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1A63A16B" w:rsidR="00662C69" w:rsidRPr="00EB6CA4" w:rsidRDefault="009B11D6" w:rsidP="00B31E90">
      <w:pPr>
        <w:tabs>
          <w:tab w:val="left" w:pos="3465"/>
        </w:tabs>
        <w:spacing w:line="360" w:lineRule="auto"/>
        <w:jc w:val="both"/>
        <w:rPr>
          <w:rFonts w:ascii="Palatino Linotype" w:hAnsi="Palatino Linotype"/>
          <w:color w:val="000000" w:themeColor="text1"/>
        </w:rPr>
      </w:pPr>
      <w:r w:rsidRPr="00EB6CA4">
        <w:rPr>
          <w:rFonts w:ascii="Palatino Linotype" w:hAnsi="Palatino Linotype"/>
          <w:color w:val="000000" w:themeColor="text1"/>
        </w:rPr>
        <w:t>R</w:t>
      </w:r>
      <w:r w:rsidR="00662C69" w:rsidRPr="00EB6CA4">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EB6CA4">
        <w:rPr>
          <w:rFonts w:ascii="Palatino Linotype" w:hAnsi="Palatino Linotype"/>
          <w:color w:val="000000" w:themeColor="text1"/>
        </w:rPr>
        <w:t>icipios, con</w:t>
      </w:r>
      <w:r w:rsidR="00662C69" w:rsidRPr="00EB6CA4">
        <w:rPr>
          <w:rFonts w:ascii="Palatino Linotype" w:hAnsi="Palatino Linotype"/>
          <w:color w:val="000000" w:themeColor="text1"/>
        </w:rPr>
        <w:t xml:space="preserve"> </w:t>
      </w:r>
      <w:r w:rsidR="00485DB6" w:rsidRPr="00EB6CA4">
        <w:rPr>
          <w:rFonts w:ascii="Palatino Linotype" w:hAnsi="Palatino Linotype"/>
          <w:color w:val="000000" w:themeColor="text1"/>
        </w:rPr>
        <w:t xml:space="preserve">domicilio </w:t>
      </w:r>
      <w:r w:rsidR="00662C69" w:rsidRPr="00EB6CA4">
        <w:rPr>
          <w:rFonts w:ascii="Palatino Linotype" w:hAnsi="Palatino Linotype"/>
          <w:color w:val="000000" w:themeColor="text1"/>
        </w:rPr>
        <w:t xml:space="preserve">en Metepec, Estado de México; de </w:t>
      </w:r>
      <w:r w:rsidR="00FD78A4" w:rsidRPr="00EB6CA4">
        <w:rPr>
          <w:rFonts w:ascii="Palatino Linotype" w:hAnsi="Palatino Linotype"/>
          <w:color w:val="000000" w:themeColor="text1"/>
        </w:rPr>
        <w:t>cinco</w:t>
      </w:r>
      <w:r w:rsidR="00E66AB0" w:rsidRPr="00EB6CA4">
        <w:rPr>
          <w:rFonts w:ascii="Palatino Linotype" w:hAnsi="Palatino Linotype"/>
          <w:color w:val="000000" w:themeColor="text1"/>
        </w:rPr>
        <w:t xml:space="preserve"> </w:t>
      </w:r>
      <w:r w:rsidR="005003CF" w:rsidRPr="00EB6CA4">
        <w:rPr>
          <w:rFonts w:ascii="Palatino Linotype" w:hAnsi="Palatino Linotype"/>
          <w:color w:val="000000" w:themeColor="text1"/>
        </w:rPr>
        <w:t>(</w:t>
      </w:r>
      <w:r w:rsidR="00FD78A4" w:rsidRPr="00EB6CA4">
        <w:rPr>
          <w:rFonts w:ascii="Palatino Linotype" w:hAnsi="Palatino Linotype"/>
          <w:color w:val="000000" w:themeColor="text1"/>
        </w:rPr>
        <w:t>05</w:t>
      </w:r>
      <w:r w:rsidR="006458C0" w:rsidRPr="00EB6CA4">
        <w:rPr>
          <w:rFonts w:ascii="Palatino Linotype" w:hAnsi="Palatino Linotype"/>
          <w:color w:val="000000" w:themeColor="text1"/>
        </w:rPr>
        <w:t xml:space="preserve">) de </w:t>
      </w:r>
      <w:r w:rsidR="00F07798" w:rsidRPr="00EB6CA4">
        <w:rPr>
          <w:rFonts w:ascii="Palatino Linotype" w:hAnsi="Palatino Linotype"/>
          <w:color w:val="000000" w:themeColor="text1"/>
        </w:rPr>
        <w:t>octubr</w:t>
      </w:r>
      <w:r w:rsidR="006F1507" w:rsidRPr="00EB6CA4">
        <w:rPr>
          <w:rFonts w:ascii="Palatino Linotype" w:hAnsi="Palatino Linotype"/>
          <w:color w:val="000000" w:themeColor="text1"/>
        </w:rPr>
        <w:t>e</w:t>
      </w:r>
      <w:r w:rsidR="00270A67" w:rsidRPr="00EB6CA4">
        <w:rPr>
          <w:rFonts w:ascii="Palatino Linotype" w:hAnsi="Palatino Linotype"/>
          <w:color w:val="000000" w:themeColor="text1"/>
        </w:rPr>
        <w:t xml:space="preserve"> de dos mil veintidós</w:t>
      </w:r>
      <w:r w:rsidR="00662C69" w:rsidRPr="00EB6CA4">
        <w:rPr>
          <w:rFonts w:ascii="Palatino Linotype" w:hAnsi="Palatino Linotype"/>
          <w:color w:val="000000" w:themeColor="text1"/>
        </w:rPr>
        <w:t>.</w:t>
      </w:r>
    </w:p>
    <w:p w14:paraId="1181C59D" w14:textId="77777777" w:rsidR="00B31E90" w:rsidRPr="00EB6CA4" w:rsidRDefault="00B31E90" w:rsidP="00B31E90">
      <w:pPr>
        <w:tabs>
          <w:tab w:val="left" w:pos="3465"/>
        </w:tabs>
        <w:spacing w:line="360" w:lineRule="auto"/>
        <w:jc w:val="both"/>
        <w:rPr>
          <w:rFonts w:ascii="Palatino Linotype" w:hAnsi="Palatino Linotype"/>
          <w:color w:val="000000" w:themeColor="text1"/>
        </w:rPr>
      </w:pPr>
    </w:p>
    <w:p w14:paraId="04F87235" w14:textId="2E85E7C4" w:rsidR="005F0007" w:rsidRPr="00EB6CA4" w:rsidRDefault="00662C69" w:rsidP="00B31E90">
      <w:pPr>
        <w:spacing w:line="360" w:lineRule="auto"/>
        <w:jc w:val="both"/>
        <w:rPr>
          <w:rFonts w:ascii="Palatino Linotype" w:hAnsi="Palatino Linotype"/>
          <w:color w:val="000000" w:themeColor="text1"/>
        </w:rPr>
      </w:pPr>
      <w:r w:rsidRPr="00EB6CA4">
        <w:rPr>
          <w:rFonts w:ascii="Palatino Linotype" w:hAnsi="Palatino Linotype"/>
          <w:b/>
          <w:color w:val="000000" w:themeColor="text1"/>
        </w:rPr>
        <w:t>VISTO</w:t>
      </w:r>
      <w:r w:rsidRPr="00EB6CA4">
        <w:rPr>
          <w:rFonts w:ascii="Palatino Linotype" w:hAnsi="Palatino Linotype"/>
          <w:color w:val="000000" w:themeColor="text1"/>
        </w:rPr>
        <w:t xml:space="preserve"> el expediente electrónico for</w:t>
      </w:r>
      <w:r w:rsidR="00D37494" w:rsidRPr="00EB6CA4">
        <w:rPr>
          <w:rFonts w:ascii="Palatino Linotype" w:hAnsi="Palatino Linotype"/>
          <w:color w:val="000000" w:themeColor="text1"/>
        </w:rPr>
        <w:t>mado con motivo del</w:t>
      </w:r>
      <w:r w:rsidRPr="00EB6CA4">
        <w:rPr>
          <w:rFonts w:ascii="Palatino Linotype" w:hAnsi="Palatino Linotype"/>
          <w:color w:val="000000" w:themeColor="text1"/>
        </w:rPr>
        <w:t xml:space="preserve"> recurso de revisión </w:t>
      </w:r>
      <w:r w:rsidR="00F07798" w:rsidRPr="00EB6CA4">
        <w:rPr>
          <w:rFonts w:ascii="Palatino Linotype" w:hAnsi="Palatino Linotype"/>
          <w:b/>
          <w:bCs/>
          <w:color w:val="000000" w:themeColor="text1"/>
        </w:rPr>
        <w:t>1</w:t>
      </w:r>
      <w:r w:rsidR="00363D0D" w:rsidRPr="00EB6CA4">
        <w:rPr>
          <w:rFonts w:ascii="Palatino Linotype" w:hAnsi="Palatino Linotype"/>
          <w:b/>
          <w:bCs/>
          <w:color w:val="000000" w:themeColor="text1"/>
        </w:rPr>
        <w:t>2083</w:t>
      </w:r>
      <w:r w:rsidR="00A66149" w:rsidRPr="00EB6CA4">
        <w:rPr>
          <w:rFonts w:ascii="Palatino Linotype" w:hAnsi="Palatino Linotype"/>
          <w:b/>
          <w:bCs/>
          <w:color w:val="000000" w:themeColor="text1"/>
        </w:rPr>
        <w:t>/INFOEM/IP/RR/2022</w:t>
      </w:r>
      <w:r w:rsidR="005F1362" w:rsidRPr="00EB6CA4">
        <w:rPr>
          <w:rFonts w:ascii="Palatino Linotype" w:hAnsi="Palatino Linotype" w:cs="Arial"/>
          <w:bCs/>
          <w:color w:val="000000" w:themeColor="text1"/>
        </w:rPr>
        <w:t xml:space="preserve">, </w:t>
      </w:r>
      <w:r w:rsidR="006B31E7" w:rsidRPr="00EB6CA4">
        <w:rPr>
          <w:rFonts w:ascii="Palatino Linotype" w:hAnsi="Palatino Linotype"/>
          <w:color w:val="000000" w:themeColor="text1"/>
        </w:rPr>
        <w:t>interpuesto por</w:t>
      </w:r>
      <w:r w:rsidR="0078249C" w:rsidRPr="00EB6CA4">
        <w:rPr>
          <w:rFonts w:ascii="Palatino Linotype" w:hAnsi="Palatino Linotype"/>
          <w:color w:val="000000" w:themeColor="text1"/>
        </w:rPr>
        <w:t xml:space="preserve"> </w:t>
      </w:r>
      <w:r w:rsidR="00EB6CA4" w:rsidRPr="00EB6CA4">
        <w:rPr>
          <w:rFonts w:ascii="Palatino Linotype" w:hAnsi="Palatino Linotype"/>
          <w:b/>
          <w:bCs/>
          <w:iCs/>
          <w:color w:val="000000" w:themeColor="text1"/>
        </w:rPr>
        <w:t>XXXX XXXX XXXXX</w:t>
      </w:r>
      <w:r w:rsidR="00E647FF" w:rsidRPr="00EB6CA4">
        <w:rPr>
          <w:rFonts w:ascii="Palatino Linotype" w:hAnsi="Palatino Linotype"/>
          <w:color w:val="000000" w:themeColor="text1"/>
        </w:rPr>
        <w:t>,</w:t>
      </w:r>
      <w:r w:rsidR="0078249C" w:rsidRPr="00EB6CA4">
        <w:rPr>
          <w:rFonts w:ascii="Palatino Linotype" w:hAnsi="Palatino Linotype"/>
          <w:color w:val="000000" w:themeColor="text1"/>
        </w:rPr>
        <w:t xml:space="preserve"> </w:t>
      </w:r>
      <w:r w:rsidR="002B4277" w:rsidRPr="00EB6CA4">
        <w:rPr>
          <w:rFonts w:ascii="Palatino Linotype" w:hAnsi="Palatino Linotype"/>
          <w:color w:val="000000" w:themeColor="text1"/>
        </w:rPr>
        <w:t>en</w:t>
      </w:r>
      <w:r w:rsidR="0078249C" w:rsidRPr="00EB6CA4">
        <w:rPr>
          <w:rFonts w:ascii="Palatino Linotype" w:hAnsi="Palatino Linotype"/>
          <w:color w:val="000000" w:themeColor="text1"/>
        </w:rPr>
        <w:t xml:space="preserve"> </w:t>
      </w:r>
      <w:r w:rsidR="00E647FF" w:rsidRPr="00EB6CA4">
        <w:rPr>
          <w:rFonts w:ascii="Palatino Linotype" w:hAnsi="Palatino Linotype"/>
          <w:color w:val="000000" w:themeColor="text1"/>
        </w:rPr>
        <w:t>lo</w:t>
      </w:r>
      <w:r w:rsidR="0078249C" w:rsidRPr="00EB6CA4">
        <w:rPr>
          <w:rFonts w:ascii="Palatino Linotype" w:hAnsi="Palatino Linotype"/>
          <w:color w:val="000000" w:themeColor="text1"/>
        </w:rPr>
        <w:t xml:space="preserve"> </w:t>
      </w:r>
      <w:r w:rsidR="00E647FF" w:rsidRPr="00EB6CA4">
        <w:rPr>
          <w:rFonts w:ascii="Palatino Linotype" w:hAnsi="Palatino Linotype"/>
          <w:color w:val="000000" w:themeColor="text1"/>
        </w:rPr>
        <w:t>sucesivo</w:t>
      </w:r>
      <w:r w:rsidR="002B4277" w:rsidRPr="00EB6CA4">
        <w:rPr>
          <w:rFonts w:ascii="Palatino Linotype" w:hAnsi="Palatino Linotype"/>
          <w:color w:val="000000" w:themeColor="text1"/>
        </w:rPr>
        <w:t>,</w:t>
      </w:r>
      <w:r w:rsidR="00396F5D" w:rsidRPr="00EB6CA4">
        <w:rPr>
          <w:rFonts w:ascii="Palatino Linotype" w:hAnsi="Palatino Linotype"/>
          <w:color w:val="000000" w:themeColor="text1"/>
        </w:rPr>
        <w:t xml:space="preserve"> </w:t>
      </w:r>
      <w:r w:rsidR="00AF31FE" w:rsidRPr="00EB6CA4">
        <w:rPr>
          <w:rFonts w:ascii="Palatino Linotype" w:hAnsi="Palatino Linotype"/>
          <w:color w:val="000000" w:themeColor="text1"/>
        </w:rPr>
        <w:t>el</w:t>
      </w:r>
      <w:r w:rsidR="002B4277" w:rsidRPr="00EB6CA4">
        <w:rPr>
          <w:rFonts w:ascii="Palatino Linotype" w:hAnsi="Palatino Linotype"/>
          <w:color w:val="000000" w:themeColor="text1"/>
        </w:rPr>
        <w:t xml:space="preserve"> </w:t>
      </w:r>
      <w:r w:rsidR="006B31E7" w:rsidRPr="00EB6CA4">
        <w:rPr>
          <w:rFonts w:ascii="Palatino Linotype" w:hAnsi="Palatino Linotype"/>
          <w:b/>
          <w:bCs/>
          <w:color w:val="000000" w:themeColor="text1"/>
        </w:rPr>
        <w:t>RECURRENTE</w:t>
      </w:r>
      <w:r w:rsidR="00E647FF" w:rsidRPr="00EB6CA4">
        <w:rPr>
          <w:rFonts w:ascii="Palatino Linotype" w:hAnsi="Palatino Linotype" w:cs="Arial"/>
          <w:color w:val="000000" w:themeColor="text1"/>
        </w:rPr>
        <w:t>;</w:t>
      </w:r>
      <w:r w:rsidR="005F1362" w:rsidRPr="00EB6CA4">
        <w:rPr>
          <w:rFonts w:ascii="Palatino Linotype" w:hAnsi="Palatino Linotype" w:cs="Arial"/>
          <w:color w:val="000000" w:themeColor="text1"/>
        </w:rPr>
        <w:t xml:space="preserve"> en contra de la respuesta del</w:t>
      </w:r>
      <w:r w:rsidR="002C1007" w:rsidRPr="00EB6CA4">
        <w:rPr>
          <w:rFonts w:ascii="Palatino Linotype" w:hAnsi="Palatino Linotype" w:cs="Arial"/>
          <w:color w:val="000000" w:themeColor="text1"/>
        </w:rPr>
        <w:t xml:space="preserve"> </w:t>
      </w:r>
      <w:r w:rsidR="00A66149" w:rsidRPr="00EB6CA4">
        <w:rPr>
          <w:rFonts w:ascii="Palatino Linotype" w:hAnsi="Palatino Linotype" w:cs="Arial"/>
          <w:b/>
          <w:color w:val="000000" w:themeColor="text1"/>
        </w:rPr>
        <w:t xml:space="preserve">Ayuntamiento de </w:t>
      </w:r>
      <w:r w:rsidR="00363D0D" w:rsidRPr="00EB6CA4">
        <w:rPr>
          <w:rFonts w:ascii="Palatino Linotype" w:hAnsi="Palatino Linotype" w:cs="Arial"/>
          <w:b/>
          <w:color w:val="000000" w:themeColor="text1"/>
        </w:rPr>
        <w:t>Polotitlán</w:t>
      </w:r>
      <w:r w:rsidR="009572EE" w:rsidRPr="00EB6CA4">
        <w:rPr>
          <w:rFonts w:ascii="Palatino Linotype" w:eastAsia="Calibri" w:hAnsi="Palatino Linotype" w:cs="Arial"/>
          <w:color w:val="000000" w:themeColor="text1"/>
          <w:lang w:val="es-ES"/>
        </w:rPr>
        <w:t>,</w:t>
      </w:r>
      <w:r w:rsidR="005F1362" w:rsidRPr="00EB6CA4">
        <w:rPr>
          <w:rFonts w:ascii="Palatino Linotype" w:eastAsia="Calibri" w:hAnsi="Palatino Linotype" w:cs="Arial"/>
          <w:color w:val="000000" w:themeColor="text1"/>
          <w:lang w:val="es-ES"/>
        </w:rPr>
        <w:t xml:space="preserve"> </w:t>
      </w:r>
      <w:r w:rsidR="005F1362" w:rsidRPr="00EB6CA4">
        <w:rPr>
          <w:rFonts w:ascii="Palatino Linotype" w:hAnsi="Palatino Linotype"/>
          <w:color w:val="000000" w:themeColor="text1"/>
        </w:rPr>
        <w:t xml:space="preserve">en </w:t>
      </w:r>
      <w:r w:rsidR="00C31E8F" w:rsidRPr="00EB6CA4">
        <w:rPr>
          <w:rFonts w:ascii="Palatino Linotype" w:hAnsi="Palatino Linotype"/>
          <w:color w:val="000000" w:themeColor="text1"/>
        </w:rPr>
        <w:t>adelante</w:t>
      </w:r>
      <w:r w:rsidR="005F1362" w:rsidRPr="00EB6CA4">
        <w:rPr>
          <w:rFonts w:ascii="Palatino Linotype" w:hAnsi="Palatino Linotype"/>
          <w:color w:val="000000" w:themeColor="text1"/>
        </w:rPr>
        <w:t xml:space="preserve"> el</w:t>
      </w:r>
      <w:r w:rsidR="005F1362" w:rsidRPr="00EB6CA4">
        <w:rPr>
          <w:rFonts w:ascii="Palatino Linotype" w:hAnsi="Palatino Linotype"/>
          <w:b/>
          <w:color w:val="000000" w:themeColor="text1"/>
        </w:rPr>
        <w:t xml:space="preserve"> SUJETO OBLIGADO</w:t>
      </w:r>
      <w:r w:rsidR="005F1362" w:rsidRPr="00EB6CA4">
        <w:rPr>
          <w:rFonts w:ascii="Palatino Linotype" w:hAnsi="Palatino Linotype"/>
          <w:bCs/>
          <w:color w:val="000000" w:themeColor="text1"/>
        </w:rPr>
        <w:t>,</w:t>
      </w:r>
      <w:r w:rsidR="005F1362" w:rsidRPr="00EB6CA4">
        <w:rPr>
          <w:rFonts w:ascii="Palatino Linotype" w:hAnsi="Palatino Linotype"/>
          <w:b/>
          <w:color w:val="000000" w:themeColor="text1"/>
        </w:rPr>
        <w:t xml:space="preserve"> </w:t>
      </w:r>
      <w:r w:rsidR="005F1362" w:rsidRPr="00EB6CA4">
        <w:rPr>
          <w:rFonts w:ascii="Palatino Linotype" w:hAnsi="Palatino Linotype"/>
          <w:color w:val="000000" w:themeColor="text1"/>
        </w:rPr>
        <w:t>se procede a dictar la presente resolución, con base en los siguientes:</w:t>
      </w:r>
    </w:p>
    <w:p w14:paraId="11EE5310" w14:textId="77777777" w:rsidR="009A593A" w:rsidRPr="00EB6CA4" w:rsidRDefault="009A593A" w:rsidP="00B31E90">
      <w:pPr>
        <w:spacing w:line="360" w:lineRule="auto"/>
        <w:jc w:val="both"/>
        <w:rPr>
          <w:rFonts w:ascii="Palatino Linotype" w:hAnsi="Palatino Linotype"/>
          <w:b/>
          <w:color w:val="000000" w:themeColor="text1"/>
        </w:rPr>
      </w:pPr>
    </w:p>
    <w:p w14:paraId="769E1410" w14:textId="5740327F" w:rsidR="00587366" w:rsidRPr="00EB6CA4" w:rsidRDefault="00662C69" w:rsidP="00B31E90">
      <w:pPr>
        <w:pStyle w:val="Ttulo1"/>
        <w:spacing w:before="0" w:line="360" w:lineRule="auto"/>
        <w:jc w:val="center"/>
        <w:rPr>
          <w:b/>
          <w:color w:val="000000" w:themeColor="text1"/>
        </w:rPr>
      </w:pPr>
      <w:bookmarkStart w:id="0" w:name="_Toc461555884"/>
      <w:bookmarkStart w:id="1" w:name="_Toc466371847"/>
      <w:bookmarkStart w:id="2" w:name="_Toc96002399"/>
      <w:r w:rsidRPr="00EB6CA4">
        <w:rPr>
          <w:b/>
          <w:color w:val="000000" w:themeColor="text1"/>
        </w:rPr>
        <w:t>ANTECEDENTES</w:t>
      </w:r>
      <w:bookmarkEnd w:id="0"/>
      <w:bookmarkEnd w:id="1"/>
      <w:bookmarkEnd w:id="2"/>
    </w:p>
    <w:p w14:paraId="5672105D" w14:textId="77777777" w:rsidR="00B31E90" w:rsidRPr="00EB6CA4"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0731016C" w:rsidR="00D9392E" w:rsidRPr="00EB6CA4"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B6CA4">
        <w:rPr>
          <w:rFonts w:ascii="Palatino Linotype" w:eastAsia="Calibri" w:hAnsi="Palatino Linotype" w:cs="Arial"/>
          <w:color w:val="000000" w:themeColor="text1"/>
          <w:lang w:val="es-ES"/>
        </w:rPr>
        <w:t>El</w:t>
      </w:r>
      <w:r w:rsidR="00D9392E" w:rsidRPr="00EB6CA4">
        <w:rPr>
          <w:rFonts w:ascii="Palatino Linotype" w:eastAsia="Calibri" w:hAnsi="Palatino Linotype" w:cs="Arial"/>
          <w:color w:val="000000" w:themeColor="text1"/>
          <w:lang w:val="es-ES"/>
        </w:rPr>
        <w:t xml:space="preserve"> </w:t>
      </w:r>
      <w:r w:rsidR="00F07798" w:rsidRPr="00EB6CA4">
        <w:rPr>
          <w:rFonts w:ascii="Palatino Linotype" w:eastAsia="Calibri" w:hAnsi="Palatino Linotype" w:cs="Arial"/>
          <w:color w:val="000000" w:themeColor="text1"/>
          <w:lang w:val="es-ES"/>
        </w:rPr>
        <w:t>treinta y uno</w:t>
      </w:r>
      <w:r w:rsidR="00597651" w:rsidRPr="00EB6CA4">
        <w:rPr>
          <w:rFonts w:ascii="Palatino Linotype" w:eastAsia="Calibri" w:hAnsi="Palatino Linotype" w:cs="Arial"/>
          <w:color w:val="000000" w:themeColor="text1"/>
          <w:lang w:val="es-ES"/>
        </w:rPr>
        <w:t xml:space="preserve"> (</w:t>
      </w:r>
      <w:r w:rsidR="00F07798" w:rsidRPr="00EB6CA4">
        <w:rPr>
          <w:rFonts w:ascii="Palatino Linotype" w:eastAsia="Calibri" w:hAnsi="Palatino Linotype" w:cs="Arial"/>
          <w:color w:val="000000" w:themeColor="text1"/>
          <w:lang w:val="es-ES"/>
        </w:rPr>
        <w:t>31</w:t>
      </w:r>
      <w:r w:rsidR="00AF31FE" w:rsidRPr="00EB6CA4">
        <w:rPr>
          <w:rFonts w:ascii="Palatino Linotype" w:eastAsia="Calibri" w:hAnsi="Palatino Linotype" w:cs="Arial"/>
          <w:color w:val="000000" w:themeColor="text1"/>
          <w:lang w:val="es-ES"/>
        </w:rPr>
        <w:t xml:space="preserve">) de </w:t>
      </w:r>
      <w:r w:rsidR="00DD3E6A" w:rsidRPr="00EB6CA4">
        <w:rPr>
          <w:rFonts w:ascii="Palatino Linotype" w:eastAsia="Calibri" w:hAnsi="Palatino Linotype" w:cs="Arial"/>
          <w:color w:val="000000" w:themeColor="text1"/>
          <w:lang w:val="es-ES"/>
        </w:rPr>
        <w:t>mayo</w:t>
      </w:r>
      <w:r w:rsidR="00AF31FE" w:rsidRPr="00EB6CA4">
        <w:rPr>
          <w:rFonts w:ascii="Palatino Linotype" w:eastAsia="Calibri" w:hAnsi="Palatino Linotype" w:cs="Arial"/>
          <w:color w:val="000000" w:themeColor="text1"/>
          <w:lang w:val="es-ES"/>
        </w:rPr>
        <w:t xml:space="preserve"> de dos mil veintidós</w:t>
      </w:r>
      <w:r w:rsidR="005F1362" w:rsidRPr="00EB6CA4">
        <w:rPr>
          <w:rFonts w:ascii="Palatino Linotype" w:eastAsia="Calibri" w:hAnsi="Palatino Linotype" w:cs="Arial"/>
          <w:color w:val="000000" w:themeColor="text1"/>
          <w:lang w:val="es-ES"/>
        </w:rPr>
        <w:t xml:space="preserve">, </w:t>
      </w:r>
      <w:r w:rsidR="00396F5D" w:rsidRPr="00EB6CA4">
        <w:rPr>
          <w:rFonts w:ascii="Palatino Linotype" w:hAnsi="Palatino Linotype"/>
          <w:color w:val="000000" w:themeColor="text1"/>
        </w:rPr>
        <w:t>se</w:t>
      </w:r>
      <w:r w:rsidR="005F1362" w:rsidRPr="00EB6CA4">
        <w:rPr>
          <w:rFonts w:ascii="Palatino Linotype" w:hAnsi="Palatino Linotype"/>
          <w:color w:val="000000" w:themeColor="text1"/>
        </w:rPr>
        <w:t xml:space="preserve"> presentó</w:t>
      </w:r>
      <w:r w:rsidR="002B4277" w:rsidRPr="00EB6CA4">
        <w:rPr>
          <w:rFonts w:ascii="Palatino Linotype" w:hAnsi="Palatino Linotype"/>
          <w:color w:val="000000" w:themeColor="text1"/>
        </w:rPr>
        <w:t xml:space="preserve"> a través de</w:t>
      </w:r>
      <w:r w:rsidR="006F1507" w:rsidRPr="00EB6CA4">
        <w:rPr>
          <w:rFonts w:ascii="Palatino Linotype" w:hAnsi="Palatino Linotype"/>
          <w:color w:val="000000" w:themeColor="text1"/>
        </w:rPr>
        <w:t>l</w:t>
      </w:r>
      <w:r w:rsidR="002B4277" w:rsidRPr="00EB6CA4">
        <w:rPr>
          <w:rFonts w:ascii="Palatino Linotype" w:hAnsi="Palatino Linotype"/>
          <w:color w:val="000000" w:themeColor="text1"/>
        </w:rPr>
        <w:t xml:space="preserve"> Sistema de Acceso a la Información Mexiquense</w:t>
      </w:r>
      <w:r w:rsidR="005F1362" w:rsidRPr="00EB6CA4">
        <w:rPr>
          <w:rFonts w:ascii="Palatino Linotype" w:hAnsi="Palatino Linotype"/>
          <w:color w:val="000000" w:themeColor="text1"/>
        </w:rPr>
        <w:t xml:space="preserve"> </w:t>
      </w:r>
      <w:r w:rsidR="002B4277" w:rsidRPr="00EB6CA4">
        <w:rPr>
          <w:rFonts w:ascii="Palatino Linotype" w:hAnsi="Palatino Linotype"/>
          <w:color w:val="000000" w:themeColor="text1"/>
        </w:rPr>
        <w:t>(</w:t>
      </w:r>
      <w:r w:rsidR="00396F5D" w:rsidRPr="00EB6CA4">
        <w:rPr>
          <w:rFonts w:ascii="Palatino Linotype" w:hAnsi="Palatino Linotype"/>
          <w:bCs/>
          <w:color w:val="000000" w:themeColor="text1"/>
        </w:rPr>
        <w:t>SAIMEX</w:t>
      </w:r>
      <w:r w:rsidR="002B4277" w:rsidRPr="00EB6CA4">
        <w:rPr>
          <w:rFonts w:ascii="Palatino Linotype" w:hAnsi="Palatino Linotype"/>
          <w:bCs/>
          <w:color w:val="000000" w:themeColor="text1"/>
        </w:rPr>
        <w:t>)</w:t>
      </w:r>
      <w:r w:rsidR="00AF31FE" w:rsidRPr="00EB6CA4">
        <w:rPr>
          <w:rFonts w:ascii="Palatino Linotype" w:hAnsi="Palatino Linotype"/>
          <w:bCs/>
          <w:color w:val="000000" w:themeColor="text1"/>
        </w:rPr>
        <w:t>,</w:t>
      </w:r>
      <w:r w:rsidR="005F1362" w:rsidRPr="00EB6CA4">
        <w:rPr>
          <w:rFonts w:ascii="Palatino Linotype" w:eastAsia="Calibri" w:hAnsi="Palatino Linotype" w:cs="Arial"/>
          <w:color w:val="000000" w:themeColor="text1"/>
          <w:lang w:val="es-ES"/>
        </w:rPr>
        <w:t xml:space="preserve"> la solicitud de información pública registrada con el número</w:t>
      </w:r>
      <w:r w:rsidR="005F1362" w:rsidRPr="00EB6CA4">
        <w:rPr>
          <w:rFonts w:ascii="Palatino Linotype" w:hAnsi="Palatino Linotype"/>
          <w:b/>
          <w:bCs/>
          <w:color w:val="000000" w:themeColor="text1"/>
        </w:rPr>
        <w:t xml:space="preserve"> </w:t>
      </w:r>
      <w:r w:rsidR="00EB06C2" w:rsidRPr="00EB6CA4">
        <w:rPr>
          <w:rFonts w:ascii="Palatino Linotype" w:hAnsi="Palatino Linotype"/>
          <w:b/>
          <w:bCs/>
          <w:color w:val="000000" w:themeColor="text1"/>
        </w:rPr>
        <w:t>00</w:t>
      </w:r>
      <w:r w:rsidR="00F07798" w:rsidRPr="00EB6CA4">
        <w:rPr>
          <w:rFonts w:ascii="Palatino Linotype" w:hAnsi="Palatino Linotype"/>
          <w:b/>
          <w:bCs/>
          <w:color w:val="000000" w:themeColor="text1"/>
        </w:rPr>
        <w:t>0</w:t>
      </w:r>
      <w:r w:rsidR="00363D0D" w:rsidRPr="00EB6CA4">
        <w:rPr>
          <w:rFonts w:ascii="Palatino Linotype" w:hAnsi="Palatino Linotype"/>
          <w:b/>
          <w:bCs/>
          <w:color w:val="000000" w:themeColor="text1"/>
        </w:rPr>
        <w:t>82/POLOTI</w:t>
      </w:r>
      <w:r w:rsidR="00A66149" w:rsidRPr="00EB6CA4">
        <w:rPr>
          <w:rFonts w:ascii="Palatino Linotype" w:hAnsi="Palatino Linotype"/>
          <w:b/>
          <w:bCs/>
          <w:color w:val="000000" w:themeColor="text1"/>
        </w:rPr>
        <w:t>/IP/2022</w:t>
      </w:r>
      <w:r w:rsidR="005F1362" w:rsidRPr="00EB6CA4">
        <w:rPr>
          <w:rFonts w:ascii="Palatino Linotype" w:hAnsi="Palatino Linotype"/>
          <w:b/>
          <w:bCs/>
          <w:color w:val="000000" w:themeColor="text1"/>
        </w:rPr>
        <w:t>,</w:t>
      </w:r>
      <w:r w:rsidR="005F1362" w:rsidRPr="00EB6CA4">
        <w:rPr>
          <w:rFonts w:ascii="Palatino Linotype" w:eastAsia="Calibri" w:hAnsi="Palatino Linotype" w:cs="Arial"/>
          <w:color w:val="000000" w:themeColor="text1"/>
          <w:lang w:val="es-ES"/>
        </w:rPr>
        <w:t xml:space="preserve"> mediante la cual </w:t>
      </w:r>
      <w:r w:rsidR="00396F5D" w:rsidRPr="00EB6CA4">
        <w:rPr>
          <w:rFonts w:ascii="Palatino Linotype" w:eastAsia="Calibri" w:hAnsi="Palatino Linotype" w:cs="Arial"/>
          <w:color w:val="000000" w:themeColor="text1"/>
          <w:lang w:val="es-ES"/>
        </w:rPr>
        <w:t xml:space="preserve">se </w:t>
      </w:r>
      <w:r w:rsidR="005F1362" w:rsidRPr="00EB6CA4">
        <w:rPr>
          <w:rFonts w:ascii="Palatino Linotype" w:eastAsia="Calibri" w:hAnsi="Palatino Linotype" w:cs="Arial"/>
          <w:color w:val="000000" w:themeColor="text1"/>
          <w:lang w:val="es-ES"/>
        </w:rPr>
        <w:t>requirió</w:t>
      </w:r>
      <w:r w:rsidR="00022D89" w:rsidRPr="00EB6CA4">
        <w:rPr>
          <w:rFonts w:ascii="Palatino Linotype" w:eastAsia="Calibri" w:hAnsi="Palatino Linotype" w:cs="Arial"/>
          <w:color w:val="000000" w:themeColor="text1"/>
          <w:lang w:val="es-ES"/>
        </w:rPr>
        <w:t xml:space="preserve"> lo siguiente</w:t>
      </w:r>
      <w:r w:rsidR="005F1362" w:rsidRPr="00EB6CA4">
        <w:rPr>
          <w:rFonts w:ascii="Palatino Linotype" w:eastAsia="Calibri" w:hAnsi="Palatino Linotype" w:cs="Arial"/>
          <w:color w:val="000000" w:themeColor="text1"/>
          <w:lang w:val="es-ES"/>
        </w:rPr>
        <w:t>:</w:t>
      </w:r>
    </w:p>
    <w:p w14:paraId="76EB7490" w14:textId="6E735726" w:rsidR="00B31E90" w:rsidRPr="00EB6CA4"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59E32C30" w14:textId="6EFF98B1" w:rsidR="00646D42" w:rsidRPr="00EB6CA4" w:rsidRDefault="00EB06C2" w:rsidP="00EB06C2">
      <w:pPr>
        <w:ind w:left="567" w:right="616"/>
        <w:jc w:val="both"/>
        <w:rPr>
          <w:rFonts w:ascii="Palatino Linotype" w:hAnsi="Palatino Linotype"/>
          <w:i/>
          <w:iCs/>
          <w:color w:val="000000" w:themeColor="text1"/>
          <w:sz w:val="22"/>
          <w:szCs w:val="22"/>
        </w:rPr>
      </w:pPr>
      <w:r w:rsidRPr="00EB6CA4">
        <w:rPr>
          <w:rFonts w:ascii="Palatino Linotype" w:hAnsi="Palatino Linotype"/>
          <w:i/>
          <w:iCs/>
          <w:color w:val="000000"/>
          <w:sz w:val="22"/>
          <w:szCs w:val="22"/>
        </w:rPr>
        <w:t>“</w:t>
      </w:r>
      <w:r w:rsidRPr="00EB6CA4">
        <w:rPr>
          <w:rFonts w:ascii="Palatino Linotype" w:hAnsi="Palatino Linotype"/>
          <w:i/>
          <w:color w:val="000000"/>
          <w:sz w:val="22"/>
          <w:szCs w:val="22"/>
        </w:rPr>
        <w:t>S</w:t>
      </w:r>
      <w:r w:rsidR="006F1507" w:rsidRPr="00EB6CA4">
        <w:rPr>
          <w:rFonts w:ascii="Palatino Linotype" w:hAnsi="Palatino Linotype"/>
          <w:i/>
          <w:color w:val="000000"/>
          <w:sz w:val="22"/>
          <w:szCs w:val="22"/>
        </w:rPr>
        <w:t>e adjunta la solicitud en PDF</w:t>
      </w:r>
      <w:r w:rsidR="00646D42" w:rsidRPr="00EB6CA4">
        <w:rPr>
          <w:rFonts w:ascii="Palatino Linotype" w:hAnsi="Palatino Linotype"/>
          <w:i/>
          <w:iCs/>
          <w:sz w:val="22"/>
          <w:szCs w:val="22"/>
        </w:rPr>
        <w:t>” (Sic)</w:t>
      </w:r>
      <w:r w:rsidR="00646D42" w:rsidRPr="00EB6CA4">
        <w:rPr>
          <w:rFonts w:ascii="Palatino Linotype" w:hAnsi="Palatino Linotype"/>
          <w:i/>
          <w:iCs/>
          <w:color w:val="000000" w:themeColor="text1"/>
          <w:sz w:val="22"/>
          <w:szCs w:val="22"/>
        </w:rPr>
        <w:t xml:space="preserve"> </w:t>
      </w:r>
    </w:p>
    <w:p w14:paraId="5E91B9B5" w14:textId="77777777" w:rsidR="006F1507" w:rsidRPr="00EB6CA4" w:rsidRDefault="006F1507" w:rsidP="006F1507">
      <w:pPr>
        <w:ind w:right="616"/>
        <w:jc w:val="both"/>
        <w:rPr>
          <w:rFonts w:ascii="Palatino Linotype" w:hAnsi="Palatino Linotype"/>
          <w:i/>
          <w:iCs/>
          <w:color w:val="000000" w:themeColor="text1"/>
          <w:sz w:val="22"/>
          <w:szCs w:val="22"/>
        </w:rPr>
      </w:pPr>
    </w:p>
    <w:p w14:paraId="04996772" w14:textId="16A66995" w:rsidR="006F1507" w:rsidRPr="00EB6CA4" w:rsidRDefault="006F1507" w:rsidP="006F1507">
      <w:pPr>
        <w:ind w:right="616"/>
        <w:jc w:val="both"/>
        <w:rPr>
          <w:rFonts w:ascii="Palatino Linotype" w:hAnsi="Palatino Linotype"/>
          <w:color w:val="000000"/>
          <w:sz w:val="22"/>
          <w:szCs w:val="22"/>
        </w:rPr>
      </w:pPr>
      <w:r w:rsidRPr="00EB6CA4">
        <w:rPr>
          <w:rFonts w:ascii="Palatino Linotype" w:hAnsi="Palatino Linotype"/>
          <w:color w:val="000000"/>
          <w:sz w:val="22"/>
          <w:szCs w:val="22"/>
        </w:rPr>
        <w:t>Archivo adjunto:</w:t>
      </w:r>
    </w:p>
    <w:p w14:paraId="092D2E08" w14:textId="77777777" w:rsidR="006F1507" w:rsidRPr="00EB6CA4" w:rsidRDefault="006F1507" w:rsidP="006F1507">
      <w:pPr>
        <w:ind w:right="616"/>
        <w:jc w:val="both"/>
        <w:rPr>
          <w:rFonts w:ascii="Palatino Linotype" w:hAnsi="Palatino Linotype"/>
          <w:color w:val="000000"/>
          <w:sz w:val="22"/>
          <w:szCs w:val="22"/>
        </w:rPr>
      </w:pPr>
    </w:p>
    <w:p w14:paraId="458FC407" w14:textId="03C6BD01" w:rsidR="006F1507" w:rsidRPr="00EB6CA4" w:rsidRDefault="006F1507">
      <w:pPr>
        <w:pStyle w:val="Prrafodelista"/>
        <w:numPr>
          <w:ilvl w:val="0"/>
          <w:numId w:val="5"/>
        </w:numPr>
        <w:ind w:right="616"/>
        <w:jc w:val="both"/>
        <w:rPr>
          <w:rFonts w:ascii="Palatino Linotype" w:hAnsi="Palatino Linotype"/>
          <w:b/>
          <w:bCs/>
          <w:color w:val="000000"/>
          <w:sz w:val="22"/>
          <w:szCs w:val="22"/>
        </w:rPr>
      </w:pPr>
      <w:r w:rsidRPr="00EB6CA4">
        <w:rPr>
          <w:rFonts w:ascii="Palatino Linotype" w:hAnsi="Palatino Linotype"/>
          <w:b/>
          <w:bCs/>
          <w:color w:val="000000"/>
          <w:sz w:val="22"/>
          <w:szCs w:val="22"/>
        </w:rPr>
        <w:t xml:space="preserve">SAI </w:t>
      </w:r>
      <w:r w:rsidR="00F07798" w:rsidRPr="00EB6CA4">
        <w:rPr>
          <w:rFonts w:ascii="Palatino Linotype" w:hAnsi="Palatino Linotype"/>
          <w:b/>
          <w:bCs/>
          <w:color w:val="000000"/>
          <w:sz w:val="22"/>
          <w:szCs w:val="22"/>
        </w:rPr>
        <w:t>Joquicingo</w:t>
      </w:r>
      <w:r w:rsidRPr="00EB6CA4">
        <w:rPr>
          <w:rFonts w:ascii="Palatino Linotype" w:hAnsi="Palatino Linotype"/>
          <w:b/>
          <w:bCs/>
          <w:color w:val="000000"/>
          <w:sz w:val="22"/>
          <w:szCs w:val="22"/>
        </w:rPr>
        <w:t>.pdf:</w:t>
      </w:r>
    </w:p>
    <w:p w14:paraId="0899DE0F" w14:textId="51DA6811" w:rsidR="00050575" w:rsidRPr="00EB6CA4" w:rsidRDefault="00050575" w:rsidP="00050575">
      <w:pPr>
        <w:ind w:right="616"/>
        <w:jc w:val="both"/>
        <w:rPr>
          <w:rFonts w:ascii="Palatino Linotype" w:hAnsi="Palatino Linotype"/>
          <w:color w:val="000000"/>
          <w:sz w:val="22"/>
          <w:szCs w:val="22"/>
        </w:rPr>
      </w:pPr>
    </w:p>
    <w:p w14:paraId="42D73C8D" w14:textId="75F068DA" w:rsidR="00050575" w:rsidRPr="00EB6CA4" w:rsidRDefault="00050575" w:rsidP="00050575">
      <w:pPr>
        <w:ind w:left="567" w:right="616"/>
        <w:jc w:val="both"/>
        <w:rPr>
          <w:rFonts w:ascii="Palatino Linotype" w:hAnsi="Palatino Linotype"/>
          <w:i/>
          <w:iCs/>
          <w:color w:val="000000"/>
          <w:sz w:val="22"/>
          <w:szCs w:val="22"/>
        </w:rPr>
      </w:pPr>
      <w:r w:rsidRPr="00EB6CA4">
        <w:rPr>
          <w:rFonts w:ascii="Palatino Linotype" w:hAnsi="Palatino Linotype"/>
          <w:i/>
          <w:iCs/>
          <w:sz w:val="22"/>
          <w:szCs w:val="22"/>
        </w:rPr>
        <w:t xml:space="preserve">“SOLICITUD #: «No_» Persona: Física ESTADO: Estado de México INSTITUCIÓN: </w:t>
      </w:r>
      <w:r w:rsidR="00363D0D" w:rsidRPr="00EB6CA4">
        <w:rPr>
          <w:rFonts w:ascii="Palatino Linotype" w:hAnsi="Palatino Linotype"/>
          <w:i/>
          <w:iCs/>
          <w:sz w:val="22"/>
          <w:szCs w:val="22"/>
        </w:rPr>
        <w:t>Polotitlán</w:t>
      </w:r>
      <w:r w:rsidRPr="00EB6CA4">
        <w:rPr>
          <w:rFonts w:ascii="Palatino Linotype" w:hAnsi="Palatino Linotype"/>
          <w:i/>
          <w:iCs/>
          <w:sz w:val="22"/>
          <w:szCs w:val="22"/>
        </w:rPr>
        <w:t xml:space="preserve"> SOLICITUD DE ACCESO A LA INFORMACIÓN Por medio de la presente, solicito una base de datos (en formato abierto como xls o cvs.) con la siguiente información de incidencia delictiva o reporte de incidentes, eventos o cualquier registro o documento con el que cuente el sujeto obligado que contenga la siguiente información: ● TIPO DE INCIDENTE O EVENTO (es decir hechos presuntamente constitutivos de delito y/o falta administrativa, o situación reportada, cualquiera que esta sea, </w:t>
      </w:r>
      <w:r w:rsidRPr="00EB6CA4">
        <w:rPr>
          <w:rFonts w:ascii="Palatino Linotype" w:hAnsi="Palatino Linotype"/>
          <w:i/>
          <w:iCs/>
          <w:sz w:val="22"/>
          <w:szCs w:val="22"/>
        </w:rPr>
        <w:lastRenderedPageBreak/>
        <w:t xml:space="preserve">especificando si el hecho fue con o sin violencia) ● HORA DEL INCIDENTE O EVENTO ● FECHA (dd/mm/aaaa) DEL INCIDENTE O EVENTO ● LUGAR DEL INCIDENTE O EVENTO ● UBICACIÓN DEL INCIDENTE O EVENTO ● LAS COORDENADAS GEOGRÁFICAS DEL INCIDENTE O EVENTO. ESTABLECIDAS EN LA SECCIÓN “LUGAR DE LA INTERVENCIÓN” DEL INFORME POLICIAL HOMOLOGADO PARA 1) HECHOS PROBABLEMENTE DELICTIVOS O PARA 2) JUSTICIA CÍVICA SEGÚN CORRESPONDA AL TIPO DE INCIDENTE. Solicito explícitamente que la información se encuentre desglosada y particularizada por tipo de incidente, por lo que cada uno debe contener su hora, fecha, lugar, ubicación y coordenadas geográficas que le corresponde. Requiero se proporcione la información </w:t>
      </w:r>
      <w:r w:rsidRPr="00EB6CA4">
        <w:rPr>
          <w:rFonts w:ascii="Palatino Linotype" w:hAnsi="Palatino Linotype"/>
          <w:b/>
          <w:bCs/>
          <w:i/>
          <w:iCs/>
          <w:sz w:val="22"/>
          <w:szCs w:val="22"/>
          <w:u w:val="single"/>
        </w:rPr>
        <w:t>correspondiente al periodo del 1 de enero de 2018 a la fecha de la presente solicitud.</w:t>
      </w:r>
      <w:r w:rsidRPr="00EB6CA4">
        <w:rPr>
          <w:rFonts w:ascii="Palatino Linotype" w:hAnsi="Palatino Linotype"/>
          <w:i/>
          <w:iCs/>
          <w:sz w:val="22"/>
          <w:szCs w:val="22"/>
        </w:rPr>
        <w:t xml:space="preserve"> 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 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https://datos.cdmx.gob.mx/dataset/?groups=justicia-y-seguridad DATOS QUE FACILITEN LA BÚSQUEDA Y EVENTUAL LOCALIZACIÓN DE LA INFORMACIÓN Solicito se remita la solicitud a todas las áreas competentes al interior del sujeto obligado, en particular a: Dirección de Seguridad Pública Municipal y Protección Civil Fundamento mi solicitud en la funciones y atribuciones del sujeto obligado, así como las particulares de las áreas señaladas: Bando Municipal. Artículo 213. El Director de Seguridad Pública Municipal, dará cuenta diariamente de las novedades del día anterior al Presidente Municipal, en razón de lo previsto en el artículo 48 fracción XII, y 142; al Sindico en términos de lo dispuesto por la fracción X del artículo 53 y al oficial conciliador en relación a lo establecido por el inciso b). De la fracción II del artículo 150, todos de la Ley Orgánica Municipal del Estado de México. Artículo 215. El infractor tan pronto pague la multa aplicada o cumpla con el arresto </w:t>
      </w:r>
      <w:r w:rsidRPr="00EB6CA4">
        <w:rPr>
          <w:rFonts w:ascii="Palatino Linotype" w:hAnsi="Palatino Linotype"/>
          <w:i/>
          <w:iCs/>
          <w:sz w:val="22"/>
          <w:szCs w:val="22"/>
        </w:rPr>
        <w:lastRenderedPageBreak/>
        <w:t xml:space="preserve">administrativo impuesto, será puesto en inmediata libertad. Así mismo el Área de Seguridad Pública Municipal se deslinda de toda responsabilidad de los liberados. Son obligaciones del Titular de la Dirección de Seguridad Pública, Transito y Protección Civil Municipal, las siguientes: V. Así mismo, rendir el informe de entradas y salidas de los detenidos y demás novedades ocurridas. Artículo 235. La Oficialía Conciliadora y Calificadora tendrá las siguientes atribuciones: VI. Dar cuenta al Presidente Municipal de las personas aseguradas por infracciones a ordenamientos municipales, de la sanción impuesta al infractor, así como del cumplimiento de la misma, expidiendo oportunamente la boleta de libertad. Ley General del Sistema Nacional de Seguridad Pública, artículos 5, fracción X, 41 fracciones I y II, y 43. Ley Nacional del Registro de Detenciones, artículos 18, 20 y 21 párrafo I. Código Nacional de Procedimientos Penales, artículos 51 y 132 fracción XIV. Acuerdo por el que se emiten los Lineamientos para el llenado, entrega, recepción, registro, resguardo y consulta del Informe Policial Homologado. Publicado el 20/02/2020. MEDIO PARA RECIBIR NOTIFICACIONES Correo Electrónico FORMATO PARA RECIBIR LA INFORMACIÓN SOLICITADA Cualquier otro medio incluido los electrónicos: 1) Correo electrónico </w:t>
      </w:r>
      <w:r w:rsidR="00EB6CA4" w:rsidRPr="00EB6CA4">
        <w:rPr>
          <w:rFonts w:ascii="Palatino Linotype" w:hAnsi="Palatino Linotype"/>
          <w:i/>
          <w:iCs/>
          <w:sz w:val="22"/>
          <w:szCs w:val="22"/>
        </w:rPr>
        <w:t>XXXXXXXXXXXX</w:t>
      </w:r>
      <w:r w:rsidRPr="00EB6CA4">
        <w:rPr>
          <w:rFonts w:ascii="Palatino Linotype" w:hAnsi="Palatino Linotype"/>
          <w:i/>
          <w:iCs/>
          <w:sz w:val="22"/>
          <w:szCs w:val="22"/>
        </w:rPr>
        <w:t xml:space="preserve"> o 2) Sistema de Solicitudes de la Plataforma Nacional de Transparencia o bien, 3) mecanismo de almacenamiento y sincronización de archivos como Google Drive o We Transfer.” (Sic)</w:t>
      </w:r>
    </w:p>
    <w:p w14:paraId="0B2E3135" w14:textId="77777777" w:rsidR="00646D42" w:rsidRPr="00EB6CA4" w:rsidRDefault="00646D42" w:rsidP="00050575">
      <w:pPr>
        <w:spacing w:line="276" w:lineRule="auto"/>
        <w:ind w:right="567"/>
        <w:jc w:val="both"/>
        <w:rPr>
          <w:rFonts w:ascii="Palatino Linotype" w:hAnsi="Palatino Linotype"/>
          <w:i/>
          <w:color w:val="000000" w:themeColor="text1"/>
          <w:sz w:val="22"/>
          <w:szCs w:val="22"/>
        </w:rPr>
      </w:pPr>
    </w:p>
    <w:p w14:paraId="7962F7B5" w14:textId="7A9BF8D6" w:rsidR="00484F28" w:rsidRPr="00EB6CA4" w:rsidRDefault="005F1362" w:rsidP="00050575">
      <w:pPr>
        <w:pStyle w:val="Prrafodelista"/>
        <w:numPr>
          <w:ilvl w:val="0"/>
          <w:numId w:val="1"/>
        </w:numPr>
        <w:tabs>
          <w:tab w:val="left" w:pos="426"/>
        </w:tabs>
        <w:spacing w:line="360" w:lineRule="auto"/>
        <w:jc w:val="both"/>
        <w:rPr>
          <w:rFonts w:ascii="Palatino Linotype" w:eastAsia="MS Mincho" w:hAnsi="Palatino Linotype"/>
          <w:color w:val="000000" w:themeColor="text1"/>
          <w:lang w:eastAsia="es-ES"/>
        </w:rPr>
      </w:pPr>
      <w:r w:rsidRPr="00EB6CA4">
        <w:rPr>
          <w:rFonts w:ascii="Palatino Linotype" w:hAnsi="Palatino Linotype" w:cs="Arial"/>
          <w:color w:val="000000" w:themeColor="text1"/>
        </w:rPr>
        <w:t xml:space="preserve">Se hace constar que </w:t>
      </w:r>
      <w:r w:rsidR="00AF31FE" w:rsidRPr="00EB6CA4">
        <w:rPr>
          <w:rFonts w:ascii="Palatino Linotype" w:hAnsi="Palatino Linotype" w:cs="Arial"/>
          <w:color w:val="000000" w:themeColor="text1"/>
          <w:lang w:val="es-ES"/>
        </w:rPr>
        <w:t>el</w:t>
      </w:r>
      <w:r w:rsidR="00025127" w:rsidRPr="00EB6CA4">
        <w:rPr>
          <w:rFonts w:ascii="Palatino Linotype" w:hAnsi="Palatino Linotype" w:cs="Arial"/>
          <w:color w:val="000000" w:themeColor="text1"/>
          <w:lang w:val="es-ES"/>
        </w:rPr>
        <w:t xml:space="preserve"> entonces</w:t>
      </w:r>
      <w:r w:rsidR="00FD7996" w:rsidRPr="00EB6CA4">
        <w:rPr>
          <w:rFonts w:ascii="Palatino Linotype" w:hAnsi="Palatino Linotype" w:cs="Arial"/>
          <w:color w:val="000000" w:themeColor="text1"/>
          <w:lang w:val="es-ES"/>
        </w:rPr>
        <w:t xml:space="preserve"> </w:t>
      </w:r>
      <w:r w:rsidR="00FD7996" w:rsidRPr="00EB6CA4">
        <w:rPr>
          <w:rFonts w:ascii="Palatino Linotype" w:hAnsi="Palatino Linotype" w:cs="Arial"/>
          <w:b/>
          <w:color w:val="000000" w:themeColor="text1"/>
          <w:lang w:val="es-ES"/>
        </w:rPr>
        <w:t>SOLICITANTE</w:t>
      </w:r>
      <w:r w:rsidRPr="00EB6CA4">
        <w:rPr>
          <w:rFonts w:ascii="Palatino Linotype" w:hAnsi="Palatino Linotype" w:cs="Arial"/>
          <w:color w:val="000000" w:themeColor="text1"/>
          <w:lang w:val="es-ES"/>
        </w:rPr>
        <w:t xml:space="preserve"> señaló como modalidad de entrega de la información</w:t>
      </w:r>
      <w:r w:rsidRPr="00EB6CA4">
        <w:rPr>
          <w:rFonts w:ascii="Palatino Linotype" w:hAnsi="Palatino Linotype" w:cs="Arial"/>
          <w:b/>
          <w:color w:val="000000" w:themeColor="text1"/>
          <w:lang w:val="es-ES"/>
        </w:rPr>
        <w:t>:</w:t>
      </w:r>
      <w:r w:rsidR="001E4152" w:rsidRPr="00EB6CA4">
        <w:rPr>
          <w:rFonts w:ascii="Palatino Linotype" w:hAnsi="Palatino Linotype" w:cs="Arial"/>
          <w:b/>
          <w:color w:val="000000" w:themeColor="text1"/>
          <w:lang w:val="es-ES"/>
        </w:rPr>
        <w:t xml:space="preserve"> </w:t>
      </w:r>
      <w:r w:rsidR="001E4152" w:rsidRPr="00EB6CA4">
        <w:rPr>
          <w:rFonts w:ascii="Palatino Linotype" w:hAnsi="Palatino Linotype" w:cs="Arial"/>
          <w:b/>
          <w:i/>
          <w:iCs/>
          <w:color w:val="000000" w:themeColor="text1"/>
          <w:lang w:val="es-ES"/>
        </w:rPr>
        <w:t>A través del SAIMEX</w:t>
      </w:r>
      <w:r w:rsidR="00921DA5" w:rsidRPr="00EB6CA4">
        <w:rPr>
          <w:rFonts w:ascii="Palatino Linotype" w:hAnsi="Palatino Linotype" w:cs="Arial"/>
          <w:bCs/>
          <w:color w:val="000000" w:themeColor="text1"/>
          <w:lang w:val="es-ES"/>
        </w:rPr>
        <w:t>,</w:t>
      </w:r>
      <w:r w:rsidR="00AF31FE" w:rsidRPr="00EB6CA4">
        <w:rPr>
          <w:rFonts w:ascii="Palatino Linotype" w:eastAsia="Calibri" w:hAnsi="Palatino Linotype" w:cs="Arial"/>
          <w:color w:val="000000" w:themeColor="text1"/>
          <w:lang w:val="es-AR"/>
        </w:rPr>
        <w:t xml:space="preserve"> </w:t>
      </w:r>
      <w:r w:rsidR="00AF31FE" w:rsidRPr="00EB6CA4">
        <w:rPr>
          <w:rFonts w:ascii="Palatino Linotype" w:eastAsia="Calibri" w:hAnsi="Palatino Linotype" w:cs="Arial"/>
          <w:b/>
          <w:i/>
          <w:color w:val="000000" w:themeColor="text1"/>
          <w:lang w:val="es-AR"/>
        </w:rPr>
        <w:t>correo electrónico</w:t>
      </w:r>
      <w:r w:rsidR="00050575" w:rsidRPr="00EB6CA4">
        <w:rPr>
          <w:rFonts w:ascii="Palatino Linotype" w:eastAsia="Calibri" w:hAnsi="Palatino Linotype" w:cs="Arial"/>
          <w:b/>
          <w:bCs/>
          <w:i/>
          <w:iCs/>
          <w:color w:val="000000" w:themeColor="text1"/>
          <w:lang w:val="es-AR"/>
        </w:rPr>
        <w:t>, liga electrónica.</w:t>
      </w:r>
    </w:p>
    <w:p w14:paraId="7BC1A27B" w14:textId="77777777" w:rsidR="009A68B9" w:rsidRPr="00EB6CA4" w:rsidRDefault="009A68B9" w:rsidP="009A68B9">
      <w:pPr>
        <w:pStyle w:val="Prrafodelista"/>
        <w:tabs>
          <w:tab w:val="left" w:pos="426"/>
        </w:tabs>
        <w:spacing w:line="360" w:lineRule="auto"/>
        <w:ind w:left="0"/>
        <w:jc w:val="both"/>
        <w:rPr>
          <w:rFonts w:ascii="Palatino Linotype" w:eastAsia="MS Mincho" w:hAnsi="Palatino Linotype"/>
          <w:color w:val="000000" w:themeColor="text1"/>
        </w:rPr>
      </w:pPr>
    </w:p>
    <w:p w14:paraId="60DCDA4B" w14:textId="016B9442" w:rsidR="0022448D" w:rsidRPr="00EB6CA4" w:rsidRDefault="00970461" w:rsidP="00DA22D8">
      <w:pPr>
        <w:pStyle w:val="Prrafodelista"/>
        <w:numPr>
          <w:ilvl w:val="0"/>
          <w:numId w:val="1"/>
        </w:numPr>
        <w:tabs>
          <w:tab w:val="left" w:pos="426"/>
        </w:tabs>
        <w:spacing w:line="360" w:lineRule="auto"/>
        <w:jc w:val="both"/>
        <w:rPr>
          <w:rFonts w:ascii="Palatino Linotype" w:eastAsia="MS Mincho" w:hAnsi="Palatino Linotype"/>
          <w:color w:val="000000" w:themeColor="text1"/>
        </w:rPr>
      </w:pPr>
      <w:r w:rsidRPr="00EB6CA4">
        <w:rPr>
          <w:rFonts w:ascii="Palatino Linotype" w:eastAsia="MS Mincho" w:hAnsi="Palatino Linotype"/>
          <w:color w:val="000000" w:themeColor="text1"/>
        </w:rPr>
        <w:t>E</w:t>
      </w:r>
      <w:r w:rsidR="00B31E90" w:rsidRPr="00EB6CA4">
        <w:rPr>
          <w:rFonts w:ascii="Palatino Linotype" w:eastAsia="MS Mincho" w:hAnsi="Palatino Linotype"/>
          <w:color w:val="000000" w:themeColor="text1"/>
        </w:rPr>
        <w:t>l</w:t>
      </w:r>
      <w:r w:rsidR="001A1922" w:rsidRPr="00EB6CA4">
        <w:rPr>
          <w:rFonts w:ascii="Palatino Linotype" w:eastAsia="MS Mincho" w:hAnsi="Palatino Linotype"/>
          <w:color w:val="000000" w:themeColor="text1"/>
        </w:rPr>
        <w:t xml:space="preserve"> </w:t>
      </w:r>
      <w:r w:rsidR="009A68B9" w:rsidRPr="00EB6CA4">
        <w:rPr>
          <w:rFonts w:ascii="Palatino Linotype" w:eastAsia="MS Mincho" w:hAnsi="Palatino Linotype"/>
          <w:color w:val="000000" w:themeColor="text1"/>
        </w:rPr>
        <w:t>veint</w:t>
      </w:r>
      <w:r w:rsidR="00363D0D" w:rsidRPr="00EB6CA4">
        <w:rPr>
          <w:rFonts w:ascii="Palatino Linotype" w:eastAsia="MS Mincho" w:hAnsi="Palatino Linotype"/>
          <w:color w:val="000000" w:themeColor="text1"/>
        </w:rPr>
        <w:t>e</w:t>
      </w:r>
      <w:r w:rsidR="006A1A4B" w:rsidRPr="00EB6CA4">
        <w:rPr>
          <w:rFonts w:ascii="Palatino Linotype" w:eastAsia="MS Mincho" w:hAnsi="Palatino Linotype"/>
          <w:color w:val="000000" w:themeColor="text1"/>
        </w:rPr>
        <w:t xml:space="preserve"> </w:t>
      </w:r>
      <w:r w:rsidR="00921DA5" w:rsidRPr="00EB6CA4">
        <w:rPr>
          <w:rFonts w:ascii="Palatino Linotype" w:eastAsia="MS Mincho" w:hAnsi="Palatino Linotype"/>
          <w:color w:val="000000" w:themeColor="text1"/>
        </w:rPr>
        <w:t>(</w:t>
      </w:r>
      <w:r w:rsidR="009A68B9" w:rsidRPr="00EB6CA4">
        <w:rPr>
          <w:rFonts w:ascii="Palatino Linotype" w:eastAsia="MS Mincho" w:hAnsi="Palatino Linotype"/>
          <w:color w:val="000000" w:themeColor="text1"/>
        </w:rPr>
        <w:t>2</w:t>
      </w:r>
      <w:r w:rsidR="00363D0D" w:rsidRPr="00EB6CA4">
        <w:rPr>
          <w:rFonts w:ascii="Palatino Linotype" w:eastAsia="MS Mincho" w:hAnsi="Palatino Linotype"/>
          <w:color w:val="000000" w:themeColor="text1"/>
        </w:rPr>
        <w:t>0</w:t>
      </w:r>
      <w:r w:rsidR="00921DA5" w:rsidRPr="00EB6CA4">
        <w:rPr>
          <w:rFonts w:ascii="Palatino Linotype" w:eastAsia="MS Mincho" w:hAnsi="Palatino Linotype"/>
          <w:color w:val="000000" w:themeColor="text1"/>
        </w:rPr>
        <w:t xml:space="preserve">) de </w:t>
      </w:r>
      <w:r w:rsidR="009A68B9" w:rsidRPr="00EB6CA4">
        <w:rPr>
          <w:rFonts w:ascii="Palatino Linotype" w:eastAsia="MS Mincho" w:hAnsi="Palatino Linotype"/>
          <w:color w:val="000000" w:themeColor="text1"/>
        </w:rPr>
        <w:t>junio</w:t>
      </w:r>
      <w:r w:rsidR="00AF31FE" w:rsidRPr="00EB6CA4">
        <w:rPr>
          <w:rFonts w:ascii="Palatino Linotype" w:eastAsia="MS Mincho" w:hAnsi="Palatino Linotype"/>
          <w:color w:val="000000" w:themeColor="text1"/>
        </w:rPr>
        <w:t xml:space="preserve"> de dos mil veintidós</w:t>
      </w:r>
      <w:r w:rsidR="00762697" w:rsidRPr="00EB6CA4">
        <w:rPr>
          <w:rFonts w:ascii="Palatino Linotype" w:eastAsia="MS Mincho" w:hAnsi="Palatino Linotype"/>
          <w:color w:val="000000" w:themeColor="text1"/>
        </w:rPr>
        <w:t xml:space="preserve">, </w:t>
      </w:r>
      <w:r w:rsidR="005F1362" w:rsidRPr="00EB6CA4">
        <w:rPr>
          <w:rFonts w:ascii="Palatino Linotype" w:hAnsi="Palatino Linotype"/>
          <w:color w:val="000000" w:themeColor="text1"/>
          <w:szCs w:val="14"/>
        </w:rPr>
        <w:t xml:space="preserve">el </w:t>
      </w:r>
      <w:r w:rsidR="005F1362" w:rsidRPr="00EB6CA4">
        <w:rPr>
          <w:rFonts w:ascii="Palatino Linotype" w:hAnsi="Palatino Linotype"/>
          <w:b/>
          <w:color w:val="000000" w:themeColor="text1"/>
          <w:szCs w:val="14"/>
        </w:rPr>
        <w:t>SUJETO OBLIGADO</w:t>
      </w:r>
      <w:r w:rsidR="005F1362" w:rsidRPr="00EB6CA4">
        <w:rPr>
          <w:rFonts w:ascii="Palatino Linotype" w:hAnsi="Palatino Linotype"/>
          <w:color w:val="000000" w:themeColor="text1"/>
          <w:szCs w:val="14"/>
        </w:rPr>
        <w:t xml:space="preserve"> dio respuesta a la solicitud de información</w:t>
      </w:r>
      <w:r w:rsidR="009A68B9" w:rsidRPr="00EB6CA4">
        <w:rPr>
          <w:rFonts w:ascii="Palatino Linotype" w:hAnsi="Palatino Linotype"/>
          <w:color w:val="000000" w:themeColor="text1"/>
          <w:szCs w:val="14"/>
        </w:rPr>
        <w:t>,</w:t>
      </w:r>
      <w:r w:rsidR="005F1362" w:rsidRPr="00EB6CA4">
        <w:rPr>
          <w:rFonts w:ascii="Palatino Linotype" w:hAnsi="Palatino Linotype"/>
          <w:color w:val="000000" w:themeColor="text1"/>
          <w:szCs w:val="14"/>
        </w:rPr>
        <w:t xml:space="preserve"> en los siguientes términos:</w:t>
      </w:r>
    </w:p>
    <w:p w14:paraId="0E759FD5" w14:textId="77777777" w:rsidR="009A593A" w:rsidRPr="00EB6CA4" w:rsidRDefault="009A593A" w:rsidP="00B31E90">
      <w:pPr>
        <w:pStyle w:val="Sinespaciado"/>
        <w:ind w:left="567" w:right="567"/>
        <w:jc w:val="right"/>
        <w:rPr>
          <w:rFonts w:ascii="Palatino Linotype" w:hAnsi="Palatino Linotype"/>
          <w:i/>
          <w:noProof/>
          <w:color w:val="000000" w:themeColor="text1"/>
          <w:lang w:eastAsia="es-MX"/>
        </w:rPr>
      </w:pPr>
    </w:p>
    <w:p w14:paraId="0ABE3D0F" w14:textId="6B3B23D4" w:rsidR="00D8175A" w:rsidRPr="00EB6CA4" w:rsidRDefault="005F1362" w:rsidP="00363D0D">
      <w:pPr>
        <w:ind w:left="567" w:right="616"/>
        <w:jc w:val="both"/>
        <w:rPr>
          <w:rFonts w:ascii="Palatino Linotype" w:hAnsi="Palatino Linotype"/>
          <w:i/>
          <w:sz w:val="22"/>
          <w:szCs w:val="22"/>
        </w:rPr>
      </w:pPr>
      <w:r w:rsidRPr="00EB6CA4">
        <w:rPr>
          <w:rFonts w:ascii="Palatino Linotype" w:hAnsi="Palatino Linotype"/>
          <w:i/>
          <w:noProof/>
          <w:color w:val="000000" w:themeColor="text1"/>
          <w:sz w:val="22"/>
          <w:szCs w:val="22"/>
        </w:rPr>
        <w:t>“</w:t>
      </w:r>
      <w:r w:rsidR="00363D0D" w:rsidRPr="00EB6CA4">
        <w:rPr>
          <w:rFonts w:ascii="Palatino Linotype" w:hAnsi="Palatino Linotype"/>
          <w:i/>
          <w:color w:val="000000"/>
          <w:sz w:val="22"/>
          <w:szCs w:val="22"/>
        </w:rPr>
        <w:t>se le hace entrega de la información solicitada</w:t>
      </w:r>
      <w:r w:rsidR="009A68B9" w:rsidRPr="00EB6CA4">
        <w:rPr>
          <w:rFonts w:ascii="Palatino Linotype" w:hAnsi="Palatino Linotype"/>
          <w:i/>
          <w:color w:val="000000"/>
          <w:sz w:val="22"/>
          <w:szCs w:val="22"/>
        </w:rPr>
        <w:t>...” (Sic)</w:t>
      </w:r>
    </w:p>
    <w:p w14:paraId="7E831134" w14:textId="0537F27A" w:rsidR="00D8175A" w:rsidRPr="00EB6CA4" w:rsidRDefault="00D8175A" w:rsidP="00D8175A">
      <w:pPr>
        <w:jc w:val="both"/>
        <w:rPr>
          <w:rFonts w:ascii="Palatino Linotype" w:hAnsi="Palatino Linotype"/>
          <w:i/>
          <w:noProof/>
          <w:color w:val="000000" w:themeColor="text1"/>
          <w:sz w:val="22"/>
          <w:szCs w:val="22"/>
        </w:rPr>
      </w:pPr>
    </w:p>
    <w:p w14:paraId="01FEF689" w14:textId="156F3271" w:rsidR="00EB06C2" w:rsidRPr="00EB6CA4" w:rsidRDefault="00D8175A" w:rsidP="001A1922">
      <w:pPr>
        <w:jc w:val="both"/>
        <w:rPr>
          <w:rFonts w:ascii="Palatino Linotype" w:hAnsi="Palatino Linotype"/>
          <w:iCs/>
          <w:noProof/>
          <w:color w:val="000000" w:themeColor="text1"/>
          <w:sz w:val="22"/>
          <w:szCs w:val="22"/>
        </w:rPr>
      </w:pPr>
      <w:r w:rsidRPr="00EB6CA4">
        <w:rPr>
          <w:rFonts w:ascii="Palatino Linotype" w:hAnsi="Palatino Linotype"/>
          <w:iCs/>
          <w:noProof/>
          <w:color w:val="000000" w:themeColor="text1"/>
          <w:sz w:val="22"/>
          <w:szCs w:val="22"/>
        </w:rPr>
        <w:t>Archivo</w:t>
      </w:r>
      <w:r w:rsidR="00363D0D" w:rsidRPr="00EB6CA4">
        <w:rPr>
          <w:rFonts w:ascii="Palatino Linotype" w:hAnsi="Palatino Linotype"/>
          <w:iCs/>
          <w:noProof/>
          <w:color w:val="000000" w:themeColor="text1"/>
          <w:sz w:val="22"/>
          <w:szCs w:val="22"/>
        </w:rPr>
        <w:t>s</w:t>
      </w:r>
      <w:r w:rsidR="005124A4" w:rsidRPr="00EB6CA4">
        <w:rPr>
          <w:rFonts w:ascii="Palatino Linotype" w:hAnsi="Palatino Linotype"/>
          <w:iCs/>
          <w:noProof/>
          <w:color w:val="000000" w:themeColor="text1"/>
          <w:sz w:val="22"/>
          <w:szCs w:val="22"/>
        </w:rPr>
        <w:t xml:space="preserve"> </w:t>
      </w:r>
      <w:r w:rsidRPr="00EB6CA4">
        <w:rPr>
          <w:rFonts w:ascii="Palatino Linotype" w:hAnsi="Palatino Linotype"/>
          <w:iCs/>
          <w:noProof/>
          <w:color w:val="000000" w:themeColor="text1"/>
          <w:sz w:val="22"/>
          <w:szCs w:val="22"/>
        </w:rPr>
        <w:t>adjunto</w:t>
      </w:r>
      <w:r w:rsidR="00363D0D" w:rsidRPr="00EB6CA4">
        <w:rPr>
          <w:rFonts w:ascii="Palatino Linotype" w:hAnsi="Palatino Linotype"/>
          <w:iCs/>
          <w:noProof/>
          <w:color w:val="000000" w:themeColor="text1"/>
          <w:sz w:val="22"/>
          <w:szCs w:val="22"/>
        </w:rPr>
        <w:t>s</w:t>
      </w:r>
      <w:r w:rsidR="005124A4" w:rsidRPr="00EB6CA4">
        <w:rPr>
          <w:rFonts w:ascii="Palatino Linotype" w:hAnsi="Palatino Linotype"/>
          <w:iCs/>
          <w:noProof/>
          <w:color w:val="000000" w:themeColor="text1"/>
          <w:sz w:val="22"/>
          <w:szCs w:val="22"/>
        </w:rPr>
        <w:t>:</w:t>
      </w:r>
    </w:p>
    <w:p w14:paraId="66FEAEE5" w14:textId="53887676" w:rsidR="001A1922" w:rsidRPr="00EB6CA4" w:rsidRDefault="001A1922" w:rsidP="005124A4">
      <w:pPr>
        <w:ind w:right="758"/>
        <w:jc w:val="both"/>
        <w:rPr>
          <w:rFonts w:ascii="Palatino Linotype" w:hAnsi="Palatino Linotype"/>
          <w:noProof/>
          <w:color w:val="000000" w:themeColor="text1"/>
          <w:sz w:val="22"/>
          <w:szCs w:val="22"/>
        </w:rPr>
      </w:pPr>
    </w:p>
    <w:p w14:paraId="066368B0" w14:textId="5A1E59F3" w:rsidR="00363D0D" w:rsidRPr="00EB6CA4" w:rsidRDefault="009C34F9" w:rsidP="00AA13C6">
      <w:pPr>
        <w:pStyle w:val="Prrafodelista"/>
        <w:numPr>
          <w:ilvl w:val="0"/>
          <w:numId w:val="5"/>
        </w:numPr>
        <w:ind w:right="616" w:hanging="153"/>
        <w:jc w:val="both"/>
        <w:rPr>
          <w:rFonts w:ascii="Palatino Linotype" w:hAnsi="Palatino Linotype"/>
          <w:color w:val="000000" w:themeColor="text1"/>
          <w:sz w:val="22"/>
          <w:szCs w:val="22"/>
        </w:rPr>
      </w:pPr>
      <w:hyperlink r:id="rId8" w:tgtFrame="_blank" w:history="1">
        <w:r w:rsidR="00363D0D" w:rsidRPr="00EB6CA4">
          <w:rPr>
            <w:rStyle w:val="Hipervnculo"/>
            <w:rFonts w:ascii="Palatino Linotype" w:hAnsi="Palatino Linotype" w:cs="Arial"/>
            <w:b/>
            <w:bCs/>
            <w:color w:val="000000" w:themeColor="text1"/>
            <w:sz w:val="22"/>
            <w:szCs w:val="22"/>
            <w:u w:val="none"/>
          </w:rPr>
          <w:t>IPH 2019.xlsx</w:t>
        </w:r>
      </w:hyperlink>
      <w:r w:rsidR="00363D0D" w:rsidRPr="00EB6CA4">
        <w:rPr>
          <w:rFonts w:ascii="Palatino Linotype" w:hAnsi="Palatino Linotype"/>
          <w:b/>
          <w:bCs/>
          <w:color w:val="000000" w:themeColor="text1"/>
          <w:sz w:val="22"/>
          <w:szCs w:val="22"/>
        </w:rPr>
        <w:t>:</w:t>
      </w:r>
      <w:r w:rsidR="00111EAC" w:rsidRPr="00EB6CA4">
        <w:rPr>
          <w:rFonts w:ascii="Palatino Linotype" w:hAnsi="Palatino Linotype"/>
          <w:b/>
          <w:bCs/>
          <w:color w:val="000000" w:themeColor="text1"/>
          <w:sz w:val="22"/>
          <w:szCs w:val="22"/>
        </w:rPr>
        <w:t xml:space="preserve"> </w:t>
      </w:r>
      <w:r w:rsidR="00111EAC" w:rsidRPr="00EB6CA4">
        <w:rPr>
          <w:rFonts w:ascii="Palatino Linotype" w:hAnsi="Palatino Linotype"/>
          <w:color w:val="000000" w:themeColor="text1"/>
          <w:sz w:val="22"/>
          <w:szCs w:val="22"/>
        </w:rPr>
        <w:t xml:space="preserve">Contiene el Informe Policial Homologado </w:t>
      </w:r>
      <w:r w:rsidR="00AA13C6" w:rsidRPr="00EB6CA4">
        <w:rPr>
          <w:rFonts w:ascii="Palatino Linotype" w:hAnsi="Palatino Linotype"/>
          <w:color w:val="000000" w:themeColor="text1"/>
          <w:sz w:val="22"/>
          <w:szCs w:val="22"/>
        </w:rPr>
        <w:t>correspondiente al periodo fiscal 2018, 2019, 2020 y 2021.</w:t>
      </w:r>
    </w:p>
    <w:p w14:paraId="7CCCDDD6" w14:textId="77777777" w:rsidR="00AA13C6" w:rsidRPr="00EB6CA4" w:rsidRDefault="00AA13C6" w:rsidP="00AA13C6">
      <w:pPr>
        <w:pStyle w:val="Prrafodelista"/>
        <w:ind w:right="616" w:hanging="153"/>
        <w:jc w:val="both"/>
        <w:rPr>
          <w:rFonts w:ascii="Palatino Linotype" w:hAnsi="Palatino Linotype"/>
          <w:b/>
          <w:bCs/>
          <w:color w:val="000000" w:themeColor="text1"/>
          <w:sz w:val="22"/>
          <w:szCs w:val="22"/>
        </w:rPr>
      </w:pPr>
    </w:p>
    <w:p w14:paraId="18C99EF2" w14:textId="5C64D8EF" w:rsidR="00363D0D" w:rsidRPr="00EB6CA4" w:rsidRDefault="009C34F9" w:rsidP="00AA13C6">
      <w:pPr>
        <w:pStyle w:val="Prrafodelista"/>
        <w:numPr>
          <w:ilvl w:val="0"/>
          <w:numId w:val="5"/>
        </w:numPr>
        <w:ind w:right="616" w:hanging="153"/>
        <w:jc w:val="both"/>
        <w:rPr>
          <w:rFonts w:ascii="Palatino Linotype" w:hAnsi="Palatino Linotype"/>
          <w:color w:val="000000" w:themeColor="text1"/>
          <w:sz w:val="22"/>
          <w:szCs w:val="22"/>
        </w:rPr>
      </w:pPr>
      <w:hyperlink r:id="rId9" w:tgtFrame="_blank" w:history="1">
        <w:r w:rsidR="00363D0D" w:rsidRPr="00EB6CA4">
          <w:rPr>
            <w:rStyle w:val="Hipervnculo"/>
            <w:rFonts w:ascii="Palatino Linotype" w:hAnsi="Palatino Linotype" w:cs="Arial"/>
            <w:b/>
            <w:bCs/>
            <w:color w:val="000000" w:themeColor="text1"/>
            <w:sz w:val="22"/>
            <w:szCs w:val="22"/>
            <w:u w:val="none"/>
          </w:rPr>
          <w:t>SOLICITUD 82.pdf</w:t>
        </w:r>
      </w:hyperlink>
      <w:r w:rsidR="00363D0D" w:rsidRPr="00EB6CA4">
        <w:rPr>
          <w:rFonts w:ascii="Palatino Linotype" w:hAnsi="Palatino Linotype"/>
          <w:b/>
          <w:bCs/>
          <w:color w:val="000000" w:themeColor="text1"/>
          <w:sz w:val="22"/>
          <w:szCs w:val="22"/>
        </w:rPr>
        <w:t>:</w:t>
      </w:r>
      <w:r w:rsidR="00111EAC" w:rsidRPr="00EB6CA4">
        <w:rPr>
          <w:rFonts w:ascii="Palatino Linotype" w:hAnsi="Palatino Linotype"/>
          <w:b/>
          <w:bCs/>
          <w:color w:val="000000" w:themeColor="text1"/>
          <w:sz w:val="22"/>
          <w:szCs w:val="22"/>
        </w:rPr>
        <w:t xml:space="preserve"> </w:t>
      </w:r>
      <w:r w:rsidR="00111EAC" w:rsidRPr="00EB6CA4">
        <w:rPr>
          <w:rFonts w:ascii="Palatino Linotype" w:hAnsi="Palatino Linotype"/>
          <w:color w:val="000000" w:themeColor="text1"/>
          <w:sz w:val="22"/>
          <w:szCs w:val="22"/>
        </w:rPr>
        <w:t>Oficio número OF/0175/DIR/2022 del 16 de junio de 2022, suscrito y signado por el Director de Seguridad Pública Municipal, dirigido al Titular de la Unidad de Transparencia, por medio del cual, informó lo siguiente:</w:t>
      </w:r>
    </w:p>
    <w:p w14:paraId="65B65930" w14:textId="1F886201" w:rsidR="00111EAC" w:rsidRPr="00EB6CA4" w:rsidRDefault="00111EAC" w:rsidP="00111EAC">
      <w:pPr>
        <w:pStyle w:val="Prrafodelista"/>
        <w:jc w:val="both"/>
        <w:rPr>
          <w:rFonts w:ascii="Palatino Linotype" w:hAnsi="Palatino Linotype"/>
          <w:color w:val="000000" w:themeColor="text1"/>
          <w:sz w:val="22"/>
          <w:szCs w:val="22"/>
        </w:rPr>
      </w:pPr>
    </w:p>
    <w:p w14:paraId="4E24727D" w14:textId="6D846D51" w:rsidR="00111EAC" w:rsidRPr="00EB6CA4" w:rsidRDefault="00111EAC" w:rsidP="00111EAC">
      <w:pPr>
        <w:pStyle w:val="Prrafodelista"/>
        <w:jc w:val="both"/>
        <w:rPr>
          <w:rFonts w:ascii="Palatino Linotype" w:hAnsi="Palatino Linotype"/>
          <w:i/>
          <w:iCs/>
          <w:color w:val="000000" w:themeColor="text1"/>
          <w:sz w:val="22"/>
          <w:szCs w:val="22"/>
        </w:rPr>
      </w:pPr>
      <w:r w:rsidRPr="00EB6CA4">
        <w:rPr>
          <w:rFonts w:ascii="Palatino Linotype" w:hAnsi="Palatino Linotype"/>
          <w:i/>
          <w:iCs/>
          <w:color w:val="000000" w:themeColor="text1"/>
          <w:sz w:val="22"/>
          <w:szCs w:val="22"/>
        </w:rPr>
        <w:lastRenderedPageBreak/>
        <w:t>“…Me permito anexar en archivo digital hoja excel con la información requerida correspondiente el periodo solicitado…” (Sic)</w:t>
      </w:r>
    </w:p>
    <w:p w14:paraId="6365DF74" w14:textId="77777777" w:rsidR="00DD3E6A" w:rsidRPr="00EB6CA4" w:rsidRDefault="00DD3E6A" w:rsidP="00111EAC">
      <w:pPr>
        <w:pStyle w:val="Prrafodelista"/>
        <w:ind w:left="709" w:right="616"/>
        <w:jc w:val="both"/>
        <w:rPr>
          <w:rFonts w:ascii="Palatino Linotype" w:hAnsi="Palatino Linotype"/>
          <w:b/>
          <w:sz w:val="22"/>
          <w:szCs w:val="22"/>
        </w:rPr>
      </w:pPr>
    </w:p>
    <w:p w14:paraId="272B63B3" w14:textId="382D2A3B" w:rsidR="000D5A1D" w:rsidRPr="00EB6CA4"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EB6CA4">
        <w:rPr>
          <w:rFonts w:ascii="Palatino Linotype" w:hAnsi="Palatino Linotype" w:cs="Arial"/>
          <w:color w:val="000000" w:themeColor="text1"/>
          <w:lang w:val="es-ES"/>
        </w:rPr>
        <w:t>D</w:t>
      </w:r>
      <w:r w:rsidR="00561ED1" w:rsidRPr="00EB6CA4">
        <w:rPr>
          <w:rFonts w:ascii="Palatino Linotype" w:hAnsi="Palatino Linotype" w:cs="Arial"/>
          <w:color w:val="000000" w:themeColor="text1"/>
          <w:lang w:val="es-ES"/>
        </w:rPr>
        <w:t xml:space="preserve">erivado de la respuesta emitida por el </w:t>
      </w:r>
      <w:r w:rsidR="00561ED1" w:rsidRPr="00EB6CA4">
        <w:rPr>
          <w:rFonts w:ascii="Palatino Linotype" w:hAnsi="Palatino Linotype" w:cs="Arial"/>
          <w:b/>
          <w:color w:val="000000" w:themeColor="text1"/>
          <w:lang w:val="es-ES"/>
        </w:rPr>
        <w:t>SUJETO OBLIGADO</w:t>
      </w:r>
      <w:r w:rsidR="00561ED1" w:rsidRPr="00EB6CA4">
        <w:rPr>
          <w:rFonts w:ascii="Palatino Linotype" w:hAnsi="Palatino Linotype" w:cs="Arial"/>
          <w:color w:val="000000" w:themeColor="text1"/>
          <w:lang w:val="es-ES"/>
        </w:rPr>
        <w:t>, e</w:t>
      </w:r>
      <w:r w:rsidR="00DB4BEF" w:rsidRPr="00EB6CA4">
        <w:rPr>
          <w:rFonts w:ascii="Palatino Linotype" w:hAnsi="Palatino Linotype" w:cs="Arial"/>
          <w:color w:val="000000" w:themeColor="text1"/>
          <w:lang w:val="es-ES"/>
        </w:rPr>
        <w:t xml:space="preserve">l </w:t>
      </w:r>
      <w:r w:rsidR="00BF4B61" w:rsidRPr="00EB6CA4">
        <w:rPr>
          <w:rFonts w:ascii="Palatino Linotype" w:hAnsi="Palatino Linotype" w:cs="Arial"/>
          <w:color w:val="000000" w:themeColor="text1"/>
          <w:lang w:val="es-ES"/>
        </w:rPr>
        <w:t>veinti</w:t>
      </w:r>
      <w:r w:rsidR="00AA13C6" w:rsidRPr="00EB6CA4">
        <w:rPr>
          <w:rFonts w:ascii="Palatino Linotype" w:hAnsi="Palatino Linotype" w:cs="Arial"/>
          <w:color w:val="000000" w:themeColor="text1"/>
          <w:lang w:val="es-ES"/>
        </w:rPr>
        <w:t xml:space="preserve">siete </w:t>
      </w:r>
      <w:r w:rsidR="007909AE" w:rsidRPr="00EB6CA4">
        <w:rPr>
          <w:rFonts w:ascii="Palatino Linotype" w:hAnsi="Palatino Linotype" w:cs="Arial"/>
          <w:color w:val="000000" w:themeColor="text1"/>
          <w:lang w:val="es-ES"/>
        </w:rPr>
        <w:t>(</w:t>
      </w:r>
      <w:r w:rsidR="00BF4B61" w:rsidRPr="00EB6CA4">
        <w:rPr>
          <w:rFonts w:ascii="Palatino Linotype" w:hAnsi="Palatino Linotype" w:cs="Arial"/>
          <w:color w:val="000000" w:themeColor="text1"/>
          <w:lang w:val="es-ES"/>
        </w:rPr>
        <w:t>2</w:t>
      </w:r>
      <w:r w:rsidR="00AA13C6" w:rsidRPr="00EB6CA4">
        <w:rPr>
          <w:rFonts w:ascii="Palatino Linotype" w:hAnsi="Palatino Linotype" w:cs="Arial"/>
          <w:color w:val="000000" w:themeColor="text1"/>
          <w:lang w:val="es-ES"/>
        </w:rPr>
        <w:t>7</w:t>
      </w:r>
      <w:r w:rsidR="0016161C" w:rsidRPr="00EB6CA4">
        <w:rPr>
          <w:rFonts w:ascii="Palatino Linotype" w:hAnsi="Palatino Linotype" w:cs="Arial"/>
          <w:color w:val="000000" w:themeColor="text1"/>
          <w:lang w:val="es-ES"/>
        </w:rPr>
        <w:t xml:space="preserve">) de </w:t>
      </w:r>
      <w:r w:rsidR="008126BE" w:rsidRPr="00EB6CA4">
        <w:rPr>
          <w:rFonts w:ascii="Palatino Linotype" w:hAnsi="Palatino Linotype" w:cs="Arial"/>
          <w:color w:val="000000" w:themeColor="text1"/>
          <w:lang w:val="es-ES"/>
        </w:rPr>
        <w:t>junio</w:t>
      </w:r>
      <w:r w:rsidR="0016161C" w:rsidRPr="00EB6CA4">
        <w:rPr>
          <w:rFonts w:ascii="Palatino Linotype" w:hAnsi="Palatino Linotype" w:cs="Arial"/>
          <w:color w:val="000000" w:themeColor="text1"/>
          <w:lang w:val="es-ES"/>
        </w:rPr>
        <w:t xml:space="preserve"> de dos mil veintidós</w:t>
      </w:r>
      <w:r w:rsidR="00FE49E3" w:rsidRPr="00EB6CA4">
        <w:rPr>
          <w:rFonts w:ascii="Palatino Linotype" w:hAnsi="Palatino Linotype" w:cs="Arial"/>
          <w:color w:val="000000" w:themeColor="text1"/>
          <w:lang w:val="es-ES"/>
        </w:rPr>
        <w:t xml:space="preserve">, </w:t>
      </w:r>
      <w:r w:rsidR="0016161C" w:rsidRPr="00EB6CA4">
        <w:rPr>
          <w:rFonts w:ascii="Palatino Linotype" w:hAnsi="Palatino Linotype" w:cs="Arial"/>
          <w:color w:val="000000" w:themeColor="text1"/>
          <w:lang w:val="es-ES"/>
        </w:rPr>
        <w:t>el</w:t>
      </w:r>
      <w:r w:rsidR="005F1362" w:rsidRPr="00EB6CA4">
        <w:rPr>
          <w:rFonts w:ascii="Palatino Linotype" w:hAnsi="Palatino Linotype" w:cs="Arial"/>
          <w:color w:val="000000" w:themeColor="text1"/>
          <w:lang w:val="es-ES"/>
        </w:rPr>
        <w:t xml:space="preserve"> </w:t>
      </w:r>
      <w:r w:rsidR="00AA13C6" w:rsidRPr="00EB6CA4">
        <w:rPr>
          <w:rFonts w:ascii="Palatino Linotype" w:hAnsi="Palatino Linotype" w:cs="Arial"/>
          <w:color w:val="000000" w:themeColor="text1"/>
          <w:lang w:val="es-ES"/>
        </w:rPr>
        <w:t>P</w:t>
      </w:r>
      <w:r w:rsidR="005F1362" w:rsidRPr="00EB6CA4">
        <w:rPr>
          <w:rFonts w:ascii="Palatino Linotype" w:hAnsi="Palatino Linotype" w:cs="Arial"/>
          <w:color w:val="000000" w:themeColor="text1"/>
          <w:lang w:val="es-ES"/>
        </w:rPr>
        <w:t>articular</w:t>
      </w:r>
      <w:r w:rsidR="00DB4BEF" w:rsidRPr="00EB6CA4">
        <w:rPr>
          <w:rFonts w:ascii="Palatino Linotype" w:hAnsi="Palatino Linotype" w:cs="Arial"/>
          <w:color w:val="000000" w:themeColor="text1"/>
          <w:lang w:val="es-ES"/>
        </w:rPr>
        <w:t xml:space="preserve"> interpuso</w:t>
      </w:r>
      <w:r w:rsidR="009316E9" w:rsidRPr="00EB6CA4">
        <w:rPr>
          <w:rFonts w:ascii="Palatino Linotype" w:hAnsi="Palatino Linotype" w:cs="Arial"/>
          <w:color w:val="000000" w:themeColor="text1"/>
          <w:lang w:val="es-ES"/>
        </w:rPr>
        <w:t xml:space="preserve"> </w:t>
      </w:r>
      <w:r w:rsidR="00102D65" w:rsidRPr="00EB6CA4">
        <w:rPr>
          <w:rFonts w:ascii="Palatino Linotype" w:hAnsi="Palatino Linotype" w:cs="Arial"/>
          <w:color w:val="000000" w:themeColor="text1"/>
          <w:lang w:val="es-ES"/>
        </w:rPr>
        <w:t>el</w:t>
      </w:r>
      <w:r w:rsidR="004D68F8" w:rsidRPr="00EB6CA4">
        <w:rPr>
          <w:rFonts w:ascii="Palatino Linotype" w:hAnsi="Palatino Linotype" w:cs="Arial"/>
          <w:color w:val="000000" w:themeColor="text1"/>
          <w:lang w:val="es-ES"/>
        </w:rPr>
        <w:t xml:space="preserve"> recurso de revisión </w:t>
      </w:r>
      <w:r w:rsidR="00BF4B61" w:rsidRPr="00EB6CA4">
        <w:rPr>
          <w:rFonts w:ascii="Palatino Linotype" w:eastAsia="Calibri" w:hAnsi="Palatino Linotype" w:cs="Arial"/>
          <w:b/>
          <w:color w:val="000000" w:themeColor="text1"/>
          <w:lang w:val="es-ES"/>
        </w:rPr>
        <w:t>12</w:t>
      </w:r>
      <w:r w:rsidR="00AA13C6" w:rsidRPr="00EB6CA4">
        <w:rPr>
          <w:rFonts w:ascii="Palatino Linotype" w:eastAsia="Calibri" w:hAnsi="Palatino Linotype" w:cs="Arial"/>
          <w:b/>
          <w:color w:val="000000" w:themeColor="text1"/>
          <w:lang w:val="es-ES"/>
        </w:rPr>
        <w:t>083</w:t>
      </w:r>
      <w:r w:rsidR="00A66149" w:rsidRPr="00EB6CA4">
        <w:rPr>
          <w:rFonts w:ascii="Palatino Linotype" w:eastAsia="Calibri" w:hAnsi="Palatino Linotype" w:cs="Arial"/>
          <w:b/>
          <w:color w:val="000000" w:themeColor="text1"/>
          <w:lang w:val="es-ES"/>
        </w:rPr>
        <w:t>/INFOEM/IP/RR/2022</w:t>
      </w:r>
      <w:r w:rsidR="009A0461" w:rsidRPr="00EB6CA4">
        <w:rPr>
          <w:rFonts w:ascii="Palatino Linotype" w:eastAsia="Calibri" w:hAnsi="Palatino Linotype" w:cs="Arial"/>
          <w:b/>
          <w:color w:val="000000" w:themeColor="text1"/>
          <w:lang w:val="es-ES"/>
        </w:rPr>
        <w:t>;</w:t>
      </w:r>
      <w:r w:rsidR="00102D65" w:rsidRPr="00EB6CA4">
        <w:rPr>
          <w:rFonts w:ascii="Palatino Linotype" w:hAnsi="Palatino Linotype" w:cs="Arial"/>
          <w:color w:val="000000" w:themeColor="text1"/>
          <w:lang w:val="es-ES"/>
        </w:rPr>
        <w:t xml:space="preserve"> impugnación</w:t>
      </w:r>
      <w:r w:rsidR="004D68F8" w:rsidRPr="00EB6CA4">
        <w:rPr>
          <w:rFonts w:ascii="Palatino Linotype" w:hAnsi="Palatino Linotype" w:cs="Arial"/>
          <w:color w:val="000000" w:themeColor="text1"/>
          <w:lang w:val="es-ES"/>
        </w:rPr>
        <w:t xml:space="preserve"> </w:t>
      </w:r>
      <w:r w:rsidR="00A45546" w:rsidRPr="00EB6CA4">
        <w:rPr>
          <w:rFonts w:ascii="Palatino Linotype" w:hAnsi="Palatino Linotype" w:cs="Arial"/>
          <w:color w:val="000000" w:themeColor="text1"/>
          <w:lang w:val="es-ES"/>
        </w:rPr>
        <w:t xml:space="preserve">en </w:t>
      </w:r>
      <w:r w:rsidR="00977D37" w:rsidRPr="00EB6CA4">
        <w:rPr>
          <w:rFonts w:ascii="Palatino Linotype" w:hAnsi="Palatino Linotype" w:cs="Arial"/>
          <w:color w:val="000000" w:themeColor="text1"/>
          <w:lang w:val="es-ES"/>
        </w:rPr>
        <w:t>la</w:t>
      </w:r>
      <w:r w:rsidR="00A45546" w:rsidRPr="00EB6CA4">
        <w:rPr>
          <w:rFonts w:ascii="Palatino Linotype" w:hAnsi="Palatino Linotype" w:cs="Arial"/>
          <w:color w:val="000000" w:themeColor="text1"/>
          <w:lang w:val="es-ES"/>
        </w:rPr>
        <w:t xml:space="preserve"> que refirió </w:t>
      </w:r>
      <w:r w:rsidR="004D68F8" w:rsidRPr="00EB6CA4">
        <w:rPr>
          <w:rFonts w:ascii="Palatino Linotype" w:hAnsi="Palatino Linotype" w:cs="Arial"/>
          <w:color w:val="000000" w:themeColor="text1"/>
          <w:lang w:val="es-ES"/>
        </w:rPr>
        <w:t>lo siguiente:</w:t>
      </w:r>
    </w:p>
    <w:p w14:paraId="054906C6" w14:textId="77777777" w:rsidR="00E34622" w:rsidRPr="00EB6CA4" w:rsidRDefault="00E34622" w:rsidP="00D63C47">
      <w:pPr>
        <w:pStyle w:val="Prrafodelista"/>
        <w:tabs>
          <w:tab w:val="left" w:pos="426"/>
        </w:tabs>
        <w:ind w:left="567" w:right="616"/>
        <w:jc w:val="both"/>
        <w:rPr>
          <w:rFonts w:ascii="Palatino Linotype" w:hAnsi="Palatino Linotype" w:cs="Arial"/>
          <w:color w:val="000000" w:themeColor="text1"/>
        </w:rPr>
      </w:pPr>
    </w:p>
    <w:p w14:paraId="7CADF887" w14:textId="77777777" w:rsidR="00D63C47" w:rsidRPr="00EB6CA4" w:rsidRDefault="00E34622" w:rsidP="00BF4B61">
      <w:pPr>
        <w:pStyle w:val="Prrafodelista"/>
        <w:numPr>
          <w:ilvl w:val="0"/>
          <w:numId w:val="3"/>
        </w:numPr>
        <w:tabs>
          <w:tab w:val="left" w:pos="426"/>
        </w:tabs>
        <w:ind w:left="567" w:right="616" w:firstLine="0"/>
        <w:jc w:val="both"/>
        <w:rPr>
          <w:rFonts w:ascii="Palatino Linotype" w:hAnsi="Palatino Linotype" w:cs="Arial"/>
          <w:color w:val="000000" w:themeColor="text1"/>
          <w:sz w:val="22"/>
          <w:szCs w:val="22"/>
          <w:lang w:val="es-ES"/>
        </w:rPr>
      </w:pPr>
      <w:r w:rsidRPr="00EB6CA4">
        <w:rPr>
          <w:rFonts w:ascii="Palatino Linotype" w:hAnsi="Palatino Linotype" w:cs="Arial"/>
          <w:b/>
          <w:color w:val="000000" w:themeColor="text1"/>
          <w:sz w:val="22"/>
          <w:szCs w:val="22"/>
          <w:lang w:val="es-ES"/>
        </w:rPr>
        <w:t>Acto impugnado:</w:t>
      </w:r>
      <w:r w:rsidRPr="00EB6CA4">
        <w:rPr>
          <w:rFonts w:ascii="Palatino Linotype" w:hAnsi="Palatino Linotype" w:cs="Arial"/>
          <w:color w:val="000000" w:themeColor="text1"/>
          <w:sz w:val="22"/>
          <w:szCs w:val="22"/>
          <w:lang w:val="es-ES"/>
        </w:rPr>
        <w:t xml:space="preserve"> </w:t>
      </w:r>
    </w:p>
    <w:p w14:paraId="5D958B88" w14:textId="5BE87911" w:rsidR="00E34622" w:rsidRPr="00EB6CA4" w:rsidRDefault="00E34622" w:rsidP="00BF4B61">
      <w:pPr>
        <w:ind w:left="567"/>
        <w:rPr>
          <w:rFonts w:ascii="Palatino Linotype" w:hAnsi="Palatino Linotype"/>
          <w:i/>
          <w:iCs/>
          <w:sz w:val="22"/>
          <w:szCs w:val="22"/>
        </w:rPr>
      </w:pPr>
      <w:r w:rsidRPr="00EB6CA4">
        <w:rPr>
          <w:rFonts w:ascii="Palatino Linotype" w:hAnsi="Palatino Linotype" w:cs="Arial"/>
          <w:i/>
          <w:iCs/>
          <w:color w:val="000000" w:themeColor="text1"/>
          <w:sz w:val="22"/>
          <w:szCs w:val="22"/>
          <w:lang w:val="es-ES"/>
        </w:rPr>
        <w:t>“</w:t>
      </w:r>
      <w:r w:rsidR="00AA13C6" w:rsidRPr="00EB6CA4">
        <w:rPr>
          <w:rFonts w:ascii="Palatino Linotype" w:hAnsi="Palatino Linotype"/>
          <w:i/>
          <w:iCs/>
          <w:color w:val="000000"/>
          <w:sz w:val="22"/>
          <w:szCs w:val="22"/>
        </w:rPr>
        <w:t>entrega de información incompleta</w:t>
      </w:r>
      <w:r w:rsidRPr="00EB6CA4">
        <w:rPr>
          <w:rFonts w:ascii="Palatino Linotype" w:hAnsi="Palatino Linotype" w:cs="Arial"/>
          <w:i/>
          <w:iCs/>
          <w:color w:val="000000" w:themeColor="text1"/>
          <w:sz w:val="22"/>
          <w:szCs w:val="22"/>
          <w:lang w:val="es-ES"/>
        </w:rPr>
        <w:t>” (Sic)</w:t>
      </w:r>
    </w:p>
    <w:p w14:paraId="076F1F5D" w14:textId="77777777" w:rsidR="00D63C47" w:rsidRPr="00EB6CA4" w:rsidRDefault="00D63C47" w:rsidP="00BF4B61">
      <w:pPr>
        <w:tabs>
          <w:tab w:val="left" w:pos="426"/>
        </w:tabs>
        <w:ind w:left="567" w:right="616"/>
        <w:jc w:val="both"/>
        <w:rPr>
          <w:rFonts w:ascii="Palatino Linotype" w:hAnsi="Palatino Linotype" w:cs="Arial"/>
          <w:color w:val="000000" w:themeColor="text1"/>
          <w:sz w:val="22"/>
          <w:szCs w:val="22"/>
          <w:lang w:val="es-ES"/>
        </w:rPr>
      </w:pPr>
    </w:p>
    <w:p w14:paraId="40AD8F96" w14:textId="77777777" w:rsidR="00D63C47" w:rsidRPr="00EB6CA4" w:rsidRDefault="00E34622" w:rsidP="00BF4B61">
      <w:pPr>
        <w:pStyle w:val="Prrafodelista"/>
        <w:numPr>
          <w:ilvl w:val="0"/>
          <w:numId w:val="3"/>
        </w:numPr>
        <w:tabs>
          <w:tab w:val="left" w:pos="426"/>
          <w:tab w:val="left" w:pos="567"/>
        </w:tabs>
        <w:ind w:left="567" w:right="616" w:firstLine="0"/>
        <w:jc w:val="both"/>
        <w:rPr>
          <w:rFonts w:ascii="Palatino Linotype" w:hAnsi="Palatino Linotype" w:cs="Arial"/>
          <w:color w:val="000000" w:themeColor="text1"/>
          <w:sz w:val="22"/>
          <w:szCs w:val="22"/>
          <w:lang w:val="es-ES"/>
        </w:rPr>
      </w:pPr>
      <w:r w:rsidRPr="00EB6CA4">
        <w:rPr>
          <w:rFonts w:ascii="Palatino Linotype" w:hAnsi="Palatino Linotype" w:cs="Arial"/>
          <w:b/>
          <w:color w:val="000000" w:themeColor="text1"/>
          <w:sz w:val="22"/>
          <w:szCs w:val="22"/>
          <w:lang w:val="es-ES"/>
        </w:rPr>
        <w:t>Razones o motivos de inconformidad:</w:t>
      </w:r>
      <w:r w:rsidRPr="00EB6CA4">
        <w:rPr>
          <w:rFonts w:ascii="Palatino Linotype" w:hAnsi="Palatino Linotype" w:cs="Arial"/>
          <w:color w:val="000000" w:themeColor="text1"/>
          <w:sz w:val="22"/>
          <w:szCs w:val="22"/>
          <w:lang w:val="es-ES"/>
        </w:rPr>
        <w:t xml:space="preserve"> </w:t>
      </w:r>
    </w:p>
    <w:p w14:paraId="21222FF6" w14:textId="176F7D3B" w:rsidR="007D274E" w:rsidRPr="00EB6CA4" w:rsidRDefault="007909AE" w:rsidP="00AA13C6">
      <w:pPr>
        <w:ind w:left="567" w:right="616"/>
        <w:jc w:val="both"/>
        <w:rPr>
          <w:rFonts w:ascii="Palatino Linotype" w:hAnsi="Palatino Linotype"/>
          <w:i/>
          <w:iCs/>
          <w:sz w:val="22"/>
          <w:szCs w:val="22"/>
        </w:rPr>
      </w:pPr>
      <w:r w:rsidRPr="00EB6CA4">
        <w:rPr>
          <w:rFonts w:ascii="Palatino Linotype" w:hAnsi="Palatino Linotype" w:cs="Arial"/>
          <w:i/>
          <w:iCs/>
          <w:color w:val="000000" w:themeColor="text1"/>
          <w:sz w:val="22"/>
          <w:szCs w:val="22"/>
          <w:lang w:val="es-ES"/>
        </w:rPr>
        <w:t>“</w:t>
      </w:r>
      <w:r w:rsidR="00AA13C6" w:rsidRPr="00EB6CA4">
        <w:rPr>
          <w:rFonts w:ascii="Palatino Linotype" w:hAnsi="Palatino Linotype"/>
          <w:i/>
          <w:iCs/>
          <w:color w:val="000000"/>
          <w:sz w:val="22"/>
          <w:szCs w:val="22"/>
        </w:rPr>
        <w:t xml:space="preserve">En la respuesta recibida, </w:t>
      </w:r>
      <w:r w:rsidR="00AA13C6" w:rsidRPr="00EB6CA4">
        <w:rPr>
          <w:rFonts w:ascii="Palatino Linotype" w:hAnsi="Palatino Linotype"/>
          <w:b/>
          <w:bCs/>
          <w:i/>
          <w:iCs/>
          <w:color w:val="000000"/>
          <w:sz w:val="22"/>
          <w:szCs w:val="22"/>
        </w:rPr>
        <w:t>el Sujeto Obligado envía la información de manera incompleta</w:t>
      </w:r>
      <w:r w:rsidR="00AA13C6" w:rsidRPr="00EB6CA4">
        <w:rPr>
          <w:rFonts w:ascii="Palatino Linotype" w:hAnsi="Palatino Linotype"/>
          <w:i/>
          <w:iCs/>
          <w:color w:val="000000"/>
          <w:sz w:val="22"/>
          <w:szCs w:val="22"/>
        </w:rPr>
        <w:t xml:space="preserve">. Lo anterior, </w:t>
      </w:r>
      <w:r w:rsidR="00AA13C6" w:rsidRPr="00EB6CA4">
        <w:rPr>
          <w:rFonts w:ascii="Palatino Linotype" w:hAnsi="Palatino Linotype"/>
          <w:b/>
          <w:bCs/>
          <w:i/>
          <w:iCs/>
          <w:color w:val="000000"/>
          <w:sz w:val="22"/>
          <w:szCs w:val="22"/>
        </w:rPr>
        <w:t>debido a que omite enviar la información del presente año 2022.</w:t>
      </w:r>
      <w:r w:rsidR="00AA13C6" w:rsidRPr="00EB6CA4">
        <w:rPr>
          <w:rFonts w:ascii="Palatino Linotype" w:hAnsi="Palatino Linotype"/>
          <w:i/>
          <w:iCs/>
          <w:color w:val="000000"/>
          <w:sz w:val="22"/>
          <w:szCs w:val="22"/>
        </w:rPr>
        <w:t xml:space="preserve"> Por lo anterior, es mi deseo recurrir la respuesta del sujeto obligado, ya que </w:t>
      </w:r>
      <w:r w:rsidR="00AA13C6" w:rsidRPr="00EB6CA4">
        <w:rPr>
          <w:rFonts w:ascii="Palatino Linotype" w:hAnsi="Palatino Linotype"/>
          <w:b/>
          <w:bCs/>
          <w:i/>
          <w:iCs/>
          <w:color w:val="000000"/>
          <w:sz w:val="22"/>
          <w:szCs w:val="22"/>
        </w:rPr>
        <w:t>1) omitió la información del presente año 2022</w:t>
      </w:r>
      <w:r w:rsidR="00AA13C6" w:rsidRPr="00EB6CA4">
        <w:rPr>
          <w:rFonts w:ascii="Palatino Linotype" w:hAnsi="Palatino Linotype"/>
          <w:i/>
          <w:iCs/>
          <w:color w:val="000000"/>
          <w:sz w:val="22"/>
          <w:szCs w:val="22"/>
        </w:rPr>
        <w:t xml:space="preserve">. Considero que el sujeto obligado debe contar con los elementos y bases de datos habilitados para entregar la información de acuerdo a lo solicitado en virtud de los siguientes razonamientos: En primer lugar, entre las obligaciones de las entidades de seguridad pública municipales, se encuentra la de requisitar el Informe Policial Homologado (IPH), mismo que detalla los datos de los incidentes tanto de probables delitos como de infracciones administrativas, posteriormente, esta información debe registrarse 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y 41 fracciones I y II y en los Lineamientos para el Llenado, Entrega, Recepción, Registro, Resguardo y Consulta del Informe Policial Homologado (LIPH) publicados en el DOF el 21/02/2020. Ya establecida la obligación de requisitar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generadas, se encuentra la información la cual el Sujeto Obligado ha omitido entregar, ya que el Lineamiento Décimo Primero. Llenado del IPH, detalla el contenido del IPH tanto para los formatos sobre hechos </w:t>
      </w:r>
      <w:r w:rsidR="00AA13C6" w:rsidRPr="00EB6CA4">
        <w:rPr>
          <w:rFonts w:ascii="Palatino Linotype" w:hAnsi="Palatino Linotype"/>
          <w:i/>
          <w:iCs/>
          <w:color w:val="000000"/>
          <w:sz w:val="22"/>
          <w:szCs w:val="22"/>
        </w:rPr>
        <w:lastRenderedPageBreak/>
        <w:t>probablemente delictivos como para las infracciones administrativas, donde se ubica la información de mi interés</w:t>
      </w:r>
      <w:r w:rsidR="00AA13C6" w:rsidRPr="00EB6CA4">
        <w:rPr>
          <w:rFonts w:ascii="Palatino Linotype" w:hAnsi="Palatino Linotype"/>
          <w:b/>
          <w:bCs/>
          <w:i/>
          <w:iCs/>
          <w:color w:val="000000"/>
          <w:sz w:val="22"/>
          <w:szCs w:val="22"/>
        </w:rPr>
        <w:t>. Es importante mencionar que no identifiqué en la respuesta el acta o mención a sesión de Comité de Transparencia que confirmara la inexistencia de la información que se omitió sobre el año 2022, por lo que no tengo certeza jurídica de que se haya realizado la búsqueda exhaustiva de la información solicitada.</w:t>
      </w:r>
      <w:r w:rsidR="00AA13C6" w:rsidRPr="00EB6CA4">
        <w:rPr>
          <w:rFonts w:ascii="Palatino Linotype" w:hAnsi="Palatino Linotype"/>
          <w:i/>
          <w:iCs/>
          <w:color w:val="000000"/>
          <w:sz w:val="22"/>
          <w:szCs w:val="22"/>
        </w:rPr>
        <w:t xml:space="preserve"> De igual manera, considero que el sujeto obligado no agota el principio de exhaustividad al no pronunciarse sobre todos los puntos de mi solicitud (solo lo hace de manera general, pero no específica) de acuerdo al Criterio 02/171, emitido por el Peno del Instituto Nacional de Transparencia, Acceso a la Información Pública y Protección de Datos Personales.</w:t>
      </w:r>
      <w:r w:rsidRPr="00EB6CA4">
        <w:rPr>
          <w:rFonts w:ascii="Palatino Linotype" w:hAnsi="Palatino Linotype" w:cs="Arial"/>
          <w:i/>
          <w:iCs/>
          <w:color w:val="000000" w:themeColor="text1"/>
          <w:sz w:val="22"/>
          <w:szCs w:val="22"/>
        </w:rPr>
        <w:t xml:space="preserve">” </w:t>
      </w:r>
      <w:r w:rsidRPr="00EB6CA4">
        <w:rPr>
          <w:rFonts w:ascii="Palatino Linotype" w:hAnsi="Palatino Linotype"/>
          <w:i/>
          <w:iCs/>
          <w:sz w:val="22"/>
          <w:szCs w:val="22"/>
        </w:rPr>
        <w:t>(Sic)</w:t>
      </w:r>
    </w:p>
    <w:p w14:paraId="375326B1" w14:textId="77777777" w:rsidR="00AA13C6" w:rsidRPr="00EB6CA4" w:rsidRDefault="00AA13C6" w:rsidP="00C913E3">
      <w:pPr>
        <w:ind w:right="616"/>
        <w:jc w:val="both"/>
        <w:rPr>
          <w:rFonts w:ascii="Palatino Linotype" w:hAnsi="Palatino Linotype"/>
          <w:i/>
          <w:iCs/>
          <w:sz w:val="22"/>
          <w:szCs w:val="22"/>
        </w:rPr>
      </w:pPr>
    </w:p>
    <w:p w14:paraId="65CB77BE" w14:textId="3D77F2F5" w:rsidR="005F1362" w:rsidRPr="00EB6CA4" w:rsidRDefault="0016161C"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B6CA4">
        <w:rPr>
          <w:rFonts w:ascii="Palatino Linotype" w:hAnsi="Palatino Linotype" w:cs="Arial"/>
          <w:color w:val="000000" w:themeColor="text1"/>
          <w:lang w:val="es-ES"/>
        </w:rPr>
        <w:t>S</w:t>
      </w:r>
      <w:r w:rsidR="005F1362" w:rsidRPr="00EB6CA4">
        <w:rPr>
          <w:rFonts w:ascii="Palatino Linotype" w:hAnsi="Palatino Linotype" w:cs="Arial"/>
          <w:color w:val="000000" w:themeColor="text1"/>
          <w:lang w:val="es-ES"/>
        </w:rPr>
        <w:t xml:space="preserve">e registró el recurso de revisión bajo el número de expediente </w:t>
      </w:r>
      <w:r w:rsidR="004F785F" w:rsidRPr="00EB6CA4">
        <w:rPr>
          <w:rFonts w:ascii="Palatino Linotype" w:hAnsi="Palatino Linotype" w:cs="Arial"/>
          <w:bCs/>
          <w:color w:val="000000" w:themeColor="text1"/>
        </w:rPr>
        <w:t>al rubro indicado, asi</w:t>
      </w:r>
      <w:r w:rsidR="005F1362" w:rsidRPr="00EB6CA4">
        <w:rPr>
          <w:rFonts w:ascii="Palatino Linotype" w:hAnsi="Palatino Linotype" w:cs="Arial"/>
          <w:bCs/>
          <w:color w:val="000000" w:themeColor="text1"/>
        </w:rPr>
        <w:t xml:space="preserve">mismo, con fundamento en lo dispuesto por el </w:t>
      </w:r>
      <w:r w:rsidR="005F1362" w:rsidRPr="00EB6CA4">
        <w:rPr>
          <w:rFonts w:ascii="Palatino Linotype" w:eastAsia="Calibri" w:hAnsi="Palatino Linotype" w:cs="Arial"/>
          <w:bCs/>
          <w:color w:val="000000" w:themeColor="text1"/>
          <w:lang w:val="es-ES"/>
        </w:rPr>
        <w:t>artículo 185</w:t>
      </w:r>
      <w:r w:rsidR="000125A8" w:rsidRPr="00EB6CA4">
        <w:rPr>
          <w:rFonts w:ascii="Palatino Linotype" w:eastAsia="Calibri" w:hAnsi="Palatino Linotype" w:cs="Arial"/>
          <w:bCs/>
          <w:color w:val="000000" w:themeColor="text1"/>
          <w:lang w:val="es-ES"/>
        </w:rPr>
        <w:t>,</w:t>
      </w:r>
      <w:r w:rsidR="005F1362" w:rsidRPr="00EB6CA4">
        <w:rPr>
          <w:rFonts w:ascii="Palatino Linotype" w:eastAsia="Calibri" w:hAnsi="Palatino Linotype" w:cs="Arial"/>
          <w:bCs/>
          <w:color w:val="000000" w:themeColor="text1"/>
          <w:lang w:val="es-ES"/>
        </w:rPr>
        <w:t xml:space="preserve"> fracción I</w:t>
      </w:r>
      <w:r w:rsidR="000125A8" w:rsidRPr="00EB6CA4">
        <w:rPr>
          <w:rFonts w:ascii="Palatino Linotype" w:eastAsia="Calibri" w:hAnsi="Palatino Linotype" w:cs="Arial"/>
          <w:bCs/>
          <w:color w:val="000000" w:themeColor="text1"/>
          <w:lang w:val="es-ES"/>
        </w:rPr>
        <w:t>,</w:t>
      </w:r>
      <w:r w:rsidR="005F1362" w:rsidRPr="00EB6CA4">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005F1362" w:rsidRPr="00EB6CA4">
        <w:rPr>
          <w:rFonts w:ascii="Palatino Linotype" w:hAnsi="Palatino Linotype" w:cs="Arial"/>
          <w:bCs/>
          <w:color w:val="000000" w:themeColor="text1"/>
          <w:lang w:val="es-ES"/>
        </w:rPr>
        <w:t xml:space="preserve">se turnó </w:t>
      </w:r>
      <w:r w:rsidR="0096234B" w:rsidRPr="00EB6CA4">
        <w:rPr>
          <w:rFonts w:ascii="Palatino Linotype" w:hAnsi="Palatino Linotype" w:cs="Arial"/>
          <w:bCs/>
          <w:color w:val="000000" w:themeColor="text1"/>
          <w:lang w:val="es-ES"/>
        </w:rPr>
        <w:t xml:space="preserve">a la </w:t>
      </w:r>
      <w:r w:rsidR="0096234B" w:rsidRPr="00EB6CA4">
        <w:rPr>
          <w:rFonts w:ascii="Palatino Linotype" w:hAnsi="Palatino Linotype" w:cs="Arial"/>
          <w:b/>
          <w:bCs/>
          <w:color w:val="000000" w:themeColor="text1"/>
          <w:lang w:val="es-ES"/>
        </w:rPr>
        <w:t xml:space="preserve">Comisionada </w:t>
      </w:r>
      <w:r w:rsidR="00C44847" w:rsidRPr="00EB6CA4">
        <w:rPr>
          <w:rFonts w:ascii="Palatino Linotype" w:hAnsi="Palatino Linotype" w:cs="Arial"/>
          <w:b/>
          <w:bCs/>
          <w:color w:val="000000" w:themeColor="text1"/>
          <w:lang w:val="es-ES"/>
        </w:rPr>
        <w:t>María del Rosario Mejía Ayala</w:t>
      </w:r>
      <w:r w:rsidR="005F1362" w:rsidRPr="00EB6CA4">
        <w:rPr>
          <w:rFonts w:ascii="Palatino Linotype" w:hAnsi="Palatino Linotype" w:cs="Arial"/>
          <w:bCs/>
          <w:color w:val="000000" w:themeColor="text1"/>
          <w:lang w:val="es-ES"/>
        </w:rPr>
        <w:t xml:space="preserve">, con el objeto de </w:t>
      </w:r>
      <w:r w:rsidR="005F1362" w:rsidRPr="00EB6CA4">
        <w:rPr>
          <w:rFonts w:ascii="Palatino Linotype" w:hAnsi="Palatino Linotype" w:cs="Arial"/>
          <w:bCs/>
          <w:color w:val="000000" w:themeColor="text1"/>
        </w:rPr>
        <w:t>su análisis.</w:t>
      </w:r>
    </w:p>
    <w:p w14:paraId="2BDE682E" w14:textId="77777777" w:rsidR="005F1362" w:rsidRPr="00EB6CA4"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0EADBD56" w:rsidR="007446C2" w:rsidRPr="00EB6CA4"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B6CA4">
        <w:rPr>
          <w:rFonts w:ascii="Palatino Linotype" w:hAnsi="Palatino Linotype" w:cs="Arial"/>
          <w:color w:val="000000" w:themeColor="text1"/>
          <w:lang w:val="es-ES"/>
        </w:rPr>
        <w:t>La</w:t>
      </w:r>
      <w:r w:rsidR="00E647FF" w:rsidRPr="00EB6CA4">
        <w:rPr>
          <w:rFonts w:ascii="Palatino Linotype" w:hAnsi="Palatino Linotype" w:cs="Arial"/>
          <w:color w:val="000000" w:themeColor="text1"/>
          <w:lang w:val="es-ES"/>
        </w:rPr>
        <w:t xml:space="preserve"> </w:t>
      </w:r>
      <w:r w:rsidR="0004686A" w:rsidRPr="00EB6CA4">
        <w:rPr>
          <w:rFonts w:ascii="Palatino Linotype" w:eastAsia="Calibri" w:hAnsi="Palatino Linotype" w:cs="Arial"/>
          <w:color w:val="000000" w:themeColor="text1"/>
          <w:lang w:val="es-ES"/>
        </w:rPr>
        <w:t>Comisionad</w:t>
      </w:r>
      <w:r w:rsidRPr="00EB6CA4">
        <w:rPr>
          <w:rFonts w:ascii="Palatino Linotype" w:eastAsia="Calibri" w:hAnsi="Palatino Linotype" w:cs="Arial"/>
          <w:color w:val="000000" w:themeColor="text1"/>
          <w:lang w:val="es-ES"/>
        </w:rPr>
        <w:t>a</w:t>
      </w:r>
      <w:r w:rsidR="0004686A" w:rsidRPr="00EB6CA4">
        <w:rPr>
          <w:rFonts w:ascii="Palatino Linotype" w:eastAsia="Calibri" w:hAnsi="Palatino Linotype" w:cs="Arial"/>
          <w:color w:val="000000" w:themeColor="text1"/>
          <w:lang w:val="es-ES"/>
        </w:rPr>
        <w:t xml:space="preserve"> Ponente</w:t>
      </w:r>
      <w:r w:rsidR="006B31E7" w:rsidRPr="00EB6CA4">
        <w:rPr>
          <w:rFonts w:ascii="Palatino Linotype" w:eastAsia="Calibri" w:hAnsi="Palatino Linotype" w:cs="Arial"/>
          <w:color w:val="000000" w:themeColor="text1"/>
          <w:lang w:val="es-ES"/>
        </w:rPr>
        <w:t>,</w:t>
      </w:r>
      <w:r w:rsidR="0004686A" w:rsidRPr="00EB6CA4">
        <w:rPr>
          <w:rFonts w:ascii="Palatino Linotype" w:eastAsia="Calibri" w:hAnsi="Palatino Linotype" w:cs="Arial"/>
          <w:color w:val="000000" w:themeColor="text1"/>
          <w:lang w:val="es-ES"/>
        </w:rPr>
        <w:t xml:space="preserve"> con fundamento en lo dispuesto por el artículo 185</w:t>
      </w:r>
      <w:r w:rsidR="0079427C" w:rsidRPr="00EB6CA4">
        <w:rPr>
          <w:rFonts w:ascii="Palatino Linotype" w:eastAsia="Calibri" w:hAnsi="Palatino Linotype" w:cs="Arial"/>
          <w:color w:val="000000" w:themeColor="text1"/>
          <w:lang w:val="es-ES"/>
        </w:rPr>
        <w:t>,</w:t>
      </w:r>
      <w:r w:rsidR="0004686A" w:rsidRPr="00EB6CA4">
        <w:rPr>
          <w:rFonts w:ascii="Palatino Linotype" w:eastAsia="Calibri" w:hAnsi="Palatino Linotype" w:cs="Arial"/>
          <w:color w:val="000000" w:themeColor="text1"/>
          <w:lang w:val="es-ES"/>
        </w:rPr>
        <w:t xml:space="preserve"> fracción II</w:t>
      </w:r>
      <w:r w:rsidR="0079427C" w:rsidRPr="00EB6CA4">
        <w:rPr>
          <w:rFonts w:ascii="Palatino Linotype" w:eastAsia="Calibri" w:hAnsi="Palatino Linotype" w:cs="Arial"/>
          <w:color w:val="000000" w:themeColor="text1"/>
          <w:lang w:val="es-ES"/>
        </w:rPr>
        <w:t>,</w:t>
      </w:r>
      <w:r w:rsidR="0004686A" w:rsidRPr="00EB6CA4">
        <w:rPr>
          <w:rFonts w:ascii="Palatino Linotype" w:eastAsia="Calibri" w:hAnsi="Palatino Linotype" w:cs="Arial"/>
          <w:color w:val="000000" w:themeColor="text1"/>
          <w:lang w:val="es-ES"/>
        </w:rPr>
        <w:t xml:space="preserve"> de la </w:t>
      </w:r>
      <w:r w:rsidR="00613655" w:rsidRPr="00EB6CA4">
        <w:rPr>
          <w:rFonts w:ascii="Palatino Linotype" w:eastAsia="Calibri" w:hAnsi="Palatino Linotype" w:cs="Arial"/>
          <w:color w:val="000000" w:themeColor="text1"/>
          <w:lang w:val="es-ES"/>
        </w:rPr>
        <w:t>Ley de Transparencia y Acceso a la Información Pública del Estado de México y Municipios</w:t>
      </w:r>
      <w:r w:rsidR="0004686A" w:rsidRPr="00EB6CA4">
        <w:rPr>
          <w:rFonts w:ascii="Palatino Linotype" w:eastAsia="Calibri" w:hAnsi="Palatino Linotype" w:cs="Arial"/>
          <w:color w:val="000000" w:themeColor="text1"/>
          <w:lang w:val="es-ES"/>
        </w:rPr>
        <w:t xml:space="preserve">, a través </w:t>
      </w:r>
      <w:r w:rsidR="006E4E2A" w:rsidRPr="00EB6CA4">
        <w:rPr>
          <w:rFonts w:ascii="Palatino Linotype" w:eastAsia="Calibri" w:hAnsi="Palatino Linotype" w:cs="Arial"/>
          <w:color w:val="000000" w:themeColor="text1"/>
          <w:lang w:val="es-ES"/>
        </w:rPr>
        <w:t>del</w:t>
      </w:r>
      <w:r w:rsidR="0004686A" w:rsidRPr="00EB6CA4">
        <w:rPr>
          <w:rFonts w:ascii="Palatino Linotype" w:eastAsia="Calibri" w:hAnsi="Palatino Linotype" w:cs="Arial"/>
          <w:color w:val="000000" w:themeColor="text1"/>
          <w:lang w:val="es-ES"/>
        </w:rPr>
        <w:t xml:space="preserve"> </w:t>
      </w:r>
      <w:r w:rsidR="00B81371" w:rsidRPr="00EB6CA4">
        <w:rPr>
          <w:rFonts w:ascii="Palatino Linotype" w:eastAsia="Calibri" w:hAnsi="Palatino Linotype" w:cs="Arial"/>
          <w:color w:val="000000" w:themeColor="text1"/>
          <w:lang w:val="es-ES"/>
        </w:rPr>
        <w:t xml:space="preserve">acuerdo </w:t>
      </w:r>
      <w:r w:rsidR="00F147C6" w:rsidRPr="00EB6CA4">
        <w:rPr>
          <w:rFonts w:ascii="Palatino Linotype" w:eastAsia="Calibri" w:hAnsi="Palatino Linotype" w:cs="Arial"/>
          <w:color w:val="000000" w:themeColor="text1"/>
          <w:lang w:val="es-ES"/>
        </w:rPr>
        <w:t xml:space="preserve">de admisión </w:t>
      </w:r>
      <w:r w:rsidR="00B81371" w:rsidRPr="00EB6CA4">
        <w:rPr>
          <w:rFonts w:ascii="Palatino Linotype" w:eastAsia="Calibri" w:hAnsi="Palatino Linotype" w:cs="Arial"/>
          <w:color w:val="000000" w:themeColor="text1"/>
          <w:lang w:val="es-ES"/>
        </w:rPr>
        <w:t xml:space="preserve">de </w:t>
      </w:r>
      <w:r w:rsidR="00BF4B61" w:rsidRPr="00EB6CA4">
        <w:rPr>
          <w:rFonts w:ascii="Palatino Linotype" w:eastAsia="Calibri" w:hAnsi="Palatino Linotype" w:cs="Arial"/>
          <w:color w:val="000000" w:themeColor="text1"/>
          <w:lang w:val="es-ES"/>
        </w:rPr>
        <w:t>treinta</w:t>
      </w:r>
      <w:r w:rsidR="00FB70B7" w:rsidRPr="00EB6CA4">
        <w:rPr>
          <w:rFonts w:ascii="Palatino Linotype" w:eastAsia="Calibri" w:hAnsi="Palatino Linotype" w:cs="Arial"/>
          <w:color w:val="000000" w:themeColor="text1"/>
          <w:lang w:val="es-ES"/>
        </w:rPr>
        <w:t xml:space="preserve"> </w:t>
      </w:r>
      <w:r w:rsidR="0079427C" w:rsidRPr="00EB6CA4">
        <w:rPr>
          <w:rFonts w:ascii="Palatino Linotype" w:eastAsia="Calibri" w:hAnsi="Palatino Linotype" w:cs="Arial"/>
          <w:color w:val="000000" w:themeColor="text1"/>
          <w:lang w:val="es-ES"/>
        </w:rPr>
        <w:t>(</w:t>
      </w:r>
      <w:r w:rsidR="00BF4B61" w:rsidRPr="00EB6CA4">
        <w:rPr>
          <w:rFonts w:ascii="Palatino Linotype" w:eastAsia="Calibri" w:hAnsi="Palatino Linotype" w:cs="Arial"/>
          <w:color w:val="000000" w:themeColor="text1"/>
          <w:lang w:val="es-ES"/>
        </w:rPr>
        <w:t>30</w:t>
      </w:r>
      <w:r w:rsidR="0079427C" w:rsidRPr="00EB6CA4">
        <w:rPr>
          <w:rFonts w:ascii="Palatino Linotype" w:eastAsia="Calibri" w:hAnsi="Palatino Linotype" w:cs="Arial"/>
          <w:color w:val="000000" w:themeColor="text1"/>
          <w:lang w:val="es-ES"/>
        </w:rPr>
        <w:t>)</w:t>
      </w:r>
      <w:r w:rsidR="000125A8" w:rsidRPr="00EB6CA4">
        <w:rPr>
          <w:rFonts w:ascii="Palatino Linotype" w:eastAsia="Calibri" w:hAnsi="Palatino Linotype" w:cs="Arial"/>
          <w:color w:val="000000" w:themeColor="text1"/>
          <w:lang w:val="es-ES"/>
        </w:rPr>
        <w:t xml:space="preserve"> de </w:t>
      </w:r>
      <w:r w:rsidR="00FB70B7" w:rsidRPr="00EB6CA4">
        <w:rPr>
          <w:rFonts w:ascii="Palatino Linotype" w:eastAsia="Calibri" w:hAnsi="Palatino Linotype" w:cs="Arial"/>
          <w:color w:val="000000" w:themeColor="text1"/>
          <w:lang w:val="es-ES"/>
        </w:rPr>
        <w:t>junio</w:t>
      </w:r>
      <w:r w:rsidR="000125A8" w:rsidRPr="00EB6CA4">
        <w:rPr>
          <w:rFonts w:ascii="Palatino Linotype" w:eastAsia="Calibri" w:hAnsi="Palatino Linotype" w:cs="Arial"/>
          <w:color w:val="000000" w:themeColor="text1"/>
          <w:lang w:val="es-ES"/>
        </w:rPr>
        <w:t xml:space="preserve"> de dos mil veintidós</w:t>
      </w:r>
      <w:r w:rsidR="006A1047" w:rsidRPr="00EB6CA4">
        <w:rPr>
          <w:rFonts w:ascii="Palatino Linotype" w:eastAsia="Calibri" w:hAnsi="Palatino Linotype" w:cs="Arial"/>
          <w:color w:val="000000" w:themeColor="text1"/>
          <w:lang w:val="es-ES"/>
        </w:rPr>
        <w:t xml:space="preserve">, </w:t>
      </w:r>
      <w:r w:rsidR="00B81371" w:rsidRPr="00EB6CA4">
        <w:rPr>
          <w:rFonts w:ascii="Palatino Linotype" w:eastAsia="Calibri" w:hAnsi="Palatino Linotype" w:cs="Arial"/>
          <w:color w:val="000000" w:themeColor="text1"/>
          <w:lang w:val="es-ES"/>
        </w:rPr>
        <w:t xml:space="preserve">puso a </w:t>
      </w:r>
      <w:r w:rsidR="00875167" w:rsidRPr="00EB6CA4">
        <w:rPr>
          <w:rFonts w:ascii="Palatino Linotype" w:eastAsia="Calibri" w:hAnsi="Palatino Linotype" w:cs="Arial"/>
          <w:color w:val="000000" w:themeColor="text1"/>
          <w:lang w:val="es-ES"/>
        </w:rPr>
        <w:t>disposición</w:t>
      </w:r>
      <w:r w:rsidR="00B81371" w:rsidRPr="00EB6CA4">
        <w:rPr>
          <w:rFonts w:ascii="Palatino Linotype" w:eastAsia="Calibri" w:hAnsi="Palatino Linotype" w:cs="Arial"/>
          <w:color w:val="000000" w:themeColor="text1"/>
          <w:lang w:val="es-ES"/>
        </w:rPr>
        <w:t xml:space="preserve"> de las partes el expediente electrónico </w:t>
      </w:r>
      <w:r w:rsidR="00B81371" w:rsidRPr="00EB6CA4">
        <w:rPr>
          <w:rFonts w:ascii="Palatino Linotype" w:eastAsia="Calibri" w:hAnsi="Palatino Linotype" w:cs="Arial"/>
          <w:color w:val="000000" w:themeColor="text1"/>
        </w:rPr>
        <w:t>vía</w:t>
      </w:r>
      <w:r w:rsidR="00C44847" w:rsidRPr="00EB6CA4">
        <w:rPr>
          <w:rFonts w:ascii="Palatino Linotype" w:eastAsia="Calibri" w:hAnsi="Palatino Linotype" w:cs="Arial"/>
          <w:color w:val="000000" w:themeColor="text1"/>
        </w:rPr>
        <w:t xml:space="preserve"> SAIMEX</w:t>
      </w:r>
      <w:r w:rsidR="00B81371" w:rsidRPr="00EB6CA4">
        <w:rPr>
          <w:rFonts w:ascii="Palatino Linotype" w:eastAsia="Calibri" w:hAnsi="Palatino Linotype" w:cs="Arial"/>
          <w:b/>
          <w:color w:val="000000" w:themeColor="text1"/>
          <w:lang w:val="es-ES"/>
        </w:rPr>
        <w:t xml:space="preserve"> </w:t>
      </w:r>
      <w:r w:rsidR="00B81371" w:rsidRPr="00EB6CA4">
        <w:rPr>
          <w:rFonts w:ascii="Palatino Linotype" w:eastAsia="Calibri" w:hAnsi="Palatino Linotype" w:cs="Arial"/>
          <w:color w:val="000000" w:themeColor="text1"/>
          <w:lang w:val="es-ES"/>
        </w:rPr>
        <w:t xml:space="preserve">a efecto de que en un plazo máximo de siete días </w:t>
      </w:r>
      <w:r w:rsidR="00875167" w:rsidRPr="00EB6CA4">
        <w:rPr>
          <w:rFonts w:ascii="Palatino Linotype" w:eastAsia="Calibri" w:hAnsi="Palatino Linotype" w:cs="Arial"/>
          <w:color w:val="000000" w:themeColor="text1"/>
          <w:lang w:val="es-ES"/>
        </w:rPr>
        <w:t>manifestaran</w:t>
      </w:r>
      <w:r w:rsidR="00B81371" w:rsidRPr="00EB6CA4">
        <w:rPr>
          <w:rFonts w:ascii="Palatino Linotype" w:eastAsia="Calibri" w:hAnsi="Palatino Linotype" w:cs="Arial"/>
          <w:color w:val="000000" w:themeColor="text1"/>
          <w:lang w:val="es-ES"/>
        </w:rPr>
        <w:t xml:space="preserve"> lo que a</w:t>
      </w:r>
      <w:r w:rsidR="003A2029" w:rsidRPr="00EB6CA4">
        <w:rPr>
          <w:rFonts w:ascii="Palatino Linotype" w:eastAsia="Calibri" w:hAnsi="Palatino Linotype" w:cs="Arial"/>
          <w:color w:val="000000" w:themeColor="text1"/>
          <w:lang w:val="es-ES"/>
        </w:rPr>
        <w:t xml:space="preserve"> su</w:t>
      </w:r>
      <w:r w:rsidR="00B81371" w:rsidRPr="00EB6CA4">
        <w:rPr>
          <w:rFonts w:ascii="Palatino Linotype" w:eastAsia="Calibri" w:hAnsi="Palatino Linotype" w:cs="Arial"/>
          <w:color w:val="000000" w:themeColor="text1"/>
          <w:lang w:val="es-ES"/>
        </w:rPr>
        <w:t xml:space="preserve"> derecho conviniera</w:t>
      </w:r>
      <w:r w:rsidR="00875167" w:rsidRPr="00EB6CA4">
        <w:rPr>
          <w:rFonts w:ascii="Palatino Linotype" w:eastAsia="Calibri" w:hAnsi="Palatino Linotype" w:cs="Arial"/>
          <w:color w:val="000000" w:themeColor="text1"/>
          <w:lang w:val="es-ES"/>
        </w:rPr>
        <w:t>n</w:t>
      </w:r>
      <w:r w:rsidR="00032493" w:rsidRPr="00EB6CA4">
        <w:rPr>
          <w:rFonts w:ascii="Palatino Linotype" w:eastAsia="Calibri" w:hAnsi="Palatino Linotype" w:cs="Arial"/>
          <w:color w:val="000000" w:themeColor="text1"/>
          <w:lang w:val="es-ES"/>
        </w:rPr>
        <w:t>,</w:t>
      </w:r>
      <w:r w:rsidR="00B81371" w:rsidRPr="00EB6CA4">
        <w:rPr>
          <w:rFonts w:ascii="Palatino Linotype" w:eastAsia="Calibri" w:hAnsi="Palatino Linotype" w:cs="Arial"/>
          <w:color w:val="000000" w:themeColor="text1"/>
          <w:lang w:val="es-ES"/>
        </w:rPr>
        <w:t xml:space="preserve"> </w:t>
      </w:r>
      <w:r w:rsidR="00875167" w:rsidRPr="00EB6CA4">
        <w:rPr>
          <w:rFonts w:ascii="Palatino Linotype" w:eastAsia="Calibri" w:hAnsi="Palatino Linotype" w:cs="Arial"/>
          <w:color w:val="000000" w:themeColor="text1"/>
          <w:lang w:val="es-ES"/>
        </w:rPr>
        <w:t>ofrecieran pruebas y</w:t>
      </w:r>
      <w:r w:rsidR="00132C06" w:rsidRPr="00EB6CA4">
        <w:rPr>
          <w:rFonts w:ascii="Palatino Linotype" w:eastAsia="Calibri" w:hAnsi="Palatino Linotype" w:cs="Arial"/>
          <w:color w:val="000000" w:themeColor="text1"/>
          <w:lang w:val="es-ES"/>
        </w:rPr>
        <w:t xml:space="preserve"> </w:t>
      </w:r>
      <w:r w:rsidR="00875167" w:rsidRPr="00EB6CA4">
        <w:rPr>
          <w:rFonts w:ascii="Palatino Linotype" w:eastAsia="Calibri" w:hAnsi="Palatino Linotype" w:cs="Arial"/>
          <w:color w:val="000000" w:themeColor="text1"/>
          <w:lang w:val="es-ES"/>
        </w:rPr>
        <w:t>alegatos según corresponda a</w:t>
      </w:r>
      <w:r w:rsidR="004C20F2" w:rsidRPr="00EB6CA4">
        <w:rPr>
          <w:rFonts w:ascii="Palatino Linotype" w:eastAsia="Calibri" w:hAnsi="Palatino Linotype" w:cs="Arial"/>
          <w:color w:val="000000" w:themeColor="text1"/>
          <w:lang w:val="es-ES"/>
        </w:rPr>
        <w:t xml:space="preserve"> </w:t>
      </w:r>
      <w:r w:rsidR="00875167" w:rsidRPr="00EB6CA4">
        <w:rPr>
          <w:rFonts w:ascii="Palatino Linotype" w:eastAsia="Calibri" w:hAnsi="Palatino Linotype" w:cs="Arial"/>
          <w:color w:val="000000" w:themeColor="text1"/>
          <w:lang w:val="es-ES"/>
        </w:rPr>
        <w:t>l</w:t>
      </w:r>
      <w:r w:rsidR="004C20F2" w:rsidRPr="00EB6CA4">
        <w:rPr>
          <w:rFonts w:ascii="Palatino Linotype" w:eastAsia="Calibri" w:hAnsi="Palatino Linotype" w:cs="Arial"/>
          <w:color w:val="000000" w:themeColor="text1"/>
          <w:lang w:val="es-ES"/>
        </w:rPr>
        <w:t>os</w:t>
      </w:r>
      <w:r w:rsidR="00875167" w:rsidRPr="00EB6CA4">
        <w:rPr>
          <w:rFonts w:ascii="Palatino Linotype" w:eastAsia="Calibri" w:hAnsi="Palatino Linotype" w:cs="Arial"/>
          <w:color w:val="000000" w:themeColor="text1"/>
          <w:lang w:val="es-ES"/>
        </w:rPr>
        <w:t xml:space="preserve"> caso</w:t>
      </w:r>
      <w:r w:rsidR="004C20F2" w:rsidRPr="00EB6CA4">
        <w:rPr>
          <w:rFonts w:ascii="Palatino Linotype" w:eastAsia="Calibri" w:hAnsi="Palatino Linotype" w:cs="Arial"/>
          <w:color w:val="000000" w:themeColor="text1"/>
          <w:lang w:val="es-ES"/>
        </w:rPr>
        <w:t>s</w:t>
      </w:r>
      <w:r w:rsidR="00875167" w:rsidRPr="00EB6CA4">
        <w:rPr>
          <w:rFonts w:ascii="Palatino Linotype" w:eastAsia="Calibri" w:hAnsi="Palatino Linotype" w:cs="Arial"/>
          <w:color w:val="000000" w:themeColor="text1"/>
          <w:lang w:val="es-ES"/>
        </w:rPr>
        <w:t xml:space="preserve"> concreto</w:t>
      </w:r>
      <w:r w:rsidR="004C20F2" w:rsidRPr="00EB6CA4">
        <w:rPr>
          <w:rFonts w:ascii="Palatino Linotype" w:eastAsia="Calibri" w:hAnsi="Palatino Linotype" w:cs="Arial"/>
          <w:color w:val="000000" w:themeColor="text1"/>
          <w:lang w:val="es-ES"/>
        </w:rPr>
        <w:t>s</w:t>
      </w:r>
      <w:r w:rsidR="00875167" w:rsidRPr="00EB6CA4">
        <w:rPr>
          <w:rFonts w:ascii="Palatino Linotype" w:eastAsia="Calibri" w:hAnsi="Palatino Linotype" w:cs="Arial"/>
          <w:color w:val="000000" w:themeColor="text1"/>
          <w:lang w:val="es-ES"/>
        </w:rPr>
        <w:t xml:space="preserve">, </w:t>
      </w:r>
      <w:r w:rsidR="00F147C6" w:rsidRPr="00EB6CA4">
        <w:rPr>
          <w:rFonts w:ascii="Palatino Linotype" w:eastAsia="Calibri" w:hAnsi="Palatino Linotype" w:cs="Arial"/>
          <w:color w:val="000000" w:themeColor="text1"/>
          <w:lang w:val="es-ES"/>
        </w:rPr>
        <w:t>de esta forma</w:t>
      </w:r>
      <w:r w:rsidR="00875167" w:rsidRPr="00EB6CA4">
        <w:rPr>
          <w:rFonts w:ascii="Palatino Linotype" w:eastAsia="Calibri" w:hAnsi="Palatino Linotype" w:cs="Arial"/>
          <w:color w:val="000000" w:themeColor="text1"/>
          <w:lang w:val="es-ES"/>
        </w:rPr>
        <w:t xml:space="preserve"> para que el </w:t>
      </w:r>
      <w:r w:rsidR="00875167" w:rsidRPr="00EB6CA4">
        <w:rPr>
          <w:rFonts w:ascii="Palatino Linotype" w:eastAsia="Calibri" w:hAnsi="Palatino Linotype" w:cs="Arial"/>
          <w:b/>
          <w:color w:val="000000" w:themeColor="text1"/>
          <w:lang w:val="es-ES"/>
        </w:rPr>
        <w:t>SUJETO OBLIGADO</w:t>
      </w:r>
      <w:r w:rsidR="00875167" w:rsidRPr="00EB6CA4">
        <w:rPr>
          <w:rFonts w:ascii="Palatino Linotype" w:eastAsia="Calibri" w:hAnsi="Palatino Linotype" w:cs="Arial"/>
          <w:color w:val="000000" w:themeColor="text1"/>
          <w:lang w:val="es-ES"/>
        </w:rPr>
        <w:t xml:space="preserve"> </w:t>
      </w:r>
      <w:r w:rsidR="00B81371" w:rsidRPr="00EB6CA4">
        <w:rPr>
          <w:rFonts w:ascii="Palatino Linotype" w:eastAsia="Calibri" w:hAnsi="Palatino Linotype" w:cs="Arial"/>
          <w:color w:val="000000" w:themeColor="text1"/>
          <w:lang w:val="es-ES"/>
        </w:rPr>
        <w:t>presentar</w:t>
      </w:r>
      <w:r w:rsidR="003A03D0" w:rsidRPr="00EB6CA4">
        <w:rPr>
          <w:rFonts w:ascii="Palatino Linotype" w:eastAsia="Calibri" w:hAnsi="Palatino Linotype" w:cs="Arial"/>
          <w:color w:val="000000" w:themeColor="text1"/>
          <w:lang w:val="es-ES"/>
        </w:rPr>
        <w:t>a</w:t>
      </w:r>
      <w:r w:rsidR="00B81371" w:rsidRPr="00EB6CA4">
        <w:rPr>
          <w:rFonts w:ascii="Palatino Linotype" w:eastAsia="Calibri" w:hAnsi="Palatino Linotype" w:cs="Arial"/>
          <w:color w:val="000000" w:themeColor="text1"/>
          <w:lang w:val="es-ES"/>
        </w:rPr>
        <w:t xml:space="preserve"> el </w:t>
      </w:r>
      <w:r w:rsidR="00556F72" w:rsidRPr="00EB6CA4">
        <w:rPr>
          <w:rFonts w:ascii="Palatino Linotype" w:eastAsia="Calibri" w:hAnsi="Palatino Linotype" w:cs="Arial"/>
          <w:color w:val="000000" w:themeColor="text1"/>
          <w:lang w:val="es-ES"/>
        </w:rPr>
        <w:t xml:space="preserve">informe justificado </w:t>
      </w:r>
      <w:r w:rsidR="00875167" w:rsidRPr="00EB6CA4">
        <w:rPr>
          <w:rFonts w:ascii="Palatino Linotype" w:eastAsia="Calibri" w:hAnsi="Palatino Linotype" w:cs="Arial"/>
          <w:color w:val="000000" w:themeColor="text1"/>
          <w:lang w:val="es-ES"/>
        </w:rPr>
        <w:t>procedente</w:t>
      </w:r>
      <w:r w:rsidR="00787184" w:rsidRPr="00EB6CA4">
        <w:rPr>
          <w:rFonts w:ascii="Palatino Linotype" w:eastAsia="Calibri" w:hAnsi="Palatino Linotype" w:cs="Arial"/>
          <w:color w:val="000000" w:themeColor="text1"/>
          <w:lang w:val="es-ES"/>
        </w:rPr>
        <w:t>.</w:t>
      </w:r>
    </w:p>
    <w:p w14:paraId="455C196B" w14:textId="77777777" w:rsidR="003F0DDA" w:rsidRPr="00EB6CA4"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7FB34D1" w14:textId="6EA50F2E" w:rsidR="0067562B" w:rsidRPr="00EB6CA4" w:rsidRDefault="00C44847" w:rsidP="00FB70B7">
      <w:pPr>
        <w:pStyle w:val="Prrafodelista"/>
        <w:numPr>
          <w:ilvl w:val="0"/>
          <w:numId w:val="1"/>
        </w:numPr>
        <w:tabs>
          <w:tab w:val="left" w:pos="426"/>
        </w:tabs>
        <w:spacing w:line="360" w:lineRule="auto"/>
        <w:jc w:val="both"/>
        <w:rPr>
          <w:rFonts w:ascii="Palatino Linotype" w:eastAsiaTheme="minorEastAsia" w:hAnsi="Palatino Linotype" w:cstheme="minorBidi"/>
          <w:color w:val="000000" w:themeColor="text1"/>
        </w:rPr>
      </w:pPr>
      <w:r w:rsidRPr="00EB6CA4">
        <w:rPr>
          <w:rFonts w:ascii="Palatino Linotype" w:eastAsia="Calibri" w:hAnsi="Palatino Linotype" w:cs="Arial"/>
          <w:color w:val="000000" w:themeColor="text1"/>
          <w:lang w:val="es-ES"/>
        </w:rPr>
        <w:t xml:space="preserve">El </w:t>
      </w:r>
      <w:r w:rsidR="00142247" w:rsidRPr="00EB6CA4">
        <w:rPr>
          <w:rFonts w:ascii="Palatino Linotype" w:eastAsia="Calibri" w:hAnsi="Palatino Linotype" w:cs="Arial"/>
          <w:color w:val="000000" w:themeColor="text1"/>
          <w:lang w:val="es-ES"/>
        </w:rPr>
        <w:t>treinta</w:t>
      </w:r>
      <w:r w:rsidR="0067562B" w:rsidRPr="00EB6CA4">
        <w:rPr>
          <w:rFonts w:ascii="Palatino Linotype" w:eastAsia="Calibri" w:hAnsi="Palatino Linotype" w:cs="Arial"/>
          <w:color w:val="000000" w:themeColor="text1"/>
          <w:lang w:val="es-ES"/>
        </w:rPr>
        <w:t xml:space="preserve"> (</w:t>
      </w:r>
      <w:r w:rsidR="00142247" w:rsidRPr="00EB6CA4">
        <w:rPr>
          <w:rFonts w:ascii="Palatino Linotype" w:eastAsia="Calibri" w:hAnsi="Palatino Linotype" w:cs="Arial"/>
          <w:color w:val="000000" w:themeColor="text1"/>
          <w:lang w:val="es-ES"/>
        </w:rPr>
        <w:t>30</w:t>
      </w:r>
      <w:r w:rsidR="0067562B" w:rsidRPr="00EB6CA4">
        <w:rPr>
          <w:rFonts w:ascii="Palatino Linotype" w:eastAsia="Calibri" w:hAnsi="Palatino Linotype" w:cs="Arial"/>
          <w:color w:val="000000" w:themeColor="text1"/>
          <w:lang w:val="es-ES"/>
        </w:rPr>
        <w:t xml:space="preserve">) de </w:t>
      </w:r>
      <w:r w:rsidR="00142247" w:rsidRPr="00EB6CA4">
        <w:rPr>
          <w:rFonts w:ascii="Palatino Linotype" w:eastAsia="Calibri" w:hAnsi="Palatino Linotype" w:cs="Arial"/>
          <w:color w:val="000000" w:themeColor="text1"/>
          <w:lang w:val="es-ES"/>
        </w:rPr>
        <w:t>junio</w:t>
      </w:r>
      <w:r w:rsidR="0067562B" w:rsidRPr="00EB6CA4">
        <w:rPr>
          <w:rFonts w:ascii="Palatino Linotype" w:eastAsia="Calibri" w:hAnsi="Palatino Linotype" w:cs="Arial"/>
          <w:color w:val="000000" w:themeColor="text1"/>
          <w:lang w:val="es-ES"/>
        </w:rPr>
        <w:t xml:space="preserve"> de 2022, el </w:t>
      </w:r>
      <w:r w:rsidRPr="00EB6CA4">
        <w:rPr>
          <w:rFonts w:ascii="Palatino Linotype" w:eastAsia="Calibri" w:hAnsi="Palatino Linotype" w:cs="Arial"/>
          <w:b/>
          <w:color w:val="000000" w:themeColor="text1"/>
          <w:lang w:val="es-ES"/>
        </w:rPr>
        <w:t>SUJETO OBLIGADO</w:t>
      </w:r>
      <w:r w:rsidR="00FB70B7" w:rsidRPr="00EB6CA4">
        <w:rPr>
          <w:rFonts w:ascii="Palatino Linotype" w:eastAsia="Calibri" w:hAnsi="Palatino Linotype" w:cs="Arial"/>
          <w:color w:val="000000" w:themeColor="text1"/>
          <w:lang w:val="es-ES"/>
        </w:rPr>
        <w:t xml:space="preserve"> rindió</w:t>
      </w:r>
      <w:r w:rsidRPr="00EB6CA4">
        <w:rPr>
          <w:rFonts w:ascii="Palatino Linotype" w:eastAsia="Calibri" w:hAnsi="Palatino Linotype" w:cs="Arial"/>
          <w:color w:val="000000" w:themeColor="text1"/>
          <w:lang w:val="es-ES"/>
        </w:rPr>
        <w:t xml:space="preserve"> </w:t>
      </w:r>
      <w:r w:rsidR="00FB70B7" w:rsidRPr="00EB6CA4">
        <w:rPr>
          <w:rFonts w:ascii="Palatino Linotype" w:eastAsia="Calibri" w:hAnsi="Palatino Linotype" w:cs="Arial"/>
          <w:color w:val="000000" w:themeColor="text1"/>
          <w:lang w:val="es-ES"/>
        </w:rPr>
        <w:t>el</w:t>
      </w:r>
      <w:r w:rsidRPr="00EB6CA4">
        <w:rPr>
          <w:rFonts w:ascii="Palatino Linotype" w:eastAsia="Calibri" w:hAnsi="Palatino Linotype" w:cs="Arial"/>
          <w:color w:val="000000" w:themeColor="text1"/>
          <w:lang w:val="es-ES"/>
        </w:rPr>
        <w:t xml:space="preserve"> informe justificado </w:t>
      </w:r>
      <w:r w:rsidR="00FB70B7" w:rsidRPr="00EB6CA4">
        <w:rPr>
          <w:rFonts w:ascii="Palatino Linotype" w:eastAsia="Calibri" w:hAnsi="Palatino Linotype" w:cs="Arial"/>
          <w:color w:val="000000" w:themeColor="text1"/>
          <w:lang w:val="es-ES"/>
        </w:rPr>
        <w:t>correspondiente</w:t>
      </w:r>
      <w:bookmarkStart w:id="3" w:name="_Toc461555889"/>
      <w:bookmarkStart w:id="4" w:name="_Toc466371858"/>
      <w:r w:rsidR="0067562B" w:rsidRPr="00EB6CA4">
        <w:rPr>
          <w:rFonts w:ascii="Palatino Linotype" w:eastAsia="Calibri" w:hAnsi="Palatino Linotype" w:cs="Arial"/>
          <w:color w:val="000000" w:themeColor="text1"/>
          <w:lang w:val="es-ES"/>
        </w:rPr>
        <w:t xml:space="preserve"> por medio de</w:t>
      </w:r>
      <w:r w:rsidR="00142247" w:rsidRPr="00EB6CA4">
        <w:rPr>
          <w:rFonts w:ascii="Palatino Linotype" w:eastAsia="Calibri" w:hAnsi="Palatino Linotype" w:cs="Arial"/>
          <w:color w:val="000000" w:themeColor="text1"/>
          <w:lang w:val="es-ES"/>
        </w:rPr>
        <w:t>l</w:t>
      </w:r>
      <w:r w:rsidR="0067562B" w:rsidRPr="00EB6CA4">
        <w:rPr>
          <w:rFonts w:ascii="Palatino Linotype" w:eastAsia="Calibri" w:hAnsi="Palatino Linotype" w:cs="Arial"/>
          <w:color w:val="000000" w:themeColor="text1"/>
          <w:lang w:val="es-ES"/>
        </w:rPr>
        <w:t xml:space="preserve"> archivo electrónico denominado </w:t>
      </w:r>
      <w:r w:rsidR="00142247" w:rsidRPr="00EB6CA4">
        <w:rPr>
          <w:rFonts w:ascii="Palatino Linotype" w:eastAsia="Calibri" w:hAnsi="Palatino Linotype" w:cs="Arial"/>
          <w:b/>
          <w:color w:val="000000" w:themeColor="text1"/>
          <w:lang w:val="es-ES"/>
        </w:rPr>
        <w:t>RECURSO 12083</w:t>
      </w:r>
      <w:r w:rsidR="0067562B" w:rsidRPr="00EB6CA4">
        <w:rPr>
          <w:rFonts w:ascii="Palatino Linotype" w:eastAsia="Calibri" w:hAnsi="Palatino Linotype" w:cs="Arial"/>
          <w:b/>
          <w:color w:val="000000" w:themeColor="text1"/>
          <w:lang w:val="es-ES"/>
        </w:rPr>
        <w:t>.pdf</w:t>
      </w:r>
      <w:r w:rsidR="0067562B" w:rsidRPr="00EB6CA4">
        <w:rPr>
          <w:rFonts w:ascii="Palatino Linotype" w:eastAsia="Calibri" w:hAnsi="Palatino Linotype" w:cs="Arial"/>
          <w:color w:val="000000" w:themeColor="text1"/>
          <w:lang w:val="es-ES"/>
        </w:rPr>
        <w:t xml:space="preserve">, el cual </w:t>
      </w:r>
      <w:r w:rsidR="00142247" w:rsidRPr="00EB6CA4">
        <w:rPr>
          <w:rFonts w:ascii="Palatino Linotype" w:eastAsia="Calibri" w:hAnsi="Palatino Linotype" w:cs="Arial"/>
          <w:color w:val="000000" w:themeColor="text1"/>
          <w:lang w:val="es-ES"/>
        </w:rPr>
        <w:t xml:space="preserve">contiene el oficio número OF/0190/DIR/2022 del 30 de </w:t>
      </w:r>
      <w:r w:rsidR="00142247" w:rsidRPr="00EB6CA4">
        <w:rPr>
          <w:rFonts w:ascii="Palatino Linotype" w:eastAsia="Calibri" w:hAnsi="Palatino Linotype" w:cs="Arial"/>
          <w:color w:val="000000" w:themeColor="text1"/>
          <w:lang w:val="es-ES"/>
        </w:rPr>
        <w:lastRenderedPageBreak/>
        <w:t xml:space="preserve">junio de 2022, suscrito y signado por el Director de Seguridad Pública Municipal, dirigido a la Titular de la Unidad de Transparencia, por medio del cual </w:t>
      </w:r>
      <w:r w:rsidR="00470B73" w:rsidRPr="00EB6CA4">
        <w:rPr>
          <w:rFonts w:ascii="Palatino Linotype" w:eastAsia="Calibri" w:hAnsi="Palatino Linotype" w:cs="Arial"/>
          <w:color w:val="000000" w:themeColor="text1"/>
          <w:lang w:val="es-ES"/>
        </w:rPr>
        <w:t xml:space="preserve">informó: </w:t>
      </w:r>
      <w:r w:rsidR="00470B73" w:rsidRPr="00EB6CA4">
        <w:rPr>
          <w:rFonts w:ascii="Palatino Linotype" w:eastAsia="Calibri" w:hAnsi="Palatino Linotype" w:cs="Arial"/>
          <w:i/>
          <w:iCs/>
          <w:color w:val="000000" w:themeColor="text1"/>
          <w:lang w:val="es-ES"/>
        </w:rPr>
        <w:t>“…el ciudadano solicitante interpuso el recurso de revisión de folio 12083/INFOEM/IP/RR/2022 mencionando que la información de 2022 ha sido omitida. A través del presente hago la remisión de dicha información del mes de enero al mes de mayo de 2022 de manera digital…”</w:t>
      </w:r>
      <w:r w:rsidR="00470B73" w:rsidRPr="00EB6CA4">
        <w:rPr>
          <w:rFonts w:ascii="Palatino Linotype" w:eastAsia="Calibri" w:hAnsi="Palatino Linotype" w:cs="Arial"/>
          <w:color w:val="000000" w:themeColor="text1"/>
          <w:lang w:val="es-ES"/>
        </w:rPr>
        <w:t xml:space="preserve"> </w:t>
      </w:r>
      <w:r w:rsidR="00470B73" w:rsidRPr="00EB6CA4">
        <w:rPr>
          <w:rFonts w:ascii="Palatino Linotype" w:eastAsia="Calibri" w:hAnsi="Palatino Linotype" w:cs="Arial"/>
          <w:i/>
          <w:iCs/>
          <w:color w:val="000000" w:themeColor="text1"/>
          <w:lang w:val="es-ES"/>
        </w:rPr>
        <w:t>(Sic</w:t>
      </w:r>
      <w:r w:rsidR="00470B73" w:rsidRPr="00EB6CA4">
        <w:rPr>
          <w:rFonts w:ascii="Palatino Linotype" w:eastAsia="Calibri" w:hAnsi="Palatino Linotype" w:cs="Arial"/>
          <w:color w:val="000000" w:themeColor="text1"/>
          <w:lang w:val="es-ES"/>
        </w:rPr>
        <w:t>)</w:t>
      </w:r>
      <w:r w:rsidR="00E66557" w:rsidRPr="00EB6CA4">
        <w:rPr>
          <w:rFonts w:ascii="Palatino Linotype" w:eastAsia="Calibri" w:hAnsi="Palatino Linotype" w:cs="Arial"/>
          <w:color w:val="000000" w:themeColor="text1"/>
          <w:lang w:val="es-ES"/>
        </w:rPr>
        <w:t xml:space="preserve">; aunado a lo anterior, se adjuntó el archivo electrónico denominado </w:t>
      </w:r>
      <w:r w:rsidR="00E66557" w:rsidRPr="00EB6CA4">
        <w:rPr>
          <w:rFonts w:ascii="Palatino Linotype" w:eastAsia="Calibri" w:hAnsi="Palatino Linotype" w:cs="Arial"/>
          <w:b/>
          <w:bCs/>
          <w:color w:val="000000" w:themeColor="text1"/>
          <w:lang w:val="es-ES"/>
        </w:rPr>
        <w:t>CAPTURA IPH 2022.xlsx</w:t>
      </w:r>
      <w:r w:rsidR="00E66557" w:rsidRPr="00EB6CA4">
        <w:rPr>
          <w:rFonts w:ascii="Palatino Linotype" w:eastAsia="Calibri" w:hAnsi="Palatino Linotype" w:cs="Arial"/>
          <w:color w:val="000000" w:themeColor="text1"/>
          <w:lang w:val="es-ES"/>
        </w:rPr>
        <w:t xml:space="preserve">, el cual </w:t>
      </w:r>
      <w:r w:rsidR="0067562B" w:rsidRPr="00EB6CA4">
        <w:rPr>
          <w:rFonts w:ascii="Palatino Linotype" w:eastAsia="Calibri" w:hAnsi="Palatino Linotype" w:cs="Arial"/>
          <w:color w:val="000000" w:themeColor="text1"/>
          <w:lang w:val="es-ES"/>
        </w:rPr>
        <w:t>no fue puesto a la vista del Particular por contener datos susceptibles de ser clasificados como confidenciales.</w:t>
      </w:r>
    </w:p>
    <w:p w14:paraId="3C4EF9DC" w14:textId="77777777" w:rsidR="0067562B" w:rsidRPr="00EB6CA4" w:rsidRDefault="0067562B" w:rsidP="0067562B">
      <w:pPr>
        <w:pStyle w:val="Prrafodelista"/>
        <w:rPr>
          <w:rFonts w:ascii="Palatino Linotype" w:eastAsia="Calibri" w:hAnsi="Palatino Linotype" w:cs="Arial"/>
          <w:color w:val="000000" w:themeColor="text1"/>
          <w:lang w:val="es-ES"/>
        </w:rPr>
      </w:pPr>
    </w:p>
    <w:p w14:paraId="07CDBF52" w14:textId="3B260307" w:rsidR="00A4262E" w:rsidRPr="00EB6CA4" w:rsidRDefault="0067562B" w:rsidP="00FB70B7">
      <w:pPr>
        <w:pStyle w:val="Prrafodelista"/>
        <w:numPr>
          <w:ilvl w:val="0"/>
          <w:numId w:val="1"/>
        </w:numPr>
        <w:tabs>
          <w:tab w:val="left" w:pos="426"/>
        </w:tabs>
        <w:spacing w:line="360" w:lineRule="auto"/>
        <w:jc w:val="both"/>
        <w:rPr>
          <w:rFonts w:ascii="Palatino Linotype" w:eastAsiaTheme="minorEastAsia" w:hAnsi="Palatino Linotype" w:cstheme="minorBidi"/>
          <w:color w:val="000000" w:themeColor="text1"/>
        </w:rPr>
      </w:pPr>
      <w:r w:rsidRPr="00EB6CA4">
        <w:rPr>
          <w:rFonts w:ascii="Palatino Linotype" w:eastAsia="Calibri" w:hAnsi="Palatino Linotype" w:cs="Arial"/>
          <w:color w:val="000000" w:themeColor="text1"/>
          <w:lang w:val="es-ES"/>
        </w:rPr>
        <w:t>P</w:t>
      </w:r>
      <w:r w:rsidR="00FB70B7" w:rsidRPr="00EB6CA4">
        <w:rPr>
          <w:rFonts w:ascii="Palatino Linotype" w:eastAsia="Calibri" w:hAnsi="Palatino Linotype" w:cs="Arial"/>
          <w:color w:val="000000" w:themeColor="text1"/>
          <w:lang w:val="es-ES"/>
        </w:rPr>
        <w:t>or su parte el Recurrente no presentó pruebas ni alegatos.</w:t>
      </w:r>
    </w:p>
    <w:p w14:paraId="5BBED8D8" w14:textId="77777777" w:rsidR="00B66235" w:rsidRPr="00EB6CA4" w:rsidRDefault="00B66235" w:rsidP="00FB70B7">
      <w:pPr>
        <w:pStyle w:val="Prrafodelista"/>
        <w:tabs>
          <w:tab w:val="left" w:pos="426"/>
        </w:tabs>
        <w:spacing w:line="360" w:lineRule="auto"/>
        <w:ind w:left="0"/>
        <w:jc w:val="both"/>
        <w:rPr>
          <w:rFonts w:ascii="Palatino Linotype" w:hAnsi="Palatino Linotype"/>
          <w:color w:val="000000" w:themeColor="text1"/>
        </w:rPr>
      </w:pPr>
    </w:p>
    <w:p w14:paraId="21B76ECA" w14:textId="62EC2786" w:rsidR="00A4262E" w:rsidRPr="00EB6CA4" w:rsidRDefault="00A4262E" w:rsidP="00AF31FE">
      <w:pPr>
        <w:pStyle w:val="Prrafodelista"/>
        <w:numPr>
          <w:ilvl w:val="0"/>
          <w:numId w:val="1"/>
        </w:numPr>
        <w:tabs>
          <w:tab w:val="left" w:pos="426"/>
        </w:tabs>
        <w:spacing w:line="360" w:lineRule="auto"/>
        <w:jc w:val="both"/>
        <w:rPr>
          <w:rFonts w:ascii="Palatino Linotype" w:hAnsi="Palatino Linotype"/>
          <w:color w:val="000000" w:themeColor="text1"/>
        </w:rPr>
      </w:pPr>
      <w:r w:rsidRPr="00EB6CA4">
        <w:rPr>
          <w:rFonts w:ascii="Palatino Linotype" w:hAnsi="Palatino Linotype" w:cs="Arial"/>
          <w:color w:val="000000" w:themeColor="text1"/>
        </w:rPr>
        <w:t>El</w:t>
      </w:r>
      <w:r w:rsidR="00C85A48" w:rsidRPr="00EB6CA4">
        <w:rPr>
          <w:rFonts w:ascii="Palatino Linotype" w:hAnsi="Palatino Linotype" w:cs="Arial"/>
          <w:color w:val="000000" w:themeColor="text1"/>
        </w:rPr>
        <w:t xml:space="preserve"> </w:t>
      </w:r>
      <w:r w:rsidR="00E66557" w:rsidRPr="00EB6CA4">
        <w:rPr>
          <w:rFonts w:ascii="Palatino Linotype" w:hAnsi="Palatino Linotype" w:cs="Arial"/>
          <w:color w:val="000000" w:themeColor="text1"/>
        </w:rPr>
        <w:t xml:space="preserve">cuatro </w:t>
      </w:r>
      <w:r w:rsidR="00C85A48" w:rsidRPr="00EB6CA4">
        <w:rPr>
          <w:rFonts w:ascii="Palatino Linotype" w:hAnsi="Palatino Linotype" w:cs="Arial"/>
          <w:color w:val="000000" w:themeColor="text1"/>
        </w:rPr>
        <w:t>(</w:t>
      </w:r>
      <w:r w:rsidR="00E66557" w:rsidRPr="00EB6CA4">
        <w:rPr>
          <w:rFonts w:ascii="Palatino Linotype" w:hAnsi="Palatino Linotype" w:cs="Arial"/>
          <w:color w:val="000000" w:themeColor="text1"/>
        </w:rPr>
        <w:t>04</w:t>
      </w:r>
      <w:r w:rsidR="00C85A48" w:rsidRPr="00EB6CA4">
        <w:rPr>
          <w:rFonts w:ascii="Palatino Linotype" w:hAnsi="Palatino Linotype" w:cs="Arial"/>
          <w:color w:val="000000" w:themeColor="text1"/>
        </w:rPr>
        <w:t>) de</w:t>
      </w:r>
      <w:r w:rsidR="0067562B" w:rsidRPr="00EB6CA4">
        <w:rPr>
          <w:rFonts w:ascii="Palatino Linotype" w:hAnsi="Palatino Linotype" w:cs="Arial"/>
          <w:color w:val="000000" w:themeColor="text1"/>
        </w:rPr>
        <w:t xml:space="preserve"> </w:t>
      </w:r>
      <w:r w:rsidR="00E66557" w:rsidRPr="00EB6CA4">
        <w:rPr>
          <w:rFonts w:ascii="Palatino Linotype" w:hAnsi="Palatino Linotype" w:cs="Arial"/>
          <w:color w:val="000000" w:themeColor="text1"/>
        </w:rPr>
        <w:t>octubre</w:t>
      </w:r>
      <w:r w:rsidR="00700B9B" w:rsidRPr="00EB6CA4">
        <w:rPr>
          <w:rFonts w:ascii="Palatino Linotype" w:hAnsi="Palatino Linotype" w:cs="Arial"/>
          <w:color w:val="000000" w:themeColor="text1"/>
        </w:rPr>
        <w:t xml:space="preserve"> de dos mil veintidós</w:t>
      </w:r>
      <w:r w:rsidR="00B23EFA" w:rsidRPr="00EB6CA4">
        <w:rPr>
          <w:rFonts w:ascii="Palatino Linotype" w:hAnsi="Palatino Linotype" w:cs="Arial"/>
          <w:color w:val="000000" w:themeColor="text1"/>
        </w:rPr>
        <w:t xml:space="preserve">, </w:t>
      </w:r>
      <w:r w:rsidR="003522BF" w:rsidRPr="00EB6CA4">
        <w:rPr>
          <w:rFonts w:ascii="Palatino Linotype" w:hAnsi="Palatino Linotype" w:cs="Arial"/>
          <w:color w:val="000000" w:themeColor="text1"/>
          <w:lang w:val="es-ES"/>
        </w:rPr>
        <w:t>con fundamento en el artículo 181</w:t>
      </w:r>
      <w:r w:rsidR="00B23EFA" w:rsidRPr="00EB6CA4">
        <w:rPr>
          <w:rFonts w:ascii="Palatino Linotype" w:hAnsi="Palatino Linotype" w:cs="Arial"/>
          <w:color w:val="000000" w:themeColor="text1"/>
          <w:lang w:val="es-ES"/>
        </w:rPr>
        <w:t>,</w:t>
      </w:r>
      <w:r w:rsidR="003522BF" w:rsidRPr="00EB6CA4">
        <w:rPr>
          <w:rFonts w:ascii="Palatino Linotype" w:hAnsi="Palatino Linotype" w:cs="Arial"/>
          <w:color w:val="000000" w:themeColor="text1"/>
          <w:lang w:val="es-ES"/>
        </w:rPr>
        <w:t xml:space="preserve"> tercer párrafo</w:t>
      </w:r>
      <w:r w:rsidR="00B23EFA" w:rsidRPr="00EB6CA4">
        <w:rPr>
          <w:rFonts w:ascii="Palatino Linotype" w:hAnsi="Palatino Linotype" w:cs="Arial"/>
          <w:color w:val="000000" w:themeColor="text1"/>
          <w:lang w:val="es-ES"/>
        </w:rPr>
        <w:t>,</w:t>
      </w:r>
      <w:r w:rsidR="003522BF" w:rsidRPr="00EB6CA4">
        <w:rPr>
          <w:rFonts w:ascii="Palatino Linotype" w:hAnsi="Palatino Linotype" w:cs="Arial"/>
          <w:color w:val="000000" w:themeColor="text1"/>
          <w:lang w:val="es-ES"/>
        </w:rPr>
        <w:t xml:space="preserve"> de la Ley de Transparencia y Acceso a la Información Pública del Estado de México y Municipios</w:t>
      </w:r>
      <w:r w:rsidR="003522BF" w:rsidRPr="00EB6CA4">
        <w:rPr>
          <w:rFonts w:ascii="Palatino Linotype" w:hAnsi="Palatino Linotype" w:cs="Arial"/>
          <w:bCs/>
          <w:color w:val="000000" w:themeColor="text1"/>
          <w:lang w:val="es-ES"/>
        </w:rPr>
        <w:t xml:space="preserve"> </w:t>
      </w:r>
      <w:r w:rsidR="003522BF" w:rsidRPr="00EB6CA4">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w:t>
      </w:r>
      <w:r w:rsidRPr="00EB6CA4">
        <w:rPr>
          <w:rFonts w:ascii="Palatino Linotype" w:hAnsi="Palatino Linotype" w:cs="Arial"/>
          <w:color w:val="000000" w:themeColor="text1"/>
          <w:lang w:val="es-ES"/>
        </w:rPr>
        <w:t>.</w:t>
      </w:r>
    </w:p>
    <w:p w14:paraId="5BD89F78" w14:textId="77777777" w:rsidR="00452169" w:rsidRPr="00EB6CA4" w:rsidRDefault="00452169" w:rsidP="00452169">
      <w:pPr>
        <w:pStyle w:val="Prrafodelista"/>
        <w:tabs>
          <w:tab w:val="left" w:pos="426"/>
        </w:tabs>
        <w:spacing w:line="360" w:lineRule="auto"/>
        <w:ind w:left="0"/>
        <w:jc w:val="both"/>
        <w:rPr>
          <w:rFonts w:ascii="Palatino Linotype" w:hAnsi="Palatino Linotype"/>
          <w:color w:val="000000" w:themeColor="text1"/>
        </w:rPr>
      </w:pPr>
    </w:p>
    <w:p w14:paraId="4E77D5AB" w14:textId="77777777" w:rsidR="00452169" w:rsidRPr="00EB6CA4"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B6CA4">
        <w:rPr>
          <w:rFonts w:ascii="Palatino Linotype" w:hAnsi="Palatino Linotype"/>
          <w:color w:val="000000" w:themeColor="text1"/>
        </w:rPr>
        <w:t xml:space="preserve">Este </w:t>
      </w:r>
      <w:r w:rsidRPr="00EB6CA4">
        <w:rPr>
          <w:rFonts w:ascii="Palatino Linotype" w:hAnsi="Palatino Linotype"/>
        </w:rPr>
        <w:t>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64CD99C" w14:textId="77777777" w:rsidR="00452169" w:rsidRPr="00EB6CA4" w:rsidRDefault="00452169" w:rsidP="00452169">
      <w:pPr>
        <w:pStyle w:val="Prrafodelista"/>
        <w:tabs>
          <w:tab w:val="left" w:pos="426"/>
        </w:tabs>
        <w:spacing w:line="360" w:lineRule="auto"/>
        <w:ind w:left="0" w:right="49"/>
        <w:jc w:val="both"/>
        <w:rPr>
          <w:rFonts w:ascii="Palatino Linotype" w:hAnsi="Palatino Linotype" w:cs="Arial"/>
          <w:color w:val="000000" w:themeColor="text1"/>
        </w:rPr>
      </w:pPr>
    </w:p>
    <w:p w14:paraId="2D45235E" w14:textId="77777777" w:rsidR="00452169" w:rsidRPr="00EB6CA4"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B6CA4">
        <w:rPr>
          <w:rFonts w:ascii="Palatino Linotype" w:hAnsi="Palatino Linotype"/>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506AA3FD" w14:textId="77777777" w:rsidR="00452169" w:rsidRPr="00EB6CA4" w:rsidRDefault="00452169" w:rsidP="00452169">
      <w:pPr>
        <w:pStyle w:val="Prrafodelista"/>
        <w:tabs>
          <w:tab w:val="left" w:pos="426"/>
        </w:tabs>
        <w:spacing w:line="360" w:lineRule="auto"/>
        <w:ind w:left="0" w:right="49"/>
        <w:jc w:val="both"/>
        <w:rPr>
          <w:rFonts w:ascii="Palatino Linotype" w:hAnsi="Palatino Linotype" w:cs="Arial"/>
          <w:color w:val="000000" w:themeColor="text1"/>
        </w:rPr>
      </w:pPr>
    </w:p>
    <w:p w14:paraId="26220EC2" w14:textId="77777777" w:rsidR="00452169" w:rsidRPr="00EB6CA4"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B6CA4">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39CE6E5" w14:textId="77777777" w:rsidR="00452169" w:rsidRPr="00EB6CA4" w:rsidRDefault="00452169" w:rsidP="00452169">
      <w:pPr>
        <w:pStyle w:val="Prrafodelista"/>
        <w:tabs>
          <w:tab w:val="left" w:pos="426"/>
        </w:tabs>
        <w:spacing w:line="360" w:lineRule="auto"/>
        <w:ind w:left="0" w:right="49"/>
        <w:jc w:val="both"/>
        <w:rPr>
          <w:rFonts w:ascii="Palatino Linotype" w:hAnsi="Palatino Linotype" w:cs="Arial"/>
          <w:color w:val="000000" w:themeColor="text1"/>
        </w:rPr>
      </w:pPr>
    </w:p>
    <w:p w14:paraId="35529E6F" w14:textId="77777777" w:rsidR="00452169" w:rsidRPr="00EB6CA4"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B6CA4">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D94C77D" w14:textId="77777777" w:rsidR="00452169" w:rsidRPr="00EB6CA4" w:rsidRDefault="00452169" w:rsidP="00452169">
      <w:pPr>
        <w:pStyle w:val="Prrafodelista"/>
        <w:tabs>
          <w:tab w:val="left" w:pos="426"/>
        </w:tabs>
        <w:spacing w:line="360" w:lineRule="auto"/>
        <w:ind w:left="0" w:right="49"/>
        <w:jc w:val="both"/>
        <w:rPr>
          <w:rFonts w:ascii="Palatino Linotype" w:hAnsi="Palatino Linotype" w:cs="Arial"/>
          <w:color w:val="000000" w:themeColor="text1"/>
        </w:rPr>
      </w:pPr>
    </w:p>
    <w:p w14:paraId="0FB5E4F9" w14:textId="77777777" w:rsidR="00452169" w:rsidRPr="00EB6CA4"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B6CA4">
        <w:rPr>
          <w:rFonts w:ascii="Palatino Linotype" w:hAnsi="Palatino Linotype"/>
        </w:rPr>
        <w:t>Por ello, excepcionalmente, si un asunto es resuelto con posterioridad a los plazos señalados por la norma debe analizarse la razonabilidad de dicha dilación atendiendo a los siguientes criterios:</w:t>
      </w:r>
    </w:p>
    <w:p w14:paraId="501DE0C6" w14:textId="77777777" w:rsidR="00452169" w:rsidRPr="00EB6CA4" w:rsidRDefault="00452169" w:rsidP="00452169">
      <w:pPr>
        <w:pStyle w:val="Prrafodelista"/>
        <w:tabs>
          <w:tab w:val="left" w:pos="426"/>
        </w:tabs>
        <w:spacing w:line="360" w:lineRule="auto"/>
        <w:ind w:left="0" w:right="49"/>
        <w:jc w:val="both"/>
        <w:rPr>
          <w:rFonts w:ascii="Palatino Linotype" w:hAnsi="Palatino Linotype"/>
        </w:rPr>
      </w:pPr>
    </w:p>
    <w:p w14:paraId="2544EE3D" w14:textId="77777777" w:rsidR="00452169" w:rsidRPr="00EB6CA4" w:rsidRDefault="00452169">
      <w:pPr>
        <w:pStyle w:val="Prrafodelista"/>
        <w:numPr>
          <w:ilvl w:val="0"/>
          <w:numId w:val="4"/>
        </w:numPr>
        <w:ind w:left="851" w:right="616" w:hanging="284"/>
        <w:jc w:val="both"/>
        <w:rPr>
          <w:rFonts w:ascii="Palatino Linotype" w:hAnsi="Palatino Linotype"/>
          <w:sz w:val="22"/>
          <w:szCs w:val="22"/>
        </w:rPr>
      </w:pPr>
      <w:r w:rsidRPr="00EB6CA4">
        <w:rPr>
          <w:rFonts w:ascii="Palatino Linotype" w:hAnsi="Palatino Linotype"/>
          <w:sz w:val="22"/>
          <w:szCs w:val="22"/>
        </w:rPr>
        <w:t xml:space="preserve">Complejidad del Asunto: La complejidad de la prueba, la pluralidad de sujetos procesales, el tiempo transcurrido, las características y contexto del recurso. </w:t>
      </w:r>
    </w:p>
    <w:p w14:paraId="6074599F" w14:textId="77777777" w:rsidR="00452169" w:rsidRPr="00EB6CA4" w:rsidRDefault="00452169" w:rsidP="00452169">
      <w:pPr>
        <w:pStyle w:val="Prrafodelista"/>
        <w:ind w:left="851" w:right="616" w:hanging="284"/>
        <w:jc w:val="both"/>
        <w:rPr>
          <w:rFonts w:ascii="Palatino Linotype" w:hAnsi="Palatino Linotype"/>
          <w:sz w:val="22"/>
          <w:szCs w:val="22"/>
        </w:rPr>
      </w:pPr>
    </w:p>
    <w:p w14:paraId="6A9F2331" w14:textId="77777777" w:rsidR="00452169" w:rsidRPr="00EB6CA4" w:rsidRDefault="00452169">
      <w:pPr>
        <w:pStyle w:val="Prrafodelista"/>
        <w:numPr>
          <w:ilvl w:val="0"/>
          <w:numId w:val="4"/>
        </w:numPr>
        <w:ind w:left="851" w:right="616" w:hanging="284"/>
        <w:jc w:val="both"/>
        <w:rPr>
          <w:rFonts w:ascii="Palatino Linotype" w:hAnsi="Palatino Linotype"/>
          <w:sz w:val="22"/>
          <w:szCs w:val="22"/>
        </w:rPr>
      </w:pPr>
      <w:r w:rsidRPr="00EB6CA4">
        <w:rPr>
          <w:rFonts w:ascii="Palatino Linotype" w:hAnsi="Palatino Linotype"/>
          <w:sz w:val="22"/>
          <w:szCs w:val="22"/>
        </w:rPr>
        <w:t>Actividad Procesal del interesado. Acciones u omisiones del interesado.</w:t>
      </w:r>
    </w:p>
    <w:p w14:paraId="7616075C" w14:textId="77777777" w:rsidR="00452169" w:rsidRPr="00EB6CA4" w:rsidRDefault="00452169" w:rsidP="00452169">
      <w:pPr>
        <w:ind w:left="851" w:right="616" w:hanging="284"/>
        <w:jc w:val="both"/>
        <w:rPr>
          <w:rFonts w:ascii="Palatino Linotype" w:hAnsi="Palatino Linotype"/>
          <w:sz w:val="22"/>
          <w:szCs w:val="22"/>
        </w:rPr>
      </w:pPr>
    </w:p>
    <w:p w14:paraId="4625383A" w14:textId="77777777" w:rsidR="00452169" w:rsidRPr="00EB6CA4" w:rsidRDefault="00452169">
      <w:pPr>
        <w:pStyle w:val="Prrafodelista"/>
        <w:numPr>
          <w:ilvl w:val="0"/>
          <w:numId w:val="4"/>
        </w:numPr>
        <w:ind w:left="851" w:right="616" w:hanging="284"/>
        <w:jc w:val="both"/>
        <w:rPr>
          <w:rFonts w:ascii="Palatino Linotype" w:hAnsi="Palatino Linotype"/>
          <w:sz w:val="22"/>
          <w:szCs w:val="22"/>
        </w:rPr>
      </w:pPr>
      <w:r w:rsidRPr="00EB6CA4">
        <w:rPr>
          <w:rFonts w:ascii="Palatino Linotype" w:hAnsi="Palatino Linotype"/>
          <w:sz w:val="22"/>
          <w:szCs w:val="22"/>
        </w:rPr>
        <w:lastRenderedPageBreak/>
        <w:t>Conducta de la Autoridad: Las Acciones u omisiones realizadas en el procedimiento. Así como si la autoridad actuó con la debida diligencia.</w:t>
      </w:r>
    </w:p>
    <w:p w14:paraId="1CEAE0D0" w14:textId="77777777" w:rsidR="00452169" w:rsidRPr="00EB6CA4" w:rsidRDefault="00452169" w:rsidP="00452169">
      <w:pPr>
        <w:pStyle w:val="Prrafodelista"/>
        <w:ind w:left="851" w:right="616" w:hanging="284"/>
        <w:rPr>
          <w:rFonts w:ascii="Palatino Linotype" w:hAnsi="Palatino Linotype"/>
          <w:sz w:val="22"/>
          <w:szCs w:val="22"/>
        </w:rPr>
      </w:pPr>
    </w:p>
    <w:p w14:paraId="79BF59EF" w14:textId="77777777" w:rsidR="00452169" w:rsidRPr="00EB6CA4" w:rsidRDefault="00452169" w:rsidP="00452169">
      <w:pPr>
        <w:ind w:left="851" w:right="616" w:hanging="284"/>
        <w:jc w:val="both"/>
        <w:rPr>
          <w:rFonts w:ascii="Palatino Linotype" w:hAnsi="Palatino Linotype"/>
          <w:sz w:val="22"/>
          <w:szCs w:val="22"/>
        </w:rPr>
      </w:pPr>
      <w:r w:rsidRPr="00EB6CA4">
        <w:rPr>
          <w:rFonts w:ascii="Palatino Linotype" w:hAnsi="Palatino Linotype"/>
          <w:sz w:val="22"/>
          <w:szCs w:val="22"/>
        </w:rPr>
        <w:t>d) La afectación generada en la situación jurídica de la persona involucrada en el proceso: Violación a sus derechos humanos.</w:t>
      </w:r>
    </w:p>
    <w:p w14:paraId="3CEA25E1" w14:textId="77777777" w:rsidR="00452169" w:rsidRPr="00EB6CA4" w:rsidRDefault="00452169" w:rsidP="00452169">
      <w:pPr>
        <w:pStyle w:val="Prrafodelista"/>
        <w:tabs>
          <w:tab w:val="left" w:pos="426"/>
        </w:tabs>
        <w:spacing w:line="360" w:lineRule="auto"/>
        <w:ind w:left="0" w:right="49"/>
        <w:jc w:val="both"/>
        <w:rPr>
          <w:rFonts w:ascii="Palatino Linotype" w:hAnsi="Palatino Linotype" w:cs="Arial"/>
          <w:color w:val="000000" w:themeColor="text1"/>
        </w:rPr>
      </w:pPr>
    </w:p>
    <w:p w14:paraId="7DBBEC8C" w14:textId="77777777" w:rsidR="00452169" w:rsidRPr="00EB6CA4"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B6CA4">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D6E9F76" w14:textId="77777777" w:rsidR="00452169" w:rsidRPr="00EB6CA4" w:rsidRDefault="00452169" w:rsidP="00452169">
      <w:pPr>
        <w:pStyle w:val="Prrafodelista"/>
        <w:tabs>
          <w:tab w:val="left" w:pos="426"/>
        </w:tabs>
        <w:spacing w:line="360" w:lineRule="auto"/>
        <w:ind w:left="0" w:right="49"/>
        <w:jc w:val="both"/>
        <w:rPr>
          <w:rFonts w:ascii="Palatino Linotype" w:hAnsi="Palatino Linotype" w:cs="Arial"/>
          <w:color w:val="000000" w:themeColor="text1"/>
        </w:rPr>
      </w:pPr>
    </w:p>
    <w:p w14:paraId="07E83B3A" w14:textId="77777777" w:rsidR="00452169" w:rsidRPr="00EB6CA4"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B6CA4">
        <w:rPr>
          <w:rFonts w:ascii="Palatino Linotype" w:hAnsi="Palatino Linotype"/>
        </w:rPr>
        <w:t xml:space="preserve">Argumento que encuentra sustento en la jurisprudencia P./J. 32/92 emitida por el Pleno de la Suprema Corte de Justicia de la Nación de rubro </w:t>
      </w:r>
      <w:r w:rsidRPr="00EB6CA4">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EB6CA4">
        <w:rPr>
          <w:rFonts w:ascii="Palatino Linotype" w:hAnsi="Palatino Linotype"/>
        </w:rPr>
        <w:t>, visible en la Gaceta del Seminario Judicial de la Federación con el registro digital 205635.</w:t>
      </w:r>
    </w:p>
    <w:p w14:paraId="7334CCE0" w14:textId="77777777" w:rsidR="00452169" w:rsidRPr="00EB6CA4" w:rsidRDefault="00452169" w:rsidP="00452169">
      <w:pPr>
        <w:pStyle w:val="Prrafodelista"/>
        <w:tabs>
          <w:tab w:val="left" w:pos="426"/>
        </w:tabs>
        <w:spacing w:line="360" w:lineRule="auto"/>
        <w:ind w:left="0" w:right="49"/>
        <w:jc w:val="both"/>
        <w:rPr>
          <w:rFonts w:ascii="Palatino Linotype" w:hAnsi="Palatino Linotype" w:cs="Arial"/>
          <w:color w:val="000000" w:themeColor="text1"/>
        </w:rPr>
      </w:pPr>
    </w:p>
    <w:p w14:paraId="4BA49F0A" w14:textId="77777777" w:rsidR="00452169" w:rsidRPr="00EB6CA4"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B6CA4">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EB6CA4">
        <w:rPr>
          <w:rFonts w:ascii="Palatino Linotype" w:hAnsi="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0576319B" w14:textId="77777777" w:rsidR="00452169" w:rsidRPr="00EB6CA4" w:rsidRDefault="00452169" w:rsidP="00452169">
      <w:pPr>
        <w:pStyle w:val="Prrafodelista"/>
        <w:tabs>
          <w:tab w:val="left" w:pos="426"/>
        </w:tabs>
        <w:spacing w:line="360" w:lineRule="auto"/>
        <w:ind w:left="0" w:right="49"/>
        <w:jc w:val="both"/>
        <w:rPr>
          <w:rFonts w:ascii="Palatino Linotype" w:hAnsi="Palatino Linotype" w:cs="Arial"/>
          <w:color w:val="000000" w:themeColor="text1"/>
        </w:rPr>
      </w:pPr>
    </w:p>
    <w:p w14:paraId="2259BB29" w14:textId="77777777" w:rsidR="00452169" w:rsidRPr="00EB6CA4"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B6CA4">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676DE20B" w14:textId="77777777" w:rsidR="00452169" w:rsidRPr="00EB6CA4" w:rsidRDefault="00452169" w:rsidP="00452169">
      <w:pPr>
        <w:pStyle w:val="Prrafodelista"/>
        <w:tabs>
          <w:tab w:val="left" w:pos="426"/>
        </w:tabs>
        <w:spacing w:line="360" w:lineRule="auto"/>
        <w:ind w:left="0" w:right="49"/>
        <w:jc w:val="both"/>
        <w:rPr>
          <w:rFonts w:ascii="Palatino Linotype" w:hAnsi="Palatino Linotype" w:cs="Arial"/>
          <w:color w:val="000000" w:themeColor="text1"/>
        </w:rPr>
      </w:pPr>
    </w:p>
    <w:p w14:paraId="7D85AB24" w14:textId="78BCC272" w:rsidR="00452169" w:rsidRPr="00EB6CA4"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B6CA4">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C7C8C77" w14:textId="77777777" w:rsidR="00A51B14" w:rsidRPr="00EB6CA4" w:rsidRDefault="00A51B14" w:rsidP="00A51B14">
      <w:pPr>
        <w:pStyle w:val="Prrafodelista"/>
        <w:tabs>
          <w:tab w:val="left" w:pos="426"/>
        </w:tabs>
        <w:spacing w:line="360" w:lineRule="auto"/>
        <w:ind w:left="0" w:right="49"/>
        <w:jc w:val="both"/>
        <w:rPr>
          <w:rFonts w:ascii="Palatino Linotype" w:hAnsi="Palatino Linotype" w:cs="Arial"/>
          <w:color w:val="000000" w:themeColor="text1"/>
        </w:rPr>
      </w:pPr>
    </w:p>
    <w:p w14:paraId="0C037A8B" w14:textId="77777777" w:rsidR="00452169" w:rsidRPr="00EB6CA4" w:rsidRDefault="00452169" w:rsidP="00BF5B15">
      <w:pPr>
        <w:ind w:left="567" w:right="616"/>
        <w:jc w:val="both"/>
        <w:rPr>
          <w:rFonts w:ascii="Palatino Linotype" w:hAnsi="Palatino Linotype"/>
          <w:sz w:val="22"/>
        </w:rPr>
      </w:pPr>
      <w:r w:rsidRPr="00EB6CA4">
        <w:rPr>
          <w:rFonts w:ascii="Palatino Linotype" w:hAnsi="Palatino Linotype"/>
          <w:i/>
          <w:sz w:val="22"/>
        </w:rPr>
        <w:t>“PLAZO RAZONABLE PARA RESOLVER. DIMENSIÓN Y EFECTOS DE ESTE CONCEPTO CUANDO SE ADUCE EXCESIVA CARGA DE TRABAJO.”</w:t>
      </w:r>
      <w:r w:rsidRPr="00EB6CA4">
        <w:rPr>
          <w:rFonts w:ascii="Palatino Linotype" w:hAnsi="Palatino Linotype"/>
          <w:sz w:val="22"/>
        </w:rPr>
        <w:t xml:space="preserve"> consultable en el Seminario Judicial de la Federación y su gaceta, con el registro digital 2002351.</w:t>
      </w:r>
    </w:p>
    <w:p w14:paraId="7C80E0B6" w14:textId="77777777" w:rsidR="00452169" w:rsidRPr="00EB6CA4" w:rsidRDefault="00452169" w:rsidP="00BF5B15">
      <w:pPr>
        <w:tabs>
          <w:tab w:val="left" w:pos="2070"/>
        </w:tabs>
        <w:ind w:left="567" w:right="616"/>
        <w:jc w:val="both"/>
        <w:rPr>
          <w:rFonts w:ascii="Palatino Linotype" w:hAnsi="Palatino Linotype"/>
          <w:b/>
          <w:sz w:val="22"/>
        </w:rPr>
      </w:pPr>
      <w:r w:rsidRPr="00EB6CA4">
        <w:rPr>
          <w:rFonts w:ascii="Palatino Linotype" w:hAnsi="Palatino Linotype"/>
          <w:b/>
          <w:sz w:val="22"/>
        </w:rPr>
        <w:tab/>
      </w:r>
    </w:p>
    <w:p w14:paraId="7739AB7D" w14:textId="77777777" w:rsidR="00452169" w:rsidRPr="00EB6CA4" w:rsidRDefault="00452169" w:rsidP="00BF5B15">
      <w:pPr>
        <w:ind w:left="567" w:right="616"/>
        <w:jc w:val="both"/>
        <w:rPr>
          <w:rFonts w:ascii="Palatino Linotype" w:hAnsi="Palatino Linotype"/>
          <w:sz w:val="22"/>
        </w:rPr>
      </w:pPr>
      <w:r w:rsidRPr="00EB6CA4">
        <w:rPr>
          <w:rFonts w:ascii="Palatino Linotype" w:hAnsi="Palatino Linotype"/>
          <w:i/>
          <w:sz w:val="22"/>
        </w:rPr>
        <w:t>“PLAZO RAZONABLE PARA RESOLVER. CONCEPTO Y ELEMENTOS QUE LO INTEGRAN A LA LUZ DEL DERECHO INTERNACIONAL DE LOS DERECHOS HUMANOS.”</w:t>
      </w:r>
      <w:r w:rsidRPr="00EB6CA4">
        <w:rPr>
          <w:rFonts w:ascii="Palatino Linotype" w:hAnsi="Palatino Linotype"/>
          <w:sz w:val="22"/>
        </w:rPr>
        <w:t>, visible en el Seminario Judicial de la Federación y su gaceta, con el registro digital 2002350.</w:t>
      </w:r>
    </w:p>
    <w:p w14:paraId="7A74C089" w14:textId="77777777" w:rsidR="00452169" w:rsidRPr="00EB6CA4" w:rsidRDefault="00452169" w:rsidP="00452169">
      <w:pPr>
        <w:rPr>
          <w:rFonts w:ascii="Palatino Linotype" w:hAnsi="Palatino Linotype"/>
        </w:rPr>
      </w:pPr>
    </w:p>
    <w:p w14:paraId="541ABEAB" w14:textId="1DD9B7E7" w:rsidR="000A71B6" w:rsidRPr="00EB6CA4" w:rsidRDefault="00452169" w:rsidP="000A71B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B6CA4">
        <w:rPr>
          <w:rFonts w:ascii="Palatino Linotype" w:hAnsi="Palatino Linotype"/>
        </w:rPr>
        <w:t>Por ello, este Organismo Garante comprometido con la tutela de los derechos humanos confiados, señala que este exceso de plazo legal para resolver el presente asunto, resulta de carácter excepcional.</w:t>
      </w:r>
    </w:p>
    <w:p w14:paraId="7405CEC1" w14:textId="77777777" w:rsidR="000A71B6" w:rsidRPr="00EB6CA4" w:rsidRDefault="000A71B6" w:rsidP="000A71B6">
      <w:pPr>
        <w:pStyle w:val="Prrafodelista"/>
        <w:tabs>
          <w:tab w:val="left" w:pos="426"/>
        </w:tabs>
        <w:spacing w:line="360" w:lineRule="auto"/>
        <w:ind w:left="0" w:right="49"/>
        <w:jc w:val="both"/>
        <w:rPr>
          <w:rFonts w:ascii="Palatino Linotype" w:hAnsi="Palatino Linotype" w:cs="Arial"/>
          <w:color w:val="000000" w:themeColor="text1"/>
        </w:rPr>
      </w:pPr>
    </w:p>
    <w:p w14:paraId="384B8294" w14:textId="6ACEFF91" w:rsidR="00EE6D29" w:rsidRPr="00EB6CA4" w:rsidRDefault="00A4262E" w:rsidP="00B31E90">
      <w:pPr>
        <w:pStyle w:val="Prrafodelista"/>
        <w:numPr>
          <w:ilvl w:val="0"/>
          <w:numId w:val="1"/>
        </w:numPr>
        <w:tabs>
          <w:tab w:val="left" w:pos="426"/>
        </w:tabs>
        <w:spacing w:line="360" w:lineRule="auto"/>
        <w:jc w:val="both"/>
        <w:rPr>
          <w:rFonts w:ascii="Palatino Linotype" w:hAnsi="Palatino Linotype"/>
          <w:color w:val="000000" w:themeColor="text1"/>
        </w:rPr>
      </w:pPr>
      <w:r w:rsidRPr="00EB6CA4">
        <w:rPr>
          <w:rFonts w:ascii="Palatino Linotype" w:eastAsia="Calibri" w:hAnsi="Palatino Linotype" w:cs="Arial"/>
          <w:color w:val="000000" w:themeColor="text1"/>
          <w:lang w:val="es-ES"/>
        </w:rPr>
        <w:lastRenderedPageBreak/>
        <w:t xml:space="preserve">El </w:t>
      </w:r>
      <w:r w:rsidR="00E66557" w:rsidRPr="00EB6CA4">
        <w:rPr>
          <w:rFonts w:ascii="Palatino Linotype" w:eastAsia="Calibri" w:hAnsi="Palatino Linotype" w:cs="Arial"/>
          <w:color w:val="000000" w:themeColor="text1"/>
          <w:lang w:val="es-ES"/>
        </w:rPr>
        <w:t>cuatro</w:t>
      </w:r>
      <w:r w:rsidRPr="00EB6CA4">
        <w:rPr>
          <w:rFonts w:ascii="Palatino Linotype" w:eastAsia="Calibri" w:hAnsi="Palatino Linotype" w:cs="Arial"/>
          <w:color w:val="000000" w:themeColor="text1"/>
          <w:lang w:val="es-ES"/>
        </w:rPr>
        <w:t xml:space="preserve"> (</w:t>
      </w:r>
      <w:r w:rsidR="00E66557" w:rsidRPr="00EB6CA4">
        <w:rPr>
          <w:rFonts w:ascii="Palatino Linotype" w:eastAsia="Calibri" w:hAnsi="Palatino Linotype" w:cs="Arial"/>
          <w:color w:val="000000" w:themeColor="text1"/>
          <w:lang w:val="es-ES"/>
        </w:rPr>
        <w:t>04</w:t>
      </w:r>
      <w:r w:rsidRPr="00EB6CA4">
        <w:rPr>
          <w:rFonts w:ascii="Palatino Linotype" w:eastAsia="Calibri" w:hAnsi="Palatino Linotype" w:cs="Arial"/>
          <w:color w:val="000000" w:themeColor="text1"/>
          <w:lang w:val="es-ES"/>
        </w:rPr>
        <w:t xml:space="preserve">) de </w:t>
      </w:r>
      <w:r w:rsidR="00E66557" w:rsidRPr="00EB6CA4">
        <w:rPr>
          <w:rFonts w:ascii="Palatino Linotype" w:eastAsia="Calibri" w:hAnsi="Palatino Linotype" w:cs="Arial"/>
          <w:color w:val="000000" w:themeColor="text1"/>
          <w:lang w:val="es-ES"/>
        </w:rPr>
        <w:t>octubre</w:t>
      </w:r>
      <w:r w:rsidRPr="00EB6CA4">
        <w:rPr>
          <w:rFonts w:ascii="Palatino Linotype" w:eastAsia="Calibri" w:hAnsi="Palatino Linotype" w:cs="Arial"/>
          <w:color w:val="000000" w:themeColor="text1"/>
          <w:lang w:val="es-ES"/>
        </w:rPr>
        <w:t xml:space="preserve"> de dos mil veintidós</w:t>
      </w:r>
      <w:r w:rsidRPr="00EB6CA4">
        <w:rPr>
          <w:rFonts w:ascii="Palatino Linotype" w:hAnsi="Palatino Linotype" w:cs="Arial"/>
          <w:color w:val="000000" w:themeColor="text1"/>
        </w:rPr>
        <w:t>, la Comisionada Ponente decretó el cierre del periodo de instrucción, por lo que ordenó turnar el expediente para su resolución, misma que ahora se pronuncia.</w:t>
      </w:r>
      <w:r w:rsidR="003522BF" w:rsidRPr="00EB6CA4">
        <w:rPr>
          <w:rFonts w:ascii="Palatino Linotype" w:hAnsi="Palatino Linotype" w:cs="Arial"/>
          <w:color w:val="000000" w:themeColor="text1"/>
          <w:lang w:val="es-ES"/>
        </w:rPr>
        <w:t xml:space="preserve"> y ----------------------------------------</w:t>
      </w:r>
      <w:r w:rsidR="00C913E3" w:rsidRPr="00EB6CA4">
        <w:rPr>
          <w:rFonts w:ascii="Palatino Linotype" w:hAnsi="Palatino Linotype" w:cs="Arial"/>
          <w:color w:val="000000" w:themeColor="text1"/>
          <w:lang w:val="es-ES"/>
        </w:rPr>
        <w:t>----------</w:t>
      </w:r>
    </w:p>
    <w:p w14:paraId="3EEB4560" w14:textId="77777777" w:rsidR="00612142" w:rsidRPr="00EB6CA4" w:rsidRDefault="00612142" w:rsidP="00612142">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EB6CA4" w:rsidRDefault="007C0013" w:rsidP="00B31E90">
      <w:pPr>
        <w:pStyle w:val="Ttulo1"/>
        <w:spacing w:before="0"/>
        <w:jc w:val="center"/>
        <w:rPr>
          <w:b/>
          <w:color w:val="000000" w:themeColor="text1"/>
        </w:rPr>
      </w:pPr>
      <w:bookmarkStart w:id="5" w:name="_Toc96002400"/>
      <w:r w:rsidRPr="00EB6CA4">
        <w:rPr>
          <w:b/>
          <w:color w:val="000000" w:themeColor="text1"/>
        </w:rPr>
        <w:t>CONSIDERANDO</w:t>
      </w:r>
      <w:bookmarkEnd w:id="3"/>
      <w:bookmarkEnd w:id="4"/>
      <w:bookmarkEnd w:id="5"/>
    </w:p>
    <w:p w14:paraId="435CF9A4" w14:textId="77777777" w:rsidR="00FC1DA7" w:rsidRPr="00EB6CA4" w:rsidRDefault="00FC1DA7" w:rsidP="00B31E90">
      <w:pPr>
        <w:rPr>
          <w:color w:val="000000" w:themeColor="text1"/>
          <w:lang w:eastAsia="en-US"/>
        </w:rPr>
      </w:pPr>
    </w:p>
    <w:p w14:paraId="629A5BE2" w14:textId="56C3E7D5" w:rsidR="007C0013" w:rsidRPr="00EB6CA4"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96002401"/>
      <w:r w:rsidRPr="00EB6CA4">
        <w:rPr>
          <w:rFonts w:ascii="Palatino Linotype" w:hAnsi="Palatino Linotype"/>
          <w:b/>
          <w:color w:val="000000" w:themeColor="text1"/>
          <w:sz w:val="24"/>
        </w:rPr>
        <w:t>PRIMERO. De la competencia</w:t>
      </w:r>
      <w:bookmarkEnd w:id="6"/>
      <w:bookmarkEnd w:id="7"/>
      <w:bookmarkEnd w:id="8"/>
    </w:p>
    <w:p w14:paraId="60FBD8C7" w14:textId="77777777" w:rsidR="00FC1DA7" w:rsidRPr="00EB6CA4" w:rsidRDefault="00FC1DA7" w:rsidP="00B31E90">
      <w:pPr>
        <w:rPr>
          <w:rFonts w:ascii="Palatino Linotype" w:hAnsi="Palatino Linotype"/>
          <w:color w:val="000000" w:themeColor="text1"/>
          <w:lang w:eastAsia="en-US"/>
        </w:rPr>
      </w:pPr>
    </w:p>
    <w:p w14:paraId="0BF52B18" w14:textId="515C3AEB" w:rsidR="005A228F" w:rsidRPr="00EB6CA4" w:rsidRDefault="00A45546" w:rsidP="00DA22D8">
      <w:pPr>
        <w:pStyle w:val="Prrafodelista"/>
        <w:numPr>
          <w:ilvl w:val="0"/>
          <w:numId w:val="1"/>
        </w:numPr>
        <w:tabs>
          <w:tab w:val="left" w:pos="426"/>
        </w:tabs>
        <w:spacing w:line="360" w:lineRule="auto"/>
        <w:jc w:val="both"/>
        <w:rPr>
          <w:rFonts w:ascii="Palatino Linotype" w:eastAsia="Calibri" w:hAnsi="Palatino Linotype"/>
          <w:color w:val="000000" w:themeColor="text1"/>
          <w:lang w:val="es-ES"/>
        </w:rPr>
      </w:pPr>
      <w:r w:rsidRPr="00EB6CA4">
        <w:rPr>
          <w:rFonts w:ascii="Palatino Linotype" w:eastAsia="Calibri" w:hAnsi="Palatino Linotype"/>
          <w:color w:val="000000" w:themeColor="text1"/>
          <w:lang w:val="es-ES"/>
        </w:rPr>
        <w:t>Este Instituto de Transparencia, Acceso a la Información Pública y Protección de Datos Personales del Estado de México y Municipios, es comp</w:t>
      </w:r>
      <w:r w:rsidR="00D10AB0" w:rsidRPr="00EB6CA4">
        <w:rPr>
          <w:rFonts w:ascii="Palatino Linotype" w:eastAsia="Calibri" w:hAnsi="Palatino Linotype"/>
          <w:color w:val="000000" w:themeColor="text1"/>
          <w:lang w:val="es-ES"/>
        </w:rPr>
        <w:t xml:space="preserve">etente para conocer y resolver </w:t>
      </w:r>
      <w:r w:rsidRPr="00EB6CA4">
        <w:rPr>
          <w:rFonts w:ascii="Palatino Linotype" w:eastAsia="Calibri" w:hAnsi="Palatino Linotype"/>
          <w:color w:val="000000" w:themeColor="text1"/>
          <w:lang w:val="es-ES"/>
        </w:rPr>
        <w:t xml:space="preserve">el presente recurso de conformidad con el artículo: 6, apartado A, fracción IV de la Constitución Política de los Estados Unidos Mexicanos; 5, párrafos </w:t>
      </w:r>
      <w:r w:rsidR="000B7C4F" w:rsidRPr="00EB6CA4">
        <w:rPr>
          <w:rFonts w:ascii="Palatino Linotype" w:eastAsia="Calibri" w:hAnsi="Palatino Linotype"/>
          <w:color w:val="000000" w:themeColor="text1"/>
          <w:lang w:val="es-ES"/>
        </w:rPr>
        <w:t>trigésimo, trigésimo primero y trigésimo segundo</w:t>
      </w:r>
      <w:r w:rsidR="004F785F" w:rsidRPr="00EB6CA4">
        <w:rPr>
          <w:rFonts w:ascii="Palatino Linotype" w:eastAsia="Calibri" w:hAnsi="Palatino Linotype"/>
          <w:color w:val="000000" w:themeColor="text1"/>
          <w:lang w:val="es-ES"/>
        </w:rPr>
        <w:t>,</w:t>
      </w:r>
      <w:r w:rsidRPr="00EB6CA4">
        <w:rPr>
          <w:rFonts w:ascii="Palatino Linotype" w:eastAsia="Calibri" w:hAnsi="Palatino Linotype"/>
          <w:color w:val="000000" w:themeColor="text1"/>
          <w:lang w:val="es-ES"/>
        </w:rPr>
        <w:t xml:space="preserve"> fracciones IV y V</w:t>
      </w:r>
      <w:r w:rsidR="004F785F" w:rsidRPr="00EB6CA4">
        <w:rPr>
          <w:rFonts w:ascii="Palatino Linotype" w:eastAsia="Calibri" w:hAnsi="Palatino Linotype"/>
          <w:color w:val="000000" w:themeColor="text1"/>
          <w:lang w:val="es-ES"/>
        </w:rPr>
        <w:t>,</w:t>
      </w:r>
      <w:r w:rsidRPr="00EB6CA4">
        <w:rPr>
          <w:rFonts w:ascii="Palatino Linotype" w:eastAsia="Calibri" w:hAnsi="Palatino Linotype"/>
          <w:color w:val="000000" w:themeColor="text1"/>
          <w:lang w:val="es-ES"/>
        </w:rPr>
        <w:t xml:space="preserve"> de la Constitución Política del Estado Libre y Soberano de México; artículos 1, 2 fracción II, 13, 29, 36 fracciones I y II, 176, 178, 179, 181 párrafo tercero y 185 </w:t>
      </w:r>
      <w:r w:rsidRPr="00EB6CA4">
        <w:rPr>
          <w:rFonts w:ascii="Palatino Linotype" w:eastAsia="Calibri" w:hAnsi="Palatino Linotype" w:cs="Arial"/>
          <w:color w:val="000000" w:themeColor="text1"/>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F56872D" w14:textId="77777777" w:rsidR="00751061" w:rsidRPr="00EB6CA4" w:rsidRDefault="00751061" w:rsidP="00751061">
      <w:pPr>
        <w:pStyle w:val="Prrafodelista"/>
        <w:tabs>
          <w:tab w:val="left" w:pos="426"/>
        </w:tabs>
        <w:spacing w:line="360" w:lineRule="auto"/>
        <w:ind w:left="0"/>
        <w:jc w:val="both"/>
        <w:rPr>
          <w:rFonts w:ascii="Palatino Linotype" w:eastAsia="Calibri" w:hAnsi="Palatino Linotype"/>
          <w:b/>
          <w:color w:val="000000" w:themeColor="text1"/>
          <w:lang w:val="es-ES"/>
        </w:rPr>
      </w:pPr>
    </w:p>
    <w:p w14:paraId="753DC7A1" w14:textId="5E205177" w:rsidR="00C6440A" w:rsidRPr="00EB6CA4"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96002402"/>
      <w:r w:rsidRPr="00EB6CA4">
        <w:rPr>
          <w:rFonts w:ascii="Palatino Linotype" w:hAnsi="Palatino Linotype"/>
          <w:b/>
          <w:color w:val="000000" w:themeColor="text1"/>
          <w:sz w:val="24"/>
        </w:rPr>
        <w:t>SEGUNDO. De la oportunidad y proced</w:t>
      </w:r>
      <w:r w:rsidR="00F35C44" w:rsidRPr="00EB6CA4">
        <w:rPr>
          <w:rFonts w:ascii="Palatino Linotype" w:hAnsi="Palatino Linotype"/>
          <w:b/>
          <w:color w:val="000000" w:themeColor="text1"/>
          <w:sz w:val="24"/>
        </w:rPr>
        <w:t>encia</w:t>
      </w:r>
      <w:r w:rsidRPr="00EB6CA4">
        <w:rPr>
          <w:rFonts w:ascii="Palatino Linotype" w:hAnsi="Palatino Linotype"/>
          <w:b/>
          <w:color w:val="000000" w:themeColor="text1"/>
          <w:sz w:val="24"/>
        </w:rPr>
        <w:t>.</w:t>
      </w:r>
      <w:bookmarkEnd w:id="9"/>
      <w:bookmarkEnd w:id="10"/>
      <w:bookmarkEnd w:id="11"/>
    </w:p>
    <w:p w14:paraId="18E22450" w14:textId="77777777" w:rsidR="00C6440A" w:rsidRPr="00EB6CA4" w:rsidRDefault="00C6440A" w:rsidP="00B31E90">
      <w:pPr>
        <w:rPr>
          <w:color w:val="000000" w:themeColor="text1"/>
          <w:lang w:eastAsia="en-US"/>
        </w:rPr>
      </w:pPr>
    </w:p>
    <w:p w14:paraId="0E1A890D" w14:textId="68D5D6F9" w:rsidR="00FE19DB" w:rsidRPr="00EB6CA4" w:rsidRDefault="003E6D0F" w:rsidP="00FE19DB">
      <w:pPr>
        <w:pStyle w:val="Prrafodelista"/>
        <w:numPr>
          <w:ilvl w:val="0"/>
          <w:numId w:val="1"/>
        </w:numPr>
        <w:tabs>
          <w:tab w:val="left" w:pos="426"/>
        </w:tabs>
        <w:spacing w:line="360" w:lineRule="auto"/>
        <w:ind w:right="49"/>
        <w:jc w:val="both"/>
        <w:rPr>
          <w:rFonts w:ascii="Palatino Linotype" w:hAnsi="Palatino Linotype" w:cs="Arial"/>
          <w:bCs/>
          <w:color w:val="000000" w:themeColor="text1"/>
        </w:rPr>
      </w:pPr>
      <w:r w:rsidRPr="00EB6CA4">
        <w:rPr>
          <w:rFonts w:ascii="Palatino Linotype" w:eastAsia="Calibri" w:hAnsi="Palatino Linotype" w:cs="Arial"/>
          <w:color w:val="000000" w:themeColor="text1"/>
        </w:rPr>
        <w:t xml:space="preserve">El </w:t>
      </w:r>
      <w:r w:rsidR="00740BA4" w:rsidRPr="00EB6CA4">
        <w:rPr>
          <w:rFonts w:ascii="Palatino Linotype" w:eastAsia="Calibri" w:hAnsi="Palatino Linotype" w:cs="Arial"/>
          <w:color w:val="000000" w:themeColor="text1"/>
        </w:rPr>
        <w:t xml:space="preserve">medio de impugnación fue presentado a través del </w:t>
      </w:r>
      <w:r w:rsidR="00740BA4" w:rsidRPr="00EB6CA4">
        <w:rPr>
          <w:rFonts w:ascii="Palatino Linotype" w:eastAsia="Calibri" w:hAnsi="Palatino Linotype" w:cs="Arial"/>
          <w:bCs/>
          <w:iCs/>
          <w:color w:val="000000" w:themeColor="text1"/>
        </w:rPr>
        <w:t>SAIMEX</w:t>
      </w:r>
      <w:r w:rsidR="00740BA4" w:rsidRPr="00EB6CA4">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EB6CA4">
        <w:rPr>
          <w:rFonts w:ascii="Palatino Linotype" w:eastAsia="Calibri" w:hAnsi="Palatino Linotype" w:cs="Arial"/>
          <w:b/>
          <w:color w:val="000000" w:themeColor="text1"/>
        </w:rPr>
        <w:t>SUJETO OBLIGADO</w:t>
      </w:r>
      <w:r w:rsidR="00740BA4" w:rsidRPr="00EB6CA4">
        <w:rPr>
          <w:rFonts w:ascii="Palatino Linotype" w:eastAsia="Calibri" w:hAnsi="Palatino Linotype" w:cs="Arial"/>
          <w:color w:val="000000" w:themeColor="text1"/>
        </w:rPr>
        <w:t xml:space="preserve"> entregó respuesta el </w:t>
      </w:r>
      <w:r w:rsidR="00C913E3" w:rsidRPr="00EB6CA4">
        <w:rPr>
          <w:rFonts w:ascii="Palatino Linotype" w:eastAsia="Calibri" w:hAnsi="Palatino Linotype" w:cs="Arial"/>
          <w:color w:val="000000" w:themeColor="text1"/>
        </w:rPr>
        <w:t>veinte</w:t>
      </w:r>
      <w:r w:rsidR="00F842FD" w:rsidRPr="00EB6CA4">
        <w:rPr>
          <w:rFonts w:ascii="Palatino Linotype" w:eastAsia="Calibri" w:hAnsi="Palatino Linotype" w:cs="Arial"/>
          <w:color w:val="000000" w:themeColor="text1"/>
        </w:rPr>
        <w:t xml:space="preserve"> </w:t>
      </w:r>
      <w:r w:rsidR="00B92605" w:rsidRPr="00EB6CA4">
        <w:rPr>
          <w:rFonts w:ascii="Palatino Linotype" w:eastAsia="Calibri" w:hAnsi="Palatino Linotype" w:cs="Arial"/>
          <w:color w:val="000000" w:themeColor="text1"/>
        </w:rPr>
        <w:t>(</w:t>
      </w:r>
      <w:r w:rsidR="0006457A" w:rsidRPr="00EB6CA4">
        <w:rPr>
          <w:rFonts w:ascii="Palatino Linotype" w:eastAsia="Calibri" w:hAnsi="Palatino Linotype" w:cs="Arial"/>
          <w:color w:val="000000" w:themeColor="text1"/>
        </w:rPr>
        <w:t>2</w:t>
      </w:r>
      <w:r w:rsidR="00C913E3" w:rsidRPr="00EB6CA4">
        <w:rPr>
          <w:rFonts w:ascii="Palatino Linotype" w:eastAsia="Calibri" w:hAnsi="Palatino Linotype" w:cs="Arial"/>
          <w:color w:val="000000" w:themeColor="text1"/>
        </w:rPr>
        <w:t>0</w:t>
      </w:r>
      <w:r w:rsidR="00B92605" w:rsidRPr="00EB6CA4">
        <w:rPr>
          <w:rFonts w:ascii="Palatino Linotype" w:eastAsia="Calibri" w:hAnsi="Palatino Linotype" w:cs="Arial"/>
          <w:color w:val="000000" w:themeColor="text1"/>
        </w:rPr>
        <w:t xml:space="preserve">) de </w:t>
      </w:r>
      <w:r w:rsidR="0006457A" w:rsidRPr="00EB6CA4">
        <w:rPr>
          <w:rFonts w:ascii="Palatino Linotype" w:eastAsia="Calibri" w:hAnsi="Palatino Linotype" w:cs="Arial"/>
          <w:color w:val="000000" w:themeColor="text1"/>
        </w:rPr>
        <w:t>junio</w:t>
      </w:r>
      <w:r w:rsidR="00C85A48" w:rsidRPr="00EB6CA4">
        <w:rPr>
          <w:rFonts w:ascii="Palatino Linotype" w:eastAsia="Calibri" w:hAnsi="Palatino Linotype" w:cs="Arial"/>
          <w:color w:val="000000" w:themeColor="text1"/>
        </w:rPr>
        <w:t xml:space="preserve"> de dos mil veintidós</w:t>
      </w:r>
      <w:r w:rsidR="00740BA4" w:rsidRPr="00EB6CA4">
        <w:rPr>
          <w:rFonts w:ascii="Palatino Linotype" w:eastAsia="Calibri" w:hAnsi="Palatino Linotype" w:cs="Arial"/>
          <w:color w:val="000000" w:themeColor="text1"/>
        </w:rPr>
        <w:t xml:space="preserve">, de tal forma que el plazo para interponer el recurso de revisión transcurrió del </w:t>
      </w:r>
      <w:r w:rsidR="0006457A" w:rsidRPr="00EB6CA4">
        <w:rPr>
          <w:rFonts w:ascii="Palatino Linotype" w:eastAsia="Calibri" w:hAnsi="Palatino Linotype" w:cs="Arial"/>
          <w:color w:val="000000" w:themeColor="text1"/>
        </w:rPr>
        <w:t>veinti</w:t>
      </w:r>
      <w:r w:rsidR="00C913E3" w:rsidRPr="00EB6CA4">
        <w:rPr>
          <w:rFonts w:ascii="Palatino Linotype" w:eastAsia="Calibri" w:hAnsi="Palatino Linotype" w:cs="Arial"/>
          <w:color w:val="000000" w:themeColor="text1"/>
        </w:rPr>
        <w:t>uno</w:t>
      </w:r>
      <w:r w:rsidR="00285F4E" w:rsidRPr="00EB6CA4">
        <w:rPr>
          <w:rFonts w:ascii="Palatino Linotype" w:eastAsia="Calibri" w:hAnsi="Palatino Linotype" w:cs="Arial"/>
          <w:color w:val="000000" w:themeColor="text1"/>
        </w:rPr>
        <w:t xml:space="preserve"> </w:t>
      </w:r>
      <w:r w:rsidR="00C85A48" w:rsidRPr="00EB6CA4">
        <w:rPr>
          <w:rFonts w:ascii="Palatino Linotype" w:eastAsia="Calibri" w:hAnsi="Palatino Linotype" w:cs="Arial"/>
          <w:color w:val="000000" w:themeColor="text1"/>
        </w:rPr>
        <w:t>(</w:t>
      </w:r>
      <w:r w:rsidR="0006457A" w:rsidRPr="00EB6CA4">
        <w:rPr>
          <w:rFonts w:ascii="Palatino Linotype" w:eastAsia="Calibri" w:hAnsi="Palatino Linotype" w:cs="Arial"/>
          <w:color w:val="000000" w:themeColor="text1"/>
        </w:rPr>
        <w:t>2</w:t>
      </w:r>
      <w:r w:rsidR="00C913E3" w:rsidRPr="00EB6CA4">
        <w:rPr>
          <w:rFonts w:ascii="Palatino Linotype" w:eastAsia="Calibri" w:hAnsi="Palatino Linotype" w:cs="Arial"/>
          <w:color w:val="000000" w:themeColor="text1"/>
        </w:rPr>
        <w:t>1</w:t>
      </w:r>
      <w:r w:rsidR="00C85A48" w:rsidRPr="00EB6CA4">
        <w:rPr>
          <w:rFonts w:ascii="Palatino Linotype" w:eastAsia="Calibri" w:hAnsi="Palatino Linotype" w:cs="Arial"/>
          <w:color w:val="000000" w:themeColor="text1"/>
        </w:rPr>
        <w:t xml:space="preserve">) </w:t>
      </w:r>
      <w:r w:rsidR="00285F4E" w:rsidRPr="00EB6CA4">
        <w:rPr>
          <w:rFonts w:ascii="Palatino Linotype" w:eastAsia="Calibri" w:hAnsi="Palatino Linotype" w:cs="Arial"/>
          <w:color w:val="000000" w:themeColor="text1"/>
        </w:rPr>
        <w:t xml:space="preserve">de </w:t>
      </w:r>
      <w:r w:rsidR="0006457A" w:rsidRPr="00EB6CA4">
        <w:rPr>
          <w:rFonts w:ascii="Palatino Linotype" w:eastAsia="Calibri" w:hAnsi="Palatino Linotype" w:cs="Arial"/>
          <w:color w:val="000000" w:themeColor="text1"/>
        </w:rPr>
        <w:t>junio</w:t>
      </w:r>
      <w:r w:rsidR="00285F4E" w:rsidRPr="00EB6CA4">
        <w:rPr>
          <w:rFonts w:ascii="Palatino Linotype" w:eastAsia="Calibri" w:hAnsi="Palatino Linotype" w:cs="Arial"/>
          <w:color w:val="000000" w:themeColor="text1"/>
        </w:rPr>
        <w:t xml:space="preserve"> </w:t>
      </w:r>
      <w:r w:rsidR="00C85A48" w:rsidRPr="00EB6CA4">
        <w:rPr>
          <w:rFonts w:ascii="Palatino Linotype" w:eastAsia="Calibri" w:hAnsi="Palatino Linotype" w:cs="Arial"/>
          <w:color w:val="000000" w:themeColor="text1"/>
        </w:rPr>
        <w:t xml:space="preserve">al </w:t>
      </w:r>
      <w:r w:rsidR="00C913E3" w:rsidRPr="00EB6CA4">
        <w:rPr>
          <w:rFonts w:ascii="Palatino Linotype" w:eastAsia="Calibri" w:hAnsi="Palatino Linotype" w:cs="Arial"/>
          <w:color w:val="000000" w:themeColor="text1"/>
        </w:rPr>
        <w:t>once</w:t>
      </w:r>
      <w:r w:rsidR="00285F4E" w:rsidRPr="00EB6CA4">
        <w:rPr>
          <w:rFonts w:ascii="Palatino Linotype" w:eastAsia="Calibri" w:hAnsi="Palatino Linotype" w:cs="Arial"/>
          <w:color w:val="000000" w:themeColor="text1"/>
        </w:rPr>
        <w:t xml:space="preserve"> </w:t>
      </w:r>
      <w:r w:rsidR="00B92605" w:rsidRPr="00EB6CA4">
        <w:rPr>
          <w:rFonts w:ascii="Palatino Linotype" w:eastAsia="Calibri" w:hAnsi="Palatino Linotype" w:cs="Arial"/>
          <w:color w:val="000000" w:themeColor="text1"/>
        </w:rPr>
        <w:t>(</w:t>
      </w:r>
      <w:r w:rsidR="00C913E3" w:rsidRPr="00EB6CA4">
        <w:rPr>
          <w:rFonts w:ascii="Palatino Linotype" w:eastAsia="Calibri" w:hAnsi="Palatino Linotype" w:cs="Arial"/>
          <w:color w:val="000000" w:themeColor="text1"/>
        </w:rPr>
        <w:t>11</w:t>
      </w:r>
      <w:r w:rsidR="00C85A48" w:rsidRPr="00EB6CA4">
        <w:rPr>
          <w:rFonts w:ascii="Palatino Linotype" w:eastAsia="Calibri" w:hAnsi="Palatino Linotype" w:cs="Arial"/>
          <w:color w:val="000000" w:themeColor="text1"/>
        </w:rPr>
        <w:t xml:space="preserve">) de </w:t>
      </w:r>
      <w:r w:rsidR="00FB70B7" w:rsidRPr="00EB6CA4">
        <w:rPr>
          <w:rFonts w:ascii="Palatino Linotype" w:eastAsia="Calibri" w:hAnsi="Palatino Linotype" w:cs="Arial"/>
          <w:color w:val="000000" w:themeColor="text1"/>
        </w:rPr>
        <w:t>ju</w:t>
      </w:r>
      <w:r w:rsidR="0006457A" w:rsidRPr="00EB6CA4">
        <w:rPr>
          <w:rFonts w:ascii="Palatino Linotype" w:eastAsia="Calibri" w:hAnsi="Palatino Linotype" w:cs="Arial"/>
          <w:color w:val="000000" w:themeColor="text1"/>
        </w:rPr>
        <w:t>l</w:t>
      </w:r>
      <w:r w:rsidR="00FB70B7" w:rsidRPr="00EB6CA4">
        <w:rPr>
          <w:rFonts w:ascii="Palatino Linotype" w:eastAsia="Calibri" w:hAnsi="Palatino Linotype" w:cs="Arial"/>
          <w:color w:val="000000" w:themeColor="text1"/>
        </w:rPr>
        <w:t>io</w:t>
      </w:r>
      <w:r w:rsidR="00740BA4" w:rsidRPr="00EB6CA4">
        <w:rPr>
          <w:rFonts w:ascii="Palatino Linotype" w:eastAsia="Calibri" w:hAnsi="Palatino Linotype" w:cs="Arial"/>
          <w:color w:val="000000" w:themeColor="text1"/>
        </w:rPr>
        <w:t xml:space="preserve"> de dos mil </w:t>
      </w:r>
      <w:r w:rsidR="00C85A48" w:rsidRPr="00EB6CA4">
        <w:rPr>
          <w:rFonts w:ascii="Palatino Linotype" w:eastAsia="Calibri" w:hAnsi="Palatino Linotype" w:cs="Arial"/>
          <w:color w:val="000000" w:themeColor="text1"/>
        </w:rPr>
        <w:lastRenderedPageBreak/>
        <w:t>veintidós</w:t>
      </w:r>
      <w:r w:rsidR="00740BA4" w:rsidRPr="00EB6CA4">
        <w:rPr>
          <w:rFonts w:ascii="Palatino Linotype" w:eastAsia="Calibri" w:hAnsi="Palatino Linotype" w:cs="Arial"/>
          <w:color w:val="000000" w:themeColor="text1"/>
        </w:rPr>
        <w:t>, en</w:t>
      </w:r>
      <w:r w:rsidR="00FE19DB" w:rsidRPr="00EB6CA4">
        <w:rPr>
          <w:rFonts w:ascii="Palatino Linotype" w:eastAsia="Calibri" w:hAnsi="Palatino Linotype" w:cs="Arial"/>
          <w:color w:val="000000" w:themeColor="text1"/>
        </w:rPr>
        <w:t xml:space="preserve"> consecuencia, </w:t>
      </w:r>
      <w:r w:rsidR="00FE19DB" w:rsidRPr="00EB6CA4">
        <w:rPr>
          <w:rFonts w:ascii="Palatino Linotype" w:hAnsi="Palatino Linotype" w:cs="Arial"/>
          <w:bCs/>
          <w:color w:val="000000" w:themeColor="text1"/>
        </w:rPr>
        <w:t xml:space="preserve">si la parte </w:t>
      </w:r>
      <w:r w:rsidR="00FE19DB" w:rsidRPr="00EB6CA4">
        <w:rPr>
          <w:rFonts w:ascii="Palatino Linotype" w:hAnsi="Palatino Linotype" w:cs="Arial"/>
          <w:b/>
          <w:color w:val="000000" w:themeColor="text1"/>
        </w:rPr>
        <w:t xml:space="preserve">RECURRENTE </w:t>
      </w:r>
      <w:r w:rsidR="00FE19DB" w:rsidRPr="00EB6CA4">
        <w:rPr>
          <w:rFonts w:ascii="Palatino Linotype" w:hAnsi="Palatino Linotype" w:cs="Arial"/>
          <w:bCs/>
          <w:color w:val="000000" w:themeColor="text1"/>
        </w:rPr>
        <w:t xml:space="preserve">presentó su inconformidad el </w:t>
      </w:r>
      <w:r w:rsidR="0006457A" w:rsidRPr="00EB6CA4">
        <w:rPr>
          <w:rFonts w:ascii="Palatino Linotype" w:hAnsi="Palatino Linotype" w:cs="Arial"/>
          <w:bCs/>
          <w:color w:val="000000" w:themeColor="text1"/>
        </w:rPr>
        <w:t>veinti</w:t>
      </w:r>
      <w:r w:rsidR="00C913E3" w:rsidRPr="00EB6CA4">
        <w:rPr>
          <w:rFonts w:ascii="Palatino Linotype" w:hAnsi="Palatino Linotype" w:cs="Arial"/>
          <w:bCs/>
          <w:color w:val="000000" w:themeColor="text1"/>
        </w:rPr>
        <w:t>siete (27</w:t>
      </w:r>
      <w:r w:rsidR="00FE19DB" w:rsidRPr="00EB6CA4">
        <w:rPr>
          <w:rFonts w:ascii="Palatino Linotype" w:hAnsi="Palatino Linotype" w:cs="Arial"/>
          <w:bCs/>
          <w:color w:val="000000" w:themeColor="text1"/>
        </w:rPr>
        <w:t>) de</w:t>
      </w:r>
      <w:r w:rsidR="00F842FD" w:rsidRPr="00EB6CA4">
        <w:rPr>
          <w:rFonts w:ascii="Palatino Linotype" w:hAnsi="Palatino Linotype" w:cs="Arial"/>
          <w:bCs/>
          <w:color w:val="000000" w:themeColor="text1"/>
        </w:rPr>
        <w:t xml:space="preserve"> </w:t>
      </w:r>
      <w:r w:rsidR="00FB70B7" w:rsidRPr="00EB6CA4">
        <w:rPr>
          <w:rFonts w:ascii="Palatino Linotype" w:hAnsi="Palatino Linotype" w:cs="Arial"/>
          <w:bCs/>
          <w:color w:val="000000" w:themeColor="text1"/>
        </w:rPr>
        <w:t>ju</w:t>
      </w:r>
      <w:r w:rsidR="00C913E3" w:rsidRPr="00EB6CA4">
        <w:rPr>
          <w:rFonts w:ascii="Palatino Linotype" w:hAnsi="Palatino Linotype" w:cs="Arial"/>
          <w:bCs/>
          <w:color w:val="000000" w:themeColor="text1"/>
        </w:rPr>
        <w:t>n</w:t>
      </w:r>
      <w:r w:rsidR="00FB70B7" w:rsidRPr="00EB6CA4">
        <w:rPr>
          <w:rFonts w:ascii="Palatino Linotype" w:hAnsi="Palatino Linotype" w:cs="Arial"/>
          <w:bCs/>
          <w:color w:val="000000" w:themeColor="text1"/>
        </w:rPr>
        <w:t>io</w:t>
      </w:r>
      <w:r w:rsidR="00FE19DB" w:rsidRPr="00EB6CA4">
        <w:rPr>
          <w:rFonts w:ascii="Palatino Linotype" w:hAnsi="Palatino Linotype" w:cs="Arial"/>
          <w:bCs/>
          <w:color w:val="000000" w:themeColor="text1"/>
        </w:rPr>
        <w:t xml:space="preserve"> de dos mil veintidós, se encuentra dentro de los márgenes temporales previstos en el artículo 178 de la Ley de Transparencia y Acceso a la Información Pública del Estado de México y Municipios.</w:t>
      </w:r>
    </w:p>
    <w:p w14:paraId="21903286" w14:textId="77777777" w:rsidR="00740BA4" w:rsidRPr="00EB6CA4" w:rsidRDefault="00740BA4" w:rsidP="00740BA4">
      <w:pPr>
        <w:pStyle w:val="Prrafodelista"/>
        <w:tabs>
          <w:tab w:val="left" w:pos="426"/>
        </w:tabs>
        <w:spacing w:line="360" w:lineRule="auto"/>
        <w:ind w:left="0" w:right="49"/>
        <w:jc w:val="both"/>
        <w:rPr>
          <w:rFonts w:ascii="Palatino Linotype" w:hAnsi="Palatino Linotype" w:cs="Arial"/>
          <w:bCs/>
          <w:color w:val="000000" w:themeColor="text1"/>
        </w:rPr>
      </w:pPr>
    </w:p>
    <w:p w14:paraId="52DD5993" w14:textId="6BFF9730" w:rsidR="005F1362" w:rsidRPr="00EB6CA4"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EB6CA4">
        <w:rPr>
          <w:rFonts w:ascii="Palatino Linotype" w:eastAsia="Calibri" w:hAnsi="Palatino Linotype" w:cs="Arial"/>
          <w:color w:val="000000" w:themeColor="text1"/>
        </w:rPr>
        <w:t xml:space="preserve">Consecuencia de lo anterior, esta Ponencia Resolutora advierte que </w:t>
      </w:r>
      <w:r w:rsidR="00540208" w:rsidRPr="00EB6CA4">
        <w:rPr>
          <w:rFonts w:ascii="Palatino Linotype" w:eastAsia="Calibri" w:hAnsi="Palatino Linotype" w:cs="Arial"/>
          <w:color w:val="000000" w:themeColor="text1"/>
        </w:rPr>
        <w:t xml:space="preserve">el escrito contiene las formalidades previstas por el artículo 180 último párrafo de la Ley </w:t>
      </w:r>
      <w:r w:rsidR="004911B6" w:rsidRPr="00EB6CA4">
        <w:rPr>
          <w:rFonts w:ascii="Palatino Linotype" w:eastAsia="Calibri" w:hAnsi="Palatino Linotype" w:cs="Arial"/>
          <w:color w:val="000000" w:themeColor="text1"/>
        </w:rPr>
        <w:t>de Transparencia y Acceso a la Información Pública del Estado de México y Municipios</w:t>
      </w:r>
      <w:r w:rsidR="00540208" w:rsidRPr="00EB6CA4">
        <w:rPr>
          <w:rFonts w:ascii="Palatino Linotype" w:eastAsia="Calibri" w:hAnsi="Palatino Linotype" w:cs="Arial"/>
          <w:color w:val="000000" w:themeColor="text1"/>
        </w:rPr>
        <w:t xml:space="preserve">, por lo que es procedente que </w:t>
      </w:r>
      <w:r w:rsidR="004911B6" w:rsidRPr="00EB6CA4">
        <w:rPr>
          <w:rFonts w:ascii="Palatino Linotype" w:eastAsia="Calibri" w:hAnsi="Palatino Linotype" w:cs="Arial"/>
          <w:color w:val="000000" w:themeColor="text1"/>
        </w:rPr>
        <w:t>e</w:t>
      </w:r>
      <w:r w:rsidR="00540208" w:rsidRPr="00EB6CA4">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567545DB" w14:textId="77777777" w:rsidR="00A339DE" w:rsidRPr="00EB6CA4" w:rsidRDefault="00A339DE" w:rsidP="00A339DE">
      <w:pPr>
        <w:pStyle w:val="Prrafodelista"/>
        <w:tabs>
          <w:tab w:val="left" w:pos="426"/>
        </w:tabs>
        <w:spacing w:line="360" w:lineRule="auto"/>
        <w:ind w:left="0" w:right="49"/>
        <w:jc w:val="both"/>
        <w:rPr>
          <w:rFonts w:ascii="Palatino Linotype" w:hAnsi="Palatino Linotype" w:cs="Arial"/>
          <w:color w:val="000000" w:themeColor="text1"/>
        </w:rPr>
      </w:pPr>
      <w:bookmarkStart w:id="12" w:name="_Toc459174366"/>
      <w:bookmarkStart w:id="13" w:name="_Toc459659884"/>
      <w:bookmarkStart w:id="14" w:name="_Toc461687280"/>
      <w:bookmarkStart w:id="15" w:name="_Toc462771051"/>
      <w:bookmarkStart w:id="16" w:name="_Toc464139201"/>
    </w:p>
    <w:p w14:paraId="779C8BA9" w14:textId="4EA03B09" w:rsidR="00AB2CAA" w:rsidRPr="00EB6CA4" w:rsidRDefault="00452169" w:rsidP="00AB2CAA">
      <w:pPr>
        <w:pStyle w:val="Ttulo2"/>
        <w:spacing w:before="0"/>
        <w:rPr>
          <w:rFonts w:ascii="Palatino Linotype" w:hAnsi="Palatino Linotype"/>
          <w:b/>
          <w:color w:val="000000" w:themeColor="text1"/>
          <w:sz w:val="24"/>
          <w:szCs w:val="24"/>
        </w:rPr>
      </w:pPr>
      <w:r w:rsidRPr="00EB6CA4">
        <w:rPr>
          <w:rFonts w:ascii="Palatino Linotype" w:hAnsi="Palatino Linotype"/>
          <w:b/>
          <w:color w:val="000000" w:themeColor="text1"/>
          <w:sz w:val="24"/>
          <w:szCs w:val="24"/>
        </w:rPr>
        <w:t>TERCERO</w:t>
      </w:r>
      <w:r w:rsidR="00AB2CAA" w:rsidRPr="00EB6CA4">
        <w:rPr>
          <w:rFonts w:ascii="Palatino Linotype" w:hAnsi="Palatino Linotype"/>
          <w:b/>
          <w:color w:val="000000" w:themeColor="text1"/>
          <w:sz w:val="24"/>
          <w:szCs w:val="24"/>
        </w:rPr>
        <w:t xml:space="preserve">. Del planteamiento de la </w:t>
      </w:r>
      <w:r w:rsidR="00AB2CAA" w:rsidRPr="00EB6CA4">
        <w:rPr>
          <w:rFonts w:ascii="Palatino Linotype" w:hAnsi="Palatino Linotype"/>
          <w:b/>
          <w:i/>
          <w:color w:val="000000" w:themeColor="text1"/>
          <w:sz w:val="24"/>
          <w:szCs w:val="24"/>
        </w:rPr>
        <w:t>Litis</w:t>
      </w:r>
      <w:r w:rsidR="00AB2CAA" w:rsidRPr="00EB6CA4">
        <w:rPr>
          <w:rFonts w:ascii="Palatino Linotype" w:hAnsi="Palatino Linotype"/>
          <w:b/>
          <w:color w:val="000000" w:themeColor="text1"/>
          <w:sz w:val="24"/>
          <w:szCs w:val="24"/>
        </w:rPr>
        <w:t>.</w:t>
      </w:r>
    </w:p>
    <w:p w14:paraId="47759DD0" w14:textId="77777777" w:rsidR="00AB2CAA" w:rsidRPr="00EB6CA4" w:rsidRDefault="00AB2CAA" w:rsidP="00AB2CAA">
      <w:pPr>
        <w:tabs>
          <w:tab w:val="left" w:pos="426"/>
        </w:tabs>
        <w:spacing w:line="360" w:lineRule="auto"/>
        <w:ind w:right="49"/>
        <w:jc w:val="both"/>
        <w:rPr>
          <w:rFonts w:ascii="Palatino Linotype" w:hAnsi="Palatino Linotype" w:cs="Arial"/>
          <w:color w:val="000000" w:themeColor="text1"/>
        </w:rPr>
      </w:pPr>
    </w:p>
    <w:p w14:paraId="18934043" w14:textId="2EF6CA91" w:rsidR="00D16AE4" w:rsidRPr="00EB6CA4" w:rsidRDefault="00F46B41" w:rsidP="00D16AE4">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B6CA4">
        <w:rPr>
          <w:rFonts w:ascii="Palatino Linotype" w:hAnsi="Palatino Linotype" w:cs="Arial"/>
          <w:color w:val="000000" w:themeColor="text1"/>
        </w:rPr>
        <w:t xml:space="preserve">Se requirió </w:t>
      </w:r>
      <w:r w:rsidR="00667F62" w:rsidRPr="00EB6CA4">
        <w:rPr>
          <w:rFonts w:ascii="Palatino Linotype" w:hAnsi="Palatino Linotype" w:cs="Arial"/>
          <w:color w:val="000000" w:themeColor="text1"/>
        </w:rPr>
        <w:t>obtener</w:t>
      </w:r>
      <w:r w:rsidR="007E6DA4" w:rsidRPr="00EB6CA4">
        <w:rPr>
          <w:rFonts w:ascii="Palatino Linotype" w:hAnsi="Palatino Linotype" w:cs="Arial"/>
          <w:color w:val="000000" w:themeColor="text1"/>
        </w:rPr>
        <w:t xml:space="preserve"> </w:t>
      </w:r>
      <w:r w:rsidR="00D16AE4" w:rsidRPr="00EB6CA4">
        <w:rPr>
          <w:rFonts w:ascii="Palatino Linotype" w:hAnsi="Palatino Linotype" w:cs="Arial"/>
          <w:color w:val="000000" w:themeColor="text1"/>
        </w:rPr>
        <w:t xml:space="preserve">el </w:t>
      </w:r>
      <w:r w:rsidR="00D16AE4" w:rsidRPr="00EB6CA4">
        <w:rPr>
          <w:rFonts w:ascii="Palatino Linotype" w:hAnsi="Palatino Linotype"/>
        </w:rPr>
        <w:t xml:space="preserve">o los documentos donde conste la incidencia delictiva y/o incidencia de faltas administrativas -tipo de incidente o evento, hora, fecha, lugar, ubicación, coordenadas geográficas-, del periodo comprendido del uno de enero de dos mil dieciocho al </w:t>
      </w:r>
      <w:r w:rsidR="00AE2405" w:rsidRPr="00EB6CA4">
        <w:rPr>
          <w:rFonts w:ascii="Palatino Linotype" w:hAnsi="Palatino Linotype"/>
        </w:rPr>
        <w:t>veintisiete</w:t>
      </w:r>
      <w:r w:rsidR="00D16AE4" w:rsidRPr="00EB6CA4">
        <w:rPr>
          <w:rFonts w:ascii="Palatino Linotype" w:hAnsi="Palatino Linotype"/>
        </w:rPr>
        <w:t xml:space="preserve"> de mayo de dos mil veintidós. </w:t>
      </w:r>
    </w:p>
    <w:p w14:paraId="5FFA18B8" w14:textId="77777777" w:rsidR="00D16AE4" w:rsidRPr="00EB6CA4" w:rsidRDefault="00D16AE4" w:rsidP="00D16AE4">
      <w:pPr>
        <w:tabs>
          <w:tab w:val="left" w:pos="426"/>
        </w:tabs>
        <w:spacing w:line="360" w:lineRule="auto"/>
        <w:ind w:right="49"/>
        <w:jc w:val="both"/>
        <w:rPr>
          <w:rFonts w:ascii="Palatino Linotype" w:hAnsi="Palatino Linotype" w:cs="Arial"/>
          <w:color w:val="000000" w:themeColor="text1"/>
        </w:rPr>
      </w:pPr>
    </w:p>
    <w:p w14:paraId="5A315F66" w14:textId="13BF2253" w:rsidR="00F46B41" w:rsidRPr="00EB6CA4" w:rsidRDefault="006F500E" w:rsidP="0006457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B6CA4">
        <w:rPr>
          <w:rFonts w:ascii="Palatino Linotype" w:hAnsi="Palatino Linotype" w:cs="Arial"/>
          <w:color w:val="000000" w:themeColor="text1"/>
        </w:rPr>
        <w:t>E</w:t>
      </w:r>
      <w:r w:rsidR="0088643C" w:rsidRPr="00EB6CA4">
        <w:rPr>
          <w:rFonts w:ascii="Palatino Linotype" w:hAnsi="Palatino Linotype" w:cs="Arial"/>
          <w:color w:val="000000" w:themeColor="text1"/>
        </w:rPr>
        <w:t xml:space="preserve">n este sentido, el </w:t>
      </w:r>
      <w:r w:rsidR="00E36C79" w:rsidRPr="00EB6CA4">
        <w:rPr>
          <w:rFonts w:ascii="Palatino Linotype" w:hAnsi="Palatino Linotype" w:cs="Arial"/>
          <w:b/>
          <w:color w:val="000000" w:themeColor="text1"/>
        </w:rPr>
        <w:t>SUJETO OBLIGADO</w:t>
      </w:r>
      <w:r w:rsidRPr="00EB6CA4">
        <w:rPr>
          <w:rFonts w:ascii="Palatino Linotype" w:hAnsi="Palatino Linotype" w:cs="Arial"/>
          <w:bCs/>
          <w:color w:val="000000" w:themeColor="text1"/>
        </w:rPr>
        <w:t xml:space="preserve"> </w:t>
      </w:r>
      <w:r w:rsidR="00223D95" w:rsidRPr="00EB6CA4">
        <w:rPr>
          <w:rFonts w:ascii="Palatino Linotype" w:hAnsi="Palatino Linotype" w:cs="Arial"/>
          <w:bCs/>
          <w:color w:val="000000" w:themeColor="text1"/>
        </w:rPr>
        <w:t xml:space="preserve">por medio el Director de Seguridad Pública Municipal, </w:t>
      </w:r>
      <w:r w:rsidR="00C913E3" w:rsidRPr="00EB6CA4">
        <w:rPr>
          <w:rFonts w:ascii="Palatino Linotype" w:hAnsi="Palatino Linotype" w:cs="Arial"/>
          <w:bCs/>
          <w:color w:val="000000" w:themeColor="text1"/>
        </w:rPr>
        <w:t>proporcionó un</w:t>
      </w:r>
      <w:r w:rsidR="0006457A" w:rsidRPr="00EB6CA4">
        <w:rPr>
          <w:rFonts w:ascii="Palatino Linotype" w:hAnsi="Palatino Linotype" w:cs="Arial"/>
          <w:bCs/>
          <w:color w:val="000000" w:themeColor="text1"/>
        </w:rPr>
        <w:t xml:space="preserve"> </w:t>
      </w:r>
      <w:r w:rsidR="00C913E3" w:rsidRPr="00EB6CA4">
        <w:rPr>
          <w:rFonts w:ascii="Palatino Linotype" w:hAnsi="Palatino Linotype" w:cs="Arial"/>
          <w:bCs/>
          <w:color w:val="000000" w:themeColor="text1"/>
        </w:rPr>
        <w:t xml:space="preserve">archivo electrónico en formato excel </w:t>
      </w:r>
      <w:r w:rsidR="00223D95" w:rsidRPr="00EB6CA4">
        <w:rPr>
          <w:rFonts w:ascii="Palatino Linotype" w:hAnsi="Palatino Linotype" w:cs="Arial"/>
          <w:bCs/>
          <w:color w:val="000000" w:themeColor="text1"/>
        </w:rPr>
        <w:t xml:space="preserve">que contiene </w:t>
      </w:r>
      <w:r w:rsidR="00223D95" w:rsidRPr="00EB6CA4">
        <w:rPr>
          <w:rFonts w:ascii="Palatino Linotype" w:hAnsi="Palatino Linotype"/>
          <w:color w:val="000000" w:themeColor="text1"/>
        </w:rPr>
        <w:t>el Informe Policial Homologado correspondiente al periodo fiscal 2018, 2019, 2020 y 2021.</w:t>
      </w:r>
    </w:p>
    <w:p w14:paraId="2B144A9C" w14:textId="77777777" w:rsidR="00223D95" w:rsidRPr="00EB6CA4" w:rsidRDefault="00223D95" w:rsidP="00223D95">
      <w:pPr>
        <w:rPr>
          <w:rFonts w:ascii="Palatino Linotype" w:hAnsi="Palatino Linotype" w:cs="Arial"/>
          <w:color w:val="000000" w:themeColor="text1"/>
        </w:rPr>
      </w:pPr>
    </w:p>
    <w:p w14:paraId="26948739" w14:textId="5FBE1A3F" w:rsidR="00223D95" w:rsidRPr="00EB6CA4" w:rsidRDefault="00223D95" w:rsidP="0006457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B6CA4">
        <w:rPr>
          <w:rFonts w:ascii="Palatino Linotype" w:hAnsi="Palatino Linotype" w:cs="Arial"/>
          <w:color w:val="000000" w:themeColor="text1"/>
        </w:rPr>
        <w:lastRenderedPageBreak/>
        <w:t xml:space="preserve">Posteriormente, el Particular interpuso el recurso de revisión manifestando como motivos de inconformidad, la entrega de información incompleta, toda vez que, no se proporcionó lo correspondiente al periodo fiscal 2022. </w:t>
      </w:r>
    </w:p>
    <w:p w14:paraId="026A3A70" w14:textId="77777777" w:rsidR="00197091" w:rsidRPr="00EB6CA4"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35A0DF13" w:rsidR="00AD76A1" w:rsidRPr="00EB6CA4"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B6CA4">
        <w:rPr>
          <w:rFonts w:ascii="Palatino Linotype" w:hAnsi="Palatino Linotype" w:cs="Arial"/>
          <w:color w:val="000000" w:themeColor="text1"/>
          <w:szCs w:val="23"/>
        </w:rPr>
        <w:t xml:space="preserve">Por lo anterior, la </w:t>
      </w:r>
      <w:r w:rsidRPr="00EB6CA4">
        <w:rPr>
          <w:rFonts w:ascii="Palatino Linotype" w:hAnsi="Palatino Linotype" w:cs="Arial"/>
          <w:i/>
          <w:color w:val="000000" w:themeColor="text1"/>
          <w:szCs w:val="23"/>
        </w:rPr>
        <w:t>Litis</w:t>
      </w:r>
      <w:r w:rsidRPr="00EB6CA4">
        <w:rPr>
          <w:rFonts w:ascii="Palatino Linotype" w:hAnsi="Palatino Linotype" w:cs="Arial"/>
          <w:color w:val="000000" w:themeColor="text1"/>
          <w:szCs w:val="23"/>
        </w:rPr>
        <w:t xml:space="preserve"> a resolver en el presente recurso se circunscribe en determinar si</w:t>
      </w:r>
      <w:r w:rsidR="002C6561" w:rsidRPr="00EB6CA4">
        <w:rPr>
          <w:rFonts w:ascii="Palatino Linotype" w:hAnsi="Palatino Linotype" w:cs="Arial"/>
          <w:color w:val="000000" w:themeColor="text1"/>
          <w:szCs w:val="23"/>
        </w:rPr>
        <w:t xml:space="preserve"> </w:t>
      </w:r>
      <w:r w:rsidR="00F2227E" w:rsidRPr="00EB6CA4">
        <w:rPr>
          <w:rFonts w:ascii="Palatino Linotype" w:hAnsi="Palatino Linotype" w:cs="Arial"/>
          <w:color w:val="000000" w:themeColor="text1"/>
          <w:szCs w:val="23"/>
        </w:rPr>
        <w:t xml:space="preserve">la respuesta </w:t>
      </w:r>
      <w:r w:rsidR="004B0EB6" w:rsidRPr="00EB6CA4">
        <w:rPr>
          <w:rFonts w:ascii="Palatino Linotype" w:hAnsi="Palatino Linotype" w:cs="Arial"/>
          <w:color w:val="000000" w:themeColor="text1"/>
          <w:szCs w:val="23"/>
        </w:rPr>
        <w:t>del</w:t>
      </w:r>
      <w:r w:rsidR="002C6561" w:rsidRPr="00EB6CA4">
        <w:rPr>
          <w:rFonts w:ascii="Palatino Linotype" w:hAnsi="Palatino Linotype" w:cs="Arial"/>
          <w:color w:val="000000" w:themeColor="text1"/>
          <w:szCs w:val="23"/>
        </w:rPr>
        <w:t xml:space="preserve"> </w:t>
      </w:r>
      <w:r w:rsidR="002C6561" w:rsidRPr="00EB6CA4">
        <w:rPr>
          <w:rFonts w:ascii="Palatino Linotype" w:hAnsi="Palatino Linotype" w:cs="Arial"/>
          <w:b/>
          <w:bCs/>
          <w:color w:val="000000" w:themeColor="text1"/>
          <w:szCs w:val="23"/>
        </w:rPr>
        <w:t>SUJETO OBLIGADO</w:t>
      </w:r>
      <w:r w:rsidR="002C6561" w:rsidRPr="00EB6CA4">
        <w:rPr>
          <w:rFonts w:ascii="Palatino Linotype" w:hAnsi="Palatino Linotype" w:cs="Arial"/>
          <w:color w:val="000000" w:themeColor="text1"/>
          <w:szCs w:val="23"/>
        </w:rPr>
        <w:t xml:space="preserve"> </w:t>
      </w:r>
      <w:r w:rsidR="004B0EB6" w:rsidRPr="00EB6CA4">
        <w:rPr>
          <w:rFonts w:ascii="Palatino Linotype" w:hAnsi="Palatino Linotype" w:cs="Arial"/>
          <w:color w:val="000000" w:themeColor="text1"/>
          <w:szCs w:val="23"/>
        </w:rPr>
        <w:t xml:space="preserve">colma el derecho de acceso a la información ejercido por </w:t>
      </w:r>
      <w:r w:rsidR="00EB0909" w:rsidRPr="00EB6CA4">
        <w:rPr>
          <w:rFonts w:ascii="Palatino Linotype" w:hAnsi="Palatino Linotype" w:cs="Arial"/>
          <w:color w:val="000000" w:themeColor="text1"/>
          <w:szCs w:val="23"/>
        </w:rPr>
        <w:t>el</w:t>
      </w:r>
      <w:r w:rsidR="004B0EB6" w:rsidRPr="00EB6CA4">
        <w:rPr>
          <w:rFonts w:ascii="Palatino Linotype" w:hAnsi="Palatino Linotype" w:cs="Arial"/>
          <w:color w:val="000000" w:themeColor="text1"/>
          <w:szCs w:val="23"/>
        </w:rPr>
        <w:t xml:space="preserve"> </w:t>
      </w:r>
      <w:r w:rsidR="004B0EB6" w:rsidRPr="00EB6CA4">
        <w:rPr>
          <w:rFonts w:ascii="Palatino Linotype" w:hAnsi="Palatino Linotype" w:cs="Arial"/>
          <w:b/>
          <w:bCs/>
          <w:color w:val="000000" w:themeColor="text1"/>
          <w:szCs w:val="23"/>
        </w:rPr>
        <w:t>RECURRENTE</w:t>
      </w:r>
      <w:r w:rsidR="002C6561" w:rsidRPr="00EB6CA4">
        <w:rPr>
          <w:rFonts w:ascii="Palatino Linotype" w:hAnsi="Palatino Linotype" w:cs="Arial"/>
          <w:color w:val="000000" w:themeColor="text1"/>
          <w:szCs w:val="23"/>
        </w:rPr>
        <w:t>; o</w:t>
      </w:r>
      <w:r w:rsidR="00F2227E" w:rsidRPr="00EB6CA4">
        <w:rPr>
          <w:rFonts w:ascii="Palatino Linotype" w:hAnsi="Palatino Linotype" w:cs="Arial"/>
          <w:color w:val="000000" w:themeColor="text1"/>
          <w:szCs w:val="23"/>
        </w:rPr>
        <w:t>,</w:t>
      </w:r>
      <w:r w:rsidR="002C6561" w:rsidRPr="00EB6CA4">
        <w:rPr>
          <w:rFonts w:ascii="Palatino Linotype" w:hAnsi="Palatino Linotype" w:cs="Arial"/>
          <w:color w:val="000000" w:themeColor="text1"/>
          <w:szCs w:val="23"/>
        </w:rPr>
        <w:t xml:space="preserve"> si por el contrario, se</w:t>
      </w:r>
      <w:r w:rsidR="00E32652" w:rsidRPr="00EB6CA4">
        <w:rPr>
          <w:rFonts w:ascii="Palatino Linotype" w:hAnsi="Palatino Linotype" w:cs="Arial"/>
          <w:color w:val="000000" w:themeColor="text1"/>
          <w:szCs w:val="23"/>
        </w:rPr>
        <w:t xml:space="preserve"> </w:t>
      </w:r>
      <w:r w:rsidR="0028248C" w:rsidRPr="00EB6CA4">
        <w:rPr>
          <w:rFonts w:ascii="Palatino Linotype" w:hAnsi="Palatino Linotype"/>
          <w:color w:val="000000" w:themeColor="text1"/>
        </w:rPr>
        <w:t>actualiza</w:t>
      </w:r>
      <w:r w:rsidR="00C51671" w:rsidRPr="00EB6CA4">
        <w:rPr>
          <w:rFonts w:ascii="Palatino Linotype" w:hAnsi="Palatino Linotype"/>
          <w:color w:val="000000" w:themeColor="text1"/>
        </w:rPr>
        <w:t>n</w:t>
      </w:r>
      <w:r w:rsidR="0028248C" w:rsidRPr="00EB6CA4">
        <w:rPr>
          <w:rFonts w:ascii="Palatino Linotype" w:hAnsi="Palatino Linotype"/>
          <w:color w:val="000000" w:themeColor="text1"/>
        </w:rPr>
        <w:t xml:space="preserve"> la</w:t>
      </w:r>
      <w:r w:rsidR="00C51671" w:rsidRPr="00EB6CA4">
        <w:rPr>
          <w:rFonts w:ascii="Palatino Linotype" w:hAnsi="Palatino Linotype"/>
          <w:color w:val="000000" w:themeColor="text1"/>
        </w:rPr>
        <w:t>s</w:t>
      </w:r>
      <w:r w:rsidR="0028248C" w:rsidRPr="00EB6CA4">
        <w:rPr>
          <w:rFonts w:ascii="Palatino Linotype" w:hAnsi="Palatino Linotype"/>
          <w:color w:val="000000" w:themeColor="text1"/>
        </w:rPr>
        <w:t xml:space="preserve"> causal</w:t>
      </w:r>
      <w:r w:rsidR="00C51671" w:rsidRPr="00EB6CA4">
        <w:rPr>
          <w:rFonts w:ascii="Palatino Linotype" w:hAnsi="Palatino Linotype"/>
          <w:color w:val="000000" w:themeColor="text1"/>
        </w:rPr>
        <w:t>es</w:t>
      </w:r>
      <w:r w:rsidR="0028248C" w:rsidRPr="00EB6CA4">
        <w:rPr>
          <w:rFonts w:ascii="Palatino Linotype" w:hAnsi="Palatino Linotype"/>
          <w:color w:val="000000" w:themeColor="text1"/>
        </w:rPr>
        <w:t xml:space="preserve"> de procedencia</w:t>
      </w:r>
      <w:r w:rsidR="00E66A80" w:rsidRPr="00EB6CA4">
        <w:rPr>
          <w:rFonts w:ascii="Palatino Linotype" w:hAnsi="Palatino Linotype" w:cs="Arial"/>
          <w:color w:val="000000" w:themeColor="text1"/>
          <w:szCs w:val="23"/>
        </w:rPr>
        <w:t xml:space="preserve"> del recurso de revisión establecida</w:t>
      </w:r>
      <w:r w:rsidR="00C51671" w:rsidRPr="00EB6CA4">
        <w:rPr>
          <w:rFonts w:ascii="Palatino Linotype" w:hAnsi="Palatino Linotype" w:cs="Arial"/>
          <w:color w:val="000000" w:themeColor="text1"/>
          <w:szCs w:val="23"/>
        </w:rPr>
        <w:t>s</w:t>
      </w:r>
      <w:r w:rsidR="00E66A80" w:rsidRPr="00EB6CA4">
        <w:rPr>
          <w:rFonts w:ascii="Palatino Linotype" w:hAnsi="Palatino Linotype" w:cs="Arial"/>
          <w:color w:val="000000" w:themeColor="text1"/>
          <w:szCs w:val="23"/>
        </w:rPr>
        <w:t xml:space="preserve"> en el artículo 179 </w:t>
      </w:r>
      <w:r w:rsidR="00C51671" w:rsidRPr="00EB6CA4">
        <w:rPr>
          <w:rFonts w:ascii="Palatino Linotype" w:hAnsi="Palatino Linotype" w:cs="Arial"/>
          <w:color w:val="000000" w:themeColor="text1"/>
          <w:szCs w:val="23"/>
        </w:rPr>
        <w:t>fracciones</w:t>
      </w:r>
      <w:r w:rsidR="00E66A80" w:rsidRPr="00EB6CA4">
        <w:rPr>
          <w:rFonts w:ascii="Palatino Linotype" w:hAnsi="Palatino Linotype" w:cs="Arial"/>
          <w:color w:val="000000" w:themeColor="text1"/>
          <w:szCs w:val="23"/>
        </w:rPr>
        <w:t xml:space="preserve"> </w:t>
      </w:r>
      <w:r w:rsidR="002C6561" w:rsidRPr="00EB6CA4">
        <w:rPr>
          <w:rFonts w:ascii="Palatino Linotype" w:hAnsi="Palatino Linotype" w:cs="Arial"/>
          <w:color w:val="000000" w:themeColor="text1"/>
          <w:szCs w:val="23"/>
        </w:rPr>
        <w:t>I</w:t>
      </w:r>
      <w:r w:rsidR="00223D95" w:rsidRPr="00EB6CA4">
        <w:rPr>
          <w:rFonts w:ascii="Palatino Linotype" w:hAnsi="Palatino Linotype" w:cs="Arial"/>
          <w:color w:val="000000" w:themeColor="text1"/>
          <w:szCs w:val="23"/>
        </w:rPr>
        <w:t xml:space="preserve"> y</w:t>
      </w:r>
      <w:r w:rsidR="00EB0909" w:rsidRPr="00EB6CA4">
        <w:rPr>
          <w:rFonts w:ascii="Palatino Linotype" w:hAnsi="Palatino Linotype" w:cs="Arial"/>
          <w:color w:val="000000" w:themeColor="text1"/>
          <w:szCs w:val="23"/>
        </w:rPr>
        <w:t xml:space="preserve"> V</w:t>
      </w:r>
      <w:r w:rsidR="009F3A10" w:rsidRPr="00EB6CA4">
        <w:rPr>
          <w:rFonts w:ascii="Palatino Linotype" w:hAnsi="Palatino Linotype" w:cs="Arial"/>
          <w:color w:val="000000" w:themeColor="text1"/>
          <w:szCs w:val="23"/>
        </w:rPr>
        <w:t xml:space="preserve"> </w:t>
      </w:r>
      <w:r w:rsidR="00E66A80" w:rsidRPr="00EB6CA4">
        <w:rPr>
          <w:rFonts w:ascii="Palatino Linotype" w:hAnsi="Palatino Linotype" w:cs="Arial"/>
          <w:color w:val="000000" w:themeColor="text1"/>
          <w:szCs w:val="23"/>
        </w:rPr>
        <w:t xml:space="preserve">de la Ley de Transparencia y Acceso a la Información Pública del Estado de México y Municipios, </w:t>
      </w:r>
      <w:r w:rsidR="00C51671" w:rsidRPr="00EB6CA4">
        <w:rPr>
          <w:rFonts w:ascii="Palatino Linotype" w:hAnsi="Palatino Linotype" w:cs="Arial"/>
          <w:color w:val="000000" w:themeColor="text1"/>
          <w:szCs w:val="23"/>
        </w:rPr>
        <w:t xml:space="preserve">y </w:t>
      </w:r>
      <w:r w:rsidR="00E66A80" w:rsidRPr="00EB6CA4">
        <w:rPr>
          <w:rFonts w:ascii="Palatino Linotype" w:hAnsi="Palatino Linotype" w:cs="Arial"/>
          <w:color w:val="000000" w:themeColor="text1"/>
          <w:szCs w:val="23"/>
        </w:rPr>
        <w:t>que se transcribe</w:t>
      </w:r>
      <w:r w:rsidR="00C51671" w:rsidRPr="00EB6CA4">
        <w:rPr>
          <w:rFonts w:ascii="Palatino Linotype" w:hAnsi="Palatino Linotype" w:cs="Arial"/>
          <w:color w:val="000000" w:themeColor="text1"/>
          <w:szCs w:val="23"/>
        </w:rPr>
        <w:t>n</w:t>
      </w:r>
      <w:r w:rsidR="00E66A80" w:rsidRPr="00EB6CA4">
        <w:rPr>
          <w:rFonts w:ascii="Palatino Linotype" w:hAnsi="Palatino Linotype" w:cs="Arial"/>
          <w:color w:val="000000" w:themeColor="text1"/>
          <w:szCs w:val="23"/>
        </w:rPr>
        <w:t xml:space="preserve"> a continuación:</w:t>
      </w:r>
    </w:p>
    <w:p w14:paraId="74369366" w14:textId="77777777" w:rsidR="00B8600A" w:rsidRPr="00EB6CA4" w:rsidRDefault="00B8600A" w:rsidP="001E4108">
      <w:pPr>
        <w:pStyle w:val="Sinespaciado"/>
        <w:tabs>
          <w:tab w:val="left" w:pos="426"/>
        </w:tabs>
        <w:ind w:right="567"/>
        <w:jc w:val="both"/>
        <w:rPr>
          <w:rFonts w:ascii="Palatino Linotype" w:hAnsi="Palatino Linotype"/>
          <w:i/>
          <w:color w:val="000000" w:themeColor="text1"/>
          <w:sz w:val="22"/>
        </w:rPr>
      </w:pPr>
    </w:p>
    <w:p w14:paraId="694942AF" w14:textId="62D2F7A9" w:rsidR="00AD76A1" w:rsidRPr="00EB6CA4" w:rsidRDefault="00E66A80" w:rsidP="00A339DE">
      <w:pPr>
        <w:pStyle w:val="Sinespaciado"/>
        <w:tabs>
          <w:tab w:val="left" w:pos="426"/>
        </w:tabs>
        <w:ind w:left="851" w:right="567"/>
        <w:jc w:val="both"/>
        <w:rPr>
          <w:rFonts w:ascii="Palatino Linotype" w:hAnsi="Palatino Linotype"/>
          <w:i/>
          <w:color w:val="000000" w:themeColor="text1"/>
          <w:sz w:val="22"/>
        </w:rPr>
      </w:pPr>
      <w:r w:rsidRPr="00EB6CA4">
        <w:rPr>
          <w:rFonts w:ascii="Palatino Linotype" w:hAnsi="Palatino Linotype"/>
          <w:i/>
          <w:color w:val="000000" w:themeColor="text1"/>
          <w:sz w:val="22"/>
        </w:rPr>
        <w:t>“</w:t>
      </w:r>
      <w:r w:rsidRPr="00EB6CA4">
        <w:rPr>
          <w:rFonts w:ascii="Palatino Linotype" w:hAnsi="Palatino Linotype"/>
          <w:b/>
          <w:i/>
          <w:color w:val="000000" w:themeColor="text1"/>
          <w:sz w:val="22"/>
        </w:rPr>
        <w:t>Artículo 179.</w:t>
      </w:r>
      <w:r w:rsidRPr="00EB6CA4">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34DC33E5" w14:textId="6743AE97" w:rsidR="008F7752" w:rsidRPr="00EB6CA4" w:rsidRDefault="00515DEC" w:rsidP="00A339DE">
      <w:pPr>
        <w:pStyle w:val="Sinespaciado"/>
        <w:tabs>
          <w:tab w:val="left" w:pos="426"/>
        </w:tabs>
        <w:ind w:left="851" w:right="567"/>
        <w:jc w:val="both"/>
        <w:rPr>
          <w:rFonts w:ascii="Palatino Linotype" w:hAnsi="Palatino Linotype"/>
          <w:i/>
          <w:color w:val="000000" w:themeColor="text1"/>
          <w:sz w:val="22"/>
        </w:rPr>
      </w:pPr>
      <w:r w:rsidRPr="00EB6CA4">
        <w:rPr>
          <w:rFonts w:ascii="Palatino Linotype" w:hAnsi="Palatino Linotype"/>
          <w:i/>
          <w:color w:val="000000" w:themeColor="text1"/>
          <w:sz w:val="22"/>
        </w:rPr>
        <w:t>(…)</w:t>
      </w:r>
    </w:p>
    <w:p w14:paraId="42FB990E" w14:textId="162B4622" w:rsidR="00457FBC" w:rsidRPr="00EB6CA4" w:rsidRDefault="00457FBC" w:rsidP="00A339DE">
      <w:pPr>
        <w:pStyle w:val="Sinespaciado"/>
        <w:tabs>
          <w:tab w:val="left" w:pos="426"/>
        </w:tabs>
        <w:ind w:left="851" w:right="567"/>
        <w:jc w:val="both"/>
        <w:rPr>
          <w:rFonts w:ascii="Palatino Linotype" w:hAnsi="Palatino Linotype"/>
          <w:b/>
          <w:bCs/>
          <w:i/>
          <w:color w:val="000000" w:themeColor="text1"/>
          <w:sz w:val="22"/>
          <w:lang w:val="es-MX"/>
        </w:rPr>
      </w:pPr>
      <w:r w:rsidRPr="00EB6CA4">
        <w:rPr>
          <w:rFonts w:ascii="Palatino Linotype" w:hAnsi="Palatino Linotype"/>
          <w:b/>
          <w:bCs/>
          <w:i/>
          <w:color w:val="000000" w:themeColor="text1"/>
          <w:sz w:val="22"/>
          <w:lang w:val="es-MX"/>
        </w:rPr>
        <w:t>I</w:t>
      </w:r>
      <w:r w:rsidR="009F3A10" w:rsidRPr="00EB6CA4">
        <w:rPr>
          <w:rFonts w:ascii="Palatino Linotype" w:hAnsi="Palatino Linotype"/>
          <w:b/>
          <w:bCs/>
          <w:i/>
          <w:color w:val="000000" w:themeColor="text1"/>
          <w:sz w:val="22"/>
          <w:lang w:val="es-MX"/>
        </w:rPr>
        <w:t>.</w:t>
      </w:r>
      <w:r w:rsidRPr="00EB6CA4">
        <w:rPr>
          <w:rFonts w:ascii="Palatino Linotype" w:hAnsi="Palatino Linotype"/>
          <w:b/>
          <w:bCs/>
          <w:i/>
          <w:color w:val="000000" w:themeColor="text1"/>
          <w:sz w:val="22"/>
          <w:lang w:val="es-MX"/>
        </w:rPr>
        <w:t xml:space="preserve"> </w:t>
      </w:r>
      <w:r w:rsidRPr="00EB6CA4">
        <w:rPr>
          <w:rFonts w:ascii="Palatino Linotype" w:hAnsi="Palatino Linotype"/>
          <w:i/>
          <w:color w:val="000000" w:themeColor="text1"/>
          <w:sz w:val="22"/>
          <w:lang w:val="es-MX"/>
        </w:rPr>
        <w:t xml:space="preserve">La </w:t>
      </w:r>
      <w:r w:rsidR="009F3A10" w:rsidRPr="00EB6CA4">
        <w:rPr>
          <w:rFonts w:ascii="Palatino Linotype" w:hAnsi="Palatino Linotype"/>
          <w:i/>
          <w:color w:val="000000" w:themeColor="text1"/>
          <w:sz w:val="22"/>
          <w:lang w:val="es-MX"/>
        </w:rPr>
        <w:t>negativa a la información solicitada.</w:t>
      </w:r>
    </w:p>
    <w:p w14:paraId="776325E0" w14:textId="5426EFAD" w:rsidR="00EB0909" w:rsidRPr="00EB6CA4" w:rsidRDefault="009F3A10" w:rsidP="00A339DE">
      <w:pPr>
        <w:pStyle w:val="Sinespaciado"/>
        <w:tabs>
          <w:tab w:val="left" w:pos="426"/>
        </w:tabs>
        <w:ind w:left="851" w:right="567"/>
        <w:jc w:val="both"/>
        <w:rPr>
          <w:rFonts w:ascii="Palatino Linotype" w:hAnsi="Palatino Linotype"/>
          <w:bCs/>
          <w:i/>
          <w:color w:val="000000" w:themeColor="text1"/>
          <w:sz w:val="22"/>
          <w:lang w:val="es-MX"/>
        </w:rPr>
      </w:pPr>
      <w:r w:rsidRPr="00EB6CA4">
        <w:rPr>
          <w:rFonts w:ascii="Palatino Linotype" w:hAnsi="Palatino Linotype"/>
          <w:b/>
          <w:bCs/>
          <w:i/>
          <w:color w:val="000000" w:themeColor="text1"/>
          <w:sz w:val="22"/>
          <w:lang w:val="es-MX"/>
        </w:rPr>
        <w:t>(…)</w:t>
      </w:r>
    </w:p>
    <w:p w14:paraId="77266041" w14:textId="7DDFF5BE" w:rsidR="00457FBC" w:rsidRPr="00EB6CA4" w:rsidRDefault="00457FBC" w:rsidP="00A339DE">
      <w:pPr>
        <w:pStyle w:val="Sinespaciado"/>
        <w:tabs>
          <w:tab w:val="left" w:pos="426"/>
        </w:tabs>
        <w:ind w:left="851" w:right="567"/>
        <w:jc w:val="both"/>
        <w:rPr>
          <w:rFonts w:ascii="Palatino Linotype" w:hAnsi="Palatino Linotype"/>
          <w:bCs/>
          <w:i/>
          <w:color w:val="000000" w:themeColor="text1"/>
          <w:sz w:val="22"/>
          <w:lang w:val="es-MX"/>
        </w:rPr>
      </w:pPr>
      <w:r w:rsidRPr="00EB6CA4">
        <w:rPr>
          <w:rFonts w:ascii="Palatino Linotype" w:hAnsi="Palatino Linotype"/>
          <w:b/>
          <w:i/>
          <w:color w:val="000000" w:themeColor="text1"/>
          <w:sz w:val="22"/>
          <w:lang w:val="es-MX"/>
        </w:rPr>
        <w:t>V</w:t>
      </w:r>
      <w:r w:rsidR="00CC34E8" w:rsidRPr="00EB6CA4">
        <w:rPr>
          <w:rFonts w:ascii="Palatino Linotype" w:hAnsi="Palatino Linotype"/>
          <w:b/>
          <w:i/>
          <w:color w:val="000000" w:themeColor="text1"/>
          <w:sz w:val="22"/>
          <w:lang w:val="es-MX"/>
        </w:rPr>
        <w:t xml:space="preserve">. La entrega de información </w:t>
      </w:r>
      <w:r w:rsidR="00223D95" w:rsidRPr="00EB6CA4">
        <w:rPr>
          <w:rFonts w:ascii="Palatino Linotype" w:hAnsi="Palatino Linotype"/>
          <w:b/>
          <w:i/>
          <w:color w:val="000000" w:themeColor="text1"/>
          <w:sz w:val="22"/>
          <w:lang w:val="es-MX"/>
        </w:rPr>
        <w:t>incompleta.</w:t>
      </w:r>
    </w:p>
    <w:p w14:paraId="1C5AB6B5" w14:textId="1C2D9728" w:rsidR="009F1566" w:rsidRPr="00EB6CA4" w:rsidRDefault="00EB0909" w:rsidP="00A339DE">
      <w:pPr>
        <w:pStyle w:val="Sinespaciado"/>
        <w:tabs>
          <w:tab w:val="left" w:pos="426"/>
        </w:tabs>
        <w:ind w:left="851" w:right="567"/>
        <w:jc w:val="both"/>
        <w:rPr>
          <w:rFonts w:ascii="Palatino Linotype" w:hAnsi="Palatino Linotype"/>
          <w:i/>
          <w:color w:val="000000" w:themeColor="text1"/>
          <w:sz w:val="22"/>
        </w:rPr>
      </w:pPr>
      <w:r w:rsidRPr="00EB6CA4">
        <w:rPr>
          <w:rFonts w:ascii="Palatino Linotype" w:hAnsi="Palatino Linotype"/>
          <w:i/>
          <w:color w:val="000000" w:themeColor="text1"/>
          <w:sz w:val="22"/>
        </w:rPr>
        <w:t>(…)</w:t>
      </w:r>
      <w:r w:rsidR="00A073A0" w:rsidRPr="00EB6CA4">
        <w:rPr>
          <w:rFonts w:ascii="Palatino Linotype" w:hAnsi="Palatino Linotype"/>
          <w:i/>
          <w:color w:val="000000" w:themeColor="text1"/>
          <w:sz w:val="22"/>
        </w:rPr>
        <w:t>”</w:t>
      </w:r>
    </w:p>
    <w:p w14:paraId="1C0C8EE2" w14:textId="77777777" w:rsidR="00036385" w:rsidRPr="00EB6CA4" w:rsidRDefault="00036385" w:rsidP="00036385">
      <w:pPr>
        <w:pStyle w:val="Sinespaciado"/>
        <w:tabs>
          <w:tab w:val="left" w:pos="426"/>
        </w:tabs>
        <w:ind w:right="567"/>
        <w:jc w:val="both"/>
        <w:rPr>
          <w:rFonts w:ascii="Palatino Linotype" w:hAnsi="Palatino Linotype"/>
          <w:i/>
          <w:color w:val="000000" w:themeColor="text1"/>
          <w:sz w:val="22"/>
        </w:rPr>
      </w:pPr>
    </w:p>
    <w:p w14:paraId="5CEC2F48" w14:textId="247E32A7" w:rsidR="00EF014A" w:rsidRPr="00EB6CA4" w:rsidRDefault="00452169" w:rsidP="00F96156">
      <w:pPr>
        <w:pStyle w:val="Ttulo2"/>
        <w:tabs>
          <w:tab w:val="left" w:pos="426"/>
        </w:tabs>
        <w:rPr>
          <w:rFonts w:ascii="Palatino Linotype" w:hAnsi="Palatino Linotype" w:cs="Arial"/>
          <w:b/>
          <w:color w:val="000000" w:themeColor="text1"/>
          <w:sz w:val="24"/>
        </w:rPr>
      </w:pPr>
      <w:bookmarkStart w:id="17" w:name="_Toc96002404"/>
      <w:r w:rsidRPr="00EB6CA4">
        <w:rPr>
          <w:rFonts w:ascii="Palatino Linotype" w:hAnsi="Palatino Linotype" w:cs="Arial"/>
          <w:b/>
          <w:color w:val="000000" w:themeColor="text1"/>
          <w:sz w:val="24"/>
        </w:rPr>
        <w:t>CUARTO</w:t>
      </w:r>
      <w:r w:rsidR="00EF014A" w:rsidRPr="00EB6CA4">
        <w:rPr>
          <w:rFonts w:ascii="Palatino Linotype" w:hAnsi="Palatino Linotype" w:cs="Arial"/>
          <w:b/>
          <w:color w:val="000000" w:themeColor="text1"/>
          <w:sz w:val="24"/>
        </w:rPr>
        <w:t>. Estudio y Resolución del asunto.</w:t>
      </w:r>
      <w:bookmarkEnd w:id="17"/>
    </w:p>
    <w:p w14:paraId="12E46371" w14:textId="00902002" w:rsidR="00457FBC" w:rsidRPr="00EB6CA4" w:rsidRDefault="00457FBC" w:rsidP="0088643C">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18" w:name="_Toc466371865"/>
      <w:bookmarkStart w:id="19" w:name="_Toc466377653"/>
      <w:bookmarkEnd w:id="12"/>
      <w:bookmarkEnd w:id="13"/>
      <w:bookmarkEnd w:id="14"/>
      <w:bookmarkEnd w:id="15"/>
      <w:bookmarkEnd w:id="16"/>
      <w:r w:rsidRPr="00EB6CA4">
        <w:rPr>
          <w:rFonts w:ascii="Palatino Linotype" w:hAnsi="Palatino Linotype"/>
          <w:b/>
          <w:bCs/>
          <w:color w:val="000000" w:themeColor="text1"/>
        </w:rPr>
        <w:t>I. Del deber de las autoridades de promover, respetar, proteger y garantizar el derecho de acceso a la información pública.</w:t>
      </w:r>
    </w:p>
    <w:p w14:paraId="0551196D" w14:textId="77777777" w:rsidR="00457FBC" w:rsidRPr="00EB6CA4" w:rsidRDefault="00457FBC" w:rsidP="00457F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hAnsi="Palatino Linotype"/>
          <w:color w:val="000000" w:themeColor="text1"/>
        </w:rPr>
        <w:t>Es menester precisar</w:t>
      </w:r>
      <w:r w:rsidRPr="00EB6CA4">
        <w:rPr>
          <w:rFonts w:ascii="Palatino Linotype" w:hAnsi="Palatino Linotype"/>
          <w:bCs/>
          <w:color w:val="000000" w:themeColor="text1"/>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EB6CA4">
        <w:rPr>
          <w:rFonts w:ascii="Palatino Linotype" w:hAnsi="Palatino Linotype"/>
          <w:b/>
          <w:bCs/>
          <w:color w:val="000000" w:themeColor="text1"/>
        </w:rPr>
        <w:t>SUJETO OBLIGADO</w:t>
      </w:r>
      <w:r w:rsidRPr="00EB6CA4">
        <w:rPr>
          <w:rFonts w:ascii="Palatino Linotype" w:hAnsi="Palatino Linotype"/>
          <w:bCs/>
          <w:color w:val="000000" w:themeColor="text1"/>
        </w:rPr>
        <w:t xml:space="preserve"> debe ser </w:t>
      </w:r>
      <w:r w:rsidRPr="00EB6CA4">
        <w:rPr>
          <w:rFonts w:ascii="Palatino Linotype" w:hAnsi="Palatino Linotype"/>
          <w:bCs/>
          <w:color w:val="000000" w:themeColor="text1"/>
        </w:rPr>
        <w:lastRenderedPageBreak/>
        <w:t xml:space="preserve">cuidadoso del debido cumplimiento de las obligaciones constitucionales que se le imponen; en consecuencia, a todas las autoridades, en el ámbito de su competencia, según lo dispone el tercer párrafo del artículo primero de la </w:t>
      </w:r>
      <w:r w:rsidRPr="00EB6CA4">
        <w:rPr>
          <w:rFonts w:ascii="Palatino Linotype" w:hAnsi="Palatino Linotype"/>
          <w:b/>
          <w:bCs/>
          <w:color w:val="000000" w:themeColor="text1"/>
        </w:rPr>
        <w:t>Constitución Política de los Estados Unidos Mexicanos</w:t>
      </w:r>
      <w:r w:rsidRPr="00EB6CA4">
        <w:rPr>
          <w:rFonts w:ascii="Palatino Linotype" w:hAnsi="Palatino Linotype"/>
          <w:bCs/>
          <w:color w:val="000000" w:themeColor="text1"/>
        </w:rPr>
        <w:t>, tienen</w:t>
      </w:r>
      <w:r w:rsidRPr="00EB6CA4">
        <w:rPr>
          <w:rFonts w:ascii="Palatino Linotype" w:hAnsi="Palatino Linotype"/>
          <w:b/>
          <w:bCs/>
          <w:color w:val="000000" w:themeColor="text1"/>
        </w:rPr>
        <w:t xml:space="preserve"> </w:t>
      </w:r>
      <w:r w:rsidRPr="00EB6CA4">
        <w:rPr>
          <w:rFonts w:ascii="Palatino Linotype" w:hAnsi="Palatino Linotype"/>
          <w:bCs/>
          <w:color w:val="000000" w:themeColor="text1"/>
        </w:rPr>
        <w:t xml:space="preserve">la obligación de “promover, </w:t>
      </w:r>
      <w:r w:rsidRPr="00EB6CA4">
        <w:rPr>
          <w:rFonts w:ascii="Palatino Linotype" w:hAnsi="Palatino Linotype"/>
          <w:b/>
          <w:bCs/>
          <w:color w:val="000000" w:themeColor="text1"/>
        </w:rPr>
        <w:t>respetar</w:t>
      </w:r>
      <w:r w:rsidRPr="00EB6CA4">
        <w:rPr>
          <w:rFonts w:ascii="Palatino Linotype" w:hAnsi="Palatino Linotype"/>
          <w:bCs/>
          <w:color w:val="000000" w:themeColor="text1"/>
        </w:rPr>
        <w:t xml:space="preserve">, proteger y </w:t>
      </w:r>
      <w:r w:rsidRPr="00EB6CA4">
        <w:rPr>
          <w:rFonts w:ascii="Palatino Linotype" w:hAnsi="Palatino Linotype"/>
          <w:b/>
          <w:bCs/>
          <w:color w:val="000000" w:themeColor="text1"/>
        </w:rPr>
        <w:t>garantizar</w:t>
      </w:r>
      <w:r w:rsidRPr="00EB6CA4">
        <w:rPr>
          <w:rFonts w:ascii="Palatino Linotype" w:hAnsi="Palatino Linotype"/>
          <w:bCs/>
          <w:color w:val="000000" w:themeColor="text1"/>
        </w:rPr>
        <w:t xml:space="preserve"> los derechos humanos”, entre los cuales se encuentra dicho derecho.</w:t>
      </w:r>
    </w:p>
    <w:p w14:paraId="13491635" w14:textId="77777777" w:rsidR="00457FBC" w:rsidRPr="00EB6CA4" w:rsidRDefault="00457FBC" w:rsidP="00457FBC">
      <w:pPr>
        <w:pStyle w:val="Prrafodelista"/>
        <w:tabs>
          <w:tab w:val="left" w:pos="426"/>
        </w:tabs>
        <w:spacing w:before="240" w:after="240" w:line="360" w:lineRule="auto"/>
        <w:ind w:left="0" w:right="51"/>
        <w:jc w:val="both"/>
        <w:rPr>
          <w:rFonts w:ascii="Palatino Linotype" w:hAnsi="Palatino Linotype"/>
          <w:color w:val="000000" w:themeColor="text1"/>
        </w:rPr>
      </w:pPr>
    </w:p>
    <w:p w14:paraId="09BCC247" w14:textId="7187B3B5" w:rsidR="00457FBC" w:rsidRPr="00EB6CA4" w:rsidRDefault="00457FBC" w:rsidP="00457F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hAnsi="Palatino Linotype"/>
          <w:color w:val="000000" w:themeColor="text1"/>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7E061066" w14:textId="77777777" w:rsidR="00AB0C03" w:rsidRPr="00EB6CA4" w:rsidRDefault="00AB0C03" w:rsidP="00AB0C03">
      <w:pPr>
        <w:pStyle w:val="Prrafodelista"/>
        <w:tabs>
          <w:tab w:val="left" w:pos="426"/>
        </w:tabs>
        <w:spacing w:before="240" w:after="240" w:line="360" w:lineRule="auto"/>
        <w:ind w:left="0" w:right="51"/>
        <w:jc w:val="both"/>
        <w:rPr>
          <w:rFonts w:ascii="Palatino Linotype" w:hAnsi="Palatino Linotype"/>
          <w:color w:val="000000" w:themeColor="text1"/>
        </w:rPr>
      </w:pPr>
    </w:p>
    <w:p w14:paraId="2975C4AF" w14:textId="77777777" w:rsidR="00457FBC" w:rsidRPr="00EB6CA4" w:rsidRDefault="00457FBC" w:rsidP="00457F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hAnsi="Palatino Linotype"/>
          <w:color w:val="000000" w:themeColor="text1"/>
        </w:rPr>
        <w:t xml:space="preserve">Así las cosas, podemos definir el Derecho de Acceso a la Información Pública como: </w:t>
      </w:r>
      <w:r w:rsidRPr="00EB6CA4">
        <w:rPr>
          <w:rFonts w:ascii="Palatino Linotype" w:hAnsi="Palatino Linotype"/>
          <w:i/>
          <w:color w:val="000000" w:themeColor="text1"/>
        </w:rPr>
        <w:t>La igualdad de oportunidades para recibir, buscar e impartir información</w:t>
      </w:r>
      <w:r w:rsidRPr="00EB6CA4">
        <w:rPr>
          <w:rFonts w:ascii="Palatino Linotype" w:hAnsi="Palatino Linotype"/>
          <w:i/>
          <w:color w:val="000000" w:themeColor="text1"/>
          <w:vertAlign w:val="superscript"/>
        </w:rPr>
        <w:footnoteReference w:id="1"/>
      </w:r>
      <w:r w:rsidRPr="00EB6CA4">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B6CA4">
        <w:rPr>
          <w:rFonts w:ascii="Palatino Linotype" w:hAnsi="Palatino Linotype"/>
          <w:i/>
          <w:color w:val="000000" w:themeColor="text1"/>
          <w:vertAlign w:val="superscript"/>
        </w:rPr>
        <w:footnoteReference w:id="2"/>
      </w:r>
      <w:r w:rsidRPr="00EB6CA4">
        <w:rPr>
          <w:rFonts w:ascii="Palatino Linotype" w:hAnsi="Palatino Linotype"/>
          <w:color w:val="000000" w:themeColor="text1"/>
        </w:rPr>
        <w:t>que se constituye como una herramienta fundamental para ejercer</w:t>
      </w:r>
      <w:r w:rsidRPr="00EB6CA4">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EB6CA4">
        <w:rPr>
          <w:rFonts w:ascii="Palatino Linotype" w:hAnsi="Palatino Linotype"/>
          <w:i/>
          <w:color w:val="000000" w:themeColor="text1"/>
          <w:vertAlign w:val="superscript"/>
        </w:rPr>
        <w:footnoteReference w:id="3"/>
      </w:r>
      <w:r w:rsidRPr="00EB6CA4">
        <w:rPr>
          <w:rFonts w:ascii="Palatino Linotype" w:hAnsi="Palatino Linotype"/>
          <w:i/>
          <w:color w:val="000000" w:themeColor="text1"/>
        </w:rPr>
        <w:t xml:space="preserve"> </w:t>
      </w:r>
      <w:r w:rsidRPr="00EB6CA4">
        <w:rPr>
          <w:rFonts w:ascii="Palatino Linotype" w:hAnsi="Palatino Linotype"/>
          <w:color w:val="000000" w:themeColor="text1"/>
        </w:rPr>
        <w:t>fomentando</w:t>
      </w:r>
      <w:r w:rsidRPr="00EB6CA4">
        <w:rPr>
          <w:rFonts w:ascii="Palatino Linotype" w:hAnsi="Palatino Linotype"/>
          <w:i/>
          <w:color w:val="000000" w:themeColor="text1"/>
        </w:rPr>
        <w:t xml:space="preserve"> la transparencia de las actividades estatales y </w:t>
      </w:r>
      <w:r w:rsidRPr="00EB6CA4">
        <w:rPr>
          <w:rFonts w:ascii="Palatino Linotype" w:hAnsi="Palatino Linotype"/>
          <w:color w:val="000000" w:themeColor="text1"/>
        </w:rPr>
        <w:t>promoviendo</w:t>
      </w:r>
      <w:r w:rsidRPr="00EB6CA4">
        <w:rPr>
          <w:rFonts w:ascii="Palatino Linotype" w:hAnsi="Palatino Linotype"/>
          <w:i/>
          <w:color w:val="000000" w:themeColor="text1"/>
        </w:rPr>
        <w:t xml:space="preserve"> la responsabilidad de los funcionarios sobre su gestión </w:t>
      </w:r>
      <w:r w:rsidRPr="00EB6CA4">
        <w:rPr>
          <w:rFonts w:ascii="Palatino Linotype" w:hAnsi="Palatino Linotype"/>
          <w:i/>
          <w:color w:val="000000" w:themeColor="text1"/>
        </w:rPr>
        <w:lastRenderedPageBreak/>
        <w:t>pública,</w:t>
      </w:r>
      <w:r w:rsidRPr="00EB6CA4">
        <w:rPr>
          <w:rFonts w:ascii="Palatino Linotype" w:hAnsi="Palatino Linotype"/>
          <w:i/>
          <w:color w:val="000000" w:themeColor="text1"/>
          <w:vertAlign w:val="superscript"/>
        </w:rPr>
        <w:footnoteReference w:id="4"/>
      </w:r>
      <w:r w:rsidRPr="00EB6CA4">
        <w:rPr>
          <w:rFonts w:ascii="Palatino Linotype" w:hAnsi="Palatino Linotype"/>
          <w:color w:val="000000" w:themeColor="text1"/>
        </w:rPr>
        <w:t>que permite</w:t>
      </w:r>
      <w:r w:rsidRPr="00EB6CA4">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26072B78" w14:textId="77777777" w:rsidR="00457FBC" w:rsidRPr="00EB6CA4" w:rsidRDefault="00457FBC" w:rsidP="00457FBC">
      <w:pPr>
        <w:pStyle w:val="Prrafodelista"/>
        <w:tabs>
          <w:tab w:val="left" w:pos="426"/>
        </w:tabs>
        <w:spacing w:before="240" w:after="240" w:line="360" w:lineRule="auto"/>
        <w:ind w:left="0" w:right="51"/>
        <w:jc w:val="both"/>
        <w:rPr>
          <w:rFonts w:ascii="Palatino Linotype" w:hAnsi="Palatino Linotype"/>
          <w:color w:val="000000" w:themeColor="text1"/>
        </w:rPr>
      </w:pPr>
    </w:p>
    <w:p w14:paraId="154190D7" w14:textId="7C1B4F6A" w:rsidR="00457FBC" w:rsidRPr="00EB6CA4" w:rsidRDefault="00457FBC" w:rsidP="00457F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hAnsi="Palatino Linotype"/>
          <w:color w:val="000000" w:themeColor="text1"/>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32A99B49" w14:textId="77777777" w:rsidR="00EB0909" w:rsidRPr="00EB6CA4" w:rsidRDefault="00EB0909" w:rsidP="00EB0909">
      <w:pPr>
        <w:pStyle w:val="Prrafodelista"/>
        <w:tabs>
          <w:tab w:val="left" w:pos="426"/>
        </w:tabs>
        <w:spacing w:before="240" w:after="240" w:line="360" w:lineRule="auto"/>
        <w:ind w:left="0" w:right="51"/>
        <w:jc w:val="both"/>
        <w:rPr>
          <w:rFonts w:ascii="Palatino Linotype" w:hAnsi="Palatino Linotype"/>
          <w:color w:val="000000" w:themeColor="text1"/>
        </w:rPr>
      </w:pPr>
    </w:p>
    <w:p w14:paraId="46B0833E" w14:textId="2838494C" w:rsidR="00DA2D95" w:rsidRPr="00EB6CA4" w:rsidRDefault="001F7C7F"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0" w:name="_Toc96002406"/>
      <w:r w:rsidRPr="00EB6CA4">
        <w:rPr>
          <w:rFonts w:ascii="Palatino Linotype" w:hAnsi="Palatino Linotype"/>
          <w:b/>
          <w:bCs/>
          <w:color w:val="000000" w:themeColor="text1"/>
        </w:rPr>
        <w:t>II</w:t>
      </w:r>
      <w:r w:rsidR="00DA2D95" w:rsidRPr="00EB6CA4">
        <w:rPr>
          <w:rFonts w:ascii="Palatino Linotype" w:hAnsi="Palatino Linotype"/>
          <w:b/>
          <w:bCs/>
          <w:color w:val="000000" w:themeColor="text1"/>
        </w:rPr>
        <w:t xml:space="preserve">. De la </w:t>
      </w:r>
      <w:r w:rsidR="00294CC2" w:rsidRPr="00EB6CA4">
        <w:rPr>
          <w:rFonts w:ascii="Palatino Linotype" w:hAnsi="Palatino Linotype"/>
          <w:b/>
          <w:bCs/>
          <w:color w:val="000000" w:themeColor="text1"/>
        </w:rPr>
        <w:t>atención a la solicitud de información</w:t>
      </w:r>
      <w:bookmarkEnd w:id="20"/>
      <w:r w:rsidR="00021913" w:rsidRPr="00EB6CA4">
        <w:rPr>
          <w:rFonts w:ascii="Palatino Linotype" w:hAnsi="Palatino Linotype"/>
          <w:b/>
          <w:bCs/>
          <w:color w:val="000000" w:themeColor="text1"/>
        </w:rPr>
        <w:t>.</w:t>
      </w:r>
    </w:p>
    <w:p w14:paraId="1CF74961" w14:textId="77777777" w:rsidR="002226FB" w:rsidRPr="00EB6CA4" w:rsidRDefault="002226FB" w:rsidP="002226FB">
      <w:pPr>
        <w:pStyle w:val="Prrafodelista"/>
        <w:tabs>
          <w:tab w:val="left" w:pos="426"/>
        </w:tabs>
        <w:spacing w:before="240" w:after="240" w:line="360" w:lineRule="auto"/>
        <w:ind w:left="0" w:right="51"/>
        <w:jc w:val="both"/>
        <w:rPr>
          <w:rFonts w:ascii="Palatino Linotype" w:hAnsi="Palatino Linotype"/>
          <w:color w:val="000000" w:themeColor="text1"/>
        </w:rPr>
      </w:pPr>
    </w:p>
    <w:p w14:paraId="1B014070" w14:textId="241CD9E9" w:rsidR="00C83EF5" w:rsidRPr="00EB6CA4" w:rsidRDefault="00294CC2"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hAnsi="Palatino Linotype"/>
          <w:color w:val="000000" w:themeColor="text1"/>
        </w:rPr>
        <w:t xml:space="preserve">Una </w:t>
      </w:r>
      <w:r w:rsidR="00910076" w:rsidRPr="00EB6CA4">
        <w:rPr>
          <w:rFonts w:ascii="Palatino Linotype" w:hAnsi="Palatino Linotype"/>
        </w:rPr>
        <w:t xml:space="preserve">vez expuesto lo anterior, de la lectura a la solicitud de información </w:t>
      </w:r>
      <w:r w:rsidR="00A66149" w:rsidRPr="00EB6CA4">
        <w:rPr>
          <w:rFonts w:ascii="Palatino Linotype" w:hAnsi="Palatino Linotype"/>
          <w:b/>
          <w:bCs/>
        </w:rPr>
        <w:t>00</w:t>
      </w:r>
      <w:r w:rsidR="00F91E58" w:rsidRPr="00EB6CA4">
        <w:rPr>
          <w:rFonts w:ascii="Palatino Linotype" w:hAnsi="Palatino Linotype"/>
          <w:b/>
          <w:bCs/>
        </w:rPr>
        <w:t>0</w:t>
      </w:r>
      <w:r w:rsidR="00223D95" w:rsidRPr="00EB6CA4">
        <w:rPr>
          <w:rFonts w:ascii="Palatino Linotype" w:hAnsi="Palatino Linotype"/>
          <w:b/>
          <w:bCs/>
        </w:rPr>
        <w:t>82</w:t>
      </w:r>
      <w:r w:rsidR="00A66149" w:rsidRPr="00EB6CA4">
        <w:rPr>
          <w:rFonts w:ascii="Palatino Linotype" w:hAnsi="Palatino Linotype"/>
          <w:b/>
          <w:bCs/>
        </w:rPr>
        <w:t>/</w:t>
      </w:r>
      <w:r w:rsidR="00223D95" w:rsidRPr="00EB6CA4">
        <w:rPr>
          <w:rFonts w:ascii="Palatino Linotype" w:hAnsi="Palatino Linotype"/>
          <w:b/>
          <w:bCs/>
        </w:rPr>
        <w:t>POLOTI</w:t>
      </w:r>
      <w:r w:rsidR="00A66149" w:rsidRPr="00EB6CA4">
        <w:rPr>
          <w:rFonts w:ascii="Palatino Linotype" w:hAnsi="Palatino Linotype"/>
          <w:b/>
          <w:bCs/>
        </w:rPr>
        <w:t>/IP/2022</w:t>
      </w:r>
      <w:r w:rsidR="00910076" w:rsidRPr="00EB6CA4">
        <w:rPr>
          <w:rFonts w:ascii="Palatino Linotype" w:hAnsi="Palatino Linotype"/>
        </w:rPr>
        <w:t xml:space="preserve">, y como fuera señalado en el </w:t>
      </w:r>
      <w:r w:rsidR="00910076" w:rsidRPr="00EB6CA4">
        <w:rPr>
          <w:rFonts w:ascii="Palatino Linotype" w:hAnsi="Palatino Linotype"/>
          <w:i/>
          <w:iCs/>
        </w:rPr>
        <w:t>Planteamiento de la Litis</w:t>
      </w:r>
      <w:r w:rsidR="00910076" w:rsidRPr="00EB6CA4">
        <w:rPr>
          <w:rFonts w:ascii="Palatino Linotype" w:hAnsi="Palatino Linotype"/>
        </w:rPr>
        <w:t xml:space="preserve"> de esta resolución, se advierte que </w:t>
      </w:r>
      <w:r w:rsidRPr="00EB6CA4">
        <w:rPr>
          <w:rFonts w:ascii="Palatino Linotype" w:hAnsi="Palatino Linotype"/>
        </w:rPr>
        <w:t>el</w:t>
      </w:r>
      <w:r w:rsidR="00910076" w:rsidRPr="00EB6CA4">
        <w:rPr>
          <w:rFonts w:ascii="Palatino Linotype" w:hAnsi="Palatino Linotype"/>
        </w:rPr>
        <w:t xml:space="preserve"> </w:t>
      </w:r>
      <w:r w:rsidR="00156056" w:rsidRPr="00EB6CA4">
        <w:rPr>
          <w:rFonts w:ascii="Palatino Linotype" w:hAnsi="Palatino Linotype"/>
        </w:rPr>
        <w:t>P</w:t>
      </w:r>
      <w:r w:rsidR="00910076" w:rsidRPr="00EB6CA4">
        <w:rPr>
          <w:rFonts w:ascii="Palatino Linotype" w:hAnsi="Palatino Linotype"/>
        </w:rPr>
        <w:t xml:space="preserve">articular requirió al </w:t>
      </w:r>
      <w:r w:rsidR="00A66149" w:rsidRPr="00EB6CA4">
        <w:rPr>
          <w:rFonts w:ascii="Palatino Linotype" w:hAnsi="Palatino Linotype"/>
        </w:rPr>
        <w:t xml:space="preserve">Ayuntamiento de </w:t>
      </w:r>
      <w:r w:rsidR="00223D95" w:rsidRPr="00EB6CA4">
        <w:rPr>
          <w:rFonts w:ascii="Palatino Linotype" w:hAnsi="Palatino Linotype"/>
        </w:rPr>
        <w:t>Polotitlán</w:t>
      </w:r>
      <w:r w:rsidR="00910076" w:rsidRPr="00EB6CA4">
        <w:rPr>
          <w:rFonts w:ascii="Palatino Linotype" w:hAnsi="Palatino Linotype"/>
        </w:rPr>
        <w:t xml:space="preserve"> </w:t>
      </w:r>
      <w:r w:rsidR="00C83EF5" w:rsidRPr="00EB6CA4">
        <w:rPr>
          <w:rFonts w:ascii="Palatino Linotype" w:hAnsi="Palatino Linotype" w:cs="Arial"/>
          <w:color w:val="000000" w:themeColor="text1"/>
        </w:rPr>
        <w:t>acceder a la siguiente información:</w:t>
      </w:r>
    </w:p>
    <w:p w14:paraId="5016AEB3" w14:textId="7A6822A4" w:rsidR="00AB2CAA" w:rsidRPr="00EB6CA4" w:rsidRDefault="00AB2CAA" w:rsidP="00AB2CAA">
      <w:pPr>
        <w:pStyle w:val="Prrafodelista"/>
        <w:tabs>
          <w:tab w:val="left" w:pos="426"/>
        </w:tabs>
        <w:spacing w:before="240" w:after="240" w:line="360" w:lineRule="auto"/>
        <w:ind w:left="0" w:right="51"/>
        <w:jc w:val="both"/>
        <w:rPr>
          <w:rFonts w:ascii="Palatino Linotype" w:hAnsi="Palatino Linotype"/>
          <w:color w:val="000000" w:themeColor="text1"/>
        </w:rPr>
      </w:pPr>
    </w:p>
    <w:p w14:paraId="0E9FB042" w14:textId="0036613C" w:rsidR="006A687E" w:rsidRPr="00EB6CA4" w:rsidRDefault="009F3A10" w:rsidP="009F3A10">
      <w:pPr>
        <w:pStyle w:val="Prrafodelista"/>
        <w:tabs>
          <w:tab w:val="left" w:pos="426"/>
        </w:tabs>
        <w:spacing w:before="240" w:after="240"/>
        <w:ind w:left="567" w:right="616"/>
        <w:jc w:val="both"/>
        <w:rPr>
          <w:rFonts w:ascii="Palatino Linotype" w:hAnsi="Palatino Linotype" w:cs="Arial"/>
          <w:b/>
          <w:bCs/>
          <w:color w:val="000000" w:themeColor="text1"/>
          <w:sz w:val="22"/>
          <w:szCs w:val="22"/>
        </w:rPr>
      </w:pPr>
      <w:r w:rsidRPr="00EB6CA4">
        <w:rPr>
          <w:rFonts w:ascii="Palatino Linotype" w:hAnsi="Palatino Linotype" w:cs="Arial"/>
          <w:b/>
          <w:bCs/>
          <w:color w:val="000000" w:themeColor="text1"/>
        </w:rPr>
        <w:t xml:space="preserve">El </w:t>
      </w:r>
      <w:r w:rsidRPr="00EB6CA4">
        <w:rPr>
          <w:rFonts w:ascii="Palatino Linotype" w:hAnsi="Palatino Linotype"/>
          <w:b/>
          <w:bCs/>
        </w:rPr>
        <w:t xml:space="preserve">o los documentos donde conste la incidencia delictiva y/o incidencia de faltas administrativas -tipo de incidente o evento, hora, fecha, lugar, ubicación, coordenadas geográficas-, del periodo comprendido del uno </w:t>
      </w:r>
      <w:r w:rsidRPr="00EB6CA4">
        <w:rPr>
          <w:rFonts w:ascii="Palatino Linotype" w:hAnsi="Palatino Linotype"/>
          <w:b/>
          <w:bCs/>
        </w:rPr>
        <w:lastRenderedPageBreak/>
        <w:t xml:space="preserve">de enero de dos mil dieciocho al </w:t>
      </w:r>
      <w:r w:rsidR="00F91E58" w:rsidRPr="00EB6CA4">
        <w:rPr>
          <w:rFonts w:ascii="Palatino Linotype" w:hAnsi="Palatino Linotype"/>
          <w:b/>
          <w:bCs/>
        </w:rPr>
        <w:t>treinta y uno</w:t>
      </w:r>
      <w:r w:rsidR="00AE2405" w:rsidRPr="00EB6CA4">
        <w:rPr>
          <w:rFonts w:ascii="Palatino Linotype" w:hAnsi="Palatino Linotype"/>
          <w:b/>
          <w:bCs/>
        </w:rPr>
        <w:t xml:space="preserve"> </w:t>
      </w:r>
      <w:r w:rsidRPr="00EB6CA4">
        <w:rPr>
          <w:rFonts w:ascii="Palatino Linotype" w:hAnsi="Palatino Linotype"/>
          <w:b/>
          <w:bCs/>
        </w:rPr>
        <w:t>de mayo de dos mil veintidós.</w:t>
      </w:r>
    </w:p>
    <w:p w14:paraId="74DC96C0" w14:textId="77777777" w:rsidR="003120A9" w:rsidRPr="00EB6CA4" w:rsidRDefault="003120A9" w:rsidP="003120A9">
      <w:pPr>
        <w:pStyle w:val="Prrafodelista"/>
        <w:tabs>
          <w:tab w:val="left" w:pos="426"/>
        </w:tabs>
        <w:spacing w:before="240" w:after="240" w:line="360" w:lineRule="auto"/>
        <w:ind w:left="0" w:right="51"/>
        <w:jc w:val="both"/>
        <w:rPr>
          <w:rFonts w:ascii="Palatino Linotype" w:hAnsi="Palatino Linotype"/>
          <w:color w:val="000000" w:themeColor="text1"/>
        </w:rPr>
      </w:pPr>
    </w:p>
    <w:p w14:paraId="5E234E13" w14:textId="3527D707" w:rsidR="00E47802" w:rsidRPr="00EB6CA4" w:rsidRDefault="002B4283" w:rsidP="00F91E5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hAnsi="Palatino Linotype"/>
          <w:color w:val="000000" w:themeColor="text1"/>
        </w:rPr>
        <w:t xml:space="preserve">Así, </w:t>
      </w:r>
      <w:r w:rsidR="00EE7726" w:rsidRPr="00EB6CA4">
        <w:rPr>
          <w:rFonts w:ascii="Palatino Linotype" w:hAnsi="Palatino Linotype"/>
          <w:color w:val="000000" w:themeColor="text1"/>
        </w:rPr>
        <w:t xml:space="preserve">el </w:t>
      </w:r>
      <w:r w:rsidR="00EE7726" w:rsidRPr="00EB6CA4">
        <w:rPr>
          <w:rFonts w:ascii="Palatino Linotype" w:hAnsi="Palatino Linotype"/>
          <w:b/>
          <w:color w:val="000000" w:themeColor="text1"/>
        </w:rPr>
        <w:t>SUJETO OBLIGADO</w:t>
      </w:r>
      <w:r w:rsidR="00EE7726" w:rsidRPr="00EB6CA4">
        <w:rPr>
          <w:rFonts w:ascii="Palatino Linotype" w:hAnsi="Palatino Linotype"/>
          <w:color w:val="000000" w:themeColor="text1"/>
        </w:rPr>
        <w:t xml:space="preserve"> </w:t>
      </w:r>
      <w:r w:rsidR="00105313" w:rsidRPr="00EB6CA4">
        <w:rPr>
          <w:rFonts w:ascii="Palatino Linotype" w:hAnsi="Palatino Linotype"/>
          <w:color w:val="000000" w:themeColor="text1"/>
        </w:rPr>
        <w:t>a través del Director de Seguridad Pública Municipal remitó un archivo electrónico en formato EXCEL que contiene el Informe Policial Homologado correspondiente al periodo fiscal 2018, 2019, 2020 y 2021.</w:t>
      </w:r>
    </w:p>
    <w:p w14:paraId="64CE1932" w14:textId="77777777" w:rsidR="00733313" w:rsidRPr="00EB6CA4" w:rsidRDefault="00733313" w:rsidP="00733313">
      <w:pPr>
        <w:pStyle w:val="Prrafodelista"/>
        <w:tabs>
          <w:tab w:val="left" w:pos="426"/>
        </w:tabs>
        <w:spacing w:before="240" w:after="240" w:line="360" w:lineRule="auto"/>
        <w:ind w:left="0" w:right="51"/>
        <w:rPr>
          <w:rFonts w:ascii="Palatino Linotype" w:hAnsi="Palatino Linotype"/>
          <w:color w:val="000000" w:themeColor="text1"/>
        </w:rPr>
      </w:pPr>
    </w:p>
    <w:p w14:paraId="277609A6" w14:textId="41C3EFA4" w:rsidR="00403759" w:rsidRPr="00EB6CA4" w:rsidRDefault="006B0170" w:rsidP="0040375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hAnsi="Palatino Linotype"/>
          <w:color w:val="000000" w:themeColor="text1"/>
        </w:rPr>
        <w:t>E</w:t>
      </w:r>
      <w:r w:rsidR="00C96E6B" w:rsidRPr="00EB6CA4">
        <w:rPr>
          <w:rFonts w:ascii="Palatino Linotype" w:hAnsi="Palatino Linotype"/>
          <w:color w:val="000000" w:themeColor="text1"/>
        </w:rPr>
        <w:t>n consecuencia, el</w:t>
      </w:r>
      <w:r w:rsidR="00565210" w:rsidRPr="00EB6CA4">
        <w:rPr>
          <w:rFonts w:ascii="Palatino Linotype" w:hAnsi="Palatino Linotype"/>
          <w:color w:val="000000" w:themeColor="text1"/>
        </w:rPr>
        <w:t xml:space="preserve"> R</w:t>
      </w:r>
      <w:r w:rsidR="00730E96" w:rsidRPr="00EB6CA4">
        <w:rPr>
          <w:rFonts w:ascii="Palatino Linotype" w:hAnsi="Palatino Linotype"/>
          <w:color w:val="000000" w:themeColor="text1"/>
        </w:rPr>
        <w:t>ecurrente</w:t>
      </w:r>
      <w:r w:rsidR="00565210" w:rsidRPr="00EB6CA4">
        <w:rPr>
          <w:rFonts w:ascii="Palatino Linotype" w:hAnsi="Palatino Linotype"/>
          <w:color w:val="000000" w:themeColor="text1"/>
        </w:rPr>
        <w:t xml:space="preserve"> impugnó la respuesta del </w:t>
      </w:r>
      <w:r w:rsidR="00565210" w:rsidRPr="00EB6CA4">
        <w:rPr>
          <w:rFonts w:ascii="Palatino Linotype" w:hAnsi="Palatino Linotype"/>
          <w:b/>
          <w:color w:val="000000" w:themeColor="text1"/>
        </w:rPr>
        <w:t>SUJETO OBLIGADO</w:t>
      </w:r>
      <w:r w:rsidR="00565210" w:rsidRPr="00EB6CA4">
        <w:rPr>
          <w:rFonts w:ascii="Palatino Linotype" w:hAnsi="Palatino Linotype"/>
          <w:color w:val="000000" w:themeColor="text1"/>
        </w:rPr>
        <w:t xml:space="preserve"> mediante el recurso de revisión </w:t>
      </w:r>
      <w:r w:rsidR="00E47802" w:rsidRPr="00EB6CA4">
        <w:rPr>
          <w:rFonts w:ascii="Palatino Linotype" w:hAnsi="Palatino Linotype"/>
          <w:b/>
          <w:color w:val="000000" w:themeColor="text1"/>
        </w:rPr>
        <w:t>1</w:t>
      </w:r>
      <w:r w:rsidR="00F91E58" w:rsidRPr="00EB6CA4">
        <w:rPr>
          <w:rFonts w:ascii="Palatino Linotype" w:hAnsi="Palatino Linotype"/>
          <w:b/>
          <w:color w:val="000000" w:themeColor="text1"/>
        </w:rPr>
        <w:t>2</w:t>
      </w:r>
      <w:r w:rsidR="00105313" w:rsidRPr="00EB6CA4">
        <w:rPr>
          <w:rFonts w:ascii="Palatino Linotype" w:hAnsi="Palatino Linotype"/>
          <w:b/>
          <w:color w:val="000000" w:themeColor="text1"/>
        </w:rPr>
        <w:t>083</w:t>
      </w:r>
      <w:r w:rsidR="00A66149" w:rsidRPr="00EB6CA4">
        <w:rPr>
          <w:rFonts w:ascii="Palatino Linotype" w:hAnsi="Palatino Linotype"/>
          <w:b/>
          <w:color w:val="000000" w:themeColor="text1"/>
        </w:rPr>
        <w:t>/INFOEM/IP/RR/2022</w:t>
      </w:r>
      <w:r w:rsidRPr="00EB6CA4">
        <w:rPr>
          <w:rFonts w:ascii="Palatino Linotype" w:hAnsi="Palatino Linotype"/>
          <w:color w:val="000000" w:themeColor="text1"/>
        </w:rPr>
        <w:t>, en el que señaló por agravios</w:t>
      </w:r>
      <w:r w:rsidR="006B6ECB" w:rsidRPr="00EB6CA4">
        <w:rPr>
          <w:rFonts w:ascii="Palatino Linotype" w:hAnsi="Palatino Linotype"/>
          <w:color w:val="000000" w:themeColor="text1"/>
        </w:rPr>
        <w:t xml:space="preserve">, </w:t>
      </w:r>
      <w:r w:rsidR="000117A3" w:rsidRPr="00EB6CA4">
        <w:rPr>
          <w:rFonts w:ascii="Palatino Linotype" w:hAnsi="Palatino Linotype"/>
          <w:color w:val="000000" w:themeColor="text1"/>
        </w:rPr>
        <w:t>esencialmente</w:t>
      </w:r>
      <w:r w:rsidR="006B6ECB" w:rsidRPr="00EB6CA4">
        <w:rPr>
          <w:rFonts w:ascii="Palatino Linotype" w:hAnsi="Palatino Linotype"/>
          <w:color w:val="000000" w:themeColor="text1"/>
        </w:rPr>
        <w:t>,</w:t>
      </w:r>
      <w:r w:rsidRPr="00EB6CA4">
        <w:rPr>
          <w:rFonts w:ascii="Palatino Linotype" w:hAnsi="Palatino Linotype"/>
          <w:color w:val="000000" w:themeColor="text1"/>
        </w:rPr>
        <w:t xml:space="preserve"> </w:t>
      </w:r>
      <w:r w:rsidR="00F91E58" w:rsidRPr="00EB6CA4">
        <w:rPr>
          <w:rFonts w:ascii="Palatino Linotype" w:hAnsi="Palatino Linotype"/>
          <w:color w:val="000000" w:themeColor="text1"/>
        </w:rPr>
        <w:t xml:space="preserve">la entrega de información </w:t>
      </w:r>
      <w:r w:rsidR="00105313" w:rsidRPr="00EB6CA4">
        <w:rPr>
          <w:rFonts w:ascii="Palatino Linotype" w:hAnsi="Palatino Linotype"/>
          <w:color w:val="000000" w:themeColor="text1"/>
        </w:rPr>
        <w:t>incompleta, en razón de que, no le fue proporcionada la correspondiente al periodo fiscal 2022.</w:t>
      </w:r>
    </w:p>
    <w:p w14:paraId="1FFC6841" w14:textId="77777777" w:rsidR="00403759" w:rsidRPr="00EB6CA4" w:rsidRDefault="00403759" w:rsidP="00403759">
      <w:pPr>
        <w:pStyle w:val="Prrafodelista"/>
        <w:rPr>
          <w:rFonts w:ascii="Palatino Linotype" w:hAnsi="Palatino Linotype"/>
          <w:color w:val="000000" w:themeColor="text1"/>
        </w:rPr>
      </w:pPr>
    </w:p>
    <w:p w14:paraId="5282D6B2" w14:textId="55B0A8A7" w:rsidR="00B5220A" w:rsidRPr="00EB6CA4" w:rsidRDefault="00B5220A" w:rsidP="00B5220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hAnsi="Palatino Linotype"/>
          <w:color w:val="000000" w:themeColor="text1"/>
        </w:rPr>
        <w:t xml:space="preserve">Aunado a lo anterior, </w:t>
      </w:r>
      <w:r w:rsidRPr="00EB6CA4">
        <w:rPr>
          <w:rFonts w:ascii="Palatino Linotype" w:eastAsia="MS Gothic" w:hAnsi="Palatino Linotype" w:cstheme="majorBidi"/>
          <w:lang w:val="es-ES_tradnl" w:eastAsia="es-ES"/>
        </w:rPr>
        <w:t xml:space="preserve">se advierte que el </w:t>
      </w:r>
      <w:r w:rsidRPr="00EB6CA4">
        <w:rPr>
          <w:rFonts w:ascii="Palatino Linotype" w:eastAsia="MS Gothic" w:hAnsi="Palatino Linotype" w:cstheme="majorBidi"/>
          <w:b/>
          <w:lang w:val="es-ES_tradnl" w:eastAsia="es-ES"/>
        </w:rPr>
        <w:t>Recurrente</w:t>
      </w:r>
      <w:r w:rsidRPr="00EB6CA4">
        <w:rPr>
          <w:rFonts w:ascii="Palatino Linotype" w:eastAsia="MS Gothic" w:hAnsi="Palatino Linotype" w:cstheme="majorBidi"/>
          <w:lang w:val="es-ES_tradnl" w:eastAsia="es-ES"/>
        </w:rPr>
        <w:t xml:space="preserve"> no se inconforma por la totalidad de la respuesta, únicamente se inconformó porque no le fue proporcionada la información correspondiente al año 2022. Bajo ese tenor, se tiene que la parte de la respuesta que no fue impugnada debe declararse como consentida, toda vez que, </w:t>
      </w:r>
      <w:r w:rsidRPr="00EB6CA4">
        <w:rPr>
          <w:rFonts w:ascii="Palatino Linotype" w:eastAsia="Palatino Linotype" w:hAnsi="Palatino Linotype" w:cs="Palatino Linotype"/>
          <w:color w:val="000000"/>
        </w:rPr>
        <w:t xml:space="preserve">al no haber realizado manifestaciones de inconformidad al respecto, se infiere que la información proporcionada por el </w:t>
      </w:r>
      <w:r w:rsidRPr="00EB6CA4">
        <w:rPr>
          <w:rFonts w:ascii="Palatino Linotype" w:eastAsia="Palatino Linotype" w:hAnsi="Palatino Linotype" w:cs="Palatino Linotype"/>
          <w:b/>
          <w:bCs/>
          <w:color w:val="000000"/>
        </w:rPr>
        <w:t>SUJETO OBLIGADO</w:t>
      </w:r>
      <w:r w:rsidRPr="00EB6CA4">
        <w:rPr>
          <w:rFonts w:ascii="Palatino Linotype" w:eastAsia="Palatino Linotype" w:hAnsi="Palatino Linotype" w:cs="Palatino Linotype"/>
          <w:color w:val="000000"/>
        </w:rPr>
        <w:t xml:space="preserve"> satisface este punto de la solicitud presentada.</w:t>
      </w:r>
    </w:p>
    <w:p w14:paraId="7542F5D7" w14:textId="77777777" w:rsidR="00B5220A" w:rsidRPr="00EB6CA4" w:rsidRDefault="00B5220A" w:rsidP="00B5220A">
      <w:pPr>
        <w:pStyle w:val="Prrafodelista"/>
        <w:tabs>
          <w:tab w:val="left" w:pos="426"/>
        </w:tabs>
        <w:spacing w:before="240" w:after="240" w:line="360" w:lineRule="auto"/>
        <w:ind w:left="0" w:right="51"/>
        <w:jc w:val="both"/>
        <w:rPr>
          <w:rFonts w:ascii="Palatino Linotype" w:hAnsi="Palatino Linotype"/>
          <w:color w:val="000000" w:themeColor="text1"/>
        </w:rPr>
      </w:pPr>
    </w:p>
    <w:p w14:paraId="6787743B" w14:textId="78574381" w:rsidR="00B5220A" w:rsidRPr="00EB6CA4" w:rsidRDefault="00B5220A" w:rsidP="0040375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hAnsi="Palatino Linotype"/>
          <w:color w:val="000000" w:themeColor="text1"/>
        </w:rPr>
        <w:t xml:space="preserve">Lo </w:t>
      </w:r>
      <w:r w:rsidRPr="00EB6CA4">
        <w:rPr>
          <w:rFonts w:ascii="Palatino Linotype" w:eastAsia="Palatino Linotype" w:hAnsi="Palatino Linotype" w:cs="Palatino Linotype"/>
          <w:color w:val="000000"/>
        </w:rPr>
        <w:t xml:space="preserve">anterior es así, debido a que cuando un Recurrente impugna la respuesta del </w:t>
      </w:r>
      <w:r w:rsidRPr="00EB6CA4">
        <w:rPr>
          <w:rFonts w:ascii="Palatino Linotype" w:eastAsia="Palatino Linotype" w:hAnsi="Palatino Linotype" w:cs="Palatino Linotype"/>
          <w:b/>
          <w:bCs/>
          <w:color w:val="000000"/>
        </w:rPr>
        <w:t>SUJETO OBLIGADO</w:t>
      </w:r>
      <w:r w:rsidRPr="00EB6CA4">
        <w:rPr>
          <w:rFonts w:ascii="Palatino Linotype" w:eastAsia="Palatino Linotype" w:hAnsi="Palatino Linotype" w:cs="Palatino Linotype"/>
          <w:color w:val="000000"/>
        </w:rPr>
        <w:t xml:space="preserve">, y éste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Jurisprudencial Número 3ª./J.7/91, Publicada en el Semanario Judicial de la </w:t>
      </w:r>
      <w:r w:rsidRPr="00EB6CA4">
        <w:rPr>
          <w:rFonts w:ascii="Palatino Linotype" w:eastAsia="Palatino Linotype" w:hAnsi="Palatino Linotype" w:cs="Palatino Linotype"/>
          <w:color w:val="000000"/>
        </w:rPr>
        <w:lastRenderedPageBreak/>
        <w:t>Federación y su Gaceta bajo el número de registro 174,177, que establece lo siguiente:</w:t>
      </w:r>
    </w:p>
    <w:p w14:paraId="46C5AC4A" w14:textId="411910E1" w:rsidR="00B5220A" w:rsidRPr="00EB6CA4" w:rsidRDefault="00B5220A" w:rsidP="00B5220A">
      <w:pPr>
        <w:pStyle w:val="Prrafodelista"/>
        <w:tabs>
          <w:tab w:val="left" w:pos="426"/>
        </w:tabs>
        <w:spacing w:before="240" w:after="240" w:line="360" w:lineRule="auto"/>
        <w:ind w:left="0" w:right="51"/>
        <w:jc w:val="both"/>
        <w:rPr>
          <w:rFonts w:ascii="Palatino Linotype" w:hAnsi="Palatino Linotype"/>
          <w:color w:val="000000" w:themeColor="text1"/>
        </w:rPr>
      </w:pPr>
    </w:p>
    <w:p w14:paraId="79A95E5A" w14:textId="5A94849A" w:rsidR="00B5220A" w:rsidRPr="00EB6CA4" w:rsidRDefault="00B5220A" w:rsidP="00B5220A">
      <w:pPr>
        <w:pStyle w:val="Prrafodelista"/>
        <w:ind w:left="567" w:right="616"/>
        <w:jc w:val="both"/>
        <w:rPr>
          <w:rFonts w:ascii="Palatino Linotype" w:eastAsia="Palatino Linotype" w:hAnsi="Palatino Linotype" w:cs="Palatino Linotype"/>
          <w:i/>
          <w:color w:val="000000"/>
          <w:sz w:val="22"/>
          <w:szCs w:val="21"/>
        </w:rPr>
      </w:pPr>
      <w:r w:rsidRPr="00EB6CA4">
        <w:rPr>
          <w:rFonts w:ascii="Palatino Linotype" w:eastAsia="Palatino Linotype" w:hAnsi="Palatino Linotype" w:cs="Palatino Linotype"/>
          <w:b/>
          <w:i/>
          <w:color w:val="000000"/>
          <w:sz w:val="22"/>
          <w:szCs w:val="21"/>
        </w:rPr>
        <w:t xml:space="preserve">“REVISIÓN EN AMPARO. LOS RESOLUTIVOS NO COMBATIDOS DEBEN DECLARARSE FIRMES. </w:t>
      </w:r>
      <w:r w:rsidRPr="00EB6CA4">
        <w:rPr>
          <w:rFonts w:ascii="Palatino Linotype" w:eastAsia="Palatino Linotype" w:hAnsi="Palatino Linotype" w:cs="Palatino Linotype"/>
          <w:i/>
          <w:color w:val="000000"/>
          <w:sz w:val="22"/>
          <w:szCs w:val="21"/>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EEC66E8" w14:textId="77777777" w:rsidR="00B5220A" w:rsidRPr="00EB6CA4" w:rsidRDefault="00B5220A" w:rsidP="00B5220A">
      <w:pPr>
        <w:pStyle w:val="Prrafodelista"/>
        <w:tabs>
          <w:tab w:val="left" w:pos="426"/>
        </w:tabs>
        <w:spacing w:before="240" w:after="240" w:line="360" w:lineRule="auto"/>
        <w:ind w:left="0" w:right="51"/>
        <w:jc w:val="both"/>
        <w:rPr>
          <w:rFonts w:ascii="Palatino Linotype" w:hAnsi="Palatino Linotype"/>
          <w:color w:val="000000" w:themeColor="text1"/>
        </w:rPr>
      </w:pPr>
    </w:p>
    <w:p w14:paraId="1EEC8D90" w14:textId="089CD461" w:rsidR="00B5220A" w:rsidRPr="00EB6CA4" w:rsidRDefault="00B5220A" w:rsidP="00C96E6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hAnsi="Palatino Linotype"/>
          <w:color w:val="000000" w:themeColor="text1"/>
        </w:rPr>
        <w:t xml:space="preserve">Consecuentemente, </w:t>
      </w:r>
      <w:r w:rsidRPr="00EB6CA4">
        <w:rPr>
          <w:rFonts w:ascii="Palatino Linotype" w:eastAsia="Palatino Linotype" w:hAnsi="Palatino Linotype" w:cs="Palatino Linotype"/>
          <w:color w:val="000000"/>
        </w:rPr>
        <w:t>se reitera que la parte de la solicitud que no fue impugnada debe declararse consentida por el Recurrente, en razón de que no se realizaron manifestaciones de inconformidad, por lo que no pueden producirse efectos jurídicos tendentes a revocar, confirmar o modificar el acto reclamado ya que se infiere un consentimiento del Recurrente ante la falta de impugnación eficaz.</w:t>
      </w:r>
    </w:p>
    <w:p w14:paraId="038C5027" w14:textId="77777777" w:rsidR="00B5220A" w:rsidRPr="00EB6CA4" w:rsidRDefault="00B5220A" w:rsidP="00B5220A">
      <w:pPr>
        <w:pStyle w:val="Prrafodelista"/>
        <w:tabs>
          <w:tab w:val="left" w:pos="426"/>
        </w:tabs>
        <w:spacing w:before="240" w:after="240" w:line="360" w:lineRule="auto"/>
        <w:ind w:left="0" w:right="51"/>
        <w:jc w:val="both"/>
        <w:rPr>
          <w:rFonts w:ascii="Palatino Linotype" w:hAnsi="Palatino Linotype"/>
          <w:color w:val="000000" w:themeColor="text1"/>
        </w:rPr>
      </w:pPr>
    </w:p>
    <w:p w14:paraId="6A48D1D9" w14:textId="11094A48" w:rsidR="00B5220A" w:rsidRPr="00EB6CA4" w:rsidRDefault="00B5220A" w:rsidP="00C96E6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eastAsia="Palatino Linotype" w:hAnsi="Palatino Linotype" w:cs="Palatino Linotype"/>
          <w:color w:val="000000"/>
        </w:rPr>
        <w:t>Sirve de sustento a lo anterior por analogía la tesis jurisprudencial número VI.3o.C. J/60, publicada en el Semanario Judicial de la Federación y su Gaceta bajo el número de registro 176,608 que a la letra dice:</w:t>
      </w:r>
    </w:p>
    <w:p w14:paraId="361FE7B8" w14:textId="0CB700F3" w:rsidR="00B5220A" w:rsidRPr="00EB6CA4" w:rsidRDefault="00B5220A" w:rsidP="00B5220A">
      <w:pPr>
        <w:pStyle w:val="Prrafodelista"/>
        <w:tabs>
          <w:tab w:val="left" w:pos="426"/>
        </w:tabs>
        <w:spacing w:before="240" w:after="240" w:line="360" w:lineRule="auto"/>
        <w:ind w:left="0" w:right="51"/>
        <w:jc w:val="both"/>
        <w:rPr>
          <w:rFonts w:ascii="Palatino Linotype" w:hAnsi="Palatino Linotype"/>
          <w:color w:val="000000" w:themeColor="text1"/>
        </w:rPr>
      </w:pPr>
    </w:p>
    <w:p w14:paraId="63AC131D" w14:textId="796F4749" w:rsidR="00B5220A" w:rsidRPr="00EB6CA4" w:rsidRDefault="00B5220A" w:rsidP="00B5220A">
      <w:pPr>
        <w:pStyle w:val="Prrafodelista"/>
        <w:ind w:left="567" w:right="616"/>
        <w:jc w:val="both"/>
        <w:rPr>
          <w:rFonts w:ascii="Palatino Linotype" w:eastAsia="Palatino Linotype" w:hAnsi="Palatino Linotype" w:cs="Palatino Linotype"/>
          <w:i/>
          <w:color w:val="000000"/>
          <w:sz w:val="22"/>
          <w:szCs w:val="21"/>
        </w:rPr>
      </w:pPr>
      <w:r w:rsidRPr="00EB6CA4">
        <w:rPr>
          <w:rFonts w:ascii="Palatino Linotype" w:eastAsia="Palatino Linotype" w:hAnsi="Palatino Linotype" w:cs="Palatino Linotype"/>
          <w:b/>
          <w:i/>
          <w:smallCaps/>
          <w:color w:val="000000"/>
          <w:sz w:val="22"/>
          <w:szCs w:val="21"/>
        </w:rPr>
        <w:t xml:space="preserve">“ACTOS CONSENTIDOS. SON LOS QUE NO SE IMPUGNAN MEDIANTE EL RECURSO IDÓNEO. </w:t>
      </w:r>
      <w:r w:rsidRPr="00EB6CA4">
        <w:rPr>
          <w:rFonts w:ascii="Palatino Linotype" w:eastAsia="Palatino Linotype" w:hAnsi="Palatino Linotype" w:cs="Palatino Linotype"/>
          <w:i/>
          <w:color w:val="000000"/>
          <w:sz w:val="22"/>
          <w:szCs w:val="21"/>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6DFA9EF" w14:textId="77777777" w:rsidR="00B5220A" w:rsidRPr="00EB6CA4" w:rsidRDefault="00B5220A" w:rsidP="00B5220A">
      <w:pPr>
        <w:pStyle w:val="Prrafodelista"/>
        <w:tabs>
          <w:tab w:val="left" w:pos="426"/>
        </w:tabs>
        <w:spacing w:before="240" w:after="240" w:line="360" w:lineRule="auto"/>
        <w:ind w:left="0" w:right="51"/>
        <w:jc w:val="both"/>
        <w:rPr>
          <w:rFonts w:ascii="Palatino Linotype" w:hAnsi="Palatino Linotype"/>
          <w:color w:val="000000" w:themeColor="text1"/>
        </w:rPr>
      </w:pPr>
    </w:p>
    <w:p w14:paraId="75006DB4" w14:textId="7D9CC952" w:rsidR="00064EFE" w:rsidRPr="00EB6CA4" w:rsidRDefault="00064EFE" w:rsidP="00C96E6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hAnsi="Palatino Linotype"/>
          <w:color w:val="000000" w:themeColor="text1"/>
        </w:rPr>
        <w:lastRenderedPageBreak/>
        <w:t xml:space="preserve">Para </w:t>
      </w:r>
      <w:r w:rsidRPr="00EB6CA4">
        <w:rPr>
          <w:rFonts w:ascii="Palatino Linotype" w:eastAsia="Palatino Linotype" w:hAnsi="Palatino Linotype" w:cs="Palatino Linotype"/>
        </w:rPr>
        <w:t>mayor abundamiento, también resulta aplicable el criterio 01/20 emitido por el Instituto Nacional de Transparencia, Acceso a la Información Pública y Protección de Datos Personales, que a la letra estipula lo siguiente:</w:t>
      </w:r>
    </w:p>
    <w:p w14:paraId="02E446D4" w14:textId="3AC1FB3C" w:rsidR="00064EFE" w:rsidRPr="00EB6CA4" w:rsidRDefault="00064EFE" w:rsidP="00064EFE">
      <w:pPr>
        <w:pStyle w:val="Prrafodelista"/>
        <w:tabs>
          <w:tab w:val="left" w:pos="426"/>
        </w:tabs>
        <w:spacing w:before="240" w:after="240" w:line="360" w:lineRule="auto"/>
        <w:ind w:left="0" w:right="51"/>
        <w:jc w:val="both"/>
        <w:rPr>
          <w:rFonts w:ascii="Palatino Linotype" w:hAnsi="Palatino Linotype"/>
          <w:color w:val="000000" w:themeColor="text1"/>
        </w:rPr>
      </w:pPr>
    </w:p>
    <w:p w14:paraId="3ED00793" w14:textId="5F44215E" w:rsidR="00064EFE" w:rsidRPr="00EB6CA4" w:rsidRDefault="00064EFE" w:rsidP="00064EFE">
      <w:pPr>
        <w:pStyle w:val="Prrafodelista"/>
        <w:ind w:left="567" w:right="616"/>
        <w:jc w:val="both"/>
        <w:rPr>
          <w:rFonts w:ascii="Palatino Linotype" w:eastAsia="Palatino Linotype" w:hAnsi="Palatino Linotype" w:cs="Palatino Linotype"/>
          <w:i/>
          <w:sz w:val="22"/>
          <w:szCs w:val="22"/>
        </w:rPr>
      </w:pPr>
      <w:r w:rsidRPr="00EB6CA4">
        <w:rPr>
          <w:rFonts w:ascii="Palatino Linotype" w:eastAsia="Palatino Linotype" w:hAnsi="Palatino Linotype" w:cs="Palatino Linotype"/>
          <w:b/>
          <w:i/>
          <w:sz w:val="22"/>
          <w:szCs w:val="22"/>
        </w:rPr>
        <w:t>“Actos consentidos tácitamente. Improcedencia de su análisis.</w:t>
      </w:r>
      <w:r w:rsidRPr="00EB6CA4">
        <w:rPr>
          <w:rFonts w:ascii="Palatino Linotype" w:eastAsia="Palatino Linotype" w:hAnsi="Palatino Linotype" w:cs="Palatino Linotype"/>
          <w:i/>
          <w:sz w:val="22"/>
          <w:szCs w:val="22"/>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411BD58D" w14:textId="77777777" w:rsidR="00064EFE" w:rsidRPr="00EB6CA4" w:rsidRDefault="00064EFE" w:rsidP="00064EFE">
      <w:pPr>
        <w:pStyle w:val="Prrafodelista"/>
        <w:tabs>
          <w:tab w:val="left" w:pos="426"/>
        </w:tabs>
        <w:spacing w:before="240" w:after="240" w:line="360" w:lineRule="auto"/>
        <w:ind w:left="0" w:right="51"/>
        <w:jc w:val="both"/>
        <w:rPr>
          <w:rFonts w:ascii="Palatino Linotype" w:hAnsi="Palatino Linotype"/>
          <w:color w:val="000000" w:themeColor="text1"/>
        </w:rPr>
      </w:pPr>
    </w:p>
    <w:p w14:paraId="2BB48333" w14:textId="48781156" w:rsidR="00064EFE" w:rsidRPr="00EB6CA4" w:rsidRDefault="00064EFE" w:rsidP="00064EF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eastAsia="Palatino Linotype" w:hAnsi="Palatino Linotype" w:cs="Palatino Linotype"/>
        </w:rPr>
        <w:t>Derivado de lo anteriormente referido, y a efecto de garantizar el efectivo ejercicio del derecho de acceso a la información pública que asiste al Recurrente, resulta conveniente precisar que el presente análisis versará únicamente sobre la información solicitada del año 2022</w:t>
      </w:r>
      <w:r w:rsidRPr="00EB6CA4">
        <w:rPr>
          <w:rFonts w:ascii="Palatino Linotype" w:hAnsi="Palatino Linotype"/>
          <w:color w:val="000000" w:themeColor="text1"/>
        </w:rPr>
        <w:t>.</w:t>
      </w:r>
    </w:p>
    <w:p w14:paraId="413DE8E2" w14:textId="77777777" w:rsidR="00064EFE" w:rsidRPr="00EB6CA4" w:rsidRDefault="00064EFE" w:rsidP="00064EFE">
      <w:pPr>
        <w:pStyle w:val="Prrafodelista"/>
        <w:tabs>
          <w:tab w:val="left" w:pos="426"/>
        </w:tabs>
        <w:spacing w:before="240" w:after="240" w:line="360" w:lineRule="auto"/>
        <w:ind w:left="0" w:right="51"/>
        <w:jc w:val="both"/>
        <w:rPr>
          <w:rFonts w:ascii="Palatino Linotype" w:hAnsi="Palatino Linotype"/>
          <w:color w:val="000000" w:themeColor="text1"/>
        </w:rPr>
      </w:pPr>
    </w:p>
    <w:p w14:paraId="2E074297" w14:textId="6B40B033" w:rsidR="00C96E6B" w:rsidRPr="00EB6CA4" w:rsidRDefault="00403759" w:rsidP="00C96E6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hAnsi="Palatino Linotype"/>
          <w:color w:val="000000" w:themeColor="text1"/>
        </w:rPr>
        <w:t>Ahora bien, a</w:t>
      </w:r>
      <w:r w:rsidR="00EE6D29" w:rsidRPr="00EB6CA4">
        <w:rPr>
          <w:rFonts w:ascii="Palatino Linotype" w:hAnsi="Palatino Linotype"/>
          <w:color w:val="000000" w:themeColor="text1"/>
        </w:rPr>
        <w:t xml:space="preserve">nte </w:t>
      </w:r>
      <w:r w:rsidR="00EE6D29" w:rsidRPr="00EB6CA4">
        <w:rPr>
          <w:rFonts w:ascii="Palatino Linotype" w:eastAsia="Calibri" w:hAnsi="Palatino Linotype" w:cs="Arial"/>
          <w:color w:val="000000" w:themeColor="text1"/>
          <w:lang w:val="es-ES"/>
        </w:rPr>
        <w:t xml:space="preserve">la interposición del Recurso de Revisión, el </w:t>
      </w:r>
      <w:r w:rsidR="00EE6D29" w:rsidRPr="00EB6CA4">
        <w:rPr>
          <w:rFonts w:ascii="Palatino Linotype" w:eastAsia="Calibri" w:hAnsi="Palatino Linotype" w:cs="Arial"/>
          <w:b/>
          <w:bCs/>
          <w:color w:val="000000" w:themeColor="text1"/>
          <w:lang w:val="es-ES"/>
        </w:rPr>
        <w:t>SUJETO OBLIGADO</w:t>
      </w:r>
      <w:r w:rsidR="00EE6D29" w:rsidRPr="00EB6CA4">
        <w:rPr>
          <w:rFonts w:ascii="Palatino Linotype" w:eastAsia="Calibri" w:hAnsi="Palatino Linotype" w:cs="Arial"/>
          <w:color w:val="000000" w:themeColor="text1"/>
          <w:lang w:val="es-ES"/>
        </w:rPr>
        <w:t xml:space="preserve"> </w:t>
      </w:r>
      <w:r w:rsidR="00F91E58" w:rsidRPr="00EB6CA4">
        <w:rPr>
          <w:rFonts w:ascii="Palatino Linotype" w:eastAsia="Calibri" w:hAnsi="Palatino Linotype" w:cs="Arial"/>
          <w:color w:val="000000" w:themeColor="text1"/>
          <w:lang w:val="es-ES"/>
        </w:rPr>
        <w:t xml:space="preserve">a través de un acto jurídico posterior como lo es el informe justificado, remitió </w:t>
      </w:r>
      <w:r w:rsidR="00105313" w:rsidRPr="00EB6CA4">
        <w:rPr>
          <w:rFonts w:ascii="Palatino Linotype" w:eastAsia="Calibri" w:hAnsi="Palatino Linotype" w:cs="Arial"/>
          <w:color w:val="000000" w:themeColor="text1"/>
          <w:lang w:val="es-ES"/>
        </w:rPr>
        <w:t>el archivo electrónico denominado</w:t>
      </w:r>
      <w:r w:rsidR="00D33A99" w:rsidRPr="00EB6CA4">
        <w:rPr>
          <w:rFonts w:ascii="Palatino Linotype" w:eastAsia="Calibri" w:hAnsi="Palatino Linotype" w:cs="Arial"/>
          <w:color w:val="000000" w:themeColor="text1"/>
          <w:lang w:val="es-ES"/>
        </w:rPr>
        <w:t xml:space="preserve"> </w:t>
      </w:r>
      <w:r w:rsidR="00105313" w:rsidRPr="00EB6CA4">
        <w:rPr>
          <w:rFonts w:ascii="Palatino Linotype" w:eastAsia="Calibri" w:hAnsi="Palatino Linotype" w:cs="Arial"/>
          <w:b/>
          <w:color w:val="000000" w:themeColor="text1"/>
          <w:lang w:val="es-ES"/>
        </w:rPr>
        <w:t>CAPTURA IPH 2022</w:t>
      </w:r>
      <w:r w:rsidR="00D33A99" w:rsidRPr="00EB6CA4">
        <w:rPr>
          <w:rFonts w:ascii="Palatino Linotype" w:eastAsia="Calibri" w:hAnsi="Palatino Linotype" w:cs="Arial"/>
          <w:b/>
          <w:color w:val="000000" w:themeColor="text1"/>
          <w:lang w:val="es-ES"/>
        </w:rPr>
        <w:t>.</w:t>
      </w:r>
      <w:r w:rsidR="00105313" w:rsidRPr="00EB6CA4">
        <w:rPr>
          <w:rFonts w:ascii="Palatino Linotype" w:eastAsia="Calibri" w:hAnsi="Palatino Linotype" w:cs="Arial"/>
          <w:b/>
          <w:color w:val="000000" w:themeColor="text1"/>
          <w:lang w:val="es-ES"/>
        </w:rPr>
        <w:t>xlsx</w:t>
      </w:r>
      <w:r w:rsidR="00D33A99" w:rsidRPr="00EB6CA4">
        <w:rPr>
          <w:rFonts w:ascii="Palatino Linotype" w:eastAsia="Calibri" w:hAnsi="Palatino Linotype" w:cs="Arial"/>
          <w:b/>
          <w:color w:val="000000" w:themeColor="text1"/>
          <w:lang w:val="es-ES"/>
        </w:rPr>
        <w:t xml:space="preserve">, </w:t>
      </w:r>
      <w:r w:rsidR="00105313" w:rsidRPr="00EB6CA4">
        <w:rPr>
          <w:rFonts w:ascii="Palatino Linotype" w:eastAsia="Calibri" w:hAnsi="Palatino Linotype" w:cs="Arial"/>
          <w:bCs/>
          <w:color w:val="000000" w:themeColor="text1"/>
          <w:lang w:val="es-ES"/>
        </w:rPr>
        <w:t xml:space="preserve">el </w:t>
      </w:r>
      <w:r w:rsidR="00D33A99" w:rsidRPr="00EB6CA4">
        <w:rPr>
          <w:rFonts w:ascii="Palatino Linotype" w:eastAsia="Calibri" w:hAnsi="Palatino Linotype" w:cs="Arial"/>
          <w:bCs/>
          <w:color w:val="000000" w:themeColor="text1"/>
          <w:lang w:val="es-ES"/>
        </w:rPr>
        <w:t>cual no fue puesto a la vista del Particular por contener datos susceptibles de ser clasificados como confidenciales</w:t>
      </w:r>
      <w:r w:rsidR="00612142" w:rsidRPr="00EB6CA4">
        <w:rPr>
          <w:rFonts w:ascii="Palatino Linotype" w:eastAsia="Calibri" w:hAnsi="Palatino Linotype" w:cs="Arial"/>
          <w:bCs/>
          <w:color w:val="000000" w:themeColor="text1"/>
          <w:lang w:val="es-ES"/>
        </w:rPr>
        <w:t xml:space="preserve">, específicamente lo correspondiente a las </w:t>
      </w:r>
      <w:r w:rsidR="00612142" w:rsidRPr="00EB6CA4">
        <w:rPr>
          <w:rFonts w:ascii="Palatino Linotype" w:eastAsia="Calibri" w:hAnsi="Palatino Linotype" w:cs="Arial"/>
          <w:bCs/>
          <w:i/>
          <w:iCs/>
          <w:color w:val="000000" w:themeColor="text1"/>
          <w:lang w:val="es-ES"/>
        </w:rPr>
        <w:t>“coordenadas geográficas</w:t>
      </w:r>
      <w:r w:rsidR="00105313" w:rsidRPr="00EB6CA4">
        <w:rPr>
          <w:rFonts w:ascii="Palatino Linotype" w:eastAsia="Calibri" w:hAnsi="Palatino Linotype" w:cs="Arial"/>
          <w:bCs/>
          <w:i/>
          <w:iCs/>
          <w:color w:val="000000" w:themeColor="text1"/>
          <w:lang w:val="es-ES"/>
        </w:rPr>
        <w:t>”</w:t>
      </w:r>
      <w:r w:rsidR="00612142" w:rsidRPr="00EB6CA4">
        <w:rPr>
          <w:rFonts w:ascii="Palatino Linotype" w:eastAsia="Calibri" w:hAnsi="Palatino Linotype" w:cs="Arial"/>
          <w:bCs/>
          <w:i/>
          <w:iCs/>
          <w:color w:val="000000" w:themeColor="text1"/>
          <w:lang w:val="es-ES"/>
        </w:rPr>
        <w:t xml:space="preserve"> </w:t>
      </w:r>
      <w:r w:rsidR="00612142" w:rsidRPr="00EB6CA4">
        <w:rPr>
          <w:rFonts w:ascii="Palatino Linotype" w:eastAsia="Calibri" w:hAnsi="Palatino Linotype" w:cs="Arial"/>
          <w:bCs/>
          <w:color w:val="000000" w:themeColor="text1"/>
          <w:lang w:val="es-ES"/>
        </w:rPr>
        <w:t>del lugar de intervención de</w:t>
      </w:r>
      <w:r w:rsidR="00612142" w:rsidRPr="00EB6CA4">
        <w:rPr>
          <w:rFonts w:ascii="Palatino Linotype" w:eastAsia="MS Gothic" w:hAnsi="Palatino Linotype" w:cstheme="majorBidi"/>
          <w:lang w:eastAsia="es-ES"/>
        </w:rPr>
        <w:t xml:space="preserve"> incidentes o eventos delictivos.</w:t>
      </w:r>
    </w:p>
    <w:p w14:paraId="35682D65" w14:textId="77777777" w:rsidR="0021368A" w:rsidRPr="00EB6CA4" w:rsidRDefault="0021368A" w:rsidP="0021368A">
      <w:pPr>
        <w:pStyle w:val="Prrafodelista"/>
        <w:tabs>
          <w:tab w:val="left" w:pos="426"/>
        </w:tabs>
        <w:spacing w:before="240" w:after="240" w:line="360" w:lineRule="auto"/>
        <w:ind w:left="0" w:right="51"/>
        <w:jc w:val="both"/>
        <w:rPr>
          <w:rFonts w:ascii="Palatino Linotype" w:hAnsi="Palatino Linotype"/>
          <w:color w:val="000000" w:themeColor="text1"/>
        </w:rPr>
      </w:pPr>
    </w:p>
    <w:p w14:paraId="2DECD114" w14:textId="5111E49D" w:rsidR="00064EFE" w:rsidRPr="00EB6CA4" w:rsidRDefault="00064EFE" w:rsidP="00A8213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hAnsi="Palatino Linotype"/>
          <w:color w:val="000000" w:themeColor="text1"/>
        </w:rPr>
        <w:t xml:space="preserve">Conforme a lo anteriormente expuesto, se advierte que el </w:t>
      </w:r>
      <w:r w:rsidRPr="00EB6CA4">
        <w:rPr>
          <w:rFonts w:ascii="Palatino Linotype" w:hAnsi="Palatino Linotype"/>
          <w:b/>
          <w:bCs/>
          <w:color w:val="000000" w:themeColor="text1"/>
        </w:rPr>
        <w:t>SUJETO OBLIGADO</w:t>
      </w:r>
      <w:r w:rsidRPr="00EB6CA4">
        <w:rPr>
          <w:rFonts w:ascii="Palatino Linotype" w:hAnsi="Palatino Linotype"/>
          <w:color w:val="000000" w:themeColor="text1"/>
        </w:rPr>
        <w:t xml:space="preserve"> no neg</w:t>
      </w:r>
      <w:r w:rsidR="00186B50" w:rsidRPr="00EB6CA4">
        <w:rPr>
          <w:rFonts w:ascii="Palatino Linotype" w:hAnsi="Palatino Linotype"/>
          <w:color w:val="000000" w:themeColor="text1"/>
        </w:rPr>
        <w:t>ó</w:t>
      </w:r>
      <w:r w:rsidRPr="00EB6CA4">
        <w:rPr>
          <w:rFonts w:ascii="Palatino Linotype" w:hAnsi="Palatino Linotype"/>
          <w:color w:val="000000" w:themeColor="text1"/>
        </w:rPr>
        <w:t xml:space="preserve"> la existencia de la información, por el contrario, al realizar un pronunciamiento al respecto</w:t>
      </w:r>
      <w:r w:rsidR="00D44369" w:rsidRPr="00EB6CA4">
        <w:rPr>
          <w:rFonts w:ascii="Palatino Linotype" w:hAnsi="Palatino Linotype"/>
          <w:color w:val="000000" w:themeColor="text1"/>
        </w:rPr>
        <w:t>,</w:t>
      </w:r>
      <w:r w:rsidRPr="00EB6CA4">
        <w:rPr>
          <w:rFonts w:ascii="Palatino Linotype" w:hAnsi="Palatino Linotype"/>
          <w:color w:val="000000" w:themeColor="text1"/>
        </w:rPr>
        <w:t xml:space="preserve"> tanto en respuesta como en informe justificado, con ello</w:t>
      </w:r>
      <w:r w:rsidR="00A077CD" w:rsidRPr="00EB6CA4">
        <w:rPr>
          <w:rFonts w:ascii="Palatino Linotype" w:hAnsi="Palatino Linotype"/>
          <w:color w:val="000000" w:themeColor="text1"/>
        </w:rPr>
        <w:t xml:space="preserve"> se</w:t>
      </w:r>
      <w:r w:rsidRPr="00EB6CA4">
        <w:rPr>
          <w:rFonts w:ascii="Palatino Linotype" w:hAnsi="Palatino Linotype"/>
          <w:color w:val="000000" w:themeColor="text1"/>
        </w:rPr>
        <w:t xml:space="preserve"> </w:t>
      </w:r>
      <w:r w:rsidR="00A077CD" w:rsidRPr="00EB6CA4">
        <w:rPr>
          <w:rFonts w:ascii="Palatino Linotype" w:hAnsi="Palatino Linotype"/>
          <w:color w:val="000000" w:themeColor="text1"/>
        </w:rPr>
        <w:t xml:space="preserve">tiene que la </w:t>
      </w:r>
      <w:r w:rsidR="00D22177" w:rsidRPr="00EB6CA4">
        <w:rPr>
          <w:rFonts w:ascii="Palatino Linotype" w:hAnsi="Palatino Linotype"/>
          <w:bCs/>
        </w:rPr>
        <w:t>generar, posee y administra</w:t>
      </w:r>
      <w:r w:rsidR="00A077CD" w:rsidRPr="00EB6CA4">
        <w:rPr>
          <w:rFonts w:ascii="Palatino Linotype" w:hAnsi="Palatino Linotype"/>
          <w:color w:val="000000" w:themeColor="text1"/>
        </w:rPr>
        <w:t>; sin embrago, a pesar de que se remitió la información faltante a través del informe justificado</w:t>
      </w:r>
      <w:r w:rsidR="00D44369" w:rsidRPr="00EB6CA4">
        <w:rPr>
          <w:rFonts w:ascii="Palatino Linotype" w:hAnsi="Palatino Linotype"/>
          <w:color w:val="000000" w:themeColor="text1"/>
        </w:rPr>
        <w:t>,</w:t>
      </w:r>
      <w:r w:rsidR="00A077CD" w:rsidRPr="00EB6CA4">
        <w:rPr>
          <w:rFonts w:ascii="Palatino Linotype" w:hAnsi="Palatino Linotype"/>
          <w:color w:val="000000" w:themeColor="text1"/>
        </w:rPr>
        <w:t xml:space="preserve"> no se puede dar por atendido el requerimiento del </w:t>
      </w:r>
      <w:r w:rsidR="00D22177" w:rsidRPr="00EB6CA4">
        <w:rPr>
          <w:rFonts w:ascii="Palatino Linotype" w:hAnsi="Palatino Linotype"/>
          <w:color w:val="000000" w:themeColor="text1"/>
        </w:rPr>
        <w:t>Recurrente</w:t>
      </w:r>
      <w:r w:rsidR="00D44369" w:rsidRPr="00EB6CA4">
        <w:rPr>
          <w:rFonts w:ascii="Palatino Linotype" w:hAnsi="Palatino Linotype"/>
          <w:color w:val="000000" w:themeColor="text1"/>
        </w:rPr>
        <w:t xml:space="preserve">, toda vez que, se se restringió el acceso a </w:t>
      </w:r>
      <w:r w:rsidR="00D44369" w:rsidRPr="00EB6CA4">
        <w:rPr>
          <w:rFonts w:ascii="Palatino Linotype" w:hAnsi="Palatino Linotype"/>
          <w:color w:val="000000" w:themeColor="text1"/>
        </w:rPr>
        <w:lastRenderedPageBreak/>
        <w:t>la documental de interés por contener datos susceptibles de ser clasificados como confidenciales.</w:t>
      </w:r>
    </w:p>
    <w:p w14:paraId="367C2E0E" w14:textId="77777777" w:rsidR="00A82130" w:rsidRPr="00EB6CA4" w:rsidRDefault="00A82130" w:rsidP="00A82130">
      <w:pPr>
        <w:pStyle w:val="Prrafodelista"/>
        <w:tabs>
          <w:tab w:val="left" w:pos="426"/>
        </w:tabs>
        <w:spacing w:before="240" w:after="240" w:line="360" w:lineRule="auto"/>
        <w:ind w:left="0" w:right="51"/>
        <w:jc w:val="both"/>
        <w:rPr>
          <w:rFonts w:ascii="Palatino Linotype" w:hAnsi="Palatino Linotype"/>
          <w:color w:val="000000" w:themeColor="text1"/>
        </w:rPr>
      </w:pPr>
    </w:p>
    <w:p w14:paraId="734B7862" w14:textId="409433AE" w:rsidR="00D44369" w:rsidRPr="00EB6CA4" w:rsidRDefault="00D44369" w:rsidP="00D44369">
      <w:pPr>
        <w:pStyle w:val="Prrafodelista"/>
        <w:numPr>
          <w:ilvl w:val="0"/>
          <w:numId w:val="1"/>
        </w:numPr>
        <w:spacing w:line="360" w:lineRule="auto"/>
        <w:jc w:val="both"/>
        <w:rPr>
          <w:rFonts w:ascii="Palatino Linotype" w:eastAsia="Palatino Linotype" w:hAnsi="Palatino Linotype" w:cs="Palatino Linotype"/>
          <w:b/>
          <w:sz w:val="28"/>
        </w:rPr>
      </w:pPr>
      <w:r w:rsidRPr="00EB6CA4">
        <w:rPr>
          <w:rFonts w:ascii="Palatino Linotype" w:hAnsi="Palatino Linotype"/>
          <w:color w:val="000000" w:themeColor="text1"/>
        </w:rPr>
        <w:t xml:space="preserve">Lo anterior, ya que al dar a conocer </w:t>
      </w:r>
      <w:r w:rsidRPr="00EB6CA4">
        <w:rPr>
          <w:rFonts w:ascii="Palatino Linotype" w:hAnsi="Palatino Linotype" w:cs="Tahoma"/>
          <w:szCs w:val="22"/>
          <w:lang w:val="es-ES"/>
        </w:rPr>
        <w:t>las coordenadas geográficas de un incidente o evento delictivo, permitiría identificar el lugar específico de la posible comisión de</w:t>
      </w:r>
      <w:r w:rsidR="00B911CE" w:rsidRPr="00EB6CA4">
        <w:rPr>
          <w:rFonts w:ascii="Palatino Linotype" w:hAnsi="Palatino Linotype" w:cs="Tahoma"/>
          <w:szCs w:val="22"/>
          <w:lang w:val="es-ES"/>
        </w:rPr>
        <w:t>l</w:t>
      </w:r>
      <w:r w:rsidRPr="00EB6CA4">
        <w:rPr>
          <w:rFonts w:ascii="Palatino Linotype" w:hAnsi="Palatino Linotype" w:cs="Tahoma"/>
          <w:szCs w:val="22"/>
          <w:lang w:val="es-ES"/>
        </w:rPr>
        <w:t xml:space="preserve"> delito y en el caso de que dicho sitio sea un domicilio particular, la información actualiza la causal de confidencialidad, por tratarse de datos personales ya que se hace identificable la vivienda de una o varias personas; en este sentido, se deberá </w:t>
      </w:r>
      <w:r w:rsidR="00D22177" w:rsidRPr="00EB6CA4">
        <w:rPr>
          <w:rFonts w:ascii="Palatino Linotype" w:hAnsi="Palatino Linotype" w:cs="Tahoma"/>
          <w:szCs w:val="22"/>
          <w:lang w:val="es-ES"/>
        </w:rPr>
        <w:t>atender lo señalado en el</w:t>
      </w:r>
      <w:r w:rsidRPr="00EB6CA4">
        <w:rPr>
          <w:rFonts w:ascii="Palatino Linotype" w:hAnsi="Palatino Linotype" w:cs="Tahoma"/>
          <w:szCs w:val="22"/>
          <w:lang w:val="es-ES"/>
        </w:rPr>
        <w:t xml:space="preserve"> </w:t>
      </w:r>
      <w:r w:rsidRPr="00EB6CA4">
        <w:rPr>
          <w:rFonts w:ascii="Palatino Linotype" w:hAnsi="Palatino Linotype" w:cs="Tahoma"/>
          <w:b/>
          <w:bCs/>
          <w:szCs w:val="22"/>
          <w:lang w:val="es-ES"/>
        </w:rPr>
        <w:t xml:space="preserve">CONSIDERANDO </w:t>
      </w:r>
      <w:r w:rsidR="00B911CE" w:rsidRPr="00EB6CA4">
        <w:rPr>
          <w:rFonts w:ascii="Palatino Linotype" w:hAnsi="Palatino Linotype" w:cs="Tahoma"/>
          <w:b/>
          <w:bCs/>
          <w:szCs w:val="22"/>
          <w:lang w:val="es-ES"/>
        </w:rPr>
        <w:t>SEXTO</w:t>
      </w:r>
      <w:r w:rsidRPr="00EB6CA4">
        <w:rPr>
          <w:rFonts w:ascii="Palatino Linotype" w:hAnsi="Palatino Linotype" w:cs="Tahoma"/>
          <w:b/>
          <w:bCs/>
          <w:szCs w:val="22"/>
          <w:lang w:val="es-ES"/>
        </w:rPr>
        <w:t xml:space="preserve"> </w:t>
      </w:r>
      <w:r w:rsidRPr="00EB6CA4">
        <w:rPr>
          <w:rFonts w:ascii="Palatino Linotype" w:hAnsi="Palatino Linotype" w:cs="Tahoma"/>
          <w:szCs w:val="22"/>
          <w:lang w:val="es-ES"/>
        </w:rPr>
        <w:t>de la presente Resolución</w:t>
      </w:r>
      <w:r w:rsidR="00B911CE" w:rsidRPr="00EB6CA4">
        <w:rPr>
          <w:rFonts w:ascii="Palatino Linotype" w:hAnsi="Palatino Linotype" w:cs="Tahoma"/>
          <w:szCs w:val="22"/>
          <w:lang w:val="es-ES"/>
        </w:rPr>
        <w:t xml:space="preserve">, y hacer entrega de la documental proporcionada a través del informe justificado, en </w:t>
      </w:r>
      <w:r w:rsidR="00F62543" w:rsidRPr="00EB6CA4">
        <w:rPr>
          <w:rFonts w:ascii="Palatino Linotype" w:hAnsi="Palatino Linotype" w:cs="Tahoma"/>
          <w:szCs w:val="22"/>
          <w:lang w:val="es-ES"/>
        </w:rPr>
        <w:t>versión pública.</w:t>
      </w:r>
    </w:p>
    <w:p w14:paraId="56D69784" w14:textId="77777777" w:rsidR="00D44369" w:rsidRPr="00EB6CA4" w:rsidRDefault="00D44369" w:rsidP="00B911CE">
      <w:pPr>
        <w:pStyle w:val="Prrafodelista"/>
        <w:tabs>
          <w:tab w:val="left" w:pos="426"/>
        </w:tabs>
        <w:spacing w:before="240" w:after="240" w:line="360" w:lineRule="auto"/>
        <w:ind w:left="0" w:right="51"/>
        <w:jc w:val="both"/>
        <w:rPr>
          <w:rFonts w:ascii="Palatino Linotype" w:hAnsi="Palatino Linotype"/>
          <w:color w:val="000000" w:themeColor="text1"/>
        </w:rPr>
      </w:pPr>
    </w:p>
    <w:p w14:paraId="7446ECC4" w14:textId="4E33093E" w:rsidR="00D33A99" w:rsidRPr="00EB6CA4" w:rsidRDefault="00B911CE" w:rsidP="00D33A9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hAnsi="Palatino Linotype"/>
          <w:color w:val="000000" w:themeColor="text1"/>
        </w:rPr>
        <w:t>Precisado lo anterior</w:t>
      </w:r>
      <w:r w:rsidR="00733D9A" w:rsidRPr="00EB6CA4">
        <w:rPr>
          <w:rFonts w:ascii="Palatino Linotype" w:hAnsi="Palatino Linotype"/>
          <w:color w:val="000000" w:themeColor="text1"/>
        </w:rPr>
        <w:t>,</w:t>
      </w:r>
      <w:r w:rsidRPr="00EB6CA4">
        <w:rPr>
          <w:rFonts w:ascii="Palatino Linotype" w:hAnsi="Palatino Linotype"/>
          <w:color w:val="000000" w:themeColor="text1"/>
        </w:rPr>
        <w:t xml:space="preserve"> sobre la naturaleza de la información solicitada,</w:t>
      </w:r>
      <w:r w:rsidR="00733D9A" w:rsidRPr="00EB6CA4">
        <w:rPr>
          <w:rFonts w:ascii="Palatino Linotype" w:hAnsi="Palatino Linotype"/>
          <w:color w:val="000000" w:themeColor="text1"/>
        </w:rPr>
        <w:t xml:space="preserve"> es </w:t>
      </w:r>
      <w:r w:rsidRPr="00EB6CA4">
        <w:rPr>
          <w:rFonts w:ascii="Palatino Linotype" w:hAnsi="Palatino Linotype"/>
          <w:color w:val="000000" w:themeColor="text1"/>
        </w:rPr>
        <w:t>oportuno traer en contexto</w:t>
      </w:r>
      <w:r w:rsidR="00733D9A" w:rsidRPr="00EB6CA4">
        <w:rPr>
          <w:rFonts w:ascii="Palatino Linotype" w:hAnsi="Palatino Linotype"/>
          <w:color w:val="000000" w:themeColor="text1"/>
        </w:rPr>
        <w:t xml:space="preserve"> lo establecido en los articulos </w:t>
      </w:r>
      <w:r w:rsidR="00733D9A" w:rsidRPr="00EB6CA4">
        <w:rPr>
          <w:rFonts w:ascii="Palatino Linotype" w:hAnsi="Palatino Linotype"/>
        </w:rPr>
        <w:t>5, fracción II, XVII, 7, fracción IX, 19, fracción I, 39, inciso b), fracción VI y XI, 118 de la Ley General del Sistema Nacional de Seguridad Pública; los numerales 91, fracción VI, 125, fracción VIII y 142 de la Ley Orgánica Municipal del Estado de México</w:t>
      </w:r>
      <w:r w:rsidRPr="00EB6CA4">
        <w:rPr>
          <w:rFonts w:ascii="Palatino Linotype" w:hAnsi="Palatino Linotype"/>
        </w:rPr>
        <w:t xml:space="preserve">, </w:t>
      </w:r>
      <w:r w:rsidR="00733D9A" w:rsidRPr="00EB6CA4">
        <w:rPr>
          <w:rFonts w:ascii="Palatino Linotype" w:hAnsi="Palatino Linotype"/>
        </w:rPr>
        <w:t>mismos que disponen los siguiente:</w:t>
      </w:r>
    </w:p>
    <w:p w14:paraId="6BD0719F" w14:textId="1B86CE00" w:rsidR="00733D9A" w:rsidRPr="00EB6CA4" w:rsidRDefault="00733D9A" w:rsidP="00733D9A">
      <w:pPr>
        <w:pStyle w:val="Prrafodelista"/>
        <w:tabs>
          <w:tab w:val="left" w:pos="426"/>
        </w:tabs>
        <w:spacing w:before="240" w:after="240" w:line="360" w:lineRule="auto"/>
        <w:ind w:left="0" w:right="51"/>
        <w:jc w:val="both"/>
        <w:rPr>
          <w:rFonts w:ascii="Palatino Linotype" w:hAnsi="Palatino Linotype"/>
          <w:color w:val="000000" w:themeColor="text1"/>
        </w:rPr>
      </w:pPr>
    </w:p>
    <w:p w14:paraId="5061B088" w14:textId="77777777" w:rsidR="00733D9A" w:rsidRPr="00EB6CA4" w:rsidRDefault="00733D9A" w:rsidP="00733D9A">
      <w:pPr>
        <w:pStyle w:val="Citas"/>
        <w:spacing w:line="240" w:lineRule="auto"/>
        <w:ind w:left="567" w:right="616"/>
        <w:jc w:val="center"/>
        <w:rPr>
          <w:b/>
        </w:rPr>
      </w:pPr>
      <w:r w:rsidRPr="00EB6CA4">
        <w:rPr>
          <w:b/>
        </w:rPr>
        <w:t>LEY GENERAL DEL SISTEMA NACIONAL DE SEGURIDAD PÚBLICA</w:t>
      </w:r>
    </w:p>
    <w:p w14:paraId="4EBE30DD" w14:textId="77777777" w:rsidR="00733D9A" w:rsidRPr="00EB6CA4" w:rsidRDefault="00733D9A" w:rsidP="00733D9A">
      <w:pPr>
        <w:pStyle w:val="Citas"/>
        <w:spacing w:line="240" w:lineRule="auto"/>
        <w:ind w:left="567" w:right="616"/>
      </w:pPr>
      <w:r w:rsidRPr="00EB6CA4">
        <w:rPr>
          <w:b/>
          <w:bCs/>
        </w:rPr>
        <w:t>“Artículo 5.-</w:t>
      </w:r>
      <w:r w:rsidRPr="00EB6CA4">
        <w:t xml:space="preserve"> Para los efectos de esta Ley, se entenderá por:</w:t>
      </w:r>
    </w:p>
    <w:p w14:paraId="716577DB" w14:textId="77777777" w:rsidR="00733D9A" w:rsidRPr="00EB6CA4" w:rsidRDefault="00733D9A" w:rsidP="00733D9A">
      <w:pPr>
        <w:pStyle w:val="Citas"/>
        <w:spacing w:line="240" w:lineRule="auto"/>
        <w:ind w:left="567" w:right="616"/>
        <w:rPr>
          <w:b/>
          <w:bCs/>
        </w:rPr>
      </w:pPr>
      <w:r w:rsidRPr="00EB6CA4">
        <w:rPr>
          <w:b/>
          <w:bCs/>
        </w:rPr>
        <w:t>(…)</w:t>
      </w:r>
    </w:p>
    <w:p w14:paraId="5CB40A23" w14:textId="77777777" w:rsidR="00733D9A" w:rsidRPr="00EB6CA4" w:rsidRDefault="00733D9A" w:rsidP="00733D9A">
      <w:pPr>
        <w:pStyle w:val="Citas"/>
        <w:spacing w:line="240" w:lineRule="auto"/>
        <w:ind w:left="567" w:right="616"/>
      </w:pPr>
      <w:r w:rsidRPr="00EB6CA4">
        <w:t xml:space="preserve">II. Bases de Datos: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w:t>
      </w:r>
      <w:r w:rsidRPr="00EB6CA4">
        <w:lastRenderedPageBreak/>
        <w:t>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14:paraId="01F5CB0B" w14:textId="77777777" w:rsidR="00733D9A" w:rsidRPr="00EB6CA4" w:rsidRDefault="00733D9A" w:rsidP="00733D9A">
      <w:pPr>
        <w:pStyle w:val="Citas"/>
        <w:spacing w:line="240" w:lineRule="auto"/>
        <w:ind w:left="567" w:right="616"/>
        <w:rPr>
          <w:b/>
          <w:bCs/>
        </w:rPr>
      </w:pPr>
      <w:r w:rsidRPr="00EB6CA4">
        <w:rPr>
          <w:b/>
          <w:bCs/>
        </w:rPr>
        <w:t>(…)</w:t>
      </w:r>
    </w:p>
    <w:p w14:paraId="4D7B0ECE" w14:textId="77777777" w:rsidR="00733D9A" w:rsidRPr="00EB6CA4" w:rsidRDefault="00733D9A" w:rsidP="00733D9A">
      <w:pPr>
        <w:pStyle w:val="Citas"/>
        <w:spacing w:line="240" w:lineRule="auto"/>
        <w:ind w:left="567" w:right="616"/>
      </w:pPr>
      <w:r w:rsidRPr="00EB6CA4">
        <w:t>XVII. Sistema Nacional de Información: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14:paraId="04F3DC51" w14:textId="77777777" w:rsidR="00733D9A" w:rsidRPr="00EB6CA4" w:rsidRDefault="00733D9A" w:rsidP="00733D9A">
      <w:pPr>
        <w:pStyle w:val="Citas"/>
        <w:spacing w:line="240" w:lineRule="auto"/>
        <w:ind w:left="567" w:right="616"/>
        <w:rPr>
          <w:b/>
          <w:bCs/>
        </w:rPr>
      </w:pPr>
      <w:r w:rsidRPr="00EB6CA4">
        <w:rPr>
          <w:b/>
          <w:bCs/>
        </w:rPr>
        <w:t>(…)</w:t>
      </w:r>
    </w:p>
    <w:p w14:paraId="1A57D3FD" w14:textId="77777777" w:rsidR="00733D9A" w:rsidRPr="00EB6CA4" w:rsidRDefault="00733D9A" w:rsidP="00733D9A">
      <w:pPr>
        <w:pStyle w:val="Citas"/>
        <w:spacing w:line="240" w:lineRule="auto"/>
        <w:ind w:left="567" w:right="616"/>
      </w:pPr>
      <w:r w:rsidRPr="00EB6CA4">
        <w:rPr>
          <w:b/>
          <w:bCs/>
        </w:rPr>
        <w:t>Artículo 7.-</w:t>
      </w:r>
      <w:r w:rsidRPr="00EB6CA4">
        <w:t xml:space="preserve">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14:paraId="366C4C1B" w14:textId="77777777" w:rsidR="00733D9A" w:rsidRPr="00EB6CA4" w:rsidRDefault="00733D9A" w:rsidP="00733D9A">
      <w:pPr>
        <w:pStyle w:val="Citas"/>
        <w:spacing w:line="240" w:lineRule="auto"/>
        <w:ind w:left="567" w:right="616"/>
        <w:rPr>
          <w:b/>
          <w:bCs/>
        </w:rPr>
      </w:pPr>
      <w:r w:rsidRPr="00EB6CA4">
        <w:rPr>
          <w:b/>
          <w:bCs/>
        </w:rPr>
        <w:t>(…)</w:t>
      </w:r>
    </w:p>
    <w:p w14:paraId="73B06E50" w14:textId="77777777" w:rsidR="00733D9A" w:rsidRPr="00EB6CA4" w:rsidRDefault="00733D9A" w:rsidP="00733D9A">
      <w:pPr>
        <w:pStyle w:val="Citas"/>
        <w:spacing w:line="240" w:lineRule="auto"/>
        <w:ind w:left="567" w:right="616"/>
      </w:pPr>
      <w:r w:rsidRPr="00EB6CA4">
        <w:t xml:space="preserve">IX. Generar, compartir, intercambiar, ingresar, almacenar y proveer información, archivos y contenidos a las Bases de Datos que integran el Sistema Nacional de Información, de conformidad con lo dispuesto en la legislación en la materia. </w:t>
      </w:r>
    </w:p>
    <w:p w14:paraId="5284F057" w14:textId="77777777" w:rsidR="00733D9A" w:rsidRPr="00EB6CA4" w:rsidRDefault="00733D9A" w:rsidP="00733D9A">
      <w:pPr>
        <w:pStyle w:val="Citas"/>
        <w:spacing w:line="240" w:lineRule="auto"/>
        <w:ind w:left="567" w:right="616"/>
      </w:pPr>
      <w:r w:rsidRPr="00EB6CA4">
        <w:t>Tratándose de manejo de datos que provengan del Registro Nacional de Detenciones se atendrá a lo dispuesto en la Ley Nacional del Registro de Detenciones;</w:t>
      </w:r>
    </w:p>
    <w:p w14:paraId="51052E6B" w14:textId="77777777" w:rsidR="00733D9A" w:rsidRPr="00EB6CA4" w:rsidRDefault="00733D9A" w:rsidP="00733D9A">
      <w:pPr>
        <w:pStyle w:val="Citas"/>
        <w:spacing w:line="240" w:lineRule="auto"/>
        <w:ind w:left="567" w:right="616"/>
        <w:rPr>
          <w:b/>
          <w:bCs/>
        </w:rPr>
      </w:pPr>
      <w:r w:rsidRPr="00EB6CA4">
        <w:rPr>
          <w:b/>
          <w:bCs/>
        </w:rPr>
        <w:t>(…)</w:t>
      </w:r>
    </w:p>
    <w:p w14:paraId="4ED29F87" w14:textId="77777777" w:rsidR="00733D9A" w:rsidRPr="00EB6CA4" w:rsidRDefault="00733D9A" w:rsidP="00733D9A">
      <w:pPr>
        <w:pStyle w:val="Citas"/>
        <w:spacing w:line="240" w:lineRule="auto"/>
        <w:ind w:left="567" w:right="616"/>
      </w:pPr>
      <w:r w:rsidRPr="00EB6CA4">
        <w:rPr>
          <w:b/>
          <w:bCs/>
        </w:rPr>
        <w:t>Artículo 19.-</w:t>
      </w:r>
      <w:r w:rsidRPr="00EB6CA4">
        <w:t xml:space="preserve"> El Centro Nacional de Información será el responsable de regular el Sistema Nacional de Información y tendrá, entre otras, las siguientes atribuciones: </w:t>
      </w:r>
    </w:p>
    <w:p w14:paraId="013EE406" w14:textId="77777777" w:rsidR="00733D9A" w:rsidRPr="00EB6CA4" w:rsidRDefault="00733D9A" w:rsidP="00733D9A">
      <w:pPr>
        <w:pStyle w:val="Citas"/>
        <w:spacing w:line="240" w:lineRule="auto"/>
        <w:ind w:left="567" w:right="616"/>
      </w:pPr>
      <w:r w:rsidRPr="00EB6CA4">
        <w:t>I. Determinar los criterios técnicos y de homologación de las Bases de Datos que conforman el Sistema Nacional de Información;</w:t>
      </w:r>
    </w:p>
    <w:p w14:paraId="64BE75D2" w14:textId="77777777" w:rsidR="00733D9A" w:rsidRPr="00EB6CA4" w:rsidRDefault="00733D9A" w:rsidP="00733D9A">
      <w:pPr>
        <w:pStyle w:val="Citas"/>
        <w:spacing w:line="240" w:lineRule="auto"/>
        <w:ind w:left="567" w:right="616"/>
        <w:rPr>
          <w:b/>
          <w:bCs/>
        </w:rPr>
      </w:pPr>
      <w:r w:rsidRPr="00EB6CA4">
        <w:rPr>
          <w:b/>
          <w:bCs/>
        </w:rPr>
        <w:t>(…)</w:t>
      </w:r>
    </w:p>
    <w:p w14:paraId="79BAE99B" w14:textId="77777777" w:rsidR="00733D9A" w:rsidRPr="00EB6CA4" w:rsidRDefault="00733D9A" w:rsidP="00733D9A">
      <w:pPr>
        <w:pStyle w:val="Citas"/>
        <w:spacing w:line="240" w:lineRule="auto"/>
        <w:ind w:left="567" w:right="616"/>
        <w:rPr>
          <w:b/>
        </w:rPr>
      </w:pPr>
      <w:r w:rsidRPr="00EB6CA4">
        <w:rPr>
          <w:b/>
        </w:rPr>
        <w:t>Artículo 39.- La concurrencia de facultades entre la Federación, las entidades federativas y los Municipios, quedará distribuida conforme a lo siguiente:</w:t>
      </w:r>
    </w:p>
    <w:p w14:paraId="12A0CF54" w14:textId="77777777" w:rsidR="00733D9A" w:rsidRPr="00EB6CA4" w:rsidRDefault="00733D9A" w:rsidP="00733D9A">
      <w:pPr>
        <w:pStyle w:val="Citas"/>
        <w:spacing w:line="240" w:lineRule="auto"/>
        <w:ind w:left="567" w:right="616"/>
        <w:rPr>
          <w:b/>
          <w:bCs/>
        </w:rPr>
      </w:pPr>
      <w:r w:rsidRPr="00EB6CA4">
        <w:rPr>
          <w:b/>
          <w:bCs/>
        </w:rPr>
        <w:lastRenderedPageBreak/>
        <w:t>(…)</w:t>
      </w:r>
    </w:p>
    <w:p w14:paraId="3E3E9245" w14:textId="77777777" w:rsidR="00733D9A" w:rsidRPr="00EB6CA4" w:rsidRDefault="00733D9A" w:rsidP="00733D9A">
      <w:pPr>
        <w:pStyle w:val="Citas"/>
        <w:spacing w:line="240" w:lineRule="auto"/>
        <w:ind w:left="567" w:right="616"/>
        <w:rPr>
          <w:b/>
        </w:rPr>
      </w:pPr>
      <w:r w:rsidRPr="00EB6CA4">
        <w:rPr>
          <w:b/>
        </w:rPr>
        <w:t>B. Corresponde a la Federación, a las entidades federativas y a los Municipios, en el ámbito de sus respectivas competencias:</w:t>
      </w:r>
    </w:p>
    <w:p w14:paraId="017E4939" w14:textId="77777777" w:rsidR="00733D9A" w:rsidRPr="00EB6CA4" w:rsidRDefault="00733D9A" w:rsidP="00733D9A">
      <w:pPr>
        <w:pStyle w:val="Citas"/>
        <w:spacing w:line="240" w:lineRule="auto"/>
        <w:ind w:left="567" w:right="616"/>
        <w:rPr>
          <w:b/>
          <w:bCs/>
        </w:rPr>
      </w:pPr>
      <w:r w:rsidRPr="00EB6CA4">
        <w:rPr>
          <w:b/>
          <w:bCs/>
        </w:rPr>
        <w:t>(…)</w:t>
      </w:r>
    </w:p>
    <w:p w14:paraId="64CBAF40" w14:textId="77777777" w:rsidR="00733D9A" w:rsidRPr="00EB6CA4" w:rsidRDefault="00733D9A" w:rsidP="00733D9A">
      <w:pPr>
        <w:pStyle w:val="Citas"/>
        <w:spacing w:line="240" w:lineRule="auto"/>
        <w:ind w:left="567" w:right="616"/>
      </w:pPr>
      <w:r w:rsidRPr="00EB6CA4">
        <w:t>VI. Designar a un responsable del control, suministro y adecuado manejo de la información a que se refiere esta Ley;</w:t>
      </w:r>
    </w:p>
    <w:p w14:paraId="750F1625" w14:textId="77777777" w:rsidR="00733D9A" w:rsidRPr="00EB6CA4" w:rsidRDefault="00733D9A" w:rsidP="00733D9A">
      <w:pPr>
        <w:pStyle w:val="Citas"/>
        <w:spacing w:line="240" w:lineRule="auto"/>
        <w:ind w:left="567" w:right="616"/>
        <w:rPr>
          <w:b/>
          <w:bCs/>
        </w:rPr>
      </w:pPr>
      <w:r w:rsidRPr="00EB6CA4">
        <w:rPr>
          <w:b/>
          <w:bCs/>
        </w:rPr>
        <w:t>(…)</w:t>
      </w:r>
    </w:p>
    <w:p w14:paraId="5ED18452" w14:textId="77777777" w:rsidR="00733D9A" w:rsidRPr="00EB6CA4" w:rsidRDefault="00733D9A" w:rsidP="00733D9A">
      <w:pPr>
        <w:pStyle w:val="Citas"/>
        <w:spacing w:line="240" w:lineRule="auto"/>
        <w:ind w:left="567" w:right="616"/>
        <w:rPr>
          <w:bCs/>
        </w:rPr>
      </w:pPr>
      <w:r w:rsidRPr="00EB6CA4">
        <w:rPr>
          <w:bCs/>
        </w:rPr>
        <w:t xml:space="preserve">XI. Integrar y consultar la información relativa a la operación y Desarrollo Policial para el registro y seguimiento en el Sistema Nacional de Información; </w:t>
      </w:r>
    </w:p>
    <w:p w14:paraId="26CE39CC" w14:textId="77777777" w:rsidR="00733D9A" w:rsidRPr="00EB6CA4" w:rsidRDefault="00733D9A" w:rsidP="00733D9A">
      <w:pPr>
        <w:pStyle w:val="Citas"/>
        <w:spacing w:line="240" w:lineRule="auto"/>
        <w:ind w:left="567" w:right="616"/>
        <w:rPr>
          <w:b/>
          <w:bCs/>
        </w:rPr>
      </w:pPr>
      <w:r w:rsidRPr="00EB6CA4">
        <w:rPr>
          <w:b/>
          <w:bCs/>
        </w:rPr>
        <w:t>(…)</w:t>
      </w:r>
    </w:p>
    <w:p w14:paraId="508C1230" w14:textId="77777777" w:rsidR="00733D9A" w:rsidRPr="00EB6CA4" w:rsidRDefault="00733D9A" w:rsidP="00733D9A">
      <w:pPr>
        <w:pStyle w:val="Citas"/>
        <w:spacing w:line="240" w:lineRule="auto"/>
        <w:ind w:left="567" w:right="616"/>
        <w:rPr>
          <w:b/>
          <w:bCs/>
        </w:rPr>
      </w:pPr>
      <w:r w:rsidRPr="00EB6CA4">
        <w:rPr>
          <w:b/>
          <w:bCs/>
        </w:rPr>
        <w:t xml:space="preserve">Artículo 118.- Las Bases de Datos que integran el Sistema Nacional de Información se actualizarán permanentemente y serán de consulta obligatoria para garantizar la efectividad en las actividades de Seguridad Pública. </w:t>
      </w:r>
    </w:p>
    <w:p w14:paraId="28A2956E" w14:textId="77777777" w:rsidR="00733D9A" w:rsidRPr="00EB6CA4" w:rsidRDefault="00733D9A" w:rsidP="00733D9A">
      <w:pPr>
        <w:pStyle w:val="Citas"/>
        <w:spacing w:line="240" w:lineRule="auto"/>
        <w:ind w:left="567" w:right="616"/>
        <w:rPr>
          <w:b/>
          <w:bCs/>
        </w:rPr>
      </w:pPr>
      <w:r w:rsidRPr="00EB6CA4">
        <w:rPr>
          <w:b/>
          <w:bCs/>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14:paraId="004B5636" w14:textId="77777777" w:rsidR="00733D9A" w:rsidRPr="00EB6CA4" w:rsidRDefault="00733D9A" w:rsidP="00733D9A">
      <w:pPr>
        <w:pStyle w:val="Citas"/>
        <w:spacing w:line="240" w:lineRule="auto"/>
        <w:ind w:left="567" w:right="616"/>
        <w:rPr>
          <w:b/>
        </w:rPr>
      </w:pPr>
      <w:r w:rsidRPr="00EB6CA4">
        <w:t xml:space="preserve">El Registro Nacional de Detenciones se vinculará con las Bases de Datos a que se refiere el presente artículo, mediante el número de identificación al que hace referencia la ley de la materia.” </w:t>
      </w:r>
      <w:r w:rsidRPr="00EB6CA4">
        <w:rPr>
          <w:b/>
        </w:rPr>
        <w:t xml:space="preserve">[Sic] </w:t>
      </w:r>
    </w:p>
    <w:p w14:paraId="65370066" w14:textId="77777777" w:rsidR="00733D9A" w:rsidRPr="00EB6CA4" w:rsidRDefault="00733D9A" w:rsidP="00733D9A">
      <w:pPr>
        <w:pStyle w:val="Citas"/>
        <w:spacing w:line="240" w:lineRule="auto"/>
        <w:ind w:left="567" w:right="616"/>
        <w:rPr>
          <w:b/>
        </w:rPr>
      </w:pPr>
    </w:p>
    <w:p w14:paraId="0A173E66" w14:textId="77777777" w:rsidR="00733D9A" w:rsidRPr="00EB6CA4" w:rsidRDefault="00733D9A" w:rsidP="00733D9A">
      <w:pPr>
        <w:pStyle w:val="Citas"/>
        <w:spacing w:line="240" w:lineRule="auto"/>
        <w:ind w:left="567" w:right="616"/>
        <w:jc w:val="center"/>
        <w:rPr>
          <w:b/>
        </w:rPr>
      </w:pPr>
      <w:r w:rsidRPr="00EB6CA4">
        <w:rPr>
          <w:b/>
        </w:rPr>
        <w:t>LEY ORGÁNICA MUNICIPAL DEL ESTADO DE MÉXICO</w:t>
      </w:r>
    </w:p>
    <w:p w14:paraId="38C17BCA" w14:textId="77777777" w:rsidR="00733D9A" w:rsidRPr="00EB6CA4" w:rsidRDefault="00733D9A" w:rsidP="00733D9A">
      <w:pPr>
        <w:pStyle w:val="Citas"/>
        <w:spacing w:line="240" w:lineRule="auto"/>
        <w:ind w:left="567" w:right="616"/>
      </w:pPr>
      <w:r w:rsidRPr="00EB6CA4">
        <w:t>“</w:t>
      </w:r>
      <w:r w:rsidRPr="00EB6CA4">
        <w:rPr>
          <w:b/>
          <w:bCs/>
        </w:rPr>
        <w:t>Artículo 91.-</w:t>
      </w:r>
      <w:r w:rsidRPr="00EB6CA4">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71B6B8B7" w14:textId="77777777" w:rsidR="00733D9A" w:rsidRPr="00EB6CA4" w:rsidRDefault="00733D9A" w:rsidP="00733D9A">
      <w:pPr>
        <w:pStyle w:val="Citas"/>
        <w:spacing w:line="240" w:lineRule="auto"/>
        <w:ind w:left="567" w:right="616"/>
        <w:rPr>
          <w:b/>
          <w:bCs/>
        </w:rPr>
      </w:pPr>
      <w:r w:rsidRPr="00EB6CA4">
        <w:rPr>
          <w:b/>
          <w:bCs/>
        </w:rPr>
        <w:t>(…)</w:t>
      </w:r>
    </w:p>
    <w:p w14:paraId="09D93780" w14:textId="77777777" w:rsidR="00733D9A" w:rsidRPr="00EB6CA4" w:rsidRDefault="00733D9A" w:rsidP="00733D9A">
      <w:pPr>
        <w:pStyle w:val="Citas"/>
        <w:spacing w:line="240" w:lineRule="auto"/>
        <w:ind w:left="567" w:right="616"/>
        <w:rPr>
          <w:b/>
          <w:bCs/>
        </w:rPr>
      </w:pPr>
      <w:r w:rsidRPr="00EB6CA4">
        <w:rPr>
          <w:b/>
          <w:bCs/>
        </w:rPr>
        <w:t>VI. Tener a su cargo el archivo general del ayuntamiento;</w:t>
      </w:r>
    </w:p>
    <w:p w14:paraId="6D32D614" w14:textId="77777777" w:rsidR="00733D9A" w:rsidRPr="00EB6CA4" w:rsidRDefault="00733D9A" w:rsidP="00733D9A">
      <w:pPr>
        <w:pStyle w:val="Citas"/>
        <w:spacing w:line="240" w:lineRule="auto"/>
        <w:ind w:left="567" w:right="616"/>
        <w:rPr>
          <w:b/>
          <w:bCs/>
        </w:rPr>
      </w:pPr>
      <w:r w:rsidRPr="00EB6CA4">
        <w:rPr>
          <w:b/>
          <w:bCs/>
        </w:rPr>
        <w:lastRenderedPageBreak/>
        <w:t>(…)</w:t>
      </w:r>
    </w:p>
    <w:p w14:paraId="524BC064" w14:textId="77777777" w:rsidR="00733D9A" w:rsidRPr="00EB6CA4" w:rsidRDefault="00733D9A" w:rsidP="00733D9A">
      <w:pPr>
        <w:pStyle w:val="Citas"/>
        <w:spacing w:line="240" w:lineRule="auto"/>
        <w:ind w:left="567" w:right="616"/>
      </w:pPr>
      <w:r w:rsidRPr="00EB6CA4">
        <w:rPr>
          <w:b/>
          <w:bCs/>
        </w:rPr>
        <w:t>Artículo 125.-</w:t>
      </w:r>
      <w:r w:rsidRPr="00EB6CA4">
        <w:t xml:space="preserve"> Los municipios tendrán a su cargo la prestación, explotación, administración y conservación de los servicios públicos municipales, considerándose enunciativa y no limitativamente, los siguientes:</w:t>
      </w:r>
    </w:p>
    <w:p w14:paraId="3F20915F" w14:textId="77777777" w:rsidR="00733D9A" w:rsidRPr="00EB6CA4" w:rsidRDefault="00733D9A" w:rsidP="00733D9A">
      <w:pPr>
        <w:pStyle w:val="Citas"/>
        <w:spacing w:line="240" w:lineRule="auto"/>
        <w:ind w:left="567" w:right="616"/>
        <w:rPr>
          <w:b/>
          <w:bCs/>
        </w:rPr>
      </w:pPr>
      <w:r w:rsidRPr="00EB6CA4">
        <w:rPr>
          <w:b/>
          <w:bCs/>
        </w:rPr>
        <w:t>(…)</w:t>
      </w:r>
    </w:p>
    <w:p w14:paraId="5F75C991" w14:textId="77777777" w:rsidR="00733D9A" w:rsidRPr="00EB6CA4" w:rsidRDefault="00733D9A" w:rsidP="00733D9A">
      <w:pPr>
        <w:pStyle w:val="Citas"/>
        <w:spacing w:line="240" w:lineRule="auto"/>
        <w:ind w:left="567" w:right="616"/>
      </w:pPr>
      <w:r w:rsidRPr="00EB6CA4">
        <w:t>VIII. Seguridad pública y tránsito;</w:t>
      </w:r>
    </w:p>
    <w:p w14:paraId="44C2BAA2" w14:textId="77777777" w:rsidR="00733D9A" w:rsidRPr="00EB6CA4" w:rsidRDefault="00733D9A" w:rsidP="00733D9A">
      <w:pPr>
        <w:pStyle w:val="Citas"/>
        <w:spacing w:line="240" w:lineRule="auto"/>
        <w:ind w:left="567" w:right="616"/>
        <w:rPr>
          <w:b/>
          <w:bCs/>
        </w:rPr>
      </w:pPr>
      <w:r w:rsidRPr="00EB6CA4">
        <w:rPr>
          <w:b/>
          <w:bCs/>
        </w:rPr>
        <w:t>(…)</w:t>
      </w:r>
    </w:p>
    <w:p w14:paraId="7D7EB576" w14:textId="77777777" w:rsidR="00733D9A" w:rsidRPr="00EB6CA4" w:rsidRDefault="00733D9A" w:rsidP="00733D9A">
      <w:pPr>
        <w:pStyle w:val="Citas"/>
        <w:spacing w:line="240" w:lineRule="auto"/>
        <w:ind w:left="567" w:right="616"/>
      </w:pPr>
      <w:r w:rsidRPr="00EB6CA4">
        <w:rPr>
          <w:b/>
          <w:bCs/>
        </w:rPr>
        <w:t>Artículo 142.-</w:t>
      </w:r>
      <w:r w:rsidRPr="00EB6CA4">
        <w:t xml:space="preserve">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14:paraId="7DF9AFDF" w14:textId="2A36CBC3" w:rsidR="006F623C" w:rsidRPr="00EB6CA4" w:rsidRDefault="00733D9A" w:rsidP="00B911CE">
      <w:pPr>
        <w:pStyle w:val="Prrafodelista"/>
        <w:tabs>
          <w:tab w:val="left" w:pos="426"/>
        </w:tabs>
        <w:spacing w:before="240" w:after="240"/>
        <w:ind w:left="567" w:right="616"/>
        <w:jc w:val="both"/>
        <w:rPr>
          <w:rFonts w:ascii="Palatino Linotype" w:hAnsi="Palatino Linotype"/>
          <w:i/>
          <w:sz w:val="22"/>
          <w:szCs w:val="22"/>
        </w:rPr>
      </w:pPr>
      <w:r w:rsidRPr="00EB6CA4">
        <w:rPr>
          <w:rFonts w:ascii="Palatino Linotype" w:hAnsi="Palatino Linotype"/>
          <w:i/>
          <w:sz w:val="22"/>
          <w:szCs w:val="22"/>
        </w:rPr>
        <w:t xml:space="preserve"> En cada municipio se deberán integrar cuerpos de seguridad pública, de bomberos y, en su caso, de tránsito, estos servidores públicos preferentemente serán vecinos del municipio, de los cuales el presidente municipal será el jefe inmediato” </w:t>
      </w:r>
    </w:p>
    <w:p w14:paraId="1333D2E1" w14:textId="462DCFD0" w:rsidR="00B911CE" w:rsidRPr="00EB6CA4" w:rsidRDefault="00B911CE" w:rsidP="00B911CE">
      <w:pPr>
        <w:pStyle w:val="Prrafodelista"/>
        <w:tabs>
          <w:tab w:val="left" w:pos="426"/>
        </w:tabs>
        <w:spacing w:before="240" w:after="240"/>
        <w:ind w:left="567" w:right="616"/>
        <w:jc w:val="both"/>
        <w:rPr>
          <w:rFonts w:ascii="Palatino Linotype" w:hAnsi="Palatino Linotype"/>
          <w:i/>
          <w:sz w:val="22"/>
          <w:szCs w:val="22"/>
        </w:rPr>
      </w:pPr>
    </w:p>
    <w:p w14:paraId="668A42BD" w14:textId="37E5CF7C" w:rsidR="00B911CE" w:rsidRPr="00EB6CA4" w:rsidRDefault="00B911CE" w:rsidP="00B911CE">
      <w:pPr>
        <w:pStyle w:val="Prrafodelista"/>
        <w:tabs>
          <w:tab w:val="left" w:pos="426"/>
        </w:tabs>
        <w:spacing w:before="240" w:after="240"/>
        <w:ind w:left="567" w:right="616"/>
        <w:jc w:val="both"/>
        <w:rPr>
          <w:rFonts w:ascii="Palatino Linotype" w:hAnsi="Palatino Linotype"/>
          <w:b/>
          <w:bCs/>
          <w:i/>
          <w:color w:val="000000" w:themeColor="text1"/>
          <w:sz w:val="22"/>
          <w:szCs w:val="22"/>
        </w:rPr>
      </w:pPr>
      <w:r w:rsidRPr="00EB6CA4">
        <w:rPr>
          <w:rFonts w:ascii="Palatino Linotype" w:hAnsi="Palatino Linotype"/>
          <w:b/>
          <w:bCs/>
          <w:i/>
          <w:sz w:val="22"/>
          <w:szCs w:val="22"/>
        </w:rPr>
        <w:t>(Énfasis Añadido)</w:t>
      </w:r>
    </w:p>
    <w:p w14:paraId="3EA7015F" w14:textId="77777777" w:rsidR="00733D9A" w:rsidRPr="00EB6CA4" w:rsidRDefault="00733D9A" w:rsidP="00733D9A">
      <w:pPr>
        <w:pStyle w:val="Prrafodelista"/>
        <w:tabs>
          <w:tab w:val="left" w:pos="426"/>
        </w:tabs>
        <w:spacing w:before="240" w:after="240" w:line="360" w:lineRule="auto"/>
        <w:ind w:left="0" w:right="51"/>
        <w:jc w:val="both"/>
        <w:rPr>
          <w:rFonts w:ascii="Palatino Linotype" w:hAnsi="Palatino Linotype"/>
          <w:color w:val="000000" w:themeColor="text1"/>
        </w:rPr>
      </w:pPr>
    </w:p>
    <w:p w14:paraId="1EC26DCE" w14:textId="5BE20CAD" w:rsidR="00D33A99" w:rsidRPr="00EB6CA4" w:rsidRDefault="00F66DF9" w:rsidP="00E4780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hAnsi="Palatino Linotype"/>
          <w:color w:val="000000" w:themeColor="text1"/>
        </w:rPr>
        <w:t xml:space="preserve">Así, </w:t>
      </w:r>
      <w:r w:rsidRPr="00EB6CA4">
        <w:rPr>
          <w:rFonts w:ascii="Palatino Linotype" w:hAnsi="Palatino Linotype"/>
        </w:rPr>
        <w:t>la Ley General del Sistema Nacional de Seguridad Pública prevé un esquema de distribución de competencias entre la Federación, los Estados y los Municipios. Destacando con relación a estos últimos la integración y actualización de diversas Bases de Datos.</w:t>
      </w:r>
    </w:p>
    <w:p w14:paraId="0A0D3233" w14:textId="77777777" w:rsidR="00F66DF9" w:rsidRPr="00EB6CA4" w:rsidRDefault="00F66DF9" w:rsidP="00F66DF9">
      <w:pPr>
        <w:pStyle w:val="Prrafodelista"/>
        <w:tabs>
          <w:tab w:val="left" w:pos="426"/>
        </w:tabs>
        <w:spacing w:before="240" w:after="240" w:line="360" w:lineRule="auto"/>
        <w:ind w:left="0" w:right="51"/>
        <w:jc w:val="both"/>
        <w:rPr>
          <w:rFonts w:ascii="Palatino Linotype" w:hAnsi="Palatino Linotype"/>
          <w:color w:val="000000" w:themeColor="text1"/>
        </w:rPr>
      </w:pPr>
    </w:p>
    <w:p w14:paraId="78E9C901" w14:textId="0688CFA3" w:rsidR="00D33A99" w:rsidRPr="00EB6CA4" w:rsidRDefault="00F66DF9" w:rsidP="00E4780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hAnsi="Palatino Linotype"/>
          <w:color w:val="000000" w:themeColor="text1"/>
        </w:rPr>
        <w:t xml:space="preserve">Por otro lado, otro lado, es preciso mencionar </w:t>
      </w:r>
      <w:r w:rsidRPr="00EB6CA4">
        <w:rPr>
          <w:rFonts w:ascii="Palatino Linotype" w:hAnsi="Palatino Linotype"/>
        </w:rPr>
        <w:t>que la información requerida estriba dentro de las fronteras conceptuales del interés general y el alcance público, robustece lo anterior los artículos 24, fracción XII y 92, fracción XXXIV de la Ley de Transparencia y Acceso a la Información Pública del Estado de México y Municipios, normatividad invocada cuyo contenido literal es el siguiente:</w:t>
      </w:r>
    </w:p>
    <w:p w14:paraId="49924B13" w14:textId="7D15784F" w:rsidR="00F66DF9" w:rsidRPr="00EB6CA4" w:rsidRDefault="00F66DF9" w:rsidP="00F66DF9">
      <w:pPr>
        <w:pStyle w:val="Prrafodelista"/>
        <w:tabs>
          <w:tab w:val="left" w:pos="426"/>
        </w:tabs>
        <w:spacing w:before="240" w:after="240" w:line="360" w:lineRule="auto"/>
        <w:ind w:left="0" w:right="51"/>
        <w:jc w:val="both"/>
        <w:rPr>
          <w:rFonts w:ascii="Palatino Linotype" w:hAnsi="Palatino Linotype"/>
          <w:color w:val="000000" w:themeColor="text1"/>
        </w:rPr>
      </w:pPr>
    </w:p>
    <w:p w14:paraId="74BD13E6" w14:textId="77777777" w:rsidR="00F66DF9" w:rsidRPr="00EB6CA4" w:rsidRDefault="00F66DF9" w:rsidP="00F66DF9">
      <w:pPr>
        <w:spacing w:before="240"/>
        <w:ind w:left="567" w:right="616"/>
        <w:jc w:val="both"/>
        <w:rPr>
          <w:rFonts w:ascii="Palatino Linotype" w:hAnsi="Palatino Linotype"/>
          <w:i/>
          <w:sz w:val="22"/>
          <w:szCs w:val="22"/>
        </w:rPr>
      </w:pPr>
      <w:r w:rsidRPr="00EB6CA4">
        <w:rPr>
          <w:rFonts w:ascii="Palatino Linotype" w:hAnsi="Palatino Linotype"/>
          <w:i/>
          <w:sz w:val="22"/>
          <w:szCs w:val="22"/>
        </w:rPr>
        <w:lastRenderedPageBreak/>
        <w:t>“</w:t>
      </w:r>
      <w:r w:rsidRPr="00EB6CA4">
        <w:rPr>
          <w:rFonts w:ascii="Palatino Linotype" w:hAnsi="Palatino Linotype"/>
          <w:b/>
          <w:bCs/>
          <w:i/>
          <w:sz w:val="22"/>
          <w:szCs w:val="22"/>
        </w:rPr>
        <w:t>Artículo 24.</w:t>
      </w:r>
      <w:r w:rsidRPr="00EB6CA4">
        <w:rPr>
          <w:rFonts w:ascii="Palatino Linotype" w:hAnsi="Palatino Linotype"/>
          <w:i/>
          <w:sz w:val="22"/>
          <w:szCs w:val="22"/>
        </w:rPr>
        <w:t xml:space="preserve"> Para el cumplimiento de los objetivos de esta Ley, los sujetos obligados deberán cumplir con las siguientes obligaciones, según corresponda, de acuerdo a su naturaleza:</w:t>
      </w:r>
    </w:p>
    <w:p w14:paraId="14B15E3C" w14:textId="77777777" w:rsidR="00F66DF9" w:rsidRPr="00EB6CA4" w:rsidRDefault="00F66DF9" w:rsidP="00F66DF9">
      <w:pPr>
        <w:spacing w:before="240"/>
        <w:ind w:left="567" w:right="616"/>
        <w:jc w:val="both"/>
        <w:rPr>
          <w:rFonts w:ascii="Palatino Linotype" w:hAnsi="Palatino Linotype"/>
          <w:b/>
          <w:i/>
          <w:sz w:val="22"/>
          <w:szCs w:val="22"/>
        </w:rPr>
      </w:pPr>
      <w:r w:rsidRPr="00EB6CA4">
        <w:rPr>
          <w:rFonts w:ascii="Palatino Linotype" w:hAnsi="Palatino Linotype"/>
          <w:b/>
          <w:i/>
          <w:sz w:val="22"/>
          <w:szCs w:val="22"/>
        </w:rPr>
        <w:t>XII. Publicar y mantener actualizada la información relativa a las obligaciones generales de transparencia previstas en la presente Ley o determinadas así por el Instituto, y en general aquella que sea de interés público;</w:t>
      </w:r>
    </w:p>
    <w:p w14:paraId="7378EB0D" w14:textId="77777777" w:rsidR="00F66DF9" w:rsidRPr="00EB6CA4" w:rsidRDefault="00F66DF9" w:rsidP="00F66DF9">
      <w:pPr>
        <w:spacing w:before="240"/>
        <w:ind w:left="567" w:right="616"/>
        <w:jc w:val="both"/>
        <w:rPr>
          <w:rFonts w:ascii="Palatino Linotype" w:hAnsi="Palatino Linotype"/>
          <w:i/>
          <w:sz w:val="22"/>
          <w:szCs w:val="22"/>
        </w:rPr>
      </w:pPr>
      <w:r w:rsidRPr="00EB6CA4">
        <w:rPr>
          <w:rFonts w:ascii="Palatino Linotype" w:hAnsi="Palatino Linotype"/>
          <w:b/>
          <w:bCs/>
          <w:i/>
          <w:sz w:val="22"/>
          <w:szCs w:val="22"/>
        </w:rPr>
        <w:t>Artículo 92.</w:t>
      </w:r>
      <w:r w:rsidRPr="00EB6CA4">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0DE47F7" w14:textId="77777777" w:rsidR="00F66DF9" w:rsidRPr="00EB6CA4" w:rsidRDefault="00F66DF9" w:rsidP="00F66DF9">
      <w:pPr>
        <w:spacing w:before="240"/>
        <w:ind w:left="567" w:right="616"/>
        <w:jc w:val="both"/>
        <w:rPr>
          <w:rFonts w:ascii="Palatino Linotype" w:hAnsi="Palatino Linotype"/>
          <w:i/>
          <w:sz w:val="22"/>
          <w:szCs w:val="22"/>
        </w:rPr>
      </w:pPr>
      <w:r w:rsidRPr="00EB6CA4">
        <w:rPr>
          <w:rFonts w:ascii="Palatino Linotype" w:hAnsi="Palatino Linotype"/>
          <w:i/>
          <w:sz w:val="22"/>
          <w:szCs w:val="22"/>
        </w:rPr>
        <w:t>(…)</w:t>
      </w:r>
    </w:p>
    <w:p w14:paraId="6A7B741E" w14:textId="77777777" w:rsidR="00F66DF9" w:rsidRPr="00EB6CA4" w:rsidRDefault="00F66DF9" w:rsidP="00F66DF9">
      <w:pPr>
        <w:pStyle w:val="Prrafodelista"/>
        <w:tabs>
          <w:tab w:val="left" w:pos="426"/>
        </w:tabs>
        <w:spacing w:before="240" w:after="240"/>
        <w:ind w:left="567" w:right="616"/>
        <w:jc w:val="both"/>
        <w:rPr>
          <w:rFonts w:ascii="Palatino Linotype" w:hAnsi="Palatino Linotype"/>
          <w:b/>
          <w:bCs/>
          <w:sz w:val="22"/>
          <w:szCs w:val="22"/>
        </w:rPr>
      </w:pPr>
      <w:r w:rsidRPr="00EB6CA4">
        <w:rPr>
          <w:rFonts w:ascii="Palatino Linotype" w:hAnsi="Palatino Linotype"/>
          <w:b/>
          <w:bCs/>
          <w:sz w:val="22"/>
          <w:szCs w:val="22"/>
        </w:rPr>
        <w:t>XXXIV. Las estadísticas que generen en cumplimiento de sus facultades, competencias o funciones con la mayor desagregación posible;</w:t>
      </w:r>
    </w:p>
    <w:p w14:paraId="1D22953E" w14:textId="77777777" w:rsidR="00F66DF9" w:rsidRPr="00EB6CA4" w:rsidRDefault="00F66DF9" w:rsidP="00F66DF9">
      <w:pPr>
        <w:pStyle w:val="Citas"/>
        <w:spacing w:line="240" w:lineRule="auto"/>
        <w:ind w:left="567" w:right="616"/>
        <w:rPr>
          <w:b/>
        </w:rPr>
      </w:pPr>
      <w:r w:rsidRPr="00EB6CA4">
        <w:t xml:space="preserve">(…)” </w:t>
      </w:r>
    </w:p>
    <w:p w14:paraId="3BB569BB" w14:textId="7AC48D46" w:rsidR="00F66DF9" w:rsidRPr="00EB6CA4" w:rsidRDefault="00F66DF9" w:rsidP="00F66DF9">
      <w:pPr>
        <w:pStyle w:val="Citas"/>
        <w:spacing w:line="240" w:lineRule="auto"/>
        <w:ind w:left="567" w:right="616"/>
        <w:rPr>
          <w:b/>
        </w:rPr>
      </w:pPr>
      <w:r w:rsidRPr="00EB6CA4">
        <w:rPr>
          <w:b/>
        </w:rPr>
        <w:t>(Énfasis Añadido)</w:t>
      </w:r>
    </w:p>
    <w:p w14:paraId="328D6088" w14:textId="7B245F66" w:rsidR="00F66DF9" w:rsidRPr="00EB6CA4" w:rsidRDefault="00F66DF9" w:rsidP="00F66DF9">
      <w:pPr>
        <w:pStyle w:val="Prrafodelista"/>
        <w:tabs>
          <w:tab w:val="left" w:pos="426"/>
        </w:tabs>
        <w:spacing w:before="240" w:after="240" w:line="360" w:lineRule="auto"/>
        <w:ind w:left="0" w:right="51"/>
        <w:jc w:val="both"/>
        <w:rPr>
          <w:rFonts w:ascii="Palatino Linotype" w:hAnsi="Palatino Linotype"/>
          <w:color w:val="000000" w:themeColor="text1"/>
        </w:rPr>
      </w:pPr>
    </w:p>
    <w:p w14:paraId="2E5AC7CB" w14:textId="77777777" w:rsidR="00091D5A" w:rsidRPr="00EB6CA4" w:rsidRDefault="00091D5A" w:rsidP="00091D5A">
      <w:pPr>
        <w:pStyle w:val="Prrafodelista"/>
        <w:autoSpaceDE w:val="0"/>
        <w:autoSpaceDN w:val="0"/>
        <w:adjustRightInd w:val="0"/>
        <w:spacing w:before="240" w:after="160" w:line="360" w:lineRule="auto"/>
        <w:ind w:left="0"/>
        <w:jc w:val="both"/>
        <w:rPr>
          <w:rFonts w:ascii="Palatino Linotype" w:hAnsi="Palatino Linotype"/>
          <w:bCs/>
        </w:rPr>
      </w:pPr>
      <w:r w:rsidRPr="00EB6CA4">
        <w:rPr>
          <w:rFonts w:ascii="Palatino Linotype" w:hAnsi="Palatino Linotype"/>
          <w:color w:val="000000" w:themeColor="text1"/>
        </w:rPr>
        <w:t xml:space="preserve">Aunado a lo anterior, </w:t>
      </w:r>
      <w:r w:rsidRPr="00EB6CA4">
        <w:rPr>
          <w:rFonts w:ascii="Palatino Linotype" w:hAnsi="Palatino Linotype"/>
          <w:bCs/>
        </w:rPr>
        <w:t xml:space="preserve">el criterio </w:t>
      </w:r>
      <w:r w:rsidRPr="00EB6CA4">
        <w:rPr>
          <w:rFonts w:ascii="Palatino Linotype" w:hAnsi="Palatino Linotype"/>
          <w:b/>
          <w:bCs/>
        </w:rPr>
        <w:t xml:space="preserve">11/09 </w:t>
      </w:r>
      <w:r w:rsidRPr="00EB6CA4">
        <w:rPr>
          <w:rFonts w:ascii="Palatino Linotype" w:hAnsi="Palatino Linotype"/>
          <w:bCs/>
        </w:rPr>
        <w:t xml:space="preserve">emitido por el hoy Instituto Nacional de Transparencia, Acceso a la Información y Protección de Datos Personales, dispone lo siguiente: </w:t>
      </w:r>
    </w:p>
    <w:p w14:paraId="3D6CBC5F" w14:textId="0F836D25" w:rsidR="00091D5A" w:rsidRPr="00EB6CA4" w:rsidRDefault="00091D5A" w:rsidP="00F66DF9">
      <w:pPr>
        <w:pStyle w:val="Prrafodelista"/>
        <w:tabs>
          <w:tab w:val="left" w:pos="426"/>
        </w:tabs>
        <w:spacing w:before="240" w:after="240" w:line="360" w:lineRule="auto"/>
        <w:ind w:left="0" w:right="51"/>
        <w:jc w:val="both"/>
        <w:rPr>
          <w:rFonts w:ascii="Palatino Linotype" w:hAnsi="Palatino Linotype"/>
          <w:color w:val="000000" w:themeColor="text1"/>
        </w:rPr>
      </w:pPr>
    </w:p>
    <w:p w14:paraId="12D7DF5F" w14:textId="5B0C9C91" w:rsidR="00091D5A" w:rsidRPr="00EB6CA4" w:rsidRDefault="00091D5A" w:rsidP="00091D5A">
      <w:pPr>
        <w:pStyle w:val="Citas"/>
        <w:spacing w:line="240" w:lineRule="auto"/>
        <w:ind w:left="567" w:right="616"/>
        <w:rPr>
          <w:b/>
        </w:rPr>
      </w:pPr>
      <w:r w:rsidRPr="00EB6CA4">
        <w:rPr>
          <w:b/>
        </w:rPr>
        <w:t>“LA</w:t>
      </w:r>
      <w:r w:rsidRPr="00EB6CA4">
        <w:rPr>
          <w:b/>
          <w:spacing w:val="33"/>
        </w:rPr>
        <w:t xml:space="preserve"> </w:t>
      </w:r>
      <w:r w:rsidRPr="00EB6CA4">
        <w:rPr>
          <w:b/>
          <w:spacing w:val="1"/>
        </w:rPr>
        <w:t>I</w:t>
      </w:r>
      <w:r w:rsidRPr="00EB6CA4">
        <w:rPr>
          <w:b/>
        </w:rPr>
        <w:t>N</w:t>
      </w:r>
      <w:r w:rsidRPr="00EB6CA4">
        <w:rPr>
          <w:b/>
          <w:spacing w:val="-1"/>
        </w:rPr>
        <w:t>F</w:t>
      </w:r>
      <w:r w:rsidRPr="00EB6CA4">
        <w:rPr>
          <w:b/>
        </w:rPr>
        <w:t>ORM</w:t>
      </w:r>
      <w:r w:rsidRPr="00EB6CA4">
        <w:rPr>
          <w:b/>
          <w:spacing w:val="1"/>
        </w:rPr>
        <w:t>AC</w:t>
      </w:r>
      <w:r w:rsidRPr="00EB6CA4">
        <w:rPr>
          <w:b/>
        </w:rPr>
        <w:t>IÓN</w:t>
      </w:r>
      <w:r w:rsidRPr="00EB6CA4">
        <w:rPr>
          <w:b/>
          <w:spacing w:val="33"/>
        </w:rPr>
        <w:t xml:space="preserve"> </w:t>
      </w:r>
      <w:r w:rsidRPr="00EB6CA4">
        <w:rPr>
          <w:b/>
          <w:spacing w:val="1"/>
        </w:rPr>
        <w:t>ES</w:t>
      </w:r>
      <w:r w:rsidRPr="00EB6CA4">
        <w:rPr>
          <w:b/>
          <w:spacing w:val="-1"/>
        </w:rPr>
        <w:t>TA</w:t>
      </w:r>
      <w:r w:rsidRPr="00EB6CA4">
        <w:rPr>
          <w:b/>
        </w:rPr>
        <w:t>D</w:t>
      </w:r>
      <w:r w:rsidRPr="00EB6CA4">
        <w:rPr>
          <w:b/>
          <w:spacing w:val="1"/>
        </w:rPr>
        <w:t>ÍS</w:t>
      </w:r>
      <w:r w:rsidRPr="00EB6CA4">
        <w:rPr>
          <w:b/>
        </w:rPr>
        <w:t>TICA</w:t>
      </w:r>
      <w:r w:rsidRPr="00EB6CA4">
        <w:rPr>
          <w:b/>
          <w:spacing w:val="35"/>
        </w:rPr>
        <w:t xml:space="preserve"> </w:t>
      </w:r>
      <w:r w:rsidRPr="00EB6CA4">
        <w:rPr>
          <w:b/>
          <w:spacing w:val="1"/>
        </w:rPr>
        <w:t>E</w:t>
      </w:r>
      <w:r w:rsidRPr="00EB6CA4">
        <w:rPr>
          <w:b/>
        </w:rPr>
        <w:t>S</w:t>
      </w:r>
      <w:r w:rsidRPr="00EB6CA4">
        <w:rPr>
          <w:b/>
          <w:spacing w:val="33"/>
        </w:rPr>
        <w:t xml:space="preserve"> </w:t>
      </w:r>
      <w:r w:rsidRPr="00EB6CA4">
        <w:rPr>
          <w:b/>
          <w:spacing w:val="-5"/>
        </w:rPr>
        <w:t>D</w:t>
      </w:r>
      <w:r w:rsidRPr="00EB6CA4">
        <w:rPr>
          <w:b/>
        </w:rPr>
        <w:t>E</w:t>
      </w:r>
      <w:r w:rsidRPr="00EB6CA4">
        <w:rPr>
          <w:b/>
          <w:spacing w:val="33"/>
        </w:rPr>
        <w:t xml:space="preserve"> </w:t>
      </w:r>
      <w:r w:rsidRPr="00EB6CA4">
        <w:rPr>
          <w:b/>
        </w:rPr>
        <w:t>NAT</w:t>
      </w:r>
      <w:r w:rsidRPr="00EB6CA4">
        <w:rPr>
          <w:b/>
          <w:spacing w:val="-1"/>
        </w:rPr>
        <w:t>U</w:t>
      </w:r>
      <w:r w:rsidRPr="00EB6CA4">
        <w:rPr>
          <w:b/>
        </w:rPr>
        <w:t>R</w:t>
      </w:r>
      <w:r w:rsidRPr="00EB6CA4">
        <w:rPr>
          <w:b/>
          <w:spacing w:val="1"/>
        </w:rPr>
        <w:t>A</w:t>
      </w:r>
      <w:r w:rsidRPr="00EB6CA4">
        <w:rPr>
          <w:b/>
          <w:spacing w:val="-2"/>
        </w:rPr>
        <w:t>L</w:t>
      </w:r>
      <w:r w:rsidRPr="00EB6CA4">
        <w:rPr>
          <w:b/>
          <w:spacing w:val="1"/>
        </w:rPr>
        <w:t>E</w:t>
      </w:r>
      <w:r w:rsidRPr="00EB6CA4">
        <w:rPr>
          <w:b/>
        </w:rPr>
        <w:t>ZA</w:t>
      </w:r>
      <w:r w:rsidRPr="00EB6CA4">
        <w:rPr>
          <w:b/>
          <w:spacing w:val="37"/>
        </w:rPr>
        <w:t xml:space="preserve"> </w:t>
      </w:r>
      <w:r w:rsidRPr="00EB6CA4">
        <w:rPr>
          <w:b/>
        </w:rPr>
        <w:t>PÚBL</w:t>
      </w:r>
      <w:r w:rsidRPr="00EB6CA4">
        <w:rPr>
          <w:b/>
          <w:spacing w:val="-2"/>
        </w:rPr>
        <w:t>I</w:t>
      </w:r>
      <w:r w:rsidRPr="00EB6CA4">
        <w:rPr>
          <w:b/>
          <w:spacing w:val="2"/>
        </w:rPr>
        <w:t>C</w:t>
      </w:r>
      <w:r w:rsidRPr="00EB6CA4">
        <w:rPr>
          <w:b/>
          <w:spacing w:val="1"/>
        </w:rPr>
        <w:t>A</w:t>
      </w:r>
      <w:r w:rsidRPr="00EB6CA4">
        <w:rPr>
          <w:b/>
        </w:rPr>
        <w:t>,</w:t>
      </w:r>
      <w:r w:rsidRPr="00EB6CA4">
        <w:rPr>
          <w:b/>
          <w:spacing w:val="32"/>
        </w:rPr>
        <w:t xml:space="preserve"> </w:t>
      </w:r>
      <w:r w:rsidRPr="00EB6CA4">
        <w:rPr>
          <w:b/>
        </w:rPr>
        <w:t>IN</w:t>
      </w:r>
      <w:r w:rsidRPr="00EB6CA4">
        <w:rPr>
          <w:b/>
          <w:spacing w:val="-3"/>
        </w:rPr>
        <w:t>D</w:t>
      </w:r>
      <w:r w:rsidRPr="00EB6CA4">
        <w:rPr>
          <w:b/>
          <w:spacing w:val="1"/>
        </w:rPr>
        <w:t>E</w:t>
      </w:r>
      <w:r w:rsidRPr="00EB6CA4">
        <w:rPr>
          <w:b/>
        </w:rPr>
        <w:t>P</w:t>
      </w:r>
      <w:r w:rsidRPr="00EB6CA4">
        <w:rPr>
          <w:b/>
          <w:spacing w:val="1"/>
        </w:rPr>
        <w:t>E</w:t>
      </w:r>
      <w:r w:rsidRPr="00EB6CA4">
        <w:rPr>
          <w:b/>
          <w:spacing w:val="-5"/>
        </w:rPr>
        <w:t>N</w:t>
      </w:r>
      <w:r w:rsidRPr="00EB6CA4">
        <w:rPr>
          <w:b/>
        </w:rPr>
        <w:t>D</w:t>
      </w:r>
      <w:r w:rsidRPr="00EB6CA4">
        <w:rPr>
          <w:b/>
          <w:spacing w:val="1"/>
        </w:rPr>
        <w:t>IE</w:t>
      </w:r>
      <w:r w:rsidRPr="00EB6CA4">
        <w:rPr>
          <w:b/>
        </w:rPr>
        <w:t>N</w:t>
      </w:r>
      <w:r w:rsidRPr="00EB6CA4">
        <w:rPr>
          <w:b/>
          <w:spacing w:val="-1"/>
        </w:rPr>
        <w:t>T</w:t>
      </w:r>
      <w:r w:rsidRPr="00EB6CA4">
        <w:rPr>
          <w:b/>
          <w:spacing w:val="1"/>
        </w:rPr>
        <w:t>EME</w:t>
      </w:r>
      <w:r w:rsidRPr="00EB6CA4">
        <w:rPr>
          <w:b/>
        </w:rPr>
        <w:t>N</w:t>
      </w:r>
      <w:r w:rsidRPr="00EB6CA4">
        <w:rPr>
          <w:b/>
          <w:spacing w:val="-3"/>
        </w:rPr>
        <w:t>T</w:t>
      </w:r>
      <w:r w:rsidRPr="00EB6CA4">
        <w:rPr>
          <w:b/>
        </w:rPr>
        <w:t>E DE</w:t>
      </w:r>
      <w:r w:rsidRPr="00EB6CA4">
        <w:rPr>
          <w:b/>
          <w:spacing w:val="37"/>
        </w:rPr>
        <w:t xml:space="preserve"> </w:t>
      </w:r>
      <w:r w:rsidRPr="00EB6CA4">
        <w:rPr>
          <w:b/>
        </w:rPr>
        <w:t xml:space="preserve">LA </w:t>
      </w:r>
      <w:r w:rsidRPr="00EB6CA4">
        <w:rPr>
          <w:b/>
          <w:spacing w:val="-2"/>
        </w:rPr>
        <w:t>M</w:t>
      </w:r>
      <w:r w:rsidRPr="00EB6CA4">
        <w:rPr>
          <w:b/>
          <w:spacing w:val="1"/>
        </w:rPr>
        <w:t>A</w:t>
      </w:r>
      <w:r w:rsidRPr="00EB6CA4">
        <w:rPr>
          <w:b/>
        </w:rPr>
        <w:t>TER</w:t>
      </w:r>
      <w:r w:rsidRPr="00EB6CA4">
        <w:rPr>
          <w:b/>
          <w:spacing w:val="1"/>
        </w:rPr>
        <w:t>I</w:t>
      </w:r>
      <w:r w:rsidRPr="00EB6CA4">
        <w:rPr>
          <w:b/>
        </w:rPr>
        <w:t>A</w:t>
      </w:r>
      <w:r w:rsidRPr="00EB6CA4">
        <w:rPr>
          <w:b/>
          <w:spacing w:val="1"/>
        </w:rPr>
        <w:t xml:space="preserve"> C</w:t>
      </w:r>
      <w:r w:rsidRPr="00EB6CA4">
        <w:rPr>
          <w:b/>
        </w:rPr>
        <w:t xml:space="preserve">ON </w:t>
      </w:r>
      <w:r w:rsidRPr="00EB6CA4">
        <w:rPr>
          <w:b/>
          <w:spacing w:val="-4"/>
        </w:rPr>
        <w:t>L</w:t>
      </w:r>
      <w:r w:rsidR="00B911CE" w:rsidRPr="00EB6CA4">
        <w:rPr>
          <w:b/>
        </w:rPr>
        <w:t>A</w:t>
      </w:r>
      <w:r w:rsidRPr="00EB6CA4">
        <w:rPr>
          <w:b/>
          <w:spacing w:val="5"/>
        </w:rPr>
        <w:t xml:space="preserve"> </w:t>
      </w:r>
      <w:r w:rsidRPr="00EB6CA4">
        <w:rPr>
          <w:b/>
        </w:rPr>
        <w:t xml:space="preserve">QUE </w:t>
      </w:r>
      <w:r w:rsidRPr="00EB6CA4">
        <w:rPr>
          <w:b/>
          <w:spacing w:val="-1"/>
        </w:rPr>
        <w:t>S</w:t>
      </w:r>
      <w:r w:rsidRPr="00EB6CA4">
        <w:rPr>
          <w:b/>
        </w:rPr>
        <w:t>E</w:t>
      </w:r>
      <w:r w:rsidRPr="00EB6CA4">
        <w:rPr>
          <w:b/>
          <w:spacing w:val="37"/>
        </w:rPr>
        <w:t xml:space="preserve"> </w:t>
      </w:r>
      <w:r w:rsidRPr="00EB6CA4">
        <w:rPr>
          <w:b/>
          <w:spacing w:val="1"/>
        </w:rPr>
        <w:t>E</w:t>
      </w:r>
      <w:r w:rsidRPr="00EB6CA4">
        <w:rPr>
          <w:b/>
          <w:spacing w:val="-3"/>
        </w:rPr>
        <w:t>N</w:t>
      </w:r>
      <w:r w:rsidRPr="00EB6CA4">
        <w:rPr>
          <w:b/>
          <w:spacing w:val="1"/>
        </w:rPr>
        <w:t>C</w:t>
      </w:r>
      <w:r w:rsidRPr="00EB6CA4">
        <w:rPr>
          <w:b/>
          <w:spacing w:val="-3"/>
        </w:rPr>
        <w:t>U</w:t>
      </w:r>
      <w:r w:rsidRPr="00EB6CA4">
        <w:rPr>
          <w:b/>
          <w:spacing w:val="1"/>
        </w:rPr>
        <w:t>E</w:t>
      </w:r>
      <w:r w:rsidRPr="00EB6CA4">
        <w:rPr>
          <w:b/>
        </w:rPr>
        <w:t>N</w:t>
      </w:r>
      <w:r w:rsidRPr="00EB6CA4">
        <w:rPr>
          <w:b/>
          <w:spacing w:val="-1"/>
        </w:rPr>
        <w:t>T</w:t>
      </w:r>
      <w:r w:rsidRPr="00EB6CA4">
        <w:rPr>
          <w:b/>
        </w:rPr>
        <w:t xml:space="preserve">RE </w:t>
      </w:r>
      <w:r w:rsidRPr="00EB6CA4">
        <w:rPr>
          <w:b/>
          <w:spacing w:val="-9"/>
        </w:rPr>
        <w:t>V</w:t>
      </w:r>
      <w:r w:rsidRPr="00EB6CA4">
        <w:rPr>
          <w:b/>
        </w:rPr>
        <w:t>IN</w:t>
      </w:r>
      <w:r w:rsidRPr="00EB6CA4">
        <w:rPr>
          <w:b/>
          <w:spacing w:val="1"/>
        </w:rPr>
        <w:t>C</w:t>
      </w:r>
      <w:r w:rsidRPr="00EB6CA4">
        <w:rPr>
          <w:b/>
        </w:rPr>
        <w:t>U</w:t>
      </w:r>
      <w:r w:rsidRPr="00EB6CA4">
        <w:rPr>
          <w:b/>
          <w:spacing w:val="1"/>
        </w:rPr>
        <w:t>LA</w:t>
      </w:r>
      <w:r w:rsidRPr="00EB6CA4">
        <w:rPr>
          <w:b/>
        </w:rPr>
        <w:t>D</w:t>
      </w:r>
      <w:r w:rsidRPr="00EB6CA4">
        <w:rPr>
          <w:b/>
          <w:spacing w:val="8"/>
        </w:rPr>
        <w:t>A</w:t>
      </w:r>
      <w:r w:rsidRPr="00EB6CA4">
        <w:rPr>
          <w:b/>
        </w:rPr>
        <w:t>.</w:t>
      </w:r>
    </w:p>
    <w:p w14:paraId="7EA0F84E" w14:textId="77777777" w:rsidR="00091D5A" w:rsidRPr="00EB6CA4" w:rsidRDefault="00091D5A" w:rsidP="00612142">
      <w:pPr>
        <w:pStyle w:val="Citas"/>
        <w:spacing w:line="240" w:lineRule="auto"/>
        <w:ind w:left="567" w:right="616"/>
      </w:pPr>
      <w:r w:rsidRPr="00EB6CA4">
        <w:rPr>
          <w:b/>
          <w:spacing w:val="37"/>
        </w:rPr>
        <w:t xml:space="preserve"> </w:t>
      </w:r>
      <w:r w:rsidRPr="00EB6CA4">
        <w:rPr>
          <w:spacing w:val="-1"/>
        </w:rPr>
        <w:t>C</w:t>
      </w:r>
      <w:r w:rsidRPr="00EB6CA4">
        <w:rPr>
          <w:spacing w:val="1"/>
        </w:rPr>
        <w:t>on</w:t>
      </w:r>
      <w:r w:rsidRPr="00EB6CA4">
        <w:t>s</w:t>
      </w:r>
      <w:r w:rsidRPr="00EB6CA4">
        <w:rPr>
          <w:spacing w:val="-3"/>
        </w:rPr>
        <w:t>i</w:t>
      </w:r>
      <w:r w:rsidRPr="00EB6CA4">
        <w:rPr>
          <w:spacing w:val="1"/>
        </w:rPr>
        <w:t>de</w:t>
      </w:r>
      <w:r w:rsidRPr="00EB6CA4">
        <w:rPr>
          <w:spacing w:val="-3"/>
        </w:rPr>
        <w:t>r</w:t>
      </w:r>
      <w:r w:rsidRPr="00EB6CA4">
        <w:rPr>
          <w:spacing w:val="1"/>
        </w:rPr>
        <w:t>and</w:t>
      </w:r>
      <w:r w:rsidRPr="00EB6CA4">
        <w:t>o</w:t>
      </w:r>
      <w:r w:rsidRPr="00EB6CA4">
        <w:rPr>
          <w:spacing w:val="28"/>
        </w:rPr>
        <w:t xml:space="preserve"> </w:t>
      </w:r>
      <w:r w:rsidRPr="00EB6CA4">
        <w:rPr>
          <w:spacing w:val="-1"/>
        </w:rPr>
        <w:t>qu</w:t>
      </w:r>
      <w:r w:rsidRPr="00EB6CA4">
        <w:t>e</w:t>
      </w:r>
      <w:r w:rsidRPr="00EB6CA4">
        <w:rPr>
          <w:spacing w:val="28"/>
        </w:rPr>
        <w:t xml:space="preserve"> </w:t>
      </w:r>
      <w:r w:rsidRPr="00EB6CA4">
        <w:rPr>
          <w:spacing w:val="-5"/>
        </w:rPr>
        <w:t>l</w:t>
      </w:r>
      <w:r w:rsidRPr="00EB6CA4">
        <w:t>a i</w:t>
      </w:r>
      <w:r w:rsidRPr="00EB6CA4">
        <w:rPr>
          <w:spacing w:val="1"/>
        </w:rPr>
        <w:t>n</w:t>
      </w:r>
      <w:r w:rsidRPr="00EB6CA4">
        <w:rPr>
          <w:spacing w:val="3"/>
        </w:rPr>
        <w:t>f</w:t>
      </w:r>
      <w:r w:rsidRPr="00EB6CA4">
        <w:rPr>
          <w:spacing w:val="1"/>
        </w:rPr>
        <w:t>o</w:t>
      </w:r>
      <w:r w:rsidRPr="00EB6CA4">
        <w:rPr>
          <w:spacing w:val="-3"/>
        </w:rPr>
        <w:t>r</w:t>
      </w:r>
      <w:r w:rsidRPr="00EB6CA4">
        <w:rPr>
          <w:spacing w:val="2"/>
        </w:rPr>
        <w:t>m</w:t>
      </w:r>
      <w:r w:rsidRPr="00EB6CA4">
        <w:rPr>
          <w:spacing w:val="1"/>
        </w:rPr>
        <w:t>a</w:t>
      </w:r>
      <w:r w:rsidRPr="00EB6CA4">
        <w:t xml:space="preserve">ción  </w:t>
      </w:r>
      <w:r w:rsidRPr="00EB6CA4">
        <w:rPr>
          <w:spacing w:val="1"/>
        </w:rPr>
        <w:t xml:space="preserve"> </w:t>
      </w:r>
      <w:r w:rsidRPr="00EB6CA4">
        <w:rPr>
          <w:spacing w:val="2"/>
        </w:rPr>
        <w:t>e</w:t>
      </w:r>
      <w:r w:rsidRPr="00EB6CA4">
        <w:t>s</w:t>
      </w:r>
      <w:r w:rsidRPr="00EB6CA4">
        <w:rPr>
          <w:spacing w:val="-2"/>
        </w:rPr>
        <w:t>t</w:t>
      </w:r>
      <w:r w:rsidRPr="00EB6CA4">
        <w:rPr>
          <w:spacing w:val="1"/>
        </w:rPr>
        <w:t>ad</w:t>
      </w:r>
      <w:r w:rsidRPr="00EB6CA4">
        <w:rPr>
          <w:spacing w:val="-4"/>
        </w:rPr>
        <w:t>í</w:t>
      </w:r>
      <w:r w:rsidRPr="00EB6CA4">
        <w:t xml:space="preserve">stica  </w:t>
      </w:r>
      <w:r w:rsidRPr="00EB6CA4">
        <w:rPr>
          <w:spacing w:val="3"/>
        </w:rPr>
        <w:t xml:space="preserve"> </w:t>
      </w:r>
      <w:r w:rsidRPr="00EB6CA4">
        <w:rPr>
          <w:spacing w:val="1"/>
        </w:rPr>
        <w:t>e</w:t>
      </w:r>
      <w:r w:rsidRPr="00EB6CA4">
        <w:t xml:space="preserve">s   </w:t>
      </w:r>
      <w:r w:rsidRPr="00EB6CA4">
        <w:rPr>
          <w:spacing w:val="1"/>
        </w:rPr>
        <w:t>e</w:t>
      </w:r>
      <w:r w:rsidRPr="00EB6CA4">
        <w:t xml:space="preserve">l   </w:t>
      </w:r>
      <w:r w:rsidRPr="00EB6CA4">
        <w:rPr>
          <w:spacing w:val="1"/>
        </w:rPr>
        <w:t>p</w:t>
      </w:r>
      <w:r w:rsidRPr="00EB6CA4">
        <w:rPr>
          <w:spacing w:val="-1"/>
        </w:rPr>
        <w:t>r</w:t>
      </w:r>
      <w:r w:rsidRPr="00EB6CA4">
        <w:rPr>
          <w:spacing w:val="1"/>
        </w:rPr>
        <w:t>odu</w:t>
      </w:r>
      <w:r w:rsidRPr="00EB6CA4">
        <w:t xml:space="preserve">cto  </w:t>
      </w:r>
      <w:r w:rsidRPr="00EB6CA4">
        <w:rPr>
          <w:spacing w:val="1"/>
        </w:rPr>
        <w:t xml:space="preserve"> d</w:t>
      </w:r>
      <w:r w:rsidRPr="00EB6CA4">
        <w:t xml:space="preserve">e  </w:t>
      </w:r>
      <w:r w:rsidRPr="00EB6CA4">
        <w:rPr>
          <w:spacing w:val="3"/>
        </w:rPr>
        <w:t xml:space="preserve"> </w:t>
      </w:r>
      <w:r w:rsidRPr="00EB6CA4">
        <w:rPr>
          <w:spacing w:val="1"/>
        </w:rPr>
        <w:t>u</w:t>
      </w:r>
      <w:r w:rsidRPr="00EB6CA4">
        <w:t xml:space="preserve">n  </w:t>
      </w:r>
      <w:r w:rsidRPr="00EB6CA4">
        <w:rPr>
          <w:spacing w:val="3"/>
        </w:rPr>
        <w:t xml:space="preserve"> </w:t>
      </w:r>
      <w:r w:rsidRPr="00EB6CA4">
        <w:rPr>
          <w:spacing w:val="1"/>
        </w:rPr>
        <w:t>con</w:t>
      </w:r>
      <w:r w:rsidRPr="00EB6CA4">
        <w:rPr>
          <w:spacing w:val="-3"/>
        </w:rPr>
        <w:t>j</w:t>
      </w:r>
      <w:r w:rsidRPr="00EB6CA4">
        <w:rPr>
          <w:spacing w:val="1"/>
        </w:rPr>
        <w:t>un</w:t>
      </w:r>
      <w:r w:rsidRPr="00EB6CA4">
        <w:rPr>
          <w:spacing w:val="-2"/>
        </w:rPr>
        <w:t>t</w:t>
      </w:r>
      <w:r w:rsidRPr="00EB6CA4">
        <w:t xml:space="preserve">o  </w:t>
      </w:r>
      <w:r w:rsidRPr="00EB6CA4">
        <w:rPr>
          <w:spacing w:val="1"/>
        </w:rPr>
        <w:t xml:space="preserve"> </w:t>
      </w:r>
      <w:r w:rsidRPr="00EB6CA4">
        <w:rPr>
          <w:spacing w:val="-1"/>
        </w:rPr>
        <w:t>d</w:t>
      </w:r>
      <w:r w:rsidRPr="00EB6CA4">
        <w:t>e</w:t>
      </w:r>
      <w:r w:rsidRPr="00EB6CA4">
        <w:rPr>
          <w:spacing w:val="6"/>
        </w:rPr>
        <w:t xml:space="preserve"> </w:t>
      </w:r>
      <w:r w:rsidRPr="00EB6CA4">
        <w:t>res</w:t>
      </w:r>
      <w:r w:rsidRPr="00EB6CA4">
        <w:rPr>
          <w:spacing w:val="1"/>
        </w:rPr>
        <w:t>u</w:t>
      </w:r>
      <w:r w:rsidRPr="00EB6CA4">
        <w:t>lt</w:t>
      </w:r>
      <w:r w:rsidRPr="00EB6CA4">
        <w:rPr>
          <w:spacing w:val="-1"/>
        </w:rPr>
        <w:t>ad</w:t>
      </w:r>
      <w:r w:rsidRPr="00EB6CA4">
        <w:rPr>
          <w:spacing w:val="-2"/>
        </w:rPr>
        <w:t>o</w:t>
      </w:r>
      <w:r w:rsidRPr="00EB6CA4">
        <w:t>s c</w:t>
      </w:r>
      <w:r w:rsidRPr="00EB6CA4">
        <w:rPr>
          <w:spacing w:val="1"/>
        </w:rPr>
        <w:t>uan</w:t>
      </w:r>
      <w:r w:rsidRPr="00EB6CA4">
        <w:t>ti</w:t>
      </w:r>
      <w:r w:rsidRPr="00EB6CA4">
        <w:rPr>
          <w:spacing w:val="-2"/>
        </w:rPr>
        <w:t>t</w:t>
      </w:r>
      <w:r w:rsidRPr="00EB6CA4">
        <w:rPr>
          <w:spacing w:val="1"/>
        </w:rPr>
        <w:t>a</w:t>
      </w:r>
      <w:r w:rsidRPr="00EB6CA4">
        <w:t>ti</w:t>
      </w:r>
      <w:r w:rsidRPr="00EB6CA4">
        <w:rPr>
          <w:spacing w:val="-5"/>
        </w:rPr>
        <w:t>v</w:t>
      </w:r>
      <w:r w:rsidRPr="00EB6CA4">
        <w:rPr>
          <w:spacing w:val="1"/>
        </w:rPr>
        <w:t>o</w:t>
      </w:r>
      <w:r w:rsidRPr="00EB6CA4">
        <w:t>s</w:t>
      </w:r>
      <w:r w:rsidRPr="00EB6CA4">
        <w:rPr>
          <w:spacing w:val="2"/>
        </w:rPr>
        <w:t xml:space="preserve"> </w:t>
      </w:r>
      <w:r w:rsidRPr="00EB6CA4">
        <w:rPr>
          <w:spacing w:val="1"/>
        </w:rPr>
        <w:t>obten</w:t>
      </w:r>
      <w:r w:rsidRPr="00EB6CA4">
        <w:rPr>
          <w:spacing w:val="-3"/>
        </w:rPr>
        <w:t>i</w:t>
      </w:r>
      <w:r w:rsidRPr="00EB6CA4">
        <w:rPr>
          <w:spacing w:val="1"/>
        </w:rPr>
        <w:t>do</w:t>
      </w:r>
      <w:r w:rsidRPr="00EB6CA4">
        <w:t>s</w:t>
      </w:r>
      <w:r w:rsidRPr="00EB6CA4">
        <w:rPr>
          <w:spacing w:val="2"/>
        </w:rPr>
        <w:t xml:space="preserve"> </w:t>
      </w:r>
      <w:r w:rsidRPr="00EB6CA4">
        <w:rPr>
          <w:spacing w:val="1"/>
        </w:rPr>
        <w:t>d</w:t>
      </w:r>
      <w:r w:rsidRPr="00EB6CA4">
        <w:t>e</w:t>
      </w:r>
      <w:r w:rsidRPr="00EB6CA4">
        <w:rPr>
          <w:spacing w:val="3"/>
        </w:rPr>
        <w:t xml:space="preserve"> </w:t>
      </w:r>
      <w:r w:rsidRPr="00EB6CA4">
        <w:rPr>
          <w:spacing w:val="1"/>
        </w:rPr>
        <w:t>u</w:t>
      </w:r>
      <w:r w:rsidRPr="00EB6CA4">
        <w:t xml:space="preserve">n </w:t>
      </w:r>
      <w:r w:rsidRPr="00EB6CA4">
        <w:rPr>
          <w:spacing w:val="3"/>
        </w:rPr>
        <w:t>p</w:t>
      </w:r>
      <w:r w:rsidRPr="00EB6CA4">
        <w:t>ro</w:t>
      </w:r>
      <w:r w:rsidRPr="00EB6CA4">
        <w:rPr>
          <w:spacing w:val="1"/>
        </w:rPr>
        <w:t>ce</w:t>
      </w:r>
      <w:r w:rsidRPr="00EB6CA4">
        <w:rPr>
          <w:spacing w:val="-2"/>
        </w:rPr>
        <w:t>s</w:t>
      </w:r>
      <w:r w:rsidRPr="00EB6CA4">
        <w:t>o</w:t>
      </w:r>
      <w:r w:rsidRPr="00EB6CA4">
        <w:rPr>
          <w:spacing w:val="2"/>
        </w:rPr>
        <w:t xml:space="preserve"> </w:t>
      </w:r>
      <w:r w:rsidRPr="00EB6CA4">
        <w:t>si</w:t>
      </w:r>
      <w:r w:rsidRPr="00EB6CA4">
        <w:rPr>
          <w:spacing w:val="-5"/>
        </w:rPr>
        <w:t>s</w:t>
      </w:r>
      <w:r w:rsidRPr="00EB6CA4">
        <w:rPr>
          <w:spacing w:val="1"/>
        </w:rPr>
        <w:t>te</w:t>
      </w:r>
      <w:r w:rsidRPr="00EB6CA4">
        <w:rPr>
          <w:spacing w:val="2"/>
        </w:rPr>
        <w:t>m</w:t>
      </w:r>
      <w:r w:rsidRPr="00EB6CA4">
        <w:rPr>
          <w:spacing w:val="1"/>
        </w:rPr>
        <w:t>át</w:t>
      </w:r>
      <w:r w:rsidRPr="00EB6CA4">
        <w:rPr>
          <w:spacing w:val="2"/>
        </w:rPr>
        <w:t>i</w:t>
      </w:r>
      <w:r w:rsidRPr="00EB6CA4">
        <w:rPr>
          <w:spacing w:val="-2"/>
        </w:rPr>
        <w:t>c</w:t>
      </w:r>
      <w:r w:rsidRPr="00EB6CA4">
        <w:t>o</w:t>
      </w:r>
      <w:r w:rsidRPr="00EB6CA4">
        <w:rPr>
          <w:spacing w:val="3"/>
        </w:rPr>
        <w:t xml:space="preserve"> </w:t>
      </w:r>
      <w:r w:rsidRPr="00EB6CA4">
        <w:rPr>
          <w:spacing w:val="-1"/>
        </w:rPr>
        <w:t>d</w:t>
      </w:r>
      <w:r w:rsidRPr="00EB6CA4">
        <w:t>e</w:t>
      </w:r>
      <w:r w:rsidRPr="00EB6CA4">
        <w:rPr>
          <w:spacing w:val="2"/>
        </w:rPr>
        <w:t xml:space="preserve"> </w:t>
      </w:r>
      <w:r w:rsidRPr="00EB6CA4">
        <w:rPr>
          <w:spacing w:val="-2"/>
        </w:rPr>
        <w:t>c</w:t>
      </w:r>
      <w:r w:rsidRPr="00EB6CA4">
        <w:rPr>
          <w:spacing w:val="1"/>
        </w:rPr>
        <w:t>apta</w:t>
      </w:r>
      <w:r w:rsidRPr="00EB6CA4">
        <w:t>c</w:t>
      </w:r>
      <w:r w:rsidRPr="00EB6CA4">
        <w:rPr>
          <w:spacing w:val="-1"/>
        </w:rPr>
        <w:t>i</w:t>
      </w:r>
      <w:r w:rsidRPr="00EB6CA4">
        <w:rPr>
          <w:spacing w:val="-4"/>
        </w:rPr>
        <w:t>ó</w:t>
      </w:r>
      <w:r w:rsidRPr="00EB6CA4">
        <w:t>n</w:t>
      </w:r>
      <w:r w:rsidRPr="00EB6CA4">
        <w:rPr>
          <w:spacing w:val="3"/>
        </w:rPr>
        <w:t xml:space="preserve"> </w:t>
      </w:r>
      <w:r w:rsidRPr="00EB6CA4">
        <w:rPr>
          <w:spacing w:val="1"/>
        </w:rPr>
        <w:t>d</w:t>
      </w:r>
      <w:r w:rsidRPr="00EB6CA4">
        <w:t>e</w:t>
      </w:r>
      <w:r w:rsidRPr="00EB6CA4">
        <w:rPr>
          <w:spacing w:val="3"/>
        </w:rPr>
        <w:t xml:space="preserve"> </w:t>
      </w:r>
      <w:r w:rsidRPr="00EB6CA4">
        <w:rPr>
          <w:spacing w:val="1"/>
        </w:rPr>
        <w:t>da</w:t>
      </w:r>
      <w:r w:rsidRPr="00EB6CA4">
        <w:rPr>
          <w:spacing w:val="-2"/>
        </w:rPr>
        <w:t>t</w:t>
      </w:r>
      <w:r w:rsidRPr="00EB6CA4">
        <w:rPr>
          <w:spacing w:val="1"/>
        </w:rPr>
        <w:t>o</w:t>
      </w:r>
      <w:r w:rsidRPr="00EB6CA4">
        <w:t xml:space="preserve">s </w:t>
      </w:r>
      <w:r w:rsidRPr="00EB6CA4">
        <w:rPr>
          <w:spacing w:val="1"/>
        </w:rPr>
        <w:t>p</w:t>
      </w:r>
      <w:r w:rsidRPr="00EB6CA4">
        <w:rPr>
          <w:spacing w:val="-1"/>
        </w:rPr>
        <w:t>ri</w:t>
      </w:r>
      <w:r w:rsidRPr="00EB6CA4">
        <w:rPr>
          <w:spacing w:val="2"/>
        </w:rPr>
        <w:t>m</w:t>
      </w:r>
      <w:r w:rsidRPr="00EB6CA4">
        <w:rPr>
          <w:spacing w:val="1"/>
        </w:rPr>
        <w:t>a</w:t>
      </w:r>
      <w:r w:rsidRPr="00EB6CA4">
        <w:rPr>
          <w:spacing w:val="-1"/>
        </w:rPr>
        <w:t>ri</w:t>
      </w:r>
      <w:r w:rsidRPr="00EB6CA4">
        <w:rPr>
          <w:spacing w:val="1"/>
        </w:rPr>
        <w:t>o</w:t>
      </w:r>
      <w:r w:rsidRPr="00EB6CA4">
        <w:t>s</w:t>
      </w:r>
      <w:r w:rsidRPr="00EB6CA4">
        <w:rPr>
          <w:spacing w:val="3"/>
        </w:rPr>
        <w:t xml:space="preserve"> </w:t>
      </w:r>
      <w:r w:rsidRPr="00EB6CA4">
        <w:rPr>
          <w:spacing w:val="1"/>
        </w:rPr>
        <w:t>obten</w:t>
      </w:r>
      <w:r w:rsidRPr="00EB6CA4">
        <w:rPr>
          <w:spacing w:val="-3"/>
        </w:rPr>
        <w:t>i</w:t>
      </w:r>
      <w:r w:rsidRPr="00EB6CA4">
        <w:rPr>
          <w:spacing w:val="1"/>
        </w:rPr>
        <w:t>do</w:t>
      </w:r>
      <w:r w:rsidRPr="00EB6CA4">
        <w:t>s s</w:t>
      </w:r>
      <w:r w:rsidRPr="00EB6CA4">
        <w:rPr>
          <w:spacing w:val="1"/>
        </w:rPr>
        <w:t>ob</w:t>
      </w:r>
      <w:r w:rsidRPr="00EB6CA4">
        <w:rPr>
          <w:spacing w:val="-1"/>
        </w:rPr>
        <w:t>r</w:t>
      </w:r>
      <w:r w:rsidRPr="00EB6CA4">
        <w:t>e</w:t>
      </w:r>
      <w:r w:rsidRPr="00EB6CA4">
        <w:rPr>
          <w:spacing w:val="3"/>
        </w:rPr>
        <w:t xml:space="preserve"> </w:t>
      </w:r>
      <w:r w:rsidRPr="00EB6CA4">
        <w:rPr>
          <w:spacing w:val="1"/>
        </w:rPr>
        <w:t>he</w:t>
      </w:r>
      <w:r w:rsidRPr="00EB6CA4">
        <w:rPr>
          <w:spacing w:val="-2"/>
        </w:rPr>
        <w:t>c</w:t>
      </w:r>
      <w:r w:rsidRPr="00EB6CA4">
        <w:rPr>
          <w:spacing w:val="1"/>
        </w:rPr>
        <w:t>ho</w:t>
      </w:r>
      <w:r w:rsidRPr="00EB6CA4">
        <w:t>s</w:t>
      </w:r>
      <w:r w:rsidRPr="00EB6CA4">
        <w:rPr>
          <w:spacing w:val="3"/>
        </w:rPr>
        <w:t xml:space="preserve"> </w:t>
      </w:r>
      <w:r w:rsidRPr="00EB6CA4">
        <w:rPr>
          <w:spacing w:val="-1"/>
        </w:rPr>
        <w:t>q</w:t>
      </w:r>
      <w:r w:rsidRPr="00EB6CA4">
        <w:rPr>
          <w:spacing w:val="1"/>
        </w:rPr>
        <w:t>u</w:t>
      </w:r>
      <w:r w:rsidRPr="00EB6CA4">
        <w:t>e</w:t>
      </w:r>
      <w:r w:rsidRPr="00EB6CA4">
        <w:rPr>
          <w:spacing w:val="8"/>
        </w:rPr>
        <w:t xml:space="preserve"> </w:t>
      </w:r>
      <w:r w:rsidRPr="00EB6CA4">
        <w:t>c</w:t>
      </w:r>
      <w:r w:rsidRPr="00EB6CA4">
        <w:rPr>
          <w:spacing w:val="1"/>
        </w:rPr>
        <w:t>on</w:t>
      </w:r>
      <w:r w:rsidRPr="00EB6CA4">
        <w:t>s</w:t>
      </w:r>
      <w:r w:rsidRPr="00EB6CA4">
        <w:rPr>
          <w:spacing w:val="1"/>
        </w:rPr>
        <w:t>ta</w:t>
      </w:r>
      <w:r w:rsidRPr="00EB6CA4">
        <w:t>n</w:t>
      </w:r>
      <w:r w:rsidRPr="00EB6CA4">
        <w:rPr>
          <w:spacing w:val="3"/>
        </w:rPr>
        <w:t xml:space="preserve"> </w:t>
      </w:r>
      <w:r w:rsidRPr="00EB6CA4">
        <w:rPr>
          <w:spacing w:val="1"/>
        </w:rPr>
        <w:t>e</w:t>
      </w:r>
      <w:r w:rsidRPr="00EB6CA4">
        <w:t>n</w:t>
      </w:r>
      <w:r w:rsidRPr="00EB6CA4">
        <w:rPr>
          <w:spacing w:val="4"/>
        </w:rPr>
        <w:t xml:space="preserve"> </w:t>
      </w:r>
      <w:r w:rsidRPr="00EB6CA4">
        <w:rPr>
          <w:spacing w:val="1"/>
        </w:rPr>
        <w:t>do</w:t>
      </w:r>
      <w:r w:rsidRPr="00EB6CA4">
        <w:rPr>
          <w:spacing w:val="-2"/>
        </w:rPr>
        <w:t>c</w:t>
      </w:r>
      <w:r w:rsidRPr="00EB6CA4">
        <w:rPr>
          <w:spacing w:val="1"/>
        </w:rPr>
        <w:t>u</w:t>
      </w:r>
      <w:r w:rsidRPr="00EB6CA4">
        <w:rPr>
          <w:spacing w:val="-1"/>
        </w:rPr>
        <w:t>m</w:t>
      </w:r>
      <w:r w:rsidRPr="00EB6CA4">
        <w:rPr>
          <w:spacing w:val="1"/>
        </w:rPr>
        <w:t>en</w:t>
      </w:r>
      <w:r w:rsidRPr="00EB6CA4">
        <w:rPr>
          <w:spacing w:val="-4"/>
        </w:rPr>
        <w:t>t</w:t>
      </w:r>
      <w:r w:rsidRPr="00EB6CA4">
        <w:rPr>
          <w:spacing w:val="1"/>
        </w:rPr>
        <w:t>o</w:t>
      </w:r>
      <w:r w:rsidRPr="00EB6CA4">
        <w:t>s</w:t>
      </w:r>
      <w:r w:rsidRPr="00EB6CA4">
        <w:rPr>
          <w:spacing w:val="3"/>
        </w:rPr>
        <w:t xml:space="preserve"> </w:t>
      </w:r>
      <w:r w:rsidRPr="00EB6CA4">
        <w:rPr>
          <w:spacing w:val="-1"/>
        </w:rPr>
        <w:t>q</w:t>
      </w:r>
      <w:r w:rsidRPr="00EB6CA4">
        <w:rPr>
          <w:spacing w:val="1"/>
        </w:rPr>
        <w:t>u</w:t>
      </w:r>
      <w:r w:rsidRPr="00EB6CA4">
        <w:t>e</w:t>
      </w:r>
      <w:r w:rsidRPr="00EB6CA4">
        <w:rPr>
          <w:spacing w:val="4"/>
        </w:rPr>
        <w:t xml:space="preserve"> </w:t>
      </w:r>
      <w:r w:rsidRPr="00EB6CA4">
        <w:t xml:space="preserve">las </w:t>
      </w:r>
      <w:r w:rsidRPr="00EB6CA4">
        <w:rPr>
          <w:spacing w:val="1"/>
        </w:rPr>
        <w:t>dependen</w:t>
      </w:r>
      <w:r w:rsidRPr="00EB6CA4">
        <w:t>c</w:t>
      </w:r>
      <w:r w:rsidRPr="00EB6CA4">
        <w:rPr>
          <w:spacing w:val="-3"/>
        </w:rPr>
        <w:t>i</w:t>
      </w:r>
      <w:r w:rsidRPr="00EB6CA4">
        <w:rPr>
          <w:spacing w:val="1"/>
        </w:rPr>
        <w:t>a</w:t>
      </w:r>
      <w:r w:rsidRPr="00EB6CA4">
        <w:t>s</w:t>
      </w:r>
      <w:r w:rsidRPr="00EB6CA4">
        <w:rPr>
          <w:spacing w:val="4"/>
        </w:rPr>
        <w:t xml:space="preserve"> </w:t>
      </w:r>
      <w:r w:rsidRPr="00EB6CA4">
        <w:t xml:space="preserve">y </w:t>
      </w:r>
      <w:r w:rsidRPr="00EB6CA4">
        <w:rPr>
          <w:spacing w:val="1"/>
        </w:rPr>
        <w:t>en</w:t>
      </w:r>
      <w:r w:rsidRPr="00EB6CA4">
        <w:t>ti</w:t>
      </w:r>
      <w:r w:rsidRPr="00EB6CA4">
        <w:rPr>
          <w:spacing w:val="1"/>
        </w:rPr>
        <w:t>d</w:t>
      </w:r>
      <w:r w:rsidRPr="00EB6CA4">
        <w:rPr>
          <w:spacing w:val="-1"/>
        </w:rPr>
        <w:t>a</w:t>
      </w:r>
      <w:r w:rsidRPr="00EB6CA4">
        <w:rPr>
          <w:spacing w:val="1"/>
        </w:rPr>
        <w:t>de</w:t>
      </w:r>
      <w:r w:rsidRPr="00EB6CA4">
        <w:t>s</w:t>
      </w:r>
      <w:r w:rsidRPr="00EB6CA4">
        <w:rPr>
          <w:spacing w:val="3"/>
        </w:rPr>
        <w:t xml:space="preserve"> </w:t>
      </w:r>
      <w:r w:rsidRPr="00EB6CA4">
        <w:rPr>
          <w:spacing w:val="1"/>
        </w:rPr>
        <w:t>po</w:t>
      </w:r>
      <w:r w:rsidRPr="00EB6CA4">
        <w:rPr>
          <w:spacing w:val="-2"/>
        </w:rPr>
        <w:t>s</w:t>
      </w:r>
      <w:r w:rsidRPr="00EB6CA4">
        <w:rPr>
          <w:spacing w:val="1"/>
        </w:rPr>
        <w:t>ee</w:t>
      </w:r>
      <w:r w:rsidRPr="00EB6CA4">
        <w:rPr>
          <w:spacing w:val="3"/>
        </w:rPr>
        <w:t>n</w:t>
      </w:r>
      <w:r w:rsidRPr="00EB6CA4">
        <w:t>,</w:t>
      </w:r>
      <w:r w:rsidRPr="00EB6CA4">
        <w:rPr>
          <w:spacing w:val="4"/>
        </w:rPr>
        <w:t xml:space="preserve"> </w:t>
      </w:r>
      <w:r w:rsidRPr="00EB6CA4">
        <w:rPr>
          <w:spacing w:val="1"/>
        </w:rPr>
        <w:t>de</w:t>
      </w:r>
      <w:r w:rsidRPr="00EB6CA4">
        <w:rPr>
          <w:spacing w:val="-1"/>
        </w:rPr>
        <w:t>ri</w:t>
      </w:r>
      <w:r w:rsidRPr="00EB6CA4">
        <w:rPr>
          <w:spacing w:val="-5"/>
        </w:rPr>
        <w:t>v</w:t>
      </w:r>
      <w:r w:rsidRPr="00EB6CA4">
        <w:rPr>
          <w:spacing w:val="1"/>
        </w:rPr>
        <w:t>ad</w:t>
      </w:r>
      <w:r w:rsidRPr="00EB6CA4">
        <w:t>o</w:t>
      </w:r>
      <w:r w:rsidRPr="00EB6CA4">
        <w:rPr>
          <w:spacing w:val="6"/>
        </w:rPr>
        <w:t xml:space="preserve"> </w:t>
      </w:r>
      <w:r w:rsidRPr="00EB6CA4">
        <w:rPr>
          <w:spacing w:val="1"/>
        </w:rPr>
        <w:t>de</w:t>
      </w:r>
      <w:r w:rsidRPr="00EB6CA4">
        <w:t>l</w:t>
      </w:r>
      <w:r w:rsidRPr="00EB6CA4">
        <w:rPr>
          <w:spacing w:val="2"/>
        </w:rPr>
        <w:t xml:space="preserve"> </w:t>
      </w:r>
      <w:r w:rsidRPr="00EB6CA4">
        <w:rPr>
          <w:spacing w:val="1"/>
        </w:rPr>
        <w:t>e</w:t>
      </w:r>
      <w:r w:rsidRPr="00EB6CA4">
        <w:t>jerc</w:t>
      </w:r>
      <w:r w:rsidRPr="00EB6CA4">
        <w:rPr>
          <w:spacing w:val="-1"/>
        </w:rPr>
        <w:t>i</w:t>
      </w:r>
      <w:r w:rsidRPr="00EB6CA4">
        <w:t>cio</w:t>
      </w:r>
      <w:r w:rsidRPr="00EB6CA4">
        <w:rPr>
          <w:spacing w:val="4"/>
        </w:rPr>
        <w:t xml:space="preserve"> </w:t>
      </w:r>
      <w:r w:rsidRPr="00EB6CA4">
        <w:rPr>
          <w:spacing w:val="1"/>
        </w:rPr>
        <w:t>d</w:t>
      </w:r>
      <w:r w:rsidRPr="00EB6CA4">
        <w:t>e</w:t>
      </w:r>
      <w:r w:rsidRPr="00EB6CA4">
        <w:rPr>
          <w:spacing w:val="4"/>
        </w:rPr>
        <w:t xml:space="preserve"> </w:t>
      </w:r>
      <w:r w:rsidRPr="00EB6CA4">
        <w:t>s</w:t>
      </w:r>
      <w:r w:rsidRPr="00EB6CA4">
        <w:rPr>
          <w:spacing w:val="1"/>
        </w:rPr>
        <w:t>u</w:t>
      </w:r>
      <w:r w:rsidRPr="00EB6CA4">
        <w:t>s</w:t>
      </w:r>
      <w:r w:rsidRPr="00EB6CA4">
        <w:rPr>
          <w:spacing w:val="3"/>
        </w:rPr>
        <w:t xml:space="preserve"> </w:t>
      </w:r>
      <w:r w:rsidRPr="00EB6CA4">
        <w:rPr>
          <w:spacing w:val="1"/>
        </w:rPr>
        <w:t>at</w:t>
      </w:r>
      <w:r w:rsidRPr="00EB6CA4">
        <w:rPr>
          <w:spacing w:val="-6"/>
        </w:rPr>
        <w:t>r</w:t>
      </w:r>
      <w:r w:rsidRPr="00EB6CA4">
        <w:t>i</w:t>
      </w:r>
      <w:r w:rsidRPr="00EB6CA4">
        <w:rPr>
          <w:spacing w:val="1"/>
        </w:rPr>
        <w:t>bu</w:t>
      </w:r>
      <w:r w:rsidRPr="00EB6CA4">
        <w:t>cio</w:t>
      </w:r>
      <w:r w:rsidRPr="00EB6CA4">
        <w:rPr>
          <w:spacing w:val="1"/>
        </w:rPr>
        <w:t>ne</w:t>
      </w:r>
      <w:r w:rsidRPr="00EB6CA4">
        <w:rPr>
          <w:spacing w:val="2"/>
        </w:rPr>
        <w:t>s</w:t>
      </w:r>
      <w:r w:rsidRPr="00EB6CA4">
        <w:t>,</w:t>
      </w:r>
      <w:r w:rsidRPr="00EB6CA4">
        <w:rPr>
          <w:spacing w:val="3"/>
        </w:rPr>
        <w:t xml:space="preserve"> </w:t>
      </w:r>
      <w:r w:rsidRPr="00EB6CA4">
        <w:t xml:space="preserve">y </w:t>
      </w:r>
      <w:r w:rsidRPr="00EB6CA4">
        <w:rPr>
          <w:spacing w:val="-1"/>
        </w:rPr>
        <w:t>q</w:t>
      </w:r>
      <w:r w:rsidRPr="00EB6CA4">
        <w:rPr>
          <w:spacing w:val="1"/>
        </w:rPr>
        <w:t>u</w:t>
      </w:r>
      <w:r w:rsidRPr="00EB6CA4">
        <w:t>e</w:t>
      </w:r>
      <w:r w:rsidRPr="00EB6CA4">
        <w:rPr>
          <w:spacing w:val="21"/>
        </w:rPr>
        <w:t xml:space="preserve"> </w:t>
      </w:r>
      <w:r w:rsidRPr="00EB6CA4">
        <w:rPr>
          <w:spacing w:val="1"/>
        </w:rPr>
        <w:t>e</w:t>
      </w:r>
      <w:r w:rsidRPr="00EB6CA4">
        <w:t>l</w:t>
      </w:r>
      <w:r w:rsidRPr="00EB6CA4">
        <w:rPr>
          <w:spacing w:val="19"/>
        </w:rPr>
        <w:t xml:space="preserve"> </w:t>
      </w:r>
      <w:r w:rsidRPr="00EB6CA4">
        <w:rPr>
          <w:spacing w:val="1"/>
        </w:rPr>
        <w:t>a</w:t>
      </w:r>
      <w:r w:rsidRPr="00EB6CA4">
        <w:rPr>
          <w:spacing w:val="-1"/>
        </w:rPr>
        <w:t>r</w:t>
      </w:r>
      <w:r w:rsidRPr="00EB6CA4">
        <w:rPr>
          <w:spacing w:val="1"/>
        </w:rPr>
        <w:t>t</w:t>
      </w:r>
      <w:r w:rsidRPr="00EB6CA4">
        <w:rPr>
          <w:spacing w:val="-4"/>
        </w:rPr>
        <w:t>í</w:t>
      </w:r>
      <w:r w:rsidRPr="00EB6CA4">
        <w:t>c</w:t>
      </w:r>
      <w:r w:rsidRPr="00EB6CA4">
        <w:rPr>
          <w:spacing w:val="1"/>
        </w:rPr>
        <w:t>u</w:t>
      </w:r>
      <w:r w:rsidRPr="00EB6CA4">
        <w:t>lo</w:t>
      </w:r>
      <w:r w:rsidRPr="00EB6CA4">
        <w:rPr>
          <w:spacing w:val="19"/>
        </w:rPr>
        <w:t xml:space="preserve"> </w:t>
      </w:r>
      <w:r w:rsidRPr="00EB6CA4">
        <w:rPr>
          <w:spacing w:val="3"/>
        </w:rPr>
        <w:t>7</w:t>
      </w:r>
      <w:r w:rsidRPr="00EB6CA4">
        <w:t>,</w:t>
      </w:r>
      <w:r w:rsidRPr="00EB6CA4">
        <w:rPr>
          <w:spacing w:val="18"/>
        </w:rPr>
        <w:t xml:space="preserve"> </w:t>
      </w:r>
      <w:r w:rsidRPr="00EB6CA4">
        <w:rPr>
          <w:spacing w:val="5"/>
        </w:rPr>
        <w:t>f</w:t>
      </w:r>
      <w:r w:rsidRPr="00EB6CA4">
        <w:rPr>
          <w:spacing w:val="-3"/>
        </w:rPr>
        <w:t>r</w:t>
      </w:r>
      <w:r w:rsidRPr="00EB6CA4">
        <w:rPr>
          <w:spacing w:val="1"/>
        </w:rPr>
        <w:t>a</w:t>
      </w:r>
      <w:r w:rsidRPr="00EB6CA4">
        <w:t>c</w:t>
      </w:r>
      <w:r w:rsidRPr="00EB6CA4">
        <w:rPr>
          <w:spacing w:val="-5"/>
        </w:rPr>
        <w:t>c</w:t>
      </w:r>
      <w:r w:rsidRPr="00EB6CA4">
        <w:t>ión</w:t>
      </w:r>
      <w:r w:rsidRPr="00EB6CA4">
        <w:rPr>
          <w:spacing w:val="21"/>
        </w:rPr>
        <w:t xml:space="preserve"> </w:t>
      </w:r>
      <w:r w:rsidRPr="00EB6CA4">
        <w:rPr>
          <w:spacing w:val="-4"/>
        </w:rPr>
        <w:t>X</w:t>
      </w:r>
      <w:r w:rsidRPr="00EB6CA4">
        <w:t>VII</w:t>
      </w:r>
      <w:r w:rsidRPr="00EB6CA4">
        <w:rPr>
          <w:spacing w:val="21"/>
        </w:rPr>
        <w:t xml:space="preserve"> </w:t>
      </w:r>
      <w:r w:rsidRPr="00EB6CA4">
        <w:rPr>
          <w:spacing w:val="1"/>
        </w:rPr>
        <w:t>d</w:t>
      </w:r>
      <w:r w:rsidRPr="00EB6CA4">
        <w:t>e</w:t>
      </w:r>
      <w:r w:rsidRPr="00EB6CA4">
        <w:rPr>
          <w:spacing w:val="19"/>
        </w:rPr>
        <w:t xml:space="preserve"> </w:t>
      </w:r>
      <w:r w:rsidRPr="00EB6CA4">
        <w:t>la</w:t>
      </w:r>
      <w:r w:rsidRPr="00EB6CA4">
        <w:rPr>
          <w:spacing w:val="18"/>
        </w:rPr>
        <w:t xml:space="preserve"> </w:t>
      </w:r>
      <w:r w:rsidRPr="00EB6CA4">
        <w:rPr>
          <w:spacing w:val="1"/>
        </w:rPr>
        <w:t>Le</w:t>
      </w:r>
      <w:r w:rsidRPr="00EB6CA4">
        <w:t>y</w:t>
      </w:r>
      <w:r w:rsidRPr="00EB6CA4">
        <w:rPr>
          <w:spacing w:val="15"/>
        </w:rPr>
        <w:t xml:space="preserve"> </w:t>
      </w:r>
      <w:r w:rsidRPr="00EB6CA4">
        <w:t>F</w:t>
      </w:r>
      <w:r w:rsidRPr="00EB6CA4">
        <w:rPr>
          <w:spacing w:val="1"/>
        </w:rPr>
        <w:t>ede</w:t>
      </w:r>
      <w:r w:rsidRPr="00EB6CA4">
        <w:t>ral</w:t>
      </w:r>
      <w:r w:rsidRPr="00EB6CA4">
        <w:rPr>
          <w:spacing w:val="17"/>
        </w:rPr>
        <w:t xml:space="preserve"> </w:t>
      </w:r>
      <w:r w:rsidRPr="00EB6CA4">
        <w:rPr>
          <w:spacing w:val="1"/>
        </w:rPr>
        <w:t>d</w:t>
      </w:r>
      <w:r w:rsidRPr="00EB6CA4">
        <w:t>e</w:t>
      </w:r>
      <w:r w:rsidRPr="00EB6CA4">
        <w:rPr>
          <w:spacing w:val="18"/>
        </w:rPr>
        <w:t xml:space="preserve"> </w:t>
      </w:r>
      <w:r w:rsidRPr="00EB6CA4">
        <w:rPr>
          <w:spacing w:val="5"/>
        </w:rPr>
        <w:t>T</w:t>
      </w:r>
      <w:r w:rsidRPr="00EB6CA4">
        <w:rPr>
          <w:spacing w:val="-1"/>
        </w:rPr>
        <w:t>ra</w:t>
      </w:r>
      <w:r w:rsidRPr="00EB6CA4">
        <w:rPr>
          <w:spacing w:val="1"/>
        </w:rPr>
        <w:t>n</w:t>
      </w:r>
      <w:r w:rsidRPr="00EB6CA4">
        <w:t>s</w:t>
      </w:r>
      <w:r w:rsidRPr="00EB6CA4">
        <w:rPr>
          <w:spacing w:val="1"/>
        </w:rPr>
        <w:t>pa</w:t>
      </w:r>
      <w:r w:rsidRPr="00EB6CA4">
        <w:rPr>
          <w:spacing w:val="-1"/>
        </w:rPr>
        <w:t>re</w:t>
      </w:r>
      <w:r w:rsidRPr="00EB6CA4">
        <w:rPr>
          <w:spacing w:val="1"/>
        </w:rPr>
        <w:t>n</w:t>
      </w:r>
      <w:r w:rsidRPr="00EB6CA4">
        <w:t>cia</w:t>
      </w:r>
      <w:r w:rsidRPr="00EB6CA4">
        <w:rPr>
          <w:spacing w:val="16"/>
        </w:rPr>
        <w:t xml:space="preserve"> </w:t>
      </w:r>
      <w:r w:rsidRPr="00EB6CA4">
        <w:t>y</w:t>
      </w:r>
      <w:r w:rsidRPr="00EB6CA4">
        <w:rPr>
          <w:spacing w:val="18"/>
        </w:rPr>
        <w:t xml:space="preserve"> </w:t>
      </w:r>
      <w:r w:rsidRPr="00EB6CA4">
        <w:t>Acc</w:t>
      </w:r>
      <w:r w:rsidRPr="00EB6CA4">
        <w:rPr>
          <w:spacing w:val="1"/>
        </w:rPr>
        <w:t>e</w:t>
      </w:r>
      <w:r w:rsidRPr="00EB6CA4">
        <w:t>so</w:t>
      </w:r>
      <w:r w:rsidRPr="00EB6CA4">
        <w:rPr>
          <w:spacing w:val="21"/>
        </w:rPr>
        <w:t xml:space="preserve"> </w:t>
      </w:r>
      <w:r w:rsidRPr="00EB6CA4">
        <w:t xml:space="preserve">a la </w:t>
      </w:r>
      <w:r w:rsidRPr="00EB6CA4">
        <w:rPr>
          <w:spacing w:val="1"/>
        </w:rPr>
        <w:t>I</w:t>
      </w:r>
      <w:r w:rsidRPr="00EB6CA4">
        <w:rPr>
          <w:spacing w:val="-1"/>
        </w:rPr>
        <w:t>n</w:t>
      </w:r>
      <w:r w:rsidRPr="00EB6CA4">
        <w:rPr>
          <w:spacing w:val="5"/>
        </w:rPr>
        <w:t>f</w:t>
      </w:r>
      <w:r w:rsidRPr="00EB6CA4">
        <w:rPr>
          <w:spacing w:val="1"/>
        </w:rPr>
        <w:t>o</w:t>
      </w:r>
      <w:r w:rsidRPr="00EB6CA4">
        <w:rPr>
          <w:spacing w:val="-3"/>
        </w:rPr>
        <w:t>r</w:t>
      </w:r>
      <w:r w:rsidRPr="00EB6CA4">
        <w:rPr>
          <w:spacing w:val="2"/>
        </w:rPr>
        <w:t>m</w:t>
      </w:r>
      <w:r w:rsidRPr="00EB6CA4">
        <w:rPr>
          <w:spacing w:val="1"/>
        </w:rPr>
        <w:t>a</w:t>
      </w:r>
      <w:r w:rsidRPr="00EB6CA4">
        <w:t>ci</w:t>
      </w:r>
      <w:r w:rsidRPr="00EB6CA4">
        <w:rPr>
          <w:spacing w:val="-2"/>
        </w:rPr>
        <w:t>ó</w:t>
      </w:r>
      <w:r w:rsidRPr="00EB6CA4">
        <w:t>n</w:t>
      </w:r>
      <w:r w:rsidRPr="00EB6CA4">
        <w:rPr>
          <w:spacing w:val="2"/>
        </w:rPr>
        <w:t xml:space="preserve"> </w:t>
      </w:r>
      <w:r w:rsidRPr="00EB6CA4">
        <w:rPr>
          <w:spacing w:val="-2"/>
        </w:rPr>
        <w:t>P</w:t>
      </w:r>
      <w:r w:rsidRPr="00EB6CA4">
        <w:rPr>
          <w:spacing w:val="1"/>
        </w:rPr>
        <w:t>úb</w:t>
      </w:r>
      <w:r w:rsidRPr="00EB6CA4">
        <w:rPr>
          <w:spacing w:val="-1"/>
        </w:rPr>
        <w:t>li</w:t>
      </w:r>
      <w:r w:rsidRPr="00EB6CA4">
        <w:rPr>
          <w:spacing w:val="-2"/>
        </w:rPr>
        <w:t>c</w:t>
      </w:r>
      <w:r w:rsidRPr="00EB6CA4">
        <w:t>a</w:t>
      </w:r>
      <w:r w:rsidRPr="00EB6CA4">
        <w:rPr>
          <w:spacing w:val="1"/>
        </w:rPr>
        <w:t xml:space="preserve"> Gube</w:t>
      </w:r>
      <w:r w:rsidRPr="00EB6CA4">
        <w:rPr>
          <w:spacing w:val="-3"/>
        </w:rPr>
        <w:t>r</w:t>
      </w:r>
      <w:r w:rsidRPr="00EB6CA4">
        <w:rPr>
          <w:spacing w:val="1"/>
        </w:rPr>
        <w:t>na</w:t>
      </w:r>
      <w:r w:rsidRPr="00EB6CA4">
        <w:rPr>
          <w:spacing w:val="2"/>
        </w:rPr>
        <w:t>m</w:t>
      </w:r>
      <w:r w:rsidRPr="00EB6CA4">
        <w:rPr>
          <w:spacing w:val="-1"/>
        </w:rPr>
        <w:t>e</w:t>
      </w:r>
      <w:r w:rsidRPr="00EB6CA4">
        <w:rPr>
          <w:spacing w:val="1"/>
        </w:rPr>
        <w:t>nta</w:t>
      </w:r>
      <w:r w:rsidRPr="00EB6CA4">
        <w:t xml:space="preserve">l </w:t>
      </w:r>
      <w:r w:rsidRPr="00EB6CA4">
        <w:rPr>
          <w:spacing w:val="1"/>
        </w:rPr>
        <w:t>e</w:t>
      </w:r>
      <w:r w:rsidRPr="00EB6CA4">
        <w:t>s</w:t>
      </w:r>
      <w:r w:rsidRPr="00EB6CA4">
        <w:rPr>
          <w:spacing w:val="-4"/>
        </w:rPr>
        <w:t>t</w:t>
      </w:r>
      <w:r w:rsidRPr="00EB6CA4">
        <w:rPr>
          <w:spacing w:val="1"/>
        </w:rPr>
        <w:t>ab</w:t>
      </w:r>
      <w:r w:rsidRPr="00EB6CA4">
        <w:t>lece</w:t>
      </w:r>
      <w:r w:rsidRPr="00EB6CA4">
        <w:rPr>
          <w:spacing w:val="4"/>
        </w:rPr>
        <w:t xml:space="preserve"> </w:t>
      </w:r>
      <w:r w:rsidRPr="00EB6CA4">
        <w:rPr>
          <w:spacing w:val="-1"/>
        </w:rPr>
        <w:t>q</w:t>
      </w:r>
      <w:r w:rsidRPr="00EB6CA4">
        <w:rPr>
          <w:spacing w:val="2"/>
        </w:rPr>
        <w:t>u</w:t>
      </w:r>
      <w:r w:rsidRPr="00EB6CA4">
        <w:t xml:space="preserve">e </w:t>
      </w:r>
      <w:r w:rsidRPr="00EB6CA4">
        <w:rPr>
          <w:spacing w:val="-3"/>
        </w:rPr>
        <w:t>l</w:t>
      </w:r>
      <w:r w:rsidRPr="00EB6CA4">
        <w:rPr>
          <w:spacing w:val="1"/>
        </w:rPr>
        <w:t>o</w:t>
      </w:r>
      <w:r w:rsidRPr="00EB6CA4">
        <w:t xml:space="preserve">s </w:t>
      </w:r>
      <w:r w:rsidRPr="00EB6CA4">
        <w:rPr>
          <w:spacing w:val="1"/>
        </w:rPr>
        <w:t>su</w:t>
      </w:r>
      <w:r w:rsidRPr="00EB6CA4">
        <w:rPr>
          <w:spacing w:val="-1"/>
        </w:rPr>
        <w:t>je</w:t>
      </w:r>
      <w:r w:rsidRPr="00EB6CA4">
        <w:rPr>
          <w:spacing w:val="-4"/>
        </w:rPr>
        <w:t>t</w:t>
      </w:r>
      <w:r w:rsidRPr="00EB6CA4">
        <w:rPr>
          <w:spacing w:val="1"/>
        </w:rPr>
        <w:t>o</w:t>
      </w:r>
      <w:r w:rsidRPr="00EB6CA4">
        <w:t xml:space="preserve">s </w:t>
      </w:r>
      <w:r w:rsidRPr="00EB6CA4">
        <w:rPr>
          <w:spacing w:val="1"/>
        </w:rPr>
        <w:t>ob</w:t>
      </w:r>
      <w:r w:rsidRPr="00EB6CA4">
        <w:rPr>
          <w:spacing w:val="-1"/>
        </w:rPr>
        <w:t>l</w:t>
      </w:r>
      <w:r w:rsidRPr="00EB6CA4">
        <w:t>i</w:t>
      </w:r>
      <w:r w:rsidRPr="00EB6CA4">
        <w:rPr>
          <w:spacing w:val="-2"/>
        </w:rPr>
        <w:t>g</w:t>
      </w:r>
      <w:r w:rsidRPr="00EB6CA4">
        <w:rPr>
          <w:spacing w:val="1"/>
        </w:rPr>
        <w:t>ado</w:t>
      </w:r>
      <w:r w:rsidRPr="00EB6CA4">
        <w:t xml:space="preserve">s </w:t>
      </w:r>
      <w:r w:rsidRPr="00EB6CA4">
        <w:rPr>
          <w:spacing w:val="1"/>
        </w:rPr>
        <w:t>debe</w:t>
      </w:r>
      <w:r w:rsidRPr="00EB6CA4">
        <w:t>rán</w:t>
      </w:r>
      <w:r w:rsidRPr="00EB6CA4">
        <w:rPr>
          <w:spacing w:val="49"/>
        </w:rPr>
        <w:t xml:space="preserve"> </w:t>
      </w:r>
      <w:r w:rsidRPr="00EB6CA4">
        <w:rPr>
          <w:spacing w:val="-1"/>
        </w:rPr>
        <w:t>p</w:t>
      </w:r>
      <w:r w:rsidRPr="00EB6CA4">
        <w:rPr>
          <w:spacing w:val="1"/>
        </w:rPr>
        <w:t>one</w:t>
      </w:r>
      <w:r w:rsidRPr="00EB6CA4">
        <w:t>r</w:t>
      </w:r>
      <w:r w:rsidRPr="00EB6CA4">
        <w:rPr>
          <w:spacing w:val="45"/>
        </w:rPr>
        <w:t xml:space="preserve"> </w:t>
      </w:r>
      <w:r w:rsidRPr="00EB6CA4">
        <w:t>a</w:t>
      </w:r>
      <w:r w:rsidRPr="00EB6CA4">
        <w:rPr>
          <w:spacing w:val="49"/>
        </w:rPr>
        <w:t xml:space="preserve"> </w:t>
      </w:r>
      <w:r w:rsidRPr="00EB6CA4">
        <w:rPr>
          <w:spacing w:val="1"/>
        </w:rPr>
        <w:t>d</w:t>
      </w:r>
      <w:r w:rsidRPr="00EB6CA4">
        <w:t>is</w:t>
      </w:r>
      <w:r w:rsidRPr="00EB6CA4">
        <w:rPr>
          <w:spacing w:val="-4"/>
        </w:rPr>
        <w:t>p</w:t>
      </w:r>
      <w:r w:rsidRPr="00EB6CA4">
        <w:rPr>
          <w:spacing w:val="1"/>
        </w:rPr>
        <w:t>o</w:t>
      </w:r>
      <w:r w:rsidRPr="00EB6CA4">
        <w:t>si</w:t>
      </w:r>
      <w:r w:rsidRPr="00EB6CA4">
        <w:rPr>
          <w:spacing w:val="-1"/>
        </w:rPr>
        <w:t>ci</w:t>
      </w:r>
      <w:r w:rsidRPr="00EB6CA4">
        <w:rPr>
          <w:spacing w:val="1"/>
        </w:rPr>
        <w:t>ó</w:t>
      </w:r>
      <w:r w:rsidRPr="00EB6CA4">
        <w:t>n</w:t>
      </w:r>
      <w:r w:rsidRPr="00EB6CA4">
        <w:rPr>
          <w:spacing w:val="49"/>
        </w:rPr>
        <w:t xml:space="preserve"> </w:t>
      </w:r>
      <w:r w:rsidRPr="00EB6CA4">
        <w:rPr>
          <w:spacing w:val="1"/>
        </w:rPr>
        <w:t>de</w:t>
      </w:r>
      <w:r w:rsidRPr="00EB6CA4">
        <w:t>l</w:t>
      </w:r>
      <w:r w:rsidRPr="00EB6CA4">
        <w:rPr>
          <w:spacing w:val="48"/>
        </w:rPr>
        <w:t xml:space="preserve"> </w:t>
      </w:r>
      <w:r w:rsidRPr="00EB6CA4">
        <w:rPr>
          <w:spacing w:val="1"/>
        </w:rPr>
        <w:lastRenderedPageBreak/>
        <w:t>púb</w:t>
      </w:r>
      <w:r w:rsidRPr="00EB6CA4">
        <w:rPr>
          <w:spacing w:val="-1"/>
        </w:rPr>
        <w:t>li</w:t>
      </w:r>
      <w:r w:rsidRPr="00EB6CA4">
        <w:rPr>
          <w:spacing w:val="-2"/>
        </w:rPr>
        <w:t>c</w:t>
      </w:r>
      <w:r w:rsidRPr="00EB6CA4">
        <w:rPr>
          <w:spacing w:val="8"/>
        </w:rPr>
        <w:t>o</w:t>
      </w:r>
      <w:r w:rsidRPr="00EB6CA4">
        <w:t>,</w:t>
      </w:r>
      <w:r w:rsidRPr="00EB6CA4">
        <w:rPr>
          <w:spacing w:val="46"/>
        </w:rPr>
        <w:t xml:space="preserve"> </w:t>
      </w:r>
      <w:r w:rsidRPr="00EB6CA4">
        <w:rPr>
          <w:spacing w:val="-1"/>
        </w:rPr>
        <w:t>e</w:t>
      </w:r>
      <w:r w:rsidRPr="00EB6CA4">
        <w:rPr>
          <w:spacing w:val="1"/>
        </w:rPr>
        <w:t>n</w:t>
      </w:r>
      <w:r w:rsidRPr="00EB6CA4">
        <w:t>tre</w:t>
      </w:r>
      <w:r w:rsidRPr="00EB6CA4">
        <w:rPr>
          <w:spacing w:val="49"/>
        </w:rPr>
        <w:t xml:space="preserve"> </w:t>
      </w:r>
      <w:r w:rsidRPr="00EB6CA4">
        <w:rPr>
          <w:spacing w:val="1"/>
        </w:rPr>
        <w:t>o</w:t>
      </w:r>
      <w:r w:rsidRPr="00EB6CA4">
        <w:t>tra,</w:t>
      </w:r>
      <w:r w:rsidRPr="00EB6CA4">
        <w:rPr>
          <w:spacing w:val="50"/>
        </w:rPr>
        <w:t xml:space="preserve"> </w:t>
      </w:r>
      <w:r w:rsidRPr="00EB6CA4">
        <w:t>la</w:t>
      </w:r>
      <w:r w:rsidRPr="00EB6CA4">
        <w:rPr>
          <w:spacing w:val="49"/>
        </w:rPr>
        <w:t xml:space="preserve"> </w:t>
      </w:r>
      <w:r w:rsidRPr="00EB6CA4">
        <w:t>rel</w:t>
      </w:r>
      <w:r w:rsidRPr="00EB6CA4">
        <w:rPr>
          <w:spacing w:val="1"/>
        </w:rPr>
        <w:t>at</w:t>
      </w:r>
      <w:r w:rsidRPr="00EB6CA4">
        <w:rPr>
          <w:spacing w:val="-1"/>
        </w:rPr>
        <w:t>i</w:t>
      </w:r>
      <w:r w:rsidRPr="00EB6CA4">
        <w:rPr>
          <w:spacing w:val="-5"/>
        </w:rPr>
        <w:t>v</w:t>
      </w:r>
      <w:r w:rsidRPr="00EB6CA4">
        <w:t>a</w:t>
      </w:r>
      <w:r w:rsidRPr="00EB6CA4">
        <w:rPr>
          <w:spacing w:val="49"/>
        </w:rPr>
        <w:t xml:space="preserve"> </w:t>
      </w:r>
      <w:r w:rsidRPr="00EB6CA4">
        <w:t>a</w:t>
      </w:r>
      <w:r w:rsidRPr="00EB6CA4">
        <w:rPr>
          <w:spacing w:val="47"/>
        </w:rPr>
        <w:t xml:space="preserve"> </w:t>
      </w:r>
      <w:r w:rsidRPr="00EB6CA4">
        <w:t>la</w:t>
      </w:r>
      <w:r w:rsidRPr="00EB6CA4">
        <w:rPr>
          <w:spacing w:val="49"/>
        </w:rPr>
        <w:t xml:space="preserve"> </w:t>
      </w:r>
      <w:r w:rsidRPr="00EB6CA4">
        <w:rPr>
          <w:spacing w:val="-1"/>
        </w:rPr>
        <w:t>q</w:t>
      </w:r>
      <w:r w:rsidRPr="00EB6CA4">
        <w:rPr>
          <w:spacing w:val="1"/>
        </w:rPr>
        <w:t>u</w:t>
      </w:r>
      <w:r w:rsidRPr="00EB6CA4">
        <w:t>e</w:t>
      </w:r>
      <w:r w:rsidRPr="00EB6CA4">
        <w:rPr>
          <w:spacing w:val="50"/>
        </w:rPr>
        <w:t xml:space="preserve"> </w:t>
      </w:r>
      <w:r w:rsidRPr="00EB6CA4">
        <w:t>c</w:t>
      </w:r>
      <w:r w:rsidRPr="00EB6CA4">
        <w:rPr>
          <w:spacing w:val="-1"/>
        </w:rPr>
        <w:t>o</w:t>
      </w:r>
      <w:r w:rsidRPr="00EB6CA4">
        <w:t xml:space="preserve">n </w:t>
      </w:r>
      <w:r w:rsidRPr="00EB6CA4">
        <w:rPr>
          <w:spacing w:val="1"/>
        </w:rPr>
        <w:t>ba</w:t>
      </w:r>
      <w:r w:rsidRPr="00EB6CA4">
        <w:t>se</w:t>
      </w:r>
      <w:r w:rsidRPr="00EB6CA4">
        <w:rPr>
          <w:spacing w:val="4"/>
        </w:rPr>
        <w:t xml:space="preserve"> </w:t>
      </w:r>
      <w:r w:rsidRPr="00EB6CA4">
        <w:rPr>
          <w:spacing w:val="1"/>
        </w:rPr>
        <w:t>e</w:t>
      </w:r>
      <w:r w:rsidRPr="00EB6CA4">
        <w:t>n</w:t>
      </w:r>
      <w:r w:rsidRPr="00EB6CA4">
        <w:rPr>
          <w:spacing w:val="4"/>
        </w:rPr>
        <w:t xml:space="preserve"> </w:t>
      </w:r>
      <w:r w:rsidRPr="00EB6CA4">
        <w:t>la</w:t>
      </w:r>
      <w:r w:rsidRPr="00EB6CA4">
        <w:rPr>
          <w:spacing w:val="4"/>
        </w:rPr>
        <w:t xml:space="preserve"> </w:t>
      </w:r>
      <w:r w:rsidRPr="00EB6CA4">
        <w:rPr>
          <w:spacing w:val="-1"/>
        </w:rPr>
        <w:t>i</w:t>
      </w:r>
      <w:r w:rsidRPr="00EB6CA4">
        <w:rPr>
          <w:spacing w:val="-4"/>
        </w:rPr>
        <w:t>n</w:t>
      </w:r>
      <w:r w:rsidRPr="00EB6CA4">
        <w:rPr>
          <w:spacing w:val="3"/>
        </w:rPr>
        <w:t>f</w:t>
      </w:r>
      <w:r w:rsidRPr="00EB6CA4">
        <w:rPr>
          <w:spacing w:val="2"/>
        </w:rPr>
        <w:t>o</w:t>
      </w:r>
      <w:r w:rsidRPr="00EB6CA4">
        <w:rPr>
          <w:spacing w:val="-1"/>
        </w:rPr>
        <w:t>r</w:t>
      </w:r>
      <w:r w:rsidRPr="00EB6CA4">
        <w:rPr>
          <w:spacing w:val="2"/>
        </w:rPr>
        <w:t>m</w:t>
      </w:r>
      <w:r w:rsidRPr="00EB6CA4">
        <w:rPr>
          <w:spacing w:val="1"/>
        </w:rPr>
        <w:t>a</w:t>
      </w:r>
      <w:r w:rsidRPr="00EB6CA4">
        <w:t>c</w:t>
      </w:r>
      <w:r w:rsidRPr="00EB6CA4">
        <w:rPr>
          <w:spacing w:val="-1"/>
        </w:rPr>
        <w:t>i</w:t>
      </w:r>
      <w:r w:rsidRPr="00EB6CA4">
        <w:rPr>
          <w:spacing w:val="-4"/>
        </w:rPr>
        <w:t>ó</w:t>
      </w:r>
      <w:r w:rsidRPr="00EB6CA4">
        <w:t>n</w:t>
      </w:r>
      <w:r w:rsidRPr="00EB6CA4">
        <w:rPr>
          <w:spacing w:val="6"/>
        </w:rPr>
        <w:t xml:space="preserve"> </w:t>
      </w:r>
      <w:r w:rsidRPr="00EB6CA4">
        <w:rPr>
          <w:spacing w:val="1"/>
        </w:rPr>
        <w:t>e</w:t>
      </w:r>
      <w:r w:rsidRPr="00EB6CA4">
        <w:t>s</w:t>
      </w:r>
      <w:r w:rsidRPr="00EB6CA4">
        <w:rPr>
          <w:spacing w:val="-2"/>
        </w:rPr>
        <w:t>t</w:t>
      </w:r>
      <w:r w:rsidRPr="00EB6CA4">
        <w:rPr>
          <w:spacing w:val="1"/>
        </w:rPr>
        <w:t>ad</w:t>
      </w:r>
      <w:r w:rsidRPr="00EB6CA4">
        <w:rPr>
          <w:spacing w:val="-4"/>
        </w:rPr>
        <w:t>í</w:t>
      </w:r>
      <w:r w:rsidRPr="00EB6CA4">
        <w:t>stic</w:t>
      </w:r>
      <w:r w:rsidRPr="00EB6CA4">
        <w:rPr>
          <w:spacing w:val="1"/>
        </w:rPr>
        <w:t>a</w:t>
      </w:r>
      <w:r w:rsidRPr="00EB6CA4">
        <w:t>,</w:t>
      </w:r>
      <w:r w:rsidRPr="00EB6CA4">
        <w:rPr>
          <w:spacing w:val="6"/>
        </w:rPr>
        <w:t xml:space="preserve"> </w:t>
      </w:r>
      <w:r w:rsidRPr="00EB6CA4">
        <w:t>res</w:t>
      </w:r>
      <w:r w:rsidRPr="00EB6CA4">
        <w:rPr>
          <w:spacing w:val="-1"/>
        </w:rPr>
        <w:t>p</w:t>
      </w:r>
      <w:r w:rsidRPr="00EB6CA4">
        <w:rPr>
          <w:spacing w:val="1"/>
        </w:rPr>
        <w:t>o</w:t>
      </w:r>
      <w:r w:rsidRPr="00EB6CA4">
        <w:rPr>
          <w:spacing w:val="-1"/>
        </w:rPr>
        <w:t>nd</w:t>
      </w:r>
      <w:r w:rsidRPr="00EB6CA4">
        <w:t>a</w:t>
      </w:r>
      <w:r w:rsidRPr="00EB6CA4">
        <w:rPr>
          <w:spacing w:val="4"/>
        </w:rPr>
        <w:t xml:space="preserve"> </w:t>
      </w:r>
      <w:r w:rsidRPr="00EB6CA4">
        <w:t>a</w:t>
      </w:r>
      <w:r w:rsidRPr="00EB6CA4">
        <w:rPr>
          <w:spacing w:val="6"/>
        </w:rPr>
        <w:t xml:space="preserve"> </w:t>
      </w:r>
      <w:r w:rsidRPr="00EB6CA4">
        <w:t>las</w:t>
      </w:r>
      <w:r w:rsidRPr="00EB6CA4">
        <w:rPr>
          <w:spacing w:val="3"/>
        </w:rPr>
        <w:t xml:space="preserve"> </w:t>
      </w:r>
      <w:r w:rsidRPr="00EB6CA4">
        <w:rPr>
          <w:spacing w:val="1"/>
        </w:rPr>
        <w:t>p</w:t>
      </w:r>
      <w:r w:rsidRPr="00EB6CA4">
        <w:rPr>
          <w:spacing w:val="-1"/>
        </w:rPr>
        <w:t>r</w:t>
      </w:r>
      <w:r w:rsidRPr="00EB6CA4">
        <w:rPr>
          <w:spacing w:val="2"/>
        </w:rPr>
        <w:t>e</w:t>
      </w:r>
      <w:r w:rsidRPr="00EB6CA4">
        <w:rPr>
          <w:spacing w:val="-1"/>
        </w:rPr>
        <w:t>g</w:t>
      </w:r>
      <w:r w:rsidRPr="00EB6CA4">
        <w:rPr>
          <w:spacing w:val="1"/>
        </w:rPr>
        <w:t>un</w:t>
      </w:r>
      <w:r w:rsidRPr="00EB6CA4">
        <w:rPr>
          <w:spacing w:val="-2"/>
        </w:rPr>
        <w:t>t</w:t>
      </w:r>
      <w:r w:rsidRPr="00EB6CA4">
        <w:rPr>
          <w:spacing w:val="1"/>
        </w:rPr>
        <w:t>a</w:t>
      </w:r>
      <w:r w:rsidRPr="00EB6CA4">
        <w:t xml:space="preserve">s </w:t>
      </w:r>
      <w:r w:rsidRPr="00EB6CA4">
        <w:rPr>
          <w:spacing w:val="1"/>
        </w:rPr>
        <w:t>he</w:t>
      </w:r>
      <w:r w:rsidRPr="00EB6CA4">
        <w:rPr>
          <w:spacing w:val="-2"/>
        </w:rPr>
        <w:t>c</w:t>
      </w:r>
      <w:r w:rsidRPr="00EB6CA4">
        <w:rPr>
          <w:spacing w:val="1"/>
        </w:rPr>
        <w:t>ha</w:t>
      </w:r>
      <w:r w:rsidRPr="00EB6CA4">
        <w:t>s</w:t>
      </w:r>
      <w:r w:rsidRPr="00EB6CA4">
        <w:rPr>
          <w:spacing w:val="5"/>
        </w:rPr>
        <w:t xml:space="preserve"> </w:t>
      </w:r>
      <w:r w:rsidRPr="00EB6CA4">
        <w:t>c</w:t>
      </w:r>
      <w:r w:rsidRPr="00EB6CA4">
        <w:rPr>
          <w:spacing w:val="1"/>
        </w:rPr>
        <w:t>o</w:t>
      </w:r>
      <w:r w:rsidRPr="00EB6CA4">
        <w:t>n</w:t>
      </w:r>
      <w:r w:rsidRPr="00EB6CA4">
        <w:rPr>
          <w:spacing w:val="4"/>
        </w:rPr>
        <w:t xml:space="preserve"> </w:t>
      </w:r>
      <w:r w:rsidRPr="00EB6CA4">
        <w:rPr>
          <w:spacing w:val="-1"/>
        </w:rPr>
        <w:t>má</w:t>
      </w:r>
      <w:r w:rsidRPr="00EB6CA4">
        <w:t xml:space="preserve">s </w:t>
      </w:r>
      <w:r w:rsidRPr="00EB6CA4">
        <w:rPr>
          <w:spacing w:val="5"/>
        </w:rPr>
        <w:t>f</w:t>
      </w:r>
      <w:r w:rsidRPr="00EB6CA4">
        <w:rPr>
          <w:spacing w:val="-1"/>
        </w:rPr>
        <w:t>r</w:t>
      </w:r>
      <w:r w:rsidRPr="00EB6CA4">
        <w:rPr>
          <w:spacing w:val="1"/>
        </w:rPr>
        <w:t>e</w:t>
      </w:r>
      <w:r w:rsidRPr="00EB6CA4">
        <w:rPr>
          <w:spacing w:val="-2"/>
        </w:rPr>
        <w:t>c</w:t>
      </w:r>
      <w:r w:rsidRPr="00EB6CA4">
        <w:rPr>
          <w:spacing w:val="1"/>
        </w:rPr>
        <w:t>uen</w:t>
      </w:r>
      <w:r w:rsidRPr="00EB6CA4">
        <w:t>c</w:t>
      </w:r>
      <w:r w:rsidRPr="00EB6CA4">
        <w:rPr>
          <w:spacing w:val="-3"/>
        </w:rPr>
        <w:t>i</w:t>
      </w:r>
      <w:r w:rsidRPr="00EB6CA4">
        <w:t>a</w:t>
      </w:r>
      <w:r w:rsidRPr="00EB6CA4">
        <w:rPr>
          <w:spacing w:val="33"/>
        </w:rPr>
        <w:t xml:space="preserve"> </w:t>
      </w:r>
      <w:r w:rsidRPr="00EB6CA4">
        <w:rPr>
          <w:spacing w:val="1"/>
        </w:rPr>
        <w:t>po</w:t>
      </w:r>
      <w:r w:rsidRPr="00EB6CA4">
        <w:t>r</w:t>
      </w:r>
      <w:r w:rsidRPr="00EB6CA4">
        <w:rPr>
          <w:spacing w:val="34"/>
        </w:rPr>
        <w:t xml:space="preserve"> </w:t>
      </w:r>
      <w:r w:rsidRPr="00EB6CA4">
        <w:rPr>
          <w:spacing w:val="1"/>
        </w:rPr>
        <w:t>e</w:t>
      </w:r>
      <w:r w:rsidRPr="00EB6CA4">
        <w:t>l</w:t>
      </w:r>
      <w:r w:rsidRPr="00EB6CA4">
        <w:rPr>
          <w:spacing w:val="31"/>
        </w:rPr>
        <w:t xml:space="preserve"> </w:t>
      </w:r>
      <w:r w:rsidRPr="00EB6CA4">
        <w:rPr>
          <w:spacing w:val="1"/>
        </w:rPr>
        <w:t>púb</w:t>
      </w:r>
      <w:r w:rsidRPr="00EB6CA4">
        <w:rPr>
          <w:spacing w:val="-1"/>
        </w:rPr>
        <w:t>l</w:t>
      </w:r>
      <w:r w:rsidRPr="00EB6CA4">
        <w:rPr>
          <w:spacing w:val="-3"/>
        </w:rPr>
        <w:t>i</w:t>
      </w:r>
      <w:r w:rsidRPr="00EB6CA4">
        <w:t>c</w:t>
      </w:r>
      <w:r w:rsidRPr="00EB6CA4">
        <w:rPr>
          <w:spacing w:val="6"/>
        </w:rPr>
        <w:t>o</w:t>
      </w:r>
      <w:r w:rsidRPr="00EB6CA4">
        <w:t>,</w:t>
      </w:r>
      <w:r w:rsidRPr="00EB6CA4">
        <w:rPr>
          <w:spacing w:val="34"/>
        </w:rPr>
        <w:t xml:space="preserve"> </w:t>
      </w:r>
      <w:r w:rsidRPr="00EB6CA4">
        <w:rPr>
          <w:spacing w:val="1"/>
        </w:rPr>
        <w:t>e</w:t>
      </w:r>
      <w:r w:rsidRPr="00EB6CA4">
        <w:t>s</w:t>
      </w:r>
      <w:r w:rsidRPr="00EB6CA4">
        <w:rPr>
          <w:spacing w:val="32"/>
        </w:rPr>
        <w:t xml:space="preserve"> </w:t>
      </w:r>
      <w:r w:rsidRPr="00EB6CA4">
        <w:rPr>
          <w:spacing w:val="1"/>
        </w:rPr>
        <w:t>po</w:t>
      </w:r>
      <w:r w:rsidRPr="00EB6CA4">
        <w:t>s</w:t>
      </w:r>
      <w:r w:rsidRPr="00EB6CA4">
        <w:rPr>
          <w:spacing w:val="-3"/>
        </w:rPr>
        <w:t>i</w:t>
      </w:r>
      <w:r w:rsidRPr="00EB6CA4">
        <w:rPr>
          <w:spacing w:val="4"/>
        </w:rPr>
        <w:t>b</w:t>
      </w:r>
      <w:r w:rsidRPr="00EB6CA4">
        <w:t>le</w:t>
      </w:r>
      <w:r w:rsidRPr="00EB6CA4">
        <w:rPr>
          <w:spacing w:val="33"/>
        </w:rPr>
        <w:t xml:space="preserve"> </w:t>
      </w:r>
      <w:r w:rsidRPr="00EB6CA4">
        <w:rPr>
          <w:spacing w:val="-1"/>
        </w:rPr>
        <w:t>a</w:t>
      </w:r>
      <w:r w:rsidRPr="00EB6CA4">
        <w:rPr>
          <w:spacing w:val="5"/>
        </w:rPr>
        <w:t>f</w:t>
      </w:r>
      <w:r w:rsidRPr="00EB6CA4">
        <w:rPr>
          <w:spacing w:val="-1"/>
        </w:rPr>
        <w:t>i</w:t>
      </w:r>
      <w:r w:rsidRPr="00EB6CA4">
        <w:rPr>
          <w:spacing w:val="-6"/>
        </w:rPr>
        <w:t>r</w:t>
      </w:r>
      <w:r w:rsidRPr="00EB6CA4">
        <w:rPr>
          <w:spacing w:val="2"/>
        </w:rPr>
        <w:t>m</w:t>
      </w:r>
      <w:r w:rsidRPr="00EB6CA4">
        <w:rPr>
          <w:spacing w:val="1"/>
        </w:rPr>
        <w:t>a</w:t>
      </w:r>
      <w:r w:rsidRPr="00EB6CA4">
        <w:t>r</w:t>
      </w:r>
      <w:r w:rsidRPr="00EB6CA4">
        <w:rPr>
          <w:spacing w:val="31"/>
        </w:rPr>
        <w:t xml:space="preserve"> </w:t>
      </w:r>
      <w:r w:rsidRPr="00EB6CA4">
        <w:rPr>
          <w:spacing w:val="-1"/>
        </w:rPr>
        <w:t>q</w:t>
      </w:r>
      <w:r w:rsidRPr="00EB6CA4">
        <w:rPr>
          <w:spacing w:val="1"/>
        </w:rPr>
        <w:t>u</w:t>
      </w:r>
      <w:r w:rsidRPr="00EB6CA4">
        <w:t>e</w:t>
      </w:r>
      <w:r w:rsidRPr="00EB6CA4">
        <w:rPr>
          <w:spacing w:val="37"/>
        </w:rPr>
        <w:t xml:space="preserve"> </w:t>
      </w:r>
      <w:r w:rsidRPr="00EB6CA4">
        <w:t>la</w:t>
      </w:r>
      <w:r w:rsidRPr="00EB6CA4">
        <w:rPr>
          <w:spacing w:val="33"/>
        </w:rPr>
        <w:t xml:space="preserve"> </w:t>
      </w:r>
      <w:r w:rsidRPr="00EB6CA4">
        <w:rPr>
          <w:spacing w:val="-3"/>
        </w:rPr>
        <w:t>i</w:t>
      </w:r>
      <w:r w:rsidRPr="00EB6CA4">
        <w:rPr>
          <w:spacing w:val="-1"/>
        </w:rPr>
        <w:t>n</w:t>
      </w:r>
      <w:r w:rsidRPr="00EB6CA4">
        <w:rPr>
          <w:spacing w:val="5"/>
        </w:rPr>
        <w:t>f</w:t>
      </w:r>
      <w:r w:rsidRPr="00EB6CA4">
        <w:rPr>
          <w:spacing w:val="1"/>
        </w:rPr>
        <w:t>o</w:t>
      </w:r>
      <w:r w:rsidRPr="00EB6CA4">
        <w:rPr>
          <w:spacing w:val="-3"/>
        </w:rPr>
        <w:t>r</w:t>
      </w:r>
      <w:r w:rsidRPr="00EB6CA4">
        <w:rPr>
          <w:spacing w:val="2"/>
        </w:rPr>
        <w:t>m</w:t>
      </w:r>
      <w:r w:rsidRPr="00EB6CA4">
        <w:rPr>
          <w:spacing w:val="1"/>
        </w:rPr>
        <w:t>a</w:t>
      </w:r>
      <w:r w:rsidRPr="00EB6CA4">
        <w:t>c</w:t>
      </w:r>
      <w:r w:rsidRPr="00EB6CA4">
        <w:rPr>
          <w:spacing w:val="-3"/>
        </w:rPr>
        <w:t>i</w:t>
      </w:r>
      <w:r w:rsidRPr="00EB6CA4">
        <w:rPr>
          <w:spacing w:val="1"/>
        </w:rPr>
        <w:t>ó</w:t>
      </w:r>
      <w:r w:rsidRPr="00EB6CA4">
        <w:t>n</w:t>
      </w:r>
      <w:r w:rsidRPr="00EB6CA4">
        <w:rPr>
          <w:spacing w:val="33"/>
        </w:rPr>
        <w:t xml:space="preserve"> </w:t>
      </w:r>
      <w:r w:rsidRPr="00EB6CA4">
        <w:rPr>
          <w:spacing w:val="-1"/>
        </w:rPr>
        <w:t>e</w:t>
      </w:r>
      <w:r w:rsidRPr="00EB6CA4">
        <w:t>s</w:t>
      </w:r>
      <w:r w:rsidRPr="00EB6CA4">
        <w:rPr>
          <w:spacing w:val="1"/>
        </w:rPr>
        <w:t>tad</w:t>
      </w:r>
      <w:r w:rsidRPr="00EB6CA4">
        <w:rPr>
          <w:spacing w:val="-4"/>
        </w:rPr>
        <w:t>í</w:t>
      </w:r>
      <w:r w:rsidRPr="00EB6CA4">
        <w:t>stica</w:t>
      </w:r>
      <w:r w:rsidRPr="00EB6CA4">
        <w:rPr>
          <w:spacing w:val="35"/>
        </w:rPr>
        <w:t xml:space="preserve"> </w:t>
      </w:r>
      <w:r w:rsidRPr="00EB6CA4">
        <w:rPr>
          <w:spacing w:val="-1"/>
        </w:rPr>
        <w:t>e</w:t>
      </w:r>
      <w:r w:rsidRPr="00EB6CA4">
        <w:t xml:space="preserve">s </w:t>
      </w:r>
      <w:r w:rsidRPr="00EB6CA4">
        <w:rPr>
          <w:spacing w:val="1"/>
        </w:rPr>
        <w:t>d</w:t>
      </w:r>
      <w:r w:rsidRPr="00EB6CA4">
        <w:t>e</w:t>
      </w:r>
      <w:r w:rsidRPr="00EB6CA4">
        <w:rPr>
          <w:spacing w:val="5"/>
        </w:rPr>
        <w:t xml:space="preserve"> </w:t>
      </w:r>
      <w:r w:rsidRPr="00EB6CA4">
        <w:rPr>
          <w:spacing w:val="1"/>
        </w:rPr>
        <w:t>natu</w:t>
      </w:r>
      <w:r w:rsidRPr="00EB6CA4">
        <w:rPr>
          <w:spacing w:val="-1"/>
        </w:rPr>
        <w:t>ra</w:t>
      </w:r>
      <w:r w:rsidRPr="00EB6CA4">
        <w:rPr>
          <w:spacing w:val="-3"/>
        </w:rPr>
        <w:t>l</w:t>
      </w:r>
      <w:r w:rsidRPr="00EB6CA4">
        <w:rPr>
          <w:spacing w:val="1"/>
        </w:rPr>
        <w:t>e</w:t>
      </w:r>
      <w:r w:rsidRPr="00EB6CA4">
        <w:rPr>
          <w:spacing w:val="-5"/>
        </w:rPr>
        <w:t>z</w:t>
      </w:r>
      <w:r w:rsidRPr="00EB6CA4">
        <w:t>a</w:t>
      </w:r>
      <w:r w:rsidRPr="00EB6CA4">
        <w:rPr>
          <w:spacing w:val="6"/>
        </w:rPr>
        <w:t xml:space="preserve"> </w:t>
      </w:r>
      <w:r w:rsidRPr="00EB6CA4">
        <w:rPr>
          <w:spacing w:val="1"/>
        </w:rPr>
        <w:t>púb</w:t>
      </w:r>
      <w:r w:rsidRPr="00EB6CA4">
        <w:rPr>
          <w:spacing w:val="-1"/>
        </w:rPr>
        <w:t>li</w:t>
      </w:r>
      <w:r w:rsidRPr="00EB6CA4">
        <w:t>c</w:t>
      </w:r>
      <w:r w:rsidRPr="00EB6CA4">
        <w:rPr>
          <w:spacing w:val="1"/>
        </w:rPr>
        <w:t>a</w:t>
      </w:r>
      <w:r w:rsidRPr="00EB6CA4">
        <w:t>.</w:t>
      </w:r>
      <w:r w:rsidRPr="00EB6CA4">
        <w:rPr>
          <w:spacing w:val="2"/>
        </w:rPr>
        <w:t xml:space="preserve"> </w:t>
      </w:r>
      <w:r w:rsidRPr="00EB6CA4">
        <w:rPr>
          <w:spacing w:val="1"/>
        </w:rPr>
        <w:t>L</w:t>
      </w:r>
      <w:r w:rsidRPr="00EB6CA4">
        <w:t>o</w:t>
      </w:r>
      <w:r w:rsidRPr="00EB6CA4">
        <w:rPr>
          <w:spacing w:val="3"/>
        </w:rPr>
        <w:t xml:space="preserve"> </w:t>
      </w:r>
      <w:r w:rsidRPr="00EB6CA4">
        <w:rPr>
          <w:spacing w:val="1"/>
        </w:rPr>
        <w:t>an</w:t>
      </w:r>
      <w:r w:rsidRPr="00EB6CA4">
        <w:rPr>
          <w:spacing w:val="-2"/>
        </w:rPr>
        <w:t>t</w:t>
      </w:r>
      <w:r w:rsidRPr="00EB6CA4">
        <w:rPr>
          <w:spacing w:val="1"/>
        </w:rPr>
        <w:t>e</w:t>
      </w:r>
      <w:r w:rsidRPr="00EB6CA4">
        <w:rPr>
          <w:spacing w:val="-1"/>
        </w:rPr>
        <w:t>ri</w:t>
      </w:r>
      <w:r w:rsidRPr="00EB6CA4">
        <w:rPr>
          <w:spacing w:val="1"/>
        </w:rPr>
        <w:t>o</w:t>
      </w:r>
      <w:r w:rsidRPr="00EB6CA4">
        <w:t>r</w:t>
      </w:r>
      <w:r w:rsidRPr="00EB6CA4">
        <w:rPr>
          <w:spacing w:val="6"/>
        </w:rPr>
        <w:t xml:space="preserve"> </w:t>
      </w:r>
      <w:r w:rsidRPr="00EB6CA4">
        <w:t>se</w:t>
      </w:r>
      <w:r w:rsidRPr="00EB6CA4">
        <w:rPr>
          <w:spacing w:val="5"/>
        </w:rPr>
        <w:t xml:space="preserve"> </w:t>
      </w:r>
      <w:r w:rsidRPr="00EB6CA4">
        <w:rPr>
          <w:spacing w:val="1"/>
        </w:rPr>
        <w:t>deb</w:t>
      </w:r>
      <w:r w:rsidRPr="00EB6CA4">
        <w:t xml:space="preserve">e </w:t>
      </w:r>
      <w:r w:rsidRPr="00EB6CA4">
        <w:rPr>
          <w:spacing w:val="-2"/>
        </w:rPr>
        <w:t>t</w:t>
      </w:r>
      <w:r w:rsidRPr="00EB6CA4">
        <w:rPr>
          <w:spacing w:val="1"/>
        </w:rPr>
        <w:t>amb</w:t>
      </w:r>
      <w:r w:rsidRPr="00EB6CA4">
        <w:rPr>
          <w:spacing w:val="-3"/>
        </w:rPr>
        <w:t>i</w:t>
      </w:r>
      <w:r w:rsidRPr="00EB6CA4">
        <w:rPr>
          <w:spacing w:val="1"/>
        </w:rPr>
        <w:t>é</w:t>
      </w:r>
      <w:r w:rsidRPr="00EB6CA4">
        <w:t>n</w:t>
      </w:r>
      <w:r w:rsidRPr="00EB6CA4">
        <w:rPr>
          <w:spacing w:val="2"/>
        </w:rPr>
        <w:t xml:space="preserve"> </w:t>
      </w:r>
      <w:r w:rsidRPr="00EB6CA4">
        <w:t>a</w:t>
      </w:r>
      <w:r w:rsidRPr="00EB6CA4">
        <w:rPr>
          <w:spacing w:val="6"/>
        </w:rPr>
        <w:t xml:space="preserve"> </w:t>
      </w:r>
      <w:r w:rsidRPr="00EB6CA4">
        <w:rPr>
          <w:spacing w:val="-1"/>
        </w:rPr>
        <w:t>q</w:t>
      </w:r>
      <w:r w:rsidRPr="00EB6CA4">
        <w:rPr>
          <w:spacing w:val="1"/>
        </w:rPr>
        <w:t>ue</w:t>
      </w:r>
      <w:r w:rsidRPr="00EB6CA4">
        <w:t>,</w:t>
      </w:r>
      <w:r w:rsidRPr="00EB6CA4">
        <w:rPr>
          <w:spacing w:val="2"/>
        </w:rPr>
        <w:t xml:space="preserve"> </w:t>
      </w:r>
      <w:r w:rsidRPr="00EB6CA4">
        <w:rPr>
          <w:spacing w:val="1"/>
        </w:rPr>
        <w:t>po</w:t>
      </w:r>
      <w:r w:rsidRPr="00EB6CA4">
        <w:t>r</w:t>
      </w:r>
      <w:r w:rsidRPr="00EB6CA4">
        <w:rPr>
          <w:spacing w:val="1"/>
        </w:rPr>
        <w:t xml:space="preserve"> d</w:t>
      </w:r>
      <w:r w:rsidRPr="00EB6CA4">
        <w:rPr>
          <w:spacing w:val="-2"/>
        </w:rPr>
        <w:t>e</w:t>
      </w:r>
      <w:r w:rsidRPr="00EB6CA4">
        <w:rPr>
          <w:spacing w:val="5"/>
        </w:rPr>
        <w:t>f</w:t>
      </w:r>
      <w:r w:rsidRPr="00EB6CA4">
        <w:t>inic</w:t>
      </w:r>
      <w:r w:rsidRPr="00EB6CA4">
        <w:rPr>
          <w:spacing w:val="-1"/>
        </w:rPr>
        <w:t>ió</w:t>
      </w:r>
      <w:r w:rsidRPr="00EB6CA4">
        <w:rPr>
          <w:spacing w:val="1"/>
        </w:rPr>
        <w:t>n</w:t>
      </w:r>
      <w:r w:rsidRPr="00EB6CA4">
        <w:t>,</w:t>
      </w:r>
      <w:r w:rsidRPr="00EB6CA4">
        <w:rPr>
          <w:spacing w:val="5"/>
        </w:rPr>
        <w:t xml:space="preserve"> </w:t>
      </w:r>
      <w:r w:rsidRPr="00EB6CA4">
        <w:rPr>
          <w:spacing w:val="-1"/>
        </w:rPr>
        <w:t>l</w:t>
      </w:r>
      <w:r w:rsidRPr="00EB6CA4">
        <w:rPr>
          <w:spacing w:val="-4"/>
        </w:rPr>
        <w:t>o</w:t>
      </w:r>
      <w:r w:rsidRPr="00EB6CA4">
        <w:t xml:space="preserve">s </w:t>
      </w:r>
      <w:r w:rsidRPr="00EB6CA4">
        <w:rPr>
          <w:spacing w:val="1"/>
        </w:rPr>
        <w:t>da</w:t>
      </w:r>
      <w:r w:rsidRPr="00EB6CA4">
        <w:t>t</w:t>
      </w:r>
      <w:r w:rsidRPr="00EB6CA4">
        <w:rPr>
          <w:spacing w:val="1"/>
        </w:rPr>
        <w:t>o</w:t>
      </w:r>
      <w:r w:rsidRPr="00EB6CA4">
        <w:t>s</w:t>
      </w:r>
      <w:r w:rsidRPr="00EB6CA4">
        <w:rPr>
          <w:spacing w:val="20"/>
        </w:rPr>
        <w:t xml:space="preserve"> </w:t>
      </w:r>
      <w:r w:rsidRPr="00EB6CA4">
        <w:rPr>
          <w:spacing w:val="1"/>
        </w:rPr>
        <w:t>e</w:t>
      </w:r>
      <w:r w:rsidRPr="00EB6CA4">
        <w:t>s</w:t>
      </w:r>
      <w:r w:rsidRPr="00EB6CA4">
        <w:rPr>
          <w:spacing w:val="-2"/>
        </w:rPr>
        <w:t>t</w:t>
      </w:r>
      <w:r w:rsidRPr="00EB6CA4">
        <w:rPr>
          <w:spacing w:val="1"/>
        </w:rPr>
        <w:t>ad</w:t>
      </w:r>
      <w:r w:rsidRPr="00EB6CA4">
        <w:rPr>
          <w:spacing w:val="-4"/>
        </w:rPr>
        <w:t>í</w:t>
      </w:r>
      <w:r w:rsidRPr="00EB6CA4">
        <w:t>sti</w:t>
      </w:r>
      <w:r w:rsidRPr="00EB6CA4">
        <w:rPr>
          <w:spacing w:val="1"/>
        </w:rPr>
        <w:t>co</w:t>
      </w:r>
      <w:r w:rsidRPr="00EB6CA4">
        <w:t>s</w:t>
      </w:r>
      <w:r w:rsidRPr="00EB6CA4">
        <w:rPr>
          <w:spacing w:val="22"/>
        </w:rPr>
        <w:t xml:space="preserve"> </w:t>
      </w:r>
      <w:r w:rsidRPr="00EB6CA4">
        <w:rPr>
          <w:spacing w:val="1"/>
        </w:rPr>
        <w:t>n</w:t>
      </w:r>
      <w:r w:rsidRPr="00EB6CA4">
        <w:t>o</w:t>
      </w:r>
      <w:r w:rsidRPr="00EB6CA4">
        <w:rPr>
          <w:spacing w:val="16"/>
        </w:rPr>
        <w:t xml:space="preserve"> </w:t>
      </w:r>
      <w:r w:rsidRPr="00EB6CA4">
        <w:t>se</w:t>
      </w:r>
      <w:r w:rsidRPr="00EB6CA4">
        <w:rPr>
          <w:spacing w:val="21"/>
        </w:rPr>
        <w:t xml:space="preserve"> </w:t>
      </w:r>
      <w:r w:rsidRPr="00EB6CA4">
        <w:rPr>
          <w:spacing w:val="1"/>
        </w:rPr>
        <w:t>en</w:t>
      </w:r>
      <w:r w:rsidRPr="00EB6CA4">
        <w:t>c</w:t>
      </w:r>
      <w:r w:rsidRPr="00EB6CA4">
        <w:rPr>
          <w:spacing w:val="-1"/>
        </w:rPr>
        <w:t>u</w:t>
      </w:r>
      <w:r w:rsidRPr="00EB6CA4">
        <w:rPr>
          <w:spacing w:val="1"/>
        </w:rPr>
        <w:t>en</w:t>
      </w:r>
      <w:r w:rsidRPr="00EB6CA4">
        <w:t>t</w:t>
      </w:r>
      <w:r w:rsidRPr="00EB6CA4">
        <w:rPr>
          <w:spacing w:val="-1"/>
        </w:rPr>
        <w:t>r</w:t>
      </w:r>
      <w:r w:rsidRPr="00EB6CA4">
        <w:rPr>
          <w:spacing w:val="4"/>
        </w:rPr>
        <w:t>a</w:t>
      </w:r>
      <w:r w:rsidRPr="00EB6CA4">
        <w:t>n</w:t>
      </w:r>
      <w:r w:rsidRPr="00EB6CA4">
        <w:rPr>
          <w:spacing w:val="21"/>
        </w:rPr>
        <w:t xml:space="preserve"> </w:t>
      </w:r>
      <w:r w:rsidRPr="00EB6CA4">
        <w:t>i</w:t>
      </w:r>
      <w:r w:rsidRPr="00EB6CA4">
        <w:rPr>
          <w:spacing w:val="1"/>
        </w:rPr>
        <w:t>nd</w:t>
      </w:r>
      <w:r w:rsidRPr="00EB6CA4">
        <w:rPr>
          <w:spacing w:val="-1"/>
        </w:rPr>
        <w:t>i</w:t>
      </w:r>
      <w:r w:rsidRPr="00EB6CA4">
        <w:rPr>
          <w:spacing w:val="-5"/>
        </w:rPr>
        <w:t>v</w:t>
      </w:r>
      <w:r w:rsidRPr="00EB6CA4">
        <w:t>i</w:t>
      </w:r>
      <w:r w:rsidRPr="00EB6CA4">
        <w:rPr>
          <w:spacing w:val="1"/>
        </w:rPr>
        <w:t>d</w:t>
      </w:r>
      <w:r w:rsidRPr="00EB6CA4">
        <w:rPr>
          <w:spacing w:val="-1"/>
        </w:rPr>
        <w:t>u</w:t>
      </w:r>
      <w:r w:rsidRPr="00EB6CA4">
        <w:rPr>
          <w:spacing w:val="1"/>
        </w:rPr>
        <w:t>a</w:t>
      </w:r>
      <w:r w:rsidRPr="00EB6CA4">
        <w:rPr>
          <w:spacing w:val="-1"/>
        </w:rPr>
        <w:t>li</w:t>
      </w:r>
      <w:r w:rsidRPr="00EB6CA4">
        <w:rPr>
          <w:spacing w:val="-5"/>
        </w:rPr>
        <w:t>z</w:t>
      </w:r>
      <w:r w:rsidRPr="00EB6CA4">
        <w:rPr>
          <w:spacing w:val="1"/>
        </w:rPr>
        <w:t>a</w:t>
      </w:r>
      <w:r w:rsidRPr="00EB6CA4">
        <w:rPr>
          <w:spacing w:val="3"/>
        </w:rPr>
        <w:t>d</w:t>
      </w:r>
      <w:r w:rsidRPr="00EB6CA4">
        <w:rPr>
          <w:spacing w:val="1"/>
        </w:rPr>
        <w:t>o</w:t>
      </w:r>
      <w:r w:rsidRPr="00EB6CA4">
        <w:t>s</w:t>
      </w:r>
      <w:r w:rsidRPr="00EB6CA4">
        <w:rPr>
          <w:spacing w:val="20"/>
        </w:rPr>
        <w:t xml:space="preserve"> </w:t>
      </w:r>
      <w:r w:rsidRPr="00EB6CA4">
        <w:t>o</w:t>
      </w:r>
      <w:r w:rsidRPr="00EB6CA4">
        <w:rPr>
          <w:spacing w:val="19"/>
        </w:rPr>
        <w:t xml:space="preserve"> </w:t>
      </w:r>
      <w:r w:rsidRPr="00EB6CA4">
        <w:rPr>
          <w:spacing w:val="1"/>
        </w:rPr>
        <w:t>pe</w:t>
      </w:r>
      <w:r w:rsidRPr="00EB6CA4">
        <w:t>rso</w:t>
      </w:r>
      <w:r w:rsidRPr="00EB6CA4">
        <w:rPr>
          <w:spacing w:val="1"/>
        </w:rPr>
        <w:t>na</w:t>
      </w:r>
      <w:r w:rsidRPr="00EB6CA4">
        <w:rPr>
          <w:spacing w:val="-1"/>
        </w:rPr>
        <w:t>li</w:t>
      </w:r>
      <w:r w:rsidRPr="00EB6CA4">
        <w:rPr>
          <w:spacing w:val="-5"/>
        </w:rPr>
        <w:t>z</w:t>
      </w:r>
      <w:r w:rsidRPr="00EB6CA4">
        <w:rPr>
          <w:spacing w:val="3"/>
        </w:rPr>
        <w:t>ad</w:t>
      </w:r>
      <w:r w:rsidRPr="00EB6CA4">
        <w:rPr>
          <w:spacing w:val="1"/>
        </w:rPr>
        <w:t>o</w:t>
      </w:r>
      <w:r w:rsidRPr="00EB6CA4">
        <w:t>s</w:t>
      </w:r>
      <w:r w:rsidRPr="00EB6CA4">
        <w:rPr>
          <w:spacing w:val="18"/>
        </w:rPr>
        <w:t xml:space="preserve"> </w:t>
      </w:r>
      <w:r w:rsidRPr="00EB6CA4">
        <w:t>a</w:t>
      </w:r>
      <w:r w:rsidRPr="00EB6CA4">
        <w:rPr>
          <w:spacing w:val="23"/>
        </w:rPr>
        <w:t xml:space="preserve"> </w:t>
      </w:r>
      <w:r w:rsidRPr="00EB6CA4">
        <w:t>c</w:t>
      </w:r>
      <w:r w:rsidRPr="00EB6CA4">
        <w:rPr>
          <w:spacing w:val="1"/>
        </w:rPr>
        <w:t>a</w:t>
      </w:r>
      <w:r w:rsidRPr="00EB6CA4">
        <w:rPr>
          <w:spacing w:val="-2"/>
        </w:rPr>
        <w:t>s</w:t>
      </w:r>
      <w:r w:rsidRPr="00EB6CA4">
        <w:rPr>
          <w:spacing w:val="1"/>
        </w:rPr>
        <w:t>o</w:t>
      </w:r>
      <w:r w:rsidRPr="00EB6CA4">
        <w:t>s o</w:t>
      </w:r>
      <w:r w:rsidRPr="00EB6CA4">
        <w:rPr>
          <w:spacing w:val="2"/>
        </w:rPr>
        <w:t xml:space="preserve"> </w:t>
      </w:r>
      <w:r w:rsidRPr="00EB6CA4">
        <w:t>sit</w:t>
      </w:r>
      <w:r w:rsidRPr="00EB6CA4">
        <w:rPr>
          <w:spacing w:val="1"/>
        </w:rPr>
        <w:t>ua</w:t>
      </w:r>
      <w:r w:rsidRPr="00EB6CA4">
        <w:t>c</w:t>
      </w:r>
      <w:r w:rsidRPr="00EB6CA4">
        <w:rPr>
          <w:spacing w:val="-3"/>
        </w:rPr>
        <w:t>i</w:t>
      </w:r>
      <w:r w:rsidRPr="00EB6CA4">
        <w:rPr>
          <w:spacing w:val="1"/>
        </w:rPr>
        <w:t>one</w:t>
      </w:r>
      <w:r w:rsidRPr="00EB6CA4">
        <w:t>s</w:t>
      </w:r>
      <w:r w:rsidRPr="00EB6CA4">
        <w:rPr>
          <w:spacing w:val="-2"/>
        </w:rPr>
        <w:t xml:space="preserve"> </w:t>
      </w:r>
      <w:r w:rsidRPr="00EB6CA4">
        <w:rPr>
          <w:spacing w:val="2"/>
        </w:rPr>
        <w:t>e</w:t>
      </w:r>
      <w:r w:rsidRPr="00EB6CA4">
        <w:t>s</w:t>
      </w:r>
      <w:r w:rsidRPr="00EB6CA4">
        <w:rPr>
          <w:spacing w:val="1"/>
        </w:rPr>
        <w:t>pe</w:t>
      </w:r>
      <w:r w:rsidRPr="00EB6CA4">
        <w:t>c</w:t>
      </w:r>
      <w:r w:rsidRPr="00EB6CA4">
        <w:rPr>
          <w:spacing w:val="-4"/>
        </w:rPr>
        <w:t>í</w:t>
      </w:r>
      <w:r w:rsidRPr="00EB6CA4">
        <w:rPr>
          <w:spacing w:val="5"/>
        </w:rPr>
        <w:t>f</w:t>
      </w:r>
      <w:r w:rsidRPr="00EB6CA4">
        <w:rPr>
          <w:spacing w:val="-1"/>
        </w:rPr>
        <w:t>i</w:t>
      </w:r>
      <w:r w:rsidRPr="00EB6CA4">
        <w:rPr>
          <w:spacing w:val="-5"/>
        </w:rPr>
        <w:t>c</w:t>
      </w:r>
      <w:r w:rsidRPr="00EB6CA4">
        <w:rPr>
          <w:spacing w:val="1"/>
        </w:rPr>
        <w:t>a</w:t>
      </w:r>
      <w:r w:rsidRPr="00EB6CA4">
        <w:t>s</w:t>
      </w:r>
      <w:r w:rsidRPr="00EB6CA4">
        <w:rPr>
          <w:spacing w:val="1"/>
        </w:rPr>
        <w:t xml:space="preserve"> </w:t>
      </w:r>
      <w:r w:rsidRPr="00EB6CA4">
        <w:rPr>
          <w:spacing w:val="-1"/>
        </w:rPr>
        <w:t>q</w:t>
      </w:r>
      <w:r w:rsidRPr="00EB6CA4">
        <w:rPr>
          <w:spacing w:val="1"/>
        </w:rPr>
        <w:t>u</w:t>
      </w:r>
      <w:r w:rsidRPr="00EB6CA4">
        <w:t>e</w:t>
      </w:r>
      <w:r w:rsidRPr="00EB6CA4">
        <w:rPr>
          <w:spacing w:val="2"/>
        </w:rPr>
        <w:t xml:space="preserve"> </w:t>
      </w:r>
      <w:r w:rsidRPr="00EB6CA4">
        <w:rPr>
          <w:spacing w:val="1"/>
        </w:rPr>
        <w:t>pud</w:t>
      </w:r>
      <w:r w:rsidRPr="00EB6CA4">
        <w:t>ier</w:t>
      </w:r>
      <w:r w:rsidRPr="00EB6CA4">
        <w:rPr>
          <w:spacing w:val="-1"/>
        </w:rPr>
        <w:t>a</w:t>
      </w:r>
      <w:r w:rsidRPr="00EB6CA4">
        <w:t>n</w:t>
      </w:r>
      <w:r w:rsidRPr="00EB6CA4">
        <w:rPr>
          <w:spacing w:val="2"/>
        </w:rPr>
        <w:t xml:space="preserve"> </w:t>
      </w:r>
      <w:r w:rsidRPr="00EB6CA4">
        <w:t>ll</w:t>
      </w:r>
      <w:r w:rsidRPr="00EB6CA4">
        <w:rPr>
          <w:spacing w:val="1"/>
        </w:rPr>
        <w:t>e</w:t>
      </w:r>
      <w:r w:rsidRPr="00EB6CA4">
        <w:rPr>
          <w:spacing w:val="-1"/>
        </w:rPr>
        <w:t>g</w:t>
      </w:r>
      <w:r w:rsidRPr="00EB6CA4">
        <w:rPr>
          <w:spacing w:val="1"/>
        </w:rPr>
        <w:t>a</w:t>
      </w:r>
      <w:r w:rsidRPr="00EB6CA4">
        <w:t>r</w:t>
      </w:r>
      <w:r w:rsidRPr="00EB6CA4">
        <w:rPr>
          <w:spacing w:val="-5"/>
        </w:rPr>
        <w:t xml:space="preserve"> </w:t>
      </w:r>
      <w:r w:rsidRPr="00EB6CA4">
        <w:t>a</w:t>
      </w:r>
      <w:r w:rsidRPr="00EB6CA4">
        <w:rPr>
          <w:spacing w:val="2"/>
        </w:rPr>
        <w:t xml:space="preserve"> </w:t>
      </w:r>
      <w:r w:rsidRPr="00EB6CA4">
        <w:rPr>
          <w:spacing w:val="-1"/>
        </w:rPr>
        <w:t>j</w:t>
      </w:r>
      <w:r w:rsidRPr="00EB6CA4">
        <w:rPr>
          <w:spacing w:val="1"/>
        </w:rPr>
        <w:t>u</w:t>
      </w:r>
      <w:r w:rsidRPr="00EB6CA4">
        <w:t>s</w:t>
      </w:r>
      <w:r w:rsidRPr="00EB6CA4">
        <w:rPr>
          <w:spacing w:val="1"/>
        </w:rPr>
        <w:t>t</w:t>
      </w:r>
      <w:r w:rsidRPr="00EB6CA4">
        <w:rPr>
          <w:spacing w:val="-3"/>
        </w:rPr>
        <w:t>i</w:t>
      </w:r>
      <w:r w:rsidRPr="00EB6CA4">
        <w:rPr>
          <w:spacing w:val="5"/>
        </w:rPr>
        <w:t>f</w:t>
      </w:r>
      <w:r w:rsidRPr="00EB6CA4">
        <w:rPr>
          <w:spacing w:val="4"/>
        </w:rPr>
        <w:t>i</w:t>
      </w:r>
      <w:r w:rsidRPr="00EB6CA4">
        <w:t>c</w:t>
      </w:r>
      <w:r w:rsidRPr="00EB6CA4">
        <w:rPr>
          <w:spacing w:val="1"/>
        </w:rPr>
        <w:t>a</w:t>
      </w:r>
      <w:r w:rsidRPr="00EB6CA4">
        <w:t>r su</w:t>
      </w:r>
      <w:r w:rsidRPr="00EB6CA4">
        <w:rPr>
          <w:spacing w:val="2"/>
        </w:rPr>
        <w:t xml:space="preserve"> </w:t>
      </w:r>
      <w:r w:rsidRPr="00EB6CA4">
        <w:t>c</w:t>
      </w:r>
      <w:r w:rsidRPr="00EB6CA4">
        <w:rPr>
          <w:spacing w:val="-1"/>
        </w:rPr>
        <w:t>l</w:t>
      </w:r>
      <w:r w:rsidRPr="00EB6CA4">
        <w:rPr>
          <w:spacing w:val="1"/>
        </w:rPr>
        <w:t>a</w:t>
      </w:r>
      <w:r w:rsidRPr="00EB6CA4">
        <w:t>s</w:t>
      </w:r>
      <w:r w:rsidRPr="00EB6CA4">
        <w:rPr>
          <w:spacing w:val="-5"/>
        </w:rPr>
        <w:t>i</w:t>
      </w:r>
      <w:r w:rsidRPr="00EB6CA4">
        <w:rPr>
          <w:spacing w:val="5"/>
        </w:rPr>
        <w:t>f</w:t>
      </w:r>
      <w:r w:rsidRPr="00EB6CA4">
        <w:t>ica</w:t>
      </w:r>
      <w:r w:rsidRPr="00EB6CA4">
        <w:rPr>
          <w:spacing w:val="-5"/>
        </w:rPr>
        <w:t>c</w:t>
      </w:r>
      <w:r w:rsidRPr="00EB6CA4">
        <w:t>i</w:t>
      </w:r>
      <w:r w:rsidRPr="00EB6CA4">
        <w:rPr>
          <w:spacing w:val="1"/>
        </w:rPr>
        <w:t>ó</w:t>
      </w:r>
      <w:r w:rsidRPr="00EB6CA4">
        <w:rPr>
          <w:spacing w:val="3"/>
        </w:rPr>
        <w:t>n</w:t>
      </w:r>
      <w:r w:rsidRPr="00EB6CA4">
        <w:t>.</w:t>
      </w:r>
    </w:p>
    <w:p w14:paraId="0062BC67" w14:textId="77777777" w:rsidR="00091D5A" w:rsidRPr="00EB6CA4" w:rsidRDefault="00091D5A" w:rsidP="00612142">
      <w:pPr>
        <w:pStyle w:val="Citas"/>
        <w:spacing w:line="240" w:lineRule="auto"/>
        <w:ind w:left="567" w:right="616"/>
      </w:pPr>
      <w:r w:rsidRPr="00EB6CA4">
        <w:rPr>
          <w:b/>
          <w:spacing w:val="1"/>
        </w:rPr>
        <w:t>Ex</w:t>
      </w:r>
      <w:r w:rsidRPr="00EB6CA4">
        <w:rPr>
          <w:b/>
        </w:rPr>
        <w:t>pedi</w:t>
      </w:r>
      <w:r w:rsidRPr="00EB6CA4">
        <w:rPr>
          <w:b/>
          <w:spacing w:val="1"/>
        </w:rPr>
        <w:t>e</w:t>
      </w:r>
      <w:r w:rsidRPr="00EB6CA4">
        <w:rPr>
          <w:b/>
        </w:rPr>
        <w:t>nt</w:t>
      </w:r>
      <w:r w:rsidRPr="00EB6CA4">
        <w:rPr>
          <w:b/>
          <w:spacing w:val="-2"/>
        </w:rPr>
        <w:t>e</w:t>
      </w:r>
      <w:r w:rsidRPr="00EB6CA4">
        <w:rPr>
          <w:b/>
          <w:spacing w:val="-1"/>
        </w:rPr>
        <w:t>s</w:t>
      </w:r>
      <w:r w:rsidRPr="00EB6CA4">
        <w:rPr>
          <w:b/>
        </w:rPr>
        <w:t>:</w:t>
      </w:r>
    </w:p>
    <w:p w14:paraId="66E27CD4" w14:textId="77777777" w:rsidR="00091D5A" w:rsidRPr="00EB6CA4" w:rsidRDefault="00091D5A" w:rsidP="00612142">
      <w:pPr>
        <w:pStyle w:val="Citas"/>
        <w:numPr>
          <w:ilvl w:val="0"/>
          <w:numId w:val="6"/>
        </w:numPr>
        <w:tabs>
          <w:tab w:val="left" w:pos="567"/>
        </w:tabs>
        <w:spacing w:line="240" w:lineRule="auto"/>
        <w:ind w:left="567" w:right="616" w:firstLine="0"/>
      </w:pPr>
      <w:r w:rsidRPr="00EB6CA4">
        <w:rPr>
          <w:spacing w:val="1"/>
        </w:rPr>
        <w:t>2593/0</w:t>
      </w:r>
      <w:r w:rsidRPr="00EB6CA4">
        <w:t>7</w:t>
      </w:r>
      <w:r w:rsidRPr="00EB6CA4">
        <w:rPr>
          <w:spacing w:val="-1"/>
        </w:rPr>
        <w:t xml:space="preserve"> </w:t>
      </w:r>
      <w:r w:rsidRPr="00EB6CA4">
        <w:t>Pro</w:t>
      </w:r>
      <w:r w:rsidRPr="00EB6CA4">
        <w:rPr>
          <w:spacing w:val="1"/>
        </w:rPr>
        <w:t>c</w:t>
      </w:r>
      <w:r w:rsidRPr="00EB6CA4">
        <w:rPr>
          <w:spacing w:val="2"/>
        </w:rPr>
        <w:t>u</w:t>
      </w:r>
      <w:r w:rsidRPr="00EB6CA4">
        <w:rPr>
          <w:spacing w:val="-3"/>
        </w:rPr>
        <w:t>r</w:t>
      </w:r>
      <w:r w:rsidRPr="00EB6CA4">
        <w:rPr>
          <w:spacing w:val="1"/>
        </w:rPr>
        <w:t>adu</w:t>
      </w:r>
      <w:r w:rsidRPr="00EB6CA4">
        <w:rPr>
          <w:spacing w:val="-1"/>
        </w:rPr>
        <w:t>r</w:t>
      </w:r>
      <w:r w:rsidRPr="00EB6CA4">
        <w:rPr>
          <w:spacing w:val="-4"/>
        </w:rPr>
        <w:t>í</w:t>
      </w:r>
      <w:r w:rsidRPr="00EB6CA4">
        <w:t>a</w:t>
      </w:r>
      <w:r w:rsidRPr="00EB6CA4">
        <w:rPr>
          <w:spacing w:val="-1"/>
        </w:rPr>
        <w:t xml:space="preserve"> </w:t>
      </w:r>
      <w:r w:rsidRPr="00EB6CA4">
        <w:rPr>
          <w:spacing w:val="1"/>
        </w:rPr>
        <w:t>Gene</w:t>
      </w:r>
      <w:r w:rsidRPr="00EB6CA4">
        <w:t>ral</w:t>
      </w:r>
      <w:r w:rsidRPr="00EB6CA4">
        <w:rPr>
          <w:spacing w:val="-2"/>
        </w:rPr>
        <w:t xml:space="preserve"> </w:t>
      </w:r>
      <w:r w:rsidRPr="00EB6CA4">
        <w:rPr>
          <w:spacing w:val="1"/>
        </w:rPr>
        <w:t>d</w:t>
      </w:r>
      <w:r w:rsidRPr="00EB6CA4">
        <w:t>e</w:t>
      </w:r>
      <w:r w:rsidRPr="00EB6CA4">
        <w:rPr>
          <w:spacing w:val="2"/>
        </w:rPr>
        <w:t xml:space="preserve"> </w:t>
      </w:r>
      <w:r w:rsidRPr="00EB6CA4">
        <w:rPr>
          <w:spacing w:val="-3"/>
        </w:rPr>
        <w:t>l</w:t>
      </w:r>
      <w:r w:rsidRPr="00EB6CA4">
        <w:t>a</w:t>
      </w:r>
      <w:r w:rsidRPr="00EB6CA4">
        <w:rPr>
          <w:spacing w:val="2"/>
        </w:rPr>
        <w:t xml:space="preserve"> </w:t>
      </w:r>
      <w:r w:rsidRPr="00EB6CA4">
        <w:rPr>
          <w:spacing w:val="-1"/>
        </w:rPr>
        <w:t>R</w:t>
      </w:r>
      <w:r w:rsidRPr="00EB6CA4">
        <w:rPr>
          <w:spacing w:val="1"/>
        </w:rPr>
        <w:t>epúb</w:t>
      </w:r>
      <w:r w:rsidRPr="00EB6CA4">
        <w:rPr>
          <w:spacing w:val="-1"/>
        </w:rPr>
        <w:t>li</w:t>
      </w:r>
      <w:r w:rsidRPr="00EB6CA4">
        <w:rPr>
          <w:spacing w:val="-2"/>
        </w:rPr>
        <w:t>c</w:t>
      </w:r>
      <w:r w:rsidRPr="00EB6CA4">
        <w:t>a</w:t>
      </w:r>
      <w:r w:rsidRPr="00EB6CA4">
        <w:rPr>
          <w:spacing w:val="9"/>
        </w:rPr>
        <w:t xml:space="preserve"> </w:t>
      </w:r>
      <w:r w:rsidRPr="00EB6CA4">
        <w:t>–</w:t>
      </w:r>
      <w:r w:rsidRPr="00EB6CA4">
        <w:rPr>
          <w:spacing w:val="2"/>
        </w:rPr>
        <w:t xml:space="preserve"> </w:t>
      </w:r>
      <w:r w:rsidRPr="00EB6CA4">
        <w:rPr>
          <w:spacing w:val="1"/>
        </w:rPr>
        <w:t>A</w:t>
      </w:r>
      <w:r w:rsidRPr="00EB6CA4">
        <w:rPr>
          <w:spacing w:val="-3"/>
        </w:rPr>
        <w:t>l</w:t>
      </w:r>
      <w:r w:rsidRPr="00EB6CA4">
        <w:rPr>
          <w:spacing w:val="1"/>
        </w:rPr>
        <w:t>on</w:t>
      </w:r>
      <w:r w:rsidRPr="00EB6CA4">
        <w:t xml:space="preserve">so </w:t>
      </w:r>
      <w:r w:rsidRPr="00EB6CA4">
        <w:rPr>
          <w:spacing w:val="-2"/>
        </w:rPr>
        <w:t>G</w:t>
      </w:r>
      <w:r w:rsidRPr="00EB6CA4">
        <w:rPr>
          <w:spacing w:val="1"/>
        </w:rPr>
        <w:t>ó</w:t>
      </w:r>
      <w:r w:rsidRPr="00EB6CA4">
        <w:rPr>
          <w:spacing w:val="2"/>
        </w:rPr>
        <w:t>m</w:t>
      </w:r>
      <w:r w:rsidRPr="00EB6CA4">
        <w:rPr>
          <w:spacing w:val="1"/>
        </w:rPr>
        <w:t>e</w:t>
      </w:r>
      <w:r w:rsidRPr="00EB6CA4">
        <w:rPr>
          <w:spacing w:val="-2"/>
        </w:rPr>
        <w:t>z</w:t>
      </w:r>
      <w:r w:rsidRPr="00EB6CA4">
        <w:rPr>
          <w:spacing w:val="-1"/>
        </w:rPr>
        <w:t>-</w:t>
      </w:r>
      <w:r w:rsidRPr="00EB6CA4">
        <w:t>R</w:t>
      </w:r>
      <w:r w:rsidRPr="00EB6CA4">
        <w:rPr>
          <w:spacing w:val="-2"/>
        </w:rPr>
        <w:t>o</w:t>
      </w:r>
      <w:r w:rsidRPr="00EB6CA4">
        <w:rPr>
          <w:spacing w:val="1"/>
        </w:rPr>
        <w:t>b</w:t>
      </w:r>
      <w:r w:rsidRPr="00EB6CA4">
        <w:t>l</w:t>
      </w:r>
      <w:r w:rsidRPr="00EB6CA4">
        <w:rPr>
          <w:spacing w:val="1"/>
        </w:rPr>
        <w:t>ed</w:t>
      </w:r>
      <w:r w:rsidRPr="00EB6CA4">
        <w:t>o</w:t>
      </w:r>
      <w:r w:rsidRPr="00EB6CA4">
        <w:rPr>
          <w:spacing w:val="2"/>
        </w:rPr>
        <w:t xml:space="preserve"> </w:t>
      </w:r>
      <w:r w:rsidRPr="00EB6CA4">
        <w:rPr>
          <w:spacing w:val="1"/>
        </w:rPr>
        <w:t>V</w:t>
      </w:r>
      <w:r w:rsidRPr="00EB6CA4">
        <w:t>.</w:t>
      </w:r>
    </w:p>
    <w:p w14:paraId="19DBC0D0" w14:textId="77777777" w:rsidR="00091D5A" w:rsidRPr="00EB6CA4" w:rsidRDefault="00091D5A" w:rsidP="00612142">
      <w:pPr>
        <w:pStyle w:val="Citas"/>
        <w:numPr>
          <w:ilvl w:val="0"/>
          <w:numId w:val="6"/>
        </w:numPr>
        <w:tabs>
          <w:tab w:val="left" w:pos="567"/>
        </w:tabs>
        <w:spacing w:line="240" w:lineRule="auto"/>
        <w:ind w:left="567" w:right="616" w:firstLine="0"/>
      </w:pPr>
      <w:r w:rsidRPr="00EB6CA4">
        <w:rPr>
          <w:spacing w:val="1"/>
        </w:rPr>
        <w:t>4333/0</w:t>
      </w:r>
      <w:r w:rsidRPr="00EB6CA4">
        <w:t>8</w:t>
      </w:r>
      <w:r w:rsidRPr="00EB6CA4">
        <w:rPr>
          <w:spacing w:val="-1"/>
        </w:rPr>
        <w:t xml:space="preserve"> </w:t>
      </w:r>
      <w:r w:rsidRPr="00EB6CA4">
        <w:t>Pro</w:t>
      </w:r>
      <w:r w:rsidRPr="00EB6CA4">
        <w:rPr>
          <w:spacing w:val="1"/>
        </w:rPr>
        <w:t>c</w:t>
      </w:r>
      <w:r w:rsidRPr="00EB6CA4">
        <w:rPr>
          <w:spacing w:val="2"/>
        </w:rPr>
        <w:t>u</w:t>
      </w:r>
      <w:r w:rsidRPr="00EB6CA4">
        <w:rPr>
          <w:spacing w:val="-3"/>
        </w:rPr>
        <w:t>r</w:t>
      </w:r>
      <w:r w:rsidRPr="00EB6CA4">
        <w:rPr>
          <w:spacing w:val="1"/>
        </w:rPr>
        <w:t>adu</w:t>
      </w:r>
      <w:r w:rsidRPr="00EB6CA4">
        <w:rPr>
          <w:spacing w:val="-1"/>
        </w:rPr>
        <w:t>r</w:t>
      </w:r>
      <w:r w:rsidRPr="00EB6CA4">
        <w:rPr>
          <w:spacing w:val="-4"/>
        </w:rPr>
        <w:t>í</w:t>
      </w:r>
      <w:r w:rsidRPr="00EB6CA4">
        <w:t>a</w:t>
      </w:r>
      <w:r w:rsidRPr="00EB6CA4">
        <w:rPr>
          <w:spacing w:val="-1"/>
        </w:rPr>
        <w:t xml:space="preserve"> </w:t>
      </w:r>
      <w:r w:rsidRPr="00EB6CA4">
        <w:rPr>
          <w:spacing w:val="1"/>
        </w:rPr>
        <w:t>Gene</w:t>
      </w:r>
      <w:r w:rsidRPr="00EB6CA4">
        <w:t>ral</w:t>
      </w:r>
      <w:r w:rsidRPr="00EB6CA4">
        <w:rPr>
          <w:spacing w:val="-2"/>
        </w:rPr>
        <w:t xml:space="preserve"> </w:t>
      </w:r>
      <w:r w:rsidRPr="00EB6CA4">
        <w:rPr>
          <w:spacing w:val="1"/>
        </w:rPr>
        <w:t>d</w:t>
      </w:r>
      <w:r w:rsidRPr="00EB6CA4">
        <w:t>e</w:t>
      </w:r>
      <w:r w:rsidRPr="00EB6CA4">
        <w:rPr>
          <w:spacing w:val="2"/>
        </w:rPr>
        <w:t xml:space="preserve"> </w:t>
      </w:r>
      <w:r w:rsidRPr="00EB6CA4">
        <w:rPr>
          <w:spacing w:val="-3"/>
        </w:rPr>
        <w:t>l</w:t>
      </w:r>
      <w:r w:rsidRPr="00EB6CA4">
        <w:t>a</w:t>
      </w:r>
      <w:r w:rsidRPr="00EB6CA4">
        <w:rPr>
          <w:spacing w:val="2"/>
        </w:rPr>
        <w:t xml:space="preserve"> </w:t>
      </w:r>
      <w:r w:rsidRPr="00EB6CA4">
        <w:rPr>
          <w:spacing w:val="-1"/>
        </w:rPr>
        <w:t>R</w:t>
      </w:r>
      <w:r w:rsidRPr="00EB6CA4">
        <w:rPr>
          <w:spacing w:val="1"/>
        </w:rPr>
        <w:t>epúb</w:t>
      </w:r>
      <w:r w:rsidRPr="00EB6CA4">
        <w:rPr>
          <w:spacing w:val="-1"/>
        </w:rPr>
        <w:t>li</w:t>
      </w:r>
      <w:r w:rsidRPr="00EB6CA4">
        <w:rPr>
          <w:spacing w:val="-2"/>
        </w:rPr>
        <w:t>c</w:t>
      </w:r>
      <w:r w:rsidRPr="00EB6CA4">
        <w:t>a</w:t>
      </w:r>
      <w:r w:rsidRPr="00EB6CA4">
        <w:rPr>
          <w:spacing w:val="9"/>
        </w:rPr>
        <w:t xml:space="preserve"> </w:t>
      </w:r>
      <w:r w:rsidRPr="00EB6CA4">
        <w:t>–</w:t>
      </w:r>
      <w:r w:rsidRPr="00EB6CA4">
        <w:rPr>
          <w:spacing w:val="2"/>
        </w:rPr>
        <w:t xml:space="preserve"> </w:t>
      </w:r>
      <w:r w:rsidRPr="00EB6CA4">
        <w:rPr>
          <w:spacing w:val="1"/>
        </w:rPr>
        <w:t>A</w:t>
      </w:r>
      <w:r w:rsidRPr="00EB6CA4">
        <w:rPr>
          <w:spacing w:val="-3"/>
        </w:rPr>
        <w:t>l</w:t>
      </w:r>
      <w:r w:rsidRPr="00EB6CA4">
        <w:rPr>
          <w:spacing w:val="1"/>
        </w:rPr>
        <w:t>on</w:t>
      </w:r>
      <w:r w:rsidRPr="00EB6CA4">
        <w:t xml:space="preserve">so </w:t>
      </w:r>
      <w:r w:rsidRPr="00EB6CA4">
        <w:rPr>
          <w:spacing w:val="1"/>
        </w:rPr>
        <w:t>Lu</w:t>
      </w:r>
      <w:r w:rsidRPr="00EB6CA4">
        <w:rPr>
          <w:spacing w:val="-3"/>
        </w:rPr>
        <w:t>j</w:t>
      </w:r>
      <w:r w:rsidRPr="00EB6CA4">
        <w:rPr>
          <w:spacing w:val="-1"/>
        </w:rPr>
        <w:t>a</w:t>
      </w:r>
      <w:r w:rsidRPr="00EB6CA4">
        <w:rPr>
          <w:spacing w:val="2"/>
        </w:rPr>
        <w:t>m</w:t>
      </w:r>
      <w:r w:rsidRPr="00EB6CA4">
        <w:rPr>
          <w:spacing w:val="1"/>
        </w:rPr>
        <w:t>b</w:t>
      </w:r>
      <w:r w:rsidRPr="00EB6CA4">
        <w:t>io</w:t>
      </w:r>
      <w:r w:rsidRPr="00EB6CA4">
        <w:rPr>
          <w:spacing w:val="2"/>
        </w:rPr>
        <w:t xml:space="preserve"> </w:t>
      </w:r>
      <w:r w:rsidRPr="00EB6CA4">
        <w:rPr>
          <w:spacing w:val="1"/>
        </w:rPr>
        <w:t>I</w:t>
      </w:r>
      <w:r w:rsidRPr="00EB6CA4">
        <w:rPr>
          <w:spacing w:val="-6"/>
        </w:rPr>
        <w:t>r</w:t>
      </w:r>
      <w:r w:rsidRPr="00EB6CA4">
        <w:rPr>
          <w:spacing w:val="1"/>
        </w:rPr>
        <w:t>a</w:t>
      </w:r>
      <w:r w:rsidRPr="00EB6CA4">
        <w:rPr>
          <w:spacing w:val="-5"/>
        </w:rPr>
        <w:t>z</w:t>
      </w:r>
      <w:r w:rsidRPr="00EB6CA4">
        <w:rPr>
          <w:spacing w:val="1"/>
        </w:rPr>
        <w:t>áb</w:t>
      </w:r>
      <w:r w:rsidRPr="00EB6CA4">
        <w:rPr>
          <w:spacing w:val="3"/>
        </w:rPr>
        <w:t>a</w:t>
      </w:r>
      <w:r w:rsidRPr="00EB6CA4">
        <w:t>l</w:t>
      </w:r>
    </w:p>
    <w:p w14:paraId="1E80ADBA" w14:textId="77777777" w:rsidR="00091D5A" w:rsidRPr="00EB6CA4" w:rsidRDefault="00091D5A" w:rsidP="00612142">
      <w:pPr>
        <w:pStyle w:val="Citas"/>
        <w:numPr>
          <w:ilvl w:val="0"/>
          <w:numId w:val="6"/>
        </w:numPr>
        <w:tabs>
          <w:tab w:val="left" w:pos="567"/>
        </w:tabs>
        <w:spacing w:line="240" w:lineRule="auto"/>
        <w:ind w:left="567" w:right="616" w:firstLine="0"/>
      </w:pPr>
      <w:r w:rsidRPr="00EB6CA4">
        <w:rPr>
          <w:spacing w:val="1"/>
        </w:rPr>
        <w:t>2280/0</w:t>
      </w:r>
      <w:r w:rsidRPr="00EB6CA4">
        <w:t>8</w:t>
      </w:r>
      <w:r w:rsidRPr="00EB6CA4">
        <w:rPr>
          <w:spacing w:val="-1"/>
        </w:rPr>
        <w:t xml:space="preserve"> </w:t>
      </w:r>
      <w:r w:rsidRPr="00EB6CA4">
        <w:rPr>
          <w:spacing w:val="1"/>
        </w:rPr>
        <w:t>Po</w:t>
      </w:r>
      <w:r w:rsidRPr="00EB6CA4">
        <w:rPr>
          <w:spacing w:val="-1"/>
        </w:rPr>
        <w:t>li</w:t>
      </w:r>
      <w:r w:rsidRPr="00EB6CA4">
        <w:t>c</w:t>
      </w:r>
      <w:r w:rsidRPr="00EB6CA4">
        <w:rPr>
          <w:spacing w:val="-4"/>
        </w:rPr>
        <w:t>í</w:t>
      </w:r>
      <w:r w:rsidRPr="00EB6CA4">
        <w:t>a</w:t>
      </w:r>
      <w:r w:rsidRPr="00EB6CA4">
        <w:rPr>
          <w:spacing w:val="2"/>
        </w:rPr>
        <w:t xml:space="preserve"> </w:t>
      </w:r>
      <w:r w:rsidRPr="00EB6CA4">
        <w:t>F</w:t>
      </w:r>
      <w:r w:rsidRPr="00EB6CA4">
        <w:rPr>
          <w:spacing w:val="1"/>
        </w:rPr>
        <w:t>ede</w:t>
      </w:r>
      <w:r w:rsidRPr="00EB6CA4">
        <w:rPr>
          <w:spacing w:val="-6"/>
        </w:rPr>
        <w:t>r</w:t>
      </w:r>
      <w:r w:rsidRPr="00EB6CA4">
        <w:rPr>
          <w:spacing w:val="1"/>
        </w:rPr>
        <w:t>a</w:t>
      </w:r>
      <w:r w:rsidRPr="00EB6CA4">
        <w:t>l</w:t>
      </w:r>
      <w:r w:rsidRPr="00EB6CA4">
        <w:rPr>
          <w:spacing w:val="3"/>
        </w:rPr>
        <w:t xml:space="preserve"> </w:t>
      </w:r>
      <w:r w:rsidRPr="00EB6CA4">
        <w:t>–</w:t>
      </w:r>
      <w:r w:rsidRPr="00EB6CA4">
        <w:rPr>
          <w:spacing w:val="4"/>
        </w:rPr>
        <w:t xml:space="preserve"> </w:t>
      </w:r>
      <w:r w:rsidRPr="00EB6CA4">
        <w:t>J</w:t>
      </w:r>
      <w:r w:rsidRPr="00EB6CA4">
        <w:rPr>
          <w:spacing w:val="1"/>
        </w:rPr>
        <w:t>a</w:t>
      </w:r>
      <w:r w:rsidRPr="00EB6CA4">
        <w:t>c</w:t>
      </w:r>
      <w:r w:rsidRPr="00EB6CA4">
        <w:rPr>
          <w:spacing w:val="-1"/>
        </w:rPr>
        <w:t>q</w:t>
      </w:r>
      <w:r w:rsidRPr="00EB6CA4">
        <w:rPr>
          <w:spacing w:val="1"/>
        </w:rPr>
        <w:t>ue</w:t>
      </w:r>
      <w:r w:rsidRPr="00EB6CA4">
        <w:rPr>
          <w:spacing w:val="-1"/>
        </w:rPr>
        <w:t>l</w:t>
      </w:r>
      <w:r w:rsidRPr="00EB6CA4">
        <w:t>i</w:t>
      </w:r>
      <w:r w:rsidRPr="00EB6CA4">
        <w:rPr>
          <w:spacing w:val="1"/>
        </w:rPr>
        <w:t>n</w:t>
      </w:r>
      <w:r w:rsidRPr="00EB6CA4">
        <w:t>e</w:t>
      </w:r>
      <w:r w:rsidRPr="00EB6CA4">
        <w:rPr>
          <w:spacing w:val="-1"/>
        </w:rPr>
        <w:t xml:space="preserve"> </w:t>
      </w:r>
      <w:r w:rsidRPr="00EB6CA4">
        <w:rPr>
          <w:spacing w:val="1"/>
        </w:rPr>
        <w:t>Pe</w:t>
      </w:r>
      <w:r w:rsidRPr="00EB6CA4">
        <w:t>s</w:t>
      </w:r>
      <w:r w:rsidRPr="00EB6CA4">
        <w:rPr>
          <w:spacing w:val="-2"/>
        </w:rPr>
        <w:t>c</w:t>
      </w:r>
      <w:r w:rsidRPr="00EB6CA4">
        <w:rPr>
          <w:spacing w:val="-1"/>
        </w:rPr>
        <w:t>h</w:t>
      </w:r>
      <w:r w:rsidRPr="00EB6CA4">
        <w:rPr>
          <w:spacing w:val="1"/>
        </w:rPr>
        <w:t>a</w:t>
      </w:r>
      <w:r w:rsidRPr="00EB6CA4">
        <w:t>rd M</w:t>
      </w:r>
      <w:r w:rsidRPr="00EB6CA4">
        <w:rPr>
          <w:spacing w:val="1"/>
        </w:rPr>
        <w:t>a</w:t>
      </w:r>
      <w:r w:rsidRPr="00EB6CA4">
        <w:rPr>
          <w:spacing w:val="-1"/>
        </w:rPr>
        <w:t>ri</w:t>
      </w:r>
      <w:r w:rsidRPr="00EB6CA4">
        <w:t>sc</w:t>
      </w:r>
      <w:r w:rsidRPr="00EB6CA4">
        <w:rPr>
          <w:spacing w:val="2"/>
        </w:rPr>
        <w:t>a</w:t>
      </w:r>
      <w:r w:rsidRPr="00EB6CA4">
        <w:t>l</w:t>
      </w:r>
    </w:p>
    <w:p w14:paraId="49957AF5" w14:textId="77777777" w:rsidR="00091D5A" w:rsidRPr="00EB6CA4" w:rsidRDefault="00091D5A" w:rsidP="00612142">
      <w:pPr>
        <w:pStyle w:val="Citas"/>
        <w:numPr>
          <w:ilvl w:val="0"/>
          <w:numId w:val="6"/>
        </w:numPr>
        <w:tabs>
          <w:tab w:val="left" w:pos="567"/>
        </w:tabs>
        <w:spacing w:line="240" w:lineRule="auto"/>
        <w:ind w:left="567" w:right="616" w:firstLine="0"/>
      </w:pPr>
      <w:r w:rsidRPr="00EB6CA4">
        <w:rPr>
          <w:spacing w:val="1"/>
        </w:rPr>
        <w:t>3151/0</w:t>
      </w:r>
      <w:r w:rsidRPr="00EB6CA4">
        <w:t>9</w:t>
      </w:r>
      <w:r w:rsidRPr="00EB6CA4">
        <w:rPr>
          <w:spacing w:val="-1"/>
        </w:rPr>
        <w:t xml:space="preserve"> </w:t>
      </w:r>
      <w:r w:rsidRPr="00EB6CA4">
        <w:rPr>
          <w:spacing w:val="1"/>
        </w:rPr>
        <w:t>Se</w:t>
      </w:r>
      <w:r w:rsidRPr="00EB6CA4">
        <w:t>c</w:t>
      </w:r>
      <w:r w:rsidRPr="00EB6CA4">
        <w:rPr>
          <w:spacing w:val="-3"/>
        </w:rPr>
        <w:t>r</w:t>
      </w:r>
      <w:r w:rsidRPr="00EB6CA4">
        <w:rPr>
          <w:spacing w:val="2"/>
        </w:rPr>
        <w:t>e</w:t>
      </w:r>
      <w:r w:rsidRPr="00EB6CA4">
        <w:rPr>
          <w:spacing w:val="1"/>
        </w:rPr>
        <w:t>ta</w:t>
      </w:r>
      <w:r w:rsidRPr="00EB6CA4">
        <w:rPr>
          <w:spacing w:val="-1"/>
        </w:rPr>
        <w:t>r</w:t>
      </w:r>
      <w:r w:rsidRPr="00EB6CA4">
        <w:rPr>
          <w:spacing w:val="-4"/>
        </w:rPr>
        <w:t>í</w:t>
      </w:r>
      <w:r w:rsidRPr="00EB6CA4">
        <w:t>a</w:t>
      </w:r>
      <w:r w:rsidRPr="00EB6CA4">
        <w:rPr>
          <w:spacing w:val="6"/>
        </w:rPr>
        <w:t xml:space="preserve"> </w:t>
      </w:r>
      <w:r w:rsidRPr="00EB6CA4">
        <w:rPr>
          <w:spacing w:val="1"/>
        </w:rPr>
        <w:t>d</w:t>
      </w:r>
      <w:r w:rsidRPr="00EB6CA4">
        <w:t>e</w:t>
      </w:r>
      <w:r w:rsidRPr="00EB6CA4">
        <w:rPr>
          <w:spacing w:val="-6"/>
        </w:rPr>
        <w:t xml:space="preserve"> </w:t>
      </w:r>
      <w:r w:rsidRPr="00EB6CA4">
        <w:rPr>
          <w:spacing w:val="1"/>
        </w:rPr>
        <w:t>Se</w:t>
      </w:r>
      <w:r w:rsidRPr="00EB6CA4">
        <w:rPr>
          <w:spacing w:val="-1"/>
        </w:rPr>
        <w:t>g</w:t>
      </w:r>
      <w:r w:rsidRPr="00EB6CA4">
        <w:rPr>
          <w:spacing w:val="1"/>
        </w:rPr>
        <w:t>u</w:t>
      </w:r>
      <w:r w:rsidRPr="00EB6CA4">
        <w:rPr>
          <w:spacing w:val="-1"/>
        </w:rPr>
        <w:t>ri</w:t>
      </w:r>
      <w:r w:rsidRPr="00EB6CA4">
        <w:rPr>
          <w:spacing w:val="1"/>
        </w:rPr>
        <w:t>da</w:t>
      </w:r>
      <w:r w:rsidRPr="00EB6CA4">
        <w:t>d</w:t>
      </w:r>
      <w:r w:rsidRPr="00EB6CA4">
        <w:rPr>
          <w:spacing w:val="2"/>
        </w:rPr>
        <w:t xml:space="preserve"> </w:t>
      </w:r>
      <w:r w:rsidRPr="00EB6CA4">
        <w:rPr>
          <w:spacing w:val="1"/>
        </w:rPr>
        <w:t>Púb</w:t>
      </w:r>
      <w:r w:rsidRPr="00EB6CA4">
        <w:rPr>
          <w:spacing w:val="-1"/>
        </w:rPr>
        <w:t>li</w:t>
      </w:r>
      <w:r w:rsidRPr="00EB6CA4">
        <w:t>ca</w:t>
      </w:r>
      <w:r w:rsidRPr="00EB6CA4">
        <w:rPr>
          <w:spacing w:val="2"/>
        </w:rPr>
        <w:t xml:space="preserve"> </w:t>
      </w:r>
      <w:r w:rsidRPr="00EB6CA4">
        <w:t>–</w:t>
      </w:r>
      <w:r w:rsidRPr="00EB6CA4">
        <w:rPr>
          <w:spacing w:val="2"/>
        </w:rPr>
        <w:t xml:space="preserve"> </w:t>
      </w:r>
      <w:r w:rsidRPr="00EB6CA4">
        <w:rPr>
          <w:spacing w:val="-6"/>
        </w:rPr>
        <w:t>M</w:t>
      </w:r>
      <w:r w:rsidRPr="00EB6CA4">
        <w:rPr>
          <w:spacing w:val="1"/>
        </w:rPr>
        <w:t>a</w:t>
      </w:r>
      <w:r w:rsidRPr="00EB6CA4">
        <w:rPr>
          <w:spacing w:val="-1"/>
        </w:rPr>
        <w:t>r</w:t>
      </w:r>
      <w:r w:rsidRPr="00EB6CA4">
        <w:rPr>
          <w:spacing w:val="-4"/>
        </w:rPr>
        <w:t>í</w:t>
      </w:r>
      <w:r w:rsidRPr="00EB6CA4">
        <w:t>a</w:t>
      </w:r>
      <w:r w:rsidRPr="00EB6CA4">
        <w:rPr>
          <w:spacing w:val="2"/>
        </w:rPr>
        <w:t xml:space="preserve"> </w:t>
      </w:r>
      <w:r w:rsidRPr="00EB6CA4">
        <w:rPr>
          <w:spacing w:val="-1"/>
        </w:rPr>
        <w:t>M</w:t>
      </w:r>
      <w:r w:rsidRPr="00EB6CA4">
        <w:rPr>
          <w:spacing w:val="1"/>
        </w:rPr>
        <w:t>a</w:t>
      </w:r>
      <w:r w:rsidRPr="00EB6CA4">
        <w:rPr>
          <w:spacing w:val="2"/>
        </w:rPr>
        <w:t>r</w:t>
      </w:r>
      <w:r w:rsidRPr="00EB6CA4">
        <w:rPr>
          <w:spacing w:val="-5"/>
        </w:rPr>
        <w:t>v</w:t>
      </w:r>
      <w:r w:rsidRPr="00EB6CA4">
        <w:rPr>
          <w:spacing w:val="2"/>
        </w:rPr>
        <w:t>á</w:t>
      </w:r>
      <w:r w:rsidRPr="00EB6CA4">
        <w:t>n</w:t>
      </w:r>
      <w:r w:rsidRPr="00EB6CA4">
        <w:rPr>
          <w:spacing w:val="2"/>
        </w:rPr>
        <w:t xml:space="preserve"> </w:t>
      </w:r>
      <w:r w:rsidRPr="00EB6CA4">
        <w:rPr>
          <w:spacing w:val="1"/>
        </w:rPr>
        <w:t>Labo</w:t>
      </w:r>
      <w:r w:rsidRPr="00EB6CA4">
        <w:rPr>
          <w:spacing w:val="-1"/>
        </w:rPr>
        <w:t>rd</w:t>
      </w:r>
      <w:r w:rsidRPr="00EB6CA4">
        <w:t>e</w:t>
      </w:r>
    </w:p>
    <w:p w14:paraId="3FFED5BF" w14:textId="069AE04D" w:rsidR="00091D5A" w:rsidRPr="00EB6CA4" w:rsidRDefault="00091D5A" w:rsidP="00612142">
      <w:pPr>
        <w:pStyle w:val="Prrafodelista"/>
        <w:tabs>
          <w:tab w:val="left" w:pos="426"/>
        </w:tabs>
        <w:spacing w:before="240" w:after="240"/>
        <w:ind w:left="567" w:right="616"/>
        <w:jc w:val="both"/>
        <w:rPr>
          <w:rFonts w:ascii="Palatino Linotype" w:hAnsi="Palatino Linotype"/>
          <w:color w:val="000000" w:themeColor="text1"/>
        </w:rPr>
      </w:pPr>
      <w:r w:rsidRPr="00EB6CA4">
        <w:rPr>
          <w:rFonts w:ascii="Palatino Linotype" w:hAnsi="Palatino Linotype"/>
          <w:spacing w:val="1"/>
          <w:sz w:val="22"/>
          <w:szCs w:val="22"/>
        </w:rPr>
        <w:t>0547/0</w:t>
      </w:r>
      <w:r w:rsidRPr="00EB6CA4">
        <w:rPr>
          <w:rFonts w:ascii="Palatino Linotype" w:hAnsi="Palatino Linotype"/>
          <w:sz w:val="22"/>
          <w:szCs w:val="22"/>
        </w:rPr>
        <w:t>9</w:t>
      </w:r>
      <w:r w:rsidRPr="00EB6CA4">
        <w:rPr>
          <w:rFonts w:ascii="Palatino Linotype" w:hAnsi="Palatino Linotype"/>
          <w:spacing w:val="-1"/>
          <w:sz w:val="22"/>
          <w:szCs w:val="22"/>
        </w:rPr>
        <w:t xml:space="preserve"> </w:t>
      </w:r>
      <w:r w:rsidRPr="00EB6CA4">
        <w:rPr>
          <w:rFonts w:ascii="Palatino Linotype" w:hAnsi="Palatino Linotype"/>
          <w:sz w:val="22"/>
          <w:szCs w:val="22"/>
        </w:rPr>
        <w:t>Pro</w:t>
      </w:r>
      <w:r w:rsidRPr="00EB6CA4">
        <w:rPr>
          <w:rFonts w:ascii="Palatino Linotype" w:hAnsi="Palatino Linotype"/>
          <w:spacing w:val="1"/>
          <w:sz w:val="22"/>
          <w:szCs w:val="22"/>
        </w:rPr>
        <w:t>c</w:t>
      </w:r>
      <w:r w:rsidRPr="00EB6CA4">
        <w:rPr>
          <w:rFonts w:ascii="Palatino Linotype" w:hAnsi="Palatino Linotype"/>
          <w:spacing w:val="2"/>
          <w:sz w:val="22"/>
          <w:szCs w:val="22"/>
        </w:rPr>
        <w:t>u</w:t>
      </w:r>
      <w:r w:rsidRPr="00EB6CA4">
        <w:rPr>
          <w:rFonts w:ascii="Palatino Linotype" w:hAnsi="Palatino Linotype"/>
          <w:spacing w:val="-3"/>
          <w:sz w:val="22"/>
          <w:szCs w:val="22"/>
        </w:rPr>
        <w:t>r</w:t>
      </w:r>
      <w:r w:rsidRPr="00EB6CA4">
        <w:rPr>
          <w:rFonts w:ascii="Palatino Linotype" w:hAnsi="Palatino Linotype"/>
          <w:spacing w:val="1"/>
          <w:sz w:val="22"/>
          <w:szCs w:val="22"/>
        </w:rPr>
        <w:t>adu</w:t>
      </w:r>
      <w:r w:rsidRPr="00EB6CA4">
        <w:rPr>
          <w:rFonts w:ascii="Palatino Linotype" w:hAnsi="Palatino Linotype"/>
          <w:spacing w:val="-1"/>
          <w:sz w:val="22"/>
          <w:szCs w:val="22"/>
        </w:rPr>
        <w:t>r</w:t>
      </w:r>
      <w:r w:rsidRPr="00EB6CA4">
        <w:rPr>
          <w:rFonts w:ascii="Palatino Linotype" w:hAnsi="Palatino Linotype"/>
          <w:spacing w:val="-4"/>
          <w:sz w:val="22"/>
          <w:szCs w:val="22"/>
        </w:rPr>
        <w:t>í</w:t>
      </w:r>
      <w:r w:rsidRPr="00EB6CA4">
        <w:rPr>
          <w:rFonts w:ascii="Palatino Linotype" w:hAnsi="Palatino Linotype"/>
          <w:sz w:val="22"/>
          <w:szCs w:val="22"/>
        </w:rPr>
        <w:t>a</w:t>
      </w:r>
      <w:r w:rsidRPr="00EB6CA4">
        <w:rPr>
          <w:rFonts w:ascii="Palatino Linotype" w:hAnsi="Palatino Linotype"/>
          <w:spacing w:val="-1"/>
          <w:sz w:val="22"/>
          <w:szCs w:val="22"/>
        </w:rPr>
        <w:t xml:space="preserve"> </w:t>
      </w:r>
      <w:r w:rsidRPr="00EB6CA4">
        <w:rPr>
          <w:rFonts w:ascii="Palatino Linotype" w:hAnsi="Palatino Linotype"/>
          <w:spacing w:val="1"/>
          <w:sz w:val="22"/>
          <w:szCs w:val="22"/>
        </w:rPr>
        <w:t>Gene</w:t>
      </w:r>
      <w:r w:rsidRPr="00EB6CA4">
        <w:rPr>
          <w:rFonts w:ascii="Palatino Linotype" w:hAnsi="Palatino Linotype"/>
          <w:sz w:val="22"/>
          <w:szCs w:val="22"/>
        </w:rPr>
        <w:t>ral</w:t>
      </w:r>
      <w:r w:rsidRPr="00EB6CA4">
        <w:rPr>
          <w:rFonts w:ascii="Palatino Linotype" w:hAnsi="Palatino Linotype"/>
          <w:spacing w:val="-2"/>
          <w:sz w:val="22"/>
          <w:szCs w:val="22"/>
        </w:rPr>
        <w:t xml:space="preserve"> </w:t>
      </w:r>
      <w:r w:rsidRPr="00EB6CA4">
        <w:rPr>
          <w:rFonts w:ascii="Palatino Linotype" w:hAnsi="Palatino Linotype"/>
          <w:spacing w:val="1"/>
          <w:sz w:val="22"/>
          <w:szCs w:val="22"/>
        </w:rPr>
        <w:t>d</w:t>
      </w:r>
      <w:r w:rsidRPr="00EB6CA4">
        <w:rPr>
          <w:rFonts w:ascii="Palatino Linotype" w:hAnsi="Palatino Linotype"/>
          <w:sz w:val="22"/>
          <w:szCs w:val="22"/>
        </w:rPr>
        <w:t>e</w:t>
      </w:r>
      <w:r w:rsidRPr="00EB6CA4">
        <w:rPr>
          <w:rFonts w:ascii="Palatino Linotype" w:hAnsi="Palatino Linotype"/>
          <w:spacing w:val="2"/>
          <w:sz w:val="22"/>
          <w:szCs w:val="22"/>
        </w:rPr>
        <w:t xml:space="preserve"> </w:t>
      </w:r>
      <w:r w:rsidRPr="00EB6CA4">
        <w:rPr>
          <w:rFonts w:ascii="Palatino Linotype" w:hAnsi="Palatino Linotype"/>
          <w:spacing w:val="-3"/>
          <w:sz w:val="22"/>
          <w:szCs w:val="22"/>
        </w:rPr>
        <w:t>l</w:t>
      </w:r>
      <w:r w:rsidRPr="00EB6CA4">
        <w:rPr>
          <w:rFonts w:ascii="Palatino Linotype" w:hAnsi="Palatino Linotype"/>
          <w:sz w:val="22"/>
          <w:szCs w:val="22"/>
        </w:rPr>
        <w:t>a</w:t>
      </w:r>
      <w:r w:rsidRPr="00EB6CA4">
        <w:rPr>
          <w:rFonts w:ascii="Palatino Linotype" w:hAnsi="Palatino Linotype"/>
          <w:spacing w:val="2"/>
          <w:sz w:val="22"/>
          <w:szCs w:val="22"/>
        </w:rPr>
        <w:t xml:space="preserve"> </w:t>
      </w:r>
      <w:r w:rsidRPr="00EB6CA4">
        <w:rPr>
          <w:rFonts w:ascii="Palatino Linotype" w:hAnsi="Palatino Linotype"/>
          <w:spacing w:val="-1"/>
          <w:sz w:val="22"/>
          <w:szCs w:val="22"/>
        </w:rPr>
        <w:t>R</w:t>
      </w:r>
      <w:r w:rsidRPr="00EB6CA4">
        <w:rPr>
          <w:rFonts w:ascii="Palatino Linotype" w:hAnsi="Palatino Linotype"/>
          <w:spacing w:val="1"/>
          <w:sz w:val="22"/>
          <w:szCs w:val="22"/>
        </w:rPr>
        <w:t>epúb</w:t>
      </w:r>
      <w:r w:rsidRPr="00EB6CA4">
        <w:rPr>
          <w:rFonts w:ascii="Palatino Linotype" w:hAnsi="Palatino Linotype"/>
          <w:spacing w:val="-1"/>
          <w:sz w:val="22"/>
          <w:szCs w:val="22"/>
        </w:rPr>
        <w:t>li</w:t>
      </w:r>
      <w:r w:rsidRPr="00EB6CA4">
        <w:rPr>
          <w:rFonts w:ascii="Palatino Linotype" w:hAnsi="Palatino Linotype"/>
          <w:spacing w:val="-2"/>
          <w:sz w:val="22"/>
          <w:szCs w:val="22"/>
        </w:rPr>
        <w:t>c</w:t>
      </w:r>
      <w:r w:rsidRPr="00EB6CA4">
        <w:rPr>
          <w:rFonts w:ascii="Palatino Linotype" w:hAnsi="Palatino Linotype"/>
          <w:sz w:val="22"/>
          <w:szCs w:val="22"/>
        </w:rPr>
        <w:t>a</w:t>
      </w:r>
      <w:r w:rsidRPr="00EB6CA4">
        <w:rPr>
          <w:rFonts w:ascii="Palatino Linotype" w:hAnsi="Palatino Linotype"/>
          <w:spacing w:val="9"/>
          <w:sz w:val="22"/>
          <w:szCs w:val="22"/>
        </w:rPr>
        <w:t xml:space="preserve"> </w:t>
      </w:r>
      <w:r w:rsidRPr="00EB6CA4">
        <w:rPr>
          <w:rFonts w:ascii="Palatino Linotype" w:hAnsi="Palatino Linotype"/>
          <w:sz w:val="22"/>
          <w:szCs w:val="22"/>
        </w:rPr>
        <w:t>–</w:t>
      </w:r>
      <w:r w:rsidRPr="00EB6CA4">
        <w:rPr>
          <w:rFonts w:ascii="Palatino Linotype" w:hAnsi="Palatino Linotype"/>
          <w:spacing w:val="2"/>
          <w:sz w:val="22"/>
          <w:szCs w:val="22"/>
        </w:rPr>
        <w:t xml:space="preserve"> </w:t>
      </w:r>
      <w:r w:rsidRPr="00EB6CA4">
        <w:rPr>
          <w:rFonts w:ascii="Palatino Linotype" w:hAnsi="Palatino Linotype"/>
          <w:spacing w:val="-2"/>
          <w:sz w:val="22"/>
          <w:szCs w:val="22"/>
        </w:rPr>
        <w:t>J</w:t>
      </w:r>
      <w:r w:rsidRPr="00EB6CA4">
        <w:rPr>
          <w:rFonts w:ascii="Palatino Linotype" w:hAnsi="Palatino Linotype"/>
          <w:spacing w:val="1"/>
          <w:sz w:val="22"/>
          <w:szCs w:val="22"/>
        </w:rPr>
        <w:t>ua</w:t>
      </w:r>
      <w:r w:rsidRPr="00EB6CA4">
        <w:rPr>
          <w:rFonts w:ascii="Palatino Linotype" w:hAnsi="Palatino Linotype"/>
          <w:sz w:val="22"/>
          <w:szCs w:val="22"/>
        </w:rPr>
        <w:t>n</w:t>
      </w:r>
      <w:r w:rsidRPr="00EB6CA4">
        <w:rPr>
          <w:rFonts w:ascii="Palatino Linotype" w:hAnsi="Palatino Linotype"/>
          <w:spacing w:val="-1"/>
          <w:sz w:val="22"/>
          <w:szCs w:val="22"/>
        </w:rPr>
        <w:t xml:space="preserve"> </w:t>
      </w:r>
      <w:r w:rsidRPr="00EB6CA4">
        <w:rPr>
          <w:rFonts w:ascii="Palatino Linotype" w:hAnsi="Palatino Linotype"/>
          <w:spacing w:val="1"/>
          <w:sz w:val="22"/>
          <w:szCs w:val="22"/>
        </w:rPr>
        <w:t>Pab</w:t>
      </w:r>
      <w:r w:rsidRPr="00EB6CA4">
        <w:rPr>
          <w:rFonts w:ascii="Palatino Linotype" w:hAnsi="Palatino Linotype"/>
          <w:sz w:val="22"/>
          <w:szCs w:val="22"/>
        </w:rPr>
        <w:t>lo</w:t>
      </w:r>
      <w:r w:rsidRPr="00EB6CA4">
        <w:rPr>
          <w:rFonts w:ascii="Palatino Linotype" w:hAnsi="Palatino Linotype"/>
          <w:spacing w:val="2"/>
          <w:sz w:val="22"/>
          <w:szCs w:val="22"/>
        </w:rPr>
        <w:t xml:space="preserve"> </w:t>
      </w:r>
      <w:r w:rsidRPr="00EB6CA4">
        <w:rPr>
          <w:rFonts w:ascii="Palatino Linotype" w:hAnsi="Palatino Linotype"/>
          <w:spacing w:val="-2"/>
          <w:sz w:val="22"/>
          <w:szCs w:val="22"/>
        </w:rPr>
        <w:t>G</w:t>
      </w:r>
      <w:r w:rsidRPr="00EB6CA4">
        <w:rPr>
          <w:rFonts w:ascii="Palatino Linotype" w:hAnsi="Palatino Linotype"/>
          <w:spacing w:val="1"/>
          <w:sz w:val="22"/>
          <w:szCs w:val="22"/>
        </w:rPr>
        <w:t>ue</w:t>
      </w:r>
      <w:r w:rsidRPr="00EB6CA4">
        <w:rPr>
          <w:rFonts w:ascii="Palatino Linotype" w:hAnsi="Palatino Linotype"/>
          <w:spacing w:val="-1"/>
          <w:sz w:val="22"/>
          <w:szCs w:val="22"/>
        </w:rPr>
        <w:t>r</w:t>
      </w:r>
      <w:r w:rsidRPr="00EB6CA4">
        <w:rPr>
          <w:rFonts w:ascii="Palatino Linotype" w:hAnsi="Palatino Linotype"/>
          <w:spacing w:val="-3"/>
          <w:sz w:val="22"/>
          <w:szCs w:val="22"/>
        </w:rPr>
        <w:t>r</w:t>
      </w:r>
      <w:r w:rsidRPr="00EB6CA4">
        <w:rPr>
          <w:rFonts w:ascii="Palatino Linotype" w:hAnsi="Palatino Linotype"/>
          <w:spacing w:val="-1"/>
          <w:sz w:val="22"/>
          <w:szCs w:val="22"/>
        </w:rPr>
        <w:t>e</w:t>
      </w:r>
      <w:r w:rsidRPr="00EB6CA4">
        <w:rPr>
          <w:rFonts w:ascii="Palatino Linotype" w:hAnsi="Palatino Linotype"/>
          <w:sz w:val="22"/>
          <w:szCs w:val="22"/>
        </w:rPr>
        <w:t>ro</w:t>
      </w:r>
      <w:r w:rsidRPr="00EB6CA4">
        <w:rPr>
          <w:rFonts w:ascii="Palatino Linotype" w:hAnsi="Palatino Linotype"/>
          <w:spacing w:val="1"/>
          <w:sz w:val="22"/>
          <w:szCs w:val="22"/>
        </w:rPr>
        <w:t xml:space="preserve"> A</w:t>
      </w:r>
      <w:r w:rsidRPr="00EB6CA4">
        <w:rPr>
          <w:rFonts w:ascii="Palatino Linotype" w:hAnsi="Palatino Linotype"/>
          <w:spacing w:val="2"/>
          <w:sz w:val="22"/>
          <w:szCs w:val="22"/>
        </w:rPr>
        <w:t>m</w:t>
      </w:r>
      <w:r w:rsidRPr="00EB6CA4">
        <w:rPr>
          <w:rFonts w:ascii="Palatino Linotype" w:hAnsi="Palatino Linotype"/>
          <w:spacing w:val="1"/>
          <w:sz w:val="22"/>
          <w:szCs w:val="22"/>
        </w:rPr>
        <w:t>pa</w:t>
      </w:r>
      <w:r w:rsidRPr="00EB6CA4">
        <w:rPr>
          <w:rFonts w:ascii="Palatino Linotype" w:hAnsi="Palatino Linotype"/>
          <w:sz w:val="22"/>
          <w:szCs w:val="22"/>
        </w:rPr>
        <w:t>r</w:t>
      </w:r>
      <w:r w:rsidRPr="00EB6CA4">
        <w:rPr>
          <w:rFonts w:ascii="Palatino Linotype" w:hAnsi="Palatino Linotype"/>
          <w:spacing w:val="-2"/>
          <w:sz w:val="22"/>
          <w:szCs w:val="22"/>
        </w:rPr>
        <w:t>á</w:t>
      </w:r>
      <w:r w:rsidRPr="00EB6CA4">
        <w:rPr>
          <w:rFonts w:ascii="Palatino Linotype" w:hAnsi="Palatino Linotype"/>
          <w:sz w:val="22"/>
          <w:szCs w:val="22"/>
        </w:rPr>
        <w:t>n”</w:t>
      </w:r>
    </w:p>
    <w:p w14:paraId="17EA4EA5" w14:textId="77777777" w:rsidR="00091D5A" w:rsidRPr="00EB6CA4" w:rsidRDefault="00091D5A" w:rsidP="00F66DF9">
      <w:pPr>
        <w:pStyle w:val="Prrafodelista"/>
        <w:tabs>
          <w:tab w:val="left" w:pos="426"/>
        </w:tabs>
        <w:spacing w:before="240" w:after="240" w:line="360" w:lineRule="auto"/>
        <w:ind w:left="0" w:right="51"/>
        <w:jc w:val="both"/>
        <w:rPr>
          <w:rFonts w:ascii="Palatino Linotype" w:hAnsi="Palatino Linotype"/>
          <w:color w:val="000000" w:themeColor="text1"/>
        </w:rPr>
      </w:pPr>
    </w:p>
    <w:p w14:paraId="157C4895" w14:textId="77777777" w:rsidR="00985A8C" w:rsidRPr="00EB6CA4" w:rsidRDefault="00D22177" w:rsidP="00985A8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hAnsi="Palatino Linotype"/>
          <w:color w:val="000000" w:themeColor="text1"/>
        </w:rPr>
        <w:t>Expuesto lo anterior</w:t>
      </w:r>
      <w:r w:rsidR="00091D5A" w:rsidRPr="00EB6CA4">
        <w:rPr>
          <w:rFonts w:ascii="Palatino Linotype" w:hAnsi="Palatino Linotype"/>
          <w:color w:val="000000" w:themeColor="text1"/>
        </w:rPr>
        <w:t xml:space="preserve">, se </w:t>
      </w:r>
      <w:r w:rsidRPr="00EB6CA4">
        <w:rPr>
          <w:rFonts w:ascii="Palatino Linotype" w:hAnsi="Palatino Linotype"/>
          <w:color w:val="000000" w:themeColor="text1"/>
        </w:rPr>
        <w:t>reitera</w:t>
      </w:r>
      <w:r w:rsidR="00091D5A" w:rsidRPr="00EB6CA4">
        <w:rPr>
          <w:rFonts w:ascii="Palatino Linotype" w:hAnsi="Palatino Linotype"/>
          <w:color w:val="000000" w:themeColor="text1"/>
        </w:rPr>
        <w:t xml:space="preserve"> </w:t>
      </w:r>
      <w:r w:rsidR="00F04503" w:rsidRPr="00EB6CA4">
        <w:rPr>
          <w:rFonts w:ascii="Palatino Linotype" w:hAnsi="Palatino Linotype"/>
          <w:color w:val="000000" w:themeColor="text1"/>
        </w:rPr>
        <w:t>la competencia del</w:t>
      </w:r>
      <w:r w:rsidR="00091D5A" w:rsidRPr="00EB6CA4">
        <w:rPr>
          <w:rFonts w:ascii="Palatino Linotype" w:hAnsi="Palatino Linotype"/>
          <w:color w:val="000000" w:themeColor="text1"/>
        </w:rPr>
        <w:t xml:space="preserve"> </w:t>
      </w:r>
      <w:r w:rsidR="00091D5A" w:rsidRPr="00EB6CA4">
        <w:rPr>
          <w:rFonts w:ascii="Palatino Linotype" w:hAnsi="Palatino Linotype"/>
          <w:b/>
          <w:bCs/>
          <w:color w:val="000000" w:themeColor="text1"/>
        </w:rPr>
        <w:t xml:space="preserve">SUJETO </w:t>
      </w:r>
      <w:r w:rsidR="00091D5A" w:rsidRPr="00EB6CA4">
        <w:rPr>
          <w:rFonts w:ascii="Palatino Linotype" w:hAnsi="Palatino Linotype"/>
          <w:color w:val="000000" w:themeColor="text1"/>
        </w:rPr>
        <w:t xml:space="preserve">para </w:t>
      </w:r>
      <w:r w:rsidR="00091D5A" w:rsidRPr="00EB6CA4">
        <w:rPr>
          <w:rFonts w:ascii="Palatino Linotype" w:hAnsi="Palatino Linotype"/>
          <w:bCs/>
        </w:rPr>
        <w:t>generar, poseer y administrar la información requerida</w:t>
      </w:r>
      <w:r w:rsidR="00F04503" w:rsidRPr="00EB6CA4">
        <w:rPr>
          <w:rFonts w:ascii="Palatino Linotype" w:hAnsi="Palatino Linotype"/>
          <w:bCs/>
        </w:rPr>
        <w:t xml:space="preserve"> y que </w:t>
      </w:r>
      <w:r w:rsidR="00091D5A" w:rsidRPr="00EB6CA4">
        <w:rPr>
          <w:rFonts w:ascii="Palatino Linotype" w:hAnsi="Palatino Linotype"/>
          <w:bCs/>
        </w:rPr>
        <w:t>esta información es susceptible de ser publicada oficiosamente.</w:t>
      </w:r>
    </w:p>
    <w:p w14:paraId="04280204" w14:textId="77777777" w:rsidR="00985A8C" w:rsidRPr="00EB6CA4" w:rsidRDefault="00985A8C" w:rsidP="00985A8C">
      <w:pPr>
        <w:pStyle w:val="Prrafodelista"/>
        <w:tabs>
          <w:tab w:val="left" w:pos="426"/>
        </w:tabs>
        <w:spacing w:before="240" w:after="240" w:line="360" w:lineRule="auto"/>
        <w:ind w:left="0" w:right="51"/>
        <w:jc w:val="both"/>
        <w:rPr>
          <w:rFonts w:ascii="Palatino Linotype" w:hAnsi="Palatino Linotype"/>
          <w:color w:val="000000" w:themeColor="text1"/>
        </w:rPr>
      </w:pPr>
    </w:p>
    <w:p w14:paraId="37E97894" w14:textId="2C321CBD" w:rsidR="00164E0E" w:rsidRPr="00EB6CA4" w:rsidRDefault="000378E9" w:rsidP="00985A8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hAnsi="Palatino Linotype" w:cs="Tahoma"/>
          <w:szCs w:val="22"/>
          <w:lang w:val="es-ES"/>
        </w:rPr>
        <w:t>En</w:t>
      </w:r>
      <w:r w:rsidR="001F42D1" w:rsidRPr="00EB6CA4">
        <w:rPr>
          <w:rFonts w:ascii="Palatino Linotype" w:hAnsi="Palatino Linotype" w:cs="Tahoma"/>
          <w:szCs w:val="22"/>
          <w:lang w:val="es-ES"/>
        </w:rPr>
        <w:t xml:space="preserve"> </w:t>
      </w:r>
      <w:r w:rsidRPr="00EB6CA4">
        <w:rPr>
          <w:rFonts w:ascii="Palatino Linotype" w:hAnsi="Palatino Linotype"/>
        </w:rPr>
        <w:t xml:space="preserve">consecuencia, este Organismo Garante encuentra conforme a derecho </w:t>
      </w:r>
      <w:r w:rsidR="00444FB0" w:rsidRPr="00EB6CA4">
        <w:rPr>
          <w:rFonts w:ascii="Palatino Linotype" w:hAnsi="Palatino Linotype"/>
          <w:b/>
          <w:bCs/>
        </w:rPr>
        <w:t>MODIFICAR</w:t>
      </w:r>
      <w:r w:rsidRPr="00EB6CA4">
        <w:rPr>
          <w:rFonts w:ascii="Palatino Linotype" w:hAnsi="Palatino Linotype"/>
        </w:rPr>
        <w:t xml:space="preserve"> la respuesta del </w:t>
      </w:r>
      <w:r w:rsidRPr="00EB6CA4">
        <w:rPr>
          <w:rFonts w:ascii="Palatino Linotype" w:hAnsi="Palatino Linotype"/>
          <w:b/>
          <w:bCs/>
        </w:rPr>
        <w:t>SUJETO OBLIGADO</w:t>
      </w:r>
      <w:r w:rsidRPr="00EB6CA4">
        <w:rPr>
          <w:rFonts w:ascii="Palatino Linotype" w:hAnsi="Palatino Linotype"/>
        </w:rPr>
        <w:t xml:space="preserve">, y </w:t>
      </w:r>
      <w:r w:rsidR="00444FB0" w:rsidRPr="00EB6CA4">
        <w:rPr>
          <w:rFonts w:ascii="Palatino Linotype" w:hAnsi="Palatino Linotype"/>
        </w:rPr>
        <w:t>se</w:t>
      </w:r>
      <w:r w:rsidRPr="00EB6CA4">
        <w:rPr>
          <w:rFonts w:ascii="Palatino Linotype" w:hAnsi="Palatino Linotype"/>
        </w:rPr>
        <w:t xml:space="preserve"> </w:t>
      </w:r>
      <w:r w:rsidRPr="00EB6CA4">
        <w:rPr>
          <w:rFonts w:ascii="Palatino Linotype" w:hAnsi="Palatino Linotype"/>
          <w:b/>
          <w:bCs/>
        </w:rPr>
        <w:t>ORDENA</w:t>
      </w:r>
      <w:r w:rsidRPr="00EB6CA4">
        <w:rPr>
          <w:rFonts w:ascii="Palatino Linotype" w:hAnsi="Palatino Linotype"/>
        </w:rPr>
        <w:t xml:space="preserve"> entregar</w:t>
      </w:r>
      <w:r w:rsidR="00444FB0" w:rsidRPr="00EB6CA4">
        <w:rPr>
          <w:rFonts w:ascii="Palatino Linotype" w:hAnsi="Palatino Linotype"/>
        </w:rPr>
        <w:t xml:space="preserve"> el archivo electrónico remitido a través del informe justificado, mismo</w:t>
      </w:r>
      <w:r w:rsidR="00D1099E" w:rsidRPr="00EB6CA4">
        <w:rPr>
          <w:rFonts w:ascii="Palatino Linotype" w:hAnsi="Palatino Linotype"/>
        </w:rPr>
        <w:t xml:space="preserve"> que</w:t>
      </w:r>
      <w:r w:rsidR="00444FB0" w:rsidRPr="00EB6CA4">
        <w:rPr>
          <w:rFonts w:ascii="Palatino Linotype" w:hAnsi="Palatino Linotype"/>
        </w:rPr>
        <w:t xml:space="preserve"> contiene el </w:t>
      </w:r>
      <w:r w:rsidR="00444FB0" w:rsidRPr="00EB6CA4">
        <w:rPr>
          <w:rFonts w:ascii="Palatino Linotype" w:hAnsi="Palatino Linotype"/>
          <w:color w:val="000000" w:themeColor="text1"/>
          <w:sz w:val="22"/>
          <w:szCs w:val="22"/>
        </w:rPr>
        <w:t xml:space="preserve">Informe Policial Homologado correspondiente al periodo fiscal 2022, en </w:t>
      </w:r>
      <w:r w:rsidR="00F62543" w:rsidRPr="00EB6CA4">
        <w:rPr>
          <w:rFonts w:ascii="Palatino Linotype" w:hAnsi="Palatino Linotype"/>
          <w:color w:val="000000" w:themeColor="text1"/>
          <w:sz w:val="22"/>
          <w:szCs w:val="22"/>
        </w:rPr>
        <w:t>versión pública.</w:t>
      </w:r>
    </w:p>
    <w:p w14:paraId="03D30BB2" w14:textId="77777777" w:rsidR="00985A8C" w:rsidRPr="00EB6CA4" w:rsidRDefault="00985A8C" w:rsidP="00985A8C">
      <w:pPr>
        <w:pStyle w:val="Prrafodelista"/>
        <w:tabs>
          <w:tab w:val="left" w:pos="426"/>
        </w:tabs>
        <w:spacing w:before="240" w:after="240" w:line="360" w:lineRule="auto"/>
        <w:ind w:left="0" w:right="51"/>
        <w:jc w:val="both"/>
        <w:rPr>
          <w:rFonts w:ascii="Palatino Linotype" w:hAnsi="Palatino Linotype"/>
          <w:color w:val="000000" w:themeColor="text1"/>
        </w:rPr>
      </w:pPr>
    </w:p>
    <w:p w14:paraId="2609087D" w14:textId="4E7653CA" w:rsidR="008256DA" w:rsidRPr="00EB6CA4" w:rsidRDefault="00985A8C" w:rsidP="00985A8C">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sidRPr="00EB6CA4">
        <w:rPr>
          <w:rFonts w:ascii="Palatino Linotype" w:hAnsi="Palatino Linotype"/>
          <w:b/>
          <w:bCs/>
          <w:color w:val="000000" w:themeColor="text1"/>
        </w:rPr>
        <w:t>QUINTO. Vista a los órganos de control interno.</w:t>
      </w:r>
    </w:p>
    <w:p w14:paraId="28683A7F" w14:textId="341E8025" w:rsidR="008256DA" w:rsidRPr="00EB6CA4" w:rsidRDefault="00985A8C"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hAnsi="Palatino Linotype"/>
        </w:rPr>
        <w:t xml:space="preserve">necesario resaltar que el recurso de revisión previsto en la Ley de la materia no es el medio para investigar y en su caso, sancionar a servidores públicos por la omisión de la entrega de información pública o en la atención a solicitudes de información; sin embargo, dado que el </w:t>
      </w:r>
      <w:r w:rsidRPr="00EB6CA4">
        <w:rPr>
          <w:rFonts w:ascii="Palatino Linotype" w:hAnsi="Palatino Linotype"/>
          <w:b/>
          <w:bCs/>
        </w:rPr>
        <w:t>SUJETO OBLIGADO</w:t>
      </w:r>
      <w:r w:rsidRPr="00EB6CA4">
        <w:rPr>
          <w:rFonts w:ascii="Palatino Linotype" w:hAnsi="Palatino Linotype"/>
        </w:rPr>
        <w:t xml:space="preserve"> en su respuesta </w:t>
      </w:r>
      <w:r w:rsidRPr="00EB6CA4">
        <w:rPr>
          <w:rFonts w:ascii="Palatino Linotype" w:hAnsi="Palatino Linotype"/>
        </w:rPr>
        <w:lastRenderedPageBreak/>
        <w:t>entregó información que puede ser considerada como CONFIDENCIAL, específicamente en el archivo denominado</w:t>
      </w:r>
      <w:r w:rsidR="005E316A" w:rsidRPr="00EB6CA4">
        <w:rPr>
          <w:rFonts w:ascii="Palatino Linotype" w:hAnsi="Palatino Linotype"/>
        </w:rPr>
        <w:t xml:space="preserve"> IPH 2019.xlsx donde se dejaron a la vista las </w:t>
      </w:r>
      <w:r w:rsidR="005E316A" w:rsidRPr="00EB6CA4">
        <w:rPr>
          <w:rFonts w:ascii="Palatino Linotype" w:hAnsi="Palatino Linotype"/>
          <w:i/>
          <w:iCs/>
        </w:rPr>
        <w:t>“coordenadas geográficas”</w:t>
      </w:r>
      <w:r w:rsidR="005E316A" w:rsidRPr="00EB6CA4">
        <w:rPr>
          <w:rFonts w:ascii="Palatino Linotype" w:hAnsi="Palatino Linotype"/>
        </w:rPr>
        <w:t xml:space="preserve"> donde se presentaron eventos delictivos</w:t>
      </w:r>
      <w:r w:rsidRPr="00EB6CA4">
        <w:rPr>
          <w:rFonts w:ascii="Palatino Linotype" w:hAnsi="Palatino Linotype"/>
        </w:rPr>
        <w:t xml:space="preserve">, se dará vista al área competente para que en ejercicio de sus atribuciones realice las investigaciones pertinentes por las omisiones detectadas atribuibles al </w:t>
      </w:r>
      <w:r w:rsidRPr="00EB6CA4">
        <w:rPr>
          <w:rFonts w:ascii="Palatino Linotype" w:hAnsi="Palatino Linotype"/>
          <w:b/>
        </w:rPr>
        <w:t>SUJETO OBLIGADO</w:t>
      </w:r>
      <w:r w:rsidRPr="00EB6CA4">
        <w:rPr>
          <w:rFonts w:ascii="Palatino Linotype" w:hAnsi="Palatino Linotype"/>
        </w:rPr>
        <w:t>.</w:t>
      </w:r>
    </w:p>
    <w:p w14:paraId="1126D001" w14:textId="77777777" w:rsidR="005E316A" w:rsidRPr="00EB6CA4" w:rsidRDefault="005E316A" w:rsidP="005E316A">
      <w:pPr>
        <w:pStyle w:val="Prrafodelista"/>
        <w:tabs>
          <w:tab w:val="left" w:pos="426"/>
        </w:tabs>
        <w:spacing w:before="240" w:after="240" w:line="360" w:lineRule="auto"/>
        <w:ind w:left="0" w:right="51"/>
        <w:jc w:val="both"/>
        <w:rPr>
          <w:rFonts w:ascii="Palatino Linotype" w:hAnsi="Palatino Linotype"/>
          <w:color w:val="000000" w:themeColor="text1"/>
        </w:rPr>
      </w:pPr>
    </w:p>
    <w:p w14:paraId="5D60CED0" w14:textId="596ED334" w:rsidR="005E316A" w:rsidRPr="00EB6CA4" w:rsidRDefault="005E316A"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hAnsi="Palatino Linotype"/>
        </w:rPr>
        <w:t>Por ello, es conveniente señalar la fracción X, del artículo 36, de la Ley de Transparencia y Acceso a la Información Pública del Estado de México y Municipios, que establece:</w:t>
      </w:r>
    </w:p>
    <w:p w14:paraId="4C7B9BE7" w14:textId="1AC93F13" w:rsidR="005E316A" w:rsidRPr="00EB6CA4" w:rsidRDefault="005E316A" w:rsidP="005E316A">
      <w:pPr>
        <w:rPr>
          <w:rFonts w:ascii="Palatino Linotype" w:hAnsi="Palatino Linotype"/>
          <w:color w:val="000000" w:themeColor="text1"/>
        </w:rPr>
      </w:pPr>
    </w:p>
    <w:p w14:paraId="6B974672" w14:textId="3629F169" w:rsidR="005E316A" w:rsidRPr="00EB6CA4" w:rsidRDefault="005E316A" w:rsidP="005E316A">
      <w:pPr>
        <w:ind w:left="567" w:right="567"/>
        <w:contextualSpacing/>
        <w:jc w:val="both"/>
        <w:rPr>
          <w:rFonts w:ascii="Palatino Linotype" w:hAnsi="Palatino Linotype"/>
          <w:i/>
          <w:sz w:val="22"/>
        </w:rPr>
      </w:pPr>
      <w:r w:rsidRPr="00EB6CA4">
        <w:rPr>
          <w:rFonts w:ascii="Palatino Linotype" w:hAnsi="Palatino Linotype"/>
          <w:i/>
          <w:sz w:val="22"/>
        </w:rPr>
        <w:t>“</w:t>
      </w:r>
      <w:r w:rsidRPr="00EB6CA4">
        <w:rPr>
          <w:rFonts w:ascii="Palatino Linotype" w:hAnsi="Palatino Linotype"/>
          <w:b/>
          <w:bCs/>
          <w:i/>
          <w:sz w:val="22"/>
        </w:rPr>
        <w:t>Artículo 36.</w:t>
      </w:r>
      <w:r w:rsidRPr="00EB6CA4">
        <w:rPr>
          <w:rFonts w:ascii="Palatino Linotype" w:hAnsi="Palatino Linotype"/>
          <w:i/>
          <w:sz w:val="22"/>
        </w:rPr>
        <w:t xml:space="preserve"> El Instituto tendrá, en el ámbito de su competencia, las siguientes atribuciones:</w:t>
      </w:r>
    </w:p>
    <w:p w14:paraId="25768245" w14:textId="77777777" w:rsidR="005E316A" w:rsidRPr="00EB6CA4" w:rsidRDefault="005E316A" w:rsidP="005E316A">
      <w:pPr>
        <w:ind w:left="567" w:right="567"/>
        <w:contextualSpacing/>
        <w:jc w:val="both"/>
        <w:rPr>
          <w:rFonts w:ascii="Palatino Linotype" w:hAnsi="Palatino Linotype"/>
          <w:i/>
          <w:sz w:val="22"/>
        </w:rPr>
      </w:pPr>
      <w:r w:rsidRPr="00EB6CA4">
        <w:rPr>
          <w:rFonts w:ascii="Palatino Linotype" w:hAnsi="Palatino Linotype"/>
          <w:i/>
          <w:sz w:val="22"/>
        </w:rPr>
        <w:t>(…)</w:t>
      </w:r>
    </w:p>
    <w:p w14:paraId="4E705879" w14:textId="77777777" w:rsidR="005E316A" w:rsidRPr="00EB6CA4" w:rsidRDefault="005E316A" w:rsidP="005E316A">
      <w:pPr>
        <w:ind w:left="567" w:right="567"/>
        <w:contextualSpacing/>
        <w:jc w:val="both"/>
        <w:rPr>
          <w:rFonts w:ascii="Palatino Linotype" w:hAnsi="Palatino Linotype"/>
          <w:i/>
          <w:sz w:val="22"/>
        </w:rPr>
      </w:pPr>
      <w:r w:rsidRPr="00EB6CA4">
        <w:rPr>
          <w:rFonts w:ascii="Palatino Linotype" w:hAnsi="Palatino Linotype"/>
          <w:i/>
          <w:sz w:val="22"/>
        </w:rPr>
        <w:t xml:space="preserve">X. Hacer del conocimiento del órgano de control interno o equivalente de cada Sujeto Obligado las infracciones a esta Ley; </w:t>
      </w:r>
    </w:p>
    <w:p w14:paraId="46FEF7C4" w14:textId="781DB87E" w:rsidR="005E316A" w:rsidRPr="00EB6CA4" w:rsidRDefault="005E316A" w:rsidP="005E316A">
      <w:pPr>
        <w:ind w:left="567" w:right="567"/>
        <w:contextualSpacing/>
        <w:jc w:val="both"/>
        <w:rPr>
          <w:rFonts w:ascii="Palatino Linotype" w:hAnsi="Palatino Linotype"/>
          <w:i/>
          <w:sz w:val="22"/>
        </w:rPr>
      </w:pPr>
      <w:r w:rsidRPr="00EB6CA4">
        <w:rPr>
          <w:rFonts w:ascii="Palatino Linotype" w:hAnsi="Palatino Linotype"/>
          <w:i/>
          <w:sz w:val="22"/>
        </w:rPr>
        <w:t>(…)”</w:t>
      </w:r>
    </w:p>
    <w:p w14:paraId="7A17514F" w14:textId="77777777" w:rsidR="005E316A" w:rsidRPr="00EB6CA4" w:rsidRDefault="005E316A" w:rsidP="005E316A">
      <w:pPr>
        <w:rPr>
          <w:rFonts w:ascii="Palatino Linotype" w:hAnsi="Palatino Linotype"/>
          <w:color w:val="000000" w:themeColor="text1"/>
        </w:rPr>
      </w:pPr>
    </w:p>
    <w:p w14:paraId="29841DE5" w14:textId="2803EC9C" w:rsidR="005E316A" w:rsidRPr="00EB6CA4" w:rsidRDefault="005E316A"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hAnsi="Palatino Linotype"/>
          <w:color w:val="000000" w:themeColor="text1"/>
        </w:rPr>
        <w:t>Asimismo,</w:t>
      </w:r>
      <w:r w:rsidRPr="00EB6CA4">
        <w:rPr>
          <w:rFonts w:ascii="Palatino Linotype" w:hAnsi="Palatino Linotype"/>
        </w:rPr>
        <w:t xml:space="preserve"> este Pleno hará del conocimiento del órgano de control de este Instituto de las infracciones en que el </w:t>
      </w:r>
      <w:r w:rsidRPr="00EB6CA4">
        <w:rPr>
          <w:rFonts w:ascii="Palatino Linotype" w:hAnsi="Palatino Linotype"/>
          <w:b/>
        </w:rPr>
        <w:t>SUJETO OBLIGADO</w:t>
      </w:r>
      <w:r w:rsidRPr="00EB6CA4">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EB6CA4">
        <w:rPr>
          <w:rFonts w:ascii="Palatino Linotype" w:eastAsia="MS Mincho" w:hAnsi="Palatino Linotype" w:cs="Arial"/>
        </w:rPr>
        <w:t>en la Ley de Transparencia Acceso a la Información Pública del Estado de México y Municipios específicamente en sus artículos 222 y 223 que señalan lo siguiente:</w:t>
      </w:r>
    </w:p>
    <w:p w14:paraId="3998E25B" w14:textId="3930940D" w:rsidR="005E316A" w:rsidRPr="00EB6CA4" w:rsidRDefault="005E316A" w:rsidP="005E316A">
      <w:pPr>
        <w:pStyle w:val="Prrafodelista"/>
        <w:tabs>
          <w:tab w:val="left" w:pos="426"/>
        </w:tabs>
        <w:spacing w:before="240" w:after="240" w:line="360" w:lineRule="auto"/>
        <w:ind w:left="0" w:right="51"/>
        <w:jc w:val="both"/>
        <w:rPr>
          <w:rFonts w:ascii="Palatino Linotype" w:eastAsia="MS Mincho" w:hAnsi="Palatino Linotype" w:cs="Arial"/>
        </w:rPr>
      </w:pPr>
    </w:p>
    <w:p w14:paraId="41961273" w14:textId="6A7DD1BC" w:rsidR="005E316A" w:rsidRPr="00EB6CA4" w:rsidRDefault="005E316A" w:rsidP="005E316A">
      <w:pPr>
        <w:ind w:left="567" w:right="567"/>
        <w:contextualSpacing/>
        <w:jc w:val="both"/>
        <w:rPr>
          <w:rFonts w:ascii="Palatino Linotype" w:eastAsiaTheme="minorEastAsia" w:hAnsi="Palatino Linotype" w:cstheme="minorBidi"/>
          <w:i/>
          <w:sz w:val="22"/>
        </w:rPr>
      </w:pPr>
      <w:r w:rsidRPr="00EB6CA4">
        <w:rPr>
          <w:rFonts w:ascii="Palatino Linotype" w:hAnsi="Palatino Linotype"/>
          <w:i/>
          <w:sz w:val="22"/>
        </w:rPr>
        <w:t>“</w:t>
      </w:r>
      <w:r w:rsidRPr="00EB6CA4">
        <w:rPr>
          <w:rFonts w:ascii="Palatino Linotype" w:hAnsi="Palatino Linotype"/>
          <w:b/>
          <w:bCs/>
          <w:i/>
          <w:sz w:val="22"/>
        </w:rPr>
        <w:t>Artículo 222.</w:t>
      </w:r>
      <w:r w:rsidRPr="00EB6CA4">
        <w:rPr>
          <w:rFonts w:ascii="Palatino Linotype" w:hAnsi="Palatino Linotype"/>
          <w:i/>
          <w:sz w:val="22"/>
        </w:rPr>
        <w:t xml:space="preserve"> Son causas de responsabilidad administrativa de los servidores públicos de los sujetos obligados, por incumplimiento de las obligaciones establecidas en la materia de la presente Ley, las siguientes:</w:t>
      </w:r>
    </w:p>
    <w:p w14:paraId="354EA17E" w14:textId="4564627F" w:rsidR="005E316A" w:rsidRPr="00EB6CA4" w:rsidRDefault="005E316A" w:rsidP="005E316A">
      <w:pPr>
        <w:ind w:left="567" w:right="567"/>
        <w:contextualSpacing/>
        <w:jc w:val="both"/>
        <w:rPr>
          <w:rFonts w:ascii="Palatino Linotype" w:hAnsi="Palatino Linotype"/>
          <w:b/>
          <w:bCs/>
          <w:i/>
          <w:sz w:val="22"/>
        </w:rPr>
      </w:pPr>
      <w:r w:rsidRPr="00EB6CA4">
        <w:rPr>
          <w:rFonts w:ascii="Palatino Linotype" w:hAnsi="Palatino Linotype"/>
          <w:b/>
          <w:bCs/>
          <w:i/>
          <w:sz w:val="22"/>
        </w:rPr>
        <w:lastRenderedPageBreak/>
        <w:t>(…)</w:t>
      </w:r>
    </w:p>
    <w:p w14:paraId="24961ED7" w14:textId="77777777" w:rsidR="005E316A" w:rsidRPr="00EB6CA4" w:rsidRDefault="005E316A" w:rsidP="005E316A">
      <w:pPr>
        <w:ind w:left="567" w:right="567"/>
        <w:contextualSpacing/>
        <w:jc w:val="both"/>
        <w:rPr>
          <w:rFonts w:ascii="Palatino Linotype" w:hAnsi="Palatino Linotype"/>
          <w:i/>
          <w:sz w:val="22"/>
        </w:rPr>
      </w:pPr>
      <w:r w:rsidRPr="00EB6CA4">
        <w:rPr>
          <w:rFonts w:ascii="Palatino Linotype" w:hAnsi="Palatino Linotype"/>
          <w:i/>
          <w:sz w:val="22"/>
        </w:rPr>
        <w:t>I. Cualquier acto u omisión que provoque la suspensión o deficiencia en la atención de las solicitudes de información;</w:t>
      </w:r>
    </w:p>
    <w:p w14:paraId="2E29DD32" w14:textId="2C81DB21" w:rsidR="005E316A" w:rsidRPr="00EB6CA4" w:rsidRDefault="005E316A" w:rsidP="005E316A">
      <w:pPr>
        <w:ind w:left="567" w:right="567"/>
        <w:contextualSpacing/>
        <w:jc w:val="both"/>
        <w:rPr>
          <w:rFonts w:ascii="Palatino Linotype" w:hAnsi="Palatino Linotype"/>
          <w:b/>
          <w:bCs/>
          <w:i/>
          <w:sz w:val="22"/>
        </w:rPr>
      </w:pPr>
      <w:r w:rsidRPr="00EB6CA4">
        <w:rPr>
          <w:rFonts w:ascii="Palatino Linotype" w:hAnsi="Palatino Linotype"/>
          <w:b/>
          <w:bCs/>
          <w:i/>
          <w:sz w:val="22"/>
        </w:rPr>
        <w:t>(…)</w:t>
      </w:r>
    </w:p>
    <w:p w14:paraId="17179EC2" w14:textId="77777777" w:rsidR="005E316A" w:rsidRPr="00EB6CA4" w:rsidRDefault="005E316A" w:rsidP="005E316A">
      <w:pPr>
        <w:ind w:left="567" w:right="567"/>
        <w:contextualSpacing/>
        <w:jc w:val="both"/>
        <w:rPr>
          <w:rFonts w:ascii="Palatino Linotype" w:hAnsi="Palatino Linotype"/>
          <w:b/>
          <w:bCs/>
          <w:i/>
          <w:sz w:val="22"/>
        </w:rPr>
      </w:pPr>
      <w:r w:rsidRPr="00EB6CA4">
        <w:rPr>
          <w:rFonts w:ascii="Palatino Linotype" w:hAnsi="Palatino Linotype"/>
          <w:b/>
          <w:bCs/>
          <w:i/>
          <w:sz w:val="22"/>
        </w:rPr>
        <w:t>IV. Entregar información clasificada como reservada;</w:t>
      </w:r>
    </w:p>
    <w:p w14:paraId="003238EB" w14:textId="641A8DDB" w:rsidR="005E316A" w:rsidRPr="00EB6CA4" w:rsidRDefault="005E316A" w:rsidP="005E316A">
      <w:pPr>
        <w:ind w:left="567" w:right="567"/>
        <w:contextualSpacing/>
        <w:jc w:val="both"/>
        <w:rPr>
          <w:rFonts w:ascii="Palatino Linotype" w:hAnsi="Palatino Linotype"/>
          <w:b/>
          <w:bCs/>
          <w:i/>
          <w:sz w:val="22"/>
        </w:rPr>
      </w:pPr>
      <w:r w:rsidRPr="00EB6CA4">
        <w:rPr>
          <w:rFonts w:ascii="Palatino Linotype" w:hAnsi="Palatino Linotype"/>
          <w:b/>
          <w:bCs/>
          <w:i/>
          <w:sz w:val="22"/>
        </w:rPr>
        <w:t>(…)</w:t>
      </w:r>
    </w:p>
    <w:p w14:paraId="21BE4AF1" w14:textId="77761CFC" w:rsidR="005E316A" w:rsidRPr="00EB6CA4" w:rsidRDefault="005E316A" w:rsidP="005E316A">
      <w:pPr>
        <w:ind w:left="567" w:right="567"/>
        <w:contextualSpacing/>
        <w:jc w:val="both"/>
        <w:rPr>
          <w:rFonts w:ascii="Palatino Linotype" w:hAnsi="Palatino Linotype"/>
          <w:i/>
          <w:sz w:val="22"/>
        </w:rPr>
      </w:pPr>
      <w:r w:rsidRPr="00EB6CA4">
        <w:rPr>
          <w:rFonts w:ascii="Palatino Linotype" w:hAnsi="Palatino Linotype"/>
          <w:b/>
          <w:bCs/>
          <w:i/>
          <w:sz w:val="22"/>
        </w:rPr>
        <w:t>Artículo 223.</w:t>
      </w:r>
      <w:r w:rsidRPr="00EB6CA4">
        <w:rPr>
          <w:rFonts w:ascii="Palatino Linotype" w:hAnsi="Palatino Linotype"/>
          <w:i/>
          <w:sz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441F664" w14:textId="77777777" w:rsidR="005E316A" w:rsidRPr="00EB6CA4" w:rsidRDefault="005E316A" w:rsidP="005E316A">
      <w:pPr>
        <w:pStyle w:val="Prrafodelista"/>
        <w:tabs>
          <w:tab w:val="left" w:pos="426"/>
        </w:tabs>
        <w:spacing w:before="240" w:after="240" w:line="360" w:lineRule="auto"/>
        <w:ind w:left="0" w:right="51"/>
        <w:jc w:val="both"/>
        <w:rPr>
          <w:rFonts w:ascii="Palatino Linotype" w:hAnsi="Palatino Linotype"/>
          <w:color w:val="000000" w:themeColor="text1"/>
        </w:rPr>
      </w:pPr>
    </w:p>
    <w:p w14:paraId="1797722D" w14:textId="3AFAB54D" w:rsidR="005E316A" w:rsidRPr="00EB6CA4" w:rsidRDefault="005E316A"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hAnsi="Palatino Linotype"/>
          <w:color w:val="000000" w:themeColor="text1"/>
        </w:rPr>
        <w:t xml:space="preserve">Así </w:t>
      </w:r>
      <w:r w:rsidRPr="00EB6CA4">
        <w:rPr>
          <w:rFonts w:ascii="Palatino Linotype" w:hAnsi="Palatino Linotype" w:cs="Arial"/>
        </w:rPr>
        <w:t>que, lo procedente es dar vista a la Contraloría Interna para que, en ejercicio de sus atribuciones, funciones y competencias determine lo conducente en relación a la entrega de</w:t>
      </w:r>
      <w:r w:rsidR="00A82130" w:rsidRPr="00EB6CA4">
        <w:rPr>
          <w:rFonts w:ascii="Palatino Linotype" w:hAnsi="Palatino Linotype" w:cs="Arial"/>
        </w:rPr>
        <w:t xml:space="preserve"> </w:t>
      </w:r>
      <w:r w:rsidR="00A82130" w:rsidRPr="00EB6CA4">
        <w:rPr>
          <w:rFonts w:ascii="Palatino Linotype" w:eastAsia="Calibri" w:hAnsi="Palatino Linotype" w:cs="Arial"/>
          <w:color w:val="000000" w:themeColor="text1"/>
          <w:lang w:val="es-ES"/>
        </w:rPr>
        <w:t xml:space="preserve">las </w:t>
      </w:r>
      <w:r w:rsidR="00A82130" w:rsidRPr="00EB6CA4">
        <w:rPr>
          <w:rFonts w:ascii="Palatino Linotype" w:eastAsia="Calibri" w:hAnsi="Palatino Linotype" w:cs="Arial"/>
          <w:i/>
          <w:iCs/>
          <w:color w:val="000000" w:themeColor="text1"/>
          <w:lang w:val="es-ES"/>
        </w:rPr>
        <w:t xml:space="preserve">“coordenadas geográficas” </w:t>
      </w:r>
      <w:r w:rsidR="00A82130" w:rsidRPr="00EB6CA4">
        <w:rPr>
          <w:rFonts w:ascii="Palatino Linotype" w:eastAsia="Calibri" w:hAnsi="Palatino Linotype" w:cs="Arial"/>
          <w:color w:val="000000" w:themeColor="text1"/>
          <w:lang w:val="es-ES"/>
        </w:rPr>
        <w:t>del lugar de intervención de</w:t>
      </w:r>
      <w:r w:rsidR="00A82130" w:rsidRPr="00EB6CA4">
        <w:rPr>
          <w:rFonts w:ascii="Palatino Linotype" w:eastAsia="MS Gothic" w:hAnsi="Palatino Linotype" w:cstheme="majorBidi"/>
          <w:lang w:eastAsia="es-ES"/>
        </w:rPr>
        <w:t xml:space="preserve"> incidentes o eventos delictivos del Municipio de Polotitlán.</w:t>
      </w:r>
    </w:p>
    <w:p w14:paraId="6DEC1C4E" w14:textId="77777777" w:rsidR="008256DA" w:rsidRPr="00EB6CA4" w:rsidRDefault="008256DA" w:rsidP="008256DA">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p>
    <w:p w14:paraId="037F381B" w14:textId="6DB4B28E" w:rsidR="008256DA" w:rsidRPr="00EB6CA4" w:rsidRDefault="00985A8C" w:rsidP="008256DA">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sidRPr="00EB6CA4">
        <w:rPr>
          <w:rFonts w:ascii="Palatino Linotype" w:hAnsi="Palatino Linotype"/>
          <w:b/>
          <w:bCs/>
          <w:color w:val="000000" w:themeColor="text1"/>
        </w:rPr>
        <w:t>SEXTO</w:t>
      </w:r>
      <w:r w:rsidR="008256DA" w:rsidRPr="00EB6CA4">
        <w:rPr>
          <w:rFonts w:ascii="Palatino Linotype" w:hAnsi="Palatino Linotype"/>
          <w:b/>
          <w:bCs/>
          <w:color w:val="000000" w:themeColor="text1"/>
        </w:rPr>
        <w:t>. De la versión pública.</w:t>
      </w:r>
    </w:p>
    <w:p w14:paraId="3EB265C9" w14:textId="77777777" w:rsidR="00A1658A" w:rsidRPr="00EB6CA4" w:rsidRDefault="00A1658A" w:rsidP="008256DA">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p>
    <w:p w14:paraId="687586C1" w14:textId="376A48FF" w:rsidR="00164E0E" w:rsidRPr="00EB6CA4" w:rsidRDefault="00164E0E"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hAnsi="Palatino Linotype"/>
          <w:color w:val="000000" w:themeColor="text1"/>
        </w:rPr>
        <w:t>Debe destacarse que, debido a la naturaleza de la información solicitada,  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7FBF8ACD" w14:textId="77777777" w:rsidR="00164E0E" w:rsidRPr="00EB6CA4" w:rsidRDefault="00164E0E" w:rsidP="00164E0E">
      <w:pPr>
        <w:pStyle w:val="Prrafodelista"/>
        <w:tabs>
          <w:tab w:val="left" w:pos="426"/>
        </w:tabs>
        <w:spacing w:before="240" w:after="240" w:line="360" w:lineRule="auto"/>
        <w:ind w:left="0" w:right="51"/>
        <w:jc w:val="both"/>
        <w:rPr>
          <w:rFonts w:ascii="Palatino Linotype" w:hAnsi="Palatino Linotype"/>
          <w:color w:val="000000" w:themeColor="text1"/>
        </w:rPr>
      </w:pPr>
    </w:p>
    <w:p w14:paraId="723CE1DE" w14:textId="77777777" w:rsidR="00164E0E" w:rsidRPr="00EB6CA4" w:rsidRDefault="00164E0E"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hAnsi="Palatino Linotype"/>
          <w:color w:val="000000" w:themeColor="text1"/>
        </w:rPr>
        <w:t xml:space="preserve">La </w:t>
      </w:r>
      <w:r w:rsidRPr="00EB6CA4">
        <w:rPr>
          <w:rFonts w:ascii="Palatino Linotype" w:hAnsi="Palatino Linotype" w:cs="Arial"/>
          <w:color w:val="000000" w:themeColor="text1"/>
        </w:rPr>
        <w:t xml:space="preserve">clasificación total o parcial de la información requerida, mediante solicitud de acceso a la información pública, constituye una restricción al derecho humano de acceso a la información. Como reiteradamente han dicho, diversos Órganos </w:t>
      </w:r>
      <w:r w:rsidRPr="00EB6CA4">
        <w:rPr>
          <w:rFonts w:ascii="Palatino Linotype" w:hAnsi="Palatino Linotype" w:cs="Arial"/>
          <w:color w:val="000000" w:themeColor="text1"/>
        </w:rPr>
        <w:lastRenderedPageBreak/>
        <w:t>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4B1E42E" w14:textId="77777777" w:rsidR="00164E0E" w:rsidRPr="00EB6CA4" w:rsidRDefault="00164E0E" w:rsidP="00164E0E">
      <w:pPr>
        <w:pStyle w:val="Prrafodelista"/>
        <w:tabs>
          <w:tab w:val="left" w:pos="426"/>
        </w:tabs>
        <w:spacing w:before="240" w:after="240" w:line="360" w:lineRule="auto"/>
        <w:ind w:left="0" w:right="51"/>
        <w:jc w:val="both"/>
        <w:rPr>
          <w:rFonts w:ascii="Palatino Linotype" w:hAnsi="Palatino Linotype"/>
          <w:color w:val="000000" w:themeColor="text1"/>
        </w:rPr>
      </w:pPr>
    </w:p>
    <w:p w14:paraId="51402EED" w14:textId="578B8D27" w:rsidR="00164E0E" w:rsidRPr="00EB6CA4" w:rsidRDefault="00164E0E"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hAnsi="Palatino Linotype"/>
          <w:color w:val="000000" w:themeColor="text1"/>
        </w:rPr>
        <w:t xml:space="preserve">El </w:t>
      </w:r>
      <w:r w:rsidRPr="00EB6CA4">
        <w:rPr>
          <w:rFonts w:ascii="Palatino Linotype" w:eastAsia="MS Mincho" w:hAnsi="Palatino Linotype"/>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40412517" w14:textId="0F25B1C2" w:rsidR="00164E0E" w:rsidRPr="00EB6CA4" w:rsidRDefault="00164E0E" w:rsidP="00164E0E">
      <w:pPr>
        <w:pStyle w:val="Prrafodelista"/>
        <w:tabs>
          <w:tab w:val="left" w:pos="426"/>
        </w:tabs>
        <w:spacing w:before="240" w:after="240" w:line="360" w:lineRule="auto"/>
        <w:ind w:left="0" w:right="51"/>
        <w:jc w:val="both"/>
        <w:rPr>
          <w:rFonts w:ascii="Palatino Linotype" w:hAnsi="Palatino Linotype"/>
          <w:color w:val="000000" w:themeColor="text1"/>
        </w:rPr>
      </w:pPr>
    </w:p>
    <w:p w14:paraId="00F1DCE6" w14:textId="26A38B0C" w:rsidR="00164E0E" w:rsidRPr="00EB6CA4" w:rsidRDefault="00164E0E" w:rsidP="00385BDF">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EB6CA4">
        <w:rPr>
          <w:rFonts w:ascii="Palatino Linotype" w:hAnsi="Palatino Linotype"/>
          <w:b/>
          <w:bCs/>
          <w:color w:val="000000" w:themeColor="text1"/>
        </w:rPr>
        <w:t>I. Requisitos previos.</w:t>
      </w:r>
    </w:p>
    <w:p w14:paraId="6B1A1802" w14:textId="77777777" w:rsidR="00A1658A" w:rsidRPr="00EB6CA4" w:rsidRDefault="00A1658A" w:rsidP="00385BDF">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p>
    <w:p w14:paraId="6ADD8697" w14:textId="77777777" w:rsidR="00164E0E" w:rsidRPr="00EB6CA4" w:rsidRDefault="00164E0E"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hAnsi="Palatino Linotype"/>
          <w:color w:val="000000" w:themeColor="text1"/>
        </w:rPr>
        <w:t xml:space="preserve">Los </w:t>
      </w:r>
      <w:r w:rsidRPr="00EB6CA4">
        <w:rPr>
          <w:rFonts w:ascii="Palatino Linotype" w:eastAsia="MS Mincho" w:hAnsi="Palatino Linotype"/>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w:t>
      </w:r>
      <w:r w:rsidRPr="00EB6CA4">
        <w:rPr>
          <w:rFonts w:ascii="Palatino Linotype" w:eastAsia="MS Mincho" w:hAnsi="Palatino Linotype"/>
        </w:rPr>
        <w:lastRenderedPageBreak/>
        <w:t>algún documento o el documento que se pretende reservar (contrato, licencia, póliza, entre otros), señalando el supuesto de clasificación (confidencialidad o reserva).</w:t>
      </w:r>
    </w:p>
    <w:p w14:paraId="4F814B50" w14:textId="77777777" w:rsidR="00164E0E" w:rsidRPr="00EB6CA4" w:rsidRDefault="00164E0E" w:rsidP="00164E0E">
      <w:pPr>
        <w:pStyle w:val="Prrafodelista"/>
        <w:tabs>
          <w:tab w:val="left" w:pos="426"/>
        </w:tabs>
        <w:spacing w:before="240" w:after="240" w:line="360" w:lineRule="auto"/>
        <w:ind w:left="0" w:right="51"/>
        <w:jc w:val="both"/>
        <w:rPr>
          <w:rFonts w:ascii="Palatino Linotype" w:hAnsi="Palatino Linotype"/>
          <w:color w:val="000000" w:themeColor="text1"/>
        </w:rPr>
      </w:pPr>
    </w:p>
    <w:p w14:paraId="2E330AAA" w14:textId="77777777" w:rsidR="00164E0E" w:rsidRPr="00EB6CA4" w:rsidRDefault="00164E0E"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hAnsi="Palatino Linotype"/>
          <w:color w:val="000000" w:themeColor="text1"/>
        </w:rPr>
        <w:t xml:space="preserve">Además, </w:t>
      </w:r>
      <w:r w:rsidRPr="00EB6CA4">
        <w:rPr>
          <w:rFonts w:ascii="Palatino Linotype" w:eastAsia="MS Mincho" w:hAnsi="Palatino Linotype"/>
        </w:rPr>
        <w:t>se debe señalar el procedimiento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72CE3FC" w14:textId="77777777" w:rsidR="00164E0E" w:rsidRPr="00EB6CA4" w:rsidRDefault="00164E0E" w:rsidP="00164E0E">
      <w:pPr>
        <w:pStyle w:val="Prrafodelista"/>
        <w:tabs>
          <w:tab w:val="left" w:pos="426"/>
        </w:tabs>
        <w:spacing w:before="240" w:after="240" w:line="360" w:lineRule="auto"/>
        <w:ind w:left="0" w:right="51"/>
        <w:jc w:val="both"/>
        <w:rPr>
          <w:rFonts w:ascii="Palatino Linotype" w:hAnsi="Palatino Linotype"/>
          <w:color w:val="000000" w:themeColor="text1"/>
        </w:rPr>
      </w:pPr>
    </w:p>
    <w:p w14:paraId="03B543C0" w14:textId="10333EA6" w:rsidR="00164E0E" w:rsidRPr="00EB6CA4" w:rsidRDefault="00164E0E"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hAnsi="Palatino Linotype"/>
          <w:color w:val="000000" w:themeColor="text1"/>
        </w:rPr>
        <w:t xml:space="preserve">El </w:t>
      </w:r>
      <w:r w:rsidRPr="00EB6CA4">
        <w:rPr>
          <w:rFonts w:ascii="Palatino Linotype" w:eastAsia="MS Mincho" w:hAnsi="Palatino Linotype"/>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01743C34" w14:textId="331A15C9" w:rsidR="00164E0E" w:rsidRPr="00EB6CA4" w:rsidRDefault="00164E0E" w:rsidP="00164E0E">
      <w:pPr>
        <w:pStyle w:val="Prrafodelista"/>
        <w:tabs>
          <w:tab w:val="left" w:pos="426"/>
        </w:tabs>
        <w:spacing w:before="240" w:after="240" w:line="360" w:lineRule="auto"/>
        <w:ind w:left="0" w:right="51"/>
        <w:jc w:val="both"/>
        <w:rPr>
          <w:rFonts w:ascii="Palatino Linotype" w:hAnsi="Palatino Linotype"/>
          <w:color w:val="000000" w:themeColor="text1"/>
        </w:rPr>
      </w:pPr>
    </w:p>
    <w:p w14:paraId="2EED0FEF" w14:textId="5CF7A669" w:rsidR="00164E0E" w:rsidRPr="00EB6CA4" w:rsidRDefault="00164E0E" w:rsidP="00385BDF">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EB6CA4">
        <w:rPr>
          <w:rFonts w:ascii="Palatino Linotype" w:hAnsi="Palatino Linotype"/>
          <w:b/>
          <w:bCs/>
          <w:color w:val="000000" w:themeColor="text1"/>
        </w:rPr>
        <w:t>II. Supuestos de clasificación.</w:t>
      </w:r>
    </w:p>
    <w:p w14:paraId="23B7F48B" w14:textId="77777777" w:rsidR="00A1658A" w:rsidRPr="00EB6CA4" w:rsidRDefault="00A1658A" w:rsidP="00385BDF">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p>
    <w:p w14:paraId="4702148F" w14:textId="77777777" w:rsidR="00164E0E" w:rsidRPr="00EB6CA4" w:rsidRDefault="00164E0E"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hAnsi="Palatino Linotype"/>
          <w:color w:val="000000" w:themeColor="text1"/>
        </w:rPr>
        <w:t xml:space="preserve">Las </w:t>
      </w:r>
      <w:r w:rsidRPr="00EB6CA4">
        <w:rPr>
          <w:rFonts w:ascii="Palatino Linotype" w:eastAsia="MS Mincho" w:hAnsi="Palatino Linotype"/>
        </w:rPr>
        <w:t>disposiciones constitucionales y legales en la materia establecen los dos supuestos generales para clasificar la información: por reserva y por confidencialidad.</w:t>
      </w:r>
    </w:p>
    <w:p w14:paraId="35DB7F80" w14:textId="77777777" w:rsidR="00164E0E" w:rsidRPr="00EB6CA4" w:rsidRDefault="00164E0E" w:rsidP="00164E0E">
      <w:pPr>
        <w:pStyle w:val="Prrafodelista"/>
        <w:tabs>
          <w:tab w:val="left" w:pos="426"/>
        </w:tabs>
        <w:spacing w:before="240" w:after="240" w:line="360" w:lineRule="auto"/>
        <w:ind w:left="0" w:right="51"/>
        <w:jc w:val="both"/>
        <w:rPr>
          <w:rFonts w:ascii="Palatino Linotype" w:hAnsi="Palatino Linotype"/>
          <w:color w:val="000000" w:themeColor="text1"/>
        </w:rPr>
      </w:pPr>
    </w:p>
    <w:p w14:paraId="16B9E48F" w14:textId="40B72B44" w:rsidR="00164E0E" w:rsidRPr="00EB6CA4" w:rsidRDefault="00164E0E"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hAnsi="Palatino Linotype"/>
          <w:color w:val="000000" w:themeColor="text1"/>
        </w:rPr>
        <w:lastRenderedPageBreak/>
        <w:t xml:space="preserve">Los </w:t>
      </w:r>
      <w:r w:rsidRPr="00EB6CA4">
        <w:rPr>
          <w:rFonts w:ascii="Palatino Linotype" w:eastAsia="MS Mincho" w:hAnsi="Palatino Linotype"/>
        </w:rPr>
        <w:t>artículos 143 y 116 de la Ley Estatal y de la Ley General, respectivamente, señalan los supuestos para que la información pueda ser clasificada como confidencial:</w:t>
      </w:r>
    </w:p>
    <w:p w14:paraId="338DD84F" w14:textId="7D05BC18" w:rsidR="00164E0E" w:rsidRPr="00EB6CA4" w:rsidRDefault="00164E0E" w:rsidP="00164E0E">
      <w:pPr>
        <w:pStyle w:val="Prrafodelista"/>
        <w:tabs>
          <w:tab w:val="left" w:pos="426"/>
        </w:tabs>
        <w:spacing w:before="240" w:line="360" w:lineRule="auto"/>
        <w:ind w:left="0" w:right="51"/>
        <w:jc w:val="both"/>
        <w:rPr>
          <w:rFonts w:ascii="Palatino Linotype" w:hAnsi="Palatino Linotype"/>
          <w:color w:val="000000" w:themeColor="text1"/>
        </w:rPr>
      </w:pPr>
    </w:p>
    <w:p w14:paraId="40AD22EF" w14:textId="77777777" w:rsidR="00164E0E" w:rsidRPr="00EB6CA4" w:rsidRDefault="00164E0E" w:rsidP="00164E0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EB6CA4">
        <w:rPr>
          <w:rFonts w:ascii="Palatino Linotype" w:hAnsi="Palatino Linotype" w:cs="Bookman Old Style"/>
          <w:bCs/>
          <w:i/>
          <w:color w:val="000000"/>
          <w:sz w:val="22"/>
          <w:szCs w:val="22"/>
        </w:rPr>
        <w:t>“</w:t>
      </w:r>
      <w:r w:rsidRPr="00EB6CA4">
        <w:rPr>
          <w:rFonts w:ascii="Palatino Linotype" w:hAnsi="Palatino Linotype" w:cs="Bookman Old Style"/>
          <w:b/>
          <w:i/>
          <w:color w:val="000000"/>
          <w:sz w:val="22"/>
          <w:szCs w:val="22"/>
        </w:rPr>
        <w:t>I.</w:t>
      </w:r>
      <w:r w:rsidRPr="00EB6CA4">
        <w:rPr>
          <w:rFonts w:ascii="Palatino Linotype" w:hAnsi="Palatino Linotype" w:cs="Bookman Old Style"/>
          <w:bCs/>
          <w:i/>
          <w:color w:val="000000"/>
          <w:sz w:val="22"/>
          <w:szCs w:val="22"/>
        </w:rPr>
        <w:t xml:space="preserve"> </w:t>
      </w:r>
      <w:r w:rsidRPr="00EB6CA4">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4D21F3A7" w14:textId="77777777" w:rsidR="00164E0E" w:rsidRPr="00EB6CA4" w:rsidRDefault="00164E0E" w:rsidP="00164E0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EB6CA4">
        <w:rPr>
          <w:rFonts w:ascii="Palatino Linotype" w:hAnsi="Palatino Linotype" w:cs="Bookman Old Style"/>
          <w:b/>
          <w:i/>
          <w:color w:val="000000"/>
          <w:sz w:val="22"/>
          <w:szCs w:val="22"/>
        </w:rPr>
        <w:t>II.</w:t>
      </w:r>
      <w:r w:rsidRPr="00EB6CA4">
        <w:rPr>
          <w:rFonts w:ascii="Palatino Linotype" w:hAnsi="Palatino Linotype" w:cs="Bookman Old Style"/>
          <w:bCs/>
          <w:i/>
          <w:color w:val="000000"/>
          <w:sz w:val="22"/>
          <w:szCs w:val="22"/>
        </w:rPr>
        <w:t xml:space="preserve"> </w:t>
      </w:r>
      <w:r w:rsidRPr="00EB6CA4">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A8D3CCA" w14:textId="77777777" w:rsidR="00164E0E" w:rsidRPr="00EB6CA4" w:rsidRDefault="00164E0E" w:rsidP="00164E0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EB6CA4">
        <w:rPr>
          <w:rFonts w:ascii="Palatino Linotype" w:hAnsi="Palatino Linotype" w:cs="Bookman Old Style"/>
          <w:b/>
          <w:i/>
          <w:color w:val="000000"/>
          <w:sz w:val="22"/>
          <w:szCs w:val="22"/>
        </w:rPr>
        <w:t>III.</w:t>
      </w:r>
      <w:r w:rsidRPr="00EB6CA4">
        <w:rPr>
          <w:rFonts w:ascii="Palatino Linotype" w:hAnsi="Palatino Linotype" w:cs="Bookman Old Style"/>
          <w:bCs/>
          <w:i/>
          <w:color w:val="000000"/>
          <w:sz w:val="22"/>
          <w:szCs w:val="22"/>
        </w:rPr>
        <w:t xml:space="preserve"> </w:t>
      </w:r>
      <w:r w:rsidRPr="00EB6CA4">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0761D32C" w14:textId="77777777" w:rsidR="00164E0E" w:rsidRPr="00EB6CA4" w:rsidRDefault="00164E0E" w:rsidP="00164E0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EB6CA4">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4EEF04E4" w14:textId="0DA89D76" w:rsidR="00164E0E" w:rsidRPr="00EB6CA4" w:rsidRDefault="00164E0E" w:rsidP="00164E0E">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EB6CA4">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w:t>
      </w:r>
    </w:p>
    <w:p w14:paraId="1C547D5A" w14:textId="77777777" w:rsidR="00164E0E" w:rsidRPr="00EB6CA4" w:rsidRDefault="00164E0E" w:rsidP="00164E0E">
      <w:pPr>
        <w:pStyle w:val="Prrafodelista"/>
        <w:tabs>
          <w:tab w:val="left" w:pos="426"/>
        </w:tabs>
        <w:spacing w:after="240" w:line="360" w:lineRule="auto"/>
        <w:ind w:left="0" w:right="51"/>
        <w:jc w:val="both"/>
        <w:rPr>
          <w:rFonts w:ascii="Palatino Linotype" w:hAnsi="Palatino Linotype"/>
          <w:color w:val="000000" w:themeColor="text1"/>
        </w:rPr>
      </w:pPr>
    </w:p>
    <w:p w14:paraId="640071D8" w14:textId="4B6D94C8" w:rsidR="00526DC4" w:rsidRPr="00EB6CA4" w:rsidRDefault="00164E0E" w:rsidP="00526DC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hAnsi="Palatino Linotype"/>
          <w:color w:val="000000" w:themeColor="text1"/>
        </w:rPr>
        <w:t xml:space="preserve">Mientras </w:t>
      </w:r>
      <w:r w:rsidRPr="00EB6CA4">
        <w:rPr>
          <w:rFonts w:ascii="Palatino Linotype" w:eastAsia="MS Mincho" w:hAnsi="Palatino Linotype"/>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5F18F01" w14:textId="77777777" w:rsidR="00A82130" w:rsidRPr="00EB6CA4" w:rsidRDefault="00A82130" w:rsidP="00A82130">
      <w:pPr>
        <w:pStyle w:val="Prrafodelista"/>
        <w:tabs>
          <w:tab w:val="left" w:pos="426"/>
        </w:tabs>
        <w:spacing w:before="240" w:after="240" w:line="360" w:lineRule="auto"/>
        <w:ind w:left="0" w:right="51"/>
        <w:jc w:val="both"/>
        <w:rPr>
          <w:rFonts w:ascii="Palatino Linotype" w:hAnsi="Palatino Linotype"/>
          <w:color w:val="000000" w:themeColor="text1"/>
        </w:rPr>
      </w:pPr>
    </w:p>
    <w:p w14:paraId="4A8C98BD" w14:textId="77777777" w:rsidR="00164E0E" w:rsidRPr="00EB6CA4" w:rsidRDefault="00164E0E"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hAnsi="Palatino Linotype"/>
          <w:color w:val="000000" w:themeColor="text1"/>
        </w:rPr>
        <w:t xml:space="preserve">Como </w:t>
      </w:r>
      <w:r w:rsidRPr="00EB6CA4">
        <w:rPr>
          <w:rFonts w:ascii="Palatino Linotype" w:eastAsia="MS Mincho" w:hAnsi="Palatino Linotype"/>
        </w:rPr>
        <w:t xml:space="preserve">consecuencia de lo anterior, el </w:t>
      </w:r>
      <w:r w:rsidRPr="00EB6CA4">
        <w:rPr>
          <w:rFonts w:ascii="Palatino Linotype" w:eastAsia="MS Mincho" w:hAnsi="Palatino Linotype"/>
          <w:b/>
          <w:bCs/>
        </w:rPr>
        <w:t>SUJETO OBLIGADO</w:t>
      </w:r>
      <w:r w:rsidRPr="00EB6CA4">
        <w:rPr>
          <w:rFonts w:ascii="Palatino Linotype" w:eastAsia="MS Mincho" w:hAnsi="Palatino Linotype"/>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0ECC6494" w14:textId="77777777" w:rsidR="00164E0E" w:rsidRPr="00EB6CA4" w:rsidRDefault="00164E0E" w:rsidP="00164E0E">
      <w:pPr>
        <w:pStyle w:val="Prrafodelista"/>
        <w:tabs>
          <w:tab w:val="left" w:pos="426"/>
        </w:tabs>
        <w:spacing w:before="240" w:after="240" w:line="360" w:lineRule="auto"/>
        <w:ind w:left="0" w:right="51"/>
        <w:jc w:val="both"/>
        <w:rPr>
          <w:rFonts w:ascii="Palatino Linotype" w:hAnsi="Palatino Linotype"/>
          <w:color w:val="000000" w:themeColor="text1"/>
        </w:rPr>
      </w:pPr>
    </w:p>
    <w:p w14:paraId="5821C41C" w14:textId="523B340B" w:rsidR="00164E0E" w:rsidRPr="00EB6CA4" w:rsidRDefault="00164E0E"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hAnsi="Palatino Linotype"/>
          <w:color w:val="000000" w:themeColor="text1"/>
        </w:rPr>
        <w:t xml:space="preserve">Al </w:t>
      </w:r>
      <w:r w:rsidRPr="00EB6CA4">
        <w:rPr>
          <w:rFonts w:ascii="Palatino Linotype" w:eastAsia="MS Mincho" w:hAnsi="Palatino Linotype"/>
        </w:rPr>
        <w:t>respecto, los Lineamientos Generales en Materia de Clasificación y Desclasificación de la Información, así Como para la Elaboración de Versiones Públicas, por cuanto hace a la clasificación de la información, señalan lo siguiente:</w:t>
      </w:r>
    </w:p>
    <w:p w14:paraId="7424D4F0" w14:textId="610598E6" w:rsidR="00164E0E" w:rsidRPr="00EB6CA4" w:rsidRDefault="00164E0E" w:rsidP="00164E0E">
      <w:pPr>
        <w:pStyle w:val="Prrafodelista"/>
        <w:tabs>
          <w:tab w:val="left" w:pos="426"/>
        </w:tabs>
        <w:spacing w:before="240" w:after="240" w:line="360" w:lineRule="auto"/>
        <w:ind w:left="0" w:right="51"/>
        <w:jc w:val="both"/>
        <w:rPr>
          <w:rFonts w:ascii="Palatino Linotype" w:hAnsi="Palatino Linotype"/>
          <w:color w:val="000000" w:themeColor="text1"/>
        </w:rPr>
      </w:pPr>
    </w:p>
    <w:p w14:paraId="79CA949B" w14:textId="77777777" w:rsidR="00164E0E" w:rsidRPr="00EB6CA4" w:rsidRDefault="00164E0E" w:rsidP="00164E0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B6CA4">
        <w:rPr>
          <w:rFonts w:ascii="Palatino Linotype" w:hAnsi="Palatino Linotype" w:cs="Arial"/>
          <w:i/>
          <w:sz w:val="22"/>
          <w:szCs w:val="22"/>
        </w:rPr>
        <w:t>“</w:t>
      </w:r>
      <w:r w:rsidRPr="00EB6CA4">
        <w:rPr>
          <w:rFonts w:ascii="Palatino Linotype" w:hAnsi="Palatino Linotype" w:cs="Arial"/>
          <w:b/>
          <w:i/>
          <w:sz w:val="22"/>
          <w:szCs w:val="22"/>
        </w:rPr>
        <w:t>Quincuagésimo.</w:t>
      </w:r>
      <w:r w:rsidRPr="00EB6CA4">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6BB3F61E" w14:textId="77777777" w:rsidR="00164E0E" w:rsidRPr="00EB6CA4" w:rsidRDefault="00164E0E" w:rsidP="00164E0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71F5C7D2" w14:textId="77777777" w:rsidR="00164E0E" w:rsidRPr="00EB6CA4" w:rsidRDefault="00164E0E" w:rsidP="00164E0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B6CA4">
        <w:rPr>
          <w:rFonts w:ascii="Palatino Linotype" w:hAnsi="Palatino Linotype" w:cs="Arial"/>
          <w:b/>
          <w:i/>
          <w:sz w:val="22"/>
          <w:szCs w:val="22"/>
        </w:rPr>
        <w:t>Quincuagésimo primero.</w:t>
      </w:r>
      <w:r w:rsidRPr="00EB6CA4">
        <w:rPr>
          <w:rFonts w:ascii="Palatino Linotype" w:hAnsi="Palatino Linotype" w:cs="Arial"/>
          <w:i/>
          <w:sz w:val="22"/>
          <w:szCs w:val="22"/>
        </w:rPr>
        <w:t xml:space="preserve"> La leyenda en los documentos clasificados indicará:</w:t>
      </w:r>
    </w:p>
    <w:p w14:paraId="7CFFA4EB" w14:textId="77777777" w:rsidR="00164E0E" w:rsidRPr="00EB6CA4" w:rsidRDefault="00164E0E" w:rsidP="00164E0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B6CA4">
        <w:rPr>
          <w:rFonts w:ascii="Palatino Linotype" w:hAnsi="Palatino Linotype" w:cs="Arial"/>
          <w:i/>
          <w:sz w:val="22"/>
          <w:szCs w:val="22"/>
        </w:rPr>
        <w:t>I. La fecha de sesión del Comité de Transparencia en donde se confirmó la clasificación, en su caso;</w:t>
      </w:r>
    </w:p>
    <w:p w14:paraId="7666BF48" w14:textId="77777777" w:rsidR="00164E0E" w:rsidRPr="00EB6CA4" w:rsidRDefault="00164E0E" w:rsidP="00164E0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B6CA4">
        <w:rPr>
          <w:rFonts w:ascii="Palatino Linotype" w:hAnsi="Palatino Linotype" w:cs="Arial"/>
          <w:i/>
          <w:sz w:val="22"/>
          <w:szCs w:val="22"/>
        </w:rPr>
        <w:t>II. El nombre del área;</w:t>
      </w:r>
    </w:p>
    <w:p w14:paraId="5EC52D5B" w14:textId="77777777" w:rsidR="00164E0E" w:rsidRPr="00EB6CA4" w:rsidRDefault="00164E0E" w:rsidP="00164E0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B6CA4">
        <w:rPr>
          <w:rFonts w:ascii="Palatino Linotype" w:hAnsi="Palatino Linotype" w:cs="Arial"/>
          <w:i/>
          <w:sz w:val="22"/>
          <w:szCs w:val="22"/>
        </w:rPr>
        <w:t>III. La palabra reservado o confidencial;</w:t>
      </w:r>
    </w:p>
    <w:p w14:paraId="4D69F42B" w14:textId="77777777" w:rsidR="00164E0E" w:rsidRPr="00EB6CA4" w:rsidRDefault="00164E0E" w:rsidP="00164E0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B6CA4">
        <w:rPr>
          <w:rFonts w:ascii="Palatino Linotype" w:hAnsi="Palatino Linotype" w:cs="Arial"/>
          <w:i/>
          <w:sz w:val="22"/>
          <w:szCs w:val="22"/>
        </w:rPr>
        <w:t>IV. Las partes o secciones reservadas o confidenciales, en su caso;</w:t>
      </w:r>
    </w:p>
    <w:p w14:paraId="74C8F5FA" w14:textId="77777777" w:rsidR="00164E0E" w:rsidRPr="00EB6CA4" w:rsidRDefault="00164E0E" w:rsidP="00164E0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B6CA4">
        <w:rPr>
          <w:rFonts w:ascii="Palatino Linotype" w:hAnsi="Palatino Linotype" w:cs="Arial"/>
          <w:i/>
          <w:sz w:val="22"/>
          <w:szCs w:val="22"/>
        </w:rPr>
        <w:t>V. El fundamento legal;</w:t>
      </w:r>
    </w:p>
    <w:p w14:paraId="5C916849" w14:textId="77777777" w:rsidR="00164E0E" w:rsidRPr="00EB6CA4" w:rsidRDefault="00164E0E" w:rsidP="00164E0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B6CA4">
        <w:rPr>
          <w:rFonts w:ascii="Palatino Linotype" w:hAnsi="Palatino Linotype" w:cs="Arial"/>
          <w:i/>
          <w:sz w:val="22"/>
          <w:szCs w:val="22"/>
        </w:rPr>
        <w:t>VI. El periodo de reserva, y</w:t>
      </w:r>
    </w:p>
    <w:p w14:paraId="515AAB16" w14:textId="77777777" w:rsidR="00164E0E" w:rsidRPr="00EB6CA4" w:rsidRDefault="00164E0E" w:rsidP="00164E0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B6CA4">
        <w:rPr>
          <w:rFonts w:ascii="Palatino Linotype" w:hAnsi="Palatino Linotype" w:cs="Arial"/>
          <w:i/>
          <w:sz w:val="22"/>
          <w:szCs w:val="22"/>
        </w:rPr>
        <w:t>VII. La rúbrica del titular del área.</w:t>
      </w:r>
    </w:p>
    <w:p w14:paraId="1E623A6B" w14:textId="77777777" w:rsidR="00164E0E" w:rsidRPr="00EB6CA4" w:rsidRDefault="00164E0E" w:rsidP="00164E0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3967E307" w14:textId="77777777" w:rsidR="00164E0E" w:rsidRPr="00EB6CA4" w:rsidRDefault="00164E0E" w:rsidP="00164E0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B6CA4">
        <w:rPr>
          <w:rFonts w:ascii="Palatino Linotype" w:hAnsi="Palatino Linotype" w:cs="Arial"/>
          <w:b/>
          <w:i/>
          <w:sz w:val="22"/>
          <w:szCs w:val="22"/>
        </w:rPr>
        <w:t>Quincuagésimo segundo.</w:t>
      </w:r>
      <w:r w:rsidRPr="00EB6CA4">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617D5A4F" w14:textId="77777777" w:rsidR="00164E0E" w:rsidRPr="00EB6CA4" w:rsidRDefault="00164E0E" w:rsidP="00164E0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B6CA4">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20FE6F94" w14:textId="77777777" w:rsidR="00164E0E" w:rsidRPr="00EB6CA4" w:rsidRDefault="00164E0E" w:rsidP="00164E0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5C0B434D" w14:textId="5AD8CB48" w:rsidR="00164E0E" w:rsidRPr="00EB6CA4" w:rsidRDefault="00164E0E" w:rsidP="00164E0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EB6CA4">
        <w:rPr>
          <w:rFonts w:ascii="Palatino Linotype" w:hAnsi="Palatino Linotype" w:cs="Arial"/>
          <w:b/>
          <w:i/>
          <w:sz w:val="22"/>
          <w:szCs w:val="22"/>
        </w:rPr>
        <w:t>Quincuagésimo tercero.</w:t>
      </w:r>
      <w:r w:rsidRPr="00EB6CA4">
        <w:rPr>
          <w:rFonts w:ascii="Palatino Linotype" w:hAnsi="Palatino Linotype" w:cs="Arial"/>
          <w:i/>
          <w:sz w:val="22"/>
          <w:szCs w:val="22"/>
        </w:rPr>
        <w:t xml:space="preserve"> El formato para señalar la clasificación parcial de un documento, es el siguiente:</w:t>
      </w:r>
    </w:p>
    <w:p w14:paraId="49FB7E6B" w14:textId="7C1FD069" w:rsidR="008D6143" w:rsidRPr="00EB6CA4" w:rsidRDefault="008D6143" w:rsidP="00164E0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0437EE13" w14:textId="001C4DEE" w:rsidR="008D6143" w:rsidRPr="00EB6CA4" w:rsidRDefault="00164E0E" w:rsidP="00A85A28">
      <w:pPr>
        <w:pStyle w:val="Prrafodelista"/>
        <w:tabs>
          <w:tab w:val="left" w:pos="426"/>
        </w:tabs>
        <w:spacing w:before="240" w:after="240" w:line="360" w:lineRule="auto"/>
        <w:ind w:left="0" w:right="51"/>
        <w:jc w:val="center"/>
        <w:rPr>
          <w:rFonts w:ascii="Palatino Linotype" w:hAnsi="Palatino Linotype"/>
          <w:color w:val="000000" w:themeColor="text1"/>
        </w:rPr>
      </w:pPr>
      <w:r w:rsidRPr="00EB6CA4">
        <w:rPr>
          <w:rFonts w:ascii="Palatino Linotype" w:hAnsi="Palatino Linotype" w:cs="Arial"/>
          <w:i/>
          <w:noProof/>
        </w:rPr>
        <w:lastRenderedPageBreak/>
        <w:drawing>
          <wp:inline distT="0" distB="0" distL="0" distR="0" wp14:anchorId="2ECDD623" wp14:editId="6B827FF7">
            <wp:extent cx="5340004" cy="4383175"/>
            <wp:effectExtent l="38100" t="38100" r="83185" b="87630"/>
            <wp:docPr id="10" name="Imagen 10"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Tabla&#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0908" cy="450703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8E64A7F" w14:textId="77777777" w:rsidR="00526DC4" w:rsidRPr="00EB6CA4" w:rsidRDefault="00526DC4" w:rsidP="00526DC4">
      <w:pPr>
        <w:pStyle w:val="Prrafodelista"/>
        <w:tabs>
          <w:tab w:val="left" w:pos="426"/>
        </w:tabs>
        <w:spacing w:before="240" w:after="240" w:line="360" w:lineRule="auto"/>
        <w:ind w:left="0" w:right="51"/>
        <w:rPr>
          <w:rFonts w:ascii="Palatino Linotype" w:hAnsi="Palatino Linotype"/>
          <w:color w:val="000000" w:themeColor="text1"/>
        </w:rPr>
      </w:pPr>
    </w:p>
    <w:p w14:paraId="5B07EB76" w14:textId="2C1F7534" w:rsidR="00164E0E" w:rsidRPr="00EB6CA4" w:rsidRDefault="00164E0E" w:rsidP="003E10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hAnsi="Palatino Linotype"/>
          <w:color w:val="000000" w:themeColor="text1"/>
        </w:rPr>
        <w:t xml:space="preserve">Una </w:t>
      </w:r>
      <w:r w:rsidRPr="00EB6CA4">
        <w:rPr>
          <w:rFonts w:ascii="Palatino Linotype" w:eastAsia="MS Mincho" w:hAnsi="Palatino Linotype"/>
        </w:rPr>
        <w:t>vez hecho lo anterior, se remite la información al Titular de la Unidad de Transparencia, con el acuerdo de clasificación correspondiente, para que sea sometido al conocimiento del Comité de Transparencia.</w:t>
      </w:r>
    </w:p>
    <w:p w14:paraId="4AFE7F88" w14:textId="7DA93A94" w:rsidR="00164E0E" w:rsidRPr="00EB6CA4" w:rsidRDefault="00164E0E" w:rsidP="00164E0E">
      <w:pPr>
        <w:pStyle w:val="Prrafodelista"/>
        <w:tabs>
          <w:tab w:val="left" w:pos="426"/>
        </w:tabs>
        <w:spacing w:before="240" w:after="240" w:line="360" w:lineRule="auto"/>
        <w:ind w:left="0" w:right="51"/>
        <w:jc w:val="both"/>
        <w:rPr>
          <w:rFonts w:ascii="Palatino Linotype" w:hAnsi="Palatino Linotype"/>
          <w:color w:val="000000" w:themeColor="text1"/>
        </w:rPr>
      </w:pPr>
    </w:p>
    <w:p w14:paraId="60393986" w14:textId="3BD9E8B2" w:rsidR="00164E0E" w:rsidRPr="00EB6CA4" w:rsidRDefault="00164E0E" w:rsidP="00164E0E">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EB6CA4">
        <w:rPr>
          <w:rFonts w:ascii="Palatino Linotype" w:hAnsi="Palatino Linotype"/>
          <w:b/>
          <w:bCs/>
          <w:color w:val="000000" w:themeColor="text1"/>
        </w:rPr>
        <w:t>III. La intervención del Comité de Transparencia.</w:t>
      </w:r>
    </w:p>
    <w:p w14:paraId="4A1B7AED" w14:textId="5F07E4BD" w:rsidR="00164E0E" w:rsidRPr="00EB6CA4" w:rsidRDefault="00164E0E" w:rsidP="00164E0E">
      <w:pPr>
        <w:pStyle w:val="Prrafodelista"/>
        <w:tabs>
          <w:tab w:val="left" w:pos="426"/>
        </w:tabs>
        <w:spacing w:before="240" w:after="240" w:line="360" w:lineRule="auto"/>
        <w:ind w:left="0" w:right="51"/>
        <w:jc w:val="both"/>
        <w:rPr>
          <w:rFonts w:ascii="Palatino Linotype" w:hAnsi="Palatino Linotype"/>
          <w:b/>
          <w:bCs/>
          <w:color w:val="000000" w:themeColor="text1"/>
        </w:rPr>
      </w:pPr>
      <w:r w:rsidRPr="00EB6CA4">
        <w:rPr>
          <w:rFonts w:ascii="Palatino Linotype" w:hAnsi="Palatino Linotype"/>
          <w:b/>
          <w:bCs/>
          <w:color w:val="000000" w:themeColor="text1"/>
        </w:rPr>
        <w:t>a) Formalidades para emitir el Acuerdo de Clasificación.</w:t>
      </w:r>
    </w:p>
    <w:p w14:paraId="3D99F3F4" w14:textId="77777777" w:rsidR="00164E0E" w:rsidRPr="00EB6CA4" w:rsidRDefault="00164E0E"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hAnsi="Palatino Linotype"/>
          <w:color w:val="000000" w:themeColor="text1"/>
        </w:rPr>
        <w:t xml:space="preserve">El </w:t>
      </w:r>
      <w:r w:rsidRPr="00EB6CA4">
        <w:rPr>
          <w:rFonts w:ascii="Palatino Linotype" w:eastAsia="MS Mincho" w:hAnsi="Palatino Linotype"/>
        </w:rPr>
        <w:t xml:space="preserve">Comité de Transparencia, según lo dispuesto en los artículos 128 y 103 de la Ley Estatal y de la Ley General, respectivamente, y la fracción III del numeral Segundo de los Lineamientos generales en materia de clasificación y </w:t>
      </w:r>
      <w:r w:rsidRPr="00EB6CA4">
        <w:rPr>
          <w:rFonts w:ascii="Palatino Linotype" w:eastAsia="MS Mincho" w:hAnsi="Palatino Linotype"/>
        </w:rPr>
        <w:lastRenderedPageBreak/>
        <w:t>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630A9FC" w14:textId="77777777" w:rsidR="00164E0E" w:rsidRPr="00EB6CA4" w:rsidRDefault="00164E0E" w:rsidP="00164E0E">
      <w:pPr>
        <w:pStyle w:val="Prrafodelista"/>
        <w:tabs>
          <w:tab w:val="left" w:pos="426"/>
        </w:tabs>
        <w:spacing w:before="240" w:after="240" w:line="360" w:lineRule="auto"/>
        <w:ind w:left="0" w:right="51"/>
        <w:jc w:val="both"/>
        <w:rPr>
          <w:rFonts w:ascii="Palatino Linotype" w:hAnsi="Palatino Linotype"/>
          <w:color w:val="000000" w:themeColor="text1"/>
        </w:rPr>
      </w:pPr>
    </w:p>
    <w:p w14:paraId="23F61A4A" w14:textId="77777777" w:rsidR="00164E0E" w:rsidRPr="00EB6CA4" w:rsidRDefault="00164E0E"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hAnsi="Palatino Linotype"/>
          <w:color w:val="000000" w:themeColor="text1"/>
        </w:rPr>
        <w:t xml:space="preserve">Evidentemente, </w:t>
      </w:r>
      <w:r w:rsidRPr="00EB6CA4">
        <w:rPr>
          <w:rFonts w:ascii="Palatino Linotype" w:eastAsia="MS Mincho" w:hAnsi="Palatino Linotype"/>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35B5862" w14:textId="77777777" w:rsidR="00164E0E" w:rsidRPr="00EB6CA4" w:rsidRDefault="00164E0E" w:rsidP="00164E0E">
      <w:pPr>
        <w:pStyle w:val="Prrafodelista"/>
        <w:tabs>
          <w:tab w:val="left" w:pos="426"/>
        </w:tabs>
        <w:spacing w:before="240" w:after="240" w:line="360" w:lineRule="auto"/>
        <w:ind w:left="0" w:right="51"/>
        <w:jc w:val="both"/>
        <w:rPr>
          <w:rFonts w:ascii="Palatino Linotype" w:hAnsi="Palatino Linotype"/>
          <w:color w:val="000000" w:themeColor="text1"/>
        </w:rPr>
      </w:pPr>
    </w:p>
    <w:p w14:paraId="37584021" w14:textId="525A76BA" w:rsidR="00164E0E" w:rsidRPr="00EB6CA4" w:rsidRDefault="00164E0E"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hAnsi="Palatino Linotype"/>
          <w:color w:val="000000" w:themeColor="text1"/>
        </w:rPr>
        <w:t xml:space="preserve">La </w:t>
      </w:r>
      <w:r w:rsidRPr="00EB6CA4">
        <w:rPr>
          <w:rFonts w:ascii="Palatino Linotype" w:eastAsia="MS Mincho" w:hAnsi="Palatino Linotype"/>
        </w:rPr>
        <w:t xml:space="preserve">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EB6CA4">
        <w:rPr>
          <w:rFonts w:ascii="Palatino Linotype" w:eastAsia="MS Mincho" w:hAnsi="Palatino Linotype"/>
        </w:rPr>
        <w:lastRenderedPageBreak/>
        <w:t>por los titulares de áreas y que son sujetas a control, en primera instancia, por el Comité de Transparencia.</w:t>
      </w:r>
    </w:p>
    <w:p w14:paraId="69999E6A" w14:textId="4B943DF6" w:rsidR="00164E0E" w:rsidRPr="00EB6CA4" w:rsidRDefault="00164E0E" w:rsidP="00164E0E">
      <w:pPr>
        <w:pStyle w:val="Prrafodelista"/>
        <w:tabs>
          <w:tab w:val="left" w:pos="426"/>
        </w:tabs>
        <w:spacing w:before="240" w:after="240" w:line="360" w:lineRule="auto"/>
        <w:ind w:left="0" w:right="51"/>
        <w:jc w:val="both"/>
        <w:rPr>
          <w:rFonts w:ascii="Palatino Linotype" w:hAnsi="Palatino Linotype"/>
          <w:color w:val="000000" w:themeColor="text1"/>
        </w:rPr>
      </w:pPr>
    </w:p>
    <w:p w14:paraId="3FD2307D" w14:textId="0874181A" w:rsidR="00164E0E" w:rsidRPr="00EB6CA4" w:rsidRDefault="00164E0E" w:rsidP="00164E0E">
      <w:pPr>
        <w:pStyle w:val="Prrafodelista"/>
        <w:tabs>
          <w:tab w:val="left" w:pos="426"/>
        </w:tabs>
        <w:spacing w:before="240" w:after="240" w:line="360" w:lineRule="auto"/>
        <w:ind w:left="0" w:right="51"/>
        <w:jc w:val="both"/>
        <w:rPr>
          <w:rFonts w:ascii="Palatino Linotype" w:hAnsi="Palatino Linotype"/>
          <w:b/>
          <w:bCs/>
          <w:color w:val="000000" w:themeColor="text1"/>
        </w:rPr>
      </w:pPr>
      <w:r w:rsidRPr="00EB6CA4">
        <w:rPr>
          <w:rFonts w:ascii="Palatino Linotype" w:hAnsi="Palatino Linotype"/>
          <w:b/>
          <w:bCs/>
          <w:color w:val="000000" w:themeColor="text1"/>
        </w:rPr>
        <w:t>b) Requisitos de fondo del Acuerdo de Clasificación.</w:t>
      </w:r>
    </w:p>
    <w:p w14:paraId="68CD4A2D" w14:textId="77777777" w:rsidR="00A1658A" w:rsidRPr="00EB6CA4" w:rsidRDefault="00A1658A" w:rsidP="00164E0E">
      <w:pPr>
        <w:pStyle w:val="Prrafodelista"/>
        <w:tabs>
          <w:tab w:val="left" w:pos="426"/>
        </w:tabs>
        <w:spacing w:before="240" w:after="240" w:line="360" w:lineRule="auto"/>
        <w:ind w:left="0" w:right="51"/>
        <w:jc w:val="both"/>
        <w:rPr>
          <w:rFonts w:ascii="Palatino Linotype" w:hAnsi="Palatino Linotype"/>
          <w:b/>
          <w:bCs/>
          <w:color w:val="000000" w:themeColor="text1"/>
        </w:rPr>
      </w:pPr>
    </w:p>
    <w:p w14:paraId="2FC7EA48" w14:textId="77777777" w:rsidR="00164E0E" w:rsidRPr="00EB6CA4" w:rsidRDefault="00164E0E"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hAnsi="Palatino Linotype"/>
          <w:color w:val="000000" w:themeColor="text1"/>
        </w:rPr>
        <w:t xml:space="preserve">Como </w:t>
      </w:r>
      <w:r w:rsidRPr="00EB6CA4">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237387CD" w14:textId="77777777" w:rsidR="00164E0E" w:rsidRPr="00EB6CA4" w:rsidRDefault="00164E0E" w:rsidP="00164E0E">
      <w:pPr>
        <w:pStyle w:val="Prrafodelista"/>
        <w:tabs>
          <w:tab w:val="left" w:pos="426"/>
        </w:tabs>
        <w:spacing w:before="240" w:after="240" w:line="360" w:lineRule="auto"/>
        <w:ind w:left="0" w:right="51"/>
        <w:jc w:val="both"/>
        <w:rPr>
          <w:rFonts w:ascii="Palatino Linotype" w:hAnsi="Palatino Linotype"/>
          <w:color w:val="000000" w:themeColor="text1"/>
        </w:rPr>
      </w:pPr>
    </w:p>
    <w:p w14:paraId="222D8D6E" w14:textId="77777777" w:rsidR="00164E0E" w:rsidRPr="00EB6CA4" w:rsidRDefault="00164E0E"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hAnsi="Palatino Linotype"/>
          <w:color w:val="000000" w:themeColor="text1"/>
        </w:rPr>
        <w:t xml:space="preserve">De </w:t>
      </w:r>
      <w:r w:rsidRPr="00EB6CA4">
        <w:rPr>
          <w:rFonts w:ascii="Palatino Linotype" w:eastAsia="MS Mincho" w:hAnsi="Palatino Linotype"/>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8977327" w14:textId="77777777" w:rsidR="00164E0E" w:rsidRPr="00EB6CA4" w:rsidRDefault="00164E0E" w:rsidP="00164E0E">
      <w:pPr>
        <w:pStyle w:val="Prrafodelista"/>
        <w:tabs>
          <w:tab w:val="left" w:pos="426"/>
        </w:tabs>
        <w:spacing w:before="240" w:after="240" w:line="360" w:lineRule="auto"/>
        <w:ind w:left="0" w:right="51"/>
        <w:jc w:val="both"/>
        <w:rPr>
          <w:rFonts w:ascii="Palatino Linotype" w:hAnsi="Palatino Linotype"/>
          <w:color w:val="000000" w:themeColor="text1"/>
        </w:rPr>
      </w:pPr>
    </w:p>
    <w:p w14:paraId="75296FDD" w14:textId="18B115F0" w:rsidR="00164E0E" w:rsidRPr="00EB6CA4" w:rsidRDefault="00164E0E"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hAnsi="Palatino Linotype"/>
          <w:color w:val="000000" w:themeColor="text1"/>
        </w:rPr>
        <w:t xml:space="preserve">Han </w:t>
      </w:r>
      <w:r w:rsidRPr="00EB6CA4">
        <w:rPr>
          <w:rFonts w:ascii="Palatino Linotype" w:eastAsia="MS Mincho" w:hAnsi="Palatino Linotype"/>
        </w:rPr>
        <w:t xml:space="preserve">sido vastos los estudios doctrinarios relativos a estos derechos fundamentales y al principio de legalidad en ellos contenidos; como ejemplo, el procesalista José Ovalle Fabela, en su obra “Garantías Constitucionales del </w:t>
      </w:r>
      <w:r w:rsidRPr="00EB6CA4">
        <w:rPr>
          <w:rFonts w:ascii="Palatino Linotype" w:eastAsia="MS Mincho" w:hAnsi="Palatino Linotype"/>
        </w:rPr>
        <w:lastRenderedPageBreak/>
        <w:t xml:space="preserve">Proceso”, refiere que </w:t>
      </w:r>
      <w:r w:rsidRPr="00EB6CA4">
        <w:rPr>
          <w:rFonts w:ascii="Palatino Linotype" w:eastAsia="MS Mincho" w:hAnsi="Palatino Linotype"/>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EB6CA4">
        <w:rPr>
          <w:rFonts w:ascii="Palatino Linotype" w:eastAsia="MS Mincho" w:hAnsi="Palatino Linotype"/>
        </w:rPr>
        <w:t>.</w:t>
      </w:r>
    </w:p>
    <w:p w14:paraId="51B5632D" w14:textId="77777777" w:rsidR="00164E0E" w:rsidRPr="00EB6CA4" w:rsidRDefault="00164E0E" w:rsidP="00164E0E">
      <w:pPr>
        <w:pStyle w:val="Prrafodelista"/>
        <w:tabs>
          <w:tab w:val="left" w:pos="426"/>
        </w:tabs>
        <w:spacing w:before="240" w:after="240" w:line="360" w:lineRule="auto"/>
        <w:ind w:left="0" w:right="51"/>
        <w:jc w:val="both"/>
        <w:rPr>
          <w:rFonts w:ascii="Palatino Linotype" w:hAnsi="Palatino Linotype"/>
          <w:color w:val="000000" w:themeColor="text1"/>
        </w:rPr>
      </w:pPr>
    </w:p>
    <w:p w14:paraId="0B57D6E6" w14:textId="36AA92C9" w:rsidR="00164E0E" w:rsidRPr="00EB6CA4" w:rsidRDefault="00164E0E"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hAnsi="Palatino Linotype"/>
          <w:color w:val="000000" w:themeColor="text1"/>
        </w:rPr>
        <w:t xml:space="preserve">Por </w:t>
      </w:r>
      <w:r w:rsidRPr="00EB6CA4">
        <w:rPr>
          <w:rFonts w:ascii="Palatino Linotype" w:eastAsia="MS Mincho" w:hAnsi="Palatino Linotype"/>
        </w:rPr>
        <w:t>su parte, el intérprete judicial del país ha establecido una jurisprudencia</w:t>
      </w:r>
      <w:r w:rsidRPr="00EB6CA4">
        <w:rPr>
          <w:rStyle w:val="Refdenotaalpie"/>
          <w:rFonts w:ascii="Palatino Linotype" w:eastAsia="MS Mincho" w:hAnsi="Palatino Linotype"/>
        </w:rPr>
        <w:footnoteReference w:id="5"/>
      </w:r>
      <w:r w:rsidRPr="00EB6CA4">
        <w:rPr>
          <w:rFonts w:ascii="Palatino Linotype" w:eastAsia="MS Mincho" w:hAnsi="Palatino Linotype"/>
        </w:rPr>
        <w:t xml:space="preserve"> respecto a qué debe entenderse por fundamentación y motivación, en los siguientes términos:</w:t>
      </w:r>
    </w:p>
    <w:p w14:paraId="6E875890" w14:textId="1D57E699" w:rsidR="00164E0E" w:rsidRPr="00EB6CA4" w:rsidRDefault="00164E0E" w:rsidP="00164E0E">
      <w:pPr>
        <w:pStyle w:val="Prrafodelista"/>
        <w:tabs>
          <w:tab w:val="left" w:pos="426"/>
        </w:tabs>
        <w:spacing w:before="240" w:line="360" w:lineRule="auto"/>
        <w:ind w:left="0" w:right="51"/>
        <w:jc w:val="both"/>
        <w:rPr>
          <w:rFonts w:ascii="Palatino Linotype" w:hAnsi="Palatino Linotype"/>
          <w:color w:val="000000" w:themeColor="text1"/>
        </w:rPr>
      </w:pPr>
    </w:p>
    <w:p w14:paraId="4D4933E1" w14:textId="77777777" w:rsidR="00164E0E" w:rsidRPr="00EB6CA4" w:rsidRDefault="00164E0E" w:rsidP="00A356A1">
      <w:pPr>
        <w:ind w:left="567" w:right="567"/>
        <w:contextualSpacing/>
        <w:jc w:val="both"/>
        <w:rPr>
          <w:rFonts w:ascii="Palatino Linotype" w:hAnsi="Palatino Linotype" w:cs="Arial"/>
          <w:i/>
          <w:color w:val="000000"/>
          <w:sz w:val="22"/>
          <w:szCs w:val="22"/>
        </w:rPr>
      </w:pPr>
      <w:r w:rsidRPr="00EB6CA4">
        <w:rPr>
          <w:rFonts w:ascii="Palatino Linotype" w:hAnsi="Palatino Linotype" w:cs="Arial"/>
          <w:b/>
          <w:i/>
          <w:color w:val="000000"/>
          <w:sz w:val="22"/>
          <w:szCs w:val="22"/>
        </w:rPr>
        <w:t>FUNDAMENTACIÓN Y MOTIVACIÓN.</w:t>
      </w:r>
      <w:r w:rsidRPr="00EB6CA4">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30E28A7" w14:textId="77777777" w:rsidR="00164E0E" w:rsidRPr="00EB6CA4" w:rsidRDefault="00164E0E" w:rsidP="00164E0E">
      <w:pPr>
        <w:pStyle w:val="Prrafodelista"/>
        <w:tabs>
          <w:tab w:val="left" w:pos="426"/>
        </w:tabs>
        <w:spacing w:after="240" w:line="360" w:lineRule="auto"/>
        <w:ind w:left="0" w:right="51"/>
        <w:jc w:val="both"/>
        <w:rPr>
          <w:rFonts w:ascii="Palatino Linotype" w:hAnsi="Palatino Linotype"/>
          <w:color w:val="000000" w:themeColor="text1"/>
        </w:rPr>
      </w:pPr>
    </w:p>
    <w:p w14:paraId="4AF3F887" w14:textId="77777777" w:rsidR="00164E0E" w:rsidRPr="00EB6CA4" w:rsidRDefault="00164E0E"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hAnsi="Palatino Linotype"/>
          <w:color w:val="000000" w:themeColor="text1"/>
        </w:rPr>
        <w:t xml:space="preserve">Así, </w:t>
      </w:r>
      <w:r w:rsidRPr="00EB6CA4">
        <w:rPr>
          <w:rFonts w:ascii="Palatino Linotype" w:eastAsia="MS Mincho" w:hAnsi="Palatino Linotype"/>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C921FB3" w14:textId="77777777" w:rsidR="00164E0E" w:rsidRPr="00EB6CA4" w:rsidRDefault="00164E0E" w:rsidP="00164E0E">
      <w:pPr>
        <w:pStyle w:val="Prrafodelista"/>
        <w:tabs>
          <w:tab w:val="left" w:pos="426"/>
        </w:tabs>
        <w:spacing w:before="240" w:after="240" w:line="360" w:lineRule="auto"/>
        <w:ind w:left="0" w:right="51"/>
        <w:jc w:val="both"/>
        <w:rPr>
          <w:rFonts w:ascii="Palatino Linotype" w:hAnsi="Palatino Linotype"/>
          <w:color w:val="000000" w:themeColor="text1"/>
        </w:rPr>
      </w:pPr>
    </w:p>
    <w:p w14:paraId="5CD6C289" w14:textId="77777777" w:rsidR="00164E0E" w:rsidRPr="00EB6CA4" w:rsidRDefault="00164E0E"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hAnsi="Palatino Linotype"/>
          <w:color w:val="000000" w:themeColor="text1"/>
        </w:rPr>
        <w:t xml:space="preserve">En </w:t>
      </w:r>
      <w:r w:rsidRPr="00EB6CA4">
        <w:rPr>
          <w:rFonts w:ascii="Palatino Linotype" w:eastAsia="MS Mincho" w:hAnsi="Palatino Linotype"/>
        </w:rPr>
        <w:t xml:space="preserve">consecuencia, la fundamentación y motivación implica que, en el acto de autoridad, además de contenerse los supuestos jurídicos aplicables se expliquen </w:t>
      </w:r>
      <w:r w:rsidRPr="00EB6CA4">
        <w:rPr>
          <w:rFonts w:ascii="Palatino Linotype" w:eastAsia="MS Mincho" w:hAnsi="Palatino Linotype"/>
        </w:rPr>
        <w:lastRenderedPageBreak/>
        <w:t>claramente por qué a través de la utilización de la norma se emitió el acto. De este modo, la persona que se sienta afectada pueda impugnar la decisión, permitiéndole una real y auténtica defensa.</w:t>
      </w:r>
    </w:p>
    <w:p w14:paraId="35F1D790" w14:textId="77777777" w:rsidR="00164E0E" w:rsidRPr="00EB6CA4" w:rsidRDefault="00164E0E" w:rsidP="00164E0E">
      <w:pPr>
        <w:pStyle w:val="Prrafodelista"/>
        <w:tabs>
          <w:tab w:val="left" w:pos="426"/>
        </w:tabs>
        <w:spacing w:before="240" w:after="240" w:line="360" w:lineRule="auto"/>
        <w:ind w:left="0" w:right="51"/>
        <w:jc w:val="both"/>
        <w:rPr>
          <w:rFonts w:ascii="Palatino Linotype" w:hAnsi="Palatino Linotype"/>
          <w:color w:val="000000" w:themeColor="text1"/>
        </w:rPr>
      </w:pPr>
    </w:p>
    <w:p w14:paraId="19E78854" w14:textId="77777777" w:rsidR="00164E0E" w:rsidRPr="00EB6CA4" w:rsidRDefault="00164E0E"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hAnsi="Palatino Linotype"/>
          <w:color w:val="000000" w:themeColor="text1"/>
        </w:rPr>
        <w:t xml:space="preserve">En </w:t>
      </w:r>
      <w:r w:rsidRPr="00EB6CA4">
        <w:rPr>
          <w:rFonts w:ascii="Palatino Linotype" w:eastAsia="MS Mincho" w:hAnsi="Palatino Linotype"/>
        </w:rPr>
        <w:t>ese mismo sentido, el numeral trigésimo tercero fracción V de los Lineamientos Generales, precisa que para motivar la clasificación se deben acreditar las circunstancias de tiempo, modo y lugar.</w:t>
      </w:r>
    </w:p>
    <w:p w14:paraId="6265D043" w14:textId="77777777" w:rsidR="00164E0E" w:rsidRPr="00EB6CA4" w:rsidRDefault="00164E0E" w:rsidP="00164E0E">
      <w:pPr>
        <w:pStyle w:val="Prrafodelista"/>
        <w:tabs>
          <w:tab w:val="left" w:pos="426"/>
        </w:tabs>
        <w:spacing w:before="240" w:after="240" w:line="360" w:lineRule="auto"/>
        <w:ind w:left="0" w:right="51"/>
        <w:jc w:val="both"/>
        <w:rPr>
          <w:rFonts w:ascii="Palatino Linotype" w:hAnsi="Palatino Linotype"/>
          <w:color w:val="000000" w:themeColor="text1"/>
        </w:rPr>
      </w:pPr>
    </w:p>
    <w:p w14:paraId="5BB6E9C9" w14:textId="76F37AB2" w:rsidR="00164E0E" w:rsidRPr="00EB6CA4" w:rsidRDefault="00164E0E" w:rsidP="00164E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hAnsi="Palatino Linotype"/>
          <w:color w:val="000000" w:themeColor="text1"/>
        </w:rPr>
        <w:t xml:space="preserve">Otro </w:t>
      </w:r>
      <w:r w:rsidRPr="00EB6CA4">
        <w:rPr>
          <w:rFonts w:ascii="Palatino Linotype"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70E910A" w14:textId="77777777" w:rsidR="00F01443" w:rsidRPr="00EB6CA4"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19A111DC" w14:textId="19853F67" w:rsidR="00266588" w:rsidRPr="00EB6CA4" w:rsidRDefault="00F01801" w:rsidP="002D129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6CA4">
        <w:rPr>
          <w:rFonts w:ascii="Palatino Linotype" w:hAnsi="Palatino Linotype"/>
          <w:color w:val="000000" w:themeColor="text1"/>
          <w:lang w:val="es-ES"/>
        </w:rPr>
        <w:t xml:space="preserve">Por </w:t>
      </w:r>
      <w:r w:rsidR="00B41516" w:rsidRPr="00EB6CA4">
        <w:rPr>
          <w:rFonts w:ascii="Palatino Linotype" w:hAnsi="Palatino Linotype"/>
          <w:color w:val="000000" w:themeColor="text1"/>
        </w:rPr>
        <w:t xml:space="preserve">lo anteriormente expuesto y fundado, </w:t>
      </w:r>
      <w:r w:rsidR="003E6079" w:rsidRPr="00EB6CA4">
        <w:rPr>
          <w:rFonts w:ascii="Palatino Linotype" w:hAnsi="Palatino Linotype"/>
          <w:color w:val="000000" w:themeColor="text1"/>
        </w:rPr>
        <w:t>e</w:t>
      </w:r>
      <w:r w:rsidR="00B41516" w:rsidRPr="00EB6CA4">
        <w:rPr>
          <w:rFonts w:ascii="Palatino Linotype" w:hAnsi="Palatino Linotype"/>
          <w:color w:val="000000" w:themeColor="text1"/>
        </w:rPr>
        <w:t xml:space="preserve">ste </w:t>
      </w:r>
      <w:r w:rsidR="00B41516" w:rsidRPr="00EB6CA4">
        <w:rPr>
          <w:rFonts w:ascii="Palatino Linotype" w:hAnsi="Palatino Linotype"/>
          <w:b/>
          <w:color w:val="000000" w:themeColor="text1"/>
        </w:rPr>
        <w:t>ÓRGANO GARANTE</w:t>
      </w:r>
      <w:r w:rsidR="00B41516" w:rsidRPr="00EB6CA4">
        <w:rPr>
          <w:rFonts w:ascii="Palatino Linotype" w:hAnsi="Palatino Linotype"/>
          <w:color w:val="000000" w:themeColor="text1"/>
        </w:rPr>
        <w:t xml:space="preserve"> emite los siguientes:</w:t>
      </w:r>
      <w:r w:rsidR="003E6079" w:rsidRPr="00EB6CA4">
        <w:rPr>
          <w:rFonts w:ascii="Palatino Linotype" w:hAnsi="Palatino Linotype"/>
          <w:color w:val="000000" w:themeColor="text1"/>
        </w:rPr>
        <w:t xml:space="preserve"> </w:t>
      </w:r>
    </w:p>
    <w:p w14:paraId="00DCECEF" w14:textId="77777777" w:rsidR="00612142" w:rsidRPr="00EB6CA4" w:rsidRDefault="00612142" w:rsidP="0098370C">
      <w:pPr>
        <w:pStyle w:val="Prrafodelista"/>
        <w:tabs>
          <w:tab w:val="left" w:pos="426"/>
        </w:tabs>
        <w:spacing w:before="240" w:after="240" w:line="360" w:lineRule="auto"/>
        <w:ind w:left="0" w:right="51"/>
        <w:jc w:val="both"/>
        <w:rPr>
          <w:rFonts w:ascii="Palatino Linotype" w:hAnsi="Palatino Linotype"/>
          <w:color w:val="000000" w:themeColor="text1"/>
        </w:rPr>
      </w:pPr>
    </w:p>
    <w:p w14:paraId="18C7D92B" w14:textId="77777777" w:rsidR="009959DB" w:rsidRPr="00EB6CA4" w:rsidRDefault="009959DB" w:rsidP="009959DB">
      <w:pPr>
        <w:pStyle w:val="Ttulo1"/>
        <w:spacing w:line="360" w:lineRule="auto"/>
        <w:jc w:val="center"/>
        <w:rPr>
          <w:b/>
          <w:color w:val="000000" w:themeColor="text1"/>
          <w:szCs w:val="24"/>
        </w:rPr>
      </w:pPr>
      <w:bookmarkStart w:id="21" w:name="_Toc495427547"/>
      <w:bookmarkStart w:id="22" w:name="_Toc497905366"/>
      <w:bookmarkStart w:id="23" w:name="_Toc96002415"/>
      <w:r w:rsidRPr="00EB6CA4">
        <w:rPr>
          <w:b/>
          <w:color w:val="000000" w:themeColor="text1"/>
          <w:szCs w:val="24"/>
        </w:rPr>
        <w:t>R E S O L U T I V O S</w:t>
      </w:r>
      <w:bookmarkEnd w:id="18"/>
      <w:bookmarkEnd w:id="19"/>
      <w:bookmarkEnd w:id="21"/>
      <w:bookmarkEnd w:id="22"/>
      <w:bookmarkEnd w:id="23"/>
    </w:p>
    <w:p w14:paraId="2D1E9BFB" w14:textId="3DA91F38" w:rsidR="00F17282" w:rsidRPr="00EB6CA4" w:rsidRDefault="00F17282" w:rsidP="00F17282">
      <w:pPr>
        <w:spacing w:line="360" w:lineRule="auto"/>
        <w:jc w:val="both"/>
        <w:rPr>
          <w:rFonts w:ascii="Palatino Linotype" w:hAnsi="Palatino Linotype"/>
        </w:rPr>
      </w:pPr>
      <w:bookmarkStart w:id="24" w:name="_Hlk96506827"/>
      <w:r w:rsidRPr="00EB6CA4">
        <w:rPr>
          <w:rFonts w:ascii="Palatino Linotype" w:hAnsi="Palatino Linotype" w:cs="Arial"/>
          <w:b/>
          <w:sz w:val="28"/>
          <w:szCs w:val="28"/>
        </w:rPr>
        <w:t>PRIMERO</w:t>
      </w:r>
      <w:r w:rsidRPr="00EB6CA4">
        <w:rPr>
          <w:rFonts w:ascii="Palatino Linotype" w:hAnsi="Palatino Linotype" w:cs="Arial"/>
          <w:b/>
        </w:rPr>
        <w:t xml:space="preserve">. </w:t>
      </w:r>
      <w:r w:rsidRPr="00EB6CA4">
        <w:rPr>
          <w:rFonts w:ascii="Palatino Linotype" w:hAnsi="Palatino Linotype" w:cs="Arial"/>
        </w:rPr>
        <w:t>Resultan parcialmente fundadas las</w:t>
      </w:r>
      <w:r w:rsidRPr="00EB6CA4">
        <w:rPr>
          <w:rFonts w:ascii="Palatino Linotype" w:hAnsi="Palatino Linotype" w:cs="Arial"/>
          <w:b/>
        </w:rPr>
        <w:t xml:space="preserve"> </w:t>
      </w:r>
      <w:r w:rsidRPr="00EB6CA4">
        <w:rPr>
          <w:rFonts w:ascii="Palatino Linotype" w:hAnsi="Palatino Linotype" w:cs="Arial"/>
          <w:lang w:val="es-ES"/>
        </w:rPr>
        <w:t xml:space="preserve">razones o motivos de inconformidad hechos valer </w:t>
      </w:r>
      <w:r w:rsidRPr="00EB6CA4">
        <w:rPr>
          <w:rFonts w:ascii="Palatino Linotype" w:eastAsia="Calibri" w:hAnsi="Palatino Linotype" w:cs="Arial"/>
          <w:lang w:val="es-ES"/>
        </w:rPr>
        <w:t xml:space="preserve">en el recurso de revisión </w:t>
      </w:r>
      <w:r w:rsidR="007F3A01" w:rsidRPr="00EB6CA4">
        <w:rPr>
          <w:rFonts w:ascii="Palatino Linotype" w:hAnsi="Palatino Linotype"/>
          <w:b/>
          <w:lang w:val="es-ES"/>
        </w:rPr>
        <w:t>1</w:t>
      </w:r>
      <w:r w:rsidR="00385BDF" w:rsidRPr="00EB6CA4">
        <w:rPr>
          <w:rFonts w:ascii="Palatino Linotype" w:hAnsi="Palatino Linotype"/>
          <w:b/>
          <w:lang w:val="es-ES"/>
        </w:rPr>
        <w:t>2</w:t>
      </w:r>
      <w:r w:rsidR="00A82130" w:rsidRPr="00EB6CA4">
        <w:rPr>
          <w:rFonts w:ascii="Palatino Linotype" w:hAnsi="Palatino Linotype"/>
          <w:b/>
          <w:lang w:val="es-ES"/>
        </w:rPr>
        <w:t>083</w:t>
      </w:r>
      <w:r w:rsidRPr="00EB6CA4">
        <w:rPr>
          <w:rFonts w:ascii="Palatino Linotype" w:hAnsi="Palatino Linotype"/>
          <w:b/>
        </w:rPr>
        <w:t xml:space="preserve">/INFOEM/IP/RR/2022 </w:t>
      </w:r>
      <w:r w:rsidRPr="00EB6CA4">
        <w:rPr>
          <w:rFonts w:ascii="Palatino Linotype" w:hAnsi="Palatino Linotype"/>
        </w:rPr>
        <w:t>en términos de los</w:t>
      </w:r>
      <w:r w:rsidRPr="00EB6CA4">
        <w:rPr>
          <w:rFonts w:ascii="Palatino Linotype" w:hAnsi="Palatino Linotype"/>
          <w:b/>
          <w:bCs/>
        </w:rPr>
        <w:t xml:space="preserve"> Considerandos</w:t>
      </w:r>
      <w:r w:rsidRPr="00EB6CA4">
        <w:rPr>
          <w:rFonts w:ascii="Palatino Linotype" w:hAnsi="Palatino Linotype"/>
        </w:rPr>
        <w:t xml:space="preserve"> </w:t>
      </w:r>
      <w:r w:rsidR="00452169" w:rsidRPr="00EB6CA4">
        <w:rPr>
          <w:rFonts w:ascii="Palatino Linotype" w:hAnsi="Palatino Linotype"/>
          <w:b/>
          <w:bCs/>
        </w:rPr>
        <w:t>CUARTO y</w:t>
      </w:r>
      <w:r w:rsidR="00452169" w:rsidRPr="00EB6CA4">
        <w:rPr>
          <w:rFonts w:ascii="Palatino Linotype" w:hAnsi="Palatino Linotype"/>
        </w:rPr>
        <w:t xml:space="preserve"> </w:t>
      </w:r>
      <w:r w:rsidRPr="00EB6CA4">
        <w:rPr>
          <w:rFonts w:ascii="Palatino Linotype" w:hAnsi="Palatino Linotype"/>
          <w:b/>
        </w:rPr>
        <w:t>QUINTO</w:t>
      </w:r>
      <w:r w:rsidR="00AB2CAA" w:rsidRPr="00EB6CA4">
        <w:rPr>
          <w:rFonts w:ascii="Palatino Linotype" w:hAnsi="Palatino Linotype"/>
          <w:b/>
        </w:rPr>
        <w:t xml:space="preserve"> </w:t>
      </w:r>
      <w:r w:rsidRPr="00EB6CA4">
        <w:rPr>
          <w:rFonts w:ascii="Palatino Linotype" w:hAnsi="Palatino Linotype"/>
        </w:rPr>
        <w:t>de la presente resolución.</w:t>
      </w:r>
    </w:p>
    <w:p w14:paraId="0A52AFEC" w14:textId="77777777" w:rsidR="00F17282" w:rsidRPr="00EB6CA4" w:rsidRDefault="00F17282" w:rsidP="00F17282">
      <w:pPr>
        <w:spacing w:line="360" w:lineRule="auto"/>
        <w:contextualSpacing/>
        <w:jc w:val="both"/>
        <w:rPr>
          <w:rFonts w:ascii="Palatino Linotype" w:eastAsia="Calibri" w:hAnsi="Palatino Linotype" w:cs="Arial"/>
          <w:b/>
          <w:bCs/>
          <w:lang w:val="es-ES"/>
        </w:rPr>
      </w:pPr>
    </w:p>
    <w:p w14:paraId="565A6FD7" w14:textId="6CB17280" w:rsidR="00F17282" w:rsidRPr="00EB6CA4" w:rsidRDefault="00F17282" w:rsidP="00F06215">
      <w:pPr>
        <w:spacing w:line="360" w:lineRule="auto"/>
        <w:contextualSpacing/>
        <w:jc w:val="both"/>
        <w:rPr>
          <w:rFonts w:ascii="Palatino Linotype" w:hAnsi="Palatino Linotype" w:cs="Arial"/>
          <w:color w:val="000000"/>
        </w:rPr>
      </w:pPr>
      <w:r w:rsidRPr="00EB6CA4">
        <w:rPr>
          <w:rFonts w:ascii="Palatino Linotype" w:eastAsia="Calibri" w:hAnsi="Palatino Linotype" w:cs="Arial"/>
          <w:b/>
          <w:bCs/>
          <w:sz w:val="28"/>
          <w:szCs w:val="28"/>
          <w:lang w:val="es-ES"/>
        </w:rPr>
        <w:t>SEGUNDO</w:t>
      </w:r>
      <w:r w:rsidRPr="00EB6CA4">
        <w:rPr>
          <w:rFonts w:ascii="Palatino Linotype" w:eastAsia="Calibri" w:hAnsi="Palatino Linotype" w:cs="Arial"/>
          <w:b/>
          <w:bCs/>
          <w:lang w:val="es-ES"/>
        </w:rPr>
        <w:t xml:space="preserve">. </w:t>
      </w:r>
      <w:r w:rsidRPr="00EB6CA4">
        <w:rPr>
          <w:rFonts w:ascii="Palatino Linotype" w:eastAsia="Calibri" w:hAnsi="Palatino Linotype" w:cs="Arial"/>
          <w:lang w:val="es-ES"/>
        </w:rPr>
        <w:t xml:space="preserve">Se </w:t>
      </w:r>
      <w:r w:rsidR="00A82130" w:rsidRPr="00EB6CA4">
        <w:rPr>
          <w:rFonts w:ascii="Palatino Linotype" w:eastAsia="Calibri" w:hAnsi="Palatino Linotype" w:cs="Arial"/>
          <w:b/>
          <w:lang w:val="es-ES"/>
        </w:rPr>
        <w:t>MODIFICA</w:t>
      </w:r>
      <w:r w:rsidRPr="00EB6CA4">
        <w:rPr>
          <w:rFonts w:ascii="Palatino Linotype" w:eastAsia="Calibri" w:hAnsi="Palatino Linotype" w:cs="Arial"/>
          <w:lang w:val="es-ES"/>
        </w:rPr>
        <w:t xml:space="preserve"> la respuesta emitida por el </w:t>
      </w:r>
      <w:r w:rsidRPr="00EB6CA4">
        <w:rPr>
          <w:rFonts w:ascii="Palatino Linotype" w:eastAsia="Calibri" w:hAnsi="Palatino Linotype" w:cs="Arial"/>
          <w:b/>
        </w:rPr>
        <w:t xml:space="preserve">Ayuntamiento de </w:t>
      </w:r>
      <w:r w:rsidR="00A82130" w:rsidRPr="00EB6CA4">
        <w:rPr>
          <w:rFonts w:ascii="Palatino Linotype" w:eastAsia="Calibri" w:hAnsi="Palatino Linotype" w:cs="Arial"/>
          <w:b/>
        </w:rPr>
        <w:t>Polotitlán</w:t>
      </w:r>
      <w:r w:rsidR="008D6143" w:rsidRPr="00EB6CA4">
        <w:rPr>
          <w:rFonts w:ascii="Palatino Linotype" w:eastAsia="Calibri" w:hAnsi="Palatino Linotype" w:cs="Arial"/>
          <w:b/>
        </w:rPr>
        <w:t xml:space="preserve"> </w:t>
      </w:r>
      <w:r w:rsidRPr="00EB6CA4">
        <w:rPr>
          <w:rFonts w:ascii="Palatino Linotype" w:eastAsia="Calibri" w:hAnsi="Palatino Linotype" w:cs="Arial"/>
          <w:bCs/>
        </w:rPr>
        <w:t xml:space="preserve">a la solicitud </w:t>
      </w:r>
      <w:r w:rsidRPr="00EB6CA4">
        <w:rPr>
          <w:rFonts w:ascii="Palatino Linotype" w:eastAsia="Calibri" w:hAnsi="Palatino Linotype" w:cs="Arial"/>
          <w:b/>
        </w:rPr>
        <w:t>00</w:t>
      </w:r>
      <w:r w:rsidR="00A1658A" w:rsidRPr="00EB6CA4">
        <w:rPr>
          <w:rFonts w:ascii="Palatino Linotype" w:eastAsia="Calibri" w:hAnsi="Palatino Linotype" w:cs="Arial"/>
          <w:b/>
        </w:rPr>
        <w:t>0</w:t>
      </w:r>
      <w:r w:rsidR="00A82130" w:rsidRPr="00EB6CA4">
        <w:rPr>
          <w:rFonts w:ascii="Palatino Linotype" w:eastAsia="Calibri" w:hAnsi="Palatino Linotype" w:cs="Arial"/>
          <w:b/>
        </w:rPr>
        <w:t>82</w:t>
      </w:r>
      <w:r w:rsidRPr="00EB6CA4">
        <w:rPr>
          <w:rFonts w:ascii="Palatino Linotype" w:eastAsia="Calibri" w:hAnsi="Palatino Linotype" w:cs="Arial"/>
          <w:b/>
        </w:rPr>
        <w:t>/</w:t>
      </w:r>
      <w:r w:rsidR="00A82130" w:rsidRPr="00EB6CA4">
        <w:rPr>
          <w:rFonts w:ascii="Palatino Linotype" w:eastAsia="Calibri" w:hAnsi="Palatino Linotype" w:cs="Arial"/>
          <w:b/>
        </w:rPr>
        <w:t>POLOTI</w:t>
      </w:r>
      <w:r w:rsidRPr="00EB6CA4">
        <w:rPr>
          <w:rFonts w:ascii="Palatino Linotype" w:eastAsia="Calibri" w:hAnsi="Palatino Linotype" w:cs="Arial"/>
          <w:b/>
        </w:rPr>
        <w:t xml:space="preserve">/IP/2022 </w:t>
      </w:r>
      <w:r w:rsidRPr="00EB6CA4">
        <w:rPr>
          <w:rFonts w:ascii="Palatino Linotype" w:eastAsia="Calibri" w:hAnsi="Palatino Linotype" w:cs="Arial"/>
        </w:rPr>
        <w:t xml:space="preserve">y se </w:t>
      </w:r>
      <w:r w:rsidRPr="00EB6CA4">
        <w:rPr>
          <w:rFonts w:ascii="Palatino Linotype" w:eastAsia="Calibri" w:hAnsi="Palatino Linotype" w:cs="Arial"/>
          <w:b/>
        </w:rPr>
        <w:t>ORDENA</w:t>
      </w:r>
      <w:r w:rsidRPr="00EB6CA4">
        <w:rPr>
          <w:rFonts w:ascii="Palatino Linotype" w:eastAsia="Calibri" w:hAnsi="Palatino Linotype" w:cs="Arial"/>
          <w:b/>
          <w:lang w:val="es-ES"/>
        </w:rPr>
        <w:t xml:space="preserve"> </w:t>
      </w:r>
      <w:r w:rsidRPr="00EB6CA4">
        <w:rPr>
          <w:rFonts w:ascii="Palatino Linotype" w:eastAsia="Calibri" w:hAnsi="Palatino Linotype" w:cs="Arial"/>
          <w:lang w:val="es-ES"/>
        </w:rPr>
        <w:t>entregar</w:t>
      </w:r>
      <w:bookmarkStart w:id="25" w:name="_Toc460947013"/>
      <w:r w:rsidR="00F62543" w:rsidRPr="00EB6CA4">
        <w:rPr>
          <w:rFonts w:ascii="Palatino Linotype" w:eastAsia="Calibri" w:hAnsi="Palatino Linotype" w:cs="Arial"/>
          <w:lang w:val="es-ES"/>
        </w:rPr>
        <w:t xml:space="preserve"> </w:t>
      </w:r>
      <w:r w:rsidRPr="00EB6CA4">
        <w:rPr>
          <w:rFonts w:ascii="Palatino Linotype" w:eastAsia="Calibri" w:hAnsi="Palatino Linotype" w:cs="Arial"/>
          <w:lang w:val="es-ES"/>
        </w:rPr>
        <w:t xml:space="preserve">a través del </w:t>
      </w:r>
      <w:r w:rsidRPr="00EB6CA4">
        <w:rPr>
          <w:rFonts w:ascii="Palatino Linotype" w:eastAsia="Calibri" w:hAnsi="Palatino Linotype" w:cs="Arial"/>
          <w:lang w:val="es-ES"/>
        </w:rPr>
        <w:lastRenderedPageBreak/>
        <w:t>Sistema de Acceso a la Información Pública Mexiquense (SAIMEX)</w:t>
      </w:r>
      <w:r w:rsidR="00F62543" w:rsidRPr="00EB6CA4">
        <w:rPr>
          <w:rFonts w:ascii="Palatino Linotype" w:eastAsia="Calibri" w:hAnsi="Palatino Linotype" w:cs="Arial"/>
          <w:lang w:val="es-ES"/>
        </w:rPr>
        <w:t xml:space="preserve"> y</w:t>
      </w:r>
      <w:r w:rsidRPr="00EB6CA4">
        <w:rPr>
          <w:rFonts w:ascii="Palatino Linotype" w:hAnsi="Palatino Linotype" w:cs="Arial"/>
          <w:color w:val="000000"/>
        </w:rPr>
        <w:t xml:space="preserve"> correo electrónico</w:t>
      </w:r>
      <w:r w:rsidR="00F62543" w:rsidRPr="00EB6CA4">
        <w:rPr>
          <w:rFonts w:ascii="Palatino Linotype" w:hAnsi="Palatino Linotype" w:cs="Arial"/>
          <w:color w:val="000000"/>
        </w:rPr>
        <w:t>,</w:t>
      </w:r>
      <w:r w:rsidRPr="00EB6CA4">
        <w:rPr>
          <w:rFonts w:ascii="Palatino Linotype" w:hAnsi="Palatino Linotype" w:cs="Arial"/>
          <w:color w:val="000000"/>
        </w:rPr>
        <w:t xml:space="preserve"> la siguiente información</w:t>
      </w:r>
      <w:r w:rsidR="00F62543" w:rsidRPr="00EB6CA4">
        <w:rPr>
          <w:rFonts w:ascii="Palatino Linotype" w:hAnsi="Palatino Linotype" w:cs="Arial"/>
          <w:color w:val="000000"/>
        </w:rPr>
        <w:t xml:space="preserve"> en versión pública:</w:t>
      </w:r>
    </w:p>
    <w:p w14:paraId="6E828A8A" w14:textId="77777777" w:rsidR="00F06215" w:rsidRPr="00EB6CA4" w:rsidRDefault="00F06215" w:rsidP="00F06215">
      <w:pPr>
        <w:spacing w:line="360" w:lineRule="auto"/>
        <w:contextualSpacing/>
        <w:jc w:val="both"/>
        <w:rPr>
          <w:rFonts w:ascii="Palatino Linotype" w:hAnsi="Palatino Linotype" w:cs="Arial"/>
          <w:color w:val="000000"/>
        </w:rPr>
      </w:pPr>
    </w:p>
    <w:p w14:paraId="30EC86B4" w14:textId="58820C2F" w:rsidR="00F06215" w:rsidRPr="00EB6CA4" w:rsidRDefault="00F06215" w:rsidP="00F06215">
      <w:pPr>
        <w:pStyle w:val="Prrafodelista"/>
        <w:numPr>
          <w:ilvl w:val="0"/>
          <w:numId w:val="7"/>
        </w:numPr>
        <w:spacing w:before="240" w:line="360" w:lineRule="auto"/>
        <w:ind w:left="709" w:right="616" w:hanging="142"/>
        <w:contextualSpacing w:val="0"/>
        <w:jc w:val="both"/>
        <w:rPr>
          <w:rFonts w:ascii="Palatino Linotype" w:hAnsi="Palatino Linotype"/>
          <w:b/>
          <w:bCs/>
          <w:iCs/>
        </w:rPr>
      </w:pPr>
      <w:r w:rsidRPr="00EB6CA4">
        <w:rPr>
          <w:rFonts w:ascii="Palatino Linotype" w:hAnsi="Palatino Linotype"/>
          <w:b/>
          <w:bCs/>
          <w:iCs/>
        </w:rPr>
        <w:t xml:space="preserve">Archivo electrónico denominado: </w:t>
      </w:r>
      <w:r w:rsidR="005A6B7E" w:rsidRPr="00EB6CA4">
        <w:rPr>
          <w:rFonts w:ascii="Palatino Linotype" w:hAnsi="Palatino Linotype"/>
          <w:b/>
          <w:bCs/>
          <w:iCs/>
        </w:rPr>
        <w:t>“</w:t>
      </w:r>
      <w:r w:rsidRPr="00EB6CA4">
        <w:rPr>
          <w:rFonts w:ascii="Palatino Linotype" w:hAnsi="Palatino Linotype"/>
          <w:b/>
          <w:bCs/>
          <w:iCs/>
        </w:rPr>
        <w:t>CAPTURA IPH 2022.xlsx</w:t>
      </w:r>
      <w:r w:rsidR="005A6B7E" w:rsidRPr="00EB6CA4">
        <w:rPr>
          <w:rFonts w:ascii="Palatino Linotype" w:hAnsi="Palatino Linotype"/>
          <w:b/>
          <w:bCs/>
          <w:iCs/>
        </w:rPr>
        <w:t>”</w:t>
      </w:r>
      <w:r w:rsidRPr="00EB6CA4">
        <w:rPr>
          <w:rFonts w:ascii="Palatino Linotype" w:hAnsi="Palatino Linotype"/>
          <w:b/>
          <w:bCs/>
          <w:iCs/>
        </w:rPr>
        <w:t xml:space="preserve">, remitido a través del </w:t>
      </w:r>
      <w:r w:rsidR="009E27F1" w:rsidRPr="00EB6CA4">
        <w:rPr>
          <w:rFonts w:ascii="Palatino Linotype" w:hAnsi="Palatino Linotype"/>
          <w:b/>
          <w:bCs/>
          <w:iCs/>
        </w:rPr>
        <w:t>informe justificado</w:t>
      </w:r>
      <w:r w:rsidRPr="00EB6CA4">
        <w:rPr>
          <w:rFonts w:ascii="Palatino Linotype" w:hAnsi="Palatino Linotype"/>
          <w:b/>
          <w:bCs/>
          <w:iCs/>
        </w:rPr>
        <w:t xml:space="preserve"> del recurso de revisión 12083/INFOEM/IP/RR/2022.</w:t>
      </w:r>
    </w:p>
    <w:p w14:paraId="089F9205" w14:textId="77777777" w:rsidR="00F06215" w:rsidRPr="00EB6CA4" w:rsidRDefault="00F06215" w:rsidP="00F06215">
      <w:pPr>
        <w:pStyle w:val="Prrafodelista"/>
        <w:spacing w:before="240" w:line="360" w:lineRule="auto"/>
        <w:ind w:left="709" w:right="616"/>
        <w:contextualSpacing w:val="0"/>
        <w:jc w:val="both"/>
        <w:rPr>
          <w:rFonts w:ascii="Palatino Linotype" w:hAnsi="Palatino Linotype"/>
          <w:b/>
          <w:bCs/>
        </w:rPr>
      </w:pPr>
    </w:p>
    <w:p w14:paraId="37C60195" w14:textId="5CB82281" w:rsidR="00F17282" w:rsidRPr="00EB6CA4" w:rsidRDefault="00A413DF" w:rsidP="00A85A28">
      <w:pPr>
        <w:pStyle w:val="Prrafodelista"/>
        <w:spacing w:before="240" w:line="360" w:lineRule="auto"/>
        <w:ind w:left="0"/>
        <w:jc w:val="both"/>
        <w:rPr>
          <w:rFonts w:ascii="Palatino Linotype" w:hAnsi="Palatino Linotype" w:cs="Arial"/>
          <w:iCs/>
        </w:rPr>
      </w:pPr>
      <w:r w:rsidRPr="00EB6CA4">
        <w:rPr>
          <w:rFonts w:ascii="Palatino Linotype" w:hAnsi="Palatino Linotype" w:cs="Arial"/>
          <w:iCs/>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41B4C358" w14:textId="77777777" w:rsidR="00B96F35" w:rsidRPr="00EB6CA4" w:rsidRDefault="00B96F35" w:rsidP="00A85A28">
      <w:pPr>
        <w:pStyle w:val="Prrafodelista"/>
        <w:spacing w:before="240" w:line="360" w:lineRule="auto"/>
        <w:ind w:left="0"/>
        <w:jc w:val="both"/>
        <w:rPr>
          <w:rFonts w:ascii="Palatino Linotype" w:hAnsi="Palatino Linotype" w:cs="Arial"/>
          <w:iCs/>
        </w:rPr>
      </w:pPr>
    </w:p>
    <w:p w14:paraId="6895F55B" w14:textId="0B915BBC" w:rsidR="00F17282" w:rsidRPr="00EB6CA4" w:rsidRDefault="00F17282" w:rsidP="00F17282">
      <w:pPr>
        <w:spacing w:line="360" w:lineRule="auto"/>
        <w:jc w:val="both"/>
        <w:rPr>
          <w:rFonts w:ascii="Palatino Linotype" w:eastAsia="MS Mincho" w:hAnsi="Palatino Linotype"/>
          <w:color w:val="000000"/>
        </w:rPr>
      </w:pPr>
      <w:r w:rsidRPr="00EB6CA4">
        <w:rPr>
          <w:rFonts w:ascii="Palatino Linotype" w:eastAsia="MS Mincho" w:hAnsi="Palatino Linotype"/>
          <w:b/>
          <w:color w:val="000000"/>
          <w:sz w:val="28"/>
          <w:szCs w:val="28"/>
        </w:rPr>
        <w:t>TERCERO</w:t>
      </w:r>
      <w:r w:rsidRPr="00EB6CA4">
        <w:rPr>
          <w:rFonts w:ascii="Palatino Linotype" w:eastAsia="MS Mincho" w:hAnsi="Palatino Linotype"/>
          <w:b/>
          <w:color w:val="000000"/>
        </w:rPr>
        <w:t>.</w:t>
      </w:r>
      <w:r w:rsidRPr="00EB6CA4">
        <w:rPr>
          <w:rFonts w:ascii="Palatino Linotype" w:eastAsia="MS Mincho" w:hAnsi="Palatino Linotype"/>
          <w:color w:val="000000"/>
        </w:rPr>
        <w:t xml:space="preserve"> Notifíquese a la Titular de la Unidad de Transparencia del</w:t>
      </w:r>
      <w:r w:rsidRPr="00EB6CA4">
        <w:rPr>
          <w:rFonts w:ascii="Palatino Linotype" w:eastAsia="MS Mincho" w:hAnsi="Palatino Linotype"/>
          <w:b/>
          <w:color w:val="000000"/>
        </w:rPr>
        <w:t xml:space="preserve"> SUJETO OBLIGADO</w:t>
      </w:r>
      <w:r w:rsidRPr="00EB6CA4">
        <w:rPr>
          <w:rFonts w:ascii="Palatino Linotype" w:eastAsia="MS Mincho" w:hAnsi="Palatino Linotype"/>
          <w:color w:val="000000"/>
        </w:rPr>
        <w:t>, para que conforme a los artículos 186, último párrafo, 189, párrafo segundo, y 199 de la Ley de Transparencia y Acceso a la Información Pública del Estado de México y Municipios, dé cumplimiento a lo ordenado dentro del plazo de diez (10) días hábiles, debiendo rendir a este Instituto el informe de cumplimiento de la resolución en un plazo de tres (03) días hábiles posteriores.</w:t>
      </w:r>
    </w:p>
    <w:p w14:paraId="6278FF68" w14:textId="77777777" w:rsidR="0098370C" w:rsidRPr="00EB6CA4" w:rsidRDefault="0098370C" w:rsidP="00F17282">
      <w:pPr>
        <w:spacing w:line="360" w:lineRule="auto"/>
        <w:jc w:val="both"/>
        <w:rPr>
          <w:rFonts w:ascii="Palatino Linotype" w:eastAsia="MS Mincho" w:hAnsi="Palatino Linotype"/>
          <w:color w:val="000000"/>
        </w:rPr>
      </w:pPr>
    </w:p>
    <w:p w14:paraId="5BF2A47C" w14:textId="77777777" w:rsidR="00F17282" w:rsidRPr="00EB6CA4" w:rsidRDefault="00F17282" w:rsidP="00F17282">
      <w:pPr>
        <w:spacing w:line="360" w:lineRule="auto"/>
        <w:jc w:val="both"/>
        <w:rPr>
          <w:rFonts w:ascii="Palatino Linotype" w:eastAsia="MS Mincho" w:hAnsi="Palatino Linotype"/>
          <w:color w:val="000000"/>
        </w:rPr>
      </w:pPr>
      <w:r w:rsidRPr="00EB6CA4">
        <w:rPr>
          <w:rFonts w:ascii="Palatino Linotype" w:eastAsia="MS Mincho" w:hAnsi="Palatino Linotype"/>
          <w:b/>
          <w:bCs/>
          <w:color w:val="000000"/>
          <w:sz w:val="28"/>
          <w:szCs w:val="28"/>
        </w:rPr>
        <w:t>CUARTO</w:t>
      </w:r>
      <w:r w:rsidRPr="00EB6CA4">
        <w:rPr>
          <w:rFonts w:ascii="Palatino Linotype" w:eastAsia="MS Mincho" w:hAnsi="Palatino Linotype"/>
          <w:b/>
          <w:bCs/>
          <w:color w:val="000000"/>
        </w:rPr>
        <w:t>.</w:t>
      </w:r>
      <w:r w:rsidRPr="00EB6CA4">
        <w:rPr>
          <w:rFonts w:ascii="Palatino Linotype" w:eastAsia="MS Mincho" w:hAnsi="Palatino Linotype"/>
          <w:color w:val="000000"/>
        </w:rPr>
        <w:t xml:space="preserve"> De </w:t>
      </w:r>
      <w:r w:rsidRPr="00EB6CA4">
        <w:rPr>
          <w:rFonts w:ascii="Palatino Linotype" w:eastAsia="MS Mincho" w:hAnsi="Palatino Linotype"/>
          <w:bCs/>
          <w:color w:val="000000"/>
        </w:rPr>
        <w:t xml:space="preserve">conformidad con el artículo 198 de la Ley de Transparencia y Acceso a la Información Pública del Estado de México y Municipios, de considerarlo procedente y, de manera fundada y motivada, el </w:t>
      </w:r>
      <w:r w:rsidRPr="00EB6CA4">
        <w:rPr>
          <w:rFonts w:ascii="Palatino Linotype" w:eastAsia="MS Mincho" w:hAnsi="Palatino Linotype"/>
          <w:b/>
          <w:color w:val="000000"/>
        </w:rPr>
        <w:t>SUJETO OBLIGADO</w:t>
      </w:r>
      <w:r w:rsidRPr="00EB6CA4">
        <w:rPr>
          <w:rFonts w:ascii="Palatino Linotype" w:eastAsia="MS Mincho" w:hAnsi="Palatino Linotype"/>
          <w:bCs/>
          <w:color w:val="000000"/>
        </w:rPr>
        <w:t xml:space="preserve"> podrá solicitar una ampliación de plazo para el cumplimiento de la presente resolución.</w:t>
      </w:r>
    </w:p>
    <w:p w14:paraId="069D0FA1" w14:textId="77777777" w:rsidR="00F17282" w:rsidRPr="00EB6CA4" w:rsidRDefault="00F17282" w:rsidP="00F17282">
      <w:pPr>
        <w:spacing w:line="360" w:lineRule="auto"/>
        <w:jc w:val="both"/>
        <w:rPr>
          <w:rFonts w:ascii="Palatino Linotype" w:eastAsia="MS Mincho" w:hAnsi="Palatino Linotype"/>
          <w:color w:val="000000"/>
        </w:rPr>
      </w:pPr>
    </w:p>
    <w:p w14:paraId="526D3A27" w14:textId="68D7BDB6" w:rsidR="00F17282" w:rsidRPr="00EB6CA4" w:rsidRDefault="00F17282" w:rsidP="00F17282">
      <w:pPr>
        <w:spacing w:line="360" w:lineRule="auto"/>
        <w:jc w:val="both"/>
        <w:rPr>
          <w:rFonts w:ascii="Palatino Linotype" w:eastAsia="MS Mincho" w:hAnsi="Palatino Linotype"/>
          <w:color w:val="000000"/>
        </w:rPr>
      </w:pPr>
      <w:r w:rsidRPr="00EB6CA4">
        <w:rPr>
          <w:rFonts w:ascii="Palatino Linotype" w:eastAsia="MS Mincho" w:hAnsi="Palatino Linotype"/>
          <w:b/>
          <w:color w:val="000000"/>
          <w:sz w:val="28"/>
          <w:szCs w:val="28"/>
        </w:rPr>
        <w:t>QUINTO</w:t>
      </w:r>
      <w:r w:rsidRPr="00EB6CA4">
        <w:rPr>
          <w:rFonts w:ascii="Palatino Linotype" w:eastAsia="MS Mincho" w:hAnsi="Palatino Linotype"/>
          <w:b/>
          <w:color w:val="000000"/>
        </w:rPr>
        <w:t xml:space="preserve">. </w:t>
      </w:r>
      <w:r w:rsidRPr="00EB6CA4">
        <w:rPr>
          <w:rFonts w:ascii="Palatino Linotype" w:eastAsia="MS Mincho" w:hAnsi="Palatino Linotype"/>
          <w:color w:val="000000"/>
        </w:rPr>
        <w:t xml:space="preserve">Notifíquese al </w:t>
      </w:r>
      <w:r w:rsidRPr="00EB6CA4">
        <w:rPr>
          <w:rFonts w:ascii="Palatino Linotype" w:eastAsia="MS Mincho" w:hAnsi="Palatino Linotype"/>
          <w:b/>
          <w:bCs/>
          <w:color w:val="000000"/>
        </w:rPr>
        <w:t>RECURRENTE</w:t>
      </w:r>
      <w:r w:rsidRPr="00EB6CA4">
        <w:rPr>
          <w:rFonts w:ascii="Palatino Linotype" w:eastAsia="MS Mincho" w:hAnsi="Palatino Linotype"/>
          <w:bCs/>
          <w:color w:val="000000"/>
        </w:rPr>
        <w:t>, vía Sistema de Acceso a la Información Mexiquense (SAIMEX)</w:t>
      </w:r>
      <w:r w:rsidR="00584FBE" w:rsidRPr="00EB6CA4">
        <w:rPr>
          <w:rFonts w:ascii="Palatino Linotype" w:eastAsia="MS Mincho" w:hAnsi="Palatino Linotype"/>
          <w:bCs/>
          <w:color w:val="000000"/>
        </w:rPr>
        <w:t xml:space="preserve"> y correo electrónico</w:t>
      </w:r>
      <w:r w:rsidRPr="00EB6CA4">
        <w:rPr>
          <w:rFonts w:ascii="Palatino Linotype" w:eastAsia="MS Mincho" w:hAnsi="Palatino Linotype"/>
          <w:bCs/>
          <w:color w:val="000000"/>
        </w:rPr>
        <w:t>,</w:t>
      </w:r>
      <w:r w:rsidRPr="00EB6CA4">
        <w:rPr>
          <w:rFonts w:ascii="Palatino Linotype" w:eastAsia="MS Mincho" w:hAnsi="Palatino Linotype"/>
          <w:color w:val="000000"/>
        </w:rPr>
        <w:t xml:space="preserve"> la presente resolución.</w:t>
      </w:r>
    </w:p>
    <w:p w14:paraId="435CB984" w14:textId="77777777" w:rsidR="00F17282" w:rsidRPr="00EB6CA4" w:rsidRDefault="00F17282" w:rsidP="00F17282">
      <w:pPr>
        <w:spacing w:line="360" w:lineRule="auto"/>
        <w:jc w:val="both"/>
        <w:rPr>
          <w:rFonts w:ascii="Palatino Linotype" w:hAnsi="Palatino Linotype"/>
          <w:b/>
        </w:rPr>
      </w:pPr>
    </w:p>
    <w:p w14:paraId="5745E481" w14:textId="25BF7A09" w:rsidR="00F17282" w:rsidRPr="00EB6CA4" w:rsidRDefault="00F17282" w:rsidP="00F17282">
      <w:pPr>
        <w:spacing w:line="360" w:lineRule="auto"/>
        <w:jc w:val="both"/>
        <w:rPr>
          <w:rFonts w:ascii="Palatino Linotype" w:eastAsia="MS Mincho" w:hAnsi="Palatino Linotype"/>
          <w:color w:val="000000"/>
          <w:lang w:val="es-ES"/>
        </w:rPr>
      </w:pPr>
      <w:r w:rsidRPr="00EB6CA4">
        <w:rPr>
          <w:rFonts w:ascii="Palatino Linotype" w:eastAsia="MS Mincho" w:hAnsi="Palatino Linotype"/>
          <w:b/>
          <w:sz w:val="28"/>
          <w:szCs w:val="28"/>
        </w:rPr>
        <w:t>SEXTO</w:t>
      </w:r>
      <w:r w:rsidRPr="00EB6CA4">
        <w:rPr>
          <w:rFonts w:ascii="Palatino Linotype" w:eastAsia="MS Mincho" w:hAnsi="Palatino Linotype"/>
          <w:b/>
          <w:color w:val="000000"/>
        </w:rPr>
        <w:t xml:space="preserve">. </w:t>
      </w:r>
      <w:r w:rsidRPr="00EB6CA4">
        <w:rPr>
          <w:rFonts w:ascii="Palatino Linotype" w:eastAsia="MS Mincho" w:hAnsi="Palatino Linotype"/>
          <w:color w:val="000000"/>
        </w:rPr>
        <w:t xml:space="preserve">Se hace del conocimiento del </w:t>
      </w:r>
      <w:r w:rsidRPr="00EB6CA4">
        <w:rPr>
          <w:rFonts w:ascii="Palatino Linotype" w:eastAsia="MS Mincho" w:hAnsi="Palatino Linotype"/>
          <w:b/>
          <w:bCs/>
          <w:color w:val="000000"/>
        </w:rPr>
        <w:t>RECURRENTE</w:t>
      </w:r>
      <w:r w:rsidRPr="00EB6CA4">
        <w:rPr>
          <w:rFonts w:ascii="Palatino Linotype" w:hAnsi="Palatino Linotype"/>
          <w:b/>
        </w:rPr>
        <w:t xml:space="preserve"> </w:t>
      </w:r>
      <w:r w:rsidRPr="00EB6CA4">
        <w:rPr>
          <w:rFonts w:ascii="Palatino Linotype" w:eastAsia="MS Mincho" w:hAnsi="Palatino Linotype"/>
          <w:color w:val="000000"/>
        </w:rPr>
        <w:t xml:space="preserve">que, </w:t>
      </w:r>
      <w:bookmarkEnd w:id="25"/>
      <w:r w:rsidRPr="00EB6CA4">
        <w:rPr>
          <w:rFonts w:ascii="Palatino Linotype" w:eastAsia="MS Mincho" w:hAnsi="Palatino Linotype"/>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Pr="00EB6CA4">
        <w:rPr>
          <w:rFonts w:ascii="Palatino Linotype" w:eastAsia="MS Mincho" w:hAnsi="Palatino Linotype"/>
          <w:bCs/>
          <w:color w:val="000000"/>
          <w:lang w:val="es-ES"/>
        </w:rPr>
        <w:t xml:space="preserve">juicio de amparo </w:t>
      </w:r>
      <w:r w:rsidRPr="00EB6CA4">
        <w:rPr>
          <w:rFonts w:ascii="Palatino Linotype" w:eastAsia="MS Mincho" w:hAnsi="Palatino Linotype"/>
          <w:color w:val="000000"/>
          <w:lang w:val="es-ES"/>
        </w:rPr>
        <w:t>en los términos de las Leyes aplicables.</w:t>
      </w:r>
    </w:p>
    <w:p w14:paraId="3DB9742D" w14:textId="20DA1D2B" w:rsidR="00A82130" w:rsidRPr="00EB6CA4" w:rsidRDefault="00A82130" w:rsidP="00F17282">
      <w:pPr>
        <w:spacing w:line="360" w:lineRule="auto"/>
        <w:jc w:val="both"/>
        <w:rPr>
          <w:rFonts w:ascii="Palatino Linotype" w:eastAsia="MS Mincho" w:hAnsi="Palatino Linotype"/>
          <w:color w:val="000000"/>
          <w:lang w:val="es-ES"/>
        </w:rPr>
      </w:pPr>
    </w:p>
    <w:p w14:paraId="6A9DAF12" w14:textId="1656BFC3" w:rsidR="00A82130" w:rsidRPr="00EB6CA4" w:rsidRDefault="00A82130" w:rsidP="00F17282">
      <w:pPr>
        <w:spacing w:line="360" w:lineRule="auto"/>
        <w:jc w:val="both"/>
        <w:rPr>
          <w:rFonts w:ascii="Palatino Linotype" w:eastAsia="MS Mincho" w:hAnsi="Palatino Linotype"/>
          <w:color w:val="000000"/>
          <w:lang w:val="es-ES"/>
        </w:rPr>
      </w:pPr>
      <w:r w:rsidRPr="00EB6CA4">
        <w:rPr>
          <w:rFonts w:ascii="Palatino Linotype" w:eastAsia="MS Mincho" w:hAnsi="Palatino Linotype"/>
          <w:b/>
          <w:bCs/>
          <w:color w:val="000000"/>
          <w:lang w:val="es-ES"/>
        </w:rPr>
        <w:t>SÉPTIMO.</w:t>
      </w:r>
      <w:r w:rsidRPr="00EB6CA4">
        <w:rPr>
          <w:rFonts w:ascii="Palatino Linotype" w:eastAsia="MS Mincho" w:hAnsi="Palatino Linotype"/>
          <w:color w:val="000000"/>
          <w:lang w:val="es-ES"/>
        </w:rPr>
        <w:t xml:space="preserve"> </w:t>
      </w:r>
      <w:r w:rsidRPr="00EB6CA4">
        <w:rPr>
          <w:rFonts w:ascii="Palatino Linotype" w:eastAsia="MS Mincho" w:hAnsi="Palatino Linotype"/>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EB6CA4">
        <w:rPr>
          <w:rFonts w:ascii="Palatino Linotype" w:eastAsia="MS Mincho" w:hAnsi="Palatino Linotype"/>
          <w:b/>
        </w:rPr>
        <w:t xml:space="preserve"> QUINTO</w:t>
      </w:r>
      <w:r w:rsidRPr="00EB6CA4">
        <w:rPr>
          <w:rFonts w:ascii="Palatino Linotype" w:eastAsia="MS Mincho" w:hAnsi="Palatino Linotype"/>
        </w:rPr>
        <w:t>.</w:t>
      </w:r>
    </w:p>
    <w:bookmarkEnd w:id="24"/>
    <w:p w14:paraId="22B24918" w14:textId="77777777" w:rsidR="00FD78A4" w:rsidRDefault="00FD78A4" w:rsidP="00FD78A4">
      <w:pPr>
        <w:spacing w:before="240" w:after="240" w:line="360" w:lineRule="auto"/>
        <w:jc w:val="both"/>
        <w:rPr>
          <w:rFonts w:ascii="Palatino Linotype" w:hAnsi="Palatino Linotype"/>
        </w:rPr>
      </w:pPr>
      <w:r w:rsidRPr="00EB6CA4">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CINCO (05) DE OCTUBRE DE DOS MIL VEINTIDÓS, ANTE EL SECRETARIO TÉCNICO DEL PLENO ALEXIS TAPIA RAMÍREZ.</w:t>
      </w:r>
      <w:bookmarkStart w:id="26" w:name="_GoBack"/>
      <w:bookmarkEnd w:id="26"/>
      <w:r w:rsidRPr="00624AAD">
        <w:rPr>
          <w:rFonts w:ascii="Palatino Linotype" w:hAnsi="Palatino Linotype"/>
        </w:rPr>
        <w:t xml:space="preserve"> </w:t>
      </w:r>
    </w:p>
    <w:p w14:paraId="7EFA4F21" w14:textId="7AD04F7C" w:rsidR="00895335" w:rsidRDefault="00895335">
      <w:pPr>
        <w:rPr>
          <w:rFonts w:ascii="Palatino Linotype" w:hAnsi="Palatino Linotype" w:cs="Arial"/>
          <w:color w:val="000000" w:themeColor="text1"/>
        </w:rPr>
      </w:pPr>
    </w:p>
    <w:sectPr w:rsidR="00895335" w:rsidSect="004911F5">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860D2" w14:textId="77777777" w:rsidR="009C34F9" w:rsidRDefault="009C34F9" w:rsidP="00587366">
      <w:r>
        <w:separator/>
      </w:r>
    </w:p>
  </w:endnote>
  <w:endnote w:type="continuationSeparator" w:id="0">
    <w:p w14:paraId="54A45FE8" w14:textId="77777777" w:rsidR="009C34F9" w:rsidRDefault="009C34F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EB06C2" w:rsidRPr="00883450" w:rsidRDefault="00EB06C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B6CA4">
              <w:rPr>
                <w:rFonts w:ascii="Palatino Linotype" w:hAnsi="Palatino Linotype"/>
                <w:b/>
                <w:bCs/>
                <w:noProof/>
                <w:sz w:val="22"/>
                <w:szCs w:val="20"/>
              </w:rPr>
              <w:t>36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B6CA4">
              <w:rPr>
                <w:rFonts w:ascii="Palatino Linotype" w:hAnsi="Palatino Linotype"/>
                <w:b/>
                <w:bCs/>
                <w:noProof/>
                <w:sz w:val="22"/>
                <w:szCs w:val="20"/>
              </w:rPr>
              <w:t>37</w:t>
            </w:r>
            <w:r w:rsidRPr="00883450">
              <w:rPr>
                <w:rFonts w:ascii="Palatino Linotype" w:hAnsi="Palatino Linotype"/>
                <w:b/>
                <w:bCs/>
                <w:sz w:val="22"/>
                <w:szCs w:val="20"/>
              </w:rPr>
              <w:fldChar w:fldCharType="end"/>
            </w:r>
          </w:p>
        </w:sdtContent>
      </w:sdt>
    </w:sdtContent>
  </w:sdt>
  <w:p w14:paraId="6243EC1B" w14:textId="47B193F0" w:rsidR="00EB06C2" w:rsidRDefault="00EB06C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EB06C2" w:rsidRPr="00883450" w:rsidRDefault="00EB06C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B6CA4" w:rsidRPr="00EB6CA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B6CA4" w:rsidRPr="00EB6CA4">
      <w:rPr>
        <w:rFonts w:ascii="Palatino Linotype" w:hAnsi="Palatino Linotype"/>
        <w:noProof/>
        <w:sz w:val="22"/>
        <w:szCs w:val="22"/>
        <w:lang w:val="es-ES"/>
      </w:rPr>
      <w:t>37</w:t>
    </w:r>
    <w:r w:rsidRPr="00883450">
      <w:rPr>
        <w:rFonts w:ascii="Palatino Linotype" w:hAnsi="Palatino Linotype"/>
        <w:sz w:val="22"/>
        <w:szCs w:val="22"/>
      </w:rPr>
      <w:fldChar w:fldCharType="end"/>
    </w:r>
  </w:p>
  <w:p w14:paraId="5F5C4865" w14:textId="0A9A2B26" w:rsidR="00EB06C2" w:rsidRPr="00883450" w:rsidRDefault="00EB06C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46795" w14:textId="77777777" w:rsidR="009C34F9" w:rsidRDefault="009C34F9" w:rsidP="00587366">
      <w:r>
        <w:separator/>
      </w:r>
    </w:p>
  </w:footnote>
  <w:footnote w:type="continuationSeparator" w:id="0">
    <w:p w14:paraId="5CE2B793" w14:textId="77777777" w:rsidR="009C34F9" w:rsidRDefault="009C34F9" w:rsidP="00587366">
      <w:r>
        <w:continuationSeparator/>
      </w:r>
    </w:p>
  </w:footnote>
  <w:footnote w:id="1">
    <w:p w14:paraId="3EC297E2" w14:textId="77777777" w:rsidR="00EB06C2" w:rsidRPr="009C43C2" w:rsidRDefault="00EB06C2" w:rsidP="00457FBC">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4A49950A" w14:textId="77777777" w:rsidR="00EB06C2" w:rsidRPr="009C43C2" w:rsidRDefault="00EB06C2" w:rsidP="00457FBC">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03E7759B" w14:textId="77777777" w:rsidR="00EB06C2" w:rsidRPr="009C43C2" w:rsidRDefault="00EB06C2" w:rsidP="00457FBC">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61976E09" w14:textId="77777777" w:rsidR="00EB06C2" w:rsidRDefault="00EB06C2" w:rsidP="00457FBC">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5">
    <w:p w14:paraId="48CDEFE7" w14:textId="77777777" w:rsidR="00EB06C2" w:rsidRDefault="00EB06C2" w:rsidP="00164E0E">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73"/>
    </w:tblGrid>
    <w:tr w:rsidR="00EB06C2" w:rsidRPr="00025127" w14:paraId="7630868E" w14:textId="77777777" w:rsidTr="006458C0">
      <w:trPr>
        <w:trHeight w:val="138"/>
        <w:jc w:val="right"/>
      </w:trPr>
      <w:tc>
        <w:tcPr>
          <w:tcW w:w="2977" w:type="dxa"/>
          <w:vAlign w:val="center"/>
        </w:tcPr>
        <w:p w14:paraId="5B5022C4" w14:textId="77777777" w:rsidR="00EB06C2" w:rsidRPr="006458C0" w:rsidRDefault="00EB06C2" w:rsidP="006458C0">
          <w:pPr>
            <w:ind w:right="34"/>
            <w:jc w:val="center"/>
            <w:rPr>
              <w:rFonts w:ascii="Palatino Linotype" w:hAnsi="Palatino Linotype"/>
              <w:b/>
              <w:sz w:val="20"/>
              <w:szCs w:val="22"/>
            </w:rPr>
          </w:pPr>
        </w:p>
      </w:tc>
      <w:tc>
        <w:tcPr>
          <w:tcW w:w="3973" w:type="dxa"/>
          <w:vAlign w:val="center"/>
        </w:tcPr>
        <w:p w14:paraId="2C528E79" w14:textId="77777777" w:rsidR="00EB06C2" w:rsidRDefault="00EB06C2" w:rsidP="005F1362">
          <w:pPr>
            <w:pStyle w:val="Encabezado"/>
            <w:jc w:val="both"/>
            <w:rPr>
              <w:rFonts w:ascii="Palatino Linotype" w:hAnsi="Palatino Linotype"/>
              <w:b/>
              <w:sz w:val="20"/>
              <w:szCs w:val="22"/>
            </w:rPr>
          </w:pPr>
        </w:p>
      </w:tc>
    </w:tr>
    <w:tr w:rsidR="00EB06C2" w:rsidRPr="00025127" w14:paraId="07F2896E" w14:textId="77777777" w:rsidTr="006458C0">
      <w:trPr>
        <w:trHeight w:val="138"/>
        <w:jc w:val="right"/>
      </w:trPr>
      <w:tc>
        <w:tcPr>
          <w:tcW w:w="2977" w:type="dxa"/>
          <w:vAlign w:val="center"/>
        </w:tcPr>
        <w:p w14:paraId="4A5B1974" w14:textId="7F56D8C6" w:rsidR="00EB06C2" w:rsidRPr="006458C0" w:rsidRDefault="00EB06C2" w:rsidP="006458C0">
          <w:pPr>
            <w:ind w:right="34"/>
            <w:jc w:val="center"/>
            <w:rPr>
              <w:rFonts w:ascii="Palatino Linotype" w:hAnsi="Palatino Linotype"/>
              <w:b/>
              <w:sz w:val="20"/>
              <w:szCs w:val="22"/>
            </w:rPr>
          </w:pPr>
          <w:r w:rsidRPr="006458C0">
            <w:rPr>
              <w:rFonts w:ascii="Palatino Linotype" w:hAnsi="Palatino Linotype"/>
              <w:b/>
              <w:sz w:val="20"/>
              <w:szCs w:val="22"/>
            </w:rPr>
            <w:t>RECURSO DE REVISIÓN:</w:t>
          </w:r>
        </w:p>
      </w:tc>
      <w:tc>
        <w:tcPr>
          <w:tcW w:w="3973" w:type="dxa"/>
          <w:vAlign w:val="center"/>
        </w:tcPr>
        <w:p w14:paraId="3A05B4B6" w14:textId="39EE4D8A" w:rsidR="00EB06C2" w:rsidRPr="006458C0" w:rsidRDefault="00F07798" w:rsidP="005F1362">
          <w:pPr>
            <w:pStyle w:val="Encabezado"/>
            <w:jc w:val="both"/>
            <w:rPr>
              <w:rFonts w:ascii="Palatino Linotype" w:hAnsi="Palatino Linotype"/>
              <w:b/>
              <w:sz w:val="20"/>
              <w:szCs w:val="22"/>
            </w:rPr>
          </w:pPr>
          <w:r>
            <w:rPr>
              <w:rFonts w:ascii="Palatino Linotype" w:hAnsi="Palatino Linotype"/>
              <w:b/>
              <w:sz w:val="20"/>
              <w:szCs w:val="22"/>
            </w:rPr>
            <w:t>12</w:t>
          </w:r>
          <w:r w:rsidR="00363D0D">
            <w:rPr>
              <w:rFonts w:ascii="Palatino Linotype" w:hAnsi="Palatino Linotype"/>
              <w:b/>
              <w:sz w:val="20"/>
              <w:szCs w:val="22"/>
            </w:rPr>
            <w:t>083</w:t>
          </w:r>
          <w:r w:rsidR="00EB06C2" w:rsidRPr="006458C0">
            <w:rPr>
              <w:rFonts w:ascii="Palatino Linotype" w:hAnsi="Palatino Linotype"/>
              <w:b/>
              <w:sz w:val="20"/>
              <w:szCs w:val="22"/>
            </w:rPr>
            <w:t>/INFOEM/IP/RR/2022</w:t>
          </w:r>
        </w:p>
      </w:tc>
    </w:tr>
    <w:tr w:rsidR="00EB06C2" w:rsidRPr="00025127" w14:paraId="1B5D8690" w14:textId="77777777" w:rsidTr="006458C0">
      <w:trPr>
        <w:trHeight w:val="233"/>
        <w:jc w:val="right"/>
      </w:trPr>
      <w:tc>
        <w:tcPr>
          <w:tcW w:w="2977" w:type="dxa"/>
          <w:vAlign w:val="center"/>
        </w:tcPr>
        <w:p w14:paraId="3903F2C6" w14:textId="22D569F8" w:rsidR="00EB06C2" w:rsidRPr="006458C0" w:rsidRDefault="00EB06C2" w:rsidP="006458C0">
          <w:pPr>
            <w:ind w:right="34"/>
            <w:jc w:val="right"/>
            <w:rPr>
              <w:rFonts w:ascii="Palatino Linotype" w:hAnsi="Palatino Linotype"/>
              <w:b/>
              <w:sz w:val="20"/>
              <w:szCs w:val="22"/>
            </w:rPr>
          </w:pPr>
          <w:r w:rsidRPr="006458C0">
            <w:rPr>
              <w:rFonts w:ascii="Palatino Linotype" w:hAnsi="Palatino Linotype"/>
              <w:b/>
              <w:sz w:val="20"/>
              <w:szCs w:val="22"/>
            </w:rPr>
            <w:t>SUJETO OBLIGADO:</w:t>
          </w:r>
        </w:p>
      </w:tc>
      <w:tc>
        <w:tcPr>
          <w:tcW w:w="3973" w:type="dxa"/>
          <w:vAlign w:val="center"/>
        </w:tcPr>
        <w:p w14:paraId="03C799A2" w14:textId="7BCCDDF1" w:rsidR="00EB06C2" w:rsidRPr="006458C0" w:rsidRDefault="00EB06C2" w:rsidP="00EB06C2">
          <w:pPr>
            <w:pStyle w:val="Encabezado"/>
            <w:rPr>
              <w:rFonts w:ascii="Palatino Linotype" w:hAnsi="Palatino Linotype"/>
              <w:b/>
              <w:sz w:val="20"/>
              <w:szCs w:val="22"/>
            </w:rPr>
          </w:pPr>
          <w:r>
            <w:rPr>
              <w:rFonts w:ascii="Palatino Linotype" w:hAnsi="Palatino Linotype"/>
              <w:b/>
              <w:bCs/>
              <w:color w:val="000000"/>
              <w:sz w:val="20"/>
              <w:szCs w:val="22"/>
            </w:rPr>
            <w:t xml:space="preserve">Ayuntamiento de </w:t>
          </w:r>
          <w:r w:rsidR="00363D0D">
            <w:rPr>
              <w:rFonts w:ascii="Palatino Linotype" w:hAnsi="Palatino Linotype"/>
              <w:b/>
              <w:bCs/>
              <w:color w:val="000000"/>
              <w:sz w:val="20"/>
              <w:szCs w:val="22"/>
            </w:rPr>
            <w:t>Polotitlán</w:t>
          </w:r>
        </w:p>
      </w:tc>
    </w:tr>
    <w:tr w:rsidR="00EB06C2" w:rsidRPr="00025127" w14:paraId="095EB01B" w14:textId="77777777" w:rsidTr="006458C0">
      <w:trPr>
        <w:trHeight w:val="321"/>
        <w:jc w:val="right"/>
      </w:trPr>
      <w:tc>
        <w:tcPr>
          <w:tcW w:w="2977" w:type="dxa"/>
          <w:vAlign w:val="center"/>
        </w:tcPr>
        <w:p w14:paraId="6E000A51" w14:textId="11432CC6" w:rsidR="00EB06C2" w:rsidRPr="006458C0" w:rsidRDefault="00EB06C2" w:rsidP="006458C0">
          <w:pPr>
            <w:ind w:right="34"/>
            <w:jc w:val="right"/>
            <w:rPr>
              <w:rFonts w:ascii="Palatino Linotype" w:hAnsi="Palatino Linotype"/>
              <w:b/>
              <w:sz w:val="20"/>
              <w:szCs w:val="22"/>
            </w:rPr>
          </w:pPr>
          <w:r w:rsidRPr="006458C0">
            <w:rPr>
              <w:rFonts w:ascii="Palatino Linotype" w:hAnsi="Palatino Linotype"/>
              <w:b/>
              <w:sz w:val="20"/>
              <w:szCs w:val="22"/>
            </w:rPr>
            <w:t>COMISIONADA</w:t>
          </w:r>
          <w:r>
            <w:rPr>
              <w:rFonts w:ascii="Palatino Linotype" w:hAnsi="Palatino Linotype"/>
              <w:b/>
              <w:sz w:val="20"/>
              <w:szCs w:val="22"/>
            </w:rPr>
            <w:t xml:space="preserve"> </w:t>
          </w:r>
          <w:r w:rsidRPr="006458C0">
            <w:rPr>
              <w:rFonts w:ascii="Palatino Linotype" w:hAnsi="Palatino Linotype"/>
              <w:b/>
              <w:sz w:val="20"/>
              <w:szCs w:val="22"/>
            </w:rPr>
            <w:t>PONENTE:</w:t>
          </w:r>
        </w:p>
      </w:tc>
      <w:tc>
        <w:tcPr>
          <w:tcW w:w="3973" w:type="dxa"/>
          <w:vAlign w:val="center"/>
        </w:tcPr>
        <w:p w14:paraId="07560085" w14:textId="64DC8836" w:rsidR="00EB06C2" w:rsidRPr="006458C0" w:rsidRDefault="00EB06C2" w:rsidP="00472C41">
          <w:pPr>
            <w:pStyle w:val="Encabezado"/>
            <w:rPr>
              <w:rFonts w:ascii="Palatino Linotype" w:hAnsi="Palatino Linotype"/>
              <w:b/>
              <w:sz w:val="20"/>
              <w:szCs w:val="22"/>
            </w:rPr>
          </w:pPr>
          <w:r w:rsidRPr="006458C0">
            <w:rPr>
              <w:rFonts w:ascii="Palatino Linotype" w:hAnsi="Palatino Linotype"/>
              <w:b/>
              <w:sz w:val="20"/>
              <w:szCs w:val="22"/>
            </w:rPr>
            <w:t>María del Rosario Mejía Ayala</w:t>
          </w:r>
        </w:p>
      </w:tc>
    </w:tr>
  </w:tbl>
  <w:p w14:paraId="1096C1B8" w14:textId="1B4064AC" w:rsidR="00EB06C2" w:rsidRDefault="00EB06C2" w:rsidP="00472C41">
    <w:pPr>
      <w:pStyle w:val="Encabezado"/>
    </w:pPr>
    <w:r>
      <w:rPr>
        <w:noProof/>
      </w:rPr>
      <w:drawing>
        <wp:anchor distT="0" distB="0" distL="114300" distR="114300" simplePos="0" relativeHeight="251657216" behindDoc="1" locked="0" layoutInCell="0" allowOverlap="1" wp14:anchorId="1A29E15A" wp14:editId="444E9F88">
          <wp:simplePos x="0" y="0"/>
          <wp:positionH relativeFrom="page">
            <wp:posOffset>12700</wp:posOffset>
          </wp:positionH>
          <wp:positionV relativeFrom="page">
            <wp:posOffset>19524</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09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7"/>
      <w:gridCol w:w="3696"/>
    </w:tblGrid>
    <w:tr w:rsidR="00EB06C2" w:rsidRPr="006458C0" w14:paraId="0A3256F2" w14:textId="77777777" w:rsidTr="006458C0">
      <w:trPr>
        <w:trHeight w:val="138"/>
        <w:jc w:val="right"/>
      </w:trPr>
      <w:tc>
        <w:tcPr>
          <w:tcW w:w="3397" w:type="dxa"/>
          <w:vAlign w:val="center"/>
        </w:tcPr>
        <w:p w14:paraId="3D80769D" w14:textId="5060398B" w:rsidR="00EB06C2" w:rsidRPr="006458C0" w:rsidRDefault="00EB06C2" w:rsidP="006458C0">
          <w:pPr>
            <w:jc w:val="right"/>
            <w:rPr>
              <w:rFonts w:ascii="Palatino Linotype" w:hAnsi="Palatino Linotype"/>
              <w:b/>
              <w:sz w:val="20"/>
              <w:szCs w:val="22"/>
            </w:rPr>
          </w:pPr>
          <w:r w:rsidRPr="006458C0">
            <w:rPr>
              <w:rFonts w:ascii="Palatino Linotype" w:hAnsi="Palatino Linotype"/>
              <w:b/>
              <w:sz w:val="20"/>
              <w:szCs w:val="22"/>
            </w:rPr>
            <w:t>RECURSO DE REVISIÓN:</w:t>
          </w:r>
        </w:p>
      </w:tc>
      <w:tc>
        <w:tcPr>
          <w:tcW w:w="3696" w:type="dxa"/>
          <w:vAlign w:val="center"/>
        </w:tcPr>
        <w:p w14:paraId="0453495E" w14:textId="10C202D6" w:rsidR="00EB06C2" w:rsidRPr="006458C0" w:rsidRDefault="006F1507" w:rsidP="005F1362">
          <w:pPr>
            <w:pStyle w:val="Encabezado"/>
            <w:rPr>
              <w:rFonts w:ascii="Palatino Linotype" w:hAnsi="Palatino Linotype"/>
              <w:b/>
              <w:sz w:val="20"/>
              <w:szCs w:val="22"/>
            </w:rPr>
          </w:pPr>
          <w:r>
            <w:rPr>
              <w:rFonts w:ascii="Palatino Linotype" w:hAnsi="Palatino Linotype"/>
              <w:b/>
              <w:sz w:val="20"/>
              <w:szCs w:val="22"/>
            </w:rPr>
            <w:t>1</w:t>
          </w:r>
          <w:r w:rsidR="00F07798">
            <w:rPr>
              <w:rFonts w:ascii="Palatino Linotype" w:hAnsi="Palatino Linotype"/>
              <w:b/>
              <w:sz w:val="20"/>
              <w:szCs w:val="22"/>
            </w:rPr>
            <w:t>2</w:t>
          </w:r>
          <w:r w:rsidR="00363D0D">
            <w:rPr>
              <w:rFonts w:ascii="Palatino Linotype" w:hAnsi="Palatino Linotype"/>
              <w:b/>
              <w:sz w:val="20"/>
              <w:szCs w:val="22"/>
            </w:rPr>
            <w:t>08</w:t>
          </w:r>
          <w:r w:rsidR="00F07798">
            <w:rPr>
              <w:rFonts w:ascii="Palatino Linotype" w:hAnsi="Palatino Linotype"/>
              <w:b/>
              <w:sz w:val="20"/>
              <w:szCs w:val="22"/>
            </w:rPr>
            <w:t>3</w:t>
          </w:r>
          <w:r w:rsidR="00EB06C2" w:rsidRPr="006458C0">
            <w:rPr>
              <w:rFonts w:ascii="Palatino Linotype" w:hAnsi="Palatino Linotype"/>
              <w:b/>
              <w:sz w:val="20"/>
              <w:szCs w:val="22"/>
            </w:rPr>
            <w:t>/INFOEM/IP/RR/2022</w:t>
          </w:r>
        </w:p>
      </w:tc>
    </w:tr>
    <w:tr w:rsidR="00EB06C2" w:rsidRPr="006458C0" w14:paraId="128C8B3C" w14:textId="77777777" w:rsidTr="006458C0">
      <w:trPr>
        <w:trHeight w:val="233"/>
        <w:jc w:val="right"/>
      </w:trPr>
      <w:tc>
        <w:tcPr>
          <w:tcW w:w="3397" w:type="dxa"/>
          <w:vAlign w:val="center"/>
        </w:tcPr>
        <w:p w14:paraId="483E3371" w14:textId="66B1BC74" w:rsidR="00EB06C2" w:rsidRPr="006458C0" w:rsidRDefault="00EB06C2" w:rsidP="00472C41">
          <w:pPr>
            <w:jc w:val="right"/>
            <w:rPr>
              <w:rFonts w:ascii="Palatino Linotype" w:hAnsi="Palatino Linotype"/>
              <w:b/>
              <w:sz w:val="20"/>
              <w:szCs w:val="22"/>
            </w:rPr>
          </w:pPr>
          <w:r w:rsidRPr="006458C0">
            <w:rPr>
              <w:rFonts w:ascii="Palatino Linotype" w:hAnsi="Palatino Linotype"/>
              <w:b/>
              <w:sz w:val="20"/>
              <w:szCs w:val="22"/>
            </w:rPr>
            <w:t>RECURRENTE:</w:t>
          </w:r>
        </w:p>
      </w:tc>
      <w:tc>
        <w:tcPr>
          <w:tcW w:w="3696" w:type="dxa"/>
        </w:tcPr>
        <w:p w14:paraId="1548525E" w14:textId="7B1B3B8D" w:rsidR="00EB06C2" w:rsidRPr="006458C0" w:rsidRDefault="00EB6CA4" w:rsidP="0058757A">
          <w:pPr>
            <w:pStyle w:val="Encabezado"/>
            <w:rPr>
              <w:rFonts w:ascii="Palatino Linotype" w:hAnsi="Palatino Linotype"/>
              <w:b/>
              <w:sz w:val="20"/>
              <w:szCs w:val="22"/>
            </w:rPr>
          </w:pPr>
          <w:r>
            <w:rPr>
              <w:rFonts w:ascii="Palatino Linotype" w:hAnsi="Palatino Linotype"/>
              <w:b/>
              <w:sz w:val="20"/>
              <w:szCs w:val="22"/>
            </w:rPr>
            <w:t>XXXXX XXXX XXXXX</w:t>
          </w:r>
        </w:p>
      </w:tc>
    </w:tr>
    <w:tr w:rsidR="00EB06C2" w:rsidRPr="006458C0" w14:paraId="41BE0704" w14:textId="77777777" w:rsidTr="006458C0">
      <w:trPr>
        <w:trHeight w:val="321"/>
        <w:jc w:val="right"/>
      </w:trPr>
      <w:tc>
        <w:tcPr>
          <w:tcW w:w="3397" w:type="dxa"/>
          <w:vAlign w:val="center"/>
        </w:tcPr>
        <w:p w14:paraId="34C64148" w14:textId="10C6C8A9" w:rsidR="00EB06C2" w:rsidRPr="006458C0" w:rsidRDefault="00EB06C2" w:rsidP="005F1362">
          <w:pPr>
            <w:jc w:val="right"/>
            <w:rPr>
              <w:rFonts w:ascii="Palatino Linotype" w:hAnsi="Palatino Linotype"/>
              <w:b/>
              <w:sz w:val="20"/>
              <w:szCs w:val="22"/>
            </w:rPr>
          </w:pPr>
          <w:r w:rsidRPr="006458C0">
            <w:rPr>
              <w:rFonts w:ascii="Palatino Linotype" w:hAnsi="Palatino Linotype"/>
              <w:b/>
              <w:sz w:val="20"/>
              <w:szCs w:val="22"/>
            </w:rPr>
            <w:t>SUJETO OBLIGADO:</w:t>
          </w:r>
        </w:p>
      </w:tc>
      <w:tc>
        <w:tcPr>
          <w:tcW w:w="3696" w:type="dxa"/>
          <w:vAlign w:val="center"/>
        </w:tcPr>
        <w:p w14:paraId="34C341BF" w14:textId="08B9FCEE" w:rsidR="00EB06C2" w:rsidRPr="006458C0" w:rsidRDefault="00EB06C2" w:rsidP="00EB06C2">
          <w:pPr>
            <w:pStyle w:val="Encabezado"/>
            <w:rPr>
              <w:rFonts w:ascii="Palatino Linotype" w:hAnsi="Palatino Linotype"/>
              <w:b/>
              <w:sz w:val="20"/>
              <w:szCs w:val="22"/>
            </w:rPr>
          </w:pPr>
          <w:r>
            <w:rPr>
              <w:rFonts w:ascii="Palatino Linotype" w:hAnsi="Palatino Linotype"/>
              <w:b/>
              <w:bCs/>
              <w:color w:val="000000"/>
              <w:sz w:val="20"/>
              <w:szCs w:val="22"/>
            </w:rPr>
            <w:t xml:space="preserve">Ayuntamiento de </w:t>
          </w:r>
          <w:r w:rsidR="00363D0D">
            <w:rPr>
              <w:rFonts w:ascii="Palatino Linotype" w:hAnsi="Palatino Linotype"/>
              <w:b/>
              <w:bCs/>
              <w:color w:val="000000"/>
              <w:sz w:val="20"/>
              <w:szCs w:val="22"/>
            </w:rPr>
            <w:t>Polotitlán</w:t>
          </w:r>
        </w:p>
      </w:tc>
    </w:tr>
    <w:tr w:rsidR="00EB06C2" w:rsidRPr="006458C0" w14:paraId="0C8B6193" w14:textId="77777777" w:rsidTr="006458C0">
      <w:trPr>
        <w:trHeight w:val="321"/>
        <w:jc w:val="right"/>
      </w:trPr>
      <w:tc>
        <w:tcPr>
          <w:tcW w:w="3397" w:type="dxa"/>
          <w:vAlign w:val="center"/>
        </w:tcPr>
        <w:p w14:paraId="321FFAFF" w14:textId="0E8C2CE7" w:rsidR="00EB06C2" w:rsidRPr="006458C0" w:rsidRDefault="00EB06C2" w:rsidP="00472C41">
          <w:pPr>
            <w:jc w:val="right"/>
            <w:rPr>
              <w:rFonts w:ascii="Palatino Linotype" w:hAnsi="Palatino Linotype"/>
              <w:b/>
              <w:sz w:val="20"/>
              <w:szCs w:val="22"/>
            </w:rPr>
          </w:pPr>
          <w:r w:rsidRPr="006458C0">
            <w:rPr>
              <w:rFonts w:ascii="Palatino Linotype" w:hAnsi="Palatino Linotype"/>
              <w:b/>
              <w:sz w:val="20"/>
              <w:szCs w:val="22"/>
            </w:rPr>
            <w:t>COMISIONADA PONENTE:</w:t>
          </w:r>
        </w:p>
      </w:tc>
      <w:tc>
        <w:tcPr>
          <w:tcW w:w="3696" w:type="dxa"/>
          <w:vAlign w:val="center"/>
        </w:tcPr>
        <w:p w14:paraId="0FECDA9D" w14:textId="6D336FD0" w:rsidR="00EB06C2" w:rsidRPr="006458C0" w:rsidRDefault="00EB06C2" w:rsidP="00B44F9F">
          <w:pPr>
            <w:pStyle w:val="Encabezado"/>
            <w:ind w:left="33"/>
            <w:rPr>
              <w:rFonts w:ascii="Palatino Linotype" w:hAnsi="Palatino Linotype"/>
              <w:b/>
              <w:sz w:val="20"/>
              <w:szCs w:val="22"/>
            </w:rPr>
          </w:pPr>
          <w:r w:rsidRPr="006458C0">
            <w:rPr>
              <w:rFonts w:ascii="Palatino Linotype" w:hAnsi="Palatino Linotype"/>
              <w:b/>
              <w:sz w:val="20"/>
              <w:szCs w:val="22"/>
            </w:rPr>
            <w:t>María del Rosario Mejía Ayala</w:t>
          </w:r>
        </w:p>
      </w:tc>
    </w:tr>
  </w:tbl>
  <w:p w14:paraId="156B5574" w14:textId="0743D31D" w:rsidR="00EB06C2" w:rsidRDefault="009C34F9" w:rsidP="00472C41">
    <w:pPr>
      <w:pStyle w:val="Encabezado"/>
      <w:tabs>
        <w:tab w:val="clear" w:pos="4252"/>
        <w:tab w:val="clear" w:pos="8504"/>
        <w:tab w:val="left" w:pos="3103"/>
      </w:tabs>
    </w:pPr>
    <w:r>
      <w:rPr>
        <w:noProof/>
      </w:rPr>
      <w:pict w14:anchorId="3F9B5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0.4pt;margin-top:-123.7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4B24785"/>
    <w:multiLevelType w:val="hybridMultilevel"/>
    <w:tmpl w:val="F8D6D1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nsid w:val="24156D4D"/>
    <w:multiLevelType w:val="hybridMultilevel"/>
    <w:tmpl w:val="EEE201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4317490"/>
    <w:multiLevelType w:val="hybridMultilevel"/>
    <w:tmpl w:val="BC66450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3E80BB4"/>
    <w:multiLevelType w:val="hybridMultilevel"/>
    <w:tmpl w:val="82847A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4BA7554"/>
    <w:multiLevelType w:val="hybridMultilevel"/>
    <w:tmpl w:val="B1A8E9F4"/>
    <w:lvl w:ilvl="0" w:tplc="080A0017">
      <w:start w:val="1"/>
      <w:numFmt w:val="lowerLetter"/>
      <w:lvlText w:val="%1)"/>
      <w:lvlJc w:val="left"/>
      <w:pPr>
        <w:ind w:left="1502" w:hanging="360"/>
      </w:pPr>
    </w:lvl>
    <w:lvl w:ilvl="1" w:tplc="080A0019" w:tentative="1">
      <w:start w:val="1"/>
      <w:numFmt w:val="lowerLetter"/>
      <w:lvlText w:val="%2."/>
      <w:lvlJc w:val="left"/>
      <w:pPr>
        <w:ind w:left="2222" w:hanging="360"/>
      </w:pPr>
    </w:lvl>
    <w:lvl w:ilvl="2" w:tplc="080A001B" w:tentative="1">
      <w:start w:val="1"/>
      <w:numFmt w:val="lowerRoman"/>
      <w:lvlText w:val="%3."/>
      <w:lvlJc w:val="right"/>
      <w:pPr>
        <w:ind w:left="2942" w:hanging="180"/>
      </w:pPr>
    </w:lvl>
    <w:lvl w:ilvl="3" w:tplc="080A000F" w:tentative="1">
      <w:start w:val="1"/>
      <w:numFmt w:val="decimal"/>
      <w:lvlText w:val="%4."/>
      <w:lvlJc w:val="left"/>
      <w:pPr>
        <w:ind w:left="3662" w:hanging="360"/>
      </w:pPr>
    </w:lvl>
    <w:lvl w:ilvl="4" w:tplc="080A0019" w:tentative="1">
      <w:start w:val="1"/>
      <w:numFmt w:val="lowerLetter"/>
      <w:lvlText w:val="%5."/>
      <w:lvlJc w:val="left"/>
      <w:pPr>
        <w:ind w:left="4382" w:hanging="360"/>
      </w:pPr>
    </w:lvl>
    <w:lvl w:ilvl="5" w:tplc="080A001B" w:tentative="1">
      <w:start w:val="1"/>
      <w:numFmt w:val="lowerRoman"/>
      <w:lvlText w:val="%6."/>
      <w:lvlJc w:val="right"/>
      <w:pPr>
        <w:ind w:left="5102" w:hanging="180"/>
      </w:pPr>
    </w:lvl>
    <w:lvl w:ilvl="6" w:tplc="080A000F" w:tentative="1">
      <w:start w:val="1"/>
      <w:numFmt w:val="decimal"/>
      <w:lvlText w:val="%7."/>
      <w:lvlJc w:val="left"/>
      <w:pPr>
        <w:ind w:left="5822" w:hanging="360"/>
      </w:pPr>
    </w:lvl>
    <w:lvl w:ilvl="7" w:tplc="080A0019" w:tentative="1">
      <w:start w:val="1"/>
      <w:numFmt w:val="lowerLetter"/>
      <w:lvlText w:val="%8."/>
      <w:lvlJc w:val="left"/>
      <w:pPr>
        <w:ind w:left="6542" w:hanging="360"/>
      </w:pPr>
    </w:lvl>
    <w:lvl w:ilvl="8" w:tplc="080A001B" w:tentative="1">
      <w:start w:val="1"/>
      <w:numFmt w:val="lowerRoman"/>
      <w:lvlText w:val="%9."/>
      <w:lvlJc w:val="right"/>
      <w:pPr>
        <w:ind w:left="7262" w:hanging="180"/>
      </w:pPr>
    </w:lvl>
  </w:abstractNum>
  <w:abstractNum w:abstractNumId="6">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0"/>
  </w:num>
  <w:num w:numId="3">
    <w:abstractNumId w:val="2"/>
  </w:num>
  <w:num w:numId="4">
    <w:abstractNumId w:val="6"/>
  </w:num>
  <w:num w:numId="5">
    <w:abstractNumId w:val="4"/>
  </w:num>
  <w:num w:numId="6">
    <w:abstractNumId w:val="1"/>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08D8"/>
    <w:rsid w:val="0001106B"/>
    <w:rsid w:val="000117A3"/>
    <w:rsid w:val="00012472"/>
    <w:rsid w:val="000125A8"/>
    <w:rsid w:val="00013025"/>
    <w:rsid w:val="0001398B"/>
    <w:rsid w:val="000203D3"/>
    <w:rsid w:val="000204A6"/>
    <w:rsid w:val="000211F8"/>
    <w:rsid w:val="0002146F"/>
    <w:rsid w:val="00021913"/>
    <w:rsid w:val="00022D89"/>
    <w:rsid w:val="000236A3"/>
    <w:rsid w:val="00024F35"/>
    <w:rsid w:val="00025127"/>
    <w:rsid w:val="00025266"/>
    <w:rsid w:val="0003063D"/>
    <w:rsid w:val="00030D9E"/>
    <w:rsid w:val="00031D37"/>
    <w:rsid w:val="00031F10"/>
    <w:rsid w:val="00031F98"/>
    <w:rsid w:val="00032493"/>
    <w:rsid w:val="00033B7D"/>
    <w:rsid w:val="00036385"/>
    <w:rsid w:val="000378E9"/>
    <w:rsid w:val="0004072A"/>
    <w:rsid w:val="0004193F"/>
    <w:rsid w:val="00042380"/>
    <w:rsid w:val="000427D6"/>
    <w:rsid w:val="00044DB9"/>
    <w:rsid w:val="0004606D"/>
    <w:rsid w:val="0004686A"/>
    <w:rsid w:val="000468E2"/>
    <w:rsid w:val="00046CEE"/>
    <w:rsid w:val="000478BA"/>
    <w:rsid w:val="00050575"/>
    <w:rsid w:val="0005237C"/>
    <w:rsid w:val="00052A3C"/>
    <w:rsid w:val="0005437D"/>
    <w:rsid w:val="00054A03"/>
    <w:rsid w:val="00056A79"/>
    <w:rsid w:val="0005777B"/>
    <w:rsid w:val="00061344"/>
    <w:rsid w:val="000622ED"/>
    <w:rsid w:val="0006247F"/>
    <w:rsid w:val="00062648"/>
    <w:rsid w:val="000631D9"/>
    <w:rsid w:val="0006381D"/>
    <w:rsid w:val="00063D06"/>
    <w:rsid w:val="0006407E"/>
    <w:rsid w:val="00064577"/>
    <w:rsid w:val="0006457A"/>
    <w:rsid w:val="00064A37"/>
    <w:rsid w:val="00064B95"/>
    <w:rsid w:val="00064EFE"/>
    <w:rsid w:val="00067281"/>
    <w:rsid w:val="0007221E"/>
    <w:rsid w:val="000730B2"/>
    <w:rsid w:val="00074573"/>
    <w:rsid w:val="00074FDC"/>
    <w:rsid w:val="000800AC"/>
    <w:rsid w:val="00082044"/>
    <w:rsid w:val="0008230A"/>
    <w:rsid w:val="00082D11"/>
    <w:rsid w:val="00082E28"/>
    <w:rsid w:val="000834FE"/>
    <w:rsid w:val="0008465D"/>
    <w:rsid w:val="00084E31"/>
    <w:rsid w:val="0008542A"/>
    <w:rsid w:val="00085E22"/>
    <w:rsid w:val="00090D6F"/>
    <w:rsid w:val="00091C2C"/>
    <w:rsid w:val="00091D5A"/>
    <w:rsid w:val="00092565"/>
    <w:rsid w:val="00093FC7"/>
    <w:rsid w:val="000953E2"/>
    <w:rsid w:val="00095BB9"/>
    <w:rsid w:val="000A26B8"/>
    <w:rsid w:val="000A3B12"/>
    <w:rsid w:val="000A3F90"/>
    <w:rsid w:val="000A4554"/>
    <w:rsid w:val="000A45FD"/>
    <w:rsid w:val="000A4E44"/>
    <w:rsid w:val="000A556A"/>
    <w:rsid w:val="000A675D"/>
    <w:rsid w:val="000A71B6"/>
    <w:rsid w:val="000A77ED"/>
    <w:rsid w:val="000B0370"/>
    <w:rsid w:val="000B5036"/>
    <w:rsid w:val="000B5AB1"/>
    <w:rsid w:val="000B5D79"/>
    <w:rsid w:val="000B6D31"/>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0F9E"/>
    <w:rsid w:val="000E1389"/>
    <w:rsid w:val="000E2665"/>
    <w:rsid w:val="000E2A46"/>
    <w:rsid w:val="000E44C3"/>
    <w:rsid w:val="000E5176"/>
    <w:rsid w:val="000E67FC"/>
    <w:rsid w:val="000E77B8"/>
    <w:rsid w:val="000E7FFD"/>
    <w:rsid w:val="000F1731"/>
    <w:rsid w:val="000F1B9F"/>
    <w:rsid w:val="000F2739"/>
    <w:rsid w:val="000F2817"/>
    <w:rsid w:val="000F2EDD"/>
    <w:rsid w:val="000F3457"/>
    <w:rsid w:val="000F37A8"/>
    <w:rsid w:val="000F6D7E"/>
    <w:rsid w:val="000F7112"/>
    <w:rsid w:val="00100187"/>
    <w:rsid w:val="00100DDD"/>
    <w:rsid w:val="00100F7B"/>
    <w:rsid w:val="001022BF"/>
    <w:rsid w:val="00102D65"/>
    <w:rsid w:val="00103662"/>
    <w:rsid w:val="00103888"/>
    <w:rsid w:val="00105313"/>
    <w:rsid w:val="00107499"/>
    <w:rsid w:val="00107557"/>
    <w:rsid w:val="0011167C"/>
    <w:rsid w:val="00111EAC"/>
    <w:rsid w:val="00111F02"/>
    <w:rsid w:val="0011279B"/>
    <w:rsid w:val="00112B02"/>
    <w:rsid w:val="0011436C"/>
    <w:rsid w:val="00114A21"/>
    <w:rsid w:val="00117441"/>
    <w:rsid w:val="0012006D"/>
    <w:rsid w:val="00121F4A"/>
    <w:rsid w:val="00122E4B"/>
    <w:rsid w:val="0012380D"/>
    <w:rsid w:val="00124015"/>
    <w:rsid w:val="00124CF1"/>
    <w:rsid w:val="001250B4"/>
    <w:rsid w:val="001253D1"/>
    <w:rsid w:val="00127E68"/>
    <w:rsid w:val="001318D2"/>
    <w:rsid w:val="00131B80"/>
    <w:rsid w:val="00131C54"/>
    <w:rsid w:val="00132C06"/>
    <w:rsid w:val="00133B79"/>
    <w:rsid w:val="00133CE5"/>
    <w:rsid w:val="00134AEC"/>
    <w:rsid w:val="001352E5"/>
    <w:rsid w:val="00135DD5"/>
    <w:rsid w:val="00136007"/>
    <w:rsid w:val="0013673A"/>
    <w:rsid w:val="00136E3F"/>
    <w:rsid w:val="0013752C"/>
    <w:rsid w:val="00140D44"/>
    <w:rsid w:val="00140DC7"/>
    <w:rsid w:val="00142247"/>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5472"/>
    <w:rsid w:val="00156056"/>
    <w:rsid w:val="00156A23"/>
    <w:rsid w:val="001611E5"/>
    <w:rsid w:val="0016161C"/>
    <w:rsid w:val="00161E95"/>
    <w:rsid w:val="00163780"/>
    <w:rsid w:val="00163B1F"/>
    <w:rsid w:val="001648EE"/>
    <w:rsid w:val="00164B65"/>
    <w:rsid w:val="00164E0E"/>
    <w:rsid w:val="001656F2"/>
    <w:rsid w:val="00166794"/>
    <w:rsid w:val="00166C70"/>
    <w:rsid w:val="00167D88"/>
    <w:rsid w:val="0017273C"/>
    <w:rsid w:val="001732E3"/>
    <w:rsid w:val="00174E02"/>
    <w:rsid w:val="0017653A"/>
    <w:rsid w:val="001775DF"/>
    <w:rsid w:val="0018026F"/>
    <w:rsid w:val="001809E8"/>
    <w:rsid w:val="00185460"/>
    <w:rsid w:val="001862A3"/>
    <w:rsid w:val="00186B50"/>
    <w:rsid w:val="00192E4B"/>
    <w:rsid w:val="00194D62"/>
    <w:rsid w:val="00195C67"/>
    <w:rsid w:val="00196407"/>
    <w:rsid w:val="00197091"/>
    <w:rsid w:val="001972CC"/>
    <w:rsid w:val="001A032D"/>
    <w:rsid w:val="001A138D"/>
    <w:rsid w:val="001A1922"/>
    <w:rsid w:val="001A2857"/>
    <w:rsid w:val="001A2A89"/>
    <w:rsid w:val="001A3634"/>
    <w:rsid w:val="001A3DC0"/>
    <w:rsid w:val="001A4D5D"/>
    <w:rsid w:val="001A5150"/>
    <w:rsid w:val="001A58B9"/>
    <w:rsid w:val="001A61E1"/>
    <w:rsid w:val="001A6C1E"/>
    <w:rsid w:val="001B30F9"/>
    <w:rsid w:val="001B3659"/>
    <w:rsid w:val="001B40F3"/>
    <w:rsid w:val="001B53A0"/>
    <w:rsid w:val="001B5F70"/>
    <w:rsid w:val="001B6845"/>
    <w:rsid w:val="001B7F53"/>
    <w:rsid w:val="001C0AED"/>
    <w:rsid w:val="001C13B1"/>
    <w:rsid w:val="001C147D"/>
    <w:rsid w:val="001C1C2A"/>
    <w:rsid w:val="001C1CDE"/>
    <w:rsid w:val="001C263B"/>
    <w:rsid w:val="001C2713"/>
    <w:rsid w:val="001C28D5"/>
    <w:rsid w:val="001C2D08"/>
    <w:rsid w:val="001C2EF3"/>
    <w:rsid w:val="001C34D6"/>
    <w:rsid w:val="001C54A9"/>
    <w:rsid w:val="001C6012"/>
    <w:rsid w:val="001C67B0"/>
    <w:rsid w:val="001C6FAC"/>
    <w:rsid w:val="001C79FA"/>
    <w:rsid w:val="001D07C9"/>
    <w:rsid w:val="001D1156"/>
    <w:rsid w:val="001D3AB5"/>
    <w:rsid w:val="001D4AE8"/>
    <w:rsid w:val="001D77FF"/>
    <w:rsid w:val="001D7D8F"/>
    <w:rsid w:val="001D7DF0"/>
    <w:rsid w:val="001D7E08"/>
    <w:rsid w:val="001D7E82"/>
    <w:rsid w:val="001E018C"/>
    <w:rsid w:val="001E0AD2"/>
    <w:rsid w:val="001E3596"/>
    <w:rsid w:val="001E3F91"/>
    <w:rsid w:val="001E4108"/>
    <w:rsid w:val="001E4152"/>
    <w:rsid w:val="001E489D"/>
    <w:rsid w:val="001E5C94"/>
    <w:rsid w:val="001E6822"/>
    <w:rsid w:val="001E74A5"/>
    <w:rsid w:val="001E7B9E"/>
    <w:rsid w:val="001E7EDB"/>
    <w:rsid w:val="001F025B"/>
    <w:rsid w:val="001F2B8C"/>
    <w:rsid w:val="001F42D1"/>
    <w:rsid w:val="001F783F"/>
    <w:rsid w:val="001F7AFD"/>
    <w:rsid w:val="001F7C7F"/>
    <w:rsid w:val="001F7DE2"/>
    <w:rsid w:val="002001BE"/>
    <w:rsid w:val="002031F3"/>
    <w:rsid w:val="002054AA"/>
    <w:rsid w:val="002058A7"/>
    <w:rsid w:val="00205A1A"/>
    <w:rsid w:val="00207665"/>
    <w:rsid w:val="00211229"/>
    <w:rsid w:val="00211E8C"/>
    <w:rsid w:val="00212C9C"/>
    <w:rsid w:val="00212FCA"/>
    <w:rsid w:val="00213108"/>
    <w:rsid w:val="0021368A"/>
    <w:rsid w:val="0021453E"/>
    <w:rsid w:val="0021475E"/>
    <w:rsid w:val="00214D96"/>
    <w:rsid w:val="002176FD"/>
    <w:rsid w:val="002179AC"/>
    <w:rsid w:val="00220ADB"/>
    <w:rsid w:val="002217BA"/>
    <w:rsid w:val="00221AFF"/>
    <w:rsid w:val="00221E74"/>
    <w:rsid w:val="002226FB"/>
    <w:rsid w:val="00223507"/>
    <w:rsid w:val="00223ACC"/>
    <w:rsid w:val="00223D95"/>
    <w:rsid w:val="0022448D"/>
    <w:rsid w:val="002275DE"/>
    <w:rsid w:val="00230170"/>
    <w:rsid w:val="002305CF"/>
    <w:rsid w:val="002326B1"/>
    <w:rsid w:val="00233E08"/>
    <w:rsid w:val="002345FF"/>
    <w:rsid w:val="00236D3E"/>
    <w:rsid w:val="00237611"/>
    <w:rsid w:val="002408D7"/>
    <w:rsid w:val="00241EB8"/>
    <w:rsid w:val="002426EA"/>
    <w:rsid w:val="00244476"/>
    <w:rsid w:val="002457CF"/>
    <w:rsid w:val="002507D8"/>
    <w:rsid w:val="0025293E"/>
    <w:rsid w:val="00252A20"/>
    <w:rsid w:val="00252B41"/>
    <w:rsid w:val="0025524F"/>
    <w:rsid w:val="00255F15"/>
    <w:rsid w:val="00257E5F"/>
    <w:rsid w:val="00260C1D"/>
    <w:rsid w:val="00261001"/>
    <w:rsid w:val="00261A42"/>
    <w:rsid w:val="00261D84"/>
    <w:rsid w:val="002629A6"/>
    <w:rsid w:val="0026319B"/>
    <w:rsid w:val="00263F23"/>
    <w:rsid w:val="00264D02"/>
    <w:rsid w:val="0026500D"/>
    <w:rsid w:val="00265376"/>
    <w:rsid w:val="00265CD7"/>
    <w:rsid w:val="00266588"/>
    <w:rsid w:val="002665BD"/>
    <w:rsid w:val="00270A67"/>
    <w:rsid w:val="00270B01"/>
    <w:rsid w:val="00271B06"/>
    <w:rsid w:val="00272FEC"/>
    <w:rsid w:val="00273013"/>
    <w:rsid w:val="00273C37"/>
    <w:rsid w:val="0027430D"/>
    <w:rsid w:val="002746D9"/>
    <w:rsid w:val="00274ED2"/>
    <w:rsid w:val="002765F2"/>
    <w:rsid w:val="00277A35"/>
    <w:rsid w:val="00280994"/>
    <w:rsid w:val="00280E3F"/>
    <w:rsid w:val="00280F05"/>
    <w:rsid w:val="00281AC1"/>
    <w:rsid w:val="0028248C"/>
    <w:rsid w:val="00285F4E"/>
    <w:rsid w:val="00286DDB"/>
    <w:rsid w:val="002871EB"/>
    <w:rsid w:val="002948C4"/>
    <w:rsid w:val="00294CC2"/>
    <w:rsid w:val="00295F8B"/>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3980"/>
    <w:rsid w:val="002B4277"/>
    <w:rsid w:val="002B4283"/>
    <w:rsid w:val="002B46CB"/>
    <w:rsid w:val="002B4D21"/>
    <w:rsid w:val="002C0074"/>
    <w:rsid w:val="002C0159"/>
    <w:rsid w:val="002C057E"/>
    <w:rsid w:val="002C0804"/>
    <w:rsid w:val="002C0DC5"/>
    <w:rsid w:val="002C1007"/>
    <w:rsid w:val="002C2D44"/>
    <w:rsid w:val="002C4715"/>
    <w:rsid w:val="002C4780"/>
    <w:rsid w:val="002C47ED"/>
    <w:rsid w:val="002C484A"/>
    <w:rsid w:val="002C54D1"/>
    <w:rsid w:val="002C5542"/>
    <w:rsid w:val="002C570D"/>
    <w:rsid w:val="002C6561"/>
    <w:rsid w:val="002C6DB3"/>
    <w:rsid w:val="002D0E3D"/>
    <w:rsid w:val="002D10C8"/>
    <w:rsid w:val="002D129A"/>
    <w:rsid w:val="002D1A38"/>
    <w:rsid w:val="002D1AA7"/>
    <w:rsid w:val="002D28CB"/>
    <w:rsid w:val="002D2E16"/>
    <w:rsid w:val="002D35AE"/>
    <w:rsid w:val="002D373C"/>
    <w:rsid w:val="002D4828"/>
    <w:rsid w:val="002E126F"/>
    <w:rsid w:val="002E160F"/>
    <w:rsid w:val="002E191E"/>
    <w:rsid w:val="002E1C05"/>
    <w:rsid w:val="002E1E5D"/>
    <w:rsid w:val="002E2FBC"/>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907"/>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07EB6"/>
    <w:rsid w:val="003105D0"/>
    <w:rsid w:val="003105D6"/>
    <w:rsid w:val="00310B1D"/>
    <w:rsid w:val="00310D66"/>
    <w:rsid w:val="003111C5"/>
    <w:rsid w:val="00311481"/>
    <w:rsid w:val="003116A6"/>
    <w:rsid w:val="00311863"/>
    <w:rsid w:val="003120A9"/>
    <w:rsid w:val="00312733"/>
    <w:rsid w:val="00316065"/>
    <w:rsid w:val="003161C0"/>
    <w:rsid w:val="00316CB5"/>
    <w:rsid w:val="00317883"/>
    <w:rsid w:val="00317EFF"/>
    <w:rsid w:val="00321AA3"/>
    <w:rsid w:val="00321AE9"/>
    <w:rsid w:val="00321D1B"/>
    <w:rsid w:val="00321EEE"/>
    <w:rsid w:val="00323895"/>
    <w:rsid w:val="0032586C"/>
    <w:rsid w:val="00326579"/>
    <w:rsid w:val="00327D79"/>
    <w:rsid w:val="00332E6B"/>
    <w:rsid w:val="003337F3"/>
    <w:rsid w:val="003338F8"/>
    <w:rsid w:val="00333BE8"/>
    <w:rsid w:val="003344DB"/>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56236"/>
    <w:rsid w:val="0036073F"/>
    <w:rsid w:val="003615A3"/>
    <w:rsid w:val="003629EE"/>
    <w:rsid w:val="00363D0D"/>
    <w:rsid w:val="003643B3"/>
    <w:rsid w:val="003708DD"/>
    <w:rsid w:val="00370B8E"/>
    <w:rsid w:val="00370BB1"/>
    <w:rsid w:val="003721B2"/>
    <w:rsid w:val="00372328"/>
    <w:rsid w:val="003738EA"/>
    <w:rsid w:val="00374CE8"/>
    <w:rsid w:val="003762FD"/>
    <w:rsid w:val="00376FD2"/>
    <w:rsid w:val="00377278"/>
    <w:rsid w:val="0038132B"/>
    <w:rsid w:val="003818D2"/>
    <w:rsid w:val="00383D51"/>
    <w:rsid w:val="00383E66"/>
    <w:rsid w:val="00384AE2"/>
    <w:rsid w:val="003854B7"/>
    <w:rsid w:val="00385699"/>
    <w:rsid w:val="00385BDF"/>
    <w:rsid w:val="00387DC9"/>
    <w:rsid w:val="00390D23"/>
    <w:rsid w:val="0039142B"/>
    <w:rsid w:val="0039193E"/>
    <w:rsid w:val="00391ADA"/>
    <w:rsid w:val="003926CC"/>
    <w:rsid w:val="00392CDB"/>
    <w:rsid w:val="0039380F"/>
    <w:rsid w:val="00393B71"/>
    <w:rsid w:val="00394095"/>
    <w:rsid w:val="003940F6"/>
    <w:rsid w:val="003955D3"/>
    <w:rsid w:val="003958B8"/>
    <w:rsid w:val="00396158"/>
    <w:rsid w:val="00396545"/>
    <w:rsid w:val="0039671B"/>
    <w:rsid w:val="00396F5D"/>
    <w:rsid w:val="00396F71"/>
    <w:rsid w:val="003A03D0"/>
    <w:rsid w:val="003A04FF"/>
    <w:rsid w:val="003A1B01"/>
    <w:rsid w:val="003A2029"/>
    <w:rsid w:val="003A6417"/>
    <w:rsid w:val="003A65FE"/>
    <w:rsid w:val="003A6A5A"/>
    <w:rsid w:val="003A7221"/>
    <w:rsid w:val="003A730E"/>
    <w:rsid w:val="003B1262"/>
    <w:rsid w:val="003B1CEE"/>
    <w:rsid w:val="003B2199"/>
    <w:rsid w:val="003B2856"/>
    <w:rsid w:val="003B2A0D"/>
    <w:rsid w:val="003B31FA"/>
    <w:rsid w:val="003B4B0A"/>
    <w:rsid w:val="003B55AD"/>
    <w:rsid w:val="003B7EC4"/>
    <w:rsid w:val="003C183D"/>
    <w:rsid w:val="003C7282"/>
    <w:rsid w:val="003D00D5"/>
    <w:rsid w:val="003D0A29"/>
    <w:rsid w:val="003D0BC7"/>
    <w:rsid w:val="003D181D"/>
    <w:rsid w:val="003D20C4"/>
    <w:rsid w:val="003D4163"/>
    <w:rsid w:val="003D46D0"/>
    <w:rsid w:val="003D5661"/>
    <w:rsid w:val="003D792A"/>
    <w:rsid w:val="003E1087"/>
    <w:rsid w:val="003E2E98"/>
    <w:rsid w:val="003E4701"/>
    <w:rsid w:val="003E6079"/>
    <w:rsid w:val="003E6128"/>
    <w:rsid w:val="003E6679"/>
    <w:rsid w:val="003E6D0F"/>
    <w:rsid w:val="003E6DD6"/>
    <w:rsid w:val="003E712E"/>
    <w:rsid w:val="003E7278"/>
    <w:rsid w:val="003F0DDA"/>
    <w:rsid w:val="003F140F"/>
    <w:rsid w:val="003F15DB"/>
    <w:rsid w:val="003F2702"/>
    <w:rsid w:val="003F2778"/>
    <w:rsid w:val="003F2959"/>
    <w:rsid w:val="003F36A4"/>
    <w:rsid w:val="003F4900"/>
    <w:rsid w:val="003F70CA"/>
    <w:rsid w:val="003F7823"/>
    <w:rsid w:val="00400E76"/>
    <w:rsid w:val="0040137F"/>
    <w:rsid w:val="00402179"/>
    <w:rsid w:val="0040278D"/>
    <w:rsid w:val="00403249"/>
    <w:rsid w:val="00403759"/>
    <w:rsid w:val="00406DC5"/>
    <w:rsid w:val="004078C8"/>
    <w:rsid w:val="004102DE"/>
    <w:rsid w:val="00411614"/>
    <w:rsid w:val="00412696"/>
    <w:rsid w:val="00412E24"/>
    <w:rsid w:val="0041472A"/>
    <w:rsid w:val="004147B1"/>
    <w:rsid w:val="004156E0"/>
    <w:rsid w:val="00416727"/>
    <w:rsid w:val="0042068A"/>
    <w:rsid w:val="0042267F"/>
    <w:rsid w:val="0042437A"/>
    <w:rsid w:val="004248F0"/>
    <w:rsid w:val="00424992"/>
    <w:rsid w:val="00424E72"/>
    <w:rsid w:val="00425F0D"/>
    <w:rsid w:val="00426D7C"/>
    <w:rsid w:val="00427621"/>
    <w:rsid w:val="004300ED"/>
    <w:rsid w:val="00431687"/>
    <w:rsid w:val="00432B72"/>
    <w:rsid w:val="00433016"/>
    <w:rsid w:val="004342F1"/>
    <w:rsid w:val="004349C0"/>
    <w:rsid w:val="00437702"/>
    <w:rsid w:val="00437909"/>
    <w:rsid w:val="004401B5"/>
    <w:rsid w:val="00440800"/>
    <w:rsid w:val="004413DD"/>
    <w:rsid w:val="00442393"/>
    <w:rsid w:val="004424C3"/>
    <w:rsid w:val="004436D7"/>
    <w:rsid w:val="00443DCB"/>
    <w:rsid w:val="00443DEB"/>
    <w:rsid w:val="00444FB0"/>
    <w:rsid w:val="0044535B"/>
    <w:rsid w:val="00445FDA"/>
    <w:rsid w:val="004466B2"/>
    <w:rsid w:val="004473B2"/>
    <w:rsid w:val="00447F0D"/>
    <w:rsid w:val="00450A5F"/>
    <w:rsid w:val="00451514"/>
    <w:rsid w:val="00452169"/>
    <w:rsid w:val="00453BB4"/>
    <w:rsid w:val="00454B9D"/>
    <w:rsid w:val="00456317"/>
    <w:rsid w:val="00456348"/>
    <w:rsid w:val="004572A1"/>
    <w:rsid w:val="00457F74"/>
    <w:rsid w:val="00457FBC"/>
    <w:rsid w:val="004613B1"/>
    <w:rsid w:val="00461F2A"/>
    <w:rsid w:val="00462061"/>
    <w:rsid w:val="0046231E"/>
    <w:rsid w:val="0046340E"/>
    <w:rsid w:val="004635E2"/>
    <w:rsid w:val="00463B0F"/>
    <w:rsid w:val="00464CB6"/>
    <w:rsid w:val="0046532D"/>
    <w:rsid w:val="0046566E"/>
    <w:rsid w:val="004669D1"/>
    <w:rsid w:val="00470027"/>
    <w:rsid w:val="0047025A"/>
    <w:rsid w:val="00470B73"/>
    <w:rsid w:val="00471B65"/>
    <w:rsid w:val="00472C41"/>
    <w:rsid w:val="00473115"/>
    <w:rsid w:val="004738D8"/>
    <w:rsid w:val="00473BD2"/>
    <w:rsid w:val="00474477"/>
    <w:rsid w:val="004745CE"/>
    <w:rsid w:val="004764CB"/>
    <w:rsid w:val="00476730"/>
    <w:rsid w:val="004769A5"/>
    <w:rsid w:val="004773A3"/>
    <w:rsid w:val="004773E6"/>
    <w:rsid w:val="00481A7B"/>
    <w:rsid w:val="00482DC9"/>
    <w:rsid w:val="0048386B"/>
    <w:rsid w:val="00483C14"/>
    <w:rsid w:val="00484F28"/>
    <w:rsid w:val="004858CD"/>
    <w:rsid w:val="00485DB6"/>
    <w:rsid w:val="0048628A"/>
    <w:rsid w:val="0048658E"/>
    <w:rsid w:val="00490571"/>
    <w:rsid w:val="004911B6"/>
    <w:rsid w:val="004911F5"/>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6E8"/>
    <w:rsid w:val="004B391E"/>
    <w:rsid w:val="004B3A2A"/>
    <w:rsid w:val="004B3D59"/>
    <w:rsid w:val="004B50F8"/>
    <w:rsid w:val="004B58EA"/>
    <w:rsid w:val="004B73EF"/>
    <w:rsid w:val="004C09B4"/>
    <w:rsid w:val="004C20F2"/>
    <w:rsid w:val="004C251E"/>
    <w:rsid w:val="004C38EA"/>
    <w:rsid w:val="004C3F25"/>
    <w:rsid w:val="004C45F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69B3"/>
    <w:rsid w:val="004E6E3A"/>
    <w:rsid w:val="004F0C96"/>
    <w:rsid w:val="004F0F98"/>
    <w:rsid w:val="004F28A0"/>
    <w:rsid w:val="004F39A4"/>
    <w:rsid w:val="004F3A90"/>
    <w:rsid w:val="004F44C7"/>
    <w:rsid w:val="004F489F"/>
    <w:rsid w:val="004F4958"/>
    <w:rsid w:val="004F766F"/>
    <w:rsid w:val="004F785F"/>
    <w:rsid w:val="004F78B7"/>
    <w:rsid w:val="004F7944"/>
    <w:rsid w:val="00500224"/>
    <w:rsid w:val="005003CF"/>
    <w:rsid w:val="00500A07"/>
    <w:rsid w:val="00501B93"/>
    <w:rsid w:val="005041C2"/>
    <w:rsid w:val="00504B73"/>
    <w:rsid w:val="00505CA0"/>
    <w:rsid w:val="00507043"/>
    <w:rsid w:val="00507C08"/>
    <w:rsid w:val="00507D18"/>
    <w:rsid w:val="0051016E"/>
    <w:rsid w:val="00511A30"/>
    <w:rsid w:val="005124A4"/>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348"/>
    <w:rsid w:val="005255D3"/>
    <w:rsid w:val="00525C4F"/>
    <w:rsid w:val="00526446"/>
    <w:rsid w:val="00526DC4"/>
    <w:rsid w:val="005272EC"/>
    <w:rsid w:val="00527495"/>
    <w:rsid w:val="00527E7A"/>
    <w:rsid w:val="00531594"/>
    <w:rsid w:val="005346D3"/>
    <w:rsid w:val="00537E2C"/>
    <w:rsid w:val="00540208"/>
    <w:rsid w:val="00542797"/>
    <w:rsid w:val="00542B3A"/>
    <w:rsid w:val="00544ADC"/>
    <w:rsid w:val="00544B9C"/>
    <w:rsid w:val="00544E13"/>
    <w:rsid w:val="00544EC9"/>
    <w:rsid w:val="00544F72"/>
    <w:rsid w:val="00545889"/>
    <w:rsid w:val="00546FBD"/>
    <w:rsid w:val="0055070A"/>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4C9F"/>
    <w:rsid w:val="00565210"/>
    <w:rsid w:val="0056555A"/>
    <w:rsid w:val="005669D6"/>
    <w:rsid w:val="0056788F"/>
    <w:rsid w:val="00567998"/>
    <w:rsid w:val="00573BC6"/>
    <w:rsid w:val="005759CD"/>
    <w:rsid w:val="00575D39"/>
    <w:rsid w:val="00575F2C"/>
    <w:rsid w:val="00577884"/>
    <w:rsid w:val="00581C0F"/>
    <w:rsid w:val="00582919"/>
    <w:rsid w:val="00583D94"/>
    <w:rsid w:val="005849B2"/>
    <w:rsid w:val="00584FBE"/>
    <w:rsid w:val="00585172"/>
    <w:rsid w:val="00587366"/>
    <w:rsid w:val="0058757A"/>
    <w:rsid w:val="00590037"/>
    <w:rsid w:val="00590892"/>
    <w:rsid w:val="00592DB9"/>
    <w:rsid w:val="005930F8"/>
    <w:rsid w:val="00593476"/>
    <w:rsid w:val="005937BC"/>
    <w:rsid w:val="00594C52"/>
    <w:rsid w:val="00595511"/>
    <w:rsid w:val="00596514"/>
    <w:rsid w:val="0059679B"/>
    <w:rsid w:val="00597456"/>
    <w:rsid w:val="00597651"/>
    <w:rsid w:val="00597B44"/>
    <w:rsid w:val="00597D18"/>
    <w:rsid w:val="005A1FAB"/>
    <w:rsid w:val="005A228F"/>
    <w:rsid w:val="005A2A65"/>
    <w:rsid w:val="005A2F65"/>
    <w:rsid w:val="005A3513"/>
    <w:rsid w:val="005A3581"/>
    <w:rsid w:val="005A3BD7"/>
    <w:rsid w:val="005A60E1"/>
    <w:rsid w:val="005A6788"/>
    <w:rsid w:val="005A6B7E"/>
    <w:rsid w:val="005A786F"/>
    <w:rsid w:val="005B169C"/>
    <w:rsid w:val="005B2DD1"/>
    <w:rsid w:val="005B3A49"/>
    <w:rsid w:val="005B6ADF"/>
    <w:rsid w:val="005B773D"/>
    <w:rsid w:val="005B7C5D"/>
    <w:rsid w:val="005C02B5"/>
    <w:rsid w:val="005C0821"/>
    <w:rsid w:val="005C0905"/>
    <w:rsid w:val="005C1A74"/>
    <w:rsid w:val="005C3294"/>
    <w:rsid w:val="005C347F"/>
    <w:rsid w:val="005C3B63"/>
    <w:rsid w:val="005C412B"/>
    <w:rsid w:val="005C450C"/>
    <w:rsid w:val="005C6961"/>
    <w:rsid w:val="005C6F55"/>
    <w:rsid w:val="005C7F3D"/>
    <w:rsid w:val="005D0EB4"/>
    <w:rsid w:val="005D18A6"/>
    <w:rsid w:val="005D27DD"/>
    <w:rsid w:val="005D3493"/>
    <w:rsid w:val="005D622E"/>
    <w:rsid w:val="005D6617"/>
    <w:rsid w:val="005D6FF0"/>
    <w:rsid w:val="005E11D5"/>
    <w:rsid w:val="005E316A"/>
    <w:rsid w:val="005E34D4"/>
    <w:rsid w:val="005E3716"/>
    <w:rsid w:val="005E3AE2"/>
    <w:rsid w:val="005E3FDE"/>
    <w:rsid w:val="005E55F2"/>
    <w:rsid w:val="005E68FC"/>
    <w:rsid w:val="005E7271"/>
    <w:rsid w:val="005E7CC9"/>
    <w:rsid w:val="005F0007"/>
    <w:rsid w:val="005F0E6C"/>
    <w:rsid w:val="005F1362"/>
    <w:rsid w:val="005F1BAD"/>
    <w:rsid w:val="005F3E8E"/>
    <w:rsid w:val="005F487C"/>
    <w:rsid w:val="005F4A6D"/>
    <w:rsid w:val="005F53A4"/>
    <w:rsid w:val="005F53E3"/>
    <w:rsid w:val="005F5FE1"/>
    <w:rsid w:val="005F62B2"/>
    <w:rsid w:val="005F715E"/>
    <w:rsid w:val="006010DA"/>
    <w:rsid w:val="006017AB"/>
    <w:rsid w:val="006024BB"/>
    <w:rsid w:val="00604AC3"/>
    <w:rsid w:val="00605865"/>
    <w:rsid w:val="00611DC1"/>
    <w:rsid w:val="00612142"/>
    <w:rsid w:val="00613655"/>
    <w:rsid w:val="006144EE"/>
    <w:rsid w:val="006167AB"/>
    <w:rsid w:val="00617125"/>
    <w:rsid w:val="00617813"/>
    <w:rsid w:val="006206CC"/>
    <w:rsid w:val="00622B06"/>
    <w:rsid w:val="00624425"/>
    <w:rsid w:val="00624A5E"/>
    <w:rsid w:val="00624D4A"/>
    <w:rsid w:val="006257C2"/>
    <w:rsid w:val="00627163"/>
    <w:rsid w:val="0063034E"/>
    <w:rsid w:val="00633663"/>
    <w:rsid w:val="00634476"/>
    <w:rsid w:val="00635062"/>
    <w:rsid w:val="00637475"/>
    <w:rsid w:val="006403BE"/>
    <w:rsid w:val="00642CAB"/>
    <w:rsid w:val="0064393B"/>
    <w:rsid w:val="006439A1"/>
    <w:rsid w:val="00644375"/>
    <w:rsid w:val="00644A5C"/>
    <w:rsid w:val="006458C0"/>
    <w:rsid w:val="00646A08"/>
    <w:rsid w:val="00646D42"/>
    <w:rsid w:val="0064716C"/>
    <w:rsid w:val="00650392"/>
    <w:rsid w:val="0065061D"/>
    <w:rsid w:val="00651701"/>
    <w:rsid w:val="00655146"/>
    <w:rsid w:val="00656C62"/>
    <w:rsid w:val="0065715E"/>
    <w:rsid w:val="00657670"/>
    <w:rsid w:val="00657D5D"/>
    <w:rsid w:val="00657DBF"/>
    <w:rsid w:val="00657DE0"/>
    <w:rsid w:val="00660C40"/>
    <w:rsid w:val="00662C69"/>
    <w:rsid w:val="006633C0"/>
    <w:rsid w:val="00663470"/>
    <w:rsid w:val="00663CC7"/>
    <w:rsid w:val="0066458B"/>
    <w:rsid w:val="00664805"/>
    <w:rsid w:val="00664FB5"/>
    <w:rsid w:val="006674A0"/>
    <w:rsid w:val="00667D78"/>
    <w:rsid w:val="00667F62"/>
    <w:rsid w:val="006718FB"/>
    <w:rsid w:val="006720F3"/>
    <w:rsid w:val="00672744"/>
    <w:rsid w:val="00673695"/>
    <w:rsid w:val="00673DB5"/>
    <w:rsid w:val="00674701"/>
    <w:rsid w:val="00674A46"/>
    <w:rsid w:val="006752B0"/>
    <w:rsid w:val="0067562B"/>
    <w:rsid w:val="00675A65"/>
    <w:rsid w:val="00675F80"/>
    <w:rsid w:val="00676959"/>
    <w:rsid w:val="00676C6B"/>
    <w:rsid w:val="00677358"/>
    <w:rsid w:val="00680F25"/>
    <w:rsid w:val="00682297"/>
    <w:rsid w:val="006842C0"/>
    <w:rsid w:val="00685689"/>
    <w:rsid w:val="0068594B"/>
    <w:rsid w:val="00686B04"/>
    <w:rsid w:val="00687CAD"/>
    <w:rsid w:val="006901FA"/>
    <w:rsid w:val="006904D3"/>
    <w:rsid w:val="006906D8"/>
    <w:rsid w:val="00690BB8"/>
    <w:rsid w:val="00690ED0"/>
    <w:rsid w:val="00691BAD"/>
    <w:rsid w:val="00692D5E"/>
    <w:rsid w:val="00693427"/>
    <w:rsid w:val="00693FA4"/>
    <w:rsid w:val="00694C00"/>
    <w:rsid w:val="006958A7"/>
    <w:rsid w:val="00695F94"/>
    <w:rsid w:val="006964F5"/>
    <w:rsid w:val="00696EF8"/>
    <w:rsid w:val="00697159"/>
    <w:rsid w:val="00697365"/>
    <w:rsid w:val="006A1047"/>
    <w:rsid w:val="006A11C8"/>
    <w:rsid w:val="006A19EF"/>
    <w:rsid w:val="006A1A4B"/>
    <w:rsid w:val="006A2CF3"/>
    <w:rsid w:val="006A2D34"/>
    <w:rsid w:val="006A2EDE"/>
    <w:rsid w:val="006A2EFB"/>
    <w:rsid w:val="006A32B6"/>
    <w:rsid w:val="006A3D7A"/>
    <w:rsid w:val="006A5374"/>
    <w:rsid w:val="006A687E"/>
    <w:rsid w:val="006A79C3"/>
    <w:rsid w:val="006B004E"/>
    <w:rsid w:val="006B0170"/>
    <w:rsid w:val="006B0198"/>
    <w:rsid w:val="006B12E8"/>
    <w:rsid w:val="006B1C19"/>
    <w:rsid w:val="006B31D1"/>
    <w:rsid w:val="006B31E7"/>
    <w:rsid w:val="006B4CA9"/>
    <w:rsid w:val="006B4D86"/>
    <w:rsid w:val="006B65D4"/>
    <w:rsid w:val="006B6ECB"/>
    <w:rsid w:val="006B7A58"/>
    <w:rsid w:val="006C26B3"/>
    <w:rsid w:val="006C2FEE"/>
    <w:rsid w:val="006C3314"/>
    <w:rsid w:val="006C50B1"/>
    <w:rsid w:val="006C50C2"/>
    <w:rsid w:val="006C563A"/>
    <w:rsid w:val="006C6C8C"/>
    <w:rsid w:val="006C6E1A"/>
    <w:rsid w:val="006C7657"/>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CC5"/>
    <w:rsid w:val="006F1507"/>
    <w:rsid w:val="006F1E31"/>
    <w:rsid w:val="006F2C12"/>
    <w:rsid w:val="006F2F92"/>
    <w:rsid w:val="006F3266"/>
    <w:rsid w:val="006F500E"/>
    <w:rsid w:val="006F51AA"/>
    <w:rsid w:val="006F623C"/>
    <w:rsid w:val="006F69E5"/>
    <w:rsid w:val="00700B9B"/>
    <w:rsid w:val="007050B1"/>
    <w:rsid w:val="00705527"/>
    <w:rsid w:val="007059CC"/>
    <w:rsid w:val="00707096"/>
    <w:rsid w:val="007127BB"/>
    <w:rsid w:val="007136BC"/>
    <w:rsid w:val="00714576"/>
    <w:rsid w:val="00714B89"/>
    <w:rsid w:val="00714FEC"/>
    <w:rsid w:val="0071522B"/>
    <w:rsid w:val="00715A04"/>
    <w:rsid w:val="00715B7D"/>
    <w:rsid w:val="00716C21"/>
    <w:rsid w:val="00721335"/>
    <w:rsid w:val="00721924"/>
    <w:rsid w:val="00721F66"/>
    <w:rsid w:val="00722B93"/>
    <w:rsid w:val="0072445A"/>
    <w:rsid w:val="00727B1C"/>
    <w:rsid w:val="00730E96"/>
    <w:rsid w:val="00731F1F"/>
    <w:rsid w:val="0073324B"/>
    <w:rsid w:val="00733313"/>
    <w:rsid w:val="007337E6"/>
    <w:rsid w:val="00733D9A"/>
    <w:rsid w:val="0073430C"/>
    <w:rsid w:val="00735A75"/>
    <w:rsid w:val="007365AD"/>
    <w:rsid w:val="00740BA4"/>
    <w:rsid w:val="00742486"/>
    <w:rsid w:val="0074433B"/>
    <w:rsid w:val="007446C2"/>
    <w:rsid w:val="0074573F"/>
    <w:rsid w:val="0074628D"/>
    <w:rsid w:val="007473D2"/>
    <w:rsid w:val="007479C2"/>
    <w:rsid w:val="00747B49"/>
    <w:rsid w:val="00750A80"/>
    <w:rsid w:val="00751061"/>
    <w:rsid w:val="0075151E"/>
    <w:rsid w:val="007517A8"/>
    <w:rsid w:val="0075265E"/>
    <w:rsid w:val="0075287E"/>
    <w:rsid w:val="0075440D"/>
    <w:rsid w:val="00754E6B"/>
    <w:rsid w:val="00754EF8"/>
    <w:rsid w:val="00755369"/>
    <w:rsid w:val="0075604A"/>
    <w:rsid w:val="0075650E"/>
    <w:rsid w:val="00757995"/>
    <w:rsid w:val="00760BAE"/>
    <w:rsid w:val="00762511"/>
    <w:rsid w:val="00762697"/>
    <w:rsid w:val="007644E6"/>
    <w:rsid w:val="007652EA"/>
    <w:rsid w:val="00766CDD"/>
    <w:rsid w:val="007674F3"/>
    <w:rsid w:val="00767CD2"/>
    <w:rsid w:val="00770859"/>
    <w:rsid w:val="007731B5"/>
    <w:rsid w:val="00774663"/>
    <w:rsid w:val="00774A5F"/>
    <w:rsid w:val="00774DFD"/>
    <w:rsid w:val="007753FA"/>
    <w:rsid w:val="0077544D"/>
    <w:rsid w:val="00775D67"/>
    <w:rsid w:val="00776C78"/>
    <w:rsid w:val="0078079A"/>
    <w:rsid w:val="0078249C"/>
    <w:rsid w:val="00783CCF"/>
    <w:rsid w:val="00784AA0"/>
    <w:rsid w:val="00784F3D"/>
    <w:rsid w:val="00785321"/>
    <w:rsid w:val="00785CAB"/>
    <w:rsid w:val="00785E63"/>
    <w:rsid w:val="007860B9"/>
    <w:rsid w:val="00786DD5"/>
    <w:rsid w:val="00787184"/>
    <w:rsid w:val="00790508"/>
    <w:rsid w:val="007909AE"/>
    <w:rsid w:val="007914E4"/>
    <w:rsid w:val="00791E58"/>
    <w:rsid w:val="0079388C"/>
    <w:rsid w:val="0079427C"/>
    <w:rsid w:val="00794C2B"/>
    <w:rsid w:val="007A0692"/>
    <w:rsid w:val="007A082B"/>
    <w:rsid w:val="007A0A0E"/>
    <w:rsid w:val="007A1303"/>
    <w:rsid w:val="007A165D"/>
    <w:rsid w:val="007A2C90"/>
    <w:rsid w:val="007A3A6F"/>
    <w:rsid w:val="007A4419"/>
    <w:rsid w:val="007A65E0"/>
    <w:rsid w:val="007A70B9"/>
    <w:rsid w:val="007A729D"/>
    <w:rsid w:val="007A7602"/>
    <w:rsid w:val="007A7A58"/>
    <w:rsid w:val="007A7E06"/>
    <w:rsid w:val="007B02B9"/>
    <w:rsid w:val="007B1837"/>
    <w:rsid w:val="007B1AED"/>
    <w:rsid w:val="007B233D"/>
    <w:rsid w:val="007B2587"/>
    <w:rsid w:val="007B26B2"/>
    <w:rsid w:val="007B30F3"/>
    <w:rsid w:val="007B3C14"/>
    <w:rsid w:val="007B47A2"/>
    <w:rsid w:val="007B53DB"/>
    <w:rsid w:val="007B5AF0"/>
    <w:rsid w:val="007B6317"/>
    <w:rsid w:val="007B694D"/>
    <w:rsid w:val="007B79A9"/>
    <w:rsid w:val="007C0013"/>
    <w:rsid w:val="007C099C"/>
    <w:rsid w:val="007C0CBC"/>
    <w:rsid w:val="007C255D"/>
    <w:rsid w:val="007C37D2"/>
    <w:rsid w:val="007C3985"/>
    <w:rsid w:val="007C6110"/>
    <w:rsid w:val="007C6AE2"/>
    <w:rsid w:val="007C7154"/>
    <w:rsid w:val="007D0C01"/>
    <w:rsid w:val="007D0F28"/>
    <w:rsid w:val="007D26D2"/>
    <w:rsid w:val="007D274E"/>
    <w:rsid w:val="007D3FBD"/>
    <w:rsid w:val="007D49A0"/>
    <w:rsid w:val="007D7EF3"/>
    <w:rsid w:val="007E04D1"/>
    <w:rsid w:val="007E0553"/>
    <w:rsid w:val="007E0C40"/>
    <w:rsid w:val="007E5125"/>
    <w:rsid w:val="007E5DB4"/>
    <w:rsid w:val="007E6334"/>
    <w:rsid w:val="007E64B6"/>
    <w:rsid w:val="007E6DA4"/>
    <w:rsid w:val="007E72DF"/>
    <w:rsid w:val="007F0617"/>
    <w:rsid w:val="007F0E48"/>
    <w:rsid w:val="007F1E74"/>
    <w:rsid w:val="007F313E"/>
    <w:rsid w:val="007F372C"/>
    <w:rsid w:val="007F3993"/>
    <w:rsid w:val="007F3A01"/>
    <w:rsid w:val="007F3A5A"/>
    <w:rsid w:val="007F5AD6"/>
    <w:rsid w:val="007F6F57"/>
    <w:rsid w:val="007F729E"/>
    <w:rsid w:val="00800BEA"/>
    <w:rsid w:val="00800E69"/>
    <w:rsid w:val="00800EFF"/>
    <w:rsid w:val="00802BFE"/>
    <w:rsid w:val="00802D9A"/>
    <w:rsid w:val="00803827"/>
    <w:rsid w:val="0080391F"/>
    <w:rsid w:val="008039C2"/>
    <w:rsid w:val="008046E4"/>
    <w:rsid w:val="00804992"/>
    <w:rsid w:val="008055FF"/>
    <w:rsid w:val="00806782"/>
    <w:rsid w:val="00810302"/>
    <w:rsid w:val="00810F94"/>
    <w:rsid w:val="008118AF"/>
    <w:rsid w:val="008126BE"/>
    <w:rsid w:val="00812B45"/>
    <w:rsid w:val="00814A17"/>
    <w:rsid w:val="00815FE6"/>
    <w:rsid w:val="00816676"/>
    <w:rsid w:val="008167F5"/>
    <w:rsid w:val="0081794B"/>
    <w:rsid w:val="00817D8E"/>
    <w:rsid w:val="008200A3"/>
    <w:rsid w:val="00820442"/>
    <w:rsid w:val="00820BF2"/>
    <w:rsid w:val="00823845"/>
    <w:rsid w:val="00824C4E"/>
    <w:rsid w:val="008256DA"/>
    <w:rsid w:val="00826125"/>
    <w:rsid w:val="00826774"/>
    <w:rsid w:val="00826F38"/>
    <w:rsid w:val="00830D70"/>
    <w:rsid w:val="00831969"/>
    <w:rsid w:val="00833E4C"/>
    <w:rsid w:val="00834316"/>
    <w:rsid w:val="00836224"/>
    <w:rsid w:val="008374E9"/>
    <w:rsid w:val="008376CD"/>
    <w:rsid w:val="00837BE4"/>
    <w:rsid w:val="00840559"/>
    <w:rsid w:val="00843153"/>
    <w:rsid w:val="008433C1"/>
    <w:rsid w:val="00843908"/>
    <w:rsid w:val="008443E1"/>
    <w:rsid w:val="00844670"/>
    <w:rsid w:val="00845D12"/>
    <w:rsid w:val="00846713"/>
    <w:rsid w:val="00846D48"/>
    <w:rsid w:val="008473FA"/>
    <w:rsid w:val="00847830"/>
    <w:rsid w:val="00851A81"/>
    <w:rsid w:val="00851F4C"/>
    <w:rsid w:val="0085224B"/>
    <w:rsid w:val="008523BA"/>
    <w:rsid w:val="00852B26"/>
    <w:rsid w:val="0085480B"/>
    <w:rsid w:val="00855985"/>
    <w:rsid w:val="008560F4"/>
    <w:rsid w:val="0085670F"/>
    <w:rsid w:val="008568B1"/>
    <w:rsid w:val="008570EB"/>
    <w:rsid w:val="00860A1E"/>
    <w:rsid w:val="00861622"/>
    <w:rsid w:val="00863125"/>
    <w:rsid w:val="0086416C"/>
    <w:rsid w:val="008662C0"/>
    <w:rsid w:val="008705E1"/>
    <w:rsid w:val="00870A63"/>
    <w:rsid w:val="0087153F"/>
    <w:rsid w:val="00872938"/>
    <w:rsid w:val="00873ABF"/>
    <w:rsid w:val="0087459A"/>
    <w:rsid w:val="00875167"/>
    <w:rsid w:val="00875DF8"/>
    <w:rsid w:val="008764FB"/>
    <w:rsid w:val="008765E3"/>
    <w:rsid w:val="00876DCE"/>
    <w:rsid w:val="00876FBF"/>
    <w:rsid w:val="00880F33"/>
    <w:rsid w:val="00881572"/>
    <w:rsid w:val="00882584"/>
    <w:rsid w:val="00882E82"/>
    <w:rsid w:val="00882FEA"/>
    <w:rsid w:val="0088320F"/>
    <w:rsid w:val="00883450"/>
    <w:rsid w:val="0088398C"/>
    <w:rsid w:val="00885A71"/>
    <w:rsid w:val="00885C6E"/>
    <w:rsid w:val="0088643C"/>
    <w:rsid w:val="00886AF2"/>
    <w:rsid w:val="0088743F"/>
    <w:rsid w:val="0089067B"/>
    <w:rsid w:val="00890700"/>
    <w:rsid w:val="00892AB9"/>
    <w:rsid w:val="00893857"/>
    <w:rsid w:val="0089412A"/>
    <w:rsid w:val="00895335"/>
    <w:rsid w:val="00895536"/>
    <w:rsid w:val="008965EF"/>
    <w:rsid w:val="00896AD4"/>
    <w:rsid w:val="00896D9E"/>
    <w:rsid w:val="00897752"/>
    <w:rsid w:val="008A2811"/>
    <w:rsid w:val="008A3797"/>
    <w:rsid w:val="008A3FC8"/>
    <w:rsid w:val="008A52F3"/>
    <w:rsid w:val="008A5456"/>
    <w:rsid w:val="008A59E3"/>
    <w:rsid w:val="008A753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42"/>
    <w:rsid w:val="008D259C"/>
    <w:rsid w:val="008D2BCD"/>
    <w:rsid w:val="008D406E"/>
    <w:rsid w:val="008D4E99"/>
    <w:rsid w:val="008D5066"/>
    <w:rsid w:val="008D5A97"/>
    <w:rsid w:val="008D6143"/>
    <w:rsid w:val="008D6697"/>
    <w:rsid w:val="008D728C"/>
    <w:rsid w:val="008E0674"/>
    <w:rsid w:val="008E11CC"/>
    <w:rsid w:val="008E1B8F"/>
    <w:rsid w:val="008E2B17"/>
    <w:rsid w:val="008E3E12"/>
    <w:rsid w:val="008E4DCD"/>
    <w:rsid w:val="008E5767"/>
    <w:rsid w:val="008E580D"/>
    <w:rsid w:val="008F12E6"/>
    <w:rsid w:val="008F1558"/>
    <w:rsid w:val="008F2B44"/>
    <w:rsid w:val="008F57FB"/>
    <w:rsid w:val="008F5927"/>
    <w:rsid w:val="008F5F96"/>
    <w:rsid w:val="008F7273"/>
    <w:rsid w:val="008F7752"/>
    <w:rsid w:val="0090174A"/>
    <w:rsid w:val="00902E52"/>
    <w:rsid w:val="009036B3"/>
    <w:rsid w:val="009044AE"/>
    <w:rsid w:val="0090620F"/>
    <w:rsid w:val="009071FE"/>
    <w:rsid w:val="00907761"/>
    <w:rsid w:val="00907A46"/>
    <w:rsid w:val="00910076"/>
    <w:rsid w:val="0091242A"/>
    <w:rsid w:val="00912E53"/>
    <w:rsid w:val="0091395C"/>
    <w:rsid w:val="00913AA4"/>
    <w:rsid w:val="00915778"/>
    <w:rsid w:val="009164DD"/>
    <w:rsid w:val="009210C9"/>
    <w:rsid w:val="00921371"/>
    <w:rsid w:val="00921DA5"/>
    <w:rsid w:val="00923E6F"/>
    <w:rsid w:val="00925C68"/>
    <w:rsid w:val="009315B0"/>
    <w:rsid w:val="009316E9"/>
    <w:rsid w:val="00931C93"/>
    <w:rsid w:val="00931EE2"/>
    <w:rsid w:val="00931FD8"/>
    <w:rsid w:val="0093282F"/>
    <w:rsid w:val="00932A5D"/>
    <w:rsid w:val="0093416D"/>
    <w:rsid w:val="00935D37"/>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EE"/>
    <w:rsid w:val="0095765F"/>
    <w:rsid w:val="009606E6"/>
    <w:rsid w:val="009609D2"/>
    <w:rsid w:val="00960CFA"/>
    <w:rsid w:val="0096234B"/>
    <w:rsid w:val="00962F40"/>
    <w:rsid w:val="00963968"/>
    <w:rsid w:val="009670E9"/>
    <w:rsid w:val="00970461"/>
    <w:rsid w:val="00970F70"/>
    <w:rsid w:val="00971056"/>
    <w:rsid w:val="0097210F"/>
    <w:rsid w:val="0097252B"/>
    <w:rsid w:val="00972668"/>
    <w:rsid w:val="009727B4"/>
    <w:rsid w:val="00972C36"/>
    <w:rsid w:val="00972DF8"/>
    <w:rsid w:val="009750AA"/>
    <w:rsid w:val="00977D37"/>
    <w:rsid w:val="009813EA"/>
    <w:rsid w:val="009830D3"/>
    <w:rsid w:val="0098370C"/>
    <w:rsid w:val="00983B8F"/>
    <w:rsid w:val="00985479"/>
    <w:rsid w:val="0098595E"/>
    <w:rsid w:val="00985A8C"/>
    <w:rsid w:val="00986073"/>
    <w:rsid w:val="00986BE7"/>
    <w:rsid w:val="00990EE2"/>
    <w:rsid w:val="00991215"/>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A08"/>
    <w:rsid w:val="009A5191"/>
    <w:rsid w:val="009A593A"/>
    <w:rsid w:val="009A5FBB"/>
    <w:rsid w:val="009A68B9"/>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34F9"/>
    <w:rsid w:val="009C5057"/>
    <w:rsid w:val="009D1378"/>
    <w:rsid w:val="009D1525"/>
    <w:rsid w:val="009D1780"/>
    <w:rsid w:val="009D2384"/>
    <w:rsid w:val="009D2F7F"/>
    <w:rsid w:val="009D3240"/>
    <w:rsid w:val="009D3804"/>
    <w:rsid w:val="009D3A6E"/>
    <w:rsid w:val="009D61D9"/>
    <w:rsid w:val="009D624D"/>
    <w:rsid w:val="009D6AD5"/>
    <w:rsid w:val="009E0AB4"/>
    <w:rsid w:val="009E10C7"/>
    <w:rsid w:val="009E27F1"/>
    <w:rsid w:val="009E360A"/>
    <w:rsid w:val="009E38A4"/>
    <w:rsid w:val="009E3D82"/>
    <w:rsid w:val="009E3E98"/>
    <w:rsid w:val="009E4942"/>
    <w:rsid w:val="009E6E48"/>
    <w:rsid w:val="009F0B67"/>
    <w:rsid w:val="009F1566"/>
    <w:rsid w:val="009F1E4B"/>
    <w:rsid w:val="009F307E"/>
    <w:rsid w:val="009F37D5"/>
    <w:rsid w:val="009F3A10"/>
    <w:rsid w:val="009F3C81"/>
    <w:rsid w:val="009F4494"/>
    <w:rsid w:val="009F50DE"/>
    <w:rsid w:val="009F5F3E"/>
    <w:rsid w:val="009F6D34"/>
    <w:rsid w:val="009F74A2"/>
    <w:rsid w:val="009F7BB0"/>
    <w:rsid w:val="00A0179F"/>
    <w:rsid w:val="00A01B7D"/>
    <w:rsid w:val="00A036C5"/>
    <w:rsid w:val="00A03AD2"/>
    <w:rsid w:val="00A04A94"/>
    <w:rsid w:val="00A05DA0"/>
    <w:rsid w:val="00A073A0"/>
    <w:rsid w:val="00A077CD"/>
    <w:rsid w:val="00A07D84"/>
    <w:rsid w:val="00A10336"/>
    <w:rsid w:val="00A10CE2"/>
    <w:rsid w:val="00A13703"/>
    <w:rsid w:val="00A13811"/>
    <w:rsid w:val="00A156D0"/>
    <w:rsid w:val="00A15C42"/>
    <w:rsid w:val="00A1658A"/>
    <w:rsid w:val="00A16DF1"/>
    <w:rsid w:val="00A16F09"/>
    <w:rsid w:val="00A17302"/>
    <w:rsid w:val="00A17A17"/>
    <w:rsid w:val="00A17E3C"/>
    <w:rsid w:val="00A20B1F"/>
    <w:rsid w:val="00A21050"/>
    <w:rsid w:val="00A235D0"/>
    <w:rsid w:val="00A24131"/>
    <w:rsid w:val="00A25320"/>
    <w:rsid w:val="00A25CB8"/>
    <w:rsid w:val="00A27A7F"/>
    <w:rsid w:val="00A27D6E"/>
    <w:rsid w:val="00A3276A"/>
    <w:rsid w:val="00A32883"/>
    <w:rsid w:val="00A339DE"/>
    <w:rsid w:val="00A346B7"/>
    <w:rsid w:val="00A349D2"/>
    <w:rsid w:val="00A34C05"/>
    <w:rsid w:val="00A35492"/>
    <w:rsid w:val="00A356A1"/>
    <w:rsid w:val="00A36F1A"/>
    <w:rsid w:val="00A4044E"/>
    <w:rsid w:val="00A413DF"/>
    <w:rsid w:val="00A42475"/>
    <w:rsid w:val="00A4262E"/>
    <w:rsid w:val="00A42869"/>
    <w:rsid w:val="00A4379F"/>
    <w:rsid w:val="00A4434D"/>
    <w:rsid w:val="00A45039"/>
    <w:rsid w:val="00A454E0"/>
    <w:rsid w:val="00A45546"/>
    <w:rsid w:val="00A456A9"/>
    <w:rsid w:val="00A4585A"/>
    <w:rsid w:val="00A459B3"/>
    <w:rsid w:val="00A459D6"/>
    <w:rsid w:val="00A45B12"/>
    <w:rsid w:val="00A462D5"/>
    <w:rsid w:val="00A4650A"/>
    <w:rsid w:val="00A46E79"/>
    <w:rsid w:val="00A46F7C"/>
    <w:rsid w:val="00A471A7"/>
    <w:rsid w:val="00A47279"/>
    <w:rsid w:val="00A50720"/>
    <w:rsid w:val="00A50922"/>
    <w:rsid w:val="00A50B8A"/>
    <w:rsid w:val="00A51B14"/>
    <w:rsid w:val="00A51F40"/>
    <w:rsid w:val="00A55D2B"/>
    <w:rsid w:val="00A572BC"/>
    <w:rsid w:val="00A57A82"/>
    <w:rsid w:val="00A60516"/>
    <w:rsid w:val="00A62B7B"/>
    <w:rsid w:val="00A654A2"/>
    <w:rsid w:val="00A66149"/>
    <w:rsid w:val="00A66AE9"/>
    <w:rsid w:val="00A67428"/>
    <w:rsid w:val="00A702D2"/>
    <w:rsid w:val="00A70CF3"/>
    <w:rsid w:val="00A7155E"/>
    <w:rsid w:val="00A74EDE"/>
    <w:rsid w:val="00A763AE"/>
    <w:rsid w:val="00A76619"/>
    <w:rsid w:val="00A766D5"/>
    <w:rsid w:val="00A76B0D"/>
    <w:rsid w:val="00A80223"/>
    <w:rsid w:val="00A816EE"/>
    <w:rsid w:val="00A81AB5"/>
    <w:rsid w:val="00A82130"/>
    <w:rsid w:val="00A82724"/>
    <w:rsid w:val="00A82A2F"/>
    <w:rsid w:val="00A82C5A"/>
    <w:rsid w:val="00A83FF6"/>
    <w:rsid w:val="00A85A28"/>
    <w:rsid w:val="00A85CB7"/>
    <w:rsid w:val="00A8620F"/>
    <w:rsid w:val="00A8650D"/>
    <w:rsid w:val="00A8652F"/>
    <w:rsid w:val="00A86AAB"/>
    <w:rsid w:val="00A86D49"/>
    <w:rsid w:val="00A8769A"/>
    <w:rsid w:val="00A87B22"/>
    <w:rsid w:val="00A90FF4"/>
    <w:rsid w:val="00A91B67"/>
    <w:rsid w:val="00A92E9F"/>
    <w:rsid w:val="00A92EC0"/>
    <w:rsid w:val="00A92EED"/>
    <w:rsid w:val="00A9563B"/>
    <w:rsid w:val="00A975D5"/>
    <w:rsid w:val="00A9772B"/>
    <w:rsid w:val="00AA0660"/>
    <w:rsid w:val="00AA13C6"/>
    <w:rsid w:val="00AA1409"/>
    <w:rsid w:val="00AA3875"/>
    <w:rsid w:val="00AA404A"/>
    <w:rsid w:val="00AA40DC"/>
    <w:rsid w:val="00AA6228"/>
    <w:rsid w:val="00AA69A4"/>
    <w:rsid w:val="00AB0504"/>
    <w:rsid w:val="00AB09DB"/>
    <w:rsid w:val="00AB0C03"/>
    <w:rsid w:val="00AB1131"/>
    <w:rsid w:val="00AB133D"/>
    <w:rsid w:val="00AB1B91"/>
    <w:rsid w:val="00AB2744"/>
    <w:rsid w:val="00AB274F"/>
    <w:rsid w:val="00AB2CAA"/>
    <w:rsid w:val="00AB5F30"/>
    <w:rsid w:val="00AB61E4"/>
    <w:rsid w:val="00AB6BE3"/>
    <w:rsid w:val="00AB7AAA"/>
    <w:rsid w:val="00AC2197"/>
    <w:rsid w:val="00AC37C3"/>
    <w:rsid w:val="00AC3C7B"/>
    <w:rsid w:val="00AC3E65"/>
    <w:rsid w:val="00AC535B"/>
    <w:rsid w:val="00AC5607"/>
    <w:rsid w:val="00AC5F6A"/>
    <w:rsid w:val="00AD0B3C"/>
    <w:rsid w:val="00AD0C6F"/>
    <w:rsid w:val="00AD0FC3"/>
    <w:rsid w:val="00AD15D9"/>
    <w:rsid w:val="00AD1CC0"/>
    <w:rsid w:val="00AD21E7"/>
    <w:rsid w:val="00AD22B5"/>
    <w:rsid w:val="00AD2718"/>
    <w:rsid w:val="00AD2871"/>
    <w:rsid w:val="00AD2CE9"/>
    <w:rsid w:val="00AD33D3"/>
    <w:rsid w:val="00AD366A"/>
    <w:rsid w:val="00AD3DB4"/>
    <w:rsid w:val="00AD432B"/>
    <w:rsid w:val="00AD4D26"/>
    <w:rsid w:val="00AD5133"/>
    <w:rsid w:val="00AD5712"/>
    <w:rsid w:val="00AD6AC5"/>
    <w:rsid w:val="00AD76A1"/>
    <w:rsid w:val="00AE0699"/>
    <w:rsid w:val="00AE2405"/>
    <w:rsid w:val="00AE48E8"/>
    <w:rsid w:val="00AE7F20"/>
    <w:rsid w:val="00AF0E7C"/>
    <w:rsid w:val="00AF1F04"/>
    <w:rsid w:val="00AF31FE"/>
    <w:rsid w:val="00AF3B55"/>
    <w:rsid w:val="00AF3D59"/>
    <w:rsid w:val="00AF648D"/>
    <w:rsid w:val="00AF6794"/>
    <w:rsid w:val="00AF681D"/>
    <w:rsid w:val="00AF6F48"/>
    <w:rsid w:val="00AF717E"/>
    <w:rsid w:val="00B016F7"/>
    <w:rsid w:val="00B02BDD"/>
    <w:rsid w:val="00B03F1F"/>
    <w:rsid w:val="00B04E10"/>
    <w:rsid w:val="00B055B9"/>
    <w:rsid w:val="00B06140"/>
    <w:rsid w:val="00B12C44"/>
    <w:rsid w:val="00B13243"/>
    <w:rsid w:val="00B13511"/>
    <w:rsid w:val="00B13760"/>
    <w:rsid w:val="00B13D85"/>
    <w:rsid w:val="00B16296"/>
    <w:rsid w:val="00B16798"/>
    <w:rsid w:val="00B16CC7"/>
    <w:rsid w:val="00B1786A"/>
    <w:rsid w:val="00B206D8"/>
    <w:rsid w:val="00B20C75"/>
    <w:rsid w:val="00B230E5"/>
    <w:rsid w:val="00B23E88"/>
    <w:rsid w:val="00B23EFA"/>
    <w:rsid w:val="00B267A4"/>
    <w:rsid w:val="00B26D36"/>
    <w:rsid w:val="00B27550"/>
    <w:rsid w:val="00B312C7"/>
    <w:rsid w:val="00B316B9"/>
    <w:rsid w:val="00B31E90"/>
    <w:rsid w:val="00B32E58"/>
    <w:rsid w:val="00B335A2"/>
    <w:rsid w:val="00B342D1"/>
    <w:rsid w:val="00B34371"/>
    <w:rsid w:val="00B357DD"/>
    <w:rsid w:val="00B3697F"/>
    <w:rsid w:val="00B36BEC"/>
    <w:rsid w:val="00B37104"/>
    <w:rsid w:val="00B406E3"/>
    <w:rsid w:val="00B41516"/>
    <w:rsid w:val="00B433EB"/>
    <w:rsid w:val="00B447D7"/>
    <w:rsid w:val="00B44F9F"/>
    <w:rsid w:val="00B451F7"/>
    <w:rsid w:val="00B452A3"/>
    <w:rsid w:val="00B4545E"/>
    <w:rsid w:val="00B47889"/>
    <w:rsid w:val="00B47D0D"/>
    <w:rsid w:val="00B5220A"/>
    <w:rsid w:val="00B52B7D"/>
    <w:rsid w:val="00B531D2"/>
    <w:rsid w:val="00B537D8"/>
    <w:rsid w:val="00B53CCA"/>
    <w:rsid w:val="00B54441"/>
    <w:rsid w:val="00B54A5F"/>
    <w:rsid w:val="00B560C2"/>
    <w:rsid w:val="00B56409"/>
    <w:rsid w:val="00B56F9B"/>
    <w:rsid w:val="00B64099"/>
    <w:rsid w:val="00B643D6"/>
    <w:rsid w:val="00B64919"/>
    <w:rsid w:val="00B66235"/>
    <w:rsid w:val="00B665B2"/>
    <w:rsid w:val="00B667C6"/>
    <w:rsid w:val="00B66BC8"/>
    <w:rsid w:val="00B71F08"/>
    <w:rsid w:val="00B73838"/>
    <w:rsid w:val="00B7421A"/>
    <w:rsid w:val="00B74366"/>
    <w:rsid w:val="00B75F20"/>
    <w:rsid w:val="00B762FD"/>
    <w:rsid w:val="00B773F9"/>
    <w:rsid w:val="00B808A4"/>
    <w:rsid w:val="00B81371"/>
    <w:rsid w:val="00B818B8"/>
    <w:rsid w:val="00B81E78"/>
    <w:rsid w:val="00B836F0"/>
    <w:rsid w:val="00B83D16"/>
    <w:rsid w:val="00B83E2E"/>
    <w:rsid w:val="00B855AA"/>
    <w:rsid w:val="00B85DB5"/>
    <w:rsid w:val="00B8600A"/>
    <w:rsid w:val="00B8780A"/>
    <w:rsid w:val="00B902E7"/>
    <w:rsid w:val="00B90BCE"/>
    <w:rsid w:val="00B911CE"/>
    <w:rsid w:val="00B922D9"/>
    <w:rsid w:val="00B92605"/>
    <w:rsid w:val="00B926D6"/>
    <w:rsid w:val="00B93351"/>
    <w:rsid w:val="00B93CBA"/>
    <w:rsid w:val="00B945F2"/>
    <w:rsid w:val="00B95670"/>
    <w:rsid w:val="00B959FD"/>
    <w:rsid w:val="00B966BF"/>
    <w:rsid w:val="00B96A5B"/>
    <w:rsid w:val="00B96F35"/>
    <w:rsid w:val="00B974B4"/>
    <w:rsid w:val="00BA0012"/>
    <w:rsid w:val="00BA0458"/>
    <w:rsid w:val="00BA120A"/>
    <w:rsid w:val="00BA1798"/>
    <w:rsid w:val="00BA3BB7"/>
    <w:rsid w:val="00BA4F66"/>
    <w:rsid w:val="00BA54A2"/>
    <w:rsid w:val="00BA65BE"/>
    <w:rsid w:val="00BA6D15"/>
    <w:rsid w:val="00BA7987"/>
    <w:rsid w:val="00BA7CFA"/>
    <w:rsid w:val="00BB1309"/>
    <w:rsid w:val="00BB2592"/>
    <w:rsid w:val="00BB3156"/>
    <w:rsid w:val="00BB5ADB"/>
    <w:rsid w:val="00BB5CA9"/>
    <w:rsid w:val="00BB6662"/>
    <w:rsid w:val="00BB7E0C"/>
    <w:rsid w:val="00BC0CE4"/>
    <w:rsid w:val="00BC22CD"/>
    <w:rsid w:val="00BC2443"/>
    <w:rsid w:val="00BC260A"/>
    <w:rsid w:val="00BC30BF"/>
    <w:rsid w:val="00BC3150"/>
    <w:rsid w:val="00BC3972"/>
    <w:rsid w:val="00BC4307"/>
    <w:rsid w:val="00BC4C44"/>
    <w:rsid w:val="00BC61B2"/>
    <w:rsid w:val="00BC7970"/>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2028"/>
    <w:rsid w:val="00BE213E"/>
    <w:rsid w:val="00BE293E"/>
    <w:rsid w:val="00BE31BD"/>
    <w:rsid w:val="00BE462E"/>
    <w:rsid w:val="00BE4E03"/>
    <w:rsid w:val="00BE545A"/>
    <w:rsid w:val="00BE57A2"/>
    <w:rsid w:val="00BE5E11"/>
    <w:rsid w:val="00BE6C95"/>
    <w:rsid w:val="00BE74FA"/>
    <w:rsid w:val="00BF0A54"/>
    <w:rsid w:val="00BF0F1C"/>
    <w:rsid w:val="00BF1278"/>
    <w:rsid w:val="00BF1B7F"/>
    <w:rsid w:val="00BF2346"/>
    <w:rsid w:val="00BF3B85"/>
    <w:rsid w:val="00BF485E"/>
    <w:rsid w:val="00BF4B61"/>
    <w:rsid w:val="00BF5B15"/>
    <w:rsid w:val="00BF6B5B"/>
    <w:rsid w:val="00BF6D83"/>
    <w:rsid w:val="00BF704D"/>
    <w:rsid w:val="00BF7365"/>
    <w:rsid w:val="00BF7824"/>
    <w:rsid w:val="00C020F8"/>
    <w:rsid w:val="00C02535"/>
    <w:rsid w:val="00C04666"/>
    <w:rsid w:val="00C04D22"/>
    <w:rsid w:val="00C04E74"/>
    <w:rsid w:val="00C06C02"/>
    <w:rsid w:val="00C070ED"/>
    <w:rsid w:val="00C101C2"/>
    <w:rsid w:val="00C11482"/>
    <w:rsid w:val="00C1254E"/>
    <w:rsid w:val="00C12E38"/>
    <w:rsid w:val="00C14CDF"/>
    <w:rsid w:val="00C150E0"/>
    <w:rsid w:val="00C150F6"/>
    <w:rsid w:val="00C15498"/>
    <w:rsid w:val="00C15F97"/>
    <w:rsid w:val="00C16762"/>
    <w:rsid w:val="00C17637"/>
    <w:rsid w:val="00C179FC"/>
    <w:rsid w:val="00C203F6"/>
    <w:rsid w:val="00C20EB1"/>
    <w:rsid w:val="00C2139F"/>
    <w:rsid w:val="00C24101"/>
    <w:rsid w:val="00C24FF3"/>
    <w:rsid w:val="00C2575E"/>
    <w:rsid w:val="00C26121"/>
    <w:rsid w:val="00C27ABF"/>
    <w:rsid w:val="00C3086E"/>
    <w:rsid w:val="00C30C51"/>
    <w:rsid w:val="00C315FB"/>
    <w:rsid w:val="00C31713"/>
    <w:rsid w:val="00C317BD"/>
    <w:rsid w:val="00C31E8F"/>
    <w:rsid w:val="00C33279"/>
    <w:rsid w:val="00C34B8F"/>
    <w:rsid w:val="00C35332"/>
    <w:rsid w:val="00C36183"/>
    <w:rsid w:val="00C36612"/>
    <w:rsid w:val="00C37421"/>
    <w:rsid w:val="00C41015"/>
    <w:rsid w:val="00C41131"/>
    <w:rsid w:val="00C411C1"/>
    <w:rsid w:val="00C422BD"/>
    <w:rsid w:val="00C42ED3"/>
    <w:rsid w:val="00C43A3B"/>
    <w:rsid w:val="00C44847"/>
    <w:rsid w:val="00C45581"/>
    <w:rsid w:val="00C45BF0"/>
    <w:rsid w:val="00C46213"/>
    <w:rsid w:val="00C4712A"/>
    <w:rsid w:val="00C47468"/>
    <w:rsid w:val="00C47CDC"/>
    <w:rsid w:val="00C50A2B"/>
    <w:rsid w:val="00C51671"/>
    <w:rsid w:val="00C5280A"/>
    <w:rsid w:val="00C5401F"/>
    <w:rsid w:val="00C54922"/>
    <w:rsid w:val="00C55FE8"/>
    <w:rsid w:val="00C601EF"/>
    <w:rsid w:val="00C60AF2"/>
    <w:rsid w:val="00C6220B"/>
    <w:rsid w:val="00C62658"/>
    <w:rsid w:val="00C634D6"/>
    <w:rsid w:val="00C63CF2"/>
    <w:rsid w:val="00C6440A"/>
    <w:rsid w:val="00C648FC"/>
    <w:rsid w:val="00C663BE"/>
    <w:rsid w:val="00C70AB7"/>
    <w:rsid w:val="00C71858"/>
    <w:rsid w:val="00C71FE6"/>
    <w:rsid w:val="00C722C5"/>
    <w:rsid w:val="00C74346"/>
    <w:rsid w:val="00C744AE"/>
    <w:rsid w:val="00C74781"/>
    <w:rsid w:val="00C76B87"/>
    <w:rsid w:val="00C80034"/>
    <w:rsid w:val="00C828E8"/>
    <w:rsid w:val="00C83579"/>
    <w:rsid w:val="00C83EA7"/>
    <w:rsid w:val="00C83EF5"/>
    <w:rsid w:val="00C84559"/>
    <w:rsid w:val="00C84E31"/>
    <w:rsid w:val="00C85A48"/>
    <w:rsid w:val="00C862C4"/>
    <w:rsid w:val="00C86977"/>
    <w:rsid w:val="00C86B34"/>
    <w:rsid w:val="00C86FFF"/>
    <w:rsid w:val="00C871C7"/>
    <w:rsid w:val="00C91060"/>
    <w:rsid w:val="00C913E3"/>
    <w:rsid w:val="00C9187A"/>
    <w:rsid w:val="00C928FD"/>
    <w:rsid w:val="00C95593"/>
    <w:rsid w:val="00C96E6B"/>
    <w:rsid w:val="00CA0640"/>
    <w:rsid w:val="00CA12DB"/>
    <w:rsid w:val="00CA2022"/>
    <w:rsid w:val="00CA2BBF"/>
    <w:rsid w:val="00CA4741"/>
    <w:rsid w:val="00CA776C"/>
    <w:rsid w:val="00CA7A78"/>
    <w:rsid w:val="00CA7F49"/>
    <w:rsid w:val="00CB2FC0"/>
    <w:rsid w:val="00CB3C69"/>
    <w:rsid w:val="00CB403F"/>
    <w:rsid w:val="00CB57BF"/>
    <w:rsid w:val="00CB58C6"/>
    <w:rsid w:val="00CB5AEC"/>
    <w:rsid w:val="00CB7F82"/>
    <w:rsid w:val="00CC0B3A"/>
    <w:rsid w:val="00CC10A6"/>
    <w:rsid w:val="00CC10B3"/>
    <w:rsid w:val="00CC27BA"/>
    <w:rsid w:val="00CC2DE4"/>
    <w:rsid w:val="00CC34E8"/>
    <w:rsid w:val="00CC360E"/>
    <w:rsid w:val="00CC3B04"/>
    <w:rsid w:val="00CC3D18"/>
    <w:rsid w:val="00CC3FC7"/>
    <w:rsid w:val="00CC48D6"/>
    <w:rsid w:val="00CD32FE"/>
    <w:rsid w:val="00CD3E7D"/>
    <w:rsid w:val="00CD3FC0"/>
    <w:rsid w:val="00CD5036"/>
    <w:rsid w:val="00CD6866"/>
    <w:rsid w:val="00CD76D4"/>
    <w:rsid w:val="00CD7893"/>
    <w:rsid w:val="00CE03CC"/>
    <w:rsid w:val="00CE0F94"/>
    <w:rsid w:val="00CE1668"/>
    <w:rsid w:val="00CE6D82"/>
    <w:rsid w:val="00CE7E6A"/>
    <w:rsid w:val="00CF030B"/>
    <w:rsid w:val="00CF23A2"/>
    <w:rsid w:val="00CF5D77"/>
    <w:rsid w:val="00CF6EB2"/>
    <w:rsid w:val="00CF7060"/>
    <w:rsid w:val="00D00269"/>
    <w:rsid w:val="00D01F86"/>
    <w:rsid w:val="00D02F72"/>
    <w:rsid w:val="00D07816"/>
    <w:rsid w:val="00D1099E"/>
    <w:rsid w:val="00D10AB0"/>
    <w:rsid w:val="00D12EE7"/>
    <w:rsid w:val="00D1373C"/>
    <w:rsid w:val="00D16AE4"/>
    <w:rsid w:val="00D16B19"/>
    <w:rsid w:val="00D16BAD"/>
    <w:rsid w:val="00D172B8"/>
    <w:rsid w:val="00D1735B"/>
    <w:rsid w:val="00D17702"/>
    <w:rsid w:val="00D17C3D"/>
    <w:rsid w:val="00D20E91"/>
    <w:rsid w:val="00D22177"/>
    <w:rsid w:val="00D225CB"/>
    <w:rsid w:val="00D23CD2"/>
    <w:rsid w:val="00D24179"/>
    <w:rsid w:val="00D25492"/>
    <w:rsid w:val="00D25A9F"/>
    <w:rsid w:val="00D266ED"/>
    <w:rsid w:val="00D26916"/>
    <w:rsid w:val="00D2734A"/>
    <w:rsid w:val="00D276CF"/>
    <w:rsid w:val="00D27F25"/>
    <w:rsid w:val="00D30003"/>
    <w:rsid w:val="00D306AB"/>
    <w:rsid w:val="00D31B93"/>
    <w:rsid w:val="00D31D5F"/>
    <w:rsid w:val="00D32293"/>
    <w:rsid w:val="00D33323"/>
    <w:rsid w:val="00D33A99"/>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311D"/>
    <w:rsid w:val="00D4329F"/>
    <w:rsid w:val="00D44369"/>
    <w:rsid w:val="00D446E7"/>
    <w:rsid w:val="00D47265"/>
    <w:rsid w:val="00D47500"/>
    <w:rsid w:val="00D4793C"/>
    <w:rsid w:val="00D5247A"/>
    <w:rsid w:val="00D524E2"/>
    <w:rsid w:val="00D57FDA"/>
    <w:rsid w:val="00D60582"/>
    <w:rsid w:val="00D60C22"/>
    <w:rsid w:val="00D61222"/>
    <w:rsid w:val="00D63800"/>
    <w:rsid w:val="00D63990"/>
    <w:rsid w:val="00D63C47"/>
    <w:rsid w:val="00D641DC"/>
    <w:rsid w:val="00D65068"/>
    <w:rsid w:val="00D65243"/>
    <w:rsid w:val="00D65794"/>
    <w:rsid w:val="00D658A1"/>
    <w:rsid w:val="00D65BBD"/>
    <w:rsid w:val="00D67E99"/>
    <w:rsid w:val="00D70BE1"/>
    <w:rsid w:val="00D71057"/>
    <w:rsid w:val="00D730F6"/>
    <w:rsid w:val="00D738F0"/>
    <w:rsid w:val="00D75E6C"/>
    <w:rsid w:val="00D80C86"/>
    <w:rsid w:val="00D8175A"/>
    <w:rsid w:val="00D82CB3"/>
    <w:rsid w:val="00D82FC0"/>
    <w:rsid w:val="00D8322A"/>
    <w:rsid w:val="00D83B2A"/>
    <w:rsid w:val="00D83C17"/>
    <w:rsid w:val="00D8541E"/>
    <w:rsid w:val="00D85885"/>
    <w:rsid w:val="00D8720F"/>
    <w:rsid w:val="00D87527"/>
    <w:rsid w:val="00D87652"/>
    <w:rsid w:val="00D9009F"/>
    <w:rsid w:val="00D905C2"/>
    <w:rsid w:val="00D9197D"/>
    <w:rsid w:val="00D92D08"/>
    <w:rsid w:val="00D9372E"/>
    <w:rsid w:val="00D938BE"/>
    <w:rsid w:val="00D9392E"/>
    <w:rsid w:val="00D947F0"/>
    <w:rsid w:val="00D963CC"/>
    <w:rsid w:val="00DA22D8"/>
    <w:rsid w:val="00DA2D95"/>
    <w:rsid w:val="00DA3A4F"/>
    <w:rsid w:val="00DA42C0"/>
    <w:rsid w:val="00DA4F1C"/>
    <w:rsid w:val="00DA52A2"/>
    <w:rsid w:val="00DA57B0"/>
    <w:rsid w:val="00DA7E2F"/>
    <w:rsid w:val="00DB09E9"/>
    <w:rsid w:val="00DB0C0B"/>
    <w:rsid w:val="00DB2446"/>
    <w:rsid w:val="00DB31E7"/>
    <w:rsid w:val="00DB3A66"/>
    <w:rsid w:val="00DB4BEF"/>
    <w:rsid w:val="00DB546B"/>
    <w:rsid w:val="00DB5AC6"/>
    <w:rsid w:val="00DB74A4"/>
    <w:rsid w:val="00DB78B2"/>
    <w:rsid w:val="00DB7C4B"/>
    <w:rsid w:val="00DC073A"/>
    <w:rsid w:val="00DC0A7B"/>
    <w:rsid w:val="00DC1539"/>
    <w:rsid w:val="00DC2022"/>
    <w:rsid w:val="00DC230C"/>
    <w:rsid w:val="00DC27E7"/>
    <w:rsid w:val="00DC2A1F"/>
    <w:rsid w:val="00DC2CE7"/>
    <w:rsid w:val="00DC301A"/>
    <w:rsid w:val="00DC470B"/>
    <w:rsid w:val="00DC5188"/>
    <w:rsid w:val="00DC6294"/>
    <w:rsid w:val="00DC6AEA"/>
    <w:rsid w:val="00DC7377"/>
    <w:rsid w:val="00DC770E"/>
    <w:rsid w:val="00DD22FA"/>
    <w:rsid w:val="00DD2912"/>
    <w:rsid w:val="00DD2D98"/>
    <w:rsid w:val="00DD353B"/>
    <w:rsid w:val="00DD3902"/>
    <w:rsid w:val="00DD3B02"/>
    <w:rsid w:val="00DD3E6A"/>
    <w:rsid w:val="00DD417A"/>
    <w:rsid w:val="00DD45C1"/>
    <w:rsid w:val="00DD4849"/>
    <w:rsid w:val="00DD4A21"/>
    <w:rsid w:val="00DD4A95"/>
    <w:rsid w:val="00DE0FC0"/>
    <w:rsid w:val="00DE190A"/>
    <w:rsid w:val="00DE1A76"/>
    <w:rsid w:val="00DE3050"/>
    <w:rsid w:val="00DE31D8"/>
    <w:rsid w:val="00DE3A31"/>
    <w:rsid w:val="00DE4F75"/>
    <w:rsid w:val="00DE5F76"/>
    <w:rsid w:val="00DF09A4"/>
    <w:rsid w:val="00DF0DF7"/>
    <w:rsid w:val="00DF13A5"/>
    <w:rsid w:val="00DF1AE4"/>
    <w:rsid w:val="00DF1C93"/>
    <w:rsid w:val="00DF1E5D"/>
    <w:rsid w:val="00DF2ABA"/>
    <w:rsid w:val="00DF391A"/>
    <w:rsid w:val="00DF419C"/>
    <w:rsid w:val="00DF51C5"/>
    <w:rsid w:val="00DF5487"/>
    <w:rsid w:val="00DF72C7"/>
    <w:rsid w:val="00E00D6F"/>
    <w:rsid w:val="00E03246"/>
    <w:rsid w:val="00E03508"/>
    <w:rsid w:val="00E03C0E"/>
    <w:rsid w:val="00E066DF"/>
    <w:rsid w:val="00E07128"/>
    <w:rsid w:val="00E073C2"/>
    <w:rsid w:val="00E10AC3"/>
    <w:rsid w:val="00E10C25"/>
    <w:rsid w:val="00E1123F"/>
    <w:rsid w:val="00E12D1C"/>
    <w:rsid w:val="00E14266"/>
    <w:rsid w:val="00E14307"/>
    <w:rsid w:val="00E15911"/>
    <w:rsid w:val="00E16412"/>
    <w:rsid w:val="00E165DD"/>
    <w:rsid w:val="00E16A98"/>
    <w:rsid w:val="00E17ADD"/>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C79"/>
    <w:rsid w:val="00E36F7D"/>
    <w:rsid w:val="00E405E0"/>
    <w:rsid w:val="00E43ABE"/>
    <w:rsid w:val="00E44057"/>
    <w:rsid w:val="00E445BD"/>
    <w:rsid w:val="00E46673"/>
    <w:rsid w:val="00E47802"/>
    <w:rsid w:val="00E47A5F"/>
    <w:rsid w:val="00E506E7"/>
    <w:rsid w:val="00E507A5"/>
    <w:rsid w:val="00E51A57"/>
    <w:rsid w:val="00E528D2"/>
    <w:rsid w:val="00E54E89"/>
    <w:rsid w:val="00E57E0F"/>
    <w:rsid w:val="00E601CE"/>
    <w:rsid w:val="00E602CF"/>
    <w:rsid w:val="00E60B1D"/>
    <w:rsid w:val="00E612B6"/>
    <w:rsid w:val="00E61EE8"/>
    <w:rsid w:val="00E62061"/>
    <w:rsid w:val="00E62441"/>
    <w:rsid w:val="00E63879"/>
    <w:rsid w:val="00E647FF"/>
    <w:rsid w:val="00E650C6"/>
    <w:rsid w:val="00E66557"/>
    <w:rsid w:val="00E66A80"/>
    <w:rsid w:val="00E66AB0"/>
    <w:rsid w:val="00E66EE6"/>
    <w:rsid w:val="00E7063D"/>
    <w:rsid w:val="00E71329"/>
    <w:rsid w:val="00E71633"/>
    <w:rsid w:val="00E7218C"/>
    <w:rsid w:val="00E72689"/>
    <w:rsid w:val="00E730AA"/>
    <w:rsid w:val="00E73B1B"/>
    <w:rsid w:val="00E74C7A"/>
    <w:rsid w:val="00E76F52"/>
    <w:rsid w:val="00E80C3D"/>
    <w:rsid w:val="00E82B54"/>
    <w:rsid w:val="00E8380C"/>
    <w:rsid w:val="00E838B2"/>
    <w:rsid w:val="00E84521"/>
    <w:rsid w:val="00E84D6B"/>
    <w:rsid w:val="00E856B0"/>
    <w:rsid w:val="00E85D85"/>
    <w:rsid w:val="00E86868"/>
    <w:rsid w:val="00E86C2A"/>
    <w:rsid w:val="00E86CA1"/>
    <w:rsid w:val="00E87F07"/>
    <w:rsid w:val="00E91E35"/>
    <w:rsid w:val="00E937B5"/>
    <w:rsid w:val="00E9428D"/>
    <w:rsid w:val="00E9442F"/>
    <w:rsid w:val="00E94495"/>
    <w:rsid w:val="00E9486B"/>
    <w:rsid w:val="00E95534"/>
    <w:rsid w:val="00E96326"/>
    <w:rsid w:val="00E969D2"/>
    <w:rsid w:val="00E97537"/>
    <w:rsid w:val="00E97D83"/>
    <w:rsid w:val="00EA0B80"/>
    <w:rsid w:val="00EA0CA1"/>
    <w:rsid w:val="00EA1975"/>
    <w:rsid w:val="00EA1D8B"/>
    <w:rsid w:val="00EA3249"/>
    <w:rsid w:val="00EA3C59"/>
    <w:rsid w:val="00EA4CEB"/>
    <w:rsid w:val="00EA5118"/>
    <w:rsid w:val="00EA6C56"/>
    <w:rsid w:val="00EB02F9"/>
    <w:rsid w:val="00EB06C2"/>
    <w:rsid w:val="00EB0909"/>
    <w:rsid w:val="00EB0C63"/>
    <w:rsid w:val="00EB0DF0"/>
    <w:rsid w:val="00EB1A2C"/>
    <w:rsid w:val="00EB2513"/>
    <w:rsid w:val="00EB3DF7"/>
    <w:rsid w:val="00EB40DC"/>
    <w:rsid w:val="00EB456E"/>
    <w:rsid w:val="00EB4A53"/>
    <w:rsid w:val="00EB5616"/>
    <w:rsid w:val="00EB6CA4"/>
    <w:rsid w:val="00EB743F"/>
    <w:rsid w:val="00EC064C"/>
    <w:rsid w:val="00EC0BFA"/>
    <w:rsid w:val="00EC0D38"/>
    <w:rsid w:val="00EC115D"/>
    <w:rsid w:val="00EC152A"/>
    <w:rsid w:val="00EC3328"/>
    <w:rsid w:val="00EC34A9"/>
    <w:rsid w:val="00EC3934"/>
    <w:rsid w:val="00EC6F0E"/>
    <w:rsid w:val="00EC7352"/>
    <w:rsid w:val="00ED2270"/>
    <w:rsid w:val="00ED3818"/>
    <w:rsid w:val="00ED512E"/>
    <w:rsid w:val="00ED5655"/>
    <w:rsid w:val="00EE0293"/>
    <w:rsid w:val="00EE03EC"/>
    <w:rsid w:val="00EE048D"/>
    <w:rsid w:val="00EE0568"/>
    <w:rsid w:val="00EE0ACB"/>
    <w:rsid w:val="00EE107C"/>
    <w:rsid w:val="00EE280E"/>
    <w:rsid w:val="00EE3E9C"/>
    <w:rsid w:val="00EE4975"/>
    <w:rsid w:val="00EE4D4C"/>
    <w:rsid w:val="00EE4FBE"/>
    <w:rsid w:val="00EE6D29"/>
    <w:rsid w:val="00EE7726"/>
    <w:rsid w:val="00EF014A"/>
    <w:rsid w:val="00EF01CE"/>
    <w:rsid w:val="00EF0558"/>
    <w:rsid w:val="00EF10EB"/>
    <w:rsid w:val="00EF1D84"/>
    <w:rsid w:val="00EF1DC8"/>
    <w:rsid w:val="00EF1F30"/>
    <w:rsid w:val="00EF26CB"/>
    <w:rsid w:val="00EF2E2B"/>
    <w:rsid w:val="00EF34D2"/>
    <w:rsid w:val="00EF4C26"/>
    <w:rsid w:val="00EF4DE0"/>
    <w:rsid w:val="00EF5CC0"/>
    <w:rsid w:val="00EF7540"/>
    <w:rsid w:val="00EF75DE"/>
    <w:rsid w:val="00F00649"/>
    <w:rsid w:val="00F00A25"/>
    <w:rsid w:val="00F01443"/>
    <w:rsid w:val="00F01801"/>
    <w:rsid w:val="00F02412"/>
    <w:rsid w:val="00F026B4"/>
    <w:rsid w:val="00F0292D"/>
    <w:rsid w:val="00F02E9D"/>
    <w:rsid w:val="00F04044"/>
    <w:rsid w:val="00F04503"/>
    <w:rsid w:val="00F046C8"/>
    <w:rsid w:val="00F047AB"/>
    <w:rsid w:val="00F05CD6"/>
    <w:rsid w:val="00F05DE1"/>
    <w:rsid w:val="00F06215"/>
    <w:rsid w:val="00F06D58"/>
    <w:rsid w:val="00F07353"/>
    <w:rsid w:val="00F07798"/>
    <w:rsid w:val="00F104AB"/>
    <w:rsid w:val="00F10806"/>
    <w:rsid w:val="00F10D6B"/>
    <w:rsid w:val="00F12C08"/>
    <w:rsid w:val="00F12CDC"/>
    <w:rsid w:val="00F135F6"/>
    <w:rsid w:val="00F13E45"/>
    <w:rsid w:val="00F147C6"/>
    <w:rsid w:val="00F17282"/>
    <w:rsid w:val="00F20933"/>
    <w:rsid w:val="00F21705"/>
    <w:rsid w:val="00F2227E"/>
    <w:rsid w:val="00F231FC"/>
    <w:rsid w:val="00F24AB7"/>
    <w:rsid w:val="00F2567E"/>
    <w:rsid w:val="00F25E84"/>
    <w:rsid w:val="00F26068"/>
    <w:rsid w:val="00F2706D"/>
    <w:rsid w:val="00F2723F"/>
    <w:rsid w:val="00F27ADB"/>
    <w:rsid w:val="00F30500"/>
    <w:rsid w:val="00F31178"/>
    <w:rsid w:val="00F32971"/>
    <w:rsid w:val="00F3400B"/>
    <w:rsid w:val="00F35C44"/>
    <w:rsid w:val="00F37B6F"/>
    <w:rsid w:val="00F40C05"/>
    <w:rsid w:val="00F40E86"/>
    <w:rsid w:val="00F42168"/>
    <w:rsid w:val="00F425B3"/>
    <w:rsid w:val="00F44C78"/>
    <w:rsid w:val="00F44F38"/>
    <w:rsid w:val="00F452C0"/>
    <w:rsid w:val="00F459E6"/>
    <w:rsid w:val="00F46B41"/>
    <w:rsid w:val="00F517FF"/>
    <w:rsid w:val="00F529E5"/>
    <w:rsid w:val="00F53C70"/>
    <w:rsid w:val="00F55309"/>
    <w:rsid w:val="00F562A9"/>
    <w:rsid w:val="00F56E0D"/>
    <w:rsid w:val="00F60C62"/>
    <w:rsid w:val="00F62543"/>
    <w:rsid w:val="00F62C00"/>
    <w:rsid w:val="00F6300E"/>
    <w:rsid w:val="00F6301A"/>
    <w:rsid w:val="00F6387F"/>
    <w:rsid w:val="00F645AF"/>
    <w:rsid w:val="00F66BC9"/>
    <w:rsid w:val="00F66DF9"/>
    <w:rsid w:val="00F67946"/>
    <w:rsid w:val="00F71035"/>
    <w:rsid w:val="00F7153A"/>
    <w:rsid w:val="00F72B99"/>
    <w:rsid w:val="00F72CCD"/>
    <w:rsid w:val="00F72E9F"/>
    <w:rsid w:val="00F73166"/>
    <w:rsid w:val="00F736F9"/>
    <w:rsid w:val="00F739E9"/>
    <w:rsid w:val="00F754E9"/>
    <w:rsid w:val="00F81620"/>
    <w:rsid w:val="00F84185"/>
    <w:rsid w:val="00F84240"/>
    <w:rsid w:val="00F842FD"/>
    <w:rsid w:val="00F85237"/>
    <w:rsid w:val="00F8564F"/>
    <w:rsid w:val="00F87DAE"/>
    <w:rsid w:val="00F9000A"/>
    <w:rsid w:val="00F9002A"/>
    <w:rsid w:val="00F906D0"/>
    <w:rsid w:val="00F90CC8"/>
    <w:rsid w:val="00F91E58"/>
    <w:rsid w:val="00F92EF0"/>
    <w:rsid w:val="00F93903"/>
    <w:rsid w:val="00F93FEB"/>
    <w:rsid w:val="00F94E43"/>
    <w:rsid w:val="00F96156"/>
    <w:rsid w:val="00F96460"/>
    <w:rsid w:val="00F97AFE"/>
    <w:rsid w:val="00F97E65"/>
    <w:rsid w:val="00FA0128"/>
    <w:rsid w:val="00FA0F09"/>
    <w:rsid w:val="00FA1786"/>
    <w:rsid w:val="00FA17C2"/>
    <w:rsid w:val="00FA215F"/>
    <w:rsid w:val="00FA3191"/>
    <w:rsid w:val="00FA5AE3"/>
    <w:rsid w:val="00FA6563"/>
    <w:rsid w:val="00FA73DD"/>
    <w:rsid w:val="00FB0AD7"/>
    <w:rsid w:val="00FB13C2"/>
    <w:rsid w:val="00FB27FA"/>
    <w:rsid w:val="00FB35D3"/>
    <w:rsid w:val="00FB380D"/>
    <w:rsid w:val="00FB3FB7"/>
    <w:rsid w:val="00FB5507"/>
    <w:rsid w:val="00FB70B7"/>
    <w:rsid w:val="00FB76C5"/>
    <w:rsid w:val="00FB7FBE"/>
    <w:rsid w:val="00FC0824"/>
    <w:rsid w:val="00FC0C57"/>
    <w:rsid w:val="00FC1565"/>
    <w:rsid w:val="00FC16B9"/>
    <w:rsid w:val="00FC1DA7"/>
    <w:rsid w:val="00FC2414"/>
    <w:rsid w:val="00FC2C4D"/>
    <w:rsid w:val="00FC2E20"/>
    <w:rsid w:val="00FC44A1"/>
    <w:rsid w:val="00FC4DEB"/>
    <w:rsid w:val="00FC50CE"/>
    <w:rsid w:val="00FC62AC"/>
    <w:rsid w:val="00FC6AC7"/>
    <w:rsid w:val="00FC77FF"/>
    <w:rsid w:val="00FC7E40"/>
    <w:rsid w:val="00FD1351"/>
    <w:rsid w:val="00FD4644"/>
    <w:rsid w:val="00FD4B65"/>
    <w:rsid w:val="00FD6729"/>
    <w:rsid w:val="00FD78A4"/>
    <w:rsid w:val="00FD7996"/>
    <w:rsid w:val="00FD7B5E"/>
    <w:rsid w:val="00FD7EFE"/>
    <w:rsid w:val="00FE19DB"/>
    <w:rsid w:val="00FE2025"/>
    <w:rsid w:val="00FE2D9D"/>
    <w:rsid w:val="00FE3280"/>
    <w:rsid w:val="00FE38A6"/>
    <w:rsid w:val="00FE45B9"/>
    <w:rsid w:val="00FE4790"/>
    <w:rsid w:val="00FE49E3"/>
    <w:rsid w:val="00FE4E1B"/>
    <w:rsid w:val="00FE562B"/>
    <w:rsid w:val="00FE6FB8"/>
    <w:rsid w:val="00FE7171"/>
    <w:rsid w:val="00FE7904"/>
    <w:rsid w:val="00FE79C6"/>
    <w:rsid w:val="00FF0AD1"/>
    <w:rsid w:val="00FF1315"/>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0B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hAnsi="Arial"/>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eastAsiaTheme="minorHAnsi"/>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hAnsi="Arial" w:cs="Arial"/>
      <w:sz w:val="18"/>
      <w:szCs w:val="20"/>
      <w:lang w:val="es-ES"/>
    </w:rPr>
  </w:style>
  <w:style w:type="paragraph" w:styleId="Textosinformato">
    <w:name w:val="Plain Text"/>
    <w:basedOn w:val="Normal"/>
    <w:link w:val="TextosinformatoCar"/>
    <w:rsid w:val="009959DB"/>
    <w:rPr>
      <w:rFonts w:ascii="Courier New"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2"/>
      </w:numPr>
      <w:contextualSpacing/>
    </w:pPr>
    <w:rPr>
      <w:sz w:val="20"/>
      <w:szCs w:val="20"/>
    </w:rPr>
  </w:style>
  <w:style w:type="character" w:customStyle="1" w:styleId="Mencinsinresolver4">
    <w:name w:val="Mención sin resolver4"/>
    <w:basedOn w:val="Fuentedeprrafopredeter"/>
    <w:uiPriority w:val="99"/>
    <w:semiHidden/>
    <w:unhideWhenUsed/>
    <w:rsid w:val="00281AC1"/>
    <w:rPr>
      <w:color w:val="605E5C"/>
      <w:shd w:val="clear" w:color="auto" w:fill="E1DFDD"/>
    </w:rPr>
  </w:style>
  <w:style w:type="paragraph" w:customStyle="1" w:styleId="Citas">
    <w:name w:val="Citas"/>
    <w:basedOn w:val="Normal"/>
    <w:qFormat/>
    <w:rsid w:val="003E6DD6"/>
    <w:pPr>
      <w:spacing w:before="240" w:after="160" w:line="360" w:lineRule="auto"/>
      <w:ind w:left="851" w:right="851"/>
      <w:jc w:val="both"/>
    </w:pPr>
    <w:rPr>
      <w:rFonts w:ascii="Palatino Linotype" w:eastAsiaTheme="minorHAnsi" w:hAnsi="Palatino Linotype" w:cs="Arial"/>
      <w:i/>
      <w:sz w:val="22"/>
      <w:szCs w:val="22"/>
      <w:lang w:eastAsia="en-US"/>
    </w:rPr>
  </w:style>
  <w:style w:type="paragraph" w:styleId="Sangradetextonormal">
    <w:name w:val="Body Text Indent"/>
    <w:basedOn w:val="Normal"/>
    <w:link w:val="SangradetextonormalCar"/>
    <w:uiPriority w:val="99"/>
    <w:unhideWhenUsed/>
    <w:qFormat/>
    <w:rsid w:val="0026319B"/>
    <w:pPr>
      <w:spacing w:after="120"/>
      <w:ind w:left="283"/>
    </w:pPr>
    <w:rPr>
      <w:sz w:val="20"/>
      <w:szCs w:val="20"/>
      <w:lang w:eastAsia="es-ES"/>
    </w:rPr>
  </w:style>
  <w:style w:type="character" w:customStyle="1" w:styleId="SangradetextonormalCar">
    <w:name w:val="Sangría de texto normal Car"/>
    <w:basedOn w:val="Fuentedeprrafopredeter"/>
    <w:link w:val="Sangradetextonormal"/>
    <w:uiPriority w:val="99"/>
    <w:qFormat/>
    <w:rsid w:val="0026319B"/>
    <w:rPr>
      <w:rFonts w:ascii="Times New Roman" w:eastAsia="Times New Roman" w:hAnsi="Times New Roman" w:cs="Times New Roman"/>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0082">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89813402">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145193">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1357479">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70675218">
      <w:bodyDiv w:val="1"/>
      <w:marLeft w:val="0"/>
      <w:marRight w:val="0"/>
      <w:marTop w:val="0"/>
      <w:marBottom w:val="0"/>
      <w:divBdr>
        <w:top w:val="none" w:sz="0" w:space="0" w:color="auto"/>
        <w:left w:val="none" w:sz="0" w:space="0" w:color="auto"/>
        <w:bottom w:val="none" w:sz="0" w:space="0" w:color="auto"/>
        <w:right w:val="none" w:sz="0" w:space="0" w:color="auto"/>
      </w:divBdr>
    </w:div>
    <w:div w:id="27606122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3630072">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58299988">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669449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0578785">
      <w:bodyDiv w:val="1"/>
      <w:marLeft w:val="0"/>
      <w:marRight w:val="0"/>
      <w:marTop w:val="0"/>
      <w:marBottom w:val="0"/>
      <w:divBdr>
        <w:top w:val="none" w:sz="0" w:space="0" w:color="auto"/>
        <w:left w:val="none" w:sz="0" w:space="0" w:color="auto"/>
        <w:bottom w:val="none" w:sz="0" w:space="0" w:color="auto"/>
        <w:right w:val="none" w:sz="0" w:space="0" w:color="auto"/>
      </w:divBdr>
    </w:div>
    <w:div w:id="620764563">
      <w:bodyDiv w:val="1"/>
      <w:marLeft w:val="0"/>
      <w:marRight w:val="0"/>
      <w:marTop w:val="0"/>
      <w:marBottom w:val="0"/>
      <w:divBdr>
        <w:top w:val="none" w:sz="0" w:space="0" w:color="auto"/>
        <w:left w:val="none" w:sz="0" w:space="0" w:color="auto"/>
        <w:bottom w:val="none" w:sz="0" w:space="0" w:color="auto"/>
        <w:right w:val="none" w:sz="0" w:space="0" w:color="auto"/>
      </w:divBdr>
    </w:div>
    <w:div w:id="62353868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78695899">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21639954">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43456448">
      <w:bodyDiv w:val="1"/>
      <w:marLeft w:val="0"/>
      <w:marRight w:val="0"/>
      <w:marTop w:val="0"/>
      <w:marBottom w:val="0"/>
      <w:divBdr>
        <w:top w:val="none" w:sz="0" w:space="0" w:color="auto"/>
        <w:left w:val="none" w:sz="0" w:space="0" w:color="auto"/>
        <w:bottom w:val="none" w:sz="0" w:space="0" w:color="auto"/>
        <w:right w:val="none" w:sz="0" w:space="0" w:color="auto"/>
      </w:divBdr>
    </w:div>
    <w:div w:id="803616044">
      <w:bodyDiv w:val="1"/>
      <w:marLeft w:val="0"/>
      <w:marRight w:val="0"/>
      <w:marTop w:val="0"/>
      <w:marBottom w:val="0"/>
      <w:divBdr>
        <w:top w:val="none" w:sz="0" w:space="0" w:color="auto"/>
        <w:left w:val="none" w:sz="0" w:space="0" w:color="auto"/>
        <w:bottom w:val="none" w:sz="0" w:space="0" w:color="auto"/>
        <w:right w:val="none" w:sz="0" w:space="0" w:color="auto"/>
      </w:divBdr>
    </w:div>
    <w:div w:id="816259578">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247157">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89825295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1008869">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28066693">
      <w:bodyDiv w:val="1"/>
      <w:marLeft w:val="0"/>
      <w:marRight w:val="0"/>
      <w:marTop w:val="0"/>
      <w:marBottom w:val="0"/>
      <w:divBdr>
        <w:top w:val="none" w:sz="0" w:space="0" w:color="auto"/>
        <w:left w:val="none" w:sz="0" w:space="0" w:color="auto"/>
        <w:bottom w:val="none" w:sz="0" w:space="0" w:color="auto"/>
        <w:right w:val="none" w:sz="0" w:space="0" w:color="auto"/>
      </w:divBdr>
    </w:div>
    <w:div w:id="1031345158">
      <w:bodyDiv w:val="1"/>
      <w:marLeft w:val="0"/>
      <w:marRight w:val="0"/>
      <w:marTop w:val="0"/>
      <w:marBottom w:val="0"/>
      <w:divBdr>
        <w:top w:val="none" w:sz="0" w:space="0" w:color="auto"/>
        <w:left w:val="none" w:sz="0" w:space="0" w:color="auto"/>
        <w:bottom w:val="none" w:sz="0" w:space="0" w:color="auto"/>
        <w:right w:val="none" w:sz="0" w:space="0" w:color="auto"/>
      </w:divBdr>
    </w:div>
    <w:div w:id="107682908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21728486">
      <w:bodyDiv w:val="1"/>
      <w:marLeft w:val="0"/>
      <w:marRight w:val="0"/>
      <w:marTop w:val="0"/>
      <w:marBottom w:val="0"/>
      <w:divBdr>
        <w:top w:val="none" w:sz="0" w:space="0" w:color="auto"/>
        <w:left w:val="none" w:sz="0" w:space="0" w:color="auto"/>
        <w:bottom w:val="none" w:sz="0" w:space="0" w:color="auto"/>
        <w:right w:val="none" w:sz="0" w:space="0" w:color="auto"/>
      </w:divBdr>
    </w:div>
    <w:div w:id="1131825204">
      <w:bodyDiv w:val="1"/>
      <w:marLeft w:val="0"/>
      <w:marRight w:val="0"/>
      <w:marTop w:val="0"/>
      <w:marBottom w:val="0"/>
      <w:divBdr>
        <w:top w:val="none" w:sz="0" w:space="0" w:color="auto"/>
        <w:left w:val="none" w:sz="0" w:space="0" w:color="auto"/>
        <w:bottom w:val="none" w:sz="0" w:space="0" w:color="auto"/>
        <w:right w:val="none" w:sz="0" w:space="0" w:color="auto"/>
      </w:divBdr>
    </w:div>
    <w:div w:id="1174883874">
      <w:bodyDiv w:val="1"/>
      <w:marLeft w:val="0"/>
      <w:marRight w:val="0"/>
      <w:marTop w:val="0"/>
      <w:marBottom w:val="0"/>
      <w:divBdr>
        <w:top w:val="none" w:sz="0" w:space="0" w:color="auto"/>
        <w:left w:val="none" w:sz="0" w:space="0" w:color="auto"/>
        <w:bottom w:val="none" w:sz="0" w:space="0" w:color="auto"/>
        <w:right w:val="none" w:sz="0" w:space="0" w:color="auto"/>
      </w:divBdr>
    </w:div>
    <w:div w:id="1202281336">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2589284">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8921840">
      <w:bodyDiv w:val="1"/>
      <w:marLeft w:val="0"/>
      <w:marRight w:val="0"/>
      <w:marTop w:val="0"/>
      <w:marBottom w:val="0"/>
      <w:divBdr>
        <w:top w:val="none" w:sz="0" w:space="0" w:color="auto"/>
        <w:left w:val="none" w:sz="0" w:space="0" w:color="auto"/>
        <w:bottom w:val="none" w:sz="0" w:space="0" w:color="auto"/>
        <w:right w:val="none" w:sz="0" w:space="0" w:color="auto"/>
      </w:divBdr>
    </w:div>
    <w:div w:id="134828908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9743931">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18404224">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495300335">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636394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04162287">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78118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63338745">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9079227">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01093116">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8675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83177.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aimex.org.mx/saimex/solicitud/downloadAttach/1483178.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69C67-618E-463B-92D8-72F9E09A5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37</Pages>
  <Words>9204</Words>
  <Characters>50623</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2019-12-11T01:19:00Z</cp:lastPrinted>
  <dcterms:created xsi:type="dcterms:W3CDTF">2022-09-29T16:39:00Z</dcterms:created>
  <dcterms:modified xsi:type="dcterms:W3CDTF">2022-11-03T22:49:00Z</dcterms:modified>
</cp:coreProperties>
</file>