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9BB97" w14:textId="77777777" w:rsidR="00FA465C" w:rsidRDefault="00FA465C">
      <w:pPr>
        <w:widowControl w:val="0"/>
        <w:pBdr>
          <w:top w:val="nil"/>
          <w:left w:val="nil"/>
          <w:bottom w:val="nil"/>
          <w:right w:val="nil"/>
          <w:between w:val="nil"/>
        </w:pBdr>
        <w:spacing w:line="276" w:lineRule="auto"/>
      </w:pPr>
    </w:p>
    <w:p w14:paraId="560E59CF" w14:textId="77777777" w:rsidR="00FA465C" w:rsidRDefault="00FA465C">
      <w:pPr>
        <w:widowControl w:val="0"/>
        <w:pBdr>
          <w:top w:val="nil"/>
          <w:left w:val="nil"/>
          <w:bottom w:val="nil"/>
          <w:right w:val="nil"/>
          <w:between w:val="nil"/>
        </w:pBdr>
        <w:spacing w:line="276" w:lineRule="auto"/>
      </w:pPr>
    </w:p>
    <w:p w14:paraId="7F983EC0"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cuatro de mayo de dos mil veintidós. </w:t>
      </w:r>
    </w:p>
    <w:p w14:paraId="0EAC42D0" w14:textId="77777777" w:rsidR="00FA465C" w:rsidRPr="007E31BD" w:rsidRDefault="00FA465C">
      <w:pPr>
        <w:spacing w:line="360" w:lineRule="auto"/>
        <w:jc w:val="both"/>
        <w:rPr>
          <w:rFonts w:ascii="Palatino Linotype" w:eastAsia="Palatino Linotype" w:hAnsi="Palatino Linotype" w:cs="Palatino Linotype"/>
        </w:rPr>
      </w:pPr>
    </w:p>
    <w:p w14:paraId="018BF12B"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b/>
          <w:sz w:val="28"/>
          <w:szCs w:val="28"/>
        </w:rPr>
        <w:t>VISTO</w:t>
      </w:r>
      <w:r w:rsidRPr="007E31BD">
        <w:rPr>
          <w:rFonts w:ascii="Palatino Linotype" w:eastAsia="Palatino Linotype" w:hAnsi="Palatino Linotype" w:cs="Palatino Linotype"/>
        </w:rPr>
        <w:t xml:space="preserve"> el expediente formado con motivo del recurso de revisión </w:t>
      </w:r>
      <w:r w:rsidRPr="007E31BD">
        <w:rPr>
          <w:rFonts w:ascii="Palatino Linotype" w:eastAsia="Palatino Linotype" w:hAnsi="Palatino Linotype" w:cs="Palatino Linotype"/>
          <w:b/>
        </w:rPr>
        <w:t xml:space="preserve">02397/INFOEM/IP/RR/2022, </w:t>
      </w:r>
      <w:r w:rsidRPr="007E31BD">
        <w:rPr>
          <w:rFonts w:ascii="Palatino Linotype" w:eastAsia="Palatino Linotype" w:hAnsi="Palatino Linotype" w:cs="Palatino Linotype"/>
        </w:rPr>
        <w:t xml:space="preserve">promovido por un particular de manera anónima, a quien en lo sucesivo se le denominara como </w:t>
      </w:r>
      <w:r w:rsidRPr="007E31BD">
        <w:rPr>
          <w:rFonts w:ascii="Palatino Linotype" w:eastAsia="Palatino Linotype" w:hAnsi="Palatino Linotype" w:cs="Palatino Linotype"/>
          <w:b/>
        </w:rPr>
        <w:t>EL RECURRENTE,</w:t>
      </w:r>
      <w:r w:rsidRPr="007E31BD">
        <w:rPr>
          <w:rFonts w:ascii="Palatino Linotype" w:eastAsia="Palatino Linotype" w:hAnsi="Palatino Linotype" w:cs="Palatino Linotype"/>
        </w:rPr>
        <w:t xml:space="preserve"> en contra de la respuesta del </w:t>
      </w:r>
      <w:r w:rsidRPr="007E31BD">
        <w:rPr>
          <w:rFonts w:ascii="Palatino Linotype" w:eastAsia="Palatino Linotype" w:hAnsi="Palatino Linotype" w:cs="Palatino Linotype"/>
          <w:b/>
        </w:rPr>
        <w:t xml:space="preserve">Ayuntamiento de Metepec, </w:t>
      </w:r>
      <w:r w:rsidRPr="007E31BD">
        <w:rPr>
          <w:rFonts w:ascii="Palatino Linotype" w:eastAsia="Palatino Linotype" w:hAnsi="Palatino Linotype" w:cs="Palatino Linotype"/>
        </w:rPr>
        <w:t xml:space="preserve">en lo subsecuente se le denominará </w:t>
      </w:r>
      <w:r w:rsidRPr="007E31BD">
        <w:rPr>
          <w:rFonts w:ascii="Palatino Linotype" w:eastAsia="Palatino Linotype" w:hAnsi="Palatino Linotype" w:cs="Palatino Linotype"/>
          <w:b/>
        </w:rPr>
        <w:t xml:space="preserve">EL SUJETO OBLIGADO, </w:t>
      </w:r>
      <w:r w:rsidRPr="007E31BD">
        <w:rPr>
          <w:rFonts w:ascii="Palatino Linotype" w:eastAsia="Palatino Linotype" w:hAnsi="Palatino Linotype" w:cs="Palatino Linotype"/>
        </w:rPr>
        <w:t>se procede a dictar la presente resolución con base en lo siguiente:</w:t>
      </w:r>
    </w:p>
    <w:p w14:paraId="70AFBCA9" w14:textId="77777777" w:rsidR="00FA465C" w:rsidRPr="007E31BD" w:rsidRDefault="00FA465C">
      <w:pPr>
        <w:spacing w:line="360" w:lineRule="auto"/>
        <w:jc w:val="both"/>
        <w:rPr>
          <w:rFonts w:ascii="Palatino Linotype" w:eastAsia="Palatino Linotype" w:hAnsi="Palatino Linotype" w:cs="Palatino Linotype"/>
          <w:b/>
        </w:rPr>
      </w:pPr>
    </w:p>
    <w:p w14:paraId="20E58886" w14:textId="77777777" w:rsidR="00FA465C" w:rsidRPr="007E31BD" w:rsidRDefault="007E31BD">
      <w:pPr>
        <w:jc w:val="center"/>
        <w:rPr>
          <w:rFonts w:ascii="Palatino Linotype" w:eastAsia="Palatino Linotype" w:hAnsi="Palatino Linotype" w:cs="Palatino Linotype"/>
          <w:b/>
          <w:sz w:val="28"/>
          <w:szCs w:val="28"/>
        </w:rPr>
      </w:pPr>
      <w:r w:rsidRPr="007E31BD">
        <w:rPr>
          <w:rFonts w:ascii="Palatino Linotype" w:eastAsia="Palatino Linotype" w:hAnsi="Palatino Linotype" w:cs="Palatino Linotype"/>
          <w:b/>
          <w:sz w:val="28"/>
          <w:szCs w:val="28"/>
        </w:rPr>
        <w:t xml:space="preserve">ANTECEDENTES </w:t>
      </w:r>
    </w:p>
    <w:p w14:paraId="20B335B4" w14:textId="77777777" w:rsidR="00FA465C" w:rsidRPr="007E31BD" w:rsidRDefault="00FA465C">
      <w:pPr>
        <w:rPr>
          <w:rFonts w:ascii="Palatino Linotype" w:eastAsia="Palatino Linotype" w:hAnsi="Palatino Linotype" w:cs="Palatino Linotype"/>
          <w:b/>
        </w:rPr>
      </w:pPr>
    </w:p>
    <w:p w14:paraId="161FF6A3" w14:textId="77777777" w:rsidR="00FA465C" w:rsidRPr="007E31BD" w:rsidRDefault="007E31BD">
      <w:pPr>
        <w:spacing w:line="360" w:lineRule="auto"/>
        <w:jc w:val="both"/>
        <w:rPr>
          <w:rFonts w:ascii="Palatino Linotype" w:eastAsia="Palatino Linotype" w:hAnsi="Palatino Linotype" w:cs="Palatino Linotype"/>
          <w:b/>
          <w:sz w:val="28"/>
          <w:szCs w:val="28"/>
        </w:rPr>
      </w:pPr>
      <w:bookmarkStart w:id="0" w:name="_heading=h.gjdgxs" w:colFirst="0" w:colLast="0"/>
      <w:bookmarkEnd w:id="0"/>
      <w:r w:rsidRPr="007E31BD">
        <w:rPr>
          <w:rFonts w:ascii="Palatino Linotype" w:eastAsia="Palatino Linotype" w:hAnsi="Palatino Linotype" w:cs="Palatino Linotype"/>
          <w:b/>
          <w:sz w:val="28"/>
          <w:szCs w:val="28"/>
        </w:rPr>
        <w:t>I.</w:t>
      </w:r>
      <w:r w:rsidRPr="007E31BD">
        <w:rPr>
          <w:rFonts w:ascii="Palatino Linotype" w:eastAsia="Palatino Linotype" w:hAnsi="Palatino Linotype" w:cs="Palatino Linotype"/>
          <w:b/>
        </w:rPr>
        <w:t xml:space="preserve"> </w:t>
      </w:r>
      <w:r w:rsidRPr="007E31BD">
        <w:rPr>
          <w:rFonts w:ascii="Palatino Linotype" w:eastAsia="Palatino Linotype" w:hAnsi="Palatino Linotype" w:cs="Palatino Linotype"/>
          <w:b/>
          <w:sz w:val="28"/>
          <w:szCs w:val="28"/>
        </w:rPr>
        <w:t>De la Solicitud de Información</w:t>
      </w:r>
    </w:p>
    <w:p w14:paraId="63458030" w14:textId="77777777" w:rsidR="00FA465C" w:rsidRPr="007E31BD" w:rsidRDefault="007E31BD">
      <w:pPr>
        <w:spacing w:line="360" w:lineRule="auto"/>
        <w:jc w:val="both"/>
        <w:rPr>
          <w:rFonts w:ascii="Palatino Linotype" w:eastAsia="Palatino Linotype" w:hAnsi="Palatino Linotype" w:cs="Palatino Linotype"/>
        </w:rPr>
      </w:pPr>
      <w:bookmarkStart w:id="1" w:name="_heading=h.ifuj3wtxm21l" w:colFirst="0" w:colLast="0"/>
      <w:bookmarkEnd w:id="1"/>
      <w:r w:rsidRPr="007E31BD">
        <w:rPr>
          <w:rFonts w:ascii="Palatino Linotype" w:eastAsia="Palatino Linotype" w:hAnsi="Palatino Linotype" w:cs="Palatino Linotype"/>
        </w:rPr>
        <w:t xml:space="preserve"> En fecha diez de enero de dos mil veintidós, </w:t>
      </w:r>
      <w:r w:rsidRPr="007E31BD">
        <w:rPr>
          <w:rFonts w:ascii="Palatino Linotype" w:eastAsia="Palatino Linotype" w:hAnsi="Palatino Linotype" w:cs="Palatino Linotype"/>
          <w:b/>
        </w:rPr>
        <w:t>EL RECURRENTE</w:t>
      </w:r>
      <w:r w:rsidRPr="007E31BD">
        <w:rPr>
          <w:rFonts w:ascii="Palatino Linotype" w:eastAsia="Palatino Linotype" w:hAnsi="Palatino Linotype" w:cs="Palatino Linotype"/>
        </w:rPr>
        <w:t xml:space="preserve"> presentó a través del Sistema de Acceso a la Información Mexiquense, en lo subsecuente </w:t>
      </w:r>
      <w:r w:rsidRPr="007E31BD">
        <w:rPr>
          <w:rFonts w:ascii="Palatino Linotype" w:eastAsia="Palatino Linotype" w:hAnsi="Palatino Linotype" w:cs="Palatino Linotype"/>
          <w:b/>
        </w:rPr>
        <w:t>EL SAIMEX</w:t>
      </w:r>
      <w:r w:rsidRPr="007E31BD">
        <w:rPr>
          <w:rFonts w:ascii="Palatino Linotype" w:eastAsia="Palatino Linotype" w:hAnsi="Palatino Linotype" w:cs="Palatino Linotype"/>
        </w:rPr>
        <w:t xml:space="preserve"> ante </w:t>
      </w:r>
      <w:r w:rsidRPr="007E31BD">
        <w:rPr>
          <w:rFonts w:ascii="Palatino Linotype" w:eastAsia="Palatino Linotype" w:hAnsi="Palatino Linotype" w:cs="Palatino Linotype"/>
          <w:b/>
        </w:rPr>
        <w:t>EL SUJETO OBLIGADO</w:t>
      </w:r>
      <w:r w:rsidRPr="007E31BD">
        <w:rPr>
          <w:rFonts w:ascii="Palatino Linotype" w:eastAsia="Palatino Linotype" w:hAnsi="Palatino Linotype" w:cs="Palatino Linotype"/>
        </w:rPr>
        <w:t xml:space="preserve">, la solicitud de acceso a la información pública, a la que se le asignó el número de expediente </w:t>
      </w:r>
      <w:r w:rsidRPr="007E31BD">
        <w:rPr>
          <w:rFonts w:ascii="Palatino Linotype" w:eastAsia="Palatino Linotype" w:hAnsi="Palatino Linotype" w:cs="Palatino Linotype"/>
          <w:b/>
        </w:rPr>
        <w:t xml:space="preserve">00685/METEPEC/IP/2022, </w:t>
      </w:r>
      <w:r w:rsidRPr="007E31BD">
        <w:rPr>
          <w:rFonts w:ascii="Palatino Linotype" w:eastAsia="Palatino Linotype" w:hAnsi="Palatino Linotype" w:cs="Palatino Linotype"/>
        </w:rPr>
        <w:t>mediante el cual requirió, lo siguiente:</w:t>
      </w:r>
    </w:p>
    <w:p w14:paraId="7C539B62" w14:textId="77777777" w:rsidR="00FA465C" w:rsidRPr="007E31BD" w:rsidRDefault="00FA465C">
      <w:pPr>
        <w:spacing w:line="360" w:lineRule="auto"/>
        <w:ind w:left="360"/>
        <w:jc w:val="both"/>
        <w:rPr>
          <w:rFonts w:ascii="Palatino Linotype" w:eastAsia="Palatino Linotype" w:hAnsi="Palatino Linotype" w:cs="Palatino Linotype"/>
          <w:i/>
          <w:sz w:val="20"/>
          <w:szCs w:val="20"/>
        </w:rPr>
      </w:pPr>
    </w:p>
    <w:p w14:paraId="2E7CF8A9" w14:textId="77777777" w:rsidR="00FA465C" w:rsidRPr="007E31BD" w:rsidRDefault="007E31BD">
      <w:pPr>
        <w:ind w:left="850" w:right="899"/>
        <w:jc w:val="both"/>
        <w:rPr>
          <w:rFonts w:ascii="Palatino Linotype" w:eastAsia="Palatino Linotype" w:hAnsi="Palatino Linotype" w:cs="Palatino Linotype"/>
          <w:sz w:val="22"/>
          <w:szCs w:val="22"/>
        </w:rPr>
      </w:pPr>
      <w:r w:rsidRPr="007E31BD">
        <w:rPr>
          <w:rFonts w:ascii="Palatino Linotype" w:eastAsia="Palatino Linotype" w:hAnsi="Palatino Linotype" w:cs="Palatino Linotype"/>
          <w:i/>
          <w:sz w:val="22"/>
          <w:szCs w:val="22"/>
        </w:rPr>
        <w:t xml:space="preserve">“Se requiere el número de inventario, </w:t>
      </w:r>
      <w:proofErr w:type="spellStart"/>
      <w:r w:rsidRPr="007E31BD">
        <w:rPr>
          <w:rFonts w:ascii="Palatino Linotype" w:eastAsia="Palatino Linotype" w:hAnsi="Palatino Linotype" w:cs="Palatino Linotype"/>
          <w:i/>
          <w:sz w:val="22"/>
          <w:szCs w:val="22"/>
        </w:rPr>
        <w:t>resguardatario</w:t>
      </w:r>
      <w:proofErr w:type="spellEnd"/>
      <w:r w:rsidRPr="007E31BD">
        <w:rPr>
          <w:rFonts w:ascii="Palatino Linotype" w:eastAsia="Palatino Linotype" w:hAnsi="Palatino Linotype" w:cs="Palatino Linotype"/>
          <w:i/>
          <w:sz w:val="22"/>
          <w:szCs w:val="22"/>
        </w:rPr>
        <w:t>, tarjetas de resguardo, sitio de almacenamiento de todas las sillas que fueron utilizadas para la campaña de vacunación en Metepec del 10 al 13 de enero de 2022.” (sic)</w:t>
      </w:r>
    </w:p>
    <w:p w14:paraId="0B5C4131" w14:textId="77777777" w:rsidR="00FA465C" w:rsidRPr="007E31BD" w:rsidRDefault="00FA465C">
      <w:pPr>
        <w:tabs>
          <w:tab w:val="left" w:pos="851"/>
        </w:tabs>
        <w:ind w:right="901"/>
        <w:jc w:val="both"/>
        <w:rPr>
          <w:rFonts w:ascii="Palatino Linotype" w:eastAsia="Palatino Linotype" w:hAnsi="Palatino Linotype" w:cs="Palatino Linotype"/>
          <w:sz w:val="22"/>
          <w:szCs w:val="22"/>
        </w:rPr>
      </w:pPr>
    </w:p>
    <w:p w14:paraId="6D3DA773" w14:textId="77777777" w:rsidR="00FA465C" w:rsidRPr="007E31BD" w:rsidRDefault="007E31BD">
      <w:pPr>
        <w:widowControl w:val="0"/>
        <w:spacing w:line="360" w:lineRule="auto"/>
        <w:jc w:val="both"/>
        <w:rPr>
          <w:rFonts w:ascii="Palatino Linotype" w:eastAsia="Palatino Linotype" w:hAnsi="Palatino Linotype" w:cs="Palatino Linotype"/>
          <w:b/>
        </w:rPr>
      </w:pPr>
      <w:r w:rsidRPr="007E31BD">
        <w:rPr>
          <w:rFonts w:ascii="Palatino Linotype" w:eastAsia="Palatino Linotype" w:hAnsi="Palatino Linotype" w:cs="Palatino Linotype"/>
          <w:b/>
        </w:rPr>
        <w:t xml:space="preserve">MODALIDAD DE ENTREGA: </w:t>
      </w:r>
      <w:r w:rsidRPr="007E31BD">
        <w:rPr>
          <w:rFonts w:ascii="Palatino Linotype" w:eastAsia="Palatino Linotype" w:hAnsi="Palatino Linotype" w:cs="Palatino Linotype"/>
        </w:rPr>
        <w:t xml:space="preserve">Vía </w:t>
      </w:r>
      <w:r w:rsidRPr="007E31BD">
        <w:rPr>
          <w:rFonts w:ascii="Palatino Linotype" w:eastAsia="Palatino Linotype" w:hAnsi="Palatino Linotype" w:cs="Palatino Linotype"/>
          <w:b/>
        </w:rPr>
        <w:t>SAIMEX.</w:t>
      </w:r>
    </w:p>
    <w:p w14:paraId="714DDEE2" w14:textId="77777777" w:rsidR="00FA465C" w:rsidRPr="007E31BD" w:rsidRDefault="00FA465C">
      <w:pPr>
        <w:widowControl w:val="0"/>
        <w:spacing w:line="360" w:lineRule="auto"/>
        <w:jc w:val="both"/>
        <w:rPr>
          <w:rFonts w:ascii="Palatino Linotype" w:eastAsia="Palatino Linotype" w:hAnsi="Palatino Linotype" w:cs="Palatino Linotype"/>
          <w:b/>
        </w:rPr>
      </w:pPr>
    </w:p>
    <w:p w14:paraId="536C8AE6" w14:textId="77777777" w:rsidR="00FA465C" w:rsidRPr="007E31BD" w:rsidRDefault="007E31BD">
      <w:pPr>
        <w:spacing w:line="360" w:lineRule="auto"/>
        <w:jc w:val="both"/>
        <w:rPr>
          <w:rFonts w:ascii="Palatino Linotype" w:eastAsia="Palatino Linotype" w:hAnsi="Palatino Linotype" w:cs="Palatino Linotype"/>
          <w:b/>
          <w:sz w:val="28"/>
          <w:szCs w:val="28"/>
        </w:rPr>
      </w:pPr>
      <w:r w:rsidRPr="007E31BD">
        <w:rPr>
          <w:rFonts w:ascii="Palatino Linotype" w:eastAsia="Palatino Linotype" w:hAnsi="Palatino Linotype" w:cs="Palatino Linotype"/>
          <w:b/>
          <w:sz w:val="28"/>
          <w:szCs w:val="28"/>
        </w:rPr>
        <w:t>II. Turno de requerimiento del Sujeto Obligado</w:t>
      </w:r>
    </w:p>
    <w:p w14:paraId="06196AB5"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De las constancias que obran en el expediente electrónico del SAIMEX en fecha veintidós de enero de dos mil veintidós la Titular de la Unidad de Transparencia turnó el contenido de la solicitud de información pública a los servidores públicos habilitados que consideró competentes en términos de lo establecido por el artículo 162 de la Ley de Transparencia y Acceso a la Información Pública del Estado de México y Municipios.</w:t>
      </w:r>
    </w:p>
    <w:p w14:paraId="181F4A5E" w14:textId="77777777" w:rsidR="00FA465C" w:rsidRPr="007E31BD" w:rsidRDefault="00FA465C">
      <w:pPr>
        <w:widowControl w:val="0"/>
        <w:jc w:val="both"/>
        <w:rPr>
          <w:rFonts w:ascii="Palatino Linotype" w:eastAsia="Palatino Linotype" w:hAnsi="Palatino Linotype" w:cs="Palatino Linotype"/>
          <w:b/>
        </w:rPr>
      </w:pPr>
    </w:p>
    <w:p w14:paraId="0374BCDD" w14:textId="77777777" w:rsidR="00FA465C" w:rsidRPr="007E31BD" w:rsidRDefault="007E31BD">
      <w:pPr>
        <w:widowControl w:val="0"/>
        <w:spacing w:line="360" w:lineRule="auto"/>
        <w:jc w:val="both"/>
        <w:rPr>
          <w:rFonts w:ascii="Palatino Linotype" w:eastAsia="Palatino Linotype" w:hAnsi="Palatino Linotype" w:cs="Palatino Linotype"/>
          <w:b/>
          <w:sz w:val="28"/>
          <w:szCs w:val="28"/>
        </w:rPr>
      </w:pPr>
      <w:r w:rsidRPr="007E31BD">
        <w:rPr>
          <w:rFonts w:ascii="Palatino Linotype" w:eastAsia="Palatino Linotype" w:hAnsi="Palatino Linotype" w:cs="Palatino Linotype"/>
          <w:b/>
          <w:sz w:val="28"/>
          <w:szCs w:val="28"/>
        </w:rPr>
        <w:t xml:space="preserve">III. Prórroga para dar Respuesta </w:t>
      </w:r>
    </w:p>
    <w:p w14:paraId="307E0D0E" w14:textId="77777777" w:rsidR="00FA465C" w:rsidRPr="007E31BD" w:rsidRDefault="007E31BD">
      <w:pPr>
        <w:widowControl w:val="0"/>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En fecha veintinueve de enero de dos mil veintidós, </w:t>
      </w:r>
      <w:r w:rsidRPr="007E31BD">
        <w:rPr>
          <w:rFonts w:ascii="Palatino Linotype" w:eastAsia="Palatino Linotype" w:hAnsi="Palatino Linotype" w:cs="Palatino Linotype"/>
          <w:b/>
        </w:rPr>
        <w:t>EL SUJETO OBLIGADO</w:t>
      </w:r>
      <w:r w:rsidRPr="007E31BD">
        <w:rPr>
          <w:rFonts w:ascii="Palatino Linotype" w:eastAsia="Palatino Linotype" w:hAnsi="Palatino Linotype" w:cs="Palatino Linotype"/>
        </w:rPr>
        <w:t xml:space="preserve"> notificó el Acta de la Primera Sesión Extraordinaria del Comité de Transparencia del Ayuntamiento de Metepec de fecha veintiuno de enero de dos mil veintidós mediante la cual, se aprueba  la prórroga de siete días hábiles para dar contestación a la solicitud de información</w:t>
      </w:r>
    </w:p>
    <w:p w14:paraId="6EC79059" w14:textId="77777777" w:rsidR="00FA465C" w:rsidRPr="007E31BD" w:rsidRDefault="00FA465C">
      <w:pPr>
        <w:widowControl w:val="0"/>
        <w:spacing w:line="360" w:lineRule="auto"/>
        <w:jc w:val="both"/>
        <w:rPr>
          <w:rFonts w:ascii="Palatino Linotype" w:eastAsia="Palatino Linotype" w:hAnsi="Palatino Linotype" w:cs="Palatino Linotype"/>
          <w:b/>
          <w:sz w:val="28"/>
          <w:szCs w:val="28"/>
        </w:rPr>
      </w:pPr>
    </w:p>
    <w:p w14:paraId="78F9A45C" w14:textId="77777777" w:rsidR="00FA465C" w:rsidRPr="007E31BD" w:rsidRDefault="007E31BD">
      <w:pPr>
        <w:widowControl w:val="0"/>
        <w:spacing w:line="360" w:lineRule="auto"/>
        <w:jc w:val="both"/>
        <w:rPr>
          <w:rFonts w:ascii="Palatino Linotype" w:eastAsia="Palatino Linotype" w:hAnsi="Palatino Linotype" w:cs="Palatino Linotype"/>
          <w:b/>
          <w:sz w:val="28"/>
          <w:szCs w:val="28"/>
        </w:rPr>
      </w:pPr>
      <w:r w:rsidRPr="007E31BD">
        <w:rPr>
          <w:rFonts w:ascii="Palatino Linotype" w:eastAsia="Palatino Linotype" w:hAnsi="Palatino Linotype" w:cs="Palatino Linotype"/>
          <w:b/>
          <w:sz w:val="28"/>
          <w:szCs w:val="28"/>
        </w:rPr>
        <w:t>IV. Respuesta del Sujeto Obligado</w:t>
      </w:r>
    </w:p>
    <w:p w14:paraId="1C234B58" w14:textId="77777777" w:rsidR="00FA465C" w:rsidRPr="007E31BD" w:rsidRDefault="007E31BD">
      <w:pPr>
        <w:widowControl w:val="0"/>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En fecha diez de febrero de dos mil veintidós, el servidor público habilitado dio respuesta la cual fue notificada al particular en la misma fecha y versa sobre lo siguiente: </w:t>
      </w:r>
    </w:p>
    <w:p w14:paraId="110E346E" w14:textId="77777777" w:rsidR="00FA465C" w:rsidRPr="007E31BD" w:rsidRDefault="007E31BD">
      <w:pPr>
        <w:widowControl w:val="0"/>
        <w:ind w:left="850" w:right="899"/>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t>“Metepec, México a 10 de Febrero de 2022</w:t>
      </w:r>
    </w:p>
    <w:p w14:paraId="68FE220C" w14:textId="77777777" w:rsidR="00FA465C" w:rsidRPr="007E31BD" w:rsidRDefault="007E31BD">
      <w:pPr>
        <w:widowControl w:val="0"/>
        <w:ind w:left="850" w:right="899"/>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t>Folio de la solicitud: 00685/METEPEC/IP/2022</w:t>
      </w:r>
    </w:p>
    <w:p w14:paraId="786D0823" w14:textId="77777777" w:rsidR="00FA465C" w:rsidRPr="007E31BD" w:rsidRDefault="007E31BD">
      <w:pPr>
        <w:widowControl w:val="0"/>
        <w:ind w:left="850" w:right="899"/>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09DE287F" w14:textId="77777777" w:rsidR="00FA465C" w:rsidRPr="007E31BD" w:rsidRDefault="00FA465C">
      <w:pPr>
        <w:widowControl w:val="0"/>
        <w:ind w:left="850" w:right="899"/>
        <w:jc w:val="both"/>
        <w:rPr>
          <w:rFonts w:ascii="Palatino Linotype" w:eastAsia="Palatino Linotype" w:hAnsi="Palatino Linotype" w:cs="Palatino Linotype"/>
          <w:i/>
          <w:sz w:val="22"/>
          <w:szCs w:val="22"/>
        </w:rPr>
      </w:pPr>
    </w:p>
    <w:p w14:paraId="2AC43454" w14:textId="77777777" w:rsidR="00FA465C" w:rsidRPr="007E31BD" w:rsidRDefault="007E31BD">
      <w:pPr>
        <w:widowControl w:val="0"/>
        <w:ind w:left="850" w:right="899"/>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t>C. SOLICITANTE P R E S E N T E. En respuesta a la solicitud número 00685/METEPEC/IP/2022,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44184A17" w14:textId="77777777" w:rsidR="00FA465C" w:rsidRPr="007E31BD" w:rsidRDefault="007E31BD">
      <w:pPr>
        <w:widowControl w:val="0"/>
        <w:ind w:left="850" w:right="899"/>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t>ATENTAMENTE</w:t>
      </w:r>
    </w:p>
    <w:p w14:paraId="72DF2A72" w14:textId="77777777" w:rsidR="00FA465C" w:rsidRPr="007E31BD" w:rsidRDefault="007E31BD">
      <w:pPr>
        <w:widowControl w:val="0"/>
        <w:ind w:left="850" w:right="899"/>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t xml:space="preserve">Lic. Gerardo Arturo Ozuna </w:t>
      </w:r>
      <w:proofErr w:type="gramStart"/>
      <w:r w:rsidRPr="007E31BD">
        <w:rPr>
          <w:rFonts w:ascii="Palatino Linotype" w:eastAsia="Palatino Linotype" w:hAnsi="Palatino Linotype" w:cs="Palatino Linotype"/>
          <w:i/>
          <w:sz w:val="22"/>
          <w:szCs w:val="22"/>
        </w:rPr>
        <w:t>Martínez”(</w:t>
      </w:r>
      <w:proofErr w:type="gramEnd"/>
      <w:r w:rsidRPr="007E31BD">
        <w:rPr>
          <w:rFonts w:ascii="Palatino Linotype" w:eastAsia="Palatino Linotype" w:hAnsi="Palatino Linotype" w:cs="Palatino Linotype"/>
          <w:i/>
          <w:sz w:val="22"/>
          <w:szCs w:val="22"/>
        </w:rPr>
        <w:t>Sic)</w:t>
      </w:r>
    </w:p>
    <w:p w14:paraId="766C4C4D" w14:textId="77777777" w:rsidR="00FA465C" w:rsidRPr="007E31BD" w:rsidRDefault="00FA465C">
      <w:pPr>
        <w:widowControl w:val="0"/>
        <w:spacing w:line="360" w:lineRule="auto"/>
        <w:jc w:val="both"/>
        <w:rPr>
          <w:rFonts w:ascii="Palatino Linotype" w:eastAsia="Palatino Linotype" w:hAnsi="Palatino Linotype" w:cs="Palatino Linotype"/>
        </w:rPr>
      </w:pPr>
    </w:p>
    <w:p w14:paraId="33B80D99" w14:textId="77777777" w:rsidR="00FA465C" w:rsidRPr="007E31BD" w:rsidRDefault="007E31BD">
      <w:pPr>
        <w:widowControl w:val="0"/>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A dicha respuesta adjuntó el archivo de nombre </w:t>
      </w:r>
      <w:r w:rsidRPr="007E31BD">
        <w:rPr>
          <w:rFonts w:ascii="Palatino Linotype" w:eastAsia="Palatino Linotype" w:hAnsi="Palatino Linotype" w:cs="Palatino Linotype"/>
          <w:i/>
        </w:rPr>
        <w:t xml:space="preserve">TURNO 00685.pdf </w:t>
      </w:r>
      <w:r w:rsidRPr="007E31BD">
        <w:rPr>
          <w:rFonts w:ascii="Palatino Linotype" w:eastAsia="Palatino Linotype" w:hAnsi="Palatino Linotype" w:cs="Palatino Linotype"/>
        </w:rPr>
        <w:t>el cual contiene la respuesta del Director de Desarrollo Social señalando que una vez realizada la búsqueda en sus archivos o existe ningún archivo referente a la información solicitada, toda vez que la instalación del mobiliario corresponde al gobierno del Estado</w:t>
      </w:r>
    </w:p>
    <w:p w14:paraId="36EE8884" w14:textId="77777777" w:rsidR="00FA465C" w:rsidRPr="007E31BD" w:rsidRDefault="00FA465C">
      <w:pPr>
        <w:widowControl w:val="0"/>
        <w:spacing w:line="360" w:lineRule="auto"/>
        <w:jc w:val="both"/>
        <w:rPr>
          <w:rFonts w:ascii="Palatino Linotype" w:eastAsia="Palatino Linotype" w:hAnsi="Palatino Linotype" w:cs="Palatino Linotype"/>
        </w:rPr>
      </w:pPr>
    </w:p>
    <w:p w14:paraId="77F7F2F0" w14:textId="77777777" w:rsidR="00FA465C" w:rsidRPr="007E31BD" w:rsidRDefault="007E31BD">
      <w:pPr>
        <w:widowControl w:val="0"/>
        <w:spacing w:line="360" w:lineRule="auto"/>
        <w:jc w:val="both"/>
        <w:rPr>
          <w:rFonts w:ascii="Palatino Linotype" w:eastAsia="Palatino Linotype" w:hAnsi="Palatino Linotype" w:cs="Palatino Linotype"/>
          <w:b/>
        </w:rPr>
      </w:pPr>
      <w:r w:rsidRPr="007E31BD">
        <w:rPr>
          <w:rFonts w:ascii="Palatino Linotype" w:eastAsia="Palatino Linotype" w:hAnsi="Palatino Linotype" w:cs="Palatino Linotype"/>
          <w:b/>
          <w:sz w:val="28"/>
          <w:szCs w:val="28"/>
        </w:rPr>
        <w:t>V. Del Recurso de Revisión</w:t>
      </w:r>
      <w:r w:rsidRPr="007E31BD">
        <w:rPr>
          <w:rFonts w:ascii="Palatino Linotype" w:eastAsia="Palatino Linotype" w:hAnsi="Palatino Linotype" w:cs="Palatino Linotype"/>
          <w:b/>
        </w:rPr>
        <w:t>.</w:t>
      </w:r>
    </w:p>
    <w:p w14:paraId="7E2FC9DC" w14:textId="77777777" w:rsidR="00FA465C" w:rsidRPr="007E31BD" w:rsidRDefault="007E31BD">
      <w:pPr>
        <w:widowControl w:val="0"/>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b/>
        </w:rPr>
        <w:t xml:space="preserve"> </w:t>
      </w:r>
      <w:r w:rsidRPr="007E31BD">
        <w:rPr>
          <w:rFonts w:ascii="Palatino Linotype" w:eastAsia="Palatino Linotype" w:hAnsi="Palatino Linotype" w:cs="Palatino Linotype"/>
        </w:rPr>
        <w:t>Inconforme por la respuesta del</w:t>
      </w:r>
      <w:r w:rsidRPr="007E31BD">
        <w:rPr>
          <w:rFonts w:ascii="Palatino Linotype" w:eastAsia="Palatino Linotype" w:hAnsi="Palatino Linotype" w:cs="Palatino Linotype"/>
          <w:b/>
        </w:rPr>
        <w:t xml:space="preserve"> SUJETO OBLIGADO</w:t>
      </w:r>
      <w:r w:rsidRPr="007E31BD">
        <w:rPr>
          <w:rFonts w:ascii="Palatino Linotype" w:eastAsia="Palatino Linotype" w:hAnsi="Palatino Linotype" w:cs="Palatino Linotype"/>
        </w:rPr>
        <w:t xml:space="preserve">, el veintiocho de febrero de dos mil veintidós, </w:t>
      </w:r>
      <w:r w:rsidRPr="007E31BD">
        <w:rPr>
          <w:rFonts w:ascii="Palatino Linotype" w:eastAsia="Palatino Linotype" w:hAnsi="Palatino Linotype" w:cs="Palatino Linotype"/>
          <w:b/>
        </w:rPr>
        <w:t>EL RECURRENTE</w:t>
      </w:r>
      <w:r w:rsidRPr="007E31BD">
        <w:rPr>
          <w:rFonts w:ascii="Palatino Linotype" w:eastAsia="Palatino Linotype" w:hAnsi="Palatino Linotype" w:cs="Palatino Linotype"/>
        </w:rPr>
        <w:t xml:space="preserve"> interpuso el recurso de revisión. El cual fue registrado en </w:t>
      </w:r>
      <w:r w:rsidRPr="007E31BD">
        <w:rPr>
          <w:rFonts w:ascii="Palatino Linotype" w:eastAsia="Palatino Linotype" w:hAnsi="Palatino Linotype" w:cs="Palatino Linotype"/>
          <w:b/>
        </w:rPr>
        <w:t>EL SAIMEX</w:t>
      </w:r>
      <w:r w:rsidRPr="007E31BD">
        <w:rPr>
          <w:rFonts w:ascii="Palatino Linotype" w:eastAsia="Palatino Linotype" w:hAnsi="Palatino Linotype" w:cs="Palatino Linotype"/>
        </w:rPr>
        <w:t xml:space="preserve"> y se le asignó el número de expediente </w:t>
      </w:r>
      <w:r w:rsidRPr="007E31BD">
        <w:rPr>
          <w:rFonts w:ascii="Palatino Linotype" w:eastAsia="Palatino Linotype" w:hAnsi="Palatino Linotype" w:cs="Palatino Linotype"/>
          <w:b/>
        </w:rPr>
        <w:lastRenderedPageBreak/>
        <w:t xml:space="preserve">02397/INFOEM/IP/RR/2022, </w:t>
      </w:r>
      <w:r w:rsidRPr="007E31BD">
        <w:rPr>
          <w:rFonts w:ascii="Palatino Linotype" w:eastAsia="Palatino Linotype" w:hAnsi="Palatino Linotype" w:cs="Palatino Linotype"/>
        </w:rPr>
        <w:t xml:space="preserve">donde los motivos de agravio del </w:t>
      </w:r>
      <w:r w:rsidRPr="007E31BD">
        <w:rPr>
          <w:rFonts w:ascii="Palatino Linotype" w:eastAsia="Palatino Linotype" w:hAnsi="Palatino Linotype" w:cs="Palatino Linotype"/>
          <w:b/>
        </w:rPr>
        <w:t xml:space="preserve">RECURRENTE </w:t>
      </w:r>
      <w:r w:rsidRPr="007E31BD">
        <w:rPr>
          <w:rFonts w:ascii="Palatino Linotype" w:eastAsia="Palatino Linotype" w:hAnsi="Palatino Linotype" w:cs="Palatino Linotype"/>
        </w:rPr>
        <w:t>fueron los siguientes:</w:t>
      </w:r>
    </w:p>
    <w:p w14:paraId="0A5FF3B0" w14:textId="77777777" w:rsidR="00FA465C" w:rsidRPr="007E31BD" w:rsidRDefault="00FA465C">
      <w:pPr>
        <w:spacing w:line="360" w:lineRule="auto"/>
        <w:ind w:left="-57" w:right="-57"/>
        <w:jc w:val="both"/>
        <w:rPr>
          <w:rFonts w:ascii="Palatino Linotype" w:eastAsia="Palatino Linotype" w:hAnsi="Palatino Linotype" w:cs="Palatino Linotype"/>
        </w:rPr>
      </w:pPr>
    </w:p>
    <w:p w14:paraId="1E1456AB" w14:textId="77777777" w:rsidR="00FA465C" w:rsidRPr="007E31BD" w:rsidRDefault="007E31BD">
      <w:pPr>
        <w:spacing w:line="360" w:lineRule="auto"/>
        <w:ind w:left="-57" w:right="-57"/>
        <w:jc w:val="both"/>
        <w:rPr>
          <w:rFonts w:ascii="Palatino Linotype" w:eastAsia="Palatino Linotype" w:hAnsi="Palatino Linotype" w:cs="Palatino Linotype"/>
        </w:rPr>
      </w:pPr>
      <w:r w:rsidRPr="007E31BD">
        <w:rPr>
          <w:rFonts w:ascii="Palatino Linotype" w:eastAsia="Palatino Linotype" w:hAnsi="Palatino Linotype" w:cs="Palatino Linotype"/>
        </w:rPr>
        <w:t>Acto Impugnado:</w:t>
      </w:r>
      <w:r w:rsidRPr="007E31BD">
        <w:t xml:space="preserve"> </w:t>
      </w:r>
    </w:p>
    <w:p w14:paraId="0D4DACA6" w14:textId="77777777" w:rsidR="00FA465C" w:rsidRPr="007E31BD" w:rsidRDefault="007E31BD">
      <w:pPr>
        <w:tabs>
          <w:tab w:val="left" w:pos="709"/>
        </w:tabs>
        <w:spacing w:before="66"/>
        <w:ind w:left="850" w:right="899"/>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t xml:space="preserve">“La respuesta proporcionada por el Sujeto </w:t>
      </w:r>
      <w:proofErr w:type="gramStart"/>
      <w:r w:rsidRPr="007E31BD">
        <w:rPr>
          <w:rFonts w:ascii="Palatino Linotype" w:eastAsia="Palatino Linotype" w:hAnsi="Palatino Linotype" w:cs="Palatino Linotype"/>
          <w:i/>
          <w:sz w:val="22"/>
          <w:szCs w:val="22"/>
        </w:rPr>
        <w:t>Obligado..</w:t>
      </w:r>
      <w:proofErr w:type="gramEnd"/>
      <w:r w:rsidRPr="007E31BD">
        <w:rPr>
          <w:rFonts w:ascii="Palatino Linotype" w:eastAsia="Palatino Linotype" w:hAnsi="Palatino Linotype" w:cs="Palatino Linotype"/>
          <w:i/>
          <w:sz w:val="22"/>
          <w:szCs w:val="22"/>
        </w:rPr>
        <w:t>”(sic)</w:t>
      </w:r>
    </w:p>
    <w:p w14:paraId="77E51D90" w14:textId="77777777" w:rsidR="00FA465C" w:rsidRPr="007E31BD" w:rsidRDefault="00FA465C">
      <w:pPr>
        <w:tabs>
          <w:tab w:val="left" w:pos="709"/>
        </w:tabs>
        <w:spacing w:before="66"/>
        <w:ind w:left="850" w:right="899"/>
        <w:rPr>
          <w:rFonts w:ascii="Palatino Linotype" w:eastAsia="Palatino Linotype" w:hAnsi="Palatino Linotype" w:cs="Palatino Linotype"/>
          <w:i/>
          <w:sz w:val="20"/>
          <w:szCs w:val="20"/>
        </w:rPr>
      </w:pPr>
    </w:p>
    <w:p w14:paraId="2BAC2589" w14:textId="77777777" w:rsidR="00FA465C" w:rsidRPr="007E31BD" w:rsidRDefault="007E31BD">
      <w:pPr>
        <w:tabs>
          <w:tab w:val="left" w:pos="709"/>
        </w:tabs>
        <w:spacing w:before="66"/>
        <w:rPr>
          <w:rFonts w:ascii="Palatino Linotype" w:eastAsia="Palatino Linotype" w:hAnsi="Palatino Linotype" w:cs="Palatino Linotype"/>
        </w:rPr>
      </w:pPr>
      <w:r w:rsidRPr="007E31BD">
        <w:rPr>
          <w:rFonts w:ascii="Palatino Linotype" w:eastAsia="Palatino Linotype" w:hAnsi="Palatino Linotype" w:cs="Palatino Linotype"/>
        </w:rPr>
        <w:t>Razones o motivos de la inconformidad:</w:t>
      </w:r>
    </w:p>
    <w:p w14:paraId="0628B4F1" w14:textId="77777777" w:rsidR="00FA465C" w:rsidRPr="007E31BD" w:rsidRDefault="00FA465C">
      <w:pPr>
        <w:tabs>
          <w:tab w:val="left" w:pos="709"/>
        </w:tabs>
        <w:spacing w:before="66"/>
        <w:rPr>
          <w:rFonts w:ascii="Palatino Linotype" w:eastAsia="Palatino Linotype" w:hAnsi="Palatino Linotype" w:cs="Palatino Linotype"/>
        </w:rPr>
      </w:pPr>
    </w:p>
    <w:p w14:paraId="62B22F8E" w14:textId="77777777" w:rsidR="00FA465C" w:rsidRPr="007E31BD" w:rsidRDefault="007E31BD">
      <w:pPr>
        <w:ind w:left="850" w:right="899"/>
        <w:jc w:val="both"/>
        <w:rPr>
          <w:rFonts w:ascii="Palatino Linotype" w:eastAsia="Palatino Linotype" w:hAnsi="Palatino Linotype" w:cs="Palatino Linotype"/>
          <w:sz w:val="22"/>
          <w:szCs w:val="22"/>
        </w:rPr>
      </w:pPr>
      <w:r w:rsidRPr="007E31BD">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w:t>
      </w:r>
      <w:r w:rsidRPr="007E31BD">
        <w:rPr>
          <w:rFonts w:ascii="Palatino Linotype" w:eastAsia="Palatino Linotype" w:hAnsi="Palatino Linotype" w:cs="Palatino Linotype"/>
          <w:i/>
          <w:sz w:val="22"/>
          <w:szCs w:val="22"/>
        </w:rPr>
        <w:lastRenderedPageBreak/>
        <w:t>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 (sic)</w:t>
      </w:r>
    </w:p>
    <w:p w14:paraId="68D748A7" w14:textId="77777777" w:rsidR="00FA465C" w:rsidRPr="007E31BD" w:rsidRDefault="00FA465C">
      <w:pPr>
        <w:spacing w:line="360" w:lineRule="auto"/>
        <w:jc w:val="both"/>
        <w:rPr>
          <w:rFonts w:ascii="Palatino Linotype" w:eastAsia="Palatino Linotype" w:hAnsi="Palatino Linotype" w:cs="Palatino Linotype"/>
          <w:sz w:val="22"/>
          <w:szCs w:val="22"/>
        </w:rPr>
      </w:pPr>
    </w:p>
    <w:p w14:paraId="260B285A" w14:textId="77777777" w:rsidR="00FA465C" w:rsidRPr="007E31BD" w:rsidRDefault="007E31BD">
      <w:pPr>
        <w:spacing w:line="360" w:lineRule="auto"/>
        <w:jc w:val="both"/>
        <w:rPr>
          <w:rFonts w:ascii="Palatino Linotype" w:eastAsia="Palatino Linotype" w:hAnsi="Palatino Linotype" w:cs="Palatino Linotype"/>
          <w:b/>
          <w:sz w:val="28"/>
          <w:szCs w:val="28"/>
        </w:rPr>
      </w:pPr>
      <w:r w:rsidRPr="007E31BD">
        <w:rPr>
          <w:rFonts w:ascii="Palatino Linotype" w:eastAsia="Palatino Linotype" w:hAnsi="Palatino Linotype" w:cs="Palatino Linotype"/>
          <w:b/>
          <w:sz w:val="28"/>
          <w:szCs w:val="28"/>
        </w:rPr>
        <w:t xml:space="preserve">VI. Del turno del Recurso de Revisión. </w:t>
      </w:r>
    </w:p>
    <w:p w14:paraId="1517DDF0"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El veintiocho de febrero de dos mil veintidós,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7E31BD">
        <w:rPr>
          <w:rFonts w:ascii="Palatino Linotype" w:eastAsia="Palatino Linotype" w:hAnsi="Palatino Linotype" w:cs="Palatino Linotype"/>
          <w:b/>
        </w:rPr>
        <w:t>Comisionada Guadalupe Ramírez Peña</w:t>
      </w:r>
      <w:r w:rsidRPr="007E31BD">
        <w:rPr>
          <w:rFonts w:ascii="Palatino Linotype" w:eastAsia="Palatino Linotype" w:hAnsi="Palatino Linotype" w:cs="Palatino Linotype"/>
        </w:rPr>
        <w:t xml:space="preserve">; a efecto de decretar su admisión o </w:t>
      </w:r>
      <w:proofErr w:type="spellStart"/>
      <w:r w:rsidRPr="007E31BD">
        <w:rPr>
          <w:rFonts w:ascii="Palatino Linotype" w:eastAsia="Palatino Linotype" w:hAnsi="Palatino Linotype" w:cs="Palatino Linotype"/>
        </w:rPr>
        <w:t>desechamiento</w:t>
      </w:r>
      <w:proofErr w:type="spellEnd"/>
      <w:r w:rsidRPr="007E31BD">
        <w:rPr>
          <w:rFonts w:ascii="Palatino Linotype" w:eastAsia="Palatino Linotype" w:hAnsi="Palatino Linotype" w:cs="Palatino Linotype"/>
        </w:rPr>
        <w:t>.</w:t>
      </w:r>
    </w:p>
    <w:p w14:paraId="4FAA007A" w14:textId="77777777" w:rsidR="00FA465C" w:rsidRPr="007E31BD" w:rsidRDefault="00FA465C">
      <w:pPr>
        <w:spacing w:line="360" w:lineRule="auto"/>
        <w:jc w:val="both"/>
        <w:rPr>
          <w:rFonts w:ascii="Palatino Linotype" w:eastAsia="Palatino Linotype" w:hAnsi="Palatino Linotype" w:cs="Palatino Linotype"/>
        </w:rPr>
      </w:pPr>
    </w:p>
    <w:p w14:paraId="47E11C51" w14:textId="77777777" w:rsidR="00FA465C" w:rsidRPr="007E31BD" w:rsidRDefault="007E31BD">
      <w:pPr>
        <w:tabs>
          <w:tab w:val="center" w:pos="4252"/>
          <w:tab w:val="right" w:pos="8504"/>
        </w:tabs>
        <w:spacing w:line="360" w:lineRule="auto"/>
        <w:jc w:val="both"/>
        <w:rPr>
          <w:rFonts w:ascii="Palatino Linotype" w:eastAsia="Palatino Linotype" w:hAnsi="Palatino Linotype" w:cs="Palatino Linotype"/>
          <w:b/>
        </w:rPr>
      </w:pPr>
      <w:r w:rsidRPr="007E31BD">
        <w:rPr>
          <w:rFonts w:ascii="Palatino Linotype" w:eastAsia="Palatino Linotype" w:hAnsi="Palatino Linotype" w:cs="Palatino Linotype"/>
          <w:b/>
        </w:rPr>
        <w:t>a) Admisión del Recurso de Revisión</w:t>
      </w:r>
    </w:p>
    <w:p w14:paraId="22081AA8" w14:textId="77777777" w:rsidR="00FA465C" w:rsidRPr="007E31BD" w:rsidRDefault="007E31BD">
      <w:pPr>
        <w:tabs>
          <w:tab w:val="center" w:pos="4252"/>
          <w:tab w:val="right" w:pos="8504"/>
        </w:tabs>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De las constancias que obran en el expediente electrónico del</w:t>
      </w:r>
      <w:r w:rsidRPr="007E31BD">
        <w:rPr>
          <w:rFonts w:ascii="Palatino Linotype" w:eastAsia="Palatino Linotype" w:hAnsi="Palatino Linotype" w:cs="Palatino Linotype"/>
          <w:b/>
        </w:rPr>
        <w:t xml:space="preserve"> SAIMEX</w:t>
      </w:r>
      <w:r w:rsidRPr="007E31BD">
        <w:rPr>
          <w:rFonts w:ascii="Palatino Linotype" w:eastAsia="Palatino Linotype" w:hAnsi="Palatino Linotype" w:cs="Palatino Linotype"/>
        </w:rPr>
        <w:t xml:space="preserve">, se advierte que en primero de marzo de dos mil veintidós, se acordó la admisión a trámite del recurso de revisión que nos ocupa; así como la integración del expediente respectivo, mismo que se puso a disposición de las partes, para que en un plazo máximo de siete días hábiles </w:t>
      </w:r>
      <w:r w:rsidRPr="007E31BD">
        <w:rPr>
          <w:rFonts w:ascii="Palatino Linotype" w:eastAsia="Palatino Linotype" w:hAnsi="Palatino Linotype" w:cs="Palatino Linotype"/>
          <w:b/>
        </w:rPr>
        <w:t xml:space="preserve">EL RECURRENTE </w:t>
      </w:r>
      <w:r w:rsidRPr="007E31BD">
        <w:rPr>
          <w:rFonts w:ascii="Palatino Linotype" w:eastAsia="Palatino Linotype" w:hAnsi="Palatino Linotype" w:cs="Palatino Linotype"/>
        </w:rPr>
        <w:t xml:space="preserve">manifestara lo que a su derecho conviniera, a efecto de </w:t>
      </w:r>
      <w:r w:rsidRPr="007E31BD">
        <w:rPr>
          <w:rFonts w:ascii="Palatino Linotype" w:eastAsia="Palatino Linotype" w:hAnsi="Palatino Linotype" w:cs="Palatino Linotype"/>
        </w:rPr>
        <w:lastRenderedPageBreak/>
        <w:t xml:space="preserve">presentar pruebas y alegatos; así como, para que </w:t>
      </w:r>
      <w:r w:rsidRPr="007E31BD">
        <w:rPr>
          <w:rFonts w:ascii="Palatino Linotype" w:eastAsia="Palatino Linotype" w:hAnsi="Palatino Linotype" w:cs="Palatino Linotype"/>
          <w:b/>
        </w:rPr>
        <w:t xml:space="preserve">EL SUJETO OBLIGADO </w:t>
      </w:r>
      <w:r w:rsidRPr="007E31BD">
        <w:rPr>
          <w:rFonts w:ascii="Palatino Linotype" w:eastAsia="Palatino Linotype" w:hAnsi="Palatino Linotype" w:cs="Palatino Linotype"/>
        </w:rPr>
        <w:t>rindiera el correspondiente</w:t>
      </w:r>
      <w:r w:rsidRPr="007E31BD">
        <w:rPr>
          <w:rFonts w:ascii="Palatino Linotype" w:eastAsia="Palatino Linotype" w:hAnsi="Palatino Linotype" w:cs="Palatino Linotype"/>
          <w:b/>
        </w:rPr>
        <w:t xml:space="preserve"> </w:t>
      </w:r>
      <w:r w:rsidRPr="007E31BD">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BF36098" w14:textId="77777777" w:rsidR="00FA465C" w:rsidRPr="007E31BD" w:rsidRDefault="00FA465C">
      <w:pPr>
        <w:tabs>
          <w:tab w:val="center" w:pos="4252"/>
          <w:tab w:val="right" w:pos="8504"/>
        </w:tabs>
        <w:spacing w:line="360" w:lineRule="auto"/>
        <w:jc w:val="both"/>
        <w:rPr>
          <w:rFonts w:ascii="Palatino Linotype" w:eastAsia="Palatino Linotype" w:hAnsi="Palatino Linotype" w:cs="Palatino Linotype"/>
        </w:rPr>
      </w:pPr>
    </w:p>
    <w:p w14:paraId="32CD7E96" w14:textId="77777777" w:rsidR="00FA465C" w:rsidRPr="007E31BD" w:rsidRDefault="007E31BD">
      <w:pPr>
        <w:spacing w:line="360" w:lineRule="auto"/>
        <w:jc w:val="both"/>
        <w:rPr>
          <w:rFonts w:ascii="Palatino Linotype" w:eastAsia="Palatino Linotype" w:hAnsi="Palatino Linotype" w:cs="Palatino Linotype"/>
          <w:b/>
        </w:rPr>
      </w:pPr>
      <w:r w:rsidRPr="007E31BD">
        <w:rPr>
          <w:rFonts w:ascii="Palatino Linotype" w:eastAsia="Palatino Linotype" w:hAnsi="Palatino Linotype" w:cs="Palatino Linotype"/>
          <w:b/>
        </w:rPr>
        <w:t>b) Informe Justificado</w:t>
      </w:r>
    </w:p>
    <w:p w14:paraId="107E1264" w14:textId="77777777" w:rsidR="00FA465C" w:rsidRPr="007E31BD" w:rsidRDefault="007E31BD">
      <w:pPr>
        <w:widowControl w:val="0"/>
        <w:tabs>
          <w:tab w:val="left" w:pos="0"/>
        </w:tabs>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Conforme a las constancias que obran en el expediente del </w:t>
      </w:r>
      <w:r w:rsidRPr="007E31BD">
        <w:rPr>
          <w:rFonts w:ascii="Palatino Linotype" w:eastAsia="Palatino Linotype" w:hAnsi="Palatino Linotype" w:cs="Palatino Linotype"/>
          <w:b/>
        </w:rPr>
        <w:t>SAIMEX,</w:t>
      </w:r>
      <w:r w:rsidRPr="007E31BD">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al </w:t>
      </w:r>
      <w:r w:rsidRPr="007E31BD">
        <w:rPr>
          <w:rFonts w:ascii="Palatino Linotype" w:eastAsia="Palatino Linotype" w:hAnsi="Palatino Linotype" w:cs="Palatino Linotype"/>
          <w:b/>
        </w:rPr>
        <w:t>RECURRENTE</w:t>
      </w:r>
      <w:r w:rsidRPr="007E31BD">
        <w:rPr>
          <w:rFonts w:ascii="Palatino Linotype" w:eastAsia="Palatino Linotype" w:hAnsi="Palatino Linotype" w:cs="Palatino Linotype"/>
        </w:rPr>
        <w:t xml:space="preserve">, no realizó las manifestaciones que conforme a derecho le corresponden. Por su parte, </w:t>
      </w:r>
      <w:r w:rsidRPr="007E31BD">
        <w:rPr>
          <w:rFonts w:ascii="Palatino Linotype" w:eastAsia="Palatino Linotype" w:hAnsi="Palatino Linotype" w:cs="Palatino Linotype"/>
          <w:b/>
        </w:rPr>
        <w:t>EL SUJETO OBLIGADO</w:t>
      </w:r>
      <w:r w:rsidRPr="007E31BD">
        <w:rPr>
          <w:rFonts w:ascii="Palatino Linotype" w:eastAsia="Palatino Linotype" w:hAnsi="Palatino Linotype" w:cs="Palatino Linotype"/>
        </w:rPr>
        <w:t xml:space="preserve"> tampoco presentó su Informe Justificado. </w:t>
      </w:r>
    </w:p>
    <w:p w14:paraId="4F944E42" w14:textId="77777777" w:rsidR="00FA465C" w:rsidRPr="007E31BD" w:rsidRDefault="00FA465C">
      <w:pPr>
        <w:widowControl w:val="0"/>
        <w:tabs>
          <w:tab w:val="left" w:pos="0"/>
        </w:tabs>
        <w:spacing w:line="360" w:lineRule="auto"/>
        <w:jc w:val="both"/>
        <w:rPr>
          <w:rFonts w:ascii="Palatino Linotype" w:eastAsia="Palatino Linotype" w:hAnsi="Palatino Linotype" w:cs="Palatino Linotype"/>
        </w:rPr>
      </w:pPr>
    </w:p>
    <w:p w14:paraId="078B2235" w14:textId="77777777" w:rsidR="00FA465C" w:rsidRPr="007E31BD" w:rsidRDefault="007E31BD">
      <w:pPr>
        <w:spacing w:line="360" w:lineRule="auto"/>
        <w:jc w:val="both"/>
        <w:rPr>
          <w:rFonts w:ascii="Palatino Linotype" w:eastAsia="Palatino Linotype" w:hAnsi="Palatino Linotype" w:cs="Palatino Linotype"/>
          <w:b/>
        </w:rPr>
      </w:pPr>
      <w:r w:rsidRPr="007E31BD">
        <w:rPr>
          <w:rFonts w:ascii="Palatino Linotype" w:eastAsia="Palatino Linotype" w:hAnsi="Palatino Linotype" w:cs="Palatino Linotype"/>
          <w:b/>
        </w:rPr>
        <w:t xml:space="preserve">c) Del </w:t>
      </w:r>
      <w:proofErr w:type="spellStart"/>
      <w:r w:rsidRPr="007E31BD">
        <w:rPr>
          <w:rFonts w:ascii="Palatino Linotype" w:eastAsia="Palatino Linotype" w:hAnsi="Palatino Linotype" w:cs="Palatino Linotype"/>
          <w:b/>
        </w:rPr>
        <w:t>returno</w:t>
      </w:r>
      <w:proofErr w:type="spellEnd"/>
      <w:r w:rsidRPr="007E31BD">
        <w:rPr>
          <w:rFonts w:ascii="Palatino Linotype" w:eastAsia="Palatino Linotype" w:hAnsi="Palatino Linotype" w:cs="Palatino Linotype"/>
          <w:b/>
        </w:rPr>
        <w:t xml:space="preserve"> del Recurso de Revisión</w:t>
      </w:r>
    </w:p>
    <w:p w14:paraId="7FABF1C3"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En la Novena Sesión Ordinaria de fecha nueve de marzo de dos mil veintidós, por acuerdo del Pleno de este Órgano Garante, fue </w:t>
      </w:r>
      <w:proofErr w:type="spellStart"/>
      <w:r w:rsidRPr="007E31BD">
        <w:rPr>
          <w:rFonts w:ascii="Palatino Linotype" w:eastAsia="Palatino Linotype" w:hAnsi="Palatino Linotype" w:cs="Palatino Linotype"/>
        </w:rPr>
        <w:t>returnado</w:t>
      </w:r>
      <w:proofErr w:type="spellEnd"/>
      <w:r w:rsidRPr="007E31BD">
        <w:rPr>
          <w:rFonts w:ascii="Palatino Linotype" w:eastAsia="Palatino Linotype" w:hAnsi="Palatino Linotype" w:cs="Palatino Linotype"/>
        </w:rPr>
        <w:t xml:space="preserve"> el Recurso de Revisión número</w:t>
      </w:r>
      <w:r w:rsidRPr="007E31BD">
        <w:rPr>
          <w:rFonts w:ascii="Palatino Linotype" w:eastAsia="Palatino Linotype" w:hAnsi="Palatino Linotype" w:cs="Palatino Linotype"/>
          <w:b/>
        </w:rPr>
        <w:t xml:space="preserve"> 02397/INFOEM/IP/RR/2022 </w:t>
      </w:r>
      <w:r w:rsidRPr="007E31BD">
        <w:rPr>
          <w:rFonts w:ascii="Palatino Linotype" w:eastAsia="Palatino Linotype" w:hAnsi="Palatino Linotype" w:cs="Palatino Linotype"/>
        </w:rPr>
        <w:t xml:space="preserve">a la </w:t>
      </w:r>
      <w:r w:rsidRPr="007E31BD">
        <w:rPr>
          <w:rFonts w:ascii="Palatino Linotype" w:eastAsia="Palatino Linotype" w:hAnsi="Palatino Linotype" w:cs="Palatino Linotype"/>
          <w:b/>
        </w:rPr>
        <w:t>Comisionada Sharon Cristina Morales Martínez</w:t>
      </w:r>
      <w:r w:rsidRPr="007E31BD">
        <w:rPr>
          <w:rFonts w:ascii="Palatino Linotype" w:eastAsia="Palatino Linotype" w:hAnsi="Palatino Linotype" w:cs="Palatino Linotype"/>
        </w:rPr>
        <w:t xml:space="preserve"> para su resolución y presentación al Pleno. </w:t>
      </w:r>
    </w:p>
    <w:p w14:paraId="0266D3FC"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 </w:t>
      </w:r>
    </w:p>
    <w:p w14:paraId="3DDF0DB0" w14:textId="77777777" w:rsidR="00FA465C" w:rsidRPr="007E31BD" w:rsidRDefault="007E31BD">
      <w:pPr>
        <w:spacing w:line="360" w:lineRule="auto"/>
        <w:jc w:val="both"/>
        <w:rPr>
          <w:rFonts w:ascii="Palatino Linotype" w:eastAsia="Palatino Linotype" w:hAnsi="Palatino Linotype" w:cs="Palatino Linotype"/>
          <w:b/>
        </w:rPr>
      </w:pPr>
      <w:r w:rsidRPr="007E31BD">
        <w:rPr>
          <w:rFonts w:ascii="Palatino Linotype" w:eastAsia="Palatino Linotype" w:hAnsi="Palatino Linotype" w:cs="Palatino Linotype"/>
          <w:b/>
        </w:rPr>
        <w:t>d) Cierre de Instrucción</w:t>
      </w:r>
    </w:p>
    <w:p w14:paraId="311CFA0C"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Por lo que, una vez analizado el estado procesal que guardaba el expediente, en fecha primero de abril de dos mil veintidós, la </w:t>
      </w:r>
      <w:r w:rsidRPr="007E31BD">
        <w:rPr>
          <w:rFonts w:ascii="Palatino Linotype" w:eastAsia="Palatino Linotype" w:hAnsi="Palatino Linotype" w:cs="Palatino Linotype"/>
          <w:b/>
        </w:rPr>
        <w:t xml:space="preserve">Comisionada Sharon Cristina Morales Martínez </w:t>
      </w:r>
      <w:r w:rsidRPr="007E31BD">
        <w:rPr>
          <w:rFonts w:ascii="Palatino Linotype" w:eastAsia="Palatino Linotype" w:hAnsi="Palatino Linotype" w:cs="Palatino Linotype"/>
        </w:rPr>
        <w:t xml:space="preserve">acordó el cierre de instrucción, así como la remisión del mismo, a efecto de </w:t>
      </w:r>
      <w:r w:rsidRPr="007E31BD">
        <w:rPr>
          <w:rFonts w:ascii="Palatino Linotype" w:eastAsia="Palatino Linotype" w:hAnsi="Palatino Linotype" w:cs="Palatino Linotype"/>
        </w:rPr>
        <w:lastRenderedPageBreak/>
        <w:t>ser resuelto, de conformidad con lo establecido en el artículo 185 fracciones VI y VIII de la Ley de Transparencia y Acceso a la Información Pública del Estado de México y Municipios.</w:t>
      </w:r>
    </w:p>
    <w:p w14:paraId="3FB1786C" w14:textId="77777777" w:rsidR="00FA465C" w:rsidRPr="007E31BD" w:rsidRDefault="00FA465C">
      <w:pPr>
        <w:spacing w:line="360" w:lineRule="auto"/>
        <w:jc w:val="both"/>
        <w:rPr>
          <w:rFonts w:ascii="Palatino Linotype" w:eastAsia="Palatino Linotype" w:hAnsi="Palatino Linotype" w:cs="Palatino Linotype"/>
        </w:rPr>
      </w:pPr>
    </w:p>
    <w:p w14:paraId="1665ADD0" w14:textId="77777777" w:rsidR="00FA465C" w:rsidRPr="007E31BD" w:rsidRDefault="007E31BD">
      <w:pPr>
        <w:spacing w:line="360" w:lineRule="auto"/>
        <w:jc w:val="both"/>
        <w:rPr>
          <w:rFonts w:ascii="Palatino Linotype" w:eastAsia="Palatino Linotype" w:hAnsi="Palatino Linotype" w:cs="Palatino Linotype"/>
          <w:b/>
        </w:rPr>
      </w:pPr>
      <w:r w:rsidRPr="007E31BD">
        <w:rPr>
          <w:rFonts w:ascii="Palatino Linotype" w:eastAsia="Palatino Linotype" w:hAnsi="Palatino Linotype" w:cs="Palatino Linotype"/>
          <w:b/>
        </w:rPr>
        <w:t xml:space="preserve">e) De la ampliación </w:t>
      </w:r>
    </w:p>
    <w:p w14:paraId="55C9D196"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En fecha veintidós de abril de dos mil veintidós, se notificó el acuerdo de ampliación de plazo para resolver el presente Recurso de Revisión, previsto en el artículo 181, tercer párrafo de la Ley de Transparencia y Acceso a la Información Pública del Estado de México y Municipios; y,</w:t>
      </w:r>
    </w:p>
    <w:p w14:paraId="3A7A5D35" w14:textId="77777777" w:rsidR="00FA465C" w:rsidRPr="007E31BD" w:rsidRDefault="00FA465C">
      <w:pPr>
        <w:spacing w:line="360" w:lineRule="auto"/>
        <w:jc w:val="both"/>
        <w:rPr>
          <w:rFonts w:ascii="Palatino Linotype" w:eastAsia="Palatino Linotype" w:hAnsi="Palatino Linotype" w:cs="Palatino Linotype"/>
        </w:rPr>
      </w:pPr>
    </w:p>
    <w:p w14:paraId="03567B72" w14:textId="77777777" w:rsidR="00FA465C" w:rsidRPr="007E31BD" w:rsidRDefault="007E31BD">
      <w:pPr>
        <w:jc w:val="center"/>
        <w:rPr>
          <w:rFonts w:ascii="Palatino Linotype" w:eastAsia="Palatino Linotype" w:hAnsi="Palatino Linotype" w:cs="Palatino Linotype"/>
          <w:b/>
          <w:sz w:val="28"/>
          <w:szCs w:val="28"/>
        </w:rPr>
      </w:pPr>
      <w:r w:rsidRPr="007E31BD">
        <w:rPr>
          <w:rFonts w:ascii="Palatino Linotype" w:eastAsia="Palatino Linotype" w:hAnsi="Palatino Linotype" w:cs="Palatino Linotype"/>
          <w:b/>
          <w:sz w:val="28"/>
          <w:szCs w:val="28"/>
        </w:rPr>
        <w:t>CONSIDERANDO</w:t>
      </w:r>
    </w:p>
    <w:p w14:paraId="27CA78F1" w14:textId="77777777" w:rsidR="00FA465C" w:rsidRPr="007E31BD" w:rsidRDefault="00FA465C">
      <w:pPr>
        <w:jc w:val="center"/>
        <w:rPr>
          <w:rFonts w:ascii="Palatino Linotype" w:eastAsia="Palatino Linotype" w:hAnsi="Palatino Linotype" w:cs="Palatino Linotype"/>
          <w:b/>
          <w:sz w:val="28"/>
          <w:szCs w:val="28"/>
        </w:rPr>
      </w:pPr>
    </w:p>
    <w:p w14:paraId="1D8E75B1" w14:textId="77777777" w:rsidR="00FA465C" w:rsidRPr="007E31BD" w:rsidRDefault="007E31BD">
      <w:pPr>
        <w:widowControl w:val="0"/>
        <w:tabs>
          <w:tab w:val="left" w:pos="1701"/>
        </w:tabs>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b/>
          <w:sz w:val="28"/>
          <w:szCs w:val="28"/>
        </w:rPr>
        <w:t>PRIMERO.</w:t>
      </w:r>
      <w:r w:rsidRPr="007E31BD">
        <w:rPr>
          <w:rFonts w:ascii="Palatino Linotype" w:eastAsia="Palatino Linotype" w:hAnsi="Palatino Linotype" w:cs="Palatino Linotype"/>
          <w:b/>
        </w:rPr>
        <w:t xml:space="preserve"> Competencia</w:t>
      </w:r>
      <w:r w:rsidRPr="007E31BD">
        <w:rPr>
          <w:rFonts w:ascii="Palatino Linotype" w:eastAsia="Palatino Linotype" w:hAnsi="Palatino Linotype" w:cs="Palatino Linotype"/>
        </w:rPr>
        <w:t>.</w:t>
      </w:r>
      <w:r w:rsidRPr="007E31BD">
        <w:rPr>
          <w:rFonts w:ascii="Palatino Linotype" w:eastAsia="Palatino Linotype" w:hAnsi="Palatino Linotype" w:cs="Palatino Linotype"/>
          <w:b/>
        </w:rPr>
        <w:t xml:space="preserve"> </w:t>
      </w:r>
    </w:p>
    <w:p w14:paraId="7D45CD5B" w14:textId="77777777" w:rsidR="00FA465C" w:rsidRPr="007E31BD" w:rsidRDefault="007E31BD">
      <w:pPr>
        <w:widowControl w:val="0"/>
        <w:tabs>
          <w:tab w:val="left" w:pos="1701"/>
        </w:tabs>
        <w:spacing w:line="360" w:lineRule="auto"/>
        <w:jc w:val="both"/>
        <w:rPr>
          <w:rFonts w:ascii="Palatino Linotype" w:eastAsia="Palatino Linotype" w:hAnsi="Palatino Linotype" w:cs="Palatino Linotype"/>
        </w:rPr>
      </w:pPr>
      <w:bookmarkStart w:id="2" w:name="_heading=h.3znysh7" w:colFirst="0" w:colLast="0"/>
      <w:bookmarkEnd w:id="2"/>
      <w:r w:rsidRPr="007E31BD">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79E415E4" w14:textId="77777777" w:rsidR="00FA465C" w:rsidRPr="007E31BD" w:rsidRDefault="00FA465C">
      <w:pPr>
        <w:widowControl w:val="0"/>
        <w:tabs>
          <w:tab w:val="left" w:pos="1701"/>
        </w:tabs>
        <w:spacing w:line="360" w:lineRule="auto"/>
        <w:jc w:val="both"/>
        <w:rPr>
          <w:rFonts w:ascii="Palatino Linotype" w:eastAsia="Palatino Linotype" w:hAnsi="Palatino Linotype" w:cs="Palatino Linotype"/>
        </w:rPr>
      </w:pPr>
    </w:p>
    <w:p w14:paraId="3E28B328" w14:textId="77777777" w:rsidR="00FA465C" w:rsidRPr="007E31BD" w:rsidRDefault="007E31BD">
      <w:pPr>
        <w:spacing w:line="360" w:lineRule="auto"/>
        <w:jc w:val="both"/>
        <w:rPr>
          <w:rFonts w:ascii="Palatino Linotype" w:eastAsia="Palatino Linotype" w:hAnsi="Palatino Linotype" w:cs="Palatino Linotype"/>
          <w:b/>
        </w:rPr>
      </w:pPr>
      <w:r w:rsidRPr="007E31BD">
        <w:rPr>
          <w:rFonts w:ascii="Palatino Linotype" w:eastAsia="Palatino Linotype" w:hAnsi="Palatino Linotype" w:cs="Palatino Linotype"/>
          <w:b/>
          <w:sz w:val="28"/>
          <w:szCs w:val="28"/>
        </w:rPr>
        <w:lastRenderedPageBreak/>
        <w:t>SEGUNDO</w:t>
      </w:r>
      <w:r w:rsidRPr="007E31BD">
        <w:rPr>
          <w:rFonts w:ascii="Palatino Linotype" w:eastAsia="Palatino Linotype" w:hAnsi="Palatino Linotype" w:cs="Palatino Linotype"/>
          <w:b/>
        </w:rPr>
        <w:t xml:space="preserve">. Interés. </w:t>
      </w:r>
    </w:p>
    <w:p w14:paraId="3A6DCB97" w14:textId="77777777" w:rsidR="00FA465C" w:rsidRPr="007E31BD" w:rsidRDefault="007E31BD">
      <w:pPr>
        <w:spacing w:line="360" w:lineRule="auto"/>
        <w:jc w:val="both"/>
        <w:rPr>
          <w:rFonts w:ascii="Palatino Linotype" w:eastAsia="Palatino Linotype" w:hAnsi="Palatino Linotype" w:cs="Palatino Linotype"/>
          <w:b/>
          <w:color w:val="000000"/>
        </w:rPr>
      </w:pPr>
      <w:r w:rsidRPr="007E31BD">
        <w:rPr>
          <w:rFonts w:ascii="Palatino Linotype" w:eastAsia="Palatino Linotype" w:hAnsi="Palatino Linotype" w:cs="Palatino Linotype"/>
        </w:rPr>
        <w:t>El</w:t>
      </w:r>
      <w:r w:rsidRPr="007E31BD">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7E31BD">
        <w:rPr>
          <w:rFonts w:ascii="Palatino Linotype" w:eastAsia="Palatino Linotype" w:hAnsi="Palatino Linotype" w:cs="Palatino Linotype"/>
          <w:b/>
          <w:color w:val="000000"/>
        </w:rPr>
        <w:t>EL RECURRENTE,</w:t>
      </w:r>
      <w:r w:rsidRPr="007E31BD">
        <w:rPr>
          <w:rFonts w:ascii="Palatino Linotype" w:eastAsia="Palatino Linotype" w:hAnsi="Palatino Linotype" w:cs="Palatino Linotype"/>
          <w:color w:val="000000"/>
        </w:rPr>
        <w:t xml:space="preserve"> quien es la misma persona que formuló la solicitud de acceso a la información pública al </w:t>
      </w:r>
      <w:r w:rsidRPr="007E31BD">
        <w:rPr>
          <w:rFonts w:ascii="Palatino Linotype" w:eastAsia="Palatino Linotype" w:hAnsi="Palatino Linotype" w:cs="Palatino Linotype"/>
          <w:b/>
          <w:color w:val="000000"/>
        </w:rPr>
        <w:t xml:space="preserve">SUJETO OBLIGADO, </w:t>
      </w:r>
      <w:r w:rsidRPr="007E31BD">
        <w:rPr>
          <w:rFonts w:ascii="Palatino Linotype" w:eastAsia="Palatino Linotype" w:hAnsi="Palatino Linotype" w:cs="Palatino Linotype"/>
          <w:color w:val="000000"/>
        </w:rPr>
        <w:t xml:space="preserve">pues para ello, es necesario que el particular ingrese al </w:t>
      </w:r>
      <w:r w:rsidRPr="007E31BD">
        <w:rPr>
          <w:rFonts w:ascii="Palatino Linotype" w:eastAsia="Palatino Linotype" w:hAnsi="Palatino Linotype" w:cs="Palatino Linotype"/>
          <w:b/>
          <w:color w:val="000000"/>
        </w:rPr>
        <w:t xml:space="preserve">SAIMEX </w:t>
      </w:r>
      <w:r w:rsidRPr="007E31BD">
        <w:rPr>
          <w:rFonts w:ascii="Palatino Linotype" w:eastAsia="Palatino Linotype" w:hAnsi="Palatino Linotype" w:cs="Palatino Linotype"/>
          <w:color w:val="000000"/>
        </w:rPr>
        <w:t>mediante la utilización de su clave de usuario y contraseña.</w:t>
      </w:r>
    </w:p>
    <w:p w14:paraId="21283354" w14:textId="77777777" w:rsidR="00FA465C" w:rsidRPr="007E31BD" w:rsidRDefault="00FA465C">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E45DE55" w14:textId="77777777" w:rsidR="00FA465C" w:rsidRPr="007E31BD" w:rsidRDefault="007E31BD">
      <w:pPr>
        <w:tabs>
          <w:tab w:val="center" w:pos="4252"/>
          <w:tab w:val="right" w:pos="8504"/>
        </w:tabs>
        <w:spacing w:line="360" w:lineRule="auto"/>
        <w:ind w:left="-57"/>
        <w:jc w:val="both"/>
        <w:rPr>
          <w:rFonts w:ascii="Palatino Linotype" w:eastAsia="Palatino Linotype" w:hAnsi="Palatino Linotype" w:cs="Palatino Linotype"/>
          <w:color w:val="000000"/>
        </w:rPr>
      </w:pPr>
      <w:r w:rsidRPr="007E31BD">
        <w:rPr>
          <w:rFonts w:ascii="Palatino Linotype" w:eastAsia="Palatino Linotype" w:hAnsi="Palatino Linotype" w:cs="Palatino Linotype"/>
          <w:b/>
          <w:sz w:val="28"/>
          <w:szCs w:val="28"/>
        </w:rPr>
        <w:t>TERCERO.</w:t>
      </w:r>
      <w:r w:rsidRPr="007E31BD">
        <w:rPr>
          <w:rFonts w:ascii="Palatino Linotype" w:eastAsia="Palatino Linotype" w:hAnsi="Palatino Linotype" w:cs="Palatino Linotype"/>
        </w:rPr>
        <w:t xml:space="preserve"> </w:t>
      </w:r>
      <w:r w:rsidRPr="007E31BD">
        <w:rPr>
          <w:rFonts w:ascii="Palatino Linotype" w:eastAsia="Palatino Linotype" w:hAnsi="Palatino Linotype" w:cs="Palatino Linotype"/>
          <w:b/>
          <w:color w:val="000000"/>
        </w:rPr>
        <w:t>Oportunidad</w:t>
      </w:r>
      <w:r w:rsidRPr="007E31BD">
        <w:rPr>
          <w:rFonts w:ascii="Palatino Linotype" w:eastAsia="Palatino Linotype" w:hAnsi="Palatino Linotype" w:cs="Palatino Linotype"/>
          <w:color w:val="000000"/>
        </w:rPr>
        <w:t xml:space="preserve">. </w:t>
      </w:r>
    </w:p>
    <w:p w14:paraId="796F1AEC" w14:textId="77777777" w:rsidR="00FA465C" w:rsidRPr="007E31BD" w:rsidRDefault="007E31BD">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7E31BD">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7E31BD">
        <w:rPr>
          <w:rFonts w:ascii="Palatino Linotype" w:eastAsia="Palatino Linotype" w:hAnsi="Palatino Linotype" w:cs="Palatino Linotype"/>
          <w:b/>
          <w:color w:val="000000"/>
        </w:rPr>
        <w:t xml:space="preserve">EL RECURRENTE </w:t>
      </w:r>
      <w:r w:rsidRPr="007E31BD">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3668CAD8" w14:textId="77777777" w:rsidR="00FA465C" w:rsidRPr="007E31BD" w:rsidRDefault="00FA465C">
      <w:pPr>
        <w:ind w:left="720" w:right="709"/>
        <w:jc w:val="both"/>
        <w:rPr>
          <w:rFonts w:ascii="Palatino Linotype" w:eastAsia="Palatino Linotype" w:hAnsi="Palatino Linotype" w:cs="Palatino Linotype"/>
          <w:i/>
          <w:sz w:val="22"/>
          <w:szCs w:val="22"/>
        </w:rPr>
      </w:pPr>
    </w:p>
    <w:p w14:paraId="6D3A84BA" w14:textId="77777777" w:rsidR="00FA465C" w:rsidRPr="007E31BD" w:rsidRDefault="007E31BD">
      <w:pPr>
        <w:ind w:left="851" w:right="899"/>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t>“</w:t>
      </w:r>
      <w:r w:rsidRPr="007E31BD">
        <w:rPr>
          <w:rFonts w:ascii="Palatino Linotype" w:eastAsia="Palatino Linotype" w:hAnsi="Palatino Linotype" w:cs="Palatino Linotype"/>
          <w:b/>
          <w:i/>
          <w:sz w:val="22"/>
          <w:szCs w:val="22"/>
        </w:rPr>
        <w:t>Artículo 178.</w:t>
      </w:r>
      <w:r w:rsidRPr="007E31B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902BF9D" w14:textId="77777777" w:rsidR="00FA465C" w:rsidRPr="007E31BD" w:rsidRDefault="00FA465C">
      <w:pPr>
        <w:ind w:left="851" w:right="899"/>
        <w:jc w:val="both"/>
        <w:rPr>
          <w:rFonts w:ascii="Palatino Linotype" w:eastAsia="Palatino Linotype" w:hAnsi="Palatino Linotype" w:cs="Palatino Linotype"/>
          <w:i/>
          <w:sz w:val="22"/>
          <w:szCs w:val="22"/>
        </w:rPr>
      </w:pPr>
    </w:p>
    <w:p w14:paraId="797DE789" w14:textId="77777777" w:rsidR="00FA465C" w:rsidRPr="007E31BD" w:rsidRDefault="007E31BD">
      <w:pPr>
        <w:ind w:left="851" w:right="899"/>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E287C8F" w14:textId="77777777" w:rsidR="00FA465C" w:rsidRPr="007E31BD" w:rsidRDefault="00FA465C">
      <w:pPr>
        <w:ind w:left="851" w:right="899"/>
        <w:jc w:val="both"/>
        <w:rPr>
          <w:rFonts w:ascii="Palatino Linotype" w:eastAsia="Palatino Linotype" w:hAnsi="Palatino Linotype" w:cs="Palatino Linotype"/>
          <w:i/>
          <w:sz w:val="22"/>
          <w:szCs w:val="22"/>
        </w:rPr>
      </w:pPr>
    </w:p>
    <w:p w14:paraId="223F7BA7" w14:textId="77777777" w:rsidR="00FA465C" w:rsidRPr="007E31BD" w:rsidRDefault="007E31BD">
      <w:pPr>
        <w:ind w:left="851" w:right="899"/>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8777953" w14:textId="77777777" w:rsidR="00FA465C" w:rsidRPr="007E31BD" w:rsidRDefault="00FA465C">
      <w:pPr>
        <w:ind w:left="720" w:right="709"/>
        <w:jc w:val="both"/>
        <w:rPr>
          <w:rFonts w:ascii="Palatino Linotype" w:eastAsia="Palatino Linotype" w:hAnsi="Palatino Linotype" w:cs="Palatino Linotype"/>
          <w:i/>
          <w:sz w:val="22"/>
          <w:szCs w:val="22"/>
        </w:rPr>
      </w:pPr>
    </w:p>
    <w:p w14:paraId="1A76662E" w14:textId="77777777" w:rsidR="00FA465C" w:rsidRPr="007E31BD" w:rsidRDefault="007E31BD">
      <w:pPr>
        <w:spacing w:line="360" w:lineRule="auto"/>
        <w:jc w:val="both"/>
        <w:rPr>
          <w:rFonts w:ascii="Palatino Linotype" w:eastAsia="Palatino Linotype" w:hAnsi="Palatino Linotype" w:cs="Palatino Linotype"/>
        </w:rPr>
      </w:pPr>
      <w:bookmarkStart w:id="3" w:name="_heading=h.2et92p0" w:colFirst="0" w:colLast="0"/>
      <w:bookmarkEnd w:id="3"/>
      <w:r w:rsidRPr="007E31BD">
        <w:rPr>
          <w:rFonts w:ascii="Palatino Linotype" w:eastAsia="Palatino Linotype" w:hAnsi="Palatino Linotype" w:cs="Palatino Linotype"/>
        </w:rPr>
        <w:t xml:space="preserve">En esa tesitura, atendiendo a que </w:t>
      </w:r>
      <w:r w:rsidRPr="007E31BD">
        <w:rPr>
          <w:rFonts w:ascii="Palatino Linotype" w:eastAsia="Palatino Linotype" w:hAnsi="Palatino Linotype" w:cs="Palatino Linotype"/>
          <w:b/>
        </w:rPr>
        <w:t>EL SUJETO OBLIGADO</w:t>
      </w:r>
      <w:r w:rsidRPr="007E31BD">
        <w:rPr>
          <w:rFonts w:ascii="Palatino Linotype" w:eastAsia="Palatino Linotype" w:hAnsi="Palatino Linotype" w:cs="Palatino Linotype"/>
        </w:rPr>
        <w:t xml:space="preserve"> notificó la respuesta a la solicitud de acceso a la información pública el día</w:t>
      </w:r>
      <w:r w:rsidRPr="007E31BD">
        <w:rPr>
          <w:rFonts w:ascii="Palatino Linotype" w:eastAsia="Palatino Linotype" w:hAnsi="Palatino Linotype" w:cs="Palatino Linotype"/>
          <w:b/>
        </w:rPr>
        <w:t xml:space="preserve"> diez de febrero de dos mil veintidós</w:t>
      </w:r>
      <w:r w:rsidRPr="007E31BD">
        <w:rPr>
          <w:rFonts w:ascii="Palatino Linotype" w:eastAsia="Palatino Linotype" w:hAnsi="Palatino Linotype" w:cs="Palatino Linotype"/>
        </w:rPr>
        <w:t xml:space="preserve">; </w:t>
      </w:r>
      <w:r w:rsidRPr="007E31BD">
        <w:rPr>
          <w:rFonts w:ascii="Palatino Linotype" w:eastAsia="Palatino Linotype" w:hAnsi="Palatino Linotype" w:cs="Palatino Linotype"/>
        </w:rPr>
        <w:lastRenderedPageBreak/>
        <w:t>así, el plazo de quince días hábiles que el artículo 178 de la Ley de la materia otorga al</w:t>
      </w:r>
      <w:r w:rsidRPr="007E31BD">
        <w:rPr>
          <w:rFonts w:ascii="Palatino Linotype" w:eastAsia="Palatino Linotype" w:hAnsi="Palatino Linotype" w:cs="Palatino Linotype"/>
          <w:b/>
        </w:rPr>
        <w:t xml:space="preserve"> RECURRENTE</w:t>
      </w:r>
      <w:r w:rsidRPr="007E31BD">
        <w:rPr>
          <w:rFonts w:ascii="Palatino Linotype" w:eastAsia="Palatino Linotype" w:hAnsi="Palatino Linotype" w:cs="Palatino Linotype"/>
        </w:rPr>
        <w:t xml:space="preserve"> para presentar el respectivo recurso de revisión, transcurrió del</w:t>
      </w:r>
      <w:r w:rsidRPr="007E31BD">
        <w:rPr>
          <w:rFonts w:ascii="Palatino Linotype" w:eastAsia="Palatino Linotype" w:hAnsi="Palatino Linotype" w:cs="Palatino Linotype"/>
          <w:b/>
        </w:rPr>
        <w:t xml:space="preserve"> once de febrero al cuatro de marzo de dos mil veintidós, </w:t>
      </w:r>
      <w:r w:rsidRPr="007E31BD">
        <w:rPr>
          <w:rFonts w:ascii="Palatino Linotype" w:eastAsia="Palatino Linotype" w:hAnsi="Palatino Linotype" w:cs="Palatino Linotype"/>
        </w:rPr>
        <w:t>sin contemplar en el cómputo los días doce, trece, diecinueve, veinte, veintiséis y veintisiete de febrero de dos mil veintidós por corresponder a sábados y domingos, considerados como días inhábiles, en 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7E31BD">
        <w:rPr>
          <w:rFonts w:ascii="Palatino Linotype" w:eastAsia="Palatino Linotype" w:hAnsi="Palatino Linotype" w:cs="Palatino Linotype"/>
          <w:vertAlign w:val="superscript"/>
        </w:rPr>
        <w:footnoteReference w:id="1"/>
      </w:r>
      <w:r w:rsidRPr="007E31BD">
        <w:rPr>
          <w:rFonts w:ascii="Palatino Linotype" w:eastAsia="Palatino Linotype" w:hAnsi="Palatino Linotype" w:cs="Palatino Linotype"/>
        </w:rPr>
        <w:t>.</w:t>
      </w:r>
    </w:p>
    <w:p w14:paraId="4B3AC475" w14:textId="77777777" w:rsidR="00FA465C" w:rsidRPr="007E31BD" w:rsidRDefault="00FA465C">
      <w:pPr>
        <w:spacing w:line="360" w:lineRule="auto"/>
        <w:jc w:val="both"/>
        <w:rPr>
          <w:rFonts w:ascii="Palatino Linotype" w:eastAsia="Palatino Linotype" w:hAnsi="Palatino Linotype" w:cs="Palatino Linotype"/>
        </w:rPr>
      </w:pPr>
      <w:bookmarkStart w:id="4" w:name="_heading=h.v4j9422lv9tn" w:colFirst="0" w:colLast="0"/>
      <w:bookmarkEnd w:id="4"/>
    </w:p>
    <w:p w14:paraId="288F9CDD" w14:textId="77777777" w:rsidR="00FA465C" w:rsidRPr="007E31BD" w:rsidRDefault="007E31BD">
      <w:pPr>
        <w:spacing w:line="360" w:lineRule="auto"/>
        <w:ind w:left="-5" w:hanging="10"/>
        <w:jc w:val="both"/>
        <w:rPr>
          <w:rFonts w:ascii="Palatino Linotype" w:eastAsia="Palatino Linotype" w:hAnsi="Palatino Linotype" w:cs="Palatino Linotype"/>
        </w:rPr>
      </w:pPr>
      <w:r w:rsidRPr="007E31BD">
        <w:rPr>
          <w:rFonts w:ascii="Palatino Linotype" w:eastAsia="Palatino Linotype" w:hAnsi="Palatino Linotype" w:cs="Palatino Linotype"/>
        </w:rPr>
        <w:t>En ese tenor, si el recurso de revisión que nos ocupa, se interpuso el</w:t>
      </w:r>
      <w:r w:rsidRPr="007E31BD">
        <w:rPr>
          <w:rFonts w:ascii="Palatino Linotype" w:eastAsia="Palatino Linotype" w:hAnsi="Palatino Linotype" w:cs="Palatino Linotype"/>
          <w:b/>
        </w:rPr>
        <w:t xml:space="preserve"> veintiocho de febrero de dos mil veintidós,</w:t>
      </w:r>
      <w:r w:rsidRPr="007E31BD">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28819464" w14:textId="77777777" w:rsidR="007E31BD" w:rsidRPr="007E31BD" w:rsidRDefault="007E31BD">
      <w:pPr>
        <w:spacing w:line="360" w:lineRule="auto"/>
        <w:ind w:right="49"/>
        <w:jc w:val="both"/>
        <w:rPr>
          <w:rFonts w:ascii="Palatino Linotype" w:eastAsia="Palatino Linotype" w:hAnsi="Palatino Linotype" w:cs="Palatino Linotype"/>
        </w:rPr>
      </w:pPr>
    </w:p>
    <w:p w14:paraId="0E268C75" w14:textId="77777777" w:rsidR="00FA465C" w:rsidRPr="007E31BD" w:rsidRDefault="007E31BD">
      <w:pPr>
        <w:spacing w:line="360" w:lineRule="auto"/>
        <w:ind w:right="49"/>
        <w:jc w:val="both"/>
        <w:rPr>
          <w:rFonts w:ascii="Palatino Linotype" w:eastAsia="Palatino Linotype" w:hAnsi="Palatino Linotype" w:cs="Palatino Linotype"/>
          <w:b/>
        </w:rPr>
      </w:pPr>
      <w:r w:rsidRPr="007E31BD">
        <w:rPr>
          <w:rFonts w:ascii="Palatino Linotype" w:eastAsia="Palatino Linotype" w:hAnsi="Palatino Linotype" w:cs="Palatino Linotype"/>
          <w:b/>
          <w:sz w:val="28"/>
          <w:szCs w:val="28"/>
        </w:rPr>
        <w:t>CUARTO</w:t>
      </w:r>
      <w:r w:rsidRPr="007E31BD">
        <w:rPr>
          <w:rFonts w:ascii="Palatino Linotype" w:eastAsia="Palatino Linotype" w:hAnsi="Palatino Linotype" w:cs="Palatino Linotype"/>
          <w:b/>
        </w:rPr>
        <w:t xml:space="preserve">. Procedibilidad. </w:t>
      </w:r>
    </w:p>
    <w:p w14:paraId="77E72CF5" w14:textId="77777777" w:rsidR="00FA465C" w:rsidRPr="007E31BD" w:rsidRDefault="007E31BD">
      <w:p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w:t>
      </w:r>
      <w:r w:rsidRPr="007E31BD">
        <w:rPr>
          <w:rFonts w:ascii="Palatino Linotype" w:eastAsia="Palatino Linotype" w:hAnsi="Palatino Linotype" w:cs="Palatino Linotype"/>
        </w:rPr>
        <w:lastRenderedPageBreak/>
        <w:t xml:space="preserve">electrónica no es requisito indispensable el proporcionar el nombre, tal como se muestra a continuación: </w:t>
      </w:r>
    </w:p>
    <w:p w14:paraId="7AB4A5A4" w14:textId="77777777" w:rsidR="00FA465C" w:rsidRPr="007E31BD" w:rsidRDefault="00FA465C">
      <w:pPr>
        <w:spacing w:line="360" w:lineRule="auto"/>
        <w:ind w:right="49"/>
        <w:jc w:val="both"/>
        <w:rPr>
          <w:rFonts w:ascii="Palatino Linotype" w:eastAsia="Palatino Linotype" w:hAnsi="Palatino Linotype" w:cs="Palatino Linotype"/>
          <w:sz w:val="10"/>
          <w:szCs w:val="10"/>
        </w:rPr>
      </w:pPr>
    </w:p>
    <w:p w14:paraId="7F43817B" w14:textId="77777777" w:rsidR="00FA465C" w:rsidRPr="007E31BD" w:rsidRDefault="007E31BD">
      <w:pPr>
        <w:tabs>
          <w:tab w:val="left" w:pos="851"/>
        </w:tabs>
        <w:ind w:left="851" w:right="901"/>
        <w:jc w:val="both"/>
        <w:rPr>
          <w:rFonts w:ascii="Palatino Linotype" w:eastAsia="Palatino Linotype" w:hAnsi="Palatino Linotype" w:cs="Palatino Linotype"/>
          <w:b/>
          <w:i/>
          <w:sz w:val="22"/>
          <w:szCs w:val="22"/>
        </w:rPr>
      </w:pPr>
      <w:r w:rsidRPr="007E31BD">
        <w:rPr>
          <w:rFonts w:ascii="Palatino Linotype" w:eastAsia="Palatino Linotype" w:hAnsi="Palatino Linotype" w:cs="Palatino Linotype"/>
          <w:b/>
          <w:i/>
          <w:sz w:val="22"/>
          <w:szCs w:val="22"/>
        </w:rPr>
        <w:t xml:space="preserve">“Artículo 180. </w:t>
      </w:r>
      <w:r w:rsidRPr="007E31BD">
        <w:rPr>
          <w:rFonts w:ascii="Palatino Linotype" w:eastAsia="Palatino Linotype" w:hAnsi="Palatino Linotype" w:cs="Palatino Linotype"/>
          <w:i/>
          <w:sz w:val="22"/>
          <w:szCs w:val="22"/>
        </w:rPr>
        <w:t xml:space="preserve">El recurso </w:t>
      </w:r>
      <w:r w:rsidRPr="007E31BD">
        <w:rPr>
          <w:rFonts w:ascii="Palatino Linotype" w:eastAsia="Palatino Linotype" w:hAnsi="Palatino Linotype" w:cs="Palatino Linotype"/>
          <w:i/>
          <w:color w:val="222222"/>
          <w:sz w:val="22"/>
          <w:szCs w:val="22"/>
        </w:rPr>
        <w:t>de</w:t>
      </w:r>
      <w:r w:rsidRPr="007E31BD">
        <w:rPr>
          <w:rFonts w:ascii="Palatino Linotype" w:eastAsia="Palatino Linotype" w:hAnsi="Palatino Linotype" w:cs="Palatino Linotype"/>
          <w:i/>
          <w:sz w:val="22"/>
          <w:szCs w:val="22"/>
        </w:rPr>
        <w:t xml:space="preserve"> revisión contendrá:</w:t>
      </w:r>
      <w:r w:rsidRPr="007E31BD">
        <w:rPr>
          <w:rFonts w:ascii="Palatino Linotype" w:eastAsia="Palatino Linotype" w:hAnsi="Palatino Linotype" w:cs="Palatino Linotype"/>
          <w:b/>
          <w:i/>
          <w:sz w:val="22"/>
          <w:szCs w:val="22"/>
        </w:rPr>
        <w:t xml:space="preserve"> </w:t>
      </w:r>
    </w:p>
    <w:p w14:paraId="5BCB4418" w14:textId="77777777" w:rsidR="00FA465C" w:rsidRPr="007E31BD" w:rsidRDefault="007E31BD">
      <w:pPr>
        <w:tabs>
          <w:tab w:val="left" w:pos="851"/>
        </w:tabs>
        <w:ind w:left="851" w:right="901"/>
        <w:jc w:val="both"/>
        <w:rPr>
          <w:rFonts w:ascii="Palatino Linotype" w:eastAsia="Palatino Linotype" w:hAnsi="Palatino Linotype" w:cs="Palatino Linotype"/>
          <w:b/>
          <w:i/>
          <w:sz w:val="22"/>
          <w:szCs w:val="22"/>
        </w:rPr>
      </w:pPr>
      <w:r w:rsidRPr="007E31BD">
        <w:rPr>
          <w:rFonts w:ascii="Palatino Linotype" w:eastAsia="Palatino Linotype" w:hAnsi="Palatino Linotype" w:cs="Palatino Linotype"/>
          <w:b/>
          <w:i/>
          <w:sz w:val="22"/>
          <w:szCs w:val="22"/>
        </w:rPr>
        <w:t>…</w:t>
      </w:r>
    </w:p>
    <w:p w14:paraId="200022AA" w14:textId="77777777" w:rsidR="00FA465C" w:rsidRPr="007E31BD" w:rsidRDefault="007E31BD">
      <w:pPr>
        <w:tabs>
          <w:tab w:val="left" w:pos="851"/>
        </w:tabs>
        <w:ind w:left="851" w:right="901"/>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b/>
          <w:i/>
          <w:sz w:val="22"/>
          <w:szCs w:val="22"/>
        </w:rPr>
        <w:t xml:space="preserve">II. El nombre del solicitante </w:t>
      </w:r>
      <w:r w:rsidRPr="007E31BD">
        <w:rPr>
          <w:rFonts w:ascii="Palatino Linotype" w:eastAsia="Palatino Linotype" w:hAnsi="Palatino Linotype" w:cs="Palatino Linotype"/>
          <w:b/>
          <w:i/>
          <w:color w:val="222222"/>
          <w:sz w:val="22"/>
          <w:szCs w:val="22"/>
        </w:rPr>
        <w:t>que</w:t>
      </w:r>
      <w:r w:rsidRPr="007E31BD">
        <w:rPr>
          <w:rFonts w:ascii="Palatino Linotype" w:eastAsia="Palatino Linotype" w:hAnsi="Palatino Linotype" w:cs="Palatino Linotype"/>
          <w:b/>
          <w:i/>
          <w:sz w:val="22"/>
          <w:szCs w:val="22"/>
        </w:rPr>
        <w:t xml:space="preserve"> recurre </w:t>
      </w:r>
      <w:r w:rsidRPr="007E31BD">
        <w:rPr>
          <w:rFonts w:ascii="Palatino Linotype" w:eastAsia="Palatino Linotype" w:hAnsi="Palatino Linotype" w:cs="Palatino Linotype"/>
          <w:i/>
          <w:sz w:val="22"/>
          <w:szCs w:val="22"/>
        </w:rPr>
        <w:t>o de su representante y, en su caso, …</w:t>
      </w:r>
    </w:p>
    <w:p w14:paraId="403E9459" w14:textId="77777777" w:rsidR="00FA465C" w:rsidRPr="007E31BD" w:rsidRDefault="007E31BD">
      <w:pPr>
        <w:tabs>
          <w:tab w:val="left" w:pos="851"/>
        </w:tabs>
        <w:ind w:left="851" w:right="901"/>
        <w:jc w:val="both"/>
        <w:rPr>
          <w:rFonts w:ascii="Palatino Linotype" w:eastAsia="Palatino Linotype" w:hAnsi="Palatino Linotype" w:cs="Palatino Linotype"/>
          <w:b/>
          <w:i/>
          <w:sz w:val="22"/>
          <w:szCs w:val="22"/>
        </w:rPr>
      </w:pPr>
      <w:r w:rsidRPr="007E31BD">
        <w:rPr>
          <w:rFonts w:ascii="Palatino Linotype" w:eastAsia="Palatino Linotype" w:hAnsi="Palatino Linotype" w:cs="Palatino Linotype"/>
          <w:b/>
          <w:i/>
          <w:sz w:val="22"/>
          <w:szCs w:val="22"/>
        </w:rPr>
        <w:t xml:space="preserve">En caso de </w:t>
      </w:r>
      <w:r w:rsidRPr="007E31BD">
        <w:rPr>
          <w:rFonts w:ascii="Palatino Linotype" w:eastAsia="Palatino Linotype" w:hAnsi="Palatino Linotype" w:cs="Palatino Linotype"/>
          <w:b/>
          <w:i/>
          <w:color w:val="222222"/>
          <w:sz w:val="22"/>
          <w:szCs w:val="22"/>
        </w:rPr>
        <w:t>que</w:t>
      </w:r>
      <w:r w:rsidRPr="007E31BD">
        <w:rPr>
          <w:rFonts w:ascii="Palatino Linotype" w:eastAsia="Palatino Linotype" w:hAnsi="Palatino Linotype" w:cs="Palatino Linotype"/>
          <w:b/>
          <w:i/>
          <w:sz w:val="22"/>
          <w:szCs w:val="22"/>
        </w:rPr>
        <w:t xml:space="preserve"> el recurso se interponga de manera electrónica no será indispensable que contengan los requisitos establecidos en las fracciones II</w:t>
      </w:r>
      <w:r w:rsidRPr="007E31BD">
        <w:rPr>
          <w:rFonts w:ascii="Palatino Linotype" w:eastAsia="Palatino Linotype" w:hAnsi="Palatino Linotype" w:cs="Palatino Linotype"/>
          <w:i/>
          <w:sz w:val="22"/>
          <w:szCs w:val="22"/>
        </w:rPr>
        <w:t>, IV, VII y VIII.</w:t>
      </w:r>
      <w:r w:rsidRPr="007E31BD">
        <w:rPr>
          <w:rFonts w:ascii="Palatino Linotype" w:eastAsia="Palatino Linotype" w:hAnsi="Palatino Linotype" w:cs="Palatino Linotype"/>
          <w:b/>
          <w:i/>
          <w:sz w:val="22"/>
          <w:szCs w:val="22"/>
        </w:rPr>
        <w:t>”</w:t>
      </w:r>
    </w:p>
    <w:p w14:paraId="3BCDE3D6" w14:textId="77777777" w:rsidR="00FA465C" w:rsidRPr="007E31BD" w:rsidRDefault="007E31BD">
      <w:pPr>
        <w:tabs>
          <w:tab w:val="left" w:pos="851"/>
        </w:tabs>
        <w:ind w:left="851" w:right="901"/>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t>(Énfasis añadido)</w:t>
      </w:r>
    </w:p>
    <w:p w14:paraId="64AA69D9" w14:textId="77777777" w:rsidR="00FA465C" w:rsidRPr="007E31BD" w:rsidRDefault="00FA465C">
      <w:pPr>
        <w:tabs>
          <w:tab w:val="left" w:pos="851"/>
        </w:tabs>
        <w:ind w:right="901"/>
        <w:jc w:val="both"/>
        <w:rPr>
          <w:rFonts w:ascii="Palatino Linotype" w:eastAsia="Palatino Linotype" w:hAnsi="Palatino Linotype" w:cs="Palatino Linotype"/>
          <w:i/>
          <w:sz w:val="22"/>
          <w:szCs w:val="22"/>
        </w:rPr>
      </w:pPr>
    </w:p>
    <w:p w14:paraId="78AB9341"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Es así </w:t>
      </w:r>
      <w:proofErr w:type="gramStart"/>
      <w:r w:rsidRPr="007E31BD">
        <w:rPr>
          <w:rFonts w:ascii="Palatino Linotype" w:eastAsia="Palatino Linotype" w:hAnsi="Palatino Linotype" w:cs="Palatino Linotype"/>
        </w:rPr>
        <w:t>que</w:t>
      </w:r>
      <w:proofErr w:type="gramEnd"/>
      <w:r w:rsidRPr="007E31BD">
        <w:rPr>
          <w:rFonts w:ascii="Palatino Linotype" w:eastAsia="Palatino Linotype" w:hAnsi="Palatino Linotype" w:cs="Palatino Linotype"/>
        </w:rPr>
        <w:t>, derivado que los recursos de revisión materia del presente asunto, se interpusieron de manera electrónica, no es necesario que contenga determinados requisitos, entre ellos, el nombre</w:t>
      </w:r>
      <w:r w:rsidRPr="007E31BD">
        <w:rPr>
          <w:rFonts w:ascii="Palatino Linotype" w:eastAsia="Palatino Linotype" w:hAnsi="Palatino Linotype" w:cs="Palatino Linotype"/>
          <w:b/>
        </w:rPr>
        <w:t>;</w:t>
      </w:r>
      <w:r w:rsidRPr="007E31BD">
        <w:rPr>
          <w:rFonts w:ascii="Palatino Linotype" w:eastAsia="Palatino Linotype" w:hAnsi="Palatino Linotype" w:cs="Palatino Linotype"/>
        </w:rPr>
        <w:t xml:space="preserve"> por lo que, en el presente caso, al haber sido presentados los Recurso de Revisión vía </w:t>
      </w:r>
      <w:r w:rsidRPr="007E31BD">
        <w:rPr>
          <w:rFonts w:ascii="Palatino Linotype" w:eastAsia="Palatino Linotype" w:hAnsi="Palatino Linotype" w:cs="Palatino Linotype"/>
          <w:b/>
        </w:rPr>
        <w:t>SAIMEX</w:t>
      </w:r>
      <w:r w:rsidRPr="007E31BD">
        <w:rPr>
          <w:rFonts w:ascii="Palatino Linotype" w:eastAsia="Palatino Linotype" w:hAnsi="Palatino Linotype" w:cs="Palatino Linotype"/>
        </w:rPr>
        <w:t>, dicho requisito resulta innecesario.</w:t>
      </w:r>
    </w:p>
    <w:p w14:paraId="693D1441" w14:textId="77777777" w:rsidR="00FA465C" w:rsidRPr="007E31BD" w:rsidRDefault="00FA465C">
      <w:pPr>
        <w:spacing w:line="360" w:lineRule="auto"/>
        <w:jc w:val="both"/>
        <w:rPr>
          <w:rFonts w:ascii="Palatino Linotype" w:eastAsia="Palatino Linotype" w:hAnsi="Palatino Linotype" w:cs="Palatino Linotype"/>
          <w:b/>
        </w:rPr>
      </w:pPr>
    </w:p>
    <w:p w14:paraId="673EF454"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7E31BD">
        <w:rPr>
          <w:rFonts w:ascii="Palatino Linotype" w:eastAsia="Palatino Linotype" w:hAnsi="Palatino Linotype" w:cs="Palatino Linotype"/>
          <w:b/>
          <w:u w:val="single"/>
        </w:rPr>
        <w:t xml:space="preserve">el nombre no es un requisito </w:t>
      </w:r>
      <w:r w:rsidRPr="007E31BD">
        <w:rPr>
          <w:rFonts w:ascii="Palatino Linotype" w:eastAsia="Palatino Linotype" w:hAnsi="Palatino Linotype" w:cs="Palatino Linotype"/>
          <w:b/>
          <w:i/>
          <w:u w:val="single"/>
        </w:rPr>
        <w:t>sine qua non</w:t>
      </w:r>
      <w:r w:rsidRPr="007E31BD">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3017E0" w14:textId="77777777" w:rsidR="00FA465C" w:rsidRPr="007E31BD" w:rsidRDefault="00FA465C">
      <w:pPr>
        <w:spacing w:line="360" w:lineRule="auto"/>
        <w:jc w:val="both"/>
        <w:rPr>
          <w:rFonts w:ascii="Palatino Linotype" w:eastAsia="Palatino Linotype" w:hAnsi="Palatino Linotype" w:cs="Palatino Linotype"/>
        </w:rPr>
      </w:pPr>
    </w:p>
    <w:p w14:paraId="5110D2A7" w14:textId="77777777" w:rsidR="00FA465C" w:rsidRPr="007E31BD" w:rsidRDefault="007E31BD">
      <w:pPr>
        <w:spacing w:line="360" w:lineRule="auto"/>
        <w:jc w:val="both"/>
        <w:rPr>
          <w:rFonts w:ascii="Palatino Linotype" w:eastAsia="Palatino Linotype" w:hAnsi="Palatino Linotype" w:cs="Palatino Linotype"/>
          <w:sz w:val="22"/>
          <w:szCs w:val="22"/>
        </w:rPr>
      </w:pPr>
      <w:r w:rsidRPr="007E31BD">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w:t>
      </w:r>
      <w:r w:rsidRPr="007E31BD">
        <w:rPr>
          <w:rFonts w:ascii="Palatino Linotype" w:eastAsia="Palatino Linotype" w:hAnsi="Palatino Linotype" w:cs="Palatino Linotype"/>
        </w:rPr>
        <w:lastRenderedPageBreak/>
        <w:t>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D6E2843" w14:textId="77777777" w:rsidR="00FA465C" w:rsidRPr="007E31BD" w:rsidRDefault="00FA465C">
      <w:pPr>
        <w:tabs>
          <w:tab w:val="left" w:pos="851"/>
        </w:tabs>
        <w:ind w:left="851" w:right="901"/>
        <w:jc w:val="both"/>
        <w:rPr>
          <w:rFonts w:ascii="Palatino Linotype" w:eastAsia="Palatino Linotype" w:hAnsi="Palatino Linotype" w:cs="Palatino Linotype"/>
          <w:sz w:val="22"/>
          <w:szCs w:val="22"/>
        </w:rPr>
      </w:pPr>
    </w:p>
    <w:p w14:paraId="560B52C7"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Asimismo, se estima que el requisito relativo al nombre del</w:t>
      </w:r>
      <w:r w:rsidRPr="007E31BD">
        <w:rPr>
          <w:rFonts w:ascii="Palatino Linotype" w:eastAsia="Palatino Linotype" w:hAnsi="Palatino Linotype" w:cs="Palatino Linotype"/>
          <w:b/>
        </w:rPr>
        <w:t xml:space="preserve"> RECURRENTE</w:t>
      </w:r>
      <w:r w:rsidRPr="007E31BD">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7E31BD">
        <w:rPr>
          <w:rFonts w:ascii="Palatino Linotype" w:eastAsia="Palatino Linotype" w:hAnsi="Palatino Linotype" w:cs="Palatino Linotype"/>
          <w:b/>
        </w:rPr>
        <w:t xml:space="preserve">EL RECURRENTE </w:t>
      </w:r>
      <w:r w:rsidRPr="007E31BD">
        <w:rPr>
          <w:rFonts w:ascii="Palatino Linotype" w:eastAsia="Palatino Linotype" w:hAnsi="Palatino Linotype" w:cs="Palatino Linotype"/>
        </w:rPr>
        <w:t xml:space="preserve"> es la misma persona que realizó la solicitud de acceso a la información pública que ahora se impugna.</w:t>
      </w:r>
    </w:p>
    <w:p w14:paraId="0B737E3A" w14:textId="77777777" w:rsidR="00FA465C" w:rsidRPr="007E31BD" w:rsidRDefault="00FA465C">
      <w:pPr>
        <w:tabs>
          <w:tab w:val="left" w:pos="851"/>
        </w:tabs>
        <w:ind w:left="851" w:right="901"/>
        <w:jc w:val="both"/>
        <w:rPr>
          <w:rFonts w:ascii="Palatino Linotype" w:eastAsia="Palatino Linotype" w:hAnsi="Palatino Linotype" w:cs="Palatino Linotype"/>
          <w:sz w:val="22"/>
          <w:szCs w:val="22"/>
        </w:rPr>
      </w:pPr>
    </w:p>
    <w:p w14:paraId="68BE3A0E"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w:t>
      </w:r>
      <w:r w:rsidRPr="007E31BD">
        <w:rPr>
          <w:rFonts w:ascii="Palatino Linotype" w:eastAsia="Palatino Linotype" w:hAnsi="Palatino Linotype" w:cs="Palatino Linotype"/>
        </w:rPr>
        <w:lastRenderedPageBreak/>
        <w:t xml:space="preserve">ocioso realizar dicho análisis, en la inteligencia de que se limitaría el ejercicio de un Derecho Humano, como el Derecho de Acceso a la Información Pública, por una cuestión procedimental. </w:t>
      </w:r>
    </w:p>
    <w:p w14:paraId="64C613C2" w14:textId="77777777" w:rsidR="00FA465C" w:rsidRPr="007E31BD" w:rsidRDefault="00FA465C">
      <w:pPr>
        <w:spacing w:line="360" w:lineRule="auto"/>
        <w:ind w:right="49"/>
        <w:jc w:val="both"/>
        <w:rPr>
          <w:rFonts w:ascii="Palatino Linotype" w:eastAsia="Palatino Linotype" w:hAnsi="Palatino Linotype" w:cs="Palatino Linotype"/>
          <w:b/>
        </w:rPr>
      </w:pPr>
    </w:p>
    <w:p w14:paraId="1DF0F02A" w14:textId="77777777" w:rsidR="00FA465C" w:rsidRPr="007E31BD" w:rsidRDefault="007E31BD">
      <w:pPr>
        <w:spacing w:line="360" w:lineRule="auto"/>
        <w:jc w:val="both"/>
        <w:rPr>
          <w:rFonts w:ascii="Palatino Linotype" w:eastAsia="Palatino Linotype" w:hAnsi="Palatino Linotype" w:cs="Palatino Linotype"/>
          <w:b/>
        </w:rPr>
      </w:pPr>
      <w:r w:rsidRPr="007E31BD">
        <w:rPr>
          <w:rFonts w:ascii="Palatino Linotype" w:eastAsia="Palatino Linotype" w:hAnsi="Palatino Linotype" w:cs="Palatino Linotype"/>
          <w:b/>
          <w:sz w:val="28"/>
          <w:szCs w:val="28"/>
        </w:rPr>
        <w:t>QUINTO</w:t>
      </w:r>
      <w:r w:rsidRPr="007E31BD">
        <w:rPr>
          <w:rFonts w:ascii="Palatino Linotype" w:eastAsia="Palatino Linotype" w:hAnsi="Palatino Linotype" w:cs="Palatino Linotype"/>
          <w:b/>
        </w:rPr>
        <w:t xml:space="preserve">. Estudio y resolución del asunto. </w:t>
      </w:r>
    </w:p>
    <w:p w14:paraId="3F3A4A4F" w14:textId="77777777" w:rsidR="00FA465C" w:rsidRPr="007E31BD" w:rsidRDefault="00FA465C">
      <w:pPr>
        <w:spacing w:line="360" w:lineRule="auto"/>
        <w:ind w:right="49"/>
        <w:jc w:val="both"/>
        <w:rPr>
          <w:rFonts w:ascii="Palatino Linotype" w:eastAsia="Palatino Linotype" w:hAnsi="Palatino Linotype" w:cs="Palatino Linotype"/>
        </w:rPr>
      </w:pPr>
    </w:p>
    <w:p w14:paraId="3A418461" w14:textId="77777777" w:rsidR="00FA465C" w:rsidRPr="007E31BD" w:rsidRDefault="007E31BD">
      <w:p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En ese tenor, para un mejor estudio y comprensión del asunto que se resuelve, es preciso recordar que </w:t>
      </w:r>
      <w:r w:rsidRPr="007E31BD">
        <w:rPr>
          <w:rFonts w:ascii="Palatino Linotype" w:eastAsia="Palatino Linotype" w:hAnsi="Palatino Linotype" w:cs="Palatino Linotype"/>
          <w:b/>
        </w:rPr>
        <w:t>EL RECURRENTE</w:t>
      </w:r>
      <w:r w:rsidRPr="007E31BD">
        <w:rPr>
          <w:rFonts w:ascii="Palatino Linotype" w:eastAsia="Palatino Linotype" w:hAnsi="Palatino Linotype" w:cs="Palatino Linotype"/>
        </w:rPr>
        <w:t xml:space="preserve"> solicitó al </w:t>
      </w:r>
      <w:r w:rsidRPr="007E31BD">
        <w:rPr>
          <w:rFonts w:ascii="Palatino Linotype" w:eastAsia="Palatino Linotype" w:hAnsi="Palatino Linotype" w:cs="Palatino Linotype"/>
          <w:b/>
        </w:rPr>
        <w:t>SUJETO OBLIGADO</w:t>
      </w:r>
      <w:r w:rsidRPr="007E31BD">
        <w:rPr>
          <w:rFonts w:ascii="Palatino Linotype" w:eastAsia="Palatino Linotype" w:hAnsi="Palatino Linotype" w:cs="Palatino Linotype"/>
        </w:rPr>
        <w:t xml:space="preserve"> con respecto de las sillas utilizadas en la campaña de vacunación del 10 al 13 de enero de dos mil veintidós en el Municipio de Metepec lo siguiente:  </w:t>
      </w:r>
    </w:p>
    <w:p w14:paraId="7E80423E" w14:textId="77777777" w:rsidR="00FA465C" w:rsidRPr="007E31BD" w:rsidRDefault="007E31BD">
      <w:pPr>
        <w:numPr>
          <w:ilvl w:val="0"/>
          <w:numId w:val="1"/>
        </w:num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Número de inventario, </w:t>
      </w:r>
    </w:p>
    <w:p w14:paraId="197A4FE5" w14:textId="77777777" w:rsidR="00FA465C" w:rsidRPr="007E31BD" w:rsidRDefault="007E31BD">
      <w:pPr>
        <w:numPr>
          <w:ilvl w:val="0"/>
          <w:numId w:val="1"/>
        </w:numPr>
        <w:spacing w:line="360" w:lineRule="auto"/>
        <w:ind w:right="49"/>
        <w:jc w:val="both"/>
        <w:rPr>
          <w:rFonts w:ascii="Palatino Linotype" w:eastAsia="Palatino Linotype" w:hAnsi="Palatino Linotype" w:cs="Palatino Linotype"/>
        </w:rPr>
      </w:pPr>
      <w:proofErr w:type="spellStart"/>
      <w:r w:rsidRPr="007E31BD">
        <w:rPr>
          <w:rFonts w:ascii="Palatino Linotype" w:eastAsia="Palatino Linotype" w:hAnsi="Palatino Linotype" w:cs="Palatino Linotype"/>
        </w:rPr>
        <w:t>Resguardatario</w:t>
      </w:r>
      <w:proofErr w:type="spellEnd"/>
    </w:p>
    <w:p w14:paraId="0457B1FA" w14:textId="77777777" w:rsidR="00FA465C" w:rsidRPr="007E31BD" w:rsidRDefault="007E31BD">
      <w:pPr>
        <w:numPr>
          <w:ilvl w:val="0"/>
          <w:numId w:val="1"/>
        </w:num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t>Tarjetas de resguardo</w:t>
      </w:r>
    </w:p>
    <w:p w14:paraId="3353769F" w14:textId="77777777" w:rsidR="00FA465C" w:rsidRPr="007E31BD" w:rsidRDefault="007E31BD">
      <w:pPr>
        <w:numPr>
          <w:ilvl w:val="0"/>
          <w:numId w:val="1"/>
        </w:num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Sitio de almacenamiento </w:t>
      </w:r>
    </w:p>
    <w:p w14:paraId="23FA9172" w14:textId="77777777" w:rsidR="00FA465C" w:rsidRPr="007E31BD" w:rsidRDefault="00FA465C">
      <w:pPr>
        <w:spacing w:line="360" w:lineRule="auto"/>
        <w:ind w:right="49"/>
        <w:jc w:val="both"/>
        <w:rPr>
          <w:rFonts w:ascii="Palatino Linotype" w:eastAsia="Palatino Linotype" w:hAnsi="Palatino Linotype" w:cs="Palatino Linotype"/>
        </w:rPr>
      </w:pPr>
    </w:p>
    <w:p w14:paraId="5EAA9A87" w14:textId="77777777" w:rsidR="00FA465C" w:rsidRPr="007E31BD" w:rsidRDefault="007E31BD">
      <w:p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En respuesta, </w:t>
      </w:r>
      <w:r w:rsidRPr="007E31BD">
        <w:rPr>
          <w:rFonts w:ascii="Palatino Linotype" w:eastAsia="Palatino Linotype" w:hAnsi="Palatino Linotype" w:cs="Palatino Linotype"/>
          <w:b/>
        </w:rPr>
        <w:t>EL SUJETO OBLIGADO</w:t>
      </w:r>
      <w:r w:rsidRPr="007E31BD">
        <w:rPr>
          <w:rFonts w:ascii="Palatino Linotype" w:eastAsia="Palatino Linotype" w:hAnsi="Palatino Linotype" w:cs="Palatino Linotype"/>
        </w:rPr>
        <w:t xml:space="preserve"> manifestó por parte del Director de Desarrollo Social que una vez realizada la búsqueda en sus archivos o existe ningún archivo referente a la información solicitada, toda vez que la instalación del mobiliario corresponde al gobierno del Estado</w:t>
      </w:r>
    </w:p>
    <w:p w14:paraId="51F71E42" w14:textId="77777777" w:rsidR="00FA465C" w:rsidRPr="007E31BD" w:rsidRDefault="00FA465C">
      <w:pPr>
        <w:spacing w:line="360" w:lineRule="auto"/>
        <w:ind w:right="49"/>
        <w:jc w:val="both"/>
        <w:rPr>
          <w:rFonts w:ascii="Palatino Linotype" w:eastAsia="Palatino Linotype" w:hAnsi="Palatino Linotype" w:cs="Palatino Linotype"/>
        </w:rPr>
      </w:pPr>
    </w:p>
    <w:p w14:paraId="1050B56D" w14:textId="77777777" w:rsidR="00FA465C" w:rsidRPr="007E31BD" w:rsidRDefault="007E31BD">
      <w:p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Posteriormente, el particular presentó el medio de impugnación en estudio, en el que se conformó de diversos aspectos referentes a la respuesta. </w:t>
      </w:r>
    </w:p>
    <w:p w14:paraId="034CDC36" w14:textId="77777777" w:rsidR="00FA465C" w:rsidRPr="007E31BD" w:rsidRDefault="00FA465C">
      <w:pPr>
        <w:spacing w:line="360" w:lineRule="auto"/>
        <w:ind w:right="49"/>
        <w:jc w:val="both"/>
        <w:rPr>
          <w:rFonts w:ascii="Palatino Linotype" w:eastAsia="Palatino Linotype" w:hAnsi="Palatino Linotype" w:cs="Palatino Linotype"/>
        </w:rPr>
      </w:pPr>
    </w:p>
    <w:p w14:paraId="36A8AD47" w14:textId="77777777" w:rsidR="00FA465C" w:rsidRPr="007E31BD" w:rsidRDefault="007E31BD">
      <w:p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lastRenderedPageBreak/>
        <w:t xml:space="preserve">En tal sentido, resulta procedente analizar el total de las constancias que obran en el expediente electrónico del SAIMEX para determinar si con estas se puede tener por atendido el derecho de Acceso a la Información Pública del particular. </w:t>
      </w:r>
    </w:p>
    <w:p w14:paraId="000C5657" w14:textId="77777777" w:rsidR="00FA465C" w:rsidRPr="007E31BD" w:rsidRDefault="00FA465C">
      <w:pPr>
        <w:spacing w:line="360" w:lineRule="auto"/>
        <w:ind w:right="49"/>
        <w:jc w:val="both"/>
        <w:rPr>
          <w:rFonts w:ascii="Palatino Linotype" w:eastAsia="Palatino Linotype" w:hAnsi="Palatino Linotype" w:cs="Palatino Linotype"/>
        </w:rPr>
      </w:pPr>
    </w:p>
    <w:p w14:paraId="7458EE0A" w14:textId="77777777" w:rsidR="00FA465C" w:rsidRPr="007E31BD" w:rsidRDefault="007E31BD">
      <w:p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En primer lugar, se advierte que la controversia es relativa al resguardo de sillas utilizadas durante una campaña de vacunación, la cual, según lo manifestado por </w:t>
      </w:r>
      <w:r w:rsidRPr="007E31BD">
        <w:rPr>
          <w:rFonts w:ascii="Palatino Linotype" w:eastAsia="Palatino Linotype" w:hAnsi="Palatino Linotype" w:cs="Palatino Linotype"/>
          <w:b/>
        </w:rPr>
        <w:t>EL SUJETO OBLIGADO</w:t>
      </w:r>
      <w:r w:rsidRPr="007E31BD">
        <w:rPr>
          <w:rFonts w:ascii="Palatino Linotype" w:eastAsia="Palatino Linotype" w:hAnsi="Palatino Linotype" w:cs="Palatino Linotype"/>
        </w:rPr>
        <w:t xml:space="preserve"> no es de su competencia, ya que fue realizada por el gobierno del Estado de México</w:t>
      </w:r>
    </w:p>
    <w:p w14:paraId="12B0FCCF" w14:textId="77777777" w:rsidR="00FA465C" w:rsidRPr="007E31BD" w:rsidRDefault="00FA465C">
      <w:pPr>
        <w:spacing w:line="360" w:lineRule="auto"/>
        <w:ind w:right="49"/>
        <w:jc w:val="both"/>
        <w:rPr>
          <w:rFonts w:ascii="Palatino Linotype" w:eastAsia="Palatino Linotype" w:hAnsi="Palatino Linotype" w:cs="Palatino Linotype"/>
        </w:rPr>
      </w:pPr>
    </w:p>
    <w:p w14:paraId="2ADF462D" w14:textId="77777777" w:rsidR="00FA465C" w:rsidRPr="007E31BD" w:rsidRDefault="007E31BD">
      <w:p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t>Así pues es de señalar que es Instituto advierte que el 24 de marzo del 2020, se publicó en el Diario Oficial de la Federación el "</w:t>
      </w:r>
      <w:r w:rsidRPr="007E31BD">
        <w:rPr>
          <w:rFonts w:ascii="Palatino Linotype" w:eastAsia="Palatino Linotype" w:hAnsi="Palatino Linotype" w:cs="Palatino Linotype"/>
          <w:i/>
        </w:rPr>
        <w:t>Acuerdo por el que se establecen las medidas preventivas que se deberán implementar para la mitigación y control de los riesgos para la salud que implica la enfermedad por el virus SARS-CoV-2 (COVID-19)"</w:t>
      </w:r>
      <w:r w:rsidRPr="007E31BD">
        <w:rPr>
          <w:rFonts w:ascii="Palatino Linotype" w:eastAsia="Palatino Linotype" w:hAnsi="Palatino Linotype" w:cs="Palatino Linotype"/>
          <w:i/>
          <w:vertAlign w:val="superscript"/>
        </w:rPr>
        <w:footnoteReference w:id="2"/>
      </w:r>
      <w:r w:rsidRPr="007E31BD">
        <w:rPr>
          <w:rFonts w:ascii="Palatino Linotype" w:eastAsia="Palatino Linotype" w:hAnsi="Palatino Linotype" w:cs="Palatino Linotype"/>
        </w:rPr>
        <w:t>, mismas que fueron sancionadas por el Presidente de la República, mediante Decreto publicado en el mencionado medio oficial de difusión en la misma fecha.</w:t>
      </w:r>
    </w:p>
    <w:p w14:paraId="5293EFEF" w14:textId="77777777" w:rsidR="00FA465C" w:rsidRPr="007E31BD" w:rsidRDefault="00FA465C">
      <w:pPr>
        <w:spacing w:line="360" w:lineRule="auto"/>
        <w:jc w:val="both"/>
        <w:rPr>
          <w:rFonts w:ascii="Palatino Linotype" w:eastAsia="Palatino Linotype" w:hAnsi="Palatino Linotype" w:cs="Palatino Linotype"/>
        </w:rPr>
      </w:pPr>
    </w:p>
    <w:p w14:paraId="10687786"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En ese mismo sentido, en fecha ocho (08) de enero de dos mil veintiuno, se publicó en el Diario Oficial de la Federación, el </w:t>
      </w:r>
      <w:r w:rsidRPr="007E31BD">
        <w:rPr>
          <w:rFonts w:ascii="Palatino Linotype" w:eastAsia="Palatino Linotype" w:hAnsi="Palatino Linotype" w:cs="Palatino Linotype"/>
          <w:i/>
        </w:rPr>
        <w:t>“Acuerdo por el que se da a conocer el medio de difusión de la Política Nacional de Vacunación contra el virus SARS-CoV-2 para la prevención de la COVID-19 en México”</w:t>
      </w:r>
      <w:r w:rsidRPr="007E31BD">
        <w:rPr>
          <w:rFonts w:ascii="Palatino Linotype" w:eastAsia="Palatino Linotype" w:hAnsi="Palatino Linotype" w:cs="Palatino Linotype"/>
        </w:rPr>
        <w:t xml:space="preserve"> , mismo que refiere que “</w:t>
      </w:r>
      <w:r w:rsidRPr="007E31BD">
        <w:rPr>
          <w:rFonts w:ascii="Palatino Linotype" w:eastAsia="Palatino Linotype" w:hAnsi="Palatino Linotype" w:cs="Palatino Linotype"/>
          <w:i/>
        </w:rPr>
        <w:t xml:space="preserve">el Estado mexicano debe procurar el abasto y la distribución oportuna y gratuita, así como la disponibilidad de los insumos necesarios para las acciones de vacunación, y que en el caso de las acciones relativas a la mitigación y control de </w:t>
      </w:r>
      <w:r w:rsidRPr="007E31BD">
        <w:rPr>
          <w:rFonts w:ascii="Palatino Linotype" w:eastAsia="Palatino Linotype" w:hAnsi="Palatino Linotype" w:cs="Palatino Linotype"/>
          <w:i/>
        </w:rPr>
        <w:lastRenderedPageBreak/>
        <w:t>la enfermedad grave de atención prioritaria generada por el virus SARS-CoV-2 (COVID-19), ha resuelto que su aplicación sea universal” (Sic)</w:t>
      </w:r>
    </w:p>
    <w:p w14:paraId="12BDFF0A" w14:textId="77777777" w:rsidR="00FA465C" w:rsidRPr="007E31BD" w:rsidRDefault="00FA465C">
      <w:pPr>
        <w:spacing w:line="360" w:lineRule="auto"/>
        <w:jc w:val="both"/>
        <w:rPr>
          <w:rFonts w:ascii="Palatino Linotype" w:eastAsia="Palatino Linotype" w:hAnsi="Palatino Linotype" w:cs="Palatino Linotype"/>
        </w:rPr>
      </w:pPr>
    </w:p>
    <w:p w14:paraId="1DEDCE52"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En tal contexto, el veintiuno de enero de dos mil veintiuno, se publicó en el Diario Oficial de la Federación el </w:t>
      </w:r>
      <w:r w:rsidRPr="007E31BD">
        <w:rPr>
          <w:rFonts w:ascii="Palatino Linotype" w:eastAsia="Palatino Linotype" w:hAnsi="Palatino Linotype" w:cs="Palatino Linotype"/>
          <w:i/>
        </w:rPr>
        <w:t>Acuerdo por el que se establecen brigadas especiales, como una acción extraordinaria en materia de salubridad general, para llevar a cabo la vacunación como medida para la mitigación y control de la enfermedad COVID-19, en todo el territorio nacional</w:t>
      </w:r>
      <w:r w:rsidRPr="007E31BD">
        <w:rPr>
          <w:rFonts w:ascii="Palatino Linotype" w:eastAsia="Palatino Linotype" w:hAnsi="Palatino Linotype" w:cs="Palatino Linotype"/>
          <w:i/>
          <w:vertAlign w:val="superscript"/>
        </w:rPr>
        <w:footnoteReference w:id="3"/>
      </w:r>
      <w:r w:rsidRPr="007E31BD">
        <w:rPr>
          <w:rFonts w:ascii="Palatino Linotype" w:eastAsia="Palatino Linotype" w:hAnsi="Palatino Linotype" w:cs="Palatino Linotype"/>
          <w:i/>
        </w:rPr>
        <w:t xml:space="preserve">, </w:t>
      </w:r>
      <w:r w:rsidRPr="007E31BD">
        <w:rPr>
          <w:rFonts w:ascii="Palatino Linotype" w:eastAsia="Palatino Linotype" w:hAnsi="Palatino Linotype" w:cs="Palatino Linotype"/>
        </w:rPr>
        <w:t xml:space="preserve">publicado en el Diario Oficial de la Federación el veintiuno de enero de dos mil veintiuno, mismo que tiene por objeto establecer las brigadas, como una acción extraordinaria en materia de salubridad general, para para la estrategia operativa que se implemente a nivel federal, para llevar a cabo la vacunación como medida para la mitigación y control de la enfermedad COVID-19, en todo el territorio nacional, en ese sentido, este Órgano Garante advierte que el programa de vacunación resulta ser una estrategia nacional para combatir la pandemia causada por el Virus SARSR-COV-2, </w:t>
      </w:r>
    </w:p>
    <w:p w14:paraId="4710CF4B" w14:textId="77777777" w:rsidR="00FA465C" w:rsidRPr="007E31BD" w:rsidRDefault="00FA465C">
      <w:pPr>
        <w:spacing w:line="360" w:lineRule="auto"/>
        <w:jc w:val="both"/>
        <w:rPr>
          <w:rFonts w:ascii="Palatino Linotype" w:eastAsia="Palatino Linotype" w:hAnsi="Palatino Linotype" w:cs="Palatino Linotype"/>
        </w:rPr>
      </w:pPr>
    </w:p>
    <w:p w14:paraId="6AED503A"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Aunado a lo anterior, y respecto con la campaña mencionada por el particular en su solicitud de acceso a la información pública referente a una campaña de vacunación específica, llevada a cabo por en el Municipio de Metepec del diez al trece de enero de dos mil veinte. La Secretaría de Salud por medio del Instituto de Salud del Estado de México publicó en su página oficial el boletín número UCS/SSEM/ISEM/00/2022 de fecha ocho de enero de dos mil veintidós, con el rubro “ANUNCIAN NUEVAS FECHAS Y SEDES PARA APLICACIÓN DE SEGUNDA DOSIS DE VACUNA </w:t>
      </w:r>
      <w:r w:rsidRPr="007E31BD">
        <w:rPr>
          <w:rFonts w:ascii="Palatino Linotype" w:eastAsia="Palatino Linotype" w:hAnsi="Palatino Linotype" w:cs="Palatino Linotype"/>
        </w:rPr>
        <w:lastRenderedPageBreak/>
        <w:t>CONTRA COVID-19 A MENORES DE 15 A 17 AÑOS EN 44 MUNICIPIOS DEL EDOMÉX”</w:t>
      </w:r>
      <w:r w:rsidRPr="007E31BD">
        <w:rPr>
          <w:rFonts w:ascii="Palatino Linotype" w:eastAsia="Palatino Linotype" w:hAnsi="Palatino Linotype" w:cs="Palatino Linotype"/>
          <w:vertAlign w:val="superscript"/>
        </w:rPr>
        <w:footnoteReference w:id="4"/>
      </w:r>
      <w:r w:rsidRPr="007E31BD">
        <w:rPr>
          <w:rFonts w:ascii="Palatino Linotype" w:eastAsia="Palatino Linotype" w:hAnsi="Palatino Linotype" w:cs="Palatino Linotype"/>
        </w:rPr>
        <w:t xml:space="preserve"> donde se informó que el día diez de enero de se inició por parte de las autoridades nacionales y estatales la campaña de vacunación de menores de 15 a 17 años en los municipios del Estado de México, entre ellos, el Municipio de Metepec. Se insertan capturas de pantalla de dicho boletín para mayor referencia: </w:t>
      </w:r>
    </w:p>
    <w:p w14:paraId="2D2BB510" w14:textId="77777777" w:rsidR="00FA465C" w:rsidRPr="007E31BD" w:rsidRDefault="007E31BD">
      <w:pPr>
        <w:spacing w:line="360" w:lineRule="auto"/>
        <w:jc w:val="center"/>
        <w:rPr>
          <w:rFonts w:ascii="Palatino Linotype" w:eastAsia="Palatino Linotype" w:hAnsi="Palatino Linotype" w:cs="Palatino Linotype"/>
        </w:rPr>
      </w:pPr>
      <w:r w:rsidRPr="007E31BD">
        <w:rPr>
          <w:rFonts w:ascii="Palatino Linotype" w:eastAsia="Palatino Linotype" w:hAnsi="Palatino Linotype" w:cs="Palatino Linotype"/>
          <w:noProof/>
        </w:rPr>
        <w:drawing>
          <wp:inline distT="114300" distB="114300" distL="114300" distR="114300" wp14:anchorId="7F7BB99D" wp14:editId="488CB771">
            <wp:extent cx="5581650" cy="1067385"/>
            <wp:effectExtent l="0" t="0" r="0" b="0"/>
            <wp:docPr id="8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b="6615"/>
                    <a:stretch>
                      <a:fillRect/>
                    </a:stretch>
                  </pic:blipFill>
                  <pic:spPr>
                    <a:xfrm>
                      <a:off x="0" y="0"/>
                      <a:ext cx="5581650" cy="1067385"/>
                    </a:xfrm>
                    <a:prstGeom prst="rect">
                      <a:avLst/>
                    </a:prstGeom>
                    <a:ln/>
                  </pic:spPr>
                </pic:pic>
              </a:graphicData>
            </a:graphic>
          </wp:inline>
        </w:drawing>
      </w:r>
    </w:p>
    <w:p w14:paraId="00CDE130" w14:textId="77777777" w:rsidR="00FA465C" w:rsidRPr="007E31BD" w:rsidRDefault="00FA465C">
      <w:pPr>
        <w:spacing w:line="360" w:lineRule="auto"/>
        <w:ind w:right="49"/>
        <w:jc w:val="both"/>
        <w:rPr>
          <w:rFonts w:ascii="Palatino Linotype" w:eastAsia="Palatino Linotype" w:hAnsi="Palatino Linotype" w:cs="Palatino Linotype"/>
        </w:rPr>
      </w:pPr>
    </w:p>
    <w:p w14:paraId="75448EA7" w14:textId="77777777" w:rsidR="00FA465C" w:rsidRPr="007E31BD" w:rsidRDefault="007E31BD">
      <w:p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lastRenderedPageBreak/>
        <w:t xml:space="preserve"> </w:t>
      </w:r>
      <w:r w:rsidRPr="007E31BD">
        <w:rPr>
          <w:rFonts w:ascii="Palatino Linotype" w:eastAsia="Palatino Linotype" w:hAnsi="Palatino Linotype" w:cs="Palatino Linotype"/>
          <w:noProof/>
        </w:rPr>
        <w:drawing>
          <wp:inline distT="114300" distB="114300" distL="114300" distR="114300" wp14:anchorId="59664A2F" wp14:editId="4438C8A3">
            <wp:extent cx="5791835" cy="3759200"/>
            <wp:effectExtent l="0" t="0" r="0" b="0"/>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791835" cy="3759200"/>
                    </a:xfrm>
                    <a:prstGeom prst="rect">
                      <a:avLst/>
                    </a:prstGeom>
                    <a:ln/>
                  </pic:spPr>
                </pic:pic>
              </a:graphicData>
            </a:graphic>
          </wp:inline>
        </w:drawing>
      </w:r>
    </w:p>
    <w:p w14:paraId="6221A0EA" w14:textId="77777777" w:rsidR="00FA465C" w:rsidRPr="007E31BD" w:rsidRDefault="00FA465C">
      <w:pPr>
        <w:spacing w:line="360" w:lineRule="auto"/>
        <w:ind w:right="49"/>
        <w:jc w:val="both"/>
        <w:rPr>
          <w:rFonts w:ascii="Palatino Linotype" w:eastAsia="Palatino Linotype" w:hAnsi="Palatino Linotype" w:cs="Palatino Linotype"/>
        </w:rPr>
      </w:pPr>
    </w:p>
    <w:p w14:paraId="3F272D50" w14:textId="77777777" w:rsidR="00FA465C" w:rsidRPr="007E31BD" w:rsidRDefault="007E31BD">
      <w:p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t>De las imágenes anteriores, se puede advertir por el contenido del comunicado publicado por el Instituto de Salud del Estado de México que la campaña de vacunación, referida por el particular en su solicitud de información fue organizada y llevada a cabo por la Federación y en la cual sirvieron como apoyo para brindar establecimientos los gobiernos estatales y locales; sin embargo la organización del evento y por tanto la información referente a los insumos y elementos utilizados corresponden a una autoridad distinta  al</w:t>
      </w:r>
      <w:r w:rsidRPr="007E31BD">
        <w:rPr>
          <w:rFonts w:ascii="Palatino Linotype" w:eastAsia="Palatino Linotype" w:hAnsi="Palatino Linotype" w:cs="Palatino Linotype"/>
          <w:b/>
        </w:rPr>
        <w:t xml:space="preserve"> SUJETO OBLIGADO  </w:t>
      </w:r>
      <w:r w:rsidRPr="007E31BD">
        <w:rPr>
          <w:rFonts w:ascii="Palatino Linotype" w:eastAsia="Palatino Linotype" w:hAnsi="Palatino Linotype" w:cs="Palatino Linotype"/>
        </w:rPr>
        <w:t xml:space="preserve">que es la encargada de generar poseer y administrar la información, por lo que, en consecuencia, es dable </w:t>
      </w:r>
      <w:r w:rsidRPr="007E31BD">
        <w:rPr>
          <w:rFonts w:ascii="Palatino Linotype" w:eastAsia="Palatino Linotype" w:hAnsi="Palatino Linotype" w:cs="Palatino Linotype"/>
        </w:rPr>
        <w:lastRenderedPageBreak/>
        <w:t xml:space="preserve">concluir no conoce  tampoco de la información relativa al mobiliario usado en dicha campaña. </w:t>
      </w:r>
    </w:p>
    <w:p w14:paraId="5D023D03" w14:textId="77777777" w:rsidR="00FA465C" w:rsidRPr="007E31BD" w:rsidRDefault="00FA465C">
      <w:pPr>
        <w:spacing w:line="360" w:lineRule="auto"/>
        <w:ind w:right="49"/>
        <w:jc w:val="both"/>
        <w:rPr>
          <w:rFonts w:ascii="Palatino Linotype" w:eastAsia="Palatino Linotype" w:hAnsi="Palatino Linotype" w:cs="Palatino Linotype"/>
        </w:rPr>
      </w:pPr>
    </w:p>
    <w:p w14:paraId="39EB8BF5"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En ese sentido, es que debemos</w:t>
      </w:r>
      <w:r w:rsidRPr="007E31BD">
        <w:rPr>
          <w:rFonts w:ascii="Palatino Linotype" w:eastAsia="Palatino Linotype" w:hAnsi="Palatino Linotype" w:cs="Palatino Linotype"/>
          <w:i/>
        </w:rPr>
        <w:t xml:space="preserve"> </w:t>
      </w:r>
      <w:r w:rsidRPr="007E31BD">
        <w:rPr>
          <w:rFonts w:ascii="Palatino Linotype" w:eastAsia="Palatino Linotype" w:hAnsi="Palatino Linotype" w:cs="Palatino Linotype"/>
        </w:rPr>
        <w:t>hacer referencia a que este Órgano no está facultado para pronunciarse sobre la veracidad de la información entregada.</w:t>
      </w:r>
    </w:p>
    <w:p w14:paraId="1C65171D" w14:textId="77777777" w:rsidR="00FA465C" w:rsidRPr="007E31BD" w:rsidRDefault="00FA465C">
      <w:pPr>
        <w:ind w:left="720"/>
        <w:rPr>
          <w:rFonts w:ascii="Palatino Linotype" w:eastAsia="Palatino Linotype" w:hAnsi="Palatino Linotype" w:cs="Palatino Linotype"/>
        </w:rPr>
      </w:pPr>
    </w:p>
    <w:p w14:paraId="6D347698"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Sirve de apoyo a lo anterior por analogía el criterio 31-10 emitido por el entonces Instituto Federal de Acceso a la Información y Protección de Datos, que a la letra dice:</w:t>
      </w:r>
    </w:p>
    <w:p w14:paraId="10B694DD" w14:textId="77777777" w:rsidR="00FA465C" w:rsidRPr="007E31BD" w:rsidRDefault="00FA465C">
      <w:pPr>
        <w:ind w:left="720"/>
        <w:rPr>
          <w:rFonts w:ascii="Palatino Linotype" w:eastAsia="Palatino Linotype" w:hAnsi="Palatino Linotype" w:cs="Palatino Linotype"/>
        </w:rPr>
      </w:pPr>
    </w:p>
    <w:p w14:paraId="4779AEA3" w14:textId="77777777" w:rsidR="00FA465C" w:rsidRPr="007E31BD" w:rsidRDefault="007E31BD">
      <w:pPr>
        <w:spacing w:line="360" w:lineRule="auto"/>
        <w:ind w:left="567" w:right="567"/>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7E31BD">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22D8094" w14:textId="77777777" w:rsidR="00FA465C" w:rsidRPr="007E31BD" w:rsidRDefault="007E31BD">
      <w:pPr>
        <w:shd w:val="clear" w:color="auto" w:fill="FFFFFF"/>
        <w:spacing w:before="240"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Del criterio en cita se puede observar que este Instituto no tiene entre sus facultades alguna que le faculte para dudar de  la veracidad sobre la información proporcionada por los Sujetos Obligados. </w:t>
      </w:r>
    </w:p>
    <w:p w14:paraId="46AA6DAE" w14:textId="77777777" w:rsidR="00FA465C" w:rsidRPr="007E31BD" w:rsidRDefault="00FA465C">
      <w:pPr>
        <w:spacing w:line="360" w:lineRule="auto"/>
        <w:jc w:val="both"/>
        <w:rPr>
          <w:rFonts w:ascii="Palatino Linotype" w:eastAsia="Palatino Linotype" w:hAnsi="Palatino Linotype" w:cs="Palatino Linotype"/>
        </w:rPr>
      </w:pPr>
      <w:bookmarkStart w:id="5" w:name="_heading=h.fa9tptqqn3d4" w:colFirst="0" w:colLast="0"/>
      <w:bookmarkEnd w:id="5"/>
    </w:p>
    <w:p w14:paraId="133E83BB" w14:textId="77777777" w:rsidR="00FA465C" w:rsidRPr="007E31BD" w:rsidRDefault="007E31BD">
      <w:pPr>
        <w:spacing w:line="360" w:lineRule="auto"/>
        <w:jc w:val="both"/>
      </w:pPr>
      <w:bookmarkStart w:id="6" w:name="_heading=h.9uas2q3hu8cg" w:colFirst="0" w:colLast="0"/>
      <w:bookmarkEnd w:id="6"/>
      <w:r w:rsidRPr="007E31BD">
        <w:rPr>
          <w:rFonts w:ascii="Palatino Linotype" w:eastAsia="Palatino Linotype" w:hAnsi="Palatino Linotype" w:cs="Palatino Linotype"/>
        </w:rPr>
        <w:t xml:space="preserve">No obstante lo anterior,  </w:t>
      </w:r>
      <w:r w:rsidRPr="007E31BD">
        <w:rPr>
          <w:rFonts w:ascii="Palatino Linotype" w:eastAsia="Palatino Linotype" w:hAnsi="Palatino Linotype" w:cs="Palatino Linotype"/>
          <w:b/>
        </w:rPr>
        <w:t>EL SUJETO OBLIGADO</w:t>
      </w:r>
      <w:r w:rsidRPr="007E31BD">
        <w:rPr>
          <w:rFonts w:ascii="Palatino Linotype" w:eastAsia="Palatino Linotype" w:hAnsi="Palatino Linotype" w:cs="Palatino Linotype"/>
        </w:rPr>
        <w:t xml:space="preserve"> no declaró su incompetencia como lo señala el artículo 167, párrafo primero de la Ley de la materia, que dicta:</w:t>
      </w:r>
    </w:p>
    <w:p w14:paraId="60505667" w14:textId="77777777" w:rsidR="00FA465C" w:rsidRPr="007E31BD" w:rsidRDefault="00FA465C">
      <w:pPr>
        <w:spacing w:line="360" w:lineRule="auto"/>
      </w:pPr>
    </w:p>
    <w:p w14:paraId="050F9379" w14:textId="77777777" w:rsidR="00FA465C" w:rsidRPr="007E31BD" w:rsidRDefault="007E31BD">
      <w:pPr>
        <w:ind w:left="709" w:right="757"/>
        <w:jc w:val="both"/>
      </w:pPr>
      <w:r w:rsidRPr="007E31BD">
        <w:rPr>
          <w:rFonts w:ascii="Palatino Linotype" w:eastAsia="Palatino Linotype" w:hAnsi="Palatino Linotype" w:cs="Palatino Linotype"/>
          <w:i/>
        </w:rPr>
        <w:t>“</w:t>
      </w:r>
      <w:r w:rsidRPr="007E31BD">
        <w:rPr>
          <w:rFonts w:ascii="Palatino Linotype" w:eastAsia="Palatino Linotype" w:hAnsi="Palatino Linotype" w:cs="Palatino Linotype"/>
          <w:b/>
          <w:i/>
        </w:rPr>
        <w:t>Artículo 167</w:t>
      </w:r>
      <w:r w:rsidRPr="007E31BD">
        <w:rPr>
          <w:rFonts w:ascii="Palatino Linotype" w:eastAsia="Palatino Linotype" w:hAnsi="Palatino Linotype" w:cs="Palatino Linotype"/>
          <w:i/>
        </w:rPr>
        <w:t xml:space="preserve">. Cuando las unidades de transparencia </w:t>
      </w:r>
      <w:r w:rsidRPr="007E31BD">
        <w:rPr>
          <w:rFonts w:ascii="Palatino Linotype" w:eastAsia="Palatino Linotype" w:hAnsi="Palatino Linotype" w:cs="Palatino Linotype"/>
          <w:b/>
          <w:i/>
          <w:u w:val="single"/>
        </w:rPr>
        <w:t>determinen la notoria incompetencia por parte de los sujetos obligados</w:t>
      </w:r>
      <w:r w:rsidRPr="007E31BD">
        <w:rPr>
          <w:rFonts w:ascii="Palatino Linotype" w:eastAsia="Palatino Linotype" w:hAnsi="Palatino Linotype" w:cs="Palatino Linotype"/>
          <w:i/>
        </w:rPr>
        <w:t xml:space="preserve">, dentro del ámbito de aplicación, para atender la solicitud de acceso a la información, </w:t>
      </w:r>
      <w:r w:rsidRPr="007E31BD">
        <w:rPr>
          <w:rFonts w:ascii="Palatino Linotype" w:eastAsia="Palatino Linotype" w:hAnsi="Palatino Linotype" w:cs="Palatino Linotype"/>
          <w:b/>
          <w:i/>
          <w:u w:val="single"/>
        </w:rPr>
        <w:t>deberán comunicarlo al solicitante, dentro de los tres días hábiles posteriores a la recepción de la solicitud</w:t>
      </w:r>
      <w:r w:rsidRPr="007E31BD">
        <w:rPr>
          <w:rFonts w:ascii="Palatino Linotype" w:eastAsia="Palatino Linotype" w:hAnsi="Palatino Linotype" w:cs="Palatino Linotype"/>
          <w:i/>
          <w:u w:val="single"/>
        </w:rPr>
        <w:t xml:space="preserve"> </w:t>
      </w:r>
      <w:r w:rsidRPr="007E31BD">
        <w:rPr>
          <w:rFonts w:ascii="Palatino Linotype" w:eastAsia="Palatino Linotype" w:hAnsi="Palatino Linotype" w:cs="Palatino Linotype"/>
          <w:i/>
        </w:rPr>
        <w:t>y, en su caso orientar al solicitante, el o los sujetos obligados competentes.</w:t>
      </w:r>
    </w:p>
    <w:p w14:paraId="41994B92" w14:textId="77777777" w:rsidR="00FA465C" w:rsidRPr="007E31BD" w:rsidRDefault="00FA465C"/>
    <w:p w14:paraId="30F4E5E0" w14:textId="77777777" w:rsidR="00FA465C" w:rsidRPr="007E31BD" w:rsidRDefault="007E31BD">
      <w:pPr>
        <w:ind w:left="709" w:right="757"/>
        <w:jc w:val="both"/>
      </w:pPr>
      <w:r w:rsidRPr="007E31BD">
        <w:rPr>
          <w:rFonts w:ascii="Palatino Linotype" w:eastAsia="Palatino Linotype" w:hAnsi="Palatino Linotype" w:cs="Palatino Linotype"/>
          <w:i/>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3E2380F1" w14:textId="77777777" w:rsidR="00FA465C" w:rsidRPr="007E31BD" w:rsidRDefault="00FA465C"/>
    <w:p w14:paraId="73166AB9" w14:textId="77777777" w:rsidR="00FA465C" w:rsidRPr="007E31BD" w:rsidRDefault="007E31BD">
      <w:pPr>
        <w:ind w:left="709" w:right="757"/>
        <w:jc w:val="both"/>
      </w:pPr>
      <w:r w:rsidRPr="007E31BD">
        <w:rPr>
          <w:rFonts w:ascii="Palatino Linotype" w:eastAsia="Palatino Linotype" w:hAnsi="Palatino Linotype" w:cs="Palatino Linotype"/>
          <w:i/>
        </w:rPr>
        <w:t>Si transcurrido el plazo señalado en el primer párrafo de este artículo, el sujeto obligado no declina la competencia en los términos establecidos, podrá canalizar la solicitud ante el sujeto obligado competente.”</w:t>
      </w:r>
    </w:p>
    <w:p w14:paraId="3E093EDB" w14:textId="77777777" w:rsidR="00FA465C" w:rsidRPr="007E31BD" w:rsidRDefault="00FA465C">
      <w:pPr>
        <w:jc w:val="both"/>
        <w:rPr>
          <w:rFonts w:ascii="Palatino Linotype" w:eastAsia="Palatino Linotype" w:hAnsi="Palatino Linotype" w:cs="Palatino Linotype"/>
        </w:rPr>
      </w:pPr>
    </w:p>
    <w:p w14:paraId="03BD36F2" w14:textId="77777777" w:rsidR="00FA465C" w:rsidRPr="007E31BD" w:rsidRDefault="007E31BD">
      <w:pPr>
        <w:spacing w:line="360" w:lineRule="auto"/>
        <w:jc w:val="both"/>
      </w:pPr>
      <w:r w:rsidRPr="007E31BD">
        <w:rPr>
          <w:rFonts w:ascii="Palatino Linotype" w:eastAsia="Palatino Linotype" w:hAnsi="Palatino Linotype" w:cs="Palatino Linotype"/>
        </w:rPr>
        <w:t xml:space="preserve">Así bien, el citado artículo 167 de la Ley de Transparencia y Acceso a la Información Pública del Estado de México y Municipios, establece que cuando se advierta notoria incompetencia del </w:t>
      </w:r>
      <w:r w:rsidRPr="007E31BD">
        <w:rPr>
          <w:rFonts w:ascii="Palatino Linotype" w:eastAsia="Palatino Linotype" w:hAnsi="Palatino Linotype" w:cs="Palatino Linotype"/>
          <w:b/>
        </w:rPr>
        <w:t>SUJETO OBLIGADO</w:t>
      </w:r>
      <w:r w:rsidRPr="007E31BD">
        <w:rPr>
          <w:rFonts w:ascii="Palatino Linotype" w:eastAsia="Palatino Linotype" w:hAnsi="Palatino Linotype" w:cs="Palatino Linotype"/>
        </w:rPr>
        <w:t>, para atender la solicitud de acceso a la información, deberá hacerlo del conocimiento del recurrente dentro del</w:t>
      </w:r>
      <w:r w:rsidRPr="007E31BD">
        <w:rPr>
          <w:rFonts w:ascii="Palatino Linotype" w:eastAsia="Palatino Linotype" w:hAnsi="Palatino Linotype" w:cs="Palatino Linotype"/>
          <w:b/>
        </w:rPr>
        <w:t xml:space="preserve"> plazo de tres días hábiles posteriores a la solicitud; </w:t>
      </w:r>
      <w:r w:rsidRPr="007E31BD">
        <w:rPr>
          <w:rFonts w:ascii="Palatino Linotype" w:eastAsia="Palatino Linotype" w:hAnsi="Palatino Linotype" w:cs="Palatino Linotype"/>
        </w:rPr>
        <w:t xml:space="preserve">presupuesto que no fue cumplido, pues el </w:t>
      </w:r>
      <w:r w:rsidRPr="007E31BD">
        <w:rPr>
          <w:rFonts w:ascii="Palatino Linotype" w:eastAsia="Palatino Linotype" w:hAnsi="Palatino Linotype" w:cs="Palatino Linotype"/>
          <w:b/>
        </w:rPr>
        <w:t>RECURRENTE</w:t>
      </w:r>
      <w:r w:rsidRPr="007E31BD">
        <w:rPr>
          <w:rFonts w:ascii="Palatino Linotype" w:eastAsia="Palatino Linotype" w:hAnsi="Palatino Linotype" w:cs="Palatino Linotype"/>
        </w:rPr>
        <w:t xml:space="preserve"> ingresó su solicitud de acceso a la información en diez de enero de dos mil veintiuno, y el requerimiento al servidor público fue turnado en fecha veintidós de enero de dos mil veintidós, aunado a ello, notificó la prórroga para dar respuesta en fecha veintinueve de enero del año en curso y dando respuesta hasta  diez de febrero </w:t>
      </w:r>
      <w:r w:rsidRPr="007E31BD">
        <w:rPr>
          <w:rFonts w:ascii="Palatino Linotype" w:eastAsia="Palatino Linotype" w:hAnsi="Palatino Linotype" w:cs="Palatino Linotype"/>
        </w:rPr>
        <w:lastRenderedPageBreak/>
        <w:t>de la misma anualidad; ello se acredita con las constancias que integran el Sistema de Acceso a la Información Mexiquense (SAIMEX).</w:t>
      </w:r>
    </w:p>
    <w:p w14:paraId="0CF19E29" w14:textId="77777777" w:rsidR="00FA465C" w:rsidRPr="007E31BD" w:rsidRDefault="00FA465C"/>
    <w:p w14:paraId="2C4D3FDF" w14:textId="77777777" w:rsidR="00FA465C" w:rsidRPr="007E31BD" w:rsidRDefault="007E31BD">
      <w:pPr>
        <w:spacing w:line="360" w:lineRule="auto"/>
        <w:jc w:val="both"/>
        <w:rPr>
          <w:rFonts w:ascii="Palatino Linotype" w:eastAsia="Palatino Linotype" w:hAnsi="Palatino Linotype" w:cs="Palatino Linotype"/>
        </w:rPr>
      </w:pPr>
      <w:bookmarkStart w:id="7" w:name="_heading=h.30j0zll" w:colFirst="0" w:colLast="0"/>
      <w:bookmarkEnd w:id="7"/>
      <w:r w:rsidRPr="007E31BD">
        <w:rPr>
          <w:rFonts w:ascii="Palatino Linotype" w:eastAsia="Palatino Linotype" w:hAnsi="Palatino Linotype" w:cs="Palatino Linotype"/>
        </w:rPr>
        <w:t xml:space="preserve">Así, se advierte que la respuesta otorgada no se encuentra apegada a lo establecido en el artículo 167 de la Ley de Transparencia y Acceso a la Información Pública del Estado de México y Municipios, ya que </w:t>
      </w:r>
      <w:r w:rsidRPr="007E31BD">
        <w:rPr>
          <w:rFonts w:ascii="Palatino Linotype" w:eastAsia="Palatino Linotype" w:hAnsi="Palatino Linotype" w:cs="Palatino Linotype"/>
          <w:b/>
        </w:rPr>
        <w:t>EL SUJETO OBLIGADO</w:t>
      </w:r>
      <w:r w:rsidRPr="007E31BD">
        <w:rPr>
          <w:rFonts w:ascii="Palatino Linotype" w:eastAsia="Palatino Linotype" w:hAnsi="Palatino Linotype" w:cs="Palatino Linotype"/>
        </w:rPr>
        <w:t xml:space="preserve"> fue omiso en comunicar la referida incompetencia, dentro del plazo contenido en dicho artículo; por tanto, se reitera, no puede tenerse por satisfecho el derecho humano de acceso a la información, sino que, una vez concluido el plazo referido, el Comité de Transparencia del </w:t>
      </w:r>
      <w:r w:rsidRPr="007E31BD">
        <w:rPr>
          <w:rFonts w:ascii="Palatino Linotype" w:eastAsia="Palatino Linotype" w:hAnsi="Palatino Linotype" w:cs="Palatino Linotype"/>
          <w:b/>
        </w:rPr>
        <w:t>SUJETO OBLIGADO debe proceder a realizar la declaratoria de incompetencia,</w:t>
      </w:r>
      <w:r w:rsidRPr="007E31BD">
        <w:rPr>
          <w:rFonts w:ascii="Palatino Linotype" w:eastAsia="Palatino Linotype" w:hAnsi="Palatino Linotype" w:cs="Palatino Linotype"/>
        </w:rPr>
        <w:t xml:space="preserve"> en términos del artículo 49, fracciones I y II de la Ley de la materia, previamente citado, y hacer del conocimiento del</w:t>
      </w:r>
      <w:r w:rsidRPr="007E31BD">
        <w:rPr>
          <w:rFonts w:ascii="Palatino Linotype" w:eastAsia="Palatino Linotype" w:hAnsi="Palatino Linotype" w:cs="Palatino Linotype"/>
          <w:b/>
        </w:rPr>
        <w:t xml:space="preserve"> RECURRENTE</w:t>
      </w:r>
      <w:r w:rsidRPr="007E31BD">
        <w:rPr>
          <w:rFonts w:ascii="Palatino Linotype" w:eastAsia="Palatino Linotype" w:hAnsi="Palatino Linotype" w:cs="Palatino Linotype"/>
        </w:rPr>
        <w:t>, al carecer de facultades, funciones, atribuciones o competencias para generar, poseer o administrar la información requerida.</w:t>
      </w:r>
    </w:p>
    <w:p w14:paraId="2A981199" w14:textId="77777777" w:rsidR="00FA465C" w:rsidRPr="007E31BD" w:rsidRDefault="00FA465C">
      <w:pPr>
        <w:spacing w:line="360" w:lineRule="auto"/>
        <w:jc w:val="both"/>
        <w:rPr>
          <w:rFonts w:ascii="Palatino Linotype" w:eastAsia="Palatino Linotype" w:hAnsi="Palatino Linotype" w:cs="Palatino Linotype"/>
        </w:rPr>
      </w:pPr>
    </w:p>
    <w:p w14:paraId="26E7EE47"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No se omite comentar que se observan de los motivos de inconformidad esgrimidos por</w:t>
      </w:r>
      <w:r w:rsidRPr="007E31BD">
        <w:rPr>
          <w:rFonts w:ascii="Palatino Linotype" w:eastAsia="Palatino Linotype" w:hAnsi="Palatino Linotype" w:cs="Palatino Linotype"/>
          <w:b/>
        </w:rPr>
        <w:t xml:space="preserve"> EL RECURRENTE,</w:t>
      </w:r>
      <w:r w:rsidRPr="007E31BD">
        <w:rPr>
          <w:rFonts w:ascii="Palatino Linotype" w:eastAsia="Palatino Linotype" w:hAnsi="Palatino Linotype" w:cs="Palatino Linotype"/>
        </w:rPr>
        <w:t xml:space="preserve"> que solicita se gire oficio al Órgano Interno de Control; sin embargo es importante mencionar que el Recurso de Revisión no es la vía para interponer quejas o realizar investigaciones de tal naturaleza por lo que se dejan a salvo los derechos del particular para que pueda interponer las quejas que considere necesarias ante la autoridad competente. </w:t>
      </w:r>
    </w:p>
    <w:p w14:paraId="2AACEF83" w14:textId="77777777" w:rsidR="00FA465C" w:rsidRPr="007E31BD" w:rsidRDefault="00FA465C">
      <w:pPr>
        <w:spacing w:line="360" w:lineRule="auto"/>
        <w:jc w:val="both"/>
        <w:rPr>
          <w:rFonts w:ascii="Palatino Linotype" w:eastAsia="Palatino Linotype" w:hAnsi="Palatino Linotype" w:cs="Palatino Linotype"/>
        </w:rPr>
      </w:pPr>
      <w:bookmarkStart w:id="8" w:name="_heading=h.7jvfy0wxkxw4" w:colFirst="0" w:colLast="0"/>
      <w:bookmarkEnd w:id="8"/>
    </w:p>
    <w:p w14:paraId="476D46A3" w14:textId="77777777" w:rsidR="00FA465C" w:rsidRPr="007E31BD" w:rsidRDefault="007E31BD">
      <w:p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rPr>
        <w:t>Llegado a este punto y expuesto todo lo anterior</w:t>
      </w:r>
      <w:r w:rsidRPr="007E31BD">
        <w:rPr>
          <w:rFonts w:ascii="Palatino Linotype" w:eastAsia="Palatino Linotype" w:hAnsi="Palatino Linotype" w:cs="Palatino Linotype"/>
          <w:b/>
        </w:rPr>
        <w:t xml:space="preserve">, </w:t>
      </w:r>
      <w:r w:rsidRPr="007E31BD">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w:t>
      </w:r>
      <w:r w:rsidRPr="007E31BD">
        <w:rPr>
          <w:rFonts w:ascii="Palatino Linotype" w:eastAsia="Palatino Linotype" w:hAnsi="Palatino Linotype" w:cs="Palatino Linotype"/>
        </w:rPr>
        <w:lastRenderedPageBreak/>
        <w:t xml:space="preserve">o motivos de inconformidad hechos valer por </w:t>
      </w:r>
      <w:r w:rsidRPr="007E31BD">
        <w:rPr>
          <w:rFonts w:ascii="Palatino Linotype" w:eastAsia="Palatino Linotype" w:hAnsi="Palatino Linotype" w:cs="Palatino Linotype"/>
          <w:b/>
        </w:rPr>
        <w:t>EL RECURRENTE</w:t>
      </w:r>
      <w:r w:rsidRPr="007E31BD">
        <w:rPr>
          <w:rFonts w:ascii="Palatino Linotype" w:eastAsia="Palatino Linotype" w:hAnsi="Palatino Linotype" w:cs="Palatino Linotype"/>
        </w:rPr>
        <w:t xml:space="preserve"> resultan </w:t>
      </w:r>
      <w:r w:rsidRPr="007E31BD">
        <w:rPr>
          <w:rFonts w:ascii="Palatino Linotype" w:eastAsia="Palatino Linotype" w:hAnsi="Palatino Linotype" w:cs="Palatino Linotype"/>
          <w:b/>
        </w:rPr>
        <w:t>parcialmente</w:t>
      </w:r>
      <w:r w:rsidRPr="007E31BD">
        <w:rPr>
          <w:rFonts w:ascii="Palatino Linotype" w:eastAsia="Palatino Linotype" w:hAnsi="Palatino Linotype" w:cs="Palatino Linotype"/>
        </w:rPr>
        <w:t xml:space="preserve"> </w:t>
      </w:r>
      <w:r w:rsidRPr="007E31BD">
        <w:rPr>
          <w:rFonts w:ascii="Palatino Linotype" w:eastAsia="Palatino Linotype" w:hAnsi="Palatino Linotype" w:cs="Palatino Linotype"/>
          <w:b/>
        </w:rPr>
        <w:t>fundadas</w:t>
      </w:r>
      <w:r w:rsidRPr="007E31BD">
        <w:rPr>
          <w:rFonts w:ascii="Palatino Linotype" w:eastAsia="Palatino Linotype" w:hAnsi="Palatino Linotype" w:cs="Palatino Linotype"/>
        </w:rPr>
        <w:t xml:space="preserve"> y suficientes para </w:t>
      </w:r>
      <w:r w:rsidRPr="007E31BD">
        <w:rPr>
          <w:rFonts w:ascii="Palatino Linotype" w:eastAsia="Palatino Linotype" w:hAnsi="Palatino Linotype" w:cs="Palatino Linotype"/>
          <w:b/>
        </w:rPr>
        <w:t xml:space="preserve">MODIFICAR </w:t>
      </w:r>
      <w:r w:rsidRPr="007E31BD">
        <w:rPr>
          <w:rFonts w:ascii="Palatino Linotype" w:eastAsia="Palatino Linotype" w:hAnsi="Palatino Linotype" w:cs="Palatino Linotype"/>
        </w:rPr>
        <w:t xml:space="preserve">la respuesta del </w:t>
      </w:r>
      <w:r w:rsidRPr="007E31BD">
        <w:rPr>
          <w:rFonts w:ascii="Palatino Linotype" w:eastAsia="Palatino Linotype" w:hAnsi="Palatino Linotype" w:cs="Palatino Linotype"/>
          <w:b/>
        </w:rPr>
        <w:t>SUJETO OBLIGADO</w:t>
      </w:r>
      <w:r w:rsidRPr="007E31BD">
        <w:rPr>
          <w:rFonts w:ascii="Palatino Linotype" w:eastAsia="Palatino Linotype" w:hAnsi="Palatino Linotype" w:cs="Palatino Linotype"/>
        </w:rPr>
        <w:t xml:space="preserve"> y ordenarle haga entrega del Acuerdo que emita el Comité de Transparencia mediante el que confirme la declaratoria de incompetencia del </w:t>
      </w:r>
      <w:r w:rsidRPr="007E31BD">
        <w:rPr>
          <w:rFonts w:ascii="Palatino Linotype" w:eastAsia="Palatino Linotype" w:hAnsi="Palatino Linotype" w:cs="Palatino Linotype"/>
          <w:b/>
        </w:rPr>
        <w:t>SUJETO OBLIGADO</w:t>
      </w:r>
      <w:r w:rsidRPr="007E31BD">
        <w:rPr>
          <w:rFonts w:ascii="Palatino Linotype" w:eastAsia="Palatino Linotype" w:hAnsi="Palatino Linotype" w:cs="Palatino Linotype"/>
        </w:rPr>
        <w:t xml:space="preserve"> respecto de la información solicitada. </w:t>
      </w:r>
    </w:p>
    <w:p w14:paraId="463BB115" w14:textId="77777777" w:rsidR="00FA465C" w:rsidRPr="007E31BD" w:rsidRDefault="00FA465C">
      <w:pPr>
        <w:spacing w:line="360" w:lineRule="auto"/>
        <w:ind w:right="49"/>
        <w:jc w:val="both"/>
        <w:rPr>
          <w:rFonts w:ascii="Palatino Linotype" w:eastAsia="Palatino Linotype" w:hAnsi="Palatino Linotype" w:cs="Palatino Linotype"/>
        </w:rPr>
      </w:pPr>
    </w:p>
    <w:p w14:paraId="7B05529C"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 </w:t>
      </w:r>
    </w:p>
    <w:p w14:paraId="163F1EAA" w14:textId="77777777" w:rsidR="00FA465C" w:rsidRPr="007E31BD" w:rsidRDefault="00FA465C">
      <w:pPr>
        <w:spacing w:line="360" w:lineRule="auto"/>
        <w:jc w:val="both"/>
        <w:rPr>
          <w:rFonts w:ascii="Palatino Linotype" w:eastAsia="Palatino Linotype" w:hAnsi="Palatino Linotype" w:cs="Palatino Linotype"/>
        </w:rPr>
      </w:pPr>
    </w:p>
    <w:p w14:paraId="0E881A21" w14:textId="77777777" w:rsidR="00FA465C" w:rsidRPr="007E31BD" w:rsidRDefault="007E31BD">
      <w:pPr>
        <w:spacing w:line="360" w:lineRule="auto"/>
        <w:jc w:val="center"/>
        <w:rPr>
          <w:rFonts w:ascii="Palatino Linotype" w:eastAsia="Palatino Linotype" w:hAnsi="Palatino Linotype" w:cs="Palatino Linotype"/>
          <w:b/>
          <w:sz w:val="26"/>
          <w:szCs w:val="26"/>
        </w:rPr>
      </w:pPr>
      <w:r w:rsidRPr="007E31BD">
        <w:rPr>
          <w:rFonts w:ascii="Palatino Linotype" w:eastAsia="Palatino Linotype" w:hAnsi="Palatino Linotype" w:cs="Palatino Linotype"/>
          <w:b/>
          <w:sz w:val="26"/>
          <w:szCs w:val="26"/>
        </w:rPr>
        <w:t>RESUELVE</w:t>
      </w:r>
    </w:p>
    <w:p w14:paraId="165F2A93" w14:textId="77777777" w:rsidR="00FA465C" w:rsidRPr="007E31BD" w:rsidRDefault="00FA465C">
      <w:pPr>
        <w:spacing w:line="360" w:lineRule="auto"/>
        <w:jc w:val="center"/>
        <w:rPr>
          <w:rFonts w:ascii="Palatino Linotype" w:eastAsia="Palatino Linotype" w:hAnsi="Palatino Linotype" w:cs="Palatino Linotype"/>
          <w:b/>
          <w:sz w:val="26"/>
          <w:szCs w:val="26"/>
        </w:rPr>
      </w:pPr>
    </w:p>
    <w:p w14:paraId="5BF100EC" w14:textId="77777777" w:rsidR="00FA465C" w:rsidRPr="007E31BD" w:rsidRDefault="007E31BD">
      <w:pPr>
        <w:spacing w:line="360" w:lineRule="auto"/>
        <w:ind w:right="49"/>
        <w:jc w:val="both"/>
        <w:rPr>
          <w:rFonts w:ascii="Palatino Linotype" w:eastAsia="Palatino Linotype" w:hAnsi="Palatino Linotype" w:cs="Palatino Linotype"/>
        </w:rPr>
      </w:pPr>
      <w:r w:rsidRPr="007E31BD">
        <w:rPr>
          <w:rFonts w:ascii="Palatino Linotype" w:eastAsia="Palatino Linotype" w:hAnsi="Palatino Linotype" w:cs="Palatino Linotype"/>
          <w:b/>
        </w:rPr>
        <w:t>PRIMERO.</w:t>
      </w:r>
      <w:r w:rsidRPr="007E31BD">
        <w:rPr>
          <w:rFonts w:ascii="Palatino Linotype" w:eastAsia="Palatino Linotype" w:hAnsi="Palatino Linotype" w:cs="Palatino Linotype"/>
        </w:rPr>
        <w:t xml:space="preserve"> Resultan </w:t>
      </w:r>
      <w:r w:rsidRPr="007E31BD">
        <w:rPr>
          <w:rFonts w:ascii="Palatino Linotype" w:eastAsia="Palatino Linotype" w:hAnsi="Palatino Linotype" w:cs="Palatino Linotype"/>
          <w:b/>
        </w:rPr>
        <w:t>parcialmente</w:t>
      </w:r>
      <w:r w:rsidRPr="007E31BD">
        <w:rPr>
          <w:rFonts w:ascii="Palatino Linotype" w:eastAsia="Palatino Linotype" w:hAnsi="Palatino Linotype" w:cs="Palatino Linotype"/>
        </w:rPr>
        <w:t xml:space="preserve"> </w:t>
      </w:r>
      <w:r w:rsidRPr="007E31BD">
        <w:rPr>
          <w:rFonts w:ascii="Palatino Linotype" w:eastAsia="Palatino Linotype" w:hAnsi="Palatino Linotype" w:cs="Palatino Linotype"/>
          <w:b/>
        </w:rPr>
        <w:t>fundados</w:t>
      </w:r>
      <w:r w:rsidRPr="007E31BD">
        <w:rPr>
          <w:rFonts w:ascii="Palatino Linotype" w:eastAsia="Palatino Linotype" w:hAnsi="Palatino Linotype" w:cs="Palatino Linotype"/>
        </w:rPr>
        <w:t xml:space="preserve"> los motivos de inconformidad hechos valer por </w:t>
      </w:r>
      <w:r w:rsidRPr="007E31BD">
        <w:rPr>
          <w:rFonts w:ascii="Palatino Linotype" w:eastAsia="Palatino Linotype" w:hAnsi="Palatino Linotype" w:cs="Palatino Linotype"/>
          <w:b/>
        </w:rPr>
        <w:t>EL RECURRENTE</w:t>
      </w:r>
      <w:r w:rsidRPr="007E31BD">
        <w:rPr>
          <w:rFonts w:ascii="Palatino Linotype" w:eastAsia="Palatino Linotype" w:hAnsi="Palatino Linotype" w:cs="Palatino Linotype"/>
        </w:rPr>
        <w:t xml:space="preserve"> en el recurso de revisión </w:t>
      </w:r>
      <w:r w:rsidRPr="007E31BD">
        <w:rPr>
          <w:rFonts w:ascii="Palatino Linotype" w:eastAsia="Palatino Linotype" w:hAnsi="Palatino Linotype" w:cs="Palatino Linotype"/>
          <w:b/>
        </w:rPr>
        <w:t>02397/INFOEM/IP/RR/2022</w:t>
      </w:r>
      <w:r w:rsidRPr="007E31BD">
        <w:rPr>
          <w:rFonts w:ascii="Palatino Linotype" w:eastAsia="Palatino Linotype" w:hAnsi="Palatino Linotype" w:cs="Palatino Linotype"/>
        </w:rPr>
        <w:t xml:space="preserve">, en términos del considerando </w:t>
      </w:r>
      <w:r w:rsidRPr="007E31BD">
        <w:rPr>
          <w:rFonts w:ascii="Palatino Linotype" w:eastAsia="Palatino Linotype" w:hAnsi="Palatino Linotype" w:cs="Palatino Linotype"/>
          <w:b/>
        </w:rPr>
        <w:t>QUINTO</w:t>
      </w:r>
      <w:r w:rsidRPr="007E31BD">
        <w:rPr>
          <w:rFonts w:ascii="Palatino Linotype" w:eastAsia="Palatino Linotype" w:hAnsi="Palatino Linotype" w:cs="Palatino Linotype"/>
        </w:rPr>
        <w:t>.</w:t>
      </w:r>
    </w:p>
    <w:p w14:paraId="47BD4E6D" w14:textId="77777777" w:rsidR="00FA465C" w:rsidRPr="007E31BD" w:rsidRDefault="00FA465C">
      <w:pPr>
        <w:spacing w:line="360" w:lineRule="auto"/>
        <w:ind w:right="49"/>
        <w:jc w:val="both"/>
        <w:rPr>
          <w:rFonts w:ascii="Palatino Linotype" w:eastAsia="Palatino Linotype" w:hAnsi="Palatino Linotype" w:cs="Palatino Linotype"/>
        </w:rPr>
      </w:pPr>
    </w:p>
    <w:p w14:paraId="44768CA1"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b/>
        </w:rPr>
        <w:t xml:space="preserve">SEGUNDO. </w:t>
      </w:r>
      <w:r w:rsidRPr="007E31BD">
        <w:rPr>
          <w:rFonts w:ascii="Palatino Linotype" w:eastAsia="Palatino Linotype" w:hAnsi="Palatino Linotype" w:cs="Palatino Linotype"/>
        </w:rPr>
        <w:t xml:space="preserve">Se </w:t>
      </w:r>
      <w:r w:rsidRPr="007E31BD">
        <w:rPr>
          <w:rFonts w:ascii="Palatino Linotype" w:eastAsia="Palatino Linotype" w:hAnsi="Palatino Linotype" w:cs="Palatino Linotype"/>
          <w:b/>
        </w:rPr>
        <w:t xml:space="preserve">MODIFICA </w:t>
      </w:r>
      <w:r w:rsidRPr="007E31BD">
        <w:rPr>
          <w:rFonts w:ascii="Palatino Linotype" w:eastAsia="Palatino Linotype" w:hAnsi="Palatino Linotype" w:cs="Palatino Linotype"/>
        </w:rPr>
        <w:t xml:space="preserve">la respuesta emitida por </w:t>
      </w:r>
      <w:r w:rsidRPr="007E31BD">
        <w:rPr>
          <w:rFonts w:ascii="Palatino Linotype" w:eastAsia="Palatino Linotype" w:hAnsi="Palatino Linotype" w:cs="Palatino Linotype"/>
          <w:b/>
        </w:rPr>
        <w:t>EL</w:t>
      </w:r>
      <w:r w:rsidRPr="007E31BD">
        <w:rPr>
          <w:rFonts w:ascii="Palatino Linotype" w:eastAsia="Palatino Linotype" w:hAnsi="Palatino Linotype" w:cs="Palatino Linotype"/>
        </w:rPr>
        <w:t xml:space="preserve"> </w:t>
      </w:r>
      <w:r w:rsidRPr="007E31BD">
        <w:rPr>
          <w:rFonts w:ascii="Palatino Linotype" w:eastAsia="Palatino Linotype" w:hAnsi="Palatino Linotype" w:cs="Palatino Linotype"/>
          <w:b/>
        </w:rPr>
        <w:t>SUJETO OBLIGADO</w:t>
      </w:r>
      <w:r w:rsidRPr="007E31BD">
        <w:rPr>
          <w:rFonts w:ascii="Palatino Linotype" w:eastAsia="Palatino Linotype" w:hAnsi="Palatino Linotype" w:cs="Palatino Linotype"/>
        </w:rPr>
        <w:t xml:space="preserve"> y se ordena que en términos del Considerando </w:t>
      </w:r>
      <w:r w:rsidRPr="007E31BD">
        <w:rPr>
          <w:rFonts w:ascii="Palatino Linotype" w:eastAsia="Palatino Linotype" w:hAnsi="Palatino Linotype" w:cs="Palatino Linotype"/>
          <w:b/>
        </w:rPr>
        <w:t>Quinto</w:t>
      </w:r>
      <w:r w:rsidRPr="007E31BD">
        <w:rPr>
          <w:rFonts w:ascii="Palatino Linotype" w:eastAsia="Palatino Linotype" w:hAnsi="Palatino Linotype" w:cs="Palatino Linotype"/>
        </w:rPr>
        <w:t xml:space="preserve"> haga entrega al Recurrente mediante el Sistema de Acceso a la Información Mexiquense (SAIMEX), del soporte documental de ser procedente en versión pública donde conste lo siguiente: </w:t>
      </w:r>
    </w:p>
    <w:p w14:paraId="12FDDEF2" w14:textId="77777777" w:rsidR="00FA465C" w:rsidRPr="007E31BD" w:rsidRDefault="00FA465C">
      <w:pPr>
        <w:spacing w:line="360" w:lineRule="auto"/>
        <w:jc w:val="both"/>
        <w:rPr>
          <w:rFonts w:ascii="Palatino Linotype" w:eastAsia="Palatino Linotype" w:hAnsi="Palatino Linotype" w:cs="Palatino Linotype"/>
        </w:rPr>
      </w:pPr>
    </w:p>
    <w:p w14:paraId="305EB751" w14:textId="77777777" w:rsidR="00FA465C" w:rsidRPr="007E31BD" w:rsidRDefault="007E31BD">
      <w:pPr>
        <w:tabs>
          <w:tab w:val="left" w:pos="709"/>
        </w:tabs>
        <w:ind w:left="850" w:right="899"/>
        <w:jc w:val="both"/>
        <w:rPr>
          <w:rFonts w:ascii="Palatino Linotype" w:eastAsia="Palatino Linotype" w:hAnsi="Palatino Linotype" w:cs="Palatino Linotype"/>
          <w:i/>
          <w:sz w:val="22"/>
          <w:szCs w:val="22"/>
        </w:rPr>
      </w:pPr>
      <w:r w:rsidRPr="007E31BD">
        <w:rPr>
          <w:rFonts w:ascii="Palatino Linotype" w:eastAsia="Palatino Linotype" w:hAnsi="Palatino Linotype" w:cs="Palatino Linotype"/>
          <w:i/>
          <w:sz w:val="22"/>
          <w:szCs w:val="22"/>
        </w:rPr>
        <w:lastRenderedPageBreak/>
        <w:t xml:space="preserve">El Acuerdo que emita el Comité de Transparencia mediante el que confirme la declaratoria de incompetencia del </w:t>
      </w:r>
      <w:r w:rsidRPr="007E31BD">
        <w:rPr>
          <w:rFonts w:ascii="Palatino Linotype" w:eastAsia="Palatino Linotype" w:hAnsi="Palatino Linotype" w:cs="Palatino Linotype"/>
          <w:b/>
          <w:i/>
          <w:sz w:val="22"/>
          <w:szCs w:val="22"/>
        </w:rPr>
        <w:t>SUJETO OBLIGADO</w:t>
      </w:r>
      <w:r w:rsidRPr="007E31BD">
        <w:rPr>
          <w:rFonts w:ascii="Palatino Linotype" w:eastAsia="Palatino Linotype" w:hAnsi="Palatino Linotype" w:cs="Palatino Linotype"/>
          <w:i/>
          <w:sz w:val="22"/>
          <w:szCs w:val="22"/>
        </w:rPr>
        <w:t xml:space="preserve"> respecto de la información solicitada sobre las sillas utilizadas en la campaña de vacunación precisada en la solicitud de información materia del presente recurso.</w:t>
      </w:r>
    </w:p>
    <w:p w14:paraId="3CAB6A41" w14:textId="77777777" w:rsidR="00FA465C" w:rsidRPr="007E31BD" w:rsidRDefault="00FA465C">
      <w:pPr>
        <w:spacing w:line="360" w:lineRule="auto"/>
        <w:jc w:val="both"/>
        <w:rPr>
          <w:rFonts w:ascii="Palatino Linotype" w:eastAsia="Palatino Linotype" w:hAnsi="Palatino Linotype" w:cs="Palatino Linotype"/>
        </w:rPr>
      </w:pPr>
    </w:p>
    <w:p w14:paraId="17181290"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b/>
        </w:rPr>
        <w:t>TERCERO. Notifíquese</w:t>
      </w:r>
      <w:r w:rsidRPr="007E31BD">
        <w:rPr>
          <w:rFonts w:ascii="Palatino Linotype" w:eastAsia="Palatino Linotype" w:hAnsi="Palatino Linotype" w:cs="Palatino Linotype"/>
          <w:b/>
          <w:i/>
        </w:rPr>
        <w:t xml:space="preserve"> </w:t>
      </w:r>
      <w:r w:rsidRPr="007E31BD">
        <w:rPr>
          <w:rFonts w:ascii="Palatino Linotype" w:eastAsia="Palatino Linotype" w:hAnsi="Palatino Linotype" w:cs="Palatino Linotype"/>
        </w:rPr>
        <w:t>al Titular de la Unidad de Transparencia del</w:t>
      </w:r>
      <w:r w:rsidRPr="007E31BD">
        <w:rPr>
          <w:rFonts w:ascii="Palatino Linotype" w:eastAsia="Palatino Linotype" w:hAnsi="Palatino Linotype" w:cs="Palatino Linotype"/>
          <w:b/>
        </w:rPr>
        <w:t xml:space="preserve"> </w:t>
      </w:r>
      <w:r w:rsidRPr="007E31BD">
        <w:rPr>
          <w:rFonts w:ascii="Palatino Linotype" w:eastAsia="Palatino Linotype" w:hAnsi="Palatino Linotype" w:cs="Palatino Linotype"/>
        </w:rPr>
        <w:t>Sujeto Obligado por medio del Sistema de Acceso a la Información Mexiquense (</w:t>
      </w:r>
      <w:r w:rsidRPr="007E31BD">
        <w:rPr>
          <w:rFonts w:ascii="Palatino Linotype" w:eastAsia="Palatino Linotype" w:hAnsi="Palatino Linotype" w:cs="Palatino Linotype"/>
          <w:b/>
        </w:rPr>
        <w:t>SAIMEX),</w:t>
      </w:r>
      <w:r w:rsidRPr="007E31BD">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18CD4B7" w14:textId="77777777" w:rsidR="00FA465C" w:rsidRPr="007E31BD" w:rsidRDefault="00FA465C">
      <w:pPr>
        <w:spacing w:line="360" w:lineRule="auto"/>
        <w:jc w:val="both"/>
        <w:rPr>
          <w:rFonts w:ascii="Palatino Linotype" w:eastAsia="Palatino Linotype" w:hAnsi="Palatino Linotype" w:cs="Palatino Linotype"/>
        </w:rPr>
      </w:pPr>
    </w:p>
    <w:p w14:paraId="62C91F02"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b/>
        </w:rPr>
        <w:t xml:space="preserve">CUARTO. </w:t>
      </w:r>
      <w:r w:rsidRPr="007E31BD">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8B78836" w14:textId="77777777" w:rsidR="00FA465C" w:rsidRPr="007E31BD" w:rsidRDefault="00FA465C">
      <w:pPr>
        <w:spacing w:line="360" w:lineRule="auto"/>
        <w:jc w:val="both"/>
        <w:rPr>
          <w:rFonts w:ascii="Palatino Linotype" w:eastAsia="Palatino Linotype" w:hAnsi="Palatino Linotype" w:cs="Palatino Linotype"/>
          <w:b/>
        </w:rPr>
      </w:pPr>
    </w:p>
    <w:p w14:paraId="13F15C75"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b/>
        </w:rPr>
        <w:t xml:space="preserve">QUINTO. Notifíquese </w:t>
      </w:r>
      <w:r w:rsidRPr="007E31BD">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2D74AA01" w14:textId="77777777" w:rsidR="00FA465C" w:rsidRPr="007E31BD" w:rsidRDefault="00FA465C">
      <w:pPr>
        <w:spacing w:line="360" w:lineRule="auto"/>
        <w:jc w:val="both"/>
        <w:rPr>
          <w:rFonts w:ascii="Palatino Linotype" w:eastAsia="Palatino Linotype" w:hAnsi="Palatino Linotype" w:cs="Palatino Linotype"/>
        </w:rPr>
      </w:pPr>
    </w:p>
    <w:p w14:paraId="6FAAB65C" w14:textId="77777777" w:rsidR="00FA465C" w:rsidRPr="007E31BD" w:rsidRDefault="007E31BD">
      <w:pPr>
        <w:spacing w:line="360" w:lineRule="auto"/>
        <w:jc w:val="both"/>
        <w:rPr>
          <w:rFonts w:ascii="Palatino Linotype" w:eastAsia="Palatino Linotype" w:hAnsi="Palatino Linotype" w:cs="Palatino Linotype"/>
        </w:rPr>
      </w:pPr>
      <w:r w:rsidRPr="007E31BD">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SEXTA SESIÓN ORDINARIA CELEBRADA EL CUATRO DE MAYO DE DOS MIL VEINTIDÓS, ANTE EL SECRETARIO TÉCNICO DEL PLENO, ALEXIS TAPIA RAMÍREZ.</w:t>
      </w:r>
    </w:p>
    <w:p w14:paraId="0322EB00" w14:textId="77777777" w:rsidR="00FA465C" w:rsidRDefault="007E31BD">
      <w:pPr>
        <w:spacing w:line="360" w:lineRule="auto"/>
        <w:jc w:val="both"/>
        <w:rPr>
          <w:rFonts w:ascii="Palatino Linotype" w:eastAsia="Palatino Linotype" w:hAnsi="Palatino Linotype" w:cs="Palatino Linotype"/>
          <w:sz w:val="14"/>
          <w:szCs w:val="14"/>
        </w:rPr>
      </w:pPr>
      <w:r w:rsidRPr="007E31BD">
        <w:rPr>
          <w:rFonts w:ascii="Palatino Linotype" w:eastAsia="Palatino Linotype" w:hAnsi="Palatino Linotype" w:cs="Palatino Linotype"/>
          <w:sz w:val="14"/>
          <w:szCs w:val="14"/>
        </w:rPr>
        <w:t>SCMM/BLA/DEMF/PMRE</w:t>
      </w:r>
    </w:p>
    <w:p w14:paraId="6D9E10FA" w14:textId="77777777" w:rsidR="00FA465C" w:rsidRDefault="007E31BD">
      <w:pPr>
        <w:rPr>
          <w:rFonts w:ascii="Palatino Linotype" w:eastAsia="Palatino Linotype" w:hAnsi="Palatino Linotype" w:cs="Palatino Linotype"/>
        </w:rPr>
      </w:pPr>
      <w:r>
        <w:br w:type="page"/>
      </w:r>
    </w:p>
    <w:p w14:paraId="63FE2694" w14:textId="77777777" w:rsidR="00FA465C" w:rsidRDefault="00FA465C">
      <w:pPr>
        <w:spacing w:line="360" w:lineRule="auto"/>
        <w:jc w:val="both"/>
        <w:rPr>
          <w:rFonts w:ascii="Palatino Linotype" w:eastAsia="Palatino Linotype" w:hAnsi="Palatino Linotype" w:cs="Palatino Linotype"/>
        </w:rPr>
      </w:pPr>
    </w:p>
    <w:p w14:paraId="281AF1EE" w14:textId="77777777" w:rsidR="00FA465C" w:rsidRDefault="00FA465C">
      <w:pPr>
        <w:spacing w:line="360" w:lineRule="auto"/>
        <w:jc w:val="both"/>
        <w:rPr>
          <w:rFonts w:ascii="Palatino Linotype" w:eastAsia="Palatino Linotype" w:hAnsi="Palatino Linotype" w:cs="Palatino Linotype"/>
        </w:rPr>
      </w:pPr>
    </w:p>
    <w:p w14:paraId="2CBFFC19" w14:textId="77777777" w:rsidR="00FA465C" w:rsidRDefault="00FA465C">
      <w:pPr>
        <w:spacing w:line="360" w:lineRule="auto"/>
        <w:jc w:val="both"/>
        <w:rPr>
          <w:rFonts w:ascii="Palatino Linotype" w:eastAsia="Palatino Linotype" w:hAnsi="Palatino Linotype" w:cs="Palatino Linotype"/>
        </w:rPr>
      </w:pPr>
    </w:p>
    <w:p w14:paraId="5C370D3E" w14:textId="77777777" w:rsidR="00FA465C" w:rsidRDefault="00FA465C">
      <w:pPr>
        <w:spacing w:line="360" w:lineRule="auto"/>
        <w:jc w:val="both"/>
        <w:rPr>
          <w:rFonts w:ascii="Palatino Linotype" w:eastAsia="Palatino Linotype" w:hAnsi="Palatino Linotype" w:cs="Palatino Linotype"/>
        </w:rPr>
      </w:pPr>
    </w:p>
    <w:p w14:paraId="4703EC46" w14:textId="77777777" w:rsidR="00FA465C" w:rsidRDefault="00FA465C">
      <w:pPr>
        <w:spacing w:line="360" w:lineRule="auto"/>
        <w:jc w:val="both"/>
        <w:rPr>
          <w:rFonts w:ascii="Palatino Linotype" w:eastAsia="Palatino Linotype" w:hAnsi="Palatino Linotype" w:cs="Palatino Linotype"/>
        </w:rPr>
      </w:pPr>
    </w:p>
    <w:p w14:paraId="7C8C10B8" w14:textId="77777777" w:rsidR="00FA465C" w:rsidRDefault="00FA465C">
      <w:pPr>
        <w:spacing w:line="360" w:lineRule="auto"/>
        <w:jc w:val="both"/>
        <w:rPr>
          <w:rFonts w:ascii="Palatino Linotype" w:eastAsia="Palatino Linotype" w:hAnsi="Palatino Linotype" w:cs="Palatino Linotype"/>
        </w:rPr>
      </w:pPr>
    </w:p>
    <w:p w14:paraId="246A5423" w14:textId="77777777" w:rsidR="00FA465C" w:rsidRDefault="00FA465C">
      <w:pPr>
        <w:spacing w:line="360" w:lineRule="auto"/>
        <w:jc w:val="both"/>
        <w:rPr>
          <w:rFonts w:ascii="Palatino Linotype" w:eastAsia="Palatino Linotype" w:hAnsi="Palatino Linotype" w:cs="Palatino Linotype"/>
        </w:rPr>
      </w:pPr>
    </w:p>
    <w:p w14:paraId="1E2A8EC5" w14:textId="77777777" w:rsidR="00FA465C" w:rsidRDefault="00FA465C">
      <w:pPr>
        <w:spacing w:line="360" w:lineRule="auto"/>
        <w:jc w:val="both"/>
        <w:rPr>
          <w:rFonts w:ascii="Palatino Linotype" w:eastAsia="Palatino Linotype" w:hAnsi="Palatino Linotype" w:cs="Palatino Linotype"/>
        </w:rPr>
      </w:pPr>
    </w:p>
    <w:p w14:paraId="61B3DD0D" w14:textId="77777777" w:rsidR="00FA465C" w:rsidRDefault="00FA465C">
      <w:pPr>
        <w:spacing w:line="360" w:lineRule="auto"/>
        <w:jc w:val="both"/>
        <w:rPr>
          <w:rFonts w:ascii="Palatino Linotype" w:eastAsia="Palatino Linotype" w:hAnsi="Palatino Linotype" w:cs="Palatino Linotype"/>
        </w:rPr>
      </w:pPr>
    </w:p>
    <w:p w14:paraId="4C34327C" w14:textId="77777777" w:rsidR="00FA465C" w:rsidRDefault="00FA465C">
      <w:pPr>
        <w:spacing w:line="360" w:lineRule="auto"/>
        <w:jc w:val="both"/>
        <w:rPr>
          <w:rFonts w:ascii="Palatino Linotype" w:eastAsia="Palatino Linotype" w:hAnsi="Palatino Linotype" w:cs="Palatino Linotype"/>
        </w:rPr>
      </w:pPr>
    </w:p>
    <w:p w14:paraId="09819511" w14:textId="77777777" w:rsidR="00FA465C" w:rsidRDefault="00FA465C">
      <w:pPr>
        <w:spacing w:line="360" w:lineRule="auto"/>
        <w:jc w:val="both"/>
        <w:rPr>
          <w:rFonts w:ascii="Palatino Linotype" w:eastAsia="Palatino Linotype" w:hAnsi="Palatino Linotype" w:cs="Palatino Linotype"/>
        </w:rPr>
      </w:pPr>
    </w:p>
    <w:p w14:paraId="4B4074BB" w14:textId="77777777" w:rsidR="00FA465C" w:rsidRDefault="00FA465C">
      <w:pPr>
        <w:spacing w:line="360" w:lineRule="auto"/>
        <w:jc w:val="both"/>
        <w:rPr>
          <w:rFonts w:ascii="Palatino Linotype" w:eastAsia="Palatino Linotype" w:hAnsi="Palatino Linotype" w:cs="Palatino Linotype"/>
        </w:rPr>
      </w:pPr>
    </w:p>
    <w:p w14:paraId="02CB15AF" w14:textId="77777777" w:rsidR="00FA465C" w:rsidRDefault="00FA465C">
      <w:pPr>
        <w:spacing w:line="360" w:lineRule="auto"/>
        <w:jc w:val="both"/>
        <w:rPr>
          <w:rFonts w:ascii="Palatino Linotype" w:eastAsia="Palatino Linotype" w:hAnsi="Palatino Linotype" w:cs="Palatino Linotype"/>
        </w:rPr>
      </w:pPr>
    </w:p>
    <w:p w14:paraId="440B95B1" w14:textId="77777777" w:rsidR="00FA465C" w:rsidRDefault="00FA465C">
      <w:pPr>
        <w:spacing w:line="360" w:lineRule="auto"/>
        <w:jc w:val="both"/>
        <w:rPr>
          <w:rFonts w:ascii="Palatino Linotype" w:eastAsia="Palatino Linotype" w:hAnsi="Palatino Linotype" w:cs="Palatino Linotype"/>
        </w:rPr>
      </w:pPr>
    </w:p>
    <w:p w14:paraId="0B7A8D36" w14:textId="77777777" w:rsidR="00FA465C" w:rsidRDefault="00FA465C">
      <w:pPr>
        <w:spacing w:line="360" w:lineRule="auto"/>
        <w:jc w:val="both"/>
        <w:rPr>
          <w:rFonts w:ascii="Palatino Linotype" w:eastAsia="Palatino Linotype" w:hAnsi="Palatino Linotype" w:cs="Palatino Linotype"/>
        </w:rPr>
      </w:pPr>
    </w:p>
    <w:p w14:paraId="7787F5EE" w14:textId="77777777" w:rsidR="00FA465C" w:rsidRDefault="00FA465C">
      <w:pPr>
        <w:spacing w:line="360" w:lineRule="auto"/>
        <w:jc w:val="both"/>
        <w:rPr>
          <w:rFonts w:ascii="Palatino Linotype" w:eastAsia="Palatino Linotype" w:hAnsi="Palatino Linotype" w:cs="Palatino Linotype"/>
        </w:rPr>
      </w:pPr>
    </w:p>
    <w:p w14:paraId="35F296D6" w14:textId="77777777" w:rsidR="00FA465C" w:rsidRDefault="00FA465C">
      <w:pPr>
        <w:spacing w:line="360" w:lineRule="auto"/>
        <w:jc w:val="both"/>
        <w:rPr>
          <w:rFonts w:ascii="Palatino Linotype" w:eastAsia="Palatino Linotype" w:hAnsi="Palatino Linotype" w:cs="Palatino Linotype"/>
        </w:rPr>
      </w:pPr>
    </w:p>
    <w:p w14:paraId="36914E75" w14:textId="77777777" w:rsidR="00FA465C" w:rsidRDefault="00FA465C">
      <w:pPr>
        <w:spacing w:line="360" w:lineRule="auto"/>
        <w:jc w:val="both"/>
        <w:rPr>
          <w:rFonts w:ascii="Palatino Linotype" w:eastAsia="Palatino Linotype" w:hAnsi="Palatino Linotype" w:cs="Palatino Linotype"/>
        </w:rPr>
      </w:pPr>
    </w:p>
    <w:sectPr w:rsidR="00FA465C">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BF67C" w14:textId="77777777" w:rsidR="006B6819" w:rsidRDefault="007E31BD">
      <w:r>
        <w:separator/>
      </w:r>
    </w:p>
  </w:endnote>
  <w:endnote w:type="continuationSeparator" w:id="0">
    <w:p w14:paraId="25633DD6" w14:textId="77777777" w:rsidR="006B6819" w:rsidRDefault="007E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A929" w14:textId="77777777" w:rsidR="00FA465C" w:rsidRDefault="007E31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23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A5103" w14:textId="77777777" w:rsidR="00FA465C" w:rsidRDefault="007E31BD">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Pr>
        <w:rFonts w:ascii="Palatino Linotype" w:eastAsia="Palatino Linotype" w:hAnsi="Palatino Linotype" w:cs="Palatino Linotype"/>
        <w:noProof/>
        <w:color w:val="000000"/>
        <w:sz w:val="22"/>
        <w:szCs w:val="22"/>
      </w:rPr>
      <w:t>23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5EDB4" w14:textId="77777777" w:rsidR="006B6819" w:rsidRDefault="007E31BD">
      <w:r>
        <w:separator/>
      </w:r>
    </w:p>
  </w:footnote>
  <w:footnote w:type="continuationSeparator" w:id="0">
    <w:p w14:paraId="3D6922D6" w14:textId="77777777" w:rsidR="006B6819" w:rsidRDefault="007E31BD">
      <w:r>
        <w:continuationSeparator/>
      </w:r>
    </w:p>
  </w:footnote>
  <w:footnote w:id="1">
    <w:p w14:paraId="5566DA9B" w14:textId="77777777" w:rsidR="00FA465C" w:rsidRDefault="007E31BD">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 w:id="2">
    <w:p w14:paraId="65DD616B" w14:textId="77777777" w:rsidR="00FA465C" w:rsidRDefault="007E31BD">
      <w:pPr>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hyperlink r:id="rId1">
        <w:r>
          <w:rPr>
            <w:rFonts w:ascii="Palatino Linotype" w:eastAsia="Palatino Linotype" w:hAnsi="Palatino Linotype" w:cs="Palatino Linotype"/>
            <w:color w:val="0000FF"/>
            <w:sz w:val="20"/>
            <w:szCs w:val="20"/>
            <w:u w:val="single"/>
          </w:rPr>
          <w:t>https://www.dof.gob.mx/nota_detalle.php?codigo=5590339&amp;fecha=24/03/2020</w:t>
        </w:r>
      </w:hyperlink>
      <w:r>
        <w:rPr>
          <w:rFonts w:ascii="Cambria" w:eastAsia="Cambria" w:hAnsi="Cambria" w:cs="Cambria"/>
          <w:sz w:val="20"/>
          <w:szCs w:val="20"/>
        </w:rPr>
        <w:t xml:space="preserve"> </w:t>
      </w:r>
    </w:p>
  </w:footnote>
  <w:footnote w:id="3">
    <w:p w14:paraId="78EF4266" w14:textId="77777777" w:rsidR="00FA465C" w:rsidRDefault="007E31B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w:t>
      </w:r>
      <w:hyperlink r:id="rId2">
        <w:r>
          <w:rPr>
            <w:rFonts w:ascii="Palatino Linotype" w:eastAsia="Palatino Linotype" w:hAnsi="Palatino Linotype" w:cs="Palatino Linotype"/>
            <w:color w:val="0000FF"/>
            <w:sz w:val="20"/>
            <w:szCs w:val="20"/>
            <w:u w:val="single"/>
          </w:rPr>
          <w:t>http://www.dof.gob.mx/nota_detalle.php?codigo=5610149&amp;fecha=21/01/2021</w:t>
        </w:r>
      </w:hyperlink>
      <w:r>
        <w:rPr>
          <w:rFonts w:ascii="Palatino Linotype" w:eastAsia="Palatino Linotype" w:hAnsi="Palatino Linotype" w:cs="Palatino Linotype"/>
          <w:sz w:val="20"/>
          <w:szCs w:val="20"/>
        </w:rPr>
        <w:t xml:space="preserve"> </w:t>
      </w:r>
    </w:p>
  </w:footnote>
  <w:footnote w:id="4">
    <w:p w14:paraId="0DD33EEA" w14:textId="77777777" w:rsidR="00FA465C" w:rsidRDefault="007E31BD">
      <w:pPr>
        <w:rPr>
          <w:sz w:val="20"/>
          <w:szCs w:val="20"/>
        </w:rPr>
      </w:pPr>
      <w:r>
        <w:rPr>
          <w:vertAlign w:val="superscript"/>
        </w:rPr>
        <w:footnoteRef/>
      </w:r>
      <w:r>
        <w:rPr>
          <w:sz w:val="20"/>
          <w:szCs w:val="20"/>
        </w:rPr>
        <w:t xml:space="preserve"> Dicho comunicado puede ser consultado en la dirección electrónica: https://salud.edomex.gob.mx/isem/ac_boletines_informativos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FC3DE" w14:textId="77777777" w:rsidR="00FA465C" w:rsidRDefault="00BE616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C29A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3F56" w14:textId="77777777" w:rsidR="00FA465C" w:rsidRDefault="00BE616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26138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3"/>
          <w10:wrap anchorx="margin" anchory="margin"/>
        </v:shape>
      </w:pict>
    </w:r>
  </w:p>
  <w:tbl>
    <w:tblPr>
      <w:tblStyle w:val="aff1"/>
      <w:tblW w:w="9534" w:type="dxa"/>
      <w:tblInd w:w="-142" w:type="dxa"/>
      <w:tblLayout w:type="fixed"/>
      <w:tblLook w:val="0400" w:firstRow="0" w:lastRow="0" w:firstColumn="0" w:lastColumn="0" w:noHBand="0" w:noVBand="1"/>
    </w:tblPr>
    <w:tblGrid>
      <w:gridCol w:w="3261"/>
      <w:gridCol w:w="2551"/>
      <w:gridCol w:w="3722"/>
    </w:tblGrid>
    <w:tr w:rsidR="00FA465C" w14:paraId="2E9BD123" w14:textId="77777777">
      <w:tc>
        <w:tcPr>
          <w:tcW w:w="3261" w:type="dxa"/>
          <w:vMerge w:val="restart"/>
        </w:tcPr>
        <w:p w14:paraId="59C1BC8D" w14:textId="77777777" w:rsidR="00FA465C" w:rsidRDefault="007E31BD">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685E139" wp14:editId="691E3AA5">
                <wp:extent cx="1692162" cy="852673"/>
                <wp:effectExtent l="0" t="0" r="0" b="0"/>
                <wp:docPr id="8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86B6627" w14:textId="77777777" w:rsidR="00FA465C" w:rsidRDefault="007E31B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4B3AECD0" w14:textId="77777777" w:rsidR="00FA465C" w:rsidRDefault="007E31BD">
          <w:pPr>
            <w:jc w:val="both"/>
            <w:rPr>
              <w:rFonts w:ascii="Palatino Linotype" w:eastAsia="Palatino Linotype" w:hAnsi="Palatino Linotype" w:cs="Palatino Linotype"/>
              <w:b/>
            </w:rPr>
          </w:pPr>
          <w:r>
            <w:rPr>
              <w:rFonts w:ascii="Palatino Linotype" w:eastAsia="Palatino Linotype" w:hAnsi="Palatino Linotype" w:cs="Palatino Linotype"/>
              <w:b/>
            </w:rPr>
            <w:t>02397/INFOEM/IP/RR/2022</w:t>
          </w:r>
        </w:p>
      </w:tc>
    </w:tr>
    <w:tr w:rsidR="00FA465C" w14:paraId="509E5047" w14:textId="77777777">
      <w:tc>
        <w:tcPr>
          <w:tcW w:w="3261" w:type="dxa"/>
          <w:vMerge/>
        </w:tcPr>
        <w:p w14:paraId="2AB302EF" w14:textId="77777777" w:rsidR="00FA465C" w:rsidRDefault="00FA465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30844EC9" w14:textId="77777777" w:rsidR="00FA465C" w:rsidRDefault="007E31B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ECF4531" w14:textId="77777777" w:rsidR="00FA465C" w:rsidRDefault="007E31BD">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FA465C" w14:paraId="5B31CFBF" w14:textId="77777777">
      <w:trPr>
        <w:trHeight w:val="228"/>
      </w:trPr>
      <w:tc>
        <w:tcPr>
          <w:tcW w:w="3261" w:type="dxa"/>
          <w:vMerge/>
        </w:tcPr>
        <w:p w14:paraId="647A87B6" w14:textId="77777777" w:rsidR="00FA465C" w:rsidRDefault="00FA465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4BB53BBD" w14:textId="77777777" w:rsidR="00FA465C" w:rsidRDefault="007E31B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02C1ADB6" w14:textId="77777777" w:rsidR="00FA465C" w:rsidRDefault="007E31BD">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20FBA7CF" w14:textId="77777777" w:rsidR="00FA465C" w:rsidRDefault="00FA465C">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CAB66" w14:textId="77777777" w:rsidR="00FA465C" w:rsidRDefault="00BE616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7BCB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3"/>
          <w10:wrap anchorx="margin" anchory="margin"/>
        </v:shape>
      </w:pict>
    </w:r>
  </w:p>
  <w:tbl>
    <w:tblPr>
      <w:tblStyle w:val="aff0"/>
      <w:tblW w:w="9900" w:type="dxa"/>
      <w:tblInd w:w="-833" w:type="dxa"/>
      <w:tblLayout w:type="fixed"/>
      <w:tblLook w:val="0400" w:firstRow="0" w:lastRow="0" w:firstColumn="0" w:lastColumn="0" w:noHBand="0" w:noVBand="1"/>
    </w:tblPr>
    <w:tblGrid>
      <w:gridCol w:w="3805"/>
      <w:gridCol w:w="3000"/>
      <w:gridCol w:w="3095"/>
    </w:tblGrid>
    <w:tr w:rsidR="00FA465C" w14:paraId="1A96B121" w14:textId="77777777">
      <w:tc>
        <w:tcPr>
          <w:tcW w:w="3805" w:type="dxa"/>
          <w:vMerge w:val="restart"/>
          <w:shd w:val="clear" w:color="auto" w:fill="auto"/>
        </w:tcPr>
        <w:p w14:paraId="33D84365" w14:textId="77777777" w:rsidR="00FA465C" w:rsidRDefault="007E31BD">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2ED9D12B" wp14:editId="753A3742">
                <wp:extent cx="1692162" cy="852673"/>
                <wp:effectExtent l="0" t="0" r="0" b="0"/>
                <wp:docPr id="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0A9E3D48" w14:textId="77777777" w:rsidR="00FA465C" w:rsidRDefault="007E31BD">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73A1A07C" w14:textId="77777777" w:rsidR="00FA465C" w:rsidRDefault="007E31B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02397/INFOEM/IP/RR/2022 </w:t>
          </w:r>
        </w:p>
      </w:tc>
    </w:tr>
    <w:tr w:rsidR="00FA465C" w14:paraId="53BCC2A7" w14:textId="77777777">
      <w:tc>
        <w:tcPr>
          <w:tcW w:w="3805" w:type="dxa"/>
          <w:vMerge/>
          <w:shd w:val="clear" w:color="auto" w:fill="auto"/>
        </w:tcPr>
        <w:p w14:paraId="22161109" w14:textId="77777777" w:rsidR="00FA465C" w:rsidRDefault="00FA465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3985C23" w14:textId="77777777" w:rsidR="00FA465C" w:rsidRDefault="007E31BD">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47138AB3" w14:textId="77777777" w:rsidR="00FA465C" w:rsidRDefault="00FA465C">
          <w:pPr>
            <w:jc w:val="both"/>
            <w:rPr>
              <w:rFonts w:ascii="Palatino Linotype" w:eastAsia="Palatino Linotype" w:hAnsi="Palatino Linotype" w:cs="Palatino Linotype"/>
              <w:b/>
            </w:rPr>
          </w:pPr>
        </w:p>
      </w:tc>
    </w:tr>
    <w:tr w:rsidR="00FA465C" w14:paraId="570B62DE" w14:textId="77777777">
      <w:trPr>
        <w:trHeight w:val="228"/>
      </w:trPr>
      <w:tc>
        <w:tcPr>
          <w:tcW w:w="3805" w:type="dxa"/>
          <w:vMerge/>
          <w:shd w:val="clear" w:color="auto" w:fill="auto"/>
        </w:tcPr>
        <w:p w14:paraId="0B846167" w14:textId="77777777" w:rsidR="00FA465C" w:rsidRDefault="00FA465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09972FF" w14:textId="77777777" w:rsidR="00FA465C" w:rsidRDefault="007E31BD">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49DDA4E3" w14:textId="77777777" w:rsidR="00FA465C" w:rsidRDefault="007E31BD">
          <w:pPr>
            <w:jc w:val="both"/>
            <w:rPr>
              <w:rFonts w:ascii="Palatino Linotype" w:eastAsia="Palatino Linotype" w:hAnsi="Palatino Linotype" w:cs="Palatino Linotype"/>
              <w:b/>
            </w:rPr>
          </w:pPr>
          <w:r>
            <w:rPr>
              <w:rFonts w:ascii="Palatino Linotype" w:eastAsia="Palatino Linotype" w:hAnsi="Palatino Linotype" w:cs="Palatino Linotype"/>
              <w:b/>
            </w:rPr>
            <w:t>Ayuntamiento Metepec</w:t>
          </w:r>
        </w:p>
      </w:tc>
    </w:tr>
    <w:tr w:rsidR="00FA465C" w14:paraId="36FF943C" w14:textId="77777777">
      <w:tc>
        <w:tcPr>
          <w:tcW w:w="3805" w:type="dxa"/>
          <w:vMerge/>
          <w:shd w:val="clear" w:color="auto" w:fill="auto"/>
        </w:tcPr>
        <w:p w14:paraId="6ADCC6A6" w14:textId="77777777" w:rsidR="00FA465C" w:rsidRDefault="00FA465C">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32BDACA4" w14:textId="77777777" w:rsidR="00FA465C" w:rsidRDefault="007E31BD">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3194DD6E" w14:textId="77777777" w:rsidR="00FA465C" w:rsidRDefault="007E31BD">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5E6A262" w14:textId="77777777" w:rsidR="00FA465C" w:rsidRDefault="00FA465C">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F7F38"/>
    <w:multiLevelType w:val="multilevel"/>
    <w:tmpl w:val="948C4A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92581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65C"/>
    <w:rsid w:val="006B6819"/>
    <w:rsid w:val="007E31BD"/>
    <w:rsid w:val="00BE6166"/>
    <w:rsid w:val="00FA46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3B5A05"/>
  <w15:docId w15:val="{EA37FB82-8D9E-4536-BC66-6998D052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100" w:type="dxa"/>
        <w:left w:w="100" w:type="dxa"/>
        <w:bottom w:w="100" w:type="dxa"/>
        <w:right w:w="100" w:type="dxa"/>
      </w:tblCellMar>
    </w:tblPr>
  </w:style>
  <w:style w:type="table" w:customStyle="1" w:styleId="a0">
    <w:basedOn w:val="TableNormalb"/>
    <w:tblPr>
      <w:tblStyleRowBandSize w:val="1"/>
      <w:tblStyleColBandSize w:val="1"/>
      <w:tblCellMar>
        <w:left w:w="115" w:type="dxa"/>
        <w:right w:w="115" w:type="dxa"/>
      </w:tblCellMar>
    </w:tblPr>
  </w:style>
  <w:style w:type="table" w:customStyle="1" w:styleId="a1">
    <w:basedOn w:val="TableNormalb"/>
    <w:tblPr>
      <w:tblStyleRowBandSize w:val="1"/>
      <w:tblStyleColBandSize w:val="1"/>
      <w:tblCellMar>
        <w:left w:w="115" w:type="dxa"/>
        <w:right w:w="115" w:type="dxa"/>
      </w:tblCellMar>
    </w:tblPr>
  </w:style>
  <w:style w:type="table" w:customStyle="1" w:styleId="a2">
    <w:basedOn w:val="TableNormalb"/>
    <w:tblPr>
      <w:tblStyleRowBandSize w:val="1"/>
      <w:tblStyleColBandSize w:val="1"/>
      <w:tblCellMar>
        <w:left w:w="115" w:type="dxa"/>
        <w:right w:w="115" w:type="dxa"/>
      </w:tblCellMar>
    </w:tblPr>
  </w:style>
  <w:style w:type="table" w:customStyle="1" w:styleId="a3">
    <w:basedOn w:val="TableNormalb"/>
    <w:tblPr>
      <w:tblStyleRowBandSize w:val="1"/>
      <w:tblStyleColBandSize w:val="1"/>
      <w:tblCellMar>
        <w:left w:w="115" w:type="dxa"/>
        <w:right w:w="115" w:type="dxa"/>
      </w:tblCellMar>
    </w:tblPr>
  </w:style>
  <w:style w:type="table" w:customStyle="1" w:styleId="a4">
    <w:basedOn w:val="TableNormalb"/>
    <w:tblPr>
      <w:tblStyleRowBandSize w:val="1"/>
      <w:tblStyleColBandSize w:val="1"/>
      <w:tblCellMar>
        <w:left w:w="115" w:type="dxa"/>
        <w:right w:w="115" w:type="dxa"/>
      </w:tblCellMar>
    </w:tblPr>
  </w:style>
  <w:style w:type="table" w:customStyle="1" w:styleId="a5">
    <w:basedOn w:val="TableNormalb"/>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b"/>
    <w:tblPr>
      <w:tblStyleRowBandSize w:val="1"/>
      <w:tblStyleColBandSize w:val="1"/>
      <w:tblCellMar>
        <w:left w:w="115" w:type="dxa"/>
        <w:right w:w="115" w:type="dxa"/>
      </w:tblCellMar>
    </w:tblPr>
  </w:style>
  <w:style w:type="table" w:customStyle="1" w:styleId="a7">
    <w:basedOn w:val="TableNormalb"/>
    <w:tblPr>
      <w:tblStyleRowBandSize w:val="1"/>
      <w:tblStyleColBandSize w:val="1"/>
      <w:tblCellMar>
        <w:left w:w="115" w:type="dxa"/>
        <w:right w:w="115" w:type="dxa"/>
      </w:tblCellMar>
    </w:tblPr>
  </w:style>
  <w:style w:type="table" w:customStyle="1" w:styleId="a8">
    <w:basedOn w:val="TableNormalb"/>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b"/>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8"/>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1"/>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dof.gob.mx/nota_detalle.php?codigo=5610149&amp;fecha=21/01/2021" TargetMode="External"/><Relationship Id="rId1" Type="http://schemas.openxmlformats.org/officeDocument/2006/relationships/hyperlink" Target="https://www.dof.gob.mx/nota_detalle.php?codigo=5590339&amp;fecha=24/03/20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oUqjJ1uTVbfkpmJpuk6edJoAIg==">AMUW2mW69alHjlzQ+F89ao1ncTy3MElMxZltH2nxZEY9wgEUxAarlHgONoo9NVE9qghHTQMFTzNa/y4ydlaPtnCq54C/sv1wxy6PR/lsLIY8Ip+gwgKuLrFu8Y2whE3G2L9h5EIh30I16Gnb5/trJgFiX153Ow1S46IH4L25FMsHi+Vkp5vVeY+BpL4KtiDJ5Tgkm3RdMJzAUzi8V+PBK2WjJtWsU6C1TTzDH9RHqjS/wiiTtWxU4R+//cBF1GN7btN1NPc+zbJ0Bdxf06xRYI/np5YaEUJQ8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4896</Words>
  <Characters>26929</Characters>
  <Application>Microsoft Office Word</Application>
  <DocSecurity>0</DocSecurity>
  <Lines>224</Lines>
  <Paragraphs>63</Paragraphs>
  <ScaleCrop>false</ScaleCrop>
  <Company/>
  <LinksUpToDate>false</LinksUpToDate>
  <CharactersWithSpaces>31762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Jorge Luis Penunuri Loredo</cp:lastModifiedBy>
  <cp:revision>3</cp:revision>
  <cp:lastPrinted>2022-05-09T06:13:00Z</cp:lastPrinted>
  <dcterms:created xsi:type="dcterms:W3CDTF">2022-04-29T01:57:00Z</dcterms:created>
  <dcterms:modified xsi:type="dcterms:W3CDTF">2022-05-09T06:13:00Z</dcterms:modified>
</cp:coreProperties>
</file>