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D178C" w14:textId="32F4F107"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1130F7" w:rsidRPr="009F4A9E">
        <w:rPr>
          <w:rFonts w:ascii="Palatino Linotype" w:eastAsia="Palatino Linotype" w:hAnsi="Palatino Linotype" w:cs="Palatino Linotype"/>
          <w:b/>
          <w:bCs/>
        </w:rPr>
        <w:t>nueve</w:t>
      </w:r>
      <w:r w:rsidR="00562EF5" w:rsidRPr="009F4A9E">
        <w:rPr>
          <w:rFonts w:ascii="Palatino Linotype" w:eastAsia="Palatino Linotype" w:hAnsi="Palatino Linotype" w:cs="Palatino Linotype"/>
          <w:b/>
          <w:bCs/>
        </w:rPr>
        <w:t xml:space="preserve"> de </w:t>
      </w:r>
      <w:r w:rsidR="000E56A5" w:rsidRPr="009F4A9E">
        <w:rPr>
          <w:rFonts w:ascii="Palatino Linotype" w:eastAsia="Palatino Linotype" w:hAnsi="Palatino Linotype" w:cs="Palatino Linotype"/>
          <w:b/>
          <w:bCs/>
        </w:rPr>
        <w:t>noviemb</w:t>
      </w:r>
      <w:r w:rsidR="00F30A71" w:rsidRPr="009F4A9E">
        <w:rPr>
          <w:rFonts w:ascii="Palatino Linotype" w:eastAsia="Palatino Linotype" w:hAnsi="Palatino Linotype" w:cs="Palatino Linotype"/>
          <w:b/>
          <w:bCs/>
        </w:rPr>
        <w:t>re</w:t>
      </w:r>
      <w:r w:rsidR="00562EF5" w:rsidRPr="009F4A9E">
        <w:rPr>
          <w:rFonts w:ascii="Palatino Linotype" w:eastAsia="Palatino Linotype" w:hAnsi="Palatino Linotype" w:cs="Palatino Linotype"/>
          <w:b/>
          <w:bCs/>
        </w:rPr>
        <w:t xml:space="preserve"> </w:t>
      </w:r>
      <w:r w:rsidRPr="009F4A9E">
        <w:rPr>
          <w:rFonts w:ascii="Palatino Linotype" w:eastAsia="Palatino Linotype" w:hAnsi="Palatino Linotype" w:cs="Palatino Linotype"/>
          <w:b/>
          <w:bCs/>
        </w:rPr>
        <w:t>del</w:t>
      </w:r>
      <w:r w:rsidRPr="009F4A9E">
        <w:rPr>
          <w:rFonts w:ascii="Palatino Linotype" w:eastAsia="Palatino Linotype" w:hAnsi="Palatino Linotype" w:cs="Palatino Linotype"/>
          <w:b/>
        </w:rPr>
        <w:t xml:space="preserve"> dos mil veintidós</w:t>
      </w:r>
      <w:r w:rsidRPr="009F4A9E">
        <w:rPr>
          <w:rFonts w:ascii="Palatino Linotype" w:eastAsia="Palatino Linotype" w:hAnsi="Palatino Linotype" w:cs="Palatino Linotype"/>
        </w:rPr>
        <w:t>.</w:t>
      </w:r>
    </w:p>
    <w:p w14:paraId="3CBD1B9E" w14:textId="414A8D9D"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b/>
        </w:rPr>
        <w:t>Visto</w:t>
      </w:r>
      <w:r w:rsidRPr="009F4A9E">
        <w:rPr>
          <w:rFonts w:ascii="Palatino Linotype" w:eastAsia="Palatino Linotype" w:hAnsi="Palatino Linotype" w:cs="Palatino Linotype"/>
        </w:rPr>
        <w:t xml:space="preserve"> el expediente relativo al recurso de revisión </w:t>
      </w:r>
      <w:r w:rsidR="00F30A71" w:rsidRPr="009F4A9E">
        <w:rPr>
          <w:rFonts w:ascii="Palatino Linotype" w:eastAsia="Palatino Linotype" w:hAnsi="Palatino Linotype" w:cs="Palatino Linotype"/>
          <w:b/>
        </w:rPr>
        <w:t>114</w:t>
      </w:r>
      <w:r w:rsidR="008E3BA9" w:rsidRPr="009F4A9E">
        <w:rPr>
          <w:rFonts w:ascii="Palatino Linotype" w:eastAsia="Palatino Linotype" w:hAnsi="Palatino Linotype" w:cs="Palatino Linotype"/>
          <w:b/>
        </w:rPr>
        <w:t>19</w:t>
      </w:r>
      <w:r w:rsidRPr="009F4A9E">
        <w:rPr>
          <w:rFonts w:ascii="Palatino Linotype" w:eastAsia="Palatino Linotype" w:hAnsi="Palatino Linotype" w:cs="Palatino Linotype"/>
          <w:b/>
        </w:rPr>
        <w:t>/INFOEM/IP/RR/2022</w:t>
      </w:r>
      <w:r w:rsidRPr="009F4A9E">
        <w:rPr>
          <w:rFonts w:ascii="Palatino Linotype" w:eastAsia="Palatino Linotype" w:hAnsi="Palatino Linotype" w:cs="Palatino Linotype"/>
        </w:rPr>
        <w:t xml:space="preserve">, interpuesto por una </w:t>
      </w:r>
      <w:r w:rsidRPr="009F4A9E">
        <w:rPr>
          <w:rFonts w:ascii="Palatino Linotype" w:eastAsia="Palatino Linotype" w:hAnsi="Palatino Linotype" w:cs="Palatino Linotype"/>
          <w:b/>
          <w:bCs/>
        </w:rPr>
        <w:t>persona de manera anónima</w:t>
      </w:r>
      <w:r w:rsidRPr="009F4A9E">
        <w:rPr>
          <w:rFonts w:ascii="Palatino Linotype" w:eastAsia="Palatino Linotype" w:hAnsi="Palatino Linotype" w:cs="Palatino Linotype"/>
        </w:rPr>
        <w:t>, al cual en lo sucesivo se le denominara la parte</w:t>
      </w:r>
      <w:r w:rsidRPr="009F4A9E">
        <w:rPr>
          <w:rFonts w:ascii="Palatino Linotype" w:eastAsia="Palatino Linotype" w:hAnsi="Palatino Linotype" w:cs="Palatino Linotype"/>
          <w:b/>
        </w:rPr>
        <w:t xml:space="preserve"> RECURRENTE</w:t>
      </w:r>
      <w:r w:rsidRPr="009F4A9E">
        <w:rPr>
          <w:rFonts w:ascii="Palatino Linotype" w:eastAsia="Palatino Linotype" w:hAnsi="Palatino Linotype" w:cs="Palatino Linotype"/>
        </w:rPr>
        <w:t xml:space="preserve">, en contra de la respuesta a su solicitud de información con número de folio </w:t>
      </w:r>
      <w:r w:rsidR="00F30A71" w:rsidRPr="009F4A9E">
        <w:rPr>
          <w:rFonts w:ascii="Palatino Linotype" w:eastAsia="Palatino Linotype" w:hAnsi="Palatino Linotype" w:cs="Palatino Linotype"/>
          <w:b/>
        </w:rPr>
        <w:t>03353/METEPEC/IP/2022</w:t>
      </w:r>
      <w:r w:rsidRPr="009F4A9E">
        <w:rPr>
          <w:rFonts w:ascii="Palatino Linotype" w:eastAsia="Palatino Linotype" w:hAnsi="Palatino Linotype" w:cs="Palatino Linotype"/>
          <w:b/>
        </w:rPr>
        <w:t xml:space="preserve">, </w:t>
      </w:r>
      <w:r w:rsidRPr="009F4A9E">
        <w:rPr>
          <w:rFonts w:ascii="Palatino Linotype" w:eastAsia="Palatino Linotype" w:hAnsi="Palatino Linotype" w:cs="Palatino Linotype"/>
        </w:rPr>
        <w:t>por parte del</w:t>
      </w:r>
      <w:r w:rsidRPr="009F4A9E">
        <w:rPr>
          <w:rFonts w:ascii="Palatino Linotype" w:eastAsia="Palatino Linotype" w:hAnsi="Palatino Linotype" w:cs="Palatino Linotype"/>
          <w:b/>
        </w:rPr>
        <w:t xml:space="preserve"> </w:t>
      </w:r>
      <w:r w:rsidR="00F30A71" w:rsidRPr="009F4A9E">
        <w:rPr>
          <w:rFonts w:ascii="Palatino Linotype" w:eastAsia="Palatino Linotype" w:hAnsi="Palatino Linotype" w:cs="Palatino Linotype"/>
          <w:b/>
        </w:rPr>
        <w:t xml:space="preserve">Ayuntamiento de </w:t>
      </w:r>
      <w:r w:rsidRPr="009F4A9E">
        <w:rPr>
          <w:rFonts w:ascii="Palatino Linotype" w:eastAsia="Palatino Linotype" w:hAnsi="Palatino Linotype" w:cs="Palatino Linotype"/>
          <w:b/>
        </w:rPr>
        <w:t>Metepec</w:t>
      </w:r>
      <w:r w:rsidRPr="009F4A9E">
        <w:rPr>
          <w:rFonts w:ascii="Palatino Linotype" w:eastAsia="Palatino Linotype" w:hAnsi="Palatino Linotype" w:cs="Palatino Linotype"/>
        </w:rPr>
        <w:t xml:space="preserve">, en lo sucesivo el </w:t>
      </w:r>
      <w:r w:rsidRPr="009F4A9E">
        <w:rPr>
          <w:rFonts w:ascii="Palatino Linotype" w:eastAsia="Palatino Linotype" w:hAnsi="Palatino Linotype" w:cs="Palatino Linotype"/>
          <w:b/>
        </w:rPr>
        <w:t xml:space="preserve">SUJETO OBLIGADO; </w:t>
      </w:r>
      <w:r w:rsidRPr="009F4A9E">
        <w:rPr>
          <w:rFonts w:ascii="Palatino Linotype" w:eastAsia="Palatino Linotype" w:hAnsi="Palatino Linotype" w:cs="Palatino Linotype"/>
        </w:rPr>
        <w:t>se procede a dictar la presente resolución, con base en los siguientes:</w:t>
      </w:r>
    </w:p>
    <w:p w14:paraId="3DD95A5C" w14:textId="77777777" w:rsidR="00464604" w:rsidRPr="009F4A9E" w:rsidRDefault="000D65B9">
      <w:pPr>
        <w:numPr>
          <w:ilvl w:val="0"/>
          <w:numId w:val="1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Cs w:val="22"/>
        </w:rPr>
      </w:pPr>
      <w:r w:rsidRPr="009F4A9E">
        <w:rPr>
          <w:rFonts w:ascii="Palatino Linotype" w:eastAsia="Palatino Linotype" w:hAnsi="Palatino Linotype" w:cs="Palatino Linotype"/>
          <w:b/>
          <w:szCs w:val="22"/>
        </w:rPr>
        <w:t>A N T E C E D E N T E S</w:t>
      </w:r>
    </w:p>
    <w:p w14:paraId="566C4CB8" w14:textId="05C21A8B" w:rsidR="00464604" w:rsidRPr="009F4A9E" w:rsidRDefault="000D65B9">
      <w:pPr>
        <w:spacing w:before="240" w:after="240" w:line="360" w:lineRule="auto"/>
        <w:jc w:val="both"/>
        <w:rPr>
          <w:rFonts w:ascii="Palatino Linotype" w:eastAsia="Palatino Linotype" w:hAnsi="Palatino Linotype" w:cs="Palatino Linotype"/>
          <w:b/>
        </w:rPr>
      </w:pPr>
      <w:r w:rsidRPr="009F4A9E">
        <w:rPr>
          <w:rFonts w:ascii="Palatino Linotype" w:eastAsia="Palatino Linotype" w:hAnsi="Palatino Linotype" w:cs="Palatino Linotype"/>
          <w:b/>
        </w:rPr>
        <w:t xml:space="preserve">1. Solicitud de acceso a la información. </w:t>
      </w:r>
      <w:r w:rsidRPr="009F4A9E">
        <w:rPr>
          <w:rFonts w:ascii="Palatino Linotype" w:eastAsia="Palatino Linotype" w:hAnsi="Palatino Linotype" w:cs="Palatino Linotype"/>
        </w:rPr>
        <w:t xml:space="preserve">Con fecha </w:t>
      </w:r>
      <w:r w:rsidR="00F30A71" w:rsidRPr="009F4A9E">
        <w:rPr>
          <w:rFonts w:ascii="Palatino Linotype" w:eastAsia="Palatino Linotype" w:hAnsi="Palatino Linotype" w:cs="Palatino Linotype"/>
          <w:b/>
        </w:rPr>
        <w:t>dos de may</w:t>
      </w:r>
      <w:r w:rsidRPr="009F4A9E">
        <w:rPr>
          <w:rFonts w:ascii="Palatino Linotype" w:eastAsia="Palatino Linotype" w:hAnsi="Palatino Linotype" w:cs="Palatino Linotype"/>
          <w:b/>
        </w:rPr>
        <w:t>o del dos mil veintidós</w:t>
      </w:r>
      <w:r w:rsidRPr="009F4A9E">
        <w:rPr>
          <w:rFonts w:ascii="Palatino Linotype" w:eastAsia="Palatino Linotype" w:hAnsi="Palatino Linotype" w:cs="Palatino Linotype"/>
        </w:rPr>
        <w:t xml:space="preserve">, la parte </w:t>
      </w:r>
      <w:r w:rsidRPr="009F4A9E">
        <w:rPr>
          <w:rFonts w:ascii="Palatino Linotype" w:eastAsia="Palatino Linotype" w:hAnsi="Palatino Linotype" w:cs="Palatino Linotype"/>
          <w:b/>
        </w:rPr>
        <w:t>RECURRENTE</w:t>
      </w:r>
      <w:r w:rsidRPr="009F4A9E">
        <w:rPr>
          <w:rFonts w:ascii="Palatino Linotype" w:eastAsia="Palatino Linotype" w:hAnsi="Palatino Linotype" w:cs="Palatino Linotype"/>
        </w:rPr>
        <w:t xml:space="preserve"> formuló solicitud de acceso a información pública al </w:t>
      </w:r>
      <w:r w:rsidRPr="009F4A9E">
        <w:rPr>
          <w:rFonts w:ascii="Palatino Linotype" w:eastAsia="Palatino Linotype" w:hAnsi="Palatino Linotype" w:cs="Palatino Linotype"/>
          <w:b/>
        </w:rPr>
        <w:t>SUJETO OBLIGADO</w:t>
      </w:r>
      <w:r w:rsidRPr="009F4A9E">
        <w:rPr>
          <w:rFonts w:ascii="Palatino Linotype" w:eastAsia="Palatino Linotype" w:hAnsi="Palatino Linotype" w:cs="Palatino Linotype"/>
        </w:rPr>
        <w:t xml:space="preserve"> a través del Sistema de Acceso a la Información Mexiquense, en adelante </w:t>
      </w:r>
      <w:r w:rsidRPr="009F4A9E">
        <w:rPr>
          <w:rFonts w:ascii="Palatino Linotype" w:eastAsia="Palatino Linotype" w:hAnsi="Palatino Linotype" w:cs="Palatino Linotype"/>
          <w:b/>
        </w:rPr>
        <w:t>SAIMEX,</w:t>
      </w:r>
      <w:r w:rsidRPr="009F4A9E">
        <w:rPr>
          <w:rFonts w:ascii="Palatino Linotype" w:eastAsia="Palatino Linotype" w:hAnsi="Palatino Linotype" w:cs="Palatino Linotype"/>
        </w:rPr>
        <w:t xml:space="preserve"> requiriéndole lo siguiente:</w:t>
      </w:r>
    </w:p>
    <w:p w14:paraId="0D147509" w14:textId="7F5317A3" w:rsidR="00E62B4A" w:rsidRPr="009F4A9E" w:rsidRDefault="000D65B9" w:rsidP="00846375">
      <w:pPr>
        <w:spacing w:before="240" w:after="240" w:line="276" w:lineRule="auto"/>
        <w:ind w:left="851" w:right="900"/>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w:t>
      </w:r>
      <w:r w:rsidR="00F30A71" w:rsidRPr="009F4A9E">
        <w:rPr>
          <w:rFonts w:ascii="Palatino Linotype" w:eastAsia="Palatino Linotype" w:hAnsi="Palatino Linotype" w:cs="Palatino Linotype"/>
          <w:i/>
          <w:sz w:val="22"/>
          <w:szCs w:val="22"/>
        </w:rPr>
        <w:t xml:space="preserve">se solicita </w:t>
      </w:r>
      <w:proofErr w:type="spellStart"/>
      <w:r w:rsidR="00F30A71" w:rsidRPr="009F4A9E">
        <w:rPr>
          <w:rFonts w:ascii="Palatino Linotype" w:eastAsia="Palatino Linotype" w:hAnsi="Palatino Linotype" w:cs="Palatino Linotype"/>
          <w:i/>
          <w:sz w:val="22"/>
          <w:szCs w:val="22"/>
        </w:rPr>
        <w:t>curriculum</w:t>
      </w:r>
      <w:proofErr w:type="spellEnd"/>
      <w:r w:rsidR="00F30A71" w:rsidRPr="009F4A9E">
        <w:rPr>
          <w:rFonts w:ascii="Palatino Linotype" w:eastAsia="Palatino Linotype" w:hAnsi="Palatino Linotype" w:cs="Palatino Linotype"/>
          <w:i/>
          <w:sz w:val="22"/>
          <w:szCs w:val="22"/>
        </w:rPr>
        <w:t xml:space="preserve"> de los integrantes del sistema municipal anticorrupción</w:t>
      </w:r>
      <w:r w:rsidR="008E3BA9" w:rsidRPr="009F4A9E">
        <w:rPr>
          <w:rFonts w:ascii="Palatino Linotype" w:eastAsia="Palatino Linotype" w:hAnsi="Palatino Linotype" w:cs="Palatino Linotype"/>
          <w:i/>
          <w:sz w:val="22"/>
          <w:szCs w:val="22"/>
        </w:rPr>
        <w:t xml:space="preserve">” </w:t>
      </w:r>
      <w:r w:rsidRPr="009F4A9E">
        <w:rPr>
          <w:rFonts w:ascii="Palatino Linotype" w:eastAsia="Palatino Linotype" w:hAnsi="Palatino Linotype" w:cs="Palatino Linotype"/>
          <w:i/>
          <w:sz w:val="22"/>
          <w:szCs w:val="22"/>
        </w:rPr>
        <w:t>(Sic)</w:t>
      </w:r>
      <w:r w:rsidR="00E62B4A" w:rsidRPr="009F4A9E">
        <w:rPr>
          <w:rFonts w:ascii="Palatino Linotype" w:eastAsia="Palatino Linotype" w:hAnsi="Palatino Linotype" w:cs="Palatino Linotype"/>
          <w:i/>
          <w:sz w:val="22"/>
          <w:szCs w:val="22"/>
        </w:rPr>
        <w:t xml:space="preserve"> </w:t>
      </w:r>
    </w:p>
    <w:p w14:paraId="7C77CDF1" w14:textId="77777777"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b/>
        </w:rPr>
        <w:t xml:space="preserve">Modalidad elegida para la entrega de la información: </w:t>
      </w:r>
      <w:r w:rsidRPr="009F4A9E">
        <w:rPr>
          <w:rFonts w:ascii="Palatino Linotype" w:eastAsia="Palatino Linotype" w:hAnsi="Palatino Linotype" w:cs="Palatino Linotype"/>
        </w:rPr>
        <w:t xml:space="preserve">a través del </w:t>
      </w:r>
      <w:r w:rsidRPr="009F4A9E">
        <w:rPr>
          <w:rFonts w:ascii="Palatino Linotype" w:eastAsia="Palatino Linotype" w:hAnsi="Palatino Linotype" w:cs="Palatino Linotype"/>
          <w:b/>
        </w:rPr>
        <w:t>SAIMEX</w:t>
      </w:r>
      <w:r w:rsidRPr="009F4A9E">
        <w:rPr>
          <w:rFonts w:ascii="Palatino Linotype" w:eastAsia="Palatino Linotype" w:hAnsi="Palatino Linotype" w:cs="Palatino Linotype"/>
        </w:rPr>
        <w:t>.</w:t>
      </w:r>
    </w:p>
    <w:p w14:paraId="782D92B5" w14:textId="20739D68" w:rsidR="00464604" w:rsidRPr="009F4A9E" w:rsidRDefault="000D65B9">
      <w:pPr>
        <w:spacing w:before="240" w:after="240" w:line="360" w:lineRule="auto"/>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rPr>
        <w:t xml:space="preserve">2.  Prórroga. </w:t>
      </w:r>
      <w:r w:rsidRPr="009F4A9E">
        <w:rPr>
          <w:rFonts w:ascii="Palatino Linotype" w:eastAsia="Palatino Linotype" w:hAnsi="Palatino Linotype" w:cs="Palatino Linotype"/>
        </w:rPr>
        <w:t xml:space="preserve">En fecha </w:t>
      </w:r>
      <w:r w:rsidR="00F30A71" w:rsidRPr="009F4A9E">
        <w:rPr>
          <w:rFonts w:ascii="Palatino Linotype" w:eastAsia="Palatino Linotype" w:hAnsi="Palatino Linotype" w:cs="Palatino Linotype"/>
          <w:b/>
        </w:rPr>
        <w:t>veinticuatro de mayo</w:t>
      </w:r>
      <w:r w:rsidRPr="009F4A9E">
        <w:rPr>
          <w:rFonts w:ascii="Palatino Linotype" w:eastAsia="Palatino Linotype" w:hAnsi="Palatino Linotype" w:cs="Palatino Linotype"/>
          <w:b/>
        </w:rPr>
        <w:t xml:space="preserve"> de dos mil veintidós</w:t>
      </w:r>
      <w:r w:rsidRPr="009F4A9E">
        <w:rPr>
          <w:rFonts w:ascii="Palatino Linotype" w:eastAsia="Palatino Linotype" w:hAnsi="Palatino Linotype" w:cs="Palatino Linotype"/>
        </w:rPr>
        <w:t xml:space="preserve">, el </w:t>
      </w:r>
      <w:r w:rsidRPr="009F4A9E">
        <w:rPr>
          <w:rFonts w:ascii="Palatino Linotype" w:eastAsia="Palatino Linotype" w:hAnsi="Palatino Linotype" w:cs="Palatino Linotype"/>
          <w:b/>
        </w:rPr>
        <w:t>SUJETO OBLIGADO</w:t>
      </w:r>
      <w:r w:rsidRPr="009F4A9E">
        <w:rPr>
          <w:rFonts w:ascii="Palatino Linotype" w:eastAsia="Palatino Linotype" w:hAnsi="Palatino Linotype" w:cs="Palatino Linotype"/>
        </w:rPr>
        <w:t xml:space="preserve"> notificó al particular una prórroga para atender su solicitud de información, medularmente en los siguientes términos:</w:t>
      </w:r>
    </w:p>
    <w:p w14:paraId="768CFF72" w14:textId="77777777" w:rsidR="00F30A71" w:rsidRPr="009F4A9E" w:rsidRDefault="000D65B9" w:rsidP="000E56A5">
      <w:pPr>
        <w:spacing w:before="240" w:after="240" w:line="276" w:lineRule="auto"/>
        <w:ind w:left="851" w:right="616"/>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lastRenderedPageBreak/>
        <w:t>“</w:t>
      </w:r>
      <w:r w:rsidR="00F30A71" w:rsidRPr="009F4A9E">
        <w:rPr>
          <w:rFonts w:ascii="Palatino Linotype" w:eastAsia="Palatino Linotype" w:hAnsi="Palatino Linotype" w:cs="Palatino Linotype"/>
          <w:i/>
          <w:sz w:val="22"/>
          <w:szCs w:val="22"/>
        </w:rPr>
        <w:t>METEPEC, ESTADO DE MEXICO, MAYO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cuarta sesión extraordinaria de fecha 12 de mayo de 2022 Por lo anterior, se adjunta el acta del comité No CT/MET/EXT-04//2022. Sin más por el momento quedo a sus órdenes. ATENTAMENTE L.F.B. GERARDO ARTURO OZUNA MARTÍNEZ TITULAR DE LA UNIDAD DE TRANSPARENCIA</w:t>
      </w:r>
    </w:p>
    <w:p w14:paraId="1A30B206" w14:textId="77777777" w:rsidR="00F30A71" w:rsidRPr="009F4A9E" w:rsidRDefault="00F30A71" w:rsidP="000E56A5">
      <w:pPr>
        <w:spacing w:before="240" w:after="240" w:line="276" w:lineRule="auto"/>
        <w:ind w:left="851" w:right="900"/>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Lic. Gerardo Arturo Ozuna Martínez</w:t>
      </w:r>
    </w:p>
    <w:p w14:paraId="440BB86B" w14:textId="592A6286" w:rsidR="00464604" w:rsidRPr="009F4A9E" w:rsidRDefault="00F30A71" w:rsidP="000E56A5">
      <w:pPr>
        <w:spacing w:before="240" w:after="240" w:line="276" w:lineRule="auto"/>
        <w:ind w:left="851" w:right="900"/>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Responsable de la Unidad de Transparencia</w:t>
      </w:r>
      <w:r w:rsidR="000D65B9" w:rsidRPr="009F4A9E">
        <w:rPr>
          <w:rFonts w:ascii="Palatino Linotype" w:eastAsia="Palatino Linotype" w:hAnsi="Palatino Linotype" w:cs="Palatino Linotype"/>
          <w:i/>
          <w:sz w:val="22"/>
          <w:szCs w:val="22"/>
        </w:rPr>
        <w:t>” (Sic)</w:t>
      </w:r>
    </w:p>
    <w:p w14:paraId="4A12A06C" w14:textId="13853E17" w:rsidR="00F30A71" w:rsidRPr="009F4A9E" w:rsidRDefault="00F30A71" w:rsidP="00426C8E">
      <w:pPr>
        <w:spacing w:before="240" w:after="240" w:line="360" w:lineRule="auto"/>
        <w:ind w:right="49"/>
        <w:jc w:val="both"/>
        <w:rPr>
          <w:rFonts w:ascii="Palatino Linotype" w:eastAsia="Palatino Linotype" w:hAnsi="Palatino Linotype" w:cs="Palatino Linotype"/>
          <w:szCs w:val="22"/>
        </w:rPr>
      </w:pPr>
      <w:r w:rsidRPr="009F4A9E">
        <w:rPr>
          <w:rFonts w:ascii="Palatino Linotype" w:eastAsia="Palatino Linotype" w:hAnsi="Palatino Linotype" w:cs="Palatino Linotype"/>
          <w:szCs w:val="22"/>
        </w:rPr>
        <w:t xml:space="preserve">Agregando el documento </w:t>
      </w:r>
      <w:r w:rsidRPr="009F4A9E">
        <w:rPr>
          <w:rFonts w:ascii="Palatino Linotype" w:eastAsia="Palatino Linotype" w:hAnsi="Palatino Linotype" w:cs="Palatino Linotype"/>
          <w:b/>
          <w:i/>
          <w:szCs w:val="22"/>
        </w:rPr>
        <w:t>Acta04-EXT.2022.PDF,</w:t>
      </w:r>
      <w:r w:rsidRPr="009F4A9E">
        <w:rPr>
          <w:rFonts w:ascii="Palatino Linotype" w:eastAsia="Palatino Linotype" w:hAnsi="Palatino Linotype" w:cs="Palatino Linotype"/>
          <w:szCs w:val="22"/>
        </w:rPr>
        <w:t xml:space="preserve"> que contiene el Acta de la Cuarta Sesión Extraordinaria de fecha doce de mayo de dos mil veintidós, mediante la cual se aprueba una ampliación de término para dar respuesta a la solicitud de información hasta por siete días hábiles, en cúmulo con otras.</w:t>
      </w:r>
    </w:p>
    <w:p w14:paraId="10AEC4AE" w14:textId="30D7D9E0" w:rsidR="00464604" w:rsidRPr="009F4A9E" w:rsidRDefault="00B05795">
      <w:pPr>
        <w:spacing w:before="240" w:after="240" w:line="360" w:lineRule="auto"/>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rPr>
        <w:t>3</w:t>
      </w:r>
      <w:r w:rsidR="000D65B9" w:rsidRPr="009F4A9E">
        <w:rPr>
          <w:rFonts w:ascii="Palatino Linotype" w:eastAsia="Palatino Linotype" w:hAnsi="Palatino Linotype" w:cs="Palatino Linotype"/>
          <w:b/>
        </w:rPr>
        <w:t xml:space="preserve">. Respuesta. </w:t>
      </w:r>
      <w:r w:rsidR="000D65B9" w:rsidRPr="009F4A9E">
        <w:rPr>
          <w:rFonts w:ascii="Palatino Linotype" w:eastAsia="Palatino Linotype" w:hAnsi="Palatino Linotype" w:cs="Palatino Linotype"/>
        </w:rPr>
        <w:t xml:space="preserve">Con fecha </w:t>
      </w:r>
      <w:r w:rsidR="00F30A71" w:rsidRPr="009F4A9E">
        <w:rPr>
          <w:rFonts w:ascii="Palatino Linotype" w:eastAsia="Palatino Linotype" w:hAnsi="Palatino Linotype" w:cs="Palatino Linotype"/>
          <w:b/>
        </w:rPr>
        <w:t>dos</w:t>
      </w:r>
      <w:r w:rsidR="000D65B9" w:rsidRPr="009F4A9E">
        <w:rPr>
          <w:rFonts w:ascii="Palatino Linotype" w:eastAsia="Palatino Linotype" w:hAnsi="Palatino Linotype" w:cs="Palatino Linotype"/>
          <w:b/>
        </w:rPr>
        <w:t xml:space="preserve"> de </w:t>
      </w:r>
      <w:r w:rsidR="00F30A71" w:rsidRPr="009F4A9E">
        <w:rPr>
          <w:rFonts w:ascii="Palatino Linotype" w:eastAsia="Palatino Linotype" w:hAnsi="Palatino Linotype" w:cs="Palatino Linotype"/>
          <w:b/>
        </w:rPr>
        <w:t>junio</w:t>
      </w:r>
      <w:r w:rsidR="000D65B9" w:rsidRPr="009F4A9E">
        <w:rPr>
          <w:rFonts w:ascii="Palatino Linotype" w:eastAsia="Palatino Linotype" w:hAnsi="Palatino Linotype" w:cs="Palatino Linotype"/>
          <w:b/>
        </w:rPr>
        <w:t xml:space="preserve"> del dos mil veintidós</w:t>
      </w:r>
      <w:r w:rsidR="000D65B9" w:rsidRPr="009F4A9E">
        <w:rPr>
          <w:rFonts w:ascii="Palatino Linotype" w:eastAsia="Palatino Linotype" w:hAnsi="Palatino Linotype" w:cs="Palatino Linotype"/>
        </w:rPr>
        <w:t xml:space="preserve"> el </w:t>
      </w:r>
      <w:r w:rsidR="000D65B9" w:rsidRPr="009F4A9E">
        <w:rPr>
          <w:rFonts w:ascii="Palatino Linotype" w:eastAsia="Palatino Linotype" w:hAnsi="Palatino Linotype" w:cs="Palatino Linotype"/>
          <w:b/>
        </w:rPr>
        <w:t>SUJETO OBLIGADO</w:t>
      </w:r>
      <w:r w:rsidR="000D65B9" w:rsidRPr="009F4A9E">
        <w:rPr>
          <w:rFonts w:ascii="Palatino Linotype" w:eastAsia="Palatino Linotype" w:hAnsi="Palatino Linotype" w:cs="Palatino Linotype"/>
        </w:rPr>
        <w:t xml:space="preserve"> envió su respuesta a la solicitud de acceso a la información a través del SAIMEX, la cual versa como sigue:</w:t>
      </w:r>
    </w:p>
    <w:p w14:paraId="6FCCD0FF" w14:textId="77777777" w:rsidR="00F30A71" w:rsidRPr="009F4A9E" w:rsidRDefault="000D65B9" w:rsidP="00426C8E">
      <w:pPr>
        <w:spacing w:before="240" w:line="276" w:lineRule="auto"/>
        <w:ind w:left="851"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w:t>
      </w:r>
      <w:r w:rsidR="00F30A71" w:rsidRPr="009F4A9E">
        <w:rPr>
          <w:rFonts w:ascii="Palatino Linotype" w:eastAsia="Palatino Linotype" w:hAnsi="Palatino Linotype" w:cs="Palatino Linotype"/>
          <w:i/>
          <w:sz w:val="22"/>
          <w:szCs w:val="22"/>
        </w:rPr>
        <w:t xml:space="preserve">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w:t>
      </w:r>
      <w:r w:rsidR="00F30A71" w:rsidRPr="009F4A9E">
        <w:rPr>
          <w:rFonts w:ascii="Palatino Linotype" w:eastAsia="Palatino Linotype" w:hAnsi="Palatino Linotype" w:cs="Palatino Linotype"/>
          <w:i/>
          <w:sz w:val="22"/>
          <w:szCs w:val="22"/>
        </w:rPr>
        <w:lastRenderedPageBreak/>
        <w:t>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L.F.B. GERARDO ARTURO OZUNA MARTÍNEZ TITULAR DE LA UNIDAD DE TRANSPARENCIA</w:t>
      </w:r>
    </w:p>
    <w:p w14:paraId="1F7AC02C" w14:textId="77777777" w:rsidR="00F30A71" w:rsidRPr="009F4A9E" w:rsidRDefault="00F30A71" w:rsidP="00F30A71">
      <w:pPr>
        <w:spacing w:before="240"/>
        <w:ind w:left="851"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ATENTAMENTE</w:t>
      </w:r>
    </w:p>
    <w:p w14:paraId="4E1CBC1F" w14:textId="432B2370" w:rsidR="00464604" w:rsidRPr="009F4A9E" w:rsidRDefault="00F30A71" w:rsidP="00F30A71">
      <w:pPr>
        <w:spacing w:before="240"/>
        <w:ind w:left="851"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Lic. Gerardo Arturo Ozuna Martínez</w:t>
      </w:r>
      <w:r w:rsidR="000D65B9" w:rsidRPr="009F4A9E">
        <w:rPr>
          <w:rFonts w:ascii="Palatino Linotype" w:eastAsia="Palatino Linotype" w:hAnsi="Palatino Linotype" w:cs="Palatino Linotype"/>
          <w:i/>
          <w:sz w:val="22"/>
          <w:szCs w:val="22"/>
        </w:rPr>
        <w:t>” (Sic)</w:t>
      </w:r>
    </w:p>
    <w:p w14:paraId="3F69DB5C" w14:textId="77777777" w:rsidR="00464604" w:rsidRPr="009F4A9E" w:rsidRDefault="00464604">
      <w:pPr>
        <w:ind w:right="902"/>
        <w:jc w:val="both"/>
        <w:rPr>
          <w:rFonts w:ascii="Palatino Linotype" w:eastAsia="Palatino Linotype" w:hAnsi="Palatino Linotype" w:cs="Palatino Linotype"/>
          <w:i/>
          <w:sz w:val="22"/>
          <w:szCs w:val="22"/>
        </w:rPr>
      </w:pPr>
    </w:p>
    <w:p w14:paraId="1605B69E" w14:textId="6F01802E" w:rsidR="00F30A71" w:rsidRPr="009F4A9E" w:rsidRDefault="00F30A71">
      <w:pPr>
        <w:spacing w:line="360" w:lineRule="auto"/>
        <w:ind w:right="49"/>
        <w:jc w:val="both"/>
        <w:rPr>
          <w:rFonts w:ascii="Palatino Linotype" w:eastAsia="Palatino Linotype" w:hAnsi="Palatino Linotype" w:cs="Palatino Linotype"/>
        </w:rPr>
      </w:pPr>
      <w:r w:rsidRPr="009F4A9E">
        <w:rPr>
          <w:rFonts w:ascii="Palatino Linotype" w:eastAsia="Palatino Linotype" w:hAnsi="Palatino Linotype" w:cs="Palatino Linotype"/>
        </w:rPr>
        <w:t>Y adjuntó los documentos:</w:t>
      </w:r>
    </w:p>
    <w:p w14:paraId="0E83268E" w14:textId="6B4B1000" w:rsidR="00F30A71" w:rsidRPr="009F4A9E" w:rsidRDefault="000D65B9" w:rsidP="00F30A71">
      <w:pPr>
        <w:pStyle w:val="Prrafodelista"/>
        <w:numPr>
          <w:ilvl w:val="0"/>
          <w:numId w:val="21"/>
        </w:numPr>
        <w:spacing w:line="360" w:lineRule="auto"/>
        <w:ind w:right="49"/>
        <w:jc w:val="both"/>
        <w:rPr>
          <w:rFonts w:ascii="Palatino Linotype" w:eastAsia="Palatino Linotype" w:hAnsi="Palatino Linotype" w:cs="Palatino Linotype"/>
          <w:b/>
          <w:i/>
        </w:rPr>
      </w:pPr>
      <w:r w:rsidRPr="009F4A9E">
        <w:rPr>
          <w:rFonts w:ascii="Palatino Linotype" w:eastAsia="Palatino Linotype" w:hAnsi="Palatino Linotype" w:cs="Palatino Linotype"/>
        </w:rPr>
        <w:t>“</w:t>
      </w:r>
      <w:r w:rsidR="00F30A71" w:rsidRPr="009F4A9E">
        <w:rPr>
          <w:rFonts w:ascii="Palatino Linotype" w:eastAsia="Palatino Linotype" w:hAnsi="Palatino Linotype" w:cs="Palatino Linotype"/>
          <w:b/>
          <w:i/>
        </w:rPr>
        <w:t xml:space="preserve">Acta 05-EXT-2022.pdf”, </w:t>
      </w:r>
      <w:r w:rsidR="00F30A71" w:rsidRPr="009F4A9E">
        <w:rPr>
          <w:rFonts w:ascii="Palatino Linotype" w:eastAsia="Palatino Linotype" w:hAnsi="Palatino Linotype" w:cs="Palatino Linotype"/>
        </w:rPr>
        <w:t xml:space="preserve">Acta de la Quinta sesión extraordinaria del Comité de </w:t>
      </w:r>
      <w:r w:rsidR="000D49B2" w:rsidRPr="009F4A9E">
        <w:rPr>
          <w:rFonts w:ascii="Palatino Linotype" w:eastAsia="Palatino Linotype" w:hAnsi="Palatino Linotype" w:cs="Palatino Linotype"/>
        </w:rPr>
        <w:t>Transparencia</w:t>
      </w:r>
      <w:r w:rsidR="00F30A71" w:rsidRPr="009F4A9E">
        <w:rPr>
          <w:rFonts w:ascii="Palatino Linotype" w:eastAsia="Palatino Linotype" w:hAnsi="Palatino Linotype" w:cs="Palatino Linotype"/>
        </w:rPr>
        <w:t xml:space="preserve"> del H. Ayuntamiento de Metepec, mediante el cual</w:t>
      </w:r>
      <w:r w:rsidR="00B05795" w:rsidRPr="009F4A9E">
        <w:rPr>
          <w:rFonts w:ascii="Palatino Linotype" w:eastAsia="Palatino Linotype" w:hAnsi="Palatino Linotype" w:cs="Palatino Linotype"/>
        </w:rPr>
        <w:t xml:space="preserve"> realizan diversos acuerdos sin que se advierta lo relacionado con la solicitud de información.</w:t>
      </w:r>
      <w:r w:rsidR="00F30A71" w:rsidRPr="009F4A9E">
        <w:rPr>
          <w:rFonts w:ascii="Palatino Linotype" w:eastAsia="Palatino Linotype" w:hAnsi="Palatino Linotype" w:cs="Palatino Linotype"/>
          <w:b/>
          <w:i/>
        </w:rPr>
        <w:t xml:space="preserve"> </w:t>
      </w:r>
      <w:r w:rsidR="00B90106" w:rsidRPr="009F4A9E">
        <w:rPr>
          <w:rFonts w:ascii="Palatino Linotype" w:eastAsia="Palatino Linotype" w:hAnsi="Palatino Linotype" w:cs="Palatino Linotype"/>
          <w:b/>
          <w:i/>
        </w:rPr>
        <w:t xml:space="preserve"> </w:t>
      </w:r>
    </w:p>
    <w:p w14:paraId="365DD5FF" w14:textId="67B9A926" w:rsidR="00F30A71" w:rsidRPr="009F4A9E" w:rsidRDefault="00F30A71" w:rsidP="00F30A71">
      <w:pPr>
        <w:pStyle w:val="Prrafodelista"/>
        <w:numPr>
          <w:ilvl w:val="0"/>
          <w:numId w:val="21"/>
        </w:numPr>
        <w:spacing w:line="360" w:lineRule="auto"/>
        <w:ind w:right="49"/>
        <w:jc w:val="both"/>
        <w:rPr>
          <w:rFonts w:ascii="Palatino Linotype" w:eastAsia="Palatino Linotype" w:hAnsi="Palatino Linotype" w:cs="Palatino Linotype"/>
        </w:rPr>
      </w:pPr>
      <w:r w:rsidRPr="009F4A9E">
        <w:rPr>
          <w:rFonts w:ascii="Palatino Linotype" w:eastAsia="Palatino Linotype" w:hAnsi="Palatino Linotype" w:cs="Palatino Linotype"/>
          <w:b/>
          <w:i/>
        </w:rPr>
        <w:t>“3353.PDF</w:t>
      </w:r>
      <w:proofErr w:type="gramStart"/>
      <w:r w:rsidR="000D65B9" w:rsidRPr="009F4A9E">
        <w:rPr>
          <w:rFonts w:ascii="Palatino Linotype" w:eastAsia="Palatino Linotype" w:hAnsi="Palatino Linotype" w:cs="Palatino Linotype"/>
          <w:b/>
          <w:i/>
        </w:rPr>
        <w:t>”,</w:t>
      </w:r>
      <w:r w:rsidR="000D65B9" w:rsidRPr="009F4A9E">
        <w:rPr>
          <w:rFonts w:ascii="Palatino Linotype" w:eastAsia="Palatino Linotype" w:hAnsi="Palatino Linotype" w:cs="Palatino Linotype"/>
        </w:rPr>
        <w:t xml:space="preserve">  </w:t>
      </w:r>
      <w:r w:rsidR="00B05795" w:rsidRPr="009F4A9E">
        <w:rPr>
          <w:rFonts w:ascii="Palatino Linotype" w:eastAsia="Palatino Linotype" w:hAnsi="Palatino Linotype" w:cs="Palatino Linotype"/>
        </w:rPr>
        <w:t>Oficio</w:t>
      </w:r>
      <w:proofErr w:type="gramEnd"/>
      <w:r w:rsidR="00B05795" w:rsidRPr="009F4A9E">
        <w:rPr>
          <w:rFonts w:ascii="Palatino Linotype" w:eastAsia="Palatino Linotype" w:hAnsi="Palatino Linotype" w:cs="Palatino Linotype"/>
        </w:rPr>
        <w:t xml:space="preserve"> Número UT/MET/1305/2022 de fecha treinta de mayo de dos mil veintidós, suscrito por el Titular de la Unidad de Transparencia, en el que medularmente refiere:</w:t>
      </w:r>
    </w:p>
    <w:p w14:paraId="24087F1C" w14:textId="78BF09D3" w:rsidR="00464604" w:rsidRPr="009F4A9E" w:rsidRDefault="00B05795" w:rsidP="00B05795">
      <w:pPr>
        <w:pStyle w:val="Prrafodelista"/>
        <w:spacing w:line="360" w:lineRule="auto"/>
        <w:ind w:left="720" w:right="49"/>
        <w:jc w:val="both"/>
        <w:rPr>
          <w:rFonts w:ascii="Palatino Linotype" w:eastAsia="Palatino Linotype" w:hAnsi="Palatino Linotype" w:cs="Palatino Linotype"/>
        </w:rPr>
      </w:pPr>
      <w:r w:rsidRPr="009F4A9E">
        <w:rPr>
          <w:noProof/>
          <w:lang w:eastAsia="es-MX"/>
        </w:rPr>
        <w:drawing>
          <wp:inline distT="0" distB="0" distL="0" distR="0" wp14:anchorId="458B12A7" wp14:editId="20A7A316">
            <wp:extent cx="5206164" cy="1476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554" t="48884" r="55703" b="39650"/>
                    <a:stretch/>
                  </pic:blipFill>
                  <pic:spPr bwMode="auto">
                    <a:xfrm>
                      <a:off x="0" y="0"/>
                      <a:ext cx="5228109" cy="1482598"/>
                    </a:xfrm>
                    <a:prstGeom prst="rect">
                      <a:avLst/>
                    </a:prstGeom>
                    <a:ln>
                      <a:noFill/>
                    </a:ln>
                    <a:extLst>
                      <a:ext uri="{53640926-AAD7-44D8-BBD7-CCE9431645EC}">
                        <a14:shadowObscured xmlns:a14="http://schemas.microsoft.com/office/drawing/2010/main"/>
                      </a:ext>
                    </a:extLst>
                  </pic:spPr>
                </pic:pic>
              </a:graphicData>
            </a:graphic>
          </wp:inline>
        </w:drawing>
      </w:r>
    </w:p>
    <w:p w14:paraId="564956C5" w14:textId="73B48307" w:rsidR="004F69ED" w:rsidRPr="009F4A9E" w:rsidRDefault="00B05795">
      <w:pPr>
        <w:spacing w:line="360" w:lineRule="auto"/>
        <w:ind w:right="49"/>
        <w:jc w:val="both"/>
        <w:rPr>
          <w:rFonts w:ascii="Palatino Linotype" w:eastAsia="Palatino Linotype" w:hAnsi="Palatino Linotype" w:cs="Palatino Linotype"/>
        </w:rPr>
      </w:pPr>
      <w:r w:rsidRPr="009F4A9E">
        <w:rPr>
          <w:rFonts w:ascii="Palatino Linotype" w:eastAsia="Palatino Linotype" w:hAnsi="Palatino Linotype" w:cs="Palatino Linotype"/>
          <w:b/>
        </w:rPr>
        <w:t>4</w:t>
      </w:r>
      <w:r w:rsidR="000D65B9" w:rsidRPr="009F4A9E">
        <w:rPr>
          <w:rFonts w:ascii="Palatino Linotype" w:eastAsia="Palatino Linotype" w:hAnsi="Palatino Linotype" w:cs="Palatino Linotype"/>
          <w:b/>
        </w:rPr>
        <w:t xml:space="preserve">. Interposición del recurso de revisión. </w:t>
      </w:r>
      <w:r w:rsidR="000D65B9" w:rsidRPr="009F4A9E">
        <w:rPr>
          <w:rFonts w:ascii="Palatino Linotype" w:eastAsia="Palatino Linotype" w:hAnsi="Palatino Linotype" w:cs="Palatino Linotype"/>
        </w:rPr>
        <w:t xml:space="preserve">Inconforme con la respuesta del </w:t>
      </w:r>
      <w:r w:rsidR="000D65B9" w:rsidRPr="009F4A9E">
        <w:rPr>
          <w:rFonts w:ascii="Palatino Linotype" w:eastAsia="Palatino Linotype" w:hAnsi="Palatino Linotype" w:cs="Palatino Linotype"/>
          <w:b/>
        </w:rPr>
        <w:t xml:space="preserve">SUJETO OBLIGADO </w:t>
      </w:r>
      <w:r w:rsidR="000D65B9" w:rsidRPr="009F4A9E">
        <w:rPr>
          <w:rFonts w:ascii="Palatino Linotype" w:eastAsia="Palatino Linotype" w:hAnsi="Palatino Linotype" w:cs="Palatino Linotype"/>
        </w:rPr>
        <w:t>la parte</w:t>
      </w:r>
      <w:r w:rsidR="000D65B9" w:rsidRPr="009F4A9E">
        <w:rPr>
          <w:rFonts w:ascii="Palatino Linotype" w:eastAsia="Palatino Linotype" w:hAnsi="Palatino Linotype" w:cs="Palatino Linotype"/>
          <w:b/>
        </w:rPr>
        <w:t xml:space="preserve"> RECURRENTE</w:t>
      </w:r>
      <w:r w:rsidR="000D65B9" w:rsidRPr="009F4A9E">
        <w:rPr>
          <w:rFonts w:ascii="Palatino Linotype" w:eastAsia="Palatino Linotype" w:hAnsi="Palatino Linotype" w:cs="Palatino Linotype"/>
        </w:rPr>
        <w:t xml:space="preserve"> interpuso recurso de revisión a través del </w:t>
      </w:r>
      <w:r w:rsidR="000D65B9" w:rsidRPr="009F4A9E">
        <w:rPr>
          <w:rFonts w:ascii="Palatino Linotype" w:eastAsia="Palatino Linotype" w:hAnsi="Palatino Linotype" w:cs="Palatino Linotype"/>
        </w:rPr>
        <w:lastRenderedPageBreak/>
        <w:t xml:space="preserve">SAIMEX el </w:t>
      </w:r>
      <w:r w:rsidRPr="009F4A9E">
        <w:rPr>
          <w:rFonts w:ascii="Palatino Linotype" w:eastAsia="Palatino Linotype" w:hAnsi="Palatino Linotype" w:cs="Palatino Linotype"/>
          <w:b/>
        </w:rPr>
        <w:t>dieciséis</w:t>
      </w:r>
      <w:r w:rsidR="00151FD0" w:rsidRPr="009F4A9E">
        <w:rPr>
          <w:rFonts w:ascii="Palatino Linotype" w:eastAsia="Palatino Linotype" w:hAnsi="Palatino Linotype" w:cs="Palatino Linotype"/>
          <w:b/>
        </w:rPr>
        <w:t xml:space="preserve"> de </w:t>
      </w:r>
      <w:r w:rsidRPr="009F4A9E">
        <w:rPr>
          <w:rFonts w:ascii="Palatino Linotype" w:eastAsia="Palatino Linotype" w:hAnsi="Palatino Linotype" w:cs="Palatino Linotype"/>
          <w:b/>
        </w:rPr>
        <w:t>junio</w:t>
      </w:r>
      <w:r w:rsidR="000D65B9" w:rsidRPr="009F4A9E">
        <w:rPr>
          <w:rFonts w:ascii="Palatino Linotype" w:eastAsia="Palatino Linotype" w:hAnsi="Palatino Linotype" w:cs="Palatino Linotype"/>
          <w:b/>
        </w:rPr>
        <w:t xml:space="preserve"> dos mil veintidós</w:t>
      </w:r>
      <w:r w:rsidR="000D65B9" w:rsidRPr="009F4A9E">
        <w:rPr>
          <w:rFonts w:ascii="Palatino Linotype" w:eastAsia="Palatino Linotype" w:hAnsi="Palatino Linotype" w:cs="Palatino Linotype"/>
        </w:rPr>
        <w:t>, a través del cual expresó lo siguiente:</w:t>
      </w:r>
    </w:p>
    <w:p w14:paraId="47CECAC6" w14:textId="77777777" w:rsidR="00464604" w:rsidRPr="009F4A9E" w:rsidRDefault="000D65B9">
      <w:pPr>
        <w:spacing w:line="360" w:lineRule="auto"/>
        <w:ind w:firstLine="993"/>
        <w:rPr>
          <w:rFonts w:ascii="Palatino Linotype" w:eastAsia="Palatino Linotype" w:hAnsi="Palatino Linotype" w:cs="Palatino Linotype"/>
          <w:b/>
        </w:rPr>
      </w:pPr>
      <w:r w:rsidRPr="009F4A9E">
        <w:rPr>
          <w:rFonts w:ascii="Palatino Linotype" w:eastAsia="Palatino Linotype" w:hAnsi="Palatino Linotype" w:cs="Palatino Linotype"/>
          <w:b/>
        </w:rPr>
        <w:t>a) Acto impugnado.</w:t>
      </w:r>
    </w:p>
    <w:p w14:paraId="50B91B72" w14:textId="1CBFA70A" w:rsidR="004F69ED" w:rsidRPr="009F4A9E" w:rsidRDefault="000D65B9" w:rsidP="00B05795">
      <w:pPr>
        <w:spacing w:after="240" w:line="276" w:lineRule="auto"/>
        <w:ind w:left="851" w:right="900"/>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w:t>
      </w:r>
      <w:r w:rsidR="00B05795" w:rsidRPr="009F4A9E">
        <w:rPr>
          <w:rFonts w:ascii="Palatino Linotype" w:eastAsia="Palatino Linotype" w:hAnsi="Palatino Linotype" w:cs="Palatino Linotype"/>
          <w:i/>
          <w:sz w:val="22"/>
          <w:szCs w:val="22"/>
        </w:rPr>
        <w:t xml:space="preserve">la respuesta del titular de transparencia” </w:t>
      </w:r>
      <w:r w:rsidRPr="009F4A9E">
        <w:rPr>
          <w:rFonts w:ascii="Palatino Linotype" w:eastAsia="Palatino Linotype" w:hAnsi="Palatino Linotype" w:cs="Palatino Linotype"/>
          <w:i/>
          <w:sz w:val="22"/>
          <w:szCs w:val="22"/>
        </w:rPr>
        <w:t>(Sic)</w:t>
      </w:r>
    </w:p>
    <w:p w14:paraId="0A9750BA" w14:textId="77777777" w:rsidR="00464604" w:rsidRPr="009F4A9E" w:rsidRDefault="000D65B9">
      <w:pPr>
        <w:spacing w:line="360" w:lineRule="auto"/>
        <w:ind w:firstLine="993"/>
        <w:jc w:val="both"/>
        <w:rPr>
          <w:rFonts w:ascii="Palatino Linotype" w:eastAsia="Palatino Linotype" w:hAnsi="Palatino Linotype" w:cs="Palatino Linotype"/>
          <w:b/>
        </w:rPr>
      </w:pPr>
      <w:r w:rsidRPr="009F4A9E">
        <w:rPr>
          <w:rFonts w:ascii="Palatino Linotype" w:eastAsia="Palatino Linotype" w:hAnsi="Palatino Linotype" w:cs="Palatino Linotype"/>
          <w:b/>
        </w:rPr>
        <w:t>b) Motivos de inconformidad.</w:t>
      </w:r>
    </w:p>
    <w:p w14:paraId="359893BD" w14:textId="79070109" w:rsidR="00464604" w:rsidRPr="009F4A9E" w:rsidRDefault="000D65B9" w:rsidP="00B05795">
      <w:pPr>
        <w:spacing w:after="240" w:line="276" w:lineRule="auto"/>
        <w:ind w:left="851" w:right="900"/>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w:t>
      </w:r>
      <w:r w:rsidR="00B05795" w:rsidRPr="009F4A9E">
        <w:rPr>
          <w:rFonts w:ascii="Palatino Linotype" w:eastAsia="Palatino Linotype" w:hAnsi="Palatino Linotype" w:cs="Palatino Linotype"/>
          <w:i/>
          <w:sz w:val="22"/>
          <w:szCs w:val="22"/>
        </w:rPr>
        <w:t>la respuesta del titular de transparencia</w:t>
      </w:r>
      <w:r w:rsidRPr="009F4A9E">
        <w:rPr>
          <w:rFonts w:ascii="Palatino Linotype" w:eastAsia="Palatino Linotype" w:hAnsi="Palatino Linotype" w:cs="Palatino Linotype"/>
          <w:i/>
          <w:sz w:val="22"/>
          <w:szCs w:val="22"/>
        </w:rPr>
        <w:t>” (Sic)</w:t>
      </w:r>
    </w:p>
    <w:p w14:paraId="39689034" w14:textId="486DBFAB" w:rsidR="00464604" w:rsidRPr="009F4A9E" w:rsidRDefault="00B05795">
      <w:pPr>
        <w:spacing w:before="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b/>
        </w:rPr>
        <w:t>5</w:t>
      </w:r>
      <w:r w:rsidR="000D65B9" w:rsidRPr="009F4A9E">
        <w:rPr>
          <w:rFonts w:ascii="Palatino Linotype" w:eastAsia="Palatino Linotype" w:hAnsi="Palatino Linotype" w:cs="Palatino Linotype"/>
          <w:b/>
        </w:rPr>
        <w:t xml:space="preserve">. Turno. </w:t>
      </w:r>
      <w:r w:rsidR="000D65B9" w:rsidRPr="009F4A9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9F4A9E">
        <w:rPr>
          <w:rFonts w:ascii="Palatino Linotype" w:eastAsia="Palatino Linotype" w:hAnsi="Palatino Linotype" w:cs="Palatino Linotype"/>
          <w:b/>
        </w:rPr>
        <w:t>114</w:t>
      </w:r>
      <w:r w:rsidR="00B50154" w:rsidRPr="009F4A9E">
        <w:rPr>
          <w:rFonts w:ascii="Palatino Linotype" w:eastAsia="Palatino Linotype" w:hAnsi="Palatino Linotype" w:cs="Palatino Linotype"/>
          <w:b/>
        </w:rPr>
        <w:t>19</w:t>
      </w:r>
      <w:r w:rsidR="000D65B9" w:rsidRPr="009F4A9E">
        <w:rPr>
          <w:rFonts w:ascii="Palatino Linotype" w:eastAsia="Palatino Linotype" w:hAnsi="Palatino Linotype" w:cs="Palatino Linotype"/>
          <w:b/>
        </w:rPr>
        <w:t xml:space="preserve">/INFOEM/IP/RR/2022, </w:t>
      </w:r>
      <w:r w:rsidR="000D65B9" w:rsidRPr="009F4A9E">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000D65B9" w:rsidRPr="009F4A9E">
        <w:rPr>
          <w:rFonts w:ascii="Palatino Linotype" w:eastAsia="Palatino Linotype" w:hAnsi="Palatino Linotype" w:cs="Palatino Linotype"/>
          <w:b/>
        </w:rPr>
        <w:t>Comisionada Guadalupe Ramírez Peña</w:t>
      </w:r>
      <w:r w:rsidR="000D65B9" w:rsidRPr="009F4A9E">
        <w:rPr>
          <w:rFonts w:ascii="Palatino Linotype" w:eastAsia="Palatino Linotype" w:hAnsi="Palatino Linotype" w:cs="Palatino Linotype"/>
        </w:rPr>
        <w:t>, para su análisis, estudio, elaboración del proyecto y presentación ante el Pleno de este Instituto.</w:t>
      </w:r>
    </w:p>
    <w:p w14:paraId="7B70ECDC" w14:textId="77777777" w:rsidR="00464604" w:rsidRPr="009F4A9E" w:rsidRDefault="00464604">
      <w:pPr>
        <w:spacing w:line="360" w:lineRule="auto"/>
        <w:jc w:val="both"/>
        <w:rPr>
          <w:rFonts w:ascii="Palatino Linotype" w:eastAsia="Palatino Linotype" w:hAnsi="Palatino Linotype" w:cs="Palatino Linotype"/>
        </w:rPr>
      </w:pPr>
    </w:p>
    <w:p w14:paraId="363BA930" w14:textId="10DC2AAE" w:rsidR="00464604" w:rsidRPr="009F4A9E" w:rsidRDefault="00B05795">
      <w:pPr>
        <w:spacing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b/>
        </w:rPr>
        <w:t>6</w:t>
      </w:r>
      <w:r w:rsidR="000D65B9" w:rsidRPr="009F4A9E">
        <w:rPr>
          <w:rFonts w:ascii="Palatino Linotype" w:eastAsia="Palatino Linotype" w:hAnsi="Palatino Linotype" w:cs="Palatino Linotype"/>
          <w:b/>
        </w:rPr>
        <w:t xml:space="preserve">. Admisión del recurso de revisión: </w:t>
      </w:r>
      <w:r w:rsidR="000D65B9" w:rsidRPr="009F4A9E">
        <w:rPr>
          <w:rFonts w:ascii="Palatino Linotype" w:eastAsia="Palatino Linotype" w:hAnsi="Palatino Linotype" w:cs="Palatino Linotype"/>
        </w:rPr>
        <w:t xml:space="preserve">En fecha </w:t>
      </w:r>
      <w:r w:rsidRPr="009F4A9E">
        <w:rPr>
          <w:rFonts w:ascii="Palatino Linotype" w:eastAsia="Palatino Linotype" w:hAnsi="Palatino Linotype" w:cs="Palatino Linotype"/>
          <w:b/>
        </w:rPr>
        <w:t>veintiuno de junio</w:t>
      </w:r>
      <w:r w:rsidR="000D65B9" w:rsidRPr="009F4A9E">
        <w:rPr>
          <w:rFonts w:ascii="Palatino Linotype" w:eastAsia="Palatino Linotype" w:hAnsi="Palatino Linotype" w:cs="Palatino Linotype"/>
          <w:b/>
        </w:rPr>
        <w:t xml:space="preserve"> de dos mil veintidós,</w:t>
      </w:r>
      <w:r w:rsidR="000D65B9" w:rsidRPr="009F4A9E">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000D65B9" w:rsidRPr="009F4A9E">
        <w:rPr>
          <w:rFonts w:ascii="Palatino Linotype" w:eastAsia="Palatino Linotype" w:hAnsi="Palatino Linotype" w:cs="Palatino Linotype"/>
          <w:b/>
        </w:rPr>
        <w:t>SUJETO OBLIGADO</w:t>
      </w:r>
      <w:r w:rsidR="000D65B9" w:rsidRPr="009F4A9E">
        <w:rPr>
          <w:rFonts w:ascii="Palatino Linotype" w:eastAsia="Palatino Linotype" w:hAnsi="Palatino Linotype" w:cs="Palatino Linotype"/>
        </w:rPr>
        <w:t xml:space="preserve"> presentara su informe justificado. </w:t>
      </w:r>
    </w:p>
    <w:p w14:paraId="29D65441" w14:textId="57521BAD" w:rsidR="00464604" w:rsidRPr="009F4A9E" w:rsidRDefault="00B05795">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0" w:name="_heading=h.gjdgxs" w:colFirst="0" w:colLast="0"/>
      <w:bookmarkEnd w:id="0"/>
      <w:r w:rsidRPr="009F4A9E">
        <w:rPr>
          <w:rFonts w:ascii="Palatino Linotype" w:eastAsia="Palatino Linotype" w:hAnsi="Palatino Linotype" w:cs="Palatino Linotype"/>
          <w:b/>
        </w:rPr>
        <w:t>7</w:t>
      </w:r>
      <w:r w:rsidR="000D65B9" w:rsidRPr="009F4A9E">
        <w:rPr>
          <w:rFonts w:ascii="Palatino Linotype" w:eastAsia="Palatino Linotype" w:hAnsi="Palatino Linotype" w:cs="Palatino Linotype"/>
          <w:b/>
        </w:rPr>
        <w:t>. Manifestaciones</w:t>
      </w:r>
      <w:r w:rsidR="000D65B9" w:rsidRPr="009F4A9E">
        <w:rPr>
          <w:rFonts w:ascii="Palatino Linotype" w:eastAsia="Palatino Linotype" w:hAnsi="Palatino Linotype" w:cs="Palatino Linotype"/>
        </w:rPr>
        <w:t xml:space="preserve">: De las constancias que integran el expediente en que se actúa se advierte que tanto la parte </w:t>
      </w:r>
      <w:r w:rsidR="000D65B9" w:rsidRPr="009F4A9E">
        <w:rPr>
          <w:rFonts w:ascii="Palatino Linotype" w:eastAsia="Palatino Linotype" w:hAnsi="Palatino Linotype" w:cs="Palatino Linotype"/>
          <w:b/>
        </w:rPr>
        <w:t xml:space="preserve">RECURRENTE, </w:t>
      </w:r>
      <w:r w:rsidR="000D65B9" w:rsidRPr="009F4A9E">
        <w:rPr>
          <w:rFonts w:ascii="Palatino Linotype" w:eastAsia="Palatino Linotype" w:hAnsi="Palatino Linotype" w:cs="Palatino Linotype"/>
        </w:rPr>
        <w:t>como el</w:t>
      </w:r>
      <w:r w:rsidR="000D65B9" w:rsidRPr="009F4A9E">
        <w:rPr>
          <w:rFonts w:ascii="Palatino Linotype" w:eastAsia="Palatino Linotype" w:hAnsi="Palatino Linotype" w:cs="Palatino Linotype"/>
          <w:b/>
        </w:rPr>
        <w:t xml:space="preserve"> SUJETO OBLIGADO</w:t>
      </w:r>
      <w:r w:rsidR="000D65B9" w:rsidRPr="009F4A9E">
        <w:rPr>
          <w:rFonts w:ascii="Palatino Linotype" w:eastAsia="Palatino Linotype" w:hAnsi="Palatino Linotype" w:cs="Palatino Linotype"/>
        </w:rPr>
        <w:t xml:space="preserve"> fueron omisos en presentar manifestaciones, pruebas o alegatos, y en su caso el Informe Justificado, como </w:t>
      </w:r>
      <w:proofErr w:type="gramStart"/>
      <w:r w:rsidR="000D65B9" w:rsidRPr="009F4A9E">
        <w:rPr>
          <w:rFonts w:ascii="Palatino Linotype" w:eastAsia="Palatino Linotype" w:hAnsi="Palatino Linotype" w:cs="Palatino Linotype"/>
        </w:rPr>
        <w:t>se  muestra</w:t>
      </w:r>
      <w:proofErr w:type="gramEnd"/>
      <w:r w:rsidR="000D65B9" w:rsidRPr="009F4A9E">
        <w:rPr>
          <w:rFonts w:ascii="Palatino Linotype" w:eastAsia="Palatino Linotype" w:hAnsi="Palatino Linotype" w:cs="Palatino Linotype"/>
        </w:rPr>
        <w:t xml:space="preserve"> en la siguiente pantalla:</w:t>
      </w:r>
    </w:p>
    <w:p w14:paraId="158FF56A" w14:textId="481835EE" w:rsidR="00464604" w:rsidRPr="009F4A9E" w:rsidRDefault="00B05795" w:rsidP="006327BB">
      <w:pPr>
        <w:widowControl w:val="0"/>
        <w:pBdr>
          <w:top w:val="nil"/>
          <w:left w:val="nil"/>
          <w:bottom w:val="nil"/>
          <w:right w:val="nil"/>
          <w:between w:val="nil"/>
        </w:pBdr>
        <w:tabs>
          <w:tab w:val="left" w:pos="709"/>
        </w:tabs>
        <w:spacing w:before="120" w:after="240" w:line="360" w:lineRule="auto"/>
        <w:jc w:val="center"/>
        <w:rPr>
          <w:rFonts w:ascii="Palatino Linotype" w:hAnsi="Palatino Linotype"/>
        </w:rPr>
      </w:pPr>
      <w:r w:rsidRPr="009F4A9E">
        <w:rPr>
          <w:noProof/>
        </w:rPr>
        <w:lastRenderedPageBreak/>
        <w:drawing>
          <wp:inline distT="0" distB="0" distL="0" distR="0" wp14:anchorId="63D9CB4B" wp14:editId="016B2DCC">
            <wp:extent cx="5474154" cy="14192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10" t="25347" r="52647" b="55643"/>
                    <a:stretch/>
                  </pic:blipFill>
                  <pic:spPr bwMode="auto">
                    <a:xfrm>
                      <a:off x="0" y="0"/>
                      <a:ext cx="5484788" cy="1421982"/>
                    </a:xfrm>
                    <a:prstGeom prst="rect">
                      <a:avLst/>
                    </a:prstGeom>
                    <a:ln>
                      <a:noFill/>
                    </a:ln>
                    <a:extLst>
                      <a:ext uri="{53640926-AAD7-44D8-BBD7-CCE9431645EC}">
                        <a14:shadowObscured xmlns:a14="http://schemas.microsoft.com/office/drawing/2010/main"/>
                      </a:ext>
                    </a:extLst>
                  </pic:spPr>
                </pic:pic>
              </a:graphicData>
            </a:graphic>
          </wp:inline>
        </w:drawing>
      </w:r>
    </w:p>
    <w:p w14:paraId="28C7BA5A" w14:textId="6944F889" w:rsidR="00B05795" w:rsidRPr="009F4A9E" w:rsidRDefault="00B05795" w:rsidP="00B05795">
      <w:pPr>
        <w:spacing w:line="360" w:lineRule="auto"/>
        <w:jc w:val="both"/>
      </w:pPr>
      <w:r w:rsidRPr="009F4A9E">
        <w:rPr>
          <w:rFonts w:ascii="Palatino Linotype" w:eastAsia="Palatino Linotype" w:hAnsi="Palatino Linotype" w:cs="Palatino Linotype"/>
          <w:b/>
        </w:rPr>
        <w:t>8</w:t>
      </w:r>
      <w:r w:rsidR="000D65B9" w:rsidRPr="009F4A9E">
        <w:rPr>
          <w:rFonts w:ascii="Palatino Linotype" w:eastAsia="Palatino Linotype" w:hAnsi="Palatino Linotype" w:cs="Palatino Linotype"/>
          <w:b/>
        </w:rPr>
        <w:t>.</w:t>
      </w:r>
      <w:r w:rsidRPr="009F4A9E">
        <w:rPr>
          <w:rFonts w:ascii="Palatino Linotype" w:eastAsia="Palatino Linotype" w:hAnsi="Palatino Linotype" w:cs="Palatino Linotype"/>
          <w:b/>
        </w:rPr>
        <w:t xml:space="preserve"> Cierre de instrucción. </w:t>
      </w:r>
      <w:r w:rsidRPr="009F4A9E">
        <w:rPr>
          <w:rFonts w:ascii="Palatino Linotype" w:eastAsia="Palatino Linotype" w:hAnsi="Palatino Linotype" w:cs="Palatino Linotype"/>
        </w:rPr>
        <w:t xml:space="preserve">En fecha </w:t>
      </w:r>
      <w:r w:rsidR="004769D6" w:rsidRPr="009F4A9E">
        <w:rPr>
          <w:rFonts w:ascii="Palatino Linotype" w:eastAsia="Palatino Linotype" w:hAnsi="Palatino Linotype" w:cs="Palatino Linotype"/>
          <w:b/>
        </w:rPr>
        <w:t>cinco</w:t>
      </w:r>
      <w:r w:rsidRPr="009F4A9E">
        <w:rPr>
          <w:rFonts w:ascii="Palatino Linotype" w:eastAsia="Palatino Linotype" w:hAnsi="Palatino Linotype" w:cs="Palatino Linotype"/>
          <w:b/>
        </w:rPr>
        <w:t xml:space="preserve"> de </w:t>
      </w:r>
      <w:r w:rsidR="004769D6" w:rsidRPr="009F4A9E">
        <w:rPr>
          <w:rFonts w:ascii="Palatino Linotype" w:eastAsia="Palatino Linotype" w:hAnsi="Palatino Linotype" w:cs="Palatino Linotype"/>
          <w:b/>
        </w:rPr>
        <w:t>agosto</w:t>
      </w:r>
      <w:r w:rsidRPr="009F4A9E">
        <w:rPr>
          <w:rFonts w:ascii="Palatino Linotype" w:eastAsia="Palatino Linotype" w:hAnsi="Palatino Linotype" w:cs="Palatino Linotype"/>
          <w:b/>
        </w:rPr>
        <w:t xml:space="preserve"> del año dos mil veintidós</w:t>
      </w:r>
      <w:r w:rsidRPr="009F4A9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EC6AAFD" w14:textId="5C36C7D3" w:rsidR="00464604" w:rsidRPr="009F4A9E" w:rsidRDefault="004769D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b/>
        </w:rPr>
        <w:t xml:space="preserve">9. </w:t>
      </w:r>
      <w:r w:rsidR="000D65B9" w:rsidRPr="009F4A9E">
        <w:rPr>
          <w:rFonts w:ascii="Palatino Linotype" w:eastAsia="Palatino Linotype" w:hAnsi="Palatino Linotype" w:cs="Palatino Linotype"/>
          <w:b/>
        </w:rPr>
        <w:t xml:space="preserve"> Ampliación del plazo.</w:t>
      </w:r>
      <w:r w:rsidR="000D65B9" w:rsidRPr="009F4A9E">
        <w:rPr>
          <w:rFonts w:ascii="Palatino Linotype" w:eastAsia="Palatino Linotype" w:hAnsi="Palatino Linotype" w:cs="Palatino Linotype"/>
        </w:rPr>
        <w:t xml:space="preserve"> En fecha </w:t>
      </w:r>
      <w:r w:rsidR="00B05795" w:rsidRPr="009F4A9E">
        <w:rPr>
          <w:rFonts w:ascii="Palatino Linotype" w:eastAsia="Palatino Linotype" w:hAnsi="Palatino Linotype" w:cs="Palatino Linotype"/>
          <w:b/>
        </w:rPr>
        <w:t>doce</w:t>
      </w:r>
      <w:r w:rsidR="00F56697" w:rsidRPr="009F4A9E">
        <w:rPr>
          <w:rFonts w:ascii="Palatino Linotype" w:eastAsia="Palatino Linotype" w:hAnsi="Palatino Linotype" w:cs="Palatino Linotype"/>
          <w:b/>
        </w:rPr>
        <w:t xml:space="preserve"> de </w:t>
      </w:r>
      <w:r w:rsidR="00B05795" w:rsidRPr="009F4A9E">
        <w:rPr>
          <w:rFonts w:ascii="Palatino Linotype" w:eastAsia="Palatino Linotype" w:hAnsi="Palatino Linotype" w:cs="Palatino Linotype"/>
          <w:b/>
        </w:rPr>
        <w:t>octubre</w:t>
      </w:r>
      <w:r w:rsidR="000D65B9" w:rsidRPr="009F4A9E">
        <w:rPr>
          <w:rFonts w:ascii="Palatino Linotype" w:eastAsia="Palatino Linotype" w:hAnsi="Palatino Linotype" w:cs="Palatino Linotype"/>
          <w:b/>
        </w:rPr>
        <w:t xml:space="preserve"> del año dos mil veintidós</w:t>
      </w:r>
      <w:r w:rsidR="000D65B9" w:rsidRPr="009F4A9E">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369A90B1" w14:textId="77777777" w:rsidR="00464604" w:rsidRPr="009F4A9E" w:rsidRDefault="000D65B9">
      <w:pPr>
        <w:spacing w:line="360" w:lineRule="auto"/>
        <w:jc w:val="both"/>
        <w:rPr>
          <w:rFonts w:ascii="Palatino Linotype" w:eastAsia="Palatino Linotype" w:hAnsi="Palatino Linotype" w:cs="Palatino Linotype"/>
        </w:rPr>
      </w:pPr>
      <w:bookmarkStart w:id="1" w:name="_heading=h.2et92p0" w:colFirst="0" w:colLast="0"/>
      <w:bookmarkEnd w:id="1"/>
      <w:r w:rsidRPr="009F4A9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2AD958A" w14:textId="77777777" w:rsidR="00464604" w:rsidRPr="009F4A9E" w:rsidRDefault="00464604">
      <w:pPr>
        <w:spacing w:line="360" w:lineRule="auto"/>
        <w:jc w:val="both"/>
        <w:rPr>
          <w:rFonts w:ascii="Palatino Linotype" w:eastAsia="Palatino Linotype" w:hAnsi="Palatino Linotype" w:cs="Palatino Linotype"/>
        </w:rPr>
      </w:pPr>
    </w:p>
    <w:p w14:paraId="384EB4A9" w14:textId="77777777" w:rsidR="00464604" w:rsidRPr="009F4A9E" w:rsidRDefault="000D65B9">
      <w:p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lastRenderedPageBreak/>
        <w:t xml:space="preserve">Por ello, es menester precisar </w:t>
      </w:r>
      <w:proofErr w:type="gramStart"/>
      <w:r w:rsidRPr="009F4A9E">
        <w:rPr>
          <w:rFonts w:ascii="Palatino Linotype" w:eastAsia="Palatino Linotype" w:hAnsi="Palatino Linotype" w:cs="Palatino Linotype"/>
        </w:rPr>
        <w:t>que</w:t>
      </w:r>
      <w:proofErr w:type="gramEnd"/>
      <w:r w:rsidRPr="009F4A9E">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E7595F4" w14:textId="77777777" w:rsidR="00464604" w:rsidRPr="009F4A9E" w:rsidRDefault="00464604">
      <w:pPr>
        <w:spacing w:line="360" w:lineRule="auto"/>
        <w:jc w:val="both"/>
        <w:rPr>
          <w:rFonts w:ascii="Palatino Linotype" w:eastAsia="Palatino Linotype" w:hAnsi="Palatino Linotype" w:cs="Palatino Linotype"/>
        </w:rPr>
      </w:pPr>
    </w:p>
    <w:p w14:paraId="40069452" w14:textId="77777777" w:rsidR="00464604" w:rsidRPr="009F4A9E" w:rsidRDefault="000D65B9">
      <w:p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774F018" w14:textId="77777777" w:rsidR="00464604" w:rsidRPr="009F4A9E" w:rsidRDefault="00464604">
      <w:pPr>
        <w:spacing w:line="360" w:lineRule="auto"/>
        <w:jc w:val="both"/>
        <w:rPr>
          <w:rFonts w:ascii="Palatino Linotype" w:eastAsia="Palatino Linotype" w:hAnsi="Palatino Linotype" w:cs="Palatino Linotype"/>
        </w:rPr>
      </w:pPr>
    </w:p>
    <w:p w14:paraId="3C2BAE8C" w14:textId="77777777" w:rsidR="00464604" w:rsidRPr="009F4A9E" w:rsidRDefault="000D65B9">
      <w:p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2D404ED" w14:textId="77777777" w:rsidR="00464604" w:rsidRPr="009F4A9E" w:rsidRDefault="00464604">
      <w:pPr>
        <w:spacing w:line="360" w:lineRule="auto"/>
        <w:jc w:val="both"/>
        <w:rPr>
          <w:rFonts w:ascii="Palatino Linotype" w:eastAsia="Palatino Linotype" w:hAnsi="Palatino Linotype" w:cs="Palatino Linotype"/>
        </w:rPr>
      </w:pPr>
    </w:p>
    <w:p w14:paraId="4ACDF0A8" w14:textId="77777777" w:rsidR="00464604" w:rsidRPr="009F4A9E" w:rsidRDefault="000D65B9">
      <w:pPr>
        <w:spacing w:line="360" w:lineRule="auto"/>
        <w:jc w:val="both"/>
        <w:rPr>
          <w:rFonts w:ascii="Palatino Linotype" w:eastAsia="Palatino Linotype" w:hAnsi="Palatino Linotype" w:cs="Palatino Linotype"/>
          <w:strike/>
        </w:rPr>
      </w:pPr>
      <w:r w:rsidRPr="009F4A9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99640E9" w14:textId="77777777" w:rsidR="00464604" w:rsidRPr="009F4A9E" w:rsidRDefault="00464604">
      <w:pPr>
        <w:spacing w:line="360" w:lineRule="auto"/>
        <w:jc w:val="both"/>
        <w:rPr>
          <w:rFonts w:ascii="Palatino Linotype" w:eastAsia="Palatino Linotype" w:hAnsi="Palatino Linotype" w:cs="Palatino Linotype"/>
        </w:rPr>
      </w:pPr>
    </w:p>
    <w:p w14:paraId="7445095A" w14:textId="77777777" w:rsidR="00464604" w:rsidRPr="009F4A9E" w:rsidRDefault="000D65B9">
      <w:pPr>
        <w:numPr>
          <w:ilvl w:val="0"/>
          <w:numId w:val="12"/>
        </w:num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784B251" w14:textId="77777777" w:rsidR="00464604" w:rsidRPr="009F4A9E" w:rsidRDefault="00464604">
      <w:pPr>
        <w:spacing w:line="360" w:lineRule="auto"/>
        <w:ind w:left="927"/>
        <w:jc w:val="both"/>
        <w:rPr>
          <w:rFonts w:ascii="Palatino Linotype" w:eastAsia="Palatino Linotype" w:hAnsi="Palatino Linotype" w:cs="Palatino Linotype"/>
        </w:rPr>
      </w:pPr>
    </w:p>
    <w:p w14:paraId="58B98133" w14:textId="77777777" w:rsidR="00464604" w:rsidRPr="009F4A9E" w:rsidRDefault="000D65B9">
      <w:pPr>
        <w:numPr>
          <w:ilvl w:val="0"/>
          <w:numId w:val="12"/>
        </w:num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Actividad Procesal del interesado. Acciones u omisiones del interesado.</w:t>
      </w:r>
    </w:p>
    <w:p w14:paraId="5F9E6F12" w14:textId="77777777" w:rsidR="00464604" w:rsidRPr="009F4A9E" w:rsidRDefault="00464604">
      <w:pPr>
        <w:spacing w:line="360" w:lineRule="auto"/>
        <w:jc w:val="both"/>
        <w:rPr>
          <w:rFonts w:ascii="Palatino Linotype" w:eastAsia="Palatino Linotype" w:hAnsi="Palatino Linotype" w:cs="Palatino Linotype"/>
        </w:rPr>
      </w:pPr>
    </w:p>
    <w:p w14:paraId="5C17F4CE" w14:textId="77777777" w:rsidR="00464604" w:rsidRPr="009F4A9E" w:rsidRDefault="000D65B9">
      <w:pPr>
        <w:numPr>
          <w:ilvl w:val="0"/>
          <w:numId w:val="12"/>
        </w:num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Conducta de la Autoridad: Las Acciones u omisiones realizadas en el procedimiento. Así como si la autoridad actuó con la debida diligencia.</w:t>
      </w:r>
    </w:p>
    <w:p w14:paraId="1E1778ED" w14:textId="77777777" w:rsidR="00464604" w:rsidRPr="009F4A9E" w:rsidRDefault="00464604">
      <w:pPr>
        <w:spacing w:line="360" w:lineRule="auto"/>
        <w:ind w:left="708"/>
        <w:rPr>
          <w:rFonts w:ascii="Palatino Linotype" w:eastAsia="Palatino Linotype" w:hAnsi="Palatino Linotype" w:cs="Palatino Linotype"/>
        </w:rPr>
      </w:pPr>
    </w:p>
    <w:p w14:paraId="0586D9C4" w14:textId="77777777" w:rsidR="00464604" w:rsidRPr="009F4A9E" w:rsidRDefault="000D65B9">
      <w:pPr>
        <w:spacing w:line="360" w:lineRule="auto"/>
        <w:ind w:left="993" w:hanging="426"/>
        <w:jc w:val="both"/>
        <w:rPr>
          <w:rFonts w:ascii="Palatino Linotype" w:eastAsia="Palatino Linotype" w:hAnsi="Palatino Linotype" w:cs="Palatino Linotype"/>
        </w:rPr>
      </w:pPr>
      <w:r w:rsidRPr="009F4A9E">
        <w:rPr>
          <w:rFonts w:ascii="Palatino Linotype" w:eastAsia="Palatino Linotype" w:hAnsi="Palatino Linotype" w:cs="Palatino Linotype"/>
        </w:rPr>
        <w:t>d) La afectación generada en la situación jurídica de la persona involucrada en el proceso: Violación a sus derechos humanos.</w:t>
      </w:r>
    </w:p>
    <w:p w14:paraId="215CFA7D" w14:textId="77777777" w:rsidR="00464604" w:rsidRPr="009F4A9E" w:rsidRDefault="00464604">
      <w:pPr>
        <w:spacing w:line="360" w:lineRule="auto"/>
        <w:jc w:val="both"/>
        <w:rPr>
          <w:rFonts w:ascii="Palatino Linotype" w:eastAsia="Palatino Linotype" w:hAnsi="Palatino Linotype" w:cs="Palatino Linotype"/>
        </w:rPr>
      </w:pPr>
    </w:p>
    <w:p w14:paraId="07024F6D" w14:textId="77777777" w:rsidR="00464604" w:rsidRPr="009F4A9E" w:rsidRDefault="000D65B9">
      <w:p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EADBD0B" w14:textId="77777777" w:rsidR="00464604" w:rsidRPr="009F4A9E" w:rsidRDefault="00464604">
      <w:pPr>
        <w:spacing w:line="360" w:lineRule="auto"/>
        <w:jc w:val="both"/>
        <w:rPr>
          <w:rFonts w:ascii="Palatino Linotype" w:eastAsia="Palatino Linotype" w:hAnsi="Palatino Linotype" w:cs="Palatino Linotype"/>
        </w:rPr>
      </w:pPr>
    </w:p>
    <w:p w14:paraId="6A3A54E4" w14:textId="77777777" w:rsidR="00464604" w:rsidRPr="009F4A9E" w:rsidRDefault="000D65B9">
      <w:pPr>
        <w:spacing w:line="360" w:lineRule="auto"/>
        <w:jc w:val="both"/>
        <w:rPr>
          <w:rFonts w:ascii="Palatino Linotype" w:eastAsia="Palatino Linotype" w:hAnsi="Palatino Linotype" w:cs="Palatino Linotype"/>
          <w:b/>
        </w:rPr>
      </w:pPr>
      <w:r w:rsidRPr="009F4A9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F4A9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F4A9E">
        <w:rPr>
          <w:rFonts w:ascii="Palatino Linotype" w:eastAsia="Palatino Linotype" w:hAnsi="Palatino Linotype" w:cs="Palatino Linotype"/>
        </w:rPr>
        <w:t>, visible en la Gaceta del Seminario Judicial de la Federación con el registro digital 205635.</w:t>
      </w:r>
    </w:p>
    <w:p w14:paraId="5AD79F72" w14:textId="77777777" w:rsidR="00464604" w:rsidRPr="009F4A9E" w:rsidRDefault="00464604">
      <w:pPr>
        <w:spacing w:line="360" w:lineRule="auto"/>
        <w:jc w:val="both"/>
        <w:rPr>
          <w:rFonts w:ascii="Palatino Linotype" w:eastAsia="Palatino Linotype" w:hAnsi="Palatino Linotype" w:cs="Palatino Linotype"/>
        </w:rPr>
      </w:pPr>
    </w:p>
    <w:p w14:paraId="1D0CB27B" w14:textId="77777777" w:rsidR="00464604" w:rsidRPr="009F4A9E" w:rsidRDefault="000D65B9">
      <w:p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27D8E7" w14:textId="77777777" w:rsidR="00464604" w:rsidRPr="009F4A9E" w:rsidRDefault="00464604">
      <w:pPr>
        <w:spacing w:line="360" w:lineRule="auto"/>
        <w:jc w:val="both"/>
        <w:rPr>
          <w:rFonts w:ascii="Palatino Linotype" w:eastAsia="Palatino Linotype" w:hAnsi="Palatino Linotype" w:cs="Palatino Linotype"/>
        </w:rPr>
      </w:pPr>
    </w:p>
    <w:p w14:paraId="12B8BC96" w14:textId="77777777" w:rsidR="00464604" w:rsidRPr="009F4A9E" w:rsidRDefault="000D65B9">
      <w:p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4276F7A" w14:textId="77777777" w:rsidR="00464604" w:rsidRPr="009F4A9E" w:rsidRDefault="00464604">
      <w:pPr>
        <w:spacing w:line="360" w:lineRule="auto"/>
        <w:jc w:val="both"/>
        <w:rPr>
          <w:rFonts w:ascii="Palatino Linotype" w:eastAsia="Palatino Linotype" w:hAnsi="Palatino Linotype" w:cs="Palatino Linotype"/>
        </w:rPr>
      </w:pPr>
    </w:p>
    <w:p w14:paraId="07EC82E0" w14:textId="77777777" w:rsidR="00464604" w:rsidRPr="009F4A9E" w:rsidRDefault="000D65B9">
      <w:p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 </w:t>
      </w:r>
      <w:r w:rsidRPr="009F4A9E">
        <w:rPr>
          <w:rFonts w:ascii="Palatino Linotype" w:eastAsia="Palatino Linotype" w:hAnsi="Palatino Linotype" w:cs="Palatino Linotype"/>
          <w:i/>
        </w:rPr>
        <w:t>“PLAZO RAZONABLE PARA RESOLVER. DIMENSIÓN Y EFECTOS DE ESTE CONCEPTO CUANDO SE ADUCE EXCESIVA CARGA DE TRABAJO.”</w:t>
      </w:r>
      <w:r w:rsidRPr="009F4A9E">
        <w:rPr>
          <w:rFonts w:ascii="Palatino Linotype" w:eastAsia="Palatino Linotype" w:hAnsi="Palatino Linotype" w:cs="Palatino Linotype"/>
        </w:rPr>
        <w:t xml:space="preserve"> consultable en el Seminario Judicial de la Federación y su gaceta, con el registro digital 2002351.</w:t>
      </w:r>
    </w:p>
    <w:p w14:paraId="17657FE7" w14:textId="77777777" w:rsidR="00464604" w:rsidRPr="009F4A9E" w:rsidRDefault="00464604">
      <w:pPr>
        <w:spacing w:line="360" w:lineRule="auto"/>
        <w:jc w:val="both"/>
        <w:rPr>
          <w:rFonts w:ascii="Palatino Linotype" w:eastAsia="Palatino Linotype" w:hAnsi="Palatino Linotype" w:cs="Palatino Linotype"/>
          <w:b/>
        </w:rPr>
      </w:pPr>
    </w:p>
    <w:p w14:paraId="2BE8810F" w14:textId="77777777" w:rsidR="00464604" w:rsidRPr="009F4A9E" w:rsidRDefault="000D65B9">
      <w:p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i/>
        </w:rPr>
        <w:t>“PLAZO RAZONABLE PARA RESOLVER. CONCEPTO Y ELEMENTOS QUE LO INTEGRAN A LA LUZ DEL DERECHO INTERNACIONAL DE LOS DERECHOS HUMANOS.”</w:t>
      </w:r>
      <w:r w:rsidRPr="009F4A9E">
        <w:rPr>
          <w:rFonts w:ascii="Palatino Linotype" w:eastAsia="Palatino Linotype" w:hAnsi="Palatino Linotype" w:cs="Palatino Linotype"/>
        </w:rPr>
        <w:t>, visible en el Seminario Judicial de la Federación y su gaceta, con el registro digital 2002350.</w:t>
      </w:r>
    </w:p>
    <w:p w14:paraId="11ABE283" w14:textId="77777777" w:rsidR="00464604" w:rsidRPr="009F4A9E" w:rsidRDefault="00464604">
      <w:pPr>
        <w:spacing w:line="360" w:lineRule="auto"/>
        <w:jc w:val="both"/>
        <w:rPr>
          <w:rFonts w:ascii="Palatino Linotype" w:eastAsia="Palatino Linotype" w:hAnsi="Palatino Linotype" w:cs="Palatino Linotype"/>
        </w:rPr>
      </w:pPr>
    </w:p>
    <w:p w14:paraId="1FBD133C" w14:textId="56B0EEFC" w:rsidR="006327BB" w:rsidRPr="009F4A9E" w:rsidRDefault="000D65B9">
      <w:p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173E2585" w14:textId="77777777"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6320DB2" w14:textId="77777777" w:rsidR="00464604" w:rsidRPr="009F4A9E" w:rsidRDefault="000D65B9">
      <w:pPr>
        <w:numPr>
          <w:ilvl w:val="0"/>
          <w:numId w:val="11"/>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2" w:name="_heading=h.30j0zll" w:colFirst="0" w:colLast="0"/>
      <w:bookmarkEnd w:id="2"/>
      <w:r w:rsidRPr="009F4A9E">
        <w:rPr>
          <w:rFonts w:ascii="Palatino Linotype" w:eastAsia="Palatino Linotype" w:hAnsi="Palatino Linotype" w:cs="Palatino Linotype"/>
          <w:b/>
          <w:sz w:val="22"/>
          <w:szCs w:val="22"/>
        </w:rPr>
        <w:t>C O N S I D E R A N D O</w:t>
      </w:r>
    </w:p>
    <w:p w14:paraId="09445037" w14:textId="77777777"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b/>
        </w:rPr>
        <w:t xml:space="preserve">Primero. Competencia. </w:t>
      </w:r>
      <w:r w:rsidRPr="009F4A9E">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9F4A9E">
        <w:rPr>
          <w:rFonts w:ascii="Palatino Linotype" w:eastAsia="Palatino Linotype" w:hAnsi="Palatino Linotype" w:cs="Palatino Linotype"/>
          <w:b/>
        </w:rPr>
        <w:t>RECURRENTE</w:t>
      </w:r>
      <w:r w:rsidRPr="009F4A9E">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CC60CB3" w14:textId="77777777"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b/>
        </w:rPr>
        <w:t>Segundo. Oportunidad y Procedibilidad del Recurso de Revisión</w:t>
      </w:r>
      <w:r w:rsidRPr="009F4A9E">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r w:rsidRPr="009F4A9E">
        <w:rPr>
          <w:rFonts w:ascii="Palatino Linotype" w:eastAsia="Palatino Linotype" w:hAnsi="Palatino Linotype" w:cs="Palatino Linotype"/>
        </w:rPr>
        <w:lastRenderedPageBreak/>
        <w:t>artículos 178 y 180 de la Ley de Transparencia y Acceso a la Información Pública del Estado de México y Municipios.</w:t>
      </w:r>
    </w:p>
    <w:p w14:paraId="74E1E3C6" w14:textId="426C330A"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9F4A9E">
        <w:rPr>
          <w:rFonts w:ascii="Palatino Linotype" w:eastAsia="Palatino Linotype" w:hAnsi="Palatino Linotype" w:cs="Palatino Linotype"/>
          <w:b/>
        </w:rPr>
        <w:t>SUJETO OBLIGADO</w:t>
      </w:r>
      <w:r w:rsidRPr="009F4A9E">
        <w:rPr>
          <w:rFonts w:ascii="Palatino Linotype" w:eastAsia="Palatino Linotype" w:hAnsi="Palatino Linotype" w:cs="Palatino Linotype"/>
        </w:rPr>
        <w:t xml:space="preserve"> proporcionó su respuesta a la solicitud de información el </w:t>
      </w:r>
      <w:r w:rsidR="00D644C4" w:rsidRPr="009F4A9E">
        <w:rPr>
          <w:rFonts w:ascii="Palatino Linotype" w:eastAsia="Palatino Linotype" w:hAnsi="Palatino Linotype" w:cs="Palatino Linotype"/>
          <w:b/>
          <w:bCs/>
        </w:rPr>
        <w:t>dos de junio</w:t>
      </w:r>
      <w:r w:rsidRPr="009F4A9E">
        <w:rPr>
          <w:rFonts w:ascii="Palatino Linotype" w:eastAsia="Palatino Linotype" w:hAnsi="Palatino Linotype" w:cs="Palatino Linotype"/>
          <w:b/>
          <w:bCs/>
        </w:rPr>
        <w:t xml:space="preserve"> del dos mil veintidós</w:t>
      </w:r>
      <w:r w:rsidRPr="009F4A9E">
        <w:rPr>
          <w:rFonts w:ascii="Palatino Linotype" w:eastAsia="Palatino Linotype" w:hAnsi="Palatino Linotype" w:cs="Palatino Linotype"/>
        </w:rPr>
        <w:t xml:space="preserve">, y la parte  </w:t>
      </w:r>
      <w:r w:rsidRPr="009F4A9E">
        <w:rPr>
          <w:rFonts w:ascii="Palatino Linotype" w:eastAsia="Palatino Linotype" w:hAnsi="Palatino Linotype" w:cs="Palatino Linotype"/>
          <w:b/>
        </w:rPr>
        <w:t>RECURRENTE</w:t>
      </w:r>
      <w:r w:rsidRPr="009F4A9E">
        <w:rPr>
          <w:rFonts w:ascii="Palatino Linotype" w:eastAsia="Palatino Linotype" w:hAnsi="Palatino Linotype" w:cs="Palatino Linotype"/>
        </w:rPr>
        <w:t xml:space="preserve"> presentó su recurso de revisión el </w:t>
      </w:r>
      <w:r w:rsidR="00D644C4" w:rsidRPr="009F4A9E">
        <w:rPr>
          <w:rFonts w:ascii="Palatino Linotype" w:eastAsia="Palatino Linotype" w:hAnsi="Palatino Linotype" w:cs="Palatino Linotype"/>
          <w:b/>
          <w:bCs/>
        </w:rPr>
        <w:t>dieciséis</w:t>
      </w:r>
      <w:r w:rsidR="00A57D48" w:rsidRPr="009F4A9E">
        <w:rPr>
          <w:rFonts w:ascii="Palatino Linotype" w:eastAsia="Palatino Linotype" w:hAnsi="Palatino Linotype" w:cs="Palatino Linotype"/>
          <w:b/>
          <w:bCs/>
        </w:rPr>
        <w:t xml:space="preserve"> de </w:t>
      </w:r>
      <w:r w:rsidR="00D644C4" w:rsidRPr="009F4A9E">
        <w:rPr>
          <w:rFonts w:ascii="Palatino Linotype" w:eastAsia="Palatino Linotype" w:hAnsi="Palatino Linotype" w:cs="Palatino Linotype"/>
          <w:b/>
          <w:bCs/>
        </w:rPr>
        <w:t>junio</w:t>
      </w:r>
      <w:r w:rsidR="00A57D48" w:rsidRPr="009F4A9E">
        <w:rPr>
          <w:rFonts w:ascii="Palatino Linotype" w:eastAsia="Palatino Linotype" w:hAnsi="Palatino Linotype" w:cs="Palatino Linotype"/>
          <w:b/>
          <w:bCs/>
        </w:rPr>
        <w:t xml:space="preserve"> </w:t>
      </w:r>
      <w:r w:rsidRPr="009F4A9E">
        <w:rPr>
          <w:rFonts w:ascii="Palatino Linotype" w:eastAsia="Palatino Linotype" w:hAnsi="Palatino Linotype" w:cs="Palatino Linotype"/>
          <w:b/>
          <w:bCs/>
        </w:rPr>
        <w:t>del mismo año</w:t>
      </w:r>
      <w:r w:rsidRPr="009F4A9E">
        <w:rPr>
          <w:rFonts w:ascii="Palatino Linotype" w:eastAsia="Palatino Linotype" w:hAnsi="Palatino Linotype" w:cs="Palatino Linotype"/>
        </w:rPr>
        <w:t>, esto es a</w:t>
      </w:r>
      <w:r w:rsidR="00A57D48" w:rsidRPr="009F4A9E">
        <w:rPr>
          <w:rFonts w:ascii="Palatino Linotype" w:eastAsia="Palatino Linotype" w:hAnsi="Palatino Linotype" w:cs="Palatino Linotype"/>
        </w:rPr>
        <w:t xml:space="preserve"> los </w:t>
      </w:r>
      <w:r w:rsidR="00D644C4" w:rsidRPr="009F4A9E">
        <w:rPr>
          <w:rFonts w:ascii="Palatino Linotype" w:eastAsia="Palatino Linotype" w:hAnsi="Palatino Linotype" w:cs="Palatino Linotype"/>
        </w:rPr>
        <w:t xml:space="preserve">diez </w:t>
      </w:r>
      <w:r w:rsidR="00A57D48" w:rsidRPr="009F4A9E">
        <w:rPr>
          <w:rFonts w:ascii="Palatino Linotype" w:eastAsia="Palatino Linotype" w:hAnsi="Palatino Linotype" w:cs="Palatino Linotype"/>
        </w:rPr>
        <w:t xml:space="preserve">días </w:t>
      </w:r>
      <w:r w:rsidRPr="009F4A9E">
        <w:rPr>
          <w:rFonts w:ascii="Palatino Linotype" w:eastAsia="Palatino Linotype" w:hAnsi="Palatino Linotype" w:cs="Palatino Linotype"/>
        </w:rPr>
        <w:t>hábil</w:t>
      </w:r>
      <w:r w:rsidR="00A57D48" w:rsidRPr="009F4A9E">
        <w:rPr>
          <w:rFonts w:ascii="Palatino Linotype" w:eastAsia="Palatino Linotype" w:hAnsi="Palatino Linotype" w:cs="Palatino Linotype"/>
        </w:rPr>
        <w:t>es</w:t>
      </w:r>
      <w:r w:rsidRPr="009F4A9E">
        <w:rPr>
          <w:rFonts w:ascii="Palatino Linotype" w:eastAsia="Palatino Linotype" w:hAnsi="Palatino Linotype" w:cs="Palatino Linotype"/>
        </w:rPr>
        <w:t xml:space="preserve"> siguiente</w:t>
      </w:r>
      <w:r w:rsidR="00A57D48" w:rsidRPr="009F4A9E">
        <w:rPr>
          <w:rFonts w:ascii="Palatino Linotype" w:eastAsia="Palatino Linotype" w:hAnsi="Palatino Linotype" w:cs="Palatino Linotype"/>
        </w:rPr>
        <w:t>s</w:t>
      </w:r>
      <w:r w:rsidRPr="009F4A9E">
        <w:rPr>
          <w:rFonts w:ascii="Palatino Linotype" w:eastAsia="Palatino Linotype" w:hAnsi="Palatino Linotype" w:cs="Palatino Linotype"/>
        </w:rPr>
        <w:t xml:space="preserve"> de aquel en que tuvo conocimiento de la respuesta, evidenciándose que la interposición del recurso se encuentra dentro de los márgenes temporales previstos en el citado precepto legal.</w:t>
      </w:r>
    </w:p>
    <w:p w14:paraId="18EC1E57" w14:textId="77777777"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Por cuanto hace a la procedibilidad del recurso de revisión, es de suma importancia señalar que la parte </w:t>
      </w:r>
      <w:r w:rsidRPr="009F4A9E">
        <w:rPr>
          <w:rFonts w:ascii="Palatino Linotype" w:eastAsia="Palatino Linotype" w:hAnsi="Palatino Linotype" w:cs="Palatino Linotype"/>
          <w:b/>
        </w:rPr>
        <w:t>RECURRENTE</w:t>
      </w:r>
      <w:r w:rsidRPr="009F4A9E">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554A960" w14:textId="77777777" w:rsidR="00464604" w:rsidRPr="009F4A9E" w:rsidRDefault="000D65B9">
      <w:pPr>
        <w:spacing w:before="240" w:after="240" w:line="276" w:lineRule="auto"/>
        <w:ind w:left="851"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w:t>
      </w:r>
      <w:r w:rsidRPr="009F4A9E">
        <w:rPr>
          <w:rFonts w:ascii="Palatino Linotype" w:eastAsia="Palatino Linotype" w:hAnsi="Palatino Linotype" w:cs="Palatino Linotype"/>
          <w:b/>
          <w:i/>
          <w:sz w:val="22"/>
          <w:szCs w:val="22"/>
        </w:rPr>
        <w:t>Las solicitudes anónimas</w:t>
      </w:r>
      <w:r w:rsidRPr="009F4A9E">
        <w:rPr>
          <w:rFonts w:ascii="Palatino Linotype" w:eastAsia="Palatino Linotype" w:hAnsi="Palatino Linotype" w:cs="Palatino Linotype"/>
          <w:i/>
          <w:sz w:val="22"/>
          <w:szCs w:val="22"/>
        </w:rPr>
        <w:t xml:space="preserve">, con nombre incompleto o seudónimo </w:t>
      </w:r>
      <w:r w:rsidRPr="009F4A9E">
        <w:rPr>
          <w:rFonts w:ascii="Palatino Linotype" w:eastAsia="Palatino Linotype" w:hAnsi="Palatino Linotype" w:cs="Palatino Linotype"/>
          <w:b/>
          <w:i/>
          <w:sz w:val="22"/>
          <w:szCs w:val="22"/>
        </w:rPr>
        <w:t>serán procedentes para su trámite por parte del sujeto obligado ante quien se presente</w:t>
      </w:r>
      <w:r w:rsidRPr="009F4A9E">
        <w:rPr>
          <w:rFonts w:ascii="Palatino Linotype" w:eastAsia="Palatino Linotype" w:hAnsi="Palatino Linotype" w:cs="Palatino Linotype"/>
          <w:i/>
          <w:sz w:val="22"/>
          <w:szCs w:val="22"/>
        </w:rPr>
        <w:t>. No podrá requerirse información adicional con motivo del nombre proporcionado por el solicitante."(Sic)</w:t>
      </w:r>
    </w:p>
    <w:p w14:paraId="0BF2A371" w14:textId="77777777"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Al mismo tiempo, tras la revisión del formato de interposición del recurso, se concluye en la acreditación plena de todos y cada uno de los elementos formales </w:t>
      </w:r>
      <w:r w:rsidRPr="009F4A9E">
        <w:rPr>
          <w:rFonts w:ascii="Palatino Linotype" w:eastAsia="Palatino Linotype" w:hAnsi="Palatino Linotype" w:cs="Palatino Linotype"/>
        </w:rPr>
        <w:lastRenderedPageBreak/>
        <w:t>exigidos por el artículo 180 de la Ley de Transparencia y Acceso a la Información Pública del Estado de México y Municipios, toda vez que fue ingresado a través del SAIMEX.</w:t>
      </w:r>
    </w:p>
    <w:p w14:paraId="7674D82D" w14:textId="64249467"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Asimismo, resulta procedente la interposición del recurso de revisión al rubro anotado, toda vez que se actualiza las hipótesis previstas en el a</w:t>
      </w:r>
      <w:r w:rsidR="00D644C4" w:rsidRPr="009F4A9E">
        <w:rPr>
          <w:rFonts w:ascii="Palatino Linotype" w:eastAsia="Palatino Linotype" w:hAnsi="Palatino Linotype" w:cs="Palatino Linotype"/>
        </w:rPr>
        <w:t>rtículo 179, fracciones I y IV</w:t>
      </w:r>
      <w:r w:rsidRPr="009F4A9E">
        <w:rPr>
          <w:rFonts w:ascii="Palatino Linotype" w:eastAsia="Palatino Linotype" w:hAnsi="Palatino Linotype" w:cs="Palatino Linotype"/>
        </w:rPr>
        <w:t xml:space="preserve"> de la ley de la materia, que a la letra dice:</w:t>
      </w:r>
    </w:p>
    <w:p w14:paraId="7B96240A" w14:textId="77777777" w:rsidR="00464604" w:rsidRPr="009F4A9E" w:rsidRDefault="000D65B9" w:rsidP="009B0327">
      <w:pPr>
        <w:spacing w:line="276" w:lineRule="auto"/>
        <w:ind w:left="851" w:right="616"/>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w:t>
      </w:r>
      <w:r w:rsidRPr="009F4A9E">
        <w:rPr>
          <w:rFonts w:ascii="Palatino Linotype" w:eastAsia="Palatino Linotype" w:hAnsi="Palatino Linotype" w:cs="Palatino Linotype"/>
          <w:b/>
          <w:i/>
          <w:sz w:val="22"/>
          <w:szCs w:val="22"/>
        </w:rPr>
        <w:t xml:space="preserve">Artículo 179. </w:t>
      </w:r>
      <w:r w:rsidRPr="009F4A9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9F190D6" w14:textId="77777777" w:rsidR="00464604" w:rsidRPr="009F4A9E" w:rsidRDefault="00464604" w:rsidP="009B0327">
      <w:pPr>
        <w:spacing w:line="276" w:lineRule="auto"/>
        <w:ind w:left="851" w:right="616"/>
        <w:jc w:val="both"/>
        <w:rPr>
          <w:rFonts w:ascii="Palatino Linotype" w:eastAsia="Palatino Linotype" w:hAnsi="Palatino Linotype" w:cs="Palatino Linotype"/>
          <w:i/>
          <w:sz w:val="22"/>
          <w:szCs w:val="22"/>
        </w:rPr>
      </w:pPr>
    </w:p>
    <w:p w14:paraId="534E4FA9" w14:textId="7FFA1BC8" w:rsidR="00464604" w:rsidRPr="009F4A9E" w:rsidRDefault="000D65B9" w:rsidP="009B0327">
      <w:pPr>
        <w:numPr>
          <w:ilvl w:val="0"/>
          <w:numId w:val="5"/>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i/>
          <w:sz w:val="22"/>
          <w:szCs w:val="22"/>
          <w:u w:val="single"/>
        </w:rPr>
      </w:pPr>
      <w:r w:rsidRPr="009F4A9E">
        <w:rPr>
          <w:rFonts w:ascii="Palatino Linotype" w:eastAsia="Palatino Linotype" w:hAnsi="Palatino Linotype" w:cs="Palatino Linotype"/>
          <w:b/>
          <w:i/>
          <w:sz w:val="22"/>
          <w:szCs w:val="22"/>
          <w:u w:val="single"/>
        </w:rPr>
        <w:t>La negativa a la información solicitada;</w:t>
      </w:r>
      <w:r w:rsidR="00D644C4" w:rsidRPr="009F4A9E">
        <w:rPr>
          <w:rFonts w:ascii="Palatino Linotype" w:eastAsia="Palatino Linotype" w:hAnsi="Palatino Linotype" w:cs="Palatino Linotype"/>
          <w:b/>
          <w:i/>
          <w:sz w:val="22"/>
          <w:szCs w:val="22"/>
          <w:u w:val="single"/>
        </w:rPr>
        <w:t xml:space="preserve"> </w:t>
      </w:r>
    </w:p>
    <w:p w14:paraId="3908D4E6" w14:textId="05F5F013" w:rsidR="00D644C4" w:rsidRPr="009F4A9E" w:rsidRDefault="00D644C4" w:rsidP="00D644C4">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9F4A9E">
        <w:rPr>
          <w:rFonts w:ascii="Palatino Linotype" w:eastAsia="Palatino Linotype" w:hAnsi="Palatino Linotype" w:cs="Palatino Linotype"/>
          <w:b/>
          <w:i/>
          <w:sz w:val="22"/>
          <w:szCs w:val="22"/>
        </w:rPr>
        <w:t>…</w:t>
      </w:r>
    </w:p>
    <w:p w14:paraId="76861292" w14:textId="75AEAE85" w:rsidR="00D644C4" w:rsidRPr="009F4A9E" w:rsidRDefault="00D644C4" w:rsidP="00D644C4">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u w:val="single"/>
        </w:rPr>
      </w:pPr>
      <w:r w:rsidRPr="009F4A9E">
        <w:rPr>
          <w:rFonts w:ascii="Palatino Linotype" w:eastAsia="Palatino Linotype" w:hAnsi="Palatino Linotype" w:cs="Palatino Linotype"/>
          <w:b/>
          <w:i/>
          <w:sz w:val="22"/>
          <w:szCs w:val="22"/>
        </w:rPr>
        <w:t>IV.</w:t>
      </w:r>
      <w:r w:rsidRPr="009F4A9E">
        <w:rPr>
          <w:rFonts w:ascii="Palatino Linotype" w:eastAsia="Palatino Linotype" w:hAnsi="Palatino Linotype" w:cs="Palatino Linotype"/>
          <w:b/>
          <w:i/>
          <w:sz w:val="22"/>
          <w:szCs w:val="22"/>
          <w:u w:val="single"/>
        </w:rPr>
        <w:t xml:space="preserve"> La declaración de incompetencia por el sujeto obligado;”</w:t>
      </w:r>
    </w:p>
    <w:p w14:paraId="4F20308F" w14:textId="6BE620D2" w:rsidR="00464604" w:rsidRPr="009F4A9E" w:rsidRDefault="000D65B9" w:rsidP="00D644C4">
      <w:pPr>
        <w:spacing w:line="276" w:lineRule="auto"/>
        <w:ind w:left="851" w:right="616"/>
        <w:jc w:val="both"/>
        <w:rPr>
          <w:rFonts w:ascii="Palatino Linotype" w:eastAsia="Palatino Linotype" w:hAnsi="Palatino Linotype" w:cs="Palatino Linotype"/>
          <w:b/>
          <w:i/>
          <w:sz w:val="22"/>
          <w:szCs w:val="22"/>
        </w:rPr>
      </w:pPr>
      <w:r w:rsidRPr="009F4A9E">
        <w:rPr>
          <w:rFonts w:ascii="Palatino Linotype" w:eastAsia="Palatino Linotype" w:hAnsi="Palatino Linotype" w:cs="Palatino Linotype"/>
          <w:b/>
          <w:i/>
          <w:sz w:val="22"/>
          <w:szCs w:val="22"/>
        </w:rPr>
        <w:t xml:space="preserve"> (Sic)</w:t>
      </w:r>
    </w:p>
    <w:p w14:paraId="20F3C3EE" w14:textId="77777777" w:rsidR="00464604" w:rsidRPr="009F4A9E" w:rsidRDefault="000D65B9">
      <w:pPr>
        <w:pBdr>
          <w:top w:val="nil"/>
          <w:left w:val="nil"/>
          <w:bottom w:val="nil"/>
          <w:right w:val="nil"/>
          <w:between w:val="nil"/>
        </w:pBdr>
        <w:spacing w:before="280" w:after="280" w:line="360" w:lineRule="auto"/>
        <w:jc w:val="both"/>
      </w:pPr>
      <w:r w:rsidRPr="009F4A9E">
        <w:rPr>
          <w:rFonts w:ascii="Palatino Linotype" w:eastAsia="Palatino Linotype" w:hAnsi="Palatino Linotype" w:cs="Palatino Linotype"/>
          <w:b/>
        </w:rPr>
        <w:t xml:space="preserve">Tercero. Materia de la revisión. </w:t>
      </w:r>
      <w:r w:rsidRPr="009F4A9E">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sidRPr="009F4A9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9F4A9E">
        <w:rPr>
          <w:rFonts w:ascii="Palatino Linotype" w:eastAsia="Palatino Linotype" w:hAnsi="Palatino Linotype" w:cs="Palatino Linotype"/>
        </w:rPr>
        <w:t xml:space="preserve">de la parte </w:t>
      </w:r>
      <w:r w:rsidRPr="009F4A9E">
        <w:rPr>
          <w:rFonts w:ascii="Palatino Linotype" w:eastAsia="Palatino Linotype" w:hAnsi="Palatino Linotype" w:cs="Palatino Linotype"/>
          <w:b/>
        </w:rPr>
        <w:t>RECURRENTE</w:t>
      </w:r>
      <w:r w:rsidRPr="009F4A9E">
        <w:rPr>
          <w:rFonts w:ascii="Palatino Linotype" w:eastAsia="Palatino Linotype" w:hAnsi="Palatino Linotype" w:cs="Palatino Linotype"/>
        </w:rPr>
        <w:t>, o en su defecto, en caso de ser procedente, ordenar la entrega de información oportuna.</w:t>
      </w:r>
    </w:p>
    <w:p w14:paraId="42B03D1B" w14:textId="77777777"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b/>
        </w:rPr>
        <w:t xml:space="preserve">Cuarto. Estudio del asunto. </w:t>
      </w:r>
      <w:r w:rsidRPr="009F4A9E">
        <w:rPr>
          <w:rFonts w:ascii="Palatino Linotype" w:eastAsia="Palatino Linotype" w:hAnsi="Palatino Linotype" w:cs="Palatino Linotype"/>
        </w:rPr>
        <w:t xml:space="preserve">En primer término, se estima pertinente mencionar que el derecho de acceso a la información está consagrado en instrumentos internacionales de los cuales el Estado Mexicano se ha adherido, sin oponer reserva </w:t>
      </w:r>
      <w:r w:rsidRPr="009F4A9E">
        <w:rPr>
          <w:rFonts w:ascii="Palatino Linotype" w:eastAsia="Palatino Linotype" w:hAnsi="Palatino Linotype" w:cs="Palatino Linotype"/>
        </w:rPr>
        <w:lastRenderedPageBreak/>
        <w:t>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E24FEC2" w14:textId="77777777" w:rsidR="00464604" w:rsidRPr="009F4A9E" w:rsidRDefault="000D65B9">
      <w:pPr>
        <w:tabs>
          <w:tab w:val="left" w:pos="709"/>
        </w:tabs>
        <w:spacing w:line="276" w:lineRule="auto"/>
        <w:ind w:left="851" w:right="850"/>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9F4A9E">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C4E6364" w14:textId="77777777" w:rsidR="00464604" w:rsidRPr="009F4A9E" w:rsidRDefault="000D65B9">
      <w:pPr>
        <w:tabs>
          <w:tab w:val="left" w:pos="709"/>
        </w:tabs>
        <w:spacing w:line="276" w:lineRule="auto"/>
        <w:ind w:left="851" w:right="850"/>
        <w:jc w:val="both"/>
        <w:rPr>
          <w:rFonts w:ascii="Palatino Linotype" w:eastAsia="Palatino Linotype" w:hAnsi="Palatino Linotype" w:cs="Palatino Linotype"/>
          <w:b/>
          <w:i/>
          <w:sz w:val="22"/>
          <w:szCs w:val="22"/>
        </w:rPr>
      </w:pPr>
      <w:r w:rsidRPr="009F4A9E">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647EA8B" w14:textId="77777777" w:rsidR="00464604" w:rsidRPr="009F4A9E" w:rsidRDefault="000D65B9">
      <w:pPr>
        <w:tabs>
          <w:tab w:val="left" w:pos="709"/>
        </w:tabs>
        <w:spacing w:line="276" w:lineRule="auto"/>
        <w:ind w:left="851" w:right="850"/>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F4A9E">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FFD89AC" w14:textId="77777777" w:rsidR="00464604" w:rsidRPr="009F4A9E" w:rsidRDefault="000D65B9">
      <w:pPr>
        <w:tabs>
          <w:tab w:val="left" w:pos="709"/>
        </w:tabs>
        <w:ind w:left="851" w:right="850"/>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w:t>
      </w:r>
    </w:p>
    <w:p w14:paraId="1C9767A6" w14:textId="77777777" w:rsidR="00464604" w:rsidRPr="009F4A9E" w:rsidRDefault="000D65B9">
      <w:pPr>
        <w:ind w:left="851" w:right="90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“Artículo 6o.</w:t>
      </w:r>
    </w:p>
    <w:p w14:paraId="77700ED0" w14:textId="77777777" w:rsidR="00464604" w:rsidRPr="009F4A9E" w:rsidRDefault="000D65B9">
      <w:pPr>
        <w:ind w:left="851" w:right="90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w:t>
      </w:r>
    </w:p>
    <w:p w14:paraId="20F534A8" w14:textId="77777777" w:rsidR="00464604" w:rsidRPr="009F4A9E" w:rsidRDefault="000D65B9">
      <w:pPr>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 xml:space="preserve">A. Para el ejercicio del derecho de acceso a la información, la Federación y </w:t>
      </w:r>
      <w:r w:rsidRPr="009F4A9E">
        <w:rPr>
          <w:rFonts w:ascii="Palatino Linotype" w:eastAsia="Palatino Linotype" w:hAnsi="Palatino Linotype" w:cs="Palatino Linotype"/>
          <w:b/>
          <w:i/>
          <w:sz w:val="22"/>
          <w:szCs w:val="22"/>
          <w:u w:val="single"/>
        </w:rPr>
        <w:t>las entidades federativas</w:t>
      </w:r>
      <w:r w:rsidRPr="009F4A9E">
        <w:rPr>
          <w:rFonts w:ascii="Palatino Linotype" w:eastAsia="Palatino Linotype" w:hAnsi="Palatino Linotype" w:cs="Palatino Linotype"/>
          <w:b/>
          <w:i/>
          <w:sz w:val="22"/>
          <w:szCs w:val="22"/>
        </w:rPr>
        <w:t>,</w:t>
      </w:r>
      <w:r w:rsidRPr="009F4A9E">
        <w:rPr>
          <w:rFonts w:ascii="Palatino Linotype" w:eastAsia="Palatino Linotype" w:hAnsi="Palatino Linotype" w:cs="Palatino Linotype"/>
          <w:i/>
          <w:sz w:val="22"/>
          <w:szCs w:val="22"/>
        </w:rPr>
        <w:t xml:space="preserve"> en el ámbito de sus respectivas competencias, se regirán por los siguientes principios y bases:</w:t>
      </w:r>
    </w:p>
    <w:p w14:paraId="79F1C481" w14:textId="77777777" w:rsidR="00464604" w:rsidRPr="009F4A9E" w:rsidRDefault="000D65B9">
      <w:pPr>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 </w:t>
      </w:r>
    </w:p>
    <w:p w14:paraId="4B0C80E6" w14:textId="77777777" w:rsidR="00464604" w:rsidRPr="009F4A9E" w:rsidRDefault="000D65B9">
      <w:pPr>
        <w:spacing w:line="276" w:lineRule="auto"/>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 xml:space="preserve">I. </w:t>
      </w:r>
      <w:r w:rsidRPr="009F4A9E">
        <w:rPr>
          <w:rFonts w:ascii="Palatino Linotype" w:eastAsia="Palatino Linotype" w:hAnsi="Palatino Linotype" w:cs="Palatino Linotype"/>
          <w:b/>
          <w:i/>
          <w:sz w:val="22"/>
          <w:szCs w:val="22"/>
          <w:u w:val="single"/>
        </w:rPr>
        <w:t>Toda la información en posesión de cualquier autoridad, entidad, órgano y organismo de los Poderes</w:t>
      </w:r>
      <w:r w:rsidRPr="009F4A9E">
        <w:rPr>
          <w:rFonts w:ascii="Palatino Linotype" w:eastAsia="Palatino Linotype" w:hAnsi="Palatino Linotype" w:cs="Palatino Linotype"/>
          <w:i/>
          <w:sz w:val="22"/>
          <w:szCs w:val="22"/>
        </w:rPr>
        <w:t xml:space="preserve"> Ejecutivo, Legislativo </w:t>
      </w:r>
      <w:r w:rsidRPr="009F4A9E">
        <w:rPr>
          <w:rFonts w:ascii="Palatino Linotype" w:eastAsia="Palatino Linotype" w:hAnsi="Palatino Linotype" w:cs="Palatino Linotype"/>
          <w:b/>
          <w:i/>
          <w:sz w:val="22"/>
          <w:szCs w:val="22"/>
          <w:u w:val="single"/>
        </w:rPr>
        <w:t>y Judicial</w:t>
      </w:r>
      <w:r w:rsidRPr="009F4A9E">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F4A9E">
        <w:rPr>
          <w:rFonts w:ascii="Palatino Linotype" w:eastAsia="Palatino Linotype" w:hAnsi="Palatino Linotype" w:cs="Palatino Linotype"/>
          <w:b/>
          <w:i/>
          <w:sz w:val="22"/>
          <w:szCs w:val="22"/>
        </w:rPr>
        <w:t xml:space="preserve">es pública y </w:t>
      </w:r>
      <w:r w:rsidRPr="009F4A9E">
        <w:rPr>
          <w:rFonts w:ascii="Palatino Linotype" w:eastAsia="Palatino Linotype" w:hAnsi="Palatino Linotype" w:cs="Palatino Linotype"/>
          <w:b/>
          <w:i/>
          <w:sz w:val="22"/>
          <w:szCs w:val="22"/>
        </w:rPr>
        <w:lastRenderedPageBreak/>
        <w:t>sólo podrá ser reservada temporalmente por razones de interés público y seguridad nacional,</w:t>
      </w:r>
      <w:r w:rsidRPr="009F4A9E">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9B9D118" w14:textId="77777777" w:rsidR="00464604" w:rsidRPr="009F4A9E" w:rsidRDefault="000D65B9">
      <w:pPr>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 </w:t>
      </w:r>
    </w:p>
    <w:p w14:paraId="289761E2" w14:textId="77777777" w:rsidR="00464604" w:rsidRPr="009F4A9E" w:rsidRDefault="000D65B9">
      <w:pPr>
        <w:spacing w:line="276" w:lineRule="auto"/>
        <w:ind w:left="851" w:right="851"/>
        <w:jc w:val="both"/>
        <w:rPr>
          <w:rFonts w:ascii="Palatino Linotype" w:eastAsia="Palatino Linotype" w:hAnsi="Palatino Linotype" w:cs="Palatino Linotype"/>
          <w:b/>
          <w:i/>
          <w:sz w:val="22"/>
          <w:szCs w:val="22"/>
        </w:rPr>
      </w:pPr>
      <w:r w:rsidRPr="009F4A9E">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292DE9C" w14:textId="77777777" w:rsidR="00464604" w:rsidRPr="009F4A9E" w:rsidRDefault="000D65B9">
      <w:pPr>
        <w:spacing w:line="276" w:lineRule="auto"/>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 </w:t>
      </w:r>
    </w:p>
    <w:p w14:paraId="6772F9C2" w14:textId="77777777" w:rsidR="00464604" w:rsidRPr="009F4A9E" w:rsidRDefault="000D65B9">
      <w:pPr>
        <w:spacing w:line="276" w:lineRule="auto"/>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 xml:space="preserve">III. </w:t>
      </w:r>
      <w:r w:rsidRPr="009F4A9E">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9F4A9E">
        <w:rPr>
          <w:rFonts w:ascii="Palatino Linotype" w:eastAsia="Palatino Linotype" w:hAnsi="Palatino Linotype" w:cs="Palatino Linotype"/>
          <w:i/>
          <w:sz w:val="22"/>
          <w:szCs w:val="22"/>
        </w:rPr>
        <w:t xml:space="preserve"> a sus datos personales o a la rectificación de éstos.</w:t>
      </w:r>
    </w:p>
    <w:p w14:paraId="40E487AE" w14:textId="77777777" w:rsidR="00464604" w:rsidRPr="009F4A9E" w:rsidRDefault="000D65B9">
      <w:pPr>
        <w:spacing w:line="276" w:lineRule="auto"/>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 </w:t>
      </w:r>
    </w:p>
    <w:p w14:paraId="1A35EFE3" w14:textId="77777777" w:rsidR="00464604" w:rsidRPr="009F4A9E" w:rsidRDefault="000D65B9">
      <w:pPr>
        <w:spacing w:line="276" w:lineRule="auto"/>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 xml:space="preserve">IV. </w:t>
      </w:r>
      <w:r w:rsidRPr="009F4A9E">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2408A7E" w14:textId="77777777" w:rsidR="00464604" w:rsidRPr="009F4A9E" w:rsidRDefault="00464604">
      <w:pPr>
        <w:spacing w:line="276" w:lineRule="auto"/>
        <w:ind w:left="851" w:right="851"/>
        <w:jc w:val="both"/>
        <w:rPr>
          <w:rFonts w:ascii="Palatino Linotype" w:eastAsia="Palatino Linotype" w:hAnsi="Palatino Linotype" w:cs="Palatino Linotype"/>
          <w:i/>
          <w:sz w:val="22"/>
          <w:szCs w:val="22"/>
        </w:rPr>
      </w:pPr>
    </w:p>
    <w:p w14:paraId="210DD200" w14:textId="77777777" w:rsidR="00464604" w:rsidRPr="009F4A9E" w:rsidRDefault="000D65B9">
      <w:pPr>
        <w:spacing w:line="276" w:lineRule="auto"/>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 xml:space="preserve">V. </w:t>
      </w:r>
      <w:r w:rsidRPr="009F4A9E">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A3E15C1" w14:textId="77777777" w:rsidR="00464604" w:rsidRPr="009F4A9E" w:rsidRDefault="000D65B9">
      <w:pPr>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 </w:t>
      </w:r>
    </w:p>
    <w:p w14:paraId="2AD55918" w14:textId="77777777" w:rsidR="00464604" w:rsidRPr="009F4A9E" w:rsidRDefault="000D65B9">
      <w:pPr>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 xml:space="preserve">VI. </w:t>
      </w:r>
      <w:r w:rsidRPr="009F4A9E">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5C7A83D" w14:textId="77777777" w:rsidR="00464604" w:rsidRPr="009F4A9E" w:rsidRDefault="000D65B9">
      <w:pPr>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 </w:t>
      </w:r>
    </w:p>
    <w:p w14:paraId="678E00AD" w14:textId="77777777" w:rsidR="00464604" w:rsidRPr="009F4A9E" w:rsidRDefault="000D65B9">
      <w:pPr>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 xml:space="preserve">VII. </w:t>
      </w:r>
      <w:r w:rsidRPr="009F4A9E">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DBCE8DA" w14:textId="77777777" w:rsidR="00464604" w:rsidRPr="009F4A9E" w:rsidRDefault="00464604">
      <w:pPr>
        <w:ind w:right="851"/>
        <w:jc w:val="both"/>
        <w:rPr>
          <w:rFonts w:ascii="Palatino Linotype" w:eastAsia="Palatino Linotype" w:hAnsi="Palatino Linotype" w:cs="Palatino Linotype"/>
          <w:i/>
          <w:sz w:val="22"/>
          <w:szCs w:val="22"/>
        </w:rPr>
      </w:pPr>
    </w:p>
    <w:p w14:paraId="633DE4A3" w14:textId="77777777" w:rsidR="00464604" w:rsidRPr="009F4A9E" w:rsidRDefault="000D65B9">
      <w:pPr>
        <w:tabs>
          <w:tab w:val="left" w:pos="709"/>
        </w:tabs>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w:t>
      </w:r>
      <w:r w:rsidRPr="009F4A9E">
        <w:rPr>
          <w:rFonts w:ascii="Palatino Linotype" w:eastAsia="Palatino Linotype" w:hAnsi="Palatino Linotype" w:cs="Palatino Linotype"/>
        </w:rPr>
        <w:lastRenderedPageBreak/>
        <w:t>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8791B34" w14:textId="77777777" w:rsidR="00464604" w:rsidRPr="009F4A9E" w:rsidRDefault="000D65B9">
      <w:pPr>
        <w:spacing w:before="12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En primer lugar, es conveniente analizar si la respuesta del </w:t>
      </w:r>
      <w:r w:rsidRPr="009F4A9E">
        <w:rPr>
          <w:rFonts w:ascii="Palatino Linotype" w:eastAsia="Palatino Linotype" w:hAnsi="Palatino Linotype" w:cs="Palatino Linotype"/>
          <w:b/>
        </w:rPr>
        <w:t>SUJETO OBLIGADO</w:t>
      </w:r>
      <w:r w:rsidRPr="009F4A9E">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9157980" w14:textId="77777777" w:rsidR="00464604" w:rsidRPr="009F4A9E" w:rsidRDefault="000D65B9" w:rsidP="00A22FB1">
      <w:pPr>
        <w:spacing w:before="240" w:line="276" w:lineRule="auto"/>
        <w:ind w:left="709" w:right="760"/>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w:t>
      </w:r>
      <w:r w:rsidRPr="009F4A9E">
        <w:rPr>
          <w:rFonts w:ascii="Palatino Linotype" w:eastAsia="Palatino Linotype" w:hAnsi="Palatino Linotype" w:cs="Palatino Linotype"/>
          <w:b/>
          <w:i/>
          <w:sz w:val="22"/>
          <w:szCs w:val="22"/>
        </w:rPr>
        <w:t>Artículo 4.</w:t>
      </w:r>
      <w:r w:rsidRPr="009F4A9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971A572" w14:textId="77777777" w:rsidR="009B0327" w:rsidRPr="009F4A9E" w:rsidRDefault="009B0327" w:rsidP="00A22FB1">
      <w:pPr>
        <w:spacing w:line="276" w:lineRule="auto"/>
        <w:ind w:left="709" w:right="760"/>
        <w:jc w:val="both"/>
        <w:rPr>
          <w:rFonts w:ascii="Palatino Linotype" w:eastAsia="Palatino Linotype" w:hAnsi="Palatino Linotype" w:cs="Palatino Linotype"/>
          <w:b/>
          <w:i/>
          <w:sz w:val="22"/>
          <w:szCs w:val="22"/>
        </w:rPr>
      </w:pPr>
    </w:p>
    <w:p w14:paraId="28D05348" w14:textId="77777777" w:rsidR="00464604" w:rsidRPr="009F4A9E" w:rsidRDefault="000D65B9" w:rsidP="00A22FB1">
      <w:pPr>
        <w:spacing w:line="276" w:lineRule="auto"/>
        <w:ind w:left="709" w:right="760"/>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F4A9E">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9F4A9E">
        <w:rPr>
          <w:rFonts w:ascii="Palatino Linotype" w:eastAsia="Palatino Linotype" w:hAnsi="Palatino Linotype" w:cs="Palatino Linotype"/>
          <w:i/>
          <w:sz w:val="22"/>
          <w:szCs w:val="22"/>
        </w:rPr>
        <w:lastRenderedPageBreak/>
        <w:t>público, en los términos de las causas legítimas y estrictamente necesarias previstas por esta Ley.</w:t>
      </w:r>
    </w:p>
    <w:p w14:paraId="5B17B5DD" w14:textId="77777777" w:rsidR="00464604" w:rsidRPr="009F4A9E" w:rsidRDefault="00464604" w:rsidP="00A22FB1">
      <w:pPr>
        <w:spacing w:line="276" w:lineRule="auto"/>
        <w:ind w:left="709" w:right="760"/>
        <w:jc w:val="both"/>
        <w:rPr>
          <w:rFonts w:ascii="Palatino Linotype" w:eastAsia="Palatino Linotype" w:hAnsi="Palatino Linotype" w:cs="Palatino Linotype"/>
          <w:i/>
          <w:sz w:val="22"/>
          <w:szCs w:val="22"/>
        </w:rPr>
      </w:pPr>
    </w:p>
    <w:p w14:paraId="37A8CEC7" w14:textId="28C99B98" w:rsidR="00464604" w:rsidRPr="009F4A9E" w:rsidRDefault="000D65B9" w:rsidP="00A22FB1">
      <w:pPr>
        <w:spacing w:line="276" w:lineRule="auto"/>
        <w:ind w:left="709" w:right="760"/>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007B510D" w:rsidRPr="009F4A9E">
        <w:rPr>
          <w:rFonts w:ascii="Palatino Linotype" w:eastAsia="Palatino Linotype" w:hAnsi="Palatino Linotype" w:cs="Palatino Linotype"/>
          <w:i/>
          <w:sz w:val="22"/>
          <w:szCs w:val="22"/>
        </w:rPr>
        <w:t>.”</w:t>
      </w:r>
      <w:r w:rsidR="000E56A5" w:rsidRPr="009F4A9E">
        <w:rPr>
          <w:rFonts w:ascii="Palatino Linotype" w:eastAsia="Palatino Linotype" w:hAnsi="Palatino Linotype" w:cs="Palatino Linotype"/>
          <w:i/>
          <w:sz w:val="22"/>
          <w:szCs w:val="22"/>
        </w:rPr>
        <w:t xml:space="preserve"> </w:t>
      </w:r>
    </w:p>
    <w:p w14:paraId="62118CEB" w14:textId="77777777" w:rsidR="00464604" w:rsidRPr="009F4A9E" w:rsidRDefault="00464604">
      <w:pPr>
        <w:ind w:left="709" w:right="760"/>
        <w:jc w:val="both"/>
        <w:rPr>
          <w:rFonts w:ascii="Palatino Linotype" w:eastAsia="Palatino Linotype" w:hAnsi="Palatino Linotype" w:cs="Palatino Linotype"/>
          <w:i/>
        </w:rPr>
      </w:pPr>
    </w:p>
    <w:p w14:paraId="56581166" w14:textId="77777777"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BA063D4" w14:textId="77777777" w:rsidR="00464604" w:rsidRPr="009F4A9E" w:rsidRDefault="000D65B9" w:rsidP="00A22FB1">
      <w:pPr>
        <w:spacing w:line="276" w:lineRule="auto"/>
        <w:ind w:left="567" w:right="758"/>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w:t>
      </w:r>
      <w:r w:rsidRPr="009F4A9E">
        <w:rPr>
          <w:rFonts w:ascii="Palatino Linotype" w:eastAsia="Palatino Linotype" w:hAnsi="Palatino Linotype" w:cs="Palatino Linotype"/>
          <w:b/>
          <w:i/>
          <w:sz w:val="22"/>
          <w:szCs w:val="22"/>
        </w:rPr>
        <w:t>Artículo12.-</w:t>
      </w:r>
      <w:r w:rsidRPr="009F4A9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3227377" w14:textId="77777777" w:rsidR="00464604" w:rsidRPr="009F4A9E" w:rsidRDefault="00464604" w:rsidP="00A22FB1">
      <w:pPr>
        <w:spacing w:line="276" w:lineRule="auto"/>
        <w:ind w:left="567" w:right="758"/>
        <w:jc w:val="both"/>
        <w:rPr>
          <w:rFonts w:ascii="Palatino Linotype" w:eastAsia="Palatino Linotype" w:hAnsi="Palatino Linotype" w:cs="Palatino Linotype"/>
          <w:i/>
          <w:sz w:val="22"/>
          <w:szCs w:val="22"/>
        </w:rPr>
      </w:pPr>
    </w:p>
    <w:p w14:paraId="7BB45F96" w14:textId="0CD8C0DC" w:rsidR="00464604" w:rsidRPr="009F4A9E" w:rsidRDefault="000D65B9" w:rsidP="00A22FB1">
      <w:pPr>
        <w:spacing w:line="276" w:lineRule="auto"/>
        <w:ind w:left="567" w:right="758"/>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F4A9E">
        <w:rPr>
          <w:rFonts w:ascii="Palatino Linotype" w:eastAsia="Palatino Linotype" w:hAnsi="Palatino Linotype" w:cs="Palatino Linotype"/>
          <w:i/>
          <w:sz w:val="22"/>
          <w:szCs w:val="22"/>
        </w:rPr>
        <w:t xml:space="preserve">. </w:t>
      </w:r>
      <w:r w:rsidRPr="009F4A9E">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1C40902" w14:textId="77777777" w:rsidR="00464604" w:rsidRPr="009F4A9E" w:rsidRDefault="00464604" w:rsidP="00A22FB1">
      <w:pPr>
        <w:spacing w:line="276" w:lineRule="auto"/>
        <w:ind w:right="-93"/>
        <w:jc w:val="both"/>
        <w:rPr>
          <w:rFonts w:ascii="Palatino Linotype" w:eastAsia="Palatino Linotype" w:hAnsi="Palatino Linotype" w:cs="Palatino Linotype"/>
        </w:rPr>
      </w:pPr>
    </w:p>
    <w:p w14:paraId="689A73F5" w14:textId="77777777" w:rsidR="00464604" w:rsidRPr="009F4A9E" w:rsidRDefault="000D65B9">
      <w:p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w:t>
      </w:r>
      <w:r w:rsidRPr="009F4A9E">
        <w:rPr>
          <w:rFonts w:ascii="Palatino Linotype" w:eastAsia="Palatino Linotype" w:hAnsi="Palatino Linotype" w:cs="Palatino Linotype"/>
        </w:rPr>
        <w:lastRenderedPageBreak/>
        <w:t>información pública se encuentra a disposición de cualquier persona, lo que implica que es deber de los Sujetos Obligados, garantizar el Derecho de Acceso a la Información Pública, lo que no sucedió en el presente caso.</w:t>
      </w:r>
    </w:p>
    <w:p w14:paraId="085F5CDE" w14:textId="77777777" w:rsidR="00464604" w:rsidRPr="009F4A9E" w:rsidRDefault="00464604">
      <w:pPr>
        <w:spacing w:line="360" w:lineRule="auto"/>
        <w:ind w:right="49"/>
        <w:jc w:val="both"/>
        <w:rPr>
          <w:rFonts w:ascii="Palatino Linotype" w:eastAsia="Palatino Linotype" w:hAnsi="Palatino Linotype" w:cs="Palatino Linotype"/>
        </w:rPr>
      </w:pPr>
    </w:p>
    <w:p w14:paraId="4D7A627A" w14:textId="77777777" w:rsidR="00464604" w:rsidRPr="009F4A9E" w:rsidRDefault="000D65B9">
      <w:pPr>
        <w:spacing w:line="360" w:lineRule="auto"/>
        <w:ind w:right="49"/>
        <w:jc w:val="both"/>
        <w:rPr>
          <w:rFonts w:ascii="Palatino Linotype" w:eastAsia="Palatino Linotype" w:hAnsi="Palatino Linotype" w:cs="Palatino Linotype"/>
        </w:rPr>
      </w:pPr>
      <w:r w:rsidRPr="009F4A9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B20B424" w14:textId="77777777" w:rsidR="00464604" w:rsidRPr="009F4A9E" w:rsidRDefault="00464604">
      <w:pPr>
        <w:spacing w:line="360" w:lineRule="auto"/>
        <w:ind w:right="49"/>
        <w:jc w:val="both"/>
        <w:rPr>
          <w:rFonts w:ascii="Palatino Linotype" w:eastAsia="Palatino Linotype" w:hAnsi="Palatino Linotype" w:cs="Palatino Linotype"/>
        </w:rPr>
      </w:pPr>
    </w:p>
    <w:p w14:paraId="359B4BD7" w14:textId="57E4C6C7" w:rsidR="00464604" w:rsidRPr="009F4A9E" w:rsidRDefault="000D65B9">
      <w:p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Por otra parte, conviene mencionar que la Ley de Transparencia vigente en el Estado de México refiere: </w:t>
      </w:r>
    </w:p>
    <w:p w14:paraId="7EAA9B41" w14:textId="77777777" w:rsidR="009B0327" w:rsidRPr="009F4A9E" w:rsidRDefault="009B0327">
      <w:pPr>
        <w:spacing w:line="360" w:lineRule="auto"/>
        <w:jc w:val="both"/>
        <w:rPr>
          <w:rFonts w:ascii="Palatino Linotype" w:eastAsia="Palatino Linotype" w:hAnsi="Palatino Linotype" w:cs="Palatino Linotype"/>
        </w:rPr>
      </w:pPr>
    </w:p>
    <w:p w14:paraId="21B94A94" w14:textId="77777777" w:rsidR="00464604" w:rsidRPr="009F4A9E" w:rsidRDefault="000D65B9" w:rsidP="00A22FB1">
      <w:pPr>
        <w:spacing w:line="276" w:lineRule="auto"/>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“Artículo 18.</w:t>
      </w:r>
      <w:r w:rsidRPr="009F4A9E">
        <w:rPr>
          <w:rFonts w:ascii="Palatino Linotype" w:eastAsia="Palatino Linotype" w:hAnsi="Palatino Linotype" w:cs="Palatino Linotype"/>
          <w:i/>
          <w:sz w:val="22"/>
          <w:szCs w:val="22"/>
        </w:rPr>
        <w:t xml:space="preserve"> </w:t>
      </w:r>
      <w:r w:rsidRPr="009F4A9E">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9F4A9E">
        <w:rPr>
          <w:rFonts w:ascii="Palatino Linotype" w:eastAsia="Palatino Linotype" w:hAnsi="Palatino Linotype" w:cs="Palatino Linotype"/>
          <w:i/>
          <w:sz w:val="22"/>
          <w:szCs w:val="22"/>
        </w:rPr>
        <w:t xml:space="preserve"> y reutilización de la información que generen.</w:t>
      </w:r>
    </w:p>
    <w:p w14:paraId="5C6ED094" w14:textId="77777777" w:rsidR="00464604" w:rsidRPr="009F4A9E" w:rsidRDefault="00464604" w:rsidP="00A22FB1">
      <w:pPr>
        <w:spacing w:line="276" w:lineRule="auto"/>
        <w:ind w:left="851" w:right="851"/>
        <w:jc w:val="both"/>
        <w:rPr>
          <w:rFonts w:ascii="Palatino Linotype" w:eastAsia="Palatino Linotype" w:hAnsi="Palatino Linotype" w:cs="Palatino Linotype"/>
          <w:b/>
          <w:i/>
          <w:sz w:val="22"/>
          <w:szCs w:val="22"/>
        </w:rPr>
      </w:pPr>
    </w:p>
    <w:p w14:paraId="22449C2D" w14:textId="77777777" w:rsidR="00464604" w:rsidRPr="009F4A9E" w:rsidRDefault="000D65B9" w:rsidP="00A22FB1">
      <w:pPr>
        <w:spacing w:line="276" w:lineRule="auto"/>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 xml:space="preserve">Artículo 19. </w:t>
      </w:r>
      <w:r w:rsidRPr="009F4A9E">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9F4A9E">
        <w:rPr>
          <w:rFonts w:ascii="Palatino Linotype" w:eastAsia="Palatino Linotype" w:hAnsi="Palatino Linotype" w:cs="Palatino Linotype"/>
          <w:i/>
          <w:sz w:val="22"/>
          <w:szCs w:val="22"/>
        </w:rPr>
        <w:t>.</w:t>
      </w:r>
    </w:p>
    <w:p w14:paraId="3D283F18" w14:textId="77777777" w:rsidR="00464604" w:rsidRPr="009F4A9E" w:rsidRDefault="00464604" w:rsidP="00A22FB1">
      <w:pPr>
        <w:spacing w:line="276" w:lineRule="auto"/>
        <w:ind w:left="851" w:right="851"/>
        <w:jc w:val="both"/>
        <w:rPr>
          <w:rFonts w:ascii="Palatino Linotype" w:eastAsia="Palatino Linotype" w:hAnsi="Palatino Linotype" w:cs="Palatino Linotype"/>
          <w:i/>
          <w:sz w:val="22"/>
          <w:szCs w:val="22"/>
        </w:rPr>
      </w:pPr>
    </w:p>
    <w:p w14:paraId="4C093FE7" w14:textId="77777777" w:rsidR="00464604" w:rsidRPr="009F4A9E" w:rsidRDefault="000D65B9" w:rsidP="00A22FB1">
      <w:pPr>
        <w:spacing w:line="276" w:lineRule="auto"/>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19E56600" w14:textId="77777777" w:rsidR="00464604" w:rsidRPr="009F4A9E" w:rsidRDefault="00464604" w:rsidP="00A22FB1">
      <w:pPr>
        <w:spacing w:line="276" w:lineRule="auto"/>
        <w:ind w:left="851" w:right="851"/>
        <w:jc w:val="both"/>
        <w:rPr>
          <w:rFonts w:ascii="Palatino Linotype" w:eastAsia="Palatino Linotype" w:hAnsi="Palatino Linotype" w:cs="Palatino Linotype"/>
          <w:i/>
          <w:sz w:val="22"/>
          <w:szCs w:val="22"/>
        </w:rPr>
      </w:pPr>
    </w:p>
    <w:p w14:paraId="1086C2C1" w14:textId="77777777" w:rsidR="00464604" w:rsidRPr="009F4A9E" w:rsidRDefault="000D65B9" w:rsidP="00A22FB1">
      <w:pPr>
        <w:spacing w:line="276" w:lineRule="auto"/>
        <w:ind w:left="851" w:right="851"/>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CEA14CC" w14:textId="77777777" w:rsidR="00464604" w:rsidRPr="009F4A9E" w:rsidRDefault="00464604">
      <w:pPr>
        <w:spacing w:line="360" w:lineRule="auto"/>
        <w:jc w:val="both"/>
        <w:rPr>
          <w:rFonts w:ascii="Palatino Linotype" w:eastAsia="Palatino Linotype" w:hAnsi="Palatino Linotype" w:cs="Palatino Linotype"/>
        </w:rPr>
      </w:pPr>
    </w:p>
    <w:p w14:paraId="5B2C8FCE" w14:textId="77777777" w:rsidR="00464604" w:rsidRPr="009F4A9E" w:rsidRDefault="000D65B9">
      <w:p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795A66E" w14:textId="77777777" w:rsidR="00464604" w:rsidRPr="009F4A9E" w:rsidRDefault="00464604">
      <w:pPr>
        <w:spacing w:line="360" w:lineRule="auto"/>
        <w:jc w:val="both"/>
        <w:rPr>
          <w:rFonts w:ascii="Palatino Linotype" w:eastAsia="Palatino Linotype" w:hAnsi="Palatino Linotype" w:cs="Palatino Linotype"/>
        </w:rPr>
      </w:pPr>
    </w:p>
    <w:p w14:paraId="231EA693" w14:textId="77777777" w:rsidR="00464604" w:rsidRPr="009F4A9E" w:rsidRDefault="000D65B9">
      <w:p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9E91C5B" w14:textId="77777777" w:rsidR="00464604" w:rsidRPr="009F4A9E" w:rsidRDefault="00464604">
      <w:pPr>
        <w:ind w:left="851" w:right="899"/>
        <w:jc w:val="both"/>
        <w:rPr>
          <w:rFonts w:ascii="Palatino Linotype" w:eastAsia="Palatino Linotype" w:hAnsi="Palatino Linotype" w:cs="Palatino Linotype"/>
          <w:i/>
          <w:sz w:val="22"/>
          <w:szCs w:val="22"/>
        </w:rPr>
      </w:pPr>
    </w:p>
    <w:p w14:paraId="2EF1CFC9" w14:textId="77777777" w:rsidR="00464604" w:rsidRPr="009F4A9E" w:rsidRDefault="000D65B9">
      <w:pPr>
        <w:spacing w:line="276" w:lineRule="auto"/>
        <w:ind w:left="851" w:right="899"/>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w:t>
      </w:r>
      <w:r w:rsidRPr="009F4A9E">
        <w:rPr>
          <w:rFonts w:ascii="Palatino Linotype" w:eastAsia="Palatino Linotype" w:hAnsi="Palatino Linotype" w:cs="Palatino Linotype"/>
          <w:b/>
          <w:i/>
          <w:sz w:val="22"/>
          <w:szCs w:val="22"/>
        </w:rPr>
        <w:t xml:space="preserve">Artículo 3. </w:t>
      </w:r>
      <w:r w:rsidRPr="009F4A9E">
        <w:rPr>
          <w:rFonts w:ascii="Palatino Linotype" w:eastAsia="Palatino Linotype" w:hAnsi="Palatino Linotype" w:cs="Palatino Linotype"/>
          <w:i/>
          <w:sz w:val="22"/>
          <w:szCs w:val="22"/>
        </w:rPr>
        <w:t>Para los efectos de la presente Ley se entenderá por:</w:t>
      </w:r>
    </w:p>
    <w:p w14:paraId="0DBD2E1C" w14:textId="77777777" w:rsidR="00464604" w:rsidRPr="009F4A9E" w:rsidRDefault="000D65B9">
      <w:pPr>
        <w:spacing w:line="276" w:lineRule="auto"/>
        <w:ind w:left="851" w:right="899"/>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w:t>
      </w:r>
    </w:p>
    <w:p w14:paraId="2D9EA4B7" w14:textId="247A929A" w:rsidR="00464604" w:rsidRPr="009F4A9E" w:rsidRDefault="000D65B9" w:rsidP="00A22FB1">
      <w:pPr>
        <w:spacing w:line="276" w:lineRule="auto"/>
        <w:ind w:left="851" w:right="899"/>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XI. Documento:</w:t>
      </w:r>
      <w:r w:rsidRPr="009F4A9E">
        <w:rPr>
          <w:rFonts w:ascii="Palatino Linotype" w:eastAsia="Palatino Linotype" w:hAnsi="Palatino Linotype" w:cs="Palatino Linotype"/>
          <w:i/>
          <w:sz w:val="22"/>
          <w:szCs w:val="22"/>
        </w:rPr>
        <w:t xml:space="preserve"> Los expedientes, reportes, estudios, actas</w:t>
      </w:r>
      <w:r w:rsidRPr="009F4A9E">
        <w:rPr>
          <w:rFonts w:ascii="Palatino Linotype" w:eastAsia="Palatino Linotype" w:hAnsi="Palatino Linotype" w:cs="Palatino Linotype"/>
          <w:b/>
          <w:i/>
          <w:sz w:val="22"/>
          <w:szCs w:val="22"/>
        </w:rPr>
        <w:t>,</w:t>
      </w:r>
      <w:r w:rsidRPr="009F4A9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w:t>
      </w:r>
      <w:r w:rsidR="007B510D" w:rsidRPr="009F4A9E">
        <w:rPr>
          <w:rFonts w:ascii="Palatino Linotype" w:eastAsia="Palatino Linotype" w:hAnsi="Palatino Linotype" w:cs="Palatino Linotype"/>
          <w:i/>
          <w:sz w:val="22"/>
          <w:szCs w:val="22"/>
        </w:rPr>
        <w:t>co, informático u holográfico…”</w:t>
      </w:r>
    </w:p>
    <w:p w14:paraId="3A21D154" w14:textId="77777777" w:rsidR="00464604" w:rsidRPr="009F4A9E" w:rsidRDefault="00464604">
      <w:pPr>
        <w:spacing w:line="276" w:lineRule="auto"/>
        <w:ind w:left="851" w:right="899"/>
        <w:jc w:val="both"/>
        <w:rPr>
          <w:rFonts w:ascii="Palatino Linotype" w:eastAsia="Palatino Linotype" w:hAnsi="Palatino Linotype" w:cs="Palatino Linotype"/>
          <w:sz w:val="22"/>
          <w:szCs w:val="22"/>
        </w:rPr>
      </w:pPr>
    </w:p>
    <w:p w14:paraId="3E685CFB" w14:textId="77777777" w:rsidR="00464604" w:rsidRPr="009F4A9E" w:rsidRDefault="000D65B9">
      <w:p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4C3DE61" w14:textId="77777777" w:rsidR="00464604" w:rsidRPr="009F4A9E" w:rsidRDefault="00464604">
      <w:pPr>
        <w:ind w:left="851" w:right="899"/>
        <w:jc w:val="both"/>
        <w:rPr>
          <w:rFonts w:ascii="Palatino Linotype" w:eastAsia="Palatino Linotype" w:hAnsi="Palatino Linotype" w:cs="Palatino Linotype"/>
        </w:rPr>
      </w:pPr>
    </w:p>
    <w:p w14:paraId="2936F6DF" w14:textId="77777777" w:rsidR="00464604" w:rsidRPr="009F4A9E" w:rsidRDefault="000D65B9">
      <w:pPr>
        <w:ind w:left="851" w:right="899"/>
        <w:jc w:val="both"/>
        <w:rPr>
          <w:rFonts w:ascii="Palatino Linotype" w:eastAsia="Palatino Linotype" w:hAnsi="Palatino Linotype" w:cs="Palatino Linotype"/>
          <w:b/>
          <w:i/>
          <w:sz w:val="22"/>
          <w:szCs w:val="22"/>
        </w:rPr>
      </w:pPr>
      <w:r w:rsidRPr="009F4A9E">
        <w:rPr>
          <w:rFonts w:ascii="Palatino Linotype" w:eastAsia="Palatino Linotype" w:hAnsi="Palatino Linotype" w:cs="Palatino Linotype"/>
          <w:b/>
          <w:sz w:val="22"/>
          <w:szCs w:val="22"/>
        </w:rPr>
        <w:t>“</w:t>
      </w:r>
      <w:r w:rsidRPr="009F4A9E">
        <w:rPr>
          <w:rFonts w:ascii="Palatino Linotype" w:eastAsia="Palatino Linotype" w:hAnsi="Palatino Linotype" w:cs="Palatino Linotype"/>
          <w:b/>
          <w:i/>
          <w:sz w:val="22"/>
          <w:szCs w:val="22"/>
        </w:rPr>
        <w:t>CRITERIO 0002-11</w:t>
      </w:r>
    </w:p>
    <w:p w14:paraId="3CA9955D" w14:textId="77777777" w:rsidR="00464604" w:rsidRPr="009F4A9E" w:rsidRDefault="000D65B9">
      <w:pPr>
        <w:spacing w:line="276" w:lineRule="auto"/>
        <w:ind w:left="851" w:right="899"/>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F4A9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0D3EE25" w14:textId="77777777" w:rsidR="00464604" w:rsidRPr="009F4A9E" w:rsidRDefault="000D65B9">
      <w:pPr>
        <w:spacing w:line="276" w:lineRule="auto"/>
        <w:ind w:left="851" w:right="899"/>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 xml:space="preserve">En </w:t>
      </w:r>
      <w:proofErr w:type="gramStart"/>
      <w:r w:rsidRPr="009F4A9E">
        <w:rPr>
          <w:rFonts w:ascii="Palatino Linotype" w:eastAsia="Palatino Linotype" w:hAnsi="Palatino Linotype" w:cs="Palatino Linotype"/>
          <w:i/>
          <w:sz w:val="22"/>
          <w:szCs w:val="22"/>
        </w:rPr>
        <w:t>consecuencia</w:t>
      </w:r>
      <w:proofErr w:type="gramEnd"/>
      <w:r w:rsidRPr="009F4A9E">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D63E7B7" w14:textId="77777777" w:rsidR="00464604" w:rsidRPr="009F4A9E" w:rsidRDefault="000D65B9">
      <w:pPr>
        <w:spacing w:line="276" w:lineRule="auto"/>
        <w:ind w:left="851" w:right="899"/>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 xml:space="preserve">1) Que se trate de información registrada en cualquier soporte documental, </w:t>
      </w:r>
      <w:proofErr w:type="gramStart"/>
      <w:r w:rsidRPr="009F4A9E">
        <w:rPr>
          <w:rFonts w:ascii="Palatino Linotype" w:eastAsia="Palatino Linotype" w:hAnsi="Palatino Linotype" w:cs="Palatino Linotype"/>
          <w:i/>
          <w:sz w:val="22"/>
          <w:szCs w:val="22"/>
        </w:rPr>
        <w:t>que</w:t>
      </w:r>
      <w:proofErr w:type="gramEnd"/>
      <w:r w:rsidRPr="009F4A9E">
        <w:rPr>
          <w:rFonts w:ascii="Palatino Linotype" w:eastAsia="Palatino Linotype" w:hAnsi="Palatino Linotype" w:cs="Palatino Linotype"/>
          <w:i/>
          <w:sz w:val="22"/>
          <w:szCs w:val="22"/>
        </w:rPr>
        <w:t xml:space="preserve"> en ejercicio de las atribuciones conferidas, sea generada por los Sujetos Obligados;</w:t>
      </w:r>
    </w:p>
    <w:p w14:paraId="2CBD555D" w14:textId="77777777" w:rsidR="00464604" w:rsidRPr="009F4A9E" w:rsidRDefault="000D65B9">
      <w:pPr>
        <w:spacing w:line="276" w:lineRule="auto"/>
        <w:ind w:left="851" w:right="899"/>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lastRenderedPageBreak/>
        <w:t xml:space="preserve">2) Que se trate de información registrada en cualquier soporte documental, </w:t>
      </w:r>
      <w:proofErr w:type="gramStart"/>
      <w:r w:rsidRPr="009F4A9E">
        <w:rPr>
          <w:rFonts w:ascii="Palatino Linotype" w:eastAsia="Palatino Linotype" w:hAnsi="Palatino Linotype" w:cs="Palatino Linotype"/>
          <w:i/>
          <w:sz w:val="22"/>
          <w:szCs w:val="22"/>
        </w:rPr>
        <w:t>que</w:t>
      </w:r>
      <w:proofErr w:type="gramEnd"/>
      <w:r w:rsidRPr="009F4A9E">
        <w:rPr>
          <w:rFonts w:ascii="Palatino Linotype" w:eastAsia="Palatino Linotype" w:hAnsi="Palatino Linotype" w:cs="Palatino Linotype"/>
          <w:i/>
          <w:sz w:val="22"/>
          <w:szCs w:val="22"/>
        </w:rPr>
        <w:t xml:space="preserve"> en ejercicio de las atribuciones conferidas, sea administrada por los Sujetos Obligados, y</w:t>
      </w:r>
    </w:p>
    <w:p w14:paraId="76808A41" w14:textId="77777777" w:rsidR="00464604" w:rsidRPr="009F4A9E" w:rsidRDefault="000D65B9">
      <w:pPr>
        <w:spacing w:line="276" w:lineRule="auto"/>
        <w:ind w:left="851" w:right="899"/>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 xml:space="preserve">3) Que se trate de información registrada en cualquier soporte documental, </w:t>
      </w:r>
      <w:proofErr w:type="gramStart"/>
      <w:r w:rsidRPr="009F4A9E">
        <w:rPr>
          <w:rFonts w:ascii="Palatino Linotype" w:eastAsia="Palatino Linotype" w:hAnsi="Palatino Linotype" w:cs="Palatino Linotype"/>
          <w:i/>
          <w:sz w:val="22"/>
          <w:szCs w:val="22"/>
        </w:rPr>
        <w:t>que</w:t>
      </w:r>
      <w:proofErr w:type="gramEnd"/>
      <w:r w:rsidRPr="009F4A9E">
        <w:rPr>
          <w:rFonts w:ascii="Palatino Linotype" w:eastAsia="Palatino Linotype" w:hAnsi="Palatino Linotype" w:cs="Palatino Linotype"/>
          <w:i/>
          <w:sz w:val="22"/>
          <w:szCs w:val="22"/>
        </w:rPr>
        <w:t xml:space="preserve"> en ejercicio de las atribuciones conferidas, se encuentre en posesión de los Sujetos Obligados.” </w:t>
      </w:r>
    </w:p>
    <w:p w14:paraId="3C44C5AB" w14:textId="77777777" w:rsidR="00464604" w:rsidRPr="009F4A9E" w:rsidRDefault="000D65B9">
      <w:pPr>
        <w:spacing w:before="280" w:after="28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De ahí que el </w:t>
      </w:r>
      <w:r w:rsidRPr="009F4A9E">
        <w:rPr>
          <w:rFonts w:ascii="Palatino Linotype" w:eastAsia="Palatino Linotype" w:hAnsi="Palatino Linotype" w:cs="Palatino Linotype"/>
          <w:b/>
        </w:rPr>
        <w:t>SUJETO OBLIGADO</w:t>
      </w:r>
      <w:r w:rsidRPr="009F4A9E">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9F4A9E">
        <w:rPr>
          <w:rFonts w:ascii="Palatino Linotype" w:eastAsia="Palatino Linotype" w:hAnsi="Palatino Linotype" w:cs="Palatino Linotype"/>
          <w:vertAlign w:val="superscript"/>
        </w:rPr>
        <w:footnoteReference w:id="1"/>
      </w:r>
      <w:r w:rsidRPr="009F4A9E">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9F4A9E">
        <w:rPr>
          <w:rFonts w:ascii="Palatino Linotype" w:eastAsia="Palatino Linotype" w:hAnsi="Palatino Linotype" w:cs="Palatino Linotype"/>
          <w:vertAlign w:val="superscript"/>
        </w:rPr>
        <w:footnoteReference w:id="2"/>
      </w:r>
      <w:r w:rsidRPr="009F4A9E">
        <w:rPr>
          <w:rFonts w:ascii="Palatino Linotype" w:eastAsia="Palatino Linotype" w:hAnsi="Palatino Linotype" w:cs="Palatino Linotype"/>
        </w:rPr>
        <w:t>, como pudiera tratarse de aquella relacionada con las obligaciones de trasparencia señaladas en los artículos 92 y 100 de la Ley de la Materia.</w:t>
      </w:r>
    </w:p>
    <w:p w14:paraId="74C43B1C" w14:textId="319CA5FB" w:rsidR="00846375" w:rsidRPr="009F4A9E" w:rsidRDefault="006703CA" w:rsidP="00D644C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Es de recordar que el solicitante al momento de presentar la solicitud de información que dio origen al re</w:t>
      </w:r>
      <w:r w:rsidR="00D644C4" w:rsidRPr="009F4A9E">
        <w:rPr>
          <w:rFonts w:ascii="Palatino Linotype" w:eastAsia="Palatino Linotype" w:hAnsi="Palatino Linotype" w:cs="Palatino Linotype"/>
        </w:rPr>
        <w:t xml:space="preserve">curso de revisión que nos ocupa, </w:t>
      </w:r>
      <w:r w:rsidR="008F1A24" w:rsidRPr="009F4A9E">
        <w:rPr>
          <w:rFonts w:ascii="Palatino Linotype" w:eastAsia="Palatino Linotype" w:hAnsi="Palatino Linotype" w:cs="Palatino Linotype"/>
        </w:rPr>
        <w:t xml:space="preserve">requirió la siguiente </w:t>
      </w:r>
      <w:r w:rsidR="008F1A24" w:rsidRPr="009F4A9E">
        <w:rPr>
          <w:rFonts w:ascii="Palatino Linotype" w:eastAsia="Palatino Linotype" w:hAnsi="Palatino Linotype" w:cs="Palatino Linotype"/>
        </w:rPr>
        <w:lastRenderedPageBreak/>
        <w:t xml:space="preserve">información: </w:t>
      </w:r>
      <w:r w:rsidR="00846375" w:rsidRPr="009F4A9E">
        <w:rPr>
          <w:rFonts w:ascii="Palatino Linotype" w:eastAsia="Palatino Linotype" w:hAnsi="Palatino Linotype" w:cs="Palatino Linotype"/>
          <w:b/>
          <w:i/>
        </w:rPr>
        <w:t>“</w:t>
      </w:r>
      <w:r w:rsidR="00D644C4" w:rsidRPr="009F4A9E">
        <w:rPr>
          <w:rFonts w:ascii="Palatino Linotype" w:eastAsia="Palatino Linotype" w:hAnsi="Palatino Linotype" w:cs="Palatino Linotype"/>
          <w:b/>
          <w:i/>
        </w:rPr>
        <w:t xml:space="preserve">se solicita </w:t>
      </w:r>
      <w:proofErr w:type="spellStart"/>
      <w:r w:rsidR="00D644C4" w:rsidRPr="009F4A9E">
        <w:rPr>
          <w:rFonts w:ascii="Palatino Linotype" w:eastAsia="Palatino Linotype" w:hAnsi="Palatino Linotype" w:cs="Palatino Linotype"/>
          <w:b/>
          <w:i/>
        </w:rPr>
        <w:t>curriculum</w:t>
      </w:r>
      <w:proofErr w:type="spellEnd"/>
      <w:r w:rsidR="00D644C4" w:rsidRPr="009F4A9E">
        <w:rPr>
          <w:rFonts w:ascii="Palatino Linotype" w:eastAsia="Palatino Linotype" w:hAnsi="Palatino Linotype" w:cs="Palatino Linotype"/>
          <w:b/>
          <w:i/>
        </w:rPr>
        <w:t xml:space="preserve"> de los integrantes del sistema municipal anticorrupción</w:t>
      </w:r>
      <w:r w:rsidR="00846375" w:rsidRPr="009F4A9E">
        <w:rPr>
          <w:rFonts w:ascii="Palatino Linotype" w:eastAsia="Palatino Linotype" w:hAnsi="Palatino Linotype" w:cs="Palatino Linotype"/>
          <w:i/>
        </w:rPr>
        <w:t xml:space="preserve">” (Sic) </w:t>
      </w:r>
    </w:p>
    <w:p w14:paraId="767E2AAA" w14:textId="3E789034" w:rsidR="00DA7CBB" w:rsidRPr="009F4A9E" w:rsidRDefault="00DA7CBB" w:rsidP="00DA7CBB">
      <w:pPr>
        <w:spacing w:line="360" w:lineRule="auto"/>
        <w:ind w:right="49"/>
        <w:jc w:val="both"/>
        <w:rPr>
          <w:rFonts w:ascii="Palatino Linotype" w:eastAsia="Palatino Linotype" w:hAnsi="Palatino Linotype" w:cs="Palatino Linotype"/>
        </w:rPr>
      </w:pPr>
      <w:r w:rsidRPr="009F4A9E">
        <w:rPr>
          <w:rFonts w:ascii="Palatino Linotype" w:eastAsia="Palatino Linotype" w:hAnsi="Palatino Linotype" w:cs="Palatino Linotype"/>
        </w:rPr>
        <w:t>En este sentido</w:t>
      </w:r>
      <w:r w:rsidR="008F1A24" w:rsidRPr="009F4A9E">
        <w:rPr>
          <w:rFonts w:ascii="Palatino Linotype" w:eastAsia="Palatino Linotype" w:hAnsi="Palatino Linotype" w:cs="Palatino Linotype"/>
        </w:rPr>
        <w:t xml:space="preserve"> el </w:t>
      </w:r>
      <w:r w:rsidRPr="009F4A9E">
        <w:rPr>
          <w:rFonts w:ascii="Palatino Linotype" w:eastAsia="Palatino Linotype" w:hAnsi="Palatino Linotype" w:cs="Palatino Linotype"/>
          <w:b/>
        </w:rPr>
        <w:t>SUJETO OBLIGADO</w:t>
      </w:r>
      <w:r w:rsidR="008F1A24" w:rsidRPr="009F4A9E">
        <w:rPr>
          <w:rFonts w:ascii="Palatino Linotype" w:eastAsia="Palatino Linotype" w:hAnsi="Palatino Linotype" w:cs="Palatino Linotype"/>
        </w:rPr>
        <w:t>, a través de la Unidad de Transparencia, notificó, en respuesta,</w:t>
      </w:r>
      <w:r w:rsidRPr="009F4A9E">
        <w:rPr>
          <w:rFonts w:ascii="Palatino Linotype" w:eastAsia="Palatino Linotype" w:hAnsi="Palatino Linotype" w:cs="Palatino Linotype"/>
        </w:rPr>
        <w:t xml:space="preserve"> señalando que se había </w:t>
      </w:r>
      <w:r w:rsidRPr="009F4A9E">
        <w:rPr>
          <w:rFonts w:ascii="Palatino Linotype" w:eastAsia="Palatino Linotype" w:hAnsi="Palatino Linotype" w:cs="Palatino Linotype"/>
          <w:b/>
        </w:rPr>
        <w:t>realizado la declaratoria de incompetencia, por considerar que corresponde a la Secretaría Ejecutiva del Sistema Estatal Anticorrupción,</w:t>
      </w:r>
      <w:r w:rsidRPr="009F4A9E">
        <w:rPr>
          <w:rFonts w:ascii="Palatino Linotype" w:eastAsia="Palatino Linotype" w:hAnsi="Palatino Linotype" w:cs="Palatino Linotype"/>
        </w:rPr>
        <w:t xml:space="preserve"> agregando el Acta de la Quinta sesión extraordinaria del Comité de Transparencia del H. Ayuntamiento de Metepec, mediante el cual realizan diversos acuerdos sin que se advierta lo relacionado con la solicitud de información, sirva el Orden del Día para confirmar lo señalado: </w:t>
      </w:r>
    </w:p>
    <w:p w14:paraId="3240DEB4" w14:textId="5F1BD05F" w:rsidR="00DA7CBB" w:rsidRPr="009F4A9E" w:rsidRDefault="00DA7CBB" w:rsidP="00DA7CBB">
      <w:pPr>
        <w:spacing w:line="360" w:lineRule="auto"/>
        <w:ind w:right="49"/>
        <w:jc w:val="center"/>
        <w:rPr>
          <w:rFonts w:ascii="Palatino Linotype" w:eastAsia="Palatino Linotype" w:hAnsi="Palatino Linotype" w:cs="Palatino Linotype"/>
        </w:rPr>
      </w:pPr>
      <w:r w:rsidRPr="009F4A9E">
        <w:rPr>
          <w:noProof/>
        </w:rPr>
        <w:drawing>
          <wp:inline distT="0" distB="0" distL="0" distR="0" wp14:anchorId="4915C85E" wp14:editId="1C524C58">
            <wp:extent cx="4746171" cy="2076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555" t="25045" r="56721" b="58057"/>
                    <a:stretch/>
                  </pic:blipFill>
                  <pic:spPr bwMode="auto">
                    <a:xfrm>
                      <a:off x="0" y="0"/>
                      <a:ext cx="4794083" cy="2097411"/>
                    </a:xfrm>
                    <a:prstGeom prst="rect">
                      <a:avLst/>
                    </a:prstGeom>
                    <a:ln>
                      <a:noFill/>
                    </a:ln>
                    <a:extLst>
                      <a:ext uri="{53640926-AAD7-44D8-BBD7-CCE9431645EC}">
                        <a14:shadowObscured xmlns:a14="http://schemas.microsoft.com/office/drawing/2010/main"/>
                      </a:ext>
                    </a:extLst>
                  </pic:spPr>
                </pic:pic>
              </a:graphicData>
            </a:graphic>
          </wp:inline>
        </w:drawing>
      </w:r>
    </w:p>
    <w:p w14:paraId="168166FE" w14:textId="17B03F4D" w:rsidR="00DA7CBB" w:rsidRPr="009F4A9E" w:rsidRDefault="00DA7CBB" w:rsidP="00DA7CBB">
      <w:pPr>
        <w:spacing w:line="360" w:lineRule="auto"/>
        <w:ind w:right="49"/>
        <w:jc w:val="both"/>
        <w:rPr>
          <w:rFonts w:ascii="Palatino Linotype" w:eastAsia="Palatino Linotype" w:hAnsi="Palatino Linotype" w:cs="Palatino Linotype"/>
        </w:rPr>
      </w:pPr>
    </w:p>
    <w:p w14:paraId="5E70452D" w14:textId="0FAA127A" w:rsidR="00DA7CBB" w:rsidRPr="009F4A9E" w:rsidRDefault="00DA7CBB" w:rsidP="00DA7CBB">
      <w:pPr>
        <w:spacing w:line="360" w:lineRule="auto"/>
        <w:ind w:right="49"/>
        <w:jc w:val="center"/>
        <w:rPr>
          <w:rFonts w:ascii="Palatino Linotype" w:eastAsia="Palatino Linotype" w:hAnsi="Palatino Linotype" w:cs="Palatino Linotype"/>
        </w:rPr>
      </w:pPr>
      <w:r w:rsidRPr="009F4A9E">
        <w:rPr>
          <w:noProof/>
        </w:rPr>
        <w:lastRenderedPageBreak/>
        <w:drawing>
          <wp:inline distT="0" distB="0" distL="0" distR="0" wp14:anchorId="0A939935" wp14:editId="31822C20">
            <wp:extent cx="4610100" cy="6506190"/>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064" t="32589" r="56891" b="14604"/>
                    <a:stretch/>
                  </pic:blipFill>
                  <pic:spPr bwMode="auto">
                    <a:xfrm>
                      <a:off x="0" y="0"/>
                      <a:ext cx="4614398" cy="6512256"/>
                    </a:xfrm>
                    <a:prstGeom prst="rect">
                      <a:avLst/>
                    </a:prstGeom>
                    <a:ln>
                      <a:noFill/>
                    </a:ln>
                    <a:extLst>
                      <a:ext uri="{53640926-AAD7-44D8-BBD7-CCE9431645EC}">
                        <a14:shadowObscured xmlns:a14="http://schemas.microsoft.com/office/drawing/2010/main"/>
                      </a:ext>
                    </a:extLst>
                  </pic:spPr>
                </pic:pic>
              </a:graphicData>
            </a:graphic>
          </wp:inline>
        </w:drawing>
      </w:r>
    </w:p>
    <w:p w14:paraId="2D7E49DE" w14:textId="292B9B96" w:rsidR="008F1A24" w:rsidRPr="009F4A9E" w:rsidRDefault="00DA7CBB" w:rsidP="00AB78AE">
      <w:pPr>
        <w:pStyle w:val="Prrafodelista"/>
        <w:spacing w:line="360" w:lineRule="auto"/>
        <w:ind w:left="720" w:right="49"/>
        <w:jc w:val="both"/>
        <w:rPr>
          <w:rFonts w:ascii="Palatino Linotype" w:eastAsia="Palatino Linotype" w:hAnsi="Palatino Linotype" w:cs="Palatino Linotype"/>
        </w:rPr>
      </w:pPr>
      <w:r w:rsidRPr="009F4A9E">
        <w:rPr>
          <w:noProof/>
          <w:lang w:eastAsia="es-MX"/>
        </w:rPr>
        <w:lastRenderedPageBreak/>
        <w:drawing>
          <wp:inline distT="0" distB="0" distL="0" distR="0" wp14:anchorId="5D5EDCC3" wp14:editId="5360F02C">
            <wp:extent cx="4695825" cy="308207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385" t="45564" r="56551" b="28689"/>
                    <a:stretch/>
                  </pic:blipFill>
                  <pic:spPr bwMode="auto">
                    <a:xfrm>
                      <a:off x="0" y="0"/>
                      <a:ext cx="4725087" cy="3101281"/>
                    </a:xfrm>
                    <a:prstGeom prst="rect">
                      <a:avLst/>
                    </a:prstGeom>
                    <a:ln>
                      <a:noFill/>
                    </a:ln>
                    <a:extLst>
                      <a:ext uri="{53640926-AAD7-44D8-BBD7-CCE9431645EC}">
                        <a14:shadowObscured xmlns:a14="http://schemas.microsoft.com/office/drawing/2010/main"/>
                      </a:ext>
                    </a:extLst>
                  </pic:spPr>
                </pic:pic>
              </a:graphicData>
            </a:graphic>
          </wp:inline>
        </w:drawing>
      </w:r>
    </w:p>
    <w:p w14:paraId="60E4A249" w14:textId="7FC29DD0" w:rsidR="008F1A24" w:rsidRPr="009F4A9E" w:rsidRDefault="008F1A24" w:rsidP="008F1A24">
      <w:pPr>
        <w:spacing w:before="240" w:after="240" w:line="360" w:lineRule="auto"/>
        <w:ind w:right="49"/>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Bajo tales argumentos, al no estar conforme, el particular presentó el recurso de revisión que nos ocupa, mediante el cual señaló como </w:t>
      </w:r>
      <w:r w:rsidR="00914408" w:rsidRPr="009F4A9E">
        <w:rPr>
          <w:rFonts w:ascii="Palatino Linotype" w:eastAsia="Palatino Linotype" w:hAnsi="Palatino Linotype" w:cs="Palatino Linotype"/>
        </w:rPr>
        <w:t>acto impugnado y motivos de inconformidad:</w:t>
      </w:r>
      <w:r w:rsidRPr="009F4A9E">
        <w:rPr>
          <w:rFonts w:ascii="Palatino Linotype" w:eastAsia="Palatino Linotype" w:hAnsi="Palatino Linotype" w:cs="Palatino Linotype"/>
        </w:rPr>
        <w:t xml:space="preserve"> </w:t>
      </w:r>
      <w:r w:rsidR="00AB78AE" w:rsidRPr="009F4A9E">
        <w:rPr>
          <w:rFonts w:ascii="Palatino Linotype" w:eastAsia="Palatino Linotype" w:hAnsi="Palatino Linotype" w:cs="Palatino Linotype"/>
        </w:rPr>
        <w:t>“</w:t>
      </w:r>
      <w:r w:rsidR="00AB78AE" w:rsidRPr="009F4A9E">
        <w:rPr>
          <w:rFonts w:ascii="Palatino Linotype" w:eastAsia="Palatino Linotype" w:hAnsi="Palatino Linotype" w:cs="Palatino Linotype"/>
          <w:b/>
          <w:i/>
        </w:rPr>
        <w:t>la respuesta del titular de transparencia”</w:t>
      </w:r>
      <w:r w:rsidR="00AB78AE" w:rsidRPr="009F4A9E">
        <w:rPr>
          <w:rFonts w:ascii="Palatino Linotype" w:eastAsia="Palatino Linotype" w:hAnsi="Palatino Linotype" w:cs="Palatino Linotype"/>
        </w:rPr>
        <w:t xml:space="preserve"> (Sic)</w:t>
      </w:r>
      <w:r w:rsidRPr="009F4A9E">
        <w:rPr>
          <w:rFonts w:ascii="Palatino Linotype" w:eastAsia="Palatino Linotype" w:hAnsi="Palatino Linotype" w:cs="Palatino Linotype"/>
        </w:rPr>
        <w:t>.</w:t>
      </w:r>
    </w:p>
    <w:p w14:paraId="06E3CCFF" w14:textId="72171D2D" w:rsidR="00DE14A8" w:rsidRPr="009F4A9E" w:rsidRDefault="00DE14A8" w:rsidP="00DE14A8">
      <w:pPr>
        <w:pBdr>
          <w:top w:val="nil"/>
          <w:left w:val="nil"/>
          <w:bottom w:val="nil"/>
          <w:right w:val="nil"/>
          <w:between w:val="nil"/>
        </w:pBdr>
        <w:spacing w:before="240" w:after="240" w:line="360" w:lineRule="auto"/>
        <w:jc w:val="both"/>
        <w:rPr>
          <w:rFonts w:ascii="Palatino Linotype" w:hAnsi="Palatino Linotype"/>
        </w:rPr>
      </w:pPr>
      <w:r w:rsidRPr="009F4A9E">
        <w:rPr>
          <w:rFonts w:ascii="Palatino Linotype" w:hAnsi="Palatino Linotype"/>
        </w:rPr>
        <w:t>Una vez admitido</w:t>
      </w:r>
      <w:r w:rsidR="00593C76" w:rsidRPr="009F4A9E">
        <w:rPr>
          <w:rFonts w:ascii="Palatino Linotype" w:hAnsi="Palatino Linotype"/>
        </w:rPr>
        <w:t xml:space="preserve"> el presente</w:t>
      </w:r>
      <w:r w:rsidRPr="009F4A9E">
        <w:rPr>
          <w:rFonts w:ascii="Palatino Linotype" w:hAnsi="Palatino Linotype"/>
        </w:rPr>
        <w:t xml:space="preserv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7ED043FC" w14:textId="52774CE0" w:rsidR="008A432E" w:rsidRPr="009F4A9E" w:rsidRDefault="00AB78AE" w:rsidP="00DE14A8">
      <w:pPr>
        <w:pBdr>
          <w:top w:val="nil"/>
          <w:left w:val="nil"/>
          <w:bottom w:val="nil"/>
          <w:right w:val="nil"/>
          <w:between w:val="nil"/>
        </w:pBdr>
        <w:spacing w:before="240" w:after="240" w:line="360" w:lineRule="auto"/>
        <w:jc w:val="both"/>
        <w:rPr>
          <w:rFonts w:ascii="Palatino Linotype" w:hAnsi="Palatino Linotype"/>
        </w:rPr>
      </w:pPr>
      <w:r w:rsidRPr="009F4A9E">
        <w:rPr>
          <w:rFonts w:ascii="Palatino Linotype" w:hAnsi="Palatino Linotype"/>
        </w:rPr>
        <w:t xml:space="preserve">Con base en lo precedente, se determina que la información proporcionada por el </w:t>
      </w:r>
      <w:r w:rsidRPr="009F4A9E">
        <w:rPr>
          <w:rFonts w:ascii="Palatino Linotype" w:hAnsi="Palatino Linotype"/>
          <w:b/>
          <w:bCs/>
        </w:rPr>
        <w:t>SUJETO OBLIGADO</w:t>
      </w:r>
      <w:r w:rsidRPr="009F4A9E">
        <w:rPr>
          <w:rFonts w:ascii="Palatino Linotype" w:hAnsi="Palatino Linotype"/>
        </w:rPr>
        <w:t xml:space="preserve"> en su respuesta, no cumple con lo establecido por los artículos 4, 12, 24 último párrafo y 161, de la Ley de Transparencia y Acceso a la </w:t>
      </w:r>
      <w:r w:rsidRPr="009F4A9E">
        <w:rPr>
          <w:rFonts w:ascii="Palatino Linotype" w:hAnsi="Palatino Linotype"/>
        </w:rPr>
        <w:lastRenderedPageBreak/>
        <w:t xml:space="preserve">Información Pública del Estado de México y Municipios; de ahí que, los motivos de inconformidad acontecen fundados para revocar la respuesta del </w:t>
      </w:r>
      <w:r w:rsidRPr="009F4A9E">
        <w:rPr>
          <w:rFonts w:ascii="Palatino Linotype" w:hAnsi="Palatino Linotype"/>
          <w:b/>
          <w:bCs/>
        </w:rPr>
        <w:t>SUJETO OBLIGADO</w:t>
      </w:r>
      <w:r w:rsidRPr="009F4A9E">
        <w:rPr>
          <w:rFonts w:ascii="Palatino Linotype" w:hAnsi="Palatino Linotype"/>
        </w:rPr>
        <w:t xml:space="preserve"> en razón de las consideraciones de derecho que a continuación se exponen:</w:t>
      </w:r>
    </w:p>
    <w:p w14:paraId="4EF3C6B5" w14:textId="16CD064C" w:rsidR="00AB78AE" w:rsidRPr="009F4A9E" w:rsidRDefault="00AB78AE" w:rsidP="008A432E">
      <w:pPr>
        <w:pStyle w:val="Prrafodelista"/>
        <w:numPr>
          <w:ilvl w:val="0"/>
          <w:numId w:val="22"/>
        </w:numPr>
        <w:spacing w:before="280" w:after="280" w:line="360" w:lineRule="auto"/>
        <w:jc w:val="both"/>
        <w:rPr>
          <w:rFonts w:ascii="Palatino Linotype" w:hAnsi="Palatino Linotype"/>
          <w:b/>
        </w:rPr>
      </w:pPr>
      <w:r w:rsidRPr="009F4A9E">
        <w:rPr>
          <w:rFonts w:ascii="Palatino Linotype" w:hAnsi="Palatino Linotype"/>
          <w:b/>
        </w:rPr>
        <w:t>De la Naturaleza de la Información solicitada</w:t>
      </w:r>
      <w:r w:rsidR="008A432E" w:rsidRPr="009F4A9E">
        <w:rPr>
          <w:rFonts w:ascii="Palatino Linotype" w:hAnsi="Palatino Linotype"/>
          <w:b/>
        </w:rPr>
        <w:t>.</w:t>
      </w:r>
    </w:p>
    <w:p w14:paraId="35CFF656" w14:textId="15DE425A" w:rsidR="008A432E" w:rsidRPr="009F4A9E" w:rsidRDefault="008A432E" w:rsidP="008A432E">
      <w:pPr>
        <w:spacing w:before="280" w:after="280" w:line="360" w:lineRule="auto"/>
        <w:jc w:val="both"/>
        <w:rPr>
          <w:rFonts w:ascii="Palatino Linotype" w:hAnsi="Palatino Linotype"/>
        </w:rPr>
      </w:pPr>
      <w:r w:rsidRPr="009F4A9E">
        <w:rPr>
          <w:rFonts w:ascii="Palatino Linotype" w:hAnsi="Palatino Linotype"/>
        </w:rPr>
        <w:t xml:space="preserve">Es necesario señalar que de conformidad con lo que establece la Ley del Sistema Anticorrupción del Estado de México y Municipios, </w:t>
      </w:r>
      <w:r w:rsidR="00934D4A" w:rsidRPr="009F4A9E">
        <w:rPr>
          <w:rFonts w:ascii="Palatino Linotype" w:hAnsi="Palatino Linotype"/>
        </w:rPr>
        <w:t>e</w:t>
      </w:r>
      <w:r w:rsidRPr="009F4A9E">
        <w:rPr>
          <w:rFonts w:ascii="Palatino Linotype" w:hAnsi="Palatino Linotype"/>
        </w:rPr>
        <w:t>l 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y que de conformidad con los artículos 62 y 63 de esta disposición normativa, se integra de la siguiente manera:</w:t>
      </w:r>
    </w:p>
    <w:p w14:paraId="02B74F82" w14:textId="77777777" w:rsidR="008A432E" w:rsidRPr="009F4A9E" w:rsidRDefault="008A432E" w:rsidP="008A432E">
      <w:pPr>
        <w:spacing w:before="280" w:after="280" w:line="276" w:lineRule="auto"/>
        <w:ind w:left="1134" w:right="900"/>
        <w:jc w:val="both"/>
        <w:rPr>
          <w:rFonts w:ascii="Palatino Linotype" w:hAnsi="Palatino Linotype"/>
          <w:i/>
          <w:sz w:val="22"/>
        </w:rPr>
      </w:pPr>
      <w:r w:rsidRPr="009F4A9E">
        <w:rPr>
          <w:rFonts w:ascii="Palatino Linotype" w:hAnsi="Palatino Linotype"/>
          <w:i/>
          <w:sz w:val="22"/>
        </w:rPr>
        <w:t xml:space="preserve">Artículo 62. El </w:t>
      </w:r>
      <w:r w:rsidRPr="009F4A9E">
        <w:rPr>
          <w:rFonts w:ascii="Palatino Linotype" w:hAnsi="Palatino Linotype"/>
          <w:b/>
          <w:i/>
          <w:sz w:val="22"/>
        </w:rPr>
        <w:t>Sistema Municipal Anticorrupción</w:t>
      </w:r>
      <w:r w:rsidRPr="009F4A9E">
        <w:rPr>
          <w:rFonts w:ascii="Palatino Linotype" w:hAnsi="Palatino Linotype"/>
          <w:i/>
          <w:sz w:val="22"/>
        </w:rPr>
        <w:t xml:space="preserve"> se integrará por:</w:t>
      </w:r>
    </w:p>
    <w:p w14:paraId="4D71DCE8" w14:textId="77777777" w:rsidR="008A432E" w:rsidRPr="009F4A9E" w:rsidRDefault="008A432E" w:rsidP="008A432E">
      <w:pPr>
        <w:spacing w:before="280" w:after="280" w:line="276" w:lineRule="auto"/>
        <w:ind w:left="1134" w:right="900"/>
        <w:jc w:val="both"/>
        <w:rPr>
          <w:rFonts w:ascii="Palatino Linotype" w:hAnsi="Palatino Linotype"/>
          <w:b/>
          <w:i/>
          <w:sz w:val="22"/>
          <w:u w:val="single"/>
        </w:rPr>
      </w:pPr>
      <w:r w:rsidRPr="009F4A9E">
        <w:rPr>
          <w:rFonts w:ascii="Palatino Linotype" w:hAnsi="Palatino Linotype"/>
          <w:b/>
          <w:i/>
          <w:sz w:val="22"/>
          <w:u w:val="single"/>
        </w:rPr>
        <w:t>I. Un Comité Coordinador Municipal.</w:t>
      </w:r>
    </w:p>
    <w:p w14:paraId="24349058" w14:textId="77777777" w:rsidR="008A432E" w:rsidRPr="009F4A9E" w:rsidRDefault="008A432E" w:rsidP="008A432E">
      <w:pPr>
        <w:spacing w:before="280" w:after="280" w:line="276" w:lineRule="auto"/>
        <w:ind w:left="1134" w:right="900"/>
        <w:jc w:val="both"/>
        <w:rPr>
          <w:rFonts w:ascii="Palatino Linotype" w:hAnsi="Palatino Linotype"/>
          <w:b/>
          <w:i/>
          <w:sz w:val="22"/>
          <w:u w:val="single"/>
        </w:rPr>
      </w:pPr>
      <w:r w:rsidRPr="009F4A9E">
        <w:rPr>
          <w:rFonts w:ascii="Palatino Linotype" w:hAnsi="Palatino Linotype"/>
          <w:b/>
          <w:i/>
          <w:sz w:val="22"/>
          <w:u w:val="single"/>
        </w:rPr>
        <w:t>II. Un Comité de Participación Ciudadana.</w:t>
      </w:r>
    </w:p>
    <w:p w14:paraId="0F924535" w14:textId="77777777" w:rsidR="008A432E" w:rsidRPr="009F4A9E" w:rsidRDefault="008A432E" w:rsidP="008A432E">
      <w:pPr>
        <w:spacing w:before="280" w:after="280" w:line="276" w:lineRule="auto"/>
        <w:ind w:left="1134" w:right="900"/>
        <w:jc w:val="both"/>
        <w:rPr>
          <w:rFonts w:ascii="Palatino Linotype" w:hAnsi="Palatino Linotype"/>
          <w:i/>
          <w:sz w:val="22"/>
        </w:rPr>
      </w:pPr>
      <w:r w:rsidRPr="009F4A9E">
        <w:rPr>
          <w:rFonts w:ascii="Palatino Linotype" w:hAnsi="Palatino Linotype"/>
          <w:i/>
          <w:sz w:val="22"/>
        </w:rPr>
        <w:t>Artículo 63. El Comité Coordinador Municipal se integrará por:</w:t>
      </w:r>
    </w:p>
    <w:p w14:paraId="7975AF6F" w14:textId="77777777" w:rsidR="008A432E" w:rsidRPr="009F4A9E" w:rsidRDefault="008A432E" w:rsidP="008A432E">
      <w:pPr>
        <w:spacing w:before="280" w:after="280" w:line="276" w:lineRule="auto"/>
        <w:ind w:left="1134" w:right="900"/>
        <w:jc w:val="both"/>
        <w:rPr>
          <w:rFonts w:ascii="Palatino Linotype" w:hAnsi="Palatino Linotype"/>
          <w:b/>
          <w:i/>
          <w:sz w:val="22"/>
          <w:u w:val="single"/>
        </w:rPr>
      </w:pPr>
      <w:r w:rsidRPr="009F4A9E">
        <w:rPr>
          <w:rFonts w:ascii="Palatino Linotype" w:hAnsi="Palatino Linotype"/>
          <w:b/>
          <w:i/>
          <w:sz w:val="22"/>
          <w:u w:val="single"/>
        </w:rPr>
        <w:t>I. El titular de la contraloría municipal.</w:t>
      </w:r>
    </w:p>
    <w:p w14:paraId="32D82378" w14:textId="77777777" w:rsidR="008A432E" w:rsidRPr="009F4A9E" w:rsidRDefault="008A432E" w:rsidP="008A432E">
      <w:pPr>
        <w:spacing w:before="280" w:after="280" w:line="276" w:lineRule="auto"/>
        <w:ind w:left="1134" w:right="900"/>
        <w:jc w:val="both"/>
        <w:rPr>
          <w:rFonts w:ascii="Palatino Linotype" w:hAnsi="Palatino Linotype"/>
          <w:b/>
          <w:i/>
          <w:sz w:val="22"/>
          <w:u w:val="single"/>
        </w:rPr>
      </w:pPr>
      <w:r w:rsidRPr="009F4A9E">
        <w:rPr>
          <w:rFonts w:ascii="Palatino Linotype" w:hAnsi="Palatino Linotype"/>
          <w:b/>
          <w:i/>
          <w:sz w:val="22"/>
          <w:u w:val="single"/>
        </w:rPr>
        <w:t>II. El titular de la unidad de transparencia y acceso a la información del municipio.</w:t>
      </w:r>
    </w:p>
    <w:p w14:paraId="4C9FE3F7" w14:textId="28D58D09" w:rsidR="008A432E" w:rsidRPr="009F4A9E" w:rsidRDefault="008A432E" w:rsidP="008A432E">
      <w:pPr>
        <w:spacing w:before="280" w:after="280" w:line="276" w:lineRule="auto"/>
        <w:ind w:left="1134" w:right="900"/>
        <w:jc w:val="both"/>
        <w:rPr>
          <w:rFonts w:ascii="Palatino Linotype" w:hAnsi="Palatino Linotype"/>
        </w:rPr>
      </w:pPr>
      <w:r w:rsidRPr="009F4A9E">
        <w:rPr>
          <w:rFonts w:ascii="Palatino Linotype" w:hAnsi="Palatino Linotype"/>
          <w:i/>
          <w:sz w:val="22"/>
        </w:rPr>
        <w:lastRenderedPageBreak/>
        <w:t>III. Un representante del Comité de Participación Ciudadana Municipal, quien lo presidirá</w:t>
      </w:r>
      <w:r w:rsidRPr="009F4A9E">
        <w:rPr>
          <w:rFonts w:ascii="Palatino Linotype" w:hAnsi="Palatino Linotype"/>
        </w:rPr>
        <w:t>.</w:t>
      </w:r>
    </w:p>
    <w:p w14:paraId="6263F4E2" w14:textId="7739E27B" w:rsidR="008A432E" w:rsidRPr="009F4A9E" w:rsidRDefault="008A432E" w:rsidP="00934D4A">
      <w:pPr>
        <w:spacing w:before="280" w:after="280" w:line="276" w:lineRule="auto"/>
        <w:ind w:left="1134" w:right="900"/>
        <w:jc w:val="both"/>
        <w:rPr>
          <w:rFonts w:ascii="Palatino Linotype" w:hAnsi="Palatino Linotype"/>
          <w:i/>
          <w:sz w:val="22"/>
        </w:rPr>
      </w:pPr>
      <w:r w:rsidRPr="009F4A9E">
        <w:rPr>
          <w:rFonts w:ascii="Palatino Linotype" w:hAnsi="Palatino Linotype"/>
          <w:i/>
          <w:sz w:val="22"/>
        </w:rPr>
        <w:t xml:space="preserve">Artículo 69. El </w:t>
      </w:r>
      <w:r w:rsidRPr="009F4A9E">
        <w:rPr>
          <w:rFonts w:ascii="Palatino Linotype" w:hAnsi="Palatino Linotype"/>
          <w:b/>
          <w:i/>
          <w:sz w:val="22"/>
        </w:rPr>
        <w:t>Comité de Participación Ciudadana Municipal</w:t>
      </w:r>
      <w:r w:rsidRPr="009F4A9E">
        <w:rPr>
          <w:rFonts w:ascii="Palatino Linotype" w:hAnsi="Palatino Linotype"/>
          <w:i/>
          <w:sz w:val="22"/>
        </w:rPr>
        <w:t xml:space="preserve"> se integ</w:t>
      </w:r>
      <w:r w:rsidR="00934D4A" w:rsidRPr="009F4A9E">
        <w:rPr>
          <w:rFonts w:ascii="Palatino Linotype" w:hAnsi="Palatino Linotype"/>
          <w:i/>
          <w:sz w:val="22"/>
        </w:rPr>
        <w:t xml:space="preserve">rará </w:t>
      </w:r>
      <w:r w:rsidR="00934D4A" w:rsidRPr="009F4A9E">
        <w:rPr>
          <w:rFonts w:ascii="Palatino Linotype" w:hAnsi="Palatino Linotype"/>
          <w:b/>
          <w:i/>
          <w:sz w:val="22"/>
        </w:rPr>
        <w:t>por tres ciudadanos</w:t>
      </w:r>
      <w:r w:rsidR="00934D4A" w:rsidRPr="009F4A9E">
        <w:rPr>
          <w:rFonts w:ascii="Palatino Linotype" w:hAnsi="Palatino Linotype"/>
          <w:i/>
          <w:sz w:val="22"/>
        </w:rPr>
        <w:t xml:space="preserve"> que se </w:t>
      </w:r>
      <w:r w:rsidRPr="009F4A9E">
        <w:rPr>
          <w:rFonts w:ascii="Palatino Linotype" w:hAnsi="Palatino Linotype"/>
          <w:i/>
          <w:sz w:val="22"/>
        </w:rPr>
        <w:t>hayan destacado por su contribución al combate a la corrupci</w:t>
      </w:r>
      <w:r w:rsidR="00934D4A" w:rsidRPr="009F4A9E">
        <w:rPr>
          <w:rFonts w:ascii="Palatino Linotype" w:hAnsi="Palatino Linotype"/>
          <w:i/>
          <w:sz w:val="22"/>
        </w:rPr>
        <w:t xml:space="preserve">ón, de notoria buena conducta y </w:t>
      </w:r>
      <w:r w:rsidRPr="009F4A9E">
        <w:rPr>
          <w:rFonts w:ascii="Palatino Linotype" w:hAnsi="Palatino Linotype"/>
          <w:i/>
          <w:sz w:val="22"/>
        </w:rPr>
        <w:t>honorabilidad manifiesta.</w:t>
      </w:r>
      <w:r w:rsidRPr="009F4A9E">
        <w:rPr>
          <w:rFonts w:ascii="Palatino Linotype" w:hAnsi="Palatino Linotype"/>
          <w:i/>
          <w:sz w:val="22"/>
        </w:rPr>
        <w:cr/>
      </w:r>
    </w:p>
    <w:p w14:paraId="0FEE7753" w14:textId="31DDE4C9" w:rsidR="00F33210" w:rsidRPr="009F4A9E" w:rsidRDefault="00934D4A" w:rsidP="00934D4A">
      <w:pPr>
        <w:spacing w:before="280" w:after="280" w:line="360" w:lineRule="auto"/>
        <w:jc w:val="both"/>
        <w:rPr>
          <w:rFonts w:ascii="Palatino Linotype" w:hAnsi="Palatino Linotype"/>
        </w:rPr>
      </w:pPr>
      <w:r w:rsidRPr="009F4A9E">
        <w:rPr>
          <w:rFonts w:ascii="Palatino Linotype" w:hAnsi="Palatino Linotype"/>
        </w:rPr>
        <w:t xml:space="preserve">Por lo antes señalado, el Sistema Municipal Anticorrupción, se integra por el Comité Coordinador Municipal y el Comité de Participación Ciudadana, en el primero de ellos participa el </w:t>
      </w:r>
      <w:r w:rsidRPr="009F4A9E">
        <w:rPr>
          <w:rFonts w:ascii="Palatino Linotype" w:hAnsi="Palatino Linotype"/>
          <w:b/>
        </w:rPr>
        <w:t>Titular de la Contraloría Municipal, el Titular de la Unidad de Transparencia y Acceso a la Información del Municipios</w:t>
      </w:r>
      <w:r w:rsidRPr="009F4A9E">
        <w:rPr>
          <w:rFonts w:ascii="Palatino Linotype" w:hAnsi="Palatino Linotype"/>
        </w:rPr>
        <w:t xml:space="preserve"> y un representante del Comité de Participación Ciudadana Mun</w:t>
      </w:r>
      <w:r w:rsidR="00F33210" w:rsidRPr="009F4A9E">
        <w:rPr>
          <w:rFonts w:ascii="Palatino Linotype" w:hAnsi="Palatino Linotype"/>
        </w:rPr>
        <w:t>i</w:t>
      </w:r>
      <w:r w:rsidRPr="009F4A9E">
        <w:rPr>
          <w:rFonts w:ascii="Palatino Linotype" w:hAnsi="Palatino Linotype"/>
        </w:rPr>
        <w:t>cipal</w:t>
      </w:r>
      <w:r w:rsidR="00914408" w:rsidRPr="009F4A9E">
        <w:rPr>
          <w:rFonts w:ascii="Palatino Linotype" w:hAnsi="Palatino Linotype"/>
        </w:rPr>
        <w:t xml:space="preserve"> que es un ciudadano</w:t>
      </w:r>
      <w:r w:rsidR="00F33210" w:rsidRPr="009F4A9E">
        <w:rPr>
          <w:rFonts w:ascii="Palatino Linotype" w:hAnsi="Palatino Linotype"/>
        </w:rPr>
        <w:t xml:space="preserve">, </w:t>
      </w:r>
      <w:r w:rsidR="00991571" w:rsidRPr="009F4A9E">
        <w:rPr>
          <w:rFonts w:ascii="Palatino Linotype" w:hAnsi="Palatino Linotype"/>
        </w:rPr>
        <w:t>e</w:t>
      </w:r>
      <w:r w:rsidR="00914408" w:rsidRPr="009F4A9E">
        <w:rPr>
          <w:rFonts w:ascii="Palatino Linotype" w:hAnsi="Palatino Linotype"/>
        </w:rPr>
        <w:t>n este sentido,</w:t>
      </w:r>
      <w:r w:rsidR="00F33210" w:rsidRPr="009F4A9E">
        <w:rPr>
          <w:rFonts w:ascii="Palatino Linotype" w:hAnsi="Palatino Linotype"/>
        </w:rPr>
        <w:t xml:space="preserve"> el Código Reglamentario de Metepec, señala lo siguiente:</w:t>
      </w:r>
    </w:p>
    <w:p w14:paraId="5BC56592" w14:textId="28FC158A" w:rsidR="00F33210" w:rsidRPr="009F4A9E" w:rsidRDefault="004565CB" w:rsidP="00F33210">
      <w:pPr>
        <w:spacing w:before="280" w:after="280" w:line="276" w:lineRule="auto"/>
        <w:ind w:left="1134" w:right="900"/>
        <w:jc w:val="both"/>
        <w:rPr>
          <w:rFonts w:ascii="Palatino Linotype" w:hAnsi="Palatino Linotype"/>
          <w:i/>
          <w:sz w:val="22"/>
        </w:rPr>
      </w:pPr>
      <w:r w:rsidRPr="009F4A9E">
        <w:rPr>
          <w:rFonts w:ascii="Palatino Linotype" w:hAnsi="Palatino Linotype"/>
          <w:i/>
          <w:sz w:val="22"/>
        </w:rPr>
        <w:t>“</w:t>
      </w:r>
      <w:r w:rsidR="00F33210" w:rsidRPr="009F4A9E">
        <w:rPr>
          <w:rFonts w:ascii="Palatino Linotype" w:hAnsi="Palatino Linotype"/>
          <w:i/>
          <w:sz w:val="22"/>
        </w:rPr>
        <w:t xml:space="preserve">Artículo 3.8.- La Presidencia Municipal, para el ejercicio de sus funciones, se auxiliará de </w:t>
      </w:r>
      <w:proofErr w:type="gramStart"/>
      <w:r w:rsidR="00F33210" w:rsidRPr="009F4A9E">
        <w:rPr>
          <w:rFonts w:ascii="Palatino Linotype" w:hAnsi="Palatino Linotype"/>
          <w:i/>
          <w:sz w:val="22"/>
        </w:rPr>
        <w:t>las  siguientes</w:t>
      </w:r>
      <w:proofErr w:type="gramEnd"/>
      <w:r w:rsidR="00F33210" w:rsidRPr="009F4A9E">
        <w:rPr>
          <w:rFonts w:ascii="Palatino Linotype" w:hAnsi="Palatino Linotype"/>
          <w:i/>
          <w:sz w:val="22"/>
        </w:rPr>
        <w:t>:</w:t>
      </w:r>
    </w:p>
    <w:p w14:paraId="3ED67A90" w14:textId="77777777" w:rsidR="00F33210" w:rsidRPr="009F4A9E" w:rsidRDefault="00F33210" w:rsidP="00F33210">
      <w:pPr>
        <w:spacing w:before="280" w:after="280" w:line="276" w:lineRule="auto"/>
        <w:ind w:left="1134" w:right="900"/>
        <w:jc w:val="both"/>
        <w:rPr>
          <w:rFonts w:ascii="Palatino Linotype" w:hAnsi="Palatino Linotype"/>
          <w:b/>
          <w:i/>
          <w:sz w:val="22"/>
        </w:rPr>
      </w:pPr>
      <w:r w:rsidRPr="009F4A9E">
        <w:rPr>
          <w:rFonts w:ascii="Palatino Linotype" w:hAnsi="Palatino Linotype"/>
          <w:b/>
          <w:i/>
          <w:sz w:val="22"/>
        </w:rPr>
        <w:t xml:space="preserve">I. Unidades de: </w:t>
      </w:r>
    </w:p>
    <w:p w14:paraId="4528CF10" w14:textId="77777777" w:rsidR="00F33210" w:rsidRPr="009F4A9E" w:rsidRDefault="00F33210" w:rsidP="00F33210">
      <w:pPr>
        <w:spacing w:before="280" w:after="280" w:line="276" w:lineRule="auto"/>
        <w:ind w:left="1134" w:right="900"/>
        <w:jc w:val="both"/>
        <w:rPr>
          <w:rFonts w:ascii="Palatino Linotype" w:hAnsi="Palatino Linotype"/>
          <w:i/>
          <w:sz w:val="22"/>
        </w:rPr>
      </w:pPr>
      <w:r w:rsidRPr="009F4A9E">
        <w:rPr>
          <w:rFonts w:ascii="Palatino Linotype" w:hAnsi="Palatino Linotype"/>
          <w:i/>
          <w:sz w:val="22"/>
        </w:rPr>
        <w:t xml:space="preserve">a) Oficina de Presidencia; y </w:t>
      </w:r>
    </w:p>
    <w:p w14:paraId="1E51DACB" w14:textId="77777777" w:rsidR="00F33210" w:rsidRPr="009F4A9E" w:rsidRDefault="00F33210" w:rsidP="00F33210">
      <w:pPr>
        <w:spacing w:before="280" w:after="280" w:line="276" w:lineRule="auto"/>
        <w:ind w:left="1134" w:right="900"/>
        <w:jc w:val="both"/>
        <w:rPr>
          <w:rFonts w:ascii="Palatino Linotype" w:hAnsi="Palatino Linotype"/>
          <w:b/>
          <w:i/>
          <w:sz w:val="22"/>
          <w:u w:val="single"/>
        </w:rPr>
      </w:pPr>
      <w:r w:rsidRPr="009F4A9E">
        <w:rPr>
          <w:rFonts w:ascii="Palatino Linotype" w:hAnsi="Palatino Linotype"/>
          <w:b/>
          <w:i/>
          <w:sz w:val="22"/>
          <w:u w:val="single"/>
        </w:rPr>
        <w:t xml:space="preserve">b) Transparencia. </w:t>
      </w:r>
    </w:p>
    <w:p w14:paraId="0555D747" w14:textId="4543654D" w:rsidR="00F33210" w:rsidRPr="009F4A9E" w:rsidRDefault="00F33210" w:rsidP="00F33210">
      <w:pPr>
        <w:spacing w:before="280" w:after="280" w:line="276" w:lineRule="auto"/>
        <w:ind w:left="1134" w:right="900"/>
        <w:jc w:val="both"/>
        <w:rPr>
          <w:rFonts w:ascii="Palatino Linotype" w:hAnsi="Palatino Linotype"/>
          <w:i/>
          <w:sz w:val="22"/>
        </w:rPr>
      </w:pPr>
      <w:r w:rsidRPr="009F4A9E">
        <w:rPr>
          <w:rFonts w:ascii="Palatino Linotype" w:hAnsi="Palatino Linotype"/>
          <w:i/>
          <w:sz w:val="22"/>
        </w:rPr>
        <w:t xml:space="preserve">Artículo 3.25.- La o el Presidenta(e) se auxiliará, en el desempeño de sus funciones, con las </w:t>
      </w:r>
      <w:proofErr w:type="gramStart"/>
      <w:r w:rsidRPr="009F4A9E">
        <w:rPr>
          <w:rFonts w:ascii="Palatino Linotype" w:hAnsi="Palatino Linotype"/>
          <w:i/>
          <w:sz w:val="22"/>
        </w:rPr>
        <w:t>áreas,  organismos</w:t>
      </w:r>
      <w:proofErr w:type="gramEnd"/>
      <w:r w:rsidRPr="009F4A9E">
        <w:rPr>
          <w:rFonts w:ascii="Palatino Linotype" w:hAnsi="Palatino Linotype"/>
          <w:i/>
          <w:sz w:val="22"/>
        </w:rPr>
        <w:t xml:space="preserve"> y entidades de la Administración Pública Municipal que considere necesarias, las cuales estarán subordinadas a la o el Presidenta(e) Municipal, y serán las siguientes:</w:t>
      </w:r>
    </w:p>
    <w:p w14:paraId="4530ADCA" w14:textId="77777777" w:rsidR="00F33210" w:rsidRPr="009F4A9E" w:rsidRDefault="00F33210" w:rsidP="00F33210">
      <w:pPr>
        <w:spacing w:before="280" w:after="280" w:line="276" w:lineRule="auto"/>
        <w:ind w:left="1134" w:right="900"/>
        <w:jc w:val="both"/>
        <w:rPr>
          <w:rFonts w:ascii="Palatino Linotype" w:hAnsi="Palatino Linotype"/>
          <w:i/>
          <w:sz w:val="22"/>
        </w:rPr>
      </w:pPr>
      <w:r w:rsidRPr="009F4A9E">
        <w:rPr>
          <w:rFonts w:ascii="Palatino Linotype" w:hAnsi="Palatino Linotype"/>
          <w:i/>
          <w:sz w:val="22"/>
        </w:rPr>
        <w:t>A. Centralizadas:</w:t>
      </w:r>
    </w:p>
    <w:p w14:paraId="66F4FBE3" w14:textId="1BC9A784" w:rsidR="00F33210" w:rsidRPr="009F4A9E" w:rsidRDefault="00F33210" w:rsidP="00F33210">
      <w:pPr>
        <w:spacing w:before="280" w:after="280" w:line="276" w:lineRule="auto"/>
        <w:ind w:left="1134" w:right="900"/>
        <w:jc w:val="both"/>
        <w:rPr>
          <w:rFonts w:ascii="Palatino Linotype" w:hAnsi="Palatino Linotype"/>
          <w:i/>
          <w:sz w:val="22"/>
        </w:rPr>
      </w:pPr>
      <w:r w:rsidRPr="009F4A9E">
        <w:rPr>
          <w:rFonts w:ascii="Palatino Linotype" w:hAnsi="Palatino Linotype"/>
          <w:i/>
          <w:sz w:val="22"/>
        </w:rPr>
        <w:t>…</w:t>
      </w:r>
    </w:p>
    <w:p w14:paraId="0DA20F03" w14:textId="0AF7870D" w:rsidR="008A432E" w:rsidRPr="009F4A9E" w:rsidRDefault="004565CB" w:rsidP="00F33210">
      <w:pPr>
        <w:spacing w:before="280" w:after="280" w:line="276" w:lineRule="auto"/>
        <w:ind w:left="1134" w:right="900"/>
        <w:jc w:val="both"/>
        <w:rPr>
          <w:rFonts w:ascii="Palatino Linotype" w:hAnsi="Palatino Linotype"/>
          <w:b/>
          <w:u w:val="single"/>
        </w:rPr>
      </w:pPr>
      <w:r w:rsidRPr="009F4A9E">
        <w:rPr>
          <w:rFonts w:ascii="Palatino Linotype" w:hAnsi="Palatino Linotype"/>
          <w:b/>
          <w:i/>
          <w:sz w:val="22"/>
          <w:u w:val="single"/>
        </w:rPr>
        <w:lastRenderedPageBreak/>
        <w:t>III. Contraloría Municipal</w:t>
      </w:r>
      <w:proofErr w:type="gramStart"/>
      <w:r w:rsidRPr="009F4A9E">
        <w:rPr>
          <w:rFonts w:ascii="Palatino Linotype" w:hAnsi="Palatino Linotype"/>
          <w:b/>
          <w:i/>
          <w:sz w:val="22"/>
          <w:u w:val="single"/>
        </w:rPr>
        <w:t>; ”</w:t>
      </w:r>
      <w:proofErr w:type="gramEnd"/>
    </w:p>
    <w:p w14:paraId="101DF313" w14:textId="120F0137" w:rsidR="00590925" w:rsidRPr="009F4A9E" w:rsidRDefault="00D04DF8" w:rsidP="00D04DF8">
      <w:pPr>
        <w:spacing w:before="280" w:after="280" w:line="360" w:lineRule="auto"/>
        <w:ind w:right="-93"/>
        <w:jc w:val="both"/>
        <w:rPr>
          <w:rFonts w:ascii="Palatino Linotype" w:hAnsi="Palatino Linotype"/>
        </w:rPr>
      </w:pPr>
      <w:r w:rsidRPr="009F4A9E">
        <w:rPr>
          <w:rFonts w:ascii="Palatino Linotype" w:hAnsi="Palatino Linotype"/>
        </w:rPr>
        <w:t xml:space="preserve">Por lo antes </w:t>
      </w:r>
      <w:r w:rsidR="00914408" w:rsidRPr="009F4A9E">
        <w:rPr>
          <w:rFonts w:ascii="Palatino Linotype" w:hAnsi="Palatino Linotype"/>
        </w:rPr>
        <w:t>expuesto</w:t>
      </w:r>
      <w:r w:rsidRPr="009F4A9E">
        <w:rPr>
          <w:rFonts w:ascii="Palatino Linotype" w:hAnsi="Palatino Linotype"/>
        </w:rPr>
        <w:t xml:space="preserve">, se observa que el </w:t>
      </w:r>
      <w:r w:rsidRPr="009F4A9E">
        <w:rPr>
          <w:rFonts w:ascii="Palatino Linotype" w:hAnsi="Palatino Linotype"/>
          <w:b/>
        </w:rPr>
        <w:t>SUJETO OBLIGADO</w:t>
      </w:r>
      <w:r w:rsidRPr="009F4A9E">
        <w:rPr>
          <w:rFonts w:ascii="Palatino Linotype" w:hAnsi="Palatino Linotype"/>
        </w:rPr>
        <w:t xml:space="preserve"> cuenta dentro de su estructura orgánica con los Titulares de las Unidades Administrativas de Transparencia así como de la Contraloría Municipal, que forman parte del Sistema Municipal Anticorrupción, que si bien, no se advierte que deban contar con el </w:t>
      </w:r>
      <w:proofErr w:type="spellStart"/>
      <w:r w:rsidR="00CE1F0D" w:rsidRPr="009F4A9E">
        <w:rPr>
          <w:rFonts w:ascii="Palatino Linotype" w:hAnsi="Palatino Linotype"/>
        </w:rPr>
        <w:t>curriculum</w:t>
      </w:r>
      <w:proofErr w:type="spellEnd"/>
      <w:r w:rsidR="00CE1F0D" w:rsidRPr="009F4A9E">
        <w:rPr>
          <w:rFonts w:ascii="Palatino Linotype" w:hAnsi="Palatino Linotype"/>
        </w:rPr>
        <w:t xml:space="preserve"> vitae </w:t>
      </w:r>
      <w:r w:rsidRPr="009F4A9E">
        <w:rPr>
          <w:rFonts w:ascii="Palatino Linotype" w:hAnsi="Palatino Linotype"/>
        </w:rPr>
        <w:t xml:space="preserve">como parte de sus requisitos para ser integrantes del Comité Coordinador Municipal, por ser una disposición que va implícita en el </w:t>
      </w:r>
      <w:r w:rsidR="00784B33" w:rsidRPr="009F4A9E">
        <w:rPr>
          <w:rFonts w:ascii="Palatino Linotype" w:hAnsi="Palatino Linotype"/>
        </w:rPr>
        <w:t>en</w:t>
      </w:r>
      <w:r w:rsidRPr="009F4A9E">
        <w:rPr>
          <w:rFonts w:ascii="Palatino Linotype" w:hAnsi="Palatino Linotype"/>
        </w:rPr>
        <w:t xml:space="preserve">cargo que ocupan, si deben de contar con ella derivado de </w:t>
      </w:r>
      <w:r w:rsidR="00784B33" w:rsidRPr="009F4A9E">
        <w:rPr>
          <w:rFonts w:ascii="Palatino Linotype" w:hAnsi="Palatino Linotype"/>
        </w:rPr>
        <w:t>su nombramiento en el cargo</w:t>
      </w:r>
      <w:r w:rsidR="00A9548C" w:rsidRPr="009F4A9E">
        <w:rPr>
          <w:rFonts w:ascii="Palatino Linotype" w:hAnsi="Palatino Linotype"/>
        </w:rPr>
        <w:t xml:space="preserve"> como integrantes </w:t>
      </w:r>
      <w:r w:rsidR="00864463" w:rsidRPr="009F4A9E">
        <w:rPr>
          <w:rFonts w:ascii="Palatino Linotype" w:hAnsi="Palatino Linotype"/>
        </w:rPr>
        <w:t>en</w:t>
      </w:r>
      <w:r w:rsidR="00A9548C" w:rsidRPr="009F4A9E">
        <w:rPr>
          <w:rFonts w:ascii="Palatino Linotype" w:hAnsi="Palatino Linotype"/>
        </w:rPr>
        <w:t xml:space="preserve"> la administración </w:t>
      </w:r>
      <w:r w:rsidR="00BF3910" w:rsidRPr="009F4A9E">
        <w:rPr>
          <w:rFonts w:ascii="Palatino Linotype" w:hAnsi="Palatino Linotype"/>
        </w:rPr>
        <w:t xml:space="preserve">pública </w:t>
      </w:r>
      <w:r w:rsidR="00A9548C" w:rsidRPr="009F4A9E">
        <w:rPr>
          <w:rFonts w:ascii="Palatino Linotype" w:hAnsi="Palatino Linotype"/>
        </w:rPr>
        <w:t>municipal</w:t>
      </w:r>
      <w:r w:rsidR="00784B33" w:rsidRPr="009F4A9E">
        <w:rPr>
          <w:rFonts w:ascii="Palatino Linotype" w:hAnsi="Palatino Linotype"/>
        </w:rPr>
        <w:t>.</w:t>
      </w:r>
    </w:p>
    <w:p w14:paraId="34F19127" w14:textId="75B2F4B1" w:rsidR="00CE1F0D" w:rsidRPr="009F4A9E" w:rsidRDefault="00CE1F0D" w:rsidP="00864463">
      <w:pPr>
        <w:pStyle w:val="NormalWeb"/>
        <w:spacing w:before="280" w:beforeAutospacing="0" w:after="280" w:afterAutospacing="0" w:line="360" w:lineRule="auto"/>
        <w:jc w:val="both"/>
      </w:pPr>
      <w:r w:rsidRPr="009F4A9E">
        <w:rPr>
          <w:rFonts w:ascii="Palatino Linotype" w:hAnsi="Palatino Linotype"/>
        </w:rPr>
        <w:t xml:space="preserve">En este sentido, es necesario destacar que por su naturaleza el </w:t>
      </w:r>
      <w:proofErr w:type="spellStart"/>
      <w:r w:rsidRPr="009F4A9E">
        <w:rPr>
          <w:rFonts w:ascii="Palatino Linotype" w:hAnsi="Palatino Linotype"/>
        </w:rPr>
        <w:t>curriculum</w:t>
      </w:r>
      <w:proofErr w:type="spellEnd"/>
      <w:r w:rsidRPr="009F4A9E">
        <w:rPr>
          <w:rFonts w:ascii="Palatino Linotype" w:hAnsi="Palatino Linotype"/>
        </w:rPr>
        <w:t xml:space="preserve"> vitae, describe entre otros datos, la formación académica con la que cuenta una persona as</w:t>
      </w:r>
      <w:r w:rsidR="00864463" w:rsidRPr="009F4A9E">
        <w:rPr>
          <w:rFonts w:ascii="Palatino Linotype" w:hAnsi="Palatino Linotype"/>
        </w:rPr>
        <w:t xml:space="preserve">í como su experiencia </w:t>
      </w:r>
      <w:r w:rsidR="00914408" w:rsidRPr="009F4A9E">
        <w:rPr>
          <w:rFonts w:ascii="Palatino Linotype" w:hAnsi="Palatino Linotype"/>
        </w:rPr>
        <w:t xml:space="preserve">profesional y </w:t>
      </w:r>
      <w:r w:rsidR="00864463" w:rsidRPr="009F4A9E">
        <w:rPr>
          <w:rFonts w:ascii="Palatino Linotype" w:hAnsi="Palatino Linotype"/>
        </w:rPr>
        <w:t>laboral</w:t>
      </w:r>
      <w:r w:rsidR="00914408" w:rsidRPr="009F4A9E">
        <w:rPr>
          <w:rFonts w:ascii="Palatino Linotype" w:hAnsi="Palatino Linotype"/>
        </w:rPr>
        <w:t>,  y en algunos casos datos personales relacionados con su nacionalidad</w:t>
      </w:r>
      <w:r w:rsidRPr="009F4A9E">
        <w:rPr>
          <w:rFonts w:ascii="Palatino Linotype" w:hAnsi="Palatino Linotype"/>
        </w:rPr>
        <w:t xml:space="preserve">, </w:t>
      </w:r>
      <w:r w:rsidR="00914408" w:rsidRPr="009F4A9E">
        <w:rPr>
          <w:rFonts w:ascii="Palatino Linotype" w:hAnsi="Palatino Linotype"/>
        </w:rPr>
        <w:t xml:space="preserve">mismos que </w:t>
      </w:r>
      <w:r w:rsidR="00864463" w:rsidRPr="009F4A9E">
        <w:rPr>
          <w:rFonts w:ascii="Palatino Linotype" w:hAnsi="Palatino Linotype"/>
        </w:rPr>
        <w:t>se encuentra</w:t>
      </w:r>
      <w:r w:rsidR="00914408" w:rsidRPr="009F4A9E">
        <w:rPr>
          <w:rFonts w:ascii="Palatino Linotype" w:hAnsi="Palatino Linotype"/>
        </w:rPr>
        <w:t xml:space="preserve"> inmersos</w:t>
      </w:r>
      <w:r w:rsidRPr="009F4A9E">
        <w:rPr>
          <w:rFonts w:ascii="Palatino Linotype" w:hAnsi="Palatino Linotype"/>
        </w:rPr>
        <w:t xml:space="preserve"> </w:t>
      </w:r>
      <w:r w:rsidR="00864463" w:rsidRPr="009F4A9E">
        <w:rPr>
          <w:rFonts w:ascii="Palatino Linotype" w:hAnsi="Palatino Linotype"/>
        </w:rPr>
        <w:t xml:space="preserve">en los expedientes de personal que forma parte de los requisitos para el ingreso al servicio público, </w:t>
      </w:r>
      <w:r w:rsidRPr="009F4A9E">
        <w:rPr>
          <w:rFonts w:ascii="Palatino Linotype" w:hAnsi="Palatino Linotype"/>
        </w:rPr>
        <w:t>de conformidad con el artículo 47 de la Ley del Trabajo de los Servidores Públicos del Estado de México, para formar parte del servicio público, los interesados deben cumplir con los elementos señalados, así como aquellos requisitos que se establezcan para los diferentes puestos, a saber:</w:t>
      </w:r>
    </w:p>
    <w:p w14:paraId="325A539E" w14:textId="77777777" w:rsidR="00CE1F0D" w:rsidRPr="009F4A9E" w:rsidRDefault="00CE1F0D" w:rsidP="00CE1F0D">
      <w:pPr>
        <w:pStyle w:val="NormalWeb"/>
        <w:spacing w:before="120" w:beforeAutospacing="0" w:after="120" w:afterAutospacing="0"/>
        <w:ind w:left="851" w:right="902"/>
        <w:jc w:val="both"/>
      </w:pPr>
      <w:r w:rsidRPr="009F4A9E">
        <w:rPr>
          <w:rFonts w:ascii="Palatino Linotype" w:hAnsi="Palatino Linotype"/>
          <w:b/>
          <w:bCs/>
          <w:i/>
          <w:iCs/>
          <w:sz w:val="22"/>
          <w:szCs w:val="22"/>
        </w:rPr>
        <w:t>“ARTÍCULO 47</w:t>
      </w:r>
      <w:r w:rsidRPr="009F4A9E">
        <w:rPr>
          <w:rFonts w:ascii="Palatino Linotype" w:hAnsi="Palatino Linotype"/>
          <w:i/>
          <w:iCs/>
          <w:sz w:val="22"/>
          <w:szCs w:val="22"/>
        </w:rPr>
        <w:t>. Para ingresar al servicio público se requiere:</w:t>
      </w:r>
    </w:p>
    <w:p w14:paraId="4E46B50E" w14:textId="77777777" w:rsidR="00CE1F0D" w:rsidRPr="009F4A9E" w:rsidRDefault="00CE1F0D" w:rsidP="00CE1F0D">
      <w:pPr>
        <w:pStyle w:val="NormalWeb"/>
        <w:spacing w:before="120" w:beforeAutospacing="0" w:after="120" w:afterAutospacing="0"/>
        <w:ind w:left="1134" w:right="902"/>
        <w:jc w:val="both"/>
        <w:rPr>
          <w:b/>
        </w:rPr>
      </w:pPr>
      <w:r w:rsidRPr="009F4A9E">
        <w:rPr>
          <w:rFonts w:ascii="Palatino Linotype" w:hAnsi="Palatino Linotype"/>
          <w:b/>
          <w:bCs/>
          <w:i/>
          <w:iCs/>
          <w:sz w:val="22"/>
          <w:szCs w:val="22"/>
        </w:rPr>
        <w:t>I</w:t>
      </w:r>
      <w:r w:rsidRPr="009F4A9E">
        <w:rPr>
          <w:rFonts w:ascii="Palatino Linotype" w:hAnsi="Palatino Linotype"/>
          <w:i/>
          <w:iCs/>
          <w:sz w:val="22"/>
          <w:szCs w:val="22"/>
        </w:rPr>
        <w:t>. Presentar una solicitud utilizando la forma oficial que se autorice por la institución pública o dependencia correspondiente;</w:t>
      </w:r>
    </w:p>
    <w:p w14:paraId="099CC011" w14:textId="77777777" w:rsidR="00CE1F0D" w:rsidRPr="009F4A9E" w:rsidRDefault="00CE1F0D" w:rsidP="00CE1F0D">
      <w:pPr>
        <w:pStyle w:val="NormalWeb"/>
        <w:spacing w:before="120" w:beforeAutospacing="0" w:after="120" w:afterAutospacing="0"/>
        <w:ind w:left="1134" w:right="902"/>
        <w:jc w:val="both"/>
      </w:pPr>
      <w:r w:rsidRPr="009F4A9E">
        <w:rPr>
          <w:rFonts w:ascii="Palatino Linotype" w:hAnsi="Palatino Linotype"/>
          <w:b/>
          <w:bCs/>
          <w:i/>
          <w:iCs/>
          <w:sz w:val="22"/>
          <w:szCs w:val="22"/>
        </w:rPr>
        <w:t>II.</w:t>
      </w:r>
      <w:r w:rsidRPr="009F4A9E">
        <w:rPr>
          <w:rFonts w:ascii="Palatino Linotype" w:hAnsi="Palatino Linotype"/>
          <w:i/>
          <w:iCs/>
          <w:sz w:val="22"/>
          <w:szCs w:val="22"/>
        </w:rPr>
        <w:t xml:space="preserve"> Ser de nacionalidad mexicana, con la excepción prevista en el artículo 17 de la presente ley;</w:t>
      </w:r>
    </w:p>
    <w:p w14:paraId="5D8107D1" w14:textId="77777777" w:rsidR="00CE1F0D" w:rsidRPr="009F4A9E" w:rsidRDefault="00CE1F0D" w:rsidP="00CE1F0D">
      <w:pPr>
        <w:pStyle w:val="NormalWeb"/>
        <w:spacing w:before="120" w:beforeAutospacing="0" w:after="120" w:afterAutospacing="0"/>
        <w:ind w:left="1134" w:right="902"/>
        <w:jc w:val="both"/>
      </w:pPr>
      <w:r w:rsidRPr="009F4A9E">
        <w:rPr>
          <w:rFonts w:ascii="Palatino Linotype" w:hAnsi="Palatino Linotype"/>
          <w:b/>
          <w:bCs/>
          <w:i/>
          <w:iCs/>
          <w:sz w:val="22"/>
          <w:szCs w:val="22"/>
        </w:rPr>
        <w:t>III.</w:t>
      </w:r>
      <w:r w:rsidRPr="009F4A9E">
        <w:rPr>
          <w:rFonts w:ascii="Palatino Linotype" w:hAnsi="Palatino Linotype"/>
          <w:i/>
          <w:iCs/>
          <w:sz w:val="22"/>
          <w:szCs w:val="22"/>
        </w:rPr>
        <w:t xml:space="preserve"> Estar en pleno ejercicio de sus derechos civiles y políticos, en su caso;</w:t>
      </w:r>
    </w:p>
    <w:p w14:paraId="3A15CD3E" w14:textId="77777777" w:rsidR="00CE1F0D" w:rsidRPr="009F4A9E" w:rsidRDefault="00CE1F0D" w:rsidP="00CE1F0D">
      <w:pPr>
        <w:pStyle w:val="NormalWeb"/>
        <w:spacing w:before="120" w:beforeAutospacing="0" w:after="120" w:afterAutospacing="0"/>
        <w:ind w:left="1134" w:right="902"/>
        <w:jc w:val="both"/>
      </w:pPr>
      <w:r w:rsidRPr="009F4A9E">
        <w:rPr>
          <w:rFonts w:ascii="Palatino Linotype" w:hAnsi="Palatino Linotype"/>
          <w:b/>
          <w:bCs/>
          <w:i/>
          <w:iCs/>
          <w:sz w:val="22"/>
          <w:szCs w:val="22"/>
        </w:rPr>
        <w:lastRenderedPageBreak/>
        <w:t>IV</w:t>
      </w:r>
      <w:r w:rsidRPr="009F4A9E">
        <w:rPr>
          <w:rFonts w:ascii="Palatino Linotype" w:hAnsi="Palatino Linotype"/>
          <w:i/>
          <w:iCs/>
          <w:sz w:val="22"/>
          <w:szCs w:val="22"/>
        </w:rPr>
        <w:t>. Acreditar, cuando proceda, el cumplimiento de la Ley del Servicio Militar Nacional;</w:t>
      </w:r>
    </w:p>
    <w:p w14:paraId="716FA813" w14:textId="77777777" w:rsidR="00CE1F0D" w:rsidRPr="009F4A9E" w:rsidRDefault="00CE1F0D" w:rsidP="00CE1F0D">
      <w:pPr>
        <w:pStyle w:val="NormalWeb"/>
        <w:spacing w:before="120" w:beforeAutospacing="0" w:after="120" w:afterAutospacing="0"/>
        <w:ind w:left="1134" w:right="902"/>
        <w:jc w:val="both"/>
      </w:pPr>
      <w:r w:rsidRPr="009F4A9E">
        <w:rPr>
          <w:rFonts w:ascii="Palatino Linotype" w:hAnsi="Palatino Linotype"/>
          <w:b/>
          <w:bCs/>
          <w:i/>
          <w:iCs/>
          <w:sz w:val="22"/>
          <w:szCs w:val="22"/>
        </w:rPr>
        <w:t>V.</w:t>
      </w:r>
      <w:r w:rsidRPr="009F4A9E">
        <w:rPr>
          <w:rFonts w:ascii="Palatino Linotype" w:hAnsi="Palatino Linotype"/>
          <w:i/>
          <w:iCs/>
          <w:sz w:val="22"/>
          <w:szCs w:val="22"/>
        </w:rPr>
        <w:t xml:space="preserve"> Derogada.</w:t>
      </w:r>
    </w:p>
    <w:p w14:paraId="638FD7F6" w14:textId="77777777" w:rsidR="00CE1F0D" w:rsidRPr="009F4A9E" w:rsidRDefault="00CE1F0D" w:rsidP="00CE1F0D">
      <w:pPr>
        <w:pStyle w:val="NormalWeb"/>
        <w:spacing w:before="120" w:beforeAutospacing="0" w:after="120" w:afterAutospacing="0"/>
        <w:ind w:left="1134" w:right="902"/>
        <w:jc w:val="both"/>
      </w:pPr>
      <w:r w:rsidRPr="009F4A9E">
        <w:rPr>
          <w:rFonts w:ascii="Palatino Linotype" w:hAnsi="Palatino Linotype"/>
          <w:b/>
          <w:bCs/>
          <w:i/>
          <w:iCs/>
          <w:sz w:val="22"/>
          <w:szCs w:val="22"/>
        </w:rPr>
        <w:t>VI.</w:t>
      </w:r>
      <w:r w:rsidRPr="009F4A9E">
        <w:rPr>
          <w:rFonts w:ascii="Palatino Linotype" w:hAnsi="Palatino Linotype"/>
          <w:i/>
          <w:iCs/>
          <w:sz w:val="22"/>
          <w:szCs w:val="22"/>
        </w:rPr>
        <w:t xml:space="preserve"> No haber sido separado anteriormente del servicio por las causas previstas en el artículo 93 de la presente ley;</w:t>
      </w:r>
    </w:p>
    <w:p w14:paraId="205CEA56" w14:textId="77777777" w:rsidR="00CE1F0D" w:rsidRPr="009F4A9E" w:rsidRDefault="00CE1F0D" w:rsidP="00CE1F0D">
      <w:pPr>
        <w:pStyle w:val="NormalWeb"/>
        <w:spacing w:before="120" w:beforeAutospacing="0" w:after="120" w:afterAutospacing="0"/>
        <w:ind w:left="1134" w:right="902"/>
        <w:jc w:val="both"/>
      </w:pPr>
      <w:r w:rsidRPr="009F4A9E">
        <w:rPr>
          <w:rFonts w:ascii="Palatino Linotype" w:hAnsi="Palatino Linotype"/>
          <w:b/>
          <w:bCs/>
          <w:i/>
          <w:iCs/>
          <w:sz w:val="22"/>
          <w:szCs w:val="22"/>
        </w:rPr>
        <w:t>VII.</w:t>
      </w:r>
      <w:r w:rsidRPr="009F4A9E">
        <w:rPr>
          <w:rFonts w:ascii="Palatino Linotype" w:hAnsi="Palatino Linotype"/>
          <w:i/>
          <w:iCs/>
          <w:sz w:val="22"/>
          <w:szCs w:val="22"/>
        </w:rPr>
        <w:t xml:space="preserve"> Tener buena salud, lo que se comprobará con los certificados médicos correspondientes, en la forma en que se establezca en cada institución pública;</w:t>
      </w:r>
    </w:p>
    <w:p w14:paraId="2796A349" w14:textId="77777777" w:rsidR="00CE1F0D" w:rsidRPr="009F4A9E" w:rsidRDefault="00CE1F0D" w:rsidP="00CE1F0D">
      <w:pPr>
        <w:pStyle w:val="NormalWeb"/>
        <w:spacing w:before="120" w:beforeAutospacing="0" w:after="120" w:afterAutospacing="0"/>
        <w:ind w:left="1134" w:right="902"/>
        <w:jc w:val="both"/>
      </w:pPr>
      <w:r w:rsidRPr="009F4A9E">
        <w:rPr>
          <w:rFonts w:ascii="Palatino Linotype" w:hAnsi="Palatino Linotype"/>
          <w:b/>
          <w:bCs/>
          <w:i/>
          <w:iCs/>
          <w:sz w:val="22"/>
          <w:szCs w:val="22"/>
        </w:rPr>
        <w:t>VIII</w:t>
      </w:r>
      <w:r w:rsidRPr="009F4A9E">
        <w:rPr>
          <w:rFonts w:ascii="Palatino Linotype" w:hAnsi="Palatino Linotype"/>
          <w:i/>
          <w:iCs/>
          <w:sz w:val="22"/>
          <w:szCs w:val="22"/>
        </w:rPr>
        <w:t>. Cumplir con los requisitos que se establezcan para los diferentes puestos;</w:t>
      </w:r>
    </w:p>
    <w:p w14:paraId="5902EA48" w14:textId="77777777" w:rsidR="00CE1F0D" w:rsidRPr="009F4A9E" w:rsidRDefault="00CE1F0D" w:rsidP="00CE1F0D">
      <w:pPr>
        <w:pStyle w:val="NormalWeb"/>
        <w:spacing w:before="120" w:beforeAutospacing="0" w:after="120" w:afterAutospacing="0"/>
        <w:ind w:left="1134" w:right="902"/>
        <w:jc w:val="both"/>
      </w:pPr>
      <w:r w:rsidRPr="009F4A9E">
        <w:rPr>
          <w:rFonts w:ascii="Palatino Linotype" w:hAnsi="Palatino Linotype"/>
          <w:b/>
          <w:bCs/>
          <w:i/>
          <w:iCs/>
          <w:sz w:val="22"/>
          <w:szCs w:val="22"/>
        </w:rPr>
        <w:t>IX.</w:t>
      </w:r>
      <w:r w:rsidRPr="009F4A9E">
        <w:rPr>
          <w:rFonts w:ascii="Palatino Linotype" w:hAnsi="Palatino Linotype"/>
          <w:b/>
          <w:bCs/>
          <w:i/>
          <w:iCs/>
          <w:sz w:val="22"/>
          <w:szCs w:val="22"/>
          <w:u w:val="single"/>
        </w:rPr>
        <w:t xml:space="preserve"> </w:t>
      </w:r>
      <w:r w:rsidRPr="009F4A9E">
        <w:rPr>
          <w:rFonts w:ascii="Palatino Linotype" w:hAnsi="Palatino Linotype"/>
          <w:bCs/>
          <w:i/>
          <w:iCs/>
          <w:sz w:val="22"/>
          <w:szCs w:val="22"/>
        </w:rPr>
        <w:t>Acreditar por medio de los exámenes correspondientes los conocimientos y aptitudes necesarios para el desempeño del puesto; y</w:t>
      </w:r>
    </w:p>
    <w:p w14:paraId="5FE29FED" w14:textId="77777777" w:rsidR="00CE1F0D" w:rsidRPr="009F4A9E" w:rsidRDefault="00CE1F0D" w:rsidP="00CE1F0D">
      <w:pPr>
        <w:pStyle w:val="NormalWeb"/>
        <w:spacing w:before="120" w:beforeAutospacing="0" w:after="120" w:afterAutospacing="0"/>
        <w:ind w:left="1134" w:right="902"/>
        <w:jc w:val="both"/>
      </w:pPr>
      <w:r w:rsidRPr="009F4A9E">
        <w:rPr>
          <w:rFonts w:ascii="Palatino Linotype" w:hAnsi="Palatino Linotype"/>
          <w:b/>
          <w:bCs/>
          <w:i/>
          <w:iCs/>
          <w:sz w:val="22"/>
          <w:szCs w:val="22"/>
        </w:rPr>
        <w:t>X.</w:t>
      </w:r>
      <w:r w:rsidRPr="009F4A9E">
        <w:rPr>
          <w:rFonts w:ascii="Palatino Linotype" w:hAnsi="Palatino Linotype"/>
          <w:i/>
          <w:iCs/>
          <w:sz w:val="22"/>
          <w:szCs w:val="22"/>
        </w:rPr>
        <w:t xml:space="preserve"> No estar inhabilitado para el ejercicio del servicio público.</w:t>
      </w:r>
    </w:p>
    <w:p w14:paraId="141E23C9" w14:textId="77777777" w:rsidR="00CE1F0D" w:rsidRPr="009F4A9E" w:rsidRDefault="00CE1F0D" w:rsidP="00CE1F0D">
      <w:pPr>
        <w:pStyle w:val="NormalWeb"/>
        <w:spacing w:before="120" w:beforeAutospacing="0" w:after="120" w:afterAutospacing="0"/>
        <w:ind w:left="1134" w:right="902"/>
        <w:jc w:val="both"/>
      </w:pPr>
      <w:r w:rsidRPr="009F4A9E">
        <w:rPr>
          <w:rFonts w:ascii="Palatino Linotype" w:hAnsi="Palatino Linotype"/>
          <w:b/>
          <w:bCs/>
          <w:i/>
          <w:iCs/>
          <w:sz w:val="22"/>
          <w:szCs w:val="22"/>
        </w:rPr>
        <w:t>XI.</w:t>
      </w:r>
      <w:r w:rsidRPr="009F4A9E">
        <w:rPr>
          <w:rFonts w:ascii="Palatino Linotype" w:hAnsi="Palatino Linotype"/>
          <w:i/>
          <w:iCs/>
          <w:sz w:val="22"/>
          <w:szCs w:val="22"/>
        </w:rPr>
        <w:t xml:space="preserve"> Presentar certificado expedido por la Unidad del Registro de Deudores Alimentarios Morosos en el que conste, si se encuentra inscrito o no en el mismo.</w:t>
      </w:r>
    </w:p>
    <w:p w14:paraId="060482DD" w14:textId="71D15486" w:rsidR="00CE1F0D" w:rsidRPr="009F4A9E" w:rsidRDefault="00CE1F0D" w:rsidP="00864463">
      <w:pPr>
        <w:pStyle w:val="NormalWeb"/>
        <w:spacing w:before="120" w:beforeAutospacing="0" w:after="120" w:afterAutospacing="0"/>
        <w:ind w:left="851" w:right="902"/>
        <w:jc w:val="both"/>
      </w:pPr>
      <w:r w:rsidRPr="009F4A9E">
        <w:rPr>
          <w:rFonts w:ascii="Palatino Linotype" w:hAnsi="Palatino Linotype"/>
          <w:i/>
          <w:iCs/>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B3A3900" w14:textId="0D56F23E" w:rsidR="004565CB" w:rsidRPr="009F4A9E" w:rsidRDefault="00864463" w:rsidP="004565CB">
      <w:pPr>
        <w:pStyle w:val="NormalWeb"/>
        <w:spacing w:before="280" w:beforeAutospacing="0" w:after="280" w:afterAutospacing="0" w:line="360" w:lineRule="auto"/>
        <w:jc w:val="both"/>
      </w:pPr>
      <w:r w:rsidRPr="009F4A9E">
        <w:rPr>
          <w:rFonts w:ascii="Palatino Linotype" w:hAnsi="Palatino Linotype"/>
        </w:rPr>
        <w:t>Por otra parte, c</w:t>
      </w:r>
      <w:r w:rsidR="004565CB" w:rsidRPr="009F4A9E">
        <w:rPr>
          <w:rFonts w:ascii="Palatino Linotype" w:hAnsi="Palatino Linotype"/>
        </w:rPr>
        <w:t>abe mencionar que la información curricular de los s</w:t>
      </w:r>
      <w:r w:rsidRPr="009F4A9E">
        <w:rPr>
          <w:rFonts w:ascii="Palatino Linotype" w:hAnsi="Palatino Linotype"/>
        </w:rPr>
        <w:t>ervidores públicos es considerad</w:t>
      </w:r>
      <w:r w:rsidR="004565CB" w:rsidRPr="009F4A9E">
        <w:rPr>
          <w:rFonts w:ascii="Palatino Linotype" w:hAnsi="Palatino Linotype"/>
        </w:rPr>
        <w:t xml:space="preserve">a como una obligación de transparencia </w:t>
      </w:r>
      <w:r w:rsidR="00BF3910" w:rsidRPr="009F4A9E">
        <w:rPr>
          <w:rFonts w:ascii="Palatino Linotype" w:hAnsi="Palatino Linotype"/>
        </w:rPr>
        <w:t>común</w:t>
      </w:r>
      <w:r w:rsidR="00BF3910" w:rsidRPr="009F4A9E">
        <w:rPr>
          <w:rFonts w:ascii="Palatino Linotype" w:hAnsi="Palatino Linotype"/>
          <w:sz w:val="28"/>
          <w:szCs w:val="28"/>
        </w:rPr>
        <w:t xml:space="preserve"> </w:t>
      </w:r>
      <w:r w:rsidR="004565CB" w:rsidRPr="009F4A9E">
        <w:rPr>
          <w:rFonts w:ascii="Palatino Linotype" w:hAnsi="Palatino Linotype"/>
        </w:rPr>
        <w:t>que se encuentra prevista en la fracción XXI del artículo 92 de la Ley de la Materia, y que debe publicarse de manera permanente y actualizada en los medios electrónicos de los Sujetos Obligados, como se lee a continuación:</w:t>
      </w:r>
    </w:p>
    <w:p w14:paraId="43A97A02" w14:textId="77777777" w:rsidR="004565CB" w:rsidRPr="009F4A9E" w:rsidRDefault="004565CB" w:rsidP="004565CB">
      <w:pPr>
        <w:pStyle w:val="NormalWeb"/>
        <w:spacing w:before="120" w:beforeAutospacing="0" w:after="120" w:afterAutospacing="0" w:line="276" w:lineRule="auto"/>
        <w:ind w:left="851" w:right="902"/>
        <w:jc w:val="both"/>
      </w:pPr>
      <w:r w:rsidRPr="009F4A9E">
        <w:rPr>
          <w:rFonts w:ascii="Palatino Linotype" w:hAnsi="Palatino Linotype"/>
          <w:i/>
          <w:iCs/>
          <w:sz w:val="22"/>
          <w:szCs w:val="22"/>
        </w:rPr>
        <w:t>“</w:t>
      </w:r>
      <w:r w:rsidRPr="009F4A9E">
        <w:rPr>
          <w:rFonts w:ascii="Palatino Linotype" w:hAnsi="Palatino Linotype"/>
          <w:b/>
          <w:bCs/>
          <w:i/>
          <w:iCs/>
          <w:sz w:val="22"/>
          <w:szCs w:val="22"/>
        </w:rPr>
        <w:t>Artículo 92</w:t>
      </w:r>
      <w:r w:rsidRPr="009F4A9E">
        <w:rPr>
          <w:rFonts w:ascii="Palatino Linotype" w:hAnsi="Palatino Linotype"/>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7BA83BB" w14:textId="77777777" w:rsidR="004565CB" w:rsidRPr="009F4A9E" w:rsidRDefault="004565CB" w:rsidP="004565CB">
      <w:pPr>
        <w:pStyle w:val="NormalWeb"/>
        <w:spacing w:before="120" w:beforeAutospacing="0" w:after="120" w:afterAutospacing="0" w:line="276" w:lineRule="auto"/>
        <w:ind w:left="1134" w:right="902"/>
        <w:jc w:val="both"/>
      </w:pPr>
      <w:r w:rsidRPr="009F4A9E">
        <w:rPr>
          <w:rFonts w:ascii="Palatino Linotype" w:hAnsi="Palatino Linotype"/>
          <w:b/>
          <w:bCs/>
          <w:i/>
          <w:iCs/>
          <w:sz w:val="22"/>
          <w:szCs w:val="22"/>
        </w:rPr>
        <w:t>...</w:t>
      </w:r>
    </w:p>
    <w:p w14:paraId="3A4B6374" w14:textId="5778F0F8" w:rsidR="00556BA6" w:rsidRPr="009F4A9E" w:rsidRDefault="004565CB" w:rsidP="00AC521D">
      <w:pPr>
        <w:pStyle w:val="NormalWeb"/>
        <w:spacing w:before="120" w:beforeAutospacing="0" w:after="120" w:afterAutospacing="0" w:line="276" w:lineRule="auto"/>
        <w:ind w:left="1134" w:right="902"/>
        <w:jc w:val="both"/>
        <w:rPr>
          <w:rFonts w:ascii="Palatino Linotype" w:hAnsi="Palatino Linotype"/>
          <w:i/>
          <w:iCs/>
          <w:sz w:val="22"/>
          <w:szCs w:val="22"/>
        </w:rPr>
      </w:pPr>
      <w:r w:rsidRPr="009F4A9E">
        <w:rPr>
          <w:rFonts w:ascii="Palatino Linotype" w:hAnsi="Palatino Linotype"/>
          <w:b/>
          <w:bCs/>
          <w:i/>
          <w:iCs/>
          <w:sz w:val="22"/>
          <w:szCs w:val="22"/>
        </w:rPr>
        <w:lastRenderedPageBreak/>
        <w:t>XXI.</w:t>
      </w:r>
      <w:r w:rsidRPr="009F4A9E">
        <w:rPr>
          <w:rFonts w:ascii="Palatino Linotype" w:hAnsi="Palatino Linotype"/>
          <w:i/>
          <w:iCs/>
          <w:sz w:val="22"/>
          <w:szCs w:val="22"/>
        </w:rPr>
        <w:t xml:space="preserve"> La </w:t>
      </w:r>
      <w:r w:rsidRPr="009F4A9E">
        <w:rPr>
          <w:rFonts w:ascii="Palatino Linotype" w:hAnsi="Palatino Linotype"/>
          <w:b/>
          <w:bCs/>
          <w:i/>
          <w:iCs/>
          <w:sz w:val="22"/>
          <w:szCs w:val="22"/>
        </w:rPr>
        <w:t>información curricular</w:t>
      </w:r>
      <w:r w:rsidRPr="009F4A9E">
        <w:rPr>
          <w:rFonts w:ascii="Palatino Linotype" w:hAnsi="Palatino Linotype"/>
          <w:i/>
          <w:iCs/>
          <w:sz w:val="22"/>
          <w:szCs w:val="22"/>
        </w:rPr>
        <w:t>, desde el nivel de jefe de departamento o equivalente, hasta el titular del sujeto obligado, así como, en su caso, las sanciones administrativas de que haya sido objeto;”</w:t>
      </w:r>
    </w:p>
    <w:p w14:paraId="48D0B9F8" w14:textId="77777777" w:rsidR="00992372" w:rsidRPr="009F4A9E" w:rsidRDefault="00992372" w:rsidP="00992372">
      <w:pPr>
        <w:pStyle w:val="NormalWeb"/>
        <w:spacing w:before="120" w:after="120" w:line="276" w:lineRule="auto"/>
        <w:ind w:right="902"/>
        <w:jc w:val="both"/>
        <w:rPr>
          <w:rFonts w:ascii="Palatino Linotype" w:eastAsia="Palatino Linotype" w:hAnsi="Palatino Linotype" w:cs="Palatino Linotype"/>
        </w:rPr>
      </w:pPr>
      <w:r w:rsidRPr="009F4A9E">
        <w:rPr>
          <w:rFonts w:ascii="Palatino Linotype" w:eastAsia="Palatino Linotype" w:hAnsi="Palatino Linotype" w:cs="Palatino Linotype"/>
        </w:rPr>
        <w:t>En este sentido, es pertinente señalas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los cuales establecen:</w:t>
      </w:r>
    </w:p>
    <w:p w14:paraId="5966EE3D" w14:textId="4B68182E" w:rsidR="00992372" w:rsidRPr="009F4A9E" w:rsidRDefault="00992372" w:rsidP="00992372">
      <w:pPr>
        <w:pStyle w:val="NormalWeb"/>
        <w:spacing w:before="120" w:after="120" w:line="276" w:lineRule="auto"/>
        <w:ind w:right="902"/>
        <w:jc w:val="both"/>
        <w:rPr>
          <w:rFonts w:ascii="Palatino Linotype" w:eastAsia="Palatino Linotype" w:hAnsi="Palatino Linotype" w:cs="Palatino Linotype"/>
        </w:rPr>
      </w:pPr>
      <w:r w:rsidRPr="009F4A9E">
        <w:rPr>
          <w:noProof/>
        </w:rPr>
        <w:drawing>
          <wp:inline distT="0" distB="0" distL="0" distR="0" wp14:anchorId="73747247" wp14:editId="6E9F6D4F">
            <wp:extent cx="5047013" cy="2335342"/>
            <wp:effectExtent l="0" t="0" r="127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284" t="32742" r="51121" b="46201"/>
                    <a:stretch/>
                  </pic:blipFill>
                  <pic:spPr bwMode="auto">
                    <a:xfrm>
                      <a:off x="0" y="0"/>
                      <a:ext cx="5082333" cy="2351685"/>
                    </a:xfrm>
                    <a:prstGeom prst="rect">
                      <a:avLst/>
                    </a:prstGeom>
                    <a:ln>
                      <a:noFill/>
                    </a:ln>
                    <a:extLst>
                      <a:ext uri="{53640926-AAD7-44D8-BBD7-CCE9431645EC}">
                        <a14:shadowObscured xmlns:a14="http://schemas.microsoft.com/office/drawing/2010/main"/>
                      </a:ext>
                    </a:extLst>
                  </pic:spPr>
                </pic:pic>
              </a:graphicData>
            </a:graphic>
          </wp:inline>
        </w:drawing>
      </w:r>
    </w:p>
    <w:p w14:paraId="325B507C" w14:textId="40E27E22" w:rsidR="00992372" w:rsidRPr="009F4A9E" w:rsidRDefault="00992372" w:rsidP="00992372">
      <w:pPr>
        <w:pStyle w:val="NormalWeb"/>
        <w:spacing w:before="120" w:after="120" w:line="276" w:lineRule="auto"/>
        <w:ind w:right="902"/>
        <w:jc w:val="both"/>
        <w:rPr>
          <w:rFonts w:ascii="Palatino Linotype" w:eastAsia="Palatino Linotype" w:hAnsi="Palatino Linotype" w:cs="Palatino Linotype"/>
        </w:rPr>
      </w:pPr>
      <w:r w:rsidRPr="009F4A9E">
        <w:rPr>
          <w:rFonts w:ascii="Palatino Linotype" w:eastAsia="Palatino Linotype" w:hAnsi="Palatino Linotype" w:cs="Palatino Linotype"/>
        </w:rPr>
        <w:t>Con los contenidos siguientes:</w:t>
      </w:r>
    </w:p>
    <w:p w14:paraId="4C0DBA83" w14:textId="45A71F57" w:rsidR="00992372" w:rsidRPr="009F4A9E" w:rsidRDefault="00992372" w:rsidP="00992372">
      <w:pPr>
        <w:pStyle w:val="NormalWeb"/>
        <w:spacing w:before="120" w:after="120" w:line="276" w:lineRule="auto"/>
        <w:ind w:right="902"/>
        <w:jc w:val="both"/>
      </w:pPr>
      <w:r w:rsidRPr="009F4A9E">
        <w:rPr>
          <w:noProof/>
        </w:rPr>
        <w:lastRenderedPageBreak/>
        <w:drawing>
          <wp:inline distT="0" distB="0" distL="0" distR="0" wp14:anchorId="376A2120" wp14:editId="5467AD22">
            <wp:extent cx="5118264" cy="3136040"/>
            <wp:effectExtent l="0" t="0" r="635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488" t="29345" r="39905" b="30778"/>
                    <a:stretch/>
                  </pic:blipFill>
                  <pic:spPr bwMode="auto">
                    <a:xfrm>
                      <a:off x="0" y="0"/>
                      <a:ext cx="5127901" cy="3141945"/>
                    </a:xfrm>
                    <a:prstGeom prst="rect">
                      <a:avLst/>
                    </a:prstGeom>
                    <a:ln>
                      <a:noFill/>
                    </a:ln>
                    <a:extLst>
                      <a:ext uri="{53640926-AAD7-44D8-BBD7-CCE9431645EC}">
                        <a14:shadowObscured xmlns:a14="http://schemas.microsoft.com/office/drawing/2010/main"/>
                      </a:ext>
                    </a:extLst>
                  </pic:spPr>
                </pic:pic>
              </a:graphicData>
            </a:graphic>
          </wp:inline>
        </w:drawing>
      </w:r>
    </w:p>
    <w:p w14:paraId="17691635" w14:textId="525DBB62" w:rsidR="008B4338" w:rsidRPr="009F4A9E" w:rsidRDefault="008B4338" w:rsidP="00992372">
      <w:pPr>
        <w:pStyle w:val="NormalWeb"/>
        <w:spacing w:before="120" w:after="120" w:line="276" w:lineRule="auto"/>
        <w:ind w:right="902"/>
        <w:jc w:val="both"/>
      </w:pPr>
      <w:r w:rsidRPr="009F4A9E">
        <w:rPr>
          <w:rFonts w:ascii="Palatino Linotype" w:eastAsia="Palatino Linotype" w:hAnsi="Palatino Linotype" w:cs="Palatino Linotype"/>
        </w:rPr>
        <w:t>P</w:t>
      </w:r>
      <w:r w:rsidR="00556BA6" w:rsidRPr="009F4A9E">
        <w:rPr>
          <w:rFonts w:ascii="Palatino Linotype" w:eastAsia="Palatino Linotype" w:hAnsi="Palatino Linotype" w:cs="Palatino Linotype"/>
        </w:rPr>
        <w:t xml:space="preserve">or otra parte, </w:t>
      </w:r>
      <w:r w:rsidRPr="009F4A9E">
        <w:rPr>
          <w:rFonts w:ascii="Palatino Linotype" w:eastAsia="Palatino Linotype" w:hAnsi="Palatino Linotype" w:cs="Palatino Linotype"/>
        </w:rPr>
        <w:t>en atención al</w:t>
      </w:r>
      <w:r w:rsidRPr="009F4A9E">
        <w:t xml:space="preserve"> </w:t>
      </w:r>
      <w:r w:rsidRPr="009F4A9E">
        <w:rPr>
          <w:rFonts w:ascii="Palatino Linotype" w:eastAsia="Palatino Linotype" w:hAnsi="Palatino Linotype" w:cs="Palatino Linotype"/>
          <w:b/>
        </w:rPr>
        <w:t xml:space="preserve">Comité de Participación </w:t>
      </w:r>
      <w:r w:rsidR="00AC521D" w:rsidRPr="009F4A9E">
        <w:rPr>
          <w:rFonts w:ascii="Palatino Linotype" w:eastAsia="Palatino Linotype" w:hAnsi="Palatino Linotype" w:cs="Palatino Linotype"/>
          <w:b/>
        </w:rPr>
        <w:t>Ciudadana,</w:t>
      </w:r>
      <w:r w:rsidR="00556BA6" w:rsidRPr="009F4A9E">
        <w:rPr>
          <w:rFonts w:ascii="Palatino Linotype" w:eastAsia="Palatino Linotype" w:hAnsi="Palatino Linotype" w:cs="Palatino Linotype"/>
          <w:b/>
        </w:rPr>
        <w:t xml:space="preserve"> </w:t>
      </w:r>
      <w:r w:rsidR="00AC521D" w:rsidRPr="009F4A9E">
        <w:rPr>
          <w:rFonts w:ascii="Palatino Linotype" w:hAnsi="Palatino Linotype" w:cs="Arial"/>
        </w:rPr>
        <w:t>la Ley del Sistema Anticorrupción del Estado de México y Municipios</w:t>
      </w:r>
      <w:r w:rsidR="00AC521D" w:rsidRPr="009F4A9E">
        <w:rPr>
          <w:rFonts w:ascii="Palatino Linotype" w:eastAsia="Palatino Linotype" w:hAnsi="Palatino Linotype" w:cs="Palatino Linotype"/>
        </w:rPr>
        <w:t xml:space="preserve">, </w:t>
      </w:r>
      <w:r w:rsidR="00556BA6" w:rsidRPr="009F4A9E">
        <w:rPr>
          <w:rFonts w:ascii="Palatino Linotype" w:eastAsia="Palatino Linotype" w:hAnsi="Palatino Linotype" w:cs="Palatino Linotype"/>
        </w:rPr>
        <w:t>señala que se</w:t>
      </w:r>
      <w:r w:rsidR="00556BA6" w:rsidRPr="009F4A9E">
        <w:t xml:space="preserve"> </w:t>
      </w:r>
      <w:r w:rsidR="00556BA6" w:rsidRPr="009F4A9E">
        <w:rPr>
          <w:rFonts w:ascii="Palatino Linotype" w:eastAsia="Palatino Linotype" w:hAnsi="Palatino Linotype" w:cs="Palatino Linotype"/>
        </w:rPr>
        <w:t>integrará por tres ciudadanos</w:t>
      </w:r>
      <w:r w:rsidRPr="009F4A9E">
        <w:rPr>
          <w:rFonts w:ascii="Palatino Linotype" w:hAnsi="Palatino Linotype" w:cs="Arial"/>
        </w:rPr>
        <w:t xml:space="preserve">, </w:t>
      </w:r>
      <w:r w:rsidR="00AC521D" w:rsidRPr="009F4A9E">
        <w:rPr>
          <w:rFonts w:ascii="Palatino Linotype" w:hAnsi="Palatino Linotype" w:cs="Arial"/>
        </w:rPr>
        <w:t>destacando</w:t>
      </w:r>
      <w:r w:rsidRPr="009F4A9E">
        <w:rPr>
          <w:rFonts w:ascii="Palatino Linotype" w:hAnsi="Palatino Linotype" w:cs="Arial"/>
        </w:rPr>
        <w:t xml:space="preserve"> lo siguiente:</w:t>
      </w:r>
    </w:p>
    <w:p w14:paraId="3585AA39" w14:textId="56E3FA4F" w:rsidR="008B4338" w:rsidRPr="009F4A9E" w:rsidRDefault="00AC521D" w:rsidP="00AC521D">
      <w:pPr>
        <w:spacing w:line="276" w:lineRule="auto"/>
        <w:ind w:left="1134" w:right="900"/>
        <w:jc w:val="both"/>
        <w:rPr>
          <w:rFonts w:ascii="Palatino Linotype" w:hAnsi="Palatino Linotype"/>
          <w:i/>
          <w:sz w:val="22"/>
          <w:szCs w:val="22"/>
          <w:lang w:val="es-419"/>
        </w:rPr>
      </w:pPr>
      <w:r w:rsidRPr="009F4A9E">
        <w:rPr>
          <w:rFonts w:ascii="Palatino Linotype" w:hAnsi="Palatino Linotype"/>
          <w:i/>
          <w:sz w:val="22"/>
          <w:szCs w:val="22"/>
          <w:lang w:val="es-419"/>
        </w:rPr>
        <w:t>“</w:t>
      </w:r>
      <w:r w:rsidR="008B4338" w:rsidRPr="009F4A9E">
        <w:rPr>
          <w:rFonts w:ascii="Palatino Linotype" w:hAnsi="Palatino Linotype"/>
          <w:i/>
          <w:sz w:val="22"/>
          <w:szCs w:val="22"/>
          <w:lang w:val="es-419"/>
        </w:rPr>
        <w:t>Artículo 68. El Comité de Participación Ciudadana Municipal, tiene como objetivo coadyuvar, en términos de la presente Ley al cumplimiento de los objetivos del Comité Coordinador Municipal, así como ser la instancia de vinculación con las organizaciones sociales y académicas relacionadas con las materias del Sistema Municipal Anticorrupción.</w:t>
      </w:r>
    </w:p>
    <w:p w14:paraId="63E024AC" w14:textId="77777777" w:rsidR="008B4338" w:rsidRPr="009F4A9E" w:rsidRDefault="008B4338" w:rsidP="00AC521D">
      <w:pPr>
        <w:spacing w:line="276" w:lineRule="auto"/>
        <w:ind w:left="1134" w:right="900"/>
        <w:jc w:val="both"/>
        <w:rPr>
          <w:rFonts w:ascii="Palatino Linotype" w:hAnsi="Palatino Linotype"/>
          <w:i/>
          <w:sz w:val="22"/>
          <w:szCs w:val="22"/>
          <w:lang w:val="es-419"/>
        </w:rPr>
      </w:pPr>
      <w:r w:rsidRPr="009F4A9E">
        <w:rPr>
          <w:rFonts w:ascii="Palatino Linotype" w:hAnsi="Palatino Linotype"/>
          <w:i/>
          <w:sz w:val="22"/>
          <w:szCs w:val="22"/>
          <w:lang w:val="es-419"/>
        </w:rPr>
        <w:t>…</w:t>
      </w:r>
    </w:p>
    <w:p w14:paraId="28EBBDC4" w14:textId="77777777" w:rsidR="008B4338" w:rsidRPr="009F4A9E" w:rsidRDefault="008B4338" w:rsidP="00AC521D">
      <w:pPr>
        <w:spacing w:line="276" w:lineRule="auto"/>
        <w:ind w:left="1134" w:right="900"/>
        <w:jc w:val="both"/>
        <w:rPr>
          <w:rFonts w:ascii="Palatino Linotype" w:hAnsi="Palatino Linotype"/>
          <w:i/>
          <w:sz w:val="22"/>
          <w:szCs w:val="22"/>
          <w:lang w:val="es-419"/>
        </w:rPr>
      </w:pPr>
      <w:r w:rsidRPr="009F4A9E">
        <w:rPr>
          <w:rFonts w:ascii="Palatino Linotype" w:hAnsi="Palatino Linotype"/>
          <w:i/>
          <w:sz w:val="22"/>
          <w:szCs w:val="22"/>
          <w:lang w:val="es-419"/>
        </w:rPr>
        <w:t>Artículo 71.</w:t>
      </w:r>
    </w:p>
    <w:p w14:paraId="76DBD587" w14:textId="77777777" w:rsidR="008B4338" w:rsidRPr="009F4A9E" w:rsidRDefault="008B4338" w:rsidP="00AC521D">
      <w:pPr>
        <w:spacing w:line="276" w:lineRule="auto"/>
        <w:ind w:left="1134" w:right="900"/>
        <w:jc w:val="both"/>
        <w:rPr>
          <w:rFonts w:ascii="Palatino Linotype" w:hAnsi="Palatino Linotype"/>
          <w:i/>
          <w:sz w:val="22"/>
          <w:szCs w:val="22"/>
          <w:lang w:val="es-419"/>
        </w:rPr>
      </w:pPr>
      <w:r w:rsidRPr="009F4A9E">
        <w:rPr>
          <w:rFonts w:ascii="Palatino Linotype" w:hAnsi="Palatino Linotype"/>
          <w:i/>
          <w:sz w:val="22"/>
          <w:szCs w:val="22"/>
          <w:lang w:val="es-419"/>
        </w:rPr>
        <w:t>…</w:t>
      </w:r>
    </w:p>
    <w:p w14:paraId="6A9B8743" w14:textId="77777777" w:rsidR="008B4338" w:rsidRPr="009F4A9E" w:rsidRDefault="008B4338" w:rsidP="00AC521D">
      <w:pPr>
        <w:spacing w:line="276" w:lineRule="auto"/>
        <w:ind w:left="1134" w:right="900"/>
        <w:jc w:val="both"/>
        <w:rPr>
          <w:rFonts w:ascii="Palatino Linotype" w:hAnsi="Palatino Linotype"/>
          <w:i/>
          <w:sz w:val="22"/>
          <w:szCs w:val="22"/>
          <w:lang w:val="es-419"/>
        </w:rPr>
      </w:pPr>
      <w:r w:rsidRPr="009F4A9E">
        <w:rPr>
          <w:rFonts w:ascii="Palatino Linotype" w:hAnsi="Palatino Linotype"/>
          <w:i/>
          <w:sz w:val="22"/>
          <w:szCs w:val="22"/>
          <w:lang w:val="es-419"/>
        </w:rPr>
        <w:t>Los integrantes del Comité de Participación Ciudadana Municipal estarán sujetos al régimen de responsabilidades que señala la Ley de Responsabilidades Administrativas del Estado de México y Municipios y le serán aplicables las obligaciones de confidencialidad, secrecía y resguardo de información que establezcan las leyes aplicables.</w:t>
      </w:r>
    </w:p>
    <w:p w14:paraId="6BA112D8" w14:textId="77777777" w:rsidR="008B4338" w:rsidRPr="009F4A9E" w:rsidRDefault="008B4338" w:rsidP="00AC521D">
      <w:pPr>
        <w:spacing w:line="276" w:lineRule="auto"/>
        <w:ind w:left="1134" w:right="900"/>
        <w:jc w:val="both"/>
        <w:rPr>
          <w:rFonts w:ascii="Palatino Linotype" w:hAnsi="Palatino Linotype"/>
          <w:i/>
          <w:sz w:val="22"/>
          <w:szCs w:val="22"/>
          <w:lang w:val="es-419"/>
        </w:rPr>
      </w:pPr>
      <w:r w:rsidRPr="009F4A9E">
        <w:rPr>
          <w:rFonts w:ascii="Palatino Linotype" w:hAnsi="Palatino Linotype"/>
          <w:i/>
          <w:sz w:val="22"/>
          <w:szCs w:val="22"/>
          <w:lang w:val="es-419"/>
        </w:rPr>
        <w:t>…</w:t>
      </w:r>
    </w:p>
    <w:p w14:paraId="1D5CCBD3" w14:textId="77777777" w:rsidR="008B4338" w:rsidRPr="009F4A9E" w:rsidRDefault="008B4338" w:rsidP="00AC521D">
      <w:pPr>
        <w:spacing w:line="276" w:lineRule="auto"/>
        <w:ind w:left="1134" w:right="900"/>
        <w:jc w:val="both"/>
        <w:rPr>
          <w:rFonts w:ascii="Palatino Linotype" w:hAnsi="Palatino Linotype"/>
          <w:i/>
          <w:sz w:val="22"/>
          <w:szCs w:val="22"/>
          <w:lang w:val="es-419"/>
        </w:rPr>
      </w:pPr>
      <w:r w:rsidRPr="009F4A9E">
        <w:rPr>
          <w:rFonts w:ascii="Palatino Linotype" w:hAnsi="Palatino Linotype"/>
          <w:i/>
          <w:sz w:val="22"/>
          <w:szCs w:val="22"/>
          <w:lang w:val="es-419"/>
        </w:rPr>
        <w:lastRenderedPageBreak/>
        <w:t>Artículo 72. Los integrantes del Comité de Participación Ciudadana Municipal, serán nombrados conforme al procedimiento siguiente:</w:t>
      </w:r>
    </w:p>
    <w:p w14:paraId="0C04321A" w14:textId="77777777" w:rsidR="008B4338" w:rsidRPr="009F4A9E" w:rsidRDefault="008B4338" w:rsidP="00AC521D">
      <w:pPr>
        <w:spacing w:line="276" w:lineRule="auto"/>
        <w:ind w:left="1134" w:right="900"/>
        <w:jc w:val="both"/>
        <w:rPr>
          <w:rFonts w:ascii="Palatino Linotype" w:hAnsi="Palatino Linotype"/>
          <w:i/>
          <w:sz w:val="22"/>
          <w:szCs w:val="22"/>
          <w:lang w:val="es-419"/>
        </w:rPr>
      </w:pPr>
    </w:p>
    <w:p w14:paraId="1802B7C2" w14:textId="77777777" w:rsidR="008B4338" w:rsidRPr="009F4A9E" w:rsidRDefault="008B4338" w:rsidP="00AC521D">
      <w:pPr>
        <w:spacing w:line="276" w:lineRule="auto"/>
        <w:ind w:left="1134" w:right="900"/>
        <w:jc w:val="both"/>
        <w:rPr>
          <w:rFonts w:ascii="Palatino Linotype" w:hAnsi="Palatino Linotype"/>
          <w:b/>
          <w:i/>
          <w:sz w:val="22"/>
          <w:szCs w:val="22"/>
          <w:u w:val="single"/>
          <w:lang w:val="es-419"/>
        </w:rPr>
      </w:pPr>
      <w:r w:rsidRPr="009F4A9E">
        <w:rPr>
          <w:rFonts w:ascii="Palatino Linotype" w:hAnsi="Palatino Linotype"/>
          <w:i/>
          <w:sz w:val="22"/>
          <w:szCs w:val="22"/>
          <w:lang w:val="es-419"/>
        </w:rPr>
        <w:t>I</w:t>
      </w:r>
      <w:r w:rsidRPr="009F4A9E">
        <w:rPr>
          <w:rFonts w:ascii="Palatino Linotype" w:hAnsi="Palatino Linotype"/>
          <w:b/>
          <w:i/>
          <w:sz w:val="22"/>
          <w:szCs w:val="22"/>
          <w:u w:val="single"/>
          <w:lang w:val="es-419"/>
        </w:rPr>
        <w:t>. El Ayuntamiento constituirá una Comisión de Selección Municipal, integrada por cinco mexiquenses por un periodo de dieciocho meses, de la siguiente manera:</w:t>
      </w:r>
    </w:p>
    <w:p w14:paraId="3B505CAD" w14:textId="77777777" w:rsidR="008B4338" w:rsidRPr="009F4A9E" w:rsidRDefault="008B4338" w:rsidP="00AC521D">
      <w:pPr>
        <w:spacing w:line="276" w:lineRule="auto"/>
        <w:ind w:left="1134" w:right="900"/>
        <w:jc w:val="both"/>
        <w:rPr>
          <w:rFonts w:ascii="Palatino Linotype" w:hAnsi="Palatino Linotype"/>
          <w:i/>
          <w:sz w:val="22"/>
          <w:szCs w:val="22"/>
          <w:lang w:val="es-419"/>
        </w:rPr>
      </w:pPr>
    </w:p>
    <w:p w14:paraId="15003277" w14:textId="77777777" w:rsidR="008B4338" w:rsidRPr="009F4A9E" w:rsidRDefault="008B4338" w:rsidP="00AC521D">
      <w:pPr>
        <w:spacing w:line="276" w:lineRule="auto"/>
        <w:ind w:left="1134" w:right="900"/>
        <w:jc w:val="both"/>
        <w:rPr>
          <w:rFonts w:ascii="Palatino Linotype" w:hAnsi="Palatino Linotype"/>
          <w:i/>
          <w:sz w:val="22"/>
          <w:szCs w:val="22"/>
          <w:lang w:val="es-419"/>
        </w:rPr>
      </w:pPr>
      <w:r w:rsidRPr="009F4A9E">
        <w:rPr>
          <w:rFonts w:ascii="Palatino Linotype" w:hAnsi="Palatino Linotype"/>
          <w:i/>
          <w:sz w:val="22"/>
          <w:szCs w:val="22"/>
          <w:lang w:val="es-419"/>
        </w:rPr>
        <w:t>Convocará a las instituciones de educación e investigación del Municipio para proponer candidatos a fin de conformar la Comisión de referencia, para lo cual deberán enviar los documentos que acrediten el perfil solicitado en la convocatoria, en un plazo no mayor a quince días hábiles para seleccionar a tres integrantes, basándose en los elementos decisorios que se hayan plasmado en la convocatoria, tomando en cuenta que se hayan destacado por su contribución en materia de fiscalización, de rendición de cuentas y combate a la corrupción.</w:t>
      </w:r>
    </w:p>
    <w:p w14:paraId="439CBBFF" w14:textId="77777777" w:rsidR="008B4338" w:rsidRPr="009F4A9E" w:rsidRDefault="008B4338" w:rsidP="00AC521D">
      <w:pPr>
        <w:spacing w:line="276" w:lineRule="auto"/>
        <w:ind w:left="1134" w:right="900"/>
        <w:jc w:val="both"/>
        <w:rPr>
          <w:rFonts w:ascii="Palatino Linotype" w:hAnsi="Palatino Linotype"/>
          <w:i/>
          <w:sz w:val="22"/>
          <w:szCs w:val="22"/>
          <w:lang w:val="es-419"/>
        </w:rPr>
      </w:pPr>
    </w:p>
    <w:p w14:paraId="6EE50B63" w14:textId="77777777" w:rsidR="008B4338" w:rsidRPr="009F4A9E" w:rsidRDefault="008B4338" w:rsidP="00AC521D">
      <w:pPr>
        <w:spacing w:line="276" w:lineRule="auto"/>
        <w:ind w:left="1134" w:right="900"/>
        <w:jc w:val="both"/>
        <w:rPr>
          <w:rFonts w:ascii="Palatino Linotype" w:hAnsi="Palatino Linotype"/>
          <w:i/>
          <w:sz w:val="22"/>
          <w:szCs w:val="22"/>
          <w:lang w:val="es-419"/>
        </w:rPr>
      </w:pPr>
      <w:r w:rsidRPr="009F4A9E">
        <w:rPr>
          <w:rFonts w:ascii="Palatino Linotype" w:hAnsi="Palatino Linotype"/>
          <w:i/>
          <w:sz w:val="22"/>
          <w:szCs w:val="22"/>
          <w:lang w:val="es-419"/>
        </w:rPr>
        <w:t>Convocará a organizaciones de la sociedad civil o en su caso, personas con conocimientos en materia de fiscalización, de rendición de cuentas y combate a la corrupción para seleccionar a dos integrantes, en los mismos términos del inciso anterior.</w:t>
      </w:r>
    </w:p>
    <w:p w14:paraId="63F2C86D" w14:textId="77777777" w:rsidR="008B4338" w:rsidRPr="009F4A9E" w:rsidRDefault="008B4338" w:rsidP="00AC521D">
      <w:pPr>
        <w:spacing w:line="276" w:lineRule="auto"/>
        <w:ind w:left="1134" w:right="900"/>
        <w:jc w:val="both"/>
        <w:rPr>
          <w:rFonts w:ascii="Palatino Linotype" w:hAnsi="Palatino Linotype"/>
          <w:i/>
          <w:sz w:val="22"/>
          <w:szCs w:val="22"/>
          <w:lang w:val="es-419"/>
        </w:rPr>
      </w:pPr>
    </w:p>
    <w:p w14:paraId="73FFFA5A" w14:textId="77777777" w:rsidR="008B4338" w:rsidRPr="009F4A9E" w:rsidRDefault="008B4338" w:rsidP="00AC521D">
      <w:pPr>
        <w:spacing w:line="276" w:lineRule="auto"/>
        <w:ind w:left="1134" w:right="900"/>
        <w:jc w:val="both"/>
        <w:rPr>
          <w:rFonts w:ascii="Palatino Linotype" w:hAnsi="Palatino Linotype"/>
          <w:i/>
          <w:sz w:val="22"/>
          <w:szCs w:val="22"/>
          <w:lang w:val="es-419"/>
        </w:rPr>
      </w:pPr>
      <w:r w:rsidRPr="009F4A9E">
        <w:rPr>
          <w:rFonts w:ascii="Palatino Linotype" w:hAnsi="Palatino Linotype"/>
          <w:i/>
          <w:sz w:val="22"/>
          <w:szCs w:val="22"/>
          <w:lang w:val="es-419"/>
        </w:rPr>
        <w:t>El cargo de miembro de la Comisión de Selección Municipal será honorario.</w:t>
      </w:r>
    </w:p>
    <w:p w14:paraId="3E343918" w14:textId="77777777" w:rsidR="008B4338" w:rsidRPr="009F4A9E" w:rsidRDefault="008B4338" w:rsidP="00AC521D">
      <w:pPr>
        <w:spacing w:line="276" w:lineRule="auto"/>
        <w:ind w:left="1134" w:right="900"/>
        <w:jc w:val="both"/>
        <w:rPr>
          <w:rFonts w:ascii="Palatino Linotype" w:hAnsi="Palatino Linotype"/>
          <w:i/>
          <w:sz w:val="22"/>
          <w:szCs w:val="22"/>
          <w:lang w:val="es-419"/>
        </w:rPr>
      </w:pPr>
    </w:p>
    <w:p w14:paraId="747F24DC" w14:textId="77777777" w:rsidR="008B4338" w:rsidRPr="009F4A9E" w:rsidRDefault="008B4338" w:rsidP="00AC521D">
      <w:pPr>
        <w:spacing w:line="276" w:lineRule="auto"/>
        <w:ind w:left="1134" w:right="900"/>
        <w:jc w:val="both"/>
        <w:rPr>
          <w:rFonts w:ascii="Palatino Linotype" w:hAnsi="Palatino Linotype"/>
          <w:i/>
          <w:sz w:val="22"/>
          <w:szCs w:val="22"/>
          <w:lang w:val="es-419"/>
        </w:rPr>
      </w:pPr>
      <w:r w:rsidRPr="009F4A9E">
        <w:rPr>
          <w:rFonts w:ascii="Palatino Linotype" w:hAnsi="Palatino Linotype"/>
          <w:i/>
          <w:sz w:val="22"/>
          <w:szCs w:val="22"/>
          <w:lang w:val="es-419"/>
        </w:rPr>
        <w:t>Quienes funjan como integrantes no podrán ser designados como integrantes del Comité de Participación Ciudadana Municipal, por un periodo de tres años contados a partir de la disolución de la Comisión de Selección Municipal.</w:t>
      </w:r>
    </w:p>
    <w:p w14:paraId="4CB5EF47" w14:textId="77777777" w:rsidR="008B4338" w:rsidRPr="009F4A9E" w:rsidRDefault="008B4338" w:rsidP="00AC521D">
      <w:pPr>
        <w:spacing w:line="276" w:lineRule="auto"/>
        <w:ind w:left="1134" w:right="900"/>
        <w:jc w:val="both"/>
        <w:rPr>
          <w:rFonts w:ascii="Palatino Linotype" w:hAnsi="Palatino Linotype"/>
          <w:i/>
          <w:sz w:val="22"/>
          <w:szCs w:val="22"/>
          <w:lang w:val="es-419"/>
        </w:rPr>
      </w:pPr>
    </w:p>
    <w:p w14:paraId="7AA94B3C" w14:textId="77777777" w:rsidR="008B4338" w:rsidRPr="009F4A9E" w:rsidRDefault="008B4338" w:rsidP="00AC521D">
      <w:pPr>
        <w:spacing w:line="276" w:lineRule="auto"/>
        <w:ind w:left="1134" w:right="900"/>
        <w:jc w:val="both"/>
        <w:rPr>
          <w:rFonts w:ascii="Palatino Linotype" w:hAnsi="Palatino Linotype"/>
          <w:i/>
          <w:sz w:val="22"/>
          <w:szCs w:val="22"/>
          <w:lang w:val="es-419"/>
        </w:rPr>
      </w:pPr>
      <w:r w:rsidRPr="009F4A9E">
        <w:rPr>
          <w:rFonts w:ascii="Palatino Linotype" w:hAnsi="Palatino Linotype"/>
          <w:i/>
          <w:sz w:val="22"/>
          <w:szCs w:val="22"/>
          <w:lang w:val="es-419"/>
        </w:rPr>
        <w:t>II. La Comisión de Selección Municipal deberá emitir una convocatoria con el objeto de realizar consulta pública municipal para que presenten sus postulaciones de aspirantes a ocupar el cargo.</w:t>
      </w:r>
    </w:p>
    <w:p w14:paraId="4BB831D6" w14:textId="77777777" w:rsidR="008B4338" w:rsidRPr="009F4A9E" w:rsidRDefault="008B4338" w:rsidP="00AC521D">
      <w:pPr>
        <w:spacing w:line="276" w:lineRule="auto"/>
        <w:ind w:left="1134" w:right="900"/>
        <w:jc w:val="both"/>
        <w:rPr>
          <w:rFonts w:ascii="Palatino Linotype" w:hAnsi="Palatino Linotype"/>
          <w:i/>
          <w:sz w:val="22"/>
          <w:szCs w:val="22"/>
          <w:lang w:val="es-419"/>
        </w:rPr>
      </w:pPr>
    </w:p>
    <w:p w14:paraId="745CAE17" w14:textId="77777777" w:rsidR="008B4338" w:rsidRPr="009F4A9E" w:rsidRDefault="008B4338" w:rsidP="00AC521D">
      <w:pPr>
        <w:spacing w:line="276" w:lineRule="auto"/>
        <w:ind w:left="1134" w:right="900"/>
        <w:jc w:val="both"/>
        <w:rPr>
          <w:rFonts w:ascii="Palatino Linotype" w:hAnsi="Palatino Linotype"/>
          <w:i/>
          <w:sz w:val="22"/>
          <w:szCs w:val="22"/>
          <w:lang w:val="es-419"/>
        </w:rPr>
      </w:pPr>
      <w:r w:rsidRPr="009F4A9E">
        <w:rPr>
          <w:rFonts w:ascii="Palatino Linotype" w:hAnsi="Palatino Linotype"/>
          <w:i/>
          <w:sz w:val="22"/>
          <w:szCs w:val="22"/>
          <w:lang w:val="es-419"/>
        </w:rPr>
        <w:t xml:space="preserve">Para ello, definirá la metodología, plazos y criterios de selección de los integrantes del Comité de Participación Ciudadana Municipal y deberá </w:t>
      </w:r>
      <w:r w:rsidRPr="009F4A9E">
        <w:rPr>
          <w:rFonts w:ascii="Palatino Linotype" w:hAnsi="Palatino Linotype"/>
          <w:i/>
          <w:sz w:val="22"/>
          <w:szCs w:val="22"/>
          <w:lang w:val="es-419"/>
        </w:rPr>
        <w:lastRenderedPageBreak/>
        <w:t>hacerlo público, en donde deberá considerar al menos las siguientes características:</w:t>
      </w:r>
    </w:p>
    <w:p w14:paraId="228F8FE9" w14:textId="77777777" w:rsidR="008B4338" w:rsidRPr="009F4A9E" w:rsidRDefault="008B4338" w:rsidP="00AC521D">
      <w:pPr>
        <w:spacing w:line="276" w:lineRule="auto"/>
        <w:ind w:left="1134" w:right="900"/>
        <w:jc w:val="both"/>
        <w:rPr>
          <w:rFonts w:ascii="Palatino Linotype" w:hAnsi="Palatino Linotype"/>
          <w:i/>
          <w:sz w:val="22"/>
          <w:szCs w:val="22"/>
          <w:lang w:val="es-419"/>
        </w:rPr>
      </w:pPr>
    </w:p>
    <w:p w14:paraId="78909251" w14:textId="77777777" w:rsidR="008B4338" w:rsidRPr="009F4A9E" w:rsidRDefault="008B4338" w:rsidP="00AC521D">
      <w:pPr>
        <w:pStyle w:val="Prrafodelista"/>
        <w:numPr>
          <w:ilvl w:val="0"/>
          <w:numId w:val="24"/>
        </w:numPr>
        <w:spacing w:line="276" w:lineRule="auto"/>
        <w:ind w:left="1134" w:right="900" w:firstLine="0"/>
        <w:jc w:val="both"/>
        <w:rPr>
          <w:rFonts w:ascii="Palatino Linotype" w:hAnsi="Palatino Linotype"/>
          <w:i/>
          <w:lang w:val="es-419"/>
        </w:rPr>
      </w:pPr>
      <w:r w:rsidRPr="009F4A9E">
        <w:rPr>
          <w:rFonts w:ascii="Palatino Linotype" w:hAnsi="Palatino Linotype"/>
          <w:i/>
          <w:lang w:val="es-419"/>
        </w:rPr>
        <w:t>El método de registro y evaluación de los aspirantes.</w:t>
      </w:r>
    </w:p>
    <w:p w14:paraId="5D4A21DD" w14:textId="77777777" w:rsidR="008B4338" w:rsidRPr="009F4A9E" w:rsidRDefault="008B4338" w:rsidP="00AC521D">
      <w:pPr>
        <w:pStyle w:val="Prrafodelista"/>
        <w:numPr>
          <w:ilvl w:val="0"/>
          <w:numId w:val="24"/>
        </w:numPr>
        <w:spacing w:line="276" w:lineRule="auto"/>
        <w:ind w:left="1134" w:right="900" w:firstLine="0"/>
        <w:jc w:val="both"/>
        <w:rPr>
          <w:rFonts w:ascii="Palatino Linotype" w:hAnsi="Palatino Linotype"/>
          <w:i/>
          <w:lang w:val="es-419"/>
        </w:rPr>
      </w:pPr>
      <w:r w:rsidRPr="009F4A9E">
        <w:rPr>
          <w:rFonts w:ascii="Palatino Linotype" w:hAnsi="Palatino Linotype"/>
          <w:i/>
          <w:lang w:val="es-419"/>
        </w:rPr>
        <w:t>Hacer pública la lista de los aspirantes.</w:t>
      </w:r>
    </w:p>
    <w:p w14:paraId="0001FF9E" w14:textId="77777777" w:rsidR="008B4338" w:rsidRPr="009F4A9E" w:rsidRDefault="008B4338" w:rsidP="00AC521D">
      <w:pPr>
        <w:pStyle w:val="Prrafodelista"/>
        <w:numPr>
          <w:ilvl w:val="0"/>
          <w:numId w:val="24"/>
        </w:numPr>
        <w:spacing w:line="276" w:lineRule="auto"/>
        <w:ind w:left="1134" w:right="900" w:firstLine="0"/>
        <w:jc w:val="both"/>
        <w:rPr>
          <w:rFonts w:ascii="Palatino Linotype" w:hAnsi="Palatino Linotype"/>
          <w:i/>
          <w:lang w:val="es-419"/>
        </w:rPr>
      </w:pPr>
      <w:r w:rsidRPr="009F4A9E">
        <w:rPr>
          <w:rFonts w:ascii="Palatino Linotype" w:hAnsi="Palatino Linotype"/>
          <w:i/>
          <w:lang w:val="es-419"/>
        </w:rPr>
        <w:t>Hacer públicos los documentos que hayan sido entregados para su inscripción en versiones públicas.</w:t>
      </w:r>
    </w:p>
    <w:p w14:paraId="67B80C30" w14:textId="77777777" w:rsidR="008B4338" w:rsidRPr="009F4A9E" w:rsidRDefault="008B4338" w:rsidP="00AC521D">
      <w:pPr>
        <w:pStyle w:val="Prrafodelista"/>
        <w:numPr>
          <w:ilvl w:val="0"/>
          <w:numId w:val="24"/>
        </w:numPr>
        <w:spacing w:line="276" w:lineRule="auto"/>
        <w:ind w:left="1134" w:right="900" w:firstLine="0"/>
        <w:jc w:val="both"/>
        <w:rPr>
          <w:rFonts w:ascii="Palatino Linotype" w:hAnsi="Palatino Linotype"/>
          <w:i/>
          <w:lang w:val="es-419"/>
        </w:rPr>
      </w:pPr>
      <w:r w:rsidRPr="009F4A9E">
        <w:rPr>
          <w:rFonts w:ascii="Palatino Linotype" w:hAnsi="Palatino Linotype"/>
          <w:i/>
          <w:lang w:val="es-419"/>
        </w:rPr>
        <w:t>Hacer público el cronograma de audiencias.</w:t>
      </w:r>
    </w:p>
    <w:p w14:paraId="1AB88BB2" w14:textId="77777777" w:rsidR="008B4338" w:rsidRPr="009F4A9E" w:rsidRDefault="008B4338" w:rsidP="00AC521D">
      <w:pPr>
        <w:pStyle w:val="Prrafodelista"/>
        <w:numPr>
          <w:ilvl w:val="0"/>
          <w:numId w:val="24"/>
        </w:numPr>
        <w:spacing w:line="276" w:lineRule="auto"/>
        <w:ind w:left="1134" w:right="900" w:firstLine="0"/>
        <w:jc w:val="both"/>
        <w:rPr>
          <w:rFonts w:ascii="Palatino Linotype" w:hAnsi="Palatino Linotype"/>
          <w:i/>
          <w:lang w:val="es-419"/>
        </w:rPr>
      </w:pPr>
      <w:r w:rsidRPr="009F4A9E">
        <w:rPr>
          <w:rFonts w:ascii="Palatino Linotype" w:hAnsi="Palatino Linotype"/>
          <w:i/>
          <w:lang w:val="es-419"/>
        </w:rPr>
        <w:t>Podrán efectuarse audiencias públicas en las que se invitará a participar a investigadores, académicos y a organizaciones de la sociedad civil, especialistas en la materia.</w:t>
      </w:r>
    </w:p>
    <w:p w14:paraId="34D3EF7A" w14:textId="77777777" w:rsidR="008B4338" w:rsidRPr="009F4A9E" w:rsidRDefault="008B4338" w:rsidP="00AC521D">
      <w:pPr>
        <w:pStyle w:val="Prrafodelista"/>
        <w:numPr>
          <w:ilvl w:val="0"/>
          <w:numId w:val="24"/>
        </w:numPr>
        <w:spacing w:line="276" w:lineRule="auto"/>
        <w:ind w:left="1134" w:right="900" w:firstLine="0"/>
        <w:jc w:val="both"/>
        <w:rPr>
          <w:rFonts w:ascii="Palatino Linotype" w:hAnsi="Palatino Linotype"/>
          <w:i/>
          <w:lang w:val="es-419"/>
        </w:rPr>
      </w:pPr>
      <w:r w:rsidRPr="009F4A9E">
        <w:rPr>
          <w:rFonts w:ascii="Palatino Linotype" w:hAnsi="Palatino Linotype"/>
          <w:i/>
          <w:lang w:val="es-419"/>
        </w:rPr>
        <w:t>El plazo en que se deberá hacer la designación que al efecto se determine y que se tomará, en sesión pública, por el voto de la mayoría de sus miembros.</w:t>
      </w:r>
    </w:p>
    <w:p w14:paraId="4196DD8F" w14:textId="77777777" w:rsidR="008B4338" w:rsidRPr="009F4A9E" w:rsidRDefault="008B4338" w:rsidP="00AC521D">
      <w:pPr>
        <w:spacing w:line="276" w:lineRule="auto"/>
        <w:ind w:left="1134" w:right="900"/>
        <w:jc w:val="both"/>
        <w:rPr>
          <w:rFonts w:ascii="Palatino Linotype" w:hAnsi="Palatino Linotype"/>
          <w:i/>
          <w:sz w:val="22"/>
          <w:szCs w:val="22"/>
          <w:lang w:val="es-419"/>
        </w:rPr>
      </w:pPr>
    </w:p>
    <w:p w14:paraId="53BE804E" w14:textId="77777777" w:rsidR="008B4338" w:rsidRPr="009F4A9E" w:rsidRDefault="008B4338" w:rsidP="00AC521D">
      <w:pPr>
        <w:spacing w:line="276" w:lineRule="auto"/>
        <w:ind w:left="1134" w:right="900"/>
        <w:jc w:val="both"/>
        <w:rPr>
          <w:rFonts w:ascii="Palatino Linotype" w:hAnsi="Palatino Linotype"/>
          <w:i/>
          <w:lang w:val="es-419"/>
        </w:rPr>
      </w:pPr>
      <w:r w:rsidRPr="009F4A9E">
        <w:rPr>
          <w:rFonts w:ascii="Palatino Linotype" w:hAnsi="Palatino Linotype"/>
          <w:i/>
          <w:sz w:val="22"/>
          <w:szCs w:val="22"/>
          <w:lang w:val="es-419"/>
        </w:rPr>
        <w:t>En caso de generar vacantes imprevistas, el proceso de selección del nuevo integrante no podrá exceder el límite de cuarenta y cinco días hábiles y el ciudadano que resulte electo desempeñará el encargo por el tiempo restante de la vacante a ocupar</w:t>
      </w:r>
      <w:r w:rsidRPr="009F4A9E">
        <w:rPr>
          <w:rFonts w:ascii="Palatino Linotype" w:hAnsi="Palatino Linotype"/>
          <w:i/>
          <w:lang w:val="es-419"/>
        </w:rPr>
        <w:t>.”</w:t>
      </w:r>
    </w:p>
    <w:p w14:paraId="4E4D0381" w14:textId="77777777" w:rsidR="008B4338" w:rsidRPr="009F4A9E" w:rsidRDefault="008B4338" w:rsidP="008B4338">
      <w:pPr>
        <w:tabs>
          <w:tab w:val="left" w:pos="7938"/>
        </w:tabs>
        <w:spacing w:line="360" w:lineRule="auto"/>
        <w:jc w:val="both"/>
        <w:rPr>
          <w:rFonts w:ascii="Palatino Linotype" w:hAnsi="Palatino Linotype" w:cs="Arial"/>
        </w:rPr>
      </w:pPr>
    </w:p>
    <w:p w14:paraId="7B8C5D87" w14:textId="16C1588A" w:rsidR="008B4338" w:rsidRPr="009F4A9E" w:rsidRDefault="008B4338" w:rsidP="008B4338">
      <w:pPr>
        <w:tabs>
          <w:tab w:val="left" w:pos="7938"/>
        </w:tabs>
        <w:spacing w:line="360" w:lineRule="auto"/>
        <w:jc w:val="both"/>
        <w:rPr>
          <w:rFonts w:ascii="Palatino Linotype" w:hAnsi="Palatino Linotype" w:cs="Arial"/>
          <w:b/>
        </w:rPr>
      </w:pPr>
      <w:r w:rsidRPr="009F4A9E">
        <w:rPr>
          <w:rFonts w:ascii="Palatino Linotype" w:hAnsi="Palatino Linotype" w:cs="Arial"/>
        </w:rPr>
        <w:t xml:space="preserve">Como podemos apreciar, la solicitud de información no se turnó </w:t>
      </w:r>
      <w:r w:rsidRPr="009F4A9E">
        <w:rPr>
          <w:rFonts w:ascii="Palatino Linotype" w:hAnsi="Palatino Linotype" w:cs="Arial"/>
          <w:b/>
        </w:rPr>
        <w:t>a la Comisión de Selección Municipal del Comité de Participación Ciudadana</w:t>
      </w:r>
      <w:r w:rsidRPr="009F4A9E">
        <w:rPr>
          <w:rFonts w:ascii="Palatino Linotype" w:hAnsi="Palatino Linotype" w:cs="Arial"/>
        </w:rPr>
        <w:t xml:space="preserve"> a efecto de que se pronunciara al respecto, cabe hacer mención en el presente asunto, que la información solicitada no la puede administrar, generar o poseer algún otro sujeto obligado, pues la Ley en cita de forma muy clara establece que es el Municipio el que debe crear la Comisión de Selección, para elegir a los miembros del Comité de Participación Ciudadana, es información con la que debe contar el </w:t>
      </w:r>
      <w:r w:rsidR="00AC521D" w:rsidRPr="009F4A9E">
        <w:rPr>
          <w:rFonts w:ascii="Palatino Linotype" w:hAnsi="Palatino Linotype" w:cs="Arial"/>
          <w:b/>
        </w:rPr>
        <w:t>SUJETO OBLIGADO.</w:t>
      </w:r>
    </w:p>
    <w:p w14:paraId="0BB4161F" w14:textId="77777777" w:rsidR="00AC521D" w:rsidRPr="009F4A9E" w:rsidRDefault="00AC521D" w:rsidP="008B4338">
      <w:pPr>
        <w:tabs>
          <w:tab w:val="left" w:pos="7938"/>
        </w:tabs>
        <w:spacing w:line="360" w:lineRule="auto"/>
        <w:jc w:val="both"/>
        <w:rPr>
          <w:rFonts w:ascii="Palatino Linotype" w:hAnsi="Palatino Linotype" w:cs="Arial"/>
          <w:b/>
        </w:rPr>
      </w:pPr>
    </w:p>
    <w:p w14:paraId="3153F448" w14:textId="142A2B55" w:rsidR="00AC521D" w:rsidRPr="009F4A9E" w:rsidRDefault="00AC521D" w:rsidP="00AC521D">
      <w:pPr>
        <w:tabs>
          <w:tab w:val="left" w:pos="7938"/>
        </w:tabs>
        <w:spacing w:line="360" w:lineRule="auto"/>
        <w:jc w:val="both"/>
        <w:rPr>
          <w:rFonts w:ascii="Palatino Linotype" w:hAnsi="Palatino Linotype" w:cs="Arial"/>
        </w:rPr>
      </w:pPr>
      <w:r w:rsidRPr="009F4A9E">
        <w:rPr>
          <w:rFonts w:ascii="Palatino Linotype" w:hAnsi="Palatino Linotype" w:cs="Arial"/>
        </w:rPr>
        <w:lastRenderedPageBreak/>
        <w:t xml:space="preserve">Derivado de la consulta hecha en internet, </w:t>
      </w:r>
      <w:hyperlink r:id="rId15" w:history="1">
        <w:r w:rsidRPr="009F4A9E">
          <w:rPr>
            <w:rStyle w:val="Hipervnculo"/>
            <w:rFonts w:ascii="Palatino Linotype" w:hAnsi="Palatino Linotype" w:cs="Arial"/>
            <w:color w:val="auto"/>
          </w:rPr>
          <w:t>https://twitter.com/cpcsmametepec</w:t>
        </w:r>
      </w:hyperlink>
      <w:r w:rsidRPr="009F4A9E">
        <w:rPr>
          <w:rFonts w:ascii="Palatino Linotype" w:hAnsi="Palatino Linotype" w:cs="Arial"/>
        </w:rPr>
        <w:t xml:space="preserve"> se localizó la </w:t>
      </w:r>
      <w:r w:rsidRPr="009F4A9E">
        <w:rPr>
          <w:rFonts w:ascii="Palatino Linotype" w:hAnsi="Palatino Linotype" w:cs="Arial"/>
          <w:b/>
          <w:i/>
        </w:rPr>
        <w:t>Convocatoria para integrar la Comisión de Selección Municipal del Sistema Anticorrupción</w:t>
      </w:r>
      <w:r w:rsidRPr="009F4A9E">
        <w:rPr>
          <w:rFonts w:ascii="Palatino Linotype" w:hAnsi="Palatino Linotype" w:cs="Arial"/>
        </w:rPr>
        <w:t>, de fecha seis de octubre de dos mil veintidós, en su base</w:t>
      </w:r>
      <w:r w:rsidR="002112E0" w:rsidRPr="009F4A9E">
        <w:rPr>
          <w:rFonts w:ascii="Palatino Linotype" w:hAnsi="Palatino Linotype" w:cs="Arial"/>
        </w:rPr>
        <w:t>s Primera y</w:t>
      </w:r>
      <w:r w:rsidRPr="009F4A9E">
        <w:rPr>
          <w:rFonts w:ascii="Palatino Linotype" w:hAnsi="Palatino Linotype" w:cs="Arial"/>
        </w:rPr>
        <w:t xml:space="preserve"> Segunda señala</w:t>
      </w:r>
      <w:r w:rsidR="002112E0" w:rsidRPr="009F4A9E">
        <w:rPr>
          <w:rFonts w:ascii="Palatino Linotype" w:hAnsi="Palatino Linotype" w:cs="Arial"/>
        </w:rPr>
        <w:t>n</w:t>
      </w:r>
      <w:r w:rsidRPr="009F4A9E">
        <w:rPr>
          <w:rFonts w:ascii="Palatino Linotype" w:hAnsi="Palatino Linotype" w:cs="Arial"/>
        </w:rPr>
        <w:t xml:space="preserve"> lo siguiente:</w:t>
      </w:r>
    </w:p>
    <w:p w14:paraId="56D79F74" w14:textId="77777777" w:rsidR="00AC521D" w:rsidRPr="009F4A9E" w:rsidRDefault="00AC521D" w:rsidP="002112E0">
      <w:pPr>
        <w:tabs>
          <w:tab w:val="left" w:pos="7938"/>
        </w:tabs>
        <w:spacing w:line="276" w:lineRule="auto"/>
        <w:ind w:left="1134" w:right="900"/>
        <w:jc w:val="both"/>
        <w:rPr>
          <w:rFonts w:ascii="Palatino Linotype" w:hAnsi="Palatino Linotype" w:cs="Arial"/>
          <w:i/>
          <w:sz w:val="22"/>
          <w:szCs w:val="22"/>
        </w:rPr>
      </w:pPr>
    </w:p>
    <w:p w14:paraId="68166071" w14:textId="011A52ED" w:rsidR="002112E0" w:rsidRPr="009F4A9E" w:rsidRDefault="002112E0" w:rsidP="002112E0">
      <w:pPr>
        <w:tabs>
          <w:tab w:val="left" w:pos="7938"/>
        </w:tabs>
        <w:spacing w:line="276" w:lineRule="auto"/>
        <w:ind w:left="1134" w:right="900"/>
        <w:jc w:val="both"/>
        <w:rPr>
          <w:rFonts w:ascii="Palatino Linotype" w:hAnsi="Palatino Linotype"/>
          <w:i/>
          <w:sz w:val="22"/>
          <w:szCs w:val="22"/>
        </w:rPr>
      </w:pPr>
      <w:r w:rsidRPr="009F4A9E">
        <w:rPr>
          <w:rFonts w:ascii="Palatino Linotype" w:hAnsi="Palatino Linotype"/>
          <w:i/>
          <w:sz w:val="22"/>
          <w:szCs w:val="22"/>
        </w:rPr>
        <w:t>“PRIMERA.- De conformidad con el artículo 72 fracción I, incisos a) y b), de la Ley del Sistema Anticorrupción del Estado de México y Municipios, el Ayuntamiento de Metepec, Estado de México, determina los requisitos de elegibilidad para designar a los cinco ciudadanos mexiquenses (tres integrantes seleccionados por medio de las Instituciones de Educación e Investigación y dos integrantes seleccionados por medio de las Organizaciones de la Sociedad Civil), que integrarán la Comisión de Selección Municipal, de manera honoraria y quienes deberán cumplir con los siguientes requisitos:</w:t>
      </w:r>
    </w:p>
    <w:p w14:paraId="0315AA66" w14:textId="360047A8" w:rsidR="002112E0" w:rsidRPr="009F4A9E" w:rsidRDefault="002112E0" w:rsidP="002112E0">
      <w:pPr>
        <w:tabs>
          <w:tab w:val="left" w:pos="7938"/>
        </w:tabs>
        <w:spacing w:line="276" w:lineRule="auto"/>
        <w:ind w:left="1134" w:right="900"/>
        <w:jc w:val="both"/>
        <w:rPr>
          <w:rFonts w:ascii="Palatino Linotype" w:hAnsi="Palatino Linotype"/>
          <w:i/>
          <w:sz w:val="22"/>
          <w:szCs w:val="22"/>
        </w:rPr>
      </w:pPr>
      <w:r w:rsidRPr="009F4A9E">
        <w:rPr>
          <w:rFonts w:ascii="Palatino Linotype" w:hAnsi="Palatino Linotype"/>
          <w:i/>
          <w:sz w:val="22"/>
          <w:szCs w:val="22"/>
        </w:rPr>
        <w:t>Ser ciudadana o ciudadano mexiquense, en pleno ejercicio de sus derechos políticos y civiles. Que se acreditará con acta de nacimiento o carta de naturalización, así como de constancia domiciliaria en el Estado de México, preferentemente en el Municipio de Metepec, México.</w:t>
      </w:r>
    </w:p>
    <w:p w14:paraId="5DB687E1" w14:textId="54AD5898" w:rsidR="002112E0" w:rsidRPr="009F4A9E" w:rsidRDefault="002112E0" w:rsidP="002112E0">
      <w:pPr>
        <w:tabs>
          <w:tab w:val="left" w:pos="7938"/>
        </w:tabs>
        <w:spacing w:line="276" w:lineRule="auto"/>
        <w:ind w:left="1134" w:right="900"/>
        <w:jc w:val="both"/>
        <w:rPr>
          <w:rFonts w:ascii="Palatino Linotype" w:hAnsi="Palatino Linotype"/>
          <w:i/>
          <w:sz w:val="22"/>
          <w:szCs w:val="22"/>
        </w:rPr>
      </w:pPr>
      <w:r w:rsidRPr="009F4A9E">
        <w:rPr>
          <w:rFonts w:ascii="Palatino Linotype" w:hAnsi="Palatino Linotype"/>
          <w:i/>
          <w:sz w:val="22"/>
          <w:szCs w:val="22"/>
        </w:rPr>
        <w:t>Gozar de buena reputación y probada honorabilidad. Que deberá acreditarse con informe de antecedentes no penales.</w:t>
      </w:r>
    </w:p>
    <w:p w14:paraId="75495785" w14:textId="0F34EAD3" w:rsidR="002112E0" w:rsidRPr="009F4A9E" w:rsidRDefault="002112E0" w:rsidP="002112E0">
      <w:pPr>
        <w:tabs>
          <w:tab w:val="left" w:pos="7938"/>
        </w:tabs>
        <w:spacing w:line="276" w:lineRule="auto"/>
        <w:ind w:left="1134" w:right="900"/>
        <w:jc w:val="both"/>
        <w:rPr>
          <w:rFonts w:ascii="Palatino Linotype" w:hAnsi="Palatino Linotype"/>
          <w:i/>
          <w:sz w:val="22"/>
          <w:szCs w:val="22"/>
        </w:rPr>
      </w:pPr>
      <w:r w:rsidRPr="009F4A9E">
        <w:rPr>
          <w:rFonts w:ascii="Palatino Linotype" w:hAnsi="Palatino Linotype"/>
          <w:i/>
          <w:sz w:val="22"/>
          <w:szCs w:val="22"/>
        </w:rPr>
        <w:t>Ser mayor de edad, contar con identificación oficial vigente. Requisito que podrá acreditarse con credencial para votar vigente, expedida por el Instituto Nacional Electoral o el entonces Instituto Federal Electoral.</w:t>
      </w:r>
    </w:p>
    <w:p w14:paraId="19AF743E" w14:textId="77777777" w:rsidR="002112E0" w:rsidRPr="009F4A9E" w:rsidRDefault="002112E0" w:rsidP="002112E0">
      <w:pPr>
        <w:tabs>
          <w:tab w:val="left" w:pos="7938"/>
        </w:tabs>
        <w:spacing w:line="276" w:lineRule="auto"/>
        <w:ind w:left="1134" w:right="900"/>
        <w:jc w:val="both"/>
        <w:rPr>
          <w:rFonts w:ascii="Palatino Linotype" w:hAnsi="Palatino Linotype"/>
          <w:i/>
          <w:sz w:val="22"/>
          <w:szCs w:val="22"/>
        </w:rPr>
      </w:pPr>
      <w:r w:rsidRPr="009F4A9E">
        <w:rPr>
          <w:rFonts w:ascii="Palatino Linotype" w:hAnsi="Palatino Linotype"/>
          <w:i/>
          <w:sz w:val="22"/>
          <w:szCs w:val="22"/>
        </w:rPr>
        <w:t>Haber destacado por su contribución en materia de fiscalización, rendición de cuentas y combate a la corrupción.</w:t>
      </w:r>
    </w:p>
    <w:p w14:paraId="7685693F" w14:textId="53A3D4DB" w:rsidR="002112E0" w:rsidRPr="009F4A9E" w:rsidRDefault="002112E0" w:rsidP="002112E0">
      <w:pPr>
        <w:tabs>
          <w:tab w:val="left" w:pos="7938"/>
        </w:tabs>
        <w:spacing w:line="276" w:lineRule="auto"/>
        <w:ind w:left="1134" w:right="900"/>
        <w:jc w:val="both"/>
        <w:rPr>
          <w:rFonts w:ascii="Palatino Linotype" w:hAnsi="Palatino Linotype"/>
          <w:i/>
          <w:sz w:val="22"/>
          <w:szCs w:val="22"/>
        </w:rPr>
      </w:pPr>
      <w:r w:rsidRPr="009F4A9E">
        <w:rPr>
          <w:rFonts w:ascii="Palatino Linotype" w:hAnsi="Palatino Linotype"/>
          <w:i/>
          <w:sz w:val="22"/>
          <w:szCs w:val="22"/>
        </w:rPr>
        <w:t>Podrá acreditarse mediante experiencia o estudios en la materia, presentando: documentos expedidos por la entidad, dependencia, institución y/u organización social, en la que conste el cargo que se ocupaba, tiempo y actividades que desempeñó; diplomas; constancias; certificados y demás constancias; certificados y demás distintivos académicos emitidos por instituciones educativas, gubernamentales y no gubernamentales, que acredite que el aspirante cursó, participó o desarrolló actividades académicas en la materia.</w:t>
      </w:r>
    </w:p>
    <w:p w14:paraId="2B0844B1" w14:textId="77777777" w:rsidR="002112E0" w:rsidRPr="009F4A9E" w:rsidRDefault="002112E0" w:rsidP="002112E0">
      <w:pPr>
        <w:tabs>
          <w:tab w:val="left" w:pos="7938"/>
        </w:tabs>
        <w:spacing w:line="276" w:lineRule="auto"/>
        <w:ind w:left="1134" w:right="900"/>
        <w:jc w:val="both"/>
        <w:rPr>
          <w:rFonts w:ascii="Palatino Linotype" w:hAnsi="Palatino Linotype"/>
          <w:i/>
          <w:sz w:val="22"/>
          <w:szCs w:val="22"/>
        </w:rPr>
      </w:pPr>
      <w:r w:rsidRPr="009F4A9E">
        <w:rPr>
          <w:rFonts w:ascii="Palatino Linotype" w:hAnsi="Palatino Linotype"/>
          <w:i/>
          <w:sz w:val="22"/>
          <w:szCs w:val="22"/>
        </w:rPr>
        <w:lastRenderedPageBreak/>
        <w:t xml:space="preserve">El cargo conferido será honorífico. </w:t>
      </w:r>
    </w:p>
    <w:p w14:paraId="4E31AB4D" w14:textId="773FFA10" w:rsidR="002112E0" w:rsidRPr="009F4A9E" w:rsidRDefault="00AC521D" w:rsidP="002112E0">
      <w:pPr>
        <w:tabs>
          <w:tab w:val="left" w:pos="7938"/>
        </w:tabs>
        <w:spacing w:line="276" w:lineRule="auto"/>
        <w:ind w:left="1134" w:right="900"/>
        <w:jc w:val="both"/>
        <w:rPr>
          <w:rFonts w:ascii="Palatino Linotype" w:hAnsi="Palatino Linotype"/>
          <w:i/>
          <w:sz w:val="22"/>
          <w:szCs w:val="22"/>
        </w:rPr>
      </w:pPr>
      <w:r w:rsidRPr="009F4A9E">
        <w:rPr>
          <w:rFonts w:ascii="Palatino Linotype" w:hAnsi="Palatino Linotype"/>
          <w:i/>
          <w:sz w:val="22"/>
          <w:szCs w:val="22"/>
        </w:rPr>
        <w:t xml:space="preserve">SEGUNDA.- La Comisión Edilicia Transitoria de Asuntos de la Administración Pública Municipal del Ayuntamiento de Metepec, Estado de México, será la encargada de recibir en un plazo de cinco días hábiles, las propuestas de candidatos a ocupar alguno de los cinco cargos (tres integrantes seleccionados por medio de las Instituciones de Educación e Investigación y dos integrantes seleccionados por medio de las Organizaciones de la Sociedad Civil), para integrar la Comisión de Selección Municipal, y para dar cumplimiento a la Primera Base de esta convocatoria, las instituciones de educación e investigación, organizaciones civiles o en su caso, las personas deberán presentar sus propuestas las cuales deberán acompañarse, por duplicado, de la siguiente documentación: </w:t>
      </w:r>
    </w:p>
    <w:p w14:paraId="36A4DAFC" w14:textId="77777777" w:rsidR="002112E0" w:rsidRPr="009F4A9E" w:rsidRDefault="002112E0" w:rsidP="002112E0">
      <w:pPr>
        <w:tabs>
          <w:tab w:val="left" w:pos="7938"/>
        </w:tabs>
        <w:spacing w:line="276" w:lineRule="auto"/>
        <w:ind w:left="1134" w:right="900"/>
        <w:jc w:val="both"/>
        <w:rPr>
          <w:rFonts w:ascii="Palatino Linotype" w:hAnsi="Palatino Linotype"/>
          <w:i/>
          <w:sz w:val="22"/>
          <w:szCs w:val="22"/>
        </w:rPr>
      </w:pPr>
    </w:p>
    <w:p w14:paraId="0D50727A" w14:textId="5CC7D1E6" w:rsidR="00AC521D" w:rsidRPr="009F4A9E" w:rsidRDefault="00AC521D" w:rsidP="002112E0">
      <w:pPr>
        <w:tabs>
          <w:tab w:val="left" w:pos="7938"/>
        </w:tabs>
        <w:spacing w:line="276" w:lineRule="auto"/>
        <w:ind w:left="1134" w:right="900"/>
        <w:jc w:val="both"/>
        <w:rPr>
          <w:rFonts w:ascii="Palatino Linotype" w:hAnsi="Palatino Linotype" w:cs="Arial"/>
          <w:i/>
          <w:sz w:val="22"/>
          <w:szCs w:val="22"/>
        </w:rPr>
      </w:pPr>
      <w:proofErr w:type="spellStart"/>
      <w:r w:rsidRPr="009F4A9E">
        <w:rPr>
          <w:rFonts w:ascii="Palatino Linotype" w:hAnsi="Palatino Linotype"/>
          <w:b/>
          <w:i/>
          <w:sz w:val="22"/>
          <w:szCs w:val="22"/>
          <w:u w:val="single"/>
        </w:rPr>
        <w:t>Curriculum</w:t>
      </w:r>
      <w:proofErr w:type="spellEnd"/>
      <w:r w:rsidRPr="009F4A9E">
        <w:rPr>
          <w:rFonts w:ascii="Palatino Linotype" w:hAnsi="Palatino Linotype"/>
          <w:b/>
          <w:i/>
          <w:sz w:val="22"/>
          <w:szCs w:val="22"/>
          <w:u w:val="single"/>
        </w:rPr>
        <w:t xml:space="preserve"> Vitae, en el que se precise la fecha de nacimiento, los datos generales y número telefónico de la candidata o candidato; acompañando la documentación que acredite la experiencia profesional, académica o administrativa en materia de fiscalización, rendición de cuentas y combate a la corrupción;</w:t>
      </w:r>
      <w:r w:rsidR="002112E0" w:rsidRPr="009F4A9E">
        <w:rPr>
          <w:rFonts w:ascii="Palatino Linotype" w:hAnsi="Palatino Linotype"/>
          <w:i/>
          <w:sz w:val="22"/>
          <w:szCs w:val="22"/>
        </w:rPr>
        <w:t xml:space="preserve"> …”</w:t>
      </w:r>
    </w:p>
    <w:p w14:paraId="52ECF2F0" w14:textId="77777777" w:rsidR="008B4338" w:rsidRPr="009F4A9E" w:rsidRDefault="008B4338" w:rsidP="008B4338">
      <w:pPr>
        <w:tabs>
          <w:tab w:val="left" w:pos="7938"/>
        </w:tabs>
        <w:spacing w:line="360" w:lineRule="auto"/>
        <w:jc w:val="both"/>
        <w:rPr>
          <w:rFonts w:ascii="Palatino Linotype" w:hAnsi="Palatino Linotype" w:cs="Arial"/>
        </w:rPr>
      </w:pPr>
    </w:p>
    <w:p w14:paraId="12524F72" w14:textId="455B1474" w:rsidR="002112E0" w:rsidRPr="009F4A9E" w:rsidRDefault="002112E0" w:rsidP="00642CC3">
      <w:pPr>
        <w:tabs>
          <w:tab w:val="left" w:pos="4395"/>
          <w:tab w:val="left" w:pos="7938"/>
        </w:tabs>
        <w:spacing w:line="360" w:lineRule="auto"/>
        <w:jc w:val="both"/>
        <w:rPr>
          <w:rFonts w:ascii="Palatino Linotype" w:hAnsi="Palatino Linotype" w:cs="Arial"/>
        </w:rPr>
      </w:pPr>
      <w:r w:rsidRPr="009F4A9E">
        <w:rPr>
          <w:rFonts w:ascii="Palatino Linotype" w:hAnsi="Palatino Linotype" w:cs="Arial"/>
        </w:rPr>
        <w:t>Por lo antes expuesto</w:t>
      </w:r>
      <w:r w:rsidR="008B4338" w:rsidRPr="009F4A9E">
        <w:rPr>
          <w:rFonts w:ascii="Palatino Linotype" w:hAnsi="Palatino Linotype" w:cs="Arial"/>
        </w:rPr>
        <w:t xml:space="preserve">, el </w:t>
      </w:r>
      <w:r w:rsidRPr="009F4A9E">
        <w:rPr>
          <w:rFonts w:ascii="Palatino Linotype" w:hAnsi="Palatino Linotype" w:cs="Arial"/>
          <w:b/>
        </w:rPr>
        <w:t>SUJETO OBLIGADO</w:t>
      </w:r>
      <w:r w:rsidRPr="009F4A9E">
        <w:rPr>
          <w:rFonts w:ascii="Palatino Linotype" w:hAnsi="Palatino Linotype" w:cs="Arial"/>
        </w:rPr>
        <w:t xml:space="preserve"> </w:t>
      </w:r>
      <w:r w:rsidR="008B4338" w:rsidRPr="009F4A9E">
        <w:rPr>
          <w:rFonts w:ascii="Palatino Linotype" w:hAnsi="Palatino Linotype" w:cs="Arial"/>
        </w:rPr>
        <w:t xml:space="preserve">no puede alegar incompetencia pues los documentos entregados por los participantes para conformar el Comité de Participación Ciudadana fueron entregados al </w:t>
      </w:r>
      <w:r w:rsidRPr="009F4A9E">
        <w:rPr>
          <w:rFonts w:ascii="Palatino Linotype" w:hAnsi="Palatino Linotype" w:cs="Arial"/>
          <w:b/>
        </w:rPr>
        <w:t>SUJETO OBLIGADO</w:t>
      </w:r>
      <w:r w:rsidR="001619A3" w:rsidRPr="009F4A9E">
        <w:rPr>
          <w:rFonts w:ascii="Palatino Linotype" w:hAnsi="Palatino Linotype" w:cs="Arial"/>
        </w:rPr>
        <w:t xml:space="preserve">, </w:t>
      </w:r>
      <w:r w:rsidR="002A4AC2" w:rsidRPr="009F4A9E">
        <w:t xml:space="preserve"> </w:t>
      </w:r>
      <w:r w:rsidR="001619A3" w:rsidRPr="009F4A9E">
        <w:rPr>
          <w:rFonts w:ascii="Palatino Linotype" w:hAnsi="Palatino Linotype" w:cs="Arial"/>
        </w:rPr>
        <w:t>a</w:t>
      </w:r>
      <w:r w:rsidR="00DF17A2" w:rsidRPr="009F4A9E">
        <w:rPr>
          <w:rFonts w:ascii="Palatino Linotype" w:hAnsi="Palatino Linotype" w:cs="Arial"/>
        </w:rPr>
        <w:t xml:space="preserve"> través de</w:t>
      </w:r>
      <w:r w:rsidR="001619A3" w:rsidRPr="009F4A9E">
        <w:rPr>
          <w:rFonts w:ascii="Palatino Linotype" w:hAnsi="Palatino Linotype" w:cs="Arial"/>
        </w:rPr>
        <w:t xml:space="preserve"> la Comisión de Selección Municipal del Comité de Participación Ciudadana</w:t>
      </w:r>
      <w:r w:rsidR="002A4AC2" w:rsidRPr="009F4A9E">
        <w:rPr>
          <w:rFonts w:ascii="Palatino Linotype" w:hAnsi="Palatino Linotype" w:cs="Arial"/>
        </w:rPr>
        <w:t xml:space="preserve">, </w:t>
      </w:r>
      <w:r w:rsidR="008B4338" w:rsidRPr="009F4A9E">
        <w:rPr>
          <w:rFonts w:ascii="Palatino Linotype" w:hAnsi="Palatino Linotype" w:cs="Arial"/>
        </w:rPr>
        <w:t xml:space="preserve"> en tal virtud se deberá turnar la solicitud de información a las unidades que de acuerdo al Ban</w:t>
      </w:r>
      <w:r w:rsidR="007B510D" w:rsidRPr="009F4A9E">
        <w:rPr>
          <w:rFonts w:ascii="Palatino Linotype" w:hAnsi="Palatino Linotype" w:cs="Arial"/>
        </w:rPr>
        <w:t>do Municipal conforman tanto el</w:t>
      </w:r>
      <w:r w:rsidR="00642CC3" w:rsidRPr="009F4A9E">
        <w:rPr>
          <w:rFonts w:ascii="Palatino Linotype" w:hAnsi="Palatino Linotype" w:cs="Arial"/>
        </w:rPr>
        <w:t xml:space="preserve"> C</w:t>
      </w:r>
      <w:r w:rsidR="007B510D" w:rsidRPr="009F4A9E">
        <w:rPr>
          <w:rFonts w:ascii="Palatino Linotype" w:hAnsi="Palatino Linotype" w:cs="Arial"/>
        </w:rPr>
        <w:t>omité Coordinador Municipal, así</w:t>
      </w:r>
      <w:r w:rsidR="00642CC3" w:rsidRPr="009F4A9E">
        <w:rPr>
          <w:rFonts w:ascii="Palatino Linotype" w:hAnsi="Palatino Linotype" w:cs="Arial"/>
        </w:rPr>
        <w:t xml:space="preserve"> </w:t>
      </w:r>
      <w:r w:rsidR="008B4338" w:rsidRPr="009F4A9E">
        <w:rPr>
          <w:rFonts w:ascii="Palatino Linotype" w:hAnsi="Palatino Linotype" w:cs="Arial"/>
        </w:rPr>
        <w:t>como a la Comisión encargada de seleccionar a los integrantes de dicha Comisión.</w:t>
      </w:r>
    </w:p>
    <w:p w14:paraId="7F6229D0" w14:textId="3AF9A36B" w:rsidR="00590925" w:rsidRPr="009F4A9E" w:rsidRDefault="00590925" w:rsidP="00590925">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De lo antes señalado, se puede advertir que el </w:t>
      </w:r>
      <w:r w:rsidRPr="009F4A9E">
        <w:rPr>
          <w:rFonts w:ascii="Palatino Linotype" w:eastAsia="Palatino Linotype" w:hAnsi="Palatino Linotype" w:cs="Palatino Linotype"/>
          <w:b/>
        </w:rPr>
        <w:t xml:space="preserve">SUJETO OBLIGADO </w:t>
      </w:r>
      <w:r w:rsidRPr="009F4A9E">
        <w:rPr>
          <w:rFonts w:ascii="Palatino Linotype" w:eastAsia="Palatino Linotype" w:hAnsi="Palatino Linotype" w:cs="Palatino Linotype"/>
        </w:rPr>
        <w:t>de manera general señaló incompetencia</w:t>
      </w:r>
      <w:r w:rsidR="008563F9" w:rsidRPr="009F4A9E">
        <w:rPr>
          <w:rFonts w:ascii="Palatino Linotype" w:eastAsia="Palatino Linotype" w:hAnsi="Palatino Linotype" w:cs="Palatino Linotype"/>
        </w:rPr>
        <w:t xml:space="preserve"> y </w:t>
      </w:r>
      <w:proofErr w:type="gramStart"/>
      <w:r w:rsidR="008563F9" w:rsidRPr="009F4A9E">
        <w:rPr>
          <w:rFonts w:ascii="Palatino Linotype" w:eastAsia="Palatino Linotype" w:hAnsi="Palatino Linotype" w:cs="Palatino Linotype"/>
        </w:rPr>
        <w:t xml:space="preserve">orientó </w:t>
      </w:r>
      <w:r w:rsidR="008563F9" w:rsidRPr="009F4A9E">
        <w:rPr>
          <w:rFonts w:ascii="Palatino Linotype" w:eastAsia="Palatino Linotype" w:hAnsi="Palatino Linotype" w:cs="Palatino Linotype"/>
          <w:b/>
        </w:rPr>
        <w:t xml:space="preserve"> </w:t>
      </w:r>
      <w:r w:rsidR="008563F9" w:rsidRPr="009F4A9E">
        <w:rPr>
          <w:rFonts w:ascii="Palatino Linotype" w:eastAsia="Palatino Linotype" w:hAnsi="Palatino Linotype" w:cs="Palatino Linotype"/>
        </w:rPr>
        <w:t>a</w:t>
      </w:r>
      <w:proofErr w:type="gramEnd"/>
      <w:r w:rsidR="008563F9" w:rsidRPr="009F4A9E">
        <w:rPr>
          <w:rFonts w:ascii="Palatino Linotype" w:eastAsia="Palatino Linotype" w:hAnsi="Palatino Linotype" w:cs="Palatino Linotype"/>
        </w:rPr>
        <w:t xml:space="preserve"> la</w:t>
      </w:r>
      <w:r w:rsidR="008563F9" w:rsidRPr="009F4A9E">
        <w:rPr>
          <w:rFonts w:ascii="Palatino Linotype" w:eastAsia="Palatino Linotype" w:hAnsi="Palatino Linotype" w:cs="Palatino Linotype"/>
          <w:b/>
        </w:rPr>
        <w:t xml:space="preserve"> Secretaría Ejecutiva del Sistema Estatal Anticorrupción</w:t>
      </w:r>
      <w:r w:rsidRPr="009F4A9E">
        <w:rPr>
          <w:rFonts w:ascii="Palatino Linotype" w:eastAsia="Palatino Linotype" w:hAnsi="Palatino Linotype" w:cs="Palatino Linotype"/>
        </w:rPr>
        <w:t xml:space="preserve">, sin tener la certeza de la </w:t>
      </w:r>
      <w:r w:rsidR="008563F9" w:rsidRPr="009F4A9E">
        <w:rPr>
          <w:rFonts w:ascii="Palatino Linotype" w:eastAsia="Palatino Linotype" w:hAnsi="Palatino Linotype" w:cs="Palatino Linotype"/>
        </w:rPr>
        <w:t>existencia de</w:t>
      </w:r>
      <w:r w:rsidRPr="009F4A9E">
        <w:rPr>
          <w:rFonts w:ascii="Palatino Linotype" w:eastAsia="Palatino Linotype" w:hAnsi="Palatino Linotype" w:cs="Palatino Linotype"/>
        </w:rPr>
        <w:t xml:space="preserve"> la información solicitada, </w:t>
      </w:r>
      <w:r w:rsidR="00914408" w:rsidRPr="009F4A9E">
        <w:rPr>
          <w:rFonts w:ascii="Palatino Linotype" w:eastAsia="Palatino Linotype" w:hAnsi="Palatino Linotype" w:cs="Palatino Linotype"/>
        </w:rPr>
        <w:t xml:space="preserve">que </w:t>
      </w:r>
      <w:r w:rsidR="00914408" w:rsidRPr="009F4A9E">
        <w:rPr>
          <w:rFonts w:ascii="Palatino Linotype" w:eastAsia="Palatino Linotype" w:hAnsi="Palatino Linotype" w:cs="Palatino Linotype"/>
        </w:rPr>
        <w:lastRenderedPageBreak/>
        <w:t>con lo antes expuesto</w:t>
      </w:r>
      <w:r w:rsidR="008064CC" w:rsidRPr="009F4A9E">
        <w:rPr>
          <w:rFonts w:ascii="Palatino Linotype" w:eastAsia="Palatino Linotype" w:hAnsi="Palatino Linotype" w:cs="Palatino Linotype"/>
        </w:rPr>
        <w:t>,</w:t>
      </w:r>
      <w:r w:rsidR="00914408" w:rsidRPr="009F4A9E">
        <w:rPr>
          <w:rFonts w:ascii="Palatino Linotype" w:eastAsia="Palatino Linotype" w:hAnsi="Palatino Linotype" w:cs="Palatino Linotype"/>
        </w:rPr>
        <w:t xml:space="preserve"> se determina que si forma parte de</w:t>
      </w:r>
      <w:r w:rsidR="008064CC" w:rsidRPr="009F4A9E">
        <w:rPr>
          <w:rFonts w:ascii="Palatino Linotype" w:eastAsia="Palatino Linotype" w:hAnsi="Palatino Linotype" w:cs="Palatino Linotype"/>
        </w:rPr>
        <w:t xml:space="preserve"> la información que posee, maneja y administra, sin embargo,</w:t>
      </w:r>
      <w:r w:rsidRPr="009F4A9E">
        <w:rPr>
          <w:rFonts w:ascii="Palatino Linotype" w:eastAsia="Palatino Linotype" w:hAnsi="Palatino Linotype" w:cs="Palatino Linotype"/>
        </w:rPr>
        <w:t xml:space="preserve"> que no fue turnada a</w:t>
      </w:r>
      <w:r w:rsidR="008563F9" w:rsidRPr="009F4A9E">
        <w:rPr>
          <w:rFonts w:ascii="Palatino Linotype" w:eastAsia="Palatino Linotype" w:hAnsi="Palatino Linotype" w:cs="Palatino Linotype"/>
        </w:rPr>
        <w:t xml:space="preserve"> </w:t>
      </w:r>
      <w:r w:rsidRPr="009F4A9E">
        <w:rPr>
          <w:rFonts w:ascii="Palatino Linotype" w:eastAsia="Palatino Linotype" w:hAnsi="Palatino Linotype" w:cs="Palatino Linotype"/>
        </w:rPr>
        <w:t>l</w:t>
      </w:r>
      <w:r w:rsidR="008563F9" w:rsidRPr="009F4A9E">
        <w:rPr>
          <w:rFonts w:ascii="Palatino Linotype" w:eastAsia="Palatino Linotype" w:hAnsi="Palatino Linotype" w:cs="Palatino Linotype"/>
        </w:rPr>
        <w:t>os</w:t>
      </w:r>
      <w:r w:rsidRPr="009F4A9E">
        <w:rPr>
          <w:rFonts w:ascii="Palatino Linotype" w:eastAsia="Palatino Linotype" w:hAnsi="Palatino Linotype" w:cs="Palatino Linotype"/>
        </w:rPr>
        <w:t xml:space="preserve"> servidor</w:t>
      </w:r>
      <w:r w:rsidR="008563F9" w:rsidRPr="009F4A9E">
        <w:rPr>
          <w:rFonts w:ascii="Palatino Linotype" w:eastAsia="Palatino Linotype" w:hAnsi="Palatino Linotype" w:cs="Palatino Linotype"/>
        </w:rPr>
        <w:t>es</w:t>
      </w:r>
      <w:r w:rsidRPr="009F4A9E">
        <w:rPr>
          <w:rFonts w:ascii="Palatino Linotype" w:eastAsia="Palatino Linotype" w:hAnsi="Palatino Linotype" w:cs="Palatino Linotype"/>
        </w:rPr>
        <w:t xml:space="preserve"> público</w:t>
      </w:r>
      <w:r w:rsidR="008563F9" w:rsidRPr="009F4A9E">
        <w:rPr>
          <w:rFonts w:ascii="Palatino Linotype" w:eastAsia="Palatino Linotype" w:hAnsi="Palatino Linotype" w:cs="Palatino Linotype"/>
        </w:rPr>
        <w:t>s</w:t>
      </w:r>
      <w:r w:rsidRPr="009F4A9E">
        <w:rPr>
          <w:rFonts w:ascii="Palatino Linotype" w:eastAsia="Palatino Linotype" w:hAnsi="Palatino Linotype" w:cs="Palatino Linotype"/>
        </w:rPr>
        <w:t xml:space="preserve"> habilitado</w:t>
      </w:r>
      <w:r w:rsidR="008563F9" w:rsidRPr="009F4A9E">
        <w:rPr>
          <w:rFonts w:ascii="Palatino Linotype" w:eastAsia="Palatino Linotype" w:hAnsi="Palatino Linotype" w:cs="Palatino Linotype"/>
        </w:rPr>
        <w:t>s</w:t>
      </w:r>
      <w:r w:rsidRPr="009F4A9E">
        <w:rPr>
          <w:rFonts w:ascii="Palatino Linotype" w:eastAsia="Palatino Linotype" w:hAnsi="Palatino Linotype" w:cs="Palatino Linotype"/>
        </w:rPr>
        <w:t xml:space="preserve"> competente</w:t>
      </w:r>
      <w:r w:rsidR="008563F9" w:rsidRPr="009F4A9E">
        <w:rPr>
          <w:rFonts w:ascii="Palatino Linotype" w:eastAsia="Palatino Linotype" w:hAnsi="Palatino Linotype" w:cs="Palatino Linotype"/>
        </w:rPr>
        <w:t>s</w:t>
      </w:r>
      <w:r w:rsidRPr="009F4A9E">
        <w:rPr>
          <w:rFonts w:ascii="Palatino Linotype" w:eastAsia="Palatino Linotype" w:hAnsi="Palatino Linotype" w:cs="Palatino Linotype"/>
        </w:rPr>
        <w:t>.</w:t>
      </w:r>
    </w:p>
    <w:p w14:paraId="19FDB767" w14:textId="77777777" w:rsidR="00590925" w:rsidRPr="009F4A9E" w:rsidRDefault="00590925" w:rsidP="00590925">
      <w:pPr>
        <w:spacing w:before="280" w:after="28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35719B7F" w14:textId="77777777" w:rsidR="00590925" w:rsidRPr="009F4A9E" w:rsidRDefault="00590925" w:rsidP="00590925">
      <w:pPr>
        <w:widowControl w:val="0"/>
        <w:tabs>
          <w:tab w:val="left" w:pos="1276"/>
        </w:tabs>
        <w:spacing w:before="240" w:after="28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Dicho lo anterior, se precisa que la ya mencionada </w:t>
      </w:r>
      <w:r w:rsidRPr="009F4A9E">
        <w:rPr>
          <w:rFonts w:ascii="Palatino Linotype" w:eastAsia="Palatino Linotype" w:hAnsi="Palatino Linotype" w:cs="Palatino Linotype"/>
          <w:b/>
        </w:rPr>
        <w:t>Unidad de Transparencia</w:t>
      </w:r>
      <w:r w:rsidRPr="009F4A9E">
        <w:rPr>
          <w:rFonts w:ascii="Palatino Linotype" w:eastAsia="Palatino Linotype" w:hAnsi="Palatino Linotype" w:cs="Palatino Linotype"/>
        </w:rPr>
        <w:t xml:space="preserve"> es la </w:t>
      </w:r>
      <w:r w:rsidRPr="009F4A9E">
        <w:rPr>
          <w:rFonts w:ascii="Palatino Linotype" w:eastAsia="Palatino Linotype" w:hAnsi="Palatino Linotype" w:cs="Palatino Linotype"/>
          <w:b/>
        </w:rPr>
        <w:t>encargada de tramitar internamente las solicitudes de información</w:t>
      </w:r>
      <w:r w:rsidRPr="009F4A9E">
        <w:rPr>
          <w:rFonts w:ascii="Palatino Linotype" w:eastAsia="Palatino Linotype" w:hAnsi="Palatino Linotype" w:cs="Palatino Linotype"/>
        </w:rPr>
        <w:t xml:space="preserve">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62673000" w14:textId="77777777" w:rsidR="00590925" w:rsidRPr="009F4A9E" w:rsidRDefault="00590925" w:rsidP="00590925">
      <w:pPr>
        <w:widowControl w:val="0"/>
        <w:tabs>
          <w:tab w:val="left" w:pos="1276"/>
        </w:tabs>
        <w:spacing w:before="240" w:after="280" w:line="360" w:lineRule="auto"/>
        <w:jc w:val="both"/>
        <w:rPr>
          <w:rFonts w:ascii="Palatino Linotype" w:eastAsia="Palatino Linotype" w:hAnsi="Palatino Linotype" w:cs="Palatino Linotype"/>
          <w:b/>
        </w:rPr>
      </w:pPr>
      <w:r w:rsidRPr="009F4A9E">
        <w:rPr>
          <w:rFonts w:ascii="Palatino Linotype" w:eastAsia="Palatino Linotype" w:hAnsi="Palatino Linotype" w:cs="Palatino Linotype"/>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w:t>
      </w:r>
      <w:r w:rsidRPr="009F4A9E">
        <w:rPr>
          <w:rFonts w:ascii="Palatino Linotype" w:eastAsia="Palatino Linotype" w:hAnsi="Palatino Linotype" w:cs="Palatino Linotype"/>
          <w:b/>
        </w:rPr>
        <w:t>los trámites internos necesarios para la atención de las solicitudes de acceso a la información;</w:t>
      </w:r>
      <w:r w:rsidRPr="009F4A9E">
        <w:rPr>
          <w:rFonts w:ascii="Palatino Linotype" w:eastAsia="Palatino Linotype" w:hAnsi="Palatino Linotype" w:cs="Palatino Linotype"/>
        </w:rPr>
        <w:t xml:space="preserve"> así como, </w:t>
      </w:r>
      <w:r w:rsidRPr="009F4A9E">
        <w:rPr>
          <w:rFonts w:ascii="Palatino Linotype" w:eastAsia="Palatino Linotype" w:hAnsi="Palatino Linotype" w:cs="Palatino Linotype"/>
          <w:b/>
        </w:rPr>
        <w:t>entregar, en su caso, a los particulares la información solicitada.</w:t>
      </w:r>
    </w:p>
    <w:p w14:paraId="2BA95A2D" w14:textId="77777777" w:rsidR="00590925" w:rsidRPr="009F4A9E" w:rsidRDefault="00590925" w:rsidP="00590925">
      <w:pPr>
        <w:spacing w:before="280" w:after="28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Asimismo, el diverso artículo 54 de la Ley de Transparencia y Acceso a la Información Pública del Estado de México y Municipios establece que cuando </w:t>
      </w:r>
      <w:r w:rsidRPr="009F4A9E">
        <w:rPr>
          <w:rFonts w:ascii="Palatino Linotype" w:eastAsia="Palatino Linotype" w:hAnsi="Palatino Linotype" w:cs="Palatino Linotype"/>
        </w:rPr>
        <w:lastRenderedPageBreak/>
        <w:t>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1AF53296" w14:textId="77777777" w:rsidR="00590925" w:rsidRPr="009F4A9E" w:rsidRDefault="00590925" w:rsidP="00590925">
      <w:pPr>
        <w:widowControl w:val="0"/>
        <w:tabs>
          <w:tab w:val="left" w:pos="1276"/>
        </w:tabs>
        <w:spacing w:before="240" w:after="28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De igual forma, el diverso artículo 59, fracciones I, II y III de la multicitada legislación Sustantiva, </w:t>
      </w:r>
      <w:r w:rsidRPr="009F4A9E">
        <w:rPr>
          <w:rFonts w:ascii="Palatino Linotype" w:eastAsia="Palatino Linotype" w:hAnsi="Palatino Linotype" w:cs="Palatino Linotype"/>
          <w:b/>
        </w:rPr>
        <w:t>establece que los Servidores Públicos Habilitados deben localizar la información que le solicite la Unidad de Transparencia; proporcionar la misma y apoyarla en lo que ésta le solicite para el cumplimiento de sus funciones.</w:t>
      </w:r>
    </w:p>
    <w:p w14:paraId="4BA26DD9" w14:textId="77777777" w:rsidR="00590925" w:rsidRPr="009F4A9E" w:rsidRDefault="00590925" w:rsidP="00590925">
      <w:pPr>
        <w:spacing w:before="280" w:after="28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Finalmente, se destaca que de conformidad con el artículo 163 de la legislación en cita, se desprende que la Unidad de Transparencia debe notificar la respuesta a las solicitudes de acceso a la información, en el menor tiempo posible, </w:t>
      </w:r>
      <w:r w:rsidRPr="009F4A9E">
        <w:rPr>
          <w:rFonts w:ascii="Palatino Linotype" w:eastAsia="Palatino Linotype" w:hAnsi="Palatino Linotype" w:cs="Palatino Linotype"/>
          <w:b/>
        </w:rPr>
        <w:t>que no podrá exceder de quince días hábiles, teniendo como excepción al plazo referido, una prórroga de hasta siete días hábiles adicionales, siempre y cuando existan razones fundadas y motivadas</w:t>
      </w:r>
      <w:r w:rsidRPr="009F4A9E">
        <w:rPr>
          <w:rFonts w:ascii="Palatino Linotype" w:eastAsia="Palatino Linotype" w:hAnsi="Palatino Linotype" w:cs="Palatino Linotype"/>
        </w:rPr>
        <w:t xml:space="preserve">, las cuales deberán ser aprobadas por el Comité de Transparencia. </w:t>
      </w:r>
    </w:p>
    <w:p w14:paraId="315CF101" w14:textId="77777777" w:rsidR="00590925" w:rsidRPr="009F4A9E" w:rsidRDefault="00590925" w:rsidP="00590925">
      <w:pPr>
        <w:spacing w:before="280" w:after="28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Sirve de sustento a lo anterior, el precepto legal en cita:</w:t>
      </w:r>
    </w:p>
    <w:p w14:paraId="55967EAA" w14:textId="77777777" w:rsidR="00590925" w:rsidRPr="009F4A9E" w:rsidRDefault="00590925" w:rsidP="00590925">
      <w:pPr>
        <w:spacing w:before="120" w:after="120" w:line="276" w:lineRule="auto"/>
        <w:ind w:left="851" w:right="902"/>
        <w:jc w:val="both"/>
        <w:rPr>
          <w:rFonts w:ascii="Palatino Linotype" w:eastAsia="Palatino Linotype" w:hAnsi="Palatino Linotype" w:cs="Palatino Linotype"/>
          <w:i/>
          <w:sz w:val="22"/>
        </w:rPr>
      </w:pPr>
      <w:r w:rsidRPr="009F4A9E">
        <w:rPr>
          <w:rFonts w:ascii="Palatino Linotype" w:eastAsia="Palatino Linotype" w:hAnsi="Palatino Linotype" w:cs="Palatino Linotype"/>
          <w:i/>
        </w:rPr>
        <w:t>“</w:t>
      </w:r>
      <w:r w:rsidRPr="009F4A9E">
        <w:rPr>
          <w:rFonts w:ascii="Palatino Linotype" w:eastAsia="Palatino Linotype" w:hAnsi="Palatino Linotype" w:cs="Palatino Linotype"/>
          <w:b/>
          <w:i/>
          <w:sz w:val="22"/>
        </w:rPr>
        <w:t>Artículo 163. La Unidad de Transparencia deberá notificar la respuesta a la solicitud al interesado en el menor tiempo posible, que no podrá exceder de quince días hábiles</w:t>
      </w:r>
      <w:r w:rsidRPr="009F4A9E">
        <w:rPr>
          <w:rFonts w:ascii="Palatino Linotype" w:eastAsia="Palatino Linotype" w:hAnsi="Palatino Linotype" w:cs="Palatino Linotype"/>
          <w:i/>
          <w:sz w:val="22"/>
        </w:rPr>
        <w:t xml:space="preserve">, contados a partir del día siguiente a la presentación de aquélla. </w:t>
      </w:r>
    </w:p>
    <w:p w14:paraId="09862EA8" w14:textId="77777777" w:rsidR="00590925" w:rsidRPr="009F4A9E" w:rsidRDefault="00590925" w:rsidP="00590925">
      <w:pPr>
        <w:spacing w:before="120" w:after="120" w:line="276" w:lineRule="auto"/>
        <w:ind w:left="851" w:right="902"/>
        <w:jc w:val="both"/>
        <w:rPr>
          <w:rFonts w:ascii="Palatino Linotype" w:eastAsia="Palatino Linotype" w:hAnsi="Palatino Linotype" w:cs="Palatino Linotype"/>
          <w:i/>
          <w:sz w:val="22"/>
        </w:rPr>
      </w:pPr>
      <w:r w:rsidRPr="009F4A9E">
        <w:rPr>
          <w:rFonts w:ascii="Palatino Linotype" w:eastAsia="Palatino Linotype" w:hAnsi="Palatino Linotype" w:cs="Palatino Linotype"/>
          <w:i/>
          <w:sz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B8833C2" w14:textId="2610DF7E" w:rsidR="00784B33" w:rsidRPr="009F4A9E" w:rsidRDefault="00590925" w:rsidP="008A432E">
      <w:pPr>
        <w:spacing w:before="280" w:after="28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En mérito de lo expuesto, es claro que en este caso el </w:t>
      </w:r>
      <w:r w:rsidRPr="009F4A9E">
        <w:rPr>
          <w:rFonts w:ascii="Palatino Linotype" w:eastAsia="Palatino Linotype" w:hAnsi="Palatino Linotype" w:cs="Palatino Linotype"/>
          <w:b/>
        </w:rPr>
        <w:t>SUJETO OBLIGADO</w:t>
      </w:r>
      <w:r w:rsidRPr="009F4A9E">
        <w:rPr>
          <w:rFonts w:ascii="Palatino Linotype" w:eastAsia="Palatino Linotype" w:hAnsi="Palatino Linotype" w:cs="Palatino Linotype"/>
        </w:rPr>
        <w:t xml:space="preserve"> incumplió la normativa </w:t>
      </w:r>
      <w:r w:rsidR="00864463" w:rsidRPr="009F4A9E">
        <w:rPr>
          <w:rFonts w:ascii="Palatino Linotype" w:eastAsia="Palatino Linotype" w:hAnsi="Palatino Linotype" w:cs="Palatino Linotype"/>
        </w:rPr>
        <w:t>en la materia, puesto que no dio</w:t>
      </w:r>
      <w:r w:rsidRPr="009F4A9E">
        <w:rPr>
          <w:rFonts w:ascii="Palatino Linotype" w:eastAsia="Palatino Linotype" w:hAnsi="Palatino Linotype" w:cs="Palatino Linotype"/>
        </w:rPr>
        <w:t xml:space="preserve"> trámite interno a la solicitud de acceso a la información, </w:t>
      </w:r>
      <w:r w:rsidR="00552FE8" w:rsidRPr="009F4A9E">
        <w:rPr>
          <w:rFonts w:ascii="Palatino Linotype" w:eastAsia="Palatino Linotype" w:hAnsi="Palatino Linotype" w:cs="Palatino Linotype"/>
        </w:rPr>
        <w:t xml:space="preserve">amplio el plazo sin justificar </w:t>
      </w:r>
      <w:r w:rsidR="00864463" w:rsidRPr="009F4A9E">
        <w:rPr>
          <w:rFonts w:ascii="Palatino Linotype" w:eastAsia="Palatino Linotype" w:hAnsi="Palatino Linotype" w:cs="Palatino Linotype"/>
        </w:rPr>
        <w:t xml:space="preserve">sus razones </w:t>
      </w:r>
      <w:r w:rsidRPr="009F4A9E">
        <w:rPr>
          <w:rFonts w:ascii="Palatino Linotype" w:eastAsia="Palatino Linotype" w:hAnsi="Palatino Linotype" w:cs="Palatino Linotype"/>
        </w:rPr>
        <w:t xml:space="preserve">y realizó </w:t>
      </w:r>
      <w:r w:rsidR="00864463" w:rsidRPr="009F4A9E">
        <w:rPr>
          <w:rFonts w:ascii="Palatino Linotype" w:eastAsia="Palatino Linotype" w:hAnsi="Palatino Linotype" w:cs="Palatino Linotype"/>
        </w:rPr>
        <w:t>una</w:t>
      </w:r>
      <w:r w:rsidRPr="009F4A9E">
        <w:rPr>
          <w:rFonts w:ascii="Palatino Linotype" w:eastAsia="Palatino Linotype" w:hAnsi="Palatino Linotype" w:cs="Palatino Linotype"/>
        </w:rPr>
        <w:t xml:space="preserve"> </w:t>
      </w:r>
      <w:r w:rsidRPr="009F4A9E">
        <w:rPr>
          <w:rFonts w:ascii="Palatino Linotype" w:eastAsia="Palatino Linotype" w:hAnsi="Palatino Linotype" w:cs="Palatino Linotype"/>
          <w:b/>
        </w:rPr>
        <w:t>declaratoria de incompetencia</w:t>
      </w:r>
      <w:r w:rsidR="00B14457" w:rsidRPr="009F4A9E">
        <w:t xml:space="preserve"> </w:t>
      </w:r>
      <w:r w:rsidR="00B14457" w:rsidRPr="009F4A9E">
        <w:rPr>
          <w:rFonts w:ascii="Palatino Linotype" w:eastAsia="Palatino Linotype" w:hAnsi="Palatino Linotype" w:cs="Palatino Linotype"/>
          <w:b/>
        </w:rPr>
        <w:t>a la Secretaría Ejecutiva del Sistema Estatal Anticorrupción</w:t>
      </w:r>
      <w:r w:rsidRPr="009F4A9E">
        <w:rPr>
          <w:rFonts w:ascii="Palatino Linotype" w:eastAsia="Palatino Linotype" w:hAnsi="Palatino Linotype" w:cs="Palatino Linotype"/>
        </w:rPr>
        <w:t>, es decir, no se analizó</w:t>
      </w:r>
      <w:r w:rsidR="00B14457" w:rsidRPr="009F4A9E">
        <w:rPr>
          <w:rFonts w:ascii="Palatino Linotype" w:eastAsia="Palatino Linotype" w:hAnsi="Palatino Linotype" w:cs="Palatino Linotype"/>
        </w:rPr>
        <w:t xml:space="preserve"> lo requeri</w:t>
      </w:r>
      <w:r w:rsidR="00552FE8" w:rsidRPr="009F4A9E">
        <w:rPr>
          <w:rFonts w:ascii="Palatino Linotype" w:eastAsia="Palatino Linotype" w:hAnsi="Palatino Linotype" w:cs="Palatino Linotype"/>
        </w:rPr>
        <w:t>do y</w:t>
      </w:r>
      <w:r w:rsidR="00B14457" w:rsidRPr="009F4A9E">
        <w:rPr>
          <w:rFonts w:ascii="Palatino Linotype" w:eastAsia="Palatino Linotype" w:hAnsi="Palatino Linotype" w:cs="Palatino Linotype"/>
        </w:rPr>
        <w:t xml:space="preserve"> tampoco</w:t>
      </w:r>
      <w:r w:rsidR="00552FE8" w:rsidRPr="009F4A9E">
        <w:rPr>
          <w:rFonts w:ascii="Palatino Linotype" w:eastAsia="Palatino Linotype" w:hAnsi="Palatino Linotype" w:cs="Palatino Linotype"/>
        </w:rPr>
        <w:t xml:space="preserve"> turnó al</w:t>
      </w:r>
      <w:r w:rsidRPr="009F4A9E">
        <w:rPr>
          <w:rFonts w:ascii="Palatino Linotype" w:eastAsia="Palatino Linotype" w:hAnsi="Palatino Linotype" w:cs="Palatino Linotype"/>
        </w:rPr>
        <w:t xml:space="preserve"> área</w:t>
      </w:r>
      <w:r w:rsidR="00B14457" w:rsidRPr="009F4A9E">
        <w:rPr>
          <w:rFonts w:ascii="Palatino Linotype" w:eastAsia="Palatino Linotype" w:hAnsi="Palatino Linotype" w:cs="Palatino Linotype"/>
        </w:rPr>
        <w:t xml:space="preserve"> que podía ser</w:t>
      </w:r>
      <w:r w:rsidRPr="009F4A9E">
        <w:rPr>
          <w:rFonts w:ascii="Palatino Linotype" w:eastAsia="Palatino Linotype" w:hAnsi="Palatino Linotype" w:cs="Palatino Linotype"/>
        </w:rPr>
        <w:t xml:space="preserve"> competente a efecto </w:t>
      </w:r>
      <w:r w:rsidR="00B14457" w:rsidRPr="009F4A9E">
        <w:rPr>
          <w:rFonts w:ascii="Palatino Linotype" w:eastAsia="Palatino Linotype" w:hAnsi="Palatino Linotype" w:cs="Palatino Linotype"/>
        </w:rPr>
        <w:t>de dar respuesta al particular</w:t>
      </w:r>
      <w:r w:rsidRPr="009F4A9E">
        <w:rPr>
          <w:rFonts w:ascii="Palatino Linotype" w:eastAsia="Palatino Linotype" w:hAnsi="Palatino Linotype" w:cs="Palatino Linotype"/>
        </w:rPr>
        <w:t xml:space="preserve">, limitando </w:t>
      </w:r>
      <w:r w:rsidR="00864463" w:rsidRPr="009F4A9E">
        <w:rPr>
          <w:rFonts w:ascii="Palatino Linotype" w:eastAsia="Palatino Linotype" w:hAnsi="Palatino Linotype" w:cs="Palatino Linotype"/>
        </w:rPr>
        <w:t xml:space="preserve">con ello </w:t>
      </w:r>
      <w:r w:rsidRPr="009F4A9E">
        <w:rPr>
          <w:rFonts w:ascii="Palatino Linotype" w:eastAsia="Palatino Linotype" w:hAnsi="Palatino Linotype" w:cs="Palatino Linotype"/>
        </w:rPr>
        <w:t>el derecho de acceso a la información accionado.</w:t>
      </w:r>
    </w:p>
    <w:p w14:paraId="23867535" w14:textId="7794EBCB" w:rsidR="004565CB" w:rsidRPr="009F4A9E" w:rsidRDefault="00B14457" w:rsidP="00B14457">
      <w:pPr>
        <w:pStyle w:val="NormalWeb"/>
        <w:spacing w:before="280" w:beforeAutospacing="0" w:after="280" w:afterAutospacing="0" w:line="360" w:lineRule="auto"/>
        <w:jc w:val="both"/>
      </w:pPr>
      <w:r w:rsidRPr="009F4A9E">
        <w:rPr>
          <w:rFonts w:ascii="Palatino Linotype" w:hAnsi="Palatino Linotype"/>
        </w:rPr>
        <w:t>Por lo que</w:t>
      </w:r>
      <w:r w:rsidR="00864463" w:rsidRPr="009F4A9E">
        <w:rPr>
          <w:rFonts w:ascii="Palatino Linotype" w:hAnsi="Palatino Linotype"/>
        </w:rPr>
        <w:t>,</w:t>
      </w:r>
      <w:r w:rsidRPr="009F4A9E">
        <w:rPr>
          <w:rFonts w:ascii="Palatino Linotype" w:hAnsi="Palatino Linotype"/>
        </w:rPr>
        <w:t xml:space="preserve"> a fin de poder identificar al servidor público habilitado competente</w:t>
      </w:r>
      <w:r w:rsidR="002A4AC2" w:rsidRPr="009F4A9E">
        <w:rPr>
          <w:rFonts w:ascii="Palatino Linotype" w:hAnsi="Palatino Linotype"/>
        </w:rPr>
        <w:t xml:space="preserve"> par</w:t>
      </w:r>
      <w:r w:rsidR="007B510D" w:rsidRPr="009F4A9E">
        <w:rPr>
          <w:rFonts w:ascii="Palatino Linotype" w:hAnsi="Palatino Linotype"/>
        </w:rPr>
        <w:t xml:space="preserve">a el caso de los currículums de </w:t>
      </w:r>
      <w:r w:rsidR="00642CC3" w:rsidRPr="009F4A9E">
        <w:rPr>
          <w:rFonts w:ascii="Palatino Linotype" w:hAnsi="Palatino Linotype"/>
        </w:rPr>
        <w:t>los Titulares de la</w:t>
      </w:r>
      <w:r w:rsidR="002A4AC2" w:rsidRPr="009F4A9E">
        <w:rPr>
          <w:rFonts w:ascii="Palatino Linotype" w:hAnsi="Palatino Linotype"/>
          <w:sz w:val="28"/>
        </w:rPr>
        <w:t xml:space="preserve"> </w:t>
      </w:r>
      <w:r w:rsidR="002A4AC2" w:rsidRPr="009F4A9E">
        <w:rPr>
          <w:rFonts w:ascii="Palatino Linotype" w:hAnsi="Palatino Linotype"/>
        </w:rPr>
        <w:t>Unidad de Transparencia y la Contraloría Interna</w:t>
      </w:r>
      <w:r w:rsidRPr="009F4A9E">
        <w:rPr>
          <w:rFonts w:ascii="Palatino Linotype" w:hAnsi="Palatino Linotype"/>
        </w:rPr>
        <w:t xml:space="preserve">, </w:t>
      </w:r>
      <w:r w:rsidR="004565CB" w:rsidRPr="009F4A9E">
        <w:rPr>
          <w:rFonts w:ascii="Palatino Linotype" w:hAnsi="Palatino Linotype"/>
        </w:rPr>
        <w:t xml:space="preserve">el artículo 3.79 del Código de Reglamentación de Metepec, </w:t>
      </w:r>
      <w:r w:rsidRPr="009F4A9E">
        <w:rPr>
          <w:rFonts w:ascii="Palatino Linotype" w:hAnsi="Palatino Linotype"/>
        </w:rPr>
        <w:t>dispone lo siguiente</w:t>
      </w:r>
      <w:r w:rsidR="004565CB" w:rsidRPr="009F4A9E">
        <w:rPr>
          <w:rFonts w:ascii="Palatino Linotype" w:hAnsi="Palatino Linotype"/>
        </w:rPr>
        <w:t>:</w:t>
      </w:r>
    </w:p>
    <w:p w14:paraId="784B2580" w14:textId="77777777" w:rsidR="004565CB" w:rsidRPr="009F4A9E" w:rsidRDefault="004565CB" w:rsidP="00B14457">
      <w:pPr>
        <w:pStyle w:val="NormalWeb"/>
        <w:spacing w:before="120" w:beforeAutospacing="0" w:after="120" w:afterAutospacing="0" w:line="276" w:lineRule="auto"/>
        <w:ind w:left="851" w:right="902"/>
        <w:jc w:val="both"/>
      </w:pPr>
      <w:r w:rsidRPr="009F4A9E">
        <w:rPr>
          <w:rFonts w:ascii="Palatino Linotype" w:hAnsi="Palatino Linotype"/>
          <w:i/>
          <w:iCs/>
          <w:sz w:val="22"/>
          <w:szCs w:val="22"/>
        </w:rPr>
        <w:t>“</w:t>
      </w:r>
      <w:r w:rsidRPr="009F4A9E">
        <w:rPr>
          <w:rFonts w:ascii="Palatino Linotype" w:hAnsi="Palatino Linotype"/>
          <w:b/>
          <w:bCs/>
          <w:i/>
          <w:iCs/>
          <w:sz w:val="22"/>
          <w:szCs w:val="22"/>
        </w:rPr>
        <w:t>Artículo 3.80</w:t>
      </w:r>
      <w:r w:rsidRPr="009F4A9E">
        <w:rPr>
          <w:rFonts w:ascii="Palatino Linotype" w:hAnsi="Palatino Linotype"/>
          <w:i/>
          <w:iCs/>
          <w:sz w:val="22"/>
          <w:szCs w:val="22"/>
        </w:rPr>
        <w:t>.- La Dirección de Administración tiene a su cargo las siguientes atribuciones: </w:t>
      </w:r>
    </w:p>
    <w:p w14:paraId="75EAA8FE" w14:textId="77777777" w:rsidR="004565CB" w:rsidRPr="009F4A9E" w:rsidRDefault="004565CB" w:rsidP="00B14457">
      <w:pPr>
        <w:pStyle w:val="NormalWeb"/>
        <w:spacing w:before="120" w:beforeAutospacing="0" w:after="120" w:afterAutospacing="0" w:line="276" w:lineRule="auto"/>
        <w:ind w:left="1134" w:right="902"/>
        <w:jc w:val="both"/>
      </w:pPr>
      <w:r w:rsidRPr="009F4A9E">
        <w:rPr>
          <w:rFonts w:ascii="Palatino Linotype" w:hAnsi="Palatino Linotype"/>
          <w:b/>
          <w:bCs/>
          <w:i/>
          <w:iCs/>
          <w:sz w:val="22"/>
          <w:szCs w:val="22"/>
        </w:rPr>
        <w:t>I</w:t>
      </w:r>
      <w:r w:rsidRPr="009F4A9E">
        <w:rPr>
          <w:rFonts w:ascii="Palatino Linotype" w:hAnsi="Palatino Linotype"/>
          <w:i/>
          <w:iCs/>
          <w:sz w:val="22"/>
          <w:szCs w:val="22"/>
        </w:rPr>
        <w:t xml:space="preserve">. Coordinar de y dirigir los sistemas de reclutamiento, selección, </w:t>
      </w:r>
      <w:r w:rsidRPr="009F4A9E">
        <w:rPr>
          <w:rFonts w:ascii="Palatino Linotype" w:hAnsi="Palatino Linotype"/>
          <w:b/>
          <w:bCs/>
          <w:i/>
          <w:iCs/>
          <w:sz w:val="22"/>
          <w:szCs w:val="22"/>
        </w:rPr>
        <w:t>contratación</w:t>
      </w:r>
      <w:r w:rsidRPr="009F4A9E">
        <w:rPr>
          <w:rFonts w:ascii="Palatino Linotype" w:hAnsi="Palatino Linotype"/>
          <w:i/>
          <w:iCs/>
          <w:sz w:val="22"/>
          <w:szCs w:val="22"/>
        </w:rPr>
        <w:t xml:space="preserve"> y desarrollo de personal las diferentes unidades administrativas de la administración pública municipal;</w:t>
      </w:r>
    </w:p>
    <w:p w14:paraId="4661FE1A" w14:textId="77777777" w:rsidR="004565CB" w:rsidRPr="009F4A9E" w:rsidRDefault="004565CB" w:rsidP="00B14457">
      <w:pPr>
        <w:pStyle w:val="NormalWeb"/>
        <w:spacing w:before="120" w:beforeAutospacing="0" w:after="120" w:afterAutospacing="0" w:line="276" w:lineRule="auto"/>
        <w:ind w:left="1134" w:right="902"/>
        <w:jc w:val="both"/>
      </w:pPr>
      <w:r w:rsidRPr="009F4A9E">
        <w:rPr>
          <w:rFonts w:ascii="Palatino Linotype" w:hAnsi="Palatino Linotype"/>
          <w:i/>
          <w:iCs/>
          <w:sz w:val="22"/>
          <w:szCs w:val="22"/>
        </w:rPr>
        <w:t>...</w:t>
      </w:r>
    </w:p>
    <w:p w14:paraId="385DFF97" w14:textId="77777777" w:rsidR="004565CB" w:rsidRPr="009F4A9E" w:rsidRDefault="004565CB" w:rsidP="00B14457">
      <w:pPr>
        <w:pStyle w:val="NormalWeb"/>
        <w:spacing w:before="120" w:beforeAutospacing="0" w:after="120" w:afterAutospacing="0" w:line="276" w:lineRule="auto"/>
        <w:ind w:left="1134" w:right="902"/>
        <w:jc w:val="both"/>
      </w:pPr>
      <w:r w:rsidRPr="009F4A9E">
        <w:rPr>
          <w:rFonts w:ascii="Palatino Linotype" w:hAnsi="Palatino Linotype"/>
          <w:b/>
          <w:bCs/>
          <w:i/>
          <w:iCs/>
          <w:sz w:val="22"/>
          <w:szCs w:val="22"/>
        </w:rPr>
        <w:lastRenderedPageBreak/>
        <w:t>III.</w:t>
      </w:r>
      <w:r w:rsidRPr="009F4A9E">
        <w:rPr>
          <w:rFonts w:ascii="Palatino Linotype" w:hAnsi="Palatino Linotype"/>
          <w:i/>
          <w:iCs/>
          <w:sz w:val="22"/>
          <w:szCs w:val="22"/>
        </w:rPr>
        <w:t xml:space="preserve"> </w:t>
      </w:r>
      <w:r w:rsidRPr="009F4A9E">
        <w:rPr>
          <w:rFonts w:ascii="Palatino Linotype" w:hAnsi="Palatino Linotype"/>
          <w:b/>
          <w:bCs/>
          <w:i/>
          <w:iCs/>
          <w:sz w:val="22"/>
          <w:szCs w:val="22"/>
        </w:rPr>
        <w:t>Controlar y registrar</w:t>
      </w:r>
      <w:r w:rsidRPr="009F4A9E">
        <w:rPr>
          <w:rFonts w:ascii="Palatino Linotype" w:hAnsi="Palatino Linotype"/>
          <w:i/>
          <w:iCs/>
          <w:sz w:val="22"/>
          <w:szCs w:val="22"/>
        </w:rPr>
        <w:t xml:space="preserve"> asistencia, </w:t>
      </w:r>
      <w:r w:rsidRPr="009F4A9E">
        <w:rPr>
          <w:rFonts w:ascii="Palatino Linotype" w:hAnsi="Palatino Linotype"/>
          <w:b/>
          <w:bCs/>
          <w:i/>
          <w:iCs/>
          <w:sz w:val="22"/>
          <w:szCs w:val="22"/>
        </w:rPr>
        <w:t>nombramientos,</w:t>
      </w:r>
      <w:r w:rsidRPr="009F4A9E">
        <w:rPr>
          <w:rFonts w:ascii="Palatino Linotype" w:hAnsi="Palatino Linotype"/>
          <w:i/>
          <w:iCs/>
          <w:sz w:val="22"/>
          <w:szCs w:val="22"/>
        </w:rPr>
        <w:t xml:space="preserve"> remociones, renuncias, licencias, cambios de adscripción, promociones, incapacidades, vacaciones, días no laborables y demás incidencias relacionadas con los servidores públicos municipales;</w:t>
      </w:r>
    </w:p>
    <w:p w14:paraId="09231D06" w14:textId="77777777" w:rsidR="004565CB" w:rsidRPr="009F4A9E" w:rsidRDefault="004565CB" w:rsidP="00B14457">
      <w:pPr>
        <w:pStyle w:val="NormalWeb"/>
        <w:spacing w:before="120" w:beforeAutospacing="0" w:after="120" w:afterAutospacing="0" w:line="276" w:lineRule="auto"/>
        <w:ind w:left="1134" w:right="902"/>
        <w:jc w:val="both"/>
      </w:pPr>
      <w:r w:rsidRPr="009F4A9E">
        <w:rPr>
          <w:rFonts w:ascii="Palatino Linotype" w:hAnsi="Palatino Linotype"/>
          <w:i/>
          <w:iCs/>
          <w:sz w:val="22"/>
          <w:szCs w:val="22"/>
        </w:rPr>
        <w:t>...</w:t>
      </w:r>
    </w:p>
    <w:p w14:paraId="231D2880" w14:textId="77777777" w:rsidR="004565CB" w:rsidRPr="009F4A9E" w:rsidRDefault="004565CB" w:rsidP="00B14457">
      <w:pPr>
        <w:pStyle w:val="NormalWeb"/>
        <w:spacing w:before="120" w:beforeAutospacing="0" w:after="120" w:afterAutospacing="0" w:line="276" w:lineRule="auto"/>
        <w:ind w:left="1134" w:right="902"/>
        <w:jc w:val="both"/>
      </w:pPr>
      <w:r w:rsidRPr="009F4A9E">
        <w:rPr>
          <w:rFonts w:ascii="Palatino Linotype" w:hAnsi="Palatino Linotype"/>
          <w:b/>
          <w:bCs/>
          <w:i/>
          <w:iCs/>
          <w:sz w:val="22"/>
          <w:szCs w:val="22"/>
        </w:rPr>
        <w:t>IX.</w:t>
      </w:r>
      <w:r w:rsidRPr="009F4A9E">
        <w:rPr>
          <w:rFonts w:ascii="Palatino Linotype" w:hAnsi="Palatino Linotype"/>
          <w:i/>
          <w:iCs/>
          <w:sz w:val="22"/>
          <w:szCs w:val="22"/>
        </w:rPr>
        <w:t xml:space="preserve"> </w:t>
      </w:r>
      <w:r w:rsidRPr="009F4A9E">
        <w:rPr>
          <w:rFonts w:ascii="Palatino Linotype" w:hAnsi="Palatino Linotype"/>
          <w:b/>
          <w:bCs/>
          <w:i/>
          <w:iCs/>
          <w:sz w:val="22"/>
          <w:szCs w:val="22"/>
        </w:rPr>
        <w:t>Coordinar el resguardo y actualización del archivo de personal</w:t>
      </w:r>
      <w:r w:rsidRPr="009F4A9E">
        <w:rPr>
          <w:rFonts w:ascii="Palatino Linotype" w:hAnsi="Palatino Linotype"/>
          <w:i/>
          <w:iCs/>
          <w:sz w:val="22"/>
          <w:szCs w:val="22"/>
        </w:rPr>
        <w:t xml:space="preserve"> salvaguardando la información en términos de las disposiciones </w:t>
      </w:r>
      <w:proofErr w:type="gramStart"/>
      <w:r w:rsidRPr="009F4A9E">
        <w:rPr>
          <w:rFonts w:ascii="Palatino Linotype" w:hAnsi="Palatino Linotype"/>
          <w:i/>
          <w:iCs/>
          <w:sz w:val="22"/>
          <w:szCs w:val="22"/>
        </w:rPr>
        <w:t>legales;...</w:t>
      </w:r>
      <w:proofErr w:type="gramEnd"/>
      <w:r w:rsidRPr="009F4A9E">
        <w:rPr>
          <w:rFonts w:ascii="Palatino Linotype" w:hAnsi="Palatino Linotype"/>
          <w:i/>
          <w:iCs/>
          <w:sz w:val="22"/>
          <w:szCs w:val="22"/>
        </w:rPr>
        <w:t>”</w:t>
      </w:r>
    </w:p>
    <w:p w14:paraId="30A78E9E" w14:textId="57E46526" w:rsidR="004565CB" w:rsidRPr="009F4A9E" w:rsidRDefault="00B14457" w:rsidP="00B14457">
      <w:pPr>
        <w:pStyle w:val="NormalWeb"/>
        <w:spacing w:before="280" w:beforeAutospacing="0" w:after="280" w:afterAutospacing="0" w:line="360" w:lineRule="auto"/>
        <w:jc w:val="both"/>
      </w:pPr>
      <w:r w:rsidRPr="009F4A9E">
        <w:rPr>
          <w:rFonts w:ascii="Palatino Linotype" w:hAnsi="Palatino Linotype"/>
        </w:rPr>
        <w:t>En este contexto, para</w:t>
      </w:r>
      <w:r w:rsidR="004565CB" w:rsidRPr="009F4A9E">
        <w:rPr>
          <w:rFonts w:ascii="Palatino Linotype" w:hAnsi="Palatino Linotype"/>
        </w:rPr>
        <w:t xml:space="preserve"> el cumplimiento de dichas atribuciones se auxilia de la Subdirección de Recursos Humanos, entre otras áreas, de conformidad con el artículo 3.81 del Código Reglamentario, y tiene las siguientes atribuciones en su parte conducente: </w:t>
      </w:r>
    </w:p>
    <w:p w14:paraId="27170E41" w14:textId="77777777" w:rsidR="004565CB" w:rsidRPr="009F4A9E" w:rsidRDefault="004565CB" w:rsidP="004565CB">
      <w:pPr>
        <w:pStyle w:val="NormalWeb"/>
        <w:spacing w:before="120" w:beforeAutospacing="0" w:after="120" w:afterAutospacing="0"/>
        <w:ind w:left="851" w:right="902"/>
        <w:jc w:val="both"/>
      </w:pPr>
      <w:r w:rsidRPr="009F4A9E">
        <w:rPr>
          <w:rFonts w:ascii="Palatino Linotype" w:hAnsi="Palatino Linotype"/>
          <w:i/>
          <w:iCs/>
          <w:sz w:val="22"/>
          <w:szCs w:val="22"/>
        </w:rPr>
        <w:t>“</w:t>
      </w:r>
      <w:r w:rsidRPr="009F4A9E">
        <w:rPr>
          <w:rFonts w:ascii="Palatino Linotype" w:hAnsi="Palatino Linotype"/>
          <w:b/>
          <w:bCs/>
          <w:i/>
          <w:iCs/>
          <w:sz w:val="22"/>
          <w:szCs w:val="22"/>
        </w:rPr>
        <w:t>Artículo 3.82</w:t>
      </w:r>
      <w:r w:rsidRPr="009F4A9E">
        <w:rPr>
          <w:rFonts w:ascii="Palatino Linotype" w:hAnsi="Palatino Linotype"/>
          <w:i/>
          <w:iCs/>
          <w:sz w:val="22"/>
          <w:szCs w:val="22"/>
        </w:rPr>
        <w:t>.- La Subdirección de Recursos Humanos, tiene las siguientes atribuciones:</w:t>
      </w:r>
    </w:p>
    <w:p w14:paraId="3A8A98B3" w14:textId="77777777" w:rsidR="004565CB" w:rsidRPr="009F4A9E" w:rsidRDefault="004565CB" w:rsidP="004565CB">
      <w:pPr>
        <w:pStyle w:val="NormalWeb"/>
        <w:spacing w:before="120" w:beforeAutospacing="0" w:after="120" w:afterAutospacing="0"/>
        <w:ind w:left="1134" w:right="902"/>
        <w:jc w:val="both"/>
      </w:pPr>
      <w:r w:rsidRPr="009F4A9E">
        <w:rPr>
          <w:rFonts w:ascii="Palatino Linotype" w:hAnsi="Palatino Linotype"/>
          <w:b/>
          <w:bCs/>
          <w:i/>
          <w:iCs/>
          <w:sz w:val="22"/>
          <w:szCs w:val="22"/>
        </w:rPr>
        <w:t>I</w:t>
      </w:r>
      <w:r w:rsidRPr="009F4A9E">
        <w:rPr>
          <w:rFonts w:ascii="Palatino Linotype" w:hAnsi="Palatino Linotype"/>
          <w:i/>
          <w:iCs/>
          <w:sz w:val="22"/>
          <w:szCs w:val="22"/>
        </w:rPr>
        <w:t>. Coordinar y dirigir los sistemas de reclutamiento, selección, contratación y desarrollo de personal de las diferentes unidades administrativas de la Administración Pública Municipal; </w:t>
      </w:r>
    </w:p>
    <w:p w14:paraId="7210D0A2" w14:textId="77777777" w:rsidR="004565CB" w:rsidRPr="009F4A9E" w:rsidRDefault="004565CB" w:rsidP="004565CB">
      <w:pPr>
        <w:pStyle w:val="NormalWeb"/>
        <w:spacing w:before="120" w:beforeAutospacing="0" w:after="120" w:afterAutospacing="0"/>
        <w:ind w:left="1134" w:right="902"/>
        <w:jc w:val="both"/>
      </w:pPr>
      <w:r w:rsidRPr="009F4A9E">
        <w:rPr>
          <w:rFonts w:ascii="Palatino Linotype" w:hAnsi="Palatino Linotype"/>
          <w:i/>
          <w:iCs/>
          <w:sz w:val="22"/>
          <w:szCs w:val="22"/>
        </w:rPr>
        <w:t>...</w:t>
      </w:r>
    </w:p>
    <w:p w14:paraId="0A20CD3E" w14:textId="77777777" w:rsidR="004565CB" w:rsidRPr="009F4A9E" w:rsidRDefault="004565CB" w:rsidP="004565CB">
      <w:pPr>
        <w:pStyle w:val="NormalWeb"/>
        <w:spacing w:before="120" w:beforeAutospacing="0" w:after="120" w:afterAutospacing="0"/>
        <w:ind w:left="1134" w:right="902"/>
        <w:jc w:val="both"/>
      </w:pPr>
      <w:r w:rsidRPr="009F4A9E">
        <w:rPr>
          <w:rFonts w:ascii="Palatino Linotype" w:hAnsi="Palatino Linotype"/>
          <w:b/>
          <w:bCs/>
          <w:i/>
          <w:iCs/>
          <w:sz w:val="22"/>
          <w:szCs w:val="22"/>
        </w:rPr>
        <w:t>III</w:t>
      </w:r>
      <w:r w:rsidRPr="009F4A9E">
        <w:rPr>
          <w:rFonts w:ascii="Palatino Linotype" w:hAnsi="Palatino Linotype"/>
          <w:i/>
          <w:iCs/>
          <w:sz w:val="22"/>
          <w:szCs w:val="22"/>
        </w:rPr>
        <w:t>. Controlar y registrar asistencia, nombramientos, remociones, renuncias, licencias, cambios de adscripción, promociones, incapacidades, vacaciones, días no laborables y demás incidencias relacionadas con las y los servidores públicos municipales;</w:t>
      </w:r>
    </w:p>
    <w:p w14:paraId="276E76B4" w14:textId="77777777" w:rsidR="004565CB" w:rsidRPr="009F4A9E" w:rsidRDefault="004565CB" w:rsidP="004565CB">
      <w:pPr>
        <w:pStyle w:val="NormalWeb"/>
        <w:spacing w:before="120" w:beforeAutospacing="0" w:after="120" w:afterAutospacing="0"/>
        <w:ind w:left="1134" w:right="902"/>
        <w:jc w:val="both"/>
      </w:pPr>
      <w:r w:rsidRPr="009F4A9E">
        <w:rPr>
          <w:rFonts w:ascii="Palatino Linotype" w:hAnsi="Palatino Linotype"/>
          <w:b/>
          <w:bCs/>
          <w:i/>
          <w:iCs/>
          <w:sz w:val="22"/>
          <w:szCs w:val="22"/>
        </w:rPr>
        <w:t>IV.</w:t>
      </w:r>
      <w:r w:rsidRPr="009F4A9E">
        <w:rPr>
          <w:rFonts w:ascii="Palatino Linotype" w:hAnsi="Palatino Linotype"/>
          <w:i/>
          <w:iCs/>
          <w:sz w:val="22"/>
          <w:szCs w:val="22"/>
        </w:rPr>
        <w:t xml:space="preserve"> Atender todo lo inherente al reclutamiento, selección, inducción, capacitación, evaluación del desempeño y ascensos escalafonarios de las y los servidores públicos, con estricto apego a las disposiciones legales y normativas, convenios y cualquier documento contractual, que rija las relaciones entre el Ayuntamiento y las y los servidores públicos;</w:t>
      </w:r>
    </w:p>
    <w:p w14:paraId="53CC8D30" w14:textId="77777777" w:rsidR="004565CB" w:rsidRPr="009F4A9E" w:rsidRDefault="004565CB" w:rsidP="004565CB">
      <w:pPr>
        <w:pStyle w:val="NormalWeb"/>
        <w:spacing w:before="120" w:beforeAutospacing="0" w:after="120" w:afterAutospacing="0"/>
        <w:ind w:left="1134" w:right="902"/>
        <w:jc w:val="both"/>
      </w:pPr>
      <w:r w:rsidRPr="009F4A9E">
        <w:rPr>
          <w:rFonts w:ascii="Palatino Linotype" w:hAnsi="Palatino Linotype"/>
          <w:i/>
          <w:iCs/>
          <w:sz w:val="22"/>
          <w:szCs w:val="22"/>
        </w:rPr>
        <w:t>...</w:t>
      </w:r>
    </w:p>
    <w:p w14:paraId="6951544F" w14:textId="77777777" w:rsidR="004565CB" w:rsidRPr="009F4A9E" w:rsidRDefault="004565CB" w:rsidP="004565CB">
      <w:pPr>
        <w:pStyle w:val="NormalWeb"/>
        <w:spacing w:before="120" w:beforeAutospacing="0" w:after="120" w:afterAutospacing="0"/>
        <w:ind w:left="1134" w:right="902"/>
        <w:jc w:val="both"/>
      </w:pPr>
      <w:r w:rsidRPr="009F4A9E">
        <w:rPr>
          <w:rFonts w:ascii="Palatino Linotype" w:hAnsi="Palatino Linotype"/>
          <w:b/>
          <w:bCs/>
          <w:i/>
          <w:iCs/>
          <w:sz w:val="22"/>
          <w:szCs w:val="22"/>
        </w:rPr>
        <w:t>IX.</w:t>
      </w:r>
      <w:r w:rsidRPr="009F4A9E">
        <w:rPr>
          <w:rFonts w:ascii="Palatino Linotype" w:hAnsi="Palatino Linotype"/>
          <w:i/>
          <w:iCs/>
          <w:sz w:val="22"/>
          <w:szCs w:val="22"/>
        </w:rPr>
        <w:t xml:space="preserve"> </w:t>
      </w:r>
      <w:r w:rsidRPr="009F4A9E">
        <w:rPr>
          <w:rFonts w:ascii="Palatino Linotype" w:hAnsi="Palatino Linotype"/>
          <w:b/>
          <w:i/>
          <w:iCs/>
          <w:sz w:val="22"/>
          <w:szCs w:val="22"/>
          <w:u w:val="single"/>
        </w:rPr>
        <w:t>Coordinar el resguardo y actualización del archivo de personal salvaguardando la información en términos de las disposiciones legales</w:t>
      </w:r>
      <w:r w:rsidRPr="009F4A9E">
        <w:rPr>
          <w:rFonts w:ascii="Palatino Linotype" w:hAnsi="Palatino Linotype"/>
          <w:i/>
          <w:iCs/>
          <w:sz w:val="22"/>
          <w:szCs w:val="22"/>
        </w:rPr>
        <w:t>; </w:t>
      </w:r>
    </w:p>
    <w:p w14:paraId="701C4DC9" w14:textId="77777777" w:rsidR="004565CB" w:rsidRPr="009F4A9E" w:rsidRDefault="004565CB" w:rsidP="004565CB">
      <w:pPr>
        <w:pStyle w:val="NormalWeb"/>
        <w:spacing w:before="120" w:beforeAutospacing="0" w:after="120" w:afterAutospacing="0"/>
        <w:ind w:left="1134" w:right="902"/>
        <w:jc w:val="both"/>
      </w:pPr>
      <w:r w:rsidRPr="009F4A9E">
        <w:rPr>
          <w:rFonts w:ascii="Palatino Linotype" w:hAnsi="Palatino Linotype"/>
          <w:b/>
          <w:bCs/>
          <w:i/>
          <w:iCs/>
          <w:sz w:val="22"/>
          <w:szCs w:val="22"/>
        </w:rPr>
        <w:lastRenderedPageBreak/>
        <w:t>...</w:t>
      </w:r>
    </w:p>
    <w:p w14:paraId="08E1183A" w14:textId="77777777" w:rsidR="004565CB" w:rsidRPr="009F4A9E" w:rsidRDefault="004565CB" w:rsidP="004565CB">
      <w:pPr>
        <w:pStyle w:val="NormalWeb"/>
        <w:spacing w:before="120" w:beforeAutospacing="0" w:after="120" w:afterAutospacing="0"/>
        <w:ind w:left="1134" w:right="902"/>
        <w:jc w:val="both"/>
      </w:pPr>
      <w:r w:rsidRPr="009F4A9E">
        <w:rPr>
          <w:rFonts w:ascii="Palatino Linotype" w:hAnsi="Palatino Linotype"/>
          <w:b/>
          <w:bCs/>
          <w:i/>
          <w:iCs/>
          <w:sz w:val="22"/>
          <w:szCs w:val="22"/>
        </w:rPr>
        <w:t>XIII</w:t>
      </w:r>
      <w:r w:rsidRPr="009F4A9E">
        <w:rPr>
          <w:rFonts w:ascii="Palatino Linotype" w:hAnsi="Palatino Linotype"/>
          <w:i/>
          <w:iCs/>
          <w:sz w:val="22"/>
          <w:szCs w:val="22"/>
        </w:rPr>
        <w:t>. Preparar y presentar para su autorización</w:t>
      </w:r>
      <w:r w:rsidRPr="009F4A9E">
        <w:rPr>
          <w:rFonts w:ascii="Palatino Linotype" w:hAnsi="Palatino Linotype"/>
          <w:b/>
          <w:bCs/>
          <w:i/>
          <w:iCs/>
          <w:sz w:val="22"/>
          <w:szCs w:val="22"/>
        </w:rPr>
        <w:t xml:space="preserve"> los contratos de las y los servidores públicos que ocupen un puesto</w:t>
      </w:r>
      <w:r w:rsidRPr="009F4A9E">
        <w:rPr>
          <w:rFonts w:ascii="Palatino Linotype" w:hAnsi="Palatino Linotype"/>
          <w:i/>
          <w:iCs/>
          <w:sz w:val="22"/>
          <w:szCs w:val="22"/>
        </w:rPr>
        <w:t>; </w:t>
      </w:r>
    </w:p>
    <w:p w14:paraId="3E6B1474" w14:textId="77777777" w:rsidR="004565CB" w:rsidRPr="009F4A9E" w:rsidRDefault="004565CB" w:rsidP="004565CB">
      <w:pPr>
        <w:pStyle w:val="NormalWeb"/>
        <w:spacing w:before="120" w:beforeAutospacing="0" w:after="120" w:afterAutospacing="0"/>
        <w:ind w:left="1134" w:right="902"/>
        <w:jc w:val="both"/>
      </w:pPr>
      <w:r w:rsidRPr="009F4A9E">
        <w:rPr>
          <w:rFonts w:ascii="Palatino Linotype" w:hAnsi="Palatino Linotype"/>
          <w:b/>
          <w:bCs/>
          <w:i/>
          <w:iCs/>
          <w:sz w:val="22"/>
          <w:szCs w:val="22"/>
        </w:rPr>
        <w:t>XIV.</w:t>
      </w:r>
      <w:r w:rsidRPr="009F4A9E">
        <w:rPr>
          <w:rFonts w:ascii="Palatino Linotype" w:hAnsi="Palatino Linotype"/>
          <w:i/>
          <w:iCs/>
          <w:sz w:val="22"/>
          <w:szCs w:val="22"/>
        </w:rPr>
        <w:t xml:space="preserve"> Presentar a la Dirección de Administración para autorización, los nombramientos de las y los servidores públicos que ocupan un puesto de igual o menor jerarquía al de mando medio y superior;</w:t>
      </w:r>
    </w:p>
    <w:p w14:paraId="55B33EC5" w14:textId="6F00558C" w:rsidR="00D13007" w:rsidRPr="009F4A9E" w:rsidRDefault="004565CB" w:rsidP="00552FE8">
      <w:pPr>
        <w:pStyle w:val="NormalWeb"/>
        <w:spacing w:before="280" w:beforeAutospacing="0" w:after="280" w:afterAutospacing="0" w:line="360" w:lineRule="auto"/>
        <w:jc w:val="both"/>
        <w:rPr>
          <w:rFonts w:ascii="Palatino Linotype" w:hAnsi="Palatino Linotype"/>
        </w:rPr>
      </w:pPr>
      <w:r w:rsidRPr="009F4A9E">
        <w:rPr>
          <w:rFonts w:ascii="Palatino Linotype" w:hAnsi="Palatino Linotype"/>
        </w:rPr>
        <w:t>Como se advierte, la solicitud de información</w:t>
      </w:r>
      <w:r w:rsidR="00B14457" w:rsidRPr="009F4A9E">
        <w:rPr>
          <w:rFonts w:ascii="Palatino Linotype" w:hAnsi="Palatino Linotype"/>
        </w:rPr>
        <w:t xml:space="preserve"> no</w:t>
      </w:r>
      <w:r w:rsidRPr="009F4A9E">
        <w:rPr>
          <w:rFonts w:ascii="Palatino Linotype" w:hAnsi="Palatino Linotype"/>
        </w:rPr>
        <w:t xml:space="preserve"> fue atendida por el área que cuenta con las atribuciones para generar, administrar o poseer la información materia de la solicitud, al encontrarse </w:t>
      </w:r>
      <w:r w:rsidR="002A4AC2" w:rsidRPr="009F4A9E">
        <w:rPr>
          <w:rFonts w:ascii="Palatino Linotype" w:hAnsi="Palatino Linotype"/>
        </w:rPr>
        <w:t xml:space="preserve">para el caso de los currículums de la Unidad de Transparencia y la Contraloría Interna, </w:t>
      </w:r>
      <w:r w:rsidR="00DF17A2" w:rsidRPr="009F4A9E">
        <w:rPr>
          <w:rFonts w:ascii="Palatino Linotype" w:hAnsi="Palatino Linotype"/>
        </w:rPr>
        <w:t xml:space="preserve"> a </w:t>
      </w:r>
      <w:r w:rsidRPr="009F4A9E">
        <w:rPr>
          <w:rFonts w:ascii="Palatino Linotype" w:hAnsi="Palatino Linotype"/>
        </w:rPr>
        <w:t xml:space="preserve">la Subdirección de Recursos Humanos adscrita a la Dirección de Administración, área que tiene a su cargo </w:t>
      </w:r>
      <w:r w:rsidR="00D13007" w:rsidRPr="009F4A9E">
        <w:rPr>
          <w:rFonts w:ascii="Palatino Linotype" w:hAnsi="Palatino Linotype"/>
        </w:rPr>
        <w:t xml:space="preserve">coordinar el resguardo y actualización del archivo de personal, siendo necesario destacar que por su naturaleza el </w:t>
      </w:r>
      <w:proofErr w:type="spellStart"/>
      <w:r w:rsidR="00D13007" w:rsidRPr="009F4A9E">
        <w:rPr>
          <w:rFonts w:ascii="Palatino Linotype" w:hAnsi="Palatino Linotype"/>
        </w:rPr>
        <w:t>curriculum</w:t>
      </w:r>
      <w:proofErr w:type="spellEnd"/>
      <w:r w:rsidR="00D13007" w:rsidRPr="009F4A9E">
        <w:rPr>
          <w:rFonts w:ascii="Palatino Linotype" w:hAnsi="Palatino Linotype"/>
        </w:rPr>
        <w:t xml:space="preserve"> vitae, describe entre otros datos, la formación académica con la que cuenta una persona así como su experiencia laboral, </w:t>
      </w:r>
      <w:r w:rsidR="002A4AC2" w:rsidRPr="009F4A9E">
        <w:rPr>
          <w:rFonts w:ascii="Palatino Linotype" w:hAnsi="Palatino Linotype"/>
        </w:rPr>
        <w:t xml:space="preserve">y para el Comité de Participación Ciudadana </w:t>
      </w:r>
      <w:r w:rsidR="00DF17A2" w:rsidRPr="009F4A9E">
        <w:rPr>
          <w:rFonts w:ascii="Palatino Linotype" w:hAnsi="Palatino Linotype"/>
        </w:rPr>
        <w:t xml:space="preserve">a la </w:t>
      </w:r>
      <w:r w:rsidR="00DF17A2" w:rsidRPr="009F4A9E">
        <w:rPr>
          <w:rFonts w:ascii="Palatino Linotype" w:hAnsi="Palatino Linotype" w:cs="Arial"/>
        </w:rPr>
        <w:t>Comisión de Selección Municipal del Comité de Participación Ciudadana</w:t>
      </w:r>
      <w:r w:rsidR="00DF17A2" w:rsidRPr="009F4A9E">
        <w:rPr>
          <w:rFonts w:ascii="Palatino Linotype" w:hAnsi="Palatino Linotype"/>
        </w:rPr>
        <w:t xml:space="preserve">, </w:t>
      </w:r>
      <w:r w:rsidR="00D13007" w:rsidRPr="009F4A9E">
        <w:rPr>
          <w:rFonts w:ascii="Palatino Linotype" w:hAnsi="Palatino Linotype"/>
        </w:rPr>
        <w:t xml:space="preserve">por lo que el </w:t>
      </w:r>
      <w:r w:rsidR="00D13007" w:rsidRPr="009F4A9E">
        <w:rPr>
          <w:rFonts w:ascii="Palatino Linotype" w:hAnsi="Palatino Linotype"/>
          <w:b/>
          <w:bCs/>
        </w:rPr>
        <w:t xml:space="preserve">SUJETO OBLIGADO </w:t>
      </w:r>
      <w:r w:rsidR="00D13007" w:rsidRPr="009F4A9E">
        <w:rPr>
          <w:rFonts w:ascii="Palatino Linotype" w:hAnsi="Palatino Linotype"/>
        </w:rPr>
        <w:t>deberá hacer entrega del soporte documental correspondiente.</w:t>
      </w:r>
    </w:p>
    <w:p w14:paraId="69526D67" w14:textId="65203A08" w:rsidR="00AB78AE" w:rsidRPr="009F4A9E" w:rsidRDefault="00991571" w:rsidP="00D13007">
      <w:pPr>
        <w:spacing w:before="280" w:after="280" w:line="360" w:lineRule="auto"/>
        <w:jc w:val="both"/>
        <w:rPr>
          <w:rFonts w:ascii="Palatino Linotype" w:hAnsi="Palatino Linotype"/>
        </w:rPr>
      </w:pPr>
      <w:r w:rsidRPr="009F4A9E">
        <w:rPr>
          <w:rFonts w:ascii="Palatino Linotype" w:hAnsi="Palatino Linotype"/>
        </w:rPr>
        <w:t xml:space="preserve">En este sentido, derivado de lo anterior se ordena una búsqueda exhaustiva y razonable </w:t>
      </w:r>
      <w:r w:rsidRPr="009F4A9E">
        <w:rPr>
          <w:rFonts w:ascii="Palatino Linotype" w:hAnsi="Palatino Linotype"/>
          <w:b/>
        </w:rPr>
        <w:t xml:space="preserve">de </w:t>
      </w:r>
      <w:r w:rsidR="00D13007" w:rsidRPr="009F4A9E">
        <w:rPr>
          <w:rFonts w:ascii="Palatino Linotype" w:hAnsi="Palatino Linotype"/>
          <w:b/>
        </w:rPr>
        <w:t xml:space="preserve">los </w:t>
      </w:r>
      <w:proofErr w:type="spellStart"/>
      <w:r w:rsidR="00D13007" w:rsidRPr="009F4A9E">
        <w:rPr>
          <w:rFonts w:ascii="Palatino Linotype" w:hAnsi="Palatino Linotype"/>
          <w:b/>
        </w:rPr>
        <w:t>curriculums</w:t>
      </w:r>
      <w:proofErr w:type="spellEnd"/>
      <w:r w:rsidR="00D13007" w:rsidRPr="009F4A9E">
        <w:t xml:space="preserve"> </w:t>
      </w:r>
      <w:r w:rsidR="00D13007" w:rsidRPr="009F4A9E">
        <w:rPr>
          <w:rFonts w:ascii="Palatino Linotype" w:hAnsi="Palatino Linotype"/>
          <w:b/>
        </w:rPr>
        <w:t xml:space="preserve">de los integrantes del </w:t>
      </w:r>
      <w:r w:rsidR="002A4AC2" w:rsidRPr="009F4A9E">
        <w:rPr>
          <w:rFonts w:ascii="Palatino Linotype" w:hAnsi="Palatino Linotype"/>
          <w:b/>
        </w:rPr>
        <w:t>Sistema Municipal Anticorrupción</w:t>
      </w:r>
      <w:r w:rsidRPr="009F4A9E">
        <w:rPr>
          <w:rFonts w:ascii="Palatino Linotype" w:hAnsi="Palatino Linotype"/>
        </w:rPr>
        <w:t xml:space="preserve">, razón por la cual el </w:t>
      </w:r>
      <w:r w:rsidRPr="009F4A9E">
        <w:rPr>
          <w:rFonts w:ascii="Palatino Linotype" w:hAnsi="Palatino Linotype"/>
          <w:b/>
        </w:rPr>
        <w:t>SUJETO OBLIGADO</w:t>
      </w:r>
      <w:r w:rsidRPr="009F4A9E">
        <w:rPr>
          <w:rFonts w:ascii="Palatino Linotype" w:hAnsi="Palatino Linotype"/>
        </w:rPr>
        <w:t xml:space="preserve"> deberá realizar los trámites necesarios a efectos de que el requerimiento se turne a la </w:t>
      </w:r>
      <w:r w:rsidR="00D13007" w:rsidRPr="009F4A9E">
        <w:rPr>
          <w:rFonts w:ascii="Palatino Linotype" w:hAnsi="Palatino Linotype"/>
        </w:rPr>
        <w:t>Subdirección de Recursos Humanos adscrita a la Dirección de Administración</w:t>
      </w:r>
      <w:r w:rsidR="00DF17A2" w:rsidRPr="009F4A9E">
        <w:rPr>
          <w:rFonts w:ascii="Palatino Linotype" w:hAnsi="Palatino Linotype"/>
        </w:rPr>
        <w:t xml:space="preserve"> y a la </w:t>
      </w:r>
      <w:r w:rsidR="00DF17A2" w:rsidRPr="009F4A9E">
        <w:rPr>
          <w:rFonts w:ascii="Palatino Linotype" w:hAnsi="Palatino Linotype" w:cs="Arial"/>
        </w:rPr>
        <w:t>Comisión de Selección Municipal del Comité de Participación Ciudadana</w:t>
      </w:r>
      <w:r w:rsidR="00D13007" w:rsidRPr="009F4A9E">
        <w:rPr>
          <w:rFonts w:ascii="Palatino Linotype" w:hAnsi="Palatino Linotype"/>
        </w:rPr>
        <w:t>,</w:t>
      </w:r>
      <w:r w:rsidRPr="009F4A9E">
        <w:rPr>
          <w:rFonts w:ascii="Palatino Linotype" w:hAnsi="Palatino Linotype"/>
        </w:rPr>
        <w:t xml:space="preserve"> la</w:t>
      </w:r>
      <w:r w:rsidR="00DF17A2" w:rsidRPr="009F4A9E">
        <w:rPr>
          <w:rFonts w:ascii="Palatino Linotype" w:hAnsi="Palatino Linotype"/>
        </w:rPr>
        <w:t>s</w:t>
      </w:r>
      <w:r w:rsidRPr="009F4A9E">
        <w:rPr>
          <w:rFonts w:ascii="Palatino Linotype" w:hAnsi="Palatino Linotype"/>
        </w:rPr>
        <w:t xml:space="preserve"> cual</w:t>
      </w:r>
      <w:r w:rsidR="00DF17A2" w:rsidRPr="009F4A9E">
        <w:rPr>
          <w:rFonts w:ascii="Palatino Linotype" w:hAnsi="Palatino Linotype"/>
        </w:rPr>
        <w:t>es</w:t>
      </w:r>
      <w:r w:rsidRPr="009F4A9E">
        <w:rPr>
          <w:rFonts w:ascii="Palatino Linotype" w:hAnsi="Palatino Linotype"/>
        </w:rPr>
        <w:t xml:space="preserve"> de acuerdo con lo precisado en el propio Bando municipal, </w:t>
      </w:r>
      <w:r w:rsidR="00DF17A2" w:rsidRPr="009F4A9E">
        <w:rPr>
          <w:rFonts w:ascii="Palatino Linotype" w:hAnsi="Palatino Linotype"/>
        </w:rPr>
        <w:t>son</w:t>
      </w:r>
      <w:r w:rsidRPr="009F4A9E">
        <w:rPr>
          <w:rFonts w:ascii="Palatino Linotype" w:hAnsi="Palatino Linotype"/>
        </w:rPr>
        <w:t xml:space="preserve"> encargada</w:t>
      </w:r>
      <w:r w:rsidR="00DF17A2" w:rsidRPr="009F4A9E">
        <w:rPr>
          <w:rFonts w:ascii="Palatino Linotype" w:hAnsi="Palatino Linotype"/>
        </w:rPr>
        <w:t>s</w:t>
      </w:r>
      <w:r w:rsidRPr="009F4A9E">
        <w:rPr>
          <w:rFonts w:ascii="Palatino Linotype" w:hAnsi="Palatino Linotype"/>
        </w:rPr>
        <w:t xml:space="preserve"> de integrar un </w:t>
      </w:r>
      <w:r w:rsidRPr="009F4A9E">
        <w:rPr>
          <w:rFonts w:ascii="Palatino Linotype" w:hAnsi="Palatino Linotype"/>
        </w:rPr>
        <w:lastRenderedPageBreak/>
        <w:t xml:space="preserve">expediente </w:t>
      </w:r>
      <w:r w:rsidR="00D13007" w:rsidRPr="009F4A9E">
        <w:rPr>
          <w:rFonts w:ascii="Palatino Linotype" w:hAnsi="Palatino Linotype"/>
        </w:rPr>
        <w:t>de</w:t>
      </w:r>
      <w:r w:rsidRPr="009F4A9E">
        <w:rPr>
          <w:rFonts w:ascii="Palatino Linotype" w:hAnsi="Palatino Linotype"/>
        </w:rPr>
        <w:t xml:space="preserve"> cada uno de los servidores públicos que integran la administración municipal</w:t>
      </w:r>
      <w:r w:rsidR="00DF17A2" w:rsidRPr="009F4A9E">
        <w:rPr>
          <w:rFonts w:ascii="Palatino Linotype" w:hAnsi="Palatino Linotype"/>
        </w:rPr>
        <w:t xml:space="preserve"> y en su caso de los ciudadanos seleccionados a formar parte del Comité de Participación Ciudadana</w:t>
      </w:r>
      <w:r w:rsidRPr="009F4A9E">
        <w:rPr>
          <w:rFonts w:ascii="Palatino Linotype" w:hAnsi="Palatino Linotype"/>
        </w:rPr>
        <w:t>.</w:t>
      </w:r>
    </w:p>
    <w:p w14:paraId="3548E599" w14:textId="0BF37F9B" w:rsidR="00CE1F0D" w:rsidRPr="009F4A9E" w:rsidRDefault="00CE1F0D" w:rsidP="00CE1F0D">
      <w:pPr>
        <w:pStyle w:val="NormalWeb"/>
        <w:spacing w:before="240" w:beforeAutospacing="0" w:after="240" w:afterAutospacing="0" w:line="360" w:lineRule="auto"/>
        <w:ind w:right="49"/>
        <w:jc w:val="both"/>
      </w:pPr>
      <w:r w:rsidRPr="009F4A9E">
        <w:rPr>
          <w:rFonts w:ascii="Palatino Linotype" w:hAnsi="Palatino Linotype"/>
        </w:rPr>
        <w:t xml:space="preserve">En tales consideraciones, se estima que es procedente ordenar la entrega de </w:t>
      </w:r>
      <w:proofErr w:type="gramStart"/>
      <w:r w:rsidRPr="009F4A9E">
        <w:rPr>
          <w:rFonts w:ascii="Palatino Linotype" w:hAnsi="Palatino Linotype"/>
        </w:rPr>
        <w:t>dichas documentales</w:t>
      </w:r>
      <w:proofErr w:type="gramEnd"/>
      <w:r w:rsidRPr="009F4A9E">
        <w:rPr>
          <w:rFonts w:ascii="Palatino Linotype" w:hAnsi="Palatino Linotype"/>
        </w:rPr>
        <w:t xml:space="preserve"> para tener por satisfecho el derecho de acceso a la información pública de la persona solicitante, de ser el caso en versión pública conforme al considerando siguiente.</w:t>
      </w:r>
    </w:p>
    <w:p w14:paraId="30B9B4F9" w14:textId="4CDF578A" w:rsidR="00464604" w:rsidRPr="009F4A9E" w:rsidRDefault="000D65B9" w:rsidP="00CE1F0D">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b/>
        </w:rPr>
        <w:t xml:space="preserve">Quinto. Versión Pública. </w:t>
      </w:r>
      <w:r w:rsidRPr="009F4A9E">
        <w:rPr>
          <w:rFonts w:ascii="Palatino Linotype" w:eastAsia="Palatino Linotype" w:hAnsi="Palatino Linotype" w:cs="Palatino Linotype"/>
        </w:rPr>
        <w:t>Finalmente, debe señalarse que de ser el caso en que los documentos que vayan a ser entregados por el</w:t>
      </w:r>
      <w:r w:rsidRPr="009F4A9E">
        <w:rPr>
          <w:rFonts w:ascii="Palatino Linotype" w:eastAsia="Palatino Linotype" w:hAnsi="Palatino Linotype" w:cs="Palatino Linotype"/>
          <w:b/>
        </w:rPr>
        <w:t xml:space="preserve"> SUJETO OBLIGADO</w:t>
      </w:r>
      <w:r w:rsidRPr="009F4A9E">
        <w:rPr>
          <w:rFonts w:ascii="Palatino Linotype" w:eastAsia="Palatino Linotype" w:hAnsi="Palatino Linotype" w:cs="Palatino Linotype"/>
        </w:rPr>
        <w:t xml:space="preserve">, para dar cumplimiento a la presente resolución, contengan datos que deban ser clasificados, el </w:t>
      </w:r>
      <w:r w:rsidRPr="009F4A9E">
        <w:rPr>
          <w:rFonts w:ascii="Palatino Linotype" w:eastAsia="Palatino Linotype" w:hAnsi="Palatino Linotype" w:cs="Palatino Linotype"/>
          <w:b/>
        </w:rPr>
        <w:t>SUJETO OBLIGADO</w:t>
      </w:r>
      <w:r w:rsidRPr="009F4A9E">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5F60798B" w14:textId="77777777"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1323A61C"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w:t>
      </w:r>
      <w:r w:rsidRPr="009F4A9E">
        <w:rPr>
          <w:rFonts w:ascii="Palatino Linotype" w:eastAsia="Palatino Linotype" w:hAnsi="Palatino Linotype" w:cs="Palatino Linotype"/>
          <w:b/>
          <w:i/>
          <w:sz w:val="22"/>
          <w:szCs w:val="22"/>
        </w:rPr>
        <w:t>Artículo 3</w:t>
      </w:r>
      <w:r w:rsidRPr="009F4A9E">
        <w:rPr>
          <w:rFonts w:ascii="Palatino Linotype" w:eastAsia="Palatino Linotype" w:hAnsi="Palatino Linotype" w:cs="Palatino Linotype"/>
          <w:i/>
          <w:sz w:val="22"/>
          <w:szCs w:val="22"/>
        </w:rPr>
        <w:t>. Para los efectos de la presente Ley se entenderá por:</w:t>
      </w:r>
    </w:p>
    <w:p w14:paraId="59A84721"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w:t>
      </w:r>
    </w:p>
    <w:p w14:paraId="27BD975B"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lastRenderedPageBreak/>
        <w:t>IX. Datos personales</w:t>
      </w:r>
      <w:r w:rsidRPr="009F4A9E">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F6433C9"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XX. Información clasificada</w:t>
      </w:r>
      <w:r w:rsidRPr="009F4A9E">
        <w:rPr>
          <w:rFonts w:ascii="Palatino Linotype" w:eastAsia="Palatino Linotype" w:hAnsi="Palatino Linotype" w:cs="Palatino Linotype"/>
          <w:i/>
          <w:sz w:val="22"/>
          <w:szCs w:val="22"/>
        </w:rPr>
        <w:t>: Aquella considerada por la presente Ley como reservada o confidencial;</w:t>
      </w:r>
    </w:p>
    <w:p w14:paraId="32236290"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 xml:space="preserve">XXI. Información confidencial: </w:t>
      </w:r>
      <w:r w:rsidRPr="009F4A9E">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288FF2A"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XLV. Versión pública:</w:t>
      </w:r>
      <w:r w:rsidRPr="009F4A9E">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CB1A15C"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w:t>
      </w:r>
    </w:p>
    <w:p w14:paraId="35881B9E"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Artículo 91.</w:t>
      </w:r>
      <w:r w:rsidRPr="009F4A9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1984408"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Artículo 132.</w:t>
      </w:r>
      <w:r w:rsidRPr="009F4A9E">
        <w:rPr>
          <w:rFonts w:ascii="Palatino Linotype" w:eastAsia="Palatino Linotype" w:hAnsi="Palatino Linotype" w:cs="Palatino Linotype"/>
          <w:i/>
          <w:sz w:val="22"/>
          <w:szCs w:val="22"/>
        </w:rPr>
        <w:t xml:space="preserve"> La clasificación de la información se llevará a cabo en el momento en que:</w:t>
      </w:r>
    </w:p>
    <w:p w14:paraId="0976B343"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I</w:t>
      </w:r>
      <w:r w:rsidRPr="009F4A9E">
        <w:rPr>
          <w:rFonts w:ascii="Palatino Linotype" w:eastAsia="Palatino Linotype" w:hAnsi="Palatino Linotype" w:cs="Palatino Linotype"/>
          <w:i/>
          <w:sz w:val="22"/>
          <w:szCs w:val="22"/>
        </w:rPr>
        <w:t>. Se reciba una solicitud de acceso a la información;</w:t>
      </w:r>
    </w:p>
    <w:p w14:paraId="29C7C857"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II.</w:t>
      </w:r>
      <w:r w:rsidRPr="009F4A9E">
        <w:rPr>
          <w:rFonts w:ascii="Palatino Linotype" w:eastAsia="Palatino Linotype" w:hAnsi="Palatino Linotype" w:cs="Palatino Linotype"/>
          <w:i/>
          <w:sz w:val="22"/>
          <w:szCs w:val="22"/>
        </w:rPr>
        <w:t xml:space="preserve"> Se determine mediante resolución de autoridad competente; o</w:t>
      </w:r>
    </w:p>
    <w:p w14:paraId="705D7184"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III.</w:t>
      </w:r>
      <w:r w:rsidRPr="009F4A9E">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BD8D2D5"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w:t>
      </w:r>
    </w:p>
    <w:p w14:paraId="581D1536"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Artículo 143</w:t>
      </w:r>
      <w:r w:rsidRPr="009F4A9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EC39EAB"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I.</w:t>
      </w:r>
      <w:r w:rsidRPr="009F4A9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1AAEF18"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II.</w:t>
      </w:r>
      <w:r w:rsidRPr="009F4A9E">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w:t>
      </w:r>
      <w:r w:rsidRPr="009F4A9E">
        <w:rPr>
          <w:rFonts w:ascii="Palatino Linotype" w:eastAsia="Palatino Linotype" w:hAnsi="Palatino Linotype" w:cs="Palatino Linotype"/>
          <w:i/>
          <w:sz w:val="22"/>
          <w:szCs w:val="22"/>
        </w:rPr>
        <w:lastRenderedPageBreak/>
        <w:t>internacional o a sujetos obligados cuando no involucren el ejercicio de recursos públicos; y</w:t>
      </w:r>
    </w:p>
    <w:p w14:paraId="75A357FD"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III.</w:t>
      </w:r>
      <w:r w:rsidRPr="009F4A9E">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67370CF"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5BB7E41" w14:textId="77777777" w:rsidR="00464604" w:rsidRPr="009F4A9E"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4E76146" w14:textId="77777777"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8B9638" w14:textId="77777777"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550EA960" w14:textId="77777777" w:rsidR="00464604" w:rsidRPr="009F4A9E" w:rsidRDefault="000D65B9">
      <w:pPr>
        <w:spacing w:before="120" w:after="120" w:line="276" w:lineRule="auto"/>
        <w:ind w:left="851"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“Quincuagésimo sexto</w:t>
      </w:r>
      <w:r w:rsidRPr="009F4A9E">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E84A935" w14:textId="77777777" w:rsidR="00464604" w:rsidRPr="009F4A9E" w:rsidRDefault="000D65B9">
      <w:pPr>
        <w:spacing w:before="120" w:after="120" w:line="276" w:lineRule="auto"/>
        <w:ind w:left="851"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lastRenderedPageBreak/>
        <w:t>Quincuagésimo séptimo</w:t>
      </w:r>
      <w:r w:rsidRPr="009F4A9E">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25C2E39" w14:textId="77777777" w:rsidR="00464604" w:rsidRPr="009F4A9E" w:rsidRDefault="000D65B9">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I.</w:t>
      </w:r>
      <w:r w:rsidRPr="009F4A9E">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565FDA0" w14:textId="77777777" w:rsidR="00464604" w:rsidRPr="009F4A9E" w:rsidRDefault="000D65B9">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II.</w:t>
      </w:r>
      <w:r w:rsidRPr="009F4A9E">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04BFB074" w14:textId="77777777" w:rsidR="00464604" w:rsidRPr="009F4A9E" w:rsidRDefault="000D65B9">
      <w:pPr>
        <w:spacing w:before="120" w:after="120" w:line="276" w:lineRule="auto"/>
        <w:ind w:left="1134"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III.</w:t>
      </w:r>
      <w:r w:rsidRPr="009F4A9E">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8E11700" w14:textId="77777777" w:rsidR="00464604" w:rsidRPr="009F4A9E" w:rsidRDefault="000D65B9">
      <w:pPr>
        <w:spacing w:before="120" w:after="120" w:line="276" w:lineRule="auto"/>
        <w:ind w:left="851"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9F4A9E">
        <w:rPr>
          <w:rFonts w:ascii="Palatino Linotype" w:eastAsia="Palatino Linotype" w:hAnsi="Palatino Linotype" w:cs="Palatino Linotype"/>
          <w:i/>
          <w:sz w:val="22"/>
          <w:szCs w:val="22"/>
        </w:rPr>
        <w:t>internaciones suscritos</w:t>
      </w:r>
      <w:proofErr w:type="gramEnd"/>
      <w:r w:rsidRPr="009F4A9E">
        <w:rPr>
          <w:rFonts w:ascii="Palatino Linotype" w:eastAsia="Palatino Linotype" w:hAnsi="Palatino Linotype" w:cs="Palatino Linotype"/>
          <w:i/>
          <w:sz w:val="22"/>
          <w:szCs w:val="22"/>
        </w:rPr>
        <w:t xml:space="preserve"> por el Estado mexicano. </w:t>
      </w:r>
    </w:p>
    <w:p w14:paraId="7E3C3210" w14:textId="77777777" w:rsidR="00464604" w:rsidRPr="009F4A9E" w:rsidRDefault="000D65B9">
      <w:pPr>
        <w:spacing w:before="120" w:after="120" w:line="276" w:lineRule="auto"/>
        <w:ind w:left="851" w:right="902"/>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b/>
          <w:i/>
          <w:sz w:val="22"/>
          <w:szCs w:val="22"/>
        </w:rPr>
        <w:t>Quincuagésimo octavo</w:t>
      </w:r>
      <w:r w:rsidRPr="009F4A9E">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6659928F" w14:textId="77777777"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9F4A9E">
        <w:rPr>
          <w:rFonts w:ascii="Palatino Linotype" w:eastAsia="Palatino Linotype" w:hAnsi="Palatino Linotype" w:cs="Palatino Linotype"/>
          <w:b/>
        </w:rPr>
        <w:t>SUJETO OBLIGADO</w:t>
      </w:r>
      <w:r w:rsidRPr="009F4A9E">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55876CE" w14:textId="77777777"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lastRenderedPageBreak/>
        <w:t>En relación directa con ello, los Lineamientos en estudio establecen los formatos para la clasificación parcial y total de los documentos, que atienden a lo siguiente:</w:t>
      </w:r>
    </w:p>
    <w:tbl>
      <w:tblPr>
        <w:tblStyle w:val="a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9F4A9E" w:rsidRPr="009F4A9E" w14:paraId="7F8D68C9" w14:textId="77777777">
        <w:tc>
          <w:tcPr>
            <w:tcW w:w="4414" w:type="dxa"/>
            <w:gridSpan w:val="2"/>
          </w:tcPr>
          <w:p w14:paraId="7DD2842A" w14:textId="77777777" w:rsidR="00464604" w:rsidRPr="009F4A9E" w:rsidRDefault="000D65B9">
            <w:pPr>
              <w:jc w:val="center"/>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Parcial</w:t>
            </w:r>
          </w:p>
        </w:tc>
        <w:tc>
          <w:tcPr>
            <w:tcW w:w="4414" w:type="dxa"/>
            <w:gridSpan w:val="2"/>
          </w:tcPr>
          <w:p w14:paraId="10253C77" w14:textId="77777777" w:rsidR="00464604" w:rsidRPr="009F4A9E" w:rsidRDefault="000D65B9">
            <w:pPr>
              <w:jc w:val="center"/>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Total</w:t>
            </w:r>
          </w:p>
        </w:tc>
      </w:tr>
      <w:tr w:rsidR="009F4A9E" w:rsidRPr="009F4A9E" w14:paraId="055B6D56" w14:textId="77777777">
        <w:tc>
          <w:tcPr>
            <w:tcW w:w="993" w:type="dxa"/>
          </w:tcPr>
          <w:p w14:paraId="6EF9D2C4" w14:textId="77777777" w:rsidR="00464604" w:rsidRPr="009F4A9E" w:rsidRDefault="000D65B9">
            <w:pPr>
              <w:jc w:val="center"/>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Concepto</w:t>
            </w:r>
          </w:p>
        </w:tc>
        <w:tc>
          <w:tcPr>
            <w:tcW w:w="3421" w:type="dxa"/>
          </w:tcPr>
          <w:p w14:paraId="01178AD7" w14:textId="77777777" w:rsidR="00464604" w:rsidRPr="009F4A9E" w:rsidRDefault="000D65B9">
            <w:pPr>
              <w:jc w:val="center"/>
              <w:rPr>
                <w:rFonts w:ascii="Palatino Linotype" w:eastAsia="Palatino Linotype" w:hAnsi="Palatino Linotype" w:cs="Palatino Linotype"/>
                <w:b/>
                <w:sz w:val="12"/>
                <w:szCs w:val="12"/>
              </w:rPr>
            </w:pPr>
            <w:r w:rsidRPr="009F4A9E">
              <w:rPr>
                <w:rFonts w:ascii="Palatino Linotype" w:eastAsia="Palatino Linotype" w:hAnsi="Palatino Linotype" w:cs="Palatino Linotype"/>
                <w:b/>
                <w:sz w:val="12"/>
                <w:szCs w:val="12"/>
              </w:rPr>
              <w:t>Dónde</w:t>
            </w:r>
          </w:p>
        </w:tc>
        <w:tc>
          <w:tcPr>
            <w:tcW w:w="968" w:type="dxa"/>
          </w:tcPr>
          <w:p w14:paraId="7F36014A" w14:textId="77777777" w:rsidR="00464604" w:rsidRPr="009F4A9E" w:rsidRDefault="000D65B9">
            <w:pPr>
              <w:jc w:val="center"/>
              <w:rPr>
                <w:rFonts w:ascii="Palatino Linotype" w:eastAsia="Palatino Linotype" w:hAnsi="Palatino Linotype" w:cs="Palatino Linotype"/>
                <w:b/>
                <w:sz w:val="12"/>
                <w:szCs w:val="12"/>
              </w:rPr>
            </w:pPr>
            <w:r w:rsidRPr="009F4A9E">
              <w:rPr>
                <w:rFonts w:ascii="Palatino Linotype" w:eastAsia="Palatino Linotype" w:hAnsi="Palatino Linotype" w:cs="Palatino Linotype"/>
                <w:b/>
                <w:sz w:val="12"/>
                <w:szCs w:val="12"/>
              </w:rPr>
              <w:t>Concepto</w:t>
            </w:r>
          </w:p>
        </w:tc>
        <w:tc>
          <w:tcPr>
            <w:tcW w:w="3446" w:type="dxa"/>
          </w:tcPr>
          <w:p w14:paraId="55DC7403" w14:textId="77777777" w:rsidR="00464604" w:rsidRPr="009F4A9E" w:rsidRDefault="000D65B9">
            <w:pPr>
              <w:jc w:val="center"/>
              <w:rPr>
                <w:rFonts w:ascii="Palatino Linotype" w:eastAsia="Palatino Linotype" w:hAnsi="Palatino Linotype" w:cs="Palatino Linotype"/>
                <w:b/>
                <w:sz w:val="12"/>
                <w:szCs w:val="12"/>
              </w:rPr>
            </w:pPr>
            <w:r w:rsidRPr="009F4A9E">
              <w:rPr>
                <w:rFonts w:ascii="Palatino Linotype" w:eastAsia="Palatino Linotype" w:hAnsi="Palatino Linotype" w:cs="Palatino Linotype"/>
                <w:b/>
                <w:sz w:val="12"/>
                <w:szCs w:val="12"/>
              </w:rPr>
              <w:t>Dónde</w:t>
            </w:r>
          </w:p>
        </w:tc>
      </w:tr>
      <w:tr w:rsidR="009F4A9E" w:rsidRPr="009F4A9E" w14:paraId="475E12FD" w14:textId="77777777">
        <w:tc>
          <w:tcPr>
            <w:tcW w:w="8828" w:type="dxa"/>
            <w:gridSpan w:val="4"/>
          </w:tcPr>
          <w:p w14:paraId="1F7E3258" w14:textId="77777777" w:rsidR="00464604" w:rsidRPr="009F4A9E" w:rsidRDefault="000D65B9">
            <w:pPr>
              <w:jc w:val="center"/>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Sello oficial o logotipo del sujeto obligado</w:t>
            </w:r>
          </w:p>
        </w:tc>
      </w:tr>
      <w:tr w:rsidR="009F4A9E" w:rsidRPr="009F4A9E" w14:paraId="72A2C061" w14:textId="77777777">
        <w:tc>
          <w:tcPr>
            <w:tcW w:w="993" w:type="dxa"/>
          </w:tcPr>
          <w:p w14:paraId="7F0B5683"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Fecha de clasificación</w:t>
            </w:r>
          </w:p>
        </w:tc>
        <w:tc>
          <w:tcPr>
            <w:tcW w:w="3421" w:type="dxa"/>
          </w:tcPr>
          <w:p w14:paraId="7102E14A"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1689BDE9" w14:textId="77777777" w:rsidR="00464604" w:rsidRPr="009F4A9E" w:rsidRDefault="000D65B9">
            <w:pPr>
              <w:jc w:val="both"/>
              <w:rPr>
                <w:rFonts w:ascii="Palatino Linotype" w:eastAsia="Palatino Linotype" w:hAnsi="Palatino Linotype" w:cs="Palatino Linotype"/>
                <w:b/>
                <w:sz w:val="12"/>
                <w:szCs w:val="12"/>
              </w:rPr>
            </w:pPr>
            <w:r w:rsidRPr="009F4A9E">
              <w:rPr>
                <w:rFonts w:ascii="Palatino Linotype" w:eastAsia="Palatino Linotype" w:hAnsi="Palatino Linotype" w:cs="Palatino Linotype"/>
                <w:b/>
                <w:sz w:val="12"/>
                <w:szCs w:val="12"/>
              </w:rPr>
              <w:t>Fecha de clasificación</w:t>
            </w:r>
          </w:p>
        </w:tc>
        <w:tc>
          <w:tcPr>
            <w:tcW w:w="3446" w:type="dxa"/>
          </w:tcPr>
          <w:p w14:paraId="3D474805"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9F4A9E" w:rsidRPr="009F4A9E" w14:paraId="00F27C56" w14:textId="77777777">
        <w:tc>
          <w:tcPr>
            <w:tcW w:w="993" w:type="dxa"/>
          </w:tcPr>
          <w:p w14:paraId="68BB3DE6"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Área</w:t>
            </w:r>
          </w:p>
        </w:tc>
        <w:tc>
          <w:tcPr>
            <w:tcW w:w="3421" w:type="dxa"/>
          </w:tcPr>
          <w:p w14:paraId="724299B6"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Se señalará el nombre del área del cual es titular quien clasifica.</w:t>
            </w:r>
          </w:p>
        </w:tc>
        <w:tc>
          <w:tcPr>
            <w:tcW w:w="968" w:type="dxa"/>
          </w:tcPr>
          <w:p w14:paraId="000FD04F" w14:textId="77777777" w:rsidR="00464604" w:rsidRPr="009F4A9E" w:rsidRDefault="000D65B9">
            <w:pPr>
              <w:jc w:val="both"/>
              <w:rPr>
                <w:rFonts w:ascii="Palatino Linotype" w:eastAsia="Palatino Linotype" w:hAnsi="Palatino Linotype" w:cs="Palatino Linotype"/>
                <w:b/>
                <w:sz w:val="12"/>
                <w:szCs w:val="12"/>
              </w:rPr>
            </w:pPr>
            <w:r w:rsidRPr="009F4A9E">
              <w:rPr>
                <w:rFonts w:ascii="Palatino Linotype" w:eastAsia="Palatino Linotype" w:hAnsi="Palatino Linotype" w:cs="Palatino Linotype"/>
                <w:b/>
                <w:sz w:val="12"/>
                <w:szCs w:val="12"/>
              </w:rPr>
              <w:t>Área</w:t>
            </w:r>
          </w:p>
        </w:tc>
        <w:tc>
          <w:tcPr>
            <w:tcW w:w="3446" w:type="dxa"/>
          </w:tcPr>
          <w:p w14:paraId="79B71D78"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Se señalará el nombre del área de la cual es el titular quien clasifica.</w:t>
            </w:r>
          </w:p>
        </w:tc>
      </w:tr>
      <w:tr w:rsidR="009F4A9E" w:rsidRPr="009F4A9E" w14:paraId="0AE1AC7F" w14:textId="77777777">
        <w:tc>
          <w:tcPr>
            <w:tcW w:w="993" w:type="dxa"/>
          </w:tcPr>
          <w:p w14:paraId="7198942E"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Información reservada</w:t>
            </w:r>
          </w:p>
        </w:tc>
        <w:tc>
          <w:tcPr>
            <w:tcW w:w="3421" w:type="dxa"/>
          </w:tcPr>
          <w:p w14:paraId="0579979C"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24B9F418" w14:textId="77777777" w:rsidR="00464604" w:rsidRPr="009F4A9E" w:rsidRDefault="000D65B9">
            <w:pPr>
              <w:jc w:val="both"/>
              <w:rPr>
                <w:rFonts w:ascii="Palatino Linotype" w:eastAsia="Palatino Linotype" w:hAnsi="Palatino Linotype" w:cs="Palatino Linotype"/>
                <w:b/>
                <w:sz w:val="12"/>
                <w:szCs w:val="12"/>
              </w:rPr>
            </w:pPr>
            <w:r w:rsidRPr="009F4A9E">
              <w:rPr>
                <w:rFonts w:ascii="Palatino Linotype" w:eastAsia="Palatino Linotype" w:hAnsi="Palatino Linotype" w:cs="Palatino Linotype"/>
                <w:b/>
                <w:sz w:val="12"/>
                <w:szCs w:val="12"/>
              </w:rPr>
              <w:t>Reservado</w:t>
            </w:r>
          </w:p>
        </w:tc>
        <w:tc>
          <w:tcPr>
            <w:tcW w:w="3446" w:type="dxa"/>
          </w:tcPr>
          <w:p w14:paraId="0CD60DF2"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Leyenda de información RESERVADA.</w:t>
            </w:r>
          </w:p>
        </w:tc>
      </w:tr>
      <w:tr w:rsidR="009F4A9E" w:rsidRPr="009F4A9E" w14:paraId="41081A73" w14:textId="77777777">
        <w:tc>
          <w:tcPr>
            <w:tcW w:w="993" w:type="dxa"/>
          </w:tcPr>
          <w:p w14:paraId="0EA344BA"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Fundamento legal</w:t>
            </w:r>
          </w:p>
        </w:tc>
        <w:tc>
          <w:tcPr>
            <w:tcW w:w="3421" w:type="dxa"/>
          </w:tcPr>
          <w:p w14:paraId="28905D14"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454F8302" w14:textId="77777777" w:rsidR="00464604" w:rsidRPr="009F4A9E" w:rsidRDefault="000D65B9">
            <w:pPr>
              <w:jc w:val="both"/>
              <w:rPr>
                <w:rFonts w:ascii="Palatino Linotype" w:eastAsia="Palatino Linotype" w:hAnsi="Palatino Linotype" w:cs="Palatino Linotype"/>
                <w:b/>
                <w:sz w:val="12"/>
                <w:szCs w:val="12"/>
              </w:rPr>
            </w:pPr>
            <w:r w:rsidRPr="009F4A9E">
              <w:rPr>
                <w:rFonts w:ascii="Palatino Linotype" w:eastAsia="Palatino Linotype" w:hAnsi="Palatino Linotype" w:cs="Palatino Linotype"/>
                <w:b/>
                <w:sz w:val="12"/>
                <w:szCs w:val="12"/>
              </w:rPr>
              <w:t>Periodo de reserva</w:t>
            </w:r>
          </w:p>
        </w:tc>
        <w:tc>
          <w:tcPr>
            <w:tcW w:w="3446" w:type="dxa"/>
          </w:tcPr>
          <w:p w14:paraId="1661CD27"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9F4A9E" w:rsidRPr="009F4A9E" w14:paraId="4E957B88" w14:textId="77777777">
        <w:tc>
          <w:tcPr>
            <w:tcW w:w="993" w:type="dxa"/>
          </w:tcPr>
          <w:p w14:paraId="6EEB79FA"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Ampliación del periodo de reserva</w:t>
            </w:r>
          </w:p>
        </w:tc>
        <w:tc>
          <w:tcPr>
            <w:tcW w:w="3421" w:type="dxa"/>
          </w:tcPr>
          <w:p w14:paraId="5AB3619B"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EB465D4" w14:textId="77777777" w:rsidR="00464604" w:rsidRPr="009F4A9E" w:rsidRDefault="000D65B9">
            <w:pPr>
              <w:jc w:val="both"/>
              <w:rPr>
                <w:rFonts w:ascii="Palatino Linotype" w:eastAsia="Palatino Linotype" w:hAnsi="Palatino Linotype" w:cs="Palatino Linotype"/>
                <w:b/>
                <w:sz w:val="12"/>
                <w:szCs w:val="12"/>
              </w:rPr>
            </w:pPr>
            <w:r w:rsidRPr="009F4A9E">
              <w:rPr>
                <w:rFonts w:ascii="Palatino Linotype" w:eastAsia="Palatino Linotype" w:hAnsi="Palatino Linotype" w:cs="Palatino Linotype"/>
                <w:b/>
                <w:sz w:val="12"/>
                <w:szCs w:val="12"/>
              </w:rPr>
              <w:t>Fundamento legal</w:t>
            </w:r>
          </w:p>
        </w:tc>
        <w:tc>
          <w:tcPr>
            <w:tcW w:w="3446" w:type="dxa"/>
          </w:tcPr>
          <w:p w14:paraId="59B34CC8"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9F4A9E" w:rsidRPr="009F4A9E" w14:paraId="69ABFE4C" w14:textId="77777777">
        <w:tc>
          <w:tcPr>
            <w:tcW w:w="993" w:type="dxa"/>
          </w:tcPr>
          <w:p w14:paraId="57B0F94E"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Confidencial</w:t>
            </w:r>
          </w:p>
        </w:tc>
        <w:tc>
          <w:tcPr>
            <w:tcW w:w="3421" w:type="dxa"/>
          </w:tcPr>
          <w:p w14:paraId="3B590A91"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1F71F5C" w14:textId="77777777" w:rsidR="00464604" w:rsidRPr="009F4A9E" w:rsidRDefault="000D65B9">
            <w:pPr>
              <w:jc w:val="both"/>
              <w:rPr>
                <w:rFonts w:ascii="Palatino Linotype" w:eastAsia="Palatino Linotype" w:hAnsi="Palatino Linotype" w:cs="Palatino Linotype"/>
                <w:b/>
                <w:sz w:val="12"/>
                <w:szCs w:val="12"/>
              </w:rPr>
            </w:pPr>
            <w:r w:rsidRPr="009F4A9E">
              <w:rPr>
                <w:rFonts w:ascii="Palatino Linotype" w:eastAsia="Palatino Linotype" w:hAnsi="Palatino Linotype" w:cs="Palatino Linotype"/>
                <w:b/>
                <w:sz w:val="12"/>
                <w:szCs w:val="12"/>
              </w:rPr>
              <w:t>Ampliación del periodo de reserva</w:t>
            </w:r>
          </w:p>
        </w:tc>
        <w:tc>
          <w:tcPr>
            <w:tcW w:w="3446" w:type="dxa"/>
          </w:tcPr>
          <w:p w14:paraId="607AFF96"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9F4A9E" w:rsidRPr="009F4A9E" w14:paraId="791EA8FE" w14:textId="77777777">
        <w:tc>
          <w:tcPr>
            <w:tcW w:w="993" w:type="dxa"/>
          </w:tcPr>
          <w:p w14:paraId="06479D87"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Fundamento legal</w:t>
            </w:r>
          </w:p>
        </w:tc>
        <w:tc>
          <w:tcPr>
            <w:tcW w:w="3421" w:type="dxa"/>
          </w:tcPr>
          <w:p w14:paraId="0472F773"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498B9B1E" w14:textId="77777777" w:rsidR="00464604" w:rsidRPr="009F4A9E" w:rsidRDefault="000D65B9">
            <w:pPr>
              <w:jc w:val="both"/>
              <w:rPr>
                <w:rFonts w:ascii="Palatino Linotype" w:eastAsia="Palatino Linotype" w:hAnsi="Palatino Linotype" w:cs="Palatino Linotype"/>
                <w:b/>
                <w:sz w:val="12"/>
                <w:szCs w:val="12"/>
              </w:rPr>
            </w:pPr>
            <w:r w:rsidRPr="009F4A9E">
              <w:rPr>
                <w:rFonts w:ascii="Palatino Linotype" w:eastAsia="Palatino Linotype" w:hAnsi="Palatino Linotype" w:cs="Palatino Linotype"/>
                <w:b/>
                <w:sz w:val="12"/>
                <w:szCs w:val="12"/>
              </w:rPr>
              <w:t>Confidencial</w:t>
            </w:r>
          </w:p>
        </w:tc>
        <w:tc>
          <w:tcPr>
            <w:tcW w:w="3446" w:type="dxa"/>
          </w:tcPr>
          <w:p w14:paraId="0BCAAB6A"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Leyenda de información CONFIDENCIAL.</w:t>
            </w:r>
          </w:p>
        </w:tc>
      </w:tr>
      <w:tr w:rsidR="009F4A9E" w:rsidRPr="009F4A9E" w14:paraId="51A961AD" w14:textId="77777777">
        <w:tc>
          <w:tcPr>
            <w:tcW w:w="993" w:type="dxa"/>
          </w:tcPr>
          <w:p w14:paraId="28460DEA"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Rúbrica del titular del área</w:t>
            </w:r>
          </w:p>
        </w:tc>
        <w:tc>
          <w:tcPr>
            <w:tcW w:w="3421" w:type="dxa"/>
          </w:tcPr>
          <w:p w14:paraId="22908461"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Rúbrica autógrafa de quien clasifica.</w:t>
            </w:r>
          </w:p>
        </w:tc>
        <w:tc>
          <w:tcPr>
            <w:tcW w:w="968" w:type="dxa"/>
          </w:tcPr>
          <w:p w14:paraId="1D3343D3" w14:textId="77777777" w:rsidR="00464604" w:rsidRPr="009F4A9E" w:rsidRDefault="000D65B9">
            <w:pPr>
              <w:jc w:val="both"/>
              <w:rPr>
                <w:rFonts w:ascii="Palatino Linotype" w:eastAsia="Palatino Linotype" w:hAnsi="Palatino Linotype" w:cs="Palatino Linotype"/>
                <w:b/>
                <w:sz w:val="12"/>
                <w:szCs w:val="12"/>
              </w:rPr>
            </w:pPr>
            <w:r w:rsidRPr="009F4A9E">
              <w:rPr>
                <w:rFonts w:ascii="Palatino Linotype" w:eastAsia="Palatino Linotype" w:hAnsi="Palatino Linotype" w:cs="Palatino Linotype"/>
                <w:b/>
                <w:sz w:val="12"/>
                <w:szCs w:val="12"/>
              </w:rPr>
              <w:t>Fundamento legal</w:t>
            </w:r>
          </w:p>
        </w:tc>
        <w:tc>
          <w:tcPr>
            <w:tcW w:w="3446" w:type="dxa"/>
          </w:tcPr>
          <w:p w14:paraId="52BDAD2C"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9F4A9E" w:rsidRPr="009F4A9E" w14:paraId="7A48E4CE" w14:textId="77777777">
        <w:tc>
          <w:tcPr>
            <w:tcW w:w="993" w:type="dxa"/>
          </w:tcPr>
          <w:p w14:paraId="6A150AE1"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Fecha de desclasificación</w:t>
            </w:r>
          </w:p>
        </w:tc>
        <w:tc>
          <w:tcPr>
            <w:tcW w:w="3421" w:type="dxa"/>
          </w:tcPr>
          <w:p w14:paraId="444F3C32"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Se anotará la fecha en que se desclasifica el documento.</w:t>
            </w:r>
          </w:p>
        </w:tc>
        <w:tc>
          <w:tcPr>
            <w:tcW w:w="968" w:type="dxa"/>
          </w:tcPr>
          <w:p w14:paraId="2EC51791" w14:textId="77777777" w:rsidR="00464604" w:rsidRPr="009F4A9E" w:rsidRDefault="000D65B9">
            <w:pPr>
              <w:jc w:val="both"/>
              <w:rPr>
                <w:rFonts w:ascii="Palatino Linotype" w:eastAsia="Palatino Linotype" w:hAnsi="Palatino Linotype" w:cs="Palatino Linotype"/>
                <w:b/>
                <w:sz w:val="12"/>
                <w:szCs w:val="12"/>
              </w:rPr>
            </w:pPr>
            <w:r w:rsidRPr="009F4A9E">
              <w:rPr>
                <w:rFonts w:ascii="Palatino Linotype" w:eastAsia="Palatino Linotype" w:hAnsi="Palatino Linotype" w:cs="Palatino Linotype"/>
                <w:b/>
                <w:sz w:val="12"/>
                <w:szCs w:val="12"/>
              </w:rPr>
              <w:t>Rúbrica del titular del área</w:t>
            </w:r>
          </w:p>
        </w:tc>
        <w:tc>
          <w:tcPr>
            <w:tcW w:w="3446" w:type="dxa"/>
          </w:tcPr>
          <w:p w14:paraId="5A25E180"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Rúbrica autógrafa de quien clasifica.</w:t>
            </w:r>
          </w:p>
        </w:tc>
      </w:tr>
      <w:tr w:rsidR="009F4A9E" w:rsidRPr="009F4A9E" w14:paraId="0A2CAF67" w14:textId="77777777">
        <w:tc>
          <w:tcPr>
            <w:tcW w:w="993" w:type="dxa"/>
          </w:tcPr>
          <w:p w14:paraId="597EB5F6"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Rúbrica y cargo del servidor público</w:t>
            </w:r>
          </w:p>
        </w:tc>
        <w:tc>
          <w:tcPr>
            <w:tcW w:w="3421" w:type="dxa"/>
          </w:tcPr>
          <w:p w14:paraId="6D177369"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Rúbrica autógrafa de quien desclasifica.</w:t>
            </w:r>
          </w:p>
        </w:tc>
        <w:tc>
          <w:tcPr>
            <w:tcW w:w="968" w:type="dxa"/>
          </w:tcPr>
          <w:p w14:paraId="37B36334" w14:textId="77777777" w:rsidR="00464604" w:rsidRPr="009F4A9E" w:rsidRDefault="000D65B9">
            <w:pPr>
              <w:jc w:val="both"/>
              <w:rPr>
                <w:rFonts w:ascii="Palatino Linotype" w:eastAsia="Palatino Linotype" w:hAnsi="Palatino Linotype" w:cs="Palatino Linotype"/>
                <w:b/>
                <w:sz w:val="12"/>
                <w:szCs w:val="12"/>
              </w:rPr>
            </w:pPr>
            <w:r w:rsidRPr="009F4A9E">
              <w:rPr>
                <w:rFonts w:ascii="Palatino Linotype" w:eastAsia="Palatino Linotype" w:hAnsi="Palatino Linotype" w:cs="Palatino Linotype"/>
                <w:b/>
                <w:sz w:val="12"/>
                <w:szCs w:val="12"/>
              </w:rPr>
              <w:t>Fecha de desclasificación</w:t>
            </w:r>
          </w:p>
        </w:tc>
        <w:tc>
          <w:tcPr>
            <w:tcW w:w="3446" w:type="dxa"/>
          </w:tcPr>
          <w:p w14:paraId="77F196A2"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Se anotará la fecha en que se desclasifica.</w:t>
            </w:r>
          </w:p>
        </w:tc>
      </w:tr>
      <w:tr w:rsidR="009F4A9E" w:rsidRPr="009F4A9E" w14:paraId="5565A586" w14:textId="77777777">
        <w:tc>
          <w:tcPr>
            <w:tcW w:w="993" w:type="dxa"/>
          </w:tcPr>
          <w:p w14:paraId="6F51C148" w14:textId="77777777" w:rsidR="00464604" w:rsidRPr="009F4A9E" w:rsidRDefault="00464604">
            <w:pPr>
              <w:jc w:val="both"/>
              <w:rPr>
                <w:rFonts w:ascii="Palatino Linotype" w:eastAsia="Palatino Linotype" w:hAnsi="Palatino Linotype" w:cs="Palatino Linotype"/>
                <w:sz w:val="12"/>
                <w:szCs w:val="12"/>
              </w:rPr>
            </w:pPr>
          </w:p>
        </w:tc>
        <w:tc>
          <w:tcPr>
            <w:tcW w:w="3421" w:type="dxa"/>
          </w:tcPr>
          <w:p w14:paraId="2E70D035" w14:textId="77777777" w:rsidR="00464604" w:rsidRPr="009F4A9E" w:rsidRDefault="00464604">
            <w:pPr>
              <w:jc w:val="both"/>
              <w:rPr>
                <w:rFonts w:ascii="Palatino Linotype" w:eastAsia="Palatino Linotype" w:hAnsi="Palatino Linotype" w:cs="Palatino Linotype"/>
                <w:sz w:val="12"/>
                <w:szCs w:val="12"/>
              </w:rPr>
            </w:pPr>
          </w:p>
        </w:tc>
        <w:tc>
          <w:tcPr>
            <w:tcW w:w="968" w:type="dxa"/>
          </w:tcPr>
          <w:p w14:paraId="38F04E35" w14:textId="77777777" w:rsidR="00464604" w:rsidRPr="009F4A9E" w:rsidRDefault="000D65B9">
            <w:pPr>
              <w:jc w:val="both"/>
              <w:rPr>
                <w:rFonts w:ascii="Palatino Linotype" w:eastAsia="Palatino Linotype" w:hAnsi="Palatino Linotype" w:cs="Palatino Linotype"/>
                <w:b/>
                <w:sz w:val="12"/>
                <w:szCs w:val="12"/>
              </w:rPr>
            </w:pPr>
            <w:r w:rsidRPr="009F4A9E">
              <w:rPr>
                <w:rFonts w:ascii="Palatino Linotype" w:eastAsia="Palatino Linotype" w:hAnsi="Palatino Linotype" w:cs="Palatino Linotype"/>
                <w:b/>
                <w:sz w:val="12"/>
                <w:szCs w:val="12"/>
              </w:rPr>
              <w:t>Partes o secciones reservadas o confidenciales</w:t>
            </w:r>
          </w:p>
        </w:tc>
        <w:tc>
          <w:tcPr>
            <w:tcW w:w="3446" w:type="dxa"/>
          </w:tcPr>
          <w:p w14:paraId="75F50FA2"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 xml:space="preserve">En caso que una vez desclasificado el expediente, </w:t>
            </w:r>
            <w:proofErr w:type="spellStart"/>
            <w:r w:rsidRPr="009F4A9E">
              <w:rPr>
                <w:rFonts w:ascii="Palatino Linotype" w:eastAsia="Palatino Linotype" w:hAnsi="Palatino Linotype" w:cs="Palatino Linotype"/>
                <w:sz w:val="12"/>
                <w:szCs w:val="12"/>
              </w:rPr>
              <w:t>subsistanpartes</w:t>
            </w:r>
            <w:proofErr w:type="spellEnd"/>
            <w:r w:rsidRPr="009F4A9E">
              <w:rPr>
                <w:rFonts w:ascii="Palatino Linotype" w:eastAsia="Palatino Linotype" w:hAnsi="Palatino Linotype" w:cs="Palatino Linotype"/>
                <w:sz w:val="12"/>
                <w:szCs w:val="12"/>
              </w:rPr>
              <w:t xml:space="preserve"> o secciones del mismo reservadas o confidenciales, se señalará este hecho.</w:t>
            </w:r>
          </w:p>
        </w:tc>
      </w:tr>
      <w:tr w:rsidR="00464604" w:rsidRPr="009F4A9E" w14:paraId="2DDCB6F9" w14:textId="77777777">
        <w:tc>
          <w:tcPr>
            <w:tcW w:w="993" w:type="dxa"/>
          </w:tcPr>
          <w:p w14:paraId="378BE045" w14:textId="77777777" w:rsidR="00464604" w:rsidRPr="009F4A9E" w:rsidRDefault="00464604">
            <w:pPr>
              <w:jc w:val="both"/>
              <w:rPr>
                <w:rFonts w:ascii="Palatino Linotype" w:eastAsia="Palatino Linotype" w:hAnsi="Palatino Linotype" w:cs="Palatino Linotype"/>
                <w:sz w:val="12"/>
                <w:szCs w:val="12"/>
              </w:rPr>
            </w:pPr>
          </w:p>
        </w:tc>
        <w:tc>
          <w:tcPr>
            <w:tcW w:w="3421" w:type="dxa"/>
          </w:tcPr>
          <w:p w14:paraId="0C2781B3" w14:textId="77777777" w:rsidR="00464604" w:rsidRPr="009F4A9E" w:rsidRDefault="00464604">
            <w:pPr>
              <w:jc w:val="both"/>
              <w:rPr>
                <w:rFonts w:ascii="Palatino Linotype" w:eastAsia="Palatino Linotype" w:hAnsi="Palatino Linotype" w:cs="Palatino Linotype"/>
                <w:sz w:val="12"/>
                <w:szCs w:val="12"/>
              </w:rPr>
            </w:pPr>
          </w:p>
        </w:tc>
        <w:tc>
          <w:tcPr>
            <w:tcW w:w="968" w:type="dxa"/>
          </w:tcPr>
          <w:p w14:paraId="62A76034" w14:textId="77777777" w:rsidR="00464604" w:rsidRPr="009F4A9E" w:rsidRDefault="000D65B9">
            <w:pPr>
              <w:jc w:val="both"/>
              <w:rPr>
                <w:rFonts w:ascii="Palatino Linotype" w:eastAsia="Palatino Linotype" w:hAnsi="Palatino Linotype" w:cs="Palatino Linotype"/>
                <w:b/>
                <w:sz w:val="12"/>
                <w:szCs w:val="12"/>
              </w:rPr>
            </w:pPr>
            <w:r w:rsidRPr="009F4A9E">
              <w:rPr>
                <w:rFonts w:ascii="Palatino Linotype" w:eastAsia="Palatino Linotype" w:hAnsi="Palatino Linotype" w:cs="Palatino Linotype"/>
                <w:b/>
                <w:sz w:val="12"/>
                <w:szCs w:val="12"/>
              </w:rPr>
              <w:t>Rúbrica y cargo del servidor público</w:t>
            </w:r>
          </w:p>
        </w:tc>
        <w:tc>
          <w:tcPr>
            <w:tcW w:w="3446" w:type="dxa"/>
          </w:tcPr>
          <w:p w14:paraId="4A22A33A" w14:textId="77777777" w:rsidR="00464604" w:rsidRPr="009F4A9E" w:rsidRDefault="000D65B9">
            <w:pPr>
              <w:jc w:val="both"/>
              <w:rPr>
                <w:rFonts w:ascii="Palatino Linotype" w:eastAsia="Palatino Linotype" w:hAnsi="Palatino Linotype" w:cs="Palatino Linotype"/>
                <w:sz w:val="12"/>
                <w:szCs w:val="12"/>
              </w:rPr>
            </w:pPr>
            <w:r w:rsidRPr="009F4A9E">
              <w:rPr>
                <w:rFonts w:ascii="Palatino Linotype" w:eastAsia="Palatino Linotype" w:hAnsi="Palatino Linotype" w:cs="Palatino Linotype"/>
                <w:sz w:val="12"/>
                <w:szCs w:val="12"/>
              </w:rPr>
              <w:t>Rúbrica autógrafa de quien desclasifica.</w:t>
            </w:r>
          </w:p>
        </w:tc>
      </w:tr>
    </w:tbl>
    <w:p w14:paraId="07642C34" w14:textId="77777777" w:rsidR="00464604" w:rsidRPr="009F4A9E" w:rsidRDefault="00464604">
      <w:pPr>
        <w:pBdr>
          <w:top w:val="nil"/>
          <w:left w:val="nil"/>
          <w:bottom w:val="nil"/>
          <w:right w:val="nil"/>
          <w:between w:val="nil"/>
        </w:pBdr>
        <w:spacing w:line="360" w:lineRule="auto"/>
        <w:jc w:val="both"/>
        <w:rPr>
          <w:rFonts w:ascii="Palatino Linotype" w:eastAsia="Palatino Linotype" w:hAnsi="Palatino Linotype" w:cs="Palatino Linotype"/>
          <w:b/>
        </w:rPr>
      </w:pPr>
    </w:p>
    <w:p w14:paraId="0D345575" w14:textId="77777777" w:rsidR="00953F27" w:rsidRPr="009F4A9E" w:rsidRDefault="00953F27" w:rsidP="00953F27">
      <w:pPr>
        <w:pBdr>
          <w:top w:val="nil"/>
          <w:left w:val="nil"/>
          <w:bottom w:val="nil"/>
          <w:right w:val="nil"/>
          <w:between w:val="nil"/>
        </w:pBdr>
        <w:spacing w:line="360" w:lineRule="auto"/>
        <w:jc w:val="both"/>
      </w:pPr>
      <w:r w:rsidRPr="009F4A9E">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w:t>
      </w:r>
      <w:r w:rsidRPr="009F4A9E">
        <w:rPr>
          <w:rFonts w:ascii="Palatino Linotype" w:eastAsia="Palatino Linotype" w:hAnsi="Palatino Linotype" w:cs="Palatino Linotype"/>
        </w:rPr>
        <w:lastRenderedPageBreak/>
        <w:t>suprima aquella información que pudiera poner en riesgo la seguridad jurídica y física del titular de dicha información. </w:t>
      </w:r>
    </w:p>
    <w:p w14:paraId="50534A08" w14:textId="77777777" w:rsidR="00953F27" w:rsidRPr="009F4A9E" w:rsidRDefault="00953F27" w:rsidP="00953F27">
      <w:pPr>
        <w:spacing w:line="360" w:lineRule="auto"/>
      </w:pPr>
    </w:p>
    <w:p w14:paraId="13DE7185" w14:textId="4EDDBF76" w:rsidR="0034000D" w:rsidRPr="009F4A9E" w:rsidRDefault="00953F27" w:rsidP="0034000D">
      <w:pPr>
        <w:spacing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Por lo tanto, en el supuesto de que en la información que le sea remitida a </w:t>
      </w:r>
      <w:r w:rsidRPr="009F4A9E">
        <w:rPr>
          <w:rFonts w:ascii="Palatino Linotype" w:eastAsia="Palatino Linotype" w:hAnsi="Palatino Linotype" w:cs="Palatino Linotype"/>
          <w:bCs/>
        </w:rPr>
        <w:t>la parte</w:t>
      </w:r>
      <w:r w:rsidRPr="009F4A9E">
        <w:rPr>
          <w:rFonts w:ascii="Palatino Linotype" w:eastAsia="Palatino Linotype" w:hAnsi="Palatino Linotype" w:cs="Palatino Linotype"/>
          <w:b/>
        </w:rPr>
        <w:t xml:space="preserve"> </w:t>
      </w:r>
      <w:r w:rsidR="00F0065F" w:rsidRPr="009F4A9E">
        <w:rPr>
          <w:rFonts w:ascii="Palatino Linotype" w:eastAsia="Palatino Linotype" w:hAnsi="Palatino Linotype" w:cs="Palatino Linotype"/>
          <w:b/>
        </w:rPr>
        <w:t>RECURRENTE</w:t>
      </w:r>
      <w:r w:rsidR="00F0065F" w:rsidRPr="009F4A9E">
        <w:rPr>
          <w:rFonts w:ascii="Palatino Linotype" w:eastAsia="Palatino Linotype" w:hAnsi="Palatino Linotype" w:cs="Palatino Linotype"/>
        </w:rPr>
        <w:t xml:space="preserve"> </w:t>
      </w:r>
      <w:r w:rsidRPr="009F4A9E">
        <w:rPr>
          <w:rFonts w:ascii="Palatino Linotype" w:eastAsia="Palatino Linotype" w:hAnsi="Palatino Linotype" w:cs="Palatino Linotype"/>
        </w:rPr>
        <w:t xml:space="preserve">contenga datos que puedan ser susceptibles de clasificarse, el </w:t>
      </w:r>
      <w:r w:rsidR="00F0065F" w:rsidRPr="009F4A9E">
        <w:rPr>
          <w:rFonts w:ascii="Palatino Linotype" w:eastAsia="Palatino Linotype" w:hAnsi="Palatino Linotype" w:cs="Palatino Linotype"/>
          <w:b/>
        </w:rPr>
        <w:t>SUJETO OBLIGADO</w:t>
      </w:r>
      <w:r w:rsidR="00F0065F" w:rsidRPr="009F4A9E">
        <w:rPr>
          <w:rFonts w:ascii="Palatino Linotype" w:eastAsia="Palatino Linotype" w:hAnsi="Palatino Linotype" w:cs="Palatino Linotype"/>
        </w:rPr>
        <w:t xml:space="preserve"> </w:t>
      </w:r>
      <w:r w:rsidRPr="009F4A9E">
        <w:rPr>
          <w:rFonts w:ascii="Palatino Linotype" w:eastAsia="Palatino Linotype" w:hAnsi="Palatino Linotype" w:cs="Palatino Linotype"/>
        </w:rPr>
        <w:t>deberá de remitir su acuerdo de clasificación debidamente fundado y motivado, emitido por el comité de transparencia, en términos del marco normativo aplicable</w:t>
      </w:r>
      <w:r w:rsidR="0034000D" w:rsidRPr="009F4A9E">
        <w:rPr>
          <w:rFonts w:ascii="Palatino Linotype" w:eastAsia="Palatino Linotype" w:hAnsi="Palatino Linotype" w:cs="Palatino Linotype"/>
        </w:rPr>
        <w:t>.</w:t>
      </w:r>
    </w:p>
    <w:p w14:paraId="2C06F021" w14:textId="03AA9AB6" w:rsidR="00642CC3" w:rsidRPr="009F4A9E" w:rsidRDefault="00642CC3" w:rsidP="007B510D">
      <w:pPr>
        <w:spacing w:line="360" w:lineRule="auto"/>
        <w:jc w:val="both"/>
        <w:rPr>
          <w:rFonts w:ascii="Palatino Linotype" w:eastAsia="Palatino Linotype" w:hAnsi="Palatino Linotype" w:cs="Palatino Linotype"/>
        </w:rPr>
      </w:pPr>
    </w:p>
    <w:p w14:paraId="2F2E1689" w14:textId="1623519A" w:rsidR="007B510D" w:rsidRPr="009F4A9E" w:rsidRDefault="007B510D" w:rsidP="007B510D">
      <w:pPr>
        <w:pStyle w:val="NormalWeb"/>
        <w:spacing w:before="240" w:beforeAutospacing="0" w:after="240" w:afterAutospacing="0" w:line="360" w:lineRule="auto"/>
        <w:ind w:right="51"/>
        <w:jc w:val="both"/>
      </w:pPr>
      <w:r w:rsidRPr="009F4A9E">
        <w:rPr>
          <w:rFonts w:ascii="Palatino Linotype" w:hAnsi="Palatino Linotype"/>
        </w:rPr>
        <w:t xml:space="preserve">De lo hasta aquí expuesto, se concluye que los motivos de inconformidad de la parte </w:t>
      </w:r>
      <w:r w:rsidRPr="009F4A9E">
        <w:rPr>
          <w:rFonts w:ascii="Palatino Linotype" w:hAnsi="Palatino Linotype"/>
          <w:b/>
          <w:bCs/>
        </w:rPr>
        <w:t xml:space="preserve">RECURRENTE </w:t>
      </w:r>
      <w:r w:rsidRPr="009F4A9E">
        <w:rPr>
          <w:rFonts w:ascii="Palatino Linotype" w:hAnsi="Palatino Linotype"/>
        </w:rPr>
        <w:t xml:space="preserve">devienen fundados, siendo procedente revocar la respuesta proporcionada por el </w:t>
      </w:r>
      <w:r w:rsidRPr="009F4A9E">
        <w:rPr>
          <w:rFonts w:ascii="Palatino Linotype" w:hAnsi="Palatino Linotype"/>
          <w:b/>
          <w:bCs/>
        </w:rPr>
        <w:t xml:space="preserve">SUJETO OBLIGADO </w:t>
      </w:r>
      <w:r w:rsidRPr="009F4A9E">
        <w:rPr>
          <w:rFonts w:ascii="Palatino Linotype" w:hAnsi="Palatino Linotype"/>
        </w:rPr>
        <w:t xml:space="preserve">en términos del artículo 186 fracción III de la Ley de Transparencia y Acceso a la Información Pública del Estado de México y Municipios.   </w:t>
      </w:r>
    </w:p>
    <w:p w14:paraId="1C2E6D60" w14:textId="77777777" w:rsidR="00464604" w:rsidRPr="009F4A9E" w:rsidRDefault="000D65B9">
      <w:pPr>
        <w:tabs>
          <w:tab w:val="left" w:pos="709"/>
        </w:tabs>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C26B173" w14:textId="77777777" w:rsidR="00464604" w:rsidRPr="009F4A9E" w:rsidRDefault="000D65B9">
      <w:pPr>
        <w:spacing w:before="240" w:after="240" w:line="360" w:lineRule="auto"/>
        <w:ind w:right="49"/>
        <w:jc w:val="center"/>
        <w:rPr>
          <w:rFonts w:ascii="Palatino Linotype" w:eastAsia="Palatino Linotype" w:hAnsi="Palatino Linotype" w:cs="Palatino Linotype"/>
          <w:b/>
        </w:rPr>
      </w:pPr>
      <w:r w:rsidRPr="009F4A9E">
        <w:rPr>
          <w:rFonts w:ascii="Palatino Linotype" w:eastAsia="Palatino Linotype" w:hAnsi="Palatino Linotype" w:cs="Palatino Linotype"/>
          <w:b/>
        </w:rPr>
        <w:t>III.   R E S U E L V E</w:t>
      </w:r>
    </w:p>
    <w:p w14:paraId="33725DBF" w14:textId="02A73223"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b/>
        </w:rPr>
        <w:t xml:space="preserve">PRIMERO. </w:t>
      </w:r>
      <w:r w:rsidRPr="009F4A9E">
        <w:rPr>
          <w:rFonts w:ascii="Palatino Linotype" w:eastAsia="Palatino Linotype" w:hAnsi="Palatino Linotype" w:cs="Palatino Linotype"/>
        </w:rPr>
        <w:t xml:space="preserve">Resultan fundadas las razones o motivos de inconformidad hechos valer por la parte </w:t>
      </w:r>
      <w:r w:rsidRPr="009F4A9E">
        <w:rPr>
          <w:rFonts w:ascii="Palatino Linotype" w:eastAsia="Palatino Linotype" w:hAnsi="Palatino Linotype" w:cs="Palatino Linotype"/>
          <w:b/>
        </w:rPr>
        <w:t>RECURRENTE</w:t>
      </w:r>
      <w:r w:rsidRPr="009F4A9E">
        <w:rPr>
          <w:rFonts w:ascii="Palatino Linotype" w:eastAsia="Palatino Linotype" w:hAnsi="Palatino Linotype" w:cs="Palatino Linotype"/>
        </w:rPr>
        <w:t xml:space="preserve">, en el recurso de revisión </w:t>
      </w:r>
      <w:r w:rsidR="00AB78AE" w:rsidRPr="009F4A9E">
        <w:rPr>
          <w:rFonts w:ascii="Palatino Linotype" w:eastAsia="Palatino Linotype" w:hAnsi="Palatino Linotype" w:cs="Palatino Linotype"/>
          <w:b/>
        </w:rPr>
        <w:t>11419</w:t>
      </w:r>
      <w:r w:rsidRPr="009F4A9E">
        <w:rPr>
          <w:rFonts w:ascii="Palatino Linotype" w:eastAsia="Palatino Linotype" w:hAnsi="Palatino Linotype" w:cs="Palatino Linotype"/>
          <w:b/>
        </w:rPr>
        <w:t>/INFOEM/IP/RR/2022</w:t>
      </w:r>
      <w:r w:rsidRPr="009F4A9E">
        <w:rPr>
          <w:rFonts w:ascii="Palatino Linotype" w:eastAsia="Palatino Linotype" w:hAnsi="Palatino Linotype" w:cs="Palatino Linotype"/>
        </w:rPr>
        <w:t xml:space="preserve">; </w:t>
      </w:r>
      <w:r w:rsidRPr="009F4A9E">
        <w:rPr>
          <w:rFonts w:ascii="Palatino Linotype" w:eastAsia="Palatino Linotype" w:hAnsi="Palatino Linotype" w:cs="Palatino Linotype"/>
        </w:rPr>
        <w:lastRenderedPageBreak/>
        <w:t xml:space="preserve">por lo que, en términos del considerando </w:t>
      </w:r>
      <w:r w:rsidRPr="009F4A9E">
        <w:rPr>
          <w:rFonts w:ascii="Palatino Linotype" w:eastAsia="Palatino Linotype" w:hAnsi="Palatino Linotype" w:cs="Palatino Linotype"/>
          <w:b/>
        </w:rPr>
        <w:t xml:space="preserve">Cuarto </w:t>
      </w:r>
      <w:r w:rsidRPr="009F4A9E">
        <w:rPr>
          <w:rFonts w:ascii="Palatino Linotype" w:eastAsia="Palatino Linotype" w:hAnsi="Palatino Linotype" w:cs="Palatino Linotype"/>
        </w:rPr>
        <w:t xml:space="preserve">de esta resolución, se </w:t>
      </w:r>
      <w:r w:rsidRPr="009F4A9E">
        <w:rPr>
          <w:rFonts w:ascii="Palatino Linotype" w:eastAsia="Palatino Linotype" w:hAnsi="Palatino Linotype" w:cs="Palatino Linotype"/>
          <w:b/>
        </w:rPr>
        <w:t xml:space="preserve">REVOCA </w:t>
      </w:r>
      <w:r w:rsidRPr="009F4A9E">
        <w:rPr>
          <w:rFonts w:ascii="Palatino Linotype" w:eastAsia="Palatino Linotype" w:hAnsi="Palatino Linotype" w:cs="Palatino Linotype"/>
        </w:rPr>
        <w:t xml:space="preserve">la respuesta emitida por el </w:t>
      </w:r>
      <w:r w:rsidRPr="009F4A9E">
        <w:rPr>
          <w:rFonts w:ascii="Palatino Linotype" w:eastAsia="Palatino Linotype" w:hAnsi="Palatino Linotype" w:cs="Palatino Linotype"/>
          <w:b/>
        </w:rPr>
        <w:t>SUJETO OBLIGADO</w:t>
      </w:r>
      <w:r w:rsidRPr="009F4A9E">
        <w:rPr>
          <w:rFonts w:ascii="Palatino Linotype" w:eastAsia="Palatino Linotype" w:hAnsi="Palatino Linotype" w:cs="Palatino Linotype"/>
        </w:rPr>
        <w:t>.</w:t>
      </w:r>
    </w:p>
    <w:p w14:paraId="4583417A" w14:textId="205F238B" w:rsidR="00464604" w:rsidRPr="009F4A9E" w:rsidRDefault="000D65B9">
      <w:pPr>
        <w:spacing w:before="240" w:after="240" w:line="360" w:lineRule="auto"/>
        <w:ind w:right="49"/>
        <w:jc w:val="both"/>
        <w:rPr>
          <w:rFonts w:ascii="Palatino Linotype" w:eastAsia="Palatino Linotype" w:hAnsi="Palatino Linotype" w:cs="Palatino Linotype"/>
        </w:rPr>
      </w:pPr>
      <w:r w:rsidRPr="009F4A9E">
        <w:rPr>
          <w:rFonts w:ascii="Palatino Linotype" w:eastAsia="Palatino Linotype" w:hAnsi="Palatino Linotype" w:cs="Palatino Linotype"/>
          <w:b/>
        </w:rPr>
        <w:t xml:space="preserve">SEGUNDO. </w:t>
      </w:r>
      <w:r w:rsidRPr="009F4A9E">
        <w:rPr>
          <w:rFonts w:ascii="Palatino Linotype" w:eastAsia="Palatino Linotype" w:hAnsi="Palatino Linotype" w:cs="Palatino Linotype"/>
        </w:rPr>
        <w:t xml:space="preserve">Se </w:t>
      </w:r>
      <w:r w:rsidRPr="009F4A9E">
        <w:rPr>
          <w:rFonts w:ascii="Palatino Linotype" w:eastAsia="Palatino Linotype" w:hAnsi="Palatino Linotype" w:cs="Palatino Linotype"/>
          <w:b/>
        </w:rPr>
        <w:t xml:space="preserve">Ordena </w:t>
      </w:r>
      <w:r w:rsidRPr="009F4A9E">
        <w:rPr>
          <w:rFonts w:ascii="Palatino Linotype" w:eastAsia="Palatino Linotype" w:hAnsi="Palatino Linotype" w:cs="Palatino Linotype"/>
        </w:rPr>
        <w:t xml:space="preserve">al </w:t>
      </w:r>
      <w:r w:rsidRPr="009F4A9E">
        <w:rPr>
          <w:rFonts w:ascii="Palatino Linotype" w:eastAsia="Palatino Linotype" w:hAnsi="Palatino Linotype" w:cs="Palatino Linotype"/>
          <w:b/>
        </w:rPr>
        <w:t>SUJETO OBLIGADO</w:t>
      </w:r>
      <w:r w:rsidRPr="009F4A9E">
        <w:rPr>
          <w:rFonts w:ascii="Palatino Linotype" w:eastAsia="Palatino Linotype" w:hAnsi="Palatino Linotype" w:cs="Palatino Linotype"/>
        </w:rPr>
        <w:t xml:space="preserve">, entregue a través del </w:t>
      </w:r>
      <w:r w:rsidRPr="009F4A9E">
        <w:rPr>
          <w:rFonts w:ascii="Palatino Linotype" w:eastAsia="Palatino Linotype" w:hAnsi="Palatino Linotype" w:cs="Palatino Linotype"/>
          <w:b/>
        </w:rPr>
        <w:t>SAIMEX,</w:t>
      </w:r>
      <w:r w:rsidRPr="009F4A9E">
        <w:rPr>
          <w:rFonts w:ascii="Palatino Linotype" w:eastAsia="Palatino Linotype" w:hAnsi="Palatino Linotype" w:cs="Palatino Linotype"/>
        </w:rPr>
        <w:t xml:space="preserve"> </w:t>
      </w:r>
      <w:r w:rsidR="00E44E82" w:rsidRPr="009F4A9E">
        <w:rPr>
          <w:rFonts w:ascii="Palatino Linotype" w:eastAsia="Palatino Linotype" w:hAnsi="Palatino Linotype" w:cs="Palatino Linotype"/>
        </w:rPr>
        <w:t>en términos de los</w:t>
      </w:r>
      <w:r w:rsidR="00E44E82" w:rsidRPr="009F4A9E">
        <w:rPr>
          <w:rFonts w:ascii="Palatino Linotype" w:eastAsia="Palatino Linotype" w:hAnsi="Palatino Linotype" w:cs="Palatino Linotype"/>
          <w:b/>
        </w:rPr>
        <w:t xml:space="preserve"> Considerandos Cuarto y Quinto, </w:t>
      </w:r>
      <w:r w:rsidRPr="009F4A9E">
        <w:rPr>
          <w:rFonts w:ascii="Palatino Linotype" w:eastAsia="Palatino Linotype" w:hAnsi="Palatino Linotype" w:cs="Palatino Linotype"/>
        </w:rPr>
        <w:t>en versión pública</w:t>
      </w:r>
      <w:r w:rsidR="00E44E82" w:rsidRPr="009F4A9E">
        <w:rPr>
          <w:rFonts w:ascii="Palatino Linotype" w:eastAsia="Palatino Linotype" w:hAnsi="Palatino Linotype" w:cs="Palatino Linotype"/>
        </w:rPr>
        <w:t xml:space="preserve"> de ser procedente</w:t>
      </w:r>
      <w:r w:rsidRPr="009F4A9E">
        <w:rPr>
          <w:rFonts w:ascii="Palatino Linotype" w:eastAsia="Palatino Linotype" w:hAnsi="Palatino Linotype" w:cs="Palatino Linotype"/>
        </w:rPr>
        <w:t xml:space="preserve">, </w:t>
      </w:r>
      <w:r w:rsidR="00E44E82" w:rsidRPr="009F4A9E">
        <w:rPr>
          <w:rFonts w:ascii="Palatino Linotype" w:eastAsia="Palatino Linotype" w:hAnsi="Palatino Linotype" w:cs="Palatino Linotype"/>
        </w:rPr>
        <w:t>de lo</w:t>
      </w:r>
      <w:r w:rsidRPr="009F4A9E">
        <w:rPr>
          <w:rFonts w:ascii="Palatino Linotype" w:eastAsia="Palatino Linotype" w:hAnsi="Palatino Linotype" w:cs="Palatino Linotype"/>
        </w:rPr>
        <w:t xml:space="preserve"> siguiente: </w:t>
      </w:r>
    </w:p>
    <w:p w14:paraId="77A4CF23" w14:textId="37793C6D" w:rsidR="0034000D" w:rsidRPr="009F4A9E" w:rsidRDefault="00642CC3" w:rsidP="00C33C47">
      <w:pPr>
        <w:pStyle w:val="Prrafodelista"/>
        <w:numPr>
          <w:ilvl w:val="0"/>
          <w:numId w:val="20"/>
        </w:numPr>
        <w:spacing w:before="280" w:after="280" w:line="360" w:lineRule="auto"/>
        <w:ind w:right="758"/>
        <w:jc w:val="both"/>
        <w:rPr>
          <w:rFonts w:ascii="Palatino Linotype" w:eastAsia="Palatino Linotype" w:hAnsi="Palatino Linotype" w:cs="Palatino Linotype"/>
        </w:rPr>
      </w:pPr>
      <w:r w:rsidRPr="009F4A9E">
        <w:rPr>
          <w:rFonts w:ascii="Palatino Linotype" w:hAnsi="Palatino Linotype"/>
          <w:b/>
        </w:rPr>
        <w:t>Currículum</w:t>
      </w:r>
      <w:r w:rsidR="002A4AC2" w:rsidRPr="009F4A9E">
        <w:rPr>
          <w:rFonts w:ascii="Palatino Linotype" w:hAnsi="Palatino Linotype"/>
          <w:b/>
        </w:rPr>
        <w:t xml:space="preserve"> de los integrantes del Sistema Municipal Anticorrupción</w:t>
      </w:r>
      <w:r w:rsidR="00C33C47" w:rsidRPr="009F4A9E">
        <w:rPr>
          <w:rFonts w:ascii="Palatino Linotype" w:hAnsi="Palatino Linotype"/>
          <w:b/>
        </w:rPr>
        <w:t xml:space="preserve"> </w:t>
      </w:r>
      <w:r w:rsidR="00D06DDB" w:rsidRPr="009F4A9E">
        <w:rPr>
          <w:rFonts w:ascii="Palatino Linotype" w:hAnsi="Palatino Linotype"/>
          <w:b/>
        </w:rPr>
        <w:t>en funciones al dos de mayo de dos mil veintidós</w:t>
      </w:r>
      <w:r w:rsidR="00B91123" w:rsidRPr="009F4A9E">
        <w:rPr>
          <w:rFonts w:ascii="Palatino Linotype" w:hAnsi="Palatino Linotype"/>
          <w:b/>
        </w:rPr>
        <w:t>.</w:t>
      </w:r>
    </w:p>
    <w:p w14:paraId="48E0E567" w14:textId="0960AF85" w:rsidR="000B3526" w:rsidRPr="009F4A9E" w:rsidRDefault="000D65B9" w:rsidP="00020BA6">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sidRPr="009F4A9E">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w:t>
      </w:r>
      <w:proofErr w:type="gramStart"/>
      <w:r w:rsidRPr="009F4A9E">
        <w:rPr>
          <w:rFonts w:ascii="Palatino Linotype" w:eastAsia="Palatino Linotype" w:hAnsi="Palatino Linotype" w:cs="Palatino Linotype"/>
          <w:i/>
          <w:sz w:val="22"/>
          <w:szCs w:val="22"/>
        </w:rPr>
        <w:t>parte  Recurrente</w:t>
      </w:r>
      <w:proofErr w:type="gramEnd"/>
      <w:r w:rsidRPr="009F4A9E">
        <w:rPr>
          <w:rFonts w:ascii="Palatino Linotype" w:eastAsia="Palatino Linotype" w:hAnsi="Palatino Linotype" w:cs="Palatino Linotype"/>
          <w:i/>
          <w:sz w:val="22"/>
          <w:szCs w:val="22"/>
        </w:rPr>
        <w:t>.</w:t>
      </w:r>
    </w:p>
    <w:p w14:paraId="421A4C5C" w14:textId="77777777" w:rsidR="00464604" w:rsidRPr="009F4A9E" w:rsidRDefault="000D65B9">
      <w:pPr>
        <w:spacing w:before="240" w:after="240" w:line="360" w:lineRule="auto"/>
        <w:ind w:right="49"/>
        <w:jc w:val="both"/>
        <w:rPr>
          <w:rFonts w:ascii="Palatino Linotype" w:eastAsia="Palatino Linotype" w:hAnsi="Palatino Linotype" w:cs="Palatino Linotype"/>
        </w:rPr>
      </w:pPr>
      <w:r w:rsidRPr="009F4A9E">
        <w:rPr>
          <w:rFonts w:ascii="Palatino Linotype" w:eastAsia="Palatino Linotype" w:hAnsi="Palatino Linotype" w:cs="Palatino Linotype"/>
          <w:b/>
        </w:rPr>
        <w:t>TERCERO. Notifíquese vía SAIMEX</w:t>
      </w:r>
      <w:r w:rsidRPr="009F4A9E">
        <w:rPr>
          <w:rFonts w:ascii="Palatino Linotype" w:eastAsia="Palatino Linotype" w:hAnsi="Palatino Linotype" w:cs="Palatino Linotype"/>
        </w:rPr>
        <w:t xml:space="preserve"> la presente resolución, al Titular de la Unidad de Transparencia del </w:t>
      </w:r>
      <w:r w:rsidRPr="009F4A9E">
        <w:rPr>
          <w:rFonts w:ascii="Palatino Linotype" w:eastAsia="Palatino Linotype" w:hAnsi="Palatino Linotype" w:cs="Palatino Linotype"/>
          <w:b/>
        </w:rPr>
        <w:t>SUJETO OBLIGADO</w:t>
      </w:r>
      <w:r w:rsidRPr="009F4A9E">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5F03FA4" w14:textId="77777777" w:rsidR="00464604" w:rsidRPr="009F4A9E" w:rsidRDefault="000D65B9">
      <w:pPr>
        <w:spacing w:before="240" w:after="240" w:line="360" w:lineRule="auto"/>
        <w:ind w:right="49"/>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F4A9E">
        <w:rPr>
          <w:rFonts w:ascii="Palatino Linotype" w:eastAsia="Palatino Linotype" w:hAnsi="Palatino Linotype" w:cs="Palatino Linotype"/>
          <w:b/>
        </w:rPr>
        <w:t>SUJETO OBLIGADO</w:t>
      </w:r>
      <w:r w:rsidRPr="009F4A9E">
        <w:rPr>
          <w:rFonts w:ascii="Palatino Linotype" w:eastAsia="Palatino Linotype" w:hAnsi="Palatino Linotype" w:cs="Palatino Linotype"/>
        </w:rPr>
        <w:t xml:space="preserve"> de manera fundada y motivada, podrá solicitar una ampliación de plazo para el cumplimiento de la presente resolución. </w:t>
      </w:r>
    </w:p>
    <w:p w14:paraId="6CC61E5D" w14:textId="77777777" w:rsidR="00464604"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b/>
        </w:rPr>
        <w:lastRenderedPageBreak/>
        <w:t>CUARTO. Notifíquese vía SAIMEX</w:t>
      </w:r>
      <w:r w:rsidRPr="009F4A9E">
        <w:rPr>
          <w:rFonts w:ascii="Palatino Linotype" w:eastAsia="Palatino Linotype" w:hAnsi="Palatino Linotype" w:cs="Palatino Linotype"/>
        </w:rPr>
        <w:t xml:space="preserve"> a la </w:t>
      </w:r>
      <w:r w:rsidRPr="009F4A9E">
        <w:rPr>
          <w:rFonts w:ascii="Palatino Linotype" w:eastAsia="Palatino Linotype" w:hAnsi="Palatino Linotype" w:cs="Palatino Linotype"/>
          <w:bCs/>
        </w:rPr>
        <w:t>parte</w:t>
      </w:r>
      <w:r w:rsidRPr="009F4A9E">
        <w:rPr>
          <w:rFonts w:ascii="Palatino Linotype" w:eastAsia="Palatino Linotype" w:hAnsi="Palatino Linotype" w:cs="Palatino Linotype"/>
          <w:b/>
        </w:rPr>
        <w:t xml:space="preserve"> RECURRENTE, </w:t>
      </w:r>
      <w:r w:rsidRPr="009F4A9E">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4C56BCE" w14:textId="7B037E2A" w:rsidR="00C63A78" w:rsidRPr="009F4A9E" w:rsidRDefault="000D65B9">
      <w:pPr>
        <w:spacing w:before="240" w:after="240" w:line="360" w:lineRule="auto"/>
        <w:jc w:val="both"/>
        <w:rPr>
          <w:rFonts w:ascii="Palatino Linotype" w:eastAsia="Palatino Linotype" w:hAnsi="Palatino Linotype" w:cs="Palatino Linotype"/>
        </w:rPr>
      </w:pPr>
      <w:r w:rsidRPr="009F4A9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130F7" w:rsidRPr="009F4A9E">
        <w:rPr>
          <w:rFonts w:ascii="Palatino Linotype" w:eastAsia="Palatino Linotype" w:hAnsi="Palatino Linotype" w:cs="Palatino Linotype"/>
        </w:rPr>
        <w:t>CUADRÁGESIMA</w:t>
      </w:r>
      <w:r w:rsidRPr="009F4A9E">
        <w:rPr>
          <w:rFonts w:ascii="Palatino Linotype" w:eastAsia="Palatino Linotype" w:hAnsi="Palatino Linotype" w:cs="Palatino Linotype"/>
        </w:rPr>
        <w:t xml:space="preserve"> SESIÓN ORDINARIA CELEBRADA EL </w:t>
      </w:r>
      <w:r w:rsidR="001130F7" w:rsidRPr="009F4A9E">
        <w:rPr>
          <w:rFonts w:ascii="Palatino Linotype" w:eastAsia="Palatino Linotype" w:hAnsi="Palatino Linotype" w:cs="Palatino Linotype"/>
        </w:rPr>
        <w:t>NUEVE</w:t>
      </w:r>
      <w:r w:rsidRPr="009F4A9E">
        <w:rPr>
          <w:rFonts w:ascii="Palatino Linotype" w:eastAsia="Palatino Linotype" w:hAnsi="Palatino Linotype" w:cs="Palatino Linotype"/>
        </w:rPr>
        <w:t xml:space="preserve"> DE </w:t>
      </w:r>
      <w:r w:rsidR="00BE0384" w:rsidRPr="009F4A9E">
        <w:rPr>
          <w:rFonts w:ascii="Palatino Linotype" w:eastAsia="Palatino Linotype" w:hAnsi="Palatino Linotype" w:cs="Palatino Linotype"/>
        </w:rPr>
        <w:t>NOVIEM</w:t>
      </w:r>
      <w:r w:rsidR="000B3526" w:rsidRPr="009F4A9E">
        <w:rPr>
          <w:rFonts w:ascii="Palatino Linotype" w:eastAsia="Palatino Linotype" w:hAnsi="Palatino Linotype" w:cs="Palatino Linotype"/>
        </w:rPr>
        <w:t>BRE</w:t>
      </w:r>
      <w:r w:rsidRPr="009F4A9E">
        <w:rPr>
          <w:rFonts w:ascii="Palatino Linotype" w:eastAsia="Palatino Linotype" w:hAnsi="Palatino Linotype" w:cs="Palatino Linotype"/>
        </w:rPr>
        <w:t xml:space="preserve"> DEL DOS MIL VEINTIDÓS, ANTE EL SECRETARIO TÉCNICO DEL PLENO ALEXIS TAPIA RAMÍREZ.         </w:t>
      </w:r>
    </w:p>
    <w:p w14:paraId="2EE4F0A7" w14:textId="77777777" w:rsidR="00C63A78" w:rsidRPr="009F4A9E" w:rsidRDefault="00C63A78">
      <w:pPr>
        <w:spacing w:before="240" w:after="240" w:line="360" w:lineRule="auto"/>
        <w:jc w:val="both"/>
        <w:rPr>
          <w:rFonts w:ascii="Palatino Linotype" w:eastAsia="Palatino Linotype" w:hAnsi="Palatino Linotype" w:cs="Palatino Linotype"/>
        </w:rPr>
      </w:pPr>
    </w:p>
    <w:p w14:paraId="0787C0F0" w14:textId="04C5AF5B" w:rsidR="00464604" w:rsidRPr="009F4A9E" w:rsidRDefault="000D65B9">
      <w:pPr>
        <w:spacing w:before="240" w:after="240" w:line="360" w:lineRule="auto"/>
        <w:jc w:val="both"/>
        <w:rPr>
          <w:rFonts w:ascii="Palatino Linotype" w:eastAsia="Palatino Linotype" w:hAnsi="Palatino Linotype" w:cs="Palatino Linotype"/>
        </w:rPr>
        <w:sectPr w:rsidR="00464604" w:rsidRPr="009F4A9E" w:rsidSect="00F30A71">
          <w:headerReference w:type="default" r:id="rId16"/>
          <w:footerReference w:type="default" r:id="rId17"/>
          <w:headerReference w:type="first" r:id="rId18"/>
          <w:footerReference w:type="first" r:id="rId19"/>
          <w:pgSz w:w="12240" w:h="15840"/>
          <w:pgMar w:top="2552" w:right="1701" w:bottom="1701" w:left="1701" w:header="709" w:footer="709" w:gutter="0"/>
          <w:pgNumType w:start="1"/>
          <w:cols w:space="720"/>
          <w:titlePg/>
        </w:sectPr>
      </w:pPr>
      <w:r w:rsidRPr="009F4A9E">
        <w:rPr>
          <w:rFonts w:ascii="Palatino Linotype" w:eastAsia="Palatino Linotype" w:hAnsi="Palatino Linotype" w:cs="Palatino Linotype"/>
        </w:rPr>
        <w:t xml:space="preserve">                    </w:t>
      </w:r>
    </w:p>
    <w:p w14:paraId="7E016112" w14:textId="77777777" w:rsidR="00464604" w:rsidRPr="009F4A9E" w:rsidRDefault="00464604">
      <w:pPr>
        <w:spacing w:before="240" w:after="240" w:line="360" w:lineRule="auto"/>
        <w:jc w:val="both"/>
        <w:rPr>
          <w:rFonts w:ascii="Palatino Linotype" w:eastAsia="Palatino Linotype" w:hAnsi="Palatino Linotype" w:cs="Palatino Linotype"/>
        </w:rPr>
      </w:pPr>
    </w:p>
    <w:sectPr w:rsidR="00464604" w:rsidRPr="009F4A9E">
      <w:headerReference w:type="first" r:id="rId20"/>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FE25E" w14:textId="77777777" w:rsidR="005C64BC" w:rsidRDefault="005C64BC">
      <w:r>
        <w:separator/>
      </w:r>
    </w:p>
  </w:endnote>
  <w:endnote w:type="continuationSeparator" w:id="0">
    <w:p w14:paraId="7EB9144B" w14:textId="77777777" w:rsidR="005C64BC" w:rsidRDefault="005C6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2465" w14:textId="36824F2D" w:rsidR="00F33210" w:rsidRDefault="00F3321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D5741">
      <w:rPr>
        <w:rFonts w:ascii="Arial" w:eastAsia="Arial" w:hAnsi="Arial" w:cs="Arial"/>
        <w:b/>
        <w:noProof/>
        <w:color w:val="000000"/>
        <w:sz w:val="20"/>
        <w:szCs w:val="20"/>
      </w:rPr>
      <w:t>43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D5741">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14:paraId="170C2284" w14:textId="77777777" w:rsidR="00F33210" w:rsidRDefault="00F33210">
    <w:pPr>
      <w:pBdr>
        <w:top w:val="nil"/>
        <w:left w:val="nil"/>
        <w:bottom w:val="nil"/>
        <w:right w:val="nil"/>
        <w:between w:val="nil"/>
      </w:pBdr>
      <w:tabs>
        <w:tab w:val="center" w:pos="4252"/>
        <w:tab w:val="right" w:pos="8504"/>
      </w:tabs>
      <w:rPr>
        <w:color w:val="000000"/>
      </w:rPr>
    </w:pPr>
  </w:p>
  <w:p w14:paraId="4794E41D" w14:textId="77777777" w:rsidR="00F33210" w:rsidRDefault="00F3321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B1FF8" w14:textId="79A0D823" w:rsidR="00F33210" w:rsidRDefault="00F3321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D5741">
      <w:rPr>
        <w:rFonts w:ascii="Arial" w:eastAsia="Arial" w:hAnsi="Arial" w:cs="Arial"/>
        <w:b/>
        <w:noProof/>
        <w:color w:val="000000"/>
        <w:sz w:val="20"/>
        <w:szCs w:val="20"/>
      </w:rPr>
      <w:t>46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D5741">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14:paraId="5F564FB3" w14:textId="77777777" w:rsidR="00F33210" w:rsidRDefault="00F3321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2ED5D" w14:textId="77777777" w:rsidR="005C64BC" w:rsidRDefault="005C64BC">
      <w:r>
        <w:separator/>
      </w:r>
    </w:p>
  </w:footnote>
  <w:footnote w:type="continuationSeparator" w:id="0">
    <w:p w14:paraId="746BD426" w14:textId="77777777" w:rsidR="005C64BC" w:rsidRDefault="005C64BC">
      <w:r>
        <w:continuationSeparator/>
      </w:r>
    </w:p>
  </w:footnote>
  <w:footnote w:id="1">
    <w:p w14:paraId="47A81527" w14:textId="77777777" w:rsidR="00F33210" w:rsidRDefault="00F3321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1640654B" w14:textId="77777777" w:rsidR="00F33210" w:rsidRDefault="00F3321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8BF2" w14:textId="77777777" w:rsidR="00F33210" w:rsidRDefault="00F33210">
    <w:pPr>
      <w:widowControl w:val="0"/>
      <w:pBdr>
        <w:top w:val="nil"/>
        <w:left w:val="nil"/>
        <w:bottom w:val="nil"/>
        <w:right w:val="nil"/>
        <w:between w:val="nil"/>
      </w:pBdr>
      <w:spacing w:line="276" w:lineRule="auto"/>
      <w:rPr>
        <w:rFonts w:ascii="Calibri" w:eastAsia="Calibri" w:hAnsi="Calibri" w:cs="Calibri"/>
        <w:color w:val="000000"/>
      </w:rPr>
    </w:pPr>
  </w:p>
  <w:tbl>
    <w:tblPr>
      <w:tblStyle w:val="af8"/>
      <w:tblW w:w="5528" w:type="dxa"/>
      <w:tblInd w:w="3261" w:type="dxa"/>
      <w:tblLayout w:type="fixed"/>
      <w:tblLook w:val="0400" w:firstRow="0" w:lastRow="0" w:firstColumn="0" w:lastColumn="0" w:noHBand="0" w:noVBand="1"/>
    </w:tblPr>
    <w:tblGrid>
      <w:gridCol w:w="2551"/>
      <w:gridCol w:w="2977"/>
    </w:tblGrid>
    <w:tr w:rsidR="00F33210" w14:paraId="4E1CE1F8" w14:textId="77777777">
      <w:tc>
        <w:tcPr>
          <w:tcW w:w="2551" w:type="dxa"/>
          <w:vAlign w:val="center"/>
        </w:tcPr>
        <w:p w14:paraId="08ADB928" w14:textId="77777777" w:rsidR="00F33210" w:rsidRDefault="00F332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BA4D8C6" w14:textId="608EC85E" w:rsidR="00F33210" w:rsidRDefault="00F3321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11419/INFOEM/IP/RR/2022</w:t>
          </w:r>
        </w:p>
      </w:tc>
    </w:tr>
    <w:tr w:rsidR="00F33210" w14:paraId="20C6DD39" w14:textId="77777777">
      <w:trPr>
        <w:trHeight w:val="228"/>
      </w:trPr>
      <w:tc>
        <w:tcPr>
          <w:tcW w:w="2551" w:type="dxa"/>
          <w:vAlign w:val="center"/>
        </w:tcPr>
        <w:p w14:paraId="4515D038" w14:textId="77777777" w:rsidR="00F33210" w:rsidRDefault="00F332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0E1C81C" w14:textId="65C143DC" w:rsidR="00F33210" w:rsidRDefault="00F3321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F33210" w14:paraId="3D64D112" w14:textId="77777777">
      <w:tc>
        <w:tcPr>
          <w:tcW w:w="2551" w:type="dxa"/>
          <w:vAlign w:val="center"/>
        </w:tcPr>
        <w:p w14:paraId="0821A1B6" w14:textId="77777777" w:rsidR="00F33210" w:rsidRDefault="00F332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D4579F8" w14:textId="77777777" w:rsidR="00F33210" w:rsidRDefault="00F3321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FB57F4C" w14:textId="77777777" w:rsidR="00F33210" w:rsidRDefault="00F3321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2388F7BC" wp14:editId="5894A7F5">
          <wp:simplePos x="0" y="0"/>
          <wp:positionH relativeFrom="column">
            <wp:posOffset>-695764</wp:posOffset>
          </wp:positionH>
          <wp:positionV relativeFrom="paragraph">
            <wp:posOffset>-1200939</wp:posOffset>
          </wp:positionV>
          <wp:extent cx="7809876" cy="10165823"/>
          <wp:effectExtent l="0" t="0" r="0" b="0"/>
          <wp:wrapNone/>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D68D0" w14:textId="77777777" w:rsidR="00F33210" w:rsidRDefault="00F3321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59264" behindDoc="1" locked="0" layoutInCell="1" hidden="0" allowOverlap="1" wp14:anchorId="59FC58D7" wp14:editId="40E90D17">
          <wp:simplePos x="0" y="0"/>
          <wp:positionH relativeFrom="column">
            <wp:posOffset>-846154</wp:posOffset>
          </wp:positionH>
          <wp:positionV relativeFrom="paragraph">
            <wp:posOffset>-171225</wp:posOffset>
          </wp:positionV>
          <wp:extent cx="7809876" cy="10165823"/>
          <wp:effectExtent l="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670" w:type="dxa"/>
      <w:tblInd w:w="3119" w:type="dxa"/>
      <w:tblLayout w:type="fixed"/>
      <w:tblLook w:val="0400" w:firstRow="0" w:lastRow="0" w:firstColumn="0" w:lastColumn="0" w:noHBand="0" w:noVBand="1"/>
    </w:tblPr>
    <w:tblGrid>
      <w:gridCol w:w="2551"/>
      <w:gridCol w:w="3119"/>
    </w:tblGrid>
    <w:tr w:rsidR="00F33210" w14:paraId="5BF18D80" w14:textId="77777777">
      <w:tc>
        <w:tcPr>
          <w:tcW w:w="2551" w:type="dxa"/>
          <w:vAlign w:val="center"/>
        </w:tcPr>
        <w:p w14:paraId="1AEABE7E" w14:textId="77777777" w:rsidR="00F33210" w:rsidRDefault="00F332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A9AB3D4" w14:textId="2CE215EF" w:rsidR="00F33210" w:rsidRDefault="00F3321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11419/INFOEM/IP/RR/2022. </w:t>
          </w:r>
        </w:p>
      </w:tc>
    </w:tr>
    <w:tr w:rsidR="00F33210" w14:paraId="3317BEFB" w14:textId="77777777">
      <w:tc>
        <w:tcPr>
          <w:tcW w:w="2551" w:type="dxa"/>
          <w:vAlign w:val="center"/>
        </w:tcPr>
        <w:p w14:paraId="5CCE5E43" w14:textId="77777777" w:rsidR="00F33210" w:rsidRDefault="00F3321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403065B" w14:textId="77777777" w:rsidR="00F33210" w:rsidRDefault="00F33210">
          <w:pPr>
            <w:jc w:val="both"/>
            <w:rPr>
              <w:rFonts w:ascii="Palatino Linotype" w:eastAsia="Palatino Linotype" w:hAnsi="Palatino Linotype" w:cs="Palatino Linotype"/>
              <w:b/>
              <w:sz w:val="22"/>
              <w:szCs w:val="22"/>
            </w:rPr>
          </w:pPr>
        </w:p>
      </w:tc>
    </w:tr>
    <w:tr w:rsidR="00F33210" w14:paraId="58E3A253" w14:textId="77777777">
      <w:trPr>
        <w:trHeight w:val="228"/>
      </w:trPr>
      <w:tc>
        <w:tcPr>
          <w:tcW w:w="2551" w:type="dxa"/>
          <w:vAlign w:val="center"/>
        </w:tcPr>
        <w:p w14:paraId="310668A5" w14:textId="77777777" w:rsidR="00F33210" w:rsidRDefault="00F332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DE94407" w14:textId="006F5481" w:rsidR="00F33210" w:rsidRDefault="00F33210">
          <w:pPr>
            <w:ind w:right="-1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F33210" w14:paraId="179B0503" w14:textId="77777777">
      <w:tc>
        <w:tcPr>
          <w:tcW w:w="2551" w:type="dxa"/>
          <w:vAlign w:val="center"/>
        </w:tcPr>
        <w:p w14:paraId="2FD72591" w14:textId="77777777" w:rsidR="00F33210" w:rsidRDefault="00F332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BC8F63A" w14:textId="77777777" w:rsidR="00F33210" w:rsidRDefault="00F3321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11BF3F8" w14:textId="77777777" w:rsidR="00F33210" w:rsidRDefault="00F3321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016BB" w14:textId="77777777" w:rsidR="00F33210" w:rsidRDefault="00F33210">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724FDFE" w14:textId="77777777" w:rsidR="00F33210" w:rsidRDefault="00F3321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430E"/>
    <w:multiLevelType w:val="multilevel"/>
    <w:tmpl w:val="7C040C4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119538BE"/>
    <w:multiLevelType w:val="multilevel"/>
    <w:tmpl w:val="3EDCE9A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17CF232E"/>
    <w:multiLevelType w:val="multilevel"/>
    <w:tmpl w:val="CB6EB448"/>
    <w:lvl w:ilvl="0">
      <w:start w:val="19"/>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59A50AC"/>
    <w:multiLevelType w:val="multilevel"/>
    <w:tmpl w:val="17126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1C0CD8"/>
    <w:multiLevelType w:val="hybridMultilevel"/>
    <w:tmpl w:val="80CA2E7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2F797773"/>
    <w:multiLevelType w:val="multilevel"/>
    <w:tmpl w:val="71DEBFA6"/>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6" w15:restartNumberingAfterBreak="0">
    <w:nsid w:val="302948DC"/>
    <w:multiLevelType w:val="multilevel"/>
    <w:tmpl w:val="C39CE70A"/>
    <w:lvl w:ilvl="0">
      <w:numFmt w:val="bullet"/>
      <w:lvlText w:val="•"/>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FF6F29"/>
    <w:multiLevelType w:val="multilevel"/>
    <w:tmpl w:val="878C9A48"/>
    <w:lvl w:ilvl="0">
      <w:start w:val="1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5221A36"/>
    <w:multiLevelType w:val="multilevel"/>
    <w:tmpl w:val="786C2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5AF2714"/>
    <w:multiLevelType w:val="multilevel"/>
    <w:tmpl w:val="B61CCA5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375F082B"/>
    <w:multiLevelType w:val="multilevel"/>
    <w:tmpl w:val="12DE1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1A3C4E"/>
    <w:multiLevelType w:val="multilevel"/>
    <w:tmpl w:val="9834923A"/>
    <w:lvl w:ilvl="0">
      <w:start w:val="2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7D170AC"/>
    <w:multiLevelType w:val="hybridMultilevel"/>
    <w:tmpl w:val="A9187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5B1AB2"/>
    <w:multiLevelType w:val="multilevel"/>
    <w:tmpl w:val="AAA645B0"/>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0A92010"/>
    <w:multiLevelType w:val="hybridMultilevel"/>
    <w:tmpl w:val="76006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163313"/>
    <w:multiLevelType w:val="hybridMultilevel"/>
    <w:tmpl w:val="59D81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EB6699"/>
    <w:multiLevelType w:val="hybridMultilevel"/>
    <w:tmpl w:val="724E94C2"/>
    <w:lvl w:ilvl="0" w:tplc="55E0CD2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649204C3"/>
    <w:multiLevelType w:val="multilevel"/>
    <w:tmpl w:val="C186E8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92756D2"/>
    <w:multiLevelType w:val="multilevel"/>
    <w:tmpl w:val="1C5094EA"/>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97F709C"/>
    <w:multiLevelType w:val="hybridMultilevel"/>
    <w:tmpl w:val="BF2C8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3B0A8C"/>
    <w:multiLevelType w:val="multilevel"/>
    <w:tmpl w:val="AE021B68"/>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4790460"/>
    <w:multiLevelType w:val="hybridMultilevel"/>
    <w:tmpl w:val="07385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
  </w:num>
  <w:num w:numId="3">
    <w:abstractNumId w:val="12"/>
  </w:num>
  <w:num w:numId="4">
    <w:abstractNumId w:val="3"/>
  </w:num>
  <w:num w:numId="5">
    <w:abstractNumId w:val="5"/>
  </w:num>
  <w:num w:numId="6">
    <w:abstractNumId w:val="21"/>
  </w:num>
  <w:num w:numId="7">
    <w:abstractNumId w:val="19"/>
  </w:num>
  <w:num w:numId="8">
    <w:abstractNumId w:val="7"/>
  </w:num>
  <w:num w:numId="9">
    <w:abstractNumId w:val="2"/>
  </w:num>
  <w:num w:numId="10">
    <w:abstractNumId w:val="14"/>
  </w:num>
  <w:num w:numId="11">
    <w:abstractNumId w:val="18"/>
  </w:num>
  <w:num w:numId="12">
    <w:abstractNumId w:val="9"/>
  </w:num>
  <w:num w:numId="13">
    <w:abstractNumId w:val="15"/>
  </w:num>
  <w:num w:numId="14">
    <w:abstractNumId w:val="6"/>
  </w:num>
  <w:num w:numId="15">
    <w:abstractNumId w:val="8"/>
  </w:num>
  <w:num w:numId="16">
    <w:abstractNumId w:val="23"/>
  </w:num>
  <w:num w:numId="17">
    <w:abstractNumId w:val="16"/>
  </w:num>
  <w:num w:numId="18">
    <w:abstractNumId w:val="11"/>
  </w:num>
  <w:num w:numId="19">
    <w:abstractNumId w:val="0"/>
  </w:num>
  <w:num w:numId="20">
    <w:abstractNumId w:val="4"/>
  </w:num>
  <w:num w:numId="21">
    <w:abstractNumId w:val="22"/>
  </w:num>
  <w:num w:numId="22">
    <w:abstractNumId w:val="20"/>
  </w:num>
  <w:num w:numId="23">
    <w:abstractNumId w:val="1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604"/>
    <w:rsid w:val="00020BA6"/>
    <w:rsid w:val="0002458F"/>
    <w:rsid w:val="000544D9"/>
    <w:rsid w:val="00095BB9"/>
    <w:rsid w:val="000A0A6E"/>
    <w:rsid w:val="000B26B3"/>
    <w:rsid w:val="000B3526"/>
    <w:rsid w:val="000C1177"/>
    <w:rsid w:val="000D49B2"/>
    <w:rsid w:val="000D65B9"/>
    <w:rsid w:val="000E56A5"/>
    <w:rsid w:val="000F6671"/>
    <w:rsid w:val="00100FB2"/>
    <w:rsid w:val="001130F7"/>
    <w:rsid w:val="001449BE"/>
    <w:rsid w:val="00151FD0"/>
    <w:rsid w:val="001619A3"/>
    <w:rsid w:val="001647A9"/>
    <w:rsid w:val="00181A11"/>
    <w:rsid w:val="0018460C"/>
    <w:rsid w:val="001C00DF"/>
    <w:rsid w:val="001C11DE"/>
    <w:rsid w:val="001F17F2"/>
    <w:rsid w:val="001F7203"/>
    <w:rsid w:val="002112E0"/>
    <w:rsid w:val="002219B8"/>
    <w:rsid w:val="00286C0C"/>
    <w:rsid w:val="002A4AC2"/>
    <w:rsid w:val="002B752A"/>
    <w:rsid w:val="002E1992"/>
    <w:rsid w:val="00317D9A"/>
    <w:rsid w:val="0034000D"/>
    <w:rsid w:val="00361667"/>
    <w:rsid w:val="00364511"/>
    <w:rsid w:val="00366134"/>
    <w:rsid w:val="004076F3"/>
    <w:rsid w:val="00426C8E"/>
    <w:rsid w:val="004565CB"/>
    <w:rsid w:val="00464604"/>
    <w:rsid w:val="004720E0"/>
    <w:rsid w:val="004769D6"/>
    <w:rsid w:val="004975F1"/>
    <w:rsid w:val="004E4487"/>
    <w:rsid w:val="004F165B"/>
    <w:rsid w:val="004F69ED"/>
    <w:rsid w:val="005022F5"/>
    <w:rsid w:val="00511A13"/>
    <w:rsid w:val="00526CB2"/>
    <w:rsid w:val="00552FE8"/>
    <w:rsid w:val="00556BA6"/>
    <w:rsid w:val="00562EF5"/>
    <w:rsid w:val="005850D1"/>
    <w:rsid w:val="00590925"/>
    <w:rsid w:val="00593C76"/>
    <w:rsid w:val="005B3C31"/>
    <w:rsid w:val="005C64BC"/>
    <w:rsid w:val="005D27DB"/>
    <w:rsid w:val="005D2A51"/>
    <w:rsid w:val="005D3359"/>
    <w:rsid w:val="005E3851"/>
    <w:rsid w:val="006172DE"/>
    <w:rsid w:val="00625A92"/>
    <w:rsid w:val="006273E9"/>
    <w:rsid w:val="006327BB"/>
    <w:rsid w:val="00642CC3"/>
    <w:rsid w:val="0065568F"/>
    <w:rsid w:val="006703CA"/>
    <w:rsid w:val="00671A96"/>
    <w:rsid w:val="00672F41"/>
    <w:rsid w:val="006D3D17"/>
    <w:rsid w:val="006F738F"/>
    <w:rsid w:val="007154D7"/>
    <w:rsid w:val="00784B33"/>
    <w:rsid w:val="00793D8B"/>
    <w:rsid w:val="007B31A9"/>
    <w:rsid w:val="007B510D"/>
    <w:rsid w:val="007E2CA1"/>
    <w:rsid w:val="007E3142"/>
    <w:rsid w:val="008064CC"/>
    <w:rsid w:val="00811F5D"/>
    <w:rsid w:val="0081644B"/>
    <w:rsid w:val="00846375"/>
    <w:rsid w:val="008563F9"/>
    <w:rsid w:val="00864463"/>
    <w:rsid w:val="00864FCE"/>
    <w:rsid w:val="008A432E"/>
    <w:rsid w:val="008B4338"/>
    <w:rsid w:val="008E3BA9"/>
    <w:rsid w:val="008F1A24"/>
    <w:rsid w:val="00914408"/>
    <w:rsid w:val="00934D4A"/>
    <w:rsid w:val="00943A57"/>
    <w:rsid w:val="00953F27"/>
    <w:rsid w:val="009549A2"/>
    <w:rsid w:val="0096618E"/>
    <w:rsid w:val="009770F2"/>
    <w:rsid w:val="00980030"/>
    <w:rsid w:val="00991571"/>
    <w:rsid w:val="00992372"/>
    <w:rsid w:val="009B0327"/>
    <w:rsid w:val="009F4A9E"/>
    <w:rsid w:val="00A01E9B"/>
    <w:rsid w:val="00A20021"/>
    <w:rsid w:val="00A22B4D"/>
    <w:rsid w:val="00A22FB1"/>
    <w:rsid w:val="00A57D48"/>
    <w:rsid w:val="00A6267C"/>
    <w:rsid w:val="00A72810"/>
    <w:rsid w:val="00A813CF"/>
    <w:rsid w:val="00A86967"/>
    <w:rsid w:val="00A9548C"/>
    <w:rsid w:val="00AB78AE"/>
    <w:rsid w:val="00AC0FD7"/>
    <w:rsid w:val="00AC521D"/>
    <w:rsid w:val="00B05795"/>
    <w:rsid w:val="00B14457"/>
    <w:rsid w:val="00B50154"/>
    <w:rsid w:val="00B90106"/>
    <w:rsid w:val="00B91123"/>
    <w:rsid w:val="00BA4394"/>
    <w:rsid w:val="00BB47E8"/>
    <w:rsid w:val="00BE0384"/>
    <w:rsid w:val="00BF3910"/>
    <w:rsid w:val="00C06F20"/>
    <w:rsid w:val="00C33C47"/>
    <w:rsid w:val="00C4608A"/>
    <w:rsid w:val="00C63A78"/>
    <w:rsid w:val="00CA6A3E"/>
    <w:rsid w:val="00CA737C"/>
    <w:rsid w:val="00CE1F0D"/>
    <w:rsid w:val="00CF031F"/>
    <w:rsid w:val="00D04DF8"/>
    <w:rsid w:val="00D06DDB"/>
    <w:rsid w:val="00D13007"/>
    <w:rsid w:val="00D16609"/>
    <w:rsid w:val="00D20ADC"/>
    <w:rsid w:val="00D25DB4"/>
    <w:rsid w:val="00D443AA"/>
    <w:rsid w:val="00D644C4"/>
    <w:rsid w:val="00D84D8B"/>
    <w:rsid w:val="00DA7CBB"/>
    <w:rsid w:val="00DB6844"/>
    <w:rsid w:val="00DB7A00"/>
    <w:rsid w:val="00DE14A8"/>
    <w:rsid w:val="00DF0E8A"/>
    <w:rsid w:val="00DF17A2"/>
    <w:rsid w:val="00E44E82"/>
    <w:rsid w:val="00E54B1B"/>
    <w:rsid w:val="00E62B4A"/>
    <w:rsid w:val="00E9315D"/>
    <w:rsid w:val="00EA65EA"/>
    <w:rsid w:val="00EB3A76"/>
    <w:rsid w:val="00EC7765"/>
    <w:rsid w:val="00F0065F"/>
    <w:rsid w:val="00F0272E"/>
    <w:rsid w:val="00F02E62"/>
    <w:rsid w:val="00F06FE0"/>
    <w:rsid w:val="00F30A71"/>
    <w:rsid w:val="00F33210"/>
    <w:rsid w:val="00F56697"/>
    <w:rsid w:val="00F94646"/>
    <w:rsid w:val="00FD5741"/>
    <w:rsid w:val="00FE70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AADC1E"/>
  <w15:docId w15:val="{AA1CC29A-9A1B-4EE2-B8B6-60000A1F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00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paragraph" w:customStyle="1" w:styleId="Default">
    <w:name w:val="Default"/>
    <w:rsid w:val="00FA3B65"/>
    <w:pPr>
      <w:autoSpaceDE w:val="0"/>
      <w:autoSpaceDN w:val="0"/>
      <w:adjustRightInd w:val="0"/>
    </w:pPr>
    <w:rPr>
      <w:rFonts w:ascii="Arial" w:eastAsia="Calibri" w:hAnsi="Arial" w:cs="Arial"/>
      <w:color w:val="000000"/>
      <w:lang w:eastAsia="en-US"/>
    </w:rPr>
  </w:style>
  <w:style w:type="character" w:styleId="Textoennegrita">
    <w:name w:val="Strong"/>
    <w:basedOn w:val="Fuentedeprrafopredeter"/>
    <w:uiPriority w:val="22"/>
    <w:qFormat/>
    <w:rsid w:val="00FA3B65"/>
    <w:rPr>
      <w:b/>
      <w:bCs/>
    </w:r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6D51FF"/>
    <w:rPr>
      <w:color w:val="605E5C"/>
      <w:shd w:val="clear" w:color="auto" w:fill="E1DFDD"/>
    </w:r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character" w:customStyle="1" w:styleId="apple-tab-span">
    <w:name w:val="apple-tab-span"/>
    <w:basedOn w:val="Fuentedeprrafopredeter"/>
    <w:rsid w:val="00007B9B"/>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295">
      <w:bodyDiv w:val="1"/>
      <w:marLeft w:val="0"/>
      <w:marRight w:val="0"/>
      <w:marTop w:val="0"/>
      <w:marBottom w:val="0"/>
      <w:divBdr>
        <w:top w:val="none" w:sz="0" w:space="0" w:color="auto"/>
        <w:left w:val="none" w:sz="0" w:space="0" w:color="auto"/>
        <w:bottom w:val="none" w:sz="0" w:space="0" w:color="auto"/>
        <w:right w:val="none" w:sz="0" w:space="0" w:color="auto"/>
      </w:divBdr>
    </w:div>
    <w:div w:id="258950315">
      <w:bodyDiv w:val="1"/>
      <w:marLeft w:val="0"/>
      <w:marRight w:val="0"/>
      <w:marTop w:val="0"/>
      <w:marBottom w:val="0"/>
      <w:divBdr>
        <w:top w:val="none" w:sz="0" w:space="0" w:color="auto"/>
        <w:left w:val="none" w:sz="0" w:space="0" w:color="auto"/>
        <w:bottom w:val="none" w:sz="0" w:space="0" w:color="auto"/>
        <w:right w:val="none" w:sz="0" w:space="0" w:color="auto"/>
      </w:divBdr>
    </w:div>
    <w:div w:id="264457912">
      <w:bodyDiv w:val="1"/>
      <w:marLeft w:val="0"/>
      <w:marRight w:val="0"/>
      <w:marTop w:val="0"/>
      <w:marBottom w:val="0"/>
      <w:divBdr>
        <w:top w:val="none" w:sz="0" w:space="0" w:color="auto"/>
        <w:left w:val="none" w:sz="0" w:space="0" w:color="auto"/>
        <w:bottom w:val="none" w:sz="0" w:space="0" w:color="auto"/>
        <w:right w:val="none" w:sz="0" w:space="0" w:color="auto"/>
      </w:divBdr>
    </w:div>
    <w:div w:id="427585363">
      <w:bodyDiv w:val="1"/>
      <w:marLeft w:val="0"/>
      <w:marRight w:val="0"/>
      <w:marTop w:val="0"/>
      <w:marBottom w:val="0"/>
      <w:divBdr>
        <w:top w:val="none" w:sz="0" w:space="0" w:color="auto"/>
        <w:left w:val="none" w:sz="0" w:space="0" w:color="auto"/>
        <w:bottom w:val="none" w:sz="0" w:space="0" w:color="auto"/>
        <w:right w:val="none" w:sz="0" w:space="0" w:color="auto"/>
      </w:divBdr>
    </w:div>
    <w:div w:id="585118469">
      <w:bodyDiv w:val="1"/>
      <w:marLeft w:val="0"/>
      <w:marRight w:val="0"/>
      <w:marTop w:val="0"/>
      <w:marBottom w:val="0"/>
      <w:divBdr>
        <w:top w:val="none" w:sz="0" w:space="0" w:color="auto"/>
        <w:left w:val="none" w:sz="0" w:space="0" w:color="auto"/>
        <w:bottom w:val="none" w:sz="0" w:space="0" w:color="auto"/>
        <w:right w:val="none" w:sz="0" w:space="0" w:color="auto"/>
      </w:divBdr>
    </w:div>
    <w:div w:id="1109010305">
      <w:bodyDiv w:val="1"/>
      <w:marLeft w:val="0"/>
      <w:marRight w:val="0"/>
      <w:marTop w:val="0"/>
      <w:marBottom w:val="0"/>
      <w:divBdr>
        <w:top w:val="none" w:sz="0" w:space="0" w:color="auto"/>
        <w:left w:val="none" w:sz="0" w:space="0" w:color="auto"/>
        <w:bottom w:val="none" w:sz="0" w:space="0" w:color="auto"/>
        <w:right w:val="none" w:sz="0" w:space="0" w:color="auto"/>
      </w:divBdr>
    </w:div>
    <w:div w:id="1419709704">
      <w:bodyDiv w:val="1"/>
      <w:marLeft w:val="0"/>
      <w:marRight w:val="0"/>
      <w:marTop w:val="0"/>
      <w:marBottom w:val="0"/>
      <w:divBdr>
        <w:top w:val="none" w:sz="0" w:space="0" w:color="auto"/>
        <w:left w:val="none" w:sz="0" w:space="0" w:color="auto"/>
        <w:bottom w:val="none" w:sz="0" w:space="0" w:color="auto"/>
        <w:right w:val="none" w:sz="0" w:space="0" w:color="auto"/>
      </w:divBdr>
    </w:div>
    <w:div w:id="1557625916">
      <w:bodyDiv w:val="1"/>
      <w:marLeft w:val="0"/>
      <w:marRight w:val="0"/>
      <w:marTop w:val="0"/>
      <w:marBottom w:val="0"/>
      <w:divBdr>
        <w:top w:val="none" w:sz="0" w:space="0" w:color="auto"/>
        <w:left w:val="none" w:sz="0" w:space="0" w:color="auto"/>
        <w:bottom w:val="none" w:sz="0" w:space="0" w:color="auto"/>
        <w:right w:val="none" w:sz="0" w:space="0" w:color="auto"/>
      </w:divBdr>
    </w:div>
    <w:div w:id="1884976501">
      <w:bodyDiv w:val="1"/>
      <w:marLeft w:val="0"/>
      <w:marRight w:val="0"/>
      <w:marTop w:val="0"/>
      <w:marBottom w:val="0"/>
      <w:divBdr>
        <w:top w:val="none" w:sz="0" w:space="0" w:color="auto"/>
        <w:left w:val="none" w:sz="0" w:space="0" w:color="auto"/>
        <w:bottom w:val="none" w:sz="0" w:space="0" w:color="auto"/>
        <w:right w:val="none" w:sz="0" w:space="0" w:color="auto"/>
      </w:divBdr>
    </w:div>
    <w:div w:id="2008701892">
      <w:bodyDiv w:val="1"/>
      <w:marLeft w:val="0"/>
      <w:marRight w:val="0"/>
      <w:marTop w:val="0"/>
      <w:marBottom w:val="0"/>
      <w:divBdr>
        <w:top w:val="none" w:sz="0" w:space="0" w:color="auto"/>
        <w:left w:val="none" w:sz="0" w:space="0" w:color="auto"/>
        <w:bottom w:val="none" w:sz="0" w:space="0" w:color="auto"/>
        <w:right w:val="none" w:sz="0" w:space="0" w:color="auto"/>
      </w:divBdr>
      <w:divsChild>
        <w:div w:id="2138254465">
          <w:marLeft w:val="0"/>
          <w:marRight w:val="0"/>
          <w:marTop w:val="0"/>
          <w:marBottom w:val="0"/>
          <w:divBdr>
            <w:top w:val="none" w:sz="0" w:space="0" w:color="auto"/>
            <w:left w:val="none" w:sz="0" w:space="0" w:color="auto"/>
            <w:bottom w:val="none" w:sz="0" w:space="0" w:color="auto"/>
            <w:right w:val="none" w:sz="0" w:space="0" w:color="auto"/>
          </w:divBdr>
        </w:div>
      </w:divsChild>
    </w:div>
    <w:div w:id="2096169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witter.com/cpcsmametepec"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qhHGmQjH8PVsNReP5HDog9di/A==">AMUW2mVmarrV9tzJErNi3S2WzJhD/VkgKCgHTGob7qMmTft3DAvqqrBsUBhfQey9ZzQCV8L5cfIQLMYn5ZMcPm9LcDEe4u8rqcDcCspwWM3tcjJQgoDWX70b2q2kErazRqzbTzmzxkCwnHUtTaEhfp26pxT8UUynTVEoTi4WSyRcomcA88XG3z4=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46</Pages>
  <Words>10473</Words>
  <Characters>57607</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2022-11-10T23:39:00Z</cp:lastPrinted>
  <dcterms:created xsi:type="dcterms:W3CDTF">2022-12-05T04:33:00Z</dcterms:created>
  <dcterms:modified xsi:type="dcterms:W3CDTF">2022-12-05T04:33:00Z</dcterms:modified>
</cp:coreProperties>
</file>