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55D67" w14:textId="2004922A" w:rsidR="009A7587" w:rsidRPr="006F74EC" w:rsidRDefault="009A7587" w:rsidP="003C5FC9">
      <w:pPr>
        <w:spacing w:line="360" w:lineRule="auto"/>
        <w:contextualSpacing/>
        <w:jc w:val="both"/>
        <w:rPr>
          <w:rFonts w:ascii="Palatino Linotype" w:hAnsi="Palatino Linotype" w:cs="Tahoma"/>
          <w:sz w:val="22"/>
          <w:szCs w:val="22"/>
        </w:rPr>
      </w:pPr>
      <w:r w:rsidRPr="006F74EC">
        <w:rPr>
          <w:rFonts w:ascii="Palatino Linotype" w:hAnsi="Palatino Linotype" w:cs="Tahoma"/>
          <w:bCs/>
          <w:sz w:val="22"/>
          <w:szCs w:val="22"/>
        </w:rPr>
        <w:t>Resolución del Pleno del Instituto de Transparencia, Acceso a la Información Pública y</w:t>
      </w:r>
      <w:r w:rsidR="009E6AC4" w:rsidRPr="006F74EC">
        <w:rPr>
          <w:rFonts w:ascii="Palatino Linotype" w:hAnsi="Palatino Linotype" w:cs="Tahoma"/>
          <w:bCs/>
          <w:sz w:val="22"/>
          <w:szCs w:val="22"/>
        </w:rPr>
        <w:t xml:space="preserve"> </w:t>
      </w:r>
      <w:r w:rsidRPr="006F74EC">
        <w:rPr>
          <w:rFonts w:ascii="Palatino Linotype" w:hAnsi="Palatino Linotype" w:cs="Tahoma"/>
          <w:bCs/>
          <w:sz w:val="22"/>
          <w:szCs w:val="22"/>
        </w:rPr>
        <w:t xml:space="preserve">Protección de Datos Personales del Estado de México y Municipios, con domicilio en Metepec, Estado de México, de </w:t>
      </w:r>
      <w:r w:rsidR="009576B2" w:rsidRPr="006F74EC">
        <w:rPr>
          <w:rFonts w:ascii="Palatino Linotype" w:hAnsi="Palatino Linotype" w:cs="Tahoma"/>
          <w:bCs/>
          <w:sz w:val="22"/>
          <w:szCs w:val="22"/>
        </w:rPr>
        <w:t xml:space="preserve">fecha </w:t>
      </w:r>
      <w:r w:rsidR="00B57A59">
        <w:rPr>
          <w:rFonts w:ascii="Palatino Linotype" w:hAnsi="Palatino Linotype" w:cs="Tahoma"/>
          <w:bCs/>
          <w:sz w:val="22"/>
          <w:szCs w:val="22"/>
        </w:rPr>
        <w:t>treinta y uno</w:t>
      </w:r>
      <w:r w:rsidR="00AD1EA8">
        <w:rPr>
          <w:rFonts w:ascii="Palatino Linotype" w:hAnsi="Palatino Linotype" w:cs="Tahoma"/>
          <w:bCs/>
          <w:sz w:val="22"/>
          <w:szCs w:val="22"/>
        </w:rPr>
        <w:t xml:space="preserve"> de agosto </w:t>
      </w:r>
      <w:r w:rsidR="00EC0A17" w:rsidRPr="006F74EC">
        <w:rPr>
          <w:rFonts w:ascii="Palatino Linotype" w:hAnsi="Palatino Linotype" w:cs="Tahoma"/>
          <w:bCs/>
          <w:sz w:val="22"/>
          <w:szCs w:val="22"/>
        </w:rPr>
        <w:t>de dos mil veintidós</w:t>
      </w:r>
      <w:r w:rsidRPr="006F74EC">
        <w:rPr>
          <w:rFonts w:ascii="Palatino Linotype" w:hAnsi="Palatino Linotype" w:cs="Tahoma"/>
          <w:bCs/>
          <w:sz w:val="22"/>
          <w:szCs w:val="22"/>
        </w:rPr>
        <w:t>.</w:t>
      </w:r>
      <w:r w:rsidR="00BA14FC" w:rsidRPr="006F74EC">
        <w:rPr>
          <w:rFonts w:ascii="Palatino Linotype" w:hAnsi="Palatino Linotype" w:cs="Tahoma"/>
          <w:bCs/>
          <w:sz w:val="22"/>
          <w:szCs w:val="22"/>
        </w:rPr>
        <w:t xml:space="preserve"> </w:t>
      </w:r>
    </w:p>
    <w:p w14:paraId="27CD2644" w14:textId="77777777" w:rsidR="009A7587" w:rsidRPr="006F74EC" w:rsidRDefault="009A7587" w:rsidP="003C5FC9">
      <w:pPr>
        <w:spacing w:line="360" w:lineRule="auto"/>
        <w:contextualSpacing/>
        <w:jc w:val="both"/>
        <w:rPr>
          <w:rFonts w:ascii="Palatino Linotype" w:hAnsi="Palatino Linotype" w:cs="Tahoma"/>
          <w:bCs/>
          <w:sz w:val="22"/>
          <w:szCs w:val="22"/>
        </w:rPr>
      </w:pPr>
    </w:p>
    <w:p w14:paraId="6906CD3E" w14:textId="0DD9F692" w:rsidR="009A7587" w:rsidRPr="006F74EC" w:rsidRDefault="009A7587" w:rsidP="003C5FC9">
      <w:pPr>
        <w:spacing w:line="360" w:lineRule="auto"/>
        <w:contextualSpacing/>
        <w:jc w:val="both"/>
        <w:rPr>
          <w:rFonts w:ascii="Palatino Linotype" w:hAnsi="Palatino Linotype" w:cs="Tahoma"/>
          <w:b/>
          <w:bCs/>
          <w:sz w:val="22"/>
          <w:szCs w:val="22"/>
        </w:rPr>
      </w:pPr>
      <w:r w:rsidRPr="006F74EC">
        <w:rPr>
          <w:rFonts w:ascii="Palatino Linotype" w:hAnsi="Palatino Linotype" w:cs="Tahoma"/>
          <w:b/>
          <w:bCs/>
          <w:sz w:val="22"/>
          <w:szCs w:val="22"/>
        </w:rPr>
        <w:t>VISTO</w:t>
      </w:r>
      <w:r w:rsidR="00262408" w:rsidRPr="006F74EC">
        <w:rPr>
          <w:rFonts w:ascii="Palatino Linotype" w:hAnsi="Palatino Linotype" w:cs="Tahoma"/>
          <w:b/>
          <w:bCs/>
          <w:sz w:val="22"/>
          <w:szCs w:val="22"/>
        </w:rPr>
        <w:t>S</w:t>
      </w:r>
      <w:r w:rsidRPr="006F74EC">
        <w:rPr>
          <w:rFonts w:ascii="Palatino Linotype" w:hAnsi="Palatino Linotype" w:cs="Tahoma"/>
          <w:bCs/>
          <w:sz w:val="22"/>
          <w:szCs w:val="22"/>
        </w:rPr>
        <w:t xml:space="preserve"> </w:t>
      </w:r>
      <w:r w:rsidR="00262408" w:rsidRPr="006F74EC">
        <w:rPr>
          <w:rFonts w:ascii="Palatino Linotype" w:hAnsi="Palatino Linotype" w:cs="Tahoma"/>
          <w:bCs/>
          <w:sz w:val="22"/>
          <w:szCs w:val="22"/>
        </w:rPr>
        <w:t>los</w:t>
      </w:r>
      <w:r w:rsidRPr="006F74EC">
        <w:rPr>
          <w:rFonts w:ascii="Palatino Linotype" w:hAnsi="Palatino Linotype" w:cs="Tahoma"/>
          <w:bCs/>
          <w:sz w:val="22"/>
          <w:szCs w:val="22"/>
        </w:rPr>
        <w:t xml:space="preserve"> expediente</w:t>
      </w:r>
      <w:r w:rsidR="00262408" w:rsidRPr="006F74EC">
        <w:rPr>
          <w:rFonts w:ascii="Palatino Linotype" w:hAnsi="Palatino Linotype" w:cs="Tahoma"/>
          <w:bCs/>
          <w:sz w:val="22"/>
          <w:szCs w:val="22"/>
        </w:rPr>
        <w:t>s</w:t>
      </w:r>
      <w:r w:rsidRPr="006F74EC">
        <w:rPr>
          <w:rFonts w:ascii="Palatino Linotype" w:hAnsi="Palatino Linotype" w:cs="Tahoma"/>
          <w:bCs/>
          <w:sz w:val="22"/>
          <w:szCs w:val="22"/>
        </w:rPr>
        <w:t xml:space="preserve"> conformado</w:t>
      </w:r>
      <w:r w:rsidR="00262408" w:rsidRPr="006F74EC">
        <w:rPr>
          <w:rFonts w:ascii="Palatino Linotype" w:hAnsi="Palatino Linotype" w:cs="Tahoma"/>
          <w:bCs/>
          <w:sz w:val="22"/>
          <w:szCs w:val="22"/>
        </w:rPr>
        <w:t>s</w:t>
      </w:r>
      <w:r w:rsidRPr="006F74EC">
        <w:rPr>
          <w:rFonts w:ascii="Palatino Linotype" w:hAnsi="Palatino Linotype" w:cs="Tahoma"/>
          <w:bCs/>
          <w:sz w:val="22"/>
          <w:szCs w:val="22"/>
        </w:rPr>
        <w:t xml:space="preserve"> con motivo de</w:t>
      </w:r>
      <w:r w:rsidR="00262408" w:rsidRPr="006F74EC">
        <w:rPr>
          <w:rFonts w:ascii="Palatino Linotype" w:hAnsi="Palatino Linotype" w:cs="Tahoma"/>
          <w:bCs/>
          <w:sz w:val="22"/>
          <w:szCs w:val="22"/>
        </w:rPr>
        <w:t xml:space="preserve"> </w:t>
      </w:r>
      <w:r w:rsidRPr="006F74EC">
        <w:rPr>
          <w:rFonts w:ascii="Palatino Linotype" w:hAnsi="Palatino Linotype" w:cs="Tahoma"/>
          <w:bCs/>
          <w:sz w:val="22"/>
          <w:szCs w:val="22"/>
        </w:rPr>
        <w:t>l</w:t>
      </w:r>
      <w:r w:rsidR="00262408" w:rsidRPr="006F74EC">
        <w:rPr>
          <w:rFonts w:ascii="Palatino Linotype" w:hAnsi="Palatino Linotype" w:cs="Tahoma"/>
          <w:bCs/>
          <w:sz w:val="22"/>
          <w:szCs w:val="22"/>
        </w:rPr>
        <w:t>os</w:t>
      </w:r>
      <w:r w:rsidRPr="006F74EC">
        <w:rPr>
          <w:rFonts w:ascii="Palatino Linotype" w:hAnsi="Palatino Linotype" w:cs="Tahoma"/>
          <w:bCs/>
          <w:sz w:val="22"/>
          <w:szCs w:val="22"/>
        </w:rPr>
        <w:t xml:space="preserve"> Recurso</w:t>
      </w:r>
      <w:r w:rsidR="00262408" w:rsidRPr="006F74EC">
        <w:rPr>
          <w:rFonts w:ascii="Palatino Linotype" w:hAnsi="Palatino Linotype" w:cs="Tahoma"/>
          <w:bCs/>
          <w:sz w:val="22"/>
          <w:szCs w:val="22"/>
        </w:rPr>
        <w:t>s</w:t>
      </w:r>
      <w:r w:rsidRPr="006F74EC">
        <w:rPr>
          <w:rFonts w:ascii="Palatino Linotype" w:hAnsi="Palatino Linotype" w:cs="Tahoma"/>
          <w:bCs/>
          <w:sz w:val="22"/>
          <w:szCs w:val="22"/>
        </w:rPr>
        <w:t xml:space="preserve"> de Revisión</w:t>
      </w:r>
      <w:r w:rsidR="00F02E0B" w:rsidRPr="006F74EC">
        <w:rPr>
          <w:rFonts w:ascii="Palatino Linotype" w:hAnsi="Palatino Linotype" w:cs="Tahoma"/>
          <w:bCs/>
          <w:sz w:val="22"/>
          <w:szCs w:val="22"/>
        </w:rPr>
        <w:t xml:space="preserve"> </w:t>
      </w:r>
      <w:r w:rsidR="00BA2D96" w:rsidRPr="00300196">
        <w:rPr>
          <w:rFonts w:ascii="Palatino Linotype" w:hAnsi="Palatino Linotype" w:cs="Tahoma"/>
          <w:sz w:val="22"/>
          <w:szCs w:val="22"/>
        </w:rPr>
        <w:t>03541</w:t>
      </w:r>
      <w:r w:rsidR="003A69FC" w:rsidRPr="00300196">
        <w:rPr>
          <w:rFonts w:ascii="Palatino Linotype" w:hAnsi="Palatino Linotype" w:cs="Tahoma"/>
          <w:sz w:val="22"/>
          <w:szCs w:val="22"/>
        </w:rPr>
        <w:t>/INFOEM/IP/RR/2022,</w:t>
      </w:r>
      <w:r w:rsidR="00F02E0B" w:rsidRPr="00300196">
        <w:rPr>
          <w:rFonts w:ascii="Palatino Linotype" w:hAnsi="Palatino Linotype" w:cs="Tahoma"/>
          <w:sz w:val="22"/>
          <w:szCs w:val="22"/>
        </w:rPr>
        <w:t xml:space="preserve"> </w:t>
      </w:r>
      <w:r w:rsidR="00BA2D96" w:rsidRPr="00300196">
        <w:rPr>
          <w:rFonts w:ascii="Palatino Linotype" w:hAnsi="Palatino Linotype" w:cs="Tahoma"/>
          <w:sz w:val="22"/>
          <w:szCs w:val="22"/>
        </w:rPr>
        <w:t>03542</w:t>
      </w:r>
      <w:r w:rsidR="003A69FC" w:rsidRPr="00300196">
        <w:rPr>
          <w:rFonts w:ascii="Palatino Linotype" w:hAnsi="Palatino Linotype" w:cs="Tahoma"/>
          <w:sz w:val="22"/>
          <w:szCs w:val="22"/>
        </w:rPr>
        <w:t>/INFOEM/IP/RR/</w:t>
      </w:r>
      <w:r w:rsidR="00BA2D96" w:rsidRPr="00300196">
        <w:rPr>
          <w:rFonts w:ascii="Palatino Linotype" w:hAnsi="Palatino Linotype" w:cs="Tahoma"/>
          <w:sz w:val="22"/>
          <w:szCs w:val="22"/>
        </w:rPr>
        <w:t>2022 03543</w:t>
      </w:r>
      <w:r w:rsidR="00B14FD1" w:rsidRPr="00300196">
        <w:rPr>
          <w:rFonts w:ascii="Palatino Linotype" w:hAnsi="Palatino Linotype" w:cs="Tahoma"/>
          <w:sz w:val="22"/>
          <w:szCs w:val="22"/>
        </w:rPr>
        <w:t xml:space="preserve">/INFOEM/IP/RR/2022, </w:t>
      </w:r>
      <w:r w:rsidR="00171A7F" w:rsidRPr="00300196">
        <w:rPr>
          <w:rFonts w:ascii="Palatino Linotype" w:hAnsi="Palatino Linotype" w:cs="Tahoma"/>
          <w:sz w:val="22"/>
          <w:szCs w:val="22"/>
        </w:rPr>
        <w:t>interpuesto</w:t>
      </w:r>
      <w:r w:rsidR="00BC4472" w:rsidRPr="00300196">
        <w:rPr>
          <w:rFonts w:ascii="Palatino Linotype" w:hAnsi="Palatino Linotype" w:cs="Tahoma"/>
          <w:sz w:val="22"/>
          <w:szCs w:val="22"/>
        </w:rPr>
        <w:t>s</w:t>
      </w:r>
      <w:r w:rsidR="00171A7F" w:rsidRPr="00300196">
        <w:rPr>
          <w:rFonts w:ascii="Palatino Linotype" w:hAnsi="Palatino Linotype" w:cs="Tahoma"/>
          <w:sz w:val="22"/>
          <w:szCs w:val="22"/>
        </w:rPr>
        <w:t xml:space="preserve"> por </w:t>
      </w:r>
      <w:r w:rsidR="00F02E0B" w:rsidRPr="00300196">
        <w:rPr>
          <w:rFonts w:ascii="Palatino Linotype" w:hAnsi="Palatino Linotype" w:cs="Tahoma"/>
          <w:sz w:val="22"/>
          <w:szCs w:val="22"/>
        </w:rPr>
        <w:t>el</w:t>
      </w:r>
      <w:r w:rsidR="00B644C5" w:rsidRPr="00300196">
        <w:rPr>
          <w:rFonts w:ascii="Palatino Linotype" w:hAnsi="Palatino Linotype" w:cs="Tahoma"/>
          <w:sz w:val="22"/>
          <w:szCs w:val="22"/>
        </w:rPr>
        <w:t xml:space="preserve"> Recurrente</w:t>
      </w:r>
      <w:r w:rsidR="00171A7F" w:rsidRPr="00300196">
        <w:rPr>
          <w:rFonts w:ascii="Palatino Linotype" w:hAnsi="Palatino Linotype" w:cs="Tahoma"/>
          <w:sz w:val="22"/>
          <w:szCs w:val="22"/>
        </w:rPr>
        <w:t xml:space="preserve"> o Particular</w:t>
      </w:r>
      <w:r w:rsidRPr="00300196">
        <w:rPr>
          <w:rFonts w:ascii="Palatino Linotype" w:hAnsi="Palatino Linotype" w:cs="Tahoma"/>
          <w:sz w:val="22"/>
          <w:szCs w:val="22"/>
        </w:rPr>
        <w:t>, en contra de la respuesta del Sujeto Obligado</w:t>
      </w:r>
      <w:r w:rsidR="00D514B7" w:rsidRPr="00300196">
        <w:rPr>
          <w:rFonts w:ascii="Palatino Linotype" w:hAnsi="Palatino Linotype"/>
          <w:sz w:val="22"/>
          <w:szCs w:val="22"/>
        </w:rPr>
        <w:t xml:space="preserve"> </w:t>
      </w:r>
      <w:r w:rsidR="00BA2D96" w:rsidRPr="00300196">
        <w:rPr>
          <w:rFonts w:ascii="Palatino Linotype" w:eastAsia="Calibri" w:hAnsi="Palatino Linotype" w:cs="Tahoma"/>
          <w:sz w:val="22"/>
          <w:szCs w:val="22"/>
          <w:lang w:eastAsia="en-US"/>
        </w:rPr>
        <w:t>Secretaría de Movilidad</w:t>
      </w:r>
      <w:r w:rsidR="003A69FC" w:rsidRPr="00300196">
        <w:rPr>
          <w:rFonts w:ascii="Palatino Linotype" w:eastAsia="Calibri" w:hAnsi="Palatino Linotype" w:cs="Tahoma"/>
          <w:sz w:val="22"/>
          <w:szCs w:val="22"/>
          <w:lang w:eastAsia="en-US"/>
        </w:rPr>
        <w:t>,</w:t>
      </w:r>
      <w:r w:rsidR="00300196">
        <w:rPr>
          <w:rFonts w:ascii="Palatino Linotype" w:eastAsia="Calibri" w:hAnsi="Palatino Linotype" w:cs="Tahoma"/>
          <w:sz w:val="22"/>
          <w:szCs w:val="22"/>
          <w:lang w:eastAsia="en-US"/>
        </w:rPr>
        <w:t xml:space="preserve"> a las solicitudes de acceso a la información con número </w:t>
      </w:r>
      <w:r w:rsidR="00300196" w:rsidRPr="00300196">
        <w:rPr>
          <w:rFonts w:ascii="Palatino Linotype" w:eastAsia="Calibri" w:hAnsi="Palatino Linotype" w:cs="Tahoma"/>
          <w:sz w:val="22"/>
          <w:szCs w:val="22"/>
          <w:lang w:eastAsia="en-US"/>
        </w:rPr>
        <w:t>00048/SMOV/IP/2022</w:t>
      </w:r>
      <w:r w:rsidR="00300196">
        <w:rPr>
          <w:rFonts w:ascii="Palatino Linotype" w:eastAsia="Calibri" w:hAnsi="Palatino Linotype" w:cs="Tahoma"/>
          <w:sz w:val="22"/>
          <w:szCs w:val="22"/>
          <w:lang w:eastAsia="en-US"/>
        </w:rPr>
        <w:t xml:space="preserve">, </w:t>
      </w:r>
      <w:r w:rsidR="00300196" w:rsidRPr="00300196">
        <w:rPr>
          <w:rFonts w:ascii="Palatino Linotype" w:eastAsia="Calibri" w:hAnsi="Palatino Linotype" w:cs="Tahoma"/>
          <w:sz w:val="22"/>
          <w:szCs w:val="22"/>
          <w:lang w:eastAsia="en-US"/>
        </w:rPr>
        <w:t>0004</w:t>
      </w:r>
      <w:r w:rsidR="00300196">
        <w:rPr>
          <w:rFonts w:ascii="Palatino Linotype" w:eastAsia="Calibri" w:hAnsi="Palatino Linotype" w:cs="Tahoma"/>
          <w:sz w:val="22"/>
          <w:szCs w:val="22"/>
          <w:lang w:eastAsia="en-US"/>
        </w:rPr>
        <w:t>9</w:t>
      </w:r>
      <w:r w:rsidR="00300196" w:rsidRPr="00300196">
        <w:rPr>
          <w:rFonts w:ascii="Palatino Linotype" w:eastAsia="Calibri" w:hAnsi="Palatino Linotype" w:cs="Tahoma"/>
          <w:sz w:val="22"/>
          <w:szCs w:val="22"/>
          <w:lang w:eastAsia="en-US"/>
        </w:rPr>
        <w:t>/SMOV/IP/2022</w:t>
      </w:r>
      <w:r w:rsidR="00300196">
        <w:rPr>
          <w:rFonts w:ascii="Palatino Linotype" w:eastAsia="Calibri" w:hAnsi="Palatino Linotype" w:cs="Tahoma"/>
          <w:sz w:val="22"/>
          <w:szCs w:val="22"/>
          <w:lang w:eastAsia="en-US"/>
        </w:rPr>
        <w:t xml:space="preserve"> y </w:t>
      </w:r>
      <w:r w:rsidR="00300196" w:rsidRPr="00300196">
        <w:rPr>
          <w:rFonts w:ascii="Palatino Linotype" w:eastAsia="Calibri" w:hAnsi="Palatino Linotype" w:cs="Tahoma"/>
          <w:sz w:val="22"/>
          <w:szCs w:val="22"/>
          <w:lang w:eastAsia="en-US"/>
        </w:rPr>
        <w:t>000</w:t>
      </w:r>
      <w:r w:rsidR="00300196">
        <w:rPr>
          <w:rFonts w:ascii="Palatino Linotype" w:eastAsia="Calibri" w:hAnsi="Palatino Linotype" w:cs="Tahoma"/>
          <w:sz w:val="22"/>
          <w:szCs w:val="22"/>
          <w:lang w:eastAsia="en-US"/>
        </w:rPr>
        <w:t>50</w:t>
      </w:r>
      <w:r w:rsidR="00300196" w:rsidRPr="00300196">
        <w:rPr>
          <w:rFonts w:ascii="Palatino Linotype" w:eastAsia="Calibri" w:hAnsi="Palatino Linotype" w:cs="Tahoma"/>
          <w:sz w:val="22"/>
          <w:szCs w:val="22"/>
          <w:lang w:eastAsia="en-US"/>
        </w:rPr>
        <w:t>/SMOV/IP/2022</w:t>
      </w:r>
      <w:r w:rsidR="00300196">
        <w:rPr>
          <w:rFonts w:ascii="Palatino Linotype" w:hAnsi="Palatino Linotype" w:cs="Tahoma"/>
          <w:sz w:val="22"/>
          <w:szCs w:val="22"/>
        </w:rPr>
        <w:t xml:space="preserve">, </w:t>
      </w:r>
      <w:r w:rsidRPr="00300196">
        <w:rPr>
          <w:rFonts w:ascii="Palatino Linotype" w:hAnsi="Palatino Linotype" w:cs="Tahoma"/>
          <w:sz w:val="22"/>
          <w:szCs w:val="22"/>
        </w:rPr>
        <w:t>se emite la presente</w:t>
      </w:r>
      <w:r w:rsidRPr="006F74EC">
        <w:rPr>
          <w:rFonts w:ascii="Palatino Linotype" w:hAnsi="Palatino Linotype" w:cs="Tahoma"/>
          <w:bCs/>
          <w:sz w:val="22"/>
          <w:szCs w:val="22"/>
        </w:rPr>
        <w:t xml:space="preserve"> Resolución, con base en los Antecedentes y Considerandos que a continuación se exponen:</w:t>
      </w:r>
    </w:p>
    <w:p w14:paraId="048E58D1" w14:textId="77777777" w:rsidR="00141CDA" w:rsidRPr="006F74EC" w:rsidRDefault="00141CDA" w:rsidP="003C5FC9">
      <w:pPr>
        <w:spacing w:line="360" w:lineRule="auto"/>
        <w:contextualSpacing/>
        <w:jc w:val="both"/>
        <w:rPr>
          <w:rFonts w:ascii="Palatino Linotype" w:hAnsi="Palatino Linotype" w:cs="Tahoma"/>
          <w:b/>
          <w:sz w:val="22"/>
          <w:szCs w:val="22"/>
        </w:rPr>
      </w:pPr>
    </w:p>
    <w:p w14:paraId="44FCA0CF" w14:textId="77777777" w:rsidR="009A7587" w:rsidRPr="006F74EC" w:rsidRDefault="009A7587" w:rsidP="003C5FC9">
      <w:pPr>
        <w:tabs>
          <w:tab w:val="center" w:pos="4522"/>
          <w:tab w:val="left" w:pos="7245"/>
        </w:tabs>
        <w:spacing w:line="360" w:lineRule="auto"/>
        <w:contextualSpacing/>
        <w:jc w:val="center"/>
        <w:rPr>
          <w:rFonts w:ascii="Palatino Linotype" w:hAnsi="Palatino Linotype" w:cs="Tahoma"/>
          <w:b/>
          <w:sz w:val="22"/>
          <w:szCs w:val="22"/>
        </w:rPr>
      </w:pPr>
      <w:r w:rsidRPr="006F74EC">
        <w:rPr>
          <w:rFonts w:ascii="Palatino Linotype" w:hAnsi="Palatino Linotype" w:cs="Tahoma"/>
          <w:b/>
          <w:sz w:val="22"/>
          <w:szCs w:val="22"/>
        </w:rPr>
        <w:t>A N T E C E D E N T E S</w:t>
      </w:r>
    </w:p>
    <w:p w14:paraId="2AB20482" w14:textId="77777777" w:rsidR="007E5C53" w:rsidRPr="006F74EC" w:rsidRDefault="007E5C53" w:rsidP="003C5FC9">
      <w:pPr>
        <w:tabs>
          <w:tab w:val="center" w:pos="4522"/>
          <w:tab w:val="left" w:pos="7245"/>
        </w:tabs>
        <w:spacing w:line="360" w:lineRule="auto"/>
        <w:contextualSpacing/>
        <w:jc w:val="center"/>
        <w:rPr>
          <w:rFonts w:ascii="Palatino Linotype" w:hAnsi="Palatino Linotype" w:cs="Tahoma"/>
          <w:b/>
          <w:sz w:val="22"/>
          <w:szCs w:val="22"/>
        </w:rPr>
      </w:pPr>
    </w:p>
    <w:p w14:paraId="316A5FBF" w14:textId="2510A7CB" w:rsidR="009A7587" w:rsidRPr="006F74EC" w:rsidRDefault="009A7587" w:rsidP="003C5FC9">
      <w:pPr>
        <w:pStyle w:val="Prrafodelista"/>
        <w:tabs>
          <w:tab w:val="left" w:pos="567"/>
        </w:tabs>
        <w:spacing w:line="360" w:lineRule="auto"/>
        <w:ind w:left="0"/>
        <w:jc w:val="both"/>
        <w:rPr>
          <w:rFonts w:ascii="Palatino Linotype" w:hAnsi="Palatino Linotype" w:cs="Tahoma"/>
          <w:b/>
          <w:szCs w:val="22"/>
        </w:rPr>
      </w:pPr>
      <w:r w:rsidRPr="006F74EC">
        <w:rPr>
          <w:rFonts w:ascii="Palatino Linotype" w:hAnsi="Palatino Linotype" w:cs="Tahoma"/>
          <w:b/>
          <w:szCs w:val="22"/>
        </w:rPr>
        <w:t>I. Presentación de la</w:t>
      </w:r>
      <w:r w:rsidR="00262408" w:rsidRPr="006F74EC">
        <w:rPr>
          <w:rFonts w:ascii="Palatino Linotype" w:hAnsi="Palatino Linotype" w:cs="Tahoma"/>
          <w:b/>
          <w:szCs w:val="22"/>
        </w:rPr>
        <w:t>s</w:t>
      </w:r>
      <w:r w:rsidRPr="006F74EC">
        <w:rPr>
          <w:rFonts w:ascii="Palatino Linotype" w:hAnsi="Palatino Linotype" w:cs="Tahoma"/>
          <w:b/>
          <w:szCs w:val="22"/>
        </w:rPr>
        <w:t xml:space="preserve"> solicitud</w:t>
      </w:r>
      <w:r w:rsidR="00262408" w:rsidRPr="006F74EC">
        <w:rPr>
          <w:rFonts w:ascii="Palatino Linotype" w:hAnsi="Palatino Linotype" w:cs="Tahoma"/>
          <w:b/>
          <w:szCs w:val="22"/>
        </w:rPr>
        <w:t>es</w:t>
      </w:r>
      <w:r w:rsidRPr="006F74EC">
        <w:rPr>
          <w:rFonts w:ascii="Palatino Linotype" w:hAnsi="Palatino Linotype" w:cs="Tahoma"/>
          <w:b/>
          <w:szCs w:val="22"/>
        </w:rPr>
        <w:t xml:space="preserve"> de información. </w:t>
      </w:r>
    </w:p>
    <w:p w14:paraId="6FA3279A" w14:textId="77777777" w:rsidR="001A412B" w:rsidRPr="006F74EC" w:rsidRDefault="001A412B" w:rsidP="003C5FC9">
      <w:pPr>
        <w:pStyle w:val="Prrafodelista"/>
        <w:tabs>
          <w:tab w:val="left" w:pos="567"/>
        </w:tabs>
        <w:spacing w:line="360" w:lineRule="auto"/>
        <w:ind w:left="0"/>
        <w:jc w:val="both"/>
        <w:rPr>
          <w:rFonts w:ascii="Palatino Linotype" w:hAnsi="Palatino Linotype" w:cs="Tahoma"/>
          <w:b/>
          <w:szCs w:val="22"/>
        </w:rPr>
      </w:pPr>
    </w:p>
    <w:p w14:paraId="60A4200E" w14:textId="3D3EACBF" w:rsidR="00200FF0" w:rsidRPr="006F74EC" w:rsidRDefault="00200FF0" w:rsidP="003C5FC9">
      <w:pPr>
        <w:pStyle w:val="Prrafodelista"/>
        <w:tabs>
          <w:tab w:val="left" w:pos="567"/>
        </w:tabs>
        <w:spacing w:line="360" w:lineRule="auto"/>
        <w:ind w:left="0"/>
        <w:jc w:val="both"/>
        <w:rPr>
          <w:rFonts w:ascii="Palatino Linotype" w:hAnsi="Palatino Linotype" w:cs="Tahoma"/>
          <w:szCs w:val="22"/>
        </w:rPr>
      </w:pPr>
      <w:r w:rsidRPr="00B14FD1">
        <w:rPr>
          <w:rFonts w:ascii="Palatino Linotype" w:hAnsi="Palatino Linotype" w:cs="Tahoma"/>
          <w:szCs w:val="22"/>
          <w:lang w:val="es-ES"/>
        </w:rPr>
        <w:t xml:space="preserve">El </w:t>
      </w:r>
      <w:r w:rsidR="00BA2D96">
        <w:rPr>
          <w:rFonts w:ascii="Palatino Linotype" w:hAnsi="Palatino Linotype" w:cs="Tahoma"/>
          <w:szCs w:val="22"/>
          <w:lang w:val="es-ES"/>
        </w:rPr>
        <w:t>veinticuatro de enero</w:t>
      </w:r>
      <w:r w:rsidR="00B14FD1" w:rsidRPr="00B14FD1">
        <w:rPr>
          <w:rFonts w:ascii="Palatino Linotype" w:hAnsi="Palatino Linotype" w:cs="Tahoma"/>
          <w:szCs w:val="22"/>
          <w:lang w:val="es-ES"/>
        </w:rPr>
        <w:t xml:space="preserve"> </w:t>
      </w:r>
      <w:r w:rsidRPr="00B14FD1">
        <w:rPr>
          <w:rFonts w:ascii="Palatino Linotype" w:hAnsi="Palatino Linotype" w:cs="Tahoma"/>
          <w:szCs w:val="22"/>
          <w:lang w:val="es-ES"/>
        </w:rPr>
        <w:t xml:space="preserve">de dos mil veintidós, el Particular presentó </w:t>
      </w:r>
      <w:r w:rsidR="00BA2D96">
        <w:rPr>
          <w:rFonts w:ascii="Palatino Linotype" w:hAnsi="Palatino Linotype" w:cs="Tahoma"/>
          <w:szCs w:val="22"/>
          <w:lang w:val="es-ES"/>
        </w:rPr>
        <w:t>tres</w:t>
      </w:r>
      <w:r w:rsidR="00067420">
        <w:rPr>
          <w:rFonts w:ascii="Palatino Linotype" w:hAnsi="Palatino Linotype" w:cs="Tahoma"/>
          <w:szCs w:val="22"/>
          <w:lang w:val="es-ES"/>
        </w:rPr>
        <w:t xml:space="preserve"> </w:t>
      </w:r>
      <w:r w:rsidRPr="00B14FD1">
        <w:rPr>
          <w:rFonts w:ascii="Palatino Linotype" w:hAnsi="Palatino Linotype" w:cs="Tahoma"/>
          <w:szCs w:val="22"/>
          <w:lang w:val="es-ES"/>
        </w:rPr>
        <w:t>solicitudes de acceso a la información</w:t>
      </w:r>
      <w:r w:rsidRPr="006F74EC">
        <w:rPr>
          <w:rFonts w:ascii="Palatino Linotype" w:hAnsi="Palatino Linotype" w:cs="Tahoma"/>
          <w:szCs w:val="22"/>
          <w:lang w:val="es-ES"/>
        </w:rPr>
        <w:t xml:space="preserve"> pública, a través del Sistema de Acceso a la Información Mexiquense (SAIMEX); </w:t>
      </w:r>
      <w:r w:rsidR="00BA2D96">
        <w:rPr>
          <w:rFonts w:ascii="Palatino Linotype" w:hAnsi="Palatino Linotype" w:cs="Tahoma"/>
          <w:szCs w:val="22"/>
        </w:rPr>
        <w:t>ante la</w:t>
      </w:r>
      <w:r w:rsidRPr="006F74EC">
        <w:rPr>
          <w:rFonts w:ascii="Palatino Linotype" w:hAnsi="Palatino Linotype" w:cs="Tahoma"/>
          <w:szCs w:val="22"/>
        </w:rPr>
        <w:t xml:space="preserve"> </w:t>
      </w:r>
      <w:r w:rsidR="00BA2D96" w:rsidRPr="00BA2D96">
        <w:rPr>
          <w:rFonts w:ascii="Palatino Linotype" w:hAnsi="Palatino Linotype" w:cs="Tahoma"/>
          <w:b/>
          <w:bCs/>
          <w:color w:val="0D0D0D" w:themeColor="text1" w:themeTint="F2"/>
          <w:szCs w:val="22"/>
        </w:rPr>
        <w:t>Secretaría de Movilidad</w:t>
      </w:r>
      <w:r w:rsidR="00DB289B" w:rsidRPr="006F74EC">
        <w:rPr>
          <w:rFonts w:ascii="Palatino Linotype" w:hAnsi="Palatino Linotype" w:cs="Tahoma"/>
          <w:b/>
          <w:bCs/>
          <w:color w:val="0D0D0D" w:themeColor="text1" w:themeTint="F2"/>
          <w:szCs w:val="22"/>
        </w:rPr>
        <w:t xml:space="preserve">, </w:t>
      </w:r>
      <w:r w:rsidRPr="006F74EC">
        <w:rPr>
          <w:rFonts w:ascii="Palatino Linotype" w:hAnsi="Palatino Linotype" w:cs="Tahoma"/>
          <w:szCs w:val="22"/>
        </w:rPr>
        <w:t xml:space="preserve">en las que requirió </w:t>
      </w:r>
      <w:r w:rsidR="003A69FC" w:rsidRPr="006F74EC">
        <w:rPr>
          <w:rFonts w:ascii="Palatino Linotype" w:hAnsi="Palatino Linotype" w:cs="Tahoma"/>
          <w:szCs w:val="22"/>
        </w:rPr>
        <w:t>lo siguiente</w:t>
      </w:r>
      <w:r w:rsidRPr="006F74EC">
        <w:rPr>
          <w:rFonts w:ascii="Palatino Linotype" w:hAnsi="Palatino Linotype" w:cs="Tahoma"/>
          <w:szCs w:val="22"/>
        </w:rPr>
        <w:t>:</w:t>
      </w:r>
    </w:p>
    <w:p w14:paraId="344F32BA" w14:textId="77777777" w:rsidR="00CA5410" w:rsidRPr="006F74EC" w:rsidRDefault="00CA5410" w:rsidP="003C5FC9">
      <w:pPr>
        <w:pStyle w:val="Prrafodelista"/>
        <w:tabs>
          <w:tab w:val="left" w:pos="567"/>
        </w:tabs>
        <w:spacing w:line="360" w:lineRule="auto"/>
        <w:ind w:left="0"/>
        <w:jc w:val="both"/>
        <w:rPr>
          <w:rFonts w:ascii="Palatino Linotype" w:hAnsi="Palatino Linotype" w:cs="Tahoma"/>
          <w:szCs w:val="22"/>
        </w:rPr>
      </w:pPr>
    </w:p>
    <w:tbl>
      <w:tblPr>
        <w:tblStyle w:val="Tablaconcuadrcula"/>
        <w:tblW w:w="0" w:type="auto"/>
        <w:tblLook w:val="04A0" w:firstRow="1" w:lastRow="0" w:firstColumn="1" w:lastColumn="0" w:noHBand="0" w:noVBand="1"/>
      </w:tblPr>
      <w:tblGrid>
        <w:gridCol w:w="2263"/>
        <w:gridCol w:w="6771"/>
      </w:tblGrid>
      <w:tr w:rsidR="003A69FC" w:rsidRPr="006F74EC" w14:paraId="36D6A109" w14:textId="77777777" w:rsidTr="00300196">
        <w:trPr>
          <w:trHeight w:val="469"/>
        </w:trPr>
        <w:tc>
          <w:tcPr>
            <w:tcW w:w="2263" w:type="dxa"/>
            <w:shd w:val="clear" w:color="auto" w:fill="DBDBDB" w:themeFill="accent3" w:themeFillTint="66"/>
            <w:vAlign w:val="center"/>
          </w:tcPr>
          <w:p w14:paraId="52E684A1" w14:textId="1F661170" w:rsidR="003A69FC" w:rsidRPr="006F74EC" w:rsidRDefault="003A69FC" w:rsidP="003C5FC9">
            <w:pPr>
              <w:pStyle w:val="Prrafodelista"/>
              <w:tabs>
                <w:tab w:val="left" w:pos="567"/>
              </w:tabs>
              <w:spacing w:line="360" w:lineRule="auto"/>
              <w:ind w:left="0"/>
              <w:jc w:val="center"/>
              <w:rPr>
                <w:rFonts w:ascii="Palatino Linotype" w:hAnsi="Palatino Linotype" w:cs="Tahoma"/>
                <w:b/>
                <w:sz w:val="20"/>
                <w:szCs w:val="20"/>
              </w:rPr>
            </w:pPr>
            <w:r w:rsidRPr="006F74EC">
              <w:rPr>
                <w:rFonts w:ascii="Palatino Linotype" w:hAnsi="Palatino Linotype" w:cs="Tahoma"/>
                <w:b/>
                <w:sz w:val="20"/>
                <w:szCs w:val="20"/>
              </w:rPr>
              <w:t>FOLIO SOLICITUD</w:t>
            </w:r>
          </w:p>
        </w:tc>
        <w:tc>
          <w:tcPr>
            <w:tcW w:w="6771" w:type="dxa"/>
            <w:shd w:val="clear" w:color="auto" w:fill="DBDBDB" w:themeFill="accent3" w:themeFillTint="66"/>
            <w:vAlign w:val="center"/>
          </w:tcPr>
          <w:p w14:paraId="707AECAD" w14:textId="195F575E" w:rsidR="003A69FC" w:rsidRPr="006F74EC" w:rsidRDefault="003A69FC" w:rsidP="003C5FC9">
            <w:pPr>
              <w:pStyle w:val="Prrafodelista"/>
              <w:tabs>
                <w:tab w:val="left" w:pos="567"/>
              </w:tabs>
              <w:spacing w:line="360" w:lineRule="auto"/>
              <w:ind w:left="0"/>
              <w:jc w:val="center"/>
              <w:rPr>
                <w:rFonts w:ascii="Palatino Linotype" w:hAnsi="Palatino Linotype" w:cs="Tahoma"/>
                <w:b/>
                <w:sz w:val="20"/>
                <w:szCs w:val="20"/>
              </w:rPr>
            </w:pPr>
            <w:r w:rsidRPr="006F74EC">
              <w:rPr>
                <w:rFonts w:ascii="Palatino Linotype" w:hAnsi="Palatino Linotype" w:cs="Tahoma"/>
                <w:b/>
                <w:bCs/>
                <w:sz w:val="20"/>
                <w:szCs w:val="20"/>
              </w:rPr>
              <w:t>DESCRIPCIÓN CLARA Y PRECISA DE LA INFORMACIÓN SOLICITADA:</w:t>
            </w:r>
          </w:p>
        </w:tc>
      </w:tr>
      <w:tr w:rsidR="003A69FC" w:rsidRPr="006F74EC" w14:paraId="677ABDDA" w14:textId="77777777" w:rsidTr="00300196">
        <w:tc>
          <w:tcPr>
            <w:tcW w:w="2263" w:type="dxa"/>
          </w:tcPr>
          <w:p w14:paraId="15C13BAA" w14:textId="7C6FAF91" w:rsidR="003A69FC" w:rsidRPr="006F74EC" w:rsidRDefault="00BA2D96" w:rsidP="003C5FC9">
            <w:pPr>
              <w:pStyle w:val="Prrafodelista"/>
              <w:tabs>
                <w:tab w:val="left" w:pos="567"/>
              </w:tabs>
              <w:spacing w:line="360" w:lineRule="auto"/>
              <w:ind w:left="0"/>
              <w:jc w:val="center"/>
              <w:rPr>
                <w:rFonts w:ascii="Palatino Linotype" w:hAnsi="Palatino Linotype" w:cs="Tahoma"/>
                <w:b/>
                <w:sz w:val="20"/>
                <w:szCs w:val="20"/>
              </w:rPr>
            </w:pPr>
            <w:r w:rsidRPr="00BA2D96">
              <w:rPr>
                <w:rFonts w:ascii="Palatino Linotype" w:hAnsi="Palatino Linotype" w:cs="Tahoma"/>
                <w:b/>
                <w:sz w:val="20"/>
                <w:szCs w:val="20"/>
              </w:rPr>
              <w:t>00048/SMOV/IP/2022</w:t>
            </w:r>
          </w:p>
        </w:tc>
        <w:tc>
          <w:tcPr>
            <w:tcW w:w="6771" w:type="dxa"/>
          </w:tcPr>
          <w:p w14:paraId="311AAD65" w14:textId="3177E62B" w:rsidR="003A69FC" w:rsidRPr="006F74EC" w:rsidRDefault="00BA2D96" w:rsidP="003C5FC9">
            <w:pPr>
              <w:pStyle w:val="Prrafodelista"/>
              <w:tabs>
                <w:tab w:val="left" w:pos="567"/>
              </w:tabs>
              <w:spacing w:line="360" w:lineRule="auto"/>
              <w:ind w:left="0"/>
              <w:jc w:val="both"/>
              <w:rPr>
                <w:rFonts w:ascii="Palatino Linotype" w:hAnsi="Palatino Linotype" w:cs="Tahoma"/>
                <w:i/>
                <w:sz w:val="20"/>
                <w:szCs w:val="20"/>
              </w:rPr>
            </w:pPr>
            <w:r w:rsidRPr="00BA2D96">
              <w:rPr>
                <w:rFonts w:ascii="Palatino Linotype" w:hAnsi="Palatino Linotype" w:cs="Tahoma"/>
                <w:i/>
                <w:sz w:val="20"/>
                <w:szCs w:val="20"/>
                <w:lang w:val="es-MX"/>
              </w:rPr>
              <w:t>Todos los oficios firmados por la Coordinadora Administrativa en los años 2020, 2021 y lo que va de 2022.</w:t>
            </w:r>
          </w:p>
        </w:tc>
      </w:tr>
      <w:tr w:rsidR="003A69FC" w:rsidRPr="006F74EC" w14:paraId="02DF7402" w14:textId="77777777" w:rsidTr="00300196">
        <w:tc>
          <w:tcPr>
            <w:tcW w:w="2263" w:type="dxa"/>
          </w:tcPr>
          <w:p w14:paraId="5B2120D5" w14:textId="1CA9F32F" w:rsidR="003A69FC" w:rsidRPr="006F74EC" w:rsidRDefault="00BA2D96" w:rsidP="003C5FC9">
            <w:pPr>
              <w:pStyle w:val="Prrafodelista"/>
              <w:tabs>
                <w:tab w:val="left" w:pos="567"/>
              </w:tabs>
              <w:spacing w:line="360" w:lineRule="auto"/>
              <w:ind w:left="0"/>
              <w:jc w:val="center"/>
              <w:rPr>
                <w:rFonts w:ascii="Palatino Linotype" w:hAnsi="Palatino Linotype" w:cs="Tahoma"/>
                <w:b/>
                <w:sz w:val="20"/>
                <w:szCs w:val="20"/>
              </w:rPr>
            </w:pPr>
            <w:r w:rsidRPr="00BA2D96">
              <w:rPr>
                <w:rFonts w:ascii="Palatino Linotype" w:hAnsi="Palatino Linotype" w:cs="Tahoma"/>
                <w:b/>
                <w:sz w:val="20"/>
                <w:szCs w:val="20"/>
              </w:rPr>
              <w:t>00049/SMOV/IP/2022</w:t>
            </w:r>
          </w:p>
        </w:tc>
        <w:tc>
          <w:tcPr>
            <w:tcW w:w="6771" w:type="dxa"/>
          </w:tcPr>
          <w:p w14:paraId="20F5703C" w14:textId="186BB76B" w:rsidR="003A69FC" w:rsidRPr="006F74EC" w:rsidRDefault="00BA2D96" w:rsidP="003C5FC9">
            <w:pPr>
              <w:spacing w:line="360" w:lineRule="auto"/>
              <w:contextualSpacing/>
              <w:jc w:val="both"/>
              <w:rPr>
                <w:rFonts w:ascii="Palatino Linotype" w:hAnsi="Palatino Linotype" w:cs="Tahoma"/>
                <w:i/>
                <w:lang w:val="es-MX"/>
              </w:rPr>
            </w:pPr>
            <w:r w:rsidRPr="00BA2D96">
              <w:rPr>
                <w:rFonts w:ascii="Palatino Linotype" w:hAnsi="Palatino Linotype" w:cs="Tahoma"/>
                <w:i/>
                <w:lang w:val="es-MX"/>
              </w:rPr>
              <w:t>Todos lo oficios firmados la Mtra. Adriana Jaimes Jaramillo, Subdirectora de Administración del Capital Humano de la Secretaría de Movilidad de 2020 a 2021 y lo que va de 2022.</w:t>
            </w:r>
          </w:p>
        </w:tc>
      </w:tr>
      <w:tr w:rsidR="003A69FC" w:rsidRPr="006F74EC" w14:paraId="6567C482" w14:textId="77777777" w:rsidTr="00300196">
        <w:tc>
          <w:tcPr>
            <w:tcW w:w="2263" w:type="dxa"/>
          </w:tcPr>
          <w:p w14:paraId="335F013C" w14:textId="084FF8D6" w:rsidR="003A69FC" w:rsidRPr="006F74EC" w:rsidRDefault="00BA2D96" w:rsidP="003C5FC9">
            <w:pPr>
              <w:pStyle w:val="Prrafodelista"/>
              <w:tabs>
                <w:tab w:val="left" w:pos="567"/>
              </w:tabs>
              <w:spacing w:line="360" w:lineRule="auto"/>
              <w:ind w:left="0"/>
              <w:jc w:val="center"/>
              <w:rPr>
                <w:rFonts w:ascii="Palatino Linotype" w:hAnsi="Palatino Linotype" w:cs="Tahoma"/>
                <w:b/>
                <w:sz w:val="20"/>
                <w:szCs w:val="20"/>
              </w:rPr>
            </w:pPr>
            <w:r w:rsidRPr="00BA2D96">
              <w:rPr>
                <w:rFonts w:ascii="Palatino Linotype" w:hAnsi="Palatino Linotype" w:cs="Tahoma"/>
                <w:b/>
                <w:sz w:val="20"/>
                <w:szCs w:val="20"/>
              </w:rPr>
              <w:lastRenderedPageBreak/>
              <w:t>00050/SMOV/IP/2022</w:t>
            </w:r>
          </w:p>
        </w:tc>
        <w:tc>
          <w:tcPr>
            <w:tcW w:w="6771" w:type="dxa"/>
          </w:tcPr>
          <w:p w14:paraId="5EBF2127" w14:textId="296BBFC6" w:rsidR="003A69FC" w:rsidRPr="006F74EC" w:rsidRDefault="00B243DF" w:rsidP="003C5FC9">
            <w:pPr>
              <w:pStyle w:val="Prrafodelista"/>
              <w:tabs>
                <w:tab w:val="left" w:pos="567"/>
              </w:tabs>
              <w:spacing w:line="360" w:lineRule="auto"/>
              <w:ind w:left="0"/>
              <w:jc w:val="both"/>
              <w:rPr>
                <w:rFonts w:ascii="Palatino Linotype" w:hAnsi="Palatino Linotype" w:cs="Tahoma"/>
                <w:i/>
                <w:sz w:val="20"/>
                <w:szCs w:val="20"/>
              </w:rPr>
            </w:pPr>
            <w:r w:rsidRPr="00B243DF">
              <w:rPr>
                <w:rFonts w:ascii="Palatino Linotype" w:hAnsi="Palatino Linotype" w:cs="Tahoma"/>
                <w:i/>
                <w:sz w:val="20"/>
                <w:szCs w:val="20"/>
              </w:rPr>
              <w:t>Todos lo oficios firmados la Mtra. Adriana Jaimes Jaramillo, Subdirectora de Administración del Capital Humano de la Secretaría de Movilidad de 2020 a 2021 y lo que va de 2022.</w:t>
            </w:r>
          </w:p>
        </w:tc>
      </w:tr>
    </w:tbl>
    <w:p w14:paraId="3F2D1F1B" w14:textId="77777777" w:rsidR="00DB289B" w:rsidRPr="006F74EC" w:rsidRDefault="00DB289B" w:rsidP="003C5FC9">
      <w:pPr>
        <w:pStyle w:val="Prrafodelista"/>
        <w:tabs>
          <w:tab w:val="left" w:pos="567"/>
        </w:tabs>
        <w:spacing w:line="360" w:lineRule="auto"/>
        <w:ind w:left="0"/>
        <w:jc w:val="both"/>
        <w:rPr>
          <w:rFonts w:ascii="Palatino Linotype" w:hAnsi="Palatino Linotype" w:cs="Tahoma"/>
          <w:szCs w:val="22"/>
        </w:rPr>
      </w:pPr>
    </w:p>
    <w:p w14:paraId="26F15B6C" w14:textId="32CB1772" w:rsidR="001A412B" w:rsidRPr="006F74EC" w:rsidRDefault="001A412B" w:rsidP="003C5FC9">
      <w:pPr>
        <w:pStyle w:val="Prrafodelista"/>
        <w:tabs>
          <w:tab w:val="left" w:pos="567"/>
        </w:tabs>
        <w:spacing w:line="360" w:lineRule="auto"/>
        <w:ind w:left="0"/>
        <w:jc w:val="both"/>
        <w:rPr>
          <w:rFonts w:ascii="Palatino Linotype" w:hAnsi="Palatino Linotype" w:cs="Tahoma"/>
          <w:i/>
          <w:szCs w:val="22"/>
        </w:rPr>
      </w:pPr>
      <w:r w:rsidRPr="006F74EC">
        <w:rPr>
          <w:rFonts w:ascii="Palatino Linotype" w:hAnsi="Palatino Linotype" w:cs="Tahoma"/>
          <w:szCs w:val="22"/>
        </w:rPr>
        <w:t>En</w:t>
      </w:r>
      <w:r w:rsidR="00AA5300" w:rsidRPr="006F74EC">
        <w:rPr>
          <w:rFonts w:ascii="Palatino Linotype" w:hAnsi="Palatino Linotype" w:cs="Tahoma"/>
          <w:szCs w:val="22"/>
        </w:rPr>
        <w:t xml:space="preserve"> </w:t>
      </w:r>
      <w:r w:rsidR="00CA5410" w:rsidRPr="006F74EC">
        <w:rPr>
          <w:rFonts w:ascii="Palatino Linotype" w:hAnsi="Palatino Linotype" w:cs="Tahoma"/>
          <w:szCs w:val="22"/>
        </w:rPr>
        <w:t>todos los casos, el Particular</w:t>
      </w:r>
      <w:r w:rsidRPr="006F74EC">
        <w:rPr>
          <w:rFonts w:ascii="Palatino Linotype" w:hAnsi="Palatino Linotype" w:cs="Tahoma"/>
          <w:szCs w:val="22"/>
        </w:rPr>
        <w:t xml:space="preserve"> s</w:t>
      </w:r>
      <w:r w:rsidR="00AE7323" w:rsidRPr="006F74EC">
        <w:rPr>
          <w:rFonts w:ascii="Palatino Linotype" w:hAnsi="Palatino Linotype" w:cs="Tahoma"/>
          <w:szCs w:val="22"/>
        </w:rPr>
        <w:t>eñaló como modalidad de entrega:</w:t>
      </w:r>
      <w:r w:rsidRPr="006F74EC">
        <w:rPr>
          <w:rFonts w:ascii="Palatino Linotype" w:hAnsi="Palatino Linotype" w:cs="Tahoma"/>
          <w:szCs w:val="22"/>
        </w:rPr>
        <w:t xml:space="preserve"> </w:t>
      </w:r>
      <w:r w:rsidRPr="006F74EC">
        <w:rPr>
          <w:rFonts w:ascii="Palatino Linotype" w:hAnsi="Palatino Linotype" w:cs="Tahoma"/>
          <w:i/>
          <w:szCs w:val="22"/>
        </w:rPr>
        <w:t>A través del SAIMEX</w:t>
      </w:r>
    </w:p>
    <w:p w14:paraId="1DE207AE" w14:textId="77777777" w:rsidR="00790277" w:rsidRDefault="00790277" w:rsidP="003C5FC9">
      <w:pPr>
        <w:tabs>
          <w:tab w:val="left" w:pos="4667"/>
        </w:tabs>
        <w:spacing w:line="360" w:lineRule="auto"/>
        <w:ind w:right="567"/>
        <w:rPr>
          <w:rFonts w:ascii="Palatino Linotype" w:hAnsi="Palatino Linotype" w:cs="Tahoma"/>
          <w:b/>
          <w:bCs/>
          <w:sz w:val="22"/>
          <w:szCs w:val="22"/>
        </w:rPr>
      </w:pPr>
    </w:p>
    <w:p w14:paraId="4800EE4D" w14:textId="086821B6" w:rsidR="00FD535B" w:rsidRPr="00F615E0" w:rsidRDefault="00CA5410" w:rsidP="003C5FC9">
      <w:pPr>
        <w:tabs>
          <w:tab w:val="left" w:pos="4667"/>
        </w:tabs>
        <w:spacing w:line="360" w:lineRule="auto"/>
        <w:ind w:right="567"/>
        <w:rPr>
          <w:rFonts w:ascii="Palatino Linotype" w:hAnsi="Palatino Linotype" w:cs="Tahoma"/>
          <w:b/>
          <w:bCs/>
          <w:sz w:val="22"/>
        </w:rPr>
      </w:pPr>
      <w:r w:rsidRPr="006F74EC">
        <w:rPr>
          <w:rFonts w:ascii="Palatino Linotype" w:hAnsi="Palatino Linotype" w:cs="Tahoma"/>
          <w:b/>
          <w:bCs/>
          <w:sz w:val="22"/>
          <w:szCs w:val="22"/>
        </w:rPr>
        <w:t xml:space="preserve">II. </w:t>
      </w:r>
      <w:r w:rsidR="00FD535B" w:rsidRPr="00F615E0">
        <w:rPr>
          <w:rFonts w:ascii="Palatino Linotype" w:hAnsi="Palatino Linotype" w:cs="Tahoma"/>
          <w:b/>
          <w:bCs/>
          <w:sz w:val="22"/>
        </w:rPr>
        <w:t xml:space="preserve">Prórroga para atender su solicitud de información. </w:t>
      </w:r>
    </w:p>
    <w:p w14:paraId="66C2DAB5" w14:textId="77777777" w:rsidR="00FD535B" w:rsidRPr="00F615E0" w:rsidRDefault="00FD535B" w:rsidP="003C5FC9">
      <w:pPr>
        <w:tabs>
          <w:tab w:val="left" w:pos="4667"/>
        </w:tabs>
        <w:spacing w:line="360" w:lineRule="auto"/>
        <w:ind w:right="567"/>
        <w:jc w:val="both"/>
        <w:rPr>
          <w:rFonts w:ascii="Palatino Linotype" w:hAnsi="Palatino Linotype" w:cs="Tahoma"/>
          <w:b/>
          <w:bCs/>
          <w:sz w:val="22"/>
        </w:rPr>
      </w:pPr>
    </w:p>
    <w:p w14:paraId="5C4D50AE" w14:textId="06F4AC3E" w:rsidR="00FD535B" w:rsidRPr="0023186A" w:rsidRDefault="00FD535B" w:rsidP="003C5FC9">
      <w:pPr>
        <w:tabs>
          <w:tab w:val="left" w:pos="4667"/>
        </w:tabs>
        <w:spacing w:line="360" w:lineRule="auto"/>
        <w:jc w:val="both"/>
        <w:rPr>
          <w:rFonts w:ascii="Palatino Linotype" w:hAnsi="Palatino Linotype" w:cs="Tahoma"/>
          <w:b/>
        </w:rPr>
      </w:pPr>
      <w:r w:rsidRPr="00F615E0">
        <w:rPr>
          <w:rFonts w:ascii="Palatino Linotype" w:hAnsi="Palatino Linotype" w:cs="Tahoma"/>
          <w:sz w:val="22"/>
          <w:szCs w:val="24"/>
        </w:rPr>
        <w:t xml:space="preserve">Con fecha </w:t>
      </w:r>
      <w:r>
        <w:rPr>
          <w:rFonts w:ascii="Palatino Linotype" w:hAnsi="Palatino Linotype" w:cs="Tahoma"/>
          <w:sz w:val="22"/>
          <w:szCs w:val="24"/>
        </w:rPr>
        <w:t>catorce de febrero</w:t>
      </w:r>
      <w:r w:rsidRPr="00F615E0">
        <w:rPr>
          <w:rFonts w:ascii="Palatino Linotype" w:hAnsi="Palatino Linotype" w:cs="Tahoma"/>
          <w:sz w:val="22"/>
          <w:szCs w:val="24"/>
        </w:rPr>
        <w:t xml:space="preserve"> de dos mil veintidós, el Sujeto Obligado, a través del Sistema de Acceso a la Información Mexiquense (SAIMEX) notificó </w:t>
      </w:r>
      <w:r>
        <w:rPr>
          <w:rFonts w:ascii="Palatino Linotype" w:hAnsi="Palatino Linotype" w:cs="Tahoma"/>
          <w:sz w:val="22"/>
          <w:szCs w:val="24"/>
        </w:rPr>
        <w:t xml:space="preserve">tres ampliaciones </w:t>
      </w:r>
      <w:r w:rsidRPr="00F615E0">
        <w:rPr>
          <w:rFonts w:ascii="Palatino Linotype" w:hAnsi="Palatino Linotype" w:cs="Tahoma"/>
          <w:sz w:val="22"/>
          <w:szCs w:val="24"/>
        </w:rPr>
        <w:t>de término para atender las solicitudes de información</w:t>
      </w:r>
      <w:r>
        <w:rPr>
          <w:rFonts w:ascii="Palatino Linotype" w:hAnsi="Palatino Linotype" w:cs="Tahoma"/>
          <w:sz w:val="22"/>
          <w:szCs w:val="24"/>
        </w:rPr>
        <w:t>.</w:t>
      </w:r>
      <w:r w:rsidRPr="0023186A">
        <w:rPr>
          <w:rFonts w:ascii="Palatino Linotype" w:hAnsi="Palatino Linotype" w:cs="Tahoma"/>
          <w:b/>
        </w:rPr>
        <w:t xml:space="preserve"> </w:t>
      </w:r>
    </w:p>
    <w:p w14:paraId="046AA733" w14:textId="77777777" w:rsidR="00CA5410" w:rsidRPr="006F74EC" w:rsidRDefault="00CA5410" w:rsidP="003C5FC9">
      <w:pPr>
        <w:spacing w:line="360" w:lineRule="auto"/>
        <w:contextualSpacing/>
        <w:jc w:val="both"/>
        <w:rPr>
          <w:rFonts w:ascii="Palatino Linotype" w:hAnsi="Palatino Linotype" w:cs="Tahoma"/>
          <w:bCs/>
          <w:sz w:val="22"/>
          <w:szCs w:val="22"/>
        </w:rPr>
      </w:pPr>
    </w:p>
    <w:p w14:paraId="38E2DD46" w14:textId="778304FA" w:rsidR="001A412B" w:rsidRPr="006F74EC" w:rsidRDefault="001E4C89" w:rsidP="003C5FC9">
      <w:pPr>
        <w:pStyle w:val="Prrafodelista"/>
        <w:tabs>
          <w:tab w:val="left" w:pos="567"/>
        </w:tabs>
        <w:spacing w:line="360" w:lineRule="auto"/>
        <w:ind w:left="0"/>
        <w:jc w:val="both"/>
        <w:rPr>
          <w:rFonts w:ascii="Palatino Linotype" w:hAnsi="Palatino Linotype" w:cs="Tahoma"/>
          <w:b/>
          <w:szCs w:val="22"/>
        </w:rPr>
      </w:pPr>
      <w:r w:rsidRPr="006F74EC">
        <w:rPr>
          <w:rFonts w:ascii="Palatino Linotype" w:hAnsi="Palatino Linotype" w:cs="Tahoma"/>
          <w:b/>
          <w:szCs w:val="22"/>
        </w:rPr>
        <w:t>I</w:t>
      </w:r>
      <w:r w:rsidR="00B243DF">
        <w:rPr>
          <w:rFonts w:ascii="Palatino Linotype" w:hAnsi="Palatino Linotype" w:cs="Tahoma"/>
          <w:b/>
          <w:szCs w:val="22"/>
        </w:rPr>
        <w:t>II</w:t>
      </w:r>
      <w:r w:rsidRPr="006F74EC">
        <w:rPr>
          <w:rFonts w:ascii="Palatino Linotype" w:hAnsi="Palatino Linotype" w:cs="Tahoma"/>
          <w:b/>
          <w:szCs w:val="22"/>
        </w:rPr>
        <w:t xml:space="preserve">. </w:t>
      </w:r>
      <w:r w:rsidR="009A7587" w:rsidRPr="006F74EC">
        <w:rPr>
          <w:rFonts w:ascii="Palatino Linotype" w:hAnsi="Palatino Linotype" w:cs="Tahoma"/>
          <w:b/>
          <w:szCs w:val="22"/>
        </w:rPr>
        <w:t>Respuesta</w:t>
      </w:r>
      <w:r w:rsidR="001147DC" w:rsidRPr="006F74EC">
        <w:rPr>
          <w:rFonts w:ascii="Palatino Linotype" w:hAnsi="Palatino Linotype" w:cs="Tahoma"/>
          <w:b/>
          <w:szCs w:val="22"/>
        </w:rPr>
        <w:t>s</w:t>
      </w:r>
      <w:r w:rsidR="009A7587" w:rsidRPr="006F74EC">
        <w:rPr>
          <w:rFonts w:ascii="Palatino Linotype" w:hAnsi="Palatino Linotype" w:cs="Tahoma"/>
          <w:b/>
          <w:szCs w:val="22"/>
        </w:rPr>
        <w:t xml:space="preserve"> del Sujeto Obligado.</w:t>
      </w:r>
    </w:p>
    <w:p w14:paraId="37CA4C9F" w14:textId="77777777" w:rsidR="00F87649" w:rsidRPr="006F74EC" w:rsidRDefault="00F87649" w:rsidP="003C5FC9">
      <w:pPr>
        <w:pStyle w:val="Prrafodelista"/>
        <w:tabs>
          <w:tab w:val="left" w:pos="567"/>
        </w:tabs>
        <w:spacing w:line="360" w:lineRule="auto"/>
        <w:ind w:left="0"/>
        <w:jc w:val="both"/>
        <w:rPr>
          <w:rFonts w:ascii="Palatino Linotype" w:hAnsi="Palatino Linotype" w:cs="Tahoma"/>
          <w:b/>
          <w:szCs w:val="22"/>
        </w:rPr>
      </w:pPr>
    </w:p>
    <w:p w14:paraId="2165BBB9" w14:textId="7BC56B43" w:rsidR="00AE7323" w:rsidRDefault="006D5677" w:rsidP="003C5FC9">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En fecha</w:t>
      </w:r>
      <w:r w:rsidR="00222060" w:rsidRPr="006F74EC">
        <w:rPr>
          <w:rFonts w:ascii="Palatino Linotype" w:hAnsi="Palatino Linotype" w:cs="Tahoma"/>
          <w:sz w:val="22"/>
          <w:szCs w:val="22"/>
        </w:rPr>
        <w:t xml:space="preserve"> </w:t>
      </w:r>
      <w:r w:rsidR="00B243DF">
        <w:rPr>
          <w:rFonts w:ascii="Palatino Linotype" w:hAnsi="Palatino Linotype" w:cs="Tahoma"/>
          <w:sz w:val="22"/>
          <w:szCs w:val="22"/>
        </w:rPr>
        <w:t xml:space="preserve">veinticuatro de febrero </w:t>
      </w:r>
      <w:r w:rsidR="00222060" w:rsidRPr="006F74EC">
        <w:rPr>
          <w:rFonts w:ascii="Palatino Linotype" w:hAnsi="Palatino Linotype" w:cs="Tahoma"/>
          <w:sz w:val="22"/>
          <w:szCs w:val="22"/>
        </w:rPr>
        <w:t>de dos mil veintidós</w:t>
      </w:r>
      <w:r w:rsidR="009A7587" w:rsidRPr="006F74EC">
        <w:rPr>
          <w:rFonts w:ascii="Palatino Linotype" w:hAnsi="Palatino Linotype" w:cs="Tahoma"/>
          <w:sz w:val="22"/>
          <w:szCs w:val="22"/>
        </w:rPr>
        <w:t xml:space="preserve">, mediante el Sistema de Acceso a la Información Mexiquense (SAIMEX), el Sujeto Obligado </w:t>
      </w:r>
      <w:r w:rsidR="00A36D17" w:rsidRPr="006F74EC">
        <w:rPr>
          <w:rFonts w:ascii="Palatino Linotype" w:hAnsi="Palatino Linotype" w:cs="Tahoma"/>
          <w:sz w:val="22"/>
          <w:szCs w:val="22"/>
        </w:rPr>
        <w:t xml:space="preserve">dio respuesta a </w:t>
      </w:r>
      <w:r w:rsidR="00E7264B" w:rsidRPr="006F74EC">
        <w:rPr>
          <w:rFonts w:ascii="Palatino Linotype" w:hAnsi="Palatino Linotype" w:cs="Tahoma"/>
          <w:sz w:val="22"/>
          <w:szCs w:val="22"/>
        </w:rPr>
        <w:t xml:space="preserve">las </w:t>
      </w:r>
      <w:r w:rsidR="00B243DF">
        <w:rPr>
          <w:rFonts w:ascii="Palatino Linotype" w:hAnsi="Palatino Linotype" w:cs="Tahoma"/>
          <w:sz w:val="22"/>
          <w:szCs w:val="22"/>
        </w:rPr>
        <w:t>tres</w:t>
      </w:r>
      <w:r>
        <w:rPr>
          <w:rFonts w:ascii="Palatino Linotype" w:hAnsi="Palatino Linotype" w:cs="Tahoma"/>
          <w:sz w:val="22"/>
          <w:szCs w:val="22"/>
        </w:rPr>
        <w:t xml:space="preserve"> </w:t>
      </w:r>
      <w:r w:rsidR="00E7264B" w:rsidRPr="006F74EC">
        <w:rPr>
          <w:rFonts w:ascii="Palatino Linotype" w:hAnsi="Palatino Linotype" w:cs="Tahoma"/>
          <w:sz w:val="22"/>
          <w:szCs w:val="22"/>
        </w:rPr>
        <w:t xml:space="preserve">solicitudes </w:t>
      </w:r>
      <w:r w:rsidR="00AE7323" w:rsidRPr="006F74EC">
        <w:rPr>
          <w:rFonts w:ascii="Palatino Linotype" w:hAnsi="Palatino Linotype" w:cs="Tahoma"/>
          <w:sz w:val="22"/>
          <w:szCs w:val="22"/>
        </w:rPr>
        <w:t xml:space="preserve">en los </w:t>
      </w:r>
      <w:r w:rsidR="00B243DF">
        <w:rPr>
          <w:rFonts w:ascii="Palatino Linotype" w:hAnsi="Palatino Linotype" w:cs="Tahoma"/>
          <w:sz w:val="22"/>
          <w:szCs w:val="22"/>
        </w:rPr>
        <w:t>siguientes</w:t>
      </w:r>
      <w:r w:rsidR="00E7264B" w:rsidRPr="006F74EC">
        <w:rPr>
          <w:rFonts w:ascii="Palatino Linotype" w:hAnsi="Palatino Linotype" w:cs="Tahoma"/>
          <w:sz w:val="22"/>
          <w:szCs w:val="22"/>
        </w:rPr>
        <w:t xml:space="preserve"> </w:t>
      </w:r>
      <w:r w:rsidR="00AE7323" w:rsidRPr="006F74EC">
        <w:rPr>
          <w:rFonts w:ascii="Palatino Linotype" w:hAnsi="Palatino Linotype" w:cs="Tahoma"/>
          <w:sz w:val="22"/>
          <w:szCs w:val="22"/>
        </w:rPr>
        <w:t>términos</w:t>
      </w:r>
      <w:r w:rsidR="00A36D17" w:rsidRPr="006F74EC">
        <w:rPr>
          <w:rFonts w:ascii="Palatino Linotype" w:hAnsi="Palatino Linotype" w:cs="Tahoma"/>
          <w:sz w:val="22"/>
          <w:szCs w:val="22"/>
        </w:rPr>
        <w:t>:</w:t>
      </w:r>
    </w:p>
    <w:p w14:paraId="0D965AB0" w14:textId="77777777" w:rsidR="00894FF0" w:rsidRDefault="00894FF0" w:rsidP="003C5FC9">
      <w:pPr>
        <w:autoSpaceDE w:val="0"/>
        <w:autoSpaceDN w:val="0"/>
        <w:adjustRightInd w:val="0"/>
        <w:spacing w:line="360" w:lineRule="auto"/>
        <w:contextualSpacing/>
        <w:jc w:val="both"/>
        <w:rPr>
          <w:rFonts w:ascii="Palatino Linotype" w:hAnsi="Palatino Linotype" w:cs="Tahoma"/>
          <w:sz w:val="22"/>
          <w:szCs w:val="22"/>
        </w:rPr>
      </w:pPr>
    </w:p>
    <w:p w14:paraId="5C21DBD1" w14:textId="748F9670" w:rsidR="00894FF0" w:rsidRPr="00894FF0" w:rsidRDefault="00894FF0" w:rsidP="003C5FC9">
      <w:pPr>
        <w:autoSpaceDE w:val="0"/>
        <w:autoSpaceDN w:val="0"/>
        <w:adjustRightInd w:val="0"/>
        <w:spacing w:line="360" w:lineRule="auto"/>
        <w:contextualSpacing/>
        <w:jc w:val="both"/>
        <w:rPr>
          <w:rFonts w:ascii="Palatino Linotype" w:hAnsi="Palatino Linotype" w:cs="Tahoma"/>
          <w:b/>
          <w:sz w:val="22"/>
          <w:szCs w:val="22"/>
        </w:rPr>
      </w:pPr>
      <w:r w:rsidRPr="00894FF0">
        <w:rPr>
          <w:rFonts w:ascii="Palatino Linotype" w:hAnsi="Palatino Linotype" w:cs="Tahoma"/>
          <w:b/>
          <w:sz w:val="22"/>
          <w:szCs w:val="22"/>
        </w:rPr>
        <w:t>Solicitud 00048/SMOV/IP/2022</w:t>
      </w:r>
      <w:r w:rsidRPr="00894FF0">
        <w:rPr>
          <w:rFonts w:ascii="Palatino Linotype" w:hAnsi="Palatino Linotype" w:cs="Tahoma"/>
          <w:b/>
          <w:sz w:val="22"/>
          <w:szCs w:val="22"/>
        </w:rPr>
        <w:tab/>
      </w:r>
    </w:p>
    <w:p w14:paraId="47AED2EB" w14:textId="2B2ECBBA" w:rsidR="00F12ECB" w:rsidRPr="00F12ECB" w:rsidRDefault="00F12ECB" w:rsidP="003C5FC9">
      <w:pPr>
        <w:spacing w:line="360" w:lineRule="auto"/>
        <w:contextualSpacing/>
        <w:jc w:val="both"/>
        <w:rPr>
          <w:rFonts w:ascii="Palatino Linotype" w:hAnsi="Palatino Linotype" w:cs="Tahoma"/>
          <w:bCs/>
          <w:i/>
          <w:sz w:val="22"/>
          <w:szCs w:val="22"/>
        </w:rPr>
      </w:pPr>
    </w:p>
    <w:p w14:paraId="3D4A6155" w14:textId="00387FF1" w:rsidR="00F12ECB" w:rsidRPr="00F12ECB" w:rsidRDefault="00F12ECB" w:rsidP="003C5FC9">
      <w:pPr>
        <w:spacing w:line="360" w:lineRule="auto"/>
        <w:contextualSpacing/>
        <w:jc w:val="both"/>
        <w:rPr>
          <w:rFonts w:ascii="Palatino Linotype" w:hAnsi="Palatino Linotype" w:cs="Tahoma"/>
          <w:bCs/>
          <w:iCs/>
          <w:sz w:val="22"/>
          <w:szCs w:val="22"/>
        </w:rPr>
      </w:pPr>
      <w:r w:rsidRPr="00F12ECB">
        <w:rPr>
          <w:rFonts w:ascii="Palatino Linotype" w:hAnsi="Palatino Linotype" w:cs="Tahoma"/>
          <w:bCs/>
          <w:iCs/>
          <w:sz w:val="22"/>
          <w:szCs w:val="22"/>
        </w:rPr>
        <w:t xml:space="preserve">i) </w:t>
      </w:r>
      <w:r>
        <w:rPr>
          <w:rFonts w:ascii="Palatino Linotype" w:hAnsi="Palatino Linotype" w:cs="Tahoma"/>
          <w:bCs/>
          <w:iCs/>
          <w:sz w:val="22"/>
          <w:szCs w:val="22"/>
        </w:rPr>
        <w:t>Oficio sin número, del veinticuatro de febrero de dos mil veintidós, emitido por la Unidad de Transparencia y dirigido al Solicitante, por medio del cual señala lo siguiente:</w:t>
      </w:r>
    </w:p>
    <w:p w14:paraId="26D235FE" w14:textId="77777777" w:rsidR="00F12ECB" w:rsidRDefault="00F12ECB" w:rsidP="003C5FC9">
      <w:pPr>
        <w:spacing w:line="360" w:lineRule="auto"/>
        <w:ind w:right="539"/>
        <w:contextualSpacing/>
        <w:jc w:val="both"/>
        <w:rPr>
          <w:rFonts w:ascii="Palatino Linotype" w:hAnsi="Palatino Linotype" w:cs="Tahoma"/>
          <w:bCs/>
          <w:i/>
        </w:rPr>
      </w:pPr>
    </w:p>
    <w:p w14:paraId="4C713C44" w14:textId="77777777" w:rsidR="00F12ECB" w:rsidRDefault="00F12ECB" w:rsidP="003C5FC9">
      <w:pPr>
        <w:spacing w:line="360" w:lineRule="auto"/>
        <w:ind w:left="567" w:right="539"/>
        <w:contextualSpacing/>
        <w:jc w:val="both"/>
        <w:rPr>
          <w:rFonts w:ascii="Palatino Linotype" w:hAnsi="Palatino Linotype" w:cs="Tahoma"/>
          <w:bCs/>
          <w:i/>
        </w:rPr>
      </w:pPr>
      <w:r>
        <w:rPr>
          <w:rFonts w:ascii="Palatino Linotype" w:hAnsi="Palatino Linotype" w:cs="Tahoma"/>
          <w:bCs/>
          <w:i/>
        </w:rPr>
        <w:t>“</w:t>
      </w:r>
      <w:r w:rsidR="00B243DF">
        <w:rPr>
          <w:rFonts w:ascii="Palatino Linotype" w:hAnsi="Palatino Linotype" w:cs="Tahoma"/>
          <w:bCs/>
          <w:i/>
        </w:rPr>
        <w:t>…</w:t>
      </w:r>
    </w:p>
    <w:p w14:paraId="5FB0F3F5" w14:textId="770C3A8B" w:rsidR="00B243DF" w:rsidRDefault="00F12ECB" w:rsidP="003C5FC9">
      <w:pPr>
        <w:spacing w:line="360" w:lineRule="auto"/>
        <w:ind w:left="567" w:right="539"/>
        <w:contextualSpacing/>
        <w:jc w:val="both"/>
        <w:rPr>
          <w:rFonts w:ascii="Palatino Linotype" w:hAnsi="Palatino Linotype" w:cs="Tahoma"/>
          <w:bCs/>
          <w:i/>
        </w:rPr>
      </w:pPr>
      <w:r>
        <w:rPr>
          <w:rFonts w:ascii="Palatino Linotype" w:hAnsi="Palatino Linotype" w:cs="Tahoma"/>
          <w:bCs/>
          <w:i/>
        </w:rPr>
        <w:t xml:space="preserve">En relación con la petición citada en el párrafo anterior, </w:t>
      </w:r>
      <w:r w:rsidR="00B243DF">
        <w:rPr>
          <w:rFonts w:ascii="Palatino Linotype" w:hAnsi="Palatino Linotype" w:cs="Tahoma"/>
          <w:bCs/>
          <w:i/>
        </w:rPr>
        <w:t xml:space="preserve">el Servidor Público Habilitado en la Unidad Administrativa, informó lo siguiente a esta Unidad de Transparencia, mediante comunicados remitidos a través  del sistema de Acceso a la Información Mexiquense (SAIMEX): </w:t>
      </w:r>
      <w:r>
        <w:rPr>
          <w:rFonts w:ascii="Palatino Linotype" w:hAnsi="Palatino Linotype" w:cs="Tahoma"/>
          <w:bCs/>
          <w:i/>
        </w:rPr>
        <w:t>‘</w:t>
      </w:r>
      <w:r w:rsidR="00B243DF">
        <w:rPr>
          <w:rFonts w:ascii="Palatino Linotype" w:hAnsi="Palatino Linotype" w:cs="Tahoma"/>
          <w:bCs/>
          <w:i/>
        </w:rPr>
        <w:t>Se informa que por lo que se refiere a las copias de los oficios</w:t>
      </w:r>
      <w:r w:rsidR="00E35B2F">
        <w:rPr>
          <w:rFonts w:ascii="Palatino Linotype" w:hAnsi="Palatino Linotype" w:cs="Tahoma"/>
          <w:bCs/>
          <w:i/>
        </w:rPr>
        <w:t xml:space="preserve"> firmados por la Coordinadora Administrativa en los </w:t>
      </w:r>
      <w:r w:rsidR="00E35B2F">
        <w:rPr>
          <w:rFonts w:ascii="Palatino Linotype" w:hAnsi="Palatino Linotype" w:cs="Tahoma"/>
          <w:bCs/>
          <w:i/>
        </w:rPr>
        <w:lastRenderedPageBreak/>
        <w:t xml:space="preserve">años 2020, 2021 y lo que va de 2022, se localizaron de manera física 2,356 fojas por el año 2020, 1688 fojas por el año 2021 y 108 fojas por lo que va del año 2022. Cabe señalar que , esta Oficina no cuenta con las herramientas tecnológicas, ni con los recursos necesarios para digitalizarlos por lo que se pondrán a disposición en copia simple, previo pago de los derechos correspondientes. De igual manera es de resaltar que dichos oficios contienen datos personales susceptibles de clasificarse, por lo que  se pondrán a disposición en la versión pública correspondiente. Para tal efecto, los datos personales que se testarán son: CURP, Número de Cuenta bancaria personal, Claves Interbancarias personal, RFC de persona física, Cartilla Militar, Domicilio Particular, </w:t>
      </w:r>
      <w:r w:rsidR="00894FF0">
        <w:rPr>
          <w:rFonts w:ascii="Palatino Linotype" w:hAnsi="Palatino Linotype" w:cs="Tahoma"/>
          <w:bCs/>
          <w:i/>
        </w:rPr>
        <w:t>Teléfono</w:t>
      </w:r>
      <w:r w:rsidR="00E35B2F">
        <w:rPr>
          <w:rFonts w:ascii="Palatino Linotype" w:hAnsi="Palatino Linotype" w:cs="Tahoma"/>
          <w:bCs/>
          <w:i/>
        </w:rPr>
        <w:t xml:space="preserve"> </w:t>
      </w:r>
      <w:r w:rsidR="00894FF0">
        <w:rPr>
          <w:rFonts w:ascii="Palatino Linotype" w:hAnsi="Palatino Linotype" w:cs="Tahoma"/>
          <w:bCs/>
          <w:i/>
        </w:rPr>
        <w:t>Particular</w:t>
      </w:r>
      <w:r w:rsidR="00E35B2F">
        <w:rPr>
          <w:rFonts w:ascii="Palatino Linotype" w:hAnsi="Palatino Linotype" w:cs="Tahoma"/>
          <w:bCs/>
          <w:i/>
        </w:rPr>
        <w:t xml:space="preserve">, Correo Personal, clave Electoral, Edad, Fecha de </w:t>
      </w:r>
      <w:r w:rsidR="00894FF0">
        <w:rPr>
          <w:rFonts w:ascii="Palatino Linotype" w:hAnsi="Palatino Linotype" w:cs="Tahoma"/>
          <w:bCs/>
          <w:i/>
        </w:rPr>
        <w:t>Nacimiento</w:t>
      </w:r>
      <w:r w:rsidR="00E35B2F">
        <w:rPr>
          <w:rFonts w:ascii="Palatino Linotype" w:hAnsi="Palatino Linotype" w:cs="Tahoma"/>
          <w:bCs/>
          <w:i/>
        </w:rPr>
        <w:t xml:space="preserve">, Estado Civil, Nacionalidad, Firma de </w:t>
      </w:r>
      <w:r w:rsidR="00894FF0">
        <w:rPr>
          <w:rFonts w:ascii="Palatino Linotype" w:hAnsi="Palatino Linotype" w:cs="Tahoma"/>
          <w:bCs/>
          <w:i/>
        </w:rPr>
        <w:t>Particulares</w:t>
      </w:r>
      <w:r w:rsidR="00E35B2F">
        <w:rPr>
          <w:rFonts w:ascii="Palatino Linotype" w:hAnsi="Palatino Linotype" w:cs="Tahoma"/>
          <w:bCs/>
          <w:i/>
        </w:rPr>
        <w:t xml:space="preserve">, Nombre de </w:t>
      </w:r>
      <w:r w:rsidR="00894FF0">
        <w:rPr>
          <w:rFonts w:ascii="Palatino Linotype" w:hAnsi="Palatino Linotype" w:cs="Tahoma"/>
          <w:bCs/>
          <w:i/>
        </w:rPr>
        <w:t>Particular</w:t>
      </w:r>
      <w:r w:rsidR="00E35B2F">
        <w:rPr>
          <w:rFonts w:ascii="Palatino Linotype" w:hAnsi="Palatino Linotype" w:cs="Tahoma"/>
          <w:bCs/>
          <w:i/>
        </w:rPr>
        <w:t xml:space="preserve"> que no es Funcionario, Número de Seguridad Social y firma de </w:t>
      </w:r>
      <w:r w:rsidR="00894FF0">
        <w:rPr>
          <w:rFonts w:ascii="Palatino Linotype" w:hAnsi="Palatino Linotype" w:cs="Tahoma"/>
          <w:bCs/>
          <w:i/>
        </w:rPr>
        <w:t>Particular</w:t>
      </w:r>
      <w:r w:rsidR="00E35B2F">
        <w:rPr>
          <w:rFonts w:ascii="Palatino Linotype" w:hAnsi="Palatino Linotype" w:cs="Tahoma"/>
          <w:bCs/>
          <w:i/>
        </w:rPr>
        <w:t xml:space="preserve"> No Funcionario Públic</w:t>
      </w:r>
      <w:r w:rsidR="00894FF0">
        <w:rPr>
          <w:rFonts w:ascii="Palatino Linotype" w:hAnsi="Palatino Linotype" w:cs="Tahoma"/>
          <w:bCs/>
          <w:i/>
        </w:rPr>
        <w:t>o.</w:t>
      </w:r>
      <w:r>
        <w:rPr>
          <w:rFonts w:ascii="Palatino Linotype" w:hAnsi="Palatino Linotype" w:cs="Tahoma"/>
          <w:bCs/>
          <w:i/>
        </w:rPr>
        <w:t>’</w:t>
      </w:r>
    </w:p>
    <w:p w14:paraId="1DE078D3" w14:textId="1482CF0F" w:rsidR="00894FF0" w:rsidRDefault="00894FF0" w:rsidP="003C5FC9">
      <w:pPr>
        <w:spacing w:line="360" w:lineRule="auto"/>
        <w:ind w:left="567" w:right="539"/>
        <w:contextualSpacing/>
        <w:jc w:val="both"/>
        <w:rPr>
          <w:rFonts w:ascii="Palatino Linotype" w:hAnsi="Palatino Linotype" w:cs="Tahoma"/>
          <w:bCs/>
          <w:i/>
        </w:rPr>
      </w:pPr>
      <w:r>
        <w:rPr>
          <w:rFonts w:ascii="Palatino Linotype" w:hAnsi="Palatino Linotype" w:cs="Tahoma"/>
          <w:bCs/>
          <w:i/>
        </w:rPr>
        <w:t>…</w:t>
      </w:r>
    </w:p>
    <w:p w14:paraId="69F909BE" w14:textId="78718C16" w:rsidR="00894FF0" w:rsidRDefault="00E35B2F" w:rsidP="003C5FC9">
      <w:pPr>
        <w:spacing w:line="360" w:lineRule="auto"/>
        <w:ind w:left="567" w:right="539"/>
        <w:contextualSpacing/>
        <w:jc w:val="both"/>
        <w:rPr>
          <w:rFonts w:ascii="Palatino Linotype" w:hAnsi="Palatino Linotype" w:cs="Tahoma"/>
          <w:bCs/>
          <w:i/>
        </w:rPr>
      </w:pPr>
      <w:r>
        <w:rPr>
          <w:rFonts w:ascii="Palatino Linotype" w:hAnsi="Palatino Linotype" w:cs="Tahoma"/>
          <w:bCs/>
          <w:i/>
        </w:rPr>
        <w:t>En tal virtud, se hace de su apreciable conocimiento que es necesario cubrir el costo de reproducción correspondiente a 4,152 (cuatro mil ciento cincuenta y dos) copias simples, generando un monto total de $8,326.00 (ocho mil trescientos veintiséis pesos 00/100 M.N.) en atención al artículo 73, fracción II, incisos A</w:t>
      </w:r>
      <w:r w:rsidR="00894FF0">
        <w:rPr>
          <w:rFonts w:ascii="Palatino Linotype" w:hAnsi="Palatino Linotype" w:cs="Tahoma"/>
          <w:bCs/>
          <w:i/>
        </w:rPr>
        <w:t>) y B9 del Código Financiero para el Estado de México.</w:t>
      </w:r>
    </w:p>
    <w:p w14:paraId="6C2900B6" w14:textId="4CFD969B" w:rsidR="00906A4F" w:rsidRPr="006F74EC" w:rsidRDefault="00906A4F" w:rsidP="003C5FC9">
      <w:pPr>
        <w:spacing w:line="360" w:lineRule="auto"/>
        <w:ind w:left="567" w:right="539"/>
        <w:contextualSpacing/>
        <w:jc w:val="both"/>
        <w:rPr>
          <w:rFonts w:ascii="Palatino Linotype" w:hAnsi="Palatino Linotype" w:cs="Tahoma"/>
          <w:i/>
        </w:rPr>
      </w:pPr>
      <w:r w:rsidRPr="006F74EC">
        <w:rPr>
          <w:rFonts w:ascii="Palatino Linotype" w:hAnsi="Palatino Linotype" w:cs="Tahoma"/>
          <w:i/>
        </w:rPr>
        <w:t>…</w:t>
      </w:r>
      <w:r w:rsidR="00894FF0">
        <w:rPr>
          <w:rFonts w:ascii="Palatino Linotype" w:hAnsi="Palatino Linotype" w:cs="Tahoma"/>
          <w:i/>
        </w:rPr>
        <w:t>” (Sic)</w:t>
      </w:r>
    </w:p>
    <w:p w14:paraId="7C0D2A71" w14:textId="77777777" w:rsidR="00906A4F" w:rsidRPr="006F74EC" w:rsidRDefault="00906A4F" w:rsidP="003C5FC9">
      <w:pPr>
        <w:spacing w:line="360" w:lineRule="auto"/>
        <w:contextualSpacing/>
        <w:jc w:val="both"/>
        <w:rPr>
          <w:rFonts w:ascii="Palatino Linotype" w:hAnsi="Palatino Linotype" w:cs="Tahoma"/>
          <w:bCs/>
          <w:iCs/>
          <w:sz w:val="22"/>
          <w:szCs w:val="22"/>
          <w:highlight w:val="lightGray"/>
        </w:rPr>
      </w:pPr>
    </w:p>
    <w:p w14:paraId="0C60CEEF" w14:textId="7C6C27AA" w:rsidR="00F12ECB" w:rsidRDefault="00F12ECB" w:rsidP="003C5FC9">
      <w:pPr>
        <w:pStyle w:val="Prrafodelista"/>
        <w:spacing w:line="360" w:lineRule="auto"/>
        <w:ind w:left="0"/>
        <w:jc w:val="both"/>
        <w:rPr>
          <w:rFonts w:ascii="Palatino Linotype" w:hAnsi="Palatino Linotype" w:cs="Tahoma"/>
          <w:bCs/>
          <w:iCs/>
          <w:szCs w:val="22"/>
        </w:rPr>
      </w:pPr>
      <w:r>
        <w:rPr>
          <w:rFonts w:ascii="Palatino Linotype" w:hAnsi="Palatino Linotype" w:cs="Tahoma"/>
          <w:bCs/>
          <w:iCs/>
          <w:szCs w:val="22"/>
        </w:rPr>
        <w:t xml:space="preserve">ii) </w:t>
      </w:r>
      <w:r w:rsidR="00BD3524" w:rsidRPr="00BD3524">
        <w:rPr>
          <w:rFonts w:ascii="Palatino Linotype" w:hAnsi="Palatino Linotype" w:cs="Tahoma"/>
          <w:bCs/>
          <w:iCs/>
          <w:szCs w:val="22"/>
        </w:rPr>
        <w:t>Acta de la Vigésima Tercera Sesión Extraordinaria</w:t>
      </w:r>
      <w:r>
        <w:rPr>
          <w:rFonts w:ascii="Palatino Linotype" w:hAnsi="Palatino Linotype" w:cs="Tahoma"/>
          <w:bCs/>
          <w:iCs/>
          <w:szCs w:val="22"/>
        </w:rPr>
        <w:t xml:space="preserve">, del veinticuatro de febrero de dos mil veintidós, emitido por </w:t>
      </w:r>
      <w:r w:rsidR="00BD3524" w:rsidRPr="00BD3524">
        <w:rPr>
          <w:rFonts w:ascii="Palatino Linotype" w:hAnsi="Palatino Linotype" w:cs="Tahoma"/>
          <w:bCs/>
          <w:iCs/>
          <w:szCs w:val="22"/>
        </w:rPr>
        <w:t>el Comité de Transparencia,</w:t>
      </w:r>
      <w:r>
        <w:rPr>
          <w:rFonts w:ascii="Palatino Linotype" w:hAnsi="Palatino Linotype" w:cs="Tahoma"/>
          <w:bCs/>
          <w:iCs/>
          <w:szCs w:val="22"/>
        </w:rPr>
        <w:t xml:space="preserve"> mediante el cual se aprobó</w:t>
      </w:r>
      <w:r w:rsidR="00790277">
        <w:rPr>
          <w:rFonts w:ascii="Palatino Linotype" w:hAnsi="Palatino Linotype" w:cs="Tahoma"/>
          <w:bCs/>
          <w:iCs/>
          <w:szCs w:val="22"/>
        </w:rPr>
        <w:t xml:space="preserve"> el Acuerdo CT/SM/A/01/2022, en donde se confirmó la clasificación de los datos personales localizados en los oficios solicitados.</w:t>
      </w:r>
    </w:p>
    <w:p w14:paraId="6E801982" w14:textId="77777777" w:rsidR="00BD3524" w:rsidRDefault="00BD3524" w:rsidP="003C5FC9">
      <w:pPr>
        <w:pStyle w:val="Prrafodelista"/>
        <w:spacing w:line="360" w:lineRule="auto"/>
        <w:ind w:left="0"/>
        <w:jc w:val="both"/>
        <w:rPr>
          <w:rFonts w:ascii="Palatino Linotype" w:hAnsi="Palatino Linotype" w:cs="Tahoma"/>
          <w:bCs/>
          <w:iCs/>
          <w:szCs w:val="22"/>
        </w:rPr>
      </w:pPr>
    </w:p>
    <w:p w14:paraId="49A49698" w14:textId="5C3AB119" w:rsidR="00BD3524" w:rsidRDefault="00BD3524" w:rsidP="003C5FC9">
      <w:pPr>
        <w:pStyle w:val="Prrafodelista"/>
        <w:spacing w:line="360" w:lineRule="auto"/>
        <w:ind w:left="0"/>
        <w:rPr>
          <w:rFonts w:ascii="Palatino Linotype" w:hAnsi="Palatino Linotype" w:cs="Tahoma"/>
          <w:b/>
          <w:bCs/>
          <w:iCs/>
          <w:szCs w:val="22"/>
        </w:rPr>
      </w:pPr>
      <w:r w:rsidRPr="00BD3524">
        <w:rPr>
          <w:rFonts w:ascii="Palatino Linotype" w:hAnsi="Palatino Linotype" w:cs="Tahoma"/>
          <w:b/>
          <w:bCs/>
          <w:iCs/>
          <w:szCs w:val="22"/>
        </w:rPr>
        <w:t>Solicitud</w:t>
      </w:r>
      <w:r>
        <w:rPr>
          <w:rFonts w:ascii="Palatino Linotype" w:hAnsi="Palatino Linotype" w:cs="Tahoma"/>
          <w:b/>
          <w:bCs/>
          <w:iCs/>
          <w:szCs w:val="22"/>
        </w:rPr>
        <w:t>es</w:t>
      </w:r>
      <w:r w:rsidRPr="00BD3524">
        <w:rPr>
          <w:rFonts w:ascii="Palatino Linotype" w:hAnsi="Palatino Linotype" w:cs="Tahoma"/>
          <w:b/>
          <w:bCs/>
          <w:iCs/>
          <w:szCs w:val="22"/>
        </w:rPr>
        <w:t xml:space="preserve"> 00049/SMOV/IP/2022 y 00050/SMOV/IP/2022</w:t>
      </w:r>
    </w:p>
    <w:p w14:paraId="52A8EE2A" w14:textId="77777777" w:rsidR="00790277" w:rsidRPr="00BD3524" w:rsidRDefault="00790277" w:rsidP="003C5FC9">
      <w:pPr>
        <w:pStyle w:val="Prrafodelista"/>
        <w:spacing w:line="360" w:lineRule="auto"/>
        <w:ind w:left="0"/>
        <w:rPr>
          <w:rFonts w:ascii="Palatino Linotype" w:hAnsi="Palatino Linotype" w:cs="Tahoma"/>
          <w:b/>
          <w:bCs/>
          <w:iCs/>
          <w:szCs w:val="22"/>
        </w:rPr>
      </w:pPr>
    </w:p>
    <w:p w14:paraId="405D802D" w14:textId="77777777" w:rsidR="00790277" w:rsidRPr="00F12ECB" w:rsidRDefault="00790277" w:rsidP="003C5FC9">
      <w:pPr>
        <w:spacing w:line="360" w:lineRule="auto"/>
        <w:contextualSpacing/>
        <w:jc w:val="both"/>
        <w:rPr>
          <w:rFonts w:ascii="Palatino Linotype" w:hAnsi="Palatino Linotype" w:cs="Tahoma"/>
          <w:bCs/>
          <w:iCs/>
          <w:sz w:val="22"/>
          <w:szCs w:val="22"/>
        </w:rPr>
      </w:pPr>
      <w:r w:rsidRPr="00F12ECB">
        <w:rPr>
          <w:rFonts w:ascii="Palatino Linotype" w:hAnsi="Palatino Linotype" w:cs="Tahoma"/>
          <w:bCs/>
          <w:iCs/>
          <w:sz w:val="22"/>
          <w:szCs w:val="22"/>
        </w:rPr>
        <w:t xml:space="preserve">i) </w:t>
      </w:r>
      <w:r>
        <w:rPr>
          <w:rFonts w:ascii="Palatino Linotype" w:hAnsi="Palatino Linotype" w:cs="Tahoma"/>
          <w:bCs/>
          <w:iCs/>
          <w:sz w:val="22"/>
          <w:szCs w:val="22"/>
        </w:rPr>
        <w:t>Oficio sin número, del veinticuatro de febrero de dos mil veintidós, emitido por la Unidad de Transparencia y dirigido al Solicitante, por medio del cual señala lo siguiente:</w:t>
      </w:r>
    </w:p>
    <w:p w14:paraId="489A2271" w14:textId="77777777" w:rsidR="00894FF0" w:rsidRDefault="00894FF0" w:rsidP="003C5FC9">
      <w:pPr>
        <w:pStyle w:val="Prrafodelista"/>
        <w:spacing w:line="360" w:lineRule="auto"/>
        <w:ind w:left="0"/>
        <w:jc w:val="both"/>
        <w:rPr>
          <w:rFonts w:ascii="Palatino Linotype" w:hAnsi="Palatino Linotype" w:cs="Tahoma"/>
          <w:b/>
          <w:bCs/>
          <w:iCs/>
          <w:szCs w:val="22"/>
        </w:rPr>
      </w:pPr>
    </w:p>
    <w:p w14:paraId="231A27E2" w14:textId="77777777" w:rsidR="007962F5" w:rsidRDefault="007962F5" w:rsidP="003C5FC9">
      <w:pPr>
        <w:spacing w:line="360" w:lineRule="auto"/>
        <w:ind w:left="567" w:right="539"/>
        <w:contextualSpacing/>
        <w:jc w:val="both"/>
        <w:rPr>
          <w:rFonts w:ascii="Palatino Linotype" w:hAnsi="Palatino Linotype" w:cs="Tahoma"/>
          <w:bCs/>
          <w:i/>
        </w:rPr>
      </w:pPr>
      <w:r w:rsidRPr="006F74EC">
        <w:rPr>
          <w:rFonts w:ascii="Palatino Linotype" w:hAnsi="Palatino Linotype" w:cs="Tahoma"/>
          <w:bCs/>
          <w:i/>
        </w:rPr>
        <w:lastRenderedPageBreak/>
        <w:t>…</w:t>
      </w:r>
    </w:p>
    <w:p w14:paraId="3D78C7D1" w14:textId="53FFFD41" w:rsidR="007962F5" w:rsidRDefault="00790277" w:rsidP="003C5FC9">
      <w:pPr>
        <w:spacing w:line="360" w:lineRule="auto"/>
        <w:ind w:left="567" w:right="539"/>
        <w:contextualSpacing/>
        <w:jc w:val="both"/>
        <w:rPr>
          <w:rFonts w:ascii="Palatino Linotype" w:hAnsi="Palatino Linotype" w:cs="Tahoma"/>
          <w:bCs/>
          <w:i/>
        </w:rPr>
      </w:pPr>
      <w:r>
        <w:rPr>
          <w:rFonts w:ascii="Palatino Linotype" w:hAnsi="Palatino Linotype" w:cs="Tahoma"/>
          <w:bCs/>
          <w:i/>
        </w:rPr>
        <w:t xml:space="preserve">En relación con la petición citada en el párrafo anterior, </w:t>
      </w:r>
      <w:r w:rsidR="007962F5">
        <w:rPr>
          <w:rFonts w:ascii="Palatino Linotype" w:hAnsi="Palatino Linotype" w:cs="Tahoma"/>
          <w:bCs/>
          <w:i/>
        </w:rPr>
        <w:t>el Servidor Público Habilitado en la Unidad Administrativa, informó lo siguiente a esta Unidad de Transparencia, mediante comunicados remitidos a través  del sistema de Acceso a la Información Mexiquense (SAIMEX): “Se informa que por lo que se refiere a las copias de los oficios firmados por la Mtra. Adriana Jaimes Jaramillo, se localizaron de manera física 2874 oficios, los cuales se pondrán a disposición,  previo pago de los derechos correspondientes, en copia simple toda vez que esta Oficina no cuenta con las herramientas tecnológicas para digitalizar  dicho volumen de información. De igual manera es de resaltar que dichos oficios contienen datos personales susceptibles de clasificarse, por lo que se pondrán a disposición en la versión pública correspondiente. Para tal efecto, los datos personales que se testarán son: CURP, Número de Cuenta bancaria personal, Claves Interbancarias personal, RFC de persona física, Cartilla Militar, Domicilio Particular, Teléfono Particular, Correo Personal, clave Electoral, Edad, Fecha de Nacimiento, Estado Civil, Nacionalidad, Firma de Particulares, Nombre de Particular que no es Funcionario, Número de Seguridad Social y firma de Particular No Funcionario Público.</w:t>
      </w:r>
    </w:p>
    <w:p w14:paraId="5D967809" w14:textId="77777777" w:rsidR="007962F5" w:rsidRDefault="007962F5" w:rsidP="003C5FC9">
      <w:pPr>
        <w:spacing w:line="360" w:lineRule="auto"/>
        <w:ind w:left="567" w:right="539"/>
        <w:contextualSpacing/>
        <w:jc w:val="both"/>
        <w:rPr>
          <w:rFonts w:ascii="Palatino Linotype" w:hAnsi="Palatino Linotype" w:cs="Tahoma"/>
          <w:bCs/>
          <w:i/>
        </w:rPr>
      </w:pPr>
      <w:r>
        <w:rPr>
          <w:rFonts w:ascii="Palatino Linotype" w:hAnsi="Palatino Linotype" w:cs="Tahoma"/>
          <w:bCs/>
          <w:i/>
        </w:rPr>
        <w:t>…</w:t>
      </w:r>
    </w:p>
    <w:p w14:paraId="7087ECAC" w14:textId="28D185A3" w:rsidR="007962F5" w:rsidRDefault="007962F5" w:rsidP="003C5FC9">
      <w:pPr>
        <w:spacing w:line="360" w:lineRule="auto"/>
        <w:ind w:left="567" w:right="539"/>
        <w:contextualSpacing/>
        <w:jc w:val="both"/>
        <w:rPr>
          <w:rFonts w:ascii="Palatino Linotype" w:hAnsi="Palatino Linotype" w:cs="Tahoma"/>
          <w:bCs/>
          <w:i/>
        </w:rPr>
      </w:pPr>
      <w:r>
        <w:rPr>
          <w:rFonts w:ascii="Palatino Linotype" w:hAnsi="Palatino Linotype" w:cs="Tahoma"/>
          <w:bCs/>
          <w:i/>
        </w:rPr>
        <w:t>En tal virtud, se hace de su apreciable conocimiento que es necesario cubrir el costo de reproducción correspondiente a 2,874 (dos mil ochocientos setenta y cuatro) copias simples, generando un monto total de $5,770.00 (cinco mil  setecientos setenta pesos 00/100 M.N.) en atención al artículo 73, fracción II, incisos A) y B9 del Código Financiero para el Estado de México.</w:t>
      </w:r>
    </w:p>
    <w:p w14:paraId="298F88E8" w14:textId="77777777" w:rsidR="007962F5" w:rsidRPr="006F74EC" w:rsidRDefault="007962F5" w:rsidP="003C5FC9">
      <w:pPr>
        <w:spacing w:line="360" w:lineRule="auto"/>
        <w:ind w:left="567" w:right="539"/>
        <w:contextualSpacing/>
        <w:jc w:val="both"/>
        <w:rPr>
          <w:rFonts w:ascii="Palatino Linotype" w:hAnsi="Palatino Linotype" w:cs="Tahoma"/>
          <w:i/>
        </w:rPr>
      </w:pPr>
      <w:r w:rsidRPr="006F74EC">
        <w:rPr>
          <w:rFonts w:ascii="Palatino Linotype" w:hAnsi="Palatino Linotype" w:cs="Tahoma"/>
          <w:i/>
        </w:rPr>
        <w:t>…</w:t>
      </w:r>
      <w:r>
        <w:rPr>
          <w:rFonts w:ascii="Palatino Linotype" w:hAnsi="Palatino Linotype" w:cs="Tahoma"/>
          <w:i/>
        </w:rPr>
        <w:t>” (Sic)</w:t>
      </w:r>
    </w:p>
    <w:p w14:paraId="5C2820A4" w14:textId="61AAC998" w:rsidR="00894FF0" w:rsidRDefault="00894FF0" w:rsidP="003C5FC9">
      <w:pPr>
        <w:pStyle w:val="Prrafodelista"/>
        <w:spacing w:line="360" w:lineRule="auto"/>
        <w:ind w:left="0"/>
        <w:jc w:val="both"/>
        <w:rPr>
          <w:rFonts w:ascii="Palatino Linotype" w:hAnsi="Palatino Linotype" w:cs="Tahoma"/>
          <w:b/>
          <w:bCs/>
          <w:iCs/>
          <w:szCs w:val="22"/>
        </w:rPr>
      </w:pPr>
    </w:p>
    <w:p w14:paraId="41098156" w14:textId="63BA980D" w:rsidR="00790277" w:rsidRDefault="00790277" w:rsidP="003C5FC9">
      <w:pPr>
        <w:pStyle w:val="Prrafodelista"/>
        <w:spacing w:line="360" w:lineRule="auto"/>
        <w:ind w:left="0"/>
        <w:jc w:val="both"/>
        <w:rPr>
          <w:rFonts w:ascii="Palatino Linotype" w:hAnsi="Palatino Linotype" w:cs="Tahoma"/>
          <w:bCs/>
          <w:iCs/>
          <w:szCs w:val="22"/>
        </w:rPr>
      </w:pPr>
      <w:r>
        <w:rPr>
          <w:rFonts w:ascii="Palatino Linotype" w:hAnsi="Palatino Linotype" w:cs="Tahoma"/>
          <w:bCs/>
          <w:iCs/>
          <w:szCs w:val="22"/>
        </w:rPr>
        <w:t xml:space="preserve">ii) </w:t>
      </w:r>
      <w:r w:rsidRPr="00BD3524">
        <w:rPr>
          <w:rFonts w:ascii="Palatino Linotype" w:hAnsi="Palatino Linotype" w:cs="Tahoma"/>
          <w:bCs/>
          <w:iCs/>
          <w:szCs w:val="22"/>
        </w:rPr>
        <w:t xml:space="preserve">Acta de la Vigésima </w:t>
      </w:r>
      <w:r>
        <w:rPr>
          <w:rFonts w:ascii="Palatino Linotype" w:hAnsi="Palatino Linotype" w:cs="Tahoma"/>
          <w:bCs/>
          <w:iCs/>
          <w:szCs w:val="22"/>
        </w:rPr>
        <w:t>Cuarta y Quinta</w:t>
      </w:r>
      <w:r w:rsidRPr="00BD3524">
        <w:rPr>
          <w:rFonts w:ascii="Palatino Linotype" w:hAnsi="Palatino Linotype" w:cs="Tahoma"/>
          <w:bCs/>
          <w:iCs/>
          <w:szCs w:val="22"/>
        </w:rPr>
        <w:t xml:space="preserve"> Sesión Extraordinaria</w:t>
      </w:r>
      <w:r>
        <w:rPr>
          <w:rFonts w:ascii="Palatino Linotype" w:hAnsi="Palatino Linotype" w:cs="Tahoma"/>
          <w:bCs/>
          <w:iCs/>
          <w:szCs w:val="22"/>
        </w:rPr>
        <w:t xml:space="preserve">, del veinticuatro de febrero de dos mil veintidós, emitido por </w:t>
      </w:r>
      <w:r w:rsidRPr="00BD3524">
        <w:rPr>
          <w:rFonts w:ascii="Palatino Linotype" w:hAnsi="Palatino Linotype" w:cs="Tahoma"/>
          <w:bCs/>
          <w:iCs/>
          <w:szCs w:val="22"/>
        </w:rPr>
        <w:t>el Comité de Transparencia,</w:t>
      </w:r>
      <w:r>
        <w:rPr>
          <w:rFonts w:ascii="Palatino Linotype" w:hAnsi="Palatino Linotype" w:cs="Tahoma"/>
          <w:bCs/>
          <w:iCs/>
          <w:szCs w:val="22"/>
        </w:rPr>
        <w:t xml:space="preserve"> mediante el cual se aprobó el Acuerdo CT/SM/A/01/2022, en donde se confirmó la clasificación de los datos personales localizados en los oficios solicitados.</w:t>
      </w:r>
    </w:p>
    <w:p w14:paraId="4F058A9D" w14:textId="272EC722" w:rsidR="00894FF0" w:rsidRPr="00894FF0" w:rsidRDefault="00894FF0" w:rsidP="003C5FC9">
      <w:pPr>
        <w:pStyle w:val="Prrafodelista"/>
        <w:spacing w:line="360" w:lineRule="auto"/>
        <w:ind w:left="0"/>
        <w:jc w:val="both"/>
        <w:rPr>
          <w:rFonts w:ascii="Palatino Linotype" w:hAnsi="Palatino Linotype" w:cs="Tahoma"/>
          <w:b/>
          <w:bCs/>
          <w:iCs/>
          <w:szCs w:val="22"/>
        </w:rPr>
      </w:pPr>
    </w:p>
    <w:p w14:paraId="724F8F42" w14:textId="034D5969" w:rsidR="001A412B" w:rsidRPr="006F74EC" w:rsidRDefault="00790277" w:rsidP="003C5FC9">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I</w:t>
      </w:r>
      <w:r w:rsidR="00C21EAD" w:rsidRPr="006F74EC">
        <w:rPr>
          <w:rFonts w:ascii="Palatino Linotype" w:hAnsi="Palatino Linotype" w:cs="Tahoma"/>
          <w:b/>
          <w:sz w:val="22"/>
          <w:szCs w:val="22"/>
        </w:rPr>
        <w:t>V</w:t>
      </w:r>
      <w:r w:rsidR="009A7587" w:rsidRPr="006F74EC">
        <w:rPr>
          <w:rFonts w:ascii="Palatino Linotype" w:hAnsi="Palatino Linotype" w:cs="Tahoma"/>
          <w:b/>
          <w:sz w:val="22"/>
          <w:szCs w:val="22"/>
        </w:rPr>
        <w:t>. Interposición de</w:t>
      </w:r>
      <w:r w:rsidR="00A36D17" w:rsidRPr="006F74EC">
        <w:rPr>
          <w:rFonts w:ascii="Palatino Linotype" w:hAnsi="Palatino Linotype" w:cs="Tahoma"/>
          <w:b/>
          <w:sz w:val="22"/>
          <w:szCs w:val="22"/>
        </w:rPr>
        <w:t xml:space="preserve"> </w:t>
      </w:r>
      <w:r w:rsidR="009A7587" w:rsidRPr="006F74EC">
        <w:rPr>
          <w:rFonts w:ascii="Palatino Linotype" w:hAnsi="Palatino Linotype" w:cs="Tahoma"/>
          <w:b/>
          <w:sz w:val="22"/>
          <w:szCs w:val="22"/>
        </w:rPr>
        <w:t>l</w:t>
      </w:r>
      <w:r w:rsidR="00A36D17" w:rsidRPr="006F74EC">
        <w:rPr>
          <w:rFonts w:ascii="Palatino Linotype" w:hAnsi="Palatino Linotype" w:cs="Tahoma"/>
          <w:b/>
          <w:sz w:val="22"/>
          <w:szCs w:val="22"/>
        </w:rPr>
        <w:t>os</w:t>
      </w:r>
      <w:r w:rsidR="009A7587" w:rsidRPr="006F74EC">
        <w:rPr>
          <w:rFonts w:ascii="Palatino Linotype" w:hAnsi="Palatino Linotype" w:cs="Tahoma"/>
          <w:b/>
          <w:sz w:val="22"/>
          <w:szCs w:val="22"/>
        </w:rPr>
        <w:t xml:space="preserve"> Recurso</w:t>
      </w:r>
      <w:r w:rsidR="00A36D17" w:rsidRPr="006F74EC">
        <w:rPr>
          <w:rFonts w:ascii="Palatino Linotype" w:hAnsi="Palatino Linotype" w:cs="Tahoma"/>
          <w:b/>
          <w:sz w:val="22"/>
          <w:szCs w:val="22"/>
        </w:rPr>
        <w:t>s</w:t>
      </w:r>
      <w:r w:rsidR="009A7587" w:rsidRPr="006F74EC">
        <w:rPr>
          <w:rFonts w:ascii="Palatino Linotype" w:hAnsi="Palatino Linotype" w:cs="Tahoma"/>
          <w:b/>
          <w:sz w:val="22"/>
          <w:szCs w:val="22"/>
        </w:rPr>
        <w:t xml:space="preserve"> de Revisión. </w:t>
      </w:r>
    </w:p>
    <w:p w14:paraId="3EF428B4" w14:textId="77777777" w:rsidR="00F87649" w:rsidRPr="006F74EC" w:rsidRDefault="00F87649" w:rsidP="003C5FC9">
      <w:pPr>
        <w:autoSpaceDE w:val="0"/>
        <w:autoSpaceDN w:val="0"/>
        <w:adjustRightInd w:val="0"/>
        <w:spacing w:line="360" w:lineRule="auto"/>
        <w:contextualSpacing/>
        <w:jc w:val="both"/>
        <w:rPr>
          <w:rFonts w:ascii="Palatino Linotype" w:hAnsi="Palatino Linotype" w:cs="Tahoma"/>
          <w:b/>
          <w:sz w:val="22"/>
          <w:szCs w:val="22"/>
        </w:rPr>
      </w:pPr>
    </w:p>
    <w:p w14:paraId="2C65CF47" w14:textId="0D36CE6C" w:rsidR="009A7587" w:rsidRPr="006F74EC" w:rsidRDefault="00790277" w:rsidP="003C5FC9">
      <w:pPr>
        <w:tabs>
          <w:tab w:val="left" w:pos="3122"/>
        </w:tabs>
        <w:spacing w:line="360" w:lineRule="auto"/>
        <w:contextualSpacing/>
        <w:jc w:val="both"/>
        <w:rPr>
          <w:rFonts w:ascii="Palatino Linotype" w:hAnsi="Palatino Linotype" w:cs="Tahoma"/>
          <w:sz w:val="22"/>
          <w:szCs w:val="22"/>
        </w:rPr>
      </w:pPr>
      <w:r>
        <w:rPr>
          <w:rFonts w:ascii="Palatino Linotype" w:hAnsi="Palatino Linotype" w:cs="Tahoma"/>
          <w:sz w:val="22"/>
          <w:szCs w:val="22"/>
        </w:rPr>
        <w:lastRenderedPageBreak/>
        <w:t>Con</w:t>
      </w:r>
      <w:r w:rsidR="00222060" w:rsidRPr="006F74EC">
        <w:rPr>
          <w:rFonts w:ascii="Palatino Linotype" w:hAnsi="Palatino Linotype" w:cs="Tahoma"/>
          <w:sz w:val="22"/>
          <w:szCs w:val="22"/>
        </w:rPr>
        <w:t xml:space="preserve"> </w:t>
      </w:r>
      <w:r w:rsidR="00C21EAD" w:rsidRPr="006F74EC">
        <w:rPr>
          <w:rFonts w:ascii="Palatino Linotype" w:hAnsi="Palatino Linotype" w:cs="Tahoma"/>
          <w:sz w:val="22"/>
          <w:szCs w:val="22"/>
        </w:rPr>
        <w:t>fecha</w:t>
      </w:r>
      <w:r w:rsidR="00222060" w:rsidRPr="006F74EC">
        <w:rPr>
          <w:rFonts w:ascii="Palatino Linotype" w:hAnsi="Palatino Linotype" w:cs="Tahoma"/>
          <w:sz w:val="22"/>
          <w:szCs w:val="22"/>
        </w:rPr>
        <w:t xml:space="preserve"> </w:t>
      </w:r>
      <w:r w:rsidR="00D05061">
        <w:rPr>
          <w:rFonts w:ascii="Palatino Linotype" w:hAnsi="Palatino Linotype" w:cs="Tahoma"/>
          <w:sz w:val="22"/>
          <w:szCs w:val="22"/>
        </w:rPr>
        <w:t>ocho</w:t>
      </w:r>
      <w:r w:rsidR="00906A4F" w:rsidRPr="006F74EC">
        <w:rPr>
          <w:rFonts w:ascii="Palatino Linotype" w:hAnsi="Palatino Linotype" w:cs="Tahoma"/>
          <w:sz w:val="22"/>
          <w:szCs w:val="22"/>
        </w:rPr>
        <w:t xml:space="preserve"> de marzo</w:t>
      </w:r>
      <w:r w:rsidR="002227EF" w:rsidRPr="006F74EC">
        <w:rPr>
          <w:rFonts w:ascii="Palatino Linotype" w:hAnsi="Palatino Linotype" w:cs="Tahoma"/>
          <w:sz w:val="22"/>
          <w:szCs w:val="22"/>
        </w:rPr>
        <w:t xml:space="preserve"> de dos mil </w:t>
      </w:r>
      <w:r w:rsidR="00702C2E" w:rsidRPr="006F74EC">
        <w:rPr>
          <w:rFonts w:ascii="Palatino Linotype" w:hAnsi="Palatino Linotype" w:cs="Tahoma"/>
          <w:sz w:val="22"/>
          <w:szCs w:val="22"/>
        </w:rPr>
        <w:t>veintidós</w:t>
      </w:r>
      <w:r w:rsidR="009A7587" w:rsidRPr="006F74EC">
        <w:rPr>
          <w:rFonts w:ascii="Palatino Linotype" w:hAnsi="Palatino Linotype" w:cs="Tahoma"/>
          <w:sz w:val="22"/>
          <w:szCs w:val="22"/>
        </w:rPr>
        <w:t>, a través del Sistema de Acceso a la</w:t>
      </w:r>
      <w:r w:rsidR="00906A4F" w:rsidRPr="006F74EC">
        <w:rPr>
          <w:rFonts w:ascii="Palatino Linotype" w:hAnsi="Palatino Linotype" w:cs="Tahoma"/>
          <w:sz w:val="22"/>
          <w:szCs w:val="22"/>
        </w:rPr>
        <w:t xml:space="preserve"> Información Mexiquense (SAIMEX), se interpusieron los presentes Recursos de Revisión por el Recurrente, en contra de las respuestas emitidas por el Sujeto Obligado a las solicitudes de información</w:t>
      </w:r>
      <w:r w:rsidR="00436DA7">
        <w:rPr>
          <w:rFonts w:ascii="Palatino Linotype" w:hAnsi="Palatino Linotype" w:cs="Tahoma"/>
          <w:sz w:val="22"/>
          <w:szCs w:val="22"/>
        </w:rPr>
        <w:t>, en los siguientes términos:</w:t>
      </w:r>
    </w:p>
    <w:p w14:paraId="5A0F41C0" w14:textId="77777777" w:rsidR="00AB6595" w:rsidRDefault="00AB6595" w:rsidP="003C5FC9">
      <w:pPr>
        <w:tabs>
          <w:tab w:val="left" w:pos="3122"/>
        </w:tabs>
        <w:spacing w:line="360" w:lineRule="auto"/>
        <w:contextualSpacing/>
        <w:jc w:val="both"/>
        <w:rPr>
          <w:rFonts w:ascii="Palatino Linotype" w:hAnsi="Palatino Linotype" w:cs="Tahoma"/>
          <w:sz w:val="22"/>
          <w:szCs w:val="22"/>
        </w:rPr>
      </w:pPr>
    </w:p>
    <w:tbl>
      <w:tblPr>
        <w:tblStyle w:val="Tablaconcuadrcula"/>
        <w:tblW w:w="0" w:type="auto"/>
        <w:tblLayout w:type="fixed"/>
        <w:tblLook w:val="04A0" w:firstRow="1" w:lastRow="0" w:firstColumn="1" w:lastColumn="0" w:noHBand="0" w:noVBand="1"/>
      </w:tblPr>
      <w:tblGrid>
        <w:gridCol w:w="2122"/>
        <w:gridCol w:w="3969"/>
        <w:gridCol w:w="2943"/>
      </w:tblGrid>
      <w:tr w:rsidR="00906A4F" w:rsidRPr="006F74EC" w14:paraId="63A8986B" w14:textId="1F8D4DAF" w:rsidTr="00436DA7">
        <w:trPr>
          <w:trHeight w:val="469"/>
        </w:trPr>
        <w:tc>
          <w:tcPr>
            <w:tcW w:w="2122" w:type="dxa"/>
            <w:shd w:val="clear" w:color="auto" w:fill="DBDBDB" w:themeFill="accent3" w:themeFillTint="66"/>
            <w:vAlign w:val="center"/>
          </w:tcPr>
          <w:p w14:paraId="2F1D4049" w14:textId="0235859D" w:rsidR="00906A4F" w:rsidRPr="006F74EC" w:rsidRDefault="00906A4F" w:rsidP="003C5FC9">
            <w:pPr>
              <w:pStyle w:val="Prrafodelista"/>
              <w:tabs>
                <w:tab w:val="left" w:pos="567"/>
              </w:tabs>
              <w:spacing w:line="360" w:lineRule="auto"/>
              <w:ind w:left="-120" w:right="-108"/>
              <w:jc w:val="center"/>
              <w:rPr>
                <w:rFonts w:ascii="Palatino Linotype" w:hAnsi="Palatino Linotype" w:cs="Tahoma"/>
                <w:b/>
                <w:sz w:val="20"/>
                <w:szCs w:val="20"/>
              </w:rPr>
            </w:pPr>
            <w:r w:rsidRPr="006F74EC">
              <w:rPr>
                <w:rFonts w:ascii="Palatino Linotype" w:hAnsi="Palatino Linotype" w:cs="Tahoma"/>
                <w:b/>
                <w:sz w:val="20"/>
                <w:szCs w:val="20"/>
              </w:rPr>
              <w:t>SOLICITUD</w:t>
            </w:r>
          </w:p>
          <w:p w14:paraId="4D6BC841" w14:textId="4785BC38" w:rsidR="00906A4F" w:rsidRPr="006F74EC" w:rsidRDefault="00906A4F" w:rsidP="003C5FC9">
            <w:pPr>
              <w:pStyle w:val="Prrafodelista"/>
              <w:tabs>
                <w:tab w:val="left" w:pos="567"/>
              </w:tabs>
              <w:spacing w:line="360" w:lineRule="auto"/>
              <w:ind w:left="-120" w:right="-108"/>
              <w:jc w:val="center"/>
              <w:rPr>
                <w:rFonts w:ascii="Palatino Linotype" w:hAnsi="Palatino Linotype" w:cs="Tahoma"/>
                <w:b/>
                <w:sz w:val="20"/>
                <w:szCs w:val="20"/>
              </w:rPr>
            </w:pPr>
          </w:p>
        </w:tc>
        <w:tc>
          <w:tcPr>
            <w:tcW w:w="3969" w:type="dxa"/>
            <w:shd w:val="clear" w:color="auto" w:fill="DBDBDB" w:themeFill="accent3" w:themeFillTint="66"/>
            <w:vAlign w:val="center"/>
          </w:tcPr>
          <w:p w14:paraId="3AEE5110" w14:textId="18F5B5B2" w:rsidR="00906A4F" w:rsidRPr="006F74EC" w:rsidRDefault="00906A4F" w:rsidP="003C5FC9">
            <w:pPr>
              <w:pStyle w:val="Prrafodelista"/>
              <w:tabs>
                <w:tab w:val="left" w:pos="567"/>
              </w:tabs>
              <w:spacing w:line="360" w:lineRule="auto"/>
              <w:ind w:left="0"/>
              <w:jc w:val="center"/>
              <w:rPr>
                <w:rFonts w:ascii="Palatino Linotype" w:hAnsi="Palatino Linotype" w:cs="Tahoma"/>
                <w:b/>
                <w:sz w:val="20"/>
                <w:szCs w:val="20"/>
              </w:rPr>
            </w:pPr>
            <w:r w:rsidRPr="006F74EC">
              <w:rPr>
                <w:rFonts w:ascii="Palatino Linotype" w:hAnsi="Palatino Linotype" w:cs="Tahoma"/>
                <w:b/>
                <w:sz w:val="20"/>
                <w:szCs w:val="20"/>
              </w:rPr>
              <w:t>ACTO IMPUGNADO</w:t>
            </w:r>
          </w:p>
        </w:tc>
        <w:tc>
          <w:tcPr>
            <w:tcW w:w="2943" w:type="dxa"/>
            <w:shd w:val="clear" w:color="auto" w:fill="DBDBDB" w:themeFill="accent3" w:themeFillTint="66"/>
            <w:vAlign w:val="center"/>
          </w:tcPr>
          <w:p w14:paraId="0AE9FB55" w14:textId="3A9CDED4" w:rsidR="00906A4F" w:rsidRPr="006F74EC" w:rsidRDefault="00906A4F" w:rsidP="003C5FC9">
            <w:pPr>
              <w:pStyle w:val="Prrafodelista"/>
              <w:tabs>
                <w:tab w:val="left" w:pos="567"/>
              </w:tabs>
              <w:spacing w:line="360" w:lineRule="auto"/>
              <w:ind w:left="0"/>
              <w:jc w:val="center"/>
              <w:rPr>
                <w:rFonts w:ascii="Palatino Linotype" w:hAnsi="Palatino Linotype" w:cs="Tahoma"/>
                <w:b/>
                <w:sz w:val="20"/>
                <w:szCs w:val="20"/>
              </w:rPr>
            </w:pPr>
            <w:r w:rsidRPr="006F74EC">
              <w:rPr>
                <w:rFonts w:ascii="Palatino Linotype" w:hAnsi="Palatino Linotype" w:cs="Tahoma"/>
                <w:b/>
                <w:sz w:val="20"/>
                <w:szCs w:val="20"/>
              </w:rPr>
              <w:t>RAZONES O MOTIVOS DE LA INCONFORMIDAD</w:t>
            </w:r>
          </w:p>
        </w:tc>
      </w:tr>
      <w:tr w:rsidR="00906A4F" w:rsidRPr="006F74EC" w14:paraId="36837C1E" w14:textId="4D5BADAA" w:rsidTr="00436DA7">
        <w:trPr>
          <w:trHeight w:val="1431"/>
        </w:trPr>
        <w:tc>
          <w:tcPr>
            <w:tcW w:w="2122" w:type="dxa"/>
          </w:tcPr>
          <w:p w14:paraId="3924328B" w14:textId="77777777" w:rsidR="00906A4F" w:rsidRDefault="00906A4F" w:rsidP="003C5FC9">
            <w:pPr>
              <w:pStyle w:val="Prrafodelista"/>
              <w:tabs>
                <w:tab w:val="left" w:pos="567"/>
              </w:tabs>
              <w:spacing w:line="360" w:lineRule="auto"/>
              <w:ind w:left="-120" w:right="-108"/>
              <w:jc w:val="center"/>
              <w:rPr>
                <w:rFonts w:ascii="Palatino Linotype" w:hAnsi="Palatino Linotype" w:cs="Tahoma"/>
                <w:b/>
                <w:sz w:val="20"/>
                <w:szCs w:val="20"/>
              </w:rPr>
            </w:pPr>
          </w:p>
          <w:p w14:paraId="55EC3742" w14:textId="0AB770BD" w:rsidR="00067420" w:rsidRPr="006F74EC" w:rsidRDefault="00D05061" w:rsidP="003C5FC9">
            <w:pPr>
              <w:pStyle w:val="Prrafodelista"/>
              <w:tabs>
                <w:tab w:val="left" w:pos="0"/>
              </w:tabs>
              <w:spacing w:line="360" w:lineRule="auto"/>
              <w:ind w:left="-120" w:right="-108"/>
              <w:jc w:val="center"/>
              <w:rPr>
                <w:rFonts w:ascii="Palatino Linotype" w:hAnsi="Palatino Linotype" w:cs="Tahoma"/>
                <w:b/>
                <w:sz w:val="20"/>
                <w:szCs w:val="20"/>
              </w:rPr>
            </w:pPr>
            <w:r w:rsidRPr="00D05061">
              <w:rPr>
                <w:rFonts w:ascii="Palatino Linotype" w:hAnsi="Palatino Linotype" w:cs="Tahoma"/>
                <w:b/>
                <w:sz w:val="20"/>
                <w:szCs w:val="20"/>
              </w:rPr>
              <w:t>00048/SMOV/IP/2022</w:t>
            </w:r>
          </w:p>
        </w:tc>
        <w:tc>
          <w:tcPr>
            <w:tcW w:w="3969" w:type="dxa"/>
          </w:tcPr>
          <w:p w14:paraId="6210B884" w14:textId="2A65A925" w:rsidR="00D05061" w:rsidRPr="006F74EC" w:rsidRDefault="00D05061" w:rsidP="003C5FC9">
            <w:pPr>
              <w:pStyle w:val="Prrafodelista"/>
              <w:tabs>
                <w:tab w:val="left" w:pos="567"/>
              </w:tabs>
              <w:spacing w:line="360" w:lineRule="auto"/>
              <w:ind w:left="0"/>
              <w:jc w:val="both"/>
              <w:rPr>
                <w:rFonts w:ascii="Palatino Linotype" w:hAnsi="Palatino Linotype" w:cs="Tahoma"/>
                <w:i/>
                <w:sz w:val="20"/>
                <w:szCs w:val="20"/>
                <w:lang w:val="es-MX"/>
              </w:rPr>
            </w:pPr>
            <w:r w:rsidRPr="00D05061">
              <w:rPr>
                <w:rFonts w:ascii="Palatino Linotype" w:hAnsi="Palatino Linotype" w:cs="Tahoma"/>
                <w:i/>
                <w:sz w:val="20"/>
                <w:szCs w:val="20"/>
                <w:lang w:val="es-MX"/>
              </w:rPr>
              <w:t>Es mi derecho a la información de manera gratuita no esta justificado el pago por lo que requiero se me haga entrega por el medio que lo solicite.</w:t>
            </w:r>
            <w:r>
              <w:rPr>
                <w:rFonts w:ascii="Palatino Linotype" w:hAnsi="Palatino Linotype" w:cs="Tahoma"/>
                <w:i/>
                <w:sz w:val="20"/>
                <w:szCs w:val="20"/>
                <w:lang w:val="es-MX"/>
              </w:rPr>
              <w:t xml:space="preserve"> (Sic)</w:t>
            </w:r>
          </w:p>
        </w:tc>
        <w:tc>
          <w:tcPr>
            <w:tcW w:w="2943" w:type="dxa"/>
          </w:tcPr>
          <w:p w14:paraId="51223F07" w14:textId="2D0CDBEC" w:rsidR="00906A4F" w:rsidRPr="006F74EC" w:rsidRDefault="00D05061" w:rsidP="003C5FC9">
            <w:pPr>
              <w:pStyle w:val="Prrafodelista"/>
              <w:tabs>
                <w:tab w:val="left" w:pos="567"/>
              </w:tabs>
              <w:spacing w:line="360" w:lineRule="auto"/>
              <w:ind w:left="0"/>
              <w:jc w:val="both"/>
              <w:rPr>
                <w:rFonts w:ascii="Palatino Linotype" w:hAnsi="Palatino Linotype" w:cs="Tahoma"/>
                <w:i/>
                <w:sz w:val="20"/>
                <w:szCs w:val="20"/>
              </w:rPr>
            </w:pPr>
            <w:r w:rsidRPr="00D05061">
              <w:rPr>
                <w:rFonts w:ascii="Palatino Linotype" w:hAnsi="Palatino Linotype" w:cs="Tahoma"/>
                <w:i/>
                <w:sz w:val="20"/>
                <w:szCs w:val="20"/>
              </w:rPr>
              <w:t>No hace entrega de la información que debe ser pública.</w:t>
            </w:r>
            <w:r>
              <w:rPr>
                <w:rFonts w:ascii="Palatino Linotype" w:hAnsi="Palatino Linotype" w:cs="Tahoma"/>
                <w:i/>
                <w:sz w:val="20"/>
                <w:szCs w:val="20"/>
              </w:rPr>
              <w:t xml:space="preserve"> (Sic)</w:t>
            </w:r>
          </w:p>
        </w:tc>
      </w:tr>
      <w:tr w:rsidR="00D05061" w:rsidRPr="006F74EC" w14:paraId="6D8A4E00" w14:textId="77777777" w:rsidTr="00436DA7">
        <w:trPr>
          <w:trHeight w:val="1509"/>
        </w:trPr>
        <w:tc>
          <w:tcPr>
            <w:tcW w:w="2122" w:type="dxa"/>
          </w:tcPr>
          <w:p w14:paraId="32C70665" w14:textId="5110B912" w:rsidR="00D05061" w:rsidRDefault="00D05061" w:rsidP="003C5FC9">
            <w:pPr>
              <w:pStyle w:val="Prrafodelista"/>
              <w:tabs>
                <w:tab w:val="left" w:pos="0"/>
              </w:tabs>
              <w:spacing w:line="360" w:lineRule="auto"/>
              <w:ind w:left="-120" w:right="-108"/>
              <w:jc w:val="center"/>
              <w:rPr>
                <w:rFonts w:ascii="Palatino Linotype" w:hAnsi="Palatino Linotype" w:cs="Tahoma"/>
                <w:b/>
                <w:sz w:val="20"/>
                <w:szCs w:val="20"/>
              </w:rPr>
            </w:pPr>
            <w:r>
              <w:rPr>
                <w:rFonts w:ascii="Palatino Linotype" w:hAnsi="Palatino Linotype" w:cs="Tahoma"/>
                <w:b/>
                <w:sz w:val="20"/>
                <w:szCs w:val="20"/>
              </w:rPr>
              <w:t>00049</w:t>
            </w:r>
            <w:r w:rsidRPr="00D05061">
              <w:rPr>
                <w:rFonts w:ascii="Palatino Linotype" w:hAnsi="Palatino Linotype" w:cs="Tahoma"/>
                <w:b/>
                <w:sz w:val="20"/>
                <w:szCs w:val="20"/>
              </w:rPr>
              <w:t>/SMOV/IP/2022</w:t>
            </w:r>
          </w:p>
        </w:tc>
        <w:tc>
          <w:tcPr>
            <w:tcW w:w="3969" w:type="dxa"/>
          </w:tcPr>
          <w:p w14:paraId="184D2FC7" w14:textId="1916C184" w:rsidR="00D05061" w:rsidRPr="00436DA7" w:rsidRDefault="00D05061" w:rsidP="003C5FC9">
            <w:pPr>
              <w:pStyle w:val="Prrafodelista"/>
              <w:tabs>
                <w:tab w:val="left" w:pos="567"/>
              </w:tabs>
              <w:spacing w:line="360" w:lineRule="auto"/>
              <w:ind w:left="0"/>
              <w:jc w:val="both"/>
              <w:rPr>
                <w:rFonts w:ascii="Palatino Linotype" w:hAnsi="Palatino Linotype" w:cs="Tahoma"/>
                <w:i/>
                <w:sz w:val="20"/>
                <w:szCs w:val="20"/>
                <w:lang w:val="es-MX"/>
              </w:rPr>
            </w:pPr>
            <w:r w:rsidRPr="00D05061">
              <w:rPr>
                <w:rFonts w:ascii="Palatino Linotype" w:hAnsi="Palatino Linotype" w:cs="Tahoma"/>
                <w:i/>
                <w:sz w:val="20"/>
                <w:szCs w:val="20"/>
                <w:lang w:val="es-MX"/>
              </w:rPr>
              <w:t>Es mi derecho a la información de manera gratuita no esta justificado el pago por lo que requiero se me haga entrega por el medio que lo solicite.</w:t>
            </w:r>
            <w:r>
              <w:rPr>
                <w:rFonts w:ascii="Palatino Linotype" w:hAnsi="Palatino Linotype" w:cs="Tahoma"/>
                <w:i/>
                <w:sz w:val="20"/>
                <w:szCs w:val="20"/>
                <w:lang w:val="es-MX"/>
              </w:rPr>
              <w:t xml:space="preserve"> (Sic)</w:t>
            </w:r>
          </w:p>
        </w:tc>
        <w:tc>
          <w:tcPr>
            <w:tcW w:w="2943" w:type="dxa"/>
          </w:tcPr>
          <w:p w14:paraId="642EAC06" w14:textId="322C2D80" w:rsidR="00D05061" w:rsidRPr="00D05061" w:rsidRDefault="00D05061" w:rsidP="003C5FC9">
            <w:pPr>
              <w:pStyle w:val="Prrafodelista"/>
              <w:tabs>
                <w:tab w:val="left" w:pos="567"/>
              </w:tabs>
              <w:spacing w:line="360" w:lineRule="auto"/>
              <w:ind w:left="0"/>
              <w:jc w:val="both"/>
              <w:rPr>
                <w:rFonts w:ascii="Palatino Linotype" w:hAnsi="Palatino Linotype" w:cs="Tahoma"/>
                <w:i/>
                <w:sz w:val="20"/>
                <w:szCs w:val="20"/>
              </w:rPr>
            </w:pPr>
            <w:r w:rsidRPr="00D05061">
              <w:rPr>
                <w:rFonts w:ascii="Palatino Linotype" w:hAnsi="Palatino Linotype" w:cs="Tahoma"/>
                <w:i/>
                <w:sz w:val="20"/>
                <w:szCs w:val="20"/>
              </w:rPr>
              <w:t>es información pública y no se debe hace un cobro por la misma por lo que solicito se me entregue por el medio solicitado.</w:t>
            </w:r>
            <w:r>
              <w:rPr>
                <w:rFonts w:ascii="Palatino Linotype" w:hAnsi="Palatino Linotype" w:cs="Tahoma"/>
                <w:i/>
                <w:sz w:val="20"/>
                <w:szCs w:val="20"/>
              </w:rPr>
              <w:t>(Sic)</w:t>
            </w:r>
          </w:p>
        </w:tc>
      </w:tr>
      <w:tr w:rsidR="00D05061" w:rsidRPr="006F74EC" w14:paraId="39ADED97" w14:textId="77777777" w:rsidTr="00436DA7">
        <w:trPr>
          <w:trHeight w:val="1170"/>
        </w:trPr>
        <w:tc>
          <w:tcPr>
            <w:tcW w:w="2122" w:type="dxa"/>
          </w:tcPr>
          <w:p w14:paraId="3704B940" w14:textId="40AFBF70" w:rsidR="00D05061" w:rsidRDefault="00D05061" w:rsidP="003C5FC9">
            <w:pPr>
              <w:pStyle w:val="Prrafodelista"/>
              <w:tabs>
                <w:tab w:val="left" w:pos="0"/>
              </w:tabs>
              <w:spacing w:line="360" w:lineRule="auto"/>
              <w:ind w:left="-120" w:right="-108"/>
              <w:jc w:val="center"/>
              <w:rPr>
                <w:rFonts w:ascii="Palatino Linotype" w:hAnsi="Palatino Linotype" w:cs="Tahoma"/>
                <w:b/>
                <w:sz w:val="20"/>
                <w:szCs w:val="20"/>
              </w:rPr>
            </w:pPr>
            <w:r w:rsidRPr="00D05061">
              <w:rPr>
                <w:rFonts w:ascii="Palatino Linotype" w:hAnsi="Palatino Linotype" w:cs="Tahoma"/>
                <w:b/>
                <w:sz w:val="20"/>
                <w:szCs w:val="20"/>
              </w:rPr>
              <w:t>00050/SMOV/IP/2022</w:t>
            </w:r>
          </w:p>
        </w:tc>
        <w:tc>
          <w:tcPr>
            <w:tcW w:w="3969" w:type="dxa"/>
          </w:tcPr>
          <w:p w14:paraId="4B43AA6F" w14:textId="105C90EC" w:rsidR="00D05061" w:rsidRPr="00436DA7" w:rsidRDefault="00D05061" w:rsidP="003C5FC9">
            <w:pPr>
              <w:pStyle w:val="Prrafodelista"/>
              <w:tabs>
                <w:tab w:val="left" w:pos="567"/>
              </w:tabs>
              <w:spacing w:line="360" w:lineRule="auto"/>
              <w:ind w:left="0"/>
              <w:jc w:val="both"/>
              <w:rPr>
                <w:rFonts w:ascii="Palatino Linotype" w:hAnsi="Palatino Linotype" w:cs="Tahoma"/>
                <w:i/>
                <w:sz w:val="20"/>
                <w:szCs w:val="20"/>
                <w:lang w:val="es-MX"/>
              </w:rPr>
            </w:pPr>
            <w:r w:rsidRPr="00D05061">
              <w:rPr>
                <w:rFonts w:ascii="Palatino Linotype" w:hAnsi="Palatino Linotype" w:cs="Tahoma"/>
                <w:i/>
                <w:sz w:val="20"/>
                <w:szCs w:val="20"/>
                <w:lang w:val="es-MX"/>
              </w:rPr>
              <w:t>Es mi derecho a la información de manera gratuita no esta justificado el pago por lo que requiero se me haga entrega por el medio que lo solicite.</w:t>
            </w:r>
            <w:r>
              <w:rPr>
                <w:rFonts w:ascii="Palatino Linotype" w:hAnsi="Palatino Linotype" w:cs="Tahoma"/>
                <w:i/>
                <w:sz w:val="20"/>
                <w:szCs w:val="20"/>
                <w:lang w:val="es-MX"/>
              </w:rPr>
              <w:t xml:space="preserve"> (Sic)</w:t>
            </w:r>
          </w:p>
        </w:tc>
        <w:tc>
          <w:tcPr>
            <w:tcW w:w="2943" w:type="dxa"/>
          </w:tcPr>
          <w:p w14:paraId="7DEE4A86" w14:textId="0D847E58" w:rsidR="00D05061" w:rsidRPr="00D05061" w:rsidRDefault="00D05061" w:rsidP="003C5FC9">
            <w:pPr>
              <w:pStyle w:val="Prrafodelista"/>
              <w:tabs>
                <w:tab w:val="left" w:pos="567"/>
              </w:tabs>
              <w:spacing w:line="360" w:lineRule="auto"/>
              <w:ind w:left="0"/>
              <w:jc w:val="both"/>
              <w:rPr>
                <w:rFonts w:ascii="Palatino Linotype" w:hAnsi="Palatino Linotype" w:cs="Tahoma"/>
                <w:i/>
                <w:sz w:val="20"/>
                <w:szCs w:val="20"/>
              </w:rPr>
            </w:pPr>
            <w:r w:rsidRPr="00D05061">
              <w:rPr>
                <w:rFonts w:ascii="Palatino Linotype" w:hAnsi="Palatino Linotype" w:cs="Tahoma"/>
                <w:i/>
                <w:sz w:val="20"/>
                <w:szCs w:val="20"/>
              </w:rPr>
              <w:t>solicito la entrega de la información por el medio solicitado</w:t>
            </w:r>
            <w:r>
              <w:rPr>
                <w:rFonts w:ascii="Palatino Linotype" w:hAnsi="Palatino Linotype" w:cs="Tahoma"/>
                <w:i/>
                <w:sz w:val="20"/>
                <w:szCs w:val="20"/>
              </w:rPr>
              <w:t xml:space="preserve"> (Sic)</w:t>
            </w:r>
          </w:p>
        </w:tc>
      </w:tr>
    </w:tbl>
    <w:p w14:paraId="7DB6D895" w14:textId="77777777" w:rsidR="0055469B" w:rsidRPr="006F74EC" w:rsidRDefault="0055469B" w:rsidP="003C5FC9">
      <w:pPr>
        <w:spacing w:line="360" w:lineRule="auto"/>
        <w:contextualSpacing/>
        <w:jc w:val="both"/>
        <w:rPr>
          <w:rFonts w:ascii="Palatino Linotype" w:hAnsi="Palatino Linotype" w:cs="Tahoma"/>
          <w:sz w:val="22"/>
          <w:szCs w:val="22"/>
        </w:rPr>
      </w:pPr>
    </w:p>
    <w:p w14:paraId="12175C61" w14:textId="4A305871" w:rsidR="009A7587" w:rsidRPr="006F74EC" w:rsidRDefault="00E37483" w:rsidP="003C5FC9">
      <w:pPr>
        <w:spacing w:line="360" w:lineRule="auto"/>
        <w:contextualSpacing/>
        <w:jc w:val="both"/>
        <w:rPr>
          <w:rFonts w:ascii="Palatino Linotype" w:eastAsia="Batang" w:hAnsi="Palatino Linotype" w:cs="Tahoma"/>
          <w:b/>
          <w:bCs/>
          <w:sz w:val="22"/>
          <w:szCs w:val="22"/>
        </w:rPr>
      </w:pPr>
      <w:r w:rsidRPr="006F74EC">
        <w:rPr>
          <w:rFonts w:ascii="Palatino Linotype" w:hAnsi="Palatino Linotype" w:cs="Tahoma"/>
          <w:b/>
          <w:sz w:val="22"/>
          <w:szCs w:val="22"/>
        </w:rPr>
        <w:t>V</w:t>
      </w:r>
      <w:r w:rsidR="009A7587" w:rsidRPr="006F74EC">
        <w:rPr>
          <w:rFonts w:ascii="Palatino Linotype" w:hAnsi="Palatino Linotype" w:cs="Tahoma"/>
          <w:b/>
          <w:sz w:val="22"/>
          <w:szCs w:val="22"/>
        </w:rPr>
        <w:t xml:space="preserve">. </w:t>
      </w:r>
      <w:r w:rsidR="009A7587" w:rsidRPr="006F74EC">
        <w:rPr>
          <w:rFonts w:ascii="Palatino Linotype" w:eastAsia="Batang" w:hAnsi="Palatino Linotype" w:cs="Tahoma"/>
          <w:b/>
          <w:bCs/>
          <w:sz w:val="22"/>
          <w:szCs w:val="22"/>
        </w:rPr>
        <w:t>Trámite de</w:t>
      </w:r>
      <w:r w:rsidR="00DF3C44" w:rsidRPr="006F74EC">
        <w:rPr>
          <w:rFonts w:ascii="Palatino Linotype" w:eastAsia="Batang" w:hAnsi="Palatino Linotype" w:cs="Tahoma"/>
          <w:b/>
          <w:bCs/>
          <w:sz w:val="22"/>
          <w:szCs w:val="22"/>
        </w:rPr>
        <w:t xml:space="preserve"> </w:t>
      </w:r>
      <w:r w:rsidR="009A7587" w:rsidRPr="006F74EC">
        <w:rPr>
          <w:rFonts w:ascii="Palatino Linotype" w:eastAsia="Batang" w:hAnsi="Palatino Linotype" w:cs="Tahoma"/>
          <w:b/>
          <w:bCs/>
          <w:sz w:val="22"/>
          <w:szCs w:val="22"/>
        </w:rPr>
        <w:t>l</w:t>
      </w:r>
      <w:r w:rsidR="00DF3C44" w:rsidRPr="006F74EC">
        <w:rPr>
          <w:rFonts w:ascii="Palatino Linotype" w:eastAsia="Batang" w:hAnsi="Palatino Linotype" w:cs="Tahoma"/>
          <w:b/>
          <w:bCs/>
          <w:sz w:val="22"/>
          <w:szCs w:val="22"/>
        </w:rPr>
        <w:t>os</w:t>
      </w:r>
      <w:r w:rsidR="009A7587" w:rsidRPr="006F74EC">
        <w:rPr>
          <w:rFonts w:ascii="Palatino Linotype" w:eastAsia="Batang" w:hAnsi="Palatino Linotype" w:cs="Tahoma"/>
          <w:b/>
          <w:bCs/>
          <w:sz w:val="22"/>
          <w:szCs w:val="22"/>
        </w:rPr>
        <w:t xml:space="preserve"> </w:t>
      </w:r>
      <w:r w:rsidR="009A7587" w:rsidRPr="006F74EC">
        <w:rPr>
          <w:rFonts w:ascii="Palatino Linotype" w:hAnsi="Palatino Linotype" w:cs="Tahoma"/>
          <w:b/>
          <w:sz w:val="22"/>
          <w:szCs w:val="22"/>
        </w:rPr>
        <w:t>Recurso</w:t>
      </w:r>
      <w:r w:rsidR="00DF3C44" w:rsidRPr="006F74EC">
        <w:rPr>
          <w:rFonts w:ascii="Palatino Linotype" w:hAnsi="Palatino Linotype" w:cs="Tahoma"/>
          <w:b/>
          <w:sz w:val="22"/>
          <w:szCs w:val="22"/>
        </w:rPr>
        <w:t>s</w:t>
      </w:r>
      <w:r w:rsidR="009A7587" w:rsidRPr="006F74EC">
        <w:rPr>
          <w:rFonts w:ascii="Palatino Linotype" w:hAnsi="Palatino Linotype" w:cs="Tahoma"/>
          <w:b/>
          <w:sz w:val="22"/>
          <w:szCs w:val="22"/>
        </w:rPr>
        <w:t xml:space="preserve"> de Revisión </w:t>
      </w:r>
      <w:r w:rsidR="009A7587" w:rsidRPr="006F74EC">
        <w:rPr>
          <w:rFonts w:ascii="Palatino Linotype" w:eastAsia="Batang" w:hAnsi="Palatino Linotype" w:cs="Tahoma"/>
          <w:b/>
          <w:bCs/>
          <w:sz w:val="22"/>
          <w:szCs w:val="22"/>
        </w:rPr>
        <w:t>ante el Instituto.</w:t>
      </w:r>
    </w:p>
    <w:p w14:paraId="253FB59B" w14:textId="77777777" w:rsidR="009A7587" w:rsidRPr="006F74EC" w:rsidRDefault="009A7587" w:rsidP="003C5FC9">
      <w:pPr>
        <w:spacing w:line="360" w:lineRule="auto"/>
        <w:contextualSpacing/>
        <w:jc w:val="both"/>
        <w:rPr>
          <w:rFonts w:ascii="Palatino Linotype" w:eastAsia="Batang" w:hAnsi="Palatino Linotype" w:cs="Tahoma"/>
          <w:b/>
          <w:bCs/>
          <w:sz w:val="22"/>
          <w:szCs w:val="22"/>
        </w:rPr>
      </w:pPr>
    </w:p>
    <w:p w14:paraId="41731485" w14:textId="616AE703" w:rsidR="00F87649" w:rsidRPr="006F74EC" w:rsidRDefault="009A7587" w:rsidP="003C5FC9">
      <w:pPr>
        <w:spacing w:line="360" w:lineRule="auto"/>
        <w:contextualSpacing/>
        <w:jc w:val="both"/>
        <w:rPr>
          <w:rFonts w:ascii="Palatino Linotype" w:eastAsia="Batang" w:hAnsi="Palatino Linotype" w:cs="Tahoma"/>
          <w:bCs/>
          <w:sz w:val="22"/>
          <w:szCs w:val="22"/>
        </w:rPr>
      </w:pPr>
      <w:r w:rsidRPr="006F74EC">
        <w:rPr>
          <w:rFonts w:ascii="Palatino Linotype" w:eastAsia="Batang" w:hAnsi="Palatino Linotype" w:cs="Tahoma"/>
          <w:b/>
          <w:bCs/>
          <w:sz w:val="22"/>
          <w:szCs w:val="22"/>
        </w:rPr>
        <w:t>a) Turno de</w:t>
      </w:r>
      <w:r w:rsidR="00DF3C44" w:rsidRPr="006F74EC">
        <w:rPr>
          <w:rFonts w:ascii="Palatino Linotype" w:eastAsia="Batang" w:hAnsi="Palatino Linotype" w:cs="Tahoma"/>
          <w:b/>
          <w:bCs/>
          <w:sz w:val="22"/>
          <w:szCs w:val="22"/>
        </w:rPr>
        <w:t xml:space="preserve"> </w:t>
      </w:r>
      <w:r w:rsidRPr="006F74EC">
        <w:rPr>
          <w:rFonts w:ascii="Palatino Linotype" w:eastAsia="Batang" w:hAnsi="Palatino Linotype" w:cs="Tahoma"/>
          <w:b/>
          <w:bCs/>
          <w:sz w:val="22"/>
          <w:szCs w:val="22"/>
        </w:rPr>
        <w:t>l</w:t>
      </w:r>
      <w:r w:rsidR="00DF3C44" w:rsidRPr="006F74EC">
        <w:rPr>
          <w:rFonts w:ascii="Palatino Linotype" w:eastAsia="Batang" w:hAnsi="Palatino Linotype" w:cs="Tahoma"/>
          <w:b/>
          <w:bCs/>
          <w:sz w:val="22"/>
          <w:szCs w:val="22"/>
        </w:rPr>
        <w:t>os</w:t>
      </w:r>
      <w:r w:rsidRPr="006F74EC">
        <w:rPr>
          <w:rFonts w:ascii="Palatino Linotype" w:eastAsia="Batang" w:hAnsi="Palatino Linotype" w:cs="Tahoma"/>
          <w:b/>
          <w:bCs/>
          <w:sz w:val="22"/>
          <w:szCs w:val="22"/>
        </w:rPr>
        <w:t xml:space="preserve"> </w:t>
      </w:r>
      <w:r w:rsidRPr="006F74EC">
        <w:rPr>
          <w:rFonts w:ascii="Palatino Linotype" w:hAnsi="Palatino Linotype" w:cs="Tahoma"/>
          <w:b/>
          <w:sz w:val="22"/>
          <w:szCs w:val="22"/>
        </w:rPr>
        <w:t>Recurso</w:t>
      </w:r>
      <w:r w:rsidR="00DF3C44" w:rsidRPr="006F74EC">
        <w:rPr>
          <w:rFonts w:ascii="Palatino Linotype" w:hAnsi="Palatino Linotype" w:cs="Tahoma"/>
          <w:b/>
          <w:sz w:val="22"/>
          <w:szCs w:val="22"/>
        </w:rPr>
        <w:t>s</w:t>
      </w:r>
      <w:r w:rsidRPr="006F74EC">
        <w:rPr>
          <w:rFonts w:ascii="Palatino Linotype" w:hAnsi="Palatino Linotype" w:cs="Tahoma"/>
          <w:b/>
          <w:sz w:val="22"/>
          <w:szCs w:val="22"/>
        </w:rPr>
        <w:t xml:space="preserve"> de Revisión</w:t>
      </w:r>
      <w:r w:rsidRPr="006F74EC">
        <w:rPr>
          <w:rFonts w:ascii="Palatino Linotype" w:eastAsia="Batang" w:hAnsi="Palatino Linotype" w:cs="Tahoma"/>
          <w:b/>
          <w:bCs/>
          <w:sz w:val="22"/>
          <w:szCs w:val="22"/>
        </w:rPr>
        <w:t xml:space="preserve">. </w:t>
      </w:r>
    </w:p>
    <w:p w14:paraId="76E70436" w14:textId="77777777" w:rsidR="00F87649" w:rsidRPr="006F74EC" w:rsidRDefault="00F87649" w:rsidP="003C5FC9">
      <w:pPr>
        <w:spacing w:line="360" w:lineRule="auto"/>
        <w:contextualSpacing/>
        <w:jc w:val="both"/>
        <w:rPr>
          <w:rFonts w:ascii="Palatino Linotype" w:eastAsia="Batang" w:hAnsi="Palatino Linotype" w:cs="Tahoma"/>
          <w:bCs/>
          <w:sz w:val="22"/>
          <w:szCs w:val="22"/>
        </w:rPr>
      </w:pPr>
    </w:p>
    <w:p w14:paraId="34FE5C60" w14:textId="08B6BBB9" w:rsidR="00920B8F" w:rsidRDefault="00A06844" w:rsidP="003C5FC9">
      <w:pPr>
        <w:spacing w:line="360" w:lineRule="auto"/>
        <w:contextualSpacing/>
        <w:jc w:val="both"/>
        <w:rPr>
          <w:rFonts w:ascii="Palatino Linotype" w:eastAsia="Batang" w:hAnsi="Palatino Linotype" w:cs="Tahoma"/>
          <w:bCs/>
          <w:sz w:val="22"/>
          <w:szCs w:val="22"/>
        </w:rPr>
      </w:pPr>
      <w:r w:rsidRPr="006F74EC">
        <w:rPr>
          <w:rFonts w:ascii="Palatino Linotype" w:eastAsia="Batang" w:hAnsi="Palatino Linotype" w:cs="Tahoma"/>
          <w:bCs/>
          <w:sz w:val="22"/>
          <w:szCs w:val="22"/>
        </w:rPr>
        <w:t xml:space="preserve">El </w:t>
      </w:r>
      <w:r w:rsidR="00D05061">
        <w:rPr>
          <w:rFonts w:ascii="Palatino Linotype" w:eastAsia="Batang" w:hAnsi="Palatino Linotype" w:cs="Tahoma"/>
          <w:bCs/>
          <w:sz w:val="22"/>
          <w:szCs w:val="22"/>
        </w:rPr>
        <w:t>ocho</w:t>
      </w:r>
      <w:r w:rsidR="00906A4F" w:rsidRPr="006F74EC">
        <w:rPr>
          <w:rFonts w:ascii="Palatino Linotype" w:eastAsia="Batang" w:hAnsi="Palatino Linotype" w:cs="Tahoma"/>
          <w:bCs/>
          <w:sz w:val="22"/>
          <w:szCs w:val="22"/>
        </w:rPr>
        <w:t xml:space="preserve"> de marzo</w:t>
      </w:r>
      <w:r w:rsidR="00CC67F5" w:rsidRPr="006F74EC">
        <w:rPr>
          <w:rFonts w:ascii="Palatino Linotype" w:eastAsia="Batang" w:hAnsi="Palatino Linotype" w:cs="Tahoma"/>
          <w:bCs/>
          <w:sz w:val="22"/>
          <w:szCs w:val="22"/>
        </w:rPr>
        <w:t xml:space="preserve"> de dos mil veintidós, </w:t>
      </w:r>
      <w:r w:rsidRPr="006F74EC">
        <w:rPr>
          <w:rFonts w:ascii="Palatino Linotype" w:eastAsia="Batang" w:hAnsi="Palatino Linotype" w:cs="Tahoma"/>
          <w:bCs/>
          <w:sz w:val="22"/>
          <w:szCs w:val="22"/>
        </w:rPr>
        <w:t xml:space="preserve">el Sistema de Acceso a la Información Mexiquense (SAIMEX), asignó los Recursos de Revisión con base en el sistema aprobado por el Pleno de este </w:t>
      </w:r>
      <w:r w:rsidR="00906A4F" w:rsidRPr="006F74EC">
        <w:rPr>
          <w:rFonts w:ascii="Palatino Linotype" w:eastAsia="Batang" w:hAnsi="Palatino Linotype" w:cs="Tahoma"/>
          <w:bCs/>
          <w:sz w:val="22"/>
          <w:szCs w:val="22"/>
        </w:rPr>
        <w:t>Organismo</w:t>
      </w:r>
      <w:r w:rsidRPr="006F74EC">
        <w:rPr>
          <w:rFonts w:ascii="Palatino Linotype" w:eastAsia="Batang" w:hAnsi="Palatino Linotype" w:cs="Tahoma"/>
          <w:bCs/>
          <w:sz w:val="22"/>
          <w:szCs w:val="22"/>
        </w:rPr>
        <w:t xml:space="preserve"> Garante y los turnó para los efectos del artículo 185, fracción I, de la Ley de </w:t>
      </w:r>
      <w:r w:rsidRPr="006F74EC">
        <w:rPr>
          <w:rFonts w:ascii="Palatino Linotype" w:eastAsia="Batang" w:hAnsi="Palatino Linotype" w:cs="Tahoma"/>
          <w:bCs/>
          <w:sz w:val="22"/>
          <w:szCs w:val="22"/>
        </w:rPr>
        <w:lastRenderedPageBreak/>
        <w:t>Transparencia y Acceso a la Información Pública del Estado de México y Muni</w:t>
      </w:r>
      <w:r w:rsidR="00920B8F" w:rsidRPr="006F74EC">
        <w:rPr>
          <w:rFonts w:ascii="Palatino Linotype" w:eastAsia="Batang" w:hAnsi="Palatino Linotype" w:cs="Tahoma"/>
          <w:bCs/>
          <w:sz w:val="22"/>
          <w:szCs w:val="22"/>
        </w:rPr>
        <w:t xml:space="preserve">cipios, </w:t>
      </w:r>
      <w:r w:rsidR="00CF7957">
        <w:rPr>
          <w:rFonts w:ascii="Palatino Linotype" w:eastAsia="Batang" w:hAnsi="Palatino Linotype" w:cs="Tahoma"/>
          <w:bCs/>
          <w:sz w:val="22"/>
          <w:szCs w:val="22"/>
        </w:rPr>
        <w:t>de la siguiente manera</w:t>
      </w:r>
      <w:r w:rsidR="00D05061">
        <w:rPr>
          <w:rFonts w:ascii="Palatino Linotype" w:eastAsia="Batang" w:hAnsi="Palatino Linotype" w:cs="Tahoma"/>
          <w:bCs/>
          <w:sz w:val="22"/>
          <w:szCs w:val="22"/>
        </w:rPr>
        <w:t xml:space="preserve">: </w:t>
      </w:r>
    </w:p>
    <w:p w14:paraId="3FFB0964" w14:textId="77777777" w:rsidR="00D05061" w:rsidRPr="006F74EC" w:rsidRDefault="00D05061" w:rsidP="003C5FC9">
      <w:pPr>
        <w:spacing w:line="360" w:lineRule="auto"/>
        <w:contextualSpacing/>
        <w:jc w:val="both"/>
        <w:rPr>
          <w:rFonts w:ascii="Palatino Linotype" w:eastAsia="Batang" w:hAnsi="Palatino Linotype" w:cs="Tahoma"/>
          <w:bCs/>
          <w:sz w:val="22"/>
          <w:szCs w:val="22"/>
        </w:rPr>
      </w:pPr>
    </w:p>
    <w:tbl>
      <w:tblPr>
        <w:tblStyle w:val="Tablaconcuadrcula"/>
        <w:tblW w:w="8926" w:type="dxa"/>
        <w:jc w:val="center"/>
        <w:tblLook w:val="04A0" w:firstRow="1" w:lastRow="0" w:firstColumn="1" w:lastColumn="0" w:noHBand="0" w:noVBand="1"/>
      </w:tblPr>
      <w:tblGrid>
        <w:gridCol w:w="2405"/>
        <w:gridCol w:w="3056"/>
        <w:gridCol w:w="3465"/>
      </w:tblGrid>
      <w:tr w:rsidR="005C6E40" w:rsidRPr="00DA7760" w14:paraId="6DE7952E" w14:textId="77777777" w:rsidTr="00436DA7">
        <w:trPr>
          <w:trHeight w:val="185"/>
          <w:jc w:val="center"/>
        </w:trPr>
        <w:tc>
          <w:tcPr>
            <w:tcW w:w="2405" w:type="dxa"/>
            <w:shd w:val="clear" w:color="auto" w:fill="D0CECE" w:themeFill="background2" w:themeFillShade="E6"/>
            <w:vAlign w:val="center"/>
          </w:tcPr>
          <w:p w14:paraId="50D32553" w14:textId="6875F263" w:rsidR="005C6E40" w:rsidRPr="00DA7760" w:rsidRDefault="005C6E40" w:rsidP="003C5FC9">
            <w:pPr>
              <w:tabs>
                <w:tab w:val="left" w:pos="567"/>
              </w:tabs>
              <w:spacing w:line="360" w:lineRule="auto"/>
              <w:ind w:left="-120" w:right="-7"/>
              <w:contextualSpacing/>
              <w:jc w:val="center"/>
              <w:rPr>
                <w:rFonts w:ascii="Palatino Linotype" w:hAnsi="Palatino Linotype" w:cs="Tahoma"/>
                <w:b/>
                <w:lang w:val="es-MX"/>
              </w:rPr>
            </w:pPr>
            <w:r w:rsidRPr="00DA7760">
              <w:rPr>
                <w:rFonts w:ascii="Palatino Linotype" w:hAnsi="Palatino Linotype" w:cs="Tahoma"/>
                <w:b/>
                <w:lang w:val="es-MX"/>
              </w:rPr>
              <w:t>FOLIO</w:t>
            </w:r>
          </w:p>
        </w:tc>
        <w:tc>
          <w:tcPr>
            <w:tcW w:w="3056" w:type="dxa"/>
            <w:shd w:val="clear" w:color="auto" w:fill="D0CECE" w:themeFill="background2" w:themeFillShade="E6"/>
            <w:vAlign w:val="center"/>
          </w:tcPr>
          <w:p w14:paraId="22555185" w14:textId="2DFA3178" w:rsidR="005C6E40" w:rsidRPr="00DA7760" w:rsidRDefault="005C6E40" w:rsidP="003C5FC9">
            <w:pPr>
              <w:spacing w:line="360" w:lineRule="auto"/>
              <w:ind w:left="-120" w:right="-7"/>
              <w:contextualSpacing/>
              <w:jc w:val="center"/>
              <w:rPr>
                <w:rFonts w:ascii="Palatino Linotype" w:eastAsia="Batang" w:hAnsi="Palatino Linotype" w:cs="Tahoma"/>
                <w:b/>
                <w:bCs/>
              </w:rPr>
            </w:pPr>
            <w:r w:rsidRPr="00DA7760">
              <w:rPr>
                <w:rFonts w:ascii="Palatino Linotype" w:hAnsi="Palatino Linotype" w:cs="Tahoma"/>
                <w:b/>
                <w:lang w:val="es-MX"/>
              </w:rPr>
              <w:t>RECURSO DE REVISIÓN</w:t>
            </w:r>
          </w:p>
        </w:tc>
        <w:tc>
          <w:tcPr>
            <w:tcW w:w="3465" w:type="dxa"/>
            <w:shd w:val="clear" w:color="auto" w:fill="D0CECE" w:themeFill="background2" w:themeFillShade="E6"/>
            <w:vAlign w:val="center"/>
          </w:tcPr>
          <w:p w14:paraId="241C54A2" w14:textId="68CB0C6C" w:rsidR="005C6E40" w:rsidRPr="00DA7760" w:rsidRDefault="005C6E40" w:rsidP="003C5FC9">
            <w:pPr>
              <w:tabs>
                <w:tab w:val="left" w:pos="180"/>
                <w:tab w:val="center" w:pos="1323"/>
              </w:tabs>
              <w:spacing w:line="360" w:lineRule="auto"/>
              <w:ind w:left="-120" w:right="-7"/>
              <w:contextualSpacing/>
              <w:jc w:val="center"/>
              <w:rPr>
                <w:rFonts w:ascii="Palatino Linotype" w:eastAsia="Batang" w:hAnsi="Palatino Linotype" w:cs="Tahoma"/>
                <w:b/>
                <w:bCs/>
                <w:lang w:val="es-MX"/>
              </w:rPr>
            </w:pPr>
            <w:r w:rsidRPr="00DA7760">
              <w:rPr>
                <w:rFonts w:ascii="Palatino Linotype" w:eastAsia="Batang" w:hAnsi="Palatino Linotype" w:cs="Tahoma"/>
                <w:b/>
                <w:bCs/>
                <w:lang w:val="es-MX"/>
              </w:rPr>
              <w:t>COMISIONADO</w:t>
            </w:r>
          </w:p>
        </w:tc>
      </w:tr>
      <w:tr w:rsidR="00DA7760" w:rsidRPr="00DA7760" w14:paraId="268D3EB6" w14:textId="77777777" w:rsidTr="00436DA7">
        <w:trPr>
          <w:trHeight w:val="325"/>
          <w:jc w:val="center"/>
        </w:trPr>
        <w:tc>
          <w:tcPr>
            <w:tcW w:w="2405" w:type="dxa"/>
          </w:tcPr>
          <w:p w14:paraId="295F7C48" w14:textId="097BB43E" w:rsidR="00DA7760" w:rsidRPr="00DA7760" w:rsidRDefault="00D05061" w:rsidP="003C5FC9">
            <w:pPr>
              <w:tabs>
                <w:tab w:val="left" w:pos="567"/>
              </w:tabs>
              <w:spacing w:line="360" w:lineRule="auto"/>
              <w:ind w:left="-120" w:right="-7"/>
              <w:contextualSpacing/>
              <w:jc w:val="center"/>
              <w:rPr>
                <w:rFonts w:ascii="Palatino Linotype" w:hAnsi="Palatino Linotype"/>
                <w:b/>
                <w:bCs/>
              </w:rPr>
            </w:pPr>
            <w:r>
              <w:rPr>
                <w:rFonts w:ascii="Palatino Linotype" w:hAnsi="Palatino Linotype"/>
                <w:b/>
                <w:bCs/>
              </w:rPr>
              <w:t>00048</w:t>
            </w:r>
            <w:r w:rsidRPr="00D05061">
              <w:rPr>
                <w:rFonts w:ascii="Palatino Linotype" w:hAnsi="Palatino Linotype"/>
                <w:b/>
                <w:bCs/>
              </w:rPr>
              <w:t>/SMOV/IP/2022</w:t>
            </w:r>
          </w:p>
        </w:tc>
        <w:tc>
          <w:tcPr>
            <w:tcW w:w="3056" w:type="dxa"/>
          </w:tcPr>
          <w:p w14:paraId="307E5EDB" w14:textId="60397D2D" w:rsidR="00DA7760" w:rsidRPr="00DA7760" w:rsidRDefault="00D05061" w:rsidP="003C5FC9">
            <w:pPr>
              <w:spacing w:line="360" w:lineRule="auto"/>
              <w:ind w:left="-120" w:right="-7"/>
              <w:contextualSpacing/>
              <w:jc w:val="center"/>
              <w:rPr>
                <w:rFonts w:ascii="Palatino Linotype" w:eastAsia="Batang" w:hAnsi="Palatino Linotype" w:cs="Tahoma"/>
                <w:bCs/>
              </w:rPr>
            </w:pPr>
            <w:r>
              <w:rPr>
                <w:rFonts w:ascii="Palatino Linotype" w:hAnsi="Palatino Linotype" w:cs="Tahoma"/>
                <w:b/>
                <w:bCs/>
              </w:rPr>
              <w:t>03541</w:t>
            </w:r>
            <w:r w:rsidRPr="00D05061">
              <w:rPr>
                <w:rFonts w:ascii="Palatino Linotype" w:hAnsi="Palatino Linotype" w:cs="Tahoma"/>
                <w:b/>
                <w:bCs/>
              </w:rPr>
              <w:t>/INFOEM/IP/RR/2022</w:t>
            </w:r>
          </w:p>
        </w:tc>
        <w:tc>
          <w:tcPr>
            <w:tcW w:w="3465" w:type="dxa"/>
          </w:tcPr>
          <w:p w14:paraId="538EC0F4" w14:textId="3E251AB5" w:rsidR="00DA7760" w:rsidRPr="00DA7760" w:rsidRDefault="00DA7760" w:rsidP="003C5FC9">
            <w:pPr>
              <w:spacing w:line="360" w:lineRule="auto"/>
              <w:ind w:left="-120" w:right="-7"/>
              <w:contextualSpacing/>
              <w:jc w:val="center"/>
              <w:rPr>
                <w:rFonts w:ascii="Palatino Linotype" w:eastAsia="Batang" w:hAnsi="Palatino Linotype" w:cs="Tahoma"/>
                <w:bCs/>
                <w:lang w:val="es-MX"/>
              </w:rPr>
            </w:pPr>
            <w:bookmarkStart w:id="0" w:name="_Hlk17730123"/>
            <w:r w:rsidRPr="00DA7760">
              <w:rPr>
                <w:rFonts w:ascii="Palatino Linotype" w:eastAsia="Batang" w:hAnsi="Palatino Linotype" w:cs="Tahoma"/>
                <w:bCs/>
                <w:lang w:val="es-MX"/>
              </w:rPr>
              <w:t>Luis Gustavo Parra Noriega</w:t>
            </w:r>
          </w:p>
        </w:tc>
      </w:tr>
      <w:tr w:rsidR="00DA7760" w:rsidRPr="00DA7760" w14:paraId="782E9FBE" w14:textId="77777777" w:rsidTr="00436DA7">
        <w:trPr>
          <w:trHeight w:val="202"/>
          <w:jc w:val="center"/>
        </w:trPr>
        <w:tc>
          <w:tcPr>
            <w:tcW w:w="2405" w:type="dxa"/>
          </w:tcPr>
          <w:p w14:paraId="6FA5A7AA" w14:textId="0C85F103" w:rsidR="00C93961" w:rsidRPr="00DA7760" w:rsidRDefault="00D05061" w:rsidP="003C5FC9">
            <w:pPr>
              <w:tabs>
                <w:tab w:val="left" w:pos="567"/>
              </w:tabs>
              <w:spacing w:line="360" w:lineRule="auto"/>
              <w:ind w:left="-120" w:right="-7"/>
              <w:contextualSpacing/>
              <w:jc w:val="center"/>
              <w:rPr>
                <w:rFonts w:ascii="Palatino Linotype" w:hAnsi="Palatino Linotype" w:cs="Tahoma"/>
                <w:b/>
                <w:bCs/>
              </w:rPr>
            </w:pPr>
            <w:r>
              <w:rPr>
                <w:rFonts w:ascii="Palatino Linotype" w:hAnsi="Palatino Linotype" w:cs="Tahoma"/>
                <w:b/>
                <w:bCs/>
              </w:rPr>
              <w:t>00049</w:t>
            </w:r>
            <w:r w:rsidRPr="00D05061">
              <w:rPr>
                <w:rFonts w:ascii="Palatino Linotype" w:hAnsi="Palatino Linotype" w:cs="Tahoma"/>
                <w:b/>
                <w:bCs/>
              </w:rPr>
              <w:t>/SMOV/IP/2022</w:t>
            </w:r>
          </w:p>
        </w:tc>
        <w:tc>
          <w:tcPr>
            <w:tcW w:w="3056" w:type="dxa"/>
          </w:tcPr>
          <w:p w14:paraId="422BEDCE" w14:textId="0FE0ADE3" w:rsidR="00DA7760" w:rsidRPr="00DA7760" w:rsidRDefault="00D05061" w:rsidP="003C5FC9">
            <w:pPr>
              <w:spacing w:line="360" w:lineRule="auto"/>
              <w:ind w:left="-120" w:right="-7"/>
              <w:contextualSpacing/>
              <w:jc w:val="center"/>
              <w:rPr>
                <w:rFonts w:ascii="Palatino Linotype" w:eastAsia="Batang" w:hAnsi="Palatino Linotype" w:cs="Tahoma"/>
                <w:bCs/>
              </w:rPr>
            </w:pPr>
            <w:r>
              <w:rPr>
                <w:rFonts w:ascii="Palatino Linotype" w:hAnsi="Palatino Linotype" w:cs="Tahoma"/>
                <w:b/>
                <w:bCs/>
              </w:rPr>
              <w:t>03542</w:t>
            </w:r>
            <w:r w:rsidRPr="00D05061">
              <w:rPr>
                <w:rFonts w:ascii="Palatino Linotype" w:hAnsi="Palatino Linotype" w:cs="Tahoma"/>
                <w:b/>
                <w:bCs/>
              </w:rPr>
              <w:t>/INFOEM/IP/RR/2022</w:t>
            </w:r>
            <w:r w:rsidR="00DA7760" w:rsidRPr="00DA7760">
              <w:rPr>
                <w:rFonts w:ascii="Palatino Linotype" w:hAnsi="Palatino Linotype" w:cs="Tahoma"/>
                <w:b/>
                <w:bCs/>
              </w:rPr>
              <w:t>,</w:t>
            </w:r>
          </w:p>
        </w:tc>
        <w:tc>
          <w:tcPr>
            <w:tcW w:w="3465" w:type="dxa"/>
          </w:tcPr>
          <w:p w14:paraId="21FCBEC0" w14:textId="55E922DF" w:rsidR="00DA7760" w:rsidRPr="00DA7760" w:rsidRDefault="00C93961" w:rsidP="003C5FC9">
            <w:pPr>
              <w:spacing w:line="360" w:lineRule="auto"/>
              <w:ind w:left="-120" w:right="-7"/>
              <w:contextualSpacing/>
              <w:jc w:val="center"/>
              <w:rPr>
                <w:rFonts w:ascii="Palatino Linotype" w:eastAsia="Batang" w:hAnsi="Palatino Linotype" w:cs="Tahoma"/>
                <w:bCs/>
                <w:lang w:val="es-MX"/>
              </w:rPr>
            </w:pPr>
            <w:r w:rsidRPr="00C93961">
              <w:rPr>
                <w:rFonts w:ascii="Palatino Linotype" w:hAnsi="Palatino Linotype"/>
              </w:rPr>
              <w:t>Sharon Cristina Morales Martíne</w:t>
            </w:r>
            <w:r>
              <w:rPr>
                <w:rFonts w:ascii="Palatino Linotype" w:hAnsi="Palatino Linotype"/>
              </w:rPr>
              <w:t>z</w:t>
            </w:r>
          </w:p>
        </w:tc>
      </w:tr>
      <w:tr w:rsidR="00DA7760" w:rsidRPr="00DA7760" w14:paraId="389062C7" w14:textId="77777777" w:rsidTr="00436DA7">
        <w:trPr>
          <w:trHeight w:val="202"/>
          <w:jc w:val="center"/>
        </w:trPr>
        <w:tc>
          <w:tcPr>
            <w:tcW w:w="2405" w:type="dxa"/>
          </w:tcPr>
          <w:p w14:paraId="342F8D14" w14:textId="2503594F" w:rsidR="00C93961" w:rsidRPr="00DA7760" w:rsidRDefault="00D05061" w:rsidP="003C5FC9">
            <w:pPr>
              <w:tabs>
                <w:tab w:val="left" w:pos="567"/>
              </w:tabs>
              <w:spacing w:line="360" w:lineRule="auto"/>
              <w:ind w:left="-120" w:right="-7"/>
              <w:contextualSpacing/>
              <w:jc w:val="center"/>
              <w:rPr>
                <w:rFonts w:ascii="Palatino Linotype" w:hAnsi="Palatino Linotype" w:cs="Tahoma"/>
                <w:b/>
                <w:bCs/>
              </w:rPr>
            </w:pPr>
            <w:r w:rsidRPr="00D05061">
              <w:rPr>
                <w:rFonts w:ascii="Palatino Linotype" w:hAnsi="Palatino Linotype" w:cs="Tahoma"/>
                <w:b/>
                <w:bCs/>
              </w:rPr>
              <w:t>00050/SMOV/IP/2022</w:t>
            </w:r>
          </w:p>
        </w:tc>
        <w:tc>
          <w:tcPr>
            <w:tcW w:w="3056" w:type="dxa"/>
          </w:tcPr>
          <w:p w14:paraId="1F4413AE" w14:textId="435CF4B9" w:rsidR="00DA7760" w:rsidRPr="00DA7760" w:rsidRDefault="00D05061" w:rsidP="003C5FC9">
            <w:pPr>
              <w:spacing w:line="360" w:lineRule="auto"/>
              <w:ind w:left="-120" w:right="-7"/>
              <w:contextualSpacing/>
              <w:jc w:val="center"/>
              <w:rPr>
                <w:rFonts w:ascii="Palatino Linotype" w:hAnsi="Palatino Linotype" w:cs="Tahoma"/>
                <w:b/>
                <w:bCs/>
              </w:rPr>
            </w:pPr>
            <w:r w:rsidRPr="00D05061">
              <w:rPr>
                <w:rFonts w:ascii="Palatino Linotype" w:hAnsi="Palatino Linotype" w:cs="Tahoma"/>
                <w:b/>
                <w:bCs/>
              </w:rPr>
              <w:t>03543/INFOEM/IP/RR/2022</w:t>
            </w:r>
          </w:p>
        </w:tc>
        <w:tc>
          <w:tcPr>
            <w:tcW w:w="3465" w:type="dxa"/>
          </w:tcPr>
          <w:p w14:paraId="11B3C4C5" w14:textId="78385AE1" w:rsidR="00DA7760" w:rsidRPr="00DA7760" w:rsidRDefault="00C93961" w:rsidP="003C5FC9">
            <w:pPr>
              <w:spacing w:line="360" w:lineRule="auto"/>
              <w:ind w:left="-120" w:right="-7"/>
              <w:contextualSpacing/>
              <w:jc w:val="center"/>
              <w:rPr>
                <w:rFonts w:ascii="Palatino Linotype" w:eastAsia="Batang" w:hAnsi="Palatino Linotype" w:cs="Tahoma"/>
                <w:bCs/>
              </w:rPr>
            </w:pPr>
            <w:r w:rsidRPr="00C93961">
              <w:rPr>
                <w:rFonts w:ascii="Palatino Linotype" w:eastAsia="Batang" w:hAnsi="Palatino Linotype" w:cs="Tahoma"/>
                <w:bCs/>
              </w:rPr>
              <w:t>María Del Rosario Mejía Ayala</w:t>
            </w:r>
          </w:p>
        </w:tc>
      </w:tr>
      <w:bookmarkEnd w:id="0"/>
    </w:tbl>
    <w:p w14:paraId="2AFECE82" w14:textId="77777777" w:rsidR="00DF3C44" w:rsidRPr="006F74EC" w:rsidRDefault="00DF3C44" w:rsidP="003C5FC9">
      <w:pPr>
        <w:spacing w:line="360" w:lineRule="auto"/>
        <w:contextualSpacing/>
        <w:jc w:val="both"/>
        <w:rPr>
          <w:rFonts w:ascii="Palatino Linotype" w:eastAsia="Batang" w:hAnsi="Palatino Linotype" w:cs="Tahoma"/>
          <w:b/>
          <w:bCs/>
          <w:sz w:val="22"/>
          <w:szCs w:val="22"/>
        </w:rPr>
      </w:pPr>
    </w:p>
    <w:p w14:paraId="452FEBB7" w14:textId="27CFF60F" w:rsidR="00AB6595" w:rsidRPr="006F74EC" w:rsidRDefault="009A7587" w:rsidP="003C5FC9">
      <w:pPr>
        <w:spacing w:line="360" w:lineRule="auto"/>
        <w:contextualSpacing/>
        <w:jc w:val="both"/>
        <w:rPr>
          <w:rFonts w:ascii="Palatino Linotype" w:eastAsia="Batang" w:hAnsi="Palatino Linotype" w:cs="Tahoma"/>
          <w:b/>
          <w:bCs/>
          <w:sz w:val="22"/>
          <w:szCs w:val="22"/>
        </w:rPr>
      </w:pPr>
      <w:r w:rsidRPr="006F74EC">
        <w:rPr>
          <w:rFonts w:ascii="Palatino Linotype" w:eastAsia="Batang" w:hAnsi="Palatino Linotype" w:cs="Tahoma"/>
          <w:b/>
          <w:bCs/>
          <w:sz w:val="22"/>
          <w:szCs w:val="22"/>
        </w:rPr>
        <w:t>b) Admisión de</w:t>
      </w:r>
      <w:r w:rsidR="003422B8" w:rsidRPr="006F74EC">
        <w:rPr>
          <w:rFonts w:ascii="Palatino Linotype" w:eastAsia="Batang" w:hAnsi="Palatino Linotype" w:cs="Tahoma"/>
          <w:b/>
          <w:bCs/>
          <w:sz w:val="22"/>
          <w:szCs w:val="22"/>
        </w:rPr>
        <w:t xml:space="preserve"> </w:t>
      </w:r>
      <w:r w:rsidRPr="006F74EC">
        <w:rPr>
          <w:rFonts w:ascii="Palatino Linotype" w:eastAsia="Batang" w:hAnsi="Palatino Linotype" w:cs="Tahoma"/>
          <w:b/>
          <w:bCs/>
          <w:sz w:val="22"/>
          <w:szCs w:val="22"/>
        </w:rPr>
        <w:t>l</w:t>
      </w:r>
      <w:r w:rsidR="003422B8" w:rsidRPr="006F74EC">
        <w:rPr>
          <w:rFonts w:ascii="Palatino Linotype" w:eastAsia="Batang" w:hAnsi="Palatino Linotype" w:cs="Tahoma"/>
          <w:b/>
          <w:bCs/>
          <w:sz w:val="22"/>
          <w:szCs w:val="22"/>
        </w:rPr>
        <w:t>os</w:t>
      </w:r>
      <w:r w:rsidRPr="006F74EC">
        <w:rPr>
          <w:rFonts w:ascii="Palatino Linotype" w:eastAsia="Batang" w:hAnsi="Palatino Linotype" w:cs="Tahoma"/>
          <w:b/>
          <w:bCs/>
          <w:sz w:val="22"/>
          <w:szCs w:val="22"/>
        </w:rPr>
        <w:t xml:space="preserve"> </w:t>
      </w:r>
      <w:r w:rsidRPr="006F74EC">
        <w:rPr>
          <w:rFonts w:ascii="Palatino Linotype" w:hAnsi="Palatino Linotype" w:cs="Tahoma"/>
          <w:b/>
          <w:sz w:val="22"/>
          <w:szCs w:val="22"/>
        </w:rPr>
        <w:t>Recurso</w:t>
      </w:r>
      <w:r w:rsidR="003422B8" w:rsidRPr="006F74EC">
        <w:rPr>
          <w:rFonts w:ascii="Palatino Linotype" w:hAnsi="Palatino Linotype" w:cs="Tahoma"/>
          <w:b/>
          <w:sz w:val="22"/>
          <w:szCs w:val="22"/>
        </w:rPr>
        <w:t>s</w:t>
      </w:r>
      <w:r w:rsidRPr="006F74EC">
        <w:rPr>
          <w:rFonts w:ascii="Palatino Linotype" w:hAnsi="Palatino Linotype" w:cs="Tahoma"/>
          <w:b/>
          <w:sz w:val="22"/>
          <w:szCs w:val="22"/>
        </w:rPr>
        <w:t xml:space="preserve"> de Revisión</w:t>
      </w:r>
      <w:r w:rsidRPr="006F74EC">
        <w:rPr>
          <w:rFonts w:ascii="Palatino Linotype" w:eastAsia="Batang" w:hAnsi="Palatino Linotype" w:cs="Tahoma"/>
          <w:b/>
          <w:bCs/>
          <w:sz w:val="22"/>
          <w:szCs w:val="22"/>
        </w:rPr>
        <w:t xml:space="preserve">. </w:t>
      </w:r>
    </w:p>
    <w:p w14:paraId="180FBF39" w14:textId="77777777" w:rsidR="00920B8F" w:rsidRPr="006F74EC" w:rsidRDefault="00920B8F" w:rsidP="003C5FC9">
      <w:pPr>
        <w:spacing w:line="360" w:lineRule="auto"/>
        <w:contextualSpacing/>
        <w:jc w:val="both"/>
        <w:rPr>
          <w:rFonts w:ascii="Palatino Linotype" w:eastAsia="Batang" w:hAnsi="Palatino Linotype" w:cs="Tahoma"/>
          <w:b/>
          <w:bCs/>
          <w:sz w:val="22"/>
          <w:szCs w:val="22"/>
        </w:rPr>
      </w:pPr>
    </w:p>
    <w:p w14:paraId="2641AC31" w14:textId="31617D56" w:rsidR="009A7587" w:rsidRPr="006F74EC" w:rsidRDefault="009A7587" w:rsidP="003C5FC9">
      <w:pPr>
        <w:spacing w:line="360" w:lineRule="auto"/>
        <w:contextualSpacing/>
        <w:jc w:val="both"/>
        <w:rPr>
          <w:rFonts w:ascii="Palatino Linotype" w:eastAsia="Batang" w:hAnsi="Palatino Linotype" w:cs="Tahoma"/>
          <w:bCs/>
          <w:sz w:val="22"/>
          <w:szCs w:val="22"/>
        </w:rPr>
      </w:pPr>
      <w:r w:rsidRPr="006F74EC">
        <w:rPr>
          <w:rFonts w:ascii="Palatino Linotype" w:hAnsi="Palatino Linotype" w:cs="Tahoma"/>
          <w:bCs/>
          <w:sz w:val="22"/>
          <w:szCs w:val="22"/>
        </w:rPr>
        <w:t>El</w:t>
      </w:r>
      <w:r w:rsidR="00DF3C44" w:rsidRPr="006F74EC">
        <w:rPr>
          <w:rFonts w:ascii="Palatino Linotype" w:hAnsi="Palatino Linotype" w:cs="Tahoma"/>
          <w:bCs/>
          <w:sz w:val="22"/>
          <w:szCs w:val="22"/>
        </w:rPr>
        <w:t xml:space="preserve"> </w:t>
      </w:r>
      <w:r w:rsidR="00CF7957">
        <w:rPr>
          <w:rFonts w:ascii="Palatino Linotype" w:hAnsi="Palatino Linotype" w:cs="Tahoma"/>
          <w:bCs/>
          <w:sz w:val="22"/>
          <w:szCs w:val="22"/>
        </w:rPr>
        <w:t xml:space="preserve"> diez y </w:t>
      </w:r>
      <w:r w:rsidR="00C93961">
        <w:rPr>
          <w:rFonts w:ascii="Palatino Linotype" w:hAnsi="Palatino Linotype" w:cs="Tahoma"/>
          <w:bCs/>
          <w:sz w:val="22"/>
          <w:szCs w:val="22"/>
        </w:rPr>
        <w:t>catorce</w:t>
      </w:r>
      <w:r w:rsidR="0026534F">
        <w:rPr>
          <w:rFonts w:ascii="Palatino Linotype" w:hAnsi="Palatino Linotype" w:cs="Tahoma"/>
          <w:bCs/>
          <w:sz w:val="22"/>
          <w:szCs w:val="22"/>
        </w:rPr>
        <w:t xml:space="preserve"> </w:t>
      </w:r>
      <w:r w:rsidR="000244BA" w:rsidRPr="006F74EC">
        <w:rPr>
          <w:rFonts w:ascii="Palatino Linotype" w:hAnsi="Palatino Linotype" w:cs="Tahoma"/>
          <w:bCs/>
          <w:sz w:val="22"/>
          <w:szCs w:val="22"/>
        </w:rPr>
        <w:t>de marzo</w:t>
      </w:r>
      <w:r w:rsidR="00110421" w:rsidRPr="006F74EC">
        <w:rPr>
          <w:rFonts w:ascii="Palatino Linotype" w:hAnsi="Palatino Linotype" w:cs="Tahoma"/>
          <w:bCs/>
          <w:sz w:val="22"/>
          <w:szCs w:val="22"/>
        </w:rPr>
        <w:t xml:space="preserve"> de dos mil </w:t>
      </w:r>
      <w:r w:rsidR="00663A26" w:rsidRPr="006F74EC">
        <w:rPr>
          <w:rFonts w:ascii="Palatino Linotype" w:hAnsi="Palatino Linotype" w:cs="Tahoma"/>
          <w:bCs/>
          <w:sz w:val="22"/>
          <w:szCs w:val="22"/>
        </w:rPr>
        <w:t>veintidós</w:t>
      </w:r>
      <w:r w:rsidRPr="006F74EC">
        <w:rPr>
          <w:rFonts w:ascii="Palatino Linotype" w:hAnsi="Palatino Linotype" w:cs="Tahoma"/>
          <w:bCs/>
          <w:sz w:val="22"/>
          <w:szCs w:val="22"/>
        </w:rPr>
        <w:t>, se acordó la admisión de</w:t>
      </w:r>
      <w:r w:rsidR="00151FBC" w:rsidRPr="006F74EC">
        <w:rPr>
          <w:rFonts w:ascii="Palatino Linotype" w:hAnsi="Palatino Linotype" w:cs="Tahoma"/>
          <w:bCs/>
          <w:sz w:val="22"/>
          <w:szCs w:val="22"/>
        </w:rPr>
        <w:t xml:space="preserve"> los Recursos</w:t>
      </w:r>
      <w:r w:rsidRPr="006F74EC">
        <w:rPr>
          <w:rFonts w:ascii="Palatino Linotype" w:eastAsia="Batang" w:hAnsi="Palatino Linotype" w:cs="Tahoma"/>
          <w:bCs/>
          <w:sz w:val="22"/>
          <w:szCs w:val="22"/>
        </w:rPr>
        <w:t xml:space="preserve"> de Revisión interpuesto</w:t>
      </w:r>
      <w:r w:rsidR="00A06844" w:rsidRPr="006F74EC">
        <w:rPr>
          <w:rFonts w:ascii="Palatino Linotype" w:eastAsia="Batang" w:hAnsi="Palatino Linotype" w:cs="Tahoma"/>
          <w:bCs/>
          <w:sz w:val="22"/>
          <w:szCs w:val="22"/>
        </w:rPr>
        <w:t>s</w:t>
      </w:r>
      <w:r w:rsidRPr="006F74EC">
        <w:rPr>
          <w:rFonts w:ascii="Palatino Linotype" w:eastAsia="Batang" w:hAnsi="Palatino Linotype" w:cs="Tahoma"/>
          <w:bCs/>
          <w:sz w:val="22"/>
          <w:szCs w:val="22"/>
        </w:rPr>
        <w:t xml:space="preserve"> por </w:t>
      </w:r>
      <w:r w:rsidR="006F74EC" w:rsidRPr="006F74EC">
        <w:rPr>
          <w:rFonts w:ascii="Palatino Linotype" w:eastAsia="Batang" w:hAnsi="Palatino Linotype" w:cs="Tahoma"/>
          <w:bCs/>
          <w:sz w:val="22"/>
          <w:szCs w:val="22"/>
        </w:rPr>
        <w:t>el</w:t>
      </w:r>
      <w:r w:rsidR="00B644C5" w:rsidRPr="006F74EC">
        <w:rPr>
          <w:rFonts w:ascii="Palatino Linotype" w:eastAsia="Batang" w:hAnsi="Palatino Linotype" w:cs="Tahoma"/>
          <w:bCs/>
          <w:sz w:val="22"/>
          <w:szCs w:val="22"/>
        </w:rPr>
        <w:t xml:space="preserve"> Recurrente</w:t>
      </w:r>
      <w:r w:rsidRPr="006F74EC">
        <w:rPr>
          <w:rFonts w:ascii="Palatino Linotype" w:eastAsia="Batang" w:hAnsi="Palatino Linotype" w:cs="Tahoma"/>
          <w:bCs/>
          <w:sz w:val="22"/>
          <w:szCs w:val="22"/>
        </w:rPr>
        <w:t xml:space="preserve"> en contra del </w:t>
      </w:r>
      <w:r w:rsidRPr="006F74EC">
        <w:rPr>
          <w:rFonts w:ascii="Palatino Linotype" w:eastAsia="Batang" w:hAnsi="Palatino Linotype" w:cs="Tahoma"/>
          <w:b/>
          <w:bCs/>
          <w:sz w:val="22"/>
          <w:szCs w:val="22"/>
        </w:rPr>
        <w:t>Sujeto Obligado</w:t>
      </w:r>
      <w:r w:rsidRPr="006F74EC">
        <w:rPr>
          <w:rFonts w:ascii="Palatino Linotype" w:eastAsia="Batang" w:hAnsi="Palatino Linotype" w:cs="Tahoma"/>
          <w:bCs/>
          <w:sz w:val="22"/>
          <w:szCs w:val="22"/>
        </w:rPr>
        <w:t>, en términos del artículo 185, fracciones I, II y IV de la Ley de Transparencia y Acceso a la Información Pública del E</w:t>
      </w:r>
      <w:r w:rsidR="00A06844" w:rsidRPr="006F74EC">
        <w:rPr>
          <w:rFonts w:ascii="Palatino Linotype" w:eastAsia="Batang" w:hAnsi="Palatino Linotype" w:cs="Tahoma"/>
          <w:bCs/>
          <w:sz w:val="22"/>
          <w:szCs w:val="22"/>
        </w:rPr>
        <w:t>stado de México y Municipios, los</w:t>
      </w:r>
      <w:r w:rsidRPr="006F74EC">
        <w:rPr>
          <w:rFonts w:ascii="Palatino Linotype" w:eastAsia="Batang" w:hAnsi="Palatino Linotype" w:cs="Tahoma"/>
          <w:bCs/>
          <w:sz w:val="22"/>
          <w:szCs w:val="22"/>
        </w:rPr>
        <w:t xml:space="preserve"> cual</w:t>
      </w:r>
      <w:r w:rsidR="00A06844" w:rsidRPr="006F74EC">
        <w:rPr>
          <w:rFonts w:ascii="Palatino Linotype" w:eastAsia="Batang" w:hAnsi="Palatino Linotype" w:cs="Tahoma"/>
          <w:bCs/>
          <w:sz w:val="22"/>
          <w:szCs w:val="22"/>
        </w:rPr>
        <w:t>es</w:t>
      </w:r>
      <w:r w:rsidRPr="006F74EC">
        <w:rPr>
          <w:rFonts w:ascii="Palatino Linotype" w:eastAsia="Batang" w:hAnsi="Palatino Linotype" w:cs="Tahoma"/>
          <w:bCs/>
          <w:sz w:val="22"/>
          <w:szCs w:val="22"/>
        </w:rPr>
        <w:t xml:space="preserve"> fue</w:t>
      </w:r>
      <w:r w:rsidR="00A06844" w:rsidRPr="006F74EC">
        <w:rPr>
          <w:rFonts w:ascii="Palatino Linotype" w:eastAsia="Batang" w:hAnsi="Palatino Linotype" w:cs="Tahoma"/>
          <w:bCs/>
          <w:sz w:val="22"/>
          <w:szCs w:val="22"/>
        </w:rPr>
        <w:t>ron</w:t>
      </w:r>
      <w:r w:rsidRPr="006F74EC">
        <w:rPr>
          <w:rFonts w:ascii="Palatino Linotype" w:eastAsia="Batang" w:hAnsi="Palatino Linotype" w:cs="Tahoma"/>
          <w:bCs/>
          <w:sz w:val="22"/>
          <w:szCs w:val="22"/>
        </w:rPr>
        <w:t xml:space="preserve"> notificado</w:t>
      </w:r>
      <w:r w:rsidR="00A06844" w:rsidRPr="006F74EC">
        <w:rPr>
          <w:rFonts w:ascii="Palatino Linotype" w:eastAsia="Batang" w:hAnsi="Palatino Linotype" w:cs="Tahoma"/>
          <w:bCs/>
          <w:sz w:val="22"/>
          <w:szCs w:val="22"/>
        </w:rPr>
        <w:t>s</w:t>
      </w:r>
      <w:r w:rsidRPr="006F74EC">
        <w:rPr>
          <w:rFonts w:ascii="Palatino Linotype" w:eastAsia="Batang" w:hAnsi="Palatino Linotype" w:cs="Tahoma"/>
          <w:bCs/>
          <w:sz w:val="22"/>
          <w:szCs w:val="22"/>
        </w:rPr>
        <w:t xml:space="preserve"> a las partes </w:t>
      </w:r>
      <w:r w:rsidR="00C3253F" w:rsidRPr="006F74EC">
        <w:rPr>
          <w:rFonts w:ascii="Palatino Linotype" w:eastAsia="Batang" w:hAnsi="Palatino Linotype" w:cs="Tahoma"/>
          <w:bCs/>
          <w:sz w:val="22"/>
          <w:szCs w:val="22"/>
        </w:rPr>
        <w:t>e</w:t>
      </w:r>
      <w:r w:rsidR="002478E0" w:rsidRPr="006F74EC">
        <w:rPr>
          <w:rFonts w:ascii="Palatino Linotype" w:eastAsia="Batang" w:hAnsi="Palatino Linotype" w:cs="Tahoma"/>
          <w:bCs/>
          <w:sz w:val="22"/>
          <w:szCs w:val="22"/>
        </w:rPr>
        <w:t xml:space="preserve">n la misma </w:t>
      </w:r>
      <w:r w:rsidR="003422B8" w:rsidRPr="006F74EC">
        <w:rPr>
          <w:rFonts w:ascii="Palatino Linotype" w:eastAsia="Batang" w:hAnsi="Palatino Linotype" w:cs="Tahoma"/>
          <w:bCs/>
          <w:sz w:val="22"/>
          <w:szCs w:val="22"/>
        </w:rPr>
        <w:t>fecha</w:t>
      </w:r>
      <w:r w:rsidRPr="006F74EC">
        <w:rPr>
          <w:rFonts w:ascii="Palatino Linotype" w:eastAsia="Batang" w:hAnsi="Palatino Linotype" w:cs="Tahoma"/>
          <w:bCs/>
          <w:sz w:val="22"/>
          <w:szCs w:val="22"/>
        </w:rPr>
        <w:t>, a través del Sistema de Acceso a la Información Mexiquense (SAIMEX), en el que se les otorgó un plazo de siete días hábiles posteriores a la misma, para que manifestaran lo que a su derecho conviniera y formularan alegatos.</w:t>
      </w:r>
    </w:p>
    <w:p w14:paraId="1A3D2FA9" w14:textId="77777777" w:rsidR="00177C07" w:rsidRPr="006F74EC" w:rsidRDefault="00177C07" w:rsidP="003C5FC9">
      <w:pPr>
        <w:spacing w:line="360" w:lineRule="auto"/>
        <w:contextualSpacing/>
        <w:jc w:val="both"/>
        <w:rPr>
          <w:rFonts w:ascii="Palatino Linotype" w:eastAsia="Batang" w:hAnsi="Palatino Linotype" w:cs="Tahoma"/>
          <w:bCs/>
          <w:sz w:val="22"/>
          <w:szCs w:val="22"/>
        </w:rPr>
      </w:pPr>
    </w:p>
    <w:p w14:paraId="78AA75A9" w14:textId="218FC9F3" w:rsidR="00F87649" w:rsidRPr="006F74EC" w:rsidRDefault="00177C07" w:rsidP="003C5FC9">
      <w:pPr>
        <w:spacing w:line="360" w:lineRule="auto"/>
        <w:contextualSpacing/>
        <w:jc w:val="both"/>
        <w:rPr>
          <w:rFonts w:ascii="Palatino Linotype" w:hAnsi="Palatino Linotype" w:cs="Tahoma"/>
          <w:sz w:val="22"/>
          <w:szCs w:val="22"/>
        </w:rPr>
      </w:pPr>
      <w:r w:rsidRPr="00611B5F">
        <w:rPr>
          <w:rFonts w:ascii="Palatino Linotype" w:hAnsi="Palatino Linotype" w:cs="Tahoma"/>
          <w:b/>
          <w:sz w:val="22"/>
          <w:szCs w:val="22"/>
        </w:rPr>
        <w:t>c) Acumulación de los asuntos.</w:t>
      </w:r>
      <w:r w:rsidRPr="006F74EC">
        <w:rPr>
          <w:rFonts w:ascii="Palatino Linotype" w:hAnsi="Palatino Linotype" w:cs="Tahoma"/>
          <w:b/>
          <w:sz w:val="22"/>
          <w:szCs w:val="22"/>
        </w:rPr>
        <w:t xml:space="preserve"> </w:t>
      </w:r>
    </w:p>
    <w:p w14:paraId="3E70D918" w14:textId="77777777" w:rsidR="00F87649" w:rsidRPr="006F74EC" w:rsidRDefault="00F87649" w:rsidP="003C5FC9">
      <w:pPr>
        <w:spacing w:line="360" w:lineRule="auto"/>
        <w:contextualSpacing/>
        <w:jc w:val="both"/>
        <w:rPr>
          <w:rFonts w:ascii="Palatino Linotype" w:hAnsi="Palatino Linotype" w:cs="Tahoma"/>
          <w:sz w:val="22"/>
          <w:szCs w:val="22"/>
        </w:rPr>
      </w:pPr>
    </w:p>
    <w:p w14:paraId="37AD6BBD" w14:textId="39CD6517" w:rsidR="002478E0" w:rsidRPr="006F74EC" w:rsidRDefault="00177C07" w:rsidP="003C5FC9">
      <w:pPr>
        <w:spacing w:line="360" w:lineRule="auto"/>
        <w:contextualSpacing/>
        <w:jc w:val="both"/>
        <w:rPr>
          <w:rFonts w:ascii="Palatino Linotype" w:eastAsia="Calibri" w:hAnsi="Palatino Linotype" w:cs="Tahoma"/>
          <w:bCs/>
          <w:sz w:val="22"/>
          <w:szCs w:val="22"/>
          <w:lang w:eastAsia="en-US"/>
        </w:rPr>
      </w:pPr>
      <w:r w:rsidRPr="006F74EC">
        <w:rPr>
          <w:rFonts w:ascii="Palatino Linotype" w:hAnsi="Palatino Linotype" w:cs="Tahoma"/>
          <w:sz w:val="22"/>
          <w:szCs w:val="22"/>
        </w:rPr>
        <w:t>El</w:t>
      </w:r>
      <w:r w:rsidR="00920B8F" w:rsidRPr="006F74EC">
        <w:rPr>
          <w:rFonts w:ascii="Palatino Linotype" w:hAnsi="Palatino Linotype" w:cs="Tahoma"/>
          <w:sz w:val="22"/>
          <w:szCs w:val="22"/>
        </w:rPr>
        <w:t xml:space="preserve"> </w:t>
      </w:r>
      <w:r w:rsidR="00C93961">
        <w:rPr>
          <w:rFonts w:ascii="Palatino Linotype" w:hAnsi="Palatino Linotype" w:cs="Tahoma"/>
          <w:sz w:val="22"/>
          <w:szCs w:val="22"/>
        </w:rPr>
        <w:t>veinticuatro</w:t>
      </w:r>
      <w:r w:rsidR="00DF3C44" w:rsidRPr="006F74EC">
        <w:rPr>
          <w:rFonts w:ascii="Palatino Linotype" w:hAnsi="Palatino Linotype" w:cs="Tahoma"/>
          <w:sz w:val="22"/>
          <w:szCs w:val="22"/>
        </w:rPr>
        <w:t xml:space="preserve"> de marzo de dos mil veintidós</w:t>
      </w:r>
      <w:r w:rsidR="00920B8F" w:rsidRPr="006F74EC">
        <w:rPr>
          <w:rFonts w:ascii="Palatino Linotype" w:hAnsi="Palatino Linotype" w:cs="Tahoma"/>
          <w:sz w:val="22"/>
          <w:szCs w:val="22"/>
        </w:rPr>
        <w:t>,</w:t>
      </w:r>
      <w:r w:rsidRPr="006F74EC">
        <w:rPr>
          <w:rFonts w:ascii="Palatino Linotype" w:hAnsi="Palatino Linotype" w:cs="Tahoma"/>
          <w:sz w:val="22"/>
          <w:szCs w:val="22"/>
        </w:rPr>
        <w:t xml:space="preserve"> el Pleno del Instituto de Transparencia, Acceso a la Información Pública y Protección de Datos Personales del Estado de M</w:t>
      </w:r>
      <w:r w:rsidR="00AB6595" w:rsidRPr="006F74EC">
        <w:rPr>
          <w:rFonts w:ascii="Palatino Linotype" w:hAnsi="Palatino Linotype" w:cs="Tahoma"/>
          <w:sz w:val="22"/>
          <w:szCs w:val="22"/>
        </w:rPr>
        <w:t>éxico y Municipios, durante su</w:t>
      </w:r>
      <w:r w:rsidR="003422B8" w:rsidRPr="006F74EC">
        <w:rPr>
          <w:rFonts w:ascii="Palatino Linotype" w:hAnsi="Palatino Linotype" w:cs="Tahoma"/>
          <w:sz w:val="22"/>
          <w:szCs w:val="22"/>
        </w:rPr>
        <w:t xml:space="preserve"> </w:t>
      </w:r>
      <w:r w:rsidR="00DF3C44" w:rsidRPr="006F74EC">
        <w:rPr>
          <w:rFonts w:ascii="Palatino Linotype" w:hAnsi="Palatino Linotype" w:cs="Tahoma"/>
          <w:sz w:val="22"/>
          <w:szCs w:val="22"/>
        </w:rPr>
        <w:t>Décima</w:t>
      </w:r>
      <w:r w:rsidR="000244BA" w:rsidRPr="006F74EC">
        <w:rPr>
          <w:rFonts w:ascii="Palatino Linotype" w:hAnsi="Palatino Linotype" w:cs="Tahoma"/>
          <w:sz w:val="22"/>
          <w:szCs w:val="22"/>
        </w:rPr>
        <w:t xml:space="preserve"> </w:t>
      </w:r>
      <w:r w:rsidR="00C93961">
        <w:rPr>
          <w:rFonts w:ascii="Palatino Linotype" w:hAnsi="Palatino Linotype" w:cs="Tahoma"/>
          <w:sz w:val="22"/>
          <w:szCs w:val="22"/>
        </w:rPr>
        <w:t xml:space="preserve">Primera </w:t>
      </w:r>
      <w:r w:rsidR="000244BA" w:rsidRPr="006F74EC">
        <w:rPr>
          <w:rFonts w:ascii="Palatino Linotype" w:hAnsi="Palatino Linotype" w:cs="Tahoma"/>
          <w:sz w:val="22"/>
          <w:szCs w:val="22"/>
        </w:rPr>
        <w:t>Sesión Ordinaria</w:t>
      </w:r>
      <w:r w:rsidRPr="006F74EC">
        <w:rPr>
          <w:rFonts w:ascii="Palatino Linotype" w:hAnsi="Palatino Linotype" w:cs="Tahoma"/>
          <w:sz w:val="22"/>
          <w:szCs w:val="22"/>
        </w:rPr>
        <w:t>,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acordó la acumulación de los Recurso</w:t>
      </w:r>
      <w:r w:rsidR="0026534F">
        <w:rPr>
          <w:rFonts w:ascii="Palatino Linotype" w:hAnsi="Palatino Linotype" w:cs="Tahoma"/>
          <w:sz w:val="22"/>
          <w:szCs w:val="22"/>
        </w:rPr>
        <w:t>s</w:t>
      </w:r>
      <w:r w:rsidRPr="006F74EC">
        <w:rPr>
          <w:rFonts w:ascii="Palatino Linotype" w:hAnsi="Palatino Linotype" w:cs="Tahoma"/>
          <w:sz w:val="22"/>
          <w:szCs w:val="22"/>
        </w:rPr>
        <w:t xml:space="preserve"> de Revisión</w:t>
      </w:r>
      <w:r w:rsidR="00626691" w:rsidRPr="006F74EC">
        <w:rPr>
          <w:rFonts w:ascii="Palatino Linotype" w:hAnsi="Palatino Linotype" w:cs="Tahoma"/>
          <w:b/>
          <w:bCs/>
          <w:sz w:val="22"/>
          <w:szCs w:val="22"/>
        </w:rPr>
        <w:t xml:space="preserve"> </w:t>
      </w:r>
      <w:r w:rsidR="00C93961" w:rsidRPr="00CF7957">
        <w:rPr>
          <w:rFonts w:ascii="Palatino Linotype" w:hAnsi="Palatino Linotype" w:cs="Tahoma"/>
          <w:sz w:val="22"/>
          <w:szCs w:val="22"/>
        </w:rPr>
        <w:lastRenderedPageBreak/>
        <w:t xml:space="preserve">03542/INFOEM/IP/RR/2022 </w:t>
      </w:r>
      <w:r w:rsidR="00A73F7C" w:rsidRPr="00CF7957">
        <w:rPr>
          <w:rFonts w:ascii="Palatino Linotype" w:hAnsi="Palatino Linotype" w:cs="Tahoma"/>
          <w:sz w:val="22"/>
          <w:szCs w:val="22"/>
        </w:rPr>
        <w:t xml:space="preserve">y </w:t>
      </w:r>
      <w:r w:rsidR="00C93961" w:rsidRPr="00CF7957">
        <w:rPr>
          <w:rFonts w:ascii="Palatino Linotype" w:hAnsi="Palatino Linotype" w:cs="Tahoma"/>
          <w:sz w:val="22"/>
          <w:szCs w:val="22"/>
        </w:rPr>
        <w:t xml:space="preserve">03543/INFOEM/IP/RR/2022 </w:t>
      </w:r>
      <w:r w:rsidR="00DF3C44" w:rsidRPr="00CF7957">
        <w:rPr>
          <w:rFonts w:ascii="Palatino Linotype" w:hAnsi="Palatino Linotype" w:cs="Tahoma"/>
          <w:sz w:val="22"/>
          <w:szCs w:val="22"/>
        </w:rPr>
        <w:t>al diverso</w:t>
      </w:r>
      <w:r w:rsidR="00611B5F" w:rsidRPr="00CF7957">
        <w:rPr>
          <w:rFonts w:ascii="Palatino Linotype" w:hAnsi="Palatino Linotype" w:cs="Tahoma"/>
          <w:sz w:val="22"/>
          <w:szCs w:val="22"/>
        </w:rPr>
        <w:t xml:space="preserve"> </w:t>
      </w:r>
      <w:r w:rsidR="00C93961" w:rsidRPr="00CF7957">
        <w:rPr>
          <w:rFonts w:ascii="Palatino Linotype" w:hAnsi="Palatino Linotype" w:cs="Tahoma"/>
          <w:sz w:val="22"/>
          <w:szCs w:val="22"/>
        </w:rPr>
        <w:t>03541/INFOEM/IP/RR/2022</w:t>
      </w:r>
      <w:r w:rsidR="00626691" w:rsidRPr="00CF7957">
        <w:rPr>
          <w:rFonts w:ascii="Palatino Linotype" w:hAnsi="Palatino Linotype" w:cs="Tahoma"/>
          <w:sz w:val="22"/>
          <w:szCs w:val="22"/>
        </w:rPr>
        <w:t>,</w:t>
      </w:r>
      <w:r w:rsidR="00C3253F" w:rsidRPr="006F74EC">
        <w:rPr>
          <w:rFonts w:ascii="Palatino Linotype" w:hAnsi="Palatino Linotype" w:cs="Tahoma"/>
          <w:bCs/>
          <w:sz w:val="22"/>
          <w:szCs w:val="22"/>
        </w:rPr>
        <w:t xml:space="preserve"> </w:t>
      </w:r>
      <w:r w:rsidRPr="006F74EC">
        <w:rPr>
          <w:rFonts w:ascii="Palatino Linotype" w:hAnsi="Palatino Linotype" w:cs="Tahoma"/>
          <w:sz w:val="22"/>
          <w:szCs w:val="22"/>
        </w:rPr>
        <w:t>por ser este último el más antiguo, sustanciado bajo el índice de esta Ponencia, al advertir conexidad entre estos, ya que fueron promovidos por la misma persona, en los que se señaló c</w:t>
      </w:r>
      <w:r w:rsidR="00C93961">
        <w:rPr>
          <w:rFonts w:ascii="Palatino Linotype" w:hAnsi="Palatino Linotype" w:cs="Tahoma"/>
          <w:sz w:val="22"/>
          <w:szCs w:val="22"/>
        </w:rPr>
        <w:t xml:space="preserve">omo Sujeto Obligado recurrido a la </w:t>
      </w:r>
      <w:r w:rsidR="00C93961" w:rsidRPr="00C93961">
        <w:rPr>
          <w:rFonts w:ascii="Palatino Linotype" w:eastAsia="Calibri" w:hAnsi="Palatino Linotype" w:cs="Tahoma"/>
          <w:b/>
          <w:bCs/>
          <w:sz w:val="22"/>
          <w:szCs w:val="22"/>
          <w:lang w:eastAsia="en-US"/>
        </w:rPr>
        <w:t>Secretaría de Movilidad</w:t>
      </w:r>
      <w:r w:rsidR="00DF3C44" w:rsidRPr="006F74EC">
        <w:rPr>
          <w:rFonts w:ascii="Palatino Linotype" w:eastAsia="Calibri" w:hAnsi="Palatino Linotype" w:cs="Tahoma"/>
          <w:b/>
          <w:bCs/>
          <w:sz w:val="22"/>
          <w:szCs w:val="22"/>
          <w:lang w:eastAsia="en-US"/>
        </w:rPr>
        <w:t>.</w:t>
      </w:r>
    </w:p>
    <w:p w14:paraId="7559C61D" w14:textId="77777777" w:rsidR="00E7264B" w:rsidRPr="006F74EC" w:rsidRDefault="00E7264B" w:rsidP="003C5FC9">
      <w:pPr>
        <w:tabs>
          <w:tab w:val="center" w:pos="4522"/>
        </w:tabs>
        <w:spacing w:line="360" w:lineRule="auto"/>
        <w:contextualSpacing/>
        <w:jc w:val="both"/>
        <w:rPr>
          <w:rFonts w:ascii="Palatino Linotype" w:hAnsi="Palatino Linotype" w:cs="Tahoma"/>
          <w:b/>
          <w:sz w:val="22"/>
          <w:szCs w:val="22"/>
        </w:rPr>
      </w:pPr>
    </w:p>
    <w:p w14:paraId="3812069A" w14:textId="4BCA0187" w:rsidR="007A43AB" w:rsidRPr="006F74EC" w:rsidRDefault="00CD1C18" w:rsidP="003C5FC9">
      <w:pPr>
        <w:tabs>
          <w:tab w:val="center" w:pos="4522"/>
        </w:tabs>
        <w:spacing w:line="360" w:lineRule="auto"/>
        <w:contextualSpacing/>
        <w:jc w:val="both"/>
        <w:rPr>
          <w:rFonts w:ascii="Palatino Linotype" w:hAnsi="Palatino Linotype" w:cs="Tahoma"/>
          <w:b/>
          <w:bCs/>
          <w:sz w:val="22"/>
          <w:szCs w:val="22"/>
        </w:rPr>
      </w:pPr>
      <w:r w:rsidRPr="006F74EC">
        <w:rPr>
          <w:rFonts w:ascii="Palatino Linotype" w:hAnsi="Palatino Linotype" w:cs="Tahoma"/>
          <w:b/>
          <w:sz w:val="22"/>
          <w:szCs w:val="22"/>
        </w:rPr>
        <w:t xml:space="preserve"> </w:t>
      </w:r>
      <w:r w:rsidR="00DF3C44" w:rsidRPr="006F74EC">
        <w:rPr>
          <w:rFonts w:ascii="Palatino Linotype" w:hAnsi="Palatino Linotype" w:cs="Tahoma"/>
          <w:b/>
          <w:sz w:val="22"/>
          <w:szCs w:val="22"/>
        </w:rPr>
        <w:t>d</w:t>
      </w:r>
      <w:r w:rsidR="00E7264B" w:rsidRPr="006F74EC">
        <w:rPr>
          <w:rFonts w:ascii="Palatino Linotype" w:hAnsi="Palatino Linotype" w:cs="Tahoma"/>
          <w:b/>
          <w:sz w:val="22"/>
          <w:szCs w:val="22"/>
        </w:rPr>
        <w:t xml:space="preserve">) </w:t>
      </w:r>
      <w:r w:rsidR="00DF3C44" w:rsidRPr="006F74EC">
        <w:rPr>
          <w:rFonts w:ascii="Palatino Linotype" w:hAnsi="Palatino Linotype" w:cs="Tahoma"/>
          <w:b/>
          <w:sz w:val="22"/>
          <w:szCs w:val="22"/>
        </w:rPr>
        <w:t xml:space="preserve">Informes Justificados y </w:t>
      </w:r>
      <w:r w:rsidR="00E7264B" w:rsidRPr="006F74EC">
        <w:rPr>
          <w:rFonts w:ascii="Palatino Linotype" w:hAnsi="Palatino Linotype" w:cs="Tahoma"/>
          <w:b/>
          <w:sz w:val="22"/>
          <w:szCs w:val="22"/>
        </w:rPr>
        <w:t>M</w:t>
      </w:r>
      <w:r w:rsidRPr="006F74EC">
        <w:rPr>
          <w:rFonts w:ascii="Palatino Linotype" w:hAnsi="Palatino Linotype" w:cs="Tahoma"/>
          <w:b/>
          <w:sz w:val="22"/>
          <w:szCs w:val="22"/>
        </w:rPr>
        <w:t>anifestaciones del Recurrente.</w:t>
      </w:r>
    </w:p>
    <w:p w14:paraId="6559AAA0" w14:textId="04121899" w:rsidR="00D02AED" w:rsidRDefault="00D02AED" w:rsidP="003C5FC9">
      <w:pPr>
        <w:spacing w:line="360" w:lineRule="auto"/>
        <w:contextualSpacing/>
        <w:jc w:val="both"/>
        <w:rPr>
          <w:rFonts w:ascii="Palatino Linotype" w:hAnsi="Palatino Linotype" w:cs="Tahoma"/>
          <w:b/>
          <w:sz w:val="22"/>
          <w:szCs w:val="22"/>
        </w:rPr>
      </w:pPr>
    </w:p>
    <w:p w14:paraId="45465C94" w14:textId="3791526A" w:rsidR="00CF7957" w:rsidRPr="00CF7957" w:rsidRDefault="00CF7957" w:rsidP="003C5FC9">
      <w:pPr>
        <w:spacing w:line="360" w:lineRule="auto"/>
        <w:contextualSpacing/>
        <w:jc w:val="both"/>
        <w:rPr>
          <w:rFonts w:ascii="Palatino Linotype" w:hAnsi="Palatino Linotype" w:cs="Tahoma"/>
          <w:bCs/>
          <w:sz w:val="22"/>
          <w:szCs w:val="22"/>
        </w:rPr>
      </w:pPr>
      <w:r w:rsidRPr="00CF7957">
        <w:rPr>
          <w:rFonts w:ascii="Palatino Linotype" w:hAnsi="Palatino Linotype" w:cs="Tahoma"/>
          <w:bCs/>
          <w:sz w:val="22"/>
          <w:szCs w:val="22"/>
        </w:rPr>
        <w:t xml:space="preserve">El veintidós de marzo de dos mil veintidós, </w:t>
      </w:r>
      <w:r>
        <w:rPr>
          <w:rFonts w:ascii="Palatino Linotype" w:hAnsi="Palatino Linotype" w:cs="Tahoma"/>
          <w:bCs/>
          <w:sz w:val="22"/>
          <w:szCs w:val="22"/>
        </w:rPr>
        <w:t xml:space="preserve">se recibió en este Instituto, a través del </w:t>
      </w:r>
      <w:r w:rsidRPr="006F74EC">
        <w:rPr>
          <w:rFonts w:ascii="Palatino Linotype" w:hAnsi="Palatino Linotype" w:cs="Tahoma"/>
          <w:sz w:val="22"/>
          <w:szCs w:val="22"/>
        </w:rPr>
        <w:t>en el Sistema de Acceso a la Información Mexiquense (SAIMEX)</w:t>
      </w:r>
      <w:r>
        <w:rPr>
          <w:rFonts w:ascii="Palatino Linotype" w:hAnsi="Palatino Linotype" w:cs="Tahoma"/>
          <w:sz w:val="22"/>
          <w:szCs w:val="22"/>
        </w:rPr>
        <w:t>, los Informes Justificados del Ente Recurrido, por medio de los cuales ratifico su respuesta primigenia.</w:t>
      </w:r>
    </w:p>
    <w:p w14:paraId="25EEFD84" w14:textId="77777777" w:rsidR="00CF7957" w:rsidRPr="006F74EC" w:rsidRDefault="00CF7957" w:rsidP="003C5FC9">
      <w:pPr>
        <w:spacing w:line="360" w:lineRule="auto"/>
        <w:contextualSpacing/>
        <w:jc w:val="both"/>
        <w:rPr>
          <w:rFonts w:ascii="Palatino Linotype" w:hAnsi="Palatino Linotype" w:cs="Tahoma"/>
          <w:b/>
          <w:sz w:val="22"/>
          <w:szCs w:val="22"/>
        </w:rPr>
      </w:pPr>
    </w:p>
    <w:p w14:paraId="4BB34EA3" w14:textId="716F462F" w:rsidR="00272F63" w:rsidRPr="006F74EC" w:rsidRDefault="00D02AED" w:rsidP="003C5FC9">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t xml:space="preserve">De las constancias que integran el expediente electrónico en el Sistema de Acceso a la Información Mexiquense (SAIMEX), se advierte que </w:t>
      </w:r>
      <w:r w:rsidR="00CD1C18" w:rsidRPr="006F74EC">
        <w:rPr>
          <w:rFonts w:ascii="Palatino Linotype" w:hAnsi="Palatino Linotype" w:cs="Tahoma"/>
          <w:sz w:val="22"/>
          <w:szCs w:val="22"/>
        </w:rPr>
        <w:t>en todos</w:t>
      </w:r>
      <w:r w:rsidRPr="006F74EC">
        <w:rPr>
          <w:rFonts w:ascii="Palatino Linotype" w:hAnsi="Palatino Linotype" w:cs="Tahoma"/>
          <w:sz w:val="22"/>
          <w:szCs w:val="22"/>
        </w:rPr>
        <w:t xml:space="preserve"> los Recursos de </w:t>
      </w:r>
      <w:r w:rsidR="00CD1C18" w:rsidRPr="006F74EC">
        <w:rPr>
          <w:rFonts w:ascii="Palatino Linotype" w:hAnsi="Palatino Linotype" w:cs="Tahoma"/>
          <w:sz w:val="22"/>
          <w:szCs w:val="22"/>
        </w:rPr>
        <w:t>Revisión,</w:t>
      </w:r>
      <w:r w:rsidR="00DF3C44" w:rsidRPr="006F74EC">
        <w:rPr>
          <w:rFonts w:ascii="Palatino Linotype" w:hAnsi="Palatino Linotype" w:cs="Tahoma"/>
          <w:sz w:val="22"/>
          <w:szCs w:val="22"/>
        </w:rPr>
        <w:t xml:space="preserve"> el Sujeto Obligado </w:t>
      </w:r>
      <w:r w:rsidR="00C93961">
        <w:rPr>
          <w:rFonts w:ascii="Palatino Linotype" w:hAnsi="Palatino Linotype" w:cs="Tahoma"/>
          <w:sz w:val="22"/>
          <w:szCs w:val="22"/>
        </w:rPr>
        <w:t>remitió sus informes justificados el veintidós de marzo de dos mil veintidós, donde de manera concreta ratificó su respuesta inicial</w:t>
      </w:r>
      <w:r w:rsidR="00CF7957">
        <w:rPr>
          <w:rFonts w:ascii="Palatino Linotype" w:hAnsi="Palatino Linotype" w:cs="Tahoma"/>
          <w:sz w:val="22"/>
          <w:szCs w:val="22"/>
        </w:rPr>
        <w:t xml:space="preserve"> y proporciona las Actas emitidas por el Comité de Transparencia referidas en el Considerando Segundo, debidamente suscritas.</w:t>
      </w:r>
    </w:p>
    <w:p w14:paraId="33FF33E4" w14:textId="77777777" w:rsidR="00E90531" w:rsidRPr="006F74EC" w:rsidRDefault="00E90531" w:rsidP="003C5FC9">
      <w:pPr>
        <w:spacing w:line="360" w:lineRule="auto"/>
        <w:contextualSpacing/>
        <w:jc w:val="both"/>
        <w:rPr>
          <w:rFonts w:ascii="Palatino Linotype" w:hAnsi="Palatino Linotype" w:cs="Tahoma"/>
          <w:sz w:val="22"/>
          <w:szCs w:val="22"/>
        </w:rPr>
      </w:pPr>
    </w:p>
    <w:p w14:paraId="620035E7" w14:textId="6D68FD67" w:rsidR="008E7EB3" w:rsidRPr="006F74EC" w:rsidRDefault="00DF3C44" w:rsidP="003C5FC9">
      <w:pPr>
        <w:tabs>
          <w:tab w:val="center" w:pos="4522"/>
        </w:tabs>
        <w:spacing w:line="360" w:lineRule="auto"/>
        <w:contextualSpacing/>
        <w:jc w:val="both"/>
        <w:rPr>
          <w:rFonts w:ascii="Palatino Linotype" w:hAnsi="Palatino Linotype" w:cs="Tahoma"/>
          <w:b/>
          <w:bCs/>
          <w:iCs/>
          <w:sz w:val="22"/>
          <w:szCs w:val="22"/>
        </w:rPr>
      </w:pPr>
      <w:r w:rsidRPr="006F74EC">
        <w:rPr>
          <w:rFonts w:ascii="Palatino Linotype" w:eastAsia="Batang" w:hAnsi="Palatino Linotype" w:cs="Tahoma"/>
          <w:b/>
          <w:bCs/>
          <w:sz w:val="22"/>
          <w:szCs w:val="22"/>
        </w:rPr>
        <w:t>e</w:t>
      </w:r>
      <w:r w:rsidR="008E7EB3" w:rsidRPr="006F74EC">
        <w:rPr>
          <w:rFonts w:ascii="Palatino Linotype" w:hAnsi="Palatino Linotype" w:cs="Tahoma"/>
          <w:b/>
          <w:bCs/>
          <w:iCs/>
          <w:sz w:val="22"/>
          <w:szCs w:val="22"/>
        </w:rPr>
        <w:t>) Ampliación del plazo.</w:t>
      </w:r>
    </w:p>
    <w:p w14:paraId="1A066AB0" w14:textId="77777777" w:rsidR="007A43AB" w:rsidRPr="006F74EC" w:rsidRDefault="007A43AB" w:rsidP="003C5FC9">
      <w:pPr>
        <w:tabs>
          <w:tab w:val="center" w:pos="4522"/>
        </w:tabs>
        <w:spacing w:line="360" w:lineRule="auto"/>
        <w:contextualSpacing/>
        <w:jc w:val="both"/>
        <w:rPr>
          <w:rFonts w:ascii="Palatino Linotype" w:eastAsia="Batang" w:hAnsi="Palatino Linotype" w:cs="Tahoma"/>
          <w:bCs/>
          <w:sz w:val="22"/>
          <w:szCs w:val="22"/>
        </w:rPr>
      </w:pPr>
    </w:p>
    <w:p w14:paraId="03DA0659" w14:textId="05B7D19E" w:rsidR="00CF7957" w:rsidRPr="00CF7957" w:rsidRDefault="00CF7957" w:rsidP="003C5FC9">
      <w:pPr>
        <w:spacing w:line="360" w:lineRule="auto"/>
        <w:jc w:val="both"/>
        <w:rPr>
          <w:rFonts w:ascii="Palatino Linotype" w:eastAsia="Calibri" w:hAnsi="Palatino Linotype"/>
          <w:color w:val="000000" w:themeColor="text1"/>
          <w:sz w:val="22"/>
          <w:szCs w:val="22"/>
          <w:lang w:eastAsia="en-US"/>
        </w:rPr>
      </w:pPr>
      <w:r w:rsidRPr="00CF7957">
        <w:rPr>
          <w:rFonts w:ascii="Palatino Linotype" w:eastAsia="Palatino Linotype" w:hAnsi="Palatino Linotype" w:cs="Palatino Linotype"/>
          <w:b/>
          <w:bCs/>
          <w:color w:val="000000" w:themeColor="text1"/>
          <w:sz w:val="22"/>
          <w:szCs w:val="22"/>
          <w:lang w:val="es-ES" w:eastAsia="en-US"/>
        </w:rPr>
        <w:t xml:space="preserve">Ampliación de plazo para resolver. </w:t>
      </w:r>
      <w:r w:rsidRPr="00CF7957">
        <w:rPr>
          <w:rFonts w:ascii="Palatino Linotype" w:eastAsia="Palatino Linotype" w:hAnsi="Palatino Linotype" w:cs="Palatino Linotype"/>
          <w:color w:val="000000" w:themeColor="text1"/>
          <w:sz w:val="22"/>
          <w:szCs w:val="22"/>
          <w:lang w:val="es-ES" w:eastAsia="en-US"/>
        </w:rPr>
        <w:t xml:space="preserve">El </w:t>
      </w:r>
      <w:r>
        <w:rPr>
          <w:rFonts w:ascii="Palatino Linotype" w:eastAsia="Palatino Linotype" w:hAnsi="Palatino Linotype" w:cs="Palatino Linotype"/>
          <w:color w:val="000000" w:themeColor="text1"/>
          <w:sz w:val="22"/>
          <w:szCs w:val="22"/>
          <w:lang w:val="es-ES" w:eastAsia="en-US"/>
        </w:rPr>
        <w:t>treinta de mayo</w:t>
      </w:r>
      <w:r w:rsidRPr="00CF7957">
        <w:rPr>
          <w:rFonts w:ascii="Palatino Linotype" w:eastAsia="Palatino Linotype" w:hAnsi="Palatino Linotype" w:cs="Palatino Linotype"/>
          <w:color w:val="000000" w:themeColor="text1"/>
          <w:sz w:val="22"/>
          <w:szCs w:val="22"/>
          <w:lang w:val="es-ES" w:eastAsia="en-US"/>
        </w:rPr>
        <w:t xml:space="preserve">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5E323E8D" w14:textId="77777777" w:rsidR="00CF7957" w:rsidRPr="00CF7957" w:rsidRDefault="00CF7957" w:rsidP="003C5FC9">
      <w:pPr>
        <w:spacing w:line="360" w:lineRule="auto"/>
        <w:jc w:val="both"/>
        <w:rPr>
          <w:rFonts w:ascii="Palatino Linotype" w:eastAsia="Calibri" w:hAnsi="Palatino Linotype"/>
          <w:color w:val="000000" w:themeColor="text1"/>
          <w:sz w:val="22"/>
          <w:szCs w:val="22"/>
          <w:lang w:eastAsia="en-US"/>
        </w:rPr>
      </w:pPr>
    </w:p>
    <w:p w14:paraId="4896863B" w14:textId="77777777" w:rsidR="00CF7957" w:rsidRPr="00CF7957" w:rsidRDefault="00CF7957" w:rsidP="003C5FC9">
      <w:pPr>
        <w:spacing w:line="360" w:lineRule="auto"/>
        <w:jc w:val="both"/>
        <w:rPr>
          <w:rFonts w:ascii="Palatino Linotype" w:eastAsia="Calibri" w:hAnsi="Palatino Linotype"/>
          <w:color w:val="000000" w:themeColor="text1"/>
          <w:sz w:val="22"/>
          <w:szCs w:val="22"/>
          <w:lang w:eastAsia="en-US"/>
        </w:rPr>
      </w:pPr>
      <w:r w:rsidRPr="00CF7957">
        <w:rPr>
          <w:rFonts w:ascii="Palatino Linotype" w:eastAsia="Calibri" w:hAnsi="Palatino Linotype"/>
          <w:color w:val="000000" w:themeColor="text1"/>
          <w:sz w:val="22"/>
          <w:szCs w:val="22"/>
          <w:lang w:eastAsia="en-US"/>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1A86B8F" w14:textId="77777777" w:rsidR="00CF7957" w:rsidRPr="00CF7957" w:rsidRDefault="00CF7957" w:rsidP="003C5FC9">
      <w:pPr>
        <w:spacing w:line="360" w:lineRule="auto"/>
        <w:jc w:val="both"/>
        <w:rPr>
          <w:rFonts w:ascii="Palatino Linotype" w:eastAsia="Calibri" w:hAnsi="Palatino Linotype"/>
          <w:color w:val="000000" w:themeColor="text1"/>
          <w:sz w:val="22"/>
          <w:szCs w:val="22"/>
          <w:lang w:eastAsia="en-US"/>
        </w:rPr>
      </w:pPr>
      <w:r w:rsidRPr="00CF7957">
        <w:rPr>
          <w:rFonts w:ascii="Palatino Linotype" w:eastAsia="Calibri" w:hAnsi="Palatino Linotype"/>
          <w:color w:val="000000" w:themeColor="text1"/>
          <w:sz w:val="22"/>
          <w:szCs w:val="22"/>
          <w:lang w:eastAsia="en-US"/>
        </w:rPr>
        <w:t xml:space="preserve"> </w:t>
      </w:r>
    </w:p>
    <w:p w14:paraId="45333CE4" w14:textId="77777777" w:rsidR="00CF7957" w:rsidRPr="00CF7957" w:rsidRDefault="00CF7957" w:rsidP="003C5FC9">
      <w:pPr>
        <w:spacing w:line="360" w:lineRule="auto"/>
        <w:jc w:val="both"/>
        <w:rPr>
          <w:rFonts w:ascii="Palatino Linotype" w:eastAsia="Calibri" w:hAnsi="Palatino Linotype"/>
          <w:color w:val="000000" w:themeColor="text1"/>
          <w:sz w:val="22"/>
          <w:szCs w:val="22"/>
          <w:lang w:eastAsia="en-US"/>
        </w:rPr>
      </w:pPr>
      <w:r w:rsidRPr="00CF7957">
        <w:rPr>
          <w:rFonts w:ascii="Palatino Linotype" w:eastAsia="Calibri" w:hAnsi="Palatino Linotype"/>
          <w:color w:val="000000" w:themeColor="text1"/>
          <w:sz w:val="22"/>
          <w:szCs w:val="22"/>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9B3DEE7" w14:textId="77777777" w:rsidR="00CF7957" w:rsidRPr="00CF7957" w:rsidRDefault="00CF7957" w:rsidP="003C5FC9">
      <w:pPr>
        <w:spacing w:line="360" w:lineRule="auto"/>
        <w:jc w:val="both"/>
        <w:rPr>
          <w:rFonts w:ascii="Palatino Linotype" w:eastAsia="Calibri" w:hAnsi="Palatino Linotype"/>
          <w:color w:val="000000" w:themeColor="text1"/>
          <w:sz w:val="22"/>
          <w:szCs w:val="22"/>
          <w:lang w:eastAsia="en-US"/>
        </w:rPr>
      </w:pPr>
      <w:r w:rsidRPr="00CF7957">
        <w:rPr>
          <w:rFonts w:ascii="Palatino Linotype" w:eastAsia="Calibri" w:hAnsi="Palatino Linotype"/>
          <w:color w:val="000000" w:themeColor="text1"/>
          <w:sz w:val="22"/>
          <w:szCs w:val="22"/>
          <w:lang w:eastAsia="en-US"/>
        </w:rPr>
        <w:t xml:space="preserve"> </w:t>
      </w:r>
    </w:p>
    <w:p w14:paraId="647B2938" w14:textId="77777777" w:rsidR="00CF7957" w:rsidRPr="00CF7957" w:rsidRDefault="00CF7957" w:rsidP="003C5FC9">
      <w:pPr>
        <w:spacing w:line="360" w:lineRule="auto"/>
        <w:jc w:val="both"/>
        <w:rPr>
          <w:rFonts w:ascii="Palatino Linotype" w:eastAsia="Calibri" w:hAnsi="Palatino Linotype"/>
          <w:color w:val="000000" w:themeColor="text1"/>
          <w:sz w:val="22"/>
          <w:szCs w:val="22"/>
          <w:lang w:eastAsia="en-US"/>
        </w:rPr>
      </w:pPr>
      <w:r w:rsidRPr="00CF7957">
        <w:rPr>
          <w:rFonts w:ascii="Palatino Linotype" w:eastAsia="Calibri" w:hAnsi="Palatino Linotype"/>
          <w:color w:val="000000" w:themeColor="text1"/>
          <w:sz w:val="22"/>
          <w:szCs w:val="22"/>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3E9395C" w14:textId="77777777" w:rsidR="00CF7957" w:rsidRPr="00CF7957" w:rsidRDefault="00CF7957" w:rsidP="003C5FC9">
      <w:pPr>
        <w:spacing w:line="360" w:lineRule="auto"/>
        <w:jc w:val="both"/>
        <w:rPr>
          <w:rFonts w:ascii="Palatino Linotype" w:eastAsia="Calibri" w:hAnsi="Palatino Linotype"/>
          <w:color w:val="000000" w:themeColor="text1"/>
          <w:sz w:val="22"/>
          <w:szCs w:val="22"/>
          <w:lang w:eastAsia="en-US"/>
        </w:rPr>
      </w:pPr>
      <w:r w:rsidRPr="00CF7957">
        <w:rPr>
          <w:rFonts w:ascii="Palatino Linotype" w:eastAsia="Calibri" w:hAnsi="Palatino Linotype"/>
          <w:color w:val="000000" w:themeColor="text1"/>
          <w:sz w:val="22"/>
          <w:szCs w:val="22"/>
          <w:lang w:eastAsia="en-US"/>
        </w:rPr>
        <w:t xml:space="preserve"> </w:t>
      </w:r>
    </w:p>
    <w:p w14:paraId="054A6D78" w14:textId="77777777" w:rsidR="00CF7957" w:rsidRPr="00CF7957" w:rsidRDefault="00CF7957" w:rsidP="003C5FC9">
      <w:pPr>
        <w:spacing w:line="360" w:lineRule="auto"/>
        <w:jc w:val="both"/>
        <w:rPr>
          <w:rFonts w:ascii="Palatino Linotype" w:eastAsia="Calibri" w:hAnsi="Palatino Linotype"/>
          <w:color w:val="000000" w:themeColor="text1"/>
          <w:sz w:val="22"/>
          <w:szCs w:val="22"/>
          <w:lang w:eastAsia="en-US"/>
        </w:rPr>
      </w:pPr>
      <w:r w:rsidRPr="00CF7957">
        <w:rPr>
          <w:rFonts w:ascii="Palatino Linotype" w:eastAsia="Calibri" w:hAnsi="Palatino Linotype"/>
          <w:color w:val="000000" w:themeColor="text1"/>
          <w:sz w:val="22"/>
          <w:szCs w:val="22"/>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3564F6A" w14:textId="77777777" w:rsidR="00CF7957" w:rsidRPr="00CF7957" w:rsidRDefault="00CF7957" w:rsidP="003C5FC9">
      <w:pPr>
        <w:spacing w:line="360" w:lineRule="auto"/>
        <w:jc w:val="both"/>
        <w:rPr>
          <w:rFonts w:ascii="Palatino Linotype" w:eastAsia="Calibri" w:hAnsi="Palatino Linotype"/>
          <w:color w:val="000000" w:themeColor="text1"/>
          <w:sz w:val="22"/>
          <w:szCs w:val="22"/>
          <w:lang w:eastAsia="en-US"/>
        </w:rPr>
      </w:pPr>
      <w:r w:rsidRPr="00CF7957">
        <w:rPr>
          <w:rFonts w:ascii="Palatino Linotype" w:eastAsia="Calibri" w:hAnsi="Palatino Linotype"/>
          <w:color w:val="000000" w:themeColor="text1"/>
          <w:sz w:val="22"/>
          <w:szCs w:val="22"/>
          <w:lang w:eastAsia="en-US"/>
        </w:rPr>
        <w:t xml:space="preserve"> </w:t>
      </w:r>
    </w:p>
    <w:p w14:paraId="71315F89" w14:textId="77777777" w:rsidR="00CF7957" w:rsidRPr="00CF7957" w:rsidRDefault="00CF7957" w:rsidP="003C5FC9">
      <w:pPr>
        <w:spacing w:line="360" w:lineRule="auto"/>
        <w:jc w:val="both"/>
        <w:rPr>
          <w:rFonts w:ascii="Palatino Linotype" w:eastAsia="Calibri" w:hAnsi="Palatino Linotype"/>
          <w:color w:val="000000" w:themeColor="text1"/>
          <w:sz w:val="22"/>
          <w:szCs w:val="22"/>
          <w:lang w:eastAsia="en-US"/>
        </w:rPr>
      </w:pPr>
      <w:r w:rsidRPr="00CF7957">
        <w:rPr>
          <w:rFonts w:ascii="Palatino Linotype" w:eastAsia="Calibri" w:hAnsi="Palatino Linotype"/>
          <w:color w:val="000000" w:themeColor="text1"/>
          <w:sz w:val="22"/>
          <w:szCs w:val="22"/>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0E2AF64C" w14:textId="77777777" w:rsidR="00CF7957" w:rsidRPr="00CF7957" w:rsidRDefault="00CF7957" w:rsidP="003C5FC9">
      <w:pPr>
        <w:spacing w:line="360" w:lineRule="auto"/>
        <w:jc w:val="both"/>
        <w:rPr>
          <w:rFonts w:ascii="Palatino Linotype" w:eastAsia="Calibri" w:hAnsi="Palatino Linotype"/>
          <w:color w:val="000000" w:themeColor="text1"/>
          <w:sz w:val="22"/>
          <w:szCs w:val="22"/>
          <w:lang w:eastAsia="en-US"/>
        </w:rPr>
      </w:pPr>
      <w:r w:rsidRPr="00CF7957">
        <w:rPr>
          <w:rFonts w:ascii="Palatino Linotype" w:eastAsia="Calibri" w:hAnsi="Palatino Linotype"/>
          <w:color w:val="000000" w:themeColor="text1"/>
          <w:sz w:val="22"/>
          <w:szCs w:val="22"/>
          <w:lang w:eastAsia="en-US"/>
        </w:rPr>
        <w:t xml:space="preserve"> </w:t>
      </w:r>
    </w:p>
    <w:p w14:paraId="213767E6" w14:textId="77777777" w:rsidR="00CF7957" w:rsidRPr="00CF7957" w:rsidRDefault="00CF7957" w:rsidP="003C5FC9">
      <w:pPr>
        <w:numPr>
          <w:ilvl w:val="0"/>
          <w:numId w:val="39"/>
        </w:numPr>
        <w:spacing w:line="360" w:lineRule="auto"/>
        <w:contextualSpacing/>
        <w:jc w:val="both"/>
        <w:rPr>
          <w:rFonts w:ascii="Palatino Linotype" w:eastAsia="Calibri" w:hAnsi="Palatino Linotype" w:cs="Tahoma"/>
          <w:bCs/>
          <w:sz w:val="22"/>
          <w:szCs w:val="24"/>
        </w:rPr>
      </w:pPr>
      <w:r w:rsidRPr="00CF7957">
        <w:rPr>
          <w:rFonts w:ascii="Palatino Linotype" w:eastAsia="Calibri" w:hAnsi="Palatino Linotype" w:cs="Tahoma"/>
          <w:b/>
          <w:sz w:val="22"/>
          <w:szCs w:val="24"/>
        </w:rPr>
        <w:lastRenderedPageBreak/>
        <w:t xml:space="preserve">Complejidad del asunto: </w:t>
      </w:r>
      <w:r w:rsidRPr="00CF7957">
        <w:rPr>
          <w:rFonts w:ascii="Palatino Linotype" w:eastAsia="Calibri" w:hAnsi="Palatino Linotype" w:cs="Tahoma"/>
          <w:bCs/>
          <w:sz w:val="22"/>
          <w:szCs w:val="24"/>
        </w:rPr>
        <w:t>La complejidad de la prueba, la pluralidad de sujetos procesales, el tiempo transcurrido, las características y contexto del recurso.</w:t>
      </w:r>
    </w:p>
    <w:p w14:paraId="6599B56C" w14:textId="77777777" w:rsidR="00CF7957" w:rsidRPr="00CF7957" w:rsidRDefault="00CF7957" w:rsidP="003C5FC9">
      <w:pPr>
        <w:spacing w:line="360" w:lineRule="auto"/>
        <w:jc w:val="both"/>
        <w:rPr>
          <w:rFonts w:ascii="Palatino Linotype" w:eastAsia="Calibri" w:hAnsi="Palatino Linotype" w:cs="Tahoma"/>
          <w:bCs/>
          <w:color w:val="000000" w:themeColor="text1"/>
          <w:sz w:val="22"/>
          <w:szCs w:val="22"/>
          <w:lang w:eastAsia="en-US"/>
        </w:rPr>
      </w:pPr>
    </w:p>
    <w:p w14:paraId="54D1EC64" w14:textId="77777777" w:rsidR="00CF7957" w:rsidRPr="00CF7957" w:rsidRDefault="00CF7957" w:rsidP="003C5FC9">
      <w:pPr>
        <w:numPr>
          <w:ilvl w:val="0"/>
          <w:numId w:val="39"/>
        </w:numPr>
        <w:spacing w:line="360" w:lineRule="auto"/>
        <w:contextualSpacing/>
        <w:jc w:val="both"/>
        <w:rPr>
          <w:rFonts w:ascii="Palatino Linotype" w:eastAsia="Calibri" w:hAnsi="Palatino Linotype" w:cs="Tahoma"/>
          <w:bCs/>
          <w:sz w:val="22"/>
          <w:szCs w:val="24"/>
        </w:rPr>
      </w:pPr>
      <w:r w:rsidRPr="00CF7957">
        <w:rPr>
          <w:rFonts w:ascii="Palatino Linotype" w:eastAsia="Calibri" w:hAnsi="Palatino Linotype" w:cs="Tahoma"/>
          <w:b/>
          <w:sz w:val="22"/>
          <w:szCs w:val="24"/>
        </w:rPr>
        <w:t>Actividad Procesal del interesado:</w:t>
      </w:r>
      <w:r w:rsidRPr="00CF7957">
        <w:rPr>
          <w:rFonts w:ascii="Palatino Linotype" w:eastAsia="Calibri" w:hAnsi="Palatino Linotype" w:cs="Tahoma"/>
          <w:bCs/>
          <w:sz w:val="22"/>
          <w:szCs w:val="24"/>
        </w:rPr>
        <w:t xml:space="preserve"> Acciones u omisiones del interesado.</w:t>
      </w:r>
    </w:p>
    <w:p w14:paraId="14669159" w14:textId="77777777" w:rsidR="00CF7957" w:rsidRPr="00CF7957" w:rsidRDefault="00CF7957" w:rsidP="003C5FC9">
      <w:pPr>
        <w:spacing w:line="360" w:lineRule="auto"/>
        <w:jc w:val="both"/>
        <w:rPr>
          <w:rFonts w:ascii="Palatino Linotype" w:eastAsia="Calibri" w:hAnsi="Palatino Linotype" w:cs="Tahoma"/>
          <w:b/>
          <w:color w:val="000000" w:themeColor="text1"/>
          <w:sz w:val="22"/>
          <w:szCs w:val="22"/>
          <w:lang w:eastAsia="en-US"/>
        </w:rPr>
      </w:pPr>
    </w:p>
    <w:p w14:paraId="3DE2AEB7" w14:textId="77777777" w:rsidR="00CF7957" w:rsidRPr="00CF7957" w:rsidRDefault="00CF7957" w:rsidP="003C5FC9">
      <w:pPr>
        <w:numPr>
          <w:ilvl w:val="0"/>
          <w:numId w:val="39"/>
        </w:numPr>
        <w:spacing w:line="360" w:lineRule="auto"/>
        <w:contextualSpacing/>
        <w:jc w:val="both"/>
        <w:rPr>
          <w:rFonts w:ascii="Palatino Linotype" w:eastAsia="Calibri" w:hAnsi="Palatino Linotype" w:cs="Tahoma"/>
          <w:bCs/>
          <w:sz w:val="22"/>
          <w:szCs w:val="24"/>
        </w:rPr>
      </w:pPr>
      <w:r w:rsidRPr="00CF7957">
        <w:rPr>
          <w:rFonts w:ascii="Palatino Linotype" w:eastAsia="Calibri" w:hAnsi="Palatino Linotype" w:cs="Tahoma"/>
          <w:b/>
          <w:sz w:val="22"/>
          <w:szCs w:val="24"/>
        </w:rPr>
        <w:t>Conducta de la Autoridad:</w:t>
      </w:r>
      <w:r w:rsidRPr="00CF7957">
        <w:rPr>
          <w:rFonts w:ascii="Palatino Linotype" w:eastAsia="Calibri" w:hAnsi="Palatino Linotype" w:cs="Tahoma"/>
          <w:bCs/>
          <w:sz w:val="22"/>
          <w:szCs w:val="24"/>
        </w:rPr>
        <w:t xml:space="preserve"> Las Acciones u omisiones realizadas en el procedimiento. Así como si la autoridad actuó con la debida diligencia.</w:t>
      </w:r>
    </w:p>
    <w:p w14:paraId="3C5582D7" w14:textId="77777777" w:rsidR="00CF7957" w:rsidRPr="00CF7957" w:rsidRDefault="00CF7957" w:rsidP="003C5FC9">
      <w:pPr>
        <w:spacing w:line="360" w:lineRule="auto"/>
        <w:jc w:val="both"/>
        <w:rPr>
          <w:rFonts w:ascii="Palatino Linotype" w:eastAsia="Calibri" w:hAnsi="Palatino Linotype" w:cs="Tahoma"/>
          <w:b/>
          <w:color w:val="000000" w:themeColor="text1"/>
          <w:sz w:val="22"/>
          <w:szCs w:val="22"/>
          <w:lang w:eastAsia="en-US"/>
        </w:rPr>
      </w:pPr>
    </w:p>
    <w:p w14:paraId="37893C36" w14:textId="77777777" w:rsidR="00CF7957" w:rsidRPr="00CF7957" w:rsidRDefault="00CF7957" w:rsidP="003C5FC9">
      <w:pPr>
        <w:numPr>
          <w:ilvl w:val="0"/>
          <w:numId w:val="39"/>
        </w:numPr>
        <w:spacing w:line="360" w:lineRule="auto"/>
        <w:contextualSpacing/>
        <w:jc w:val="both"/>
        <w:rPr>
          <w:rFonts w:ascii="Palatino Linotype" w:eastAsia="Calibri" w:hAnsi="Palatino Linotype" w:cs="Tahoma"/>
          <w:bCs/>
          <w:sz w:val="22"/>
          <w:szCs w:val="24"/>
        </w:rPr>
      </w:pPr>
      <w:r w:rsidRPr="00CF7957">
        <w:rPr>
          <w:rFonts w:ascii="Palatino Linotype" w:eastAsia="Calibri" w:hAnsi="Palatino Linotype" w:cs="Tahoma"/>
          <w:b/>
          <w:sz w:val="22"/>
          <w:szCs w:val="24"/>
        </w:rPr>
        <w:t xml:space="preserve">La afectación generada en la situación jurídica de la persona involucrada en el proceso: </w:t>
      </w:r>
      <w:r w:rsidRPr="00CF7957">
        <w:rPr>
          <w:rFonts w:ascii="Palatino Linotype" w:eastAsia="Calibri" w:hAnsi="Palatino Linotype" w:cs="Tahoma"/>
          <w:bCs/>
          <w:sz w:val="22"/>
          <w:szCs w:val="24"/>
        </w:rPr>
        <w:t>Violación a sus derechos humanos.</w:t>
      </w:r>
    </w:p>
    <w:p w14:paraId="26D7AFBF" w14:textId="77777777" w:rsidR="00CF7957" w:rsidRPr="00CF7957" w:rsidRDefault="00CF7957" w:rsidP="003C5FC9">
      <w:pPr>
        <w:spacing w:line="360" w:lineRule="auto"/>
        <w:jc w:val="both"/>
        <w:rPr>
          <w:rFonts w:ascii="Palatino Linotype" w:hAnsi="Palatino Linotype"/>
          <w:sz w:val="22"/>
          <w:szCs w:val="22"/>
          <w:lang w:eastAsia="es-MX"/>
        </w:rPr>
      </w:pPr>
    </w:p>
    <w:p w14:paraId="3B7DFAD8" w14:textId="77777777" w:rsidR="00CF7957" w:rsidRPr="00CF7957" w:rsidRDefault="00CF7957" w:rsidP="003C5FC9">
      <w:pPr>
        <w:spacing w:line="360" w:lineRule="auto"/>
        <w:jc w:val="both"/>
        <w:rPr>
          <w:rFonts w:ascii="Palatino Linotype" w:hAnsi="Palatino Linotype"/>
          <w:sz w:val="22"/>
          <w:szCs w:val="22"/>
          <w:lang w:eastAsia="es-MX"/>
        </w:rPr>
      </w:pPr>
      <w:r w:rsidRPr="00CF7957">
        <w:rPr>
          <w:rFonts w:ascii="Palatino Linotype" w:hAnsi="Palatino Linotype"/>
          <w:sz w:val="22"/>
          <w:szCs w:val="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B0CFCBE" w14:textId="77777777" w:rsidR="00CF7957" w:rsidRPr="00CF7957" w:rsidRDefault="00CF7957" w:rsidP="003C5FC9">
      <w:pPr>
        <w:spacing w:line="360" w:lineRule="auto"/>
        <w:jc w:val="both"/>
        <w:rPr>
          <w:rFonts w:ascii="Palatino Linotype" w:hAnsi="Palatino Linotype"/>
          <w:sz w:val="22"/>
          <w:szCs w:val="22"/>
          <w:lang w:eastAsia="es-MX"/>
        </w:rPr>
      </w:pPr>
    </w:p>
    <w:p w14:paraId="6C4901C7" w14:textId="77777777" w:rsidR="00CF7957" w:rsidRPr="00CF7957" w:rsidRDefault="00CF7957" w:rsidP="003C5FC9">
      <w:pPr>
        <w:spacing w:line="360" w:lineRule="auto"/>
        <w:jc w:val="both"/>
        <w:rPr>
          <w:rFonts w:ascii="Palatino Linotype" w:hAnsi="Palatino Linotype"/>
          <w:sz w:val="22"/>
          <w:szCs w:val="22"/>
          <w:lang w:eastAsia="es-MX"/>
        </w:rPr>
      </w:pPr>
      <w:r w:rsidRPr="00CF7957">
        <w:rPr>
          <w:rFonts w:ascii="Palatino Linotype" w:hAnsi="Palatino Linotype"/>
          <w:sz w:val="22"/>
          <w:szCs w:val="22"/>
          <w:lang w:eastAsia="es-MX"/>
        </w:rPr>
        <w:t xml:space="preserve"> Argumento que encuentra sustento en la jurisprudencia P./J. 32/92 emitida por el Pleno de la Suprema Corte de Justicia de la Nación de rubro </w:t>
      </w:r>
      <w:r w:rsidRPr="00CF7957">
        <w:rPr>
          <w:rFonts w:ascii="Palatino Linotype" w:hAnsi="Palatino Linotype"/>
          <w:b/>
          <w:bCs/>
          <w:sz w:val="22"/>
          <w:szCs w:val="22"/>
          <w:lang w:eastAsia="es-MX"/>
        </w:rPr>
        <w:t>“TÉRMINOS PROCESALES. PARA DETERMINAR SI UN FUNCIONARIO JUDICIAL ACTUÓ INDEBIDAMENTE POR NO RESPETARLOS SE DEBE ATENDER AL PRESUPUESTO QUE CONSIDERÓ EL LEGISLADOR AL FIJARLOS Y LAS CARACTERÍSTICAS DEL CASO.”,</w:t>
      </w:r>
      <w:r w:rsidRPr="00CF7957">
        <w:rPr>
          <w:rFonts w:ascii="Palatino Linotype" w:hAnsi="Palatino Linotype"/>
          <w:sz w:val="22"/>
          <w:szCs w:val="22"/>
          <w:lang w:eastAsia="es-MX"/>
        </w:rPr>
        <w:t xml:space="preserve"> visible en la Gaceta del Seminario Judicial de la Federación con el registro digital 205635.</w:t>
      </w:r>
    </w:p>
    <w:p w14:paraId="47D619C4" w14:textId="77777777" w:rsidR="00CF7957" w:rsidRPr="00CF7957" w:rsidRDefault="00CF7957" w:rsidP="003C5FC9">
      <w:pPr>
        <w:spacing w:line="360" w:lineRule="auto"/>
        <w:jc w:val="both"/>
        <w:rPr>
          <w:rFonts w:ascii="Palatino Linotype" w:hAnsi="Palatino Linotype"/>
          <w:sz w:val="22"/>
          <w:szCs w:val="22"/>
          <w:lang w:eastAsia="es-MX"/>
        </w:rPr>
      </w:pPr>
    </w:p>
    <w:p w14:paraId="7BA75262" w14:textId="77777777" w:rsidR="00CF7957" w:rsidRPr="00CF7957" w:rsidRDefault="00CF7957" w:rsidP="003C5FC9">
      <w:pPr>
        <w:spacing w:line="360" w:lineRule="auto"/>
        <w:jc w:val="both"/>
        <w:rPr>
          <w:rFonts w:ascii="Palatino Linotype" w:hAnsi="Palatino Linotype"/>
          <w:sz w:val="22"/>
          <w:szCs w:val="22"/>
          <w:lang w:eastAsia="es-MX"/>
        </w:rPr>
      </w:pPr>
      <w:r w:rsidRPr="00CF7957">
        <w:rPr>
          <w:rFonts w:ascii="Palatino Linotype" w:hAnsi="Palatino Linotype"/>
          <w:sz w:val="22"/>
          <w:szCs w:val="22"/>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w:t>
      </w:r>
      <w:r w:rsidRPr="00CF7957">
        <w:rPr>
          <w:rFonts w:ascii="Palatino Linotype" w:hAnsi="Palatino Linotype"/>
          <w:sz w:val="22"/>
          <w:szCs w:val="22"/>
          <w:lang w:eastAsia="es-MX"/>
        </w:rPr>
        <w:lastRenderedPageBreak/>
        <w:t>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D10862A" w14:textId="77777777" w:rsidR="00CF7957" w:rsidRPr="00CF7957" w:rsidRDefault="00CF7957" w:rsidP="003C5FC9">
      <w:pPr>
        <w:spacing w:line="360" w:lineRule="auto"/>
        <w:jc w:val="both"/>
        <w:rPr>
          <w:rFonts w:ascii="Palatino Linotype" w:hAnsi="Palatino Linotype"/>
          <w:sz w:val="22"/>
          <w:szCs w:val="22"/>
          <w:lang w:eastAsia="es-MX"/>
        </w:rPr>
      </w:pPr>
    </w:p>
    <w:p w14:paraId="5DF7F02B" w14:textId="77777777" w:rsidR="00CF7957" w:rsidRPr="00CF7957" w:rsidRDefault="00CF7957" w:rsidP="003C5FC9">
      <w:pPr>
        <w:spacing w:line="360" w:lineRule="auto"/>
        <w:jc w:val="both"/>
        <w:rPr>
          <w:rFonts w:ascii="Palatino Linotype" w:hAnsi="Palatino Linotype"/>
          <w:sz w:val="22"/>
          <w:szCs w:val="22"/>
          <w:lang w:eastAsia="es-MX"/>
        </w:rPr>
      </w:pPr>
      <w:r w:rsidRPr="00CF7957">
        <w:rPr>
          <w:rFonts w:ascii="Palatino Linotype" w:hAnsi="Palatino Linotype"/>
          <w:sz w:val="22"/>
          <w:szCs w:val="22"/>
          <w:lang w:eastAsia="es-MX"/>
        </w:rPr>
        <w:t>Al respecto, también son de considerar los criterios sostenidos por el Cuarto Tribunal Colegiado en Materia Administrativa del Primer Circuito, cuyos rubros y datos de identificación son los siguientes:</w:t>
      </w:r>
    </w:p>
    <w:p w14:paraId="0BC58594" w14:textId="77777777" w:rsidR="00CF7957" w:rsidRPr="00CF7957" w:rsidRDefault="00CF7957" w:rsidP="003C5FC9">
      <w:pPr>
        <w:spacing w:line="360" w:lineRule="auto"/>
        <w:jc w:val="both"/>
        <w:rPr>
          <w:rFonts w:ascii="Palatino Linotype" w:hAnsi="Palatino Linotype"/>
          <w:sz w:val="22"/>
          <w:szCs w:val="22"/>
          <w:lang w:eastAsia="es-MX"/>
        </w:rPr>
      </w:pPr>
      <w:r w:rsidRPr="00CF7957">
        <w:rPr>
          <w:rFonts w:ascii="Palatino Linotype" w:hAnsi="Palatino Linotype"/>
          <w:sz w:val="22"/>
          <w:szCs w:val="22"/>
          <w:lang w:eastAsia="es-MX"/>
        </w:rPr>
        <w:t xml:space="preserve"> </w:t>
      </w:r>
    </w:p>
    <w:p w14:paraId="33A23E15" w14:textId="77777777" w:rsidR="00CF7957" w:rsidRPr="00CF7957" w:rsidRDefault="00CF7957" w:rsidP="003C5FC9">
      <w:pPr>
        <w:spacing w:line="360" w:lineRule="auto"/>
        <w:jc w:val="both"/>
        <w:rPr>
          <w:rFonts w:ascii="Palatino Linotype" w:hAnsi="Palatino Linotype"/>
          <w:sz w:val="22"/>
          <w:szCs w:val="22"/>
          <w:lang w:eastAsia="es-MX"/>
        </w:rPr>
      </w:pPr>
      <w:r w:rsidRPr="00CF7957">
        <w:rPr>
          <w:rFonts w:ascii="Palatino Linotype" w:hAnsi="Palatino Linotype"/>
          <w:b/>
          <w:bCs/>
          <w:sz w:val="22"/>
          <w:szCs w:val="22"/>
          <w:lang w:eastAsia="es-MX"/>
        </w:rPr>
        <w:t>“PLAZO RAZONABLE PARA RESOLVER. DIMENSIÓN Y EFECTOS DE ESTE CONCEPTO CUANDO SE ADUCE EXCESIVA CARGA DE TRABAJO.”</w:t>
      </w:r>
      <w:r w:rsidRPr="00CF7957">
        <w:rPr>
          <w:rFonts w:ascii="Palatino Linotype" w:hAnsi="Palatino Linotype"/>
          <w:sz w:val="22"/>
          <w:szCs w:val="22"/>
          <w:lang w:eastAsia="es-MX"/>
        </w:rPr>
        <w:t xml:space="preserve"> consultable en el Seminario Judicial de la Federación y su gaceta, con el registro digital 2002351.</w:t>
      </w:r>
    </w:p>
    <w:p w14:paraId="723471C2" w14:textId="77777777" w:rsidR="00CF7957" w:rsidRPr="00CF7957" w:rsidRDefault="00CF7957" w:rsidP="003C5FC9">
      <w:pPr>
        <w:spacing w:line="360" w:lineRule="auto"/>
        <w:jc w:val="both"/>
        <w:rPr>
          <w:rFonts w:ascii="Palatino Linotype" w:hAnsi="Palatino Linotype"/>
          <w:sz w:val="22"/>
          <w:szCs w:val="22"/>
          <w:lang w:eastAsia="es-MX"/>
        </w:rPr>
      </w:pPr>
    </w:p>
    <w:p w14:paraId="60FD2047" w14:textId="77777777" w:rsidR="00CF7957" w:rsidRPr="00CF7957" w:rsidRDefault="00CF7957" w:rsidP="003C5FC9">
      <w:pPr>
        <w:spacing w:line="360" w:lineRule="auto"/>
        <w:jc w:val="both"/>
        <w:rPr>
          <w:rFonts w:ascii="Palatino Linotype" w:hAnsi="Palatino Linotype"/>
          <w:sz w:val="22"/>
          <w:szCs w:val="22"/>
          <w:lang w:eastAsia="es-MX"/>
        </w:rPr>
      </w:pPr>
      <w:r w:rsidRPr="00CF7957">
        <w:rPr>
          <w:rFonts w:ascii="Palatino Linotype" w:hAnsi="Palatino Linotype"/>
          <w:b/>
          <w:bCs/>
          <w:sz w:val="22"/>
          <w:szCs w:val="22"/>
          <w:lang w:eastAsia="es-MX"/>
        </w:rPr>
        <w:t>“PLAZO RAZONABLE PARA RESOLVER. CONCEPTO Y ELEMENTOS QUE LO INTEGRAN A LA LUZ DEL DERECHO INTERNACIONAL DE LOS DERECHOS HUMANOS.”,</w:t>
      </w:r>
      <w:r w:rsidRPr="00CF7957">
        <w:rPr>
          <w:rFonts w:ascii="Palatino Linotype" w:hAnsi="Palatino Linotype"/>
          <w:sz w:val="22"/>
          <w:szCs w:val="22"/>
          <w:lang w:eastAsia="es-MX"/>
        </w:rPr>
        <w:t xml:space="preserve"> visible en el Seminario Judicial de la Federación y su gaceta, con el registro digital 2002350.</w:t>
      </w:r>
    </w:p>
    <w:p w14:paraId="69CC26EC" w14:textId="77777777" w:rsidR="00CF7957" w:rsidRPr="00CF7957" w:rsidRDefault="00CF7957" w:rsidP="003C5FC9">
      <w:pPr>
        <w:spacing w:line="360" w:lineRule="auto"/>
        <w:jc w:val="both"/>
        <w:rPr>
          <w:rFonts w:ascii="Palatino Linotype" w:hAnsi="Palatino Linotype"/>
          <w:sz w:val="22"/>
          <w:szCs w:val="22"/>
          <w:lang w:eastAsia="es-MX"/>
        </w:rPr>
      </w:pPr>
    </w:p>
    <w:p w14:paraId="57FE117C" w14:textId="77777777" w:rsidR="00CF7957" w:rsidRPr="00CF7957" w:rsidRDefault="00CF7957" w:rsidP="003C5FC9">
      <w:pPr>
        <w:spacing w:line="360" w:lineRule="auto"/>
        <w:jc w:val="both"/>
        <w:rPr>
          <w:rFonts w:ascii="Palatino Linotype" w:hAnsi="Palatino Linotype"/>
          <w:sz w:val="22"/>
          <w:szCs w:val="22"/>
          <w:lang w:eastAsia="es-MX"/>
        </w:rPr>
      </w:pPr>
      <w:r w:rsidRPr="00CF7957">
        <w:rPr>
          <w:rFonts w:ascii="Palatino Linotype" w:hAnsi="Palatino Linotype"/>
          <w:sz w:val="22"/>
          <w:szCs w:val="22"/>
          <w:lang w:eastAsia="es-MX"/>
        </w:rPr>
        <w:t>Por ello, este organismo garante comprometido con la tutela de los derechos humanos confiados, señala que este exceso del plazo legal para resolver el presente asunto, resulta de carácter excepcional.</w:t>
      </w:r>
    </w:p>
    <w:p w14:paraId="779CCDC0" w14:textId="77777777" w:rsidR="008E7EB3" w:rsidRPr="006F74EC" w:rsidRDefault="008E7EB3" w:rsidP="003C5FC9">
      <w:pPr>
        <w:spacing w:line="360" w:lineRule="auto"/>
        <w:contextualSpacing/>
        <w:jc w:val="both"/>
        <w:rPr>
          <w:rFonts w:ascii="Palatino Linotype" w:hAnsi="Palatino Linotype" w:cs="Tahoma"/>
          <w:b/>
          <w:bCs/>
          <w:sz w:val="22"/>
          <w:szCs w:val="22"/>
        </w:rPr>
      </w:pPr>
    </w:p>
    <w:p w14:paraId="1AFA7D0E" w14:textId="60AEC546" w:rsidR="00CE5228" w:rsidRDefault="00DF3C44" w:rsidP="003C5FC9">
      <w:pPr>
        <w:spacing w:line="360" w:lineRule="auto"/>
        <w:contextualSpacing/>
        <w:jc w:val="both"/>
        <w:rPr>
          <w:rFonts w:ascii="Palatino Linotype" w:hAnsi="Palatino Linotype" w:cs="Tahoma"/>
          <w:sz w:val="22"/>
          <w:szCs w:val="22"/>
        </w:rPr>
      </w:pPr>
      <w:r w:rsidRPr="006F74EC">
        <w:rPr>
          <w:rFonts w:ascii="Palatino Linotype" w:hAnsi="Palatino Linotype" w:cs="Tahoma"/>
          <w:b/>
          <w:bCs/>
          <w:sz w:val="22"/>
          <w:szCs w:val="22"/>
        </w:rPr>
        <w:t>f</w:t>
      </w:r>
      <w:r w:rsidR="00ED5DF5" w:rsidRPr="006F74EC">
        <w:rPr>
          <w:rFonts w:ascii="Palatino Linotype" w:hAnsi="Palatino Linotype" w:cs="Tahoma"/>
          <w:b/>
          <w:bCs/>
          <w:sz w:val="22"/>
          <w:szCs w:val="22"/>
        </w:rPr>
        <w:t xml:space="preserve">) </w:t>
      </w:r>
      <w:r w:rsidR="00E81807" w:rsidRPr="00E81807">
        <w:rPr>
          <w:rFonts w:ascii="Palatino Linotype" w:hAnsi="Palatino Linotype" w:cs="Tahoma"/>
          <w:b/>
          <w:bCs/>
          <w:sz w:val="22"/>
          <w:szCs w:val="22"/>
        </w:rPr>
        <w:t xml:space="preserve">Cierre de instrucción. </w:t>
      </w:r>
      <w:r w:rsidR="00E81807" w:rsidRPr="00E81807">
        <w:rPr>
          <w:rFonts w:ascii="Palatino Linotype" w:hAnsi="Palatino Linotype" w:cs="Tahoma"/>
          <w:sz w:val="22"/>
          <w:szCs w:val="22"/>
        </w:rPr>
        <w:t xml:space="preserve">El </w:t>
      </w:r>
      <w:r w:rsidR="00E81807">
        <w:rPr>
          <w:rFonts w:ascii="Palatino Linotype" w:hAnsi="Palatino Linotype" w:cs="Tahoma"/>
          <w:sz w:val="22"/>
          <w:szCs w:val="22"/>
        </w:rPr>
        <w:t>tres de agosto</w:t>
      </w:r>
      <w:r w:rsidR="00E81807" w:rsidRPr="00E81807">
        <w:rPr>
          <w:rFonts w:ascii="Palatino Linotype" w:hAnsi="Palatino Linotype" w:cs="Tahoma"/>
          <w:sz w:val="22"/>
          <w:szCs w:val="22"/>
        </w:rPr>
        <w:t xml:space="preserve"> de dos mil veintidós, al no existir diligencias pendientes por desahogar, se emitió el acuerdo por medio del cual se declaró cerrada la instrucción y se determinó pasar los expedientes a resolución, en términos de lo dispuesto en </w:t>
      </w:r>
      <w:r w:rsidR="00E81807" w:rsidRPr="00E81807">
        <w:rPr>
          <w:rFonts w:ascii="Palatino Linotype" w:hAnsi="Palatino Linotype" w:cs="Tahoma"/>
          <w:sz w:val="22"/>
          <w:szCs w:val="22"/>
        </w:rPr>
        <w:lastRenderedPageBreak/>
        <w:t>los artículos 185, fracciones VI y VIII, de la Ley de Transparencia y Acceso a la Información Pública del Estado de México y Municipios, mismo que fue notificado a las partes el mismo día, a través del Sistema de Acceso a la Información Mexiquense (SAIMEX).</w:t>
      </w:r>
    </w:p>
    <w:p w14:paraId="2BD30963" w14:textId="5E12D578" w:rsidR="00E81807" w:rsidRPr="003975F1" w:rsidRDefault="00E81807" w:rsidP="003C5FC9">
      <w:pPr>
        <w:spacing w:line="360" w:lineRule="auto"/>
        <w:contextualSpacing/>
        <w:jc w:val="both"/>
        <w:rPr>
          <w:rFonts w:ascii="Palatino Linotype" w:hAnsi="Palatino Linotype" w:cs="Tahoma"/>
          <w:b/>
          <w:bCs/>
          <w:sz w:val="22"/>
          <w:szCs w:val="22"/>
        </w:rPr>
      </w:pPr>
    </w:p>
    <w:p w14:paraId="6FB7A077" w14:textId="5E6A32F0" w:rsidR="003975F1" w:rsidRDefault="003975F1" w:rsidP="003C5FC9">
      <w:pPr>
        <w:spacing w:line="360" w:lineRule="auto"/>
        <w:contextualSpacing/>
        <w:jc w:val="both"/>
        <w:rPr>
          <w:rFonts w:ascii="Palatino Linotype" w:hAnsi="Palatino Linotype" w:cs="Tahoma"/>
          <w:sz w:val="22"/>
          <w:szCs w:val="22"/>
        </w:rPr>
      </w:pPr>
      <w:r w:rsidRPr="003975F1">
        <w:rPr>
          <w:rFonts w:ascii="Palatino Linotype" w:hAnsi="Palatino Linotype" w:cs="Tahoma"/>
          <w:b/>
          <w:bCs/>
          <w:sz w:val="22"/>
          <w:szCs w:val="22"/>
        </w:rPr>
        <w:t>g)</w:t>
      </w:r>
      <w:r>
        <w:rPr>
          <w:rFonts w:ascii="Palatino Linotype" w:hAnsi="Palatino Linotype" w:cs="Tahoma"/>
          <w:b/>
          <w:bCs/>
          <w:sz w:val="22"/>
          <w:szCs w:val="22"/>
        </w:rPr>
        <w:t xml:space="preserve"> Solicitud de incidencia ante la Dirección General de Informática. </w:t>
      </w:r>
      <w:r>
        <w:rPr>
          <w:rFonts w:ascii="Palatino Linotype" w:hAnsi="Palatino Linotype" w:cs="Tahoma"/>
          <w:sz w:val="22"/>
          <w:szCs w:val="22"/>
        </w:rPr>
        <w:t>El nueve de agosto de dos mil veintidós, se recibió en este Instituto, un correo electrónico, emitido por el Titular de la Unidad de Transparencia de la Secretaría de Movilidad y dirigido al Director General de Informática de este Instituto, por medio del cual solicita la incidencia para cargar la información en el Sistema de Acceso a la Información Mexiquense</w:t>
      </w:r>
      <w:r w:rsidR="00703DF0">
        <w:rPr>
          <w:rFonts w:ascii="Palatino Linotype" w:hAnsi="Palatino Linotype" w:cs="Tahoma"/>
          <w:sz w:val="22"/>
          <w:szCs w:val="22"/>
        </w:rPr>
        <w:t>, toda vez que se tenía que entregar la información en versión pública, lo cual implicaba que se digitalizará el documento, lo cual incrementaba el peso original del archivo.</w:t>
      </w:r>
    </w:p>
    <w:p w14:paraId="0CCA3977" w14:textId="77777777" w:rsidR="003975F1" w:rsidRPr="003975F1" w:rsidRDefault="003975F1" w:rsidP="003C5FC9">
      <w:pPr>
        <w:spacing w:line="360" w:lineRule="auto"/>
        <w:contextualSpacing/>
        <w:jc w:val="both"/>
        <w:rPr>
          <w:rFonts w:ascii="Palatino Linotype" w:hAnsi="Palatino Linotype" w:cs="Tahoma"/>
          <w:sz w:val="22"/>
          <w:szCs w:val="22"/>
        </w:rPr>
      </w:pPr>
    </w:p>
    <w:p w14:paraId="7F671F7D" w14:textId="5E1E253C" w:rsidR="003975F1" w:rsidRDefault="003975F1" w:rsidP="003C5FC9">
      <w:pPr>
        <w:spacing w:line="360" w:lineRule="auto"/>
        <w:contextualSpacing/>
        <w:jc w:val="both"/>
        <w:rPr>
          <w:rFonts w:ascii="Palatino Linotype" w:hAnsi="Palatino Linotype" w:cs="Tahoma"/>
          <w:bCs/>
          <w:sz w:val="22"/>
          <w:szCs w:val="22"/>
          <w:lang w:val="es-ES"/>
        </w:rPr>
      </w:pPr>
      <w:r w:rsidRPr="003975F1">
        <w:rPr>
          <w:rFonts w:ascii="Palatino Linotype" w:hAnsi="Palatino Linotype" w:cs="Tahoma"/>
          <w:b/>
          <w:bCs/>
          <w:sz w:val="22"/>
          <w:szCs w:val="22"/>
        </w:rPr>
        <w:t xml:space="preserve">h) </w:t>
      </w:r>
      <w:r>
        <w:rPr>
          <w:rFonts w:ascii="Palatino Linotype" w:hAnsi="Palatino Linotype" w:cs="Tahoma"/>
          <w:b/>
          <w:bCs/>
          <w:sz w:val="22"/>
          <w:szCs w:val="22"/>
        </w:rPr>
        <w:t xml:space="preserve">Respuesta de la Dirección General de Informática. </w:t>
      </w:r>
      <w:r w:rsidR="00703DF0">
        <w:rPr>
          <w:rFonts w:ascii="Palatino Linotype" w:hAnsi="Palatino Linotype" w:cs="Tahoma"/>
          <w:sz w:val="22"/>
          <w:szCs w:val="22"/>
        </w:rPr>
        <w:t>El diez de agosto de dos mil veintidós, se recibió en este Instituto, un correo electrónico, enviado por la Unidad de Transparencia de la Secretaría de Movilidad, el cual contiene el o</w:t>
      </w:r>
      <w:r>
        <w:rPr>
          <w:rFonts w:ascii="Palatino Linotype" w:hAnsi="Palatino Linotype" w:cs="Tahoma"/>
          <w:bCs/>
          <w:sz w:val="22"/>
          <w:szCs w:val="22"/>
          <w:lang w:val="es-ES"/>
        </w:rPr>
        <w:t>ficio número INFOEM/DGI/</w:t>
      </w:r>
      <w:r w:rsidR="00703DF0">
        <w:rPr>
          <w:rFonts w:ascii="Palatino Linotype" w:hAnsi="Palatino Linotype" w:cs="Tahoma"/>
          <w:bCs/>
          <w:sz w:val="22"/>
          <w:szCs w:val="22"/>
          <w:lang w:val="es-ES"/>
        </w:rPr>
        <w:t>448</w:t>
      </w:r>
      <w:r>
        <w:rPr>
          <w:rFonts w:ascii="Palatino Linotype" w:hAnsi="Palatino Linotype" w:cs="Tahoma"/>
          <w:bCs/>
          <w:sz w:val="22"/>
          <w:szCs w:val="22"/>
          <w:lang w:val="es-ES"/>
        </w:rPr>
        <w:t>/202</w:t>
      </w:r>
      <w:r w:rsidR="00703DF0">
        <w:rPr>
          <w:rFonts w:ascii="Palatino Linotype" w:hAnsi="Palatino Linotype" w:cs="Tahoma"/>
          <w:bCs/>
          <w:sz w:val="22"/>
          <w:szCs w:val="22"/>
          <w:lang w:val="es-ES"/>
        </w:rPr>
        <w:t>2</w:t>
      </w:r>
      <w:r>
        <w:rPr>
          <w:rFonts w:ascii="Palatino Linotype" w:hAnsi="Palatino Linotype" w:cs="Tahoma"/>
          <w:bCs/>
          <w:sz w:val="22"/>
          <w:szCs w:val="22"/>
          <w:lang w:val="es-ES"/>
        </w:rPr>
        <w:t xml:space="preserve">, del </w:t>
      </w:r>
      <w:r w:rsidR="00703DF0">
        <w:rPr>
          <w:rFonts w:ascii="Palatino Linotype" w:hAnsi="Palatino Linotype" w:cs="Tahoma"/>
          <w:bCs/>
          <w:sz w:val="22"/>
          <w:szCs w:val="22"/>
          <w:lang w:val="es-ES"/>
        </w:rPr>
        <w:t>nueve de dicho mes y año</w:t>
      </w:r>
      <w:r>
        <w:rPr>
          <w:rFonts w:ascii="Palatino Linotype" w:hAnsi="Palatino Linotype" w:cs="Tahoma"/>
          <w:bCs/>
          <w:sz w:val="22"/>
          <w:szCs w:val="22"/>
          <w:lang w:val="es-ES"/>
        </w:rPr>
        <w:t xml:space="preserve">, suscrito por </w:t>
      </w:r>
      <w:r w:rsidR="00703DF0">
        <w:rPr>
          <w:rFonts w:ascii="Palatino Linotype" w:hAnsi="Palatino Linotype" w:cs="Tahoma"/>
          <w:bCs/>
          <w:sz w:val="22"/>
          <w:szCs w:val="22"/>
          <w:lang w:val="es-ES"/>
        </w:rPr>
        <w:t>el</w:t>
      </w:r>
      <w:r>
        <w:rPr>
          <w:rFonts w:ascii="Palatino Linotype" w:hAnsi="Palatino Linotype" w:cs="Tahoma"/>
          <w:bCs/>
          <w:sz w:val="22"/>
          <w:szCs w:val="22"/>
          <w:lang w:val="es-ES"/>
        </w:rPr>
        <w:t xml:space="preserve"> Director General de Informática de este Instituto y dirigido a la Titular de la Unidad de Transparencia del Sujeto Obligado, mediante el cual</w:t>
      </w:r>
      <w:r w:rsidR="00703DF0">
        <w:rPr>
          <w:rFonts w:ascii="Palatino Linotype" w:hAnsi="Palatino Linotype" w:cs="Tahoma"/>
          <w:bCs/>
          <w:sz w:val="22"/>
          <w:szCs w:val="22"/>
          <w:lang w:val="es-ES"/>
        </w:rPr>
        <w:t xml:space="preserve"> informa que la incidencia técnica había</w:t>
      </w:r>
      <w:r>
        <w:rPr>
          <w:rFonts w:ascii="Palatino Linotype" w:hAnsi="Palatino Linotype" w:cs="Tahoma"/>
          <w:bCs/>
          <w:sz w:val="22"/>
          <w:szCs w:val="22"/>
          <w:lang w:val="es-ES"/>
        </w:rPr>
        <w:t xml:space="preserve"> quedado registrada en la bitácora </w:t>
      </w:r>
      <w:r w:rsidR="00703DF0">
        <w:rPr>
          <w:rFonts w:ascii="Palatino Linotype" w:hAnsi="Palatino Linotype" w:cs="Tahoma"/>
          <w:bCs/>
          <w:sz w:val="22"/>
          <w:szCs w:val="22"/>
          <w:lang w:val="es-ES"/>
        </w:rPr>
        <w:t>correspondiente</w:t>
      </w:r>
      <w:r>
        <w:rPr>
          <w:rFonts w:ascii="Palatino Linotype" w:hAnsi="Palatino Linotype" w:cs="Tahoma"/>
          <w:bCs/>
          <w:sz w:val="22"/>
          <w:szCs w:val="22"/>
          <w:lang w:val="es-ES"/>
        </w:rPr>
        <w:t>, pues la información sobrepasaba las capacidades técnicas del Sistema de Acceso a la Información Mexiquense (SAIMEX)</w:t>
      </w:r>
      <w:r w:rsidR="00703DF0">
        <w:rPr>
          <w:rFonts w:ascii="Palatino Linotype" w:hAnsi="Palatino Linotype" w:cs="Tahoma"/>
          <w:bCs/>
          <w:sz w:val="22"/>
          <w:szCs w:val="22"/>
          <w:lang w:val="es-ES"/>
        </w:rPr>
        <w:t>, toda vez que podría llegar a pesar seiscientos dieciocho megabytes aproximadamente y la capacidad del sistema referida, era únicamente de quinientos megabytes.</w:t>
      </w:r>
    </w:p>
    <w:p w14:paraId="2DB73CF9" w14:textId="66B922AC" w:rsidR="003975F1" w:rsidRPr="003975F1" w:rsidRDefault="003975F1" w:rsidP="003C5FC9">
      <w:pPr>
        <w:spacing w:line="360" w:lineRule="auto"/>
        <w:contextualSpacing/>
        <w:jc w:val="both"/>
        <w:rPr>
          <w:rFonts w:ascii="Palatino Linotype" w:hAnsi="Palatino Linotype" w:cs="Tahoma"/>
          <w:b/>
          <w:bCs/>
          <w:sz w:val="22"/>
          <w:szCs w:val="22"/>
        </w:rPr>
      </w:pPr>
      <w:r w:rsidRPr="003975F1">
        <w:rPr>
          <w:rFonts w:ascii="Palatino Linotype" w:hAnsi="Palatino Linotype" w:cs="Tahoma"/>
          <w:b/>
          <w:bCs/>
          <w:sz w:val="22"/>
          <w:szCs w:val="22"/>
        </w:rPr>
        <w:t xml:space="preserve"> </w:t>
      </w:r>
    </w:p>
    <w:p w14:paraId="169C44DA" w14:textId="5A1BF793" w:rsidR="004F2D88" w:rsidRDefault="004F2D88" w:rsidP="003C5FC9">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t xml:space="preserve">En </w:t>
      </w:r>
      <w:r w:rsidR="00367F82" w:rsidRPr="006F74EC">
        <w:rPr>
          <w:rFonts w:ascii="Palatino Linotype" w:hAnsi="Palatino Linotype" w:cs="Tahoma"/>
          <w:sz w:val="22"/>
          <w:szCs w:val="22"/>
        </w:rPr>
        <w:t>razón de que fue debidamente su</w:t>
      </w:r>
      <w:r w:rsidRPr="006F74EC">
        <w:rPr>
          <w:rFonts w:ascii="Palatino Linotype" w:hAnsi="Palatino Linotype" w:cs="Tahoma"/>
          <w:sz w:val="22"/>
          <w:szCs w:val="22"/>
        </w:rPr>
        <w:t xml:space="preserve">stanciado el expediente </w:t>
      </w:r>
      <w:r w:rsidR="00367F82" w:rsidRPr="006F74EC">
        <w:rPr>
          <w:rFonts w:ascii="Palatino Linotype" w:hAnsi="Palatino Linotype" w:cs="Tahoma"/>
          <w:sz w:val="22"/>
          <w:szCs w:val="22"/>
        </w:rPr>
        <w:t xml:space="preserve">electrónico </w:t>
      </w:r>
      <w:r w:rsidRPr="006F74EC">
        <w:rPr>
          <w:rFonts w:ascii="Palatino Linotype" w:hAnsi="Palatino Linotype" w:cs="Tahoma"/>
          <w:sz w:val="22"/>
          <w:szCs w:val="22"/>
        </w:rPr>
        <w:t>y no exist</w:t>
      </w:r>
      <w:r w:rsidR="00367F82" w:rsidRPr="006F74EC">
        <w:rPr>
          <w:rFonts w:ascii="Palatino Linotype" w:hAnsi="Palatino Linotype" w:cs="Tahoma"/>
          <w:sz w:val="22"/>
          <w:szCs w:val="22"/>
        </w:rPr>
        <w:t>e</w:t>
      </w:r>
      <w:r w:rsidRPr="006F74EC">
        <w:rPr>
          <w:rFonts w:ascii="Palatino Linotype" w:hAnsi="Palatino Linotype" w:cs="Tahoma"/>
          <w:sz w:val="22"/>
          <w:szCs w:val="22"/>
        </w:rPr>
        <w:t xml:space="preserve"> dilige</w:t>
      </w:r>
      <w:r w:rsidR="00367F82" w:rsidRPr="006F74EC">
        <w:rPr>
          <w:rFonts w:ascii="Palatino Linotype" w:hAnsi="Palatino Linotype" w:cs="Tahoma"/>
          <w:sz w:val="22"/>
          <w:szCs w:val="22"/>
        </w:rPr>
        <w:t xml:space="preserve">ncia pendiente de desahogo, se </w:t>
      </w:r>
      <w:r w:rsidRPr="006F74EC">
        <w:rPr>
          <w:rFonts w:ascii="Palatino Linotype" w:hAnsi="Palatino Linotype" w:cs="Tahoma"/>
          <w:sz w:val="22"/>
          <w:szCs w:val="22"/>
        </w:rPr>
        <w:t>emit</w:t>
      </w:r>
      <w:r w:rsidR="00367F82" w:rsidRPr="006F74EC">
        <w:rPr>
          <w:rFonts w:ascii="Palatino Linotype" w:hAnsi="Palatino Linotype" w:cs="Tahoma"/>
          <w:sz w:val="22"/>
          <w:szCs w:val="22"/>
        </w:rPr>
        <w:t>e</w:t>
      </w:r>
      <w:r w:rsidRPr="006F74EC">
        <w:rPr>
          <w:rFonts w:ascii="Palatino Linotype" w:hAnsi="Palatino Linotype" w:cs="Tahoma"/>
          <w:sz w:val="22"/>
          <w:szCs w:val="22"/>
        </w:rPr>
        <w:t xml:space="preserve"> la resolución que conforme a Derecho proceda, de acuerdo a l</w:t>
      </w:r>
      <w:r w:rsidR="009A620E" w:rsidRPr="006F74EC">
        <w:rPr>
          <w:rFonts w:ascii="Palatino Linotype" w:hAnsi="Palatino Linotype" w:cs="Tahoma"/>
          <w:sz w:val="22"/>
          <w:szCs w:val="22"/>
        </w:rPr>
        <w:t>o</w:t>
      </w:r>
      <w:r w:rsidRPr="006F74EC">
        <w:rPr>
          <w:rFonts w:ascii="Palatino Linotype" w:hAnsi="Palatino Linotype" w:cs="Tahoma"/>
          <w:sz w:val="22"/>
          <w:szCs w:val="22"/>
        </w:rPr>
        <w:t xml:space="preserve">s siguientes: </w:t>
      </w:r>
    </w:p>
    <w:p w14:paraId="7DF5AFB8" w14:textId="77777777" w:rsidR="00E81807" w:rsidRPr="006F74EC" w:rsidRDefault="00E81807" w:rsidP="003C5FC9">
      <w:pPr>
        <w:spacing w:line="360" w:lineRule="auto"/>
        <w:contextualSpacing/>
        <w:jc w:val="both"/>
        <w:rPr>
          <w:rFonts w:ascii="Palatino Linotype" w:hAnsi="Palatino Linotype" w:cs="Tahoma"/>
          <w:sz w:val="22"/>
          <w:szCs w:val="22"/>
        </w:rPr>
      </w:pPr>
    </w:p>
    <w:p w14:paraId="72697B00" w14:textId="77777777" w:rsidR="00626691" w:rsidRPr="006F74EC" w:rsidRDefault="00626691" w:rsidP="003C5FC9">
      <w:pPr>
        <w:spacing w:line="360" w:lineRule="auto"/>
        <w:contextualSpacing/>
        <w:jc w:val="center"/>
        <w:rPr>
          <w:rFonts w:ascii="Palatino Linotype" w:hAnsi="Palatino Linotype" w:cs="Tahoma"/>
          <w:b/>
          <w:sz w:val="22"/>
          <w:szCs w:val="22"/>
        </w:rPr>
      </w:pPr>
      <w:r w:rsidRPr="003E4916">
        <w:rPr>
          <w:rFonts w:ascii="Palatino Linotype" w:hAnsi="Palatino Linotype" w:cs="Tahoma"/>
          <w:b/>
          <w:sz w:val="22"/>
          <w:szCs w:val="22"/>
        </w:rPr>
        <w:lastRenderedPageBreak/>
        <w:t>C O N S I D E R A N D O S</w:t>
      </w:r>
    </w:p>
    <w:p w14:paraId="53A0B306" w14:textId="77777777" w:rsidR="00626691" w:rsidRPr="006F74EC" w:rsidRDefault="00626691" w:rsidP="003C5FC9">
      <w:pPr>
        <w:spacing w:line="360" w:lineRule="auto"/>
        <w:contextualSpacing/>
        <w:jc w:val="both"/>
        <w:rPr>
          <w:rFonts w:ascii="Palatino Linotype" w:hAnsi="Palatino Linotype" w:cs="Tahoma"/>
          <w:b/>
          <w:sz w:val="22"/>
          <w:szCs w:val="22"/>
        </w:rPr>
      </w:pPr>
    </w:p>
    <w:p w14:paraId="5700C91E" w14:textId="77777777" w:rsidR="00626691" w:rsidRPr="006F74EC" w:rsidRDefault="00626691" w:rsidP="003C5FC9">
      <w:pPr>
        <w:spacing w:line="360" w:lineRule="auto"/>
        <w:contextualSpacing/>
        <w:jc w:val="both"/>
        <w:rPr>
          <w:rFonts w:ascii="Palatino Linotype" w:hAnsi="Palatino Linotype" w:cs="Tahoma"/>
          <w:b/>
          <w:sz w:val="22"/>
          <w:szCs w:val="22"/>
        </w:rPr>
      </w:pPr>
      <w:r w:rsidRPr="006F74EC">
        <w:rPr>
          <w:rFonts w:ascii="Palatino Linotype" w:hAnsi="Palatino Linotype" w:cs="Tahoma"/>
          <w:b/>
          <w:sz w:val="22"/>
          <w:szCs w:val="22"/>
        </w:rPr>
        <w:t>PRIMERO</w:t>
      </w:r>
      <w:r w:rsidRPr="006F74EC">
        <w:rPr>
          <w:rFonts w:ascii="Palatino Linotype" w:hAnsi="Palatino Linotype" w:cs="Tahoma"/>
          <w:sz w:val="22"/>
          <w:szCs w:val="22"/>
        </w:rPr>
        <w:t xml:space="preserve">. </w:t>
      </w:r>
      <w:r w:rsidRPr="006F74EC">
        <w:rPr>
          <w:rFonts w:ascii="Palatino Linotype" w:hAnsi="Palatino Linotype" w:cs="Tahoma"/>
          <w:b/>
          <w:sz w:val="22"/>
          <w:szCs w:val="22"/>
        </w:rPr>
        <w:t>Competencia.</w:t>
      </w:r>
    </w:p>
    <w:p w14:paraId="543058DE" w14:textId="77777777" w:rsidR="00626691" w:rsidRPr="006F74EC" w:rsidRDefault="00626691" w:rsidP="003C5FC9">
      <w:pPr>
        <w:spacing w:line="360" w:lineRule="auto"/>
        <w:contextualSpacing/>
        <w:jc w:val="both"/>
        <w:rPr>
          <w:rFonts w:ascii="Palatino Linotype" w:hAnsi="Palatino Linotype" w:cs="Tahoma"/>
          <w:b/>
          <w:sz w:val="22"/>
          <w:szCs w:val="22"/>
        </w:rPr>
      </w:pPr>
    </w:p>
    <w:p w14:paraId="5DCE15BD" w14:textId="19A09B74" w:rsidR="00626691" w:rsidRPr="006F74EC" w:rsidRDefault="00626691" w:rsidP="003C5FC9">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4624CC60" w14:textId="77777777" w:rsidR="00626691" w:rsidRPr="006F74EC" w:rsidRDefault="00626691" w:rsidP="003C5FC9">
      <w:pPr>
        <w:spacing w:line="360" w:lineRule="auto"/>
        <w:contextualSpacing/>
        <w:jc w:val="both"/>
        <w:rPr>
          <w:rFonts w:ascii="Palatino Linotype" w:hAnsi="Palatino Linotype" w:cs="Tahoma"/>
          <w:sz w:val="22"/>
          <w:szCs w:val="22"/>
        </w:rPr>
      </w:pPr>
    </w:p>
    <w:p w14:paraId="3EA9731B" w14:textId="77777777" w:rsidR="003D472B" w:rsidRPr="003D472B" w:rsidRDefault="003D472B" w:rsidP="003C5FC9">
      <w:pPr>
        <w:autoSpaceDE w:val="0"/>
        <w:autoSpaceDN w:val="0"/>
        <w:adjustRightInd w:val="0"/>
        <w:spacing w:line="360" w:lineRule="auto"/>
        <w:jc w:val="both"/>
        <w:rPr>
          <w:rFonts w:ascii="Palatino Linotype" w:hAnsi="Palatino Linotype" w:cs="Tahoma"/>
          <w:sz w:val="22"/>
          <w:szCs w:val="24"/>
          <w:lang w:val="es-ES"/>
        </w:rPr>
      </w:pPr>
      <w:r w:rsidRPr="003D472B">
        <w:rPr>
          <w:rFonts w:ascii="Palatino Linotype" w:eastAsia="Calibri" w:hAnsi="Palatino Linotype" w:cs="Tahoma"/>
          <w:b/>
          <w:color w:val="000000"/>
          <w:sz w:val="22"/>
          <w:szCs w:val="24"/>
          <w:lang w:val="es-ES" w:eastAsia="es-MX"/>
        </w:rPr>
        <w:t>SEGUNDO</w:t>
      </w:r>
      <w:r w:rsidRPr="003D472B">
        <w:rPr>
          <w:rFonts w:ascii="Palatino Linotype" w:eastAsia="Calibri" w:hAnsi="Palatino Linotype" w:cs="Tahoma"/>
          <w:color w:val="000000"/>
          <w:sz w:val="22"/>
          <w:szCs w:val="24"/>
          <w:lang w:val="es-ES" w:eastAsia="es-MX"/>
        </w:rPr>
        <w:t xml:space="preserve">. </w:t>
      </w:r>
      <w:r w:rsidRPr="003D472B">
        <w:rPr>
          <w:rFonts w:ascii="Palatino Linotype" w:hAnsi="Palatino Linotype" w:cs="Tahoma"/>
          <w:b/>
          <w:sz w:val="22"/>
          <w:szCs w:val="24"/>
          <w:lang w:val="es-ES"/>
        </w:rPr>
        <w:t>Causales de improcedencia y sobreseimiento.</w:t>
      </w:r>
      <w:r w:rsidRPr="003D472B">
        <w:rPr>
          <w:rFonts w:ascii="Palatino Linotype" w:hAnsi="Palatino Linotype" w:cs="Tahoma"/>
          <w:sz w:val="22"/>
          <w:szCs w:val="24"/>
          <w:lang w:val="es-ES"/>
        </w:rPr>
        <w:t xml:space="preserve"> </w:t>
      </w:r>
    </w:p>
    <w:p w14:paraId="05B19845" w14:textId="77777777" w:rsidR="003D472B" w:rsidRPr="003D472B" w:rsidRDefault="003D472B" w:rsidP="003C5FC9">
      <w:pPr>
        <w:autoSpaceDE w:val="0"/>
        <w:autoSpaceDN w:val="0"/>
        <w:adjustRightInd w:val="0"/>
        <w:spacing w:line="360" w:lineRule="auto"/>
        <w:jc w:val="both"/>
        <w:rPr>
          <w:rFonts w:ascii="Palatino Linotype" w:hAnsi="Palatino Linotype" w:cs="Tahoma"/>
          <w:sz w:val="22"/>
          <w:szCs w:val="24"/>
          <w:lang w:val="es-ES"/>
        </w:rPr>
      </w:pPr>
    </w:p>
    <w:p w14:paraId="092B5128" w14:textId="77777777" w:rsidR="003D472B" w:rsidRPr="003D472B" w:rsidRDefault="003D472B" w:rsidP="003C5FC9">
      <w:pPr>
        <w:autoSpaceDE w:val="0"/>
        <w:autoSpaceDN w:val="0"/>
        <w:adjustRightInd w:val="0"/>
        <w:spacing w:line="360" w:lineRule="auto"/>
        <w:jc w:val="both"/>
        <w:rPr>
          <w:rFonts w:ascii="Palatino Linotype" w:hAnsi="Palatino Linotype" w:cs="Tahoma"/>
          <w:sz w:val="22"/>
          <w:szCs w:val="24"/>
          <w:lang w:val="es-ES"/>
        </w:rPr>
      </w:pPr>
      <w:r w:rsidRPr="003D472B">
        <w:rPr>
          <w:rFonts w:ascii="Palatino Linotype" w:hAnsi="Palatino Linotype" w:cs="Tahoma"/>
          <w:sz w:val="22"/>
          <w:szCs w:val="24"/>
          <w:lang w:val="es-ES"/>
        </w:rPr>
        <w:t xml:space="preserve">De las constancias que forma parte del Recurso de Revisión que se analiza, se advierte que previo al estudio del fondo de la </w:t>
      </w:r>
      <w:r w:rsidRPr="003D472B">
        <w:rPr>
          <w:rFonts w:ascii="Palatino Linotype" w:hAnsi="Palatino Linotype" w:cs="Tahoma"/>
          <w:i/>
          <w:sz w:val="22"/>
          <w:szCs w:val="24"/>
          <w:lang w:val="es-ES"/>
        </w:rPr>
        <w:t>litis</w:t>
      </w:r>
      <w:r w:rsidRPr="003D472B">
        <w:rPr>
          <w:rFonts w:ascii="Palatino Linotype" w:hAnsi="Palatino Linotype" w:cs="Tahoma"/>
          <w:sz w:val="22"/>
          <w:szCs w:val="24"/>
          <w:lang w:val="es-ES"/>
        </w:rPr>
        <w:t>, es necesario estudiar las causales de improcedencia y sobreseimiento que se adviertan, para determinar lo que en Derecho proceda.</w:t>
      </w:r>
    </w:p>
    <w:p w14:paraId="5DD526F3" w14:textId="77777777" w:rsidR="003D472B" w:rsidRPr="003D472B" w:rsidRDefault="003D472B" w:rsidP="003C5FC9">
      <w:pPr>
        <w:autoSpaceDE w:val="0"/>
        <w:autoSpaceDN w:val="0"/>
        <w:adjustRightInd w:val="0"/>
        <w:spacing w:line="360" w:lineRule="auto"/>
        <w:jc w:val="both"/>
        <w:rPr>
          <w:rFonts w:ascii="Palatino Linotype" w:hAnsi="Palatino Linotype" w:cs="Tahoma"/>
          <w:sz w:val="22"/>
          <w:szCs w:val="24"/>
          <w:lang w:val="es-ES"/>
        </w:rPr>
      </w:pPr>
    </w:p>
    <w:p w14:paraId="554413B0" w14:textId="77777777" w:rsidR="003D472B" w:rsidRPr="003D472B" w:rsidRDefault="003D472B" w:rsidP="003C5FC9">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3D472B">
        <w:rPr>
          <w:rFonts w:ascii="Palatino Linotype" w:eastAsia="Calibri" w:hAnsi="Palatino Linotype" w:cs="Tahoma"/>
          <w:b/>
          <w:color w:val="000000"/>
          <w:sz w:val="22"/>
          <w:szCs w:val="24"/>
          <w:lang w:val="es-ES" w:eastAsia="es-MX"/>
        </w:rPr>
        <w:t>Causales de improcedencia.</w:t>
      </w:r>
      <w:r w:rsidRPr="003D472B">
        <w:rPr>
          <w:rFonts w:ascii="Palatino Linotype" w:eastAsia="Calibri" w:hAnsi="Palatino Linotype" w:cs="Tahoma"/>
          <w:color w:val="000000"/>
          <w:sz w:val="22"/>
          <w:szCs w:val="24"/>
          <w:lang w:val="es-ES" w:eastAsia="es-MX"/>
        </w:rPr>
        <w:t xml:space="preserve"> </w:t>
      </w:r>
    </w:p>
    <w:p w14:paraId="2FB437DB" w14:textId="77777777" w:rsidR="003D472B" w:rsidRPr="003D472B" w:rsidRDefault="003D472B" w:rsidP="003C5FC9">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2FCF9C22" w14:textId="77777777" w:rsidR="003D472B" w:rsidRPr="003D472B" w:rsidRDefault="003D472B" w:rsidP="003C5FC9">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D472B">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w:t>
      </w:r>
      <w:r w:rsidRPr="003D472B">
        <w:rPr>
          <w:rFonts w:ascii="Palatino Linotype" w:eastAsia="Calibri" w:hAnsi="Palatino Linotype" w:cs="Tahoma"/>
          <w:color w:val="000000"/>
          <w:sz w:val="22"/>
          <w:szCs w:val="22"/>
          <w:lang w:eastAsia="es-MX"/>
        </w:rPr>
        <w:lastRenderedPageBreak/>
        <w:t>de Jurisprudencia “IMPROCEDENCIA.” (Semanario Judicial de la Federación, Quinta Época, 1985, pág. 262), el cual establece que debe examinarse previamente la procedencia del juicio de amparo, sea que las partes lo soliciten o no, por ser una cuestión de orden público; de tal suerte, será desechado cualquier Recurso de Revisión que actualice alguno de los supuestos establecidos en el artículo 191 de la Ley de Transparencia y Acceso a la Información Pública del Estado de México y Municipios, por ser improcedente.</w:t>
      </w:r>
    </w:p>
    <w:p w14:paraId="4AA59A72" w14:textId="77777777" w:rsidR="003D472B" w:rsidRPr="003D472B" w:rsidRDefault="003D472B" w:rsidP="003C5FC9">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E22D5F0" w14:textId="77777777" w:rsidR="003D472B" w:rsidRPr="003D472B" w:rsidRDefault="003D472B" w:rsidP="003C5FC9">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D472B">
        <w:rPr>
          <w:rFonts w:ascii="Palatino Linotype" w:eastAsia="Calibri" w:hAnsi="Palatino Linotype" w:cs="Tahoma"/>
          <w:color w:val="000000"/>
          <w:sz w:val="22"/>
          <w:szCs w:val="22"/>
          <w:lang w:eastAsia="es-MX"/>
        </w:rPr>
        <w:t xml:space="preserve">En el presente caso, </w:t>
      </w:r>
      <w:r w:rsidRPr="003D472B">
        <w:rPr>
          <w:rFonts w:ascii="Palatino Linotype" w:eastAsia="Calibri" w:hAnsi="Palatino Linotype" w:cs="Tahoma"/>
          <w:b/>
          <w:color w:val="000000"/>
          <w:sz w:val="22"/>
          <w:szCs w:val="22"/>
          <w:lang w:eastAsia="es-MX"/>
        </w:rPr>
        <w:t>no se actualiza ninguna de las causales de improcedencia</w:t>
      </w:r>
      <w:r w:rsidRPr="003D472B">
        <w:rPr>
          <w:rFonts w:ascii="Palatino Linotype" w:eastAsia="Calibri" w:hAnsi="Palatino Linotype" w:cs="Tahoma"/>
          <w:color w:val="000000"/>
          <w:sz w:val="22"/>
          <w:szCs w:val="22"/>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29763FD1" w14:textId="77777777" w:rsidR="003D472B" w:rsidRPr="003D472B" w:rsidRDefault="003D472B" w:rsidP="003C5FC9">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87AF06B" w14:textId="77777777" w:rsidR="003D472B" w:rsidRPr="003D472B" w:rsidRDefault="003D472B" w:rsidP="003C5FC9">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D472B">
        <w:rPr>
          <w:rFonts w:ascii="Palatino Linotype" w:eastAsia="Calibri" w:hAnsi="Palatino Linotype" w:cs="Tahoma"/>
          <w:color w:val="000000"/>
          <w:sz w:val="22"/>
          <w:szCs w:val="22"/>
          <w:lang w:eastAsia="es-MX"/>
        </w:rPr>
        <w:t>Asimismo, se actualiza la causal de procedencia señalada en el artículo 179, fracción VIII, de la Ley de la materia, toda vez que el Solicitante se inconformó con la puesta a disposición en una modalidad distinta a la solicitada.</w:t>
      </w:r>
    </w:p>
    <w:p w14:paraId="23436254" w14:textId="77777777" w:rsidR="00626691" w:rsidRPr="006F74EC" w:rsidRDefault="00626691" w:rsidP="003C5FC9">
      <w:pPr>
        <w:spacing w:line="360" w:lineRule="auto"/>
        <w:contextualSpacing/>
        <w:jc w:val="both"/>
        <w:rPr>
          <w:rFonts w:ascii="Palatino Linotype" w:hAnsi="Palatino Linotype" w:cs="Tahoma"/>
          <w:b/>
          <w:sz w:val="22"/>
          <w:szCs w:val="22"/>
        </w:rPr>
      </w:pPr>
    </w:p>
    <w:p w14:paraId="6B1FF3F3" w14:textId="77777777" w:rsidR="00626691" w:rsidRPr="006F74EC" w:rsidRDefault="00626691" w:rsidP="003C5FC9">
      <w:pPr>
        <w:spacing w:line="360" w:lineRule="auto"/>
        <w:contextualSpacing/>
        <w:jc w:val="both"/>
        <w:rPr>
          <w:rFonts w:ascii="Palatino Linotype" w:hAnsi="Palatino Linotype" w:cs="Tahoma"/>
          <w:b/>
          <w:sz w:val="22"/>
          <w:szCs w:val="22"/>
        </w:rPr>
      </w:pPr>
      <w:r w:rsidRPr="006F74EC">
        <w:rPr>
          <w:rFonts w:ascii="Palatino Linotype" w:hAnsi="Palatino Linotype" w:cs="Tahoma"/>
          <w:b/>
          <w:sz w:val="22"/>
          <w:szCs w:val="22"/>
        </w:rPr>
        <w:t>Causales de sobreseimiento.</w:t>
      </w:r>
    </w:p>
    <w:p w14:paraId="43DE9D66" w14:textId="77777777" w:rsidR="00626691" w:rsidRPr="006F74EC" w:rsidRDefault="00626691" w:rsidP="003C5FC9">
      <w:pPr>
        <w:spacing w:line="360" w:lineRule="auto"/>
        <w:contextualSpacing/>
        <w:jc w:val="both"/>
        <w:rPr>
          <w:rFonts w:ascii="Palatino Linotype" w:hAnsi="Palatino Linotype" w:cs="Tahoma"/>
          <w:sz w:val="22"/>
          <w:szCs w:val="22"/>
        </w:rPr>
      </w:pPr>
    </w:p>
    <w:p w14:paraId="59B873E0" w14:textId="77777777" w:rsidR="003D472B" w:rsidRPr="003D472B" w:rsidRDefault="003D472B" w:rsidP="003C5FC9">
      <w:pPr>
        <w:spacing w:line="360" w:lineRule="auto"/>
        <w:jc w:val="both"/>
        <w:rPr>
          <w:rFonts w:ascii="Palatino Linotype" w:hAnsi="Palatino Linotype" w:cs="Tahoma"/>
          <w:sz w:val="22"/>
          <w:szCs w:val="24"/>
        </w:rPr>
      </w:pPr>
      <w:r w:rsidRPr="003D472B">
        <w:rPr>
          <w:rFonts w:ascii="Palatino Linotype" w:hAnsi="Palatino Linotype" w:cs="Tahoma"/>
          <w:sz w:val="22"/>
          <w:szCs w:val="24"/>
        </w:rPr>
        <w:t>Por ser de previo y especial pronunciamiento, este Instituto analiza si se actualiza alguna causal de sobreseimiento.</w:t>
      </w:r>
    </w:p>
    <w:p w14:paraId="14423BBC" w14:textId="77777777" w:rsidR="003D472B" w:rsidRPr="003D472B" w:rsidRDefault="003D472B" w:rsidP="003C5FC9">
      <w:pPr>
        <w:spacing w:line="360" w:lineRule="auto"/>
        <w:jc w:val="both"/>
        <w:rPr>
          <w:rFonts w:ascii="Palatino Linotype" w:hAnsi="Palatino Linotype" w:cs="Tahoma"/>
          <w:sz w:val="22"/>
          <w:szCs w:val="24"/>
        </w:rPr>
      </w:pPr>
    </w:p>
    <w:p w14:paraId="4BFA493A" w14:textId="77777777" w:rsidR="003D472B" w:rsidRPr="003D472B" w:rsidRDefault="003D472B" w:rsidP="003C5FC9">
      <w:pPr>
        <w:spacing w:line="360" w:lineRule="auto"/>
        <w:jc w:val="both"/>
        <w:rPr>
          <w:rFonts w:ascii="Palatino Linotype" w:hAnsi="Palatino Linotype" w:cs="Tahoma"/>
          <w:sz w:val="22"/>
          <w:szCs w:val="24"/>
        </w:rPr>
      </w:pPr>
      <w:r w:rsidRPr="003D472B">
        <w:rPr>
          <w:rFonts w:ascii="Palatino Linotype" w:hAnsi="Palatino Linotype" w:cs="Tahoma"/>
          <w:sz w:val="22"/>
          <w:szCs w:val="24"/>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w:t>
      </w:r>
      <w:r w:rsidRPr="003D472B">
        <w:rPr>
          <w:rFonts w:ascii="Palatino Linotype" w:hAnsi="Palatino Linotype" w:cs="Tahoma"/>
          <w:sz w:val="22"/>
          <w:szCs w:val="24"/>
        </w:rPr>
        <w:lastRenderedPageBreak/>
        <w:t>en el expediente en que se actúa, de que el Recurrente se haya desistido del recurso, haya fallecido, sobreviniera alguna causal de improcedencia, que el Sujeto Obligado hubiese modificado o revocado el acto impugnado o bien, haya quedado sin materia.</w:t>
      </w:r>
    </w:p>
    <w:p w14:paraId="5BD81D2C" w14:textId="77777777" w:rsidR="003D472B" w:rsidRPr="003D472B" w:rsidRDefault="003D472B" w:rsidP="003C5FC9">
      <w:pPr>
        <w:spacing w:line="360" w:lineRule="auto"/>
        <w:jc w:val="both"/>
        <w:rPr>
          <w:rFonts w:ascii="Palatino Linotype" w:hAnsi="Palatino Linotype" w:cs="Tahoma"/>
          <w:sz w:val="22"/>
          <w:szCs w:val="24"/>
        </w:rPr>
      </w:pPr>
    </w:p>
    <w:p w14:paraId="0CE3F86E" w14:textId="77777777" w:rsidR="003D472B" w:rsidRPr="003D472B" w:rsidRDefault="003D472B" w:rsidP="003C5FC9">
      <w:pPr>
        <w:spacing w:line="360" w:lineRule="auto"/>
        <w:jc w:val="both"/>
        <w:rPr>
          <w:rFonts w:ascii="Palatino Linotype" w:hAnsi="Palatino Linotype" w:cs="Tahoma"/>
          <w:sz w:val="22"/>
          <w:szCs w:val="24"/>
          <w:lang w:val="es-ES"/>
        </w:rPr>
      </w:pPr>
      <w:r w:rsidRPr="003D472B">
        <w:rPr>
          <w:rFonts w:ascii="Palatino Linotype" w:hAnsi="Palatino Linotype" w:cs="Tahoma"/>
          <w:bCs/>
          <w:sz w:val="22"/>
          <w:szCs w:val="24"/>
          <w:lang w:val="es-ES"/>
        </w:rPr>
        <w:t xml:space="preserve">Por tales motivos, </w:t>
      </w:r>
      <w:r w:rsidRPr="003D472B">
        <w:rPr>
          <w:rFonts w:ascii="Palatino Linotype" w:hAnsi="Palatino Linotype" w:cs="Tahoma"/>
          <w:sz w:val="22"/>
          <w:szCs w:val="24"/>
          <w:lang w:val="es-ES"/>
        </w:rPr>
        <w:t>se considera procedente entrar al fondo del presente asunto.</w:t>
      </w:r>
    </w:p>
    <w:p w14:paraId="2A568A6E" w14:textId="77777777" w:rsidR="00626691" w:rsidRPr="006F74EC" w:rsidRDefault="00626691" w:rsidP="003C5FC9">
      <w:pPr>
        <w:spacing w:line="360" w:lineRule="auto"/>
        <w:contextualSpacing/>
        <w:jc w:val="both"/>
        <w:rPr>
          <w:rFonts w:ascii="Palatino Linotype" w:hAnsi="Palatino Linotype" w:cs="Tahoma"/>
          <w:bCs/>
          <w:iCs/>
          <w:sz w:val="22"/>
          <w:szCs w:val="22"/>
          <w:lang w:val="es-ES"/>
        </w:rPr>
      </w:pPr>
    </w:p>
    <w:p w14:paraId="0DE3126F" w14:textId="77777777" w:rsidR="00B01C2E" w:rsidRPr="006F74EC" w:rsidRDefault="00B01C2E" w:rsidP="003C5FC9">
      <w:pPr>
        <w:spacing w:line="360" w:lineRule="auto"/>
        <w:contextualSpacing/>
        <w:jc w:val="both"/>
        <w:rPr>
          <w:rFonts w:ascii="Palatino Linotype" w:hAnsi="Palatino Linotype" w:cs="Tahoma"/>
          <w:b/>
          <w:bCs/>
          <w:iCs/>
          <w:sz w:val="22"/>
          <w:szCs w:val="22"/>
          <w:lang w:val="es-ES"/>
        </w:rPr>
      </w:pPr>
      <w:r w:rsidRPr="007902C0">
        <w:rPr>
          <w:rFonts w:ascii="Palatino Linotype" w:hAnsi="Palatino Linotype" w:cs="Tahoma"/>
          <w:b/>
          <w:bCs/>
          <w:iCs/>
          <w:sz w:val="22"/>
          <w:szCs w:val="22"/>
          <w:lang w:val="es-ES"/>
        </w:rPr>
        <w:t>TERCERO. Determinación de la Controversia.</w:t>
      </w:r>
      <w:r w:rsidRPr="006F74EC">
        <w:rPr>
          <w:rFonts w:ascii="Palatino Linotype" w:hAnsi="Palatino Linotype" w:cs="Tahoma"/>
          <w:b/>
          <w:bCs/>
          <w:iCs/>
          <w:sz w:val="22"/>
          <w:szCs w:val="22"/>
          <w:lang w:val="es-ES"/>
        </w:rPr>
        <w:t xml:space="preserve"> </w:t>
      </w:r>
    </w:p>
    <w:p w14:paraId="5B46F202" w14:textId="7D323925" w:rsidR="00B01C2E" w:rsidRDefault="00B01C2E" w:rsidP="003C5FC9">
      <w:pPr>
        <w:spacing w:line="360" w:lineRule="auto"/>
        <w:contextualSpacing/>
        <w:jc w:val="both"/>
        <w:rPr>
          <w:rFonts w:ascii="Palatino Linotype" w:hAnsi="Palatino Linotype" w:cs="Tahoma"/>
          <w:sz w:val="22"/>
          <w:szCs w:val="22"/>
          <w:lang w:val="es-ES"/>
        </w:rPr>
      </w:pPr>
    </w:p>
    <w:p w14:paraId="50B1018B" w14:textId="743B3B9B" w:rsidR="00D01EA5" w:rsidRPr="00D01EA5" w:rsidRDefault="003D472B" w:rsidP="003C5FC9">
      <w:pPr>
        <w:spacing w:line="360" w:lineRule="auto"/>
        <w:jc w:val="both"/>
        <w:rPr>
          <w:rFonts w:ascii="Palatino Linotype" w:eastAsiaTheme="minorHAnsi" w:hAnsi="Palatino Linotype" w:cstheme="minorBidi"/>
          <w:color w:val="000000" w:themeColor="text1"/>
          <w:sz w:val="22"/>
          <w:szCs w:val="24"/>
          <w:lang w:val="es-ES" w:eastAsia="en-US"/>
        </w:rPr>
      </w:pPr>
      <w:r w:rsidRPr="003D472B">
        <w:rPr>
          <w:rFonts w:ascii="Palatino Linotype" w:eastAsiaTheme="minorHAnsi" w:hAnsi="Palatino Linotype" w:cstheme="minorBidi"/>
          <w:color w:val="000000" w:themeColor="text1"/>
          <w:sz w:val="22"/>
          <w:szCs w:val="22"/>
          <w:lang w:val="es-ES" w:eastAsia="en-US"/>
        </w:rPr>
        <w:t xml:space="preserve">Con el objeto de ilustrar la controversia planteada, resulta conveniente precisar, que una vez realizado el estudio de las constancias que integran los expedientes en que se actúa, se desprende </w:t>
      </w:r>
      <w:r w:rsidR="00D01EA5">
        <w:rPr>
          <w:rFonts w:ascii="Palatino Linotype" w:eastAsiaTheme="minorHAnsi" w:hAnsi="Palatino Linotype" w:cstheme="minorBidi"/>
          <w:color w:val="000000" w:themeColor="text1"/>
          <w:sz w:val="22"/>
          <w:szCs w:val="22"/>
          <w:lang w:val="es-ES" w:eastAsia="en-US"/>
        </w:rPr>
        <w:t xml:space="preserve">que el Particular a través de tres solicitudes de información requirió </w:t>
      </w:r>
      <w:r w:rsidR="00D01EA5" w:rsidRPr="00D01EA5">
        <w:rPr>
          <w:rFonts w:ascii="Palatino Linotype" w:eastAsiaTheme="minorHAnsi" w:hAnsi="Palatino Linotype" w:cstheme="minorBidi"/>
          <w:color w:val="000000" w:themeColor="text1"/>
          <w:sz w:val="22"/>
          <w:szCs w:val="22"/>
          <w:lang w:val="es-ES" w:eastAsia="en-US"/>
        </w:rPr>
        <w:t>los oficios firmados por la Coordinadora Administrativa, así como, de la Subdirectora de Administración del Capital Humano, del primero de enero de dos mil veinte</w:t>
      </w:r>
      <w:r w:rsidR="00D01EA5">
        <w:rPr>
          <w:rFonts w:ascii="Palatino Linotype" w:eastAsiaTheme="minorHAnsi" w:hAnsi="Palatino Linotype" w:cstheme="minorBidi"/>
          <w:color w:val="000000" w:themeColor="text1"/>
          <w:sz w:val="22"/>
          <w:szCs w:val="24"/>
          <w:lang w:val="es-ES" w:eastAsia="en-US"/>
        </w:rPr>
        <w:t xml:space="preserve"> al veinticuatro de enero de dos mil veintidós.</w:t>
      </w:r>
    </w:p>
    <w:p w14:paraId="3C70C478" w14:textId="77777777" w:rsidR="00D01EA5" w:rsidRDefault="00D01EA5" w:rsidP="003C5FC9">
      <w:pPr>
        <w:spacing w:line="360" w:lineRule="auto"/>
        <w:jc w:val="both"/>
        <w:rPr>
          <w:rFonts w:ascii="Palatino Linotype" w:eastAsiaTheme="minorHAnsi" w:hAnsi="Palatino Linotype" w:cstheme="minorBidi"/>
          <w:color w:val="000000" w:themeColor="text1"/>
          <w:szCs w:val="22"/>
          <w:lang w:val="es-ES" w:eastAsia="en-US"/>
        </w:rPr>
      </w:pPr>
    </w:p>
    <w:p w14:paraId="46E3FB29" w14:textId="77777777" w:rsidR="00193003" w:rsidRDefault="00E168C6" w:rsidP="003C5FC9">
      <w:pPr>
        <w:spacing w:line="360" w:lineRule="auto"/>
        <w:contextualSpacing/>
        <w:jc w:val="both"/>
        <w:rPr>
          <w:rFonts w:ascii="Palatino Linotype" w:eastAsia="Calibri" w:hAnsi="Palatino Linotype" w:cs="Tahoma"/>
          <w:color w:val="000000"/>
          <w:sz w:val="22"/>
          <w:szCs w:val="22"/>
          <w:lang w:eastAsia="en-US"/>
        </w:rPr>
      </w:pPr>
      <w:r w:rsidRPr="006F74EC">
        <w:rPr>
          <w:rFonts w:ascii="Palatino Linotype" w:hAnsi="Palatino Linotype" w:cs="Tahoma"/>
          <w:sz w:val="22"/>
          <w:szCs w:val="22"/>
          <w:lang w:val="es-ES"/>
        </w:rPr>
        <w:t>En respuesta, el Sujeto Obligado</w:t>
      </w:r>
      <w:r w:rsidR="00D01EA5">
        <w:rPr>
          <w:rFonts w:ascii="Palatino Linotype" w:hAnsi="Palatino Linotype" w:cs="Tahoma"/>
          <w:sz w:val="22"/>
          <w:szCs w:val="22"/>
          <w:lang w:val="es-ES"/>
        </w:rPr>
        <w:t xml:space="preserve"> puso a disposición en copias simples previo pago de los derechos correspondientes la información requerida por el Particular, toda vez que la información se resguardaba de manera física y no contaba con las herramientas tecnológicas, ni los recursos necesarios para digitalizar la información, aunado a que se debían generar las versiones públicas correspondientes; </w:t>
      </w:r>
      <w:r w:rsidR="00233349">
        <w:rPr>
          <w:rFonts w:ascii="Palatino Linotype" w:hAnsi="Palatino Linotype" w:cs="Tahoma"/>
          <w:sz w:val="22"/>
          <w:szCs w:val="22"/>
          <w:lang w:val="es-ES"/>
        </w:rPr>
        <w:t>a</w:t>
      </w:r>
      <w:r w:rsidR="00233349" w:rsidRPr="00233349">
        <w:rPr>
          <w:rFonts w:ascii="Palatino Linotype" w:eastAsia="Calibri" w:hAnsi="Palatino Linotype" w:cs="Tahoma"/>
          <w:color w:val="000000"/>
          <w:sz w:val="22"/>
          <w:szCs w:val="22"/>
          <w:lang w:eastAsia="en-US"/>
        </w:rPr>
        <w:t xml:space="preserve">nte tal circunstancia, la Solicitante se inconformó con la puesta a disposición de la información en una modalidad distinta a la solicitada, al señalar </w:t>
      </w:r>
      <w:r w:rsidR="00233349">
        <w:rPr>
          <w:rFonts w:ascii="Palatino Linotype" w:eastAsia="Calibri" w:hAnsi="Palatino Linotype" w:cs="Tahoma"/>
          <w:color w:val="000000"/>
          <w:sz w:val="22"/>
          <w:szCs w:val="22"/>
          <w:lang w:eastAsia="en-US"/>
        </w:rPr>
        <w:t>que la requería en el medio peticionado de manera gratuita</w:t>
      </w:r>
      <w:r w:rsidR="00233349" w:rsidRPr="00233349">
        <w:rPr>
          <w:rFonts w:ascii="Palatino Linotype" w:eastAsia="Calibri" w:hAnsi="Palatino Linotype" w:cs="Tahoma"/>
          <w:color w:val="000000"/>
          <w:sz w:val="22"/>
          <w:szCs w:val="22"/>
          <w:lang w:eastAsia="en-US"/>
        </w:rPr>
        <w:t xml:space="preserve">, lo cual que actualiza el supuesto de procedibilidad correspondiente a la fracción VIII del artículo 179 de la Ley de Transparencia y Acceso a la Información Pública del Estado de México y Municipios. </w:t>
      </w:r>
    </w:p>
    <w:p w14:paraId="003AC0AC" w14:textId="77777777" w:rsidR="00193003" w:rsidRDefault="00193003" w:rsidP="003C5FC9">
      <w:pPr>
        <w:spacing w:line="360" w:lineRule="auto"/>
        <w:contextualSpacing/>
        <w:jc w:val="both"/>
        <w:rPr>
          <w:rFonts w:ascii="Palatino Linotype" w:eastAsia="Calibri" w:hAnsi="Palatino Linotype" w:cs="Tahoma"/>
          <w:color w:val="000000"/>
          <w:sz w:val="22"/>
          <w:szCs w:val="22"/>
          <w:lang w:eastAsia="en-US"/>
        </w:rPr>
      </w:pPr>
    </w:p>
    <w:p w14:paraId="23B342D4" w14:textId="77777777" w:rsidR="00193003" w:rsidRPr="00193003" w:rsidRDefault="00193003" w:rsidP="00193003">
      <w:pPr>
        <w:autoSpaceDE w:val="0"/>
        <w:autoSpaceDN w:val="0"/>
        <w:adjustRightInd w:val="0"/>
        <w:spacing w:line="360" w:lineRule="auto"/>
        <w:jc w:val="both"/>
        <w:rPr>
          <w:rFonts w:ascii="Palatino Linotype" w:eastAsiaTheme="minorHAnsi" w:hAnsi="Palatino Linotype" w:cs="Tahoma"/>
          <w:bCs/>
          <w:iCs/>
          <w:color w:val="000000" w:themeColor="text1"/>
          <w:sz w:val="22"/>
          <w:szCs w:val="22"/>
          <w:lang w:eastAsia="en-US"/>
        </w:rPr>
      </w:pPr>
      <w:r w:rsidRPr="00193003">
        <w:rPr>
          <w:rFonts w:ascii="Palatino Linotype" w:eastAsiaTheme="minorHAnsi" w:hAnsi="Palatino Linotype" w:cs="Tahoma"/>
          <w:bCs/>
          <w:iCs/>
          <w:color w:val="000000" w:themeColor="text1"/>
          <w:sz w:val="22"/>
          <w:szCs w:val="22"/>
          <w:lang w:eastAsia="en-US"/>
        </w:rPr>
        <w:t xml:space="preserve">De tal circunstancia, </w:t>
      </w:r>
      <w:r w:rsidRPr="00193003">
        <w:rPr>
          <w:rFonts w:ascii="Palatino Linotype" w:eastAsiaTheme="minorHAnsi" w:hAnsi="Palatino Linotype" w:cs="Tahoma"/>
          <w:bCs/>
          <w:iCs/>
          <w:color w:val="000000"/>
          <w:sz w:val="22"/>
          <w:szCs w:val="22"/>
          <w:lang w:val="es-ES" w:eastAsia="en-US"/>
        </w:rPr>
        <w:t xml:space="preserve">no se hará pronunciamiento alguno respecto a la entrega de información en versión pública, de conformidad con el artículo 195 </w:t>
      </w:r>
      <w:r w:rsidRPr="00193003">
        <w:rPr>
          <w:rFonts w:ascii="Palatino Linotype" w:eastAsiaTheme="minorHAnsi" w:hAnsi="Palatino Linotype" w:cs="Tahoma"/>
          <w:bCs/>
          <w:iCs/>
          <w:color w:val="000000"/>
          <w:sz w:val="22"/>
          <w:szCs w:val="22"/>
          <w:lang w:eastAsia="en-US"/>
        </w:rPr>
        <w:t xml:space="preserve">de la Ley de Transparencia y Acceso a </w:t>
      </w:r>
      <w:r w:rsidRPr="00193003">
        <w:rPr>
          <w:rFonts w:ascii="Palatino Linotype" w:eastAsiaTheme="minorHAnsi" w:hAnsi="Palatino Linotype" w:cs="Tahoma"/>
          <w:bCs/>
          <w:iCs/>
          <w:color w:val="000000"/>
          <w:sz w:val="22"/>
          <w:szCs w:val="22"/>
          <w:lang w:eastAsia="en-US"/>
        </w:rPr>
        <w:lastRenderedPageBreak/>
        <w:t xml:space="preserve">la Información Pública del Estado de México y Municipios, con relación con el diverso 195, fracción IV, de Código de Procedimientos Administrativos del Estado de México, que establece que será improcedente el recurso contra </w:t>
      </w:r>
      <w:r w:rsidRPr="00193003">
        <w:rPr>
          <w:rFonts w:ascii="Palatino Linotype" w:eastAsiaTheme="minorHAnsi" w:hAnsi="Palatino Linotype" w:cs="Tahoma"/>
          <w:b/>
          <w:bCs/>
          <w:iCs/>
          <w:color w:val="000000"/>
          <w:sz w:val="22"/>
          <w:szCs w:val="22"/>
          <w:lang w:eastAsia="en-US"/>
        </w:rPr>
        <w:t>los actos que se hayan consentido tácitamente,</w:t>
      </w:r>
      <w:r w:rsidRPr="00193003">
        <w:rPr>
          <w:rFonts w:ascii="Palatino Linotype" w:eastAsiaTheme="minorHAnsi" w:hAnsi="Palatino Linotype" w:cs="Tahoma"/>
          <w:bCs/>
          <w:iCs/>
          <w:color w:val="000000"/>
          <w:sz w:val="22"/>
          <w:szCs w:val="22"/>
          <w:lang w:eastAsia="en-US"/>
        </w:rPr>
        <w:t xml:space="preserve"> entendiéndose por estos cuando el agravio no se haya promovido en el plazo señalado para el efecto.</w:t>
      </w:r>
    </w:p>
    <w:p w14:paraId="2F1777F6" w14:textId="77777777" w:rsidR="00193003" w:rsidRPr="00193003" w:rsidRDefault="00193003" w:rsidP="00193003">
      <w:pPr>
        <w:spacing w:line="360" w:lineRule="auto"/>
        <w:jc w:val="both"/>
        <w:rPr>
          <w:rFonts w:ascii="Palatino Linotype" w:hAnsi="Palatino Linotype" w:cs="Tahoma"/>
          <w:bCs/>
          <w:sz w:val="22"/>
          <w:szCs w:val="22"/>
        </w:rPr>
      </w:pPr>
    </w:p>
    <w:p w14:paraId="3261F401" w14:textId="77777777" w:rsidR="00193003" w:rsidRPr="00193003" w:rsidRDefault="00193003" w:rsidP="00193003">
      <w:pPr>
        <w:spacing w:line="360" w:lineRule="auto"/>
        <w:jc w:val="both"/>
        <w:rPr>
          <w:rFonts w:ascii="Palatino Linotype" w:hAnsi="Palatino Linotype" w:cs="Tahoma"/>
          <w:bCs/>
          <w:sz w:val="22"/>
          <w:szCs w:val="22"/>
        </w:rPr>
      </w:pPr>
      <w:r w:rsidRPr="00193003">
        <w:rPr>
          <w:rFonts w:ascii="Palatino Linotype" w:hAnsi="Palatino Linotype" w:cs="Tahoma"/>
          <w:bCs/>
          <w:sz w:val="22"/>
          <w:szCs w:val="22"/>
        </w:rPr>
        <w:t xml:space="preserve">De la misma manera resulta aplicable el criterio sostenido por el Poder Judicial de la Federación de rubro </w:t>
      </w:r>
      <w:r w:rsidRPr="00193003">
        <w:rPr>
          <w:rFonts w:ascii="Palatino Linotype" w:hAnsi="Palatino Linotype" w:cs="Tahoma"/>
          <w:b/>
          <w:sz w:val="22"/>
          <w:szCs w:val="22"/>
        </w:rPr>
        <w:t>ACTOS CONSENTIDOS TÁCITAMENTE</w:t>
      </w:r>
      <w:r w:rsidRPr="00193003">
        <w:rPr>
          <w:rFonts w:ascii="Palatino Linotype" w:hAnsi="Palatino Linotype" w:cs="Tahoma"/>
          <w:bCs/>
          <w:sz w:val="22"/>
          <w:szCs w:val="22"/>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72DAA9D2" w14:textId="77777777" w:rsidR="00193003" w:rsidRPr="00193003" w:rsidRDefault="00193003" w:rsidP="00193003">
      <w:pPr>
        <w:spacing w:line="360" w:lineRule="auto"/>
        <w:jc w:val="both"/>
        <w:rPr>
          <w:rFonts w:ascii="Palatino Linotype" w:hAnsi="Palatino Linotype" w:cs="Tahoma"/>
          <w:bCs/>
          <w:sz w:val="22"/>
          <w:szCs w:val="22"/>
        </w:rPr>
      </w:pPr>
    </w:p>
    <w:p w14:paraId="49B1C6DD" w14:textId="77777777" w:rsidR="00193003" w:rsidRPr="00193003" w:rsidRDefault="00193003" w:rsidP="00193003">
      <w:pPr>
        <w:spacing w:line="360" w:lineRule="auto"/>
        <w:jc w:val="both"/>
        <w:rPr>
          <w:rFonts w:ascii="Palatino Linotype" w:hAnsi="Palatino Linotype" w:cs="Tahoma"/>
          <w:bCs/>
          <w:sz w:val="22"/>
          <w:szCs w:val="22"/>
        </w:rPr>
      </w:pPr>
      <w:r w:rsidRPr="00193003">
        <w:rPr>
          <w:rFonts w:ascii="Palatino Linotype" w:hAnsi="Palatino Linotype" w:cs="Tahoma"/>
          <w:bCs/>
          <w:sz w:val="22"/>
          <w:szCs w:val="22"/>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4426E394" w14:textId="77777777" w:rsidR="00193003" w:rsidRPr="00193003" w:rsidRDefault="00193003" w:rsidP="00193003">
      <w:pPr>
        <w:spacing w:line="360" w:lineRule="auto"/>
        <w:jc w:val="both"/>
        <w:rPr>
          <w:rFonts w:ascii="Palatino Linotype" w:hAnsi="Palatino Linotype" w:cs="Tahoma"/>
          <w:bCs/>
          <w:sz w:val="22"/>
          <w:szCs w:val="22"/>
        </w:rPr>
      </w:pPr>
    </w:p>
    <w:p w14:paraId="22F56FB2" w14:textId="77777777" w:rsidR="00193003" w:rsidRPr="00193003" w:rsidRDefault="00193003" w:rsidP="00193003">
      <w:pPr>
        <w:spacing w:line="360" w:lineRule="auto"/>
        <w:jc w:val="both"/>
        <w:rPr>
          <w:rFonts w:ascii="Palatino Linotype" w:hAnsi="Palatino Linotype" w:cs="Tahoma"/>
          <w:bCs/>
          <w:sz w:val="22"/>
          <w:szCs w:val="22"/>
        </w:rPr>
      </w:pPr>
      <w:r w:rsidRPr="00193003">
        <w:rPr>
          <w:rFonts w:ascii="Palatino Linotype" w:hAnsi="Palatino Linotype" w:cs="Tahoma"/>
          <w:bCs/>
          <w:sz w:val="22"/>
          <w:szCs w:val="22"/>
        </w:rPr>
        <w:t>Asimismo, resulta relevante traer a colación el Criterio 01/20, emitido por el Instituto Nacional de Transparencia, Acceso a la Información y Protección de Datos Personales, que establece lo siguiente:</w:t>
      </w:r>
    </w:p>
    <w:p w14:paraId="3CCACBB8" w14:textId="77777777" w:rsidR="00193003" w:rsidRPr="00193003" w:rsidRDefault="00193003" w:rsidP="00193003">
      <w:pPr>
        <w:spacing w:line="360" w:lineRule="auto"/>
        <w:jc w:val="both"/>
        <w:rPr>
          <w:rFonts w:ascii="Palatino Linotype" w:hAnsi="Palatino Linotype" w:cs="Tahoma"/>
          <w:bCs/>
          <w:sz w:val="22"/>
          <w:szCs w:val="22"/>
        </w:rPr>
      </w:pPr>
    </w:p>
    <w:p w14:paraId="4AF61355" w14:textId="77777777" w:rsidR="00193003" w:rsidRPr="00193003" w:rsidRDefault="00193003" w:rsidP="00193003">
      <w:pPr>
        <w:spacing w:line="360" w:lineRule="auto"/>
        <w:ind w:left="567" w:right="567"/>
        <w:jc w:val="both"/>
        <w:rPr>
          <w:rFonts w:ascii="Palatino Linotype" w:eastAsiaTheme="minorHAnsi" w:hAnsi="Palatino Linotype" w:cs="Tahoma"/>
          <w:bCs/>
          <w:i/>
          <w:color w:val="000000"/>
          <w:lang w:eastAsia="en-US"/>
        </w:rPr>
      </w:pPr>
      <w:r w:rsidRPr="00193003">
        <w:rPr>
          <w:rFonts w:ascii="Palatino Linotype" w:eastAsiaTheme="minorHAnsi" w:hAnsi="Palatino Linotype" w:cs="Tahoma"/>
          <w:b/>
          <w:bCs/>
          <w:i/>
          <w:color w:val="000000"/>
          <w:lang w:eastAsia="en-US"/>
        </w:rPr>
        <w:t xml:space="preserve">“Actos consentidos tácitamente. Improcedencia de su análisis. </w:t>
      </w:r>
      <w:r w:rsidRPr="00193003">
        <w:rPr>
          <w:rFonts w:ascii="Palatino Linotype" w:eastAsiaTheme="minorHAnsi" w:hAnsi="Palatino Linotype" w:cs="Tahoma"/>
          <w:bCs/>
          <w:i/>
          <w:color w:val="000000"/>
          <w:lang w:eastAsia="en-US"/>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155C882" w14:textId="7B8DDF04" w:rsidR="00233349" w:rsidRDefault="00193003" w:rsidP="003C5FC9">
      <w:pPr>
        <w:spacing w:line="360" w:lineRule="auto"/>
        <w:jc w:val="both"/>
        <w:rPr>
          <w:rFonts w:ascii="Palatino Linotype" w:hAnsi="Palatino Linotype" w:cs="Tahoma"/>
          <w:bCs/>
          <w:iCs/>
          <w:sz w:val="22"/>
          <w:szCs w:val="22"/>
          <w:lang w:val="es-ES"/>
        </w:rPr>
      </w:pPr>
      <w:r w:rsidRPr="00193003">
        <w:rPr>
          <w:rFonts w:ascii="Palatino Linotype" w:hAnsi="Palatino Linotype" w:cs="Tahoma"/>
          <w:bCs/>
          <w:sz w:val="22"/>
          <w:szCs w:val="22"/>
        </w:rPr>
        <w:lastRenderedPageBreak/>
        <w:t>Conforme al Criterio establecido, es improcedente entrar al análisis de las partes de la respuesta del Sujeto Obligado que no fueron impugnadas por el Recurrente; por lo que, en el presente caso, se tiene por consentida la entrega de información en versión pública.</w:t>
      </w:r>
      <w:r>
        <w:rPr>
          <w:rFonts w:ascii="Palatino Linotype" w:hAnsi="Palatino Linotype" w:cs="Tahoma"/>
          <w:bCs/>
          <w:sz w:val="22"/>
          <w:szCs w:val="22"/>
        </w:rPr>
        <w:t xml:space="preserve"> </w:t>
      </w:r>
      <w:r w:rsidR="00233349" w:rsidRPr="00233349">
        <w:rPr>
          <w:rFonts w:ascii="Palatino Linotype" w:hAnsi="Palatino Linotype" w:cs="Tahoma"/>
          <w:bCs/>
          <w:iCs/>
          <w:sz w:val="22"/>
          <w:szCs w:val="22"/>
          <w:lang w:val="es-ES"/>
        </w:rPr>
        <w:t xml:space="preserve">Así las cosas, una vez admitido y notificado el Recurso de Revisión a las partes, el Sujeto Obligado ratificó su respuesta, </w:t>
      </w:r>
      <w:r w:rsidR="00233349">
        <w:rPr>
          <w:rFonts w:ascii="Palatino Linotype" w:hAnsi="Palatino Linotype" w:cs="Tahoma"/>
          <w:bCs/>
          <w:iCs/>
          <w:sz w:val="22"/>
          <w:szCs w:val="22"/>
          <w:lang w:val="es-ES"/>
        </w:rPr>
        <w:t>y proporcionó las Actas del Comité de Transparencia, entregadas en respuesta, debidamente rubricadas.</w:t>
      </w:r>
    </w:p>
    <w:p w14:paraId="0CB183C8" w14:textId="77777777" w:rsidR="00193003" w:rsidRPr="00233349" w:rsidRDefault="00193003" w:rsidP="003C5FC9">
      <w:pPr>
        <w:spacing w:line="360" w:lineRule="auto"/>
        <w:jc w:val="both"/>
        <w:rPr>
          <w:rFonts w:ascii="Palatino Linotype" w:hAnsi="Palatino Linotype" w:cs="Tahoma"/>
          <w:bCs/>
          <w:iCs/>
          <w:sz w:val="22"/>
          <w:szCs w:val="22"/>
          <w:lang w:val="es-ES"/>
        </w:rPr>
      </w:pPr>
    </w:p>
    <w:p w14:paraId="1538BD25" w14:textId="106DED4E" w:rsidR="00233349" w:rsidRPr="00233349" w:rsidRDefault="00233349" w:rsidP="003C5FC9">
      <w:pPr>
        <w:spacing w:line="360" w:lineRule="auto"/>
        <w:jc w:val="both"/>
        <w:rPr>
          <w:rFonts w:ascii="Palatino Linotype" w:eastAsia="Calibri" w:hAnsi="Palatino Linotype" w:cs="Tahoma"/>
          <w:sz w:val="22"/>
          <w:szCs w:val="22"/>
          <w:lang w:eastAsia="es-ES_tradnl"/>
        </w:rPr>
      </w:pPr>
      <w:r w:rsidRPr="00233349">
        <w:rPr>
          <w:rFonts w:ascii="Palatino Linotype" w:eastAsia="Calibri" w:hAnsi="Palatino Linotype" w:cs="Tahoma"/>
          <w:sz w:val="22"/>
          <w:szCs w:val="22"/>
          <w:lang w:eastAsia="es-ES_tradnl"/>
        </w:rPr>
        <w:t>Lo anterior, se desprende de las documentales que obran en el expediente de referencia, materia del presente Medio de Impugnación, consistentes en: la</w:t>
      </w:r>
      <w:r>
        <w:rPr>
          <w:rFonts w:ascii="Palatino Linotype" w:eastAsia="Calibri" w:hAnsi="Palatino Linotype" w:cs="Tahoma"/>
          <w:sz w:val="22"/>
          <w:szCs w:val="22"/>
          <w:lang w:eastAsia="es-ES_tradnl"/>
        </w:rPr>
        <w:t>s</w:t>
      </w:r>
      <w:r w:rsidRPr="00233349">
        <w:rPr>
          <w:rFonts w:ascii="Palatino Linotype" w:eastAsia="Calibri" w:hAnsi="Palatino Linotype" w:cs="Tahoma"/>
          <w:sz w:val="22"/>
          <w:szCs w:val="22"/>
          <w:lang w:eastAsia="es-ES_tradnl"/>
        </w:rPr>
        <w:t xml:space="preserve"> solicitud</w:t>
      </w:r>
      <w:r>
        <w:rPr>
          <w:rFonts w:ascii="Palatino Linotype" w:eastAsia="Calibri" w:hAnsi="Palatino Linotype" w:cs="Tahoma"/>
          <w:sz w:val="22"/>
          <w:szCs w:val="22"/>
          <w:lang w:eastAsia="es-ES_tradnl"/>
        </w:rPr>
        <w:t>es</w:t>
      </w:r>
      <w:r w:rsidRPr="00233349">
        <w:rPr>
          <w:rFonts w:ascii="Palatino Linotype" w:eastAsia="Calibri" w:hAnsi="Palatino Linotype" w:cs="Tahoma"/>
          <w:sz w:val="22"/>
          <w:szCs w:val="22"/>
          <w:lang w:eastAsia="es-ES_tradnl"/>
        </w:rPr>
        <w:t xml:space="preserve"> de acceso a la información</w:t>
      </w:r>
      <w:r w:rsidRPr="00233349">
        <w:rPr>
          <w:rFonts w:ascii="Palatino Linotype" w:eastAsia="Calibri" w:hAnsi="Palatino Linotype" w:cs="Tahoma"/>
          <w:bCs/>
          <w:sz w:val="22"/>
          <w:szCs w:val="22"/>
          <w:lang w:eastAsia="es-ES_tradnl"/>
        </w:rPr>
        <w:t>; la</w:t>
      </w:r>
      <w:r>
        <w:rPr>
          <w:rFonts w:ascii="Palatino Linotype" w:eastAsia="Calibri" w:hAnsi="Palatino Linotype" w:cs="Tahoma"/>
          <w:bCs/>
          <w:sz w:val="22"/>
          <w:szCs w:val="22"/>
          <w:lang w:eastAsia="es-ES_tradnl"/>
        </w:rPr>
        <w:t>s</w:t>
      </w:r>
      <w:r w:rsidRPr="00233349">
        <w:rPr>
          <w:rFonts w:ascii="Palatino Linotype" w:eastAsia="Calibri" w:hAnsi="Palatino Linotype" w:cs="Tahoma"/>
          <w:bCs/>
          <w:sz w:val="22"/>
          <w:szCs w:val="22"/>
          <w:lang w:eastAsia="es-ES_tradnl"/>
        </w:rPr>
        <w:t xml:space="preserve"> respuesta</w:t>
      </w:r>
      <w:r>
        <w:rPr>
          <w:rFonts w:ascii="Palatino Linotype" w:eastAsia="Calibri" w:hAnsi="Palatino Linotype" w:cs="Tahoma"/>
          <w:bCs/>
          <w:sz w:val="22"/>
          <w:szCs w:val="22"/>
          <w:lang w:eastAsia="es-ES_tradnl"/>
        </w:rPr>
        <w:t>s</w:t>
      </w:r>
      <w:r w:rsidRPr="00233349">
        <w:rPr>
          <w:rFonts w:ascii="Palatino Linotype" w:eastAsia="Calibri" w:hAnsi="Palatino Linotype" w:cs="Tahoma"/>
          <w:bCs/>
          <w:sz w:val="22"/>
          <w:szCs w:val="22"/>
          <w:lang w:eastAsia="es-ES_tradnl"/>
        </w:rPr>
        <w:t xml:space="preserve"> del Sujeto Obligado; </w:t>
      </w:r>
      <w:r>
        <w:rPr>
          <w:rFonts w:ascii="Palatino Linotype" w:eastAsia="Calibri" w:hAnsi="Palatino Linotype" w:cs="Tahoma"/>
          <w:bCs/>
          <w:sz w:val="22"/>
          <w:szCs w:val="22"/>
          <w:lang w:eastAsia="es-ES_tradnl"/>
        </w:rPr>
        <w:t>los</w:t>
      </w:r>
      <w:r w:rsidRPr="00233349">
        <w:rPr>
          <w:rFonts w:ascii="Palatino Linotype" w:eastAsia="Calibri" w:hAnsi="Palatino Linotype" w:cs="Tahoma"/>
          <w:bCs/>
          <w:sz w:val="22"/>
          <w:szCs w:val="22"/>
          <w:lang w:eastAsia="es-ES_tradnl"/>
        </w:rPr>
        <w:t xml:space="preserve"> </w:t>
      </w:r>
      <w:r w:rsidRPr="00233349">
        <w:rPr>
          <w:rFonts w:ascii="Palatino Linotype" w:eastAsia="Calibri" w:hAnsi="Palatino Linotype" w:cs="Tahoma"/>
          <w:sz w:val="22"/>
          <w:szCs w:val="22"/>
          <w:lang w:eastAsia="es-ES_tradnl"/>
        </w:rPr>
        <w:t>escrito</w:t>
      </w:r>
      <w:r>
        <w:rPr>
          <w:rFonts w:ascii="Palatino Linotype" w:eastAsia="Calibri" w:hAnsi="Palatino Linotype" w:cs="Tahoma"/>
          <w:sz w:val="22"/>
          <w:szCs w:val="22"/>
          <w:lang w:eastAsia="es-ES_tradnl"/>
        </w:rPr>
        <w:t>s</w:t>
      </w:r>
      <w:r w:rsidRPr="00233349">
        <w:rPr>
          <w:rFonts w:ascii="Palatino Linotype" w:eastAsia="Calibri" w:hAnsi="Palatino Linotype" w:cs="Tahoma"/>
          <w:sz w:val="22"/>
          <w:szCs w:val="22"/>
          <w:lang w:eastAsia="es-ES_tradnl"/>
        </w:rPr>
        <w:t xml:space="preserve"> recursal</w:t>
      </w:r>
      <w:r>
        <w:rPr>
          <w:rFonts w:ascii="Palatino Linotype" w:eastAsia="Calibri" w:hAnsi="Palatino Linotype" w:cs="Tahoma"/>
          <w:sz w:val="22"/>
          <w:szCs w:val="22"/>
          <w:lang w:eastAsia="es-ES_tradnl"/>
        </w:rPr>
        <w:t>es y los Informes Justificados; i</w:t>
      </w:r>
      <w:r w:rsidRPr="00233349">
        <w:rPr>
          <w:rFonts w:ascii="Palatino Linotype" w:eastAsia="Calibri" w:hAnsi="Palatino Linotype" w:cs="Tahoma"/>
          <w:sz w:val="22"/>
          <w:szCs w:val="22"/>
          <w:lang w:eastAsia="es-ES_tradnl"/>
        </w:rPr>
        <w:t>nstrumentales que se toman en cuenta a efecto de resolver el presente medio de impugnación, conforme a lo dispuesto por el artículo 185, fracción IV, de la Ley de Transparencia y Acceso a la Información Pública del Estado de México y Municipios.</w:t>
      </w:r>
    </w:p>
    <w:p w14:paraId="4333AE34" w14:textId="77777777" w:rsidR="00B01C2E" w:rsidRPr="006F74EC" w:rsidRDefault="00B01C2E" w:rsidP="003C5FC9">
      <w:pPr>
        <w:spacing w:line="360" w:lineRule="auto"/>
        <w:contextualSpacing/>
        <w:jc w:val="both"/>
        <w:rPr>
          <w:rFonts w:ascii="Palatino Linotype" w:hAnsi="Palatino Linotype" w:cs="Tahoma"/>
          <w:sz w:val="22"/>
          <w:szCs w:val="22"/>
          <w:lang w:val="es-ES"/>
        </w:rPr>
      </w:pPr>
    </w:p>
    <w:p w14:paraId="15B796F1" w14:textId="77777777" w:rsidR="00626691" w:rsidRPr="006F74EC" w:rsidRDefault="00626691" w:rsidP="003C5FC9">
      <w:pPr>
        <w:spacing w:line="360" w:lineRule="auto"/>
        <w:contextualSpacing/>
        <w:jc w:val="both"/>
        <w:rPr>
          <w:rFonts w:ascii="Palatino Linotype" w:hAnsi="Palatino Linotype" w:cs="Tahoma"/>
          <w:b/>
          <w:sz w:val="22"/>
          <w:szCs w:val="22"/>
        </w:rPr>
      </w:pPr>
      <w:r w:rsidRPr="006F74EC">
        <w:rPr>
          <w:rFonts w:ascii="Palatino Linotype" w:hAnsi="Palatino Linotype" w:cs="Tahoma"/>
          <w:b/>
          <w:sz w:val="22"/>
          <w:szCs w:val="22"/>
        </w:rPr>
        <w:t>CUARTO. Marco normativo aplicable en materia de transparencia y acceso a la información pública.</w:t>
      </w:r>
    </w:p>
    <w:p w14:paraId="3F266009" w14:textId="77777777" w:rsidR="00626691" w:rsidRPr="006F74EC" w:rsidRDefault="00626691" w:rsidP="003C5FC9">
      <w:pPr>
        <w:spacing w:line="360" w:lineRule="auto"/>
        <w:contextualSpacing/>
        <w:jc w:val="both"/>
        <w:rPr>
          <w:rFonts w:ascii="Palatino Linotype" w:hAnsi="Palatino Linotype" w:cs="Tahoma"/>
          <w:b/>
          <w:sz w:val="22"/>
          <w:szCs w:val="22"/>
        </w:rPr>
      </w:pPr>
    </w:p>
    <w:p w14:paraId="3E3F13DC" w14:textId="77777777" w:rsidR="00626691" w:rsidRPr="006F74EC" w:rsidRDefault="00626691" w:rsidP="003C5FC9">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4E9A98E" w14:textId="77777777" w:rsidR="00626691" w:rsidRPr="006F74EC" w:rsidRDefault="00626691" w:rsidP="003C5FC9">
      <w:pPr>
        <w:spacing w:line="360" w:lineRule="auto"/>
        <w:contextualSpacing/>
        <w:jc w:val="both"/>
        <w:rPr>
          <w:rFonts w:ascii="Palatino Linotype" w:hAnsi="Palatino Linotype" w:cs="Tahoma"/>
          <w:sz w:val="22"/>
          <w:szCs w:val="22"/>
        </w:rPr>
      </w:pPr>
    </w:p>
    <w:p w14:paraId="762BB29C" w14:textId="77777777" w:rsidR="00683375" w:rsidRPr="00683375" w:rsidRDefault="00683375" w:rsidP="003C5FC9">
      <w:pPr>
        <w:spacing w:line="360" w:lineRule="auto"/>
        <w:jc w:val="both"/>
        <w:rPr>
          <w:rFonts w:ascii="Palatino Linotype" w:hAnsi="Palatino Linotype" w:cs="Tahoma"/>
          <w:bCs/>
          <w:iCs/>
          <w:sz w:val="22"/>
          <w:szCs w:val="22"/>
        </w:rPr>
      </w:pPr>
      <w:r w:rsidRPr="00683375">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5659D2E" w14:textId="77777777" w:rsidR="00626691" w:rsidRPr="006F74EC" w:rsidRDefault="00626691" w:rsidP="003C5FC9">
      <w:pPr>
        <w:spacing w:line="360" w:lineRule="auto"/>
        <w:contextualSpacing/>
        <w:jc w:val="both"/>
        <w:rPr>
          <w:rFonts w:ascii="Palatino Linotype" w:hAnsi="Palatino Linotype" w:cs="Tahoma"/>
          <w:sz w:val="22"/>
          <w:szCs w:val="22"/>
        </w:rPr>
      </w:pPr>
    </w:p>
    <w:p w14:paraId="264B9640" w14:textId="77777777" w:rsidR="00626691" w:rsidRPr="006F74EC" w:rsidRDefault="00626691" w:rsidP="003C5FC9">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Federal, en el sentido de la </w:t>
      </w:r>
      <w:r w:rsidRPr="006F74EC">
        <w:rPr>
          <w:rFonts w:ascii="Palatino Linotype" w:hAnsi="Palatino Linotype" w:cs="Tahoma"/>
          <w:sz w:val="22"/>
          <w:szCs w:val="22"/>
        </w:rPr>
        <w:lastRenderedPageBreak/>
        <w:t>publicidad de toda la información, con la única restricción de proteger el interés público, así como la información referente a la intimidad de la vida privada y la imagen de las personas, con las excepciones que establezca la ley reglamentaria.</w:t>
      </w:r>
    </w:p>
    <w:p w14:paraId="3CCFD2FE" w14:textId="77777777" w:rsidR="00626691" w:rsidRPr="006F74EC" w:rsidRDefault="00626691" w:rsidP="003C5FC9">
      <w:pPr>
        <w:spacing w:line="360" w:lineRule="auto"/>
        <w:contextualSpacing/>
        <w:jc w:val="both"/>
        <w:rPr>
          <w:rFonts w:ascii="Palatino Linotype" w:hAnsi="Palatino Linotype" w:cs="Tahoma"/>
          <w:sz w:val="22"/>
          <w:szCs w:val="22"/>
        </w:rPr>
      </w:pPr>
    </w:p>
    <w:p w14:paraId="0BDE2787" w14:textId="77777777" w:rsidR="00626691" w:rsidRPr="006F74EC" w:rsidRDefault="00626691" w:rsidP="003C5FC9">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649F23EF" w14:textId="77777777" w:rsidR="00626691" w:rsidRPr="006F74EC" w:rsidRDefault="00626691" w:rsidP="003C5FC9">
      <w:pPr>
        <w:spacing w:line="360" w:lineRule="auto"/>
        <w:contextualSpacing/>
        <w:jc w:val="both"/>
        <w:rPr>
          <w:rFonts w:ascii="Palatino Linotype" w:hAnsi="Palatino Linotype" w:cs="Tahoma"/>
          <w:sz w:val="22"/>
          <w:szCs w:val="22"/>
        </w:rPr>
      </w:pPr>
    </w:p>
    <w:p w14:paraId="48326303" w14:textId="77777777" w:rsidR="00626691" w:rsidRDefault="00626691" w:rsidP="003C5FC9">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t>El artículo 12, que, quienes generen, recopilen, administren, manejen, procesen, archiven o conserven información pública serán responsables de la misma.</w:t>
      </w:r>
    </w:p>
    <w:p w14:paraId="2900A018" w14:textId="77777777" w:rsidR="007902C0" w:rsidRPr="006F74EC" w:rsidRDefault="007902C0" w:rsidP="003C5FC9">
      <w:pPr>
        <w:spacing w:line="360" w:lineRule="auto"/>
        <w:contextualSpacing/>
        <w:jc w:val="both"/>
        <w:rPr>
          <w:rFonts w:ascii="Palatino Linotype" w:hAnsi="Palatino Linotype" w:cs="Tahoma"/>
          <w:sz w:val="22"/>
          <w:szCs w:val="22"/>
        </w:rPr>
      </w:pPr>
    </w:p>
    <w:p w14:paraId="500D461A" w14:textId="77777777" w:rsidR="00626691" w:rsidRPr="006F74EC" w:rsidRDefault="00626691" w:rsidP="003C5FC9">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8472F62" w14:textId="77777777" w:rsidR="00626691" w:rsidRPr="006F74EC" w:rsidRDefault="00626691" w:rsidP="003C5FC9">
      <w:pPr>
        <w:spacing w:line="360" w:lineRule="auto"/>
        <w:contextualSpacing/>
        <w:jc w:val="both"/>
        <w:rPr>
          <w:rFonts w:ascii="Palatino Linotype" w:hAnsi="Palatino Linotype" w:cs="Tahoma"/>
          <w:sz w:val="22"/>
          <w:szCs w:val="22"/>
        </w:rPr>
      </w:pPr>
    </w:p>
    <w:p w14:paraId="4DF19792" w14:textId="77777777" w:rsidR="00626691" w:rsidRPr="006F74EC" w:rsidRDefault="00626691" w:rsidP="003C5FC9">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8509521" w14:textId="77777777" w:rsidR="00626691" w:rsidRPr="006F74EC" w:rsidRDefault="00626691" w:rsidP="003C5FC9">
      <w:pPr>
        <w:spacing w:line="360" w:lineRule="auto"/>
        <w:contextualSpacing/>
        <w:jc w:val="both"/>
        <w:rPr>
          <w:rFonts w:ascii="Palatino Linotype" w:hAnsi="Palatino Linotype" w:cs="Tahoma"/>
          <w:sz w:val="22"/>
          <w:szCs w:val="22"/>
        </w:rPr>
      </w:pPr>
    </w:p>
    <w:p w14:paraId="5675EBB4" w14:textId="77777777" w:rsidR="00626691" w:rsidRPr="006F74EC" w:rsidRDefault="00626691" w:rsidP="003C5FC9">
      <w:pPr>
        <w:spacing w:line="360" w:lineRule="auto"/>
        <w:contextualSpacing/>
        <w:jc w:val="both"/>
        <w:rPr>
          <w:rFonts w:ascii="Palatino Linotype" w:hAnsi="Palatino Linotype" w:cs="Tahoma"/>
          <w:b/>
          <w:sz w:val="22"/>
          <w:szCs w:val="22"/>
        </w:rPr>
      </w:pPr>
      <w:r w:rsidRPr="006F74EC">
        <w:rPr>
          <w:rFonts w:ascii="Palatino Linotype" w:hAnsi="Palatino Linotype" w:cs="Tahoma"/>
          <w:b/>
          <w:sz w:val="22"/>
          <w:szCs w:val="22"/>
        </w:rPr>
        <w:t>QUINTO. Estudio de Fondo.</w:t>
      </w:r>
    </w:p>
    <w:p w14:paraId="0C0212B3" w14:textId="77777777" w:rsidR="00233349" w:rsidRDefault="00233349" w:rsidP="003C5FC9">
      <w:pPr>
        <w:spacing w:line="360" w:lineRule="auto"/>
        <w:contextualSpacing/>
        <w:jc w:val="both"/>
        <w:rPr>
          <w:rFonts w:ascii="Palatino Linotype" w:hAnsi="Palatino Linotype" w:cs="Tahoma"/>
          <w:bCs/>
          <w:sz w:val="22"/>
          <w:szCs w:val="22"/>
        </w:rPr>
      </w:pPr>
    </w:p>
    <w:p w14:paraId="128D6513" w14:textId="719855C5" w:rsidR="00683375" w:rsidRPr="00683375" w:rsidRDefault="00683375" w:rsidP="003C5FC9">
      <w:pPr>
        <w:spacing w:line="360" w:lineRule="auto"/>
        <w:jc w:val="both"/>
        <w:rPr>
          <w:rFonts w:ascii="Palatino Linotype" w:hAnsi="Palatino Linotype"/>
          <w:sz w:val="22"/>
          <w:szCs w:val="22"/>
        </w:rPr>
      </w:pPr>
      <w:r w:rsidRPr="00683375">
        <w:rPr>
          <w:rFonts w:ascii="Palatino Linotype" w:hAnsi="Palatino Linotype"/>
          <w:sz w:val="22"/>
          <w:szCs w:val="22"/>
        </w:rPr>
        <w:t xml:space="preserve">Expuestas las posturas de las partes, se procede al análisis de los agravios hechos valer por la ahora Recurrente, </w:t>
      </w:r>
      <w:r>
        <w:rPr>
          <w:rFonts w:ascii="Palatino Linotype" w:hAnsi="Palatino Linotype"/>
          <w:sz w:val="22"/>
          <w:szCs w:val="22"/>
        </w:rPr>
        <w:t>referente a la entrega de información en una modalidad distinta a la requerida</w:t>
      </w:r>
      <w:r w:rsidRPr="00683375">
        <w:rPr>
          <w:rFonts w:ascii="Palatino Linotype" w:hAnsi="Palatino Linotype"/>
          <w:sz w:val="22"/>
          <w:szCs w:val="22"/>
        </w:rPr>
        <w:t xml:space="preserve">; para lo cual, en principio, resulta necesario contextualizar la solicitud de información, referente a los oficios </w:t>
      </w:r>
      <w:r>
        <w:rPr>
          <w:rFonts w:ascii="Palatino Linotype" w:hAnsi="Palatino Linotype"/>
          <w:sz w:val="22"/>
          <w:szCs w:val="22"/>
        </w:rPr>
        <w:t xml:space="preserve">firmados </w:t>
      </w:r>
      <w:r w:rsidRPr="00D01EA5">
        <w:rPr>
          <w:rFonts w:ascii="Palatino Linotype" w:eastAsiaTheme="minorHAnsi" w:hAnsi="Palatino Linotype" w:cstheme="minorBidi"/>
          <w:color w:val="000000" w:themeColor="text1"/>
          <w:sz w:val="22"/>
          <w:szCs w:val="22"/>
          <w:lang w:val="es-ES" w:eastAsia="en-US"/>
        </w:rPr>
        <w:t>por la Coordinadora Administrativa, así como, de la Subdirectora de Administración del Capital Humano</w:t>
      </w:r>
      <w:r>
        <w:rPr>
          <w:rFonts w:ascii="Palatino Linotype" w:eastAsiaTheme="minorHAnsi" w:hAnsi="Palatino Linotype" w:cstheme="minorBidi"/>
          <w:color w:val="000000" w:themeColor="text1"/>
          <w:sz w:val="22"/>
          <w:szCs w:val="22"/>
          <w:lang w:val="es-ES" w:eastAsia="en-US"/>
        </w:rPr>
        <w:t>.</w:t>
      </w:r>
    </w:p>
    <w:p w14:paraId="556B441F" w14:textId="77777777" w:rsidR="00683375" w:rsidRPr="00683375" w:rsidRDefault="00683375" w:rsidP="003C5FC9">
      <w:pPr>
        <w:spacing w:line="360" w:lineRule="auto"/>
        <w:jc w:val="both"/>
        <w:rPr>
          <w:rFonts w:ascii="Palatino Linotype" w:hAnsi="Palatino Linotype"/>
          <w:sz w:val="22"/>
          <w:szCs w:val="22"/>
        </w:rPr>
      </w:pPr>
    </w:p>
    <w:p w14:paraId="0F213846" w14:textId="77777777" w:rsidR="00683375" w:rsidRPr="00683375" w:rsidRDefault="00683375" w:rsidP="003C5FC9">
      <w:pPr>
        <w:widowControl w:val="0"/>
        <w:spacing w:line="360" w:lineRule="auto"/>
        <w:jc w:val="both"/>
        <w:rPr>
          <w:rFonts w:ascii="Palatino Linotype" w:eastAsia="Calibri" w:hAnsi="Palatino Linotype" w:cs="Tahoma"/>
          <w:iCs/>
          <w:sz w:val="22"/>
          <w:szCs w:val="22"/>
          <w:lang w:val="es-ES"/>
        </w:rPr>
      </w:pPr>
      <w:r w:rsidRPr="00683375">
        <w:rPr>
          <w:rFonts w:ascii="Palatino Linotype" w:hAnsi="Palatino Linotype" w:cs="Tahoma"/>
          <w:sz w:val="22"/>
          <w:szCs w:val="22"/>
          <w:lang w:eastAsia="es-MX"/>
        </w:rPr>
        <w:lastRenderedPageBreak/>
        <w:t xml:space="preserve">Sobre el tema, </w:t>
      </w:r>
      <w:r w:rsidRPr="00683375">
        <w:rPr>
          <w:rFonts w:ascii="Palatino Linotype" w:hAnsi="Palatino Linotype"/>
          <w:bCs/>
          <w:sz w:val="22"/>
        </w:rPr>
        <w:t xml:space="preserve">el artículo 4° de </w:t>
      </w:r>
      <w:r w:rsidRPr="00683375">
        <w:rPr>
          <w:rFonts w:ascii="Palatino Linotype" w:hAnsi="Palatino Linotype" w:cs="Tahoma"/>
          <w:sz w:val="22"/>
          <w:szCs w:val="22"/>
        </w:rPr>
        <w:t>la Ley de Transparencia y Acceso a la Información Pública del Estado de México y Municipios, establece que toda la información que sea generada, obtenida, adquirida, transformada, administrada o se encuentre en posesión de los Sujetos Obligados, reviste el carácter de pública y, por tanto, debe ser accesible a cualquier persona.</w:t>
      </w:r>
    </w:p>
    <w:p w14:paraId="08789533" w14:textId="77777777" w:rsidR="00683375" w:rsidRPr="00683375" w:rsidRDefault="00683375" w:rsidP="003C5FC9">
      <w:pPr>
        <w:spacing w:line="360" w:lineRule="auto"/>
        <w:jc w:val="both"/>
        <w:rPr>
          <w:rFonts w:ascii="Palatino Linotype" w:hAnsi="Palatino Linotype"/>
          <w:bCs/>
          <w:sz w:val="22"/>
        </w:rPr>
      </w:pPr>
    </w:p>
    <w:p w14:paraId="150068BF" w14:textId="77777777" w:rsidR="00683375" w:rsidRPr="00683375" w:rsidRDefault="00683375" w:rsidP="003C5FC9">
      <w:pPr>
        <w:spacing w:line="360" w:lineRule="auto"/>
        <w:jc w:val="both"/>
        <w:rPr>
          <w:rFonts w:ascii="Palatino Linotype" w:hAnsi="Palatino Linotype"/>
          <w:bCs/>
          <w:sz w:val="22"/>
        </w:rPr>
      </w:pPr>
      <w:r w:rsidRPr="00683375">
        <w:rPr>
          <w:rFonts w:ascii="Palatino Linotype" w:hAnsi="Palatino Linotype"/>
          <w:bCs/>
          <w:sz w:val="22"/>
        </w:rPr>
        <w:t xml:space="preserve">Da la misma manera, los diversos 12 y 24 de dicho ordenamiento jurídico, prevén que, </w:t>
      </w:r>
      <w:r w:rsidRPr="00683375">
        <w:rPr>
          <w:rFonts w:ascii="Palatino Linotype" w:hAnsi="Palatino Linotype" w:cs="Tahoma"/>
          <w:sz w:val="22"/>
          <w:szCs w:val="22"/>
        </w:rPr>
        <w:t>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r w:rsidRPr="00683375">
        <w:rPr>
          <w:rFonts w:ascii="Palatino Linotype" w:hAnsi="Palatino Linotype"/>
          <w:bCs/>
          <w:sz w:val="22"/>
        </w:rPr>
        <w:t>.</w:t>
      </w:r>
    </w:p>
    <w:p w14:paraId="4BBF2919" w14:textId="77777777" w:rsidR="00683375" w:rsidRPr="00683375" w:rsidRDefault="00683375" w:rsidP="003C5FC9">
      <w:pPr>
        <w:spacing w:line="360" w:lineRule="auto"/>
        <w:jc w:val="both"/>
        <w:rPr>
          <w:rFonts w:ascii="Palatino Linotype" w:hAnsi="Palatino Linotype"/>
          <w:bCs/>
          <w:sz w:val="22"/>
        </w:rPr>
      </w:pPr>
    </w:p>
    <w:p w14:paraId="7F988962" w14:textId="26B6C014" w:rsidR="00683375" w:rsidRPr="00683375" w:rsidRDefault="00683375" w:rsidP="003C5FC9">
      <w:pPr>
        <w:spacing w:line="360" w:lineRule="auto"/>
        <w:jc w:val="both"/>
        <w:rPr>
          <w:rFonts w:ascii="Palatino Linotype" w:hAnsi="Palatino Linotype"/>
          <w:sz w:val="22"/>
          <w:szCs w:val="22"/>
        </w:rPr>
      </w:pPr>
      <w:r w:rsidRPr="00683375">
        <w:rPr>
          <w:rFonts w:ascii="Palatino Linotype" w:hAnsi="Palatino Linotype"/>
          <w:sz w:val="22"/>
          <w:szCs w:val="22"/>
        </w:rPr>
        <w:t>Además, el artículo 18 de la Ley de Transparencia y Acceso a la Información Pública del Estado de México y Municipios, contempla que los sujetos obligados deberán documentar todo acto que derive del ejercicio de sus facultades, competencias o funciones.</w:t>
      </w:r>
    </w:p>
    <w:p w14:paraId="19DB649F" w14:textId="77777777" w:rsidR="00683375" w:rsidRPr="00683375" w:rsidRDefault="00683375" w:rsidP="003C5FC9">
      <w:pPr>
        <w:spacing w:line="360" w:lineRule="auto"/>
        <w:jc w:val="both"/>
        <w:rPr>
          <w:rFonts w:ascii="Palatino Linotype" w:hAnsi="Palatino Linotype"/>
          <w:bCs/>
          <w:sz w:val="22"/>
        </w:rPr>
      </w:pPr>
    </w:p>
    <w:p w14:paraId="10AFF085" w14:textId="236E2D87" w:rsidR="00683375" w:rsidRPr="00683375" w:rsidRDefault="00683375" w:rsidP="003C5FC9">
      <w:pPr>
        <w:spacing w:line="360" w:lineRule="auto"/>
        <w:jc w:val="both"/>
        <w:rPr>
          <w:rFonts w:ascii="Palatino Linotype" w:hAnsi="Palatino Linotype"/>
          <w:sz w:val="22"/>
          <w:szCs w:val="22"/>
        </w:rPr>
      </w:pPr>
      <w:r w:rsidRPr="00683375">
        <w:rPr>
          <w:rFonts w:ascii="Palatino Linotype" w:hAnsi="Palatino Linotype"/>
          <w:sz w:val="22"/>
          <w:szCs w:val="22"/>
        </w:rPr>
        <w:t xml:space="preserve">En ese sentido, </w:t>
      </w:r>
      <w:r w:rsidR="00C37117">
        <w:rPr>
          <w:rFonts w:ascii="Palatino Linotype" w:hAnsi="Palatino Linotype"/>
          <w:sz w:val="22"/>
          <w:szCs w:val="22"/>
        </w:rPr>
        <w:t>el Manual General de Organización de la Secretaría de Movilidad</w:t>
      </w:r>
      <w:r w:rsidRPr="00683375">
        <w:rPr>
          <w:rFonts w:ascii="Palatino Linotype" w:hAnsi="Palatino Linotype"/>
          <w:sz w:val="22"/>
          <w:szCs w:val="22"/>
        </w:rPr>
        <w:t xml:space="preserve">, establece que el Sujeto Obligado </w:t>
      </w:r>
      <w:r w:rsidR="00C37117">
        <w:rPr>
          <w:rFonts w:ascii="Palatino Linotype" w:hAnsi="Palatino Linotype"/>
          <w:sz w:val="22"/>
          <w:szCs w:val="22"/>
        </w:rPr>
        <w:t>cuenta con diversas unidades administrativas para el ejercicio de sus funciones, entre las cuales se encuentra la Coordinación Administrativa y la Subdirección de Administración de Capital Humano.</w:t>
      </w:r>
    </w:p>
    <w:p w14:paraId="48AAE01A" w14:textId="77777777" w:rsidR="00683375" w:rsidRPr="00683375" w:rsidRDefault="00683375" w:rsidP="003C5FC9">
      <w:pPr>
        <w:spacing w:line="360" w:lineRule="auto"/>
        <w:jc w:val="both"/>
        <w:rPr>
          <w:rFonts w:ascii="Palatino Linotype" w:hAnsi="Palatino Linotype"/>
          <w:sz w:val="22"/>
          <w:szCs w:val="22"/>
        </w:rPr>
      </w:pPr>
    </w:p>
    <w:p w14:paraId="0CCBFA9D" w14:textId="2D6ACA51" w:rsidR="00C37117" w:rsidRPr="00D01EA5" w:rsidRDefault="00683375" w:rsidP="003C5FC9">
      <w:pPr>
        <w:spacing w:line="360" w:lineRule="auto"/>
        <w:jc w:val="both"/>
        <w:rPr>
          <w:rFonts w:ascii="Palatino Linotype" w:eastAsiaTheme="minorHAnsi" w:hAnsi="Palatino Linotype" w:cstheme="minorBidi"/>
          <w:color w:val="000000" w:themeColor="text1"/>
          <w:sz w:val="22"/>
          <w:szCs w:val="24"/>
          <w:lang w:val="es-ES" w:eastAsia="en-US"/>
        </w:rPr>
      </w:pPr>
      <w:r w:rsidRPr="00683375">
        <w:rPr>
          <w:rFonts w:ascii="Palatino Linotype" w:hAnsi="Palatino Linotype" w:cs="Tahoma"/>
          <w:iCs/>
          <w:sz w:val="22"/>
          <w:szCs w:val="22"/>
          <w:lang w:val="es-ES"/>
        </w:rPr>
        <w:t xml:space="preserve">Conforme a lo anterior, se logra vislumbrar que la pretensión del Recurrente, es obtener </w:t>
      </w:r>
      <w:r w:rsidRPr="00683375">
        <w:rPr>
          <w:rFonts w:ascii="Palatino Linotype" w:hAnsi="Palatino Linotype" w:cs="Tahoma"/>
          <w:iCs/>
          <w:sz w:val="22"/>
          <w:szCs w:val="22"/>
        </w:rPr>
        <w:t xml:space="preserve">los oficios </w:t>
      </w:r>
      <w:r w:rsidR="00C37117">
        <w:rPr>
          <w:rFonts w:ascii="Palatino Linotype" w:hAnsi="Palatino Linotype" w:cs="Tahoma"/>
          <w:iCs/>
          <w:sz w:val="22"/>
          <w:szCs w:val="22"/>
        </w:rPr>
        <w:t xml:space="preserve">firmados por las titulares de la </w:t>
      </w:r>
      <w:r w:rsidR="00C37117" w:rsidRPr="00D01EA5">
        <w:rPr>
          <w:rFonts w:ascii="Palatino Linotype" w:eastAsiaTheme="minorHAnsi" w:hAnsi="Palatino Linotype" w:cstheme="minorBidi"/>
          <w:color w:val="000000" w:themeColor="text1"/>
          <w:sz w:val="22"/>
          <w:szCs w:val="22"/>
          <w:lang w:val="es-ES" w:eastAsia="en-US"/>
        </w:rPr>
        <w:t>Coordina</w:t>
      </w:r>
      <w:r w:rsidR="00C37117">
        <w:rPr>
          <w:rFonts w:ascii="Palatino Linotype" w:eastAsiaTheme="minorHAnsi" w:hAnsi="Palatino Linotype" w:cstheme="minorBidi"/>
          <w:color w:val="000000" w:themeColor="text1"/>
          <w:sz w:val="22"/>
          <w:szCs w:val="22"/>
          <w:lang w:val="es-ES" w:eastAsia="en-US"/>
        </w:rPr>
        <w:t xml:space="preserve">ción </w:t>
      </w:r>
      <w:r w:rsidR="00C37117" w:rsidRPr="00D01EA5">
        <w:rPr>
          <w:rFonts w:ascii="Palatino Linotype" w:eastAsiaTheme="minorHAnsi" w:hAnsi="Palatino Linotype" w:cstheme="minorBidi"/>
          <w:color w:val="000000" w:themeColor="text1"/>
          <w:sz w:val="22"/>
          <w:szCs w:val="22"/>
          <w:lang w:val="es-ES" w:eastAsia="en-US"/>
        </w:rPr>
        <w:t>Administrativa, así como, de la Subdire</w:t>
      </w:r>
      <w:r w:rsidR="00C37117">
        <w:rPr>
          <w:rFonts w:ascii="Palatino Linotype" w:eastAsiaTheme="minorHAnsi" w:hAnsi="Palatino Linotype" w:cstheme="minorBidi"/>
          <w:color w:val="000000" w:themeColor="text1"/>
          <w:sz w:val="22"/>
          <w:szCs w:val="22"/>
          <w:lang w:val="es-ES" w:eastAsia="en-US"/>
        </w:rPr>
        <w:t xml:space="preserve">cción </w:t>
      </w:r>
      <w:r w:rsidR="00C37117" w:rsidRPr="00D01EA5">
        <w:rPr>
          <w:rFonts w:ascii="Palatino Linotype" w:eastAsiaTheme="minorHAnsi" w:hAnsi="Palatino Linotype" w:cstheme="minorBidi"/>
          <w:color w:val="000000" w:themeColor="text1"/>
          <w:sz w:val="22"/>
          <w:szCs w:val="22"/>
          <w:lang w:val="es-ES" w:eastAsia="en-US"/>
        </w:rPr>
        <w:t>de Administración de Capital Humano, del primero de enero de dos mil veinte</w:t>
      </w:r>
      <w:r w:rsidR="00C37117">
        <w:rPr>
          <w:rFonts w:ascii="Palatino Linotype" w:eastAsiaTheme="minorHAnsi" w:hAnsi="Palatino Linotype" w:cstheme="minorBidi"/>
          <w:color w:val="000000" w:themeColor="text1"/>
          <w:sz w:val="22"/>
          <w:szCs w:val="24"/>
          <w:lang w:val="es-ES" w:eastAsia="en-US"/>
        </w:rPr>
        <w:t xml:space="preserve"> al veinticuatro de enero de dos mil veintidós.</w:t>
      </w:r>
    </w:p>
    <w:p w14:paraId="5E6431B7" w14:textId="085A0027" w:rsidR="00683375" w:rsidRPr="00683375" w:rsidRDefault="00683375" w:rsidP="003C5FC9">
      <w:pPr>
        <w:spacing w:line="360" w:lineRule="auto"/>
        <w:jc w:val="both"/>
        <w:rPr>
          <w:rFonts w:ascii="Palatino Linotype" w:hAnsi="Palatino Linotype" w:cs="Tahoma"/>
          <w:iCs/>
          <w:sz w:val="22"/>
          <w:szCs w:val="22"/>
        </w:rPr>
      </w:pPr>
    </w:p>
    <w:p w14:paraId="655C274C" w14:textId="6F6F4977" w:rsidR="00AE6733" w:rsidRDefault="00AE6733" w:rsidP="003C5FC9">
      <w:pPr>
        <w:tabs>
          <w:tab w:val="left" w:pos="4962"/>
        </w:tabs>
        <w:spacing w:line="360" w:lineRule="auto"/>
        <w:jc w:val="both"/>
        <w:rPr>
          <w:rFonts w:ascii="Palatino Linotype" w:eastAsia="Calibri" w:hAnsi="Palatino Linotype" w:cs="Tahoma"/>
          <w:iCs/>
          <w:sz w:val="22"/>
          <w:szCs w:val="22"/>
          <w:lang w:val="es-ES"/>
        </w:rPr>
      </w:pPr>
      <w:r>
        <w:rPr>
          <w:rFonts w:ascii="Palatino Linotype" w:eastAsia="Calibri" w:hAnsi="Palatino Linotype" w:cs="Tahoma"/>
          <w:iCs/>
          <w:sz w:val="22"/>
          <w:szCs w:val="22"/>
          <w:lang w:val="es-ES"/>
        </w:rPr>
        <w:t xml:space="preserve">Ahora bien, es necesario señalar, que la Secretaría de Movilidad, a través del área competente, señaló que los oficios solicitados, obraban en sus archivos de manera física, y eran un total de siete mil veintiséis hojas. Al respecto, es de señalar que este Instituto, no cuenta con </w:t>
      </w:r>
      <w:r>
        <w:rPr>
          <w:rFonts w:ascii="Palatino Linotype" w:eastAsia="Calibri" w:hAnsi="Palatino Linotype" w:cs="Tahoma"/>
          <w:iCs/>
          <w:sz w:val="22"/>
          <w:szCs w:val="22"/>
          <w:lang w:val="es-ES"/>
        </w:rPr>
        <w:lastRenderedPageBreak/>
        <w:t>atribuciones para pronunciarse de la veracidad de la información señalada por el Sujeto Obligado.</w:t>
      </w:r>
    </w:p>
    <w:p w14:paraId="1B5C6FDE" w14:textId="77777777" w:rsidR="00AE6733" w:rsidRDefault="00AE6733" w:rsidP="003C5FC9">
      <w:pPr>
        <w:tabs>
          <w:tab w:val="left" w:pos="4962"/>
        </w:tabs>
        <w:spacing w:line="360" w:lineRule="auto"/>
        <w:jc w:val="both"/>
        <w:rPr>
          <w:rFonts w:ascii="Palatino Linotype" w:eastAsia="Calibri" w:hAnsi="Palatino Linotype" w:cs="Tahoma"/>
          <w:iCs/>
          <w:sz w:val="22"/>
          <w:szCs w:val="22"/>
          <w:lang w:val="es-ES"/>
        </w:rPr>
      </w:pPr>
    </w:p>
    <w:p w14:paraId="443C68A5" w14:textId="0D01B7C3" w:rsidR="00AE6733" w:rsidRDefault="00AE6733" w:rsidP="003C5FC9">
      <w:pPr>
        <w:tabs>
          <w:tab w:val="left" w:pos="4962"/>
        </w:tabs>
        <w:spacing w:line="360" w:lineRule="auto"/>
        <w:jc w:val="both"/>
        <w:rPr>
          <w:rFonts w:ascii="Palatino Linotype" w:eastAsia="Calibri" w:hAnsi="Palatino Linotype" w:cs="Tahoma"/>
          <w:color w:val="000000"/>
          <w:sz w:val="22"/>
          <w:szCs w:val="22"/>
        </w:rPr>
      </w:pPr>
      <w:r w:rsidRPr="004F7B6E">
        <w:rPr>
          <w:rFonts w:ascii="Palatino Linotype" w:eastAsia="Calibri" w:hAnsi="Palatino Linotype" w:cs="Tahoma"/>
          <w:color w:val="000000"/>
          <w:sz w:val="22"/>
          <w:szCs w:val="22"/>
        </w:rPr>
        <w:t>Lo anterior</w:t>
      </w:r>
      <w:r>
        <w:rPr>
          <w:rFonts w:ascii="Palatino Linotype" w:eastAsia="Calibri" w:hAnsi="Palatino Linotype" w:cs="Tahoma"/>
          <w:color w:val="000000"/>
          <w:sz w:val="22"/>
          <w:szCs w:val="22"/>
        </w:rPr>
        <w:t>,</w:t>
      </w:r>
      <w:r w:rsidRPr="004F7B6E">
        <w:rPr>
          <w:rFonts w:ascii="Palatino Linotype" w:eastAsia="Calibri" w:hAnsi="Palatino Linotype" w:cs="Tahoma"/>
          <w:color w:val="000000"/>
          <w:sz w:val="22"/>
          <w:szCs w:val="22"/>
        </w:rPr>
        <w:t xml:space="preserve"> se robustece con lo p</w:t>
      </w:r>
      <w:r>
        <w:rPr>
          <w:rFonts w:ascii="Palatino Linotype" w:eastAsia="Calibri" w:hAnsi="Palatino Linotype" w:cs="Tahoma"/>
          <w:color w:val="000000"/>
          <w:sz w:val="22"/>
          <w:szCs w:val="22"/>
        </w:rPr>
        <w:t>la</w:t>
      </w:r>
      <w:r w:rsidRPr="004F7B6E">
        <w:rPr>
          <w:rFonts w:ascii="Palatino Linotype" w:eastAsia="Calibri" w:hAnsi="Palatino Linotype" w:cs="Tahoma"/>
          <w:color w:val="000000"/>
          <w:sz w:val="22"/>
          <w:szCs w:val="22"/>
        </w:rPr>
        <w:t xml:space="preserve">smado en el </w:t>
      </w:r>
      <w:r>
        <w:rPr>
          <w:rFonts w:ascii="Palatino Linotype" w:eastAsia="Calibri" w:hAnsi="Palatino Linotype" w:cs="Tahoma"/>
          <w:color w:val="000000"/>
          <w:sz w:val="22"/>
          <w:szCs w:val="22"/>
        </w:rPr>
        <w:t>C</w:t>
      </w:r>
      <w:r w:rsidRPr="004F7B6E">
        <w:rPr>
          <w:rFonts w:ascii="Palatino Linotype" w:eastAsia="Calibri" w:hAnsi="Palatino Linotype" w:cs="Tahoma"/>
          <w:color w:val="000000"/>
          <w:sz w:val="22"/>
          <w:szCs w:val="22"/>
        </w:rPr>
        <w:t>riterio 31</w:t>
      </w:r>
      <w:r>
        <w:rPr>
          <w:rFonts w:ascii="Palatino Linotype" w:eastAsia="Calibri" w:hAnsi="Palatino Linotype" w:cs="Tahoma"/>
          <w:color w:val="000000"/>
          <w:sz w:val="22"/>
          <w:szCs w:val="22"/>
        </w:rPr>
        <w:t>/</w:t>
      </w:r>
      <w:r w:rsidRPr="004F7B6E">
        <w:rPr>
          <w:rFonts w:ascii="Palatino Linotype" w:eastAsia="Calibri" w:hAnsi="Palatino Linotype" w:cs="Tahoma"/>
          <w:color w:val="000000"/>
          <w:sz w:val="22"/>
          <w:szCs w:val="22"/>
        </w:rPr>
        <w:t>10 emitido por el</w:t>
      </w:r>
      <w:r>
        <w:rPr>
          <w:rFonts w:ascii="Palatino Linotype" w:eastAsia="Calibri" w:hAnsi="Palatino Linotype" w:cs="Tahoma"/>
          <w:color w:val="000000"/>
          <w:sz w:val="22"/>
          <w:szCs w:val="22"/>
        </w:rPr>
        <w:t xml:space="preserve"> Pleno del</w:t>
      </w:r>
      <w:r w:rsidRPr="004F7B6E">
        <w:rPr>
          <w:rFonts w:ascii="Palatino Linotype" w:eastAsia="Calibri" w:hAnsi="Palatino Linotype" w:cs="Tahoma"/>
          <w:color w:val="000000"/>
          <w:sz w:val="22"/>
          <w:szCs w:val="22"/>
        </w:rPr>
        <w:t xml:space="preserve"> entonces Instituto Federal de Acceso a </w:t>
      </w:r>
      <w:r>
        <w:rPr>
          <w:rFonts w:ascii="Palatino Linotype" w:eastAsia="Calibri" w:hAnsi="Palatino Linotype" w:cs="Tahoma"/>
          <w:color w:val="000000"/>
          <w:sz w:val="22"/>
          <w:szCs w:val="22"/>
        </w:rPr>
        <w:t>la</w:t>
      </w:r>
      <w:r w:rsidRPr="004F7B6E">
        <w:rPr>
          <w:rFonts w:ascii="Palatino Linotype" w:eastAsia="Calibri" w:hAnsi="Palatino Linotype" w:cs="Tahoma"/>
          <w:color w:val="000000"/>
          <w:sz w:val="22"/>
          <w:szCs w:val="22"/>
        </w:rPr>
        <w:t xml:space="preserve"> Información y Protección de Datos ahora Instituto Nacional de </w:t>
      </w:r>
      <w:r>
        <w:rPr>
          <w:rFonts w:ascii="Palatino Linotype" w:eastAsia="Calibri" w:hAnsi="Palatino Linotype" w:cs="Tahoma"/>
          <w:color w:val="000000"/>
          <w:sz w:val="22"/>
          <w:szCs w:val="22"/>
        </w:rPr>
        <w:t>Transparencia</w:t>
      </w:r>
      <w:r w:rsidRPr="004F7B6E">
        <w:rPr>
          <w:rFonts w:ascii="Palatino Linotype" w:eastAsia="Calibri" w:hAnsi="Palatino Linotype" w:cs="Tahoma"/>
          <w:color w:val="000000"/>
          <w:sz w:val="22"/>
          <w:szCs w:val="22"/>
        </w:rPr>
        <w:t xml:space="preserve">, Acceso a </w:t>
      </w:r>
      <w:r>
        <w:rPr>
          <w:rFonts w:ascii="Palatino Linotype" w:eastAsia="Calibri" w:hAnsi="Palatino Linotype" w:cs="Tahoma"/>
          <w:color w:val="000000"/>
          <w:sz w:val="22"/>
          <w:szCs w:val="22"/>
        </w:rPr>
        <w:t>la</w:t>
      </w:r>
      <w:r w:rsidRPr="004F7B6E">
        <w:rPr>
          <w:rFonts w:ascii="Palatino Linotype" w:eastAsia="Calibri" w:hAnsi="Palatino Linotype" w:cs="Tahoma"/>
          <w:color w:val="000000"/>
          <w:sz w:val="22"/>
          <w:szCs w:val="22"/>
        </w:rPr>
        <w:t xml:space="preserve"> Información y Protección de Datos Personales</w:t>
      </w:r>
      <w:r>
        <w:rPr>
          <w:rFonts w:ascii="Palatino Linotype" w:eastAsia="Calibri" w:hAnsi="Palatino Linotype" w:cs="Tahoma"/>
          <w:color w:val="000000"/>
          <w:sz w:val="22"/>
          <w:szCs w:val="22"/>
        </w:rPr>
        <w:t>,</w:t>
      </w:r>
      <w:r w:rsidRPr="004F7B6E">
        <w:rPr>
          <w:rFonts w:ascii="Palatino Linotype" w:eastAsia="Calibri" w:hAnsi="Palatino Linotype" w:cs="Tahoma"/>
          <w:color w:val="000000"/>
          <w:sz w:val="22"/>
          <w:szCs w:val="22"/>
        </w:rPr>
        <w:t xml:space="preserve"> </w:t>
      </w:r>
      <w:r>
        <w:rPr>
          <w:rFonts w:ascii="Palatino Linotype" w:eastAsia="Calibri" w:hAnsi="Palatino Linotype" w:cs="Tahoma"/>
          <w:color w:val="000000"/>
          <w:sz w:val="22"/>
          <w:szCs w:val="22"/>
        </w:rPr>
        <w:t>que precisa</w:t>
      </w:r>
      <w:r w:rsidRPr="004F7B6E">
        <w:rPr>
          <w:rFonts w:ascii="Palatino Linotype" w:eastAsia="Calibri" w:hAnsi="Palatino Linotype" w:cs="Tahoma"/>
          <w:color w:val="000000"/>
          <w:sz w:val="22"/>
          <w:szCs w:val="22"/>
        </w:rPr>
        <w:t xml:space="preserve">: </w:t>
      </w:r>
    </w:p>
    <w:p w14:paraId="15F35CC1" w14:textId="77777777" w:rsidR="00474A38" w:rsidRDefault="00474A38" w:rsidP="003C5FC9">
      <w:pPr>
        <w:tabs>
          <w:tab w:val="left" w:pos="4962"/>
        </w:tabs>
        <w:spacing w:line="360" w:lineRule="auto"/>
        <w:jc w:val="both"/>
        <w:rPr>
          <w:rFonts w:ascii="Palatino Linotype" w:eastAsia="Calibri" w:hAnsi="Palatino Linotype" w:cs="Tahoma"/>
          <w:color w:val="000000"/>
          <w:sz w:val="22"/>
          <w:szCs w:val="22"/>
        </w:rPr>
      </w:pPr>
    </w:p>
    <w:p w14:paraId="5C876957" w14:textId="77777777" w:rsidR="00AE6733" w:rsidRPr="00187E51" w:rsidRDefault="00AE6733" w:rsidP="003C5FC9">
      <w:pPr>
        <w:tabs>
          <w:tab w:val="left" w:pos="4962"/>
        </w:tabs>
        <w:spacing w:line="360" w:lineRule="auto"/>
        <w:ind w:left="567" w:right="567"/>
        <w:jc w:val="both"/>
        <w:rPr>
          <w:rFonts w:ascii="Palatino Linotype" w:eastAsia="Calibri" w:hAnsi="Palatino Linotype" w:cs="Tahoma"/>
          <w:i/>
          <w:color w:val="000000"/>
        </w:rPr>
      </w:pPr>
      <w:r w:rsidRPr="00187E51">
        <w:rPr>
          <w:rFonts w:ascii="Palatino Linotype" w:eastAsia="Calibri" w:hAnsi="Palatino Linotype" w:cs="Tahoma"/>
          <w:b/>
          <w:i/>
          <w:color w:val="000000"/>
        </w:rPr>
        <w:t>“El Instituto Federal de Acceso a la Información y Protección de Datos no cuenta con facultades para pronunciarse respecto de la veracidad de los documentos proporcionados por los sujetos obligados.</w:t>
      </w:r>
      <w:r w:rsidRPr="00187E51">
        <w:rPr>
          <w:rFonts w:ascii="Palatino Linotype" w:eastAsia="Calibri" w:hAnsi="Palatino Linotype" w:cs="Tahoma"/>
          <w:i/>
          <w:color w:val="000000"/>
        </w:rPr>
        <w:t xml:space="preserve"> El Instituto Federal de Acceso a la Información y Protección de Datos es un órgano de la Administración Pública Federal con autonomía operativa, presupuestarla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1E121EB" w14:textId="77777777" w:rsidR="00AE6733" w:rsidRDefault="00AE6733" w:rsidP="003C5FC9">
      <w:pPr>
        <w:tabs>
          <w:tab w:val="left" w:pos="4962"/>
        </w:tabs>
        <w:spacing w:line="360" w:lineRule="auto"/>
        <w:jc w:val="both"/>
        <w:rPr>
          <w:rFonts w:ascii="Palatino Linotype" w:eastAsia="Calibri" w:hAnsi="Palatino Linotype" w:cs="Tahoma"/>
          <w:color w:val="000000"/>
          <w:sz w:val="22"/>
          <w:szCs w:val="22"/>
          <w:lang w:val="es-ES"/>
        </w:rPr>
      </w:pPr>
    </w:p>
    <w:p w14:paraId="44DF231D" w14:textId="3BCF3426" w:rsidR="00AE6733" w:rsidRDefault="00AE6733" w:rsidP="003C5FC9">
      <w:pPr>
        <w:tabs>
          <w:tab w:val="left" w:pos="4962"/>
        </w:tabs>
        <w:spacing w:line="360" w:lineRule="auto"/>
        <w:jc w:val="both"/>
        <w:rPr>
          <w:rFonts w:ascii="Palatino Linotype" w:eastAsia="Calibri" w:hAnsi="Palatino Linotype" w:cs="Tahoma"/>
          <w:color w:val="000000"/>
          <w:sz w:val="22"/>
          <w:szCs w:val="22"/>
          <w:lang w:val="es-ES"/>
        </w:rPr>
      </w:pPr>
      <w:r>
        <w:rPr>
          <w:rFonts w:ascii="Palatino Linotype" w:eastAsia="Calibri" w:hAnsi="Palatino Linotype" w:cs="Tahoma"/>
          <w:color w:val="000000"/>
          <w:sz w:val="22"/>
          <w:szCs w:val="22"/>
          <w:lang w:val="es-ES"/>
        </w:rPr>
        <w:t>Conforme a lo anterior, se considera que el Sujeto Obligado puso a disposición del ahora Recurrente, la información que obraba en sus archivos y da cuenta de lo peticionado, a saber, los oficios firmados por la Coordinadora Administrativa (cuatro mil ciento cincuenta y dos) y la Subdirectora Administrativa de Capital Humano (</w:t>
      </w:r>
      <w:r w:rsidR="0004381A">
        <w:rPr>
          <w:rFonts w:ascii="Palatino Linotype" w:eastAsia="Calibri" w:hAnsi="Palatino Linotype" w:cs="Tahoma"/>
          <w:color w:val="000000"/>
          <w:sz w:val="22"/>
          <w:szCs w:val="22"/>
          <w:lang w:val="es-ES"/>
        </w:rPr>
        <w:t>dos mil ochocientos setenta y cuatro</w:t>
      </w:r>
      <w:r>
        <w:rPr>
          <w:rFonts w:ascii="Palatino Linotype" w:eastAsia="Calibri" w:hAnsi="Palatino Linotype" w:cs="Tahoma"/>
          <w:color w:val="000000"/>
          <w:sz w:val="22"/>
          <w:szCs w:val="22"/>
          <w:lang w:val="es-ES"/>
        </w:rPr>
        <w:t>), lo cual da cumplimiento a los artículos 12 y 160 de la Ley de Transparencia y Acceso a la Información Pública del Estado de México y Municipios; no obstante, se analizará si resulta procedente el cambio de modalidad referido por el Sujeto Obligado.</w:t>
      </w:r>
    </w:p>
    <w:p w14:paraId="39A8D245" w14:textId="77777777" w:rsidR="00233349" w:rsidRDefault="00233349" w:rsidP="003C5FC9">
      <w:pPr>
        <w:spacing w:line="360" w:lineRule="auto"/>
        <w:contextualSpacing/>
        <w:jc w:val="both"/>
        <w:rPr>
          <w:rFonts w:ascii="Palatino Linotype" w:hAnsi="Palatino Linotype" w:cs="Tahoma"/>
          <w:bCs/>
          <w:sz w:val="22"/>
          <w:szCs w:val="22"/>
        </w:rPr>
      </w:pPr>
    </w:p>
    <w:p w14:paraId="28404D80" w14:textId="77777777" w:rsidR="0004381A" w:rsidRPr="0004381A" w:rsidRDefault="0004381A" w:rsidP="003C5FC9">
      <w:pPr>
        <w:spacing w:line="360" w:lineRule="auto"/>
        <w:jc w:val="both"/>
        <w:rPr>
          <w:rFonts w:ascii="Palatino Linotype" w:hAnsi="Palatino Linotype" w:cs="Tahoma"/>
          <w:bCs/>
          <w:iCs/>
          <w:sz w:val="22"/>
          <w:szCs w:val="22"/>
        </w:rPr>
      </w:pPr>
      <w:r w:rsidRPr="0004381A">
        <w:rPr>
          <w:rFonts w:ascii="Palatino Linotype" w:hAnsi="Palatino Linotype" w:cs="Tahoma"/>
          <w:bCs/>
          <w:iCs/>
          <w:sz w:val="22"/>
          <w:szCs w:val="22"/>
        </w:rPr>
        <w:lastRenderedPageBreak/>
        <w:t xml:space="preserve">En ese sentido, resulta necesario traer a colación el artículo 155, fracción V, de la Ley de Transparencia y Acceso a la Información Pública del Estado de México y Municipios, que precisa que para presentar una solicitud, el particular podrá señalar </w:t>
      </w:r>
      <w:r w:rsidRPr="0004381A">
        <w:rPr>
          <w:rFonts w:ascii="Palatino Linotype" w:hAnsi="Palatino Linotype" w:cs="Tahoma"/>
          <w:b/>
          <w:bCs/>
          <w:iCs/>
          <w:sz w:val="22"/>
          <w:szCs w:val="22"/>
        </w:rPr>
        <w:t>la modalidad en la que prefiere se otorgue el acceso a la información</w:t>
      </w:r>
      <w:r w:rsidRPr="0004381A">
        <w:rPr>
          <w:rFonts w:ascii="Palatino Linotype" w:hAnsi="Palatino Linotype" w:cs="Tahoma"/>
          <w:bCs/>
          <w:iCs/>
          <w:sz w:val="22"/>
          <w:szCs w:val="22"/>
        </w:rPr>
        <w:t xml:space="preserve">, la cual podrá ser verbal, siempre y cuando sea para fines de orientación, a través de consulta directa, mediante la expedición de copias simples o certificadas o la reproducción en cualquier otro medio, incluidos los electrónicos. </w:t>
      </w:r>
    </w:p>
    <w:p w14:paraId="45E9EBD6" w14:textId="77777777" w:rsidR="0004381A" w:rsidRPr="0004381A" w:rsidRDefault="0004381A" w:rsidP="003C5FC9">
      <w:pPr>
        <w:spacing w:line="360" w:lineRule="auto"/>
        <w:jc w:val="both"/>
        <w:rPr>
          <w:rFonts w:ascii="Palatino Linotype" w:hAnsi="Palatino Linotype" w:cs="Tahoma"/>
          <w:bCs/>
          <w:iCs/>
          <w:sz w:val="22"/>
          <w:szCs w:val="22"/>
        </w:rPr>
      </w:pPr>
    </w:p>
    <w:p w14:paraId="3A093D65" w14:textId="77777777" w:rsidR="0004381A" w:rsidRPr="0004381A" w:rsidRDefault="0004381A" w:rsidP="003C5FC9">
      <w:pPr>
        <w:spacing w:line="360" w:lineRule="auto"/>
        <w:jc w:val="both"/>
        <w:rPr>
          <w:rFonts w:ascii="Palatino Linotype" w:hAnsi="Palatino Linotype" w:cs="Tahoma"/>
          <w:bCs/>
          <w:iCs/>
          <w:sz w:val="22"/>
          <w:szCs w:val="22"/>
        </w:rPr>
      </w:pPr>
      <w:r w:rsidRPr="0004381A">
        <w:rPr>
          <w:rFonts w:ascii="Palatino Linotype" w:hAnsi="Palatino Linotype" w:cs="Tahoma"/>
          <w:bCs/>
          <w:iCs/>
          <w:sz w:val="22"/>
          <w:szCs w:val="22"/>
        </w:rPr>
        <w:t xml:space="preserve">Por su parte, el artículo 158 de la Ley en comento dispone que, de manera excepcional, cuando de manera fundada y motivada lo determine el Sujeto Obligado, en los casos en que la entrega de la información que se encuentre a su disposición sobrepase las capacidades técnicas, administrativas y humanas del Sujeto Obligado para cumplir con la solicitud, se podrá poner a disposición del solicitante la información en consulta directa. </w:t>
      </w:r>
    </w:p>
    <w:p w14:paraId="0F851E91" w14:textId="77777777" w:rsidR="0004381A" w:rsidRPr="0004381A" w:rsidRDefault="0004381A" w:rsidP="003C5FC9">
      <w:pPr>
        <w:spacing w:line="360" w:lineRule="auto"/>
        <w:jc w:val="both"/>
        <w:rPr>
          <w:rFonts w:ascii="Palatino Linotype" w:hAnsi="Palatino Linotype" w:cs="Tahoma"/>
          <w:bCs/>
          <w:iCs/>
          <w:sz w:val="22"/>
          <w:szCs w:val="22"/>
        </w:rPr>
      </w:pPr>
    </w:p>
    <w:p w14:paraId="00F2501C" w14:textId="77777777" w:rsidR="0004381A" w:rsidRPr="0004381A" w:rsidRDefault="0004381A" w:rsidP="003C5FC9">
      <w:pPr>
        <w:spacing w:line="360" w:lineRule="auto"/>
        <w:jc w:val="both"/>
        <w:rPr>
          <w:rFonts w:ascii="Palatino Linotype" w:hAnsi="Palatino Linotype" w:cs="Tahoma"/>
          <w:b/>
          <w:bCs/>
          <w:iCs/>
          <w:sz w:val="22"/>
          <w:szCs w:val="22"/>
        </w:rPr>
      </w:pPr>
      <w:r w:rsidRPr="0004381A">
        <w:rPr>
          <w:rFonts w:ascii="Palatino Linotype" w:hAnsi="Palatino Linotype" w:cs="Tahoma"/>
          <w:bCs/>
          <w:iCs/>
          <w:sz w:val="22"/>
          <w:szCs w:val="22"/>
        </w:rPr>
        <w:t xml:space="preserve">En ese orden de ideas, el artículo 164 de dicho ordenamiento jurídico, prevé que el acceso se dará en la modalidad de entrega y, en su caso, de envío elegidos por el solicitante, cuando la información no pueda entregarse o enviarse en la modalidad elegida, el sujeto obligado deberá ofrecer otra u otras modalidades de entrega, en cualquier caso, </w:t>
      </w:r>
      <w:r w:rsidRPr="0004381A">
        <w:rPr>
          <w:rFonts w:ascii="Palatino Linotype" w:hAnsi="Palatino Linotype" w:cs="Tahoma"/>
          <w:b/>
          <w:bCs/>
          <w:iCs/>
          <w:sz w:val="22"/>
          <w:szCs w:val="22"/>
        </w:rPr>
        <w:t xml:space="preserve">se deberá fundar y motivar la necesidad de ofrecer otras modalidades. </w:t>
      </w:r>
    </w:p>
    <w:p w14:paraId="6AF7F4D2" w14:textId="77777777" w:rsidR="0004381A" w:rsidRPr="0004381A" w:rsidRDefault="0004381A" w:rsidP="003C5FC9">
      <w:pPr>
        <w:spacing w:line="360" w:lineRule="auto"/>
        <w:jc w:val="both"/>
        <w:rPr>
          <w:rFonts w:ascii="Palatino Linotype" w:hAnsi="Palatino Linotype" w:cs="Tahoma"/>
          <w:b/>
          <w:bCs/>
          <w:iCs/>
          <w:sz w:val="22"/>
          <w:szCs w:val="22"/>
        </w:rPr>
      </w:pPr>
    </w:p>
    <w:p w14:paraId="45781466" w14:textId="655BB1BD" w:rsidR="0004381A" w:rsidRPr="0004381A" w:rsidRDefault="0004381A" w:rsidP="003C5FC9">
      <w:pPr>
        <w:spacing w:line="360" w:lineRule="auto"/>
        <w:jc w:val="both"/>
        <w:rPr>
          <w:rFonts w:ascii="Palatino Linotype" w:hAnsi="Palatino Linotype" w:cs="Tahoma"/>
          <w:b/>
          <w:bCs/>
          <w:iCs/>
          <w:sz w:val="22"/>
          <w:szCs w:val="22"/>
        </w:rPr>
      </w:pPr>
      <w:r w:rsidRPr="0004381A">
        <w:rPr>
          <w:rFonts w:ascii="Palatino Linotype" w:hAnsi="Palatino Linotype" w:cs="Tahoma"/>
          <w:bCs/>
          <w:iCs/>
          <w:sz w:val="22"/>
          <w:szCs w:val="22"/>
        </w:rPr>
        <w:t xml:space="preserve">En tales consideraciones, la entrega de la información deberá hacerse, </w:t>
      </w:r>
      <w:r w:rsidRPr="0004381A">
        <w:rPr>
          <w:rFonts w:ascii="Palatino Linotype" w:hAnsi="Palatino Linotype" w:cs="Tahoma"/>
          <w:b/>
          <w:bCs/>
          <w:iCs/>
          <w:sz w:val="22"/>
          <w:szCs w:val="22"/>
        </w:rPr>
        <w:t>en la medida de lo posible, en la forma solicitada por el interesado, salvo que exista un impedimento justificado para atenderla</w:t>
      </w:r>
      <w:r w:rsidRPr="0004381A">
        <w:rPr>
          <w:rFonts w:ascii="Palatino Linotype" w:hAnsi="Palatino Linotype" w:cs="Tahoma"/>
          <w:bCs/>
          <w:iCs/>
          <w:sz w:val="22"/>
          <w:szCs w:val="22"/>
        </w:rPr>
        <w:t xml:space="preserve">, en cuyo caso, deberán exponerse las razones por las cuales no </w:t>
      </w:r>
      <w:r>
        <w:rPr>
          <w:rFonts w:ascii="Palatino Linotype" w:hAnsi="Palatino Linotype" w:cs="Tahoma"/>
          <w:bCs/>
          <w:iCs/>
          <w:sz w:val="22"/>
          <w:szCs w:val="22"/>
        </w:rPr>
        <w:t>era</w:t>
      </w:r>
      <w:r w:rsidRPr="0004381A">
        <w:rPr>
          <w:rFonts w:ascii="Palatino Linotype" w:hAnsi="Palatino Linotype" w:cs="Tahoma"/>
          <w:bCs/>
          <w:iCs/>
          <w:sz w:val="22"/>
          <w:szCs w:val="22"/>
        </w:rPr>
        <w:t xml:space="preserve"> posible utilizar el medio de reproducción solicitado; en ese sentido, la entrega de la información en una modalidad distinta a la elegida por el particular </w:t>
      </w:r>
      <w:r w:rsidRPr="0004381A">
        <w:rPr>
          <w:rFonts w:ascii="Palatino Linotype" w:hAnsi="Palatino Linotype" w:cs="Tahoma"/>
          <w:b/>
          <w:bCs/>
          <w:iCs/>
          <w:sz w:val="22"/>
          <w:szCs w:val="22"/>
        </w:rPr>
        <w:t xml:space="preserve">sólo procede, en caso de que se acredite la imposibilidad de atenderla. </w:t>
      </w:r>
    </w:p>
    <w:p w14:paraId="2AB37907" w14:textId="77777777" w:rsidR="0004381A" w:rsidRPr="0004381A" w:rsidRDefault="0004381A" w:rsidP="003C5FC9">
      <w:pPr>
        <w:spacing w:line="360" w:lineRule="auto"/>
        <w:jc w:val="both"/>
        <w:rPr>
          <w:rFonts w:ascii="Palatino Linotype" w:hAnsi="Palatino Linotype" w:cs="Tahoma"/>
          <w:b/>
          <w:bCs/>
          <w:iCs/>
          <w:sz w:val="22"/>
          <w:szCs w:val="22"/>
        </w:rPr>
      </w:pPr>
    </w:p>
    <w:p w14:paraId="4236D191" w14:textId="77777777" w:rsidR="0004381A" w:rsidRPr="0004381A" w:rsidRDefault="0004381A" w:rsidP="003C5FC9">
      <w:pPr>
        <w:spacing w:line="360" w:lineRule="auto"/>
        <w:jc w:val="both"/>
        <w:rPr>
          <w:rFonts w:ascii="Palatino Linotype" w:eastAsia="Calibri" w:hAnsi="Palatino Linotype" w:cs="Tahoma"/>
          <w:bCs/>
          <w:color w:val="000000"/>
          <w:sz w:val="22"/>
          <w:szCs w:val="22"/>
          <w:lang w:val="es-ES" w:eastAsia="en-US"/>
        </w:rPr>
      </w:pPr>
      <w:r w:rsidRPr="0004381A">
        <w:rPr>
          <w:rFonts w:ascii="Palatino Linotype" w:eastAsia="Calibri" w:hAnsi="Palatino Linotype" w:cs="Tahoma"/>
          <w:bCs/>
          <w:color w:val="000000"/>
          <w:sz w:val="22"/>
          <w:szCs w:val="22"/>
          <w:lang w:val="es-ES" w:eastAsia="en-US"/>
        </w:rPr>
        <w:lastRenderedPageBreak/>
        <w:t xml:space="preserve">Así, cuando se justifique el impedimento, los </w:t>
      </w:r>
      <w:r w:rsidRPr="0004381A">
        <w:rPr>
          <w:rFonts w:ascii="Palatino Linotype" w:eastAsia="Calibri" w:hAnsi="Palatino Linotype" w:cs="Tahoma"/>
          <w:b/>
          <w:bCs/>
          <w:color w:val="000000"/>
          <w:sz w:val="22"/>
          <w:szCs w:val="22"/>
          <w:lang w:val="es-ES" w:eastAsia="en-US"/>
        </w:rPr>
        <w:t>Sujetos Obligados deberán ofrecer al particular otras modalidades de entrega que permita la información</w:t>
      </w:r>
      <w:r w:rsidRPr="0004381A">
        <w:rPr>
          <w:rFonts w:ascii="Palatino Linotype" w:eastAsia="Calibri" w:hAnsi="Palatino Linotype" w:cs="Tahoma"/>
          <w:bCs/>
          <w:color w:val="000000"/>
          <w:sz w:val="22"/>
          <w:szCs w:val="22"/>
          <w:lang w:val="es-ES" w:eastAsia="en-U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4C128137" w14:textId="77777777" w:rsidR="0004381A" w:rsidRPr="0004381A" w:rsidRDefault="0004381A" w:rsidP="003C5FC9">
      <w:pPr>
        <w:spacing w:line="360" w:lineRule="auto"/>
        <w:jc w:val="both"/>
        <w:rPr>
          <w:rFonts w:ascii="Palatino Linotype" w:eastAsia="Calibri" w:hAnsi="Palatino Linotype" w:cs="Tahoma"/>
          <w:bCs/>
          <w:color w:val="000000"/>
          <w:lang w:val="es-ES" w:eastAsia="en-US"/>
        </w:rPr>
      </w:pPr>
    </w:p>
    <w:p w14:paraId="7CF3F724" w14:textId="77777777" w:rsidR="0004381A" w:rsidRPr="0004381A" w:rsidRDefault="0004381A" w:rsidP="003C5FC9">
      <w:pPr>
        <w:tabs>
          <w:tab w:val="left" w:pos="7938"/>
        </w:tabs>
        <w:spacing w:line="360" w:lineRule="auto"/>
        <w:ind w:left="567" w:right="426"/>
        <w:jc w:val="both"/>
        <w:rPr>
          <w:rFonts w:ascii="Palatino Linotype" w:eastAsia="Calibri" w:hAnsi="Palatino Linotype" w:cs="Tahoma"/>
          <w:bCs/>
          <w:i/>
          <w:color w:val="000000"/>
          <w:lang w:val="es-ES" w:eastAsia="en-US"/>
        </w:rPr>
      </w:pPr>
      <w:r w:rsidRPr="0004381A">
        <w:rPr>
          <w:rFonts w:ascii="Palatino Linotype" w:eastAsia="Calibri" w:hAnsi="Palatino Linotype" w:cs="Tahoma"/>
          <w:b/>
          <w:bCs/>
          <w:i/>
          <w:color w:val="000000"/>
          <w:lang w:val="es-ES" w:eastAsia="en-US"/>
        </w:rPr>
        <w:t>“Modalidad de entrega. Procedencia de proporcionar la información solicitada en una diversa a la elegida por el solicitante.</w:t>
      </w:r>
      <w:r w:rsidRPr="0004381A">
        <w:rPr>
          <w:rFonts w:ascii="Palatino Linotype" w:eastAsia="Calibri" w:hAnsi="Palatino Linotype" w:cs="Tahoma"/>
          <w:bCs/>
          <w:i/>
          <w:color w:val="000000"/>
          <w:lang w:val="es-ES"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365D09F4" w14:textId="77777777" w:rsidR="0004381A" w:rsidRPr="0004381A" w:rsidRDefault="0004381A" w:rsidP="003C5FC9">
      <w:pPr>
        <w:tabs>
          <w:tab w:val="left" w:pos="7938"/>
        </w:tabs>
        <w:spacing w:line="360" w:lineRule="auto"/>
        <w:ind w:left="567" w:right="426"/>
        <w:jc w:val="both"/>
        <w:rPr>
          <w:rFonts w:ascii="Palatino Linotype" w:eastAsia="Calibri" w:hAnsi="Palatino Linotype" w:cs="Tahoma"/>
          <w:bCs/>
          <w:i/>
          <w:color w:val="000000"/>
          <w:sz w:val="22"/>
          <w:szCs w:val="22"/>
          <w:lang w:val="es-ES" w:eastAsia="en-US"/>
        </w:rPr>
      </w:pPr>
    </w:p>
    <w:p w14:paraId="2A53A272" w14:textId="77777777" w:rsidR="0004381A" w:rsidRPr="0004381A" w:rsidRDefault="0004381A" w:rsidP="003C5FC9">
      <w:pPr>
        <w:spacing w:line="360" w:lineRule="auto"/>
        <w:jc w:val="both"/>
        <w:rPr>
          <w:rFonts w:ascii="Palatino Linotype" w:eastAsia="Calibri" w:hAnsi="Palatino Linotype" w:cs="Tahoma"/>
          <w:b/>
          <w:color w:val="000000"/>
          <w:sz w:val="22"/>
          <w:szCs w:val="22"/>
          <w:lang w:val="es-ES" w:eastAsia="en-US"/>
        </w:rPr>
      </w:pPr>
      <w:r w:rsidRPr="0004381A">
        <w:rPr>
          <w:rFonts w:ascii="Palatino Linotype" w:eastAsia="Calibri" w:hAnsi="Palatino Linotype" w:cs="Tahoma"/>
          <w:bCs/>
          <w:color w:val="000000"/>
          <w:sz w:val="22"/>
          <w:szCs w:val="22"/>
          <w:lang w:val="es-ES" w:eastAsia="en-US"/>
        </w:rPr>
        <w:t xml:space="preserve">Del citado criterio, se desprende que cuando no sea posible atender la modalidad elegida por los solicitantes, la obligación de acceso a la información se tendrá por cumplida cuando el Sujeto Obligado justifique el impedimento para atender la misma y se notifique al particular la puesta a disposición de la </w:t>
      </w:r>
      <w:r w:rsidRPr="0004381A">
        <w:rPr>
          <w:rFonts w:ascii="Palatino Linotype" w:eastAsia="Calibri" w:hAnsi="Palatino Linotype" w:cs="Tahoma"/>
          <w:b/>
          <w:color w:val="000000"/>
          <w:sz w:val="22"/>
          <w:szCs w:val="22"/>
          <w:lang w:val="es-ES" w:eastAsia="en-US"/>
        </w:rPr>
        <w:t>información en todas las modalidades que lo permitan, procurando reducir los costos de entrega.</w:t>
      </w:r>
    </w:p>
    <w:p w14:paraId="658BA9DB" w14:textId="77777777" w:rsidR="0004381A" w:rsidRPr="0004381A" w:rsidRDefault="0004381A" w:rsidP="003C5FC9">
      <w:pPr>
        <w:spacing w:line="360" w:lineRule="auto"/>
        <w:jc w:val="both"/>
        <w:rPr>
          <w:rFonts w:ascii="Palatino Linotype" w:eastAsia="Calibri" w:hAnsi="Palatino Linotype" w:cs="Tahoma"/>
          <w:b/>
          <w:color w:val="000000"/>
          <w:sz w:val="22"/>
          <w:szCs w:val="22"/>
          <w:lang w:val="es-ES" w:eastAsia="en-US"/>
        </w:rPr>
      </w:pPr>
    </w:p>
    <w:p w14:paraId="3A002A79" w14:textId="77777777" w:rsidR="0004381A" w:rsidRPr="0004381A" w:rsidRDefault="0004381A" w:rsidP="003C5FC9">
      <w:pPr>
        <w:widowControl w:val="0"/>
        <w:spacing w:line="360" w:lineRule="auto"/>
        <w:jc w:val="both"/>
        <w:rPr>
          <w:rFonts w:ascii="Palatino Linotype" w:eastAsia="Calibri" w:hAnsi="Palatino Linotype" w:cs="Tahoma"/>
          <w:bCs/>
          <w:sz w:val="22"/>
          <w:szCs w:val="22"/>
          <w:lang w:val="es-ES" w:eastAsia="en-US"/>
        </w:rPr>
      </w:pPr>
      <w:r w:rsidRPr="0004381A">
        <w:rPr>
          <w:rFonts w:ascii="Palatino Linotype" w:eastAsia="Calibri" w:hAnsi="Palatino Linotype" w:cs="Tahoma"/>
          <w:bCs/>
          <w:sz w:val="22"/>
          <w:szCs w:val="22"/>
          <w:lang w:val="es-ES" w:eastAsia="en-US"/>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336A3DB9" w14:textId="77777777" w:rsidR="0004381A" w:rsidRPr="0004381A" w:rsidRDefault="0004381A" w:rsidP="003C5FC9">
      <w:pPr>
        <w:spacing w:line="360" w:lineRule="auto"/>
        <w:jc w:val="both"/>
        <w:rPr>
          <w:rFonts w:ascii="Palatino Linotype" w:eastAsia="Calibri" w:hAnsi="Palatino Linotype" w:cs="Tahoma"/>
          <w:bCs/>
          <w:sz w:val="22"/>
          <w:szCs w:val="22"/>
          <w:lang w:val="es-ES" w:eastAsia="en-US"/>
        </w:rPr>
      </w:pPr>
    </w:p>
    <w:p w14:paraId="0DCEACEA" w14:textId="77777777" w:rsidR="0004381A" w:rsidRPr="0004381A" w:rsidRDefault="0004381A" w:rsidP="003C5FC9">
      <w:pPr>
        <w:numPr>
          <w:ilvl w:val="0"/>
          <w:numId w:val="41"/>
        </w:numPr>
        <w:spacing w:line="360" w:lineRule="auto"/>
        <w:contextualSpacing/>
        <w:jc w:val="both"/>
        <w:rPr>
          <w:rFonts w:ascii="Palatino Linotype" w:eastAsia="Calibri" w:hAnsi="Palatino Linotype" w:cs="Tahoma"/>
          <w:bCs/>
          <w:sz w:val="22"/>
          <w:szCs w:val="22"/>
          <w:lang w:val="es-ES" w:eastAsia="es-MX"/>
        </w:rPr>
      </w:pPr>
      <w:r w:rsidRPr="0004381A">
        <w:rPr>
          <w:rFonts w:ascii="Palatino Linotype" w:eastAsia="Calibri" w:hAnsi="Palatino Linotype" w:cs="Tahoma"/>
          <w:bCs/>
          <w:sz w:val="22"/>
          <w:szCs w:val="22"/>
          <w:lang w:val="es-ES" w:eastAsia="es-MX"/>
        </w:rPr>
        <w:lastRenderedPageBreak/>
        <w:t>Las razones por las cuales la información implicaba un análisis, estudio o procesamiento de datos;</w:t>
      </w:r>
    </w:p>
    <w:p w14:paraId="4CCC4428" w14:textId="77777777" w:rsidR="0004381A" w:rsidRPr="0004381A" w:rsidRDefault="0004381A" w:rsidP="003C5FC9">
      <w:pPr>
        <w:spacing w:line="360" w:lineRule="auto"/>
        <w:ind w:left="720"/>
        <w:contextualSpacing/>
        <w:jc w:val="both"/>
        <w:rPr>
          <w:rFonts w:ascii="Palatino Linotype" w:eastAsia="Calibri" w:hAnsi="Palatino Linotype" w:cs="Tahoma"/>
          <w:bCs/>
          <w:sz w:val="22"/>
          <w:szCs w:val="22"/>
          <w:lang w:val="es-ES" w:eastAsia="es-MX"/>
        </w:rPr>
      </w:pPr>
    </w:p>
    <w:p w14:paraId="535F8062" w14:textId="77777777" w:rsidR="0004381A" w:rsidRPr="0004381A" w:rsidRDefault="0004381A" w:rsidP="003C5FC9">
      <w:pPr>
        <w:numPr>
          <w:ilvl w:val="0"/>
          <w:numId w:val="41"/>
        </w:numPr>
        <w:spacing w:line="360" w:lineRule="auto"/>
        <w:contextualSpacing/>
        <w:jc w:val="both"/>
        <w:rPr>
          <w:rFonts w:ascii="Palatino Linotype" w:eastAsia="Calibri" w:hAnsi="Palatino Linotype" w:cs="Tahoma"/>
          <w:bCs/>
          <w:sz w:val="22"/>
          <w:szCs w:val="22"/>
          <w:lang w:val="es-ES" w:eastAsia="es-MX"/>
        </w:rPr>
      </w:pPr>
      <w:r w:rsidRPr="0004381A">
        <w:rPr>
          <w:rFonts w:ascii="Palatino Linotype" w:hAnsi="Palatino Linotype" w:cs="Tahoma"/>
          <w:iCs/>
          <w:sz w:val="22"/>
          <w:szCs w:val="22"/>
          <w:lang w:eastAsia="es-MX"/>
        </w:rPr>
        <w:t>Por qué motivo el tiempo, que se le otorga al Sujeto Obligado para dar respuesta, en la modalidad elegida a la solicitud de información, no le es suficiente</w:t>
      </w:r>
      <w:r w:rsidRPr="0004381A">
        <w:rPr>
          <w:rFonts w:ascii="Palatino Linotype" w:eastAsia="Calibri" w:hAnsi="Palatino Linotype" w:cs="Tahoma"/>
          <w:bCs/>
          <w:sz w:val="22"/>
          <w:szCs w:val="22"/>
          <w:lang w:val="es-ES" w:eastAsia="es-MX"/>
        </w:rPr>
        <w:t>, y</w:t>
      </w:r>
    </w:p>
    <w:p w14:paraId="11CCFEE1" w14:textId="77777777" w:rsidR="0004381A" w:rsidRPr="0004381A" w:rsidRDefault="0004381A" w:rsidP="003C5FC9">
      <w:pPr>
        <w:spacing w:line="360" w:lineRule="auto"/>
        <w:ind w:left="720"/>
        <w:contextualSpacing/>
        <w:jc w:val="both"/>
        <w:rPr>
          <w:rFonts w:ascii="Palatino Linotype" w:eastAsia="Calibri" w:hAnsi="Palatino Linotype" w:cs="Tahoma"/>
          <w:bCs/>
          <w:sz w:val="22"/>
          <w:szCs w:val="22"/>
          <w:lang w:val="es-ES" w:eastAsia="es-MX"/>
        </w:rPr>
      </w:pPr>
    </w:p>
    <w:p w14:paraId="005AB7F6" w14:textId="77777777" w:rsidR="0004381A" w:rsidRPr="0004381A" w:rsidRDefault="0004381A" w:rsidP="003C5FC9">
      <w:pPr>
        <w:numPr>
          <w:ilvl w:val="0"/>
          <w:numId w:val="41"/>
        </w:numPr>
        <w:spacing w:line="360" w:lineRule="auto"/>
        <w:contextualSpacing/>
        <w:jc w:val="both"/>
        <w:rPr>
          <w:rFonts w:ascii="Palatino Linotype" w:eastAsia="Calibri" w:hAnsi="Palatino Linotype" w:cs="Tahoma"/>
          <w:bCs/>
          <w:sz w:val="22"/>
          <w:szCs w:val="22"/>
          <w:lang w:val="es-ES" w:eastAsia="es-MX"/>
        </w:rPr>
      </w:pPr>
      <w:r w:rsidRPr="0004381A">
        <w:rPr>
          <w:rFonts w:ascii="Palatino Linotype" w:eastAsia="Calibri" w:hAnsi="Palatino Linotype" w:cs="Tahoma"/>
          <w:bCs/>
          <w:sz w:val="22"/>
          <w:szCs w:val="22"/>
          <w:lang w:val="es-ES" w:eastAsia="es-MX"/>
        </w:rPr>
        <w:t>La cantidad de recursos humanos y materiales con los que cuenta el Sujeto Obligado son insuficientes.</w:t>
      </w:r>
    </w:p>
    <w:p w14:paraId="21A98639" w14:textId="5AAA8F3E" w:rsidR="0004381A" w:rsidRPr="0004381A" w:rsidRDefault="0004381A" w:rsidP="003C5FC9">
      <w:pPr>
        <w:spacing w:line="360" w:lineRule="auto"/>
        <w:ind w:right="-28"/>
        <w:contextualSpacing/>
        <w:jc w:val="both"/>
        <w:rPr>
          <w:rFonts w:ascii="Palatino Linotype" w:eastAsia="Calibri" w:hAnsi="Palatino Linotype" w:cs="Tahoma"/>
          <w:bCs/>
          <w:color w:val="000000"/>
          <w:sz w:val="22"/>
          <w:szCs w:val="22"/>
          <w:lang w:val="es-ES" w:eastAsia="en-US"/>
        </w:rPr>
      </w:pPr>
      <w:r w:rsidRPr="0004381A">
        <w:rPr>
          <w:rFonts w:ascii="Palatino Linotype" w:eastAsia="Calibri" w:hAnsi="Palatino Linotype" w:cs="Tahoma"/>
          <w:bCs/>
          <w:color w:val="000000"/>
          <w:sz w:val="22"/>
          <w:szCs w:val="22"/>
          <w:lang w:eastAsia="en-US"/>
        </w:rPr>
        <w:t xml:space="preserve">Ahora bien, el Ente Recurrido precisó en respuesta que ponía a disposición del ahora Recurrente la documentación peticionada en </w:t>
      </w:r>
      <w:r>
        <w:rPr>
          <w:rFonts w:ascii="Palatino Linotype" w:eastAsia="Calibri" w:hAnsi="Palatino Linotype" w:cs="Tahoma"/>
          <w:bCs/>
          <w:color w:val="000000"/>
          <w:sz w:val="22"/>
          <w:szCs w:val="22"/>
          <w:lang w:eastAsia="en-US"/>
        </w:rPr>
        <w:t>copias simples</w:t>
      </w:r>
      <w:r w:rsidR="003C5FC9">
        <w:rPr>
          <w:rFonts w:ascii="Palatino Linotype" w:eastAsia="Calibri" w:hAnsi="Palatino Linotype" w:cs="Tahoma"/>
          <w:bCs/>
          <w:color w:val="000000"/>
          <w:sz w:val="22"/>
          <w:szCs w:val="22"/>
          <w:lang w:eastAsia="en-US"/>
        </w:rPr>
        <w:t>,</w:t>
      </w:r>
      <w:r>
        <w:rPr>
          <w:rFonts w:ascii="Palatino Linotype" w:eastAsia="Calibri" w:hAnsi="Palatino Linotype" w:cs="Tahoma"/>
          <w:bCs/>
          <w:color w:val="000000"/>
          <w:sz w:val="22"/>
          <w:szCs w:val="22"/>
          <w:lang w:eastAsia="en-US"/>
        </w:rPr>
        <w:t xml:space="preserve"> previo pago derechos correspondiente</w:t>
      </w:r>
      <w:r w:rsidR="001B7A5F">
        <w:rPr>
          <w:rFonts w:ascii="Palatino Linotype" w:eastAsia="Calibri" w:hAnsi="Palatino Linotype" w:cs="Tahoma"/>
          <w:bCs/>
          <w:color w:val="000000"/>
          <w:sz w:val="22"/>
          <w:szCs w:val="22"/>
          <w:lang w:eastAsia="en-US"/>
        </w:rPr>
        <w:t xml:space="preserve">, </w:t>
      </w:r>
      <w:r>
        <w:rPr>
          <w:rFonts w:ascii="Palatino Linotype" w:eastAsia="Calibri" w:hAnsi="Palatino Linotype" w:cs="Tahoma"/>
          <w:bCs/>
          <w:color w:val="000000"/>
          <w:sz w:val="22"/>
          <w:szCs w:val="22"/>
          <w:lang w:eastAsia="en-US"/>
        </w:rPr>
        <w:t>por las siguientes circunstancias</w:t>
      </w:r>
      <w:r w:rsidRPr="0004381A">
        <w:rPr>
          <w:rFonts w:ascii="Palatino Linotype" w:eastAsia="Calibri" w:hAnsi="Palatino Linotype" w:cs="Tahoma"/>
          <w:bCs/>
          <w:color w:val="000000"/>
          <w:sz w:val="22"/>
          <w:szCs w:val="22"/>
          <w:lang w:eastAsia="en-US"/>
        </w:rPr>
        <w:t xml:space="preserve">: </w:t>
      </w:r>
    </w:p>
    <w:p w14:paraId="7F8EEA4E" w14:textId="77777777" w:rsidR="0004381A" w:rsidRPr="0004381A" w:rsidRDefault="0004381A" w:rsidP="003C5FC9">
      <w:pPr>
        <w:spacing w:line="360" w:lineRule="auto"/>
        <w:jc w:val="both"/>
        <w:rPr>
          <w:rFonts w:ascii="Palatino Linotype" w:eastAsia="Calibri" w:hAnsi="Palatino Linotype" w:cs="Tahoma"/>
          <w:bCs/>
          <w:color w:val="000000"/>
          <w:sz w:val="22"/>
          <w:szCs w:val="22"/>
          <w:lang w:val="es-ES" w:eastAsia="en-US"/>
        </w:rPr>
      </w:pPr>
    </w:p>
    <w:p w14:paraId="28BFBBFB" w14:textId="00DB9DC7" w:rsidR="0004381A" w:rsidRPr="0004381A" w:rsidRDefault="001B7A5F" w:rsidP="003C5FC9">
      <w:pPr>
        <w:numPr>
          <w:ilvl w:val="0"/>
          <w:numId w:val="42"/>
        </w:numPr>
        <w:spacing w:line="360" w:lineRule="auto"/>
        <w:contextualSpacing/>
        <w:jc w:val="both"/>
        <w:rPr>
          <w:rFonts w:ascii="Palatino Linotype" w:eastAsia="Calibri" w:hAnsi="Palatino Linotype" w:cs="Tahoma"/>
          <w:bCs/>
          <w:color w:val="000000"/>
          <w:sz w:val="22"/>
          <w:szCs w:val="22"/>
          <w:lang w:val="es-ES" w:eastAsia="en-US"/>
        </w:rPr>
      </w:pPr>
      <w:r>
        <w:rPr>
          <w:rFonts w:ascii="Palatino Linotype" w:eastAsia="Calibri" w:hAnsi="Palatino Linotype" w:cs="Tahoma"/>
          <w:bCs/>
          <w:color w:val="000000"/>
          <w:sz w:val="22"/>
          <w:szCs w:val="22"/>
          <w:lang w:val="es-ES" w:eastAsia="en-US"/>
        </w:rPr>
        <w:t>Que el total de la información solicitada eran siete mil veintiséis oficios</w:t>
      </w:r>
      <w:r w:rsidR="0004381A" w:rsidRPr="0004381A">
        <w:rPr>
          <w:rFonts w:ascii="Palatino Linotype" w:eastAsia="Calibri" w:hAnsi="Palatino Linotype" w:cs="Tahoma"/>
          <w:bCs/>
          <w:color w:val="000000"/>
          <w:sz w:val="22"/>
          <w:szCs w:val="22"/>
          <w:lang w:val="es-ES" w:eastAsia="en-US"/>
        </w:rPr>
        <w:t>;</w:t>
      </w:r>
    </w:p>
    <w:p w14:paraId="5E9B5995" w14:textId="77777777" w:rsidR="0004381A" w:rsidRPr="0004381A" w:rsidRDefault="0004381A" w:rsidP="003C5FC9">
      <w:pPr>
        <w:spacing w:line="360" w:lineRule="auto"/>
        <w:ind w:left="780"/>
        <w:contextualSpacing/>
        <w:jc w:val="both"/>
        <w:rPr>
          <w:rFonts w:ascii="Palatino Linotype" w:eastAsia="Calibri" w:hAnsi="Palatino Linotype" w:cs="Tahoma"/>
          <w:bCs/>
          <w:color w:val="000000"/>
          <w:sz w:val="22"/>
          <w:szCs w:val="22"/>
          <w:lang w:val="es-ES" w:eastAsia="en-US"/>
        </w:rPr>
      </w:pPr>
    </w:p>
    <w:p w14:paraId="5260E80F" w14:textId="23DF38EA" w:rsidR="0004381A" w:rsidRPr="0004381A" w:rsidRDefault="001B7A5F" w:rsidP="003C5FC9">
      <w:pPr>
        <w:numPr>
          <w:ilvl w:val="0"/>
          <w:numId w:val="42"/>
        </w:numPr>
        <w:spacing w:line="360" w:lineRule="auto"/>
        <w:contextualSpacing/>
        <w:rPr>
          <w:rFonts w:ascii="Palatino Linotype" w:eastAsia="Calibri" w:hAnsi="Palatino Linotype" w:cs="Tahoma"/>
          <w:bCs/>
          <w:color w:val="000000"/>
          <w:sz w:val="22"/>
          <w:szCs w:val="22"/>
          <w:lang w:val="es-ES" w:eastAsia="en-US"/>
        </w:rPr>
      </w:pPr>
      <w:r>
        <w:rPr>
          <w:rFonts w:ascii="Palatino Linotype" w:eastAsia="Calibri" w:hAnsi="Palatino Linotype" w:cs="Tahoma"/>
          <w:bCs/>
          <w:color w:val="000000"/>
          <w:sz w:val="22"/>
          <w:szCs w:val="22"/>
          <w:lang w:val="es-ES" w:eastAsia="en-US"/>
        </w:rPr>
        <w:t>Que l</w:t>
      </w:r>
      <w:r w:rsidR="0004381A" w:rsidRPr="0004381A">
        <w:rPr>
          <w:rFonts w:ascii="Palatino Linotype" w:eastAsia="Calibri" w:hAnsi="Palatino Linotype" w:cs="Tahoma"/>
          <w:bCs/>
          <w:color w:val="000000"/>
          <w:sz w:val="22"/>
          <w:szCs w:val="22"/>
          <w:lang w:val="es-ES" w:eastAsia="en-US"/>
        </w:rPr>
        <w:t>a forma en que se encontraba la información</w:t>
      </w:r>
      <w:r>
        <w:rPr>
          <w:rFonts w:ascii="Palatino Linotype" w:eastAsia="Calibri" w:hAnsi="Palatino Linotype" w:cs="Tahoma"/>
          <w:bCs/>
          <w:color w:val="000000"/>
          <w:sz w:val="22"/>
          <w:szCs w:val="22"/>
          <w:lang w:val="es-ES" w:eastAsia="en-US"/>
        </w:rPr>
        <w:t xml:space="preserve"> era únicamente de manera física, pues así se resguardaban en los archivos de las unidades administrativas;</w:t>
      </w:r>
    </w:p>
    <w:p w14:paraId="6AB35C57" w14:textId="77777777" w:rsidR="0004381A" w:rsidRPr="0004381A" w:rsidRDefault="0004381A" w:rsidP="003C5FC9">
      <w:pPr>
        <w:spacing w:line="360" w:lineRule="auto"/>
        <w:ind w:left="720"/>
        <w:contextualSpacing/>
        <w:rPr>
          <w:rFonts w:ascii="Palatino Linotype" w:eastAsia="Calibri" w:hAnsi="Palatino Linotype" w:cs="Tahoma"/>
          <w:bCs/>
          <w:color w:val="000000"/>
          <w:sz w:val="22"/>
          <w:szCs w:val="22"/>
          <w:lang w:val="es-ES" w:eastAsia="en-US"/>
        </w:rPr>
      </w:pPr>
    </w:p>
    <w:p w14:paraId="7DEA6E16" w14:textId="79216FC5" w:rsidR="0004381A" w:rsidRDefault="001B7A5F" w:rsidP="003C5FC9">
      <w:pPr>
        <w:numPr>
          <w:ilvl w:val="0"/>
          <w:numId w:val="42"/>
        </w:numPr>
        <w:spacing w:line="360" w:lineRule="auto"/>
        <w:contextualSpacing/>
        <w:jc w:val="both"/>
        <w:rPr>
          <w:rFonts w:ascii="Palatino Linotype" w:eastAsia="Calibri" w:hAnsi="Palatino Linotype" w:cs="Tahoma"/>
          <w:bCs/>
          <w:color w:val="000000"/>
          <w:sz w:val="22"/>
          <w:szCs w:val="22"/>
          <w:lang w:val="es-ES" w:eastAsia="en-US"/>
        </w:rPr>
      </w:pPr>
      <w:r>
        <w:rPr>
          <w:rFonts w:ascii="Palatino Linotype" w:eastAsia="Calibri" w:hAnsi="Palatino Linotype" w:cs="Tahoma"/>
          <w:bCs/>
          <w:color w:val="000000"/>
          <w:sz w:val="22"/>
          <w:szCs w:val="22"/>
          <w:lang w:val="es-ES" w:eastAsia="en-US"/>
        </w:rPr>
        <w:t xml:space="preserve">Que no contaba con las </w:t>
      </w:r>
      <w:r w:rsidR="0004381A" w:rsidRPr="0004381A">
        <w:rPr>
          <w:rFonts w:ascii="Palatino Linotype" w:eastAsia="Calibri" w:hAnsi="Palatino Linotype" w:cs="Tahoma"/>
          <w:bCs/>
          <w:color w:val="000000"/>
          <w:sz w:val="22"/>
          <w:szCs w:val="22"/>
          <w:lang w:val="es-ES" w:eastAsia="en-US"/>
        </w:rPr>
        <w:t>capacidades técnicas y humanas con las que contaba el Sujeto Obligado</w:t>
      </w:r>
      <w:r>
        <w:rPr>
          <w:rFonts w:ascii="Palatino Linotype" w:eastAsia="Calibri" w:hAnsi="Palatino Linotype" w:cs="Tahoma"/>
          <w:bCs/>
          <w:color w:val="000000"/>
          <w:sz w:val="22"/>
          <w:szCs w:val="22"/>
          <w:lang w:val="es-ES" w:eastAsia="en-US"/>
        </w:rPr>
        <w:t xml:space="preserve"> para digitalizar la información, y</w:t>
      </w:r>
    </w:p>
    <w:p w14:paraId="108AC2D6" w14:textId="77777777" w:rsidR="001B7A5F" w:rsidRDefault="001B7A5F" w:rsidP="003C5FC9">
      <w:pPr>
        <w:pStyle w:val="Prrafodelista"/>
        <w:spacing w:line="360" w:lineRule="auto"/>
        <w:rPr>
          <w:rFonts w:ascii="Palatino Linotype" w:eastAsia="Calibri" w:hAnsi="Palatino Linotype" w:cs="Tahoma"/>
          <w:bCs/>
          <w:color w:val="000000"/>
          <w:szCs w:val="22"/>
          <w:lang w:val="es-ES" w:eastAsia="en-US"/>
        </w:rPr>
      </w:pPr>
    </w:p>
    <w:p w14:paraId="1D60402D" w14:textId="298BF416" w:rsidR="001B7A5F" w:rsidRPr="0004381A" w:rsidRDefault="001B7A5F" w:rsidP="003C5FC9">
      <w:pPr>
        <w:numPr>
          <w:ilvl w:val="0"/>
          <w:numId w:val="42"/>
        </w:numPr>
        <w:spacing w:line="360" w:lineRule="auto"/>
        <w:contextualSpacing/>
        <w:jc w:val="both"/>
        <w:rPr>
          <w:rFonts w:ascii="Palatino Linotype" w:eastAsia="Calibri" w:hAnsi="Palatino Linotype" w:cs="Tahoma"/>
          <w:bCs/>
          <w:color w:val="000000"/>
          <w:sz w:val="22"/>
          <w:szCs w:val="22"/>
          <w:lang w:val="es-ES" w:eastAsia="en-US"/>
        </w:rPr>
      </w:pPr>
      <w:r>
        <w:rPr>
          <w:rFonts w:ascii="Palatino Linotype" w:eastAsia="Calibri" w:hAnsi="Palatino Linotype" w:cs="Tahoma"/>
          <w:bCs/>
          <w:color w:val="000000"/>
          <w:sz w:val="22"/>
          <w:szCs w:val="22"/>
          <w:lang w:val="es-ES" w:eastAsia="en-US"/>
        </w:rPr>
        <w:t>Que se debían generar versiones públicas de dichos documentos.</w:t>
      </w:r>
    </w:p>
    <w:p w14:paraId="258E4532" w14:textId="523AFBE9" w:rsidR="0004381A" w:rsidRDefault="0004381A" w:rsidP="003C5FC9">
      <w:pPr>
        <w:spacing w:line="360" w:lineRule="auto"/>
        <w:jc w:val="both"/>
        <w:rPr>
          <w:rFonts w:ascii="Palatino Linotype" w:hAnsi="Palatino Linotype"/>
          <w:bCs/>
          <w:iCs/>
          <w:sz w:val="22"/>
          <w:lang w:val="es-ES"/>
        </w:rPr>
      </w:pPr>
    </w:p>
    <w:p w14:paraId="61DEBC0A" w14:textId="07ECBD1B" w:rsidR="008E3C7A" w:rsidRPr="008E3C7A" w:rsidRDefault="003C5FC9" w:rsidP="003C5FC9">
      <w:pPr>
        <w:spacing w:line="360" w:lineRule="auto"/>
        <w:contextualSpacing/>
        <w:jc w:val="both"/>
        <w:rPr>
          <w:rFonts w:ascii="Palatino Linotype" w:eastAsia="Calibri" w:hAnsi="Palatino Linotype" w:cs="Tahoma"/>
          <w:bCs/>
          <w:sz w:val="22"/>
          <w:szCs w:val="24"/>
          <w:lang w:val="es-ES"/>
        </w:rPr>
      </w:pPr>
      <w:r>
        <w:rPr>
          <w:rFonts w:ascii="Palatino Linotype" w:hAnsi="Palatino Linotype" w:cs="Tahoma"/>
          <w:bCs/>
          <w:iCs/>
          <w:sz w:val="22"/>
          <w:szCs w:val="22"/>
        </w:rPr>
        <w:t>P</w:t>
      </w:r>
      <w:r w:rsidR="008E3C7A" w:rsidRPr="008E3C7A">
        <w:rPr>
          <w:rFonts w:ascii="Palatino Linotype" w:hAnsi="Palatino Linotype" w:cs="Tahoma"/>
          <w:bCs/>
          <w:iCs/>
          <w:sz w:val="22"/>
          <w:szCs w:val="22"/>
        </w:rPr>
        <w:t xml:space="preserve">or lo que, es necesario analizar si se sobrepasan las capacidades del </w:t>
      </w:r>
      <w:r w:rsidR="008E3C7A" w:rsidRPr="008E3C7A">
        <w:rPr>
          <w:rFonts w:ascii="Palatino Linotype" w:eastAsia="Calibri" w:hAnsi="Palatino Linotype" w:cs="Tahoma"/>
          <w:bCs/>
          <w:sz w:val="22"/>
          <w:szCs w:val="22"/>
          <w:lang w:val="x-none" w:eastAsia="en-US"/>
        </w:rPr>
        <w:t xml:space="preserve">del </w:t>
      </w:r>
      <w:r w:rsidR="008E3C7A" w:rsidRPr="008E3C7A">
        <w:rPr>
          <w:rFonts w:ascii="Palatino Linotype" w:eastAsia="Calibri" w:hAnsi="Palatino Linotype" w:cs="Tahoma"/>
          <w:b/>
          <w:bCs/>
          <w:sz w:val="22"/>
          <w:szCs w:val="22"/>
          <w:lang w:val="es-ES" w:eastAsia="en-US"/>
        </w:rPr>
        <w:t>Sistema de Acceso a la Información Mexiquense (SAIMEX)</w:t>
      </w:r>
      <w:r w:rsidR="008E3C7A" w:rsidRPr="008E3C7A">
        <w:rPr>
          <w:rFonts w:ascii="Palatino Linotype" w:eastAsia="Calibri" w:hAnsi="Palatino Linotype" w:cs="Tahoma"/>
          <w:bCs/>
          <w:sz w:val="22"/>
          <w:szCs w:val="22"/>
          <w:lang w:val="x-none" w:eastAsia="en-US"/>
        </w:rPr>
        <w:t xml:space="preserve">; sobre dicha situación, </w:t>
      </w:r>
      <w:r w:rsidR="008E3C7A" w:rsidRPr="008E3C7A">
        <w:rPr>
          <w:rFonts w:ascii="Palatino Linotype" w:eastAsia="Calibri" w:hAnsi="Palatino Linotype" w:cs="Tahoma"/>
          <w:bCs/>
          <w:sz w:val="22"/>
          <w:szCs w:val="22"/>
          <w:lang w:val="es-ES" w:eastAsia="en-US"/>
        </w:rPr>
        <w:t xml:space="preserve">cabe traer a colación la Resolución del Recurso de Revisión con número </w:t>
      </w:r>
      <w:r w:rsidR="008E3C7A" w:rsidRPr="008E3C7A">
        <w:rPr>
          <w:rFonts w:ascii="Palatino Linotype" w:hAnsi="Palatino Linotype"/>
          <w:sz w:val="22"/>
          <w:szCs w:val="22"/>
          <w:lang w:val="es-ES"/>
        </w:rPr>
        <w:t>01006/INFOEM/IP/RR/2021</w:t>
      </w:r>
      <w:r w:rsidR="008E3C7A" w:rsidRPr="008E3C7A">
        <w:rPr>
          <w:rFonts w:ascii="Palatino Linotype" w:eastAsia="Calibri" w:hAnsi="Palatino Linotype" w:cs="Tahoma"/>
          <w:bCs/>
          <w:sz w:val="22"/>
          <w:szCs w:val="22"/>
          <w:lang w:val="es-ES" w:eastAsia="en-US"/>
        </w:rPr>
        <w:t xml:space="preserve">, en la cual la </w:t>
      </w:r>
      <w:r w:rsidR="008E3C7A" w:rsidRPr="008E3C7A">
        <w:rPr>
          <w:rFonts w:ascii="Palatino Linotype" w:hAnsi="Palatino Linotype" w:cs="Tahoma"/>
          <w:sz w:val="22"/>
          <w:szCs w:val="22"/>
          <w:lang w:val="es-ES"/>
        </w:rPr>
        <w:t>Dirección General de Informática</w:t>
      </w:r>
      <w:r w:rsidR="008E3C7A" w:rsidRPr="008E3C7A">
        <w:rPr>
          <w:rFonts w:ascii="Palatino Linotype" w:eastAsia="Calibri" w:hAnsi="Palatino Linotype" w:cs="Tahoma"/>
          <w:bCs/>
          <w:sz w:val="22"/>
          <w:szCs w:val="22"/>
          <w:lang w:val="es-ES" w:eastAsia="en-US"/>
        </w:rPr>
        <w:t xml:space="preserve"> de este Instituto, informó que la capacidad máxima para </w:t>
      </w:r>
      <w:r w:rsidR="008E3C7A" w:rsidRPr="008E3C7A">
        <w:rPr>
          <w:rFonts w:ascii="Palatino Linotype" w:eastAsia="Calibri" w:hAnsi="Palatino Linotype" w:cs="Tahoma"/>
          <w:bCs/>
          <w:sz w:val="22"/>
          <w:szCs w:val="22"/>
          <w:lang w:val="es-ES" w:eastAsia="en-US"/>
        </w:rPr>
        <w:lastRenderedPageBreak/>
        <w:t>adjuntar un archivo en dicho sistema,</w:t>
      </w:r>
      <w:r w:rsidR="008E3C7A" w:rsidRPr="008E3C7A">
        <w:rPr>
          <w:rFonts w:ascii="Palatino Linotype" w:eastAsia="Calibri" w:hAnsi="Palatino Linotype" w:cs="Tahoma"/>
          <w:b/>
          <w:bCs/>
          <w:sz w:val="22"/>
          <w:szCs w:val="22"/>
          <w:lang w:val="es-ES" w:eastAsia="en-US"/>
        </w:rPr>
        <w:t xml:space="preserve"> es de aproximadamente de quinientos megabytes, o un equivalente ocho mil fojas.</w:t>
      </w:r>
    </w:p>
    <w:p w14:paraId="38E0C624" w14:textId="77777777" w:rsidR="008E3C7A" w:rsidRPr="008E3C7A" w:rsidRDefault="008E3C7A" w:rsidP="003C5FC9">
      <w:pPr>
        <w:spacing w:line="360" w:lineRule="auto"/>
        <w:jc w:val="both"/>
        <w:rPr>
          <w:rFonts w:ascii="Palatino Linotype" w:eastAsia="Calibri" w:hAnsi="Palatino Linotype" w:cs="Tahoma"/>
          <w:bCs/>
          <w:sz w:val="22"/>
          <w:szCs w:val="22"/>
          <w:lang w:val="es-ES" w:eastAsia="en-US"/>
        </w:rPr>
      </w:pPr>
    </w:p>
    <w:p w14:paraId="221E2C3F" w14:textId="77777777" w:rsidR="008E3C7A" w:rsidRPr="008E3C7A" w:rsidRDefault="008E3C7A" w:rsidP="003C5FC9">
      <w:pPr>
        <w:spacing w:line="360" w:lineRule="auto"/>
        <w:jc w:val="both"/>
        <w:rPr>
          <w:rFonts w:ascii="Palatino Linotype" w:eastAsia="Calibri" w:hAnsi="Palatino Linotype" w:cs="Tahoma"/>
          <w:bCs/>
          <w:sz w:val="22"/>
          <w:szCs w:val="24"/>
          <w:lang w:val="es-ES"/>
        </w:rPr>
      </w:pPr>
      <w:r w:rsidRPr="008E3C7A">
        <w:rPr>
          <w:rFonts w:ascii="Palatino Linotype" w:hAnsi="Palatino Linotype" w:cs="Tahoma"/>
          <w:sz w:val="22"/>
          <w:szCs w:val="22"/>
          <w:shd w:val="clear" w:color="auto" w:fill="FFFFFF"/>
          <w:lang w:val="es-ES"/>
        </w:rPr>
        <w:t xml:space="preserve">Lo </w:t>
      </w:r>
      <w:r w:rsidRPr="008E3C7A">
        <w:rPr>
          <w:rFonts w:ascii="Palatino Linotype" w:eastAsia="Calibri" w:hAnsi="Palatino Linotype" w:cs="Tahoma"/>
          <w:bCs/>
          <w:sz w:val="22"/>
          <w:szCs w:val="24"/>
          <w:lang w:val="es-ES"/>
        </w:rPr>
        <w:t>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p w14:paraId="7A942634" w14:textId="77777777" w:rsidR="008E3C7A" w:rsidRPr="008E3C7A" w:rsidRDefault="008E3C7A" w:rsidP="003C5FC9">
      <w:pPr>
        <w:spacing w:line="360" w:lineRule="auto"/>
        <w:jc w:val="both"/>
        <w:rPr>
          <w:rFonts w:ascii="Palatino Linotype" w:hAnsi="Palatino Linotype" w:cs="Tahoma"/>
          <w:bCs/>
          <w:iCs/>
          <w:sz w:val="22"/>
          <w:szCs w:val="22"/>
        </w:rPr>
      </w:pPr>
    </w:p>
    <w:p w14:paraId="208A975F" w14:textId="281C57A0" w:rsidR="008E3C7A" w:rsidRDefault="009405A4" w:rsidP="003C5FC9">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Conforme a lo anterior, se logra vislumbrar </w:t>
      </w:r>
      <w:r w:rsidR="007B04E6">
        <w:rPr>
          <w:rFonts w:ascii="Palatino Linotype" w:hAnsi="Palatino Linotype" w:cs="Tahoma"/>
          <w:bCs/>
          <w:iCs/>
          <w:sz w:val="22"/>
          <w:szCs w:val="22"/>
        </w:rPr>
        <w:t>que,</w:t>
      </w:r>
      <w:r>
        <w:rPr>
          <w:rFonts w:ascii="Palatino Linotype" w:hAnsi="Palatino Linotype" w:cs="Tahoma"/>
          <w:bCs/>
          <w:iCs/>
          <w:sz w:val="22"/>
          <w:szCs w:val="22"/>
        </w:rPr>
        <w:t xml:space="preserve"> en primera instancia, con la información entregada por el Sujeto Obligado, no sobrepasa las capacidades técnicas del Sistema de Acceso a la Información Mexiquense</w:t>
      </w:r>
      <w:r w:rsidRPr="009405A4">
        <w:t xml:space="preserve"> </w:t>
      </w:r>
      <w:r w:rsidRPr="009405A4">
        <w:rPr>
          <w:rFonts w:ascii="Palatino Linotype" w:hAnsi="Palatino Linotype" w:cs="Tahoma"/>
          <w:bCs/>
          <w:iCs/>
          <w:sz w:val="22"/>
          <w:szCs w:val="22"/>
        </w:rPr>
        <w:t>(SAIMEX)</w:t>
      </w:r>
      <w:r w:rsidR="00D05237">
        <w:rPr>
          <w:rFonts w:ascii="Palatino Linotype" w:hAnsi="Palatino Linotype" w:cs="Tahoma"/>
          <w:bCs/>
          <w:iCs/>
          <w:sz w:val="22"/>
          <w:szCs w:val="22"/>
        </w:rPr>
        <w:t>.</w:t>
      </w:r>
    </w:p>
    <w:p w14:paraId="6724BAD9" w14:textId="07210A4D" w:rsidR="007B04E6" w:rsidRDefault="007B04E6" w:rsidP="003C5FC9">
      <w:pPr>
        <w:spacing w:line="360" w:lineRule="auto"/>
        <w:jc w:val="both"/>
        <w:rPr>
          <w:rFonts w:ascii="Palatino Linotype" w:hAnsi="Palatino Linotype" w:cs="Tahoma"/>
          <w:bCs/>
          <w:iCs/>
          <w:sz w:val="22"/>
          <w:szCs w:val="22"/>
        </w:rPr>
      </w:pPr>
    </w:p>
    <w:p w14:paraId="5ECE0459" w14:textId="48B78D26" w:rsidR="008E3C7A" w:rsidRPr="00D05237" w:rsidRDefault="008E3C7A" w:rsidP="00D05237">
      <w:pPr>
        <w:spacing w:line="360" w:lineRule="auto"/>
        <w:jc w:val="both"/>
        <w:rPr>
          <w:rFonts w:ascii="Palatino Linotype" w:hAnsi="Palatino Linotype" w:cs="Tahoma"/>
          <w:bCs/>
          <w:iCs/>
          <w:sz w:val="22"/>
          <w:szCs w:val="24"/>
          <w:lang w:val="es-ES"/>
        </w:rPr>
      </w:pPr>
      <w:r w:rsidRPr="00D05237">
        <w:rPr>
          <w:rFonts w:ascii="Palatino Linotype" w:hAnsi="Palatino Linotype" w:cs="Tahoma"/>
          <w:bCs/>
          <w:iCs/>
          <w:sz w:val="22"/>
          <w:szCs w:val="24"/>
          <w:lang w:val="es-ES"/>
        </w:rPr>
        <w:t xml:space="preserve">Además, tampoco acreditó que lo peticionado implicaba un análisis, procesamiento o estudio de documentos cuya reproducción sobrepasará las capacidades técnicas, administrativas y humanas del Sujeto Obligado, </w:t>
      </w:r>
      <w:r w:rsidR="00D05237">
        <w:rPr>
          <w:rFonts w:ascii="Palatino Linotype" w:hAnsi="Palatino Linotype" w:cs="Tahoma"/>
          <w:bCs/>
          <w:iCs/>
          <w:sz w:val="22"/>
          <w:szCs w:val="24"/>
          <w:lang w:val="es-ES"/>
        </w:rPr>
        <w:t>toda vez que</w:t>
      </w:r>
      <w:r w:rsidRPr="00D05237">
        <w:rPr>
          <w:rFonts w:ascii="Palatino Linotype" w:hAnsi="Palatino Linotype" w:cs="Tahoma"/>
          <w:bCs/>
          <w:iCs/>
          <w:sz w:val="22"/>
          <w:szCs w:val="24"/>
          <w:lang w:val="es-ES"/>
        </w:rPr>
        <w:t xml:space="preserve"> no precisó el número de personas que se encontraban en las áreas</w:t>
      </w:r>
      <w:r w:rsidR="00D05237">
        <w:rPr>
          <w:rFonts w:ascii="Palatino Linotype" w:hAnsi="Palatino Linotype" w:cs="Tahoma"/>
          <w:bCs/>
          <w:iCs/>
          <w:sz w:val="22"/>
          <w:szCs w:val="24"/>
          <w:lang w:val="es-ES"/>
        </w:rPr>
        <w:t>, ni el equipo electrónico para llevar a cabo la digitalización;</w:t>
      </w:r>
      <w:r w:rsidRPr="00D05237">
        <w:rPr>
          <w:rFonts w:ascii="Palatino Linotype" w:hAnsi="Palatino Linotype" w:cs="Tahoma"/>
          <w:bCs/>
          <w:iCs/>
          <w:sz w:val="22"/>
          <w:szCs w:val="24"/>
          <w:lang w:val="es-ES"/>
        </w:rPr>
        <w:t xml:space="preserve"> esto es, no entregó los elementos necesarios para acreditar el cambio de modalidad, pues la justificación se basó únicamente en que había una incapacidad para </w:t>
      </w:r>
      <w:r w:rsidR="00D05237">
        <w:rPr>
          <w:rFonts w:ascii="Palatino Linotype" w:hAnsi="Palatino Linotype" w:cs="Tahoma"/>
          <w:bCs/>
          <w:iCs/>
          <w:sz w:val="22"/>
          <w:szCs w:val="24"/>
          <w:lang w:val="es-ES"/>
        </w:rPr>
        <w:t>digitalizarla.</w:t>
      </w:r>
    </w:p>
    <w:p w14:paraId="2089B9AE" w14:textId="77777777" w:rsidR="008E3C7A" w:rsidRPr="008E3C7A" w:rsidRDefault="008E3C7A" w:rsidP="003C5FC9">
      <w:pPr>
        <w:spacing w:line="360" w:lineRule="auto"/>
        <w:jc w:val="both"/>
        <w:rPr>
          <w:rFonts w:ascii="Palatino Linotype" w:hAnsi="Palatino Linotype" w:cs="Tahoma"/>
          <w:bCs/>
          <w:iCs/>
          <w:sz w:val="22"/>
          <w:szCs w:val="22"/>
          <w:lang w:val="es-ES"/>
        </w:rPr>
      </w:pPr>
    </w:p>
    <w:p w14:paraId="5EA50401" w14:textId="0EFC73FC" w:rsidR="008E3C7A" w:rsidRPr="008E3C7A" w:rsidRDefault="008E3C7A" w:rsidP="003C5FC9">
      <w:pPr>
        <w:spacing w:line="360" w:lineRule="auto"/>
        <w:jc w:val="both"/>
        <w:rPr>
          <w:rFonts w:ascii="Palatino Linotype" w:hAnsi="Palatino Linotype" w:cs="Tahoma"/>
          <w:iCs/>
          <w:sz w:val="22"/>
          <w:szCs w:val="22"/>
        </w:rPr>
      </w:pPr>
      <w:r w:rsidRPr="008E3C7A">
        <w:rPr>
          <w:rFonts w:ascii="Palatino Linotype" w:hAnsi="Palatino Linotype" w:cs="Tahoma"/>
          <w:iCs/>
          <w:sz w:val="22"/>
          <w:szCs w:val="22"/>
        </w:rPr>
        <w:t xml:space="preserve">Sobre lo anterior, es de señalar que el Órgano Garante Nacional, a través de diversas resoluciones de los Recursos de Inconformidad, entre las cuales se encuentran el </w:t>
      </w:r>
      <w:r w:rsidRPr="008E3C7A">
        <w:rPr>
          <w:rFonts w:ascii="Palatino Linotype" w:hAnsi="Palatino Linotype" w:cs="Tahoma"/>
          <w:b/>
          <w:bCs/>
          <w:iCs/>
          <w:sz w:val="22"/>
          <w:szCs w:val="22"/>
        </w:rPr>
        <w:t>RIA 136/20, RIA 140/20, RIA 153/20 RIA 237/20, RIA 257/20, RIA 258/20</w:t>
      </w:r>
      <w:r w:rsidRPr="008E3C7A">
        <w:rPr>
          <w:rFonts w:ascii="Palatino Linotype" w:hAnsi="Palatino Linotype" w:cs="Tahoma"/>
          <w:iCs/>
          <w:sz w:val="22"/>
          <w:szCs w:val="22"/>
        </w:rPr>
        <w:t xml:space="preserve">, entre otras, ha considerado que no resultaba suficiente justificar una imposibilidad técnica y humana para acreditar un cambio </w:t>
      </w:r>
      <w:r w:rsidRPr="008E3C7A">
        <w:rPr>
          <w:rFonts w:ascii="Palatino Linotype" w:hAnsi="Palatino Linotype" w:cs="Tahoma"/>
          <w:iCs/>
          <w:sz w:val="22"/>
          <w:szCs w:val="22"/>
        </w:rPr>
        <w:lastRenderedPageBreak/>
        <w:t xml:space="preserve">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w:t>
      </w:r>
      <w:r w:rsidR="00972619">
        <w:rPr>
          <w:rFonts w:ascii="Palatino Linotype" w:hAnsi="Palatino Linotype" w:cs="Tahoma"/>
          <w:iCs/>
          <w:sz w:val="22"/>
          <w:szCs w:val="22"/>
        </w:rPr>
        <w:t>a una sola</w:t>
      </w:r>
      <w:r w:rsidRPr="008E3C7A">
        <w:rPr>
          <w:rFonts w:ascii="Palatino Linotype" w:hAnsi="Palatino Linotype" w:cs="Tahoma"/>
          <w:iCs/>
          <w:sz w:val="22"/>
          <w:szCs w:val="22"/>
        </w:rPr>
        <w:t>, sino que los sujetos obligados, deben de buscar la posibilidad de proporcionarla en las otras formas que establecen en la Ley, ya sean electrónicas o físicas.</w:t>
      </w:r>
    </w:p>
    <w:p w14:paraId="7B977240" w14:textId="77777777" w:rsidR="008E3C7A" w:rsidRPr="008E3C7A" w:rsidRDefault="008E3C7A" w:rsidP="003C5FC9">
      <w:pPr>
        <w:spacing w:line="360" w:lineRule="auto"/>
        <w:jc w:val="both"/>
        <w:rPr>
          <w:rFonts w:ascii="Palatino Linotype" w:hAnsi="Palatino Linotype" w:cs="Tahoma"/>
          <w:bCs/>
          <w:iCs/>
          <w:sz w:val="22"/>
          <w:szCs w:val="22"/>
          <w:lang w:val="es-ES"/>
        </w:rPr>
      </w:pPr>
    </w:p>
    <w:p w14:paraId="7C0703EC" w14:textId="77777777" w:rsidR="008E3C7A" w:rsidRPr="008E3C7A" w:rsidRDefault="008E3C7A" w:rsidP="003C5FC9">
      <w:pPr>
        <w:spacing w:line="360" w:lineRule="auto"/>
        <w:jc w:val="both"/>
        <w:rPr>
          <w:rFonts w:ascii="Palatino Linotype" w:hAnsi="Palatino Linotype" w:cs="Tahoma"/>
          <w:iCs/>
          <w:sz w:val="22"/>
          <w:szCs w:val="22"/>
        </w:rPr>
      </w:pPr>
      <w:r w:rsidRPr="008E3C7A">
        <w:rPr>
          <w:rFonts w:ascii="Palatino Linotype" w:hAnsi="Palatino Linotype" w:cs="Tahoma"/>
          <w:iCs/>
          <w:sz w:val="22"/>
          <w:szCs w:val="22"/>
        </w:rPr>
        <w:t>Conforme a lo expuesto, este Instituto no tiene certeza que la información solicitada implicará un análisis, procesamiento y estudio, pues se desconoce si la misma obra en un solo expediente o en varios, o bien, la cantidad de la documentación excede las capacidades de las unidades administrativas en cuestión, para atender la solicitud, dentro del plazo establecido en la normatividad aplicable.</w:t>
      </w:r>
    </w:p>
    <w:p w14:paraId="342E6C8C" w14:textId="77777777" w:rsidR="008E3C7A" w:rsidRPr="008E3C7A" w:rsidRDefault="008E3C7A" w:rsidP="003C5FC9">
      <w:pPr>
        <w:spacing w:line="360" w:lineRule="auto"/>
        <w:jc w:val="both"/>
        <w:rPr>
          <w:rFonts w:ascii="Palatino Linotype" w:hAnsi="Palatino Linotype" w:cs="Tahoma"/>
          <w:bCs/>
          <w:iCs/>
          <w:sz w:val="22"/>
          <w:szCs w:val="22"/>
        </w:rPr>
      </w:pPr>
    </w:p>
    <w:p w14:paraId="7406FB6A" w14:textId="069B62E7" w:rsidR="008E3C7A" w:rsidRDefault="008E3C7A" w:rsidP="003C5FC9">
      <w:pPr>
        <w:spacing w:line="360" w:lineRule="auto"/>
        <w:jc w:val="both"/>
        <w:rPr>
          <w:rFonts w:ascii="Palatino Linotype" w:hAnsi="Palatino Linotype" w:cs="Tahoma"/>
          <w:iCs/>
          <w:sz w:val="22"/>
          <w:szCs w:val="22"/>
        </w:rPr>
      </w:pPr>
      <w:r w:rsidRPr="008E3C7A">
        <w:rPr>
          <w:rFonts w:ascii="Palatino Linotype" w:hAnsi="Palatino Linotype" w:cs="Tahoma"/>
          <w:iCs/>
          <w:sz w:val="22"/>
          <w:szCs w:val="22"/>
        </w:rPr>
        <w:t xml:space="preserve">En ese contexto, se advierte que el Ente Recurrido, no acreditó la imposibilidad </w:t>
      </w:r>
      <w:r w:rsidR="00D05237">
        <w:rPr>
          <w:rFonts w:ascii="Palatino Linotype" w:hAnsi="Palatino Linotype" w:cs="Tahoma"/>
          <w:iCs/>
          <w:sz w:val="22"/>
          <w:szCs w:val="22"/>
        </w:rPr>
        <w:t>fundada y motivada</w:t>
      </w:r>
      <w:r w:rsidRPr="008E3C7A">
        <w:rPr>
          <w:rFonts w:ascii="Palatino Linotype" w:hAnsi="Palatino Linotype" w:cs="Tahoma"/>
          <w:iCs/>
          <w:sz w:val="22"/>
          <w:szCs w:val="22"/>
        </w:rPr>
        <w:t xml:space="preserve">, para validar el cambio de modalidad a consulta directa, por lo que, el agravio resulta </w:t>
      </w:r>
      <w:r w:rsidRPr="008E3C7A">
        <w:rPr>
          <w:rFonts w:ascii="Palatino Linotype" w:hAnsi="Palatino Linotype" w:cs="Tahoma"/>
          <w:b/>
          <w:bCs/>
          <w:iCs/>
          <w:sz w:val="22"/>
          <w:szCs w:val="22"/>
        </w:rPr>
        <w:t>FUNDADO</w:t>
      </w:r>
      <w:r w:rsidR="00235F6C">
        <w:rPr>
          <w:rFonts w:ascii="Palatino Linotype" w:hAnsi="Palatino Linotype" w:cs="Tahoma"/>
          <w:iCs/>
          <w:sz w:val="22"/>
          <w:szCs w:val="22"/>
        </w:rPr>
        <w:t>; aunado a que únicamente puso a disposición la información en copias simples.</w:t>
      </w:r>
    </w:p>
    <w:p w14:paraId="122DFB48" w14:textId="090DB7F3" w:rsidR="00235F6C" w:rsidRDefault="00235F6C" w:rsidP="003C5FC9">
      <w:pPr>
        <w:spacing w:line="360" w:lineRule="auto"/>
        <w:jc w:val="both"/>
        <w:rPr>
          <w:rFonts w:ascii="Palatino Linotype" w:hAnsi="Palatino Linotype" w:cs="Tahoma"/>
          <w:iCs/>
          <w:sz w:val="22"/>
          <w:szCs w:val="22"/>
        </w:rPr>
      </w:pPr>
    </w:p>
    <w:p w14:paraId="2C67E76E" w14:textId="11BF8319" w:rsidR="005C3259" w:rsidRDefault="00235F6C" w:rsidP="005C3259">
      <w:pPr>
        <w:spacing w:line="360" w:lineRule="auto"/>
        <w:jc w:val="both"/>
        <w:rPr>
          <w:rFonts w:ascii="Palatino Linotype" w:hAnsi="Palatino Linotype" w:cs="Tahoma"/>
          <w:bCs/>
          <w:sz w:val="22"/>
          <w:szCs w:val="22"/>
          <w:lang w:val="es-ES"/>
        </w:rPr>
      </w:pPr>
      <w:r>
        <w:rPr>
          <w:rFonts w:ascii="Palatino Linotype" w:hAnsi="Palatino Linotype" w:cs="Tahoma"/>
          <w:iCs/>
          <w:sz w:val="22"/>
          <w:szCs w:val="22"/>
        </w:rPr>
        <w:t xml:space="preserve">No obstante, durante la sustanciación del Medio de Impugnación, la Secretaría de Movilidad </w:t>
      </w:r>
      <w:r w:rsidR="005C3259">
        <w:rPr>
          <w:rFonts w:ascii="Palatino Linotype" w:hAnsi="Palatino Linotype" w:cs="Tahoma"/>
          <w:iCs/>
          <w:sz w:val="22"/>
          <w:szCs w:val="22"/>
        </w:rPr>
        <w:t xml:space="preserve">proporcionó la incidencia presentada ante este Instituto, misma que autorizó la Dirección General de Tecnología, mediante el oficio </w:t>
      </w:r>
      <w:r w:rsidR="005C3259">
        <w:rPr>
          <w:rFonts w:ascii="Palatino Linotype" w:hAnsi="Palatino Linotype" w:cs="Tahoma"/>
          <w:bCs/>
          <w:sz w:val="22"/>
          <w:szCs w:val="22"/>
          <w:lang w:val="es-ES"/>
        </w:rPr>
        <w:t xml:space="preserve">número INFOEM/DGI/448/2022, </w:t>
      </w:r>
      <w:r w:rsidR="0078506C">
        <w:rPr>
          <w:rFonts w:ascii="Palatino Linotype" w:hAnsi="Palatino Linotype" w:cs="Tahoma"/>
          <w:bCs/>
          <w:sz w:val="22"/>
          <w:szCs w:val="22"/>
          <w:lang w:val="es-ES"/>
        </w:rPr>
        <w:t>por el</w:t>
      </w:r>
      <w:r w:rsidR="005C3259">
        <w:rPr>
          <w:rFonts w:ascii="Palatino Linotype" w:hAnsi="Palatino Linotype" w:cs="Tahoma"/>
          <w:bCs/>
          <w:sz w:val="22"/>
          <w:szCs w:val="22"/>
          <w:lang w:val="es-ES"/>
        </w:rPr>
        <w:t xml:space="preserve"> cual informa que la </w:t>
      </w:r>
      <w:r w:rsidR="0078506C">
        <w:rPr>
          <w:rFonts w:ascii="Palatino Linotype" w:hAnsi="Palatino Linotype" w:cs="Tahoma"/>
          <w:bCs/>
          <w:sz w:val="22"/>
          <w:szCs w:val="22"/>
          <w:lang w:val="es-ES"/>
        </w:rPr>
        <w:t xml:space="preserve">información puesta a disposición por el Sujeto Obligado, sobrepasaba las capacidades técnicas del Sistema de Acceso a la Información Mexiquense (SAIMEX), toda vez que podría llegar a pesar seiscientos dieciocho megabytes aproximadamente y la capacidad del sistema referida, era únicamente de quinientos megabytes; por lo que, la </w:t>
      </w:r>
      <w:r w:rsidR="005C3259">
        <w:rPr>
          <w:rFonts w:ascii="Palatino Linotype" w:hAnsi="Palatino Linotype" w:cs="Tahoma"/>
          <w:bCs/>
          <w:sz w:val="22"/>
          <w:szCs w:val="22"/>
          <w:lang w:val="es-ES"/>
        </w:rPr>
        <w:t>incidencia había quedado registrada en la bitácora correspondiente</w:t>
      </w:r>
      <w:r w:rsidR="0078506C">
        <w:rPr>
          <w:rFonts w:ascii="Palatino Linotype" w:hAnsi="Palatino Linotype" w:cs="Tahoma"/>
          <w:bCs/>
          <w:sz w:val="22"/>
          <w:szCs w:val="22"/>
          <w:lang w:val="es-ES"/>
        </w:rPr>
        <w:t>.</w:t>
      </w:r>
    </w:p>
    <w:p w14:paraId="60287DA4" w14:textId="0C68DE37" w:rsidR="005C3259" w:rsidRDefault="005C3259" w:rsidP="003C5FC9">
      <w:pPr>
        <w:spacing w:line="360" w:lineRule="auto"/>
        <w:jc w:val="both"/>
        <w:rPr>
          <w:rFonts w:ascii="Palatino Linotype" w:hAnsi="Palatino Linotype"/>
          <w:bCs/>
          <w:iCs/>
          <w:sz w:val="22"/>
          <w:lang w:val="es-ES"/>
        </w:rPr>
      </w:pPr>
    </w:p>
    <w:p w14:paraId="70D1C7FB" w14:textId="77777777" w:rsidR="0078506C" w:rsidRDefault="0078506C" w:rsidP="0078506C">
      <w:pPr>
        <w:tabs>
          <w:tab w:val="left" w:pos="4962"/>
        </w:tabs>
        <w:spacing w:line="360" w:lineRule="auto"/>
        <w:jc w:val="both"/>
        <w:rPr>
          <w:rFonts w:ascii="Palatino Linotype" w:eastAsia="Calibri" w:hAnsi="Palatino Linotype" w:cs="Tahoma"/>
          <w:color w:val="000000"/>
          <w:sz w:val="22"/>
          <w:szCs w:val="22"/>
          <w:lang w:val="es-ES"/>
        </w:rPr>
      </w:pPr>
      <w:r>
        <w:rPr>
          <w:rFonts w:ascii="Palatino Linotype" w:hAnsi="Palatino Linotype" w:cs="Arial"/>
          <w:sz w:val="22"/>
          <w:szCs w:val="22"/>
        </w:rPr>
        <w:lastRenderedPageBreak/>
        <w:t xml:space="preserve">Así, se logra desprender que el Sujeto Obligado señaló el impedimento para proporcionar la información, en la modalidad elegida por la parte Recurrente, a saber, el </w:t>
      </w:r>
      <w:r w:rsidRPr="00292EF4">
        <w:rPr>
          <w:rFonts w:ascii="Palatino Linotype" w:hAnsi="Palatino Linotype" w:cs="Arial"/>
          <w:b/>
          <w:bCs/>
          <w:sz w:val="22"/>
          <w:szCs w:val="22"/>
          <w:lang w:val="es-ES"/>
        </w:rPr>
        <w:t>Sistema de Acceso a la Información Mexiquense (SAIMEX).</w:t>
      </w:r>
    </w:p>
    <w:p w14:paraId="2E218B18" w14:textId="159D8366" w:rsidR="005C3259" w:rsidRDefault="005C3259" w:rsidP="003C5FC9">
      <w:pPr>
        <w:spacing w:line="360" w:lineRule="auto"/>
        <w:jc w:val="both"/>
        <w:rPr>
          <w:rFonts w:ascii="Palatino Linotype" w:hAnsi="Palatino Linotype"/>
          <w:bCs/>
          <w:iCs/>
          <w:sz w:val="22"/>
          <w:lang w:val="es-ES"/>
        </w:rPr>
      </w:pPr>
    </w:p>
    <w:p w14:paraId="005D2C5C" w14:textId="34627560" w:rsidR="0078506C" w:rsidRDefault="0078506C" w:rsidP="003C5FC9">
      <w:pPr>
        <w:spacing w:line="360" w:lineRule="auto"/>
        <w:jc w:val="both"/>
        <w:rPr>
          <w:rFonts w:ascii="Palatino Linotype" w:hAnsi="Palatino Linotype"/>
          <w:bCs/>
          <w:iCs/>
          <w:sz w:val="22"/>
          <w:lang w:val="es-ES"/>
        </w:rPr>
      </w:pPr>
      <w:r>
        <w:rPr>
          <w:rFonts w:ascii="Palatino Linotype" w:hAnsi="Palatino Linotype"/>
          <w:bCs/>
          <w:iCs/>
          <w:sz w:val="22"/>
          <w:lang w:val="es-ES"/>
        </w:rPr>
        <w:t xml:space="preserve">Conforme a lo anterior, se advierte que la Secretaría de Movilidad acreditó el impedimento para proporcionar la información solicitada, a través del </w:t>
      </w:r>
      <w:r w:rsidRPr="00014834">
        <w:rPr>
          <w:rFonts w:ascii="Palatino Linotype" w:eastAsia="Calibri" w:hAnsi="Palatino Linotype" w:cs="Tahoma"/>
          <w:bCs/>
          <w:sz w:val="22"/>
          <w:szCs w:val="22"/>
          <w:lang w:eastAsia="en-US"/>
        </w:rPr>
        <w:t xml:space="preserve">a través </w:t>
      </w:r>
      <w:r w:rsidRPr="00014834">
        <w:rPr>
          <w:rFonts w:ascii="Palatino Linotype" w:eastAsia="Calibri" w:hAnsi="Palatino Linotype" w:cs="Tahoma"/>
          <w:bCs/>
          <w:sz w:val="22"/>
          <w:szCs w:val="22"/>
          <w:lang w:val="es-ES" w:eastAsia="en-US"/>
        </w:rPr>
        <w:t xml:space="preserve">del </w:t>
      </w:r>
      <w:r w:rsidRPr="00187E51">
        <w:rPr>
          <w:rFonts w:ascii="Palatino Linotype" w:eastAsia="Calibri" w:hAnsi="Palatino Linotype" w:cs="Tahoma"/>
          <w:b/>
          <w:sz w:val="22"/>
          <w:szCs w:val="22"/>
          <w:lang w:val="es-ES" w:eastAsia="en-US"/>
        </w:rPr>
        <w:t>Sistema de Acceso a la Información Mexiquense (SAIMEX),</w:t>
      </w:r>
      <w:r w:rsidRPr="00014834">
        <w:rPr>
          <w:rFonts w:ascii="Palatino Linotype" w:eastAsia="Calibri" w:hAnsi="Palatino Linotype" w:cs="Tahoma"/>
          <w:b/>
          <w:bCs/>
          <w:sz w:val="22"/>
          <w:szCs w:val="22"/>
          <w:lang w:val="es-ES" w:eastAsia="en-US"/>
        </w:rPr>
        <w:t xml:space="preserve"> </w:t>
      </w:r>
      <w:r w:rsidRPr="00014834">
        <w:rPr>
          <w:rFonts w:ascii="Palatino Linotype" w:eastAsia="Calibri" w:hAnsi="Palatino Linotype" w:cs="Tahoma"/>
          <w:bCs/>
          <w:sz w:val="22"/>
          <w:szCs w:val="22"/>
          <w:lang w:val="es-ES" w:eastAsia="en-US"/>
        </w:rPr>
        <w:t xml:space="preserve">pues </w:t>
      </w:r>
      <w:r>
        <w:rPr>
          <w:rFonts w:ascii="Palatino Linotype" w:eastAsia="Calibri" w:hAnsi="Palatino Linotype" w:cs="Tahoma"/>
          <w:bCs/>
          <w:sz w:val="22"/>
          <w:szCs w:val="22"/>
          <w:lang w:val="es-ES" w:eastAsia="en-US"/>
        </w:rPr>
        <w:t>la</w:t>
      </w:r>
      <w:r w:rsidRPr="00014834">
        <w:rPr>
          <w:rFonts w:ascii="Palatino Linotype" w:eastAsia="Calibri" w:hAnsi="Palatino Linotype" w:cs="Tahoma"/>
          <w:bCs/>
          <w:sz w:val="22"/>
          <w:szCs w:val="22"/>
          <w:lang w:val="es-ES" w:eastAsia="en-US"/>
        </w:rPr>
        <w:t xml:space="preserve"> misma sobrepasa </w:t>
      </w:r>
      <w:r>
        <w:rPr>
          <w:rFonts w:ascii="Palatino Linotype" w:eastAsia="Calibri" w:hAnsi="Palatino Linotype" w:cs="Tahoma"/>
          <w:bCs/>
          <w:sz w:val="22"/>
          <w:szCs w:val="22"/>
          <w:lang w:val="es-ES" w:eastAsia="en-US"/>
        </w:rPr>
        <w:t>las</w:t>
      </w:r>
      <w:r w:rsidRPr="00014834">
        <w:rPr>
          <w:rFonts w:ascii="Palatino Linotype" w:eastAsia="Calibri" w:hAnsi="Palatino Linotype" w:cs="Tahoma"/>
          <w:bCs/>
          <w:sz w:val="22"/>
          <w:szCs w:val="22"/>
          <w:lang w:val="es-ES" w:eastAsia="en-US"/>
        </w:rPr>
        <w:t xml:space="preserve"> capacidades </w:t>
      </w:r>
      <w:r>
        <w:rPr>
          <w:rFonts w:ascii="Palatino Linotype" w:eastAsia="Calibri" w:hAnsi="Palatino Linotype" w:cs="Tahoma"/>
          <w:bCs/>
          <w:sz w:val="22"/>
          <w:szCs w:val="22"/>
          <w:lang w:val="es-ES" w:eastAsia="en-US"/>
        </w:rPr>
        <w:t>técnicas de dicho sistema</w:t>
      </w:r>
      <w:r w:rsidRPr="00014834">
        <w:rPr>
          <w:rFonts w:ascii="Palatino Linotype" w:eastAsia="Calibri" w:hAnsi="Palatino Linotype" w:cs="Tahoma"/>
          <w:bCs/>
          <w:sz w:val="22"/>
          <w:szCs w:val="22"/>
          <w:lang w:val="es-ES" w:eastAsia="en-US"/>
        </w:rPr>
        <w:t xml:space="preserve">; por lo cual, </w:t>
      </w:r>
      <w:r w:rsidRPr="00014834">
        <w:rPr>
          <w:rFonts w:ascii="Palatino Linotype" w:eastAsia="Calibri" w:hAnsi="Palatino Linotype" w:cs="Tahoma"/>
          <w:b/>
          <w:bCs/>
          <w:sz w:val="22"/>
          <w:szCs w:val="22"/>
          <w:u w:val="single"/>
          <w:lang w:val="es-ES" w:eastAsia="en-US"/>
        </w:rPr>
        <w:t>resulta procedente el cambio de modalidad</w:t>
      </w:r>
      <w:r>
        <w:rPr>
          <w:rFonts w:ascii="Palatino Linotype" w:eastAsia="Calibri" w:hAnsi="Palatino Linotype" w:cs="Tahoma"/>
          <w:b/>
          <w:bCs/>
          <w:sz w:val="22"/>
          <w:szCs w:val="22"/>
          <w:u w:val="single"/>
          <w:lang w:val="es-ES" w:eastAsia="en-US"/>
        </w:rPr>
        <w:t>.</w:t>
      </w:r>
    </w:p>
    <w:p w14:paraId="10EE98C8" w14:textId="77777777" w:rsidR="005C3259" w:rsidRDefault="005C3259" w:rsidP="003C5FC9">
      <w:pPr>
        <w:spacing w:line="360" w:lineRule="auto"/>
        <w:jc w:val="both"/>
        <w:rPr>
          <w:rFonts w:ascii="Palatino Linotype" w:hAnsi="Palatino Linotype"/>
          <w:bCs/>
          <w:iCs/>
          <w:sz w:val="22"/>
          <w:lang w:val="es-ES"/>
        </w:rPr>
      </w:pPr>
    </w:p>
    <w:p w14:paraId="6F4A7BBD" w14:textId="56978A54" w:rsidR="00D86AD5" w:rsidRDefault="00D86AD5" w:rsidP="00D86AD5">
      <w:pPr>
        <w:spacing w:line="360" w:lineRule="auto"/>
        <w:jc w:val="both"/>
        <w:rPr>
          <w:rFonts w:ascii="Palatino Linotype" w:hAnsi="Palatino Linotype" w:cs="Tahoma"/>
          <w:iCs/>
          <w:sz w:val="22"/>
          <w:szCs w:val="22"/>
        </w:rPr>
      </w:pPr>
      <w:r>
        <w:rPr>
          <w:rFonts w:ascii="Palatino Linotype" w:hAnsi="Palatino Linotype" w:cs="Tahoma"/>
          <w:iCs/>
          <w:sz w:val="22"/>
          <w:szCs w:val="22"/>
        </w:rPr>
        <w:t>Ahora bien, es necesario recordar que el Instituto Nacional de Transparencia, Acceso a la Información y Protección de Datos Personales, le precisó a este Instituto que no se puede ceñir el cambio de modalidad, directamente a una forma, sino que para acreditarlo los sujetos obligados, deben</w:t>
      </w:r>
      <w:r w:rsidRPr="008E3C7A">
        <w:rPr>
          <w:rFonts w:ascii="Palatino Linotype" w:hAnsi="Palatino Linotype" w:cs="Tahoma"/>
          <w:iCs/>
          <w:sz w:val="22"/>
          <w:szCs w:val="22"/>
        </w:rPr>
        <w:t xml:space="preserve"> de buscar la posibilidad de proporcionarla en las otras formas que establecen en la Ley, ya sean electrónicas o físicas</w:t>
      </w:r>
      <w:r>
        <w:rPr>
          <w:rFonts w:ascii="Palatino Linotype" w:hAnsi="Palatino Linotype" w:cs="Tahoma"/>
          <w:iCs/>
          <w:sz w:val="22"/>
          <w:szCs w:val="22"/>
        </w:rPr>
        <w:t>; lo cual, en el presente caso, la Secretaría de Movilidad, no acreditó, pues únicamente puso a disposición la información en copias simples, sin dar otras posibilidades gratuitas o con costo.</w:t>
      </w:r>
    </w:p>
    <w:p w14:paraId="5938DAA3" w14:textId="752893BA" w:rsidR="00D86AD5" w:rsidRDefault="00D86AD5" w:rsidP="00D86AD5">
      <w:pPr>
        <w:spacing w:line="360" w:lineRule="auto"/>
        <w:jc w:val="both"/>
        <w:rPr>
          <w:rFonts w:ascii="Palatino Linotype" w:hAnsi="Palatino Linotype" w:cs="Tahoma"/>
          <w:iCs/>
          <w:sz w:val="22"/>
          <w:szCs w:val="22"/>
        </w:rPr>
      </w:pPr>
    </w:p>
    <w:p w14:paraId="65F0F4D8" w14:textId="0AC5FC99" w:rsidR="00D86AD5" w:rsidRPr="00D86AD5" w:rsidRDefault="00D86AD5" w:rsidP="00D86AD5">
      <w:pPr>
        <w:spacing w:line="360" w:lineRule="auto"/>
        <w:jc w:val="both"/>
        <w:rPr>
          <w:rFonts w:ascii="Palatino Linotype" w:eastAsia="Calibri" w:hAnsi="Palatino Linotype" w:cs="Tahoma"/>
          <w:iCs/>
          <w:sz w:val="22"/>
          <w:szCs w:val="22"/>
          <w:lang w:val="es-ES"/>
        </w:rPr>
      </w:pPr>
      <w:r w:rsidRPr="00D86AD5">
        <w:rPr>
          <w:rFonts w:ascii="Palatino Linotype" w:eastAsia="Calibri" w:hAnsi="Palatino Linotype" w:cs="Tahoma"/>
          <w:sz w:val="22"/>
          <w:szCs w:val="22"/>
          <w:lang w:val="es-ES" w:eastAsia="en-US"/>
        </w:rPr>
        <w:t xml:space="preserve">Ahora bien, </w:t>
      </w:r>
      <w:r>
        <w:rPr>
          <w:rFonts w:ascii="Palatino Linotype" w:eastAsia="Calibri" w:hAnsi="Palatino Linotype" w:cs="Tahoma"/>
          <w:sz w:val="22"/>
          <w:szCs w:val="22"/>
          <w:lang w:val="es-ES" w:eastAsia="en-US"/>
        </w:rPr>
        <w:t xml:space="preserve">resulta necesario analizar de manera oficiosa, si la información puede ser adjuntada </w:t>
      </w:r>
      <w:r w:rsidRPr="00D86AD5">
        <w:rPr>
          <w:rFonts w:ascii="Palatino Linotype" w:eastAsia="Calibri" w:hAnsi="Palatino Linotype" w:cs="Tahoma"/>
          <w:sz w:val="22"/>
          <w:szCs w:val="22"/>
          <w:lang w:val="es-ES" w:eastAsia="en-US"/>
        </w:rPr>
        <w:t>por correo electrónico</w:t>
      </w:r>
      <w:r w:rsidR="00D53B7D">
        <w:rPr>
          <w:rFonts w:ascii="Palatino Linotype" w:eastAsia="Calibri" w:hAnsi="Palatino Linotype" w:cs="Tahoma"/>
          <w:sz w:val="22"/>
          <w:szCs w:val="22"/>
          <w:lang w:val="es-ES" w:eastAsia="en-US"/>
        </w:rPr>
        <w:t xml:space="preserve">; </w:t>
      </w:r>
      <w:r w:rsidRPr="00D86AD5">
        <w:rPr>
          <w:rFonts w:ascii="Palatino Linotype" w:eastAsia="Calibri" w:hAnsi="Palatino Linotype" w:cs="Tahoma"/>
          <w:iCs/>
          <w:sz w:val="22"/>
          <w:szCs w:val="22"/>
          <w:lang w:val="es-ES"/>
        </w:rPr>
        <w:t>al respecto</w:t>
      </w:r>
      <w:r w:rsidR="00D53B7D">
        <w:rPr>
          <w:rFonts w:ascii="Palatino Linotype" w:eastAsia="Calibri" w:hAnsi="Palatino Linotype" w:cs="Tahoma"/>
          <w:iCs/>
          <w:sz w:val="22"/>
          <w:szCs w:val="22"/>
          <w:lang w:val="es-ES"/>
        </w:rPr>
        <w:t>, dicho medio</w:t>
      </w:r>
      <w:r w:rsidRPr="00D86AD5">
        <w:rPr>
          <w:rFonts w:ascii="Palatino Linotype" w:eastAsia="Calibri" w:hAnsi="Palatino Linotype" w:cs="Tahoma"/>
          <w:iCs/>
          <w:sz w:val="22"/>
          <w:szCs w:val="22"/>
          <w:lang w:val="es-ES"/>
        </w:rPr>
        <w:t xml:space="preserve"> es un sistema que permite el intercambio de mensajes entre distintas computadoras interconectadas a través de una red.</w:t>
      </w:r>
    </w:p>
    <w:p w14:paraId="67EDF315" w14:textId="77777777" w:rsidR="00D86AD5" w:rsidRPr="00D86AD5" w:rsidRDefault="00D86AD5" w:rsidP="00D86AD5">
      <w:pPr>
        <w:spacing w:line="360" w:lineRule="auto"/>
        <w:jc w:val="both"/>
        <w:rPr>
          <w:rFonts w:ascii="Palatino Linotype" w:eastAsia="Calibri" w:hAnsi="Palatino Linotype" w:cs="Tahoma"/>
          <w:iCs/>
          <w:sz w:val="22"/>
          <w:szCs w:val="22"/>
          <w:lang w:val="es-ES"/>
        </w:rPr>
      </w:pPr>
    </w:p>
    <w:p w14:paraId="2E936D0F" w14:textId="3FD01D3E" w:rsidR="00D86AD5" w:rsidRPr="00D86AD5" w:rsidRDefault="00D86AD5" w:rsidP="00D86AD5">
      <w:pPr>
        <w:spacing w:line="360" w:lineRule="auto"/>
        <w:jc w:val="both"/>
        <w:rPr>
          <w:rFonts w:ascii="Palatino Linotype" w:eastAsia="Calibri" w:hAnsi="Palatino Linotype" w:cs="Tahoma"/>
          <w:sz w:val="22"/>
          <w:szCs w:val="22"/>
          <w:lang w:val="es-ES" w:eastAsia="en-US"/>
        </w:rPr>
      </w:pPr>
      <w:r w:rsidRPr="00D86AD5">
        <w:rPr>
          <w:rFonts w:ascii="Palatino Linotype" w:eastAsia="Calibri" w:hAnsi="Palatino Linotype" w:cs="Tahoma"/>
          <w:sz w:val="22"/>
          <w:szCs w:val="22"/>
          <w:lang w:val="es-ES"/>
        </w:rPr>
        <w:t xml:space="preserve">En ese contexto, </w:t>
      </w:r>
      <w:r w:rsidRPr="00D86AD5">
        <w:rPr>
          <w:rFonts w:ascii="Palatino Linotype" w:eastAsia="Calibri" w:hAnsi="Palatino Linotype" w:cs="Tahoma"/>
          <w:iCs/>
          <w:sz w:val="22"/>
          <w:szCs w:val="22"/>
          <w:lang w:val="es-ES"/>
        </w:rPr>
        <w:t xml:space="preserve">existen diferentes plataformas que brindan dicho servicio, sobre el tema, a través de la plataforma Gmail se informa que el peso máximo que soporta un correo electrónico para enviar archivos adjuntos en un mensaje es de veinticinco megabytes (consultado el </w:t>
      </w:r>
      <w:r w:rsidR="00D53B7D">
        <w:rPr>
          <w:rFonts w:ascii="Palatino Linotype" w:eastAsia="Calibri" w:hAnsi="Palatino Linotype" w:cs="Tahoma"/>
          <w:iCs/>
          <w:sz w:val="22"/>
          <w:szCs w:val="22"/>
          <w:lang w:val="es-ES"/>
        </w:rPr>
        <w:t>veintitrés de agosto de dos mil veintidós</w:t>
      </w:r>
      <w:r w:rsidRPr="00D86AD5">
        <w:rPr>
          <w:rFonts w:ascii="Palatino Linotype" w:eastAsia="Calibri" w:hAnsi="Palatino Linotype" w:cs="Tahoma"/>
          <w:iCs/>
          <w:sz w:val="22"/>
          <w:szCs w:val="22"/>
          <w:lang w:val="es-ES"/>
        </w:rPr>
        <w:t xml:space="preserve">, a las trece horas en la liga </w:t>
      </w:r>
      <w:hyperlink r:id="rId8" w:anchor=":~:text=Tama%C3%B1o%20m%C3%A1ximo%20de%20los%20archivos,Drive%20en%20vez%20de%20adjuntarlo" w:history="1">
        <w:r w:rsidRPr="00D86AD5">
          <w:rPr>
            <w:rFonts w:ascii="Palatino Linotype" w:eastAsia="Calibri" w:hAnsi="Palatino Linotype" w:cs="Tahoma"/>
            <w:iCs/>
            <w:color w:val="0563C1" w:themeColor="hyperlink"/>
            <w:sz w:val="22"/>
            <w:szCs w:val="22"/>
            <w:u w:val="single"/>
            <w:lang w:val="es-ES"/>
          </w:rPr>
          <w:t>https://support.google.com/mail/answer/6584?co=GENIE.Platform%3DDesktop&amp;hl=es#:~:tex</w:t>
        </w:r>
        <w:r w:rsidRPr="00D86AD5">
          <w:rPr>
            <w:rFonts w:ascii="Palatino Linotype" w:eastAsia="Calibri" w:hAnsi="Palatino Linotype" w:cs="Tahoma"/>
            <w:iCs/>
            <w:color w:val="0563C1" w:themeColor="hyperlink"/>
            <w:sz w:val="22"/>
            <w:szCs w:val="22"/>
            <w:u w:val="single"/>
            <w:lang w:val="es-ES"/>
          </w:rPr>
          <w:lastRenderedPageBreak/>
          <w:t>t=Tama%C3%B1o%20m%C3%A1ximo%20de%20los%20archivos,Drive%20en%20vez%20de%20adjuntarlo</w:t>
        </w:r>
      </w:hyperlink>
      <w:r w:rsidRPr="00D86AD5">
        <w:rPr>
          <w:rFonts w:ascii="Palatino Linotype" w:eastAsia="Calibri" w:hAnsi="Palatino Linotype" w:cs="Tahoma"/>
          <w:iCs/>
          <w:sz w:val="22"/>
          <w:szCs w:val="22"/>
          <w:lang w:val="es-ES"/>
        </w:rPr>
        <w:t>), tal como se muestra continuación:</w:t>
      </w:r>
    </w:p>
    <w:p w14:paraId="68CB98A9" w14:textId="77777777" w:rsidR="00D86AD5" w:rsidRPr="00D86AD5" w:rsidRDefault="00D86AD5" w:rsidP="00D86AD5">
      <w:pPr>
        <w:spacing w:line="360" w:lineRule="auto"/>
        <w:jc w:val="both"/>
        <w:rPr>
          <w:rFonts w:ascii="Palatino Linotype" w:eastAsia="Calibri" w:hAnsi="Palatino Linotype" w:cs="Tahoma"/>
          <w:iCs/>
          <w:sz w:val="22"/>
          <w:szCs w:val="22"/>
          <w:lang w:val="es-ES"/>
        </w:rPr>
      </w:pPr>
    </w:p>
    <w:p w14:paraId="65AC7EC8" w14:textId="77777777" w:rsidR="00D86AD5" w:rsidRPr="00D86AD5" w:rsidRDefault="00D86AD5" w:rsidP="00D86AD5">
      <w:pPr>
        <w:spacing w:line="360" w:lineRule="auto"/>
        <w:ind w:left="567" w:right="567"/>
        <w:jc w:val="both"/>
        <w:rPr>
          <w:rFonts w:ascii="Palatino Linotype" w:eastAsia="Calibri" w:hAnsi="Palatino Linotype" w:cs="Tahoma"/>
          <w:bCs/>
          <w:i/>
          <w:lang w:val="es-ES" w:eastAsia="en-US"/>
        </w:rPr>
      </w:pPr>
      <w:r w:rsidRPr="00D86AD5">
        <w:rPr>
          <w:rFonts w:ascii="Palatino Linotype" w:eastAsia="Calibri" w:hAnsi="Palatino Linotype" w:cs="Tahoma"/>
          <w:bCs/>
          <w:i/>
          <w:lang w:val="es-ES" w:eastAsia="en-US"/>
        </w:rPr>
        <w:t>“</w:t>
      </w:r>
      <w:r w:rsidRPr="00D86AD5">
        <w:rPr>
          <w:rFonts w:ascii="Palatino Linotype" w:eastAsia="Calibri" w:hAnsi="Palatino Linotype" w:cs="Tahoma"/>
          <w:b/>
          <w:bCs/>
          <w:i/>
          <w:lang w:val="es-ES" w:eastAsia="en-US"/>
        </w:rPr>
        <w:t>Tamaño máximo de los archivos adjuntos</w:t>
      </w:r>
    </w:p>
    <w:p w14:paraId="2588B45F" w14:textId="77777777" w:rsidR="00D86AD5" w:rsidRPr="00D86AD5" w:rsidRDefault="00D86AD5" w:rsidP="00D86AD5">
      <w:pPr>
        <w:spacing w:line="360" w:lineRule="auto"/>
        <w:ind w:left="567" w:right="567"/>
        <w:jc w:val="both"/>
        <w:rPr>
          <w:rFonts w:ascii="Palatino Linotype" w:eastAsia="Calibri" w:hAnsi="Palatino Linotype" w:cs="Tahoma"/>
          <w:bCs/>
          <w:i/>
          <w:lang w:val="es-ES" w:eastAsia="en-US"/>
        </w:rPr>
      </w:pPr>
      <w:r w:rsidRPr="00D86AD5">
        <w:rPr>
          <w:rFonts w:ascii="Palatino Linotype" w:eastAsia="Calibri" w:hAnsi="Palatino Linotype" w:cs="Tahoma"/>
          <w:bCs/>
          <w:i/>
          <w:lang w:val="es-ES" w:eastAsia="en-US"/>
        </w:rPr>
        <w:t>Puedes enviar uno o varios archivos adjuntos en un mismo mensaje, pero en total no pueden superar los 25 MB. Si el archivo tiene más de 25 MB, Gmail añadirá automáticamente un enlace a Google Drive en vez de adjuntarlo.”</w:t>
      </w:r>
    </w:p>
    <w:p w14:paraId="087C61B4" w14:textId="77777777" w:rsidR="00D86AD5" w:rsidRPr="00D86AD5" w:rsidRDefault="00D86AD5" w:rsidP="00D86AD5">
      <w:pPr>
        <w:spacing w:line="360" w:lineRule="auto"/>
        <w:jc w:val="both"/>
        <w:rPr>
          <w:rFonts w:ascii="Palatino Linotype" w:eastAsia="Calibri" w:hAnsi="Palatino Linotype" w:cs="Tahoma"/>
          <w:sz w:val="22"/>
          <w:szCs w:val="22"/>
          <w:lang w:eastAsia="en-US"/>
        </w:rPr>
      </w:pPr>
    </w:p>
    <w:p w14:paraId="26BCEAEB" w14:textId="0F986D4D" w:rsidR="00D86AD5" w:rsidRDefault="00D86AD5" w:rsidP="00D86AD5">
      <w:pPr>
        <w:spacing w:line="360" w:lineRule="auto"/>
        <w:jc w:val="both"/>
        <w:rPr>
          <w:rFonts w:ascii="Palatino Linotype" w:eastAsia="Calibri" w:hAnsi="Palatino Linotype" w:cs="Tahoma"/>
          <w:sz w:val="22"/>
          <w:szCs w:val="22"/>
          <w:lang w:eastAsia="en-US"/>
        </w:rPr>
      </w:pPr>
      <w:r w:rsidRPr="00D86AD5">
        <w:rPr>
          <w:rFonts w:ascii="Palatino Linotype" w:eastAsia="Calibri" w:hAnsi="Palatino Linotype" w:cs="Tahoma"/>
          <w:sz w:val="22"/>
          <w:szCs w:val="22"/>
          <w:lang w:eastAsia="en-US"/>
        </w:rPr>
        <w:t xml:space="preserve">Como se logra observar, un correo electrónico comúnmente permite únicamente la carga de archivos adjuntos cuyo peso total se traduzca en veinticinco megabytes; por lo que, para proporcionar toda la información solicitada, necesitaría remitir los </w:t>
      </w:r>
      <w:r w:rsidR="00D53B7D">
        <w:rPr>
          <w:rFonts w:ascii="Palatino Linotype" w:eastAsia="Calibri" w:hAnsi="Palatino Linotype" w:cs="Tahoma"/>
          <w:iCs/>
          <w:sz w:val="22"/>
          <w:szCs w:val="22"/>
          <w:lang w:val="es-ES"/>
        </w:rPr>
        <w:t>siete mil veintiséis oficios</w:t>
      </w:r>
      <w:r w:rsidRPr="00D86AD5">
        <w:rPr>
          <w:rFonts w:ascii="Palatino Linotype" w:eastAsia="Calibri" w:hAnsi="Palatino Linotype" w:cs="Tahoma"/>
          <w:bCs/>
          <w:sz w:val="22"/>
          <w:szCs w:val="22"/>
          <w:lang w:val="es-ES" w:eastAsia="en-US"/>
        </w:rPr>
        <w:t xml:space="preserve">, en </w:t>
      </w:r>
      <w:r w:rsidRPr="00D86AD5">
        <w:rPr>
          <w:rFonts w:ascii="Palatino Linotype" w:eastAsia="Calibri" w:hAnsi="Palatino Linotype" w:cs="Tahoma"/>
          <w:sz w:val="22"/>
          <w:szCs w:val="22"/>
          <w:lang w:eastAsia="en-US"/>
        </w:rPr>
        <w:t xml:space="preserve">un aproximado de </w:t>
      </w:r>
      <w:r w:rsidR="00D53B7D">
        <w:rPr>
          <w:rFonts w:ascii="Palatino Linotype" w:eastAsia="Calibri" w:hAnsi="Palatino Linotype" w:cs="Tahoma"/>
          <w:sz w:val="22"/>
          <w:szCs w:val="22"/>
          <w:lang w:eastAsia="en-US"/>
        </w:rPr>
        <w:t>veinticinco</w:t>
      </w:r>
      <w:r w:rsidRPr="00D86AD5">
        <w:rPr>
          <w:rFonts w:ascii="Palatino Linotype" w:eastAsia="Calibri" w:hAnsi="Palatino Linotype" w:cs="Tahoma"/>
          <w:sz w:val="22"/>
          <w:szCs w:val="22"/>
          <w:lang w:eastAsia="en-US"/>
        </w:rPr>
        <w:t xml:space="preserve"> correos electrónicos, lo cual generaría una carga desproporcional al Sujeto Obligado, que implicaría que tuviera que dejar de realizar sus funciones sustantivas y esenciales para cumplir con sus funciones; por lo que, este Instituto </w:t>
      </w:r>
      <w:r w:rsidR="00C419F0">
        <w:rPr>
          <w:rFonts w:ascii="Palatino Linotype" w:eastAsia="Calibri" w:hAnsi="Palatino Linotype" w:cs="Tahoma"/>
          <w:sz w:val="22"/>
          <w:szCs w:val="22"/>
          <w:lang w:eastAsia="en-US"/>
        </w:rPr>
        <w:t>considera improcedente ordenar dicha movilidad.</w:t>
      </w:r>
    </w:p>
    <w:p w14:paraId="65A5D22D" w14:textId="257CF2D3" w:rsidR="00C419F0" w:rsidRDefault="00C419F0" w:rsidP="00D86AD5">
      <w:pPr>
        <w:spacing w:line="360" w:lineRule="auto"/>
        <w:jc w:val="both"/>
        <w:rPr>
          <w:rFonts w:ascii="Palatino Linotype" w:eastAsia="Calibri" w:hAnsi="Palatino Linotype" w:cs="Tahoma"/>
          <w:sz w:val="22"/>
          <w:szCs w:val="22"/>
          <w:lang w:eastAsia="en-US"/>
        </w:rPr>
      </w:pPr>
    </w:p>
    <w:p w14:paraId="51370E7A" w14:textId="77777777" w:rsidR="00042F1C" w:rsidRDefault="00042F1C" w:rsidP="00D86AD5">
      <w:pPr>
        <w:spacing w:line="360" w:lineRule="auto"/>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Conforme a lo anterior, resulta procedente ordenar al Sujeto Obligado a </w:t>
      </w:r>
      <w:r w:rsidRPr="00042F1C">
        <w:rPr>
          <w:rFonts w:ascii="Palatino Linotype" w:eastAsia="Calibri" w:hAnsi="Palatino Linotype" w:cs="Tahoma"/>
          <w:sz w:val="22"/>
          <w:szCs w:val="22"/>
          <w:lang w:eastAsia="en-US"/>
        </w:rPr>
        <w:t>poner a disposición l</w:t>
      </w:r>
      <w:r>
        <w:rPr>
          <w:rFonts w:ascii="Palatino Linotype" w:eastAsia="Calibri" w:hAnsi="Palatino Linotype" w:cs="Tahoma"/>
          <w:sz w:val="22"/>
          <w:szCs w:val="22"/>
          <w:lang w:eastAsia="en-US"/>
        </w:rPr>
        <w:t xml:space="preserve">os oficios señalados en respuesta, </w:t>
      </w:r>
      <w:r w:rsidRPr="00042F1C">
        <w:rPr>
          <w:rFonts w:ascii="Palatino Linotype" w:eastAsia="Calibri" w:hAnsi="Palatino Linotype" w:cs="Tahoma"/>
          <w:sz w:val="22"/>
          <w:szCs w:val="22"/>
          <w:lang w:eastAsia="en-US"/>
        </w:rPr>
        <w:t>en otras modalidade</w:t>
      </w:r>
      <w:r>
        <w:rPr>
          <w:rFonts w:ascii="Palatino Linotype" w:eastAsia="Calibri" w:hAnsi="Palatino Linotype" w:cs="Tahoma"/>
          <w:sz w:val="22"/>
          <w:szCs w:val="22"/>
          <w:lang w:eastAsia="en-US"/>
        </w:rPr>
        <w:t>s</w:t>
      </w:r>
      <w:r w:rsidRPr="00042F1C">
        <w:rPr>
          <w:rFonts w:ascii="Palatino Linotype" w:eastAsia="Calibri" w:hAnsi="Palatino Linotype" w:cs="Tahoma"/>
          <w:sz w:val="22"/>
          <w:szCs w:val="22"/>
          <w:lang w:eastAsia="en-US"/>
        </w:rPr>
        <w:t xml:space="preserve">, tales como, en un vínculo electrónico, disco compacto, dispositivo de almacenamiento, copias simples o certificadas, con posibilidad de entrega en la Unidad de Transparencia o a domicilio por correo certificado, previo pago de los derechos correspondientes. </w:t>
      </w:r>
    </w:p>
    <w:p w14:paraId="6E8B7F3F" w14:textId="77777777" w:rsidR="00042F1C" w:rsidRDefault="00042F1C" w:rsidP="00D86AD5">
      <w:pPr>
        <w:spacing w:line="360" w:lineRule="auto"/>
        <w:jc w:val="both"/>
        <w:rPr>
          <w:rFonts w:ascii="Palatino Linotype" w:eastAsia="Calibri" w:hAnsi="Palatino Linotype" w:cs="Tahoma"/>
          <w:sz w:val="22"/>
          <w:szCs w:val="22"/>
          <w:lang w:eastAsia="en-US"/>
        </w:rPr>
      </w:pPr>
    </w:p>
    <w:p w14:paraId="4F63F23E" w14:textId="15261E0D" w:rsidR="00042F1C" w:rsidRDefault="00042F1C" w:rsidP="00D86AD5">
      <w:pPr>
        <w:spacing w:line="360" w:lineRule="auto"/>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Ahora bien, para el caso que no pueda subir la información en una liga electrónica de acceso en Interne, por no contar con presupuesto, ni con el equipo electrónico adecuado para tal circunstancia, podrá omitir dicha modalidad, para la entrega de la información.</w:t>
      </w:r>
    </w:p>
    <w:p w14:paraId="6B5E37E6" w14:textId="77777777" w:rsidR="00042F1C" w:rsidRDefault="00042F1C" w:rsidP="00D86AD5">
      <w:pPr>
        <w:spacing w:line="360" w:lineRule="auto"/>
        <w:jc w:val="both"/>
        <w:rPr>
          <w:rFonts w:ascii="Palatino Linotype" w:eastAsia="Calibri" w:hAnsi="Palatino Linotype" w:cs="Tahoma"/>
          <w:sz w:val="22"/>
          <w:szCs w:val="22"/>
          <w:lang w:eastAsia="en-US"/>
        </w:rPr>
      </w:pPr>
    </w:p>
    <w:p w14:paraId="7D5525A3" w14:textId="1B2FDEC2" w:rsidR="009F4D05" w:rsidRPr="006F74EC" w:rsidRDefault="00390DD2" w:rsidP="003C5FC9">
      <w:pPr>
        <w:spacing w:line="360" w:lineRule="auto"/>
        <w:contextualSpacing/>
        <w:jc w:val="both"/>
        <w:rPr>
          <w:rFonts w:ascii="Palatino Linotype" w:hAnsi="Palatino Linotype" w:cs="Tahoma"/>
          <w:sz w:val="22"/>
          <w:szCs w:val="22"/>
        </w:rPr>
      </w:pPr>
      <w:r w:rsidRPr="006F74EC">
        <w:rPr>
          <w:rFonts w:ascii="Palatino Linotype" w:hAnsi="Palatino Linotype" w:cs="Tahoma"/>
          <w:b/>
          <w:sz w:val="22"/>
          <w:szCs w:val="22"/>
        </w:rPr>
        <w:t xml:space="preserve">SÉPTIMO. </w:t>
      </w:r>
      <w:r w:rsidR="009F4D05" w:rsidRPr="006F74EC">
        <w:rPr>
          <w:rFonts w:ascii="Palatino Linotype" w:hAnsi="Palatino Linotype" w:cs="Tahoma"/>
          <w:b/>
          <w:sz w:val="22"/>
          <w:szCs w:val="22"/>
        </w:rPr>
        <w:t xml:space="preserve">Decisión. </w:t>
      </w:r>
    </w:p>
    <w:p w14:paraId="129A5CE0" w14:textId="6E719E3B" w:rsidR="00193003" w:rsidRDefault="009F4D05" w:rsidP="00193003">
      <w:pPr>
        <w:autoSpaceDE w:val="0"/>
        <w:autoSpaceDN w:val="0"/>
        <w:adjustRightInd w:val="0"/>
        <w:spacing w:line="360" w:lineRule="auto"/>
        <w:jc w:val="both"/>
        <w:rPr>
          <w:rFonts w:ascii="Palatino Linotype" w:eastAsia="Calibri" w:hAnsi="Palatino Linotype"/>
          <w:color w:val="000000"/>
          <w:sz w:val="22"/>
          <w:szCs w:val="22"/>
          <w:lang w:eastAsia="en-US"/>
        </w:rPr>
      </w:pPr>
      <w:r w:rsidRPr="006F74EC">
        <w:rPr>
          <w:rFonts w:ascii="Palatino Linotype" w:hAnsi="Palatino Linotype" w:cs="Arial"/>
          <w:sz w:val="22"/>
          <w:szCs w:val="22"/>
        </w:rPr>
        <w:lastRenderedPageBreak/>
        <w:t xml:space="preserve">De acuerdo con lo expuesto y, </w:t>
      </w:r>
      <w:r w:rsidRPr="006F74EC">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F501A1" w:rsidRPr="006F74EC">
        <w:rPr>
          <w:rFonts w:ascii="Palatino Linotype" w:hAnsi="Palatino Linotype" w:cs="Tahoma"/>
          <w:b/>
          <w:sz w:val="22"/>
          <w:szCs w:val="22"/>
        </w:rPr>
        <w:t xml:space="preserve">REVOCAR </w:t>
      </w:r>
      <w:r w:rsidRPr="006F74EC">
        <w:rPr>
          <w:rFonts w:ascii="Palatino Linotype" w:hAnsi="Palatino Linotype" w:cs="Tahoma"/>
          <w:sz w:val="22"/>
          <w:szCs w:val="22"/>
        </w:rPr>
        <w:t>la</w:t>
      </w:r>
      <w:r w:rsidR="00390DD2" w:rsidRPr="006F74EC">
        <w:rPr>
          <w:rFonts w:ascii="Palatino Linotype" w:hAnsi="Palatino Linotype" w:cs="Tahoma"/>
          <w:sz w:val="22"/>
          <w:szCs w:val="22"/>
        </w:rPr>
        <w:t>s</w:t>
      </w:r>
      <w:r w:rsidRPr="006F74EC">
        <w:rPr>
          <w:rFonts w:ascii="Palatino Linotype" w:hAnsi="Palatino Linotype" w:cs="Tahoma"/>
          <w:sz w:val="22"/>
          <w:szCs w:val="22"/>
        </w:rPr>
        <w:t xml:space="preserve"> respuesta</w:t>
      </w:r>
      <w:r w:rsidR="00390DD2" w:rsidRPr="006F74EC">
        <w:rPr>
          <w:rFonts w:ascii="Palatino Linotype" w:hAnsi="Palatino Linotype" w:cs="Tahoma"/>
          <w:sz w:val="22"/>
          <w:szCs w:val="22"/>
        </w:rPr>
        <w:t>s</w:t>
      </w:r>
      <w:r w:rsidRPr="006F74EC">
        <w:rPr>
          <w:rFonts w:ascii="Palatino Linotype" w:hAnsi="Palatino Linotype" w:cs="Tahoma"/>
          <w:sz w:val="22"/>
          <w:szCs w:val="22"/>
        </w:rPr>
        <w:t xml:space="preserve"> </w:t>
      </w:r>
      <w:r w:rsidR="004936C0">
        <w:rPr>
          <w:rFonts w:ascii="Palatino Linotype" w:hAnsi="Palatino Linotype" w:cs="Tahoma"/>
          <w:sz w:val="22"/>
          <w:szCs w:val="22"/>
        </w:rPr>
        <w:t>de la Secretaría de Movilidad</w:t>
      </w:r>
      <w:r w:rsidR="00F501A1" w:rsidRPr="006F74EC">
        <w:rPr>
          <w:rFonts w:ascii="Palatino Linotype" w:hAnsi="Palatino Linotype" w:cs="Tahoma"/>
          <w:b/>
          <w:bCs/>
          <w:sz w:val="22"/>
          <w:szCs w:val="22"/>
        </w:rPr>
        <w:t xml:space="preserve"> </w:t>
      </w:r>
      <w:r w:rsidRPr="006F74EC">
        <w:rPr>
          <w:rFonts w:ascii="Palatino Linotype" w:hAnsi="Palatino Linotype" w:cs="Tahoma"/>
          <w:sz w:val="22"/>
          <w:szCs w:val="22"/>
        </w:rPr>
        <w:t xml:space="preserve">y </w:t>
      </w:r>
      <w:r w:rsidRPr="006F74EC">
        <w:rPr>
          <w:rFonts w:ascii="Palatino Linotype" w:hAnsi="Palatino Linotype" w:cs="Tahoma"/>
          <w:b/>
          <w:sz w:val="22"/>
          <w:szCs w:val="22"/>
        </w:rPr>
        <w:t xml:space="preserve">ORDENAR </w:t>
      </w:r>
      <w:r w:rsidRPr="006F74EC">
        <w:rPr>
          <w:rFonts w:ascii="Palatino Linotype" w:hAnsi="Palatino Linotype" w:cs="Tahoma"/>
          <w:sz w:val="22"/>
          <w:szCs w:val="22"/>
        </w:rPr>
        <w:t>al Sujeto Obligado a efecto de que</w:t>
      </w:r>
      <w:r w:rsidR="00390DD2" w:rsidRPr="006F74EC">
        <w:rPr>
          <w:rFonts w:ascii="Palatino Linotype" w:hAnsi="Palatino Linotype" w:cs="Tahoma"/>
          <w:sz w:val="22"/>
          <w:szCs w:val="22"/>
        </w:rPr>
        <w:t xml:space="preserve">, </w:t>
      </w:r>
      <w:r w:rsidR="00193003">
        <w:rPr>
          <w:rFonts w:ascii="Palatino Linotype" w:hAnsi="Palatino Linotype" w:cs="Tahoma"/>
          <w:sz w:val="22"/>
          <w:szCs w:val="22"/>
        </w:rPr>
        <w:t xml:space="preserve">ponga </w:t>
      </w:r>
      <w:r w:rsidR="00193003" w:rsidRPr="00E73E1F">
        <w:rPr>
          <w:rFonts w:ascii="Palatino Linotype" w:eastAsia="Calibri" w:hAnsi="Palatino Linotype"/>
          <w:color w:val="000000"/>
          <w:sz w:val="22"/>
          <w:szCs w:val="22"/>
          <w:lang w:eastAsia="en-US"/>
        </w:rPr>
        <w:t xml:space="preserve">a disposición </w:t>
      </w:r>
      <w:r w:rsidR="00193003">
        <w:rPr>
          <w:rFonts w:ascii="Palatino Linotype" w:eastAsia="Calibri" w:hAnsi="Palatino Linotype"/>
          <w:color w:val="000000"/>
          <w:sz w:val="22"/>
          <w:szCs w:val="22"/>
          <w:lang w:eastAsia="en-US"/>
        </w:rPr>
        <w:t>los oficios señalados en respuesta</w:t>
      </w:r>
      <w:r w:rsidR="00193003" w:rsidRPr="00E73E1F">
        <w:rPr>
          <w:rFonts w:ascii="Palatino Linotype" w:eastAsia="Calibri" w:hAnsi="Palatino Linotype"/>
          <w:color w:val="000000"/>
          <w:sz w:val="22"/>
          <w:szCs w:val="22"/>
          <w:lang w:eastAsia="en-US"/>
        </w:rPr>
        <w:t xml:space="preserve">, </w:t>
      </w:r>
      <w:r w:rsidR="00193003">
        <w:rPr>
          <w:rFonts w:ascii="Palatino Linotype" w:eastAsia="Calibri" w:hAnsi="Palatino Linotype"/>
          <w:color w:val="000000"/>
          <w:sz w:val="22"/>
          <w:szCs w:val="22"/>
          <w:lang w:eastAsia="en-US"/>
        </w:rPr>
        <w:t>en todas las modalidades que permita la documentación</w:t>
      </w:r>
      <w:r w:rsidR="00193003" w:rsidRPr="00E73E1F">
        <w:rPr>
          <w:rFonts w:ascii="Palatino Linotype" w:eastAsia="Calibri" w:hAnsi="Palatino Linotype"/>
          <w:color w:val="000000"/>
          <w:sz w:val="22"/>
          <w:szCs w:val="22"/>
          <w:lang w:eastAsia="en-US"/>
        </w:rPr>
        <w:t>, tales como, en un vínculo electrónico</w:t>
      </w:r>
      <w:r w:rsidR="00193003">
        <w:rPr>
          <w:rFonts w:ascii="Palatino Linotype" w:eastAsia="Calibri" w:hAnsi="Palatino Linotype"/>
          <w:color w:val="000000"/>
          <w:sz w:val="22"/>
          <w:szCs w:val="22"/>
          <w:lang w:eastAsia="en-US"/>
        </w:rPr>
        <w:t xml:space="preserve"> (en caso de contar con los elementos suficientes)</w:t>
      </w:r>
      <w:r w:rsidR="00193003" w:rsidRPr="00E73E1F">
        <w:rPr>
          <w:rFonts w:ascii="Palatino Linotype" w:eastAsia="Calibri" w:hAnsi="Palatino Linotype"/>
          <w:color w:val="000000"/>
          <w:sz w:val="22"/>
          <w:szCs w:val="22"/>
          <w:lang w:eastAsia="en-US"/>
        </w:rPr>
        <w:t xml:space="preserve">, disco compacto, dispositivo de almacenamiento, </w:t>
      </w:r>
      <w:r w:rsidR="00144F47">
        <w:rPr>
          <w:rFonts w:ascii="Palatino Linotype" w:eastAsia="Calibri" w:hAnsi="Palatino Linotype"/>
          <w:color w:val="000000"/>
          <w:sz w:val="22"/>
          <w:szCs w:val="22"/>
          <w:lang w:eastAsia="en-US"/>
        </w:rPr>
        <w:t xml:space="preserve">consulta directa, </w:t>
      </w:r>
      <w:r w:rsidR="00193003" w:rsidRPr="00E73E1F">
        <w:rPr>
          <w:rFonts w:ascii="Palatino Linotype" w:eastAsia="Calibri" w:hAnsi="Palatino Linotype"/>
          <w:color w:val="000000"/>
          <w:sz w:val="22"/>
          <w:szCs w:val="22"/>
          <w:lang w:eastAsia="en-US"/>
        </w:rPr>
        <w:t>copias simples o certificadas, con posibilidad de entrega en la Unidad de Transparencia o a domicilio por correo certificado, previo pago de los derechos correspondientes. En su caso podrá acceder de manera gratuita a la información si proporciona el medio electrónico y recoge la información en la Unidad de Transparencia.</w:t>
      </w:r>
    </w:p>
    <w:p w14:paraId="46E9B220" w14:textId="77777777" w:rsidR="00193003" w:rsidRDefault="00193003" w:rsidP="00193003">
      <w:pPr>
        <w:autoSpaceDE w:val="0"/>
        <w:autoSpaceDN w:val="0"/>
        <w:adjustRightInd w:val="0"/>
        <w:spacing w:line="360" w:lineRule="auto"/>
        <w:jc w:val="both"/>
        <w:rPr>
          <w:rFonts w:ascii="Palatino Linotype" w:eastAsia="Calibri" w:hAnsi="Palatino Linotype"/>
          <w:color w:val="000000"/>
          <w:sz w:val="22"/>
          <w:szCs w:val="22"/>
          <w:lang w:eastAsia="en-US"/>
        </w:rPr>
      </w:pPr>
    </w:p>
    <w:p w14:paraId="0E634AAC" w14:textId="77777777" w:rsidR="00193003" w:rsidRDefault="00193003" w:rsidP="00193003">
      <w:pPr>
        <w:autoSpaceDE w:val="0"/>
        <w:autoSpaceDN w:val="0"/>
        <w:adjustRightInd w:val="0"/>
        <w:spacing w:line="360" w:lineRule="auto"/>
        <w:jc w:val="both"/>
        <w:rPr>
          <w:rFonts w:ascii="Palatino Linotype" w:eastAsia="Calibri" w:hAnsi="Palatino Linotype" w:cs="Tahoma"/>
          <w:bCs/>
          <w:iCs/>
          <w:color w:val="000000"/>
          <w:sz w:val="22"/>
          <w:szCs w:val="22"/>
          <w:lang w:val="es-ES" w:eastAsia="en-US"/>
        </w:rPr>
      </w:pPr>
      <w:r>
        <w:rPr>
          <w:rFonts w:ascii="Palatino Linotype" w:eastAsia="Calibri" w:hAnsi="Palatino Linotype" w:cs="Tahoma"/>
          <w:bCs/>
          <w:iCs/>
          <w:color w:val="000000"/>
          <w:sz w:val="22"/>
          <w:szCs w:val="22"/>
          <w:lang w:val="es-ES" w:eastAsia="en-US"/>
        </w:rPr>
        <w:t>P</w:t>
      </w:r>
      <w:r w:rsidRPr="00E73E1F">
        <w:rPr>
          <w:rFonts w:ascii="Palatino Linotype" w:eastAsia="Calibri" w:hAnsi="Palatino Linotype" w:cs="Tahoma"/>
          <w:bCs/>
          <w:iCs/>
          <w:color w:val="000000"/>
          <w:sz w:val="22"/>
          <w:szCs w:val="22"/>
          <w:lang w:val="es-ES" w:eastAsia="en-US"/>
        </w:rPr>
        <w:t>ara tal situación, a través del Sistema de Acceso a la Información Mexiquense (SAIMEX), deberá indicar el procedimiento que tendrá que seguir el Particular, para acceder a la documentación, es decir, los pasos para realizar el pago de derechos, en caso de proceder, y la manera de obtener la información como domicilio de la Unidad de Transparencia, días y horarios de atención, así como el nombre del servidor público que le atenderá.</w:t>
      </w:r>
    </w:p>
    <w:p w14:paraId="016EB846" w14:textId="77777777" w:rsidR="00390DD2" w:rsidRPr="006F74EC" w:rsidRDefault="00390DD2" w:rsidP="003C5FC9">
      <w:pPr>
        <w:autoSpaceDE w:val="0"/>
        <w:autoSpaceDN w:val="0"/>
        <w:adjustRightInd w:val="0"/>
        <w:spacing w:line="360" w:lineRule="auto"/>
        <w:contextualSpacing/>
        <w:jc w:val="both"/>
        <w:rPr>
          <w:rFonts w:ascii="Palatino Linotype" w:hAnsi="Palatino Linotype" w:cs="Tahoma"/>
          <w:sz w:val="22"/>
          <w:szCs w:val="22"/>
        </w:rPr>
      </w:pPr>
    </w:p>
    <w:p w14:paraId="7B7EEB19" w14:textId="77777777" w:rsidR="00676DD6" w:rsidRDefault="00676DD6" w:rsidP="00676DD6">
      <w:pPr>
        <w:spacing w:line="360" w:lineRule="auto"/>
        <w:contextualSpacing/>
        <w:jc w:val="both"/>
        <w:rPr>
          <w:rFonts w:ascii="Palatino Linotype" w:hAnsi="Palatino Linotype"/>
          <w:b/>
          <w:bCs/>
          <w:sz w:val="22"/>
          <w:szCs w:val="22"/>
        </w:rPr>
      </w:pPr>
      <w:r w:rsidRPr="00F74D70">
        <w:rPr>
          <w:rFonts w:ascii="Palatino Linotype" w:hAnsi="Palatino Linotype"/>
          <w:b/>
          <w:bCs/>
          <w:sz w:val="22"/>
          <w:szCs w:val="22"/>
        </w:rPr>
        <w:t>Términos de la Resolución para conocimiento del Particular.</w:t>
      </w:r>
    </w:p>
    <w:p w14:paraId="4F0E0901" w14:textId="77777777" w:rsidR="00676DD6" w:rsidRPr="00F74D70" w:rsidRDefault="00676DD6" w:rsidP="00676DD6">
      <w:pPr>
        <w:spacing w:line="360" w:lineRule="auto"/>
        <w:contextualSpacing/>
        <w:jc w:val="both"/>
        <w:rPr>
          <w:rFonts w:ascii="Palatino Linotype" w:hAnsi="Palatino Linotype"/>
          <w:b/>
          <w:bCs/>
          <w:sz w:val="22"/>
          <w:szCs w:val="22"/>
        </w:rPr>
      </w:pPr>
    </w:p>
    <w:p w14:paraId="10E54B56" w14:textId="39F4D1F2" w:rsidR="00676DD6" w:rsidRPr="005F6096" w:rsidRDefault="00676DD6" w:rsidP="00676DD6">
      <w:pPr>
        <w:spacing w:line="360" w:lineRule="auto"/>
        <w:jc w:val="both"/>
        <w:rPr>
          <w:rFonts w:ascii="Palatino Linotype" w:eastAsia="Calibri" w:hAnsi="Palatino Linotype" w:cs="Tahoma"/>
          <w:bCs/>
          <w:iCs/>
          <w:sz w:val="22"/>
          <w:szCs w:val="22"/>
          <w:lang w:val="es-ES_tradnl" w:eastAsia="en-US"/>
        </w:rPr>
      </w:pPr>
      <w:r w:rsidRPr="00F84D47">
        <w:rPr>
          <w:rFonts w:ascii="Palatino Linotype" w:hAnsi="Palatino Linotype"/>
          <w:bCs/>
          <w:sz w:val="22"/>
          <w:szCs w:val="22"/>
        </w:rPr>
        <w:t xml:space="preserve">Se le hace del conocimiento al Particular, que, en el presente caso, se le da parcialmente la razón </w:t>
      </w:r>
      <w:r>
        <w:rPr>
          <w:rFonts w:ascii="Palatino Linotype" w:hAnsi="Palatino Linotype"/>
          <w:bCs/>
          <w:sz w:val="22"/>
          <w:szCs w:val="22"/>
        </w:rPr>
        <w:t xml:space="preserve">pues si bien, la Secretaría de Movilidad no </w:t>
      </w:r>
      <w:r w:rsidRPr="00156744">
        <w:rPr>
          <w:rFonts w:ascii="Palatino Linotype" w:hAnsi="Palatino Linotype"/>
          <w:bCs/>
          <w:sz w:val="22"/>
          <w:szCs w:val="22"/>
        </w:rPr>
        <w:t>fundamentó de manera correcta la imposibilidad para cambiar la modalidad de entrega</w:t>
      </w:r>
      <w:r>
        <w:rPr>
          <w:rFonts w:ascii="Palatino Linotype" w:hAnsi="Palatino Linotype"/>
          <w:bCs/>
          <w:sz w:val="22"/>
          <w:szCs w:val="22"/>
        </w:rPr>
        <w:t>, lo cierto es durante la sustanciación del Medio de Impugnación, acreditó la imposibilidad de entregar la información ´por el Sistema de Acceso a la Información Mexiquense, por lo que, deberá ponerla a su disposición en todas las modalidades posibles.</w:t>
      </w:r>
      <w:r w:rsidR="005306E7">
        <w:rPr>
          <w:rFonts w:ascii="Palatino Linotype" w:hAnsi="Palatino Linotype"/>
          <w:bCs/>
          <w:sz w:val="22"/>
          <w:szCs w:val="22"/>
        </w:rPr>
        <w:t xml:space="preserve"> </w:t>
      </w:r>
      <w:r w:rsidRPr="005F6096">
        <w:rPr>
          <w:rFonts w:ascii="Palatino Linotype" w:eastAsia="Calibri" w:hAnsi="Palatino Linotype" w:cs="Tahoma"/>
          <w:bCs/>
          <w:iCs/>
          <w:sz w:val="22"/>
          <w:szCs w:val="22"/>
          <w:lang w:val="es-ES_tradnl" w:eastAsia="en-US"/>
        </w:rPr>
        <w:t xml:space="preserve">La labor </w:t>
      </w:r>
      <w:r>
        <w:rPr>
          <w:rFonts w:ascii="Palatino Linotype" w:eastAsia="Calibri" w:hAnsi="Palatino Linotype" w:cs="Tahoma"/>
          <w:bCs/>
          <w:iCs/>
          <w:sz w:val="22"/>
          <w:szCs w:val="22"/>
          <w:lang w:val="es-ES_tradnl" w:eastAsia="en-US"/>
        </w:rPr>
        <w:t>del Instituto</w:t>
      </w:r>
      <w:r w:rsidRPr="005F6096">
        <w:rPr>
          <w:rFonts w:ascii="Palatino Linotype" w:eastAsia="Calibri" w:hAnsi="Palatino Linotype" w:cs="Tahoma"/>
          <w:bCs/>
          <w:iCs/>
          <w:sz w:val="22"/>
          <w:szCs w:val="22"/>
          <w:lang w:val="es-ES_tradnl" w:eastAsia="en-US"/>
        </w:rPr>
        <w:t>, es apoyar a la población a acceder a la información pública y garantizar la protección de los datos personales.</w:t>
      </w:r>
    </w:p>
    <w:p w14:paraId="34AA5292" w14:textId="77777777" w:rsidR="006F74EC" w:rsidRPr="006F74EC" w:rsidRDefault="006F74EC" w:rsidP="003C5FC9">
      <w:pPr>
        <w:spacing w:line="360" w:lineRule="auto"/>
        <w:contextualSpacing/>
        <w:jc w:val="both"/>
        <w:rPr>
          <w:rFonts w:ascii="Palatino Linotype" w:hAnsi="Palatino Linotype"/>
          <w:iCs/>
          <w:sz w:val="22"/>
          <w:szCs w:val="22"/>
          <w:u w:val="single"/>
          <w:lang w:val="es-ES"/>
        </w:rPr>
      </w:pPr>
    </w:p>
    <w:p w14:paraId="338C8FB9" w14:textId="77777777" w:rsidR="009F4D05" w:rsidRPr="006F74EC" w:rsidRDefault="009F4D05" w:rsidP="003C5FC9">
      <w:pPr>
        <w:spacing w:line="360" w:lineRule="auto"/>
        <w:contextualSpacing/>
        <w:jc w:val="both"/>
        <w:rPr>
          <w:rFonts w:ascii="Palatino Linotype" w:hAnsi="Palatino Linotype"/>
          <w:bCs/>
          <w:sz w:val="22"/>
          <w:szCs w:val="22"/>
        </w:rPr>
      </w:pPr>
      <w:r w:rsidRPr="006F74EC">
        <w:rPr>
          <w:rFonts w:ascii="Palatino Linotype" w:hAnsi="Palatino Linotype"/>
          <w:bCs/>
          <w:sz w:val="22"/>
          <w:szCs w:val="22"/>
        </w:rPr>
        <w:lastRenderedPageBreak/>
        <w:t>Por lo expuesto y fundado, este Pleno:</w:t>
      </w:r>
    </w:p>
    <w:p w14:paraId="32726920" w14:textId="77777777" w:rsidR="009F4D05" w:rsidRPr="006F74EC" w:rsidRDefault="009F4D05" w:rsidP="003C5FC9">
      <w:pPr>
        <w:spacing w:line="360" w:lineRule="auto"/>
        <w:contextualSpacing/>
        <w:jc w:val="both"/>
        <w:rPr>
          <w:rFonts w:ascii="Palatino Linotype" w:eastAsia="Calibri" w:hAnsi="Palatino Linotype" w:cs="Tahoma"/>
          <w:bCs/>
          <w:sz w:val="22"/>
          <w:szCs w:val="22"/>
          <w:lang w:eastAsia="en-US"/>
        </w:rPr>
      </w:pPr>
    </w:p>
    <w:p w14:paraId="6A37BDF3" w14:textId="77777777" w:rsidR="009F4D05" w:rsidRPr="006F74EC" w:rsidRDefault="009F4D05" w:rsidP="003C5FC9">
      <w:pPr>
        <w:spacing w:line="360" w:lineRule="auto"/>
        <w:contextualSpacing/>
        <w:jc w:val="center"/>
        <w:rPr>
          <w:rFonts w:ascii="Palatino Linotype" w:eastAsia="Calibri" w:hAnsi="Palatino Linotype" w:cs="Tahoma"/>
          <w:b/>
          <w:bCs/>
          <w:sz w:val="22"/>
          <w:szCs w:val="22"/>
          <w:lang w:eastAsia="en-US"/>
        </w:rPr>
      </w:pPr>
      <w:r w:rsidRPr="006F74EC">
        <w:rPr>
          <w:rFonts w:ascii="Palatino Linotype" w:eastAsia="Calibri" w:hAnsi="Palatino Linotype" w:cs="Tahoma"/>
          <w:b/>
          <w:bCs/>
          <w:sz w:val="22"/>
          <w:szCs w:val="22"/>
          <w:lang w:eastAsia="en-US"/>
        </w:rPr>
        <w:t>R E S U E L V E</w:t>
      </w:r>
    </w:p>
    <w:p w14:paraId="777EFE7F" w14:textId="77777777" w:rsidR="009F4D05" w:rsidRPr="006F74EC" w:rsidRDefault="009F4D05" w:rsidP="003C5FC9">
      <w:pPr>
        <w:spacing w:line="360" w:lineRule="auto"/>
        <w:contextualSpacing/>
        <w:jc w:val="center"/>
        <w:rPr>
          <w:rFonts w:ascii="Palatino Linotype" w:hAnsi="Palatino Linotype" w:cs="Tahoma"/>
          <w:b/>
          <w:bCs/>
          <w:sz w:val="22"/>
          <w:szCs w:val="22"/>
        </w:rPr>
      </w:pPr>
    </w:p>
    <w:p w14:paraId="5DF64B91" w14:textId="0CF0A913" w:rsidR="009F4D05" w:rsidRPr="00037A9C" w:rsidRDefault="009F4D05" w:rsidP="003C5FC9">
      <w:pPr>
        <w:spacing w:line="360" w:lineRule="auto"/>
        <w:contextualSpacing/>
        <w:jc w:val="both"/>
        <w:rPr>
          <w:rFonts w:ascii="Palatino Linotype" w:eastAsia="Calibri" w:hAnsi="Palatino Linotype" w:cs="Tahoma"/>
          <w:bCs/>
          <w:sz w:val="22"/>
          <w:szCs w:val="22"/>
          <w:lang w:eastAsia="en-US"/>
        </w:rPr>
      </w:pPr>
      <w:r w:rsidRPr="006F74EC">
        <w:rPr>
          <w:rFonts w:ascii="Palatino Linotype" w:hAnsi="Palatino Linotype" w:cs="Tahoma"/>
          <w:b/>
          <w:bCs/>
          <w:sz w:val="22"/>
          <w:szCs w:val="22"/>
        </w:rPr>
        <w:t xml:space="preserve">PRIMERO. </w:t>
      </w:r>
      <w:r w:rsidRPr="006F74EC">
        <w:rPr>
          <w:rFonts w:ascii="Palatino Linotype" w:hAnsi="Palatino Linotype" w:cs="Tahoma"/>
          <w:bCs/>
          <w:sz w:val="22"/>
          <w:szCs w:val="22"/>
        </w:rPr>
        <w:t xml:space="preserve">Se </w:t>
      </w:r>
      <w:r w:rsidR="006F74EC" w:rsidRPr="006F74EC">
        <w:rPr>
          <w:rFonts w:ascii="Palatino Linotype" w:hAnsi="Palatino Linotype" w:cs="Tahoma"/>
          <w:b/>
          <w:bCs/>
          <w:sz w:val="22"/>
          <w:szCs w:val="22"/>
        </w:rPr>
        <w:t>REVOCA</w:t>
      </w:r>
      <w:r w:rsidR="00D714A6">
        <w:rPr>
          <w:rFonts w:ascii="Palatino Linotype" w:hAnsi="Palatino Linotype" w:cs="Tahoma"/>
          <w:b/>
          <w:bCs/>
          <w:sz w:val="22"/>
          <w:szCs w:val="22"/>
        </w:rPr>
        <w:t>N</w:t>
      </w:r>
      <w:r w:rsidR="006F74EC" w:rsidRPr="006F74EC">
        <w:rPr>
          <w:rFonts w:ascii="Palatino Linotype" w:hAnsi="Palatino Linotype" w:cs="Tahoma"/>
          <w:b/>
          <w:bCs/>
          <w:sz w:val="22"/>
          <w:szCs w:val="22"/>
        </w:rPr>
        <w:t xml:space="preserve"> </w:t>
      </w:r>
      <w:r w:rsidRPr="006F74EC">
        <w:rPr>
          <w:rFonts w:ascii="Palatino Linotype" w:hAnsi="Palatino Linotype" w:cs="Tahoma"/>
          <w:bCs/>
          <w:sz w:val="22"/>
          <w:szCs w:val="22"/>
        </w:rPr>
        <w:t>la</w:t>
      </w:r>
      <w:r w:rsidR="00390DD2" w:rsidRPr="006F74EC">
        <w:rPr>
          <w:rFonts w:ascii="Palatino Linotype" w:hAnsi="Palatino Linotype" w:cs="Tahoma"/>
          <w:bCs/>
          <w:sz w:val="22"/>
          <w:szCs w:val="22"/>
        </w:rPr>
        <w:t>s</w:t>
      </w:r>
      <w:r w:rsidRPr="006F74EC">
        <w:rPr>
          <w:rFonts w:ascii="Palatino Linotype" w:hAnsi="Palatino Linotype" w:cs="Tahoma"/>
          <w:bCs/>
          <w:sz w:val="22"/>
          <w:szCs w:val="22"/>
        </w:rPr>
        <w:t xml:space="preserve"> </w:t>
      </w:r>
      <w:r w:rsidRPr="00037A9C">
        <w:rPr>
          <w:rFonts w:ascii="Palatino Linotype" w:hAnsi="Palatino Linotype" w:cs="Tahoma"/>
          <w:bCs/>
          <w:sz w:val="22"/>
          <w:szCs w:val="22"/>
        </w:rPr>
        <w:t>respuesta</w:t>
      </w:r>
      <w:r w:rsidR="00390DD2" w:rsidRPr="00037A9C">
        <w:rPr>
          <w:rFonts w:ascii="Palatino Linotype" w:hAnsi="Palatino Linotype" w:cs="Tahoma"/>
          <w:bCs/>
          <w:sz w:val="22"/>
          <w:szCs w:val="22"/>
        </w:rPr>
        <w:t>s</w:t>
      </w:r>
      <w:r w:rsidRPr="00037A9C">
        <w:rPr>
          <w:rFonts w:ascii="Palatino Linotype" w:hAnsi="Palatino Linotype" w:cs="Tahoma"/>
          <w:bCs/>
          <w:sz w:val="22"/>
          <w:szCs w:val="22"/>
        </w:rPr>
        <w:t xml:space="preserve"> entregada</w:t>
      </w:r>
      <w:r w:rsidR="00390DD2" w:rsidRPr="00037A9C">
        <w:rPr>
          <w:rFonts w:ascii="Palatino Linotype" w:hAnsi="Palatino Linotype" w:cs="Tahoma"/>
          <w:bCs/>
          <w:sz w:val="22"/>
          <w:szCs w:val="22"/>
        </w:rPr>
        <w:t>s</w:t>
      </w:r>
      <w:r w:rsidRPr="00037A9C">
        <w:rPr>
          <w:rFonts w:ascii="Palatino Linotype" w:hAnsi="Palatino Linotype" w:cs="Tahoma"/>
          <w:bCs/>
          <w:sz w:val="22"/>
          <w:szCs w:val="22"/>
        </w:rPr>
        <w:t xml:space="preserve"> por</w:t>
      </w:r>
      <w:r w:rsidR="004936C0" w:rsidRPr="00037A9C">
        <w:rPr>
          <w:rFonts w:ascii="Palatino Linotype" w:hAnsi="Palatino Linotype" w:cs="Tahoma"/>
          <w:bCs/>
          <w:sz w:val="22"/>
          <w:szCs w:val="22"/>
        </w:rPr>
        <w:t xml:space="preserve"> la Secretaría de Movilidad</w:t>
      </w:r>
      <w:r w:rsidR="006F74EC" w:rsidRPr="00037A9C">
        <w:rPr>
          <w:rFonts w:ascii="Palatino Linotype" w:hAnsi="Palatino Linotype" w:cs="Tahoma"/>
          <w:bCs/>
          <w:sz w:val="22"/>
          <w:szCs w:val="22"/>
        </w:rPr>
        <w:t xml:space="preserve">, </w:t>
      </w:r>
      <w:r w:rsidRPr="00037A9C">
        <w:rPr>
          <w:rFonts w:ascii="Palatino Linotype" w:hAnsi="Palatino Linotype" w:cs="Tahoma"/>
          <w:bCs/>
          <w:sz w:val="22"/>
          <w:szCs w:val="22"/>
        </w:rPr>
        <w:t>a la</w:t>
      </w:r>
      <w:r w:rsidR="00390DD2" w:rsidRPr="00037A9C">
        <w:rPr>
          <w:rFonts w:ascii="Palatino Linotype" w:hAnsi="Palatino Linotype" w:cs="Tahoma"/>
          <w:bCs/>
          <w:sz w:val="22"/>
          <w:szCs w:val="22"/>
        </w:rPr>
        <w:t>s</w:t>
      </w:r>
      <w:r w:rsidRPr="00037A9C">
        <w:rPr>
          <w:rFonts w:ascii="Palatino Linotype" w:hAnsi="Palatino Linotype" w:cs="Tahoma"/>
          <w:bCs/>
          <w:sz w:val="22"/>
          <w:szCs w:val="22"/>
        </w:rPr>
        <w:t xml:space="preserve"> solicitud</w:t>
      </w:r>
      <w:r w:rsidR="00390DD2" w:rsidRPr="00037A9C">
        <w:rPr>
          <w:rFonts w:ascii="Palatino Linotype" w:hAnsi="Palatino Linotype" w:cs="Tahoma"/>
          <w:bCs/>
          <w:sz w:val="22"/>
          <w:szCs w:val="22"/>
        </w:rPr>
        <w:t>es</w:t>
      </w:r>
      <w:r w:rsidRPr="00037A9C">
        <w:rPr>
          <w:rFonts w:ascii="Palatino Linotype" w:hAnsi="Palatino Linotype" w:cs="Tahoma"/>
          <w:bCs/>
          <w:sz w:val="22"/>
          <w:szCs w:val="22"/>
        </w:rPr>
        <w:t xml:space="preserve"> de información</w:t>
      </w:r>
      <w:r w:rsidR="004936C0" w:rsidRPr="00037A9C">
        <w:rPr>
          <w:rFonts w:ascii="Palatino Linotype" w:hAnsi="Palatino Linotype"/>
          <w:bCs/>
          <w:sz w:val="22"/>
          <w:szCs w:val="22"/>
        </w:rPr>
        <w:t xml:space="preserve"> 00048/SMOV/IP/2022, 00049/SMOV/IP/2022 y 00050/SMOV/IP/2022, </w:t>
      </w:r>
      <w:r w:rsidRPr="00037A9C">
        <w:rPr>
          <w:rFonts w:ascii="Palatino Linotype" w:hAnsi="Palatino Linotype"/>
          <w:bCs/>
          <w:sz w:val="22"/>
          <w:szCs w:val="22"/>
        </w:rPr>
        <w:t>por resultar</w:t>
      </w:r>
      <w:r w:rsidR="00390DD2" w:rsidRPr="00037A9C">
        <w:rPr>
          <w:rFonts w:ascii="Palatino Linotype" w:hAnsi="Palatino Linotype"/>
          <w:bCs/>
          <w:sz w:val="22"/>
          <w:szCs w:val="22"/>
        </w:rPr>
        <w:t xml:space="preserve"> </w:t>
      </w:r>
      <w:r w:rsidRPr="00037A9C">
        <w:rPr>
          <w:rFonts w:ascii="Palatino Linotype" w:hAnsi="Palatino Linotype"/>
          <w:bCs/>
          <w:sz w:val="22"/>
          <w:szCs w:val="22"/>
        </w:rPr>
        <w:t>FUNDADAS</w:t>
      </w:r>
      <w:r w:rsidRPr="00037A9C">
        <w:rPr>
          <w:rFonts w:ascii="Palatino Linotype" w:hAnsi="Palatino Linotype" w:cs="Tahoma"/>
          <w:bCs/>
          <w:sz w:val="22"/>
          <w:szCs w:val="22"/>
        </w:rPr>
        <w:t xml:space="preserve"> </w:t>
      </w:r>
      <w:r w:rsidRPr="00037A9C">
        <w:rPr>
          <w:rFonts w:ascii="Palatino Linotype" w:eastAsia="Calibri" w:hAnsi="Palatino Linotype" w:cs="Tahoma"/>
          <w:bCs/>
          <w:sz w:val="22"/>
          <w:szCs w:val="22"/>
          <w:lang w:eastAsia="en-US"/>
        </w:rPr>
        <w:t xml:space="preserve">las razones o motivos de inconformidad hechos valer por el Recurrente en </w:t>
      </w:r>
      <w:r w:rsidR="00390DD2" w:rsidRPr="00037A9C">
        <w:rPr>
          <w:rFonts w:ascii="Palatino Linotype" w:eastAsia="Calibri" w:hAnsi="Palatino Linotype" w:cs="Tahoma"/>
          <w:bCs/>
          <w:sz w:val="22"/>
          <w:szCs w:val="22"/>
          <w:lang w:eastAsia="en-US"/>
        </w:rPr>
        <w:t>los</w:t>
      </w:r>
      <w:r w:rsidRPr="00037A9C">
        <w:rPr>
          <w:rFonts w:ascii="Palatino Linotype" w:eastAsia="Calibri" w:hAnsi="Palatino Linotype" w:cs="Tahoma"/>
          <w:bCs/>
          <w:sz w:val="22"/>
          <w:szCs w:val="22"/>
          <w:lang w:eastAsia="en-US"/>
        </w:rPr>
        <w:t xml:space="preserve"> Recurso</w:t>
      </w:r>
      <w:r w:rsidR="00390DD2" w:rsidRPr="00037A9C">
        <w:rPr>
          <w:rFonts w:ascii="Palatino Linotype" w:eastAsia="Calibri" w:hAnsi="Palatino Linotype" w:cs="Tahoma"/>
          <w:bCs/>
          <w:sz w:val="22"/>
          <w:szCs w:val="22"/>
          <w:lang w:eastAsia="en-US"/>
        </w:rPr>
        <w:t>s</w:t>
      </w:r>
      <w:r w:rsidRPr="00037A9C">
        <w:rPr>
          <w:rFonts w:ascii="Palatino Linotype" w:eastAsia="Calibri" w:hAnsi="Palatino Linotype" w:cs="Tahoma"/>
          <w:bCs/>
          <w:sz w:val="22"/>
          <w:szCs w:val="22"/>
          <w:lang w:eastAsia="en-US"/>
        </w:rPr>
        <w:t xml:space="preserve"> de Revisión </w:t>
      </w:r>
      <w:r w:rsidR="004936C0" w:rsidRPr="00037A9C">
        <w:rPr>
          <w:rFonts w:ascii="Palatino Linotype" w:hAnsi="Palatino Linotype" w:cs="Tahoma"/>
          <w:bCs/>
          <w:sz w:val="22"/>
          <w:szCs w:val="22"/>
        </w:rPr>
        <w:t>03541/INFOEM/IP/RR/</w:t>
      </w:r>
      <w:r w:rsidR="00037A9C" w:rsidRPr="00037A9C">
        <w:rPr>
          <w:rFonts w:ascii="Palatino Linotype" w:hAnsi="Palatino Linotype" w:cs="Tahoma"/>
          <w:bCs/>
          <w:sz w:val="22"/>
          <w:szCs w:val="22"/>
        </w:rPr>
        <w:t>2022, 03542</w:t>
      </w:r>
      <w:r w:rsidR="004936C0" w:rsidRPr="00037A9C">
        <w:rPr>
          <w:rFonts w:ascii="Palatino Linotype" w:hAnsi="Palatino Linotype" w:cs="Tahoma"/>
          <w:bCs/>
          <w:sz w:val="22"/>
          <w:szCs w:val="22"/>
        </w:rPr>
        <w:t xml:space="preserve">/INFOEM/IP/RR/2022 </w:t>
      </w:r>
      <w:r w:rsidR="00037A9C" w:rsidRPr="00037A9C">
        <w:rPr>
          <w:rFonts w:ascii="Palatino Linotype" w:hAnsi="Palatino Linotype" w:cs="Tahoma"/>
          <w:bCs/>
          <w:sz w:val="22"/>
          <w:szCs w:val="22"/>
        </w:rPr>
        <w:t>y 03543</w:t>
      </w:r>
      <w:r w:rsidR="004936C0" w:rsidRPr="00037A9C">
        <w:rPr>
          <w:rFonts w:ascii="Palatino Linotype" w:hAnsi="Palatino Linotype" w:cs="Tahoma"/>
          <w:bCs/>
          <w:sz w:val="22"/>
          <w:szCs w:val="22"/>
        </w:rPr>
        <w:t xml:space="preserve">/INFOEM/IP/RR/2022, </w:t>
      </w:r>
      <w:r w:rsidRPr="00037A9C">
        <w:rPr>
          <w:rFonts w:ascii="Palatino Linotype" w:eastAsia="Calibri" w:hAnsi="Palatino Linotype" w:cs="Tahoma"/>
          <w:bCs/>
          <w:sz w:val="22"/>
          <w:szCs w:val="22"/>
          <w:lang w:eastAsia="en-US"/>
        </w:rPr>
        <w:t xml:space="preserve">en términos de los considerandos QUINTO y </w:t>
      </w:r>
      <w:r w:rsidR="00037A9C">
        <w:rPr>
          <w:rFonts w:ascii="Palatino Linotype" w:eastAsia="Calibri" w:hAnsi="Palatino Linotype" w:cs="Tahoma"/>
          <w:bCs/>
          <w:sz w:val="22"/>
          <w:szCs w:val="22"/>
          <w:lang w:eastAsia="en-US"/>
        </w:rPr>
        <w:t>SEXTO</w:t>
      </w:r>
      <w:r w:rsidRPr="00037A9C">
        <w:rPr>
          <w:rFonts w:ascii="Palatino Linotype" w:eastAsia="Calibri" w:hAnsi="Palatino Linotype" w:cs="Tahoma"/>
          <w:bCs/>
          <w:sz w:val="22"/>
          <w:szCs w:val="22"/>
          <w:lang w:eastAsia="en-US"/>
        </w:rPr>
        <w:t xml:space="preserve"> de la presente Resolución.</w:t>
      </w:r>
    </w:p>
    <w:p w14:paraId="4CBDD636" w14:textId="77777777" w:rsidR="009F4D05" w:rsidRPr="006F74EC" w:rsidRDefault="009F4D05" w:rsidP="003C5FC9">
      <w:pPr>
        <w:spacing w:line="360" w:lineRule="auto"/>
        <w:contextualSpacing/>
        <w:jc w:val="both"/>
        <w:rPr>
          <w:rFonts w:ascii="Palatino Linotype" w:hAnsi="Palatino Linotype" w:cs="Tahoma"/>
          <w:bCs/>
          <w:sz w:val="22"/>
          <w:szCs w:val="22"/>
        </w:rPr>
      </w:pPr>
    </w:p>
    <w:p w14:paraId="446BF058" w14:textId="7CFF6FD1" w:rsidR="00037A9C" w:rsidRDefault="009F4D05" w:rsidP="00037A9C">
      <w:pPr>
        <w:autoSpaceDE w:val="0"/>
        <w:autoSpaceDN w:val="0"/>
        <w:adjustRightInd w:val="0"/>
        <w:spacing w:line="360" w:lineRule="auto"/>
        <w:jc w:val="both"/>
        <w:rPr>
          <w:rFonts w:ascii="Palatino Linotype" w:eastAsia="Calibri" w:hAnsi="Palatino Linotype"/>
          <w:color w:val="000000"/>
          <w:sz w:val="22"/>
          <w:szCs w:val="22"/>
          <w:lang w:eastAsia="en-US"/>
        </w:rPr>
      </w:pPr>
      <w:r w:rsidRPr="006F74EC">
        <w:rPr>
          <w:rFonts w:ascii="Palatino Linotype" w:hAnsi="Palatino Linotype" w:cs="Tahoma"/>
          <w:b/>
          <w:bCs/>
          <w:sz w:val="22"/>
          <w:szCs w:val="22"/>
        </w:rPr>
        <w:t xml:space="preserve">SEGUNDO. </w:t>
      </w:r>
      <w:r w:rsidRPr="006F74EC">
        <w:rPr>
          <w:rFonts w:ascii="Palatino Linotype" w:hAnsi="Palatino Linotype" w:cs="Tahoma"/>
          <w:sz w:val="22"/>
          <w:szCs w:val="22"/>
        </w:rPr>
        <w:t xml:space="preserve">Se </w:t>
      </w:r>
      <w:r w:rsidRPr="006F74EC">
        <w:rPr>
          <w:rFonts w:ascii="Palatino Linotype" w:hAnsi="Palatino Linotype" w:cs="Tahoma"/>
          <w:b/>
          <w:sz w:val="22"/>
          <w:szCs w:val="22"/>
        </w:rPr>
        <w:t>ORDENA</w:t>
      </w:r>
      <w:r w:rsidR="004936C0">
        <w:rPr>
          <w:rFonts w:ascii="Palatino Linotype" w:hAnsi="Palatino Linotype" w:cs="Tahoma"/>
          <w:bCs/>
          <w:sz w:val="22"/>
          <w:szCs w:val="22"/>
        </w:rPr>
        <w:t xml:space="preserve"> a la Secretaría de Movilidad</w:t>
      </w:r>
      <w:r w:rsidR="006F74EC" w:rsidRPr="006F74EC">
        <w:rPr>
          <w:rFonts w:ascii="Palatino Linotype" w:eastAsia="Calibri" w:hAnsi="Palatino Linotype" w:cs="Tahoma"/>
          <w:b/>
          <w:bCs/>
          <w:sz w:val="22"/>
          <w:szCs w:val="22"/>
          <w:lang w:eastAsia="en-US"/>
        </w:rPr>
        <w:t>,</w:t>
      </w:r>
      <w:r w:rsidR="006F74EC" w:rsidRPr="006F74EC">
        <w:rPr>
          <w:rFonts w:ascii="Palatino Linotype" w:hAnsi="Palatino Linotype" w:cs="Tahoma"/>
          <w:b/>
          <w:sz w:val="22"/>
          <w:szCs w:val="22"/>
        </w:rPr>
        <w:t xml:space="preserve"> </w:t>
      </w:r>
      <w:r w:rsidRPr="006F74EC">
        <w:rPr>
          <w:rFonts w:ascii="Palatino Linotype" w:hAnsi="Palatino Linotype" w:cs="Tahoma"/>
          <w:sz w:val="22"/>
          <w:szCs w:val="22"/>
        </w:rPr>
        <w:t xml:space="preserve">a efecto de que, </w:t>
      </w:r>
      <w:r w:rsidR="00037A9C">
        <w:rPr>
          <w:rFonts w:ascii="Palatino Linotype" w:hAnsi="Palatino Linotype" w:cs="Tahoma"/>
          <w:sz w:val="22"/>
          <w:szCs w:val="22"/>
        </w:rPr>
        <w:t xml:space="preserve">ponga </w:t>
      </w:r>
      <w:r w:rsidR="00037A9C" w:rsidRPr="00E73E1F">
        <w:rPr>
          <w:rFonts w:ascii="Palatino Linotype" w:eastAsia="Calibri" w:hAnsi="Palatino Linotype"/>
          <w:color w:val="000000"/>
          <w:sz w:val="22"/>
          <w:szCs w:val="22"/>
          <w:lang w:eastAsia="en-US"/>
        </w:rPr>
        <w:t xml:space="preserve">a disposición, </w:t>
      </w:r>
      <w:r w:rsidR="00037A9C">
        <w:rPr>
          <w:rFonts w:ascii="Palatino Linotype" w:eastAsia="Calibri" w:hAnsi="Palatino Linotype"/>
          <w:color w:val="000000"/>
          <w:sz w:val="22"/>
          <w:szCs w:val="22"/>
          <w:lang w:eastAsia="en-US"/>
        </w:rPr>
        <w:t>en todas las modalidades que permita la documentación</w:t>
      </w:r>
      <w:r w:rsidR="00037A9C" w:rsidRPr="00E73E1F">
        <w:rPr>
          <w:rFonts w:ascii="Palatino Linotype" w:eastAsia="Calibri" w:hAnsi="Palatino Linotype"/>
          <w:color w:val="000000"/>
          <w:sz w:val="22"/>
          <w:szCs w:val="22"/>
          <w:lang w:eastAsia="en-US"/>
        </w:rPr>
        <w:t>, tales como, en un vínculo electrónico, disco compacto, dispositivo de almacenamiento</w:t>
      </w:r>
      <w:r w:rsidR="00144F47">
        <w:rPr>
          <w:rFonts w:ascii="Palatino Linotype" w:eastAsia="Calibri" w:hAnsi="Palatino Linotype"/>
          <w:color w:val="000000"/>
          <w:sz w:val="22"/>
          <w:szCs w:val="22"/>
          <w:lang w:eastAsia="en-US"/>
        </w:rPr>
        <w:t>, consulta directa,</w:t>
      </w:r>
      <w:r w:rsidR="00037A9C" w:rsidRPr="00E73E1F">
        <w:rPr>
          <w:rFonts w:ascii="Palatino Linotype" w:eastAsia="Calibri" w:hAnsi="Palatino Linotype"/>
          <w:color w:val="000000"/>
          <w:sz w:val="22"/>
          <w:szCs w:val="22"/>
          <w:lang w:eastAsia="en-US"/>
        </w:rPr>
        <w:t xml:space="preserve"> copias simples o certificadas, con posibilidad de entrega en la Unidad de Transparencia o a domicilio por correo certificado, previo pago de los derechos correspondientes</w:t>
      </w:r>
      <w:r w:rsidR="00037A9C">
        <w:rPr>
          <w:rFonts w:ascii="Palatino Linotype" w:eastAsia="Calibri" w:hAnsi="Palatino Linotype"/>
          <w:color w:val="000000"/>
          <w:sz w:val="22"/>
          <w:szCs w:val="22"/>
          <w:lang w:eastAsia="en-US"/>
        </w:rPr>
        <w:t>, lo siguiente:</w:t>
      </w:r>
    </w:p>
    <w:p w14:paraId="2587E121" w14:textId="68D46A41" w:rsidR="00037A9C" w:rsidRDefault="00037A9C" w:rsidP="00037A9C">
      <w:pPr>
        <w:autoSpaceDE w:val="0"/>
        <w:autoSpaceDN w:val="0"/>
        <w:adjustRightInd w:val="0"/>
        <w:spacing w:line="360" w:lineRule="auto"/>
        <w:jc w:val="both"/>
        <w:rPr>
          <w:rFonts w:ascii="Palatino Linotype" w:eastAsia="Calibri" w:hAnsi="Palatino Linotype"/>
          <w:color w:val="000000"/>
          <w:sz w:val="22"/>
          <w:szCs w:val="22"/>
          <w:lang w:eastAsia="en-US"/>
        </w:rPr>
      </w:pPr>
    </w:p>
    <w:p w14:paraId="37FD3374" w14:textId="2ED8D690" w:rsidR="00037A9C" w:rsidRPr="00037A9C" w:rsidRDefault="00037A9C" w:rsidP="00037A9C">
      <w:pPr>
        <w:pStyle w:val="Prrafodelista"/>
        <w:numPr>
          <w:ilvl w:val="0"/>
          <w:numId w:val="44"/>
        </w:numPr>
        <w:autoSpaceDE w:val="0"/>
        <w:autoSpaceDN w:val="0"/>
        <w:adjustRightInd w:val="0"/>
        <w:spacing w:line="360" w:lineRule="auto"/>
        <w:jc w:val="both"/>
        <w:rPr>
          <w:rFonts w:ascii="Palatino Linotype" w:eastAsia="Calibri" w:hAnsi="Palatino Linotype"/>
          <w:color w:val="000000"/>
          <w:szCs w:val="22"/>
          <w:lang w:eastAsia="en-US"/>
        </w:rPr>
      </w:pPr>
      <w:r>
        <w:rPr>
          <w:rFonts w:ascii="Palatino Linotype" w:eastAsia="Calibri" w:hAnsi="Palatino Linotype"/>
          <w:color w:val="000000"/>
          <w:szCs w:val="22"/>
          <w:lang w:eastAsia="en-US"/>
        </w:rPr>
        <w:t xml:space="preserve">La versión pública de los oficios señalados en respuesta a las solicitudes </w:t>
      </w:r>
      <w:r w:rsidRPr="00037A9C">
        <w:rPr>
          <w:rFonts w:ascii="Palatino Linotype" w:hAnsi="Palatino Linotype"/>
          <w:bCs/>
          <w:szCs w:val="22"/>
        </w:rPr>
        <w:t>00048/SMOV/IP/2022, 00049/SMOV/IP/2022 y 00050/SMOV/IP/2022</w:t>
      </w:r>
      <w:r>
        <w:rPr>
          <w:rFonts w:ascii="Palatino Linotype" w:hAnsi="Palatino Linotype"/>
          <w:bCs/>
          <w:szCs w:val="22"/>
        </w:rPr>
        <w:t>.</w:t>
      </w:r>
    </w:p>
    <w:p w14:paraId="4BAF974F" w14:textId="77777777" w:rsidR="00037A9C" w:rsidRDefault="00037A9C" w:rsidP="00037A9C">
      <w:pPr>
        <w:autoSpaceDE w:val="0"/>
        <w:autoSpaceDN w:val="0"/>
        <w:adjustRightInd w:val="0"/>
        <w:spacing w:line="360" w:lineRule="auto"/>
        <w:jc w:val="both"/>
        <w:rPr>
          <w:rFonts w:ascii="Palatino Linotype" w:eastAsia="Calibri" w:hAnsi="Palatino Linotype"/>
          <w:color w:val="000000"/>
          <w:sz w:val="22"/>
          <w:szCs w:val="22"/>
          <w:lang w:eastAsia="en-US"/>
        </w:rPr>
      </w:pPr>
    </w:p>
    <w:p w14:paraId="48F4D0C7" w14:textId="5BFC2E5C" w:rsidR="00037A9C" w:rsidRDefault="00037A9C" w:rsidP="00037A9C">
      <w:pPr>
        <w:autoSpaceDE w:val="0"/>
        <w:autoSpaceDN w:val="0"/>
        <w:adjustRightInd w:val="0"/>
        <w:spacing w:line="360" w:lineRule="auto"/>
        <w:jc w:val="both"/>
        <w:rPr>
          <w:rFonts w:ascii="Palatino Linotype" w:eastAsia="Calibri" w:hAnsi="Palatino Linotype"/>
          <w:color w:val="000000"/>
          <w:sz w:val="22"/>
          <w:szCs w:val="22"/>
          <w:lang w:eastAsia="en-US"/>
        </w:rPr>
      </w:pPr>
      <w:r>
        <w:rPr>
          <w:rFonts w:ascii="Palatino Linotype" w:eastAsia="Calibri" w:hAnsi="Palatino Linotype" w:cs="Tahoma"/>
          <w:bCs/>
          <w:iCs/>
          <w:color w:val="000000"/>
          <w:sz w:val="22"/>
          <w:szCs w:val="22"/>
          <w:lang w:val="es-ES" w:eastAsia="en-US"/>
        </w:rPr>
        <w:t>P</w:t>
      </w:r>
      <w:r w:rsidRPr="00E73E1F">
        <w:rPr>
          <w:rFonts w:ascii="Palatino Linotype" w:eastAsia="Calibri" w:hAnsi="Palatino Linotype" w:cs="Tahoma"/>
          <w:bCs/>
          <w:iCs/>
          <w:color w:val="000000"/>
          <w:sz w:val="22"/>
          <w:szCs w:val="22"/>
          <w:lang w:val="es-ES" w:eastAsia="en-US"/>
        </w:rPr>
        <w:t>ara tal situación, a través del Sistema de Acceso a la Información Mexiquense (SAIMEX), deberá indicar el procedimiento que tendrá que seguir el Particular, para acceder a la documentación, es decir, los pasos para realizar el pago de derechos, en caso de proceder, y la manera de obtener la información como domicilio de la Unidad de Transparencia, días y horarios de atención, así como el nombre del servidor público que le atenderá.</w:t>
      </w:r>
      <w:r>
        <w:rPr>
          <w:rFonts w:ascii="Palatino Linotype" w:eastAsia="Calibri" w:hAnsi="Palatino Linotype" w:cs="Tahoma"/>
          <w:bCs/>
          <w:iCs/>
          <w:color w:val="000000"/>
          <w:sz w:val="22"/>
          <w:szCs w:val="22"/>
          <w:lang w:val="es-ES" w:eastAsia="en-US"/>
        </w:rPr>
        <w:t xml:space="preserve"> </w:t>
      </w:r>
      <w:r w:rsidR="005306E7">
        <w:rPr>
          <w:rFonts w:ascii="Palatino Linotype" w:eastAsia="Calibri" w:hAnsi="Palatino Linotype"/>
          <w:color w:val="000000"/>
          <w:sz w:val="22"/>
          <w:szCs w:val="22"/>
          <w:lang w:eastAsia="en-US"/>
        </w:rPr>
        <w:t>Además, deberá señalarle que</w:t>
      </w:r>
      <w:r w:rsidRPr="00E73E1F">
        <w:rPr>
          <w:rFonts w:ascii="Palatino Linotype" w:eastAsia="Calibri" w:hAnsi="Palatino Linotype"/>
          <w:color w:val="000000"/>
          <w:sz w:val="22"/>
          <w:szCs w:val="22"/>
          <w:lang w:eastAsia="en-US"/>
        </w:rPr>
        <w:t xml:space="preserve"> podrá acceder de manera gratuita a la información si proporciona el medio electrónico y recoge la información en la Unidad de Transparencia.</w:t>
      </w:r>
    </w:p>
    <w:p w14:paraId="063588C1" w14:textId="72FA48B8" w:rsidR="0040104B" w:rsidRDefault="0040104B" w:rsidP="00037A9C">
      <w:pPr>
        <w:autoSpaceDE w:val="0"/>
        <w:autoSpaceDN w:val="0"/>
        <w:adjustRightInd w:val="0"/>
        <w:spacing w:line="360" w:lineRule="auto"/>
        <w:contextualSpacing/>
        <w:jc w:val="both"/>
        <w:rPr>
          <w:rFonts w:ascii="Palatino Linotype" w:hAnsi="Palatino Linotype" w:cs="Tahoma"/>
          <w:sz w:val="22"/>
          <w:szCs w:val="22"/>
        </w:rPr>
      </w:pPr>
    </w:p>
    <w:p w14:paraId="46871ED7" w14:textId="77777777" w:rsidR="009F4D05" w:rsidRPr="006F74EC" w:rsidRDefault="009F4D05" w:rsidP="003C5FC9">
      <w:pPr>
        <w:spacing w:line="360" w:lineRule="auto"/>
        <w:contextualSpacing/>
        <w:jc w:val="both"/>
        <w:rPr>
          <w:rFonts w:ascii="Palatino Linotype" w:hAnsi="Palatino Linotype" w:cs="Tahoma"/>
          <w:sz w:val="22"/>
          <w:szCs w:val="22"/>
        </w:rPr>
      </w:pPr>
      <w:r w:rsidRPr="006F74EC">
        <w:rPr>
          <w:rFonts w:ascii="Palatino Linotype" w:eastAsia="Calibri" w:hAnsi="Palatino Linotype" w:cs="Tahoma"/>
          <w:b/>
          <w:bCs/>
          <w:sz w:val="22"/>
          <w:szCs w:val="22"/>
          <w:lang w:eastAsia="en-US"/>
        </w:rPr>
        <w:t xml:space="preserve">TERCERO. </w:t>
      </w:r>
      <w:r w:rsidRPr="006F74EC">
        <w:rPr>
          <w:rFonts w:ascii="Palatino Linotype" w:hAnsi="Palatino Linotype" w:cs="Tahoma"/>
          <w:b/>
          <w:sz w:val="22"/>
          <w:szCs w:val="22"/>
        </w:rPr>
        <w:t xml:space="preserve">NOTIFÍQUESE </w:t>
      </w:r>
      <w:r w:rsidRPr="006F74EC">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8B6F5B2" w14:textId="77777777" w:rsidR="009F4D05" w:rsidRPr="006F74EC" w:rsidRDefault="009F4D05" w:rsidP="003C5FC9">
      <w:pPr>
        <w:spacing w:line="360" w:lineRule="auto"/>
        <w:contextualSpacing/>
        <w:jc w:val="both"/>
        <w:rPr>
          <w:rFonts w:ascii="Palatino Linotype" w:hAnsi="Palatino Linotype" w:cs="Tahoma"/>
          <w:sz w:val="22"/>
          <w:szCs w:val="22"/>
        </w:rPr>
      </w:pPr>
    </w:p>
    <w:p w14:paraId="2DFC9478" w14:textId="77777777" w:rsidR="009F4D05" w:rsidRPr="006F74EC" w:rsidRDefault="009F4D05" w:rsidP="003C5FC9">
      <w:pPr>
        <w:spacing w:line="360" w:lineRule="auto"/>
        <w:contextualSpacing/>
        <w:jc w:val="both"/>
        <w:rPr>
          <w:rFonts w:ascii="Palatino Linotype" w:hAnsi="Palatino Linotype" w:cs="Tahoma"/>
          <w:iCs/>
          <w:sz w:val="22"/>
          <w:szCs w:val="22"/>
        </w:rPr>
      </w:pPr>
      <w:r w:rsidRPr="006F74EC">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DD87B29" w14:textId="77777777" w:rsidR="009F4D05" w:rsidRPr="006F74EC" w:rsidRDefault="009F4D05" w:rsidP="003C5FC9">
      <w:pPr>
        <w:spacing w:line="360" w:lineRule="auto"/>
        <w:contextualSpacing/>
        <w:jc w:val="both"/>
        <w:rPr>
          <w:rFonts w:ascii="Palatino Linotype" w:eastAsia="Calibri" w:hAnsi="Palatino Linotype" w:cs="Tahoma"/>
          <w:color w:val="000000"/>
          <w:sz w:val="22"/>
          <w:szCs w:val="22"/>
          <w:lang w:val="es-ES" w:eastAsia="es-MX"/>
        </w:rPr>
      </w:pPr>
    </w:p>
    <w:p w14:paraId="04F9BD3F" w14:textId="77777777" w:rsidR="009F4D05" w:rsidRPr="006F74EC" w:rsidRDefault="009F4D05" w:rsidP="003C5FC9">
      <w:pPr>
        <w:spacing w:line="360" w:lineRule="auto"/>
        <w:contextualSpacing/>
        <w:jc w:val="both"/>
        <w:rPr>
          <w:rFonts w:ascii="Palatino Linotype" w:hAnsi="Palatino Linotype" w:cs="Tahoma"/>
          <w:color w:val="000000" w:themeColor="text1"/>
          <w:sz w:val="22"/>
          <w:szCs w:val="22"/>
        </w:rPr>
      </w:pPr>
      <w:r w:rsidRPr="006F74EC">
        <w:rPr>
          <w:rFonts w:ascii="Palatino Linotype" w:eastAsia="Calibri" w:hAnsi="Palatino Linotype" w:cs="Tahoma"/>
          <w:b/>
          <w:color w:val="000000" w:themeColor="text1"/>
          <w:sz w:val="22"/>
          <w:szCs w:val="22"/>
          <w:lang w:eastAsia="es-MX"/>
        </w:rPr>
        <w:t>CUARTO</w:t>
      </w:r>
      <w:r w:rsidRPr="006F74EC">
        <w:rPr>
          <w:rFonts w:ascii="Palatino Linotype" w:eastAsia="Calibri" w:hAnsi="Palatino Linotype" w:cs="Tahoma"/>
          <w:b/>
          <w:bCs/>
          <w:color w:val="000000" w:themeColor="text1"/>
          <w:sz w:val="22"/>
          <w:szCs w:val="22"/>
          <w:lang w:eastAsia="en-US"/>
        </w:rPr>
        <w:t xml:space="preserve">. </w:t>
      </w:r>
      <w:r w:rsidRPr="006F74EC">
        <w:rPr>
          <w:rFonts w:ascii="Palatino Linotype" w:hAnsi="Palatino Linotype" w:cs="Tahoma"/>
          <w:b/>
          <w:color w:val="000000" w:themeColor="text1"/>
          <w:sz w:val="22"/>
          <w:szCs w:val="22"/>
        </w:rPr>
        <w:t>NOTIFÍQUESE</w:t>
      </w:r>
      <w:r w:rsidRPr="006F74EC">
        <w:rPr>
          <w:rFonts w:ascii="Palatino Linotype" w:hAnsi="Palatino Linotype" w:cs="Tahoma"/>
          <w:color w:val="000000" w:themeColor="text1"/>
          <w:sz w:val="22"/>
          <w:szCs w:val="22"/>
        </w:rPr>
        <w:t xml:space="preserve"> al Recurrente la presente Resolución a través del </w:t>
      </w:r>
      <w:r w:rsidRPr="006F74EC">
        <w:rPr>
          <w:rFonts w:ascii="Palatino Linotype" w:eastAsia="Calibri" w:hAnsi="Palatino Linotype" w:cs="Tahoma"/>
          <w:bCs/>
          <w:color w:val="000000" w:themeColor="text1"/>
          <w:sz w:val="22"/>
          <w:szCs w:val="22"/>
          <w:lang w:eastAsia="en-US"/>
        </w:rPr>
        <w:t>Sistema de Acceso a la Información Mexiquense (SAIMEX)</w:t>
      </w:r>
      <w:r w:rsidRPr="006F74EC">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BDDDC32" w14:textId="77777777" w:rsidR="009F4D05" w:rsidRPr="006F74EC" w:rsidRDefault="009F4D05" w:rsidP="003C5FC9">
      <w:pPr>
        <w:spacing w:line="360" w:lineRule="auto"/>
        <w:contextualSpacing/>
        <w:jc w:val="both"/>
        <w:rPr>
          <w:rFonts w:ascii="Palatino Linotype" w:eastAsia="Calibri" w:hAnsi="Palatino Linotype" w:cs="Tahoma"/>
          <w:sz w:val="22"/>
          <w:szCs w:val="22"/>
          <w:lang w:val="es-ES" w:eastAsia="es-ES_tradnl"/>
        </w:rPr>
      </w:pPr>
    </w:p>
    <w:p w14:paraId="3BDC5EF1" w14:textId="420B0CD7" w:rsidR="00456CD6" w:rsidRDefault="006F74EC" w:rsidP="00456CD6">
      <w:pPr>
        <w:spacing w:line="360" w:lineRule="auto"/>
        <w:contextualSpacing/>
        <w:jc w:val="both"/>
        <w:rPr>
          <w:rFonts w:ascii="Palatino Linotype" w:hAnsi="Palatino Linotype" w:cs="Tahoma"/>
          <w:sz w:val="22"/>
          <w:szCs w:val="22"/>
          <w:lang w:eastAsia="es-MX"/>
        </w:rPr>
      </w:pPr>
      <w:r w:rsidRPr="006F74EC">
        <w:rPr>
          <w:rFonts w:ascii="Palatino Linotype" w:hAnsi="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306E7">
        <w:rPr>
          <w:rFonts w:ascii="Palatino Linotype" w:hAnsi="Palatino Linotype"/>
          <w:sz w:val="22"/>
          <w:szCs w:val="22"/>
        </w:rPr>
        <w:t>TRIGÉSIMA PRIMERA</w:t>
      </w:r>
      <w:r w:rsidR="00AD1EA8">
        <w:rPr>
          <w:rFonts w:ascii="Palatino Linotype" w:hAnsi="Palatino Linotype"/>
          <w:sz w:val="22"/>
          <w:szCs w:val="22"/>
        </w:rPr>
        <w:t xml:space="preserve"> </w:t>
      </w:r>
      <w:r w:rsidRPr="006F74EC">
        <w:rPr>
          <w:rFonts w:ascii="Palatino Linotype" w:hAnsi="Palatino Linotype"/>
          <w:sz w:val="22"/>
          <w:szCs w:val="22"/>
        </w:rPr>
        <w:t xml:space="preserve">SESIÓN ORDINARIA, CELEBRADA EL </w:t>
      </w:r>
      <w:r w:rsidR="005306E7">
        <w:rPr>
          <w:rFonts w:ascii="Palatino Linotype" w:hAnsi="Palatino Linotype"/>
          <w:sz w:val="22"/>
          <w:szCs w:val="22"/>
        </w:rPr>
        <w:t>TREINTA Y UNO</w:t>
      </w:r>
      <w:r w:rsidR="00AD1EA8">
        <w:rPr>
          <w:rFonts w:ascii="Palatino Linotype" w:hAnsi="Palatino Linotype"/>
          <w:sz w:val="22"/>
          <w:szCs w:val="22"/>
        </w:rPr>
        <w:t xml:space="preserve"> DE AGOSTO</w:t>
      </w:r>
      <w:r w:rsidRPr="006F74EC">
        <w:rPr>
          <w:rFonts w:ascii="Palatino Linotype" w:hAnsi="Palatino Linotype"/>
          <w:sz w:val="22"/>
          <w:szCs w:val="22"/>
        </w:rPr>
        <w:t xml:space="preserve"> DE DOS MIL VEINTIDÓS, ANTE EL SECRETARIO TÉCNICO DEL PLENO, ALEXIS TAPIA RAMÍREZ</w:t>
      </w:r>
      <w:r w:rsidR="005306E7">
        <w:rPr>
          <w:rFonts w:ascii="Palatino Linotype" w:hAnsi="Palatino Linotype"/>
          <w:sz w:val="22"/>
          <w:szCs w:val="22"/>
        </w:rPr>
        <w:t>.</w:t>
      </w:r>
      <w:r w:rsidR="00456CD6">
        <w:rPr>
          <w:rFonts w:ascii="Palatino Linotype" w:hAnsi="Palatino Linotype" w:cs="Tahoma"/>
          <w:sz w:val="22"/>
          <w:szCs w:val="22"/>
          <w:lang w:eastAsia="es-MX"/>
        </w:rPr>
        <w:br w:type="page"/>
      </w:r>
    </w:p>
    <w:p w14:paraId="7E3F1170" w14:textId="77777777" w:rsidR="009A1F77" w:rsidRPr="00456CD6" w:rsidRDefault="009A1F77" w:rsidP="003C5FC9">
      <w:pPr>
        <w:spacing w:line="360" w:lineRule="auto"/>
        <w:contextualSpacing/>
        <w:jc w:val="both"/>
        <w:rPr>
          <w:rFonts w:ascii="Palatino Linotype" w:hAnsi="Palatino Linotype" w:cs="Tahoma"/>
          <w:sz w:val="22"/>
          <w:szCs w:val="22"/>
          <w:lang w:eastAsia="es-MX"/>
        </w:rPr>
      </w:pPr>
    </w:p>
    <w:sectPr w:rsidR="009A1F77" w:rsidRPr="00456CD6" w:rsidSect="00DB7E5F">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5C747" w14:textId="77777777" w:rsidR="00610DC1" w:rsidRDefault="00610DC1" w:rsidP="00B31222">
      <w:r>
        <w:separator/>
      </w:r>
    </w:p>
  </w:endnote>
  <w:endnote w:type="continuationSeparator" w:id="0">
    <w:p w14:paraId="746C9C15" w14:textId="77777777" w:rsidR="00610DC1" w:rsidRDefault="00610DC1" w:rsidP="00B31222">
      <w:r>
        <w:continuationSeparator/>
      </w:r>
    </w:p>
  </w:endnote>
  <w:endnote w:type="continuationNotice" w:id="1">
    <w:p w14:paraId="5239E748" w14:textId="77777777" w:rsidR="00610DC1" w:rsidRDefault="00610D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633BBE75" w14:textId="77777777" w:rsidR="003E4AD2" w:rsidRDefault="003E4AD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44F47">
              <w:rPr>
                <w:b/>
                <w:bCs/>
                <w:noProof/>
              </w:rPr>
              <w:t>30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44F47">
              <w:rPr>
                <w:b/>
                <w:bCs/>
                <w:noProof/>
              </w:rPr>
              <w:t>30</w:t>
            </w:r>
            <w:r>
              <w:rPr>
                <w:b/>
                <w:bCs/>
                <w:sz w:val="24"/>
                <w:szCs w:val="24"/>
              </w:rPr>
              <w:fldChar w:fldCharType="end"/>
            </w:r>
          </w:p>
        </w:sdtContent>
      </w:sdt>
    </w:sdtContent>
  </w:sdt>
  <w:p w14:paraId="06068AAA" w14:textId="77777777" w:rsidR="003E4AD2" w:rsidRDefault="003E4A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7843FBF4" w14:textId="77777777" w:rsidR="003E4AD2" w:rsidRDefault="003E4AD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44F4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44F47">
              <w:rPr>
                <w:b/>
                <w:bCs/>
                <w:noProof/>
              </w:rPr>
              <w:t>30</w:t>
            </w:r>
            <w:r>
              <w:rPr>
                <w:b/>
                <w:bCs/>
                <w:sz w:val="24"/>
                <w:szCs w:val="24"/>
              </w:rPr>
              <w:fldChar w:fldCharType="end"/>
            </w:r>
          </w:p>
        </w:sdtContent>
      </w:sdt>
    </w:sdtContent>
  </w:sdt>
  <w:p w14:paraId="6325C9F5" w14:textId="77777777" w:rsidR="003E4AD2" w:rsidRDefault="003E4A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AADA0" w14:textId="77777777" w:rsidR="00610DC1" w:rsidRDefault="00610DC1" w:rsidP="00B31222">
      <w:r>
        <w:separator/>
      </w:r>
    </w:p>
  </w:footnote>
  <w:footnote w:type="continuationSeparator" w:id="0">
    <w:p w14:paraId="3E01833C" w14:textId="77777777" w:rsidR="00610DC1" w:rsidRDefault="00610DC1" w:rsidP="00B31222">
      <w:r>
        <w:continuationSeparator/>
      </w:r>
    </w:p>
  </w:footnote>
  <w:footnote w:type="continuationNotice" w:id="1">
    <w:p w14:paraId="37D16CD0" w14:textId="77777777" w:rsidR="00610DC1" w:rsidRDefault="00610D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EB82" w14:textId="77777777" w:rsidR="003E4AD2" w:rsidRDefault="00000000">
    <w:pPr>
      <w:pStyle w:val="Encabezado"/>
    </w:pPr>
    <w:r>
      <w:rPr>
        <w:noProof/>
        <w:lang w:eastAsia="es-MX"/>
      </w:rPr>
      <w:pict w14:anchorId="1C9DD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8239;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1701"/>
      <w:gridCol w:w="7797"/>
    </w:tblGrid>
    <w:tr w:rsidR="003E4AD2" w:rsidRPr="005C106F" w14:paraId="70F3064E" w14:textId="77777777" w:rsidTr="00790277">
      <w:trPr>
        <w:trHeight w:val="1435"/>
      </w:trPr>
      <w:tc>
        <w:tcPr>
          <w:tcW w:w="1701" w:type="dxa"/>
          <w:shd w:val="clear" w:color="auto" w:fill="auto"/>
        </w:tcPr>
        <w:p w14:paraId="75B9D58F" w14:textId="1418EF42" w:rsidR="003E4AD2" w:rsidRPr="005C106F" w:rsidRDefault="003E4AD2" w:rsidP="00EF4A64">
          <w:pPr>
            <w:tabs>
              <w:tab w:val="right" w:pos="4273"/>
            </w:tabs>
            <w:rPr>
              <w:rFonts w:ascii="Garamond" w:eastAsia="Calibri" w:hAnsi="Garamond"/>
              <w:sz w:val="16"/>
              <w:szCs w:val="16"/>
              <w:lang w:eastAsia="en-US"/>
            </w:rPr>
          </w:pPr>
        </w:p>
      </w:tc>
      <w:tc>
        <w:tcPr>
          <w:tcW w:w="7797" w:type="dxa"/>
          <w:shd w:val="clear" w:color="auto" w:fill="auto"/>
        </w:tcPr>
        <w:p w14:paraId="7542C6D5" w14:textId="77777777" w:rsidR="003E4AD2" w:rsidRDefault="003E4AD2" w:rsidP="005743D2"/>
        <w:tbl>
          <w:tblPr>
            <w:tblStyle w:val="Tablaconcuadrcula"/>
            <w:tblW w:w="7257" w:type="dxa"/>
            <w:tblInd w:w="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4530"/>
          </w:tblGrid>
          <w:tr w:rsidR="003E4AD2" w14:paraId="7562D8B9" w14:textId="77777777" w:rsidTr="00790277">
            <w:trPr>
              <w:trHeight w:val="144"/>
            </w:trPr>
            <w:tc>
              <w:tcPr>
                <w:tcW w:w="2727" w:type="dxa"/>
              </w:tcPr>
              <w:p w14:paraId="2BCFD910" w14:textId="77777777" w:rsidR="00790277" w:rsidRPr="00436DA7" w:rsidRDefault="00790277" w:rsidP="00E43A0F">
                <w:pPr>
                  <w:tabs>
                    <w:tab w:val="right" w:pos="8838"/>
                  </w:tabs>
                  <w:ind w:right="-105"/>
                  <w:rPr>
                    <w:rFonts w:ascii="Palatino Linotype" w:eastAsia="Calibri" w:hAnsi="Palatino Linotype" w:cs="Tahoma"/>
                    <w:b/>
                    <w:sz w:val="8"/>
                    <w:szCs w:val="8"/>
                    <w:lang w:eastAsia="en-US"/>
                  </w:rPr>
                </w:pPr>
              </w:p>
              <w:p w14:paraId="1DD2CB33" w14:textId="111D4AEB" w:rsidR="003E4AD2" w:rsidRPr="00431A70" w:rsidRDefault="003E4AD2"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4530" w:type="dxa"/>
              </w:tcPr>
              <w:p w14:paraId="6FF5046E" w14:textId="77777777" w:rsidR="00790277" w:rsidRPr="00436DA7" w:rsidRDefault="00790277" w:rsidP="00790277">
                <w:pPr>
                  <w:tabs>
                    <w:tab w:val="right" w:pos="8838"/>
                  </w:tabs>
                  <w:ind w:left="-106" w:right="181"/>
                  <w:jc w:val="both"/>
                  <w:rPr>
                    <w:rFonts w:ascii="Palatino Linotype" w:eastAsia="Calibri" w:hAnsi="Palatino Linotype" w:cs="Tahoma"/>
                    <w:sz w:val="8"/>
                    <w:szCs w:val="8"/>
                    <w:lang w:val="es-MX" w:eastAsia="en-US"/>
                  </w:rPr>
                </w:pPr>
              </w:p>
              <w:p w14:paraId="3ACA13B5" w14:textId="5FC6FD6C" w:rsidR="003E4AD2" w:rsidRPr="00790277" w:rsidRDefault="003E4AD2" w:rsidP="00790277">
                <w:pPr>
                  <w:tabs>
                    <w:tab w:val="right" w:pos="8838"/>
                  </w:tabs>
                  <w:ind w:left="-106" w:right="181"/>
                  <w:jc w:val="both"/>
                  <w:rPr>
                    <w:rFonts w:ascii="Palatino Linotype" w:eastAsia="Calibri" w:hAnsi="Palatino Linotype" w:cs="Tahoma"/>
                    <w:sz w:val="22"/>
                    <w:szCs w:val="22"/>
                    <w:lang w:eastAsia="en-US"/>
                  </w:rPr>
                </w:pPr>
                <w:r w:rsidRPr="00790277">
                  <w:rPr>
                    <w:rFonts w:ascii="Palatino Linotype" w:eastAsia="Calibri" w:hAnsi="Palatino Linotype" w:cs="Tahoma"/>
                    <w:sz w:val="22"/>
                    <w:szCs w:val="22"/>
                    <w:lang w:val="es-MX" w:eastAsia="en-US"/>
                  </w:rPr>
                  <w:t>03541/INFOEM/IP/RR/2022 y acumulados</w:t>
                </w:r>
              </w:p>
            </w:tc>
          </w:tr>
          <w:tr w:rsidR="003E4AD2" w14:paraId="43905939" w14:textId="77777777" w:rsidTr="00790277">
            <w:trPr>
              <w:trHeight w:val="283"/>
            </w:trPr>
            <w:tc>
              <w:tcPr>
                <w:tcW w:w="2727" w:type="dxa"/>
              </w:tcPr>
              <w:p w14:paraId="6C212678" w14:textId="77777777" w:rsidR="003E4AD2" w:rsidRPr="00431A70" w:rsidRDefault="003E4AD2"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4530" w:type="dxa"/>
              </w:tcPr>
              <w:p w14:paraId="4ECDADC6" w14:textId="1A4CD293" w:rsidR="003E4AD2" w:rsidRPr="005F13CF" w:rsidRDefault="003E4AD2" w:rsidP="005F13CF">
                <w:pPr>
                  <w:tabs>
                    <w:tab w:val="left" w:pos="2834"/>
                    <w:tab w:val="right" w:pos="8838"/>
                  </w:tabs>
                  <w:ind w:left="-106" w:right="171"/>
                  <w:jc w:val="both"/>
                  <w:rPr>
                    <w:rFonts w:ascii="Palatino Linotype" w:eastAsia="Calibri" w:hAnsi="Palatino Linotype" w:cs="Tahoma"/>
                    <w:bCs/>
                    <w:sz w:val="22"/>
                    <w:szCs w:val="22"/>
                    <w:lang w:eastAsia="en-US"/>
                  </w:rPr>
                </w:pPr>
                <w:r w:rsidRPr="00BA2D96">
                  <w:rPr>
                    <w:rFonts w:ascii="Palatino Linotype" w:eastAsia="Calibri" w:hAnsi="Palatino Linotype" w:cs="Tahoma"/>
                    <w:bCs/>
                    <w:sz w:val="22"/>
                    <w:szCs w:val="22"/>
                    <w:lang w:eastAsia="en-US"/>
                  </w:rPr>
                  <w:t>Secretaría de Movilidad</w:t>
                </w:r>
              </w:p>
            </w:tc>
          </w:tr>
          <w:tr w:rsidR="003E4AD2" w14:paraId="5658CE71" w14:textId="77777777" w:rsidTr="00790277">
            <w:trPr>
              <w:trHeight w:val="283"/>
            </w:trPr>
            <w:tc>
              <w:tcPr>
                <w:tcW w:w="2727" w:type="dxa"/>
              </w:tcPr>
              <w:p w14:paraId="13BBC6D0" w14:textId="77777777" w:rsidR="003E4AD2" w:rsidRPr="00431A70" w:rsidRDefault="003E4AD2"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4530" w:type="dxa"/>
              </w:tcPr>
              <w:p w14:paraId="25C6CAA4" w14:textId="77777777" w:rsidR="003E4AD2" w:rsidRPr="00431A70" w:rsidRDefault="003E4AD2"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r w:rsidR="00790277" w14:paraId="006678A7" w14:textId="77777777" w:rsidTr="00790277">
            <w:trPr>
              <w:trHeight w:val="283"/>
            </w:trPr>
            <w:tc>
              <w:tcPr>
                <w:tcW w:w="2727" w:type="dxa"/>
              </w:tcPr>
              <w:p w14:paraId="527C238B" w14:textId="77777777" w:rsidR="00790277" w:rsidRPr="00431A70" w:rsidRDefault="00790277" w:rsidP="00E43A0F">
                <w:pPr>
                  <w:tabs>
                    <w:tab w:val="right" w:pos="8838"/>
                  </w:tabs>
                  <w:ind w:right="-105"/>
                  <w:rPr>
                    <w:rFonts w:ascii="Palatino Linotype" w:eastAsia="Calibri" w:hAnsi="Palatino Linotype" w:cs="Tahoma"/>
                    <w:b/>
                    <w:sz w:val="22"/>
                    <w:szCs w:val="22"/>
                    <w:lang w:eastAsia="en-US"/>
                  </w:rPr>
                </w:pPr>
              </w:p>
            </w:tc>
            <w:tc>
              <w:tcPr>
                <w:tcW w:w="4530" w:type="dxa"/>
              </w:tcPr>
              <w:p w14:paraId="7F6C7F8E" w14:textId="77777777" w:rsidR="00790277" w:rsidRPr="00431A70" w:rsidRDefault="00790277" w:rsidP="005F13CF">
                <w:pPr>
                  <w:tabs>
                    <w:tab w:val="right" w:pos="8838"/>
                  </w:tabs>
                  <w:ind w:left="-106" w:right="171"/>
                  <w:jc w:val="both"/>
                  <w:rPr>
                    <w:rFonts w:ascii="Palatino Linotype" w:eastAsia="Calibri" w:hAnsi="Palatino Linotype" w:cs="Tahoma"/>
                    <w:sz w:val="22"/>
                    <w:szCs w:val="22"/>
                    <w:lang w:eastAsia="en-US"/>
                  </w:rPr>
                </w:pPr>
              </w:p>
            </w:tc>
          </w:tr>
        </w:tbl>
        <w:p w14:paraId="27F4AF3A" w14:textId="77777777" w:rsidR="003E4AD2" w:rsidRPr="005C106F" w:rsidRDefault="003E4AD2" w:rsidP="005743D2">
          <w:pPr>
            <w:tabs>
              <w:tab w:val="right" w:pos="8838"/>
            </w:tabs>
            <w:ind w:left="-28"/>
            <w:jc w:val="both"/>
            <w:rPr>
              <w:rFonts w:ascii="Arial" w:eastAsia="Calibri" w:hAnsi="Arial" w:cs="Arial"/>
              <w:b/>
              <w:sz w:val="22"/>
              <w:szCs w:val="22"/>
              <w:lang w:eastAsia="en-US"/>
            </w:rPr>
          </w:pPr>
        </w:p>
      </w:tc>
    </w:tr>
  </w:tbl>
  <w:p w14:paraId="3645CE0E" w14:textId="77777777" w:rsidR="003E4AD2" w:rsidRPr="00443C6B" w:rsidRDefault="00000000" w:rsidP="00EF4A64">
    <w:pPr>
      <w:pStyle w:val="Encabezado"/>
      <w:rPr>
        <w:sz w:val="14"/>
      </w:rPr>
    </w:pPr>
    <w:r>
      <w:rPr>
        <w:noProof/>
        <w:sz w:val="14"/>
        <w:lang w:eastAsia="es-MX"/>
      </w:rPr>
      <w:pict w14:anchorId="6EC00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2" o:spid="_x0000_s1027" type="#_x0000_t75" style="position:absolute;margin-left:-100.55pt;margin-top:-137.35pt;width:663.5pt;height:12in;z-index:-251658238;mso-position-horizontal-relative:margin;mso-position-vertical-relative:margin" o:allowincell="f">
          <v:imagedata r:id="rId1" o:title="WhatsApp Image 2020-08-13 at 1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5" w:type="dxa"/>
      <w:tblLayout w:type="fixed"/>
      <w:tblLook w:val="04A0" w:firstRow="1" w:lastRow="0" w:firstColumn="1" w:lastColumn="0" w:noHBand="0" w:noVBand="1"/>
    </w:tblPr>
    <w:tblGrid>
      <w:gridCol w:w="1985"/>
      <w:gridCol w:w="7230"/>
    </w:tblGrid>
    <w:tr w:rsidR="003E4AD2" w:rsidRPr="00330DA7" w14:paraId="260C3287" w14:textId="77777777" w:rsidTr="00B57A59">
      <w:trPr>
        <w:trHeight w:val="1435"/>
      </w:trPr>
      <w:tc>
        <w:tcPr>
          <w:tcW w:w="1985" w:type="dxa"/>
          <w:shd w:val="clear" w:color="auto" w:fill="auto"/>
        </w:tcPr>
        <w:p w14:paraId="2786E3E5" w14:textId="34BF8D2B" w:rsidR="003E4AD2" w:rsidRPr="00330DA7" w:rsidRDefault="003E4AD2" w:rsidP="00DB7E5F">
          <w:pPr>
            <w:tabs>
              <w:tab w:val="right" w:pos="4273"/>
            </w:tabs>
            <w:rPr>
              <w:rFonts w:ascii="Garamond" w:eastAsia="Calibri" w:hAnsi="Garamond"/>
              <w:sz w:val="22"/>
              <w:szCs w:val="22"/>
              <w:lang w:eastAsia="en-US"/>
            </w:rPr>
          </w:pPr>
        </w:p>
      </w:tc>
      <w:tc>
        <w:tcPr>
          <w:tcW w:w="7230" w:type="dxa"/>
          <w:shd w:val="clear" w:color="auto" w:fill="auto"/>
        </w:tcPr>
        <w:tbl>
          <w:tblPr>
            <w:tblStyle w:val="Tablaconcuadrcula"/>
            <w:tblW w:w="7404" w:type="dxa"/>
            <w:tblInd w:w="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36"/>
            <w:gridCol w:w="4968"/>
          </w:tblGrid>
          <w:tr w:rsidR="003E4AD2" w:rsidRPr="00431A70" w14:paraId="70AEE1B2" w14:textId="77777777" w:rsidTr="00B57A59">
            <w:trPr>
              <w:trHeight w:val="144"/>
            </w:trPr>
            <w:tc>
              <w:tcPr>
                <w:tcW w:w="2436" w:type="dxa"/>
              </w:tcPr>
              <w:p w14:paraId="7CE1822F" w14:textId="77777777" w:rsidR="003E4AD2" w:rsidRPr="00431A70" w:rsidRDefault="003E4AD2"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4968" w:type="dxa"/>
              </w:tcPr>
              <w:p w14:paraId="724C358A" w14:textId="050EF036" w:rsidR="003E4AD2" w:rsidRPr="00B57A59" w:rsidRDefault="003E4AD2" w:rsidP="0036125C">
                <w:pPr>
                  <w:tabs>
                    <w:tab w:val="left" w:pos="3011"/>
                    <w:tab w:val="right" w:pos="8838"/>
                  </w:tabs>
                  <w:ind w:left="-106" w:right="317"/>
                  <w:jc w:val="both"/>
                  <w:rPr>
                    <w:rFonts w:ascii="Palatino Linotype" w:eastAsia="Calibri" w:hAnsi="Palatino Linotype" w:cs="Tahoma"/>
                    <w:sz w:val="22"/>
                    <w:szCs w:val="22"/>
                    <w:lang w:eastAsia="en-US"/>
                  </w:rPr>
                </w:pPr>
                <w:r w:rsidRPr="00B57A59">
                  <w:rPr>
                    <w:rFonts w:ascii="Palatino Linotype" w:eastAsia="Calibri" w:hAnsi="Palatino Linotype" w:cs="Tahoma"/>
                    <w:sz w:val="22"/>
                    <w:szCs w:val="22"/>
                    <w:lang w:val="es-MX" w:eastAsia="en-US"/>
                  </w:rPr>
                  <w:t>03541/INFOEM/IP/RR/2022 y acumulados</w:t>
                </w:r>
              </w:p>
            </w:tc>
          </w:tr>
          <w:tr w:rsidR="003E4AD2" w:rsidRPr="00286D0C" w14:paraId="167D5D24" w14:textId="77777777" w:rsidTr="00B57A59">
            <w:trPr>
              <w:trHeight w:val="144"/>
            </w:trPr>
            <w:tc>
              <w:tcPr>
                <w:tcW w:w="2436" w:type="dxa"/>
              </w:tcPr>
              <w:p w14:paraId="00155F88" w14:textId="77777777" w:rsidR="003E4AD2" w:rsidRPr="00431A70" w:rsidRDefault="003E4AD2"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4968" w:type="dxa"/>
              </w:tcPr>
              <w:p w14:paraId="4EFE8D3E" w14:textId="56E1D96B" w:rsidR="003E4AD2" w:rsidRPr="00286D0C" w:rsidRDefault="003E4AD2"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3E4AD2" w:rsidRPr="00431A70" w14:paraId="63620DE8" w14:textId="77777777" w:rsidTr="00B57A59">
            <w:trPr>
              <w:trHeight w:val="283"/>
            </w:trPr>
            <w:tc>
              <w:tcPr>
                <w:tcW w:w="2436" w:type="dxa"/>
              </w:tcPr>
              <w:p w14:paraId="626AF87B" w14:textId="77777777" w:rsidR="003E4AD2" w:rsidRPr="00431A70" w:rsidRDefault="003E4AD2"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4968" w:type="dxa"/>
              </w:tcPr>
              <w:p w14:paraId="3CCB6EAF" w14:textId="7B58E062" w:rsidR="003E4AD2" w:rsidRPr="005F13CF" w:rsidRDefault="003E4AD2" w:rsidP="005F13CF">
                <w:pPr>
                  <w:tabs>
                    <w:tab w:val="left" w:pos="2834"/>
                    <w:tab w:val="right" w:pos="8838"/>
                  </w:tabs>
                  <w:ind w:left="-106" w:right="-105"/>
                  <w:jc w:val="both"/>
                  <w:rPr>
                    <w:rFonts w:ascii="Palatino Linotype" w:eastAsia="Calibri" w:hAnsi="Palatino Linotype" w:cs="Tahoma"/>
                    <w:bCs/>
                    <w:sz w:val="22"/>
                    <w:szCs w:val="22"/>
                    <w:lang w:eastAsia="en-US"/>
                  </w:rPr>
                </w:pPr>
                <w:r w:rsidRPr="00BA2D96">
                  <w:rPr>
                    <w:rFonts w:ascii="Palatino Linotype" w:eastAsia="Calibri" w:hAnsi="Palatino Linotype" w:cs="Tahoma"/>
                    <w:bCs/>
                    <w:sz w:val="22"/>
                    <w:szCs w:val="22"/>
                    <w:lang w:val="es-MX" w:eastAsia="en-US"/>
                  </w:rPr>
                  <w:t>Secretaría de Movilidad</w:t>
                </w:r>
              </w:p>
            </w:tc>
          </w:tr>
          <w:tr w:rsidR="003E4AD2" w:rsidRPr="00431A70" w14:paraId="5EB306D6" w14:textId="77777777" w:rsidTr="00B57A59">
            <w:trPr>
              <w:trHeight w:val="283"/>
            </w:trPr>
            <w:tc>
              <w:tcPr>
                <w:tcW w:w="2436" w:type="dxa"/>
              </w:tcPr>
              <w:p w14:paraId="43BC716C" w14:textId="77777777" w:rsidR="003E4AD2" w:rsidRPr="00431A70" w:rsidRDefault="003E4AD2"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4968" w:type="dxa"/>
              </w:tcPr>
              <w:p w14:paraId="2F58048B" w14:textId="77777777" w:rsidR="003E4AD2" w:rsidRPr="00431A70" w:rsidRDefault="003E4AD2"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151A1E61" w14:textId="77777777" w:rsidR="003E4AD2" w:rsidRPr="00330DA7" w:rsidRDefault="003E4AD2" w:rsidP="00DB7E5F">
          <w:pPr>
            <w:tabs>
              <w:tab w:val="right" w:pos="8838"/>
            </w:tabs>
            <w:ind w:left="-28"/>
            <w:jc w:val="both"/>
            <w:rPr>
              <w:rFonts w:ascii="Arial" w:eastAsia="Calibri" w:hAnsi="Arial" w:cs="Arial"/>
              <w:b/>
              <w:sz w:val="22"/>
              <w:szCs w:val="22"/>
              <w:lang w:eastAsia="en-US"/>
            </w:rPr>
          </w:pPr>
        </w:p>
      </w:tc>
    </w:tr>
  </w:tbl>
  <w:p w14:paraId="3CFB1CDD" w14:textId="77777777" w:rsidR="003E4AD2" w:rsidRPr="00330DA7" w:rsidRDefault="00000000" w:rsidP="00B727C5">
    <w:pPr>
      <w:pStyle w:val="Encabezado"/>
      <w:rPr>
        <w:sz w:val="22"/>
        <w:szCs w:val="22"/>
      </w:rPr>
    </w:pPr>
    <w:r>
      <w:rPr>
        <w:noProof/>
        <w:sz w:val="22"/>
        <w:szCs w:val="22"/>
        <w:lang w:eastAsia="es-MX"/>
      </w:rPr>
      <w:pict w14:anchorId="58302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0" o:spid="_x0000_s1025" type="#_x0000_t75" style="position:absolute;margin-left:-102.8pt;margin-top:-136.65pt;width:663.5pt;height:12in;z-index:-251658240;mso-position-horizontal-relative:margin;mso-position-vertical-relative:margin" o:allowincell="f">
          <v:imagedata r:id="rId1" o:title="WhatsApp Image 2020-08-13 at 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0154C4C"/>
    <w:multiLevelType w:val="hybridMultilevel"/>
    <w:tmpl w:val="8AEC120E"/>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2A3EC6"/>
    <w:multiLevelType w:val="hybridMultilevel"/>
    <w:tmpl w:val="047C5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470C43"/>
    <w:multiLevelType w:val="hybridMultilevel"/>
    <w:tmpl w:val="0A34CA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9E3EB4"/>
    <w:multiLevelType w:val="hybridMultilevel"/>
    <w:tmpl w:val="D1CC22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2D527F"/>
    <w:multiLevelType w:val="hybridMultilevel"/>
    <w:tmpl w:val="8B06E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0E520F"/>
    <w:multiLevelType w:val="hybridMultilevel"/>
    <w:tmpl w:val="489CDA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BA60E1"/>
    <w:multiLevelType w:val="hybridMultilevel"/>
    <w:tmpl w:val="53E4DB4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1A73A9F"/>
    <w:multiLevelType w:val="hybridMultilevel"/>
    <w:tmpl w:val="0BC6EE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2C6DB8"/>
    <w:multiLevelType w:val="hybridMultilevel"/>
    <w:tmpl w:val="0462A2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896E44"/>
    <w:multiLevelType w:val="hybridMultilevel"/>
    <w:tmpl w:val="0F5EE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ED0680"/>
    <w:multiLevelType w:val="hybridMultilevel"/>
    <w:tmpl w:val="3BD6E0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852DEF"/>
    <w:multiLevelType w:val="hybridMultilevel"/>
    <w:tmpl w:val="A5C4F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2D7C31B8"/>
    <w:multiLevelType w:val="hybridMultilevel"/>
    <w:tmpl w:val="4E5EE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4835338"/>
    <w:multiLevelType w:val="hybridMultilevel"/>
    <w:tmpl w:val="2F0AF438"/>
    <w:lvl w:ilvl="0" w:tplc="F7200FFA">
      <w:start w:val="4"/>
      <w:numFmt w:val="bullet"/>
      <w:lvlText w:val="-"/>
      <w:lvlJc w:val="left"/>
      <w:pPr>
        <w:ind w:left="420" w:hanging="360"/>
      </w:pPr>
      <w:rPr>
        <w:rFonts w:ascii="Palatino Linotype" w:eastAsia="Times New Roman" w:hAnsi="Palatino Linotype" w:cs="Tahoma" w:hint="default"/>
        <w:b/>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9" w15:restartNumberingAfterBreak="0">
    <w:nsid w:val="34B83F6E"/>
    <w:multiLevelType w:val="hybridMultilevel"/>
    <w:tmpl w:val="4BC4147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AA0F26"/>
    <w:multiLevelType w:val="hybridMultilevel"/>
    <w:tmpl w:val="0EEEFD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C040D1"/>
    <w:multiLevelType w:val="hybridMultilevel"/>
    <w:tmpl w:val="C39CE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1AE6270"/>
    <w:multiLevelType w:val="hybridMultilevel"/>
    <w:tmpl w:val="6D6E837A"/>
    <w:lvl w:ilvl="0" w:tplc="A1441D96">
      <w:numFmt w:val="bullet"/>
      <w:lvlText w:val="•"/>
      <w:lvlJc w:val="left"/>
      <w:pPr>
        <w:ind w:left="1065" w:hanging="705"/>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8A11127"/>
    <w:multiLevelType w:val="hybridMultilevel"/>
    <w:tmpl w:val="BA04B1AA"/>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CE35B71"/>
    <w:multiLevelType w:val="hybridMultilevel"/>
    <w:tmpl w:val="CAA4B3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D82466B"/>
    <w:multiLevelType w:val="hybridMultilevel"/>
    <w:tmpl w:val="A016F6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6374FF8"/>
    <w:multiLevelType w:val="hybridMultilevel"/>
    <w:tmpl w:val="4BEAC43E"/>
    <w:lvl w:ilvl="0" w:tplc="8000DF20">
      <w:start w:val="4"/>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6AB1978"/>
    <w:multiLevelType w:val="hybridMultilevel"/>
    <w:tmpl w:val="8416A2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EB641E4"/>
    <w:multiLevelType w:val="hybridMultilevel"/>
    <w:tmpl w:val="27A2F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0E56A8A"/>
    <w:multiLevelType w:val="hybridMultilevel"/>
    <w:tmpl w:val="0EEEFD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91B0204"/>
    <w:multiLevelType w:val="hybridMultilevel"/>
    <w:tmpl w:val="7F80C1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5" w15:restartNumberingAfterBreak="0">
    <w:nsid w:val="724A4A02"/>
    <w:multiLevelType w:val="hybridMultilevel"/>
    <w:tmpl w:val="D06446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5336C36"/>
    <w:multiLevelType w:val="hybridMultilevel"/>
    <w:tmpl w:val="8B06E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E571BB0"/>
    <w:multiLevelType w:val="hybridMultilevel"/>
    <w:tmpl w:val="3F4800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E5D084B"/>
    <w:multiLevelType w:val="hybridMultilevel"/>
    <w:tmpl w:val="B2FE354E"/>
    <w:lvl w:ilvl="0" w:tplc="080A000F">
      <w:start w:val="1"/>
      <w:numFmt w:val="decimal"/>
      <w:lvlText w:val="%1."/>
      <w:lvlJc w:val="left"/>
      <w:pPr>
        <w:ind w:left="772" w:hanging="360"/>
      </w:pPr>
    </w:lvl>
    <w:lvl w:ilvl="1" w:tplc="080A0019" w:tentative="1">
      <w:start w:val="1"/>
      <w:numFmt w:val="lowerLetter"/>
      <w:lvlText w:val="%2."/>
      <w:lvlJc w:val="left"/>
      <w:pPr>
        <w:ind w:left="1492" w:hanging="360"/>
      </w:pPr>
    </w:lvl>
    <w:lvl w:ilvl="2" w:tplc="080A001B" w:tentative="1">
      <w:start w:val="1"/>
      <w:numFmt w:val="lowerRoman"/>
      <w:lvlText w:val="%3."/>
      <w:lvlJc w:val="right"/>
      <w:pPr>
        <w:ind w:left="2212" w:hanging="180"/>
      </w:pPr>
    </w:lvl>
    <w:lvl w:ilvl="3" w:tplc="080A000F" w:tentative="1">
      <w:start w:val="1"/>
      <w:numFmt w:val="decimal"/>
      <w:lvlText w:val="%4."/>
      <w:lvlJc w:val="left"/>
      <w:pPr>
        <w:ind w:left="2932" w:hanging="360"/>
      </w:pPr>
    </w:lvl>
    <w:lvl w:ilvl="4" w:tplc="080A0019" w:tentative="1">
      <w:start w:val="1"/>
      <w:numFmt w:val="lowerLetter"/>
      <w:lvlText w:val="%5."/>
      <w:lvlJc w:val="left"/>
      <w:pPr>
        <w:ind w:left="3652" w:hanging="360"/>
      </w:pPr>
    </w:lvl>
    <w:lvl w:ilvl="5" w:tplc="080A001B" w:tentative="1">
      <w:start w:val="1"/>
      <w:numFmt w:val="lowerRoman"/>
      <w:lvlText w:val="%6."/>
      <w:lvlJc w:val="right"/>
      <w:pPr>
        <w:ind w:left="4372" w:hanging="180"/>
      </w:pPr>
    </w:lvl>
    <w:lvl w:ilvl="6" w:tplc="080A000F" w:tentative="1">
      <w:start w:val="1"/>
      <w:numFmt w:val="decimal"/>
      <w:lvlText w:val="%7."/>
      <w:lvlJc w:val="left"/>
      <w:pPr>
        <w:ind w:left="5092" w:hanging="360"/>
      </w:pPr>
    </w:lvl>
    <w:lvl w:ilvl="7" w:tplc="080A0019" w:tentative="1">
      <w:start w:val="1"/>
      <w:numFmt w:val="lowerLetter"/>
      <w:lvlText w:val="%8."/>
      <w:lvlJc w:val="left"/>
      <w:pPr>
        <w:ind w:left="5812" w:hanging="360"/>
      </w:pPr>
    </w:lvl>
    <w:lvl w:ilvl="8" w:tplc="080A001B" w:tentative="1">
      <w:start w:val="1"/>
      <w:numFmt w:val="lowerRoman"/>
      <w:lvlText w:val="%9."/>
      <w:lvlJc w:val="right"/>
      <w:pPr>
        <w:ind w:left="6532" w:hanging="180"/>
      </w:pPr>
    </w:lvl>
  </w:abstractNum>
  <w:num w:numId="1" w16cid:durableId="25327325">
    <w:abstractNumId w:val="0"/>
  </w:num>
  <w:num w:numId="2" w16cid:durableId="387383472">
    <w:abstractNumId w:val="12"/>
  </w:num>
  <w:num w:numId="3" w16cid:durableId="348606942">
    <w:abstractNumId w:val="23"/>
  </w:num>
  <w:num w:numId="4" w16cid:durableId="399065663">
    <w:abstractNumId w:val="2"/>
  </w:num>
  <w:num w:numId="5" w16cid:durableId="158741503">
    <w:abstractNumId w:val="4"/>
  </w:num>
  <w:num w:numId="6" w16cid:durableId="2098164008">
    <w:abstractNumId w:val="10"/>
  </w:num>
  <w:num w:numId="7" w16cid:durableId="1283222457">
    <w:abstractNumId w:val="8"/>
  </w:num>
  <w:num w:numId="8" w16cid:durableId="1549226536">
    <w:abstractNumId w:val="27"/>
  </w:num>
  <w:num w:numId="9" w16cid:durableId="1898856506">
    <w:abstractNumId w:val="42"/>
  </w:num>
  <w:num w:numId="10" w16cid:durableId="1657614010">
    <w:abstractNumId w:val="3"/>
  </w:num>
  <w:num w:numId="11" w16cid:durableId="349263051">
    <w:abstractNumId w:val="11"/>
  </w:num>
  <w:num w:numId="12" w16cid:durableId="2090421822">
    <w:abstractNumId w:val="32"/>
  </w:num>
  <w:num w:numId="13" w16cid:durableId="939216093">
    <w:abstractNumId w:val="20"/>
  </w:num>
  <w:num w:numId="14" w16cid:durableId="1242987122">
    <w:abstractNumId w:val="5"/>
  </w:num>
  <w:num w:numId="15" w16cid:durableId="7871200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8296862">
    <w:abstractNumId w:val="38"/>
  </w:num>
  <w:num w:numId="17" w16cid:durableId="378167177">
    <w:abstractNumId w:val="25"/>
  </w:num>
  <w:num w:numId="18" w16cid:durableId="1013528836">
    <w:abstractNumId w:val="17"/>
  </w:num>
  <w:num w:numId="19" w16cid:durableId="512841691">
    <w:abstractNumId w:val="40"/>
  </w:num>
  <w:num w:numId="20" w16cid:durableId="1238788810">
    <w:abstractNumId w:val="24"/>
  </w:num>
  <w:num w:numId="21" w16cid:durableId="1999074528">
    <w:abstractNumId w:val="19"/>
  </w:num>
  <w:num w:numId="22" w16cid:durableId="1519739511">
    <w:abstractNumId w:val="39"/>
  </w:num>
  <w:num w:numId="23" w16cid:durableId="1054892608">
    <w:abstractNumId w:val="30"/>
  </w:num>
  <w:num w:numId="24" w16cid:durableId="524172012">
    <w:abstractNumId w:val="7"/>
  </w:num>
  <w:num w:numId="25" w16cid:durableId="782307732">
    <w:abstractNumId w:val="9"/>
  </w:num>
  <w:num w:numId="26" w16cid:durableId="1194150902">
    <w:abstractNumId w:val="36"/>
  </w:num>
  <w:num w:numId="27" w16cid:durableId="1778872117">
    <w:abstractNumId w:val="28"/>
  </w:num>
  <w:num w:numId="28" w16cid:durableId="240071139">
    <w:abstractNumId w:val="18"/>
  </w:num>
  <w:num w:numId="29" w16cid:durableId="977153094">
    <w:abstractNumId w:val="35"/>
  </w:num>
  <w:num w:numId="30" w16cid:durableId="495077103">
    <w:abstractNumId w:val="22"/>
  </w:num>
  <w:num w:numId="31" w16cid:durableId="923798895">
    <w:abstractNumId w:val="41"/>
  </w:num>
  <w:num w:numId="32" w16cid:durableId="1227493592">
    <w:abstractNumId w:val="26"/>
  </w:num>
  <w:num w:numId="33" w16cid:durableId="945118706">
    <w:abstractNumId w:val="13"/>
  </w:num>
  <w:num w:numId="34" w16cid:durableId="363750218">
    <w:abstractNumId w:val="31"/>
  </w:num>
  <w:num w:numId="35" w16cid:durableId="1871721503">
    <w:abstractNumId w:val="21"/>
  </w:num>
  <w:num w:numId="36" w16cid:durableId="1356729563">
    <w:abstractNumId w:val="1"/>
  </w:num>
  <w:num w:numId="37" w16cid:durableId="15828324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77263790">
    <w:abstractNumId w:val="33"/>
  </w:num>
  <w:num w:numId="39" w16cid:durableId="1358627261">
    <w:abstractNumId w:val="15"/>
  </w:num>
  <w:num w:numId="40" w16cid:durableId="1810323536">
    <w:abstractNumId w:val="14"/>
  </w:num>
  <w:num w:numId="41" w16cid:durableId="374350127">
    <w:abstractNumId w:val="37"/>
  </w:num>
  <w:num w:numId="42" w16cid:durableId="1459833000">
    <w:abstractNumId w:val="6"/>
  </w:num>
  <w:num w:numId="43" w16cid:durableId="1191453011">
    <w:abstractNumId w:val="29"/>
  </w:num>
  <w:num w:numId="44" w16cid:durableId="38687578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A1E"/>
    <w:rsid w:val="00000F3F"/>
    <w:rsid w:val="0000156C"/>
    <w:rsid w:val="000027EB"/>
    <w:rsid w:val="0000339F"/>
    <w:rsid w:val="00003AAE"/>
    <w:rsid w:val="0000485A"/>
    <w:rsid w:val="00006543"/>
    <w:rsid w:val="00010426"/>
    <w:rsid w:val="000106AE"/>
    <w:rsid w:val="00013291"/>
    <w:rsid w:val="00013A19"/>
    <w:rsid w:val="0001402B"/>
    <w:rsid w:val="0001440D"/>
    <w:rsid w:val="00014465"/>
    <w:rsid w:val="00014BC5"/>
    <w:rsid w:val="00016A4A"/>
    <w:rsid w:val="00017858"/>
    <w:rsid w:val="00017D26"/>
    <w:rsid w:val="00020818"/>
    <w:rsid w:val="00020AA1"/>
    <w:rsid w:val="00020C07"/>
    <w:rsid w:val="000212E5"/>
    <w:rsid w:val="00021C64"/>
    <w:rsid w:val="0002227D"/>
    <w:rsid w:val="00023351"/>
    <w:rsid w:val="00023A0A"/>
    <w:rsid w:val="000241C5"/>
    <w:rsid w:val="00024362"/>
    <w:rsid w:val="0002439E"/>
    <w:rsid w:val="000244BA"/>
    <w:rsid w:val="0002467B"/>
    <w:rsid w:val="0002481A"/>
    <w:rsid w:val="0002483C"/>
    <w:rsid w:val="00024C42"/>
    <w:rsid w:val="00024D74"/>
    <w:rsid w:val="00025D40"/>
    <w:rsid w:val="00025F5D"/>
    <w:rsid w:val="000300BE"/>
    <w:rsid w:val="0003037C"/>
    <w:rsid w:val="0003089C"/>
    <w:rsid w:val="00030E29"/>
    <w:rsid w:val="000313A7"/>
    <w:rsid w:val="00032F5B"/>
    <w:rsid w:val="00033086"/>
    <w:rsid w:val="00034E9D"/>
    <w:rsid w:val="00035F9E"/>
    <w:rsid w:val="0003706E"/>
    <w:rsid w:val="000373BC"/>
    <w:rsid w:val="000378BC"/>
    <w:rsid w:val="00037A9C"/>
    <w:rsid w:val="00037B34"/>
    <w:rsid w:val="00037F4B"/>
    <w:rsid w:val="0004087C"/>
    <w:rsid w:val="000415F1"/>
    <w:rsid w:val="000426E0"/>
    <w:rsid w:val="00042F1C"/>
    <w:rsid w:val="00043009"/>
    <w:rsid w:val="0004381A"/>
    <w:rsid w:val="00043C4B"/>
    <w:rsid w:val="00044687"/>
    <w:rsid w:val="000452B7"/>
    <w:rsid w:val="00045736"/>
    <w:rsid w:val="00045873"/>
    <w:rsid w:val="0004646B"/>
    <w:rsid w:val="0004735D"/>
    <w:rsid w:val="00047C1B"/>
    <w:rsid w:val="00051243"/>
    <w:rsid w:val="00051B4E"/>
    <w:rsid w:val="00051E32"/>
    <w:rsid w:val="000523BB"/>
    <w:rsid w:val="000528E6"/>
    <w:rsid w:val="00053A8B"/>
    <w:rsid w:val="0005422F"/>
    <w:rsid w:val="00056A85"/>
    <w:rsid w:val="00057250"/>
    <w:rsid w:val="0006017B"/>
    <w:rsid w:val="00061F79"/>
    <w:rsid w:val="000620E1"/>
    <w:rsid w:val="00063514"/>
    <w:rsid w:val="000640BD"/>
    <w:rsid w:val="00064855"/>
    <w:rsid w:val="000648B3"/>
    <w:rsid w:val="0006654C"/>
    <w:rsid w:val="000666FD"/>
    <w:rsid w:val="000672AA"/>
    <w:rsid w:val="00067420"/>
    <w:rsid w:val="00070738"/>
    <w:rsid w:val="00070906"/>
    <w:rsid w:val="00071402"/>
    <w:rsid w:val="00071A4A"/>
    <w:rsid w:val="0007204D"/>
    <w:rsid w:val="00072AD9"/>
    <w:rsid w:val="00074475"/>
    <w:rsid w:val="000758B2"/>
    <w:rsid w:val="000765BF"/>
    <w:rsid w:val="000765EA"/>
    <w:rsid w:val="00076BDF"/>
    <w:rsid w:val="000805CC"/>
    <w:rsid w:val="000813B0"/>
    <w:rsid w:val="0008148B"/>
    <w:rsid w:val="00081756"/>
    <w:rsid w:val="00081C1C"/>
    <w:rsid w:val="00084573"/>
    <w:rsid w:val="000851BA"/>
    <w:rsid w:val="0008787B"/>
    <w:rsid w:val="000910AA"/>
    <w:rsid w:val="00091672"/>
    <w:rsid w:val="00092475"/>
    <w:rsid w:val="0009263F"/>
    <w:rsid w:val="00092AD0"/>
    <w:rsid w:val="000939AD"/>
    <w:rsid w:val="000943DD"/>
    <w:rsid w:val="00094ABF"/>
    <w:rsid w:val="00096500"/>
    <w:rsid w:val="00097211"/>
    <w:rsid w:val="000A0518"/>
    <w:rsid w:val="000A0861"/>
    <w:rsid w:val="000A1342"/>
    <w:rsid w:val="000A20A4"/>
    <w:rsid w:val="000A2484"/>
    <w:rsid w:val="000A275D"/>
    <w:rsid w:val="000A3AEE"/>
    <w:rsid w:val="000A47AC"/>
    <w:rsid w:val="000A5058"/>
    <w:rsid w:val="000A5BA8"/>
    <w:rsid w:val="000A7211"/>
    <w:rsid w:val="000B0C2B"/>
    <w:rsid w:val="000B15AF"/>
    <w:rsid w:val="000B1D37"/>
    <w:rsid w:val="000B2318"/>
    <w:rsid w:val="000B24EE"/>
    <w:rsid w:val="000B29A3"/>
    <w:rsid w:val="000B2C93"/>
    <w:rsid w:val="000B36DD"/>
    <w:rsid w:val="000B3C11"/>
    <w:rsid w:val="000B5711"/>
    <w:rsid w:val="000B5B9F"/>
    <w:rsid w:val="000B5E8D"/>
    <w:rsid w:val="000B6020"/>
    <w:rsid w:val="000C2283"/>
    <w:rsid w:val="000C27CA"/>
    <w:rsid w:val="000C305C"/>
    <w:rsid w:val="000C3B64"/>
    <w:rsid w:val="000C59CB"/>
    <w:rsid w:val="000C60A2"/>
    <w:rsid w:val="000C7B74"/>
    <w:rsid w:val="000C7D9B"/>
    <w:rsid w:val="000D0B08"/>
    <w:rsid w:val="000D144C"/>
    <w:rsid w:val="000D1DDF"/>
    <w:rsid w:val="000D2A27"/>
    <w:rsid w:val="000D3EFB"/>
    <w:rsid w:val="000D51F9"/>
    <w:rsid w:val="000D628C"/>
    <w:rsid w:val="000D62E2"/>
    <w:rsid w:val="000D62EF"/>
    <w:rsid w:val="000D6304"/>
    <w:rsid w:val="000D7B45"/>
    <w:rsid w:val="000E0BEA"/>
    <w:rsid w:val="000E189E"/>
    <w:rsid w:val="000E33CF"/>
    <w:rsid w:val="000E50C3"/>
    <w:rsid w:val="000E6517"/>
    <w:rsid w:val="000E7527"/>
    <w:rsid w:val="000E7E79"/>
    <w:rsid w:val="000F019D"/>
    <w:rsid w:val="000F04C1"/>
    <w:rsid w:val="000F0A53"/>
    <w:rsid w:val="000F24C8"/>
    <w:rsid w:val="000F2EBF"/>
    <w:rsid w:val="000F3DA0"/>
    <w:rsid w:val="000F4178"/>
    <w:rsid w:val="000F4183"/>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421"/>
    <w:rsid w:val="00111385"/>
    <w:rsid w:val="00111825"/>
    <w:rsid w:val="00111AE8"/>
    <w:rsid w:val="00111EFD"/>
    <w:rsid w:val="00112495"/>
    <w:rsid w:val="001130FC"/>
    <w:rsid w:val="001133D5"/>
    <w:rsid w:val="00114068"/>
    <w:rsid w:val="001141F0"/>
    <w:rsid w:val="001147DC"/>
    <w:rsid w:val="001150E9"/>
    <w:rsid w:val="001166C8"/>
    <w:rsid w:val="001171BD"/>
    <w:rsid w:val="00117CD7"/>
    <w:rsid w:val="00122076"/>
    <w:rsid w:val="001221B8"/>
    <w:rsid w:val="00122430"/>
    <w:rsid w:val="001227A5"/>
    <w:rsid w:val="00122A2E"/>
    <w:rsid w:val="00125617"/>
    <w:rsid w:val="00126250"/>
    <w:rsid w:val="0012668C"/>
    <w:rsid w:val="00126A21"/>
    <w:rsid w:val="001270CA"/>
    <w:rsid w:val="00127757"/>
    <w:rsid w:val="001279BF"/>
    <w:rsid w:val="00127B6A"/>
    <w:rsid w:val="00130B72"/>
    <w:rsid w:val="00130C11"/>
    <w:rsid w:val="00132A80"/>
    <w:rsid w:val="00132F95"/>
    <w:rsid w:val="00133222"/>
    <w:rsid w:val="00133B0C"/>
    <w:rsid w:val="00133BBB"/>
    <w:rsid w:val="00134409"/>
    <w:rsid w:val="001346BA"/>
    <w:rsid w:val="0013647C"/>
    <w:rsid w:val="0013791C"/>
    <w:rsid w:val="00137B8F"/>
    <w:rsid w:val="0014186B"/>
    <w:rsid w:val="00141895"/>
    <w:rsid w:val="00141CDA"/>
    <w:rsid w:val="00142312"/>
    <w:rsid w:val="0014307A"/>
    <w:rsid w:val="00144363"/>
    <w:rsid w:val="00144489"/>
    <w:rsid w:val="00144A77"/>
    <w:rsid w:val="00144D0B"/>
    <w:rsid w:val="00144F47"/>
    <w:rsid w:val="001460EE"/>
    <w:rsid w:val="0014682A"/>
    <w:rsid w:val="00147566"/>
    <w:rsid w:val="00147666"/>
    <w:rsid w:val="00147887"/>
    <w:rsid w:val="00147BAE"/>
    <w:rsid w:val="00147C95"/>
    <w:rsid w:val="00150034"/>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CCE"/>
    <w:rsid w:val="00163387"/>
    <w:rsid w:val="00165010"/>
    <w:rsid w:val="00165891"/>
    <w:rsid w:val="00170545"/>
    <w:rsid w:val="00170990"/>
    <w:rsid w:val="00171A7F"/>
    <w:rsid w:val="00171ADD"/>
    <w:rsid w:val="001728F3"/>
    <w:rsid w:val="00172F78"/>
    <w:rsid w:val="00173533"/>
    <w:rsid w:val="00173548"/>
    <w:rsid w:val="00174390"/>
    <w:rsid w:val="0017459B"/>
    <w:rsid w:val="001758D0"/>
    <w:rsid w:val="00175CEB"/>
    <w:rsid w:val="00175E61"/>
    <w:rsid w:val="00176367"/>
    <w:rsid w:val="00177532"/>
    <w:rsid w:val="00177C07"/>
    <w:rsid w:val="00180DE9"/>
    <w:rsid w:val="001821D9"/>
    <w:rsid w:val="001824D6"/>
    <w:rsid w:val="001828D6"/>
    <w:rsid w:val="00182D6C"/>
    <w:rsid w:val="00182DCE"/>
    <w:rsid w:val="00182F0F"/>
    <w:rsid w:val="001832D9"/>
    <w:rsid w:val="00183D24"/>
    <w:rsid w:val="001851A6"/>
    <w:rsid w:val="00186E7C"/>
    <w:rsid w:val="00187211"/>
    <w:rsid w:val="001875A7"/>
    <w:rsid w:val="001879E1"/>
    <w:rsid w:val="00190E90"/>
    <w:rsid w:val="00190F5F"/>
    <w:rsid w:val="00191AA4"/>
    <w:rsid w:val="00191D8A"/>
    <w:rsid w:val="0019295F"/>
    <w:rsid w:val="00193003"/>
    <w:rsid w:val="0019389B"/>
    <w:rsid w:val="00196522"/>
    <w:rsid w:val="001A1B94"/>
    <w:rsid w:val="001A22F5"/>
    <w:rsid w:val="001A33CE"/>
    <w:rsid w:val="001A3887"/>
    <w:rsid w:val="001A3AF1"/>
    <w:rsid w:val="001A412B"/>
    <w:rsid w:val="001A4B83"/>
    <w:rsid w:val="001A5BDB"/>
    <w:rsid w:val="001A5DF5"/>
    <w:rsid w:val="001A70F8"/>
    <w:rsid w:val="001A7153"/>
    <w:rsid w:val="001A7FD2"/>
    <w:rsid w:val="001B024D"/>
    <w:rsid w:val="001B0D53"/>
    <w:rsid w:val="001B107D"/>
    <w:rsid w:val="001B1997"/>
    <w:rsid w:val="001B2CD9"/>
    <w:rsid w:val="001B2EA3"/>
    <w:rsid w:val="001B3317"/>
    <w:rsid w:val="001B38FF"/>
    <w:rsid w:val="001B62A0"/>
    <w:rsid w:val="001B7A5F"/>
    <w:rsid w:val="001C1705"/>
    <w:rsid w:val="001C17B0"/>
    <w:rsid w:val="001C182B"/>
    <w:rsid w:val="001C1CFF"/>
    <w:rsid w:val="001C282F"/>
    <w:rsid w:val="001C479C"/>
    <w:rsid w:val="001C67BD"/>
    <w:rsid w:val="001D0086"/>
    <w:rsid w:val="001D0094"/>
    <w:rsid w:val="001D0EAA"/>
    <w:rsid w:val="001D1DD7"/>
    <w:rsid w:val="001D3086"/>
    <w:rsid w:val="001D3CA3"/>
    <w:rsid w:val="001D67AC"/>
    <w:rsid w:val="001D7012"/>
    <w:rsid w:val="001D733A"/>
    <w:rsid w:val="001D7530"/>
    <w:rsid w:val="001D7974"/>
    <w:rsid w:val="001D7BD2"/>
    <w:rsid w:val="001E05F1"/>
    <w:rsid w:val="001E0C19"/>
    <w:rsid w:val="001E211D"/>
    <w:rsid w:val="001E21A1"/>
    <w:rsid w:val="001E2A4D"/>
    <w:rsid w:val="001E343E"/>
    <w:rsid w:val="001E4C89"/>
    <w:rsid w:val="001E53C2"/>
    <w:rsid w:val="001E548E"/>
    <w:rsid w:val="001E6357"/>
    <w:rsid w:val="001E6816"/>
    <w:rsid w:val="001E6FC5"/>
    <w:rsid w:val="001E745E"/>
    <w:rsid w:val="001F09D2"/>
    <w:rsid w:val="001F0E9C"/>
    <w:rsid w:val="001F0EB8"/>
    <w:rsid w:val="001F0F7D"/>
    <w:rsid w:val="001F1540"/>
    <w:rsid w:val="001F18F9"/>
    <w:rsid w:val="001F231D"/>
    <w:rsid w:val="001F2C2A"/>
    <w:rsid w:val="001F30C3"/>
    <w:rsid w:val="001F3351"/>
    <w:rsid w:val="001F5C7C"/>
    <w:rsid w:val="001F652C"/>
    <w:rsid w:val="001F78D9"/>
    <w:rsid w:val="00200FF0"/>
    <w:rsid w:val="002020FA"/>
    <w:rsid w:val="00202DB8"/>
    <w:rsid w:val="0020334D"/>
    <w:rsid w:val="002051ED"/>
    <w:rsid w:val="002060B4"/>
    <w:rsid w:val="00206EC9"/>
    <w:rsid w:val="002072EE"/>
    <w:rsid w:val="00207736"/>
    <w:rsid w:val="002079D3"/>
    <w:rsid w:val="00207F5A"/>
    <w:rsid w:val="0021049B"/>
    <w:rsid w:val="00210546"/>
    <w:rsid w:val="002108B0"/>
    <w:rsid w:val="00210A50"/>
    <w:rsid w:val="002121D1"/>
    <w:rsid w:val="00212460"/>
    <w:rsid w:val="0021508A"/>
    <w:rsid w:val="00215D0D"/>
    <w:rsid w:val="002162D5"/>
    <w:rsid w:val="00217AEF"/>
    <w:rsid w:val="0022177E"/>
    <w:rsid w:val="00221EC9"/>
    <w:rsid w:val="00221F64"/>
    <w:rsid w:val="00222060"/>
    <w:rsid w:val="0022258F"/>
    <w:rsid w:val="00222731"/>
    <w:rsid w:val="002227EF"/>
    <w:rsid w:val="00223317"/>
    <w:rsid w:val="0022356F"/>
    <w:rsid w:val="00223601"/>
    <w:rsid w:val="00223C6D"/>
    <w:rsid w:val="00223ECD"/>
    <w:rsid w:val="002241A6"/>
    <w:rsid w:val="002241E8"/>
    <w:rsid w:val="00224774"/>
    <w:rsid w:val="002247B0"/>
    <w:rsid w:val="00224F7A"/>
    <w:rsid w:val="00225152"/>
    <w:rsid w:val="002253A6"/>
    <w:rsid w:val="00225403"/>
    <w:rsid w:val="002257BF"/>
    <w:rsid w:val="00225883"/>
    <w:rsid w:val="0022613D"/>
    <w:rsid w:val="00230629"/>
    <w:rsid w:val="00230E81"/>
    <w:rsid w:val="002311CD"/>
    <w:rsid w:val="0023183A"/>
    <w:rsid w:val="00232251"/>
    <w:rsid w:val="00232673"/>
    <w:rsid w:val="00232700"/>
    <w:rsid w:val="00233349"/>
    <w:rsid w:val="002343FF"/>
    <w:rsid w:val="0023568B"/>
    <w:rsid w:val="00235F6C"/>
    <w:rsid w:val="00236863"/>
    <w:rsid w:val="00237C1F"/>
    <w:rsid w:val="00237D0D"/>
    <w:rsid w:val="00241116"/>
    <w:rsid w:val="002433A4"/>
    <w:rsid w:val="002435DC"/>
    <w:rsid w:val="00244511"/>
    <w:rsid w:val="002447B2"/>
    <w:rsid w:val="0024488B"/>
    <w:rsid w:val="00244ABB"/>
    <w:rsid w:val="002451B6"/>
    <w:rsid w:val="00245F9F"/>
    <w:rsid w:val="00246501"/>
    <w:rsid w:val="00246E9B"/>
    <w:rsid w:val="002478E0"/>
    <w:rsid w:val="00247B17"/>
    <w:rsid w:val="00247CFF"/>
    <w:rsid w:val="00250389"/>
    <w:rsid w:val="00251FF7"/>
    <w:rsid w:val="00252669"/>
    <w:rsid w:val="00252BD8"/>
    <w:rsid w:val="00252F10"/>
    <w:rsid w:val="00254209"/>
    <w:rsid w:val="00254288"/>
    <w:rsid w:val="0025458D"/>
    <w:rsid w:val="00254658"/>
    <w:rsid w:val="0025469C"/>
    <w:rsid w:val="00255921"/>
    <w:rsid w:val="00257541"/>
    <w:rsid w:val="00257932"/>
    <w:rsid w:val="002579CE"/>
    <w:rsid w:val="00260286"/>
    <w:rsid w:val="00260FEC"/>
    <w:rsid w:val="0026108A"/>
    <w:rsid w:val="00261DD6"/>
    <w:rsid w:val="00262408"/>
    <w:rsid w:val="0026534F"/>
    <w:rsid w:val="002657E2"/>
    <w:rsid w:val="002669E5"/>
    <w:rsid w:val="002672CF"/>
    <w:rsid w:val="00267EC5"/>
    <w:rsid w:val="00271E0B"/>
    <w:rsid w:val="002727CC"/>
    <w:rsid w:val="00272ADB"/>
    <w:rsid w:val="00272F63"/>
    <w:rsid w:val="00273679"/>
    <w:rsid w:val="00274E6F"/>
    <w:rsid w:val="00275CC4"/>
    <w:rsid w:val="00276009"/>
    <w:rsid w:val="00276A4C"/>
    <w:rsid w:val="00277B53"/>
    <w:rsid w:val="00280DC2"/>
    <w:rsid w:val="00281A35"/>
    <w:rsid w:val="00281AD9"/>
    <w:rsid w:val="002825EB"/>
    <w:rsid w:val="00284486"/>
    <w:rsid w:val="00285118"/>
    <w:rsid w:val="00285644"/>
    <w:rsid w:val="0028581E"/>
    <w:rsid w:val="0028601B"/>
    <w:rsid w:val="002861B0"/>
    <w:rsid w:val="00286D0C"/>
    <w:rsid w:val="00287034"/>
    <w:rsid w:val="00287930"/>
    <w:rsid w:val="002907D1"/>
    <w:rsid w:val="00291EFE"/>
    <w:rsid w:val="002922A1"/>
    <w:rsid w:val="002923E0"/>
    <w:rsid w:val="002933B7"/>
    <w:rsid w:val="00293491"/>
    <w:rsid w:val="00295F53"/>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56"/>
    <w:rsid w:val="002B20A1"/>
    <w:rsid w:val="002B226E"/>
    <w:rsid w:val="002B2E26"/>
    <w:rsid w:val="002B323F"/>
    <w:rsid w:val="002B3285"/>
    <w:rsid w:val="002B416A"/>
    <w:rsid w:val="002B46D4"/>
    <w:rsid w:val="002B4C49"/>
    <w:rsid w:val="002B54CF"/>
    <w:rsid w:val="002B5BE0"/>
    <w:rsid w:val="002B70C7"/>
    <w:rsid w:val="002C0399"/>
    <w:rsid w:val="002C06E4"/>
    <w:rsid w:val="002C1F2C"/>
    <w:rsid w:val="002C284D"/>
    <w:rsid w:val="002C3F5F"/>
    <w:rsid w:val="002C4046"/>
    <w:rsid w:val="002C431E"/>
    <w:rsid w:val="002C458A"/>
    <w:rsid w:val="002C592B"/>
    <w:rsid w:val="002C63FA"/>
    <w:rsid w:val="002C6BDE"/>
    <w:rsid w:val="002C787B"/>
    <w:rsid w:val="002C7D95"/>
    <w:rsid w:val="002D17EC"/>
    <w:rsid w:val="002D1BE4"/>
    <w:rsid w:val="002D1D6C"/>
    <w:rsid w:val="002D2977"/>
    <w:rsid w:val="002D33B0"/>
    <w:rsid w:val="002D3962"/>
    <w:rsid w:val="002D438B"/>
    <w:rsid w:val="002D4496"/>
    <w:rsid w:val="002D4C3D"/>
    <w:rsid w:val="002E1218"/>
    <w:rsid w:val="002E1630"/>
    <w:rsid w:val="002E1C48"/>
    <w:rsid w:val="002E2418"/>
    <w:rsid w:val="002E3755"/>
    <w:rsid w:val="002E4059"/>
    <w:rsid w:val="002E5015"/>
    <w:rsid w:val="002E7343"/>
    <w:rsid w:val="002E7ACF"/>
    <w:rsid w:val="002F061A"/>
    <w:rsid w:val="002F072D"/>
    <w:rsid w:val="002F0C1A"/>
    <w:rsid w:val="002F0CE9"/>
    <w:rsid w:val="002F1E5A"/>
    <w:rsid w:val="002F277D"/>
    <w:rsid w:val="002F3BD0"/>
    <w:rsid w:val="002F548F"/>
    <w:rsid w:val="002F58D8"/>
    <w:rsid w:val="002F62D1"/>
    <w:rsid w:val="002F732A"/>
    <w:rsid w:val="002F7857"/>
    <w:rsid w:val="00300196"/>
    <w:rsid w:val="0030032A"/>
    <w:rsid w:val="003005D4"/>
    <w:rsid w:val="003007FA"/>
    <w:rsid w:val="00300A0B"/>
    <w:rsid w:val="00301D5F"/>
    <w:rsid w:val="00301F46"/>
    <w:rsid w:val="00303776"/>
    <w:rsid w:val="00303CAD"/>
    <w:rsid w:val="00303E71"/>
    <w:rsid w:val="00304687"/>
    <w:rsid w:val="00304E7C"/>
    <w:rsid w:val="00306418"/>
    <w:rsid w:val="003100F3"/>
    <w:rsid w:val="00310C11"/>
    <w:rsid w:val="00311D8B"/>
    <w:rsid w:val="00311DCB"/>
    <w:rsid w:val="0031243F"/>
    <w:rsid w:val="00312456"/>
    <w:rsid w:val="00316600"/>
    <w:rsid w:val="00317214"/>
    <w:rsid w:val="0031722E"/>
    <w:rsid w:val="003172EC"/>
    <w:rsid w:val="00320B79"/>
    <w:rsid w:val="00320FC1"/>
    <w:rsid w:val="0032150B"/>
    <w:rsid w:val="0032170B"/>
    <w:rsid w:val="00323325"/>
    <w:rsid w:val="0032377D"/>
    <w:rsid w:val="00323EA6"/>
    <w:rsid w:val="003243B0"/>
    <w:rsid w:val="003243D4"/>
    <w:rsid w:val="00324C7C"/>
    <w:rsid w:val="00325EC0"/>
    <w:rsid w:val="00326A83"/>
    <w:rsid w:val="00326D13"/>
    <w:rsid w:val="00330729"/>
    <w:rsid w:val="00330822"/>
    <w:rsid w:val="00330D7B"/>
    <w:rsid w:val="00330DA7"/>
    <w:rsid w:val="003323E7"/>
    <w:rsid w:val="00333C18"/>
    <w:rsid w:val="003340EC"/>
    <w:rsid w:val="00334225"/>
    <w:rsid w:val="003350FF"/>
    <w:rsid w:val="003358C8"/>
    <w:rsid w:val="00335BAF"/>
    <w:rsid w:val="003363F6"/>
    <w:rsid w:val="0034057C"/>
    <w:rsid w:val="003416A5"/>
    <w:rsid w:val="003416E2"/>
    <w:rsid w:val="003417A1"/>
    <w:rsid w:val="00341E21"/>
    <w:rsid w:val="00341E6C"/>
    <w:rsid w:val="003422B8"/>
    <w:rsid w:val="00344349"/>
    <w:rsid w:val="00350142"/>
    <w:rsid w:val="00350605"/>
    <w:rsid w:val="0035070B"/>
    <w:rsid w:val="00350D3D"/>
    <w:rsid w:val="00351247"/>
    <w:rsid w:val="00351DC6"/>
    <w:rsid w:val="00353B6D"/>
    <w:rsid w:val="00354551"/>
    <w:rsid w:val="00354920"/>
    <w:rsid w:val="00355456"/>
    <w:rsid w:val="00355D18"/>
    <w:rsid w:val="00355DC6"/>
    <w:rsid w:val="00356A4E"/>
    <w:rsid w:val="00356F72"/>
    <w:rsid w:val="0035716C"/>
    <w:rsid w:val="00357700"/>
    <w:rsid w:val="003604D7"/>
    <w:rsid w:val="0036078C"/>
    <w:rsid w:val="00361176"/>
    <w:rsid w:val="0036125C"/>
    <w:rsid w:val="0036164E"/>
    <w:rsid w:val="003622C8"/>
    <w:rsid w:val="0036351E"/>
    <w:rsid w:val="00363615"/>
    <w:rsid w:val="00364521"/>
    <w:rsid w:val="00364D22"/>
    <w:rsid w:val="00365026"/>
    <w:rsid w:val="0036780A"/>
    <w:rsid w:val="00367F82"/>
    <w:rsid w:val="00370CB0"/>
    <w:rsid w:val="0037163B"/>
    <w:rsid w:val="00371916"/>
    <w:rsid w:val="0037223E"/>
    <w:rsid w:val="00372803"/>
    <w:rsid w:val="00373387"/>
    <w:rsid w:val="003749EC"/>
    <w:rsid w:val="003756AF"/>
    <w:rsid w:val="00375815"/>
    <w:rsid w:val="00375FCD"/>
    <w:rsid w:val="00377848"/>
    <w:rsid w:val="00377BC7"/>
    <w:rsid w:val="00380441"/>
    <w:rsid w:val="00381447"/>
    <w:rsid w:val="00381EE0"/>
    <w:rsid w:val="00382696"/>
    <w:rsid w:val="00382FFB"/>
    <w:rsid w:val="0038358D"/>
    <w:rsid w:val="003836D9"/>
    <w:rsid w:val="0038438A"/>
    <w:rsid w:val="003864D2"/>
    <w:rsid w:val="00386AFB"/>
    <w:rsid w:val="00390249"/>
    <w:rsid w:val="003905C8"/>
    <w:rsid w:val="00390BF8"/>
    <w:rsid w:val="00390DD2"/>
    <w:rsid w:val="0039109D"/>
    <w:rsid w:val="00391E2E"/>
    <w:rsid w:val="0039237D"/>
    <w:rsid w:val="00392877"/>
    <w:rsid w:val="00392E12"/>
    <w:rsid w:val="00393685"/>
    <w:rsid w:val="00393EB2"/>
    <w:rsid w:val="00394461"/>
    <w:rsid w:val="00394CA8"/>
    <w:rsid w:val="00394D7E"/>
    <w:rsid w:val="003956E9"/>
    <w:rsid w:val="00396412"/>
    <w:rsid w:val="003965EC"/>
    <w:rsid w:val="00396BA0"/>
    <w:rsid w:val="00396BE3"/>
    <w:rsid w:val="003975F1"/>
    <w:rsid w:val="003A0783"/>
    <w:rsid w:val="003A0E17"/>
    <w:rsid w:val="003A1986"/>
    <w:rsid w:val="003A24F5"/>
    <w:rsid w:val="003A357E"/>
    <w:rsid w:val="003A3F24"/>
    <w:rsid w:val="003A40EC"/>
    <w:rsid w:val="003A64F4"/>
    <w:rsid w:val="003A69FC"/>
    <w:rsid w:val="003A6E62"/>
    <w:rsid w:val="003A78B5"/>
    <w:rsid w:val="003A78F9"/>
    <w:rsid w:val="003A7BE8"/>
    <w:rsid w:val="003A7C85"/>
    <w:rsid w:val="003A7E83"/>
    <w:rsid w:val="003A7FBE"/>
    <w:rsid w:val="003B0104"/>
    <w:rsid w:val="003B03A1"/>
    <w:rsid w:val="003B0D09"/>
    <w:rsid w:val="003B165A"/>
    <w:rsid w:val="003B1A7B"/>
    <w:rsid w:val="003B2140"/>
    <w:rsid w:val="003B3AB4"/>
    <w:rsid w:val="003B4ABD"/>
    <w:rsid w:val="003B571C"/>
    <w:rsid w:val="003B5AD4"/>
    <w:rsid w:val="003B5D41"/>
    <w:rsid w:val="003B643A"/>
    <w:rsid w:val="003B6BEF"/>
    <w:rsid w:val="003C01B9"/>
    <w:rsid w:val="003C0AFA"/>
    <w:rsid w:val="003C0CA6"/>
    <w:rsid w:val="003C1B21"/>
    <w:rsid w:val="003C28B8"/>
    <w:rsid w:val="003C3BD5"/>
    <w:rsid w:val="003C4519"/>
    <w:rsid w:val="003C4B7E"/>
    <w:rsid w:val="003C5C01"/>
    <w:rsid w:val="003C5FC9"/>
    <w:rsid w:val="003C651B"/>
    <w:rsid w:val="003C6934"/>
    <w:rsid w:val="003C7FD0"/>
    <w:rsid w:val="003D0268"/>
    <w:rsid w:val="003D11DD"/>
    <w:rsid w:val="003D1A43"/>
    <w:rsid w:val="003D1A64"/>
    <w:rsid w:val="003D4123"/>
    <w:rsid w:val="003D472B"/>
    <w:rsid w:val="003D5C08"/>
    <w:rsid w:val="003D5FF4"/>
    <w:rsid w:val="003D624F"/>
    <w:rsid w:val="003D63DA"/>
    <w:rsid w:val="003D7252"/>
    <w:rsid w:val="003D75E8"/>
    <w:rsid w:val="003D76DE"/>
    <w:rsid w:val="003D7C4D"/>
    <w:rsid w:val="003E0B96"/>
    <w:rsid w:val="003E1982"/>
    <w:rsid w:val="003E26E3"/>
    <w:rsid w:val="003E3072"/>
    <w:rsid w:val="003E31E5"/>
    <w:rsid w:val="003E32ED"/>
    <w:rsid w:val="003E3A39"/>
    <w:rsid w:val="003E3DF8"/>
    <w:rsid w:val="003E4916"/>
    <w:rsid w:val="003E4AD2"/>
    <w:rsid w:val="003E58C9"/>
    <w:rsid w:val="003E58D5"/>
    <w:rsid w:val="003E5F91"/>
    <w:rsid w:val="003E601D"/>
    <w:rsid w:val="003E68B5"/>
    <w:rsid w:val="003F0DFC"/>
    <w:rsid w:val="003F0E6C"/>
    <w:rsid w:val="003F1162"/>
    <w:rsid w:val="003F12B4"/>
    <w:rsid w:val="003F25D4"/>
    <w:rsid w:val="003F2A54"/>
    <w:rsid w:val="003F3157"/>
    <w:rsid w:val="003F3C2B"/>
    <w:rsid w:val="003F3DEE"/>
    <w:rsid w:val="003F405A"/>
    <w:rsid w:val="003F650B"/>
    <w:rsid w:val="003F6EF0"/>
    <w:rsid w:val="004004E9"/>
    <w:rsid w:val="0040104B"/>
    <w:rsid w:val="0040115B"/>
    <w:rsid w:val="004026A2"/>
    <w:rsid w:val="00402B25"/>
    <w:rsid w:val="004049BA"/>
    <w:rsid w:val="00404D0C"/>
    <w:rsid w:val="004052C5"/>
    <w:rsid w:val="004059FB"/>
    <w:rsid w:val="00406B7F"/>
    <w:rsid w:val="00407A93"/>
    <w:rsid w:val="004100AA"/>
    <w:rsid w:val="00410184"/>
    <w:rsid w:val="00410CD2"/>
    <w:rsid w:val="00410EC6"/>
    <w:rsid w:val="00412203"/>
    <w:rsid w:val="0041222F"/>
    <w:rsid w:val="004128F6"/>
    <w:rsid w:val="00413718"/>
    <w:rsid w:val="004137A4"/>
    <w:rsid w:val="00413C24"/>
    <w:rsid w:val="00414BF2"/>
    <w:rsid w:val="00414E45"/>
    <w:rsid w:val="00414F9B"/>
    <w:rsid w:val="0041591A"/>
    <w:rsid w:val="0041639E"/>
    <w:rsid w:val="00416F00"/>
    <w:rsid w:val="00417DE3"/>
    <w:rsid w:val="00417F91"/>
    <w:rsid w:val="00420B07"/>
    <w:rsid w:val="00420E30"/>
    <w:rsid w:val="004213E6"/>
    <w:rsid w:val="00421D3F"/>
    <w:rsid w:val="0042247C"/>
    <w:rsid w:val="00422869"/>
    <w:rsid w:val="00423D2F"/>
    <w:rsid w:val="00423F48"/>
    <w:rsid w:val="00426448"/>
    <w:rsid w:val="00426613"/>
    <w:rsid w:val="00427408"/>
    <w:rsid w:val="00427457"/>
    <w:rsid w:val="00431A70"/>
    <w:rsid w:val="00431F56"/>
    <w:rsid w:val="004321C5"/>
    <w:rsid w:val="0043257A"/>
    <w:rsid w:val="004327EE"/>
    <w:rsid w:val="004339FC"/>
    <w:rsid w:val="00434202"/>
    <w:rsid w:val="00436305"/>
    <w:rsid w:val="004365D0"/>
    <w:rsid w:val="00436DA7"/>
    <w:rsid w:val="00436FD3"/>
    <w:rsid w:val="004406CF"/>
    <w:rsid w:val="00441804"/>
    <w:rsid w:val="00441AA5"/>
    <w:rsid w:val="004435B4"/>
    <w:rsid w:val="00443C24"/>
    <w:rsid w:val="00444A4A"/>
    <w:rsid w:val="00444D0E"/>
    <w:rsid w:val="0044550A"/>
    <w:rsid w:val="004472FC"/>
    <w:rsid w:val="00447C98"/>
    <w:rsid w:val="00447F7D"/>
    <w:rsid w:val="004506B1"/>
    <w:rsid w:val="004506BF"/>
    <w:rsid w:val="0045371C"/>
    <w:rsid w:val="00453729"/>
    <w:rsid w:val="0045411C"/>
    <w:rsid w:val="004544CD"/>
    <w:rsid w:val="00454DE4"/>
    <w:rsid w:val="004551B3"/>
    <w:rsid w:val="0045568C"/>
    <w:rsid w:val="0045641C"/>
    <w:rsid w:val="00456CD6"/>
    <w:rsid w:val="00460032"/>
    <w:rsid w:val="0046048A"/>
    <w:rsid w:val="0046094A"/>
    <w:rsid w:val="00461E53"/>
    <w:rsid w:val="00463F50"/>
    <w:rsid w:val="0046548F"/>
    <w:rsid w:val="00465497"/>
    <w:rsid w:val="00466346"/>
    <w:rsid w:val="00466C2C"/>
    <w:rsid w:val="004675F7"/>
    <w:rsid w:val="004702B0"/>
    <w:rsid w:val="0047049A"/>
    <w:rsid w:val="00470509"/>
    <w:rsid w:val="00473F72"/>
    <w:rsid w:val="00474A38"/>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2370"/>
    <w:rsid w:val="004834D7"/>
    <w:rsid w:val="0048465F"/>
    <w:rsid w:val="0048519E"/>
    <w:rsid w:val="00485EC7"/>
    <w:rsid w:val="004860BD"/>
    <w:rsid w:val="00486D6C"/>
    <w:rsid w:val="00487430"/>
    <w:rsid w:val="00487580"/>
    <w:rsid w:val="00487E9F"/>
    <w:rsid w:val="004922A7"/>
    <w:rsid w:val="00492FAB"/>
    <w:rsid w:val="004936C0"/>
    <w:rsid w:val="00494C45"/>
    <w:rsid w:val="0049514C"/>
    <w:rsid w:val="00495201"/>
    <w:rsid w:val="00495D70"/>
    <w:rsid w:val="00495EF7"/>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40EF"/>
    <w:rsid w:val="004A466C"/>
    <w:rsid w:val="004A5097"/>
    <w:rsid w:val="004A5121"/>
    <w:rsid w:val="004A577A"/>
    <w:rsid w:val="004A5780"/>
    <w:rsid w:val="004A6AE8"/>
    <w:rsid w:val="004A6ECB"/>
    <w:rsid w:val="004A7990"/>
    <w:rsid w:val="004B02DC"/>
    <w:rsid w:val="004B1796"/>
    <w:rsid w:val="004B1D97"/>
    <w:rsid w:val="004B1DA9"/>
    <w:rsid w:val="004B2A07"/>
    <w:rsid w:val="004B3992"/>
    <w:rsid w:val="004B3FFD"/>
    <w:rsid w:val="004B591D"/>
    <w:rsid w:val="004B7542"/>
    <w:rsid w:val="004B769A"/>
    <w:rsid w:val="004B7DB2"/>
    <w:rsid w:val="004C14AC"/>
    <w:rsid w:val="004C1B6C"/>
    <w:rsid w:val="004C438C"/>
    <w:rsid w:val="004C4ACC"/>
    <w:rsid w:val="004C6F68"/>
    <w:rsid w:val="004C7E83"/>
    <w:rsid w:val="004D151D"/>
    <w:rsid w:val="004D19CC"/>
    <w:rsid w:val="004D228C"/>
    <w:rsid w:val="004D2B43"/>
    <w:rsid w:val="004D3573"/>
    <w:rsid w:val="004D3FDD"/>
    <w:rsid w:val="004D583C"/>
    <w:rsid w:val="004D5DB3"/>
    <w:rsid w:val="004E07F6"/>
    <w:rsid w:val="004E0D17"/>
    <w:rsid w:val="004E24D4"/>
    <w:rsid w:val="004E2B43"/>
    <w:rsid w:val="004E2CEB"/>
    <w:rsid w:val="004E345F"/>
    <w:rsid w:val="004E3BBA"/>
    <w:rsid w:val="004E401B"/>
    <w:rsid w:val="004E41C7"/>
    <w:rsid w:val="004E43D5"/>
    <w:rsid w:val="004E5BB8"/>
    <w:rsid w:val="004E660C"/>
    <w:rsid w:val="004E7603"/>
    <w:rsid w:val="004E7759"/>
    <w:rsid w:val="004E7C22"/>
    <w:rsid w:val="004E7DB7"/>
    <w:rsid w:val="004F0223"/>
    <w:rsid w:val="004F1370"/>
    <w:rsid w:val="004F241B"/>
    <w:rsid w:val="004F26C4"/>
    <w:rsid w:val="004F2C69"/>
    <w:rsid w:val="004F2D88"/>
    <w:rsid w:val="004F3134"/>
    <w:rsid w:val="004F3156"/>
    <w:rsid w:val="004F3D21"/>
    <w:rsid w:val="004F4D64"/>
    <w:rsid w:val="004F60EF"/>
    <w:rsid w:val="004F637B"/>
    <w:rsid w:val="004F6E78"/>
    <w:rsid w:val="00501276"/>
    <w:rsid w:val="005014BB"/>
    <w:rsid w:val="00501A0B"/>
    <w:rsid w:val="005028CC"/>
    <w:rsid w:val="00505E05"/>
    <w:rsid w:val="005070C3"/>
    <w:rsid w:val="00510D32"/>
    <w:rsid w:val="00510E39"/>
    <w:rsid w:val="00511FA0"/>
    <w:rsid w:val="0051276F"/>
    <w:rsid w:val="00512BEC"/>
    <w:rsid w:val="005130AC"/>
    <w:rsid w:val="00514657"/>
    <w:rsid w:val="0051489B"/>
    <w:rsid w:val="00517427"/>
    <w:rsid w:val="00520C2F"/>
    <w:rsid w:val="00520E59"/>
    <w:rsid w:val="00521993"/>
    <w:rsid w:val="00521CEC"/>
    <w:rsid w:val="005220BE"/>
    <w:rsid w:val="005223C0"/>
    <w:rsid w:val="00523C45"/>
    <w:rsid w:val="00523D57"/>
    <w:rsid w:val="005251B4"/>
    <w:rsid w:val="00525B27"/>
    <w:rsid w:val="0052622D"/>
    <w:rsid w:val="00526575"/>
    <w:rsid w:val="0052716F"/>
    <w:rsid w:val="00527DAD"/>
    <w:rsid w:val="005306E7"/>
    <w:rsid w:val="00530F7C"/>
    <w:rsid w:val="005332C2"/>
    <w:rsid w:val="00533B79"/>
    <w:rsid w:val="00533FD4"/>
    <w:rsid w:val="00534258"/>
    <w:rsid w:val="0053462F"/>
    <w:rsid w:val="0053527A"/>
    <w:rsid w:val="00535C1C"/>
    <w:rsid w:val="00536006"/>
    <w:rsid w:val="005366E5"/>
    <w:rsid w:val="00536B36"/>
    <w:rsid w:val="00536B6B"/>
    <w:rsid w:val="00540E5A"/>
    <w:rsid w:val="005423DD"/>
    <w:rsid w:val="00542B7D"/>
    <w:rsid w:val="00542D5F"/>
    <w:rsid w:val="005435DE"/>
    <w:rsid w:val="00543AD3"/>
    <w:rsid w:val="00543BD6"/>
    <w:rsid w:val="005441AD"/>
    <w:rsid w:val="00544B35"/>
    <w:rsid w:val="00544C28"/>
    <w:rsid w:val="005462BA"/>
    <w:rsid w:val="00546769"/>
    <w:rsid w:val="00546BAE"/>
    <w:rsid w:val="00546C4E"/>
    <w:rsid w:val="00547194"/>
    <w:rsid w:val="005475F1"/>
    <w:rsid w:val="00547D7E"/>
    <w:rsid w:val="00550418"/>
    <w:rsid w:val="005504F6"/>
    <w:rsid w:val="00550C0B"/>
    <w:rsid w:val="00552EBD"/>
    <w:rsid w:val="00553827"/>
    <w:rsid w:val="00553A6B"/>
    <w:rsid w:val="0055469B"/>
    <w:rsid w:val="00555F71"/>
    <w:rsid w:val="00557194"/>
    <w:rsid w:val="00557D01"/>
    <w:rsid w:val="00560495"/>
    <w:rsid w:val="00560FD1"/>
    <w:rsid w:val="005639E0"/>
    <w:rsid w:val="00563BEB"/>
    <w:rsid w:val="00565141"/>
    <w:rsid w:val="005651B9"/>
    <w:rsid w:val="0056535E"/>
    <w:rsid w:val="00565DD0"/>
    <w:rsid w:val="00566290"/>
    <w:rsid w:val="00566696"/>
    <w:rsid w:val="00566849"/>
    <w:rsid w:val="0056798A"/>
    <w:rsid w:val="00567E79"/>
    <w:rsid w:val="005702A6"/>
    <w:rsid w:val="0057089E"/>
    <w:rsid w:val="00570981"/>
    <w:rsid w:val="00571C37"/>
    <w:rsid w:val="005732E7"/>
    <w:rsid w:val="005734F4"/>
    <w:rsid w:val="005740F6"/>
    <w:rsid w:val="005743D2"/>
    <w:rsid w:val="005746D4"/>
    <w:rsid w:val="00574C83"/>
    <w:rsid w:val="00575905"/>
    <w:rsid w:val="00576FAF"/>
    <w:rsid w:val="00576FDA"/>
    <w:rsid w:val="00577825"/>
    <w:rsid w:val="005802BD"/>
    <w:rsid w:val="00580BBC"/>
    <w:rsid w:val="0058220D"/>
    <w:rsid w:val="00582ABB"/>
    <w:rsid w:val="00583228"/>
    <w:rsid w:val="00584326"/>
    <w:rsid w:val="00584915"/>
    <w:rsid w:val="00585B48"/>
    <w:rsid w:val="00585BFC"/>
    <w:rsid w:val="005864DC"/>
    <w:rsid w:val="00586677"/>
    <w:rsid w:val="00586FA8"/>
    <w:rsid w:val="00587F23"/>
    <w:rsid w:val="00590A85"/>
    <w:rsid w:val="005912F7"/>
    <w:rsid w:val="00591E3A"/>
    <w:rsid w:val="00592510"/>
    <w:rsid w:val="00593146"/>
    <w:rsid w:val="00593411"/>
    <w:rsid w:val="00593CB4"/>
    <w:rsid w:val="00593E68"/>
    <w:rsid w:val="0059433D"/>
    <w:rsid w:val="00594ECB"/>
    <w:rsid w:val="00597302"/>
    <w:rsid w:val="005975FD"/>
    <w:rsid w:val="005A16B3"/>
    <w:rsid w:val="005A52AC"/>
    <w:rsid w:val="005A62BE"/>
    <w:rsid w:val="005A6C82"/>
    <w:rsid w:val="005A738C"/>
    <w:rsid w:val="005B02DF"/>
    <w:rsid w:val="005B08E6"/>
    <w:rsid w:val="005B0D7C"/>
    <w:rsid w:val="005B0E86"/>
    <w:rsid w:val="005B4697"/>
    <w:rsid w:val="005B4BF8"/>
    <w:rsid w:val="005B5CB1"/>
    <w:rsid w:val="005B6854"/>
    <w:rsid w:val="005C0E92"/>
    <w:rsid w:val="005C1800"/>
    <w:rsid w:val="005C1943"/>
    <w:rsid w:val="005C2213"/>
    <w:rsid w:val="005C2BEF"/>
    <w:rsid w:val="005C3259"/>
    <w:rsid w:val="005C3570"/>
    <w:rsid w:val="005C37A0"/>
    <w:rsid w:val="005C4034"/>
    <w:rsid w:val="005C483A"/>
    <w:rsid w:val="005C491D"/>
    <w:rsid w:val="005C4955"/>
    <w:rsid w:val="005C49D3"/>
    <w:rsid w:val="005C4E98"/>
    <w:rsid w:val="005C5721"/>
    <w:rsid w:val="005C5BF9"/>
    <w:rsid w:val="005C5F0C"/>
    <w:rsid w:val="005C651C"/>
    <w:rsid w:val="005C656A"/>
    <w:rsid w:val="005C6E40"/>
    <w:rsid w:val="005D0941"/>
    <w:rsid w:val="005D1427"/>
    <w:rsid w:val="005D22D3"/>
    <w:rsid w:val="005D26B8"/>
    <w:rsid w:val="005D285E"/>
    <w:rsid w:val="005D364D"/>
    <w:rsid w:val="005D3841"/>
    <w:rsid w:val="005D3DF0"/>
    <w:rsid w:val="005D457F"/>
    <w:rsid w:val="005D49C8"/>
    <w:rsid w:val="005D5607"/>
    <w:rsid w:val="005D5B86"/>
    <w:rsid w:val="005D6A2B"/>
    <w:rsid w:val="005D6AD9"/>
    <w:rsid w:val="005E1099"/>
    <w:rsid w:val="005E1BC2"/>
    <w:rsid w:val="005E1EE5"/>
    <w:rsid w:val="005E2F72"/>
    <w:rsid w:val="005E32ED"/>
    <w:rsid w:val="005E3318"/>
    <w:rsid w:val="005E37E9"/>
    <w:rsid w:val="005E4B75"/>
    <w:rsid w:val="005E4BAF"/>
    <w:rsid w:val="005E7994"/>
    <w:rsid w:val="005F03DB"/>
    <w:rsid w:val="005F13CF"/>
    <w:rsid w:val="005F1D1E"/>
    <w:rsid w:val="005F220F"/>
    <w:rsid w:val="005F48F1"/>
    <w:rsid w:val="005F7792"/>
    <w:rsid w:val="00600280"/>
    <w:rsid w:val="0060111D"/>
    <w:rsid w:val="00601E59"/>
    <w:rsid w:val="00602657"/>
    <w:rsid w:val="00602736"/>
    <w:rsid w:val="0060381C"/>
    <w:rsid w:val="00603A46"/>
    <w:rsid w:val="006045FD"/>
    <w:rsid w:val="00605E09"/>
    <w:rsid w:val="00605E6E"/>
    <w:rsid w:val="006060D9"/>
    <w:rsid w:val="00606194"/>
    <w:rsid w:val="0061051A"/>
    <w:rsid w:val="00610656"/>
    <w:rsid w:val="00610DC1"/>
    <w:rsid w:val="0061115C"/>
    <w:rsid w:val="00611A49"/>
    <w:rsid w:val="00611B5F"/>
    <w:rsid w:val="00611C2E"/>
    <w:rsid w:val="00613017"/>
    <w:rsid w:val="00613A54"/>
    <w:rsid w:val="00614619"/>
    <w:rsid w:val="00615700"/>
    <w:rsid w:val="006157C9"/>
    <w:rsid w:val="00616189"/>
    <w:rsid w:val="0062078C"/>
    <w:rsid w:val="006208AA"/>
    <w:rsid w:val="00620E8F"/>
    <w:rsid w:val="00621760"/>
    <w:rsid w:val="006217BB"/>
    <w:rsid w:val="00622715"/>
    <w:rsid w:val="00625134"/>
    <w:rsid w:val="00625264"/>
    <w:rsid w:val="00625ADA"/>
    <w:rsid w:val="00625BD5"/>
    <w:rsid w:val="00625DFB"/>
    <w:rsid w:val="00626691"/>
    <w:rsid w:val="006277B7"/>
    <w:rsid w:val="00627FA4"/>
    <w:rsid w:val="006303E8"/>
    <w:rsid w:val="00632E54"/>
    <w:rsid w:val="00633619"/>
    <w:rsid w:val="00633635"/>
    <w:rsid w:val="00634436"/>
    <w:rsid w:val="00634D1A"/>
    <w:rsid w:val="00635173"/>
    <w:rsid w:val="00635CA0"/>
    <w:rsid w:val="00635DD5"/>
    <w:rsid w:val="00636904"/>
    <w:rsid w:val="00636D9C"/>
    <w:rsid w:val="00637179"/>
    <w:rsid w:val="00637EC0"/>
    <w:rsid w:val="006418ED"/>
    <w:rsid w:val="0064201B"/>
    <w:rsid w:val="00642A7F"/>
    <w:rsid w:val="00642B13"/>
    <w:rsid w:val="0064309D"/>
    <w:rsid w:val="006431FF"/>
    <w:rsid w:val="00643664"/>
    <w:rsid w:val="00645987"/>
    <w:rsid w:val="00645F7D"/>
    <w:rsid w:val="00646100"/>
    <w:rsid w:val="00646C1B"/>
    <w:rsid w:val="006476CA"/>
    <w:rsid w:val="00650554"/>
    <w:rsid w:val="00652E24"/>
    <w:rsid w:val="00654AF0"/>
    <w:rsid w:val="006552AE"/>
    <w:rsid w:val="00655773"/>
    <w:rsid w:val="006563CA"/>
    <w:rsid w:val="006578FC"/>
    <w:rsid w:val="006606FC"/>
    <w:rsid w:val="006607B1"/>
    <w:rsid w:val="006608AB"/>
    <w:rsid w:val="006609AC"/>
    <w:rsid w:val="006611C7"/>
    <w:rsid w:val="0066144D"/>
    <w:rsid w:val="006615D6"/>
    <w:rsid w:val="0066170D"/>
    <w:rsid w:val="00661AD1"/>
    <w:rsid w:val="006620DA"/>
    <w:rsid w:val="00662782"/>
    <w:rsid w:val="00663A26"/>
    <w:rsid w:val="00663A6B"/>
    <w:rsid w:val="00664587"/>
    <w:rsid w:val="006646D0"/>
    <w:rsid w:val="00664B6D"/>
    <w:rsid w:val="00665955"/>
    <w:rsid w:val="00666E3E"/>
    <w:rsid w:val="00666F25"/>
    <w:rsid w:val="00667045"/>
    <w:rsid w:val="00667C1C"/>
    <w:rsid w:val="0067001F"/>
    <w:rsid w:val="006702FA"/>
    <w:rsid w:val="00670A43"/>
    <w:rsid w:val="00671AE7"/>
    <w:rsid w:val="00671CD6"/>
    <w:rsid w:val="0067227D"/>
    <w:rsid w:val="00673DD4"/>
    <w:rsid w:val="00674AEB"/>
    <w:rsid w:val="006755B4"/>
    <w:rsid w:val="00675FFF"/>
    <w:rsid w:val="0067655A"/>
    <w:rsid w:val="00676DD6"/>
    <w:rsid w:val="0067744D"/>
    <w:rsid w:val="00677A5D"/>
    <w:rsid w:val="00677F62"/>
    <w:rsid w:val="0068028B"/>
    <w:rsid w:val="00680A15"/>
    <w:rsid w:val="00681732"/>
    <w:rsid w:val="006820C5"/>
    <w:rsid w:val="006828D8"/>
    <w:rsid w:val="00683375"/>
    <w:rsid w:val="0068455C"/>
    <w:rsid w:val="00684600"/>
    <w:rsid w:val="00684887"/>
    <w:rsid w:val="00685898"/>
    <w:rsid w:val="00685D11"/>
    <w:rsid w:val="006867FA"/>
    <w:rsid w:val="00690B13"/>
    <w:rsid w:val="00690EE9"/>
    <w:rsid w:val="00690F20"/>
    <w:rsid w:val="006929F7"/>
    <w:rsid w:val="00693C8E"/>
    <w:rsid w:val="00693E63"/>
    <w:rsid w:val="00694912"/>
    <w:rsid w:val="00694A75"/>
    <w:rsid w:val="00694D86"/>
    <w:rsid w:val="0069507F"/>
    <w:rsid w:val="006969BA"/>
    <w:rsid w:val="006975FA"/>
    <w:rsid w:val="006976E4"/>
    <w:rsid w:val="00697E11"/>
    <w:rsid w:val="00697F3E"/>
    <w:rsid w:val="00697FF1"/>
    <w:rsid w:val="006A026A"/>
    <w:rsid w:val="006A0425"/>
    <w:rsid w:val="006A0828"/>
    <w:rsid w:val="006A0EB1"/>
    <w:rsid w:val="006A1D62"/>
    <w:rsid w:val="006A2363"/>
    <w:rsid w:val="006A43A7"/>
    <w:rsid w:val="006A4EAE"/>
    <w:rsid w:val="006A4FFE"/>
    <w:rsid w:val="006A52CC"/>
    <w:rsid w:val="006A56C3"/>
    <w:rsid w:val="006A591F"/>
    <w:rsid w:val="006A62AD"/>
    <w:rsid w:val="006A67AA"/>
    <w:rsid w:val="006A6B88"/>
    <w:rsid w:val="006A6D7F"/>
    <w:rsid w:val="006B0298"/>
    <w:rsid w:val="006B0962"/>
    <w:rsid w:val="006B0D07"/>
    <w:rsid w:val="006B0E83"/>
    <w:rsid w:val="006B16DD"/>
    <w:rsid w:val="006B180E"/>
    <w:rsid w:val="006B385B"/>
    <w:rsid w:val="006B4562"/>
    <w:rsid w:val="006B52A3"/>
    <w:rsid w:val="006B5493"/>
    <w:rsid w:val="006B6FED"/>
    <w:rsid w:val="006B77E2"/>
    <w:rsid w:val="006C005A"/>
    <w:rsid w:val="006C066E"/>
    <w:rsid w:val="006C07D9"/>
    <w:rsid w:val="006C0E1D"/>
    <w:rsid w:val="006C10C0"/>
    <w:rsid w:val="006C1B1D"/>
    <w:rsid w:val="006C2508"/>
    <w:rsid w:val="006C2F3E"/>
    <w:rsid w:val="006C32BB"/>
    <w:rsid w:val="006C3747"/>
    <w:rsid w:val="006C4E8F"/>
    <w:rsid w:val="006C5AE1"/>
    <w:rsid w:val="006C6180"/>
    <w:rsid w:val="006C6CDF"/>
    <w:rsid w:val="006C6FE3"/>
    <w:rsid w:val="006C7760"/>
    <w:rsid w:val="006C7EEA"/>
    <w:rsid w:val="006D084C"/>
    <w:rsid w:val="006D233A"/>
    <w:rsid w:val="006D3202"/>
    <w:rsid w:val="006D3499"/>
    <w:rsid w:val="006D3794"/>
    <w:rsid w:val="006D522C"/>
    <w:rsid w:val="006D559B"/>
    <w:rsid w:val="006D5677"/>
    <w:rsid w:val="006D56AA"/>
    <w:rsid w:val="006D6A65"/>
    <w:rsid w:val="006D7795"/>
    <w:rsid w:val="006D7ACB"/>
    <w:rsid w:val="006D7D14"/>
    <w:rsid w:val="006E00EF"/>
    <w:rsid w:val="006E06BB"/>
    <w:rsid w:val="006E1A7A"/>
    <w:rsid w:val="006E2410"/>
    <w:rsid w:val="006E4723"/>
    <w:rsid w:val="006E716F"/>
    <w:rsid w:val="006E7DA9"/>
    <w:rsid w:val="006E7DEE"/>
    <w:rsid w:val="006F01E7"/>
    <w:rsid w:val="006F03AB"/>
    <w:rsid w:val="006F1F3A"/>
    <w:rsid w:val="006F2A01"/>
    <w:rsid w:val="006F351E"/>
    <w:rsid w:val="006F3C2E"/>
    <w:rsid w:val="006F67E7"/>
    <w:rsid w:val="006F6CA7"/>
    <w:rsid w:val="006F74EC"/>
    <w:rsid w:val="006F7823"/>
    <w:rsid w:val="006F7EB8"/>
    <w:rsid w:val="0070041F"/>
    <w:rsid w:val="007007DA"/>
    <w:rsid w:val="00700825"/>
    <w:rsid w:val="0070094A"/>
    <w:rsid w:val="00702C2E"/>
    <w:rsid w:val="00702DD7"/>
    <w:rsid w:val="00703DF0"/>
    <w:rsid w:val="00704085"/>
    <w:rsid w:val="00704305"/>
    <w:rsid w:val="0070476D"/>
    <w:rsid w:val="007047D3"/>
    <w:rsid w:val="00705663"/>
    <w:rsid w:val="00705C40"/>
    <w:rsid w:val="00705D9D"/>
    <w:rsid w:val="007074CD"/>
    <w:rsid w:val="00710231"/>
    <w:rsid w:val="00710855"/>
    <w:rsid w:val="0071087E"/>
    <w:rsid w:val="007109C2"/>
    <w:rsid w:val="00712750"/>
    <w:rsid w:val="00713A8D"/>
    <w:rsid w:val="00713EB7"/>
    <w:rsid w:val="00713EC3"/>
    <w:rsid w:val="007143A9"/>
    <w:rsid w:val="007144E0"/>
    <w:rsid w:val="007145CD"/>
    <w:rsid w:val="007147C2"/>
    <w:rsid w:val="00714F29"/>
    <w:rsid w:val="0071508D"/>
    <w:rsid w:val="0071622D"/>
    <w:rsid w:val="007168D6"/>
    <w:rsid w:val="007169A8"/>
    <w:rsid w:val="00716F2D"/>
    <w:rsid w:val="00721648"/>
    <w:rsid w:val="00721B25"/>
    <w:rsid w:val="007229A1"/>
    <w:rsid w:val="00722F18"/>
    <w:rsid w:val="007235AA"/>
    <w:rsid w:val="00724BD3"/>
    <w:rsid w:val="00725E35"/>
    <w:rsid w:val="00730D13"/>
    <w:rsid w:val="00730D35"/>
    <w:rsid w:val="007312DB"/>
    <w:rsid w:val="00731D11"/>
    <w:rsid w:val="00732289"/>
    <w:rsid w:val="007343FD"/>
    <w:rsid w:val="00734B87"/>
    <w:rsid w:val="00735843"/>
    <w:rsid w:val="00735915"/>
    <w:rsid w:val="00735C21"/>
    <w:rsid w:val="00735FE4"/>
    <w:rsid w:val="0073614A"/>
    <w:rsid w:val="00736FF2"/>
    <w:rsid w:val="00740478"/>
    <w:rsid w:val="00740C8C"/>
    <w:rsid w:val="00741AC4"/>
    <w:rsid w:val="007429E1"/>
    <w:rsid w:val="00742CA5"/>
    <w:rsid w:val="007447D4"/>
    <w:rsid w:val="0074489F"/>
    <w:rsid w:val="00747181"/>
    <w:rsid w:val="0075065B"/>
    <w:rsid w:val="007513F0"/>
    <w:rsid w:val="007515BC"/>
    <w:rsid w:val="00751953"/>
    <w:rsid w:val="00752606"/>
    <w:rsid w:val="00753CF0"/>
    <w:rsid w:val="0075402E"/>
    <w:rsid w:val="007561A3"/>
    <w:rsid w:val="00756D31"/>
    <w:rsid w:val="00756D3D"/>
    <w:rsid w:val="00757099"/>
    <w:rsid w:val="007573B2"/>
    <w:rsid w:val="007574BB"/>
    <w:rsid w:val="0075764C"/>
    <w:rsid w:val="00757850"/>
    <w:rsid w:val="00762198"/>
    <w:rsid w:val="007628DA"/>
    <w:rsid w:val="00762E28"/>
    <w:rsid w:val="00763CE8"/>
    <w:rsid w:val="007640DB"/>
    <w:rsid w:val="007648CF"/>
    <w:rsid w:val="00765BD5"/>
    <w:rsid w:val="007660BA"/>
    <w:rsid w:val="0076703C"/>
    <w:rsid w:val="00770792"/>
    <w:rsid w:val="00770FB7"/>
    <w:rsid w:val="007737B5"/>
    <w:rsid w:val="007749C6"/>
    <w:rsid w:val="00774B5C"/>
    <w:rsid w:val="00774FFE"/>
    <w:rsid w:val="00775638"/>
    <w:rsid w:val="00775677"/>
    <w:rsid w:val="0077599A"/>
    <w:rsid w:val="00775B6D"/>
    <w:rsid w:val="007763ED"/>
    <w:rsid w:val="00776648"/>
    <w:rsid w:val="00776811"/>
    <w:rsid w:val="0077724D"/>
    <w:rsid w:val="00777353"/>
    <w:rsid w:val="00777ABC"/>
    <w:rsid w:val="00777C4E"/>
    <w:rsid w:val="007804C8"/>
    <w:rsid w:val="00780571"/>
    <w:rsid w:val="0078080D"/>
    <w:rsid w:val="00780CD6"/>
    <w:rsid w:val="00781A64"/>
    <w:rsid w:val="00782EA4"/>
    <w:rsid w:val="0078506C"/>
    <w:rsid w:val="00785461"/>
    <w:rsid w:val="00785A0A"/>
    <w:rsid w:val="00785DC5"/>
    <w:rsid w:val="0078639C"/>
    <w:rsid w:val="00786B36"/>
    <w:rsid w:val="00786F25"/>
    <w:rsid w:val="00786FF3"/>
    <w:rsid w:val="007876CF"/>
    <w:rsid w:val="00787B77"/>
    <w:rsid w:val="00790277"/>
    <w:rsid w:val="007902C0"/>
    <w:rsid w:val="00791F25"/>
    <w:rsid w:val="007929AE"/>
    <w:rsid w:val="00793090"/>
    <w:rsid w:val="00793B8B"/>
    <w:rsid w:val="0079402C"/>
    <w:rsid w:val="007948A8"/>
    <w:rsid w:val="007958AC"/>
    <w:rsid w:val="00795CBE"/>
    <w:rsid w:val="007962F5"/>
    <w:rsid w:val="00796484"/>
    <w:rsid w:val="007967B8"/>
    <w:rsid w:val="00796F2A"/>
    <w:rsid w:val="00797A1E"/>
    <w:rsid w:val="007A0176"/>
    <w:rsid w:val="007A0F2A"/>
    <w:rsid w:val="007A0FF8"/>
    <w:rsid w:val="007A1632"/>
    <w:rsid w:val="007A1E47"/>
    <w:rsid w:val="007A2086"/>
    <w:rsid w:val="007A253B"/>
    <w:rsid w:val="007A2A7F"/>
    <w:rsid w:val="007A2F67"/>
    <w:rsid w:val="007A3918"/>
    <w:rsid w:val="007A409E"/>
    <w:rsid w:val="007A4296"/>
    <w:rsid w:val="007A43AB"/>
    <w:rsid w:val="007A5398"/>
    <w:rsid w:val="007A5C59"/>
    <w:rsid w:val="007B00A0"/>
    <w:rsid w:val="007B04E6"/>
    <w:rsid w:val="007B0C10"/>
    <w:rsid w:val="007B0E89"/>
    <w:rsid w:val="007B2C38"/>
    <w:rsid w:val="007B2E54"/>
    <w:rsid w:val="007B31B9"/>
    <w:rsid w:val="007B38DE"/>
    <w:rsid w:val="007B4B12"/>
    <w:rsid w:val="007B56A8"/>
    <w:rsid w:val="007B610E"/>
    <w:rsid w:val="007B7498"/>
    <w:rsid w:val="007B77DC"/>
    <w:rsid w:val="007B7AEE"/>
    <w:rsid w:val="007C02F6"/>
    <w:rsid w:val="007C0D24"/>
    <w:rsid w:val="007C22F2"/>
    <w:rsid w:val="007C5C9B"/>
    <w:rsid w:val="007C6948"/>
    <w:rsid w:val="007C6C24"/>
    <w:rsid w:val="007C71CF"/>
    <w:rsid w:val="007C7EB6"/>
    <w:rsid w:val="007D10DB"/>
    <w:rsid w:val="007D12D8"/>
    <w:rsid w:val="007D1BCD"/>
    <w:rsid w:val="007D2BE6"/>
    <w:rsid w:val="007D2F75"/>
    <w:rsid w:val="007D5BF3"/>
    <w:rsid w:val="007D6D68"/>
    <w:rsid w:val="007D710E"/>
    <w:rsid w:val="007D7215"/>
    <w:rsid w:val="007D7E3A"/>
    <w:rsid w:val="007E07C4"/>
    <w:rsid w:val="007E1177"/>
    <w:rsid w:val="007E22E7"/>
    <w:rsid w:val="007E2467"/>
    <w:rsid w:val="007E2893"/>
    <w:rsid w:val="007E2C7F"/>
    <w:rsid w:val="007E39A9"/>
    <w:rsid w:val="007E3AF4"/>
    <w:rsid w:val="007E4232"/>
    <w:rsid w:val="007E4478"/>
    <w:rsid w:val="007E4ED9"/>
    <w:rsid w:val="007E5C53"/>
    <w:rsid w:val="007E5C74"/>
    <w:rsid w:val="007E6649"/>
    <w:rsid w:val="007E69BB"/>
    <w:rsid w:val="007E6AB8"/>
    <w:rsid w:val="007E728E"/>
    <w:rsid w:val="007E7E96"/>
    <w:rsid w:val="007F2109"/>
    <w:rsid w:val="007F21C5"/>
    <w:rsid w:val="007F26EE"/>
    <w:rsid w:val="007F3889"/>
    <w:rsid w:val="007F3EF1"/>
    <w:rsid w:val="007F4EB7"/>
    <w:rsid w:val="007F70A0"/>
    <w:rsid w:val="007F77C3"/>
    <w:rsid w:val="0080056E"/>
    <w:rsid w:val="00801457"/>
    <w:rsid w:val="00801BCE"/>
    <w:rsid w:val="00801E7D"/>
    <w:rsid w:val="00802515"/>
    <w:rsid w:val="0080373C"/>
    <w:rsid w:val="00806323"/>
    <w:rsid w:val="00807232"/>
    <w:rsid w:val="00807982"/>
    <w:rsid w:val="00807B88"/>
    <w:rsid w:val="00811CA6"/>
    <w:rsid w:val="00811FE9"/>
    <w:rsid w:val="0081283F"/>
    <w:rsid w:val="00812A28"/>
    <w:rsid w:val="00812C0C"/>
    <w:rsid w:val="0081480A"/>
    <w:rsid w:val="00815998"/>
    <w:rsid w:val="00816C59"/>
    <w:rsid w:val="008202EB"/>
    <w:rsid w:val="008202EE"/>
    <w:rsid w:val="0082060B"/>
    <w:rsid w:val="00820F86"/>
    <w:rsid w:val="008216D3"/>
    <w:rsid w:val="00821D62"/>
    <w:rsid w:val="008221B0"/>
    <w:rsid w:val="008231C8"/>
    <w:rsid w:val="008242C5"/>
    <w:rsid w:val="0082496F"/>
    <w:rsid w:val="00825F1D"/>
    <w:rsid w:val="008267E8"/>
    <w:rsid w:val="00826BB6"/>
    <w:rsid w:val="00827F88"/>
    <w:rsid w:val="008310F6"/>
    <w:rsid w:val="008315CE"/>
    <w:rsid w:val="00831AA8"/>
    <w:rsid w:val="00831DD1"/>
    <w:rsid w:val="008325F4"/>
    <w:rsid w:val="0083289A"/>
    <w:rsid w:val="008336A5"/>
    <w:rsid w:val="0083454E"/>
    <w:rsid w:val="00834C4C"/>
    <w:rsid w:val="00835474"/>
    <w:rsid w:val="008373C0"/>
    <w:rsid w:val="00837681"/>
    <w:rsid w:val="00837E18"/>
    <w:rsid w:val="008402A5"/>
    <w:rsid w:val="008407B9"/>
    <w:rsid w:val="0084105A"/>
    <w:rsid w:val="0084145F"/>
    <w:rsid w:val="00841DA2"/>
    <w:rsid w:val="008429DF"/>
    <w:rsid w:val="00843ECA"/>
    <w:rsid w:val="00844CB5"/>
    <w:rsid w:val="00845411"/>
    <w:rsid w:val="008458F6"/>
    <w:rsid w:val="00845AED"/>
    <w:rsid w:val="008465D3"/>
    <w:rsid w:val="008466E5"/>
    <w:rsid w:val="0084708E"/>
    <w:rsid w:val="00851232"/>
    <w:rsid w:val="00851AE4"/>
    <w:rsid w:val="00851CA8"/>
    <w:rsid w:val="00851ED8"/>
    <w:rsid w:val="008525AB"/>
    <w:rsid w:val="00852B41"/>
    <w:rsid w:val="00853FB8"/>
    <w:rsid w:val="00854971"/>
    <w:rsid w:val="008549BA"/>
    <w:rsid w:val="00854A6C"/>
    <w:rsid w:val="00855019"/>
    <w:rsid w:val="00855226"/>
    <w:rsid w:val="008554B6"/>
    <w:rsid w:val="0085598D"/>
    <w:rsid w:val="00857B6B"/>
    <w:rsid w:val="008604BD"/>
    <w:rsid w:val="008605C1"/>
    <w:rsid w:val="00860E4C"/>
    <w:rsid w:val="008612BE"/>
    <w:rsid w:val="00862771"/>
    <w:rsid w:val="0086297A"/>
    <w:rsid w:val="008664D6"/>
    <w:rsid w:val="0086682F"/>
    <w:rsid w:val="00867687"/>
    <w:rsid w:val="008704DF"/>
    <w:rsid w:val="00870622"/>
    <w:rsid w:val="008706E3"/>
    <w:rsid w:val="008715CB"/>
    <w:rsid w:val="00874300"/>
    <w:rsid w:val="00874748"/>
    <w:rsid w:val="00874894"/>
    <w:rsid w:val="00874E1F"/>
    <w:rsid w:val="00874ED0"/>
    <w:rsid w:val="008751FF"/>
    <w:rsid w:val="00876F54"/>
    <w:rsid w:val="00877292"/>
    <w:rsid w:val="0087754A"/>
    <w:rsid w:val="0087766C"/>
    <w:rsid w:val="00880552"/>
    <w:rsid w:val="008814A6"/>
    <w:rsid w:val="0088336E"/>
    <w:rsid w:val="008839DA"/>
    <w:rsid w:val="008848B8"/>
    <w:rsid w:val="00884EE8"/>
    <w:rsid w:val="00885168"/>
    <w:rsid w:val="00890C12"/>
    <w:rsid w:val="0089113F"/>
    <w:rsid w:val="008915DD"/>
    <w:rsid w:val="0089173B"/>
    <w:rsid w:val="00891DC1"/>
    <w:rsid w:val="00891E76"/>
    <w:rsid w:val="0089202E"/>
    <w:rsid w:val="0089220F"/>
    <w:rsid w:val="00892B57"/>
    <w:rsid w:val="00892BEC"/>
    <w:rsid w:val="008935AA"/>
    <w:rsid w:val="00894FF0"/>
    <w:rsid w:val="008963F0"/>
    <w:rsid w:val="00896F7D"/>
    <w:rsid w:val="0089708C"/>
    <w:rsid w:val="00897444"/>
    <w:rsid w:val="008A01F7"/>
    <w:rsid w:val="008A03A5"/>
    <w:rsid w:val="008A0DF3"/>
    <w:rsid w:val="008A10D3"/>
    <w:rsid w:val="008A1B76"/>
    <w:rsid w:val="008A282C"/>
    <w:rsid w:val="008A34C0"/>
    <w:rsid w:val="008A3808"/>
    <w:rsid w:val="008A4138"/>
    <w:rsid w:val="008A5D96"/>
    <w:rsid w:val="008A6178"/>
    <w:rsid w:val="008A61E2"/>
    <w:rsid w:val="008A7B23"/>
    <w:rsid w:val="008B00A4"/>
    <w:rsid w:val="008B1C74"/>
    <w:rsid w:val="008B2686"/>
    <w:rsid w:val="008B440B"/>
    <w:rsid w:val="008B5AB3"/>
    <w:rsid w:val="008B6848"/>
    <w:rsid w:val="008B6A82"/>
    <w:rsid w:val="008B75B8"/>
    <w:rsid w:val="008C0024"/>
    <w:rsid w:val="008C1393"/>
    <w:rsid w:val="008C15FF"/>
    <w:rsid w:val="008C2FA1"/>
    <w:rsid w:val="008C58DF"/>
    <w:rsid w:val="008C5AE6"/>
    <w:rsid w:val="008C6C63"/>
    <w:rsid w:val="008C796D"/>
    <w:rsid w:val="008D1369"/>
    <w:rsid w:val="008D2C4C"/>
    <w:rsid w:val="008D2E01"/>
    <w:rsid w:val="008D3A3F"/>
    <w:rsid w:val="008D3F6F"/>
    <w:rsid w:val="008D4C39"/>
    <w:rsid w:val="008D57E9"/>
    <w:rsid w:val="008D654B"/>
    <w:rsid w:val="008D6F2C"/>
    <w:rsid w:val="008D7E0D"/>
    <w:rsid w:val="008D7EDB"/>
    <w:rsid w:val="008E1829"/>
    <w:rsid w:val="008E1856"/>
    <w:rsid w:val="008E1A61"/>
    <w:rsid w:val="008E20D6"/>
    <w:rsid w:val="008E2327"/>
    <w:rsid w:val="008E2D66"/>
    <w:rsid w:val="008E2FA6"/>
    <w:rsid w:val="008E3507"/>
    <w:rsid w:val="008E3C7A"/>
    <w:rsid w:val="008E3EFA"/>
    <w:rsid w:val="008E491E"/>
    <w:rsid w:val="008E4A6D"/>
    <w:rsid w:val="008E4FAD"/>
    <w:rsid w:val="008E5077"/>
    <w:rsid w:val="008E5F0E"/>
    <w:rsid w:val="008E64F0"/>
    <w:rsid w:val="008E6658"/>
    <w:rsid w:val="008E6FF3"/>
    <w:rsid w:val="008E767B"/>
    <w:rsid w:val="008E7B05"/>
    <w:rsid w:val="008E7D58"/>
    <w:rsid w:val="008E7EB3"/>
    <w:rsid w:val="008F1333"/>
    <w:rsid w:val="008F13A5"/>
    <w:rsid w:val="008F172A"/>
    <w:rsid w:val="008F18ED"/>
    <w:rsid w:val="008F2631"/>
    <w:rsid w:val="008F46C2"/>
    <w:rsid w:val="008F5C6C"/>
    <w:rsid w:val="008F7068"/>
    <w:rsid w:val="008F7852"/>
    <w:rsid w:val="00901CD4"/>
    <w:rsid w:val="0090360E"/>
    <w:rsid w:val="00903D37"/>
    <w:rsid w:val="00903E40"/>
    <w:rsid w:val="009068D0"/>
    <w:rsid w:val="00906A4F"/>
    <w:rsid w:val="009079ED"/>
    <w:rsid w:val="0091000D"/>
    <w:rsid w:val="0091055D"/>
    <w:rsid w:val="00911449"/>
    <w:rsid w:val="00911631"/>
    <w:rsid w:val="009125AE"/>
    <w:rsid w:val="009125C5"/>
    <w:rsid w:val="00914408"/>
    <w:rsid w:val="00914C61"/>
    <w:rsid w:val="00915AB6"/>
    <w:rsid w:val="009161CB"/>
    <w:rsid w:val="00917D6F"/>
    <w:rsid w:val="0092073B"/>
    <w:rsid w:val="00920B8F"/>
    <w:rsid w:val="00921387"/>
    <w:rsid w:val="00921B1A"/>
    <w:rsid w:val="00921B7F"/>
    <w:rsid w:val="00921DDA"/>
    <w:rsid w:val="00922DE1"/>
    <w:rsid w:val="00923AD8"/>
    <w:rsid w:val="00924B6C"/>
    <w:rsid w:val="00925183"/>
    <w:rsid w:val="00925DF8"/>
    <w:rsid w:val="0092600D"/>
    <w:rsid w:val="00926885"/>
    <w:rsid w:val="009273F7"/>
    <w:rsid w:val="00930345"/>
    <w:rsid w:val="0093039D"/>
    <w:rsid w:val="00931E4F"/>
    <w:rsid w:val="00932A0C"/>
    <w:rsid w:val="0093364D"/>
    <w:rsid w:val="00933652"/>
    <w:rsid w:val="00933664"/>
    <w:rsid w:val="00933BE4"/>
    <w:rsid w:val="0093407F"/>
    <w:rsid w:val="0093452A"/>
    <w:rsid w:val="00935B2E"/>
    <w:rsid w:val="00936574"/>
    <w:rsid w:val="00937EE1"/>
    <w:rsid w:val="0094041C"/>
    <w:rsid w:val="009405A4"/>
    <w:rsid w:val="0094101E"/>
    <w:rsid w:val="00941720"/>
    <w:rsid w:val="00941C5E"/>
    <w:rsid w:val="00943BCE"/>
    <w:rsid w:val="009466BE"/>
    <w:rsid w:val="009503FE"/>
    <w:rsid w:val="009508A0"/>
    <w:rsid w:val="00952615"/>
    <w:rsid w:val="00953FF0"/>
    <w:rsid w:val="00954502"/>
    <w:rsid w:val="00954E18"/>
    <w:rsid w:val="00955DA9"/>
    <w:rsid w:val="00956F04"/>
    <w:rsid w:val="009576B2"/>
    <w:rsid w:val="00960346"/>
    <w:rsid w:val="00960CD3"/>
    <w:rsid w:val="00960F05"/>
    <w:rsid w:val="00961724"/>
    <w:rsid w:val="009617D3"/>
    <w:rsid w:val="009626F7"/>
    <w:rsid w:val="0096463B"/>
    <w:rsid w:val="0096484B"/>
    <w:rsid w:val="00965CB4"/>
    <w:rsid w:val="00966322"/>
    <w:rsid w:val="00967869"/>
    <w:rsid w:val="0096796E"/>
    <w:rsid w:val="009702DB"/>
    <w:rsid w:val="00970BEB"/>
    <w:rsid w:val="00971A9A"/>
    <w:rsid w:val="00971F54"/>
    <w:rsid w:val="009725C5"/>
    <w:rsid w:val="00972619"/>
    <w:rsid w:val="00972AEA"/>
    <w:rsid w:val="00972B4E"/>
    <w:rsid w:val="00973257"/>
    <w:rsid w:val="0097393A"/>
    <w:rsid w:val="009739F3"/>
    <w:rsid w:val="00973E34"/>
    <w:rsid w:val="00973F40"/>
    <w:rsid w:val="009740D1"/>
    <w:rsid w:val="00974529"/>
    <w:rsid w:val="00975F0E"/>
    <w:rsid w:val="00976749"/>
    <w:rsid w:val="00980900"/>
    <w:rsid w:val="00981790"/>
    <w:rsid w:val="00982BC9"/>
    <w:rsid w:val="009830F7"/>
    <w:rsid w:val="00983775"/>
    <w:rsid w:val="00983EDC"/>
    <w:rsid w:val="00983EED"/>
    <w:rsid w:val="009849EF"/>
    <w:rsid w:val="0098521F"/>
    <w:rsid w:val="00985967"/>
    <w:rsid w:val="00986DB7"/>
    <w:rsid w:val="009905A5"/>
    <w:rsid w:val="009912C8"/>
    <w:rsid w:val="009912E0"/>
    <w:rsid w:val="00992750"/>
    <w:rsid w:val="009934CF"/>
    <w:rsid w:val="009940FC"/>
    <w:rsid w:val="00994396"/>
    <w:rsid w:val="00994B03"/>
    <w:rsid w:val="00994FB1"/>
    <w:rsid w:val="00995A6A"/>
    <w:rsid w:val="00995D84"/>
    <w:rsid w:val="00997908"/>
    <w:rsid w:val="009A0D75"/>
    <w:rsid w:val="009A1234"/>
    <w:rsid w:val="009A1F77"/>
    <w:rsid w:val="009A306D"/>
    <w:rsid w:val="009A347A"/>
    <w:rsid w:val="009A4FD9"/>
    <w:rsid w:val="009A5A3D"/>
    <w:rsid w:val="009A620E"/>
    <w:rsid w:val="009A7587"/>
    <w:rsid w:val="009B0214"/>
    <w:rsid w:val="009B02EF"/>
    <w:rsid w:val="009B0A91"/>
    <w:rsid w:val="009B19CD"/>
    <w:rsid w:val="009B6452"/>
    <w:rsid w:val="009B675D"/>
    <w:rsid w:val="009B6A6F"/>
    <w:rsid w:val="009B736C"/>
    <w:rsid w:val="009C01A6"/>
    <w:rsid w:val="009C0EAC"/>
    <w:rsid w:val="009C0F03"/>
    <w:rsid w:val="009C1AFE"/>
    <w:rsid w:val="009C246A"/>
    <w:rsid w:val="009C3E33"/>
    <w:rsid w:val="009C54A0"/>
    <w:rsid w:val="009C5C6C"/>
    <w:rsid w:val="009C5F24"/>
    <w:rsid w:val="009C6C53"/>
    <w:rsid w:val="009C7F99"/>
    <w:rsid w:val="009D048B"/>
    <w:rsid w:val="009D114D"/>
    <w:rsid w:val="009D1B5D"/>
    <w:rsid w:val="009D27C3"/>
    <w:rsid w:val="009D28FA"/>
    <w:rsid w:val="009D4200"/>
    <w:rsid w:val="009D4274"/>
    <w:rsid w:val="009D43FE"/>
    <w:rsid w:val="009D4BA3"/>
    <w:rsid w:val="009D55C5"/>
    <w:rsid w:val="009D5E38"/>
    <w:rsid w:val="009D69C6"/>
    <w:rsid w:val="009D6F70"/>
    <w:rsid w:val="009D7501"/>
    <w:rsid w:val="009D7975"/>
    <w:rsid w:val="009E066B"/>
    <w:rsid w:val="009E10E1"/>
    <w:rsid w:val="009E4361"/>
    <w:rsid w:val="009E4852"/>
    <w:rsid w:val="009E5419"/>
    <w:rsid w:val="009E5A6E"/>
    <w:rsid w:val="009E619C"/>
    <w:rsid w:val="009E6AC4"/>
    <w:rsid w:val="009E70E7"/>
    <w:rsid w:val="009E7122"/>
    <w:rsid w:val="009E7784"/>
    <w:rsid w:val="009F25A8"/>
    <w:rsid w:val="009F34D3"/>
    <w:rsid w:val="009F3CA9"/>
    <w:rsid w:val="009F46DC"/>
    <w:rsid w:val="009F4782"/>
    <w:rsid w:val="009F4D05"/>
    <w:rsid w:val="009F508F"/>
    <w:rsid w:val="009F6006"/>
    <w:rsid w:val="009F65AF"/>
    <w:rsid w:val="009F72A8"/>
    <w:rsid w:val="009F754F"/>
    <w:rsid w:val="009F7F06"/>
    <w:rsid w:val="00A01025"/>
    <w:rsid w:val="00A01B9B"/>
    <w:rsid w:val="00A01BE4"/>
    <w:rsid w:val="00A01C00"/>
    <w:rsid w:val="00A01ED1"/>
    <w:rsid w:val="00A02488"/>
    <w:rsid w:val="00A02AB3"/>
    <w:rsid w:val="00A034EF"/>
    <w:rsid w:val="00A0354F"/>
    <w:rsid w:val="00A03A1B"/>
    <w:rsid w:val="00A048C7"/>
    <w:rsid w:val="00A0598E"/>
    <w:rsid w:val="00A05E08"/>
    <w:rsid w:val="00A061E7"/>
    <w:rsid w:val="00A06844"/>
    <w:rsid w:val="00A06CC5"/>
    <w:rsid w:val="00A117D8"/>
    <w:rsid w:val="00A11B56"/>
    <w:rsid w:val="00A11CAD"/>
    <w:rsid w:val="00A121AB"/>
    <w:rsid w:val="00A13DF7"/>
    <w:rsid w:val="00A14807"/>
    <w:rsid w:val="00A15263"/>
    <w:rsid w:val="00A1620D"/>
    <w:rsid w:val="00A166AF"/>
    <w:rsid w:val="00A16AC0"/>
    <w:rsid w:val="00A16DC1"/>
    <w:rsid w:val="00A171AC"/>
    <w:rsid w:val="00A175AD"/>
    <w:rsid w:val="00A231CF"/>
    <w:rsid w:val="00A23D31"/>
    <w:rsid w:val="00A240A7"/>
    <w:rsid w:val="00A24AF6"/>
    <w:rsid w:val="00A24C9B"/>
    <w:rsid w:val="00A26ECD"/>
    <w:rsid w:val="00A27D2B"/>
    <w:rsid w:val="00A301A7"/>
    <w:rsid w:val="00A3087D"/>
    <w:rsid w:val="00A30C34"/>
    <w:rsid w:val="00A30CA8"/>
    <w:rsid w:val="00A30FD3"/>
    <w:rsid w:val="00A31582"/>
    <w:rsid w:val="00A315DF"/>
    <w:rsid w:val="00A32564"/>
    <w:rsid w:val="00A34223"/>
    <w:rsid w:val="00A34320"/>
    <w:rsid w:val="00A34E56"/>
    <w:rsid w:val="00A34F11"/>
    <w:rsid w:val="00A3509C"/>
    <w:rsid w:val="00A352DA"/>
    <w:rsid w:val="00A35E2F"/>
    <w:rsid w:val="00A36013"/>
    <w:rsid w:val="00A36D17"/>
    <w:rsid w:val="00A37891"/>
    <w:rsid w:val="00A40A51"/>
    <w:rsid w:val="00A415BA"/>
    <w:rsid w:val="00A41AD9"/>
    <w:rsid w:val="00A4230D"/>
    <w:rsid w:val="00A4244A"/>
    <w:rsid w:val="00A43291"/>
    <w:rsid w:val="00A4594F"/>
    <w:rsid w:val="00A45F38"/>
    <w:rsid w:val="00A47916"/>
    <w:rsid w:val="00A47C18"/>
    <w:rsid w:val="00A50123"/>
    <w:rsid w:val="00A50298"/>
    <w:rsid w:val="00A51762"/>
    <w:rsid w:val="00A536DA"/>
    <w:rsid w:val="00A5406C"/>
    <w:rsid w:val="00A54801"/>
    <w:rsid w:val="00A54B20"/>
    <w:rsid w:val="00A556AA"/>
    <w:rsid w:val="00A5596D"/>
    <w:rsid w:val="00A56ACD"/>
    <w:rsid w:val="00A56F1F"/>
    <w:rsid w:val="00A56F39"/>
    <w:rsid w:val="00A571CD"/>
    <w:rsid w:val="00A57C3D"/>
    <w:rsid w:val="00A617D1"/>
    <w:rsid w:val="00A640F1"/>
    <w:rsid w:val="00A64370"/>
    <w:rsid w:val="00A66829"/>
    <w:rsid w:val="00A6697B"/>
    <w:rsid w:val="00A66C3D"/>
    <w:rsid w:val="00A719AA"/>
    <w:rsid w:val="00A731B5"/>
    <w:rsid w:val="00A73DE3"/>
    <w:rsid w:val="00A73F7C"/>
    <w:rsid w:val="00A747F9"/>
    <w:rsid w:val="00A74C2D"/>
    <w:rsid w:val="00A76217"/>
    <w:rsid w:val="00A76595"/>
    <w:rsid w:val="00A76B34"/>
    <w:rsid w:val="00A8238F"/>
    <w:rsid w:val="00A83487"/>
    <w:rsid w:val="00A83582"/>
    <w:rsid w:val="00A83DD8"/>
    <w:rsid w:val="00A842CF"/>
    <w:rsid w:val="00A84A8E"/>
    <w:rsid w:val="00A854FF"/>
    <w:rsid w:val="00A85EC8"/>
    <w:rsid w:val="00A86E30"/>
    <w:rsid w:val="00A86FB7"/>
    <w:rsid w:val="00A87035"/>
    <w:rsid w:val="00A8745D"/>
    <w:rsid w:val="00A8767A"/>
    <w:rsid w:val="00A908DA"/>
    <w:rsid w:val="00A90F9B"/>
    <w:rsid w:val="00A9135D"/>
    <w:rsid w:val="00A92694"/>
    <w:rsid w:val="00A93072"/>
    <w:rsid w:val="00A94938"/>
    <w:rsid w:val="00A95838"/>
    <w:rsid w:val="00A9629C"/>
    <w:rsid w:val="00A96A29"/>
    <w:rsid w:val="00A97515"/>
    <w:rsid w:val="00AA04EA"/>
    <w:rsid w:val="00AA2289"/>
    <w:rsid w:val="00AA35D5"/>
    <w:rsid w:val="00AA417B"/>
    <w:rsid w:val="00AA452E"/>
    <w:rsid w:val="00AA49FF"/>
    <w:rsid w:val="00AA505C"/>
    <w:rsid w:val="00AA5300"/>
    <w:rsid w:val="00AA533F"/>
    <w:rsid w:val="00AA5A86"/>
    <w:rsid w:val="00AA5C7C"/>
    <w:rsid w:val="00AA720C"/>
    <w:rsid w:val="00AA7F48"/>
    <w:rsid w:val="00AB010D"/>
    <w:rsid w:val="00AB0749"/>
    <w:rsid w:val="00AB2617"/>
    <w:rsid w:val="00AB2C53"/>
    <w:rsid w:val="00AB41B2"/>
    <w:rsid w:val="00AB5936"/>
    <w:rsid w:val="00AB6595"/>
    <w:rsid w:val="00AB76D8"/>
    <w:rsid w:val="00AB7760"/>
    <w:rsid w:val="00AB7E6A"/>
    <w:rsid w:val="00AC193A"/>
    <w:rsid w:val="00AC1B50"/>
    <w:rsid w:val="00AC1B61"/>
    <w:rsid w:val="00AC28E0"/>
    <w:rsid w:val="00AC2C6E"/>
    <w:rsid w:val="00AC2E1B"/>
    <w:rsid w:val="00AC3A3F"/>
    <w:rsid w:val="00AC5363"/>
    <w:rsid w:val="00AC5EE6"/>
    <w:rsid w:val="00AC6C2F"/>
    <w:rsid w:val="00AC706C"/>
    <w:rsid w:val="00AD0D24"/>
    <w:rsid w:val="00AD1923"/>
    <w:rsid w:val="00AD1EA8"/>
    <w:rsid w:val="00AD2611"/>
    <w:rsid w:val="00AD285F"/>
    <w:rsid w:val="00AD368D"/>
    <w:rsid w:val="00AD3AC5"/>
    <w:rsid w:val="00AD3D57"/>
    <w:rsid w:val="00AD3DA1"/>
    <w:rsid w:val="00AD497C"/>
    <w:rsid w:val="00AD4AD2"/>
    <w:rsid w:val="00AD50F9"/>
    <w:rsid w:val="00AD7F84"/>
    <w:rsid w:val="00AE0890"/>
    <w:rsid w:val="00AE0B4B"/>
    <w:rsid w:val="00AE0E04"/>
    <w:rsid w:val="00AE156A"/>
    <w:rsid w:val="00AE166E"/>
    <w:rsid w:val="00AE1872"/>
    <w:rsid w:val="00AE19C0"/>
    <w:rsid w:val="00AE1ECE"/>
    <w:rsid w:val="00AE3252"/>
    <w:rsid w:val="00AE47BF"/>
    <w:rsid w:val="00AE489D"/>
    <w:rsid w:val="00AE552E"/>
    <w:rsid w:val="00AE56A2"/>
    <w:rsid w:val="00AE5737"/>
    <w:rsid w:val="00AE6733"/>
    <w:rsid w:val="00AE7323"/>
    <w:rsid w:val="00AE79E1"/>
    <w:rsid w:val="00AF0861"/>
    <w:rsid w:val="00AF0A77"/>
    <w:rsid w:val="00AF15CB"/>
    <w:rsid w:val="00AF17E9"/>
    <w:rsid w:val="00AF3305"/>
    <w:rsid w:val="00AF4610"/>
    <w:rsid w:val="00AF4C29"/>
    <w:rsid w:val="00AF4EED"/>
    <w:rsid w:val="00AF6432"/>
    <w:rsid w:val="00AF6AB2"/>
    <w:rsid w:val="00AF6DED"/>
    <w:rsid w:val="00AF710A"/>
    <w:rsid w:val="00AF753C"/>
    <w:rsid w:val="00AF79BD"/>
    <w:rsid w:val="00B00F3C"/>
    <w:rsid w:val="00B01191"/>
    <w:rsid w:val="00B01762"/>
    <w:rsid w:val="00B01B16"/>
    <w:rsid w:val="00B01C2E"/>
    <w:rsid w:val="00B01D0C"/>
    <w:rsid w:val="00B029B1"/>
    <w:rsid w:val="00B02B15"/>
    <w:rsid w:val="00B02C78"/>
    <w:rsid w:val="00B03811"/>
    <w:rsid w:val="00B04D63"/>
    <w:rsid w:val="00B04FDF"/>
    <w:rsid w:val="00B05E74"/>
    <w:rsid w:val="00B07F12"/>
    <w:rsid w:val="00B07FE3"/>
    <w:rsid w:val="00B10BAE"/>
    <w:rsid w:val="00B11CB3"/>
    <w:rsid w:val="00B12451"/>
    <w:rsid w:val="00B14154"/>
    <w:rsid w:val="00B1415B"/>
    <w:rsid w:val="00B14FD1"/>
    <w:rsid w:val="00B15278"/>
    <w:rsid w:val="00B164F6"/>
    <w:rsid w:val="00B222A2"/>
    <w:rsid w:val="00B233F4"/>
    <w:rsid w:val="00B234EC"/>
    <w:rsid w:val="00B243DF"/>
    <w:rsid w:val="00B274AE"/>
    <w:rsid w:val="00B274BF"/>
    <w:rsid w:val="00B27B8A"/>
    <w:rsid w:val="00B30CD2"/>
    <w:rsid w:val="00B31222"/>
    <w:rsid w:val="00B31516"/>
    <w:rsid w:val="00B318C9"/>
    <w:rsid w:val="00B31FDB"/>
    <w:rsid w:val="00B33EEF"/>
    <w:rsid w:val="00B348F1"/>
    <w:rsid w:val="00B41D89"/>
    <w:rsid w:val="00B42C7F"/>
    <w:rsid w:val="00B42E81"/>
    <w:rsid w:val="00B4329D"/>
    <w:rsid w:val="00B45BEE"/>
    <w:rsid w:val="00B50F74"/>
    <w:rsid w:val="00B51A2F"/>
    <w:rsid w:val="00B520F9"/>
    <w:rsid w:val="00B52812"/>
    <w:rsid w:val="00B53891"/>
    <w:rsid w:val="00B541CB"/>
    <w:rsid w:val="00B5495A"/>
    <w:rsid w:val="00B5641E"/>
    <w:rsid w:val="00B57690"/>
    <w:rsid w:val="00B577A3"/>
    <w:rsid w:val="00B57A59"/>
    <w:rsid w:val="00B6144B"/>
    <w:rsid w:val="00B61577"/>
    <w:rsid w:val="00B6170F"/>
    <w:rsid w:val="00B62126"/>
    <w:rsid w:val="00B625C9"/>
    <w:rsid w:val="00B63796"/>
    <w:rsid w:val="00B644C5"/>
    <w:rsid w:val="00B64641"/>
    <w:rsid w:val="00B65087"/>
    <w:rsid w:val="00B66A77"/>
    <w:rsid w:val="00B675DD"/>
    <w:rsid w:val="00B679A6"/>
    <w:rsid w:val="00B704AA"/>
    <w:rsid w:val="00B70B2A"/>
    <w:rsid w:val="00B7262F"/>
    <w:rsid w:val="00B726C3"/>
    <w:rsid w:val="00B727C5"/>
    <w:rsid w:val="00B73031"/>
    <w:rsid w:val="00B73FD4"/>
    <w:rsid w:val="00B74FC5"/>
    <w:rsid w:val="00B7505A"/>
    <w:rsid w:val="00B75A6C"/>
    <w:rsid w:val="00B769E6"/>
    <w:rsid w:val="00B76BC2"/>
    <w:rsid w:val="00B77614"/>
    <w:rsid w:val="00B827B3"/>
    <w:rsid w:val="00B82F2D"/>
    <w:rsid w:val="00B83E2A"/>
    <w:rsid w:val="00B83E38"/>
    <w:rsid w:val="00B84273"/>
    <w:rsid w:val="00B84E0E"/>
    <w:rsid w:val="00B85DF3"/>
    <w:rsid w:val="00B86C19"/>
    <w:rsid w:val="00B8730C"/>
    <w:rsid w:val="00B875B7"/>
    <w:rsid w:val="00B878CC"/>
    <w:rsid w:val="00B912E7"/>
    <w:rsid w:val="00B91367"/>
    <w:rsid w:val="00B913FB"/>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8FB"/>
    <w:rsid w:val="00BA0D0B"/>
    <w:rsid w:val="00BA116F"/>
    <w:rsid w:val="00BA14FC"/>
    <w:rsid w:val="00BA1EE5"/>
    <w:rsid w:val="00BA2D96"/>
    <w:rsid w:val="00BA4CE5"/>
    <w:rsid w:val="00BA5DF2"/>
    <w:rsid w:val="00BA6470"/>
    <w:rsid w:val="00BB1236"/>
    <w:rsid w:val="00BB1A27"/>
    <w:rsid w:val="00BB2D4D"/>
    <w:rsid w:val="00BB324C"/>
    <w:rsid w:val="00BB375D"/>
    <w:rsid w:val="00BB423A"/>
    <w:rsid w:val="00BB4277"/>
    <w:rsid w:val="00BB49A0"/>
    <w:rsid w:val="00BB515F"/>
    <w:rsid w:val="00BB532B"/>
    <w:rsid w:val="00BC00E6"/>
    <w:rsid w:val="00BC0924"/>
    <w:rsid w:val="00BC0C50"/>
    <w:rsid w:val="00BC11E0"/>
    <w:rsid w:val="00BC1FA5"/>
    <w:rsid w:val="00BC299D"/>
    <w:rsid w:val="00BC2C0C"/>
    <w:rsid w:val="00BC3B70"/>
    <w:rsid w:val="00BC4472"/>
    <w:rsid w:val="00BC4AE9"/>
    <w:rsid w:val="00BC7182"/>
    <w:rsid w:val="00BC732A"/>
    <w:rsid w:val="00BC7398"/>
    <w:rsid w:val="00BC758B"/>
    <w:rsid w:val="00BC79C3"/>
    <w:rsid w:val="00BC7D51"/>
    <w:rsid w:val="00BD1045"/>
    <w:rsid w:val="00BD2183"/>
    <w:rsid w:val="00BD2EAC"/>
    <w:rsid w:val="00BD3524"/>
    <w:rsid w:val="00BD4BB3"/>
    <w:rsid w:val="00BD5C33"/>
    <w:rsid w:val="00BD7359"/>
    <w:rsid w:val="00BD7F11"/>
    <w:rsid w:val="00BE0933"/>
    <w:rsid w:val="00BE17C6"/>
    <w:rsid w:val="00BE2BD3"/>
    <w:rsid w:val="00BE4843"/>
    <w:rsid w:val="00BE4865"/>
    <w:rsid w:val="00BE5241"/>
    <w:rsid w:val="00BE5595"/>
    <w:rsid w:val="00BE69BF"/>
    <w:rsid w:val="00BE725A"/>
    <w:rsid w:val="00BE73C1"/>
    <w:rsid w:val="00BE7430"/>
    <w:rsid w:val="00BE7B48"/>
    <w:rsid w:val="00BF1742"/>
    <w:rsid w:val="00BF3269"/>
    <w:rsid w:val="00BF3381"/>
    <w:rsid w:val="00BF50C0"/>
    <w:rsid w:val="00BF5389"/>
    <w:rsid w:val="00BF667D"/>
    <w:rsid w:val="00BF68BB"/>
    <w:rsid w:val="00BF69D9"/>
    <w:rsid w:val="00BF6E25"/>
    <w:rsid w:val="00BF773F"/>
    <w:rsid w:val="00BF7E94"/>
    <w:rsid w:val="00C004F0"/>
    <w:rsid w:val="00C0169B"/>
    <w:rsid w:val="00C01A2D"/>
    <w:rsid w:val="00C0204E"/>
    <w:rsid w:val="00C02357"/>
    <w:rsid w:val="00C03070"/>
    <w:rsid w:val="00C058AE"/>
    <w:rsid w:val="00C05AF2"/>
    <w:rsid w:val="00C06B11"/>
    <w:rsid w:val="00C06BCB"/>
    <w:rsid w:val="00C100E3"/>
    <w:rsid w:val="00C10FCF"/>
    <w:rsid w:val="00C11870"/>
    <w:rsid w:val="00C12810"/>
    <w:rsid w:val="00C12D84"/>
    <w:rsid w:val="00C133AE"/>
    <w:rsid w:val="00C14CF4"/>
    <w:rsid w:val="00C15B35"/>
    <w:rsid w:val="00C16B4B"/>
    <w:rsid w:val="00C17427"/>
    <w:rsid w:val="00C1797D"/>
    <w:rsid w:val="00C201C5"/>
    <w:rsid w:val="00C20C00"/>
    <w:rsid w:val="00C210FD"/>
    <w:rsid w:val="00C2141B"/>
    <w:rsid w:val="00C2165D"/>
    <w:rsid w:val="00C21EAD"/>
    <w:rsid w:val="00C22901"/>
    <w:rsid w:val="00C22C44"/>
    <w:rsid w:val="00C22E49"/>
    <w:rsid w:val="00C2404F"/>
    <w:rsid w:val="00C242DC"/>
    <w:rsid w:val="00C25238"/>
    <w:rsid w:val="00C26853"/>
    <w:rsid w:val="00C2770D"/>
    <w:rsid w:val="00C305F2"/>
    <w:rsid w:val="00C318DD"/>
    <w:rsid w:val="00C3253F"/>
    <w:rsid w:val="00C32EB7"/>
    <w:rsid w:val="00C3345C"/>
    <w:rsid w:val="00C35A5E"/>
    <w:rsid w:val="00C36287"/>
    <w:rsid w:val="00C364D0"/>
    <w:rsid w:val="00C36782"/>
    <w:rsid w:val="00C37117"/>
    <w:rsid w:val="00C407E5"/>
    <w:rsid w:val="00C40B65"/>
    <w:rsid w:val="00C419F0"/>
    <w:rsid w:val="00C42388"/>
    <w:rsid w:val="00C4265A"/>
    <w:rsid w:val="00C42DAC"/>
    <w:rsid w:val="00C4342B"/>
    <w:rsid w:val="00C43691"/>
    <w:rsid w:val="00C44C87"/>
    <w:rsid w:val="00C459A9"/>
    <w:rsid w:val="00C46EF4"/>
    <w:rsid w:val="00C47763"/>
    <w:rsid w:val="00C477E7"/>
    <w:rsid w:val="00C502A5"/>
    <w:rsid w:val="00C503A6"/>
    <w:rsid w:val="00C51CD8"/>
    <w:rsid w:val="00C521F7"/>
    <w:rsid w:val="00C53008"/>
    <w:rsid w:val="00C55151"/>
    <w:rsid w:val="00C554F7"/>
    <w:rsid w:val="00C5575D"/>
    <w:rsid w:val="00C558FF"/>
    <w:rsid w:val="00C55D26"/>
    <w:rsid w:val="00C560FA"/>
    <w:rsid w:val="00C56772"/>
    <w:rsid w:val="00C576B8"/>
    <w:rsid w:val="00C577C1"/>
    <w:rsid w:val="00C57FF9"/>
    <w:rsid w:val="00C6103F"/>
    <w:rsid w:val="00C612FD"/>
    <w:rsid w:val="00C62023"/>
    <w:rsid w:val="00C62348"/>
    <w:rsid w:val="00C62CA9"/>
    <w:rsid w:val="00C64434"/>
    <w:rsid w:val="00C64A51"/>
    <w:rsid w:val="00C64B27"/>
    <w:rsid w:val="00C65531"/>
    <w:rsid w:val="00C655F2"/>
    <w:rsid w:val="00C65C4D"/>
    <w:rsid w:val="00C7063C"/>
    <w:rsid w:val="00C70670"/>
    <w:rsid w:val="00C70BEB"/>
    <w:rsid w:val="00C72589"/>
    <w:rsid w:val="00C73C57"/>
    <w:rsid w:val="00C741B2"/>
    <w:rsid w:val="00C746D9"/>
    <w:rsid w:val="00C74CA6"/>
    <w:rsid w:val="00C74D43"/>
    <w:rsid w:val="00C74F53"/>
    <w:rsid w:val="00C75CA7"/>
    <w:rsid w:val="00C7683D"/>
    <w:rsid w:val="00C76A6F"/>
    <w:rsid w:val="00C76EE0"/>
    <w:rsid w:val="00C77E7E"/>
    <w:rsid w:val="00C812B4"/>
    <w:rsid w:val="00C819AE"/>
    <w:rsid w:val="00C82A8F"/>
    <w:rsid w:val="00C82FB9"/>
    <w:rsid w:val="00C83AB3"/>
    <w:rsid w:val="00C83CD6"/>
    <w:rsid w:val="00C84AAD"/>
    <w:rsid w:val="00C85639"/>
    <w:rsid w:val="00C85C96"/>
    <w:rsid w:val="00C860AE"/>
    <w:rsid w:val="00C86432"/>
    <w:rsid w:val="00C86FC6"/>
    <w:rsid w:val="00C901BB"/>
    <w:rsid w:val="00C90CD3"/>
    <w:rsid w:val="00C92552"/>
    <w:rsid w:val="00C92C27"/>
    <w:rsid w:val="00C935CE"/>
    <w:rsid w:val="00C93961"/>
    <w:rsid w:val="00C93F1B"/>
    <w:rsid w:val="00C9454B"/>
    <w:rsid w:val="00C950E3"/>
    <w:rsid w:val="00C95222"/>
    <w:rsid w:val="00C953F1"/>
    <w:rsid w:val="00C955F1"/>
    <w:rsid w:val="00C95F76"/>
    <w:rsid w:val="00C96DFE"/>
    <w:rsid w:val="00C97151"/>
    <w:rsid w:val="00C9737D"/>
    <w:rsid w:val="00C976D1"/>
    <w:rsid w:val="00CA2C6A"/>
    <w:rsid w:val="00CA2D01"/>
    <w:rsid w:val="00CA308F"/>
    <w:rsid w:val="00CA5410"/>
    <w:rsid w:val="00CA6C49"/>
    <w:rsid w:val="00CA71D4"/>
    <w:rsid w:val="00CB0326"/>
    <w:rsid w:val="00CB1099"/>
    <w:rsid w:val="00CB5D29"/>
    <w:rsid w:val="00CB6019"/>
    <w:rsid w:val="00CB675A"/>
    <w:rsid w:val="00CB6847"/>
    <w:rsid w:val="00CB6E7C"/>
    <w:rsid w:val="00CB6EC8"/>
    <w:rsid w:val="00CB7423"/>
    <w:rsid w:val="00CB782B"/>
    <w:rsid w:val="00CC082B"/>
    <w:rsid w:val="00CC0E77"/>
    <w:rsid w:val="00CC13BE"/>
    <w:rsid w:val="00CC2092"/>
    <w:rsid w:val="00CC285C"/>
    <w:rsid w:val="00CC2E28"/>
    <w:rsid w:val="00CC3244"/>
    <w:rsid w:val="00CC5595"/>
    <w:rsid w:val="00CC595A"/>
    <w:rsid w:val="00CC596D"/>
    <w:rsid w:val="00CC5AAD"/>
    <w:rsid w:val="00CC5E76"/>
    <w:rsid w:val="00CC67F5"/>
    <w:rsid w:val="00CC687B"/>
    <w:rsid w:val="00CC79AA"/>
    <w:rsid w:val="00CC7FC0"/>
    <w:rsid w:val="00CD0453"/>
    <w:rsid w:val="00CD1770"/>
    <w:rsid w:val="00CD1C18"/>
    <w:rsid w:val="00CD2422"/>
    <w:rsid w:val="00CD2F5E"/>
    <w:rsid w:val="00CD3A5D"/>
    <w:rsid w:val="00CD3FF4"/>
    <w:rsid w:val="00CD4AF7"/>
    <w:rsid w:val="00CD5A78"/>
    <w:rsid w:val="00CD5FD4"/>
    <w:rsid w:val="00CD64D0"/>
    <w:rsid w:val="00CD7A84"/>
    <w:rsid w:val="00CD7F8F"/>
    <w:rsid w:val="00CE0DCE"/>
    <w:rsid w:val="00CE142E"/>
    <w:rsid w:val="00CE1BC9"/>
    <w:rsid w:val="00CE25A1"/>
    <w:rsid w:val="00CE33C1"/>
    <w:rsid w:val="00CE43B9"/>
    <w:rsid w:val="00CE478C"/>
    <w:rsid w:val="00CE4DD6"/>
    <w:rsid w:val="00CE4DDC"/>
    <w:rsid w:val="00CE5049"/>
    <w:rsid w:val="00CE5228"/>
    <w:rsid w:val="00CE5EF9"/>
    <w:rsid w:val="00CE76FF"/>
    <w:rsid w:val="00CF1CF7"/>
    <w:rsid w:val="00CF3AEC"/>
    <w:rsid w:val="00CF4012"/>
    <w:rsid w:val="00CF43D5"/>
    <w:rsid w:val="00CF517B"/>
    <w:rsid w:val="00CF5F40"/>
    <w:rsid w:val="00CF73F3"/>
    <w:rsid w:val="00CF7957"/>
    <w:rsid w:val="00D01EA5"/>
    <w:rsid w:val="00D01F75"/>
    <w:rsid w:val="00D026F0"/>
    <w:rsid w:val="00D02AED"/>
    <w:rsid w:val="00D02B72"/>
    <w:rsid w:val="00D02BC6"/>
    <w:rsid w:val="00D0306A"/>
    <w:rsid w:val="00D0310D"/>
    <w:rsid w:val="00D03542"/>
    <w:rsid w:val="00D04FF5"/>
    <w:rsid w:val="00D05061"/>
    <w:rsid w:val="00D05237"/>
    <w:rsid w:val="00D05803"/>
    <w:rsid w:val="00D05C7C"/>
    <w:rsid w:val="00D05F71"/>
    <w:rsid w:val="00D06906"/>
    <w:rsid w:val="00D06EF0"/>
    <w:rsid w:val="00D07171"/>
    <w:rsid w:val="00D07742"/>
    <w:rsid w:val="00D117D5"/>
    <w:rsid w:val="00D11916"/>
    <w:rsid w:val="00D125A8"/>
    <w:rsid w:val="00D1276A"/>
    <w:rsid w:val="00D13F73"/>
    <w:rsid w:val="00D14DB7"/>
    <w:rsid w:val="00D15A5F"/>
    <w:rsid w:val="00D15D92"/>
    <w:rsid w:val="00D15ED5"/>
    <w:rsid w:val="00D16656"/>
    <w:rsid w:val="00D16FD7"/>
    <w:rsid w:val="00D17B33"/>
    <w:rsid w:val="00D17F6A"/>
    <w:rsid w:val="00D200AB"/>
    <w:rsid w:val="00D24DD5"/>
    <w:rsid w:val="00D2696B"/>
    <w:rsid w:val="00D31CD5"/>
    <w:rsid w:val="00D33009"/>
    <w:rsid w:val="00D3376E"/>
    <w:rsid w:val="00D34402"/>
    <w:rsid w:val="00D348F7"/>
    <w:rsid w:val="00D35641"/>
    <w:rsid w:val="00D3564E"/>
    <w:rsid w:val="00D36EF4"/>
    <w:rsid w:val="00D371D0"/>
    <w:rsid w:val="00D4062A"/>
    <w:rsid w:val="00D40BC3"/>
    <w:rsid w:val="00D410C7"/>
    <w:rsid w:val="00D410EA"/>
    <w:rsid w:val="00D4281E"/>
    <w:rsid w:val="00D42C42"/>
    <w:rsid w:val="00D434EC"/>
    <w:rsid w:val="00D44C07"/>
    <w:rsid w:val="00D44E9D"/>
    <w:rsid w:val="00D450DA"/>
    <w:rsid w:val="00D46722"/>
    <w:rsid w:val="00D472A7"/>
    <w:rsid w:val="00D47CFE"/>
    <w:rsid w:val="00D504F1"/>
    <w:rsid w:val="00D514B7"/>
    <w:rsid w:val="00D51515"/>
    <w:rsid w:val="00D5217F"/>
    <w:rsid w:val="00D5381C"/>
    <w:rsid w:val="00D538BC"/>
    <w:rsid w:val="00D53B7D"/>
    <w:rsid w:val="00D53C84"/>
    <w:rsid w:val="00D54432"/>
    <w:rsid w:val="00D54BD5"/>
    <w:rsid w:val="00D56623"/>
    <w:rsid w:val="00D56A62"/>
    <w:rsid w:val="00D575F0"/>
    <w:rsid w:val="00D57960"/>
    <w:rsid w:val="00D60370"/>
    <w:rsid w:val="00D60578"/>
    <w:rsid w:val="00D60B56"/>
    <w:rsid w:val="00D614C8"/>
    <w:rsid w:val="00D61A0E"/>
    <w:rsid w:val="00D62055"/>
    <w:rsid w:val="00D62551"/>
    <w:rsid w:val="00D6295D"/>
    <w:rsid w:val="00D64656"/>
    <w:rsid w:val="00D66FC3"/>
    <w:rsid w:val="00D714A6"/>
    <w:rsid w:val="00D71CF9"/>
    <w:rsid w:val="00D74344"/>
    <w:rsid w:val="00D74356"/>
    <w:rsid w:val="00D762FC"/>
    <w:rsid w:val="00D7675E"/>
    <w:rsid w:val="00D80080"/>
    <w:rsid w:val="00D80F9D"/>
    <w:rsid w:val="00D80FFB"/>
    <w:rsid w:val="00D815F9"/>
    <w:rsid w:val="00D81BAE"/>
    <w:rsid w:val="00D81CBB"/>
    <w:rsid w:val="00D81CF0"/>
    <w:rsid w:val="00D82FE3"/>
    <w:rsid w:val="00D84B17"/>
    <w:rsid w:val="00D8507D"/>
    <w:rsid w:val="00D86735"/>
    <w:rsid w:val="00D86AD5"/>
    <w:rsid w:val="00D8718E"/>
    <w:rsid w:val="00D871FB"/>
    <w:rsid w:val="00D875A7"/>
    <w:rsid w:val="00D90C9D"/>
    <w:rsid w:val="00D90E57"/>
    <w:rsid w:val="00D916F0"/>
    <w:rsid w:val="00D917B2"/>
    <w:rsid w:val="00D91910"/>
    <w:rsid w:val="00D91AA8"/>
    <w:rsid w:val="00D92062"/>
    <w:rsid w:val="00D92DBF"/>
    <w:rsid w:val="00D92FF3"/>
    <w:rsid w:val="00D930D2"/>
    <w:rsid w:val="00D93940"/>
    <w:rsid w:val="00D944A6"/>
    <w:rsid w:val="00D9559A"/>
    <w:rsid w:val="00D95B5F"/>
    <w:rsid w:val="00D96FC3"/>
    <w:rsid w:val="00DA00CC"/>
    <w:rsid w:val="00DA0839"/>
    <w:rsid w:val="00DA0EE6"/>
    <w:rsid w:val="00DA12C3"/>
    <w:rsid w:val="00DA1878"/>
    <w:rsid w:val="00DA1E06"/>
    <w:rsid w:val="00DA22B5"/>
    <w:rsid w:val="00DA495D"/>
    <w:rsid w:val="00DA4C0A"/>
    <w:rsid w:val="00DA4F15"/>
    <w:rsid w:val="00DA5280"/>
    <w:rsid w:val="00DA5DCA"/>
    <w:rsid w:val="00DA6D2B"/>
    <w:rsid w:val="00DA7760"/>
    <w:rsid w:val="00DA7BA0"/>
    <w:rsid w:val="00DA7D03"/>
    <w:rsid w:val="00DB132B"/>
    <w:rsid w:val="00DB289B"/>
    <w:rsid w:val="00DB400B"/>
    <w:rsid w:val="00DB42EB"/>
    <w:rsid w:val="00DB42F5"/>
    <w:rsid w:val="00DB44D6"/>
    <w:rsid w:val="00DB469A"/>
    <w:rsid w:val="00DB52C3"/>
    <w:rsid w:val="00DB5454"/>
    <w:rsid w:val="00DB5DA3"/>
    <w:rsid w:val="00DB693B"/>
    <w:rsid w:val="00DB74E4"/>
    <w:rsid w:val="00DB79B8"/>
    <w:rsid w:val="00DB7A6E"/>
    <w:rsid w:val="00DB7E5F"/>
    <w:rsid w:val="00DC10B0"/>
    <w:rsid w:val="00DC1594"/>
    <w:rsid w:val="00DC193B"/>
    <w:rsid w:val="00DC23B7"/>
    <w:rsid w:val="00DC2996"/>
    <w:rsid w:val="00DC2FA1"/>
    <w:rsid w:val="00DC3B4A"/>
    <w:rsid w:val="00DC424F"/>
    <w:rsid w:val="00DC4289"/>
    <w:rsid w:val="00DC4BCD"/>
    <w:rsid w:val="00DC5D44"/>
    <w:rsid w:val="00DC7619"/>
    <w:rsid w:val="00DC7BD4"/>
    <w:rsid w:val="00DD1107"/>
    <w:rsid w:val="00DD14F8"/>
    <w:rsid w:val="00DD173F"/>
    <w:rsid w:val="00DD178F"/>
    <w:rsid w:val="00DD186A"/>
    <w:rsid w:val="00DD1FE4"/>
    <w:rsid w:val="00DD23C5"/>
    <w:rsid w:val="00DD3A92"/>
    <w:rsid w:val="00DD3B58"/>
    <w:rsid w:val="00DD4022"/>
    <w:rsid w:val="00DE0DE9"/>
    <w:rsid w:val="00DE1746"/>
    <w:rsid w:val="00DE2004"/>
    <w:rsid w:val="00DE2966"/>
    <w:rsid w:val="00DE40E0"/>
    <w:rsid w:val="00DE4107"/>
    <w:rsid w:val="00DE6347"/>
    <w:rsid w:val="00DE6C69"/>
    <w:rsid w:val="00DE6E6F"/>
    <w:rsid w:val="00DE736A"/>
    <w:rsid w:val="00DF04ED"/>
    <w:rsid w:val="00DF05B0"/>
    <w:rsid w:val="00DF0803"/>
    <w:rsid w:val="00DF0B5E"/>
    <w:rsid w:val="00DF0ED5"/>
    <w:rsid w:val="00DF183A"/>
    <w:rsid w:val="00DF3C44"/>
    <w:rsid w:val="00DF3F0D"/>
    <w:rsid w:val="00DF72D9"/>
    <w:rsid w:val="00DF7B69"/>
    <w:rsid w:val="00DF7EC8"/>
    <w:rsid w:val="00E00D4F"/>
    <w:rsid w:val="00E0164B"/>
    <w:rsid w:val="00E028ED"/>
    <w:rsid w:val="00E043F7"/>
    <w:rsid w:val="00E0499F"/>
    <w:rsid w:val="00E04AA2"/>
    <w:rsid w:val="00E05B27"/>
    <w:rsid w:val="00E06909"/>
    <w:rsid w:val="00E104F6"/>
    <w:rsid w:val="00E10748"/>
    <w:rsid w:val="00E10C8E"/>
    <w:rsid w:val="00E11A0D"/>
    <w:rsid w:val="00E12F57"/>
    <w:rsid w:val="00E13C8C"/>
    <w:rsid w:val="00E13FD2"/>
    <w:rsid w:val="00E14282"/>
    <w:rsid w:val="00E156F2"/>
    <w:rsid w:val="00E15D04"/>
    <w:rsid w:val="00E15F54"/>
    <w:rsid w:val="00E16621"/>
    <w:rsid w:val="00E168C6"/>
    <w:rsid w:val="00E178B3"/>
    <w:rsid w:val="00E17EB1"/>
    <w:rsid w:val="00E204CE"/>
    <w:rsid w:val="00E20A27"/>
    <w:rsid w:val="00E2153F"/>
    <w:rsid w:val="00E21BE4"/>
    <w:rsid w:val="00E2250E"/>
    <w:rsid w:val="00E2322E"/>
    <w:rsid w:val="00E2370C"/>
    <w:rsid w:val="00E23855"/>
    <w:rsid w:val="00E23C67"/>
    <w:rsid w:val="00E249D1"/>
    <w:rsid w:val="00E24BF5"/>
    <w:rsid w:val="00E27B87"/>
    <w:rsid w:val="00E27DDF"/>
    <w:rsid w:val="00E27E01"/>
    <w:rsid w:val="00E30A90"/>
    <w:rsid w:val="00E310B9"/>
    <w:rsid w:val="00E3117A"/>
    <w:rsid w:val="00E3129B"/>
    <w:rsid w:val="00E317D9"/>
    <w:rsid w:val="00E32DBA"/>
    <w:rsid w:val="00E35413"/>
    <w:rsid w:val="00E35B2F"/>
    <w:rsid w:val="00E36988"/>
    <w:rsid w:val="00E37483"/>
    <w:rsid w:val="00E37FDD"/>
    <w:rsid w:val="00E42117"/>
    <w:rsid w:val="00E424DE"/>
    <w:rsid w:val="00E43469"/>
    <w:rsid w:val="00E4369C"/>
    <w:rsid w:val="00E43A0F"/>
    <w:rsid w:val="00E43AA2"/>
    <w:rsid w:val="00E4438B"/>
    <w:rsid w:val="00E445DA"/>
    <w:rsid w:val="00E447EE"/>
    <w:rsid w:val="00E45379"/>
    <w:rsid w:val="00E465CB"/>
    <w:rsid w:val="00E472D6"/>
    <w:rsid w:val="00E47C0D"/>
    <w:rsid w:val="00E50A7E"/>
    <w:rsid w:val="00E50B22"/>
    <w:rsid w:val="00E51D7B"/>
    <w:rsid w:val="00E51E18"/>
    <w:rsid w:val="00E533BD"/>
    <w:rsid w:val="00E5346C"/>
    <w:rsid w:val="00E53706"/>
    <w:rsid w:val="00E53DE8"/>
    <w:rsid w:val="00E55B38"/>
    <w:rsid w:val="00E56663"/>
    <w:rsid w:val="00E57CE2"/>
    <w:rsid w:val="00E60967"/>
    <w:rsid w:val="00E617BD"/>
    <w:rsid w:val="00E617DF"/>
    <w:rsid w:val="00E61E05"/>
    <w:rsid w:val="00E6320E"/>
    <w:rsid w:val="00E63348"/>
    <w:rsid w:val="00E64BD9"/>
    <w:rsid w:val="00E6519C"/>
    <w:rsid w:val="00E67E50"/>
    <w:rsid w:val="00E705B4"/>
    <w:rsid w:val="00E7165F"/>
    <w:rsid w:val="00E72597"/>
    <w:rsid w:val="00E7264B"/>
    <w:rsid w:val="00E72967"/>
    <w:rsid w:val="00E74577"/>
    <w:rsid w:val="00E754ED"/>
    <w:rsid w:val="00E8071C"/>
    <w:rsid w:val="00E809B3"/>
    <w:rsid w:val="00E80D12"/>
    <w:rsid w:val="00E810C4"/>
    <w:rsid w:val="00E8155D"/>
    <w:rsid w:val="00E81743"/>
    <w:rsid w:val="00E81807"/>
    <w:rsid w:val="00E84558"/>
    <w:rsid w:val="00E84A74"/>
    <w:rsid w:val="00E84AD7"/>
    <w:rsid w:val="00E84F52"/>
    <w:rsid w:val="00E85080"/>
    <w:rsid w:val="00E8538B"/>
    <w:rsid w:val="00E85BA6"/>
    <w:rsid w:val="00E85CC0"/>
    <w:rsid w:val="00E86301"/>
    <w:rsid w:val="00E86A65"/>
    <w:rsid w:val="00E90531"/>
    <w:rsid w:val="00E90F9D"/>
    <w:rsid w:val="00E91404"/>
    <w:rsid w:val="00E9199A"/>
    <w:rsid w:val="00E93886"/>
    <w:rsid w:val="00E94225"/>
    <w:rsid w:val="00E96AB8"/>
    <w:rsid w:val="00E96E1A"/>
    <w:rsid w:val="00EA030F"/>
    <w:rsid w:val="00EA0E04"/>
    <w:rsid w:val="00EA220D"/>
    <w:rsid w:val="00EA2FBD"/>
    <w:rsid w:val="00EA3156"/>
    <w:rsid w:val="00EA32A5"/>
    <w:rsid w:val="00EA40A2"/>
    <w:rsid w:val="00EA430E"/>
    <w:rsid w:val="00EA46DF"/>
    <w:rsid w:val="00EA4CD5"/>
    <w:rsid w:val="00EA4E4A"/>
    <w:rsid w:val="00EA5D2C"/>
    <w:rsid w:val="00EA5D8E"/>
    <w:rsid w:val="00EA601D"/>
    <w:rsid w:val="00EA6C10"/>
    <w:rsid w:val="00EA7A52"/>
    <w:rsid w:val="00EB07CF"/>
    <w:rsid w:val="00EB217B"/>
    <w:rsid w:val="00EB2E80"/>
    <w:rsid w:val="00EB397F"/>
    <w:rsid w:val="00EB3A2C"/>
    <w:rsid w:val="00EB3B88"/>
    <w:rsid w:val="00EB4900"/>
    <w:rsid w:val="00EB64EC"/>
    <w:rsid w:val="00EB6A61"/>
    <w:rsid w:val="00EC044E"/>
    <w:rsid w:val="00EC0A17"/>
    <w:rsid w:val="00EC0C14"/>
    <w:rsid w:val="00EC10DA"/>
    <w:rsid w:val="00EC25AE"/>
    <w:rsid w:val="00EC2B42"/>
    <w:rsid w:val="00EC2B82"/>
    <w:rsid w:val="00EC3B8F"/>
    <w:rsid w:val="00EC5BF3"/>
    <w:rsid w:val="00EC5CA0"/>
    <w:rsid w:val="00EC651D"/>
    <w:rsid w:val="00EC7372"/>
    <w:rsid w:val="00ED057B"/>
    <w:rsid w:val="00ED0706"/>
    <w:rsid w:val="00ED19D1"/>
    <w:rsid w:val="00ED2082"/>
    <w:rsid w:val="00ED25B3"/>
    <w:rsid w:val="00ED2AC0"/>
    <w:rsid w:val="00ED30E8"/>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244C"/>
    <w:rsid w:val="00EE527A"/>
    <w:rsid w:val="00EE5F2E"/>
    <w:rsid w:val="00EF2C2D"/>
    <w:rsid w:val="00EF2F39"/>
    <w:rsid w:val="00EF3FC3"/>
    <w:rsid w:val="00EF4095"/>
    <w:rsid w:val="00EF4A64"/>
    <w:rsid w:val="00EF6D09"/>
    <w:rsid w:val="00EF7198"/>
    <w:rsid w:val="00EF76FA"/>
    <w:rsid w:val="00EF7C43"/>
    <w:rsid w:val="00EF7D4F"/>
    <w:rsid w:val="00EF7FC3"/>
    <w:rsid w:val="00F00858"/>
    <w:rsid w:val="00F00D60"/>
    <w:rsid w:val="00F0192D"/>
    <w:rsid w:val="00F02171"/>
    <w:rsid w:val="00F02474"/>
    <w:rsid w:val="00F02E0B"/>
    <w:rsid w:val="00F033EF"/>
    <w:rsid w:val="00F03614"/>
    <w:rsid w:val="00F03CB3"/>
    <w:rsid w:val="00F040B4"/>
    <w:rsid w:val="00F041D8"/>
    <w:rsid w:val="00F04757"/>
    <w:rsid w:val="00F04E16"/>
    <w:rsid w:val="00F0519D"/>
    <w:rsid w:val="00F0523A"/>
    <w:rsid w:val="00F0603B"/>
    <w:rsid w:val="00F061A6"/>
    <w:rsid w:val="00F0710C"/>
    <w:rsid w:val="00F10E9E"/>
    <w:rsid w:val="00F11AB3"/>
    <w:rsid w:val="00F1282E"/>
    <w:rsid w:val="00F12ECB"/>
    <w:rsid w:val="00F14017"/>
    <w:rsid w:val="00F160C8"/>
    <w:rsid w:val="00F1684C"/>
    <w:rsid w:val="00F17BCE"/>
    <w:rsid w:val="00F20633"/>
    <w:rsid w:val="00F228DB"/>
    <w:rsid w:val="00F2313A"/>
    <w:rsid w:val="00F23316"/>
    <w:rsid w:val="00F2385F"/>
    <w:rsid w:val="00F23938"/>
    <w:rsid w:val="00F24527"/>
    <w:rsid w:val="00F24E11"/>
    <w:rsid w:val="00F25CFE"/>
    <w:rsid w:val="00F2669C"/>
    <w:rsid w:val="00F26CBF"/>
    <w:rsid w:val="00F27918"/>
    <w:rsid w:val="00F304E8"/>
    <w:rsid w:val="00F30562"/>
    <w:rsid w:val="00F30C80"/>
    <w:rsid w:val="00F3321F"/>
    <w:rsid w:val="00F35243"/>
    <w:rsid w:val="00F36E9F"/>
    <w:rsid w:val="00F37F2A"/>
    <w:rsid w:val="00F4004A"/>
    <w:rsid w:val="00F40D3A"/>
    <w:rsid w:val="00F41AEF"/>
    <w:rsid w:val="00F41B19"/>
    <w:rsid w:val="00F41B2F"/>
    <w:rsid w:val="00F41C3F"/>
    <w:rsid w:val="00F420CA"/>
    <w:rsid w:val="00F42108"/>
    <w:rsid w:val="00F422A7"/>
    <w:rsid w:val="00F42AE8"/>
    <w:rsid w:val="00F43931"/>
    <w:rsid w:val="00F43E6E"/>
    <w:rsid w:val="00F43EBF"/>
    <w:rsid w:val="00F44423"/>
    <w:rsid w:val="00F464D1"/>
    <w:rsid w:val="00F4766C"/>
    <w:rsid w:val="00F47A11"/>
    <w:rsid w:val="00F501A1"/>
    <w:rsid w:val="00F5096E"/>
    <w:rsid w:val="00F50BE6"/>
    <w:rsid w:val="00F51236"/>
    <w:rsid w:val="00F5374C"/>
    <w:rsid w:val="00F541B8"/>
    <w:rsid w:val="00F56B6D"/>
    <w:rsid w:val="00F56CC2"/>
    <w:rsid w:val="00F56F47"/>
    <w:rsid w:val="00F60BC0"/>
    <w:rsid w:val="00F61B7F"/>
    <w:rsid w:val="00F61F46"/>
    <w:rsid w:val="00F62370"/>
    <w:rsid w:val="00F628D3"/>
    <w:rsid w:val="00F62D64"/>
    <w:rsid w:val="00F62EF2"/>
    <w:rsid w:val="00F6433D"/>
    <w:rsid w:val="00F6497E"/>
    <w:rsid w:val="00F64ED1"/>
    <w:rsid w:val="00F66BD7"/>
    <w:rsid w:val="00F66CD8"/>
    <w:rsid w:val="00F677E2"/>
    <w:rsid w:val="00F705D2"/>
    <w:rsid w:val="00F70C9C"/>
    <w:rsid w:val="00F70F9F"/>
    <w:rsid w:val="00F717E6"/>
    <w:rsid w:val="00F71D2E"/>
    <w:rsid w:val="00F71F08"/>
    <w:rsid w:val="00F7216B"/>
    <w:rsid w:val="00F7264A"/>
    <w:rsid w:val="00F73733"/>
    <w:rsid w:val="00F73751"/>
    <w:rsid w:val="00F75E9F"/>
    <w:rsid w:val="00F75EAD"/>
    <w:rsid w:val="00F77154"/>
    <w:rsid w:val="00F7789A"/>
    <w:rsid w:val="00F80F33"/>
    <w:rsid w:val="00F82D9E"/>
    <w:rsid w:val="00F8308D"/>
    <w:rsid w:val="00F8411B"/>
    <w:rsid w:val="00F8436D"/>
    <w:rsid w:val="00F8442A"/>
    <w:rsid w:val="00F846D6"/>
    <w:rsid w:val="00F85113"/>
    <w:rsid w:val="00F85741"/>
    <w:rsid w:val="00F871D7"/>
    <w:rsid w:val="00F87649"/>
    <w:rsid w:val="00F9173A"/>
    <w:rsid w:val="00F91800"/>
    <w:rsid w:val="00F93C90"/>
    <w:rsid w:val="00F94A68"/>
    <w:rsid w:val="00F94B81"/>
    <w:rsid w:val="00F94E99"/>
    <w:rsid w:val="00F9650A"/>
    <w:rsid w:val="00F967C7"/>
    <w:rsid w:val="00F97BA8"/>
    <w:rsid w:val="00FA0437"/>
    <w:rsid w:val="00FA0DFA"/>
    <w:rsid w:val="00FA10E9"/>
    <w:rsid w:val="00FA233F"/>
    <w:rsid w:val="00FA2B6C"/>
    <w:rsid w:val="00FA2E05"/>
    <w:rsid w:val="00FA354E"/>
    <w:rsid w:val="00FA3DF0"/>
    <w:rsid w:val="00FA4AAE"/>
    <w:rsid w:val="00FA6D2D"/>
    <w:rsid w:val="00FA7D57"/>
    <w:rsid w:val="00FB0008"/>
    <w:rsid w:val="00FB071C"/>
    <w:rsid w:val="00FB1316"/>
    <w:rsid w:val="00FB1557"/>
    <w:rsid w:val="00FB1ACE"/>
    <w:rsid w:val="00FB1C0D"/>
    <w:rsid w:val="00FB2144"/>
    <w:rsid w:val="00FB3EA0"/>
    <w:rsid w:val="00FB55F4"/>
    <w:rsid w:val="00FB58D8"/>
    <w:rsid w:val="00FB5D35"/>
    <w:rsid w:val="00FB6548"/>
    <w:rsid w:val="00FB7140"/>
    <w:rsid w:val="00FC0365"/>
    <w:rsid w:val="00FC0B63"/>
    <w:rsid w:val="00FC1226"/>
    <w:rsid w:val="00FC15DA"/>
    <w:rsid w:val="00FC2209"/>
    <w:rsid w:val="00FC2C2A"/>
    <w:rsid w:val="00FC3EF5"/>
    <w:rsid w:val="00FC675B"/>
    <w:rsid w:val="00FC6827"/>
    <w:rsid w:val="00FC7531"/>
    <w:rsid w:val="00FC7950"/>
    <w:rsid w:val="00FC7DD1"/>
    <w:rsid w:val="00FC7EAA"/>
    <w:rsid w:val="00FD17F9"/>
    <w:rsid w:val="00FD21E3"/>
    <w:rsid w:val="00FD4877"/>
    <w:rsid w:val="00FD4FA5"/>
    <w:rsid w:val="00FD5166"/>
    <w:rsid w:val="00FD5221"/>
    <w:rsid w:val="00FD526A"/>
    <w:rsid w:val="00FD535B"/>
    <w:rsid w:val="00FD702A"/>
    <w:rsid w:val="00FD758C"/>
    <w:rsid w:val="00FE16CF"/>
    <w:rsid w:val="00FE1F08"/>
    <w:rsid w:val="00FE2921"/>
    <w:rsid w:val="00FE2D68"/>
    <w:rsid w:val="00FE524D"/>
    <w:rsid w:val="00FE6099"/>
    <w:rsid w:val="00FE72A4"/>
    <w:rsid w:val="00FF05B9"/>
    <w:rsid w:val="00FF05E6"/>
    <w:rsid w:val="00FF08BF"/>
    <w:rsid w:val="00FF0EB1"/>
    <w:rsid w:val="00FF3529"/>
    <w:rsid w:val="00FF456A"/>
    <w:rsid w:val="00FF46FD"/>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A9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CB6E7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character" w:customStyle="1" w:styleId="Ttulo3Car">
    <w:name w:val="Título 3 Car"/>
    <w:basedOn w:val="Fuentedeprrafopredeter"/>
    <w:link w:val="Ttulo3"/>
    <w:uiPriority w:val="9"/>
    <w:semiHidden/>
    <w:rsid w:val="00CB6E7C"/>
    <w:rPr>
      <w:rFonts w:asciiTheme="majorHAnsi" w:eastAsiaTheme="majorEastAsia" w:hAnsiTheme="majorHAnsi" w:cstheme="majorBidi"/>
      <w:color w:val="1F3763" w:themeColor="accent1" w:themeShade="7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085712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36670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757008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197280208">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2354578">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6230145">
      <w:bodyDiv w:val="1"/>
      <w:marLeft w:val="0"/>
      <w:marRight w:val="0"/>
      <w:marTop w:val="0"/>
      <w:marBottom w:val="0"/>
      <w:divBdr>
        <w:top w:val="none" w:sz="0" w:space="0" w:color="auto"/>
        <w:left w:val="none" w:sz="0" w:space="0" w:color="auto"/>
        <w:bottom w:val="none" w:sz="0" w:space="0" w:color="auto"/>
        <w:right w:val="none" w:sz="0" w:space="0" w:color="auto"/>
      </w:divBdr>
    </w:div>
    <w:div w:id="246576668">
      <w:bodyDiv w:val="1"/>
      <w:marLeft w:val="0"/>
      <w:marRight w:val="0"/>
      <w:marTop w:val="0"/>
      <w:marBottom w:val="0"/>
      <w:divBdr>
        <w:top w:val="none" w:sz="0" w:space="0" w:color="auto"/>
        <w:left w:val="none" w:sz="0" w:space="0" w:color="auto"/>
        <w:bottom w:val="none" w:sz="0" w:space="0" w:color="auto"/>
        <w:right w:val="none" w:sz="0" w:space="0" w:color="auto"/>
      </w:divBdr>
      <w:divsChild>
        <w:div w:id="1833331965">
          <w:marLeft w:val="0"/>
          <w:marRight w:val="0"/>
          <w:marTop w:val="0"/>
          <w:marBottom w:val="0"/>
          <w:divBdr>
            <w:top w:val="none" w:sz="0" w:space="0" w:color="auto"/>
            <w:left w:val="none" w:sz="0" w:space="0" w:color="auto"/>
            <w:bottom w:val="none" w:sz="0" w:space="0" w:color="auto"/>
            <w:right w:val="none" w:sz="0" w:space="0" w:color="auto"/>
          </w:divBdr>
        </w:div>
      </w:divsChild>
    </w:div>
    <w:div w:id="257257166">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2881001">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0523686">
      <w:bodyDiv w:val="1"/>
      <w:marLeft w:val="0"/>
      <w:marRight w:val="0"/>
      <w:marTop w:val="0"/>
      <w:marBottom w:val="0"/>
      <w:divBdr>
        <w:top w:val="none" w:sz="0" w:space="0" w:color="auto"/>
        <w:left w:val="none" w:sz="0" w:space="0" w:color="auto"/>
        <w:bottom w:val="none" w:sz="0" w:space="0" w:color="auto"/>
        <w:right w:val="none" w:sz="0" w:space="0" w:color="auto"/>
      </w:divBdr>
    </w:div>
    <w:div w:id="291326882">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33849847">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73114788">
      <w:bodyDiv w:val="1"/>
      <w:marLeft w:val="0"/>
      <w:marRight w:val="0"/>
      <w:marTop w:val="0"/>
      <w:marBottom w:val="0"/>
      <w:divBdr>
        <w:top w:val="none" w:sz="0" w:space="0" w:color="auto"/>
        <w:left w:val="none" w:sz="0" w:space="0" w:color="auto"/>
        <w:bottom w:val="none" w:sz="0" w:space="0" w:color="auto"/>
        <w:right w:val="none" w:sz="0" w:space="0" w:color="auto"/>
      </w:divBdr>
    </w:div>
    <w:div w:id="384179459">
      <w:bodyDiv w:val="1"/>
      <w:marLeft w:val="0"/>
      <w:marRight w:val="0"/>
      <w:marTop w:val="0"/>
      <w:marBottom w:val="0"/>
      <w:divBdr>
        <w:top w:val="none" w:sz="0" w:space="0" w:color="auto"/>
        <w:left w:val="none" w:sz="0" w:space="0" w:color="auto"/>
        <w:bottom w:val="none" w:sz="0" w:space="0" w:color="auto"/>
        <w:right w:val="none" w:sz="0" w:space="0" w:color="auto"/>
      </w:divBdr>
      <w:divsChild>
        <w:div w:id="279073654">
          <w:marLeft w:val="0"/>
          <w:marRight w:val="0"/>
          <w:marTop w:val="0"/>
          <w:marBottom w:val="0"/>
          <w:divBdr>
            <w:top w:val="none" w:sz="0" w:space="0" w:color="auto"/>
            <w:left w:val="none" w:sz="0" w:space="0" w:color="auto"/>
            <w:bottom w:val="none" w:sz="0" w:space="0" w:color="auto"/>
            <w:right w:val="none" w:sz="0" w:space="0" w:color="auto"/>
          </w:divBdr>
        </w:div>
      </w:divsChild>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20834">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0653770">
      <w:bodyDiv w:val="1"/>
      <w:marLeft w:val="0"/>
      <w:marRight w:val="0"/>
      <w:marTop w:val="0"/>
      <w:marBottom w:val="0"/>
      <w:divBdr>
        <w:top w:val="none" w:sz="0" w:space="0" w:color="auto"/>
        <w:left w:val="none" w:sz="0" w:space="0" w:color="auto"/>
        <w:bottom w:val="none" w:sz="0" w:space="0" w:color="auto"/>
        <w:right w:val="none" w:sz="0" w:space="0" w:color="auto"/>
      </w:divBdr>
      <w:divsChild>
        <w:div w:id="2037806026">
          <w:marLeft w:val="0"/>
          <w:marRight w:val="0"/>
          <w:marTop w:val="0"/>
          <w:marBottom w:val="0"/>
          <w:divBdr>
            <w:top w:val="none" w:sz="0" w:space="0" w:color="auto"/>
            <w:left w:val="none" w:sz="0" w:space="0" w:color="auto"/>
            <w:bottom w:val="none" w:sz="0" w:space="0" w:color="auto"/>
            <w:right w:val="none" w:sz="0" w:space="0" w:color="auto"/>
          </w:divBdr>
        </w:div>
      </w:divsChild>
    </w:div>
    <w:div w:id="461311944">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9978">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0028664">
      <w:bodyDiv w:val="1"/>
      <w:marLeft w:val="0"/>
      <w:marRight w:val="0"/>
      <w:marTop w:val="0"/>
      <w:marBottom w:val="0"/>
      <w:divBdr>
        <w:top w:val="none" w:sz="0" w:space="0" w:color="auto"/>
        <w:left w:val="none" w:sz="0" w:space="0" w:color="auto"/>
        <w:bottom w:val="none" w:sz="0" w:space="0" w:color="auto"/>
        <w:right w:val="none" w:sz="0" w:space="0" w:color="auto"/>
      </w:divBdr>
    </w:div>
    <w:div w:id="519242270">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085260">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436713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176892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6790469">
      <w:bodyDiv w:val="1"/>
      <w:marLeft w:val="0"/>
      <w:marRight w:val="0"/>
      <w:marTop w:val="0"/>
      <w:marBottom w:val="0"/>
      <w:divBdr>
        <w:top w:val="none" w:sz="0" w:space="0" w:color="auto"/>
        <w:left w:val="none" w:sz="0" w:space="0" w:color="auto"/>
        <w:bottom w:val="none" w:sz="0" w:space="0" w:color="auto"/>
        <w:right w:val="none" w:sz="0" w:space="0" w:color="auto"/>
      </w:divBdr>
      <w:divsChild>
        <w:div w:id="1683237530">
          <w:marLeft w:val="0"/>
          <w:marRight w:val="0"/>
          <w:marTop w:val="0"/>
          <w:marBottom w:val="0"/>
          <w:divBdr>
            <w:top w:val="none" w:sz="0" w:space="0" w:color="auto"/>
            <w:left w:val="none" w:sz="0" w:space="0" w:color="auto"/>
            <w:bottom w:val="none" w:sz="0" w:space="0" w:color="auto"/>
            <w:right w:val="none" w:sz="0" w:space="0" w:color="auto"/>
          </w:divBdr>
        </w:div>
      </w:divsChild>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0986712">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6823189">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5656885">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7618907">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2256285">
      <w:bodyDiv w:val="1"/>
      <w:marLeft w:val="0"/>
      <w:marRight w:val="0"/>
      <w:marTop w:val="0"/>
      <w:marBottom w:val="0"/>
      <w:divBdr>
        <w:top w:val="none" w:sz="0" w:space="0" w:color="auto"/>
        <w:left w:val="none" w:sz="0" w:space="0" w:color="auto"/>
        <w:bottom w:val="none" w:sz="0" w:space="0" w:color="auto"/>
        <w:right w:val="none" w:sz="0" w:space="0" w:color="auto"/>
      </w:divBdr>
    </w:div>
    <w:div w:id="882836890">
      <w:bodyDiv w:val="1"/>
      <w:marLeft w:val="0"/>
      <w:marRight w:val="0"/>
      <w:marTop w:val="0"/>
      <w:marBottom w:val="0"/>
      <w:divBdr>
        <w:top w:val="none" w:sz="0" w:space="0" w:color="auto"/>
        <w:left w:val="none" w:sz="0" w:space="0" w:color="auto"/>
        <w:bottom w:val="none" w:sz="0" w:space="0" w:color="auto"/>
        <w:right w:val="none" w:sz="0" w:space="0" w:color="auto"/>
      </w:divBdr>
      <w:divsChild>
        <w:div w:id="181168485">
          <w:marLeft w:val="0"/>
          <w:marRight w:val="0"/>
          <w:marTop w:val="0"/>
          <w:marBottom w:val="0"/>
          <w:divBdr>
            <w:top w:val="none" w:sz="0" w:space="0" w:color="auto"/>
            <w:left w:val="none" w:sz="0" w:space="0" w:color="auto"/>
            <w:bottom w:val="none" w:sz="0" w:space="0" w:color="auto"/>
            <w:right w:val="none" w:sz="0" w:space="0" w:color="auto"/>
          </w:divBdr>
        </w:div>
      </w:divsChild>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89555080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2937412">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49817166">
      <w:bodyDiv w:val="1"/>
      <w:marLeft w:val="0"/>
      <w:marRight w:val="0"/>
      <w:marTop w:val="0"/>
      <w:marBottom w:val="0"/>
      <w:divBdr>
        <w:top w:val="none" w:sz="0" w:space="0" w:color="auto"/>
        <w:left w:val="none" w:sz="0" w:space="0" w:color="auto"/>
        <w:bottom w:val="none" w:sz="0" w:space="0" w:color="auto"/>
        <w:right w:val="none" w:sz="0" w:space="0" w:color="auto"/>
      </w:divBdr>
      <w:divsChild>
        <w:div w:id="823207474">
          <w:marLeft w:val="0"/>
          <w:marRight w:val="0"/>
          <w:marTop w:val="0"/>
          <w:marBottom w:val="0"/>
          <w:divBdr>
            <w:top w:val="none" w:sz="0" w:space="0" w:color="auto"/>
            <w:left w:val="none" w:sz="0" w:space="0" w:color="auto"/>
            <w:bottom w:val="none" w:sz="0" w:space="0" w:color="auto"/>
            <w:right w:val="none" w:sz="0" w:space="0" w:color="auto"/>
          </w:divBdr>
        </w:div>
      </w:divsChild>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08944210">
      <w:bodyDiv w:val="1"/>
      <w:marLeft w:val="0"/>
      <w:marRight w:val="0"/>
      <w:marTop w:val="0"/>
      <w:marBottom w:val="0"/>
      <w:divBdr>
        <w:top w:val="none" w:sz="0" w:space="0" w:color="auto"/>
        <w:left w:val="none" w:sz="0" w:space="0" w:color="auto"/>
        <w:bottom w:val="none" w:sz="0" w:space="0" w:color="auto"/>
        <w:right w:val="none" w:sz="0" w:space="0" w:color="auto"/>
      </w:divBdr>
      <w:divsChild>
        <w:div w:id="57558474">
          <w:marLeft w:val="0"/>
          <w:marRight w:val="0"/>
          <w:marTop w:val="0"/>
          <w:marBottom w:val="0"/>
          <w:divBdr>
            <w:top w:val="none" w:sz="0" w:space="0" w:color="auto"/>
            <w:left w:val="none" w:sz="0" w:space="0" w:color="auto"/>
            <w:bottom w:val="none" w:sz="0" w:space="0" w:color="auto"/>
            <w:right w:val="none" w:sz="0" w:space="0" w:color="auto"/>
          </w:divBdr>
        </w:div>
      </w:divsChild>
    </w:div>
    <w:div w:id="1010984139">
      <w:bodyDiv w:val="1"/>
      <w:marLeft w:val="0"/>
      <w:marRight w:val="0"/>
      <w:marTop w:val="0"/>
      <w:marBottom w:val="0"/>
      <w:divBdr>
        <w:top w:val="none" w:sz="0" w:space="0" w:color="auto"/>
        <w:left w:val="none" w:sz="0" w:space="0" w:color="auto"/>
        <w:bottom w:val="none" w:sz="0" w:space="0" w:color="auto"/>
        <w:right w:val="none" w:sz="0" w:space="0" w:color="auto"/>
      </w:divBdr>
    </w:div>
    <w:div w:id="1017544282">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6732864">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3313197">
      <w:bodyDiv w:val="1"/>
      <w:marLeft w:val="0"/>
      <w:marRight w:val="0"/>
      <w:marTop w:val="0"/>
      <w:marBottom w:val="0"/>
      <w:divBdr>
        <w:top w:val="none" w:sz="0" w:space="0" w:color="auto"/>
        <w:left w:val="none" w:sz="0" w:space="0" w:color="auto"/>
        <w:bottom w:val="none" w:sz="0" w:space="0" w:color="auto"/>
        <w:right w:val="none" w:sz="0" w:space="0" w:color="auto"/>
      </w:divBdr>
    </w:div>
    <w:div w:id="107724596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7703017">
      <w:bodyDiv w:val="1"/>
      <w:marLeft w:val="0"/>
      <w:marRight w:val="0"/>
      <w:marTop w:val="0"/>
      <w:marBottom w:val="0"/>
      <w:divBdr>
        <w:top w:val="none" w:sz="0" w:space="0" w:color="auto"/>
        <w:left w:val="none" w:sz="0" w:space="0" w:color="auto"/>
        <w:bottom w:val="none" w:sz="0" w:space="0" w:color="auto"/>
        <w:right w:val="none" w:sz="0" w:space="0" w:color="auto"/>
      </w:divBdr>
      <w:divsChild>
        <w:div w:id="774256176">
          <w:marLeft w:val="0"/>
          <w:marRight w:val="0"/>
          <w:marTop w:val="0"/>
          <w:marBottom w:val="0"/>
          <w:divBdr>
            <w:top w:val="none" w:sz="0" w:space="0" w:color="auto"/>
            <w:left w:val="none" w:sz="0" w:space="0" w:color="auto"/>
            <w:bottom w:val="none" w:sz="0" w:space="0" w:color="auto"/>
            <w:right w:val="none" w:sz="0" w:space="0" w:color="auto"/>
          </w:divBdr>
        </w:div>
      </w:divsChild>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1363749">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535064">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03903141">
      <w:bodyDiv w:val="1"/>
      <w:marLeft w:val="0"/>
      <w:marRight w:val="0"/>
      <w:marTop w:val="0"/>
      <w:marBottom w:val="0"/>
      <w:divBdr>
        <w:top w:val="none" w:sz="0" w:space="0" w:color="auto"/>
        <w:left w:val="none" w:sz="0" w:space="0" w:color="auto"/>
        <w:bottom w:val="none" w:sz="0" w:space="0" w:color="auto"/>
        <w:right w:val="none" w:sz="0" w:space="0" w:color="auto"/>
      </w:divBdr>
    </w:div>
    <w:div w:id="1209489847">
      <w:bodyDiv w:val="1"/>
      <w:marLeft w:val="0"/>
      <w:marRight w:val="0"/>
      <w:marTop w:val="0"/>
      <w:marBottom w:val="0"/>
      <w:divBdr>
        <w:top w:val="none" w:sz="0" w:space="0" w:color="auto"/>
        <w:left w:val="none" w:sz="0" w:space="0" w:color="auto"/>
        <w:bottom w:val="none" w:sz="0" w:space="0" w:color="auto"/>
        <w:right w:val="none" w:sz="0" w:space="0" w:color="auto"/>
      </w:divBdr>
    </w:div>
    <w:div w:id="1210343108">
      <w:bodyDiv w:val="1"/>
      <w:marLeft w:val="0"/>
      <w:marRight w:val="0"/>
      <w:marTop w:val="0"/>
      <w:marBottom w:val="0"/>
      <w:divBdr>
        <w:top w:val="none" w:sz="0" w:space="0" w:color="auto"/>
        <w:left w:val="none" w:sz="0" w:space="0" w:color="auto"/>
        <w:bottom w:val="none" w:sz="0" w:space="0" w:color="auto"/>
        <w:right w:val="none" w:sz="0" w:space="0" w:color="auto"/>
      </w:divBdr>
    </w:div>
    <w:div w:id="1219170400">
      <w:bodyDiv w:val="1"/>
      <w:marLeft w:val="0"/>
      <w:marRight w:val="0"/>
      <w:marTop w:val="0"/>
      <w:marBottom w:val="0"/>
      <w:divBdr>
        <w:top w:val="none" w:sz="0" w:space="0" w:color="auto"/>
        <w:left w:val="none" w:sz="0" w:space="0" w:color="auto"/>
        <w:bottom w:val="none" w:sz="0" w:space="0" w:color="auto"/>
        <w:right w:val="none" w:sz="0" w:space="0" w:color="auto"/>
      </w:divBdr>
      <w:divsChild>
        <w:div w:id="1555504817">
          <w:marLeft w:val="0"/>
          <w:marRight w:val="0"/>
          <w:marTop w:val="0"/>
          <w:marBottom w:val="0"/>
          <w:divBdr>
            <w:top w:val="none" w:sz="0" w:space="0" w:color="auto"/>
            <w:left w:val="none" w:sz="0" w:space="0" w:color="auto"/>
            <w:bottom w:val="none" w:sz="0" w:space="0" w:color="auto"/>
            <w:right w:val="none" w:sz="0" w:space="0" w:color="auto"/>
          </w:divBdr>
        </w:div>
      </w:divsChild>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66965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37782361">
      <w:bodyDiv w:val="1"/>
      <w:marLeft w:val="0"/>
      <w:marRight w:val="0"/>
      <w:marTop w:val="0"/>
      <w:marBottom w:val="0"/>
      <w:divBdr>
        <w:top w:val="none" w:sz="0" w:space="0" w:color="auto"/>
        <w:left w:val="none" w:sz="0" w:space="0" w:color="auto"/>
        <w:bottom w:val="none" w:sz="0" w:space="0" w:color="auto"/>
        <w:right w:val="none" w:sz="0" w:space="0" w:color="auto"/>
      </w:divBdr>
      <w:divsChild>
        <w:div w:id="288971045">
          <w:marLeft w:val="0"/>
          <w:marRight w:val="0"/>
          <w:marTop w:val="0"/>
          <w:marBottom w:val="0"/>
          <w:divBdr>
            <w:top w:val="none" w:sz="0" w:space="0" w:color="auto"/>
            <w:left w:val="none" w:sz="0" w:space="0" w:color="auto"/>
            <w:bottom w:val="none" w:sz="0" w:space="0" w:color="auto"/>
            <w:right w:val="none" w:sz="0" w:space="0" w:color="auto"/>
          </w:divBdr>
        </w:div>
      </w:divsChild>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307845">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08379">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51562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15060397">
      <w:bodyDiv w:val="1"/>
      <w:marLeft w:val="0"/>
      <w:marRight w:val="0"/>
      <w:marTop w:val="0"/>
      <w:marBottom w:val="0"/>
      <w:divBdr>
        <w:top w:val="none" w:sz="0" w:space="0" w:color="auto"/>
        <w:left w:val="none" w:sz="0" w:space="0" w:color="auto"/>
        <w:bottom w:val="none" w:sz="0" w:space="0" w:color="auto"/>
        <w:right w:val="none" w:sz="0" w:space="0" w:color="auto"/>
      </w:divBdr>
    </w:div>
    <w:div w:id="1318260906">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1159349">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57849215">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6155953">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7796981">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396276643">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49348549">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556783">
      <w:bodyDiv w:val="1"/>
      <w:marLeft w:val="0"/>
      <w:marRight w:val="0"/>
      <w:marTop w:val="0"/>
      <w:marBottom w:val="0"/>
      <w:divBdr>
        <w:top w:val="none" w:sz="0" w:space="0" w:color="auto"/>
        <w:left w:val="none" w:sz="0" w:space="0" w:color="auto"/>
        <w:bottom w:val="none" w:sz="0" w:space="0" w:color="auto"/>
        <w:right w:val="none" w:sz="0" w:space="0" w:color="auto"/>
      </w:divBdr>
      <w:divsChild>
        <w:div w:id="1420640829">
          <w:marLeft w:val="0"/>
          <w:marRight w:val="0"/>
          <w:marTop w:val="0"/>
          <w:marBottom w:val="0"/>
          <w:divBdr>
            <w:top w:val="none" w:sz="0" w:space="0" w:color="auto"/>
            <w:left w:val="none" w:sz="0" w:space="0" w:color="auto"/>
            <w:bottom w:val="none" w:sz="0" w:space="0" w:color="auto"/>
            <w:right w:val="none" w:sz="0" w:space="0" w:color="auto"/>
          </w:divBdr>
        </w:div>
      </w:divsChild>
    </w:div>
    <w:div w:id="1545407742">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543551">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6206974">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595095269">
      <w:bodyDiv w:val="1"/>
      <w:marLeft w:val="0"/>
      <w:marRight w:val="0"/>
      <w:marTop w:val="0"/>
      <w:marBottom w:val="0"/>
      <w:divBdr>
        <w:top w:val="none" w:sz="0" w:space="0" w:color="auto"/>
        <w:left w:val="none" w:sz="0" w:space="0" w:color="auto"/>
        <w:bottom w:val="none" w:sz="0" w:space="0" w:color="auto"/>
        <w:right w:val="none" w:sz="0" w:space="0" w:color="auto"/>
      </w:divBdr>
    </w:div>
    <w:div w:id="1626960117">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369878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1345279">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4647545">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588668">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4128614">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07044562">
      <w:bodyDiv w:val="1"/>
      <w:marLeft w:val="0"/>
      <w:marRight w:val="0"/>
      <w:marTop w:val="0"/>
      <w:marBottom w:val="0"/>
      <w:divBdr>
        <w:top w:val="none" w:sz="0" w:space="0" w:color="auto"/>
        <w:left w:val="none" w:sz="0" w:space="0" w:color="auto"/>
        <w:bottom w:val="none" w:sz="0" w:space="0" w:color="auto"/>
        <w:right w:val="none" w:sz="0" w:space="0" w:color="auto"/>
      </w:divBdr>
      <w:divsChild>
        <w:div w:id="705180383">
          <w:marLeft w:val="0"/>
          <w:marRight w:val="0"/>
          <w:marTop w:val="0"/>
          <w:marBottom w:val="0"/>
          <w:divBdr>
            <w:top w:val="none" w:sz="0" w:space="0" w:color="auto"/>
            <w:left w:val="none" w:sz="0" w:space="0" w:color="auto"/>
            <w:bottom w:val="none" w:sz="0" w:space="0" w:color="auto"/>
            <w:right w:val="none" w:sz="0" w:space="0" w:color="auto"/>
          </w:divBdr>
        </w:div>
      </w:divsChild>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3353018">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60847250">
      <w:bodyDiv w:val="1"/>
      <w:marLeft w:val="0"/>
      <w:marRight w:val="0"/>
      <w:marTop w:val="0"/>
      <w:marBottom w:val="0"/>
      <w:divBdr>
        <w:top w:val="none" w:sz="0" w:space="0" w:color="auto"/>
        <w:left w:val="none" w:sz="0" w:space="0" w:color="auto"/>
        <w:bottom w:val="none" w:sz="0" w:space="0" w:color="auto"/>
        <w:right w:val="none" w:sz="0" w:space="0" w:color="auto"/>
      </w:divBdr>
    </w:div>
    <w:div w:id="1866363923">
      <w:bodyDiv w:val="1"/>
      <w:marLeft w:val="0"/>
      <w:marRight w:val="0"/>
      <w:marTop w:val="0"/>
      <w:marBottom w:val="0"/>
      <w:divBdr>
        <w:top w:val="none" w:sz="0" w:space="0" w:color="auto"/>
        <w:left w:val="none" w:sz="0" w:space="0" w:color="auto"/>
        <w:bottom w:val="none" w:sz="0" w:space="0" w:color="auto"/>
        <w:right w:val="none" w:sz="0" w:space="0" w:color="auto"/>
      </w:divBdr>
      <w:divsChild>
        <w:div w:id="1234461808">
          <w:marLeft w:val="0"/>
          <w:marRight w:val="0"/>
          <w:marTop w:val="0"/>
          <w:marBottom w:val="0"/>
          <w:divBdr>
            <w:top w:val="none" w:sz="0" w:space="0" w:color="auto"/>
            <w:left w:val="none" w:sz="0" w:space="0" w:color="auto"/>
            <w:bottom w:val="none" w:sz="0" w:space="0" w:color="auto"/>
            <w:right w:val="none" w:sz="0" w:space="0" w:color="auto"/>
          </w:divBdr>
        </w:div>
      </w:divsChild>
    </w:div>
    <w:div w:id="1868760841">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7547310">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58294329">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7291864">
      <w:bodyDiv w:val="1"/>
      <w:marLeft w:val="0"/>
      <w:marRight w:val="0"/>
      <w:marTop w:val="0"/>
      <w:marBottom w:val="0"/>
      <w:divBdr>
        <w:top w:val="none" w:sz="0" w:space="0" w:color="auto"/>
        <w:left w:val="none" w:sz="0" w:space="0" w:color="auto"/>
        <w:bottom w:val="none" w:sz="0" w:space="0" w:color="auto"/>
        <w:right w:val="none" w:sz="0" w:space="0" w:color="auto"/>
      </w:divBdr>
    </w:div>
    <w:div w:id="1980722525">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1994985133">
      <w:bodyDiv w:val="1"/>
      <w:marLeft w:val="0"/>
      <w:marRight w:val="0"/>
      <w:marTop w:val="0"/>
      <w:marBottom w:val="0"/>
      <w:divBdr>
        <w:top w:val="none" w:sz="0" w:space="0" w:color="auto"/>
        <w:left w:val="none" w:sz="0" w:space="0" w:color="auto"/>
        <w:bottom w:val="none" w:sz="0" w:space="0" w:color="auto"/>
        <w:right w:val="none" w:sz="0" w:space="0" w:color="auto"/>
      </w:divBdr>
    </w:div>
    <w:div w:id="1999730327">
      <w:bodyDiv w:val="1"/>
      <w:marLeft w:val="0"/>
      <w:marRight w:val="0"/>
      <w:marTop w:val="0"/>
      <w:marBottom w:val="0"/>
      <w:divBdr>
        <w:top w:val="none" w:sz="0" w:space="0" w:color="auto"/>
        <w:left w:val="none" w:sz="0" w:space="0" w:color="auto"/>
        <w:bottom w:val="none" w:sz="0" w:space="0" w:color="auto"/>
        <w:right w:val="none" w:sz="0" w:space="0" w:color="auto"/>
      </w:divBdr>
      <w:divsChild>
        <w:div w:id="1007319754">
          <w:marLeft w:val="0"/>
          <w:marRight w:val="0"/>
          <w:marTop w:val="0"/>
          <w:marBottom w:val="0"/>
          <w:divBdr>
            <w:top w:val="none" w:sz="0" w:space="0" w:color="auto"/>
            <w:left w:val="none" w:sz="0" w:space="0" w:color="auto"/>
            <w:bottom w:val="none" w:sz="0" w:space="0" w:color="auto"/>
            <w:right w:val="none" w:sz="0" w:space="0" w:color="auto"/>
          </w:divBdr>
        </w:div>
      </w:divsChild>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6325805">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454588">
      <w:bodyDiv w:val="1"/>
      <w:marLeft w:val="0"/>
      <w:marRight w:val="0"/>
      <w:marTop w:val="0"/>
      <w:marBottom w:val="0"/>
      <w:divBdr>
        <w:top w:val="none" w:sz="0" w:space="0" w:color="auto"/>
        <w:left w:val="none" w:sz="0" w:space="0" w:color="auto"/>
        <w:bottom w:val="none" w:sz="0" w:space="0" w:color="auto"/>
        <w:right w:val="none" w:sz="0" w:space="0" w:color="auto"/>
      </w:divBdr>
      <w:divsChild>
        <w:div w:id="902905436">
          <w:marLeft w:val="0"/>
          <w:marRight w:val="0"/>
          <w:marTop w:val="0"/>
          <w:marBottom w:val="0"/>
          <w:divBdr>
            <w:top w:val="none" w:sz="0" w:space="0" w:color="auto"/>
            <w:left w:val="none" w:sz="0" w:space="0" w:color="auto"/>
            <w:bottom w:val="none" w:sz="0" w:space="0" w:color="auto"/>
            <w:right w:val="none" w:sz="0" w:space="0" w:color="auto"/>
          </w:divBdr>
        </w:div>
      </w:divsChild>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099055826">
      <w:bodyDiv w:val="1"/>
      <w:marLeft w:val="0"/>
      <w:marRight w:val="0"/>
      <w:marTop w:val="0"/>
      <w:marBottom w:val="0"/>
      <w:divBdr>
        <w:top w:val="none" w:sz="0" w:space="0" w:color="auto"/>
        <w:left w:val="none" w:sz="0" w:space="0" w:color="auto"/>
        <w:bottom w:val="none" w:sz="0" w:space="0" w:color="auto"/>
        <w:right w:val="none" w:sz="0" w:space="0" w:color="auto"/>
      </w:divBdr>
    </w:div>
    <w:div w:id="2099786261">
      <w:bodyDiv w:val="1"/>
      <w:marLeft w:val="0"/>
      <w:marRight w:val="0"/>
      <w:marTop w:val="0"/>
      <w:marBottom w:val="0"/>
      <w:divBdr>
        <w:top w:val="none" w:sz="0" w:space="0" w:color="auto"/>
        <w:left w:val="none" w:sz="0" w:space="0" w:color="auto"/>
        <w:bottom w:val="none" w:sz="0" w:space="0" w:color="auto"/>
        <w:right w:val="none" w:sz="0" w:space="0" w:color="auto"/>
      </w:divBdr>
      <w:divsChild>
        <w:div w:id="752700353">
          <w:marLeft w:val="0"/>
          <w:marRight w:val="0"/>
          <w:marTop w:val="0"/>
          <w:marBottom w:val="0"/>
          <w:divBdr>
            <w:top w:val="none" w:sz="0" w:space="0" w:color="auto"/>
            <w:left w:val="none" w:sz="0" w:space="0" w:color="auto"/>
            <w:bottom w:val="none" w:sz="0" w:space="0" w:color="auto"/>
            <w:right w:val="none" w:sz="0" w:space="0" w:color="auto"/>
          </w:divBdr>
        </w:div>
      </w:divsChild>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6844638">
      <w:bodyDiv w:val="1"/>
      <w:marLeft w:val="0"/>
      <w:marRight w:val="0"/>
      <w:marTop w:val="0"/>
      <w:marBottom w:val="0"/>
      <w:divBdr>
        <w:top w:val="none" w:sz="0" w:space="0" w:color="auto"/>
        <w:left w:val="none" w:sz="0" w:space="0" w:color="auto"/>
        <w:bottom w:val="none" w:sz="0" w:space="0" w:color="auto"/>
        <w:right w:val="none" w:sz="0" w:space="0" w:color="auto"/>
      </w:divBdr>
      <w:divsChild>
        <w:div w:id="789250998">
          <w:marLeft w:val="0"/>
          <w:marRight w:val="0"/>
          <w:marTop w:val="0"/>
          <w:marBottom w:val="0"/>
          <w:divBdr>
            <w:top w:val="none" w:sz="0" w:space="0" w:color="auto"/>
            <w:left w:val="none" w:sz="0" w:space="0" w:color="auto"/>
            <w:bottom w:val="none" w:sz="0" w:space="0" w:color="auto"/>
            <w:right w:val="none" w:sz="0" w:space="0" w:color="auto"/>
          </w:divBdr>
        </w:div>
      </w:divsChild>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0272226">
      <w:bodyDiv w:val="1"/>
      <w:marLeft w:val="0"/>
      <w:marRight w:val="0"/>
      <w:marTop w:val="0"/>
      <w:marBottom w:val="0"/>
      <w:divBdr>
        <w:top w:val="none" w:sz="0" w:space="0" w:color="auto"/>
        <w:left w:val="none" w:sz="0" w:space="0" w:color="auto"/>
        <w:bottom w:val="none" w:sz="0" w:space="0" w:color="auto"/>
        <w:right w:val="none" w:sz="0" w:space="0" w:color="auto"/>
      </w:divBdr>
      <w:divsChild>
        <w:div w:id="1001809785">
          <w:marLeft w:val="0"/>
          <w:marRight w:val="0"/>
          <w:marTop w:val="0"/>
          <w:marBottom w:val="80"/>
          <w:divBdr>
            <w:top w:val="none" w:sz="0" w:space="0" w:color="auto"/>
            <w:left w:val="none" w:sz="0" w:space="0" w:color="auto"/>
            <w:bottom w:val="none" w:sz="0" w:space="0" w:color="auto"/>
            <w:right w:val="none" w:sz="0" w:space="0" w:color="auto"/>
          </w:divBdr>
        </w:div>
        <w:div w:id="1062604138">
          <w:marLeft w:val="0"/>
          <w:marRight w:val="0"/>
          <w:marTop w:val="0"/>
          <w:marBottom w:val="80"/>
          <w:divBdr>
            <w:top w:val="none" w:sz="0" w:space="0" w:color="auto"/>
            <w:left w:val="none" w:sz="0" w:space="0" w:color="auto"/>
            <w:bottom w:val="none" w:sz="0" w:space="0" w:color="auto"/>
            <w:right w:val="none" w:sz="0" w:space="0" w:color="auto"/>
          </w:divBdr>
        </w:div>
        <w:div w:id="904878321">
          <w:marLeft w:val="0"/>
          <w:marRight w:val="0"/>
          <w:marTop w:val="0"/>
          <w:marBottom w:val="80"/>
          <w:divBdr>
            <w:top w:val="none" w:sz="0" w:space="0" w:color="auto"/>
            <w:left w:val="none" w:sz="0" w:space="0" w:color="auto"/>
            <w:bottom w:val="none" w:sz="0" w:space="0" w:color="auto"/>
            <w:right w:val="none" w:sz="0" w:space="0" w:color="auto"/>
          </w:divBdr>
        </w:div>
        <w:div w:id="1162548131">
          <w:marLeft w:val="0"/>
          <w:marRight w:val="0"/>
          <w:marTop w:val="0"/>
          <w:marBottom w:val="80"/>
          <w:divBdr>
            <w:top w:val="none" w:sz="0" w:space="0" w:color="auto"/>
            <w:left w:val="none" w:sz="0" w:space="0" w:color="auto"/>
            <w:bottom w:val="none" w:sz="0" w:space="0" w:color="auto"/>
            <w:right w:val="none" w:sz="0" w:space="0" w:color="auto"/>
          </w:divBdr>
        </w:div>
        <w:div w:id="1616210836">
          <w:marLeft w:val="0"/>
          <w:marRight w:val="0"/>
          <w:marTop w:val="0"/>
          <w:marBottom w:val="80"/>
          <w:divBdr>
            <w:top w:val="none" w:sz="0" w:space="0" w:color="auto"/>
            <w:left w:val="none" w:sz="0" w:space="0" w:color="auto"/>
            <w:bottom w:val="none" w:sz="0" w:space="0" w:color="auto"/>
            <w:right w:val="none" w:sz="0" w:space="0" w:color="auto"/>
          </w:divBdr>
        </w:div>
        <w:div w:id="680425434">
          <w:marLeft w:val="0"/>
          <w:marRight w:val="0"/>
          <w:marTop w:val="0"/>
          <w:marBottom w:val="80"/>
          <w:divBdr>
            <w:top w:val="none" w:sz="0" w:space="0" w:color="auto"/>
            <w:left w:val="none" w:sz="0" w:space="0" w:color="auto"/>
            <w:bottom w:val="none" w:sz="0" w:space="0" w:color="auto"/>
            <w:right w:val="none" w:sz="0" w:space="0" w:color="auto"/>
          </w:divBdr>
        </w:div>
        <w:div w:id="539245118">
          <w:marLeft w:val="864"/>
          <w:marRight w:val="0"/>
          <w:marTop w:val="0"/>
          <w:marBottom w:val="80"/>
          <w:divBdr>
            <w:top w:val="none" w:sz="0" w:space="0" w:color="auto"/>
            <w:left w:val="none" w:sz="0" w:space="0" w:color="auto"/>
            <w:bottom w:val="none" w:sz="0" w:space="0" w:color="auto"/>
            <w:right w:val="none" w:sz="0" w:space="0" w:color="auto"/>
          </w:divBdr>
        </w:div>
        <w:div w:id="1791581941">
          <w:marLeft w:val="864"/>
          <w:marRight w:val="0"/>
          <w:marTop w:val="0"/>
          <w:marBottom w:val="80"/>
          <w:divBdr>
            <w:top w:val="none" w:sz="0" w:space="0" w:color="auto"/>
            <w:left w:val="none" w:sz="0" w:space="0" w:color="auto"/>
            <w:bottom w:val="none" w:sz="0" w:space="0" w:color="auto"/>
            <w:right w:val="none" w:sz="0" w:space="0" w:color="auto"/>
          </w:divBdr>
        </w:div>
        <w:div w:id="237981551">
          <w:marLeft w:val="864"/>
          <w:marRight w:val="0"/>
          <w:marTop w:val="0"/>
          <w:marBottom w:val="80"/>
          <w:divBdr>
            <w:top w:val="none" w:sz="0" w:space="0" w:color="auto"/>
            <w:left w:val="none" w:sz="0" w:space="0" w:color="auto"/>
            <w:bottom w:val="none" w:sz="0" w:space="0" w:color="auto"/>
            <w:right w:val="none" w:sz="0" w:space="0" w:color="auto"/>
          </w:divBdr>
        </w:div>
        <w:div w:id="2033724863">
          <w:marLeft w:val="864"/>
          <w:marRight w:val="0"/>
          <w:marTop w:val="0"/>
          <w:marBottom w:val="80"/>
          <w:divBdr>
            <w:top w:val="none" w:sz="0" w:space="0" w:color="auto"/>
            <w:left w:val="none" w:sz="0" w:space="0" w:color="auto"/>
            <w:bottom w:val="none" w:sz="0" w:space="0" w:color="auto"/>
            <w:right w:val="none" w:sz="0" w:space="0" w:color="auto"/>
          </w:divBdr>
        </w:div>
        <w:div w:id="2074037666">
          <w:marLeft w:val="864"/>
          <w:marRight w:val="0"/>
          <w:marTop w:val="0"/>
          <w:marBottom w:val="80"/>
          <w:divBdr>
            <w:top w:val="none" w:sz="0" w:space="0" w:color="auto"/>
            <w:left w:val="none" w:sz="0" w:space="0" w:color="auto"/>
            <w:bottom w:val="none" w:sz="0" w:space="0" w:color="auto"/>
            <w:right w:val="none" w:sz="0" w:space="0" w:color="auto"/>
          </w:divBdr>
        </w:div>
        <w:div w:id="1753356159">
          <w:marLeft w:val="864"/>
          <w:marRight w:val="0"/>
          <w:marTop w:val="0"/>
          <w:marBottom w:val="80"/>
          <w:divBdr>
            <w:top w:val="none" w:sz="0" w:space="0" w:color="auto"/>
            <w:left w:val="none" w:sz="0" w:space="0" w:color="auto"/>
            <w:bottom w:val="none" w:sz="0" w:space="0" w:color="auto"/>
            <w:right w:val="none" w:sz="0" w:space="0" w:color="auto"/>
          </w:divBdr>
        </w:div>
        <w:div w:id="1728912198">
          <w:marLeft w:val="864"/>
          <w:marRight w:val="0"/>
          <w:marTop w:val="0"/>
          <w:marBottom w:val="80"/>
          <w:divBdr>
            <w:top w:val="none" w:sz="0" w:space="0" w:color="auto"/>
            <w:left w:val="none" w:sz="0" w:space="0" w:color="auto"/>
            <w:bottom w:val="none" w:sz="0" w:space="0" w:color="auto"/>
            <w:right w:val="none" w:sz="0" w:space="0" w:color="auto"/>
          </w:divBdr>
        </w:div>
        <w:div w:id="1659456981">
          <w:marLeft w:val="1339"/>
          <w:marRight w:val="0"/>
          <w:marTop w:val="0"/>
          <w:marBottom w:val="80"/>
          <w:divBdr>
            <w:top w:val="none" w:sz="0" w:space="0" w:color="auto"/>
            <w:left w:val="none" w:sz="0" w:space="0" w:color="auto"/>
            <w:bottom w:val="none" w:sz="0" w:space="0" w:color="auto"/>
            <w:right w:val="none" w:sz="0" w:space="0" w:color="auto"/>
          </w:divBdr>
        </w:div>
        <w:div w:id="281108454">
          <w:marLeft w:val="1339"/>
          <w:marRight w:val="0"/>
          <w:marTop w:val="0"/>
          <w:marBottom w:val="80"/>
          <w:divBdr>
            <w:top w:val="none" w:sz="0" w:space="0" w:color="auto"/>
            <w:left w:val="none" w:sz="0" w:space="0" w:color="auto"/>
            <w:bottom w:val="none" w:sz="0" w:space="0" w:color="auto"/>
            <w:right w:val="none" w:sz="0" w:space="0" w:color="auto"/>
          </w:divBdr>
        </w:div>
        <w:div w:id="800463375">
          <w:marLeft w:val="1339"/>
          <w:marRight w:val="0"/>
          <w:marTop w:val="0"/>
          <w:marBottom w:val="80"/>
          <w:divBdr>
            <w:top w:val="none" w:sz="0" w:space="0" w:color="auto"/>
            <w:left w:val="none" w:sz="0" w:space="0" w:color="auto"/>
            <w:bottom w:val="none" w:sz="0" w:space="0" w:color="auto"/>
            <w:right w:val="none" w:sz="0" w:space="0" w:color="auto"/>
          </w:divBdr>
        </w:div>
        <w:div w:id="1335838203">
          <w:marLeft w:val="1339"/>
          <w:marRight w:val="0"/>
          <w:marTop w:val="0"/>
          <w:marBottom w:val="77"/>
          <w:divBdr>
            <w:top w:val="none" w:sz="0" w:space="0" w:color="auto"/>
            <w:left w:val="none" w:sz="0" w:space="0" w:color="auto"/>
            <w:bottom w:val="none" w:sz="0" w:space="0" w:color="auto"/>
            <w:right w:val="none" w:sz="0" w:space="0" w:color="auto"/>
          </w:divBdr>
        </w:div>
        <w:div w:id="1013335591">
          <w:marLeft w:val="1339"/>
          <w:marRight w:val="0"/>
          <w:marTop w:val="0"/>
          <w:marBottom w:val="77"/>
          <w:divBdr>
            <w:top w:val="none" w:sz="0" w:space="0" w:color="auto"/>
            <w:left w:val="none" w:sz="0" w:space="0" w:color="auto"/>
            <w:bottom w:val="none" w:sz="0" w:space="0" w:color="auto"/>
            <w:right w:val="none" w:sz="0" w:space="0" w:color="auto"/>
          </w:divBdr>
        </w:div>
        <w:div w:id="1464696818">
          <w:marLeft w:val="1339"/>
          <w:marRight w:val="0"/>
          <w:marTop w:val="0"/>
          <w:marBottom w:val="77"/>
          <w:divBdr>
            <w:top w:val="none" w:sz="0" w:space="0" w:color="auto"/>
            <w:left w:val="none" w:sz="0" w:space="0" w:color="auto"/>
            <w:bottom w:val="none" w:sz="0" w:space="0" w:color="auto"/>
            <w:right w:val="none" w:sz="0" w:space="0" w:color="auto"/>
          </w:divBdr>
        </w:div>
        <w:div w:id="218981767">
          <w:marLeft w:val="1339"/>
          <w:marRight w:val="0"/>
          <w:marTop w:val="0"/>
          <w:marBottom w:val="77"/>
          <w:divBdr>
            <w:top w:val="none" w:sz="0" w:space="0" w:color="auto"/>
            <w:left w:val="none" w:sz="0" w:space="0" w:color="auto"/>
            <w:bottom w:val="none" w:sz="0" w:space="0" w:color="auto"/>
            <w:right w:val="none" w:sz="0" w:space="0" w:color="auto"/>
          </w:divBdr>
        </w:div>
        <w:div w:id="25568214">
          <w:marLeft w:val="864"/>
          <w:marRight w:val="0"/>
          <w:marTop w:val="0"/>
          <w:marBottom w:val="76"/>
          <w:divBdr>
            <w:top w:val="none" w:sz="0" w:space="0" w:color="auto"/>
            <w:left w:val="none" w:sz="0" w:space="0" w:color="auto"/>
            <w:bottom w:val="none" w:sz="0" w:space="0" w:color="auto"/>
            <w:right w:val="none" w:sz="0" w:space="0" w:color="auto"/>
          </w:divBdr>
        </w:div>
        <w:div w:id="1653370740">
          <w:marLeft w:val="864"/>
          <w:marRight w:val="0"/>
          <w:marTop w:val="0"/>
          <w:marBottom w:val="76"/>
          <w:divBdr>
            <w:top w:val="none" w:sz="0" w:space="0" w:color="auto"/>
            <w:left w:val="none" w:sz="0" w:space="0" w:color="auto"/>
            <w:bottom w:val="none" w:sz="0" w:space="0" w:color="auto"/>
            <w:right w:val="none" w:sz="0" w:space="0" w:color="auto"/>
          </w:divBdr>
        </w:div>
        <w:div w:id="1516774412">
          <w:marLeft w:val="0"/>
          <w:marRight w:val="0"/>
          <w:marTop w:val="0"/>
          <w:marBottom w:val="76"/>
          <w:divBdr>
            <w:top w:val="none" w:sz="0" w:space="0" w:color="auto"/>
            <w:left w:val="none" w:sz="0" w:space="0" w:color="auto"/>
            <w:bottom w:val="none" w:sz="0" w:space="0" w:color="auto"/>
            <w:right w:val="none" w:sz="0" w:space="0" w:color="auto"/>
          </w:divBdr>
        </w:div>
        <w:div w:id="1637103370">
          <w:marLeft w:val="0"/>
          <w:marRight w:val="0"/>
          <w:marTop w:val="0"/>
          <w:marBottom w:val="76"/>
          <w:divBdr>
            <w:top w:val="none" w:sz="0" w:space="0" w:color="auto"/>
            <w:left w:val="none" w:sz="0" w:space="0" w:color="auto"/>
            <w:bottom w:val="none" w:sz="0" w:space="0" w:color="auto"/>
            <w:right w:val="none" w:sz="0" w:space="0" w:color="auto"/>
          </w:divBdr>
        </w:div>
        <w:div w:id="383262606">
          <w:marLeft w:val="0"/>
          <w:marRight w:val="0"/>
          <w:marTop w:val="0"/>
          <w:marBottom w:val="76"/>
          <w:divBdr>
            <w:top w:val="none" w:sz="0" w:space="0" w:color="auto"/>
            <w:left w:val="none" w:sz="0" w:space="0" w:color="auto"/>
            <w:bottom w:val="none" w:sz="0" w:space="0" w:color="auto"/>
            <w:right w:val="none" w:sz="0" w:space="0" w:color="auto"/>
          </w:divBdr>
        </w:div>
        <w:div w:id="352154760">
          <w:marLeft w:val="0"/>
          <w:marRight w:val="0"/>
          <w:marTop w:val="0"/>
          <w:marBottom w:val="76"/>
          <w:divBdr>
            <w:top w:val="none" w:sz="0" w:space="0" w:color="auto"/>
            <w:left w:val="none" w:sz="0" w:space="0" w:color="auto"/>
            <w:bottom w:val="none" w:sz="0" w:space="0" w:color="auto"/>
            <w:right w:val="none" w:sz="0" w:space="0" w:color="auto"/>
          </w:divBdr>
        </w:div>
        <w:div w:id="524951954">
          <w:marLeft w:val="0"/>
          <w:marRight w:val="0"/>
          <w:marTop w:val="0"/>
          <w:marBottom w:val="76"/>
          <w:divBdr>
            <w:top w:val="none" w:sz="0" w:space="0" w:color="auto"/>
            <w:left w:val="none" w:sz="0" w:space="0" w:color="auto"/>
            <w:bottom w:val="none" w:sz="0" w:space="0" w:color="auto"/>
            <w:right w:val="none" w:sz="0" w:space="0" w:color="auto"/>
          </w:divBdr>
        </w:div>
        <w:div w:id="1743333332">
          <w:marLeft w:val="0"/>
          <w:marRight w:val="0"/>
          <w:marTop w:val="0"/>
          <w:marBottom w:val="76"/>
          <w:divBdr>
            <w:top w:val="none" w:sz="0" w:space="0" w:color="auto"/>
            <w:left w:val="none" w:sz="0" w:space="0" w:color="auto"/>
            <w:bottom w:val="none" w:sz="0" w:space="0" w:color="auto"/>
            <w:right w:val="none" w:sz="0" w:space="0" w:color="auto"/>
          </w:divBdr>
        </w:div>
      </w:divsChild>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0025895">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mail/answer/6584?co=GENIE.Platform%3DDesktop&amp;hl=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C7FE8-4D45-4BCD-892C-0D5388AE6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7876</Words>
  <Characters>43323</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Zoe Izquierdo Peralta</dc:creator>
  <cp:keywords/>
  <dc:description/>
  <cp:lastModifiedBy>Oswaldo Hernández</cp:lastModifiedBy>
  <cp:revision>5</cp:revision>
  <cp:lastPrinted>2020-01-16T18:20:00Z</cp:lastPrinted>
  <dcterms:created xsi:type="dcterms:W3CDTF">2022-08-24T00:56:00Z</dcterms:created>
  <dcterms:modified xsi:type="dcterms:W3CDTF">2022-09-01T17:02:00Z</dcterms:modified>
</cp:coreProperties>
</file>