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3A8279EA" w:rsidR="00EA0165" w:rsidRPr="00460BF1" w:rsidRDefault="00EA0165" w:rsidP="00321579">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460BF1">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460BF1">
        <w:rPr>
          <w:rFonts w:ascii="Palatino Linotype" w:eastAsiaTheme="minorEastAsia" w:hAnsi="Palatino Linotype" w:cstheme="minorBidi"/>
          <w:color w:val="000000" w:themeColor="text1"/>
          <w:lang w:val="es-ES_tradnl"/>
        </w:rPr>
        <w:t xml:space="preserve">n Metepec, Estado </w:t>
      </w:r>
      <w:r w:rsidR="00DA23E7" w:rsidRPr="00460BF1">
        <w:rPr>
          <w:rFonts w:ascii="Palatino Linotype" w:eastAsiaTheme="minorEastAsia" w:hAnsi="Palatino Linotype" w:cstheme="minorBidi"/>
          <w:color w:val="000000" w:themeColor="text1"/>
          <w:lang w:val="es-ES_tradnl"/>
        </w:rPr>
        <w:t>de México; de trece</w:t>
      </w:r>
      <w:r w:rsidR="00B96D41" w:rsidRPr="00460BF1">
        <w:rPr>
          <w:rFonts w:ascii="Palatino Linotype" w:eastAsiaTheme="minorEastAsia" w:hAnsi="Palatino Linotype" w:cstheme="minorBidi"/>
          <w:color w:val="000000" w:themeColor="text1"/>
          <w:lang w:val="es-ES_tradnl"/>
        </w:rPr>
        <w:t xml:space="preserve"> </w:t>
      </w:r>
      <w:r w:rsidRPr="00460BF1">
        <w:rPr>
          <w:rFonts w:ascii="Palatino Linotype" w:eastAsiaTheme="minorEastAsia" w:hAnsi="Palatino Linotype" w:cstheme="minorBidi"/>
          <w:color w:val="000000" w:themeColor="text1"/>
          <w:lang w:val="es-MX"/>
        </w:rPr>
        <w:t>(</w:t>
      </w:r>
      <w:r w:rsidR="00DA23E7" w:rsidRPr="00460BF1">
        <w:rPr>
          <w:rFonts w:ascii="Palatino Linotype" w:eastAsiaTheme="minorEastAsia" w:hAnsi="Palatino Linotype" w:cstheme="minorBidi"/>
          <w:color w:val="000000" w:themeColor="text1"/>
          <w:lang w:val="es-MX"/>
        </w:rPr>
        <w:t>13</w:t>
      </w:r>
      <w:r w:rsidRPr="00460BF1">
        <w:rPr>
          <w:rFonts w:ascii="Palatino Linotype" w:eastAsiaTheme="minorEastAsia" w:hAnsi="Palatino Linotype" w:cstheme="minorBidi"/>
          <w:color w:val="000000" w:themeColor="text1"/>
          <w:lang w:val="es-MX"/>
        </w:rPr>
        <w:t>) de</w:t>
      </w:r>
      <w:r w:rsidR="00DA23E7" w:rsidRPr="00460BF1">
        <w:rPr>
          <w:rFonts w:ascii="Palatino Linotype" w:eastAsiaTheme="minorEastAsia" w:hAnsi="Palatino Linotype" w:cstheme="minorBidi"/>
          <w:color w:val="000000" w:themeColor="text1"/>
          <w:lang w:val="es-MX"/>
        </w:rPr>
        <w:t xml:space="preserve"> julio</w:t>
      </w:r>
      <w:r w:rsidR="00F03AFC" w:rsidRPr="00460BF1">
        <w:rPr>
          <w:rFonts w:ascii="Palatino Linotype" w:eastAsiaTheme="minorEastAsia" w:hAnsi="Palatino Linotype" w:cstheme="minorBidi"/>
          <w:color w:val="000000" w:themeColor="text1"/>
          <w:lang w:val="es-MX"/>
        </w:rPr>
        <w:t xml:space="preserve"> </w:t>
      </w:r>
      <w:r w:rsidR="00003CF3" w:rsidRPr="00460BF1">
        <w:rPr>
          <w:rFonts w:ascii="Palatino Linotype" w:eastAsiaTheme="minorEastAsia" w:hAnsi="Palatino Linotype" w:cstheme="minorBidi"/>
          <w:color w:val="000000" w:themeColor="text1"/>
          <w:lang w:val="es-MX"/>
        </w:rPr>
        <w:t>de dos mil veintidós</w:t>
      </w:r>
      <w:r w:rsidRPr="00460BF1">
        <w:rPr>
          <w:rFonts w:ascii="Palatino Linotype" w:eastAsiaTheme="minorEastAsia" w:hAnsi="Palatino Linotype" w:cstheme="minorBidi"/>
          <w:color w:val="000000" w:themeColor="text1"/>
          <w:lang w:val="es-ES_tradnl"/>
        </w:rPr>
        <w:t xml:space="preserve">. </w:t>
      </w:r>
    </w:p>
    <w:p w14:paraId="79BA84B1" w14:textId="53FA5DFF" w:rsidR="00C36DF2" w:rsidRPr="00460BF1" w:rsidRDefault="00C36DF2" w:rsidP="00321579">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460BF1">
        <w:rPr>
          <w:rFonts w:ascii="Palatino Linotype" w:eastAsiaTheme="minorEastAsia" w:hAnsi="Palatino Linotype" w:cstheme="minorBidi"/>
          <w:b/>
          <w:color w:val="000000" w:themeColor="text1"/>
          <w:lang w:val="es-ES_tradnl"/>
        </w:rPr>
        <w:t>VISTO</w:t>
      </w:r>
      <w:r w:rsidRPr="00460BF1">
        <w:rPr>
          <w:rFonts w:ascii="Palatino Linotype" w:eastAsiaTheme="minorEastAsia" w:hAnsi="Palatino Linotype" w:cstheme="minorBidi"/>
          <w:color w:val="000000" w:themeColor="text1"/>
          <w:lang w:val="es-ES_tradnl"/>
        </w:rPr>
        <w:t xml:space="preserve"> el expediente electrónico formado con motivo del recurso de revisión</w:t>
      </w:r>
      <w:r w:rsidRPr="00460BF1">
        <w:rPr>
          <w:rFonts w:ascii="Palatino Linotype" w:eastAsiaTheme="minorEastAsia" w:hAnsi="Palatino Linotype" w:cstheme="minorBidi"/>
          <w:b/>
          <w:bCs/>
          <w:color w:val="000000" w:themeColor="text1"/>
        </w:rPr>
        <w:t> </w:t>
      </w:r>
      <w:r w:rsidR="005E1247" w:rsidRPr="00460BF1">
        <w:rPr>
          <w:rFonts w:ascii="Palatino Linotype" w:eastAsiaTheme="minorEastAsia" w:hAnsi="Palatino Linotype" w:cstheme="minorBidi"/>
          <w:b/>
          <w:bCs/>
          <w:color w:val="000000" w:themeColor="text1"/>
        </w:rPr>
        <w:t>03983/INFOEM/IP/RR/2022</w:t>
      </w:r>
      <w:r w:rsidRPr="00460BF1">
        <w:rPr>
          <w:rFonts w:ascii="Palatino Linotype" w:eastAsiaTheme="minorEastAsia" w:hAnsi="Palatino Linotype" w:cstheme="minorBidi"/>
          <w:b/>
          <w:bCs/>
          <w:color w:val="000000" w:themeColor="text1"/>
        </w:rPr>
        <w:t xml:space="preserve">, </w:t>
      </w:r>
      <w:r w:rsidRPr="00460BF1">
        <w:rPr>
          <w:rFonts w:ascii="Palatino Linotype" w:eastAsiaTheme="minorEastAsia" w:hAnsi="Palatino Linotype" w:cstheme="minorBidi"/>
          <w:color w:val="000000" w:themeColor="text1"/>
          <w:lang w:val="es-ES_tradnl"/>
        </w:rPr>
        <w:t xml:space="preserve">promovido por </w:t>
      </w:r>
      <w:r w:rsidR="00460BF1" w:rsidRPr="00460BF1">
        <w:rPr>
          <w:rFonts w:ascii="Palatino Linotype" w:eastAsiaTheme="minorEastAsia" w:hAnsi="Palatino Linotype" w:cstheme="minorBidi"/>
          <w:b/>
          <w:color w:val="000000" w:themeColor="text1"/>
          <w:lang w:val="es-ES_tradnl"/>
        </w:rPr>
        <w:t xml:space="preserve">XXXXX </w:t>
      </w:r>
      <w:proofErr w:type="spellStart"/>
      <w:r w:rsidR="00460BF1" w:rsidRPr="00460BF1">
        <w:rPr>
          <w:rFonts w:ascii="Palatino Linotype" w:eastAsiaTheme="minorEastAsia" w:hAnsi="Palatino Linotype" w:cstheme="minorBidi"/>
          <w:b/>
          <w:color w:val="000000" w:themeColor="text1"/>
          <w:lang w:val="es-ES_tradnl"/>
        </w:rPr>
        <w:t>XXXXX</w:t>
      </w:r>
      <w:proofErr w:type="spellEnd"/>
      <w:r w:rsidR="00460BF1" w:rsidRPr="00460BF1">
        <w:rPr>
          <w:rFonts w:ascii="Palatino Linotype" w:eastAsiaTheme="minorEastAsia" w:hAnsi="Palatino Linotype" w:cstheme="minorBidi"/>
          <w:b/>
          <w:color w:val="000000" w:themeColor="text1"/>
          <w:lang w:val="es-ES_tradnl"/>
        </w:rPr>
        <w:t xml:space="preserve"> XXXX</w:t>
      </w:r>
      <w:r w:rsidR="00DA23E7" w:rsidRPr="00460BF1">
        <w:rPr>
          <w:rFonts w:ascii="Palatino Linotype" w:eastAsiaTheme="minorEastAsia" w:hAnsi="Palatino Linotype" w:cstheme="minorBidi"/>
          <w:color w:val="000000" w:themeColor="text1"/>
          <w:lang w:val="es-ES_tradnl"/>
        </w:rPr>
        <w:t xml:space="preserve"> </w:t>
      </w:r>
      <w:r w:rsidRPr="00460BF1">
        <w:rPr>
          <w:rFonts w:ascii="Palatino Linotype" w:eastAsiaTheme="minorEastAsia" w:hAnsi="Palatino Linotype" w:cstheme="minorBidi"/>
          <w:color w:val="000000" w:themeColor="text1"/>
          <w:lang w:val="es-ES_tradnl"/>
        </w:rPr>
        <w:t xml:space="preserve">en su calidad de </w:t>
      </w:r>
      <w:r w:rsidRPr="00460BF1">
        <w:rPr>
          <w:rFonts w:ascii="Palatino Linotype" w:eastAsiaTheme="minorEastAsia" w:hAnsi="Palatino Linotype" w:cstheme="minorBidi"/>
          <w:b/>
          <w:color w:val="000000" w:themeColor="text1"/>
          <w:lang w:val="es-ES_tradnl"/>
        </w:rPr>
        <w:t>RECURRENTE</w:t>
      </w:r>
      <w:r w:rsidRPr="00460BF1">
        <w:rPr>
          <w:rFonts w:ascii="Palatino Linotype" w:eastAsiaTheme="minorEastAsia" w:hAnsi="Palatino Linotype" w:cstheme="minorBidi"/>
          <w:color w:val="000000" w:themeColor="text1"/>
          <w:lang w:val="es-ES_tradnl"/>
        </w:rPr>
        <w:t>, en contra de la respue</w:t>
      </w:r>
      <w:r w:rsidR="00861CF9" w:rsidRPr="00460BF1">
        <w:rPr>
          <w:rFonts w:ascii="Palatino Linotype" w:eastAsiaTheme="minorEastAsia" w:hAnsi="Palatino Linotype" w:cstheme="minorBidi"/>
          <w:color w:val="000000" w:themeColor="text1"/>
          <w:lang w:val="es-ES_tradnl"/>
        </w:rPr>
        <w:t>sta del</w:t>
      </w:r>
      <w:r w:rsidRPr="00460BF1">
        <w:rPr>
          <w:rFonts w:ascii="Palatino Linotype" w:eastAsiaTheme="minorEastAsia" w:hAnsi="Palatino Linotype" w:cstheme="minorBidi"/>
          <w:color w:val="000000" w:themeColor="text1"/>
          <w:lang w:val="es-ES_tradnl"/>
        </w:rPr>
        <w:t xml:space="preserve"> </w:t>
      </w:r>
      <w:r w:rsidRPr="00460BF1">
        <w:rPr>
          <w:rFonts w:ascii="Palatino Linotype" w:eastAsiaTheme="minorEastAsia" w:hAnsi="Palatino Linotype" w:cstheme="minorBidi"/>
          <w:b/>
          <w:color w:val="000000" w:themeColor="text1"/>
          <w:lang w:val="es-ES_tradnl"/>
        </w:rPr>
        <w:t xml:space="preserve">Ayuntamiento de </w:t>
      </w:r>
      <w:r w:rsidR="001A5A33" w:rsidRPr="00460BF1">
        <w:rPr>
          <w:rFonts w:ascii="Palatino Linotype" w:eastAsiaTheme="minorEastAsia" w:hAnsi="Palatino Linotype" w:cstheme="minorBidi"/>
          <w:b/>
          <w:bCs/>
          <w:color w:val="000000" w:themeColor="text1"/>
        </w:rPr>
        <w:t>Toluca</w:t>
      </w:r>
      <w:r w:rsidR="004D3F79" w:rsidRPr="00460BF1">
        <w:rPr>
          <w:rFonts w:ascii="Palatino Linotype" w:eastAsiaTheme="minorEastAsia" w:hAnsi="Palatino Linotype" w:cstheme="minorBidi"/>
          <w:b/>
          <w:bCs/>
          <w:color w:val="000000" w:themeColor="text1"/>
        </w:rPr>
        <w:t xml:space="preserve"> </w:t>
      </w:r>
      <w:r w:rsidRPr="00460BF1">
        <w:rPr>
          <w:rFonts w:ascii="Palatino Linotype" w:eastAsiaTheme="minorEastAsia" w:hAnsi="Palatino Linotype" w:cstheme="minorBidi"/>
          <w:color w:val="000000" w:themeColor="text1"/>
          <w:lang w:val="es-ES_tradnl"/>
        </w:rPr>
        <w:t>en lo</w:t>
      </w:r>
      <w:r w:rsidRPr="00460BF1">
        <w:rPr>
          <w:rFonts w:ascii="Palatino Linotype" w:eastAsiaTheme="minorEastAsia" w:hAnsi="Palatino Linotype" w:cstheme="minorBidi"/>
          <w:b/>
          <w:color w:val="000000" w:themeColor="text1"/>
          <w:lang w:val="es-ES_tradnl"/>
        </w:rPr>
        <w:t xml:space="preserve"> </w:t>
      </w:r>
      <w:r w:rsidRPr="00460BF1">
        <w:rPr>
          <w:rFonts w:ascii="Palatino Linotype" w:eastAsiaTheme="minorEastAsia" w:hAnsi="Palatino Linotype" w:cstheme="minorBidi"/>
          <w:color w:val="000000" w:themeColor="text1"/>
          <w:lang w:val="es-ES_tradnl"/>
        </w:rPr>
        <w:t>sucesivo el</w:t>
      </w:r>
      <w:r w:rsidRPr="00460BF1">
        <w:rPr>
          <w:rFonts w:ascii="Palatino Linotype" w:eastAsiaTheme="minorEastAsia" w:hAnsi="Palatino Linotype" w:cstheme="minorBidi"/>
          <w:b/>
          <w:color w:val="000000" w:themeColor="text1"/>
          <w:lang w:val="es-ES_tradnl"/>
        </w:rPr>
        <w:t xml:space="preserve"> SUJETO OBLIGADO, </w:t>
      </w:r>
      <w:r w:rsidRPr="00460BF1">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4D30E95" w14:textId="2F57A823" w:rsidR="00F216D7" w:rsidRPr="00460BF1" w:rsidRDefault="00EA0165" w:rsidP="00321579">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102644129"/>
      <w:r w:rsidRPr="00460BF1">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05812230" w:rsidR="00707416" w:rsidRPr="00460BF1" w:rsidRDefault="00EA0165" w:rsidP="00321579">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460BF1">
        <w:rPr>
          <w:rFonts w:ascii="Palatino Linotype" w:eastAsia="Calibri" w:hAnsi="Palatino Linotype" w:cs="Arial"/>
          <w:color w:val="000000" w:themeColor="text1"/>
        </w:rPr>
        <w:t>El</w:t>
      </w:r>
      <w:r w:rsidR="005E1247" w:rsidRPr="00460BF1">
        <w:rPr>
          <w:rFonts w:ascii="Palatino Linotype" w:eastAsia="Calibri" w:hAnsi="Palatino Linotype" w:cs="Arial"/>
          <w:color w:val="000000" w:themeColor="text1"/>
        </w:rPr>
        <w:t xml:space="preserve"> uno</w:t>
      </w:r>
      <w:r w:rsidR="004D3F79" w:rsidRPr="00460BF1">
        <w:rPr>
          <w:rFonts w:ascii="Palatino Linotype" w:eastAsia="Calibri" w:hAnsi="Palatino Linotype" w:cs="Arial"/>
          <w:color w:val="000000" w:themeColor="text1"/>
        </w:rPr>
        <w:t xml:space="preserve"> </w:t>
      </w:r>
      <w:r w:rsidRPr="00460BF1">
        <w:rPr>
          <w:rFonts w:ascii="Palatino Linotype" w:eastAsia="Calibri" w:hAnsi="Palatino Linotype" w:cs="Arial"/>
          <w:color w:val="000000" w:themeColor="text1"/>
        </w:rPr>
        <w:t>(</w:t>
      </w:r>
      <w:r w:rsidR="005E1247" w:rsidRPr="00460BF1">
        <w:rPr>
          <w:rFonts w:ascii="Palatino Linotype" w:eastAsia="Calibri" w:hAnsi="Palatino Linotype" w:cs="Arial"/>
          <w:color w:val="000000" w:themeColor="text1"/>
        </w:rPr>
        <w:t>0</w:t>
      </w:r>
      <w:r w:rsidR="00E851F0" w:rsidRPr="00460BF1">
        <w:rPr>
          <w:rFonts w:ascii="Palatino Linotype" w:eastAsia="Calibri" w:hAnsi="Palatino Linotype" w:cs="Arial"/>
          <w:color w:val="000000" w:themeColor="text1"/>
        </w:rPr>
        <w:t>1</w:t>
      </w:r>
      <w:r w:rsidRPr="00460BF1">
        <w:rPr>
          <w:rFonts w:ascii="Palatino Linotype" w:eastAsia="Calibri" w:hAnsi="Palatino Linotype" w:cs="Arial"/>
          <w:color w:val="000000" w:themeColor="text1"/>
        </w:rPr>
        <w:t>) de</w:t>
      </w:r>
      <w:r w:rsidR="005E1247" w:rsidRPr="00460BF1">
        <w:rPr>
          <w:rFonts w:ascii="Palatino Linotype" w:eastAsia="Calibri" w:hAnsi="Palatino Linotype" w:cs="Arial"/>
          <w:color w:val="000000" w:themeColor="text1"/>
        </w:rPr>
        <w:t xml:space="preserve"> marzo</w:t>
      </w:r>
      <w:r w:rsidR="00707416" w:rsidRPr="00460BF1">
        <w:rPr>
          <w:rFonts w:ascii="Palatino Linotype" w:eastAsia="Calibri" w:hAnsi="Palatino Linotype" w:cs="Arial"/>
          <w:color w:val="000000" w:themeColor="text1"/>
        </w:rPr>
        <w:t xml:space="preserve"> </w:t>
      </w:r>
      <w:r w:rsidRPr="00460BF1">
        <w:rPr>
          <w:rFonts w:ascii="Palatino Linotype" w:eastAsia="Calibri" w:hAnsi="Palatino Linotype" w:cs="Arial"/>
          <w:color w:val="000000" w:themeColor="text1"/>
        </w:rPr>
        <w:t xml:space="preserve">de dos mil </w:t>
      </w:r>
      <w:r w:rsidR="003915BA" w:rsidRPr="00460BF1">
        <w:rPr>
          <w:rFonts w:ascii="Palatino Linotype" w:eastAsia="Calibri" w:hAnsi="Palatino Linotype" w:cs="Arial"/>
          <w:color w:val="000000" w:themeColor="text1"/>
        </w:rPr>
        <w:t>veintidós</w:t>
      </w:r>
      <w:r w:rsidRPr="00460BF1">
        <w:rPr>
          <w:rFonts w:ascii="Palatino Linotype" w:eastAsia="Calibri" w:hAnsi="Palatino Linotype" w:cs="Arial"/>
          <w:color w:val="000000" w:themeColor="text1"/>
        </w:rPr>
        <w:t xml:space="preserve">, </w:t>
      </w:r>
      <w:r w:rsidRPr="00460BF1">
        <w:rPr>
          <w:rFonts w:ascii="Palatino Linotype" w:eastAsiaTheme="minorEastAsia" w:hAnsi="Palatino Linotype" w:cstheme="minorBidi"/>
          <w:color w:val="000000" w:themeColor="text1"/>
          <w:lang w:val="es-ES_tradnl"/>
        </w:rPr>
        <w:t>el particular presentó</w:t>
      </w:r>
      <w:r w:rsidRPr="00460BF1">
        <w:rPr>
          <w:rFonts w:ascii="Palatino Linotype" w:eastAsiaTheme="minorEastAsia" w:hAnsi="Palatino Linotype" w:cstheme="minorBidi"/>
          <w:b/>
          <w:color w:val="000000" w:themeColor="text1"/>
          <w:lang w:val="es-ES_tradnl"/>
        </w:rPr>
        <w:t xml:space="preserve"> </w:t>
      </w:r>
      <w:r w:rsidR="00936BED" w:rsidRPr="00460BF1">
        <w:rPr>
          <w:rFonts w:ascii="Palatino Linotype" w:eastAsiaTheme="minorEastAsia" w:hAnsi="Palatino Linotype" w:cstheme="minorBidi"/>
          <w:bCs/>
          <w:color w:val="000000" w:themeColor="text1"/>
          <w:lang w:val="es-ES_tradnl"/>
        </w:rPr>
        <w:t>a través de</w:t>
      </w:r>
      <w:r w:rsidR="00923BD9" w:rsidRPr="00460BF1">
        <w:rPr>
          <w:rFonts w:ascii="Palatino Linotype" w:eastAsiaTheme="minorEastAsia" w:hAnsi="Palatino Linotype" w:cstheme="minorBidi"/>
          <w:bCs/>
          <w:color w:val="000000" w:themeColor="text1"/>
          <w:lang w:val="es-ES_tradnl"/>
        </w:rPr>
        <w:t>l</w:t>
      </w:r>
      <w:r w:rsidR="00923BD9" w:rsidRPr="00460BF1">
        <w:rPr>
          <w:rFonts w:ascii="Palatino Linotype" w:eastAsia="Calibri" w:hAnsi="Palatino Linotype" w:cs="Arial"/>
          <w:color w:val="000000" w:themeColor="text1"/>
        </w:rPr>
        <w:t xml:space="preserve"> </w:t>
      </w:r>
      <w:r w:rsidR="00923BD9" w:rsidRPr="00460BF1">
        <w:rPr>
          <w:rFonts w:ascii="Palatino Linotype" w:eastAsiaTheme="minorEastAsia" w:hAnsi="Palatino Linotype" w:cstheme="minorBidi"/>
          <w:bCs/>
          <w:color w:val="000000" w:themeColor="text1"/>
        </w:rPr>
        <w:t xml:space="preserve">Sistema de Acceso a la Información Mexiquense </w:t>
      </w:r>
      <w:r w:rsidR="00923BD9" w:rsidRPr="00460BF1">
        <w:rPr>
          <w:rFonts w:ascii="Palatino Linotype" w:eastAsiaTheme="minorEastAsia" w:hAnsi="Palatino Linotype" w:cstheme="minorBidi"/>
          <w:b/>
          <w:bCs/>
          <w:color w:val="000000" w:themeColor="text1"/>
        </w:rPr>
        <w:t>(SAIMEX)</w:t>
      </w:r>
      <w:r w:rsidRPr="00460BF1">
        <w:rPr>
          <w:rFonts w:ascii="Palatino Linotype" w:eastAsia="Calibri" w:hAnsi="Palatino Linotype" w:cs="Arial"/>
          <w:b/>
          <w:color w:val="000000" w:themeColor="text1"/>
        </w:rPr>
        <w:t xml:space="preserve">, </w:t>
      </w:r>
      <w:r w:rsidRPr="00460BF1">
        <w:rPr>
          <w:rFonts w:ascii="Palatino Linotype" w:eastAsia="Calibri" w:hAnsi="Palatino Linotype" w:cs="Arial"/>
          <w:color w:val="000000" w:themeColor="text1"/>
        </w:rPr>
        <w:t>la solicitud de información pública registrada con el número</w:t>
      </w:r>
      <w:r w:rsidR="00DD02B8" w:rsidRPr="00460BF1">
        <w:rPr>
          <w:rFonts w:ascii="Palatino Linotype" w:eastAsia="Calibri" w:hAnsi="Palatino Linotype" w:cs="Arial"/>
          <w:color w:val="000000" w:themeColor="text1"/>
        </w:rPr>
        <w:t xml:space="preserve"> </w:t>
      </w:r>
      <w:r w:rsidR="005E1247" w:rsidRPr="00460BF1">
        <w:rPr>
          <w:rFonts w:ascii="Palatino Linotype" w:eastAsia="Calibri" w:hAnsi="Palatino Linotype" w:cs="Arial"/>
          <w:b/>
          <w:bCs/>
          <w:color w:val="000000" w:themeColor="text1"/>
        </w:rPr>
        <w:t>00601/TOLUCA/IP/2022</w:t>
      </w:r>
      <w:r w:rsidRPr="00460BF1">
        <w:rPr>
          <w:rFonts w:ascii="Palatino Linotype" w:eastAsiaTheme="minorEastAsia" w:hAnsi="Palatino Linotype" w:cstheme="minorBidi"/>
          <w:b/>
          <w:bCs/>
          <w:color w:val="000000" w:themeColor="text1"/>
          <w:lang w:val="es-ES_tradnl"/>
        </w:rPr>
        <w:t>,</w:t>
      </w:r>
      <w:r w:rsidRPr="00460BF1">
        <w:rPr>
          <w:rFonts w:ascii="Palatino Linotype" w:eastAsia="Calibri" w:hAnsi="Palatino Linotype" w:cs="Arial"/>
          <w:color w:val="000000" w:themeColor="text1"/>
        </w:rPr>
        <w:t xml:space="preserve"> mediante la cual requirió:</w:t>
      </w:r>
    </w:p>
    <w:p w14:paraId="119BF7E0" w14:textId="4812ADD2" w:rsidR="00EA0165" w:rsidRPr="00460BF1" w:rsidRDefault="00EA0165" w:rsidP="00321579">
      <w:pPr>
        <w:spacing w:line="360" w:lineRule="auto"/>
        <w:ind w:left="567" w:right="567"/>
        <w:contextualSpacing/>
        <w:jc w:val="both"/>
        <w:rPr>
          <w:rFonts w:ascii="Palatino Linotype" w:eastAsiaTheme="minorEastAsia" w:hAnsi="Palatino Linotype" w:cstheme="minorBidi"/>
          <w:i/>
          <w:color w:val="000000" w:themeColor="text1"/>
          <w:lang w:val="es-ES_tradnl"/>
        </w:rPr>
      </w:pPr>
      <w:r w:rsidRPr="00460BF1">
        <w:rPr>
          <w:rFonts w:ascii="Palatino Linotype" w:eastAsiaTheme="minorEastAsia" w:hAnsi="Palatino Linotype" w:cstheme="minorBidi"/>
          <w:i/>
          <w:color w:val="000000" w:themeColor="text1"/>
          <w:lang w:val="es-ES_tradnl"/>
        </w:rPr>
        <w:t>“</w:t>
      </w:r>
      <w:r w:rsidR="005E1247" w:rsidRPr="00460BF1">
        <w:rPr>
          <w:rFonts w:ascii="Palatino Linotype" w:eastAsiaTheme="minorEastAsia" w:hAnsi="Palatino Linotype" w:cstheme="minorBidi"/>
          <w:i/>
          <w:color w:val="000000" w:themeColor="text1"/>
          <w:lang w:val="es-ES_tradnl"/>
        </w:rPr>
        <w:t xml:space="preserve">Solicito el presupuesto anual 2022 que recientemente modifico el ayuntamiento, en días pasados, con los mismos contenidos y anexos que envía a la legislatura, este debe ya de estar digitalizado, por lo que entregarlo completo en </w:t>
      </w:r>
      <w:proofErr w:type="spellStart"/>
      <w:r w:rsidR="005E1247" w:rsidRPr="00460BF1">
        <w:rPr>
          <w:rFonts w:ascii="Palatino Linotype" w:eastAsiaTheme="minorEastAsia" w:hAnsi="Palatino Linotype" w:cstheme="minorBidi"/>
          <w:i/>
          <w:color w:val="000000" w:themeColor="text1"/>
          <w:lang w:val="es-ES_tradnl"/>
        </w:rPr>
        <w:t>Saimex</w:t>
      </w:r>
      <w:proofErr w:type="spellEnd"/>
      <w:r w:rsidR="005E1247" w:rsidRPr="00460BF1">
        <w:rPr>
          <w:rFonts w:ascii="Palatino Linotype" w:eastAsiaTheme="minorEastAsia" w:hAnsi="Palatino Linotype" w:cstheme="minorBidi"/>
          <w:i/>
          <w:color w:val="000000" w:themeColor="text1"/>
          <w:lang w:val="es-ES_tradnl"/>
        </w:rPr>
        <w:t xml:space="preserve"> no debe ser problemático, el contenido de este presupuesto se publica por el </w:t>
      </w:r>
      <w:proofErr w:type="spellStart"/>
      <w:r w:rsidR="005E1247" w:rsidRPr="00460BF1">
        <w:rPr>
          <w:rFonts w:ascii="Palatino Linotype" w:eastAsiaTheme="minorEastAsia" w:hAnsi="Palatino Linotype" w:cstheme="minorBidi"/>
          <w:i/>
          <w:color w:val="000000" w:themeColor="text1"/>
          <w:lang w:val="es-ES_tradnl"/>
        </w:rPr>
        <w:t>Osfem</w:t>
      </w:r>
      <w:proofErr w:type="spellEnd"/>
      <w:r w:rsidR="005E1247" w:rsidRPr="00460BF1">
        <w:rPr>
          <w:rFonts w:ascii="Palatino Linotype" w:eastAsiaTheme="minorEastAsia" w:hAnsi="Palatino Linotype" w:cstheme="minorBidi"/>
          <w:i/>
          <w:color w:val="000000" w:themeColor="text1"/>
          <w:lang w:val="es-ES_tradnl"/>
        </w:rPr>
        <w:t xml:space="preserve"> par que por favor se nos entregue completo, ya que es de interés general saber en </w:t>
      </w:r>
      <w:proofErr w:type="spellStart"/>
      <w:r w:rsidR="005E1247" w:rsidRPr="00460BF1">
        <w:rPr>
          <w:rFonts w:ascii="Palatino Linotype" w:eastAsiaTheme="minorEastAsia" w:hAnsi="Palatino Linotype" w:cstheme="minorBidi"/>
          <w:i/>
          <w:color w:val="000000" w:themeColor="text1"/>
          <w:lang w:val="es-ES_tradnl"/>
        </w:rPr>
        <w:t>que</w:t>
      </w:r>
      <w:proofErr w:type="spellEnd"/>
      <w:r w:rsidR="005E1247" w:rsidRPr="00460BF1">
        <w:rPr>
          <w:rFonts w:ascii="Palatino Linotype" w:eastAsiaTheme="minorEastAsia" w:hAnsi="Palatino Linotype" w:cstheme="minorBidi"/>
          <w:i/>
          <w:color w:val="000000" w:themeColor="text1"/>
          <w:lang w:val="es-ES_tradnl"/>
        </w:rPr>
        <w:t xml:space="preserve"> van a </w:t>
      </w:r>
      <w:proofErr w:type="gramStart"/>
      <w:r w:rsidR="005E1247" w:rsidRPr="00460BF1">
        <w:rPr>
          <w:rFonts w:ascii="Palatino Linotype" w:eastAsiaTheme="minorEastAsia" w:hAnsi="Palatino Linotype" w:cstheme="minorBidi"/>
          <w:i/>
          <w:color w:val="000000" w:themeColor="text1"/>
          <w:lang w:val="es-ES_tradnl"/>
        </w:rPr>
        <w:t>gastar ,</w:t>
      </w:r>
      <w:proofErr w:type="gramEnd"/>
      <w:r w:rsidR="005E1247" w:rsidRPr="00460BF1">
        <w:rPr>
          <w:rFonts w:ascii="Palatino Linotype" w:eastAsiaTheme="minorEastAsia" w:hAnsi="Palatino Linotype" w:cstheme="minorBidi"/>
          <w:i/>
          <w:color w:val="000000" w:themeColor="text1"/>
          <w:lang w:val="es-ES_tradnl"/>
        </w:rPr>
        <w:t xml:space="preserve"> como y cuando y en </w:t>
      </w:r>
      <w:proofErr w:type="spellStart"/>
      <w:r w:rsidR="005E1247" w:rsidRPr="00460BF1">
        <w:rPr>
          <w:rFonts w:ascii="Palatino Linotype" w:eastAsiaTheme="minorEastAsia" w:hAnsi="Palatino Linotype" w:cstheme="minorBidi"/>
          <w:i/>
          <w:color w:val="000000" w:themeColor="text1"/>
          <w:lang w:val="es-ES_tradnl"/>
        </w:rPr>
        <w:t>que</w:t>
      </w:r>
      <w:proofErr w:type="spellEnd"/>
      <w:r w:rsidR="005E1247" w:rsidRPr="00460BF1">
        <w:rPr>
          <w:rFonts w:ascii="Palatino Linotype" w:eastAsiaTheme="minorEastAsia" w:hAnsi="Palatino Linotype" w:cstheme="minorBidi"/>
          <w:i/>
          <w:color w:val="000000" w:themeColor="text1"/>
          <w:lang w:val="es-ES_tradnl"/>
        </w:rPr>
        <w:t xml:space="preserve">. Si tienen dudas de </w:t>
      </w:r>
      <w:proofErr w:type="spellStart"/>
      <w:r w:rsidR="005E1247" w:rsidRPr="00460BF1">
        <w:rPr>
          <w:rFonts w:ascii="Palatino Linotype" w:eastAsiaTheme="minorEastAsia" w:hAnsi="Palatino Linotype" w:cstheme="minorBidi"/>
          <w:i/>
          <w:color w:val="000000" w:themeColor="text1"/>
          <w:lang w:val="es-ES_tradnl"/>
        </w:rPr>
        <w:t>como</w:t>
      </w:r>
      <w:proofErr w:type="spellEnd"/>
      <w:r w:rsidR="005E1247" w:rsidRPr="00460BF1">
        <w:rPr>
          <w:rFonts w:ascii="Palatino Linotype" w:eastAsiaTheme="minorEastAsia" w:hAnsi="Palatino Linotype" w:cstheme="minorBidi"/>
          <w:i/>
          <w:color w:val="000000" w:themeColor="text1"/>
          <w:lang w:val="es-ES_tradnl"/>
        </w:rPr>
        <w:t xml:space="preserve"> lo entregan a la legislatura es el que aparece en la </w:t>
      </w:r>
      <w:proofErr w:type="spellStart"/>
      <w:r w:rsidR="005E1247" w:rsidRPr="00460BF1">
        <w:rPr>
          <w:rFonts w:ascii="Palatino Linotype" w:eastAsiaTheme="minorEastAsia" w:hAnsi="Palatino Linotype" w:cstheme="minorBidi"/>
          <w:i/>
          <w:color w:val="000000" w:themeColor="text1"/>
          <w:lang w:val="es-ES_tradnl"/>
        </w:rPr>
        <w:t>pagina</w:t>
      </w:r>
      <w:proofErr w:type="spellEnd"/>
      <w:r w:rsidR="005E1247" w:rsidRPr="00460BF1">
        <w:rPr>
          <w:rFonts w:ascii="Palatino Linotype" w:eastAsiaTheme="minorEastAsia" w:hAnsi="Palatino Linotype" w:cstheme="minorBidi"/>
          <w:i/>
          <w:color w:val="000000" w:themeColor="text1"/>
          <w:lang w:val="es-ES_tradnl"/>
        </w:rPr>
        <w:t xml:space="preserve"> principal del </w:t>
      </w:r>
      <w:proofErr w:type="spellStart"/>
      <w:r w:rsidR="005E1247" w:rsidRPr="00460BF1">
        <w:rPr>
          <w:rFonts w:ascii="Palatino Linotype" w:eastAsiaTheme="minorEastAsia" w:hAnsi="Palatino Linotype" w:cstheme="minorBidi"/>
          <w:i/>
          <w:color w:val="000000" w:themeColor="text1"/>
          <w:lang w:val="es-ES_tradnl"/>
        </w:rPr>
        <w:t>Osfem</w:t>
      </w:r>
      <w:proofErr w:type="spellEnd"/>
      <w:r w:rsidR="005E1247" w:rsidRPr="00460BF1">
        <w:rPr>
          <w:rFonts w:ascii="Palatino Linotype" w:eastAsiaTheme="minorEastAsia" w:hAnsi="Palatino Linotype" w:cstheme="minorBidi"/>
          <w:i/>
          <w:color w:val="000000" w:themeColor="text1"/>
          <w:lang w:val="es-ES_tradnl"/>
        </w:rPr>
        <w:t xml:space="preserve"> y esta es la liga </w:t>
      </w:r>
      <w:r w:rsidR="005E1247" w:rsidRPr="00460BF1">
        <w:rPr>
          <w:rFonts w:ascii="Palatino Linotype" w:eastAsiaTheme="minorEastAsia" w:hAnsi="Palatino Linotype" w:cstheme="minorBidi"/>
          <w:i/>
          <w:color w:val="000000" w:themeColor="text1"/>
          <w:lang w:val="es-ES_tradnl"/>
        </w:rPr>
        <w:lastRenderedPageBreak/>
        <w:t>https://www.osfem.gob.mx/04_Iconografia/Ent_Fisc/Doc_Apoy/Doc_Apoy.html por lo que pueden entregarlo completo y en forma digital.</w:t>
      </w:r>
      <w:r w:rsidRPr="00460BF1">
        <w:rPr>
          <w:rFonts w:ascii="Palatino Linotype" w:eastAsiaTheme="minorEastAsia" w:hAnsi="Palatino Linotype" w:cstheme="minorBidi"/>
          <w:i/>
          <w:color w:val="000000" w:themeColor="text1"/>
          <w:lang w:val="es-ES_tradnl"/>
        </w:rPr>
        <w:t xml:space="preserve">” </w:t>
      </w:r>
      <w:r w:rsidRPr="00460BF1">
        <w:rPr>
          <w:rFonts w:ascii="Palatino Linotype" w:eastAsiaTheme="minorEastAsia" w:hAnsi="Palatino Linotype" w:cstheme="minorBidi"/>
          <w:color w:val="000000" w:themeColor="text1"/>
          <w:lang w:val="es-ES_tradnl"/>
        </w:rPr>
        <w:t>(Sic).</w:t>
      </w:r>
    </w:p>
    <w:p w14:paraId="1046CCE1" w14:textId="304A6F03" w:rsidR="00A415DB" w:rsidRPr="00460BF1" w:rsidRDefault="00A415DB" w:rsidP="00321579">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5CDF046F" w14:textId="555546DC" w:rsidR="00DD02B8" w:rsidRPr="00460BF1" w:rsidRDefault="00923BD9" w:rsidP="00321579">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460BF1">
        <w:rPr>
          <w:rFonts w:ascii="Palatino Linotype" w:hAnsi="Palatino Linotype" w:cs="Arial"/>
          <w:color w:val="000000" w:themeColor="text1"/>
        </w:rPr>
        <w:t>Se hace constar que se señaló como modalidad de entrega de la información</w:t>
      </w:r>
      <w:r w:rsidRPr="00460BF1">
        <w:rPr>
          <w:rFonts w:ascii="Palatino Linotype" w:hAnsi="Palatino Linotype" w:cs="Arial"/>
          <w:b/>
          <w:color w:val="000000" w:themeColor="text1"/>
        </w:rPr>
        <w:t>:</w:t>
      </w:r>
      <w:r w:rsidRPr="00460BF1">
        <w:rPr>
          <w:rFonts w:ascii="Palatino Linotype" w:hAnsi="Palatino Linotype" w:cs="Arial"/>
          <w:color w:val="000000" w:themeColor="text1"/>
        </w:rPr>
        <w:t xml:space="preserve"> </w:t>
      </w:r>
      <w:r w:rsidRPr="00460BF1">
        <w:rPr>
          <w:rFonts w:ascii="Palatino Linotype" w:hAnsi="Palatino Linotype" w:cs="Arial"/>
          <w:b/>
          <w:color w:val="000000" w:themeColor="text1"/>
        </w:rPr>
        <w:t>A través del SAIMEX.</w:t>
      </w:r>
    </w:p>
    <w:p w14:paraId="2092A427" w14:textId="77777777" w:rsidR="00DD02B8" w:rsidRPr="00460BF1" w:rsidRDefault="00DD02B8" w:rsidP="00321579">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3A130D6D" w14:textId="091A634C" w:rsidR="002B2B24" w:rsidRPr="00460BF1" w:rsidRDefault="005E1247" w:rsidP="00321579">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460BF1">
        <w:rPr>
          <w:rFonts w:ascii="Palatino Linotype" w:eastAsiaTheme="minorEastAsia" w:hAnsi="Palatino Linotype" w:cstheme="minorBidi"/>
          <w:color w:val="000000" w:themeColor="text1"/>
          <w:lang w:val="es-ES_tradnl"/>
        </w:rPr>
        <w:t>El nueve (09</w:t>
      </w:r>
      <w:r w:rsidR="00BA3CDE" w:rsidRPr="00460BF1">
        <w:rPr>
          <w:rFonts w:ascii="Palatino Linotype" w:eastAsiaTheme="minorEastAsia" w:hAnsi="Palatino Linotype" w:cstheme="minorBidi"/>
          <w:color w:val="000000" w:themeColor="text1"/>
          <w:lang w:val="es-ES_tradnl"/>
        </w:rPr>
        <w:t>) de</w:t>
      </w:r>
      <w:r w:rsidR="008D38B2" w:rsidRPr="00460BF1">
        <w:rPr>
          <w:rFonts w:ascii="Palatino Linotype" w:eastAsiaTheme="minorEastAsia" w:hAnsi="Palatino Linotype" w:cstheme="minorBidi"/>
          <w:color w:val="000000" w:themeColor="text1"/>
          <w:lang w:val="es-ES_tradnl"/>
        </w:rPr>
        <w:t xml:space="preserve"> marzo</w:t>
      </w:r>
      <w:r w:rsidR="00C36DF2" w:rsidRPr="00460BF1">
        <w:rPr>
          <w:rFonts w:ascii="Palatino Linotype" w:eastAsiaTheme="minorEastAsia" w:hAnsi="Palatino Linotype" w:cstheme="minorBidi"/>
          <w:color w:val="000000" w:themeColor="text1"/>
          <w:lang w:val="es-ES_tradnl"/>
        </w:rPr>
        <w:t xml:space="preserve"> </w:t>
      </w:r>
      <w:r w:rsidR="003915BA" w:rsidRPr="00460BF1">
        <w:rPr>
          <w:rFonts w:ascii="Palatino Linotype" w:eastAsiaTheme="minorEastAsia" w:hAnsi="Palatino Linotype" w:cstheme="minorBidi"/>
          <w:color w:val="000000" w:themeColor="text1"/>
          <w:lang w:val="es-ES_tradnl"/>
        </w:rPr>
        <w:t>de dos mil veintidós</w:t>
      </w:r>
      <w:r w:rsidR="00EA0165" w:rsidRPr="00460BF1">
        <w:rPr>
          <w:rFonts w:ascii="Palatino Linotype" w:eastAsiaTheme="minorEastAsia" w:hAnsi="Palatino Linotype" w:cstheme="minorBidi"/>
          <w:color w:val="000000" w:themeColor="text1"/>
          <w:lang w:val="es-ES_tradnl"/>
        </w:rPr>
        <w:t xml:space="preserve">, el </w:t>
      </w:r>
      <w:r w:rsidR="00EA0165" w:rsidRPr="00460BF1">
        <w:rPr>
          <w:rFonts w:ascii="Palatino Linotype" w:eastAsiaTheme="minorEastAsia" w:hAnsi="Palatino Linotype" w:cstheme="minorBidi"/>
          <w:b/>
          <w:color w:val="000000" w:themeColor="text1"/>
          <w:lang w:val="es-ES_tradnl"/>
        </w:rPr>
        <w:t>SUJETO OBLIGADO</w:t>
      </w:r>
      <w:r w:rsidR="00EA0165" w:rsidRPr="00460BF1">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3B8908C" w14:textId="77777777" w:rsidR="00D01CEF" w:rsidRPr="00460BF1" w:rsidRDefault="00D01CEF" w:rsidP="00321579">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4147A90B" w14:textId="7DD65D18" w:rsidR="005E1247" w:rsidRPr="00460BF1" w:rsidRDefault="00EA0165" w:rsidP="00321579">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460BF1">
        <w:rPr>
          <w:rFonts w:ascii="Palatino Linotype" w:eastAsiaTheme="minorEastAsia" w:hAnsi="Palatino Linotype" w:cstheme="minorBidi"/>
          <w:i/>
          <w:noProof/>
          <w:color w:val="000000" w:themeColor="text1"/>
          <w:lang w:val="es-MX" w:eastAsia="es-MX"/>
        </w:rPr>
        <w:t>“</w:t>
      </w:r>
      <w:r w:rsidR="000B166C" w:rsidRPr="00460BF1">
        <w:rPr>
          <w:rFonts w:ascii="Palatino Linotype" w:eastAsiaTheme="minorEastAsia" w:hAnsi="Palatino Linotype" w:cstheme="minorBidi"/>
          <w:i/>
          <w:noProof/>
          <w:color w:val="000000" w:themeColor="text1"/>
          <w:lang w:val="es-MX" w:eastAsia="es-MX"/>
        </w:rPr>
        <w:t>T</w:t>
      </w:r>
      <w:r w:rsidR="005E1247" w:rsidRPr="00460BF1">
        <w:rPr>
          <w:rFonts w:ascii="Palatino Linotype" w:eastAsiaTheme="minorEastAsia" w:hAnsi="Palatino Linotype" w:cstheme="minorBidi"/>
          <w:i/>
          <w:noProof/>
          <w:color w:val="000000" w:themeColor="text1"/>
          <w:lang w:val="es-MX" w:eastAsia="es-MX"/>
        </w:rPr>
        <w:t>oluca, México a 09 de Marzo de 2022</w:t>
      </w:r>
    </w:p>
    <w:p w14:paraId="752CD313" w14:textId="77777777" w:rsidR="005E1247" w:rsidRPr="00460BF1" w:rsidRDefault="005E1247" w:rsidP="00321579">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460BF1">
        <w:rPr>
          <w:rFonts w:ascii="Palatino Linotype" w:eastAsiaTheme="minorEastAsia" w:hAnsi="Palatino Linotype" w:cstheme="minorBidi"/>
          <w:i/>
          <w:noProof/>
          <w:color w:val="000000" w:themeColor="text1"/>
          <w:lang w:val="es-MX" w:eastAsia="es-MX"/>
        </w:rPr>
        <w:t>Nombre del solicitante: C. Solicitante</w:t>
      </w:r>
    </w:p>
    <w:p w14:paraId="53AA7610" w14:textId="77777777" w:rsidR="005E1247" w:rsidRPr="00460BF1" w:rsidRDefault="005E1247" w:rsidP="00321579">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460BF1">
        <w:rPr>
          <w:rFonts w:ascii="Palatino Linotype" w:eastAsiaTheme="minorEastAsia" w:hAnsi="Palatino Linotype" w:cstheme="minorBidi"/>
          <w:i/>
          <w:noProof/>
          <w:color w:val="000000" w:themeColor="text1"/>
          <w:lang w:val="es-MX" w:eastAsia="es-MX"/>
        </w:rPr>
        <w:t>Folio de la solicitud: 00601/TOLUCA/IP/2022</w:t>
      </w:r>
    </w:p>
    <w:p w14:paraId="16BC33E9" w14:textId="77777777" w:rsidR="005E1247" w:rsidRPr="00460BF1" w:rsidRDefault="005E1247" w:rsidP="00321579">
      <w:pPr>
        <w:spacing w:line="360" w:lineRule="auto"/>
        <w:ind w:left="567" w:right="567"/>
        <w:rPr>
          <w:rFonts w:ascii="Palatino Linotype" w:eastAsiaTheme="minorEastAsia" w:hAnsi="Palatino Linotype" w:cstheme="minorBidi"/>
          <w:i/>
          <w:noProof/>
          <w:color w:val="000000" w:themeColor="text1"/>
          <w:lang w:val="es-MX" w:eastAsia="es-MX"/>
        </w:rPr>
      </w:pPr>
    </w:p>
    <w:p w14:paraId="4D802EE2" w14:textId="77777777" w:rsidR="005E1247" w:rsidRPr="00460BF1" w:rsidRDefault="005E1247" w:rsidP="00321579">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460BF1">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D202917" w14:textId="77777777" w:rsidR="005E1247" w:rsidRPr="00460BF1" w:rsidRDefault="005E1247" w:rsidP="00321579">
      <w:pPr>
        <w:spacing w:line="360" w:lineRule="auto"/>
        <w:ind w:left="567" w:right="567"/>
        <w:rPr>
          <w:rFonts w:ascii="Palatino Linotype" w:eastAsiaTheme="minorEastAsia" w:hAnsi="Palatino Linotype" w:cstheme="minorBidi"/>
          <w:i/>
          <w:noProof/>
          <w:color w:val="000000" w:themeColor="text1"/>
          <w:lang w:val="es-MX" w:eastAsia="es-MX"/>
        </w:rPr>
      </w:pPr>
    </w:p>
    <w:p w14:paraId="49938398" w14:textId="77777777" w:rsidR="005E1247" w:rsidRPr="00460BF1" w:rsidRDefault="005E1247" w:rsidP="00321579">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460BF1">
        <w:rPr>
          <w:rFonts w:ascii="Palatino Linotype" w:eastAsiaTheme="minorEastAsia" w:hAnsi="Palatino Linotype" w:cstheme="minorBidi"/>
          <w:i/>
          <w:noProof/>
          <w:color w:val="000000" w:themeColor="text1"/>
          <w:lang w:val="es-MX" w:eastAsia="es-MX"/>
        </w:rPr>
        <w:t>En atención a la solicitud de información número 00601/TOLUCA/IP/2022, me permito adjuntar al presente la respuesta correspondiente. Sin más por el momento, le envío un cordial saludo.</w:t>
      </w:r>
    </w:p>
    <w:p w14:paraId="65D54114" w14:textId="77777777" w:rsidR="005E1247" w:rsidRPr="00460BF1" w:rsidRDefault="005E1247" w:rsidP="00321579">
      <w:pPr>
        <w:spacing w:line="360" w:lineRule="auto"/>
        <w:ind w:left="567" w:right="567"/>
        <w:rPr>
          <w:rFonts w:ascii="Palatino Linotype" w:eastAsiaTheme="minorEastAsia" w:hAnsi="Palatino Linotype" w:cstheme="minorBidi"/>
          <w:i/>
          <w:noProof/>
          <w:color w:val="000000" w:themeColor="text1"/>
          <w:lang w:val="es-MX" w:eastAsia="es-MX"/>
        </w:rPr>
      </w:pPr>
    </w:p>
    <w:p w14:paraId="3B2C42D9" w14:textId="77777777" w:rsidR="005E1247" w:rsidRPr="00460BF1" w:rsidRDefault="005E1247" w:rsidP="00321579">
      <w:pPr>
        <w:spacing w:line="360" w:lineRule="auto"/>
        <w:ind w:left="567" w:right="567"/>
        <w:rPr>
          <w:rFonts w:ascii="Palatino Linotype" w:eastAsiaTheme="minorEastAsia" w:hAnsi="Palatino Linotype" w:cstheme="minorBidi"/>
          <w:i/>
          <w:noProof/>
          <w:color w:val="000000" w:themeColor="text1"/>
          <w:lang w:val="es-MX" w:eastAsia="es-MX"/>
        </w:rPr>
      </w:pPr>
      <w:r w:rsidRPr="00460BF1">
        <w:rPr>
          <w:rFonts w:ascii="Palatino Linotype" w:eastAsiaTheme="minorEastAsia" w:hAnsi="Palatino Linotype" w:cstheme="minorBidi"/>
          <w:i/>
          <w:noProof/>
          <w:color w:val="000000" w:themeColor="text1"/>
          <w:lang w:val="es-MX" w:eastAsia="es-MX"/>
        </w:rPr>
        <w:t>ATENTAMENTE</w:t>
      </w:r>
    </w:p>
    <w:p w14:paraId="3FD7499C" w14:textId="2C0D5680" w:rsidR="00D01CEF" w:rsidRPr="00460BF1" w:rsidRDefault="005E1247" w:rsidP="00321579">
      <w:pPr>
        <w:spacing w:line="360" w:lineRule="auto"/>
        <w:ind w:left="567" w:right="567"/>
        <w:rPr>
          <w:rFonts w:ascii="Palatino Linotype" w:eastAsiaTheme="minorEastAsia" w:hAnsi="Palatino Linotype" w:cstheme="minorBidi"/>
          <w:i/>
          <w:noProof/>
          <w:color w:val="000000" w:themeColor="text1"/>
          <w:lang w:val="es-MX" w:eastAsia="es-MX"/>
        </w:rPr>
      </w:pPr>
      <w:r w:rsidRPr="00460BF1">
        <w:rPr>
          <w:rFonts w:ascii="Palatino Linotype" w:eastAsiaTheme="minorEastAsia" w:hAnsi="Palatino Linotype" w:cstheme="minorBidi"/>
          <w:i/>
          <w:noProof/>
          <w:color w:val="000000" w:themeColor="text1"/>
          <w:lang w:val="es-MX" w:eastAsia="es-MX"/>
        </w:rPr>
        <w:t>Lic. Norma Sofía Pérez Martínez</w:t>
      </w:r>
      <w:r w:rsidR="001A0598" w:rsidRPr="00460BF1">
        <w:rPr>
          <w:rFonts w:ascii="Palatino Linotype" w:eastAsiaTheme="minorEastAsia" w:hAnsi="Palatino Linotype" w:cstheme="minorBidi"/>
          <w:i/>
          <w:noProof/>
          <w:color w:val="000000" w:themeColor="text1"/>
          <w:lang w:val="es-MX" w:eastAsia="es-MX"/>
        </w:rPr>
        <w:t>” (Sic)</w:t>
      </w:r>
    </w:p>
    <w:p w14:paraId="7F7BAB7C" w14:textId="77777777" w:rsidR="00E3070E" w:rsidRPr="00460BF1" w:rsidRDefault="00E3070E" w:rsidP="00321579">
      <w:pPr>
        <w:spacing w:line="360" w:lineRule="auto"/>
        <w:ind w:left="567" w:right="567"/>
        <w:rPr>
          <w:rFonts w:ascii="Palatino Linotype" w:eastAsiaTheme="minorEastAsia" w:hAnsi="Palatino Linotype" w:cstheme="minorBidi"/>
          <w:i/>
          <w:noProof/>
          <w:color w:val="000000" w:themeColor="text1"/>
          <w:lang w:val="es-MX" w:eastAsia="es-MX"/>
        </w:rPr>
      </w:pPr>
    </w:p>
    <w:p w14:paraId="1AA97197" w14:textId="6DD2A5B2" w:rsidR="00EA0165" w:rsidRPr="00460BF1" w:rsidRDefault="00EA0165" w:rsidP="00321579">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460BF1">
        <w:rPr>
          <w:rFonts w:ascii="Palatino Linotype" w:eastAsiaTheme="minorEastAsia" w:hAnsi="Palatino Linotype" w:cstheme="minorBidi"/>
          <w:color w:val="000000" w:themeColor="text1"/>
          <w:lang w:val="es-ES_tradnl"/>
        </w:rPr>
        <w:t xml:space="preserve">Asimismo, el </w:t>
      </w:r>
      <w:r w:rsidRPr="00460BF1">
        <w:rPr>
          <w:rFonts w:ascii="Palatino Linotype" w:eastAsiaTheme="minorEastAsia" w:hAnsi="Palatino Linotype" w:cstheme="minorBidi"/>
          <w:b/>
          <w:bCs/>
          <w:color w:val="000000" w:themeColor="text1"/>
          <w:lang w:val="es-ES_tradnl"/>
        </w:rPr>
        <w:t>SUJETO OBLIGADO</w:t>
      </w:r>
      <w:r w:rsidR="008D38B2" w:rsidRPr="00460BF1">
        <w:rPr>
          <w:rFonts w:ascii="Palatino Linotype" w:eastAsiaTheme="minorEastAsia" w:hAnsi="Palatino Linotype" w:cstheme="minorBidi"/>
          <w:color w:val="000000" w:themeColor="text1"/>
          <w:lang w:val="es-ES_tradnl"/>
        </w:rPr>
        <w:t xml:space="preserve"> adjuntó a su respuesta el </w:t>
      </w:r>
      <w:r w:rsidR="00F11AAF" w:rsidRPr="00460BF1">
        <w:rPr>
          <w:rFonts w:ascii="Palatino Linotype" w:eastAsiaTheme="minorEastAsia" w:hAnsi="Palatino Linotype" w:cstheme="minorBidi"/>
          <w:color w:val="000000" w:themeColor="text1"/>
          <w:lang w:val="es-ES_tradnl"/>
        </w:rPr>
        <w:t>archivo</w:t>
      </w:r>
      <w:r w:rsidR="00376142" w:rsidRPr="00460BF1">
        <w:rPr>
          <w:rFonts w:ascii="Palatino Linotype" w:eastAsiaTheme="minorEastAsia" w:hAnsi="Palatino Linotype" w:cstheme="minorBidi"/>
          <w:color w:val="000000" w:themeColor="text1"/>
          <w:lang w:val="es-ES_tradnl"/>
        </w:rPr>
        <w:t xml:space="preserve"> </w:t>
      </w:r>
      <w:r w:rsidRPr="00460BF1">
        <w:rPr>
          <w:rFonts w:ascii="Palatino Linotype" w:eastAsiaTheme="minorEastAsia" w:hAnsi="Palatino Linotype" w:cstheme="minorBidi"/>
          <w:color w:val="000000" w:themeColor="text1"/>
          <w:lang w:val="es-ES_tradnl"/>
        </w:rPr>
        <w:t>electrónico</w:t>
      </w:r>
      <w:r w:rsidR="008D38B2" w:rsidRPr="00460BF1">
        <w:rPr>
          <w:rFonts w:ascii="Palatino Linotype" w:eastAsiaTheme="minorEastAsia" w:hAnsi="Palatino Linotype" w:cstheme="minorBidi"/>
          <w:color w:val="000000" w:themeColor="text1"/>
          <w:lang w:val="es-ES_tradnl"/>
        </w:rPr>
        <w:t xml:space="preserve"> </w:t>
      </w:r>
      <w:r w:rsidRPr="00460BF1">
        <w:rPr>
          <w:rFonts w:ascii="Palatino Linotype" w:eastAsiaTheme="minorEastAsia" w:hAnsi="Palatino Linotype" w:cstheme="minorBidi"/>
          <w:color w:val="000000" w:themeColor="text1"/>
          <w:lang w:val="es-ES_tradnl"/>
        </w:rPr>
        <w:t>que se describe</w:t>
      </w:r>
      <w:r w:rsidR="00BF0B64" w:rsidRPr="00460BF1">
        <w:rPr>
          <w:rFonts w:ascii="Palatino Linotype" w:eastAsiaTheme="minorEastAsia" w:hAnsi="Palatino Linotype" w:cstheme="minorBidi"/>
          <w:color w:val="000000" w:themeColor="text1"/>
          <w:lang w:val="es-ES_tradnl"/>
        </w:rPr>
        <w:t>n</w:t>
      </w:r>
      <w:r w:rsidRPr="00460BF1">
        <w:rPr>
          <w:rFonts w:ascii="Palatino Linotype" w:eastAsiaTheme="minorEastAsia" w:hAnsi="Palatino Linotype" w:cstheme="minorBidi"/>
          <w:color w:val="000000" w:themeColor="text1"/>
          <w:lang w:val="es-ES_tradnl"/>
        </w:rPr>
        <w:t xml:space="preserve"> a continuación:</w:t>
      </w:r>
    </w:p>
    <w:p w14:paraId="2C4ABD59" w14:textId="77777777" w:rsidR="00A3314E" w:rsidRPr="00460BF1" w:rsidRDefault="00A3314E" w:rsidP="00321579">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0675B56F" w14:textId="4F009E1A" w:rsidR="00C36DF2" w:rsidRPr="00460BF1" w:rsidRDefault="005E1247" w:rsidP="00321579">
      <w:pPr>
        <w:pStyle w:val="Prrafodelista"/>
        <w:numPr>
          <w:ilvl w:val="0"/>
          <w:numId w:val="5"/>
        </w:numPr>
        <w:tabs>
          <w:tab w:val="left" w:pos="207"/>
          <w:tab w:val="left" w:pos="284"/>
          <w:tab w:val="left" w:pos="993"/>
          <w:tab w:val="left" w:pos="1134"/>
        </w:tabs>
        <w:spacing w:line="360" w:lineRule="auto"/>
        <w:ind w:right="616" w:firstLine="0"/>
        <w:contextualSpacing/>
        <w:jc w:val="both"/>
        <w:rPr>
          <w:rFonts w:ascii="Palatino Linotype" w:eastAsiaTheme="minorEastAsia" w:hAnsi="Palatino Linotype" w:cstheme="minorBidi"/>
          <w:color w:val="000000" w:themeColor="text1"/>
          <w:lang w:val="es-ES_tradnl"/>
        </w:rPr>
      </w:pPr>
      <w:proofErr w:type="spellStart"/>
      <w:r w:rsidRPr="00460BF1">
        <w:rPr>
          <w:rFonts w:ascii="Palatino Linotype" w:eastAsiaTheme="minorEastAsia" w:hAnsi="Palatino Linotype" w:cstheme="minorBidi"/>
          <w:b/>
          <w:color w:val="000000" w:themeColor="text1"/>
          <w:u w:val="single"/>
          <w:lang w:val="es-ES_tradnl"/>
        </w:rPr>
        <w:t>Saimex</w:t>
      </w:r>
      <w:proofErr w:type="spellEnd"/>
      <w:r w:rsidRPr="00460BF1">
        <w:rPr>
          <w:rFonts w:ascii="Palatino Linotype" w:eastAsiaTheme="minorEastAsia" w:hAnsi="Palatino Linotype" w:cstheme="minorBidi"/>
          <w:b/>
          <w:color w:val="000000" w:themeColor="text1"/>
          <w:u w:val="single"/>
          <w:lang w:val="es-ES_tradnl"/>
        </w:rPr>
        <w:t xml:space="preserve"> 00601.pdf</w:t>
      </w:r>
      <w:r w:rsidR="00556E99" w:rsidRPr="00460BF1">
        <w:rPr>
          <w:rFonts w:ascii="Palatino Linotype" w:eastAsiaTheme="minorEastAsia" w:hAnsi="Palatino Linotype" w:cstheme="minorBidi"/>
          <w:b/>
          <w:color w:val="000000" w:themeColor="text1"/>
          <w:lang w:val="es-ES_tradnl"/>
        </w:rPr>
        <w:t>:</w:t>
      </w:r>
      <w:r w:rsidR="00556E99" w:rsidRPr="00460BF1">
        <w:rPr>
          <w:rFonts w:ascii="Palatino Linotype" w:eastAsiaTheme="minorEastAsia" w:hAnsi="Palatino Linotype" w:cstheme="minorBidi"/>
          <w:color w:val="000000" w:themeColor="text1"/>
          <w:lang w:val="es-ES_tradnl"/>
        </w:rPr>
        <w:t xml:space="preserve"> D</w:t>
      </w:r>
      <w:r w:rsidR="00923BD9" w:rsidRPr="00460BF1">
        <w:rPr>
          <w:rFonts w:ascii="Palatino Linotype" w:eastAsiaTheme="minorEastAsia" w:hAnsi="Palatino Linotype" w:cstheme="minorBidi"/>
          <w:color w:val="000000" w:themeColor="text1"/>
          <w:lang w:val="es-ES_tradnl"/>
        </w:rPr>
        <w:t xml:space="preserve">ocumento </w:t>
      </w:r>
      <w:r w:rsidR="001E1170" w:rsidRPr="00460BF1">
        <w:rPr>
          <w:rFonts w:ascii="Palatino Linotype" w:eastAsiaTheme="minorEastAsia" w:hAnsi="Palatino Linotype" w:cstheme="minorBidi"/>
          <w:color w:val="000000" w:themeColor="text1"/>
          <w:lang w:val="es-ES_tradnl"/>
        </w:rPr>
        <w:t>electrónico que en dos</w:t>
      </w:r>
      <w:r w:rsidR="000F124B" w:rsidRPr="00460BF1">
        <w:rPr>
          <w:rFonts w:ascii="Palatino Linotype" w:eastAsiaTheme="minorEastAsia" w:hAnsi="Palatino Linotype" w:cstheme="minorBidi"/>
          <w:color w:val="000000" w:themeColor="text1"/>
          <w:lang w:val="es-ES_tradnl"/>
        </w:rPr>
        <w:t xml:space="preserve"> (02</w:t>
      </w:r>
      <w:r w:rsidR="00C36DF2" w:rsidRPr="00460BF1">
        <w:rPr>
          <w:rFonts w:ascii="Palatino Linotype" w:eastAsiaTheme="minorEastAsia" w:hAnsi="Palatino Linotype" w:cstheme="minorBidi"/>
          <w:color w:val="000000" w:themeColor="text1"/>
          <w:lang w:val="es-ES_tradnl"/>
        </w:rPr>
        <w:t>) hoja</w:t>
      </w:r>
      <w:r w:rsidR="00E3070E" w:rsidRPr="00460BF1">
        <w:rPr>
          <w:rFonts w:ascii="Palatino Linotype" w:eastAsiaTheme="minorEastAsia" w:hAnsi="Palatino Linotype" w:cstheme="minorBidi"/>
          <w:color w:val="000000" w:themeColor="text1"/>
          <w:lang w:val="es-ES_tradnl"/>
        </w:rPr>
        <w:t>s</w:t>
      </w:r>
      <w:r w:rsidR="00487887" w:rsidRPr="00460BF1">
        <w:rPr>
          <w:rFonts w:ascii="Palatino Linotype" w:eastAsiaTheme="minorEastAsia" w:hAnsi="Palatino Linotype" w:cstheme="minorBidi"/>
          <w:color w:val="000000" w:themeColor="text1"/>
          <w:lang w:val="es-ES_tradnl"/>
        </w:rPr>
        <w:t>, el cual  contiene la respuesta a la solicitud de información</w:t>
      </w:r>
      <w:r w:rsidR="0053702C" w:rsidRPr="00460BF1">
        <w:rPr>
          <w:rFonts w:ascii="Palatino Linotype" w:eastAsiaTheme="minorEastAsia" w:hAnsi="Palatino Linotype" w:cstheme="minorBidi"/>
          <w:color w:val="000000" w:themeColor="text1"/>
          <w:lang w:val="es-ES_tradnl"/>
        </w:rPr>
        <w:t>, suscrito por</w:t>
      </w:r>
      <w:r w:rsidR="003E0A6D" w:rsidRPr="00460BF1">
        <w:rPr>
          <w:rFonts w:ascii="Palatino Linotype" w:eastAsiaTheme="minorEastAsia" w:hAnsi="Palatino Linotype" w:cstheme="minorBidi"/>
          <w:color w:val="000000" w:themeColor="text1"/>
          <w:lang w:val="es-ES_tradnl"/>
        </w:rPr>
        <w:t xml:space="preserve"> la</w:t>
      </w:r>
      <w:r w:rsidR="00272283" w:rsidRPr="00460BF1">
        <w:rPr>
          <w:rFonts w:ascii="Palatino Linotype" w:eastAsiaTheme="minorEastAsia" w:hAnsi="Palatino Linotype" w:cstheme="minorBidi"/>
          <w:color w:val="000000" w:themeColor="text1"/>
          <w:lang w:val="es-ES_tradnl"/>
        </w:rPr>
        <w:t xml:space="preserve"> Titular </w:t>
      </w:r>
      <w:r w:rsidR="0053702C" w:rsidRPr="00460BF1">
        <w:rPr>
          <w:rFonts w:ascii="Palatino Linotype" w:eastAsiaTheme="minorEastAsia" w:hAnsi="Palatino Linotype" w:cstheme="minorBidi"/>
          <w:color w:val="000000" w:themeColor="text1"/>
          <w:lang w:val="es-ES_tradnl"/>
        </w:rPr>
        <w:t xml:space="preserve">de la Unidad de Transparencia, mediante </w:t>
      </w:r>
      <w:r w:rsidR="00C36DF2" w:rsidRPr="00460BF1">
        <w:rPr>
          <w:rFonts w:ascii="Palatino Linotype" w:eastAsiaTheme="minorEastAsia" w:hAnsi="Palatino Linotype" w:cstheme="minorBidi"/>
          <w:color w:val="000000" w:themeColor="text1"/>
          <w:lang w:val="es-ES_tradnl"/>
        </w:rPr>
        <w:t>el cual se refiere que:</w:t>
      </w:r>
    </w:p>
    <w:p w14:paraId="607C4CD7" w14:textId="77777777" w:rsidR="00E3070E" w:rsidRPr="00460BF1" w:rsidRDefault="00E3070E" w:rsidP="00321579">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01F32282" w14:textId="505929C8" w:rsidR="00141F18" w:rsidRPr="00460BF1" w:rsidRDefault="00C36DF2" w:rsidP="00321579">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r w:rsidRPr="00460BF1">
        <w:rPr>
          <w:rFonts w:ascii="Palatino Linotype" w:eastAsiaTheme="minorEastAsia" w:hAnsi="Palatino Linotype" w:cstheme="minorBidi"/>
          <w:b/>
          <w:i/>
          <w:color w:val="000000" w:themeColor="text1"/>
          <w:lang w:val="es-ES_tradnl"/>
        </w:rPr>
        <w:t>“</w:t>
      </w:r>
      <w:r w:rsidR="003E0A6D" w:rsidRPr="00460BF1">
        <w:rPr>
          <w:rFonts w:ascii="Palatino Linotype" w:eastAsiaTheme="minorEastAsia" w:hAnsi="Palatino Linotype" w:cstheme="minorBidi"/>
          <w:i/>
          <w:color w:val="000000" w:themeColor="text1"/>
          <w:lang w:val="es-ES_tradnl"/>
        </w:rPr>
        <w:t>…</w:t>
      </w:r>
      <w:r w:rsidR="005E1247" w:rsidRPr="00460BF1">
        <w:rPr>
          <w:rFonts w:ascii="Palatino Linotype" w:eastAsiaTheme="minorEastAsia" w:hAnsi="Palatino Linotype" w:cstheme="minorBidi"/>
          <w:i/>
          <w:color w:val="000000" w:themeColor="text1"/>
          <w:lang w:val="es-ES_tradnl"/>
        </w:rPr>
        <w:t xml:space="preserve">Al respecto me permito hacer de su conocimiento que se adjunta el presente archivo en formato en formato </w:t>
      </w:r>
      <w:proofErr w:type="spellStart"/>
      <w:r w:rsidR="005E1247" w:rsidRPr="00460BF1">
        <w:rPr>
          <w:rFonts w:ascii="Palatino Linotype" w:eastAsiaTheme="minorEastAsia" w:hAnsi="Palatino Linotype" w:cstheme="minorBidi"/>
          <w:i/>
          <w:color w:val="000000" w:themeColor="text1"/>
          <w:lang w:val="es-ES_tradnl"/>
        </w:rPr>
        <w:t>pdf</w:t>
      </w:r>
      <w:proofErr w:type="spellEnd"/>
      <w:r w:rsidR="005E1247" w:rsidRPr="00460BF1">
        <w:rPr>
          <w:rFonts w:ascii="Palatino Linotype" w:eastAsiaTheme="minorEastAsia" w:hAnsi="Palatino Linotype" w:cstheme="minorBidi"/>
          <w:i/>
          <w:color w:val="000000" w:themeColor="text1"/>
          <w:lang w:val="es-ES_tradnl"/>
        </w:rPr>
        <w:t xml:space="preserve"> en el cual se guía para que pueda </w:t>
      </w:r>
      <w:proofErr w:type="spellStart"/>
      <w:r w:rsidR="005E1247" w:rsidRPr="00460BF1">
        <w:rPr>
          <w:rFonts w:ascii="Palatino Linotype" w:eastAsiaTheme="minorEastAsia" w:hAnsi="Palatino Linotype" w:cstheme="minorBidi"/>
          <w:i/>
          <w:color w:val="000000" w:themeColor="text1"/>
          <w:lang w:val="es-ES_tradnl"/>
        </w:rPr>
        <w:t>accesar</w:t>
      </w:r>
      <w:proofErr w:type="spellEnd"/>
      <w:r w:rsidR="005E1247" w:rsidRPr="00460BF1">
        <w:rPr>
          <w:rFonts w:ascii="Palatino Linotype" w:eastAsiaTheme="minorEastAsia" w:hAnsi="Palatino Linotype" w:cstheme="minorBidi"/>
          <w:i/>
          <w:color w:val="000000" w:themeColor="text1"/>
          <w:lang w:val="es-ES_tradnl"/>
        </w:rPr>
        <w:t xml:space="preserve"> fácilmente a la página electrónica del Ayuntamiento, a fin de </w:t>
      </w:r>
      <w:r w:rsidR="00B75681" w:rsidRPr="00460BF1">
        <w:rPr>
          <w:rFonts w:ascii="Palatino Linotype" w:eastAsiaTheme="minorEastAsia" w:hAnsi="Palatino Linotype" w:cstheme="minorBidi"/>
          <w:i/>
          <w:color w:val="000000" w:themeColor="text1"/>
          <w:lang w:val="es-ES_tradnl"/>
        </w:rPr>
        <w:t>visualizar del año 2022.</w:t>
      </w:r>
    </w:p>
    <w:p w14:paraId="30436B89" w14:textId="45EB855D" w:rsidR="00C36DF2" w:rsidRPr="00460BF1" w:rsidRDefault="00E3070E" w:rsidP="00321579">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460BF1">
        <w:rPr>
          <w:rFonts w:ascii="Palatino Linotype" w:eastAsiaTheme="minorEastAsia" w:hAnsi="Palatino Linotype" w:cstheme="minorBidi"/>
          <w:i/>
          <w:color w:val="000000" w:themeColor="text1"/>
          <w:lang w:val="es-ES_tradnl"/>
        </w:rPr>
        <w:t>…</w:t>
      </w:r>
      <w:r w:rsidR="00C36DF2" w:rsidRPr="00460BF1">
        <w:rPr>
          <w:rFonts w:ascii="Palatino Linotype" w:eastAsiaTheme="minorEastAsia" w:hAnsi="Palatino Linotype" w:cstheme="minorBidi"/>
          <w:i/>
          <w:color w:val="000000" w:themeColor="text1"/>
          <w:lang w:val="es-ES_tradnl"/>
        </w:rPr>
        <w:t xml:space="preserve">  </w:t>
      </w:r>
      <w:r w:rsidR="005F4B12" w:rsidRPr="00460BF1">
        <w:rPr>
          <w:rFonts w:ascii="Palatino Linotype" w:eastAsiaTheme="minorEastAsia" w:hAnsi="Palatino Linotype" w:cstheme="minorBidi"/>
          <w:i/>
          <w:color w:val="000000" w:themeColor="text1"/>
          <w:lang w:val="es-ES_tradnl"/>
        </w:rPr>
        <w:t>“(</w:t>
      </w:r>
      <w:r w:rsidR="00C36DF2" w:rsidRPr="00460BF1">
        <w:rPr>
          <w:rFonts w:ascii="Palatino Linotype" w:eastAsiaTheme="minorEastAsia" w:hAnsi="Palatino Linotype" w:cstheme="minorBidi"/>
          <w:i/>
          <w:color w:val="000000" w:themeColor="text1"/>
          <w:lang w:val="es-ES_tradnl"/>
        </w:rPr>
        <w:t>Sic)</w:t>
      </w:r>
    </w:p>
    <w:p w14:paraId="55496E91" w14:textId="77777777" w:rsidR="000F5DEE" w:rsidRPr="00460BF1" w:rsidRDefault="000F5DEE" w:rsidP="00321579">
      <w:pPr>
        <w:tabs>
          <w:tab w:val="left" w:pos="207"/>
          <w:tab w:val="left" w:pos="284"/>
          <w:tab w:val="left" w:pos="993"/>
          <w:tab w:val="left" w:pos="1134"/>
        </w:tabs>
        <w:spacing w:line="360" w:lineRule="auto"/>
        <w:ind w:right="616"/>
        <w:contextualSpacing/>
        <w:jc w:val="both"/>
        <w:rPr>
          <w:rFonts w:ascii="Palatino Linotype" w:eastAsiaTheme="minorEastAsia" w:hAnsi="Palatino Linotype" w:cstheme="minorBidi"/>
          <w:i/>
          <w:color w:val="000000" w:themeColor="text1"/>
          <w:lang w:val="es-ES_tradnl"/>
        </w:rPr>
      </w:pPr>
    </w:p>
    <w:p w14:paraId="69D4828B" w14:textId="789A5F5D" w:rsidR="000F5DEE" w:rsidRPr="00460BF1" w:rsidRDefault="000F5DEE" w:rsidP="00321579">
      <w:pPr>
        <w:pStyle w:val="Prrafodelista"/>
        <w:numPr>
          <w:ilvl w:val="0"/>
          <w:numId w:val="5"/>
        </w:numPr>
        <w:tabs>
          <w:tab w:val="left" w:pos="207"/>
          <w:tab w:val="left" w:pos="284"/>
          <w:tab w:val="left" w:pos="993"/>
          <w:tab w:val="left" w:pos="1134"/>
        </w:tabs>
        <w:spacing w:line="360" w:lineRule="auto"/>
        <w:ind w:right="616"/>
        <w:contextualSpacing/>
        <w:jc w:val="both"/>
        <w:rPr>
          <w:rFonts w:ascii="Palatino Linotype" w:eastAsiaTheme="minorEastAsia" w:hAnsi="Palatino Linotype" w:cstheme="minorBidi"/>
          <w:b/>
          <w:color w:val="000000" w:themeColor="text1"/>
          <w:u w:val="single"/>
          <w:lang w:val="es-ES_tradnl"/>
        </w:rPr>
      </w:pPr>
      <w:proofErr w:type="spellStart"/>
      <w:r w:rsidRPr="00460BF1">
        <w:rPr>
          <w:rFonts w:ascii="Palatino Linotype" w:eastAsiaTheme="minorEastAsia" w:hAnsi="Palatino Linotype" w:cstheme="minorBidi"/>
          <w:b/>
          <w:color w:val="000000" w:themeColor="text1"/>
          <w:u w:val="single"/>
          <w:lang w:val="es-ES_tradnl"/>
        </w:rPr>
        <w:t>Guia</w:t>
      </w:r>
      <w:proofErr w:type="spellEnd"/>
      <w:r w:rsidRPr="00460BF1">
        <w:rPr>
          <w:rFonts w:ascii="Palatino Linotype" w:eastAsiaTheme="minorEastAsia" w:hAnsi="Palatino Linotype" w:cstheme="minorBidi"/>
          <w:b/>
          <w:color w:val="000000" w:themeColor="text1"/>
          <w:u w:val="single"/>
          <w:lang w:val="es-ES_tradnl"/>
        </w:rPr>
        <w:t xml:space="preserve"> Presupuesto 2022.pdf</w:t>
      </w:r>
      <w:r w:rsidRPr="00460BF1">
        <w:rPr>
          <w:rFonts w:ascii="Palatino Linotype" w:eastAsiaTheme="minorEastAsia" w:hAnsi="Palatino Linotype" w:cstheme="minorBidi"/>
          <w:color w:val="000000" w:themeColor="text1"/>
          <w:lang w:val="es-ES_tradnl"/>
        </w:rPr>
        <w:t xml:space="preserve">: Corresponde a la guía de cómo acceder a la información solicitada. </w:t>
      </w:r>
    </w:p>
    <w:p w14:paraId="7132F863" w14:textId="2CBBE042" w:rsidR="00A3314E" w:rsidRPr="00460BF1" w:rsidRDefault="00A3314E" w:rsidP="00321579">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BB5C5BA" w14:textId="4A8ED1FC" w:rsidR="00EA0165" w:rsidRPr="00460BF1" w:rsidRDefault="00EA0165" w:rsidP="00321579">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460BF1">
        <w:rPr>
          <w:rFonts w:ascii="Palatino Linotype" w:hAnsi="Palatino Linotype" w:cs="Arial"/>
          <w:color w:val="000000" w:themeColor="text1"/>
        </w:rPr>
        <w:t xml:space="preserve">Derivado de la respuesta emitida por el </w:t>
      </w:r>
      <w:r w:rsidRPr="00460BF1">
        <w:rPr>
          <w:rFonts w:ascii="Palatino Linotype" w:hAnsi="Palatino Linotype" w:cs="Arial"/>
          <w:b/>
          <w:color w:val="000000" w:themeColor="text1"/>
        </w:rPr>
        <w:t>SUJETO OBLIGADO</w:t>
      </w:r>
      <w:r w:rsidRPr="00460BF1">
        <w:rPr>
          <w:rFonts w:ascii="Palatino Linotype" w:hAnsi="Palatino Linotype" w:cs="Arial"/>
          <w:color w:val="000000" w:themeColor="text1"/>
        </w:rPr>
        <w:t>, e</w:t>
      </w:r>
      <w:r w:rsidR="00B75681" w:rsidRPr="00460BF1">
        <w:rPr>
          <w:rFonts w:ascii="Palatino Linotype" w:hAnsi="Palatino Linotype" w:cs="Arial"/>
          <w:color w:val="000000" w:themeColor="text1"/>
        </w:rPr>
        <w:t>l dieciseises (16</w:t>
      </w:r>
      <w:r w:rsidR="00AB7DB9" w:rsidRPr="00460BF1">
        <w:rPr>
          <w:rFonts w:ascii="Palatino Linotype" w:hAnsi="Palatino Linotype" w:cs="Arial"/>
          <w:color w:val="000000" w:themeColor="text1"/>
        </w:rPr>
        <w:t>)</w:t>
      </w:r>
      <w:r w:rsidR="002A7F56" w:rsidRPr="00460BF1">
        <w:rPr>
          <w:rFonts w:ascii="Palatino Linotype" w:hAnsi="Palatino Linotype" w:cs="Arial"/>
          <w:color w:val="000000" w:themeColor="text1"/>
        </w:rPr>
        <w:t xml:space="preserve"> de marzo</w:t>
      </w:r>
      <w:r w:rsidR="00FC189C" w:rsidRPr="00460BF1">
        <w:rPr>
          <w:rFonts w:ascii="Palatino Linotype" w:hAnsi="Palatino Linotype" w:cs="Arial"/>
          <w:color w:val="000000" w:themeColor="text1"/>
        </w:rPr>
        <w:t xml:space="preserve"> </w:t>
      </w:r>
      <w:r w:rsidR="00917444" w:rsidRPr="00460BF1">
        <w:rPr>
          <w:rFonts w:ascii="Palatino Linotype" w:hAnsi="Palatino Linotype" w:cs="Arial"/>
          <w:color w:val="000000" w:themeColor="text1"/>
        </w:rPr>
        <w:t>d</w:t>
      </w:r>
      <w:r w:rsidR="00233D1C" w:rsidRPr="00460BF1">
        <w:rPr>
          <w:rFonts w:ascii="Palatino Linotype" w:hAnsi="Palatino Linotype" w:cs="Arial"/>
          <w:color w:val="000000" w:themeColor="text1"/>
        </w:rPr>
        <w:t xml:space="preserve">e dos mil </w:t>
      </w:r>
      <w:r w:rsidR="008225FA" w:rsidRPr="00460BF1">
        <w:rPr>
          <w:rFonts w:ascii="Palatino Linotype" w:hAnsi="Palatino Linotype" w:cs="Arial"/>
          <w:color w:val="000000" w:themeColor="text1"/>
        </w:rPr>
        <w:t>veintidós</w:t>
      </w:r>
      <w:r w:rsidRPr="00460BF1">
        <w:rPr>
          <w:rFonts w:ascii="Palatino Linotype" w:hAnsi="Palatino Linotype" w:cs="Arial"/>
          <w:color w:val="000000" w:themeColor="text1"/>
        </w:rPr>
        <w:t xml:space="preserve">, el particular </w:t>
      </w:r>
      <w:r w:rsidR="00861CF9" w:rsidRPr="00460BF1">
        <w:rPr>
          <w:rFonts w:ascii="Palatino Linotype" w:hAnsi="Palatino Linotype" w:cs="Arial"/>
          <w:color w:val="000000" w:themeColor="text1"/>
        </w:rPr>
        <w:t>interpuso el recurso de revisión</w:t>
      </w:r>
      <w:r w:rsidR="00861CF9" w:rsidRPr="00460BF1">
        <w:rPr>
          <w:rFonts w:ascii="Palatino Linotype" w:eastAsiaTheme="minorEastAsia" w:hAnsi="Palatino Linotype" w:cstheme="minorBidi"/>
          <w:color w:val="000000" w:themeColor="text1"/>
          <w:lang w:val="es-ES_tradnl"/>
        </w:rPr>
        <w:t xml:space="preserve">n </w:t>
      </w:r>
      <w:r w:rsidR="005E1247" w:rsidRPr="00460BF1">
        <w:rPr>
          <w:rFonts w:ascii="Palatino Linotype" w:eastAsiaTheme="minorEastAsia" w:hAnsi="Palatino Linotype" w:cstheme="minorBidi"/>
          <w:b/>
          <w:color w:val="000000" w:themeColor="text1"/>
        </w:rPr>
        <w:t>03983/INFOEM/IP/RR/2022</w:t>
      </w:r>
      <w:r w:rsidRPr="00460BF1">
        <w:rPr>
          <w:rFonts w:ascii="Palatino Linotype" w:eastAsia="Calibri" w:hAnsi="Palatino Linotype" w:cs="Arial"/>
          <w:b/>
          <w:color w:val="000000" w:themeColor="text1"/>
        </w:rPr>
        <w:t>;</w:t>
      </w:r>
      <w:r w:rsidRPr="00460BF1">
        <w:rPr>
          <w:rFonts w:ascii="Palatino Linotype" w:hAnsi="Palatino Linotype" w:cs="Arial"/>
          <w:color w:val="000000" w:themeColor="text1"/>
        </w:rPr>
        <w:t xml:space="preserve"> impugnación en la que refirió lo siguiente:</w:t>
      </w:r>
    </w:p>
    <w:p w14:paraId="176F4252" w14:textId="77777777" w:rsidR="00EA0165" w:rsidRPr="00460BF1" w:rsidRDefault="00EA0165" w:rsidP="00321579">
      <w:pPr>
        <w:tabs>
          <w:tab w:val="left" w:pos="426"/>
        </w:tabs>
        <w:spacing w:line="360" w:lineRule="auto"/>
        <w:ind w:left="284"/>
        <w:contextualSpacing/>
        <w:jc w:val="both"/>
        <w:rPr>
          <w:rFonts w:ascii="Palatino Linotype" w:hAnsi="Palatino Linotype" w:cs="Arial"/>
          <w:color w:val="000000" w:themeColor="text1"/>
        </w:rPr>
      </w:pPr>
    </w:p>
    <w:p w14:paraId="224FFDC9" w14:textId="3E43252E" w:rsidR="00EA0165" w:rsidRPr="00460BF1" w:rsidRDefault="00EA0165" w:rsidP="00321579">
      <w:pPr>
        <w:numPr>
          <w:ilvl w:val="0"/>
          <w:numId w:val="1"/>
        </w:numPr>
        <w:tabs>
          <w:tab w:val="left" w:pos="426"/>
          <w:tab w:val="left" w:pos="567"/>
        </w:tabs>
        <w:spacing w:line="360" w:lineRule="auto"/>
        <w:ind w:right="616" w:firstLine="0"/>
        <w:contextualSpacing/>
        <w:jc w:val="both"/>
        <w:rPr>
          <w:rFonts w:ascii="Palatino Linotype" w:hAnsi="Palatino Linotype" w:cs="Arial"/>
          <w:color w:val="000000" w:themeColor="text1"/>
        </w:rPr>
      </w:pPr>
      <w:r w:rsidRPr="00460BF1">
        <w:rPr>
          <w:rFonts w:ascii="Palatino Linotype" w:hAnsi="Palatino Linotype" w:cs="Arial"/>
          <w:b/>
          <w:color w:val="000000" w:themeColor="text1"/>
        </w:rPr>
        <w:t>Acto impugnado:</w:t>
      </w:r>
      <w:r w:rsidRPr="00460BF1">
        <w:rPr>
          <w:rFonts w:ascii="Palatino Linotype" w:hAnsi="Palatino Linotype" w:cs="Arial"/>
          <w:color w:val="000000" w:themeColor="text1"/>
        </w:rPr>
        <w:t xml:space="preserve"> </w:t>
      </w:r>
      <w:r w:rsidRPr="00460BF1">
        <w:rPr>
          <w:rFonts w:ascii="Palatino Linotype" w:hAnsi="Palatino Linotype" w:cs="Arial"/>
          <w:i/>
          <w:color w:val="000000" w:themeColor="text1"/>
        </w:rPr>
        <w:t>“</w:t>
      </w:r>
      <w:r w:rsidR="00B75681" w:rsidRPr="00460BF1">
        <w:rPr>
          <w:rFonts w:ascii="Palatino Linotype" w:hAnsi="Palatino Linotype" w:cs="Arial"/>
          <w:i/>
          <w:color w:val="000000" w:themeColor="text1"/>
        </w:rPr>
        <w:t>documental incompleta</w:t>
      </w:r>
      <w:r w:rsidR="00FC189C" w:rsidRPr="00460BF1">
        <w:rPr>
          <w:rFonts w:ascii="Palatino Linotype" w:hAnsi="Palatino Linotype" w:cs="Arial"/>
          <w:i/>
          <w:color w:val="000000" w:themeColor="text1"/>
        </w:rPr>
        <w:t>”</w:t>
      </w:r>
      <w:r w:rsidR="00FC189C" w:rsidRPr="00460BF1">
        <w:rPr>
          <w:rFonts w:ascii="Palatino Linotype" w:hAnsi="Palatino Linotype" w:cs="Arial"/>
          <w:color w:val="000000" w:themeColor="text1"/>
        </w:rPr>
        <w:t xml:space="preserve"> (</w:t>
      </w:r>
      <w:r w:rsidRPr="00460BF1">
        <w:rPr>
          <w:rFonts w:ascii="Palatino Linotype" w:hAnsi="Palatino Linotype" w:cs="Arial"/>
          <w:color w:val="000000" w:themeColor="text1"/>
        </w:rPr>
        <w:t>Sic).</w:t>
      </w:r>
    </w:p>
    <w:p w14:paraId="71C7D21F" w14:textId="77777777" w:rsidR="00EA0165" w:rsidRPr="00460BF1" w:rsidRDefault="00EA0165" w:rsidP="00321579">
      <w:pPr>
        <w:tabs>
          <w:tab w:val="left" w:pos="0"/>
        </w:tabs>
        <w:spacing w:line="360" w:lineRule="auto"/>
        <w:ind w:left="567" w:right="616"/>
        <w:contextualSpacing/>
        <w:jc w:val="both"/>
        <w:rPr>
          <w:rFonts w:ascii="Palatino Linotype" w:hAnsi="Palatino Linotype" w:cs="Arial"/>
          <w:color w:val="000000" w:themeColor="text1"/>
        </w:rPr>
      </w:pPr>
    </w:p>
    <w:p w14:paraId="16E57192" w14:textId="3AA2AC31" w:rsidR="00EA0165" w:rsidRPr="00460BF1" w:rsidRDefault="00EA0165" w:rsidP="00321579">
      <w:pPr>
        <w:numPr>
          <w:ilvl w:val="0"/>
          <w:numId w:val="1"/>
        </w:numPr>
        <w:tabs>
          <w:tab w:val="left" w:pos="0"/>
        </w:tabs>
        <w:spacing w:line="360" w:lineRule="auto"/>
        <w:ind w:right="616" w:firstLine="0"/>
        <w:contextualSpacing/>
        <w:jc w:val="both"/>
        <w:rPr>
          <w:rFonts w:ascii="Palatino Linotype" w:hAnsi="Palatino Linotype" w:cs="Arial"/>
          <w:color w:val="000000" w:themeColor="text1"/>
        </w:rPr>
      </w:pPr>
      <w:r w:rsidRPr="00460BF1">
        <w:rPr>
          <w:rFonts w:ascii="Palatino Linotype" w:hAnsi="Palatino Linotype" w:cs="Arial"/>
          <w:b/>
          <w:color w:val="000000" w:themeColor="text1"/>
        </w:rPr>
        <w:t>Razones o motivos de inconformidad:</w:t>
      </w:r>
      <w:r w:rsidRPr="00460BF1">
        <w:rPr>
          <w:rFonts w:ascii="Palatino Linotype" w:hAnsi="Palatino Linotype" w:cs="Arial"/>
          <w:color w:val="000000" w:themeColor="text1"/>
        </w:rPr>
        <w:t xml:space="preserve"> </w:t>
      </w:r>
      <w:r w:rsidRPr="00460BF1">
        <w:rPr>
          <w:rFonts w:ascii="Palatino Linotype" w:hAnsi="Palatino Linotype" w:cs="Arial"/>
          <w:i/>
          <w:color w:val="000000" w:themeColor="text1"/>
        </w:rPr>
        <w:t>“</w:t>
      </w:r>
      <w:r w:rsidR="00B75681" w:rsidRPr="00460BF1">
        <w:rPr>
          <w:rFonts w:ascii="Palatino Linotype" w:hAnsi="Palatino Linotype" w:cs="Arial"/>
          <w:i/>
          <w:color w:val="000000" w:themeColor="text1"/>
        </w:rPr>
        <w:t xml:space="preserve">la información que se entrega </w:t>
      </w:r>
      <w:proofErr w:type="spellStart"/>
      <w:r w:rsidR="00B75681" w:rsidRPr="00460BF1">
        <w:rPr>
          <w:rFonts w:ascii="Palatino Linotype" w:hAnsi="Palatino Linotype" w:cs="Arial"/>
          <w:i/>
          <w:color w:val="000000" w:themeColor="text1"/>
        </w:rPr>
        <w:t>esta</w:t>
      </w:r>
      <w:proofErr w:type="spellEnd"/>
      <w:r w:rsidR="00B75681" w:rsidRPr="00460BF1">
        <w:rPr>
          <w:rFonts w:ascii="Palatino Linotype" w:hAnsi="Palatino Linotype" w:cs="Arial"/>
          <w:i/>
          <w:color w:val="000000" w:themeColor="text1"/>
        </w:rPr>
        <w:t xml:space="preserve"> incompleta , el presupuesto que entregan </w:t>
      </w:r>
      <w:proofErr w:type="spellStart"/>
      <w:r w:rsidR="00B75681" w:rsidRPr="00460BF1">
        <w:rPr>
          <w:rFonts w:ascii="Palatino Linotype" w:hAnsi="Palatino Linotype" w:cs="Arial"/>
          <w:i/>
          <w:color w:val="000000" w:themeColor="text1"/>
        </w:rPr>
        <w:t>esta</w:t>
      </w:r>
      <w:proofErr w:type="spellEnd"/>
      <w:r w:rsidR="00B75681" w:rsidRPr="00460BF1">
        <w:rPr>
          <w:rFonts w:ascii="Palatino Linotype" w:hAnsi="Palatino Linotype" w:cs="Arial"/>
          <w:i/>
          <w:color w:val="000000" w:themeColor="text1"/>
        </w:rPr>
        <w:t xml:space="preserve"> </w:t>
      </w:r>
      <w:r w:rsidR="00B75681" w:rsidRPr="00460BF1">
        <w:rPr>
          <w:rFonts w:ascii="Palatino Linotype" w:hAnsi="Palatino Linotype" w:cs="Arial"/>
          <w:i/>
          <w:color w:val="000000" w:themeColor="text1"/>
        </w:rPr>
        <w:lastRenderedPageBreak/>
        <w:t xml:space="preserve">incompleta, el que se entrega al </w:t>
      </w:r>
      <w:proofErr w:type="spellStart"/>
      <w:r w:rsidR="00B75681" w:rsidRPr="00460BF1">
        <w:rPr>
          <w:rFonts w:ascii="Palatino Linotype" w:hAnsi="Palatino Linotype" w:cs="Arial"/>
          <w:i/>
          <w:color w:val="000000" w:themeColor="text1"/>
        </w:rPr>
        <w:t>Osfem</w:t>
      </w:r>
      <w:proofErr w:type="spellEnd"/>
      <w:r w:rsidR="00B75681" w:rsidRPr="00460BF1">
        <w:rPr>
          <w:rFonts w:ascii="Palatino Linotype" w:hAnsi="Palatino Linotype" w:cs="Arial"/>
          <w:i/>
          <w:color w:val="000000" w:themeColor="text1"/>
        </w:rPr>
        <w:t xml:space="preserve"> debe tener los indicadores, programa de adquisiciones, contrataciones y otros elementos que en la información que me dicen consulte </w:t>
      </w:r>
      <w:proofErr w:type="spellStart"/>
      <w:r w:rsidR="00B75681" w:rsidRPr="00460BF1">
        <w:rPr>
          <w:rFonts w:ascii="Palatino Linotype" w:hAnsi="Palatino Linotype" w:cs="Arial"/>
          <w:i/>
          <w:color w:val="000000" w:themeColor="text1"/>
        </w:rPr>
        <w:t>esta</w:t>
      </w:r>
      <w:proofErr w:type="spellEnd"/>
      <w:r w:rsidR="00B75681" w:rsidRPr="00460BF1">
        <w:rPr>
          <w:rFonts w:ascii="Palatino Linotype" w:hAnsi="Palatino Linotype" w:cs="Arial"/>
          <w:i/>
          <w:color w:val="000000" w:themeColor="text1"/>
        </w:rPr>
        <w:t xml:space="preserve"> incompleta, por lo que solicitamos se nos de todo, es importante que se entregue esta información para conocer que van hacer con el recurso que administran, superior a 5 mil millones de pesos, aunque la persona de transparencia alude </w:t>
      </w:r>
      <w:proofErr w:type="spellStart"/>
      <w:r w:rsidR="00B75681" w:rsidRPr="00460BF1">
        <w:rPr>
          <w:rFonts w:ascii="Palatino Linotype" w:hAnsi="Palatino Linotype" w:cs="Arial"/>
          <w:i/>
          <w:color w:val="000000" w:themeColor="text1"/>
        </w:rPr>
        <w:t>ala</w:t>
      </w:r>
      <w:proofErr w:type="spellEnd"/>
      <w:r w:rsidR="00B75681" w:rsidRPr="00460BF1">
        <w:rPr>
          <w:rFonts w:ascii="Palatino Linotype" w:hAnsi="Palatino Linotype" w:cs="Arial"/>
          <w:i/>
          <w:color w:val="000000" w:themeColor="text1"/>
        </w:rPr>
        <w:t xml:space="preserve"> información que poseen, le recuerdo que la información faltante la debió generar y debe estar disponible. en la liga que les proporcione viene el contenido mínimo a enviar a la legislatura.</w:t>
      </w:r>
      <w:r w:rsidRPr="00460BF1">
        <w:rPr>
          <w:rFonts w:ascii="Palatino Linotype" w:hAnsi="Palatino Linotype" w:cs="Arial"/>
          <w:i/>
          <w:color w:val="000000" w:themeColor="text1"/>
        </w:rPr>
        <w:t xml:space="preserve">” </w:t>
      </w:r>
      <w:r w:rsidRPr="00460BF1">
        <w:rPr>
          <w:rFonts w:ascii="Palatino Linotype" w:hAnsi="Palatino Linotype" w:cs="Arial"/>
          <w:color w:val="000000" w:themeColor="text1"/>
        </w:rPr>
        <w:t>(Sic).</w:t>
      </w:r>
    </w:p>
    <w:p w14:paraId="552C6645" w14:textId="77777777" w:rsidR="001B234C" w:rsidRPr="00460BF1" w:rsidRDefault="001B234C" w:rsidP="00321579">
      <w:pPr>
        <w:tabs>
          <w:tab w:val="left" w:pos="0"/>
        </w:tabs>
        <w:spacing w:line="360" w:lineRule="auto"/>
        <w:ind w:right="616"/>
        <w:contextualSpacing/>
        <w:jc w:val="both"/>
        <w:rPr>
          <w:rFonts w:ascii="Palatino Linotype" w:hAnsi="Palatino Linotype" w:cs="Arial"/>
          <w:color w:val="000000" w:themeColor="text1"/>
        </w:rPr>
      </w:pPr>
    </w:p>
    <w:p w14:paraId="7B42BA50" w14:textId="6E406BA6" w:rsidR="00EA0165" w:rsidRPr="00460BF1" w:rsidRDefault="00EA0165" w:rsidP="00321579">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460BF1">
        <w:rPr>
          <w:rFonts w:ascii="Palatino Linotype" w:hAnsi="Palatino Linotype" w:cs="Arial"/>
          <w:color w:val="000000" w:themeColor="text1"/>
        </w:rPr>
        <w:t xml:space="preserve">Se registró el recurso de revisión bajo el número de expediente </w:t>
      </w:r>
      <w:r w:rsidRPr="00460BF1">
        <w:rPr>
          <w:rFonts w:ascii="Palatino Linotype" w:eastAsiaTheme="minorEastAsia" w:hAnsi="Palatino Linotype" w:cs="Arial"/>
          <w:bCs/>
          <w:color w:val="000000" w:themeColor="text1"/>
          <w:lang w:val="es-ES_tradnl"/>
        </w:rPr>
        <w:t xml:space="preserve">al rubro indicado, asimismo, con fundamento en lo dispuesto por el </w:t>
      </w:r>
      <w:r w:rsidRPr="00460BF1">
        <w:rPr>
          <w:rFonts w:ascii="Palatino Linotype" w:eastAsia="Calibri" w:hAnsi="Palatino Linotype" w:cs="Arial"/>
          <w:color w:val="000000" w:themeColor="text1"/>
        </w:rPr>
        <w:t xml:space="preserve">artículo 185 fracción I de la </w:t>
      </w:r>
      <w:r w:rsidRPr="00460BF1">
        <w:rPr>
          <w:rFonts w:ascii="Palatino Linotype" w:eastAsia="Calibri" w:hAnsi="Palatino Linotype" w:cs="Arial"/>
          <w:b/>
          <w:color w:val="000000" w:themeColor="text1"/>
        </w:rPr>
        <w:t xml:space="preserve">Ley de Transparencia y Acceso a la Información Pública del Estado de México y Municipios </w:t>
      </w:r>
      <w:r w:rsidR="005E6282" w:rsidRPr="00460BF1">
        <w:rPr>
          <w:rFonts w:ascii="Palatino Linotype" w:hAnsi="Palatino Linotype" w:cs="Arial"/>
          <w:color w:val="000000" w:themeColor="text1"/>
        </w:rPr>
        <w:t>se turnó a</w:t>
      </w:r>
      <w:r w:rsidR="00351568" w:rsidRPr="00460BF1">
        <w:rPr>
          <w:rFonts w:ascii="Palatino Linotype" w:hAnsi="Palatino Linotype" w:cs="Arial"/>
          <w:color w:val="000000" w:themeColor="text1"/>
        </w:rPr>
        <w:t xml:space="preserve"> la </w:t>
      </w:r>
      <w:r w:rsidR="00E3149E" w:rsidRPr="00460BF1">
        <w:rPr>
          <w:rFonts w:ascii="Palatino Linotype" w:hAnsi="Palatino Linotype" w:cs="Arial"/>
          <w:b/>
          <w:color w:val="000000" w:themeColor="text1"/>
        </w:rPr>
        <w:t>C</w:t>
      </w:r>
      <w:r w:rsidR="00351568" w:rsidRPr="00460BF1">
        <w:rPr>
          <w:rFonts w:ascii="Palatino Linotype" w:hAnsi="Palatino Linotype" w:cs="Arial"/>
          <w:b/>
          <w:color w:val="000000" w:themeColor="text1"/>
        </w:rPr>
        <w:t>omisionada María del Rosario Mejía Ayala</w:t>
      </w:r>
      <w:r w:rsidRPr="00460BF1">
        <w:rPr>
          <w:rFonts w:ascii="Palatino Linotype" w:hAnsi="Palatino Linotype" w:cs="Arial"/>
          <w:b/>
          <w:color w:val="000000" w:themeColor="text1"/>
        </w:rPr>
        <w:t xml:space="preserve">, </w:t>
      </w:r>
      <w:r w:rsidRPr="00460BF1">
        <w:rPr>
          <w:rFonts w:ascii="Palatino Linotype" w:hAnsi="Palatino Linotype" w:cs="Arial"/>
          <w:color w:val="000000" w:themeColor="text1"/>
        </w:rPr>
        <w:t xml:space="preserve">con el objeto de </w:t>
      </w:r>
      <w:r w:rsidRPr="00460BF1">
        <w:rPr>
          <w:rFonts w:ascii="Palatino Linotype" w:hAnsi="Palatino Linotype" w:cs="Arial"/>
          <w:color w:val="000000" w:themeColor="text1"/>
          <w:lang w:val="es-MX"/>
        </w:rPr>
        <w:t>su análisis.</w:t>
      </w:r>
    </w:p>
    <w:p w14:paraId="49F28BD1" w14:textId="77777777" w:rsidR="00EA0165" w:rsidRPr="00460BF1" w:rsidRDefault="00EA0165" w:rsidP="00321579">
      <w:pPr>
        <w:tabs>
          <w:tab w:val="left" w:pos="426"/>
        </w:tabs>
        <w:spacing w:line="360" w:lineRule="auto"/>
        <w:contextualSpacing/>
        <w:jc w:val="both"/>
        <w:rPr>
          <w:rFonts w:ascii="Palatino Linotype" w:eastAsia="Calibri" w:hAnsi="Palatino Linotype" w:cs="Arial"/>
          <w:color w:val="000000" w:themeColor="text1"/>
        </w:rPr>
      </w:pPr>
    </w:p>
    <w:p w14:paraId="78EABB65" w14:textId="0DE6E6EE" w:rsidR="00EA0165" w:rsidRPr="00460BF1" w:rsidRDefault="00351568" w:rsidP="00321579">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460BF1">
        <w:rPr>
          <w:rFonts w:ascii="Palatino Linotype" w:hAnsi="Palatino Linotype" w:cs="Arial"/>
          <w:color w:val="000000" w:themeColor="text1"/>
        </w:rPr>
        <w:t xml:space="preserve">La </w:t>
      </w:r>
      <w:r w:rsidRPr="00460BF1">
        <w:rPr>
          <w:rFonts w:ascii="Palatino Linotype" w:hAnsi="Palatino Linotype" w:cs="Arial"/>
          <w:b/>
          <w:color w:val="000000" w:themeColor="text1"/>
        </w:rPr>
        <w:t>Comisionada María del Rosario Mejía Ayala</w:t>
      </w:r>
      <w:r w:rsidR="00EA0165" w:rsidRPr="00460BF1">
        <w:rPr>
          <w:rFonts w:ascii="Palatino Linotype" w:eastAsia="Calibri" w:hAnsi="Palatino Linotype" w:cs="Arial"/>
          <w:color w:val="000000" w:themeColor="text1"/>
        </w:rPr>
        <w:t>, con fundamento en lo dispuesto por el artículo 185 fracción II de la ley de la materia, a t</w:t>
      </w:r>
      <w:r w:rsidR="007A237F" w:rsidRPr="00460BF1">
        <w:rPr>
          <w:rFonts w:ascii="Palatino Linotype" w:eastAsia="Calibri" w:hAnsi="Palatino Linotype" w:cs="Arial"/>
          <w:color w:val="000000" w:themeColor="text1"/>
        </w:rPr>
        <w:t xml:space="preserve">ravés del </w:t>
      </w:r>
      <w:r w:rsidR="002A7F56" w:rsidRPr="00460BF1">
        <w:rPr>
          <w:rFonts w:ascii="Palatino Linotype" w:eastAsia="Calibri" w:hAnsi="Palatino Linotype" w:cs="Arial"/>
          <w:color w:val="000000" w:themeColor="text1"/>
        </w:rPr>
        <w:t xml:space="preserve">acuerdo de admisión de </w:t>
      </w:r>
      <w:r w:rsidR="00E74D15" w:rsidRPr="00460BF1">
        <w:rPr>
          <w:rFonts w:ascii="Palatino Linotype" w:eastAsia="Calibri" w:hAnsi="Palatino Linotype" w:cs="Arial"/>
          <w:color w:val="000000" w:themeColor="text1"/>
        </w:rPr>
        <w:t>dieciocho</w:t>
      </w:r>
      <w:r w:rsidR="008426D8" w:rsidRPr="00460BF1">
        <w:rPr>
          <w:rFonts w:ascii="Palatino Linotype" w:eastAsia="Calibri" w:hAnsi="Palatino Linotype" w:cs="Arial"/>
          <w:color w:val="000000" w:themeColor="text1"/>
        </w:rPr>
        <w:t xml:space="preserve"> </w:t>
      </w:r>
      <w:r w:rsidR="00EA0165" w:rsidRPr="00460BF1">
        <w:rPr>
          <w:rFonts w:ascii="Palatino Linotype" w:eastAsia="Calibri" w:hAnsi="Palatino Linotype" w:cs="Arial"/>
          <w:color w:val="000000" w:themeColor="text1"/>
        </w:rPr>
        <w:t>(</w:t>
      </w:r>
      <w:r w:rsidR="00E74D15" w:rsidRPr="00460BF1">
        <w:rPr>
          <w:rFonts w:ascii="Palatino Linotype" w:eastAsia="Calibri" w:hAnsi="Palatino Linotype" w:cs="Arial"/>
          <w:color w:val="000000" w:themeColor="text1"/>
        </w:rPr>
        <w:t>18</w:t>
      </w:r>
      <w:r w:rsidR="00EA0165" w:rsidRPr="00460BF1">
        <w:rPr>
          <w:rFonts w:ascii="Palatino Linotype" w:eastAsia="Calibri" w:hAnsi="Palatino Linotype" w:cs="Arial"/>
          <w:color w:val="000000" w:themeColor="text1"/>
        </w:rPr>
        <w:t>) de</w:t>
      </w:r>
      <w:r w:rsidR="002A7F56" w:rsidRPr="00460BF1">
        <w:rPr>
          <w:rFonts w:ascii="Palatino Linotype" w:eastAsia="Calibri" w:hAnsi="Palatino Linotype" w:cs="Arial"/>
          <w:color w:val="000000" w:themeColor="text1"/>
        </w:rPr>
        <w:t xml:space="preserve"> marzo</w:t>
      </w:r>
      <w:r w:rsidR="008225FA" w:rsidRPr="00460BF1">
        <w:rPr>
          <w:rFonts w:ascii="Palatino Linotype" w:eastAsia="Calibri" w:hAnsi="Palatino Linotype" w:cs="Arial"/>
          <w:color w:val="000000" w:themeColor="text1"/>
        </w:rPr>
        <w:t xml:space="preserve"> de dos mil veintidós</w:t>
      </w:r>
      <w:r w:rsidR="00EA0165" w:rsidRPr="00460BF1">
        <w:rPr>
          <w:rFonts w:ascii="Palatino Linotype" w:eastAsia="Calibri" w:hAnsi="Palatino Linotype" w:cs="Arial"/>
          <w:color w:val="000000" w:themeColor="text1"/>
        </w:rPr>
        <w:t xml:space="preserve">, puso a disposición de las partes el expediente electrónico </w:t>
      </w:r>
      <w:r w:rsidR="00EA0165" w:rsidRPr="00460BF1">
        <w:rPr>
          <w:rFonts w:ascii="Palatino Linotype" w:eastAsia="Calibri" w:hAnsi="Palatino Linotype" w:cs="Arial"/>
          <w:color w:val="000000" w:themeColor="text1"/>
          <w:lang w:val="es-ES_tradnl"/>
        </w:rPr>
        <w:t xml:space="preserve">vía </w:t>
      </w:r>
      <w:r w:rsidR="00EA0165" w:rsidRPr="00460BF1">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460BF1">
        <w:rPr>
          <w:rFonts w:ascii="Palatino Linotype" w:eastAsia="Calibri" w:hAnsi="Palatino Linotype" w:cs="Arial"/>
          <w:b/>
          <w:color w:val="000000" w:themeColor="text1"/>
        </w:rPr>
        <w:t>SUJETO OBLIGADO</w:t>
      </w:r>
      <w:r w:rsidR="00EA0165" w:rsidRPr="00460BF1">
        <w:rPr>
          <w:rFonts w:ascii="Palatino Linotype" w:eastAsia="Calibri" w:hAnsi="Palatino Linotype" w:cs="Arial"/>
          <w:color w:val="000000" w:themeColor="text1"/>
        </w:rPr>
        <w:t xml:space="preserve"> presentara el</w:t>
      </w:r>
      <w:r w:rsidR="00266490" w:rsidRPr="00460BF1">
        <w:rPr>
          <w:rFonts w:ascii="Palatino Linotype" w:eastAsia="Calibri" w:hAnsi="Palatino Linotype" w:cs="Arial"/>
          <w:color w:val="000000" w:themeColor="text1"/>
        </w:rPr>
        <w:t xml:space="preserve"> </w:t>
      </w:r>
      <w:r w:rsidR="008225FA" w:rsidRPr="00460BF1">
        <w:rPr>
          <w:rFonts w:ascii="Palatino Linotype" w:eastAsia="Calibri" w:hAnsi="Palatino Linotype" w:cs="Arial"/>
          <w:color w:val="000000" w:themeColor="text1"/>
        </w:rPr>
        <w:t xml:space="preserve">informe justificado procedente, situación que no aconteció por las partes. </w:t>
      </w:r>
    </w:p>
    <w:p w14:paraId="55550857" w14:textId="77777777" w:rsidR="00861CF9" w:rsidRPr="00460BF1" w:rsidRDefault="00861CF9" w:rsidP="00321579">
      <w:pPr>
        <w:pStyle w:val="Prrafodelista"/>
        <w:spacing w:line="360" w:lineRule="auto"/>
        <w:rPr>
          <w:rFonts w:ascii="Palatino Linotype" w:eastAsia="Calibri" w:hAnsi="Palatino Linotype" w:cs="Arial"/>
          <w:color w:val="000000" w:themeColor="text1"/>
        </w:rPr>
      </w:pPr>
    </w:p>
    <w:p w14:paraId="792492F1" w14:textId="50BDB9AB" w:rsidR="00E91E76" w:rsidRPr="00460BF1" w:rsidRDefault="00861CF9" w:rsidP="00321579">
      <w:pPr>
        <w:pStyle w:val="Prrafodelista"/>
        <w:numPr>
          <w:ilvl w:val="0"/>
          <w:numId w:val="2"/>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460BF1">
        <w:rPr>
          <w:rFonts w:ascii="Palatino Linotype" w:eastAsia="Calibri" w:hAnsi="Palatino Linotype" w:cs="Arial"/>
          <w:color w:val="000000" w:themeColor="text1"/>
        </w:rPr>
        <w:lastRenderedPageBreak/>
        <w:t xml:space="preserve">De </w:t>
      </w:r>
      <w:r w:rsidRPr="00460BF1">
        <w:rPr>
          <w:rFonts w:ascii="Palatino Linotype" w:eastAsiaTheme="minorEastAsia" w:hAnsi="Palatino Linotype" w:cstheme="minorBidi"/>
          <w:color w:val="000000" w:themeColor="text1"/>
        </w:rPr>
        <w:t xml:space="preserve">las </w:t>
      </w:r>
      <w:r w:rsidRPr="00460BF1">
        <w:rPr>
          <w:rFonts w:ascii="Palatino Linotype" w:eastAsiaTheme="minorEastAsia" w:hAnsi="Palatino Linotype" w:cstheme="minorBidi"/>
          <w:color w:val="000000" w:themeColor="text1"/>
          <w:lang w:val="es-ES_tradnl"/>
        </w:rPr>
        <w:t xml:space="preserve">constancias que obran en el expediente digital del recurso de revisión que hoy se resuelve, se aprecia que el </w:t>
      </w:r>
      <w:r w:rsidRPr="00460BF1">
        <w:rPr>
          <w:rFonts w:ascii="Palatino Linotype" w:eastAsiaTheme="minorEastAsia" w:hAnsi="Palatino Linotype" w:cstheme="minorBidi"/>
          <w:b/>
          <w:color w:val="000000" w:themeColor="text1"/>
          <w:lang w:val="es-ES_tradnl"/>
        </w:rPr>
        <w:t>SUJETO OBLIGADO</w:t>
      </w:r>
      <w:r w:rsidR="00C85470" w:rsidRPr="00460BF1">
        <w:rPr>
          <w:rFonts w:ascii="Palatino Linotype" w:eastAsiaTheme="minorEastAsia" w:hAnsi="Palatino Linotype" w:cstheme="minorBidi"/>
          <w:b/>
          <w:color w:val="000000" w:themeColor="text1"/>
          <w:lang w:val="es-ES_tradnl"/>
        </w:rPr>
        <w:t xml:space="preserve"> </w:t>
      </w:r>
      <w:r w:rsidR="00E91E76" w:rsidRPr="00460BF1">
        <w:rPr>
          <w:rFonts w:ascii="Palatino Linotype" w:eastAsiaTheme="minorEastAsia" w:hAnsi="Palatino Linotype" w:cstheme="minorBidi"/>
          <w:color w:val="000000" w:themeColor="text1"/>
          <w:lang w:val="es-ES_tradnl"/>
        </w:rPr>
        <w:t xml:space="preserve"> rindió informe justificado, mismo que a continuación se describe:</w:t>
      </w:r>
    </w:p>
    <w:p w14:paraId="0F0647BC" w14:textId="77777777" w:rsidR="00472184" w:rsidRPr="00460BF1" w:rsidRDefault="00472184" w:rsidP="00321579">
      <w:pPr>
        <w:pStyle w:val="Prrafodelista"/>
        <w:tabs>
          <w:tab w:val="left" w:pos="284"/>
        </w:tabs>
        <w:spacing w:before="240" w:after="240" w:line="360" w:lineRule="auto"/>
        <w:ind w:left="0"/>
        <w:contextualSpacing/>
        <w:jc w:val="both"/>
        <w:rPr>
          <w:rFonts w:ascii="Palatino Linotype" w:eastAsia="Calibri" w:hAnsi="Palatino Linotype" w:cs="Arial"/>
          <w:color w:val="000000" w:themeColor="text1"/>
        </w:rPr>
      </w:pPr>
    </w:p>
    <w:p w14:paraId="2930D08F" w14:textId="5EA05241" w:rsidR="00E91E76" w:rsidRPr="00460BF1" w:rsidRDefault="00E74D15" w:rsidP="00321579">
      <w:pPr>
        <w:pStyle w:val="Prrafodelista"/>
        <w:numPr>
          <w:ilvl w:val="0"/>
          <w:numId w:val="16"/>
        </w:numPr>
        <w:tabs>
          <w:tab w:val="left" w:pos="284"/>
        </w:tabs>
        <w:spacing w:before="240" w:after="240" w:line="360" w:lineRule="auto"/>
        <w:ind w:firstLine="0"/>
        <w:contextualSpacing/>
        <w:jc w:val="both"/>
        <w:rPr>
          <w:rFonts w:ascii="Palatino Linotype" w:eastAsia="Calibri" w:hAnsi="Palatino Linotype" w:cs="Arial"/>
          <w:color w:val="000000" w:themeColor="text1"/>
        </w:rPr>
      </w:pPr>
      <w:r w:rsidRPr="00460BF1">
        <w:rPr>
          <w:rFonts w:ascii="Palatino Linotype" w:eastAsia="Calibri" w:hAnsi="Palatino Linotype" w:cs="Arial"/>
          <w:b/>
          <w:color w:val="000000" w:themeColor="text1"/>
          <w:u w:val="single"/>
        </w:rPr>
        <w:t xml:space="preserve">Informe </w:t>
      </w:r>
      <w:proofErr w:type="spellStart"/>
      <w:r w:rsidRPr="00460BF1">
        <w:rPr>
          <w:rFonts w:ascii="Palatino Linotype" w:eastAsia="Calibri" w:hAnsi="Palatino Linotype" w:cs="Arial"/>
          <w:b/>
          <w:color w:val="000000" w:themeColor="text1"/>
          <w:u w:val="single"/>
        </w:rPr>
        <w:t>Just</w:t>
      </w:r>
      <w:proofErr w:type="spellEnd"/>
      <w:r w:rsidRPr="00460BF1">
        <w:rPr>
          <w:rFonts w:ascii="Palatino Linotype" w:eastAsia="Calibri" w:hAnsi="Palatino Linotype" w:cs="Arial"/>
          <w:b/>
          <w:color w:val="000000" w:themeColor="text1"/>
          <w:u w:val="single"/>
        </w:rPr>
        <w:t>. 03983_2022.pdf</w:t>
      </w:r>
      <w:r w:rsidRPr="00460BF1">
        <w:rPr>
          <w:rFonts w:ascii="Palatino Linotype" w:eastAsia="Calibri" w:hAnsi="Palatino Linotype" w:cs="Arial"/>
          <w:color w:val="000000" w:themeColor="text1"/>
        </w:rPr>
        <w:t>: Documento de doce</w:t>
      </w:r>
      <w:r w:rsidR="006F3853" w:rsidRPr="00460BF1">
        <w:rPr>
          <w:rFonts w:ascii="Palatino Linotype" w:eastAsia="Calibri" w:hAnsi="Palatino Linotype" w:cs="Arial"/>
          <w:color w:val="000000" w:themeColor="text1"/>
        </w:rPr>
        <w:t xml:space="preserve"> fojas</w:t>
      </w:r>
      <w:r w:rsidR="00E851F0" w:rsidRPr="00460BF1">
        <w:rPr>
          <w:rFonts w:ascii="Palatino Linotype" w:eastAsia="Calibri" w:hAnsi="Palatino Linotype" w:cs="Arial"/>
          <w:color w:val="000000" w:themeColor="text1"/>
        </w:rPr>
        <w:t>,</w:t>
      </w:r>
      <w:r w:rsidR="006F3853" w:rsidRPr="00460BF1">
        <w:rPr>
          <w:rFonts w:ascii="Palatino Linotype" w:eastAsia="Calibri" w:hAnsi="Palatino Linotype" w:cs="Arial"/>
          <w:color w:val="000000" w:themeColor="text1"/>
        </w:rPr>
        <w:t xml:space="preserve"> mismo que refiere, </w:t>
      </w:r>
      <w:r w:rsidR="00D46BA3" w:rsidRPr="00460BF1">
        <w:rPr>
          <w:rFonts w:ascii="Palatino Linotype" w:eastAsia="Calibri" w:hAnsi="Palatino Linotype" w:cs="Arial"/>
          <w:color w:val="000000" w:themeColor="text1"/>
        </w:rPr>
        <w:t xml:space="preserve">los hechos, las razones-motivos, y la conclusión de </w:t>
      </w:r>
      <w:r w:rsidR="006F3853" w:rsidRPr="00460BF1">
        <w:rPr>
          <w:rFonts w:ascii="Palatino Linotype" w:eastAsia="Calibri" w:hAnsi="Palatino Linotype" w:cs="Arial"/>
          <w:color w:val="000000" w:themeColor="text1"/>
        </w:rPr>
        <w:t xml:space="preserve">cada una de las actuaciones, </w:t>
      </w:r>
      <w:r w:rsidR="00D46BA3" w:rsidRPr="00460BF1">
        <w:rPr>
          <w:rFonts w:ascii="Palatino Linotype" w:eastAsia="Calibri" w:hAnsi="Palatino Linotype" w:cs="Arial"/>
          <w:color w:val="000000" w:themeColor="text1"/>
        </w:rPr>
        <w:t xml:space="preserve">de ambas partes, en la que reitera la respuesta inicial emitida. </w:t>
      </w:r>
    </w:p>
    <w:p w14:paraId="52EC7C22" w14:textId="77777777" w:rsidR="00E91E76" w:rsidRPr="00460BF1" w:rsidRDefault="00E91E76" w:rsidP="00321579">
      <w:pPr>
        <w:pStyle w:val="Prrafodelista"/>
        <w:spacing w:line="360" w:lineRule="auto"/>
        <w:rPr>
          <w:rFonts w:ascii="Palatino Linotype" w:eastAsiaTheme="minorEastAsia" w:hAnsi="Palatino Linotype" w:cstheme="minorBidi"/>
          <w:color w:val="000000" w:themeColor="text1"/>
          <w:lang w:val="es-ES_tradnl"/>
        </w:rPr>
      </w:pPr>
    </w:p>
    <w:p w14:paraId="0508A990" w14:textId="49D22F25" w:rsidR="00AC1AF2" w:rsidRPr="00460BF1" w:rsidRDefault="006F3853" w:rsidP="00321579">
      <w:pPr>
        <w:pStyle w:val="Prrafodelista"/>
        <w:numPr>
          <w:ilvl w:val="0"/>
          <w:numId w:val="2"/>
        </w:numPr>
        <w:tabs>
          <w:tab w:val="left" w:pos="284"/>
        </w:tabs>
        <w:spacing w:before="240" w:after="240" w:line="360" w:lineRule="auto"/>
        <w:ind w:left="0" w:firstLine="0"/>
        <w:contextualSpacing/>
        <w:jc w:val="both"/>
        <w:rPr>
          <w:rFonts w:ascii="Palatino Linotype" w:eastAsiaTheme="minorEastAsia" w:hAnsi="Palatino Linotype" w:cstheme="minorBidi"/>
          <w:color w:val="000000" w:themeColor="text1"/>
          <w:lang w:val="es-ES_tradnl"/>
        </w:rPr>
      </w:pPr>
      <w:r w:rsidRPr="00460BF1">
        <w:rPr>
          <w:rFonts w:ascii="Palatino Linotype" w:eastAsiaTheme="minorEastAsia" w:hAnsi="Palatino Linotype" w:cstheme="minorBidi"/>
          <w:color w:val="000000" w:themeColor="text1"/>
          <w:lang w:val="es-ES_tradnl"/>
        </w:rPr>
        <w:t>Por su parte el Recurrente</w:t>
      </w:r>
      <w:r w:rsidR="002A7F56" w:rsidRPr="00460BF1">
        <w:rPr>
          <w:rFonts w:ascii="Palatino Linotype" w:eastAsiaTheme="minorEastAsia" w:hAnsi="Palatino Linotype" w:cstheme="minorBidi"/>
          <w:color w:val="000000" w:themeColor="text1"/>
          <w:lang w:val="es-ES_tradnl"/>
        </w:rPr>
        <w:t xml:space="preserve"> no</w:t>
      </w:r>
      <w:r w:rsidRPr="00460BF1">
        <w:rPr>
          <w:rFonts w:ascii="Palatino Linotype" w:eastAsiaTheme="minorEastAsia" w:hAnsi="Palatino Linotype" w:cstheme="minorBidi"/>
          <w:color w:val="000000" w:themeColor="text1"/>
          <w:lang w:val="es-ES_tradnl"/>
        </w:rPr>
        <w:t xml:space="preserve"> </w:t>
      </w:r>
      <w:r w:rsidR="0011186A" w:rsidRPr="00460BF1">
        <w:rPr>
          <w:rFonts w:ascii="Palatino Linotype" w:eastAsiaTheme="minorEastAsia" w:hAnsi="Palatino Linotype" w:cstheme="minorBidi"/>
          <w:color w:val="000000" w:themeColor="text1"/>
          <w:lang w:val="es-ES_tradnl"/>
        </w:rPr>
        <w:t xml:space="preserve">presento </w:t>
      </w:r>
      <w:r w:rsidR="00195F8F" w:rsidRPr="00460BF1">
        <w:rPr>
          <w:rFonts w:ascii="Palatino Linotype" w:eastAsiaTheme="minorEastAsia" w:hAnsi="Palatino Linotype" w:cstheme="minorBidi"/>
          <w:color w:val="000000" w:themeColor="text1"/>
          <w:lang w:val="es-ES_tradnl"/>
        </w:rPr>
        <w:t>medios de prue</w:t>
      </w:r>
      <w:r w:rsidR="0011186A" w:rsidRPr="00460BF1">
        <w:rPr>
          <w:rFonts w:ascii="Palatino Linotype" w:eastAsiaTheme="minorEastAsia" w:hAnsi="Palatino Linotype" w:cstheme="minorBidi"/>
          <w:color w:val="000000" w:themeColor="text1"/>
          <w:lang w:val="es-ES_tradnl"/>
        </w:rPr>
        <w:t>ba que a su derecho conviniera</w:t>
      </w:r>
      <w:r w:rsidR="002A7F56" w:rsidRPr="00460BF1">
        <w:rPr>
          <w:rFonts w:ascii="Palatino Linotype" w:eastAsiaTheme="minorEastAsia" w:hAnsi="Palatino Linotype" w:cstheme="minorBidi"/>
          <w:color w:val="000000" w:themeColor="text1"/>
          <w:lang w:val="es-ES_tradnl"/>
        </w:rPr>
        <w:t>.</w:t>
      </w:r>
    </w:p>
    <w:p w14:paraId="0FBAA5A7" w14:textId="462B87E7" w:rsidR="00861CF9" w:rsidRPr="00460BF1" w:rsidRDefault="0011186A" w:rsidP="00321579">
      <w:pPr>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460BF1">
        <w:rPr>
          <w:rFonts w:ascii="Palatino Linotype" w:eastAsiaTheme="minorEastAsia" w:hAnsi="Palatino Linotype" w:cstheme="minorBidi"/>
          <w:color w:val="000000" w:themeColor="text1"/>
          <w:lang w:val="es-MX"/>
        </w:rPr>
        <w:t>E</w:t>
      </w:r>
      <w:r w:rsidR="00D46BA3" w:rsidRPr="00460BF1">
        <w:rPr>
          <w:rFonts w:ascii="Palatino Linotype" w:eastAsiaTheme="minorEastAsia" w:hAnsi="Palatino Linotype" w:cstheme="minorBidi"/>
          <w:color w:val="000000" w:themeColor="text1"/>
          <w:lang w:val="es-MX"/>
        </w:rPr>
        <w:t>l siete</w:t>
      </w:r>
      <w:r w:rsidR="00F36AA6" w:rsidRPr="00460BF1">
        <w:rPr>
          <w:rFonts w:ascii="Palatino Linotype" w:eastAsiaTheme="minorEastAsia" w:hAnsi="Palatino Linotype" w:cstheme="minorBidi"/>
          <w:color w:val="000000" w:themeColor="text1"/>
          <w:lang w:val="es-MX"/>
        </w:rPr>
        <w:t xml:space="preserve"> (</w:t>
      </w:r>
      <w:r w:rsidR="00D46BA3" w:rsidRPr="00460BF1">
        <w:rPr>
          <w:rFonts w:ascii="Palatino Linotype" w:eastAsiaTheme="minorEastAsia" w:hAnsi="Palatino Linotype" w:cstheme="minorBidi"/>
          <w:color w:val="000000" w:themeColor="text1"/>
          <w:lang w:val="es-MX"/>
        </w:rPr>
        <w:t>07</w:t>
      </w:r>
      <w:r w:rsidRPr="00460BF1">
        <w:rPr>
          <w:rFonts w:ascii="Palatino Linotype" w:eastAsiaTheme="minorEastAsia" w:hAnsi="Palatino Linotype" w:cstheme="minorBidi"/>
          <w:color w:val="000000" w:themeColor="text1"/>
          <w:lang w:val="es-MX"/>
        </w:rPr>
        <w:t>) de julio</w:t>
      </w:r>
      <w:r w:rsidR="00861CF9" w:rsidRPr="00460BF1">
        <w:rPr>
          <w:rFonts w:ascii="Palatino Linotype" w:eastAsiaTheme="minorEastAsia" w:hAnsi="Palatino Linotype" w:cstheme="minorBidi"/>
          <w:color w:val="000000" w:themeColor="text1"/>
          <w:lang w:val="es-MX"/>
        </w:rPr>
        <w:t xml:space="preserve">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w:t>
      </w:r>
      <w:bookmarkStart w:id="4" w:name="_Toc461555889"/>
      <w:bookmarkStart w:id="5" w:name="_Toc466371858"/>
    </w:p>
    <w:p w14:paraId="068D7840" w14:textId="0E96BAA8" w:rsidR="001B234C" w:rsidRPr="00460BF1" w:rsidRDefault="001B234C" w:rsidP="00321579">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7D15F30F" w14:textId="5D61C7B2" w:rsidR="00A47AE2" w:rsidRPr="00460BF1" w:rsidRDefault="00A47AE2" w:rsidP="00321579">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460BF1">
        <w:rPr>
          <w:rFonts w:ascii="Palatino Linotype" w:eastAsiaTheme="minorEastAsia" w:hAnsi="Palatino Linotype" w:cstheme="minorBidi"/>
          <w:color w:val="000000" w:themeColor="text1"/>
          <w:lang w:val="es-ES_tradnl"/>
        </w:rPr>
        <w:t>Así las cosas, la</w:t>
      </w:r>
      <w:r w:rsidRPr="00460BF1">
        <w:rPr>
          <w:rFonts w:ascii="Palatino Linotype" w:eastAsiaTheme="minorEastAsia" w:hAnsi="Palatino Linotype" w:cstheme="minorBidi"/>
          <w:b/>
          <w:color w:val="000000" w:themeColor="text1"/>
          <w:lang w:val="es-ES_tradnl"/>
        </w:rPr>
        <w:t xml:space="preserve"> Comisionada María del Rosario Mejía Ayala</w:t>
      </w:r>
      <w:r w:rsidRPr="00460BF1">
        <w:rPr>
          <w:rFonts w:ascii="Palatino Linotype" w:eastAsiaTheme="minorEastAsia" w:hAnsi="Palatino Linotype" w:cstheme="minorBidi"/>
          <w:color w:val="000000" w:themeColor="text1"/>
          <w:lang w:val="es-ES_tradnl"/>
        </w:rPr>
        <w:t xml:space="preserve"> decretó el cierre de instrucción </w:t>
      </w:r>
      <w:r w:rsidR="00FA6732" w:rsidRPr="00460BF1">
        <w:rPr>
          <w:rFonts w:ascii="Palatino Linotype" w:eastAsiaTheme="minorEastAsia" w:hAnsi="Palatino Linotype" w:cstheme="minorBidi"/>
          <w:color w:val="000000" w:themeColor="text1"/>
          <w:lang w:val="es-ES_tradnl"/>
        </w:rPr>
        <w:t>med</w:t>
      </w:r>
      <w:r w:rsidR="00F36AA6" w:rsidRPr="00460BF1">
        <w:rPr>
          <w:rFonts w:ascii="Palatino Linotype" w:eastAsiaTheme="minorEastAsia" w:hAnsi="Palatino Linotype" w:cstheme="minorBidi"/>
          <w:color w:val="000000" w:themeColor="text1"/>
          <w:lang w:val="es-ES_tradnl"/>
        </w:rPr>
        <w:t>iante acuerdo de f</w:t>
      </w:r>
      <w:r w:rsidR="00D46BA3" w:rsidRPr="00460BF1">
        <w:rPr>
          <w:rFonts w:ascii="Palatino Linotype" w:eastAsiaTheme="minorEastAsia" w:hAnsi="Palatino Linotype" w:cstheme="minorBidi"/>
          <w:color w:val="000000" w:themeColor="text1"/>
          <w:lang w:val="es-ES_tradnl"/>
        </w:rPr>
        <w:t>echa siete (07</w:t>
      </w:r>
      <w:r w:rsidRPr="00460BF1">
        <w:rPr>
          <w:rFonts w:ascii="Palatino Linotype" w:eastAsiaTheme="minorEastAsia" w:hAnsi="Palatino Linotype" w:cstheme="minorBidi"/>
          <w:color w:val="000000" w:themeColor="text1"/>
          <w:lang w:val="es-ES_tradnl"/>
        </w:rPr>
        <w:t>) de</w:t>
      </w:r>
      <w:r w:rsidR="007E56CF" w:rsidRPr="00460BF1">
        <w:rPr>
          <w:rFonts w:ascii="Palatino Linotype" w:eastAsiaTheme="minorEastAsia" w:hAnsi="Palatino Linotype" w:cstheme="minorBidi"/>
          <w:color w:val="000000" w:themeColor="text1"/>
          <w:lang w:val="es-ES_tradnl"/>
        </w:rPr>
        <w:t xml:space="preserve"> julio</w:t>
      </w:r>
      <w:r w:rsidR="008225FA" w:rsidRPr="00460BF1">
        <w:rPr>
          <w:rFonts w:ascii="Palatino Linotype" w:eastAsiaTheme="minorEastAsia" w:hAnsi="Palatino Linotype" w:cstheme="minorBidi"/>
          <w:color w:val="000000" w:themeColor="text1"/>
          <w:lang w:val="es-ES_tradnl"/>
        </w:rPr>
        <w:t xml:space="preserve"> </w:t>
      </w:r>
      <w:r w:rsidRPr="00460BF1">
        <w:rPr>
          <w:rFonts w:ascii="Palatino Linotype" w:eastAsiaTheme="minorEastAsia" w:hAnsi="Palatino Linotype" w:cstheme="minorBidi"/>
          <w:color w:val="000000" w:themeColor="text1"/>
          <w:lang w:val="es-ES_tradnl"/>
        </w:rPr>
        <w:t xml:space="preserve">de dos mil veintidós. </w:t>
      </w:r>
    </w:p>
    <w:p w14:paraId="1A06EC63" w14:textId="5F16CF07" w:rsidR="0028674A" w:rsidRPr="00460BF1" w:rsidRDefault="0028674A" w:rsidP="00321579">
      <w:pPr>
        <w:spacing w:line="360" w:lineRule="auto"/>
        <w:rPr>
          <w:rFonts w:ascii="Palatino Linotype" w:hAnsi="Palatino Linotype"/>
          <w:color w:val="000000" w:themeColor="text1"/>
          <w:lang w:val="es-ES_tradnl" w:eastAsia="en-US"/>
        </w:rPr>
      </w:pPr>
      <w:bookmarkStart w:id="6" w:name="_Toc68804758"/>
    </w:p>
    <w:p w14:paraId="0D7AA06B" w14:textId="2A5AEBF2" w:rsidR="00EA0165" w:rsidRPr="00460BF1" w:rsidRDefault="00EA0165" w:rsidP="00321579">
      <w:pPr>
        <w:pStyle w:val="Ttulo1"/>
        <w:spacing w:line="360" w:lineRule="auto"/>
        <w:jc w:val="center"/>
        <w:rPr>
          <w:rFonts w:ascii="Palatino Linotype" w:hAnsi="Palatino Linotype"/>
          <w:b/>
          <w:color w:val="000000" w:themeColor="text1"/>
          <w:sz w:val="24"/>
          <w:szCs w:val="24"/>
          <w:lang w:val="es-MX" w:eastAsia="en-US"/>
        </w:rPr>
      </w:pPr>
      <w:bookmarkStart w:id="7" w:name="_Toc102644130"/>
      <w:r w:rsidRPr="00460BF1">
        <w:rPr>
          <w:rFonts w:ascii="Palatino Linotype" w:hAnsi="Palatino Linotype"/>
          <w:b/>
          <w:color w:val="000000" w:themeColor="text1"/>
          <w:sz w:val="24"/>
          <w:szCs w:val="24"/>
          <w:lang w:val="es-MX" w:eastAsia="en-US"/>
        </w:rPr>
        <w:t>CONSIDERANDO</w:t>
      </w:r>
      <w:bookmarkEnd w:id="4"/>
      <w:bookmarkEnd w:id="5"/>
      <w:bookmarkEnd w:id="6"/>
      <w:bookmarkEnd w:id="7"/>
    </w:p>
    <w:p w14:paraId="3468D0CF" w14:textId="475BACAF" w:rsidR="00EA0165" w:rsidRPr="00460BF1" w:rsidRDefault="00EA0165" w:rsidP="00321579">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02644131"/>
      <w:r w:rsidRPr="00460BF1">
        <w:rPr>
          <w:rFonts w:ascii="Palatino Linotype" w:hAnsi="Palatino Linotype"/>
          <w:b/>
          <w:color w:val="000000" w:themeColor="text1"/>
          <w:sz w:val="24"/>
          <w:szCs w:val="24"/>
          <w:lang w:val="es-MX" w:eastAsia="en-US"/>
        </w:rPr>
        <w:t>PRIMERO. De la competencia</w:t>
      </w:r>
      <w:bookmarkEnd w:id="8"/>
      <w:bookmarkEnd w:id="9"/>
      <w:bookmarkEnd w:id="10"/>
      <w:r w:rsidR="00537427" w:rsidRPr="00460BF1">
        <w:rPr>
          <w:rFonts w:ascii="Palatino Linotype" w:hAnsi="Palatino Linotype"/>
          <w:b/>
          <w:color w:val="000000" w:themeColor="text1"/>
          <w:sz w:val="24"/>
          <w:szCs w:val="24"/>
          <w:lang w:val="es-MX" w:eastAsia="en-US"/>
        </w:rPr>
        <w:t>.</w:t>
      </w:r>
      <w:bookmarkEnd w:id="11"/>
    </w:p>
    <w:p w14:paraId="341F67EC" w14:textId="77777777" w:rsidR="00EA0165" w:rsidRPr="00460BF1" w:rsidRDefault="00EA0165" w:rsidP="00321579">
      <w:pPr>
        <w:spacing w:line="360" w:lineRule="auto"/>
        <w:rPr>
          <w:rFonts w:ascii="Palatino Linotype" w:eastAsiaTheme="minorEastAsia" w:hAnsi="Palatino Linotype" w:cstheme="minorBidi"/>
          <w:color w:val="000000" w:themeColor="text1"/>
          <w:lang w:val="es-MX" w:eastAsia="en-US"/>
        </w:rPr>
      </w:pPr>
    </w:p>
    <w:p w14:paraId="15D1D21E" w14:textId="4667732A" w:rsidR="00EA0165" w:rsidRPr="00460BF1" w:rsidRDefault="00EA0165" w:rsidP="00321579">
      <w:pPr>
        <w:pStyle w:val="Prrafodelista"/>
        <w:numPr>
          <w:ilvl w:val="0"/>
          <w:numId w:val="9"/>
        </w:numPr>
        <w:tabs>
          <w:tab w:val="left" w:pos="0"/>
        </w:tabs>
        <w:spacing w:after="160" w:line="360" w:lineRule="auto"/>
        <w:ind w:left="0" w:firstLine="0"/>
        <w:contextualSpacing/>
        <w:jc w:val="both"/>
        <w:rPr>
          <w:rFonts w:ascii="Palatino Linotype" w:eastAsia="MS Mincho" w:hAnsi="Palatino Linotype"/>
          <w:color w:val="000000" w:themeColor="text1"/>
          <w:lang w:val="es-ES_tradnl"/>
        </w:rPr>
      </w:pPr>
      <w:r w:rsidRPr="00460BF1">
        <w:rPr>
          <w:rFonts w:ascii="Palatino Linotype" w:eastAsia="Calibri" w:hAnsi="Palatino Linotype"/>
          <w:color w:val="000000" w:themeColor="text1"/>
        </w:rPr>
        <w:lastRenderedPageBreak/>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60BF1">
        <w:rPr>
          <w:rFonts w:ascii="Palatino Linotype" w:eastAsia="Calibri" w:hAnsi="Palatino Linotype"/>
          <w:b/>
          <w:color w:val="000000" w:themeColor="text1"/>
        </w:rPr>
        <w:t>Constitución Política de los Estados Unidos Mexicanos</w:t>
      </w:r>
      <w:r w:rsidRPr="00460BF1">
        <w:rPr>
          <w:rFonts w:ascii="Palatino Linotype" w:eastAsia="Calibri" w:hAnsi="Palatino Linotype"/>
          <w:color w:val="000000" w:themeColor="text1"/>
        </w:rPr>
        <w:t xml:space="preserve">; </w:t>
      </w:r>
      <w:r w:rsidRPr="00460BF1">
        <w:rPr>
          <w:rFonts w:ascii="Palatino Linotype" w:eastAsia="Calibri" w:hAnsi="Palatino Linotype" w:cs="Arial"/>
          <w:bCs/>
          <w:color w:val="000000" w:themeColor="text1"/>
          <w:shd w:val="clear" w:color="auto" w:fill="FFFFFF"/>
          <w:lang w:eastAsia="en-US"/>
        </w:rPr>
        <w:t>5, párrafo</w:t>
      </w:r>
      <w:r w:rsidR="00543BF9" w:rsidRPr="00460BF1">
        <w:rPr>
          <w:rFonts w:ascii="Palatino Linotype" w:eastAsia="Calibri" w:hAnsi="Palatino Linotype"/>
          <w:color w:val="000000" w:themeColor="text1"/>
          <w:lang w:val="es-MX" w:eastAsia="en-US"/>
        </w:rPr>
        <w:t xml:space="preserve"> trigésimo, trigésimo primero y trigésimo segundo, fracciones I, II, III, IV y V</w:t>
      </w:r>
      <w:r w:rsidR="00543BF9" w:rsidRPr="00460BF1">
        <w:rPr>
          <w:rFonts w:ascii="Palatino Linotype" w:eastAsia="MS Mincho" w:hAnsi="Palatino Linotype"/>
          <w:color w:val="000000" w:themeColor="text1"/>
          <w:lang w:val="es-ES_tradnl"/>
        </w:rPr>
        <w:t xml:space="preserve"> </w:t>
      </w:r>
      <w:r w:rsidRPr="00460BF1">
        <w:rPr>
          <w:rFonts w:ascii="Palatino Linotype" w:eastAsia="Calibri" w:hAnsi="Palatino Linotype"/>
          <w:color w:val="000000" w:themeColor="text1"/>
        </w:rPr>
        <w:t xml:space="preserve">de la </w:t>
      </w:r>
      <w:r w:rsidRPr="00460BF1">
        <w:rPr>
          <w:rFonts w:ascii="Palatino Linotype" w:eastAsia="Calibri" w:hAnsi="Palatino Linotype"/>
          <w:b/>
          <w:color w:val="000000" w:themeColor="text1"/>
        </w:rPr>
        <w:t>Constitución Política del Estado Libre y Soberano de México</w:t>
      </w:r>
      <w:r w:rsidRPr="00460BF1">
        <w:rPr>
          <w:rFonts w:ascii="Palatino Linotype" w:eastAsia="Calibri" w:hAnsi="Palatino Linotype"/>
          <w:color w:val="000000" w:themeColor="text1"/>
        </w:rPr>
        <w:t xml:space="preserve">; artículos 1, 2 fracción II, 13, 29, 36 fracciones I y II, 176, 178, 179, 181 párrafo tercero y 185 </w:t>
      </w:r>
      <w:r w:rsidRPr="00460BF1">
        <w:rPr>
          <w:rFonts w:ascii="Palatino Linotype" w:eastAsia="Calibri" w:hAnsi="Palatino Linotype" w:cs="Arial"/>
          <w:color w:val="000000" w:themeColor="text1"/>
        </w:rPr>
        <w:t xml:space="preserve">de la </w:t>
      </w:r>
      <w:r w:rsidRPr="00460BF1">
        <w:rPr>
          <w:rFonts w:ascii="Palatino Linotype" w:eastAsia="Calibri" w:hAnsi="Palatino Linotype" w:cs="Arial"/>
          <w:b/>
          <w:color w:val="000000" w:themeColor="text1"/>
        </w:rPr>
        <w:t>Ley de Transparencia y Acceso a la Información Pública del Estado de México y Municipios</w:t>
      </w:r>
      <w:r w:rsidRPr="00460BF1">
        <w:rPr>
          <w:rFonts w:ascii="Palatino Linotype" w:eastAsia="Calibri" w:hAnsi="Palatino Linotype" w:cs="Arial"/>
          <w:color w:val="000000" w:themeColor="text1"/>
        </w:rPr>
        <w:t xml:space="preserve">; </w:t>
      </w:r>
      <w:r w:rsidRPr="00460BF1">
        <w:rPr>
          <w:rFonts w:ascii="Palatino Linotype" w:eastAsia="Calibri" w:hAnsi="Palatino Linotype" w:cs="Arial"/>
          <w:b/>
          <w:color w:val="000000" w:themeColor="text1"/>
        </w:rPr>
        <w:t>7, 9 fracciones I y XXIV, y 11</w:t>
      </w:r>
      <w:r w:rsidRPr="00460BF1">
        <w:rPr>
          <w:rFonts w:ascii="Palatino Linotype" w:eastAsia="Calibri" w:hAnsi="Palatino Linotype" w:cs="Arial"/>
          <w:color w:val="000000" w:themeColor="text1"/>
        </w:rPr>
        <w:t xml:space="preserve"> del </w:t>
      </w:r>
      <w:r w:rsidRPr="00460BF1">
        <w:rPr>
          <w:rFonts w:ascii="Palatino Linotype" w:eastAsia="Calibri" w:hAnsi="Palatino Linotype" w:cs="Arial"/>
          <w:b/>
          <w:color w:val="000000" w:themeColor="text1"/>
        </w:rPr>
        <w:t>Reglamento Interior del Instituto de Transparencia, Acceso a la Información Pública y Protección de Datos Personales del Estado de México y Municipios</w:t>
      </w:r>
      <w:r w:rsidR="009A1E3F" w:rsidRPr="00460BF1">
        <w:rPr>
          <w:rFonts w:ascii="Palatino Linotype" w:eastAsia="Calibri" w:hAnsi="Palatino Linotype" w:cs="Arial"/>
          <w:b/>
          <w:color w:val="000000" w:themeColor="text1"/>
        </w:rPr>
        <w:t>.</w:t>
      </w:r>
    </w:p>
    <w:p w14:paraId="75A3F75B" w14:textId="77777777" w:rsidR="000F5DEE" w:rsidRPr="00460BF1" w:rsidRDefault="000F5DEE" w:rsidP="00321579">
      <w:pPr>
        <w:pStyle w:val="Prrafodelista"/>
        <w:tabs>
          <w:tab w:val="left" w:pos="0"/>
        </w:tabs>
        <w:spacing w:after="160" w:line="360" w:lineRule="auto"/>
        <w:ind w:left="0"/>
        <w:contextualSpacing/>
        <w:jc w:val="both"/>
        <w:rPr>
          <w:rFonts w:ascii="Palatino Linotype" w:eastAsia="MS Mincho" w:hAnsi="Palatino Linotype"/>
          <w:color w:val="000000" w:themeColor="text1"/>
          <w:lang w:val="es-ES_tradnl"/>
        </w:rPr>
      </w:pPr>
    </w:p>
    <w:p w14:paraId="343B0FCF" w14:textId="413622B7" w:rsidR="00EA0165" w:rsidRPr="00460BF1" w:rsidRDefault="00EA0165" w:rsidP="00321579">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02644132"/>
      <w:r w:rsidRPr="00460BF1">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75CC7C9B" w14:textId="592652D2" w:rsidR="00C36DF2" w:rsidRPr="00460BF1" w:rsidRDefault="00C36DF2" w:rsidP="00321579">
      <w:pPr>
        <w:pStyle w:val="Ttulo1"/>
        <w:spacing w:line="360" w:lineRule="auto"/>
        <w:rPr>
          <w:rFonts w:ascii="Palatino Linotype" w:hAnsi="Palatino Linotype"/>
          <w:b/>
          <w:color w:val="000000" w:themeColor="text1"/>
          <w:sz w:val="24"/>
          <w:szCs w:val="24"/>
          <w:lang w:val="es-MX" w:eastAsia="en-US"/>
        </w:rPr>
      </w:pPr>
      <w:bookmarkStart w:id="16" w:name="_Toc102644133"/>
      <w:r w:rsidRPr="00460BF1">
        <w:rPr>
          <w:rFonts w:ascii="Palatino Linotype" w:hAnsi="Palatino Linotype"/>
          <w:b/>
          <w:color w:val="000000" w:themeColor="text1"/>
          <w:sz w:val="24"/>
          <w:szCs w:val="24"/>
          <w:lang w:val="es-MX" w:eastAsia="en-US"/>
        </w:rPr>
        <w:t>I. De la interposición del recurso.</w:t>
      </w:r>
      <w:bookmarkEnd w:id="16"/>
      <w:r w:rsidRPr="00460BF1">
        <w:rPr>
          <w:rFonts w:ascii="Palatino Linotype" w:hAnsi="Palatino Linotype"/>
          <w:b/>
          <w:color w:val="000000" w:themeColor="text1"/>
          <w:sz w:val="24"/>
          <w:szCs w:val="24"/>
          <w:lang w:val="es-MX" w:eastAsia="en-US"/>
        </w:rPr>
        <w:t xml:space="preserve"> </w:t>
      </w:r>
    </w:p>
    <w:p w14:paraId="40D53B59" w14:textId="77777777" w:rsidR="00C36DF2" w:rsidRPr="00460BF1" w:rsidRDefault="00C36DF2" w:rsidP="00321579">
      <w:pPr>
        <w:keepNext/>
        <w:keepLines/>
        <w:tabs>
          <w:tab w:val="left" w:pos="0"/>
        </w:tabs>
        <w:spacing w:line="360" w:lineRule="auto"/>
        <w:contextualSpacing/>
        <w:outlineLvl w:val="0"/>
        <w:rPr>
          <w:rFonts w:ascii="Palatino Linotype" w:eastAsia="MS Gothic" w:hAnsi="Palatino Linotype"/>
          <w:b/>
          <w:color w:val="000000" w:themeColor="text1"/>
          <w:lang w:val="es-MX" w:eastAsia="en-US"/>
        </w:rPr>
      </w:pPr>
    </w:p>
    <w:p w14:paraId="4F5294AE" w14:textId="5D02788B" w:rsidR="00C36DF2" w:rsidRPr="00460BF1" w:rsidRDefault="00C36DF2" w:rsidP="00321579">
      <w:pPr>
        <w:numPr>
          <w:ilvl w:val="0"/>
          <w:numId w:val="11"/>
        </w:numPr>
        <w:spacing w:after="160" w:line="360" w:lineRule="auto"/>
        <w:ind w:left="0" w:right="49" w:firstLine="0"/>
        <w:contextualSpacing/>
        <w:jc w:val="both"/>
        <w:rPr>
          <w:rFonts w:ascii="Palatino Linotype" w:hAnsi="Palatino Linotype"/>
          <w:color w:val="000000" w:themeColor="text1"/>
          <w:lang w:val="es-ES_tradnl"/>
        </w:rPr>
      </w:pPr>
      <w:r w:rsidRPr="00460BF1">
        <w:rPr>
          <w:rFonts w:ascii="Palatino Linotype" w:eastAsia="Calibri" w:hAnsi="Palatino Linotype" w:cs="Arial"/>
          <w:color w:val="000000" w:themeColor="text1"/>
          <w:lang w:val="es-ES_tradnl"/>
        </w:rPr>
        <w:t xml:space="preserve">El medio de impugnación fue presentado a través del </w:t>
      </w:r>
      <w:r w:rsidRPr="00460BF1">
        <w:rPr>
          <w:rFonts w:ascii="Palatino Linotype" w:eastAsia="Calibri" w:hAnsi="Palatino Linotype" w:cs="Arial"/>
          <w:b/>
          <w:color w:val="000000" w:themeColor="text1"/>
          <w:lang w:val="es-ES_tradnl"/>
        </w:rPr>
        <w:t>SAIMEX,</w:t>
      </w:r>
      <w:r w:rsidRPr="00460BF1">
        <w:rPr>
          <w:rFonts w:ascii="Palatino Linotype" w:eastAsia="Calibri" w:hAnsi="Palatino Linotype" w:cs="Arial"/>
          <w:color w:val="000000" w:themeColor="text1"/>
          <w:lang w:val="es-ES_tradnl"/>
        </w:rPr>
        <w:t xml:space="preserve"> en el formato previamente aprobado para tal efecto y dentro del plazo legal de quince días hábiles otorgados; para el caso en particular es de señalar que si el </w:t>
      </w:r>
      <w:r w:rsidRPr="00460BF1">
        <w:rPr>
          <w:rFonts w:ascii="Palatino Linotype" w:eastAsia="Calibri" w:hAnsi="Palatino Linotype" w:cs="Arial"/>
          <w:b/>
          <w:color w:val="000000" w:themeColor="text1"/>
          <w:lang w:val="es-ES_tradnl"/>
        </w:rPr>
        <w:t>SUJETO OBLIGADO</w:t>
      </w:r>
      <w:r w:rsidR="00F36AA6" w:rsidRPr="00460BF1">
        <w:rPr>
          <w:rFonts w:ascii="Palatino Linotype" w:eastAsia="Calibri" w:hAnsi="Palatino Linotype" w:cs="Arial"/>
          <w:color w:val="000000" w:themeColor="text1"/>
          <w:lang w:val="es-ES_tradnl"/>
        </w:rPr>
        <w:t xml:space="preserve"> entregó respu</w:t>
      </w:r>
      <w:r w:rsidR="00D46BA3" w:rsidRPr="00460BF1">
        <w:rPr>
          <w:rFonts w:ascii="Palatino Linotype" w:eastAsia="Calibri" w:hAnsi="Palatino Linotype" w:cs="Arial"/>
          <w:color w:val="000000" w:themeColor="text1"/>
          <w:lang w:val="es-ES_tradnl"/>
        </w:rPr>
        <w:t>esta e</w:t>
      </w:r>
      <w:r w:rsidR="00E74D15" w:rsidRPr="00460BF1">
        <w:rPr>
          <w:rFonts w:ascii="Palatino Linotype" w:eastAsia="Calibri" w:hAnsi="Palatino Linotype" w:cs="Arial"/>
          <w:color w:val="000000" w:themeColor="text1"/>
          <w:lang w:val="es-ES_tradnl"/>
        </w:rPr>
        <w:t>l día nueve (09</w:t>
      </w:r>
      <w:r w:rsidRPr="00460BF1">
        <w:rPr>
          <w:rFonts w:ascii="Palatino Linotype" w:eastAsia="Calibri" w:hAnsi="Palatino Linotype" w:cs="Arial"/>
          <w:color w:val="000000" w:themeColor="text1"/>
          <w:lang w:val="es-ES_tradnl"/>
        </w:rPr>
        <w:t>) de</w:t>
      </w:r>
      <w:r w:rsidR="00D46BA3" w:rsidRPr="00460BF1">
        <w:rPr>
          <w:rFonts w:ascii="Palatino Linotype" w:eastAsia="Calibri" w:hAnsi="Palatino Linotype" w:cs="Arial"/>
          <w:color w:val="000000" w:themeColor="text1"/>
          <w:lang w:val="es-ES_tradnl"/>
        </w:rPr>
        <w:t xml:space="preserve"> marzo</w:t>
      </w:r>
      <w:r w:rsidR="007E56CF" w:rsidRPr="00460BF1">
        <w:rPr>
          <w:rFonts w:ascii="Palatino Linotype" w:eastAsia="Calibri" w:hAnsi="Palatino Linotype" w:cs="Arial"/>
          <w:color w:val="000000" w:themeColor="text1"/>
          <w:lang w:val="es-ES_tradnl"/>
        </w:rPr>
        <w:t xml:space="preserve"> </w:t>
      </w:r>
      <w:r w:rsidRPr="00460BF1">
        <w:rPr>
          <w:rFonts w:ascii="Palatino Linotype" w:eastAsia="Calibri" w:hAnsi="Palatino Linotype" w:cs="Arial"/>
          <w:color w:val="000000" w:themeColor="text1"/>
          <w:lang w:val="es-ES_tradnl"/>
        </w:rPr>
        <w:t>de dos mil veintidós</w:t>
      </w:r>
      <w:r w:rsidRPr="00460BF1">
        <w:rPr>
          <w:rFonts w:ascii="Palatino Linotype" w:eastAsia="Calibri" w:hAnsi="Palatino Linotype" w:cs="Arial"/>
          <w:color w:val="000000" w:themeColor="text1"/>
          <w:lang w:val="es-MX" w:eastAsia="en-US"/>
        </w:rPr>
        <w:t>, el plazo para interponer el recurso de revisión tras</w:t>
      </w:r>
      <w:r w:rsidR="00E74D15" w:rsidRPr="00460BF1">
        <w:rPr>
          <w:rFonts w:ascii="Palatino Linotype" w:eastAsia="Calibri" w:hAnsi="Palatino Linotype" w:cs="Arial"/>
          <w:color w:val="000000" w:themeColor="text1"/>
          <w:lang w:val="es-MX" w:eastAsia="en-US"/>
        </w:rPr>
        <w:t>currió del diez (10</w:t>
      </w:r>
      <w:r w:rsidR="0081381E" w:rsidRPr="00460BF1">
        <w:rPr>
          <w:rFonts w:ascii="Palatino Linotype" w:eastAsia="Calibri" w:hAnsi="Palatino Linotype" w:cs="Arial"/>
          <w:color w:val="000000" w:themeColor="text1"/>
          <w:lang w:val="es-MX" w:eastAsia="en-US"/>
        </w:rPr>
        <w:t>)</w:t>
      </w:r>
      <w:r w:rsidR="00E74D15" w:rsidRPr="00460BF1">
        <w:rPr>
          <w:rFonts w:ascii="Palatino Linotype" w:eastAsia="Calibri" w:hAnsi="Palatino Linotype" w:cs="Arial"/>
          <w:color w:val="000000" w:themeColor="text1"/>
          <w:lang w:val="es-MX" w:eastAsia="en-US"/>
        </w:rPr>
        <w:t xml:space="preserve"> al treinta y uno (31) de marzo</w:t>
      </w:r>
      <w:r w:rsidRPr="00460BF1">
        <w:rPr>
          <w:rFonts w:ascii="Palatino Linotype" w:eastAsia="Calibri" w:hAnsi="Palatino Linotype" w:cs="Arial"/>
          <w:color w:val="000000" w:themeColor="text1"/>
          <w:lang w:val="es-MX" w:eastAsia="en-US"/>
        </w:rPr>
        <w:t xml:space="preserve"> de dos mil veintidós, por lo que si el particular interpuso re</w:t>
      </w:r>
      <w:r w:rsidR="00A1583A" w:rsidRPr="00460BF1">
        <w:rPr>
          <w:rFonts w:ascii="Palatino Linotype" w:eastAsia="Calibri" w:hAnsi="Palatino Linotype" w:cs="Arial"/>
          <w:color w:val="000000" w:themeColor="text1"/>
          <w:lang w:val="es-MX" w:eastAsia="en-US"/>
        </w:rPr>
        <w:t>curso de revisión e</w:t>
      </w:r>
      <w:r w:rsidR="00E74D15" w:rsidRPr="00460BF1">
        <w:rPr>
          <w:rFonts w:ascii="Palatino Linotype" w:eastAsia="Calibri" w:hAnsi="Palatino Linotype" w:cs="Arial"/>
          <w:color w:val="000000" w:themeColor="text1"/>
          <w:lang w:val="es-MX" w:eastAsia="en-US"/>
        </w:rPr>
        <w:t>l dieciséis (16</w:t>
      </w:r>
      <w:r w:rsidRPr="00460BF1">
        <w:rPr>
          <w:rFonts w:ascii="Palatino Linotype" w:eastAsia="Calibri" w:hAnsi="Palatino Linotype" w:cs="Arial"/>
          <w:color w:val="000000" w:themeColor="text1"/>
          <w:lang w:val="es-MX" w:eastAsia="en-US"/>
        </w:rPr>
        <w:t>) de</w:t>
      </w:r>
      <w:r w:rsidR="002C0020" w:rsidRPr="00460BF1">
        <w:rPr>
          <w:rFonts w:ascii="Palatino Linotype" w:eastAsia="Calibri" w:hAnsi="Palatino Linotype" w:cs="Arial"/>
          <w:color w:val="000000" w:themeColor="text1"/>
          <w:lang w:val="es-MX" w:eastAsia="en-US"/>
        </w:rPr>
        <w:t xml:space="preserve"> marzo</w:t>
      </w:r>
      <w:r w:rsidR="008225FA" w:rsidRPr="00460BF1">
        <w:rPr>
          <w:rFonts w:ascii="Palatino Linotype" w:eastAsia="Calibri" w:hAnsi="Palatino Linotype" w:cs="Arial"/>
          <w:color w:val="000000" w:themeColor="text1"/>
          <w:lang w:val="es-MX" w:eastAsia="en-US"/>
        </w:rPr>
        <w:t xml:space="preserve"> </w:t>
      </w:r>
      <w:r w:rsidRPr="00460BF1">
        <w:rPr>
          <w:rFonts w:ascii="Palatino Linotype" w:eastAsia="Calibri" w:hAnsi="Palatino Linotype" w:cs="Arial"/>
          <w:color w:val="000000" w:themeColor="text1"/>
          <w:lang w:val="es-MX" w:eastAsia="en-US"/>
        </w:rPr>
        <w:t xml:space="preserve">de dos mil veintidós, </w:t>
      </w:r>
      <w:r w:rsidRPr="00460BF1">
        <w:rPr>
          <w:rFonts w:ascii="Palatino Linotype" w:hAnsi="Palatino Linotype"/>
          <w:color w:val="000000" w:themeColor="text1"/>
          <w:lang w:val="es-ES_tradnl"/>
        </w:rPr>
        <w:t xml:space="preserve">se encuentra dentro del periodo establecido por la Ley. </w:t>
      </w:r>
    </w:p>
    <w:p w14:paraId="5370DEB2" w14:textId="77777777" w:rsidR="008225FA" w:rsidRPr="00460BF1" w:rsidRDefault="008225FA" w:rsidP="00321579">
      <w:pPr>
        <w:spacing w:after="160" w:line="360" w:lineRule="auto"/>
        <w:ind w:right="49"/>
        <w:contextualSpacing/>
        <w:jc w:val="both"/>
        <w:rPr>
          <w:rFonts w:ascii="Palatino Linotype" w:hAnsi="Palatino Linotype"/>
          <w:color w:val="000000" w:themeColor="text1"/>
          <w:lang w:val="es-ES_tradnl"/>
        </w:rPr>
      </w:pPr>
    </w:p>
    <w:p w14:paraId="516D7235" w14:textId="77777777" w:rsidR="00C36DF2" w:rsidRPr="00460BF1" w:rsidRDefault="00C36DF2" w:rsidP="00321579">
      <w:pPr>
        <w:keepNext/>
        <w:keepLines/>
        <w:spacing w:before="240" w:line="360" w:lineRule="auto"/>
        <w:ind w:right="49"/>
        <w:jc w:val="both"/>
        <w:outlineLvl w:val="0"/>
        <w:rPr>
          <w:rFonts w:ascii="Palatino Linotype" w:eastAsia="Calibri" w:hAnsi="Palatino Linotype" w:cs="Arial"/>
          <w:color w:val="000000" w:themeColor="text1"/>
        </w:rPr>
      </w:pPr>
      <w:bookmarkStart w:id="17" w:name="_Toc90319523"/>
      <w:bookmarkStart w:id="18" w:name="_Toc99564201"/>
      <w:bookmarkStart w:id="19" w:name="_Toc99564864"/>
      <w:bookmarkStart w:id="20" w:name="_Toc102070728"/>
      <w:bookmarkStart w:id="21" w:name="_Toc102644135"/>
      <w:r w:rsidRPr="00460BF1">
        <w:rPr>
          <w:rFonts w:ascii="Palatino Linotype" w:eastAsia="Calibri" w:hAnsi="Palatino Linotype"/>
          <w:b/>
          <w:color w:val="000000" w:themeColor="text1"/>
        </w:rPr>
        <w:lastRenderedPageBreak/>
        <w:t xml:space="preserve">III. </w:t>
      </w:r>
      <w:bookmarkStart w:id="22" w:name="_Toc89964363"/>
      <w:bookmarkStart w:id="23" w:name="_Toc98350362"/>
      <w:bookmarkStart w:id="24" w:name="_Toc67587987"/>
      <w:bookmarkStart w:id="25" w:name="_Toc68804763"/>
      <w:bookmarkEnd w:id="17"/>
      <w:r w:rsidRPr="00460BF1">
        <w:rPr>
          <w:rFonts w:ascii="Palatino Linotype" w:eastAsiaTheme="majorEastAsia" w:hAnsi="Palatino Linotype" w:cstheme="majorBidi"/>
          <w:b/>
          <w:color w:val="000000" w:themeColor="text1"/>
          <w:lang w:val="es-MX" w:eastAsia="en-US"/>
        </w:rPr>
        <w:t xml:space="preserve">De la determinación sobre la </w:t>
      </w:r>
      <w:proofErr w:type="spellStart"/>
      <w:r w:rsidRPr="00460BF1">
        <w:rPr>
          <w:rFonts w:ascii="Palatino Linotype" w:eastAsiaTheme="majorEastAsia" w:hAnsi="Palatino Linotype" w:cstheme="majorBidi"/>
          <w:b/>
          <w:color w:val="000000" w:themeColor="text1"/>
          <w:lang w:val="es-MX" w:eastAsia="en-US"/>
        </w:rPr>
        <w:t>procedibilidad</w:t>
      </w:r>
      <w:proofErr w:type="spellEnd"/>
      <w:r w:rsidRPr="00460BF1">
        <w:rPr>
          <w:rFonts w:ascii="Palatino Linotype" w:eastAsiaTheme="majorEastAsia" w:hAnsi="Palatino Linotype" w:cstheme="majorBidi"/>
          <w:b/>
          <w:color w:val="000000" w:themeColor="text1"/>
          <w:lang w:val="es-MX" w:eastAsia="en-US"/>
        </w:rPr>
        <w:t xml:space="preserve"> del recurso.</w:t>
      </w:r>
      <w:bookmarkEnd w:id="18"/>
      <w:bookmarkEnd w:id="19"/>
      <w:bookmarkEnd w:id="20"/>
      <w:bookmarkEnd w:id="21"/>
      <w:bookmarkEnd w:id="22"/>
      <w:bookmarkEnd w:id="23"/>
      <w:bookmarkEnd w:id="24"/>
      <w:bookmarkEnd w:id="25"/>
      <w:r w:rsidRPr="00460BF1">
        <w:rPr>
          <w:rFonts w:ascii="Palatino Linotype" w:eastAsiaTheme="majorEastAsia" w:hAnsi="Palatino Linotype" w:cstheme="majorBidi"/>
          <w:b/>
          <w:color w:val="000000" w:themeColor="text1"/>
          <w:lang w:val="es-MX" w:eastAsia="en-US"/>
        </w:rPr>
        <w:t xml:space="preserve"> </w:t>
      </w:r>
    </w:p>
    <w:p w14:paraId="6EC336F7" w14:textId="77777777" w:rsidR="00C36DF2" w:rsidRPr="00460BF1" w:rsidRDefault="00C36DF2" w:rsidP="00321579">
      <w:pPr>
        <w:spacing w:line="360" w:lineRule="auto"/>
        <w:rPr>
          <w:rFonts w:ascii="Palatino Linotype" w:hAnsi="Palatino Linotype"/>
          <w:color w:val="000000" w:themeColor="text1"/>
          <w:lang w:val="es-MX" w:eastAsia="en-US"/>
        </w:rPr>
      </w:pPr>
    </w:p>
    <w:p w14:paraId="2CAA4C68" w14:textId="44D8FBEA" w:rsidR="00A2042B" w:rsidRPr="00460BF1" w:rsidRDefault="00C36DF2" w:rsidP="00321579">
      <w:pPr>
        <w:numPr>
          <w:ilvl w:val="0"/>
          <w:numId w:val="11"/>
        </w:numPr>
        <w:spacing w:after="160" w:line="360" w:lineRule="auto"/>
        <w:ind w:left="0" w:right="49" w:firstLine="0"/>
        <w:contextualSpacing/>
        <w:jc w:val="both"/>
        <w:rPr>
          <w:rFonts w:ascii="Palatino Linotype" w:hAnsi="Palatino Linotype"/>
          <w:color w:val="000000" w:themeColor="text1"/>
          <w:lang w:val="es-ES_tradnl"/>
        </w:rPr>
      </w:pPr>
      <w:r w:rsidRPr="00460BF1">
        <w:rPr>
          <w:rFonts w:ascii="Palatino Linotype" w:eastAsia="Calibri" w:hAnsi="Palatino Linotype" w:cs="Arial"/>
          <w:color w:val="000000" w:themeColor="text1"/>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6B43C85" w14:textId="7093326E" w:rsidR="000823AC" w:rsidRPr="00460BF1" w:rsidRDefault="000823AC" w:rsidP="00321579">
      <w:pPr>
        <w:spacing w:after="160" w:line="360" w:lineRule="auto"/>
        <w:ind w:right="49"/>
        <w:contextualSpacing/>
        <w:jc w:val="both"/>
        <w:rPr>
          <w:rFonts w:ascii="Palatino Linotype" w:hAnsi="Palatino Linotype"/>
          <w:color w:val="000000" w:themeColor="text1"/>
          <w:lang w:val="es-ES_tradnl"/>
        </w:rPr>
      </w:pPr>
    </w:p>
    <w:p w14:paraId="232B0A80" w14:textId="77777777" w:rsidR="000823AC" w:rsidRPr="00460BF1" w:rsidRDefault="000823AC" w:rsidP="00321579">
      <w:pPr>
        <w:spacing w:line="360" w:lineRule="auto"/>
        <w:rPr>
          <w:rFonts w:ascii="Palatino Linotype" w:eastAsia="MS Mincho" w:hAnsi="Palatino Linotype" w:cs="Arial"/>
          <w:b/>
          <w:color w:val="000000" w:themeColor="text1"/>
        </w:rPr>
      </w:pPr>
      <w:r w:rsidRPr="00460BF1">
        <w:rPr>
          <w:rFonts w:ascii="Palatino Linotype" w:eastAsia="MS Mincho" w:hAnsi="Palatino Linotype" w:cs="Arial"/>
          <w:b/>
          <w:color w:val="000000" w:themeColor="text1"/>
        </w:rPr>
        <w:t>Previo y especial pronunciamiento</w:t>
      </w:r>
    </w:p>
    <w:p w14:paraId="453EA625" w14:textId="3B5BF259" w:rsidR="000823AC" w:rsidRPr="00460BF1" w:rsidRDefault="000823AC" w:rsidP="00321579">
      <w:pPr>
        <w:pStyle w:val="Prrafodelista"/>
        <w:numPr>
          <w:ilvl w:val="0"/>
          <w:numId w:val="11"/>
        </w:numPr>
        <w:tabs>
          <w:tab w:val="left" w:pos="284"/>
        </w:tabs>
        <w:spacing w:before="240" w:after="240" w:line="360" w:lineRule="auto"/>
        <w:ind w:left="0" w:right="49" w:firstLine="0"/>
        <w:contextualSpacing/>
        <w:jc w:val="both"/>
        <w:rPr>
          <w:rFonts w:ascii="Palatino Linotype" w:eastAsia="MS Mincho" w:hAnsi="Palatino Linotype" w:cs="Arial"/>
          <w:b/>
          <w:color w:val="000000" w:themeColor="text1"/>
        </w:rPr>
      </w:pPr>
      <w:r w:rsidRPr="00460BF1">
        <w:rPr>
          <w:rFonts w:ascii="Palatino Linotype" w:eastAsia="MS Mincho" w:hAnsi="Palatino Linotype" w:cs="Arial"/>
          <w:color w:val="000000" w:themeColor="text1"/>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F78A486" w14:textId="77777777" w:rsidR="000823AC" w:rsidRPr="00460BF1" w:rsidRDefault="000823AC" w:rsidP="00321579">
      <w:pPr>
        <w:tabs>
          <w:tab w:val="left" w:pos="284"/>
        </w:tabs>
        <w:spacing w:before="240" w:after="240" w:line="360" w:lineRule="auto"/>
        <w:ind w:right="49"/>
        <w:contextualSpacing/>
        <w:jc w:val="both"/>
        <w:rPr>
          <w:rFonts w:ascii="Palatino Linotype" w:eastAsia="MS Mincho" w:hAnsi="Palatino Linotype" w:cs="Arial"/>
          <w:b/>
          <w:color w:val="000000" w:themeColor="text1"/>
        </w:rPr>
      </w:pPr>
    </w:p>
    <w:p w14:paraId="224C5C4F" w14:textId="77777777" w:rsidR="000823AC" w:rsidRPr="00460BF1" w:rsidRDefault="000823AC" w:rsidP="00321579">
      <w:pPr>
        <w:numPr>
          <w:ilvl w:val="0"/>
          <w:numId w:val="11"/>
        </w:numPr>
        <w:tabs>
          <w:tab w:val="left" w:pos="284"/>
        </w:tabs>
        <w:spacing w:before="240" w:after="240" w:line="360" w:lineRule="auto"/>
        <w:ind w:left="0" w:right="49" w:firstLine="0"/>
        <w:contextualSpacing/>
        <w:jc w:val="both"/>
        <w:rPr>
          <w:rFonts w:ascii="Palatino Linotype" w:eastAsia="MS Mincho" w:hAnsi="Palatino Linotype" w:cs="Arial"/>
          <w:b/>
          <w:color w:val="000000" w:themeColor="text1"/>
        </w:rPr>
      </w:pPr>
      <w:r w:rsidRPr="00460BF1">
        <w:rPr>
          <w:rFonts w:ascii="Palatino Linotype" w:eastAsia="MS Mincho" w:hAnsi="Palatino Linotype" w:cs="Arial"/>
          <w:color w:val="000000" w:themeColor="text1"/>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67DFBF1" w14:textId="77777777" w:rsidR="000823AC" w:rsidRPr="00460BF1" w:rsidRDefault="000823AC" w:rsidP="00321579">
      <w:pPr>
        <w:spacing w:line="360" w:lineRule="auto"/>
        <w:ind w:left="720"/>
        <w:contextualSpacing/>
        <w:rPr>
          <w:rFonts w:ascii="Palatino Linotype" w:eastAsia="MS Mincho" w:hAnsi="Palatino Linotype" w:cs="Arial"/>
          <w:color w:val="000000" w:themeColor="text1"/>
        </w:rPr>
      </w:pPr>
    </w:p>
    <w:p w14:paraId="0A374411" w14:textId="77777777" w:rsidR="000823AC" w:rsidRPr="00460BF1" w:rsidRDefault="000823AC" w:rsidP="00321579">
      <w:pPr>
        <w:numPr>
          <w:ilvl w:val="0"/>
          <w:numId w:val="11"/>
        </w:numPr>
        <w:tabs>
          <w:tab w:val="left" w:pos="284"/>
        </w:tabs>
        <w:spacing w:before="240" w:after="240" w:line="360" w:lineRule="auto"/>
        <w:ind w:left="0" w:right="49" w:firstLine="0"/>
        <w:contextualSpacing/>
        <w:jc w:val="both"/>
        <w:rPr>
          <w:rFonts w:ascii="Palatino Linotype" w:eastAsia="MS Mincho" w:hAnsi="Palatino Linotype" w:cs="Arial"/>
          <w:b/>
          <w:color w:val="000000" w:themeColor="text1"/>
        </w:rPr>
      </w:pPr>
      <w:r w:rsidRPr="00460BF1">
        <w:rPr>
          <w:rFonts w:ascii="Palatino Linotype" w:eastAsia="MS Mincho" w:hAnsi="Palatino Linotype" w:cs="Arial"/>
          <w:color w:val="000000" w:themeColor="text1"/>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53AE8CA" w14:textId="77777777" w:rsidR="000823AC" w:rsidRPr="00460BF1" w:rsidRDefault="000823AC" w:rsidP="00321579">
      <w:pPr>
        <w:spacing w:line="360" w:lineRule="auto"/>
        <w:ind w:left="720"/>
        <w:contextualSpacing/>
        <w:rPr>
          <w:rFonts w:ascii="Palatino Linotype" w:eastAsia="MS Mincho" w:hAnsi="Palatino Linotype" w:cs="Arial"/>
          <w:color w:val="000000" w:themeColor="text1"/>
        </w:rPr>
      </w:pPr>
    </w:p>
    <w:p w14:paraId="40015218" w14:textId="77777777" w:rsidR="000823AC" w:rsidRPr="00460BF1" w:rsidRDefault="000823AC" w:rsidP="00321579">
      <w:pPr>
        <w:numPr>
          <w:ilvl w:val="0"/>
          <w:numId w:val="11"/>
        </w:numPr>
        <w:tabs>
          <w:tab w:val="left" w:pos="284"/>
        </w:tabs>
        <w:spacing w:before="240" w:after="240" w:line="360" w:lineRule="auto"/>
        <w:ind w:left="0" w:right="49" w:firstLine="0"/>
        <w:contextualSpacing/>
        <w:jc w:val="both"/>
        <w:rPr>
          <w:rFonts w:ascii="Palatino Linotype" w:eastAsia="MS Mincho" w:hAnsi="Palatino Linotype" w:cs="Arial"/>
          <w:b/>
          <w:color w:val="000000" w:themeColor="text1"/>
        </w:rPr>
      </w:pPr>
      <w:r w:rsidRPr="00460BF1">
        <w:rPr>
          <w:rFonts w:ascii="Palatino Linotype" w:eastAsia="MS Mincho" w:hAnsi="Palatino Linotype" w:cs="Arial"/>
          <w:color w:val="000000" w:themeColor="text1"/>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DB72BDA" w14:textId="77777777" w:rsidR="000823AC" w:rsidRPr="00460BF1" w:rsidRDefault="000823AC" w:rsidP="00321579">
      <w:pPr>
        <w:spacing w:line="360" w:lineRule="auto"/>
        <w:ind w:left="720"/>
        <w:contextualSpacing/>
        <w:rPr>
          <w:rFonts w:ascii="Palatino Linotype" w:eastAsia="MS Mincho" w:hAnsi="Palatino Linotype" w:cs="Arial"/>
          <w:color w:val="000000" w:themeColor="text1"/>
        </w:rPr>
      </w:pPr>
    </w:p>
    <w:p w14:paraId="471A0876" w14:textId="77777777" w:rsidR="000823AC" w:rsidRPr="00460BF1" w:rsidRDefault="000823AC" w:rsidP="00321579">
      <w:pPr>
        <w:numPr>
          <w:ilvl w:val="0"/>
          <w:numId w:val="11"/>
        </w:numPr>
        <w:tabs>
          <w:tab w:val="left" w:pos="284"/>
        </w:tabs>
        <w:spacing w:before="240" w:after="240" w:line="360" w:lineRule="auto"/>
        <w:ind w:left="0" w:right="49" w:firstLine="0"/>
        <w:contextualSpacing/>
        <w:jc w:val="both"/>
        <w:rPr>
          <w:rFonts w:ascii="Palatino Linotype" w:eastAsia="MS Mincho" w:hAnsi="Palatino Linotype" w:cs="Arial"/>
          <w:b/>
          <w:color w:val="000000" w:themeColor="text1"/>
        </w:rPr>
      </w:pPr>
      <w:r w:rsidRPr="00460BF1">
        <w:rPr>
          <w:rFonts w:ascii="Palatino Linotype" w:eastAsia="MS Mincho" w:hAnsi="Palatino Linotype" w:cs="Arial"/>
          <w:color w:val="000000" w:themeColor="text1"/>
        </w:rPr>
        <w:t xml:space="preserve">Por ello, excepcionalmente, si un asunto es resuelto con posterioridad a los plazos señalados por la norma debe analizarse la razonabilidad del tiempo necesario para su resolución, atentos a los siguientes criterios:  </w:t>
      </w:r>
    </w:p>
    <w:p w14:paraId="4CC36E88" w14:textId="77777777" w:rsidR="000823AC" w:rsidRPr="00460BF1" w:rsidRDefault="000823AC" w:rsidP="00321579">
      <w:pPr>
        <w:tabs>
          <w:tab w:val="left" w:pos="284"/>
        </w:tabs>
        <w:spacing w:before="240" w:after="240" w:line="360" w:lineRule="auto"/>
        <w:ind w:right="49"/>
        <w:contextualSpacing/>
        <w:jc w:val="both"/>
        <w:rPr>
          <w:rFonts w:ascii="Palatino Linotype" w:eastAsia="MS Mincho" w:hAnsi="Palatino Linotype" w:cs="Arial"/>
          <w:color w:val="000000" w:themeColor="text1"/>
        </w:rPr>
      </w:pPr>
      <w:r w:rsidRPr="00460BF1">
        <w:rPr>
          <w:rFonts w:ascii="Palatino Linotype" w:eastAsia="MS Mincho" w:hAnsi="Palatino Linotype" w:cs="Arial"/>
          <w:color w:val="000000" w:themeColor="text1"/>
        </w:rPr>
        <w:t xml:space="preserve"> </w:t>
      </w:r>
    </w:p>
    <w:p w14:paraId="0074452E" w14:textId="77777777" w:rsidR="000823AC" w:rsidRPr="00460BF1" w:rsidRDefault="000823AC" w:rsidP="00321579">
      <w:pPr>
        <w:tabs>
          <w:tab w:val="left" w:pos="284"/>
        </w:tabs>
        <w:spacing w:before="240" w:after="240" w:line="360" w:lineRule="auto"/>
        <w:ind w:right="49"/>
        <w:contextualSpacing/>
        <w:jc w:val="both"/>
        <w:rPr>
          <w:rFonts w:ascii="Palatino Linotype" w:eastAsia="MS Mincho" w:hAnsi="Palatino Linotype" w:cs="Arial"/>
          <w:color w:val="000000" w:themeColor="text1"/>
        </w:rPr>
      </w:pPr>
      <w:r w:rsidRPr="00460BF1">
        <w:rPr>
          <w:rFonts w:ascii="Palatino Linotype" w:eastAsia="MS Mincho" w:hAnsi="Palatino Linotype" w:cs="Arial"/>
          <w:color w:val="000000" w:themeColor="text1"/>
        </w:rPr>
        <w:t>a)      Complejidad del asunto: La complejidad de la prueba, la pluralidad de sujetos procesales, el tiempo transcurrido, las características y contexto del recurso.</w:t>
      </w:r>
    </w:p>
    <w:p w14:paraId="078EAD29" w14:textId="77777777" w:rsidR="000823AC" w:rsidRPr="00460BF1" w:rsidRDefault="000823AC" w:rsidP="00321579">
      <w:pPr>
        <w:tabs>
          <w:tab w:val="left" w:pos="284"/>
        </w:tabs>
        <w:spacing w:before="240" w:after="240" w:line="360" w:lineRule="auto"/>
        <w:ind w:right="49"/>
        <w:contextualSpacing/>
        <w:jc w:val="both"/>
        <w:rPr>
          <w:rFonts w:ascii="Palatino Linotype" w:eastAsia="MS Mincho" w:hAnsi="Palatino Linotype" w:cs="Arial"/>
          <w:color w:val="000000" w:themeColor="text1"/>
        </w:rPr>
      </w:pPr>
      <w:r w:rsidRPr="00460BF1">
        <w:rPr>
          <w:rFonts w:ascii="Palatino Linotype" w:eastAsia="MS Mincho" w:hAnsi="Palatino Linotype" w:cs="Arial"/>
          <w:color w:val="000000" w:themeColor="text1"/>
        </w:rPr>
        <w:t>b)     Actividad Procesal del interesado: Acciones u omisiones del interesado.</w:t>
      </w:r>
    </w:p>
    <w:p w14:paraId="0795C143" w14:textId="77777777" w:rsidR="000823AC" w:rsidRPr="00460BF1" w:rsidRDefault="000823AC" w:rsidP="00321579">
      <w:pPr>
        <w:tabs>
          <w:tab w:val="left" w:pos="284"/>
        </w:tabs>
        <w:spacing w:before="240" w:after="240" w:line="360" w:lineRule="auto"/>
        <w:ind w:right="49"/>
        <w:contextualSpacing/>
        <w:jc w:val="both"/>
        <w:rPr>
          <w:rFonts w:ascii="Palatino Linotype" w:eastAsia="MS Mincho" w:hAnsi="Palatino Linotype" w:cs="Arial"/>
          <w:color w:val="000000" w:themeColor="text1"/>
        </w:rPr>
      </w:pPr>
      <w:r w:rsidRPr="00460BF1">
        <w:rPr>
          <w:rFonts w:ascii="Palatino Linotype" w:eastAsia="MS Mincho" w:hAnsi="Palatino Linotype" w:cs="Arial"/>
          <w:color w:val="000000" w:themeColor="text1"/>
        </w:rPr>
        <w:t>c)      Conducta de la Autoridad: Las Acciones u omisiones realizadas en el procedimiento. Así como si la autoridad actuó con la debida diligencia.</w:t>
      </w:r>
    </w:p>
    <w:p w14:paraId="1723CB45" w14:textId="77777777" w:rsidR="000823AC" w:rsidRPr="00460BF1" w:rsidRDefault="000823AC" w:rsidP="00321579">
      <w:pPr>
        <w:tabs>
          <w:tab w:val="left" w:pos="284"/>
        </w:tabs>
        <w:spacing w:before="240" w:after="240" w:line="360" w:lineRule="auto"/>
        <w:ind w:right="49"/>
        <w:contextualSpacing/>
        <w:jc w:val="both"/>
        <w:rPr>
          <w:rFonts w:ascii="Palatino Linotype" w:eastAsia="MS Mincho" w:hAnsi="Palatino Linotype" w:cs="Arial"/>
          <w:color w:val="000000" w:themeColor="text1"/>
        </w:rPr>
      </w:pPr>
      <w:r w:rsidRPr="00460BF1">
        <w:rPr>
          <w:rFonts w:ascii="Palatino Linotype" w:eastAsia="MS Mincho" w:hAnsi="Palatino Linotype" w:cs="Arial"/>
          <w:color w:val="000000" w:themeColor="text1"/>
        </w:rPr>
        <w:t>d) La afectación generada en la situación jurídica de la persona involucrada en el proceso: Violación a sus derechos humanos.</w:t>
      </w:r>
    </w:p>
    <w:p w14:paraId="5339E06F" w14:textId="77777777" w:rsidR="000823AC" w:rsidRPr="00460BF1" w:rsidRDefault="000823AC" w:rsidP="00321579">
      <w:pPr>
        <w:tabs>
          <w:tab w:val="left" w:pos="284"/>
        </w:tabs>
        <w:spacing w:before="240" w:after="240" w:line="360" w:lineRule="auto"/>
        <w:ind w:right="49"/>
        <w:contextualSpacing/>
        <w:jc w:val="both"/>
        <w:rPr>
          <w:rFonts w:ascii="Palatino Linotype" w:eastAsia="MS Mincho" w:hAnsi="Palatino Linotype" w:cs="Arial"/>
          <w:color w:val="000000" w:themeColor="text1"/>
        </w:rPr>
      </w:pPr>
    </w:p>
    <w:p w14:paraId="6E63D3A8" w14:textId="77777777" w:rsidR="000823AC" w:rsidRPr="00460BF1" w:rsidRDefault="000823AC" w:rsidP="00321579">
      <w:pPr>
        <w:numPr>
          <w:ilvl w:val="0"/>
          <w:numId w:val="11"/>
        </w:numPr>
        <w:tabs>
          <w:tab w:val="left" w:pos="284"/>
        </w:tabs>
        <w:spacing w:before="240" w:after="240" w:line="360" w:lineRule="auto"/>
        <w:ind w:left="0" w:right="49" w:firstLine="0"/>
        <w:contextualSpacing/>
        <w:jc w:val="both"/>
        <w:rPr>
          <w:rFonts w:ascii="Palatino Linotype" w:eastAsia="MS Mincho" w:hAnsi="Palatino Linotype" w:cs="Arial"/>
          <w:color w:val="000000" w:themeColor="text1"/>
        </w:rPr>
      </w:pPr>
      <w:r w:rsidRPr="00460BF1">
        <w:rPr>
          <w:rFonts w:ascii="Palatino Linotype" w:eastAsia="MS Mincho" w:hAnsi="Palatino Linotype" w:cs="Arial"/>
          <w:color w:val="000000" w:themeColor="text1"/>
        </w:rPr>
        <w:t xml:space="preserve"> De modo que, cuando se trate de un asunto excepcional, por alguna o todas las características mencionadas o bien, cuando el ingreso de asuntos al órgano jurisdiccional o cuasi jurisdiccional respectivo supere notoriamente al que podría </w:t>
      </w:r>
      <w:r w:rsidRPr="00460BF1">
        <w:rPr>
          <w:rFonts w:ascii="Palatino Linotype" w:eastAsia="MS Mincho" w:hAnsi="Palatino Linotype" w:cs="Arial"/>
          <w:color w:val="000000" w:themeColor="text1"/>
        </w:rPr>
        <w:lastRenderedPageBreak/>
        <w:t>considerarse normal, debe concluirse que es una excluyente de responsabilidad en relación con la actuación del funcionario, como ha acontecido en el caso que nos ocupa.</w:t>
      </w:r>
    </w:p>
    <w:p w14:paraId="06BBC793" w14:textId="77777777" w:rsidR="000823AC" w:rsidRPr="00460BF1" w:rsidRDefault="000823AC" w:rsidP="00321579">
      <w:pPr>
        <w:tabs>
          <w:tab w:val="left" w:pos="284"/>
        </w:tabs>
        <w:spacing w:before="240" w:after="240" w:line="360" w:lineRule="auto"/>
        <w:ind w:right="49"/>
        <w:contextualSpacing/>
        <w:jc w:val="both"/>
        <w:rPr>
          <w:rFonts w:ascii="Palatino Linotype" w:eastAsia="MS Mincho" w:hAnsi="Palatino Linotype" w:cs="Arial"/>
          <w:color w:val="000000" w:themeColor="text1"/>
        </w:rPr>
      </w:pPr>
    </w:p>
    <w:p w14:paraId="6CE40979" w14:textId="77777777" w:rsidR="000823AC" w:rsidRPr="00460BF1" w:rsidRDefault="000823AC" w:rsidP="00321579">
      <w:pPr>
        <w:numPr>
          <w:ilvl w:val="0"/>
          <w:numId w:val="11"/>
        </w:numPr>
        <w:tabs>
          <w:tab w:val="left" w:pos="284"/>
        </w:tabs>
        <w:spacing w:before="240" w:after="240" w:line="360" w:lineRule="auto"/>
        <w:ind w:left="0" w:right="49" w:firstLine="0"/>
        <w:contextualSpacing/>
        <w:jc w:val="both"/>
        <w:rPr>
          <w:rFonts w:ascii="Palatino Linotype" w:eastAsia="MS Mincho" w:hAnsi="Palatino Linotype" w:cs="Arial"/>
          <w:color w:val="000000" w:themeColor="text1"/>
        </w:rPr>
      </w:pPr>
      <w:r w:rsidRPr="00460BF1">
        <w:rPr>
          <w:rFonts w:ascii="Palatino Linotype" w:eastAsia="MS Mincho" w:hAnsi="Palatino Linotype" w:cs="Arial"/>
          <w:color w:val="000000" w:themeColor="text1"/>
        </w:rPr>
        <w:t>Argumento que encuentra sustento en la jurisprudencia P</w:t>
      </w:r>
      <w:proofErr w:type="gramStart"/>
      <w:r w:rsidRPr="00460BF1">
        <w:rPr>
          <w:rFonts w:ascii="Palatino Linotype" w:eastAsia="MS Mincho" w:hAnsi="Palatino Linotype" w:cs="Arial"/>
          <w:color w:val="000000" w:themeColor="text1"/>
        </w:rPr>
        <w:t>./</w:t>
      </w:r>
      <w:proofErr w:type="gramEnd"/>
      <w:r w:rsidRPr="00460BF1">
        <w:rPr>
          <w:rFonts w:ascii="Palatino Linotype" w:eastAsia="MS Mincho" w:hAnsi="Palatino Linotype" w:cs="Arial"/>
          <w:color w:val="000000" w:themeColor="text1"/>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34C5435" w14:textId="77777777" w:rsidR="000823AC" w:rsidRPr="00460BF1" w:rsidRDefault="000823AC" w:rsidP="00321579">
      <w:pPr>
        <w:spacing w:line="360" w:lineRule="auto"/>
        <w:ind w:left="720"/>
        <w:contextualSpacing/>
        <w:rPr>
          <w:rFonts w:ascii="Palatino Linotype" w:eastAsia="MS Mincho" w:hAnsi="Palatino Linotype" w:cs="Arial"/>
          <w:color w:val="000000" w:themeColor="text1"/>
        </w:rPr>
      </w:pPr>
    </w:p>
    <w:p w14:paraId="22472270" w14:textId="77777777" w:rsidR="000823AC" w:rsidRPr="00460BF1" w:rsidRDefault="000823AC" w:rsidP="00321579">
      <w:pPr>
        <w:numPr>
          <w:ilvl w:val="0"/>
          <w:numId w:val="11"/>
        </w:numPr>
        <w:tabs>
          <w:tab w:val="left" w:pos="284"/>
        </w:tabs>
        <w:spacing w:before="240" w:after="240" w:line="360" w:lineRule="auto"/>
        <w:ind w:left="0" w:right="49" w:firstLine="0"/>
        <w:contextualSpacing/>
        <w:jc w:val="both"/>
        <w:rPr>
          <w:rFonts w:ascii="Palatino Linotype" w:eastAsia="MS Mincho" w:hAnsi="Palatino Linotype" w:cs="Arial"/>
          <w:color w:val="000000" w:themeColor="text1"/>
        </w:rPr>
      </w:pPr>
      <w:r w:rsidRPr="00460BF1">
        <w:rPr>
          <w:rFonts w:ascii="Palatino Linotype" w:eastAsia="MS Mincho" w:hAnsi="Palatino Linotype" w:cs="Arial"/>
          <w:color w:val="000000" w:themeColor="text1"/>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E00EA79" w14:textId="77777777" w:rsidR="000823AC" w:rsidRPr="00460BF1" w:rsidRDefault="000823AC" w:rsidP="00321579">
      <w:pPr>
        <w:spacing w:line="360" w:lineRule="auto"/>
        <w:ind w:left="720"/>
        <w:contextualSpacing/>
        <w:rPr>
          <w:rFonts w:ascii="Palatino Linotype" w:eastAsia="MS Mincho" w:hAnsi="Palatino Linotype" w:cs="Arial"/>
          <w:color w:val="000000" w:themeColor="text1"/>
        </w:rPr>
      </w:pPr>
    </w:p>
    <w:p w14:paraId="2E554B01" w14:textId="58FA88C0" w:rsidR="000F5DEE" w:rsidRPr="00460BF1" w:rsidRDefault="000823AC" w:rsidP="00321579">
      <w:pPr>
        <w:numPr>
          <w:ilvl w:val="0"/>
          <w:numId w:val="11"/>
        </w:numPr>
        <w:tabs>
          <w:tab w:val="left" w:pos="284"/>
        </w:tabs>
        <w:spacing w:before="240" w:after="240" w:line="360" w:lineRule="auto"/>
        <w:ind w:left="0" w:right="49" w:firstLine="0"/>
        <w:contextualSpacing/>
        <w:jc w:val="both"/>
        <w:rPr>
          <w:rFonts w:ascii="Palatino Linotype" w:eastAsia="MS Mincho" w:hAnsi="Palatino Linotype" w:cs="Arial"/>
          <w:color w:val="000000" w:themeColor="text1"/>
        </w:rPr>
      </w:pPr>
      <w:r w:rsidRPr="00460BF1">
        <w:rPr>
          <w:rFonts w:ascii="Palatino Linotype" w:eastAsia="MS Mincho" w:hAnsi="Palatino Linotype" w:cs="Arial"/>
          <w:color w:val="000000" w:themeColor="text1"/>
        </w:rPr>
        <w:lastRenderedPageBreak/>
        <w:t>Al respecto, también son de considerar los criterios sostenidos por el Cuarto Tribunal Colegiado en Materia Administrativa del Primer Circuito, cuyos rubros y datos de identificación son los siguientes:</w:t>
      </w:r>
    </w:p>
    <w:p w14:paraId="53874F36" w14:textId="77777777" w:rsidR="000F5DEE" w:rsidRPr="00460BF1" w:rsidRDefault="000F5DEE" w:rsidP="00321579">
      <w:pPr>
        <w:tabs>
          <w:tab w:val="left" w:pos="284"/>
        </w:tabs>
        <w:spacing w:before="240" w:after="240" w:line="360" w:lineRule="auto"/>
        <w:ind w:right="49"/>
        <w:contextualSpacing/>
        <w:jc w:val="both"/>
        <w:rPr>
          <w:rFonts w:ascii="Palatino Linotype" w:eastAsia="MS Mincho" w:hAnsi="Palatino Linotype" w:cs="Arial"/>
          <w:color w:val="000000" w:themeColor="text1"/>
        </w:rPr>
      </w:pPr>
    </w:p>
    <w:p w14:paraId="5DEC4684" w14:textId="77777777" w:rsidR="000823AC" w:rsidRPr="00460BF1" w:rsidRDefault="000823AC" w:rsidP="00321579">
      <w:pPr>
        <w:tabs>
          <w:tab w:val="left" w:pos="284"/>
        </w:tabs>
        <w:spacing w:before="240" w:after="240" w:line="360" w:lineRule="auto"/>
        <w:ind w:right="49"/>
        <w:contextualSpacing/>
        <w:jc w:val="both"/>
        <w:rPr>
          <w:rFonts w:ascii="Palatino Linotype" w:eastAsia="MS Mincho" w:hAnsi="Palatino Linotype" w:cs="Arial"/>
          <w:color w:val="000000" w:themeColor="text1"/>
        </w:rPr>
      </w:pPr>
      <w:r w:rsidRPr="00460BF1">
        <w:rPr>
          <w:rFonts w:ascii="Palatino Linotype" w:eastAsia="MS Mincho" w:hAnsi="Palatino Linotype" w:cs="Arial"/>
          <w:color w:val="000000" w:themeColor="text1"/>
        </w:rPr>
        <w:t xml:space="preserve"> “PLAZO RAZONABLE PARA RESOLVER. DIMENSIÓN Y EFECTOS DE ESTE CONCEPTO CUANDO SE ADUCE EXCESIVA CARGA DE TRABAJO.” consultable en el Seminario Judicial de la Federación y su gaceta, con el registro digital 2002351.</w:t>
      </w:r>
    </w:p>
    <w:p w14:paraId="4C5A1DCE" w14:textId="77777777" w:rsidR="000823AC" w:rsidRPr="00460BF1" w:rsidRDefault="000823AC" w:rsidP="00321579">
      <w:pPr>
        <w:tabs>
          <w:tab w:val="left" w:pos="284"/>
        </w:tabs>
        <w:spacing w:before="240" w:after="240" w:line="360" w:lineRule="auto"/>
        <w:ind w:right="49"/>
        <w:contextualSpacing/>
        <w:jc w:val="both"/>
        <w:rPr>
          <w:rFonts w:ascii="Palatino Linotype" w:eastAsia="MS Mincho" w:hAnsi="Palatino Linotype" w:cs="Arial"/>
          <w:color w:val="000000" w:themeColor="text1"/>
        </w:rPr>
      </w:pPr>
      <w:r w:rsidRPr="00460BF1">
        <w:rPr>
          <w:rFonts w:ascii="Palatino Linotype" w:eastAsia="MS Mincho" w:hAnsi="Palatino Linotype" w:cs="Arial"/>
          <w:color w:val="000000" w:themeColor="text1"/>
        </w:rPr>
        <w:t xml:space="preserve"> </w:t>
      </w:r>
    </w:p>
    <w:p w14:paraId="3836383C" w14:textId="77777777" w:rsidR="000823AC" w:rsidRPr="00460BF1" w:rsidRDefault="000823AC" w:rsidP="00321579">
      <w:pPr>
        <w:tabs>
          <w:tab w:val="left" w:pos="284"/>
        </w:tabs>
        <w:spacing w:before="240" w:after="240" w:line="360" w:lineRule="auto"/>
        <w:ind w:right="49"/>
        <w:contextualSpacing/>
        <w:jc w:val="both"/>
        <w:rPr>
          <w:rFonts w:ascii="Palatino Linotype" w:eastAsia="MS Mincho" w:hAnsi="Palatino Linotype" w:cs="Arial"/>
          <w:color w:val="000000" w:themeColor="text1"/>
        </w:rPr>
      </w:pPr>
      <w:r w:rsidRPr="00460BF1">
        <w:rPr>
          <w:rFonts w:ascii="Palatino Linotype" w:eastAsia="MS Mincho" w:hAnsi="Palatino Linotype" w:cs="Arial"/>
          <w:color w:val="000000" w:themeColor="text1"/>
        </w:rPr>
        <w:t>“PLAZO RAZONABLE PARA RESOLVER. CONCEPTO Y ELEMENTOS QUE LO INTEGRAN A LA LUZ DEL DERECHO INTERNACIONAL DE LOS DERECHOS HUMANOS.”, visible en el Seminario Judicial de la Federación y su gaceta, con el registro digital 2002350.</w:t>
      </w:r>
    </w:p>
    <w:p w14:paraId="13182BD1" w14:textId="77777777" w:rsidR="000823AC" w:rsidRPr="00460BF1" w:rsidRDefault="000823AC" w:rsidP="00321579">
      <w:pPr>
        <w:tabs>
          <w:tab w:val="left" w:pos="284"/>
        </w:tabs>
        <w:spacing w:before="240" w:after="240" w:line="360" w:lineRule="auto"/>
        <w:ind w:right="49"/>
        <w:contextualSpacing/>
        <w:jc w:val="both"/>
        <w:rPr>
          <w:rFonts w:ascii="Palatino Linotype" w:eastAsia="MS Mincho" w:hAnsi="Palatino Linotype" w:cs="Arial"/>
          <w:color w:val="000000" w:themeColor="text1"/>
        </w:rPr>
      </w:pPr>
    </w:p>
    <w:p w14:paraId="2155B87C" w14:textId="77777777" w:rsidR="000823AC" w:rsidRPr="00460BF1" w:rsidRDefault="000823AC" w:rsidP="00321579">
      <w:pPr>
        <w:numPr>
          <w:ilvl w:val="0"/>
          <w:numId w:val="11"/>
        </w:numPr>
        <w:tabs>
          <w:tab w:val="left" w:pos="284"/>
        </w:tabs>
        <w:spacing w:before="240" w:after="240" w:line="360" w:lineRule="auto"/>
        <w:ind w:left="0" w:right="49" w:firstLine="0"/>
        <w:contextualSpacing/>
        <w:jc w:val="both"/>
        <w:rPr>
          <w:rFonts w:ascii="Palatino Linotype" w:eastAsia="MS Mincho" w:hAnsi="Palatino Linotype" w:cs="Arial"/>
          <w:color w:val="000000" w:themeColor="text1"/>
        </w:rPr>
      </w:pPr>
      <w:r w:rsidRPr="00460BF1">
        <w:rPr>
          <w:rFonts w:ascii="Palatino Linotype" w:eastAsia="MS Mincho" w:hAnsi="Palatino Linotype" w:cs="Arial"/>
          <w:color w:val="000000" w:themeColor="text1"/>
        </w:rPr>
        <w:t>Por ello, este organismo garante comprometido con la tutela de los derechos humanos confiados, señala que este exceso del plazo legal para resolver el presente asunto, resulta de carácter excepcional.</w:t>
      </w:r>
    </w:p>
    <w:p w14:paraId="2B829A27" w14:textId="77777777" w:rsidR="000823AC" w:rsidRPr="00460BF1" w:rsidRDefault="000823AC" w:rsidP="00321579">
      <w:pPr>
        <w:spacing w:after="160" w:line="360" w:lineRule="auto"/>
        <w:ind w:right="49"/>
        <w:contextualSpacing/>
        <w:jc w:val="both"/>
        <w:rPr>
          <w:rFonts w:ascii="Palatino Linotype" w:hAnsi="Palatino Linotype"/>
          <w:color w:val="000000" w:themeColor="text1"/>
          <w:lang w:val="es-ES_tradnl"/>
        </w:rPr>
      </w:pPr>
    </w:p>
    <w:p w14:paraId="0EB2E86A" w14:textId="09724DF4" w:rsidR="003669E8" w:rsidRPr="00460BF1" w:rsidRDefault="00992BC7" w:rsidP="00321579">
      <w:pPr>
        <w:pStyle w:val="Ttulo1"/>
        <w:spacing w:line="360" w:lineRule="auto"/>
        <w:rPr>
          <w:rFonts w:ascii="Palatino Linotype" w:hAnsi="Palatino Linotype"/>
          <w:color w:val="000000" w:themeColor="text1"/>
          <w:sz w:val="24"/>
          <w:szCs w:val="24"/>
          <w:lang w:eastAsia="es-ES_tradnl"/>
        </w:rPr>
      </w:pPr>
      <w:bookmarkStart w:id="26" w:name="_Toc102644136"/>
      <w:r w:rsidRPr="00460BF1">
        <w:rPr>
          <w:rFonts w:ascii="Palatino Linotype" w:eastAsia="MS Mincho" w:hAnsi="Palatino Linotype"/>
          <w:b/>
          <w:color w:val="000000" w:themeColor="text1"/>
          <w:sz w:val="24"/>
          <w:szCs w:val="24"/>
          <w:lang w:val="es-ES_tradnl"/>
        </w:rPr>
        <w:t>TERCERO</w:t>
      </w:r>
      <w:r w:rsidRPr="00460BF1">
        <w:rPr>
          <w:rFonts w:ascii="Palatino Linotype" w:hAnsi="Palatino Linotype" w:cs="Times New Roman"/>
          <w:b/>
          <w:color w:val="000000" w:themeColor="text1"/>
          <w:sz w:val="24"/>
          <w:szCs w:val="24"/>
        </w:rPr>
        <w:t>.</w:t>
      </w:r>
      <w:bookmarkStart w:id="27" w:name="_Toc67587990"/>
      <w:bookmarkStart w:id="28" w:name="_Toc68804766"/>
      <w:bookmarkStart w:id="29" w:name="_Toc455991148"/>
      <w:bookmarkStart w:id="30" w:name="_Toc450120669"/>
      <w:bookmarkStart w:id="31" w:name="_Toc461555896"/>
      <w:bookmarkStart w:id="32" w:name="_Toc462154385"/>
      <w:bookmarkStart w:id="33" w:name="_Toc462660376"/>
      <w:bookmarkStart w:id="34" w:name="_Toc462660687"/>
      <w:bookmarkStart w:id="35" w:name="_Toc462660766"/>
      <w:bookmarkStart w:id="36" w:name="_Toc465264624"/>
      <w:bookmarkStart w:id="37" w:name="_Toc465264870"/>
      <w:bookmarkStart w:id="38" w:name="_Toc465266520"/>
      <w:bookmarkStart w:id="39" w:name="_Toc466302258"/>
      <w:bookmarkStart w:id="40" w:name="_Toc466371866"/>
      <w:bookmarkStart w:id="41" w:name="_Toc466371925"/>
      <w:bookmarkStart w:id="42" w:name="_Toc466377654"/>
      <w:bookmarkStart w:id="43" w:name="_Toc478549736"/>
      <w:bookmarkStart w:id="44" w:name="_Toc478572850"/>
      <w:bookmarkStart w:id="45" w:name="_Toc479238537"/>
      <w:r w:rsidR="0065578F" w:rsidRPr="00460BF1">
        <w:rPr>
          <w:rFonts w:ascii="Palatino Linotype" w:hAnsi="Palatino Linotype" w:cs="Times New Roman"/>
          <w:b/>
          <w:color w:val="000000" w:themeColor="text1"/>
          <w:sz w:val="24"/>
          <w:szCs w:val="24"/>
        </w:rPr>
        <w:t xml:space="preserve"> </w:t>
      </w:r>
      <w:r w:rsidR="00EA0165" w:rsidRPr="00460BF1">
        <w:rPr>
          <w:rFonts w:ascii="Palatino Linotype" w:hAnsi="Palatino Linotype"/>
          <w:b/>
          <w:color w:val="000000" w:themeColor="text1"/>
          <w:sz w:val="24"/>
          <w:szCs w:val="24"/>
          <w:lang w:val="es-MX" w:eastAsia="en-US"/>
        </w:rPr>
        <w:t xml:space="preserve">Del planteamiento de la </w:t>
      </w:r>
      <w:r w:rsidR="00EA0165" w:rsidRPr="00460BF1">
        <w:rPr>
          <w:rFonts w:ascii="Palatino Linotype" w:hAnsi="Palatino Linotype"/>
          <w:b/>
          <w:i/>
          <w:color w:val="000000" w:themeColor="text1"/>
          <w:sz w:val="24"/>
          <w:szCs w:val="24"/>
          <w:lang w:val="es-MX" w:eastAsia="en-US"/>
        </w:rPr>
        <w:t>Litis.</w:t>
      </w:r>
      <w:bookmarkEnd w:id="26"/>
      <w:bookmarkEnd w:id="27"/>
      <w:bookmarkEnd w:id="28"/>
    </w:p>
    <w:p w14:paraId="6B097BE2" w14:textId="0929F460" w:rsidR="00D217A4" w:rsidRPr="00460BF1" w:rsidRDefault="00EA0165" w:rsidP="00321579">
      <w:pPr>
        <w:pStyle w:val="Prrafodelista"/>
        <w:numPr>
          <w:ilvl w:val="0"/>
          <w:numId w:val="9"/>
        </w:numPr>
        <w:spacing w:before="240" w:after="240" w:line="360" w:lineRule="auto"/>
        <w:ind w:left="0" w:firstLine="0"/>
        <w:contextualSpacing/>
        <w:jc w:val="both"/>
        <w:rPr>
          <w:rFonts w:ascii="Palatino Linotype" w:hAnsi="Palatino Linotype"/>
          <w:i/>
          <w:color w:val="000000" w:themeColor="text1"/>
          <w:lang w:val="es-ES_tradnl"/>
        </w:rPr>
      </w:pPr>
      <w:r w:rsidRPr="00460BF1">
        <w:rPr>
          <w:rFonts w:ascii="Palatino Linotype" w:hAnsi="Palatino Linotype" w:cs="Arial"/>
          <w:color w:val="000000" w:themeColor="text1"/>
          <w:lang w:val="es-ES_tradnl"/>
        </w:rPr>
        <w:t xml:space="preserve">El recurso revisión tiene como finalidad reparar cualquier posible afectación al derecho de acceso a la información pública en términos del Título Octavo de la </w:t>
      </w:r>
      <w:r w:rsidRPr="00460BF1">
        <w:rPr>
          <w:rFonts w:ascii="Palatino Linotype" w:eastAsia="Calibri" w:hAnsi="Palatino Linotype" w:cs="Arial"/>
          <w:b/>
          <w:color w:val="000000" w:themeColor="text1"/>
        </w:rPr>
        <w:t>Ley de Transparencia y Acceso a la Información Pública del Estado de México y Municipios</w:t>
      </w:r>
      <w:r w:rsidRPr="00460BF1">
        <w:rPr>
          <w:rFonts w:ascii="Palatino Linotype" w:hAnsi="Palatino Linotype" w:cs="Arial"/>
          <w:color w:val="000000" w:themeColor="text1"/>
          <w:lang w:val="es-ES_tradnl"/>
        </w:rPr>
        <w:t xml:space="preserve"> y determinar la confirmación; revocación o modificación; </w:t>
      </w:r>
      <w:proofErr w:type="spellStart"/>
      <w:r w:rsidRPr="00460BF1">
        <w:rPr>
          <w:rFonts w:ascii="Palatino Linotype" w:hAnsi="Palatino Linotype" w:cs="Arial"/>
          <w:color w:val="000000" w:themeColor="text1"/>
          <w:lang w:val="es-ES_tradnl"/>
        </w:rPr>
        <w:lastRenderedPageBreak/>
        <w:t>desechamiento</w:t>
      </w:r>
      <w:proofErr w:type="spellEnd"/>
      <w:r w:rsidRPr="00460BF1">
        <w:rPr>
          <w:rFonts w:ascii="Palatino Linotype" w:hAnsi="Palatino Linotype" w:cs="Arial"/>
          <w:color w:val="000000" w:themeColor="text1"/>
          <w:lang w:val="es-ES_tradnl"/>
        </w:rPr>
        <w:t xml:space="preserve"> o sobreseimiento; y en su </w:t>
      </w:r>
      <w:r w:rsidRPr="00460BF1">
        <w:rPr>
          <w:rFonts w:ascii="Palatino Linotype" w:hAnsi="Palatino Linotype" w:cs="Arial"/>
          <w:b/>
          <w:color w:val="000000" w:themeColor="text1"/>
          <w:lang w:val="es-ES_tradnl"/>
        </w:rPr>
        <w:t>caso ordenar la entrega de la información,</w:t>
      </w:r>
      <w:r w:rsidRPr="00460BF1">
        <w:rPr>
          <w:rFonts w:ascii="Palatino Linotype" w:hAnsi="Palatino Linotype" w:cs="Arial"/>
          <w:color w:val="000000" w:themeColor="text1"/>
          <w:lang w:val="es-ES_tradnl"/>
        </w:rPr>
        <w:t xml:space="preserve"> respecto a las respuestas o falta de ellas de los Sujetos Obligados. </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3E5F6627" w14:textId="77777777" w:rsidR="00D217A4" w:rsidRPr="00460BF1" w:rsidRDefault="00D217A4" w:rsidP="00321579">
      <w:pPr>
        <w:pStyle w:val="Prrafodelista"/>
        <w:spacing w:before="240" w:after="240" w:line="360" w:lineRule="auto"/>
        <w:ind w:left="0"/>
        <w:contextualSpacing/>
        <w:jc w:val="both"/>
        <w:rPr>
          <w:rFonts w:ascii="Palatino Linotype" w:hAnsi="Palatino Linotype"/>
          <w:i/>
          <w:color w:val="000000" w:themeColor="text1"/>
          <w:lang w:val="es-ES_tradnl"/>
        </w:rPr>
      </w:pPr>
    </w:p>
    <w:p w14:paraId="2C4E3A48" w14:textId="77777777" w:rsidR="000823AC" w:rsidRPr="00460BF1" w:rsidRDefault="000823AC" w:rsidP="00321579">
      <w:pPr>
        <w:pStyle w:val="Prrafodelista"/>
        <w:numPr>
          <w:ilvl w:val="0"/>
          <w:numId w:val="9"/>
        </w:numPr>
        <w:spacing w:before="240" w:after="240" w:line="360" w:lineRule="auto"/>
        <w:ind w:left="0" w:firstLine="0"/>
        <w:contextualSpacing/>
        <w:jc w:val="both"/>
        <w:rPr>
          <w:rFonts w:ascii="Palatino Linotype" w:hAnsi="Palatino Linotype"/>
          <w:i/>
          <w:color w:val="000000" w:themeColor="text1"/>
          <w:lang w:val="es-ES_tradnl"/>
        </w:rPr>
      </w:pPr>
      <w:r w:rsidRPr="00460BF1">
        <w:rPr>
          <w:rFonts w:ascii="Palatino Linotype" w:eastAsia="MS Gothic" w:hAnsi="Palatino Linotype"/>
          <w:color w:val="000000" w:themeColor="text1"/>
        </w:rPr>
        <w:t>Del estudio de las constancias que obran dentro del expediente digital formado en el SAIMEX, se puede apreciar que el particular solicitó la siguiente información:</w:t>
      </w:r>
    </w:p>
    <w:p w14:paraId="4B547E2E" w14:textId="77777777" w:rsidR="000823AC" w:rsidRPr="00460BF1" w:rsidRDefault="000823AC" w:rsidP="00321579">
      <w:pPr>
        <w:pStyle w:val="Prrafodelista"/>
        <w:spacing w:before="240" w:after="240" w:line="360" w:lineRule="auto"/>
        <w:contextualSpacing/>
        <w:jc w:val="both"/>
        <w:rPr>
          <w:rFonts w:ascii="Palatino Linotype" w:hAnsi="Palatino Linotype"/>
          <w:i/>
          <w:color w:val="000000" w:themeColor="text1"/>
          <w:lang w:val="es-ES_tradnl"/>
        </w:rPr>
      </w:pPr>
    </w:p>
    <w:p w14:paraId="529EA491" w14:textId="41CCD589" w:rsidR="000823AC" w:rsidRPr="00460BF1" w:rsidRDefault="000823AC" w:rsidP="00321579">
      <w:pPr>
        <w:pStyle w:val="Prrafodelista"/>
        <w:spacing w:before="240" w:after="240" w:line="360" w:lineRule="auto"/>
        <w:ind w:left="567" w:right="616"/>
        <w:contextualSpacing/>
        <w:jc w:val="both"/>
        <w:rPr>
          <w:rFonts w:ascii="Palatino Linotype" w:hAnsi="Palatino Linotype"/>
          <w:i/>
          <w:color w:val="000000" w:themeColor="text1"/>
          <w:lang w:val="es-ES_tradnl"/>
        </w:rPr>
      </w:pPr>
      <w:r w:rsidRPr="00460BF1">
        <w:rPr>
          <w:rFonts w:ascii="Palatino Linotype" w:hAnsi="Palatino Linotype"/>
          <w:i/>
          <w:color w:val="000000" w:themeColor="text1"/>
          <w:lang w:val="es-ES_tradnl"/>
        </w:rPr>
        <w:t>“</w:t>
      </w:r>
      <w:r w:rsidR="00210A1F" w:rsidRPr="00460BF1">
        <w:rPr>
          <w:rFonts w:ascii="Palatino Linotype" w:hAnsi="Palatino Linotype"/>
          <w:i/>
          <w:color w:val="000000" w:themeColor="text1"/>
          <w:lang w:val="es-ES_tradnl"/>
        </w:rPr>
        <w:t xml:space="preserve">Solicito el presupuesto anual 2022 que recientemente modifico el ayuntamiento, en días pasados, con los mismos contenidos y anexos que envía a la legislatura, este debe ya de estar digitalizado, por lo que entregarlo completo en </w:t>
      </w:r>
      <w:proofErr w:type="spellStart"/>
      <w:r w:rsidR="00210A1F" w:rsidRPr="00460BF1">
        <w:rPr>
          <w:rFonts w:ascii="Palatino Linotype" w:hAnsi="Palatino Linotype"/>
          <w:i/>
          <w:color w:val="000000" w:themeColor="text1"/>
          <w:lang w:val="es-ES_tradnl"/>
        </w:rPr>
        <w:t>Saimex</w:t>
      </w:r>
      <w:proofErr w:type="spellEnd"/>
      <w:r w:rsidR="00210A1F" w:rsidRPr="00460BF1">
        <w:rPr>
          <w:rFonts w:ascii="Palatino Linotype" w:hAnsi="Palatino Linotype"/>
          <w:i/>
          <w:color w:val="000000" w:themeColor="text1"/>
          <w:lang w:val="es-ES_tradnl"/>
        </w:rPr>
        <w:t xml:space="preserve"> no debe ser problemático, el contenido de este presupuesto se publica por el </w:t>
      </w:r>
      <w:proofErr w:type="spellStart"/>
      <w:r w:rsidR="00210A1F" w:rsidRPr="00460BF1">
        <w:rPr>
          <w:rFonts w:ascii="Palatino Linotype" w:hAnsi="Palatino Linotype"/>
          <w:i/>
          <w:color w:val="000000" w:themeColor="text1"/>
          <w:lang w:val="es-ES_tradnl"/>
        </w:rPr>
        <w:t>Osfem</w:t>
      </w:r>
      <w:proofErr w:type="spellEnd"/>
      <w:r w:rsidR="00210A1F" w:rsidRPr="00460BF1">
        <w:rPr>
          <w:rFonts w:ascii="Palatino Linotype" w:hAnsi="Palatino Linotype"/>
          <w:i/>
          <w:color w:val="000000" w:themeColor="text1"/>
          <w:lang w:val="es-ES_tradnl"/>
        </w:rPr>
        <w:t xml:space="preserve"> par que por favor se nos entregue completo, ya que es de interés general saber en </w:t>
      </w:r>
      <w:proofErr w:type="spellStart"/>
      <w:r w:rsidR="00210A1F" w:rsidRPr="00460BF1">
        <w:rPr>
          <w:rFonts w:ascii="Palatino Linotype" w:hAnsi="Palatino Linotype"/>
          <w:i/>
          <w:color w:val="000000" w:themeColor="text1"/>
          <w:lang w:val="es-ES_tradnl"/>
        </w:rPr>
        <w:t>que</w:t>
      </w:r>
      <w:proofErr w:type="spellEnd"/>
      <w:r w:rsidR="00210A1F" w:rsidRPr="00460BF1">
        <w:rPr>
          <w:rFonts w:ascii="Palatino Linotype" w:hAnsi="Palatino Linotype"/>
          <w:i/>
          <w:color w:val="000000" w:themeColor="text1"/>
          <w:lang w:val="es-ES_tradnl"/>
        </w:rPr>
        <w:t xml:space="preserve"> van a </w:t>
      </w:r>
      <w:proofErr w:type="gramStart"/>
      <w:r w:rsidR="00210A1F" w:rsidRPr="00460BF1">
        <w:rPr>
          <w:rFonts w:ascii="Palatino Linotype" w:hAnsi="Palatino Linotype"/>
          <w:i/>
          <w:color w:val="000000" w:themeColor="text1"/>
          <w:lang w:val="es-ES_tradnl"/>
        </w:rPr>
        <w:t>gastar ,</w:t>
      </w:r>
      <w:proofErr w:type="gramEnd"/>
      <w:r w:rsidR="00210A1F" w:rsidRPr="00460BF1">
        <w:rPr>
          <w:rFonts w:ascii="Palatino Linotype" w:hAnsi="Palatino Linotype"/>
          <w:i/>
          <w:color w:val="000000" w:themeColor="text1"/>
          <w:lang w:val="es-ES_tradnl"/>
        </w:rPr>
        <w:t xml:space="preserve"> como y cuando y en </w:t>
      </w:r>
      <w:proofErr w:type="spellStart"/>
      <w:r w:rsidR="00210A1F" w:rsidRPr="00460BF1">
        <w:rPr>
          <w:rFonts w:ascii="Palatino Linotype" w:hAnsi="Palatino Linotype"/>
          <w:i/>
          <w:color w:val="000000" w:themeColor="text1"/>
          <w:lang w:val="es-ES_tradnl"/>
        </w:rPr>
        <w:t>que</w:t>
      </w:r>
      <w:proofErr w:type="spellEnd"/>
      <w:r w:rsidR="00210A1F" w:rsidRPr="00460BF1">
        <w:rPr>
          <w:rFonts w:ascii="Palatino Linotype" w:hAnsi="Palatino Linotype"/>
          <w:i/>
          <w:color w:val="000000" w:themeColor="text1"/>
          <w:lang w:val="es-ES_tradnl"/>
        </w:rPr>
        <w:t xml:space="preserve">. Si tienen dudas de </w:t>
      </w:r>
      <w:proofErr w:type="spellStart"/>
      <w:r w:rsidR="00210A1F" w:rsidRPr="00460BF1">
        <w:rPr>
          <w:rFonts w:ascii="Palatino Linotype" w:hAnsi="Palatino Linotype"/>
          <w:i/>
          <w:color w:val="000000" w:themeColor="text1"/>
          <w:lang w:val="es-ES_tradnl"/>
        </w:rPr>
        <w:t>como</w:t>
      </w:r>
      <w:proofErr w:type="spellEnd"/>
      <w:r w:rsidR="00210A1F" w:rsidRPr="00460BF1">
        <w:rPr>
          <w:rFonts w:ascii="Palatino Linotype" w:hAnsi="Palatino Linotype"/>
          <w:i/>
          <w:color w:val="000000" w:themeColor="text1"/>
          <w:lang w:val="es-ES_tradnl"/>
        </w:rPr>
        <w:t xml:space="preserve"> lo entregan a la legislatura es el que aparece en la </w:t>
      </w:r>
      <w:proofErr w:type="spellStart"/>
      <w:r w:rsidR="00210A1F" w:rsidRPr="00460BF1">
        <w:rPr>
          <w:rFonts w:ascii="Palatino Linotype" w:hAnsi="Palatino Linotype"/>
          <w:i/>
          <w:color w:val="000000" w:themeColor="text1"/>
          <w:lang w:val="es-ES_tradnl"/>
        </w:rPr>
        <w:t>pagina</w:t>
      </w:r>
      <w:proofErr w:type="spellEnd"/>
      <w:r w:rsidR="00210A1F" w:rsidRPr="00460BF1">
        <w:rPr>
          <w:rFonts w:ascii="Palatino Linotype" w:hAnsi="Palatino Linotype"/>
          <w:i/>
          <w:color w:val="000000" w:themeColor="text1"/>
          <w:lang w:val="es-ES_tradnl"/>
        </w:rPr>
        <w:t xml:space="preserve"> principal del </w:t>
      </w:r>
      <w:proofErr w:type="spellStart"/>
      <w:r w:rsidR="00210A1F" w:rsidRPr="00460BF1">
        <w:rPr>
          <w:rFonts w:ascii="Palatino Linotype" w:hAnsi="Palatino Linotype"/>
          <w:i/>
          <w:color w:val="000000" w:themeColor="text1"/>
          <w:lang w:val="es-ES_tradnl"/>
        </w:rPr>
        <w:t>Osfem</w:t>
      </w:r>
      <w:proofErr w:type="spellEnd"/>
      <w:r w:rsidR="00210A1F" w:rsidRPr="00460BF1">
        <w:rPr>
          <w:rFonts w:ascii="Palatino Linotype" w:hAnsi="Palatino Linotype"/>
          <w:i/>
          <w:color w:val="000000" w:themeColor="text1"/>
          <w:lang w:val="es-ES_tradnl"/>
        </w:rPr>
        <w:t xml:space="preserve"> y esta es la liga https://www.osfem.gob.mx/04_Iconografia/Ent_Fisc/Doc_Apoy/Doc_Apoy.html por lo que pueden entregarlo completo y en forma digital.</w:t>
      </w:r>
      <w:r w:rsidRPr="00460BF1">
        <w:rPr>
          <w:rFonts w:ascii="Palatino Linotype" w:hAnsi="Palatino Linotype"/>
          <w:i/>
          <w:color w:val="000000" w:themeColor="text1"/>
          <w:lang w:val="es-ES_tradnl"/>
        </w:rPr>
        <w:t>”</w:t>
      </w:r>
      <w:r w:rsidR="00210A1F" w:rsidRPr="00460BF1">
        <w:rPr>
          <w:rFonts w:ascii="Palatino Linotype" w:hAnsi="Palatino Linotype"/>
          <w:i/>
          <w:color w:val="000000" w:themeColor="text1"/>
          <w:lang w:val="es-ES_tradnl"/>
        </w:rPr>
        <w:t xml:space="preserve"> (</w:t>
      </w:r>
      <w:r w:rsidR="00210A1F" w:rsidRPr="00460BF1">
        <w:rPr>
          <w:rFonts w:ascii="Palatino Linotype" w:hAnsi="Palatino Linotype"/>
          <w:color w:val="000000" w:themeColor="text1"/>
          <w:lang w:val="es-ES_tradnl"/>
        </w:rPr>
        <w:t>Sic</w:t>
      </w:r>
      <w:r w:rsidR="00210A1F" w:rsidRPr="00460BF1">
        <w:rPr>
          <w:rFonts w:ascii="Palatino Linotype" w:hAnsi="Palatino Linotype"/>
          <w:i/>
          <w:color w:val="000000" w:themeColor="text1"/>
          <w:lang w:val="es-ES_tradnl"/>
        </w:rPr>
        <w:t>).</w:t>
      </w:r>
    </w:p>
    <w:p w14:paraId="18FA4FBE" w14:textId="77777777" w:rsidR="000823AC" w:rsidRPr="00460BF1" w:rsidRDefault="000823AC" w:rsidP="00321579">
      <w:pPr>
        <w:pStyle w:val="Prrafodelista"/>
        <w:spacing w:line="360" w:lineRule="auto"/>
        <w:rPr>
          <w:rFonts w:ascii="Palatino Linotype" w:eastAsia="MS Mincho" w:hAnsi="Palatino Linotype"/>
          <w:color w:val="000000" w:themeColor="text1"/>
          <w:lang w:val="es-ES_tradnl"/>
        </w:rPr>
      </w:pPr>
    </w:p>
    <w:p w14:paraId="64634F82" w14:textId="2D4EC0A8" w:rsidR="00B7177D" w:rsidRPr="00460BF1" w:rsidRDefault="00B7177D" w:rsidP="00321579">
      <w:pPr>
        <w:pStyle w:val="Prrafodelista"/>
        <w:numPr>
          <w:ilvl w:val="0"/>
          <w:numId w:val="9"/>
        </w:numPr>
        <w:spacing w:before="240" w:after="240" w:line="360" w:lineRule="auto"/>
        <w:ind w:left="0" w:firstLine="0"/>
        <w:contextualSpacing/>
        <w:jc w:val="both"/>
        <w:rPr>
          <w:rFonts w:ascii="Palatino Linotype" w:hAnsi="Palatino Linotype"/>
          <w:i/>
          <w:color w:val="000000" w:themeColor="text1"/>
          <w:lang w:val="es-ES_tradnl"/>
        </w:rPr>
      </w:pPr>
      <w:r w:rsidRPr="00460BF1">
        <w:rPr>
          <w:rFonts w:ascii="Palatino Linotype" w:eastAsiaTheme="minorEastAsia" w:hAnsi="Palatino Linotype" w:cstheme="minorBidi"/>
          <w:color w:val="000000" w:themeColor="text1"/>
          <w:lang w:val="es-ES_tradnl"/>
        </w:rPr>
        <w:t xml:space="preserve">En respuesta, el </w:t>
      </w:r>
      <w:r w:rsidRPr="00460BF1">
        <w:rPr>
          <w:rFonts w:ascii="Palatino Linotype" w:eastAsiaTheme="minorEastAsia" w:hAnsi="Palatino Linotype" w:cstheme="minorBidi"/>
          <w:b/>
          <w:color w:val="000000" w:themeColor="text1"/>
          <w:lang w:val="es-ES_tradnl"/>
        </w:rPr>
        <w:t>SUJETO OBLIGADO</w:t>
      </w:r>
      <w:r w:rsidRPr="00460BF1">
        <w:rPr>
          <w:rFonts w:ascii="Palatino Linotype" w:eastAsiaTheme="minorEastAsia" w:hAnsi="Palatino Linotype" w:cstheme="minorBidi"/>
          <w:color w:val="000000" w:themeColor="text1"/>
          <w:lang w:val="es-ES_tradnl"/>
        </w:rPr>
        <w:t xml:space="preserve"> </w:t>
      </w:r>
      <w:r w:rsidR="000F5DEE" w:rsidRPr="00460BF1">
        <w:rPr>
          <w:rFonts w:ascii="Palatino Linotype" w:eastAsiaTheme="minorEastAsia" w:hAnsi="Palatino Linotype" w:cstheme="minorBidi"/>
          <w:color w:val="000000" w:themeColor="text1"/>
          <w:lang w:val="es-ES_tradnl"/>
        </w:rPr>
        <w:t xml:space="preserve">remitió los </w:t>
      </w:r>
      <w:r w:rsidR="002C0020" w:rsidRPr="00460BF1">
        <w:rPr>
          <w:rFonts w:ascii="Palatino Linotype" w:eastAsiaTheme="minorEastAsia" w:hAnsi="Palatino Linotype" w:cstheme="minorBidi"/>
          <w:color w:val="000000" w:themeColor="text1"/>
          <w:lang w:val="es-ES_tradnl"/>
        </w:rPr>
        <w:t>documento</w:t>
      </w:r>
      <w:r w:rsidR="000F5DEE" w:rsidRPr="00460BF1">
        <w:rPr>
          <w:rFonts w:ascii="Palatino Linotype" w:eastAsiaTheme="minorEastAsia" w:hAnsi="Palatino Linotype" w:cstheme="minorBidi"/>
          <w:color w:val="000000" w:themeColor="text1"/>
          <w:lang w:val="es-ES_tradnl"/>
        </w:rPr>
        <w:t>s</w:t>
      </w:r>
      <w:r w:rsidR="002C0020" w:rsidRPr="00460BF1">
        <w:rPr>
          <w:rFonts w:ascii="Palatino Linotype" w:eastAsiaTheme="minorEastAsia" w:hAnsi="Palatino Linotype" w:cstheme="minorBidi"/>
          <w:color w:val="000000" w:themeColor="text1"/>
          <w:lang w:val="es-ES_tradnl"/>
        </w:rPr>
        <w:t xml:space="preserve"> electrónic</w:t>
      </w:r>
      <w:r w:rsidR="000F5DEE" w:rsidRPr="00460BF1">
        <w:rPr>
          <w:rFonts w:ascii="Palatino Linotype" w:eastAsiaTheme="minorEastAsia" w:hAnsi="Palatino Linotype" w:cstheme="minorBidi"/>
          <w:color w:val="000000" w:themeColor="text1"/>
          <w:lang w:val="es-ES_tradnl"/>
        </w:rPr>
        <w:t>os</w:t>
      </w:r>
      <w:r w:rsidR="002C0020" w:rsidRPr="00460BF1">
        <w:rPr>
          <w:rFonts w:ascii="Palatino Linotype" w:eastAsiaTheme="minorEastAsia" w:hAnsi="Palatino Linotype" w:cstheme="minorBidi"/>
          <w:color w:val="000000" w:themeColor="text1"/>
          <w:lang w:val="es-ES_tradnl"/>
        </w:rPr>
        <w:t xml:space="preserve"> </w:t>
      </w:r>
      <w:proofErr w:type="spellStart"/>
      <w:r w:rsidR="000F5DEE" w:rsidRPr="00460BF1">
        <w:rPr>
          <w:rFonts w:ascii="Palatino Linotype" w:eastAsiaTheme="minorEastAsia" w:hAnsi="Palatino Linotype" w:cstheme="minorBidi"/>
          <w:b/>
          <w:color w:val="000000" w:themeColor="text1"/>
          <w:u w:val="single"/>
          <w:lang w:val="es-ES_tradnl"/>
        </w:rPr>
        <w:t>Guia</w:t>
      </w:r>
      <w:proofErr w:type="spellEnd"/>
      <w:r w:rsidR="000F5DEE" w:rsidRPr="00460BF1">
        <w:rPr>
          <w:rFonts w:ascii="Palatino Linotype" w:eastAsiaTheme="minorEastAsia" w:hAnsi="Palatino Linotype" w:cstheme="minorBidi"/>
          <w:b/>
          <w:color w:val="000000" w:themeColor="text1"/>
          <w:u w:val="single"/>
          <w:lang w:val="es-ES_tradnl"/>
        </w:rPr>
        <w:t xml:space="preserve"> Presupuesto 2022.pdf</w:t>
      </w:r>
      <w:r w:rsidR="000F5DEE" w:rsidRPr="00460BF1">
        <w:rPr>
          <w:rFonts w:ascii="Palatino Linotype" w:eastAsiaTheme="minorEastAsia" w:hAnsi="Palatino Linotype" w:cstheme="minorBidi"/>
          <w:b/>
          <w:color w:val="000000" w:themeColor="text1"/>
          <w:lang w:val="es-ES_tradnl"/>
        </w:rPr>
        <w:t xml:space="preserve"> </w:t>
      </w:r>
      <w:r w:rsidR="000F5DEE" w:rsidRPr="00460BF1">
        <w:rPr>
          <w:rFonts w:ascii="Palatino Linotype" w:eastAsiaTheme="minorEastAsia" w:hAnsi="Palatino Linotype" w:cstheme="minorBidi"/>
          <w:color w:val="000000" w:themeColor="text1"/>
          <w:lang w:val="es-ES_tradnl"/>
        </w:rPr>
        <w:t>y</w:t>
      </w:r>
      <w:r w:rsidR="000F5DEE" w:rsidRPr="00460BF1">
        <w:rPr>
          <w:rFonts w:ascii="Palatino Linotype" w:hAnsi="Palatino Linotype"/>
          <w:i/>
          <w:color w:val="000000" w:themeColor="text1"/>
          <w:lang w:val="es-ES_tradnl"/>
        </w:rPr>
        <w:t xml:space="preserve"> </w:t>
      </w:r>
      <w:proofErr w:type="spellStart"/>
      <w:r w:rsidR="000F5DEE" w:rsidRPr="00460BF1">
        <w:rPr>
          <w:rFonts w:ascii="Palatino Linotype" w:eastAsiaTheme="minorEastAsia" w:hAnsi="Palatino Linotype" w:cstheme="minorBidi"/>
          <w:b/>
          <w:color w:val="000000" w:themeColor="text1"/>
          <w:u w:val="single"/>
          <w:lang w:val="es-ES_tradnl"/>
        </w:rPr>
        <w:t>Saimex</w:t>
      </w:r>
      <w:proofErr w:type="spellEnd"/>
      <w:r w:rsidR="000F5DEE" w:rsidRPr="00460BF1">
        <w:rPr>
          <w:rFonts w:ascii="Palatino Linotype" w:eastAsiaTheme="minorEastAsia" w:hAnsi="Palatino Linotype" w:cstheme="minorBidi"/>
          <w:b/>
          <w:color w:val="000000" w:themeColor="text1"/>
          <w:u w:val="single"/>
          <w:lang w:val="es-ES_tradnl"/>
        </w:rPr>
        <w:t xml:space="preserve"> 00601.pdf</w:t>
      </w:r>
      <w:r w:rsidRPr="00460BF1">
        <w:rPr>
          <w:rFonts w:ascii="Palatino Linotype" w:eastAsiaTheme="minorEastAsia" w:hAnsi="Palatino Linotype" w:cstheme="minorBidi"/>
          <w:color w:val="000000" w:themeColor="text1"/>
          <w:lang w:val="es-ES_tradnl"/>
        </w:rPr>
        <w:t xml:space="preserve">, mismos que ya fueron descritos y serán motivo de análisis </w:t>
      </w:r>
    </w:p>
    <w:p w14:paraId="16DA00E5" w14:textId="77777777" w:rsidR="00B7177D" w:rsidRPr="00460BF1" w:rsidRDefault="00B7177D" w:rsidP="00321579">
      <w:pPr>
        <w:pStyle w:val="Prrafodelista"/>
        <w:spacing w:before="240" w:after="240" w:line="360" w:lineRule="auto"/>
        <w:ind w:left="0"/>
        <w:contextualSpacing/>
        <w:jc w:val="both"/>
        <w:rPr>
          <w:rFonts w:ascii="Palatino Linotype" w:hAnsi="Palatino Linotype"/>
          <w:i/>
          <w:color w:val="000000" w:themeColor="text1"/>
          <w:lang w:val="es-ES_tradnl"/>
        </w:rPr>
      </w:pPr>
    </w:p>
    <w:p w14:paraId="4F030FC3" w14:textId="0488EA9C" w:rsidR="00D217A4" w:rsidRPr="00460BF1" w:rsidRDefault="00EA0165" w:rsidP="00321579">
      <w:pPr>
        <w:pStyle w:val="Prrafodelista"/>
        <w:numPr>
          <w:ilvl w:val="0"/>
          <w:numId w:val="9"/>
        </w:numPr>
        <w:spacing w:before="240" w:after="240" w:line="360" w:lineRule="auto"/>
        <w:ind w:left="0" w:firstLine="0"/>
        <w:contextualSpacing/>
        <w:jc w:val="both"/>
        <w:rPr>
          <w:rFonts w:ascii="Palatino Linotype" w:hAnsi="Palatino Linotype"/>
          <w:i/>
          <w:color w:val="000000" w:themeColor="text1"/>
          <w:lang w:val="es-ES_tradnl"/>
        </w:rPr>
      </w:pPr>
      <w:r w:rsidRPr="00460BF1">
        <w:rPr>
          <w:rFonts w:ascii="Palatino Linotype" w:eastAsia="MS Mincho" w:hAnsi="Palatino Linotype"/>
          <w:color w:val="000000" w:themeColor="text1"/>
          <w:lang w:val="es-ES_tradnl"/>
        </w:rPr>
        <w:t xml:space="preserve">En ese sentido, el agravio del recurrente consiste en que la respuesta proporcionada por el </w:t>
      </w:r>
      <w:r w:rsidRPr="00460BF1">
        <w:rPr>
          <w:rFonts w:ascii="Palatino Linotype" w:eastAsia="MS Mincho" w:hAnsi="Palatino Linotype"/>
          <w:b/>
          <w:color w:val="000000" w:themeColor="text1"/>
          <w:lang w:val="es-ES_tradnl"/>
        </w:rPr>
        <w:t>SUJETO OBLIGADO</w:t>
      </w:r>
      <w:r w:rsidRPr="00460BF1">
        <w:rPr>
          <w:rFonts w:ascii="Palatino Linotype" w:eastAsia="MS Mincho" w:hAnsi="Palatino Linotype"/>
          <w:color w:val="000000" w:themeColor="text1"/>
          <w:lang w:val="es-ES_tradnl"/>
        </w:rPr>
        <w:t xml:space="preserve"> no garantizo el principio contenido en el artículo 11 de la Ley de Transparencia y Acceso a la Información Pública del </w:t>
      </w:r>
      <w:r w:rsidRPr="00460BF1">
        <w:rPr>
          <w:rFonts w:ascii="Palatino Linotype" w:eastAsia="MS Mincho" w:hAnsi="Palatino Linotype"/>
          <w:color w:val="000000" w:themeColor="text1"/>
          <w:lang w:val="es-ES_tradnl"/>
        </w:rPr>
        <w:lastRenderedPageBreak/>
        <w:t>Estado de México y Municipios, el cual señala que en la generación, publicación y entrega de información</w:t>
      </w:r>
      <w:r w:rsidR="00562ACE" w:rsidRPr="00460BF1">
        <w:rPr>
          <w:rFonts w:ascii="Palatino Linotype" w:eastAsia="MS Mincho" w:hAnsi="Palatino Linotype"/>
          <w:color w:val="000000" w:themeColor="text1"/>
          <w:lang w:val="es-ES_tradnl"/>
        </w:rPr>
        <w:t xml:space="preserve"> se deberá garantiza</w:t>
      </w:r>
      <w:r w:rsidR="008D7BFC" w:rsidRPr="00460BF1">
        <w:rPr>
          <w:rFonts w:ascii="Palatino Linotype" w:eastAsia="MS Mincho" w:hAnsi="Palatino Linotype"/>
          <w:color w:val="000000" w:themeColor="text1"/>
          <w:lang w:val="es-ES_tradnl"/>
        </w:rPr>
        <w:t>r que</w:t>
      </w:r>
      <w:r w:rsidR="002C0020" w:rsidRPr="00460BF1">
        <w:rPr>
          <w:rFonts w:ascii="Palatino Linotype" w:eastAsia="MS Mincho" w:hAnsi="Palatino Linotype"/>
          <w:color w:val="000000" w:themeColor="text1"/>
          <w:lang w:val="es-ES_tradnl"/>
        </w:rPr>
        <w:t xml:space="preserve"> esta s</w:t>
      </w:r>
      <w:r w:rsidR="00B712C2" w:rsidRPr="00460BF1">
        <w:rPr>
          <w:rFonts w:ascii="Palatino Linotype" w:eastAsia="MS Mincho" w:hAnsi="Palatino Linotype"/>
          <w:color w:val="000000" w:themeColor="text1"/>
          <w:lang w:val="es-ES_tradnl"/>
        </w:rPr>
        <w:t>ea completa</w:t>
      </w:r>
      <w:r w:rsidR="007E6704" w:rsidRPr="00460BF1">
        <w:rPr>
          <w:rFonts w:ascii="Palatino Linotype" w:eastAsia="MS Mincho" w:hAnsi="Palatino Linotype"/>
          <w:color w:val="000000" w:themeColor="text1"/>
          <w:lang w:val="es-ES_tradnl"/>
        </w:rPr>
        <w:t xml:space="preserve">. </w:t>
      </w:r>
    </w:p>
    <w:p w14:paraId="35853B1F" w14:textId="77777777" w:rsidR="00D217A4" w:rsidRPr="00460BF1" w:rsidRDefault="00D217A4" w:rsidP="00321579">
      <w:pPr>
        <w:pStyle w:val="Prrafodelista"/>
        <w:spacing w:line="360" w:lineRule="auto"/>
        <w:rPr>
          <w:rFonts w:ascii="Palatino Linotype" w:eastAsia="MS Mincho" w:hAnsi="Palatino Linotype"/>
          <w:color w:val="000000" w:themeColor="text1"/>
          <w:lang w:val="es-ES_tradnl"/>
        </w:rPr>
      </w:pPr>
    </w:p>
    <w:p w14:paraId="78993703" w14:textId="32D9892B" w:rsidR="002C7E93" w:rsidRPr="00460BF1" w:rsidRDefault="00EA0165" w:rsidP="00321579">
      <w:pPr>
        <w:pStyle w:val="Prrafodelista"/>
        <w:numPr>
          <w:ilvl w:val="0"/>
          <w:numId w:val="9"/>
        </w:numPr>
        <w:spacing w:before="240" w:after="240" w:line="360" w:lineRule="auto"/>
        <w:ind w:left="0" w:firstLine="0"/>
        <w:contextualSpacing/>
        <w:jc w:val="both"/>
        <w:rPr>
          <w:rFonts w:ascii="Palatino Linotype" w:hAnsi="Palatino Linotype"/>
          <w:i/>
          <w:color w:val="000000" w:themeColor="text1"/>
          <w:lang w:val="es-ES_tradnl"/>
        </w:rPr>
      </w:pPr>
      <w:r w:rsidRPr="00460BF1">
        <w:rPr>
          <w:rFonts w:ascii="Palatino Linotype" w:eastAsia="MS Mincho" w:hAnsi="Palatino Linotype"/>
          <w:color w:val="000000" w:themeColor="text1"/>
          <w:lang w:val="es-ES_tradnl"/>
        </w:rPr>
        <w:t xml:space="preserve">Por lo que de este modo, el presente recurso de revisión se circunscribe a determinar si el </w:t>
      </w:r>
      <w:r w:rsidRPr="00460BF1">
        <w:rPr>
          <w:rFonts w:ascii="Palatino Linotype" w:eastAsia="MS Mincho" w:hAnsi="Palatino Linotype"/>
          <w:b/>
          <w:color w:val="000000" w:themeColor="text1"/>
          <w:lang w:val="es-ES_tradnl"/>
        </w:rPr>
        <w:t>SUJETO OBLIGADO</w:t>
      </w:r>
      <w:r w:rsidR="009C4F62" w:rsidRPr="00460BF1">
        <w:rPr>
          <w:rFonts w:ascii="Palatino Linotype" w:eastAsia="MS Mincho" w:hAnsi="Palatino Linotype"/>
          <w:color w:val="000000" w:themeColor="text1"/>
          <w:lang w:val="es-ES_tradnl"/>
        </w:rPr>
        <w:t xml:space="preserve"> con la respuesta otorgada</w:t>
      </w:r>
      <w:r w:rsidR="00562ACE" w:rsidRPr="00460BF1">
        <w:rPr>
          <w:rFonts w:ascii="Palatino Linotype" w:eastAsia="MS Mincho" w:hAnsi="Palatino Linotype"/>
          <w:color w:val="000000" w:themeColor="text1"/>
          <w:lang w:val="es-ES_tradnl"/>
        </w:rPr>
        <w:t xml:space="preserve">, </w:t>
      </w:r>
      <w:r w:rsidRPr="00460BF1">
        <w:rPr>
          <w:rFonts w:ascii="Palatino Linotype" w:eastAsia="MS Mincho" w:hAnsi="Palatino Linotype"/>
          <w:color w:val="000000" w:themeColor="text1"/>
          <w:lang w:val="es-ES_tradnl"/>
        </w:rPr>
        <w:t>vulnera el derecho de acceso a la información accionado por el particular a</w:t>
      </w:r>
      <w:r w:rsidR="005F7AD4" w:rsidRPr="00460BF1">
        <w:rPr>
          <w:rFonts w:ascii="Palatino Linotype" w:eastAsia="MS Mincho" w:hAnsi="Palatino Linotype"/>
          <w:color w:val="000000" w:themeColor="text1"/>
          <w:lang w:val="es-ES_tradnl"/>
        </w:rPr>
        <w:t>ctualizando la causal</w:t>
      </w:r>
      <w:r w:rsidRPr="00460BF1">
        <w:rPr>
          <w:rFonts w:ascii="Palatino Linotype" w:eastAsia="MS Mincho" w:hAnsi="Palatino Linotype"/>
          <w:color w:val="000000" w:themeColor="text1"/>
          <w:lang w:val="es-ES_tradnl"/>
        </w:rPr>
        <w:t xml:space="preserve"> de procedencia prevista</w:t>
      </w:r>
      <w:r w:rsidR="008D7BFC" w:rsidRPr="00460BF1">
        <w:rPr>
          <w:rFonts w:ascii="Palatino Linotype" w:eastAsia="MS Mincho" w:hAnsi="Palatino Linotype"/>
          <w:color w:val="000000" w:themeColor="text1"/>
          <w:lang w:val="es-ES_tradnl"/>
        </w:rPr>
        <w:t xml:space="preserve"> en el artículo 179 </w:t>
      </w:r>
      <w:r w:rsidR="00B712C2" w:rsidRPr="00460BF1">
        <w:rPr>
          <w:rFonts w:ascii="Palatino Linotype" w:eastAsia="MS Mincho" w:hAnsi="Palatino Linotype"/>
          <w:color w:val="000000" w:themeColor="text1"/>
          <w:lang w:val="es-ES_tradnl"/>
        </w:rPr>
        <w:t>fraccionen V</w:t>
      </w:r>
      <w:r w:rsidR="009C4F62" w:rsidRPr="00460BF1">
        <w:rPr>
          <w:rStyle w:val="Refdenotaalpie"/>
          <w:rFonts w:ascii="Palatino Linotype" w:eastAsia="MS Mincho" w:hAnsi="Palatino Linotype"/>
          <w:color w:val="000000" w:themeColor="text1"/>
          <w:lang w:val="es-ES_tradnl"/>
        </w:rPr>
        <w:footnoteReference w:id="1"/>
      </w:r>
      <w:r w:rsidR="002C0020" w:rsidRPr="00460BF1">
        <w:rPr>
          <w:rFonts w:ascii="Palatino Linotype" w:eastAsia="MS Mincho" w:hAnsi="Palatino Linotype"/>
          <w:color w:val="000000" w:themeColor="text1"/>
          <w:lang w:val="es-ES_tradnl"/>
        </w:rPr>
        <w:t xml:space="preserve"> </w:t>
      </w:r>
      <w:r w:rsidRPr="00460BF1">
        <w:rPr>
          <w:rFonts w:ascii="Palatino Linotype" w:eastAsia="MS Mincho" w:hAnsi="Palatino Linotype"/>
          <w:color w:val="000000" w:themeColor="text1"/>
          <w:lang w:val="es-ES_tradnl"/>
        </w:rPr>
        <w:t>de la Ley de Transparencia y Acceso a la Información del Estado de México y Municipios.</w:t>
      </w:r>
    </w:p>
    <w:p w14:paraId="7723012A" w14:textId="77777777" w:rsidR="00E851F0" w:rsidRPr="00460BF1" w:rsidRDefault="00E851F0" w:rsidP="00321579">
      <w:pPr>
        <w:pStyle w:val="Prrafodelista"/>
        <w:spacing w:before="240" w:after="240" w:line="360" w:lineRule="auto"/>
        <w:ind w:left="0"/>
        <w:contextualSpacing/>
        <w:jc w:val="both"/>
        <w:rPr>
          <w:rFonts w:ascii="Palatino Linotype" w:hAnsi="Palatino Linotype"/>
          <w:i/>
          <w:color w:val="000000" w:themeColor="text1"/>
          <w:lang w:val="es-ES_tradnl"/>
        </w:rPr>
      </w:pPr>
    </w:p>
    <w:p w14:paraId="38D9F738" w14:textId="1D87A072" w:rsidR="002C7E93" w:rsidRPr="00460BF1" w:rsidRDefault="009A1E3F" w:rsidP="00321579">
      <w:pPr>
        <w:pStyle w:val="Ttulo1"/>
        <w:spacing w:line="360" w:lineRule="auto"/>
        <w:rPr>
          <w:rFonts w:ascii="Palatino Linotype" w:hAnsi="Palatino Linotype"/>
          <w:b/>
          <w:color w:val="000000" w:themeColor="text1"/>
          <w:sz w:val="24"/>
          <w:szCs w:val="24"/>
          <w:lang w:val="es-MX" w:eastAsia="en-US"/>
        </w:rPr>
      </w:pPr>
      <w:bookmarkStart w:id="46" w:name="_Toc68804767"/>
      <w:bookmarkStart w:id="47" w:name="_Toc102644137"/>
      <w:bookmarkStart w:id="48" w:name="_Toc459174366"/>
      <w:bookmarkStart w:id="49" w:name="_Toc459659884"/>
      <w:bookmarkStart w:id="50" w:name="_Toc461687280"/>
      <w:bookmarkStart w:id="51" w:name="_Toc462771051"/>
      <w:bookmarkStart w:id="52" w:name="_Toc464139201"/>
      <w:r w:rsidRPr="00460BF1">
        <w:rPr>
          <w:rFonts w:ascii="Palatino Linotype" w:hAnsi="Palatino Linotype"/>
          <w:b/>
          <w:color w:val="000000" w:themeColor="text1"/>
          <w:sz w:val="24"/>
          <w:szCs w:val="24"/>
          <w:lang w:val="es-MX" w:eastAsia="en-US"/>
        </w:rPr>
        <w:t>CUARTO</w:t>
      </w:r>
      <w:r w:rsidR="00F041CF" w:rsidRPr="00460BF1">
        <w:rPr>
          <w:rFonts w:ascii="Palatino Linotype" w:hAnsi="Palatino Linotype"/>
          <w:b/>
          <w:color w:val="000000" w:themeColor="text1"/>
          <w:sz w:val="24"/>
          <w:szCs w:val="24"/>
          <w:lang w:val="es-MX" w:eastAsia="en-US"/>
        </w:rPr>
        <w:t>. Estudio y r</w:t>
      </w:r>
      <w:r w:rsidR="00EA0165" w:rsidRPr="00460BF1">
        <w:rPr>
          <w:rFonts w:ascii="Palatino Linotype" w:hAnsi="Palatino Linotype"/>
          <w:b/>
          <w:color w:val="000000" w:themeColor="text1"/>
          <w:sz w:val="24"/>
          <w:szCs w:val="24"/>
          <w:lang w:val="es-MX" w:eastAsia="en-US"/>
        </w:rPr>
        <w:t>esolución del asunto.</w:t>
      </w:r>
      <w:bookmarkEnd w:id="46"/>
      <w:bookmarkEnd w:id="47"/>
    </w:p>
    <w:p w14:paraId="4C48BE97" w14:textId="1C92B791" w:rsidR="003523DE" w:rsidRPr="00460BF1" w:rsidRDefault="00D91C33" w:rsidP="00321579">
      <w:pPr>
        <w:pStyle w:val="Ttulo1"/>
        <w:numPr>
          <w:ilvl w:val="0"/>
          <w:numId w:val="4"/>
        </w:numPr>
        <w:spacing w:line="360" w:lineRule="auto"/>
        <w:ind w:left="0" w:firstLine="0"/>
        <w:rPr>
          <w:rFonts w:ascii="Palatino Linotype" w:hAnsi="Palatino Linotype"/>
          <w:b/>
          <w:color w:val="000000" w:themeColor="text1"/>
          <w:sz w:val="24"/>
          <w:szCs w:val="24"/>
          <w:lang w:val="es-MX" w:eastAsia="en-US"/>
        </w:rPr>
      </w:pPr>
      <w:bookmarkStart w:id="53" w:name="_Toc102644138"/>
      <w:r w:rsidRPr="00460BF1">
        <w:rPr>
          <w:rFonts w:ascii="Palatino Linotype" w:hAnsi="Palatino Linotype"/>
          <w:b/>
          <w:color w:val="000000" w:themeColor="text1"/>
          <w:sz w:val="24"/>
          <w:szCs w:val="24"/>
          <w:lang w:val="es-MX" w:eastAsia="en-US"/>
        </w:rPr>
        <w:t>De la solicitud de información y la respuesta otorgada.</w:t>
      </w:r>
      <w:bookmarkEnd w:id="53"/>
      <w:r w:rsidRPr="00460BF1">
        <w:rPr>
          <w:rFonts w:ascii="Palatino Linotype" w:hAnsi="Palatino Linotype"/>
          <w:b/>
          <w:color w:val="000000" w:themeColor="text1"/>
          <w:sz w:val="24"/>
          <w:szCs w:val="24"/>
          <w:lang w:val="es-MX" w:eastAsia="en-US"/>
        </w:rPr>
        <w:t xml:space="preserve"> </w:t>
      </w:r>
    </w:p>
    <w:p w14:paraId="4BF3BCA3" w14:textId="77777777" w:rsidR="00D91C33" w:rsidRPr="00460BF1" w:rsidRDefault="00D91C33" w:rsidP="00321579">
      <w:pPr>
        <w:pStyle w:val="Prrafodelista"/>
        <w:spacing w:line="360" w:lineRule="auto"/>
        <w:ind w:left="1080"/>
        <w:rPr>
          <w:rFonts w:ascii="Palatino Linotype" w:hAnsi="Palatino Linotype"/>
          <w:color w:val="000000" w:themeColor="text1"/>
          <w:lang w:val="es-MX" w:eastAsia="en-US"/>
        </w:rPr>
      </w:pPr>
    </w:p>
    <w:p w14:paraId="6DCC758D" w14:textId="1DCAF8F2" w:rsidR="00D91C33" w:rsidRPr="00460BF1" w:rsidRDefault="00EA0165" w:rsidP="00321579">
      <w:pPr>
        <w:pStyle w:val="Prrafodelista"/>
        <w:numPr>
          <w:ilvl w:val="0"/>
          <w:numId w:val="9"/>
        </w:numPr>
        <w:spacing w:before="240" w:after="360" w:line="360" w:lineRule="auto"/>
        <w:ind w:left="0" w:firstLine="0"/>
        <w:contextualSpacing/>
        <w:jc w:val="both"/>
        <w:rPr>
          <w:rFonts w:ascii="Palatino Linotype" w:eastAsia="MS Mincho" w:hAnsi="Palatino Linotype" w:cs="Arial"/>
          <w:i/>
          <w:color w:val="000000" w:themeColor="text1"/>
          <w:lang w:val="es-MX"/>
        </w:rPr>
      </w:pPr>
      <w:r w:rsidRPr="00460BF1">
        <w:rPr>
          <w:rFonts w:ascii="Palatino Linotype" w:eastAsia="Cambria" w:hAnsi="Palatino Linotype" w:cs="Arial"/>
          <w:color w:val="000000" w:themeColor="text1"/>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460BF1">
        <w:rPr>
          <w:rFonts w:ascii="Palatino Linotype" w:eastAsia="Calibri" w:hAnsi="Palatino Linotype" w:cs="Arial"/>
          <w:b/>
          <w:color w:val="000000" w:themeColor="text1"/>
          <w:lang w:eastAsia="en-US"/>
        </w:rPr>
        <w:t>Ley de Transparencia y Acceso a la Información Pública del Estado de México y Municipios</w:t>
      </w:r>
      <w:r w:rsidR="006C693D" w:rsidRPr="00460BF1">
        <w:rPr>
          <w:rFonts w:ascii="Palatino Linotype" w:hAnsi="Palatino Linotype" w:cs="Arial"/>
          <w:color w:val="000000" w:themeColor="text1"/>
          <w:lang w:eastAsia="es-MX"/>
        </w:rPr>
        <w:t>.</w:t>
      </w:r>
    </w:p>
    <w:p w14:paraId="1E4CE224" w14:textId="402ADE2C" w:rsidR="00096546" w:rsidRPr="00460BF1" w:rsidRDefault="00D91C33" w:rsidP="00321579">
      <w:pPr>
        <w:pStyle w:val="Prrafodelista"/>
        <w:numPr>
          <w:ilvl w:val="0"/>
          <w:numId w:val="9"/>
        </w:numPr>
        <w:tabs>
          <w:tab w:val="left" w:pos="0"/>
          <w:tab w:val="left" w:pos="426"/>
        </w:tabs>
        <w:spacing w:before="240" w:after="240" w:line="360" w:lineRule="auto"/>
        <w:ind w:left="0" w:right="49" w:firstLine="0"/>
        <w:contextualSpacing/>
        <w:jc w:val="both"/>
        <w:rPr>
          <w:rFonts w:ascii="Palatino Linotype" w:eastAsia="MS Mincho" w:hAnsi="Palatino Linotype" w:cs="Arial"/>
          <w:color w:val="000000" w:themeColor="text1"/>
          <w:lang w:val="es-MX"/>
        </w:rPr>
      </w:pPr>
      <w:r w:rsidRPr="00460BF1">
        <w:rPr>
          <w:rFonts w:ascii="Palatino Linotype" w:eastAsia="MS Mincho" w:hAnsi="Palatino Linotype" w:cs="Arial"/>
          <w:color w:val="000000" w:themeColor="text1"/>
          <w:lang w:val="es-MX"/>
        </w:rPr>
        <w:lastRenderedPageBreak/>
        <w:t xml:space="preserve">Así, de la lectura a la solicitud de información se observa </w:t>
      </w:r>
      <w:r w:rsidR="007E6704" w:rsidRPr="00460BF1">
        <w:rPr>
          <w:rFonts w:ascii="Palatino Linotype" w:eastAsia="MS Mincho" w:hAnsi="Palatino Linotype" w:cs="Arial"/>
          <w:color w:val="000000" w:themeColor="text1"/>
          <w:lang w:val="es-MX"/>
        </w:rPr>
        <w:t xml:space="preserve">que el particular requirió al </w:t>
      </w:r>
      <w:r w:rsidR="002C0020" w:rsidRPr="00460BF1">
        <w:rPr>
          <w:rFonts w:ascii="Palatino Linotype" w:eastAsia="MS Mincho" w:hAnsi="Palatino Linotype" w:cs="Arial"/>
          <w:b/>
          <w:color w:val="000000" w:themeColor="text1"/>
          <w:lang w:val="es-MX"/>
        </w:rPr>
        <w:t xml:space="preserve">Ayuntamiento de </w:t>
      </w:r>
      <w:r w:rsidR="001A5A33" w:rsidRPr="00460BF1">
        <w:rPr>
          <w:rFonts w:ascii="Palatino Linotype" w:eastAsia="MS Mincho" w:hAnsi="Palatino Linotype" w:cs="Arial"/>
          <w:b/>
          <w:color w:val="000000" w:themeColor="text1"/>
          <w:lang w:val="es-MX"/>
        </w:rPr>
        <w:t>Toluca</w:t>
      </w:r>
      <w:bookmarkStart w:id="54" w:name="_Toc84264165"/>
      <w:r w:rsidR="00210A1F" w:rsidRPr="00460BF1">
        <w:rPr>
          <w:rFonts w:ascii="Palatino Linotype" w:eastAsia="MS Mincho" w:hAnsi="Palatino Linotype" w:cs="Arial"/>
          <w:color w:val="000000" w:themeColor="text1"/>
          <w:lang w:val="es-MX"/>
        </w:rPr>
        <w:t xml:space="preserve"> el</w:t>
      </w:r>
      <w:r w:rsidR="00210A1F" w:rsidRPr="00460BF1">
        <w:rPr>
          <w:rFonts w:ascii="Palatino Linotype" w:hAnsi="Palatino Linotype"/>
          <w:color w:val="000000" w:themeColor="text1"/>
        </w:rPr>
        <w:t xml:space="preserve"> </w:t>
      </w:r>
      <w:r w:rsidR="00210A1F" w:rsidRPr="00460BF1">
        <w:rPr>
          <w:rFonts w:ascii="Palatino Linotype" w:eastAsia="MS Mincho" w:hAnsi="Palatino Linotype" w:cs="Arial"/>
          <w:color w:val="000000" w:themeColor="text1"/>
        </w:rPr>
        <w:t xml:space="preserve">Presupuesto anual dos mil veintidós. </w:t>
      </w:r>
    </w:p>
    <w:p w14:paraId="55904C97" w14:textId="77777777" w:rsidR="006D533E" w:rsidRPr="00460BF1" w:rsidRDefault="006D533E" w:rsidP="00321579">
      <w:pPr>
        <w:pStyle w:val="Prrafodelista"/>
        <w:spacing w:line="360" w:lineRule="auto"/>
        <w:rPr>
          <w:rFonts w:ascii="Palatino Linotype" w:eastAsia="MS Mincho" w:hAnsi="Palatino Linotype" w:cs="Arial"/>
          <w:color w:val="000000" w:themeColor="text1"/>
          <w:lang w:val="es-MX"/>
        </w:rPr>
      </w:pPr>
    </w:p>
    <w:p w14:paraId="4C8D56F9" w14:textId="5A0E1A55" w:rsidR="00096546" w:rsidRPr="00460BF1" w:rsidRDefault="00B712C2" w:rsidP="00321579">
      <w:pPr>
        <w:pStyle w:val="Prrafodelista"/>
        <w:numPr>
          <w:ilvl w:val="0"/>
          <w:numId w:val="9"/>
        </w:numPr>
        <w:tabs>
          <w:tab w:val="left" w:pos="0"/>
          <w:tab w:val="left" w:pos="426"/>
        </w:tabs>
        <w:spacing w:before="240" w:after="240" w:line="360" w:lineRule="auto"/>
        <w:ind w:left="0" w:right="49" w:firstLine="0"/>
        <w:contextualSpacing/>
        <w:jc w:val="both"/>
        <w:rPr>
          <w:rFonts w:ascii="Palatino Linotype" w:eastAsia="MS Mincho" w:hAnsi="Palatino Linotype" w:cs="Arial"/>
          <w:color w:val="000000" w:themeColor="text1"/>
          <w:lang w:val="es-MX"/>
        </w:rPr>
      </w:pPr>
      <w:r w:rsidRPr="00460BF1">
        <w:rPr>
          <w:rFonts w:ascii="Palatino Linotype" w:eastAsia="MS Mincho" w:hAnsi="Palatino Linotype" w:cs="Arial"/>
          <w:color w:val="000000" w:themeColor="text1"/>
          <w:lang w:val="es-MX"/>
        </w:rPr>
        <w:t xml:space="preserve">Antes de continuar se considera pertinente mencionar que </w:t>
      </w:r>
      <w:r w:rsidR="006D533E" w:rsidRPr="00460BF1">
        <w:rPr>
          <w:rFonts w:ascii="Palatino Linotype" w:eastAsia="MS Mincho" w:hAnsi="Palatino Linotype" w:cs="Arial"/>
          <w:color w:val="000000" w:themeColor="text1"/>
          <w:lang w:val="es-MX"/>
        </w:rPr>
        <w:t xml:space="preserve">en relación </w:t>
      </w:r>
      <w:r w:rsidRPr="00460BF1">
        <w:rPr>
          <w:rFonts w:ascii="Palatino Linotype" w:eastAsia="MS Mincho" w:hAnsi="Palatino Linotype" w:cs="Arial"/>
          <w:color w:val="000000" w:themeColor="text1"/>
          <w:lang w:val="es-MX"/>
        </w:rPr>
        <w:t>a l</w:t>
      </w:r>
      <w:r w:rsidR="00681F9E" w:rsidRPr="00460BF1">
        <w:rPr>
          <w:rFonts w:ascii="Palatino Linotype" w:eastAsia="MS Mincho" w:hAnsi="Palatino Linotype" w:cs="Arial"/>
          <w:color w:val="000000" w:themeColor="text1"/>
          <w:lang w:val="es-MX"/>
        </w:rPr>
        <w:t>o que se considera Presupuesto M</w:t>
      </w:r>
      <w:r w:rsidRPr="00460BF1">
        <w:rPr>
          <w:rFonts w:ascii="Palatino Linotype" w:eastAsia="MS Mincho" w:hAnsi="Palatino Linotype" w:cs="Arial"/>
          <w:color w:val="000000" w:themeColor="text1"/>
          <w:lang w:val="es-MX"/>
        </w:rPr>
        <w:t xml:space="preserve">unicipal según el OSFEM de acuerdo al </w:t>
      </w:r>
      <w:r w:rsidRPr="00460BF1">
        <w:rPr>
          <w:rFonts w:ascii="Palatino Linotype" w:hAnsi="Palatino Linotype"/>
          <w:color w:val="000000" w:themeColor="text1"/>
        </w:rPr>
        <w:t>al MPPPEM es la estimación financiera anticipada, generalmente anual, de los ingresos y egresos del gobierno, necesarios para cumplir con los objetivos establecidos en los planes, programas y proyectos determinados.</w:t>
      </w:r>
    </w:p>
    <w:p w14:paraId="1D73E01B" w14:textId="77777777" w:rsidR="00B712C2" w:rsidRPr="00460BF1" w:rsidRDefault="00B712C2" w:rsidP="00321579">
      <w:pPr>
        <w:pStyle w:val="Prrafodelista"/>
        <w:tabs>
          <w:tab w:val="left" w:pos="0"/>
          <w:tab w:val="left" w:pos="426"/>
        </w:tabs>
        <w:spacing w:before="240" w:after="240" w:line="360" w:lineRule="auto"/>
        <w:ind w:left="0" w:right="49"/>
        <w:contextualSpacing/>
        <w:jc w:val="both"/>
        <w:rPr>
          <w:rFonts w:ascii="Palatino Linotype" w:eastAsia="MS Mincho" w:hAnsi="Palatino Linotype" w:cs="Arial"/>
          <w:color w:val="000000" w:themeColor="text1"/>
          <w:lang w:val="es-MX"/>
        </w:rPr>
      </w:pPr>
    </w:p>
    <w:p w14:paraId="59531B66" w14:textId="06565A2D" w:rsidR="00210A1F" w:rsidRPr="00460BF1" w:rsidRDefault="00681F9E" w:rsidP="00321579">
      <w:pPr>
        <w:pStyle w:val="Prrafodelista"/>
        <w:numPr>
          <w:ilvl w:val="0"/>
          <w:numId w:val="9"/>
        </w:numPr>
        <w:tabs>
          <w:tab w:val="left" w:pos="0"/>
          <w:tab w:val="left" w:pos="426"/>
        </w:tabs>
        <w:spacing w:before="240" w:after="240" w:line="360" w:lineRule="auto"/>
        <w:ind w:left="0" w:right="49" w:firstLine="0"/>
        <w:contextualSpacing/>
        <w:jc w:val="both"/>
        <w:rPr>
          <w:rFonts w:ascii="Palatino Linotype" w:eastAsia="MS Mincho" w:hAnsi="Palatino Linotype" w:cs="Arial"/>
          <w:color w:val="000000" w:themeColor="text1"/>
          <w:lang w:val="es-MX"/>
        </w:rPr>
      </w:pPr>
      <w:r w:rsidRPr="00460BF1">
        <w:rPr>
          <w:rFonts w:ascii="Palatino Linotype" w:eastAsia="MS Mincho" w:hAnsi="Palatino Linotype" w:cs="Arial"/>
          <w:color w:val="000000" w:themeColor="text1"/>
          <w:lang w:val="es-MX"/>
        </w:rPr>
        <w:t xml:space="preserve">Ahora bien en razón del requerimiento solicitado, </w:t>
      </w:r>
      <w:r w:rsidR="00096546" w:rsidRPr="00460BF1">
        <w:rPr>
          <w:rFonts w:ascii="Palatino Linotype" w:eastAsia="MS Mincho" w:hAnsi="Palatino Linotype" w:cs="Arial"/>
          <w:color w:val="000000" w:themeColor="text1"/>
          <w:lang w:val="es-MX"/>
        </w:rPr>
        <w:t>se contestó</w:t>
      </w:r>
      <w:r w:rsidR="00210A1F" w:rsidRPr="00460BF1">
        <w:rPr>
          <w:rFonts w:ascii="Palatino Linotype" w:eastAsia="MS Mincho" w:hAnsi="Palatino Linotype" w:cs="Arial"/>
          <w:color w:val="000000" w:themeColor="text1"/>
          <w:lang w:val="es-MX"/>
        </w:rPr>
        <w:t xml:space="preserve"> por medio</w:t>
      </w:r>
      <w:r w:rsidR="007D0C20" w:rsidRPr="00460BF1">
        <w:rPr>
          <w:rFonts w:ascii="Palatino Linotype" w:eastAsia="MS Mincho" w:hAnsi="Palatino Linotype" w:cs="Arial"/>
          <w:color w:val="000000" w:themeColor="text1"/>
          <w:lang w:val="es-MX"/>
        </w:rPr>
        <w:t xml:space="preserve"> de un oficio mencionando</w:t>
      </w:r>
      <w:r w:rsidR="00210A1F" w:rsidRPr="00460BF1">
        <w:rPr>
          <w:rFonts w:ascii="Palatino Linotype" w:eastAsia="MS Mincho" w:hAnsi="Palatino Linotype" w:cs="Arial"/>
          <w:color w:val="000000" w:themeColor="text1"/>
          <w:lang w:val="es-MX"/>
        </w:rPr>
        <w:t xml:space="preserve"> que se adjuntó un formato </w:t>
      </w:r>
      <w:proofErr w:type="spellStart"/>
      <w:r w:rsidR="00210A1F" w:rsidRPr="00460BF1">
        <w:rPr>
          <w:rFonts w:ascii="Palatino Linotype" w:eastAsia="MS Mincho" w:hAnsi="Palatino Linotype" w:cs="Arial"/>
          <w:color w:val="000000" w:themeColor="text1"/>
          <w:lang w:val="es-MX"/>
        </w:rPr>
        <w:t>pdf</w:t>
      </w:r>
      <w:proofErr w:type="spellEnd"/>
      <w:r w:rsidR="00210A1F" w:rsidRPr="00460BF1">
        <w:rPr>
          <w:rFonts w:ascii="Palatino Linotype" w:eastAsia="MS Mincho" w:hAnsi="Palatino Linotype" w:cs="Arial"/>
          <w:color w:val="000000" w:themeColor="text1"/>
          <w:lang w:val="es-MX"/>
        </w:rPr>
        <w:t xml:space="preserve">, por lo que a continuación se adjuntan capturas de dicho documento que refiere como medio de guía para poder acceder fácilmente a la información solicitada. </w:t>
      </w:r>
    </w:p>
    <w:p w14:paraId="1E11C901" w14:textId="77777777" w:rsidR="0065281D" w:rsidRPr="00460BF1" w:rsidRDefault="0065281D" w:rsidP="00321579">
      <w:pPr>
        <w:pStyle w:val="Prrafodelista"/>
        <w:spacing w:line="360" w:lineRule="auto"/>
        <w:rPr>
          <w:rFonts w:ascii="Palatino Linotype" w:eastAsia="MS Mincho" w:hAnsi="Palatino Linotype" w:cs="Arial"/>
          <w:color w:val="000000" w:themeColor="text1"/>
          <w:lang w:val="es-MX"/>
        </w:rPr>
      </w:pPr>
    </w:p>
    <w:p w14:paraId="256490BF" w14:textId="5FD790CA" w:rsidR="0065281D" w:rsidRPr="00460BF1" w:rsidRDefault="0065281D" w:rsidP="00321579">
      <w:pPr>
        <w:pStyle w:val="Prrafodelista"/>
        <w:tabs>
          <w:tab w:val="left" w:pos="0"/>
          <w:tab w:val="left" w:pos="426"/>
        </w:tabs>
        <w:spacing w:before="240" w:after="240" w:line="360" w:lineRule="auto"/>
        <w:ind w:left="0" w:right="49"/>
        <w:contextualSpacing/>
        <w:jc w:val="center"/>
        <w:rPr>
          <w:rFonts w:ascii="Palatino Linotype" w:eastAsia="MS Mincho" w:hAnsi="Palatino Linotype" w:cs="Arial"/>
          <w:color w:val="000000" w:themeColor="text1"/>
          <w:lang w:val="es-MX"/>
        </w:rPr>
      </w:pPr>
      <w:r w:rsidRPr="00460BF1">
        <w:rPr>
          <w:rFonts w:ascii="Palatino Linotype" w:hAnsi="Palatino Linotype"/>
          <w:noProof/>
          <w:color w:val="000000" w:themeColor="text1"/>
          <w:lang w:val="es-MX" w:eastAsia="es-MX"/>
        </w:rPr>
        <w:lastRenderedPageBreak/>
        <w:drawing>
          <wp:inline distT="0" distB="0" distL="0" distR="0" wp14:anchorId="6BDA8540" wp14:editId="7A29B6DB">
            <wp:extent cx="5295900" cy="71093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02272" cy="7117899"/>
                    </a:xfrm>
                    <a:prstGeom prst="rect">
                      <a:avLst/>
                    </a:prstGeom>
                  </pic:spPr>
                </pic:pic>
              </a:graphicData>
            </a:graphic>
          </wp:inline>
        </w:drawing>
      </w:r>
    </w:p>
    <w:p w14:paraId="5E601C9A" w14:textId="7C35B430" w:rsidR="00210A1F" w:rsidRPr="00460BF1" w:rsidRDefault="0065281D" w:rsidP="00321579">
      <w:pPr>
        <w:pStyle w:val="Prrafodelista"/>
        <w:tabs>
          <w:tab w:val="left" w:pos="0"/>
          <w:tab w:val="left" w:pos="426"/>
        </w:tabs>
        <w:spacing w:before="240" w:after="240" w:line="360" w:lineRule="auto"/>
        <w:ind w:left="0" w:right="49"/>
        <w:contextualSpacing/>
        <w:jc w:val="center"/>
        <w:rPr>
          <w:rFonts w:ascii="Palatino Linotype" w:eastAsia="MS Mincho" w:hAnsi="Palatino Linotype" w:cs="Arial"/>
          <w:color w:val="000000" w:themeColor="text1"/>
          <w:lang w:val="es-MX"/>
        </w:rPr>
      </w:pPr>
      <w:r w:rsidRPr="00460BF1">
        <w:rPr>
          <w:rFonts w:ascii="Palatino Linotype" w:hAnsi="Palatino Linotype"/>
          <w:noProof/>
          <w:color w:val="000000" w:themeColor="text1"/>
          <w:lang w:val="es-MX" w:eastAsia="es-MX"/>
        </w:rPr>
        <w:lastRenderedPageBreak/>
        <w:drawing>
          <wp:inline distT="0" distB="0" distL="0" distR="0" wp14:anchorId="490EB861" wp14:editId="00FC25C6">
            <wp:extent cx="5400675" cy="455485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867" b="19902"/>
                    <a:stretch/>
                  </pic:blipFill>
                  <pic:spPr bwMode="auto">
                    <a:xfrm>
                      <a:off x="0" y="0"/>
                      <a:ext cx="5408482" cy="4561437"/>
                    </a:xfrm>
                    <a:prstGeom prst="rect">
                      <a:avLst/>
                    </a:prstGeom>
                    <a:ln>
                      <a:noFill/>
                    </a:ln>
                    <a:extLst>
                      <a:ext uri="{53640926-AAD7-44D8-BBD7-CCE9431645EC}">
                        <a14:shadowObscured xmlns:a14="http://schemas.microsoft.com/office/drawing/2010/main"/>
                      </a:ext>
                    </a:extLst>
                  </pic:spPr>
                </pic:pic>
              </a:graphicData>
            </a:graphic>
          </wp:inline>
        </w:drawing>
      </w:r>
    </w:p>
    <w:p w14:paraId="334EA0A8" w14:textId="77777777" w:rsidR="00681F9E" w:rsidRPr="00460BF1" w:rsidRDefault="00681F9E" w:rsidP="00321579">
      <w:pPr>
        <w:pStyle w:val="Prrafodelista"/>
        <w:tabs>
          <w:tab w:val="left" w:pos="0"/>
          <w:tab w:val="left" w:pos="426"/>
        </w:tabs>
        <w:spacing w:before="240" w:after="240" w:line="360" w:lineRule="auto"/>
        <w:ind w:left="0" w:right="49"/>
        <w:contextualSpacing/>
        <w:jc w:val="center"/>
        <w:rPr>
          <w:rFonts w:ascii="Palatino Linotype" w:eastAsia="MS Mincho" w:hAnsi="Palatino Linotype" w:cs="Arial"/>
          <w:color w:val="000000" w:themeColor="text1"/>
          <w:lang w:val="es-MX"/>
        </w:rPr>
      </w:pPr>
    </w:p>
    <w:p w14:paraId="69683903" w14:textId="0A0BF37F" w:rsidR="00210A1F" w:rsidRPr="00460BF1" w:rsidRDefault="00210A1F" w:rsidP="00321579">
      <w:pPr>
        <w:pStyle w:val="Prrafodelista"/>
        <w:numPr>
          <w:ilvl w:val="0"/>
          <w:numId w:val="9"/>
        </w:numPr>
        <w:tabs>
          <w:tab w:val="left" w:pos="0"/>
          <w:tab w:val="left" w:pos="426"/>
        </w:tabs>
        <w:spacing w:before="240" w:after="240" w:line="360" w:lineRule="auto"/>
        <w:ind w:left="0" w:right="49" w:firstLine="0"/>
        <w:contextualSpacing/>
        <w:jc w:val="both"/>
        <w:rPr>
          <w:rFonts w:ascii="Palatino Linotype" w:eastAsia="MS Mincho" w:hAnsi="Palatino Linotype" w:cs="Arial"/>
          <w:color w:val="000000" w:themeColor="text1"/>
          <w:lang w:val="es-MX"/>
        </w:rPr>
      </w:pPr>
      <w:r w:rsidRPr="00460BF1">
        <w:rPr>
          <w:rFonts w:ascii="Palatino Linotype" w:eastAsia="MS Mincho" w:hAnsi="Palatino Linotype" w:cs="Arial"/>
          <w:color w:val="000000" w:themeColor="text1"/>
          <w:lang w:val="es-MX"/>
        </w:rPr>
        <w:t>Es d</w:t>
      </w:r>
      <w:r w:rsidR="00681F9E" w:rsidRPr="00460BF1">
        <w:rPr>
          <w:rFonts w:ascii="Palatino Linotype" w:eastAsia="MS Mincho" w:hAnsi="Palatino Linotype" w:cs="Arial"/>
          <w:color w:val="000000" w:themeColor="text1"/>
          <w:lang w:val="es-MX"/>
        </w:rPr>
        <w:t>e referir que este instituto pro</w:t>
      </w:r>
      <w:r w:rsidRPr="00460BF1">
        <w:rPr>
          <w:rFonts w:ascii="Palatino Linotype" w:eastAsia="MS Mincho" w:hAnsi="Palatino Linotype" w:cs="Arial"/>
          <w:color w:val="000000" w:themeColor="text1"/>
          <w:lang w:val="es-MX"/>
        </w:rPr>
        <w:t xml:space="preserve">cedió a verificar el proceso que detalla el </w:t>
      </w:r>
      <w:r w:rsidR="0065281D" w:rsidRPr="00460BF1">
        <w:rPr>
          <w:rFonts w:ascii="Palatino Linotype" w:eastAsia="MS Mincho" w:hAnsi="Palatino Linotype" w:cs="Arial"/>
          <w:b/>
          <w:color w:val="000000" w:themeColor="text1"/>
          <w:lang w:val="es-MX"/>
        </w:rPr>
        <w:t>SUJETO OBLIGADO</w:t>
      </w:r>
      <w:r w:rsidR="0065281D" w:rsidRPr="00460BF1">
        <w:rPr>
          <w:rFonts w:ascii="Palatino Linotype" w:eastAsia="MS Mincho" w:hAnsi="Palatino Linotype" w:cs="Arial"/>
          <w:color w:val="000000" w:themeColor="text1"/>
          <w:lang w:val="es-MX"/>
        </w:rPr>
        <w:t>, y tal cual</w:t>
      </w:r>
      <w:r w:rsidR="007D0C20" w:rsidRPr="00460BF1">
        <w:rPr>
          <w:rFonts w:ascii="Palatino Linotype" w:eastAsia="MS Mincho" w:hAnsi="Palatino Linotype" w:cs="Arial"/>
          <w:color w:val="000000" w:themeColor="text1"/>
          <w:lang w:val="es-MX"/>
        </w:rPr>
        <w:t>,</w:t>
      </w:r>
      <w:r w:rsidR="0065281D" w:rsidRPr="00460BF1">
        <w:rPr>
          <w:rFonts w:ascii="Palatino Linotype" w:eastAsia="MS Mincho" w:hAnsi="Palatino Linotype" w:cs="Arial"/>
          <w:color w:val="000000" w:themeColor="text1"/>
          <w:lang w:val="es-MX"/>
        </w:rPr>
        <w:t xml:space="preserve"> como</w:t>
      </w:r>
      <w:r w:rsidR="00681F9E" w:rsidRPr="00460BF1">
        <w:rPr>
          <w:rFonts w:ascii="Palatino Linotype" w:eastAsia="MS Mincho" w:hAnsi="Palatino Linotype" w:cs="Arial"/>
          <w:color w:val="000000" w:themeColor="text1"/>
          <w:lang w:val="es-MX"/>
        </w:rPr>
        <w:t xml:space="preserve"> se muestra en la guía adjuntada, </w:t>
      </w:r>
      <w:r w:rsidR="0065281D" w:rsidRPr="00460BF1">
        <w:rPr>
          <w:rFonts w:ascii="Palatino Linotype" w:eastAsia="MS Mincho" w:hAnsi="Palatino Linotype" w:cs="Arial"/>
          <w:color w:val="000000" w:themeColor="text1"/>
          <w:lang w:val="es-MX"/>
        </w:rPr>
        <w:t>se es posible ingresar a la misma</w:t>
      </w:r>
      <w:r w:rsidR="007D0C20" w:rsidRPr="00460BF1">
        <w:rPr>
          <w:rFonts w:ascii="Palatino Linotype" w:eastAsia="MS Mincho" w:hAnsi="Palatino Linotype" w:cs="Arial"/>
          <w:color w:val="000000" w:themeColor="text1"/>
          <w:lang w:val="es-MX"/>
        </w:rPr>
        <w:t>,</w:t>
      </w:r>
      <w:r w:rsidR="0065281D" w:rsidRPr="00460BF1">
        <w:rPr>
          <w:rFonts w:ascii="Palatino Linotype" w:eastAsia="MS Mincho" w:hAnsi="Palatino Linotype" w:cs="Arial"/>
          <w:color w:val="000000" w:themeColor="text1"/>
          <w:lang w:val="es-MX"/>
        </w:rPr>
        <w:t xml:space="preserve"> siguiendo cada uno de los pasos indicados, </w:t>
      </w:r>
      <w:r w:rsidR="007D0C20" w:rsidRPr="00460BF1">
        <w:rPr>
          <w:rFonts w:ascii="Palatino Linotype" w:eastAsia="MS Mincho" w:hAnsi="Palatino Linotype" w:cs="Arial"/>
          <w:color w:val="000000" w:themeColor="text1"/>
          <w:lang w:val="es-MX"/>
        </w:rPr>
        <w:t xml:space="preserve">no obstante </w:t>
      </w:r>
      <w:r w:rsidR="00681F9E" w:rsidRPr="00460BF1">
        <w:rPr>
          <w:rFonts w:ascii="Palatino Linotype" w:eastAsia="MS Mincho" w:hAnsi="Palatino Linotype" w:cs="Arial"/>
          <w:color w:val="000000" w:themeColor="text1"/>
          <w:lang w:val="es-MX"/>
        </w:rPr>
        <w:t>en el</w:t>
      </w:r>
      <w:r w:rsidR="0065281D" w:rsidRPr="00460BF1">
        <w:rPr>
          <w:rFonts w:ascii="Palatino Linotype" w:eastAsia="MS Mincho" w:hAnsi="Palatino Linotype" w:cs="Arial"/>
          <w:color w:val="000000" w:themeColor="text1"/>
          <w:lang w:val="es-MX"/>
        </w:rPr>
        <w:t xml:space="preserve"> paso número tres  se identifica el apartado “Presupuesto 2022”, como se muestra posteriormente:</w:t>
      </w:r>
    </w:p>
    <w:p w14:paraId="74BBE52B" w14:textId="22DEEA2F" w:rsidR="0065281D" w:rsidRPr="00460BF1" w:rsidRDefault="00957E31" w:rsidP="00321579">
      <w:pPr>
        <w:pStyle w:val="Prrafodelista"/>
        <w:tabs>
          <w:tab w:val="left" w:pos="0"/>
          <w:tab w:val="left" w:pos="426"/>
        </w:tabs>
        <w:spacing w:before="240" w:after="240" w:line="360" w:lineRule="auto"/>
        <w:ind w:left="0" w:right="49"/>
        <w:contextualSpacing/>
        <w:jc w:val="right"/>
        <w:rPr>
          <w:rFonts w:ascii="Palatino Linotype" w:eastAsia="MS Mincho" w:hAnsi="Palatino Linotype" w:cs="Arial"/>
          <w:color w:val="000000" w:themeColor="text1"/>
          <w:lang w:val="es-MX"/>
        </w:rPr>
      </w:pPr>
      <w:r w:rsidRPr="00460BF1">
        <w:rPr>
          <w:rFonts w:ascii="Palatino Linotype" w:hAnsi="Palatino Linotype"/>
          <w:noProof/>
          <w:color w:val="000000" w:themeColor="text1"/>
          <w:lang w:val="es-MX" w:eastAsia="es-MX"/>
        </w:rPr>
        <w:lastRenderedPageBreak/>
        <w:drawing>
          <wp:inline distT="0" distB="0" distL="0" distR="0" wp14:anchorId="5CCAC365" wp14:editId="09644622">
            <wp:extent cx="5612130" cy="285750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831" b="4608"/>
                    <a:stretch/>
                  </pic:blipFill>
                  <pic:spPr bwMode="auto">
                    <a:xfrm>
                      <a:off x="0" y="0"/>
                      <a:ext cx="5612130" cy="2857500"/>
                    </a:xfrm>
                    <a:prstGeom prst="rect">
                      <a:avLst/>
                    </a:prstGeom>
                    <a:ln>
                      <a:noFill/>
                    </a:ln>
                    <a:extLst>
                      <a:ext uri="{53640926-AAD7-44D8-BBD7-CCE9431645EC}">
                        <a14:shadowObscured xmlns:a14="http://schemas.microsoft.com/office/drawing/2010/main"/>
                      </a:ext>
                    </a:extLst>
                  </pic:spPr>
                </pic:pic>
              </a:graphicData>
            </a:graphic>
          </wp:inline>
        </w:drawing>
      </w:r>
    </w:p>
    <w:p w14:paraId="552BFBF4" w14:textId="77777777" w:rsidR="007E7BEC" w:rsidRPr="00460BF1" w:rsidRDefault="007E7BEC" w:rsidP="00321579">
      <w:pPr>
        <w:pStyle w:val="Prrafodelista"/>
        <w:spacing w:line="360" w:lineRule="auto"/>
        <w:rPr>
          <w:rFonts w:ascii="Palatino Linotype" w:eastAsia="MS Mincho" w:hAnsi="Palatino Linotype" w:cs="Arial"/>
          <w:color w:val="000000" w:themeColor="text1"/>
          <w:lang w:val="es-MX"/>
        </w:rPr>
      </w:pPr>
    </w:p>
    <w:p w14:paraId="6F64CD12" w14:textId="77777777" w:rsidR="00957E31" w:rsidRPr="00460BF1" w:rsidRDefault="00957E31" w:rsidP="00321579">
      <w:pPr>
        <w:pStyle w:val="Prrafodelista"/>
        <w:numPr>
          <w:ilvl w:val="0"/>
          <w:numId w:val="9"/>
        </w:numPr>
        <w:tabs>
          <w:tab w:val="left" w:pos="0"/>
          <w:tab w:val="left" w:pos="426"/>
        </w:tabs>
        <w:spacing w:before="240" w:after="240" w:line="360" w:lineRule="auto"/>
        <w:ind w:left="0" w:right="49" w:firstLine="0"/>
        <w:contextualSpacing/>
        <w:jc w:val="both"/>
        <w:rPr>
          <w:rFonts w:ascii="Palatino Linotype" w:hAnsi="Palatino Linotype" w:cs="Arial"/>
          <w:color w:val="000000" w:themeColor="text1"/>
          <w:shd w:val="clear" w:color="auto" w:fill="FFFFFF"/>
          <w:lang w:val="es-MX"/>
        </w:rPr>
      </w:pPr>
      <w:r w:rsidRPr="00460BF1">
        <w:rPr>
          <w:rFonts w:ascii="Palatino Linotype" w:eastAsia="MS Mincho" w:hAnsi="Palatino Linotype" w:cs="Arial"/>
          <w:color w:val="000000" w:themeColor="text1"/>
          <w:lang w:val="es-MX"/>
        </w:rPr>
        <w:t>Cada uno de estos apartados contienen los formatos descargables como lo es:</w:t>
      </w:r>
    </w:p>
    <w:p w14:paraId="5F5C62EA" w14:textId="091C2B25" w:rsidR="00957E31" w:rsidRPr="00460BF1" w:rsidRDefault="00957E31" w:rsidP="00321579">
      <w:pPr>
        <w:pStyle w:val="Prrafodelista"/>
        <w:tabs>
          <w:tab w:val="left" w:pos="0"/>
          <w:tab w:val="left" w:pos="426"/>
        </w:tabs>
        <w:spacing w:before="240" w:after="240" w:line="360" w:lineRule="auto"/>
        <w:ind w:left="0" w:right="49"/>
        <w:contextualSpacing/>
        <w:jc w:val="both"/>
        <w:rPr>
          <w:rFonts w:ascii="Palatino Linotype" w:hAnsi="Palatino Linotype" w:cs="Arial"/>
          <w:color w:val="000000" w:themeColor="text1"/>
          <w:shd w:val="clear" w:color="auto" w:fill="FFFFFF"/>
          <w:lang w:val="es-MX"/>
        </w:rPr>
      </w:pPr>
      <w:r w:rsidRPr="00460BF1">
        <w:rPr>
          <w:rFonts w:ascii="Palatino Linotype" w:eastAsia="MS Mincho" w:hAnsi="Palatino Linotype" w:cs="Arial"/>
          <w:color w:val="000000" w:themeColor="text1"/>
          <w:lang w:val="es-MX"/>
        </w:rPr>
        <w:t xml:space="preserve"> </w:t>
      </w:r>
    </w:p>
    <w:p w14:paraId="7EC46520" w14:textId="77777777" w:rsidR="00957E31" w:rsidRPr="00460BF1" w:rsidRDefault="00957E31" w:rsidP="00321579">
      <w:pPr>
        <w:pStyle w:val="Prrafodelista"/>
        <w:numPr>
          <w:ilvl w:val="0"/>
          <w:numId w:val="16"/>
        </w:numPr>
        <w:tabs>
          <w:tab w:val="left" w:pos="0"/>
          <w:tab w:val="left" w:pos="851"/>
        </w:tabs>
        <w:spacing w:before="240" w:after="240" w:line="360" w:lineRule="auto"/>
        <w:ind w:left="567" w:right="49" w:firstLine="0"/>
        <w:contextualSpacing/>
        <w:jc w:val="both"/>
        <w:rPr>
          <w:rFonts w:ascii="Palatino Linotype" w:hAnsi="Palatino Linotype" w:cs="Arial"/>
          <w:color w:val="000000" w:themeColor="text1"/>
          <w:shd w:val="clear" w:color="auto" w:fill="FFFFFF"/>
          <w:lang w:val="es-MX"/>
        </w:rPr>
      </w:pPr>
      <w:r w:rsidRPr="00460BF1">
        <w:rPr>
          <w:rFonts w:ascii="Palatino Linotype" w:eastAsia="MS Mincho" w:hAnsi="Palatino Linotype" w:cs="Arial"/>
          <w:color w:val="000000" w:themeColor="text1"/>
          <w:lang w:val="es-MX"/>
        </w:rPr>
        <w:t xml:space="preserve">Caratula del Presupuesto de Ingresos; </w:t>
      </w:r>
    </w:p>
    <w:p w14:paraId="76C8DFEA" w14:textId="77777777" w:rsidR="00957E31" w:rsidRPr="00460BF1" w:rsidRDefault="00957E31" w:rsidP="00321579">
      <w:pPr>
        <w:pStyle w:val="Prrafodelista"/>
        <w:numPr>
          <w:ilvl w:val="0"/>
          <w:numId w:val="16"/>
        </w:numPr>
        <w:tabs>
          <w:tab w:val="left" w:pos="0"/>
          <w:tab w:val="left" w:pos="851"/>
        </w:tabs>
        <w:spacing w:before="240" w:after="240" w:line="360" w:lineRule="auto"/>
        <w:ind w:left="567" w:right="49" w:firstLine="0"/>
        <w:contextualSpacing/>
        <w:jc w:val="both"/>
        <w:rPr>
          <w:rFonts w:ascii="Palatino Linotype" w:hAnsi="Palatino Linotype" w:cs="Arial"/>
          <w:color w:val="000000" w:themeColor="text1"/>
          <w:shd w:val="clear" w:color="auto" w:fill="FFFFFF"/>
          <w:lang w:val="es-MX"/>
        </w:rPr>
      </w:pPr>
      <w:r w:rsidRPr="00460BF1">
        <w:rPr>
          <w:rFonts w:ascii="Palatino Linotype" w:eastAsia="MS Mincho" w:hAnsi="Palatino Linotype" w:cs="Arial"/>
          <w:color w:val="000000" w:themeColor="text1"/>
          <w:lang w:val="es-MX"/>
        </w:rPr>
        <w:t xml:space="preserve">Programa Anual de Adquisición; </w:t>
      </w:r>
    </w:p>
    <w:p w14:paraId="0E4E9A18" w14:textId="77777777" w:rsidR="00957E31" w:rsidRPr="00460BF1" w:rsidRDefault="00957E31" w:rsidP="00321579">
      <w:pPr>
        <w:pStyle w:val="Prrafodelista"/>
        <w:numPr>
          <w:ilvl w:val="0"/>
          <w:numId w:val="16"/>
        </w:numPr>
        <w:tabs>
          <w:tab w:val="left" w:pos="0"/>
          <w:tab w:val="left" w:pos="851"/>
        </w:tabs>
        <w:spacing w:before="240" w:after="240" w:line="360" w:lineRule="auto"/>
        <w:ind w:left="567" w:right="49" w:firstLine="0"/>
        <w:contextualSpacing/>
        <w:jc w:val="both"/>
        <w:rPr>
          <w:rFonts w:ascii="Palatino Linotype" w:hAnsi="Palatino Linotype" w:cs="Arial"/>
          <w:color w:val="000000" w:themeColor="text1"/>
          <w:shd w:val="clear" w:color="auto" w:fill="FFFFFF"/>
          <w:lang w:val="es-MX"/>
        </w:rPr>
      </w:pPr>
      <w:r w:rsidRPr="00460BF1">
        <w:rPr>
          <w:rFonts w:ascii="Palatino Linotype" w:eastAsia="MS Mincho" w:hAnsi="Palatino Linotype" w:cs="Arial"/>
          <w:color w:val="000000" w:themeColor="text1"/>
          <w:lang w:val="es-MX"/>
        </w:rPr>
        <w:t xml:space="preserve">Proyecciones de Egresos; </w:t>
      </w:r>
    </w:p>
    <w:p w14:paraId="0845CC96" w14:textId="77777777" w:rsidR="00957E31" w:rsidRPr="00460BF1" w:rsidRDefault="00957E31" w:rsidP="00321579">
      <w:pPr>
        <w:pStyle w:val="Prrafodelista"/>
        <w:numPr>
          <w:ilvl w:val="0"/>
          <w:numId w:val="16"/>
        </w:numPr>
        <w:tabs>
          <w:tab w:val="left" w:pos="0"/>
          <w:tab w:val="left" w:pos="851"/>
        </w:tabs>
        <w:spacing w:before="240" w:after="240" w:line="360" w:lineRule="auto"/>
        <w:ind w:left="567" w:right="49" w:firstLine="0"/>
        <w:contextualSpacing/>
        <w:jc w:val="both"/>
        <w:rPr>
          <w:rFonts w:ascii="Palatino Linotype" w:hAnsi="Palatino Linotype" w:cs="Arial"/>
          <w:color w:val="000000" w:themeColor="text1"/>
          <w:shd w:val="clear" w:color="auto" w:fill="FFFFFF"/>
          <w:lang w:val="es-MX"/>
        </w:rPr>
      </w:pPr>
      <w:r w:rsidRPr="00460BF1">
        <w:rPr>
          <w:rFonts w:ascii="Palatino Linotype" w:eastAsia="MS Mincho" w:hAnsi="Palatino Linotype" w:cs="Arial"/>
          <w:color w:val="000000" w:themeColor="text1"/>
          <w:lang w:val="es-MX"/>
        </w:rPr>
        <w:t xml:space="preserve">Caratula de Presupuesto de Egresos;  </w:t>
      </w:r>
    </w:p>
    <w:p w14:paraId="68785321" w14:textId="77777777" w:rsidR="00957E31" w:rsidRPr="00460BF1" w:rsidRDefault="00957E31" w:rsidP="00321579">
      <w:pPr>
        <w:pStyle w:val="Prrafodelista"/>
        <w:numPr>
          <w:ilvl w:val="0"/>
          <w:numId w:val="16"/>
        </w:numPr>
        <w:tabs>
          <w:tab w:val="left" w:pos="0"/>
          <w:tab w:val="left" w:pos="851"/>
        </w:tabs>
        <w:spacing w:before="240" w:after="240" w:line="360" w:lineRule="auto"/>
        <w:ind w:left="567" w:right="49" w:firstLine="0"/>
        <w:contextualSpacing/>
        <w:jc w:val="both"/>
        <w:rPr>
          <w:rFonts w:ascii="Palatino Linotype" w:hAnsi="Palatino Linotype" w:cs="Arial"/>
          <w:color w:val="000000" w:themeColor="text1"/>
          <w:shd w:val="clear" w:color="auto" w:fill="FFFFFF"/>
          <w:lang w:val="es-MX"/>
        </w:rPr>
      </w:pPr>
      <w:r w:rsidRPr="00460BF1">
        <w:rPr>
          <w:rFonts w:ascii="Palatino Linotype" w:hAnsi="Palatino Linotype" w:cs="Arial"/>
          <w:color w:val="000000" w:themeColor="text1"/>
          <w:shd w:val="clear" w:color="auto" w:fill="FFFFFF"/>
        </w:rPr>
        <w:t xml:space="preserve">Programa Anual de Obra; </w:t>
      </w:r>
      <w:r w:rsidRPr="00460BF1">
        <w:rPr>
          <w:rFonts w:ascii="Palatino Linotype" w:hAnsi="Palatino Linotype" w:cs="Arial"/>
          <w:color w:val="000000" w:themeColor="text1"/>
          <w:shd w:val="clear" w:color="auto" w:fill="FFFFFF"/>
          <w:lang w:val="es-MX"/>
        </w:rPr>
        <w:t xml:space="preserve">Proyecciones de Ingresos; </w:t>
      </w:r>
    </w:p>
    <w:p w14:paraId="5EE9F0A6" w14:textId="77777777" w:rsidR="00957E31" w:rsidRPr="00460BF1" w:rsidRDefault="00957E31" w:rsidP="00321579">
      <w:pPr>
        <w:pStyle w:val="Prrafodelista"/>
        <w:numPr>
          <w:ilvl w:val="0"/>
          <w:numId w:val="16"/>
        </w:numPr>
        <w:tabs>
          <w:tab w:val="left" w:pos="0"/>
          <w:tab w:val="left" w:pos="851"/>
        </w:tabs>
        <w:spacing w:before="240" w:after="240" w:line="360" w:lineRule="auto"/>
        <w:ind w:left="567" w:right="49" w:firstLine="0"/>
        <w:contextualSpacing/>
        <w:jc w:val="both"/>
        <w:rPr>
          <w:rFonts w:ascii="Palatino Linotype" w:hAnsi="Palatino Linotype" w:cs="Arial"/>
          <w:color w:val="000000" w:themeColor="text1"/>
          <w:shd w:val="clear" w:color="auto" w:fill="FFFFFF"/>
          <w:lang w:val="es-MX"/>
        </w:rPr>
      </w:pPr>
      <w:r w:rsidRPr="00460BF1">
        <w:rPr>
          <w:rFonts w:ascii="Palatino Linotype" w:hAnsi="Palatino Linotype" w:cs="Arial"/>
          <w:color w:val="000000" w:themeColor="text1"/>
          <w:shd w:val="clear" w:color="auto" w:fill="FFFFFF"/>
          <w:lang w:val="es-MX"/>
        </w:rPr>
        <w:t xml:space="preserve">Presupuestos de Ingresos Detallado; </w:t>
      </w:r>
    </w:p>
    <w:p w14:paraId="611D32A0" w14:textId="77777777" w:rsidR="00957E31" w:rsidRPr="00460BF1" w:rsidRDefault="00957E31" w:rsidP="00321579">
      <w:pPr>
        <w:pStyle w:val="Prrafodelista"/>
        <w:numPr>
          <w:ilvl w:val="0"/>
          <w:numId w:val="16"/>
        </w:numPr>
        <w:tabs>
          <w:tab w:val="left" w:pos="0"/>
          <w:tab w:val="left" w:pos="851"/>
        </w:tabs>
        <w:spacing w:before="240" w:after="240" w:line="360" w:lineRule="auto"/>
        <w:ind w:left="567" w:right="49" w:firstLine="0"/>
        <w:contextualSpacing/>
        <w:jc w:val="both"/>
        <w:rPr>
          <w:rFonts w:ascii="Palatino Linotype" w:hAnsi="Palatino Linotype" w:cs="Arial"/>
          <w:color w:val="000000" w:themeColor="text1"/>
          <w:shd w:val="clear" w:color="auto" w:fill="FFFFFF"/>
          <w:lang w:val="es-MX"/>
        </w:rPr>
      </w:pPr>
      <w:r w:rsidRPr="00460BF1">
        <w:rPr>
          <w:rFonts w:ascii="Palatino Linotype" w:hAnsi="Palatino Linotype" w:cs="Arial"/>
          <w:color w:val="000000" w:themeColor="text1"/>
          <w:shd w:val="clear" w:color="auto" w:fill="FFFFFF"/>
        </w:rPr>
        <w:t xml:space="preserve">Programa Anual de Obra (Reparaciones y Mantenimiento); </w:t>
      </w:r>
    </w:p>
    <w:p w14:paraId="0AEE7C14" w14:textId="77777777" w:rsidR="00957E31" w:rsidRPr="00460BF1" w:rsidRDefault="00957E31" w:rsidP="00321579">
      <w:pPr>
        <w:pStyle w:val="Prrafodelista"/>
        <w:numPr>
          <w:ilvl w:val="0"/>
          <w:numId w:val="16"/>
        </w:numPr>
        <w:tabs>
          <w:tab w:val="left" w:pos="0"/>
          <w:tab w:val="left" w:pos="851"/>
        </w:tabs>
        <w:spacing w:before="240" w:after="240" w:line="360" w:lineRule="auto"/>
        <w:ind w:left="567" w:right="49" w:firstLine="0"/>
        <w:contextualSpacing/>
        <w:jc w:val="both"/>
        <w:rPr>
          <w:rFonts w:ascii="Palatino Linotype" w:hAnsi="Palatino Linotype" w:cs="Arial"/>
          <w:color w:val="000000" w:themeColor="text1"/>
          <w:shd w:val="clear" w:color="auto" w:fill="FFFFFF"/>
          <w:lang w:val="es-MX"/>
        </w:rPr>
      </w:pPr>
      <w:r w:rsidRPr="00460BF1">
        <w:rPr>
          <w:rFonts w:ascii="Palatino Linotype" w:hAnsi="Palatino Linotype" w:cs="Arial"/>
          <w:color w:val="000000" w:themeColor="text1"/>
          <w:shd w:val="clear" w:color="auto" w:fill="FFFFFF"/>
        </w:rPr>
        <w:t xml:space="preserve">Resultados de Egresos; </w:t>
      </w:r>
      <w:r w:rsidRPr="00460BF1">
        <w:rPr>
          <w:rFonts w:ascii="Palatino Linotype" w:hAnsi="Palatino Linotype" w:cs="Arial"/>
          <w:color w:val="000000" w:themeColor="text1"/>
          <w:shd w:val="clear" w:color="auto" w:fill="FFFFFF"/>
          <w:lang w:val="es-MX"/>
        </w:rPr>
        <w:t>Presupuesto de Egresos Global Calendarizado; y</w:t>
      </w:r>
    </w:p>
    <w:p w14:paraId="0A1DF51C" w14:textId="7A1AC0D6" w:rsidR="00957E31" w:rsidRPr="00460BF1" w:rsidRDefault="00957E31" w:rsidP="00321579">
      <w:pPr>
        <w:pStyle w:val="Prrafodelista"/>
        <w:numPr>
          <w:ilvl w:val="0"/>
          <w:numId w:val="16"/>
        </w:numPr>
        <w:tabs>
          <w:tab w:val="left" w:pos="0"/>
          <w:tab w:val="left" w:pos="851"/>
        </w:tabs>
        <w:spacing w:before="240" w:after="240" w:line="360" w:lineRule="auto"/>
        <w:ind w:left="567" w:right="49" w:firstLine="0"/>
        <w:contextualSpacing/>
        <w:jc w:val="both"/>
        <w:rPr>
          <w:rFonts w:ascii="Palatino Linotype" w:hAnsi="Palatino Linotype" w:cs="Arial"/>
          <w:color w:val="000000" w:themeColor="text1"/>
          <w:shd w:val="clear" w:color="auto" w:fill="FFFFFF"/>
          <w:lang w:val="es-MX"/>
        </w:rPr>
      </w:pPr>
      <w:r w:rsidRPr="00460BF1">
        <w:rPr>
          <w:rFonts w:ascii="Palatino Linotype" w:hAnsi="Palatino Linotype" w:cs="Arial"/>
          <w:color w:val="000000" w:themeColor="text1"/>
          <w:shd w:val="clear" w:color="auto" w:fill="FFFFFF"/>
          <w:lang w:val="es-MX"/>
        </w:rPr>
        <w:t xml:space="preserve"> </w:t>
      </w:r>
      <w:r w:rsidRPr="00460BF1">
        <w:rPr>
          <w:rFonts w:ascii="Palatino Linotype" w:hAnsi="Palatino Linotype" w:cs="Arial"/>
          <w:color w:val="000000" w:themeColor="text1"/>
          <w:shd w:val="clear" w:color="auto" w:fill="FFFFFF"/>
        </w:rPr>
        <w:t>Resultados de Ingresos; Descripción de los riesgos relevantes</w:t>
      </w:r>
      <w:r w:rsidRPr="00460BF1">
        <w:rPr>
          <w:rFonts w:ascii="Palatino Linotype" w:hAnsi="Palatino Linotype" w:cs="Arial"/>
          <w:color w:val="000000" w:themeColor="text1"/>
          <w:shd w:val="clear" w:color="auto" w:fill="FFFFFF"/>
          <w:lang w:val="es-MX"/>
        </w:rPr>
        <w:t>.</w:t>
      </w:r>
    </w:p>
    <w:p w14:paraId="18AFEACF" w14:textId="77777777" w:rsidR="00957E31" w:rsidRPr="00460BF1" w:rsidRDefault="00957E31" w:rsidP="00321579">
      <w:pPr>
        <w:pStyle w:val="Prrafodelista"/>
        <w:tabs>
          <w:tab w:val="left" w:pos="0"/>
          <w:tab w:val="left" w:pos="426"/>
        </w:tabs>
        <w:spacing w:before="240" w:after="240" w:line="360" w:lineRule="auto"/>
        <w:ind w:left="720" w:right="49"/>
        <w:contextualSpacing/>
        <w:jc w:val="both"/>
        <w:rPr>
          <w:rFonts w:ascii="Palatino Linotype" w:hAnsi="Palatino Linotype" w:cs="Arial"/>
          <w:color w:val="000000" w:themeColor="text1"/>
          <w:shd w:val="clear" w:color="auto" w:fill="FFFFFF"/>
          <w:lang w:val="es-MX"/>
        </w:rPr>
      </w:pPr>
    </w:p>
    <w:p w14:paraId="7E8946BC" w14:textId="77777777" w:rsidR="002C1C7B" w:rsidRPr="00460BF1" w:rsidRDefault="00957E31" w:rsidP="002C1C7B">
      <w:pPr>
        <w:pStyle w:val="Prrafodelista"/>
        <w:numPr>
          <w:ilvl w:val="0"/>
          <w:numId w:val="9"/>
        </w:numPr>
        <w:tabs>
          <w:tab w:val="left" w:pos="0"/>
          <w:tab w:val="left" w:pos="426"/>
        </w:tabs>
        <w:spacing w:before="240" w:after="240" w:line="360" w:lineRule="auto"/>
        <w:ind w:left="0" w:right="49" w:firstLine="0"/>
        <w:contextualSpacing/>
        <w:jc w:val="both"/>
        <w:rPr>
          <w:rFonts w:ascii="Palatino Linotype" w:hAnsi="Palatino Linotype" w:cs="Arial"/>
          <w:color w:val="000000" w:themeColor="text1"/>
          <w:shd w:val="clear" w:color="auto" w:fill="FFFFFF"/>
          <w:lang w:val="es-MX"/>
        </w:rPr>
      </w:pPr>
      <w:r w:rsidRPr="00460BF1">
        <w:rPr>
          <w:rFonts w:ascii="Palatino Linotype" w:eastAsia="MS Mincho" w:hAnsi="Palatino Linotype" w:cs="Arial"/>
          <w:color w:val="000000" w:themeColor="text1"/>
          <w:lang w:val="es-MX"/>
        </w:rPr>
        <w:t xml:space="preserve">Es de aludir que en este mismo portal se menciona que el presupuesto autorizado fue </w:t>
      </w:r>
      <w:r w:rsidRPr="00460BF1">
        <w:rPr>
          <w:rFonts w:ascii="Palatino Linotype" w:hAnsi="Palatino Linotype" w:cs="Arial"/>
          <w:color w:val="000000" w:themeColor="text1"/>
          <w:shd w:val="clear" w:color="auto" w:fill="FFFFFF"/>
        </w:rPr>
        <w:t xml:space="preserve">elaborado con fundamento en la Ley de Planeación del Estado de </w:t>
      </w:r>
      <w:r w:rsidRPr="00460BF1">
        <w:rPr>
          <w:rFonts w:ascii="Palatino Linotype" w:hAnsi="Palatino Linotype" w:cs="Arial"/>
          <w:color w:val="000000" w:themeColor="text1"/>
          <w:shd w:val="clear" w:color="auto" w:fill="FFFFFF"/>
        </w:rPr>
        <w:lastRenderedPageBreak/>
        <w:t>México y Municipios, la Ley de Disciplina Financiera y la Ley Orgánica Municipal y otros lineamientos vigentes en la materia.</w:t>
      </w:r>
    </w:p>
    <w:p w14:paraId="020D3282" w14:textId="77777777" w:rsidR="002C1C7B" w:rsidRPr="00460BF1" w:rsidRDefault="002C1C7B" w:rsidP="002C1C7B">
      <w:pPr>
        <w:pStyle w:val="Prrafodelista"/>
        <w:tabs>
          <w:tab w:val="left" w:pos="0"/>
          <w:tab w:val="left" w:pos="426"/>
        </w:tabs>
        <w:spacing w:before="240" w:after="240" w:line="360" w:lineRule="auto"/>
        <w:ind w:left="0" w:right="49"/>
        <w:contextualSpacing/>
        <w:jc w:val="both"/>
        <w:rPr>
          <w:rFonts w:ascii="Palatino Linotype" w:hAnsi="Palatino Linotype" w:cs="Arial"/>
          <w:color w:val="000000" w:themeColor="text1"/>
          <w:shd w:val="clear" w:color="auto" w:fill="FFFFFF"/>
          <w:lang w:val="es-MX"/>
        </w:rPr>
      </w:pPr>
    </w:p>
    <w:p w14:paraId="7DE2359E" w14:textId="30A7F3D1" w:rsidR="002C1C7B" w:rsidRPr="00460BF1" w:rsidRDefault="002C1C7B" w:rsidP="002C1C7B">
      <w:pPr>
        <w:pStyle w:val="Prrafodelista"/>
        <w:numPr>
          <w:ilvl w:val="0"/>
          <w:numId w:val="9"/>
        </w:numPr>
        <w:tabs>
          <w:tab w:val="left" w:pos="0"/>
          <w:tab w:val="left" w:pos="426"/>
        </w:tabs>
        <w:spacing w:before="240" w:after="240" w:line="360" w:lineRule="auto"/>
        <w:ind w:left="0" w:right="49" w:firstLine="0"/>
        <w:contextualSpacing/>
        <w:jc w:val="both"/>
        <w:rPr>
          <w:rFonts w:ascii="Palatino Linotype" w:hAnsi="Palatino Linotype" w:cs="Arial"/>
          <w:color w:val="000000" w:themeColor="text1"/>
          <w:shd w:val="clear" w:color="auto" w:fill="FFFFFF"/>
          <w:lang w:val="es-MX"/>
        </w:rPr>
      </w:pPr>
      <w:r w:rsidRPr="00460BF1">
        <w:rPr>
          <w:rFonts w:ascii="Palatino Linotype" w:hAnsi="Palatino Linotype"/>
        </w:rPr>
        <w:t>El Manual para la Planeación, Programación y Presupuesto de Egresos  Municipal para el ejercicio fiscal 2022, publicado en el periódico Oficial del Gobierno del Estado de México, en el Marco Conceptual, define al presupuesto como:</w:t>
      </w:r>
    </w:p>
    <w:p w14:paraId="62E0C1EC" w14:textId="77777777" w:rsidR="002C1C7B" w:rsidRPr="00460BF1" w:rsidRDefault="002C1C7B" w:rsidP="002C1C7B">
      <w:pPr>
        <w:pStyle w:val="Prrafodelista"/>
        <w:spacing w:before="240" w:after="240" w:line="360" w:lineRule="auto"/>
        <w:ind w:left="851" w:right="822"/>
        <w:jc w:val="both"/>
        <w:rPr>
          <w:rFonts w:ascii="Palatino Linotype" w:eastAsia="Calibri" w:hAnsi="Palatino Linotype" w:cs="Arial"/>
          <w:b/>
          <w:i/>
        </w:rPr>
      </w:pPr>
      <w:r w:rsidRPr="00460BF1">
        <w:rPr>
          <w:rFonts w:ascii="Palatino Linotype" w:eastAsia="Calibri" w:hAnsi="Palatino Linotype" w:cs="Arial"/>
          <w:b/>
          <w:i/>
        </w:rPr>
        <w:t xml:space="preserve">“Definición del Presupuesto </w:t>
      </w:r>
    </w:p>
    <w:p w14:paraId="68DD5640" w14:textId="637C788A" w:rsidR="002C1C7B" w:rsidRPr="00460BF1" w:rsidRDefault="002C1C7B" w:rsidP="002C1C7B">
      <w:pPr>
        <w:pStyle w:val="Prrafodelista"/>
        <w:spacing w:before="240" w:after="240" w:line="360" w:lineRule="auto"/>
        <w:ind w:left="851" w:right="822"/>
        <w:jc w:val="both"/>
        <w:rPr>
          <w:rFonts w:ascii="Palatino Linotype" w:eastAsia="Calibri" w:hAnsi="Palatino Linotype" w:cs="Arial"/>
          <w:b/>
          <w:i/>
        </w:rPr>
      </w:pPr>
      <w:r w:rsidRPr="00460BF1">
        <w:rPr>
          <w:rFonts w:ascii="Palatino Linotype" w:eastAsia="Calibri" w:hAnsi="Palatino Linotype" w:cs="Arial"/>
          <w:i/>
        </w:rPr>
        <w:t xml:space="preserve">… </w:t>
      </w:r>
    </w:p>
    <w:p w14:paraId="0E42D263" w14:textId="77777777" w:rsidR="002C1C7B" w:rsidRPr="00460BF1" w:rsidRDefault="002C1C7B" w:rsidP="002C1C7B">
      <w:pPr>
        <w:pStyle w:val="Prrafodelista"/>
        <w:spacing w:before="240" w:after="240" w:line="360" w:lineRule="auto"/>
        <w:ind w:left="851" w:right="822"/>
        <w:jc w:val="both"/>
        <w:rPr>
          <w:rFonts w:ascii="Palatino Linotype" w:eastAsia="Calibri" w:hAnsi="Palatino Linotype" w:cs="Arial"/>
          <w:i/>
        </w:rPr>
      </w:pPr>
      <w:r w:rsidRPr="00460BF1">
        <w:rPr>
          <w:rFonts w:ascii="Palatino Linotype" w:eastAsia="Calibri" w:hAnsi="Palatino Linotype" w:cs="Arial"/>
          <w:i/>
        </w:rPr>
        <w:t xml:space="preserve">Para efecto de este manual, el presupuesto es la estimación financiera anticipada, generalmente anual, de los egresos e ingresos del gobierno, necesario para cumplir con los propósitos de un programa determinado. Asimismo, constituye el instrumento operativo básico para la ejecución de las decisiones de política económica y de planeación.” </w:t>
      </w:r>
    </w:p>
    <w:p w14:paraId="36415C4A" w14:textId="338B9BA3" w:rsidR="002C1C7B" w:rsidRPr="00460BF1" w:rsidRDefault="002C1C7B" w:rsidP="002C1C7B">
      <w:pPr>
        <w:pStyle w:val="Prrafodelista"/>
        <w:spacing w:before="240" w:after="240" w:line="360" w:lineRule="auto"/>
        <w:ind w:left="851" w:right="822"/>
        <w:jc w:val="both"/>
        <w:rPr>
          <w:rFonts w:ascii="Palatino Linotype" w:eastAsia="Calibri" w:hAnsi="Palatino Linotype" w:cs="Arial"/>
          <w:i/>
        </w:rPr>
      </w:pPr>
      <w:r w:rsidRPr="00460BF1">
        <w:rPr>
          <w:rFonts w:ascii="Palatino Linotype" w:eastAsia="Calibri" w:hAnsi="Palatino Linotype" w:cs="Arial"/>
          <w:i/>
        </w:rPr>
        <w:t>(Énfasis Añadido)</w:t>
      </w:r>
    </w:p>
    <w:p w14:paraId="09FF68B4" w14:textId="22443826" w:rsidR="002C1C7B" w:rsidRPr="00460BF1" w:rsidRDefault="002C1C7B" w:rsidP="002C1C7B">
      <w:pPr>
        <w:pStyle w:val="Prrafodelista"/>
        <w:numPr>
          <w:ilvl w:val="0"/>
          <w:numId w:val="9"/>
        </w:numPr>
        <w:tabs>
          <w:tab w:val="left" w:pos="0"/>
          <w:tab w:val="left" w:pos="426"/>
        </w:tabs>
        <w:spacing w:before="240" w:after="240" w:line="360" w:lineRule="auto"/>
        <w:ind w:left="0" w:right="49" w:firstLine="0"/>
        <w:contextualSpacing/>
        <w:jc w:val="both"/>
        <w:rPr>
          <w:rFonts w:ascii="Palatino Linotype" w:hAnsi="Palatino Linotype" w:cs="Arial"/>
          <w:color w:val="000000" w:themeColor="text1"/>
          <w:shd w:val="clear" w:color="auto" w:fill="FFFFFF"/>
          <w:lang w:val="es-MX"/>
        </w:rPr>
      </w:pPr>
      <w:r w:rsidRPr="00460BF1">
        <w:rPr>
          <w:rFonts w:ascii="Palatino Linotype" w:eastAsia="Calibri" w:hAnsi="Palatino Linotype" w:cs="Arial"/>
        </w:rPr>
        <w:t>El referido Manual, de igual forma establece los lineamientos para la integración del Presupuesto de Egresos Municipal, en los cuales se puede observar los siguientes:</w:t>
      </w:r>
    </w:p>
    <w:p w14:paraId="26608102" w14:textId="77777777" w:rsidR="002C1C7B" w:rsidRPr="00460BF1" w:rsidRDefault="002C1C7B" w:rsidP="002C1C7B">
      <w:pPr>
        <w:pStyle w:val="Prrafodelista"/>
        <w:spacing w:before="240" w:after="240" w:line="360" w:lineRule="auto"/>
        <w:ind w:left="0"/>
        <w:jc w:val="both"/>
        <w:rPr>
          <w:rFonts w:ascii="Palatino Linotype" w:eastAsia="Calibri" w:hAnsi="Palatino Linotype" w:cs="Arial"/>
        </w:rPr>
      </w:pPr>
    </w:p>
    <w:p w14:paraId="5F41E55E" w14:textId="77777777" w:rsidR="002C1C7B" w:rsidRPr="00460BF1" w:rsidRDefault="002C1C7B" w:rsidP="002C1C7B">
      <w:pPr>
        <w:pStyle w:val="Prrafodelista"/>
        <w:spacing w:before="240" w:after="240" w:line="360" w:lineRule="auto"/>
        <w:ind w:left="851" w:right="822"/>
        <w:jc w:val="both"/>
        <w:rPr>
          <w:rFonts w:ascii="Palatino Linotype" w:eastAsia="Calibri" w:hAnsi="Palatino Linotype" w:cs="Arial"/>
          <w:i/>
        </w:rPr>
      </w:pPr>
      <w:r w:rsidRPr="00460BF1">
        <w:rPr>
          <w:rFonts w:ascii="Palatino Linotype" w:eastAsia="Calibri" w:hAnsi="Palatino Linotype" w:cs="Arial"/>
          <w:i/>
        </w:rPr>
        <w:t>“3.1. Lineamientos Generales.</w:t>
      </w:r>
    </w:p>
    <w:p w14:paraId="7E093776" w14:textId="77777777" w:rsidR="002C1C7B" w:rsidRPr="00460BF1" w:rsidRDefault="002C1C7B" w:rsidP="002C1C7B">
      <w:pPr>
        <w:pStyle w:val="Prrafodelista"/>
        <w:spacing w:before="240" w:after="240" w:line="360" w:lineRule="auto"/>
        <w:ind w:left="851" w:right="822"/>
        <w:jc w:val="both"/>
        <w:rPr>
          <w:rFonts w:ascii="Palatino Linotype" w:eastAsia="Calibri" w:hAnsi="Palatino Linotype" w:cs="Arial"/>
          <w:i/>
        </w:rPr>
      </w:pPr>
      <w:r w:rsidRPr="00460BF1">
        <w:rPr>
          <w:rFonts w:ascii="Palatino Linotype" w:eastAsia="Calibri" w:hAnsi="Palatino Linotype" w:cs="Arial"/>
          <w:i/>
        </w:rPr>
        <w:t xml:space="preserve">A fin de fortalecer la capacidad hacendaria y orientación del Presupuesto de Egresos Municipal, en un entorno de austeridad y disciplina financiera </w:t>
      </w:r>
      <w:r w:rsidRPr="00460BF1">
        <w:rPr>
          <w:rFonts w:ascii="Palatino Linotype" w:eastAsia="Calibri" w:hAnsi="Palatino Linotype" w:cs="Arial"/>
          <w:i/>
        </w:rPr>
        <w:lastRenderedPageBreak/>
        <w:t xml:space="preserve">para atender con oportunidad las funciones del quehacer público, es importante establecer criterios y lineamientos de carácter general que sustenten jurídica y normativamente, la integración, ejecución y evaluación del presupuesto, estos lineamientos son: </w:t>
      </w:r>
    </w:p>
    <w:p w14:paraId="42A1B4C9" w14:textId="77777777" w:rsidR="002C1C7B" w:rsidRPr="00460BF1" w:rsidRDefault="002C1C7B" w:rsidP="002C1C7B">
      <w:pPr>
        <w:pStyle w:val="Prrafodelista"/>
        <w:spacing w:before="240" w:after="240" w:line="360" w:lineRule="auto"/>
        <w:ind w:left="851" w:right="822"/>
        <w:jc w:val="both"/>
        <w:rPr>
          <w:rFonts w:ascii="Palatino Linotype" w:eastAsia="Calibri" w:hAnsi="Palatino Linotype" w:cs="Arial"/>
          <w:i/>
        </w:rPr>
      </w:pPr>
    </w:p>
    <w:p w14:paraId="50A153DE" w14:textId="77777777" w:rsidR="002C1C7B" w:rsidRPr="00460BF1" w:rsidRDefault="002C1C7B" w:rsidP="002C1C7B">
      <w:pPr>
        <w:pStyle w:val="Prrafodelista"/>
        <w:spacing w:before="240" w:after="240" w:line="360" w:lineRule="auto"/>
        <w:ind w:left="851" w:right="822"/>
        <w:jc w:val="both"/>
        <w:rPr>
          <w:rFonts w:ascii="Palatino Linotype" w:eastAsia="Calibri" w:hAnsi="Palatino Linotype" w:cs="Arial"/>
          <w:i/>
        </w:rPr>
      </w:pPr>
      <w:r w:rsidRPr="00460BF1">
        <w:rPr>
          <w:rFonts w:ascii="Palatino Linotype" w:eastAsia="Calibri" w:hAnsi="Palatino Linotype" w:cs="Arial"/>
          <w:b/>
          <w:i/>
        </w:rPr>
        <w:t>1. La Tesorería y la UIPPE</w:t>
      </w:r>
      <w:r w:rsidRPr="00460BF1">
        <w:rPr>
          <w:rFonts w:ascii="Palatino Linotype" w:eastAsia="Calibri" w:hAnsi="Palatino Linotype" w:cs="Arial"/>
          <w:i/>
        </w:rPr>
        <w:t xml:space="preserve"> serán, en el ámbito de sus competencias, los </w:t>
      </w:r>
      <w:r w:rsidRPr="00460BF1">
        <w:rPr>
          <w:rFonts w:ascii="Palatino Linotype" w:eastAsia="Calibri" w:hAnsi="Palatino Linotype" w:cs="Arial"/>
          <w:b/>
          <w:i/>
        </w:rPr>
        <w:t>responsables de coordinar los trabajos de anteproyecto de las Dependencias Generales, Auxiliares y Organismos Municipales</w:t>
      </w:r>
      <w:r w:rsidRPr="00460BF1">
        <w:rPr>
          <w:rFonts w:ascii="Palatino Linotype" w:eastAsia="Calibri" w:hAnsi="Palatino Linotype" w:cs="Arial"/>
          <w:i/>
        </w:rPr>
        <w:t xml:space="preserve">, para posteriormente integrar el Proyecto de Presupuesto de Egresos Municipal, que el Presidente Municipal presentará para análisis, discusión y eventual aprobación por parte del Cabildo. Es importante mencionar que en caso de no existir UIPPE, los servidores públicos serán los responsables de realizar dichas funciones. </w:t>
      </w:r>
    </w:p>
    <w:p w14:paraId="581B451D" w14:textId="77777777" w:rsidR="002C1C7B" w:rsidRPr="00460BF1" w:rsidRDefault="002C1C7B" w:rsidP="002C1C7B">
      <w:pPr>
        <w:pStyle w:val="Prrafodelista"/>
        <w:spacing w:before="240" w:after="240" w:line="360" w:lineRule="auto"/>
        <w:ind w:left="851" w:right="822"/>
        <w:jc w:val="both"/>
        <w:rPr>
          <w:rFonts w:ascii="Palatino Linotype" w:eastAsia="Calibri" w:hAnsi="Palatino Linotype" w:cs="Arial"/>
          <w:i/>
        </w:rPr>
      </w:pPr>
    </w:p>
    <w:p w14:paraId="29373EBB" w14:textId="77777777" w:rsidR="002C1C7B" w:rsidRPr="00460BF1" w:rsidRDefault="002C1C7B" w:rsidP="002C1C7B">
      <w:pPr>
        <w:pStyle w:val="Prrafodelista"/>
        <w:spacing w:before="240" w:after="240" w:line="360" w:lineRule="auto"/>
        <w:ind w:left="851" w:right="822"/>
        <w:jc w:val="both"/>
        <w:rPr>
          <w:rFonts w:ascii="Palatino Linotype" w:eastAsia="Calibri" w:hAnsi="Palatino Linotype" w:cs="Arial"/>
          <w:i/>
        </w:rPr>
      </w:pPr>
      <w:r w:rsidRPr="00460BF1">
        <w:rPr>
          <w:rFonts w:ascii="Palatino Linotype" w:eastAsia="Calibri" w:hAnsi="Palatino Linotype" w:cs="Arial"/>
          <w:b/>
          <w:i/>
        </w:rPr>
        <w:t>2. Las Dependencias Generales, Auxiliares y Organismos Municipales o similares, deben integrar y presentar a la UIPPE y Tesorería sus respectivos anteproyectos de acuerdo con el presente manual</w:t>
      </w:r>
      <w:r w:rsidRPr="00460BF1">
        <w:rPr>
          <w:rFonts w:ascii="Palatino Linotype" w:eastAsia="Calibri" w:hAnsi="Palatino Linotype" w:cs="Arial"/>
          <w:i/>
        </w:rPr>
        <w:t xml:space="preserve">, identificando la congruencia con el PDM vigente y la asignación de los recursos públicos, que deberán ser presupuestados observando las disposiciones de disciplina financiera y un enfoque para resultados. En la integración del anteproyecto, proyecto y eventualmente el Presupuesto de Egresos Municipal, se deberán observar en lo conducente las leyes y reglamentaciones establecidas sobre la igualdad entre mujeres y hombres, </w:t>
      </w:r>
      <w:r w:rsidRPr="00460BF1">
        <w:rPr>
          <w:rFonts w:ascii="Palatino Linotype" w:eastAsia="Calibri" w:hAnsi="Palatino Linotype" w:cs="Arial"/>
          <w:i/>
        </w:rPr>
        <w:lastRenderedPageBreak/>
        <w:t xml:space="preserve">la atención de niños, niñas y adolescentes, el desarrollo integral de los pueblos y comunidades indígenas, el desarrollo de los jóvenes, la </w:t>
      </w:r>
      <w:r w:rsidRPr="00460BF1">
        <w:rPr>
          <w:rFonts w:ascii="Palatino Linotype" w:eastAsia="Calibri" w:hAnsi="Palatino Linotype" w:cs="Arial"/>
          <w:b/>
          <w:i/>
        </w:rPr>
        <w:t>atención a grupos vulnerables y para la protección al ambiente, así como los catálogos que en este manual se anexan, a fin de cumplir con la presentación del Presupuesto de Egresos en su clasificación funcional, administrativa y económica homologada para todos los gobiernos municipales de la Entidad.</w:t>
      </w:r>
      <w:r w:rsidRPr="00460BF1">
        <w:rPr>
          <w:rFonts w:ascii="Palatino Linotype" w:eastAsia="Calibri" w:hAnsi="Palatino Linotype" w:cs="Arial"/>
          <w:i/>
        </w:rPr>
        <w:t xml:space="preserve"> </w:t>
      </w:r>
    </w:p>
    <w:p w14:paraId="476E5391" w14:textId="77777777" w:rsidR="002C1C7B" w:rsidRPr="00460BF1" w:rsidRDefault="002C1C7B" w:rsidP="002C1C7B">
      <w:pPr>
        <w:pStyle w:val="Prrafodelista"/>
        <w:spacing w:before="240" w:after="240" w:line="360" w:lineRule="auto"/>
        <w:ind w:left="851" w:right="822"/>
        <w:jc w:val="both"/>
        <w:rPr>
          <w:rFonts w:ascii="Palatino Linotype" w:eastAsia="Calibri" w:hAnsi="Palatino Linotype" w:cs="Arial"/>
          <w:i/>
        </w:rPr>
      </w:pPr>
      <w:r w:rsidRPr="00460BF1">
        <w:rPr>
          <w:rFonts w:ascii="Palatino Linotype" w:eastAsia="Calibri" w:hAnsi="Palatino Linotype" w:cs="Arial"/>
          <w:b/>
          <w:i/>
        </w:rPr>
        <w:t>…</w:t>
      </w:r>
    </w:p>
    <w:p w14:paraId="6E88AE06" w14:textId="77777777" w:rsidR="002C1C7B" w:rsidRPr="00460BF1" w:rsidRDefault="002C1C7B" w:rsidP="002C1C7B">
      <w:pPr>
        <w:pStyle w:val="Prrafodelista"/>
        <w:spacing w:before="240" w:after="240" w:line="360" w:lineRule="auto"/>
        <w:ind w:left="851" w:right="822"/>
        <w:jc w:val="both"/>
        <w:rPr>
          <w:rFonts w:ascii="Palatino Linotype" w:eastAsia="Calibri" w:hAnsi="Palatino Linotype" w:cs="Arial"/>
          <w:i/>
        </w:rPr>
      </w:pPr>
      <w:r w:rsidRPr="00460BF1">
        <w:rPr>
          <w:rFonts w:ascii="Palatino Linotype" w:eastAsia="Calibri" w:hAnsi="Palatino Linotype" w:cs="Arial"/>
          <w:b/>
          <w:i/>
        </w:rPr>
        <w:t>4. Las Dependencias Generales, Auxiliares y Organismos</w:t>
      </w:r>
      <w:r w:rsidRPr="00460BF1">
        <w:rPr>
          <w:rFonts w:ascii="Palatino Linotype" w:eastAsia="Calibri" w:hAnsi="Palatino Linotype" w:cs="Arial"/>
          <w:i/>
        </w:rPr>
        <w:t xml:space="preserve"> formularán su Anteproyecto de Presupuesto de Egresos con estricto apego al marco jurídico y normativo aplicable, ajustándose al techo presupuestario que la Tesorería comunique, aplicando criterios de racionalidad para la programación de recursos a cada proyecto, de acuerdo al catálogo de la estructura programática municipal, capítulo y partida del gasto, a fin de que les permita desarrollar y cumplir los procesos sustantivos y prioritarios comprometidos en el Programa Anual. </w:t>
      </w:r>
    </w:p>
    <w:p w14:paraId="0C891FE8" w14:textId="77777777" w:rsidR="002C1C7B" w:rsidRPr="00460BF1" w:rsidRDefault="002C1C7B" w:rsidP="002C1C7B">
      <w:pPr>
        <w:pStyle w:val="Prrafodelista"/>
        <w:spacing w:before="240" w:after="240" w:line="360" w:lineRule="auto"/>
        <w:ind w:left="851" w:right="822"/>
        <w:jc w:val="both"/>
        <w:rPr>
          <w:rFonts w:ascii="Palatino Linotype" w:eastAsia="Calibri" w:hAnsi="Palatino Linotype" w:cs="Arial"/>
          <w:i/>
        </w:rPr>
      </w:pPr>
      <w:r w:rsidRPr="00460BF1">
        <w:rPr>
          <w:rFonts w:ascii="Palatino Linotype" w:eastAsia="Calibri" w:hAnsi="Palatino Linotype" w:cs="Arial"/>
          <w:b/>
          <w:i/>
        </w:rPr>
        <w:t>…”</w:t>
      </w:r>
    </w:p>
    <w:p w14:paraId="3D81606C" w14:textId="63E87AB2" w:rsidR="002C1C7B" w:rsidRPr="00460BF1" w:rsidRDefault="002C1C7B" w:rsidP="002C1C7B">
      <w:pPr>
        <w:pStyle w:val="Prrafodelista"/>
        <w:numPr>
          <w:ilvl w:val="0"/>
          <w:numId w:val="9"/>
        </w:numPr>
        <w:spacing w:before="240" w:after="240" w:line="360" w:lineRule="auto"/>
        <w:ind w:left="0" w:firstLine="0"/>
        <w:contextualSpacing/>
        <w:jc w:val="both"/>
        <w:rPr>
          <w:rFonts w:ascii="Palatino Linotype" w:eastAsia="Calibri" w:hAnsi="Palatino Linotype" w:cs="Arial"/>
          <w:sz w:val="28"/>
        </w:rPr>
      </w:pPr>
      <w:r w:rsidRPr="00460BF1">
        <w:rPr>
          <w:rFonts w:ascii="Palatino Linotype" w:hAnsi="Palatino Linotype"/>
        </w:rPr>
        <w:t xml:space="preserve">De los preceptos jurídicos que anteceden, es necesario advertir que, para la elaboración y aprobación del presupuesto, los Sujetos Obligados, deben cumplir con tres etapas, como son, el anteproyecto de presupuesto, el proyecto de presupuesto y el presupuesto definitivo para cada Ejercicio Fiscal; siendo este último, el que una vez publicada la Ley de Ingresos, Participaciones Federales y Programas Federales </w:t>
      </w:r>
      <w:r w:rsidRPr="00460BF1">
        <w:rPr>
          <w:rFonts w:ascii="Palatino Linotype" w:hAnsi="Palatino Linotype"/>
        </w:rPr>
        <w:lastRenderedPageBreak/>
        <w:t>y Estatales, se podrá tener la estimación más precisa de los ingresos totales y el cual de acuerdo a lo señalado en él se deberá plasmar en los siguientes formatos:</w:t>
      </w:r>
    </w:p>
    <w:p w14:paraId="275CE6D4" w14:textId="77777777" w:rsidR="002C1C7B" w:rsidRPr="00460BF1" w:rsidRDefault="002C1C7B" w:rsidP="002C1C7B">
      <w:pPr>
        <w:pStyle w:val="Prrafodelista"/>
        <w:spacing w:before="240" w:after="240" w:line="360" w:lineRule="auto"/>
        <w:ind w:left="0"/>
        <w:jc w:val="both"/>
        <w:rPr>
          <w:rFonts w:ascii="Palatino Linotype" w:hAnsi="Palatino Linotype"/>
        </w:rPr>
      </w:pPr>
    </w:p>
    <w:p w14:paraId="32101375" w14:textId="77777777" w:rsidR="002C1C7B" w:rsidRPr="00460BF1" w:rsidRDefault="002C1C7B" w:rsidP="002C1C7B">
      <w:pPr>
        <w:pStyle w:val="Prrafodelista"/>
        <w:spacing w:before="240" w:after="240" w:line="360" w:lineRule="auto"/>
        <w:ind w:left="851" w:right="822"/>
        <w:jc w:val="both"/>
        <w:rPr>
          <w:rFonts w:ascii="Palatino Linotype" w:hAnsi="Palatino Linotype"/>
          <w:i/>
        </w:rPr>
      </w:pPr>
      <w:r w:rsidRPr="00460BF1">
        <w:rPr>
          <w:rFonts w:ascii="Palatino Linotype" w:hAnsi="Palatino Linotype"/>
          <w:i/>
        </w:rPr>
        <w:t xml:space="preserve">“3.4.1. Formatos que integran el Presupuesto de Egresos aprobado. </w:t>
      </w:r>
    </w:p>
    <w:p w14:paraId="2DC72B13" w14:textId="77777777" w:rsidR="002C1C7B" w:rsidRPr="00460BF1" w:rsidRDefault="002C1C7B" w:rsidP="002C1C7B">
      <w:pPr>
        <w:pStyle w:val="Prrafodelista"/>
        <w:spacing w:before="240" w:after="240" w:line="360" w:lineRule="auto"/>
        <w:ind w:left="851" w:right="822"/>
        <w:jc w:val="both"/>
        <w:rPr>
          <w:rFonts w:ascii="Palatino Linotype" w:hAnsi="Palatino Linotype"/>
          <w:i/>
        </w:rPr>
      </w:pPr>
    </w:p>
    <w:p w14:paraId="4CCC3AE3" w14:textId="77777777" w:rsidR="002C1C7B" w:rsidRPr="00460BF1" w:rsidRDefault="002C1C7B" w:rsidP="002C1C7B">
      <w:pPr>
        <w:pStyle w:val="Prrafodelista"/>
        <w:spacing w:before="240" w:after="240" w:line="360" w:lineRule="auto"/>
        <w:ind w:left="851" w:right="822"/>
        <w:jc w:val="both"/>
        <w:rPr>
          <w:rFonts w:ascii="Palatino Linotype" w:hAnsi="Palatino Linotype"/>
          <w:i/>
        </w:rPr>
      </w:pPr>
      <w:r w:rsidRPr="00460BF1">
        <w:rPr>
          <w:rFonts w:ascii="Palatino Linotype" w:hAnsi="Palatino Linotype"/>
          <w:i/>
        </w:rPr>
        <w:t xml:space="preserve">Considerando como base el Proyecto de Presupuesto se realizará el Presupuesto de Egresos, con la información siguiente: </w:t>
      </w:r>
    </w:p>
    <w:p w14:paraId="51FBFF24" w14:textId="77777777" w:rsidR="002C1C7B" w:rsidRPr="00460BF1" w:rsidRDefault="002C1C7B" w:rsidP="002C1C7B">
      <w:pPr>
        <w:pStyle w:val="Prrafodelista"/>
        <w:spacing w:before="240" w:after="240" w:line="360" w:lineRule="auto"/>
        <w:ind w:left="851" w:right="822"/>
        <w:jc w:val="both"/>
        <w:rPr>
          <w:rFonts w:ascii="Palatino Linotype" w:hAnsi="Palatino Linotype"/>
          <w:i/>
        </w:rPr>
      </w:pPr>
    </w:p>
    <w:p w14:paraId="4B77D867" w14:textId="77777777" w:rsidR="002C1C7B" w:rsidRPr="00460BF1" w:rsidRDefault="002C1C7B" w:rsidP="002C1C7B">
      <w:pPr>
        <w:pStyle w:val="Prrafodelista"/>
        <w:spacing w:before="240" w:after="240" w:line="360" w:lineRule="auto"/>
        <w:ind w:left="851" w:right="822"/>
        <w:jc w:val="both"/>
        <w:rPr>
          <w:rFonts w:ascii="Palatino Linotype" w:hAnsi="Palatino Linotype"/>
          <w:i/>
        </w:rPr>
      </w:pPr>
      <w:r w:rsidRPr="00460BF1">
        <w:rPr>
          <w:rFonts w:ascii="Palatino Linotype" w:hAnsi="Palatino Linotype"/>
          <w:i/>
        </w:rPr>
        <w:t xml:space="preserve">Una vez publicada la Ley de Ingresos, las Participaciones Federales, así como los Programas Federales y Estatales, se podrá tener una estimación más precisa de los Ingresos Totales, lo cual se deberá plasmar en los formatos: </w:t>
      </w:r>
    </w:p>
    <w:p w14:paraId="4FB5B677" w14:textId="77777777" w:rsidR="002C1C7B" w:rsidRPr="00460BF1" w:rsidRDefault="002C1C7B" w:rsidP="002C1C7B">
      <w:pPr>
        <w:pStyle w:val="Prrafodelista"/>
        <w:spacing w:before="240" w:after="240" w:line="360" w:lineRule="auto"/>
        <w:ind w:left="851" w:right="822"/>
        <w:jc w:val="both"/>
        <w:rPr>
          <w:rFonts w:ascii="Palatino Linotype" w:hAnsi="Palatino Linotype"/>
          <w:i/>
        </w:rPr>
      </w:pPr>
    </w:p>
    <w:p w14:paraId="0925E546" w14:textId="77777777" w:rsidR="002C1C7B" w:rsidRPr="00460BF1" w:rsidRDefault="002C1C7B" w:rsidP="002C1C7B">
      <w:pPr>
        <w:pStyle w:val="Prrafodelista"/>
        <w:spacing w:before="240" w:after="240" w:line="360" w:lineRule="auto"/>
        <w:ind w:left="851" w:right="822"/>
        <w:jc w:val="both"/>
        <w:rPr>
          <w:rFonts w:ascii="Palatino Linotype" w:hAnsi="Palatino Linotype"/>
          <w:i/>
        </w:rPr>
      </w:pPr>
      <w:r w:rsidRPr="00460BF1">
        <w:rPr>
          <w:rFonts w:ascii="Palatino Linotype" w:hAnsi="Palatino Linotype"/>
          <w:b/>
          <w:i/>
        </w:rPr>
        <w:t>Presupuesto de Ingresos Detallado PbRM-03a</w:t>
      </w:r>
      <w:r w:rsidRPr="00460BF1">
        <w:rPr>
          <w:rFonts w:ascii="Palatino Linotype" w:hAnsi="Palatino Linotype"/>
          <w:i/>
        </w:rPr>
        <w:t xml:space="preserve">, registrando los ingresos estimados a nivel concepto y su distribución por mes. </w:t>
      </w:r>
    </w:p>
    <w:p w14:paraId="0DD97371" w14:textId="77777777" w:rsidR="002C1C7B" w:rsidRPr="00460BF1" w:rsidRDefault="002C1C7B" w:rsidP="002C1C7B">
      <w:pPr>
        <w:pStyle w:val="Prrafodelista"/>
        <w:spacing w:before="240" w:after="240" w:line="360" w:lineRule="auto"/>
        <w:ind w:left="851" w:right="822"/>
        <w:jc w:val="both"/>
        <w:rPr>
          <w:rFonts w:ascii="Palatino Linotype" w:hAnsi="Palatino Linotype"/>
          <w:i/>
        </w:rPr>
      </w:pPr>
    </w:p>
    <w:p w14:paraId="6A2E74B0" w14:textId="77777777" w:rsidR="002C1C7B" w:rsidRPr="00460BF1" w:rsidRDefault="002C1C7B" w:rsidP="002C1C7B">
      <w:pPr>
        <w:pStyle w:val="Prrafodelista"/>
        <w:spacing w:before="240" w:after="240" w:line="360" w:lineRule="auto"/>
        <w:ind w:left="851" w:right="822"/>
        <w:jc w:val="both"/>
        <w:rPr>
          <w:rFonts w:ascii="Palatino Linotype" w:hAnsi="Palatino Linotype"/>
          <w:i/>
        </w:rPr>
      </w:pPr>
      <w:r w:rsidRPr="00460BF1">
        <w:rPr>
          <w:rFonts w:ascii="Palatino Linotype" w:hAnsi="Palatino Linotype"/>
          <w:b/>
          <w:i/>
        </w:rPr>
        <w:t>Carátula de Presupuesto de Ingresos PbRM-03b</w:t>
      </w:r>
      <w:r w:rsidRPr="00460BF1">
        <w:rPr>
          <w:rFonts w:ascii="Palatino Linotype" w:hAnsi="Palatino Linotype"/>
          <w:i/>
        </w:rPr>
        <w:t xml:space="preserve">, registrando los importes por tipo de Ingreso. </w:t>
      </w:r>
    </w:p>
    <w:p w14:paraId="133F7E73" w14:textId="77777777" w:rsidR="002C1C7B" w:rsidRPr="00460BF1" w:rsidRDefault="002C1C7B" w:rsidP="002C1C7B">
      <w:pPr>
        <w:pStyle w:val="Prrafodelista"/>
        <w:spacing w:before="240" w:after="240" w:line="360" w:lineRule="auto"/>
        <w:ind w:left="851" w:right="822"/>
        <w:jc w:val="both"/>
        <w:rPr>
          <w:rFonts w:ascii="Palatino Linotype" w:hAnsi="Palatino Linotype"/>
          <w:i/>
        </w:rPr>
      </w:pPr>
    </w:p>
    <w:p w14:paraId="05E2B495" w14:textId="77777777" w:rsidR="002C1C7B" w:rsidRPr="00460BF1" w:rsidRDefault="002C1C7B" w:rsidP="002C1C7B">
      <w:pPr>
        <w:pStyle w:val="Prrafodelista"/>
        <w:spacing w:before="240" w:after="240" w:line="360" w:lineRule="auto"/>
        <w:ind w:left="851" w:right="822"/>
        <w:jc w:val="both"/>
        <w:rPr>
          <w:rFonts w:ascii="Palatino Linotype" w:hAnsi="Palatino Linotype"/>
          <w:i/>
        </w:rPr>
      </w:pPr>
      <w:r w:rsidRPr="00460BF1">
        <w:rPr>
          <w:rFonts w:ascii="Palatino Linotype" w:hAnsi="Palatino Linotype"/>
          <w:i/>
        </w:rPr>
        <w:lastRenderedPageBreak/>
        <w:t xml:space="preserve">Los formatos que conforman el </w:t>
      </w:r>
      <w:r w:rsidRPr="00460BF1">
        <w:rPr>
          <w:rFonts w:ascii="Palatino Linotype" w:hAnsi="Palatino Linotype"/>
          <w:b/>
          <w:i/>
        </w:rPr>
        <w:t>Programa Anual</w:t>
      </w:r>
      <w:r w:rsidRPr="00460BF1">
        <w:rPr>
          <w:rFonts w:ascii="Palatino Linotype" w:hAnsi="Palatino Linotype"/>
          <w:i/>
        </w:rPr>
        <w:t xml:space="preserve"> </w:t>
      </w:r>
      <w:r w:rsidRPr="00460BF1">
        <w:rPr>
          <w:rFonts w:ascii="Palatino Linotype" w:hAnsi="Palatino Linotype"/>
          <w:b/>
          <w:i/>
        </w:rPr>
        <w:t>(PbRM-01a, PbRM-01b, PbRM-01c, PbRM-01d, PbRM-01e)</w:t>
      </w:r>
      <w:r w:rsidRPr="00460BF1">
        <w:rPr>
          <w:rFonts w:ascii="Palatino Linotype" w:hAnsi="Palatino Linotype"/>
          <w:i/>
        </w:rPr>
        <w:t xml:space="preserve">, así como del </w:t>
      </w:r>
      <w:r w:rsidRPr="00460BF1">
        <w:rPr>
          <w:rFonts w:ascii="Palatino Linotype" w:hAnsi="Palatino Linotype"/>
          <w:b/>
          <w:i/>
        </w:rPr>
        <w:t>Presupuesto de Egresos Detallado PbRM-04a</w:t>
      </w:r>
      <w:r w:rsidRPr="00460BF1">
        <w:rPr>
          <w:rFonts w:ascii="Palatino Linotype" w:hAnsi="Palatino Linotype"/>
          <w:i/>
        </w:rPr>
        <w:t xml:space="preserve">, formato en el que se deberán registrar los proyectos por partida de gasto, los cuales tendrán que coincidir en estructura programática y gasto estimado por proyecto, con los formatos </w:t>
      </w:r>
      <w:proofErr w:type="spellStart"/>
      <w:r w:rsidRPr="00460BF1">
        <w:rPr>
          <w:rFonts w:ascii="Palatino Linotype" w:hAnsi="Palatino Linotype"/>
          <w:i/>
        </w:rPr>
        <w:t>PbRM</w:t>
      </w:r>
      <w:proofErr w:type="spellEnd"/>
      <w:r w:rsidRPr="00460BF1">
        <w:rPr>
          <w:rFonts w:ascii="Palatino Linotype" w:hAnsi="Palatino Linotype"/>
          <w:i/>
        </w:rPr>
        <w:t xml:space="preserve"> 01a y </w:t>
      </w:r>
      <w:proofErr w:type="spellStart"/>
      <w:r w:rsidRPr="00460BF1">
        <w:rPr>
          <w:rFonts w:ascii="Palatino Linotype" w:hAnsi="Palatino Linotype"/>
          <w:i/>
        </w:rPr>
        <w:t>PbRM</w:t>
      </w:r>
      <w:proofErr w:type="spellEnd"/>
      <w:r w:rsidRPr="00460BF1">
        <w:rPr>
          <w:rFonts w:ascii="Palatino Linotype" w:hAnsi="Palatino Linotype"/>
          <w:i/>
        </w:rPr>
        <w:t xml:space="preserve"> 01c. </w:t>
      </w:r>
    </w:p>
    <w:p w14:paraId="65367172" w14:textId="77777777" w:rsidR="002C1C7B" w:rsidRPr="00460BF1" w:rsidRDefault="002C1C7B" w:rsidP="002C1C7B">
      <w:pPr>
        <w:pStyle w:val="Prrafodelista"/>
        <w:spacing w:before="240" w:after="240" w:line="360" w:lineRule="auto"/>
        <w:ind w:left="851" w:right="822"/>
        <w:jc w:val="both"/>
        <w:rPr>
          <w:rFonts w:ascii="Palatino Linotype" w:hAnsi="Palatino Linotype"/>
          <w:i/>
        </w:rPr>
      </w:pPr>
    </w:p>
    <w:p w14:paraId="74AB20E4" w14:textId="77777777" w:rsidR="002C1C7B" w:rsidRPr="00460BF1" w:rsidRDefault="002C1C7B" w:rsidP="002C1C7B">
      <w:pPr>
        <w:pStyle w:val="Prrafodelista"/>
        <w:spacing w:before="240" w:after="240" w:line="360" w:lineRule="auto"/>
        <w:ind w:left="851" w:right="822"/>
        <w:jc w:val="both"/>
        <w:rPr>
          <w:rFonts w:ascii="Palatino Linotype" w:hAnsi="Palatino Linotype"/>
          <w:i/>
        </w:rPr>
      </w:pPr>
      <w:r w:rsidRPr="00460BF1">
        <w:rPr>
          <w:rFonts w:ascii="Palatino Linotype" w:hAnsi="Palatino Linotype"/>
          <w:i/>
        </w:rPr>
        <w:t xml:space="preserve">Al contar con un presupuesto definido se deben corroborar las metas de actividad a realizar e identificar los tiempos de su ejecución, por lo que para este fin se requisita el formato </w:t>
      </w:r>
      <w:r w:rsidRPr="00460BF1">
        <w:rPr>
          <w:rFonts w:ascii="Palatino Linotype" w:hAnsi="Palatino Linotype"/>
          <w:b/>
          <w:i/>
        </w:rPr>
        <w:t>PbRM-02a Calendarización de metas de actividad</w:t>
      </w:r>
      <w:r w:rsidRPr="00460BF1">
        <w:rPr>
          <w:rFonts w:ascii="Palatino Linotype" w:hAnsi="Palatino Linotype"/>
          <w:i/>
        </w:rPr>
        <w:t xml:space="preserve">, el cual tiene por objeto identificar trimestralmente las cantidades de las metas programadas anuales por proyecto, mismas que fueron planteadas en el formato PbRM-01c. </w:t>
      </w:r>
    </w:p>
    <w:p w14:paraId="6419BC0B" w14:textId="77777777" w:rsidR="002C1C7B" w:rsidRPr="00460BF1" w:rsidRDefault="002C1C7B" w:rsidP="002C1C7B">
      <w:pPr>
        <w:pStyle w:val="Prrafodelista"/>
        <w:spacing w:before="240" w:after="240" w:line="360" w:lineRule="auto"/>
        <w:ind w:left="851" w:right="822"/>
        <w:jc w:val="both"/>
        <w:rPr>
          <w:rFonts w:ascii="Palatino Linotype" w:hAnsi="Palatino Linotype"/>
          <w:i/>
        </w:rPr>
      </w:pPr>
    </w:p>
    <w:p w14:paraId="4A4FDD85" w14:textId="77777777" w:rsidR="002C1C7B" w:rsidRPr="00460BF1" w:rsidRDefault="002C1C7B" w:rsidP="002C1C7B">
      <w:pPr>
        <w:pStyle w:val="Prrafodelista"/>
        <w:spacing w:before="240" w:after="240" w:line="360" w:lineRule="auto"/>
        <w:ind w:left="851" w:right="822"/>
        <w:jc w:val="both"/>
        <w:rPr>
          <w:rFonts w:ascii="Palatino Linotype" w:hAnsi="Palatino Linotype"/>
          <w:i/>
        </w:rPr>
      </w:pPr>
      <w:r w:rsidRPr="00460BF1">
        <w:rPr>
          <w:rFonts w:ascii="Palatino Linotype" w:hAnsi="Palatino Linotype"/>
          <w:i/>
        </w:rPr>
        <w:t xml:space="preserve">En este formato se identifica el compromiso de fechas en que se realizarán las metas. Asimismo, será necesario revisar los indicadores en el formato </w:t>
      </w:r>
      <w:r w:rsidRPr="00460BF1">
        <w:rPr>
          <w:rFonts w:ascii="Palatino Linotype" w:hAnsi="Palatino Linotype"/>
          <w:b/>
          <w:i/>
        </w:rPr>
        <w:t>PbRM-01d Ficha técnica del diseño de indicadores estratégicos o de gestión</w:t>
      </w:r>
      <w:r w:rsidRPr="00460BF1">
        <w:rPr>
          <w:rFonts w:ascii="Palatino Linotype" w:hAnsi="Palatino Linotype"/>
          <w:i/>
        </w:rPr>
        <w:t xml:space="preserve"> y actualizar las metas de indicador, con el propósito de presentarlos en su versión final en el Presupuesto de Egresos Municipal correspondiente, poniendo especial atención a los indicadores con variables que se encuentren vinculadas directamente a las metas de actividad del formato PbRM-02a. </w:t>
      </w:r>
    </w:p>
    <w:p w14:paraId="74F203E4" w14:textId="77777777" w:rsidR="002C1C7B" w:rsidRPr="00460BF1" w:rsidRDefault="002C1C7B" w:rsidP="002C1C7B">
      <w:pPr>
        <w:pStyle w:val="Prrafodelista"/>
        <w:spacing w:before="240" w:after="240" w:line="360" w:lineRule="auto"/>
        <w:ind w:left="851" w:right="822"/>
        <w:jc w:val="both"/>
        <w:rPr>
          <w:rFonts w:ascii="Palatino Linotype" w:hAnsi="Palatino Linotype"/>
          <w:i/>
        </w:rPr>
      </w:pPr>
    </w:p>
    <w:p w14:paraId="038C3419" w14:textId="77777777" w:rsidR="002C1C7B" w:rsidRPr="00460BF1" w:rsidRDefault="002C1C7B" w:rsidP="002C1C7B">
      <w:pPr>
        <w:pStyle w:val="Prrafodelista"/>
        <w:spacing w:before="240" w:after="240" w:line="360" w:lineRule="auto"/>
        <w:ind w:left="851" w:right="822"/>
        <w:jc w:val="both"/>
        <w:rPr>
          <w:rFonts w:ascii="Palatino Linotype" w:hAnsi="Palatino Linotype"/>
          <w:i/>
        </w:rPr>
      </w:pPr>
      <w:r w:rsidRPr="00460BF1">
        <w:rPr>
          <w:rFonts w:ascii="Palatino Linotype" w:hAnsi="Palatino Linotype"/>
          <w:i/>
        </w:rPr>
        <w:t xml:space="preserve">Una vez que las Dependencias y Organismos municipales sujetos a la integración del Presupuesto basado en Resultados, hayan terminado el llenado de los formatos referentes a los programas bajo su responsabilidad, que sirven de base a los Tesoreros y los Titulares de las Unidades de Información Planeación, </w:t>
      </w:r>
      <w:proofErr w:type="spellStart"/>
      <w:r w:rsidRPr="00460BF1">
        <w:rPr>
          <w:rFonts w:ascii="Palatino Linotype" w:hAnsi="Palatino Linotype"/>
          <w:i/>
        </w:rPr>
        <w:t>Presupuestación</w:t>
      </w:r>
      <w:proofErr w:type="spellEnd"/>
      <w:r w:rsidRPr="00460BF1">
        <w:rPr>
          <w:rFonts w:ascii="Palatino Linotype" w:hAnsi="Palatino Linotype"/>
          <w:i/>
        </w:rPr>
        <w:t xml:space="preserve"> y Evaluación para orientar la integración del Proyecto de Presupuesto de Egresos Municipal de dichos programas, utilizando para ello los formatos establecidos en este manual, mismos que deberán guardar como ya se mencionó, la debida alineación y correspondencia con el Plan de Desarrollo Municipal. </w:t>
      </w:r>
    </w:p>
    <w:p w14:paraId="34B756B5" w14:textId="77777777" w:rsidR="002C1C7B" w:rsidRPr="00460BF1" w:rsidRDefault="002C1C7B" w:rsidP="002C1C7B">
      <w:pPr>
        <w:pStyle w:val="Prrafodelista"/>
        <w:spacing w:before="240" w:after="240" w:line="360" w:lineRule="auto"/>
        <w:ind w:left="851" w:right="822"/>
        <w:jc w:val="both"/>
        <w:rPr>
          <w:rFonts w:ascii="Palatino Linotype" w:hAnsi="Palatino Linotype"/>
          <w:i/>
        </w:rPr>
      </w:pPr>
    </w:p>
    <w:p w14:paraId="78863D5C" w14:textId="77777777" w:rsidR="002C1C7B" w:rsidRPr="00460BF1" w:rsidRDefault="002C1C7B" w:rsidP="002C1C7B">
      <w:pPr>
        <w:pStyle w:val="Prrafodelista"/>
        <w:spacing w:before="240" w:after="240" w:line="360" w:lineRule="auto"/>
        <w:ind w:left="851" w:right="822"/>
        <w:jc w:val="both"/>
        <w:rPr>
          <w:rFonts w:ascii="Palatino Linotype" w:hAnsi="Palatino Linotype"/>
          <w:i/>
        </w:rPr>
      </w:pPr>
      <w:r w:rsidRPr="00460BF1">
        <w:rPr>
          <w:rFonts w:ascii="Palatino Linotype" w:hAnsi="Palatino Linotype"/>
          <w:i/>
        </w:rPr>
        <w:t xml:space="preserve">En esta etapa del Presupuesto de Egresos el responsable de la UIPPE municipal o equivalente, con base en la información proporcionada por cada una de las Dependencias y Organismos, será quien estructure el Programa Anual del Municipio, para integrarlo al Presupuesto de Egresos Municipal para su presentación y aprobación en sesión de cabildo. </w:t>
      </w:r>
    </w:p>
    <w:p w14:paraId="50ECE9EF" w14:textId="77777777" w:rsidR="002C1C7B" w:rsidRPr="00460BF1" w:rsidRDefault="002C1C7B" w:rsidP="002C1C7B">
      <w:pPr>
        <w:pStyle w:val="Prrafodelista"/>
        <w:spacing w:before="240" w:after="240" w:line="360" w:lineRule="auto"/>
        <w:ind w:left="851" w:right="822"/>
        <w:jc w:val="both"/>
        <w:rPr>
          <w:rFonts w:ascii="Palatino Linotype" w:hAnsi="Palatino Linotype"/>
          <w:i/>
        </w:rPr>
      </w:pPr>
    </w:p>
    <w:p w14:paraId="2BD744E0" w14:textId="77777777" w:rsidR="002C1C7B" w:rsidRPr="00460BF1" w:rsidRDefault="002C1C7B" w:rsidP="002C1C7B">
      <w:pPr>
        <w:pStyle w:val="Prrafodelista"/>
        <w:spacing w:before="240" w:after="240" w:line="360" w:lineRule="auto"/>
        <w:ind w:left="851" w:right="822"/>
        <w:jc w:val="both"/>
        <w:rPr>
          <w:rFonts w:ascii="Palatino Linotype" w:hAnsi="Palatino Linotype"/>
          <w:i/>
        </w:rPr>
      </w:pPr>
      <w:r w:rsidRPr="00460BF1">
        <w:rPr>
          <w:rFonts w:ascii="Palatino Linotype" w:hAnsi="Palatino Linotype"/>
          <w:b/>
          <w:i/>
        </w:rPr>
        <w:t>Presupuesto de Egresos por Objeto del Gasto y Dependencia General PbRM-04b</w:t>
      </w:r>
      <w:r w:rsidRPr="00460BF1">
        <w:rPr>
          <w:rFonts w:ascii="Palatino Linotype" w:hAnsi="Palatino Linotype"/>
          <w:i/>
        </w:rPr>
        <w:t xml:space="preserve">. Este formato deberá ser la suma de los formatos (PbRM-04a) Presupuesto de Egresos Detallado el cual contiene datos a nivel de Partida Específica, Partida Genérica, Concepto y Capítulo del Gasto, de cada proyecto a nivel de Dependencia General. </w:t>
      </w:r>
    </w:p>
    <w:p w14:paraId="7C7A110D" w14:textId="77777777" w:rsidR="002C1C7B" w:rsidRPr="00460BF1" w:rsidRDefault="002C1C7B" w:rsidP="002C1C7B">
      <w:pPr>
        <w:pStyle w:val="Prrafodelista"/>
        <w:spacing w:before="240" w:after="240" w:line="360" w:lineRule="auto"/>
        <w:ind w:left="851" w:right="822"/>
        <w:jc w:val="both"/>
        <w:rPr>
          <w:rFonts w:ascii="Palatino Linotype" w:hAnsi="Palatino Linotype"/>
          <w:i/>
        </w:rPr>
      </w:pPr>
    </w:p>
    <w:p w14:paraId="71ED0B18" w14:textId="77777777" w:rsidR="002C1C7B" w:rsidRPr="00460BF1" w:rsidRDefault="002C1C7B" w:rsidP="002C1C7B">
      <w:pPr>
        <w:pStyle w:val="Prrafodelista"/>
        <w:spacing w:before="240" w:after="240" w:line="360" w:lineRule="auto"/>
        <w:ind w:left="851" w:right="822"/>
        <w:jc w:val="both"/>
        <w:rPr>
          <w:rFonts w:ascii="Palatino Linotype" w:hAnsi="Palatino Linotype"/>
          <w:i/>
        </w:rPr>
      </w:pPr>
      <w:r w:rsidRPr="00460BF1">
        <w:rPr>
          <w:rFonts w:ascii="Palatino Linotype" w:hAnsi="Palatino Linotype"/>
          <w:b/>
          <w:i/>
        </w:rPr>
        <w:t>Presupuesto de Egreso Global Calendarizado PbRM-04c</w:t>
      </w:r>
      <w:r w:rsidRPr="00460BF1">
        <w:rPr>
          <w:rFonts w:ascii="Palatino Linotype" w:hAnsi="Palatino Linotype"/>
          <w:i/>
        </w:rPr>
        <w:t xml:space="preserve">. Este formato deberá ser la suma de los formatos de </w:t>
      </w:r>
      <w:r w:rsidRPr="00460BF1">
        <w:rPr>
          <w:rFonts w:ascii="Palatino Linotype" w:hAnsi="Palatino Linotype"/>
          <w:b/>
          <w:i/>
        </w:rPr>
        <w:t>Presupuesto de Egresos por Objeto del Gasto y Dependencia General PbRM-04b</w:t>
      </w:r>
      <w:r w:rsidRPr="00460BF1">
        <w:rPr>
          <w:rFonts w:ascii="Palatino Linotype" w:hAnsi="Palatino Linotype"/>
          <w:i/>
        </w:rPr>
        <w:t xml:space="preserve">. </w:t>
      </w:r>
    </w:p>
    <w:p w14:paraId="2DCF7CCC" w14:textId="77777777" w:rsidR="002C1C7B" w:rsidRPr="00460BF1" w:rsidRDefault="002C1C7B" w:rsidP="002C1C7B">
      <w:pPr>
        <w:pStyle w:val="Prrafodelista"/>
        <w:spacing w:before="240" w:after="240" w:line="360" w:lineRule="auto"/>
        <w:ind w:left="851" w:right="822"/>
        <w:jc w:val="both"/>
        <w:rPr>
          <w:rFonts w:ascii="Palatino Linotype" w:hAnsi="Palatino Linotype"/>
          <w:i/>
        </w:rPr>
      </w:pPr>
    </w:p>
    <w:p w14:paraId="0BF3794D" w14:textId="77777777" w:rsidR="002C1C7B" w:rsidRPr="00460BF1" w:rsidRDefault="002C1C7B" w:rsidP="002C1C7B">
      <w:pPr>
        <w:pStyle w:val="Prrafodelista"/>
        <w:spacing w:before="240" w:after="240" w:line="360" w:lineRule="auto"/>
        <w:ind w:left="851" w:right="822"/>
        <w:jc w:val="both"/>
        <w:rPr>
          <w:rFonts w:ascii="Palatino Linotype" w:hAnsi="Palatino Linotype"/>
          <w:i/>
        </w:rPr>
      </w:pPr>
      <w:r w:rsidRPr="00460BF1">
        <w:rPr>
          <w:rFonts w:ascii="Palatino Linotype" w:hAnsi="Palatino Linotype"/>
          <w:b/>
          <w:i/>
        </w:rPr>
        <w:t>Carátula de Presupuesto de Egresos PbRM-04d.</w:t>
      </w:r>
      <w:r w:rsidRPr="00460BF1">
        <w:rPr>
          <w:rFonts w:ascii="Palatino Linotype" w:hAnsi="Palatino Linotype"/>
          <w:i/>
        </w:rPr>
        <w:t xml:space="preserve"> Este formato deberá registrar los importes del formato PbRM-04c.”</w:t>
      </w:r>
    </w:p>
    <w:p w14:paraId="168134A0" w14:textId="77777777" w:rsidR="002C1C7B" w:rsidRPr="00460BF1" w:rsidRDefault="002C1C7B" w:rsidP="002C1C7B">
      <w:pPr>
        <w:pStyle w:val="Prrafodelista"/>
        <w:spacing w:before="240" w:after="240" w:line="360" w:lineRule="auto"/>
        <w:ind w:left="851" w:right="822"/>
        <w:jc w:val="both"/>
        <w:rPr>
          <w:rFonts w:ascii="Palatino Linotype" w:hAnsi="Palatino Linotype"/>
          <w:i/>
        </w:rPr>
      </w:pPr>
    </w:p>
    <w:p w14:paraId="75CC93B2" w14:textId="77777777" w:rsidR="002C1C7B" w:rsidRPr="00460BF1" w:rsidRDefault="002C1C7B" w:rsidP="002C1C7B">
      <w:pPr>
        <w:pStyle w:val="Prrafodelista"/>
        <w:spacing w:before="240" w:after="240" w:line="360" w:lineRule="auto"/>
        <w:ind w:left="851" w:right="822"/>
        <w:jc w:val="both"/>
        <w:rPr>
          <w:rFonts w:ascii="Palatino Linotype" w:hAnsi="Palatino Linotype"/>
          <w:i/>
        </w:rPr>
      </w:pPr>
      <w:r w:rsidRPr="00460BF1">
        <w:rPr>
          <w:rFonts w:ascii="Palatino Linotype" w:hAnsi="Palatino Linotype"/>
          <w:i/>
        </w:rPr>
        <w:t>Lo anterior se refleja en la siguiente figura:</w:t>
      </w:r>
    </w:p>
    <w:p w14:paraId="444B0EFF" w14:textId="77777777" w:rsidR="002C1C7B" w:rsidRPr="00460BF1" w:rsidRDefault="002C1C7B" w:rsidP="002C1C7B">
      <w:pPr>
        <w:pStyle w:val="Prrafodelista"/>
        <w:spacing w:before="240" w:after="240" w:line="360" w:lineRule="auto"/>
        <w:ind w:left="0"/>
        <w:jc w:val="center"/>
        <w:rPr>
          <w:rFonts w:ascii="Palatino Linotype" w:eastAsia="Calibri" w:hAnsi="Palatino Linotype" w:cs="Arial"/>
          <w:sz w:val="28"/>
        </w:rPr>
      </w:pPr>
      <w:r w:rsidRPr="00460BF1">
        <w:rPr>
          <w:noProof/>
          <w:lang w:val="es-MX" w:eastAsia="es-MX"/>
        </w:rPr>
        <w:drawing>
          <wp:inline distT="0" distB="0" distL="0" distR="0" wp14:anchorId="291FCA5D" wp14:editId="43A31359">
            <wp:extent cx="4899804" cy="3657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844" t="38039" r="32829" b="15077"/>
                    <a:stretch/>
                  </pic:blipFill>
                  <pic:spPr bwMode="auto">
                    <a:xfrm>
                      <a:off x="0" y="0"/>
                      <a:ext cx="4910097" cy="3665284"/>
                    </a:xfrm>
                    <a:prstGeom prst="rect">
                      <a:avLst/>
                    </a:prstGeom>
                    <a:ln>
                      <a:noFill/>
                    </a:ln>
                    <a:extLst>
                      <a:ext uri="{53640926-AAD7-44D8-BBD7-CCE9431645EC}">
                        <a14:shadowObscured xmlns:a14="http://schemas.microsoft.com/office/drawing/2010/main"/>
                      </a:ext>
                    </a:extLst>
                  </pic:spPr>
                </pic:pic>
              </a:graphicData>
            </a:graphic>
          </wp:inline>
        </w:drawing>
      </w:r>
    </w:p>
    <w:p w14:paraId="0DDE8B58" w14:textId="77777777" w:rsidR="002C1C7B" w:rsidRPr="00460BF1" w:rsidRDefault="002C1C7B" w:rsidP="002C1C7B">
      <w:pPr>
        <w:pStyle w:val="Prrafodelista"/>
        <w:tabs>
          <w:tab w:val="left" w:pos="0"/>
          <w:tab w:val="left" w:pos="426"/>
        </w:tabs>
        <w:spacing w:before="240" w:after="240" w:line="360" w:lineRule="auto"/>
        <w:ind w:left="0" w:right="49"/>
        <w:contextualSpacing/>
        <w:jc w:val="both"/>
        <w:rPr>
          <w:rFonts w:ascii="Palatino Linotype" w:hAnsi="Palatino Linotype" w:cs="Arial"/>
          <w:color w:val="000000" w:themeColor="text1"/>
          <w:shd w:val="clear" w:color="auto" w:fill="FFFFFF"/>
          <w:lang w:val="es-MX"/>
        </w:rPr>
      </w:pPr>
    </w:p>
    <w:p w14:paraId="14523C51" w14:textId="77777777" w:rsidR="00957E31" w:rsidRPr="00460BF1" w:rsidRDefault="00957E31" w:rsidP="00321579">
      <w:pPr>
        <w:pStyle w:val="Prrafodelista"/>
        <w:tabs>
          <w:tab w:val="left" w:pos="0"/>
          <w:tab w:val="left" w:pos="426"/>
        </w:tabs>
        <w:spacing w:before="240" w:after="240" w:line="360" w:lineRule="auto"/>
        <w:ind w:left="0" w:right="49"/>
        <w:contextualSpacing/>
        <w:jc w:val="both"/>
        <w:rPr>
          <w:rFonts w:ascii="Palatino Linotype" w:eastAsia="MS Mincho" w:hAnsi="Palatino Linotype" w:cs="Arial"/>
          <w:color w:val="000000" w:themeColor="text1"/>
          <w:lang w:val="es-MX"/>
        </w:rPr>
      </w:pPr>
    </w:p>
    <w:p w14:paraId="659C76E3" w14:textId="27CC8B05" w:rsidR="004D457A" w:rsidRPr="00460BF1" w:rsidRDefault="007D0C20" w:rsidP="00321579">
      <w:pPr>
        <w:pStyle w:val="Prrafodelista"/>
        <w:numPr>
          <w:ilvl w:val="0"/>
          <w:numId w:val="9"/>
        </w:numPr>
        <w:tabs>
          <w:tab w:val="left" w:pos="0"/>
          <w:tab w:val="left" w:pos="426"/>
        </w:tabs>
        <w:spacing w:before="240" w:after="240" w:line="360" w:lineRule="auto"/>
        <w:ind w:left="0" w:right="49" w:firstLine="0"/>
        <w:contextualSpacing/>
        <w:jc w:val="both"/>
        <w:rPr>
          <w:rFonts w:ascii="Palatino Linotype" w:eastAsia="MS Mincho" w:hAnsi="Palatino Linotype"/>
          <w:i/>
          <w:iCs/>
          <w:color w:val="000000" w:themeColor="text1"/>
        </w:rPr>
      </w:pPr>
      <w:r w:rsidRPr="00460BF1">
        <w:rPr>
          <w:rFonts w:ascii="Palatino Linotype" w:hAnsi="Palatino Linotype"/>
          <w:color w:val="000000" w:themeColor="text1"/>
          <w:lang w:val="es-ES_tradnl"/>
        </w:rPr>
        <w:t>Sin embargo</w:t>
      </w:r>
      <w:r w:rsidR="004D457A" w:rsidRPr="00460BF1">
        <w:rPr>
          <w:rFonts w:ascii="Palatino Linotype" w:hAnsi="Palatino Linotype"/>
          <w:color w:val="000000" w:themeColor="text1"/>
          <w:lang w:val="es-ES_tradnl"/>
        </w:rPr>
        <w:t>, en necesario referir</w:t>
      </w:r>
      <w:r w:rsidR="00743D47" w:rsidRPr="00460BF1">
        <w:rPr>
          <w:rFonts w:ascii="Palatino Linotype" w:hAnsi="Palatino Linotype"/>
          <w:color w:val="000000" w:themeColor="text1"/>
          <w:lang w:val="es-ES_tradnl"/>
        </w:rPr>
        <w:t>,</w:t>
      </w:r>
      <w:r w:rsidR="004D457A" w:rsidRPr="00460BF1">
        <w:rPr>
          <w:rFonts w:ascii="Palatino Linotype" w:hAnsi="Palatino Linotype"/>
          <w:color w:val="000000" w:themeColor="text1"/>
          <w:lang w:val="es-ES_tradnl"/>
        </w:rPr>
        <w:t xml:space="preserve"> </w:t>
      </w:r>
      <w:r w:rsidR="005F0046" w:rsidRPr="00460BF1">
        <w:rPr>
          <w:rFonts w:ascii="Palatino Linotype" w:hAnsi="Palatino Linotype"/>
          <w:color w:val="000000" w:themeColor="text1"/>
          <w:lang w:val="es-ES_tradnl"/>
        </w:rPr>
        <w:t>que como bien lo señala el Recurrente y cuyo link ajunta en su solicitud, los Documentos de Apoyo del OSFEM</w:t>
      </w:r>
      <w:r w:rsidR="00743D47" w:rsidRPr="00460BF1">
        <w:rPr>
          <w:rFonts w:ascii="Palatino Linotype" w:hAnsi="Palatino Linotype"/>
          <w:color w:val="000000" w:themeColor="text1"/>
          <w:lang w:val="es-ES_tradnl"/>
        </w:rPr>
        <w:t xml:space="preserve">, en el que se </w:t>
      </w:r>
      <w:r w:rsidR="005F0046" w:rsidRPr="00460BF1">
        <w:rPr>
          <w:rFonts w:ascii="Palatino Linotype" w:hAnsi="Palatino Linotype"/>
          <w:color w:val="000000" w:themeColor="text1"/>
          <w:lang w:val="es-ES_tradnl"/>
        </w:rPr>
        <w:t xml:space="preserve"> </w:t>
      </w:r>
      <w:r w:rsidR="00743D47" w:rsidRPr="00460BF1">
        <w:rPr>
          <w:rFonts w:ascii="Palatino Linotype" w:hAnsi="Palatino Linotype"/>
          <w:color w:val="000000" w:themeColor="text1"/>
          <w:lang w:val="es-ES_tradnl"/>
        </w:rPr>
        <w:t>señalan</w:t>
      </w:r>
      <w:r w:rsidR="005F0046" w:rsidRPr="00460BF1">
        <w:rPr>
          <w:rFonts w:ascii="Palatino Linotype" w:hAnsi="Palatino Linotype"/>
          <w:color w:val="000000" w:themeColor="text1"/>
          <w:lang w:val="es-ES_tradnl"/>
        </w:rPr>
        <w:t xml:space="preserve"> claramente en el apartado Presupuesto de Egresos Municipal 2022, sub apartado Lineamientos para la entrega del Presupuesto de Egresos Municipal 2022</w:t>
      </w:r>
      <w:r w:rsidR="00743D47" w:rsidRPr="00460BF1">
        <w:rPr>
          <w:rFonts w:ascii="Palatino Linotype" w:hAnsi="Palatino Linotype"/>
          <w:color w:val="000000" w:themeColor="text1"/>
          <w:lang w:val="es-ES_tradnl"/>
        </w:rPr>
        <w:t xml:space="preserve">, documento </w:t>
      </w:r>
      <w:proofErr w:type="spellStart"/>
      <w:r w:rsidR="00743D47" w:rsidRPr="00460BF1">
        <w:rPr>
          <w:rFonts w:ascii="Palatino Linotype" w:hAnsi="Palatino Linotype"/>
          <w:color w:val="000000" w:themeColor="text1"/>
          <w:lang w:val="es-ES_tradnl"/>
        </w:rPr>
        <w:t>pdf</w:t>
      </w:r>
      <w:proofErr w:type="spellEnd"/>
      <w:r w:rsidR="00743D47" w:rsidRPr="00460BF1">
        <w:rPr>
          <w:rFonts w:ascii="Palatino Linotype" w:hAnsi="Palatino Linotype"/>
          <w:color w:val="000000" w:themeColor="text1"/>
          <w:lang w:val="es-ES_tradnl"/>
        </w:rPr>
        <w:t xml:space="preserve"> descargable en el que se establece la forma en que dicha información debe ser entregada, es decir los aspectos que integran</w:t>
      </w:r>
      <w:r w:rsidR="00321579" w:rsidRPr="00460BF1">
        <w:rPr>
          <w:rFonts w:ascii="Palatino Linotype" w:hAnsi="Palatino Linotype"/>
          <w:color w:val="000000" w:themeColor="text1"/>
          <w:lang w:val="es-ES_tradnl"/>
        </w:rPr>
        <w:t xml:space="preserve">, los requerimientos </w:t>
      </w:r>
      <w:r w:rsidR="00743D47" w:rsidRPr="00460BF1">
        <w:rPr>
          <w:rFonts w:ascii="Palatino Linotype" w:hAnsi="Palatino Linotype"/>
          <w:color w:val="000000" w:themeColor="text1"/>
          <w:lang w:val="es-ES_tradnl"/>
        </w:rPr>
        <w:t>conforme a los formatos establecidos</w:t>
      </w:r>
      <w:r w:rsidR="00321579" w:rsidRPr="00460BF1">
        <w:rPr>
          <w:rFonts w:ascii="Palatino Linotype" w:hAnsi="Palatino Linotype"/>
          <w:color w:val="000000" w:themeColor="text1"/>
          <w:lang w:val="es-ES_tradnl"/>
        </w:rPr>
        <w:t xml:space="preserve"> que se deberán entregar</w:t>
      </w:r>
      <w:r w:rsidR="00743D47" w:rsidRPr="00460BF1">
        <w:rPr>
          <w:rFonts w:ascii="Palatino Linotype" w:hAnsi="Palatino Linotype"/>
          <w:color w:val="000000" w:themeColor="text1"/>
          <w:lang w:val="es-ES_tradnl"/>
        </w:rPr>
        <w:t>.</w:t>
      </w:r>
    </w:p>
    <w:p w14:paraId="71193ED0" w14:textId="77777777" w:rsidR="00D5725F" w:rsidRPr="00460BF1" w:rsidRDefault="00D5725F" w:rsidP="00321579">
      <w:pPr>
        <w:pStyle w:val="Prrafodelista"/>
        <w:spacing w:line="360" w:lineRule="auto"/>
        <w:rPr>
          <w:rFonts w:ascii="Palatino Linotype" w:eastAsia="MS Mincho" w:hAnsi="Palatino Linotype"/>
          <w:i/>
          <w:iCs/>
          <w:color w:val="000000" w:themeColor="text1"/>
        </w:rPr>
      </w:pPr>
    </w:p>
    <w:p w14:paraId="29F93187" w14:textId="77777777" w:rsidR="001A1410" w:rsidRPr="00460BF1" w:rsidRDefault="00D5725F" w:rsidP="001A1410">
      <w:pPr>
        <w:pStyle w:val="Prrafodelista"/>
        <w:numPr>
          <w:ilvl w:val="0"/>
          <w:numId w:val="9"/>
        </w:numPr>
        <w:tabs>
          <w:tab w:val="left" w:pos="0"/>
          <w:tab w:val="left" w:pos="426"/>
        </w:tabs>
        <w:spacing w:before="240" w:after="240" w:line="360" w:lineRule="auto"/>
        <w:ind w:left="0" w:right="49" w:firstLine="0"/>
        <w:contextualSpacing/>
        <w:jc w:val="both"/>
        <w:rPr>
          <w:rFonts w:ascii="Palatino Linotype" w:eastAsia="MS Mincho" w:hAnsi="Palatino Linotype"/>
          <w:i/>
          <w:iCs/>
          <w:color w:val="000000" w:themeColor="text1"/>
        </w:rPr>
      </w:pPr>
      <w:r w:rsidRPr="00460BF1">
        <w:rPr>
          <w:rFonts w:ascii="Palatino Linotype" w:eastAsia="MS Mincho" w:hAnsi="Palatino Linotype"/>
          <w:iCs/>
          <w:color w:val="000000" w:themeColor="text1"/>
        </w:rPr>
        <w:t xml:space="preserve">Ahora bien, </w:t>
      </w:r>
      <w:r w:rsidR="001A1410" w:rsidRPr="00460BF1">
        <w:rPr>
          <w:rFonts w:ascii="Palatino Linotype" w:eastAsia="MS Mincho" w:hAnsi="Palatino Linotype"/>
          <w:iCs/>
          <w:color w:val="000000" w:themeColor="text1"/>
        </w:rPr>
        <w:t>d</w:t>
      </w:r>
      <w:r w:rsidR="001A1410" w:rsidRPr="00460BF1">
        <w:rPr>
          <w:rFonts w:ascii="Palatino Linotype" w:eastAsia="Calibri" w:hAnsi="Palatino Linotype" w:cs="Arial"/>
        </w:rPr>
        <w:t xml:space="preserve">e lo anterior se concluye que el presupuesto de egreso municipal se obtiene de la documentación que integra en su totalidad el presupuesto de egresos para el ejercicio fiscal 2022, en este caso, </w:t>
      </w:r>
      <w:r w:rsidRPr="00460BF1">
        <w:rPr>
          <w:rFonts w:ascii="Palatino Linotype" w:eastAsia="MS Mincho" w:hAnsi="Palatino Linotype"/>
          <w:iCs/>
          <w:color w:val="000000" w:themeColor="text1"/>
        </w:rPr>
        <w:t xml:space="preserve">si bien el </w:t>
      </w:r>
      <w:r w:rsidRPr="00460BF1">
        <w:rPr>
          <w:rFonts w:ascii="Palatino Linotype" w:eastAsia="MS Mincho" w:hAnsi="Palatino Linotype"/>
          <w:b/>
          <w:iCs/>
          <w:color w:val="000000" w:themeColor="text1"/>
        </w:rPr>
        <w:t>SUJETO OBLIGADO</w:t>
      </w:r>
      <w:r w:rsidRPr="00460BF1">
        <w:rPr>
          <w:rFonts w:ascii="Palatino Linotype" w:eastAsia="MS Mincho" w:hAnsi="Palatino Linotype"/>
          <w:iCs/>
          <w:color w:val="000000" w:themeColor="text1"/>
        </w:rPr>
        <w:t xml:space="preserve"> entrego parte de información solicitada, no es del todo completa debido que el particular la solicito conforme es entregada al OSFEM, e</w:t>
      </w:r>
      <w:r w:rsidR="006D533E" w:rsidRPr="00460BF1">
        <w:rPr>
          <w:rFonts w:ascii="Palatino Linotype" w:hAnsi="Palatino Linotype" w:cs="Arial"/>
          <w:color w:val="000000" w:themeColor="text1"/>
        </w:rPr>
        <w:t>s así, que c</w:t>
      </w:r>
      <w:r w:rsidR="004D457A" w:rsidRPr="00460BF1">
        <w:rPr>
          <w:rFonts w:ascii="Palatino Linotype" w:hAnsi="Palatino Linotype" w:cs="Arial"/>
          <w:color w:val="000000" w:themeColor="text1"/>
        </w:rPr>
        <w:t>on fundamento en el artículo 186, fracción II</w:t>
      </w:r>
      <w:r w:rsidR="00261D6E" w:rsidRPr="00460BF1">
        <w:rPr>
          <w:rFonts w:ascii="Palatino Linotype" w:hAnsi="Palatino Linotype" w:cs="Arial"/>
          <w:color w:val="000000" w:themeColor="text1"/>
        </w:rPr>
        <w:t>I</w:t>
      </w:r>
      <w:r w:rsidR="004D457A" w:rsidRPr="00460BF1">
        <w:rPr>
          <w:rFonts w:ascii="Palatino Linotype" w:hAnsi="Palatino Linotype" w:cs="Arial"/>
          <w:color w:val="000000" w:themeColor="text1"/>
        </w:rPr>
        <w:t>, de la Ley de Transparencia y Acceso a la Información Pública del Estado de México y Municipios, este</w:t>
      </w:r>
      <w:r w:rsidR="00261D6E" w:rsidRPr="00460BF1">
        <w:rPr>
          <w:rFonts w:ascii="Palatino Linotype" w:hAnsi="Palatino Linotype" w:cs="Arial"/>
          <w:color w:val="000000" w:themeColor="text1"/>
        </w:rPr>
        <w:t xml:space="preserve"> Instituto considera procedente</w:t>
      </w:r>
      <w:r w:rsidR="00261D6E" w:rsidRPr="00460BF1">
        <w:rPr>
          <w:rFonts w:ascii="Palatino Linotype" w:hAnsi="Palatino Linotype" w:cs="Arial"/>
          <w:b/>
          <w:color w:val="000000" w:themeColor="text1"/>
        </w:rPr>
        <w:t xml:space="preserve"> MODIFICAR</w:t>
      </w:r>
      <w:r w:rsidR="004D457A" w:rsidRPr="00460BF1">
        <w:rPr>
          <w:rFonts w:ascii="Palatino Linotype" w:hAnsi="Palatino Linotype" w:cs="Arial"/>
          <w:b/>
          <w:color w:val="000000" w:themeColor="text1"/>
        </w:rPr>
        <w:t xml:space="preserve"> </w:t>
      </w:r>
      <w:r w:rsidR="004D457A" w:rsidRPr="00460BF1">
        <w:rPr>
          <w:rFonts w:ascii="Palatino Linotype" w:hAnsi="Palatino Linotype" w:cs="Arial"/>
          <w:color w:val="000000" w:themeColor="text1"/>
        </w:rPr>
        <w:t xml:space="preserve">las respuestas otorgadas por el </w:t>
      </w:r>
      <w:r w:rsidR="007D0C20" w:rsidRPr="00460BF1">
        <w:rPr>
          <w:rFonts w:ascii="Palatino Linotype" w:hAnsi="Palatino Linotype" w:cs="Arial"/>
          <w:b/>
          <w:color w:val="000000" w:themeColor="text1"/>
        </w:rPr>
        <w:t>SUJETO OBLIGADO</w:t>
      </w:r>
      <w:r w:rsidR="004D457A" w:rsidRPr="00460BF1">
        <w:rPr>
          <w:rFonts w:ascii="Palatino Linotype" w:hAnsi="Palatino Linotype" w:cs="Arial"/>
          <w:color w:val="000000" w:themeColor="text1"/>
        </w:rPr>
        <w:t xml:space="preserve">. </w:t>
      </w:r>
    </w:p>
    <w:p w14:paraId="5839983A" w14:textId="77777777" w:rsidR="001A1410" w:rsidRPr="00460BF1" w:rsidRDefault="001A1410" w:rsidP="001A1410">
      <w:pPr>
        <w:pStyle w:val="Prrafodelista"/>
        <w:rPr>
          <w:rFonts w:ascii="Palatino Linotype" w:eastAsia="Calibri" w:hAnsi="Palatino Linotype"/>
          <w:color w:val="000000" w:themeColor="text1"/>
        </w:rPr>
      </w:pPr>
    </w:p>
    <w:p w14:paraId="132A49B6" w14:textId="57EDC8B4" w:rsidR="004D457A" w:rsidRPr="00460BF1" w:rsidRDefault="004D457A" w:rsidP="001A1410">
      <w:pPr>
        <w:pStyle w:val="Prrafodelista"/>
        <w:numPr>
          <w:ilvl w:val="0"/>
          <w:numId w:val="9"/>
        </w:numPr>
        <w:tabs>
          <w:tab w:val="left" w:pos="0"/>
          <w:tab w:val="left" w:pos="426"/>
        </w:tabs>
        <w:spacing w:before="240" w:after="240" w:line="360" w:lineRule="auto"/>
        <w:ind w:left="0" w:right="49" w:firstLine="0"/>
        <w:contextualSpacing/>
        <w:jc w:val="both"/>
        <w:rPr>
          <w:rFonts w:ascii="Palatino Linotype" w:eastAsia="MS Mincho" w:hAnsi="Palatino Linotype"/>
          <w:i/>
          <w:iCs/>
          <w:color w:val="000000" w:themeColor="text1"/>
        </w:rPr>
      </w:pPr>
      <w:r w:rsidRPr="00460BF1">
        <w:rPr>
          <w:rFonts w:ascii="Palatino Linotype" w:eastAsia="Calibri" w:hAnsi="Palatino Linotype"/>
          <w:color w:val="000000" w:themeColor="text1"/>
        </w:rPr>
        <w:t xml:space="preserve">Por lo anteriormente expuesto y fundado, este </w:t>
      </w:r>
      <w:r w:rsidRPr="00460BF1">
        <w:rPr>
          <w:rFonts w:ascii="Palatino Linotype" w:eastAsia="Calibri" w:hAnsi="Palatino Linotype"/>
          <w:b/>
          <w:bCs/>
          <w:color w:val="000000" w:themeColor="text1"/>
        </w:rPr>
        <w:t>ÓRGANO GARANTE</w:t>
      </w:r>
      <w:r w:rsidRPr="00460BF1">
        <w:rPr>
          <w:rFonts w:ascii="Palatino Linotype" w:eastAsia="Calibri" w:hAnsi="Palatino Linotype"/>
          <w:color w:val="000000" w:themeColor="text1"/>
        </w:rPr>
        <w:t xml:space="preserve"> emite los siguientes:</w:t>
      </w:r>
      <w:r w:rsidRPr="00460BF1">
        <w:rPr>
          <w:rFonts w:ascii="Palatino Linotype" w:hAnsi="Palatino Linotype"/>
          <w:color w:val="000000" w:themeColor="text1"/>
          <w:lang w:val="es-ES_tradnl"/>
        </w:rPr>
        <w:t xml:space="preserve"> </w:t>
      </w:r>
    </w:p>
    <w:p w14:paraId="47ED4135" w14:textId="77777777" w:rsidR="007D0C20" w:rsidRPr="00460BF1" w:rsidRDefault="007D0C20" w:rsidP="00321579">
      <w:pPr>
        <w:pStyle w:val="Prrafodelista"/>
        <w:autoSpaceDE w:val="0"/>
        <w:autoSpaceDN w:val="0"/>
        <w:adjustRightInd w:val="0"/>
        <w:spacing w:line="360" w:lineRule="auto"/>
        <w:ind w:left="0" w:right="567"/>
        <w:jc w:val="both"/>
        <w:rPr>
          <w:rFonts w:ascii="Palatino Linotype" w:eastAsia="MS Mincho" w:hAnsi="Palatino Linotype"/>
          <w:iCs/>
          <w:color w:val="000000" w:themeColor="text1"/>
        </w:rPr>
      </w:pPr>
    </w:p>
    <w:bookmarkEnd w:id="48"/>
    <w:bookmarkEnd w:id="49"/>
    <w:bookmarkEnd w:id="50"/>
    <w:bookmarkEnd w:id="51"/>
    <w:bookmarkEnd w:id="52"/>
    <w:bookmarkEnd w:id="54"/>
    <w:p w14:paraId="66CFF362" w14:textId="77777777" w:rsidR="004D457A" w:rsidRPr="00460BF1" w:rsidRDefault="004D457A" w:rsidP="00321579">
      <w:pPr>
        <w:keepNext/>
        <w:keepLines/>
        <w:spacing w:line="360" w:lineRule="auto"/>
        <w:jc w:val="center"/>
        <w:outlineLvl w:val="0"/>
        <w:rPr>
          <w:rFonts w:ascii="Palatino Linotype" w:eastAsiaTheme="majorEastAsia" w:hAnsi="Palatino Linotype" w:cstheme="majorBidi"/>
          <w:b/>
          <w:color w:val="000000" w:themeColor="text1"/>
          <w:lang w:eastAsia="en-US"/>
        </w:rPr>
      </w:pPr>
      <w:r w:rsidRPr="00460BF1">
        <w:rPr>
          <w:rFonts w:ascii="Palatino Linotype" w:eastAsiaTheme="majorEastAsia" w:hAnsi="Palatino Linotype" w:cstheme="majorBidi"/>
          <w:b/>
          <w:color w:val="000000" w:themeColor="text1"/>
          <w:lang w:eastAsia="en-US"/>
        </w:rPr>
        <w:lastRenderedPageBreak/>
        <w:t>R E S O L U T I V O S</w:t>
      </w:r>
    </w:p>
    <w:p w14:paraId="7315A34C" w14:textId="77777777" w:rsidR="00321579" w:rsidRPr="00460BF1" w:rsidRDefault="00321579" w:rsidP="00321579">
      <w:pPr>
        <w:spacing w:line="360" w:lineRule="auto"/>
        <w:jc w:val="both"/>
        <w:rPr>
          <w:rFonts w:ascii="Palatino Linotype" w:eastAsiaTheme="minorEastAsia" w:hAnsi="Palatino Linotype" w:cs="Arial"/>
          <w:bCs/>
          <w:lang w:val="es-ES_tradnl"/>
        </w:rPr>
      </w:pPr>
      <w:r w:rsidRPr="00460BF1">
        <w:rPr>
          <w:rFonts w:ascii="Palatino Linotype" w:hAnsi="Palatino Linotype" w:cs="Arial"/>
          <w:b/>
          <w:lang w:val="es-ES_tradnl"/>
        </w:rPr>
        <w:t xml:space="preserve">PRIMERO. </w:t>
      </w:r>
      <w:r w:rsidRPr="00460BF1">
        <w:rPr>
          <w:rFonts w:ascii="Palatino Linotype" w:hAnsi="Palatino Linotype" w:cs="Arial"/>
          <w:lang w:val="es-ES_tradnl"/>
        </w:rPr>
        <w:t>Resultan fundadas las</w:t>
      </w:r>
      <w:r w:rsidRPr="00460BF1">
        <w:rPr>
          <w:rFonts w:ascii="Palatino Linotype" w:hAnsi="Palatino Linotype" w:cs="Arial"/>
          <w:b/>
          <w:lang w:val="es-ES_tradnl"/>
        </w:rPr>
        <w:t xml:space="preserve"> </w:t>
      </w:r>
      <w:r w:rsidRPr="00460BF1">
        <w:rPr>
          <w:rFonts w:ascii="Palatino Linotype" w:hAnsi="Palatino Linotype" w:cs="Arial"/>
          <w:lang w:val="es-ES_tradnl"/>
        </w:rPr>
        <w:t xml:space="preserve">razones y motivos de inconformidad hechos valer </w:t>
      </w:r>
      <w:r w:rsidRPr="00460BF1">
        <w:rPr>
          <w:rFonts w:ascii="Palatino Linotype" w:eastAsia="Calibri" w:hAnsi="Palatino Linotype" w:cs="Arial"/>
          <w:lang w:val="es-ES_tradnl"/>
        </w:rPr>
        <w:t>en el recurso de revisión</w:t>
      </w:r>
      <w:r w:rsidRPr="00460BF1">
        <w:rPr>
          <w:rFonts w:ascii="Palatino Linotype" w:hAnsi="Palatino Linotype"/>
        </w:rPr>
        <w:t xml:space="preserve"> </w:t>
      </w:r>
      <w:r w:rsidRPr="00460BF1">
        <w:rPr>
          <w:rFonts w:ascii="Palatino Linotype" w:hAnsi="Palatino Linotype"/>
          <w:b/>
          <w:bCs/>
        </w:rPr>
        <w:t>03983/INFOEM/IP/RR/2022</w:t>
      </w:r>
      <w:r w:rsidRPr="00460BF1">
        <w:rPr>
          <w:rFonts w:ascii="Palatino Linotype" w:eastAsiaTheme="minorEastAsia" w:hAnsi="Palatino Linotype" w:cs="Arial"/>
          <w:b/>
          <w:bCs/>
          <w:lang w:val="es-ES_tradnl"/>
        </w:rPr>
        <w:t xml:space="preserve">, </w:t>
      </w:r>
      <w:r w:rsidRPr="00460BF1">
        <w:rPr>
          <w:rFonts w:ascii="Palatino Linotype" w:eastAsiaTheme="minorEastAsia" w:hAnsi="Palatino Linotype" w:cs="Arial"/>
          <w:bCs/>
          <w:lang w:val="es-ES_tradnl"/>
        </w:rPr>
        <w:t xml:space="preserve">en término del </w:t>
      </w:r>
      <w:r w:rsidRPr="00460BF1">
        <w:rPr>
          <w:rFonts w:ascii="Palatino Linotype" w:eastAsiaTheme="minorEastAsia" w:hAnsi="Palatino Linotype" w:cs="Arial"/>
          <w:b/>
          <w:bCs/>
          <w:lang w:val="es-ES_tradnl"/>
        </w:rPr>
        <w:t>Considerando</w:t>
      </w:r>
      <w:r w:rsidRPr="00460BF1">
        <w:rPr>
          <w:rFonts w:ascii="Palatino Linotype" w:eastAsiaTheme="minorEastAsia" w:hAnsi="Palatino Linotype" w:cs="Arial"/>
          <w:bCs/>
          <w:lang w:val="es-ES_tradnl"/>
        </w:rPr>
        <w:t xml:space="preserve"> </w:t>
      </w:r>
      <w:r w:rsidRPr="00460BF1">
        <w:rPr>
          <w:rFonts w:ascii="Palatino Linotype" w:eastAsiaTheme="minorEastAsia" w:hAnsi="Palatino Linotype" w:cs="Arial"/>
          <w:b/>
          <w:bCs/>
          <w:lang w:val="es-ES_tradnl"/>
        </w:rPr>
        <w:t xml:space="preserve">CUARTO </w:t>
      </w:r>
      <w:r w:rsidRPr="00460BF1">
        <w:rPr>
          <w:rFonts w:ascii="Palatino Linotype" w:eastAsiaTheme="minorEastAsia" w:hAnsi="Palatino Linotype" w:cs="Arial"/>
          <w:bCs/>
          <w:lang w:val="es-ES_tradnl"/>
        </w:rPr>
        <w:t>de la presente resolución.</w:t>
      </w:r>
    </w:p>
    <w:p w14:paraId="20267FD7" w14:textId="33EEEF16" w:rsidR="00321579" w:rsidRPr="00460BF1" w:rsidRDefault="00321579" w:rsidP="00321579">
      <w:pPr>
        <w:spacing w:before="240" w:line="360" w:lineRule="auto"/>
        <w:jc w:val="both"/>
        <w:rPr>
          <w:rFonts w:ascii="Palatino Linotype" w:eastAsia="MS Mincho" w:hAnsi="Palatino Linotype" w:cs="Arial"/>
          <w:lang w:val="es-MX"/>
        </w:rPr>
      </w:pPr>
      <w:bookmarkStart w:id="55" w:name="_Toc477891768"/>
      <w:bookmarkStart w:id="56" w:name="_Toc477891858"/>
      <w:bookmarkStart w:id="57" w:name="_Toc481576259"/>
      <w:bookmarkStart w:id="58" w:name="_Toc492590391"/>
      <w:bookmarkStart w:id="59" w:name="_Toc462653937"/>
      <w:bookmarkStart w:id="60" w:name="_Toc453696502"/>
      <w:bookmarkStart w:id="61" w:name="_Toc454301155"/>
      <w:r w:rsidRPr="00460BF1">
        <w:rPr>
          <w:rFonts w:ascii="Palatino Linotype" w:eastAsiaTheme="minorEastAsia" w:hAnsi="Palatino Linotype" w:cstheme="minorBidi"/>
          <w:b/>
          <w:lang w:val="es-ES_tradnl"/>
        </w:rPr>
        <w:t>SEGUNDO.</w:t>
      </w:r>
      <w:r w:rsidRPr="00460BF1">
        <w:rPr>
          <w:rFonts w:ascii="Palatino Linotype" w:eastAsiaTheme="majorEastAsia" w:hAnsi="Palatino Linotype" w:cstheme="majorBidi"/>
          <w:b/>
          <w:color w:val="365F91" w:themeColor="accent1" w:themeShade="BF"/>
          <w:lang w:val="es-MX" w:eastAsia="en-US"/>
        </w:rPr>
        <w:t xml:space="preserve"> </w:t>
      </w:r>
      <w:bookmarkEnd w:id="55"/>
      <w:bookmarkEnd w:id="56"/>
      <w:bookmarkEnd w:id="57"/>
      <w:bookmarkEnd w:id="58"/>
      <w:bookmarkEnd w:id="59"/>
      <w:bookmarkEnd w:id="60"/>
      <w:bookmarkEnd w:id="61"/>
      <w:r w:rsidRPr="00460BF1">
        <w:rPr>
          <w:rFonts w:ascii="Palatino Linotype" w:eastAsia="Calibri" w:hAnsi="Palatino Linotype" w:cs="Arial"/>
          <w:lang w:val="es-ES_tradnl"/>
        </w:rPr>
        <w:t>Se</w:t>
      </w:r>
      <w:r w:rsidRPr="00460BF1">
        <w:rPr>
          <w:rFonts w:ascii="Palatino Linotype" w:eastAsia="Calibri" w:hAnsi="Palatino Linotype" w:cs="Arial"/>
          <w:b/>
          <w:lang w:val="es-ES_tradnl"/>
        </w:rPr>
        <w:t xml:space="preserve"> MODIFICA </w:t>
      </w:r>
      <w:r w:rsidRPr="00460BF1">
        <w:rPr>
          <w:rFonts w:ascii="Palatino Linotype" w:eastAsia="Calibri" w:hAnsi="Palatino Linotype" w:cs="Arial"/>
          <w:lang w:val="es-ES_tradnl"/>
        </w:rPr>
        <w:t xml:space="preserve">la respuesta emitida por el </w:t>
      </w:r>
      <w:r w:rsidRPr="00460BF1">
        <w:rPr>
          <w:rFonts w:ascii="Palatino Linotype" w:eastAsia="Calibri" w:hAnsi="Palatino Linotype" w:cs="Arial"/>
          <w:b/>
          <w:bCs/>
        </w:rPr>
        <w:t xml:space="preserve">Ayuntamiento de Toluca </w:t>
      </w:r>
      <w:r w:rsidRPr="00460BF1">
        <w:rPr>
          <w:rFonts w:ascii="Palatino Linotype" w:eastAsia="Calibri" w:hAnsi="Palatino Linotype" w:cs="Arial"/>
          <w:lang w:val="es-ES_tradnl"/>
        </w:rPr>
        <w:t>y se</w:t>
      </w:r>
      <w:r w:rsidRPr="00460BF1">
        <w:rPr>
          <w:rFonts w:ascii="Palatino Linotype" w:eastAsia="Calibri" w:hAnsi="Palatino Linotype" w:cs="Arial"/>
          <w:b/>
          <w:lang w:val="es-ES_tradnl"/>
        </w:rPr>
        <w:t xml:space="preserve"> ORDENA </w:t>
      </w:r>
      <w:r w:rsidRPr="00460BF1">
        <w:rPr>
          <w:rFonts w:ascii="Palatino Linotype" w:hAnsi="Palatino Linotype" w:cs="Arial"/>
          <w:lang w:val="es-ES_tradnl"/>
        </w:rPr>
        <w:t xml:space="preserve">entregar vía Sistema de Acceso a la Información Mexiquense </w:t>
      </w:r>
      <w:r w:rsidRPr="00460BF1">
        <w:rPr>
          <w:rFonts w:ascii="Palatino Linotype" w:hAnsi="Palatino Linotype" w:cs="Arial"/>
          <w:b/>
          <w:lang w:val="es-ES_tradnl"/>
        </w:rPr>
        <w:t>(SAIMEX)</w:t>
      </w:r>
      <w:r w:rsidR="007F096F" w:rsidRPr="00460BF1">
        <w:rPr>
          <w:rFonts w:ascii="Palatino Linotype" w:eastAsia="MS Mincho" w:hAnsi="Palatino Linotype" w:cs="Arial"/>
          <w:lang w:val="es-MX"/>
        </w:rPr>
        <w:t xml:space="preserve">, </w:t>
      </w:r>
      <w:r w:rsidRPr="00460BF1">
        <w:rPr>
          <w:rFonts w:ascii="Palatino Linotype" w:eastAsia="MS Mincho" w:hAnsi="Palatino Linotype" w:cs="Arial"/>
          <w:lang w:val="es-MX"/>
        </w:rPr>
        <w:t>la siguiente información:</w:t>
      </w:r>
    </w:p>
    <w:p w14:paraId="00031DDF" w14:textId="77777777" w:rsidR="00321579" w:rsidRPr="00460BF1" w:rsidRDefault="00321579" w:rsidP="00321579">
      <w:pPr>
        <w:spacing w:before="240" w:line="360" w:lineRule="auto"/>
        <w:jc w:val="both"/>
        <w:rPr>
          <w:rFonts w:ascii="Palatino Linotype" w:eastAsia="MS Mincho" w:hAnsi="Palatino Linotype" w:cs="Arial"/>
          <w:lang w:val="es-MX"/>
        </w:rPr>
      </w:pPr>
    </w:p>
    <w:p w14:paraId="6236C918" w14:textId="221703D6" w:rsidR="00321579" w:rsidRPr="00460BF1" w:rsidRDefault="007F096F" w:rsidP="007F096F">
      <w:pPr>
        <w:numPr>
          <w:ilvl w:val="0"/>
          <w:numId w:val="13"/>
        </w:numPr>
        <w:spacing w:after="160" w:line="360" w:lineRule="auto"/>
        <w:ind w:left="851" w:right="616" w:hanging="284"/>
        <w:contextualSpacing/>
        <w:jc w:val="both"/>
        <w:rPr>
          <w:rFonts w:ascii="Palatino Linotype" w:eastAsia="MS Mincho" w:hAnsi="Palatino Linotype"/>
          <w:b/>
          <w:color w:val="000000"/>
          <w:lang w:val="es-ES_tradnl"/>
        </w:rPr>
      </w:pPr>
      <w:r w:rsidRPr="00460BF1">
        <w:rPr>
          <w:rFonts w:ascii="Palatino Linotype" w:eastAsia="MS Mincho" w:hAnsi="Palatino Linotype"/>
          <w:b/>
          <w:color w:val="000000"/>
          <w:lang w:val="es-ES_tradnl"/>
        </w:rPr>
        <w:t xml:space="preserve"> De la información entre</w:t>
      </w:r>
      <w:r w:rsidR="001A1410" w:rsidRPr="00460BF1">
        <w:rPr>
          <w:rFonts w:ascii="Palatino Linotype" w:eastAsia="MS Mincho" w:hAnsi="Palatino Linotype"/>
          <w:b/>
          <w:color w:val="000000"/>
          <w:lang w:val="es-ES_tradnl"/>
        </w:rPr>
        <w:t xml:space="preserve">gada en respuesta, </w:t>
      </w:r>
      <w:r w:rsidRPr="00460BF1">
        <w:rPr>
          <w:rFonts w:ascii="Palatino Linotype" w:eastAsia="MS Mincho" w:hAnsi="Palatino Linotype"/>
          <w:b/>
          <w:color w:val="000000"/>
          <w:lang w:val="es-ES_tradnl"/>
        </w:rPr>
        <w:t xml:space="preserve">los documentos faltantes del </w:t>
      </w:r>
      <w:r w:rsidR="00321579" w:rsidRPr="00460BF1">
        <w:rPr>
          <w:rFonts w:ascii="Palatino Linotype" w:eastAsia="Calibri" w:hAnsi="Palatino Linotype" w:cs="Arial"/>
          <w:b/>
          <w:lang w:val="es-ES_tradnl" w:eastAsia="en-US"/>
        </w:rPr>
        <w:t xml:space="preserve">Presupuesto de Egresos entregado al Órgano Superior de Fiscalización del Estado de México del ejercicio dos mil veintidós. </w:t>
      </w:r>
    </w:p>
    <w:p w14:paraId="129DA16C" w14:textId="6ACD93E1" w:rsidR="00321579" w:rsidRPr="00460BF1" w:rsidRDefault="00321579" w:rsidP="00321579">
      <w:pPr>
        <w:spacing w:after="160" w:line="360" w:lineRule="auto"/>
        <w:ind w:left="851" w:right="616"/>
        <w:contextualSpacing/>
        <w:jc w:val="both"/>
        <w:rPr>
          <w:rFonts w:ascii="Palatino Linotype" w:eastAsia="MS Mincho" w:hAnsi="Palatino Linotype"/>
          <w:b/>
          <w:color w:val="000000"/>
          <w:lang w:val="es-ES_tradnl"/>
        </w:rPr>
      </w:pPr>
      <w:r w:rsidRPr="00460BF1">
        <w:rPr>
          <w:rFonts w:ascii="Palatino Linotype" w:eastAsia="Calibri" w:hAnsi="Palatino Linotype" w:cs="Arial"/>
          <w:b/>
          <w:lang w:val="es-ES_tradnl" w:eastAsia="en-US"/>
        </w:rPr>
        <w:t xml:space="preserve"> </w:t>
      </w:r>
    </w:p>
    <w:p w14:paraId="724B8985" w14:textId="77777777" w:rsidR="00321579" w:rsidRPr="00460BF1" w:rsidRDefault="00321579" w:rsidP="00321579">
      <w:pPr>
        <w:shd w:val="clear" w:color="auto" w:fill="FFFFFF"/>
        <w:spacing w:before="240" w:after="360" w:line="360" w:lineRule="auto"/>
        <w:ind w:right="49"/>
        <w:jc w:val="both"/>
        <w:rPr>
          <w:rFonts w:ascii="Palatino Linotype" w:eastAsiaTheme="minorEastAsia" w:hAnsi="Palatino Linotype"/>
          <w:lang w:val="es-ES_tradnl"/>
        </w:rPr>
      </w:pPr>
      <w:r w:rsidRPr="00460BF1">
        <w:rPr>
          <w:rFonts w:ascii="Palatino Linotype" w:eastAsiaTheme="minorEastAsia" w:hAnsi="Palatino Linotype"/>
          <w:b/>
          <w:lang w:val="es-ES_tradnl"/>
        </w:rPr>
        <w:t>TERCERO. Notifíquese</w:t>
      </w:r>
      <w:r w:rsidRPr="00460BF1">
        <w:rPr>
          <w:rFonts w:ascii="Palatino Linotype" w:eastAsiaTheme="minorEastAsia" w:hAnsi="Palatino Linotype"/>
          <w:lang w:val="es-ES_tradnl"/>
        </w:rPr>
        <w:t xml:space="preserve"> al Titular de la Unidad de Transparencia del </w:t>
      </w:r>
      <w:r w:rsidRPr="00460BF1">
        <w:rPr>
          <w:rFonts w:ascii="Palatino Linotype" w:eastAsiaTheme="minorEastAsia" w:hAnsi="Palatino Linotype"/>
          <w:b/>
          <w:lang w:val="es-ES_tradnl"/>
        </w:rPr>
        <w:t>SUJETO OBLIGADO</w:t>
      </w:r>
      <w:r w:rsidRPr="00460BF1">
        <w:rPr>
          <w:rFonts w:ascii="Palatino Linotype" w:eastAsiaTheme="minorEastAsia" w:hAnsi="Palatino Linotype"/>
          <w:lang w:val="es-ES_tradnl"/>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56E79DA3" w14:textId="77777777" w:rsidR="00321579" w:rsidRPr="00460BF1" w:rsidRDefault="00321579" w:rsidP="00321579">
      <w:pPr>
        <w:shd w:val="clear" w:color="auto" w:fill="FFFFFF"/>
        <w:spacing w:before="240" w:after="360" w:line="360" w:lineRule="auto"/>
        <w:ind w:right="49"/>
        <w:jc w:val="both"/>
        <w:rPr>
          <w:rFonts w:ascii="Palatino Linotype" w:eastAsiaTheme="minorEastAsia" w:hAnsi="Palatino Linotype"/>
          <w:lang w:val="es-ES_tradnl"/>
        </w:rPr>
      </w:pPr>
      <w:r w:rsidRPr="00460BF1">
        <w:rPr>
          <w:rFonts w:ascii="Palatino Linotype" w:eastAsiaTheme="minorEastAsia" w:hAnsi="Palatino Linotype"/>
          <w:b/>
          <w:lang w:val="es-ES_tradnl"/>
        </w:rPr>
        <w:t xml:space="preserve">CUARTO. </w:t>
      </w:r>
      <w:r w:rsidRPr="00460BF1">
        <w:rPr>
          <w:rFonts w:ascii="Palatino Linotype" w:eastAsiaTheme="minorEastAsia" w:hAnsi="Palatino Linotype"/>
          <w:lang w:val="es-ES_tradnl"/>
        </w:rPr>
        <w:t xml:space="preserve">Notifíquese al </w:t>
      </w:r>
      <w:r w:rsidRPr="00460BF1">
        <w:rPr>
          <w:rFonts w:ascii="Palatino Linotype" w:eastAsiaTheme="minorEastAsia" w:hAnsi="Palatino Linotype"/>
          <w:b/>
          <w:lang w:val="es-ES_tradnl"/>
        </w:rPr>
        <w:t>RECURRENTE</w:t>
      </w:r>
      <w:r w:rsidRPr="00460BF1">
        <w:rPr>
          <w:rFonts w:ascii="Palatino Linotype" w:eastAsiaTheme="minorEastAsia" w:hAnsi="Palatino Linotype"/>
          <w:lang w:val="es-ES_tradnl"/>
        </w:rPr>
        <w:t>, la presente resolución a través del Sistema de Acceso a la Información Mexiquense (</w:t>
      </w:r>
      <w:r w:rsidRPr="00460BF1">
        <w:rPr>
          <w:rFonts w:ascii="Palatino Linotype" w:eastAsiaTheme="minorEastAsia" w:hAnsi="Palatino Linotype"/>
          <w:b/>
          <w:lang w:val="es-ES_tradnl"/>
        </w:rPr>
        <w:t>SAIMEX</w:t>
      </w:r>
      <w:r w:rsidRPr="00460BF1">
        <w:rPr>
          <w:rFonts w:ascii="Palatino Linotype" w:eastAsiaTheme="minorEastAsia" w:hAnsi="Palatino Linotype"/>
          <w:lang w:val="es-ES_tradnl"/>
        </w:rPr>
        <w:t>).</w:t>
      </w:r>
    </w:p>
    <w:p w14:paraId="7F84C3E0" w14:textId="6BAF09BC" w:rsidR="004D457A" w:rsidRPr="00460BF1" w:rsidRDefault="00321579" w:rsidP="00321579">
      <w:pPr>
        <w:shd w:val="clear" w:color="auto" w:fill="FFFFFF"/>
        <w:spacing w:before="240" w:after="360" w:line="360" w:lineRule="auto"/>
        <w:ind w:right="49"/>
        <w:jc w:val="both"/>
        <w:rPr>
          <w:rFonts w:ascii="Palatino Linotype" w:eastAsiaTheme="minorEastAsia" w:hAnsi="Palatino Linotype"/>
          <w:lang w:val="es-ES_tradnl"/>
        </w:rPr>
      </w:pPr>
      <w:r w:rsidRPr="00460BF1">
        <w:rPr>
          <w:rFonts w:ascii="Palatino Linotype" w:eastAsiaTheme="minorEastAsia" w:hAnsi="Palatino Linotype"/>
          <w:b/>
          <w:lang w:val="es-ES_tradnl"/>
        </w:rPr>
        <w:t>QUINTO</w:t>
      </w:r>
      <w:r w:rsidRPr="00460BF1">
        <w:rPr>
          <w:rFonts w:ascii="Palatino Linotype" w:eastAsiaTheme="minorEastAsia" w:hAnsi="Palatino Linotype"/>
          <w:lang w:val="es-ES_tradnl"/>
        </w:rPr>
        <w:t xml:space="preserve">. Se hace del conocimiento del </w:t>
      </w:r>
      <w:r w:rsidRPr="00460BF1">
        <w:rPr>
          <w:rFonts w:ascii="Palatino Linotype" w:eastAsiaTheme="minorEastAsia" w:hAnsi="Palatino Linotype"/>
          <w:b/>
          <w:lang w:val="es-ES_tradnl"/>
        </w:rPr>
        <w:t xml:space="preserve">RECURRENTE </w:t>
      </w:r>
      <w:r w:rsidRPr="00460BF1">
        <w:rPr>
          <w:rFonts w:ascii="Palatino Linotype" w:eastAsiaTheme="minorEastAsia" w:hAnsi="Palatino Linotype"/>
          <w:lang w:val="es-ES_tradnl"/>
        </w:rPr>
        <w:t xml:space="preserve">que, de conformidad con lo establecido en el artículo 196 de la Ley de Transparencia y Acceso a la </w:t>
      </w:r>
      <w:r w:rsidRPr="00460BF1">
        <w:rPr>
          <w:rFonts w:ascii="Palatino Linotype" w:eastAsiaTheme="minorEastAsia" w:hAnsi="Palatino Linotype"/>
          <w:lang w:val="es-ES_tradnl"/>
        </w:rPr>
        <w:lastRenderedPageBreak/>
        <w:t>Información Pública del Estado de México y Municipios, en caso de que considere que la resolución le cause algún perjuicio podrá impugnarla vía juicio de amparo en los términos de las leyes aplicables.</w:t>
      </w:r>
    </w:p>
    <w:p w14:paraId="0C3B16B7" w14:textId="1006FCEE" w:rsidR="000B166C" w:rsidRPr="00460BF1" w:rsidRDefault="000B166C" w:rsidP="000B166C">
      <w:pPr>
        <w:spacing w:line="360" w:lineRule="auto"/>
        <w:jc w:val="both"/>
        <w:rPr>
          <w:rFonts w:ascii="Palatino Linotype" w:hAnsi="Palatino Linotype"/>
          <w:color w:val="000000"/>
        </w:rPr>
      </w:pPr>
      <w:r w:rsidRPr="00460BF1">
        <w:rPr>
          <w:rFonts w:ascii="Palatino Linotype" w:eastAsiaTheme="minorEastAsia" w:hAnsi="Palatino Linotype"/>
          <w:b/>
          <w:lang w:val="es-ES_tradnl"/>
        </w:rPr>
        <w:t>SEXTO</w:t>
      </w:r>
      <w:r w:rsidRPr="00460BF1">
        <w:rPr>
          <w:rFonts w:ascii="Palatino Linotype" w:eastAsiaTheme="minorEastAsia" w:hAnsi="Palatino Linotype"/>
          <w:lang w:val="es-ES_tradnl"/>
        </w:rPr>
        <w:t xml:space="preserve">. De </w:t>
      </w:r>
      <w:r w:rsidRPr="00460BF1">
        <w:rPr>
          <w:rFonts w:ascii="Palatino Linotype" w:hAnsi="Palatino Linotype"/>
          <w:color w:val="000000"/>
        </w:rPr>
        <w:t>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721F6BF" w14:textId="77777777" w:rsidR="000B166C" w:rsidRPr="00460BF1" w:rsidRDefault="000B166C" w:rsidP="00321579">
      <w:pPr>
        <w:spacing w:line="360" w:lineRule="auto"/>
        <w:ind w:right="48"/>
        <w:jc w:val="both"/>
        <w:rPr>
          <w:rFonts w:ascii="Palatino Linotype" w:hAnsi="Palatino Linotype"/>
          <w:color w:val="000000" w:themeColor="text1"/>
        </w:rPr>
      </w:pPr>
    </w:p>
    <w:p w14:paraId="7D024B67" w14:textId="77777777" w:rsidR="00812FEA" w:rsidRDefault="00812FEA" w:rsidP="00812FEA">
      <w:pPr>
        <w:spacing w:before="240" w:after="240" w:line="360" w:lineRule="auto"/>
        <w:jc w:val="both"/>
        <w:rPr>
          <w:rFonts w:ascii="Palatino Linotype" w:hAnsi="Palatino Linotype"/>
        </w:rPr>
      </w:pPr>
      <w:r w:rsidRPr="00460BF1">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SEXTA SESIÓN ORDINARIA CELEBRADA EL TRECE (13) DE JULIO DE DOS MIL VEINTIDÓS, ANTE EL SECRETARIO TÉCNICO DEL PLENO ALEXIS TAPIA RAMÍREZ.</w:t>
      </w:r>
      <w:bookmarkStart w:id="62" w:name="_GoBack"/>
      <w:bookmarkEnd w:id="62"/>
      <w:r w:rsidRPr="00624AAD">
        <w:rPr>
          <w:rFonts w:ascii="Palatino Linotype" w:hAnsi="Palatino Linotype"/>
        </w:rPr>
        <w:t xml:space="preserve"> </w:t>
      </w:r>
    </w:p>
    <w:p w14:paraId="054EE183" w14:textId="77777777" w:rsidR="004D457A" w:rsidRPr="00321579" w:rsidRDefault="004D457A" w:rsidP="00321579">
      <w:pPr>
        <w:spacing w:line="360" w:lineRule="auto"/>
        <w:ind w:right="48"/>
        <w:rPr>
          <w:rFonts w:ascii="Palatino Linotype" w:hAnsi="Palatino Linotype"/>
          <w:color w:val="000000" w:themeColor="text1"/>
        </w:rPr>
      </w:pPr>
    </w:p>
    <w:p w14:paraId="3E2E1DAE" w14:textId="77777777" w:rsidR="004D457A" w:rsidRPr="00321579" w:rsidRDefault="004D457A" w:rsidP="00321579">
      <w:pPr>
        <w:spacing w:line="360" w:lineRule="auto"/>
        <w:ind w:right="49"/>
        <w:jc w:val="both"/>
        <w:rPr>
          <w:rFonts w:ascii="Palatino Linotype" w:eastAsiaTheme="minorEastAsia" w:hAnsi="Palatino Linotype" w:cs="Arial"/>
          <w:color w:val="000000" w:themeColor="text1"/>
          <w:lang w:val="es-ES_tradnl"/>
        </w:rPr>
      </w:pPr>
    </w:p>
    <w:p w14:paraId="439E0F50" w14:textId="77777777" w:rsidR="007D0C20" w:rsidRPr="00321579" w:rsidRDefault="007D0C20" w:rsidP="00321579">
      <w:pPr>
        <w:spacing w:line="360" w:lineRule="auto"/>
        <w:ind w:right="49"/>
        <w:jc w:val="both"/>
        <w:rPr>
          <w:rFonts w:ascii="Palatino Linotype" w:eastAsiaTheme="minorEastAsia" w:hAnsi="Palatino Linotype" w:cs="Arial"/>
          <w:color w:val="000000" w:themeColor="text1"/>
          <w:lang w:val="es-ES_tradnl"/>
        </w:rPr>
      </w:pPr>
    </w:p>
    <w:p w14:paraId="21BE367F" w14:textId="77777777" w:rsidR="007D0C20" w:rsidRPr="00321579" w:rsidRDefault="007D0C20" w:rsidP="00321579">
      <w:pPr>
        <w:spacing w:line="360" w:lineRule="auto"/>
        <w:ind w:right="49"/>
        <w:jc w:val="both"/>
        <w:rPr>
          <w:rFonts w:ascii="Palatino Linotype" w:eastAsiaTheme="minorEastAsia" w:hAnsi="Palatino Linotype" w:cs="Arial"/>
          <w:color w:val="000000" w:themeColor="text1"/>
          <w:lang w:val="es-ES_tradnl"/>
        </w:rPr>
      </w:pPr>
    </w:p>
    <w:p w14:paraId="193D7617" w14:textId="77777777" w:rsidR="007D0C20" w:rsidRPr="00321579" w:rsidRDefault="007D0C20" w:rsidP="00321579">
      <w:pPr>
        <w:spacing w:line="360" w:lineRule="auto"/>
        <w:ind w:right="49"/>
        <w:jc w:val="both"/>
        <w:rPr>
          <w:rFonts w:ascii="Palatino Linotype" w:eastAsiaTheme="minorEastAsia" w:hAnsi="Palatino Linotype" w:cs="Arial"/>
          <w:color w:val="000000" w:themeColor="text1"/>
          <w:lang w:val="es-ES_tradnl"/>
        </w:rPr>
      </w:pPr>
    </w:p>
    <w:p w14:paraId="65E7FC90" w14:textId="77777777" w:rsidR="007D0C20" w:rsidRPr="00321579" w:rsidRDefault="007D0C20" w:rsidP="00321579">
      <w:pPr>
        <w:spacing w:line="360" w:lineRule="auto"/>
        <w:ind w:right="49"/>
        <w:jc w:val="both"/>
        <w:rPr>
          <w:rFonts w:ascii="Palatino Linotype" w:eastAsiaTheme="minorEastAsia" w:hAnsi="Palatino Linotype" w:cs="Arial"/>
          <w:color w:val="000000" w:themeColor="text1"/>
          <w:lang w:val="es-ES_tradnl"/>
        </w:rPr>
      </w:pPr>
    </w:p>
    <w:p w14:paraId="0FD10099" w14:textId="77777777" w:rsidR="007D0C20" w:rsidRPr="00321579" w:rsidRDefault="007D0C20" w:rsidP="00321579">
      <w:pPr>
        <w:spacing w:line="360" w:lineRule="auto"/>
        <w:ind w:right="49"/>
        <w:jc w:val="both"/>
        <w:rPr>
          <w:rFonts w:ascii="Palatino Linotype" w:eastAsiaTheme="minorEastAsia" w:hAnsi="Palatino Linotype" w:cs="Arial"/>
          <w:color w:val="000000" w:themeColor="text1"/>
          <w:lang w:val="es-ES_tradnl"/>
        </w:rPr>
      </w:pPr>
    </w:p>
    <w:p w14:paraId="6010B0B7" w14:textId="77777777" w:rsidR="007D0C20" w:rsidRPr="00321579" w:rsidRDefault="007D0C20" w:rsidP="00321579">
      <w:pPr>
        <w:spacing w:line="360" w:lineRule="auto"/>
        <w:ind w:right="49"/>
        <w:jc w:val="both"/>
        <w:rPr>
          <w:rFonts w:ascii="Palatino Linotype" w:eastAsiaTheme="minorEastAsia" w:hAnsi="Palatino Linotype" w:cs="Arial"/>
          <w:color w:val="000000" w:themeColor="text1"/>
          <w:lang w:val="es-ES_tradnl"/>
        </w:rPr>
      </w:pPr>
    </w:p>
    <w:p w14:paraId="7B585317" w14:textId="77777777" w:rsidR="007D0C20" w:rsidRPr="00321579" w:rsidRDefault="007D0C20" w:rsidP="00321579">
      <w:pPr>
        <w:spacing w:line="360" w:lineRule="auto"/>
        <w:ind w:right="49"/>
        <w:jc w:val="both"/>
        <w:rPr>
          <w:rFonts w:ascii="Palatino Linotype" w:eastAsiaTheme="minorEastAsia" w:hAnsi="Palatino Linotype" w:cs="Arial"/>
          <w:color w:val="000000" w:themeColor="text1"/>
          <w:lang w:val="es-ES_tradnl"/>
        </w:rPr>
      </w:pPr>
    </w:p>
    <w:p w14:paraId="067887CE" w14:textId="77777777" w:rsidR="007D0C20" w:rsidRPr="00321579" w:rsidRDefault="007D0C20" w:rsidP="00321579">
      <w:pPr>
        <w:spacing w:line="360" w:lineRule="auto"/>
        <w:ind w:right="49"/>
        <w:jc w:val="both"/>
        <w:rPr>
          <w:rFonts w:ascii="Palatino Linotype" w:eastAsiaTheme="minorEastAsia" w:hAnsi="Palatino Linotype" w:cs="Arial"/>
          <w:color w:val="000000" w:themeColor="text1"/>
          <w:lang w:val="es-ES_tradnl"/>
        </w:rPr>
      </w:pPr>
    </w:p>
    <w:p w14:paraId="58FE936C" w14:textId="77777777" w:rsidR="007D0C20" w:rsidRPr="00321579" w:rsidRDefault="007D0C20" w:rsidP="00321579">
      <w:pPr>
        <w:spacing w:line="360" w:lineRule="auto"/>
        <w:ind w:right="49"/>
        <w:jc w:val="both"/>
        <w:rPr>
          <w:rFonts w:ascii="Palatino Linotype" w:eastAsiaTheme="minorEastAsia" w:hAnsi="Palatino Linotype" w:cs="Arial"/>
          <w:color w:val="000000" w:themeColor="text1"/>
          <w:lang w:val="es-ES_tradnl"/>
        </w:rPr>
      </w:pPr>
    </w:p>
    <w:p w14:paraId="396A68CE" w14:textId="77777777" w:rsidR="007D0C20" w:rsidRPr="00321579" w:rsidRDefault="007D0C20" w:rsidP="00321579">
      <w:pPr>
        <w:spacing w:line="360" w:lineRule="auto"/>
        <w:ind w:right="49"/>
        <w:jc w:val="both"/>
        <w:rPr>
          <w:rFonts w:ascii="Palatino Linotype" w:eastAsiaTheme="minorEastAsia" w:hAnsi="Palatino Linotype" w:cs="Arial"/>
          <w:color w:val="000000" w:themeColor="text1"/>
          <w:lang w:val="es-ES_tradnl"/>
        </w:rPr>
      </w:pPr>
    </w:p>
    <w:p w14:paraId="4243871E" w14:textId="77777777" w:rsidR="007D0C20" w:rsidRPr="00321579" w:rsidRDefault="007D0C20" w:rsidP="00321579">
      <w:pPr>
        <w:spacing w:line="360" w:lineRule="auto"/>
        <w:ind w:right="49"/>
        <w:jc w:val="both"/>
        <w:rPr>
          <w:rFonts w:ascii="Palatino Linotype" w:eastAsiaTheme="minorEastAsia" w:hAnsi="Palatino Linotype" w:cs="Arial"/>
          <w:color w:val="000000" w:themeColor="text1"/>
          <w:lang w:val="es-ES_tradnl"/>
        </w:rPr>
      </w:pPr>
    </w:p>
    <w:p w14:paraId="33A37366" w14:textId="77777777" w:rsidR="007D0C20" w:rsidRPr="00321579" w:rsidRDefault="007D0C20" w:rsidP="00321579">
      <w:pPr>
        <w:spacing w:line="360" w:lineRule="auto"/>
        <w:ind w:right="49"/>
        <w:jc w:val="both"/>
        <w:rPr>
          <w:rFonts w:ascii="Palatino Linotype" w:eastAsiaTheme="minorEastAsia" w:hAnsi="Palatino Linotype" w:cs="Arial"/>
          <w:color w:val="000000" w:themeColor="text1"/>
          <w:lang w:val="es-ES_tradnl"/>
        </w:rPr>
      </w:pPr>
    </w:p>
    <w:p w14:paraId="208EE04E" w14:textId="77777777" w:rsidR="007D0C20" w:rsidRPr="00321579" w:rsidRDefault="007D0C20" w:rsidP="00321579">
      <w:pPr>
        <w:spacing w:line="360" w:lineRule="auto"/>
        <w:ind w:right="49"/>
        <w:jc w:val="both"/>
        <w:rPr>
          <w:rFonts w:ascii="Palatino Linotype" w:eastAsiaTheme="minorEastAsia" w:hAnsi="Palatino Linotype" w:cs="Arial"/>
          <w:color w:val="000000" w:themeColor="text1"/>
          <w:lang w:val="es-ES_tradnl"/>
        </w:rPr>
      </w:pPr>
    </w:p>
    <w:p w14:paraId="243FD86B" w14:textId="77777777" w:rsidR="007D0C20" w:rsidRPr="00321579" w:rsidRDefault="007D0C20" w:rsidP="00321579">
      <w:pPr>
        <w:spacing w:line="360" w:lineRule="auto"/>
        <w:ind w:right="49"/>
        <w:jc w:val="both"/>
        <w:rPr>
          <w:rFonts w:ascii="Palatino Linotype" w:eastAsiaTheme="minorEastAsia" w:hAnsi="Palatino Linotype" w:cs="Arial"/>
          <w:color w:val="000000" w:themeColor="text1"/>
          <w:lang w:val="es-ES_tradnl"/>
        </w:rPr>
      </w:pPr>
    </w:p>
    <w:p w14:paraId="405E50AC" w14:textId="77777777" w:rsidR="007D0C20" w:rsidRPr="00321579" w:rsidRDefault="007D0C20" w:rsidP="00321579">
      <w:pPr>
        <w:spacing w:line="360" w:lineRule="auto"/>
        <w:ind w:right="49"/>
        <w:jc w:val="both"/>
        <w:rPr>
          <w:rFonts w:ascii="Palatino Linotype" w:eastAsiaTheme="minorEastAsia" w:hAnsi="Palatino Linotype" w:cs="Arial"/>
          <w:color w:val="000000" w:themeColor="text1"/>
          <w:lang w:val="es-ES_tradnl"/>
        </w:rPr>
      </w:pPr>
    </w:p>
    <w:p w14:paraId="7D499B1E" w14:textId="77777777" w:rsidR="007D0C20" w:rsidRPr="00321579" w:rsidRDefault="007D0C20" w:rsidP="00321579">
      <w:pPr>
        <w:spacing w:line="360" w:lineRule="auto"/>
        <w:ind w:right="49"/>
        <w:jc w:val="both"/>
        <w:rPr>
          <w:rFonts w:ascii="Palatino Linotype" w:eastAsiaTheme="minorEastAsia" w:hAnsi="Palatino Linotype" w:cs="Arial"/>
          <w:color w:val="000000" w:themeColor="text1"/>
          <w:lang w:val="es-ES_tradnl"/>
        </w:rPr>
      </w:pPr>
    </w:p>
    <w:p w14:paraId="0BD0B66D" w14:textId="77777777" w:rsidR="007D0C20" w:rsidRPr="00321579" w:rsidRDefault="007D0C20" w:rsidP="00321579">
      <w:pPr>
        <w:spacing w:line="360" w:lineRule="auto"/>
        <w:ind w:right="49"/>
        <w:jc w:val="both"/>
        <w:rPr>
          <w:rFonts w:ascii="Palatino Linotype" w:eastAsiaTheme="minorEastAsia" w:hAnsi="Palatino Linotype" w:cs="Arial"/>
          <w:color w:val="000000" w:themeColor="text1"/>
          <w:lang w:val="es-ES_tradnl"/>
        </w:rPr>
      </w:pPr>
    </w:p>
    <w:p w14:paraId="60F3360F" w14:textId="77777777" w:rsidR="007D0C20" w:rsidRPr="00321579" w:rsidRDefault="007D0C20" w:rsidP="00321579">
      <w:pPr>
        <w:spacing w:line="360" w:lineRule="auto"/>
        <w:ind w:right="49"/>
        <w:jc w:val="both"/>
        <w:rPr>
          <w:rFonts w:ascii="Palatino Linotype" w:eastAsiaTheme="minorEastAsia" w:hAnsi="Palatino Linotype" w:cs="Arial"/>
          <w:color w:val="000000" w:themeColor="text1"/>
          <w:lang w:val="es-ES_tradnl"/>
        </w:rPr>
      </w:pPr>
    </w:p>
    <w:p w14:paraId="6D6DBBB5" w14:textId="77777777" w:rsidR="007D0C20" w:rsidRPr="00321579" w:rsidRDefault="007D0C20" w:rsidP="00321579">
      <w:pPr>
        <w:spacing w:line="360" w:lineRule="auto"/>
        <w:ind w:right="49"/>
        <w:jc w:val="both"/>
        <w:rPr>
          <w:rFonts w:ascii="Palatino Linotype" w:eastAsiaTheme="minorEastAsia" w:hAnsi="Palatino Linotype" w:cs="Arial"/>
          <w:color w:val="000000" w:themeColor="text1"/>
          <w:lang w:val="es-ES_tradnl"/>
        </w:rPr>
      </w:pPr>
    </w:p>
    <w:p w14:paraId="25C6FBED" w14:textId="77777777" w:rsidR="007D0C20" w:rsidRPr="00321579" w:rsidRDefault="007D0C20" w:rsidP="00321579">
      <w:pPr>
        <w:spacing w:line="360" w:lineRule="auto"/>
        <w:ind w:right="49"/>
        <w:jc w:val="both"/>
        <w:rPr>
          <w:rFonts w:ascii="Palatino Linotype" w:eastAsiaTheme="minorEastAsia" w:hAnsi="Palatino Linotype" w:cs="Arial"/>
          <w:color w:val="000000" w:themeColor="text1"/>
          <w:lang w:val="es-ES_tradnl"/>
        </w:rPr>
      </w:pPr>
    </w:p>
    <w:p w14:paraId="5DBB7F99" w14:textId="77777777" w:rsidR="007D0C20" w:rsidRPr="00321579" w:rsidRDefault="007D0C20" w:rsidP="00321579">
      <w:pPr>
        <w:spacing w:line="360" w:lineRule="auto"/>
        <w:ind w:right="49"/>
        <w:jc w:val="both"/>
        <w:rPr>
          <w:rFonts w:ascii="Palatino Linotype" w:eastAsiaTheme="minorEastAsia" w:hAnsi="Palatino Linotype" w:cs="Arial"/>
          <w:color w:val="000000" w:themeColor="text1"/>
          <w:lang w:val="es-ES_tradnl"/>
        </w:rPr>
      </w:pPr>
    </w:p>
    <w:p w14:paraId="7D1AFBE0" w14:textId="77777777" w:rsidR="007D0C20" w:rsidRPr="00321579" w:rsidRDefault="007D0C20" w:rsidP="00321579">
      <w:pPr>
        <w:spacing w:line="360" w:lineRule="auto"/>
        <w:ind w:right="49"/>
        <w:jc w:val="both"/>
        <w:rPr>
          <w:rFonts w:ascii="Palatino Linotype" w:eastAsiaTheme="minorEastAsia" w:hAnsi="Palatino Linotype" w:cs="Arial"/>
          <w:color w:val="000000" w:themeColor="text1"/>
          <w:lang w:val="es-ES_tradnl"/>
        </w:rPr>
      </w:pPr>
    </w:p>
    <w:p w14:paraId="0F3DC4C7" w14:textId="77777777" w:rsidR="007D0C20" w:rsidRPr="00321579" w:rsidRDefault="007D0C20" w:rsidP="00321579">
      <w:pPr>
        <w:spacing w:line="360" w:lineRule="auto"/>
        <w:ind w:right="49"/>
        <w:jc w:val="both"/>
        <w:rPr>
          <w:rFonts w:ascii="Palatino Linotype" w:eastAsiaTheme="minorEastAsia" w:hAnsi="Palatino Linotype" w:cs="Arial"/>
          <w:color w:val="000000" w:themeColor="text1"/>
          <w:lang w:val="es-ES_tradnl"/>
        </w:rPr>
      </w:pPr>
    </w:p>
    <w:p w14:paraId="4FB2B845" w14:textId="77777777" w:rsidR="007D0C20" w:rsidRPr="00321579" w:rsidRDefault="007D0C20" w:rsidP="00321579">
      <w:pPr>
        <w:spacing w:line="360" w:lineRule="auto"/>
        <w:ind w:right="49"/>
        <w:jc w:val="both"/>
        <w:rPr>
          <w:rFonts w:ascii="Palatino Linotype" w:eastAsiaTheme="minorEastAsia" w:hAnsi="Palatino Linotype" w:cs="Arial"/>
          <w:color w:val="000000" w:themeColor="text1"/>
          <w:lang w:val="es-ES_tradnl"/>
        </w:rPr>
      </w:pPr>
    </w:p>
    <w:p w14:paraId="16540ED4" w14:textId="77777777" w:rsidR="007D0C20" w:rsidRPr="00321579" w:rsidRDefault="007D0C20" w:rsidP="00321579">
      <w:pPr>
        <w:spacing w:line="360" w:lineRule="auto"/>
        <w:ind w:right="49"/>
        <w:jc w:val="both"/>
        <w:rPr>
          <w:rFonts w:ascii="Palatino Linotype" w:eastAsiaTheme="minorEastAsia" w:hAnsi="Palatino Linotype" w:cs="Arial"/>
          <w:color w:val="000000" w:themeColor="text1"/>
          <w:lang w:val="es-ES_tradnl"/>
        </w:rPr>
      </w:pPr>
    </w:p>
    <w:p w14:paraId="31C993BD" w14:textId="77777777" w:rsidR="007D0C20" w:rsidRPr="00321579" w:rsidRDefault="007D0C20" w:rsidP="00321579">
      <w:pPr>
        <w:spacing w:line="360" w:lineRule="auto"/>
        <w:ind w:right="49"/>
        <w:jc w:val="both"/>
        <w:rPr>
          <w:rFonts w:ascii="Palatino Linotype" w:eastAsiaTheme="minorEastAsia" w:hAnsi="Palatino Linotype" w:cs="Arial"/>
          <w:color w:val="000000" w:themeColor="text1"/>
          <w:lang w:val="es-ES_tradnl"/>
        </w:rPr>
      </w:pPr>
    </w:p>
    <w:p w14:paraId="1D358065" w14:textId="77777777" w:rsidR="007D0C20" w:rsidRPr="00321579" w:rsidRDefault="007D0C20" w:rsidP="00321579">
      <w:pPr>
        <w:spacing w:line="360" w:lineRule="auto"/>
        <w:ind w:right="49"/>
        <w:jc w:val="both"/>
        <w:rPr>
          <w:rFonts w:ascii="Palatino Linotype" w:eastAsiaTheme="minorEastAsia" w:hAnsi="Palatino Linotype" w:cs="Arial"/>
          <w:color w:val="000000" w:themeColor="text1"/>
          <w:lang w:val="es-ES_tradnl"/>
        </w:rPr>
      </w:pPr>
    </w:p>
    <w:p w14:paraId="4453F8E6" w14:textId="0CDC3D99" w:rsidR="00090DE6" w:rsidRPr="00321579" w:rsidRDefault="00090DE6" w:rsidP="00321579">
      <w:pPr>
        <w:spacing w:before="240" w:after="240" w:line="360" w:lineRule="auto"/>
        <w:jc w:val="both"/>
        <w:rPr>
          <w:rFonts w:ascii="Palatino Linotype" w:hAnsi="Palatino Linotype"/>
          <w:color w:val="000000" w:themeColor="text1"/>
          <w:lang w:val="es-ES_tradnl"/>
        </w:rPr>
      </w:pPr>
    </w:p>
    <w:sectPr w:rsidR="00090DE6" w:rsidRPr="00321579" w:rsidSect="009F07F4">
      <w:headerReference w:type="default" r:id="rId12"/>
      <w:footerReference w:type="default" r:id="rId13"/>
      <w:headerReference w:type="first" r:id="rId14"/>
      <w:footerReference w:type="first" r:id="rId15"/>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24BE80" w14:textId="77777777" w:rsidR="006D49C3" w:rsidRDefault="006D49C3" w:rsidP="00C80F8C">
      <w:r>
        <w:separator/>
      </w:r>
    </w:p>
  </w:endnote>
  <w:endnote w:type="continuationSeparator" w:id="0">
    <w:p w14:paraId="77858564" w14:textId="77777777" w:rsidR="006D49C3" w:rsidRDefault="006D49C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0A713EFA" w:rsidR="001A5A33" w:rsidRPr="00817AAB" w:rsidRDefault="001A5A33"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460BF1">
      <w:rPr>
        <w:rFonts w:ascii="Palatino Linotype" w:hAnsi="Palatino Linotype" w:cs="Arial"/>
        <w:b/>
        <w:bCs/>
        <w:noProof/>
      </w:rPr>
      <w:t>20</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460BF1">
      <w:rPr>
        <w:rFonts w:ascii="Palatino Linotype" w:hAnsi="Palatino Linotype" w:cs="Arial"/>
        <w:b/>
        <w:bCs/>
        <w:noProof/>
      </w:rPr>
      <w:t>27</w:t>
    </w:r>
    <w:r w:rsidRPr="00817AAB">
      <w:rPr>
        <w:rFonts w:ascii="Palatino Linotype" w:hAnsi="Palatino Linotype" w:cs="Arial"/>
        <w:b/>
        <w:bCs/>
      </w:rPr>
      <w:fldChar w:fldCharType="end"/>
    </w:r>
  </w:p>
  <w:p w14:paraId="1192A578" w14:textId="77777777" w:rsidR="001A5A33" w:rsidRDefault="001A5A33" w:rsidP="00935A0D">
    <w:pPr>
      <w:pStyle w:val="Piedepgina"/>
      <w:rPr>
        <w:rFonts w:ascii="Times New Roman" w:hAnsi="Times New Roman" w:cs="Times New Roman"/>
      </w:rPr>
    </w:pPr>
  </w:p>
  <w:p w14:paraId="14A770F8" w14:textId="77777777" w:rsidR="001A5A33" w:rsidRDefault="001A5A33"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4DDCCDD5" w:rsidR="001A5A33" w:rsidRDefault="001A5A33"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460BF1">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460BF1">
      <w:rPr>
        <w:rFonts w:ascii="Arial" w:hAnsi="Arial" w:cs="Arial"/>
        <w:b/>
        <w:bCs/>
        <w:noProof/>
        <w:sz w:val="20"/>
        <w:szCs w:val="20"/>
      </w:rPr>
      <w:t>27</w:t>
    </w:r>
    <w:r>
      <w:rPr>
        <w:rFonts w:ascii="Arial" w:hAnsi="Arial" w:cs="Arial"/>
        <w:b/>
        <w:bCs/>
        <w:sz w:val="20"/>
        <w:szCs w:val="20"/>
      </w:rPr>
      <w:fldChar w:fldCharType="end"/>
    </w:r>
  </w:p>
  <w:p w14:paraId="5D98ABD5" w14:textId="77777777" w:rsidR="001A5A33" w:rsidRDefault="001A5A3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E9F7CC" w14:textId="77777777" w:rsidR="006D49C3" w:rsidRDefault="006D49C3" w:rsidP="00C80F8C">
      <w:r>
        <w:separator/>
      </w:r>
    </w:p>
  </w:footnote>
  <w:footnote w:type="continuationSeparator" w:id="0">
    <w:p w14:paraId="1D75EA16" w14:textId="77777777" w:rsidR="006D49C3" w:rsidRDefault="006D49C3" w:rsidP="00C80F8C">
      <w:r>
        <w:continuationSeparator/>
      </w:r>
    </w:p>
  </w:footnote>
  <w:footnote w:id="1">
    <w:p w14:paraId="39D7764F" w14:textId="77777777" w:rsidR="001A5A33" w:rsidRDefault="001A5A33"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1A8DFF2E" w14:textId="2BB3110B" w:rsidR="001A5A33" w:rsidRDefault="001A5A33" w:rsidP="009C4F62">
      <w:pPr>
        <w:pStyle w:val="Textonotapie"/>
        <w:jc w:val="both"/>
        <w:rPr>
          <w:lang w:val="es-ES"/>
        </w:rPr>
      </w:pPr>
      <w:r>
        <w:rPr>
          <w:lang w:val="es-ES"/>
        </w:rPr>
        <w:t>(…)</w:t>
      </w:r>
    </w:p>
    <w:p w14:paraId="65830903" w14:textId="06A830D2" w:rsidR="001A5A33" w:rsidRDefault="00B712C2" w:rsidP="00B712C2">
      <w:pPr>
        <w:pStyle w:val="Textonotapie"/>
        <w:numPr>
          <w:ilvl w:val="0"/>
          <w:numId w:val="23"/>
        </w:numPr>
        <w:jc w:val="both"/>
        <w:rPr>
          <w:lang w:val="es-ES"/>
        </w:rPr>
      </w:pPr>
      <w:r>
        <w:rPr>
          <w:lang w:val="es-ES"/>
        </w:rPr>
        <w:t>La entrega de la información incompleta;</w:t>
      </w:r>
    </w:p>
    <w:p w14:paraId="6E8E4B42" w14:textId="2340323C" w:rsidR="001A5A33" w:rsidRDefault="001A5A33" w:rsidP="009C4F62">
      <w:pPr>
        <w:pStyle w:val="Textonotapie"/>
        <w:jc w:val="both"/>
        <w:rPr>
          <w:lang w:val="es-ES"/>
        </w:rPr>
      </w:pPr>
      <w:r>
        <w:rPr>
          <w:lang w:val="es-ES"/>
        </w:rPr>
        <w:t>(…)</w:t>
      </w:r>
    </w:p>
    <w:p w14:paraId="3EBA8880" w14:textId="5E3164DF" w:rsidR="001A5A33" w:rsidRDefault="001A5A33" w:rsidP="00A2042B">
      <w:pPr>
        <w:pStyle w:val="Textonotapie"/>
        <w:jc w:val="both"/>
        <w:rPr>
          <w:lang w:val="es-ES"/>
        </w:rPr>
      </w:pPr>
    </w:p>
    <w:p w14:paraId="1867D448" w14:textId="3D0D5CA2" w:rsidR="001A5A33" w:rsidRDefault="001A5A33" w:rsidP="009C4F62">
      <w:pPr>
        <w:pStyle w:val="Textonotapie"/>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1A5A33" w14:paraId="6B4E3B81" w14:textId="77777777" w:rsidTr="00B4299A">
      <w:tc>
        <w:tcPr>
          <w:tcW w:w="2701" w:type="dxa"/>
          <w:vAlign w:val="center"/>
          <w:hideMark/>
        </w:tcPr>
        <w:p w14:paraId="0ABBC6C0" w14:textId="1226DAAF" w:rsidR="001A5A33" w:rsidRPr="00B4299A" w:rsidRDefault="001A5A33"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40ED4A57" w:rsidR="001A5A33" w:rsidRPr="00B4299A" w:rsidRDefault="005E1247" w:rsidP="004D3F79">
          <w:pPr>
            <w:rPr>
              <w:rFonts w:ascii="Palatino Linotype" w:hAnsi="Palatino Linotype"/>
              <w:b/>
              <w:szCs w:val="22"/>
              <w:lang w:val="es-ES_tradnl"/>
            </w:rPr>
          </w:pPr>
          <w:r w:rsidRPr="005E1247">
            <w:rPr>
              <w:rFonts w:ascii="Palatino Linotype" w:hAnsi="Palatino Linotype"/>
              <w:b/>
              <w:szCs w:val="22"/>
              <w:lang w:val="es-ES_tradnl"/>
            </w:rPr>
            <w:t>03983/INFOEM/IP/RR/2022</w:t>
          </w:r>
        </w:p>
      </w:tc>
    </w:tr>
    <w:tr w:rsidR="001A5A33" w14:paraId="31CB780F" w14:textId="77777777" w:rsidTr="00B4299A">
      <w:trPr>
        <w:trHeight w:val="228"/>
      </w:trPr>
      <w:tc>
        <w:tcPr>
          <w:tcW w:w="2701" w:type="dxa"/>
          <w:vAlign w:val="center"/>
          <w:hideMark/>
        </w:tcPr>
        <w:p w14:paraId="4F49CB4A" w14:textId="6966D32E" w:rsidR="001A5A33" w:rsidRPr="00B4299A" w:rsidRDefault="001A5A33"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047365AC" w:rsidR="001A5A33" w:rsidRPr="00B4299A" w:rsidRDefault="001A5A33" w:rsidP="003A02DE">
          <w:pPr>
            <w:jc w:val="both"/>
            <w:rPr>
              <w:rFonts w:ascii="Palatino Linotype" w:hAnsi="Palatino Linotype"/>
              <w:b/>
              <w:szCs w:val="22"/>
              <w:lang w:val="es-ES_tradnl"/>
            </w:rPr>
          </w:pPr>
          <w:r>
            <w:rPr>
              <w:rFonts w:ascii="Palatino Linotype" w:hAnsi="Palatino Linotype"/>
              <w:b/>
              <w:szCs w:val="22"/>
              <w:lang w:val="es-ES_tradnl"/>
            </w:rPr>
            <w:t xml:space="preserve">Ayuntamiento de </w:t>
          </w:r>
          <w:r w:rsidRPr="003A02DE">
            <w:rPr>
              <w:rFonts w:ascii="Palatino Linotype" w:hAnsi="Palatino Linotype"/>
              <w:b/>
              <w:szCs w:val="22"/>
              <w:lang w:val="es-ES_tradnl"/>
            </w:rPr>
            <w:t>Toluca</w:t>
          </w:r>
        </w:p>
      </w:tc>
    </w:tr>
    <w:tr w:rsidR="001A5A33" w14:paraId="69050F56" w14:textId="77777777" w:rsidTr="00B4299A">
      <w:tc>
        <w:tcPr>
          <w:tcW w:w="2701" w:type="dxa"/>
          <w:vAlign w:val="center"/>
          <w:hideMark/>
        </w:tcPr>
        <w:p w14:paraId="65C9B735" w14:textId="75C78F81" w:rsidR="001A5A33" w:rsidRPr="00B4299A" w:rsidRDefault="001A5A33"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1A5A33" w:rsidRPr="00B4299A" w:rsidRDefault="001A5A33"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1A5A33" w:rsidRDefault="001A5A33"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7873977A">
          <wp:simplePos x="0" y="0"/>
          <wp:positionH relativeFrom="page">
            <wp:posOffset>123825</wp:posOffset>
          </wp:positionH>
          <wp:positionV relativeFrom="paragraph">
            <wp:posOffset>-1227455</wp:posOffset>
          </wp:positionV>
          <wp:extent cx="7635875" cy="9943465"/>
          <wp:effectExtent l="0" t="0" r="3175" b="63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1A5A33" w:rsidRDefault="001A5A33"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1A5A33" w:rsidRDefault="001A5A33"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1A5A33" w14:paraId="477E149B" w14:textId="77777777" w:rsidTr="00CB57FD">
      <w:trPr>
        <w:trHeight w:val="277"/>
      </w:trPr>
      <w:tc>
        <w:tcPr>
          <w:tcW w:w="2693" w:type="dxa"/>
          <w:vAlign w:val="center"/>
          <w:hideMark/>
        </w:tcPr>
        <w:p w14:paraId="5C0586E4" w14:textId="77777777" w:rsidR="001A5A33" w:rsidRPr="009B3353" w:rsidRDefault="001A5A33"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6BD25C61" w:rsidR="001A5A33" w:rsidRPr="009B3353" w:rsidRDefault="005E1247" w:rsidP="00761460">
          <w:pPr>
            <w:rPr>
              <w:rFonts w:ascii="Palatino Linotype" w:hAnsi="Palatino Linotype"/>
              <w:b/>
              <w:szCs w:val="22"/>
              <w:lang w:val="es-ES_tradnl"/>
            </w:rPr>
          </w:pPr>
          <w:r w:rsidRPr="005E1247">
            <w:rPr>
              <w:rFonts w:ascii="Palatino Linotype" w:hAnsi="Palatino Linotype"/>
              <w:b/>
              <w:szCs w:val="22"/>
              <w:lang w:val="es-ES_tradnl"/>
            </w:rPr>
            <w:t>03983/INFOEM/IP/RR/2022</w:t>
          </w:r>
        </w:p>
      </w:tc>
    </w:tr>
    <w:tr w:rsidR="001A5A33" w14:paraId="5B5BE21C" w14:textId="77777777" w:rsidTr="00CB57FD">
      <w:tc>
        <w:tcPr>
          <w:tcW w:w="2693" w:type="dxa"/>
          <w:vAlign w:val="center"/>
          <w:hideMark/>
        </w:tcPr>
        <w:p w14:paraId="4AE96902" w14:textId="4E063913" w:rsidR="001A5A33" w:rsidRPr="009B3353" w:rsidRDefault="001A5A33"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70A88E6D" w:rsidR="001A5A33" w:rsidRPr="009B3353" w:rsidRDefault="00460BF1" w:rsidP="00DA23E7">
          <w:pPr>
            <w:rPr>
              <w:rFonts w:ascii="Palatino Linotype" w:hAnsi="Palatino Linotype"/>
              <w:b/>
              <w:szCs w:val="22"/>
              <w:lang w:val="es-ES_tradnl"/>
            </w:rPr>
          </w:pPr>
          <w:r>
            <w:rPr>
              <w:rFonts w:ascii="Palatino Linotype" w:hAnsi="Palatino Linotype"/>
              <w:b/>
              <w:szCs w:val="22"/>
              <w:lang w:val="es-ES_tradnl"/>
            </w:rPr>
            <w:t xml:space="preserve">XXXX </w:t>
          </w:r>
          <w:proofErr w:type="spellStart"/>
          <w:r>
            <w:rPr>
              <w:rFonts w:ascii="Palatino Linotype" w:hAnsi="Palatino Linotype"/>
              <w:b/>
              <w:szCs w:val="22"/>
              <w:lang w:val="es-ES_tradnl"/>
            </w:rPr>
            <w:t>XXXX</w:t>
          </w:r>
          <w:proofErr w:type="spellEnd"/>
          <w:r>
            <w:rPr>
              <w:rFonts w:ascii="Palatino Linotype" w:hAnsi="Palatino Linotype"/>
              <w:b/>
              <w:szCs w:val="22"/>
              <w:lang w:val="es-ES_tradnl"/>
            </w:rPr>
            <w:t xml:space="preserve"> </w:t>
          </w:r>
          <w:proofErr w:type="spellStart"/>
          <w:r>
            <w:rPr>
              <w:rFonts w:ascii="Palatino Linotype" w:hAnsi="Palatino Linotype"/>
              <w:b/>
              <w:szCs w:val="22"/>
              <w:lang w:val="es-ES_tradnl"/>
            </w:rPr>
            <w:t>XXXX</w:t>
          </w:r>
          <w:proofErr w:type="spellEnd"/>
        </w:p>
      </w:tc>
    </w:tr>
    <w:tr w:rsidR="001A5A33" w14:paraId="22601A11" w14:textId="77777777" w:rsidTr="00CB57FD">
      <w:trPr>
        <w:trHeight w:val="228"/>
      </w:trPr>
      <w:tc>
        <w:tcPr>
          <w:tcW w:w="2693" w:type="dxa"/>
          <w:vAlign w:val="center"/>
          <w:hideMark/>
        </w:tcPr>
        <w:p w14:paraId="6EFE221D" w14:textId="49C5F800" w:rsidR="001A5A33" w:rsidRPr="009B3353" w:rsidRDefault="001A5A33"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288F3FE2" w:rsidR="001A5A33" w:rsidRPr="009B3353" w:rsidRDefault="001A5A33" w:rsidP="003A02DE">
          <w:pPr>
            <w:jc w:val="both"/>
            <w:rPr>
              <w:rFonts w:ascii="Palatino Linotype" w:eastAsia="Calibri" w:hAnsi="Palatino Linotype"/>
              <w:b/>
              <w:szCs w:val="22"/>
              <w:lang w:val="es-MX" w:eastAsia="en-US"/>
            </w:rPr>
          </w:pPr>
          <w:r>
            <w:rPr>
              <w:rFonts w:ascii="Palatino Linotype" w:eastAsia="Calibri" w:hAnsi="Palatino Linotype"/>
              <w:b/>
              <w:szCs w:val="22"/>
              <w:lang w:val="es-MX" w:eastAsia="en-US"/>
            </w:rPr>
            <w:t xml:space="preserve">Ayuntamiento de </w:t>
          </w:r>
          <w:r w:rsidRPr="003A02DE">
            <w:rPr>
              <w:rFonts w:ascii="Palatino Linotype" w:eastAsia="Calibri" w:hAnsi="Palatino Linotype"/>
              <w:b/>
              <w:szCs w:val="22"/>
              <w:lang w:val="es-MX" w:eastAsia="en-US"/>
            </w:rPr>
            <w:t>Toluca</w:t>
          </w:r>
        </w:p>
      </w:tc>
    </w:tr>
    <w:tr w:rsidR="001A5A33" w14:paraId="2D6C630E" w14:textId="77777777" w:rsidTr="00CB57FD">
      <w:tc>
        <w:tcPr>
          <w:tcW w:w="2693" w:type="dxa"/>
          <w:vAlign w:val="center"/>
          <w:hideMark/>
        </w:tcPr>
        <w:p w14:paraId="5BD4C6DB" w14:textId="7CF21504" w:rsidR="001A5A33" w:rsidRPr="009B3353" w:rsidRDefault="001A5A33"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1A5A33" w:rsidRPr="009B3353" w:rsidRDefault="001A5A33"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1A5A33" w:rsidRDefault="001A5A33"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7AC60BB"/>
    <w:multiLevelType w:val="hybridMultilevel"/>
    <w:tmpl w:val="DD8CC41A"/>
    <w:lvl w:ilvl="0" w:tplc="080A0001">
      <w:start w:val="1"/>
      <w:numFmt w:val="bullet"/>
      <w:lvlText w:val=""/>
      <w:lvlJc w:val="left"/>
      <w:pPr>
        <w:ind w:left="1260" w:hanging="360"/>
      </w:pPr>
      <w:rPr>
        <w:rFonts w:ascii="Symbol" w:hAnsi="Symbol" w:hint="default"/>
      </w:rPr>
    </w:lvl>
    <w:lvl w:ilvl="1" w:tplc="080A0003" w:tentative="1">
      <w:start w:val="1"/>
      <w:numFmt w:val="bullet"/>
      <w:lvlText w:val="o"/>
      <w:lvlJc w:val="left"/>
      <w:pPr>
        <w:ind w:left="1980" w:hanging="360"/>
      </w:pPr>
      <w:rPr>
        <w:rFonts w:ascii="Courier New" w:hAnsi="Courier New" w:cs="Courier New" w:hint="default"/>
      </w:rPr>
    </w:lvl>
    <w:lvl w:ilvl="2" w:tplc="080A0005" w:tentative="1">
      <w:start w:val="1"/>
      <w:numFmt w:val="bullet"/>
      <w:lvlText w:val=""/>
      <w:lvlJc w:val="left"/>
      <w:pPr>
        <w:ind w:left="2700" w:hanging="360"/>
      </w:pPr>
      <w:rPr>
        <w:rFonts w:ascii="Wingdings" w:hAnsi="Wingdings" w:hint="default"/>
      </w:rPr>
    </w:lvl>
    <w:lvl w:ilvl="3" w:tplc="080A0001" w:tentative="1">
      <w:start w:val="1"/>
      <w:numFmt w:val="bullet"/>
      <w:lvlText w:val=""/>
      <w:lvlJc w:val="left"/>
      <w:pPr>
        <w:ind w:left="3420" w:hanging="360"/>
      </w:pPr>
      <w:rPr>
        <w:rFonts w:ascii="Symbol" w:hAnsi="Symbol" w:hint="default"/>
      </w:rPr>
    </w:lvl>
    <w:lvl w:ilvl="4" w:tplc="080A0003" w:tentative="1">
      <w:start w:val="1"/>
      <w:numFmt w:val="bullet"/>
      <w:lvlText w:val="o"/>
      <w:lvlJc w:val="left"/>
      <w:pPr>
        <w:ind w:left="4140" w:hanging="360"/>
      </w:pPr>
      <w:rPr>
        <w:rFonts w:ascii="Courier New" w:hAnsi="Courier New" w:cs="Courier New" w:hint="default"/>
      </w:rPr>
    </w:lvl>
    <w:lvl w:ilvl="5" w:tplc="080A0005" w:tentative="1">
      <w:start w:val="1"/>
      <w:numFmt w:val="bullet"/>
      <w:lvlText w:val=""/>
      <w:lvlJc w:val="left"/>
      <w:pPr>
        <w:ind w:left="4860" w:hanging="360"/>
      </w:pPr>
      <w:rPr>
        <w:rFonts w:ascii="Wingdings" w:hAnsi="Wingdings" w:hint="default"/>
      </w:rPr>
    </w:lvl>
    <w:lvl w:ilvl="6" w:tplc="080A0001" w:tentative="1">
      <w:start w:val="1"/>
      <w:numFmt w:val="bullet"/>
      <w:lvlText w:val=""/>
      <w:lvlJc w:val="left"/>
      <w:pPr>
        <w:ind w:left="5580" w:hanging="360"/>
      </w:pPr>
      <w:rPr>
        <w:rFonts w:ascii="Symbol" w:hAnsi="Symbol" w:hint="default"/>
      </w:rPr>
    </w:lvl>
    <w:lvl w:ilvl="7" w:tplc="080A0003" w:tentative="1">
      <w:start w:val="1"/>
      <w:numFmt w:val="bullet"/>
      <w:lvlText w:val="o"/>
      <w:lvlJc w:val="left"/>
      <w:pPr>
        <w:ind w:left="6300" w:hanging="360"/>
      </w:pPr>
      <w:rPr>
        <w:rFonts w:ascii="Courier New" w:hAnsi="Courier New" w:cs="Courier New" w:hint="default"/>
      </w:rPr>
    </w:lvl>
    <w:lvl w:ilvl="8" w:tplc="080A0005" w:tentative="1">
      <w:start w:val="1"/>
      <w:numFmt w:val="bullet"/>
      <w:lvlText w:val=""/>
      <w:lvlJc w:val="left"/>
      <w:pPr>
        <w:ind w:left="7020" w:hanging="360"/>
      </w:pPr>
      <w:rPr>
        <w:rFonts w:ascii="Wingdings" w:hAnsi="Wingdings" w:hint="default"/>
      </w:rPr>
    </w:lvl>
  </w:abstractNum>
  <w:abstractNum w:abstractNumId="2">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8364FF8"/>
    <w:multiLevelType w:val="hybridMultilevel"/>
    <w:tmpl w:val="3140E8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AAF3E4C"/>
    <w:multiLevelType w:val="hybridMultilevel"/>
    <w:tmpl w:val="457C004A"/>
    <w:lvl w:ilvl="0" w:tplc="5BFA0D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D595F11"/>
    <w:multiLevelType w:val="hybridMultilevel"/>
    <w:tmpl w:val="8196F362"/>
    <w:lvl w:ilvl="0" w:tplc="C0CA82E8">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7">
    <w:nsid w:val="2D927D1D"/>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E7E53E1"/>
    <w:multiLevelType w:val="hybridMultilevel"/>
    <w:tmpl w:val="1B6E9366"/>
    <w:lvl w:ilvl="0" w:tplc="CAFA7D2A">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FB44627"/>
    <w:multiLevelType w:val="hybridMultilevel"/>
    <w:tmpl w:val="D63E8300"/>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07D6B5F"/>
    <w:multiLevelType w:val="hybridMultilevel"/>
    <w:tmpl w:val="0F465ED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4317490"/>
    <w:multiLevelType w:val="hybridMultilevel"/>
    <w:tmpl w:val="7D0EDDFE"/>
    <w:lvl w:ilvl="0" w:tplc="92BE0B36">
      <w:start w:val="1"/>
      <w:numFmt w:val="decimal"/>
      <w:lvlText w:val="%1."/>
      <w:lvlJc w:val="left"/>
      <w:pPr>
        <w:ind w:left="502"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9897433"/>
    <w:multiLevelType w:val="hybridMultilevel"/>
    <w:tmpl w:val="D63E8300"/>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19A3C11"/>
    <w:multiLevelType w:val="hybridMultilevel"/>
    <w:tmpl w:val="191E1BC6"/>
    <w:lvl w:ilvl="0" w:tplc="F2A2EEAA">
      <w:start w:val="13"/>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02B190D"/>
    <w:multiLevelType w:val="hybridMultilevel"/>
    <w:tmpl w:val="936ACE08"/>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68374AB5"/>
    <w:multiLevelType w:val="hybridMultilevel"/>
    <w:tmpl w:val="F0C2D650"/>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CD14D80"/>
    <w:multiLevelType w:val="hybridMultilevel"/>
    <w:tmpl w:val="84FC4FCE"/>
    <w:lvl w:ilvl="0" w:tplc="5108FE22">
      <w:start w:val="1"/>
      <w:numFmt w:val="decimal"/>
      <w:lvlText w:val="%1."/>
      <w:lvlJc w:val="left"/>
      <w:pPr>
        <w:ind w:left="360" w:hanging="360"/>
      </w:pPr>
      <w:rPr>
        <w:rFonts w:eastAsia="Calibri"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E003E2F"/>
    <w:multiLevelType w:val="hybridMultilevel"/>
    <w:tmpl w:val="A60CC568"/>
    <w:lvl w:ilvl="0" w:tplc="C9DC7F2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F7B1CDA"/>
    <w:multiLevelType w:val="hybridMultilevel"/>
    <w:tmpl w:val="9E4E94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ADA5C0F"/>
    <w:multiLevelType w:val="hybridMultilevel"/>
    <w:tmpl w:val="9314F3EA"/>
    <w:lvl w:ilvl="0" w:tplc="2646AC74">
      <w:start w:val="1"/>
      <w:numFmt w:val="lowerLetter"/>
      <w:lvlText w:val="%1)"/>
      <w:lvlJc w:val="left"/>
      <w:pPr>
        <w:ind w:left="450" w:hanging="360"/>
      </w:pPr>
      <w:rPr>
        <w:rFonts w:hint="default"/>
      </w:rPr>
    </w:lvl>
    <w:lvl w:ilvl="1" w:tplc="080A0019" w:tentative="1">
      <w:start w:val="1"/>
      <w:numFmt w:val="lowerLetter"/>
      <w:lvlText w:val="%2."/>
      <w:lvlJc w:val="left"/>
      <w:pPr>
        <w:ind w:left="1170" w:hanging="360"/>
      </w:pPr>
    </w:lvl>
    <w:lvl w:ilvl="2" w:tplc="080A001B" w:tentative="1">
      <w:start w:val="1"/>
      <w:numFmt w:val="lowerRoman"/>
      <w:lvlText w:val="%3."/>
      <w:lvlJc w:val="right"/>
      <w:pPr>
        <w:ind w:left="1890" w:hanging="180"/>
      </w:pPr>
    </w:lvl>
    <w:lvl w:ilvl="3" w:tplc="080A000F" w:tentative="1">
      <w:start w:val="1"/>
      <w:numFmt w:val="decimal"/>
      <w:lvlText w:val="%4."/>
      <w:lvlJc w:val="left"/>
      <w:pPr>
        <w:ind w:left="2610" w:hanging="360"/>
      </w:pPr>
    </w:lvl>
    <w:lvl w:ilvl="4" w:tplc="080A0019" w:tentative="1">
      <w:start w:val="1"/>
      <w:numFmt w:val="lowerLetter"/>
      <w:lvlText w:val="%5."/>
      <w:lvlJc w:val="left"/>
      <w:pPr>
        <w:ind w:left="3330" w:hanging="360"/>
      </w:pPr>
    </w:lvl>
    <w:lvl w:ilvl="5" w:tplc="080A001B" w:tentative="1">
      <w:start w:val="1"/>
      <w:numFmt w:val="lowerRoman"/>
      <w:lvlText w:val="%6."/>
      <w:lvlJc w:val="right"/>
      <w:pPr>
        <w:ind w:left="4050" w:hanging="180"/>
      </w:pPr>
    </w:lvl>
    <w:lvl w:ilvl="6" w:tplc="080A000F" w:tentative="1">
      <w:start w:val="1"/>
      <w:numFmt w:val="decimal"/>
      <w:lvlText w:val="%7."/>
      <w:lvlJc w:val="left"/>
      <w:pPr>
        <w:ind w:left="4770" w:hanging="360"/>
      </w:pPr>
    </w:lvl>
    <w:lvl w:ilvl="7" w:tplc="080A0019" w:tentative="1">
      <w:start w:val="1"/>
      <w:numFmt w:val="lowerLetter"/>
      <w:lvlText w:val="%8."/>
      <w:lvlJc w:val="left"/>
      <w:pPr>
        <w:ind w:left="5490" w:hanging="360"/>
      </w:pPr>
    </w:lvl>
    <w:lvl w:ilvl="8" w:tplc="080A001B" w:tentative="1">
      <w:start w:val="1"/>
      <w:numFmt w:val="lowerRoman"/>
      <w:lvlText w:val="%9."/>
      <w:lvlJc w:val="right"/>
      <w:pPr>
        <w:ind w:left="6210" w:hanging="180"/>
      </w:pPr>
    </w:lvl>
  </w:abstractNum>
  <w:num w:numId="1">
    <w:abstractNumId w:val="2"/>
  </w:num>
  <w:num w:numId="2">
    <w:abstractNumId w:val="22"/>
  </w:num>
  <w:num w:numId="3">
    <w:abstractNumId w:val="7"/>
  </w:num>
  <w:num w:numId="4">
    <w:abstractNumId w:val="3"/>
  </w:num>
  <w:num w:numId="5">
    <w:abstractNumId w:val="4"/>
  </w:num>
  <w:num w:numId="6">
    <w:abstractNumId w:val="0"/>
  </w:num>
  <w:num w:numId="7">
    <w:abstractNumId w:val="23"/>
  </w:num>
  <w:num w:numId="8">
    <w:abstractNumId w:val="21"/>
  </w:num>
  <w:num w:numId="9">
    <w:abstractNumId w:val="17"/>
  </w:num>
  <w:num w:numId="10">
    <w:abstractNumId w:val="24"/>
  </w:num>
  <w:num w:numId="11">
    <w:abstractNumId w:val="15"/>
  </w:num>
  <w:num w:numId="12">
    <w:abstractNumId w:val="1"/>
  </w:num>
  <w:num w:numId="13">
    <w:abstractNumId w:val="25"/>
  </w:num>
  <w:num w:numId="14">
    <w:abstractNumId w:val="14"/>
  </w:num>
  <w:num w:numId="15">
    <w:abstractNumId w:val="10"/>
  </w:num>
  <w:num w:numId="16">
    <w:abstractNumId w:val="20"/>
  </w:num>
  <w:num w:numId="17">
    <w:abstractNumId w:val="18"/>
  </w:num>
  <w:num w:numId="18">
    <w:abstractNumId w:val="12"/>
  </w:num>
  <w:num w:numId="19">
    <w:abstractNumId w:val="5"/>
  </w:num>
  <w:num w:numId="20">
    <w:abstractNumId w:val="6"/>
  </w:num>
  <w:num w:numId="21">
    <w:abstractNumId w:val="19"/>
  </w:num>
  <w:num w:numId="22">
    <w:abstractNumId w:val="13"/>
  </w:num>
  <w:num w:numId="23">
    <w:abstractNumId w:val="8"/>
  </w:num>
  <w:num w:numId="24">
    <w:abstractNumId w:val="16"/>
  </w:num>
  <w:num w:numId="25">
    <w:abstractNumId w:val="9"/>
  </w:num>
  <w:num w:numId="26">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3CF3"/>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4F89"/>
    <w:rsid w:val="00055938"/>
    <w:rsid w:val="00055F7A"/>
    <w:rsid w:val="00057073"/>
    <w:rsid w:val="00060CD1"/>
    <w:rsid w:val="0006184D"/>
    <w:rsid w:val="000646E3"/>
    <w:rsid w:val="0006599D"/>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3AC"/>
    <w:rsid w:val="000824DB"/>
    <w:rsid w:val="00083058"/>
    <w:rsid w:val="0008337E"/>
    <w:rsid w:val="00084105"/>
    <w:rsid w:val="00085359"/>
    <w:rsid w:val="0008542A"/>
    <w:rsid w:val="00085C91"/>
    <w:rsid w:val="00086E2B"/>
    <w:rsid w:val="00086EAA"/>
    <w:rsid w:val="00087498"/>
    <w:rsid w:val="00087514"/>
    <w:rsid w:val="00087DC9"/>
    <w:rsid w:val="00090DE6"/>
    <w:rsid w:val="00090EBA"/>
    <w:rsid w:val="00091682"/>
    <w:rsid w:val="00093924"/>
    <w:rsid w:val="0009456A"/>
    <w:rsid w:val="00094E67"/>
    <w:rsid w:val="00096546"/>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6C"/>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3A9"/>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F124B"/>
    <w:rsid w:val="000F1BBF"/>
    <w:rsid w:val="000F219C"/>
    <w:rsid w:val="000F231E"/>
    <w:rsid w:val="000F2EB3"/>
    <w:rsid w:val="000F4598"/>
    <w:rsid w:val="000F5DEE"/>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86A"/>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4EA4"/>
    <w:rsid w:val="00126994"/>
    <w:rsid w:val="00126F04"/>
    <w:rsid w:val="00127CCA"/>
    <w:rsid w:val="00130642"/>
    <w:rsid w:val="001306E4"/>
    <w:rsid w:val="00130AA5"/>
    <w:rsid w:val="00130BA7"/>
    <w:rsid w:val="00135D98"/>
    <w:rsid w:val="00136083"/>
    <w:rsid w:val="001362C2"/>
    <w:rsid w:val="00137C1F"/>
    <w:rsid w:val="00141F18"/>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55D53"/>
    <w:rsid w:val="00156008"/>
    <w:rsid w:val="00160E43"/>
    <w:rsid w:val="00161160"/>
    <w:rsid w:val="00161B66"/>
    <w:rsid w:val="00161FC4"/>
    <w:rsid w:val="00162CA1"/>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2861"/>
    <w:rsid w:val="00193909"/>
    <w:rsid w:val="00195F8F"/>
    <w:rsid w:val="00196141"/>
    <w:rsid w:val="00196EF5"/>
    <w:rsid w:val="00197DA4"/>
    <w:rsid w:val="001A0542"/>
    <w:rsid w:val="001A0598"/>
    <w:rsid w:val="001A05BA"/>
    <w:rsid w:val="001A0F86"/>
    <w:rsid w:val="001A1125"/>
    <w:rsid w:val="001A1410"/>
    <w:rsid w:val="001A1810"/>
    <w:rsid w:val="001A2131"/>
    <w:rsid w:val="001A25D5"/>
    <w:rsid w:val="001A2A37"/>
    <w:rsid w:val="001A2FF3"/>
    <w:rsid w:val="001A373A"/>
    <w:rsid w:val="001A466C"/>
    <w:rsid w:val="001A4E38"/>
    <w:rsid w:val="001A4F68"/>
    <w:rsid w:val="001A5A33"/>
    <w:rsid w:val="001A78F5"/>
    <w:rsid w:val="001A7913"/>
    <w:rsid w:val="001B0C32"/>
    <w:rsid w:val="001B234C"/>
    <w:rsid w:val="001B2379"/>
    <w:rsid w:val="001B3256"/>
    <w:rsid w:val="001B3C02"/>
    <w:rsid w:val="001B5099"/>
    <w:rsid w:val="001B6BDC"/>
    <w:rsid w:val="001B6E23"/>
    <w:rsid w:val="001C085B"/>
    <w:rsid w:val="001C0C3F"/>
    <w:rsid w:val="001C19C4"/>
    <w:rsid w:val="001C1CAE"/>
    <w:rsid w:val="001C1DC2"/>
    <w:rsid w:val="001C2C24"/>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170"/>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02B"/>
    <w:rsid w:val="002066DF"/>
    <w:rsid w:val="002070E6"/>
    <w:rsid w:val="00210A1F"/>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D1C"/>
    <w:rsid w:val="00233F88"/>
    <w:rsid w:val="002347E0"/>
    <w:rsid w:val="00234DEF"/>
    <w:rsid w:val="00235442"/>
    <w:rsid w:val="00235FB4"/>
    <w:rsid w:val="00236540"/>
    <w:rsid w:val="00236E44"/>
    <w:rsid w:val="00237482"/>
    <w:rsid w:val="002423FE"/>
    <w:rsid w:val="00242C4A"/>
    <w:rsid w:val="0024380A"/>
    <w:rsid w:val="0024404E"/>
    <w:rsid w:val="002440EB"/>
    <w:rsid w:val="002441D0"/>
    <w:rsid w:val="00244265"/>
    <w:rsid w:val="0024438D"/>
    <w:rsid w:val="00244EEF"/>
    <w:rsid w:val="002464E7"/>
    <w:rsid w:val="002500C8"/>
    <w:rsid w:val="00251066"/>
    <w:rsid w:val="00251C63"/>
    <w:rsid w:val="002529ED"/>
    <w:rsid w:val="0025386B"/>
    <w:rsid w:val="00253F03"/>
    <w:rsid w:val="002556CA"/>
    <w:rsid w:val="00255E4E"/>
    <w:rsid w:val="00256193"/>
    <w:rsid w:val="00256BFD"/>
    <w:rsid w:val="00257AA8"/>
    <w:rsid w:val="002606A7"/>
    <w:rsid w:val="0026164E"/>
    <w:rsid w:val="00261D6E"/>
    <w:rsid w:val="00262026"/>
    <w:rsid w:val="0026271B"/>
    <w:rsid w:val="002629E7"/>
    <w:rsid w:val="00265366"/>
    <w:rsid w:val="002657BB"/>
    <w:rsid w:val="00266490"/>
    <w:rsid w:val="0026683E"/>
    <w:rsid w:val="00266A60"/>
    <w:rsid w:val="002677C1"/>
    <w:rsid w:val="00267A6D"/>
    <w:rsid w:val="00270883"/>
    <w:rsid w:val="00271446"/>
    <w:rsid w:val="00271FC2"/>
    <w:rsid w:val="00272283"/>
    <w:rsid w:val="00273204"/>
    <w:rsid w:val="00275423"/>
    <w:rsid w:val="00275AD6"/>
    <w:rsid w:val="00276D8F"/>
    <w:rsid w:val="00276F2E"/>
    <w:rsid w:val="00276FDC"/>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A7F56"/>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020"/>
    <w:rsid w:val="002C053B"/>
    <w:rsid w:val="002C0C63"/>
    <w:rsid w:val="002C0F55"/>
    <w:rsid w:val="002C0F5C"/>
    <w:rsid w:val="002C1824"/>
    <w:rsid w:val="002C1C7B"/>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C33"/>
    <w:rsid w:val="00302FBC"/>
    <w:rsid w:val="00303364"/>
    <w:rsid w:val="00303BC7"/>
    <w:rsid w:val="00303BDC"/>
    <w:rsid w:val="00304058"/>
    <w:rsid w:val="0030529D"/>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172C3"/>
    <w:rsid w:val="00320B63"/>
    <w:rsid w:val="00321579"/>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241"/>
    <w:rsid w:val="003756E8"/>
    <w:rsid w:val="00375BB0"/>
    <w:rsid w:val="00376142"/>
    <w:rsid w:val="0037663F"/>
    <w:rsid w:val="003771DD"/>
    <w:rsid w:val="00377B34"/>
    <w:rsid w:val="00382014"/>
    <w:rsid w:val="00384CD8"/>
    <w:rsid w:val="00387128"/>
    <w:rsid w:val="003915BA"/>
    <w:rsid w:val="00392E2B"/>
    <w:rsid w:val="00394605"/>
    <w:rsid w:val="00397B04"/>
    <w:rsid w:val="003A02DE"/>
    <w:rsid w:val="003A0C73"/>
    <w:rsid w:val="003A11DD"/>
    <w:rsid w:val="003A19EE"/>
    <w:rsid w:val="003A20FB"/>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0488"/>
    <w:rsid w:val="003B5CA9"/>
    <w:rsid w:val="003B62A2"/>
    <w:rsid w:val="003B6A7C"/>
    <w:rsid w:val="003B72E9"/>
    <w:rsid w:val="003B7A17"/>
    <w:rsid w:val="003C281B"/>
    <w:rsid w:val="003C375A"/>
    <w:rsid w:val="003C4A72"/>
    <w:rsid w:val="003C4A79"/>
    <w:rsid w:val="003C4C4B"/>
    <w:rsid w:val="003C5222"/>
    <w:rsid w:val="003C5460"/>
    <w:rsid w:val="003C55F5"/>
    <w:rsid w:val="003C58B8"/>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A6D"/>
    <w:rsid w:val="003E0BFB"/>
    <w:rsid w:val="003E132A"/>
    <w:rsid w:val="003E1576"/>
    <w:rsid w:val="003E1BBE"/>
    <w:rsid w:val="003E1CFE"/>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A60"/>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AF2"/>
    <w:rsid w:val="00453028"/>
    <w:rsid w:val="00453918"/>
    <w:rsid w:val="004548F3"/>
    <w:rsid w:val="004553D4"/>
    <w:rsid w:val="00455768"/>
    <w:rsid w:val="00456E2C"/>
    <w:rsid w:val="00456F5D"/>
    <w:rsid w:val="00457077"/>
    <w:rsid w:val="00457FC7"/>
    <w:rsid w:val="00460B58"/>
    <w:rsid w:val="00460BF1"/>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184"/>
    <w:rsid w:val="004723A9"/>
    <w:rsid w:val="00472460"/>
    <w:rsid w:val="004754E1"/>
    <w:rsid w:val="004763B5"/>
    <w:rsid w:val="00476A24"/>
    <w:rsid w:val="0047775E"/>
    <w:rsid w:val="00481ABD"/>
    <w:rsid w:val="00482683"/>
    <w:rsid w:val="00482731"/>
    <w:rsid w:val="0048286C"/>
    <w:rsid w:val="00483A0F"/>
    <w:rsid w:val="00483FF1"/>
    <w:rsid w:val="00484625"/>
    <w:rsid w:val="0048589D"/>
    <w:rsid w:val="00487218"/>
    <w:rsid w:val="00487887"/>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251"/>
    <w:rsid w:val="004A6E0B"/>
    <w:rsid w:val="004A6EFE"/>
    <w:rsid w:val="004A70A0"/>
    <w:rsid w:val="004A755A"/>
    <w:rsid w:val="004A79C5"/>
    <w:rsid w:val="004B1858"/>
    <w:rsid w:val="004B1A4B"/>
    <w:rsid w:val="004B2540"/>
    <w:rsid w:val="004B3D11"/>
    <w:rsid w:val="004B455B"/>
    <w:rsid w:val="004B4987"/>
    <w:rsid w:val="004B4A83"/>
    <w:rsid w:val="004B4DC3"/>
    <w:rsid w:val="004B502C"/>
    <w:rsid w:val="004B58C3"/>
    <w:rsid w:val="004B675F"/>
    <w:rsid w:val="004B72C5"/>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3F79"/>
    <w:rsid w:val="004D457A"/>
    <w:rsid w:val="004D482C"/>
    <w:rsid w:val="004D5AC0"/>
    <w:rsid w:val="004D5FEF"/>
    <w:rsid w:val="004D680A"/>
    <w:rsid w:val="004D764F"/>
    <w:rsid w:val="004D7D33"/>
    <w:rsid w:val="004E1EBF"/>
    <w:rsid w:val="004E27AD"/>
    <w:rsid w:val="004E2D51"/>
    <w:rsid w:val="004E37B6"/>
    <w:rsid w:val="004E3AFD"/>
    <w:rsid w:val="004E44D0"/>
    <w:rsid w:val="004E4987"/>
    <w:rsid w:val="004E52D1"/>
    <w:rsid w:val="004E585B"/>
    <w:rsid w:val="004F0A75"/>
    <w:rsid w:val="004F0CC9"/>
    <w:rsid w:val="004F1841"/>
    <w:rsid w:val="004F227C"/>
    <w:rsid w:val="004F2CC0"/>
    <w:rsid w:val="004F3B64"/>
    <w:rsid w:val="004F4992"/>
    <w:rsid w:val="004F5243"/>
    <w:rsid w:val="004F64AD"/>
    <w:rsid w:val="004F7237"/>
    <w:rsid w:val="004F759E"/>
    <w:rsid w:val="004F7AC2"/>
    <w:rsid w:val="00501721"/>
    <w:rsid w:val="00503053"/>
    <w:rsid w:val="00503E5E"/>
    <w:rsid w:val="005042BC"/>
    <w:rsid w:val="0050583D"/>
    <w:rsid w:val="00505B26"/>
    <w:rsid w:val="0050606E"/>
    <w:rsid w:val="00506258"/>
    <w:rsid w:val="0050657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02C"/>
    <w:rsid w:val="00537427"/>
    <w:rsid w:val="005379E3"/>
    <w:rsid w:val="00541397"/>
    <w:rsid w:val="005413A9"/>
    <w:rsid w:val="00541C7E"/>
    <w:rsid w:val="00542386"/>
    <w:rsid w:val="00542D8A"/>
    <w:rsid w:val="00543427"/>
    <w:rsid w:val="00543BF9"/>
    <w:rsid w:val="00544117"/>
    <w:rsid w:val="00544E0A"/>
    <w:rsid w:val="00550CA5"/>
    <w:rsid w:val="00551BA4"/>
    <w:rsid w:val="00552D59"/>
    <w:rsid w:val="00553835"/>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157"/>
    <w:rsid w:val="00573949"/>
    <w:rsid w:val="00573ECF"/>
    <w:rsid w:val="00574A4F"/>
    <w:rsid w:val="00575053"/>
    <w:rsid w:val="00576107"/>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1F3"/>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C75B9"/>
    <w:rsid w:val="005D19E4"/>
    <w:rsid w:val="005D1DF5"/>
    <w:rsid w:val="005D434A"/>
    <w:rsid w:val="005D45A0"/>
    <w:rsid w:val="005D5A52"/>
    <w:rsid w:val="005D6415"/>
    <w:rsid w:val="005D6831"/>
    <w:rsid w:val="005D7248"/>
    <w:rsid w:val="005D7B7C"/>
    <w:rsid w:val="005E0300"/>
    <w:rsid w:val="005E0424"/>
    <w:rsid w:val="005E1009"/>
    <w:rsid w:val="005E1247"/>
    <w:rsid w:val="005E15A3"/>
    <w:rsid w:val="005E35A0"/>
    <w:rsid w:val="005E3C0B"/>
    <w:rsid w:val="005E3CD0"/>
    <w:rsid w:val="005E4975"/>
    <w:rsid w:val="005E4A3D"/>
    <w:rsid w:val="005E4F05"/>
    <w:rsid w:val="005E5502"/>
    <w:rsid w:val="005E5859"/>
    <w:rsid w:val="005E5DC1"/>
    <w:rsid w:val="005E5FD3"/>
    <w:rsid w:val="005E6282"/>
    <w:rsid w:val="005E67EC"/>
    <w:rsid w:val="005F0046"/>
    <w:rsid w:val="005F15E7"/>
    <w:rsid w:val="005F178D"/>
    <w:rsid w:val="005F1E2A"/>
    <w:rsid w:val="005F1FCF"/>
    <w:rsid w:val="005F2060"/>
    <w:rsid w:val="005F2E9B"/>
    <w:rsid w:val="005F4281"/>
    <w:rsid w:val="005F4B12"/>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7FEB"/>
    <w:rsid w:val="0062111F"/>
    <w:rsid w:val="00621380"/>
    <w:rsid w:val="00621BE7"/>
    <w:rsid w:val="00621D3A"/>
    <w:rsid w:val="00622C25"/>
    <w:rsid w:val="00623DDC"/>
    <w:rsid w:val="00623EA3"/>
    <w:rsid w:val="00623F42"/>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9E2"/>
    <w:rsid w:val="00641BB7"/>
    <w:rsid w:val="00643D6C"/>
    <w:rsid w:val="006443ED"/>
    <w:rsid w:val="006445D2"/>
    <w:rsid w:val="00645887"/>
    <w:rsid w:val="0064661F"/>
    <w:rsid w:val="00647094"/>
    <w:rsid w:val="006505D9"/>
    <w:rsid w:val="00650880"/>
    <w:rsid w:val="00650D78"/>
    <w:rsid w:val="0065281D"/>
    <w:rsid w:val="00653030"/>
    <w:rsid w:val="0065578F"/>
    <w:rsid w:val="00655A5C"/>
    <w:rsid w:val="00655B7A"/>
    <w:rsid w:val="00655B83"/>
    <w:rsid w:val="00655F33"/>
    <w:rsid w:val="00656AB0"/>
    <w:rsid w:val="00656C59"/>
    <w:rsid w:val="006578C2"/>
    <w:rsid w:val="00661AC2"/>
    <w:rsid w:val="00661B36"/>
    <w:rsid w:val="00663207"/>
    <w:rsid w:val="00663F26"/>
    <w:rsid w:val="00666655"/>
    <w:rsid w:val="00666C54"/>
    <w:rsid w:val="00667C8B"/>
    <w:rsid w:val="00667D3E"/>
    <w:rsid w:val="00672C9C"/>
    <w:rsid w:val="006742F8"/>
    <w:rsid w:val="006747B5"/>
    <w:rsid w:val="00675974"/>
    <w:rsid w:val="00676566"/>
    <w:rsid w:val="00680270"/>
    <w:rsid w:val="006803E8"/>
    <w:rsid w:val="006804B2"/>
    <w:rsid w:val="006808AD"/>
    <w:rsid w:val="00681481"/>
    <w:rsid w:val="00681F9E"/>
    <w:rsid w:val="00682656"/>
    <w:rsid w:val="00683617"/>
    <w:rsid w:val="00683EAC"/>
    <w:rsid w:val="00684313"/>
    <w:rsid w:val="00684348"/>
    <w:rsid w:val="006843DA"/>
    <w:rsid w:val="00684EF6"/>
    <w:rsid w:val="00685668"/>
    <w:rsid w:val="00686279"/>
    <w:rsid w:val="00686A8A"/>
    <w:rsid w:val="006870C8"/>
    <w:rsid w:val="006871B3"/>
    <w:rsid w:val="006878A4"/>
    <w:rsid w:val="00690415"/>
    <w:rsid w:val="00691811"/>
    <w:rsid w:val="0069195B"/>
    <w:rsid w:val="0069305F"/>
    <w:rsid w:val="006937F3"/>
    <w:rsid w:val="00694CB5"/>
    <w:rsid w:val="006954F2"/>
    <w:rsid w:val="006957B8"/>
    <w:rsid w:val="00697E9E"/>
    <w:rsid w:val="006A03CD"/>
    <w:rsid w:val="006A06FE"/>
    <w:rsid w:val="006A15BA"/>
    <w:rsid w:val="006A3BCF"/>
    <w:rsid w:val="006A419D"/>
    <w:rsid w:val="006A42D4"/>
    <w:rsid w:val="006A48CE"/>
    <w:rsid w:val="006A4E98"/>
    <w:rsid w:val="006A505E"/>
    <w:rsid w:val="006A737B"/>
    <w:rsid w:val="006A74E5"/>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5757"/>
    <w:rsid w:val="006C60B5"/>
    <w:rsid w:val="006C693D"/>
    <w:rsid w:val="006C7D68"/>
    <w:rsid w:val="006D07EA"/>
    <w:rsid w:val="006D153C"/>
    <w:rsid w:val="006D16CB"/>
    <w:rsid w:val="006D1A5E"/>
    <w:rsid w:val="006D25FC"/>
    <w:rsid w:val="006D396A"/>
    <w:rsid w:val="006D3F2C"/>
    <w:rsid w:val="006D4834"/>
    <w:rsid w:val="006D49C3"/>
    <w:rsid w:val="006D533E"/>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853"/>
    <w:rsid w:val="006F3CA9"/>
    <w:rsid w:val="006F48B0"/>
    <w:rsid w:val="006F5B9E"/>
    <w:rsid w:val="006F6E1B"/>
    <w:rsid w:val="006F733F"/>
    <w:rsid w:val="00700C41"/>
    <w:rsid w:val="00700D26"/>
    <w:rsid w:val="007020A1"/>
    <w:rsid w:val="00702B26"/>
    <w:rsid w:val="00702CB3"/>
    <w:rsid w:val="00703E92"/>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3D47"/>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3B82"/>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37F"/>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20"/>
    <w:rsid w:val="007D0C6E"/>
    <w:rsid w:val="007D0DD5"/>
    <w:rsid w:val="007D112D"/>
    <w:rsid w:val="007D1598"/>
    <w:rsid w:val="007D1AB2"/>
    <w:rsid w:val="007D210F"/>
    <w:rsid w:val="007D336B"/>
    <w:rsid w:val="007D5575"/>
    <w:rsid w:val="007D5B23"/>
    <w:rsid w:val="007D71E1"/>
    <w:rsid w:val="007D7334"/>
    <w:rsid w:val="007D7513"/>
    <w:rsid w:val="007D7BC8"/>
    <w:rsid w:val="007E07A7"/>
    <w:rsid w:val="007E16B7"/>
    <w:rsid w:val="007E24F8"/>
    <w:rsid w:val="007E2D8C"/>
    <w:rsid w:val="007E3963"/>
    <w:rsid w:val="007E5467"/>
    <w:rsid w:val="007E56CF"/>
    <w:rsid w:val="007E5CB2"/>
    <w:rsid w:val="007E64E0"/>
    <w:rsid w:val="007E6704"/>
    <w:rsid w:val="007E6A21"/>
    <w:rsid w:val="007E75D0"/>
    <w:rsid w:val="007E7BEC"/>
    <w:rsid w:val="007F096F"/>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D34"/>
    <w:rsid w:val="008026F6"/>
    <w:rsid w:val="0080388F"/>
    <w:rsid w:val="00804137"/>
    <w:rsid w:val="00805A48"/>
    <w:rsid w:val="008063E2"/>
    <w:rsid w:val="00806829"/>
    <w:rsid w:val="00806A83"/>
    <w:rsid w:val="00807739"/>
    <w:rsid w:val="0080791A"/>
    <w:rsid w:val="008100C2"/>
    <w:rsid w:val="00810A48"/>
    <w:rsid w:val="00811637"/>
    <w:rsid w:val="00812FEA"/>
    <w:rsid w:val="0081381E"/>
    <w:rsid w:val="008139B9"/>
    <w:rsid w:val="00814930"/>
    <w:rsid w:val="00815752"/>
    <w:rsid w:val="00817AAB"/>
    <w:rsid w:val="008207CA"/>
    <w:rsid w:val="008223A5"/>
    <w:rsid w:val="008225FA"/>
    <w:rsid w:val="008228A2"/>
    <w:rsid w:val="008235DE"/>
    <w:rsid w:val="008246C9"/>
    <w:rsid w:val="00824873"/>
    <w:rsid w:val="008254D3"/>
    <w:rsid w:val="00825CA4"/>
    <w:rsid w:val="00826018"/>
    <w:rsid w:val="0082641D"/>
    <w:rsid w:val="008266BC"/>
    <w:rsid w:val="00832DF8"/>
    <w:rsid w:val="00833014"/>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3E8"/>
    <w:rsid w:val="0085795F"/>
    <w:rsid w:val="00857B52"/>
    <w:rsid w:val="00860265"/>
    <w:rsid w:val="00861B32"/>
    <w:rsid w:val="00861CF9"/>
    <w:rsid w:val="00861DD8"/>
    <w:rsid w:val="008665F8"/>
    <w:rsid w:val="00867111"/>
    <w:rsid w:val="00867C9A"/>
    <w:rsid w:val="008701A1"/>
    <w:rsid w:val="008712EF"/>
    <w:rsid w:val="008712F9"/>
    <w:rsid w:val="0087173E"/>
    <w:rsid w:val="008718F3"/>
    <w:rsid w:val="0087246B"/>
    <w:rsid w:val="00872487"/>
    <w:rsid w:val="00872D3B"/>
    <w:rsid w:val="008735BF"/>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8D5"/>
    <w:rsid w:val="008C4CFE"/>
    <w:rsid w:val="008D033C"/>
    <w:rsid w:val="008D0725"/>
    <w:rsid w:val="008D0B33"/>
    <w:rsid w:val="008D0B48"/>
    <w:rsid w:val="008D0D25"/>
    <w:rsid w:val="008D1526"/>
    <w:rsid w:val="008D2273"/>
    <w:rsid w:val="008D38B2"/>
    <w:rsid w:val="008D38EE"/>
    <w:rsid w:val="008D4B2A"/>
    <w:rsid w:val="008D70C5"/>
    <w:rsid w:val="008D75E7"/>
    <w:rsid w:val="008D7BFC"/>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444"/>
    <w:rsid w:val="00917B8D"/>
    <w:rsid w:val="00917EB1"/>
    <w:rsid w:val="00921109"/>
    <w:rsid w:val="00921436"/>
    <w:rsid w:val="009224C5"/>
    <w:rsid w:val="009233BF"/>
    <w:rsid w:val="00923433"/>
    <w:rsid w:val="00923961"/>
    <w:rsid w:val="009239BB"/>
    <w:rsid w:val="00923BD9"/>
    <w:rsid w:val="0092433B"/>
    <w:rsid w:val="0092464C"/>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ADE"/>
    <w:rsid w:val="009573BD"/>
    <w:rsid w:val="0095790B"/>
    <w:rsid w:val="00957E31"/>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294D"/>
    <w:rsid w:val="009837CB"/>
    <w:rsid w:val="00985240"/>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386"/>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0A7E"/>
    <w:rsid w:val="009B299F"/>
    <w:rsid w:val="009B29BB"/>
    <w:rsid w:val="009B3353"/>
    <w:rsid w:val="009B3BD2"/>
    <w:rsid w:val="009B40B2"/>
    <w:rsid w:val="009B498E"/>
    <w:rsid w:val="009B5319"/>
    <w:rsid w:val="009B55C4"/>
    <w:rsid w:val="009B5F4C"/>
    <w:rsid w:val="009B6C33"/>
    <w:rsid w:val="009B6C5A"/>
    <w:rsid w:val="009B6EF8"/>
    <w:rsid w:val="009B7B7A"/>
    <w:rsid w:val="009C08D5"/>
    <w:rsid w:val="009C16A5"/>
    <w:rsid w:val="009C2205"/>
    <w:rsid w:val="009C2C5F"/>
    <w:rsid w:val="009C3731"/>
    <w:rsid w:val="009C4F62"/>
    <w:rsid w:val="009C4FE0"/>
    <w:rsid w:val="009C5252"/>
    <w:rsid w:val="009C5D0E"/>
    <w:rsid w:val="009C5D5B"/>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5C6"/>
    <w:rsid w:val="009E68BB"/>
    <w:rsid w:val="009E7036"/>
    <w:rsid w:val="009E7593"/>
    <w:rsid w:val="009F07F4"/>
    <w:rsid w:val="009F11E8"/>
    <w:rsid w:val="009F137C"/>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83A"/>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679F"/>
    <w:rsid w:val="00A47246"/>
    <w:rsid w:val="00A47AE2"/>
    <w:rsid w:val="00A47C9E"/>
    <w:rsid w:val="00A50C74"/>
    <w:rsid w:val="00A51357"/>
    <w:rsid w:val="00A51D2C"/>
    <w:rsid w:val="00A52589"/>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ED9"/>
    <w:rsid w:val="00A717E4"/>
    <w:rsid w:val="00A72EE6"/>
    <w:rsid w:val="00A744CF"/>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2027"/>
    <w:rsid w:val="00A930E9"/>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D7"/>
    <w:rsid w:val="00AA57EF"/>
    <w:rsid w:val="00AA5F5D"/>
    <w:rsid w:val="00AB1362"/>
    <w:rsid w:val="00AB34DB"/>
    <w:rsid w:val="00AB3F5E"/>
    <w:rsid w:val="00AB4396"/>
    <w:rsid w:val="00AB6036"/>
    <w:rsid w:val="00AB61CC"/>
    <w:rsid w:val="00AB66F0"/>
    <w:rsid w:val="00AB7491"/>
    <w:rsid w:val="00AB7DB9"/>
    <w:rsid w:val="00AC161D"/>
    <w:rsid w:val="00AC17F2"/>
    <w:rsid w:val="00AC1A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AF73E2"/>
    <w:rsid w:val="00B0049C"/>
    <w:rsid w:val="00B0060F"/>
    <w:rsid w:val="00B0148A"/>
    <w:rsid w:val="00B01E0D"/>
    <w:rsid w:val="00B03459"/>
    <w:rsid w:val="00B03CE2"/>
    <w:rsid w:val="00B04842"/>
    <w:rsid w:val="00B05E33"/>
    <w:rsid w:val="00B06BA1"/>
    <w:rsid w:val="00B10802"/>
    <w:rsid w:val="00B11A30"/>
    <w:rsid w:val="00B11E6A"/>
    <w:rsid w:val="00B125CC"/>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473BC"/>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2C2"/>
    <w:rsid w:val="00B7177D"/>
    <w:rsid w:val="00B71DAA"/>
    <w:rsid w:val="00B722A7"/>
    <w:rsid w:val="00B728D6"/>
    <w:rsid w:val="00B72ACE"/>
    <w:rsid w:val="00B7332C"/>
    <w:rsid w:val="00B73BC0"/>
    <w:rsid w:val="00B74573"/>
    <w:rsid w:val="00B75466"/>
    <w:rsid w:val="00B75681"/>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165"/>
    <w:rsid w:val="00B91560"/>
    <w:rsid w:val="00B91A02"/>
    <w:rsid w:val="00B91C28"/>
    <w:rsid w:val="00B91F2F"/>
    <w:rsid w:val="00B92B46"/>
    <w:rsid w:val="00B92E1C"/>
    <w:rsid w:val="00B95A00"/>
    <w:rsid w:val="00B95CDD"/>
    <w:rsid w:val="00B96729"/>
    <w:rsid w:val="00B96D41"/>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1EB"/>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5931"/>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817"/>
    <w:rsid w:val="00C26973"/>
    <w:rsid w:val="00C273AE"/>
    <w:rsid w:val="00C27C1C"/>
    <w:rsid w:val="00C27C61"/>
    <w:rsid w:val="00C3109F"/>
    <w:rsid w:val="00C3191E"/>
    <w:rsid w:val="00C32280"/>
    <w:rsid w:val="00C330CA"/>
    <w:rsid w:val="00C3479E"/>
    <w:rsid w:val="00C34A6D"/>
    <w:rsid w:val="00C3500A"/>
    <w:rsid w:val="00C36DF2"/>
    <w:rsid w:val="00C400E5"/>
    <w:rsid w:val="00C405DD"/>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58F9"/>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2F6C"/>
    <w:rsid w:val="00C8343C"/>
    <w:rsid w:val="00C83B36"/>
    <w:rsid w:val="00C84585"/>
    <w:rsid w:val="00C8497C"/>
    <w:rsid w:val="00C84A04"/>
    <w:rsid w:val="00C85470"/>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1D5A"/>
    <w:rsid w:val="00CB2A57"/>
    <w:rsid w:val="00CB2B65"/>
    <w:rsid w:val="00CB57FD"/>
    <w:rsid w:val="00CB63FB"/>
    <w:rsid w:val="00CB6D69"/>
    <w:rsid w:val="00CB6E8B"/>
    <w:rsid w:val="00CB703A"/>
    <w:rsid w:val="00CB7E67"/>
    <w:rsid w:val="00CC0C5D"/>
    <w:rsid w:val="00CC0EE1"/>
    <w:rsid w:val="00CC18AB"/>
    <w:rsid w:val="00CC1E47"/>
    <w:rsid w:val="00CC22DD"/>
    <w:rsid w:val="00CC2BF2"/>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876"/>
    <w:rsid w:val="00CD7BC3"/>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F214D"/>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280"/>
    <w:rsid w:val="00D35C16"/>
    <w:rsid w:val="00D36C80"/>
    <w:rsid w:val="00D371C6"/>
    <w:rsid w:val="00D372B2"/>
    <w:rsid w:val="00D407D5"/>
    <w:rsid w:val="00D4136B"/>
    <w:rsid w:val="00D41D70"/>
    <w:rsid w:val="00D42123"/>
    <w:rsid w:val="00D42175"/>
    <w:rsid w:val="00D42497"/>
    <w:rsid w:val="00D443AF"/>
    <w:rsid w:val="00D46BA3"/>
    <w:rsid w:val="00D47351"/>
    <w:rsid w:val="00D473CC"/>
    <w:rsid w:val="00D47643"/>
    <w:rsid w:val="00D47A9E"/>
    <w:rsid w:val="00D50580"/>
    <w:rsid w:val="00D50CDF"/>
    <w:rsid w:val="00D518E8"/>
    <w:rsid w:val="00D5257F"/>
    <w:rsid w:val="00D5288E"/>
    <w:rsid w:val="00D53378"/>
    <w:rsid w:val="00D53645"/>
    <w:rsid w:val="00D53E41"/>
    <w:rsid w:val="00D547F7"/>
    <w:rsid w:val="00D553E6"/>
    <w:rsid w:val="00D562E7"/>
    <w:rsid w:val="00D567B8"/>
    <w:rsid w:val="00D5723A"/>
    <w:rsid w:val="00D5725F"/>
    <w:rsid w:val="00D60034"/>
    <w:rsid w:val="00D61B1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500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0FD"/>
    <w:rsid w:val="00D971F3"/>
    <w:rsid w:val="00DA0B14"/>
    <w:rsid w:val="00DA0B77"/>
    <w:rsid w:val="00DA1064"/>
    <w:rsid w:val="00DA120B"/>
    <w:rsid w:val="00DA13FD"/>
    <w:rsid w:val="00DA1851"/>
    <w:rsid w:val="00DA205C"/>
    <w:rsid w:val="00DA23E7"/>
    <w:rsid w:val="00DA2450"/>
    <w:rsid w:val="00DA299A"/>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63A2"/>
    <w:rsid w:val="00DB7452"/>
    <w:rsid w:val="00DB7C2A"/>
    <w:rsid w:val="00DC0197"/>
    <w:rsid w:val="00DC057B"/>
    <w:rsid w:val="00DC0595"/>
    <w:rsid w:val="00DC10E2"/>
    <w:rsid w:val="00DC215D"/>
    <w:rsid w:val="00DC241A"/>
    <w:rsid w:val="00DC2975"/>
    <w:rsid w:val="00DC36DB"/>
    <w:rsid w:val="00DC3E83"/>
    <w:rsid w:val="00DC3FBF"/>
    <w:rsid w:val="00DC4A66"/>
    <w:rsid w:val="00DC4AFD"/>
    <w:rsid w:val="00DC5B57"/>
    <w:rsid w:val="00DC60C7"/>
    <w:rsid w:val="00DC6415"/>
    <w:rsid w:val="00DC6829"/>
    <w:rsid w:val="00DC7022"/>
    <w:rsid w:val="00DC752F"/>
    <w:rsid w:val="00DC7568"/>
    <w:rsid w:val="00DC7C00"/>
    <w:rsid w:val="00DD0174"/>
    <w:rsid w:val="00DD02B8"/>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3AE"/>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6D29"/>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070E"/>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EB2"/>
    <w:rsid w:val="00E42F9F"/>
    <w:rsid w:val="00E430A9"/>
    <w:rsid w:val="00E43B4A"/>
    <w:rsid w:val="00E45F6B"/>
    <w:rsid w:val="00E468BA"/>
    <w:rsid w:val="00E46FEC"/>
    <w:rsid w:val="00E47425"/>
    <w:rsid w:val="00E50233"/>
    <w:rsid w:val="00E511B8"/>
    <w:rsid w:val="00E52878"/>
    <w:rsid w:val="00E5288E"/>
    <w:rsid w:val="00E52A5F"/>
    <w:rsid w:val="00E53A19"/>
    <w:rsid w:val="00E5452C"/>
    <w:rsid w:val="00E54E16"/>
    <w:rsid w:val="00E54F16"/>
    <w:rsid w:val="00E5532F"/>
    <w:rsid w:val="00E55E95"/>
    <w:rsid w:val="00E56BC5"/>
    <w:rsid w:val="00E56D08"/>
    <w:rsid w:val="00E56D19"/>
    <w:rsid w:val="00E572BA"/>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D15"/>
    <w:rsid w:val="00E74EB3"/>
    <w:rsid w:val="00E75D14"/>
    <w:rsid w:val="00E8003A"/>
    <w:rsid w:val="00E805C5"/>
    <w:rsid w:val="00E8080E"/>
    <w:rsid w:val="00E81221"/>
    <w:rsid w:val="00E8169E"/>
    <w:rsid w:val="00E81DB5"/>
    <w:rsid w:val="00E82030"/>
    <w:rsid w:val="00E82A53"/>
    <w:rsid w:val="00E8397B"/>
    <w:rsid w:val="00E83AF0"/>
    <w:rsid w:val="00E85072"/>
    <w:rsid w:val="00E851F0"/>
    <w:rsid w:val="00E85228"/>
    <w:rsid w:val="00E856D8"/>
    <w:rsid w:val="00E85BA8"/>
    <w:rsid w:val="00E86E4F"/>
    <w:rsid w:val="00E86EA4"/>
    <w:rsid w:val="00E87ACA"/>
    <w:rsid w:val="00E905A0"/>
    <w:rsid w:val="00E906D5"/>
    <w:rsid w:val="00E91E76"/>
    <w:rsid w:val="00E92E98"/>
    <w:rsid w:val="00E934F7"/>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07D38"/>
    <w:rsid w:val="00F1132F"/>
    <w:rsid w:val="00F11950"/>
    <w:rsid w:val="00F11AAF"/>
    <w:rsid w:val="00F12A0E"/>
    <w:rsid w:val="00F134AC"/>
    <w:rsid w:val="00F13EA4"/>
    <w:rsid w:val="00F16720"/>
    <w:rsid w:val="00F167DA"/>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6AA6"/>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3A74"/>
    <w:rsid w:val="00F84BAA"/>
    <w:rsid w:val="00F84D35"/>
    <w:rsid w:val="00F85D73"/>
    <w:rsid w:val="00F86921"/>
    <w:rsid w:val="00F86E48"/>
    <w:rsid w:val="00F8725D"/>
    <w:rsid w:val="00F87384"/>
    <w:rsid w:val="00F87F8D"/>
    <w:rsid w:val="00F904F7"/>
    <w:rsid w:val="00F907B2"/>
    <w:rsid w:val="00F90BD9"/>
    <w:rsid w:val="00F90DE0"/>
    <w:rsid w:val="00F91EB7"/>
    <w:rsid w:val="00F92058"/>
    <w:rsid w:val="00F923A7"/>
    <w:rsid w:val="00F93A92"/>
    <w:rsid w:val="00F944D7"/>
    <w:rsid w:val="00F97F78"/>
    <w:rsid w:val="00FA17C7"/>
    <w:rsid w:val="00FA2526"/>
    <w:rsid w:val="00FA43A4"/>
    <w:rsid w:val="00FA499D"/>
    <w:rsid w:val="00FA5129"/>
    <w:rsid w:val="00FA62D8"/>
    <w:rsid w:val="00FA6732"/>
    <w:rsid w:val="00FA7275"/>
    <w:rsid w:val="00FA7B5A"/>
    <w:rsid w:val="00FA7FCA"/>
    <w:rsid w:val="00FA7FF8"/>
    <w:rsid w:val="00FB1D01"/>
    <w:rsid w:val="00FB1D39"/>
    <w:rsid w:val="00FB3A38"/>
    <w:rsid w:val="00FB48D6"/>
    <w:rsid w:val="00FB52E0"/>
    <w:rsid w:val="00FB53E4"/>
    <w:rsid w:val="00FB59B6"/>
    <w:rsid w:val="00FB75C0"/>
    <w:rsid w:val="00FC02EA"/>
    <w:rsid w:val="00FC12AD"/>
    <w:rsid w:val="00FC130B"/>
    <w:rsid w:val="00FC17E0"/>
    <w:rsid w:val="00FC189C"/>
    <w:rsid w:val="00FC21B4"/>
    <w:rsid w:val="00FC3122"/>
    <w:rsid w:val="00FC3695"/>
    <w:rsid w:val="00FC43ED"/>
    <w:rsid w:val="00FC5F9B"/>
    <w:rsid w:val="00FC687B"/>
    <w:rsid w:val="00FC698F"/>
    <w:rsid w:val="00FC6B59"/>
    <w:rsid w:val="00FC7BA9"/>
    <w:rsid w:val="00FD0471"/>
    <w:rsid w:val="00FD05C4"/>
    <w:rsid w:val="00FD0A75"/>
    <w:rsid w:val="00FD15F2"/>
    <w:rsid w:val="00FD168C"/>
    <w:rsid w:val="00FD1A19"/>
    <w:rsid w:val="00FD1A93"/>
    <w:rsid w:val="00FD1DE6"/>
    <w:rsid w:val="00FD2092"/>
    <w:rsid w:val="00FD2A22"/>
    <w:rsid w:val="00FD344E"/>
    <w:rsid w:val="00FD34DD"/>
    <w:rsid w:val="00FD45A6"/>
    <w:rsid w:val="00FD6480"/>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CB210029-7B35-42AA-A223-C90757F41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8F9"/>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6">
    <w:name w:val="heading 6"/>
    <w:basedOn w:val="Normal"/>
    <w:next w:val="Normal"/>
    <w:link w:val="Ttulo6Car"/>
    <w:uiPriority w:val="9"/>
    <w:semiHidden/>
    <w:unhideWhenUsed/>
    <w:qFormat/>
    <w:rsid w:val="00957E31"/>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8735BF"/>
    <w:rPr>
      <w:color w:val="0000FF"/>
      <w:u w:val="single"/>
    </w:rPr>
  </w:style>
  <w:style w:type="character" w:customStyle="1" w:styleId="Ttulo6Car">
    <w:name w:val="Título 6 Car"/>
    <w:basedOn w:val="Fuentedeprrafopredeter"/>
    <w:link w:val="Ttulo6"/>
    <w:uiPriority w:val="9"/>
    <w:semiHidden/>
    <w:rsid w:val="00957E31"/>
    <w:rPr>
      <w:rFonts w:asciiTheme="majorHAnsi" w:eastAsiaTheme="majorEastAsia" w:hAnsiTheme="majorHAnsi" w:cstheme="majorBidi"/>
      <w:color w:val="243F60" w:themeColor="accent1" w:themeShade="7F"/>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13461478">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6149619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5063855">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86562943">
      <w:bodyDiv w:val="1"/>
      <w:marLeft w:val="0"/>
      <w:marRight w:val="0"/>
      <w:marTop w:val="0"/>
      <w:marBottom w:val="0"/>
      <w:divBdr>
        <w:top w:val="none" w:sz="0" w:space="0" w:color="auto"/>
        <w:left w:val="none" w:sz="0" w:space="0" w:color="auto"/>
        <w:bottom w:val="none" w:sz="0" w:space="0" w:color="auto"/>
        <w:right w:val="none" w:sz="0" w:space="0" w:color="auto"/>
      </w:divBdr>
      <w:divsChild>
        <w:div w:id="1875994776">
          <w:marLeft w:val="0"/>
          <w:marRight w:val="0"/>
          <w:marTop w:val="0"/>
          <w:marBottom w:val="300"/>
          <w:divBdr>
            <w:top w:val="none" w:sz="0" w:space="0" w:color="auto"/>
            <w:left w:val="none" w:sz="0" w:space="0" w:color="auto"/>
            <w:bottom w:val="none" w:sz="0" w:space="0" w:color="auto"/>
            <w:right w:val="none" w:sz="0" w:space="0" w:color="auto"/>
          </w:divBdr>
        </w:div>
      </w:divsChild>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53721503">
      <w:bodyDiv w:val="1"/>
      <w:marLeft w:val="0"/>
      <w:marRight w:val="0"/>
      <w:marTop w:val="0"/>
      <w:marBottom w:val="0"/>
      <w:divBdr>
        <w:top w:val="none" w:sz="0" w:space="0" w:color="auto"/>
        <w:left w:val="none" w:sz="0" w:space="0" w:color="auto"/>
        <w:bottom w:val="none" w:sz="0" w:space="0" w:color="auto"/>
        <w:right w:val="none" w:sz="0" w:space="0" w:color="auto"/>
      </w:divBdr>
      <w:divsChild>
        <w:div w:id="569734101">
          <w:marLeft w:val="0"/>
          <w:marRight w:val="0"/>
          <w:marTop w:val="0"/>
          <w:marBottom w:val="300"/>
          <w:divBdr>
            <w:top w:val="none" w:sz="0" w:space="0" w:color="auto"/>
            <w:left w:val="none" w:sz="0" w:space="0" w:color="auto"/>
            <w:bottom w:val="none" w:sz="0" w:space="0" w:color="auto"/>
            <w:right w:val="none" w:sz="0" w:space="0" w:color="auto"/>
          </w:divBdr>
        </w:div>
      </w:divsChild>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0544609">
      <w:bodyDiv w:val="1"/>
      <w:marLeft w:val="0"/>
      <w:marRight w:val="0"/>
      <w:marTop w:val="0"/>
      <w:marBottom w:val="0"/>
      <w:divBdr>
        <w:top w:val="none" w:sz="0" w:space="0" w:color="auto"/>
        <w:left w:val="none" w:sz="0" w:space="0" w:color="auto"/>
        <w:bottom w:val="none" w:sz="0" w:space="0" w:color="auto"/>
        <w:right w:val="none" w:sz="0" w:space="0" w:color="auto"/>
      </w:divBdr>
      <w:divsChild>
        <w:div w:id="468865980">
          <w:marLeft w:val="0"/>
          <w:marRight w:val="0"/>
          <w:marTop w:val="0"/>
          <w:marBottom w:val="300"/>
          <w:divBdr>
            <w:top w:val="none" w:sz="0" w:space="0" w:color="auto"/>
            <w:left w:val="none" w:sz="0" w:space="0" w:color="auto"/>
            <w:bottom w:val="none" w:sz="0" w:space="0" w:color="auto"/>
            <w:right w:val="none" w:sz="0" w:space="0" w:color="auto"/>
          </w:divBdr>
        </w:div>
      </w:divsChild>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1735723">
      <w:bodyDiv w:val="1"/>
      <w:marLeft w:val="0"/>
      <w:marRight w:val="0"/>
      <w:marTop w:val="0"/>
      <w:marBottom w:val="0"/>
      <w:divBdr>
        <w:top w:val="none" w:sz="0" w:space="0" w:color="auto"/>
        <w:left w:val="none" w:sz="0" w:space="0" w:color="auto"/>
        <w:bottom w:val="none" w:sz="0" w:space="0" w:color="auto"/>
        <w:right w:val="none" w:sz="0" w:space="0" w:color="auto"/>
      </w:divBdr>
      <w:divsChild>
        <w:div w:id="1486894206">
          <w:marLeft w:val="0"/>
          <w:marRight w:val="0"/>
          <w:marTop w:val="0"/>
          <w:marBottom w:val="300"/>
          <w:divBdr>
            <w:top w:val="none" w:sz="0" w:space="0" w:color="auto"/>
            <w:left w:val="none" w:sz="0" w:space="0" w:color="auto"/>
            <w:bottom w:val="none" w:sz="0" w:space="0" w:color="auto"/>
            <w:right w:val="none" w:sz="0" w:space="0" w:color="auto"/>
          </w:divBdr>
        </w:div>
      </w:divsChild>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0663896">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1BDB9-F018-473A-8CA2-9D908F2DD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27</Pages>
  <Words>4409</Words>
  <Characters>24252</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2021-11-30T23:45:00Z</cp:lastPrinted>
  <dcterms:created xsi:type="dcterms:W3CDTF">2022-07-12T17:21:00Z</dcterms:created>
  <dcterms:modified xsi:type="dcterms:W3CDTF">2022-08-12T16:17:00Z</dcterms:modified>
</cp:coreProperties>
</file>