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6BEF0CE" w:rsidR="00EA0165" w:rsidRPr="004D31C7" w:rsidRDefault="00EA0165" w:rsidP="00B11BFF">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D31C7">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D31C7">
        <w:rPr>
          <w:rFonts w:ascii="Palatino Linotype" w:eastAsiaTheme="minorEastAsia" w:hAnsi="Palatino Linotype" w:cstheme="minorBidi"/>
          <w:color w:val="000000" w:themeColor="text1"/>
          <w:lang w:val="es-ES_tradnl"/>
        </w:rPr>
        <w:t xml:space="preserve">n Metepec, Estado </w:t>
      </w:r>
      <w:r w:rsidR="00F852C8" w:rsidRPr="004D31C7">
        <w:rPr>
          <w:rFonts w:ascii="Palatino Linotype" w:eastAsiaTheme="minorEastAsia" w:hAnsi="Palatino Linotype" w:cstheme="minorBidi"/>
          <w:color w:val="000000" w:themeColor="text1"/>
          <w:lang w:val="es-ES_tradnl"/>
        </w:rPr>
        <w:t>de México; de cuatro</w:t>
      </w:r>
      <w:r w:rsidRPr="004D31C7">
        <w:rPr>
          <w:rFonts w:ascii="Palatino Linotype" w:eastAsiaTheme="minorEastAsia" w:hAnsi="Palatino Linotype" w:cstheme="minorBidi"/>
          <w:color w:val="000000" w:themeColor="text1"/>
          <w:lang w:val="es-MX"/>
        </w:rPr>
        <w:t xml:space="preserve"> (</w:t>
      </w:r>
      <w:r w:rsidR="00F852C8" w:rsidRPr="004D31C7">
        <w:rPr>
          <w:rFonts w:ascii="Palatino Linotype" w:eastAsiaTheme="minorEastAsia" w:hAnsi="Palatino Linotype" w:cstheme="minorBidi"/>
          <w:color w:val="000000" w:themeColor="text1"/>
          <w:lang w:val="es-MX"/>
        </w:rPr>
        <w:t>04</w:t>
      </w:r>
      <w:r w:rsidRPr="004D31C7">
        <w:rPr>
          <w:rFonts w:ascii="Palatino Linotype" w:eastAsiaTheme="minorEastAsia" w:hAnsi="Palatino Linotype" w:cstheme="minorBidi"/>
          <w:color w:val="000000" w:themeColor="text1"/>
          <w:lang w:val="es-MX"/>
        </w:rPr>
        <w:t>) de</w:t>
      </w:r>
      <w:r w:rsidR="00F852C8" w:rsidRPr="004D31C7">
        <w:rPr>
          <w:rFonts w:ascii="Palatino Linotype" w:eastAsiaTheme="minorEastAsia" w:hAnsi="Palatino Linotype" w:cstheme="minorBidi"/>
          <w:color w:val="000000" w:themeColor="text1"/>
          <w:lang w:val="es-MX"/>
        </w:rPr>
        <w:t xml:space="preserve"> noviembre</w:t>
      </w:r>
      <w:r w:rsidR="00C7224E" w:rsidRPr="004D31C7">
        <w:rPr>
          <w:rFonts w:ascii="Palatino Linotype" w:eastAsiaTheme="minorEastAsia" w:hAnsi="Palatino Linotype" w:cstheme="minorBidi"/>
          <w:color w:val="000000" w:themeColor="text1"/>
          <w:lang w:val="es-MX"/>
        </w:rPr>
        <w:t xml:space="preserve"> </w:t>
      </w:r>
      <w:r w:rsidR="00976B16" w:rsidRPr="004D31C7">
        <w:rPr>
          <w:rFonts w:ascii="Palatino Linotype" w:eastAsiaTheme="minorEastAsia" w:hAnsi="Palatino Linotype" w:cstheme="minorBidi"/>
          <w:color w:val="000000" w:themeColor="text1"/>
          <w:lang w:val="es-MX"/>
        </w:rPr>
        <w:t>de dos mil veintidós</w:t>
      </w:r>
      <w:r w:rsidRPr="004D31C7">
        <w:rPr>
          <w:rFonts w:ascii="Palatino Linotype" w:eastAsiaTheme="minorEastAsia" w:hAnsi="Palatino Linotype" w:cstheme="minorBidi"/>
          <w:color w:val="000000" w:themeColor="text1"/>
          <w:lang w:val="es-ES_tradnl"/>
        </w:rPr>
        <w:t xml:space="preserve">. </w:t>
      </w:r>
    </w:p>
    <w:p w14:paraId="0077BFB3" w14:textId="5DC31A62" w:rsidR="007C4587" w:rsidRPr="004D31C7" w:rsidRDefault="00D76691" w:rsidP="00B11BFF">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D31C7">
        <w:rPr>
          <w:rFonts w:ascii="Palatino Linotype" w:eastAsiaTheme="minorEastAsia" w:hAnsi="Palatino Linotype" w:cstheme="minorBidi"/>
          <w:b/>
          <w:color w:val="000000" w:themeColor="text1"/>
          <w:lang w:val="es-ES_tradnl"/>
        </w:rPr>
        <w:t xml:space="preserve">VISTOS </w:t>
      </w:r>
      <w:r w:rsidRPr="004D31C7">
        <w:rPr>
          <w:rFonts w:ascii="Palatino Linotype" w:eastAsiaTheme="minorEastAsia" w:hAnsi="Palatino Linotype" w:cstheme="minorBidi"/>
          <w:color w:val="000000" w:themeColor="text1"/>
          <w:lang w:val="es-ES_tradnl"/>
        </w:rPr>
        <w:t>los expedientes electrónico formados con motivo de los recursos de revisión</w:t>
      </w:r>
      <w:r w:rsidRPr="004D31C7">
        <w:rPr>
          <w:rFonts w:ascii="Palatino Linotype" w:eastAsiaTheme="minorEastAsia" w:hAnsi="Palatino Linotype" w:cstheme="minorBidi"/>
          <w:b/>
          <w:bCs/>
          <w:color w:val="000000" w:themeColor="text1"/>
        </w:rPr>
        <w:t> </w:t>
      </w:r>
      <w:r w:rsidR="00F852C8" w:rsidRPr="004D31C7">
        <w:rPr>
          <w:rFonts w:ascii="Palatino Linotype" w:eastAsiaTheme="minorEastAsia" w:hAnsi="Palatino Linotype" w:cstheme="minorBidi"/>
          <w:b/>
          <w:bCs/>
          <w:color w:val="000000" w:themeColor="text1"/>
        </w:rPr>
        <w:t xml:space="preserve">13178/INFOEM/IP/RR/2022, 13179/INFOEM/IP/RR/2022 y 13180/INFOEM/IP/RR/2022 </w:t>
      </w:r>
      <w:r w:rsidRPr="004D31C7">
        <w:rPr>
          <w:rFonts w:ascii="Palatino Linotype" w:eastAsiaTheme="minorEastAsia" w:hAnsi="Palatino Linotype" w:cstheme="minorBidi"/>
          <w:color w:val="000000" w:themeColor="text1"/>
          <w:lang w:val="es-ES_tradnl"/>
        </w:rPr>
        <w:t xml:space="preserve">promovidos por </w:t>
      </w:r>
      <w:r w:rsidR="004D31C7" w:rsidRPr="004D31C7">
        <w:rPr>
          <w:rFonts w:ascii="Palatino Linotype" w:eastAsiaTheme="minorEastAsia" w:hAnsi="Palatino Linotype" w:cstheme="minorBidi"/>
          <w:b/>
          <w:color w:val="000000" w:themeColor="text1"/>
          <w:lang w:val="es-ES_tradnl"/>
        </w:rPr>
        <w:t>XXXX XXXX XXXXX</w:t>
      </w:r>
      <w:r w:rsidR="00055FC0" w:rsidRPr="004D31C7">
        <w:rPr>
          <w:rFonts w:ascii="Palatino Linotype" w:eastAsiaTheme="minorEastAsia" w:hAnsi="Palatino Linotype" w:cstheme="minorBidi"/>
          <w:color w:val="000000" w:themeColor="text1"/>
          <w:lang w:val="es-ES_tradnl"/>
        </w:rPr>
        <w:t xml:space="preserve"> </w:t>
      </w:r>
      <w:r w:rsidRPr="004D31C7">
        <w:rPr>
          <w:rFonts w:ascii="Palatino Linotype" w:eastAsiaTheme="minorEastAsia" w:hAnsi="Palatino Linotype" w:cstheme="minorBidi"/>
          <w:color w:val="000000" w:themeColor="text1"/>
          <w:lang w:val="es-ES_tradnl"/>
        </w:rPr>
        <w:t xml:space="preserve">en su calidad de </w:t>
      </w:r>
      <w:r w:rsidRPr="004D31C7">
        <w:rPr>
          <w:rFonts w:ascii="Palatino Linotype" w:eastAsiaTheme="minorEastAsia" w:hAnsi="Palatino Linotype" w:cstheme="minorBidi"/>
          <w:b/>
          <w:color w:val="000000" w:themeColor="text1"/>
          <w:lang w:val="es-ES_tradnl"/>
        </w:rPr>
        <w:t>RECURRENTE</w:t>
      </w:r>
      <w:r w:rsidRPr="004D31C7">
        <w:rPr>
          <w:rFonts w:ascii="Palatino Linotype" w:eastAsiaTheme="minorEastAsia" w:hAnsi="Palatino Linotype" w:cstheme="minorBidi"/>
          <w:color w:val="000000" w:themeColor="text1"/>
          <w:lang w:val="es-ES_tradnl"/>
        </w:rPr>
        <w:t xml:space="preserve">, </w:t>
      </w:r>
      <w:r w:rsidR="00055FC0" w:rsidRPr="004D31C7">
        <w:rPr>
          <w:rFonts w:ascii="Palatino Linotype" w:eastAsiaTheme="minorEastAsia" w:hAnsi="Palatino Linotype" w:cstheme="minorBidi"/>
          <w:color w:val="000000" w:themeColor="text1"/>
          <w:lang w:val="es-ES_tradnl"/>
        </w:rPr>
        <w:t xml:space="preserve">en contra de las respuestas por el </w:t>
      </w:r>
      <w:r w:rsidR="00055FC0" w:rsidRPr="004D31C7">
        <w:rPr>
          <w:rFonts w:ascii="Palatino Linotype" w:eastAsiaTheme="minorEastAsia" w:hAnsi="Palatino Linotype" w:cstheme="minorBidi"/>
          <w:b/>
          <w:color w:val="000000" w:themeColor="text1"/>
          <w:lang w:val="es-ES_tradnl"/>
        </w:rPr>
        <w:t xml:space="preserve">Centro de Conciliación Laboral del Estado de México </w:t>
      </w:r>
      <w:r w:rsidRPr="004D31C7">
        <w:rPr>
          <w:rFonts w:ascii="Palatino Linotype" w:eastAsiaTheme="minorEastAsia" w:hAnsi="Palatino Linotype" w:cstheme="minorBidi"/>
          <w:color w:val="000000" w:themeColor="text1"/>
          <w:lang w:val="es-ES_tradnl"/>
        </w:rPr>
        <w:t>en lo</w:t>
      </w:r>
      <w:r w:rsidRPr="004D31C7">
        <w:rPr>
          <w:rFonts w:ascii="Palatino Linotype" w:eastAsiaTheme="minorEastAsia" w:hAnsi="Palatino Linotype" w:cstheme="minorBidi"/>
          <w:b/>
          <w:color w:val="000000" w:themeColor="text1"/>
          <w:lang w:val="es-ES_tradnl"/>
        </w:rPr>
        <w:t xml:space="preserve"> </w:t>
      </w:r>
      <w:r w:rsidRPr="004D31C7">
        <w:rPr>
          <w:rFonts w:ascii="Palatino Linotype" w:eastAsiaTheme="minorEastAsia" w:hAnsi="Palatino Linotype" w:cstheme="minorBidi"/>
          <w:color w:val="000000" w:themeColor="text1"/>
          <w:lang w:val="es-ES_tradnl"/>
        </w:rPr>
        <w:t>sucesivo el</w:t>
      </w:r>
      <w:r w:rsidRPr="004D31C7">
        <w:rPr>
          <w:rFonts w:ascii="Palatino Linotype" w:eastAsiaTheme="minorEastAsia" w:hAnsi="Palatino Linotype" w:cstheme="minorBidi"/>
          <w:b/>
          <w:color w:val="000000" w:themeColor="text1"/>
          <w:lang w:val="es-ES_tradnl"/>
        </w:rPr>
        <w:t xml:space="preserve"> SUJETO OBLIGADO, </w:t>
      </w:r>
      <w:r w:rsidRPr="004D31C7">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4D31C7" w:rsidRDefault="00EA0165" w:rsidP="00B11BFF">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4D31C7">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5A36A1F4" w:rsidR="00707416" w:rsidRPr="004D31C7" w:rsidRDefault="00EA0165" w:rsidP="001B22DF">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D31C7">
        <w:rPr>
          <w:rFonts w:ascii="Palatino Linotype" w:eastAsia="Calibri" w:hAnsi="Palatino Linotype" w:cs="Arial"/>
          <w:color w:val="000000" w:themeColor="text1"/>
        </w:rPr>
        <w:t>El</w:t>
      </w:r>
      <w:r w:rsidR="00BF25B6" w:rsidRPr="004D31C7">
        <w:rPr>
          <w:rFonts w:ascii="Palatino Linotype" w:eastAsia="Calibri" w:hAnsi="Palatino Linotype" w:cs="Arial"/>
          <w:color w:val="000000" w:themeColor="text1"/>
        </w:rPr>
        <w:t xml:space="preserve"> trece</w:t>
      </w:r>
      <w:r w:rsidR="00416E00" w:rsidRPr="004D31C7">
        <w:rPr>
          <w:rFonts w:ascii="Palatino Linotype" w:eastAsia="Calibri" w:hAnsi="Palatino Linotype" w:cs="Arial"/>
          <w:color w:val="000000" w:themeColor="text1"/>
        </w:rPr>
        <w:t xml:space="preserve"> </w:t>
      </w:r>
      <w:r w:rsidRPr="004D31C7">
        <w:rPr>
          <w:rFonts w:ascii="Palatino Linotype" w:eastAsia="Calibri" w:hAnsi="Palatino Linotype" w:cs="Arial"/>
          <w:color w:val="000000" w:themeColor="text1"/>
        </w:rPr>
        <w:t>(</w:t>
      </w:r>
      <w:r w:rsidR="00BF25B6" w:rsidRPr="004D31C7">
        <w:rPr>
          <w:rFonts w:ascii="Palatino Linotype" w:eastAsia="Calibri" w:hAnsi="Palatino Linotype" w:cs="Arial"/>
          <w:color w:val="000000" w:themeColor="text1"/>
        </w:rPr>
        <w:t>13</w:t>
      </w:r>
      <w:r w:rsidRPr="004D31C7">
        <w:rPr>
          <w:rFonts w:ascii="Palatino Linotype" w:eastAsia="Calibri" w:hAnsi="Palatino Linotype" w:cs="Arial"/>
          <w:color w:val="000000" w:themeColor="text1"/>
        </w:rPr>
        <w:t>) de</w:t>
      </w:r>
      <w:r w:rsidR="00094E37" w:rsidRPr="004D31C7">
        <w:rPr>
          <w:rFonts w:ascii="Palatino Linotype" w:eastAsia="Calibri" w:hAnsi="Palatino Linotype" w:cs="Arial"/>
          <w:color w:val="000000" w:themeColor="text1"/>
        </w:rPr>
        <w:t xml:space="preserve"> junio </w:t>
      </w:r>
      <w:r w:rsidRPr="004D31C7">
        <w:rPr>
          <w:rFonts w:ascii="Palatino Linotype" w:eastAsia="Calibri" w:hAnsi="Palatino Linotype" w:cs="Arial"/>
          <w:color w:val="000000" w:themeColor="text1"/>
        </w:rPr>
        <w:t xml:space="preserve">de dos mil </w:t>
      </w:r>
      <w:r w:rsidR="00C7224E" w:rsidRPr="004D31C7">
        <w:rPr>
          <w:rFonts w:ascii="Palatino Linotype" w:eastAsia="Calibri" w:hAnsi="Palatino Linotype" w:cs="Arial"/>
          <w:color w:val="000000" w:themeColor="text1"/>
        </w:rPr>
        <w:t>veintidós</w:t>
      </w:r>
      <w:r w:rsidRPr="004D31C7">
        <w:rPr>
          <w:rFonts w:ascii="Palatino Linotype" w:eastAsia="Calibri" w:hAnsi="Palatino Linotype" w:cs="Arial"/>
          <w:color w:val="000000" w:themeColor="text1"/>
        </w:rPr>
        <w:t xml:space="preserve">, </w:t>
      </w:r>
      <w:r w:rsidRPr="004D31C7">
        <w:rPr>
          <w:rFonts w:ascii="Palatino Linotype" w:eastAsiaTheme="minorEastAsia" w:hAnsi="Palatino Linotype" w:cstheme="minorBidi"/>
          <w:color w:val="000000" w:themeColor="text1"/>
          <w:lang w:val="es-ES_tradnl"/>
        </w:rPr>
        <w:t>el particular presentó</w:t>
      </w:r>
      <w:r w:rsidRPr="004D31C7">
        <w:rPr>
          <w:rFonts w:ascii="Palatino Linotype" w:eastAsiaTheme="minorEastAsia" w:hAnsi="Palatino Linotype" w:cstheme="minorBidi"/>
          <w:b/>
          <w:color w:val="000000" w:themeColor="text1"/>
          <w:lang w:val="es-ES_tradnl"/>
        </w:rPr>
        <w:t xml:space="preserve"> </w:t>
      </w:r>
      <w:r w:rsidR="00936BED" w:rsidRPr="004D31C7">
        <w:rPr>
          <w:rFonts w:ascii="Palatino Linotype" w:eastAsiaTheme="minorEastAsia" w:hAnsi="Palatino Linotype" w:cstheme="minorBidi"/>
          <w:bCs/>
          <w:color w:val="000000" w:themeColor="text1"/>
          <w:lang w:val="es-ES_tradnl"/>
        </w:rPr>
        <w:t>a través de</w:t>
      </w:r>
      <w:r w:rsidR="00923BD9" w:rsidRPr="004D31C7">
        <w:rPr>
          <w:rFonts w:ascii="Palatino Linotype" w:eastAsiaTheme="minorEastAsia" w:hAnsi="Palatino Linotype" w:cstheme="minorBidi"/>
          <w:bCs/>
          <w:color w:val="000000" w:themeColor="text1"/>
          <w:lang w:val="es-ES_tradnl"/>
        </w:rPr>
        <w:t>l</w:t>
      </w:r>
      <w:r w:rsidR="00923BD9" w:rsidRPr="004D31C7">
        <w:rPr>
          <w:rFonts w:ascii="Palatino Linotype" w:eastAsia="Calibri" w:hAnsi="Palatino Linotype" w:cs="Arial"/>
          <w:color w:val="000000" w:themeColor="text1"/>
        </w:rPr>
        <w:t xml:space="preserve"> </w:t>
      </w:r>
      <w:r w:rsidR="00923BD9" w:rsidRPr="004D31C7">
        <w:rPr>
          <w:rFonts w:ascii="Palatino Linotype" w:eastAsiaTheme="minorEastAsia" w:hAnsi="Palatino Linotype" w:cstheme="minorBidi"/>
          <w:bCs/>
          <w:color w:val="000000" w:themeColor="text1"/>
        </w:rPr>
        <w:t xml:space="preserve">Sistema de Acceso a la Información Mexiquense </w:t>
      </w:r>
      <w:r w:rsidR="00923BD9" w:rsidRPr="004D31C7">
        <w:rPr>
          <w:rFonts w:ascii="Palatino Linotype" w:eastAsiaTheme="minorEastAsia" w:hAnsi="Palatino Linotype" w:cstheme="minorBidi"/>
          <w:b/>
          <w:bCs/>
          <w:color w:val="000000" w:themeColor="text1"/>
        </w:rPr>
        <w:t>(SAIMEX)</w:t>
      </w:r>
      <w:r w:rsidRPr="004D31C7">
        <w:rPr>
          <w:rFonts w:ascii="Palatino Linotype" w:eastAsia="Calibri" w:hAnsi="Palatino Linotype" w:cs="Arial"/>
          <w:b/>
          <w:color w:val="000000" w:themeColor="text1"/>
        </w:rPr>
        <w:t xml:space="preserve">, </w:t>
      </w:r>
      <w:r w:rsidRPr="004D31C7">
        <w:rPr>
          <w:rFonts w:ascii="Palatino Linotype" w:eastAsia="Calibri" w:hAnsi="Palatino Linotype" w:cs="Arial"/>
          <w:color w:val="000000" w:themeColor="text1"/>
        </w:rPr>
        <w:t>la</w:t>
      </w:r>
      <w:r w:rsidR="001B22DF" w:rsidRPr="004D31C7">
        <w:rPr>
          <w:rFonts w:ascii="Palatino Linotype" w:eastAsia="Calibri" w:hAnsi="Palatino Linotype" w:cs="Arial"/>
          <w:color w:val="000000" w:themeColor="text1"/>
        </w:rPr>
        <w:t>s</w:t>
      </w:r>
      <w:r w:rsidRPr="004D31C7">
        <w:rPr>
          <w:rFonts w:ascii="Palatino Linotype" w:eastAsia="Calibri" w:hAnsi="Palatino Linotype" w:cs="Arial"/>
          <w:color w:val="000000" w:themeColor="text1"/>
        </w:rPr>
        <w:t xml:space="preserve"> solicitud</w:t>
      </w:r>
      <w:r w:rsidR="001B22DF" w:rsidRPr="004D31C7">
        <w:rPr>
          <w:rFonts w:ascii="Palatino Linotype" w:eastAsia="Calibri" w:hAnsi="Palatino Linotype" w:cs="Arial"/>
          <w:color w:val="000000" w:themeColor="text1"/>
        </w:rPr>
        <w:t>es</w:t>
      </w:r>
      <w:r w:rsidRPr="004D31C7">
        <w:rPr>
          <w:rFonts w:ascii="Palatino Linotype" w:eastAsia="Calibri" w:hAnsi="Palatino Linotype" w:cs="Arial"/>
          <w:color w:val="000000" w:themeColor="text1"/>
        </w:rPr>
        <w:t xml:space="preserve"> de información pública registrada con el número</w:t>
      </w:r>
      <w:r w:rsidR="00094E37" w:rsidRPr="004D31C7">
        <w:rPr>
          <w:rFonts w:ascii="Palatino Linotype" w:eastAsia="Calibri" w:hAnsi="Palatino Linotype" w:cs="Arial"/>
          <w:color w:val="000000" w:themeColor="text1"/>
        </w:rPr>
        <w:t xml:space="preserve"> </w:t>
      </w:r>
      <w:r w:rsidR="00094E37" w:rsidRPr="004D31C7">
        <w:rPr>
          <w:rFonts w:ascii="Palatino Linotype" w:eastAsia="Calibri" w:hAnsi="Palatino Linotype" w:cs="Arial"/>
          <w:b/>
          <w:bCs/>
          <w:color w:val="000000" w:themeColor="text1"/>
        </w:rPr>
        <w:t>00102/CCLEM/IP/2022</w:t>
      </w:r>
      <w:r w:rsidR="001B22DF" w:rsidRPr="004D31C7">
        <w:rPr>
          <w:rFonts w:ascii="Palatino Linotype" w:eastAsia="Calibri" w:hAnsi="Palatino Linotype" w:cs="Arial"/>
          <w:b/>
          <w:bCs/>
          <w:color w:val="000000" w:themeColor="text1"/>
        </w:rPr>
        <w:t xml:space="preserve">, </w:t>
      </w:r>
      <w:r w:rsidR="001B22DF" w:rsidRPr="004D31C7">
        <w:rPr>
          <w:rFonts w:ascii="Palatino Linotype" w:eastAsia="Calibri" w:hAnsi="Palatino Linotype" w:cs="Arial"/>
          <w:b/>
          <w:color w:val="000000" w:themeColor="text1"/>
        </w:rPr>
        <w:t>00103/CCLEM/IP/2022 y 00104/CCLEM/IP/2022</w:t>
      </w:r>
      <w:r w:rsidRPr="004D31C7">
        <w:rPr>
          <w:rFonts w:ascii="Palatino Linotype" w:eastAsiaTheme="minorEastAsia" w:hAnsi="Palatino Linotype" w:cstheme="minorBidi"/>
          <w:b/>
          <w:bCs/>
          <w:color w:val="000000" w:themeColor="text1"/>
          <w:lang w:val="es-ES_tradnl"/>
        </w:rPr>
        <w:t>,</w:t>
      </w:r>
      <w:r w:rsidRPr="004D31C7">
        <w:rPr>
          <w:rFonts w:ascii="Palatino Linotype" w:eastAsia="Calibri" w:hAnsi="Palatino Linotype" w:cs="Arial"/>
          <w:color w:val="000000" w:themeColor="text1"/>
        </w:rPr>
        <w:t xml:space="preserve"> mediante la</w:t>
      </w:r>
      <w:r w:rsidR="001B22DF" w:rsidRPr="004D31C7">
        <w:rPr>
          <w:rFonts w:ascii="Palatino Linotype" w:eastAsia="Calibri" w:hAnsi="Palatino Linotype" w:cs="Arial"/>
          <w:color w:val="000000" w:themeColor="text1"/>
        </w:rPr>
        <w:t>s</w:t>
      </w:r>
      <w:r w:rsidRPr="004D31C7">
        <w:rPr>
          <w:rFonts w:ascii="Palatino Linotype" w:eastAsia="Calibri" w:hAnsi="Palatino Linotype" w:cs="Arial"/>
          <w:color w:val="000000" w:themeColor="text1"/>
        </w:rPr>
        <w:t xml:space="preserve"> cual</w:t>
      </w:r>
      <w:r w:rsidR="001B22DF" w:rsidRPr="004D31C7">
        <w:rPr>
          <w:rFonts w:ascii="Palatino Linotype" w:eastAsia="Calibri" w:hAnsi="Palatino Linotype" w:cs="Arial"/>
          <w:color w:val="000000" w:themeColor="text1"/>
        </w:rPr>
        <w:t>es</w:t>
      </w:r>
      <w:r w:rsidRPr="004D31C7">
        <w:rPr>
          <w:rFonts w:ascii="Palatino Linotype" w:eastAsia="Calibri" w:hAnsi="Palatino Linotype" w:cs="Arial"/>
          <w:color w:val="000000" w:themeColor="text1"/>
        </w:rPr>
        <w:t xml:space="preserve"> requirió:</w:t>
      </w:r>
    </w:p>
    <w:p w14:paraId="7BDE34C3" w14:textId="251079A6" w:rsidR="001B22DF" w:rsidRPr="004D31C7" w:rsidRDefault="001B22DF" w:rsidP="001B22DF">
      <w:pPr>
        <w:tabs>
          <w:tab w:val="left" w:pos="426"/>
        </w:tabs>
        <w:spacing w:before="240" w:after="240" w:line="360" w:lineRule="auto"/>
        <w:contextualSpacing/>
        <w:jc w:val="both"/>
        <w:rPr>
          <w:rFonts w:ascii="Palatino Linotype" w:eastAsia="Calibri" w:hAnsi="Palatino Linotype" w:cs="Arial"/>
          <w:b/>
          <w:bCs/>
          <w:color w:val="000000" w:themeColor="text1"/>
        </w:rPr>
      </w:pPr>
      <w:r w:rsidRPr="004D31C7">
        <w:rPr>
          <w:rFonts w:ascii="Palatino Linotype" w:eastAsia="Calibri" w:hAnsi="Palatino Linotype" w:cs="Arial"/>
          <w:b/>
          <w:bCs/>
          <w:color w:val="000000" w:themeColor="text1"/>
        </w:rPr>
        <w:t xml:space="preserve">Solicitud de información 00102/CCLEM/IP/2022: </w:t>
      </w:r>
    </w:p>
    <w:p w14:paraId="01CB186F" w14:textId="77777777" w:rsidR="001B22DF" w:rsidRPr="004D31C7" w:rsidRDefault="001B22DF" w:rsidP="001B22DF">
      <w:pPr>
        <w:tabs>
          <w:tab w:val="left" w:pos="426"/>
        </w:tabs>
        <w:spacing w:before="240" w:after="240" w:line="360" w:lineRule="auto"/>
        <w:contextualSpacing/>
        <w:jc w:val="both"/>
        <w:rPr>
          <w:rFonts w:ascii="Palatino Linotype" w:eastAsia="Calibri" w:hAnsi="Palatino Linotype" w:cs="Arial"/>
          <w:b/>
          <w:bCs/>
          <w:color w:val="000000" w:themeColor="text1"/>
        </w:rPr>
      </w:pPr>
    </w:p>
    <w:p w14:paraId="79C061CB" w14:textId="07B6C0F3" w:rsidR="001B22DF" w:rsidRPr="004D31C7" w:rsidRDefault="001B22DF" w:rsidP="001B22DF">
      <w:pPr>
        <w:tabs>
          <w:tab w:val="left" w:pos="426"/>
        </w:tabs>
        <w:spacing w:before="240" w:after="240" w:line="360" w:lineRule="auto"/>
        <w:ind w:left="567" w:right="333"/>
        <w:contextualSpacing/>
        <w:jc w:val="both"/>
        <w:rPr>
          <w:rFonts w:ascii="Palatino Linotype" w:eastAsia="Calibri" w:hAnsi="Palatino Linotype" w:cs="Arial"/>
          <w:bCs/>
          <w:i/>
          <w:color w:val="000000" w:themeColor="text1"/>
        </w:rPr>
      </w:pPr>
      <w:r w:rsidRPr="004D31C7">
        <w:rPr>
          <w:rFonts w:ascii="Palatino Linotype" w:eastAsia="Calibri" w:hAnsi="Palatino Linotype" w:cs="Arial"/>
          <w:b/>
          <w:bCs/>
          <w:color w:val="000000" w:themeColor="text1"/>
        </w:rPr>
        <w:t>“</w:t>
      </w:r>
      <w:r w:rsidRPr="004D31C7">
        <w:rPr>
          <w:rFonts w:ascii="Palatino Linotype" w:eastAsia="Calibri" w:hAnsi="Palatino Linotype" w:cs="Arial"/>
          <w:bCs/>
          <w:i/>
          <w:color w:val="000000" w:themeColor="text1"/>
        </w:rPr>
        <w:t xml:space="preserve">Solicito me proporcione en versión pública, el número de plazas vacantes de conciliadores laborales en las siguientes unidades: La Dirección Regional de Conciliación Laboral Valle de Toluca; Subdirección de Conflictos Individuales Valle de Toluca; Subdirección de Conflictos Colectivos Valle de Toluca; La Dirección </w:t>
      </w:r>
      <w:r w:rsidRPr="004D31C7">
        <w:rPr>
          <w:rFonts w:ascii="Palatino Linotype" w:eastAsia="Calibri" w:hAnsi="Palatino Linotype" w:cs="Arial"/>
          <w:bCs/>
          <w:i/>
          <w:color w:val="000000" w:themeColor="text1"/>
        </w:rPr>
        <w:lastRenderedPageBreak/>
        <w:t>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 (Sic)</w:t>
      </w:r>
    </w:p>
    <w:p w14:paraId="0914E613" w14:textId="77777777" w:rsidR="001B22DF" w:rsidRPr="004D31C7" w:rsidRDefault="001B22DF" w:rsidP="001B22DF">
      <w:pPr>
        <w:tabs>
          <w:tab w:val="left" w:pos="426"/>
        </w:tabs>
        <w:spacing w:before="240" w:after="240" w:line="360" w:lineRule="auto"/>
        <w:contextualSpacing/>
        <w:jc w:val="both"/>
        <w:rPr>
          <w:rFonts w:ascii="Palatino Linotype" w:eastAsia="Calibri" w:hAnsi="Palatino Linotype" w:cs="Arial"/>
          <w:b/>
          <w:bCs/>
          <w:color w:val="000000" w:themeColor="text1"/>
        </w:rPr>
      </w:pPr>
    </w:p>
    <w:p w14:paraId="544B6B60" w14:textId="452E8984" w:rsidR="001B22DF" w:rsidRPr="004D31C7" w:rsidRDefault="001B22DF" w:rsidP="001B22DF">
      <w:pPr>
        <w:tabs>
          <w:tab w:val="left" w:pos="426"/>
        </w:tabs>
        <w:spacing w:before="240" w:after="240" w:line="360" w:lineRule="auto"/>
        <w:contextualSpacing/>
        <w:jc w:val="both"/>
        <w:rPr>
          <w:rFonts w:ascii="Palatino Linotype" w:eastAsia="Calibri" w:hAnsi="Palatino Linotype" w:cs="Arial"/>
          <w:b/>
          <w:color w:val="000000" w:themeColor="text1"/>
        </w:rPr>
      </w:pPr>
      <w:r w:rsidRPr="004D31C7">
        <w:rPr>
          <w:rFonts w:ascii="Palatino Linotype" w:eastAsia="Calibri" w:hAnsi="Palatino Linotype" w:cs="Arial"/>
          <w:b/>
          <w:color w:val="000000" w:themeColor="text1"/>
        </w:rPr>
        <w:t>Solicitud de información 00103/CCLEM/IP/2022:</w:t>
      </w:r>
    </w:p>
    <w:p w14:paraId="556961A3" w14:textId="77777777" w:rsidR="007439FA" w:rsidRPr="004D31C7" w:rsidRDefault="007439FA" w:rsidP="007439FA">
      <w:pPr>
        <w:tabs>
          <w:tab w:val="left" w:pos="426"/>
        </w:tabs>
        <w:spacing w:before="240" w:after="240" w:line="360" w:lineRule="auto"/>
        <w:ind w:left="567" w:right="616"/>
        <w:contextualSpacing/>
        <w:jc w:val="both"/>
        <w:rPr>
          <w:rFonts w:ascii="Palatino Linotype" w:eastAsia="Calibri" w:hAnsi="Palatino Linotype" w:cs="Arial"/>
          <w:i/>
          <w:color w:val="000000" w:themeColor="text1"/>
        </w:rPr>
      </w:pPr>
    </w:p>
    <w:p w14:paraId="6DF4D02A" w14:textId="4612EA2E" w:rsidR="007439FA" w:rsidRPr="004D31C7" w:rsidRDefault="007439FA" w:rsidP="007439FA">
      <w:pPr>
        <w:tabs>
          <w:tab w:val="left" w:pos="426"/>
        </w:tabs>
        <w:spacing w:before="240" w:after="240" w:line="360" w:lineRule="auto"/>
        <w:ind w:left="567" w:right="616"/>
        <w:contextualSpacing/>
        <w:jc w:val="both"/>
        <w:rPr>
          <w:rFonts w:ascii="Palatino Linotype" w:eastAsia="Calibri" w:hAnsi="Palatino Linotype" w:cs="Arial"/>
          <w:i/>
          <w:color w:val="000000" w:themeColor="text1"/>
        </w:rPr>
      </w:pPr>
      <w:r w:rsidRPr="004D31C7">
        <w:rPr>
          <w:rFonts w:ascii="Palatino Linotype" w:eastAsia="Calibri" w:hAnsi="Palatino Linotype" w:cs="Arial"/>
          <w:i/>
          <w:color w:val="000000" w:themeColor="text1"/>
        </w:rPr>
        <w:t>“Solicito me proporcione en versión pública, los lugares en que se encuentran las plazas vacantes de conciliadores laborales, en las siguientes unidades administrativas: La Dirección Regional de Conciliación Laboral Valle de Toluca; Subdirección de Conflictos Individuales Valle de Toluca; Subdirección de Conflictos Colectivos Valle de Toluca; La Dirección 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 (Sic)</w:t>
      </w:r>
    </w:p>
    <w:p w14:paraId="5214B704" w14:textId="77777777" w:rsidR="007439FA" w:rsidRPr="004D31C7" w:rsidRDefault="007439FA" w:rsidP="001B22DF">
      <w:pPr>
        <w:tabs>
          <w:tab w:val="left" w:pos="426"/>
        </w:tabs>
        <w:spacing w:before="240" w:after="240" w:line="360" w:lineRule="auto"/>
        <w:contextualSpacing/>
        <w:jc w:val="both"/>
        <w:rPr>
          <w:rFonts w:ascii="Palatino Linotype" w:eastAsia="Calibri" w:hAnsi="Palatino Linotype" w:cs="Arial"/>
          <w:b/>
          <w:color w:val="000000" w:themeColor="text1"/>
        </w:rPr>
      </w:pPr>
    </w:p>
    <w:p w14:paraId="2A6A1007" w14:textId="07739FA6" w:rsidR="001B22DF" w:rsidRPr="004D31C7" w:rsidRDefault="001B22DF" w:rsidP="001B22DF">
      <w:pPr>
        <w:tabs>
          <w:tab w:val="left" w:pos="426"/>
        </w:tabs>
        <w:spacing w:before="240" w:after="240" w:line="360" w:lineRule="auto"/>
        <w:contextualSpacing/>
        <w:jc w:val="both"/>
        <w:rPr>
          <w:rFonts w:ascii="Palatino Linotype" w:eastAsia="Calibri" w:hAnsi="Palatino Linotype" w:cs="Arial"/>
          <w:b/>
          <w:color w:val="000000" w:themeColor="text1"/>
        </w:rPr>
      </w:pPr>
      <w:r w:rsidRPr="004D31C7">
        <w:rPr>
          <w:rFonts w:ascii="Palatino Linotype" w:eastAsia="Calibri" w:hAnsi="Palatino Linotype" w:cs="Arial"/>
          <w:b/>
          <w:color w:val="000000" w:themeColor="text1"/>
        </w:rPr>
        <w:t>Solicitud de Información 00104/CCLEM/IP/2022:</w:t>
      </w:r>
    </w:p>
    <w:p w14:paraId="6775407F" w14:textId="77777777" w:rsidR="007439FA" w:rsidRPr="004D31C7" w:rsidRDefault="007439FA" w:rsidP="001B22DF">
      <w:pPr>
        <w:tabs>
          <w:tab w:val="left" w:pos="426"/>
        </w:tabs>
        <w:spacing w:before="240" w:after="240" w:line="360" w:lineRule="auto"/>
        <w:contextualSpacing/>
        <w:jc w:val="both"/>
        <w:rPr>
          <w:rFonts w:ascii="Palatino Linotype" w:eastAsia="Calibri" w:hAnsi="Palatino Linotype" w:cs="Arial"/>
          <w:color w:val="000000" w:themeColor="text1"/>
        </w:rPr>
      </w:pPr>
    </w:p>
    <w:p w14:paraId="375B5E1E" w14:textId="77777777" w:rsidR="007439FA" w:rsidRPr="004D31C7" w:rsidRDefault="00EA0165" w:rsidP="00B11BFF">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4D31C7">
        <w:rPr>
          <w:rFonts w:ascii="Palatino Linotype" w:eastAsiaTheme="minorEastAsia" w:hAnsi="Palatino Linotype" w:cstheme="minorBidi"/>
          <w:i/>
          <w:color w:val="000000" w:themeColor="text1"/>
          <w:lang w:val="es-ES_tradnl"/>
        </w:rPr>
        <w:t>“</w:t>
      </w:r>
      <w:r w:rsidR="007439FA" w:rsidRPr="004D31C7">
        <w:rPr>
          <w:rFonts w:ascii="Palatino Linotype" w:eastAsiaTheme="minorEastAsia" w:hAnsi="Palatino Linotype" w:cstheme="minorBidi"/>
          <w:i/>
          <w:color w:val="000000" w:themeColor="text1"/>
          <w:lang w:val="es-ES_tradnl"/>
        </w:rPr>
        <w:t xml:space="preserve">Solicito me proporcione en versión pública, el número de plazas vacantes de conciliadores laborales en las siguientes unidades: La Dirección Regional de Conciliación Laboral Valle de Toluca; Subdirección de Conflictos Individuales </w:t>
      </w:r>
      <w:r w:rsidR="007439FA" w:rsidRPr="004D31C7">
        <w:rPr>
          <w:rFonts w:ascii="Palatino Linotype" w:eastAsiaTheme="minorEastAsia" w:hAnsi="Palatino Linotype" w:cstheme="minorBidi"/>
          <w:i/>
          <w:color w:val="000000" w:themeColor="text1"/>
          <w:lang w:val="es-ES_tradnl"/>
        </w:rPr>
        <w:lastRenderedPageBreak/>
        <w:t>Valle de Toluca; Subdirección de Conflictos Colectivos Valle de Toluca; La Dirección Regional de Conciliación Laboral Valle de México Zona Tlalnepantla; La Subdirección de Conflictos Individuales Tlalnepantla; La Subdirección de Conflictos Colectivos Tlalnepantla; La Dirección Regional de Conciliación Laboral Valle de México Zona Ecatepec; La Subdirección de Conflictos Individuales Ecatepec; La Subdirección de Conflictos Individuales Texcoco.”</w:t>
      </w:r>
    </w:p>
    <w:p w14:paraId="119BF7E0" w14:textId="47367166" w:rsidR="00EA0165" w:rsidRPr="004D31C7" w:rsidRDefault="00EA0165" w:rsidP="00B11BFF">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4D31C7">
        <w:rPr>
          <w:rFonts w:ascii="Palatino Linotype" w:eastAsiaTheme="minorEastAsia" w:hAnsi="Palatino Linotype" w:cstheme="minorBidi"/>
          <w:color w:val="000000" w:themeColor="text1"/>
          <w:lang w:val="es-ES_tradnl"/>
        </w:rPr>
        <w:t>(Sic).</w:t>
      </w:r>
    </w:p>
    <w:p w14:paraId="1046CCE1" w14:textId="304A6F03" w:rsidR="00A415DB" w:rsidRPr="004D31C7" w:rsidRDefault="00A415DB" w:rsidP="00B11BFF">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301543D6" w14:textId="36BD61AD" w:rsidR="00923BD9" w:rsidRPr="004D31C7" w:rsidRDefault="00923BD9" w:rsidP="00B11BFF">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4D31C7">
        <w:rPr>
          <w:rFonts w:ascii="Palatino Linotype" w:hAnsi="Palatino Linotype" w:cs="Arial"/>
        </w:rPr>
        <w:t>Se hace constar que se señaló como modalidad de entrega de la información</w:t>
      </w:r>
      <w:r w:rsidRPr="004D31C7">
        <w:rPr>
          <w:rFonts w:ascii="Palatino Linotype" w:hAnsi="Palatino Linotype" w:cs="Arial"/>
          <w:b/>
        </w:rPr>
        <w:t>:</w:t>
      </w:r>
      <w:r w:rsidRPr="004D31C7">
        <w:rPr>
          <w:rFonts w:ascii="Palatino Linotype" w:hAnsi="Palatino Linotype" w:cs="Arial"/>
        </w:rPr>
        <w:t xml:space="preserve"> </w:t>
      </w:r>
      <w:r w:rsidRPr="004D31C7">
        <w:rPr>
          <w:rFonts w:ascii="Palatino Linotype" w:hAnsi="Palatino Linotype" w:cs="Arial"/>
          <w:b/>
        </w:rPr>
        <w:t>A través del SAIMEX.</w:t>
      </w:r>
    </w:p>
    <w:p w14:paraId="1A590C3B" w14:textId="77777777" w:rsidR="007C4587" w:rsidRPr="004D31C7" w:rsidRDefault="007C4587" w:rsidP="00B11BFF">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0E3CF7BC" w:rsidR="004C338B" w:rsidRPr="004D31C7" w:rsidRDefault="001A0598" w:rsidP="00B11BFF">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D31C7">
        <w:rPr>
          <w:rFonts w:ascii="Palatino Linotype" w:eastAsiaTheme="minorEastAsia" w:hAnsi="Palatino Linotype" w:cstheme="minorBidi"/>
          <w:color w:val="000000" w:themeColor="text1"/>
          <w:lang w:val="es-ES_tradnl"/>
        </w:rPr>
        <w:t xml:space="preserve">El </w:t>
      </w:r>
      <w:r w:rsidR="0063032C" w:rsidRPr="004D31C7">
        <w:rPr>
          <w:rFonts w:ascii="Palatino Linotype" w:eastAsiaTheme="minorEastAsia" w:hAnsi="Palatino Linotype" w:cstheme="minorBidi"/>
          <w:color w:val="000000" w:themeColor="text1"/>
          <w:lang w:val="es-ES_tradnl"/>
        </w:rPr>
        <w:t>cuatro (04</w:t>
      </w:r>
      <w:r w:rsidR="00BA3CDE" w:rsidRPr="004D31C7">
        <w:rPr>
          <w:rFonts w:ascii="Palatino Linotype" w:eastAsiaTheme="minorEastAsia" w:hAnsi="Palatino Linotype" w:cstheme="minorBidi"/>
          <w:color w:val="000000" w:themeColor="text1"/>
          <w:lang w:val="es-ES_tradnl"/>
        </w:rPr>
        <w:t>) de</w:t>
      </w:r>
      <w:r w:rsidR="0063032C" w:rsidRPr="004D31C7">
        <w:rPr>
          <w:rFonts w:ascii="Palatino Linotype" w:eastAsiaTheme="minorEastAsia" w:hAnsi="Palatino Linotype" w:cstheme="minorBidi"/>
          <w:color w:val="000000" w:themeColor="text1"/>
          <w:lang w:val="es-ES_tradnl"/>
        </w:rPr>
        <w:t xml:space="preserve"> julio </w:t>
      </w:r>
      <w:r w:rsidR="007C4587" w:rsidRPr="004D31C7">
        <w:rPr>
          <w:rFonts w:ascii="Palatino Linotype" w:eastAsiaTheme="minorEastAsia" w:hAnsi="Palatino Linotype" w:cstheme="minorBidi"/>
          <w:color w:val="000000" w:themeColor="text1"/>
          <w:lang w:val="es-ES_tradnl"/>
        </w:rPr>
        <w:t>de dos mil veintidós</w:t>
      </w:r>
      <w:r w:rsidR="00EA0165" w:rsidRPr="004D31C7">
        <w:rPr>
          <w:rFonts w:ascii="Palatino Linotype" w:eastAsiaTheme="minorEastAsia" w:hAnsi="Palatino Linotype" w:cstheme="minorBidi"/>
          <w:color w:val="000000" w:themeColor="text1"/>
          <w:lang w:val="es-ES_tradnl"/>
        </w:rPr>
        <w:t xml:space="preserve">, el </w:t>
      </w:r>
      <w:r w:rsidR="00EA0165" w:rsidRPr="004D31C7">
        <w:rPr>
          <w:rFonts w:ascii="Palatino Linotype" w:eastAsiaTheme="minorEastAsia" w:hAnsi="Palatino Linotype" w:cstheme="minorBidi"/>
          <w:b/>
          <w:color w:val="000000" w:themeColor="text1"/>
          <w:lang w:val="es-ES_tradnl"/>
        </w:rPr>
        <w:t>SUJETO OBLIGADO</w:t>
      </w:r>
      <w:r w:rsidR="00EA0165" w:rsidRPr="004D31C7">
        <w:rPr>
          <w:rFonts w:ascii="Palatino Linotype" w:eastAsiaTheme="minorEastAsia" w:hAnsi="Palatino Linotype" w:cstheme="minorBidi"/>
          <w:color w:val="000000" w:themeColor="text1"/>
          <w:lang w:val="es-ES_tradnl"/>
        </w:rPr>
        <w:t xml:space="preserve"> dio respuesta a la</w:t>
      </w:r>
      <w:r w:rsidR="007439FA" w:rsidRPr="004D31C7">
        <w:rPr>
          <w:rFonts w:ascii="Palatino Linotype" w:eastAsiaTheme="minorEastAsia" w:hAnsi="Palatino Linotype" w:cstheme="minorBidi"/>
          <w:color w:val="000000" w:themeColor="text1"/>
          <w:lang w:val="es-ES_tradnl"/>
        </w:rPr>
        <w:t>s</w:t>
      </w:r>
      <w:r w:rsidR="00EA0165" w:rsidRPr="004D31C7">
        <w:rPr>
          <w:rFonts w:ascii="Palatino Linotype" w:eastAsiaTheme="minorEastAsia" w:hAnsi="Palatino Linotype" w:cstheme="minorBidi"/>
          <w:color w:val="000000" w:themeColor="text1"/>
          <w:lang w:val="es-ES_tradnl"/>
        </w:rPr>
        <w:t xml:space="preserve"> solicitud</w:t>
      </w:r>
      <w:r w:rsidR="007439FA" w:rsidRPr="004D31C7">
        <w:rPr>
          <w:rFonts w:ascii="Palatino Linotype" w:eastAsiaTheme="minorEastAsia" w:hAnsi="Palatino Linotype" w:cstheme="minorBidi"/>
          <w:color w:val="000000" w:themeColor="text1"/>
          <w:lang w:val="es-ES_tradnl"/>
        </w:rPr>
        <w:t>es</w:t>
      </w:r>
      <w:r w:rsidR="00EA0165" w:rsidRPr="004D31C7">
        <w:rPr>
          <w:rFonts w:ascii="Palatino Linotype" w:eastAsiaTheme="minorEastAsia" w:hAnsi="Palatino Linotype" w:cstheme="minorBidi"/>
          <w:color w:val="000000" w:themeColor="text1"/>
          <w:lang w:val="es-ES_tradnl"/>
        </w:rPr>
        <w:t xml:space="preserve"> de información en los siguientes términos</w:t>
      </w:r>
    </w:p>
    <w:p w14:paraId="031A1252" w14:textId="77777777" w:rsidR="007439FA" w:rsidRPr="004D31C7" w:rsidRDefault="007439FA" w:rsidP="007439FA">
      <w:pPr>
        <w:pStyle w:val="Prrafodelista"/>
        <w:rPr>
          <w:rFonts w:ascii="Palatino Linotype" w:eastAsia="MS Mincho" w:hAnsi="Palatino Linotype"/>
          <w:color w:val="000000" w:themeColor="text1"/>
          <w:lang w:val="es-ES_tradnl"/>
        </w:rPr>
      </w:pPr>
    </w:p>
    <w:p w14:paraId="53F89933" w14:textId="09AF5FFA" w:rsidR="007439FA" w:rsidRPr="004D31C7" w:rsidRDefault="007439FA" w:rsidP="007439FA">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4D31C7">
        <w:rPr>
          <w:rFonts w:ascii="Palatino Linotype" w:eastAsia="MS Mincho" w:hAnsi="Palatino Linotype"/>
          <w:b/>
          <w:color w:val="000000" w:themeColor="text1"/>
          <w:lang w:val="es-ES_tradnl"/>
        </w:rPr>
        <w:t>Respuesta a la solicitud de información 00102/CCLEM/IP/2022:</w:t>
      </w:r>
    </w:p>
    <w:p w14:paraId="0BDF5206" w14:textId="77777777" w:rsidR="007C4587" w:rsidRPr="004D31C7" w:rsidRDefault="007C4587" w:rsidP="00B11BFF">
      <w:pPr>
        <w:pStyle w:val="Prrafodelista"/>
        <w:spacing w:line="360" w:lineRule="auto"/>
        <w:rPr>
          <w:rFonts w:ascii="Palatino Linotype" w:eastAsia="MS Mincho" w:hAnsi="Palatino Linotype"/>
          <w:color w:val="000000" w:themeColor="text1"/>
          <w:lang w:val="es-ES_tradnl"/>
        </w:rPr>
      </w:pPr>
    </w:p>
    <w:p w14:paraId="453AD7BD" w14:textId="77777777" w:rsidR="007C4587" w:rsidRPr="004D31C7" w:rsidRDefault="007C4587" w:rsidP="00B11BFF">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9370EE9" w14:textId="77777777" w:rsidR="00094E37" w:rsidRPr="004D31C7" w:rsidRDefault="00EA0165" w:rsidP="00094E3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4D31C7">
        <w:rPr>
          <w:rFonts w:ascii="Palatino Linotype" w:eastAsiaTheme="minorEastAsia" w:hAnsi="Palatino Linotype" w:cstheme="minorBidi"/>
          <w:i/>
          <w:noProof/>
          <w:color w:val="000000" w:themeColor="text1"/>
          <w:lang w:val="es-MX" w:eastAsia="es-MX"/>
        </w:rPr>
        <w:t>“</w:t>
      </w:r>
      <w:r w:rsidR="00094E37" w:rsidRPr="004D31C7">
        <w:rPr>
          <w:rFonts w:ascii="Palatino Linotype" w:eastAsiaTheme="minorEastAsia" w:hAnsi="Palatino Linotype" w:cstheme="minorBidi"/>
          <w:i/>
          <w:noProof/>
          <w:color w:val="000000" w:themeColor="text1"/>
          <w:lang w:val="es-MX" w:eastAsia="es-MX"/>
        </w:rPr>
        <w:t>Metepec, México a 04 de Julio de 2022</w:t>
      </w:r>
    </w:p>
    <w:p w14:paraId="5044045E" w14:textId="77777777" w:rsidR="00094E37" w:rsidRPr="004D31C7" w:rsidRDefault="00094E37" w:rsidP="00094E3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4D31C7">
        <w:rPr>
          <w:rFonts w:ascii="Palatino Linotype" w:eastAsiaTheme="minorEastAsia" w:hAnsi="Palatino Linotype" w:cstheme="minorBidi"/>
          <w:i/>
          <w:noProof/>
          <w:color w:val="000000" w:themeColor="text1"/>
          <w:lang w:val="es-MX" w:eastAsia="es-MX"/>
        </w:rPr>
        <w:t>Nombre del solicitante: C. Solicitante</w:t>
      </w:r>
    </w:p>
    <w:p w14:paraId="5C687093" w14:textId="77777777" w:rsidR="00094E37" w:rsidRPr="004D31C7" w:rsidRDefault="00094E37" w:rsidP="00094E3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4D31C7">
        <w:rPr>
          <w:rFonts w:ascii="Palatino Linotype" w:eastAsiaTheme="minorEastAsia" w:hAnsi="Palatino Linotype" w:cstheme="minorBidi"/>
          <w:i/>
          <w:noProof/>
          <w:color w:val="000000" w:themeColor="text1"/>
          <w:lang w:val="es-MX" w:eastAsia="es-MX"/>
        </w:rPr>
        <w:t>Folio de la solicitud: 00102/CCLEM/IP/2022</w:t>
      </w:r>
    </w:p>
    <w:p w14:paraId="49803A82" w14:textId="77777777" w:rsidR="00094E37" w:rsidRPr="004D31C7" w:rsidRDefault="00094E37" w:rsidP="00094E37">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2DB39CDB" w14:textId="77777777" w:rsidR="00094E37" w:rsidRPr="004D31C7" w:rsidRDefault="00094E37" w:rsidP="00094E3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4D31C7">
        <w:rPr>
          <w:rFonts w:ascii="Palatino Linotype" w:eastAsiaTheme="minorEastAsia" w:hAnsi="Palatino Linotype" w:cstheme="minorBidi"/>
          <w:i/>
          <w:noProof/>
          <w:color w:val="000000" w:themeColor="text1"/>
          <w:lang w:val="es-MX" w:eastAsia="es-MX"/>
        </w:rPr>
        <w:t xml:space="preserve">En respuesta a la solicitud recibida, nos permitimos hacer de su conocimiento que con fundamento en el artículo 53, Fracciones: II, V y VI de la Ley de </w:t>
      </w:r>
      <w:r w:rsidRPr="004D31C7">
        <w:rPr>
          <w:rFonts w:ascii="Palatino Linotype" w:eastAsiaTheme="minorEastAsia" w:hAnsi="Palatino Linotype" w:cstheme="minorBidi"/>
          <w:i/>
          <w:noProof/>
          <w:color w:val="000000" w:themeColor="text1"/>
          <w:lang w:val="es-MX" w:eastAsia="es-MX"/>
        </w:rPr>
        <w:lastRenderedPageBreak/>
        <w:t>Transparencia y Acceso a la Información Pública del Estado de México y Municipios, le contestamos que:</w:t>
      </w:r>
    </w:p>
    <w:p w14:paraId="5E955526" w14:textId="77777777" w:rsidR="00094E37" w:rsidRPr="004D31C7" w:rsidRDefault="00094E37" w:rsidP="00094E3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4D31C7">
        <w:rPr>
          <w:rFonts w:ascii="Palatino Linotype" w:eastAsiaTheme="minorEastAsia" w:hAnsi="Palatino Linotype" w:cstheme="minorBidi"/>
          <w:i/>
          <w:noProof/>
          <w:color w:val="000000" w:themeColor="text1"/>
          <w:lang w:val="es-MX" w:eastAsia="es-MX"/>
        </w:rPr>
        <w:t>Se adjunta oficio de respuesta.</w:t>
      </w:r>
    </w:p>
    <w:p w14:paraId="27272FDC" w14:textId="77777777" w:rsidR="00094E37" w:rsidRPr="004D31C7" w:rsidRDefault="00094E37" w:rsidP="00094E37">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21F0799C" w14:textId="77777777" w:rsidR="00094E37" w:rsidRPr="004D31C7" w:rsidRDefault="00094E37" w:rsidP="00094E3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4D31C7">
        <w:rPr>
          <w:rFonts w:ascii="Palatino Linotype" w:eastAsiaTheme="minorEastAsia" w:hAnsi="Palatino Linotype" w:cstheme="minorBidi"/>
          <w:i/>
          <w:noProof/>
          <w:color w:val="000000" w:themeColor="text1"/>
          <w:lang w:val="es-MX" w:eastAsia="es-MX"/>
        </w:rPr>
        <w:t>ATENTAMENTE</w:t>
      </w:r>
    </w:p>
    <w:p w14:paraId="3FD7499C" w14:textId="47551C30" w:rsidR="00D01CEF" w:rsidRPr="004D31C7" w:rsidRDefault="00094E37" w:rsidP="00094E37">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4D31C7">
        <w:rPr>
          <w:rFonts w:ascii="Palatino Linotype" w:eastAsiaTheme="minorEastAsia" w:hAnsi="Palatino Linotype" w:cstheme="minorBidi"/>
          <w:i/>
          <w:noProof/>
          <w:color w:val="000000" w:themeColor="text1"/>
          <w:lang w:val="es-MX" w:eastAsia="es-MX"/>
        </w:rPr>
        <w:t>Lic. Marco Antonio Hernández Reyes</w:t>
      </w:r>
      <w:r w:rsidR="001A0598" w:rsidRPr="004D31C7">
        <w:rPr>
          <w:rFonts w:ascii="Palatino Linotype" w:eastAsiaTheme="minorEastAsia" w:hAnsi="Palatino Linotype" w:cstheme="minorBidi"/>
          <w:i/>
          <w:noProof/>
          <w:color w:val="000000" w:themeColor="text1"/>
          <w:lang w:val="es-MX" w:eastAsia="es-MX"/>
        </w:rPr>
        <w:t>.” (Sic)</w:t>
      </w:r>
    </w:p>
    <w:p w14:paraId="43054D8F" w14:textId="77777777" w:rsidR="007C4587" w:rsidRPr="004D31C7" w:rsidRDefault="007C4587" w:rsidP="00B11BFF">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1AA97197" w14:textId="6CD40683" w:rsidR="00EA0165" w:rsidRPr="004D31C7" w:rsidRDefault="00EA0165" w:rsidP="00B11BFF">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31C7">
        <w:rPr>
          <w:rFonts w:ascii="Palatino Linotype" w:eastAsiaTheme="minorEastAsia" w:hAnsi="Palatino Linotype" w:cstheme="minorBidi"/>
          <w:color w:val="000000" w:themeColor="text1"/>
          <w:lang w:val="es-ES_tradnl"/>
        </w:rPr>
        <w:t xml:space="preserve">Asimismo, el </w:t>
      </w:r>
      <w:r w:rsidRPr="004D31C7">
        <w:rPr>
          <w:rFonts w:ascii="Palatino Linotype" w:eastAsiaTheme="minorEastAsia" w:hAnsi="Palatino Linotype" w:cstheme="minorBidi"/>
          <w:b/>
          <w:bCs/>
          <w:color w:val="000000" w:themeColor="text1"/>
          <w:lang w:val="es-ES_tradnl"/>
        </w:rPr>
        <w:t>SUJETO OBLIGADO</w:t>
      </w:r>
      <w:r w:rsidRPr="004D31C7">
        <w:rPr>
          <w:rFonts w:ascii="Palatino Linotype" w:eastAsiaTheme="minorEastAsia" w:hAnsi="Palatino Linotype" w:cstheme="minorBidi"/>
          <w:color w:val="000000" w:themeColor="text1"/>
          <w:lang w:val="es-ES_tradnl"/>
        </w:rPr>
        <w:t xml:space="preserve"> adjuntó a su respuesta </w:t>
      </w:r>
      <w:r w:rsidR="00876F23" w:rsidRPr="004D31C7">
        <w:rPr>
          <w:rFonts w:ascii="Palatino Linotype" w:eastAsiaTheme="minorEastAsia" w:hAnsi="Palatino Linotype" w:cstheme="minorBidi"/>
          <w:color w:val="000000" w:themeColor="text1"/>
          <w:lang w:val="es-ES_tradnl"/>
        </w:rPr>
        <w:t>los</w:t>
      </w:r>
      <w:r w:rsidR="00F82FD4" w:rsidRPr="004D31C7">
        <w:rPr>
          <w:rFonts w:ascii="Palatino Linotype" w:eastAsiaTheme="minorEastAsia" w:hAnsi="Palatino Linotype" w:cstheme="minorBidi"/>
          <w:color w:val="000000" w:themeColor="text1"/>
          <w:lang w:val="es-ES_tradnl"/>
        </w:rPr>
        <w:t xml:space="preserve"> archivo</w:t>
      </w:r>
      <w:r w:rsidR="00876F23" w:rsidRPr="004D31C7">
        <w:rPr>
          <w:rFonts w:ascii="Palatino Linotype" w:eastAsiaTheme="minorEastAsia" w:hAnsi="Palatino Linotype" w:cstheme="minorBidi"/>
          <w:color w:val="000000" w:themeColor="text1"/>
          <w:lang w:val="es-ES_tradnl"/>
        </w:rPr>
        <w:t>s</w:t>
      </w:r>
      <w:r w:rsidR="00376142" w:rsidRPr="004D31C7">
        <w:rPr>
          <w:rFonts w:ascii="Palatino Linotype" w:eastAsiaTheme="minorEastAsia" w:hAnsi="Palatino Linotype" w:cstheme="minorBidi"/>
          <w:color w:val="000000" w:themeColor="text1"/>
          <w:lang w:val="es-ES_tradnl"/>
        </w:rPr>
        <w:t xml:space="preserve"> </w:t>
      </w:r>
      <w:r w:rsidRPr="004D31C7">
        <w:rPr>
          <w:rFonts w:ascii="Palatino Linotype" w:eastAsiaTheme="minorEastAsia" w:hAnsi="Palatino Linotype" w:cstheme="minorBidi"/>
          <w:color w:val="000000" w:themeColor="text1"/>
          <w:lang w:val="es-ES_tradnl"/>
        </w:rPr>
        <w:t>electrónico</w:t>
      </w:r>
      <w:r w:rsidR="00876F23" w:rsidRPr="004D31C7">
        <w:rPr>
          <w:rFonts w:ascii="Palatino Linotype" w:eastAsiaTheme="minorEastAsia" w:hAnsi="Palatino Linotype" w:cstheme="minorBidi"/>
          <w:color w:val="000000" w:themeColor="text1"/>
          <w:lang w:val="es-ES_tradnl"/>
        </w:rPr>
        <w:t>s</w:t>
      </w:r>
      <w:r w:rsidR="00F82FD4" w:rsidRPr="004D31C7">
        <w:rPr>
          <w:rFonts w:ascii="Palatino Linotype" w:eastAsiaTheme="minorEastAsia" w:hAnsi="Palatino Linotype" w:cstheme="minorBidi"/>
          <w:color w:val="000000" w:themeColor="text1"/>
          <w:lang w:val="es-ES_tradnl"/>
        </w:rPr>
        <w:t xml:space="preserve"> </w:t>
      </w:r>
      <w:r w:rsidRPr="004D31C7">
        <w:rPr>
          <w:rFonts w:ascii="Palatino Linotype" w:eastAsiaTheme="minorEastAsia" w:hAnsi="Palatino Linotype" w:cstheme="minorBidi"/>
          <w:color w:val="000000" w:themeColor="text1"/>
          <w:lang w:val="es-ES_tradnl"/>
        </w:rPr>
        <w:t>que se describe</w:t>
      </w:r>
      <w:r w:rsidR="00876F23" w:rsidRPr="004D31C7">
        <w:rPr>
          <w:rFonts w:ascii="Palatino Linotype" w:eastAsiaTheme="minorEastAsia" w:hAnsi="Palatino Linotype" w:cstheme="minorBidi"/>
          <w:color w:val="000000" w:themeColor="text1"/>
          <w:lang w:val="es-ES_tradnl"/>
        </w:rPr>
        <w:t>n</w:t>
      </w:r>
      <w:r w:rsidRPr="004D31C7">
        <w:rPr>
          <w:rFonts w:ascii="Palatino Linotype" w:eastAsiaTheme="minorEastAsia" w:hAnsi="Palatino Linotype" w:cstheme="minorBidi"/>
          <w:color w:val="000000" w:themeColor="text1"/>
          <w:lang w:val="es-ES_tradnl"/>
        </w:rPr>
        <w:t xml:space="preserve"> a continuación:</w:t>
      </w:r>
    </w:p>
    <w:p w14:paraId="2C4ABD59" w14:textId="77777777" w:rsidR="00A3314E" w:rsidRPr="004D31C7" w:rsidRDefault="00A3314E" w:rsidP="00B11BFF">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2E028F0" w14:textId="77777777" w:rsidR="004C338B" w:rsidRPr="004D31C7" w:rsidRDefault="004C338B" w:rsidP="00B11BFF">
      <w:pPr>
        <w:pStyle w:val="Prrafodelista"/>
        <w:tabs>
          <w:tab w:val="left" w:pos="284"/>
          <w:tab w:val="left" w:pos="426"/>
        </w:tabs>
        <w:spacing w:line="360" w:lineRule="auto"/>
        <w:contextualSpacing/>
        <w:jc w:val="both"/>
      </w:pPr>
    </w:p>
    <w:p w14:paraId="45997FDC" w14:textId="4E249910" w:rsidR="0063032C" w:rsidRPr="004D31C7" w:rsidRDefault="002F388D" w:rsidP="0063032C">
      <w:pPr>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hyperlink r:id="rId8" w:tgtFrame="_blank" w:history="1">
        <w:r w:rsidR="00E421F7" w:rsidRPr="004D31C7">
          <w:rPr>
            <w:rStyle w:val="Hipervnculo"/>
            <w:rFonts w:ascii="Palatino Linotype" w:eastAsiaTheme="minorEastAsia" w:hAnsi="Palatino Linotype" w:cstheme="minorBidi"/>
            <w:b/>
            <w:bCs/>
            <w:color w:val="auto"/>
            <w:u w:val="none"/>
          </w:rPr>
          <w:t>00103</w:t>
        </w:r>
        <w:r w:rsidR="0063032C" w:rsidRPr="004D31C7">
          <w:rPr>
            <w:rStyle w:val="Hipervnculo"/>
            <w:rFonts w:ascii="Palatino Linotype" w:eastAsiaTheme="minorEastAsia" w:hAnsi="Palatino Linotype" w:cstheme="minorBidi"/>
            <w:b/>
            <w:bCs/>
            <w:color w:val="auto"/>
            <w:u w:val="none"/>
          </w:rPr>
          <w:t>.pdf</w:t>
        </w:r>
      </w:hyperlink>
      <w:hyperlink r:id="rId9" w:tgtFrame="_blank" w:history="1"/>
      <w:r w:rsidR="0063032C" w:rsidRPr="004D31C7">
        <w:rPr>
          <w:rFonts w:ascii="Palatino Linotype" w:eastAsiaTheme="minorEastAsia" w:hAnsi="Palatino Linotype" w:cstheme="minorBidi"/>
          <w:b/>
          <w:lang w:val="es-ES_tradnl"/>
        </w:rPr>
        <w:t>:</w:t>
      </w:r>
      <w:r w:rsidR="0063032C" w:rsidRPr="004D31C7">
        <w:rPr>
          <w:rFonts w:ascii="Palatino Linotype" w:eastAsiaTheme="minorEastAsia" w:hAnsi="Palatino Linotype" w:cstheme="minorBidi"/>
          <w:lang w:val="es-ES_tradnl"/>
        </w:rPr>
        <w:t xml:space="preserve"> </w:t>
      </w:r>
      <w:r w:rsidR="0063032C" w:rsidRPr="004D31C7">
        <w:rPr>
          <w:rFonts w:ascii="Palatino Linotype" w:eastAsiaTheme="minorEastAsia" w:hAnsi="Palatino Linotype" w:cstheme="minorBidi"/>
          <w:color w:val="000000" w:themeColor="text1"/>
          <w:lang w:val="es-ES_tradnl"/>
        </w:rPr>
        <w:t xml:space="preserve">Documento electrónico que en dos (02) hojas contiene el oficio 209C0201000200S-0147/2022 dirigido al solicitante y suscrito por el Titular de la Unidad de Transparencia, mediante el cual refiere medularmente que: </w:t>
      </w:r>
    </w:p>
    <w:p w14:paraId="6CB0E166" w14:textId="4B8FEB88" w:rsidR="0063032C" w:rsidRPr="004D31C7" w:rsidRDefault="0063032C" w:rsidP="0063032C">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B735E29" w14:textId="77777777" w:rsidR="00BE380D" w:rsidRPr="004D31C7" w:rsidRDefault="00BE380D" w:rsidP="00B11BFF">
      <w:pPr>
        <w:pStyle w:val="Prrafodelista"/>
        <w:tabs>
          <w:tab w:val="left" w:pos="284"/>
          <w:tab w:val="left" w:pos="567"/>
          <w:tab w:val="left" w:pos="993"/>
          <w:tab w:val="left" w:pos="1134"/>
        </w:tabs>
        <w:spacing w:line="360" w:lineRule="auto"/>
        <w:ind w:left="567" w:right="616"/>
        <w:contextualSpacing/>
        <w:jc w:val="both"/>
        <w:rPr>
          <w:b/>
        </w:rPr>
      </w:pPr>
    </w:p>
    <w:p w14:paraId="4AED69DB" w14:textId="6A53D900" w:rsidR="0063032C" w:rsidRPr="004D31C7" w:rsidRDefault="00BE380D" w:rsidP="00B11BFF">
      <w:pPr>
        <w:pStyle w:val="Prrafodelista"/>
        <w:tabs>
          <w:tab w:val="left" w:pos="284"/>
          <w:tab w:val="left" w:pos="567"/>
          <w:tab w:val="left" w:pos="993"/>
          <w:tab w:val="left" w:pos="1134"/>
        </w:tabs>
        <w:spacing w:line="360" w:lineRule="auto"/>
        <w:ind w:left="567" w:right="616"/>
        <w:contextualSpacing/>
        <w:jc w:val="both"/>
        <w:rPr>
          <w:i/>
        </w:rPr>
      </w:pPr>
      <w:r w:rsidRPr="004D31C7">
        <w:rPr>
          <w:b/>
        </w:rPr>
        <w:t>“</w:t>
      </w:r>
      <w:r w:rsidR="0063032C" w:rsidRPr="004D31C7">
        <w:rPr>
          <w:i/>
        </w:rPr>
        <w:t xml:space="preserve">Me permito informar a Usted que, después de una búsqueda exhaustiva en los archivos que obran en este Centro de Conciliación Laboral y concluido el análisis a su petición, con fundamento en lo dispuesto por el artículo 53 fracciones II, V y VI de la Ley de Transparencia y Acceso a la Información Pública del Estado de México y Municipios, la Unidad de Apoyo Administrativo, señala que con fundamento en el artículo 12 de la Ley de Transparencia y Acceso a la Información Pública del Estado de México y Municipios, se remiten </w:t>
      </w:r>
      <w:r w:rsidR="0063032C" w:rsidRPr="004D31C7">
        <w:rPr>
          <w:i/>
        </w:rPr>
        <w:lastRenderedPageBreak/>
        <w:t>los enlaces electrónicos en los cuales puede ser consultada la información solicitada:</w:t>
      </w:r>
    </w:p>
    <w:p w14:paraId="64BC5BE0" w14:textId="77777777" w:rsidR="0063032C" w:rsidRPr="004D31C7" w:rsidRDefault="0063032C" w:rsidP="00B11BFF">
      <w:pPr>
        <w:pStyle w:val="Prrafodelista"/>
        <w:tabs>
          <w:tab w:val="left" w:pos="284"/>
          <w:tab w:val="left" w:pos="567"/>
          <w:tab w:val="left" w:pos="993"/>
          <w:tab w:val="left" w:pos="1134"/>
        </w:tabs>
        <w:spacing w:line="360" w:lineRule="auto"/>
        <w:ind w:left="567" w:right="616"/>
        <w:contextualSpacing/>
        <w:jc w:val="both"/>
        <w:rPr>
          <w:i/>
        </w:rPr>
      </w:pPr>
    </w:p>
    <w:p w14:paraId="2DB8C731" w14:textId="287DCA8E" w:rsidR="0063032C" w:rsidRPr="004D31C7" w:rsidRDefault="0063032C" w:rsidP="00B11BFF">
      <w:pPr>
        <w:pStyle w:val="Prrafodelista"/>
        <w:tabs>
          <w:tab w:val="left" w:pos="284"/>
          <w:tab w:val="left" w:pos="567"/>
          <w:tab w:val="left" w:pos="993"/>
          <w:tab w:val="left" w:pos="1134"/>
        </w:tabs>
        <w:spacing w:line="360" w:lineRule="auto"/>
        <w:ind w:left="567" w:right="616"/>
        <w:contextualSpacing/>
        <w:jc w:val="both"/>
        <w:rPr>
          <w:i/>
        </w:rPr>
      </w:pPr>
      <w:r w:rsidRPr="004D31C7">
        <w:rPr>
          <w:i/>
        </w:rPr>
        <w:t>Plazas vacantes: Fracción XA</w:t>
      </w:r>
    </w:p>
    <w:p w14:paraId="7CD078EF" w14:textId="77777777" w:rsidR="0063032C" w:rsidRPr="004D31C7" w:rsidRDefault="0063032C" w:rsidP="00B11BFF">
      <w:pPr>
        <w:pStyle w:val="Prrafodelista"/>
        <w:tabs>
          <w:tab w:val="left" w:pos="284"/>
          <w:tab w:val="left" w:pos="567"/>
          <w:tab w:val="left" w:pos="993"/>
          <w:tab w:val="left" w:pos="1134"/>
        </w:tabs>
        <w:spacing w:line="360" w:lineRule="auto"/>
        <w:ind w:left="567" w:right="616"/>
        <w:contextualSpacing/>
        <w:jc w:val="both"/>
        <w:rPr>
          <w:i/>
        </w:rPr>
      </w:pPr>
    </w:p>
    <w:p w14:paraId="10818397" w14:textId="77777777" w:rsidR="00B5201B" w:rsidRPr="004D31C7" w:rsidRDefault="002F388D" w:rsidP="00B5201B">
      <w:pPr>
        <w:shd w:val="clear" w:color="auto" w:fill="FFFFFF"/>
        <w:spacing w:line="360" w:lineRule="auto"/>
        <w:ind w:left="567" w:right="616"/>
        <w:jc w:val="both"/>
        <w:rPr>
          <w:rFonts w:ascii="Palatino Linotype" w:hAnsi="Palatino Linotype" w:cs="Arial"/>
          <w:i/>
          <w:color w:val="0000FF"/>
          <w:u w:val="single"/>
          <w:lang w:val="es-MX" w:eastAsia="es-MX"/>
        </w:rPr>
      </w:pPr>
      <w:hyperlink r:id="rId10" w:history="1">
        <w:r w:rsidR="00B5201B" w:rsidRPr="004D31C7">
          <w:rPr>
            <w:rFonts w:ascii="Palatino Linotype" w:hAnsi="Palatino Linotype" w:cs="Arial"/>
            <w:i/>
            <w:color w:val="0000FF"/>
            <w:u w:val="single"/>
            <w:lang w:val="es-MX" w:eastAsia="es-MX"/>
          </w:rPr>
          <w:t>https://www.ipomex.org.mx/ip03/Igt/indice/CCLEM/art_92_x_a.web?token=03AGdBq27rr0edAE1ZVeU_UeTnkfCkhDmCVHhOJeg7w9oS5nFOGDb_ztaAc8lj7EklsLywZMzQmC5GXANylcez|HPgrrBRNyd-nsNzIATS</w:t>
        </w:r>
      </w:hyperlink>
      <w:r w:rsidR="00B5201B" w:rsidRPr="004D31C7">
        <w:rPr>
          <w:rFonts w:ascii="Palatino Linotype" w:hAnsi="Palatino Linotype" w:cs="Arial"/>
          <w:i/>
          <w:color w:val="0000FF"/>
          <w:u w:val="single"/>
          <w:lang w:val="es-MX" w:eastAsia="es-MX"/>
        </w:rPr>
        <w:t>l_lemiMho5A_0_Y_F_xIXe7nkxPZiOCXC3BkWCuiEg5HnHhRIcZo9WprRpdAEE9uigYE7XA2rcM9g0xmQE2102XgnXVCoRB2bHIketsftYGaC9fyMrgMBFOVsQmLUitN8BrL7D3K1uTSPPQi-paAMCncMakuCxQsZDq40MA CInsysdkILXGHIMpbwZbPi18536uzCJFIOtU3hYHOzOSd 3iN YUr3 cFn3pHAw 8xfF5pM1EUwEisXUu7c9ihf0VAUcg6Tzm|/Di6weqBTm|8K2-dSB23k1Ax3mFbZwH2LNSO-k4RK6rL-</w:t>
      </w:r>
    </w:p>
    <w:p w14:paraId="2C971171" w14:textId="77777777" w:rsidR="00B5201B" w:rsidRPr="004D31C7" w:rsidRDefault="00B5201B" w:rsidP="00B5201B">
      <w:pPr>
        <w:shd w:val="clear" w:color="auto" w:fill="FFFFFF"/>
        <w:spacing w:line="360" w:lineRule="auto"/>
        <w:ind w:left="567" w:right="616"/>
        <w:jc w:val="both"/>
        <w:rPr>
          <w:rFonts w:ascii="Palatino Linotype" w:hAnsi="Palatino Linotype" w:cs="Arial"/>
          <w:i/>
          <w:color w:val="0000FF"/>
          <w:u w:val="single"/>
          <w:lang w:val="es-MX" w:eastAsia="es-MX"/>
        </w:rPr>
      </w:pPr>
      <w:r w:rsidRPr="004D31C7">
        <w:rPr>
          <w:rFonts w:ascii="Palatino Linotype" w:hAnsi="Palatino Linotype" w:cs="Arial"/>
          <w:i/>
          <w:color w:val="0000FF"/>
          <w:u w:val="single"/>
          <w:lang w:val="es-MX" w:eastAsia="es-MX"/>
        </w:rPr>
        <w:t xml:space="preserve">Eg8fWOXstNzKfvMtYXqg8p04pSUt3BAOLKwktIXCND#  </w:t>
      </w:r>
    </w:p>
    <w:p w14:paraId="53A203FB" w14:textId="3A84E149" w:rsidR="00B5201B" w:rsidRPr="004D31C7" w:rsidRDefault="00B5201B" w:rsidP="00B5201B">
      <w:pPr>
        <w:shd w:val="clear" w:color="auto" w:fill="FFFFFF"/>
        <w:spacing w:line="360" w:lineRule="auto"/>
        <w:ind w:left="567" w:right="616"/>
        <w:jc w:val="both"/>
        <w:rPr>
          <w:rFonts w:ascii="Palatino Linotype" w:hAnsi="Palatino Linotype" w:cs="Arial"/>
          <w:i/>
          <w:color w:val="0000FF"/>
          <w:u w:val="single"/>
          <w:lang w:val="es-MX" w:eastAsia="es-MX"/>
        </w:rPr>
      </w:pPr>
      <w:r w:rsidRPr="004D31C7">
        <w:rPr>
          <w:rFonts w:ascii="Palatino Linotype" w:hAnsi="Palatino Linotype" w:cs="Arial"/>
          <w:i/>
          <w:color w:val="0000FF"/>
          <w:u w:val="single"/>
          <w:lang w:val="es-MX" w:eastAsia="es-MX"/>
        </w:rPr>
        <w:t xml:space="preserve"> </w:t>
      </w:r>
    </w:p>
    <w:p w14:paraId="6DF1CA2A" w14:textId="66D18FAB" w:rsidR="001D6D41" w:rsidRPr="004D31C7" w:rsidRDefault="001D6D41" w:rsidP="00B5201B">
      <w:pPr>
        <w:tabs>
          <w:tab w:val="left" w:pos="284"/>
          <w:tab w:val="left" w:pos="567"/>
          <w:tab w:val="left" w:pos="993"/>
          <w:tab w:val="left" w:pos="1134"/>
        </w:tabs>
        <w:spacing w:line="360" w:lineRule="auto"/>
        <w:ind w:left="567" w:right="616"/>
        <w:contextualSpacing/>
        <w:jc w:val="both"/>
        <w:rPr>
          <w:rFonts w:ascii="Palatino Linotype" w:hAnsi="Palatino Linotype" w:cs="Arial"/>
          <w:i/>
          <w:color w:val="0070C0"/>
          <w:lang w:val="es-MX" w:eastAsia="es-MX"/>
        </w:rPr>
      </w:pPr>
    </w:p>
    <w:p w14:paraId="3FACB299" w14:textId="22C1E10A" w:rsidR="00B5201B" w:rsidRPr="004D31C7" w:rsidRDefault="002F388D" w:rsidP="00B5201B">
      <w:pPr>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i/>
          <w:color w:val="0000FF"/>
          <w:u w:val="single"/>
          <w:lang w:val="es-MX"/>
        </w:rPr>
      </w:pPr>
      <w:hyperlink r:id="rId11" w:tgtFrame="_blank" w:history="1">
        <w:r w:rsidR="00B5201B" w:rsidRPr="004D31C7">
          <w:rPr>
            <w:rStyle w:val="Hipervnculo"/>
            <w:rFonts w:ascii="Palatino Linotype" w:eastAsiaTheme="minorEastAsia" w:hAnsi="Palatino Linotype" w:cstheme="minorBidi"/>
            <w:i/>
            <w:color w:val="0000FF"/>
            <w:lang w:val="es-MX"/>
          </w:rPr>
          <w:t>https://www.ipomex.org.mx/ip03/let/indice/CCLEM/art</w:t>
        </w:r>
      </w:hyperlink>
      <w:r w:rsidR="00B5201B" w:rsidRPr="004D31C7">
        <w:rPr>
          <w:rFonts w:ascii="Palatino Linotype" w:eastAsiaTheme="minorEastAsia" w:hAnsi="Palatino Linotype" w:cstheme="minorBidi"/>
          <w:i/>
          <w:color w:val="0000FF"/>
          <w:u w:val="single"/>
          <w:lang w:val="es-MX"/>
        </w:rPr>
        <w:t>_92_xb.web?token=03AG dBg27gBERdnRCz0U-xa1RO2rBHh1dMEulayPexvSiBgSZFXEIjZwOacelVCM-hhnQlZxwu8doFyhZ4E7v8UCDawrUGb8vIwEaA8X-Ui1pkiLQAav0VRNo1Kx3xbKdK6LwupurYze0aysfR8hc0iOWsa18mTzuYlarxZ9d-_yJqRrh0XAWxbVa2K67izr8Pddwbw_5SUIE80rzSTOF_zfk405LyBECVX1s</w:t>
      </w:r>
      <w:r w:rsidR="00B5201B" w:rsidRPr="004D31C7">
        <w:rPr>
          <w:rFonts w:ascii="Palatino Linotype" w:eastAsiaTheme="minorEastAsia" w:hAnsi="Palatino Linotype" w:cstheme="minorBidi"/>
          <w:i/>
          <w:color w:val="0000FF"/>
          <w:u w:val="single"/>
          <w:lang w:val="es-MX"/>
        </w:rPr>
        <w:lastRenderedPageBreak/>
        <w:t xml:space="preserve">zW-aPBk4L6XGVZds19DY96kSE4eWPiWdWIDx9pW_9G_b5ZA17Ui8ESvgSKGrmVKWCNxRZ9LCurLHiFtceHQFcUudlth4EFZIP1PKURvB7eBw4Dyo6suhdsYxU42jtVHD2rZgl00iHC7jla1D-xMIIBB3Hy_cGsUn1aLDi6d-d9050JfOSgfX5zjNDvpxdWDBD1g6GG81KTPWrHOWbK216Sfa_Chj7NshUsUVaV </w:t>
      </w:r>
    </w:p>
    <w:p w14:paraId="12FD1CD2" w14:textId="77777777" w:rsidR="007439FA" w:rsidRPr="004D31C7" w:rsidRDefault="007439FA" w:rsidP="001D6D41">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b/>
          <w:color w:val="000000" w:themeColor="text1"/>
        </w:rPr>
      </w:pPr>
    </w:p>
    <w:p w14:paraId="04780600" w14:textId="3EEF8D8E" w:rsidR="007439FA" w:rsidRPr="004D31C7" w:rsidRDefault="007439FA" w:rsidP="001D6D41">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b/>
          <w:color w:val="000000" w:themeColor="text1"/>
        </w:rPr>
      </w:pPr>
      <w:r w:rsidRPr="004D31C7">
        <w:rPr>
          <w:rFonts w:ascii="Palatino Linotype" w:eastAsiaTheme="minorEastAsia" w:hAnsi="Palatino Linotype" w:cstheme="minorBidi"/>
          <w:b/>
          <w:color w:val="000000" w:themeColor="text1"/>
        </w:rPr>
        <w:t>Respuesta a la solicitud de información 00103/CCLEM/IP/2022:</w:t>
      </w:r>
      <w:r w:rsidR="00E421F7" w:rsidRPr="004D31C7">
        <w:rPr>
          <w:rFonts w:ascii="Palatino Linotype" w:eastAsiaTheme="minorEastAsia" w:hAnsi="Palatino Linotype" w:cstheme="minorBidi"/>
          <w:b/>
          <w:color w:val="000000" w:themeColor="text1"/>
        </w:rPr>
        <w:t xml:space="preserve"> </w:t>
      </w:r>
      <w:r w:rsidRPr="004D31C7">
        <w:rPr>
          <w:rFonts w:ascii="Palatino Linotype" w:eastAsiaTheme="minorEastAsia" w:hAnsi="Palatino Linotype" w:cstheme="minorBidi"/>
          <w:b/>
          <w:color w:val="000000" w:themeColor="text1"/>
        </w:rPr>
        <w:t xml:space="preserve"> </w:t>
      </w:r>
    </w:p>
    <w:p w14:paraId="6D087C81" w14:textId="77777777" w:rsidR="007439FA" w:rsidRPr="004D31C7" w:rsidRDefault="007439FA" w:rsidP="001D6D41">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b/>
          <w:color w:val="000000" w:themeColor="text1"/>
        </w:rPr>
      </w:pPr>
    </w:p>
    <w:p w14:paraId="10CEC4C9"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b/>
          <w:color w:val="000000" w:themeColor="text1"/>
        </w:rPr>
      </w:pPr>
    </w:p>
    <w:p w14:paraId="675FFAA8" w14:textId="6D8F10BD" w:rsidR="007439FA" w:rsidRPr="004D31C7" w:rsidRDefault="007439FA" w:rsidP="007439FA">
      <w:pPr>
        <w:tabs>
          <w:tab w:val="left" w:pos="284"/>
          <w:tab w:val="left" w:pos="567"/>
          <w:tab w:val="left" w:pos="993"/>
          <w:tab w:val="left" w:pos="1134"/>
        </w:tabs>
        <w:spacing w:line="360" w:lineRule="auto"/>
        <w:ind w:right="616"/>
        <w:contextualSpacing/>
        <w:jc w:val="right"/>
        <w:rPr>
          <w:rFonts w:ascii="Palatino Linotype" w:eastAsiaTheme="minorEastAsia" w:hAnsi="Palatino Linotype" w:cstheme="minorBidi"/>
          <w:i/>
          <w:color w:val="000000" w:themeColor="text1"/>
        </w:rPr>
      </w:pPr>
      <w:r w:rsidRPr="004D31C7">
        <w:rPr>
          <w:rFonts w:ascii="Palatino Linotype" w:eastAsiaTheme="minorEastAsia" w:hAnsi="Palatino Linotype" w:cstheme="minorBidi"/>
          <w:i/>
          <w:color w:val="000000" w:themeColor="text1"/>
        </w:rPr>
        <w:t>“Metepec, México a 04 de Julio de 2022</w:t>
      </w:r>
    </w:p>
    <w:p w14:paraId="681FEA9C" w14:textId="77777777" w:rsidR="007439FA" w:rsidRPr="004D31C7" w:rsidRDefault="007439FA" w:rsidP="007439FA">
      <w:pPr>
        <w:tabs>
          <w:tab w:val="left" w:pos="284"/>
          <w:tab w:val="left" w:pos="567"/>
          <w:tab w:val="left" w:pos="993"/>
          <w:tab w:val="left" w:pos="1134"/>
        </w:tabs>
        <w:spacing w:line="360" w:lineRule="auto"/>
        <w:ind w:right="616"/>
        <w:contextualSpacing/>
        <w:jc w:val="right"/>
        <w:rPr>
          <w:rFonts w:ascii="Palatino Linotype" w:eastAsiaTheme="minorEastAsia" w:hAnsi="Palatino Linotype" w:cstheme="minorBidi"/>
          <w:i/>
          <w:color w:val="000000" w:themeColor="text1"/>
        </w:rPr>
      </w:pPr>
      <w:r w:rsidRPr="004D31C7">
        <w:rPr>
          <w:rFonts w:ascii="Palatino Linotype" w:eastAsiaTheme="minorEastAsia" w:hAnsi="Palatino Linotype" w:cstheme="minorBidi"/>
          <w:i/>
          <w:color w:val="000000" w:themeColor="text1"/>
        </w:rPr>
        <w:t>Nombre del solicitante: C. Solicitante</w:t>
      </w:r>
    </w:p>
    <w:p w14:paraId="2B783E16" w14:textId="77777777" w:rsidR="007439FA" w:rsidRPr="004D31C7" w:rsidRDefault="007439FA" w:rsidP="007439FA">
      <w:pPr>
        <w:tabs>
          <w:tab w:val="left" w:pos="284"/>
          <w:tab w:val="left" w:pos="567"/>
          <w:tab w:val="left" w:pos="993"/>
          <w:tab w:val="left" w:pos="1134"/>
        </w:tabs>
        <w:spacing w:line="360" w:lineRule="auto"/>
        <w:ind w:right="616"/>
        <w:contextualSpacing/>
        <w:jc w:val="right"/>
        <w:rPr>
          <w:rFonts w:ascii="Palatino Linotype" w:eastAsiaTheme="minorEastAsia" w:hAnsi="Palatino Linotype" w:cstheme="minorBidi"/>
          <w:i/>
          <w:color w:val="000000" w:themeColor="text1"/>
        </w:rPr>
      </w:pPr>
      <w:r w:rsidRPr="004D31C7">
        <w:rPr>
          <w:rFonts w:ascii="Palatino Linotype" w:eastAsiaTheme="minorEastAsia" w:hAnsi="Palatino Linotype" w:cstheme="minorBidi"/>
          <w:i/>
          <w:color w:val="000000" w:themeColor="text1"/>
        </w:rPr>
        <w:t>Folio de la solicitud: 00103/CCLEM/IP/2022</w:t>
      </w:r>
    </w:p>
    <w:p w14:paraId="6C5BEAC3"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p>
    <w:p w14:paraId="3EF29C8C"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r w:rsidRPr="004D31C7">
        <w:rPr>
          <w:rFonts w:ascii="Palatino Linotype" w:eastAsiaTheme="minorEastAsia" w:hAnsi="Palatino Linotype" w:cstheme="minorBidi"/>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81CB29"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p>
    <w:p w14:paraId="7C6C766E"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r w:rsidRPr="004D31C7">
        <w:rPr>
          <w:rFonts w:ascii="Palatino Linotype" w:eastAsiaTheme="minorEastAsia" w:hAnsi="Palatino Linotype" w:cstheme="minorBidi"/>
          <w:i/>
          <w:color w:val="000000" w:themeColor="text1"/>
        </w:rPr>
        <w:t>Se adjunta oficio de respuesta.</w:t>
      </w:r>
    </w:p>
    <w:p w14:paraId="6808566A"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r w:rsidRPr="004D31C7">
        <w:rPr>
          <w:rFonts w:ascii="Palatino Linotype" w:eastAsiaTheme="minorEastAsia" w:hAnsi="Palatino Linotype" w:cstheme="minorBidi"/>
          <w:i/>
          <w:color w:val="000000" w:themeColor="text1"/>
        </w:rPr>
        <w:t>ATENTAMENTE</w:t>
      </w:r>
    </w:p>
    <w:p w14:paraId="799D4484" w14:textId="30A2F445"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r w:rsidRPr="004D31C7">
        <w:rPr>
          <w:rFonts w:ascii="Palatino Linotype" w:eastAsiaTheme="minorEastAsia" w:hAnsi="Palatino Linotype" w:cstheme="minorBidi"/>
          <w:i/>
          <w:color w:val="000000" w:themeColor="text1"/>
        </w:rPr>
        <w:t>Lic. Marco Antonio Hernández Reyes” (Sic)</w:t>
      </w:r>
    </w:p>
    <w:p w14:paraId="1D4A393F"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p>
    <w:p w14:paraId="4382E9D9"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p>
    <w:p w14:paraId="33F0DFD7" w14:textId="77777777" w:rsidR="007439FA" w:rsidRPr="004D31C7" w:rsidRDefault="007439FA" w:rsidP="007439FA">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i/>
          <w:color w:val="000000" w:themeColor="text1"/>
        </w:rPr>
      </w:pPr>
    </w:p>
    <w:p w14:paraId="1E3780C8" w14:textId="14D8F25D" w:rsidR="007439FA" w:rsidRPr="004D31C7" w:rsidRDefault="00E421F7" w:rsidP="001D6D41">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color w:val="000000" w:themeColor="text1"/>
        </w:rPr>
      </w:pPr>
      <w:r w:rsidRPr="004D31C7">
        <w:rPr>
          <w:rFonts w:ascii="Palatino Linotype" w:eastAsiaTheme="minorEastAsia" w:hAnsi="Palatino Linotype" w:cstheme="minorBidi"/>
          <w:color w:val="000000" w:themeColor="text1"/>
        </w:rPr>
        <w:t>4.</w:t>
      </w:r>
      <w:r w:rsidRPr="004D31C7">
        <w:rPr>
          <w:rFonts w:ascii="Palatino Linotype" w:eastAsiaTheme="minorEastAsia" w:hAnsi="Palatino Linotype" w:cstheme="minorBidi"/>
          <w:color w:val="000000" w:themeColor="text1"/>
        </w:rPr>
        <w:tab/>
        <w:t xml:space="preserve">Asimismo, el </w:t>
      </w:r>
      <w:r w:rsidRPr="004D31C7">
        <w:rPr>
          <w:rFonts w:ascii="Palatino Linotype" w:eastAsiaTheme="minorEastAsia" w:hAnsi="Palatino Linotype" w:cstheme="minorBidi"/>
          <w:b/>
          <w:color w:val="000000" w:themeColor="text1"/>
        </w:rPr>
        <w:t>SUJETO OBLIGADO</w:t>
      </w:r>
      <w:r w:rsidRPr="004D31C7">
        <w:rPr>
          <w:rFonts w:ascii="Palatino Linotype" w:eastAsiaTheme="minorEastAsia" w:hAnsi="Palatino Linotype" w:cstheme="minorBidi"/>
          <w:color w:val="000000" w:themeColor="text1"/>
        </w:rPr>
        <w:t xml:space="preserve"> adjuntó a su respuesta los archivos electrónicos que se describen a continuación:</w:t>
      </w:r>
    </w:p>
    <w:p w14:paraId="61D699C6" w14:textId="77777777" w:rsidR="00E421F7" w:rsidRPr="004D31C7" w:rsidRDefault="00E421F7" w:rsidP="001D6D41">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color w:val="000000" w:themeColor="text1"/>
        </w:rPr>
      </w:pPr>
    </w:p>
    <w:p w14:paraId="048D0C2F" w14:textId="701CB099" w:rsidR="00E421F7" w:rsidRPr="004D31C7" w:rsidRDefault="002F388D" w:rsidP="00E421F7">
      <w:pPr>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hyperlink r:id="rId12" w:tgtFrame="_blank" w:history="1">
        <w:r w:rsidR="00E421F7" w:rsidRPr="004D31C7">
          <w:rPr>
            <w:rFonts w:ascii="Palatino Linotype" w:eastAsiaTheme="minorEastAsia" w:hAnsi="Palatino Linotype" w:cstheme="minorBidi"/>
            <w:b/>
            <w:bCs/>
          </w:rPr>
          <w:t>00103.pdf</w:t>
        </w:r>
      </w:hyperlink>
      <w:hyperlink r:id="rId13" w:tgtFrame="_blank" w:history="1"/>
      <w:r w:rsidR="00E421F7" w:rsidRPr="004D31C7">
        <w:rPr>
          <w:rFonts w:ascii="Palatino Linotype" w:eastAsiaTheme="minorEastAsia" w:hAnsi="Palatino Linotype" w:cstheme="minorBidi"/>
          <w:b/>
          <w:lang w:val="es-ES_tradnl"/>
        </w:rPr>
        <w:t>:</w:t>
      </w:r>
      <w:r w:rsidR="00E421F7" w:rsidRPr="004D31C7">
        <w:rPr>
          <w:rFonts w:ascii="Palatino Linotype" w:eastAsiaTheme="minorEastAsia" w:hAnsi="Palatino Linotype" w:cstheme="minorBidi"/>
          <w:lang w:val="es-ES_tradnl"/>
        </w:rPr>
        <w:t xml:space="preserve"> </w:t>
      </w:r>
      <w:r w:rsidR="00E421F7" w:rsidRPr="004D31C7">
        <w:rPr>
          <w:rFonts w:ascii="Palatino Linotype" w:eastAsiaTheme="minorEastAsia" w:hAnsi="Palatino Linotype" w:cstheme="minorBidi"/>
          <w:color w:val="000000" w:themeColor="text1"/>
          <w:lang w:val="es-ES_tradnl"/>
        </w:rPr>
        <w:t xml:space="preserve">Documento electrónico que en dos (02) hojas contiene el oficio 209C0201000200S-0147/2022 dirigido al solicitante y suscrito por el Titular de la Unidad de Transparencia, mediante el cual refiere medularmente que: </w:t>
      </w:r>
    </w:p>
    <w:p w14:paraId="321915C1"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07646D2D"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b/>
        </w:rPr>
      </w:pPr>
    </w:p>
    <w:p w14:paraId="32BD0594"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i/>
        </w:rPr>
      </w:pPr>
      <w:r w:rsidRPr="004D31C7">
        <w:rPr>
          <w:b/>
        </w:rPr>
        <w:t>“</w:t>
      </w:r>
      <w:r w:rsidRPr="004D31C7">
        <w:rPr>
          <w:i/>
        </w:rPr>
        <w:t>Me permito informar a Usted que, después de una búsqueda exhaustiva en los archivos que obran en este Centro de Conciliación Laboral y concluido el análisis a su petición, con fundamento en lo dispuesto por el artículo 53 fracciones II, V y VI de la Ley de Transparencia y Acceso a la Información Pública del Estado de México y Municipios, la Unidad de Apoyo Administrativo, señala que con fundamento en el artículo 12 de la Ley de Transparencia y Acceso a la Información Pública del Estado de México y Municipios, se remiten los enlaces electrónicos en los cuales puede ser consultada la información solicitada:</w:t>
      </w:r>
    </w:p>
    <w:p w14:paraId="188BDB61"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i/>
        </w:rPr>
      </w:pPr>
    </w:p>
    <w:p w14:paraId="486BDF32"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i/>
        </w:rPr>
      </w:pPr>
      <w:r w:rsidRPr="004D31C7">
        <w:rPr>
          <w:i/>
        </w:rPr>
        <w:t>Plazas vacantes: Fracción XA</w:t>
      </w:r>
    </w:p>
    <w:p w14:paraId="6D5E5B86"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i/>
        </w:rPr>
      </w:pPr>
    </w:p>
    <w:p w14:paraId="57EA2621" w14:textId="77777777" w:rsidR="00E421F7" w:rsidRPr="004D31C7" w:rsidRDefault="002F388D" w:rsidP="00E421F7">
      <w:pPr>
        <w:shd w:val="clear" w:color="auto" w:fill="FFFFFF"/>
        <w:spacing w:line="360" w:lineRule="auto"/>
        <w:ind w:left="567" w:right="616"/>
        <w:jc w:val="both"/>
        <w:rPr>
          <w:rFonts w:ascii="Palatino Linotype" w:hAnsi="Palatino Linotype" w:cs="Arial"/>
          <w:i/>
          <w:color w:val="0000FF"/>
          <w:u w:val="single"/>
          <w:lang w:val="es-MX" w:eastAsia="es-MX"/>
        </w:rPr>
      </w:pPr>
      <w:hyperlink r:id="rId14" w:history="1">
        <w:r w:rsidR="00E421F7" w:rsidRPr="004D31C7">
          <w:rPr>
            <w:rFonts w:ascii="Palatino Linotype" w:hAnsi="Palatino Linotype" w:cs="Arial"/>
            <w:i/>
            <w:color w:val="0000FF"/>
            <w:u w:val="single"/>
            <w:lang w:val="es-MX" w:eastAsia="es-MX"/>
          </w:rPr>
          <w:t>https://www.ipomex.org.mx/ip03/Igt/indice/CCLEM/art_92_x_a.web?token=03AGdBq27rr0edAE1ZVeU_UeTnkfCkhDmCVHhOJeg7w9oS5nFOGDb_ztaAc8lj7EklsLywZMzQmC5GXANylcez|HPgrrBRNyd-nsNzIATS</w:t>
        </w:r>
      </w:hyperlink>
      <w:r w:rsidR="00E421F7" w:rsidRPr="004D31C7">
        <w:rPr>
          <w:rFonts w:ascii="Palatino Linotype" w:hAnsi="Palatino Linotype" w:cs="Arial"/>
          <w:i/>
          <w:color w:val="0000FF"/>
          <w:u w:val="single"/>
          <w:lang w:val="es-MX" w:eastAsia="es-MX"/>
        </w:rPr>
        <w:t>l_lemiMho5A_0_Y_F_xIXe7nkxPZiOCXC3BkWCuiEg5HnHhRIc</w:t>
      </w:r>
      <w:r w:rsidR="00E421F7" w:rsidRPr="004D31C7">
        <w:rPr>
          <w:rFonts w:ascii="Palatino Linotype" w:hAnsi="Palatino Linotype" w:cs="Arial"/>
          <w:i/>
          <w:color w:val="0000FF"/>
          <w:u w:val="single"/>
          <w:lang w:val="es-MX" w:eastAsia="es-MX"/>
        </w:rPr>
        <w:lastRenderedPageBreak/>
        <w:t>Zo9WprRpdAEE9uigYE7XA2rcM9g0xmQE2102XgnXVCoRB2bHIketsftYGaC9fyMrgMBFOVsQmLUitN8BrL7D3K1uTSPPQi-paAMCncMakuCxQsZDq40MA CInsysdkILXGHIMpbwZbPi18536uzCJFIOtU3hYHOzOSd 3iN YUr3 cFn3pHAw 8xfF5pM1EUwEisXUu7c9ihf0VAUcg6Tzm|/Di6weqBTm|8K2-dSB23k1Ax3mFbZwH2LNSO-k4RK6rL-</w:t>
      </w:r>
    </w:p>
    <w:p w14:paraId="4CC5A2F8" w14:textId="77777777" w:rsidR="00E421F7" w:rsidRPr="004D31C7" w:rsidRDefault="00E421F7" w:rsidP="00E421F7">
      <w:pPr>
        <w:shd w:val="clear" w:color="auto" w:fill="FFFFFF"/>
        <w:spacing w:line="360" w:lineRule="auto"/>
        <w:ind w:left="567" w:right="616"/>
        <w:jc w:val="both"/>
        <w:rPr>
          <w:rFonts w:ascii="Palatino Linotype" w:hAnsi="Palatino Linotype" w:cs="Arial"/>
          <w:i/>
          <w:color w:val="0000FF"/>
          <w:u w:val="single"/>
          <w:lang w:val="es-MX" w:eastAsia="es-MX"/>
        </w:rPr>
      </w:pPr>
      <w:r w:rsidRPr="004D31C7">
        <w:rPr>
          <w:rFonts w:ascii="Palatino Linotype" w:hAnsi="Palatino Linotype" w:cs="Arial"/>
          <w:i/>
          <w:color w:val="0000FF"/>
          <w:u w:val="single"/>
          <w:lang w:val="es-MX" w:eastAsia="es-MX"/>
        </w:rPr>
        <w:t xml:space="preserve">Eg8fWOXstNzKfvMtYXqg8p04pSUt3BAOLKwktIXCND#  </w:t>
      </w:r>
    </w:p>
    <w:p w14:paraId="5509DBE9" w14:textId="77777777" w:rsidR="00E421F7" w:rsidRPr="004D31C7" w:rsidRDefault="00E421F7" w:rsidP="00E421F7">
      <w:pPr>
        <w:shd w:val="clear" w:color="auto" w:fill="FFFFFF"/>
        <w:spacing w:line="360" w:lineRule="auto"/>
        <w:ind w:left="567" w:right="616"/>
        <w:jc w:val="both"/>
        <w:rPr>
          <w:rFonts w:ascii="Palatino Linotype" w:hAnsi="Palatino Linotype" w:cs="Arial"/>
          <w:i/>
          <w:color w:val="0000FF"/>
          <w:u w:val="single"/>
          <w:lang w:val="es-MX" w:eastAsia="es-MX"/>
        </w:rPr>
      </w:pPr>
      <w:r w:rsidRPr="004D31C7">
        <w:rPr>
          <w:rFonts w:ascii="Palatino Linotype" w:hAnsi="Palatino Linotype" w:cs="Arial"/>
          <w:i/>
          <w:color w:val="0000FF"/>
          <w:u w:val="single"/>
          <w:lang w:val="es-MX" w:eastAsia="es-MX"/>
        </w:rPr>
        <w:t xml:space="preserve"> </w:t>
      </w:r>
    </w:p>
    <w:p w14:paraId="76464EFC"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rFonts w:ascii="Palatino Linotype" w:hAnsi="Palatino Linotype" w:cs="Arial"/>
          <w:i/>
          <w:color w:val="0070C0"/>
          <w:lang w:val="es-MX" w:eastAsia="es-MX"/>
        </w:rPr>
      </w:pPr>
    </w:p>
    <w:p w14:paraId="0251157B" w14:textId="77777777" w:rsidR="00E421F7" w:rsidRPr="004D31C7" w:rsidRDefault="002F388D" w:rsidP="00E421F7">
      <w:pPr>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i/>
          <w:color w:val="0000FF"/>
          <w:u w:val="single"/>
          <w:lang w:val="es-MX"/>
        </w:rPr>
      </w:pPr>
      <w:hyperlink r:id="rId15" w:tgtFrame="_blank" w:history="1">
        <w:r w:rsidR="00E421F7" w:rsidRPr="004D31C7">
          <w:rPr>
            <w:rFonts w:ascii="Palatino Linotype" w:eastAsiaTheme="minorEastAsia" w:hAnsi="Palatino Linotype" w:cstheme="minorBidi"/>
            <w:i/>
            <w:color w:val="0000FF"/>
            <w:u w:val="single"/>
            <w:lang w:val="es-MX"/>
          </w:rPr>
          <w:t>https://www.ipomex.org.mx/ip03/let/indice/CCLEM/art</w:t>
        </w:r>
      </w:hyperlink>
      <w:r w:rsidR="00E421F7" w:rsidRPr="004D31C7">
        <w:rPr>
          <w:rFonts w:ascii="Palatino Linotype" w:eastAsiaTheme="minorEastAsia" w:hAnsi="Palatino Linotype" w:cstheme="minorBidi"/>
          <w:i/>
          <w:color w:val="0000FF"/>
          <w:u w:val="single"/>
          <w:lang w:val="es-MX"/>
        </w:rPr>
        <w:t xml:space="preserve">_92_xb.web?token=03AG dBg27gBERdnRCz0U-xa1RO2rBHh1dMEulayPexvSiBgSZFXEIjZwOacelVCM-hhnQlZxwu8doFyhZ4E7v8UCDawrUGb8vIwEaA8X-Ui1pkiLQAav0VRNo1Kx3xbKdK6LwupurYze0aysfR8hc0iOWsa18mTzuYlarxZ9d-_yJqRrh0XAWxbVa2K67izr8Pddwbw_5SUIE80rzSTOF_zfk405LyBECVX1szW-aPBk4L6XGVZds19DY96kSE4eWPiWdWIDx9pW_9G_b5ZA17Ui8ESvgSKGrmVKWCNxRZ9LCurLHiFtceHQFcUudlth4EFZIP1PKURvB7eBw4Dyo6suhdsYxU42jtVHD2rZgl00iHC7jla1D-xMIIBB3Hy_cGsUn1aLDi6d-d9050JfOSgfX5zjNDvpxdWDBD1g6GG81KTPWrHOWbK216Sfa_Chj7NshUsUVaV </w:t>
      </w:r>
    </w:p>
    <w:p w14:paraId="1AF77CCA" w14:textId="77777777" w:rsidR="00E421F7" w:rsidRPr="004D31C7" w:rsidRDefault="00E421F7" w:rsidP="001D6D41">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color w:val="000000" w:themeColor="text1"/>
        </w:rPr>
      </w:pPr>
    </w:p>
    <w:p w14:paraId="01872D87" w14:textId="77777777" w:rsidR="007439FA" w:rsidRPr="004D31C7" w:rsidRDefault="007439FA" w:rsidP="001D6D41">
      <w:pPr>
        <w:tabs>
          <w:tab w:val="left" w:pos="284"/>
          <w:tab w:val="left" w:pos="567"/>
          <w:tab w:val="left" w:pos="993"/>
          <w:tab w:val="left" w:pos="1134"/>
        </w:tabs>
        <w:spacing w:line="360" w:lineRule="auto"/>
        <w:ind w:right="616"/>
        <w:contextualSpacing/>
        <w:jc w:val="both"/>
        <w:rPr>
          <w:rFonts w:ascii="Palatino Linotype" w:eastAsiaTheme="minorEastAsia" w:hAnsi="Palatino Linotype" w:cstheme="minorBidi"/>
          <w:color w:val="000000" w:themeColor="text1"/>
        </w:rPr>
      </w:pPr>
    </w:p>
    <w:p w14:paraId="6E04F7C6" w14:textId="491FFC1C" w:rsidR="00E421F7" w:rsidRPr="004D31C7" w:rsidRDefault="00E421F7" w:rsidP="00E421F7">
      <w:pPr>
        <w:tabs>
          <w:tab w:val="left" w:pos="0"/>
          <w:tab w:val="left" w:pos="426"/>
        </w:tabs>
        <w:rPr>
          <w:rFonts w:ascii="Palatino Linotype" w:eastAsiaTheme="minorEastAsia" w:hAnsi="Palatino Linotype" w:cstheme="minorBidi"/>
          <w:b/>
          <w:color w:val="000000" w:themeColor="text1"/>
        </w:rPr>
      </w:pPr>
      <w:r w:rsidRPr="004D31C7">
        <w:rPr>
          <w:rFonts w:ascii="Palatino Linotype" w:eastAsiaTheme="minorEastAsia" w:hAnsi="Palatino Linotype" w:cstheme="minorBidi"/>
          <w:b/>
          <w:color w:val="000000" w:themeColor="text1"/>
        </w:rPr>
        <w:lastRenderedPageBreak/>
        <w:t xml:space="preserve">Respuesta a la solicitud de información 00104/CCLEM/IP/2022:  </w:t>
      </w:r>
    </w:p>
    <w:p w14:paraId="6B17AA84" w14:textId="77777777" w:rsidR="00E421F7" w:rsidRPr="004D31C7" w:rsidRDefault="00E421F7" w:rsidP="00E421F7">
      <w:pPr>
        <w:tabs>
          <w:tab w:val="left" w:pos="0"/>
          <w:tab w:val="left" w:pos="426"/>
        </w:tabs>
        <w:rPr>
          <w:rFonts w:ascii="Palatino Linotype" w:eastAsiaTheme="minorEastAsia" w:hAnsi="Palatino Linotype" w:cstheme="minorBidi"/>
          <w:b/>
          <w:color w:val="000000" w:themeColor="text1"/>
        </w:rPr>
      </w:pPr>
    </w:p>
    <w:p w14:paraId="05F58849" w14:textId="77777777" w:rsidR="00E421F7" w:rsidRPr="004D31C7" w:rsidRDefault="00E421F7" w:rsidP="00E421F7">
      <w:pPr>
        <w:tabs>
          <w:tab w:val="left" w:pos="0"/>
          <w:tab w:val="left" w:pos="426"/>
        </w:tabs>
        <w:rPr>
          <w:rFonts w:ascii="Palatino Linotype" w:eastAsiaTheme="minorEastAsia" w:hAnsi="Palatino Linotype" w:cstheme="minorBidi"/>
          <w:b/>
          <w:color w:val="000000" w:themeColor="text1"/>
        </w:rPr>
      </w:pPr>
    </w:p>
    <w:p w14:paraId="500FAF44" w14:textId="5614DC7D" w:rsidR="00E421F7" w:rsidRPr="004D31C7" w:rsidRDefault="00E421F7" w:rsidP="00E421F7">
      <w:pPr>
        <w:pStyle w:val="Prrafodelista"/>
        <w:tabs>
          <w:tab w:val="left" w:pos="0"/>
          <w:tab w:val="left" w:pos="426"/>
        </w:tabs>
        <w:spacing w:line="360" w:lineRule="auto"/>
        <w:contextualSpacing/>
        <w:jc w:val="right"/>
        <w:rPr>
          <w:rFonts w:ascii="Palatino Linotype" w:eastAsiaTheme="minorEastAsia" w:hAnsi="Palatino Linotype" w:cstheme="minorBidi"/>
          <w:i/>
          <w:color w:val="000000" w:themeColor="text1"/>
          <w:lang w:val="es-ES_tradnl"/>
        </w:rPr>
      </w:pPr>
      <w:r w:rsidRPr="004D31C7">
        <w:rPr>
          <w:rFonts w:ascii="Palatino Linotype" w:eastAsiaTheme="minorEastAsia" w:hAnsi="Palatino Linotype" w:cstheme="minorBidi"/>
          <w:i/>
          <w:color w:val="000000" w:themeColor="text1"/>
          <w:lang w:val="es-ES_tradnl"/>
        </w:rPr>
        <w:t>“Metepec, México a 04 de Julio de 2022</w:t>
      </w:r>
    </w:p>
    <w:p w14:paraId="04C3A2DE" w14:textId="77777777" w:rsidR="00E421F7" w:rsidRPr="004D31C7" w:rsidRDefault="00E421F7" w:rsidP="00E421F7">
      <w:pPr>
        <w:pStyle w:val="Prrafodelista"/>
        <w:tabs>
          <w:tab w:val="left" w:pos="0"/>
          <w:tab w:val="left" w:pos="426"/>
        </w:tabs>
        <w:spacing w:line="360" w:lineRule="auto"/>
        <w:contextualSpacing/>
        <w:jc w:val="right"/>
        <w:rPr>
          <w:rFonts w:ascii="Palatino Linotype" w:eastAsiaTheme="minorEastAsia" w:hAnsi="Palatino Linotype" w:cstheme="minorBidi"/>
          <w:i/>
          <w:color w:val="000000" w:themeColor="text1"/>
          <w:lang w:val="es-ES_tradnl"/>
        </w:rPr>
      </w:pPr>
      <w:r w:rsidRPr="004D31C7">
        <w:rPr>
          <w:rFonts w:ascii="Palatino Linotype" w:eastAsiaTheme="minorEastAsia" w:hAnsi="Palatino Linotype" w:cstheme="minorBidi"/>
          <w:i/>
          <w:color w:val="000000" w:themeColor="text1"/>
          <w:lang w:val="es-ES_tradnl"/>
        </w:rPr>
        <w:t>Nombre del solicitante: C. Solicitante</w:t>
      </w:r>
    </w:p>
    <w:p w14:paraId="604BC5FC" w14:textId="77777777" w:rsidR="00E421F7" w:rsidRPr="004D31C7" w:rsidRDefault="00E421F7" w:rsidP="00E421F7">
      <w:pPr>
        <w:pStyle w:val="Prrafodelista"/>
        <w:tabs>
          <w:tab w:val="left" w:pos="0"/>
          <w:tab w:val="left" w:pos="426"/>
        </w:tabs>
        <w:spacing w:line="360" w:lineRule="auto"/>
        <w:contextualSpacing/>
        <w:jc w:val="right"/>
        <w:rPr>
          <w:rFonts w:ascii="Palatino Linotype" w:eastAsiaTheme="minorEastAsia" w:hAnsi="Palatino Linotype" w:cstheme="minorBidi"/>
          <w:i/>
          <w:color w:val="000000" w:themeColor="text1"/>
          <w:lang w:val="es-ES_tradnl"/>
        </w:rPr>
      </w:pPr>
      <w:r w:rsidRPr="004D31C7">
        <w:rPr>
          <w:rFonts w:ascii="Palatino Linotype" w:eastAsiaTheme="minorEastAsia" w:hAnsi="Palatino Linotype" w:cstheme="minorBidi"/>
          <w:i/>
          <w:color w:val="000000" w:themeColor="text1"/>
          <w:lang w:val="es-ES_tradnl"/>
        </w:rPr>
        <w:t>Folio de la solicitud: 00104/CCLEM/IP/2022</w:t>
      </w:r>
    </w:p>
    <w:p w14:paraId="6E437F9F" w14:textId="77777777" w:rsidR="00E421F7" w:rsidRPr="004D31C7" w:rsidRDefault="00E421F7" w:rsidP="00E421F7">
      <w:pPr>
        <w:pStyle w:val="Prrafodelista"/>
        <w:tabs>
          <w:tab w:val="left" w:pos="0"/>
          <w:tab w:val="left" w:pos="426"/>
        </w:tabs>
        <w:spacing w:line="360" w:lineRule="auto"/>
        <w:contextualSpacing/>
        <w:jc w:val="right"/>
        <w:rPr>
          <w:rFonts w:ascii="Palatino Linotype" w:eastAsiaTheme="minorEastAsia" w:hAnsi="Palatino Linotype" w:cstheme="minorBidi"/>
          <w:i/>
          <w:color w:val="000000" w:themeColor="text1"/>
          <w:lang w:val="es-ES_tradnl"/>
        </w:rPr>
      </w:pPr>
    </w:p>
    <w:p w14:paraId="55F73C3F" w14:textId="77777777" w:rsidR="00E421F7" w:rsidRPr="004D31C7" w:rsidRDefault="00E421F7" w:rsidP="00E421F7">
      <w:pPr>
        <w:pStyle w:val="Prrafodelista"/>
        <w:tabs>
          <w:tab w:val="left" w:pos="0"/>
          <w:tab w:val="left" w:pos="426"/>
        </w:tabs>
        <w:spacing w:line="360" w:lineRule="auto"/>
        <w:contextualSpacing/>
        <w:jc w:val="both"/>
        <w:rPr>
          <w:rFonts w:ascii="Palatino Linotype" w:eastAsiaTheme="minorEastAsia" w:hAnsi="Palatino Linotype" w:cstheme="minorBidi"/>
          <w:i/>
          <w:color w:val="000000" w:themeColor="text1"/>
          <w:lang w:val="es-ES_tradnl"/>
        </w:rPr>
      </w:pPr>
      <w:r w:rsidRPr="004D31C7">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83E9B4" w14:textId="77777777" w:rsidR="00E421F7" w:rsidRPr="004D31C7" w:rsidRDefault="00E421F7" w:rsidP="00E421F7">
      <w:pPr>
        <w:pStyle w:val="Prrafodelista"/>
        <w:tabs>
          <w:tab w:val="left" w:pos="0"/>
          <w:tab w:val="left" w:pos="426"/>
        </w:tabs>
        <w:spacing w:line="360" w:lineRule="auto"/>
        <w:contextualSpacing/>
        <w:jc w:val="both"/>
        <w:rPr>
          <w:rFonts w:ascii="Palatino Linotype" w:eastAsiaTheme="minorEastAsia" w:hAnsi="Palatino Linotype" w:cstheme="minorBidi"/>
          <w:i/>
          <w:color w:val="000000" w:themeColor="text1"/>
          <w:lang w:val="es-ES_tradnl"/>
        </w:rPr>
      </w:pPr>
    </w:p>
    <w:p w14:paraId="08CF25B7" w14:textId="77777777" w:rsidR="00E421F7" w:rsidRPr="004D31C7" w:rsidRDefault="00E421F7" w:rsidP="00E421F7">
      <w:pPr>
        <w:pStyle w:val="Prrafodelista"/>
        <w:tabs>
          <w:tab w:val="left" w:pos="0"/>
          <w:tab w:val="left" w:pos="426"/>
        </w:tabs>
        <w:spacing w:line="360" w:lineRule="auto"/>
        <w:contextualSpacing/>
        <w:jc w:val="both"/>
        <w:rPr>
          <w:rFonts w:ascii="Palatino Linotype" w:eastAsiaTheme="minorEastAsia" w:hAnsi="Palatino Linotype" w:cstheme="minorBidi"/>
          <w:i/>
          <w:color w:val="000000" w:themeColor="text1"/>
          <w:lang w:val="es-ES_tradnl"/>
        </w:rPr>
      </w:pPr>
      <w:r w:rsidRPr="004D31C7">
        <w:rPr>
          <w:rFonts w:ascii="Palatino Linotype" w:eastAsiaTheme="minorEastAsia" w:hAnsi="Palatino Linotype" w:cstheme="minorBidi"/>
          <w:i/>
          <w:color w:val="000000" w:themeColor="text1"/>
          <w:lang w:val="es-ES_tradnl"/>
        </w:rPr>
        <w:t>Se adjunta oficio de respuesta.</w:t>
      </w:r>
    </w:p>
    <w:p w14:paraId="0DE69561" w14:textId="77777777" w:rsidR="00E421F7" w:rsidRPr="004D31C7" w:rsidRDefault="00E421F7" w:rsidP="00E421F7">
      <w:pPr>
        <w:pStyle w:val="Prrafodelista"/>
        <w:tabs>
          <w:tab w:val="left" w:pos="0"/>
          <w:tab w:val="left" w:pos="426"/>
        </w:tabs>
        <w:spacing w:line="360" w:lineRule="auto"/>
        <w:contextualSpacing/>
        <w:jc w:val="both"/>
        <w:rPr>
          <w:rFonts w:ascii="Palatino Linotype" w:eastAsiaTheme="minorEastAsia" w:hAnsi="Palatino Linotype" w:cstheme="minorBidi"/>
          <w:i/>
          <w:color w:val="000000" w:themeColor="text1"/>
          <w:lang w:val="es-ES_tradnl"/>
        </w:rPr>
      </w:pPr>
      <w:r w:rsidRPr="004D31C7">
        <w:rPr>
          <w:rFonts w:ascii="Palatino Linotype" w:eastAsiaTheme="minorEastAsia" w:hAnsi="Palatino Linotype" w:cstheme="minorBidi"/>
          <w:i/>
          <w:color w:val="000000" w:themeColor="text1"/>
          <w:lang w:val="es-ES_tradnl"/>
        </w:rPr>
        <w:t>ATENTAMENTE</w:t>
      </w:r>
    </w:p>
    <w:p w14:paraId="6D10DB05" w14:textId="15A96A72" w:rsidR="00E421F7" w:rsidRPr="004D31C7" w:rsidRDefault="00E421F7" w:rsidP="00E421F7">
      <w:pPr>
        <w:pStyle w:val="Prrafodelista"/>
        <w:tabs>
          <w:tab w:val="left" w:pos="0"/>
          <w:tab w:val="left" w:pos="426"/>
        </w:tabs>
        <w:spacing w:line="360" w:lineRule="auto"/>
        <w:ind w:left="0"/>
        <w:contextualSpacing/>
        <w:jc w:val="both"/>
        <w:rPr>
          <w:rFonts w:ascii="Palatino Linotype" w:eastAsiaTheme="minorEastAsia" w:hAnsi="Palatino Linotype" w:cstheme="minorBidi"/>
          <w:i/>
          <w:color w:val="000000" w:themeColor="text1"/>
          <w:lang w:val="es-ES_tradnl"/>
        </w:rPr>
      </w:pPr>
      <w:r w:rsidRPr="004D31C7">
        <w:rPr>
          <w:rFonts w:ascii="Palatino Linotype" w:eastAsiaTheme="minorEastAsia" w:hAnsi="Palatino Linotype" w:cstheme="minorBidi"/>
          <w:i/>
          <w:color w:val="000000" w:themeColor="text1"/>
          <w:lang w:val="es-ES_tradnl"/>
        </w:rPr>
        <w:t xml:space="preserve">          Lic. Marco Antonio Hernández Reyes” (Sic) </w:t>
      </w:r>
    </w:p>
    <w:p w14:paraId="0E106652" w14:textId="685467F8" w:rsidR="00E421F7" w:rsidRPr="004D31C7" w:rsidRDefault="00E421F7" w:rsidP="00E421F7">
      <w:pPr>
        <w:pStyle w:val="Prrafodelista"/>
        <w:tabs>
          <w:tab w:val="left" w:pos="0"/>
          <w:tab w:val="left" w:pos="426"/>
        </w:tabs>
        <w:spacing w:line="360" w:lineRule="auto"/>
        <w:ind w:left="0"/>
        <w:contextualSpacing/>
        <w:jc w:val="both"/>
        <w:rPr>
          <w:rFonts w:ascii="Palatino Linotype" w:eastAsiaTheme="minorEastAsia" w:hAnsi="Palatino Linotype" w:cstheme="minorBidi"/>
          <w:i/>
          <w:color w:val="000000" w:themeColor="text1"/>
          <w:lang w:val="es-ES_tradnl"/>
        </w:rPr>
      </w:pPr>
    </w:p>
    <w:p w14:paraId="092580D8" w14:textId="0A2CF566" w:rsidR="00E421F7" w:rsidRPr="004D31C7" w:rsidRDefault="00E421F7" w:rsidP="00E421F7">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BF0A4D3" w14:textId="150F1A03" w:rsidR="00E421F7" w:rsidRPr="004D31C7" w:rsidRDefault="00E421F7" w:rsidP="00E421F7">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rPr>
      </w:pPr>
      <w:r w:rsidRPr="004D31C7">
        <w:rPr>
          <w:rFonts w:ascii="Palatino Linotype" w:eastAsiaTheme="minorEastAsia" w:hAnsi="Palatino Linotype" w:cstheme="minorBidi"/>
          <w:color w:val="000000" w:themeColor="text1"/>
        </w:rPr>
        <w:t xml:space="preserve">Asimismo, el </w:t>
      </w:r>
      <w:r w:rsidRPr="004D31C7">
        <w:rPr>
          <w:rFonts w:ascii="Palatino Linotype" w:eastAsiaTheme="minorEastAsia" w:hAnsi="Palatino Linotype" w:cstheme="minorBidi"/>
          <w:b/>
          <w:color w:val="000000" w:themeColor="text1"/>
        </w:rPr>
        <w:t>SUJETO OBLIGADO</w:t>
      </w:r>
      <w:r w:rsidRPr="004D31C7">
        <w:rPr>
          <w:rFonts w:ascii="Palatino Linotype" w:eastAsiaTheme="minorEastAsia" w:hAnsi="Palatino Linotype" w:cstheme="minorBidi"/>
          <w:color w:val="000000" w:themeColor="text1"/>
        </w:rPr>
        <w:t xml:space="preserve"> adjuntó a su respuesta los archivos electrónicos que se describen a continuación:</w:t>
      </w:r>
    </w:p>
    <w:p w14:paraId="792D323D" w14:textId="77777777" w:rsidR="00E421F7" w:rsidRPr="004D31C7" w:rsidRDefault="00E421F7" w:rsidP="00E421F7">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rPr>
      </w:pPr>
    </w:p>
    <w:p w14:paraId="1B816B59" w14:textId="16C619DC" w:rsidR="00E421F7" w:rsidRPr="004D31C7" w:rsidRDefault="002F388D" w:rsidP="00E421F7">
      <w:pPr>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hyperlink r:id="rId16" w:tgtFrame="_blank" w:history="1">
        <w:r w:rsidR="00055FC0" w:rsidRPr="004D31C7">
          <w:rPr>
            <w:rFonts w:ascii="Palatino Linotype" w:eastAsiaTheme="minorEastAsia" w:hAnsi="Palatino Linotype" w:cstheme="minorBidi"/>
            <w:b/>
            <w:bCs/>
          </w:rPr>
          <w:t>00104</w:t>
        </w:r>
        <w:r w:rsidR="00E421F7" w:rsidRPr="004D31C7">
          <w:rPr>
            <w:rFonts w:ascii="Palatino Linotype" w:eastAsiaTheme="minorEastAsia" w:hAnsi="Palatino Linotype" w:cstheme="minorBidi"/>
            <w:b/>
            <w:bCs/>
          </w:rPr>
          <w:t>.pdf</w:t>
        </w:r>
      </w:hyperlink>
      <w:hyperlink r:id="rId17" w:tgtFrame="_blank" w:history="1"/>
      <w:r w:rsidR="00E421F7" w:rsidRPr="004D31C7">
        <w:rPr>
          <w:rFonts w:ascii="Palatino Linotype" w:eastAsiaTheme="minorEastAsia" w:hAnsi="Palatino Linotype" w:cstheme="minorBidi"/>
          <w:b/>
          <w:lang w:val="es-ES_tradnl"/>
        </w:rPr>
        <w:t>:</w:t>
      </w:r>
      <w:r w:rsidR="00E421F7" w:rsidRPr="004D31C7">
        <w:rPr>
          <w:rFonts w:ascii="Palatino Linotype" w:eastAsiaTheme="minorEastAsia" w:hAnsi="Palatino Linotype" w:cstheme="minorBidi"/>
          <w:lang w:val="es-ES_tradnl"/>
        </w:rPr>
        <w:t xml:space="preserve"> </w:t>
      </w:r>
      <w:r w:rsidR="00E421F7" w:rsidRPr="004D31C7">
        <w:rPr>
          <w:rFonts w:ascii="Palatino Linotype" w:eastAsiaTheme="minorEastAsia" w:hAnsi="Palatino Linotype" w:cstheme="minorBidi"/>
          <w:color w:val="000000" w:themeColor="text1"/>
          <w:lang w:val="es-ES_tradnl"/>
        </w:rPr>
        <w:t xml:space="preserve">Documento electrónico que en dos (02) hojas contiene el oficio 209C0201000200S-0147/2022 dirigido al solicitante y suscrito por el Titular de la Unidad de Transparencia, mediante el cual refiere medularmente que: </w:t>
      </w:r>
    </w:p>
    <w:p w14:paraId="4EFFFC24"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D78BD81"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b/>
        </w:rPr>
      </w:pPr>
    </w:p>
    <w:p w14:paraId="2C0AE232"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i/>
        </w:rPr>
      </w:pPr>
      <w:r w:rsidRPr="004D31C7">
        <w:rPr>
          <w:b/>
        </w:rPr>
        <w:t>“</w:t>
      </w:r>
      <w:r w:rsidRPr="004D31C7">
        <w:rPr>
          <w:i/>
        </w:rPr>
        <w:t>Me permito informar a Usted que, después de una búsqueda exhaustiva en los archivos que obran en este Centro de Conciliación Laboral y concluido el análisis a su petición, con fundamento en lo dispuesto por el artículo 53 fracciones II, V y VI de la Ley de Transparencia y Acceso a la Información Pública del Estado de México y Municipios, la Unidad de Apoyo Administrativo, señala que con fundamento en el artículo 12 de la Ley de Transparencia y Acceso a la Información Pública del Estado de México y Municipios, se remiten los enlaces electrónicos en los cuales puede ser consultada la información solicitada:</w:t>
      </w:r>
    </w:p>
    <w:p w14:paraId="389453F5"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i/>
        </w:rPr>
      </w:pPr>
    </w:p>
    <w:p w14:paraId="2D65B5E5"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i/>
        </w:rPr>
      </w:pPr>
      <w:r w:rsidRPr="004D31C7">
        <w:rPr>
          <w:i/>
        </w:rPr>
        <w:t>Plazas vacantes: Fracción XA</w:t>
      </w:r>
    </w:p>
    <w:p w14:paraId="31FFEE81"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i/>
        </w:rPr>
      </w:pPr>
    </w:p>
    <w:p w14:paraId="426D9C4F" w14:textId="77777777" w:rsidR="00E421F7" w:rsidRPr="004D31C7" w:rsidRDefault="002F388D" w:rsidP="00E421F7">
      <w:pPr>
        <w:shd w:val="clear" w:color="auto" w:fill="FFFFFF"/>
        <w:spacing w:line="360" w:lineRule="auto"/>
        <w:ind w:left="567" w:right="616"/>
        <w:jc w:val="both"/>
        <w:rPr>
          <w:rFonts w:ascii="Palatino Linotype" w:hAnsi="Palatino Linotype" w:cs="Arial"/>
          <w:i/>
          <w:color w:val="0000FF"/>
          <w:u w:val="single"/>
          <w:lang w:val="es-MX" w:eastAsia="es-MX"/>
        </w:rPr>
      </w:pPr>
      <w:hyperlink r:id="rId18" w:history="1">
        <w:r w:rsidR="00E421F7" w:rsidRPr="004D31C7">
          <w:rPr>
            <w:rFonts w:ascii="Palatino Linotype" w:hAnsi="Palatino Linotype" w:cs="Arial"/>
            <w:i/>
            <w:color w:val="0000FF"/>
            <w:u w:val="single"/>
            <w:lang w:val="es-MX" w:eastAsia="es-MX"/>
          </w:rPr>
          <w:t>https://www.ipomex.org.mx/ip03/Igt/indice/CCLEM/art_92_x_a.web?token=03AGdBq27rr0edAE1ZVeU_UeTnkfCkhDmCVHhOJeg7w9oS5nFOGDb_ztaAc8lj7EklsLywZMzQmC5GXANylcez|HPgrrBRNyd-nsNzIATS</w:t>
        </w:r>
      </w:hyperlink>
      <w:r w:rsidR="00E421F7" w:rsidRPr="004D31C7">
        <w:rPr>
          <w:rFonts w:ascii="Palatino Linotype" w:hAnsi="Palatino Linotype" w:cs="Arial"/>
          <w:i/>
          <w:color w:val="0000FF"/>
          <w:u w:val="single"/>
          <w:lang w:val="es-MX" w:eastAsia="es-MX"/>
        </w:rPr>
        <w:t>l_lemiMho5A_0_Y_F_xIXe7nkxPZiOCXC3BkWCuiEg5HnHhRIcZo9WprRpdAEE9uigYE7XA2rcM9g0xmQE2102XgnXVCoRB2bHIketsftYGaC9fyMrgMBFOVsQmLUitN8BrL7D3K1uTSPPQi-paAMCncMakuCxQsZDq40MA CInsysdkILXGHIMpbwZbPi18536uzCJFIOtU3hYHOzOSd 3iN YUr3 cFn3pHAw 8xfF5pM1EUwEisXUu7c9ihf0VAUcg6Tzm|/Di6weqBTm|8K2-dSB23k1Ax3mFbZwH2LNSO-k4RK6rL-</w:t>
      </w:r>
    </w:p>
    <w:p w14:paraId="02126D8D" w14:textId="77777777" w:rsidR="00E421F7" w:rsidRPr="004D31C7" w:rsidRDefault="00E421F7" w:rsidP="00E421F7">
      <w:pPr>
        <w:shd w:val="clear" w:color="auto" w:fill="FFFFFF"/>
        <w:spacing w:line="360" w:lineRule="auto"/>
        <w:ind w:left="567" w:right="616"/>
        <w:jc w:val="both"/>
        <w:rPr>
          <w:rFonts w:ascii="Palatino Linotype" w:hAnsi="Palatino Linotype" w:cs="Arial"/>
          <w:i/>
          <w:color w:val="0000FF"/>
          <w:u w:val="single"/>
          <w:lang w:val="es-MX" w:eastAsia="es-MX"/>
        </w:rPr>
      </w:pPr>
      <w:r w:rsidRPr="004D31C7">
        <w:rPr>
          <w:rFonts w:ascii="Palatino Linotype" w:hAnsi="Palatino Linotype" w:cs="Arial"/>
          <w:i/>
          <w:color w:val="0000FF"/>
          <w:u w:val="single"/>
          <w:lang w:val="es-MX" w:eastAsia="es-MX"/>
        </w:rPr>
        <w:t xml:space="preserve">Eg8fWOXstNzKfvMtYXqg8p04pSUt3BAOLKwktIXCND#  </w:t>
      </w:r>
    </w:p>
    <w:p w14:paraId="18016E73" w14:textId="77777777" w:rsidR="00E421F7" w:rsidRPr="004D31C7" w:rsidRDefault="00E421F7" w:rsidP="00E421F7">
      <w:pPr>
        <w:shd w:val="clear" w:color="auto" w:fill="FFFFFF"/>
        <w:spacing w:line="360" w:lineRule="auto"/>
        <w:ind w:left="567" w:right="616"/>
        <w:jc w:val="both"/>
        <w:rPr>
          <w:rFonts w:ascii="Palatino Linotype" w:hAnsi="Palatino Linotype" w:cs="Arial"/>
          <w:i/>
          <w:color w:val="0000FF"/>
          <w:u w:val="single"/>
          <w:lang w:val="es-MX" w:eastAsia="es-MX"/>
        </w:rPr>
      </w:pPr>
      <w:r w:rsidRPr="004D31C7">
        <w:rPr>
          <w:rFonts w:ascii="Palatino Linotype" w:hAnsi="Palatino Linotype" w:cs="Arial"/>
          <w:i/>
          <w:color w:val="0000FF"/>
          <w:u w:val="single"/>
          <w:lang w:val="es-MX" w:eastAsia="es-MX"/>
        </w:rPr>
        <w:t xml:space="preserve"> </w:t>
      </w:r>
    </w:p>
    <w:p w14:paraId="09F6FC69" w14:textId="77777777" w:rsidR="00E421F7" w:rsidRPr="004D31C7" w:rsidRDefault="00E421F7" w:rsidP="00E421F7">
      <w:pPr>
        <w:tabs>
          <w:tab w:val="left" w:pos="284"/>
          <w:tab w:val="left" w:pos="567"/>
          <w:tab w:val="left" w:pos="993"/>
          <w:tab w:val="left" w:pos="1134"/>
        </w:tabs>
        <w:spacing w:line="360" w:lineRule="auto"/>
        <w:ind w:left="567" w:right="616"/>
        <w:contextualSpacing/>
        <w:jc w:val="both"/>
        <w:rPr>
          <w:rFonts w:ascii="Palatino Linotype" w:hAnsi="Palatino Linotype" w:cs="Arial"/>
          <w:i/>
          <w:color w:val="0070C0"/>
          <w:lang w:val="es-MX" w:eastAsia="es-MX"/>
        </w:rPr>
      </w:pPr>
    </w:p>
    <w:p w14:paraId="633E0F53" w14:textId="77777777" w:rsidR="00E421F7" w:rsidRPr="004D31C7" w:rsidRDefault="002F388D" w:rsidP="00E421F7">
      <w:pPr>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i/>
          <w:color w:val="0000FF"/>
          <w:u w:val="single"/>
          <w:lang w:val="es-MX"/>
        </w:rPr>
      </w:pPr>
      <w:hyperlink r:id="rId19" w:tgtFrame="_blank" w:history="1">
        <w:r w:rsidR="00E421F7" w:rsidRPr="004D31C7">
          <w:rPr>
            <w:rFonts w:ascii="Palatino Linotype" w:eastAsiaTheme="minorEastAsia" w:hAnsi="Palatino Linotype" w:cstheme="minorBidi"/>
            <w:i/>
            <w:color w:val="0000FF"/>
            <w:u w:val="single"/>
            <w:lang w:val="es-MX"/>
          </w:rPr>
          <w:t>https://www.ipomex.org.mx/ip03/let/indice/CCLEM/art</w:t>
        </w:r>
      </w:hyperlink>
      <w:r w:rsidR="00E421F7" w:rsidRPr="004D31C7">
        <w:rPr>
          <w:rFonts w:ascii="Palatino Linotype" w:eastAsiaTheme="minorEastAsia" w:hAnsi="Palatino Linotype" w:cstheme="minorBidi"/>
          <w:i/>
          <w:color w:val="0000FF"/>
          <w:u w:val="single"/>
          <w:lang w:val="es-MX"/>
        </w:rPr>
        <w:t xml:space="preserve">_92_xb.web?token=03AG dBg27gBERdnRCz0U-xa1RO2rBHh1dMEulayPexvSiBgSZFXEIjZwOacelVCM-hhnQlZxwu8doFyhZ4E7v8UCDawrUGb8vIwEaA8X-Ui1pkiLQAav0VRNo1Kx3xbKdK6LwupurYze0aysfR8hc0iOWsa18mTzuYlarxZ9d-_yJqRrh0XAWxbVa2K67izr8Pddwbw_5SUIE80rzSTOF_zfk405LyBECVX1szW-aPBk4L6XGVZds19DY96kSE4eWPiWdWIDx9pW_9G_b5ZA17Ui8ESvgSKGrmVKWCNxRZ9LCurLHiFtceHQFcUudlth4EFZIP1PKURvB7eBw4Dyo6suhdsYxU42jtVHD2rZgl00iHC7jla1D-xMIIBB3Hy_cGsUn1aLDi6d-d9050JfOSgfX5zjNDvpxdWDBD1g6GG81KTPWrHOWbK216Sfa_Chj7NshUsUVaV </w:t>
      </w:r>
    </w:p>
    <w:p w14:paraId="55ED4C90" w14:textId="77777777" w:rsidR="00E421F7" w:rsidRPr="004D31C7" w:rsidRDefault="00E421F7" w:rsidP="00E421F7">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EDED26B" w14:textId="3F3F21E8" w:rsidR="00E421F7" w:rsidRPr="004D31C7" w:rsidRDefault="00EA0165" w:rsidP="00E421F7">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31C7">
        <w:rPr>
          <w:rFonts w:ascii="Palatino Linotype" w:hAnsi="Palatino Linotype" w:cs="Arial"/>
          <w:color w:val="000000" w:themeColor="text1"/>
        </w:rPr>
        <w:t xml:space="preserve">Derivado de la respuesta emitida por el </w:t>
      </w:r>
      <w:r w:rsidRPr="004D31C7">
        <w:rPr>
          <w:rFonts w:ascii="Palatino Linotype" w:hAnsi="Palatino Linotype" w:cs="Arial"/>
          <w:b/>
          <w:color w:val="000000" w:themeColor="text1"/>
        </w:rPr>
        <w:t>SUJETO OBLIGADO</w:t>
      </w:r>
      <w:r w:rsidRPr="004D31C7">
        <w:rPr>
          <w:rFonts w:ascii="Palatino Linotype" w:hAnsi="Palatino Linotype" w:cs="Arial"/>
          <w:color w:val="000000" w:themeColor="text1"/>
        </w:rPr>
        <w:t>, e</w:t>
      </w:r>
      <w:r w:rsidR="001D6D41" w:rsidRPr="004D31C7">
        <w:rPr>
          <w:rFonts w:ascii="Palatino Linotype" w:hAnsi="Palatino Linotype" w:cs="Arial"/>
          <w:color w:val="000000" w:themeColor="text1"/>
        </w:rPr>
        <w:t>l ocho (08</w:t>
      </w:r>
      <w:r w:rsidR="00BE380D" w:rsidRPr="004D31C7">
        <w:rPr>
          <w:rFonts w:ascii="Palatino Linotype" w:hAnsi="Palatino Linotype" w:cs="Arial"/>
          <w:color w:val="000000" w:themeColor="text1"/>
        </w:rPr>
        <w:t xml:space="preserve">) de agosto </w:t>
      </w:r>
      <w:r w:rsidR="00ED2605" w:rsidRPr="004D31C7">
        <w:rPr>
          <w:rFonts w:ascii="Palatino Linotype" w:hAnsi="Palatino Linotype" w:cs="Arial"/>
          <w:color w:val="000000" w:themeColor="text1"/>
        </w:rPr>
        <w:t>de dos mil veintidós</w:t>
      </w:r>
      <w:r w:rsidR="004936CD" w:rsidRPr="004D31C7">
        <w:rPr>
          <w:rFonts w:ascii="Palatino Linotype" w:hAnsi="Palatino Linotype" w:cs="Arial"/>
          <w:color w:val="000000" w:themeColor="text1"/>
        </w:rPr>
        <w:t>, la</w:t>
      </w:r>
      <w:r w:rsidRPr="004D31C7">
        <w:rPr>
          <w:rFonts w:ascii="Palatino Linotype" w:hAnsi="Palatino Linotype" w:cs="Arial"/>
          <w:color w:val="000000" w:themeColor="text1"/>
        </w:rPr>
        <w:t xml:space="preserve"> particular interpuso el rec</w:t>
      </w:r>
      <w:r w:rsidR="00BE380D" w:rsidRPr="004D31C7">
        <w:rPr>
          <w:rFonts w:ascii="Palatino Linotype" w:hAnsi="Palatino Linotype" w:cs="Arial"/>
          <w:color w:val="000000" w:themeColor="text1"/>
        </w:rPr>
        <w:t>urso de revisión</w:t>
      </w:r>
      <w:r w:rsidR="00BE380D" w:rsidRPr="004D31C7">
        <w:rPr>
          <w:rFonts w:ascii="Palatino Linotype" w:eastAsiaTheme="minorEastAsia" w:hAnsi="Palatino Linotype" w:cstheme="minorBidi"/>
          <w:color w:val="000000" w:themeColor="text1"/>
          <w:lang w:val="es-ES_tradnl"/>
        </w:rPr>
        <w:t xml:space="preserve"> </w:t>
      </w:r>
      <w:r w:rsidR="001D6D41" w:rsidRPr="004D31C7">
        <w:rPr>
          <w:rFonts w:ascii="Palatino Linotype" w:eastAsiaTheme="minorEastAsia" w:hAnsi="Palatino Linotype" w:cstheme="minorBidi"/>
          <w:b/>
          <w:color w:val="000000" w:themeColor="text1"/>
          <w:lang w:val="es-ES_tradnl"/>
        </w:rPr>
        <w:t>13178/INFOEM/IP/RR/2022</w:t>
      </w:r>
      <w:r w:rsidR="00E421F7" w:rsidRPr="004D31C7">
        <w:rPr>
          <w:rFonts w:ascii="Palatino Linotype" w:eastAsiaTheme="minorEastAsia" w:hAnsi="Palatino Linotype" w:cstheme="minorBidi"/>
          <w:b/>
          <w:color w:val="000000" w:themeColor="text1"/>
          <w:lang w:val="es-ES_tradnl"/>
        </w:rPr>
        <w:t>, 13179/INFOEM/IP/RR/2022 y 13180/INFOEM/IP/RR/2022</w:t>
      </w:r>
      <w:r w:rsidRPr="004D31C7">
        <w:rPr>
          <w:rFonts w:ascii="Palatino Linotype" w:eastAsia="Calibri" w:hAnsi="Palatino Linotype" w:cs="Arial"/>
          <w:b/>
          <w:color w:val="000000" w:themeColor="text1"/>
        </w:rPr>
        <w:t>;</w:t>
      </w:r>
      <w:r w:rsidR="00595940" w:rsidRPr="004D31C7">
        <w:rPr>
          <w:rFonts w:ascii="Palatino Linotype" w:hAnsi="Palatino Linotype" w:cs="Arial"/>
          <w:color w:val="000000" w:themeColor="text1"/>
        </w:rPr>
        <w:t xml:space="preserve"> impugnaciones </w:t>
      </w:r>
      <w:r w:rsidRPr="004D31C7">
        <w:rPr>
          <w:rFonts w:ascii="Palatino Linotype" w:hAnsi="Palatino Linotype" w:cs="Arial"/>
          <w:color w:val="000000" w:themeColor="text1"/>
        </w:rPr>
        <w:t>en la</w:t>
      </w:r>
      <w:r w:rsidR="00595940" w:rsidRPr="004D31C7">
        <w:rPr>
          <w:rFonts w:ascii="Palatino Linotype" w:hAnsi="Palatino Linotype" w:cs="Arial"/>
          <w:color w:val="000000" w:themeColor="text1"/>
        </w:rPr>
        <w:t>s</w:t>
      </w:r>
      <w:r w:rsidRPr="004D31C7">
        <w:rPr>
          <w:rFonts w:ascii="Palatino Linotype" w:hAnsi="Palatino Linotype" w:cs="Arial"/>
          <w:color w:val="000000" w:themeColor="text1"/>
        </w:rPr>
        <w:t xml:space="preserve"> que refirió</w:t>
      </w:r>
      <w:r w:rsidR="00595940" w:rsidRPr="004D31C7">
        <w:rPr>
          <w:rFonts w:ascii="Palatino Linotype" w:hAnsi="Palatino Linotype" w:cs="Arial"/>
          <w:color w:val="000000" w:themeColor="text1"/>
        </w:rPr>
        <w:t>, en todos los casos,</w:t>
      </w:r>
      <w:r w:rsidRPr="004D31C7">
        <w:rPr>
          <w:rFonts w:ascii="Palatino Linotype" w:hAnsi="Palatino Linotype" w:cs="Arial"/>
          <w:color w:val="000000" w:themeColor="text1"/>
        </w:rPr>
        <w:t xml:space="preserve"> lo siguiente:</w:t>
      </w:r>
    </w:p>
    <w:p w14:paraId="0E02B08A" w14:textId="77777777" w:rsidR="00E421F7" w:rsidRPr="004D31C7" w:rsidRDefault="00E421F7" w:rsidP="00E421F7">
      <w:pPr>
        <w:tabs>
          <w:tab w:val="left" w:pos="426"/>
        </w:tabs>
        <w:spacing w:line="360" w:lineRule="auto"/>
        <w:contextualSpacing/>
        <w:jc w:val="both"/>
        <w:rPr>
          <w:rFonts w:ascii="Palatino Linotype" w:hAnsi="Palatino Linotype" w:cs="Arial"/>
          <w:color w:val="000000" w:themeColor="text1"/>
        </w:rPr>
      </w:pPr>
    </w:p>
    <w:p w14:paraId="0EB9E7F2" w14:textId="74EDA787" w:rsidR="00ED2605" w:rsidRPr="004D31C7" w:rsidRDefault="00EA0165" w:rsidP="00E421F7">
      <w:pPr>
        <w:pStyle w:val="Prrafodelista"/>
        <w:numPr>
          <w:ilvl w:val="0"/>
          <w:numId w:val="37"/>
        </w:numPr>
        <w:tabs>
          <w:tab w:val="left" w:pos="426"/>
          <w:tab w:val="left" w:pos="567"/>
        </w:tabs>
        <w:spacing w:line="360" w:lineRule="auto"/>
        <w:ind w:left="567" w:right="918" w:firstLine="0"/>
        <w:contextualSpacing/>
        <w:jc w:val="both"/>
        <w:rPr>
          <w:rFonts w:ascii="Palatino Linotype" w:hAnsi="Palatino Linotype" w:cs="Arial"/>
          <w:color w:val="000000" w:themeColor="text1"/>
        </w:rPr>
      </w:pPr>
      <w:r w:rsidRPr="004D31C7">
        <w:rPr>
          <w:rFonts w:ascii="Palatino Linotype" w:hAnsi="Palatino Linotype" w:cs="Arial"/>
          <w:b/>
          <w:color w:val="000000" w:themeColor="text1"/>
        </w:rPr>
        <w:t>Acto impugnado:</w:t>
      </w:r>
      <w:r w:rsidRPr="004D31C7">
        <w:rPr>
          <w:rFonts w:ascii="Palatino Linotype" w:hAnsi="Palatino Linotype" w:cs="Arial"/>
          <w:color w:val="000000" w:themeColor="text1"/>
        </w:rPr>
        <w:t xml:space="preserve"> </w:t>
      </w:r>
      <w:r w:rsidRPr="004D31C7">
        <w:rPr>
          <w:rFonts w:ascii="Palatino Linotype" w:hAnsi="Palatino Linotype" w:cs="Arial"/>
          <w:i/>
          <w:color w:val="000000" w:themeColor="text1"/>
        </w:rPr>
        <w:t>“</w:t>
      </w:r>
      <w:r w:rsidR="00E421F7" w:rsidRPr="004D31C7">
        <w:rPr>
          <w:rFonts w:ascii="Palatino Linotype" w:hAnsi="Palatino Linotype" w:cs="Arial"/>
          <w:i/>
          <w:color w:val="000000" w:themeColor="text1"/>
        </w:rPr>
        <w:t>la respuesta emitida el día 01 de julio de 2022, con oficio número 209C0201000200S-0147/2022, por el Licenciado Marco Antonio Hernández Reyes, Titular de la Unidad de Transparencia del Centro de Conciliación Laboral del Estado de México</w:t>
      </w:r>
      <w:r w:rsidR="00ED2605" w:rsidRPr="004D31C7">
        <w:rPr>
          <w:rFonts w:ascii="Palatino Linotype" w:hAnsi="Palatino Linotype" w:cs="Arial"/>
          <w:i/>
          <w:color w:val="000000" w:themeColor="text1"/>
        </w:rPr>
        <w:t>.”</w:t>
      </w:r>
      <w:r w:rsidR="00ED2605" w:rsidRPr="004D31C7">
        <w:rPr>
          <w:rFonts w:ascii="Palatino Linotype" w:hAnsi="Palatino Linotype" w:cs="Arial"/>
          <w:color w:val="000000" w:themeColor="text1"/>
        </w:rPr>
        <w:t>(Sic).</w:t>
      </w:r>
    </w:p>
    <w:p w14:paraId="2A36D971" w14:textId="05AA57E5" w:rsidR="00ED2605" w:rsidRPr="004D31C7" w:rsidRDefault="00ED2605" w:rsidP="00E421F7">
      <w:pPr>
        <w:tabs>
          <w:tab w:val="left" w:pos="426"/>
          <w:tab w:val="left" w:pos="567"/>
        </w:tabs>
        <w:spacing w:line="360" w:lineRule="auto"/>
        <w:ind w:left="567" w:right="918"/>
        <w:contextualSpacing/>
        <w:jc w:val="both"/>
        <w:rPr>
          <w:rFonts w:ascii="Palatino Linotype" w:hAnsi="Palatino Linotype" w:cs="Arial"/>
          <w:i/>
          <w:color w:val="000000" w:themeColor="text1"/>
        </w:rPr>
      </w:pPr>
    </w:p>
    <w:p w14:paraId="71C7D21F" w14:textId="77777777" w:rsidR="00EA0165" w:rsidRPr="004D31C7" w:rsidRDefault="00EA0165" w:rsidP="00E421F7">
      <w:pPr>
        <w:tabs>
          <w:tab w:val="left" w:pos="0"/>
        </w:tabs>
        <w:spacing w:line="360" w:lineRule="auto"/>
        <w:ind w:left="567" w:right="918"/>
        <w:contextualSpacing/>
        <w:jc w:val="both"/>
        <w:rPr>
          <w:rFonts w:ascii="Palatino Linotype" w:hAnsi="Palatino Linotype" w:cs="Arial"/>
          <w:color w:val="000000" w:themeColor="text1"/>
        </w:rPr>
      </w:pPr>
    </w:p>
    <w:p w14:paraId="16E57192" w14:textId="5B48A9C2" w:rsidR="00EA0165" w:rsidRPr="004D31C7" w:rsidRDefault="00EA0165" w:rsidP="00E421F7">
      <w:pPr>
        <w:numPr>
          <w:ilvl w:val="0"/>
          <w:numId w:val="1"/>
        </w:numPr>
        <w:tabs>
          <w:tab w:val="left" w:pos="0"/>
        </w:tabs>
        <w:spacing w:line="360" w:lineRule="auto"/>
        <w:ind w:left="567" w:right="918" w:firstLine="0"/>
        <w:contextualSpacing/>
        <w:jc w:val="both"/>
        <w:rPr>
          <w:rFonts w:ascii="Palatino Linotype" w:hAnsi="Palatino Linotype" w:cs="Arial"/>
          <w:color w:val="000000" w:themeColor="text1"/>
        </w:rPr>
      </w:pPr>
      <w:r w:rsidRPr="004D31C7">
        <w:rPr>
          <w:rFonts w:ascii="Palatino Linotype" w:hAnsi="Palatino Linotype" w:cs="Arial"/>
          <w:b/>
          <w:color w:val="000000" w:themeColor="text1"/>
        </w:rPr>
        <w:t>Razones o motivos de inconformidad:</w:t>
      </w:r>
      <w:r w:rsidRPr="004D31C7">
        <w:rPr>
          <w:rFonts w:ascii="Palatino Linotype" w:hAnsi="Palatino Linotype" w:cs="Arial"/>
          <w:color w:val="000000" w:themeColor="text1"/>
        </w:rPr>
        <w:t xml:space="preserve"> </w:t>
      </w:r>
      <w:r w:rsidRPr="004D31C7">
        <w:rPr>
          <w:rFonts w:ascii="Palatino Linotype" w:hAnsi="Palatino Linotype" w:cs="Arial"/>
          <w:i/>
          <w:color w:val="000000" w:themeColor="text1"/>
        </w:rPr>
        <w:t>“</w:t>
      </w:r>
      <w:r w:rsidR="004D31C7" w:rsidRPr="004D31C7">
        <w:rPr>
          <w:rFonts w:ascii="Palatino Linotype" w:hAnsi="Palatino Linotype" w:cs="Arial"/>
          <w:i/>
          <w:color w:val="000000" w:themeColor="text1"/>
        </w:rPr>
        <w:t>XXXX XXXX XXXXX</w:t>
      </w:r>
      <w:r w:rsidR="00E421F7" w:rsidRPr="004D31C7">
        <w:rPr>
          <w:rFonts w:ascii="Palatino Linotype" w:hAnsi="Palatino Linotype" w:cs="Arial"/>
          <w:i/>
          <w:color w:val="000000" w:themeColor="text1"/>
        </w:rPr>
        <w:t xml:space="preserve">, solicitante de información pública con número de folio 00102/CCLEM/IP/2022, de fecha 13 de junio de 2022, señalado como domicilio para recibir respuesta, notificaciones y documentos el sistema SAIMEX, que proporciona la página de transparencia de este Instituto, con fundamento en los artículos 176, 178, 179 y 180, y demás relativos y aplicables de la ley de transparencia y acceso a la información pública del estado de México y sus municipios, vengo a presentar recurso de revisión en contra de la respuesta emitida el día 01 de julio de 2022, con oficio número 209C0201000200S-0147/2022, por el Licenciado Marco Antonio Hernández Reyes, Titular de la Unidad de Transparencia del Centro de Conciliación Laboral del Estado de México, ante usted, con el debido respeto comparezco para exponer mis motivos y razones de inconformidad siguientes: El sujeto obligado al responder la solicitud de transparencia que formule por SAIMEX, “… informa que después de realizar una búsqueda exhaustiva en los archivos que obran en el centro de conciliación laboral y concluido el análisis de la petición…” “…remite los enlaces donde se puede consultar la información solicitada: Estableciendo para ellos los rubros plazas vacantes fracción X A, total de plazas vacantes y ocupadas fracción X B. Lo anterior contraviene las disposiciones legales de transparencia, así como mi derecho humano de acceso a la información pública en razón de que el suscrito no le solicite ningún enlace electrónico, sino el número de plazas vacantes de conciliadores </w:t>
      </w:r>
      <w:r w:rsidR="00E421F7" w:rsidRPr="004D31C7">
        <w:rPr>
          <w:rFonts w:ascii="Palatino Linotype" w:hAnsi="Palatino Linotype" w:cs="Arial"/>
          <w:i/>
          <w:color w:val="000000" w:themeColor="text1"/>
        </w:rPr>
        <w:lastRenderedPageBreak/>
        <w:t xml:space="preserve">laborales, pero yo creo debía ser un número tan complicado de escribir que la inteligencia o pericia del sujeto obligado no le da para eso, entonces se le facilito transcribir un enlace electrónico, sin embargo al introducir dicho enlace no me fue posible encontrar la información solicitada, motivo por el que solicito se ordene al sujeto obligado a proporcionar la información en los términos inicialmente planteados en mi solicitud y no me haga perder el tiempo, con dilaciones o formalismos que los impidan obtener la información de manera asequible, o si le cuesta trabajo por que probable mente el número de plazas vacantes no le sea fácil escribirlo, que envié captura de pantalla en la que se observe la información solicitada, pero que no pretenda dar cumplimiento en forma diversa a la señalada por el suscrito, esto es, mediante saimex, ya que tan solo con el hecho de cambiar de propia autoridad la forma de entrega de la información requerida, viola mi derecho de acceso a la información pública, y más aún, si con la información proporcionada no se responde a la solicitud me causa agravio en la demora de </w:t>
      </w:r>
      <w:r w:rsidR="00595940" w:rsidRPr="004D31C7">
        <w:rPr>
          <w:rFonts w:ascii="Palatino Linotype" w:hAnsi="Palatino Linotype" w:cs="Arial"/>
          <w:i/>
          <w:color w:val="000000" w:themeColor="text1"/>
        </w:rPr>
        <w:t>obtener lo que necesito conocer</w:t>
      </w:r>
      <w:r w:rsidR="00C54701" w:rsidRPr="004D31C7">
        <w:rPr>
          <w:rFonts w:ascii="Palatino Linotype" w:hAnsi="Palatino Linotype" w:cs="Arial"/>
          <w:i/>
          <w:color w:val="000000" w:themeColor="text1"/>
        </w:rPr>
        <w:t>.</w:t>
      </w:r>
      <w:r w:rsidRPr="004D31C7">
        <w:rPr>
          <w:rFonts w:ascii="Palatino Linotype" w:hAnsi="Palatino Linotype" w:cs="Arial"/>
          <w:i/>
          <w:color w:val="000000" w:themeColor="text1"/>
        </w:rPr>
        <w:t xml:space="preserve">” </w:t>
      </w:r>
      <w:r w:rsidRPr="004D31C7">
        <w:rPr>
          <w:rFonts w:ascii="Palatino Linotype" w:hAnsi="Palatino Linotype" w:cs="Arial"/>
          <w:color w:val="000000" w:themeColor="text1"/>
        </w:rPr>
        <w:t>(Sic).</w:t>
      </w:r>
    </w:p>
    <w:p w14:paraId="552C6645" w14:textId="77777777" w:rsidR="001B234C" w:rsidRPr="004D31C7" w:rsidRDefault="001B234C" w:rsidP="00B11BFF">
      <w:pPr>
        <w:tabs>
          <w:tab w:val="left" w:pos="0"/>
        </w:tabs>
        <w:spacing w:line="360" w:lineRule="auto"/>
        <w:ind w:right="616"/>
        <w:contextualSpacing/>
        <w:jc w:val="both"/>
        <w:rPr>
          <w:rFonts w:ascii="Palatino Linotype" w:hAnsi="Palatino Linotype" w:cs="Arial"/>
          <w:color w:val="000000" w:themeColor="text1"/>
        </w:rPr>
      </w:pPr>
    </w:p>
    <w:p w14:paraId="0EBF2847" w14:textId="46CEA495" w:rsidR="00F852C8" w:rsidRPr="004D31C7" w:rsidRDefault="00F852C8" w:rsidP="00595940">
      <w:pPr>
        <w:pStyle w:val="Prrafodelista"/>
        <w:numPr>
          <w:ilvl w:val="0"/>
          <w:numId w:val="2"/>
        </w:numPr>
        <w:tabs>
          <w:tab w:val="left" w:pos="426"/>
        </w:tabs>
        <w:suppressAutoHyphens/>
        <w:spacing w:line="360" w:lineRule="auto"/>
        <w:ind w:left="0" w:firstLine="0"/>
        <w:contextualSpacing/>
        <w:jc w:val="both"/>
        <w:rPr>
          <w:rFonts w:ascii="Palatino Linotype" w:eastAsia="Calibri" w:hAnsi="Palatino Linotype" w:cs="Arial"/>
          <w:color w:val="000000"/>
          <w:lang w:eastAsia="en-US"/>
        </w:rPr>
      </w:pPr>
      <w:r w:rsidRPr="004D31C7">
        <w:rPr>
          <w:rFonts w:ascii="Palatino Linotype" w:hAnsi="Palatino Linotype" w:cs="Arial"/>
          <w:color w:val="000000"/>
          <w:lang w:eastAsia="en-US"/>
        </w:rPr>
        <w:t xml:space="preserve">Se registraron los recursos de revisión bajo el número de expediente </w:t>
      </w:r>
      <w:r w:rsidRPr="004D31C7">
        <w:rPr>
          <w:rFonts w:ascii="Palatino Linotype" w:eastAsia="MS Mincho" w:hAnsi="Palatino Linotype" w:cs="Arial"/>
          <w:bCs/>
          <w:color w:val="000000"/>
          <w:lang w:val="es-ES_tradnl" w:eastAsia="en-US"/>
        </w:rPr>
        <w:t>al rubro indicados</w:t>
      </w:r>
      <w:r w:rsidRPr="004D31C7">
        <w:rPr>
          <w:rFonts w:ascii="Palatino Linotype" w:hAnsi="Palatino Linotype" w:cs="Arial"/>
          <w:color w:val="000000"/>
          <w:lang w:eastAsia="en-US"/>
        </w:rPr>
        <w:t>, no obstante</w:t>
      </w:r>
      <w:r w:rsidRPr="004D31C7">
        <w:rPr>
          <w:rFonts w:ascii="Palatino Linotype" w:hAnsi="Palatino Linotype"/>
          <w:iCs/>
          <w:lang w:eastAsia="en-US"/>
        </w:rPr>
        <w:t>,  con fundamento en lo dispuesto por el artículo 185 fracción I de la Ley de Transparencia y Acceso a la Información Pública del Estado de México y Municipios, el recurso de revisión con número</w:t>
      </w:r>
      <w:r w:rsidR="00595940" w:rsidRPr="004D31C7">
        <w:rPr>
          <w:rFonts w:ascii="Palatino Linotype" w:hAnsi="Palatino Linotype"/>
          <w:iCs/>
          <w:lang w:eastAsia="en-US"/>
        </w:rPr>
        <w:t xml:space="preserve"> </w:t>
      </w:r>
      <w:r w:rsidR="00595940" w:rsidRPr="004D31C7">
        <w:rPr>
          <w:rFonts w:ascii="Palatino Linotype" w:eastAsia="Calibri" w:hAnsi="Palatino Linotype" w:cs="Arial"/>
          <w:b/>
          <w:color w:val="000000"/>
          <w:lang w:eastAsia="en-US"/>
        </w:rPr>
        <w:t xml:space="preserve">13178/INFOEM/IP/RR/2022 </w:t>
      </w:r>
      <w:r w:rsidRPr="004D31C7">
        <w:rPr>
          <w:rFonts w:ascii="Palatino Linotype" w:hAnsi="Palatino Linotype"/>
          <w:iCs/>
          <w:lang w:eastAsia="en-US"/>
        </w:rPr>
        <w:t xml:space="preserve">fue turnado la </w:t>
      </w:r>
      <w:r w:rsidRPr="004D31C7">
        <w:rPr>
          <w:rFonts w:ascii="Palatino Linotype" w:hAnsi="Palatino Linotype"/>
          <w:b/>
          <w:iCs/>
          <w:lang w:eastAsia="en-US"/>
        </w:rPr>
        <w:t>Comisionada María del Rosario Mejía Ayala</w:t>
      </w:r>
      <w:r w:rsidRPr="004D31C7">
        <w:rPr>
          <w:rFonts w:ascii="Palatino Linotype" w:hAnsi="Palatino Linotype"/>
          <w:iCs/>
          <w:lang w:eastAsia="en-US"/>
        </w:rPr>
        <w:t xml:space="preserve">  con el objeto de su análisis, posteriormente el Pleno de este Órgano Autónomo, en la</w:t>
      </w:r>
      <w:r w:rsidR="00595940" w:rsidRPr="004D31C7">
        <w:rPr>
          <w:rFonts w:ascii="Palatino Linotype" w:hAnsi="Palatino Linotype"/>
          <w:iCs/>
          <w:lang w:eastAsia="en-US"/>
        </w:rPr>
        <w:t xml:space="preserve"> Trigésima </w:t>
      </w:r>
      <w:r w:rsidRPr="004D31C7">
        <w:rPr>
          <w:rFonts w:ascii="Palatino Linotype" w:hAnsi="Palatino Linotype"/>
          <w:iCs/>
          <w:lang w:eastAsia="en-US"/>
        </w:rPr>
        <w:t>Sesió</w:t>
      </w:r>
      <w:r w:rsidR="00595940" w:rsidRPr="004D31C7">
        <w:rPr>
          <w:rFonts w:ascii="Palatino Linotype" w:hAnsi="Palatino Linotype"/>
          <w:iCs/>
          <w:lang w:eastAsia="en-US"/>
        </w:rPr>
        <w:t>n Ordinaria de fecha veinticuatro (24</w:t>
      </w:r>
      <w:r w:rsidRPr="004D31C7">
        <w:rPr>
          <w:rFonts w:ascii="Palatino Linotype" w:hAnsi="Palatino Linotype"/>
          <w:iCs/>
          <w:lang w:eastAsia="en-US"/>
        </w:rPr>
        <w:t>) de</w:t>
      </w:r>
      <w:r w:rsidR="00595940" w:rsidRPr="004D31C7">
        <w:rPr>
          <w:rFonts w:ascii="Palatino Linotype" w:hAnsi="Palatino Linotype"/>
          <w:iCs/>
          <w:lang w:eastAsia="en-US"/>
        </w:rPr>
        <w:t xml:space="preserve"> agosto</w:t>
      </w:r>
      <w:r w:rsidRPr="004D31C7">
        <w:rPr>
          <w:rFonts w:ascii="Palatino Linotype" w:hAnsi="Palatino Linotype"/>
          <w:iCs/>
          <w:lang w:eastAsia="en-US"/>
        </w:rPr>
        <w:t xml:space="preserve"> de dos mil veintidós, ordenó la acumulación del </w:t>
      </w:r>
      <w:r w:rsidRPr="004D31C7">
        <w:rPr>
          <w:rFonts w:ascii="Palatino Linotype" w:hAnsi="Palatino Linotype"/>
          <w:iCs/>
          <w:lang w:eastAsia="en-US"/>
        </w:rPr>
        <w:lastRenderedPageBreak/>
        <w:t xml:space="preserve">recurso de revisión </w:t>
      </w:r>
      <w:r w:rsidR="00B23632" w:rsidRPr="004D31C7">
        <w:rPr>
          <w:rFonts w:ascii="Palatino Linotype" w:eastAsia="Calibri" w:hAnsi="Palatino Linotype" w:cs="Arial"/>
          <w:b/>
          <w:color w:val="000000"/>
          <w:lang w:eastAsia="en-US"/>
        </w:rPr>
        <w:t>13179</w:t>
      </w:r>
      <w:r w:rsidRPr="004D31C7">
        <w:rPr>
          <w:rFonts w:ascii="Palatino Linotype" w:eastAsia="Calibri" w:hAnsi="Palatino Linotype" w:cs="Arial"/>
          <w:b/>
          <w:color w:val="000000"/>
          <w:lang w:eastAsia="en-US"/>
        </w:rPr>
        <w:t>/INFOEM/IP/RR/2022</w:t>
      </w:r>
      <w:r w:rsidRPr="004D31C7">
        <w:rPr>
          <w:rFonts w:ascii="Palatino Linotype" w:eastAsia="Calibri" w:hAnsi="Palatino Linotype" w:cs="Arial"/>
          <w:color w:val="000000"/>
          <w:lang w:eastAsia="en-US"/>
        </w:rPr>
        <w:t xml:space="preserve"> </w:t>
      </w:r>
      <w:r w:rsidRPr="004D31C7">
        <w:rPr>
          <w:rFonts w:ascii="Palatino Linotype" w:hAnsi="Palatino Linotype"/>
          <w:iCs/>
          <w:lang w:eastAsia="en-US"/>
        </w:rPr>
        <w:t xml:space="preserve">de la Comisionada </w:t>
      </w:r>
      <w:r w:rsidRPr="004D31C7">
        <w:rPr>
          <w:rFonts w:ascii="Palatino Linotype" w:hAnsi="Palatino Linotype"/>
          <w:b/>
          <w:iCs/>
          <w:lang w:eastAsia="en-US"/>
        </w:rPr>
        <w:t>Guadalupe Ramírez Peña</w:t>
      </w:r>
      <w:r w:rsidR="00B23632" w:rsidRPr="004D31C7">
        <w:rPr>
          <w:rFonts w:ascii="Palatino Linotype" w:hAnsi="Palatino Linotype"/>
          <w:b/>
          <w:iCs/>
          <w:lang w:eastAsia="en-US"/>
        </w:rPr>
        <w:t xml:space="preserve"> </w:t>
      </w:r>
      <w:r w:rsidR="00B23632" w:rsidRPr="004D31C7">
        <w:rPr>
          <w:rFonts w:ascii="Palatino Linotype" w:hAnsi="Palatino Linotype"/>
          <w:iCs/>
          <w:lang w:eastAsia="en-US"/>
        </w:rPr>
        <w:t>y el recurso</w:t>
      </w:r>
      <w:r w:rsidR="00B23632" w:rsidRPr="004D31C7">
        <w:rPr>
          <w:rFonts w:ascii="Palatino Linotype" w:hAnsi="Palatino Linotype"/>
          <w:b/>
          <w:iCs/>
          <w:lang w:eastAsia="en-US"/>
        </w:rPr>
        <w:t xml:space="preserve"> 13180/INFOEM/IP/RR/2022 </w:t>
      </w:r>
      <w:r w:rsidR="00B23632" w:rsidRPr="004D31C7">
        <w:rPr>
          <w:rFonts w:ascii="Palatino Linotype" w:hAnsi="Palatino Linotype"/>
          <w:iCs/>
          <w:lang w:eastAsia="en-US"/>
        </w:rPr>
        <w:t>de</w:t>
      </w:r>
      <w:r w:rsidR="005E4D57" w:rsidRPr="004D31C7">
        <w:rPr>
          <w:rFonts w:ascii="Palatino Linotype" w:hAnsi="Palatino Linotype"/>
          <w:iCs/>
          <w:lang w:eastAsia="en-US"/>
        </w:rPr>
        <w:t>l Comisionado José Martínez Vilchis</w:t>
      </w:r>
      <w:r w:rsidRPr="004D31C7">
        <w:rPr>
          <w:rFonts w:ascii="Palatino Linotype" w:hAnsi="Palatino Linotype"/>
          <w:iCs/>
          <w:lang w:eastAsia="en-US"/>
        </w:rPr>
        <w:t xml:space="preserve">;  a efecto de que ésta Ponencia formulara y presentara el proyecto de resolución correspondiente de conformidad con el numeral </w:t>
      </w:r>
      <w:r w:rsidRPr="004D31C7">
        <w:rPr>
          <w:rFonts w:ascii="Palatino Linotype" w:hAnsi="Palatino Linotype"/>
          <w:b/>
          <w:iCs/>
          <w:lang w:eastAsia="en-US"/>
        </w:rPr>
        <w:t xml:space="preserve">ONCE </w:t>
      </w:r>
      <w:r w:rsidRPr="004D31C7">
        <w:rPr>
          <w:rFonts w:ascii="Palatino Linotype" w:hAnsi="Palatino Linotype"/>
          <w:iCs/>
          <w:lang w:eastAsia="en-US"/>
        </w:rPr>
        <w:t>incisos b) y c) de los Lineamientos para la Recepción, Trámite y Resolución de las Solicitudes de Acceso a la Información Pública, así como de los Recursos de Revisión que deberán observar los Sujetos Obligados por la Ley de Transparencia Estatal , que señala:</w:t>
      </w:r>
    </w:p>
    <w:p w14:paraId="5678DAB2" w14:textId="77777777" w:rsidR="00F852C8" w:rsidRPr="004D31C7" w:rsidRDefault="00F852C8" w:rsidP="00F852C8">
      <w:pPr>
        <w:spacing w:line="360" w:lineRule="auto"/>
        <w:ind w:right="49"/>
        <w:jc w:val="both"/>
        <w:rPr>
          <w:rFonts w:ascii="Palatino Linotype" w:hAnsi="Palatino Linotype"/>
          <w:iCs/>
        </w:rPr>
      </w:pPr>
    </w:p>
    <w:p w14:paraId="756AD3A0" w14:textId="77777777" w:rsidR="00F852C8" w:rsidRPr="004D31C7" w:rsidRDefault="00F852C8" w:rsidP="00F852C8">
      <w:pPr>
        <w:spacing w:line="360" w:lineRule="auto"/>
        <w:ind w:left="567" w:right="616"/>
        <w:jc w:val="both"/>
        <w:rPr>
          <w:rFonts w:ascii="Palatino Linotype" w:hAnsi="Palatino Linotype"/>
          <w:i/>
          <w:iCs/>
        </w:rPr>
      </w:pPr>
      <w:r w:rsidRPr="004D31C7">
        <w:rPr>
          <w:rFonts w:ascii="Palatino Linotype" w:hAnsi="Palatino Linotype"/>
          <w:b/>
          <w:i/>
          <w:iCs/>
        </w:rPr>
        <w:t>ONCE.</w:t>
      </w:r>
      <w:r w:rsidRPr="004D31C7">
        <w:rPr>
          <w:rFonts w:ascii="Palatino Linotype" w:hAnsi="Palatino Linotype"/>
          <w:i/>
          <w:iCs/>
        </w:rPr>
        <w:t xml:space="preserve"> El Instituto, para mejor resolver y evitar la emisión de resoluciones contradictorias, podrá acordar la acumulación de los expedientes de recursos de revisión, de oficio o a petición de parte cuando:</w:t>
      </w:r>
    </w:p>
    <w:p w14:paraId="1E458FB9" w14:textId="77777777" w:rsidR="00F852C8" w:rsidRPr="004D31C7" w:rsidRDefault="00F852C8" w:rsidP="00F852C8">
      <w:pPr>
        <w:spacing w:line="360" w:lineRule="auto"/>
        <w:ind w:left="567" w:right="616"/>
        <w:jc w:val="both"/>
        <w:rPr>
          <w:rFonts w:ascii="Palatino Linotype" w:hAnsi="Palatino Linotype"/>
          <w:i/>
          <w:iCs/>
        </w:rPr>
      </w:pPr>
      <w:r w:rsidRPr="004D31C7">
        <w:rPr>
          <w:rFonts w:ascii="Palatino Linotype" w:hAnsi="Palatino Linotype"/>
          <w:i/>
          <w:iCs/>
        </w:rPr>
        <w:t>…</w:t>
      </w:r>
    </w:p>
    <w:p w14:paraId="6DA76394" w14:textId="77777777" w:rsidR="00F852C8" w:rsidRPr="004D31C7" w:rsidRDefault="00F852C8" w:rsidP="00F852C8">
      <w:pPr>
        <w:spacing w:line="360" w:lineRule="auto"/>
        <w:ind w:left="567" w:right="616"/>
        <w:jc w:val="both"/>
        <w:rPr>
          <w:rFonts w:ascii="Palatino Linotype" w:hAnsi="Palatino Linotype"/>
          <w:i/>
          <w:iCs/>
        </w:rPr>
      </w:pPr>
      <w:r w:rsidRPr="004D31C7">
        <w:rPr>
          <w:rFonts w:ascii="Palatino Linotype" w:hAnsi="Palatino Linotype"/>
          <w:i/>
          <w:iCs/>
        </w:rPr>
        <w:t>b) Las partes o los actos impugnados sean iguales</w:t>
      </w:r>
    </w:p>
    <w:p w14:paraId="49A40785" w14:textId="77777777" w:rsidR="00F852C8" w:rsidRPr="004D31C7" w:rsidRDefault="00F852C8" w:rsidP="00F852C8">
      <w:pPr>
        <w:spacing w:line="360" w:lineRule="auto"/>
        <w:ind w:left="567" w:right="616"/>
        <w:jc w:val="both"/>
        <w:rPr>
          <w:rFonts w:ascii="Palatino Linotype" w:hAnsi="Palatino Linotype"/>
          <w:i/>
          <w:iCs/>
        </w:rPr>
      </w:pPr>
      <w:r w:rsidRPr="004D31C7">
        <w:rPr>
          <w:rFonts w:ascii="Palatino Linotype" w:hAnsi="Palatino Linotype"/>
          <w:i/>
          <w:iCs/>
        </w:rPr>
        <w:t xml:space="preserve">c) Cuando se trate del mismo solicitante, el mismo </w:t>
      </w:r>
      <w:r w:rsidRPr="004D31C7">
        <w:rPr>
          <w:rFonts w:ascii="Palatino Linotype" w:hAnsi="Palatino Linotype"/>
          <w:b/>
          <w:i/>
          <w:iCs/>
        </w:rPr>
        <w:t>SUJETO OBLIGADO</w:t>
      </w:r>
      <w:r w:rsidRPr="004D31C7">
        <w:rPr>
          <w:rFonts w:ascii="Palatino Linotype" w:hAnsi="Palatino Linotype"/>
          <w:i/>
          <w:iCs/>
        </w:rPr>
        <w:t>, aunque se trate de solicitudes diversas;</w:t>
      </w:r>
    </w:p>
    <w:p w14:paraId="34C162BE" w14:textId="77777777" w:rsidR="00F852C8" w:rsidRPr="004D31C7" w:rsidRDefault="00F852C8" w:rsidP="00F852C8">
      <w:pPr>
        <w:spacing w:line="360" w:lineRule="auto"/>
        <w:ind w:left="567" w:right="616"/>
        <w:jc w:val="both"/>
        <w:rPr>
          <w:rFonts w:ascii="Palatino Linotype" w:hAnsi="Palatino Linotype"/>
          <w:i/>
          <w:iCs/>
        </w:rPr>
      </w:pPr>
      <w:r w:rsidRPr="004D31C7">
        <w:rPr>
          <w:rFonts w:ascii="Palatino Linotype" w:hAnsi="Palatino Linotype"/>
          <w:i/>
          <w:iCs/>
        </w:rPr>
        <w:t>(…)</w:t>
      </w:r>
    </w:p>
    <w:p w14:paraId="79F5DC4D" w14:textId="77777777" w:rsidR="00F852C8" w:rsidRPr="004D31C7" w:rsidRDefault="00F852C8" w:rsidP="00F852C8">
      <w:pPr>
        <w:spacing w:line="360" w:lineRule="auto"/>
        <w:ind w:left="567" w:right="616"/>
        <w:jc w:val="both"/>
        <w:rPr>
          <w:rFonts w:ascii="Palatino Linotype" w:hAnsi="Palatino Linotype"/>
          <w:i/>
          <w:iCs/>
        </w:rPr>
      </w:pPr>
    </w:p>
    <w:p w14:paraId="68116889" w14:textId="77777777" w:rsidR="00F852C8" w:rsidRPr="004D31C7" w:rsidRDefault="00F852C8" w:rsidP="00F852C8">
      <w:pPr>
        <w:numPr>
          <w:ilvl w:val="0"/>
          <w:numId w:val="2"/>
        </w:numPr>
        <w:suppressAutoHyphens/>
        <w:spacing w:line="360" w:lineRule="auto"/>
        <w:ind w:left="0" w:right="49" w:firstLine="0"/>
        <w:jc w:val="both"/>
        <w:rPr>
          <w:rFonts w:ascii="Palatino Linotype" w:hAnsi="Palatino Linotype"/>
          <w:iCs/>
          <w:lang w:eastAsia="en-US"/>
        </w:rPr>
      </w:pPr>
      <w:r w:rsidRPr="004D31C7">
        <w:rPr>
          <w:rFonts w:ascii="Palatino Linotype" w:hAnsi="Palatino Linotype"/>
          <w:iCs/>
          <w:lang w:eastAsia="en-US"/>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EE445A1" w14:textId="77777777" w:rsidR="00F852C8" w:rsidRPr="004D31C7" w:rsidRDefault="00F852C8" w:rsidP="00F852C8">
      <w:pPr>
        <w:spacing w:line="360" w:lineRule="auto"/>
        <w:ind w:right="49"/>
        <w:jc w:val="both"/>
        <w:rPr>
          <w:rFonts w:ascii="Palatino Linotype" w:hAnsi="Palatino Linotype"/>
          <w:iCs/>
        </w:rPr>
      </w:pPr>
    </w:p>
    <w:p w14:paraId="165026FB" w14:textId="77777777" w:rsidR="00F852C8" w:rsidRPr="004D31C7" w:rsidRDefault="00F852C8" w:rsidP="00F852C8">
      <w:pPr>
        <w:spacing w:line="360" w:lineRule="auto"/>
        <w:ind w:left="567" w:right="616"/>
        <w:jc w:val="center"/>
        <w:rPr>
          <w:rFonts w:ascii="Palatino Linotype" w:hAnsi="Palatino Linotype"/>
          <w:b/>
          <w:iCs/>
        </w:rPr>
      </w:pPr>
      <w:r w:rsidRPr="004D31C7">
        <w:rPr>
          <w:rFonts w:ascii="Palatino Linotype" w:hAnsi="Palatino Linotype"/>
          <w:b/>
          <w:iCs/>
        </w:rPr>
        <w:t>Código de Procedimientos Administrativos del Estado de México.</w:t>
      </w:r>
    </w:p>
    <w:p w14:paraId="1BF41778" w14:textId="77777777" w:rsidR="00F852C8" w:rsidRPr="004D31C7" w:rsidRDefault="00F852C8" w:rsidP="00F852C8">
      <w:pPr>
        <w:spacing w:line="360" w:lineRule="auto"/>
        <w:ind w:left="567" w:right="616"/>
        <w:jc w:val="both"/>
        <w:rPr>
          <w:rFonts w:ascii="Palatino Linotype" w:hAnsi="Palatino Linotype"/>
          <w:i/>
          <w:iCs/>
        </w:rPr>
      </w:pPr>
    </w:p>
    <w:p w14:paraId="7E35177A" w14:textId="77777777" w:rsidR="00F852C8" w:rsidRPr="004D31C7" w:rsidRDefault="00F852C8" w:rsidP="00F852C8">
      <w:pPr>
        <w:spacing w:line="360" w:lineRule="auto"/>
        <w:ind w:left="567" w:right="616"/>
        <w:jc w:val="both"/>
        <w:rPr>
          <w:rFonts w:ascii="Palatino Linotype" w:hAnsi="Palatino Linotype"/>
          <w:i/>
          <w:iCs/>
        </w:rPr>
      </w:pPr>
      <w:r w:rsidRPr="004D31C7">
        <w:rPr>
          <w:rFonts w:ascii="Palatino Linotype" w:hAnsi="Palatino Linotype"/>
          <w:i/>
          <w:iCs/>
        </w:rPr>
        <w:t>“</w:t>
      </w:r>
      <w:r w:rsidRPr="004D31C7">
        <w:rPr>
          <w:rFonts w:ascii="Palatino Linotype" w:hAnsi="Palatino Linotype"/>
          <w:b/>
          <w:i/>
          <w:iCs/>
        </w:rPr>
        <w:t>Artículo 18.-</w:t>
      </w:r>
      <w:r w:rsidRPr="004D31C7">
        <w:rPr>
          <w:rFonts w:ascii="Palatino Linotype" w:hAnsi="Palatino Linotype"/>
          <w:i/>
          <w:iCs/>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5D2AF10" w14:textId="77777777" w:rsidR="00F852C8" w:rsidRPr="004D31C7" w:rsidRDefault="00F852C8" w:rsidP="00F852C8">
      <w:pPr>
        <w:spacing w:line="360" w:lineRule="auto"/>
        <w:ind w:left="567" w:right="616"/>
        <w:jc w:val="both"/>
        <w:rPr>
          <w:rFonts w:ascii="Palatino Linotype" w:hAnsi="Palatino Linotype"/>
          <w:i/>
          <w:iCs/>
        </w:rPr>
      </w:pPr>
    </w:p>
    <w:p w14:paraId="0E92C983" w14:textId="77777777" w:rsidR="00F852C8" w:rsidRPr="004D31C7" w:rsidRDefault="00F852C8" w:rsidP="00F852C8">
      <w:pPr>
        <w:spacing w:line="360" w:lineRule="auto"/>
        <w:ind w:left="567" w:right="616"/>
        <w:jc w:val="both"/>
        <w:rPr>
          <w:rFonts w:ascii="Palatino Linotype" w:hAnsi="Palatino Linotype"/>
          <w:i/>
          <w:iCs/>
        </w:rPr>
      </w:pPr>
      <w:r w:rsidRPr="004D31C7">
        <w:rPr>
          <w:rFonts w:ascii="Palatino Linotype" w:hAnsi="Palatino Linotype"/>
          <w:i/>
          <w:iCs/>
        </w:rPr>
        <w:t>Ley de Transparencia y Acceso a la Información Pública del Estado de México y Municipios</w:t>
      </w:r>
    </w:p>
    <w:p w14:paraId="3049721E" w14:textId="77777777" w:rsidR="00F852C8" w:rsidRPr="004D31C7" w:rsidRDefault="00F852C8" w:rsidP="00F852C8">
      <w:pPr>
        <w:spacing w:line="360" w:lineRule="auto"/>
        <w:ind w:left="567" w:right="616"/>
        <w:jc w:val="both"/>
        <w:rPr>
          <w:rFonts w:ascii="Palatino Linotype" w:hAnsi="Palatino Linotype"/>
          <w:i/>
          <w:iCs/>
        </w:rPr>
      </w:pPr>
      <w:r w:rsidRPr="004D31C7">
        <w:rPr>
          <w:rFonts w:ascii="Palatino Linotype" w:hAnsi="Palatino Linotype"/>
          <w:i/>
          <w:iCs/>
        </w:rPr>
        <w:t>“Artículo 195. En la tramitación del recurso de revisión se aplicarán supletoriamente las disposiciones contenidas en el Código de Procedimientos Administrativos del Estado de México.”</w:t>
      </w:r>
    </w:p>
    <w:p w14:paraId="4CEA30AC" w14:textId="77777777" w:rsidR="00F852C8" w:rsidRPr="004D31C7" w:rsidRDefault="00F852C8" w:rsidP="00F852C8">
      <w:pPr>
        <w:spacing w:line="360" w:lineRule="auto"/>
        <w:ind w:right="49"/>
        <w:jc w:val="both"/>
        <w:rPr>
          <w:rFonts w:ascii="Palatino Linotype" w:hAnsi="Palatino Linotype"/>
          <w:iCs/>
        </w:rPr>
      </w:pPr>
    </w:p>
    <w:p w14:paraId="40ACD705" w14:textId="77777777" w:rsidR="00F852C8" w:rsidRPr="004D31C7" w:rsidRDefault="00F852C8" w:rsidP="00F852C8">
      <w:pPr>
        <w:spacing w:line="360" w:lineRule="auto"/>
        <w:ind w:right="49"/>
        <w:jc w:val="both"/>
        <w:rPr>
          <w:rFonts w:ascii="Palatino Linotype" w:hAnsi="Palatino Linotype"/>
          <w:iCs/>
        </w:rPr>
      </w:pPr>
      <w:r w:rsidRPr="004D31C7">
        <w:rPr>
          <w:rFonts w:ascii="Palatino Linotype" w:hAnsi="Palatino Linotype"/>
          <w:iCs/>
        </w:rPr>
        <w:t>8.</w:t>
      </w:r>
      <w:r w:rsidRPr="004D31C7">
        <w:rPr>
          <w:rFonts w:ascii="Palatino Linotype" w:hAnsi="Palatino Linotype"/>
          <w:iCs/>
        </w:rPr>
        <w:tab/>
        <w:t>Se registraron los recursos de revisión bajo el número de expedientes al rubro indicado, asimismo, con fundamento en lo dispuesto por el artículo 185 fracción I de la Ley de Transparencia y Acceso a la Información Pública del Estado de México y Municipios se turnó a la Comisionada María del Rosario Mejía Ayala, con el objeto de su análisis.</w:t>
      </w:r>
    </w:p>
    <w:p w14:paraId="49F28BD1" w14:textId="77777777" w:rsidR="00EA0165" w:rsidRPr="004D31C7" w:rsidRDefault="00EA0165" w:rsidP="00B11BFF">
      <w:pPr>
        <w:tabs>
          <w:tab w:val="left" w:pos="426"/>
        </w:tabs>
        <w:spacing w:line="360" w:lineRule="auto"/>
        <w:contextualSpacing/>
        <w:jc w:val="both"/>
        <w:rPr>
          <w:rFonts w:ascii="Palatino Linotype" w:eastAsia="Calibri" w:hAnsi="Palatino Linotype" w:cs="Arial"/>
          <w:color w:val="000000" w:themeColor="text1"/>
        </w:rPr>
      </w:pPr>
    </w:p>
    <w:p w14:paraId="78EABB65" w14:textId="00116F60" w:rsidR="00EA0165" w:rsidRPr="004D31C7" w:rsidRDefault="00351568" w:rsidP="00B11BF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D31C7">
        <w:rPr>
          <w:rFonts w:ascii="Palatino Linotype" w:hAnsi="Palatino Linotype" w:cs="Arial"/>
          <w:color w:val="000000" w:themeColor="text1"/>
        </w:rPr>
        <w:lastRenderedPageBreak/>
        <w:t xml:space="preserve">La </w:t>
      </w:r>
      <w:r w:rsidRPr="004D31C7">
        <w:rPr>
          <w:rFonts w:ascii="Palatino Linotype" w:hAnsi="Palatino Linotype" w:cs="Arial"/>
          <w:b/>
          <w:color w:val="000000" w:themeColor="text1"/>
        </w:rPr>
        <w:t>Comisionada María del Rosario Mejía Ayala</w:t>
      </w:r>
      <w:r w:rsidR="00EA0165" w:rsidRPr="004D31C7">
        <w:rPr>
          <w:rFonts w:ascii="Palatino Linotype" w:eastAsia="Calibri" w:hAnsi="Palatino Linotype" w:cs="Arial"/>
          <w:color w:val="000000" w:themeColor="text1"/>
        </w:rPr>
        <w:t>,</w:t>
      </w:r>
      <w:r w:rsidR="00055FC0" w:rsidRPr="004D31C7">
        <w:rPr>
          <w:rFonts w:ascii="Palatino Linotype" w:eastAsia="Calibri" w:hAnsi="Palatino Linotype" w:cs="Arial"/>
          <w:color w:val="000000" w:themeColor="text1"/>
        </w:rPr>
        <w:t xml:space="preserve"> </w:t>
      </w:r>
      <w:r w:rsidR="00055FC0" w:rsidRPr="004D31C7">
        <w:rPr>
          <w:rFonts w:ascii="Palatino Linotype" w:eastAsia="Calibri" w:hAnsi="Palatino Linotype" w:cs="Arial"/>
          <w:b/>
          <w:color w:val="000000" w:themeColor="text1"/>
        </w:rPr>
        <w:t>Guadalupe Ramírez Peña</w:t>
      </w:r>
      <w:r w:rsidR="00055FC0" w:rsidRPr="004D31C7">
        <w:rPr>
          <w:rFonts w:ascii="Palatino Linotype" w:eastAsia="Calibri" w:hAnsi="Palatino Linotype" w:cs="Arial"/>
          <w:color w:val="000000" w:themeColor="text1"/>
        </w:rPr>
        <w:t xml:space="preserve"> y </w:t>
      </w:r>
      <w:r w:rsidR="00055FC0" w:rsidRPr="004D31C7">
        <w:rPr>
          <w:rFonts w:ascii="Palatino Linotype" w:eastAsia="Calibri" w:hAnsi="Palatino Linotype" w:cs="Arial"/>
          <w:b/>
          <w:color w:val="000000" w:themeColor="text1"/>
        </w:rPr>
        <w:t>José Martínez Vilchis</w:t>
      </w:r>
      <w:r w:rsidR="00EA0165" w:rsidRPr="004D31C7">
        <w:rPr>
          <w:rFonts w:ascii="Palatino Linotype" w:eastAsia="Calibri" w:hAnsi="Palatino Linotype" w:cs="Arial"/>
          <w:color w:val="000000" w:themeColor="text1"/>
        </w:rPr>
        <w:t xml:space="preserve"> con fundamento en lo dispuesto por el artículo 185 fracción II de la ley de la materia, a través del acuerdo de admisión de</w:t>
      </w:r>
      <w:r w:rsidR="001D6D41" w:rsidRPr="004D31C7">
        <w:rPr>
          <w:rFonts w:ascii="Palatino Linotype" w:eastAsia="Calibri" w:hAnsi="Palatino Linotype" w:cs="Arial"/>
          <w:color w:val="000000" w:themeColor="text1"/>
        </w:rPr>
        <w:t xml:space="preserve"> </w:t>
      </w:r>
      <w:r w:rsidR="00055FC0" w:rsidRPr="004D31C7">
        <w:rPr>
          <w:rFonts w:ascii="Palatino Linotype" w:eastAsia="Calibri" w:hAnsi="Palatino Linotype" w:cs="Arial"/>
          <w:color w:val="000000" w:themeColor="text1"/>
        </w:rPr>
        <w:t xml:space="preserve">once (11), doce (12) y </w:t>
      </w:r>
      <w:r w:rsidR="001D6D41" w:rsidRPr="004D31C7">
        <w:rPr>
          <w:rFonts w:ascii="Palatino Linotype" w:eastAsia="Calibri" w:hAnsi="Palatino Linotype" w:cs="Arial"/>
          <w:color w:val="000000" w:themeColor="text1"/>
        </w:rPr>
        <w:t>dieciséis</w:t>
      </w:r>
      <w:r w:rsidR="008426D8" w:rsidRPr="004D31C7">
        <w:rPr>
          <w:rFonts w:ascii="Palatino Linotype" w:eastAsia="Calibri" w:hAnsi="Palatino Linotype" w:cs="Arial"/>
          <w:color w:val="000000" w:themeColor="text1"/>
        </w:rPr>
        <w:t xml:space="preserve"> </w:t>
      </w:r>
      <w:r w:rsidR="00EA0165" w:rsidRPr="004D31C7">
        <w:rPr>
          <w:rFonts w:ascii="Palatino Linotype" w:eastAsia="Calibri" w:hAnsi="Palatino Linotype" w:cs="Arial"/>
          <w:color w:val="000000" w:themeColor="text1"/>
        </w:rPr>
        <w:t>(</w:t>
      </w:r>
      <w:r w:rsidR="001D6D41" w:rsidRPr="004D31C7">
        <w:rPr>
          <w:rFonts w:ascii="Palatino Linotype" w:eastAsia="Calibri" w:hAnsi="Palatino Linotype" w:cs="Arial"/>
          <w:color w:val="000000" w:themeColor="text1"/>
        </w:rPr>
        <w:t>16</w:t>
      </w:r>
      <w:r w:rsidR="00EA0165" w:rsidRPr="004D31C7">
        <w:rPr>
          <w:rFonts w:ascii="Palatino Linotype" w:eastAsia="Calibri" w:hAnsi="Palatino Linotype" w:cs="Arial"/>
          <w:color w:val="000000" w:themeColor="text1"/>
        </w:rPr>
        <w:t>) de</w:t>
      </w:r>
      <w:r w:rsidR="009815B6" w:rsidRPr="004D31C7">
        <w:rPr>
          <w:rFonts w:ascii="Palatino Linotype" w:eastAsia="Calibri" w:hAnsi="Palatino Linotype" w:cs="Arial"/>
          <w:color w:val="000000" w:themeColor="text1"/>
        </w:rPr>
        <w:t xml:space="preserve"> agosto d</w:t>
      </w:r>
      <w:r w:rsidR="008179A6" w:rsidRPr="004D31C7">
        <w:rPr>
          <w:rFonts w:ascii="Palatino Linotype" w:eastAsia="Calibri" w:hAnsi="Palatino Linotype" w:cs="Arial"/>
          <w:color w:val="000000" w:themeColor="text1"/>
        </w:rPr>
        <w:t>e dos mil veintidós</w:t>
      </w:r>
      <w:r w:rsidR="00055FC0" w:rsidRPr="004D31C7">
        <w:rPr>
          <w:rFonts w:ascii="Palatino Linotype" w:eastAsia="Calibri" w:hAnsi="Palatino Linotype" w:cs="Arial"/>
          <w:color w:val="000000" w:themeColor="text1"/>
        </w:rPr>
        <w:t>, pusieron</w:t>
      </w:r>
      <w:r w:rsidR="00EA0165" w:rsidRPr="004D31C7">
        <w:rPr>
          <w:rFonts w:ascii="Palatino Linotype" w:eastAsia="Calibri" w:hAnsi="Palatino Linotype" w:cs="Arial"/>
          <w:color w:val="000000" w:themeColor="text1"/>
        </w:rPr>
        <w:t xml:space="preserve"> a disposición de las partes el expediente electrónico </w:t>
      </w:r>
      <w:r w:rsidR="00EA0165" w:rsidRPr="004D31C7">
        <w:rPr>
          <w:rFonts w:ascii="Palatino Linotype" w:eastAsia="Calibri" w:hAnsi="Palatino Linotype" w:cs="Arial"/>
          <w:color w:val="000000" w:themeColor="text1"/>
          <w:lang w:val="es-ES_tradnl"/>
        </w:rPr>
        <w:t xml:space="preserve">vía </w:t>
      </w:r>
      <w:r w:rsidR="00EA0165" w:rsidRPr="004D31C7">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D31C7">
        <w:rPr>
          <w:rFonts w:ascii="Palatino Linotype" w:eastAsia="Calibri" w:hAnsi="Palatino Linotype" w:cs="Arial"/>
          <w:b/>
          <w:color w:val="000000" w:themeColor="text1"/>
        </w:rPr>
        <w:t>SUJETO OBLIGADO</w:t>
      </w:r>
      <w:r w:rsidR="00EA0165" w:rsidRPr="004D31C7">
        <w:rPr>
          <w:rFonts w:ascii="Palatino Linotype" w:eastAsia="Calibri" w:hAnsi="Palatino Linotype" w:cs="Arial"/>
          <w:color w:val="000000" w:themeColor="text1"/>
        </w:rPr>
        <w:t xml:space="preserve"> presentara el</w:t>
      </w:r>
      <w:r w:rsidR="00266490" w:rsidRPr="004D31C7">
        <w:rPr>
          <w:rFonts w:ascii="Palatino Linotype" w:eastAsia="Calibri" w:hAnsi="Palatino Linotype" w:cs="Arial"/>
          <w:color w:val="000000" w:themeColor="text1"/>
        </w:rPr>
        <w:t xml:space="preserve"> </w:t>
      </w:r>
      <w:r w:rsidR="007C4587" w:rsidRPr="004D31C7">
        <w:rPr>
          <w:rFonts w:ascii="Palatino Linotype" w:eastAsia="Calibri" w:hAnsi="Palatino Linotype" w:cs="Arial"/>
          <w:color w:val="000000" w:themeColor="text1"/>
        </w:rPr>
        <w:t xml:space="preserve">informe justificado procedente, situación que no aconteció por las partes. </w:t>
      </w:r>
    </w:p>
    <w:p w14:paraId="08291183" w14:textId="77777777" w:rsidR="00BE380D" w:rsidRPr="004D31C7" w:rsidRDefault="00BE380D" w:rsidP="00B11BFF">
      <w:pPr>
        <w:tabs>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534E8141" w14:textId="5A107435" w:rsidR="00B86CEF" w:rsidRPr="004D31C7" w:rsidRDefault="001D6D41" w:rsidP="00B11BFF">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D31C7">
        <w:rPr>
          <w:rFonts w:ascii="Palatino Linotype" w:eastAsia="Calibri" w:hAnsi="Palatino Linotype" w:cs="Arial"/>
          <w:color w:val="000000" w:themeColor="text1"/>
        </w:rPr>
        <w:t>En fecha</w:t>
      </w:r>
      <w:r w:rsidR="00B23632" w:rsidRPr="004D31C7">
        <w:rPr>
          <w:rFonts w:ascii="Palatino Linotype" w:eastAsia="Calibri" w:hAnsi="Palatino Linotype" w:cs="Arial"/>
          <w:color w:val="000000" w:themeColor="text1"/>
        </w:rPr>
        <w:t xml:space="preserve"> veintidós (22)</w:t>
      </w:r>
      <w:r w:rsidR="00055FC0" w:rsidRPr="004D31C7">
        <w:rPr>
          <w:rFonts w:ascii="Palatino Linotype" w:eastAsia="Calibri" w:hAnsi="Palatino Linotype" w:cs="Arial"/>
          <w:color w:val="000000" w:themeColor="text1"/>
        </w:rPr>
        <w:t>, veintitrés (23) y veinticuatro</w:t>
      </w:r>
      <w:r w:rsidR="00B23632" w:rsidRPr="004D31C7">
        <w:rPr>
          <w:rFonts w:ascii="Palatino Linotype" w:eastAsia="Calibri" w:hAnsi="Palatino Linotype" w:cs="Arial"/>
          <w:color w:val="000000" w:themeColor="text1"/>
        </w:rPr>
        <w:t xml:space="preserve"> (</w:t>
      </w:r>
      <w:r w:rsidR="00055FC0" w:rsidRPr="004D31C7">
        <w:rPr>
          <w:rFonts w:ascii="Palatino Linotype" w:eastAsia="Calibri" w:hAnsi="Palatino Linotype" w:cs="Arial"/>
          <w:color w:val="000000" w:themeColor="text1"/>
        </w:rPr>
        <w:t>24</w:t>
      </w:r>
      <w:r w:rsidR="00B23632" w:rsidRPr="004D31C7">
        <w:rPr>
          <w:rFonts w:ascii="Palatino Linotype" w:eastAsia="Calibri" w:hAnsi="Palatino Linotype" w:cs="Arial"/>
          <w:color w:val="000000" w:themeColor="text1"/>
        </w:rPr>
        <w:t xml:space="preserve">) </w:t>
      </w:r>
      <w:r w:rsidR="00BE380D" w:rsidRPr="004D31C7">
        <w:rPr>
          <w:rFonts w:ascii="Palatino Linotype" w:eastAsia="Calibri" w:hAnsi="Palatino Linotype" w:cs="Arial"/>
          <w:color w:val="000000" w:themeColor="text1"/>
        </w:rPr>
        <w:t>de</w:t>
      </w:r>
      <w:r w:rsidRPr="004D31C7">
        <w:rPr>
          <w:rFonts w:ascii="Palatino Linotype" w:eastAsia="Calibri" w:hAnsi="Palatino Linotype" w:cs="Arial"/>
          <w:color w:val="000000" w:themeColor="text1"/>
        </w:rPr>
        <w:t xml:space="preserve"> agosto </w:t>
      </w:r>
      <w:r w:rsidR="00BE380D" w:rsidRPr="004D31C7">
        <w:rPr>
          <w:rFonts w:ascii="Palatino Linotype" w:eastAsia="Calibri" w:hAnsi="Palatino Linotype" w:cs="Arial"/>
          <w:color w:val="000000" w:themeColor="text1"/>
        </w:rPr>
        <w:t xml:space="preserve">de dos mil veintidós el </w:t>
      </w:r>
      <w:r w:rsidR="00BE380D" w:rsidRPr="004D31C7">
        <w:rPr>
          <w:rFonts w:ascii="Palatino Linotype" w:eastAsia="Calibri" w:hAnsi="Palatino Linotype" w:cs="Arial"/>
          <w:b/>
          <w:color w:val="000000" w:themeColor="text1"/>
        </w:rPr>
        <w:t xml:space="preserve">SUJETO OBLIGADO </w:t>
      </w:r>
      <w:r w:rsidR="00BE380D" w:rsidRPr="004D31C7">
        <w:rPr>
          <w:rFonts w:ascii="Palatino Linotype" w:eastAsia="Calibri" w:hAnsi="Palatino Linotype" w:cs="Arial"/>
          <w:color w:val="000000" w:themeColor="text1"/>
        </w:rPr>
        <w:t>realizó entrega de un documento en calidad de informe justificado, mismo que</w:t>
      </w:r>
      <w:r w:rsidR="00064DC0" w:rsidRPr="004D31C7">
        <w:rPr>
          <w:rFonts w:ascii="Palatino Linotype" w:eastAsia="Calibri" w:hAnsi="Palatino Linotype" w:cs="Arial"/>
          <w:color w:val="000000" w:themeColor="text1"/>
        </w:rPr>
        <w:t xml:space="preserve"> </w:t>
      </w:r>
      <w:r w:rsidR="00B86CEF" w:rsidRPr="004D31C7">
        <w:rPr>
          <w:rFonts w:ascii="Palatino Linotype" w:eastAsia="Calibri" w:hAnsi="Palatino Linotype" w:cs="Arial"/>
          <w:color w:val="000000" w:themeColor="text1"/>
        </w:rPr>
        <w:t>se hizo de conocimiento del particular mediante acuerdo</w:t>
      </w:r>
      <w:r w:rsidR="00055FC0" w:rsidRPr="004D31C7">
        <w:rPr>
          <w:rFonts w:ascii="Palatino Linotype" w:eastAsia="Calibri" w:hAnsi="Palatino Linotype" w:cs="Arial"/>
          <w:color w:val="000000" w:themeColor="text1"/>
        </w:rPr>
        <w:t>s</w:t>
      </w:r>
      <w:r w:rsidR="00B86CEF" w:rsidRPr="004D31C7">
        <w:rPr>
          <w:rFonts w:ascii="Palatino Linotype" w:eastAsia="Calibri" w:hAnsi="Palatino Linotype" w:cs="Arial"/>
          <w:color w:val="000000" w:themeColor="text1"/>
        </w:rPr>
        <w:t xml:space="preserve"> de fecha doce (12)</w:t>
      </w:r>
      <w:r w:rsidR="00B23632" w:rsidRPr="004D31C7">
        <w:rPr>
          <w:rFonts w:ascii="Palatino Linotype" w:eastAsia="Calibri" w:hAnsi="Palatino Linotype" w:cs="Arial"/>
          <w:color w:val="000000" w:themeColor="text1"/>
        </w:rPr>
        <w:t xml:space="preserve"> y </w:t>
      </w:r>
      <w:r w:rsidR="00055FC0" w:rsidRPr="004D31C7">
        <w:rPr>
          <w:rFonts w:ascii="Palatino Linotype" w:eastAsia="Calibri" w:hAnsi="Palatino Linotype" w:cs="Arial"/>
          <w:color w:val="000000" w:themeColor="text1"/>
        </w:rPr>
        <w:t xml:space="preserve">diecinueve </w:t>
      </w:r>
      <w:r w:rsidR="00B23632" w:rsidRPr="004D31C7">
        <w:rPr>
          <w:rFonts w:ascii="Palatino Linotype" w:eastAsia="Calibri" w:hAnsi="Palatino Linotype" w:cs="Arial"/>
          <w:color w:val="000000" w:themeColor="text1"/>
        </w:rPr>
        <w:t>(</w:t>
      </w:r>
      <w:r w:rsidR="00055FC0" w:rsidRPr="004D31C7">
        <w:rPr>
          <w:rFonts w:ascii="Palatino Linotype" w:eastAsia="Calibri" w:hAnsi="Palatino Linotype" w:cs="Arial"/>
          <w:color w:val="000000" w:themeColor="text1"/>
        </w:rPr>
        <w:t>19</w:t>
      </w:r>
      <w:r w:rsidR="00B23632" w:rsidRPr="004D31C7">
        <w:rPr>
          <w:rFonts w:ascii="Palatino Linotype" w:eastAsia="Calibri" w:hAnsi="Palatino Linotype" w:cs="Arial"/>
          <w:color w:val="000000" w:themeColor="text1"/>
        </w:rPr>
        <w:t>)</w:t>
      </w:r>
      <w:r w:rsidR="00B86CEF" w:rsidRPr="004D31C7">
        <w:rPr>
          <w:rFonts w:ascii="Palatino Linotype" w:eastAsia="Calibri" w:hAnsi="Palatino Linotype" w:cs="Arial"/>
          <w:color w:val="000000" w:themeColor="text1"/>
        </w:rPr>
        <w:t xml:space="preserve"> de octubre de dos mil veintidós, y se confirma en todos sus términos la respuesta inicial.</w:t>
      </w:r>
    </w:p>
    <w:p w14:paraId="08FE1376" w14:textId="17D953D3" w:rsidR="0057690A" w:rsidRPr="004D31C7" w:rsidRDefault="0057690A" w:rsidP="00B11BFF">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bookmarkStart w:id="4" w:name="_Toc461555889"/>
      <w:bookmarkStart w:id="5" w:name="_Toc466371858"/>
    </w:p>
    <w:p w14:paraId="3300B0FD" w14:textId="28082CC4" w:rsidR="00521FDE" w:rsidRPr="004D31C7" w:rsidRDefault="00055FC0" w:rsidP="00521FDE">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bookmarkStart w:id="6" w:name="_Toc68804758"/>
      <w:r w:rsidRPr="004D31C7">
        <w:rPr>
          <w:rFonts w:ascii="Palatino Linotype" w:eastAsia="Calibri" w:hAnsi="Palatino Linotype" w:cs="Arial"/>
          <w:color w:val="000000" w:themeColor="text1"/>
          <w:lang w:val="es-MX"/>
        </w:rPr>
        <w:t>El veinte (20</w:t>
      </w:r>
      <w:r w:rsidR="00521FDE" w:rsidRPr="004D31C7">
        <w:rPr>
          <w:rFonts w:ascii="Palatino Linotype" w:eastAsia="Calibri" w:hAnsi="Palatino Linotype" w:cs="Arial"/>
          <w:color w:val="000000" w:themeColor="text1"/>
          <w:lang w:val="es-MX"/>
        </w:rPr>
        <w:t xml:space="preserve">) de octubre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3C92B7F2" w14:textId="77777777" w:rsidR="00521FDE" w:rsidRPr="004D31C7" w:rsidRDefault="00521FDE" w:rsidP="00521FDE">
      <w:pPr>
        <w:ind w:left="708"/>
        <w:rPr>
          <w:rFonts w:ascii="Palatino Linotype" w:eastAsiaTheme="minorEastAsia" w:hAnsi="Palatino Linotype" w:cstheme="minorBidi"/>
          <w:color w:val="000000" w:themeColor="text1"/>
          <w:lang w:val="es-ES_tradnl"/>
        </w:rPr>
      </w:pPr>
    </w:p>
    <w:p w14:paraId="63A7A2AE" w14:textId="77777777" w:rsidR="00521FDE" w:rsidRPr="004D31C7" w:rsidRDefault="00521FDE" w:rsidP="00521FDE">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31C7">
        <w:rPr>
          <w:rFonts w:ascii="Palatino Linotype" w:hAnsi="Palatino Linotype"/>
          <w:lang w:val="es-ES_tradnl" w:eastAsia="en-US"/>
        </w:rPr>
        <w:t xml:space="preserve">En razón de lo anterior, y previo al estudio del presente asunto, este organismo garante no pasa por alto justificar, que la dilación en la resolución del presente </w:t>
      </w:r>
      <w:r w:rsidRPr="004D31C7">
        <w:rPr>
          <w:rFonts w:ascii="Palatino Linotype" w:hAnsi="Palatino Linotype"/>
          <w:lang w:val="es-ES_tradnl" w:eastAsia="en-US"/>
        </w:rPr>
        <w:lastRenderedPageBreak/>
        <w:t>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118D49D" w14:textId="77777777" w:rsidR="00521FDE" w:rsidRPr="004D31C7" w:rsidRDefault="00521FDE" w:rsidP="00521FDE">
      <w:pPr>
        <w:ind w:left="708"/>
        <w:rPr>
          <w:rFonts w:ascii="Palatino Linotype" w:hAnsi="Palatino Linotype"/>
          <w:lang w:val="es-ES_tradnl" w:eastAsia="en-US"/>
        </w:rPr>
      </w:pPr>
    </w:p>
    <w:p w14:paraId="20A157FD" w14:textId="77777777" w:rsidR="00521FDE" w:rsidRPr="004D31C7" w:rsidRDefault="00521FDE" w:rsidP="00521FDE">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31C7">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8B94D4A" w14:textId="77777777" w:rsidR="00521FDE" w:rsidRPr="004D31C7" w:rsidRDefault="00521FDE" w:rsidP="00521FDE">
      <w:pPr>
        <w:ind w:left="708"/>
        <w:rPr>
          <w:rFonts w:ascii="Palatino Linotype" w:hAnsi="Palatino Linotype"/>
          <w:lang w:val="es-ES_tradnl" w:eastAsia="en-US"/>
        </w:rPr>
      </w:pPr>
    </w:p>
    <w:p w14:paraId="27D6FB8E" w14:textId="77777777" w:rsidR="00521FDE" w:rsidRPr="004D31C7" w:rsidRDefault="00521FDE" w:rsidP="00521FDE">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31C7">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7D5119" w14:textId="77777777" w:rsidR="00521FDE" w:rsidRPr="004D31C7" w:rsidRDefault="00521FDE" w:rsidP="00521FDE">
      <w:pPr>
        <w:ind w:left="708"/>
        <w:rPr>
          <w:rFonts w:ascii="Palatino Linotype" w:hAnsi="Palatino Linotype"/>
          <w:lang w:val="es-ES_tradnl" w:eastAsia="en-US"/>
        </w:rPr>
      </w:pPr>
    </w:p>
    <w:p w14:paraId="4B9D161B" w14:textId="77777777" w:rsidR="00521FDE" w:rsidRPr="004D31C7" w:rsidRDefault="00521FDE" w:rsidP="00521FDE">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31C7">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465E48B" w14:textId="77777777" w:rsidR="00521FDE" w:rsidRPr="004D31C7" w:rsidRDefault="00521FDE" w:rsidP="00521FDE">
      <w:pPr>
        <w:ind w:left="708"/>
        <w:rPr>
          <w:rFonts w:ascii="Palatino Linotype" w:hAnsi="Palatino Linotype"/>
          <w:lang w:val="es-ES_tradnl" w:eastAsia="en-US"/>
        </w:rPr>
      </w:pPr>
    </w:p>
    <w:p w14:paraId="33FDA76D" w14:textId="77777777" w:rsidR="00521FDE" w:rsidRPr="004D31C7" w:rsidRDefault="00521FDE" w:rsidP="00521FDE">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D31C7">
        <w:rPr>
          <w:rFonts w:ascii="Palatino Linotype" w:hAnsi="Palatino Linotype"/>
          <w:lang w:val="es-ES_tradnl" w:eastAsia="en-US"/>
        </w:rPr>
        <w:lastRenderedPageBreak/>
        <w:t xml:space="preserve">Por ello, excepcionalmente, si un asunto es resuelto con posterioridad a los plazos señalados por la norma debe analizarse la razonabilidad de dicha dilación atendiendo a los siguientes criterios:   </w:t>
      </w:r>
    </w:p>
    <w:p w14:paraId="250CCEE6" w14:textId="77777777" w:rsidR="00521FDE" w:rsidRPr="004D31C7" w:rsidRDefault="00521FDE" w:rsidP="00521FDE">
      <w:pPr>
        <w:spacing w:line="360" w:lineRule="auto"/>
        <w:rPr>
          <w:rFonts w:ascii="Palatino Linotype" w:hAnsi="Palatino Linotype"/>
          <w:lang w:val="es-ES_tradnl" w:eastAsia="en-US"/>
        </w:rPr>
      </w:pPr>
    </w:p>
    <w:p w14:paraId="776A2046" w14:textId="77777777" w:rsidR="00521FDE" w:rsidRPr="004D31C7" w:rsidRDefault="00521FDE" w:rsidP="00521FDE">
      <w:pPr>
        <w:numPr>
          <w:ilvl w:val="0"/>
          <w:numId w:val="48"/>
        </w:numPr>
        <w:spacing w:line="360" w:lineRule="auto"/>
        <w:ind w:left="990" w:right="918" w:hanging="270"/>
        <w:jc w:val="both"/>
        <w:rPr>
          <w:rFonts w:ascii="Palatino Linotype" w:hAnsi="Palatino Linotype"/>
          <w:b/>
          <w:lang w:val="es-MX" w:eastAsia="en-US"/>
        </w:rPr>
      </w:pPr>
      <w:r w:rsidRPr="004D31C7">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3D650BA6" w14:textId="77777777" w:rsidR="00521FDE" w:rsidRPr="004D31C7" w:rsidRDefault="00521FDE" w:rsidP="00521FDE">
      <w:pPr>
        <w:spacing w:line="360" w:lineRule="auto"/>
        <w:ind w:left="990" w:right="918" w:hanging="270"/>
        <w:jc w:val="both"/>
        <w:rPr>
          <w:rFonts w:ascii="Palatino Linotype" w:hAnsi="Palatino Linotype"/>
          <w:lang w:val="es-MX" w:eastAsia="en-US"/>
        </w:rPr>
      </w:pPr>
    </w:p>
    <w:p w14:paraId="687CC0A2" w14:textId="77777777" w:rsidR="00521FDE" w:rsidRPr="004D31C7" w:rsidRDefault="00521FDE" w:rsidP="00521FDE">
      <w:pPr>
        <w:numPr>
          <w:ilvl w:val="0"/>
          <w:numId w:val="48"/>
        </w:numPr>
        <w:spacing w:line="360" w:lineRule="auto"/>
        <w:ind w:left="990" w:right="918" w:hanging="270"/>
        <w:jc w:val="both"/>
        <w:rPr>
          <w:rFonts w:ascii="Palatino Linotype" w:hAnsi="Palatino Linotype"/>
          <w:b/>
          <w:lang w:val="es-MX" w:eastAsia="en-US"/>
        </w:rPr>
      </w:pPr>
      <w:r w:rsidRPr="004D31C7">
        <w:rPr>
          <w:rFonts w:ascii="Palatino Linotype" w:hAnsi="Palatino Linotype"/>
          <w:b/>
          <w:lang w:val="es-MX" w:eastAsia="en-US"/>
        </w:rPr>
        <w:t>Actividad Procesal del interesado. Acciones u omisiones del interesado.</w:t>
      </w:r>
    </w:p>
    <w:p w14:paraId="14F7052F" w14:textId="77777777" w:rsidR="00521FDE" w:rsidRPr="004D31C7" w:rsidRDefault="00521FDE" w:rsidP="00521FDE">
      <w:pPr>
        <w:spacing w:line="360" w:lineRule="auto"/>
        <w:ind w:left="990" w:right="918" w:hanging="270"/>
        <w:jc w:val="both"/>
        <w:rPr>
          <w:rFonts w:ascii="Palatino Linotype" w:hAnsi="Palatino Linotype"/>
          <w:b/>
          <w:lang w:val="es-ES_tradnl" w:eastAsia="en-US"/>
        </w:rPr>
      </w:pPr>
    </w:p>
    <w:p w14:paraId="638E98FD" w14:textId="77777777" w:rsidR="00521FDE" w:rsidRPr="004D31C7" w:rsidRDefault="00521FDE" w:rsidP="00521FDE">
      <w:pPr>
        <w:numPr>
          <w:ilvl w:val="0"/>
          <w:numId w:val="48"/>
        </w:numPr>
        <w:spacing w:line="360" w:lineRule="auto"/>
        <w:ind w:left="990" w:right="918" w:hanging="270"/>
        <w:jc w:val="both"/>
        <w:rPr>
          <w:rFonts w:ascii="Palatino Linotype" w:hAnsi="Palatino Linotype"/>
          <w:b/>
          <w:lang w:val="es-MX" w:eastAsia="en-US"/>
        </w:rPr>
      </w:pPr>
      <w:r w:rsidRPr="004D31C7">
        <w:rPr>
          <w:rFonts w:ascii="Palatino Linotype" w:hAnsi="Palatino Linotype"/>
          <w:b/>
          <w:lang w:val="es-MX" w:eastAsia="en-US"/>
        </w:rPr>
        <w:t>Conducta de la Autoridad: Las Acciones u omisiones realizadas en el procedimiento. Así como si la autoridad actuó con la debida diligencia.</w:t>
      </w:r>
    </w:p>
    <w:p w14:paraId="70901599" w14:textId="77777777" w:rsidR="00521FDE" w:rsidRPr="004D31C7" w:rsidRDefault="00521FDE" w:rsidP="00521FDE">
      <w:pPr>
        <w:spacing w:line="360" w:lineRule="auto"/>
        <w:ind w:left="990" w:right="918" w:hanging="270"/>
        <w:jc w:val="both"/>
        <w:rPr>
          <w:rFonts w:ascii="Palatino Linotype" w:hAnsi="Palatino Linotype"/>
          <w:b/>
          <w:lang w:val="es-MX" w:eastAsia="en-US"/>
        </w:rPr>
      </w:pPr>
    </w:p>
    <w:p w14:paraId="629979CD" w14:textId="77777777" w:rsidR="00521FDE" w:rsidRPr="004D31C7" w:rsidRDefault="00521FDE" w:rsidP="00521FDE">
      <w:pPr>
        <w:spacing w:line="360" w:lineRule="auto"/>
        <w:ind w:left="990" w:right="918" w:hanging="270"/>
        <w:jc w:val="both"/>
        <w:rPr>
          <w:rFonts w:ascii="Palatino Linotype" w:hAnsi="Palatino Linotype"/>
          <w:b/>
          <w:lang w:val="es-ES_tradnl" w:eastAsia="en-US"/>
        </w:rPr>
      </w:pPr>
      <w:r w:rsidRPr="004D31C7">
        <w:rPr>
          <w:rFonts w:ascii="Palatino Linotype" w:hAnsi="Palatino Linotype"/>
          <w:b/>
          <w:lang w:val="es-ES_tradnl" w:eastAsia="en-US"/>
        </w:rPr>
        <w:t>d) La afectación generada en la situación jurídica de la persona involucrada en el proceso: Violación a sus derechos humanos.</w:t>
      </w:r>
    </w:p>
    <w:p w14:paraId="34E2AAFB" w14:textId="77777777" w:rsidR="00521FDE" w:rsidRPr="004D31C7" w:rsidRDefault="00521FDE" w:rsidP="00521FDE">
      <w:pPr>
        <w:spacing w:line="360" w:lineRule="auto"/>
        <w:rPr>
          <w:rFonts w:ascii="Palatino Linotype" w:hAnsi="Palatino Linotype"/>
          <w:lang w:val="es-ES_tradnl" w:eastAsia="en-US"/>
        </w:rPr>
      </w:pPr>
    </w:p>
    <w:p w14:paraId="76C61C2C" w14:textId="77777777" w:rsidR="00521FDE" w:rsidRPr="004D31C7" w:rsidRDefault="00521FDE" w:rsidP="00521FDE">
      <w:pPr>
        <w:numPr>
          <w:ilvl w:val="0"/>
          <w:numId w:val="2"/>
        </w:numPr>
        <w:tabs>
          <w:tab w:val="left" w:pos="0"/>
        </w:tabs>
        <w:spacing w:line="360" w:lineRule="auto"/>
        <w:ind w:left="0" w:firstLine="0"/>
        <w:jc w:val="both"/>
        <w:rPr>
          <w:rFonts w:ascii="Palatino Linotype" w:hAnsi="Palatino Linotype"/>
          <w:lang w:val="es-ES_tradnl" w:eastAsia="en-US"/>
        </w:rPr>
      </w:pPr>
      <w:r w:rsidRPr="004D31C7">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933BEA5" w14:textId="77777777" w:rsidR="00521FDE" w:rsidRPr="004D31C7" w:rsidRDefault="00521FDE" w:rsidP="00521FDE">
      <w:pPr>
        <w:spacing w:line="360" w:lineRule="auto"/>
        <w:rPr>
          <w:rFonts w:ascii="Palatino Linotype" w:hAnsi="Palatino Linotype"/>
          <w:lang w:val="es-ES_tradnl" w:eastAsia="en-US"/>
        </w:rPr>
      </w:pPr>
    </w:p>
    <w:p w14:paraId="412580C1" w14:textId="77777777" w:rsidR="00521FDE" w:rsidRPr="004D31C7" w:rsidRDefault="00521FDE" w:rsidP="00521FDE">
      <w:pPr>
        <w:numPr>
          <w:ilvl w:val="0"/>
          <w:numId w:val="2"/>
        </w:numPr>
        <w:tabs>
          <w:tab w:val="left" w:pos="0"/>
        </w:tabs>
        <w:spacing w:line="360" w:lineRule="auto"/>
        <w:ind w:left="0" w:firstLine="0"/>
        <w:jc w:val="both"/>
        <w:rPr>
          <w:rFonts w:ascii="Palatino Linotype" w:hAnsi="Palatino Linotype"/>
          <w:lang w:val="es-ES_tradnl" w:eastAsia="en-US"/>
        </w:rPr>
      </w:pPr>
      <w:r w:rsidRPr="004D31C7">
        <w:rPr>
          <w:rFonts w:ascii="Palatino Linotype" w:hAnsi="Palatino Linotype"/>
          <w:lang w:val="es-ES_tradnl" w:eastAsia="en-US"/>
        </w:rPr>
        <w:t xml:space="preserve">Argumento que encuentra sustento en la jurisprudencia P./J. 32/92 emitida por el Pleno de la Suprema Corte de Justicia de la Nación de rubro </w:t>
      </w:r>
      <w:r w:rsidRPr="004D31C7">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4D31C7">
        <w:rPr>
          <w:rFonts w:ascii="Palatino Linotype" w:hAnsi="Palatino Linotype"/>
          <w:lang w:val="es-ES_tradnl" w:eastAsia="en-US"/>
        </w:rPr>
        <w:t>, visible en la Gaceta del Seminario Judicial de la Federación con el registro digital 205635.</w:t>
      </w:r>
    </w:p>
    <w:p w14:paraId="56C94A86" w14:textId="77777777" w:rsidR="00521FDE" w:rsidRPr="004D31C7" w:rsidRDefault="00521FDE" w:rsidP="00521FDE">
      <w:pPr>
        <w:tabs>
          <w:tab w:val="left" w:pos="0"/>
        </w:tabs>
        <w:spacing w:line="360" w:lineRule="auto"/>
        <w:jc w:val="both"/>
        <w:rPr>
          <w:rFonts w:ascii="Palatino Linotype" w:hAnsi="Palatino Linotype"/>
          <w:lang w:val="es-ES_tradnl" w:eastAsia="en-US"/>
        </w:rPr>
      </w:pPr>
    </w:p>
    <w:p w14:paraId="033CCB6D" w14:textId="77777777" w:rsidR="00521FDE" w:rsidRPr="004D31C7" w:rsidRDefault="00521FDE" w:rsidP="00521FDE">
      <w:pPr>
        <w:numPr>
          <w:ilvl w:val="0"/>
          <w:numId w:val="2"/>
        </w:numPr>
        <w:tabs>
          <w:tab w:val="left" w:pos="0"/>
        </w:tabs>
        <w:spacing w:line="360" w:lineRule="auto"/>
        <w:ind w:left="0" w:firstLine="0"/>
        <w:jc w:val="both"/>
        <w:rPr>
          <w:rFonts w:ascii="Palatino Linotype" w:hAnsi="Palatino Linotype"/>
          <w:lang w:val="es-ES_tradnl" w:eastAsia="en-US"/>
        </w:rPr>
      </w:pPr>
      <w:r w:rsidRPr="004D31C7">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54D8C8" w14:textId="77777777" w:rsidR="00521FDE" w:rsidRPr="004D31C7" w:rsidRDefault="00521FDE" w:rsidP="00521FDE">
      <w:pPr>
        <w:tabs>
          <w:tab w:val="left" w:pos="0"/>
        </w:tabs>
        <w:spacing w:line="360" w:lineRule="auto"/>
        <w:jc w:val="both"/>
        <w:rPr>
          <w:rFonts w:ascii="Palatino Linotype" w:hAnsi="Palatino Linotype"/>
          <w:lang w:val="es-ES_tradnl" w:eastAsia="en-US"/>
        </w:rPr>
      </w:pPr>
    </w:p>
    <w:p w14:paraId="280D55BD" w14:textId="77777777" w:rsidR="00521FDE" w:rsidRPr="004D31C7" w:rsidRDefault="00521FDE" w:rsidP="00521FDE">
      <w:pPr>
        <w:numPr>
          <w:ilvl w:val="0"/>
          <w:numId w:val="2"/>
        </w:numPr>
        <w:tabs>
          <w:tab w:val="left" w:pos="0"/>
        </w:tabs>
        <w:spacing w:line="360" w:lineRule="auto"/>
        <w:ind w:left="0" w:firstLine="0"/>
        <w:jc w:val="both"/>
        <w:rPr>
          <w:rFonts w:ascii="Palatino Linotype" w:hAnsi="Palatino Linotype"/>
          <w:lang w:val="es-ES_tradnl" w:eastAsia="en-US"/>
        </w:rPr>
      </w:pPr>
      <w:r w:rsidRPr="004D31C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29EFF6A" w14:textId="77777777" w:rsidR="00521FDE" w:rsidRPr="004D31C7" w:rsidRDefault="00521FDE" w:rsidP="00521FDE">
      <w:pPr>
        <w:spacing w:line="360" w:lineRule="auto"/>
        <w:rPr>
          <w:rFonts w:ascii="Palatino Linotype" w:hAnsi="Palatino Linotype"/>
          <w:lang w:val="es-ES_tradnl" w:eastAsia="en-US"/>
        </w:rPr>
      </w:pPr>
    </w:p>
    <w:p w14:paraId="48B9517C" w14:textId="77777777" w:rsidR="00521FDE" w:rsidRPr="004D31C7" w:rsidRDefault="00521FDE" w:rsidP="00521FDE">
      <w:pPr>
        <w:numPr>
          <w:ilvl w:val="0"/>
          <w:numId w:val="2"/>
        </w:numPr>
        <w:spacing w:line="360" w:lineRule="auto"/>
        <w:ind w:left="0" w:firstLine="0"/>
        <w:jc w:val="both"/>
        <w:rPr>
          <w:rFonts w:ascii="Palatino Linotype" w:hAnsi="Palatino Linotype"/>
          <w:lang w:val="es-ES_tradnl" w:eastAsia="en-US"/>
        </w:rPr>
      </w:pPr>
      <w:r w:rsidRPr="004D31C7">
        <w:rPr>
          <w:rFonts w:ascii="Palatino Linotype" w:hAnsi="Palatino Linotype"/>
          <w:lang w:val="es-ES_tradnl" w:eastAsia="en-US"/>
        </w:rPr>
        <w:lastRenderedPageBreak/>
        <w:t>Al respecto, también son de considerar los criterios sostenidos por el Cuarto Tribunal Colegiado en Materia Administrativa del Primer Circuito, cuyos rubros y datos de identificación son los siguientes:</w:t>
      </w:r>
    </w:p>
    <w:p w14:paraId="0877E2EF" w14:textId="77777777" w:rsidR="00521FDE" w:rsidRPr="004D31C7" w:rsidRDefault="00521FDE" w:rsidP="00521FDE">
      <w:pPr>
        <w:spacing w:line="360" w:lineRule="auto"/>
        <w:rPr>
          <w:rFonts w:ascii="Palatino Linotype" w:hAnsi="Palatino Linotype"/>
          <w:lang w:val="es-ES_tradnl" w:eastAsia="en-US"/>
        </w:rPr>
      </w:pPr>
    </w:p>
    <w:p w14:paraId="7A4998FA" w14:textId="77777777" w:rsidR="00521FDE" w:rsidRPr="004D31C7" w:rsidRDefault="00521FDE" w:rsidP="00521FDE">
      <w:pPr>
        <w:spacing w:line="360" w:lineRule="auto"/>
        <w:ind w:left="720" w:right="828"/>
        <w:jc w:val="both"/>
        <w:rPr>
          <w:rFonts w:ascii="Palatino Linotype" w:hAnsi="Palatino Linotype"/>
          <w:i/>
          <w:lang w:val="es-ES_tradnl" w:eastAsia="en-US"/>
        </w:rPr>
      </w:pPr>
      <w:r w:rsidRPr="004D31C7">
        <w:rPr>
          <w:rFonts w:ascii="Palatino Linotype" w:hAnsi="Palatino Linotype"/>
          <w:lang w:val="es-ES_tradnl" w:eastAsia="en-US"/>
        </w:rPr>
        <w:t xml:space="preserve"> </w:t>
      </w:r>
      <w:r w:rsidRPr="004D31C7">
        <w:rPr>
          <w:rFonts w:ascii="Palatino Linotype" w:hAnsi="Palatino Linotype"/>
          <w:i/>
          <w:lang w:val="es-ES_tradnl" w:eastAsia="en-US"/>
        </w:rPr>
        <w:t>“</w:t>
      </w:r>
      <w:r w:rsidRPr="004D31C7">
        <w:rPr>
          <w:rFonts w:ascii="Palatino Linotype" w:hAnsi="Palatino Linotype"/>
          <w:b/>
          <w:i/>
          <w:lang w:val="es-ES_tradnl" w:eastAsia="en-US"/>
        </w:rPr>
        <w:t>PLAZO RAZONABLE PARA RESOLVER. DIMENSIÓN Y EFECTOS DE ESTE CONCEPTO CUANDO SE ADUCE EXCESIVA CARGA DE TRABAJO</w:t>
      </w:r>
      <w:r w:rsidRPr="004D31C7">
        <w:rPr>
          <w:rFonts w:ascii="Palatino Linotype" w:hAnsi="Palatino Linotype"/>
          <w:i/>
          <w:lang w:val="es-ES_tradnl" w:eastAsia="en-US"/>
        </w:rPr>
        <w:t>.” consultable en el Seminario Judicial de la Federación y su gaceta, con el registro digital 2002351.</w:t>
      </w:r>
    </w:p>
    <w:p w14:paraId="747EAAD3" w14:textId="77777777" w:rsidR="00521FDE" w:rsidRPr="004D31C7" w:rsidRDefault="00521FDE" w:rsidP="00521FDE">
      <w:pPr>
        <w:spacing w:line="360" w:lineRule="auto"/>
        <w:ind w:left="720" w:right="828"/>
        <w:jc w:val="both"/>
        <w:rPr>
          <w:rFonts w:ascii="Palatino Linotype" w:hAnsi="Palatino Linotype"/>
          <w:i/>
          <w:lang w:val="es-ES_tradnl" w:eastAsia="en-US"/>
        </w:rPr>
      </w:pPr>
    </w:p>
    <w:p w14:paraId="3A6C522B" w14:textId="77777777" w:rsidR="00521FDE" w:rsidRPr="004D31C7" w:rsidRDefault="00521FDE" w:rsidP="00521FDE">
      <w:pPr>
        <w:spacing w:line="360" w:lineRule="auto"/>
        <w:ind w:left="720" w:right="828"/>
        <w:jc w:val="both"/>
        <w:rPr>
          <w:rFonts w:ascii="Palatino Linotype" w:hAnsi="Palatino Linotype"/>
          <w:i/>
          <w:lang w:val="es-ES_tradnl" w:eastAsia="en-US"/>
        </w:rPr>
      </w:pPr>
      <w:r w:rsidRPr="004D31C7">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w:t>
      </w:r>
      <w:r w:rsidRPr="004D31C7">
        <w:rPr>
          <w:rFonts w:ascii="Palatino Linotype" w:hAnsi="Palatino Linotype"/>
          <w:i/>
          <w:lang w:eastAsia="en-US"/>
        </w:rPr>
        <w:lastRenderedPageBreak/>
        <w:t>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68991CA7" w14:textId="77777777" w:rsidR="00521FDE" w:rsidRPr="004D31C7" w:rsidRDefault="00521FDE" w:rsidP="00521FDE">
      <w:pPr>
        <w:spacing w:line="360" w:lineRule="auto"/>
        <w:ind w:left="720" w:right="828"/>
        <w:jc w:val="both"/>
        <w:rPr>
          <w:rFonts w:ascii="Palatino Linotype" w:hAnsi="Palatino Linotype"/>
          <w:b/>
          <w:i/>
          <w:lang w:val="es-ES_tradnl" w:eastAsia="en-US"/>
        </w:rPr>
      </w:pPr>
    </w:p>
    <w:p w14:paraId="54ED151F" w14:textId="77777777" w:rsidR="00521FDE" w:rsidRPr="004D31C7" w:rsidRDefault="00521FDE" w:rsidP="00521FDE">
      <w:pPr>
        <w:spacing w:line="360" w:lineRule="auto"/>
        <w:ind w:left="720" w:right="828"/>
        <w:jc w:val="both"/>
        <w:rPr>
          <w:rFonts w:ascii="Palatino Linotype" w:hAnsi="Palatino Linotype"/>
          <w:i/>
          <w:lang w:val="es-ES_tradnl" w:eastAsia="en-US"/>
        </w:rPr>
      </w:pPr>
      <w:r w:rsidRPr="004D31C7">
        <w:rPr>
          <w:rFonts w:ascii="Palatino Linotype" w:hAnsi="Palatino Linotype"/>
          <w:i/>
          <w:lang w:val="es-ES_tradnl" w:eastAsia="en-US"/>
        </w:rPr>
        <w:t>“</w:t>
      </w:r>
      <w:r w:rsidRPr="004D31C7">
        <w:rPr>
          <w:rFonts w:ascii="Palatino Linotype" w:hAnsi="Palatino Linotype"/>
          <w:b/>
          <w:i/>
          <w:lang w:val="es-ES_tradnl" w:eastAsia="en-US"/>
        </w:rPr>
        <w:t>PLAZO RAZONABLE PARA RESOLVER. CONCEPTO Y ELEMENTOS QUE LO INTEGRAN A LA LUZ DEL DERECHO INTERNACIONAL DE LOS DERECHOS HUMANOS</w:t>
      </w:r>
      <w:r w:rsidRPr="004D31C7">
        <w:rPr>
          <w:rFonts w:ascii="Palatino Linotype" w:hAnsi="Palatino Linotype"/>
          <w:i/>
          <w:lang w:val="es-ES_tradnl" w:eastAsia="en-US"/>
        </w:rPr>
        <w:t>.”, visible en el Seminario Judicial de la Federación y su gaceta, con el registro digital 2002350.</w:t>
      </w:r>
    </w:p>
    <w:p w14:paraId="26503A07" w14:textId="77777777" w:rsidR="00521FDE" w:rsidRPr="004D31C7" w:rsidRDefault="00521FDE" w:rsidP="00521FDE">
      <w:pPr>
        <w:spacing w:line="360" w:lineRule="auto"/>
        <w:ind w:left="720" w:right="828"/>
        <w:jc w:val="both"/>
        <w:rPr>
          <w:rFonts w:ascii="Palatino Linotype" w:hAnsi="Palatino Linotype"/>
          <w:i/>
          <w:lang w:val="es-ES_tradnl" w:eastAsia="en-US"/>
        </w:rPr>
      </w:pPr>
    </w:p>
    <w:p w14:paraId="6ECEEA5E" w14:textId="77777777" w:rsidR="00521FDE" w:rsidRPr="004D31C7" w:rsidRDefault="00521FDE" w:rsidP="00521FDE">
      <w:pPr>
        <w:spacing w:line="360" w:lineRule="auto"/>
        <w:ind w:left="720" w:right="828"/>
        <w:jc w:val="both"/>
        <w:rPr>
          <w:rFonts w:ascii="Palatino Linotype" w:hAnsi="Palatino Linotype"/>
          <w:i/>
          <w:lang w:eastAsia="en-US"/>
        </w:rPr>
      </w:pPr>
      <w:r w:rsidRPr="004D31C7">
        <w:rPr>
          <w:rFonts w:ascii="Palatino Linotype" w:hAnsi="Palatino Linotype"/>
          <w:i/>
          <w:lang w:eastAsia="en-US"/>
        </w:rPr>
        <w:lastRenderedPageBreak/>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w:t>
      </w:r>
      <w:r w:rsidRPr="004D31C7">
        <w:rPr>
          <w:rFonts w:ascii="Palatino Linotype" w:hAnsi="Palatino Linotype"/>
          <w:i/>
          <w:lang w:eastAsia="en-US"/>
        </w:rPr>
        <w:lastRenderedPageBreak/>
        <w:t>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13021176" w14:textId="77777777" w:rsidR="00521FDE" w:rsidRPr="004D31C7" w:rsidRDefault="00521FDE" w:rsidP="00521FDE">
      <w:pPr>
        <w:spacing w:line="360" w:lineRule="auto"/>
        <w:rPr>
          <w:rFonts w:ascii="Palatino Linotype" w:hAnsi="Palatino Linotype"/>
          <w:i/>
          <w:lang w:eastAsia="en-US"/>
        </w:rPr>
      </w:pPr>
    </w:p>
    <w:p w14:paraId="00C2ACBB" w14:textId="429B17E8" w:rsidR="00BF25B6" w:rsidRPr="004D31C7" w:rsidRDefault="00BF25B6" w:rsidP="00BF25B6">
      <w:pPr>
        <w:numPr>
          <w:ilvl w:val="0"/>
          <w:numId w:val="2"/>
        </w:numPr>
        <w:spacing w:line="360" w:lineRule="auto"/>
        <w:ind w:left="0" w:firstLine="0"/>
        <w:jc w:val="both"/>
        <w:rPr>
          <w:rFonts w:ascii="Palatino Linotype" w:hAnsi="Palatino Linotype"/>
          <w:lang w:val="es-ES_tradnl" w:eastAsia="en-US"/>
        </w:rPr>
      </w:pPr>
      <w:r w:rsidRPr="004D31C7">
        <w:rPr>
          <w:rFonts w:ascii="Palatino Linotype" w:hAnsi="Palatino Linotype"/>
          <w:lang w:val="es-ES_tradnl" w:eastAsia="en-US"/>
        </w:rPr>
        <w:t xml:space="preserve">El veinte (20) de octubre, se notificó a las partes que los recursos de revisión </w:t>
      </w:r>
      <w:r w:rsidR="00922B13" w:rsidRPr="004D31C7">
        <w:rPr>
          <w:rFonts w:ascii="Palatino Linotype" w:hAnsi="Palatino Linotype"/>
          <w:b/>
          <w:lang w:val="es-ES_tradnl" w:eastAsia="en-US"/>
        </w:rPr>
        <w:t>13179</w:t>
      </w:r>
      <w:r w:rsidRPr="004D31C7">
        <w:rPr>
          <w:rFonts w:ascii="Palatino Linotype" w:hAnsi="Palatino Linotype"/>
          <w:b/>
          <w:lang w:val="es-ES_tradnl" w:eastAsia="en-US"/>
        </w:rPr>
        <w:t>/INFOEM/IP/RR/2022</w:t>
      </w:r>
      <w:r w:rsidR="00922B13" w:rsidRPr="004D31C7">
        <w:rPr>
          <w:rFonts w:ascii="Palatino Linotype" w:hAnsi="Palatino Linotype"/>
          <w:b/>
          <w:lang w:val="es-ES_tradnl" w:eastAsia="en-US"/>
        </w:rPr>
        <w:t xml:space="preserve"> y 13180/INFOEM/IP/RR/2022  </w:t>
      </w:r>
      <w:r w:rsidRPr="004D31C7">
        <w:rPr>
          <w:rFonts w:ascii="Palatino Linotype" w:hAnsi="Palatino Linotype"/>
          <w:lang w:val="es-ES_tradnl" w:eastAsia="en-US"/>
        </w:rPr>
        <w:t xml:space="preserve"> sería acumulado al diverso </w:t>
      </w:r>
      <w:r w:rsidR="00922B13" w:rsidRPr="004D31C7">
        <w:rPr>
          <w:rFonts w:ascii="Palatino Linotype" w:hAnsi="Palatino Linotype"/>
          <w:b/>
          <w:lang w:val="es-ES_tradnl" w:eastAsia="en-US"/>
        </w:rPr>
        <w:t>13178</w:t>
      </w:r>
      <w:r w:rsidRPr="004D31C7">
        <w:rPr>
          <w:rFonts w:ascii="Palatino Linotype" w:hAnsi="Palatino Linotype"/>
          <w:b/>
          <w:lang w:val="es-ES_tradnl" w:eastAsia="en-US"/>
        </w:rPr>
        <w:t>/INFOEM/IP/RR/2022</w:t>
      </w:r>
      <w:r w:rsidRPr="004D31C7">
        <w:rPr>
          <w:rFonts w:ascii="Palatino Linotype" w:hAnsi="Palatino Linotype"/>
          <w:lang w:val="es-ES_tradnl" w:eastAsia="en-US"/>
        </w:rPr>
        <w:t xml:space="preserve">, por ser este el ultimo el más antiguo registrado bajo el índice de esta ponencia.  </w:t>
      </w:r>
    </w:p>
    <w:p w14:paraId="5715F772" w14:textId="77777777" w:rsidR="00BF25B6" w:rsidRPr="004D31C7" w:rsidRDefault="00BF25B6" w:rsidP="00521FDE">
      <w:pPr>
        <w:spacing w:line="360" w:lineRule="auto"/>
        <w:rPr>
          <w:rFonts w:ascii="Palatino Linotype" w:hAnsi="Palatino Linotype"/>
          <w:i/>
          <w:lang w:eastAsia="en-US"/>
        </w:rPr>
      </w:pPr>
    </w:p>
    <w:p w14:paraId="51649257" w14:textId="77777777" w:rsidR="00521FDE" w:rsidRPr="004D31C7" w:rsidRDefault="00521FDE" w:rsidP="00521FDE">
      <w:pPr>
        <w:numPr>
          <w:ilvl w:val="0"/>
          <w:numId w:val="2"/>
        </w:numPr>
        <w:spacing w:line="360" w:lineRule="auto"/>
        <w:ind w:left="0" w:firstLine="0"/>
        <w:rPr>
          <w:rFonts w:ascii="Palatino Linotype" w:hAnsi="Palatino Linotype"/>
          <w:lang w:val="es-ES_tradnl" w:eastAsia="en-US"/>
        </w:rPr>
      </w:pPr>
      <w:r w:rsidRPr="004D31C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A4EEF78" w14:textId="77777777" w:rsidR="00521FDE" w:rsidRPr="004D31C7" w:rsidRDefault="00521FDE" w:rsidP="00521FDE">
      <w:pPr>
        <w:tabs>
          <w:tab w:val="left" w:pos="426"/>
        </w:tabs>
        <w:spacing w:line="360" w:lineRule="auto"/>
        <w:contextualSpacing/>
        <w:jc w:val="both"/>
        <w:rPr>
          <w:rFonts w:ascii="Palatino Linotype" w:eastAsiaTheme="minorEastAsia" w:hAnsi="Palatino Linotype" w:cstheme="minorBidi"/>
          <w:b/>
          <w:color w:val="000000" w:themeColor="text1"/>
        </w:rPr>
      </w:pPr>
    </w:p>
    <w:p w14:paraId="61459C98" w14:textId="1B177926" w:rsidR="00521FDE" w:rsidRPr="004D31C7" w:rsidRDefault="00521FDE" w:rsidP="00521FDE">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D31C7">
        <w:rPr>
          <w:rFonts w:ascii="Palatino Linotype" w:eastAsiaTheme="minorEastAsia" w:hAnsi="Palatino Linotype" w:cstheme="minorBidi"/>
          <w:color w:val="000000" w:themeColor="text1"/>
          <w:lang w:val="es-ES_tradnl"/>
        </w:rPr>
        <w:t>Así las cosas, la</w:t>
      </w:r>
      <w:r w:rsidRPr="004D31C7">
        <w:rPr>
          <w:rFonts w:ascii="Palatino Linotype" w:eastAsiaTheme="minorEastAsia" w:hAnsi="Palatino Linotype" w:cstheme="minorBidi"/>
          <w:b/>
          <w:color w:val="000000" w:themeColor="text1"/>
          <w:lang w:val="es-ES_tradnl"/>
        </w:rPr>
        <w:t xml:space="preserve"> Comisionada María del Rosario Mejía Ayala</w:t>
      </w:r>
      <w:r w:rsidRPr="004D31C7">
        <w:rPr>
          <w:rFonts w:ascii="Palatino Linotype" w:eastAsiaTheme="minorEastAsia" w:hAnsi="Palatino Linotype" w:cstheme="minorBidi"/>
          <w:color w:val="000000" w:themeColor="text1"/>
          <w:lang w:val="es-ES_tradnl"/>
        </w:rPr>
        <w:t xml:space="preserve"> decretó el cierre de instrucción med</w:t>
      </w:r>
      <w:r w:rsidR="00055FC0" w:rsidRPr="004D31C7">
        <w:rPr>
          <w:rFonts w:ascii="Palatino Linotype" w:eastAsiaTheme="minorEastAsia" w:hAnsi="Palatino Linotype" w:cstheme="minorBidi"/>
          <w:color w:val="000000" w:themeColor="text1"/>
          <w:lang w:val="es-ES_tradnl"/>
        </w:rPr>
        <w:t>iante acuerdo de fecha veinticinco (25</w:t>
      </w:r>
      <w:r w:rsidRPr="004D31C7">
        <w:rPr>
          <w:rFonts w:ascii="Palatino Linotype" w:eastAsiaTheme="minorEastAsia" w:hAnsi="Palatino Linotype" w:cstheme="minorBidi"/>
          <w:color w:val="000000" w:themeColor="text1"/>
          <w:lang w:val="es-ES_tradnl"/>
        </w:rPr>
        <w:t xml:space="preserve">) de octubre de dos mil veintidós. </w:t>
      </w:r>
    </w:p>
    <w:p w14:paraId="1A06EC63" w14:textId="77777777" w:rsidR="0028674A" w:rsidRPr="004D31C7" w:rsidRDefault="0028674A" w:rsidP="00B11BFF">
      <w:pPr>
        <w:spacing w:line="360" w:lineRule="auto"/>
        <w:rPr>
          <w:rFonts w:ascii="Palatino Linotype" w:hAnsi="Palatino Linotype"/>
          <w:lang w:val="es-MX" w:eastAsia="en-US"/>
        </w:rPr>
      </w:pPr>
    </w:p>
    <w:p w14:paraId="0D7AA06B" w14:textId="7A39DB0D" w:rsidR="00EA0165" w:rsidRPr="004D31C7" w:rsidRDefault="00EA0165" w:rsidP="00B11BFF">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4D31C7">
        <w:rPr>
          <w:rFonts w:ascii="Palatino Linotype" w:hAnsi="Palatino Linotype"/>
          <w:b/>
          <w:color w:val="000000" w:themeColor="text1"/>
          <w:sz w:val="24"/>
          <w:szCs w:val="24"/>
          <w:lang w:val="es-MX" w:eastAsia="en-US"/>
        </w:rPr>
        <w:lastRenderedPageBreak/>
        <w:t>CONSIDERANDO</w:t>
      </w:r>
      <w:bookmarkEnd w:id="4"/>
      <w:bookmarkEnd w:id="5"/>
      <w:bookmarkEnd w:id="6"/>
      <w:bookmarkEnd w:id="7"/>
    </w:p>
    <w:p w14:paraId="3468D0CF" w14:textId="475BACAF" w:rsidR="00EA0165" w:rsidRPr="004D31C7" w:rsidRDefault="00EA0165" w:rsidP="00B11BFF">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4D31C7">
        <w:rPr>
          <w:rFonts w:ascii="Palatino Linotype" w:hAnsi="Palatino Linotype"/>
          <w:b/>
          <w:color w:val="000000" w:themeColor="text1"/>
          <w:sz w:val="24"/>
          <w:szCs w:val="24"/>
          <w:lang w:val="es-MX" w:eastAsia="en-US"/>
        </w:rPr>
        <w:t>PRIMERO. De la competencia</w:t>
      </w:r>
      <w:bookmarkEnd w:id="8"/>
      <w:bookmarkEnd w:id="9"/>
      <w:bookmarkEnd w:id="10"/>
      <w:r w:rsidR="00537427" w:rsidRPr="004D31C7">
        <w:rPr>
          <w:rFonts w:ascii="Palatino Linotype" w:hAnsi="Palatino Linotype"/>
          <w:b/>
          <w:color w:val="000000" w:themeColor="text1"/>
          <w:sz w:val="24"/>
          <w:szCs w:val="24"/>
          <w:lang w:val="es-MX" w:eastAsia="en-US"/>
        </w:rPr>
        <w:t>.</w:t>
      </w:r>
      <w:bookmarkEnd w:id="11"/>
    </w:p>
    <w:p w14:paraId="341F67EC" w14:textId="77777777" w:rsidR="00EA0165" w:rsidRPr="004D31C7" w:rsidRDefault="00EA0165" w:rsidP="00B11BFF">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4D31C7" w:rsidRDefault="00EA0165" w:rsidP="00B11BFF">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4D31C7">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D31C7">
        <w:rPr>
          <w:rFonts w:ascii="Palatino Linotype" w:eastAsia="Calibri" w:hAnsi="Palatino Linotype"/>
          <w:b/>
        </w:rPr>
        <w:t>Constitución Política de los Estados Unidos Mexicanos</w:t>
      </w:r>
      <w:r w:rsidRPr="004D31C7">
        <w:rPr>
          <w:rFonts w:ascii="Palatino Linotype" w:eastAsia="Calibri" w:hAnsi="Palatino Linotype"/>
        </w:rPr>
        <w:t xml:space="preserve">; </w:t>
      </w:r>
      <w:r w:rsidRPr="004D31C7">
        <w:rPr>
          <w:rFonts w:ascii="Palatino Linotype" w:eastAsia="Calibri" w:hAnsi="Palatino Linotype" w:cs="Arial"/>
          <w:bCs/>
          <w:color w:val="222222"/>
          <w:shd w:val="clear" w:color="auto" w:fill="FFFFFF"/>
          <w:lang w:eastAsia="en-US"/>
        </w:rPr>
        <w:t>5, párrafo</w:t>
      </w:r>
      <w:r w:rsidR="00543BF9" w:rsidRPr="004D31C7">
        <w:rPr>
          <w:rFonts w:ascii="Palatino Linotype" w:eastAsia="Calibri" w:hAnsi="Palatino Linotype"/>
          <w:lang w:val="es-MX" w:eastAsia="en-US"/>
        </w:rPr>
        <w:t xml:space="preserve"> trigésimo, trigésimo primero y trigésimo segundo, fracciones I, II, III, IV y V</w:t>
      </w:r>
      <w:r w:rsidR="00543BF9" w:rsidRPr="004D31C7">
        <w:rPr>
          <w:rFonts w:ascii="Palatino Linotype" w:eastAsia="MS Mincho" w:hAnsi="Palatino Linotype"/>
          <w:lang w:val="es-ES_tradnl"/>
        </w:rPr>
        <w:t xml:space="preserve"> </w:t>
      </w:r>
      <w:r w:rsidRPr="004D31C7">
        <w:rPr>
          <w:rFonts w:ascii="Palatino Linotype" w:eastAsia="Calibri" w:hAnsi="Palatino Linotype"/>
        </w:rPr>
        <w:t xml:space="preserve">de la </w:t>
      </w:r>
      <w:r w:rsidRPr="004D31C7">
        <w:rPr>
          <w:rFonts w:ascii="Palatino Linotype" w:eastAsia="Calibri" w:hAnsi="Palatino Linotype"/>
          <w:b/>
        </w:rPr>
        <w:t>Constitución Política del Estado Libre y Soberano de México</w:t>
      </w:r>
      <w:r w:rsidRPr="004D31C7">
        <w:rPr>
          <w:rFonts w:ascii="Palatino Linotype" w:eastAsia="Calibri" w:hAnsi="Palatino Linotype"/>
        </w:rPr>
        <w:t xml:space="preserve">; artículos 1, 2 fracción II, 13, 29, 36 fracciones I y II, 176, 178, 179, 181 párrafo tercero y 185 </w:t>
      </w:r>
      <w:r w:rsidRPr="004D31C7">
        <w:rPr>
          <w:rFonts w:ascii="Palatino Linotype" w:eastAsia="Calibri" w:hAnsi="Palatino Linotype" w:cs="Arial"/>
        </w:rPr>
        <w:t xml:space="preserve">de la </w:t>
      </w:r>
      <w:r w:rsidRPr="004D31C7">
        <w:rPr>
          <w:rFonts w:ascii="Palatino Linotype" w:eastAsia="Calibri" w:hAnsi="Palatino Linotype" w:cs="Arial"/>
          <w:b/>
        </w:rPr>
        <w:t>Ley de Transparencia y Acceso a la Información Pública del Estado de México y Municipios</w:t>
      </w:r>
      <w:r w:rsidRPr="004D31C7">
        <w:rPr>
          <w:rFonts w:ascii="Palatino Linotype" w:eastAsia="Calibri" w:hAnsi="Palatino Linotype" w:cs="Arial"/>
        </w:rPr>
        <w:t xml:space="preserve">; </w:t>
      </w:r>
      <w:r w:rsidRPr="004D31C7">
        <w:rPr>
          <w:rFonts w:ascii="Palatino Linotype" w:eastAsia="Calibri" w:hAnsi="Palatino Linotype" w:cs="Arial"/>
          <w:b/>
        </w:rPr>
        <w:t>7, 9 fracciones I y XXIV, y 11</w:t>
      </w:r>
      <w:r w:rsidRPr="004D31C7">
        <w:rPr>
          <w:rFonts w:ascii="Palatino Linotype" w:eastAsia="Calibri" w:hAnsi="Palatino Linotype" w:cs="Arial"/>
        </w:rPr>
        <w:t xml:space="preserve"> del </w:t>
      </w:r>
      <w:r w:rsidRPr="004D31C7">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D31C7">
        <w:rPr>
          <w:rFonts w:ascii="Palatino Linotype" w:eastAsia="Calibri" w:hAnsi="Palatino Linotype" w:cs="Arial"/>
          <w:b/>
        </w:rPr>
        <w:t>.</w:t>
      </w:r>
    </w:p>
    <w:p w14:paraId="343B0FCF" w14:textId="413622B7" w:rsidR="00EA0165" w:rsidRPr="004D31C7" w:rsidRDefault="00EA0165" w:rsidP="00B11BFF">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4D31C7">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4D31C7" w:rsidRDefault="007C4587" w:rsidP="00B11BFF">
      <w:pPr>
        <w:pStyle w:val="Ttulo1"/>
        <w:numPr>
          <w:ilvl w:val="0"/>
          <w:numId w:val="42"/>
        </w:numPr>
        <w:suppressAutoHyphens/>
        <w:spacing w:line="360" w:lineRule="auto"/>
        <w:ind w:left="0" w:firstLine="0"/>
        <w:rPr>
          <w:rFonts w:ascii="Palatino Linotype" w:hAnsi="Palatino Linotype"/>
          <w:sz w:val="24"/>
          <w:szCs w:val="24"/>
        </w:rPr>
      </w:pPr>
      <w:bookmarkStart w:id="16" w:name="_Toc113462271"/>
      <w:r w:rsidRPr="004D31C7">
        <w:rPr>
          <w:rFonts w:ascii="Palatino Linotype" w:hAnsi="Palatino Linotype"/>
          <w:b/>
          <w:color w:val="000000" w:themeColor="text1"/>
          <w:sz w:val="24"/>
          <w:szCs w:val="24"/>
        </w:rPr>
        <w:t>De la interposición del recurso</w:t>
      </w:r>
      <w:r w:rsidRPr="004D31C7">
        <w:rPr>
          <w:rFonts w:ascii="Palatino Linotype" w:hAnsi="Palatino Linotype"/>
          <w:sz w:val="24"/>
          <w:szCs w:val="24"/>
        </w:rPr>
        <w:t>.</w:t>
      </w:r>
      <w:bookmarkEnd w:id="16"/>
      <w:r w:rsidRPr="004D31C7">
        <w:rPr>
          <w:rFonts w:ascii="Palatino Linotype" w:hAnsi="Palatino Linotype"/>
          <w:sz w:val="24"/>
          <w:szCs w:val="24"/>
        </w:rPr>
        <w:t xml:space="preserve"> </w:t>
      </w:r>
    </w:p>
    <w:p w14:paraId="102F00F1" w14:textId="77777777" w:rsidR="009815B6" w:rsidRPr="004D31C7" w:rsidRDefault="009815B6" w:rsidP="00B11BFF">
      <w:pPr>
        <w:spacing w:line="360" w:lineRule="auto"/>
      </w:pPr>
    </w:p>
    <w:p w14:paraId="1F2B4A24" w14:textId="0F9DCA44" w:rsidR="007C4587" w:rsidRPr="004D31C7" w:rsidRDefault="009815B6" w:rsidP="00521FDE">
      <w:pPr>
        <w:pStyle w:val="Prrafodelista"/>
        <w:numPr>
          <w:ilvl w:val="0"/>
          <w:numId w:val="5"/>
        </w:numPr>
        <w:spacing w:line="360" w:lineRule="auto"/>
        <w:ind w:left="0" w:firstLine="0"/>
        <w:jc w:val="both"/>
        <w:rPr>
          <w:rFonts w:ascii="Palatino Linotype" w:hAnsi="Palatino Linotype"/>
          <w:lang w:eastAsia="en-US"/>
        </w:rPr>
      </w:pPr>
      <w:r w:rsidRPr="004D31C7">
        <w:rPr>
          <w:rFonts w:ascii="Palatino Linotype" w:hAnsi="Palatino Linotype"/>
          <w:lang w:eastAsia="en-US"/>
        </w:rPr>
        <w:t xml:space="preserve">El medio de impugnación fue presentado a través del </w:t>
      </w:r>
      <w:r w:rsidRPr="004D31C7">
        <w:rPr>
          <w:rFonts w:ascii="Palatino Linotype" w:hAnsi="Palatino Linotype"/>
          <w:b/>
          <w:lang w:eastAsia="en-US"/>
        </w:rPr>
        <w:t>SAIMEX</w:t>
      </w:r>
      <w:r w:rsidRPr="004D31C7">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4D31C7">
        <w:rPr>
          <w:rFonts w:ascii="Palatino Linotype" w:hAnsi="Palatino Linotype"/>
          <w:b/>
          <w:lang w:eastAsia="en-US"/>
        </w:rPr>
        <w:t>SUJETO OBLIGADO</w:t>
      </w:r>
      <w:r w:rsidR="00521FDE" w:rsidRPr="004D31C7">
        <w:rPr>
          <w:rFonts w:ascii="Palatino Linotype" w:hAnsi="Palatino Linotype"/>
          <w:lang w:eastAsia="en-US"/>
        </w:rPr>
        <w:t xml:space="preserve"> entregó respuesta</w:t>
      </w:r>
      <w:r w:rsidR="00055FC0" w:rsidRPr="004D31C7">
        <w:rPr>
          <w:rFonts w:ascii="Palatino Linotype" w:hAnsi="Palatino Linotype"/>
          <w:lang w:eastAsia="en-US"/>
        </w:rPr>
        <w:t>s</w:t>
      </w:r>
      <w:r w:rsidR="00521FDE" w:rsidRPr="004D31C7">
        <w:rPr>
          <w:rFonts w:ascii="Palatino Linotype" w:hAnsi="Palatino Linotype"/>
          <w:lang w:eastAsia="en-US"/>
        </w:rPr>
        <w:t xml:space="preserve"> el día cuatro (04</w:t>
      </w:r>
      <w:r w:rsidRPr="004D31C7">
        <w:rPr>
          <w:rFonts w:ascii="Palatino Linotype" w:hAnsi="Palatino Linotype"/>
          <w:lang w:eastAsia="en-US"/>
        </w:rPr>
        <w:t>) de</w:t>
      </w:r>
      <w:r w:rsidR="00521FDE" w:rsidRPr="004D31C7">
        <w:rPr>
          <w:rFonts w:ascii="Palatino Linotype" w:hAnsi="Palatino Linotype"/>
          <w:lang w:eastAsia="en-US"/>
        </w:rPr>
        <w:t xml:space="preserve"> julio</w:t>
      </w:r>
      <w:r w:rsidR="00675D2C" w:rsidRPr="004D31C7">
        <w:rPr>
          <w:rFonts w:ascii="Palatino Linotype" w:hAnsi="Palatino Linotype"/>
          <w:lang w:eastAsia="en-US"/>
        </w:rPr>
        <w:t xml:space="preserve"> </w:t>
      </w:r>
      <w:r w:rsidRPr="004D31C7">
        <w:rPr>
          <w:rFonts w:ascii="Palatino Linotype" w:hAnsi="Palatino Linotype"/>
          <w:lang w:eastAsia="en-US"/>
        </w:rPr>
        <w:t>de dos mil veintidós, el plazo para interponer el recurso d</w:t>
      </w:r>
      <w:r w:rsidR="00521FDE" w:rsidRPr="004D31C7">
        <w:rPr>
          <w:rFonts w:ascii="Palatino Linotype" w:hAnsi="Palatino Linotype"/>
          <w:lang w:eastAsia="en-US"/>
        </w:rPr>
        <w:t>e revisión trascurrió del cinco (05</w:t>
      </w:r>
      <w:r w:rsidRPr="004D31C7">
        <w:rPr>
          <w:rFonts w:ascii="Palatino Linotype" w:hAnsi="Palatino Linotype"/>
          <w:lang w:eastAsia="en-US"/>
        </w:rPr>
        <w:t>) de</w:t>
      </w:r>
      <w:r w:rsidR="00521FDE" w:rsidRPr="004D31C7">
        <w:rPr>
          <w:rFonts w:ascii="Palatino Linotype" w:hAnsi="Palatino Linotype"/>
          <w:lang w:eastAsia="en-US"/>
        </w:rPr>
        <w:t xml:space="preserve"> julio</w:t>
      </w:r>
      <w:r w:rsidRPr="004D31C7">
        <w:rPr>
          <w:rFonts w:ascii="Palatino Linotype" w:hAnsi="Palatino Linotype"/>
          <w:lang w:eastAsia="en-US"/>
        </w:rPr>
        <w:t xml:space="preserve"> al </w:t>
      </w:r>
      <w:r w:rsidR="00521FDE" w:rsidRPr="004D31C7">
        <w:rPr>
          <w:rFonts w:ascii="Palatino Linotype" w:hAnsi="Palatino Linotype"/>
          <w:lang w:eastAsia="en-US"/>
        </w:rPr>
        <w:t>ocho (08</w:t>
      </w:r>
      <w:r w:rsidRPr="004D31C7">
        <w:rPr>
          <w:rFonts w:ascii="Palatino Linotype" w:hAnsi="Palatino Linotype"/>
          <w:lang w:eastAsia="en-US"/>
        </w:rPr>
        <w:t>) de</w:t>
      </w:r>
      <w:r w:rsidR="00521FDE" w:rsidRPr="004D31C7">
        <w:rPr>
          <w:rFonts w:ascii="Palatino Linotype" w:hAnsi="Palatino Linotype"/>
          <w:lang w:eastAsia="en-US"/>
        </w:rPr>
        <w:t xml:space="preserve"> </w:t>
      </w:r>
      <w:r w:rsidR="00521FDE" w:rsidRPr="004D31C7">
        <w:rPr>
          <w:rFonts w:ascii="Palatino Linotype" w:hAnsi="Palatino Linotype"/>
          <w:lang w:eastAsia="en-US"/>
        </w:rPr>
        <w:lastRenderedPageBreak/>
        <w:t>agosto</w:t>
      </w:r>
      <w:r w:rsidR="00675D2C" w:rsidRPr="004D31C7">
        <w:rPr>
          <w:rFonts w:ascii="Palatino Linotype" w:hAnsi="Palatino Linotype"/>
          <w:lang w:eastAsia="en-US"/>
        </w:rPr>
        <w:t xml:space="preserve"> </w:t>
      </w:r>
      <w:r w:rsidRPr="004D31C7">
        <w:rPr>
          <w:rFonts w:ascii="Palatino Linotype" w:hAnsi="Palatino Linotype"/>
          <w:lang w:eastAsia="en-US"/>
        </w:rPr>
        <w:t>de dos mil veintidós, por lo que si el particular interpuso recurso</w:t>
      </w:r>
      <w:r w:rsidR="00055FC0" w:rsidRPr="004D31C7">
        <w:rPr>
          <w:rFonts w:ascii="Palatino Linotype" w:hAnsi="Palatino Linotype"/>
          <w:lang w:eastAsia="en-US"/>
        </w:rPr>
        <w:t>s</w:t>
      </w:r>
      <w:r w:rsidRPr="004D31C7">
        <w:rPr>
          <w:rFonts w:ascii="Palatino Linotype" w:hAnsi="Palatino Linotype"/>
          <w:lang w:eastAsia="en-US"/>
        </w:rPr>
        <w:t xml:space="preserve"> de </w:t>
      </w:r>
      <w:r w:rsidR="00DA3B15" w:rsidRPr="004D31C7">
        <w:rPr>
          <w:rFonts w:ascii="Palatino Linotype" w:hAnsi="Palatino Linotype"/>
          <w:lang w:eastAsia="en-US"/>
        </w:rPr>
        <w:t xml:space="preserve">revisión el </w:t>
      </w:r>
      <w:r w:rsidR="00521FDE" w:rsidRPr="004D31C7">
        <w:rPr>
          <w:rFonts w:ascii="Palatino Linotype" w:hAnsi="Palatino Linotype"/>
          <w:lang w:eastAsia="en-US"/>
        </w:rPr>
        <w:t>ocho (08</w:t>
      </w:r>
      <w:r w:rsidRPr="004D31C7">
        <w:rPr>
          <w:rFonts w:ascii="Palatino Linotype" w:hAnsi="Palatino Linotype"/>
          <w:lang w:eastAsia="en-US"/>
        </w:rPr>
        <w:t>) de</w:t>
      </w:r>
      <w:r w:rsidR="00675D2C" w:rsidRPr="004D31C7">
        <w:rPr>
          <w:rFonts w:ascii="Palatino Linotype" w:hAnsi="Palatino Linotype"/>
          <w:lang w:eastAsia="en-US"/>
        </w:rPr>
        <w:t xml:space="preserve"> agosto </w:t>
      </w:r>
      <w:r w:rsidRPr="004D31C7">
        <w:rPr>
          <w:rFonts w:ascii="Palatino Linotype" w:hAnsi="Palatino Linotype"/>
          <w:lang w:eastAsia="en-US"/>
        </w:rPr>
        <w:t>se encuentra dentro del periodo establecido por la Ley.</w:t>
      </w:r>
    </w:p>
    <w:p w14:paraId="5AC8063E" w14:textId="1578C616" w:rsidR="007C4587" w:rsidRPr="004D31C7" w:rsidRDefault="007C4587" w:rsidP="00B11BFF">
      <w:pPr>
        <w:pStyle w:val="Ttulo1"/>
        <w:spacing w:line="360" w:lineRule="auto"/>
        <w:rPr>
          <w:rFonts w:ascii="Palatino Linotype" w:hAnsi="Palatino Linotype"/>
          <w:b/>
          <w:color w:val="000000" w:themeColor="text1"/>
          <w:sz w:val="24"/>
          <w:szCs w:val="24"/>
        </w:rPr>
      </w:pPr>
      <w:bookmarkStart w:id="17" w:name="_Toc113462272"/>
      <w:r w:rsidRPr="004D31C7">
        <w:rPr>
          <w:rFonts w:ascii="Palatino Linotype" w:hAnsi="Palatino Linotype"/>
          <w:b/>
          <w:color w:val="000000" w:themeColor="text1"/>
          <w:sz w:val="24"/>
          <w:szCs w:val="24"/>
        </w:rPr>
        <w:t>II. De la determinación sobre la procedibilidad del recurso.</w:t>
      </w:r>
      <w:bookmarkEnd w:id="17"/>
    </w:p>
    <w:p w14:paraId="46A45715" w14:textId="77777777" w:rsidR="007C4587" w:rsidRPr="004D31C7" w:rsidRDefault="007C4587" w:rsidP="00B11BFF">
      <w:pPr>
        <w:tabs>
          <w:tab w:val="left" w:pos="426"/>
        </w:tabs>
        <w:spacing w:line="360" w:lineRule="auto"/>
        <w:ind w:right="49"/>
        <w:contextualSpacing/>
        <w:jc w:val="both"/>
        <w:rPr>
          <w:rFonts w:ascii="Palatino Linotype" w:hAnsi="Palatino Linotype" w:cs="Arial"/>
          <w:b/>
          <w:lang w:val="es-ES_tradnl"/>
        </w:rPr>
      </w:pPr>
    </w:p>
    <w:p w14:paraId="29ADA350" w14:textId="77777777" w:rsidR="007C4587" w:rsidRPr="004D31C7" w:rsidRDefault="007C4587" w:rsidP="00B11BFF">
      <w:pPr>
        <w:numPr>
          <w:ilvl w:val="0"/>
          <w:numId w:val="5"/>
        </w:numPr>
        <w:tabs>
          <w:tab w:val="left" w:pos="0"/>
        </w:tabs>
        <w:spacing w:after="160" w:line="360" w:lineRule="auto"/>
        <w:ind w:left="0" w:right="49" w:firstLine="0"/>
        <w:contextualSpacing/>
        <w:jc w:val="both"/>
        <w:rPr>
          <w:rFonts w:ascii="Palatino Linotype" w:hAnsi="Palatino Linotype" w:cs="Arial"/>
          <w:b/>
          <w:lang w:val="es-ES_tradnl"/>
        </w:rPr>
      </w:pPr>
      <w:r w:rsidRPr="004D31C7">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2CAA4C68" w14:textId="77777777" w:rsidR="00A2042B" w:rsidRPr="004D31C7" w:rsidRDefault="00A2042B" w:rsidP="00B11BFF">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4D31C7" w:rsidRDefault="00992BC7" w:rsidP="00B11BFF">
      <w:pPr>
        <w:pStyle w:val="Ttulo1"/>
        <w:spacing w:line="360" w:lineRule="auto"/>
        <w:rPr>
          <w:rFonts w:ascii="Palatino Linotype" w:hAnsi="Palatino Linotype"/>
          <w:sz w:val="24"/>
          <w:szCs w:val="24"/>
          <w:lang w:eastAsia="es-ES_tradnl"/>
        </w:rPr>
      </w:pPr>
      <w:bookmarkStart w:id="18" w:name="_Toc89350006"/>
      <w:r w:rsidRPr="004D31C7">
        <w:rPr>
          <w:rFonts w:ascii="Palatino Linotype" w:eastAsia="MS Mincho" w:hAnsi="Palatino Linotype"/>
          <w:b/>
          <w:color w:val="000000" w:themeColor="text1"/>
          <w:sz w:val="24"/>
          <w:szCs w:val="24"/>
          <w:lang w:val="es-ES_tradnl"/>
        </w:rPr>
        <w:t>TERCERO</w:t>
      </w:r>
      <w:r w:rsidRPr="004D31C7">
        <w:rPr>
          <w:rFonts w:ascii="Palatino Linotype" w:hAnsi="Palatino Linotype" w:cs="Times New Roman"/>
          <w:b/>
          <w:color w:val="000000" w:themeColor="text1"/>
          <w:sz w:val="24"/>
          <w:szCs w:val="24"/>
        </w:rPr>
        <w:t>.</w:t>
      </w:r>
      <w:bookmarkStart w:id="19" w:name="_Toc67587990"/>
      <w:bookmarkStart w:id="20" w:name="_Toc68804766"/>
      <w:bookmarkStart w:id="21" w:name="_Toc455991148"/>
      <w:bookmarkStart w:id="22" w:name="_Toc450120669"/>
      <w:bookmarkStart w:id="23" w:name="_Toc461555896"/>
      <w:bookmarkStart w:id="24" w:name="_Toc462154385"/>
      <w:bookmarkStart w:id="25" w:name="_Toc462660376"/>
      <w:bookmarkStart w:id="26" w:name="_Toc462660687"/>
      <w:bookmarkStart w:id="27" w:name="_Toc462660766"/>
      <w:bookmarkStart w:id="28" w:name="_Toc465264624"/>
      <w:bookmarkStart w:id="29" w:name="_Toc465264870"/>
      <w:bookmarkStart w:id="30" w:name="_Toc465266520"/>
      <w:bookmarkStart w:id="31" w:name="_Toc466302258"/>
      <w:bookmarkStart w:id="32" w:name="_Toc466371866"/>
      <w:bookmarkStart w:id="33" w:name="_Toc466371925"/>
      <w:bookmarkStart w:id="34" w:name="_Toc466377654"/>
      <w:bookmarkStart w:id="35" w:name="_Toc478549736"/>
      <w:bookmarkStart w:id="36" w:name="_Toc478572850"/>
      <w:bookmarkStart w:id="37" w:name="_Toc479238537"/>
      <w:r w:rsidR="0065578F" w:rsidRPr="004D31C7">
        <w:rPr>
          <w:rFonts w:ascii="Palatino Linotype" w:hAnsi="Palatino Linotype" w:cs="Times New Roman"/>
          <w:b/>
          <w:color w:val="000000" w:themeColor="text1"/>
          <w:sz w:val="24"/>
          <w:szCs w:val="24"/>
        </w:rPr>
        <w:t xml:space="preserve"> </w:t>
      </w:r>
      <w:r w:rsidR="00EA0165" w:rsidRPr="004D31C7">
        <w:rPr>
          <w:rFonts w:ascii="Palatino Linotype" w:hAnsi="Palatino Linotype"/>
          <w:b/>
          <w:color w:val="000000" w:themeColor="text1"/>
          <w:sz w:val="24"/>
          <w:szCs w:val="24"/>
          <w:lang w:val="es-MX" w:eastAsia="en-US"/>
        </w:rPr>
        <w:t xml:space="preserve">Del planteamiento de la </w:t>
      </w:r>
      <w:r w:rsidR="00EA0165" w:rsidRPr="004D31C7">
        <w:rPr>
          <w:rFonts w:ascii="Palatino Linotype" w:hAnsi="Palatino Linotype"/>
          <w:b/>
          <w:i/>
          <w:color w:val="000000" w:themeColor="text1"/>
          <w:sz w:val="24"/>
          <w:szCs w:val="24"/>
          <w:lang w:val="es-MX" w:eastAsia="en-US"/>
        </w:rPr>
        <w:t>Litis.</w:t>
      </w:r>
      <w:bookmarkEnd w:id="18"/>
      <w:bookmarkEnd w:id="19"/>
      <w:bookmarkEnd w:id="20"/>
    </w:p>
    <w:p w14:paraId="6B097BE2" w14:textId="21BDFE26" w:rsidR="00D217A4" w:rsidRPr="004D31C7" w:rsidRDefault="00EA0165" w:rsidP="00B11BFF">
      <w:pPr>
        <w:pStyle w:val="Prrafodelista"/>
        <w:numPr>
          <w:ilvl w:val="0"/>
          <w:numId w:val="5"/>
        </w:numPr>
        <w:tabs>
          <w:tab w:val="left" w:pos="0"/>
        </w:tabs>
        <w:spacing w:before="240" w:after="240" w:line="360" w:lineRule="auto"/>
        <w:ind w:left="0" w:firstLine="0"/>
        <w:contextualSpacing/>
        <w:jc w:val="both"/>
        <w:rPr>
          <w:rFonts w:ascii="Palatino Linotype" w:hAnsi="Palatino Linotype"/>
          <w:i/>
          <w:lang w:val="es-ES_tradnl"/>
        </w:rPr>
      </w:pPr>
      <w:r w:rsidRPr="004D31C7">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D31C7">
        <w:rPr>
          <w:rFonts w:ascii="Palatino Linotype" w:eastAsia="Calibri" w:hAnsi="Palatino Linotype" w:cs="Arial"/>
          <w:b/>
        </w:rPr>
        <w:t>Ley de Transparencia y Acceso a la Información Pública del Estado de México y Municipios</w:t>
      </w:r>
      <w:r w:rsidRPr="004D31C7">
        <w:rPr>
          <w:rFonts w:ascii="Palatino Linotype" w:hAnsi="Palatino Linotype" w:cs="Arial"/>
          <w:lang w:val="es-ES_tradnl"/>
        </w:rPr>
        <w:t xml:space="preserve"> y determinar la confirmación; revocación o modificación; desechamiento o sobreseimiento; y en su </w:t>
      </w:r>
      <w:r w:rsidRPr="004D31C7">
        <w:rPr>
          <w:rFonts w:ascii="Palatino Linotype" w:hAnsi="Palatino Linotype" w:cs="Arial"/>
          <w:b/>
          <w:lang w:val="es-ES_tradnl"/>
        </w:rPr>
        <w:t>caso ordenar la entrega de la información,</w:t>
      </w:r>
      <w:r w:rsidRPr="004D31C7">
        <w:rPr>
          <w:rFonts w:ascii="Palatino Linotype" w:hAnsi="Palatino Linotype" w:cs="Arial"/>
          <w:lang w:val="es-ES_tradnl"/>
        </w:rPr>
        <w:t xml:space="preserve"> respecto a las respuestas o falta de ellas de los Sujetos Obligados.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E5F6627" w14:textId="77777777" w:rsidR="00D217A4" w:rsidRPr="004D31C7" w:rsidRDefault="00D217A4" w:rsidP="00B11BFF">
      <w:pPr>
        <w:pStyle w:val="Prrafodelista"/>
        <w:spacing w:before="240" w:after="240" w:line="360" w:lineRule="auto"/>
        <w:ind w:left="0"/>
        <w:contextualSpacing/>
        <w:jc w:val="both"/>
        <w:rPr>
          <w:rFonts w:ascii="Palatino Linotype" w:hAnsi="Palatino Linotype"/>
          <w:i/>
          <w:lang w:val="es-ES_tradnl"/>
        </w:rPr>
      </w:pPr>
    </w:p>
    <w:p w14:paraId="22E5B958" w14:textId="0F6D38D2" w:rsidR="00D217A4" w:rsidRPr="004D31C7" w:rsidRDefault="00EA0165" w:rsidP="00B11BF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4D31C7">
        <w:rPr>
          <w:rFonts w:ascii="Palatino Linotype" w:eastAsia="MS Mincho" w:hAnsi="Palatino Linotype"/>
          <w:lang w:val="es-ES_tradnl"/>
        </w:rPr>
        <w:t xml:space="preserve">De las constancias en el expediente al rubro indicado, se desprende que el particular solicitó </w:t>
      </w:r>
      <w:r w:rsidR="003669E8" w:rsidRPr="004D31C7">
        <w:rPr>
          <w:rFonts w:ascii="Palatino Linotype" w:eastAsia="MS Mincho" w:hAnsi="Palatino Linotype"/>
          <w:lang w:val="es-ES_tradnl"/>
        </w:rPr>
        <w:t xml:space="preserve">acceso </w:t>
      </w:r>
      <w:r w:rsidR="003D1DF9" w:rsidRPr="004D31C7">
        <w:rPr>
          <w:rFonts w:ascii="Palatino Linotype" w:eastAsia="MS Mincho" w:hAnsi="Palatino Linotype"/>
          <w:lang w:val="es-ES_tradnl"/>
        </w:rPr>
        <w:t>a</w:t>
      </w:r>
      <w:r w:rsidR="00E00BFD" w:rsidRPr="004D31C7">
        <w:rPr>
          <w:rFonts w:ascii="Palatino Linotype" w:eastAsia="MS Mincho" w:hAnsi="Palatino Linotype"/>
          <w:lang w:val="es-ES_tradnl"/>
        </w:rPr>
        <w:t xml:space="preserve"> </w:t>
      </w:r>
      <w:r w:rsidR="0085032B" w:rsidRPr="004D31C7">
        <w:rPr>
          <w:rFonts w:ascii="Palatino Linotype" w:eastAsia="MS Mincho" w:hAnsi="Palatino Linotype"/>
          <w:lang w:val="es-ES_tradnl"/>
        </w:rPr>
        <w:t>información relacionada</w:t>
      </w:r>
      <w:r w:rsidR="00521FDE" w:rsidRPr="004D31C7">
        <w:rPr>
          <w:rFonts w:ascii="Palatino Linotype" w:eastAsia="MS Mincho" w:hAnsi="Palatino Linotype"/>
          <w:lang w:val="es-ES_tradnl"/>
        </w:rPr>
        <w:t xml:space="preserve"> con las plazas vacantes</w:t>
      </w:r>
      <w:r w:rsidR="00ED4AEA" w:rsidRPr="004D31C7">
        <w:rPr>
          <w:rFonts w:ascii="Palatino Linotype" w:eastAsia="MS Mincho" w:hAnsi="Palatino Linotype"/>
          <w:lang w:val="es-ES_tradnl"/>
        </w:rPr>
        <w:t xml:space="preserve"> en diversas unidades administrativas</w:t>
      </w:r>
      <w:r w:rsidR="00BA3D78" w:rsidRPr="004D31C7">
        <w:rPr>
          <w:rFonts w:ascii="Palatino Linotype" w:hAnsi="Palatino Linotype"/>
          <w:lang w:val="es-ES_tradnl"/>
        </w:rPr>
        <w:t>, requerimiento</w:t>
      </w:r>
      <w:r w:rsidR="00B0049C" w:rsidRPr="004D31C7">
        <w:rPr>
          <w:rFonts w:ascii="Palatino Linotype" w:eastAsia="MS Mincho" w:hAnsi="Palatino Linotype"/>
          <w:lang w:val="es-ES_tradnl"/>
        </w:rPr>
        <w:t xml:space="preserve">, </w:t>
      </w:r>
      <w:r w:rsidR="007E5467" w:rsidRPr="004D31C7">
        <w:rPr>
          <w:rFonts w:ascii="Palatino Linotype" w:eastAsia="MS Mincho" w:hAnsi="Palatino Linotype"/>
          <w:lang w:val="es-ES_tradnl"/>
        </w:rPr>
        <w:t xml:space="preserve">a los </w:t>
      </w:r>
      <w:r w:rsidR="00562ACE" w:rsidRPr="004D31C7">
        <w:rPr>
          <w:rFonts w:ascii="Palatino Linotype" w:eastAsia="MS Mincho" w:hAnsi="Palatino Linotype"/>
          <w:lang w:val="es-ES_tradnl"/>
        </w:rPr>
        <w:t xml:space="preserve"> que se respondió</w:t>
      </w:r>
      <w:r w:rsidR="00EC6134" w:rsidRPr="004D31C7">
        <w:rPr>
          <w:rFonts w:ascii="Palatino Linotype" w:eastAsia="MS Mincho" w:hAnsi="Palatino Linotype"/>
          <w:lang w:val="es-ES_tradnl"/>
        </w:rPr>
        <w:t xml:space="preserve"> a través </w:t>
      </w:r>
      <w:r w:rsidR="00ED4AEA" w:rsidRPr="004D31C7">
        <w:rPr>
          <w:rFonts w:ascii="Palatino Linotype" w:eastAsia="MS Mincho" w:hAnsi="Palatino Linotype"/>
          <w:lang w:val="es-ES_tradnl"/>
        </w:rPr>
        <w:lastRenderedPageBreak/>
        <w:t xml:space="preserve">del Titular de la Unidad de Transparencia </w:t>
      </w:r>
      <w:r w:rsidR="00BA3D78" w:rsidRPr="004D31C7">
        <w:rPr>
          <w:rFonts w:ascii="Palatino Linotype" w:eastAsia="MS Mincho" w:hAnsi="Palatino Linotype"/>
          <w:lang w:val="es-ES_tradnl"/>
        </w:rPr>
        <w:t>que la información se encentraba en medio electrónico a través de un</w:t>
      </w:r>
      <w:r w:rsidR="00ED4AEA" w:rsidRPr="004D31C7">
        <w:rPr>
          <w:rFonts w:ascii="Palatino Linotype" w:eastAsia="MS Mincho" w:hAnsi="Palatino Linotype"/>
          <w:lang w:val="es-ES_tradnl"/>
        </w:rPr>
        <w:t>os</w:t>
      </w:r>
      <w:r w:rsidR="00BA3D78" w:rsidRPr="004D31C7">
        <w:rPr>
          <w:rFonts w:ascii="Palatino Linotype" w:eastAsia="MS Mincho" w:hAnsi="Palatino Linotype"/>
          <w:lang w:val="es-ES_tradnl"/>
        </w:rPr>
        <w:t xml:space="preserve"> link</w:t>
      </w:r>
      <w:r w:rsidR="00ED4AEA" w:rsidRPr="004D31C7">
        <w:rPr>
          <w:rFonts w:ascii="Palatino Linotype" w:eastAsia="MS Mincho" w:hAnsi="Palatino Linotype"/>
          <w:lang w:val="es-ES_tradnl"/>
        </w:rPr>
        <w:t>s</w:t>
      </w:r>
      <w:r w:rsidR="00261D17" w:rsidRPr="004D31C7">
        <w:rPr>
          <w:rFonts w:ascii="Palatino Linotype" w:eastAsia="MS Mincho" w:hAnsi="Palatino Linotype"/>
          <w:lang w:val="es-ES_tradnl"/>
        </w:rPr>
        <w:t xml:space="preserve">, </w:t>
      </w:r>
      <w:r w:rsidR="00EC6134" w:rsidRPr="004D31C7">
        <w:rPr>
          <w:rFonts w:ascii="Palatino Linotype" w:eastAsia="MS Mincho" w:hAnsi="Palatino Linotype"/>
          <w:lang w:val="es-ES_tradnl"/>
        </w:rPr>
        <w:t>no</w:t>
      </w:r>
      <w:r w:rsidR="009C61F1" w:rsidRPr="004D31C7">
        <w:rPr>
          <w:rFonts w:ascii="Palatino Linotype" w:eastAsia="MS Mincho" w:hAnsi="Palatino Linotype"/>
          <w:lang w:val="es-ES_tradnl"/>
        </w:rPr>
        <w:t xml:space="preserve"> obstante lo anterior, </w:t>
      </w:r>
      <w:r w:rsidR="00B0049C" w:rsidRPr="004D31C7">
        <w:rPr>
          <w:rFonts w:ascii="Palatino Linotype" w:eastAsia="MS Mincho" w:hAnsi="Palatino Linotype"/>
          <w:lang w:val="es-ES_tradnl"/>
        </w:rPr>
        <w:t xml:space="preserve">la parte recurrente </w:t>
      </w:r>
      <w:r w:rsidRPr="004D31C7">
        <w:rPr>
          <w:rFonts w:ascii="Palatino Linotype" w:eastAsia="MS Mincho" w:hAnsi="Palatino Linotype"/>
          <w:lang w:val="es-ES_tradnl"/>
        </w:rPr>
        <w:t>se inconforma e interpone el presente recurso de revisión, argumentado como raz</w:t>
      </w:r>
      <w:r w:rsidR="00B153AD" w:rsidRPr="004D31C7">
        <w:rPr>
          <w:rFonts w:ascii="Palatino Linotype" w:eastAsia="MS Mincho" w:hAnsi="Palatino Linotype"/>
          <w:lang w:val="es-ES_tradnl"/>
        </w:rPr>
        <w:t xml:space="preserve">ones o motivos de inconformidad la </w:t>
      </w:r>
      <w:r w:rsidR="00E86277" w:rsidRPr="004D31C7">
        <w:rPr>
          <w:rFonts w:ascii="Palatino Linotype" w:eastAsia="MS Mincho" w:hAnsi="Palatino Linotype"/>
          <w:lang w:val="es-ES_tradnl"/>
        </w:rPr>
        <w:t xml:space="preserve">entrega de información </w:t>
      </w:r>
      <w:r w:rsidR="00BA3D78" w:rsidRPr="004D31C7">
        <w:rPr>
          <w:rFonts w:ascii="Palatino Linotype" w:eastAsia="MS Mincho" w:hAnsi="Palatino Linotype"/>
          <w:lang w:val="es-ES_tradnl"/>
        </w:rPr>
        <w:t>que no corresponde con lo solicita</w:t>
      </w:r>
      <w:r w:rsidR="00ED4AEA" w:rsidRPr="004D31C7">
        <w:rPr>
          <w:rFonts w:ascii="Palatino Linotype" w:eastAsia="MS Mincho" w:hAnsi="Palatino Linotype"/>
          <w:lang w:val="es-ES_tradnl"/>
        </w:rPr>
        <w:t xml:space="preserve">do. </w:t>
      </w:r>
    </w:p>
    <w:p w14:paraId="44EC49A6" w14:textId="77777777" w:rsidR="00B153AD" w:rsidRPr="004D31C7" w:rsidRDefault="00B153AD" w:rsidP="00B11BFF">
      <w:pPr>
        <w:pStyle w:val="Prrafodelista"/>
        <w:spacing w:before="240" w:after="240" w:line="360" w:lineRule="auto"/>
        <w:ind w:left="0"/>
        <w:contextualSpacing/>
        <w:jc w:val="both"/>
        <w:rPr>
          <w:rFonts w:ascii="Palatino Linotype" w:hAnsi="Palatino Linotype"/>
          <w:i/>
          <w:lang w:val="es-ES_tradnl"/>
        </w:rPr>
      </w:pPr>
    </w:p>
    <w:p w14:paraId="3CFC4600" w14:textId="35AEC6E7" w:rsidR="00261D17" w:rsidRPr="004D31C7" w:rsidRDefault="00EA0165" w:rsidP="00B11BFF">
      <w:pPr>
        <w:pStyle w:val="Prrafodelista"/>
        <w:numPr>
          <w:ilvl w:val="0"/>
          <w:numId w:val="5"/>
        </w:numPr>
        <w:spacing w:before="240" w:after="240" w:line="360" w:lineRule="auto"/>
        <w:ind w:left="0" w:firstLine="0"/>
        <w:contextualSpacing/>
        <w:jc w:val="both"/>
        <w:rPr>
          <w:rFonts w:ascii="Palatino Linotype" w:eastAsia="MS Mincho" w:hAnsi="Palatino Linotype"/>
          <w:lang w:val="es-ES_tradnl"/>
        </w:rPr>
      </w:pPr>
      <w:r w:rsidRPr="004D31C7">
        <w:rPr>
          <w:rFonts w:ascii="Palatino Linotype" w:eastAsia="MS Mincho" w:hAnsi="Palatino Linotype"/>
          <w:lang w:val="es-ES_tradnl"/>
        </w:rPr>
        <w:t xml:space="preserve">En ese sentido, el agravio del recurrente consiste en que la respuesta proporcionada por el </w:t>
      </w:r>
      <w:r w:rsidRPr="004D31C7">
        <w:rPr>
          <w:rFonts w:ascii="Palatino Linotype" w:eastAsia="MS Mincho" w:hAnsi="Palatino Linotype"/>
          <w:b/>
          <w:lang w:val="es-ES_tradnl"/>
        </w:rPr>
        <w:t>SUJETO OBLIGADO</w:t>
      </w:r>
      <w:r w:rsidRPr="004D31C7">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4D31C7">
        <w:rPr>
          <w:rFonts w:ascii="Palatino Linotype" w:eastAsia="MS Mincho" w:hAnsi="Palatino Linotype"/>
          <w:lang w:val="es-ES_tradnl"/>
        </w:rPr>
        <w:t xml:space="preserve"> se deberá garantiza</w:t>
      </w:r>
      <w:r w:rsidR="00543427" w:rsidRPr="004D31C7">
        <w:rPr>
          <w:rFonts w:ascii="Palatino Linotype" w:eastAsia="MS Mincho" w:hAnsi="Palatino Linotype"/>
          <w:lang w:val="es-ES_tradnl"/>
        </w:rPr>
        <w:t>r que sea</w:t>
      </w:r>
      <w:r w:rsidR="00BA3D78" w:rsidRPr="004D31C7">
        <w:rPr>
          <w:rFonts w:ascii="Palatino Linotype" w:eastAsia="MS Mincho" w:hAnsi="Palatino Linotype"/>
          <w:lang w:val="es-ES_tradnl"/>
        </w:rPr>
        <w:t xml:space="preserve"> congruente y</w:t>
      </w:r>
      <w:r w:rsidR="0082641D" w:rsidRPr="004D31C7">
        <w:rPr>
          <w:rFonts w:ascii="Palatino Linotype" w:eastAsia="MS Mincho" w:hAnsi="Palatino Linotype"/>
          <w:lang w:val="es-ES_tradnl"/>
        </w:rPr>
        <w:t xml:space="preserve"> </w:t>
      </w:r>
      <w:r w:rsidR="00BA3D78" w:rsidRPr="004D31C7">
        <w:rPr>
          <w:rFonts w:ascii="Palatino Linotype" w:eastAsia="MS Mincho" w:hAnsi="Palatino Linotype"/>
          <w:lang w:val="es-ES_tradnl"/>
        </w:rPr>
        <w:t>completa.</w:t>
      </w:r>
    </w:p>
    <w:p w14:paraId="0D115F8B" w14:textId="77777777" w:rsidR="00BA3D78" w:rsidRPr="004D31C7" w:rsidRDefault="00BA3D78" w:rsidP="00B11BFF">
      <w:pPr>
        <w:pStyle w:val="Prrafodelista"/>
        <w:spacing w:before="240" w:after="240" w:line="360" w:lineRule="auto"/>
        <w:ind w:left="0"/>
        <w:contextualSpacing/>
        <w:jc w:val="both"/>
        <w:rPr>
          <w:rFonts w:ascii="Palatino Linotype" w:eastAsia="MS Mincho" w:hAnsi="Palatino Linotype"/>
          <w:lang w:val="es-ES_tradnl"/>
        </w:rPr>
      </w:pPr>
    </w:p>
    <w:p w14:paraId="78993703" w14:textId="7251FD5F" w:rsidR="002C7E93" w:rsidRPr="004D31C7" w:rsidRDefault="00EA0165" w:rsidP="00B11BF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4D31C7">
        <w:rPr>
          <w:rFonts w:ascii="Palatino Linotype" w:eastAsia="MS Mincho" w:hAnsi="Palatino Linotype"/>
          <w:lang w:val="es-ES_tradnl"/>
        </w:rPr>
        <w:t xml:space="preserve">Por lo que de este modo, el presente recurso de revisión se circunscribe a determinar si el </w:t>
      </w:r>
      <w:r w:rsidRPr="004D31C7">
        <w:rPr>
          <w:rFonts w:ascii="Palatino Linotype" w:eastAsia="MS Mincho" w:hAnsi="Palatino Linotype"/>
          <w:b/>
          <w:lang w:val="es-ES_tradnl"/>
        </w:rPr>
        <w:t>SUJETO OBLIGADO</w:t>
      </w:r>
      <w:r w:rsidR="009C4F62" w:rsidRPr="004D31C7">
        <w:rPr>
          <w:rFonts w:ascii="Palatino Linotype" w:eastAsia="MS Mincho" w:hAnsi="Palatino Linotype"/>
          <w:lang w:val="es-ES_tradnl"/>
        </w:rPr>
        <w:t xml:space="preserve"> con la respuesta otorgada</w:t>
      </w:r>
      <w:r w:rsidR="00562ACE" w:rsidRPr="004D31C7">
        <w:rPr>
          <w:rFonts w:ascii="Palatino Linotype" w:eastAsia="MS Mincho" w:hAnsi="Palatino Linotype"/>
          <w:lang w:val="es-ES_tradnl"/>
        </w:rPr>
        <w:t xml:space="preserve">, </w:t>
      </w:r>
      <w:r w:rsidRPr="004D31C7">
        <w:rPr>
          <w:rFonts w:ascii="Palatino Linotype" w:eastAsia="MS Mincho" w:hAnsi="Palatino Linotype"/>
          <w:lang w:val="es-ES_tradnl"/>
        </w:rPr>
        <w:t>vulnera el derecho de acceso a la información accionado por el particular a</w:t>
      </w:r>
      <w:r w:rsidR="005F7AD4" w:rsidRPr="004D31C7">
        <w:rPr>
          <w:rFonts w:ascii="Palatino Linotype" w:eastAsia="MS Mincho" w:hAnsi="Palatino Linotype"/>
          <w:lang w:val="es-ES_tradnl"/>
        </w:rPr>
        <w:t>ctualizando la causal</w:t>
      </w:r>
      <w:r w:rsidRPr="004D31C7">
        <w:rPr>
          <w:rFonts w:ascii="Palatino Linotype" w:eastAsia="MS Mincho" w:hAnsi="Palatino Linotype"/>
          <w:lang w:val="es-ES_tradnl"/>
        </w:rPr>
        <w:t xml:space="preserve"> de procedencia prevista</w:t>
      </w:r>
      <w:r w:rsidR="00650D78" w:rsidRPr="004D31C7">
        <w:rPr>
          <w:rFonts w:ascii="Palatino Linotype" w:eastAsia="MS Mincho" w:hAnsi="Palatino Linotype"/>
          <w:lang w:val="es-ES_tradnl"/>
        </w:rPr>
        <w:t xml:space="preserve"> en el artículo 179 fracciones </w:t>
      </w:r>
      <w:r w:rsidR="00E51950" w:rsidRPr="004D31C7">
        <w:rPr>
          <w:rFonts w:ascii="Palatino Linotype" w:eastAsia="MS Mincho" w:hAnsi="Palatino Linotype"/>
          <w:lang w:val="es-ES_tradnl"/>
        </w:rPr>
        <w:t>V</w:t>
      </w:r>
      <w:r w:rsidR="009C4F62" w:rsidRPr="004D31C7">
        <w:rPr>
          <w:rStyle w:val="Refdenotaalpie"/>
          <w:rFonts w:ascii="Palatino Linotype" w:eastAsia="MS Mincho" w:hAnsi="Palatino Linotype"/>
          <w:lang w:val="es-ES_tradnl"/>
        </w:rPr>
        <w:footnoteReference w:id="1"/>
      </w:r>
      <w:r w:rsidR="00562ACE" w:rsidRPr="004D31C7">
        <w:rPr>
          <w:rFonts w:ascii="Palatino Linotype" w:eastAsia="MS Mincho" w:hAnsi="Palatino Linotype"/>
          <w:lang w:val="es-ES_tradnl"/>
        </w:rPr>
        <w:t xml:space="preserve"> </w:t>
      </w:r>
      <w:r w:rsidR="00BA3D78" w:rsidRPr="004D31C7">
        <w:rPr>
          <w:rFonts w:ascii="Palatino Linotype" w:eastAsia="MS Mincho" w:hAnsi="Palatino Linotype"/>
          <w:lang w:val="es-ES_tradnl"/>
        </w:rPr>
        <w:t xml:space="preserve">y VI </w:t>
      </w:r>
      <w:r w:rsidRPr="004D31C7">
        <w:rPr>
          <w:rFonts w:ascii="Palatino Linotype" w:eastAsia="MS Mincho" w:hAnsi="Palatino Linotype"/>
          <w:lang w:val="es-ES_tradnl"/>
        </w:rPr>
        <w:t>de la Ley de Transparencia y Acceso a la Información del Estado de México y Municipios.</w:t>
      </w:r>
    </w:p>
    <w:p w14:paraId="5162A17C" w14:textId="71549F44" w:rsidR="00286C23" w:rsidRPr="004D31C7" w:rsidRDefault="009A1E3F" w:rsidP="00B11BFF">
      <w:pPr>
        <w:pStyle w:val="Ttulo1"/>
        <w:spacing w:line="360" w:lineRule="auto"/>
        <w:rPr>
          <w:rFonts w:ascii="Palatino Linotype" w:hAnsi="Palatino Linotype"/>
          <w:b/>
          <w:color w:val="000000" w:themeColor="text1"/>
          <w:sz w:val="24"/>
          <w:szCs w:val="24"/>
          <w:lang w:val="es-MX" w:eastAsia="en-US"/>
        </w:rPr>
      </w:pPr>
      <w:bookmarkStart w:id="38" w:name="_Toc68804767"/>
      <w:bookmarkStart w:id="39" w:name="_Toc89350007"/>
      <w:bookmarkStart w:id="40" w:name="_Toc459174366"/>
      <w:bookmarkStart w:id="41" w:name="_Toc459659884"/>
      <w:bookmarkStart w:id="42" w:name="_Toc461687280"/>
      <w:bookmarkStart w:id="43" w:name="_Toc462771051"/>
      <w:bookmarkStart w:id="44" w:name="_Toc464139201"/>
      <w:r w:rsidRPr="004D31C7">
        <w:rPr>
          <w:rFonts w:ascii="Palatino Linotype" w:hAnsi="Palatino Linotype"/>
          <w:b/>
          <w:color w:val="000000" w:themeColor="text1"/>
          <w:sz w:val="24"/>
          <w:szCs w:val="24"/>
          <w:lang w:val="es-MX" w:eastAsia="en-US"/>
        </w:rPr>
        <w:t>CUARTO</w:t>
      </w:r>
      <w:r w:rsidR="00F041CF" w:rsidRPr="004D31C7">
        <w:rPr>
          <w:rFonts w:ascii="Palatino Linotype" w:hAnsi="Palatino Linotype"/>
          <w:b/>
          <w:color w:val="000000" w:themeColor="text1"/>
          <w:sz w:val="24"/>
          <w:szCs w:val="24"/>
          <w:lang w:val="es-MX" w:eastAsia="en-US"/>
        </w:rPr>
        <w:t>. Estudio y r</w:t>
      </w:r>
      <w:r w:rsidR="00EA0165" w:rsidRPr="004D31C7">
        <w:rPr>
          <w:rFonts w:ascii="Palatino Linotype" w:hAnsi="Palatino Linotype"/>
          <w:b/>
          <w:color w:val="000000" w:themeColor="text1"/>
          <w:sz w:val="24"/>
          <w:szCs w:val="24"/>
          <w:lang w:val="es-MX" w:eastAsia="en-US"/>
        </w:rPr>
        <w:t>esolución del asunto.</w:t>
      </w:r>
      <w:bookmarkEnd w:id="38"/>
      <w:bookmarkEnd w:id="39"/>
    </w:p>
    <w:p w14:paraId="38D9F738" w14:textId="77777777" w:rsidR="002C7E93" w:rsidRPr="004D31C7" w:rsidRDefault="002C7E93" w:rsidP="00B11BFF">
      <w:pPr>
        <w:spacing w:line="360" w:lineRule="auto"/>
        <w:rPr>
          <w:lang w:val="es-MX" w:eastAsia="en-US"/>
        </w:rPr>
      </w:pPr>
    </w:p>
    <w:p w14:paraId="4BF3BCA3" w14:textId="48410803" w:rsidR="00D91C33" w:rsidRPr="004D31C7" w:rsidRDefault="00D91C33" w:rsidP="00B11BFF">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45" w:name="_Toc89350008"/>
      <w:r w:rsidRPr="004D31C7">
        <w:rPr>
          <w:rFonts w:ascii="Palatino Linotype" w:hAnsi="Palatino Linotype"/>
          <w:b/>
          <w:color w:val="auto"/>
          <w:sz w:val="24"/>
          <w:szCs w:val="24"/>
          <w:lang w:val="es-MX" w:eastAsia="en-US"/>
        </w:rPr>
        <w:lastRenderedPageBreak/>
        <w:t xml:space="preserve">De la solicitud de </w:t>
      </w:r>
      <w:r w:rsidR="0033546A" w:rsidRPr="004D31C7">
        <w:rPr>
          <w:rFonts w:ascii="Palatino Linotype" w:hAnsi="Palatino Linotype"/>
          <w:b/>
          <w:color w:val="auto"/>
          <w:sz w:val="24"/>
          <w:szCs w:val="24"/>
          <w:lang w:val="es-MX" w:eastAsia="en-US"/>
        </w:rPr>
        <w:t>información</w:t>
      </w:r>
      <w:r w:rsidRPr="004D31C7">
        <w:rPr>
          <w:rFonts w:ascii="Palatino Linotype" w:hAnsi="Palatino Linotype"/>
          <w:b/>
          <w:color w:val="auto"/>
          <w:sz w:val="24"/>
          <w:szCs w:val="24"/>
          <w:lang w:val="es-MX" w:eastAsia="en-US"/>
        </w:rPr>
        <w:t xml:space="preserve"> y la respuesta otorgada.</w:t>
      </w:r>
      <w:bookmarkEnd w:id="45"/>
      <w:r w:rsidRPr="004D31C7">
        <w:rPr>
          <w:rFonts w:ascii="Palatino Linotype" w:hAnsi="Palatino Linotype"/>
          <w:b/>
          <w:color w:val="auto"/>
          <w:sz w:val="24"/>
          <w:szCs w:val="24"/>
          <w:lang w:val="es-MX" w:eastAsia="en-US"/>
        </w:rPr>
        <w:t xml:space="preserve"> </w:t>
      </w:r>
    </w:p>
    <w:p w14:paraId="113D11EC" w14:textId="77777777" w:rsidR="00D91C33" w:rsidRPr="004D31C7" w:rsidRDefault="00EA0165" w:rsidP="00B11BFF">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4D31C7">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D31C7">
        <w:rPr>
          <w:rFonts w:ascii="Palatino Linotype" w:eastAsia="Calibri" w:hAnsi="Palatino Linotype" w:cs="Arial"/>
          <w:b/>
          <w:lang w:eastAsia="en-US"/>
        </w:rPr>
        <w:t>Ley de Transparencia y Acceso a la Información Pública del Estado de México y Municipios</w:t>
      </w:r>
      <w:r w:rsidR="006C693D" w:rsidRPr="004D31C7">
        <w:rPr>
          <w:rFonts w:ascii="Palatino Linotype" w:hAnsi="Palatino Linotype" w:cs="Arial"/>
          <w:lang w:eastAsia="es-MX"/>
        </w:rPr>
        <w:t>.</w:t>
      </w:r>
    </w:p>
    <w:p w14:paraId="6DCC758D" w14:textId="77777777" w:rsidR="00D91C33" w:rsidRPr="004D31C7" w:rsidRDefault="00D91C33" w:rsidP="00B11BFF">
      <w:pPr>
        <w:pStyle w:val="Prrafodelista"/>
        <w:spacing w:before="240" w:after="360" w:line="360" w:lineRule="auto"/>
        <w:ind w:left="0"/>
        <w:contextualSpacing/>
        <w:jc w:val="both"/>
        <w:rPr>
          <w:rFonts w:ascii="Palatino Linotype" w:eastAsia="MS Mincho" w:hAnsi="Palatino Linotype" w:cs="Arial"/>
          <w:i/>
          <w:lang w:val="es-MX"/>
        </w:rPr>
      </w:pPr>
    </w:p>
    <w:p w14:paraId="57E3A5B6" w14:textId="1D82B29B" w:rsidR="002C7E93" w:rsidRPr="004D31C7" w:rsidRDefault="00D91C33" w:rsidP="00A54A59">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4D31C7">
        <w:rPr>
          <w:rFonts w:ascii="Palatino Linotype" w:eastAsia="MS Mincho" w:hAnsi="Palatino Linotype" w:cs="Arial"/>
          <w:lang w:val="es-MX"/>
        </w:rPr>
        <w:t xml:space="preserve">Así, de la lectura a la solicitud de información se observa </w:t>
      </w:r>
      <w:r w:rsidR="002C7E93" w:rsidRPr="004D31C7">
        <w:rPr>
          <w:rFonts w:ascii="Palatino Linotype" w:eastAsia="MS Mincho" w:hAnsi="Palatino Linotype" w:cs="Arial"/>
          <w:lang w:val="es-MX"/>
        </w:rPr>
        <w:t>que el p</w:t>
      </w:r>
      <w:r w:rsidR="00C22CBC" w:rsidRPr="004D31C7">
        <w:rPr>
          <w:rFonts w:ascii="Palatino Linotype" w:eastAsia="MS Mincho" w:hAnsi="Palatino Linotype" w:cs="Arial"/>
          <w:lang w:val="es-MX"/>
        </w:rPr>
        <w:t>articular requirió al</w:t>
      </w:r>
      <w:r w:rsidR="004E74B5" w:rsidRPr="004D31C7">
        <w:rPr>
          <w:rFonts w:ascii="Palatino Linotype" w:eastAsia="MS Mincho" w:hAnsi="Palatino Linotype" w:cs="Arial"/>
          <w:lang w:val="es-MX"/>
        </w:rPr>
        <w:t xml:space="preserve"> </w:t>
      </w:r>
      <w:r w:rsidR="00A54A59" w:rsidRPr="004D31C7">
        <w:rPr>
          <w:rFonts w:ascii="Palatino Linotype" w:eastAsia="MS Mincho" w:hAnsi="Palatino Linotype" w:cs="Arial"/>
          <w:b/>
          <w:bCs/>
        </w:rPr>
        <w:t>Centro de Conciliación Laboral del Estado de México</w:t>
      </w:r>
      <w:r w:rsidR="00A54A59" w:rsidRPr="004D31C7">
        <w:rPr>
          <w:rFonts w:ascii="Palatino Linotype" w:eastAsia="MS Mincho" w:hAnsi="Palatino Linotype" w:cs="Arial"/>
          <w:i/>
          <w:lang w:val="es-MX"/>
        </w:rPr>
        <w:t xml:space="preserve"> </w:t>
      </w:r>
      <w:r w:rsidRPr="004D31C7">
        <w:rPr>
          <w:rFonts w:ascii="Palatino Linotype" w:eastAsia="MS Mincho" w:hAnsi="Palatino Linotype" w:cs="Arial"/>
          <w:lang w:val="es-MX"/>
        </w:rPr>
        <w:t xml:space="preserve">acceder a información relacionada </w:t>
      </w:r>
      <w:r w:rsidR="00104ECA" w:rsidRPr="004D31C7">
        <w:rPr>
          <w:rFonts w:ascii="Palatino Linotype" w:eastAsia="MS Mincho" w:hAnsi="Palatino Linotype" w:cs="Arial"/>
          <w:lang w:val="es-MX"/>
        </w:rPr>
        <w:t>con</w:t>
      </w:r>
      <w:r w:rsidR="00C22CBC" w:rsidRPr="004D31C7">
        <w:rPr>
          <w:rFonts w:ascii="Palatino Linotype" w:eastAsia="MS Mincho" w:hAnsi="Palatino Linotype" w:cs="Arial"/>
          <w:lang w:val="es-MX"/>
        </w:rPr>
        <w:t xml:space="preserve"> </w:t>
      </w:r>
      <w:r w:rsidR="00ED4AEA" w:rsidRPr="004D31C7">
        <w:rPr>
          <w:rFonts w:ascii="Palatino Linotype" w:eastAsia="MS Mincho" w:hAnsi="Palatino Linotype" w:cs="Arial"/>
          <w:lang w:val="es-MX"/>
        </w:rPr>
        <w:t>las plazas vacantes</w:t>
      </w:r>
      <w:r w:rsidR="006A750C" w:rsidRPr="004D31C7">
        <w:rPr>
          <w:rFonts w:ascii="Palatino Linotype" w:eastAsia="MS Mincho" w:hAnsi="Palatino Linotype" w:cs="Arial"/>
          <w:lang w:val="es-MX"/>
        </w:rPr>
        <w:t xml:space="preserve">, por su parte, el </w:t>
      </w:r>
      <w:r w:rsidR="006A750C" w:rsidRPr="004D31C7">
        <w:rPr>
          <w:rFonts w:ascii="Palatino Linotype" w:eastAsia="MS Mincho" w:hAnsi="Palatino Linotype" w:cs="Arial"/>
          <w:b/>
          <w:lang w:val="es-MX"/>
        </w:rPr>
        <w:t xml:space="preserve">SUJETO OBLIGADO </w:t>
      </w:r>
      <w:r w:rsidR="006A750C" w:rsidRPr="004D31C7">
        <w:rPr>
          <w:rFonts w:ascii="Palatino Linotype" w:eastAsia="MS Mincho" w:hAnsi="Palatino Linotype" w:cs="Arial"/>
          <w:lang w:val="es-MX"/>
        </w:rPr>
        <w:t xml:space="preserve">refirió que la información se encontraba disponible para su consulta de forma </w:t>
      </w:r>
      <w:r w:rsidR="00ED4AEA" w:rsidRPr="004D31C7">
        <w:rPr>
          <w:rFonts w:ascii="Palatino Linotype" w:eastAsia="MS Mincho" w:hAnsi="Palatino Linotype" w:cs="Arial"/>
          <w:lang w:val="es-MX"/>
        </w:rPr>
        <w:t>electrónica a través de dos</w:t>
      </w:r>
      <w:r w:rsidR="00B5743C" w:rsidRPr="004D31C7">
        <w:rPr>
          <w:rFonts w:ascii="Palatino Linotype" w:eastAsia="MS Mincho" w:hAnsi="Palatino Linotype" w:cs="Arial"/>
          <w:lang w:val="es-MX"/>
        </w:rPr>
        <w:t xml:space="preserve"> link</w:t>
      </w:r>
      <w:r w:rsidR="00ED4AEA" w:rsidRPr="004D31C7">
        <w:rPr>
          <w:rFonts w:ascii="Palatino Linotype" w:eastAsia="MS Mincho" w:hAnsi="Palatino Linotype" w:cs="Arial"/>
          <w:lang w:val="es-MX"/>
        </w:rPr>
        <w:t>s</w:t>
      </w:r>
      <w:r w:rsidR="00B5743C" w:rsidRPr="004D31C7">
        <w:rPr>
          <w:rFonts w:ascii="Palatino Linotype" w:eastAsia="MS Mincho" w:hAnsi="Palatino Linotype" w:cs="Arial"/>
          <w:lang w:val="es-MX"/>
        </w:rPr>
        <w:t>.</w:t>
      </w:r>
      <w:bookmarkStart w:id="46" w:name="_Toc84264165"/>
    </w:p>
    <w:p w14:paraId="612458D0" w14:textId="2475D7C7" w:rsidR="00117030" w:rsidRPr="004D31C7" w:rsidRDefault="00C548CF" w:rsidP="00B11BFF">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4D31C7">
        <w:rPr>
          <w:rFonts w:ascii="Palatino Linotype" w:eastAsia="MS Mincho" w:hAnsi="Palatino Linotype" w:cs="Arial"/>
          <w:color w:val="000000"/>
          <w:lang w:val="es-ES_tradnl"/>
        </w:rPr>
        <w:t>Así las cosas, este Instituto de Transparencia, de conformidad con los principios de eficacia y profesionalismo</w:t>
      </w:r>
      <w:r w:rsidRPr="004D31C7">
        <w:rPr>
          <w:rStyle w:val="Refdenotaalpie"/>
          <w:rFonts w:ascii="Palatino Linotype" w:eastAsia="MS Mincho" w:hAnsi="Palatino Linotype" w:cs="Arial"/>
          <w:color w:val="000000"/>
          <w:lang w:val="es-ES_tradnl"/>
        </w:rPr>
        <w:footnoteReference w:id="2"/>
      </w:r>
      <w:r w:rsidRPr="004D31C7">
        <w:rPr>
          <w:rFonts w:ascii="Palatino Linotype" w:eastAsia="MS Mincho" w:hAnsi="Palatino Linotype" w:cs="Arial"/>
          <w:color w:val="000000"/>
          <w:lang w:val="es-ES_tradnl"/>
        </w:rPr>
        <w:t xml:space="preserve">, procederá a verificar la información remitida por el </w:t>
      </w:r>
      <w:r w:rsidRPr="004D31C7">
        <w:rPr>
          <w:rFonts w:ascii="Palatino Linotype" w:eastAsia="MS Mincho" w:hAnsi="Palatino Linotype" w:cs="Arial"/>
          <w:b/>
          <w:color w:val="000000"/>
          <w:lang w:val="es-ES_tradnl"/>
        </w:rPr>
        <w:t>SUJETO OBLIGADO y</w:t>
      </w:r>
      <w:r w:rsidRPr="004D31C7">
        <w:rPr>
          <w:rFonts w:ascii="Palatino Linotype" w:eastAsia="MS Mincho" w:hAnsi="Palatino Linotype" w:cs="Arial"/>
          <w:color w:val="000000"/>
          <w:lang w:val="es-ES_tradnl"/>
        </w:rPr>
        <w:t xml:space="preserve"> las manifestaciones realizadas por el </w:t>
      </w:r>
      <w:r w:rsidRPr="004D31C7">
        <w:rPr>
          <w:rFonts w:ascii="Palatino Linotype" w:eastAsia="MS Mincho" w:hAnsi="Palatino Linotype" w:cs="Arial"/>
          <w:b/>
          <w:color w:val="000000"/>
          <w:lang w:val="es-ES_tradnl"/>
        </w:rPr>
        <w:t xml:space="preserve">SOLICTANTE </w:t>
      </w:r>
      <w:r w:rsidRPr="004D31C7">
        <w:rPr>
          <w:rFonts w:ascii="Palatino Linotype" w:eastAsia="MS Mincho" w:hAnsi="Palatino Linotype" w:cs="Arial"/>
          <w:color w:val="000000"/>
          <w:lang w:val="es-ES_tradnl"/>
        </w:rPr>
        <w:t xml:space="preserve">a </w:t>
      </w:r>
      <w:r w:rsidRPr="004D31C7">
        <w:rPr>
          <w:rFonts w:ascii="Palatino Linotype" w:eastAsia="MS Mincho" w:hAnsi="Palatino Linotype" w:cs="Arial"/>
          <w:color w:val="000000"/>
          <w:lang w:val="es-ES_tradnl"/>
        </w:rPr>
        <w:lastRenderedPageBreak/>
        <w:t xml:space="preserve">efecto de determinar </w:t>
      </w:r>
      <w:bookmarkEnd w:id="46"/>
      <w:r w:rsidR="002E2669" w:rsidRPr="004D31C7">
        <w:rPr>
          <w:rFonts w:ascii="Palatino Linotype" w:eastAsia="MS Mincho" w:hAnsi="Palatino Linotype" w:cs="Arial"/>
          <w:color w:val="000000"/>
          <w:lang w:val="es-ES_tradnl"/>
        </w:rPr>
        <w:t xml:space="preserve">si la información remitida se encuentra apegada a lo que establece la Ley en materia de transparencia. </w:t>
      </w:r>
    </w:p>
    <w:p w14:paraId="1DAF3A2D" w14:textId="5232C667" w:rsidR="00CB24B2" w:rsidRPr="004D31C7" w:rsidRDefault="00674B40" w:rsidP="00B11BFF">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7" w:name="_Toc110433658"/>
      <w:r w:rsidRPr="004D31C7">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7"/>
    </w:p>
    <w:p w14:paraId="00F22C9F" w14:textId="77777777" w:rsidR="00CB24B2" w:rsidRPr="004D31C7" w:rsidRDefault="00CB24B2" w:rsidP="00B11BFF">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395AF741" w14:textId="7F2F6C10" w:rsidR="00674B40" w:rsidRPr="004D31C7" w:rsidRDefault="00674B40" w:rsidP="00B11BFF">
      <w:pPr>
        <w:pStyle w:val="Prrafodelista"/>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D31C7">
        <w:rPr>
          <w:rFonts w:ascii="Palatino Linotype" w:eastAsia="MS Mincho" w:hAnsi="Palatino Linotype"/>
          <w:color w:val="000000" w:themeColor="text1"/>
          <w:lang w:val="es-MX"/>
        </w:rPr>
        <w:t>Es menester precisar</w:t>
      </w:r>
      <w:r w:rsidRPr="004D31C7">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D31C7">
        <w:rPr>
          <w:rFonts w:ascii="Palatino Linotype" w:eastAsia="MS Mincho" w:hAnsi="Palatino Linotype"/>
          <w:b/>
          <w:bCs/>
          <w:color w:val="000000" w:themeColor="text1"/>
          <w:lang w:val="es-MX"/>
        </w:rPr>
        <w:t>SUJETO OBLIGADO</w:t>
      </w:r>
      <w:r w:rsidRPr="004D31C7">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D31C7">
        <w:rPr>
          <w:rFonts w:ascii="Palatino Linotype" w:eastAsia="MS Mincho" w:hAnsi="Palatino Linotype"/>
          <w:b/>
          <w:bCs/>
          <w:color w:val="000000" w:themeColor="text1"/>
          <w:lang w:val="es-MX"/>
        </w:rPr>
        <w:t>Constitución Política de los Estados Unidos Mexicanos</w:t>
      </w:r>
      <w:r w:rsidRPr="004D31C7">
        <w:rPr>
          <w:rFonts w:ascii="Palatino Linotype" w:eastAsia="MS Mincho" w:hAnsi="Palatino Linotype"/>
          <w:bCs/>
          <w:color w:val="000000" w:themeColor="text1"/>
          <w:lang w:val="es-MX"/>
        </w:rPr>
        <w:t>, tienen</w:t>
      </w:r>
      <w:r w:rsidRPr="004D31C7">
        <w:rPr>
          <w:rFonts w:ascii="Palatino Linotype" w:eastAsia="MS Mincho" w:hAnsi="Palatino Linotype"/>
          <w:b/>
          <w:bCs/>
          <w:color w:val="000000" w:themeColor="text1"/>
          <w:lang w:val="es-MX"/>
        </w:rPr>
        <w:t xml:space="preserve"> </w:t>
      </w:r>
      <w:r w:rsidRPr="004D31C7">
        <w:rPr>
          <w:rFonts w:ascii="Palatino Linotype" w:eastAsia="MS Mincho" w:hAnsi="Palatino Linotype"/>
          <w:bCs/>
          <w:color w:val="000000" w:themeColor="text1"/>
          <w:lang w:val="es-MX"/>
        </w:rPr>
        <w:t xml:space="preserve">la obligación de “promover, </w:t>
      </w:r>
      <w:r w:rsidRPr="004D31C7">
        <w:rPr>
          <w:rFonts w:ascii="Palatino Linotype" w:eastAsia="MS Mincho" w:hAnsi="Palatino Linotype"/>
          <w:b/>
          <w:bCs/>
          <w:color w:val="000000" w:themeColor="text1"/>
          <w:lang w:val="es-MX"/>
        </w:rPr>
        <w:t>respetar</w:t>
      </w:r>
      <w:r w:rsidRPr="004D31C7">
        <w:rPr>
          <w:rFonts w:ascii="Palatino Linotype" w:eastAsia="MS Mincho" w:hAnsi="Palatino Linotype"/>
          <w:bCs/>
          <w:color w:val="000000" w:themeColor="text1"/>
          <w:lang w:val="es-MX"/>
        </w:rPr>
        <w:t xml:space="preserve">, proteger y </w:t>
      </w:r>
      <w:r w:rsidRPr="004D31C7">
        <w:rPr>
          <w:rFonts w:ascii="Palatino Linotype" w:eastAsia="MS Mincho" w:hAnsi="Palatino Linotype"/>
          <w:b/>
          <w:bCs/>
          <w:color w:val="000000" w:themeColor="text1"/>
          <w:lang w:val="es-MX"/>
        </w:rPr>
        <w:t>garantizar</w:t>
      </w:r>
      <w:r w:rsidRPr="004D31C7">
        <w:rPr>
          <w:rFonts w:ascii="Palatino Linotype" w:eastAsia="MS Mincho" w:hAnsi="Palatino Linotype"/>
          <w:bCs/>
          <w:color w:val="000000" w:themeColor="text1"/>
          <w:lang w:val="es-MX"/>
        </w:rPr>
        <w:t xml:space="preserve"> los derechos humanos”, entre los cuales se encuentra dicho derecho.</w:t>
      </w:r>
    </w:p>
    <w:p w14:paraId="71CC5299" w14:textId="77777777" w:rsidR="00674B40" w:rsidRPr="004D31C7" w:rsidRDefault="00674B40" w:rsidP="00B11BF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689BD8E" w14:textId="77777777" w:rsidR="00674B40" w:rsidRPr="004D31C7" w:rsidRDefault="00674B40" w:rsidP="00B11BF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D31C7">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39C1BC" w14:textId="77777777" w:rsidR="00674B40" w:rsidRPr="004D31C7" w:rsidRDefault="00674B40" w:rsidP="00B11BF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BCA1846" w14:textId="77777777" w:rsidR="00674B40" w:rsidRPr="004D31C7" w:rsidRDefault="00674B40" w:rsidP="00B11BF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D31C7">
        <w:rPr>
          <w:rFonts w:ascii="Palatino Linotype" w:eastAsia="MS Mincho" w:hAnsi="Palatino Linotype"/>
          <w:color w:val="000000" w:themeColor="text1"/>
          <w:lang w:val="es-MX"/>
        </w:rPr>
        <w:lastRenderedPageBreak/>
        <w:t xml:space="preserve">Así las cosas, podemos definir el Derecho de Acceso a la Información Pública como: </w:t>
      </w:r>
      <w:r w:rsidRPr="004D31C7">
        <w:rPr>
          <w:rFonts w:ascii="Palatino Linotype" w:eastAsia="MS Mincho" w:hAnsi="Palatino Linotype"/>
          <w:i/>
          <w:color w:val="000000" w:themeColor="text1"/>
          <w:lang w:val="es-MX"/>
        </w:rPr>
        <w:t>La igualdad de oportunidades para recibir, buscar e impartir información</w:t>
      </w:r>
      <w:r w:rsidRPr="004D31C7">
        <w:rPr>
          <w:rFonts w:ascii="Palatino Linotype" w:eastAsia="MS Mincho" w:hAnsi="Palatino Linotype"/>
          <w:i/>
          <w:color w:val="000000" w:themeColor="text1"/>
          <w:vertAlign w:val="superscript"/>
          <w:lang w:val="es-MX"/>
        </w:rPr>
        <w:footnoteReference w:id="3"/>
      </w:r>
      <w:r w:rsidRPr="004D31C7">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D31C7">
        <w:rPr>
          <w:rFonts w:ascii="Palatino Linotype" w:eastAsia="MS Mincho" w:hAnsi="Palatino Linotype"/>
          <w:i/>
          <w:color w:val="000000" w:themeColor="text1"/>
          <w:vertAlign w:val="superscript"/>
          <w:lang w:val="es-MX"/>
        </w:rPr>
        <w:footnoteReference w:id="4"/>
      </w:r>
      <w:r w:rsidRPr="004D31C7">
        <w:rPr>
          <w:rFonts w:ascii="Palatino Linotype" w:eastAsia="MS Mincho" w:hAnsi="Palatino Linotype"/>
          <w:color w:val="000000" w:themeColor="text1"/>
          <w:lang w:val="es-MX"/>
        </w:rPr>
        <w:t>que se constituye como una herramienta fundamental para ejercer</w:t>
      </w:r>
      <w:r w:rsidRPr="004D31C7">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4D31C7">
        <w:rPr>
          <w:rFonts w:ascii="Palatino Linotype" w:eastAsia="MS Mincho" w:hAnsi="Palatino Linotype"/>
          <w:i/>
          <w:color w:val="000000" w:themeColor="text1"/>
          <w:vertAlign w:val="superscript"/>
          <w:lang w:val="es-MX"/>
        </w:rPr>
        <w:footnoteReference w:id="5"/>
      </w:r>
      <w:r w:rsidRPr="004D31C7">
        <w:rPr>
          <w:rFonts w:ascii="Palatino Linotype" w:eastAsia="MS Mincho" w:hAnsi="Palatino Linotype"/>
          <w:i/>
          <w:color w:val="000000" w:themeColor="text1"/>
          <w:lang w:val="es-MX"/>
        </w:rPr>
        <w:t xml:space="preserve"> </w:t>
      </w:r>
      <w:r w:rsidRPr="004D31C7">
        <w:rPr>
          <w:rFonts w:ascii="Palatino Linotype" w:eastAsia="MS Mincho" w:hAnsi="Palatino Linotype"/>
          <w:color w:val="000000" w:themeColor="text1"/>
          <w:lang w:val="es-MX"/>
        </w:rPr>
        <w:t>fomentando</w:t>
      </w:r>
      <w:r w:rsidRPr="004D31C7">
        <w:rPr>
          <w:rFonts w:ascii="Palatino Linotype" w:eastAsia="MS Mincho" w:hAnsi="Palatino Linotype"/>
          <w:i/>
          <w:color w:val="000000" w:themeColor="text1"/>
          <w:lang w:val="es-MX"/>
        </w:rPr>
        <w:t xml:space="preserve"> la transparencia de las actividades estatales y </w:t>
      </w:r>
      <w:r w:rsidRPr="004D31C7">
        <w:rPr>
          <w:rFonts w:ascii="Palatino Linotype" w:eastAsia="MS Mincho" w:hAnsi="Palatino Linotype"/>
          <w:color w:val="000000" w:themeColor="text1"/>
          <w:lang w:val="es-MX"/>
        </w:rPr>
        <w:t>promoviendo</w:t>
      </w:r>
      <w:r w:rsidRPr="004D31C7">
        <w:rPr>
          <w:rFonts w:ascii="Palatino Linotype" w:eastAsia="MS Mincho" w:hAnsi="Palatino Linotype"/>
          <w:i/>
          <w:color w:val="000000" w:themeColor="text1"/>
          <w:lang w:val="es-MX"/>
        </w:rPr>
        <w:t xml:space="preserve"> la responsabilidad de los funcionarios sobre su gestión pública,</w:t>
      </w:r>
      <w:r w:rsidRPr="004D31C7">
        <w:rPr>
          <w:rFonts w:ascii="Palatino Linotype" w:eastAsia="MS Mincho" w:hAnsi="Palatino Linotype"/>
          <w:i/>
          <w:color w:val="000000" w:themeColor="text1"/>
          <w:vertAlign w:val="superscript"/>
          <w:lang w:val="es-MX"/>
        </w:rPr>
        <w:footnoteReference w:id="6"/>
      </w:r>
      <w:r w:rsidRPr="004D31C7">
        <w:rPr>
          <w:rFonts w:ascii="Palatino Linotype" w:eastAsia="MS Mincho" w:hAnsi="Palatino Linotype"/>
          <w:color w:val="000000" w:themeColor="text1"/>
          <w:lang w:val="es-MX"/>
        </w:rPr>
        <w:t>que permite</w:t>
      </w:r>
      <w:r w:rsidRPr="004D31C7">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3311FA24" w14:textId="77777777" w:rsidR="00674B40" w:rsidRPr="004D31C7" w:rsidRDefault="00674B40" w:rsidP="00B11BF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B60035" w14:textId="77777777" w:rsidR="00674B40" w:rsidRPr="004D31C7" w:rsidRDefault="00674B40" w:rsidP="00B11BF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D31C7">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4D31C7">
        <w:rPr>
          <w:rFonts w:ascii="Palatino Linotype" w:eastAsia="MS Mincho" w:hAnsi="Palatino Linotype"/>
          <w:color w:val="000000" w:themeColor="text1"/>
          <w:lang w:val="es-MX"/>
        </w:rPr>
        <w:lastRenderedPageBreak/>
        <w:t>después de realizar el análisis al procedimiento de acceso a la información, podrá determinar la posible afectación y, de ser el caso, ordenar la reparación a la violación del derecho en cuestión.</w:t>
      </w:r>
    </w:p>
    <w:p w14:paraId="1F82EF77" w14:textId="77777777" w:rsidR="00A77853" w:rsidRPr="004D31C7" w:rsidRDefault="00A77853" w:rsidP="00B11BF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CF073D5" w14:textId="77777777" w:rsidR="00674B40" w:rsidRPr="004D31C7" w:rsidRDefault="00674B40" w:rsidP="00B11BFF">
      <w:pPr>
        <w:keepNext/>
        <w:keepLines/>
        <w:numPr>
          <w:ilvl w:val="0"/>
          <w:numId w:val="40"/>
        </w:numPr>
        <w:spacing w:before="240" w:line="360" w:lineRule="auto"/>
        <w:ind w:left="0" w:firstLine="0"/>
        <w:outlineLvl w:val="0"/>
        <w:rPr>
          <w:rFonts w:ascii="Palatino Linotype" w:eastAsia="MS Gothic" w:hAnsi="Palatino Linotype"/>
          <w:b/>
          <w:szCs w:val="32"/>
        </w:rPr>
      </w:pPr>
      <w:bookmarkStart w:id="48" w:name="_Toc110984909"/>
      <w:r w:rsidRPr="004D31C7">
        <w:rPr>
          <w:rFonts w:ascii="Palatino Linotype" w:eastAsia="MS Gothic" w:hAnsi="Palatino Linotype"/>
          <w:b/>
          <w:szCs w:val="32"/>
        </w:rPr>
        <w:t>De la naturaleza de la información solicitada.</w:t>
      </w:r>
      <w:bookmarkEnd w:id="48"/>
      <w:r w:rsidRPr="004D31C7">
        <w:rPr>
          <w:rFonts w:ascii="Palatino Linotype" w:eastAsia="MS Gothic" w:hAnsi="Palatino Linotype"/>
          <w:b/>
          <w:szCs w:val="32"/>
        </w:rPr>
        <w:t xml:space="preserve"> </w:t>
      </w:r>
    </w:p>
    <w:p w14:paraId="1A9749B1" w14:textId="101103C2" w:rsidR="0065408C" w:rsidRPr="004D31C7" w:rsidRDefault="0065408C" w:rsidP="00B11BFF">
      <w:pPr>
        <w:spacing w:line="360" w:lineRule="auto"/>
        <w:jc w:val="both"/>
        <w:rPr>
          <w:rFonts w:ascii="Palatino Linotype" w:hAnsi="Palatino Linotype"/>
          <w:b/>
        </w:rPr>
      </w:pPr>
    </w:p>
    <w:p w14:paraId="38F2C24D" w14:textId="7E558DE3" w:rsidR="0065408C" w:rsidRPr="004D31C7" w:rsidRDefault="0065408C" w:rsidP="00B11BFF">
      <w:pPr>
        <w:pStyle w:val="Prrafodelista"/>
        <w:numPr>
          <w:ilvl w:val="0"/>
          <w:numId w:val="5"/>
        </w:numPr>
        <w:tabs>
          <w:tab w:val="left" w:pos="0"/>
        </w:tabs>
        <w:spacing w:before="240" w:after="360" w:line="360" w:lineRule="auto"/>
        <w:ind w:left="0" w:firstLine="0"/>
        <w:contextualSpacing/>
        <w:jc w:val="both"/>
        <w:rPr>
          <w:rFonts w:ascii="Palatino Linotype" w:hAnsi="Palatino Linotype"/>
          <w:color w:val="000000"/>
        </w:rPr>
      </w:pPr>
      <w:r w:rsidRPr="004D31C7">
        <w:rPr>
          <w:rFonts w:ascii="Palatino Linotype" w:hAnsi="Palatino Linotype"/>
          <w:color w:val="000000"/>
        </w:rPr>
        <w:t xml:space="preserve">Previo al estudio de la naturaleza de la información solicitada, resulta necesario señalar que el </w:t>
      </w:r>
      <w:r w:rsidRPr="004D31C7">
        <w:rPr>
          <w:rFonts w:ascii="Palatino Linotype" w:hAnsi="Palatino Linotype"/>
          <w:b/>
          <w:color w:val="000000"/>
        </w:rPr>
        <w:t xml:space="preserve">SUJETO OBLIGADO </w:t>
      </w:r>
      <w:r w:rsidRPr="004D31C7">
        <w:rPr>
          <w:rFonts w:ascii="Palatino Linotype" w:hAnsi="Palatino Linotype"/>
          <w:color w:val="000000"/>
        </w:rPr>
        <w:t>asume contar con la información solicitada ya que realizó entrega de una dirección electrónica, de lo que se deduce que, derivado de sus facultades y atribuciones, genera posee y administra.</w:t>
      </w:r>
    </w:p>
    <w:p w14:paraId="5414C3E3" w14:textId="77777777" w:rsidR="0065408C" w:rsidRPr="004D31C7" w:rsidRDefault="0065408C" w:rsidP="00B11BFF">
      <w:pPr>
        <w:numPr>
          <w:ilvl w:val="0"/>
          <w:numId w:val="5"/>
        </w:numPr>
        <w:spacing w:before="240" w:after="360" w:line="360" w:lineRule="auto"/>
        <w:ind w:left="0" w:firstLine="0"/>
        <w:contextualSpacing/>
        <w:jc w:val="both"/>
        <w:rPr>
          <w:rFonts w:ascii="Palatino Linotype" w:eastAsia="MS Mincho" w:hAnsi="Palatino Linotype" w:cs="Arial"/>
          <w:i/>
          <w:lang w:val="es-MX"/>
        </w:rPr>
      </w:pPr>
      <w:r w:rsidRPr="004D31C7">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4D31C7">
        <w:rPr>
          <w:rFonts w:ascii="Palatino Linotype" w:eastAsia="MS Mincho" w:hAnsi="Palatino Linotype"/>
          <w:color w:val="000000"/>
          <w:lang w:val="es-ES_tradnl" w:eastAsia="es-MX"/>
        </w:rPr>
        <w:t xml:space="preserve">, en ese sentido el </w:t>
      </w:r>
      <w:r w:rsidRPr="004D31C7">
        <w:rPr>
          <w:rFonts w:ascii="Palatino Linotype" w:eastAsia="MS Mincho" w:hAnsi="Palatino Linotype"/>
          <w:b/>
          <w:color w:val="000000"/>
          <w:lang w:val="es-ES_tradnl" w:eastAsia="es-MX"/>
        </w:rPr>
        <w:t xml:space="preserve">SUJETO OBLIGADO, </w:t>
      </w:r>
      <w:r w:rsidRPr="004D31C7">
        <w:rPr>
          <w:rFonts w:ascii="Palatino Linotype" w:eastAsia="MS Mincho" w:hAnsi="Palatino Linotype"/>
          <w:color w:val="000000"/>
          <w:lang w:val="es-ES_tradnl" w:eastAsia="es-MX"/>
        </w:rPr>
        <w:t>está reconociendo implícitamente que la misma obra en sus archivos.</w:t>
      </w:r>
    </w:p>
    <w:p w14:paraId="3BABB2FB" w14:textId="77777777" w:rsidR="0065408C" w:rsidRPr="004D31C7" w:rsidRDefault="0065408C" w:rsidP="00B11BFF">
      <w:pPr>
        <w:spacing w:before="240" w:after="360" w:line="360" w:lineRule="auto"/>
        <w:contextualSpacing/>
        <w:jc w:val="both"/>
        <w:rPr>
          <w:rFonts w:ascii="Palatino Linotype" w:eastAsia="MS Mincho" w:hAnsi="Palatino Linotype" w:cs="Arial"/>
          <w:i/>
          <w:lang w:val="es-MX"/>
        </w:rPr>
      </w:pPr>
    </w:p>
    <w:p w14:paraId="44FE2704" w14:textId="55138E1D" w:rsidR="0065408C" w:rsidRPr="004D31C7" w:rsidRDefault="0065408C" w:rsidP="00B11BFF">
      <w:pPr>
        <w:numPr>
          <w:ilvl w:val="0"/>
          <w:numId w:val="5"/>
        </w:numPr>
        <w:spacing w:after="160" w:line="360" w:lineRule="auto"/>
        <w:ind w:left="0" w:firstLine="0"/>
        <w:jc w:val="both"/>
        <w:rPr>
          <w:rFonts w:ascii="Palatino Linotype" w:hAnsi="Palatino Linotype" w:cs="Arial"/>
        </w:rPr>
      </w:pPr>
      <w:r w:rsidRPr="004D31C7">
        <w:rPr>
          <w:rFonts w:ascii="Palatino Linotype" w:eastAsia="Calibri" w:hAnsi="Palatino Linotype" w:cs="Arial"/>
          <w:bCs/>
          <w:lang w:val="es-MX"/>
        </w:rPr>
        <w:t>No obstante</w:t>
      </w:r>
      <w:r w:rsidRPr="004D31C7">
        <w:rPr>
          <w:rFonts w:ascii="Palatino Linotype" w:eastAsia="Calibri" w:hAnsi="Palatino Linotype" w:cs="Arial"/>
          <w:bCs/>
        </w:rPr>
        <w:t xml:space="preserve">, es pertinente mencionar que, </w:t>
      </w:r>
      <w:r w:rsidRPr="004D31C7">
        <w:rPr>
          <w:rFonts w:ascii="Palatino Linotype" w:eastAsia="MS Mincho" w:hAnsi="Palatino Linotype"/>
          <w:lang w:eastAsia="es-ES_tradnl"/>
        </w:rPr>
        <w:t xml:space="preserve">el </w:t>
      </w:r>
      <w:r w:rsidRPr="004D31C7">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52BAA81" w14:textId="77777777" w:rsidR="0065408C" w:rsidRPr="004D31C7" w:rsidRDefault="0065408C" w:rsidP="00B11BFF">
      <w:pPr>
        <w:spacing w:after="160" w:line="360" w:lineRule="auto"/>
        <w:jc w:val="both"/>
        <w:rPr>
          <w:rFonts w:ascii="Palatino Linotype" w:hAnsi="Palatino Linotype" w:cs="Arial"/>
        </w:rPr>
      </w:pPr>
    </w:p>
    <w:p w14:paraId="5738FFD6" w14:textId="77777777" w:rsidR="0065408C" w:rsidRPr="004D31C7" w:rsidRDefault="0065408C" w:rsidP="00B11BFF">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4D31C7">
        <w:rPr>
          <w:rFonts w:ascii="Palatino Linotype" w:eastAsia="Calibri" w:hAnsi="Palatino Linotype"/>
          <w:b/>
          <w:i/>
          <w:lang w:val="es-MX" w:eastAsia="es-ES_tradnl"/>
        </w:rPr>
        <w:lastRenderedPageBreak/>
        <w:t>Artículo 18.</w:t>
      </w:r>
      <w:r w:rsidRPr="004D31C7">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0BBA0F0" w14:textId="77777777" w:rsidR="0065408C" w:rsidRPr="004D31C7" w:rsidRDefault="0065408C" w:rsidP="00B11BFF">
      <w:pPr>
        <w:spacing w:line="360" w:lineRule="auto"/>
        <w:jc w:val="both"/>
        <w:rPr>
          <w:rFonts w:ascii="Palatino Linotype" w:hAnsi="Palatino Linotype" w:cs="Arial"/>
        </w:rPr>
      </w:pPr>
    </w:p>
    <w:p w14:paraId="7919FC1D" w14:textId="77777777" w:rsidR="0065408C" w:rsidRPr="004D31C7" w:rsidRDefault="0065408C" w:rsidP="00B11BFF">
      <w:pPr>
        <w:numPr>
          <w:ilvl w:val="0"/>
          <w:numId w:val="5"/>
        </w:numPr>
        <w:spacing w:after="160" w:line="360" w:lineRule="auto"/>
        <w:ind w:left="0" w:firstLine="0"/>
        <w:jc w:val="both"/>
        <w:rPr>
          <w:rFonts w:ascii="Palatino Linotype" w:hAnsi="Palatino Linotype" w:cs="Arial"/>
        </w:rPr>
      </w:pPr>
      <w:r w:rsidRPr="004D31C7">
        <w:rPr>
          <w:rFonts w:ascii="Palatino Linotype" w:eastAsia="Calibri" w:hAnsi="Palatino Linotype" w:cs="Arial"/>
          <w:lang w:val="es-MX" w:eastAsia="en-US"/>
        </w:rPr>
        <w:t xml:space="preserve">Por otro lado, </w:t>
      </w:r>
      <w:r w:rsidRPr="004D31C7">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4D31C7">
        <w:rPr>
          <w:rFonts w:ascii="Palatino Linotype" w:hAnsi="Palatino Linotype"/>
          <w:b/>
          <w:lang w:val="es-MX" w:eastAsia="es-MX"/>
        </w:rPr>
        <w:t>SUJETOS OBLIGADOS</w:t>
      </w:r>
      <w:r w:rsidRPr="004D31C7">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4E9D812" w14:textId="77777777" w:rsidR="0065408C" w:rsidRPr="004D31C7" w:rsidRDefault="0065408C" w:rsidP="00B11BFF">
      <w:pPr>
        <w:spacing w:line="360" w:lineRule="auto"/>
        <w:jc w:val="both"/>
        <w:rPr>
          <w:rFonts w:ascii="Palatino Linotype" w:hAnsi="Palatino Linotype" w:cs="Arial"/>
        </w:rPr>
      </w:pPr>
    </w:p>
    <w:p w14:paraId="4A132E56" w14:textId="77777777" w:rsidR="0065408C" w:rsidRPr="004D31C7" w:rsidRDefault="0065408C" w:rsidP="00B11BFF">
      <w:pPr>
        <w:spacing w:after="160" w:line="360" w:lineRule="auto"/>
        <w:ind w:left="567" w:right="567"/>
        <w:jc w:val="both"/>
        <w:rPr>
          <w:rFonts w:ascii="Palatino Linotype" w:hAnsi="Palatino Linotype"/>
          <w:i/>
          <w:lang w:eastAsia="en-US"/>
        </w:rPr>
      </w:pPr>
      <w:r w:rsidRPr="004D31C7">
        <w:rPr>
          <w:rFonts w:ascii="Palatino Linotype" w:hAnsi="Palatino Linotype"/>
          <w:i/>
          <w:lang w:eastAsia="en-US"/>
        </w:rPr>
        <w:t>“</w:t>
      </w:r>
      <w:r w:rsidRPr="004D31C7">
        <w:rPr>
          <w:rFonts w:ascii="Palatino Linotype" w:hAnsi="Palatino Linotype"/>
          <w:b/>
          <w:i/>
          <w:lang w:eastAsia="en-US"/>
        </w:rPr>
        <w:t>Artículo 4.</w:t>
      </w:r>
      <w:r w:rsidRPr="004D31C7">
        <w:rPr>
          <w:rFonts w:ascii="Palatino Linotype" w:hAnsi="Palatino Linotype"/>
          <w:i/>
          <w:lang w:eastAsia="en-US"/>
        </w:rPr>
        <w:t xml:space="preserve"> </w:t>
      </w:r>
    </w:p>
    <w:p w14:paraId="5CE58690" w14:textId="77777777" w:rsidR="0065408C" w:rsidRPr="004D31C7" w:rsidRDefault="0065408C" w:rsidP="00B11BFF">
      <w:pPr>
        <w:spacing w:after="160" w:line="360" w:lineRule="auto"/>
        <w:ind w:left="567" w:right="567"/>
        <w:jc w:val="both"/>
        <w:rPr>
          <w:rFonts w:ascii="Palatino Linotype" w:hAnsi="Palatino Linotype"/>
          <w:i/>
          <w:lang w:eastAsia="en-US"/>
        </w:rPr>
      </w:pPr>
      <w:r w:rsidRPr="004D31C7">
        <w:rPr>
          <w:rFonts w:ascii="Palatino Linotype" w:hAnsi="Palatino Linotype"/>
          <w:i/>
          <w:lang w:eastAsia="en-US"/>
        </w:rPr>
        <w:t>(…)</w:t>
      </w:r>
    </w:p>
    <w:p w14:paraId="6C681CAC" w14:textId="77777777" w:rsidR="0065408C" w:rsidRPr="004D31C7" w:rsidRDefault="0065408C" w:rsidP="00B11BFF">
      <w:pPr>
        <w:spacing w:after="160" w:line="360" w:lineRule="auto"/>
        <w:ind w:left="567" w:right="567"/>
        <w:jc w:val="both"/>
        <w:rPr>
          <w:rFonts w:ascii="Palatino Linotype" w:hAnsi="Palatino Linotype"/>
          <w:i/>
          <w:lang w:eastAsia="en-US"/>
        </w:rPr>
      </w:pPr>
      <w:r w:rsidRPr="004D31C7">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4D31C7">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4D31C7">
        <w:rPr>
          <w:rFonts w:ascii="Palatino Linotype" w:hAnsi="Palatino Linotype"/>
          <w:b/>
          <w:i/>
          <w:lang w:eastAsia="en-US"/>
        </w:rPr>
        <w:t>principio de máxima publicidad</w:t>
      </w:r>
      <w:r w:rsidRPr="004D31C7">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120F4EF" w14:textId="77777777" w:rsidR="0065408C" w:rsidRPr="004D31C7" w:rsidRDefault="0065408C" w:rsidP="00B11BFF">
      <w:pPr>
        <w:spacing w:after="160" w:line="360" w:lineRule="auto"/>
        <w:ind w:left="567" w:right="567"/>
        <w:jc w:val="both"/>
        <w:rPr>
          <w:rFonts w:ascii="Palatino Linotype" w:hAnsi="Palatino Linotype"/>
          <w:i/>
          <w:lang w:eastAsia="en-US"/>
        </w:rPr>
      </w:pPr>
      <w:r w:rsidRPr="004D31C7">
        <w:rPr>
          <w:rFonts w:ascii="Palatino Linotype" w:hAnsi="Palatino Linotype"/>
          <w:i/>
          <w:lang w:eastAsia="en-US"/>
        </w:rPr>
        <w:lastRenderedPageBreak/>
        <w:t>(…)</w:t>
      </w:r>
    </w:p>
    <w:p w14:paraId="186157CF" w14:textId="77777777" w:rsidR="0065408C" w:rsidRPr="004D31C7" w:rsidRDefault="0065408C" w:rsidP="00B11BFF">
      <w:pPr>
        <w:spacing w:after="160" w:line="360" w:lineRule="auto"/>
        <w:ind w:right="567"/>
        <w:jc w:val="both"/>
        <w:rPr>
          <w:rFonts w:ascii="Palatino Linotype" w:hAnsi="Palatino Linotype"/>
          <w:lang w:eastAsia="en-US"/>
        </w:rPr>
      </w:pPr>
    </w:p>
    <w:p w14:paraId="697251BA" w14:textId="77777777" w:rsidR="0065408C" w:rsidRPr="004D31C7" w:rsidRDefault="0065408C" w:rsidP="00B11BFF">
      <w:pPr>
        <w:spacing w:after="160" w:line="360" w:lineRule="auto"/>
        <w:ind w:left="567" w:right="567"/>
        <w:jc w:val="both"/>
        <w:rPr>
          <w:rFonts w:ascii="Palatino Linotype" w:hAnsi="Palatino Linotype"/>
          <w:i/>
          <w:lang w:eastAsia="en-US"/>
        </w:rPr>
      </w:pPr>
      <w:r w:rsidRPr="004D31C7">
        <w:rPr>
          <w:rFonts w:ascii="Palatino Linotype" w:hAnsi="Palatino Linotype"/>
          <w:i/>
          <w:lang w:eastAsia="en-US"/>
        </w:rPr>
        <w:t>(Énfasis añadido)</w:t>
      </w:r>
    </w:p>
    <w:p w14:paraId="61B628E1" w14:textId="77777777" w:rsidR="0065408C" w:rsidRPr="004D31C7" w:rsidRDefault="0065408C" w:rsidP="00B11BFF">
      <w:pPr>
        <w:spacing w:line="360" w:lineRule="auto"/>
        <w:jc w:val="both"/>
        <w:rPr>
          <w:rFonts w:ascii="Palatino Linotype" w:hAnsi="Palatino Linotype" w:cs="Arial"/>
        </w:rPr>
      </w:pPr>
    </w:p>
    <w:p w14:paraId="244B378D" w14:textId="77777777" w:rsidR="0065408C" w:rsidRPr="004D31C7" w:rsidRDefault="0065408C" w:rsidP="00B11BFF">
      <w:pPr>
        <w:numPr>
          <w:ilvl w:val="0"/>
          <w:numId w:val="5"/>
        </w:numPr>
        <w:spacing w:after="160" w:line="360" w:lineRule="auto"/>
        <w:ind w:left="0" w:firstLine="0"/>
        <w:jc w:val="both"/>
        <w:rPr>
          <w:rFonts w:ascii="Palatino Linotype" w:hAnsi="Palatino Linotype" w:cs="Arial"/>
        </w:rPr>
      </w:pPr>
      <w:r w:rsidRPr="004D31C7">
        <w:rPr>
          <w:rFonts w:ascii="Palatino Linotype" w:eastAsia="Calibri" w:hAnsi="Palatino Linotype" w:cs="Arial"/>
          <w:lang w:val="es-MX" w:eastAsia="en-US"/>
        </w:rPr>
        <w:t xml:space="preserve">En ese sentido, no debe de pasar de vista para el </w:t>
      </w:r>
      <w:r w:rsidRPr="004D31C7">
        <w:rPr>
          <w:rFonts w:ascii="Palatino Linotype" w:eastAsia="Calibri" w:hAnsi="Palatino Linotype" w:cs="Arial"/>
          <w:b/>
          <w:lang w:val="es-MX" w:eastAsia="en-US"/>
        </w:rPr>
        <w:t>SUJETO OBLIGADO</w:t>
      </w:r>
      <w:r w:rsidRPr="004D31C7">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49EE0B4" w14:textId="77777777" w:rsidR="0065408C" w:rsidRPr="004D31C7" w:rsidRDefault="0065408C" w:rsidP="00B11BFF">
      <w:pPr>
        <w:spacing w:line="360" w:lineRule="auto"/>
        <w:jc w:val="both"/>
        <w:rPr>
          <w:rFonts w:ascii="Palatino Linotype" w:hAnsi="Palatino Linotype" w:cs="Arial"/>
        </w:rPr>
      </w:pPr>
    </w:p>
    <w:p w14:paraId="0E1F5A58" w14:textId="77777777" w:rsidR="0065408C" w:rsidRPr="004D31C7" w:rsidRDefault="0065408C" w:rsidP="00B11BFF">
      <w:pPr>
        <w:spacing w:after="160" w:line="360" w:lineRule="auto"/>
        <w:ind w:left="567" w:right="567"/>
        <w:jc w:val="both"/>
        <w:rPr>
          <w:rFonts w:ascii="Palatino Linotype" w:eastAsia="Calibri" w:hAnsi="Palatino Linotype"/>
          <w:i/>
          <w:lang w:val="es-MX" w:eastAsia="en-US"/>
        </w:rPr>
      </w:pPr>
      <w:r w:rsidRPr="004D31C7">
        <w:rPr>
          <w:rFonts w:ascii="Palatino Linotype" w:eastAsia="Calibri" w:hAnsi="Palatino Linotype"/>
          <w:i/>
          <w:lang w:val="es-MX" w:eastAsia="en-US"/>
        </w:rPr>
        <w:t>“</w:t>
      </w:r>
      <w:r w:rsidRPr="004D31C7">
        <w:rPr>
          <w:rFonts w:ascii="Palatino Linotype" w:eastAsia="Calibri" w:hAnsi="Palatino Linotype"/>
          <w:b/>
          <w:i/>
          <w:lang w:val="es-MX" w:eastAsia="en-US"/>
        </w:rPr>
        <w:t>Artículo 8.</w:t>
      </w:r>
      <w:r w:rsidRPr="004D31C7">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3D9ACAC" w14:textId="77777777" w:rsidR="0065408C" w:rsidRPr="004D31C7" w:rsidRDefault="0065408C" w:rsidP="00B11BFF">
      <w:pPr>
        <w:spacing w:after="160" w:line="360" w:lineRule="auto"/>
        <w:ind w:left="567" w:right="567"/>
        <w:jc w:val="both"/>
        <w:rPr>
          <w:rFonts w:ascii="Palatino Linotype" w:eastAsia="Calibri" w:hAnsi="Palatino Linotype"/>
          <w:i/>
          <w:lang w:val="es-MX" w:eastAsia="en-US"/>
        </w:rPr>
      </w:pPr>
    </w:p>
    <w:p w14:paraId="30C21FFF" w14:textId="77777777" w:rsidR="0065408C" w:rsidRPr="004D31C7" w:rsidRDefault="0065408C" w:rsidP="00B11BFF">
      <w:pPr>
        <w:spacing w:after="160" w:line="360" w:lineRule="auto"/>
        <w:ind w:left="567" w:right="567"/>
        <w:jc w:val="both"/>
        <w:rPr>
          <w:rFonts w:ascii="Palatino Linotype" w:eastAsia="Calibri" w:hAnsi="Palatino Linotype"/>
          <w:i/>
          <w:lang w:val="es-MX" w:eastAsia="en-US"/>
        </w:rPr>
      </w:pPr>
      <w:r w:rsidRPr="004D31C7">
        <w:rPr>
          <w:rFonts w:ascii="Palatino Linotype" w:eastAsia="Calibri" w:hAnsi="Palatino Linotype"/>
          <w:b/>
          <w:i/>
          <w:lang w:val="es-MX" w:eastAsia="en-US"/>
        </w:rPr>
        <w:t>En la aplicación e interpretación de la presente Ley deberá prevalecer el principio de máxima publicidad,</w:t>
      </w:r>
      <w:r w:rsidRPr="004D31C7">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w:t>
      </w:r>
      <w:r w:rsidRPr="004D31C7">
        <w:rPr>
          <w:rFonts w:ascii="Palatino Linotype" w:eastAsia="Calibri" w:hAnsi="Palatino Linotype"/>
          <w:i/>
          <w:lang w:val="es-MX" w:eastAsia="en-US"/>
        </w:rPr>
        <w:lastRenderedPageBreak/>
        <w:t>vinculantes que emitan los órganos nacionales e internacionales especializados, favoreciendo en todo tiempo a las personas la protección más amplia, atendiendo al principio pro persona.</w:t>
      </w:r>
    </w:p>
    <w:p w14:paraId="2252477D" w14:textId="77777777" w:rsidR="0065408C" w:rsidRPr="004D31C7" w:rsidRDefault="0065408C" w:rsidP="00B11BFF">
      <w:pPr>
        <w:spacing w:after="160" w:line="360" w:lineRule="auto"/>
        <w:ind w:left="567" w:right="567"/>
        <w:jc w:val="both"/>
        <w:rPr>
          <w:rFonts w:ascii="Palatino Linotype" w:eastAsia="Calibri" w:hAnsi="Palatino Linotype"/>
          <w:i/>
          <w:lang w:val="es-MX" w:eastAsia="en-US"/>
        </w:rPr>
      </w:pPr>
    </w:p>
    <w:p w14:paraId="498D55AF" w14:textId="77777777" w:rsidR="0065408C" w:rsidRPr="004D31C7" w:rsidRDefault="0065408C" w:rsidP="00B11BFF">
      <w:pPr>
        <w:spacing w:after="160" w:line="360" w:lineRule="auto"/>
        <w:ind w:left="567" w:right="567"/>
        <w:jc w:val="both"/>
        <w:rPr>
          <w:rFonts w:ascii="Palatino Linotype" w:eastAsia="Calibri" w:hAnsi="Palatino Linotype"/>
          <w:i/>
          <w:lang w:val="es-MX" w:eastAsia="en-US"/>
        </w:rPr>
      </w:pPr>
      <w:r w:rsidRPr="004D31C7">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4E1CFB28" w14:textId="77777777" w:rsidR="0065408C" w:rsidRPr="004D31C7" w:rsidRDefault="0065408C" w:rsidP="00B11BFF">
      <w:pPr>
        <w:spacing w:after="160" w:line="360" w:lineRule="auto"/>
        <w:ind w:left="567" w:right="567"/>
        <w:jc w:val="both"/>
        <w:rPr>
          <w:rFonts w:ascii="Palatino Linotype" w:eastAsia="Calibri" w:hAnsi="Palatino Linotype"/>
          <w:i/>
          <w:lang w:val="es-MX" w:eastAsia="en-US"/>
        </w:rPr>
      </w:pPr>
      <w:r w:rsidRPr="004D31C7">
        <w:rPr>
          <w:rFonts w:ascii="Palatino Linotype" w:eastAsia="Calibri" w:hAnsi="Palatino Linotype"/>
          <w:i/>
          <w:lang w:val="es-MX" w:eastAsia="en-US"/>
        </w:rPr>
        <w:t>(Énfasis añadido)</w:t>
      </w:r>
    </w:p>
    <w:p w14:paraId="48DC0C8A" w14:textId="77777777" w:rsidR="0065408C" w:rsidRPr="004D31C7" w:rsidRDefault="0065408C" w:rsidP="00B11BFF">
      <w:pPr>
        <w:spacing w:line="360" w:lineRule="auto"/>
        <w:jc w:val="both"/>
        <w:rPr>
          <w:rFonts w:ascii="Palatino Linotype" w:hAnsi="Palatino Linotype" w:cs="Arial"/>
        </w:rPr>
      </w:pPr>
    </w:p>
    <w:p w14:paraId="3CD9F043" w14:textId="77777777" w:rsidR="0065408C" w:rsidRPr="004D31C7" w:rsidRDefault="0065408C" w:rsidP="00B11BFF">
      <w:pPr>
        <w:numPr>
          <w:ilvl w:val="0"/>
          <w:numId w:val="5"/>
        </w:numPr>
        <w:spacing w:after="160" w:line="360" w:lineRule="auto"/>
        <w:ind w:left="0" w:firstLine="0"/>
        <w:jc w:val="both"/>
        <w:rPr>
          <w:rFonts w:ascii="Palatino Linotype" w:hAnsi="Palatino Linotype" w:cs="Arial"/>
        </w:rPr>
      </w:pPr>
      <w:r w:rsidRPr="004D31C7">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0FE303EC" w14:textId="77777777" w:rsidR="0065408C" w:rsidRPr="004D31C7" w:rsidRDefault="0065408C" w:rsidP="00B11BFF">
      <w:pPr>
        <w:spacing w:after="160" w:line="360" w:lineRule="auto"/>
        <w:jc w:val="both"/>
        <w:rPr>
          <w:rFonts w:ascii="Palatino Linotype" w:hAnsi="Palatino Linotype" w:cs="Arial"/>
        </w:rPr>
      </w:pPr>
    </w:p>
    <w:p w14:paraId="131A3673" w14:textId="77777777" w:rsidR="0065408C" w:rsidRPr="004D31C7" w:rsidRDefault="0065408C" w:rsidP="00B11BFF">
      <w:pPr>
        <w:spacing w:before="240" w:after="240" w:line="360" w:lineRule="auto"/>
        <w:ind w:left="540" w:right="738"/>
        <w:contextualSpacing/>
        <w:jc w:val="both"/>
        <w:rPr>
          <w:rFonts w:ascii="Palatino Linotype" w:eastAsia="Calibri" w:hAnsi="Palatino Linotype"/>
          <w:i/>
        </w:rPr>
      </w:pPr>
      <w:r w:rsidRPr="004D31C7">
        <w:rPr>
          <w:rFonts w:ascii="Palatino Linotype" w:eastAsia="Calibri" w:hAnsi="Palatino Linotype"/>
        </w:rPr>
        <w:t>“</w:t>
      </w:r>
      <w:r w:rsidRPr="004D31C7">
        <w:rPr>
          <w:rFonts w:ascii="Palatino Linotype" w:eastAsia="Calibri" w:hAnsi="Palatino Linotype"/>
          <w:b/>
          <w:i/>
        </w:rPr>
        <w:t>Artículo 7.</w:t>
      </w:r>
      <w:r w:rsidRPr="004D31C7">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FA798B7" w14:textId="77777777" w:rsidR="0065408C" w:rsidRPr="004D31C7" w:rsidRDefault="0065408C" w:rsidP="00B11BFF">
      <w:pPr>
        <w:spacing w:line="360" w:lineRule="auto"/>
        <w:jc w:val="both"/>
        <w:rPr>
          <w:rFonts w:ascii="Palatino Linotype" w:hAnsi="Palatino Linotype" w:cs="Arial"/>
        </w:rPr>
      </w:pPr>
    </w:p>
    <w:p w14:paraId="0B9A9480" w14:textId="77777777" w:rsidR="0065408C" w:rsidRPr="004D31C7" w:rsidRDefault="0065408C" w:rsidP="00B11BFF">
      <w:pPr>
        <w:numPr>
          <w:ilvl w:val="0"/>
          <w:numId w:val="5"/>
        </w:numPr>
        <w:spacing w:after="160" w:line="360" w:lineRule="auto"/>
        <w:ind w:left="0" w:firstLine="0"/>
        <w:jc w:val="both"/>
        <w:rPr>
          <w:rFonts w:ascii="Palatino Linotype" w:hAnsi="Palatino Linotype" w:cs="Arial"/>
        </w:rPr>
      </w:pPr>
      <w:r w:rsidRPr="004D31C7">
        <w:rPr>
          <w:rFonts w:ascii="Palatino Linotype" w:eastAsia="Calibri" w:hAnsi="Palatino Linotype" w:cs="Arial"/>
          <w:bCs/>
          <w:lang w:val="es-MX" w:eastAsia="en-US"/>
        </w:rPr>
        <w:lastRenderedPageBreak/>
        <w:t xml:space="preserve">Además, </w:t>
      </w:r>
      <w:r w:rsidRPr="004D31C7">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3FBB41" w14:textId="77777777" w:rsidR="0065408C" w:rsidRPr="004D31C7" w:rsidRDefault="0065408C" w:rsidP="00B11BFF">
      <w:pPr>
        <w:spacing w:line="360" w:lineRule="auto"/>
        <w:jc w:val="both"/>
        <w:rPr>
          <w:rFonts w:ascii="Palatino Linotype" w:hAnsi="Palatino Linotype" w:cs="Arial"/>
        </w:rPr>
      </w:pPr>
    </w:p>
    <w:p w14:paraId="5BFF94C3" w14:textId="77777777" w:rsidR="0065408C" w:rsidRPr="004D31C7" w:rsidRDefault="0065408C" w:rsidP="00B11BFF">
      <w:pPr>
        <w:spacing w:after="160" w:line="360" w:lineRule="auto"/>
        <w:ind w:left="426" w:right="616"/>
        <w:contextualSpacing/>
        <w:jc w:val="both"/>
        <w:rPr>
          <w:rFonts w:ascii="Palatino Linotype" w:hAnsi="Palatino Linotype" w:cs="Arial"/>
          <w:i/>
          <w:lang w:val="es-MX" w:eastAsia="en-US"/>
        </w:rPr>
      </w:pPr>
      <w:r w:rsidRPr="004D31C7">
        <w:rPr>
          <w:rFonts w:ascii="Palatino Linotype" w:hAnsi="Palatino Linotype" w:cs="Arial"/>
          <w:b/>
          <w:i/>
          <w:lang w:eastAsia="en-US"/>
        </w:rPr>
        <w:t>“Artículo 23.</w:t>
      </w:r>
      <w:r w:rsidRPr="004D31C7">
        <w:rPr>
          <w:rFonts w:ascii="Palatino Linotype" w:hAnsi="Palatino Linotype" w:cs="Arial"/>
          <w:i/>
          <w:lang w:eastAsia="en-US"/>
        </w:rPr>
        <w:t xml:space="preserve"> Son sujetos obligados a transparentar y permitir el acceso a su información y proteger los datos personales que obren en su poder:”</w:t>
      </w:r>
    </w:p>
    <w:p w14:paraId="76FAE91C" w14:textId="77777777" w:rsidR="0065408C" w:rsidRPr="004D31C7" w:rsidRDefault="0065408C" w:rsidP="00B11BFF">
      <w:pPr>
        <w:spacing w:after="160" w:line="360" w:lineRule="auto"/>
        <w:contextualSpacing/>
        <w:jc w:val="both"/>
        <w:rPr>
          <w:rFonts w:ascii="Palatino Linotype" w:eastAsia="MS Mincho" w:hAnsi="Palatino Linotype"/>
          <w:lang w:val="es-MX" w:eastAsia="en-US"/>
        </w:rPr>
      </w:pPr>
    </w:p>
    <w:p w14:paraId="12CDC312" w14:textId="77777777" w:rsidR="0065408C" w:rsidRPr="004D31C7" w:rsidRDefault="0065408C" w:rsidP="00B11BFF">
      <w:pPr>
        <w:spacing w:before="240" w:after="240" w:line="360" w:lineRule="auto"/>
        <w:ind w:left="567" w:right="616"/>
        <w:contextualSpacing/>
        <w:jc w:val="both"/>
        <w:rPr>
          <w:rFonts w:ascii="Palatino Linotype" w:eastAsia="MS Mincho" w:hAnsi="Palatino Linotype" w:cs="Arial"/>
          <w:lang w:val="es-MX"/>
        </w:rPr>
      </w:pPr>
      <w:r w:rsidRPr="004D31C7">
        <w:rPr>
          <w:rFonts w:ascii="Palatino Linotype" w:eastAsia="MS Mincho" w:hAnsi="Palatino Linotype" w:cs="Arial"/>
          <w:lang w:val="es-MX"/>
        </w:rPr>
        <w:t>(…)</w:t>
      </w:r>
    </w:p>
    <w:p w14:paraId="0ACC89AE" w14:textId="1E94E600" w:rsidR="0065408C" w:rsidRPr="004D31C7" w:rsidRDefault="009E0FDB" w:rsidP="009E0FDB">
      <w:pPr>
        <w:spacing w:before="240" w:after="240" w:line="360" w:lineRule="auto"/>
        <w:ind w:left="567" w:right="616"/>
        <w:contextualSpacing/>
        <w:jc w:val="both"/>
        <w:rPr>
          <w:rFonts w:ascii="Palatino Linotype" w:eastAsia="MS Mincho" w:hAnsi="Palatino Linotype" w:cs="Arial"/>
          <w:b/>
          <w:i/>
          <w:lang w:val="es-MX"/>
        </w:rPr>
      </w:pPr>
      <w:r w:rsidRPr="004D31C7">
        <w:rPr>
          <w:rFonts w:ascii="Palatino Linotype" w:eastAsia="MS Mincho" w:hAnsi="Palatino Linotype" w:cs="Arial"/>
          <w:b/>
          <w:i/>
          <w:lang w:val="es-MX"/>
        </w:rPr>
        <w:t>I. El Poder Ejecutivo del Estado de México, las dependencias, organismos auxiliares, órganos, entidades, fideicomisos y fondos públicos, así como la Procuraduría General de Justicia;"</w:t>
      </w:r>
    </w:p>
    <w:p w14:paraId="63CA86D1" w14:textId="77777777" w:rsidR="0065408C" w:rsidRPr="004D31C7" w:rsidRDefault="0065408C" w:rsidP="00B11BFF">
      <w:pPr>
        <w:tabs>
          <w:tab w:val="left" w:pos="851"/>
        </w:tabs>
        <w:spacing w:line="360" w:lineRule="auto"/>
        <w:ind w:left="567" w:right="616"/>
        <w:contextualSpacing/>
        <w:jc w:val="both"/>
        <w:rPr>
          <w:rFonts w:ascii="Palatino Linotype" w:hAnsi="Palatino Linotype" w:cs="Arial"/>
          <w:i/>
          <w:lang w:val="es-MX" w:eastAsia="en-US"/>
        </w:rPr>
      </w:pPr>
      <w:r w:rsidRPr="004D31C7">
        <w:rPr>
          <w:rFonts w:ascii="Palatino Linotype" w:hAnsi="Palatino Linotype" w:cs="Arial"/>
          <w:i/>
          <w:lang w:val="es-MX" w:eastAsia="en-US"/>
        </w:rPr>
        <w:t>(…)”</w:t>
      </w:r>
    </w:p>
    <w:p w14:paraId="6BA2D903" w14:textId="77777777" w:rsidR="0065408C" w:rsidRPr="004D31C7" w:rsidRDefault="0065408C" w:rsidP="00B11BFF">
      <w:pPr>
        <w:spacing w:line="360" w:lineRule="auto"/>
        <w:jc w:val="both"/>
        <w:rPr>
          <w:rFonts w:ascii="Palatino Linotype" w:hAnsi="Palatino Linotype" w:cs="Arial"/>
        </w:rPr>
      </w:pPr>
    </w:p>
    <w:p w14:paraId="616C472B" w14:textId="77777777" w:rsidR="0065408C" w:rsidRPr="004D31C7" w:rsidRDefault="0065408C" w:rsidP="00B11BFF">
      <w:pPr>
        <w:numPr>
          <w:ilvl w:val="0"/>
          <w:numId w:val="5"/>
        </w:numPr>
        <w:spacing w:after="160" w:line="360" w:lineRule="auto"/>
        <w:ind w:left="0" w:firstLine="0"/>
        <w:jc w:val="both"/>
        <w:rPr>
          <w:rFonts w:ascii="Palatino Linotype" w:hAnsi="Palatino Linotype" w:cs="Arial"/>
        </w:rPr>
      </w:pPr>
      <w:r w:rsidRPr="004D31C7">
        <w:rPr>
          <w:rFonts w:ascii="Palatino Linotype" w:eastAsia="Calibri" w:hAnsi="Palatino Linotype"/>
          <w:lang w:val="es-ES_tradnl"/>
        </w:rPr>
        <w:t xml:space="preserve">Al tenor de lo anterior, es oportuno establecer que </w:t>
      </w:r>
      <w:r w:rsidRPr="004D31C7">
        <w:rPr>
          <w:rFonts w:ascii="Palatino Linotype" w:hAnsi="Palatino Linotype"/>
          <w:lang w:eastAsia="es-MX"/>
        </w:rPr>
        <w:t xml:space="preserve">la fracción XXIV del artículo 92 de la Ley de Transparencia y Acceso a la Información del Estado de México y Municipios, establece que la información relativa al Plan de Desarrollo Municipal, constituyen una obligación de transparencia común, como a continuación se observa: </w:t>
      </w:r>
    </w:p>
    <w:p w14:paraId="11F318DC" w14:textId="77777777" w:rsidR="0065408C" w:rsidRPr="004D31C7" w:rsidRDefault="0065408C" w:rsidP="00B11BFF">
      <w:pPr>
        <w:spacing w:line="360" w:lineRule="auto"/>
        <w:jc w:val="both"/>
        <w:rPr>
          <w:rFonts w:ascii="Palatino Linotype" w:hAnsi="Palatino Linotype" w:cs="Arial"/>
        </w:rPr>
      </w:pPr>
    </w:p>
    <w:p w14:paraId="360D7A67" w14:textId="77777777" w:rsidR="0065408C" w:rsidRPr="004D31C7" w:rsidRDefault="0065408C" w:rsidP="00B11BFF">
      <w:pPr>
        <w:spacing w:before="240" w:after="360" w:line="360" w:lineRule="auto"/>
        <w:ind w:left="567" w:right="616"/>
        <w:contextualSpacing/>
        <w:jc w:val="both"/>
        <w:rPr>
          <w:rFonts w:ascii="Palatino Linotype" w:hAnsi="Palatino Linotype"/>
          <w:i/>
        </w:rPr>
      </w:pPr>
      <w:r w:rsidRPr="004D31C7">
        <w:rPr>
          <w:rFonts w:ascii="Palatino Linotype" w:hAnsi="Palatino Linotype"/>
          <w:i/>
        </w:rPr>
        <w:t>“</w:t>
      </w:r>
      <w:r w:rsidRPr="004D31C7">
        <w:rPr>
          <w:rFonts w:ascii="Palatino Linotype" w:hAnsi="Palatino Linotype"/>
          <w:b/>
          <w:i/>
        </w:rPr>
        <w:t>Artículo 92.</w:t>
      </w:r>
      <w:r w:rsidRPr="004D31C7">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w:t>
      </w:r>
      <w:r w:rsidRPr="004D31C7">
        <w:rPr>
          <w:rFonts w:ascii="Palatino Linotype" w:hAnsi="Palatino Linotype"/>
          <w:i/>
        </w:rPr>
        <w:lastRenderedPageBreak/>
        <w:t>funciones u objeto social, según corresponda, la información, por lo menos, de los temas, documentos y políticas que a continuación se señalan:</w:t>
      </w:r>
    </w:p>
    <w:p w14:paraId="3E1D8A06" w14:textId="77777777" w:rsidR="0065408C" w:rsidRPr="004D31C7" w:rsidRDefault="0065408C" w:rsidP="00B11BFF">
      <w:pPr>
        <w:spacing w:before="240" w:after="240" w:line="360" w:lineRule="auto"/>
        <w:ind w:right="616"/>
        <w:contextualSpacing/>
        <w:jc w:val="both"/>
        <w:rPr>
          <w:rFonts w:ascii="Palatino Linotype" w:eastAsia="MS Mincho" w:hAnsi="Palatino Linotype"/>
          <w:i/>
        </w:rPr>
      </w:pPr>
    </w:p>
    <w:p w14:paraId="0E44E266" w14:textId="77777777" w:rsidR="0065408C" w:rsidRPr="004D31C7" w:rsidRDefault="0065408C" w:rsidP="00B11BFF">
      <w:pPr>
        <w:spacing w:before="240" w:after="240" w:line="360" w:lineRule="auto"/>
        <w:ind w:left="567" w:right="616"/>
        <w:contextualSpacing/>
        <w:jc w:val="both"/>
        <w:rPr>
          <w:rFonts w:ascii="Palatino Linotype" w:eastAsia="MS Mincho" w:hAnsi="Palatino Linotype"/>
          <w:i/>
        </w:rPr>
      </w:pPr>
      <w:r w:rsidRPr="004D31C7">
        <w:rPr>
          <w:rFonts w:ascii="Palatino Linotype" w:eastAsia="MS Mincho" w:hAnsi="Palatino Linotype"/>
          <w:i/>
        </w:rPr>
        <w:t xml:space="preserve"> (…)</w:t>
      </w:r>
    </w:p>
    <w:p w14:paraId="04B61EB7" w14:textId="3CD52CEC" w:rsidR="0065408C" w:rsidRPr="004D31C7" w:rsidRDefault="0065408C" w:rsidP="00B11BFF">
      <w:pPr>
        <w:spacing w:before="240" w:after="240" w:line="360" w:lineRule="auto"/>
        <w:ind w:left="567" w:right="616"/>
        <w:contextualSpacing/>
        <w:jc w:val="both"/>
        <w:rPr>
          <w:rFonts w:ascii="Palatino Linotype" w:eastAsia="MS Mincho" w:hAnsi="Palatino Linotype"/>
          <w:b/>
          <w:i/>
        </w:rPr>
      </w:pPr>
      <w:r w:rsidRPr="004D31C7">
        <w:rPr>
          <w:rFonts w:ascii="Palatino Linotype" w:eastAsia="MS Mincho" w:hAnsi="Palatino Linotype"/>
          <w:b/>
          <w:i/>
        </w:rPr>
        <w:cr/>
      </w:r>
      <w:r w:rsidR="00ED4AEA" w:rsidRPr="004D31C7">
        <w:t xml:space="preserve"> </w:t>
      </w:r>
      <w:r w:rsidR="00ED4AEA" w:rsidRPr="004D31C7">
        <w:rPr>
          <w:rFonts w:ascii="Palatino Linotype" w:eastAsia="MS Mincho" w:hAnsi="Palatino Linotype"/>
          <w:b/>
          <w:i/>
        </w:rPr>
        <w:t>X. El número total de las plazas y del personal de base y de confianza, especificando el total de las vacantes, por nivel de puesto, para cada unidad administrativa;</w:t>
      </w:r>
    </w:p>
    <w:p w14:paraId="73BF6A69" w14:textId="1728895C" w:rsidR="0065408C" w:rsidRPr="004D31C7" w:rsidRDefault="0065408C" w:rsidP="00B11BFF">
      <w:pPr>
        <w:spacing w:before="240" w:after="240" w:line="360" w:lineRule="auto"/>
        <w:ind w:left="567" w:right="616"/>
        <w:contextualSpacing/>
        <w:jc w:val="both"/>
        <w:rPr>
          <w:rFonts w:ascii="Palatino Linotype" w:eastAsia="MS Mincho" w:hAnsi="Palatino Linotype"/>
          <w:i/>
        </w:rPr>
      </w:pPr>
      <w:r w:rsidRPr="004D31C7">
        <w:rPr>
          <w:rFonts w:ascii="Palatino Linotype" w:eastAsia="MS Mincho" w:hAnsi="Palatino Linotype"/>
          <w:i/>
        </w:rPr>
        <w:t>(…)</w:t>
      </w:r>
    </w:p>
    <w:p w14:paraId="092A3F34" w14:textId="77777777" w:rsidR="0065408C" w:rsidRPr="004D31C7" w:rsidRDefault="0065408C" w:rsidP="00B11BFF">
      <w:pPr>
        <w:spacing w:before="240" w:after="240" w:line="360" w:lineRule="auto"/>
        <w:ind w:left="567" w:right="616"/>
        <w:contextualSpacing/>
        <w:jc w:val="both"/>
        <w:rPr>
          <w:rFonts w:ascii="Palatino Linotype" w:eastAsia="MS Mincho" w:hAnsi="Palatino Linotype"/>
          <w:i/>
        </w:rPr>
      </w:pPr>
    </w:p>
    <w:p w14:paraId="5831EB81" w14:textId="70BBE7FB" w:rsidR="0065408C" w:rsidRPr="004D31C7" w:rsidRDefault="0065408C" w:rsidP="00B11BFF">
      <w:pPr>
        <w:spacing w:before="240" w:after="240" w:line="360" w:lineRule="auto"/>
        <w:ind w:left="567" w:right="616"/>
        <w:contextualSpacing/>
        <w:jc w:val="both"/>
        <w:rPr>
          <w:rFonts w:ascii="Palatino Linotype" w:eastAsia="MS Mincho" w:hAnsi="Palatino Linotype"/>
          <w:i/>
        </w:rPr>
      </w:pPr>
      <w:r w:rsidRPr="004D31C7">
        <w:rPr>
          <w:rFonts w:ascii="Palatino Linotype" w:eastAsia="Calibri" w:hAnsi="Palatino Linotype" w:cs="Arial"/>
          <w:i/>
          <w:lang w:val="es-MX"/>
        </w:rPr>
        <w:t xml:space="preserve">(Énfasis añadido) </w:t>
      </w:r>
    </w:p>
    <w:p w14:paraId="0E24A396" w14:textId="77777777" w:rsidR="0065408C" w:rsidRPr="004D31C7" w:rsidRDefault="0065408C" w:rsidP="00B11BFF">
      <w:pPr>
        <w:spacing w:after="160" w:line="360" w:lineRule="auto"/>
        <w:jc w:val="both"/>
        <w:rPr>
          <w:rFonts w:ascii="Palatino Linotype" w:eastAsia="Calibri" w:hAnsi="Palatino Linotype" w:cs="Arial"/>
          <w:i/>
          <w:lang w:val="es-MX"/>
        </w:rPr>
      </w:pPr>
    </w:p>
    <w:p w14:paraId="06D2F0EE" w14:textId="25589FE8" w:rsidR="00861DF2" w:rsidRPr="004D31C7" w:rsidRDefault="009E0FDB" w:rsidP="00861DF2">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4D31C7">
        <w:rPr>
          <w:rFonts w:ascii="Palatino Linotype" w:hAnsi="Palatino Linotype" w:cs="Arial"/>
        </w:rPr>
        <w:t xml:space="preserve">Por otro lado, </w:t>
      </w:r>
      <w:r w:rsidR="00861DF2" w:rsidRPr="004D31C7">
        <w:rPr>
          <w:rFonts w:ascii="Palatino Linotype" w:hAnsi="Palatino Linotype" w:cs="Arial"/>
        </w:rPr>
        <w:t xml:space="preserve">los Lineamientos Técnicos Generales para la publicación de la información  de las obligaciones de transparencias, señalan que en dicho rubro se deberá publicar la siguiente información: </w:t>
      </w:r>
    </w:p>
    <w:p w14:paraId="3C93257B" w14:textId="6A189B70" w:rsidR="00861DF2" w:rsidRPr="004D31C7" w:rsidRDefault="00861DF2" w:rsidP="00861DF2">
      <w:pPr>
        <w:tabs>
          <w:tab w:val="left" w:pos="284"/>
          <w:tab w:val="left" w:pos="426"/>
        </w:tabs>
        <w:spacing w:before="240" w:after="240" w:line="360" w:lineRule="auto"/>
        <w:ind w:right="49"/>
        <w:contextualSpacing/>
        <w:jc w:val="both"/>
        <w:rPr>
          <w:rFonts w:ascii="Palatino Linotype" w:hAnsi="Palatino Linotype" w:cs="Arial"/>
        </w:rPr>
      </w:pPr>
      <w:r w:rsidRPr="004D31C7">
        <w:rPr>
          <w:noProof/>
          <w:lang w:val="es-MX" w:eastAsia="es-MX"/>
        </w:rPr>
        <w:drawing>
          <wp:inline distT="0" distB="0" distL="0" distR="0" wp14:anchorId="4D101A83" wp14:editId="249141A7">
            <wp:extent cx="6146110" cy="14573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384" t="33193" r="8690" b="52927"/>
                    <a:stretch/>
                  </pic:blipFill>
                  <pic:spPr bwMode="auto">
                    <a:xfrm>
                      <a:off x="0" y="0"/>
                      <a:ext cx="6176875" cy="1464620"/>
                    </a:xfrm>
                    <a:prstGeom prst="rect">
                      <a:avLst/>
                    </a:prstGeom>
                    <a:ln>
                      <a:noFill/>
                    </a:ln>
                    <a:extLst>
                      <a:ext uri="{53640926-AAD7-44D8-BBD7-CCE9431645EC}">
                        <a14:shadowObscured xmlns:a14="http://schemas.microsoft.com/office/drawing/2010/main"/>
                      </a:ext>
                    </a:extLst>
                  </pic:spPr>
                </pic:pic>
              </a:graphicData>
            </a:graphic>
          </wp:inline>
        </w:drawing>
      </w:r>
    </w:p>
    <w:p w14:paraId="7A0253A4" w14:textId="77777777" w:rsidR="00861DF2" w:rsidRPr="004D31C7" w:rsidRDefault="00861DF2" w:rsidP="00861DF2">
      <w:pPr>
        <w:tabs>
          <w:tab w:val="left" w:pos="284"/>
          <w:tab w:val="left" w:pos="426"/>
        </w:tabs>
        <w:spacing w:before="240" w:after="240" w:line="360" w:lineRule="auto"/>
        <w:ind w:right="49"/>
        <w:contextualSpacing/>
        <w:jc w:val="both"/>
        <w:rPr>
          <w:rFonts w:ascii="Palatino Linotype" w:hAnsi="Palatino Linotype" w:cs="Arial"/>
        </w:rPr>
      </w:pPr>
    </w:p>
    <w:p w14:paraId="60D1F25B" w14:textId="27971F59" w:rsidR="00861DF2" w:rsidRPr="004D31C7" w:rsidRDefault="00861DF2" w:rsidP="00861DF2">
      <w:pPr>
        <w:tabs>
          <w:tab w:val="left" w:pos="284"/>
          <w:tab w:val="left" w:pos="426"/>
        </w:tabs>
        <w:spacing w:before="240" w:after="240" w:line="360" w:lineRule="auto"/>
        <w:ind w:right="49"/>
        <w:contextualSpacing/>
        <w:jc w:val="center"/>
        <w:rPr>
          <w:rFonts w:ascii="Palatino Linotype" w:hAnsi="Palatino Linotype" w:cs="Arial"/>
        </w:rPr>
      </w:pPr>
      <w:r w:rsidRPr="004D31C7">
        <w:rPr>
          <w:noProof/>
          <w:lang w:val="es-MX" w:eastAsia="es-MX"/>
        </w:rPr>
        <w:lastRenderedPageBreak/>
        <w:drawing>
          <wp:inline distT="0" distB="0" distL="0" distR="0" wp14:anchorId="6B9A525A" wp14:editId="4981AAC3">
            <wp:extent cx="3137038" cy="214312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366" t="36210" r="8350" b="22149"/>
                    <a:stretch/>
                  </pic:blipFill>
                  <pic:spPr bwMode="auto">
                    <a:xfrm>
                      <a:off x="0" y="0"/>
                      <a:ext cx="3140607" cy="2145563"/>
                    </a:xfrm>
                    <a:prstGeom prst="rect">
                      <a:avLst/>
                    </a:prstGeom>
                    <a:ln>
                      <a:noFill/>
                    </a:ln>
                    <a:extLst>
                      <a:ext uri="{53640926-AAD7-44D8-BBD7-CCE9431645EC}">
                        <a14:shadowObscured xmlns:a14="http://schemas.microsoft.com/office/drawing/2010/main"/>
                      </a:ext>
                    </a:extLst>
                  </pic:spPr>
                </pic:pic>
              </a:graphicData>
            </a:graphic>
          </wp:inline>
        </w:drawing>
      </w:r>
    </w:p>
    <w:p w14:paraId="1A2F7F33" w14:textId="32126CEC" w:rsidR="00861DF2" w:rsidRPr="004D31C7" w:rsidRDefault="00861DF2" w:rsidP="00B11BFF">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4D31C7">
        <w:rPr>
          <w:rFonts w:ascii="Palatino Linotype" w:hAnsi="Palatino Linotype" w:cs="Arial"/>
        </w:rPr>
        <w:t xml:space="preserve">En ese mismo contexto, la Ley del Trabajo de los Servidores del Estado de México y Municipios establece como una obligación de las instituciones públicas, </w:t>
      </w:r>
      <w:r w:rsidR="00C609F6" w:rsidRPr="004D31C7">
        <w:rPr>
          <w:rFonts w:ascii="Palatino Linotype" w:hAnsi="Palatino Linotype" w:cs="Arial"/>
        </w:rPr>
        <w:t>la de publicar las plazas vacantes:</w:t>
      </w:r>
    </w:p>
    <w:p w14:paraId="07E9565B" w14:textId="77777777" w:rsidR="00C609F6" w:rsidRPr="004D31C7" w:rsidRDefault="00C609F6" w:rsidP="00C609F6">
      <w:pPr>
        <w:tabs>
          <w:tab w:val="left" w:pos="284"/>
          <w:tab w:val="left" w:pos="426"/>
        </w:tabs>
        <w:spacing w:before="240" w:after="240" w:line="360" w:lineRule="auto"/>
        <w:ind w:left="567" w:right="616"/>
        <w:contextualSpacing/>
        <w:jc w:val="both"/>
        <w:rPr>
          <w:rFonts w:ascii="Palatino Linotype" w:hAnsi="Palatino Linotype" w:cs="Arial"/>
        </w:rPr>
      </w:pPr>
    </w:p>
    <w:p w14:paraId="1DA29284" w14:textId="64FDD85B" w:rsidR="00C609F6" w:rsidRPr="004D31C7" w:rsidRDefault="00C609F6" w:rsidP="00C609F6">
      <w:pPr>
        <w:tabs>
          <w:tab w:val="left" w:pos="284"/>
          <w:tab w:val="left" w:pos="426"/>
        </w:tabs>
        <w:spacing w:before="240" w:after="240" w:line="360" w:lineRule="auto"/>
        <w:ind w:left="567" w:right="616"/>
        <w:contextualSpacing/>
        <w:jc w:val="both"/>
        <w:rPr>
          <w:rFonts w:ascii="Palatino Linotype" w:hAnsi="Palatino Linotype" w:cs="Arial"/>
          <w:b/>
          <w:i/>
        </w:rPr>
      </w:pPr>
      <w:r w:rsidRPr="004D31C7">
        <w:rPr>
          <w:rFonts w:ascii="Palatino Linotype" w:hAnsi="Palatino Linotype" w:cs="Arial"/>
        </w:rPr>
        <w:t>“</w:t>
      </w:r>
      <w:r w:rsidRPr="004D31C7">
        <w:rPr>
          <w:rFonts w:ascii="Palatino Linotype" w:hAnsi="Palatino Linotype" w:cs="Arial"/>
          <w:b/>
          <w:i/>
        </w:rPr>
        <w:t xml:space="preserve">ARTÍCULO 98. </w:t>
      </w:r>
      <w:r w:rsidRPr="004D31C7">
        <w:rPr>
          <w:rFonts w:ascii="Palatino Linotype" w:hAnsi="Palatino Linotype" w:cs="Arial"/>
          <w:b/>
        </w:rPr>
        <w:t>Son obligaciones de las instituciones públicas:</w:t>
      </w:r>
    </w:p>
    <w:p w14:paraId="0CB1FC9B" w14:textId="70CB9ACC" w:rsidR="00C609F6" w:rsidRPr="004D31C7" w:rsidRDefault="00C609F6" w:rsidP="00C609F6">
      <w:pPr>
        <w:tabs>
          <w:tab w:val="left" w:pos="284"/>
          <w:tab w:val="left" w:pos="426"/>
        </w:tabs>
        <w:spacing w:before="240" w:after="240" w:line="360" w:lineRule="auto"/>
        <w:ind w:left="567" w:right="616"/>
        <w:contextualSpacing/>
        <w:jc w:val="both"/>
        <w:rPr>
          <w:rFonts w:ascii="Palatino Linotype" w:hAnsi="Palatino Linotype" w:cs="Arial"/>
          <w:b/>
          <w:i/>
        </w:rPr>
      </w:pPr>
      <w:r w:rsidRPr="004D31C7">
        <w:rPr>
          <w:rFonts w:ascii="Palatino Linotype" w:hAnsi="Palatino Linotype" w:cs="Arial"/>
          <w:b/>
          <w:i/>
        </w:rPr>
        <w:t>(…)</w:t>
      </w:r>
    </w:p>
    <w:p w14:paraId="4DFE6717" w14:textId="47E8BA91" w:rsidR="00C609F6" w:rsidRPr="004D31C7" w:rsidRDefault="00C609F6" w:rsidP="00C609F6">
      <w:pPr>
        <w:tabs>
          <w:tab w:val="left" w:pos="284"/>
          <w:tab w:val="left" w:pos="426"/>
        </w:tabs>
        <w:spacing w:before="240" w:after="240" w:line="360" w:lineRule="auto"/>
        <w:ind w:left="567" w:right="616"/>
        <w:contextualSpacing/>
        <w:jc w:val="both"/>
        <w:rPr>
          <w:rFonts w:ascii="Palatino Linotype" w:hAnsi="Palatino Linotype" w:cs="Arial"/>
          <w:b/>
          <w:i/>
        </w:rPr>
      </w:pPr>
      <w:r w:rsidRPr="004D31C7">
        <w:rPr>
          <w:rFonts w:ascii="Palatino Linotype" w:hAnsi="Palatino Linotype" w:cs="Arial"/>
          <w:b/>
          <w:i/>
        </w:rPr>
        <w:t>XIII. Publicar debidamente las vacantes ocurridas en la dependencia correspondiente;</w:t>
      </w:r>
    </w:p>
    <w:p w14:paraId="2610637D" w14:textId="36729191" w:rsidR="00C609F6" w:rsidRPr="004D31C7" w:rsidRDefault="00C609F6" w:rsidP="00C609F6">
      <w:pPr>
        <w:tabs>
          <w:tab w:val="left" w:pos="284"/>
          <w:tab w:val="left" w:pos="426"/>
        </w:tabs>
        <w:spacing w:before="240" w:after="240" w:line="360" w:lineRule="auto"/>
        <w:ind w:left="567" w:right="616"/>
        <w:contextualSpacing/>
        <w:jc w:val="both"/>
        <w:rPr>
          <w:rFonts w:ascii="Palatino Linotype" w:hAnsi="Palatino Linotype" w:cs="Arial"/>
          <w:b/>
          <w:i/>
        </w:rPr>
      </w:pPr>
      <w:r w:rsidRPr="004D31C7">
        <w:rPr>
          <w:rFonts w:ascii="Palatino Linotype" w:hAnsi="Palatino Linotype" w:cs="Arial"/>
          <w:b/>
          <w:i/>
        </w:rPr>
        <w:t xml:space="preserve">(…)” </w:t>
      </w:r>
    </w:p>
    <w:p w14:paraId="19A6FE32" w14:textId="3DCE0D43" w:rsidR="00C609F6" w:rsidRPr="004D31C7" w:rsidRDefault="00C609F6" w:rsidP="00C609F6">
      <w:pPr>
        <w:tabs>
          <w:tab w:val="left" w:pos="284"/>
          <w:tab w:val="left" w:pos="426"/>
        </w:tabs>
        <w:spacing w:before="240" w:after="240" w:line="360" w:lineRule="auto"/>
        <w:ind w:left="567" w:right="616"/>
        <w:contextualSpacing/>
        <w:jc w:val="both"/>
        <w:rPr>
          <w:rFonts w:ascii="Palatino Linotype" w:hAnsi="Palatino Linotype" w:cs="Arial"/>
          <w:b/>
          <w:i/>
        </w:rPr>
      </w:pPr>
      <w:r w:rsidRPr="004D31C7">
        <w:rPr>
          <w:rFonts w:ascii="Palatino Linotype" w:hAnsi="Palatino Linotype" w:cs="Arial"/>
          <w:b/>
          <w:i/>
        </w:rPr>
        <w:t>(Sic)</w:t>
      </w:r>
    </w:p>
    <w:p w14:paraId="0E80E551" w14:textId="2B2F9814" w:rsidR="00861DF2" w:rsidRPr="004D31C7" w:rsidRDefault="00861DF2" w:rsidP="00861DF2">
      <w:pPr>
        <w:tabs>
          <w:tab w:val="left" w:pos="284"/>
          <w:tab w:val="left" w:pos="426"/>
        </w:tabs>
        <w:spacing w:before="240" w:after="240" w:line="360" w:lineRule="auto"/>
        <w:ind w:right="49"/>
        <w:contextualSpacing/>
        <w:jc w:val="both"/>
        <w:rPr>
          <w:rFonts w:ascii="Palatino Linotype" w:hAnsi="Palatino Linotype" w:cs="Arial"/>
          <w:b/>
          <w:i/>
        </w:rPr>
      </w:pPr>
      <w:r w:rsidRPr="004D31C7">
        <w:rPr>
          <w:rFonts w:ascii="Palatino Linotype" w:hAnsi="Palatino Linotype" w:cs="Arial"/>
          <w:b/>
          <w:i/>
        </w:rPr>
        <w:t xml:space="preserve"> </w:t>
      </w:r>
    </w:p>
    <w:p w14:paraId="0349BB22" w14:textId="7B9F00B0" w:rsidR="00BE2F64" w:rsidRPr="004D31C7" w:rsidRDefault="0065408C" w:rsidP="00B11BFF">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4D31C7">
        <w:rPr>
          <w:rFonts w:ascii="Palatino Linotype" w:hAnsi="Palatino Linotype" w:cs="Arial"/>
          <w:lang w:eastAsia="en-US"/>
        </w:rPr>
        <w:t>D</w:t>
      </w:r>
      <w:r w:rsidRPr="004D31C7">
        <w:rPr>
          <w:rFonts w:ascii="Palatino Linotype" w:hAnsi="Palatino Linotype" w:cs="Arial"/>
          <w:lang w:val="es-ES_tradnl" w:eastAsia="en-US"/>
        </w:rPr>
        <w:t xml:space="preserve">emostrada </w:t>
      </w:r>
      <w:r w:rsidRPr="004D31C7">
        <w:rPr>
          <w:rFonts w:ascii="Palatino Linotype" w:hAnsi="Palatino Linotype" w:cs="Arial"/>
          <w:lang w:eastAsia="en-US"/>
        </w:rPr>
        <w:t>la procedencia del acceso en términos de la Ley de Transparencia Estatal,</w:t>
      </w:r>
      <w:r w:rsidR="00BE2F64" w:rsidRPr="004D31C7">
        <w:rPr>
          <w:rFonts w:ascii="Palatino Linotype" w:hAnsi="Palatino Linotype" w:cs="Arial"/>
          <w:lang w:eastAsia="en-US"/>
        </w:rPr>
        <w:t xml:space="preserve"> por cuanto hace al requerimiento realizado y la respuesta otorgada resulta </w:t>
      </w:r>
    </w:p>
    <w:p w14:paraId="0AD116FA" w14:textId="6AC0A652" w:rsidR="00BE2F64" w:rsidRPr="004D31C7" w:rsidRDefault="00BE2F64" w:rsidP="00B11BFF">
      <w:pPr>
        <w:tabs>
          <w:tab w:val="left" w:pos="284"/>
          <w:tab w:val="left" w:pos="426"/>
        </w:tabs>
        <w:spacing w:before="240" w:after="240" w:line="360" w:lineRule="auto"/>
        <w:ind w:right="49"/>
        <w:contextualSpacing/>
        <w:jc w:val="both"/>
        <w:rPr>
          <w:rFonts w:ascii="Palatino Linotype" w:hAnsi="Palatino Linotype" w:cs="Arial"/>
        </w:rPr>
      </w:pPr>
      <w:r w:rsidRPr="004D31C7">
        <w:rPr>
          <w:rFonts w:ascii="Palatino Linotype" w:hAnsi="Palatino Linotype" w:cs="Arial"/>
        </w:rPr>
        <w:t>oportuno traer a contexto el contenido del artículo 161 de la Ley Es</w:t>
      </w:r>
      <w:r w:rsidR="00B11BFF" w:rsidRPr="004D31C7">
        <w:rPr>
          <w:rFonts w:ascii="Palatino Linotype" w:hAnsi="Palatino Linotype" w:cs="Arial"/>
        </w:rPr>
        <w:t xml:space="preserve">tatal de Transparencia, ya que </w:t>
      </w:r>
      <w:r w:rsidRPr="004D31C7">
        <w:rPr>
          <w:rFonts w:ascii="Palatino Linotype" w:hAnsi="Palatino Linotype" w:cs="Arial"/>
        </w:rPr>
        <w:t xml:space="preserve">establece la posibilidad de otorgar acceso a la información solicitada por los particulares a través de medios electrónicos, también lo es que se deben atender ciertas formalidades como a continuación se observa: </w:t>
      </w:r>
    </w:p>
    <w:p w14:paraId="126B2082" w14:textId="77777777" w:rsidR="00BE2F64" w:rsidRPr="004D31C7" w:rsidRDefault="00BE2F64" w:rsidP="00B11BFF">
      <w:pPr>
        <w:tabs>
          <w:tab w:val="left" w:pos="284"/>
          <w:tab w:val="left" w:pos="426"/>
        </w:tabs>
        <w:spacing w:before="240" w:after="240" w:line="360" w:lineRule="auto"/>
        <w:ind w:right="49"/>
        <w:contextualSpacing/>
        <w:jc w:val="both"/>
        <w:rPr>
          <w:rFonts w:ascii="Palatino Linotype" w:hAnsi="Palatino Linotype" w:cs="Arial"/>
        </w:rPr>
      </w:pPr>
    </w:p>
    <w:p w14:paraId="32CACABB" w14:textId="77777777" w:rsidR="00BE2F64" w:rsidRPr="004D31C7" w:rsidRDefault="00BE2F64" w:rsidP="00B11BFF">
      <w:pPr>
        <w:tabs>
          <w:tab w:val="left" w:pos="284"/>
          <w:tab w:val="left" w:pos="426"/>
        </w:tabs>
        <w:spacing w:before="240" w:after="240" w:line="360" w:lineRule="auto"/>
        <w:ind w:right="49"/>
        <w:contextualSpacing/>
        <w:jc w:val="both"/>
        <w:rPr>
          <w:rFonts w:ascii="Palatino Linotype" w:hAnsi="Palatino Linotype" w:cs="Arial"/>
        </w:rPr>
      </w:pPr>
    </w:p>
    <w:p w14:paraId="069F3D9C" w14:textId="77777777" w:rsidR="00BE2F64" w:rsidRPr="004D31C7" w:rsidRDefault="00BE2F64" w:rsidP="00B11BFF">
      <w:pPr>
        <w:tabs>
          <w:tab w:val="left" w:pos="284"/>
          <w:tab w:val="left" w:pos="426"/>
        </w:tabs>
        <w:spacing w:before="240" w:after="240" w:line="360" w:lineRule="auto"/>
        <w:ind w:left="720" w:right="918"/>
        <w:contextualSpacing/>
        <w:jc w:val="both"/>
        <w:rPr>
          <w:rFonts w:ascii="Palatino Linotype" w:hAnsi="Palatino Linotype" w:cs="Arial"/>
          <w:i/>
        </w:rPr>
      </w:pPr>
      <w:r w:rsidRPr="004D31C7">
        <w:rPr>
          <w:rFonts w:ascii="Palatino Linotype" w:hAnsi="Palatino Linotype" w:cs="Arial"/>
          <w:i/>
        </w:rPr>
        <w:t>“</w:t>
      </w:r>
      <w:r w:rsidRPr="004D31C7">
        <w:rPr>
          <w:rFonts w:ascii="Palatino Linotype" w:hAnsi="Palatino Linotype" w:cs="Arial"/>
          <w:b/>
          <w:i/>
        </w:rPr>
        <w:t>Artículo 161.</w:t>
      </w:r>
      <w:r w:rsidRPr="004D31C7">
        <w:rPr>
          <w:rFonts w:ascii="Palatino Linotype" w:hAnsi="Palatino Linotype" w:cs="Arial"/>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F3A313B" w14:textId="775CE53A" w:rsidR="00BE2F64" w:rsidRPr="004D31C7" w:rsidRDefault="00BE2F64" w:rsidP="00B11BFF">
      <w:pPr>
        <w:tabs>
          <w:tab w:val="left" w:pos="284"/>
          <w:tab w:val="left" w:pos="426"/>
        </w:tabs>
        <w:spacing w:before="240" w:after="240" w:line="360" w:lineRule="auto"/>
        <w:ind w:left="720" w:right="918"/>
        <w:contextualSpacing/>
        <w:jc w:val="both"/>
        <w:rPr>
          <w:rFonts w:ascii="Palatino Linotype" w:hAnsi="Palatino Linotype" w:cs="Arial"/>
        </w:rPr>
      </w:pPr>
      <w:r w:rsidRPr="004D31C7">
        <w:rPr>
          <w:rFonts w:ascii="Palatino Linotype" w:hAnsi="Palatino Linotype" w:cs="Arial"/>
        </w:rPr>
        <w:t xml:space="preserve"> (Énfasis añadido).</w:t>
      </w:r>
    </w:p>
    <w:p w14:paraId="1EA36972" w14:textId="77777777" w:rsidR="00ED4AEA" w:rsidRPr="004D31C7" w:rsidRDefault="00ED4AEA" w:rsidP="00ED4AEA">
      <w:pPr>
        <w:tabs>
          <w:tab w:val="left" w:pos="284"/>
          <w:tab w:val="left" w:pos="426"/>
        </w:tabs>
        <w:spacing w:before="240" w:after="240" w:line="360" w:lineRule="auto"/>
        <w:ind w:right="918"/>
        <w:contextualSpacing/>
        <w:jc w:val="both"/>
        <w:rPr>
          <w:rFonts w:ascii="Palatino Linotype" w:hAnsi="Palatino Linotype" w:cs="Arial"/>
          <w:i/>
        </w:rPr>
      </w:pPr>
    </w:p>
    <w:p w14:paraId="783520EC" w14:textId="3FB39F73" w:rsidR="00BA152D" w:rsidRPr="004D31C7" w:rsidRDefault="00BE2F64" w:rsidP="00ED4AEA">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4D31C7">
        <w:rPr>
          <w:rFonts w:ascii="Palatino Linotype" w:hAnsi="Palatino Linotype" w:cs="Arial"/>
          <w:lang w:eastAsia="en-US"/>
        </w:rPr>
        <w:t xml:space="preserve">Así las cosas, </w:t>
      </w:r>
      <w:r w:rsidR="007825DF" w:rsidRPr="004D31C7">
        <w:rPr>
          <w:rFonts w:ascii="Palatino Linotype" w:hAnsi="Palatino Linotype" w:cs="Arial"/>
        </w:rPr>
        <w:t xml:space="preserve">el </w:t>
      </w:r>
      <w:r w:rsidR="00ED4AEA" w:rsidRPr="004D31C7">
        <w:rPr>
          <w:rFonts w:ascii="Palatino Linotype" w:hAnsi="Palatino Linotype" w:cs="Arial"/>
          <w:b/>
        </w:rPr>
        <w:t>Centro de Conciliación Laboral del Estado de México</w:t>
      </w:r>
      <w:r w:rsidR="00ED4AEA" w:rsidRPr="004D31C7">
        <w:rPr>
          <w:rFonts w:ascii="Palatino Linotype" w:hAnsi="Palatino Linotype" w:cs="Arial"/>
        </w:rPr>
        <w:t xml:space="preserve"> </w:t>
      </w:r>
      <w:r w:rsidRPr="004D31C7">
        <w:rPr>
          <w:rFonts w:ascii="Palatino Linotype" w:hAnsi="Palatino Linotype" w:cs="Arial"/>
        </w:rPr>
        <w:t xml:space="preserve">a través de respuesta, proporcionó una dirección electrónica, en la </w:t>
      </w:r>
      <w:r w:rsidR="007825DF" w:rsidRPr="004D31C7">
        <w:rPr>
          <w:rFonts w:ascii="Palatino Linotype" w:hAnsi="Palatino Linotype" w:cs="Arial"/>
        </w:rPr>
        <w:t>que,</w:t>
      </w:r>
      <w:r w:rsidRPr="004D31C7">
        <w:rPr>
          <w:rFonts w:ascii="Palatino Linotype" w:hAnsi="Palatino Linotype" w:cs="Arial"/>
        </w:rPr>
        <w:t xml:space="preserve"> a su decir, consta la información solicitada en relación a</w:t>
      </w:r>
      <w:r w:rsidR="007825DF" w:rsidRPr="004D31C7">
        <w:rPr>
          <w:rFonts w:ascii="Palatino Linotype" w:hAnsi="Palatino Linotype" w:cs="Arial"/>
        </w:rPr>
        <w:t>l inventario de bienes</w:t>
      </w:r>
      <w:r w:rsidRPr="004D31C7">
        <w:rPr>
          <w:rFonts w:ascii="Palatino Linotype" w:hAnsi="Palatino Linotype" w:cs="Arial"/>
        </w:rPr>
        <w:t xml:space="preserve">, por lo que se procedió a corroborar su contenido, encontrándose lo siguiente:  </w:t>
      </w:r>
    </w:p>
    <w:p w14:paraId="0473C4D6" w14:textId="4614B3DF" w:rsidR="007825DF" w:rsidRPr="004D31C7" w:rsidRDefault="007825DF" w:rsidP="00B11BFF">
      <w:pPr>
        <w:tabs>
          <w:tab w:val="left" w:pos="284"/>
          <w:tab w:val="left" w:pos="426"/>
        </w:tabs>
        <w:spacing w:before="240" w:after="240" w:line="360" w:lineRule="auto"/>
        <w:ind w:right="49"/>
        <w:contextualSpacing/>
        <w:jc w:val="both"/>
        <w:rPr>
          <w:rFonts w:ascii="Palatino Linotype" w:hAnsi="Palatino Linotype" w:cs="Arial"/>
        </w:rPr>
      </w:pPr>
    </w:p>
    <w:p w14:paraId="1CC1F6B6" w14:textId="4FF1072B" w:rsidR="007825DF" w:rsidRPr="004D31C7" w:rsidRDefault="007825DF" w:rsidP="00B11BFF">
      <w:pPr>
        <w:tabs>
          <w:tab w:val="left" w:pos="284"/>
          <w:tab w:val="left" w:pos="426"/>
        </w:tabs>
        <w:spacing w:before="240" w:after="240" w:line="360" w:lineRule="auto"/>
        <w:ind w:right="49"/>
        <w:contextualSpacing/>
        <w:jc w:val="both"/>
        <w:rPr>
          <w:rFonts w:ascii="Palatino Linotype" w:hAnsi="Palatino Linotype" w:cs="Arial"/>
        </w:rPr>
      </w:pPr>
    </w:p>
    <w:p w14:paraId="3A46B1F9" w14:textId="77777777" w:rsidR="00ED4AEA" w:rsidRPr="004D31C7" w:rsidRDefault="00BA152D" w:rsidP="00ED4AEA">
      <w:pPr>
        <w:pStyle w:val="Prrafodelista"/>
        <w:tabs>
          <w:tab w:val="left" w:pos="284"/>
          <w:tab w:val="left" w:pos="567"/>
          <w:tab w:val="left" w:pos="993"/>
          <w:tab w:val="left" w:pos="1134"/>
        </w:tabs>
        <w:spacing w:line="360" w:lineRule="auto"/>
        <w:ind w:left="567" w:right="616"/>
        <w:contextualSpacing/>
        <w:jc w:val="both"/>
        <w:rPr>
          <w:color w:val="0000FF"/>
          <w:u w:val="single"/>
        </w:rPr>
      </w:pPr>
      <w:r w:rsidRPr="004D31C7">
        <w:t>“</w:t>
      </w:r>
      <w:r w:rsidR="00ED4AEA" w:rsidRPr="004D31C7">
        <w:rPr>
          <w:color w:val="0000FF"/>
          <w:u w:val="single"/>
        </w:rPr>
        <w:t>https://www.ipomex.org.mx/ip03/Igt/indice/CCLEM/art_92_x_a.web?token=03AGdBq27rr0edAE1ZVeU_UeTnkfCkhDmCVHhOJeg7w9oS5nFOGDb_ztaAc8lj7EklsLywZMzQmC5GXANylcez|HPgrrBRNyd-nsNzIATSl_lemiMho5A_0_Y_F_xIXe7nkxPZiOCXC3BkWCuiEg5HnHhRIcZo9WprRpdAEE9uigYE7XA2rcM9g0xmQE2102XgnXVCoRB2bHIketsftYGaC9fyMrgMBFOVsQmLUitN8BrL7D3K1uTSPPQi-</w:t>
      </w:r>
      <w:r w:rsidR="00ED4AEA" w:rsidRPr="004D31C7">
        <w:rPr>
          <w:color w:val="0000FF"/>
          <w:u w:val="single"/>
        </w:rPr>
        <w:lastRenderedPageBreak/>
        <w:t>paAMCncMakuCxQsZDq40MA CInsysdkILXGHIMpbwZbPi18536uzCJFIOtU3hYHOzOSd 3iN YUr3 cFn3pHAw 8xfF5pM1EUwEisXUu7c9ihf0VAUcg6Tzm|/Di6weqBTm|8K2-dSB23k1Ax3mFbZwH2LNSO-k4RK6rL-</w:t>
      </w:r>
    </w:p>
    <w:p w14:paraId="295CFF12" w14:textId="6AB943A8" w:rsidR="00BA152D" w:rsidRPr="004D31C7" w:rsidRDefault="00ED4AEA" w:rsidP="00ED4AEA">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FF"/>
          <w:u w:val="single"/>
          <w:lang w:val="es-ES_tradnl"/>
        </w:rPr>
      </w:pPr>
      <w:r w:rsidRPr="004D31C7">
        <w:rPr>
          <w:color w:val="0000FF"/>
          <w:u w:val="single"/>
        </w:rPr>
        <w:t xml:space="preserve">Eg8fWOXstNzKfvMtYXqg8p04pSUt3BAOLKwktIXCND# </w:t>
      </w:r>
      <w:r w:rsidRPr="004D31C7">
        <w:rPr>
          <w:rFonts w:ascii="Palatino Linotype" w:eastAsiaTheme="minorEastAsia" w:hAnsi="Palatino Linotype" w:cstheme="minorBidi"/>
          <w:color w:val="0000FF"/>
          <w:u w:val="single"/>
          <w:lang w:val="es-ES_tradnl"/>
        </w:rPr>
        <w:t xml:space="preserve"> </w:t>
      </w:r>
    </w:p>
    <w:p w14:paraId="60F8A7FF" w14:textId="77777777" w:rsidR="00ED4AEA" w:rsidRPr="004D31C7" w:rsidRDefault="00ED4AEA" w:rsidP="00ED4AEA">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FF"/>
          <w:u w:val="single"/>
          <w:lang w:val="es-ES_tradnl"/>
        </w:rPr>
      </w:pPr>
    </w:p>
    <w:p w14:paraId="15FD0A0F" w14:textId="77777777" w:rsidR="00ED4AEA" w:rsidRPr="004D31C7" w:rsidRDefault="00ED4AEA" w:rsidP="00ED4AEA">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FF"/>
          <w:u w:val="single"/>
          <w:lang w:val="es-ES_tradnl"/>
        </w:rPr>
      </w:pPr>
    </w:p>
    <w:p w14:paraId="688F466E" w14:textId="77777777" w:rsidR="00ED4AEA" w:rsidRPr="004D31C7" w:rsidRDefault="002F388D" w:rsidP="00ED4AEA">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FF"/>
          <w:u w:val="single"/>
          <w:lang w:val="es-MX"/>
        </w:rPr>
      </w:pPr>
      <w:hyperlink r:id="rId22" w:tgtFrame="_blank" w:history="1">
        <w:r w:rsidR="00ED4AEA" w:rsidRPr="004D31C7">
          <w:rPr>
            <w:rStyle w:val="Hipervnculo"/>
            <w:rFonts w:ascii="Palatino Linotype" w:eastAsiaTheme="minorEastAsia" w:hAnsi="Palatino Linotype" w:cstheme="minorBidi"/>
            <w:color w:val="0000FF"/>
            <w:lang w:val="es-MX"/>
          </w:rPr>
          <w:t>https://www.ipomex.org.mx/ip03/let/indice/CCLEM/art</w:t>
        </w:r>
      </w:hyperlink>
      <w:r w:rsidR="00ED4AEA" w:rsidRPr="004D31C7">
        <w:rPr>
          <w:rFonts w:ascii="Palatino Linotype" w:eastAsiaTheme="minorEastAsia" w:hAnsi="Palatino Linotype" w:cstheme="minorBidi"/>
          <w:color w:val="0000FF"/>
          <w:u w:val="single"/>
          <w:lang w:val="es-MX"/>
        </w:rPr>
        <w:t>_92_xb.web?token=03AG dBg27gBERdnRCz0U-xa1RO2rBHh1dMEulayPexvSiBgSZFXEIjZwOacelVCM-hhnQlZxwu8doFyhZ4E7v8UCDawrUGb8vIwEaA8X-</w:t>
      </w:r>
    </w:p>
    <w:p w14:paraId="5B8DD7CE" w14:textId="24232AE5" w:rsidR="00ED4AEA" w:rsidRPr="004D31C7" w:rsidRDefault="00ED4AEA" w:rsidP="00ED4AEA">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FF"/>
          <w:u w:val="single"/>
          <w:lang w:val="es-MX"/>
        </w:rPr>
      </w:pPr>
      <w:r w:rsidRPr="004D31C7">
        <w:rPr>
          <w:rFonts w:ascii="Palatino Linotype" w:eastAsiaTheme="minorEastAsia" w:hAnsi="Palatino Linotype" w:cstheme="minorBidi"/>
          <w:color w:val="0000FF"/>
          <w:u w:val="single"/>
          <w:lang w:val="es-MX"/>
        </w:rPr>
        <w:t>Ui1pkiLQAav0VRNo1Kx3xbKdK6LwupurYze0aysfR8hc0iOWsa18mTzuYlarxZ9d-_yJqRrh0XAWxbVa2K67izr8Pddwbw_5SUIE80rzSTOF_zfk405LyBECVX1szW-aPBk4L6XGVZds19DY96kSE4eWPiWdWIDx9pW_9G_b5ZA17Ui8ESvgSKGrmVKWCNxRZ9LCurLHiFtceHQFcUudlth4EFZIP1PKURvB7eBw4Dyo6suhdsYxU42jtVHD2rZgl00iHC7jla1D-xMIIBB3Hy_cGsUn1aLDi6d-d9050JfOSgfX5zjNDvpxdWDBD1g6GG81KTPWrHOWbK216Sfa_Chj7NshUsUVaV “</w:t>
      </w:r>
    </w:p>
    <w:p w14:paraId="0B6C50BB" w14:textId="653F966A" w:rsidR="00BA152D" w:rsidRPr="004D31C7" w:rsidRDefault="00BA152D" w:rsidP="00B11BFF">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537A54DF" w14:textId="77777777" w:rsidR="00BA152D" w:rsidRPr="004D31C7" w:rsidRDefault="00BA152D" w:rsidP="00B11BFF">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B4CE053" w14:textId="523AC3B6" w:rsidR="007825DF" w:rsidRPr="004D31C7" w:rsidRDefault="00ED4AEA" w:rsidP="00C609F6">
      <w:pPr>
        <w:pStyle w:val="Prrafodelista"/>
        <w:tabs>
          <w:tab w:val="left" w:pos="284"/>
          <w:tab w:val="left" w:pos="567"/>
          <w:tab w:val="left" w:pos="993"/>
          <w:tab w:val="left" w:pos="1134"/>
        </w:tabs>
        <w:spacing w:line="360" w:lineRule="auto"/>
        <w:ind w:left="567" w:right="616"/>
        <w:contextualSpacing/>
        <w:jc w:val="center"/>
        <w:rPr>
          <w:rFonts w:ascii="Palatino Linotype" w:eastAsiaTheme="minorEastAsia" w:hAnsi="Palatino Linotype" w:cstheme="minorBidi"/>
          <w:color w:val="000000" w:themeColor="text1"/>
          <w:lang w:val="es-ES_tradnl"/>
        </w:rPr>
      </w:pPr>
      <w:r w:rsidRPr="004D31C7">
        <w:rPr>
          <w:noProof/>
          <w:lang w:val="es-MX" w:eastAsia="es-MX"/>
        </w:rPr>
        <w:lastRenderedPageBreak/>
        <w:drawing>
          <wp:inline distT="0" distB="0" distL="0" distR="0" wp14:anchorId="12EA510F" wp14:editId="24D223FE">
            <wp:extent cx="4524375" cy="230487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733" r="1052" b="4647"/>
                    <a:stretch/>
                  </pic:blipFill>
                  <pic:spPr bwMode="auto">
                    <a:xfrm>
                      <a:off x="0" y="0"/>
                      <a:ext cx="4527536" cy="2306480"/>
                    </a:xfrm>
                    <a:prstGeom prst="rect">
                      <a:avLst/>
                    </a:prstGeom>
                    <a:ln>
                      <a:noFill/>
                    </a:ln>
                    <a:extLst>
                      <a:ext uri="{53640926-AAD7-44D8-BBD7-CCE9431645EC}">
                        <a14:shadowObscured xmlns:a14="http://schemas.microsoft.com/office/drawing/2010/main"/>
                      </a:ext>
                    </a:extLst>
                  </pic:spPr>
                </pic:pic>
              </a:graphicData>
            </a:graphic>
          </wp:inline>
        </w:drawing>
      </w:r>
    </w:p>
    <w:p w14:paraId="35B456CC" w14:textId="1EC3A5B9" w:rsidR="007825DF" w:rsidRPr="004D31C7" w:rsidRDefault="007825DF" w:rsidP="00B11BFF">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4D31C7">
        <w:rPr>
          <w:rFonts w:ascii="Palatino Linotype" w:hAnsi="Palatino Linotype" w:cs="Arial"/>
          <w:lang w:val="es-ES_tradnl"/>
        </w:rPr>
        <w:t xml:space="preserve">Expuesto lo anterior, por cuanto hace a las formalidades de tiempo y </w:t>
      </w:r>
      <w:r w:rsidR="00093A8A" w:rsidRPr="004D31C7">
        <w:rPr>
          <w:rFonts w:ascii="Palatino Linotype" w:hAnsi="Palatino Linotype" w:cs="Arial"/>
          <w:lang w:val="es-ES_tradnl"/>
        </w:rPr>
        <w:t>forma establecidas</w:t>
      </w:r>
      <w:r w:rsidRPr="004D31C7">
        <w:rPr>
          <w:rFonts w:ascii="Palatino Linotype" w:hAnsi="Palatino Linotype" w:cs="Arial"/>
          <w:lang w:val="es-ES_tradnl"/>
        </w:rPr>
        <w:t xml:space="preserve"> por el ya referido artículo 161 de la Ley de Estatal Trasparencia, este Órgano Garante advierte que </w:t>
      </w:r>
      <w:r w:rsidRPr="004D31C7">
        <w:rPr>
          <w:rFonts w:ascii="Palatino Linotype" w:hAnsi="Palatino Linotype" w:cs="Arial"/>
          <w:b/>
          <w:lang w:val="es-ES_tradnl"/>
        </w:rPr>
        <w:t xml:space="preserve">dicha referencia no atiende lo solicitado por el </w:t>
      </w:r>
      <w:r w:rsidR="00093A8A" w:rsidRPr="004D31C7">
        <w:rPr>
          <w:rFonts w:ascii="Palatino Linotype" w:hAnsi="Palatino Linotype" w:cs="Arial"/>
          <w:b/>
          <w:lang w:val="es-ES_tradnl"/>
        </w:rPr>
        <w:t>particular</w:t>
      </w:r>
      <w:r w:rsidR="00093A8A" w:rsidRPr="004D31C7">
        <w:rPr>
          <w:rFonts w:ascii="Palatino Linotype" w:hAnsi="Palatino Linotype" w:cs="Arial"/>
          <w:lang w:val="es-ES_tradnl"/>
        </w:rPr>
        <w:t>,</w:t>
      </w:r>
      <w:r w:rsidRPr="004D31C7">
        <w:rPr>
          <w:rFonts w:ascii="Palatino Linotype" w:hAnsi="Palatino Linotype" w:cs="Arial"/>
          <w:lang w:val="es-ES_tradnl"/>
        </w:rPr>
        <w:t xml:space="preserve"> al observarse: </w:t>
      </w:r>
    </w:p>
    <w:p w14:paraId="6272A2C1" w14:textId="77777777" w:rsidR="007825DF" w:rsidRPr="004D31C7" w:rsidRDefault="007825DF" w:rsidP="00B11BFF">
      <w:pPr>
        <w:tabs>
          <w:tab w:val="left" w:pos="284"/>
          <w:tab w:val="left" w:pos="426"/>
        </w:tabs>
        <w:spacing w:before="240" w:after="240" w:line="360" w:lineRule="auto"/>
        <w:ind w:right="49"/>
        <w:contextualSpacing/>
        <w:jc w:val="both"/>
        <w:rPr>
          <w:rFonts w:ascii="Palatino Linotype" w:hAnsi="Palatino Linotype" w:cs="Arial"/>
          <w:lang w:val="es-ES_tradnl"/>
        </w:rPr>
      </w:pPr>
    </w:p>
    <w:p w14:paraId="302DCFEE" w14:textId="77777777" w:rsidR="00A54A59" w:rsidRPr="004D31C7" w:rsidRDefault="00A54A59" w:rsidP="00A54A59">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4D31C7">
        <w:rPr>
          <w:rFonts w:ascii="Palatino Linotype" w:eastAsia="MS Mincho" w:hAnsi="Palatino Linotype"/>
          <w:color w:val="000000"/>
          <w:lang w:val="es-ES_tradnl"/>
        </w:rPr>
        <w:t xml:space="preserve">Que si bien se </w:t>
      </w:r>
      <w:r w:rsidRPr="004D31C7">
        <w:rPr>
          <w:rFonts w:ascii="Palatino Linotype" w:eastAsia="MS Mincho" w:hAnsi="Palatino Linotype"/>
          <w:lang w:eastAsia="es-ES_tradnl"/>
        </w:rPr>
        <w:t>refiere la fuente y el lugar en donde el recurrente</w:t>
      </w:r>
      <w:r w:rsidRPr="004D31C7">
        <w:rPr>
          <w:rFonts w:ascii="Palatino Linotype" w:eastAsia="MS Mincho" w:hAnsi="Palatino Linotype"/>
          <w:b/>
          <w:lang w:eastAsia="es-ES_tradnl"/>
        </w:rPr>
        <w:t xml:space="preserve"> </w:t>
      </w:r>
      <w:r w:rsidRPr="004D31C7">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Pr="004D31C7">
        <w:rPr>
          <w:rFonts w:ascii="Palatino Linotype" w:eastAsia="MS Mincho" w:hAnsi="Palatino Linotype"/>
          <w:i/>
          <w:lang w:eastAsia="es-ES_tradnl"/>
        </w:rPr>
        <w:t xml:space="preserve">forma”, </w:t>
      </w:r>
      <w:r w:rsidRPr="004D31C7">
        <w:rPr>
          <w:rFonts w:ascii="Palatino Linotype" w:eastAsia="MS Mincho" w:hAnsi="Palatino Linotype"/>
          <w:lang w:eastAsia="es-ES_tradnl"/>
        </w:rPr>
        <w:t xml:space="preserve">como </w:t>
      </w:r>
      <w:r w:rsidRPr="004D31C7">
        <w:rPr>
          <w:rFonts w:ascii="Palatino Linotype" w:eastAsia="MS Mincho" w:hAnsi="Palatino Linotype"/>
          <w:lang w:val="es-MX" w:eastAsia="es-ES_tradnl"/>
        </w:rPr>
        <w:t xml:space="preserve"> el </w:t>
      </w:r>
      <w:r w:rsidRPr="004D31C7">
        <w:rPr>
          <w:rFonts w:ascii="Palatino Linotype" w:eastAsia="MS Mincho" w:hAnsi="Palatino Linotype"/>
          <w:i/>
          <w:lang w:val="es-MX" w:eastAsia="es-ES_tradnl"/>
        </w:rPr>
        <w:t xml:space="preserve">“modo o manera en que se hace o en que ocurre algo”, </w:t>
      </w:r>
      <w:r w:rsidRPr="004D31C7">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Pr="004D31C7">
        <w:rPr>
          <w:rFonts w:ascii="Palatino Linotype" w:eastAsia="MS Mincho" w:hAnsi="Palatino Linotype"/>
          <w:color w:val="000000"/>
          <w:lang w:val="es-ES_tradnl"/>
        </w:rPr>
        <w:t xml:space="preserve">. </w:t>
      </w:r>
    </w:p>
    <w:p w14:paraId="688EA22B" w14:textId="77777777" w:rsidR="00A54A59" w:rsidRPr="004D31C7" w:rsidRDefault="00A54A59" w:rsidP="00A54A59">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42F03B1D" w14:textId="77777777" w:rsidR="00A54A59" w:rsidRPr="004D31C7" w:rsidRDefault="00A54A59" w:rsidP="00A54A59">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4D31C7">
        <w:rPr>
          <w:rFonts w:ascii="Palatino Linotype" w:hAnsi="Palatino Linotype"/>
        </w:rPr>
        <w:t xml:space="preserve">Que para que la orientación a sitios electrónicos se encuentre en tiempo, debe realizarse en un plazo no mayor a cinco días hábiles después de la </w:t>
      </w:r>
      <w:r w:rsidRPr="004D31C7">
        <w:rPr>
          <w:rFonts w:ascii="Palatino Linotype" w:hAnsi="Palatino Linotype"/>
        </w:rPr>
        <w:lastRenderedPageBreak/>
        <w:t>solicitud, situación que no acontece en el presente asunto.</w:t>
      </w:r>
    </w:p>
    <w:p w14:paraId="25E10FAA" w14:textId="77777777" w:rsidR="007825DF" w:rsidRPr="004D31C7" w:rsidRDefault="007825DF" w:rsidP="00B11BFF">
      <w:pPr>
        <w:tabs>
          <w:tab w:val="left" w:pos="284"/>
          <w:tab w:val="left" w:pos="426"/>
        </w:tabs>
        <w:spacing w:before="240" w:after="240" w:line="360" w:lineRule="auto"/>
        <w:ind w:right="49"/>
        <w:contextualSpacing/>
        <w:jc w:val="both"/>
        <w:rPr>
          <w:rFonts w:ascii="Palatino Linotype" w:hAnsi="Palatino Linotype" w:cs="Arial"/>
        </w:rPr>
      </w:pPr>
    </w:p>
    <w:p w14:paraId="01CA468F" w14:textId="5D5A81A2" w:rsidR="00C609F6" w:rsidRPr="004D31C7" w:rsidRDefault="007825DF" w:rsidP="00C609F6">
      <w:pPr>
        <w:pStyle w:val="Prrafodelista"/>
        <w:numPr>
          <w:ilvl w:val="0"/>
          <w:numId w:val="5"/>
        </w:numPr>
        <w:tabs>
          <w:tab w:val="left" w:pos="0"/>
        </w:tabs>
        <w:spacing w:before="240" w:after="240" w:line="360" w:lineRule="auto"/>
        <w:ind w:left="0" w:right="49" w:firstLine="0"/>
        <w:contextualSpacing/>
        <w:jc w:val="both"/>
        <w:rPr>
          <w:rFonts w:ascii="Palatino Linotype" w:hAnsi="Palatino Linotype" w:cs="Arial"/>
          <w:i/>
        </w:rPr>
      </w:pPr>
      <w:r w:rsidRPr="004D31C7">
        <w:rPr>
          <w:rFonts w:ascii="Palatino Linotype" w:hAnsi="Palatino Linotype" w:cs="Arial"/>
        </w:rPr>
        <w:t>Así, y de conformidad con el precepto jurídico transcrito, no es posible tener por colmada la solicitud de información</w:t>
      </w:r>
      <w:r w:rsidRPr="004D31C7">
        <w:rPr>
          <w:rFonts w:ascii="Palatino Linotype" w:hAnsi="Palatino Linotype" w:cs="Arial"/>
          <w:i/>
        </w:rPr>
        <w:t>,</w:t>
      </w:r>
      <w:r w:rsidRPr="004D31C7">
        <w:rPr>
          <w:rFonts w:ascii="Palatino Linotype" w:hAnsi="Palatino Linotype" w:cs="Arial"/>
        </w:rPr>
        <w:t xml:space="preserve"> ya que no obra en el medio señalado la información solicitada, por lo que señalado lo anterior, resulta procedente </w:t>
      </w:r>
      <w:r w:rsidRPr="004D31C7">
        <w:rPr>
          <w:rFonts w:ascii="Palatino Linotype" w:hAnsi="Palatino Linotype" w:cs="Arial"/>
          <w:b/>
        </w:rPr>
        <w:t xml:space="preserve">REVOCAR la respuesta. </w:t>
      </w:r>
    </w:p>
    <w:p w14:paraId="70B32B50" w14:textId="77777777" w:rsidR="00B44D26" w:rsidRPr="004D31C7" w:rsidRDefault="00B44D26" w:rsidP="00B44D26">
      <w:pPr>
        <w:pStyle w:val="Prrafodelista"/>
        <w:tabs>
          <w:tab w:val="left" w:pos="0"/>
        </w:tabs>
        <w:spacing w:before="240" w:after="240" w:line="360" w:lineRule="auto"/>
        <w:ind w:left="0" w:right="49"/>
        <w:contextualSpacing/>
        <w:jc w:val="both"/>
        <w:rPr>
          <w:rFonts w:ascii="Palatino Linotype" w:hAnsi="Palatino Linotype" w:cs="Arial"/>
          <w:i/>
        </w:rPr>
      </w:pPr>
    </w:p>
    <w:p w14:paraId="77895517" w14:textId="541CD835" w:rsidR="007777DD" w:rsidRPr="004D31C7" w:rsidRDefault="007777DD" w:rsidP="00B11BFF">
      <w:pPr>
        <w:keepNext/>
        <w:keepLines/>
        <w:spacing w:before="240" w:line="360" w:lineRule="auto"/>
        <w:ind w:right="538"/>
        <w:contextualSpacing/>
        <w:jc w:val="both"/>
        <w:outlineLvl w:val="0"/>
        <w:rPr>
          <w:rFonts w:ascii="Palatino Linotype" w:eastAsia="MS Mincho" w:hAnsi="Palatino Linotype"/>
          <w:b/>
          <w:lang w:val="es-ES_tradnl"/>
        </w:rPr>
      </w:pPr>
      <w:bookmarkStart w:id="49" w:name="_Toc96007406"/>
      <w:bookmarkStart w:id="50" w:name="_Toc98429027"/>
      <w:bookmarkStart w:id="51" w:name="_Toc98978644"/>
      <w:bookmarkStart w:id="52" w:name="_Toc103821647"/>
      <w:bookmarkStart w:id="53" w:name="_Toc466371865"/>
      <w:bookmarkStart w:id="54" w:name="_Toc466377653"/>
      <w:r w:rsidRPr="004D31C7">
        <w:rPr>
          <w:rFonts w:ascii="Palatino Linotype" w:eastAsia="MS Gothic" w:hAnsi="Palatino Linotype"/>
          <w:b/>
          <w:lang w:val="es-ES_tradnl" w:eastAsia="es-ES_tradnl"/>
        </w:rPr>
        <w:t xml:space="preserve">QUINTO. </w:t>
      </w:r>
      <w:r w:rsidRPr="004D31C7">
        <w:rPr>
          <w:rFonts w:ascii="Palatino Linotype" w:eastAsia="MS Mincho" w:hAnsi="Palatino Linotype"/>
          <w:b/>
          <w:lang w:val="es-ES_tradnl"/>
        </w:rPr>
        <w:t>De la elaboración de la versión pública y el acuerdo de clasificación como información confidencial.</w:t>
      </w:r>
      <w:bookmarkEnd w:id="49"/>
      <w:bookmarkEnd w:id="50"/>
      <w:bookmarkEnd w:id="51"/>
      <w:bookmarkEnd w:id="52"/>
    </w:p>
    <w:p w14:paraId="6A923FC6" w14:textId="77777777" w:rsidR="007777DD" w:rsidRPr="004D31C7" w:rsidRDefault="007777DD" w:rsidP="00B11BFF">
      <w:pPr>
        <w:keepNext/>
        <w:keepLines/>
        <w:spacing w:before="240" w:line="360" w:lineRule="auto"/>
        <w:ind w:right="538"/>
        <w:contextualSpacing/>
        <w:jc w:val="both"/>
        <w:outlineLvl w:val="0"/>
        <w:rPr>
          <w:rFonts w:ascii="Palatino Linotype" w:eastAsia="MS Mincho" w:hAnsi="Palatino Linotype"/>
          <w:b/>
          <w:lang w:val="es-ES_tradnl"/>
        </w:rPr>
      </w:pPr>
    </w:p>
    <w:p w14:paraId="07A588D7" w14:textId="77777777" w:rsidR="007777DD" w:rsidRPr="004D31C7" w:rsidRDefault="007777DD" w:rsidP="00B11BFF">
      <w:pPr>
        <w:pStyle w:val="Prrafodelista"/>
        <w:numPr>
          <w:ilvl w:val="0"/>
          <w:numId w:val="5"/>
        </w:numPr>
        <w:spacing w:before="240" w:after="240" w:line="360" w:lineRule="auto"/>
        <w:ind w:left="0" w:firstLine="0"/>
        <w:contextualSpacing/>
        <w:jc w:val="both"/>
        <w:rPr>
          <w:rFonts w:ascii="Palatino Linotype" w:hAnsi="Palatino Linotype" w:cs="Arial"/>
        </w:rPr>
      </w:pPr>
      <w:r w:rsidRPr="004D31C7">
        <w:rPr>
          <w:rFonts w:ascii="Palatino Linotype" w:hAnsi="Palatino Linotype" w:cs="Arial"/>
          <w:color w:val="000000"/>
          <w:lang w:val="es-ES_tradnl"/>
        </w:rPr>
        <w:t xml:space="preserve">Debe destacarse que debido a la naturaleza de </w:t>
      </w:r>
      <w:r w:rsidRPr="004D31C7">
        <w:rPr>
          <w:rFonts w:ascii="Palatino Linotype" w:hAnsi="Palatino Linotype"/>
          <w:color w:val="000000"/>
          <w:lang w:val="es-ES_tradnl"/>
        </w:rPr>
        <w:t xml:space="preserve">la información solicitada, en la misma pudieran obrar datos personales o información reservada susceptibles de protegerse </w:t>
      </w:r>
      <w:r w:rsidRPr="004D31C7">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747F67E2" w14:textId="77777777" w:rsidR="007777DD" w:rsidRPr="004D31C7" w:rsidRDefault="007777DD" w:rsidP="00B11BFF">
      <w:pPr>
        <w:spacing w:before="240" w:after="240" w:line="360" w:lineRule="auto"/>
        <w:contextualSpacing/>
        <w:jc w:val="both"/>
        <w:rPr>
          <w:rFonts w:ascii="Palatino Linotype" w:hAnsi="Palatino Linotype" w:cs="Arial"/>
        </w:rPr>
      </w:pPr>
    </w:p>
    <w:p w14:paraId="56C149C1"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rPr>
      </w:pPr>
      <w:r w:rsidRPr="004D31C7">
        <w:rPr>
          <w:rFonts w:ascii="Palatino Linotype" w:eastAsia="Calibri" w:hAnsi="Palatino Linotype" w:cs="Arial"/>
          <w:color w:val="000000"/>
          <w:lang w:eastAsia="es-MX"/>
        </w:rPr>
        <w:t xml:space="preserve">Es de señalar que, por lo que hace a las versiones públicas, el </w:t>
      </w:r>
      <w:r w:rsidRPr="004D31C7">
        <w:rPr>
          <w:rFonts w:ascii="Palatino Linotype" w:eastAsia="Calibri" w:hAnsi="Palatino Linotype" w:cs="Arial"/>
          <w:b/>
          <w:color w:val="000000"/>
          <w:lang w:eastAsia="es-MX"/>
        </w:rPr>
        <w:t>SUJETO OBLIGADO</w:t>
      </w:r>
      <w:r w:rsidRPr="004D31C7">
        <w:rPr>
          <w:rFonts w:ascii="Palatino Linotype" w:eastAsia="Calibri" w:hAnsi="Palatino Linotype" w:cs="Arial"/>
          <w:color w:val="000000"/>
          <w:lang w:eastAsia="es-MX"/>
        </w:rPr>
        <w:t xml:space="preserve"> debe cumplir con las formalidades exigidas en la Ley, por lo que </w:t>
      </w:r>
      <w:r w:rsidRPr="004D31C7">
        <w:rPr>
          <w:rFonts w:ascii="Palatino Linotype" w:hAnsi="Palatino Linotype" w:cs="Arial"/>
          <w:color w:val="000000"/>
          <w:lang w:val="es-ES_tradnl" w:eastAsia="es-MX"/>
        </w:rPr>
        <w:t xml:space="preserve">para tal efecto emitirá el </w:t>
      </w:r>
      <w:r w:rsidRPr="004D31C7">
        <w:rPr>
          <w:rFonts w:ascii="Palatino Linotype" w:eastAsia="Calibri" w:hAnsi="Palatino Linotype" w:cs="Arial"/>
          <w:color w:val="000000"/>
          <w:lang w:eastAsia="es-MX"/>
        </w:rPr>
        <w:t xml:space="preserve">Acuerdo del Comité de Transparencia en términos de los </w:t>
      </w:r>
      <w:r w:rsidRPr="004D31C7">
        <w:rPr>
          <w:rFonts w:ascii="Palatino Linotype" w:eastAsia="Calibri" w:hAnsi="Palatino Linotype" w:cs="Arial"/>
          <w:color w:val="000000"/>
          <w:lang w:eastAsia="es-MX"/>
        </w:rPr>
        <w:lastRenderedPageBreak/>
        <w:t>artículos 49 fracción</w:t>
      </w:r>
      <w:r w:rsidRPr="004D31C7">
        <w:rPr>
          <w:rFonts w:ascii="Palatino Linotype" w:eastAsia="Calibri" w:hAnsi="Palatino Linotype" w:cs="Arial"/>
          <w:bCs/>
          <w:color w:val="000000"/>
          <w:lang w:val="es-ES_tradnl"/>
        </w:rPr>
        <w:t xml:space="preserve"> VIII,</w:t>
      </w:r>
      <w:r w:rsidRPr="004D31C7">
        <w:rPr>
          <w:rFonts w:ascii="Palatino Linotype" w:eastAsia="Calibri" w:hAnsi="Palatino Linotype" w:cs="Arial"/>
          <w:color w:val="000000"/>
          <w:lang w:eastAsia="es-MX"/>
        </w:rPr>
        <w:t xml:space="preserve"> 122</w:t>
      </w:r>
      <w:r w:rsidRPr="004D31C7">
        <w:rPr>
          <w:rFonts w:ascii="Palatino Linotype" w:hAnsi="Palatino Linotype"/>
          <w:vertAlign w:val="superscript"/>
          <w:lang w:eastAsia="es-MX"/>
        </w:rPr>
        <w:footnoteReference w:id="7"/>
      </w:r>
      <w:r w:rsidRPr="004D31C7">
        <w:rPr>
          <w:rFonts w:ascii="Palatino Linotype" w:eastAsia="Calibri" w:hAnsi="Palatino Linotype" w:cs="Arial"/>
          <w:color w:val="000000"/>
          <w:lang w:eastAsia="es-MX"/>
        </w:rPr>
        <w:t>, 135</w:t>
      </w:r>
      <w:r w:rsidRPr="004D31C7">
        <w:rPr>
          <w:rFonts w:ascii="Palatino Linotype" w:hAnsi="Palatino Linotype"/>
          <w:vertAlign w:val="superscript"/>
          <w:lang w:eastAsia="es-MX"/>
        </w:rPr>
        <w:footnoteReference w:id="8"/>
      </w:r>
      <w:r w:rsidRPr="004D31C7">
        <w:rPr>
          <w:rFonts w:ascii="Palatino Linotype" w:eastAsia="Calibri" w:hAnsi="Palatino Linotype" w:cs="Arial"/>
          <w:color w:val="000000"/>
          <w:lang w:eastAsia="es-MX"/>
        </w:rPr>
        <w:t xml:space="preserve"> y 149 de la </w:t>
      </w:r>
      <w:r w:rsidRPr="004D31C7">
        <w:rPr>
          <w:rFonts w:ascii="Palatino Linotype" w:eastAsia="Calibri" w:hAnsi="Palatino Linotype" w:cs="Arial"/>
          <w:b/>
          <w:color w:val="000000"/>
          <w:lang w:eastAsia="es-MX"/>
        </w:rPr>
        <w:t>Ley de Transparencia y Acceso a la Información Pública del Estado de México y Municipios</w:t>
      </w:r>
      <w:r w:rsidRPr="004D31C7">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5037464E" w14:textId="77777777" w:rsidR="007777DD" w:rsidRPr="004D31C7" w:rsidRDefault="007777DD" w:rsidP="00B11BFF">
      <w:pPr>
        <w:spacing w:before="240" w:after="240" w:line="360" w:lineRule="auto"/>
        <w:contextualSpacing/>
        <w:jc w:val="both"/>
        <w:rPr>
          <w:rFonts w:ascii="Palatino Linotype" w:hAnsi="Palatino Linotype" w:cs="Arial"/>
        </w:rPr>
      </w:pPr>
    </w:p>
    <w:p w14:paraId="73910C54" w14:textId="77777777" w:rsidR="007777DD" w:rsidRPr="004D31C7" w:rsidRDefault="007777DD" w:rsidP="00B11BFF">
      <w:pPr>
        <w:keepNext/>
        <w:keepLines/>
        <w:numPr>
          <w:ilvl w:val="0"/>
          <w:numId w:val="23"/>
        </w:numPr>
        <w:spacing w:before="240" w:after="160" w:line="360" w:lineRule="auto"/>
        <w:ind w:left="284" w:hanging="284"/>
        <w:outlineLvl w:val="0"/>
        <w:rPr>
          <w:rFonts w:ascii="Palatino Linotype" w:eastAsia="MS Gothic" w:hAnsi="Palatino Linotype"/>
          <w:b/>
          <w:color w:val="000000"/>
          <w:lang w:val="es-ES_tradnl"/>
        </w:rPr>
      </w:pPr>
      <w:bookmarkStart w:id="55" w:name="_Toc83127114"/>
      <w:bookmarkStart w:id="56" w:name="_Toc96007407"/>
      <w:bookmarkStart w:id="57" w:name="_Toc98429028"/>
      <w:bookmarkStart w:id="58" w:name="_Toc98978645"/>
      <w:bookmarkStart w:id="59" w:name="_Toc103821648"/>
      <w:r w:rsidRPr="004D31C7">
        <w:rPr>
          <w:rFonts w:ascii="Palatino Linotype" w:eastAsia="MS Gothic" w:hAnsi="Palatino Linotype"/>
          <w:b/>
          <w:color w:val="000000"/>
          <w:lang w:val="es-ES_tradnl"/>
        </w:rPr>
        <w:t>De la clasificación de la información.</w:t>
      </w:r>
      <w:bookmarkEnd w:id="55"/>
      <w:bookmarkEnd w:id="56"/>
      <w:bookmarkEnd w:id="57"/>
      <w:bookmarkEnd w:id="58"/>
      <w:bookmarkEnd w:id="59"/>
      <w:r w:rsidRPr="004D31C7">
        <w:rPr>
          <w:rFonts w:ascii="Palatino Linotype" w:eastAsia="MS Gothic" w:hAnsi="Palatino Linotype"/>
          <w:b/>
          <w:color w:val="000000"/>
          <w:lang w:val="es-ES_tradnl"/>
        </w:rPr>
        <w:t xml:space="preserve"> </w:t>
      </w:r>
    </w:p>
    <w:p w14:paraId="1E92E53C" w14:textId="77777777" w:rsidR="007777DD" w:rsidRPr="004D31C7" w:rsidRDefault="007777DD" w:rsidP="00B11BFF">
      <w:pPr>
        <w:shd w:val="clear" w:color="auto" w:fill="FFFFFF"/>
        <w:spacing w:before="240" w:after="200" w:line="360" w:lineRule="auto"/>
        <w:contextualSpacing/>
        <w:jc w:val="both"/>
        <w:rPr>
          <w:rFonts w:ascii="Palatino Linotype" w:hAnsi="Palatino Linotype" w:cs="Arial"/>
          <w:b/>
          <w:color w:val="000000"/>
          <w:lang w:val="es-ES_tradnl"/>
        </w:rPr>
      </w:pPr>
    </w:p>
    <w:p w14:paraId="0470E5E0"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L</w:t>
      </w:r>
      <w:r w:rsidRPr="004D31C7">
        <w:rPr>
          <w:rFonts w:ascii="Palatino Linotype" w:hAnsi="Palatino Linotype"/>
          <w:color w:val="000000"/>
          <w:lang w:val="es-ES_tradnl"/>
        </w:rPr>
        <w:t>a</w:t>
      </w:r>
      <w:r w:rsidRPr="004D31C7">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D31C7">
        <w:rPr>
          <w:rFonts w:ascii="Palatino Linotype" w:hAnsi="Palatino Linotype"/>
          <w:vertAlign w:val="superscript"/>
          <w:lang w:val="es-ES_tradnl"/>
        </w:rPr>
        <w:footnoteReference w:id="9"/>
      </w:r>
      <w:r w:rsidRPr="004D31C7">
        <w:rPr>
          <w:rFonts w:ascii="Palatino Linotype" w:hAnsi="Palatino Linotype"/>
          <w:lang w:val="es-ES_tradnl"/>
        </w:rPr>
        <w:t xml:space="preserve"> aunque cualquier límite o restricción, </w:t>
      </w:r>
      <w:r w:rsidRPr="004D31C7">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4D31C7">
        <w:rPr>
          <w:rFonts w:ascii="Palatino Linotype" w:hAnsi="Palatino Linotype"/>
          <w:vertAlign w:val="superscript"/>
          <w:lang w:val="es-ES_tradnl"/>
        </w:rPr>
        <w:footnoteReference w:id="10"/>
      </w:r>
      <w:r w:rsidRPr="004D31C7">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A2F62E4" w14:textId="77777777" w:rsidR="007777DD" w:rsidRPr="004D31C7" w:rsidRDefault="007777DD" w:rsidP="00B11BFF">
      <w:pPr>
        <w:spacing w:before="240" w:after="240" w:line="360" w:lineRule="auto"/>
        <w:contextualSpacing/>
        <w:jc w:val="both"/>
        <w:rPr>
          <w:rFonts w:ascii="Palatino Linotype" w:hAnsi="Palatino Linotype" w:cs="Arial"/>
          <w:color w:val="000000"/>
          <w:lang w:val="es-ES_tradnl"/>
        </w:rPr>
      </w:pPr>
    </w:p>
    <w:p w14:paraId="06F1BE97" w14:textId="77777777" w:rsidR="007777DD" w:rsidRPr="004D31C7" w:rsidRDefault="007777DD" w:rsidP="00B11BFF">
      <w:pPr>
        <w:keepNext/>
        <w:keepLines/>
        <w:spacing w:before="240" w:line="360" w:lineRule="auto"/>
        <w:outlineLvl w:val="0"/>
        <w:rPr>
          <w:rFonts w:ascii="Palatino Linotype" w:hAnsi="Palatino Linotype"/>
          <w:b/>
          <w:lang w:val="es-MX" w:eastAsia="en-US"/>
        </w:rPr>
      </w:pPr>
      <w:bookmarkStart w:id="60" w:name="_Toc96007408"/>
      <w:bookmarkStart w:id="61" w:name="_Toc98429029"/>
      <w:bookmarkStart w:id="62" w:name="_Toc98978646"/>
      <w:bookmarkStart w:id="63" w:name="_Toc103821649"/>
      <w:r w:rsidRPr="004D31C7">
        <w:rPr>
          <w:rFonts w:ascii="Palatino Linotype" w:hAnsi="Palatino Linotype"/>
          <w:b/>
          <w:lang w:val="es-MX" w:eastAsia="en-US"/>
        </w:rPr>
        <w:lastRenderedPageBreak/>
        <w:t xml:space="preserve">II. </w:t>
      </w:r>
      <w:bookmarkStart w:id="64" w:name="_Toc5890461"/>
      <w:bookmarkStart w:id="65" w:name="_Toc50062187"/>
      <w:bookmarkStart w:id="66" w:name="_Toc63348478"/>
      <w:bookmarkStart w:id="67" w:name="_Toc67598515"/>
      <w:bookmarkStart w:id="68" w:name="_Toc69999204"/>
      <w:bookmarkStart w:id="69" w:name="_Toc73033013"/>
      <w:bookmarkStart w:id="70" w:name="_Toc83127115"/>
      <w:r w:rsidRPr="004D31C7">
        <w:rPr>
          <w:rFonts w:ascii="Palatino Linotype" w:hAnsi="Palatino Linotype"/>
          <w:b/>
          <w:lang w:val="es-MX" w:eastAsia="en-US"/>
        </w:rPr>
        <w:t>Requisitos previos.</w:t>
      </w:r>
      <w:bookmarkEnd w:id="60"/>
      <w:bookmarkEnd w:id="61"/>
      <w:bookmarkEnd w:id="62"/>
      <w:bookmarkEnd w:id="63"/>
      <w:bookmarkEnd w:id="64"/>
      <w:bookmarkEnd w:id="65"/>
      <w:bookmarkEnd w:id="66"/>
      <w:bookmarkEnd w:id="67"/>
      <w:bookmarkEnd w:id="68"/>
      <w:bookmarkEnd w:id="69"/>
      <w:bookmarkEnd w:id="70"/>
    </w:p>
    <w:p w14:paraId="032960C7" w14:textId="77777777" w:rsidR="007777DD" w:rsidRPr="004D31C7" w:rsidRDefault="007777DD" w:rsidP="00B11BFF">
      <w:pPr>
        <w:keepNext/>
        <w:keepLines/>
        <w:spacing w:before="240" w:line="360" w:lineRule="auto"/>
        <w:outlineLvl w:val="0"/>
        <w:rPr>
          <w:rFonts w:ascii="Palatino Linotype" w:hAnsi="Palatino Linotype"/>
          <w:b/>
          <w:lang w:val="es-MX" w:eastAsia="en-US"/>
        </w:rPr>
      </w:pPr>
    </w:p>
    <w:p w14:paraId="6572756D"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lang w:val="es-ES_tradnl"/>
        </w:rPr>
        <w:t>Los</w:t>
      </w:r>
      <w:r w:rsidRPr="004D31C7">
        <w:rPr>
          <w:rFonts w:ascii="Palatino Linotype" w:hAnsi="Palatino Linotype" w:cs="Arial"/>
          <w:color w:val="000000"/>
          <w:lang w:val="es-ES_tradnl"/>
        </w:rPr>
        <w:t xml:space="preserve"> </w:t>
      </w:r>
      <w:r w:rsidRPr="004D31C7">
        <w:rPr>
          <w:rFonts w:ascii="Palatino Linotype" w:hAnsi="Palatino Linotype"/>
          <w:lang w:val="es-ES_tradnl"/>
        </w:rPr>
        <w:t>artículos</w:t>
      </w:r>
      <w:r w:rsidRPr="004D31C7">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30FCD35" w14:textId="77777777" w:rsidR="007777DD" w:rsidRPr="004D31C7" w:rsidRDefault="007777DD" w:rsidP="00B11BFF">
      <w:pPr>
        <w:spacing w:before="240" w:after="240" w:line="360" w:lineRule="auto"/>
        <w:contextualSpacing/>
        <w:jc w:val="both"/>
        <w:rPr>
          <w:rFonts w:ascii="Palatino Linotype" w:hAnsi="Palatino Linotype" w:cs="Arial"/>
          <w:color w:val="000000"/>
          <w:lang w:val="es-ES_tradnl"/>
        </w:rPr>
      </w:pPr>
    </w:p>
    <w:p w14:paraId="40406FB4"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30A1334" w14:textId="77777777" w:rsidR="007777DD" w:rsidRPr="004D31C7" w:rsidRDefault="007777DD" w:rsidP="00B11BFF">
      <w:pPr>
        <w:spacing w:after="160" w:line="360" w:lineRule="auto"/>
        <w:rPr>
          <w:rFonts w:ascii="Palatino Linotype" w:eastAsia="Calibri" w:hAnsi="Palatino Linotype" w:cs="Arial"/>
          <w:color w:val="000000"/>
          <w:lang w:val="es-ES_tradnl"/>
        </w:rPr>
      </w:pPr>
    </w:p>
    <w:p w14:paraId="348F57F5"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4D31C7">
        <w:rPr>
          <w:rFonts w:ascii="Palatino Linotype" w:hAnsi="Palatino Linotype" w:cs="Arial"/>
          <w:b/>
          <w:color w:val="000000"/>
          <w:lang w:val="es-ES_tradnl"/>
        </w:rPr>
        <w:t xml:space="preserve">no se puede hacer un acuerdo para clasificar de manera general todos los documentos de un </w:t>
      </w:r>
      <w:r w:rsidRPr="004D31C7">
        <w:rPr>
          <w:rFonts w:ascii="Palatino Linotype" w:hAnsi="Palatino Linotype" w:cs="Arial"/>
          <w:b/>
          <w:color w:val="000000"/>
          <w:lang w:val="es-ES_tradnl"/>
        </w:rPr>
        <w:lastRenderedPageBreak/>
        <w:t xml:space="preserve">expediente o área,  </w:t>
      </w:r>
      <w:r w:rsidRPr="004D31C7">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7A2E0FF8" w14:textId="77777777" w:rsidR="007777DD" w:rsidRPr="004D31C7" w:rsidRDefault="007777DD" w:rsidP="00B11BFF">
      <w:pPr>
        <w:spacing w:before="240" w:after="240" w:line="360" w:lineRule="auto"/>
        <w:contextualSpacing/>
        <w:jc w:val="both"/>
        <w:rPr>
          <w:rFonts w:ascii="Palatino Linotype" w:hAnsi="Palatino Linotype" w:cs="Arial"/>
          <w:color w:val="000000"/>
          <w:lang w:val="es-ES_tradnl"/>
        </w:rPr>
      </w:pPr>
    </w:p>
    <w:p w14:paraId="54279640" w14:textId="77777777" w:rsidR="007777DD" w:rsidRPr="004D31C7" w:rsidRDefault="007777DD" w:rsidP="00B11BFF">
      <w:pPr>
        <w:keepNext/>
        <w:keepLines/>
        <w:spacing w:before="240" w:line="360" w:lineRule="auto"/>
        <w:outlineLvl w:val="0"/>
        <w:rPr>
          <w:rFonts w:ascii="Palatino Linotype" w:hAnsi="Palatino Linotype" w:cs="Arial"/>
          <w:color w:val="000000"/>
          <w:lang w:val="es-ES_tradnl"/>
        </w:rPr>
      </w:pPr>
      <w:bookmarkStart w:id="71" w:name="_Toc5890462"/>
      <w:bookmarkStart w:id="72" w:name="_Toc50062188"/>
      <w:bookmarkStart w:id="73" w:name="_Toc63348479"/>
      <w:bookmarkStart w:id="74" w:name="_Toc67598516"/>
      <w:bookmarkStart w:id="75" w:name="_Toc69999205"/>
      <w:bookmarkStart w:id="76" w:name="_Toc73033014"/>
      <w:bookmarkStart w:id="77" w:name="_Toc83127116"/>
      <w:bookmarkStart w:id="78" w:name="_Toc96007409"/>
      <w:bookmarkStart w:id="79" w:name="_Toc98429030"/>
      <w:bookmarkStart w:id="80" w:name="_Toc98978647"/>
      <w:bookmarkStart w:id="81" w:name="_Toc103821650"/>
      <w:r w:rsidRPr="004D31C7">
        <w:rPr>
          <w:rFonts w:ascii="Palatino Linotype" w:hAnsi="Palatino Linotype"/>
          <w:b/>
          <w:lang w:val="es-MX" w:eastAsia="en-US"/>
        </w:rPr>
        <w:t>III</w:t>
      </w:r>
      <w:bookmarkStart w:id="82" w:name="_Toc5890463"/>
      <w:bookmarkStart w:id="83" w:name="_Toc50062189"/>
      <w:bookmarkStart w:id="84" w:name="_Toc63348480"/>
      <w:bookmarkStart w:id="85" w:name="_Toc67598517"/>
      <w:bookmarkStart w:id="86" w:name="_Toc69999206"/>
      <w:bookmarkStart w:id="87" w:name="_Toc73033015"/>
      <w:bookmarkEnd w:id="71"/>
      <w:bookmarkEnd w:id="72"/>
      <w:bookmarkEnd w:id="73"/>
      <w:bookmarkEnd w:id="74"/>
      <w:bookmarkEnd w:id="75"/>
      <w:bookmarkEnd w:id="76"/>
      <w:r w:rsidRPr="004D31C7">
        <w:rPr>
          <w:rFonts w:ascii="Palatino Linotype" w:hAnsi="Palatino Linotype"/>
          <w:b/>
          <w:lang w:val="es-MX" w:eastAsia="en-US"/>
        </w:rPr>
        <w:t>. La intervención del comité de transparencia.</w:t>
      </w:r>
      <w:bookmarkEnd w:id="77"/>
      <w:bookmarkEnd w:id="78"/>
      <w:bookmarkEnd w:id="79"/>
      <w:bookmarkEnd w:id="80"/>
      <w:bookmarkEnd w:id="81"/>
      <w:bookmarkEnd w:id="82"/>
      <w:bookmarkEnd w:id="83"/>
      <w:bookmarkEnd w:id="84"/>
      <w:bookmarkEnd w:id="85"/>
      <w:bookmarkEnd w:id="86"/>
      <w:bookmarkEnd w:id="87"/>
    </w:p>
    <w:p w14:paraId="0DBC0A84" w14:textId="77777777" w:rsidR="007777DD" w:rsidRPr="004D31C7" w:rsidRDefault="007777DD" w:rsidP="00B11BFF">
      <w:pPr>
        <w:keepNext/>
        <w:keepLines/>
        <w:numPr>
          <w:ilvl w:val="0"/>
          <w:numId w:val="21"/>
        </w:numPr>
        <w:tabs>
          <w:tab w:val="left" w:pos="0"/>
        </w:tabs>
        <w:spacing w:before="240" w:after="160" w:line="360" w:lineRule="auto"/>
        <w:ind w:left="0" w:firstLine="0"/>
        <w:outlineLvl w:val="0"/>
        <w:rPr>
          <w:rFonts w:ascii="Palatino Linotype" w:hAnsi="Palatino Linotype"/>
          <w:b/>
          <w:lang w:val="es-MX" w:eastAsia="en-US"/>
        </w:rPr>
      </w:pPr>
      <w:bookmarkStart w:id="88" w:name="_Toc5890464"/>
      <w:bookmarkStart w:id="89" w:name="_Toc50062190"/>
      <w:bookmarkStart w:id="90" w:name="_Toc63348481"/>
      <w:bookmarkStart w:id="91" w:name="_Toc67598518"/>
      <w:bookmarkStart w:id="92" w:name="_Toc69999207"/>
      <w:bookmarkStart w:id="93" w:name="_Toc73033016"/>
      <w:bookmarkStart w:id="94" w:name="_Toc83127117"/>
      <w:bookmarkStart w:id="95" w:name="_Toc96007410"/>
      <w:bookmarkStart w:id="96" w:name="_Toc98429031"/>
      <w:bookmarkStart w:id="97" w:name="_Toc98978648"/>
      <w:bookmarkStart w:id="98" w:name="_Toc103821651"/>
      <w:r w:rsidRPr="004D31C7">
        <w:rPr>
          <w:rFonts w:ascii="Palatino Linotype" w:hAnsi="Palatino Linotype"/>
          <w:b/>
          <w:lang w:val="es-MX" w:eastAsia="en-US"/>
        </w:rPr>
        <w:t>Formalidades para emitir el acuerdo de clasificación.</w:t>
      </w:r>
      <w:bookmarkEnd w:id="88"/>
      <w:bookmarkEnd w:id="89"/>
      <w:bookmarkEnd w:id="90"/>
      <w:bookmarkEnd w:id="91"/>
      <w:bookmarkEnd w:id="92"/>
      <w:bookmarkEnd w:id="93"/>
      <w:bookmarkEnd w:id="94"/>
      <w:bookmarkEnd w:id="95"/>
      <w:bookmarkEnd w:id="96"/>
      <w:bookmarkEnd w:id="97"/>
      <w:bookmarkEnd w:id="98"/>
    </w:p>
    <w:p w14:paraId="01EC27B3" w14:textId="77777777" w:rsidR="007777DD" w:rsidRPr="004D31C7" w:rsidRDefault="007777DD" w:rsidP="00B11BFF">
      <w:pPr>
        <w:keepNext/>
        <w:keepLines/>
        <w:tabs>
          <w:tab w:val="left" w:pos="0"/>
        </w:tabs>
        <w:spacing w:before="240" w:line="360" w:lineRule="auto"/>
        <w:outlineLvl w:val="0"/>
        <w:rPr>
          <w:rFonts w:ascii="Palatino Linotype" w:hAnsi="Palatino Linotype"/>
          <w:b/>
          <w:lang w:val="es-MX" w:eastAsia="en-US"/>
        </w:rPr>
      </w:pPr>
    </w:p>
    <w:p w14:paraId="5BBBA4EA"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4D31C7">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4D31C7">
        <w:rPr>
          <w:rFonts w:ascii="Palatino Linotype" w:hAnsi="Palatino Linotype"/>
          <w:lang w:val="es-ES_tradnl"/>
        </w:rPr>
        <w:t xml:space="preserve">la fracción III del numeral Segundo de los </w:t>
      </w:r>
      <w:r w:rsidRPr="004D31C7">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4D31C7">
        <w:rPr>
          <w:rFonts w:ascii="Palatino Linotype" w:hAnsi="Palatino Linotype"/>
          <w:lang w:val="es-ES_tradnl"/>
        </w:rPr>
        <w:t xml:space="preserve"> </w:t>
      </w:r>
      <w:r w:rsidRPr="004D31C7">
        <w:rPr>
          <w:rFonts w:ascii="Palatino Linotype" w:hAnsi="Palatino Linotype" w:cs="Arial"/>
          <w:color w:val="000000"/>
          <w:lang w:val="es-ES_tradnl"/>
        </w:rPr>
        <w:t xml:space="preserve">cuenta con las facultades para </w:t>
      </w:r>
      <w:r w:rsidRPr="004D31C7">
        <w:rPr>
          <w:rFonts w:ascii="Palatino Linotype" w:hAnsi="Palatino Linotype" w:cs="Arial"/>
          <w:b/>
          <w:color w:val="000000"/>
          <w:lang w:val="es-ES_tradnl"/>
        </w:rPr>
        <w:t>confirmar, modificar o revocar</w:t>
      </w:r>
      <w:r w:rsidRPr="004D31C7">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4D31C7">
        <w:rPr>
          <w:rFonts w:ascii="Palatino Linotype" w:hAnsi="Palatino Linotype" w:cs="Arial"/>
          <w:b/>
          <w:color w:val="000000"/>
          <w:lang w:val="es-ES_tradnl"/>
        </w:rPr>
        <w:t>no aprueba</w:t>
      </w:r>
      <w:r w:rsidRPr="004D31C7">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8B28944" w14:textId="77777777" w:rsidR="007777DD" w:rsidRPr="004D31C7" w:rsidRDefault="007777DD" w:rsidP="00B11BFF">
      <w:pPr>
        <w:spacing w:before="240" w:after="240" w:line="360" w:lineRule="auto"/>
        <w:contextualSpacing/>
        <w:jc w:val="both"/>
        <w:rPr>
          <w:rFonts w:ascii="Palatino Linotype" w:hAnsi="Palatino Linotype"/>
          <w:lang w:val="es-ES_tradnl" w:eastAsia="es-ES_tradnl"/>
        </w:rPr>
      </w:pPr>
    </w:p>
    <w:p w14:paraId="0448C189"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4D31C7">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4D31C7">
        <w:rPr>
          <w:rFonts w:ascii="Palatino Linotype" w:hAnsi="Palatino Linotype" w:cs="Arial"/>
          <w:b/>
          <w:color w:val="000000"/>
          <w:lang w:val="es-ES_tradnl"/>
        </w:rPr>
        <w:t>el acto reúna con los requisitos elementales</w:t>
      </w:r>
      <w:r w:rsidRPr="004D31C7">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4D31C7">
        <w:rPr>
          <w:rFonts w:ascii="Palatino Linotype" w:hAnsi="Palatino Linotype" w:cs="Arial"/>
          <w:color w:val="000000"/>
          <w:lang w:val="es-ES_tradn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6355159" w14:textId="77777777" w:rsidR="007777DD" w:rsidRPr="004D31C7" w:rsidRDefault="007777DD" w:rsidP="00B11BFF">
      <w:pPr>
        <w:spacing w:after="160" w:line="360" w:lineRule="auto"/>
        <w:rPr>
          <w:rFonts w:ascii="Palatino Linotype" w:eastAsia="Calibri" w:hAnsi="Palatino Linotype"/>
          <w:lang w:val="es-ES_tradnl"/>
        </w:rPr>
      </w:pPr>
    </w:p>
    <w:p w14:paraId="767EC674"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4D31C7">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8904B8B" w14:textId="77777777" w:rsidR="007777DD" w:rsidRPr="004D31C7" w:rsidRDefault="007777DD" w:rsidP="00B11BFF">
      <w:pPr>
        <w:spacing w:before="240" w:after="240" w:line="360" w:lineRule="auto"/>
        <w:contextualSpacing/>
        <w:jc w:val="both"/>
        <w:rPr>
          <w:rFonts w:ascii="Palatino Linotype" w:hAnsi="Palatino Linotype"/>
          <w:lang w:val="es-ES_tradnl" w:eastAsia="es-ES_tradnl"/>
        </w:rPr>
      </w:pPr>
    </w:p>
    <w:p w14:paraId="52AF19FE" w14:textId="77777777" w:rsidR="007777DD" w:rsidRPr="004D31C7" w:rsidRDefault="007777DD" w:rsidP="00B11BFF">
      <w:pPr>
        <w:keepNext/>
        <w:keepLines/>
        <w:spacing w:before="240" w:line="360" w:lineRule="auto"/>
        <w:outlineLvl w:val="0"/>
        <w:rPr>
          <w:rFonts w:ascii="Palatino Linotype" w:hAnsi="Palatino Linotype"/>
          <w:b/>
          <w:lang w:val="es-MX" w:eastAsia="en-US"/>
        </w:rPr>
      </w:pPr>
      <w:bookmarkStart w:id="99" w:name="_Toc63348482"/>
      <w:bookmarkStart w:id="100" w:name="_Toc67598519"/>
      <w:bookmarkStart w:id="101" w:name="_Toc69999208"/>
      <w:bookmarkStart w:id="102" w:name="_Toc73033017"/>
      <w:bookmarkStart w:id="103" w:name="_Toc83127118"/>
      <w:bookmarkStart w:id="104" w:name="_Toc96007411"/>
      <w:bookmarkStart w:id="105" w:name="_Toc98429032"/>
      <w:bookmarkStart w:id="106" w:name="_Toc98978649"/>
      <w:bookmarkStart w:id="107" w:name="_Toc103821652"/>
      <w:r w:rsidRPr="004D31C7">
        <w:rPr>
          <w:rFonts w:ascii="Palatino Linotype" w:hAnsi="Palatino Linotype"/>
          <w:b/>
          <w:lang w:val="es-MX" w:eastAsia="en-US"/>
        </w:rPr>
        <w:t xml:space="preserve">b) </w:t>
      </w:r>
      <w:bookmarkStart w:id="108" w:name="_Toc5890465"/>
      <w:bookmarkStart w:id="109" w:name="_Toc50062191"/>
      <w:r w:rsidRPr="004D31C7">
        <w:rPr>
          <w:rFonts w:ascii="Palatino Linotype" w:hAnsi="Palatino Linotype"/>
          <w:b/>
          <w:lang w:val="es-MX" w:eastAsia="en-US"/>
        </w:rPr>
        <w:t>Requisitos de fondo del acuerdo de clasificación.</w:t>
      </w:r>
      <w:bookmarkEnd w:id="99"/>
      <w:bookmarkEnd w:id="100"/>
      <w:bookmarkEnd w:id="101"/>
      <w:bookmarkEnd w:id="102"/>
      <w:bookmarkEnd w:id="103"/>
      <w:bookmarkEnd w:id="104"/>
      <w:bookmarkEnd w:id="105"/>
      <w:bookmarkEnd w:id="106"/>
      <w:bookmarkEnd w:id="107"/>
      <w:bookmarkEnd w:id="108"/>
      <w:bookmarkEnd w:id="109"/>
    </w:p>
    <w:p w14:paraId="228500EA" w14:textId="77777777" w:rsidR="007777DD" w:rsidRPr="004D31C7" w:rsidRDefault="007777DD" w:rsidP="00B11BFF">
      <w:pPr>
        <w:keepNext/>
        <w:keepLines/>
        <w:spacing w:before="240" w:line="360" w:lineRule="auto"/>
        <w:outlineLvl w:val="0"/>
        <w:rPr>
          <w:rFonts w:ascii="Palatino Linotype" w:hAnsi="Palatino Linotype"/>
          <w:b/>
          <w:lang w:val="es-MX" w:eastAsia="en-US"/>
        </w:rPr>
      </w:pPr>
    </w:p>
    <w:p w14:paraId="6380CA1A"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4D31C7">
        <w:rPr>
          <w:rFonts w:ascii="Palatino Linotype" w:hAnsi="Palatino Linotype" w:cs="Arial"/>
          <w:color w:val="000000"/>
          <w:lang w:val="es-ES_tradnl"/>
        </w:rPr>
        <w:lastRenderedPageBreak/>
        <w:t xml:space="preserve">segundo de los Lineamientos Generales, al señalar que la carga de la prueba, para justificar las restricciones, corresponde a los sujetos obligados, por lo que deberán fundar y motivar debidamente la clasificación. </w:t>
      </w:r>
    </w:p>
    <w:p w14:paraId="5ED63105" w14:textId="77777777" w:rsidR="007777DD" w:rsidRPr="004D31C7" w:rsidRDefault="007777DD" w:rsidP="00B11BFF">
      <w:pPr>
        <w:spacing w:before="240" w:after="240" w:line="360" w:lineRule="auto"/>
        <w:contextualSpacing/>
        <w:jc w:val="both"/>
        <w:rPr>
          <w:rFonts w:ascii="Palatino Linotype" w:hAnsi="Palatino Linotype" w:cs="Arial"/>
          <w:color w:val="000000"/>
          <w:lang w:val="es-ES_tradnl"/>
        </w:rPr>
      </w:pPr>
    </w:p>
    <w:p w14:paraId="5A236408"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AC1713B" w14:textId="77777777" w:rsidR="007777DD" w:rsidRPr="004D31C7" w:rsidRDefault="007777DD" w:rsidP="00B11BFF">
      <w:pPr>
        <w:spacing w:line="360" w:lineRule="auto"/>
        <w:ind w:left="708"/>
        <w:rPr>
          <w:rFonts w:ascii="Palatino Linotype" w:hAnsi="Palatino Linotype" w:cs="Arial"/>
          <w:color w:val="222222"/>
          <w:lang w:val="es-ES_tradnl" w:eastAsia="es-MX"/>
        </w:rPr>
      </w:pPr>
    </w:p>
    <w:p w14:paraId="0A21B49C"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4D31C7">
        <w:rPr>
          <w:rFonts w:ascii="Palatino Linotype" w:hAnsi="Palatino Linotype" w:cs="Arial"/>
          <w:color w:val="222222"/>
          <w:lang w:val="es-ES_tradnl" w:eastAsia="es-MX"/>
        </w:rPr>
        <w:lastRenderedPageBreak/>
        <w:t>del análisis de las pruebas, lo cual se debe exteriorizar en una argumentación o juicio de hecho...”</w:t>
      </w:r>
      <w:r w:rsidRPr="004D31C7">
        <w:rPr>
          <w:rFonts w:ascii="Palatino Linotype" w:hAnsi="Palatino Linotype"/>
          <w:vertAlign w:val="superscript"/>
          <w:lang w:val="es-ES_tradnl"/>
        </w:rPr>
        <w:footnoteReference w:id="11"/>
      </w:r>
    </w:p>
    <w:p w14:paraId="4A1A85C9" w14:textId="77777777" w:rsidR="007777DD" w:rsidRPr="004D31C7" w:rsidRDefault="007777DD" w:rsidP="00B11BFF">
      <w:pPr>
        <w:spacing w:after="160" w:line="360" w:lineRule="auto"/>
        <w:rPr>
          <w:rFonts w:ascii="Palatino Linotype" w:eastAsia="Calibri" w:hAnsi="Palatino Linotype" w:cs="Arial"/>
          <w:color w:val="222222"/>
          <w:lang w:val="es-ES_tradnl" w:eastAsia="es-MX"/>
        </w:rPr>
      </w:pPr>
    </w:p>
    <w:p w14:paraId="768B43F0"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57BA38CF" w14:textId="77777777" w:rsidR="007777DD" w:rsidRPr="004D31C7" w:rsidRDefault="007777DD" w:rsidP="00B11BFF">
      <w:pPr>
        <w:spacing w:before="240" w:after="240" w:line="360" w:lineRule="auto"/>
        <w:contextualSpacing/>
        <w:jc w:val="both"/>
        <w:rPr>
          <w:rFonts w:ascii="Palatino Linotype" w:hAnsi="Palatino Linotype" w:cs="Arial"/>
          <w:color w:val="222222"/>
          <w:lang w:val="es-ES_tradnl" w:eastAsia="es-MX"/>
        </w:rPr>
      </w:pPr>
    </w:p>
    <w:p w14:paraId="1E224953" w14:textId="77777777" w:rsidR="007777DD" w:rsidRPr="004D31C7" w:rsidRDefault="007777DD" w:rsidP="00B11BFF">
      <w:pPr>
        <w:spacing w:line="360" w:lineRule="auto"/>
        <w:ind w:left="851" w:right="618"/>
        <w:contextualSpacing/>
        <w:jc w:val="both"/>
        <w:rPr>
          <w:rFonts w:ascii="Palatino Linotype" w:hAnsi="Palatino Linotype" w:cs="Arial"/>
          <w:i/>
          <w:color w:val="000000"/>
          <w:lang w:val="es-ES_tradnl"/>
        </w:rPr>
      </w:pPr>
      <w:r w:rsidRPr="004D31C7">
        <w:rPr>
          <w:rFonts w:ascii="Palatino Linotype" w:hAnsi="Palatino Linotype" w:cs="Arial"/>
          <w:b/>
          <w:i/>
          <w:color w:val="000000"/>
          <w:lang w:val="es-ES_tradnl"/>
        </w:rPr>
        <w:t>FUNDAMENTACIÓN Y MOTIVACIÓN.</w:t>
      </w:r>
      <w:r w:rsidRPr="004D31C7">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463ACC0" w14:textId="77777777" w:rsidR="007777DD" w:rsidRPr="004D31C7" w:rsidRDefault="007777DD" w:rsidP="00B11BFF">
      <w:pPr>
        <w:spacing w:line="360" w:lineRule="auto"/>
        <w:ind w:left="851" w:right="618"/>
        <w:contextualSpacing/>
        <w:jc w:val="both"/>
        <w:rPr>
          <w:rFonts w:ascii="Palatino Linotype" w:hAnsi="Palatino Linotype" w:cs="Arial"/>
          <w:i/>
          <w:color w:val="000000"/>
          <w:lang w:val="es-ES_tradnl"/>
        </w:rPr>
      </w:pPr>
      <w:r w:rsidRPr="004D31C7">
        <w:rPr>
          <w:rFonts w:ascii="Palatino Linotype" w:hAnsi="Palatino Linotype" w:cs="Arial"/>
          <w:i/>
          <w:color w:val="000000"/>
          <w:lang w:val="es-ES_tradnl"/>
        </w:rPr>
        <w:t>SEGUNDO TRIBUNAL COLEGIADO DEL SEXTO CIRCUITO.</w:t>
      </w:r>
    </w:p>
    <w:p w14:paraId="1EE7130D" w14:textId="77777777" w:rsidR="007777DD" w:rsidRPr="004D31C7" w:rsidRDefault="007777DD" w:rsidP="00B11BFF">
      <w:pPr>
        <w:spacing w:line="360" w:lineRule="auto"/>
        <w:ind w:left="851" w:right="618"/>
        <w:contextualSpacing/>
        <w:jc w:val="both"/>
        <w:rPr>
          <w:rFonts w:ascii="Palatino Linotype" w:hAnsi="Palatino Linotype" w:cs="Arial"/>
          <w:i/>
          <w:color w:val="000000"/>
          <w:lang w:val="es-ES_tradnl"/>
        </w:rPr>
      </w:pPr>
      <w:r w:rsidRPr="004D31C7">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1D29046" w14:textId="77777777" w:rsidR="007777DD" w:rsidRPr="004D31C7" w:rsidRDefault="007777DD" w:rsidP="00B11BFF">
      <w:pPr>
        <w:spacing w:line="360" w:lineRule="auto"/>
        <w:ind w:left="851" w:right="618"/>
        <w:contextualSpacing/>
        <w:jc w:val="both"/>
        <w:rPr>
          <w:rFonts w:ascii="Palatino Linotype" w:hAnsi="Palatino Linotype" w:cs="Arial"/>
          <w:i/>
          <w:color w:val="000000"/>
          <w:lang w:val="es-ES_tradnl"/>
        </w:rPr>
      </w:pPr>
      <w:r w:rsidRPr="004D31C7">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25F589E6" w14:textId="77777777" w:rsidR="007777DD" w:rsidRPr="004D31C7" w:rsidRDefault="007777DD" w:rsidP="00B11BFF">
      <w:pPr>
        <w:spacing w:line="360" w:lineRule="auto"/>
        <w:ind w:left="851" w:right="618"/>
        <w:contextualSpacing/>
        <w:jc w:val="both"/>
        <w:rPr>
          <w:rFonts w:ascii="Palatino Linotype" w:hAnsi="Palatino Linotype" w:cs="Arial"/>
          <w:i/>
          <w:color w:val="000000"/>
          <w:lang w:val="es-ES_tradnl"/>
        </w:rPr>
      </w:pPr>
      <w:r w:rsidRPr="004D31C7">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57B8066F" w14:textId="77777777" w:rsidR="007777DD" w:rsidRPr="004D31C7" w:rsidRDefault="007777DD" w:rsidP="00B11BFF">
      <w:pPr>
        <w:spacing w:line="360" w:lineRule="auto"/>
        <w:ind w:left="851" w:right="618"/>
        <w:contextualSpacing/>
        <w:jc w:val="both"/>
        <w:rPr>
          <w:rFonts w:ascii="Palatino Linotype" w:hAnsi="Palatino Linotype" w:cs="Arial"/>
          <w:i/>
          <w:color w:val="000000"/>
          <w:lang w:val="es-ES_tradnl"/>
        </w:rPr>
      </w:pPr>
      <w:r w:rsidRPr="004D31C7">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49DBADE9" w14:textId="77777777" w:rsidR="007777DD" w:rsidRPr="004D31C7" w:rsidRDefault="007777DD" w:rsidP="00B11BFF">
      <w:pPr>
        <w:spacing w:line="360" w:lineRule="auto"/>
        <w:ind w:left="851" w:right="618"/>
        <w:contextualSpacing/>
        <w:jc w:val="both"/>
        <w:rPr>
          <w:rFonts w:ascii="Palatino Linotype" w:hAnsi="Palatino Linotype" w:cs="Arial"/>
          <w:i/>
          <w:color w:val="000000"/>
          <w:lang w:val="es-ES_tradnl"/>
        </w:rPr>
      </w:pPr>
      <w:r w:rsidRPr="004D31C7">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0BAB9878" w14:textId="77777777" w:rsidR="007777DD" w:rsidRPr="004D31C7" w:rsidRDefault="007777DD" w:rsidP="00B11BFF">
      <w:pPr>
        <w:spacing w:line="360" w:lineRule="auto"/>
        <w:contextualSpacing/>
        <w:jc w:val="both"/>
        <w:rPr>
          <w:rFonts w:ascii="Palatino Linotype" w:hAnsi="Palatino Linotype" w:cs="Arial"/>
          <w:i/>
          <w:color w:val="000000"/>
          <w:lang w:val="es-ES_tradnl"/>
        </w:rPr>
      </w:pPr>
    </w:p>
    <w:p w14:paraId="5104D862"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4D31C7">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EE088F" w14:textId="77777777" w:rsidR="007777DD" w:rsidRPr="004D31C7" w:rsidRDefault="007777DD" w:rsidP="00B11BFF">
      <w:pPr>
        <w:spacing w:before="240" w:after="240" w:line="360" w:lineRule="auto"/>
        <w:contextualSpacing/>
        <w:jc w:val="both"/>
        <w:rPr>
          <w:rFonts w:ascii="Palatino Linotype" w:hAnsi="Palatino Linotype" w:cs="Arial"/>
          <w:color w:val="222222"/>
          <w:lang w:val="es-ES_tradnl" w:eastAsia="es-MX"/>
        </w:rPr>
      </w:pPr>
    </w:p>
    <w:p w14:paraId="63CB316F"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4D31C7">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5346737" w14:textId="77777777" w:rsidR="007777DD" w:rsidRPr="004D31C7" w:rsidRDefault="007777DD" w:rsidP="00B11BFF">
      <w:pPr>
        <w:spacing w:after="160" w:line="360" w:lineRule="auto"/>
        <w:rPr>
          <w:rFonts w:ascii="Palatino Linotype" w:eastAsia="Calibri" w:hAnsi="Palatino Linotype" w:cs="Arial"/>
          <w:color w:val="222222"/>
          <w:lang w:val="es-ES_tradnl" w:eastAsia="es-MX"/>
        </w:rPr>
      </w:pPr>
    </w:p>
    <w:p w14:paraId="46684E12"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4D31C7">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2A87DF02" w14:textId="77777777" w:rsidR="007777DD" w:rsidRPr="004D31C7" w:rsidRDefault="007777DD" w:rsidP="00B11BFF">
      <w:pPr>
        <w:spacing w:after="160" w:line="360" w:lineRule="auto"/>
        <w:rPr>
          <w:rFonts w:ascii="Palatino Linotype" w:eastAsia="Calibri" w:hAnsi="Palatino Linotype" w:cs="Arial"/>
          <w:color w:val="222222"/>
          <w:lang w:val="es-ES_tradnl" w:eastAsia="es-MX"/>
        </w:rPr>
      </w:pPr>
    </w:p>
    <w:p w14:paraId="39831ABB"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4D31C7">
        <w:rPr>
          <w:rFonts w:ascii="Palatino Linotype" w:hAnsi="Palatino Linotype" w:cs="Arial"/>
          <w:color w:val="222222"/>
          <w:lang w:val="es-ES_tradnl" w:eastAsia="es-MX"/>
        </w:rPr>
        <w:t xml:space="preserve">Ahora bien, </w:t>
      </w:r>
      <w:r w:rsidRPr="004D31C7">
        <w:rPr>
          <w:rFonts w:ascii="Palatino Linotype" w:hAnsi="Palatino Linotype" w:cs="Arial"/>
          <w:b/>
          <w:color w:val="222222"/>
          <w:lang w:val="es-ES_tradnl" w:eastAsia="es-MX"/>
        </w:rPr>
        <w:t>para cada caso además de fundar y motivar</w:t>
      </w:r>
      <w:r w:rsidRPr="004D31C7">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4D31C7">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75A54AF4" w14:textId="77777777" w:rsidR="007777DD" w:rsidRPr="004D31C7" w:rsidRDefault="007777DD" w:rsidP="00B11BFF">
      <w:pPr>
        <w:spacing w:before="240" w:after="240" w:line="360" w:lineRule="auto"/>
        <w:contextualSpacing/>
        <w:jc w:val="both"/>
        <w:rPr>
          <w:rFonts w:ascii="Palatino Linotype" w:hAnsi="Palatino Linotype" w:cs="Arial"/>
          <w:color w:val="222222"/>
          <w:lang w:val="es-ES_tradnl" w:eastAsia="es-MX"/>
        </w:rPr>
      </w:pPr>
    </w:p>
    <w:p w14:paraId="6139565E"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4D31C7">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FB34B5B" w14:textId="77777777" w:rsidR="007777DD" w:rsidRPr="004D31C7" w:rsidRDefault="007777DD" w:rsidP="00B11BFF">
      <w:pPr>
        <w:spacing w:before="240" w:after="240" w:line="360" w:lineRule="auto"/>
        <w:contextualSpacing/>
        <w:jc w:val="both"/>
        <w:rPr>
          <w:rFonts w:ascii="Palatino Linotype" w:eastAsia="Calibri" w:hAnsi="Palatino Linotype" w:cs="Arial"/>
          <w:lang w:eastAsia="es-MX"/>
        </w:rPr>
      </w:pPr>
    </w:p>
    <w:p w14:paraId="4C5EE1E3" w14:textId="77777777" w:rsidR="007777DD" w:rsidRPr="004D31C7" w:rsidRDefault="007777DD" w:rsidP="00B11BFF">
      <w:pPr>
        <w:keepNext/>
        <w:keepLines/>
        <w:spacing w:before="240" w:line="360" w:lineRule="auto"/>
        <w:jc w:val="both"/>
        <w:outlineLvl w:val="0"/>
        <w:rPr>
          <w:rFonts w:ascii="Palatino Linotype" w:hAnsi="Palatino Linotype"/>
          <w:b/>
          <w:lang w:val="es-MX" w:eastAsia="en-US"/>
        </w:rPr>
      </w:pPr>
      <w:bookmarkStart w:id="110" w:name="_Toc96007412"/>
      <w:bookmarkStart w:id="111" w:name="_Toc98429033"/>
      <w:bookmarkStart w:id="112" w:name="_Toc98978650"/>
      <w:bookmarkStart w:id="113" w:name="_Toc103821653"/>
      <w:r w:rsidRPr="004D31C7">
        <w:rPr>
          <w:rFonts w:ascii="Palatino Linotype" w:hAnsi="Palatino Linotype"/>
          <w:b/>
          <w:lang w:val="es-MX" w:eastAsia="en-US"/>
        </w:rPr>
        <w:t xml:space="preserve">IV. </w:t>
      </w:r>
      <w:bookmarkStart w:id="114" w:name="_Toc5711929"/>
      <w:bookmarkStart w:id="115" w:name="_Toc5890466"/>
      <w:bookmarkStart w:id="116" w:name="_Toc50062192"/>
      <w:bookmarkStart w:id="117" w:name="_Toc63348483"/>
      <w:bookmarkStart w:id="118" w:name="_Toc67598520"/>
      <w:bookmarkStart w:id="119" w:name="_Toc69999209"/>
      <w:bookmarkStart w:id="120" w:name="_Toc73033018"/>
      <w:bookmarkStart w:id="121" w:name="_Toc83127119"/>
      <w:r w:rsidRPr="004D31C7">
        <w:rPr>
          <w:rFonts w:ascii="Palatino Linotype" w:hAnsi="Palatino Linotype"/>
          <w:b/>
          <w:lang w:val="es-MX" w:eastAsia="en-US"/>
        </w:rPr>
        <w:t>Condiciones especiales de la clasificación de la información como confidencial.</w:t>
      </w:r>
      <w:bookmarkEnd w:id="110"/>
      <w:bookmarkEnd w:id="111"/>
      <w:bookmarkEnd w:id="112"/>
      <w:bookmarkEnd w:id="113"/>
      <w:bookmarkEnd w:id="114"/>
      <w:bookmarkEnd w:id="115"/>
      <w:bookmarkEnd w:id="116"/>
      <w:bookmarkEnd w:id="117"/>
      <w:bookmarkEnd w:id="118"/>
      <w:bookmarkEnd w:id="119"/>
      <w:bookmarkEnd w:id="120"/>
      <w:bookmarkEnd w:id="121"/>
    </w:p>
    <w:p w14:paraId="6F0C96CE" w14:textId="77777777" w:rsidR="007777DD" w:rsidRPr="004D31C7" w:rsidRDefault="007777DD" w:rsidP="00B11BFF">
      <w:pPr>
        <w:keepNext/>
        <w:keepLines/>
        <w:spacing w:before="240" w:line="360" w:lineRule="auto"/>
        <w:jc w:val="both"/>
        <w:outlineLvl w:val="0"/>
        <w:rPr>
          <w:rFonts w:ascii="Palatino Linotype" w:hAnsi="Palatino Linotype"/>
          <w:b/>
          <w:lang w:val="es-MX" w:eastAsia="en-US"/>
        </w:rPr>
      </w:pPr>
    </w:p>
    <w:p w14:paraId="510258C4"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21441D3" w14:textId="77777777" w:rsidR="007777DD" w:rsidRPr="004D31C7" w:rsidRDefault="007777DD" w:rsidP="00B11BFF">
      <w:pPr>
        <w:spacing w:before="240" w:after="240" w:line="360" w:lineRule="auto"/>
        <w:contextualSpacing/>
        <w:jc w:val="both"/>
        <w:rPr>
          <w:rFonts w:ascii="Palatino Linotype" w:hAnsi="Palatino Linotype" w:cs="Arial"/>
          <w:color w:val="000000"/>
          <w:lang w:val="es-ES_tradnl"/>
        </w:rPr>
      </w:pPr>
    </w:p>
    <w:p w14:paraId="3E2E27B3"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0BB5D506" w14:textId="77777777" w:rsidR="007777DD" w:rsidRPr="004D31C7" w:rsidRDefault="007777DD" w:rsidP="00B11BFF">
      <w:pPr>
        <w:spacing w:before="240" w:after="240" w:line="360" w:lineRule="auto"/>
        <w:contextualSpacing/>
        <w:jc w:val="both"/>
        <w:rPr>
          <w:rFonts w:ascii="Palatino Linotype" w:hAnsi="Palatino Linotype" w:cs="Arial"/>
          <w:color w:val="000000"/>
          <w:lang w:val="es-ES_tradnl"/>
        </w:rPr>
      </w:pPr>
    </w:p>
    <w:p w14:paraId="59B9F63C" w14:textId="77777777" w:rsidR="007777DD" w:rsidRPr="004D31C7" w:rsidRDefault="007777DD" w:rsidP="00B11BF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D31C7">
        <w:rPr>
          <w:rFonts w:ascii="Palatino Linotype" w:hAnsi="Palatino Linotype" w:cs="Bookman Old Style"/>
          <w:bCs/>
          <w:i/>
          <w:color w:val="000000"/>
          <w:lang w:val="es-ES_tradnl"/>
        </w:rPr>
        <w:t xml:space="preserve">I. </w:t>
      </w:r>
      <w:r w:rsidRPr="004D31C7">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4E283855" w14:textId="77777777" w:rsidR="007777DD" w:rsidRPr="004D31C7" w:rsidRDefault="007777DD" w:rsidP="00B11BF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D31C7">
        <w:rPr>
          <w:rFonts w:ascii="Palatino Linotype" w:hAnsi="Palatino Linotype" w:cs="Bookman Old Style"/>
          <w:bCs/>
          <w:i/>
          <w:color w:val="000000"/>
          <w:lang w:val="es-ES_tradnl"/>
        </w:rPr>
        <w:t xml:space="preserve">II. </w:t>
      </w:r>
      <w:r w:rsidRPr="004D31C7">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805FB3A" w14:textId="77777777" w:rsidR="007777DD" w:rsidRPr="004D31C7" w:rsidRDefault="007777DD" w:rsidP="00B11BF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D31C7">
        <w:rPr>
          <w:rFonts w:ascii="Palatino Linotype" w:hAnsi="Palatino Linotype" w:cs="Bookman Old Style"/>
          <w:bCs/>
          <w:i/>
          <w:color w:val="000000"/>
          <w:lang w:val="es-ES_tradnl"/>
        </w:rPr>
        <w:t xml:space="preserve">III. </w:t>
      </w:r>
      <w:r w:rsidRPr="004D31C7">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1883E4EC" w14:textId="77777777" w:rsidR="007777DD" w:rsidRPr="004D31C7" w:rsidRDefault="007777DD" w:rsidP="00B11BF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D31C7">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16F1E729" w14:textId="77777777" w:rsidR="007777DD" w:rsidRPr="004D31C7" w:rsidRDefault="007777DD" w:rsidP="00B11BF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4D31C7">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593DD6ED"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w:t>
      </w:r>
      <w:r w:rsidRPr="004D31C7">
        <w:rPr>
          <w:rFonts w:ascii="Palatino Linotype" w:hAnsi="Palatino Linotype" w:cs="Arial"/>
          <w:color w:val="000000"/>
          <w:lang w:val="es-ES_tradnl"/>
        </w:rPr>
        <w:lastRenderedPageBreak/>
        <w:t>manera restrictiva y limitada, por lo que debe acreditarse que se cumple con esta condición y no se pueden ampliar las excepciones o supuestos de clasificación aduciendo analogía o mayoría de razón.</w:t>
      </w:r>
    </w:p>
    <w:p w14:paraId="346B236E" w14:textId="77777777" w:rsidR="007777DD" w:rsidRPr="004D31C7" w:rsidRDefault="007777DD" w:rsidP="00B11BFF">
      <w:pPr>
        <w:spacing w:before="240" w:after="240" w:line="360" w:lineRule="auto"/>
        <w:contextualSpacing/>
        <w:jc w:val="both"/>
        <w:rPr>
          <w:rFonts w:ascii="Palatino Linotype" w:hAnsi="Palatino Linotype" w:cs="Arial"/>
          <w:color w:val="000000"/>
          <w:lang w:val="es-ES_tradnl"/>
        </w:rPr>
      </w:pPr>
    </w:p>
    <w:p w14:paraId="0D3B0AEE"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 xml:space="preserve">Como consecuencia de lo anterior, el </w:t>
      </w:r>
      <w:r w:rsidRPr="004D31C7">
        <w:rPr>
          <w:rFonts w:ascii="Palatino Linotype" w:hAnsi="Palatino Linotype" w:cs="Arial"/>
          <w:b/>
          <w:color w:val="000000"/>
          <w:lang w:val="es-ES_tradnl"/>
        </w:rPr>
        <w:t>SUJETO OBLIGADO</w:t>
      </w:r>
      <w:r w:rsidRPr="004D31C7">
        <w:rPr>
          <w:rFonts w:ascii="Palatino Linotype" w:hAnsi="Palatino Linotype" w:cs="Arial"/>
          <w:color w:val="000000"/>
          <w:lang w:val="es-ES_tradnl"/>
        </w:rPr>
        <w:t xml:space="preserve"> debe identificar claramente el tipo de información y hacer un juicio de subsunción o encaje</w:t>
      </w:r>
      <w:r w:rsidRPr="004D31C7">
        <w:rPr>
          <w:rFonts w:ascii="Palatino Linotype" w:hAnsi="Palatino Linotype"/>
          <w:vertAlign w:val="superscript"/>
          <w:lang w:val="es-ES_tradnl"/>
        </w:rPr>
        <w:footnoteReference w:id="12"/>
      </w:r>
      <w:r w:rsidRPr="004D31C7">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2D1F0961" w14:textId="77777777" w:rsidR="007777DD" w:rsidRPr="004D31C7" w:rsidRDefault="007777DD" w:rsidP="00B11BFF">
      <w:pPr>
        <w:spacing w:line="360" w:lineRule="auto"/>
        <w:rPr>
          <w:rFonts w:ascii="Palatino Linotype" w:hAnsi="Palatino Linotype" w:cs="Arial"/>
          <w:color w:val="000000"/>
          <w:lang w:val="es-ES_tradnl"/>
        </w:rPr>
      </w:pPr>
    </w:p>
    <w:p w14:paraId="1AB79B91" w14:textId="77777777" w:rsidR="007777DD" w:rsidRPr="004D31C7"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4D31C7">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10D7CE8A" w14:textId="77777777" w:rsidR="007777DD" w:rsidRPr="004D31C7" w:rsidRDefault="007777DD" w:rsidP="00B11BFF">
      <w:pPr>
        <w:spacing w:before="240" w:after="240" w:line="360" w:lineRule="auto"/>
        <w:contextualSpacing/>
        <w:jc w:val="both"/>
        <w:rPr>
          <w:rFonts w:ascii="Palatino Linotype" w:hAnsi="Palatino Linotype" w:cs="Arial"/>
          <w:color w:val="000000"/>
          <w:lang w:val="es-ES_tradnl"/>
        </w:rPr>
      </w:pPr>
    </w:p>
    <w:p w14:paraId="421B34D6" w14:textId="77777777" w:rsidR="007777DD" w:rsidRPr="004D31C7" w:rsidRDefault="007777DD" w:rsidP="00B11BFF">
      <w:pPr>
        <w:keepNext/>
        <w:keepLines/>
        <w:numPr>
          <w:ilvl w:val="0"/>
          <w:numId w:val="22"/>
        </w:numPr>
        <w:spacing w:before="240" w:after="160" w:line="360" w:lineRule="auto"/>
        <w:ind w:left="270" w:hanging="270"/>
        <w:outlineLvl w:val="0"/>
        <w:rPr>
          <w:rFonts w:ascii="Palatino Linotype" w:eastAsia="MS Gothic" w:hAnsi="Palatino Linotype"/>
          <w:b/>
          <w:lang w:val="es-MX" w:eastAsia="en-US"/>
        </w:rPr>
      </w:pPr>
      <w:bookmarkStart w:id="122" w:name="_Toc5711930"/>
      <w:bookmarkStart w:id="123" w:name="_Toc5890467"/>
      <w:bookmarkStart w:id="124" w:name="_Toc50062193"/>
      <w:r w:rsidRPr="004D31C7">
        <w:rPr>
          <w:rFonts w:ascii="Palatino Linotype" w:eastAsia="MS Gothic" w:hAnsi="Palatino Linotype"/>
          <w:b/>
          <w:lang w:val="es-MX" w:eastAsia="en-US"/>
        </w:rPr>
        <w:lastRenderedPageBreak/>
        <w:t xml:space="preserve"> </w:t>
      </w:r>
      <w:bookmarkStart w:id="125" w:name="_Toc63348484"/>
      <w:bookmarkStart w:id="126" w:name="_Toc67598521"/>
      <w:bookmarkStart w:id="127" w:name="_Toc69999210"/>
      <w:bookmarkStart w:id="128" w:name="_Toc73033019"/>
      <w:bookmarkStart w:id="129" w:name="_Toc83127120"/>
      <w:bookmarkStart w:id="130" w:name="_Toc96007413"/>
      <w:bookmarkStart w:id="131" w:name="_Toc98429034"/>
      <w:bookmarkStart w:id="132" w:name="_Toc98978651"/>
      <w:bookmarkStart w:id="133" w:name="_Toc103821654"/>
      <w:r w:rsidRPr="004D31C7">
        <w:rPr>
          <w:rFonts w:ascii="Palatino Linotype" w:eastAsia="MS Gothic" w:hAnsi="Palatino Linotype"/>
          <w:b/>
          <w:lang w:val="es-MX" w:eastAsia="en-US"/>
        </w:rPr>
        <w:t>Del consentimiento.</w:t>
      </w:r>
      <w:bookmarkEnd w:id="122"/>
      <w:bookmarkEnd w:id="123"/>
      <w:bookmarkEnd w:id="124"/>
      <w:bookmarkEnd w:id="125"/>
      <w:bookmarkEnd w:id="126"/>
      <w:bookmarkEnd w:id="127"/>
      <w:bookmarkEnd w:id="128"/>
      <w:bookmarkEnd w:id="129"/>
      <w:bookmarkEnd w:id="130"/>
      <w:bookmarkEnd w:id="131"/>
      <w:bookmarkEnd w:id="132"/>
      <w:bookmarkEnd w:id="133"/>
    </w:p>
    <w:p w14:paraId="28C6D221" w14:textId="77777777" w:rsidR="007777DD" w:rsidRPr="004D31C7" w:rsidRDefault="007777DD" w:rsidP="00B11BFF">
      <w:pPr>
        <w:spacing w:line="360" w:lineRule="auto"/>
        <w:rPr>
          <w:rFonts w:ascii="Palatino Linotype" w:eastAsia="MS Mincho" w:hAnsi="Palatino Linotype"/>
          <w:lang w:val="es-MX" w:eastAsia="en-US"/>
        </w:rPr>
      </w:pPr>
    </w:p>
    <w:p w14:paraId="6E781467" w14:textId="77777777" w:rsidR="007777DD" w:rsidRPr="004D31C7" w:rsidRDefault="007777DD" w:rsidP="00B11BFF">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4D31C7">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FB39A26" w14:textId="77777777" w:rsidR="007777DD" w:rsidRPr="004D31C7" w:rsidRDefault="007777DD" w:rsidP="00B11BFF">
      <w:pPr>
        <w:spacing w:after="120" w:line="360" w:lineRule="auto"/>
        <w:ind w:left="426" w:right="49" w:hanging="426"/>
        <w:contextualSpacing/>
        <w:jc w:val="both"/>
        <w:rPr>
          <w:rFonts w:ascii="Palatino Linotype" w:eastAsia="MS Mincho" w:hAnsi="Palatino Linotype" w:cs="Arial"/>
          <w:color w:val="000000"/>
          <w:lang w:val="es-ES_tradnl"/>
        </w:rPr>
      </w:pPr>
    </w:p>
    <w:p w14:paraId="782D587A" w14:textId="77777777" w:rsidR="007777DD" w:rsidRPr="004D31C7" w:rsidRDefault="007777DD" w:rsidP="00B11BFF">
      <w:pPr>
        <w:spacing w:after="120" w:line="360" w:lineRule="auto"/>
        <w:ind w:left="567" w:right="567"/>
        <w:contextualSpacing/>
        <w:jc w:val="both"/>
        <w:rPr>
          <w:rFonts w:ascii="Palatino Linotype" w:eastAsia="MS Mincho" w:hAnsi="Palatino Linotype" w:cs="Arial"/>
          <w:bCs/>
          <w:i/>
          <w:color w:val="000000"/>
          <w:lang w:val="es-MX"/>
        </w:rPr>
      </w:pPr>
      <w:r w:rsidRPr="004D31C7">
        <w:rPr>
          <w:rFonts w:ascii="Palatino Linotype" w:eastAsia="MS Mincho" w:hAnsi="Palatino Linotype" w:cs="Arial"/>
          <w:bCs/>
          <w:i/>
          <w:color w:val="000000"/>
          <w:lang w:val="es-MX"/>
        </w:rPr>
        <w:t>I.</w:t>
      </w:r>
      <w:r w:rsidRPr="004D31C7">
        <w:rPr>
          <w:rFonts w:ascii="Palatino Linotype" w:eastAsia="MS Mincho" w:hAnsi="Palatino Linotype" w:cs="Arial"/>
          <w:i/>
          <w:color w:val="000000"/>
          <w:lang w:val="es-MX"/>
        </w:rPr>
        <w:t xml:space="preserve"> La información se encuentre en registros públicos o fuentes de acceso público;</w:t>
      </w:r>
    </w:p>
    <w:p w14:paraId="7EA834C1" w14:textId="77777777" w:rsidR="007777DD" w:rsidRPr="004D31C7" w:rsidRDefault="007777DD" w:rsidP="00B11BFF">
      <w:pPr>
        <w:spacing w:after="120" w:line="360" w:lineRule="auto"/>
        <w:ind w:left="567" w:right="567"/>
        <w:contextualSpacing/>
        <w:jc w:val="both"/>
        <w:rPr>
          <w:rFonts w:ascii="Palatino Linotype" w:eastAsia="MS Mincho" w:hAnsi="Palatino Linotype" w:cs="Arial"/>
          <w:bCs/>
          <w:i/>
          <w:color w:val="000000"/>
          <w:lang w:val="es-MX"/>
        </w:rPr>
      </w:pPr>
      <w:r w:rsidRPr="004D31C7">
        <w:rPr>
          <w:rFonts w:ascii="Palatino Linotype" w:eastAsia="MS Mincho" w:hAnsi="Palatino Linotype" w:cs="Arial"/>
          <w:bCs/>
          <w:i/>
          <w:color w:val="000000"/>
          <w:lang w:val="es-MX"/>
        </w:rPr>
        <w:t xml:space="preserve">II. </w:t>
      </w:r>
      <w:r w:rsidRPr="004D31C7">
        <w:rPr>
          <w:rFonts w:ascii="Palatino Linotype" w:eastAsia="MS Mincho" w:hAnsi="Palatino Linotype" w:cs="Arial"/>
          <w:i/>
          <w:color w:val="000000"/>
          <w:lang w:val="es-MX"/>
        </w:rPr>
        <w:t>Por Ley tenga el carácter de pública;</w:t>
      </w:r>
    </w:p>
    <w:p w14:paraId="15FCDACF" w14:textId="77777777" w:rsidR="007777DD" w:rsidRPr="004D31C7" w:rsidRDefault="007777DD" w:rsidP="00B11BFF">
      <w:pPr>
        <w:spacing w:after="120" w:line="360" w:lineRule="auto"/>
        <w:ind w:left="567" w:right="567"/>
        <w:contextualSpacing/>
        <w:jc w:val="both"/>
        <w:rPr>
          <w:rFonts w:ascii="Palatino Linotype" w:eastAsia="MS Mincho" w:hAnsi="Palatino Linotype" w:cs="Arial"/>
          <w:i/>
          <w:color w:val="000000"/>
          <w:lang w:val="es-MX"/>
        </w:rPr>
      </w:pPr>
      <w:r w:rsidRPr="004D31C7">
        <w:rPr>
          <w:rFonts w:ascii="Palatino Linotype" w:eastAsia="MS Mincho" w:hAnsi="Palatino Linotype" w:cs="Arial"/>
          <w:bCs/>
          <w:i/>
          <w:color w:val="000000"/>
          <w:lang w:val="es-MX"/>
        </w:rPr>
        <w:t xml:space="preserve">III. </w:t>
      </w:r>
      <w:r w:rsidRPr="004D31C7">
        <w:rPr>
          <w:rFonts w:ascii="Palatino Linotype" w:eastAsia="MS Mincho" w:hAnsi="Palatino Linotype" w:cs="Arial"/>
          <w:i/>
          <w:color w:val="000000"/>
          <w:lang w:val="es-MX"/>
        </w:rPr>
        <w:t xml:space="preserve">Exista una orden judicial; </w:t>
      </w:r>
    </w:p>
    <w:p w14:paraId="2062F312" w14:textId="77777777" w:rsidR="007777DD" w:rsidRPr="004D31C7" w:rsidRDefault="007777DD" w:rsidP="00B11BFF">
      <w:pPr>
        <w:spacing w:after="120" w:line="360" w:lineRule="auto"/>
        <w:ind w:left="567" w:right="567"/>
        <w:contextualSpacing/>
        <w:jc w:val="both"/>
        <w:rPr>
          <w:rFonts w:ascii="Palatino Linotype" w:eastAsia="MS Mincho" w:hAnsi="Palatino Linotype" w:cs="Arial"/>
          <w:i/>
          <w:color w:val="000000"/>
          <w:lang w:val="es-MX"/>
        </w:rPr>
      </w:pPr>
      <w:r w:rsidRPr="004D31C7">
        <w:rPr>
          <w:rFonts w:ascii="Palatino Linotype" w:eastAsia="MS Mincho" w:hAnsi="Palatino Linotype" w:cs="Arial"/>
          <w:bCs/>
          <w:i/>
          <w:color w:val="000000"/>
          <w:lang w:val="es-MX"/>
        </w:rPr>
        <w:t xml:space="preserve">IV. </w:t>
      </w:r>
      <w:r w:rsidRPr="004D31C7">
        <w:rPr>
          <w:rFonts w:ascii="Palatino Linotype" w:eastAsia="MS Mincho" w:hAnsi="Palatino Linotype" w:cs="Arial"/>
          <w:i/>
          <w:color w:val="000000"/>
          <w:lang w:val="es-MX"/>
        </w:rPr>
        <w:t xml:space="preserve">Por razones de seguridad pública, o para proteger los derechos de terceros, se requiera su publicación; o </w:t>
      </w:r>
    </w:p>
    <w:p w14:paraId="0F13B20A" w14:textId="77777777" w:rsidR="007777DD" w:rsidRPr="004D31C7" w:rsidRDefault="007777DD" w:rsidP="00B11BFF">
      <w:pPr>
        <w:spacing w:after="120" w:line="360" w:lineRule="auto"/>
        <w:ind w:left="567" w:right="567"/>
        <w:contextualSpacing/>
        <w:jc w:val="both"/>
        <w:rPr>
          <w:rFonts w:ascii="Palatino Linotype" w:eastAsia="MS Mincho" w:hAnsi="Palatino Linotype" w:cs="Arial"/>
          <w:i/>
          <w:color w:val="000000"/>
          <w:lang w:val="es-MX"/>
        </w:rPr>
      </w:pPr>
      <w:r w:rsidRPr="004D31C7">
        <w:rPr>
          <w:rFonts w:ascii="Palatino Linotype" w:eastAsia="MS Mincho" w:hAnsi="Palatino Linotype" w:cs="Arial"/>
          <w:bCs/>
          <w:i/>
          <w:color w:val="000000"/>
          <w:lang w:val="es-MX"/>
        </w:rPr>
        <w:t xml:space="preserve">V. </w:t>
      </w:r>
      <w:r w:rsidRPr="004D31C7">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1A1DB77" w14:textId="77777777" w:rsidR="007777DD" w:rsidRPr="004D31C7" w:rsidRDefault="007777DD" w:rsidP="00B11BFF">
      <w:pPr>
        <w:spacing w:after="120" w:line="360" w:lineRule="auto"/>
        <w:ind w:left="426" w:right="49" w:hanging="426"/>
        <w:contextualSpacing/>
        <w:jc w:val="both"/>
        <w:rPr>
          <w:rFonts w:ascii="Palatino Linotype" w:eastAsia="MS Mincho" w:hAnsi="Palatino Linotype" w:cs="Arial"/>
          <w:color w:val="000000"/>
          <w:lang w:val="es-ES_tradnl"/>
        </w:rPr>
      </w:pPr>
    </w:p>
    <w:p w14:paraId="396D0FB1" w14:textId="77777777" w:rsidR="007777DD" w:rsidRPr="004D31C7" w:rsidRDefault="007777DD" w:rsidP="00B11BFF">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4D31C7">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7FFBA44" w14:textId="77777777" w:rsidR="007777DD" w:rsidRPr="004D31C7" w:rsidRDefault="007777DD" w:rsidP="00B11BFF">
      <w:pPr>
        <w:spacing w:after="120" w:line="360" w:lineRule="auto"/>
        <w:contextualSpacing/>
        <w:jc w:val="both"/>
        <w:rPr>
          <w:rFonts w:ascii="Palatino Linotype" w:eastAsia="MS Mincho" w:hAnsi="Palatino Linotype" w:cs="Arial"/>
          <w:color w:val="000000"/>
          <w:lang w:val="es-ES_tradnl"/>
        </w:rPr>
      </w:pPr>
    </w:p>
    <w:p w14:paraId="63F3ACE6" w14:textId="77777777" w:rsidR="007777DD" w:rsidRPr="004D31C7" w:rsidRDefault="007777DD" w:rsidP="00B11BFF">
      <w:pPr>
        <w:keepNext/>
        <w:keepLines/>
        <w:spacing w:before="240" w:line="360" w:lineRule="auto"/>
        <w:outlineLvl w:val="0"/>
        <w:rPr>
          <w:rFonts w:ascii="Palatino Linotype" w:eastAsiaTheme="majorEastAsia" w:hAnsi="Palatino Linotype" w:cstheme="majorBidi"/>
          <w:b/>
          <w:color w:val="000000" w:themeColor="text1"/>
        </w:rPr>
      </w:pPr>
      <w:bookmarkStart w:id="134" w:name="_Toc63348485"/>
      <w:bookmarkStart w:id="135" w:name="_Toc67598522"/>
      <w:bookmarkStart w:id="136" w:name="_Toc69999211"/>
      <w:bookmarkStart w:id="137" w:name="_Toc73033020"/>
      <w:bookmarkStart w:id="138" w:name="_Toc83127121"/>
      <w:bookmarkStart w:id="139" w:name="_Toc96007414"/>
      <w:bookmarkStart w:id="140" w:name="_Toc98429035"/>
      <w:bookmarkStart w:id="141" w:name="_Toc102008276"/>
      <w:bookmarkStart w:id="142" w:name="_Toc103821660"/>
      <w:r w:rsidRPr="004D31C7">
        <w:rPr>
          <w:rFonts w:ascii="Palatino Linotype" w:eastAsiaTheme="majorEastAsia" w:hAnsi="Palatino Linotype" w:cstheme="majorBidi"/>
          <w:b/>
          <w:color w:val="000000" w:themeColor="text1"/>
        </w:rPr>
        <w:lastRenderedPageBreak/>
        <w:t>e) De la firma de los servidores públicos.</w:t>
      </w:r>
      <w:bookmarkEnd w:id="134"/>
      <w:bookmarkEnd w:id="135"/>
      <w:bookmarkEnd w:id="136"/>
      <w:bookmarkEnd w:id="137"/>
      <w:bookmarkEnd w:id="138"/>
      <w:bookmarkEnd w:id="139"/>
      <w:bookmarkEnd w:id="140"/>
      <w:bookmarkEnd w:id="141"/>
      <w:bookmarkEnd w:id="142"/>
    </w:p>
    <w:p w14:paraId="163CDDF5" w14:textId="77777777" w:rsidR="007777DD" w:rsidRPr="004D31C7" w:rsidRDefault="007777DD" w:rsidP="00B11BFF">
      <w:pPr>
        <w:keepNext/>
        <w:keepLines/>
        <w:spacing w:before="240" w:line="360" w:lineRule="auto"/>
        <w:outlineLvl w:val="0"/>
        <w:rPr>
          <w:rFonts w:ascii="Palatino Linotype" w:hAnsi="Palatino Linotype"/>
          <w:b/>
          <w:color w:val="000000"/>
          <w:lang w:val="es-ES_tradnl"/>
        </w:rPr>
      </w:pPr>
    </w:p>
    <w:p w14:paraId="381BB0C8" w14:textId="77777777" w:rsidR="007777DD" w:rsidRPr="004D31C7" w:rsidRDefault="007777DD" w:rsidP="00B11BFF">
      <w:pPr>
        <w:numPr>
          <w:ilvl w:val="0"/>
          <w:numId w:val="5"/>
        </w:numPr>
        <w:tabs>
          <w:tab w:val="left" w:pos="567"/>
        </w:tabs>
        <w:spacing w:after="160" w:line="360" w:lineRule="auto"/>
        <w:ind w:left="0" w:firstLine="0"/>
        <w:contextualSpacing/>
        <w:jc w:val="both"/>
        <w:rPr>
          <w:rFonts w:ascii="Palatino Linotype" w:hAnsi="Palatino Linotype"/>
          <w:b/>
          <w:lang w:val="es-ES_tradnl"/>
        </w:rPr>
      </w:pPr>
      <w:r w:rsidRPr="004D31C7">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959CC04" w14:textId="77777777" w:rsidR="007777DD" w:rsidRPr="004D31C7" w:rsidRDefault="007777DD" w:rsidP="00B11BFF">
      <w:pPr>
        <w:tabs>
          <w:tab w:val="left" w:pos="567"/>
        </w:tabs>
        <w:spacing w:line="360" w:lineRule="auto"/>
        <w:contextualSpacing/>
        <w:jc w:val="both"/>
        <w:rPr>
          <w:rFonts w:ascii="Palatino Linotype" w:hAnsi="Palatino Linotype"/>
          <w:b/>
          <w:lang w:val="es-ES_tradnl"/>
        </w:rPr>
      </w:pPr>
    </w:p>
    <w:p w14:paraId="24F46363" w14:textId="77777777" w:rsidR="007777DD" w:rsidRPr="004D31C7" w:rsidRDefault="007777DD" w:rsidP="00B11BFF">
      <w:pPr>
        <w:tabs>
          <w:tab w:val="left" w:pos="567"/>
        </w:tabs>
        <w:spacing w:line="360" w:lineRule="auto"/>
        <w:ind w:left="567" w:right="616"/>
        <w:jc w:val="both"/>
        <w:rPr>
          <w:rFonts w:ascii="Palatino Linotype" w:hAnsi="Palatino Linotype"/>
          <w:i/>
          <w:color w:val="000000"/>
          <w:lang w:val="es-MX"/>
        </w:rPr>
      </w:pPr>
      <w:r w:rsidRPr="004D31C7">
        <w:rPr>
          <w:rFonts w:ascii="Palatino Linotype" w:hAnsi="Palatino Linotype"/>
          <w:i/>
          <w:color w:val="000000"/>
          <w:lang w:val="es-MX"/>
        </w:rPr>
        <w:t>“</w:t>
      </w:r>
      <w:r w:rsidRPr="004D31C7">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4D31C7">
        <w:rPr>
          <w:rFonts w:ascii="Palatino Linotype" w:hAnsi="Palatino Linotype"/>
          <w:i/>
          <w:color w:val="000000"/>
          <w:lang w:val="es-MX"/>
        </w:rPr>
        <w:t>.</w:t>
      </w:r>
      <w:r w:rsidRPr="004D31C7">
        <w:rPr>
          <w:rFonts w:ascii="Palatino Linotype" w:hAnsi="Palatino Linotype"/>
          <w:bCs/>
          <w:i/>
          <w:color w:val="000000"/>
          <w:lang w:val="es-MX"/>
        </w:rPr>
        <w:t xml:space="preserve"> “</w:t>
      </w:r>
    </w:p>
    <w:p w14:paraId="4E958DB4" w14:textId="77777777" w:rsidR="007777DD" w:rsidRPr="004D31C7" w:rsidRDefault="007777DD" w:rsidP="00B11BFF">
      <w:pPr>
        <w:spacing w:line="360" w:lineRule="auto"/>
        <w:contextualSpacing/>
        <w:jc w:val="both"/>
        <w:rPr>
          <w:rFonts w:ascii="Palatino Linotype" w:eastAsia="MS Mincho" w:hAnsi="Palatino Linotype"/>
          <w:lang w:val="es-ES_tradnl"/>
        </w:rPr>
      </w:pPr>
    </w:p>
    <w:p w14:paraId="5A6A09D5" w14:textId="77777777" w:rsidR="007777DD" w:rsidRPr="004D31C7" w:rsidRDefault="007777DD" w:rsidP="00B11BFF">
      <w:pPr>
        <w:numPr>
          <w:ilvl w:val="0"/>
          <w:numId w:val="5"/>
        </w:numPr>
        <w:spacing w:after="160" w:line="360" w:lineRule="auto"/>
        <w:ind w:left="0" w:firstLine="0"/>
        <w:contextualSpacing/>
        <w:jc w:val="both"/>
        <w:rPr>
          <w:rFonts w:ascii="Palatino Linotype" w:eastAsia="MS Mincho" w:hAnsi="Palatino Linotype"/>
          <w:lang w:val="es-ES_tradnl"/>
        </w:rPr>
      </w:pPr>
      <w:r w:rsidRPr="004D31C7">
        <w:rPr>
          <w:rFonts w:ascii="Palatino Linotype" w:eastAsia="MS Mincho" w:hAnsi="Palatino Linotype"/>
          <w:lang w:val="es-ES_tradnl"/>
        </w:rPr>
        <w:t xml:space="preserve">En ese mismo sentido los </w:t>
      </w:r>
      <w:r w:rsidRPr="004D31C7">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4D31C7">
        <w:rPr>
          <w:rFonts w:ascii="Palatino Linotype" w:hAnsi="Palatino Linotype" w:cs="Arial"/>
          <w:lang w:val="es-ES_tradnl"/>
        </w:rPr>
        <w:t>que señalan lo siguiente:</w:t>
      </w:r>
    </w:p>
    <w:p w14:paraId="3108093F" w14:textId="77777777" w:rsidR="007777DD" w:rsidRPr="004D31C7" w:rsidRDefault="007777DD" w:rsidP="00B11BFF">
      <w:pPr>
        <w:spacing w:line="360" w:lineRule="auto"/>
        <w:contextualSpacing/>
        <w:jc w:val="both"/>
        <w:rPr>
          <w:rFonts w:ascii="Palatino Linotype" w:eastAsia="MS Mincho" w:hAnsi="Palatino Linotype"/>
          <w:lang w:val="es-ES_tradnl"/>
        </w:rPr>
      </w:pPr>
    </w:p>
    <w:p w14:paraId="1C5779B3" w14:textId="77777777" w:rsidR="007777DD" w:rsidRPr="004D31C7" w:rsidRDefault="007777DD" w:rsidP="00B11BFF">
      <w:pPr>
        <w:shd w:val="clear" w:color="auto" w:fill="FFFFFF"/>
        <w:spacing w:after="200" w:line="360" w:lineRule="auto"/>
        <w:ind w:left="567" w:right="567"/>
        <w:jc w:val="both"/>
        <w:rPr>
          <w:rFonts w:ascii="Palatino Linotype" w:hAnsi="Palatino Linotype" w:cs="Arial"/>
          <w:i/>
          <w:lang w:val="es-ES_tradnl"/>
        </w:rPr>
      </w:pPr>
      <w:r w:rsidRPr="004D31C7">
        <w:rPr>
          <w:rFonts w:ascii="Palatino Linotype" w:hAnsi="Palatino Linotype" w:cs="Arial"/>
          <w:b/>
          <w:i/>
          <w:lang w:val="es-ES_tradnl"/>
        </w:rPr>
        <w:t>Quincuagésimo séptimo</w:t>
      </w:r>
      <w:r w:rsidRPr="004D31C7">
        <w:rPr>
          <w:rFonts w:ascii="Palatino Linotype" w:hAnsi="Palatino Linotype" w:cs="Arial"/>
          <w:i/>
          <w:lang w:val="es-ES_tradnl"/>
        </w:rPr>
        <w:t xml:space="preserve">. </w:t>
      </w:r>
      <w:r w:rsidRPr="004D31C7">
        <w:rPr>
          <w:rFonts w:ascii="Palatino Linotype" w:hAnsi="Palatino Linotype" w:cs="Arial"/>
          <w:b/>
          <w:i/>
          <w:lang w:val="es-ES_tradnl"/>
        </w:rPr>
        <w:t>Se considera, en principio, como información pública</w:t>
      </w:r>
      <w:r w:rsidRPr="004D31C7">
        <w:rPr>
          <w:rFonts w:ascii="Palatino Linotype" w:hAnsi="Palatino Linotype" w:cs="Arial"/>
          <w:i/>
          <w:lang w:val="es-ES_tradnl"/>
        </w:rPr>
        <w:t xml:space="preserve"> y no podrá omitirse de las versiones públicas la siguiente:</w:t>
      </w:r>
    </w:p>
    <w:p w14:paraId="62E48A43" w14:textId="77777777" w:rsidR="007777DD" w:rsidRPr="004D31C7" w:rsidRDefault="007777DD" w:rsidP="00B11BFF">
      <w:pPr>
        <w:shd w:val="clear" w:color="auto" w:fill="FFFFFF"/>
        <w:spacing w:after="200" w:line="360" w:lineRule="auto"/>
        <w:ind w:left="567" w:right="567"/>
        <w:jc w:val="both"/>
        <w:rPr>
          <w:rFonts w:ascii="Palatino Linotype" w:hAnsi="Palatino Linotype" w:cs="Arial"/>
          <w:i/>
          <w:lang w:val="es-ES_tradnl"/>
        </w:rPr>
      </w:pPr>
      <w:r w:rsidRPr="004D31C7">
        <w:rPr>
          <w:rFonts w:ascii="Palatino Linotype" w:hAnsi="Palatino Linotype" w:cs="Arial"/>
          <w:i/>
          <w:lang w:val="es-ES_tradnl"/>
        </w:rPr>
        <w:t>La relativa a las Obligaciones de Transparencia que contempla el Título V de la Ley General y las demás disposiciones legales aplicables;</w:t>
      </w:r>
    </w:p>
    <w:p w14:paraId="74991C0E" w14:textId="77777777" w:rsidR="007777DD" w:rsidRPr="004D31C7" w:rsidRDefault="007777DD" w:rsidP="00B11BFF">
      <w:pPr>
        <w:shd w:val="clear" w:color="auto" w:fill="FFFFFF"/>
        <w:spacing w:after="200" w:line="360" w:lineRule="auto"/>
        <w:ind w:left="567" w:right="567"/>
        <w:jc w:val="both"/>
        <w:rPr>
          <w:rFonts w:ascii="Palatino Linotype" w:hAnsi="Palatino Linotype" w:cs="Arial"/>
          <w:b/>
          <w:i/>
          <w:lang w:val="es-ES_tradnl"/>
        </w:rPr>
      </w:pPr>
      <w:r w:rsidRPr="004D31C7">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30D63E9F" w14:textId="77777777" w:rsidR="007777DD" w:rsidRPr="004D31C7" w:rsidRDefault="007777DD" w:rsidP="00B11BFF">
      <w:pPr>
        <w:shd w:val="clear" w:color="auto" w:fill="FFFFFF"/>
        <w:spacing w:after="200" w:line="360" w:lineRule="auto"/>
        <w:ind w:left="567" w:right="567"/>
        <w:jc w:val="both"/>
        <w:rPr>
          <w:rFonts w:ascii="Palatino Linotype" w:hAnsi="Palatino Linotype" w:cs="Arial"/>
          <w:b/>
          <w:i/>
          <w:lang w:val="es-ES_tradnl"/>
        </w:rPr>
      </w:pPr>
      <w:r w:rsidRPr="004D31C7">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262D2537" w14:textId="77777777" w:rsidR="007777DD" w:rsidRPr="004D31C7" w:rsidRDefault="007777DD" w:rsidP="00B11BFF">
      <w:pPr>
        <w:shd w:val="clear" w:color="auto" w:fill="FFFFFF"/>
        <w:spacing w:after="200" w:line="360" w:lineRule="auto"/>
        <w:ind w:left="567" w:right="567"/>
        <w:jc w:val="both"/>
        <w:rPr>
          <w:rFonts w:ascii="Palatino Linotype" w:hAnsi="Palatino Linotype" w:cs="Arial"/>
          <w:i/>
          <w:lang w:val="es-ES_tradnl"/>
        </w:rPr>
      </w:pPr>
      <w:r w:rsidRPr="004D31C7">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2CF98573" w14:textId="77777777" w:rsidR="007777DD" w:rsidRPr="004D31C7" w:rsidRDefault="007777DD" w:rsidP="00B11BFF">
      <w:pPr>
        <w:numPr>
          <w:ilvl w:val="0"/>
          <w:numId w:val="5"/>
        </w:numPr>
        <w:spacing w:after="160" w:line="360" w:lineRule="auto"/>
        <w:ind w:left="0" w:firstLine="0"/>
        <w:contextualSpacing/>
        <w:jc w:val="both"/>
        <w:rPr>
          <w:rFonts w:ascii="Palatino Linotype" w:eastAsia="MS Mincho" w:hAnsi="Palatino Linotype"/>
          <w:lang w:val="es-ES_tradnl"/>
        </w:rPr>
      </w:pPr>
      <w:r w:rsidRPr="004D31C7">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43CC5D00" w14:textId="77777777" w:rsidR="00A51C93" w:rsidRPr="004D31C7" w:rsidRDefault="00A51C93" w:rsidP="00A51C93">
      <w:pPr>
        <w:pStyle w:val="Prrafodelista"/>
        <w:spacing w:line="360" w:lineRule="auto"/>
        <w:ind w:left="0" w:right="18"/>
        <w:contextualSpacing/>
        <w:jc w:val="both"/>
        <w:rPr>
          <w:rFonts w:ascii="Palatino Linotype" w:hAnsi="Palatino Linotype"/>
          <w:lang w:val="es-MX" w:eastAsia="es-MX"/>
        </w:rPr>
      </w:pPr>
    </w:p>
    <w:p w14:paraId="21D9DCCD" w14:textId="77777777" w:rsidR="00E906A3" w:rsidRPr="004D31C7" w:rsidRDefault="00E906A3" w:rsidP="00B11BFF">
      <w:pPr>
        <w:keepNext/>
        <w:keepLines/>
        <w:spacing w:before="40" w:line="360" w:lineRule="auto"/>
        <w:outlineLvl w:val="1"/>
        <w:rPr>
          <w:rFonts w:ascii="Palatino Linotype" w:eastAsia="MS Mincho" w:hAnsi="Palatino Linotype"/>
          <w:b/>
          <w:color w:val="000000"/>
          <w:lang w:val="es-ES_tradnl"/>
        </w:rPr>
      </w:pPr>
      <w:bookmarkStart w:id="143" w:name="_Toc67588008"/>
      <w:bookmarkStart w:id="144" w:name="_Toc68804770"/>
      <w:bookmarkStart w:id="145" w:name="_Toc113445993"/>
      <w:r w:rsidRPr="004D31C7">
        <w:rPr>
          <w:rFonts w:ascii="Palatino Linotype" w:eastAsia="MS Mincho" w:hAnsi="Palatino Linotype"/>
          <w:b/>
          <w:color w:val="000000"/>
          <w:lang w:val="es-ES_tradnl"/>
        </w:rPr>
        <w:t>SEXTO. De la decisión.</w:t>
      </w:r>
      <w:bookmarkEnd w:id="143"/>
      <w:bookmarkEnd w:id="144"/>
      <w:bookmarkEnd w:id="145"/>
      <w:r w:rsidRPr="004D31C7">
        <w:rPr>
          <w:rFonts w:ascii="Palatino Linotype" w:eastAsia="MS Mincho" w:hAnsi="Palatino Linotype"/>
          <w:b/>
          <w:color w:val="000000"/>
          <w:lang w:val="es-ES_tradnl"/>
        </w:rPr>
        <w:t xml:space="preserve"> </w:t>
      </w:r>
    </w:p>
    <w:p w14:paraId="3DF86489" w14:textId="45AD26D6" w:rsidR="00E906A3" w:rsidRPr="004D31C7" w:rsidRDefault="00E906A3" w:rsidP="00A54A59">
      <w:pPr>
        <w:pStyle w:val="Prrafodelista"/>
        <w:numPr>
          <w:ilvl w:val="0"/>
          <w:numId w:val="5"/>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4D31C7">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4D31C7">
        <w:rPr>
          <w:rFonts w:ascii="Palatino Linotype" w:hAnsi="Palatino Linotype" w:cs="Tahoma"/>
          <w:b/>
          <w:lang w:val="es-MX"/>
        </w:rPr>
        <w:t xml:space="preserve"> REVOCAR </w:t>
      </w:r>
      <w:r w:rsidRPr="004D31C7">
        <w:rPr>
          <w:rFonts w:ascii="Palatino Linotype" w:hAnsi="Palatino Linotype" w:cs="Tahoma"/>
          <w:lang w:val="es-MX"/>
        </w:rPr>
        <w:t xml:space="preserve">la respuesta otorgada por la </w:t>
      </w:r>
      <w:r w:rsidR="00A54A59" w:rsidRPr="004D31C7">
        <w:rPr>
          <w:rFonts w:ascii="Palatino Linotype" w:hAnsi="Palatino Linotype" w:cs="Tahoma"/>
          <w:b/>
          <w:bCs/>
        </w:rPr>
        <w:t>Centro de Conciliación Laboral del Estado de México</w:t>
      </w:r>
      <w:r w:rsidR="00A54A59" w:rsidRPr="004D31C7">
        <w:rPr>
          <w:rFonts w:ascii="Palatino Linotype" w:eastAsia="MS Mincho" w:hAnsi="Palatino Linotype"/>
          <w:color w:val="000000"/>
        </w:rPr>
        <w:t xml:space="preserve"> </w:t>
      </w:r>
      <w:r w:rsidRPr="004D31C7">
        <w:rPr>
          <w:rFonts w:ascii="Palatino Linotype" w:eastAsia="MS Mincho" w:hAnsi="Palatino Linotype"/>
          <w:lang w:val="es-ES_tradnl"/>
        </w:rPr>
        <w:t xml:space="preserve">y ordenar la entrega de los documentos donde conste la información de la que se ordena hacer entrega, </w:t>
      </w:r>
      <w:r w:rsidRPr="004D31C7">
        <w:rPr>
          <w:rFonts w:ascii="Palatino Linotype" w:eastAsia="MS Mincho" w:hAnsi="Palatino Linotype"/>
          <w:lang w:val="es-ES_tradnl"/>
        </w:rPr>
        <w:lastRenderedPageBreak/>
        <w:t xml:space="preserve">ya que de conformidad con lo que establece el quinto párrafo del </w:t>
      </w:r>
      <w:r w:rsidR="00123422" w:rsidRPr="004D31C7">
        <w:rPr>
          <w:rFonts w:ascii="Palatino Linotype" w:eastAsia="MS Mincho" w:hAnsi="Palatino Linotype"/>
          <w:lang w:val="es-ES_tradnl"/>
        </w:rPr>
        <w:t>artículo</w:t>
      </w:r>
      <w:r w:rsidRPr="004D31C7">
        <w:rPr>
          <w:rFonts w:ascii="Palatino Linotype" w:eastAsia="MS Mincho" w:hAnsi="Palatino Linotype"/>
          <w:lang w:val="es-ES_tradnl"/>
        </w:rPr>
        <w:t xml:space="preserve"> 28 de la Ley Orgánica Municipal del Estado de México, se cuentan con atribuciones para poseer, generar o administrar la información solicitada. </w:t>
      </w:r>
    </w:p>
    <w:p w14:paraId="7D35C138" w14:textId="77777777" w:rsidR="00E906A3" w:rsidRPr="004D31C7" w:rsidRDefault="00E906A3" w:rsidP="00B11BFF">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2427F4D" w14:textId="77777777" w:rsidR="00E906A3" w:rsidRPr="004D31C7" w:rsidRDefault="00E906A3" w:rsidP="00B11BFF">
      <w:pPr>
        <w:pStyle w:val="Prrafodelista"/>
        <w:numPr>
          <w:ilvl w:val="0"/>
          <w:numId w:val="5"/>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4D31C7">
        <w:rPr>
          <w:rFonts w:ascii="Palatino Linotype" w:eastAsia="MS Mincho" w:hAnsi="Palatino Linotype"/>
          <w:color w:val="000000"/>
        </w:rPr>
        <w:t xml:space="preserve">Por lo anteriormente expuesto y fundado, este </w:t>
      </w:r>
      <w:r w:rsidRPr="004D31C7">
        <w:rPr>
          <w:rFonts w:ascii="Palatino Linotype" w:eastAsia="MS Mincho" w:hAnsi="Palatino Linotype"/>
          <w:b/>
          <w:bCs/>
          <w:color w:val="000000"/>
        </w:rPr>
        <w:t>ÓRGANO GARANTE</w:t>
      </w:r>
      <w:r w:rsidRPr="004D31C7">
        <w:rPr>
          <w:rFonts w:ascii="Palatino Linotype" w:eastAsia="MS Mincho" w:hAnsi="Palatino Linotype"/>
          <w:color w:val="000000"/>
        </w:rPr>
        <w:t xml:space="preserve"> emite los siguientes:</w:t>
      </w:r>
      <w:bookmarkStart w:id="146" w:name="_Toc495427547"/>
      <w:bookmarkStart w:id="147" w:name="_Toc497905366"/>
    </w:p>
    <w:p w14:paraId="1C1A6D7D" w14:textId="77777777" w:rsidR="00E906A3" w:rsidRPr="004D31C7" w:rsidRDefault="00E906A3" w:rsidP="00B11BFF">
      <w:pPr>
        <w:pStyle w:val="Ttulo1"/>
        <w:spacing w:line="360" w:lineRule="auto"/>
        <w:jc w:val="center"/>
        <w:rPr>
          <w:rFonts w:ascii="Palatino Linotype" w:hAnsi="Palatino Linotype"/>
          <w:b/>
          <w:color w:val="000000" w:themeColor="text1"/>
          <w:sz w:val="24"/>
          <w:szCs w:val="24"/>
          <w:lang w:val="es-ES_tradnl"/>
        </w:rPr>
      </w:pPr>
      <w:bookmarkStart w:id="148" w:name="_Toc113445994"/>
      <w:r w:rsidRPr="004D31C7">
        <w:rPr>
          <w:rFonts w:ascii="Palatino Linotype" w:hAnsi="Palatino Linotype"/>
          <w:b/>
          <w:color w:val="000000" w:themeColor="text1"/>
          <w:sz w:val="24"/>
          <w:szCs w:val="24"/>
          <w:lang w:val="es-ES_tradnl"/>
        </w:rPr>
        <w:t>R E S O L U T I V O S</w:t>
      </w:r>
      <w:bookmarkEnd w:id="53"/>
      <w:bookmarkEnd w:id="54"/>
      <w:bookmarkEnd w:id="146"/>
      <w:bookmarkEnd w:id="147"/>
      <w:bookmarkEnd w:id="148"/>
    </w:p>
    <w:p w14:paraId="3CE716F2" w14:textId="77777777" w:rsidR="00E906A3" w:rsidRPr="004D31C7" w:rsidRDefault="00E906A3" w:rsidP="00B11BFF">
      <w:pPr>
        <w:spacing w:line="360" w:lineRule="auto"/>
        <w:rPr>
          <w:rFonts w:ascii="Palatino Linotype" w:eastAsiaTheme="minorEastAsia" w:hAnsi="Palatino Linotype"/>
          <w:lang w:val="es-ES_tradnl"/>
        </w:rPr>
      </w:pPr>
    </w:p>
    <w:p w14:paraId="08682725" w14:textId="69625FE6" w:rsidR="00E906A3" w:rsidRPr="004D31C7" w:rsidRDefault="00E906A3" w:rsidP="00B11BFF">
      <w:pPr>
        <w:spacing w:line="360" w:lineRule="auto"/>
        <w:jc w:val="both"/>
        <w:rPr>
          <w:rFonts w:ascii="Palatino Linotype" w:eastAsiaTheme="minorEastAsia" w:hAnsi="Palatino Linotype" w:cs="Arial"/>
          <w:b/>
          <w:bCs/>
          <w:lang w:val="es-ES_tradnl"/>
        </w:rPr>
      </w:pPr>
      <w:r w:rsidRPr="004D31C7">
        <w:rPr>
          <w:rFonts w:ascii="Palatino Linotype" w:hAnsi="Palatino Linotype" w:cs="Arial"/>
          <w:b/>
          <w:lang w:val="es-ES_tradnl"/>
        </w:rPr>
        <w:t xml:space="preserve">PRIMERO. </w:t>
      </w:r>
      <w:r w:rsidRPr="004D31C7">
        <w:rPr>
          <w:rFonts w:ascii="Palatino Linotype" w:hAnsi="Palatino Linotype" w:cs="Arial"/>
          <w:lang w:val="es-ES_tradnl"/>
        </w:rPr>
        <w:t>Resultan fundadas las</w:t>
      </w:r>
      <w:r w:rsidRPr="004D31C7">
        <w:rPr>
          <w:rFonts w:ascii="Palatino Linotype" w:hAnsi="Palatino Linotype" w:cs="Arial"/>
          <w:b/>
          <w:lang w:val="es-ES_tradnl"/>
        </w:rPr>
        <w:t xml:space="preserve"> </w:t>
      </w:r>
      <w:r w:rsidRPr="004D31C7">
        <w:rPr>
          <w:rFonts w:ascii="Palatino Linotype" w:hAnsi="Palatino Linotype" w:cs="Arial"/>
          <w:lang w:val="es-ES_tradnl"/>
        </w:rPr>
        <w:t xml:space="preserve">razones y motivos de inconformidad hechos valer </w:t>
      </w:r>
      <w:r w:rsidR="00F14C9C" w:rsidRPr="004D31C7">
        <w:rPr>
          <w:rFonts w:ascii="Palatino Linotype" w:eastAsia="Calibri" w:hAnsi="Palatino Linotype" w:cs="Arial"/>
          <w:lang w:val="es-ES_tradnl"/>
        </w:rPr>
        <w:t>en los</w:t>
      </w:r>
      <w:r w:rsidRPr="004D31C7">
        <w:rPr>
          <w:rFonts w:ascii="Palatino Linotype" w:eastAsia="Calibri" w:hAnsi="Palatino Linotype" w:cs="Arial"/>
          <w:lang w:val="es-ES_tradnl"/>
        </w:rPr>
        <w:t xml:space="preserve"> recurso</w:t>
      </w:r>
      <w:r w:rsidR="00F14C9C" w:rsidRPr="004D31C7">
        <w:rPr>
          <w:rFonts w:ascii="Palatino Linotype" w:eastAsia="Calibri" w:hAnsi="Palatino Linotype" w:cs="Arial"/>
          <w:lang w:val="es-ES_tradnl"/>
        </w:rPr>
        <w:t>s</w:t>
      </w:r>
      <w:r w:rsidRPr="004D31C7">
        <w:rPr>
          <w:rFonts w:ascii="Palatino Linotype" w:eastAsia="Calibri" w:hAnsi="Palatino Linotype" w:cs="Arial"/>
          <w:lang w:val="es-ES_tradnl"/>
        </w:rPr>
        <w:t xml:space="preserve"> de revisión</w:t>
      </w:r>
      <w:r w:rsidR="00A54A59" w:rsidRPr="004D31C7">
        <w:rPr>
          <w:rFonts w:ascii="Verdana" w:hAnsi="Verdana"/>
          <w:b/>
          <w:bCs/>
          <w:color w:val="FF0000"/>
        </w:rPr>
        <w:t xml:space="preserve"> </w:t>
      </w:r>
      <w:r w:rsidR="00A54A59" w:rsidRPr="004D31C7">
        <w:rPr>
          <w:rFonts w:ascii="Palatino Linotype" w:eastAsia="Calibri" w:hAnsi="Palatino Linotype" w:cs="Arial"/>
          <w:b/>
          <w:bCs/>
        </w:rPr>
        <w:t>13178/INFOEM/IP/RR/2022</w:t>
      </w:r>
      <w:r w:rsidRPr="004D31C7">
        <w:rPr>
          <w:rFonts w:ascii="Palatino Linotype" w:eastAsiaTheme="minorEastAsia" w:hAnsi="Palatino Linotype" w:cs="Arial"/>
          <w:b/>
          <w:bCs/>
          <w:lang w:val="es-ES_tradnl"/>
        </w:rPr>
        <w:t>,</w:t>
      </w:r>
      <w:r w:rsidR="00F14C9C" w:rsidRPr="004D31C7">
        <w:rPr>
          <w:rFonts w:ascii="Palatino Linotype" w:eastAsiaTheme="minorEastAsia" w:hAnsi="Palatino Linotype" w:cs="Arial"/>
          <w:b/>
          <w:bCs/>
          <w:lang w:val="es-ES_tradnl"/>
        </w:rPr>
        <w:t xml:space="preserve"> </w:t>
      </w:r>
      <w:r w:rsidR="00F14C9C" w:rsidRPr="004D31C7">
        <w:rPr>
          <w:rFonts w:ascii="Palatino Linotype" w:eastAsiaTheme="minorEastAsia" w:hAnsi="Palatino Linotype" w:cs="Arial"/>
          <w:b/>
          <w:bCs/>
        </w:rPr>
        <w:t>13179/INFOEM/IP/RR/2022</w:t>
      </w:r>
      <w:r w:rsidR="00F14C9C" w:rsidRPr="004D31C7">
        <w:rPr>
          <w:rFonts w:ascii="Palatino Linotype" w:eastAsiaTheme="minorEastAsia" w:hAnsi="Palatino Linotype" w:cs="Arial"/>
          <w:b/>
          <w:bCs/>
          <w:lang w:val="es-ES_tradnl"/>
        </w:rPr>
        <w:t xml:space="preserve"> y </w:t>
      </w:r>
      <w:r w:rsidR="00F14C9C" w:rsidRPr="004D31C7">
        <w:rPr>
          <w:rFonts w:ascii="Palatino Linotype" w:eastAsiaTheme="minorEastAsia" w:hAnsi="Palatino Linotype" w:cs="Arial"/>
          <w:b/>
          <w:bCs/>
        </w:rPr>
        <w:t>13180/INFOEM/IP/RR/2022</w:t>
      </w:r>
      <w:r w:rsidR="00F14C9C" w:rsidRPr="004D31C7">
        <w:rPr>
          <w:rFonts w:ascii="Palatino Linotype" w:eastAsiaTheme="minorEastAsia" w:hAnsi="Palatino Linotype" w:cs="Arial"/>
          <w:b/>
          <w:bCs/>
          <w:lang w:val="es-ES_tradnl"/>
        </w:rPr>
        <w:t xml:space="preserve"> </w:t>
      </w:r>
      <w:r w:rsidRPr="004D31C7">
        <w:rPr>
          <w:rFonts w:ascii="Palatino Linotype" w:eastAsiaTheme="minorEastAsia" w:hAnsi="Palatino Linotype" w:cs="Arial"/>
          <w:bCs/>
          <w:lang w:val="es-ES_tradnl"/>
        </w:rPr>
        <w:t xml:space="preserve">en términos de los </w:t>
      </w:r>
      <w:r w:rsidRPr="004D31C7">
        <w:rPr>
          <w:rFonts w:ascii="Palatino Linotype" w:eastAsiaTheme="minorEastAsia" w:hAnsi="Palatino Linotype" w:cs="Arial"/>
          <w:b/>
          <w:bCs/>
          <w:lang w:val="es-ES_tradnl"/>
        </w:rPr>
        <w:t>Considerandos</w:t>
      </w:r>
      <w:r w:rsidRPr="004D31C7">
        <w:rPr>
          <w:rFonts w:ascii="Palatino Linotype" w:eastAsiaTheme="minorEastAsia" w:hAnsi="Palatino Linotype" w:cs="Arial"/>
          <w:bCs/>
          <w:lang w:val="es-ES_tradnl"/>
        </w:rPr>
        <w:t xml:space="preserve"> </w:t>
      </w:r>
      <w:r w:rsidRPr="004D31C7">
        <w:rPr>
          <w:rFonts w:ascii="Palatino Linotype" w:eastAsiaTheme="minorEastAsia" w:hAnsi="Palatino Linotype" w:cs="Arial"/>
          <w:b/>
          <w:bCs/>
          <w:lang w:val="es-ES_tradnl"/>
        </w:rPr>
        <w:t xml:space="preserve">CUARTO y QUINTO </w:t>
      </w:r>
      <w:r w:rsidRPr="004D31C7">
        <w:rPr>
          <w:rFonts w:ascii="Palatino Linotype" w:eastAsiaTheme="minorEastAsia" w:hAnsi="Palatino Linotype" w:cs="Arial"/>
          <w:bCs/>
          <w:lang w:val="es-ES_tradnl"/>
        </w:rPr>
        <w:t>de la presente resolución.</w:t>
      </w:r>
    </w:p>
    <w:p w14:paraId="4C0F10A0" w14:textId="0210BE91" w:rsidR="00E906A3" w:rsidRPr="004D31C7" w:rsidRDefault="00E906A3" w:rsidP="00B11BFF">
      <w:pPr>
        <w:spacing w:before="240" w:line="360" w:lineRule="auto"/>
        <w:jc w:val="both"/>
        <w:rPr>
          <w:rFonts w:ascii="Palatino Linotype" w:eastAsia="Calibri" w:hAnsi="Palatino Linotype" w:cs="Arial"/>
          <w:bCs/>
        </w:rPr>
      </w:pPr>
      <w:bookmarkStart w:id="149" w:name="_Toc477891768"/>
      <w:bookmarkStart w:id="150" w:name="_Toc477891858"/>
      <w:bookmarkStart w:id="151" w:name="_Toc481576259"/>
      <w:bookmarkStart w:id="152" w:name="_Toc492590391"/>
      <w:bookmarkStart w:id="153" w:name="_Toc462653937"/>
      <w:bookmarkStart w:id="154" w:name="_Toc453696502"/>
      <w:bookmarkStart w:id="155" w:name="_Toc454301155"/>
      <w:r w:rsidRPr="004D31C7">
        <w:rPr>
          <w:rFonts w:ascii="Palatino Linotype" w:eastAsiaTheme="minorEastAsia" w:hAnsi="Palatino Linotype" w:cstheme="minorBidi"/>
          <w:b/>
          <w:lang w:val="es-ES_tradnl"/>
        </w:rPr>
        <w:t>SEGUNDO.</w:t>
      </w:r>
      <w:r w:rsidRPr="004D31C7">
        <w:rPr>
          <w:rFonts w:ascii="Palatino Linotype" w:eastAsiaTheme="majorEastAsia" w:hAnsi="Palatino Linotype" w:cstheme="majorBidi"/>
          <w:b/>
          <w:color w:val="365F91" w:themeColor="accent1" w:themeShade="BF"/>
          <w:lang w:val="es-MX" w:eastAsia="en-US"/>
        </w:rPr>
        <w:t xml:space="preserve"> </w:t>
      </w:r>
      <w:bookmarkEnd w:id="149"/>
      <w:bookmarkEnd w:id="150"/>
      <w:bookmarkEnd w:id="151"/>
      <w:bookmarkEnd w:id="152"/>
      <w:bookmarkEnd w:id="153"/>
      <w:bookmarkEnd w:id="154"/>
      <w:bookmarkEnd w:id="155"/>
      <w:r w:rsidRPr="004D31C7">
        <w:rPr>
          <w:rFonts w:ascii="Palatino Linotype" w:eastAsia="Calibri" w:hAnsi="Palatino Linotype" w:cs="Arial"/>
          <w:lang w:val="es-ES_tradnl"/>
        </w:rPr>
        <w:t>Se</w:t>
      </w:r>
      <w:r w:rsidRPr="004D31C7">
        <w:rPr>
          <w:rFonts w:ascii="Palatino Linotype" w:eastAsia="Calibri" w:hAnsi="Palatino Linotype" w:cs="Arial"/>
          <w:b/>
          <w:lang w:val="es-ES_tradnl"/>
        </w:rPr>
        <w:t xml:space="preserve"> REVOCA</w:t>
      </w:r>
      <w:r w:rsidR="00F14C9C" w:rsidRPr="004D31C7">
        <w:rPr>
          <w:rFonts w:ascii="Palatino Linotype" w:eastAsia="Calibri" w:hAnsi="Palatino Linotype" w:cs="Arial"/>
          <w:b/>
          <w:lang w:val="es-ES_tradnl"/>
        </w:rPr>
        <w:t>N</w:t>
      </w:r>
      <w:r w:rsidRPr="004D31C7">
        <w:rPr>
          <w:rFonts w:ascii="Palatino Linotype" w:eastAsia="Calibri" w:hAnsi="Palatino Linotype" w:cs="Arial"/>
          <w:b/>
          <w:lang w:val="es-ES_tradnl"/>
        </w:rPr>
        <w:t xml:space="preserve"> </w:t>
      </w:r>
      <w:r w:rsidR="00A54A59" w:rsidRPr="004D31C7">
        <w:rPr>
          <w:rFonts w:ascii="Palatino Linotype" w:eastAsia="Calibri" w:hAnsi="Palatino Linotype" w:cs="Arial"/>
          <w:lang w:val="es-ES_tradnl"/>
        </w:rPr>
        <w:t>la</w:t>
      </w:r>
      <w:r w:rsidR="00F14C9C" w:rsidRPr="004D31C7">
        <w:rPr>
          <w:rFonts w:ascii="Palatino Linotype" w:eastAsia="Calibri" w:hAnsi="Palatino Linotype" w:cs="Arial"/>
          <w:lang w:val="es-ES_tradnl"/>
        </w:rPr>
        <w:t>s</w:t>
      </w:r>
      <w:r w:rsidR="00A54A59" w:rsidRPr="004D31C7">
        <w:rPr>
          <w:rFonts w:ascii="Palatino Linotype" w:eastAsia="Calibri" w:hAnsi="Palatino Linotype" w:cs="Arial"/>
          <w:lang w:val="es-ES_tradnl"/>
        </w:rPr>
        <w:t xml:space="preserve"> respuesta</w:t>
      </w:r>
      <w:r w:rsidR="00F14C9C" w:rsidRPr="004D31C7">
        <w:rPr>
          <w:rFonts w:ascii="Palatino Linotype" w:eastAsia="Calibri" w:hAnsi="Palatino Linotype" w:cs="Arial"/>
          <w:lang w:val="es-ES_tradnl"/>
        </w:rPr>
        <w:t>s</w:t>
      </w:r>
      <w:r w:rsidR="00A54A59" w:rsidRPr="004D31C7">
        <w:rPr>
          <w:rFonts w:ascii="Palatino Linotype" w:eastAsia="Calibri" w:hAnsi="Palatino Linotype" w:cs="Arial"/>
          <w:lang w:val="es-ES_tradnl"/>
        </w:rPr>
        <w:t xml:space="preserve"> emitida</w:t>
      </w:r>
      <w:r w:rsidR="00F14C9C" w:rsidRPr="004D31C7">
        <w:rPr>
          <w:rFonts w:ascii="Palatino Linotype" w:eastAsia="Calibri" w:hAnsi="Palatino Linotype" w:cs="Arial"/>
          <w:lang w:val="es-ES_tradnl"/>
        </w:rPr>
        <w:t>s</w:t>
      </w:r>
      <w:r w:rsidR="00A54A59" w:rsidRPr="004D31C7">
        <w:rPr>
          <w:rFonts w:ascii="Palatino Linotype" w:eastAsia="Calibri" w:hAnsi="Palatino Linotype" w:cs="Arial"/>
          <w:lang w:val="es-ES_tradnl"/>
        </w:rPr>
        <w:t xml:space="preserve"> por el </w:t>
      </w:r>
      <w:r w:rsidR="00A54A59" w:rsidRPr="004D31C7">
        <w:rPr>
          <w:rFonts w:ascii="Palatino Linotype" w:eastAsia="Calibri" w:hAnsi="Palatino Linotype" w:cs="Arial"/>
          <w:b/>
          <w:bCs/>
        </w:rPr>
        <w:t>Centro de Conciliación Laboral del Estado de México</w:t>
      </w:r>
      <w:r w:rsidR="00F14C9C" w:rsidRPr="004D31C7">
        <w:rPr>
          <w:rFonts w:ascii="Palatino Linotype" w:eastAsia="Calibri" w:hAnsi="Palatino Linotype" w:cs="Arial"/>
          <w:b/>
          <w:bCs/>
        </w:rPr>
        <w:t xml:space="preserve"> </w:t>
      </w:r>
      <w:r w:rsidR="00F14C9C" w:rsidRPr="004D31C7">
        <w:rPr>
          <w:rFonts w:ascii="Palatino Linotype" w:eastAsia="Calibri" w:hAnsi="Palatino Linotype" w:cs="Arial"/>
          <w:bCs/>
        </w:rPr>
        <w:t xml:space="preserve">a las solicitudes </w:t>
      </w:r>
      <w:r w:rsidR="00F14C9C" w:rsidRPr="004D31C7">
        <w:rPr>
          <w:rFonts w:ascii="Palatino Linotype" w:eastAsia="Calibri" w:hAnsi="Palatino Linotype" w:cs="Arial"/>
          <w:b/>
          <w:bCs/>
        </w:rPr>
        <w:t>00102/CCLEM/IP/2022, 00103/CCLEM/IP/2022 y 00104/CCLEM/IP/2022</w:t>
      </w:r>
      <w:r w:rsidR="00F14C9C" w:rsidRPr="004D31C7">
        <w:rPr>
          <w:rFonts w:ascii="Palatino Linotype" w:eastAsia="Calibri" w:hAnsi="Palatino Linotype" w:cs="Arial"/>
          <w:bCs/>
        </w:rPr>
        <w:t xml:space="preserve">, por lo que se </w:t>
      </w:r>
      <w:r w:rsidRPr="004D31C7">
        <w:rPr>
          <w:rFonts w:ascii="Palatino Linotype" w:eastAsia="Calibri" w:hAnsi="Palatino Linotype" w:cs="Arial"/>
          <w:b/>
          <w:lang w:val="es-ES_tradnl"/>
        </w:rPr>
        <w:t xml:space="preserve">ORDENA </w:t>
      </w:r>
      <w:r w:rsidRPr="004D31C7">
        <w:rPr>
          <w:rFonts w:ascii="Palatino Linotype" w:hAnsi="Palatino Linotype" w:cs="Arial"/>
          <w:lang w:val="es-ES_tradnl"/>
        </w:rPr>
        <w:t xml:space="preserve">entregar vía Sistema de Acceso a la Información Mexiquense </w:t>
      </w:r>
      <w:r w:rsidRPr="004D31C7">
        <w:rPr>
          <w:rFonts w:ascii="Palatino Linotype" w:hAnsi="Palatino Linotype" w:cs="Arial"/>
          <w:b/>
          <w:lang w:val="es-ES_tradnl"/>
        </w:rPr>
        <w:t>(SAIMEX</w:t>
      </w:r>
      <w:r w:rsidR="00A54A59" w:rsidRPr="004D31C7">
        <w:rPr>
          <w:rFonts w:ascii="Palatino Linotype" w:hAnsi="Palatino Linotype" w:cs="Arial"/>
          <w:b/>
          <w:lang w:val="es-ES_tradnl"/>
        </w:rPr>
        <w:t>)</w:t>
      </w:r>
      <w:r w:rsidRPr="004D31C7">
        <w:rPr>
          <w:rFonts w:ascii="Palatino Linotype" w:hAnsi="Palatino Linotype" w:cs="Arial"/>
          <w:b/>
          <w:lang w:val="es-ES_tradnl"/>
        </w:rPr>
        <w:t>,</w:t>
      </w:r>
      <w:r w:rsidRPr="004D31C7">
        <w:rPr>
          <w:rFonts w:ascii="Palatino Linotype" w:eastAsia="MS Mincho" w:hAnsi="Palatino Linotype" w:cs="Arial"/>
          <w:color w:val="000000" w:themeColor="text1"/>
          <w:lang w:val="es-MX"/>
        </w:rPr>
        <w:t xml:space="preserve"> </w:t>
      </w:r>
      <w:r w:rsidRPr="004D31C7">
        <w:rPr>
          <w:rFonts w:ascii="Palatino Linotype" w:eastAsia="MS Mincho" w:hAnsi="Palatino Linotype" w:cs="Arial"/>
          <w:b/>
          <w:color w:val="000000" w:themeColor="text1"/>
          <w:lang w:val="es-MX"/>
        </w:rPr>
        <w:t>de ser procedente en versión pública</w:t>
      </w:r>
      <w:r w:rsidRPr="004D31C7">
        <w:rPr>
          <w:rFonts w:ascii="Palatino Linotype" w:eastAsia="MS Mincho" w:hAnsi="Palatino Linotype" w:cs="Arial"/>
          <w:lang w:val="es-MX"/>
        </w:rPr>
        <w:t>, los documentos donde conste lo siguiente:</w:t>
      </w:r>
    </w:p>
    <w:p w14:paraId="1BF26EF9" w14:textId="07C9E119" w:rsidR="00A54A59" w:rsidRPr="004D31C7" w:rsidRDefault="00BF25B6" w:rsidP="00A54A59">
      <w:pPr>
        <w:pStyle w:val="Prrafodelista"/>
        <w:numPr>
          <w:ilvl w:val="0"/>
          <w:numId w:val="49"/>
        </w:numPr>
        <w:spacing w:before="240" w:line="360" w:lineRule="auto"/>
        <w:ind w:left="1134" w:right="918"/>
        <w:jc w:val="both"/>
        <w:rPr>
          <w:rFonts w:ascii="Palatino Linotype" w:eastAsia="MS Mincho" w:hAnsi="Palatino Linotype" w:cs="Arial"/>
          <w:b/>
          <w:lang w:val="es-MX"/>
        </w:rPr>
      </w:pPr>
      <w:r w:rsidRPr="004D31C7">
        <w:rPr>
          <w:rFonts w:ascii="Palatino Linotype" w:eastAsia="MS Mincho" w:hAnsi="Palatino Linotype" w:cs="Arial"/>
          <w:b/>
          <w:lang w:val="es-MX"/>
        </w:rPr>
        <w:t xml:space="preserve">El </w:t>
      </w:r>
      <w:r w:rsidR="00C609F6" w:rsidRPr="004D31C7">
        <w:rPr>
          <w:rFonts w:ascii="Palatino Linotype" w:eastAsia="MS Mincho" w:hAnsi="Palatino Linotype" w:cs="Arial"/>
          <w:b/>
          <w:lang w:val="es-MX"/>
        </w:rPr>
        <w:t>número de</w:t>
      </w:r>
      <w:r w:rsidR="00A54A59" w:rsidRPr="004D31C7">
        <w:rPr>
          <w:rFonts w:ascii="Palatino Linotype" w:eastAsia="MS Mincho" w:hAnsi="Palatino Linotype" w:cs="Arial"/>
          <w:b/>
          <w:lang w:val="es-MX"/>
        </w:rPr>
        <w:t xml:space="preserve"> plazas vacantes</w:t>
      </w:r>
      <w:r w:rsidR="00BF01D8" w:rsidRPr="004D31C7">
        <w:rPr>
          <w:rFonts w:ascii="Palatino Linotype" w:eastAsia="MS Mincho" w:hAnsi="Palatino Linotype" w:cs="Arial"/>
          <w:b/>
          <w:lang w:val="es-MX"/>
        </w:rPr>
        <w:t xml:space="preserve"> </w:t>
      </w:r>
      <w:r w:rsidR="00A54A59" w:rsidRPr="004D31C7">
        <w:rPr>
          <w:rFonts w:ascii="Palatino Linotype" w:eastAsia="MS Mincho" w:hAnsi="Palatino Linotype" w:cs="Arial"/>
          <w:b/>
          <w:lang w:val="es-MX"/>
        </w:rPr>
        <w:t>de conciliadores laborales</w:t>
      </w:r>
      <w:r w:rsidR="00BF01D8" w:rsidRPr="004D31C7">
        <w:rPr>
          <w:rFonts w:ascii="Palatino Linotype" w:eastAsia="MS Mincho" w:hAnsi="Palatino Linotype" w:cs="Arial"/>
          <w:b/>
          <w:lang w:val="es-MX"/>
        </w:rPr>
        <w:t>, vigentes al trece (13) de junio de dos mil veintidós, en las siguientes áreas administrativas:</w:t>
      </w:r>
    </w:p>
    <w:p w14:paraId="4EB74ACE" w14:textId="77777777" w:rsidR="00BF01D8"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t xml:space="preserve"> Dirección Regional de Conciliación Laboral Valle de Toluca; </w:t>
      </w:r>
    </w:p>
    <w:p w14:paraId="4E1D026C" w14:textId="77777777" w:rsidR="00BF01D8"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lastRenderedPageBreak/>
        <w:t>Subdirección de Conflictos Individuales Valle de Toluca;</w:t>
      </w:r>
    </w:p>
    <w:p w14:paraId="02CD8F16" w14:textId="77777777" w:rsidR="00BF01D8"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t xml:space="preserve"> Subdirección de Conflictos Colectivos Valle de Toluca; </w:t>
      </w:r>
    </w:p>
    <w:p w14:paraId="749BAFF7" w14:textId="77777777" w:rsidR="00BF01D8"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t>Dirección Regional de Conciliación Laboral Valle de México Zona Tlalnepantla;</w:t>
      </w:r>
    </w:p>
    <w:p w14:paraId="78D85996" w14:textId="77777777" w:rsidR="00BF01D8"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t xml:space="preserve"> Subdirección de Conflictos Individuales Tlalnepantla;</w:t>
      </w:r>
    </w:p>
    <w:p w14:paraId="3A193B1C" w14:textId="77777777" w:rsidR="00BF01D8"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t xml:space="preserve"> Subdirección de Conflictos Colectivos Tlalnepantla;</w:t>
      </w:r>
    </w:p>
    <w:p w14:paraId="39962895" w14:textId="77777777" w:rsidR="00BF01D8"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t xml:space="preserve"> Dirección Regional de Conciliación Laboral Valle de México Zona Ecatepec;</w:t>
      </w:r>
    </w:p>
    <w:p w14:paraId="1BB869E3" w14:textId="1CE2C429" w:rsidR="00BF01D8"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t xml:space="preserve"> Subdirección de Conflictos Individuales Ecatepec;</w:t>
      </w:r>
      <w:r w:rsidR="00BF01D8" w:rsidRPr="004D31C7">
        <w:rPr>
          <w:rFonts w:ascii="Palatino Linotype" w:eastAsia="MS Mincho" w:hAnsi="Palatino Linotype" w:cs="Arial"/>
          <w:b/>
          <w:lang w:val="es-MX"/>
        </w:rPr>
        <w:t xml:space="preserve"> y</w:t>
      </w:r>
    </w:p>
    <w:p w14:paraId="7D7A31BC" w14:textId="155EFAFC" w:rsidR="00A54A59" w:rsidRPr="004D31C7" w:rsidRDefault="00A54A59" w:rsidP="00A54A59">
      <w:pPr>
        <w:pStyle w:val="Prrafodelista"/>
        <w:numPr>
          <w:ilvl w:val="1"/>
          <w:numId w:val="50"/>
        </w:numPr>
        <w:spacing w:before="240" w:line="360" w:lineRule="auto"/>
        <w:ind w:right="918"/>
        <w:jc w:val="both"/>
        <w:rPr>
          <w:rFonts w:ascii="Palatino Linotype" w:eastAsia="MS Mincho" w:hAnsi="Palatino Linotype" w:cs="Arial"/>
          <w:b/>
          <w:lang w:val="es-MX"/>
        </w:rPr>
      </w:pPr>
      <w:r w:rsidRPr="004D31C7">
        <w:rPr>
          <w:rFonts w:ascii="Palatino Linotype" w:eastAsia="MS Mincho" w:hAnsi="Palatino Linotype" w:cs="Arial"/>
          <w:b/>
          <w:lang w:val="es-MX"/>
        </w:rPr>
        <w:t xml:space="preserve"> Subdirección de </w:t>
      </w:r>
      <w:r w:rsidR="00BF25B6" w:rsidRPr="004D31C7">
        <w:rPr>
          <w:rFonts w:ascii="Palatino Linotype" w:eastAsia="MS Mincho" w:hAnsi="Palatino Linotype" w:cs="Arial"/>
          <w:b/>
          <w:lang w:val="es-MX"/>
        </w:rPr>
        <w:t>Conflictos Individuales Texcoco</w:t>
      </w:r>
    </w:p>
    <w:p w14:paraId="0B59F6D5" w14:textId="5DD3BF5D" w:rsidR="00BF25B6" w:rsidRPr="004D31C7" w:rsidRDefault="00BF25B6" w:rsidP="00922B13">
      <w:pPr>
        <w:pStyle w:val="Prrafodelista"/>
        <w:numPr>
          <w:ilvl w:val="0"/>
          <w:numId w:val="50"/>
        </w:numPr>
        <w:spacing w:before="240" w:line="360" w:lineRule="auto"/>
        <w:ind w:left="851" w:right="918" w:hanging="142"/>
        <w:jc w:val="both"/>
        <w:rPr>
          <w:rFonts w:ascii="Palatino Linotype" w:eastAsia="MS Mincho" w:hAnsi="Palatino Linotype" w:cs="Arial"/>
          <w:b/>
          <w:lang w:val="es-MX"/>
        </w:rPr>
      </w:pPr>
      <w:r w:rsidRPr="004D31C7">
        <w:rPr>
          <w:rFonts w:ascii="Palatino Linotype" w:eastAsia="MS Mincho" w:hAnsi="Palatino Linotype" w:cs="Arial"/>
          <w:b/>
          <w:lang w:val="es-MX"/>
        </w:rPr>
        <w:t>Fecha en que se publicaron las plazas vacantes referidas anteriormente.</w:t>
      </w:r>
    </w:p>
    <w:p w14:paraId="21628A64" w14:textId="5C63D89F" w:rsidR="00A54A59" w:rsidRPr="004D31C7" w:rsidRDefault="00E906A3" w:rsidP="00A54A59">
      <w:pPr>
        <w:spacing w:before="240" w:line="360" w:lineRule="auto"/>
        <w:ind w:right="18"/>
        <w:jc w:val="both"/>
        <w:rPr>
          <w:rFonts w:ascii="Palatino Linotype" w:eastAsia="Calibri" w:hAnsi="Palatino Linotype" w:cs="Arial"/>
          <w:lang w:val="es-ES_tradnl"/>
        </w:rPr>
      </w:pPr>
      <w:r w:rsidRPr="004D31C7">
        <w:rPr>
          <w:rFonts w:ascii="Palatino Linotype" w:eastAsia="Calibri" w:hAnsi="Palatino Linotype" w:cs="Arial"/>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1FC64CC3" w14:textId="188CD9EF" w:rsidR="00BF01D8" w:rsidRPr="004D31C7" w:rsidRDefault="00BF01D8" w:rsidP="00A54A59">
      <w:pPr>
        <w:spacing w:before="240" w:line="360" w:lineRule="auto"/>
        <w:ind w:right="18"/>
        <w:jc w:val="both"/>
        <w:rPr>
          <w:rFonts w:ascii="Palatino Linotype" w:eastAsia="MS Mincho" w:hAnsi="Palatino Linotype" w:cs="Arial"/>
          <w:b/>
          <w:lang w:val="es-MX"/>
        </w:rPr>
      </w:pPr>
      <w:r w:rsidRPr="004D31C7">
        <w:rPr>
          <w:rFonts w:ascii="Palatino Linotype" w:eastAsia="Calibri" w:hAnsi="Palatino Linotype" w:cs="Arial"/>
          <w:lang w:val="es-ES_tradnl"/>
        </w:rPr>
        <w:lastRenderedPageBreak/>
        <w:t>Para el caso de que alguna de las áreas administrativas referidas en el punto I</w:t>
      </w:r>
      <w:r w:rsidR="00BF25B6" w:rsidRPr="004D31C7">
        <w:rPr>
          <w:rFonts w:ascii="Palatino Linotype" w:eastAsia="Calibri" w:hAnsi="Palatino Linotype" w:cs="Arial"/>
          <w:lang w:val="es-ES_tradnl"/>
        </w:rPr>
        <w:t xml:space="preserve"> y II</w:t>
      </w:r>
      <w:r w:rsidRPr="004D31C7">
        <w:rPr>
          <w:rFonts w:ascii="Palatino Linotype" w:eastAsia="Calibri" w:hAnsi="Palatino Linotype" w:cs="Arial"/>
          <w:lang w:val="es-ES_tradnl"/>
        </w:rPr>
        <w:t xml:space="preserve"> no contase con plazas vacantes a la fecha de la solicitud, se deberá de expresar de manera clara y precisa las razones por las que no se cuente con dicha información. </w:t>
      </w:r>
    </w:p>
    <w:p w14:paraId="167777CB" w14:textId="7D8985F1" w:rsidR="00A54A59" w:rsidRPr="004D31C7" w:rsidRDefault="00E906A3" w:rsidP="00B11BFF">
      <w:pPr>
        <w:shd w:val="clear" w:color="auto" w:fill="FFFFFF"/>
        <w:spacing w:before="240" w:line="360" w:lineRule="auto"/>
        <w:ind w:right="49"/>
        <w:jc w:val="both"/>
        <w:rPr>
          <w:rFonts w:ascii="Palatino Linotype" w:hAnsi="Palatino Linotype" w:cs="Arial"/>
          <w:b/>
          <w:bCs/>
          <w:color w:val="222222"/>
          <w:lang w:val="es-ES_tradnl" w:eastAsia="es-MX"/>
        </w:rPr>
      </w:pPr>
      <w:r w:rsidRPr="004D31C7">
        <w:rPr>
          <w:rFonts w:ascii="Palatino Linotype" w:hAnsi="Palatino Linotype" w:cs="Arial"/>
          <w:b/>
          <w:bCs/>
          <w:color w:val="222222"/>
          <w:lang w:val="es-ES_tradnl" w:eastAsia="es-MX"/>
        </w:rPr>
        <w:t xml:space="preserve">TERCERO. </w:t>
      </w:r>
      <w:r w:rsidRPr="004D31C7">
        <w:rPr>
          <w:rFonts w:ascii="Palatino Linotype" w:hAnsi="Palatino Linotype" w:cs="Arial"/>
          <w:b/>
          <w:color w:val="222222"/>
          <w:lang w:val="es-ES_tradnl" w:eastAsia="es-MX"/>
        </w:rPr>
        <w:t>Notifíquese</w:t>
      </w:r>
      <w:r w:rsidRPr="004D31C7">
        <w:rPr>
          <w:rFonts w:ascii="Palatino Linotype" w:hAnsi="Palatino Linotype" w:cs="Arial"/>
          <w:b/>
          <w:bCs/>
          <w:color w:val="222222"/>
          <w:lang w:val="es-ES_tradnl" w:eastAsia="es-MX"/>
        </w:rPr>
        <w:t xml:space="preserve"> </w:t>
      </w:r>
      <w:r w:rsidRPr="004D31C7">
        <w:rPr>
          <w:rFonts w:ascii="Palatino Linotype" w:hAnsi="Palatino Linotype" w:cs="Arial"/>
          <w:color w:val="222222"/>
          <w:lang w:val="es-ES_tradnl" w:eastAsia="es-MX"/>
        </w:rPr>
        <w:t xml:space="preserve">al Titular de la Unidad de Transparencia del </w:t>
      </w:r>
      <w:r w:rsidRPr="004D31C7">
        <w:rPr>
          <w:rFonts w:ascii="Palatino Linotype" w:hAnsi="Palatino Linotype" w:cs="Arial"/>
          <w:b/>
          <w:bCs/>
          <w:color w:val="222222"/>
          <w:lang w:val="es-ES_tradnl" w:eastAsia="es-MX"/>
        </w:rPr>
        <w:t>SUJETO OBLIGADO la presente resolución vía Sistema de Acceso a la Información Mexiquense (SAIMEX)</w:t>
      </w:r>
      <w:r w:rsidRPr="004D31C7">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A66E085" w14:textId="77777777" w:rsidR="0090571E" w:rsidRPr="004D31C7" w:rsidRDefault="0090571E" w:rsidP="00B11BFF">
      <w:pPr>
        <w:shd w:val="clear" w:color="auto" w:fill="FFFFFF"/>
        <w:spacing w:line="360" w:lineRule="auto"/>
        <w:jc w:val="both"/>
        <w:rPr>
          <w:rFonts w:ascii="Palatino Linotype" w:eastAsia="Calibri" w:hAnsi="Palatino Linotype" w:cs="Arial"/>
          <w:b/>
          <w:bCs/>
          <w:color w:val="000000"/>
          <w:lang w:val="es-MX" w:eastAsia="en-US"/>
        </w:rPr>
      </w:pPr>
    </w:p>
    <w:p w14:paraId="4D414C11" w14:textId="77777777" w:rsidR="00E906A3" w:rsidRPr="004D31C7" w:rsidRDefault="00E906A3" w:rsidP="00B11BFF">
      <w:pPr>
        <w:shd w:val="clear" w:color="auto" w:fill="FFFFFF"/>
        <w:spacing w:line="360" w:lineRule="auto"/>
        <w:jc w:val="both"/>
        <w:rPr>
          <w:rFonts w:ascii="Palatino Linotype" w:eastAsia="MS Mincho" w:hAnsi="Palatino Linotype"/>
          <w:color w:val="000000"/>
          <w:shd w:val="clear" w:color="auto" w:fill="FFFFFF"/>
          <w:lang w:val="es-ES_tradnl"/>
        </w:rPr>
      </w:pPr>
      <w:r w:rsidRPr="004D31C7">
        <w:rPr>
          <w:rFonts w:ascii="Palatino Linotype" w:eastAsia="Calibri" w:hAnsi="Palatino Linotype" w:cs="Arial"/>
          <w:b/>
          <w:bCs/>
          <w:color w:val="000000"/>
          <w:lang w:val="es-MX" w:eastAsia="en-US"/>
        </w:rPr>
        <w:t>CUARTO.</w:t>
      </w:r>
      <w:r w:rsidRPr="004D31C7">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100922" w14:textId="77777777" w:rsidR="00E906A3" w:rsidRPr="004D31C7" w:rsidRDefault="00E906A3" w:rsidP="00B11BFF">
      <w:pPr>
        <w:spacing w:line="360" w:lineRule="auto"/>
        <w:rPr>
          <w:rFonts w:ascii="Palatino Linotype" w:eastAsia="MS Mincho" w:hAnsi="Palatino Linotype"/>
        </w:rPr>
      </w:pPr>
    </w:p>
    <w:p w14:paraId="4B3B38D7" w14:textId="77777777" w:rsidR="00E906A3" w:rsidRPr="004D31C7" w:rsidRDefault="00E906A3" w:rsidP="00B11BFF">
      <w:pPr>
        <w:shd w:val="clear" w:color="auto" w:fill="FFFFFF"/>
        <w:spacing w:line="360" w:lineRule="auto"/>
        <w:jc w:val="both"/>
        <w:rPr>
          <w:rFonts w:ascii="Palatino Linotype" w:hAnsi="Palatino Linotype"/>
          <w:color w:val="000000" w:themeColor="text1"/>
          <w:lang w:val="es-ES_tradnl"/>
        </w:rPr>
      </w:pPr>
      <w:r w:rsidRPr="004D31C7">
        <w:rPr>
          <w:rFonts w:ascii="Palatino Linotype" w:hAnsi="Palatino Linotype" w:cs="Arial"/>
          <w:b/>
          <w:lang w:val="es-ES_tradnl"/>
        </w:rPr>
        <w:t xml:space="preserve">QUINTO. </w:t>
      </w:r>
      <w:r w:rsidRPr="004D31C7">
        <w:rPr>
          <w:rFonts w:ascii="Palatino Linotype" w:hAnsi="Palatino Linotype"/>
          <w:b/>
          <w:bCs/>
          <w:color w:val="222222"/>
        </w:rPr>
        <w:t xml:space="preserve">Notifíquese </w:t>
      </w:r>
      <w:r w:rsidRPr="004D31C7">
        <w:rPr>
          <w:rFonts w:ascii="Palatino Linotype" w:hAnsi="Palatino Linotype"/>
          <w:bCs/>
          <w:color w:val="222222"/>
        </w:rPr>
        <w:t xml:space="preserve">al </w:t>
      </w:r>
      <w:r w:rsidRPr="004D31C7">
        <w:rPr>
          <w:rFonts w:ascii="Palatino Linotype" w:hAnsi="Palatino Linotype"/>
          <w:b/>
          <w:bCs/>
          <w:color w:val="222222"/>
        </w:rPr>
        <w:t>RECURRENTE</w:t>
      </w:r>
      <w:r w:rsidRPr="004D31C7">
        <w:rPr>
          <w:rFonts w:ascii="Palatino Linotype" w:hAnsi="Palatino Linotype"/>
          <w:bCs/>
          <w:color w:val="222222"/>
        </w:rPr>
        <w:t xml:space="preserve"> </w:t>
      </w:r>
      <w:r w:rsidRPr="004D31C7">
        <w:rPr>
          <w:rFonts w:ascii="Palatino Linotype" w:hAnsi="Palatino Linotype"/>
          <w:lang w:val="es-ES_tradnl"/>
        </w:rPr>
        <w:t xml:space="preserve">la presente resolución vía </w:t>
      </w:r>
      <w:r w:rsidRPr="004D31C7">
        <w:rPr>
          <w:rFonts w:ascii="Palatino Linotype" w:hAnsi="Palatino Linotype" w:cs="Arial"/>
          <w:lang w:val="es-ES_tradnl"/>
        </w:rPr>
        <w:t xml:space="preserve">Sistema de Acceso a la Información Mexiquense </w:t>
      </w:r>
      <w:r w:rsidRPr="004D31C7">
        <w:rPr>
          <w:rFonts w:ascii="Palatino Linotype" w:hAnsi="Palatino Linotype" w:cs="Arial"/>
          <w:b/>
          <w:lang w:val="es-ES_tradnl"/>
        </w:rPr>
        <w:t>(SAIMEX).</w:t>
      </w:r>
    </w:p>
    <w:p w14:paraId="3A0061A1" w14:textId="77777777" w:rsidR="00E906A3" w:rsidRPr="004D31C7" w:rsidRDefault="00E906A3" w:rsidP="00B11BFF">
      <w:pPr>
        <w:shd w:val="clear" w:color="auto" w:fill="FFFFFF"/>
        <w:spacing w:line="360" w:lineRule="auto"/>
        <w:jc w:val="both"/>
        <w:rPr>
          <w:rFonts w:ascii="Palatino Linotype" w:hAnsi="Palatino Linotype"/>
          <w:lang w:val="es-ES_tradnl"/>
        </w:rPr>
      </w:pPr>
    </w:p>
    <w:p w14:paraId="3BAE28F1" w14:textId="77777777" w:rsidR="00E906A3" w:rsidRPr="004D31C7" w:rsidRDefault="00E906A3" w:rsidP="00B11BFF">
      <w:pPr>
        <w:spacing w:line="360" w:lineRule="auto"/>
        <w:jc w:val="both"/>
        <w:rPr>
          <w:rFonts w:ascii="Palatino Linotype" w:hAnsi="Palatino Linotype"/>
          <w:b/>
          <w:lang w:val="es-MX" w:eastAsia="es-MX"/>
        </w:rPr>
      </w:pPr>
      <w:r w:rsidRPr="004D31C7">
        <w:rPr>
          <w:rFonts w:ascii="Palatino Linotype" w:eastAsia="MS Mincho" w:hAnsi="Palatino Linotype"/>
          <w:b/>
          <w:lang w:val="es-MX"/>
        </w:rPr>
        <w:t>SEXTO.</w:t>
      </w:r>
      <w:r w:rsidRPr="004D31C7">
        <w:rPr>
          <w:rFonts w:ascii="Palatino Linotype" w:eastAsia="MS Mincho" w:hAnsi="Palatino Linotype"/>
          <w:lang w:val="es-MX"/>
        </w:rPr>
        <w:t xml:space="preserve"> </w:t>
      </w:r>
      <w:r w:rsidRPr="004D31C7">
        <w:rPr>
          <w:rFonts w:ascii="Palatino Linotype" w:eastAsia="MS Mincho" w:hAnsi="Palatino Linotype"/>
        </w:rPr>
        <w:t xml:space="preserve">Se hace del conocimiento del </w:t>
      </w:r>
      <w:r w:rsidRPr="004D31C7">
        <w:rPr>
          <w:rFonts w:ascii="Palatino Linotype" w:eastAsia="MS Mincho" w:hAnsi="Palatino Linotype"/>
          <w:b/>
          <w:bCs/>
        </w:rPr>
        <w:t>RECURRENTE</w:t>
      </w:r>
      <w:r w:rsidRPr="004D31C7">
        <w:rPr>
          <w:rFonts w:ascii="Palatino Linotype" w:hAnsi="Palatino Linotype"/>
          <w:bCs/>
          <w:color w:val="222222"/>
          <w:lang w:val="es-ES_tradnl"/>
        </w:rPr>
        <w:t xml:space="preserve"> </w:t>
      </w:r>
      <w:r w:rsidRPr="004D31C7">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4D31C7">
        <w:rPr>
          <w:rFonts w:ascii="Palatino Linotype" w:eastAsia="MS Mincho" w:hAnsi="Palatino Linotype"/>
        </w:rPr>
        <w:lastRenderedPageBreak/>
        <w:t>resolución le cause algún perjuicio podrá impugnarla </w:t>
      </w:r>
      <w:r w:rsidRPr="004D31C7">
        <w:rPr>
          <w:rFonts w:ascii="Palatino Linotype" w:eastAsia="MS Mincho" w:hAnsi="Palatino Linotype"/>
          <w:bCs/>
        </w:rPr>
        <w:t>vía juicio de amparo</w:t>
      </w:r>
      <w:r w:rsidRPr="004D31C7">
        <w:rPr>
          <w:rFonts w:ascii="Palatino Linotype" w:eastAsia="MS Mincho" w:hAnsi="Palatino Linotype"/>
        </w:rPr>
        <w:t> en los términos de las leyes aplicables.</w:t>
      </w:r>
      <w:r w:rsidRPr="004D31C7">
        <w:rPr>
          <w:rFonts w:ascii="Palatino Linotype" w:eastAsia="MS Mincho" w:hAnsi="Palatino Linotype"/>
        </w:rPr>
        <w:tab/>
      </w:r>
      <w:r w:rsidRPr="004D31C7">
        <w:rPr>
          <w:rFonts w:ascii="Palatino Linotype" w:hAnsi="Palatino Linotype"/>
          <w:b/>
          <w:lang w:val="es-MX" w:eastAsia="es-MX"/>
        </w:rPr>
        <w:t xml:space="preserve"> </w:t>
      </w:r>
    </w:p>
    <w:p w14:paraId="23657C05" w14:textId="77777777" w:rsidR="00E906A3" w:rsidRPr="004D31C7" w:rsidRDefault="00E906A3" w:rsidP="00B11BFF">
      <w:pPr>
        <w:spacing w:line="360" w:lineRule="auto"/>
        <w:jc w:val="both"/>
        <w:rPr>
          <w:rFonts w:ascii="Palatino Linotype" w:hAnsi="Palatino Linotype"/>
          <w:b/>
          <w:lang w:val="es-MX" w:eastAsia="es-MX"/>
        </w:rPr>
      </w:pPr>
    </w:p>
    <w:p w14:paraId="53D00550" w14:textId="77777777" w:rsidR="00123422" w:rsidRDefault="00123422" w:rsidP="00123422">
      <w:pPr>
        <w:spacing w:before="240" w:after="240" w:line="360" w:lineRule="auto"/>
        <w:jc w:val="both"/>
        <w:rPr>
          <w:rFonts w:ascii="Palatino Linotype" w:hAnsi="Palatino Linotype"/>
        </w:rPr>
      </w:pPr>
      <w:r w:rsidRPr="004D31C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(04) DE NOVIEMBRE DE DOS MIL VEINTIDÓS, ANTE EL SECRETARIO TÉCNICO DEL PLENO ALEXIS TAPIA RAMÍREZ.</w:t>
      </w:r>
      <w:bookmarkStart w:id="156" w:name="_GoBack"/>
      <w:bookmarkEnd w:id="156"/>
      <w:r w:rsidRPr="00624AAD">
        <w:rPr>
          <w:rFonts w:ascii="Palatino Linotype" w:hAnsi="Palatino Linotype"/>
        </w:rPr>
        <w:t xml:space="preserve"> </w:t>
      </w:r>
    </w:p>
    <w:p w14:paraId="17753BCC" w14:textId="77777777" w:rsidR="00163B5D" w:rsidRDefault="00163B5D" w:rsidP="00B11BFF">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4F539C36" w14:textId="77777777" w:rsidR="00163B5D" w:rsidRPr="007D7513" w:rsidRDefault="00163B5D" w:rsidP="00B11BFF">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74672769" w14:textId="77777777" w:rsidR="00A06807" w:rsidRDefault="00A06807" w:rsidP="00B11BFF">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bookmarkEnd w:id="40"/>
    <w:bookmarkEnd w:id="41"/>
    <w:bookmarkEnd w:id="42"/>
    <w:bookmarkEnd w:id="43"/>
    <w:bookmarkEnd w:id="44"/>
    <w:p w14:paraId="4453F8E6" w14:textId="0CDC3D99" w:rsidR="00090DE6" w:rsidRPr="00D922F3" w:rsidRDefault="00090DE6" w:rsidP="00B11BFF">
      <w:pPr>
        <w:spacing w:before="240" w:after="240" w:line="360" w:lineRule="auto"/>
        <w:ind w:firstLine="1"/>
        <w:jc w:val="both"/>
        <w:rPr>
          <w:rFonts w:ascii="Palatino Linotype" w:hAnsi="Palatino Linotype"/>
          <w:lang w:val="es-ES_tradnl"/>
        </w:rPr>
      </w:pPr>
    </w:p>
    <w:sectPr w:rsidR="00090DE6" w:rsidRPr="00D922F3" w:rsidSect="009F07F4">
      <w:headerReference w:type="default" r:id="rId24"/>
      <w:footerReference w:type="default" r:id="rId25"/>
      <w:headerReference w:type="first" r:id="rId26"/>
      <w:footerReference w:type="first" r:id="rId2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58DE59" w14:textId="77777777" w:rsidR="002F388D" w:rsidRDefault="002F388D" w:rsidP="00C80F8C">
      <w:r>
        <w:separator/>
      </w:r>
    </w:p>
  </w:endnote>
  <w:endnote w:type="continuationSeparator" w:id="0">
    <w:p w14:paraId="0306A96B" w14:textId="77777777" w:rsidR="002F388D" w:rsidRDefault="002F388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DBFFC9" w:rsidR="00E421F7" w:rsidRPr="00817AAB" w:rsidRDefault="00E421F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D31C7">
      <w:rPr>
        <w:rFonts w:ascii="Palatino Linotype" w:hAnsi="Palatino Linotype" w:cs="Arial"/>
        <w:b/>
        <w:bCs/>
        <w:noProof/>
      </w:rPr>
      <w:t>58</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D31C7">
      <w:rPr>
        <w:rFonts w:ascii="Palatino Linotype" w:hAnsi="Palatino Linotype" w:cs="Arial"/>
        <w:b/>
        <w:bCs/>
        <w:noProof/>
      </w:rPr>
      <w:t>58</w:t>
    </w:r>
    <w:r w:rsidRPr="00817AAB">
      <w:rPr>
        <w:rFonts w:ascii="Palatino Linotype" w:hAnsi="Palatino Linotype" w:cs="Arial"/>
        <w:b/>
        <w:bCs/>
      </w:rPr>
      <w:fldChar w:fldCharType="end"/>
    </w:r>
  </w:p>
  <w:p w14:paraId="1192A578" w14:textId="77777777" w:rsidR="00E421F7" w:rsidRDefault="00E421F7" w:rsidP="00935A0D">
    <w:pPr>
      <w:pStyle w:val="Piedepgina"/>
      <w:rPr>
        <w:rFonts w:ascii="Times New Roman" w:hAnsi="Times New Roman" w:cs="Times New Roman"/>
      </w:rPr>
    </w:pPr>
  </w:p>
  <w:p w14:paraId="14A770F8" w14:textId="77777777" w:rsidR="00E421F7" w:rsidRDefault="00E421F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A1EBC9B" w:rsidR="00E421F7" w:rsidRDefault="00E421F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D31C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D31C7">
      <w:rPr>
        <w:rFonts w:ascii="Arial" w:hAnsi="Arial" w:cs="Arial"/>
        <w:b/>
        <w:bCs/>
        <w:noProof/>
        <w:sz w:val="20"/>
        <w:szCs w:val="20"/>
      </w:rPr>
      <w:t>58</w:t>
    </w:r>
    <w:r>
      <w:rPr>
        <w:rFonts w:ascii="Arial" w:hAnsi="Arial" w:cs="Arial"/>
        <w:b/>
        <w:bCs/>
        <w:sz w:val="20"/>
        <w:szCs w:val="20"/>
      </w:rPr>
      <w:fldChar w:fldCharType="end"/>
    </w:r>
  </w:p>
  <w:p w14:paraId="5D98ABD5" w14:textId="77777777" w:rsidR="00E421F7" w:rsidRDefault="00E421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9BD60" w14:textId="77777777" w:rsidR="002F388D" w:rsidRDefault="002F388D" w:rsidP="00C80F8C">
      <w:r>
        <w:separator/>
      </w:r>
    </w:p>
  </w:footnote>
  <w:footnote w:type="continuationSeparator" w:id="0">
    <w:p w14:paraId="56999051" w14:textId="77777777" w:rsidR="002F388D" w:rsidRDefault="002F388D" w:rsidP="00C80F8C">
      <w:r>
        <w:continuationSeparator/>
      </w:r>
    </w:p>
  </w:footnote>
  <w:footnote w:id="1">
    <w:p w14:paraId="39D7764F" w14:textId="77777777" w:rsidR="00E421F7" w:rsidRDefault="00E421F7"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E421F7" w:rsidRDefault="00E421F7" w:rsidP="009C4F62">
      <w:pPr>
        <w:pStyle w:val="Textonotapie"/>
        <w:jc w:val="both"/>
        <w:rPr>
          <w:lang w:val="es-ES"/>
        </w:rPr>
      </w:pPr>
      <w:r>
        <w:rPr>
          <w:lang w:val="es-ES"/>
        </w:rPr>
        <w:t>(…)</w:t>
      </w:r>
    </w:p>
    <w:p w14:paraId="39FA944D" w14:textId="5DF0EBAC" w:rsidR="00E421F7" w:rsidRDefault="00E421F7" w:rsidP="009C4F62">
      <w:pPr>
        <w:pStyle w:val="Textonotapie"/>
        <w:jc w:val="both"/>
        <w:rPr>
          <w:lang w:val="es-ES"/>
        </w:rPr>
      </w:pPr>
      <w:r w:rsidRPr="00E51950">
        <w:rPr>
          <w:lang w:val="es-ES"/>
        </w:rPr>
        <w:t>V. La entrega de información incompleta;</w:t>
      </w:r>
    </w:p>
    <w:p w14:paraId="7E8E10B4" w14:textId="0F018B8C" w:rsidR="00E421F7" w:rsidRDefault="00E421F7" w:rsidP="009C4F62">
      <w:pPr>
        <w:pStyle w:val="Textonotapie"/>
        <w:jc w:val="both"/>
        <w:rPr>
          <w:lang w:val="es-ES"/>
        </w:rPr>
      </w:pPr>
      <w:r>
        <w:rPr>
          <w:lang w:val="es-ES"/>
        </w:rPr>
        <w:t>(…)</w:t>
      </w:r>
    </w:p>
    <w:p w14:paraId="74F3E24F" w14:textId="6CB1E0E3" w:rsidR="00E421F7" w:rsidRDefault="00E421F7" w:rsidP="009C4F62">
      <w:pPr>
        <w:pStyle w:val="Textonotapie"/>
        <w:jc w:val="both"/>
        <w:rPr>
          <w:lang w:val="es-ES"/>
        </w:rPr>
      </w:pPr>
      <w:r w:rsidRPr="00BA3D78">
        <w:rPr>
          <w:lang w:val="es-ES"/>
        </w:rPr>
        <w:t>VI. La entrega de información que no corresponda con lo solicitado;</w:t>
      </w:r>
    </w:p>
    <w:p w14:paraId="7F0D530E" w14:textId="11584005" w:rsidR="00E421F7" w:rsidRPr="00C22CBC" w:rsidRDefault="00E421F7" w:rsidP="009C4F62">
      <w:pPr>
        <w:pStyle w:val="Textonotapie"/>
        <w:jc w:val="both"/>
        <w:rPr>
          <w:lang w:val="es-ES"/>
        </w:rPr>
      </w:pPr>
      <w:r>
        <w:rPr>
          <w:lang w:val="es-ES"/>
        </w:rPr>
        <w:t>(…)</w:t>
      </w:r>
    </w:p>
  </w:footnote>
  <w:footnote w:id="2">
    <w:p w14:paraId="6E57EC4F" w14:textId="77777777" w:rsidR="00E421F7" w:rsidRPr="00F5102E" w:rsidRDefault="00E421F7"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E421F7" w:rsidRPr="00F5102E" w:rsidRDefault="00E421F7" w:rsidP="00C548CF">
      <w:pPr>
        <w:pStyle w:val="Textonotapie"/>
        <w:jc w:val="both"/>
        <w:rPr>
          <w:rFonts w:ascii="Palatino Linotype" w:hAnsi="Palatino Linotype"/>
        </w:rPr>
      </w:pPr>
      <w:r w:rsidRPr="00F5102E">
        <w:rPr>
          <w:rFonts w:ascii="Palatino Linotype" w:hAnsi="Palatino Linotype"/>
        </w:rPr>
        <w:t>(…)</w:t>
      </w:r>
    </w:p>
    <w:p w14:paraId="42D31E86" w14:textId="77777777" w:rsidR="00E421F7" w:rsidRPr="00F5102E" w:rsidRDefault="00E421F7"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E421F7" w:rsidRPr="00F5102E" w:rsidRDefault="00E421F7"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E421F7" w:rsidRDefault="00E421F7"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A3C106" w14:textId="77777777" w:rsidR="00E421F7" w:rsidRDefault="00E421F7" w:rsidP="00674B4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630D934" w14:textId="77777777" w:rsidR="00E421F7" w:rsidRDefault="00E421F7"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1B094116" w14:textId="77777777" w:rsidR="00E421F7" w:rsidRDefault="00E421F7"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D12AE60" w14:textId="77777777" w:rsidR="00E421F7" w:rsidRDefault="00E421F7" w:rsidP="00674B4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29F556A8" w14:textId="77777777" w:rsidR="00E421F7" w:rsidRPr="00DE395A" w:rsidRDefault="00E421F7" w:rsidP="007777DD">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440A3117" w14:textId="77777777" w:rsidR="00E421F7" w:rsidRPr="00DE395A" w:rsidRDefault="00E421F7" w:rsidP="007777DD">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560A12D3" w14:textId="77777777" w:rsidR="00E421F7" w:rsidRPr="00DE395A" w:rsidRDefault="00E421F7" w:rsidP="007777DD">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8">
    <w:p w14:paraId="5B810FD4" w14:textId="77777777" w:rsidR="00E421F7" w:rsidRPr="00DE395A" w:rsidRDefault="00E421F7" w:rsidP="007777DD">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0149166E" w14:textId="77777777" w:rsidR="00E421F7" w:rsidRPr="009F19BE" w:rsidRDefault="00E421F7" w:rsidP="007777DD">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BEE2857" w14:textId="77777777" w:rsidR="00E421F7" w:rsidRPr="009F19BE" w:rsidRDefault="00E421F7" w:rsidP="007777DD">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2A8E7C28" w14:textId="77777777" w:rsidR="00E421F7" w:rsidRPr="009F19BE" w:rsidRDefault="00E421F7" w:rsidP="007777DD">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373DD4C9" w14:textId="77777777" w:rsidR="00E421F7" w:rsidRPr="00034B44" w:rsidRDefault="00E421F7" w:rsidP="007777DD">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5A18FD15" w14:textId="77777777" w:rsidR="00E421F7" w:rsidRPr="00034B44" w:rsidRDefault="00E421F7" w:rsidP="007777DD">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BB1F536" w14:textId="77777777" w:rsidR="00E421F7" w:rsidRPr="00034B44" w:rsidRDefault="00E421F7" w:rsidP="007777DD">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518BF48" w14:textId="77777777" w:rsidR="00E421F7" w:rsidRPr="00073E3B" w:rsidRDefault="00E421F7" w:rsidP="007777DD">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E421F7" w14:paraId="6B4E3B81" w14:textId="77777777" w:rsidTr="00B4299A">
      <w:tc>
        <w:tcPr>
          <w:tcW w:w="2701" w:type="dxa"/>
          <w:vAlign w:val="center"/>
          <w:hideMark/>
        </w:tcPr>
        <w:p w14:paraId="0ABBC6C0" w14:textId="1226DAAF" w:rsidR="00E421F7" w:rsidRPr="00B4299A" w:rsidRDefault="00E421F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766928F" w:rsidR="00E421F7" w:rsidRPr="00B4299A" w:rsidRDefault="00E421F7" w:rsidP="006E011A">
          <w:pPr>
            <w:rPr>
              <w:rFonts w:ascii="Palatino Linotype" w:hAnsi="Palatino Linotype"/>
              <w:b/>
              <w:szCs w:val="22"/>
              <w:lang w:val="es-ES_tradnl"/>
            </w:rPr>
          </w:pPr>
          <w:r w:rsidRPr="00ED4AEA">
            <w:rPr>
              <w:rFonts w:ascii="Palatino Linotype" w:hAnsi="Palatino Linotype"/>
              <w:b/>
              <w:bCs/>
              <w:szCs w:val="22"/>
            </w:rPr>
            <w:t>13178/INFOEM/IP/RR/2022</w:t>
          </w:r>
        </w:p>
      </w:tc>
    </w:tr>
    <w:tr w:rsidR="00E421F7" w14:paraId="31CB780F" w14:textId="77777777" w:rsidTr="00B4299A">
      <w:trPr>
        <w:trHeight w:val="228"/>
      </w:trPr>
      <w:tc>
        <w:tcPr>
          <w:tcW w:w="2701" w:type="dxa"/>
          <w:vAlign w:val="center"/>
          <w:hideMark/>
        </w:tcPr>
        <w:p w14:paraId="4F49CB4A" w14:textId="6966D32E" w:rsidR="00E421F7" w:rsidRPr="00B4299A" w:rsidRDefault="00E421F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7E211FA6" w:rsidR="00E421F7" w:rsidRPr="00B4299A" w:rsidRDefault="00E421F7" w:rsidP="00EA0165">
          <w:pPr>
            <w:jc w:val="both"/>
            <w:rPr>
              <w:rFonts w:ascii="Palatino Linotype" w:hAnsi="Palatino Linotype"/>
              <w:b/>
              <w:szCs w:val="22"/>
              <w:lang w:val="es-ES_tradnl"/>
            </w:rPr>
          </w:pPr>
          <w:r w:rsidRPr="00ED4AEA">
            <w:rPr>
              <w:rFonts w:ascii="Palatino Linotype" w:hAnsi="Palatino Linotype"/>
              <w:b/>
              <w:szCs w:val="22"/>
              <w:lang w:val="es-ES_tradnl"/>
            </w:rPr>
            <w:t>Centro de Conciliación Laboral del Estado de México</w:t>
          </w:r>
        </w:p>
      </w:tc>
    </w:tr>
    <w:tr w:rsidR="00E421F7" w14:paraId="69050F56" w14:textId="77777777" w:rsidTr="00B4299A">
      <w:tc>
        <w:tcPr>
          <w:tcW w:w="2701" w:type="dxa"/>
          <w:vAlign w:val="center"/>
          <w:hideMark/>
        </w:tcPr>
        <w:p w14:paraId="65C9B735" w14:textId="75C78F81" w:rsidR="00E421F7" w:rsidRPr="00B4299A" w:rsidRDefault="00E421F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E421F7" w:rsidRPr="00B4299A" w:rsidRDefault="00E421F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E421F7" w:rsidRDefault="00E421F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421F7" w:rsidRDefault="00E421F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E421F7" w:rsidRDefault="00E421F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E421F7" w14:paraId="477E149B" w14:textId="77777777" w:rsidTr="00CB57FD">
      <w:trPr>
        <w:trHeight w:val="277"/>
      </w:trPr>
      <w:tc>
        <w:tcPr>
          <w:tcW w:w="2693" w:type="dxa"/>
          <w:vAlign w:val="center"/>
          <w:hideMark/>
        </w:tcPr>
        <w:p w14:paraId="5C0586E4" w14:textId="77777777" w:rsidR="00E421F7" w:rsidRPr="009B3353" w:rsidRDefault="00E421F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05C1C4C" w:rsidR="00E421F7" w:rsidRPr="0072522F" w:rsidRDefault="00E421F7" w:rsidP="00976B16">
          <w:pPr>
            <w:rPr>
              <w:rFonts w:ascii="Palatino Linotype" w:hAnsi="Palatino Linotype"/>
              <w:b/>
              <w:bCs/>
              <w:szCs w:val="22"/>
            </w:rPr>
          </w:pPr>
          <w:r w:rsidRPr="00094E37">
            <w:rPr>
              <w:rFonts w:ascii="Palatino Linotype" w:hAnsi="Palatino Linotype"/>
              <w:b/>
              <w:bCs/>
              <w:szCs w:val="22"/>
            </w:rPr>
            <w:t>13178/INFOEM/IP/RR/2022</w:t>
          </w:r>
          <w:r>
            <w:rPr>
              <w:rFonts w:ascii="Palatino Linotype" w:hAnsi="Palatino Linotype"/>
              <w:b/>
              <w:bCs/>
              <w:szCs w:val="22"/>
            </w:rPr>
            <w:t xml:space="preserve"> y acumulados. </w:t>
          </w:r>
        </w:p>
      </w:tc>
    </w:tr>
    <w:tr w:rsidR="00E421F7" w14:paraId="5B5BE21C" w14:textId="77777777" w:rsidTr="00CB57FD">
      <w:tc>
        <w:tcPr>
          <w:tcW w:w="2693" w:type="dxa"/>
          <w:vAlign w:val="center"/>
          <w:hideMark/>
        </w:tcPr>
        <w:p w14:paraId="4AE96902" w14:textId="4E063913" w:rsidR="00E421F7" w:rsidRPr="009B3353" w:rsidRDefault="00E421F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D1BF5D2" w:rsidR="00E421F7" w:rsidRPr="009B3353" w:rsidRDefault="004D31C7" w:rsidP="002B7BCC">
          <w:pPr>
            <w:rPr>
              <w:rFonts w:ascii="Palatino Linotype" w:hAnsi="Palatino Linotype"/>
              <w:b/>
              <w:szCs w:val="22"/>
              <w:lang w:val="es-ES_tradnl"/>
            </w:rPr>
          </w:pPr>
          <w:r>
            <w:rPr>
              <w:rFonts w:ascii="Palatino Linotype" w:hAnsi="Palatino Linotype"/>
              <w:b/>
              <w:bCs/>
              <w:szCs w:val="22"/>
            </w:rPr>
            <w:t>XXXXX XXXX XXXXX</w:t>
          </w:r>
        </w:p>
      </w:tc>
    </w:tr>
    <w:tr w:rsidR="00E421F7" w14:paraId="22601A11" w14:textId="77777777" w:rsidTr="00CB57FD">
      <w:trPr>
        <w:trHeight w:val="228"/>
      </w:trPr>
      <w:tc>
        <w:tcPr>
          <w:tcW w:w="2693" w:type="dxa"/>
          <w:vAlign w:val="center"/>
          <w:hideMark/>
        </w:tcPr>
        <w:p w14:paraId="6EFE221D" w14:textId="49C5F800" w:rsidR="00E421F7" w:rsidRPr="009B3353" w:rsidRDefault="00E421F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EE95153" w:rsidR="00E421F7" w:rsidRPr="009B3353" w:rsidRDefault="00E421F7" w:rsidP="003D473A">
          <w:pPr>
            <w:jc w:val="both"/>
            <w:rPr>
              <w:rFonts w:ascii="Palatino Linotype" w:eastAsia="Calibri" w:hAnsi="Palatino Linotype"/>
              <w:b/>
              <w:szCs w:val="22"/>
              <w:lang w:val="es-MX" w:eastAsia="en-US"/>
            </w:rPr>
          </w:pPr>
          <w:r w:rsidRPr="00094E37">
            <w:rPr>
              <w:rFonts w:ascii="Palatino Linotype" w:eastAsia="Calibri" w:hAnsi="Palatino Linotype"/>
              <w:b/>
              <w:szCs w:val="22"/>
              <w:lang w:val="es-ES_tradnl" w:eastAsia="en-US"/>
            </w:rPr>
            <w:t>Centro de Conciliación Laboral del Estado de México</w:t>
          </w:r>
        </w:p>
      </w:tc>
    </w:tr>
    <w:tr w:rsidR="00E421F7" w14:paraId="2D6C630E" w14:textId="77777777" w:rsidTr="00CB57FD">
      <w:tc>
        <w:tcPr>
          <w:tcW w:w="2693" w:type="dxa"/>
          <w:vAlign w:val="center"/>
          <w:hideMark/>
        </w:tcPr>
        <w:p w14:paraId="5BD4C6DB" w14:textId="7CF21504" w:rsidR="00E421F7" w:rsidRPr="009B3353" w:rsidRDefault="00E421F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E421F7" w:rsidRPr="009B3353" w:rsidRDefault="00E421F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E421F7" w:rsidRDefault="00E421F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D6129F"/>
    <w:multiLevelType w:val="hybridMultilevel"/>
    <w:tmpl w:val="114CF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nsid w:val="3C234295"/>
    <w:multiLevelType w:val="hybridMultilevel"/>
    <w:tmpl w:val="FDD8F7B4"/>
    <w:lvl w:ilvl="0" w:tplc="080A0013">
      <w:start w:val="1"/>
      <w:numFmt w:val="upperRoman"/>
      <w:lvlText w:val="%1."/>
      <w:lvlJc w:val="right"/>
      <w:pPr>
        <w:ind w:left="720" w:hanging="360"/>
      </w:pPr>
      <w:rPr>
        <w:rFonts w:hint="default"/>
      </w:rPr>
    </w:lvl>
    <w:lvl w:ilvl="1" w:tplc="080A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DE92D65"/>
    <w:multiLevelType w:val="hybridMultilevel"/>
    <w:tmpl w:val="7640EAC8"/>
    <w:lvl w:ilvl="0" w:tplc="080A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4">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8"/>
  </w:num>
  <w:num w:numId="2">
    <w:abstractNumId w:val="39"/>
  </w:num>
  <w:num w:numId="3">
    <w:abstractNumId w:val="5"/>
  </w:num>
  <w:num w:numId="4">
    <w:abstractNumId w:val="0"/>
  </w:num>
  <w:num w:numId="5">
    <w:abstractNumId w:val="13"/>
  </w:num>
  <w:num w:numId="6">
    <w:abstractNumId w:val="10"/>
  </w:num>
  <w:num w:numId="7">
    <w:abstractNumId w:val="9"/>
  </w:num>
  <w:num w:numId="8">
    <w:abstractNumId w:val="20"/>
  </w:num>
  <w:num w:numId="9">
    <w:abstractNumId w:val="26"/>
  </w:num>
  <w:num w:numId="10">
    <w:abstractNumId w:val="12"/>
  </w:num>
  <w:num w:numId="11">
    <w:abstractNumId w:val="36"/>
  </w:num>
  <w:num w:numId="12">
    <w:abstractNumId w:val="15"/>
  </w:num>
  <w:num w:numId="13">
    <w:abstractNumId w:val="38"/>
  </w:num>
  <w:num w:numId="14">
    <w:abstractNumId w:val="44"/>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5"/>
  </w:num>
  <w:num w:numId="18">
    <w:abstractNumId w:val="4"/>
  </w:num>
  <w:num w:numId="19">
    <w:abstractNumId w:val="17"/>
  </w:num>
  <w:num w:numId="20">
    <w:abstractNumId w:val="43"/>
  </w:num>
  <w:num w:numId="21">
    <w:abstractNumId w:val="7"/>
  </w:num>
  <w:num w:numId="22">
    <w:abstractNumId w:val="40"/>
  </w:num>
  <w:num w:numId="23">
    <w:abstractNumId w:val="37"/>
  </w:num>
  <w:num w:numId="24">
    <w:abstractNumId w:val="25"/>
  </w:num>
  <w:num w:numId="25">
    <w:abstractNumId w:val="30"/>
  </w:num>
  <w:num w:numId="26">
    <w:abstractNumId w:val="41"/>
  </w:num>
  <w:num w:numId="27">
    <w:abstractNumId w:val="32"/>
  </w:num>
  <w:num w:numId="28">
    <w:abstractNumId w:val="42"/>
  </w:num>
  <w:num w:numId="29">
    <w:abstractNumId w:val="27"/>
  </w:num>
  <w:num w:numId="30">
    <w:abstractNumId w:val="29"/>
  </w:num>
  <w:num w:numId="31">
    <w:abstractNumId w:val="3"/>
  </w:num>
  <w:num w:numId="32">
    <w:abstractNumId w:val="16"/>
  </w:num>
  <w:num w:numId="33">
    <w:abstractNumId w:val="1"/>
  </w:num>
  <w:num w:numId="34">
    <w:abstractNumId w:val="34"/>
  </w:num>
  <w:num w:numId="35">
    <w:abstractNumId w:val="33"/>
  </w:num>
  <w:num w:numId="36">
    <w:abstractNumId w:val="18"/>
  </w:num>
  <w:num w:numId="37">
    <w:abstractNumId w:val="11"/>
  </w:num>
  <w:num w:numId="38">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13"/>
  </w:num>
  <w:num w:numId="42">
    <w:abstractNumId w:val="24"/>
  </w:num>
  <w:num w:numId="43">
    <w:abstractNumId w:val="31"/>
  </w:num>
  <w:num w:numId="44">
    <w:abstractNumId w:val="21"/>
  </w:num>
  <w:num w:numId="45">
    <w:abstractNumId w:val="22"/>
  </w:num>
  <w:num w:numId="46">
    <w:abstractNumId w:val="14"/>
  </w:num>
  <w:num w:numId="47">
    <w:abstractNumId w:val="2"/>
  </w:num>
  <w:num w:numId="48">
    <w:abstractNumId w:val="45"/>
  </w:num>
  <w:num w:numId="49">
    <w:abstractNumId w:val="23"/>
  </w:num>
  <w:num w:numId="50">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5FC0"/>
    <w:rsid w:val="00057073"/>
    <w:rsid w:val="00060CD1"/>
    <w:rsid w:val="0006184D"/>
    <w:rsid w:val="000646E3"/>
    <w:rsid w:val="00064DC0"/>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3A8A"/>
    <w:rsid w:val="0009456A"/>
    <w:rsid w:val="00094E37"/>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1199"/>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3422"/>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BCB"/>
    <w:rsid w:val="00160E43"/>
    <w:rsid w:val="00161160"/>
    <w:rsid w:val="00161B66"/>
    <w:rsid w:val="00161FC4"/>
    <w:rsid w:val="00162CA1"/>
    <w:rsid w:val="00163B5D"/>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377"/>
    <w:rsid w:val="001A0542"/>
    <w:rsid w:val="001A0598"/>
    <w:rsid w:val="001A05BA"/>
    <w:rsid w:val="001A0F86"/>
    <w:rsid w:val="001A1125"/>
    <w:rsid w:val="001A1810"/>
    <w:rsid w:val="001A2131"/>
    <w:rsid w:val="001A25D5"/>
    <w:rsid w:val="001A2A37"/>
    <w:rsid w:val="001A2FF3"/>
    <w:rsid w:val="001A373A"/>
    <w:rsid w:val="001A466C"/>
    <w:rsid w:val="001A4D5D"/>
    <w:rsid w:val="001A4E38"/>
    <w:rsid w:val="001A4F68"/>
    <w:rsid w:val="001A78F5"/>
    <w:rsid w:val="001A7913"/>
    <w:rsid w:val="001B0C32"/>
    <w:rsid w:val="001B22DF"/>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D6D41"/>
    <w:rsid w:val="001E0ACB"/>
    <w:rsid w:val="001E1C02"/>
    <w:rsid w:val="001E2BAD"/>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582"/>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88D"/>
    <w:rsid w:val="002F3910"/>
    <w:rsid w:val="002F3A84"/>
    <w:rsid w:val="002F3CC1"/>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13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1C7"/>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4EBA"/>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3053"/>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1FDE"/>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46F"/>
    <w:rsid w:val="00561A82"/>
    <w:rsid w:val="00561B6E"/>
    <w:rsid w:val="005624EC"/>
    <w:rsid w:val="005629AF"/>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95940"/>
    <w:rsid w:val="005A0040"/>
    <w:rsid w:val="005A119B"/>
    <w:rsid w:val="005A1564"/>
    <w:rsid w:val="005A232E"/>
    <w:rsid w:val="005A2689"/>
    <w:rsid w:val="005A3328"/>
    <w:rsid w:val="005A3C9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5C7"/>
    <w:rsid w:val="005E1009"/>
    <w:rsid w:val="005E15A3"/>
    <w:rsid w:val="005E34E2"/>
    <w:rsid w:val="005E35A0"/>
    <w:rsid w:val="005E3C0B"/>
    <w:rsid w:val="005E3CD0"/>
    <w:rsid w:val="005E4975"/>
    <w:rsid w:val="005E4A3D"/>
    <w:rsid w:val="005E4D57"/>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2EDC"/>
    <w:rsid w:val="00623DDC"/>
    <w:rsid w:val="00623EA3"/>
    <w:rsid w:val="00624BDB"/>
    <w:rsid w:val="00624E92"/>
    <w:rsid w:val="00625AFD"/>
    <w:rsid w:val="00625E1B"/>
    <w:rsid w:val="006274A1"/>
    <w:rsid w:val="00627B5D"/>
    <w:rsid w:val="006302FD"/>
    <w:rsid w:val="0063032C"/>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1D0"/>
    <w:rsid w:val="00640D71"/>
    <w:rsid w:val="00640FB3"/>
    <w:rsid w:val="00641BB7"/>
    <w:rsid w:val="00643D6C"/>
    <w:rsid w:val="006443ED"/>
    <w:rsid w:val="006445D2"/>
    <w:rsid w:val="00645887"/>
    <w:rsid w:val="0064661F"/>
    <w:rsid w:val="00647094"/>
    <w:rsid w:val="006505D9"/>
    <w:rsid w:val="00650880"/>
    <w:rsid w:val="00650D78"/>
    <w:rsid w:val="00653030"/>
    <w:rsid w:val="0065408C"/>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1E8F"/>
    <w:rsid w:val="00672C9C"/>
    <w:rsid w:val="006742F8"/>
    <w:rsid w:val="006747B5"/>
    <w:rsid w:val="00674B40"/>
    <w:rsid w:val="00675974"/>
    <w:rsid w:val="00675D2C"/>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50C"/>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39FA"/>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7DD"/>
    <w:rsid w:val="00777E67"/>
    <w:rsid w:val="0078030F"/>
    <w:rsid w:val="00780906"/>
    <w:rsid w:val="00780D17"/>
    <w:rsid w:val="00782370"/>
    <w:rsid w:val="007825DF"/>
    <w:rsid w:val="00782DD9"/>
    <w:rsid w:val="007830E3"/>
    <w:rsid w:val="00786F7A"/>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07ECB"/>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1DF2"/>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71E"/>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2B13"/>
    <w:rsid w:val="009233BF"/>
    <w:rsid w:val="00923433"/>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42AC"/>
    <w:rsid w:val="00954A59"/>
    <w:rsid w:val="00955ADE"/>
    <w:rsid w:val="0095729D"/>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FDB"/>
    <w:rsid w:val="009E108B"/>
    <w:rsid w:val="009E11BB"/>
    <w:rsid w:val="009E1E5F"/>
    <w:rsid w:val="009E2222"/>
    <w:rsid w:val="009E2235"/>
    <w:rsid w:val="009E240F"/>
    <w:rsid w:val="009E257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C93"/>
    <w:rsid w:val="00A51D2C"/>
    <w:rsid w:val="00A52C18"/>
    <w:rsid w:val="00A536A0"/>
    <w:rsid w:val="00A53CB1"/>
    <w:rsid w:val="00A5404F"/>
    <w:rsid w:val="00A54A59"/>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77853"/>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BFF"/>
    <w:rsid w:val="00B11E6A"/>
    <w:rsid w:val="00B125CC"/>
    <w:rsid w:val="00B13EF8"/>
    <w:rsid w:val="00B13F95"/>
    <w:rsid w:val="00B14987"/>
    <w:rsid w:val="00B1522A"/>
    <w:rsid w:val="00B153AD"/>
    <w:rsid w:val="00B158C6"/>
    <w:rsid w:val="00B159CF"/>
    <w:rsid w:val="00B15C4F"/>
    <w:rsid w:val="00B169F5"/>
    <w:rsid w:val="00B16FF2"/>
    <w:rsid w:val="00B172A1"/>
    <w:rsid w:val="00B17A5B"/>
    <w:rsid w:val="00B21982"/>
    <w:rsid w:val="00B21F2B"/>
    <w:rsid w:val="00B2362A"/>
    <w:rsid w:val="00B23632"/>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26"/>
    <w:rsid w:val="00B44DA3"/>
    <w:rsid w:val="00B461C1"/>
    <w:rsid w:val="00B46853"/>
    <w:rsid w:val="00B5061D"/>
    <w:rsid w:val="00B5114C"/>
    <w:rsid w:val="00B518F7"/>
    <w:rsid w:val="00B51A2C"/>
    <w:rsid w:val="00B5201B"/>
    <w:rsid w:val="00B52026"/>
    <w:rsid w:val="00B5328A"/>
    <w:rsid w:val="00B5510F"/>
    <w:rsid w:val="00B566EA"/>
    <w:rsid w:val="00B5743C"/>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CEF"/>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52D"/>
    <w:rsid w:val="00BA1854"/>
    <w:rsid w:val="00BA1B7A"/>
    <w:rsid w:val="00BA2EE9"/>
    <w:rsid w:val="00BA363C"/>
    <w:rsid w:val="00BA3674"/>
    <w:rsid w:val="00BA36A5"/>
    <w:rsid w:val="00BA3CDE"/>
    <w:rsid w:val="00BA3D78"/>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2F64"/>
    <w:rsid w:val="00BE380D"/>
    <w:rsid w:val="00BE3B2F"/>
    <w:rsid w:val="00BE421A"/>
    <w:rsid w:val="00BE66D6"/>
    <w:rsid w:val="00BE67A1"/>
    <w:rsid w:val="00BE732D"/>
    <w:rsid w:val="00BF01D8"/>
    <w:rsid w:val="00BF0540"/>
    <w:rsid w:val="00BF0748"/>
    <w:rsid w:val="00BF0B64"/>
    <w:rsid w:val="00BF1610"/>
    <w:rsid w:val="00BF212E"/>
    <w:rsid w:val="00BF25B6"/>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09F6"/>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6691"/>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15"/>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1F7"/>
    <w:rsid w:val="00E423B1"/>
    <w:rsid w:val="00E42620"/>
    <w:rsid w:val="00E42F9F"/>
    <w:rsid w:val="00E430A9"/>
    <w:rsid w:val="00E43B4A"/>
    <w:rsid w:val="00E45F6B"/>
    <w:rsid w:val="00E468BA"/>
    <w:rsid w:val="00E46FEC"/>
    <w:rsid w:val="00E47425"/>
    <w:rsid w:val="00E50233"/>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A3"/>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AEA"/>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4C9C"/>
    <w:rsid w:val="00F16720"/>
    <w:rsid w:val="00F172EE"/>
    <w:rsid w:val="00F179D8"/>
    <w:rsid w:val="00F17D6C"/>
    <w:rsid w:val="00F20045"/>
    <w:rsid w:val="00F20655"/>
    <w:rsid w:val="00F2098F"/>
    <w:rsid w:val="00F216D7"/>
    <w:rsid w:val="00F21EBC"/>
    <w:rsid w:val="00F22397"/>
    <w:rsid w:val="00F23DD7"/>
    <w:rsid w:val="00F240EA"/>
    <w:rsid w:val="00F2496F"/>
    <w:rsid w:val="00F249D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2C8"/>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1F7"/>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paragraph" w:customStyle="1" w:styleId="ADB1">
    <w:name w:val="ADB1"/>
    <w:basedOn w:val="Normal"/>
    <w:next w:val="Textonotapie"/>
    <w:uiPriority w:val="99"/>
    <w:unhideWhenUsed/>
    <w:qFormat/>
    <w:rsid w:val="007777D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7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8136422">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594112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10239559">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08772847">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01426.page" TargetMode="External"/><Relationship Id="rId13" Type="http://schemas.openxmlformats.org/officeDocument/2006/relationships/hyperlink" Target="https://www.saimex.org.mx/saimex/solicitud/downloadAttach/1208617.page" TargetMode="External"/><Relationship Id="rId18" Type="http://schemas.openxmlformats.org/officeDocument/2006/relationships/hyperlink" Target="https://www.ipomex.org.mx/ip03/Igt/indice/CCLEM/art_92_x_a.web?token=03AGdBq27rr0edAE1ZVeU_UeTnkfCkhDmCVHhOJeg7w9oS5nFOGDb_ztaAc8lj7EklsLywZMzQmC5GXANylcez|HPgrrBRNyd-nsNzIAT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saimex.org.mx/saimex/solicitud/downloadAttach/1501426.page" TargetMode="External"/><Relationship Id="rId17" Type="http://schemas.openxmlformats.org/officeDocument/2006/relationships/hyperlink" Target="https://www.saimex.org.mx/saimex/solicitud/downloadAttach/1208617.pag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aimex.org.mx/saimex/solicitud/downloadAttach/1501426.page"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03/let/indice/CCLEM/art"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pomex.org.mx/ip03/let/indice/CCLEM/art"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www.ipomex.org.mx/ip03/Igt/indice/CCLEM/art_92_x_a.web?token=03AGdBq27rr0edAE1ZVeU_UeTnkfCkhDmCVHhOJeg7w9oS5nFOGDb_ztaAc8lj7EklsLywZMzQmC5GXANylcez|HPgrrBRNyd-nsNzIATS" TargetMode="External"/><Relationship Id="rId19" Type="http://schemas.openxmlformats.org/officeDocument/2006/relationships/hyperlink" Target="https://www.ipomex.org.mx/ip03/let/indice/CCLEM/art" TargetMode="External"/><Relationship Id="rId4" Type="http://schemas.openxmlformats.org/officeDocument/2006/relationships/settings" Target="settings.xml"/><Relationship Id="rId9" Type="http://schemas.openxmlformats.org/officeDocument/2006/relationships/hyperlink" Target="https://www.saimex.org.mx/saimex/solicitud/downloadAttach/1208617.page" TargetMode="External"/><Relationship Id="rId14" Type="http://schemas.openxmlformats.org/officeDocument/2006/relationships/hyperlink" Target="https://www.ipomex.org.mx/ip03/Igt/indice/CCLEM/art_92_x_a.web?token=03AGdBq27rr0edAE1ZVeU_UeTnkfCkhDmCVHhOJeg7w9oS5nFOGDb_ztaAc8lj7EklsLywZMzQmC5GXANylcez|HPgrrBRNyd-nsNzIATS" TargetMode="External"/><Relationship Id="rId22" Type="http://schemas.openxmlformats.org/officeDocument/2006/relationships/hyperlink" Target="https://www.ipomex.org.mx/ip03/let/indice/CCLEM/art"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67ABA-BF06-4EB0-9ADC-F52ED2C78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58</Pages>
  <Words>11037</Words>
  <Characters>60706</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2021-11-25T20:29:00Z</cp:lastPrinted>
  <dcterms:created xsi:type="dcterms:W3CDTF">2022-10-20T00:43:00Z</dcterms:created>
  <dcterms:modified xsi:type="dcterms:W3CDTF">2022-11-24T22:05:00Z</dcterms:modified>
</cp:coreProperties>
</file>