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0ADF6" w14:textId="75CC7D51" w:rsidR="00D262C2" w:rsidRPr="00FA6533" w:rsidRDefault="00D262C2" w:rsidP="00D262C2">
      <w:pPr>
        <w:tabs>
          <w:tab w:val="left" w:pos="3465"/>
        </w:tabs>
        <w:spacing w:before="240" w:after="360" w:line="360" w:lineRule="auto"/>
        <w:jc w:val="both"/>
        <w:rPr>
          <w:rFonts w:ascii="Palatino Linotype" w:hAnsi="Palatino Linotype"/>
        </w:rPr>
      </w:pPr>
      <w:r w:rsidRPr="00FA6533">
        <w:rPr>
          <w:rFonts w:ascii="Palatino Linotype" w:hAnsi="Palatino Linotype"/>
        </w:rPr>
        <w:t>Resolución del Pleno del Instituto de Transparencia, Acceso a la Información Pública y Protección de Datos Personales del Estado de México y Municipios, con domicilio en Me</w:t>
      </w:r>
      <w:r w:rsidR="00385055">
        <w:rPr>
          <w:rFonts w:ascii="Palatino Linotype" w:hAnsi="Palatino Linotype"/>
        </w:rPr>
        <w:t>tepec</w:t>
      </w:r>
      <w:r w:rsidR="005F45F7">
        <w:rPr>
          <w:rFonts w:ascii="Palatino Linotype" w:hAnsi="Palatino Linotype"/>
        </w:rPr>
        <w:t>, Estado de México; de dieciséis (16</w:t>
      </w:r>
      <w:r w:rsidRPr="00FA6533">
        <w:rPr>
          <w:rFonts w:ascii="Palatino Linotype" w:hAnsi="Palatino Linotype"/>
        </w:rPr>
        <w:t xml:space="preserve">) de </w:t>
      </w:r>
      <w:r w:rsidR="00691B8E">
        <w:rPr>
          <w:rFonts w:ascii="Palatino Linotype" w:hAnsi="Palatino Linotype"/>
        </w:rPr>
        <w:t>febrero</w:t>
      </w:r>
      <w:r w:rsidR="005F45F7">
        <w:rPr>
          <w:rFonts w:ascii="Palatino Linotype" w:hAnsi="Palatino Linotype"/>
        </w:rPr>
        <w:t xml:space="preserve"> de dos mil veintidós</w:t>
      </w:r>
      <w:r w:rsidRPr="00FA6533">
        <w:rPr>
          <w:rFonts w:ascii="Palatino Linotype" w:hAnsi="Palatino Linotype"/>
        </w:rPr>
        <w:t>.</w:t>
      </w:r>
    </w:p>
    <w:p w14:paraId="31FEB299" w14:textId="0D356DCC" w:rsidR="00D262C2" w:rsidRPr="00FA6533" w:rsidRDefault="00D262C2" w:rsidP="00D262C2">
      <w:pPr>
        <w:spacing w:before="240" w:after="360" w:line="360" w:lineRule="auto"/>
        <w:jc w:val="both"/>
        <w:rPr>
          <w:rFonts w:ascii="Palatino Linotype" w:hAnsi="Palatino Linotype"/>
          <w:b/>
        </w:rPr>
      </w:pPr>
      <w:r w:rsidRPr="00FA6533">
        <w:rPr>
          <w:rFonts w:ascii="Palatino Linotype" w:hAnsi="Palatino Linotype"/>
          <w:b/>
        </w:rPr>
        <w:t>VISTO</w:t>
      </w:r>
      <w:r w:rsidRPr="00FA6533">
        <w:rPr>
          <w:rFonts w:ascii="Palatino Linotype" w:hAnsi="Palatino Linotype"/>
        </w:rPr>
        <w:t xml:space="preserve"> el expediente electrónico formado con motivo del recurso de revisión </w:t>
      </w:r>
      <w:r w:rsidR="00385055">
        <w:rPr>
          <w:rFonts w:ascii="Palatino Linotype" w:hAnsi="Palatino Linotype"/>
          <w:b/>
        </w:rPr>
        <w:t>0</w:t>
      </w:r>
      <w:r w:rsidR="004D3E46">
        <w:rPr>
          <w:rFonts w:ascii="Palatino Linotype" w:hAnsi="Palatino Linotype"/>
          <w:b/>
        </w:rPr>
        <w:t>0228</w:t>
      </w:r>
      <w:r w:rsidR="00B4318F" w:rsidRPr="00FA6533">
        <w:rPr>
          <w:rFonts w:ascii="Palatino Linotype" w:hAnsi="Palatino Linotype"/>
          <w:b/>
        </w:rPr>
        <w:t>/INFOEM/IP/RR/202</w:t>
      </w:r>
      <w:r w:rsidR="004D3E46">
        <w:rPr>
          <w:rFonts w:ascii="Palatino Linotype" w:hAnsi="Palatino Linotype"/>
          <w:b/>
        </w:rPr>
        <w:t>2</w:t>
      </w:r>
      <w:r w:rsidRPr="00FA6533">
        <w:rPr>
          <w:rFonts w:ascii="Palatino Linotype" w:hAnsi="Palatino Linotype" w:cs="Arial"/>
          <w:b/>
          <w:bCs/>
        </w:rPr>
        <w:t xml:space="preserve">; </w:t>
      </w:r>
      <w:r w:rsidR="00577A5A" w:rsidRPr="000376D1">
        <w:rPr>
          <w:rFonts w:ascii="Palatino Linotype" w:hAnsi="Palatino Linotype"/>
        </w:rPr>
        <w:t xml:space="preserve">promovido por </w:t>
      </w:r>
      <w:r w:rsidR="00577A5A" w:rsidRPr="000376D1">
        <w:rPr>
          <w:rFonts w:ascii="Palatino Linotype" w:hAnsi="Palatino Linotype"/>
          <w:szCs w:val="22"/>
        </w:rPr>
        <w:t xml:space="preserve">una persona usuaria del Sistema de Acceso a la Información Mexiquense (SAIMEX) que no proporcionó nombre ni </w:t>
      </w:r>
      <w:r w:rsidR="00577A5A" w:rsidRPr="00577A5A">
        <w:rPr>
          <w:rFonts w:ascii="Palatino Linotype" w:hAnsi="Palatino Linotype"/>
          <w:szCs w:val="22"/>
        </w:rPr>
        <w:t>seudónimo</w:t>
      </w:r>
      <w:r w:rsidR="00E07D34" w:rsidRPr="00577A5A">
        <w:rPr>
          <w:rFonts w:ascii="Palatino Linotype" w:hAnsi="Palatino Linotype"/>
        </w:rPr>
        <w:t>,</w:t>
      </w:r>
      <w:r w:rsidR="00B4318F" w:rsidRPr="00577A5A">
        <w:rPr>
          <w:rFonts w:ascii="Palatino Linotype" w:hAnsi="Palatino Linotype"/>
        </w:rPr>
        <w:t xml:space="preserve"> y que en</w:t>
      </w:r>
      <w:r w:rsidR="00B4318F" w:rsidRPr="00FA6533">
        <w:rPr>
          <w:rFonts w:ascii="Palatino Linotype" w:hAnsi="Palatino Linotype"/>
        </w:rPr>
        <w:t xml:space="preserve"> lo sucesivo se le identificará </w:t>
      </w:r>
      <w:r w:rsidR="00B4318F" w:rsidRPr="00FA6533">
        <w:rPr>
          <w:rFonts w:ascii="Palatino Linotype" w:hAnsi="Palatino Linotype" w:cs="Arial"/>
        </w:rPr>
        <w:t xml:space="preserve">como </w:t>
      </w:r>
      <w:r w:rsidRPr="00FA6533">
        <w:rPr>
          <w:rFonts w:ascii="Palatino Linotype" w:hAnsi="Palatino Linotype" w:cs="Arial"/>
          <w:b/>
        </w:rPr>
        <w:t>RECURRENTE</w:t>
      </w:r>
      <w:r w:rsidRPr="00FA6533">
        <w:rPr>
          <w:rFonts w:ascii="Palatino Linotype" w:hAnsi="Palatino Linotype" w:cs="Arial"/>
        </w:rPr>
        <w:t>, en contra de la respuesta del</w:t>
      </w:r>
      <w:r w:rsidRPr="00FA6533">
        <w:rPr>
          <w:rFonts w:ascii="Palatino Linotype" w:hAnsi="Palatino Linotype"/>
        </w:rPr>
        <w:t xml:space="preserve"> </w:t>
      </w:r>
      <w:r w:rsidR="00385055">
        <w:rPr>
          <w:rFonts w:ascii="Palatino Linotype" w:eastAsia="Calibri" w:hAnsi="Palatino Linotype" w:cs="Tahoma"/>
          <w:b/>
          <w:szCs w:val="22"/>
          <w:lang w:eastAsia="en-US"/>
        </w:rPr>
        <w:t xml:space="preserve">Ayuntamiento de </w:t>
      </w:r>
      <w:r w:rsidR="005F45F7">
        <w:rPr>
          <w:rFonts w:ascii="Palatino Linotype" w:eastAsia="Calibri" w:hAnsi="Palatino Linotype" w:cs="Tahoma"/>
          <w:b/>
          <w:szCs w:val="22"/>
          <w:lang w:eastAsia="en-US"/>
        </w:rPr>
        <w:t>Chimalhuacán</w:t>
      </w:r>
      <w:r w:rsidRPr="00FA6533">
        <w:rPr>
          <w:rFonts w:ascii="Palatino Linotype" w:hAnsi="Palatino Linotype"/>
          <w:b/>
        </w:rPr>
        <w:t xml:space="preserve">, </w:t>
      </w:r>
      <w:r w:rsidRPr="00FA6533">
        <w:rPr>
          <w:rFonts w:ascii="Palatino Linotype" w:hAnsi="Palatino Linotype"/>
        </w:rPr>
        <w:t>en lo sucesivo el</w:t>
      </w:r>
      <w:r w:rsidRPr="00FA6533">
        <w:rPr>
          <w:rFonts w:ascii="Palatino Linotype" w:hAnsi="Palatino Linotype"/>
          <w:b/>
        </w:rPr>
        <w:t xml:space="preserve"> SUJETO OBLIGADO, </w:t>
      </w:r>
      <w:r w:rsidRPr="00FA6533">
        <w:rPr>
          <w:rFonts w:ascii="Palatino Linotype" w:hAnsi="Palatino Linotype"/>
        </w:rPr>
        <w:t>se procede a dictar la presente resolución, con base en los siguientes:</w:t>
      </w:r>
    </w:p>
    <w:p w14:paraId="13167791" w14:textId="77777777" w:rsidR="00D262C2" w:rsidRPr="00FA6533" w:rsidRDefault="00D262C2" w:rsidP="00D262C2">
      <w:pPr>
        <w:pStyle w:val="Ttulo1"/>
        <w:spacing w:line="360" w:lineRule="auto"/>
        <w:jc w:val="center"/>
        <w:rPr>
          <w:rFonts w:ascii="Palatino Linotype" w:hAnsi="Palatino Linotype"/>
          <w:b/>
          <w:color w:val="auto"/>
          <w:sz w:val="24"/>
        </w:rPr>
      </w:pPr>
      <w:bookmarkStart w:id="0" w:name="_Toc461555884"/>
      <w:bookmarkStart w:id="1" w:name="_Toc466371847"/>
      <w:bookmarkStart w:id="2" w:name="_Toc81233123"/>
      <w:r w:rsidRPr="00FA6533">
        <w:rPr>
          <w:rFonts w:ascii="Palatino Linotype" w:hAnsi="Palatino Linotype"/>
          <w:b/>
          <w:color w:val="auto"/>
          <w:sz w:val="24"/>
        </w:rPr>
        <w:t>ANTECEDENTES</w:t>
      </w:r>
      <w:bookmarkEnd w:id="0"/>
      <w:bookmarkEnd w:id="1"/>
      <w:bookmarkEnd w:id="2"/>
    </w:p>
    <w:p w14:paraId="5FF5C34D" w14:textId="77777777" w:rsidR="00D262C2" w:rsidRPr="00FA6533" w:rsidRDefault="00D262C2" w:rsidP="00D262C2">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sz w:val="24"/>
          <w:lang w:val="es-ES"/>
        </w:rPr>
      </w:pPr>
      <w:r w:rsidRPr="00FA6533">
        <w:rPr>
          <w:rFonts w:ascii="Palatino Linotype" w:eastAsia="Calibri" w:hAnsi="Palatino Linotype" w:cs="Arial"/>
          <w:sz w:val="24"/>
          <w:lang w:val="es-ES"/>
        </w:rPr>
        <w:t xml:space="preserve">El </w:t>
      </w:r>
      <w:r w:rsidR="005F45F7">
        <w:rPr>
          <w:rFonts w:ascii="Palatino Linotype" w:eastAsia="Calibri" w:hAnsi="Palatino Linotype" w:cs="Arial"/>
          <w:b/>
          <w:sz w:val="24"/>
          <w:lang w:val="es-ES"/>
        </w:rPr>
        <w:t>diecisiete (17</w:t>
      </w:r>
      <w:r w:rsidR="00385055">
        <w:rPr>
          <w:rFonts w:ascii="Palatino Linotype" w:eastAsia="Calibri" w:hAnsi="Palatino Linotype" w:cs="Arial"/>
          <w:b/>
          <w:sz w:val="24"/>
          <w:lang w:val="es-ES"/>
        </w:rPr>
        <w:t xml:space="preserve">) de </w:t>
      </w:r>
      <w:r w:rsidR="005F45F7">
        <w:rPr>
          <w:rFonts w:ascii="Palatino Linotype" w:eastAsia="Calibri" w:hAnsi="Palatino Linotype" w:cs="Arial"/>
          <w:b/>
          <w:sz w:val="24"/>
          <w:lang w:val="es-ES"/>
        </w:rPr>
        <w:t>diciembre</w:t>
      </w:r>
      <w:r w:rsidR="00A840AB" w:rsidRPr="00FA6533">
        <w:rPr>
          <w:rFonts w:ascii="Palatino Linotype" w:eastAsia="Calibri" w:hAnsi="Palatino Linotype" w:cs="Arial"/>
          <w:sz w:val="24"/>
          <w:lang w:val="es-ES"/>
        </w:rPr>
        <w:t xml:space="preserve"> de dos mil veintiuno</w:t>
      </w:r>
      <w:r w:rsidRPr="00FA6533">
        <w:rPr>
          <w:rFonts w:ascii="Palatino Linotype" w:hAnsi="Palatino Linotype"/>
          <w:b/>
          <w:sz w:val="24"/>
        </w:rPr>
        <w:t xml:space="preserve">, </w:t>
      </w:r>
      <w:r w:rsidRPr="00FA6533">
        <w:rPr>
          <w:rFonts w:ascii="Palatino Linotype" w:eastAsia="Calibri" w:hAnsi="Palatino Linotype" w:cs="Arial"/>
          <w:sz w:val="24"/>
          <w:lang w:val="es-ES"/>
        </w:rPr>
        <w:t xml:space="preserve">se presentó ante el </w:t>
      </w:r>
      <w:r w:rsidRPr="00FA6533">
        <w:rPr>
          <w:rFonts w:ascii="Palatino Linotype" w:eastAsia="Calibri" w:hAnsi="Palatino Linotype" w:cs="Arial"/>
          <w:b/>
          <w:sz w:val="24"/>
          <w:lang w:val="es-ES"/>
        </w:rPr>
        <w:t>SUJETO OBLIGADO</w:t>
      </w:r>
      <w:r w:rsidRPr="00FA6533">
        <w:rPr>
          <w:rFonts w:ascii="Palatino Linotype" w:eastAsia="Calibri" w:hAnsi="Palatino Linotype" w:cs="Arial"/>
          <w:sz w:val="24"/>
        </w:rPr>
        <w:t xml:space="preserve"> vía </w:t>
      </w:r>
      <w:r w:rsidRPr="00FA6533">
        <w:rPr>
          <w:rFonts w:ascii="Palatino Linotype" w:eastAsia="Calibri" w:hAnsi="Palatino Linotype" w:cs="Arial"/>
          <w:sz w:val="24"/>
          <w:lang w:val="es-ES"/>
        </w:rPr>
        <w:t xml:space="preserve">Sistema de Acceso a la Información Mexiquense </w:t>
      </w:r>
      <w:r w:rsidRPr="00FA6533">
        <w:rPr>
          <w:rFonts w:ascii="Palatino Linotype" w:eastAsia="Calibri" w:hAnsi="Palatino Linotype" w:cs="Arial"/>
          <w:b/>
          <w:sz w:val="24"/>
          <w:lang w:val="es-ES"/>
        </w:rPr>
        <w:t>SAIMEX</w:t>
      </w:r>
      <w:r w:rsidRPr="00FA6533">
        <w:rPr>
          <w:rFonts w:ascii="Palatino Linotype" w:eastAsia="Calibri" w:hAnsi="Palatino Linotype" w:cs="Arial"/>
          <w:sz w:val="24"/>
          <w:lang w:val="es-ES"/>
        </w:rPr>
        <w:t xml:space="preserve">, la solicitud de información pública registrada con el número </w:t>
      </w:r>
      <w:r w:rsidR="005F45F7">
        <w:rPr>
          <w:rFonts w:ascii="Palatino Linotype" w:hAnsi="Palatino Linotype" w:cs="Arial"/>
          <w:b/>
          <w:bCs/>
          <w:sz w:val="24"/>
        </w:rPr>
        <w:t>00319</w:t>
      </w:r>
      <w:r w:rsidR="00385055">
        <w:rPr>
          <w:rFonts w:ascii="Palatino Linotype" w:hAnsi="Palatino Linotype" w:cs="Arial"/>
          <w:b/>
          <w:bCs/>
          <w:sz w:val="24"/>
        </w:rPr>
        <w:t>/</w:t>
      </w:r>
      <w:r w:rsidR="005F45F7">
        <w:rPr>
          <w:rFonts w:ascii="Palatino Linotype" w:hAnsi="Palatino Linotype" w:cs="Arial"/>
          <w:b/>
          <w:bCs/>
          <w:sz w:val="24"/>
        </w:rPr>
        <w:t>CHIMALHU</w:t>
      </w:r>
      <w:r w:rsidR="00914A15" w:rsidRPr="00914A15">
        <w:rPr>
          <w:rFonts w:ascii="Palatino Linotype" w:hAnsi="Palatino Linotype" w:cs="Arial"/>
          <w:b/>
          <w:bCs/>
          <w:sz w:val="24"/>
        </w:rPr>
        <w:t xml:space="preserve">/IP/2021 </w:t>
      </w:r>
      <w:r w:rsidRPr="00914A15">
        <w:rPr>
          <w:rFonts w:ascii="Palatino Linotype" w:eastAsia="Calibri" w:hAnsi="Palatino Linotype" w:cs="Arial"/>
          <w:sz w:val="24"/>
          <w:lang w:val="es-ES"/>
        </w:rPr>
        <w:t>mediante</w:t>
      </w:r>
      <w:r w:rsidRPr="00FA6533">
        <w:rPr>
          <w:rFonts w:ascii="Palatino Linotype" w:eastAsia="Calibri" w:hAnsi="Palatino Linotype" w:cs="Arial"/>
          <w:sz w:val="24"/>
          <w:lang w:val="es-ES"/>
        </w:rPr>
        <w:t xml:space="preserve"> la cual solicitó:</w:t>
      </w:r>
    </w:p>
    <w:p w14:paraId="725241B4" w14:textId="77777777" w:rsidR="00D262C2" w:rsidRPr="00914A15" w:rsidRDefault="00D262C2" w:rsidP="00914A15">
      <w:pPr>
        <w:pStyle w:val="Prrafodelista"/>
        <w:ind w:left="360"/>
        <w:jc w:val="both"/>
        <w:rPr>
          <w:rFonts w:ascii="Palatino Linotype" w:hAnsi="Palatino Linotype"/>
          <w:i/>
          <w:color w:val="000000"/>
          <w:szCs w:val="22"/>
        </w:rPr>
      </w:pPr>
    </w:p>
    <w:p w14:paraId="58AF8356" w14:textId="77777777" w:rsidR="00D262C2" w:rsidRPr="005F45F7" w:rsidRDefault="00D262C2" w:rsidP="005F45F7">
      <w:pPr>
        <w:pStyle w:val="Prrafodelista"/>
        <w:ind w:left="567" w:right="567"/>
        <w:jc w:val="both"/>
        <w:rPr>
          <w:rFonts w:ascii="Palatino Linotype" w:hAnsi="Palatino Linotype"/>
          <w:i/>
          <w:color w:val="000000"/>
          <w:szCs w:val="22"/>
        </w:rPr>
      </w:pPr>
      <w:r w:rsidRPr="005F45F7">
        <w:rPr>
          <w:rFonts w:ascii="Palatino Linotype" w:hAnsi="Palatino Linotype"/>
          <w:i/>
          <w:color w:val="000000"/>
          <w:szCs w:val="22"/>
        </w:rPr>
        <w:t>“</w:t>
      </w:r>
      <w:r w:rsidR="005F45F7" w:rsidRPr="005F45F7">
        <w:rPr>
          <w:rFonts w:ascii="Palatino Linotype" w:hAnsi="Palatino Linotype"/>
          <w:i/>
          <w:color w:val="000000"/>
          <w:szCs w:val="22"/>
        </w:rPr>
        <w:t xml:space="preserve">A) REQUIERO ME ENTREGUEN CONCRETAMENTE LOS REQUISITOS PARA TRAMITAR UNA LICENCIA DE CONSTRUCCIÓN DE BARDAS PERIMETRALES; B) REQUIERO EL FUNDAMENTO LEGAL Y ADMINISTRATIVO RESPECTO DE LOS REQUISITOS PARA TRAMITAR UNA LICENCIA DE CONSTRUCCIÓN DE BARDAS PERIMETRALES; C) REQUIERO EL FUNDAMENTO LEGAL Y ADMINISTRATIVO ASÍ COMO EL PROCEDIMIENTO PARA DETERMINAR EL COSTO DE DICHA LICENCIA DE BARDAS PERIMETRALES, ES DECIR, EL COSTO POR METRO LINEAL ETCÉTERA; D) EN QUE CASOS NO SE NECESITA LA LICENCIA DE CONSTRUCCIÓN DE BARDAS PERIMETRALES; E) REQUIERO EN DIGITAL A TRAVÉS DE ESTE MEDIO, TODOS Y CADA UNO DE LOS FORMATOS PARA REQUISITAR, EN RELACIÓN A LA LICENCIA DE CONSTRUCCIÓN DE BARDAS PERIMETRALES F) REQUIERO TODO EL EXPEDIENTE EN VERSIÓN </w:t>
      </w:r>
      <w:r w:rsidR="005F45F7" w:rsidRPr="005F45F7">
        <w:rPr>
          <w:rFonts w:ascii="Palatino Linotype" w:hAnsi="Palatino Linotype"/>
          <w:i/>
          <w:color w:val="000000"/>
          <w:szCs w:val="22"/>
        </w:rPr>
        <w:lastRenderedPageBreak/>
        <w:t>PÚBLICA RESPECTO DEL ULTIMO TRAMITE DE LICENCIA DE CONSTRUCCIÓN DE BARDAS PERIMETRALES QUE HAYAN CONCLUIDO RESPECTO DEL AÑO 2021.</w:t>
      </w:r>
      <w:r w:rsidR="00914A15" w:rsidRPr="005F45F7">
        <w:rPr>
          <w:rFonts w:ascii="Palatino Linotype" w:hAnsi="Palatino Linotype"/>
          <w:i/>
          <w:color w:val="000000"/>
          <w:szCs w:val="22"/>
        </w:rPr>
        <w:t>”</w:t>
      </w:r>
      <w:r w:rsidRPr="005F45F7">
        <w:rPr>
          <w:rFonts w:ascii="Palatino Linotype" w:hAnsi="Palatino Linotype"/>
          <w:i/>
          <w:color w:val="000000"/>
          <w:szCs w:val="22"/>
        </w:rPr>
        <w:t xml:space="preserve"> (Sic)</w:t>
      </w:r>
    </w:p>
    <w:p w14:paraId="604E5847" w14:textId="77777777" w:rsidR="00D262C2" w:rsidRPr="00FA6533" w:rsidRDefault="00D262C2" w:rsidP="00D262C2">
      <w:pPr>
        <w:pStyle w:val="Prrafodelista"/>
        <w:tabs>
          <w:tab w:val="left" w:pos="284"/>
        </w:tabs>
        <w:spacing w:before="240" w:after="240" w:line="360" w:lineRule="auto"/>
        <w:ind w:left="0"/>
        <w:jc w:val="both"/>
        <w:rPr>
          <w:rFonts w:ascii="Palatino Linotype" w:eastAsia="MS Mincho" w:hAnsi="Palatino Linotype"/>
        </w:rPr>
      </w:pPr>
    </w:p>
    <w:p w14:paraId="389D740F" w14:textId="77777777" w:rsidR="00D262C2" w:rsidRPr="00FA6533" w:rsidRDefault="00A840AB" w:rsidP="00D262C2">
      <w:pPr>
        <w:pStyle w:val="Prrafodelista"/>
        <w:numPr>
          <w:ilvl w:val="0"/>
          <w:numId w:val="8"/>
        </w:numPr>
        <w:tabs>
          <w:tab w:val="left" w:pos="284"/>
        </w:tabs>
        <w:spacing w:before="240" w:after="240" w:line="360" w:lineRule="auto"/>
        <w:ind w:left="0" w:firstLine="0"/>
        <w:jc w:val="both"/>
        <w:rPr>
          <w:rFonts w:ascii="Palatino Linotype" w:eastAsia="MS Mincho" w:hAnsi="Palatino Linotype"/>
          <w:sz w:val="24"/>
        </w:rPr>
      </w:pPr>
      <w:r w:rsidRPr="00FA6533">
        <w:rPr>
          <w:rFonts w:ascii="Palatino Linotype" w:eastAsia="Calibri" w:hAnsi="Palatino Linotype" w:cs="Arial"/>
          <w:sz w:val="24"/>
          <w:lang w:val="es-AR"/>
        </w:rPr>
        <w:t>Se señaló</w:t>
      </w:r>
      <w:r w:rsidR="00D262C2" w:rsidRPr="00FA6533">
        <w:rPr>
          <w:rFonts w:ascii="Palatino Linotype" w:hAnsi="Palatino Linotype" w:cs="Arial"/>
          <w:sz w:val="24"/>
          <w:lang w:val="es-ES"/>
        </w:rPr>
        <w:t xml:space="preserve"> como modalidad de entrega de la información </w:t>
      </w:r>
      <w:r w:rsidRPr="00FA6533">
        <w:rPr>
          <w:rFonts w:ascii="Palatino Linotype" w:hAnsi="Palatino Linotype" w:cs="Arial"/>
          <w:sz w:val="24"/>
          <w:lang w:val="es-ES"/>
        </w:rPr>
        <w:t xml:space="preserve">a través de </w:t>
      </w:r>
      <w:r w:rsidRPr="00FA6533">
        <w:rPr>
          <w:rFonts w:ascii="Palatino Linotype" w:hAnsi="Palatino Linotype" w:cs="Arial"/>
          <w:b/>
          <w:sz w:val="24"/>
          <w:lang w:val="es-ES"/>
        </w:rPr>
        <w:t>SAIMEX</w:t>
      </w:r>
      <w:r w:rsidRPr="00FA6533">
        <w:rPr>
          <w:rFonts w:ascii="Palatino Linotype" w:hAnsi="Palatino Linotype" w:cs="Arial"/>
          <w:sz w:val="24"/>
          <w:lang w:val="es-ES"/>
        </w:rPr>
        <w:t>.</w:t>
      </w:r>
    </w:p>
    <w:p w14:paraId="0B7A3C3E" w14:textId="77777777" w:rsidR="00D262C2" w:rsidRPr="00FA6533" w:rsidRDefault="00D262C2" w:rsidP="00D262C2">
      <w:pPr>
        <w:pStyle w:val="Prrafodelista"/>
        <w:tabs>
          <w:tab w:val="left" w:pos="284"/>
        </w:tabs>
        <w:spacing w:before="240" w:after="240" w:line="360" w:lineRule="auto"/>
        <w:ind w:left="0"/>
        <w:jc w:val="both"/>
        <w:rPr>
          <w:rFonts w:ascii="Palatino Linotype" w:eastAsia="MS Mincho" w:hAnsi="Palatino Linotype"/>
        </w:rPr>
      </w:pPr>
    </w:p>
    <w:p w14:paraId="6B65D35D" w14:textId="77777777" w:rsidR="00A840AB" w:rsidRDefault="00A840AB" w:rsidP="00914A15">
      <w:pPr>
        <w:pStyle w:val="Prrafodelista"/>
        <w:numPr>
          <w:ilvl w:val="0"/>
          <w:numId w:val="8"/>
        </w:numPr>
        <w:tabs>
          <w:tab w:val="left" w:pos="284"/>
        </w:tabs>
        <w:spacing w:line="360" w:lineRule="auto"/>
        <w:ind w:left="0" w:right="34" w:firstLine="0"/>
        <w:jc w:val="both"/>
        <w:rPr>
          <w:rFonts w:ascii="Palatino Linotype" w:hAnsi="Palatino Linotype" w:cs="Arial"/>
          <w:sz w:val="24"/>
          <w:szCs w:val="22"/>
        </w:rPr>
      </w:pPr>
      <w:r w:rsidRPr="00FA6533">
        <w:rPr>
          <w:rFonts w:ascii="Palatino Linotype" w:hAnsi="Palatino Linotype" w:cs="Arial"/>
          <w:sz w:val="24"/>
          <w:szCs w:val="22"/>
        </w:rPr>
        <w:t xml:space="preserve">De las constancias del expediente electrónico </w:t>
      </w:r>
      <w:r w:rsidRPr="00914A15">
        <w:rPr>
          <w:rFonts w:ascii="Palatino Linotype" w:hAnsi="Palatino Linotype" w:cs="Arial"/>
          <w:b/>
          <w:sz w:val="24"/>
          <w:szCs w:val="22"/>
        </w:rPr>
        <w:t>SAIM</w:t>
      </w:r>
      <w:r w:rsidR="00914A15" w:rsidRPr="00914A15">
        <w:rPr>
          <w:rFonts w:ascii="Palatino Linotype" w:hAnsi="Palatino Linotype" w:cs="Arial"/>
          <w:b/>
          <w:sz w:val="24"/>
          <w:szCs w:val="22"/>
        </w:rPr>
        <w:t>EX</w:t>
      </w:r>
      <w:r w:rsidR="005F45F7">
        <w:rPr>
          <w:rFonts w:ascii="Palatino Linotype" w:hAnsi="Palatino Linotype" w:cs="Arial"/>
          <w:sz w:val="24"/>
          <w:szCs w:val="22"/>
        </w:rPr>
        <w:t>, se observa que se realizó</w:t>
      </w:r>
      <w:r w:rsidRPr="00FA6533">
        <w:rPr>
          <w:rFonts w:ascii="Palatino Linotype" w:hAnsi="Palatino Linotype" w:cs="Arial"/>
          <w:sz w:val="24"/>
          <w:szCs w:val="22"/>
        </w:rPr>
        <w:t xml:space="preserve"> </w:t>
      </w:r>
      <w:r w:rsidR="005F45F7">
        <w:rPr>
          <w:rFonts w:ascii="Palatino Linotype" w:hAnsi="Palatino Linotype" w:cs="Arial"/>
          <w:sz w:val="24"/>
          <w:szCs w:val="22"/>
        </w:rPr>
        <w:t xml:space="preserve">un </w:t>
      </w:r>
      <w:r w:rsidR="00914A15">
        <w:rPr>
          <w:rFonts w:ascii="Palatino Linotype" w:hAnsi="Palatino Linotype" w:cs="Arial"/>
          <w:sz w:val="24"/>
          <w:szCs w:val="22"/>
        </w:rPr>
        <w:t>requerimiento</w:t>
      </w:r>
      <w:r w:rsidRPr="00FA6533">
        <w:rPr>
          <w:rFonts w:ascii="Palatino Linotype" w:hAnsi="Palatino Linotype" w:cs="Arial"/>
          <w:sz w:val="24"/>
          <w:szCs w:val="22"/>
        </w:rPr>
        <w:t>:</w:t>
      </w:r>
    </w:p>
    <w:p w14:paraId="3C6A8382" w14:textId="77777777" w:rsidR="005F45F7" w:rsidRDefault="005F45F7" w:rsidP="005F45F7">
      <w:pPr>
        <w:tabs>
          <w:tab w:val="left" w:pos="284"/>
        </w:tabs>
        <w:spacing w:line="360" w:lineRule="auto"/>
        <w:ind w:right="34"/>
        <w:jc w:val="both"/>
        <w:rPr>
          <w:rFonts w:ascii="Palatino Linotype" w:hAnsi="Palatino Linotype" w:cs="Arial"/>
          <w:szCs w:val="22"/>
        </w:rPr>
      </w:pPr>
    </w:p>
    <w:p w14:paraId="5D43DB48" w14:textId="77777777" w:rsidR="005F45F7" w:rsidRDefault="005F45F7" w:rsidP="005F45F7">
      <w:pPr>
        <w:tabs>
          <w:tab w:val="left" w:pos="284"/>
        </w:tabs>
        <w:spacing w:line="360" w:lineRule="auto"/>
        <w:ind w:right="34"/>
        <w:jc w:val="both"/>
        <w:rPr>
          <w:rFonts w:ascii="Palatino Linotype" w:hAnsi="Palatino Linotype" w:cs="Arial"/>
          <w:szCs w:val="22"/>
        </w:rPr>
      </w:pPr>
      <w:r>
        <w:rPr>
          <w:noProof/>
        </w:rPr>
        <w:drawing>
          <wp:inline distT="0" distB="0" distL="0" distR="0" wp14:anchorId="2F4B5D0D" wp14:editId="793D96AF">
            <wp:extent cx="5723467" cy="495300"/>
            <wp:effectExtent l="19050" t="19050" r="10795"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3884" t="24769" r="24369" b="67270"/>
                    <a:stretch/>
                  </pic:blipFill>
                  <pic:spPr bwMode="auto">
                    <a:xfrm>
                      <a:off x="0" y="0"/>
                      <a:ext cx="5732254" cy="49606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0F4036D2" w14:textId="77777777" w:rsidR="00385055" w:rsidRPr="00FA6533" w:rsidRDefault="00385055" w:rsidP="005F45F7">
      <w:pPr>
        <w:pStyle w:val="Prrafodelista"/>
        <w:tabs>
          <w:tab w:val="left" w:pos="284"/>
        </w:tabs>
        <w:spacing w:line="360" w:lineRule="auto"/>
        <w:ind w:left="0" w:right="34"/>
        <w:rPr>
          <w:rFonts w:ascii="Palatino Linotype" w:hAnsi="Palatino Linotype" w:cs="Arial"/>
          <w:sz w:val="24"/>
          <w:szCs w:val="22"/>
        </w:rPr>
      </w:pPr>
    </w:p>
    <w:p w14:paraId="2D83CBB7" w14:textId="77777777" w:rsidR="00914A15" w:rsidRDefault="00D262C2" w:rsidP="00914A15">
      <w:pPr>
        <w:pStyle w:val="Prrafodelista"/>
        <w:numPr>
          <w:ilvl w:val="0"/>
          <w:numId w:val="8"/>
        </w:numPr>
        <w:tabs>
          <w:tab w:val="left" w:pos="284"/>
        </w:tabs>
        <w:spacing w:line="360" w:lineRule="auto"/>
        <w:ind w:left="0" w:right="34" w:firstLine="0"/>
        <w:jc w:val="both"/>
        <w:rPr>
          <w:rFonts w:ascii="Palatino Linotype" w:hAnsi="Palatino Linotype" w:cs="Arial"/>
          <w:i/>
          <w:sz w:val="24"/>
          <w:szCs w:val="22"/>
        </w:rPr>
      </w:pPr>
      <w:r w:rsidRPr="00FA6533">
        <w:rPr>
          <w:rFonts w:ascii="Palatino Linotype" w:eastAsia="Calibri" w:hAnsi="Palatino Linotype" w:cs="Arial"/>
          <w:sz w:val="24"/>
          <w:lang w:val="es-AR"/>
        </w:rPr>
        <w:t xml:space="preserve">El </w:t>
      </w:r>
      <w:r w:rsidR="005F45F7">
        <w:rPr>
          <w:rFonts w:ascii="Palatino Linotype" w:eastAsia="Calibri" w:hAnsi="Palatino Linotype" w:cs="Arial"/>
          <w:b/>
          <w:sz w:val="24"/>
          <w:lang w:val="es-AR"/>
        </w:rPr>
        <w:t>veintiuno (21) de enero</w:t>
      </w:r>
      <w:r w:rsidR="00A840AB" w:rsidRPr="00CC0337">
        <w:rPr>
          <w:rFonts w:ascii="Palatino Linotype" w:eastAsia="Calibri" w:hAnsi="Palatino Linotype" w:cs="Arial"/>
          <w:b/>
          <w:sz w:val="24"/>
          <w:lang w:val="es-AR"/>
        </w:rPr>
        <w:t xml:space="preserve"> </w:t>
      </w:r>
      <w:r w:rsidR="005F45F7">
        <w:rPr>
          <w:rFonts w:ascii="Palatino Linotype" w:eastAsia="Calibri" w:hAnsi="Palatino Linotype" w:cs="Arial"/>
          <w:sz w:val="24"/>
          <w:lang w:val="es-AR"/>
        </w:rPr>
        <w:t>de dos mil veintidós</w:t>
      </w:r>
      <w:r w:rsidRPr="00FA6533">
        <w:rPr>
          <w:rFonts w:ascii="Palatino Linotype" w:eastAsia="Calibri" w:hAnsi="Palatino Linotype" w:cs="Arial"/>
          <w:sz w:val="24"/>
          <w:lang w:val="es-AR"/>
        </w:rPr>
        <w:t xml:space="preserve">, el </w:t>
      </w:r>
      <w:r w:rsidRPr="00FA6533">
        <w:rPr>
          <w:rFonts w:ascii="Palatino Linotype" w:eastAsia="Calibri" w:hAnsi="Palatino Linotype" w:cs="Arial"/>
          <w:b/>
          <w:sz w:val="24"/>
          <w:lang w:val="es-AR"/>
        </w:rPr>
        <w:t>SUJETO OBLIGADO</w:t>
      </w:r>
      <w:r w:rsidRPr="00FA6533">
        <w:rPr>
          <w:rFonts w:ascii="Palatino Linotype" w:eastAsia="Calibri" w:hAnsi="Palatino Linotype" w:cs="Arial"/>
          <w:bCs/>
          <w:sz w:val="24"/>
          <w:lang w:val="es-AR"/>
        </w:rPr>
        <w:t xml:space="preserve"> </w:t>
      </w:r>
      <w:r w:rsidR="00A840AB" w:rsidRPr="00FA6533">
        <w:rPr>
          <w:rFonts w:ascii="Palatino Linotype" w:eastAsia="Calibri" w:hAnsi="Palatino Linotype" w:cs="Arial"/>
          <w:bCs/>
          <w:sz w:val="24"/>
          <w:lang w:val="es-AR"/>
        </w:rPr>
        <w:t>emitió su respuesta</w:t>
      </w:r>
      <w:r w:rsidRPr="00FA6533">
        <w:rPr>
          <w:rFonts w:ascii="Palatino Linotype" w:eastAsia="Calibri" w:hAnsi="Palatino Linotype" w:cs="Arial"/>
          <w:bCs/>
          <w:sz w:val="24"/>
          <w:lang w:val="es-AR"/>
        </w:rPr>
        <w:t xml:space="preserve"> en los siguientes términos:</w:t>
      </w:r>
    </w:p>
    <w:p w14:paraId="342AF283" w14:textId="77777777" w:rsidR="005F45F7" w:rsidRPr="005F45F7" w:rsidRDefault="005F45F7" w:rsidP="005F45F7">
      <w:pPr>
        <w:pStyle w:val="Prrafodelista"/>
        <w:tabs>
          <w:tab w:val="left" w:pos="284"/>
        </w:tabs>
        <w:spacing w:line="360" w:lineRule="auto"/>
        <w:ind w:left="0" w:right="34"/>
        <w:jc w:val="both"/>
        <w:rPr>
          <w:rFonts w:ascii="Palatino Linotype" w:hAnsi="Palatino Linotype" w:cs="Arial"/>
          <w:i/>
          <w:sz w:val="24"/>
          <w:szCs w:val="22"/>
        </w:rPr>
      </w:pPr>
    </w:p>
    <w:p w14:paraId="6EA66CEB" w14:textId="77777777" w:rsidR="00914A15" w:rsidRPr="005F45F7" w:rsidRDefault="00914A15" w:rsidP="005F45F7">
      <w:pPr>
        <w:pStyle w:val="Prrafodelista"/>
        <w:tabs>
          <w:tab w:val="left" w:pos="284"/>
        </w:tabs>
        <w:ind w:left="567" w:right="539"/>
        <w:jc w:val="both"/>
        <w:rPr>
          <w:rFonts w:ascii="Palatino Linotype" w:hAnsi="Palatino Linotype" w:cs="Arial"/>
          <w:i/>
          <w:szCs w:val="22"/>
        </w:rPr>
      </w:pPr>
      <w:r w:rsidRPr="005F45F7">
        <w:rPr>
          <w:rFonts w:ascii="Palatino Linotype" w:hAnsi="Palatino Linotype" w:cs="Arial"/>
          <w:i/>
          <w:szCs w:val="22"/>
        </w:rPr>
        <w:t>“…</w:t>
      </w:r>
      <w:r w:rsidR="005F45F7" w:rsidRPr="005F45F7">
        <w:rPr>
          <w:rFonts w:ascii="Palatino Linotype" w:hAnsi="Palatino Linotype"/>
          <w:i/>
          <w:color w:val="000000"/>
          <w:szCs w:val="22"/>
        </w:rPr>
        <w:t xml:space="preserve">En atención a su solicitud electrónica, me permito informar a usted lo siguiente; Respecto a lo solicitado por el peticionario en relación a: “…A) REQUIERO ME ENTREGUEN CONCRETAMENTE LOS REQUISITOS PARA TRAMITAR UNA LICENCIAS DE CONSTRUCCIÓN DE BARDAS PERIMETRALES; “… B) REQUIERO EL FUNDAMENTO LEGAL Y ADMINISTRATIVO RESPECTO DE LOS REQUISITOS PARA TRAMITAR UNA LICENCIA DE CONSTRUCCIÓN DE BARDAS PERIMETRALES;…” (Sic); los requisitos se encuentran establecidos en el artículo 18.21 del código Administrativo vigente en la entidad que a la letra dice: Artículo 18.21. A la solicitud de licencia de construcción se acompañará como mínimo: I. Documento que acredite la personalidad del solicitante; II. Documento que acredite la propiedad o la posesión en concepto de propietario del inmueble; III. De acuerdo al tipo de licencia de construcción que se solicite, adicionalmente se requerirá:… e) Para construcción de bardas: 1. Croquis arquitectónico, indicando las dimensiones de la misma. Por lo que hace a su petición: “…C) REQUIERO EL FUNDAMENTO LEGAL Y ADMINISTRATIVO ASI COMO EL PROCEDIMIENTO PARA DETERMINAR EL COSTO DE DICHA LICENCIA DE BARDAS PERIMETRALES, ES DECIR, EL COSTO POR METRO LINEAL ETCÉTERA…” (sic); el fundamento legal para los costos de licencias se encuentra establecido en el artículo 144 del Código Financiero para el Estado </w:t>
      </w:r>
      <w:r w:rsidR="005F45F7" w:rsidRPr="005F45F7">
        <w:rPr>
          <w:rFonts w:ascii="Palatino Linotype" w:hAnsi="Palatino Linotype"/>
          <w:i/>
          <w:color w:val="000000"/>
          <w:szCs w:val="22"/>
        </w:rPr>
        <w:lastRenderedPageBreak/>
        <w:t xml:space="preserve">de México. En relación a su solicitud respecto a: “…D) EN QUE CASOS NO SE NECESITA LA LICENCIA DE CONSTRUCCIÓN DE BARDAS PERIMETRALES;…” (Sic); En el caso de Bardas de hasta diez metros de largo y dos metros con veinte centímetros de altura, lo anterior con fundamento en lo establecido por el artículo 18.24 fracción II del Código Administrativo vigente en el Estado de México. En cuanto a: “…E) REQUIERO EN DIGITAL A TRAVÉS DE ESTE MEDIO, TODOS Y CADA UNO DE LOS FORMATOS PARA REQUISITAR, EN RELACIÓN A LA LICENCIA DE CONSTRUCCIÓN DE BARDAS PERIMETRALES…” (Sic); Ahora bien se le hace de conocimiento que el peticionario que a partir de fecha primero de enero del año 2022, se llevara a cabo el cambio de administración municipal, y podrá acudir a partir del tres de enero del año 2022, a solicitar el nuevo formato que estará vigente a partir de la citada fecha, cabe mencionar que el trámite se realiza de manera personal en las oficinas que ocupa el departamento de licencias de construcción adscrito a la Dirección General de Desarrollo Urbano del Ayuntamiento de Chimalhuacán, ubicado en Calle Aldama sin número, esquina. Calle 16 Dieciséis de septiembre, Cabecera Municipal de Chimalhuacán, Estado de México, edificio ubicado a un costado de Telmex. Por último respecto a: “…F) REQUIERO TODO EL EXPEDIENTE EN VERSIÓN PÚBLICA RESPECTO DEL ULTIMO TRAMITE DE LICENCIA DE CONSTRUCCIÓN DE BARDAS PERIMETRALES QUE HAYAN CONCLUIDO RESPECTO DEL AÑO 2021…” (Sic); en relación a esta solicitud hago de su conocimiento que dicho expediente solicitado contiene datos personales, motivo por el cual se deberá emitir el Acuerdo del Comité de Transparencia en términos de los artículos 49 fracción VIII y 132 fracción III de la Ley de Transparencia y Acceso a la Información Pública del Estado de México y Municipios, en el que funde y motive las razones sobre los datos que se supriman o eliminen dentro del soporte documental respectivo objeto de las versiones públicas que se formulen, con la finalidad de poner a disposición del recurrente lo solicitado; ahora bien le hago de su superior conocimiento que la información del expediente solicitado por el peticionario excede las 20 hojas, por ello, el peticionarlo deberá pagar por las coplas que solicita, lo anterior con fundamento en el artículo 174 de la Ley de Transparencia y Acceso a la Información Pública del Estado y Municipios y artículo 148 del Código Financiero del Estado de México y Municipios. Ahora bien se pone a disposición del peticionario la página https://www.infoem.org.mx/, en donde podrá consulta la información relacionada con el área que represento en cuanto a la información publicada. Ahora bien en cuanto al derecho de petición del solicitante se le ésta proporcionando la respuesta conforme a derecho y para lo cual me permito invocar la presente jurisprudencia que a la letra dice: DERECHO DE PETICIÓN, SUS ELEMENTOS. El denominado "derecho de petición", acorde con los criterios de los Tribunales del Poder Judicial de la Federación, es la garantía individual consagrada en el artículo 8o. constitucional, en función de la cual cualquier gobernado que presente una petición ante una autoridad, tiene derecho a recibir una respuesta. Su ejercicio por el particular y la correlativa obligación de la autoridad de producir una respuesta, se </w:t>
      </w:r>
      <w:r w:rsidR="005F45F7" w:rsidRPr="005F45F7">
        <w:rPr>
          <w:rFonts w:ascii="Palatino Linotype" w:hAnsi="Palatino Linotype"/>
          <w:i/>
          <w:color w:val="000000"/>
          <w:szCs w:val="22"/>
        </w:rPr>
        <w:lastRenderedPageBreak/>
        <w:t>caracterizan por los elementos que enseguida se enlistan: A. La petición: debe formularse de manera pacífica y respetuosa; ser dirigida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tendrá que ser congruente con la petición; la autoridad debe notificar el acuerdo recaído a la petición en forma personal al gobernado en el domicilio que señaló para tales efectos; no existe obligación de resolver en determinado sentido, esto es, el ejercicio del derecho de petición no constriñe a la autoridad ante quien se formuló, a que provea necesariamente de conformidad lo solicitado por el promovente, sino que está en libertad de resolver de conformidad con los ordenamientos legales que resulten aplicables al caso; y, la respuesta o trámite que se dé a la petición debe ser comunicado precisamente por la autoridad ante quien se ejercitó el derecho, y no por autoridad diversa, sin que sea jurídicamente válido considerar que la notificación de la respuesta a que se refiere el segundo párrafo del artículo 8o. constitucional se tenga por hecha a partir de las notificaciones o de la vista que se practiquen con motivo del juicio de amparo. PRIMER TRIBUNAL COLEGIADO EN MATERIAS PENAL Y ADMINISTRATIVA DEL VIGÉSIMO PRIMER CIRCUITO. Amparo en revisión 225/2005. Luis Alberto Sánchez Cruz. 2 de junio de 2005. Unanimidad de votos. Ponente: Guillermo Sánchez Birrueta. Secretaria: Gloria Avecia Solano. Véase: Semanario Judicial de la Federación, Octava Época, Tomo VIII, septiembre de 1991, página 124, tesis XX.84 K, de rubro: "DERECHO DE PETICIÓN, ALCANCE LEGAL DEL." Nota: Este criterio ha integrado la jurisprudencia XXI.1o.P.A. J./27, publicada en el Semanario Judicial de la Federación y su Gaceta, Novena Época, Tomo XXXIII, marzo de 2011, página 2167, de rubro: "DERECHO DE PETICIÓN, SUS ELEMENTOS." Esperando que dicha información sea de su utilidad, quedo de usted…</w:t>
      </w:r>
      <w:r w:rsidR="00385055" w:rsidRPr="005F45F7">
        <w:rPr>
          <w:rFonts w:ascii="Palatino Linotype" w:hAnsi="Palatino Linotype" w:cs="Arial"/>
          <w:i/>
          <w:szCs w:val="22"/>
        </w:rPr>
        <w:t>” (Sic)</w:t>
      </w:r>
    </w:p>
    <w:p w14:paraId="01AD71B4" w14:textId="77777777" w:rsidR="00914A15" w:rsidRPr="00914A15" w:rsidRDefault="00914A15" w:rsidP="00914A15">
      <w:pPr>
        <w:pStyle w:val="Prrafodelista"/>
        <w:tabs>
          <w:tab w:val="left" w:pos="284"/>
        </w:tabs>
        <w:spacing w:line="360" w:lineRule="auto"/>
        <w:ind w:left="0" w:right="34"/>
        <w:jc w:val="both"/>
        <w:rPr>
          <w:rFonts w:ascii="Palatino Linotype" w:hAnsi="Palatino Linotype" w:cs="Arial"/>
          <w:i/>
          <w:sz w:val="24"/>
          <w:szCs w:val="22"/>
        </w:rPr>
      </w:pPr>
    </w:p>
    <w:p w14:paraId="75EFC374" w14:textId="253B181F" w:rsidR="00450649" w:rsidRPr="006E42A6" w:rsidRDefault="00450649" w:rsidP="006E42A6">
      <w:pPr>
        <w:ind w:right="34"/>
        <w:jc w:val="both"/>
        <w:rPr>
          <w:rFonts w:ascii="Palatino Linotype" w:hAnsi="Palatino Linotype" w:cs="Arial"/>
          <w:sz w:val="22"/>
          <w:szCs w:val="22"/>
        </w:rPr>
      </w:pPr>
      <w:r w:rsidRPr="006E42A6">
        <w:rPr>
          <w:rFonts w:ascii="Palatino Linotype" w:hAnsi="Palatino Linotype" w:cs="Arial"/>
          <w:sz w:val="22"/>
          <w:szCs w:val="22"/>
        </w:rPr>
        <w:t xml:space="preserve">A su respuesta, el </w:t>
      </w:r>
      <w:r w:rsidR="00914A15" w:rsidRPr="006E42A6">
        <w:rPr>
          <w:rFonts w:ascii="Palatino Linotype" w:hAnsi="Palatino Linotype" w:cs="Arial"/>
          <w:b/>
          <w:sz w:val="22"/>
          <w:szCs w:val="22"/>
        </w:rPr>
        <w:t xml:space="preserve">SUJETO OBLIGADO </w:t>
      </w:r>
      <w:r w:rsidRPr="006E42A6">
        <w:rPr>
          <w:rFonts w:ascii="Palatino Linotype" w:hAnsi="Palatino Linotype" w:cs="Arial"/>
          <w:sz w:val="22"/>
          <w:szCs w:val="22"/>
        </w:rPr>
        <w:t xml:space="preserve">adjunto </w:t>
      </w:r>
      <w:r w:rsidR="00577A5A" w:rsidRPr="006E42A6">
        <w:rPr>
          <w:rFonts w:ascii="Palatino Linotype" w:hAnsi="Palatino Linotype" w:cs="Arial"/>
          <w:sz w:val="22"/>
          <w:szCs w:val="22"/>
        </w:rPr>
        <w:t>el</w:t>
      </w:r>
      <w:r w:rsidRPr="006E42A6">
        <w:rPr>
          <w:rFonts w:ascii="Palatino Linotype" w:hAnsi="Palatino Linotype" w:cs="Arial"/>
          <w:sz w:val="22"/>
          <w:szCs w:val="22"/>
        </w:rPr>
        <w:t xml:space="preserve"> siguiente</w:t>
      </w:r>
      <w:r w:rsidR="00577A5A" w:rsidRPr="006E42A6">
        <w:rPr>
          <w:rFonts w:ascii="Palatino Linotype" w:hAnsi="Palatino Linotype" w:cs="Arial"/>
          <w:sz w:val="22"/>
          <w:szCs w:val="22"/>
        </w:rPr>
        <w:t xml:space="preserve"> </w:t>
      </w:r>
      <w:r w:rsidRPr="006E42A6">
        <w:rPr>
          <w:rFonts w:ascii="Palatino Linotype" w:hAnsi="Palatino Linotype" w:cs="Arial"/>
          <w:sz w:val="22"/>
          <w:szCs w:val="22"/>
        </w:rPr>
        <w:t xml:space="preserve">documento: </w:t>
      </w:r>
    </w:p>
    <w:p w14:paraId="0A2A3AC6" w14:textId="77777777" w:rsidR="00450649" w:rsidRPr="006E42A6" w:rsidRDefault="00450649" w:rsidP="006E42A6">
      <w:pPr>
        <w:ind w:left="567" w:right="539"/>
        <w:jc w:val="both"/>
        <w:rPr>
          <w:rFonts w:ascii="Palatino Linotype" w:hAnsi="Palatino Linotype" w:cs="Arial"/>
          <w:sz w:val="22"/>
          <w:szCs w:val="22"/>
        </w:rPr>
      </w:pPr>
    </w:p>
    <w:p w14:paraId="111D6B44" w14:textId="77777777" w:rsidR="00DF11B4" w:rsidRPr="006E42A6" w:rsidRDefault="00AF1BF1" w:rsidP="006E42A6">
      <w:pPr>
        <w:pStyle w:val="Prrafodelista"/>
        <w:numPr>
          <w:ilvl w:val="0"/>
          <w:numId w:val="11"/>
        </w:numPr>
        <w:ind w:left="567" w:right="539"/>
        <w:jc w:val="both"/>
        <w:rPr>
          <w:rFonts w:ascii="Palatino Linotype" w:hAnsi="Palatino Linotype" w:cs="Arial"/>
          <w:szCs w:val="22"/>
        </w:rPr>
      </w:pPr>
      <w:hyperlink r:id="rId8" w:tgtFrame="_blank" w:history="1">
        <w:r w:rsidR="005F45F7" w:rsidRPr="006E42A6">
          <w:rPr>
            <w:rStyle w:val="Hipervnculo"/>
            <w:rFonts w:ascii="Palatino Linotype" w:eastAsiaTheme="majorEastAsia" w:hAnsi="Palatino Linotype" w:cs="Arial"/>
            <w:b/>
            <w:bCs/>
            <w:color w:val="auto"/>
            <w:szCs w:val="22"/>
          </w:rPr>
          <w:t>SOLICITUD DE LICENCIAS DE CONSTRUCCIÓN.pdf</w:t>
        </w:r>
      </w:hyperlink>
      <w:r w:rsidR="00385055" w:rsidRPr="006E42A6">
        <w:rPr>
          <w:rFonts w:ascii="Palatino Linotype" w:hAnsi="Palatino Linotype"/>
          <w:szCs w:val="22"/>
        </w:rPr>
        <w:t>:</w:t>
      </w:r>
    </w:p>
    <w:p w14:paraId="30A8BF0F" w14:textId="77777777" w:rsidR="00385055" w:rsidRPr="006E42A6" w:rsidRDefault="00DF11B4" w:rsidP="006E42A6">
      <w:pPr>
        <w:pStyle w:val="Prrafodelista"/>
        <w:ind w:left="567" w:right="539"/>
        <w:jc w:val="both"/>
        <w:rPr>
          <w:rFonts w:ascii="Palatino Linotype" w:hAnsi="Palatino Linotype" w:cs="Arial"/>
          <w:szCs w:val="22"/>
        </w:rPr>
      </w:pPr>
      <w:r w:rsidRPr="006E42A6">
        <w:rPr>
          <w:rFonts w:ascii="Palatino Linotype" w:hAnsi="Palatino Linotype"/>
          <w:szCs w:val="22"/>
        </w:rPr>
        <w:t>Documento</w:t>
      </w:r>
      <w:r w:rsidR="00385055" w:rsidRPr="006E42A6">
        <w:rPr>
          <w:rFonts w:ascii="Palatino Linotype" w:hAnsi="Palatino Linotype"/>
          <w:szCs w:val="22"/>
        </w:rPr>
        <w:t xml:space="preserve"> </w:t>
      </w:r>
      <w:r w:rsidR="00D52A99" w:rsidRPr="006E42A6">
        <w:rPr>
          <w:rFonts w:ascii="Palatino Linotype" w:hAnsi="Palatino Linotype"/>
          <w:szCs w:val="22"/>
        </w:rPr>
        <w:t>que contiene una solicitud de licencia de construcción.</w:t>
      </w:r>
    </w:p>
    <w:p w14:paraId="54B6747F" w14:textId="77777777" w:rsidR="00CC0337" w:rsidRPr="00DF11B4" w:rsidRDefault="00CC0337" w:rsidP="00DF11B4">
      <w:pPr>
        <w:ind w:right="822"/>
        <w:jc w:val="both"/>
        <w:rPr>
          <w:rFonts w:ascii="Palatino Linotype" w:hAnsi="Palatino Linotype"/>
          <w:i/>
          <w:szCs w:val="22"/>
        </w:rPr>
      </w:pPr>
    </w:p>
    <w:p w14:paraId="76A00200" w14:textId="77777777" w:rsidR="00D262C2" w:rsidRPr="00FA6533" w:rsidRDefault="00D262C2" w:rsidP="00D262C2">
      <w:pPr>
        <w:pStyle w:val="Prrafodelista"/>
        <w:numPr>
          <w:ilvl w:val="0"/>
          <w:numId w:val="8"/>
        </w:numPr>
        <w:tabs>
          <w:tab w:val="left" w:pos="284"/>
        </w:tabs>
        <w:spacing w:line="360" w:lineRule="auto"/>
        <w:ind w:left="0" w:firstLine="0"/>
        <w:jc w:val="both"/>
        <w:rPr>
          <w:rFonts w:ascii="Palatino Linotype" w:hAnsi="Palatino Linotype"/>
          <w:b/>
          <w:i/>
          <w:sz w:val="24"/>
        </w:rPr>
      </w:pPr>
      <w:r w:rsidRPr="00FA6533">
        <w:rPr>
          <w:rFonts w:ascii="Palatino Linotype" w:hAnsi="Palatino Linotype" w:cs="Arial"/>
          <w:sz w:val="24"/>
        </w:rPr>
        <w:t>Derivado de la respuesta, el</w:t>
      </w:r>
      <w:r w:rsidRPr="00FA6533">
        <w:rPr>
          <w:rFonts w:ascii="Palatino Linotype" w:hAnsi="Palatino Linotype" w:cs="Arial"/>
          <w:sz w:val="24"/>
          <w:lang w:val="es-ES"/>
        </w:rPr>
        <w:t xml:space="preserve"> </w:t>
      </w:r>
      <w:r w:rsidR="00D52A99">
        <w:rPr>
          <w:rFonts w:ascii="Palatino Linotype" w:hAnsi="Palatino Linotype" w:cs="Arial"/>
          <w:b/>
          <w:sz w:val="24"/>
          <w:lang w:val="es-ES"/>
        </w:rPr>
        <w:t>veintiuno (21) de enero</w:t>
      </w:r>
      <w:r w:rsidRPr="00FA6533">
        <w:rPr>
          <w:rFonts w:ascii="Palatino Linotype" w:hAnsi="Palatino Linotype" w:cs="Arial"/>
          <w:sz w:val="24"/>
          <w:lang w:val="es-ES"/>
        </w:rPr>
        <w:t xml:space="preserve"> de dos mil </w:t>
      </w:r>
      <w:r w:rsidR="00D52A99">
        <w:rPr>
          <w:rFonts w:ascii="Palatino Linotype" w:hAnsi="Palatino Linotype" w:cs="Arial"/>
          <w:sz w:val="24"/>
          <w:lang w:val="es-ES"/>
        </w:rPr>
        <w:t>veintidós</w:t>
      </w:r>
      <w:r w:rsidRPr="00FA6533">
        <w:rPr>
          <w:rFonts w:ascii="Palatino Linotype" w:hAnsi="Palatino Linotype" w:cs="Arial"/>
          <w:sz w:val="24"/>
          <w:lang w:val="es-ES"/>
        </w:rPr>
        <w:t>, el particular interpuso el recurso de revisión señalando como:</w:t>
      </w:r>
    </w:p>
    <w:p w14:paraId="7379C058" w14:textId="77777777" w:rsidR="00D262C2" w:rsidRPr="00FA6533" w:rsidRDefault="00D262C2" w:rsidP="00D262C2">
      <w:pPr>
        <w:pStyle w:val="Prrafodelista"/>
        <w:tabs>
          <w:tab w:val="left" w:pos="284"/>
        </w:tabs>
        <w:spacing w:line="360" w:lineRule="auto"/>
        <w:ind w:left="0"/>
        <w:jc w:val="both"/>
        <w:rPr>
          <w:rFonts w:ascii="Palatino Linotype" w:hAnsi="Palatino Linotype"/>
          <w:b/>
          <w:i/>
          <w:sz w:val="10"/>
          <w:szCs w:val="22"/>
        </w:rPr>
      </w:pPr>
    </w:p>
    <w:p w14:paraId="20D4E409" w14:textId="77777777" w:rsidR="00D262C2" w:rsidRPr="0009677C" w:rsidRDefault="00D262C2" w:rsidP="00D52A99">
      <w:pPr>
        <w:pStyle w:val="Prrafodelista"/>
        <w:tabs>
          <w:tab w:val="left" w:pos="426"/>
          <w:tab w:val="left" w:pos="993"/>
        </w:tabs>
        <w:ind w:left="1004" w:right="539"/>
        <w:jc w:val="both"/>
        <w:rPr>
          <w:rFonts w:ascii="Palatino Linotype" w:hAnsi="Palatino Linotype" w:cs="Arial"/>
          <w:i/>
          <w:szCs w:val="22"/>
          <w:lang w:val="es-ES"/>
        </w:rPr>
      </w:pPr>
      <w:r w:rsidRPr="00CC0337">
        <w:rPr>
          <w:rFonts w:ascii="Palatino Linotype" w:hAnsi="Palatino Linotype" w:cs="Arial"/>
          <w:b/>
          <w:szCs w:val="22"/>
          <w:lang w:val="es-ES"/>
        </w:rPr>
        <w:t>Acto impugnado:</w:t>
      </w:r>
      <w:r w:rsidRPr="00CC0337">
        <w:rPr>
          <w:rFonts w:ascii="Palatino Linotype" w:hAnsi="Palatino Linotype" w:cs="Arial"/>
          <w:i/>
          <w:szCs w:val="22"/>
          <w:lang w:val="es-ES"/>
        </w:rPr>
        <w:t xml:space="preserve"> </w:t>
      </w:r>
      <w:r w:rsidRPr="00D52A99">
        <w:rPr>
          <w:rFonts w:ascii="Palatino Linotype" w:hAnsi="Palatino Linotype" w:cs="Arial"/>
          <w:i/>
          <w:szCs w:val="22"/>
          <w:lang w:val="es-ES"/>
        </w:rPr>
        <w:t>“</w:t>
      </w:r>
      <w:r w:rsidR="00D52A99" w:rsidRPr="00D52A99">
        <w:rPr>
          <w:rFonts w:ascii="Palatino Linotype" w:hAnsi="Palatino Linotype"/>
          <w:i/>
          <w:color w:val="000000"/>
          <w:szCs w:val="22"/>
        </w:rPr>
        <w:t>El documento que anexa como respuesta no es legible, es decir esta incompleta por no poder leerse completa.</w:t>
      </w:r>
      <w:r w:rsidRPr="00D52A99">
        <w:rPr>
          <w:rFonts w:ascii="Palatino Linotype" w:hAnsi="Palatino Linotype" w:cs="Arial"/>
          <w:i/>
          <w:szCs w:val="22"/>
          <w:lang w:val="es-ES"/>
        </w:rPr>
        <w:t>” (Sic).</w:t>
      </w:r>
    </w:p>
    <w:p w14:paraId="223CEEAF" w14:textId="77777777" w:rsidR="00D262C2" w:rsidRPr="00CC0337" w:rsidRDefault="00D262C2" w:rsidP="0009677C">
      <w:pPr>
        <w:pStyle w:val="Prrafodelista"/>
        <w:tabs>
          <w:tab w:val="left" w:pos="426"/>
          <w:tab w:val="left" w:pos="993"/>
        </w:tabs>
        <w:ind w:left="567" w:right="539"/>
        <w:jc w:val="both"/>
        <w:rPr>
          <w:rFonts w:ascii="Palatino Linotype" w:hAnsi="Palatino Linotype" w:cs="Arial"/>
          <w:szCs w:val="22"/>
          <w:lang w:val="es-ES"/>
        </w:rPr>
      </w:pPr>
    </w:p>
    <w:p w14:paraId="169D7902" w14:textId="77777777" w:rsidR="00D262C2" w:rsidRDefault="00D262C2" w:rsidP="00D52A99">
      <w:pPr>
        <w:pStyle w:val="Prrafodelista"/>
        <w:tabs>
          <w:tab w:val="left" w:pos="426"/>
          <w:tab w:val="left" w:pos="993"/>
        </w:tabs>
        <w:ind w:left="1004" w:right="539"/>
        <w:jc w:val="both"/>
        <w:rPr>
          <w:rFonts w:ascii="Palatino Linotype" w:hAnsi="Palatino Linotype" w:cs="Arial"/>
          <w:i/>
          <w:szCs w:val="22"/>
          <w:lang w:val="es-ES"/>
        </w:rPr>
      </w:pPr>
      <w:r w:rsidRPr="00DF11B4">
        <w:rPr>
          <w:rFonts w:ascii="Palatino Linotype" w:hAnsi="Palatino Linotype" w:cs="Arial"/>
          <w:b/>
          <w:szCs w:val="22"/>
          <w:lang w:val="es-ES"/>
        </w:rPr>
        <w:lastRenderedPageBreak/>
        <w:t>Razones o motivos de inconformidad</w:t>
      </w:r>
      <w:r w:rsidRPr="00D52A99">
        <w:rPr>
          <w:rFonts w:ascii="Palatino Linotype" w:hAnsi="Palatino Linotype" w:cs="Arial"/>
          <w:b/>
          <w:i/>
          <w:szCs w:val="22"/>
          <w:lang w:val="es-ES"/>
        </w:rPr>
        <w:t>:</w:t>
      </w:r>
      <w:r w:rsidRPr="00D52A99">
        <w:rPr>
          <w:rFonts w:ascii="Palatino Linotype" w:hAnsi="Palatino Linotype" w:cs="Arial"/>
          <w:i/>
          <w:szCs w:val="22"/>
          <w:lang w:val="es-ES"/>
        </w:rPr>
        <w:t xml:space="preserve"> “</w:t>
      </w:r>
      <w:r w:rsidR="00D52A99" w:rsidRPr="00D52A99">
        <w:rPr>
          <w:rFonts w:ascii="Palatino Linotype" w:hAnsi="Palatino Linotype"/>
          <w:i/>
          <w:color w:val="000000"/>
          <w:szCs w:val="22"/>
        </w:rPr>
        <w:t>El documento no es legible</w:t>
      </w:r>
      <w:r w:rsidR="00CC0337" w:rsidRPr="00D52A99">
        <w:rPr>
          <w:rFonts w:ascii="Palatino Linotype" w:hAnsi="Palatino Linotype"/>
          <w:i/>
          <w:color w:val="000000"/>
          <w:szCs w:val="22"/>
        </w:rPr>
        <w:t>".</w:t>
      </w:r>
      <w:r w:rsidRPr="00D52A99">
        <w:rPr>
          <w:rFonts w:ascii="Palatino Linotype" w:hAnsi="Palatino Linotype" w:cs="Arial"/>
          <w:i/>
          <w:szCs w:val="22"/>
          <w:lang w:val="es-ES"/>
        </w:rPr>
        <w:t xml:space="preserve"> (Sic).</w:t>
      </w:r>
      <w:r w:rsidR="0009677C">
        <w:rPr>
          <w:rFonts w:ascii="Palatino Linotype" w:hAnsi="Palatino Linotype" w:cs="Arial"/>
          <w:i/>
          <w:szCs w:val="22"/>
          <w:lang w:val="es-ES"/>
        </w:rPr>
        <w:t xml:space="preserve"> </w:t>
      </w:r>
    </w:p>
    <w:p w14:paraId="3237F581" w14:textId="77777777" w:rsidR="0009677C" w:rsidRPr="0009677C" w:rsidRDefault="0009677C" w:rsidP="0009677C">
      <w:pPr>
        <w:pStyle w:val="Prrafodelista"/>
        <w:tabs>
          <w:tab w:val="left" w:pos="426"/>
          <w:tab w:val="left" w:pos="993"/>
        </w:tabs>
        <w:ind w:left="1004"/>
        <w:jc w:val="both"/>
        <w:rPr>
          <w:rStyle w:val="Ttulo2Car"/>
          <w:rFonts w:ascii="Palatino Linotype" w:eastAsia="Times New Roman" w:hAnsi="Palatino Linotype" w:cs="Arial"/>
          <w:i/>
          <w:color w:val="auto"/>
          <w:sz w:val="22"/>
          <w:szCs w:val="22"/>
          <w:lang w:val="es-ES"/>
        </w:rPr>
      </w:pPr>
    </w:p>
    <w:p w14:paraId="27D21D0C" w14:textId="77777777" w:rsidR="00D262C2" w:rsidRPr="00FA6533" w:rsidRDefault="00D262C2" w:rsidP="00D262C2">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FA6533">
        <w:rPr>
          <w:rFonts w:ascii="Palatino Linotype" w:eastAsia="Calibri" w:hAnsi="Palatino Linotype" w:cs="Arial"/>
          <w:sz w:val="24"/>
          <w:lang w:val="es-ES"/>
        </w:rPr>
        <w:t xml:space="preserve">Se registró el recurso de revisión bajo el número de expediente al rubro indicado, asimismo, con fundamento en lo dispuesto por el artículo 185 fracción I de la </w:t>
      </w:r>
      <w:r w:rsidRPr="00FA6533">
        <w:rPr>
          <w:rFonts w:ascii="Palatino Linotype" w:eastAsia="Calibri" w:hAnsi="Palatino Linotype" w:cs="Arial"/>
          <w:b/>
          <w:sz w:val="24"/>
          <w:lang w:val="es-ES"/>
        </w:rPr>
        <w:t>Ley de Transparencia y Acceso a la Información Pública del Estado de México y Municipios</w:t>
      </w:r>
      <w:r w:rsidR="005156AA" w:rsidRPr="00FA6533">
        <w:rPr>
          <w:rFonts w:ascii="Palatino Linotype" w:eastAsia="Calibri" w:hAnsi="Palatino Linotype" w:cs="Arial"/>
          <w:sz w:val="24"/>
          <w:lang w:val="es-ES"/>
        </w:rPr>
        <w:t>, se turnó a la</w:t>
      </w:r>
      <w:r w:rsidRPr="00FA6533">
        <w:rPr>
          <w:rFonts w:ascii="Palatino Linotype" w:eastAsia="Calibri" w:hAnsi="Palatino Linotype" w:cs="Arial"/>
          <w:sz w:val="24"/>
          <w:lang w:val="es-ES"/>
        </w:rPr>
        <w:t xml:space="preserve"> </w:t>
      </w:r>
      <w:r w:rsidR="005156AA" w:rsidRPr="00FA6533">
        <w:rPr>
          <w:rFonts w:ascii="Palatino Linotype" w:eastAsia="Calibri" w:hAnsi="Palatino Linotype" w:cs="Arial"/>
          <w:b/>
          <w:sz w:val="24"/>
          <w:lang w:val="es-ES"/>
        </w:rPr>
        <w:t xml:space="preserve">Comisionada </w:t>
      </w:r>
      <w:r w:rsidR="00CC0337">
        <w:rPr>
          <w:rFonts w:ascii="Palatino Linotype" w:eastAsia="Calibri" w:hAnsi="Palatino Linotype" w:cs="Arial"/>
          <w:b/>
          <w:sz w:val="24"/>
          <w:lang w:val="es-ES"/>
        </w:rPr>
        <w:t>María del Rosario Mejía Ayala</w:t>
      </w:r>
      <w:r w:rsidRPr="00FA6533">
        <w:rPr>
          <w:rFonts w:ascii="Palatino Linotype" w:eastAsia="Calibri" w:hAnsi="Palatino Linotype" w:cs="Arial"/>
          <w:sz w:val="24"/>
          <w:lang w:val="es-ES"/>
        </w:rPr>
        <w:t>, con el objeto de su análisis.</w:t>
      </w:r>
    </w:p>
    <w:p w14:paraId="42B11E44" w14:textId="77777777" w:rsidR="00D262C2" w:rsidRPr="00FA6533" w:rsidRDefault="00D262C2" w:rsidP="00D262C2">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14:paraId="1FE2E66E" w14:textId="77777777" w:rsidR="00D262C2" w:rsidRPr="00FA6533" w:rsidRDefault="0009677C" w:rsidP="00D262C2">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Pr>
          <w:rFonts w:ascii="Palatino Linotype" w:eastAsia="Calibri" w:hAnsi="Palatino Linotype" w:cs="Arial"/>
          <w:sz w:val="24"/>
          <w:lang w:val="es-ES"/>
        </w:rPr>
        <w:t>La Comisionada</w:t>
      </w:r>
      <w:r w:rsidR="00D262C2" w:rsidRPr="00FA6533">
        <w:rPr>
          <w:rFonts w:ascii="Palatino Linotype" w:eastAsia="Calibri" w:hAnsi="Palatino Linotype" w:cs="Arial"/>
          <w:sz w:val="24"/>
          <w:lang w:val="es-ES"/>
        </w:rPr>
        <w:t xml:space="preserve"> Ponente, con fundamento en lo dispuesto por el artículo 185 fracción II de la ley de la materia, a través del acuerdo de admisión de </w:t>
      </w:r>
      <w:r w:rsidR="00D52A99">
        <w:rPr>
          <w:rFonts w:ascii="Palatino Linotype" w:eastAsia="Calibri" w:hAnsi="Palatino Linotype" w:cs="Arial"/>
          <w:b/>
          <w:sz w:val="24"/>
          <w:lang w:val="es-ES"/>
        </w:rPr>
        <w:t>veintiséis (26</w:t>
      </w:r>
      <w:r w:rsidR="00CC0337" w:rsidRPr="00CC0337">
        <w:rPr>
          <w:rFonts w:ascii="Palatino Linotype" w:eastAsia="Calibri" w:hAnsi="Palatino Linotype" w:cs="Arial"/>
          <w:b/>
          <w:sz w:val="24"/>
          <w:lang w:val="es-ES"/>
        </w:rPr>
        <w:t xml:space="preserve">) de </w:t>
      </w:r>
      <w:r w:rsidR="00D52A99">
        <w:rPr>
          <w:rFonts w:ascii="Palatino Linotype" w:eastAsia="Calibri" w:hAnsi="Palatino Linotype" w:cs="Arial"/>
          <w:b/>
          <w:sz w:val="24"/>
          <w:lang w:val="es-ES"/>
        </w:rPr>
        <w:t>enero</w:t>
      </w:r>
      <w:r w:rsidR="00D262C2" w:rsidRPr="00CC0337">
        <w:rPr>
          <w:rFonts w:ascii="Palatino Linotype" w:eastAsia="Calibri" w:hAnsi="Palatino Linotype" w:cs="Arial"/>
          <w:b/>
          <w:sz w:val="24"/>
          <w:lang w:val="es-ES"/>
        </w:rPr>
        <w:t xml:space="preserve"> </w:t>
      </w:r>
      <w:r>
        <w:rPr>
          <w:rFonts w:ascii="Palatino Linotype" w:eastAsia="Calibri" w:hAnsi="Palatino Linotype" w:cs="Arial"/>
          <w:sz w:val="24"/>
          <w:lang w:val="es-ES"/>
        </w:rPr>
        <w:t>de</w:t>
      </w:r>
      <w:r w:rsidR="00D52A99">
        <w:rPr>
          <w:rFonts w:ascii="Palatino Linotype" w:eastAsia="Calibri" w:hAnsi="Palatino Linotype" w:cs="Arial"/>
          <w:sz w:val="24"/>
          <w:lang w:val="es-ES"/>
        </w:rPr>
        <w:t xml:space="preserve"> dos mil veintidós</w:t>
      </w:r>
      <w:r w:rsidR="00D262C2" w:rsidRPr="00FA6533">
        <w:rPr>
          <w:rFonts w:ascii="Palatino Linotype" w:eastAsia="Calibri" w:hAnsi="Palatino Linotype" w:cs="Arial"/>
          <w:sz w:val="24"/>
          <w:lang w:val="es-ES"/>
        </w:rPr>
        <w:t xml:space="preserve">, puso a disposición de las partes el expediente electrónico </w:t>
      </w:r>
      <w:r w:rsidR="00D262C2" w:rsidRPr="00FA6533">
        <w:rPr>
          <w:rFonts w:ascii="Palatino Linotype" w:eastAsia="Calibri" w:hAnsi="Palatino Linotype" w:cs="Arial"/>
          <w:sz w:val="24"/>
        </w:rPr>
        <w:t xml:space="preserve">vía </w:t>
      </w:r>
      <w:r w:rsidR="00D262C2" w:rsidRPr="00FA6533">
        <w:rPr>
          <w:rFonts w:ascii="Palatino Linotype" w:eastAsia="Calibri" w:hAnsi="Palatino Linotype" w:cs="Arial"/>
          <w:sz w:val="24"/>
          <w:lang w:val="es-ES"/>
        </w:rPr>
        <w:t xml:space="preserve">Sistema de Acceso a la Información Mexiquense </w:t>
      </w:r>
      <w:r w:rsidR="00D262C2" w:rsidRPr="00FA6533">
        <w:rPr>
          <w:rFonts w:ascii="Palatino Linotype" w:eastAsia="Calibri" w:hAnsi="Palatino Linotype" w:cs="Arial"/>
          <w:b/>
          <w:sz w:val="24"/>
          <w:lang w:val="es-ES"/>
        </w:rPr>
        <w:t xml:space="preserve">SAIMEX </w:t>
      </w:r>
      <w:r w:rsidR="00D262C2" w:rsidRPr="00FA6533">
        <w:rPr>
          <w:rFonts w:ascii="Palatino Linotype" w:eastAsia="Calibri" w:hAnsi="Palatino Linotype" w:cs="Arial"/>
          <w:sz w:val="24"/>
          <w:lang w:val="es-ES"/>
        </w:rPr>
        <w:t xml:space="preserve">a efecto de que en un plazo máximo de siete días manifestaran lo que a su derecho conviniera, ofrecieran pruebas y alegatos según correspondiera a los casos concretos, de esta forma para que el </w:t>
      </w:r>
      <w:r w:rsidR="00D262C2" w:rsidRPr="00FA6533">
        <w:rPr>
          <w:rFonts w:ascii="Palatino Linotype" w:eastAsia="Calibri" w:hAnsi="Palatino Linotype" w:cs="Arial"/>
          <w:b/>
          <w:sz w:val="24"/>
          <w:lang w:val="es-ES"/>
        </w:rPr>
        <w:t>SUJETO OBLIGADO</w:t>
      </w:r>
      <w:r w:rsidR="00D262C2" w:rsidRPr="00FA6533">
        <w:rPr>
          <w:rFonts w:ascii="Palatino Linotype" w:eastAsia="Calibri" w:hAnsi="Palatino Linotype" w:cs="Arial"/>
          <w:sz w:val="24"/>
          <w:lang w:val="es-ES"/>
        </w:rPr>
        <w:t xml:space="preserve"> presentara el Informe Justificado procedente.</w:t>
      </w:r>
    </w:p>
    <w:p w14:paraId="5EAEC7A0" w14:textId="77777777" w:rsidR="00D262C2" w:rsidRPr="00FA6533" w:rsidRDefault="00D262C2" w:rsidP="00D262C2">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14:paraId="722D31C5" w14:textId="77777777" w:rsidR="00D262C2" w:rsidRPr="00FA6533" w:rsidRDefault="00B00358" w:rsidP="005156AA">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Pr>
          <w:rFonts w:ascii="Palatino Linotype" w:eastAsia="Calibri" w:hAnsi="Palatino Linotype" w:cs="Arial"/>
          <w:sz w:val="24"/>
          <w:lang w:val="es-ES"/>
        </w:rPr>
        <w:t xml:space="preserve">El </w:t>
      </w:r>
      <w:r w:rsidR="00D52A99">
        <w:rPr>
          <w:rFonts w:ascii="Palatino Linotype" w:eastAsia="Calibri" w:hAnsi="Palatino Linotype" w:cs="Arial"/>
          <w:b/>
          <w:sz w:val="24"/>
          <w:lang w:val="es-ES"/>
        </w:rPr>
        <w:t>treinta (30</w:t>
      </w:r>
      <w:r w:rsidR="00D262C2" w:rsidRPr="00B00358">
        <w:rPr>
          <w:rFonts w:ascii="Palatino Linotype" w:eastAsia="Calibri" w:hAnsi="Palatino Linotype" w:cs="Arial"/>
          <w:b/>
          <w:sz w:val="24"/>
          <w:lang w:val="es-ES"/>
        </w:rPr>
        <w:t xml:space="preserve">) de </w:t>
      </w:r>
      <w:r w:rsidR="00D52A99">
        <w:rPr>
          <w:rFonts w:ascii="Palatino Linotype" w:eastAsia="Calibri" w:hAnsi="Palatino Linotype" w:cs="Arial"/>
          <w:b/>
          <w:sz w:val="24"/>
          <w:lang w:val="es-ES"/>
        </w:rPr>
        <w:t xml:space="preserve">enero </w:t>
      </w:r>
      <w:r w:rsidR="00D52A99">
        <w:rPr>
          <w:rFonts w:ascii="Palatino Linotype" w:eastAsia="Calibri" w:hAnsi="Palatino Linotype" w:cs="Arial"/>
          <w:sz w:val="24"/>
          <w:lang w:val="es-ES"/>
        </w:rPr>
        <w:t>de dos mil veintidós</w:t>
      </w:r>
      <w:r w:rsidR="00D262C2" w:rsidRPr="00FA6533">
        <w:rPr>
          <w:rFonts w:ascii="Palatino Linotype" w:eastAsia="Calibri" w:hAnsi="Palatino Linotype" w:cs="Arial"/>
          <w:sz w:val="24"/>
          <w:lang w:val="es-ES"/>
        </w:rPr>
        <w:t xml:space="preserve">, el </w:t>
      </w:r>
      <w:r w:rsidR="00D262C2" w:rsidRPr="00FA6533">
        <w:rPr>
          <w:rFonts w:ascii="Palatino Linotype" w:eastAsia="Calibri" w:hAnsi="Palatino Linotype" w:cs="Arial"/>
          <w:b/>
          <w:bCs/>
          <w:sz w:val="24"/>
          <w:lang w:val="es-ES"/>
        </w:rPr>
        <w:t>RECURRENTE</w:t>
      </w:r>
      <w:r w:rsidR="00D262C2" w:rsidRPr="00FA6533">
        <w:rPr>
          <w:rFonts w:ascii="Palatino Linotype" w:eastAsia="Calibri" w:hAnsi="Palatino Linotype" w:cs="Arial"/>
          <w:sz w:val="24"/>
          <w:lang w:val="es-ES"/>
        </w:rPr>
        <w:t xml:space="preserve"> se desistió del recurso de revisión.</w:t>
      </w:r>
    </w:p>
    <w:p w14:paraId="4ADB3AF1" w14:textId="77777777" w:rsidR="00D262C2" w:rsidRPr="00FA6533" w:rsidRDefault="00D262C2" w:rsidP="00D262C2">
      <w:pPr>
        <w:pStyle w:val="Prrafodelista"/>
        <w:tabs>
          <w:tab w:val="left" w:pos="426"/>
        </w:tabs>
        <w:spacing w:line="360" w:lineRule="auto"/>
        <w:ind w:left="0"/>
        <w:jc w:val="both"/>
        <w:rPr>
          <w:rFonts w:ascii="Palatino Linotype" w:hAnsi="Palatino Linotype"/>
          <w:sz w:val="24"/>
        </w:rPr>
      </w:pPr>
      <w:bookmarkStart w:id="3" w:name="_Toc461555889"/>
      <w:bookmarkStart w:id="4" w:name="_Toc466371858"/>
    </w:p>
    <w:p w14:paraId="57710A70" w14:textId="7531D3AD" w:rsidR="00CE5940" w:rsidRDefault="00D262C2" w:rsidP="00B00358">
      <w:pPr>
        <w:pStyle w:val="Prrafodelista"/>
        <w:numPr>
          <w:ilvl w:val="0"/>
          <w:numId w:val="8"/>
        </w:numPr>
        <w:tabs>
          <w:tab w:val="left" w:pos="426"/>
        </w:tabs>
        <w:spacing w:line="360" w:lineRule="auto"/>
        <w:ind w:left="0" w:firstLine="0"/>
        <w:jc w:val="both"/>
        <w:rPr>
          <w:rFonts w:ascii="Palatino Linotype" w:hAnsi="Palatino Linotype"/>
          <w:sz w:val="24"/>
        </w:rPr>
      </w:pPr>
      <w:r w:rsidRPr="00FA6533">
        <w:rPr>
          <w:rFonts w:ascii="Palatino Linotype" w:eastAsia="Calibri" w:hAnsi="Palatino Linotype" w:cs="Arial"/>
          <w:sz w:val="24"/>
        </w:rPr>
        <w:t>E</w:t>
      </w:r>
      <w:r w:rsidRPr="00FA6533">
        <w:rPr>
          <w:rFonts w:ascii="Palatino Linotype" w:eastAsia="Calibri" w:hAnsi="Palatino Linotype" w:cs="Arial"/>
          <w:sz w:val="24"/>
          <w:lang w:val="es-ES"/>
        </w:rPr>
        <w:t>l</w:t>
      </w:r>
      <w:r w:rsidRPr="00FA6533">
        <w:rPr>
          <w:rFonts w:ascii="Palatino Linotype" w:hAnsi="Palatino Linotype"/>
          <w:sz w:val="24"/>
        </w:rPr>
        <w:t xml:space="preserve"> Comisionado Ponente decretó el cierre del periodo de instrucción</w:t>
      </w:r>
      <w:r w:rsidRPr="00FA6533">
        <w:rPr>
          <w:rFonts w:ascii="Palatino Linotype" w:hAnsi="Palatino Linotype" w:cs="Arial"/>
          <w:sz w:val="24"/>
        </w:rPr>
        <w:t xml:space="preserve"> </w:t>
      </w:r>
      <w:r w:rsidR="00B00358">
        <w:rPr>
          <w:rFonts w:ascii="Palatino Linotype" w:hAnsi="Palatino Linotype"/>
          <w:sz w:val="24"/>
        </w:rPr>
        <w:t xml:space="preserve">mediante acuerdo de </w:t>
      </w:r>
      <w:r w:rsidR="00D52A99">
        <w:rPr>
          <w:rFonts w:ascii="Palatino Linotype" w:hAnsi="Palatino Linotype"/>
          <w:b/>
          <w:sz w:val="24"/>
        </w:rPr>
        <w:t>diez (10</w:t>
      </w:r>
      <w:r w:rsidR="00B00358" w:rsidRPr="00B00358">
        <w:rPr>
          <w:rFonts w:ascii="Palatino Linotype" w:hAnsi="Palatino Linotype"/>
          <w:b/>
          <w:sz w:val="24"/>
        </w:rPr>
        <w:t xml:space="preserve">) de </w:t>
      </w:r>
      <w:r w:rsidR="00D52A99">
        <w:rPr>
          <w:rFonts w:ascii="Palatino Linotype" w:hAnsi="Palatino Linotype"/>
          <w:b/>
          <w:sz w:val="24"/>
        </w:rPr>
        <w:t>febrero</w:t>
      </w:r>
      <w:r w:rsidR="005156AA" w:rsidRPr="00FA6533">
        <w:rPr>
          <w:rFonts w:ascii="Palatino Linotype" w:hAnsi="Palatino Linotype"/>
          <w:sz w:val="24"/>
        </w:rPr>
        <w:t xml:space="preserve"> de dos mil veinti</w:t>
      </w:r>
      <w:r w:rsidR="00577A5A">
        <w:rPr>
          <w:rFonts w:ascii="Palatino Linotype" w:hAnsi="Palatino Linotype"/>
          <w:sz w:val="24"/>
        </w:rPr>
        <w:t>dós</w:t>
      </w:r>
      <w:r w:rsidR="00CE5940" w:rsidRPr="00FA6533">
        <w:rPr>
          <w:rFonts w:ascii="Palatino Linotype" w:hAnsi="Palatino Linotype"/>
          <w:sz w:val="24"/>
        </w:rPr>
        <w:t>.</w:t>
      </w:r>
    </w:p>
    <w:p w14:paraId="26AA5131" w14:textId="77777777" w:rsidR="00B00358" w:rsidRDefault="00B00358" w:rsidP="00B00358">
      <w:pPr>
        <w:pStyle w:val="Prrafodelista"/>
        <w:tabs>
          <w:tab w:val="left" w:pos="426"/>
        </w:tabs>
        <w:spacing w:line="360" w:lineRule="auto"/>
        <w:ind w:left="0"/>
        <w:jc w:val="both"/>
        <w:rPr>
          <w:rFonts w:ascii="Palatino Linotype" w:hAnsi="Palatino Linotype"/>
          <w:sz w:val="24"/>
        </w:rPr>
      </w:pPr>
    </w:p>
    <w:p w14:paraId="6EF98ADB" w14:textId="77777777" w:rsidR="0009677C" w:rsidRDefault="0009677C" w:rsidP="00B00358">
      <w:pPr>
        <w:pStyle w:val="Prrafodelista"/>
        <w:tabs>
          <w:tab w:val="left" w:pos="426"/>
        </w:tabs>
        <w:spacing w:line="360" w:lineRule="auto"/>
        <w:ind w:left="0"/>
        <w:jc w:val="both"/>
        <w:rPr>
          <w:rFonts w:ascii="Palatino Linotype" w:hAnsi="Palatino Linotype"/>
          <w:sz w:val="24"/>
        </w:rPr>
      </w:pPr>
    </w:p>
    <w:p w14:paraId="7650ED64" w14:textId="77777777" w:rsidR="0009677C" w:rsidRDefault="0009677C" w:rsidP="00B00358">
      <w:pPr>
        <w:pStyle w:val="Prrafodelista"/>
        <w:tabs>
          <w:tab w:val="left" w:pos="426"/>
        </w:tabs>
        <w:spacing w:line="360" w:lineRule="auto"/>
        <w:ind w:left="0"/>
        <w:jc w:val="both"/>
        <w:rPr>
          <w:rFonts w:ascii="Palatino Linotype" w:hAnsi="Palatino Linotype"/>
          <w:sz w:val="24"/>
        </w:rPr>
      </w:pPr>
    </w:p>
    <w:p w14:paraId="19AFFCA8" w14:textId="77777777" w:rsidR="00D52A99" w:rsidRPr="00B00358" w:rsidRDefault="00D52A99" w:rsidP="00B00358">
      <w:pPr>
        <w:pStyle w:val="Prrafodelista"/>
        <w:tabs>
          <w:tab w:val="left" w:pos="426"/>
        </w:tabs>
        <w:spacing w:line="360" w:lineRule="auto"/>
        <w:ind w:left="0"/>
        <w:jc w:val="both"/>
        <w:rPr>
          <w:rFonts w:ascii="Palatino Linotype" w:hAnsi="Palatino Linotype"/>
          <w:sz w:val="24"/>
        </w:rPr>
      </w:pPr>
    </w:p>
    <w:p w14:paraId="0F7C7F18" w14:textId="77777777" w:rsidR="00D262C2" w:rsidRPr="00FA6533" w:rsidRDefault="00D262C2" w:rsidP="00D262C2">
      <w:pPr>
        <w:pStyle w:val="Ttulo2"/>
        <w:jc w:val="center"/>
        <w:rPr>
          <w:rFonts w:ascii="Palatino Linotype" w:hAnsi="Palatino Linotype"/>
          <w:b/>
          <w:color w:val="000000" w:themeColor="text1"/>
          <w:sz w:val="24"/>
        </w:rPr>
      </w:pPr>
      <w:bookmarkStart w:id="5" w:name="_Toc81233124"/>
      <w:r w:rsidRPr="00FA6533">
        <w:rPr>
          <w:rFonts w:ascii="Palatino Linotype" w:hAnsi="Palatino Linotype"/>
          <w:b/>
          <w:color w:val="000000" w:themeColor="text1"/>
          <w:sz w:val="24"/>
        </w:rPr>
        <w:lastRenderedPageBreak/>
        <w:t>CONSIDERANDO</w:t>
      </w:r>
      <w:bookmarkEnd w:id="3"/>
      <w:bookmarkEnd w:id="4"/>
      <w:bookmarkEnd w:id="5"/>
    </w:p>
    <w:p w14:paraId="362468D4" w14:textId="77777777" w:rsidR="00D262C2" w:rsidRPr="00FA6533" w:rsidRDefault="00D262C2" w:rsidP="00D262C2">
      <w:pPr>
        <w:rPr>
          <w:lang w:eastAsia="en-US"/>
        </w:rPr>
      </w:pPr>
    </w:p>
    <w:p w14:paraId="2DD64DD4" w14:textId="77777777" w:rsidR="00D262C2" w:rsidRPr="00FA6533" w:rsidRDefault="00D262C2" w:rsidP="00D262C2">
      <w:pPr>
        <w:pStyle w:val="Ttulo2"/>
        <w:spacing w:line="360" w:lineRule="auto"/>
        <w:rPr>
          <w:rFonts w:ascii="Palatino Linotype" w:hAnsi="Palatino Linotype"/>
          <w:b/>
          <w:color w:val="auto"/>
          <w:sz w:val="24"/>
        </w:rPr>
      </w:pPr>
      <w:bookmarkStart w:id="6" w:name="_Toc461555890"/>
      <w:bookmarkStart w:id="7" w:name="_Toc466371859"/>
      <w:bookmarkStart w:id="8" w:name="_Toc81233125"/>
      <w:r w:rsidRPr="00FA6533">
        <w:rPr>
          <w:rFonts w:ascii="Palatino Linotype" w:hAnsi="Palatino Linotype"/>
          <w:b/>
          <w:color w:val="auto"/>
          <w:sz w:val="24"/>
        </w:rPr>
        <w:t>PRIMERO. De la competencia</w:t>
      </w:r>
      <w:bookmarkEnd w:id="6"/>
      <w:bookmarkEnd w:id="7"/>
      <w:bookmarkEnd w:id="8"/>
    </w:p>
    <w:p w14:paraId="11749C6E" w14:textId="77777777" w:rsidR="00D262C2" w:rsidRPr="00FA6533" w:rsidRDefault="00D262C2" w:rsidP="00D262C2">
      <w:pPr>
        <w:rPr>
          <w:lang w:eastAsia="en-US"/>
        </w:rPr>
      </w:pPr>
    </w:p>
    <w:p w14:paraId="41A1D657" w14:textId="77777777" w:rsidR="00D262C2" w:rsidRPr="00577A5A" w:rsidRDefault="008A657A" w:rsidP="00B00358">
      <w:pPr>
        <w:numPr>
          <w:ilvl w:val="0"/>
          <w:numId w:val="8"/>
        </w:numPr>
        <w:spacing w:line="360" w:lineRule="auto"/>
        <w:ind w:left="0" w:firstLine="0"/>
        <w:contextualSpacing/>
        <w:jc w:val="both"/>
        <w:rPr>
          <w:rFonts w:ascii="Palatino Linotype" w:eastAsiaTheme="minorEastAsia" w:hAnsi="Palatino Linotype"/>
          <w:lang w:val="es-ES_tradnl" w:eastAsia="es-ES"/>
        </w:rPr>
      </w:pPr>
      <w:r w:rsidRPr="00FA6533">
        <w:rPr>
          <w:rFonts w:ascii="Palatino Linotype" w:eastAsia="Calibri" w:hAnsi="Palatino Linotype"/>
          <w:lang w:val="es-ES" w:eastAsia="es-ES"/>
        </w:rPr>
        <w:t xml:space="preserve">Este </w:t>
      </w:r>
      <w:r w:rsidR="00B00358" w:rsidRPr="00C1724C">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w:t>
      </w:r>
      <w:r w:rsidR="00B00358" w:rsidRPr="00577A5A">
        <w:rPr>
          <w:rFonts w:ascii="Palatino Linotype" w:eastAsia="Calibri" w:hAnsi="Palatino Linotype"/>
          <w:bCs/>
          <w:color w:val="000000" w:themeColor="text1"/>
        </w:rPr>
        <w:t>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B00358" w:rsidRPr="00577A5A">
        <w:rPr>
          <w:rFonts w:ascii="Palatino Linotype" w:eastAsiaTheme="minorEastAsia" w:hAnsi="Palatino Linotype"/>
          <w:lang w:val="es-ES_tradnl" w:eastAsia="es-ES"/>
        </w:rPr>
        <w:t>.</w:t>
      </w:r>
    </w:p>
    <w:p w14:paraId="78A8B226" w14:textId="77777777" w:rsidR="0009677C" w:rsidRPr="00577A5A" w:rsidRDefault="0009677C" w:rsidP="0009677C">
      <w:pPr>
        <w:spacing w:line="360" w:lineRule="auto"/>
        <w:contextualSpacing/>
        <w:jc w:val="both"/>
        <w:rPr>
          <w:rFonts w:ascii="Palatino Linotype" w:eastAsiaTheme="minorEastAsia" w:hAnsi="Palatino Linotype"/>
          <w:lang w:val="es-ES_tradnl" w:eastAsia="es-ES"/>
        </w:rPr>
      </w:pPr>
    </w:p>
    <w:p w14:paraId="7AC7673E" w14:textId="77777777" w:rsidR="00D262C2" w:rsidRPr="00577A5A" w:rsidRDefault="00D262C2" w:rsidP="00D262C2">
      <w:pPr>
        <w:pStyle w:val="Ttulo2"/>
        <w:tabs>
          <w:tab w:val="left" w:pos="284"/>
          <w:tab w:val="left" w:pos="426"/>
        </w:tabs>
        <w:spacing w:line="360" w:lineRule="auto"/>
        <w:rPr>
          <w:rFonts w:ascii="Palatino Linotype" w:hAnsi="Palatino Linotype"/>
          <w:b/>
          <w:color w:val="auto"/>
          <w:sz w:val="24"/>
        </w:rPr>
      </w:pPr>
      <w:bookmarkStart w:id="9" w:name="_Toc461555891"/>
      <w:bookmarkStart w:id="10" w:name="_Toc466371860"/>
      <w:bookmarkStart w:id="11" w:name="_Toc81233126"/>
      <w:r w:rsidRPr="00577A5A">
        <w:rPr>
          <w:rFonts w:ascii="Palatino Linotype" w:hAnsi="Palatino Linotype"/>
          <w:b/>
          <w:color w:val="auto"/>
          <w:sz w:val="24"/>
        </w:rPr>
        <w:t>SEGUNDO. De la oportunidad y procedencia.</w:t>
      </w:r>
      <w:bookmarkEnd w:id="9"/>
      <w:bookmarkEnd w:id="10"/>
      <w:bookmarkEnd w:id="11"/>
    </w:p>
    <w:p w14:paraId="4ED0B713" w14:textId="77777777" w:rsidR="008A657A" w:rsidRPr="00577A5A" w:rsidRDefault="00D262C2" w:rsidP="008A657A">
      <w:pPr>
        <w:pStyle w:val="Prrafodelista"/>
        <w:numPr>
          <w:ilvl w:val="0"/>
          <w:numId w:val="8"/>
        </w:numPr>
        <w:tabs>
          <w:tab w:val="left" w:pos="284"/>
          <w:tab w:val="left" w:pos="426"/>
        </w:tabs>
        <w:spacing w:before="240" w:after="240" w:line="360" w:lineRule="auto"/>
        <w:ind w:left="0" w:right="49" w:firstLine="0"/>
        <w:jc w:val="both"/>
        <w:rPr>
          <w:rFonts w:ascii="Palatino Linotype" w:hAnsi="Palatino Linotype" w:cs="Arial"/>
          <w:bCs/>
        </w:rPr>
      </w:pPr>
      <w:r w:rsidRPr="00577A5A">
        <w:rPr>
          <w:rFonts w:ascii="Palatino Linotype" w:eastAsia="Calibri" w:hAnsi="Palatino Linotype" w:cs="Arial"/>
          <w:sz w:val="24"/>
        </w:rPr>
        <w:t xml:space="preserve">El medio de impugnación fue presentado a través del </w:t>
      </w:r>
      <w:r w:rsidRPr="00577A5A">
        <w:rPr>
          <w:rFonts w:ascii="Palatino Linotype" w:eastAsia="Calibri" w:hAnsi="Palatino Linotype" w:cs="Arial"/>
          <w:b/>
          <w:sz w:val="24"/>
        </w:rPr>
        <w:t>SAIMEX</w:t>
      </w:r>
      <w:r w:rsidRPr="00577A5A">
        <w:rPr>
          <w:rFonts w:ascii="Palatino Linotype" w:eastAsia="Calibri" w:hAnsi="Palatino Linotype" w:cs="Arial"/>
          <w:sz w:val="24"/>
        </w:rPr>
        <w:t xml:space="preserve"> en el formato previamente aprobado para tal efecto y dentro del plazo legal de quince días hábiles otorgados; siendo así que el </w:t>
      </w:r>
      <w:r w:rsidRPr="00577A5A">
        <w:rPr>
          <w:rFonts w:ascii="Palatino Linotype" w:eastAsia="Calibri" w:hAnsi="Palatino Linotype" w:cs="Arial"/>
          <w:b/>
          <w:sz w:val="24"/>
        </w:rPr>
        <w:t>SUJETO OBLIGADO</w:t>
      </w:r>
      <w:r w:rsidRPr="00577A5A">
        <w:rPr>
          <w:rFonts w:ascii="Palatino Linotype" w:eastAsia="Calibri" w:hAnsi="Palatino Linotype" w:cs="Arial"/>
          <w:sz w:val="24"/>
        </w:rPr>
        <w:t xml:space="preserve"> entregó respuesta el </w:t>
      </w:r>
      <w:r w:rsidR="00D52A99" w:rsidRPr="00577A5A">
        <w:rPr>
          <w:rFonts w:ascii="Palatino Linotype" w:eastAsia="Calibri" w:hAnsi="Palatino Linotype" w:cs="Arial"/>
          <w:b/>
          <w:sz w:val="24"/>
        </w:rPr>
        <w:t>veintiuno (21</w:t>
      </w:r>
      <w:r w:rsidR="00B00358" w:rsidRPr="00577A5A">
        <w:rPr>
          <w:rFonts w:ascii="Palatino Linotype" w:eastAsia="Calibri" w:hAnsi="Palatino Linotype" w:cs="Arial"/>
          <w:b/>
          <w:sz w:val="24"/>
        </w:rPr>
        <w:t xml:space="preserve">) de </w:t>
      </w:r>
      <w:r w:rsidR="00D52A99" w:rsidRPr="00577A5A">
        <w:rPr>
          <w:rFonts w:ascii="Palatino Linotype" w:eastAsia="Calibri" w:hAnsi="Palatino Linotype" w:cs="Arial"/>
          <w:b/>
          <w:sz w:val="24"/>
        </w:rPr>
        <w:t>enero</w:t>
      </w:r>
      <w:r w:rsidR="00D52A99" w:rsidRPr="00577A5A">
        <w:rPr>
          <w:rFonts w:ascii="Palatino Linotype" w:eastAsia="Calibri" w:hAnsi="Palatino Linotype" w:cs="Arial"/>
          <w:sz w:val="24"/>
        </w:rPr>
        <w:t xml:space="preserve"> de dos mil veintidós</w:t>
      </w:r>
      <w:r w:rsidRPr="00577A5A">
        <w:rPr>
          <w:rFonts w:ascii="Palatino Linotype" w:eastAsia="Calibri" w:hAnsi="Palatino Linotype" w:cs="Arial"/>
          <w:sz w:val="24"/>
        </w:rPr>
        <w:t xml:space="preserve">, </w:t>
      </w:r>
      <w:r w:rsidRPr="00577A5A">
        <w:rPr>
          <w:rFonts w:ascii="Palatino Linotype" w:hAnsi="Palatino Linotype" w:cs="Arial"/>
          <w:sz w:val="24"/>
        </w:rPr>
        <w:t xml:space="preserve">de tal forma que el plazo para interponer el recurso de revisión transcurrió del </w:t>
      </w:r>
      <w:r w:rsidR="00D52A99" w:rsidRPr="00577A5A">
        <w:rPr>
          <w:rFonts w:ascii="Palatino Linotype" w:hAnsi="Palatino Linotype" w:cs="Arial"/>
          <w:b/>
          <w:sz w:val="24"/>
        </w:rPr>
        <w:t>veinticuatro (24</w:t>
      </w:r>
      <w:r w:rsidR="00B00358" w:rsidRPr="00577A5A">
        <w:rPr>
          <w:rFonts w:ascii="Palatino Linotype" w:hAnsi="Palatino Linotype" w:cs="Arial"/>
          <w:b/>
          <w:sz w:val="24"/>
        </w:rPr>
        <w:t xml:space="preserve">) de </w:t>
      </w:r>
      <w:r w:rsidR="00D52A99" w:rsidRPr="00577A5A">
        <w:rPr>
          <w:rFonts w:ascii="Palatino Linotype" w:hAnsi="Palatino Linotype" w:cs="Arial"/>
          <w:b/>
          <w:sz w:val="24"/>
        </w:rPr>
        <w:t>enero</w:t>
      </w:r>
      <w:r w:rsidRPr="00577A5A">
        <w:rPr>
          <w:rFonts w:ascii="Palatino Linotype" w:hAnsi="Palatino Linotype" w:cs="Arial"/>
          <w:sz w:val="24"/>
        </w:rPr>
        <w:t xml:space="preserve"> al </w:t>
      </w:r>
      <w:r w:rsidR="00D52A99" w:rsidRPr="00577A5A">
        <w:rPr>
          <w:rFonts w:ascii="Palatino Linotype" w:hAnsi="Palatino Linotype" w:cs="Arial"/>
          <w:b/>
          <w:sz w:val="24"/>
        </w:rPr>
        <w:t>catorce (</w:t>
      </w:r>
      <w:r w:rsidR="00B00358" w:rsidRPr="00577A5A">
        <w:rPr>
          <w:rFonts w:ascii="Palatino Linotype" w:hAnsi="Palatino Linotype" w:cs="Arial"/>
          <w:b/>
          <w:sz w:val="24"/>
        </w:rPr>
        <w:t>1</w:t>
      </w:r>
      <w:r w:rsidR="00D52A99" w:rsidRPr="00577A5A">
        <w:rPr>
          <w:rFonts w:ascii="Palatino Linotype" w:hAnsi="Palatino Linotype" w:cs="Arial"/>
          <w:b/>
          <w:sz w:val="24"/>
        </w:rPr>
        <w:t>4</w:t>
      </w:r>
      <w:r w:rsidR="00B00358" w:rsidRPr="00577A5A">
        <w:rPr>
          <w:rFonts w:ascii="Palatino Linotype" w:hAnsi="Palatino Linotype" w:cs="Arial"/>
          <w:b/>
          <w:sz w:val="24"/>
        </w:rPr>
        <w:t xml:space="preserve">) de </w:t>
      </w:r>
      <w:r w:rsidR="00D52A99" w:rsidRPr="00577A5A">
        <w:rPr>
          <w:rFonts w:ascii="Palatino Linotype" w:hAnsi="Palatino Linotype" w:cs="Arial"/>
          <w:b/>
          <w:sz w:val="24"/>
        </w:rPr>
        <w:t>febrero</w:t>
      </w:r>
      <w:r w:rsidR="00D52A99" w:rsidRPr="00577A5A">
        <w:rPr>
          <w:rFonts w:ascii="Palatino Linotype" w:hAnsi="Palatino Linotype" w:cs="Arial"/>
          <w:sz w:val="24"/>
        </w:rPr>
        <w:t xml:space="preserve"> de dos mil veintidós</w:t>
      </w:r>
      <w:r w:rsidR="008A657A" w:rsidRPr="00577A5A">
        <w:rPr>
          <w:rFonts w:ascii="Palatino Linotype" w:hAnsi="Palatino Linotype" w:cs="Arial"/>
          <w:sz w:val="24"/>
        </w:rPr>
        <w:t>; en consecuencia</w:t>
      </w:r>
      <w:r w:rsidR="00CE5940" w:rsidRPr="00577A5A">
        <w:rPr>
          <w:rFonts w:ascii="Palatino Linotype" w:hAnsi="Palatino Linotype" w:cs="Arial"/>
          <w:sz w:val="24"/>
        </w:rPr>
        <w:t>,</w:t>
      </w:r>
      <w:r w:rsidR="008A657A" w:rsidRPr="00577A5A">
        <w:rPr>
          <w:rFonts w:ascii="Palatino Linotype" w:hAnsi="Palatino Linotype" w:cs="Arial"/>
          <w:sz w:val="24"/>
        </w:rPr>
        <w:t xml:space="preserve"> presentó su inconformidad </w:t>
      </w:r>
      <w:r w:rsidR="00B00358" w:rsidRPr="00577A5A">
        <w:rPr>
          <w:rFonts w:ascii="Palatino Linotype" w:hAnsi="Palatino Linotype" w:cs="Arial"/>
          <w:sz w:val="24"/>
        </w:rPr>
        <w:t xml:space="preserve">el </w:t>
      </w:r>
      <w:r w:rsidR="00D52A99" w:rsidRPr="00577A5A">
        <w:rPr>
          <w:rFonts w:ascii="Palatino Linotype" w:hAnsi="Palatino Linotype" w:cs="Arial"/>
          <w:b/>
          <w:sz w:val="24"/>
        </w:rPr>
        <w:t>veintiuno (21</w:t>
      </w:r>
      <w:r w:rsidR="00B00358" w:rsidRPr="00577A5A">
        <w:rPr>
          <w:rFonts w:ascii="Palatino Linotype" w:hAnsi="Palatino Linotype" w:cs="Arial"/>
          <w:b/>
          <w:sz w:val="24"/>
        </w:rPr>
        <w:t xml:space="preserve">) de </w:t>
      </w:r>
      <w:r w:rsidR="00D52A99" w:rsidRPr="00577A5A">
        <w:rPr>
          <w:rFonts w:ascii="Palatino Linotype" w:hAnsi="Palatino Linotype" w:cs="Arial"/>
          <w:b/>
          <w:sz w:val="24"/>
        </w:rPr>
        <w:t>enero</w:t>
      </w:r>
      <w:r w:rsidR="00D52A99" w:rsidRPr="00577A5A">
        <w:rPr>
          <w:rFonts w:ascii="Palatino Linotype" w:hAnsi="Palatino Linotype" w:cs="Arial"/>
          <w:sz w:val="24"/>
        </w:rPr>
        <w:t xml:space="preserve"> de dos mil veintidós</w:t>
      </w:r>
      <w:r w:rsidR="00CE5940" w:rsidRPr="00577A5A">
        <w:rPr>
          <w:rFonts w:ascii="Palatino Linotype" w:hAnsi="Palatino Linotype" w:cs="Arial"/>
          <w:sz w:val="24"/>
        </w:rPr>
        <w:t xml:space="preserve">, </w:t>
      </w:r>
      <w:r w:rsidR="008A657A" w:rsidRPr="00577A5A">
        <w:rPr>
          <w:rFonts w:ascii="Palatino Linotype" w:eastAsiaTheme="minorEastAsia" w:hAnsi="Palatino Linotype" w:cs="Arial"/>
          <w:sz w:val="24"/>
          <w:lang w:val="es-ES_tradnl" w:eastAsia="es-ES"/>
        </w:rPr>
        <w:t xml:space="preserve">por lo que se encuentra dentro de los márgenes temporales </w:t>
      </w:r>
      <w:r w:rsidR="008A657A" w:rsidRPr="00577A5A">
        <w:rPr>
          <w:rFonts w:ascii="Palatino Linotype" w:eastAsiaTheme="minorEastAsia" w:hAnsi="Palatino Linotype" w:cs="Arial"/>
          <w:sz w:val="24"/>
          <w:lang w:val="es-ES_tradnl" w:eastAsia="es-ES"/>
        </w:rPr>
        <w:lastRenderedPageBreak/>
        <w:t xml:space="preserve">previstos en el artículo 178 de la </w:t>
      </w:r>
      <w:r w:rsidR="008A657A" w:rsidRPr="00577A5A">
        <w:rPr>
          <w:rFonts w:ascii="Palatino Linotype" w:eastAsiaTheme="minorEastAsia" w:hAnsi="Palatino Linotype" w:cs="Arial"/>
          <w:b/>
          <w:sz w:val="24"/>
          <w:lang w:val="es-ES_tradnl" w:eastAsia="es-ES"/>
        </w:rPr>
        <w:t xml:space="preserve">Ley de Transparencia y Acceso a la Información Pública del Estado de México y Municipios </w:t>
      </w:r>
      <w:r w:rsidR="008A657A" w:rsidRPr="00577A5A">
        <w:rPr>
          <w:rFonts w:ascii="Palatino Linotype" w:eastAsiaTheme="minorEastAsia" w:hAnsi="Palatino Linotype" w:cs="Arial"/>
          <w:sz w:val="24"/>
          <w:lang w:val="es-ES_tradnl" w:eastAsia="es-ES"/>
        </w:rPr>
        <w:t>vigente.</w:t>
      </w:r>
    </w:p>
    <w:p w14:paraId="380C2FFD" w14:textId="77777777" w:rsidR="00D52A99" w:rsidRPr="00577A5A" w:rsidRDefault="00D52A99" w:rsidP="00D52A99">
      <w:pPr>
        <w:pStyle w:val="Prrafodelista"/>
        <w:tabs>
          <w:tab w:val="left" w:pos="284"/>
          <w:tab w:val="left" w:pos="426"/>
        </w:tabs>
        <w:spacing w:before="240" w:after="240" w:line="360" w:lineRule="auto"/>
        <w:ind w:left="0" w:right="49"/>
        <w:jc w:val="both"/>
        <w:rPr>
          <w:rFonts w:ascii="Palatino Linotype" w:hAnsi="Palatino Linotype" w:cs="Arial"/>
          <w:bCs/>
        </w:rPr>
      </w:pPr>
    </w:p>
    <w:p w14:paraId="4699DFD1" w14:textId="6A3F778A" w:rsidR="00D52A99" w:rsidRPr="00577A5A" w:rsidRDefault="00577A5A" w:rsidP="008A657A">
      <w:pPr>
        <w:pStyle w:val="Prrafodelista"/>
        <w:numPr>
          <w:ilvl w:val="0"/>
          <w:numId w:val="8"/>
        </w:numPr>
        <w:tabs>
          <w:tab w:val="left" w:pos="284"/>
          <w:tab w:val="left" w:pos="426"/>
        </w:tabs>
        <w:spacing w:before="240" w:after="240" w:line="360" w:lineRule="auto"/>
        <w:ind w:left="0" w:right="49" w:firstLine="0"/>
        <w:jc w:val="both"/>
        <w:rPr>
          <w:rFonts w:ascii="Palatino Linotype" w:hAnsi="Palatino Linotype" w:cs="Arial"/>
          <w:bCs/>
        </w:rPr>
      </w:pPr>
      <w:r w:rsidRPr="00577A5A">
        <w:rPr>
          <w:rFonts w:ascii="Palatino Linotype" w:eastAsiaTheme="minorEastAsia" w:hAnsi="Palatino Linotype" w:cs="Arial"/>
          <w:sz w:val="24"/>
          <w:lang w:val="es-ES_tradnl" w:eastAsia="es-ES"/>
        </w:rPr>
        <w:t xml:space="preserve">Ahora bien, </w:t>
      </w:r>
      <w:r w:rsidRPr="00577A5A">
        <w:rPr>
          <w:rFonts w:ascii="Palatino Linotype" w:hAnsi="Palatino Linotype" w:cs="Arial"/>
          <w:sz w:val="24"/>
          <w:lang w:val="es-ES"/>
        </w:rPr>
        <w:t xml:space="preserve">de </w:t>
      </w:r>
      <w:r w:rsidRPr="00577A5A">
        <w:rPr>
          <w:rFonts w:ascii="Palatino Linotype" w:eastAsia="Calibri" w:hAnsi="Palatino Linotype"/>
          <w:sz w:val="24"/>
          <w:lang w:val="es-ES" w:eastAsia="es-ES"/>
        </w:rPr>
        <w:t>la</w:t>
      </w:r>
      <w:r w:rsidRPr="00577A5A">
        <w:rPr>
          <w:rFonts w:ascii="Palatino Linotype" w:eastAsia="Calibri" w:hAnsi="Palatino Linotype"/>
          <w:sz w:val="24"/>
          <w:lang w:val="es-ES"/>
        </w:rPr>
        <w:t xml:space="preserve"> revisión al expediente electrónico del SAIMEX se desprende que la parte solicitante en ejercicio de su derecho de acceso a la información pública en el expediente que se revisa, tanto en la solicitud de información como en el recurso de revisión </w:t>
      </w:r>
      <w:r w:rsidRPr="00577A5A">
        <w:rPr>
          <w:rFonts w:ascii="Palatino Linotype" w:eastAsia="Calibri" w:hAnsi="Palatino Linotype"/>
          <w:b/>
          <w:sz w:val="24"/>
          <w:lang w:val="es-ES"/>
        </w:rPr>
        <w:t xml:space="preserve">no proporciona su nombre completo para que sea </w:t>
      </w:r>
      <w:r w:rsidRPr="00577A5A">
        <w:rPr>
          <w:rFonts w:ascii="Palatino Linotype" w:eastAsia="Calibri" w:hAnsi="Palatino Linotype"/>
          <w:b/>
          <w:sz w:val="24"/>
          <w:u w:val="single"/>
          <w:lang w:val="es-ES"/>
        </w:rPr>
        <w:t>identificado</w:t>
      </w:r>
      <w:r w:rsidRPr="00577A5A">
        <w:rPr>
          <w:rFonts w:ascii="Palatino Linotype" w:eastAsia="Calibri" w:hAnsi="Palatino Linotype"/>
          <w:b/>
          <w:sz w:val="24"/>
          <w:lang w:val="es-ES"/>
        </w:rPr>
        <w:t>,</w:t>
      </w:r>
      <w:r w:rsidRPr="00577A5A">
        <w:rPr>
          <w:rFonts w:ascii="Palatino Linotype" w:eastAsia="Calibri" w:hAnsi="Palatino Linotype"/>
          <w:sz w:val="24"/>
          <w:lang w:val="es-ES"/>
        </w:rPr>
        <w:t xml:space="preserve"> ni se tiene la certeza sobre su identidad, sin embargo, es importante señalar también que </w:t>
      </w:r>
      <w:r w:rsidRPr="00577A5A">
        <w:rPr>
          <w:rFonts w:ascii="Palatino Linotype" w:hAnsi="Palatino Linotype" w:cs="Arial"/>
          <w:sz w:val="24"/>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00E5B2F3" w14:textId="77777777" w:rsidR="00577A5A" w:rsidRPr="00577A5A" w:rsidRDefault="00577A5A" w:rsidP="00577A5A">
      <w:pPr>
        <w:pStyle w:val="Prrafodelista"/>
        <w:rPr>
          <w:rFonts w:ascii="Palatino Linotype" w:hAnsi="Palatino Linotype" w:cs="Arial"/>
          <w:bCs/>
        </w:rPr>
      </w:pPr>
    </w:p>
    <w:p w14:paraId="1FD9C84B" w14:textId="3D13F0AF" w:rsidR="00577A5A" w:rsidRPr="00577A5A" w:rsidRDefault="00577A5A" w:rsidP="008A657A">
      <w:pPr>
        <w:pStyle w:val="Prrafodelista"/>
        <w:numPr>
          <w:ilvl w:val="0"/>
          <w:numId w:val="8"/>
        </w:numPr>
        <w:tabs>
          <w:tab w:val="left" w:pos="284"/>
          <w:tab w:val="left" w:pos="426"/>
        </w:tabs>
        <w:spacing w:before="240" w:after="240" w:line="360" w:lineRule="auto"/>
        <w:ind w:left="0" w:right="49" w:firstLine="0"/>
        <w:jc w:val="both"/>
        <w:rPr>
          <w:rFonts w:ascii="Palatino Linotype" w:hAnsi="Palatino Linotype" w:cs="Arial"/>
          <w:bCs/>
        </w:rPr>
      </w:pPr>
      <w:r w:rsidRPr="00577A5A">
        <w:rPr>
          <w:rFonts w:ascii="Palatino Linotype" w:hAnsi="Palatino Linotype" w:cs="Arial"/>
          <w:bCs/>
        </w:rPr>
        <w:t xml:space="preserve">Esto es así, </w:t>
      </w:r>
      <w:r w:rsidRPr="00577A5A">
        <w:rPr>
          <w:rFonts w:ascii="Palatino Linotype" w:eastAsia="Calibri" w:hAnsi="Palatino Linotype"/>
          <w:sz w:val="24"/>
          <w:lang w:val="es-ES"/>
        </w:rPr>
        <w:t xml:space="preserve">ya que de conformidad con los artículos 6, Apartado A, fracciones III y IV de la Constitución Política de los Estados Unidos Mexicanos y 5 párrafos </w:t>
      </w:r>
      <w:r w:rsidRPr="00577A5A">
        <w:rPr>
          <w:rFonts w:ascii="Palatino Linotype" w:hAnsi="Palatino Linotype"/>
          <w:sz w:val="24"/>
        </w:rPr>
        <w:t>vigésimo noveno, trigésimo y trigésimo primero</w:t>
      </w:r>
      <w:r w:rsidRPr="00577A5A">
        <w:rPr>
          <w:rFonts w:ascii="Palatino Linotype" w:hAnsi="Palatino Linotype" w:cs="Arial"/>
          <w:bCs/>
          <w:color w:val="222222"/>
          <w:sz w:val="24"/>
          <w:lang w:val="es-ES"/>
        </w:rPr>
        <w:t xml:space="preserve"> </w:t>
      </w:r>
      <w:r w:rsidRPr="00577A5A">
        <w:rPr>
          <w:rFonts w:ascii="Palatino Linotype" w:eastAsia="Calibri" w:hAnsi="Palatino Linotype"/>
          <w:sz w:val="24"/>
          <w:lang w:val="es-ES"/>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32E7D37" w14:textId="77777777" w:rsidR="00577A5A" w:rsidRPr="00577A5A" w:rsidRDefault="00577A5A" w:rsidP="00577A5A">
      <w:pPr>
        <w:pStyle w:val="Prrafodelista"/>
        <w:rPr>
          <w:rFonts w:ascii="Palatino Linotype" w:hAnsi="Palatino Linotype" w:cs="Arial"/>
          <w:bCs/>
        </w:rPr>
      </w:pPr>
    </w:p>
    <w:p w14:paraId="41054B81" w14:textId="0D53CA69" w:rsidR="00577A5A" w:rsidRPr="00577A5A" w:rsidRDefault="00577A5A" w:rsidP="008A657A">
      <w:pPr>
        <w:pStyle w:val="Prrafodelista"/>
        <w:numPr>
          <w:ilvl w:val="0"/>
          <w:numId w:val="8"/>
        </w:numPr>
        <w:tabs>
          <w:tab w:val="left" w:pos="284"/>
          <w:tab w:val="left" w:pos="426"/>
        </w:tabs>
        <w:spacing w:before="240" w:after="240" w:line="360" w:lineRule="auto"/>
        <w:ind w:left="0" w:right="49" w:firstLine="0"/>
        <w:jc w:val="both"/>
        <w:rPr>
          <w:rFonts w:ascii="Palatino Linotype" w:hAnsi="Palatino Linotype" w:cs="Arial"/>
          <w:bCs/>
        </w:rPr>
      </w:pPr>
      <w:r w:rsidRPr="00577A5A">
        <w:rPr>
          <w:rFonts w:ascii="Palatino Linotype" w:hAnsi="Palatino Linotype" w:cs="Arial"/>
          <w:bCs/>
        </w:rPr>
        <w:t xml:space="preserve">Por </w:t>
      </w:r>
      <w:r w:rsidRPr="00577A5A">
        <w:rPr>
          <w:rFonts w:ascii="Palatino Linotype" w:eastAsia="Calibri" w:hAnsi="Palatino Linotype"/>
          <w:lang w:val="es-ES"/>
        </w:rPr>
        <w:t xml:space="preserve">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w:t>
      </w:r>
      <w:r w:rsidRPr="00577A5A">
        <w:rPr>
          <w:rFonts w:ascii="Palatino Linotype" w:eastAsia="Calibri" w:hAnsi="Palatino Linotype"/>
          <w:lang w:val="es-ES"/>
        </w:rPr>
        <w:lastRenderedPageBreak/>
        <w:t>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6E146CC" w14:textId="77777777" w:rsidR="00577A5A" w:rsidRPr="00577A5A" w:rsidRDefault="00577A5A" w:rsidP="00577A5A">
      <w:pPr>
        <w:pStyle w:val="Prrafodelista"/>
        <w:rPr>
          <w:rFonts w:ascii="Palatino Linotype" w:hAnsi="Palatino Linotype" w:cs="Arial"/>
          <w:bCs/>
        </w:rPr>
      </w:pPr>
    </w:p>
    <w:p w14:paraId="6288D85D" w14:textId="666C99EC" w:rsidR="00577A5A" w:rsidRPr="00577A5A" w:rsidRDefault="00577A5A" w:rsidP="008A657A">
      <w:pPr>
        <w:pStyle w:val="Prrafodelista"/>
        <w:numPr>
          <w:ilvl w:val="0"/>
          <w:numId w:val="8"/>
        </w:numPr>
        <w:tabs>
          <w:tab w:val="left" w:pos="284"/>
          <w:tab w:val="left" w:pos="426"/>
        </w:tabs>
        <w:spacing w:before="240" w:after="240" w:line="360" w:lineRule="auto"/>
        <w:ind w:left="0" w:right="49" w:firstLine="0"/>
        <w:jc w:val="both"/>
        <w:rPr>
          <w:rFonts w:ascii="Palatino Linotype" w:hAnsi="Palatino Linotype" w:cs="Arial"/>
          <w:bCs/>
        </w:rPr>
      </w:pPr>
      <w:r w:rsidRPr="00577A5A">
        <w:rPr>
          <w:rFonts w:ascii="Palatino Linotype" w:hAnsi="Palatino Linotype" w:cs="Arial"/>
          <w:bCs/>
        </w:rPr>
        <w:t xml:space="preserve">En </w:t>
      </w:r>
      <w:r w:rsidRPr="00577A5A">
        <w:rPr>
          <w:rFonts w:ascii="Palatino Linotype" w:eastAsia="Calibri" w:hAnsi="Palatino Linotype"/>
          <w:sz w:val="24"/>
          <w:lang w:val="es-ES"/>
        </w:rPr>
        <w:t>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770C260" w14:textId="77777777" w:rsidR="00577A5A" w:rsidRPr="00577A5A" w:rsidRDefault="00577A5A" w:rsidP="00577A5A">
      <w:pPr>
        <w:pStyle w:val="Prrafodelista"/>
        <w:rPr>
          <w:rFonts w:ascii="Palatino Linotype" w:hAnsi="Palatino Linotype" w:cs="Arial"/>
          <w:bCs/>
        </w:rPr>
      </w:pPr>
    </w:p>
    <w:p w14:paraId="6F59E9F1" w14:textId="6A72ED4D" w:rsidR="00577A5A" w:rsidRPr="00577A5A" w:rsidRDefault="00577A5A" w:rsidP="008A657A">
      <w:pPr>
        <w:pStyle w:val="Prrafodelista"/>
        <w:numPr>
          <w:ilvl w:val="0"/>
          <w:numId w:val="8"/>
        </w:numPr>
        <w:tabs>
          <w:tab w:val="left" w:pos="284"/>
          <w:tab w:val="left" w:pos="426"/>
        </w:tabs>
        <w:spacing w:before="240" w:after="240" w:line="360" w:lineRule="auto"/>
        <w:ind w:left="0" w:right="49" w:firstLine="0"/>
        <w:jc w:val="both"/>
        <w:rPr>
          <w:rFonts w:ascii="Palatino Linotype" w:hAnsi="Palatino Linotype" w:cs="Arial"/>
          <w:bCs/>
        </w:rPr>
      </w:pPr>
      <w:r w:rsidRPr="00577A5A">
        <w:rPr>
          <w:rFonts w:ascii="Palatino Linotype" w:hAnsi="Palatino Linotype" w:cs="Arial"/>
          <w:bCs/>
        </w:rPr>
        <w:t xml:space="preserve">Por </w:t>
      </w:r>
      <w:r w:rsidRPr="00577A5A">
        <w:rPr>
          <w:rFonts w:ascii="Palatino Linotype" w:hAnsi="Palatino Linotype" w:cs="Arial"/>
          <w:sz w:val="24"/>
          <w:lang w:val="es-ES"/>
        </w:rPr>
        <w:t>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Instituto.</w:t>
      </w:r>
    </w:p>
    <w:p w14:paraId="182C25C7" w14:textId="77777777" w:rsidR="00CE5940" w:rsidRPr="00577A5A" w:rsidRDefault="00CE5940" w:rsidP="00CE5940">
      <w:pPr>
        <w:pStyle w:val="Prrafodelista"/>
        <w:spacing w:line="360" w:lineRule="auto"/>
        <w:ind w:left="0"/>
        <w:rPr>
          <w:rFonts w:ascii="Palatino Linotype" w:eastAsia="Calibri" w:hAnsi="Palatino Linotype" w:cs="Arial"/>
          <w:sz w:val="24"/>
          <w:lang w:val="es-ES_tradnl" w:eastAsia="es-ES"/>
        </w:rPr>
      </w:pPr>
    </w:p>
    <w:p w14:paraId="70B1F664" w14:textId="77777777" w:rsidR="00CE5940" w:rsidRPr="00577A5A" w:rsidRDefault="00CE5940" w:rsidP="00CE5940">
      <w:pPr>
        <w:pStyle w:val="Prrafodelista"/>
        <w:numPr>
          <w:ilvl w:val="0"/>
          <w:numId w:val="8"/>
        </w:numPr>
        <w:spacing w:line="360" w:lineRule="auto"/>
        <w:ind w:left="0" w:right="48" w:firstLine="0"/>
        <w:jc w:val="both"/>
        <w:rPr>
          <w:rFonts w:ascii="Palatino Linotype" w:eastAsiaTheme="minorEastAsia" w:hAnsi="Palatino Linotype"/>
          <w:sz w:val="24"/>
          <w:lang w:val="es-ES_tradnl" w:eastAsia="es-ES"/>
        </w:rPr>
      </w:pPr>
      <w:r w:rsidRPr="00577A5A">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64655E2" w14:textId="77777777" w:rsidR="00D262C2" w:rsidRPr="00FA6533" w:rsidRDefault="00D262C2" w:rsidP="00D262C2">
      <w:pPr>
        <w:pStyle w:val="Prrafodelista"/>
        <w:tabs>
          <w:tab w:val="left" w:pos="284"/>
          <w:tab w:val="left" w:pos="426"/>
        </w:tabs>
        <w:ind w:left="0"/>
        <w:rPr>
          <w:rFonts w:ascii="Palatino Linotype" w:hAnsi="Palatino Linotype"/>
        </w:rPr>
      </w:pPr>
    </w:p>
    <w:p w14:paraId="0359AD2D" w14:textId="77777777" w:rsidR="00D262C2" w:rsidRPr="00FA6533" w:rsidRDefault="00D262C2" w:rsidP="00D262C2">
      <w:pPr>
        <w:pStyle w:val="Ttulo1"/>
        <w:tabs>
          <w:tab w:val="left" w:pos="284"/>
          <w:tab w:val="left" w:pos="426"/>
        </w:tabs>
        <w:spacing w:line="360" w:lineRule="auto"/>
        <w:rPr>
          <w:rFonts w:ascii="Palatino Linotype" w:hAnsi="Palatino Linotype"/>
          <w:b/>
          <w:color w:val="auto"/>
          <w:sz w:val="24"/>
          <w:szCs w:val="24"/>
        </w:rPr>
      </w:pPr>
      <w:bookmarkStart w:id="12" w:name="_Toc500360400"/>
      <w:bookmarkStart w:id="13" w:name="_Toc81233127"/>
      <w:bookmarkStart w:id="14" w:name="_Toc459174366"/>
      <w:bookmarkStart w:id="15" w:name="_Toc459659884"/>
      <w:bookmarkStart w:id="16" w:name="_Toc461687280"/>
      <w:bookmarkStart w:id="17" w:name="_Toc462771051"/>
      <w:bookmarkStart w:id="18" w:name="_Toc464139201"/>
      <w:bookmarkStart w:id="19" w:name="_Toc495427545"/>
      <w:bookmarkStart w:id="20" w:name="_Toc499296549"/>
      <w:r w:rsidRPr="00FA6533">
        <w:rPr>
          <w:rFonts w:ascii="Palatino Linotype" w:hAnsi="Palatino Linotype"/>
          <w:b/>
          <w:color w:val="auto"/>
          <w:sz w:val="24"/>
          <w:szCs w:val="24"/>
        </w:rPr>
        <w:t>TERCERO. De las causales del sobreseimiento.</w:t>
      </w:r>
      <w:bookmarkEnd w:id="12"/>
      <w:bookmarkEnd w:id="13"/>
    </w:p>
    <w:p w14:paraId="22554462" w14:textId="77777777" w:rsidR="00D262C2" w:rsidRPr="00FA6533" w:rsidRDefault="00D262C2" w:rsidP="00D262C2">
      <w:pPr>
        <w:pStyle w:val="Prrafodelista"/>
        <w:numPr>
          <w:ilvl w:val="0"/>
          <w:numId w:val="8"/>
        </w:numPr>
        <w:tabs>
          <w:tab w:val="left" w:pos="284"/>
          <w:tab w:val="left" w:pos="426"/>
        </w:tabs>
        <w:spacing w:before="240" w:after="240" w:line="360" w:lineRule="auto"/>
        <w:ind w:left="0" w:right="49" w:firstLine="0"/>
        <w:jc w:val="both"/>
        <w:rPr>
          <w:rFonts w:ascii="Palatino Linotype" w:hAnsi="Palatino Linotype" w:cs="Arial"/>
          <w:sz w:val="24"/>
        </w:rPr>
      </w:pPr>
      <w:bookmarkStart w:id="21" w:name="_Toc455991148"/>
      <w:bookmarkStart w:id="22" w:name="_Toc450120669"/>
      <w:bookmarkStart w:id="23" w:name="_Toc461555896"/>
      <w:bookmarkStart w:id="24" w:name="_Toc462154385"/>
      <w:bookmarkStart w:id="25" w:name="_Toc462660376"/>
      <w:bookmarkStart w:id="26" w:name="_Toc462660687"/>
      <w:bookmarkStart w:id="27" w:name="_Toc462660766"/>
      <w:bookmarkStart w:id="28" w:name="_Toc465264624"/>
      <w:bookmarkStart w:id="29" w:name="_Toc465264870"/>
      <w:bookmarkStart w:id="30" w:name="_Toc465266520"/>
      <w:bookmarkStart w:id="31" w:name="_Toc466302258"/>
      <w:bookmarkStart w:id="32" w:name="_Toc466371866"/>
      <w:bookmarkStart w:id="33" w:name="_Toc466371925"/>
      <w:bookmarkStart w:id="34" w:name="_Toc466377654"/>
      <w:bookmarkStart w:id="35" w:name="_Toc478549736"/>
      <w:bookmarkStart w:id="36" w:name="_Toc478572850"/>
      <w:bookmarkStart w:id="37" w:name="_Toc479238537"/>
      <w:bookmarkEnd w:id="14"/>
      <w:bookmarkEnd w:id="15"/>
      <w:bookmarkEnd w:id="16"/>
      <w:bookmarkEnd w:id="17"/>
      <w:bookmarkEnd w:id="18"/>
      <w:bookmarkEnd w:id="19"/>
      <w:bookmarkEnd w:id="20"/>
      <w:r w:rsidRPr="00FA6533">
        <w:rPr>
          <w:rFonts w:ascii="Palatino Linotype" w:hAnsi="Palatino Linotype" w:cs="Arial"/>
          <w:sz w:val="24"/>
          <w:szCs w:val="23"/>
        </w:rPr>
        <w:t xml:space="preserve">El recurso revisión tiene como finalidad reparar cualquier posible afectación al Derecho de Acceso a la Información Pública en términos del Título Octavo de la Ley de </w:t>
      </w:r>
      <w:r w:rsidRPr="00FA6533">
        <w:rPr>
          <w:rFonts w:ascii="Palatino Linotype" w:eastAsia="Calibri" w:hAnsi="Palatino Linotype" w:cs="Arial"/>
          <w:sz w:val="24"/>
        </w:rPr>
        <w:t>Transparencia, Acceso a la Información Pública del Estado de México y Municipios</w:t>
      </w:r>
      <w:r w:rsidRPr="00FA6533">
        <w:rPr>
          <w:rFonts w:ascii="Palatino Linotype" w:hAnsi="Palatino Linotype" w:cs="Arial"/>
          <w:sz w:val="24"/>
          <w:szCs w:val="23"/>
        </w:rPr>
        <w:t xml:space="preserve">, y determinar la confirmación; revocación o modificación; desechamiento </w:t>
      </w:r>
      <w:r w:rsidRPr="00FA6533">
        <w:rPr>
          <w:rFonts w:ascii="Palatino Linotype" w:hAnsi="Palatino Linotype" w:cs="Arial"/>
          <w:sz w:val="24"/>
          <w:szCs w:val="23"/>
        </w:rPr>
        <w:lastRenderedPageBreak/>
        <w:t xml:space="preserve">o </w:t>
      </w:r>
      <w:r w:rsidRPr="00FA6533">
        <w:rPr>
          <w:rFonts w:ascii="Palatino Linotype" w:hAnsi="Palatino Linotype" w:cs="Arial"/>
          <w:b/>
          <w:sz w:val="24"/>
          <w:szCs w:val="23"/>
          <w:u w:val="single"/>
        </w:rPr>
        <w:t>sobreseimiento</w:t>
      </w:r>
      <w:r w:rsidRPr="00FA6533">
        <w:rPr>
          <w:rFonts w:ascii="Palatino Linotype" w:hAnsi="Palatino Linotype" w:cs="Arial"/>
          <w:sz w:val="24"/>
          <w:szCs w:val="23"/>
        </w:rPr>
        <w:t xml:space="preserve">; y, en su caso, ordenar la entrega de la información respecto a la falta de respuesta por parte del </w:t>
      </w:r>
      <w:r w:rsidRPr="00FA6533">
        <w:rPr>
          <w:rFonts w:ascii="Palatino Linotype" w:hAnsi="Palatino Linotype" w:cs="Arial"/>
          <w:b/>
          <w:sz w:val="24"/>
          <w:szCs w:val="23"/>
        </w:rPr>
        <w:t>SUJETO</w:t>
      </w:r>
      <w:r w:rsidRPr="00FA6533">
        <w:rPr>
          <w:rFonts w:ascii="Palatino Linotype" w:hAnsi="Palatino Linotype" w:cs="Arial"/>
          <w:sz w:val="24"/>
          <w:szCs w:val="23"/>
        </w:rPr>
        <w:t xml:space="preserve"> </w:t>
      </w:r>
      <w:r w:rsidRPr="00FA6533">
        <w:rPr>
          <w:rFonts w:ascii="Palatino Linotype" w:hAnsi="Palatino Linotype" w:cs="Arial"/>
          <w:b/>
          <w:sz w:val="24"/>
          <w:szCs w:val="23"/>
        </w:rPr>
        <w:t>OBLIGADO</w:t>
      </w:r>
      <w:r w:rsidRPr="00FA6533">
        <w:rPr>
          <w:rFonts w:ascii="Palatino Linotype" w:hAnsi="Palatino Linotype" w:cs="Arial"/>
          <w:sz w:val="24"/>
          <w:szCs w:val="23"/>
        </w:rPr>
        <w:t>.</w:t>
      </w:r>
    </w:p>
    <w:p w14:paraId="3C2D1D72" w14:textId="77777777" w:rsidR="00D262C2" w:rsidRPr="00FA6533" w:rsidRDefault="00D262C2" w:rsidP="00D262C2">
      <w:pPr>
        <w:pStyle w:val="Prrafodelista"/>
        <w:tabs>
          <w:tab w:val="left" w:pos="284"/>
          <w:tab w:val="left" w:pos="426"/>
        </w:tabs>
        <w:spacing w:before="240" w:after="240" w:line="360" w:lineRule="auto"/>
        <w:ind w:left="0" w:right="49"/>
        <w:jc w:val="both"/>
        <w:rPr>
          <w:rFonts w:ascii="Palatino Linotype" w:hAnsi="Palatino Linotype" w:cs="Arial"/>
        </w:rPr>
      </w:pPr>
    </w:p>
    <w:p w14:paraId="29CF80F2" w14:textId="77777777" w:rsidR="00D262C2" w:rsidRPr="00FA6533" w:rsidRDefault="00D262C2" w:rsidP="00D262C2">
      <w:pPr>
        <w:pStyle w:val="Prrafodelista"/>
        <w:numPr>
          <w:ilvl w:val="0"/>
          <w:numId w:val="8"/>
        </w:numPr>
        <w:tabs>
          <w:tab w:val="left" w:pos="284"/>
          <w:tab w:val="left" w:pos="426"/>
        </w:tabs>
        <w:spacing w:before="240" w:after="240" w:line="360" w:lineRule="auto"/>
        <w:ind w:left="0" w:right="49" w:firstLine="0"/>
        <w:jc w:val="both"/>
        <w:rPr>
          <w:rFonts w:ascii="Palatino Linotype" w:eastAsia="MS Mincho" w:hAnsi="Palatino Linotype"/>
          <w:color w:val="000000"/>
          <w:sz w:val="24"/>
        </w:rPr>
      </w:pPr>
      <w:r w:rsidRPr="00FA6533">
        <w:rPr>
          <w:rFonts w:ascii="Palatino Linotype" w:eastAsia="Calibri" w:hAnsi="Palatino Linotype" w:cs="Arial"/>
          <w:sz w:val="24"/>
          <w:szCs w:val="22"/>
          <w:lang w:eastAsia="en-US"/>
        </w:rPr>
        <w:t xml:space="preserve">Asimismo, es de señalar que </w:t>
      </w:r>
      <w:r w:rsidRPr="00FA6533">
        <w:rPr>
          <w:rFonts w:ascii="Palatino Linotype" w:eastAsia="MS Mincho" w:hAnsi="Palatino Linotype"/>
          <w:sz w:val="24"/>
        </w:rPr>
        <w:t xml:space="preserve">para actualizar el sobreseimiento de un recurso de revisión, el </w:t>
      </w:r>
      <w:r w:rsidRPr="00FA6533">
        <w:rPr>
          <w:rFonts w:ascii="Palatino Linotype" w:eastAsia="MS Mincho" w:hAnsi="Palatino Linotype"/>
          <w:b/>
          <w:sz w:val="24"/>
        </w:rPr>
        <w:t>SUJETO OBLIGADO</w:t>
      </w:r>
      <w:r w:rsidRPr="00FA6533">
        <w:rPr>
          <w:rFonts w:ascii="Palatino Linotype" w:eastAsia="MS Mincho" w:hAnsi="Palatino Linotype"/>
          <w:sz w:val="24"/>
        </w:rPr>
        <w:t xml:space="preserve"> puede entregar o completar la información al momento de rendir su informe justificado o, dentro de los siete días previstos para manifestar lo que a su derecho convenga</w:t>
      </w:r>
      <w:r w:rsidRPr="00FA6533">
        <w:rPr>
          <w:rFonts w:ascii="Palatino Linotype" w:eastAsia="Calibri" w:hAnsi="Palatino Linotype" w:cs="Arial"/>
          <w:sz w:val="24"/>
          <w:lang w:val="es-ES"/>
        </w:rPr>
        <w:t>, ofrecer pruebas y alegatos; como se refiriera en párrafos anteriores.</w:t>
      </w:r>
    </w:p>
    <w:p w14:paraId="18929849" w14:textId="77777777" w:rsidR="00D262C2" w:rsidRPr="00FA6533" w:rsidRDefault="00D262C2" w:rsidP="00D262C2">
      <w:pPr>
        <w:pStyle w:val="Prrafodelista"/>
        <w:tabs>
          <w:tab w:val="left" w:pos="284"/>
          <w:tab w:val="left" w:pos="426"/>
        </w:tabs>
        <w:ind w:left="0"/>
        <w:rPr>
          <w:rFonts w:ascii="Palatino Linotype" w:eastAsia="MS Mincho" w:hAnsi="Palatino Linotype"/>
          <w:color w:val="000000"/>
        </w:rPr>
      </w:pPr>
    </w:p>
    <w:p w14:paraId="4AE8F03A" w14:textId="77777777" w:rsidR="000F7407" w:rsidRDefault="00CE5940" w:rsidP="000F7407">
      <w:pPr>
        <w:pStyle w:val="Prrafodelista"/>
        <w:numPr>
          <w:ilvl w:val="0"/>
          <w:numId w:val="7"/>
        </w:numPr>
        <w:tabs>
          <w:tab w:val="left" w:pos="284"/>
          <w:tab w:val="left" w:pos="426"/>
        </w:tabs>
        <w:spacing w:before="240" w:after="240" w:line="360" w:lineRule="auto"/>
        <w:ind w:left="0" w:right="49" w:firstLine="0"/>
        <w:jc w:val="both"/>
        <w:rPr>
          <w:rFonts w:ascii="Palatino Linotype" w:eastAsia="MS Mincho" w:hAnsi="Palatino Linotype"/>
          <w:color w:val="000000"/>
          <w:sz w:val="24"/>
        </w:rPr>
      </w:pPr>
      <w:r w:rsidRPr="00FA6533">
        <w:rPr>
          <w:rFonts w:ascii="Palatino Linotype" w:eastAsia="MS Mincho" w:hAnsi="Palatino Linotype"/>
          <w:color w:val="000000"/>
          <w:sz w:val="24"/>
        </w:rPr>
        <w:t xml:space="preserve">Cabe destacar que los motivos de inconformidad manifestados por el </w:t>
      </w:r>
      <w:r w:rsidRPr="00387DD2">
        <w:rPr>
          <w:rFonts w:ascii="Palatino Linotype" w:eastAsia="MS Mincho" w:hAnsi="Palatino Linotype"/>
          <w:b/>
          <w:color w:val="000000"/>
          <w:sz w:val="24"/>
        </w:rPr>
        <w:t>RECURRENTE,</w:t>
      </w:r>
      <w:r w:rsidRPr="00FA6533">
        <w:rPr>
          <w:rFonts w:ascii="Palatino Linotype" w:eastAsia="MS Mincho" w:hAnsi="Palatino Linotype"/>
          <w:color w:val="000000"/>
          <w:sz w:val="24"/>
        </w:rPr>
        <w:t xml:space="preserve"> </w:t>
      </w:r>
      <w:r w:rsidR="00E62564" w:rsidRPr="00FA6533">
        <w:rPr>
          <w:rFonts w:ascii="Palatino Linotype" w:eastAsia="MS Mincho" w:hAnsi="Palatino Linotype"/>
          <w:color w:val="000000"/>
          <w:sz w:val="24"/>
        </w:rPr>
        <w:t xml:space="preserve">que señalan la </w:t>
      </w:r>
      <w:r w:rsidR="002C7D83">
        <w:rPr>
          <w:rFonts w:ascii="Palatino Linotype" w:eastAsia="MS Mincho" w:hAnsi="Palatino Linotype"/>
          <w:color w:val="000000"/>
          <w:sz w:val="24"/>
        </w:rPr>
        <w:t>clasificación</w:t>
      </w:r>
      <w:r w:rsidR="00E62564" w:rsidRPr="00FA6533">
        <w:rPr>
          <w:rFonts w:ascii="Palatino Linotype" w:eastAsia="MS Mincho" w:hAnsi="Palatino Linotype"/>
          <w:color w:val="000000"/>
          <w:sz w:val="24"/>
        </w:rPr>
        <w:t xml:space="preserve"> de información, actualizarían la fracción </w:t>
      </w:r>
      <w:r w:rsidR="002C7D83">
        <w:rPr>
          <w:rFonts w:ascii="Palatino Linotype" w:eastAsia="MS Mincho" w:hAnsi="Palatino Linotype"/>
          <w:color w:val="000000"/>
          <w:sz w:val="24"/>
        </w:rPr>
        <w:t>II</w:t>
      </w:r>
      <w:r w:rsidR="00D262C2" w:rsidRPr="00FA6533">
        <w:rPr>
          <w:rFonts w:ascii="Palatino Linotype" w:eastAsia="MS Mincho" w:hAnsi="Palatino Linotype"/>
          <w:color w:val="000000"/>
          <w:sz w:val="24"/>
        </w:rPr>
        <w:t xml:space="preserve"> del artículo 179 de la Ley de Transparencia y Acceso a la Información Pública del Estado de México y Municipios, por lo que este Órgano Garante estaría en la posibilidad de analizar si, en el presente asunto, efectivamente el </w:t>
      </w:r>
      <w:r w:rsidR="0009677C">
        <w:rPr>
          <w:rFonts w:ascii="Palatino Linotype" w:eastAsia="MS Mincho" w:hAnsi="Palatino Linotype"/>
          <w:color w:val="000000"/>
          <w:sz w:val="24"/>
        </w:rPr>
        <w:t xml:space="preserve">Ayuntamiento de </w:t>
      </w:r>
      <w:r w:rsidR="00387DD2">
        <w:rPr>
          <w:rFonts w:ascii="Palatino Linotype" w:eastAsia="MS Mincho" w:hAnsi="Palatino Linotype"/>
          <w:color w:val="000000"/>
          <w:sz w:val="24"/>
        </w:rPr>
        <w:t>Chimalhuacán</w:t>
      </w:r>
      <w:r w:rsidR="00B00358">
        <w:rPr>
          <w:rFonts w:ascii="Palatino Linotype" w:eastAsia="MS Mincho" w:hAnsi="Palatino Linotype"/>
          <w:color w:val="000000"/>
          <w:sz w:val="24"/>
        </w:rPr>
        <w:t>, no entrego la información correspondiente</w:t>
      </w:r>
      <w:r w:rsidR="00D262C2" w:rsidRPr="00FA6533">
        <w:rPr>
          <w:rFonts w:ascii="Palatino Linotype" w:eastAsia="MS Mincho" w:hAnsi="Palatino Linotype"/>
          <w:color w:val="000000"/>
          <w:sz w:val="24"/>
        </w:rPr>
        <w:t xml:space="preserve">; </w:t>
      </w:r>
      <w:bookmarkStart w:id="38" w:name="_Toc466371865"/>
      <w:bookmarkStart w:id="39" w:name="_Toc466377653"/>
      <w:bookmarkStart w:id="40" w:name="_Toc495427547"/>
      <w:bookmarkStart w:id="41" w:name="_Toc49790536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00D262C2" w:rsidRPr="00FA6533">
        <w:rPr>
          <w:rFonts w:ascii="Palatino Linotype" w:eastAsia="MS Mincho" w:hAnsi="Palatino Linotype"/>
          <w:color w:val="000000"/>
          <w:sz w:val="24"/>
        </w:rPr>
        <w:t xml:space="preserve">sin embargo, será inminentemente excusado el ingreso al estudio y análisis de la controversia en consecuencia de que, como quedara establecido en el párrafo número </w:t>
      </w:r>
      <w:r w:rsidR="00E62564" w:rsidRPr="00FA6533">
        <w:rPr>
          <w:rFonts w:ascii="Palatino Linotype" w:eastAsia="MS Mincho" w:hAnsi="Palatino Linotype"/>
          <w:b/>
          <w:color w:val="000000"/>
          <w:sz w:val="24"/>
        </w:rPr>
        <w:t>ocho</w:t>
      </w:r>
      <w:r w:rsidR="001F6479">
        <w:rPr>
          <w:rFonts w:ascii="Palatino Linotype" w:eastAsia="MS Mincho" w:hAnsi="Palatino Linotype"/>
          <w:color w:val="000000"/>
          <w:sz w:val="24"/>
        </w:rPr>
        <w:t xml:space="preserve"> de la presente resolución, el P</w:t>
      </w:r>
      <w:r w:rsidR="00D262C2" w:rsidRPr="00FA6533">
        <w:rPr>
          <w:rFonts w:ascii="Palatino Linotype" w:eastAsia="MS Mincho" w:hAnsi="Palatino Linotype"/>
          <w:color w:val="000000"/>
          <w:sz w:val="24"/>
        </w:rPr>
        <w:t xml:space="preserve">articular, por propio derecho, </w:t>
      </w:r>
      <w:r w:rsidR="00D262C2" w:rsidRPr="00FA6533">
        <w:rPr>
          <w:rFonts w:ascii="Palatino Linotype" w:eastAsia="MS Mincho" w:hAnsi="Palatino Linotype"/>
          <w:b/>
          <w:color w:val="000000"/>
          <w:sz w:val="24"/>
        </w:rPr>
        <w:t>se desistió del recurso de revisión</w:t>
      </w:r>
      <w:r w:rsidR="00D262C2" w:rsidRPr="00FA6533">
        <w:rPr>
          <w:rFonts w:ascii="Palatino Linotype" w:eastAsia="MS Mincho" w:hAnsi="Palatino Linotype"/>
          <w:color w:val="000000"/>
          <w:sz w:val="24"/>
        </w:rPr>
        <w:t xml:space="preserve"> qu</w:t>
      </w:r>
      <w:r w:rsidR="001F6479">
        <w:rPr>
          <w:rFonts w:ascii="Palatino Linotype" w:eastAsia="MS Mincho" w:hAnsi="Palatino Linotype"/>
          <w:color w:val="000000"/>
          <w:sz w:val="24"/>
        </w:rPr>
        <w:t xml:space="preserve">e nos ocupa, vía SAIMEX, el </w:t>
      </w:r>
      <w:r w:rsidR="00387DD2">
        <w:rPr>
          <w:rFonts w:ascii="Palatino Linotype" w:eastAsia="MS Mincho" w:hAnsi="Palatino Linotype"/>
          <w:b/>
          <w:color w:val="000000"/>
          <w:sz w:val="24"/>
        </w:rPr>
        <w:t>treinta (30</w:t>
      </w:r>
      <w:r w:rsidR="00D262C2" w:rsidRPr="001F6479">
        <w:rPr>
          <w:rFonts w:ascii="Palatino Linotype" w:eastAsia="MS Mincho" w:hAnsi="Palatino Linotype"/>
          <w:b/>
          <w:color w:val="000000"/>
          <w:sz w:val="24"/>
        </w:rPr>
        <w:t xml:space="preserve">) de </w:t>
      </w:r>
      <w:r w:rsidR="00387DD2">
        <w:rPr>
          <w:rFonts w:ascii="Palatino Linotype" w:eastAsia="MS Mincho" w:hAnsi="Palatino Linotype"/>
          <w:b/>
          <w:color w:val="000000"/>
          <w:sz w:val="24"/>
        </w:rPr>
        <w:t>enero</w:t>
      </w:r>
      <w:r w:rsidR="00387DD2">
        <w:rPr>
          <w:rFonts w:ascii="Palatino Linotype" w:eastAsia="MS Mincho" w:hAnsi="Palatino Linotype"/>
          <w:color w:val="000000"/>
          <w:sz w:val="24"/>
        </w:rPr>
        <w:t xml:space="preserve"> de dos mil veintidós</w:t>
      </w:r>
      <w:r w:rsidR="00D262C2" w:rsidRPr="00FA6533">
        <w:rPr>
          <w:rFonts w:ascii="Palatino Linotype" w:eastAsia="MS Mincho" w:hAnsi="Palatino Linotype"/>
          <w:color w:val="000000"/>
          <w:sz w:val="24"/>
        </w:rPr>
        <w:t>, como se ilustra a continuación:</w:t>
      </w:r>
    </w:p>
    <w:p w14:paraId="6554B463" w14:textId="77777777" w:rsidR="00387DD2" w:rsidRPr="001F6479" w:rsidRDefault="00387DD2" w:rsidP="00387DD2">
      <w:pPr>
        <w:pStyle w:val="Prrafodelista"/>
        <w:tabs>
          <w:tab w:val="left" w:pos="284"/>
          <w:tab w:val="left" w:pos="426"/>
        </w:tabs>
        <w:spacing w:before="240" w:after="240" w:line="360" w:lineRule="auto"/>
        <w:ind w:left="0" w:right="49"/>
        <w:jc w:val="both"/>
        <w:rPr>
          <w:rFonts w:ascii="Palatino Linotype" w:eastAsia="MS Mincho" w:hAnsi="Palatino Linotype"/>
          <w:color w:val="000000"/>
          <w:sz w:val="24"/>
        </w:rPr>
      </w:pPr>
    </w:p>
    <w:p w14:paraId="7D993990" w14:textId="77777777" w:rsidR="00D262C2" w:rsidRPr="00FA6533" w:rsidRDefault="000F7407" w:rsidP="00387DD2">
      <w:pPr>
        <w:spacing w:before="240" w:after="240" w:line="360" w:lineRule="auto"/>
        <w:ind w:right="49"/>
        <w:jc w:val="center"/>
        <w:rPr>
          <w:rFonts w:ascii="Palatino Linotype" w:eastAsia="MS Mincho" w:hAnsi="Palatino Linotype"/>
          <w:color w:val="000000"/>
        </w:rPr>
      </w:pPr>
      <w:r w:rsidRPr="00FA6533">
        <w:rPr>
          <w:noProof/>
        </w:rPr>
        <w:lastRenderedPageBreak/>
        <mc:AlternateContent>
          <mc:Choice Requires="wps">
            <w:drawing>
              <wp:anchor distT="0" distB="0" distL="114300" distR="114300" simplePos="0" relativeHeight="251659264" behindDoc="0" locked="0" layoutInCell="1" allowOverlap="1" wp14:anchorId="4ACAA50B" wp14:editId="5B2A7F5F">
                <wp:simplePos x="0" y="0"/>
                <wp:positionH relativeFrom="margin">
                  <wp:posOffset>106045</wp:posOffset>
                </wp:positionH>
                <wp:positionV relativeFrom="paragraph">
                  <wp:posOffset>2268220</wp:posOffset>
                </wp:positionV>
                <wp:extent cx="5505450" cy="257175"/>
                <wp:effectExtent l="19050" t="19050" r="19050" b="28575"/>
                <wp:wrapNone/>
                <wp:docPr id="9" name="Rectángulo redondeado 9"/>
                <wp:cNvGraphicFramePr/>
                <a:graphic xmlns:a="http://schemas.openxmlformats.org/drawingml/2006/main">
                  <a:graphicData uri="http://schemas.microsoft.com/office/word/2010/wordprocessingShape">
                    <wps:wsp>
                      <wps:cNvSpPr/>
                      <wps:spPr>
                        <a:xfrm>
                          <a:off x="0" y="0"/>
                          <a:ext cx="5505450" cy="257175"/>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3A3FBF" id="Rectángulo redondeado 9" o:spid="_x0000_s1026" style="position:absolute;margin-left:8.35pt;margin-top:178.6pt;width:433.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JaEqgIAAKEFAAAOAAAAZHJzL2Uyb0RvYy54bWysVM1u2zAMvg/YOwi6r3aCeG2MOkXQIsOA&#10;oi3aDj0rshQbkEVNUv72NnuWvdgoyXaDrthhWA6KaJIfyU8kL68OnSI7YV0LuqKTs5wSoTnUrd5U&#10;9Nvz6tMFJc4zXTMFWlT0KBy9Wnz8cLk3pZhCA6oWliCIduXeVLTx3pRZ5ngjOubOwAiNSgm2Yx5F&#10;u8lqy/aI3qlsmuefsz3Y2ljgwjn8epOUdBHxpRTc30vphCeqopibj6eN5zqc2eKSlRvLTNPyPg32&#10;D1l0rNUYdIS6YZ6RrW3/gOpabsGB9GccugykbLmINWA1k/xNNU8NMyLWguQ4M9Lk/h8sv9s9WNLW&#10;FZ1TolmHT/SIpP36qTdbBcSKGnQtWA1kHrjaG1eiy5N5sL3k8BoKP0jbhX8siRwiv8eRX3HwhOPH&#10;osiLWYHPwFE3Lc4n50UAzV69jXX+i4COhEtFLWx1HfKJ3LLdrfPJfrALETWsWqXwOyuVJntEvigQ&#10;OMgOVFsHbRTsZn2tLNkx7IXVKsdfH/3EDHNRGlMKhabS4s0flUgBHoVEurCYaYoQGlWMsIxzof0k&#10;qRpWixStOA02eMTClUbAgCwxyxG7BxgsE8iAnRjo7YOriH0+Oud/Syw5jx4xMmg/OnetBvsegMKq&#10;+sjJfiApURNYWkN9xGaykKbMGb5q8RlvmfMPzOJY4cvjqvD3eEgF+FLQ3yhpwP5473uwx25HLSV7&#10;HNOKuu9bZgUl6qvGOZhPZrMw11GYFedTFOypZn2q0dvuGvD1J7iUDI/XYO/VcJUWuhfcKMsQFVVM&#10;c4xdUe7tIFz7tD5wJ3GxXEYznGXD/K1+MjyAB1ZDhz4fXpg1fS97nII7GEaalW+6OdkGTw3LrQfZ&#10;xlZ/5bXnG/dAbJx+Z4VFcypHq9fNuvgNAAD//wMAUEsDBBQABgAIAAAAIQAUghMr3QAAAAoBAAAP&#10;AAAAZHJzL2Rvd25yZXYueG1sTI/BTsMwEETvSPyDtUjcqEMj6jTEqVAFN4RE4cDRibdJ2ngdxW4a&#10;+HqWEz3O7NPsTLGZXS8mHEPnScP9IgGBVHvbUaPh8+PlLgMRoiFrek+o4RsDbMrrq8Lk1p/pHadd&#10;bASHUMiNhjbGIZcy1C06ExZ+QOLb3o/ORJZjI+1ozhzuerlMkpV0piP+0JoBty3Wx93JafhJvtyb&#10;ImzW2+d02h9cqJR/1fr2Zn56BBFxjv8w/NXn6lByp8qfyAbRs14pJjWkD2oJgoEsS9mp2FkrBbIs&#10;5OWE8hcAAP//AwBQSwECLQAUAAYACAAAACEAtoM4kv4AAADhAQAAEwAAAAAAAAAAAAAAAAAAAAAA&#10;W0NvbnRlbnRfVHlwZXNdLnhtbFBLAQItABQABgAIAAAAIQA4/SH/1gAAAJQBAAALAAAAAAAAAAAA&#10;AAAAAC8BAABfcmVscy8ucmVsc1BLAQItABQABgAIAAAAIQD1iJaEqgIAAKEFAAAOAAAAAAAAAAAA&#10;AAAAAC4CAABkcnMvZTJvRG9jLnhtbFBLAQItABQABgAIAAAAIQAUghMr3QAAAAoBAAAPAAAAAAAA&#10;AAAAAAAAAAQFAABkcnMvZG93bnJldi54bWxQSwUGAAAAAAQABADzAAAADgYAAAAA&#10;" filled="f" strokecolor="red" strokeweight="2.25pt">
                <v:stroke joinstyle="miter"/>
                <w10:wrap anchorx="margin"/>
              </v:roundrect>
            </w:pict>
          </mc:Fallback>
        </mc:AlternateContent>
      </w:r>
      <w:r w:rsidR="00387DD2">
        <w:rPr>
          <w:noProof/>
        </w:rPr>
        <w:drawing>
          <wp:inline distT="0" distB="0" distL="0" distR="0" wp14:anchorId="08653A54" wp14:editId="2E7B61B0">
            <wp:extent cx="5652336" cy="2619375"/>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688" t="25949" r="29511" b="40436"/>
                    <a:stretch/>
                  </pic:blipFill>
                  <pic:spPr bwMode="auto">
                    <a:xfrm>
                      <a:off x="0" y="0"/>
                      <a:ext cx="5674946" cy="2629853"/>
                    </a:xfrm>
                    <a:prstGeom prst="rect">
                      <a:avLst/>
                    </a:prstGeom>
                    <a:ln>
                      <a:noFill/>
                    </a:ln>
                    <a:extLst>
                      <a:ext uri="{53640926-AAD7-44D8-BBD7-CCE9431645EC}">
                        <a14:shadowObscured xmlns:a14="http://schemas.microsoft.com/office/drawing/2010/main"/>
                      </a:ext>
                    </a:extLst>
                  </pic:spPr>
                </pic:pic>
              </a:graphicData>
            </a:graphic>
          </wp:inline>
        </w:drawing>
      </w:r>
    </w:p>
    <w:p w14:paraId="7A425653" w14:textId="223D2CB8" w:rsidR="00387DD2" w:rsidRDefault="00387DD2" w:rsidP="00387DD2">
      <w:pPr>
        <w:spacing w:before="240" w:after="240" w:line="360" w:lineRule="auto"/>
        <w:ind w:right="49"/>
        <w:jc w:val="center"/>
        <w:rPr>
          <w:rFonts w:ascii="Palatino Linotype" w:eastAsia="MS Mincho" w:hAnsi="Palatino Linotype"/>
          <w:color w:val="000000"/>
        </w:rPr>
      </w:pPr>
      <w:r>
        <w:rPr>
          <w:noProof/>
        </w:rPr>
        <w:drawing>
          <wp:inline distT="0" distB="0" distL="0" distR="0" wp14:anchorId="4E5F671E" wp14:editId="7B98713D">
            <wp:extent cx="5583903" cy="2209800"/>
            <wp:effectExtent l="12700" t="12700" r="17145" b="1270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854" t="48948" r="31170" b="23629"/>
                    <a:stretch/>
                  </pic:blipFill>
                  <pic:spPr bwMode="auto">
                    <a:xfrm>
                      <a:off x="0" y="0"/>
                      <a:ext cx="5612479" cy="2221109"/>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1FE9568D" w14:textId="77777777" w:rsidR="00577A5A" w:rsidRPr="00577A5A" w:rsidRDefault="00577A5A" w:rsidP="00387DD2">
      <w:pPr>
        <w:spacing w:before="240" w:after="240" w:line="360" w:lineRule="auto"/>
        <w:ind w:right="49"/>
        <w:jc w:val="center"/>
        <w:rPr>
          <w:rFonts w:ascii="Palatino Linotype" w:eastAsia="MS Mincho" w:hAnsi="Palatino Linotype"/>
          <w:color w:val="000000"/>
          <w:sz w:val="2"/>
          <w:szCs w:val="2"/>
        </w:rPr>
      </w:pPr>
    </w:p>
    <w:p w14:paraId="5DF6A8A9" w14:textId="77777777" w:rsidR="00D262C2" w:rsidRDefault="00D262C2"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FA6533">
        <w:rPr>
          <w:rFonts w:ascii="Palatino Linotype" w:eastAsia="MS Mincho" w:hAnsi="Palatino Linotype"/>
          <w:color w:val="000000"/>
          <w:sz w:val="24"/>
        </w:rPr>
        <w:t xml:space="preserve">De las imágenes insertas, se advierte que efectivamente el particular hizo uso de la opción </w:t>
      </w:r>
      <w:r w:rsidR="000F7407" w:rsidRPr="00FA6533">
        <w:rPr>
          <w:rFonts w:ascii="Palatino Linotype" w:eastAsia="MS Mincho" w:hAnsi="Palatino Linotype"/>
          <w:b/>
          <w:color w:val="000000"/>
          <w:sz w:val="24"/>
        </w:rPr>
        <w:t>Desistir</w:t>
      </w:r>
      <w:r w:rsidRPr="00FA6533">
        <w:rPr>
          <w:rFonts w:ascii="Palatino Linotype" w:eastAsia="MS Mincho" w:hAnsi="Palatino Linotype"/>
          <w:color w:val="000000"/>
          <w:sz w:val="24"/>
        </w:rPr>
        <w:t xml:space="preserve"> al recurso de revisión en el propio SAIMEX, opción que </w:t>
      </w:r>
      <w:r w:rsidR="000F7407" w:rsidRPr="00FA6533">
        <w:rPr>
          <w:rFonts w:ascii="Palatino Linotype" w:eastAsia="MS Mincho" w:hAnsi="Palatino Linotype"/>
          <w:b/>
          <w:color w:val="000000"/>
          <w:sz w:val="24"/>
        </w:rPr>
        <w:t>únicamente</w:t>
      </w:r>
      <w:r w:rsidRPr="00FA6533">
        <w:rPr>
          <w:rFonts w:ascii="Palatino Linotype" w:eastAsia="MS Mincho" w:hAnsi="Palatino Linotype"/>
          <w:color w:val="000000"/>
          <w:sz w:val="24"/>
        </w:rPr>
        <w:t xml:space="preserve"> puede hacer uso el usuario dueño de la cuenta, previo ingreso de su nombre de usuario y contraseña; asimismo </w:t>
      </w:r>
      <w:r w:rsidRPr="002C7D83">
        <w:rPr>
          <w:rFonts w:ascii="Palatino Linotype" w:eastAsia="MS Mincho" w:hAnsi="Palatino Linotype"/>
          <w:color w:val="000000"/>
          <w:sz w:val="24"/>
        </w:rPr>
        <w:t xml:space="preserve">referir que el </w:t>
      </w:r>
      <w:r w:rsidRPr="002C7D83">
        <w:rPr>
          <w:rFonts w:ascii="Palatino Linotype" w:eastAsia="MS Mincho" w:hAnsi="Palatino Linotype"/>
          <w:b/>
          <w:color w:val="000000"/>
          <w:sz w:val="24"/>
        </w:rPr>
        <w:t>SOLICITANTE</w:t>
      </w:r>
      <w:r w:rsidRPr="002C7D83">
        <w:rPr>
          <w:rFonts w:ascii="Palatino Linotype" w:eastAsia="MS Mincho" w:hAnsi="Palatino Linotype"/>
          <w:color w:val="000000"/>
          <w:sz w:val="24"/>
        </w:rPr>
        <w:t xml:space="preserve"> manifestó dentro del cuerpo del desistimiento en comento </w:t>
      </w:r>
      <w:r w:rsidR="001F6479" w:rsidRPr="00387DD2">
        <w:rPr>
          <w:rFonts w:ascii="Palatino Linotype" w:eastAsia="MS Mincho" w:hAnsi="Palatino Linotype"/>
          <w:i/>
          <w:color w:val="000000"/>
          <w:szCs w:val="22"/>
        </w:rPr>
        <w:t>“</w:t>
      </w:r>
      <w:r w:rsidR="00387DD2" w:rsidRPr="00387DD2">
        <w:rPr>
          <w:rFonts w:ascii="Palatino Linotype" w:hAnsi="Palatino Linotype"/>
          <w:i/>
          <w:color w:val="000000"/>
          <w:szCs w:val="22"/>
        </w:rPr>
        <w:t xml:space="preserve">ME DESISTO DEL RECURSO DE REVISIÓN EN RAZÓN DE QUE, A DIFERENCIA DE OTRAS RESPUESTAS EMITIDAS POR DISTINTOS MUNICIPIOS DEL ESTADO DE MÉXICO, CHIMALHUACAN HA ENTREGADO </w:t>
      </w:r>
      <w:r w:rsidR="00387DD2" w:rsidRPr="00387DD2">
        <w:rPr>
          <w:rFonts w:ascii="Palatino Linotype" w:hAnsi="Palatino Linotype"/>
          <w:i/>
          <w:color w:val="000000"/>
          <w:szCs w:val="22"/>
        </w:rPr>
        <w:lastRenderedPageBreak/>
        <w:t>INFORMACIÓN EN TIEMPO, FORMA Y CONCRETA, TENGAN POR SEGURO QUE POR PARTE DE ESTE USUARIO ME DESISTIRÉ DE TODOS LOS RECURSOS INTERPUESTOS EN SU CONTRA; APROVECHANDO PARA FELICITAR A LA ACTUAL ADMINISTRACIÓN Y A SU TITULAR DE LA UNIDAD DE TRANSPARENCIA.</w:t>
      </w:r>
      <w:r w:rsidRPr="00387DD2">
        <w:rPr>
          <w:rFonts w:ascii="Palatino Linotype" w:eastAsia="MS Mincho" w:hAnsi="Palatino Linotype"/>
          <w:i/>
          <w:color w:val="000000"/>
          <w:szCs w:val="22"/>
        </w:rPr>
        <w:t>”</w:t>
      </w:r>
      <w:r w:rsidR="00387DD2">
        <w:rPr>
          <w:rFonts w:ascii="Palatino Linotype" w:eastAsia="MS Mincho" w:hAnsi="Palatino Linotype"/>
          <w:i/>
          <w:color w:val="000000"/>
          <w:szCs w:val="22"/>
        </w:rPr>
        <w:t xml:space="preserve"> (Sic)</w:t>
      </w:r>
      <w:r w:rsidR="001F6479" w:rsidRPr="00387DD2">
        <w:rPr>
          <w:rFonts w:ascii="Palatino Linotype" w:eastAsia="MS Mincho" w:hAnsi="Palatino Linotype"/>
          <w:i/>
          <w:color w:val="000000"/>
          <w:szCs w:val="22"/>
        </w:rPr>
        <w:t>,</w:t>
      </w:r>
      <w:r w:rsidRPr="00FA6533">
        <w:rPr>
          <w:rFonts w:ascii="Palatino Linotype" w:eastAsia="MS Mincho" w:hAnsi="Palatino Linotype"/>
          <w:color w:val="000000"/>
          <w:sz w:val="24"/>
        </w:rPr>
        <w:t xml:space="preserve"> como se puede apreciar en la segunda imagen, lo cual manifiesta la exteriorización de un pronunciamiento personal, imposible de ser escrito de manera automatizada; así las cosas, cabe resaltar de igual manera que, al seleccionar la opción de </w:t>
      </w:r>
      <w:r w:rsidRPr="00FA6533">
        <w:rPr>
          <w:rFonts w:ascii="Palatino Linotype" w:eastAsia="MS Mincho" w:hAnsi="Palatino Linotype"/>
          <w:b/>
          <w:color w:val="000000"/>
          <w:sz w:val="24"/>
        </w:rPr>
        <w:t>desistimiento</w:t>
      </w:r>
      <w:r w:rsidRPr="00FA6533">
        <w:rPr>
          <w:rFonts w:ascii="Palatino Linotype" w:eastAsia="MS Mincho" w:hAnsi="Palatino Linotype"/>
          <w:color w:val="000000"/>
          <w:sz w:val="24"/>
        </w:rPr>
        <w:t xml:space="preserve">, aparece al usuario una ventana de alerta con el objeto de que confirme que efectivamente es su deseo </w:t>
      </w:r>
      <w:r w:rsidRPr="00FA6533">
        <w:rPr>
          <w:rFonts w:ascii="Palatino Linotype" w:eastAsia="MS Mincho" w:hAnsi="Palatino Linotype"/>
          <w:b/>
          <w:color w:val="000000"/>
          <w:sz w:val="24"/>
        </w:rPr>
        <w:t>desistirse</w:t>
      </w:r>
      <w:r w:rsidRPr="00FA6533">
        <w:rPr>
          <w:rFonts w:ascii="Palatino Linotype" w:eastAsia="MS Mincho" w:hAnsi="Palatino Linotype"/>
          <w:color w:val="000000"/>
          <w:sz w:val="24"/>
        </w:rPr>
        <w:t xml:space="preserve"> del recurso; </w:t>
      </w:r>
      <w:r w:rsidRPr="00FA6533">
        <w:rPr>
          <w:rFonts w:ascii="Palatino Linotype" w:eastAsia="MS Mincho" w:hAnsi="Palatino Linotype"/>
          <w:b/>
          <w:color w:val="000000"/>
          <w:sz w:val="24"/>
        </w:rPr>
        <w:t>luego entonces no es hacedero suponer que fue por error involuntario, lo que se constituye como un desistimiento expreso</w:t>
      </w:r>
      <w:r w:rsidRPr="00FA6533">
        <w:rPr>
          <w:rFonts w:ascii="Palatino Linotype" w:eastAsia="MS Mincho" w:hAnsi="Palatino Linotype"/>
          <w:color w:val="000000"/>
          <w:sz w:val="24"/>
        </w:rPr>
        <w:t>.</w:t>
      </w:r>
    </w:p>
    <w:p w14:paraId="5AB134A2" w14:textId="77777777" w:rsidR="002C7D83" w:rsidRPr="001F6479" w:rsidRDefault="002C7D83" w:rsidP="002C7D83">
      <w:pPr>
        <w:pStyle w:val="Prrafodelista"/>
        <w:tabs>
          <w:tab w:val="left" w:pos="426"/>
        </w:tabs>
        <w:spacing w:before="240" w:after="240" w:line="360" w:lineRule="auto"/>
        <w:ind w:left="0" w:right="49"/>
        <w:jc w:val="both"/>
        <w:rPr>
          <w:rFonts w:ascii="Palatino Linotype" w:eastAsia="MS Mincho" w:hAnsi="Palatino Linotype"/>
          <w:color w:val="000000"/>
          <w:sz w:val="24"/>
        </w:rPr>
      </w:pPr>
    </w:p>
    <w:p w14:paraId="5B3D1181" w14:textId="77777777" w:rsidR="00D262C2" w:rsidRPr="00FA6533" w:rsidRDefault="00D262C2"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FA6533">
        <w:rPr>
          <w:rFonts w:ascii="Palatino Linotype" w:eastAsia="MS Mincho" w:hAnsi="Palatino Linotype"/>
          <w:color w:val="000000"/>
          <w:sz w:val="24"/>
        </w:rPr>
        <w:t>En ese orden de ideas el articulo 192</w:t>
      </w:r>
      <w:r w:rsidRPr="00FA6533">
        <w:rPr>
          <w:sz w:val="24"/>
        </w:rPr>
        <w:t xml:space="preserve"> </w:t>
      </w:r>
      <w:r w:rsidRPr="00FA6533">
        <w:rPr>
          <w:rFonts w:ascii="Palatino Linotype" w:eastAsia="MS Mincho" w:hAnsi="Palatino Linotype"/>
          <w:color w:val="000000"/>
          <w:sz w:val="24"/>
        </w:rPr>
        <w:t>Ley de Transparencia y Acceso a la Información Pública del Estado de México y Municipios, establece lo siguiente:</w:t>
      </w:r>
    </w:p>
    <w:p w14:paraId="50D555DB" w14:textId="77777777" w:rsidR="00D262C2" w:rsidRPr="00FA6533" w:rsidRDefault="00D262C2" w:rsidP="00D262C2">
      <w:pPr>
        <w:pStyle w:val="Prrafodelista"/>
        <w:rPr>
          <w:rFonts w:ascii="Palatino Linotype" w:eastAsia="MS Mincho" w:hAnsi="Palatino Linotype"/>
          <w:color w:val="000000"/>
        </w:rPr>
      </w:pPr>
    </w:p>
    <w:p w14:paraId="234BA427" w14:textId="77777777" w:rsidR="00D262C2" w:rsidRPr="00FA6533" w:rsidRDefault="00D262C2" w:rsidP="00577A5A">
      <w:pPr>
        <w:pStyle w:val="Prrafodelista"/>
        <w:spacing w:before="240" w:after="240"/>
        <w:ind w:left="567" w:right="567"/>
        <w:jc w:val="both"/>
        <w:rPr>
          <w:rFonts w:ascii="Palatino Linotype" w:eastAsia="MS Mincho" w:hAnsi="Palatino Linotype"/>
          <w:i/>
          <w:color w:val="000000"/>
        </w:rPr>
      </w:pPr>
      <w:r w:rsidRPr="00FA6533">
        <w:rPr>
          <w:rFonts w:ascii="Palatino Linotype" w:eastAsia="MS Mincho" w:hAnsi="Palatino Linotype"/>
          <w:i/>
          <w:color w:val="000000"/>
        </w:rPr>
        <w:t>“</w:t>
      </w:r>
      <w:r w:rsidRPr="00FA6533">
        <w:rPr>
          <w:rFonts w:ascii="Palatino Linotype" w:eastAsia="MS Mincho" w:hAnsi="Palatino Linotype"/>
          <w:b/>
          <w:i/>
          <w:color w:val="000000"/>
        </w:rPr>
        <w:t>Artículo 192.</w:t>
      </w:r>
      <w:r w:rsidRPr="00FA6533">
        <w:rPr>
          <w:rFonts w:ascii="Palatino Linotype" w:eastAsia="MS Mincho" w:hAnsi="Palatino Linotype"/>
          <w:i/>
          <w:color w:val="000000"/>
        </w:rPr>
        <w:t xml:space="preserve"> El recurso será sobreseído, en todo o en parte, cuando una vez admitido, se actualicen alguno de los siguientes supuestos:</w:t>
      </w:r>
    </w:p>
    <w:p w14:paraId="27E52DBB" w14:textId="77777777" w:rsidR="00D262C2" w:rsidRPr="00FA6533" w:rsidRDefault="00D262C2" w:rsidP="00577A5A">
      <w:pPr>
        <w:pStyle w:val="Prrafodelista"/>
        <w:spacing w:before="240" w:after="240"/>
        <w:ind w:left="567" w:right="567"/>
        <w:jc w:val="both"/>
        <w:rPr>
          <w:rFonts w:ascii="Palatino Linotype" w:eastAsia="MS Mincho" w:hAnsi="Palatino Linotype"/>
          <w:i/>
          <w:color w:val="000000"/>
        </w:rPr>
      </w:pPr>
      <w:r w:rsidRPr="00FA6533">
        <w:rPr>
          <w:rFonts w:ascii="Palatino Linotype" w:eastAsia="MS Mincho" w:hAnsi="Palatino Linotype"/>
          <w:b/>
          <w:i/>
          <w:color w:val="000000"/>
        </w:rPr>
        <w:t>I.</w:t>
      </w:r>
      <w:r w:rsidRPr="00FA6533">
        <w:rPr>
          <w:rFonts w:ascii="Palatino Linotype" w:eastAsia="MS Mincho" w:hAnsi="Palatino Linotype"/>
          <w:i/>
          <w:color w:val="000000"/>
        </w:rPr>
        <w:t xml:space="preserve"> El recurrente se desista expresamente del recurso;</w:t>
      </w:r>
    </w:p>
    <w:p w14:paraId="1E18364D" w14:textId="77777777" w:rsidR="00D262C2" w:rsidRPr="00FA6533" w:rsidRDefault="00D262C2" w:rsidP="00577A5A">
      <w:pPr>
        <w:pStyle w:val="Prrafodelista"/>
        <w:spacing w:before="240" w:after="240"/>
        <w:ind w:left="567" w:right="567"/>
        <w:jc w:val="both"/>
        <w:rPr>
          <w:rFonts w:ascii="Palatino Linotype" w:eastAsia="MS Mincho" w:hAnsi="Palatino Linotype"/>
          <w:i/>
          <w:color w:val="000000"/>
        </w:rPr>
      </w:pPr>
      <w:r w:rsidRPr="00FA6533">
        <w:rPr>
          <w:rFonts w:ascii="Palatino Linotype" w:eastAsia="MS Mincho" w:hAnsi="Palatino Linotype"/>
          <w:i/>
          <w:color w:val="000000"/>
        </w:rPr>
        <w:t>(…)”</w:t>
      </w:r>
    </w:p>
    <w:p w14:paraId="21E7F9DF" w14:textId="77777777" w:rsidR="00D262C2" w:rsidRPr="00FA6533" w:rsidRDefault="00D262C2" w:rsidP="00D262C2">
      <w:pPr>
        <w:pStyle w:val="Prrafodelista"/>
        <w:spacing w:before="240" w:after="240" w:line="360" w:lineRule="auto"/>
        <w:ind w:left="426" w:right="49"/>
        <w:jc w:val="both"/>
        <w:rPr>
          <w:rFonts w:ascii="Palatino Linotype" w:eastAsia="MS Mincho" w:hAnsi="Palatino Linotype"/>
          <w:color w:val="000000"/>
        </w:rPr>
      </w:pPr>
    </w:p>
    <w:p w14:paraId="5B69A7F1" w14:textId="77777777" w:rsidR="00D262C2" w:rsidRPr="00FA6533" w:rsidRDefault="00D262C2"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FA6533">
        <w:rPr>
          <w:rFonts w:ascii="Palatino Linotype" w:eastAsia="MS Mincho" w:hAnsi="Palatino Linotype"/>
          <w:color w:val="000000"/>
          <w:sz w:val="24"/>
        </w:rPr>
        <w:t>Robustece lo anterior la tesis aislada I.15o.T.2 K (10a.), del Décimo Quinto Tribunal Colegiado en Materia de Trabajo del Primer Circuito, misma que se anexa a continuación:</w:t>
      </w:r>
    </w:p>
    <w:p w14:paraId="7F5CB0C6" w14:textId="77777777" w:rsidR="00D262C2" w:rsidRPr="00FA6533" w:rsidRDefault="00D262C2" w:rsidP="00577A5A">
      <w:pPr>
        <w:pStyle w:val="Prrafodelista"/>
        <w:tabs>
          <w:tab w:val="left" w:pos="426"/>
        </w:tabs>
        <w:spacing w:before="240" w:after="240"/>
        <w:ind w:left="0" w:right="49"/>
        <w:jc w:val="both"/>
        <w:rPr>
          <w:rFonts w:ascii="Palatino Linotype" w:eastAsia="MS Mincho" w:hAnsi="Palatino Linotype"/>
          <w:color w:val="000000"/>
        </w:rPr>
      </w:pPr>
    </w:p>
    <w:p w14:paraId="21F68F2C" w14:textId="77777777" w:rsidR="00D262C2" w:rsidRPr="00FA6533" w:rsidRDefault="00D262C2" w:rsidP="00577A5A">
      <w:pPr>
        <w:pStyle w:val="Sinespaciado"/>
        <w:ind w:left="567" w:right="567"/>
        <w:jc w:val="both"/>
        <w:rPr>
          <w:rFonts w:ascii="Palatino Linotype" w:hAnsi="Palatino Linotype"/>
          <w:i/>
        </w:rPr>
      </w:pPr>
      <w:r w:rsidRPr="00FA6533">
        <w:rPr>
          <w:rFonts w:ascii="Palatino Linotype" w:hAnsi="Palatino Linotype"/>
          <w:b/>
          <w:i/>
        </w:rPr>
        <w:t>DESISTIMIENTO DEL RECURSO DE REVISIÓN EN AMPARO INDIRECTO. ES INNECESARIO QUE SE RATIFIQUE EL ESCRITO CORRESPONDIENTE, CUANDO SU REQUERIMIENTO SE NOTIFICÓ PERSONALMENTE.</w:t>
      </w:r>
      <w:r w:rsidRPr="00FA6533">
        <w:rPr>
          <w:rFonts w:ascii="Palatino Linotype" w:hAnsi="Palatino Linotype"/>
          <w:i/>
        </w:rPr>
        <w:t xml:space="preserve"> “Si el quejoso en un juicio de amparo indirecto interpone recurso de revisión contra la sentencia dictada por el Juez de Distrito y una vez que el asunto se encuentra radicado ante el Tribunal Colegiado de Circuito competente, se desiste de dicho medio de defensa, es </w:t>
      </w:r>
      <w:r w:rsidRPr="00FA6533">
        <w:rPr>
          <w:rFonts w:ascii="Palatino Linotype" w:hAnsi="Palatino Linotype"/>
          <w:i/>
        </w:rPr>
        <w:lastRenderedPageBreak/>
        <w:t>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p>
    <w:p w14:paraId="0ADF4C8D" w14:textId="77777777" w:rsidR="00D262C2" w:rsidRPr="00FA6533" w:rsidRDefault="00D262C2" w:rsidP="00D262C2">
      <w:pPr>
        <w:pStyle w:val="Prrafodelista"/>
        <w:tabs>
          <w:tab w:val="left" w:pos="426"/>
        </w:tabs>
        <w:spacing w:before="240" w:after="240" w:line="360" w:lineRule="auto"/>
        <w:ind w:left="0" w:right="49"/>
        <w:jc w:val="both"/>
        <w:rPr>
          <w:rFonts w:ascii="Palatino Linotype" w:eastAsia="MS Mincho" w:hAnsi="Palatino Linotype"/>
          <w:color w:val="000000"/>
        </w:rPr>
      </w:pPr>
    </w:p>
    <w:p w14:paraId="33886E3A" w14:textId="77777777" w:rsidR="00D262C2" w:rsidRPr="00FA6533" w:rsidRDefault="00D262C2"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FA6533">
        <w:rPr>
          <w:rFonts w:ascii="Palatino Linotype" w:eastAsia="MS Mincho" w:hAnsi="Palatino Linotype"/>
          <w:color w:val="000000"/>
          <w:sz w:val="24"/>
        </w:rPr>
        <w:t xml:space="preserve">Por consiguiente, al existir un desistimiento expreso por parte del </w:t>
      </w:r>
      <w:r w:rsidRPr="00FA6533">
        <w:rPr>
          <w:rFonts w:ascii="Palatino Linotype" w:eastAsia="MS Mincho" w:hAnsi="Palatino Linotype"/>
          <w:b/>
          <w:color w:val="000000"/>
          <w:sz w:val="24"/>
        </w:rPr>
        <w:t>RECURRENTE</w:t>
      </w:r>
      <w:r w:rsidRPr="00FA6533">
        <w:rPr>
          <w:rFonts w:ascii="Palatino Linotype" w:eastAsia="MS Mincho" w:hAnsi="Palatino Linotype"/>
          <w:color w:val="000000"/>
          <w:sz w:val="24"/>
        </w:rPr>
        <w:t xml:space="preserve">, este Pleno determina el </w:t>
      </w:r>
      <w:r w:rsidRPr="00FA6533">
        <w:rPr>
          <w:rFonts w:ascii="Palatino Linotype" w:eastAsia="MS Mincho" w:hAnsi="Palatino Linotype"/>
          <w:b/>
          <w:color w:val="000000"/>
          <w:sz w:val="24"/>
        </w:rPr>
        <w:t>SOBRESEIMIENTO</w:t>
      </w:r>
      <w:r w:rsidRPr="00FA6533">
        <w:rPr>
          <w:rFonts w:ascii="Palatino Linotype" w:eastAsia="MS Mincho" w:hAnsi="Palatino Linotype"/>
          <w:color w:val="000000"/>
          <w:sz w:val="24"/>
        </w:rPr>
        <w:t xml:space="preserve"> del presente recurso de revisión.</w:t>
      </w:r>
    </w:p>
    <w:p w14:paraId="13F978F8" w14:textId="77777777" w:rsidR="00D262C2" w:rsidRPr="00FA6533" w:rsidRDefault="00D262C2" w:rsidP="00D262C2">
      <w:pPr>
        <w:pStyle w:val="Prrafodelista"/>
        <w:tabs>
          <w:tab w:val="left" w:pos="426"/>
        </w:tabs>
        <w:spacing w:before="240" w:after="240" w:line="360" w:lineRule="auto"/>
        <w:ind w:left="0" w:right="49"/>
        <w:jc w:val="both"/>
        <w:rPr>
          <w:rFonts w:ascii="Palatino Linotype" w:eastAsia="MS Mincho" w:hAnsi="Palatino Linotype"/>
          <w:color w:val="000000"/>
          <w:sz w:val="24"/>
        </w:rPr>
      </w:pPr>
    </w:p>
    <w:p w14:paraId="1173D3DF" w14:textId="56E5589E" w:rsidR="00577A5A" w:rsidRDefault="00D262C2"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FA6533">
        <w:rPr>
          <w:rFonts w:ascii="Palatino Linotype" w:eastAsia="MS Mincho" w:hAnsi="Palatino Linotype"/>
          <w:color w:val="000000"/>
          <w:sz w:val="24"/>
        </w:rPr>
        <w:t>Por lo anteriormente expuesto</w:t>
      </w:r>
      <w:r w:rsidR="00FA6533" w:rsidRPr="00FA6533">
        <w:rPr>
          <w:rFonts w:ascii="Palatino Linotype" w:eastAsia="MS Mincho" w:hAnsi="Palatino Linotype"/>
          <w:color w:val="000000"/>
          <w:sz w:val="24"/>
        </w:rPr>
        <w:t xml:space="preserve"> y fundado</w:t>
      </w:r>
      <w:r w:rsidRPr="00FA6533">
        <w:rPr>
          <w:rFonts w:ascii="Palatino Linotype" w:eastAsia="MS Mincho" w:hAnsi="Palatino Linotype"/>
          <w:color w:val="000000"/>
          <w:sz w:val="24"/>
        </w:rPr>
        <w:t>, este Órgano Gar</w:t>
      </w:r>
      <w:r w:rsidR="00FA6533" w:rsidRPr="00FA6533">
        <w:rPr>
          <w:rFonts w:ascii="Palatino Linotype" w:eastAsia="MS Mincho" w:hAnsi="Palatino Linotype"/>
          <w:color w:val="000000"/>
          <w:sz w:val="24"/>
        </w:rPr>
        <w:t xml:space="preserve">ante emite los siguientes: </w:t>
      </w:r>
    </w:p>
    <w:p w14:paraId="37858A2E" w14:textId="77777777" w:rsidR="00577A5A" w:rsidRPr="00577A5A" w:rsidRDefault="00577A5A" w:rsidP="00577A5A">
      <w:pPr>
        <w:pStyle w:val="Prrafodelista"/>
        <w:tabs>
          <w:tab w:val="left" w:pos="426"/>
        </w:tabs>
        <w:spacing w:before="240" w:after="240" w:line="360" w:lineRule="auto"/>
        <w:ind w:left="0" w:right="49"/>
        <w:jc w:val="both"/>
        <w:rPr>
          <w:rFonts w:ascii="Palatino Linotype" w:eastAsia="MS Mincho" w:hAnsi="Palatino Linotype"/>
          <w:color w:val="000000"/>
          <w:sz w:val="24"/>
        </w:rPr>
      </w:pPr>
    </w:p>
    <w:p w14:paraId="753492A8" w14:textId="77777777" w:rsidR="00D262C2" w:rsidRPr="00FA6533" w:rsidRDefault="00D262C2" w:rsidP="00D262C2">
      <w:pPr>
        <w:pStyle w:val="Ttulo1"/>
        <w:spacing w:line="360" w:lineRule="auto"/>
        <w:jc w:val="center"/>
        <w:rPr>
          <w:rFonts w:ascii="Palatino Linotype" w:hAnsi="Palatino Linotype"/>
          <w:b/>
          <w:color w:val="000000" w:themeColor="text1"/>
          <w:sz w:val="24"/>
          <w:szCs w:val="24"/>
        </w:rPr>
      </w:pPr>
      <w:bookmarkStart w:id="42" w:name="_Toc81233128"/>
      <w:r w:rsidRPr="00FA6533">
        <w:rPr>
          <w:rFonts w:ascii="Palatino Linotype" w:hAnsi="Palatino Linotype"/>
          <w:b/>
          <w:color w:val="000000" w:themeColor="text1"/>
          <w:sz w:val="24"/>
          <w:szCs w:val="24"/>
        </w:rPr>
        <w:t>R E S O L U T I V O S</w:t>
      </w:r>
      <w:bookmarkEnd w:id="38"/>
      <w:bookmarkEnd w:id="39"/>
      <w:bookmarkEnd w:id="40"/>
      <w:bookmarkEnd w:id="41"/>
      <w:bookmarkEnd w:id="42"/>
    </w:p>
    <w:p w14:paraId="7CEB1ECE" w14:textId="77777777" w:rsidR="00FA6533" w:rsidRPr="00FA6533" w:rsidRDefault="00FA6533" w:rsidP="00FA6533"/>
    <w:p w14:paraId="6309B4B4" w14:textId="77777777" w:rsidR="00D262C2" w:rsidRDefault="00D262C2" w:rsidP="00D262C2">
      <w:pPr>
        <w:spacing w:after="240" w:line="360" w:lineRule="auto"/>
        <w:jc w:val="both"/>
        <w:rPr>
          <w:rFonts w:ascii="Palatino Linotype" w:hAnsi="Palatino Linotype"/>
        </w:rPr>
      </w:pPr>
      <w:r w:rsidRPr="00FA6533">
        <w:rPr>
          <w:rFonts w:ascii="Palatino Linotype" w:hAnsi="Palatino Linotype"/>
          <w:b/>
        </w:rPr>
        <w:t>PRIMERO.</w:t>
      </w:r>
      <w:r w:rsidRPr="00FA6533">
        <w:rPr>
          <w:rFonts w:ascii="Palatino Linotype" w:hAnsi="Palatino Linotype"/>
        </w:rPr>
        <w:t xml:space="preserve"> Se </w:t>
      </w:r>
      <w:r w:rsidRPr="00FA6533">
        <w:rPr>
          <w:rFonts w:ascii="Palatino Linotype" w:hAnsi="Palatino Linotype"/>
          <w:b/>
        </w:rPr>
        <w:t>SOBRESEE</w:t>
      </w:r>
      <w:r w:rsidRPr="00FA6533">
        <w:rPr>
          <w:rFonts w:ascii="Palatino Linotype" w:hAnsi="Palatino Linotype"/>
        </w:rPr>
        <w:t xml:space="preserve"> el recurso de revisión número </w:t>
      </w:r>
      <w:r w:rsidR="00387DD2">
        <w:rPr>
          <w:rFonts w:ascii="Palatino Linotype" w:hAnsi="Palatino Linotype"/>
          <w:b/>
        </w:rPr>
        <w:t>00228/INFOEM/IP/RR/2022</w:t>
      </w:r>
      <w:r w:rsidRPr="00FA6533">
        <w:rPr>
          <w:rFonts w:ascii="Palatino Linotype" w:hAnsi="Palatino Linotype"/>
        </w:rPr>
        <w:t xml:space="preserve">, </w:t>
      </w:r>
      <w:r w:rsidRPr="00FA6533">
        <w:rPr>
          <w:rFonts w:ascii="Palatino Linotype" w:hAnsi="Palatino Linotype"/>
          <w:b/>
        </w:rPr>
        <w:t>por haberse desistido expresamente el</w:t>
      </w:r>
      <w:r w:rsidRPr="00FA6533">
        <w:rPr>
          <w:rFonts w:ascii="Palatino Linotype" w:hAnsi="Palatino Linotype"/>
        </w:rPr>
        <w:t xml:space="preserve"> </w:t>
      </w:r>
      <w:r w:rsidRPr="00FA6533">
        <w:rPr>
          <w:rFonts w:ascii="Palatino Linotype" w:hAnsi="Palatino Linotype"/>
          <w:b/>
        </w:rPr>
        <w:t>RECURRENTE</w:t>
      </w:r>
      <w:r w:rsidRPr="00FA6533">
        <w:rPr>
          <w:rFonts w:ascii="Palatino Linotype" w:hAnsi="Palatino Linotype"/>
        </w:rPr>
        <w:t xml:space="preserve">, en términos del </w:t>
      </w:r>
      <w:r w:rsidRPr="00FA6533">
        <w:rPr>
          <w:rFonts w:ascii="Palatino Linotype" w:hAnsi="Palatino Linotype"/>
          <w:b/>
        </w:rPr>
        <w:t>Considerando TERCERO</w:t>
      </w:r>
      <w:r w:rsidRPr="00FA6533">
        <w:rPr>
          <w:rFonts w:ascii="Palatino Linotype" w:hAnsi="Palatino Linotype"/>
        </w:rPr>
        <w:t xml:space="preserve"> de la presente resolución.</w:t>
      </w:r>
    </w:p>
    <w:p w14:paraId="66F301C0" w14:textId="77777777" w:rsidR="00F323E8" w:rsidRPr="00FA6533" w:rsidRDefault="00F323E8" w:rsidP="00D262C2">
      <w:pPr>
        <w:spacing w:after="240" w:line="360" w:lineRule="auto"/>
        <w:jc w:val="both"/>
        <w:rPr>
          <w:rFonts w:ascii="Palatino Linotype" w:hAnsi="Palatino Linotype"/>
        </w:rPr>
      </w:pPr>
    </w:p>
    <w:p w14:paraId="06663E94" w14:textId="77777777" w:rsidR="00D262C2" w:rsidRPr="00FA6533" w:rsidRDefault="00D262C2" w:rsidP="00D262C2">
      <w:pPr>
        <w:pStyle w:val="Sinespaciado"/>
        <w:spacing w:after="240" w:line="360" w:lineRule="auto"/>
        <w:jc w:val="both"/>
        <w:rPr>
          <w:rFonts w:ascii="Palatino Linotype" w:eastAsia="Calibri" w:hAnsi="Palatino Linotype" w:cs="Arial"/>
          <w:b/>
          <w:bCs/>
          <w:sz w:val="24"/>
          <w:szCs w:val="24"/>
          <w:lang w:val="es-ES"/>
        </w:rPr>
      </w:pPr>
      <w:r w:rsidRPr="00FA6533">
        <w:rPr>
          <w:rFonts w:ascii="Palatino Linotype" w:eastAsia="Calibri" w:hAnsi="Palatino Linotype" w:cs="Arial"/>
          <w:b/>
          <w:bCs/>
          <w:sz w:val="24"/>
          <w:szCs w:val="24"/>
          <w:lang w:val="es-ES"/>
        </w:rPr>
        <w:t xml:space="preserve">SEGUNDO. REMÍTASE </w:t>
      </w:r>
      <w:r w:rsidRPr="00FA6533">
        <w:rPr>
          <w:rFonts w:ascii="Palatino Linotype" w:eastAsia="Calibri" w:hAnsi="Palatino Linotype" w:cs="Arial"/>
          <w:bCs/>
          <w:sz w:val="24"/>
          <w:szCs w:val="24"/>
          <w:lang w:val="es-ES"/>
        </w:rPr>
        <w:t xml:space="preserve">a través del Sistema de Acceso a la Información Mexiquense </w:t>
      </w:r>
      <w:r w:rsidRPr="00FA6533">
        <w:rPr>
          <w:rFonts w:ascii="Palatino Linotype" w:eastAsia="Calibri" w:hAnsi="Palatino Linotype" w:cs="Arial"/>
          <w:b/>
          <w:bCs/>
          <w:sz w:val="24"/>
          <w:szCs w:val="24"/>
          <w:lang w:val="es-ES"/>
        </w:rPr>
        <w:t xml:space="preserve">(SAIMEX) </w:t>
      </w:r>
      <w:r w:rsidRPr="00FA6533">
        <w:rPr>
          <w:rFonts w:ascii="Palatino Linotype" w:eastAsia="Calibri" w:hAnsi="Palatino Linotype" w:cs="Arial"/>
          <w:bCs/>
          <w:sz w:val="24"/>
          <w:szCs w:val="24"/>
          <w:lang w:val="es-ES"/>
        </w:rPr>
        <w:t>la presente resolución al Titular de la Unidad de Transparencia del</w:t>
      </w:r>
      <w:r w:rsidRPr="00FA6533">
        <w:rPr>
          <w:rFonts w:ascii="Palatino Linotype" w:eastAsia="Calibri" w:hAnsi="Palatino Linotype" w:cs="Arial"/>
          <w:b/>
          <w:bCs/>
          <w:sz w:val="24"/>
          <w:szCs w:val="24"/>
          <w:lang w:val="es-ES"/>
        </w:rPr>
        <w:t xml:space="preserve"> SUJETO OBLIGADO. </w:t>
      </w:r>
    </w:p>
    <w:p w14:paraId="1B7B576F" w14:textId="77777777" w:rsidR="00D262C2" w:rsidRPr="00FA6533" w:rsidRDefault="00D262C2" w:rsidP="00D262C2">
      <w:pPr>
        <w:pStyle w:val="Sinespaciado"/>
        <w:spacing w:after="240" w:line="360" w:lineRule="auto"/>
        <w:jc w:val="both"/>
        <w:rPr>
          <w:rFonts w:ascii="Palatino Linotype" w:eastAsia="Times New Roman" w:hAnsi="Palatino Linotype" w:cs="Times New Roman"/>
          <w:color w:val="222222"/>
          <w:sz w:val="24"/>
          <w:szCs w:val="24"/>
          <w:lang w:val="es-ES" w:eastAsia="es-MX"/>
        </w:rPr>
      </w:pPr>
      <w:r w:rsidRPr="00FA6533">
        <w:rPr>
          <w:rFonts w:ascii="Palatino Linotype" w:eastAsia="Times New Roman" w:hAnsi="Palatino Linotype" w:cs="Arial"/>
          <w:b/>
          <w:sz w:val="24"/>
          <w:szCs w:val="24"/>
        </w:rPr>
        <w:lastRenderedPageBreak/>
        <w:t xml:space="preserve">TERCERO. </w:t>
      </w:r>
      <w:r w:rsidRPr="00FA6533">
        <w:rPr>
          <w:rFonts w:ascii="Palatino Linotype" w:eastAsia="Times New Roman" w:hAnsi="Palatino Linotype" w:cs="Times New Roman"/>
          <w:b/>
          <w:bCs/>
          <w:sz w:val="24"/>
          <w:szCs w:val="24"/>
          <w:lang w:val="es-ES"/>
        </w:rPr>
        <w:t xml:space="preserve">Notifíquese </w:t>
      </w:r>
      <w:r w:rsidRPr="00FA6533">
        <w:rPr>
          <w:rFonts w:ascii="Palatino Linotype" w:eastAsia="Times New Roman" w:hAnsi="Palatino Linotype" w:cs="Times New Roman"/>
          <w:bCs/>
          <w:color w:val="222222"/>
          <w:sz w:val="24"/>
          <w:szCs w:val="24"/>
          <w:lang w:val="es-ES"/>
        </w:rPr>
        <w:t>a</w:t>
      </w:r>
      <w:r w:rsidR="00FA6533" w:rsidRPr="00FA6533">
        <w:rPr>
          <w:rFonts w:ascii="Palatino Linotype" w:eastAsia="Times New Roman" w:hAnsi="Palatino Linotype" w:cs="Times New Roman"/>
          <w:bCs/>
          <w:color w:val="222222"/>
          <w:sz w:val="24"/>
          <w:szCs w:val="24"/>
          <w:lang w:val="es-ES"/>
        </w:rPr>
        <w:t>l</w:t>
      </w:r>
      <w:r w:rsidRPr="00FA6533">
        <w:rPr>
          <w:rFonts w:ascii="Palatino Linotype" w:eastAsia="Times New Roman" w:hAnsi="Palatino Linotype" w:cs="Times New Roman"/>
          <w:bCs/>
          <w:color w:val="222222"/>
          <w:sz w:val="24"/>
          <w:szCs w:val="24"/>
          <w:lang w:val="es-ES"/>
        </w:rPr>
        <w:t xml:space="preserve"> </w:t>
      </w:r>
      <w:r w:rsidR="00FA6533" w:rsidRPr="00FA6533">
        <w:rPr>
          <w:rFonts w:ascii="Palatino Linotype" w:hAnsi="Palatino Linotype"/>
          <w:b/>
          <w:sz w:val="24"/>
          <w:szCs w:val="24"/>
        </w:rPr>
        <w:t>RECURRENTE</w:t>
      </w:r>
      <w:r w:rsidRPr="00FA6533">
        <w:rPr>
          <w:rFonts w:ascii="Palatino Linotype" w:hAnsi="Palatino Linotype"/>
          <w:b/>
          <w:sz w:val="24"/>
          <w:szCs w:val="24"/>
        </w:rPr>
        <w:t xml:space="preserve"> </w:t>
      </w:r>
      <w:r w:rsidR="001F6479">
        <w:rPr>
          <w:rFonts w:ascii="Palatino Linotype" w:eastAsia="Times New Roman" w:hAnsi="Palatino Linotype" w:cs="Times New Roman"/>
          <w:color w:val="222222"/>
          <w:sz w:val="24"/>
          <w:szCs w:val="24"/>
          <w:lang w:val="es-ES" w:eastAsia="es-MX"/>
        </w:rPr>
        <w:t xml:space="preserve">la presente resolución a través del Sistema de Acceso a la Información Mexiquense </w:t>
      </w:r>
      <w:r w:rsidR="001F6479" w:rsidRPr="001F6479">
        <w:rPr>
          <w:rFonts w:ascii="Palatino Linotype" w:eastAsia="Times New Roman" w:hAnsi="Palatino Linotype" w:cs="Times New Roman"/>
          <w:b/>
          <w:color w:val="222222"/>
          <w:sz w:val="24"/>
          <w:szCs w:val="24"/>
          <w:lang w:val="es-ES" w:eastAsia="es-MX"/>
        </w:rPr>
        <w:t>(SAIMEX).</w:t>
      </w:r>
    </w:p>
    <w:p w14:paraId="65D6027B" w14:textId="77777777" w:rsidR="00D262C2" w:rsidRPr="00FA6533" w:rsidRDefault="00D262C2" w:rsidP="00D262C2">
      <w:pPr>
        <w:pStyle w:val="Prrafodelista"/>
        <w:spacing w:after="240" w:line="360" w:lineRule="auto"/>
        <w:ind w:left="0"/>
        <w:jc w:val="both"/>
        <w:rPr>
          <w:rFonts w:ascii="Palatino Linotype" w:eastAsia="MS Mincho" w:hAnsi="Palatino Linotype"/>
          <w:sz w:val="24"/>
          <w:lang w:val="es-ES"/>
        </w:rPr>
      </w:pPr>
      <w:r w:rsidRPr="00FA6533">
        <w:rPr>
          <w:rFonts w:ascii="Palatino Linotype" w:eastAsia="MS Mincho" w:hAnsi="Palatino Linotype"/>
          <w:b/>
          <w:sz w:val="24"/>
        </w:rPr>
        <w:t>CUARTO.</w:t>
      </w:r>
      <w:r w:rsidRPr="00FA6533">
        <w:rPr>
          <w:rFonts w:ascii="Palatino Linotype" w:eastAsia="MS Mincho" w:hAnsi="Palatino Linotype"/>
          <w:sz w:val="24"/>
        </w:rPr>
        <w:t xml:space="preserve"> </w:t>
      </w:r>
      <w:r w:rsidRPr="00FA6533">
        <w:rPr>
          <w:rFonts w:ascii="Palatino Linotype" w:eastAsia="MS Mincho" w:hAnsi="Palatino Linotype"/>
          <w:sz w:val="24"/>
          <w:lang w:val="es-ES"/>
        </w:rPr>
        <w:t>Se hace del conocimiento de</w:t>
      </w:r>
      <w:r w:rsidR="00FA6533" w:rsidRPr="00FA6533">
        <w:rPr>
          <w:rFonts w:ascii="Palatino Linotype" w:eastAsia="MS Mincho" w:hAnsi="Palatino Linotype"/>
          <w:sz w:val="24"/>
          <w:lang w:val="es-ES"/>
        </w:rPr>
        <w:t>l</w:t>
      </w:r>
      <w:r w:rsidRPr="00FA6533">
        <w:rPr>
          <w:rFonts w:ascii="Palatino Linotype" w:eastAsia="MS Mincho" w:hAnsi="Palatino Linotype"/>
          <w:sz w:val="24"/>
          <w:lang w:val="es-ES"/>
        </w:rPr>
        <w:t xml:space="preserve"> </w:t>
      </w:r>
      <w:r w:rsidR="00FA6533" w:rsidRPr="00FA6533">
        <w:rPr>
          <w:rFonts w:ascii="Palatino Linotype" w:hAnsi="Palatino Linotype"/>
          <w:b/>
          <w:sz w:val="24"/>
        </w:rPr>
        <w:t>RECURRENTE</w:t>
      </w:r>
      <w:r w:rsidRPr="00FA6533">
        <w:rPr>
          <w:rFonts w:ascii="Palatino Linotype" w:hAnsi="Palatino Linotype"/>
          <w:b/>
          <w:sz w:val="24"/>
        </w:rPr>
        <w:t xml:space="preserve"> </w:t>
      </w:r>
      <w:r w:rsidRPr="00FA6533">
        <w:rPr>
          <w:rFonts w:ascii="Palatino Linotype" w:eastAsia="MS Mincho" w:hAnsi="Palatino Linotype"/>
          <w:sz w:val="24"/>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FA6533">
        <w:rPr>
          <w:rFonts w:ascii="Palatino Linotype" w:eastAsia="MS Mincho" w:hAnsi="Palatino Linotype"/>
          <w:bCs/>
          <w:sz w:val="24"/>
          <w:lang w:val="es-ES"/>
        </w:rPr>
        <w:t xml:space="preserve">vía juicio de amparo </w:t>
      </w:r>
      <w:r w:rsidRPr="00FA6533">
        <w:rPr>
          <w:rFonts w:ascii="Palatino Linotype" w:eastAsia="MS Mincho" w:hAnsi="Palatino Linotype"/>
          <w:sz w:val="24"/>
          <w:lang w:val="es-ES"/>
        </w:rPr>
        <w:t>en los términos de las leyes aplicables.</w:t>
      </w:r>
    </w:p>
    <w:p w14:paraId="5E2A1B9F" w14:textId="77777777" w:rsidR="00D262C2" w:rsidRPr="00FA6533" w:rsidRDefault="00D262C2" w:rsidP="00D262C2">
      <w:pPr>
        <w:pStyle w:val="Prrafodelista"/>
        <w:spacing w:line="360" w:lineRule="auto"/>
        <w:ind w:left="0"/>
        <w:jc w:val="both"/>
        <w:rPr>
          <w:rFonts w:ascii="Palatino Linotype" w:hAnsi="Palatino Linotype"/>
          <w:color w:val="000000" w:themeColor="text1"/>
        </w:rPr>
      </w:pPr>
    </w:p>
    <w:p w14:paraId="45B18296" w14:textId="77777777" w:rsidR="00596EB5" w:rsidRDefault="00596EB5" w:rsidP="00596EB5">
      <w:pPr>
        <w:spacing w:line="360" w:lineRule="auto"/>
        <w:jc w:val="both"/>
        <w:rPr>
          <w:rFonts w:ascii="Palatino Linotype" w:hAnsi="Palatino Linotype" w:cs="Arial"/>
        </w:rPr>
      </w:pPr>
      <w:r>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SEXTA SESIÓN ORDINARIA CELEBRADA EL DIECISÉIS DE FEBRERO DE DOS MIL VEINTIDÓS, ANTE EL SECRETARIO TÉCNICO DEL PLENO, ALEXIS TAPIA RAMÍREZ.</w:t>
      </w:r>
    </w:p>
    <w:p w14:paraId="16CC0776" w14:textId="77777777" w:rsidR="002C7D83" w:rsidRPr="004E33B5" w:rsidRDefault="002C7D83" w:rsidP="00D262C2">
      <w:pPr>
        <w:spacing w:line="360" w:lineRule="auto"/>
        <w:ind w:right="48"/>
        <w:jc w:val="both"/>
        <w:rPr>
          <w:rFonts w:ascii="Palatino Linotype" w:hAnsi="Palatino Linotype"/>
        </w:rPr>
      </w:pPr>
    </w:p>
    <w:p w14:paraId="2C46EC25" w14:textId="77777777" w:rsidR="00F70D85" w:rsidRDefault="00F70D85" w:rsidP="00D262C2"/>
    <w:p w14:paraId="37DE1CB6" w14:textId="77777777" w:rsidR="00FA6533" w:rsidRDefault="00FA6533" w:rsidP="00D262C2"/>
    <w:p w14:paraId="5F0040B7" w14:textId="77777777" w:rsidR="00FA6533" w:rsidRDefault="00FA6533" w:rsidP="00D262C2"/>
    <w:p w14:paraId="27BF9B14" w14:textId="77777777" w:rsidR="00FA6533" w:rsidRDefault="00FA6533" w:rsidP="00D262C2"/>
    <w:p w14:paraId="7CAD05A2" w14:textId="77777777" w:rsidR="00FA6533" w:rsidRDefault="00FA6533" w:rsidP="00D262C2"/>
    <w:p w14:paraId="14BE20F9" w14:textId="77777777" w:rsidR="00FA6533" w:rsidRDefault="00FA6533" w:rsidP="00D262C2"/>
    <w:p w14:paraId="5D03B384" w14:textId="77777777" w:rsidR="00FA6533" w:rsidRDefault="00FA6533" w:rsidP="00D262C2"/>
    <w:p w14:paraId="720ABE98" w14:textId="77777777" w:rsidR="00FA6533" w:rsidRDefault="00FA6533" w:rsidP="00D262C2"/>
    <w:p w14:paraId="213EBFC9" w14:textId="77777777" w:rsidR="00FA6533" w:rsidRDefault="00FA6533" w:rsidP="00D262C2"/>
    <w:p w14:paraId="7F505184" w14:textId="77777777" w:rsidR="00FA6533" w:rsidRDefault="00FA6533" w:rsidP="00D262C2"/>
    <w:p w14:paraId="47542A71" w14:textId="77777777" w:rsidR="00FA6533" w:rsidRDefault="00FA6533" w:rsidP="00D262C2"/>
    <w:p w14:paraId="02ED03B3" w14:textId="77777777" w:rsidR="00FA6533" w:rsidRDefault="00FA6533" w:rsidP="00D262C2"/>
    <w:p w14:paraId="59B3AAEA" w14:textId="77777777" w:rsidR="00FA6533" w:rsidRDefault="00FA6533" w:rsidP="00D262C2"/>
    <w:p w14:paraId="5CB0B863" w14:textId="77777777" w:rsidR="00FA6533" w:rsidRDefault="00FA6533" w:rsidP="00D262C2"/>
    <w:p w14:paraId="029E9598" w14:textId="77777777" w:rsidR="00FA6533" w:rsidRDefault="00FA6533" w:rsidP="00D262C2"/>
    <w:p w14:paraId="18DDA3B7" w14:textId="77777777" w:rsidR="00FA6533" w:rsidRDefault="00FA6533" w:rsidP="00D262C2"/>
    <w:p w14:paraId="09DE5F81" w14:textId="77777777" w:rsidR="00FA6533" w:rsidRDefault="00FA6533" w:rsidP="00D262C2"/>
    <w:p w14:paraId="33028EF0" w14:textId="77777777" w:rsidR="00FA6533" w:rsidRDefault="00FA6533" w:rsidP="00D262C2"/>
    <w:p w14:paraId="04325413" w14:textId="77777777" w:rsidR="00FA6533" w:rsidRDefault="00FA6533" w:rsidP="00D262C2"/>
    <w:p w14:paraId="19D009F0" w14:textId="77777777" w:rsidR="00FA6533" w:rsidRDefault="00FA6533" w:rsidP="00D262C2"/>
    <w:p w14:paraId="5D19F608" w14:textId="77777777" w:rsidR="00FA6533" w:rsidRDefault="00FA6533" w:rsidP="00D262C2"/>
    <w:p w14:paraId="48007370" w14:textId="77777777" w:rsidR="00FA6533" w:rsidRDefault="00FA6533" w:rsidP="00D262C2"/>
    <w:p w14:paraId="5459640E" w14:textId="77777777" w:rsidR="00FA6533" w:rsidRDefault="00FA6533" w:rsidP="00D262C2"/>
    <w:p w14:paraId="04605B29" w14:textId="19018D02" w:rsidR="00FA6533" w:rsidRDefault="00FA6533" w:rsidP="00D262C2"/>
    <w:p w14:paraId="6B8B4351" w14:textId="58A2601A" w:rsidR="00577A5A" w:rsidRDefault="00577A5A" w:rsidP="00D262C2"/>
    <w:p w14:paraId="684DB204" w14:textId="77777777" w:rsidR="00577A5A" w:rsidRDefault="00577A5A" w:rsidP="00D262C2"/>
    <w:p w14:paraId="7F95E0D9" w14:textId="77777777" w:rsidR="00FA6533" w:rsidRDefault="00FA6533" w:rsidP="00D262C2"/>
    <w:p w14:paraId="33DFE470" w14:textId="77777777" w:rsidR="00FA6533" w:rsidRPr="00D262C2" w:rsidRDefault="00FA6533" w:rsidP="00D262C2"/>
    <w:sectPr w:rsidR="00FA6533" w:rsidRPr="00D262C2" w:rsidSect="00BB456B">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38FE9" w14:textId="77777777" w:rsidR="00AF1BF1" w:rsidRDefault="00AF1BF1" w:rsidP="00D262C2">
      <w:r>
        <w:separator/>
      </w:r>
    </w:p>
  </w:endnote>
  <w:endnote w:type="continuationSeparator" w:id="0">
    <w:p w14:paraId="33CEED4A" w14:textId="77777777" w:rsidR="00AF1BF1" w:rsidRDefault="00AF1BF1" w:rsidP="00D2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BF84E" w14:textId="77777777" w:rsidR="00BB456B" w:rsidRDefault="00BB456B">
    <w:pPr>
      <w:pStyle w:val="Piedepgina"/>
      <w:jc w:val="right"/>
    </w:pPr>
    <w:r>
      <w:rPr>
        <w:lang w:val="es-ES"/>
      </w:rPr>
      <w:t xml:space="preserve">Página </w:t>
    </w:r>
    <w:r>
      <w:rPr>
        <w:b/>
        <w:bCs/>
      </w:rPr>
      <w:fldChar w:fldCharType="begin"/>
    </w:r>
    <w:r>
      <w:rPr>
        <w:b/>
        <w:bCs/>
      </w:rPr>
      <w:instrText>PAGE</w:instrText>
    </w:r>
    <w:r>
      <w:rPr>
        <w:b/>
        <w:bCs/>
      </w:rPr>
      <w:fldChar w:fldCharType="separate"/>
    </w:r>
    <w:r w:rsidR="00F323E8">
      <w:rPr>
        <w:b/>
        <w:bCs/>
        <w:noProof/>
      </w:rPr>
      <w:t>14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323E8">
      <w:rPr>
        <w:b/>
        <w:bCs/>
        <w:noProof/>
      </w:rPr>
      <w:t>14</w:t>
    </w:r>
    <w:r>
      <w:rPr>
        <w:b/>
        <w:bCs/>
      </w:rPr>
      <w:fldChar w:fldCharType="end"/>
    </w:r>
  </w:p>
  <w:p w14:paraId="17618EB2" w14:textId="77777777" w:rsidR="00BB456B" w:rsidRDefault="00BB45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FEEE7" w14:textId="77777777" w:rsidR="00BB456B" w:rsidRDefault="00BB456B">
    <w:pPr>
      <w:pStyle w:val="Piedepgina"/>
      <w:jc w:val="right"/>
    </w:pPr>
    <w:r>
      <w:rPr>
        <w:lang w:val="es-ES"/>
      </w:rPr>
      <w:t xml:space="preserve">Página </w:t>
    </w:r>
    <w:r>
      <w:rPr>
        <w:b/>
        <w:bCs/>
      </w:rPr>
      <w:fldChar w:fldCharType="begin"/>
    </w:r>
    <w:r>
      <w:rPr>
        <w:b/>
        <w:bCs/>
      </w:rPr>
      <w:instrText>PAGE</w:instrText>
    </w:r>
    <w:r>
      <w:rPr>
        <w:b/>
        <w:bCs/>
      </w:rPr>
      <w:fldChar w:fldCharType="separate"/>
    </w:r>
    <w:r w:rsidR="00F323E8">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323E8">
      <w:rPr>
        <w:b/>
        <w:bCs/>
        <w:noProof/>
      </w:rPr>
      <w:t>14</w:t>
    </w:r>
    <w:r>
      <w:rPr>
        <w:b/>
        <w:bCs/>
      </w:rPr>
      <w:fldChar w:fldCharType="end"/>
    </w:r>
  </w:p>
  <w:p w14:paraId="09FCC526" w14:textId="77777777" w:rsidR="00BB456B" w:rsidRDefault="00BB45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3BD68" w14:textId="77777777" w:rsidR="00AF1BF1" w:rsidRDefault="00AF1BF1" w:rsidP="00D262C2">
      <w:r>
        <w:separator/>
      </w:r>
    </w:p>
  </w:footnote>
  <w:footnote w:type="continuationSeparator" w:id="0">
    <w:p w14:paraId="2E67BB5C" w14:textId="77777777" w:rsidR="00AF1BF1" w:rsidRDefault="00AF1BF1" w:rsidP="00D26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EE9EA" w14:textId="77777777" w:rsidR="00BB456B" w:rsidRDefault="00AF1BF1">
    <w:pPr>
      <w:pStyle w:val="Encabezado"/>
    </w:pPr>
    <w:r>
      <w:rPr>
        <w:noProof/>
      </w:rPr>
      <w:pict w14:anchorId="3531A2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1027"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268"/>
      <w:gridCol w:w="6946"/>
    </w:tblGrid>
    <w:tr w:rsidR="00BB456B" w:rsidRPr="005C106F" w14:paraId="45B1AC77" w14:textId="77777777" w:rsidTr="00BB456B">
      <w:trPr>
        <w:trHeight w:val="1435"/>
      </w:trPr>
      <w:tc>
        <w:tcPr>
          <w:tcW w:w="2268" w:type="dxa"/>
          <w:shd w:val="clear" w:color="auto" w:fill="auto"/>
        </w:tcPr>
        <w:p w14:paraId="00A7C613" w14:textId="77777777" w:rsidR="00BB456B" w:rsidRPr="005C106F" w:rsidRDefault="00BB456B" w:rsidP="00BB456B">
          <w:pPr>
            <w:tabs>
              <w:tab w:val="right" w:pos="4273"/>
            </w:tabs>
            <w:rPr>
              <w:rFonts w:ascii="Garamond" w:eastAsia="Calibri" w:hAnsi="Garamond"/>
              <w:sz w:val="16"/>
              <w:szCs w:val="16"/>
              <w:lang w:eastAsia="en-US"/>
            </w:rPr>
          </w:pPr>
        </w:p>
      </w:tc>
      <w:tc>
        <w:tcPr>
          <w:tcW w:w="6946" w:type="dxa"/>
          <w:shd w:val="clear" w:color="auto" w:fill="auto"/>
        </w:tcPr>
        <w:p w14:paraId="3F667E20" w14:textId="77777777" w:rsidR="00BB456B" w:rsidRDefault="00BB456B" w:rsidP="00BB456B"/>
        <w:tbl>
          <w:tblPr>
            <w:tblW w:w="6662" w:type="dxa"/>
            <w:tblInd w:w="40" w:type="dxa"/>
            <w:tblLayout w:type="fixed"/>
            <w:tblLook w:val="0420" w:firstRow="1" w:lastRow="0" w:firstColumn="0" w:lastColumn="0" w:noHBand="0" w:noVBand="1"/>
          </w:tblPr>
          <w:tblGrid>
            <w:gridCol w:w="2551"/>
            <w:gridCol w:w="4111"/>
          </w:tblGrid>
          <w:tr w:rsidR="00BB456B" w14:paraId="335BDDD9" w14:textId="77777777" w:rsidTr="00BB456B">
            <w:trPr>
              <w:trHeight w:val="150"/>
            </w:trPr>
            <w:tc>
              <w:tcPr>
                <w:tcW w:w="2551" w:type="dxa"/>
                <w:shd w:val="clear" w:color="auto" w:fill="auto"/>
              </w:tcPr>
              <w:p w14:paraId="5A016672" w14:textId="77777777" w:rsidR="00BB456B" w:rsidRPr="00020E73" w:rsidRDefault="00BB456B" w:rsidP="00BB456B">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02C3FA09" w14:textId="77777777" w:rsidR="00BB456B" w:rsidRPr="00020E73" w:rsidRDefault="005F45F7" w:rsidP="00123E3C">
                <w:pPr>
                  <w:tabs>
                    <w:tab w:val="right" w:pos="8838"/>
                  </w:tabs>
                  <w:ind w:left="-108" w:right="-102"/>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00228/INFOEM/IP/RR/2022</w:t>
                </w:r>
              </w:p>
            </w:tc>
          </w:tr>
          <w:tr w:rsidR="00BB456B" w14:paraId="04498333" w14:textId="77777777" w:rsidTr="00BB456B">
            <w:trPr>
              <w:trHeight w:val="295"/>
            </w:trPr>
            <w:tc>
              <w:tcPr>
                <w:tcW w:w="2551" w:type="dxa"/>
                <w:shd w:val="clear" w:color="auto" w:fill="auto"/>
              </w:tcPr>
              <w:p w14:paraId="665A989C" w14:textId="77777777" w:rsidR="00BB456B" w:rsidRPr="00020E73" w:rsidRDefault="00BB456B" w:rsidP="00BB456B">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3C9D9427" w14:textId="77777777" w:rsidR="00BB456B" w:rsidRPr="00020E73" w:rsidRDefault="00385055" w:rsidP="005F45F7">
                <w:pPr>
                  <w:tabs>
                    <w:tab w:val="left" w:pos="2834"/>
                    <w:tab w:val="right" w:pos="8838"/>
                  </w:tabs>
                  <w:ind w:right="-102"/>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Ayuntamiento de </w:t>
                </w:r>
                <w:r w:rsidR="005F45F7">
                  <w:rPr>
                    <w:rFonts w:ascii="Palatino Linotype" w:eastAsia="Calibri" w:hAnsi="Palatino Linotype" w:cs="Tahoma"/>
                    <w:sz w:val="22"/>
                    <w:szCs w:val="22"/>
                    <w:lang w:eastAsia="en-US"/>
                  </w:rPr>
                  <w:t>Chimalhuacán</w:t>
                </w:r>
              </w:p>
            </w:tc>
          </w:tr>
          <w:tr w:rsidR="00BB456B" w14:paraId="6FEB3D53" w14:textId="77777777" w:rsidTr="00BB456B">
            <w:trPr>
              <w:trHeight w:val="295"/>
            </w:trPr>
            <w:tc>
              <w:tcPr>
                <w:tcW w:w="2551" w:type="dxa"/>
                <w:shd w:val="clear" w:color="auto" w:fill="auto"/>
              </w:tcPr>
              <w:p w14:paraId="133AE5A4" w14:textId="77777777" w:rsidR="00BB456B" w:rsidRPr="00020E73" w:rsidRDefault="00BB456B" w:rsidP="00BB456B">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55887B33" w14:textId="77777777" w:rsidR="00BB456B" w:rsidRPr="00020E73" w:rsidRDefault="00BB456B" w:rsidP="00123E3C">
                <w:pPr>
                  <w:tabs>
                    <w:tab w:val="right" w:pos="8838"/>
                  </w:tabs>
                  <w:ind w:left="-108" w:right="171"/>
                  <w:rPr>
                    <w:rFonts w:ascii="Palatino Linotype" w:eastAsia="Calibri" w:hAnsi="Palatino Linotype" w:cs="Tahoma"/>
                    <w:b/>
                    <w:sz w:val="22"/>
                    <w:szCs w:val="22"/>
                    <w:lang w:val="es-ES" w:eastAsia="en-US"/>
                  </w:rPr>
                </w:pPr>
                <w:r>
                  <w:rPr>
                    <w:rFonts w:ascii="Palatino Linotype" w:eastAsia="Calibri" w:hAnsi="Palatino Linotype" w:cs="Tahoma"/>
                    <w:sz w:val="22"/>
                    <w:szCs w:val="22"/>
                    <w:lang w:val="es-ES" w:eastAsia="en-US"/>
                  </w:rPr>
                  <w:t>María del Rosario Mejía Ayala</w:t>
                </w:r>
              </w:p>
            </w:tc>
          </w:tr>
        </w:tbl>
        <w:p w14:paraId="2E9C8546" w14:textId="77777777" w:rsidR="00BB456B" w:rsidRPr="005C106F" w:rsidRDefault="00BB456B" w:rsidP="00BB456B">
          <w:pPr>
            <w:tabs>
              <w:tab w:val="right" w:pos="8838"/>
            </w:tabs>
            <w:ind w:left="-28"/>
            <w:jc w:val="both"/>
            <w:rPr>
              <w:rFonts w:ascii="Arial" w:eastAsia="Calibri" w:hAnsi="Arial" w:cs="Arial"/>
              <w:b/>
              <w:sz w:val="22"/>
              <w:szCs w:val="22"/>
              <w:lang w:eastAsia="en-US"/>
            </w:rPr>
          </w:pPr>
        </w:p>
      </w:tc>
    </w:tr>
  </w:tbl>
  <w:p w14:paraId="4C32297F" w14:textId="77777777" w:rsidR="00BB456B" w:rsidRPr="00443C6B" w:rsidRDefault="00AF1BF1" w:rsidP="00BB456B">
    <w:pPr>
      <w:pStyle w:val="Encabezado"/>
      <w:rPr>
        <w:sz w:val="14"/>
      </w:rPr>
    </w:pPr>
    <w:r>
      <w:rPr>
        <w:noProof/>
        <w:sz w:val="14"/>
      </w:rPr>
      <w:pict w14:anchorId="6E78E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6"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BB456B" w:rsidRPr="00330DA7" w14:paraId="749A1EA7" w14:textId="77777777" w:rsidTr="00BB456B">
      <w:trPr>
        <w:trHeight w:val="1435"/>
      </w:trPr>
      <w:tc>
        <w:tcPr>
          <w:tcW w:w="2268" w:type="dxa"/>
          <w:shd w:val="clear" w:color="auto" w:fill="auto"/>
        </w:tcPr>
        <w:p w14:paraId="27478FA3" w14:textId="77777777" w:rsidR="00BB456B" w:rsidRPr="00330DA7" w:rsidRDefault="00BB456B" w:rsidP="00BB456B">
          <w:pPr>
            <w:tabs>
              <w:tab w:val="right" w:pos="4273"/>
            </w:tabs>
            <w:rPr>
              <w:rFonts w:ascii="Garamond" w:eastAsia="Calibri" w:hAnsi="Garamond"/>
              <w:sz w:val="22"/>
              <w:szCs w:val="22"/>
              <w:lang w:eastAsia="en-US"/>
            </w:rPr>
          </w:pPr>
        </w:p>
      </w:tc>
      <w:tc>
        <w:tcPr>
          <w:tcW w:w="6804" w:type="dxa"/>
          <w:shd w:val="clear" w:color="auto" w:fill="auto"/>
        </w:tcPr>
        <w:tbl>
          <w:tblPr>
            <w:tblW w:w="10880" w:type="dxa"/>
            <w:tblInd w:w="40" w:type="dxa"/>
            <w:tblLayout w:type="fixed"/>
            <w:tblLook w:val="0420" w:firstRow="1" w:lastRow="0" w:firstColumn="0" w:lastColumn="0" w:noHBand="0" w:noVBand="1"/>
          </w:tblPr>
          <w:tblGrid>
            <w:gridCol w:w="2444"/>
            <w:gridCol w:w="4218"/>
            <w:gridCol w:w="4218"/>
          </w:tblGrid>
          <w:tr w:rsidR="00BB456B" w:rsidRPr="00330DA7" w14:paraId="6471265A" w14:textId="77777777" w:rsidTr="00B4318F">
            <w:trPr>
              <w:trHeight w:val="144"/>
            </w:trPr>
            <w:tc>
              <w:tcPr>
                <w:tcW w:w="2444" w:type="dxa"/>
                <w:shd w:val="clear" w:color="auto" w:fill="auto"/>
              </w:tcPr>
              <w:p w14:paraId="7F5E19C2" w14:textId="77777777" w:rsidR="00BB456B" w:rsidRPr="00020E73" w:rsidRDefault="00BB456B" w:rsidP="00385055">
                <w:pPr>
                  <w:tabs>
                    <w:tab w:val="right" w:pos="8838"/>
                  </w:tabs>
                  <w:ind w:left="-264" w:right="-105" w:firstLine="195"/>
                  <w:jc w:val="both"/>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580F147F" w14:textId="136F6C4B" w:rsidR="00BB456B" w:rsidRPr="00020E73" w:rsidRDefault="005F45F7" w:rsidP="00385055">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w:t>
                </w:r>
                <w:r w:rsidR="004D3E46">
                  <w:rPr>
                    <w:rFonts w:ascii="Palatino Linotype" w:eastAsia="Calibri" w:hAnsi="Palatino Linotype" w:cs="Tahoma"/>
                    <w:sz w:val="22"/>
                    <w:szCs w:val="22"/>
                    <w:lang w:eastAsia="en-US"/>
                  </w:rPr>
                  <w:t>0</w:t>
                </w:r>
                <w:r>
                  <w:rPr>
                    <w:rFonts w:ascii="Palatino Linotype" w:eastAsia="Calibri" w:hAnsi="Palatino Linotype" w:cs="Tahoma"/>
                    <w:sz w:val="22"/>
                    <w:szCs w:val="22"/>
                    <w:lang w:eastAsia="en-US"/>
                  </w:rPr>
                  <w:t>228/INFOEM/IP/RR/2022</w:t>
                </w:r>
              </w:p>
            </w:tc>
            <w:tc>
              <w:tcPr>
                <w:tcW w:w="4218" w:type="dxa"/>
              </w:tcPr>
              <w:p w14:paraId="55923110" w14:textId="77777777" w:rsidR="00BB456B" w:rsidRDefault="00BB456B" w:rsidP="00BB456B">
                <w:pPr>
                  <w:tabs>
                    <w:tab w:val="right" w:pos="8838"/>
                  </w:tabs>
                  <w:ind w:left="-74" w:right="-105"/>
                  <w:jc w:val="both"/>
                  <w:rPr>
                    <w:rFonts w:ascii="Palatino Linotype" w:eastAsia="Calibri" w:hAnsi="Palatino Linotype" w:cs="Tahoma"/>
                    <w:sz w:val="22"/>
                    <w:szCs w:val="22"/>
                    <w:lang w:eastAsia="en-US"/>
                  </w:rPr>
                </w:pPr>
              </w:p>
            </w:tc>
          </w:tr>
          <w:tr w:rsidR="00BB456B" w:rsidRPr="00330DA7" w14:paraId="0E97639B" w14:textId="77777777" w:rsidTr="00B4318F">
            <w:trPr>
              <w:trHeight w:val="144"/>
            </w:trPr>
            <w:tc>
              <w:tcPr>
                <w:tcW w:w="2444" w:type="dxa"/>
                <w:shd w:val="clear" w:color="auto" w:fill="auto"/>
              </w:tcPr>
              <w:p w14:paraId="63D927FB" w14:textId="77777777" w:rsidR="00BB456B" w:rsidRPr="00020E73" w:rsidRDefault="00BB456B" w:rsidP="00385055">
                <w:pPr>
                  <w:tabs>
                    <w:tab w:val="right" w:pos="8838"/>
                  </w:tabs>
                  <w:ind w:left="-74" w:right="-105"/>
                  <w:jc w:val="both"/>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1CDFA77F" w14:textId="77777777" w:rsidR="00BB456B" w:rsidRPr="00020E73" w:rsidRDefault="00BB456B" w:rsidP="00385055">
                <w:pPr>
                  <w:tabs>
                    <w:tab w:val="left" w:pos="3122"/>
                    <w:tab w:val="right" w:pos="8838"/>
                  </w:tabs>
                  <w:ind w:left="-74" w:right="-105"/>
                  <w:jc w:val="both"/>
                  <w:rPr>
                    <w:rFonts w:ascii="Palatino Linotype" w:eastAsia="Calibri" w:hAnsi="Palatino Linotype" w:cs="Tahoma"/>
                    <w:sz w:val="22"/>
                    <w:szCs w:val="22"/>
                    <w:lang w:val="es-ES" w:eastAsia="en-US"/>
                  </w:rPr>
                </w:pPr>
              </w:p>
            </w:tc>
            <w:tc>
              <w:tcPr>
                <w:tcW w:w="4218" w:type="dxa"/>
              </w:tcPr>
              <w:p w14:paraId="4B296869" w14:textId="77777777" w:rsidR="00BB456B" w:rsidRPr="00020E73" w:rsidRDefault="00BB456B" w:rsidP="00BB456B">
                <w:pPr>
                  <w:tabs>
                    <w:tab w:val="left" w:pos="3122"/>
                    <w:tab w:val="right" w:pos="8838"/>
                  </w:tabs>
                  <w:ind w:left="-74" w:right="-105"/>
                  <w:jc w:val="both"/>
                  <w:rPr>
                    <w:rFonts w:ascii="Palatino Linotype" w:eastAsia="Calibri" w:hAnsi="Palatino Linotype" w:cs="Tahoma"/>
                    <w:sz w:val="22"/>
                    <w:szCs w:val="22"/>
                    <w:lang w:val="es-ES" w:eastAsia="en-US"/>
                  </w:rPr>
                </w:pPr>
              </w:p>
            </w:tc>
          </w:tr>
          <w:tr w:rsidR="00BB456B" w:rsidRPr="00330DA7" w14:paraId="3F57861B" w14:textId="77777777" w:rsidTr="00B4318F">
            <w:trPr>
              <w:trHeight w:val="283"/>
            </w:trPr>
            <w:tc>
              <w:tcPr>
                <w:tcW w:w="2444" w:type="dxa"/>
                <w:shd w:val="clear" w:color="auto" w:fill="auto"/>
              </w:tcPr>
              <w:p w14:paraId="60D4F485" w14:textId="77777777" w:rsidR="00BB456B" w:rsidRPr="00020E73" w:rsidRDefault="00BB456B" w:rsidP="00385055">
                <w:pPr>
                  <w:tabs>
                    <w:tab w:val="right" w:pos="8838"/>
                  </w:tabs>
                  <w:ind w:left="-74" w:right="-105"/>
                  <w:jc w:val="both"/>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64B56988" w14:textId="77777777" w:rsidR="00BB456B" w:rsidRPr="009E7B0A" w:rsidRDefault="00385055" w:rsidP="005F45F7">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w:t>
                </w:r>
                <w:r w:rsidR="005F45F7">
                  <w:rPr>
                    <w:rFonts w:ascii="Palatino Linotype" w:eastAsia="Calibri" w:hAnsi="Palatino Linotype" w:cs="Tahoma"/>
                    <w:sz w:val="22"/>
                    <w:szCs w:val="22"/>
                    <w:lang w:eastAsia="en-US"/>
                  </w:rPr>
                  <w:t>Chimalhuacán</w:t>
                </w:r>
              </w:p>
            </w:tc>
            <w:tc>
              <w:tcPr>
                <w:tcW w:w="4218" w:type="dxa"/>
              </w:tcPr>
              <w:p w14:paraId="1E9E70BB" w14:textId="77777777" w:rsidR="00BB456B" w:rsidRDefault="00BB456B" w:rsidP="00BB456B">
                <w:pPr>
                  <w:tabs>
                    <w:tab w:val="left" w:pos="2834"/>
                    <w:tab w:val="right" w:pos="8838"/>
                  </w:tabs>
                  <w:ind w:left="-74" w:right="-105"/>
                  <w:jc w:val="both"/>
                  <w:rPr>
                    <w:rFonts w:ascii="Palatino Linotype" w:eastAsia="Calibri" w:hAnsi="Palatino Linotype" w:cs="Tahoma"/>
                    <w:sz w:val="22"/>
                    <w:szCs w:val="22"/>
                    <w:lang w:eastAsia="en-US"/>
                  </w:rPr>
                </w:pPr>
              </w:p>
            </w:tc>
          </w:tr>
          <w:tr w:rsidR="00BB456B" w:rsidRPr="00330DA7" w14:paraId="265CD2BF" w14:textId="77777777" w:rsidTr="00B4318F">
            <w:trPr>
              <w:trHeight w:val="283"/>
            </w:trPr>
            <w:tc>
              <w:tcPr>
                <w:tcW w:w="2444" w:type="dxa"/>
                <w:shd w:val="clear" w:color="auto" w:fill="auto"/>
              </w:tcPr>
              <w:p w14:paraId="1BC0A149" w14:textId="77777777" w:rsidR="00BB456B" w:rsidRPr="00020E73" w:rsidRDefault="00BB456B" w:rsidP="00385055">
                <w:pPr>
                  <w:tabs>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47F84170" w14:textId="77777777" w:rsidR="00BB456B" w:rsidRPr="00020E73" w:rsidRDefault="00BB456B" w:rsidP="00385055">
                <w:pPr>
                  <w:tabs>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val="es-ES" w:eastAsia="en-US"/>
                  </w:rPr>
                  <w:t>María del Rosario Mejía Ayala</w:t>
                </w:r>
              </w:p>
            </w:tc>
            <w:tc>
              <w:tcPr>
                <w:tcW w:w="4218" w:type="dxa"/>
              </w:tcPr>
              <w:p w14:paraId="19F35050" w14:textId="77777777" w:rsidR="00BB456B" w:rsidRDefault="00BB456B" w:rsidP="00BB456B">
                <w:pPr>
                  <w:tabs>
                    <w:tab w:val="right" w:pos="8838"/>
                  </w:tabs>
                  <w:ind w:left="-74" w:right="-105"/>
                  <w:jc w:val="both"/>
                  <w:rPr>
                    <w:rFonts w:ascii="Palatino Linotype" w:eastAsia="Calibri" w:hAnsi="Palatino Linotype" w:cs="Tahoma"/>
                    <w:sz w:val="22"/>
                    <w:szCs w:val="22"/>
                    <w:lang w:val="es-ES" w:eastAsia="en-US"/>
                  </w:rPr>
                </w:pPr>
              </w:p>
            </w:tc>
          </w:tr>
        </w:tbl>
        <w:p w14:paraId="520DC061" w14:textId="77777777" w:rsidR="00BB456B" w:rsidRPr="00330DA7" w:rsidRDefault="00BB456B" w:rsidP="00BB456B">
          <w:pPr>
            <w:tabs>
              <w:tab w:val="right" w:pos="8838"/>
            </w:tabs>
            <w:ind w:left="-28"/>
            <w:jc w:val="both"/>
            <w:rPr>
              <w:rFonts w:ascii="Arial" w:eastAsia="Calibri" w:hAnsi="Arial" w:cs="Arial"/>
              <w:b/>
              <w:sz w:val="22"/>
              <w:szCs w:val="22"/>
              <w:lang w:eastAsia="en-US"/>
            </w:rPr>
          </w:pPr>
        </w:p>
      </w:tc>
    </w:tr>
  </w:tbl>
  <w:p w14:paraId="5796EF91" w14:textId="77777777" w:rsidR="00BB456B" w:rsidRPr="00827FA0" w:rsidRDefault="00AF1BF1" w:rsidP="00BB456B">
    <w:pPr>
      <w:pStyle w:val="Encabezado"/>
      <w:rPr>
        <w:sz w:val="2"/>
        <w:szCs w:val="22"/>
      </w:rPr>
    </w:pPr>
    <w:r>
      <w:rPr>
        <w:noProof/>
        <w:sz w:val="2"/>
        <w:szCs w:val="22"/>
      </w:rPr>
      <w:pict w14:anchorId="40DE7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1025"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94EDB"/>
    <w:multiLevelType w:val="hybridMultilevel"/>
    <w:tmpl w:val="FCBEB392"/>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402D0B"/>
    <w:multiLevelType w:val="multilevel"/>
    <w:tmpl w:val="C99A92C2"/>
    <w:lvl w:ilvl="0">
      <w:start w:val="1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4B753FA"/>
    <w:multiLevelType w:val="hybridMultilevel"/>
    <w:tmpl w:val="724C630E"/>
    <w:lvl w:ilvl="0" w:tplc="C3A05FBC">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0">
    <w:nsid w:val="582E2A13"/>
    <w:multiLevelType w:val="hybridMultilevel"/>
    <w:tmpl w:val="8F96F9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B341121"/>
    <w:multiLevelType w:val="hybridMultilevel"/>
    <w:tmpl w:val="E006D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7A8F08F5"/>
    <w:multiLevelType w:val="hybridMultilevel"/>
    <w:tmpl w:val="1610BF1A"/>
    <w:lvl w:ilvl="0" w:tplc="DF14A7E0">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E123A4F"/>
    <w:multiLevelType w:val="hybridMultilevel"/>
    <w:tmpl w:val="6FF6C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10"/>
  </w:num>
  <w:num w:numId="5">
    <w:abstractNumId w:val="7"/>
  </w:num>
  <w:num w:numId="6">
    <w:abstractNumId w:val="9"/>
  </w:num>
  <w:num w:numId="7">
    <w:abstractNumId w:val="3"/>
  </w:num>
  <w:num w:numId="8">
    <w:abstractNumId w:val="2"/>
  </w:num>
  <w:num w:numId="9">
    <w:abstractNumId w:val="5"/>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2C2"/>
    <w:rsid w:val="0002693A"/>
    <w:rsid w:val="0009677C"/>
    <w:rsid w:val="000C77B0"/>
    <w:rsid w:val="000F7407"/>
    <w:rsid w:val="00123E3C"/>
    <w:rsid w:val="001E6AD4"/>
    <w:rsid w:val="001F6479"/>
    <w:rsid w:val="002B01A1"/>
    <w:rsid w:val="002C7D83"/>
    <w:rsid w:val="00335000"/>
    <w:rsid w:val="00385055"/>
    <w:rsid w:val="00387DD2"/>
    <w:rsid w:val="003978D1"/>
    <w:rsid w:val="00450649"/>
    <w:rsid w:val="00461C0A"/>
    <w:rsid w:val="004A0FA1"/>
    <w:rsid w:val="004D3E46"/>
    <w:rsid w:val="004F5B11"/>
    <w:rsid w:val="005156AA"/>
    <w:rsid w:val="00577A5A"/>
    <w:rsid w:val="00596EB5"/>
    <w:rsid w:val="005F45F7"/>
    <w:rsid w:val="00691B8E"/>
    <w:rsid w:val="006E42A6"/>
    <w:rsid w:val="00897AD3"/>
    <w:rsid w:val="008A657A"/>
    <w:rsid w:val="008D7D0D"/>
    <w:rsid w:val="008E30E8"/>
    <w:rsid w:val="008F30AD"/>
    <w:rsid w:val="00914A15"/>
    <w:rsid w:val="00A840AB"/>
    <w:rsid w:val="00AD153C"/>
    <w:rsid w:val="00AF1BF1"/>
    <w:rsid w:val="00B00358"/>
    <w:rsid w:val="00B4318F"/>
    <w:rsid w:val="00BB456B"/>
    <w:rsid w:val="00C00F5A"/>
    <w:rsid w:val="00C054FF"/>
    <w:rsid w:val="00CA7ABE"/>
    <w:rsid w:val="00CC0337"/>
    <w:rsid w:val="00CE5940"/>
    <w:rsid w:val="00D262C2"/>
    <w:rsid w:val="00D36816"/>
    <w:rsid w:val="00D51ED8"/>
    <w:rsid w:val="00D52A99"/>
    <w:rsid w:val="00D7139F"/>
    <w:rsid w:val="00DB1ED4"/>
    <w:rsid w:val="00DF11B4"/>
    <w:rsid w:val="00E07D34"/>
    <w:rsid w:val="00E33D40"/>
    <w:rsid w:val="00E62564"/>
    <w:rsid w:val="00E86044"/>
    <w:rsid w:val="00ED53F1"/>
    <w:rsid w:val="00F323E8"/>
    <w:rsid w:val="00F70D85"/>
    <w:rsid w:val="00F84E06"/>
    <w:rsid w:val="00FA6533"/>
    <w:rsid w:val="00FD3F5F"/>
    <w:rsid w:val="00FE4F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5D447"/>
  <w15:chartTrackingRefBased/>
  <w15:docId w15:val="{350E2736-2F59-42F0-A873-06609174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2C2"/>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D262C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262C2"/>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62C2"/>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D262C2"/>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D262C2"/>
    <w:pPr>
      <w:tabs>
        <w:tab w:val="center" w:pos="4419"/>
        <w:tab w:val="right" w:pos="8838"/>
      </w:tabs>
    </w:pPr>
  </w:style>
  <w:style w:type="character" w:customStyle="1" w:styleId="EncabezadoCar">
    <w:name w:val="Encabezado Car"/>
    <w:basedOn w:val="Fuentedeprrafopredeter"/>
    <w:link w:val="Encabezado"/>
    <w:uiPriority w:val="99"/>
    <w:rsid w:val="00D262C2"/>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D262C2"/>
    <w:pPr>
      <w:tabs>
        <w:tab w:val="center" w:pos="4419"/>
        <w:tab w:val="right" w:pos="8838"/>
      </w:tabs>
    </w:pPr>
  </w:style>
  <w:style w:type="character" w:customStyle="1" w:styleId="PiedepginaCar">
    <w:name w:val="Pie de página Car"/>
    <w:basedOn w:val="Fuentedeprrafopredeter"/>
    <w:link w:val="Piedepgina"/>
    <w:uiPriority w:val="99"/>
    <w:rsid w:val="00D262C2"/>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262C2"/>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D262C2"/>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D262C2"/>
    <w:rPr>
      <w:color w:val="0563C1"/>
      <w:u w:val="single"/>
    </w:rPr>
  </w:style>
  <w:style w:type="paragraph" w:styleId="Sinespaciado">
    <w:name w:val="No Spacing"/>
    <w:aliases w:val="Francesa,INAI"/>
    <w:link w:val="SinespaciadoCar"/>
    <w:uiPriority w:val="1"/>
    <w:qFormat/>
    <w:rsid w:val="00D262C2"/>
    <w:pPr>
      <w:spacing w:after="0" w:line="240" w:lineRule="auto"/>
    </w:p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262C2"/>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D262C2"/>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262C2"/>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D262C2"/>
    <w:rPr>
      <w:rFonts w:ascii="Times New Roman" w:eastAsia="Times New Roman" w:hAnsi="Times New Roman" w:cs="Times New Roman"/>
      <w:sz w:val="20"/>
      <w:szCs w:val="20"/>
      <w:lang w:eastAsia="es-MX"/>
    </w:rPr>
  </w:style>
  <w:style w:type="character" w:customStyle="1" w:styleId="SinespaciadoCar">
    <w:name w:val="Sin espaciado Car"/>
    <w:aliases w:val="Francesa Car,INAI Car"/>
    <w:link w:val="Sinespaciado"/>
    <w:uiPriority w:val="1"/>
    <w:locked/>
    <w:rsid w:val="00D262C2"/>
  </w:style>
  <w:style w:type="paragraph" w:styleId="TDC1">
    <w:name w:val="toc 1"/>
    <w:basedOn w:val="Normal"/>
    <w:next w:val="Normal"/>
    <w:autoRedefine/>
    <w:uiPriority w:val="39"/>
    <w:unhideWhenUsed/>
    <w:rsid w:val="00D262C2"/>
    <w:pPr>
      <w:spacing w:after="100" w:line="259" w:lineRule="auto"/>
    </w:pPr>
    <w:rPr>
      <w:rFonts w:asciiTheme="minorHAnsi" w:eastAsiaTheme="minorHAnsi" w:hAnsiTheme="minorHAnsi" w:cstheme="minorBidi"/>
      <w:sz w:val="22"/>
      <w:szCs w:val="22"/>
      <w:lang w:eastAsia="en-US"/>
    </w:rPr>
  </w:style>
  <w:style w:type="paragraph" w:styleId="TDC3">
    <w:name w:val="toc 3"/>
    <w:basedOn w:val="Normal"/>
    <w:next w:val="Normal"/>
    <w:autoRedefine/>
    <w:uiPriority w:val="39"/>
    <w:unhideWhenUsed/>
    <w:rsid w:val="00D262C2"/>
    <w:pPr>
      <w:spacing w:after="100" w:line="259" w:lineRule="auto"/>
      <w:ind w:left="440"/>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D262C2"/>
    <w:pPr>
      <w:spacing w:after="100" w:line="259" w:lineRule="auto"/>
      <w:ind w:left="220"/>
    </w:pPr>
    <w:rPr>
      <w:rFonts w:asciiTheme="minorHAnsi" w:eastAsiaTheme="minorHAnsi" w:hAnsiTheme="minorHAnsi" w:cstheme="minorBidi"/>
      <w:sz w:val="22"/>
      <w:szCs w:val="22"/>
      <w:lang w:eastAsia="en-US"/>
    </w:rPr>
  </w:style>
  <w:style w:type="paragraph" w:styleId="TtuloTDC">
    <w:name w:val="TOC Heading"/>
    <w:basedOn w:val="Ttulo1"/>
    <w:next w:val="Normal"/>
    <w:uiPriority w:val="39"/>
    <w:semiHidden/>
    <w:unhideWhenUsed/>
    <w:qFormat/>
    <w:rsid w:val="00D262C2"/>
    <w:pPr>
      <w:outlineLvl w:val="9"/>
    </w:pPr>
  </w:style>
  <w:style w:type="table" w:customStyle="1" w:styleId="Tablaconcuadrcula1">
    <w:name w:val="Tabla con cuadrícula1"/>
    <w:basedOn w:val="Tablanormal"/>
    <w:next w:val="Tablaconcuadrcula"/>
    <w:uiPriority w:val="59"/>
    <w:rsid w:val="00D262C2"/>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D26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251121">
      <w:bodyDiv w:val="1"/>
      <w:marLeft w:val="0"/>
      <w:marRight w:val="0"/>
      <w:marTop w:val="0"/>
      <w:marBottom w:val="0"/>
      <w:divBdr>
        <w:top w:val="none" w:sz="0" w:space="0" w:color="auto"/>
        <w:left w:val="none" w:sz="0" w:space="0" w:color="auto"/>
        <w:bottom w:val="none" w:sz="0" w:space="0" w:color="auto"/>
        <w:right w:val="none" w:sz="0" w:space="0" w:color="auto"/>
      </w:divBdr>
    </w:div>
    <w:div w:id="963996473">
      <w:bodyDiv w:val="1"/>
      <w:marLeft w:val="0"/>
      <w:marRight w:val="0"/>
      <w:marTop w:val="0"/>
      <w:marBottom w:val="0"/>
      <w:divBdr>
        <w:top w:val="none" w:sz="0" w:space="0" w:color="auto"/>
        <w:left w:val="none" w:sz="0" w:space="0" w:color="auto"/>
        <w:bottom w:val="none" w:sz="0" w:space="0" w:color="auto"/>
        <w:right w:val="none" w:sz="0" w:space="0" w:color="auto"/>
      </w:divBdr>
    </w:div>
    <w:div w:id="1035957852">
      <w:bodyDiv w:val="1"/>
      <w:marLeft w:val="0"/>
      <w:marRight w:val="0"/>
      <w:marTop w:val="0"/>
      <w:marBottom w:val="0"/>
      <w:divBdr>
        <w:top w:val="none" w:sz="0" w:space="0" w:color="auto"/>
        <w:left w:val="none" w:sz="0" w:space="0" w:color="auto"/>
        <w:bottom w:val="none" w:sz="0" w:space="0" w:color="auto"/>
        <w:right w:val="none" w:sz="0" w:space="0" w:color="auto"/>
      </w:divBdr>
    </w:div>
    <w:div w:id="1182551003">
      <w:bodyDiv w:val="1"/>
      <w:marLeft w:val="0"/>
      <w:marRight w:val="0"/>
      <w:marTop w:val="0"/>
      <w:marBottom w:val="0"/>
      <w:divBdr>
        <w:top w:val="none" w:sz="0" w:space="0" w:color="auto"/>
        <w:left w:val="none" w:sz="0" w:space="0" w:color="auto"/>
        <w:bottom w:val="none" w:sz="0" w:space="0" w:color="auto"/>
        <w:right w:val="none" w:sz="0" w:space="0" w:color="auto"/>
      </w:divBdr>
    </w:div>
    <w:div w:id="1775785910">
      <w:bodyDiv w:val="1"/>
      <w:marLeft w:val="0"/>
      <w:marRight w:val="0"/>
      <w:marTop w:val="0"/>
      <w:marBottom w:val="0"/>
      <w:divBdr>
        <w:top w:val="none" w:sz="0" w:space="0" w:color="auto"/>
        <w:left w:val="none" w:sz="0" w:space="0" w:color="auto"/>
        <w:bottom w:val="none" w:sz="0" w:space="0" w:color="auto"/>
        <w:right w:val="none" w:sz="0" w:space="0" w:color="auto"/>
      </w:divBdr>
    </w:div>
    <w:div w:id="213551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00680.p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3388</Words>
  <Characters>18634</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Miguel Angel Corral Chigora</cp:lastModifiedBy>
  <cp:revision>2</cp:revision>
  <dcterms:created xsi:type="dcterms:W3CDTF">2022-03-08T23:45:00Z</dcterms:created>
  <dcterms:modified xsi:type="dcterms:W3CDTF">2022-03-08T23:45:00Z</dcterms:modified>
</cp:coreProperties>
</file>