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FCC19" w14:textId="3C549E56" w:rsidR="00880A24" w:rsidRPr="00667998" w:rsidRDefault="00880A24" w:rsidP="00880A24">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veinticuatro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6435AD94" w14:textId="77777777" w:rsidR="00880A24" w:rsidRPr="00667998" w:rsidRDefault="00880A24" w:rsidP="00880A24">
      <w:pPr>
        <w:shd w:val="clear" w:color="auto" w:fill="FFFFFF"/>
        <w:spacing w:after="0" w:line="360" w:lineRule="auto"/>
        <w:jc w:val="both"/>
        <w:rPr>
          <w:rFonts w:ascii="Palatino Linotype" w:eastAsia="Times New Roman" w:hAnsi="Palatino Linotype" w:cs="Arial"/>
          <w:color w:val="000000"/>
          <w:sz w:val="2"/>
          <w:szCs w:val="24"/>
          <w:lang w:eastAsia="es-MX"/>
        </w:rPr>
      </w:pPr>
    </w:p>
    <w:p w14:paraId="7A50E014" w14:textId="77777777" w:rsidR="00880A24" w:rsidRPr="00667998" w:rsidRDefault="00880A24" w:rsidP="00880A24">
      <w:pPr>
        <w:tabs>
          <w:tab w:val="left" w:pos="1701"/>
        </w:tabs>
        <w:spacing w:after="0" w:line="360" w:lineRule="auto"/>
        <w:jc w:val="both"/>
        <w:rPr>
          <w:rFonts w:ascii="Palatino Linotype" w:hAnsi="Palatino Linotype" w:cs="Arial"/>
          <w:b/>
          <w:sz w:val="24"/>
        </w:rPr>
      </w:pPr>
    </w:p>
    <w:p w14:paraId="0BB14CE4" w14:textId="36BD95CD" w:rsidR="00880A24" w:rsidRPr="00667998" w:rsidRDefault="00880A24" w:rsidP="00880A24">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00460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interpuesto por</w:t>
      </w:r>
      <w:r>
        <w:rPr>
          <w:rFonts w:ascii="Palatino Linotype" w:hAnsi="Palatino Linotype" w:cs="Arial"/>
          <w:sz w:val="24"/>
          <w:szCs w:val="24"/>
        </w:rPr>
        <w:t xml:space="preserve"> </w:t>
      </w:r>
      <w:r w:rsidR="00F97B34">
        <w:rPr>
          <w:rFonts w:ascii="Palatino Linotype" w:hAnsi="Palatino Linotype" w:cs="Arial"/>
          <w:sz w:val="24"/>
          <w:szCs w:val="24"/>
        </w:rPr>
        <w:t>xxxxxxxxxxxxxxxx</w:t>
      </w:r>
      <w:bookmarkStart w:id="0" w:name="_GoBack"/>
      <w:bookmarkEnd w:id="0"/>
      <w:r>
        <w:rPr>
          <w:rFonts w:ascii="Palatino Linotype" w:hAnsi="Palatino Linotype" w:cs="Arial"/>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sidR="00556D7F">
        <w:rPr>
          <w:rFonts w:ascii="Palatino Linotype" w:hAnsi="Palatino Linotype" w:cs="Arial"/>
          <w:b/>
          <w:bCs/>
          <w:sz w:val="24"/>
          <w:szCs w:val="24"/>
        </w:rPr>
        <w:t xml:space="preserve">la </w:t>
      </w:r>
      <w:r w:rsidR="00556D7F"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556D7F">
        <w:rPr>
          <w:rFonts w:ascii="Palatino Linotype" w:hAnsi="Palatino Linotype" w:cs="Arial"/>
          <w:b/>
          <w:sz w:val="24"/>
          <w:szCs w:val="24"/>
        </w:rPr>
        <w:t>Toluca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BDF706A" w14:textId="77777777" w:rsidR="00880A24" w:rsidRPr="004A1460" w:rsidRDefault="00880A24" w:rsidP="00880A24">
      <w:pPr>
        <w:tabs>
          <w:tab w:val="left" w:pos="1701"/>
        </w:tabs>
        <w:spacing w:after="0" w:line="360" w:lineRule="auto"/>
        <w:jc w:val="both"/>
        <w:rPr>
          <w:rFonts w:ascii="Palatino Linotype" w:hAnsi="Palatino Linotype" w:cs="Arial"/>
          <w:sz w:val="24"/>
        </w:rPr>
      </w:pPr>
    </w:p>
    <w:p w14:paraId="35E86514" w14:textId="77777777" w:rsidR="00880A24" w:rsidRPr="00667998" w:rsidRDefault="00880A24" w:rsidP="00880A24">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F7A908D" w14:textId="77777777" w:rsidR="00880A24" w:rsidRPr="00667998" w:rsidRDefault="00880A24" w:rsidP="00880A24">
      <w:pPr>
        <w:spacing w:after="0" w:line="360" w:lineRule="auto"/>
        <w:jc w:val="center"/>
        <w:rPr>
          <w:rFonts w:ascii="Palatino Linotype" w:hAnsi="Palatino Linotype"/>
          <w:b/>
          <w:sz w:val="24"/>
        </w:rPr>
      </w:pPr>
    </w:p>
    <w:p w14:paraId="0C08345D" w14:textId="77777777" w:rsidR="00880A24" w:rsidRPr="00667998" w:rsidRDefault="00880A24" w:rsidP="00880A24">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31CD7DAC" w14:textId="4E8CC143" w:rsidR="00880A24" w:rsidRDefault="00880A24" w:rsidP="00880A24">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diez </w:t>
      </w:r>
      <w:r w:rsidRPr="00667998">
        <w:rPr>
          <w:rFonts w:ascii="Palatino Linotype" w:hAnsi="Palatino Linotype" w:cs="Arial"/>
          <w:sz w:val="24"/>
        </w:rPr>
        <w:t xml:space="preserve">de </w:t>
      </w:r>
      <w:r>
        <w:rPr>
          <w:rFonts w:ascii="Palatino Linotype" w:hAnsi="Palatino Linotype" w:cs="Arial"/>
          <w:sz w:val="24"/>
        </w:rPr>
        <w:t>enero</w:t>
      </w:r>
      <w:r w:rsidRPr="00667998">
        <w:rPr>
          <w:rFonts w:ascii="Palatino Linotype" w:hAnsi="Palatino Linotype" w:cs="Arial"/>
          <w:sz w:val="24"/>
        </w:rPr>
        <w:t xml:space="preserve"> 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556D7F" w:rsidRPr="00556D7F">
        <w:rPr>
          <w:rFonts w:ascii="Palatino Linotype" w:hAnsi="Palatino Linotype" w:cs="Arial"/>
          <w:b/>
          <w:sz w:val="24"/>
        </w:rPr>
        <w:t>00177/TOLUCA/IP/2022</w:t>
      </w:r>
      <w:r w:rsidRPr="00667998">
        <w:rPr>
          <w:rFonts w:ascii="Palatino Linotype" w:hAnsi="Palatino Linotype" w:cs="Arial"/>
          <w:sz w:val="24"/>
        </w:rPr>
        <w:t>, mediante la cual solicitó lo siguiente:</w:t>
      </w:r>
    </w:p>
    <w:p w14:paraId="335AF791" w14:textId="77777777" w:rsidR="00880A24" w:rsidRPr="00667998" w:rsidRDefault="00880A24" w:rsidP="00880A24">
      <w:pPr>
        <w:spacing w:after="0" w:line="360" w:lineRule="auto"/>
        <w:jc w:val="both"/>
        <w:rPr>
          <w:rFonts w:ascii="Palatino Linotype" w:hAnsi="Palatino Linotype" w:cs="Arial"/>
          <w:sz w:val="24"/>
        </w:rPr>
      </w:pPr>
    </w:p>
    <w:p w14:paraId="43D84579" w14:textId="37B75B1E" w:rsidR="00880A24" w:rsidRDefault="00880A24" w:rsidP="00880A24">
      <w:pPr>
        <w:spacing w:line="360" w:lineRule="auto"/>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Pr="00880A24">
        <w:rPr>
          <w:rFonts w:ascii="Palatino Linotype" w:hAnsi="Palatino Linotype" w:cs="Arial"/>
          <w:i/>
          <w:sz w:val="24"/>
        </w:rPr>
        <w:t xml:space="preserve">El día 4 de enero del año 2022, el alcalde Raymundo Martínez, realizó un recorrido por </w:t>
      </w:r>
      <w:proofErr w:type="gramStart"/>
      <w:r w:rsidRPr="00880A24">
        <w:rPr>
          <w:rFonts w:ascii="Palatino Linotype" w:hAnsi="Palatino Linotype" w:cs="Arial"/>
          <w:i/>
          <w:sz w:val="24"/>
        </w:rPr>
        <w:t>las</w:t>
      </w:r>
      <w:proofErr w:type="gramEnd"/>
      <w:r w:rsidRPr="00880A24">
        <w:rPr>
          <w:rFonts w:ascii="Palatino Linotype" w:hAnsi="Palatino Linotype" w:cs="Arial"/>
          <w:i/>
          <w:sz w:val="24"/>
        </w:rPr>
        <w:t xml:space="preserve"> oficinas quiero saber el estado en que se encuentran las oficinas. Quiero todo el inventario de bienes muebles e inmuebles de todas las áreas de la administración municipal de Toluca, el último inventario y el estatus de todos y cada uno de ellos.</w:t>
      </w:r>
      <w:r w:rsidRPr="00667998">
        <w:rPr>
          <w:rFonts w:ascii="Palatino Linotype" w:hAnsi="Palatino Linotype" w:cs="Arial"/>
          <w:i/>
          <w:sz w:val="24"/>
        </w:rPr>
        <w:t>” (Sic).</w:t>
      </w:r>
    </w:p>
    <w:bookmarkEnd w:id="1"/>
    <w:p w14:paraId="5AEE1DF4" w14:textId="77777777" w:rsidR="00880A24" w:rsidRDefault="00880A24" w:rsidP="00880A24">
      <w:pPr>
        <w:spacing w:after="0" w:line="360" w:lineRule="auto"/>
        <w:ind w:right="850"/>
        <w:jc w:val="both"/>
        <w:rPr>
          <w:rFonts w:ascii="Palatino Linotype" w:hAnsi="Palatino Linotype" w:cs="Arial"/>
          <w:b/>
          <w:sz w:val="2"/>
        </w:rPr>
      </w:pPr>
    </w:p>
    <w:p w14:paraId="7C00022A" w14:textId="77777777" w:rsidR="00880A24" w:rsidRDefault="00880A24" w:rsidP="00880A24">
      <w:pPr>
        <w:spacing w:after="0" w:line="360" w:lineRule="auto"/>
        <w:ind w:right="850"/>
        <w:jc w:val="both"/>
        <w:rPr>
          <w:rFonts w:ascii="Palatino Linotype" w:hAnsi="Palatino Linotype" w:cs="Arial"/>
          <w:b/>
          <w:sz w:val="2"/>
        </w:rPr>
      </w:pPr>
    </w:p>
    <w:p w14:paraId="275FEE02" w14:textId="77777777" w:rsidR="00880A24" w:rsidRDefault="00880A24" w:rsidP="00880A24">
      <w:pPr>
        <w:spacing w:after="0" w:line="360" w:lineRule="auto"/>
        <w:ind w:right="850"/>
        <w:jc w:val="both"/>
        <w:rPr>
          <w:rFonts w:ascii="Palatino Linotype" w:hAnsi="Palatino Linotype" w:cs="Arial"/>
          <w:b/>
          <w:sz w:val="2"/>
        </w:rPr>
      </w:pPr>
    </w:p>
    <w:p w14:paraId="263A9A2B" w14:textId="77777777" w:rsidR="00880A24" w:rsidRDefault="00880A24" w:rsidP="00880A24">
      <w:pPr>
        <w:spacing w:after="0" w:line="360" w:lineRule="auto"/>
        <w:ind w:right="850"/>
        <w:jc w:val="both"/>
        <w:rPr>
          <w:rFonts w:ascii="Palatino Linotype" w:hAnsi="Palatino Linotype" w:cs="Arial"/>
          <w:b/>
          <w:sz w:val="2"/>
        </w:rPr>
      </w:pPr>
    </w:p>
    <w:p w14:paraId="31393C7D" w14:textId="77777777" w:rsidR="00880A24" w:rsidRDefault="00880A24" w:rsidP="00880A24">
      <w:pPr>
        <w:spacing w:after="0" w:line="360" w:lineRule="auto"/>
        <w:ind w:right="850"/>
        <w:jc w:val="both"/>
        <w:rPr>
          <w:rFonts w:ascii="Palatino Linotype" w:hAnsi="Palatino Linotype" w:cs="Arial"/>
          <w:b/>
          <w:sz w:val="2"/>
        </w:rPr>
      </w:pPr>
    </w:p>
    <w:p w14:paraId="7BD24B38" w14:textId="77777777" w:rsidR="00880A24" w:rsidRDefault="00880A24" w:rsidP="00880A24">
      <w:pPr>
        <w:spacing w:after="0" w:line="360" w:lineRule="auto"/>
        <w:ind w:right="850"/>
        <w:jc w:val="both"/>
        <w:rPr>
          <w:rFonts w:ascii="Palatino Linotype" w:hAnsi="Palatino Linotype" w:cs="Arial"/>
          <w:b/>
          <w:sz w:val="2"/>
        </w:rPr>
      </w:pPr>
    </w:p>
    <w:p w14:paraId="4D9C8BF1" w14:textId="77777777" w:rsidR="00880A24" w:rsidRPr="00667998" w:rsidRDefault="00880A24" w:rsidP="00880A24">
      <w:pPr>
        <w:spacing w:after="0" w:line="360" w:lineRule="auto"/>
        <w:ind w:right="850"/>
        <w:jc w:val="both"/>
        <w:rPr>
          <w:rFonts w:ascii="Palatino Linotype" w:hAnsi="Palatino Linotype" w:cs="Arial"/>
          <w:b/>
          <w:sz w:val="2"/>
        </w:rPr>
      </w:pPr>
    </w:p>
    <w:p w14:paraId="09B18C46" w14:textId="77777777" w:rsidR="00880A24" w:rsidRDefault="00880A24" w:rsidP="00880A24">
      <w:pPr>
        <w:spacing w:after="0" w:line="360" w:lineRule="auto"/>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7B5F063C" w14:textId="77777777" w:rsidR="00880A24" w:rsidRPr="00667998" w:rsidRDefault="00880A24" w:rsidP="00880A24">
      <w:pPr>
        <w:spacing w:after="0" w:line="360" w:lineRule="auto"/>
        <w:jc w:val="both"/>
        <w:rPr>
          <w:rFonts w:ascii="Palatino Linotype" w:hAnsi="Palatino Linotype" w:cs="Arial"/>
          <w:b/>
          <w:sz w:val="24"/>
        </w:rPr>
      </w:pPr>
    </w:p>
    <w:p w14:paraId="077F1D78" w14:textId="77777777" w:rsidR="00880A24" w:rsidRDefault="00880A24" w:rsidP="00880A24">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329A26D6" w14:textId="59BADD1C" w:rsidR="00880A24" w:rsidRDefault="00880A24" w:rsidP="00880A24">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que el </w:t>
      </w:r>
      <w:r>
        <w:rPr>
          <w:rFonts w:ascii="Palatino Linotype" w:hAnsi="Palatino Linotype" w:cs="Arial"/>
        </w:rPr>
        <w:t>día tre</w:t>
      </w:r>
      <w:r w:rsidR="001B406A">
        <w:rPr>
          <w:rFonts w:ascii="Palatino Linotype" w:hAnsi="Palatino Linotype" w:cs="Arial"/>
        </w:rPr>
        <w:t>inta y una</w:t>
      </w:r>
      <w:r>
        <w:rPr>
          <w:rFonts w:ascii="Palatino Linotype" w:hAnsi="Palatino Linotype" w:cs="Arial"/>
        </w:rPr>
        <w:t xml:space="preserve"> de enero</w:t>
      </w:r>
      <w:r w:rsidRPr="00667998">
        <w:rPr>
          <w:rFonts w:ascii="Palatino Linotype" w:hAnsi="Palatino Linotype" w:cs="Arial"/>
        </w:rPr>
        <w:t xml:space="preserve"> de dos mil </w:t>
      </w:r>
      <w:r>
        <w:rPr>
          <w:rFonts w:ascii="Palatino Linotype" w:hAnsi="Palatino Linotype" w:cs="Arial"/>
        </w:rPr>
        <w:t>veintidós</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ED0B9F4" w14:textId="77777777" w:rsidR="00880A24" w:rsidRPr="00E818A5" w:rsidRDefault="00880A24" w:rsidP="00880A24">
      <w:pPr>
        <w:spacing w:after="0" w:line="360" w:lineRule="auto"/>
        <w:jc w:val="both"/>
        <w:rPr>
          <w:rFonts w:ascii="Palatino Linotype" w:hAnsi="Palatino Linotype" w:cs="Arial"/>
          <w:sz w:val="24"/>
        </w:rPr>
      </w:pPr>
    </w:p>
    <w:p w14:paraId="12313DBA" w14:textId="77777777" w:rsidR="001B406A" w:rsidRPr="001B406A" w:rsidRDefault="00880A24" w:rsidP="001B406A">
      <w:pPr>
        <w:spacing w:after="0" w:line="240" w:lineRule="auto"/>
        <w:ind w:left="567" w:right="567"/>
        <w:jc w:val="both"/>
        <w:rPr>
          <w:rFonts w:ascii="Palatino Linotype" w:hAnsi="Palatino Linotype" w:cs="Arial"/>
          <w:i/>
        </w:rPr>
      </w:pPr>
      <w:r>
        <w:rPr>
          <w:rFonts w:ascii="Palatino Linotype" w:hAnsi="Palatino Linotype" w:cs="Arial"/>
          <w:i/>
        </w:rPr>
        <w:t>“</w:t>
      </w:r>
      <w:r w:rsidR="001B406A" w:rsidRPr="001B406A">
        <w:rPr>
          <w:rFonts w:ascii="Palatino Linotype" w:hAnsi="Palatino Linotype" w:cs="Arial"/>
          <w:i/>
        </w:rPr>
        <w:t xml:space="preserve">Al respecto y de conformidad con lo dispuesto en los artículos 6 apartado A y 8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hago de su conocimiento que la Directora General de Administración y Servidora Pública Habilitada, informó a la que suscribe, por lo que respecta a su solicitud de información pública y después de realizar una búsqueda exhaustiva, me permito informarle que se adjunta en formato Excel, el último inventario de bienes muebles, donde se puede visualizar el estatus de cada uno de los bienes muebles, para su atención. Ahora bien por parte del Secretario del Ayuntamiento y Servidor Público Habilitado, me permito comentarle a usted, que se adjunta a la presente el inventario de Bienes Inmuebles propiedad municipal.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w:t>
      </w:r>
      <w:r w:rsidR="001B406A" w:rsidRPr="001B406A">
        <w:rPr>
          <w:rFonts w:ascii="Palatino Linotype" w:hAnsi="Palatino Linotype" w:cs="Arial"/>
          <w:i/>
        </w:rPr>
        <w:lastRenderedPageBreak/>
        <w:t>que generen, administren o posean en el ejercicio de sus atribuciones…” Sin otro particular por el momento, aprovecho la ocasión para enviarle un cordial saludo.</w:t>
      </w:r>
    </w:p>
    <w:p w14:paraId="0619B77B" w14:textId="77777777" w:rsidR="001B406A" w:rsidRPr="001B406A" w:rsidRDefault="001B406A" w:rsidP="001B406A">
      <w:pPr>
        <w:spacing w:after="0" w:line="240" w:lineRule="auto"/>
        <w:ind w:left="567" w:right="567"/>
        <w:jc w:val="both"/>
        <w:rPr>
          <w:rFonts w:ascii="Palatino Linotype" w:hAnsi="Palatino Linotype" w:cs="Arial"/>
          <w:i/>
        </w:rPr>
      </w:pPr>
      <w:r w:rsidRPr="001B406A">
        <w:rPr>
          <w:rFonts w:ascii="Palatino Linotype" w:hAnsi="Palatino Linotype" w:cs="Arial"/>
          <w:i/>
        </w:rPr>
        <w:t>ATENTAMENTE</w:t>
      </w:r>
    </w:p>
    <w:p w14:paraId="4389D486" w14:textId="620AD2F7" w:rsidR="00880A24" w:rsidRDefault="001B406A" w:rsidP="001B406A">
      <w:pPr>
        <w:spacing w:after="0" w:line="240" w:lineRule="auto"/>
        <w:ind w:left="567" w:right="567"/>
        <w:jc w:val="both"/>
        <w:rPr>
          <w:rFonts w:ascii="Palatino Linotype" w:hAnsi="Palatino Linotype" w:cs="Arial"/>
          <w:i/>
        </w:rPr>
      </w:pPr>
      <w:r w:rsidRPr="001B406A">
        <w:rPr>
          <w:rFonts w:ascii="Palatino Linotype" w:hAnsi="Palatino Linotype" w:cs="Arial"/>
          <w:i/>
        </w:rPr>
        <w:t xml:space="preserve">Lic. Norma Sofía Pérez Martínez </w:t>
      </w:r>
      <w:r w:rsidR="00880A24" w:rsidRPr="00667998">
        <w:rPr>
          <w:rFonts w:ascii="Palatino Linotype" w:hAnsi="Palatino Linotype" w:cs="Arial"/>
          <w:i/>
        </w:rPr>
        <w:t>“(Sic).</w:t>
      </w:r>
    </w:p>
    <w:p w14:paraId="19AAF931" w14:textId="77777777" w:rsidR="00880A24" w:rsidRPr="00515DC5" w:rsidRDefault="00880A24" w:rsidP="00880A24">
      <w:pPr>
        <w:spacing w:after="0" w:line="240" w:lineRule="auto"/>
        <w:ind w:right="567"/>
        <w:jc w:val="both"/>
        <w:rPr>
          <w:rFonts w:ascii="Palatino Linotype" w:hAnsi="Palatino Linotype" w:cs="Arial"/>
          <w:i/>
          <w:sz w:val="24"/>
        </w:rPr>
      </w:pPr>
    </w:p>
    <w:p w14:paraId="4F267E7A" w14:textId="77777777" w:rsidR="00880A24" w:rsidRDefault="00880A24" w:rsidP="00880A24">
      <w:pPr>
        <w:spacing w:after="0" w:line="240" w:lineRule="auto"/>
        <w:ind w:right="567"/>
        <w:jc w:val="both"/>
        <w:rPr>
          <w:rFonts w:ascii="Palatino Linotype" w:hAnsi="Palatino Linotype" w:cs="Arial"/>
        </w:rPr>
      </w:pPr>
    </w:p>
    <w:p w14:paraId="12CEF892" w14:textId="2D3C97FA" w:rsidR="00880A24" w:rsidRDefault="00880A24" w:rsidP="001B406A">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l</w:t>
      </w:r>
      <w:r w:rsidR="001B406A">
        <w:rPr>
          <w:rFonts w:ascii="Palatino Linotype" w:hAnsi="Palatino Linotype" w:cs="Arial"/>
          <w:sz w:val="24"/>
          <w:szCs w:val="24"/>
        </w:rPr>
        <w:t>os</w:t>
      </w:r>
      <w:r w:rsidRPr="006F3258">
        <w:rPr>
          <w:rFonts w:ascii="Palatino Linotype" w:hAnsi="Palatino Linotype" w:cs="Arial"/>
          <w:sz w:val="24"/>
          <w:szCs w:val="24"/>
        </w:rPr>
        <w:t xml:space="preserve"> archivo</w:t>
      </w:r>
      <w:r w:rsidR="001B406A">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electrónico</w:t>
      </w:r>
      <w:r w:rsidR="001B406A">
        <w:rPr>
          <w:rFonts w:ascii="Palatino Linotype" w:hAnsi="Palatino Linotype" w:cs="Arial"/>
          <w:sz w:val="24"/>
          <w:szCs w:val="24"/>
        </w:rPr>
        <w:t>s</w:t>
      </w:r>
      <w:r>
        <w:rPr>
          <w:rFonts w:ascii="Palatino Linotype" w:hAnsi="Palatino Linotype" w:cs="Arial"/>
          <w:sz w:val="24"/>
          <w:szCs w:val="24"/>
        </w:rPr>
        <w:t xml:space="preserve"> </w:t>
      </w:r>
      <w:bookmarkStart w:id="2" w:name="_Hlk82038214"/>
      <w:r w:rsidRPr="006F3258">
        <w:rPr>
          <w:rFonts w:ascii="Palatino Linotype" w:hAnsi="Palatino Linotype" w:cs="Arial"/>
          <w:sz w:val="24"/>
          <w:szCs w:val="24"/>
        </w:rPr>
        <w:t>denominado</w:t>
      </w:r>
      <w:r w:rsidR="001B406A">
        <w:rPr>
          <w:rFonts w:ascii="Palatino Linotype" w:hAnsi="Palatino Linotype" w:cs="Arial"/>
          <w:sz w:val="24"/>
          <w:szCs w:val="24"/>
        </w:rPr>
        <w:t>s</w:t>
      </w:r>
      <w:r w:rsidRPr="006F3258">
        <w:rPr>
          <w:rFonts w:ascii="Palatino Linotype" w:hAnsi="Palatino Linotype" w:cs="Arial"/>
          <w:sz w:val="24"/>
          <w:szCs w:val="24"/>
        </w:rPr>
        <w:t xml:space="preserve"> </w:t>
      </w:r>
      <w:bookmarkEnd w:id="2"/>
      <w:r w:rsidR="001B406A">
        <w:rPr>
          <w:rFonts w:ascii="Palatino Linotype" w:hAnsi="Palatino Linotype" w:cs="Arial"/>
          <w:sz w:val="24"/>
          <w:szCs w:val="24"/>
        </w:rPr>
        <w:t>“</w:t>
      </w:r>
      <w:r w:rsidR="001B406A" w:rsidRPr="001B406A">
        <w:rPr>
          <w:rFonts w:ascii="Palatino Linotype" w:hAnsi="Palatino Linotype" w:cs="Arial"/>
          <w:i/>
          <w:sz w:val="24"/>
          <w:szCs w:val="24"/>
        </w:rPr>
        <w:t xml:space="preserve">SA anexo </w:t>
      </w:r>
      <w:proofErr w:type="spellStart"/>
      <w:r w:rsidR="001B406A" w:rsidRPr="001B406A">
        <w:rPr>
          <w:rFonts w:ascii="Palatino Linotype" w:hAnsi="Palatino Linotype" w:cs="Arial"/>
          <w:i/>
          <w:sz w:val="24"/>
          <w:szCs w:val="24"/>
        </w:rPr>
        <w:t>Saimex</w:t>
      </w:r>
      <w:proofErr w:type="spellEnd"/>
      <w:r w:rsidR="001B406A" w:rsidRPr="001B406A">
        <w:rPr>
          <w:rFonts w:ascii="Palatino Linotype" w:hAnsi="Palatino Linotype" w:cs="Arial"/>
          <w:i/>
          <w:sz w:val="24"/>
          <w:szCs w:val="24"/>
        </w:rPr>
        <w:t xml:space="preserve"> 0177.pdf</w:t>
      </w:r>
      <w:r w:rsidR="001B406A">
        <w:rPr>
          <w:rFonts w:ascii="Palatino Linotype" w:hAnsi="Palatino Linotype" w:cs="Arial"/>
          <w:i/>
          <w:sz w:val="24"/>
          <w:szCs w:val="24"/>
        </w:rPr>
        <w:t>” y “</w:t>
      </w:r>
      <w:r w:rsidR="001B406A" w:rsidRPr="001B406A">
        <w:rPr>
          <w:rFonts w:ascii="Palatino Linotype" w:hAnsi="Palatino Linotype" w:cs="Arial"/>
          <w:i/>
          <w:sz w:val="24"/>
          <w:szCs w:val="24"/>
        </w:rPr>
        <w:t>INVENTARIO GENERAL 2021.xlsx</w:t>
      </w:r>
      <w:r w:rsidRPr="006F3258">
        <w:rPr>
          <w:rFonts w:ascii="Palatino Linotype" w:hAnsi="Palatino Linotype" w:cs="Arial"/>
          <w:i/>
          <w:sz w:val="24"/>
          <w:szCs w:val="24"/>
        </w:rPr>
        <w:t>”</w:t>
      </w:r>
      <w:r w:rsidRPr="006F3258">
        <w:rPr>
          <w:rFonts w:ascii="Palatino Linotype" w:hAnsi="Palatino Linotype" w:cs="Arial"/>
          <w:sz w:val="24"/>
          <w:szCs w:val="24"/>
        </w:rPr>
        <w:t>; mismo</w:t>
      </w:r>
      <w:r w:rsidR="001B406A">
        <w:rPr>
          <w:rFonts w:ascii="Palatino Linotype" w:hAnsi="Palatino Linotype" w:cs="Arial"/>
          <w:sz w:val="24"/>
          <w:szCs w:val="24"/>
        </w:rPr>
        <w:t>s</w:t>
      </w:r>
      <w:r w:rsidRPr="006F3258">
        <w:rPr>
          <w:rFonts w:ascii="Palatino Linotype" w:hAnsi="Palatino Linotype" w:cs="Arial"/>
          <w:sz w:val="24"/>
          <w:szCs w:val="24"/>
        </w:rPr>
        <w:t xml:space="preserve"> que no se reproduce</w:t>
      </w:r>
      <w:r w:rsidR="001B406A">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2922C23F" w14:textId="77777777" w:rsidR="00880A24" w:rsidRPr="006F3258" w:rsidRDefault="00880A24" w:rsidP="00880A24">
      <w:pPr>
        <w:spacing w:after="0" w:line="360" w:lineRule="auto"/>
        <w:jc w:val="both"/>
        <w:rPr>
          <w:rFonts w:ascii="Palatino Linotype" w:hAnsi="Palatino Linotype" w:cs="Arial"/>
          <w:sz w:val="24"/>
          <w:szCs w:val="24"/>
        </w:rPr>
      </w:pPr>
    </w:p>
    <w:p w14:paraId="3582B01F" w14:textId="77777777" w:rsidR="00880A24" w:rsidRPr="00667998" w:rsidRDefault="00880A24" w:rsidP="00880A24">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71AB68CE" w14:textId="3ACE5EAC" w:rsidR="00880A24" w:rsidRDefault="00880A24" w:rsidP="00880A24">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9A1F64">
        <w:rPr>
          <w:rFonts w:ascii="Palatino Linotype" w:hAnsi="Palatino Linotype" w:cs="Arial"/>
          <w:sz w:val="24"/>
          <w:szCs w:val="24"/>
        </w:rPr>
        <w:t>treinta y uno</w:t>
      </w:r>
      <w:r>
        <w:rPr>
          <w:rFonts w:ascii="Palatino Linotype" w:hAnsi="Palatino Linotype" w:cs="Arial"/>
          <w:sz w:val="24"/>
          <w:szCs w:val="24"/>
        </w:rPr>
        <w:t xml:space="preserve"> de enero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00</w:t>
      </w:r>
      <w:r w:rsidR="009A1F64">
        <w:rPr>
          <w:rFonts w:ascii="Palatino Linotype" w:hAnsi="Palatino Linotype" w:cs="Arial"/>
          <w:b/>
          <w:bCs/>
          <w:sz w:val="24"/>
          <w:szCs w:val="24"/>
          <w:lang w:eastAsia="es-MX"/>
        </w:rPr>
        <w:t>460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7E094FB" w14:textId="77777777" w:rsidR="00880A24" w:rsidRDefault="00880A24" w:rsidP="00880A24">
      <w:pPr>
        <w:spacing w:after="0" w:line="360" w:lineRule="auto"/>
        <w:jc w:val="both"/>
        <w:rPr>
          <w:rFonts w:ascii="Palatino Linotype" w:hAnsi="Palatino Linotype" w:cs="Arial"/>
          <w:sz w:val="24"/>
        </w:rPr>
      </w:pPr>
    </w:p>
    <w:p w14:paraId="5DC03B9F" w14:textId="77777777" w:rsidR="00880A24" w:rsidRPr="00667998" w:rsidRDefault="00880A24" w:rsidP="00880A24">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2BC25D1" w14:textId="36ACE321" w:rsidR="00880A24" w:rsidRDefault="00880A24" w:rsidP="00880A24">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9A1F64" w:rsidRPr="009A1F64">
        <w:rPr>
          <w:rFonts w:ascii="Palatino Linotype" w:hAnsi="Palatino Linotype" w:cs="Arial"/>
          <w:i/>
        </w:rPr>
        <w:t>La respuesta proporcionada por el Ayuntamiento de Toluca</w:t>
      </w:r>
      <w:r w:rsidRPr="00667998">
        <w:rPr>
          <w:rFonts w:ascii="Palatino Linotype" w:hAnsi="Palatino Linotype" w:cs="Arial"/>
          <w:i/>
        </w:rPr>
        <w:t>” [Sic].</w:t>
      </w:r>
    </w:p>
    <w:p w14:paraId="7703A1B5" w14:textId="77777777" w:rsidR="00880A24" w:rsidRDefault="00880A24" w:rsidP="00880A24">
      <w:pPr>
        <w:spacing w:after="0" w:line="240" w:lineRule="auto"/>
        <w:ind w:left="851" w:right="851"/>
        <w:jc w:val="both"/>
        <w:rPr>
          <w:rFonts w:ascii="Palatino Linotype" w:hAnsi="Palatino Linotype" w:cs="Arial"/>
          <w:i/>
          <w:sz w:val="24"/>
        </w:rPr>
      </w:pPr>
    </w:p>
    <w:p w14:paraId="615F9456" w14:textId="77777777" w:rsidR="00880A24" w:rsidRPr="00FD749E" w:rsidRDefault="00880A24" w:rsidP="00880A24">
      <w:pPr>
        <w:spacing w:after="0" w:line="240" w:lineRule="auto"/>
        <w:ind w:left="851" w:right="851"/>
        <w:jc w:val="both"/>
        <w:rPr>
          <w:rFonts w:ascii="Palatino Linotype" w:hAnsi="Palatino Linotype" w:cs="Arial"/>
          <w:i/>
          <w:sz w:val="24"/>
        </w:rPr>
      </w:pPr>
    </w:p>
    <w:p w14:paraId="2ACAA38D" w14:textId="77777777" w:rsidR="00880A24" w:rsidRPr="00667998" w:rsidRDefault="00880A24" w:rsidP="00880A24">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3AF118D0" w14:textId="0A1EB9B1" w:rsidR="00880A24" w:rsidRPr="00667998" w:rsidRDefault="00880A24" w:rsidP="00880A24">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A1F64" w:rsidRPr="009A1F64">
        <w:rPr>
          <w:rFonts w:ascii="Palatino Linotype" w:hAnsi="Palatino Linotype" w:cs="Arial"/>
          <w:i/>
        </w:rPr>
        <w:t xml:space="preserve">No me entregaron los oficios de respuesta con logo y firma, carece de veracidad, solo me entregan un archivo en </w:t>
      </w:r>
      <w:proofErr w:type="spellStart"/>
      <w:r w:rsidR="009A1F64" w:rsidRPr="009A1F64">
        <w:rPr>
          <w:rFonts w:ascii="Palatino Linotype" w:hAnsi="Palatino Linotype" w:cs="Arial"/>
          <w:i/>
        </w:rPr>
        <w:t>excel</w:t>
      </w:r>
      <w:proofErr w:type="spellEnd"/>
      <w:r w:rsidR="009A1F64" w:rsidRPr="009A1F64">
        <w:rPr>
          <w:rFonts w:ascii="Palatino Linotype" w:hAnsi="Palatino Linotype" w:cs="Arial"/>
          <w:i/>
        </w:rPr>
        <w:t>, no me entregan lo que pedí en mi solicitud.</w:t>
      </w:r>
      <w:r w:rsidRPr="00667998">
        <w:rPr>
          <w:rFonts w:ascii="Palatino Linotype" w:hAnsi="Palatino Linotype" w:cs="Arial"/>
          <w:i/>
        </w:rPr>
        <w:t>” [Sic].</w:t>
      </w:r>
    </w:p>
    <w:p w14:paraId="4E51AD11" w14:textId="77777777" w:rsidR="00880A24" w:rsidRDefault="00880A24" w:rsidP="00880A24">
      <w:pPr>
        <w:pStyle w:val="Sinespaciado"/>
      </w:pPr>
    </w:p>
    <w:p w14:paraId="2E694649" w14:textId="77777777" w:rsidR="00880A24" w:rsidRPr="00F303BC" w:rsidRDefault="00880A24" w:rsidP="00880A24">
      <w:pPr>
        <w:pStyle w:val="Sinespaciado"/>
        <w:rPr>
          <w:rFonts w:ascii="Palatino Linotype" w:hAnsi="Palatino Linotype"/>
        </w:rPr>
      </w:pPr>
    </w:p>
    <w:p w14:paraId="17BA2195" w14:textId="77777777" w:rsidR="00880A24" w:rsidRPr="00667998" w:rsidRDefault="00880A24" w:rsidP="00880A24">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AA71A68" w14:textId="6408EB32" w:rsidR="00880A24" w:rsidRPr="00667998" w:rsidRDefault="00880A24" w:rsidP="00880A2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w:t>
      </w:r>
      <w:r w:rsidRPr="00667998">
        <w:rPr>
          <w:rFonts w:ascii="Palatino Linotype" w:hAnsi="Palatino Linotype" w:cs="Arial"/>
          <w:sz w:val="24"/>
          <w:szCs w:val="24"/>
        </w:rPr>
        <w:lastRenderedPageBreak/>
        <w:t xml:space="preserve">Ley de Transparencia y Acceso a la información Pública del Estado de México y Municipios, del cual recayó el acuerdo de admisión en fecha </w:t>
      </w:r>
      <w:r>
        <w:rPr>
          <w:rFonts w:ascii="Palatino Linotype" w:hAnsi="Palatino Linotype" w:cs="Arial"/>
          <w:sz w:val="24"/>
          <w:szCs w:val="24"/>
        </w:rPr>
        <w:t>o</w:t>
      </w:r>
      <w:r w:rsidR="009A1F64">
        <w:rPr>
          <w:rFonts w:ascii="Palatino Linotype" w:hAnsi="Palatino Linotype" w:cs="Arial"/>
          <w:sz w:val="24"/>
          <w:szCs w:val="24"/>
        </w:rPr>
        <w:t>cho</w:t>
      </w:r>
      <w:r w:rsidRPr="00141144">
        <w:rPr>
          <w:rFonts w:ascii="Palatino Linotype" w:hAnsi="Palatino Linotype" w:cs="Arial"/>
          <w:sz w:val="24"/>
          <w:szCs w:val="24"/>
        </w:rPr>
        <w:t xml:space="preserve"> de </w:t>
      </w:r>
      <w:r w:rsidR="009A1F64">
        <w:rPr>
          <w:rFonts w:ascii="Palatino Linotype" w:hAnsi="Palatino Linotype" w:cs="Arial"/>
          <w:sz w:val="24"/>
          <w:szCs w:val="24"/>
        </w:rPr>
        <w:t>febre</w:t>
      </w:r>
      <w:r>
        <w:rPr>
          <w:rFonts w:ascii="Palatino Linotype" w:hAnsi="Palatino Linotype" w:cs="Arial"/>
          <w:sz w:val="24"/>
          <w:szCs w:val="24"/>
        </w:rPr>
        <w:t>ro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57ACFA58" w14:textId="77777777" w:rsidR="00880A24" w:rsidRPr="00667998" w:rsidRDefault="00880A24" w:rsidP="00880A24">
      <w:pPr>
        <w:spacing w:after="0" w:line="360" w:lineRule="auto"/>
        <w:jc w:val="both"/>
        <w:rPr>
          <w:rFonts w:ascii="Palatino Linotype" w:hAnsi="Palatino Linotype" w:cs="Arial"/>
          <w:sz w:val="24"/>
          <w:szCs w:val="24"/>
        </w:rPr>
      </w:pPr>
    </w:p>
    <w:p w14:paraId="220CF7C2" w14:textId="77777777" w:rsidR="00880A24" w:rsidRPr="00667998" w:rsidRDefault="00880A24" w:rsidP="00880A24">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668995A1" w14:textId="2937E4E5" w:rsidR="00880A24" w:rsidRDefault="00880A24" w:rsidP="004A44C5">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w:t>
      </w:r>
      <w:r w:rsidR="004A44C5">
        <w:rPr>
          <w:rFonts w:ascii="Palatino Linotype" w:hAnsi="Palatino Linotype" w:cs="Arial"/>
          <w:sz w:val="24"/>
          <w:szCs w:val="24"/>
        </w:rPr>
        <w:t>indió</w:t>
      </w:r>
      <w:r>
        <w:rPr>
          <w:rFonts w:ascii="Palatino Linotype" w:hAnsi="Palatino Linotype" w:cs="Arial"/>
          <w:sz w:val="24"/>
          <w:szCs w:val="24"/>
        </w:rPr>
        <w:t xml:space="preserve"> su informe justificado</w:t>
      </w:r>
      <w:r w:rsidR="004A44C5">
        <w:rPr>
          <w:rFonts w:ascii="Palatino Linotype" w:hAnsi="Palatino Linotype" w:cs="Arial"/>
          <w:sz w:val="24"/>
          <w:szCs w:val="24"/>
        </w:rPr>
        <w:t xml:space="preserve">, a través de tres archivos electrónicos denominados “ </w:t>
      </w:r>
      <w:r w:rsidR="004A44C5" w:rsidRPr="004A44C5">
        <w:rPr>
          <w:rFonts w:ascii="Palatino Linotype" w:hAnsi="Palatino Linotype" w:cs="Arial"/>
          <w:sz w:val="24"/>
          <w:szCs w:val="24"/>
        </w:rPr>
        <w:t>INVENTARIO GENERAL 2021 (1).</w:t>
      </w:r>
      <w:proofErr w:type="spellStart"/>
      <w:r w:rsidR="004A44C5" w:rsidRPr="004A44C5">
        <w:rPr>
          <w:rFonts w:ascii="Palatino Linotype" w:hAnsi="Palatino Linotype" w:cs="Arial"/>
          <w:sz w:val="24"/>
          <w:szCs w:val="24"/>
        </w:rPr>
        <w:t>xlsx</w:t>
      </w:r>
      <w:proofErr w:type="spellEnd"/>
      <w:r w:rsidR="004A44C5">
        <w:rPr>
          <w:rFonts w:ascii="Palatino Linotype" w:hAnsi="Palatino Linotype" w:cs="Arial"/>
          <w:sz w:val="24"/>
          <w:szCs w:val="24"/>
        </w:rPr>
        <w:t>”, “</w:t>
      </w:r>
      <w:r w:rsidR="004A44C5" w:rsidRPr="004A44C5">
        <w:rPr>
          <w:rFonts w:ascii="Palatino Linotype" w:hAnsi="Palatino Linotype" w:cs="Arial"/>
          <w:sz w:val="24"/>
          <w:szCs w:val="24"/>
        </w:rPr>
        <w:t xml:space="preserve">SA anexo </w:t>
      </w:r>
      <w:proofErr w:type="spellStart"/>
      <w:r w:rsidR="004A44C5" w:rsidRPr="004A44C5">
        <w:rPr>
          <w:rFonts w:ascii="Palatino Linotype" w:hAnsi="Palatino Linotype" w:cs="Arial"/>
          <w:sz w:val="24"/>
          <w:szCs w:val="24"/>
        </w:rPr>
        <w:t>Saimex</w:t>
      </w:r>
      <w:proofErr w:type="spellEnd"/>
      <w:r w:rsidR="004A44C5" w:rsidRPr="004A44C5">
        <w:rPr>
          <w:rFonts w:ascii="Palatino Linotype" w:hAnsi="Palatino Linotype" w:cs="Arial"/>
          <w:sz w:val="24"/>
          <w:szCs w:val="24"/>
        </w:rPr>
        <w:t xml:space="preserve"> 0177 (2).</w:t>
      </w:r>
      <w:proofErr w:type="spellStart"/>
      <w:r w:rsidR="004A44C5" w:rsidRPr="004A44C5">
        <w:rPr>
          <w:rFonts w:ascii="Palatino Linotype" w:hAnsi="Palatino Linotype" w:cs="Arial"/>
          <w:sz w:val="24"/>
          <w:szCs w:val="24"/>
        </w:rPr>
        <w:t>pdf</w:t>
      </w:r>
      <w:proofErr w:type="spellEnd"/>
      <w:r w:rsidR="004A44C5">
        <w:rPr>
          <w:rFonts w:ascii="Palatino Linotype" w:hAnsi="Palatino Linotype" w:cs="Arial"/>
          <w:sz w:val="24"/>
          <w:szCs w:val="24"/>
        </w:rPr>
        <w:t>” y “</w:t>
      </w:r>
      <w:r w:rsidR="004A44C5" w:rsidRPr="004A44C5">
        <w:rPr>
          <w:rFonts w:ascii="Palatino Linotype" w:hAnsi="Palatino Linotype" w:cs="Arial"/>
          <w:sz w:val="24"/>
          <w:szCs w:val="24"/>
        </w:rPr>
        <w:t>Informe Justificado 00460_2022.pdf</w:t>
      </w:r>
      <w:r w:rsidR="004A44C5">
        <w:rPr>
          <w:rFonts w:ascii="Palatino Linotype" w:hAnsi="Palatino Linotype" w:cs="Arial"/>
          <w:sz w:val="24"/>
          <w:szCs w:val="24"/>
        </w:rPr>
        <w:t>” en fecha diecisiete de febrero del año dos mil veintidós, a través de los cuales ratifica su respuesta primigenia, mismos fueron puestos a la vista de la Recurrente en fecha veinticinco de febrero de la misma anualidad</w:t>
      </w:r>
      <w:r>
        <w:rPr>
          <w:rFonts w:ascii="Palatino Linotype" w:hAnsi="Palatino Linotype" w:cs="Arial"/>
          <w:sz w:val="24"/>
          <w:szCs w:val="24"/>
        </w:rPr>
        <w:t>.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 </w:t>
      </w:r>
      <w:r w:rsidRPr="004C7BAD">
        <w:rPr>
          <w:rFonts w:ascii="Palatino Linotype" w:hAnsi="Palatino Linotype" w:cs="Arial"/>
          <w:sz w:val="24"/>
          <w:szCs w:val="24"/>
        </w:rPr>
        <w:t>tal y como se advierte a continuación:</w:t>
      </w:r>
    </w:p>
    <w:p w14:paraId="473E3E9E" w14:textId="66C2759A" w:rsidR="00880A24" w:rsidRDefault="00880A24" w:rsidP="004A44C5">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59264" behindDoc="0" locked="0" layoutInCell="1" allowOverlap="1" wp14:anchorId="7840CF31" wp14:editId="06973330">
                <wp:simplePos x="0" y="0"/>
                <wp:positionH relativeFrom="margin">
                  <wp:posOffset>2614187</wp:posOffset>
                </wp:positionH>
                <wp:positionV relativeFrom="paragraph">
                  <wp:posOffset>182413</wp:posOffset>
                </wp:positionV>
                <wp:extent cx="504825" cy="266700"/>
                <wp:effectExtent l="19050" t="19050" r="28575" b="38100"/>
                <wp:wrapNone/>
                <wp:docPr id="2" name="Flecha izquierda 2"/>
                <wp:cNvGraphicFramePr/>
                <a:graphic xmlns:a="http://schemas.openxmlformats.org/drawingml/2006/main">
                  <a:graphicData uri="http://schemas.microsoft.com/office/word/2010/wordprocessingShape">
                    <wps:wsp>
                      <wps:cNvSpPr/>
                      <wps:spPr>
                        <a:xfrm>
                          <a:off x="0" y="0"/>
                          <a:ext cx="504825" cy="2667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FDE5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 o:spid="_x0000_s1026" type="#_x0000_t66" style="position:absolute;margin-left:205.85pt;margin-top:14.35pt;width:39.75pt;height:2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" adj="5706" fillcolor="red" strokecolor="red" strokeweight="1pt">
                <w10:wrap anchorx="margin"/>
              </v:shape>
            </w:pict>
          </mc:Fallback>
        </mc:AlternateContent>
      </w:r>
      <w:r w:rsidR="004A44C5">
        <w:rPr>
          <w:noProof/>
          <w:lang w:eastAsia="es-MX"/>
        </w:rPr>
        <w:drawing>
          <wp:inline distT="0" distB="0" distL="0" distR="0" wp14:anchorId="36EA0C5F" wp14:editId="5951E5B6">
            <wp:extent cx="5036483" cy="2286000"/>
            <wp:effectExtent l="114300" t="95250" r="107315" b="9525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7"/>
                    <a:srcRect l="25074" t="29355" r="25220" b="30538"/>
                    <a:stretch/>
                  </pic:blipFill>
                  <pic:spPr bwMode="auto">
                    <a:xfrm>
                      <a:off x="0" y="0"/>
                      <a:ext cx="5062143" cy="229764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F51A47" w14:textId="77777777" w:rsidR="00880A24" w:rsidRDefault="00880A24" w:rsidP="00880A24">
      <w:pPr>
        <w:tabs>
          <w:tab w:val="left" w:pos="8505"/>
        </w:tabs>
        <w:spacing w:after="0" w:line="360" w:lineRule="auto"/>
        <w:ind w:right="709"/>
        <w:rPr>
          <w:noProof/>
        </w:rPr>
      </w:pPr>
    </w:p>
    <w:p w14:paraId="0AFDD855" w14:textId="77777777" w:rsidR="00880A24" w:rsidRPr="00C220D0" w:rsidRDefault="00880A24" w:rsidP="00880A24">
      <w:pPr>
        <w:spacing w:after="0" w:line="360" w:lineRule="auto"/>
        <w:jc w:val="both"/>
        <w:rPr>
          <w:rFonts w:ascii="Palatino Linotype" w:hAnsi="Palatino Linotype" w:cs="Arial"/>
          <w:b/>
          <w:sz w:val="28"/>
          <w:szCs w:val="28"/>
        </w:rPr>
      </w:pPr>
      <w:r>
        <w:rPr>
          <w:rFonts w:ascii="Palatino Linotype" w:hAnsi="Palatino Linotype" w:cs="Arial"/>
          <w:b/>
          <w:sz w:val="28"/>
        </w:rPr>
        <w:lastRenderedPageBreak/>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760F3BE" w14:textId="606E3560" w:rsidR="00880A24" w:rsidRDefault="00880A24" w:rsidP="00880A2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E6286F">
        <w:rPr>
          <w:rFonts w:ascii="Palatino Linotype" w:hAnsi="Palatino Linotype" w:cs="Arial"/>
          <w:sz w:val="24"/>
          <w:szCs w:val="24"/>
        </w:rPr>
        <w:t>ocho</w:t>
      </w:r>
      <w:r>
        <w:rPr>
          <w:rFonts w:ascii="Palatino Linotype" w:hAnsi="Palatino Linotype" w:cs="Arial"/>
          <w:sz w:val="24"/>
          <w:szCs w:val="24"/>
        </w:rPr>
        <w:t xml:space="preserve"> de </w:t>
      </w:r>
      <w:r w:rsidR="00E6286F">
        <w:rPr>
          <w:rFonts w:ascii="Palatino Linotype" w:hAnsi="Palatino Linotype" w:cs="Arial"/>
          <w:sz w:val="24"/>
          <w:szCs w:val="24"/>
        </w:rPr>
        <w:t>marz</w:t>
      </w:r>
      <w:r>
        <w:rPr>
          <w:rFonts w:ascii="Palatino Linotype" w:hAnsi="Palatino Linotype" w:cs="Arial"/>
          <w:sz w:val="24"/>
          <w:szCs w:val="24"/>
        </w:rPr>
        <w:t>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D73A912" w14:textId="77777777" w:rsidR="00880A24" w:rsidRDefault="00880A24" w:rsidP="00880A24">
      <w:pPr>
        <w:spacing w:after="0" w:line="360" w:lineRule="auto"/>
        <w:jc w:val="both"/>
        <w:rPr>
          <w:rFonts w:ascii="Palatino Linotype" w:hAnsi="Palatino Linotype" w:cs="Arial"/>
          <w:sz w:val="24"/>
          <w:szCs w:val="24"/>
        </w:rPr>
      </w:pPr>
    </w:p>
    <w:p w14:paraId="108E08EC" w14:textId="77777777" w:rsidR="00880A24" w:rsidRPr="00667998" w:rsidRDefault="00880A24" w:rsidP="00880A24">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3F910D0" w14:textId="77777777" w:rsidR="00880A24" w:rsidRPr="00C220D0" w:rsidRDefault="00880A24" w:rsidP="00880A24">
      <w:pPr>
        <w:pStyle w:val="Sinespaciado"/>
        <w:rPr>
          <w:rFonts w:ascii="Palatino Linotype" w:hAnsi="Palatino Linotype"/>
        </w:rPr>
      </w:pPr>
    </w:p>
    <w:p w14:paraId="7506D58C" w14:textId="77777777" w:rsidR="00880A24" w:rsidRPr="00667998" w:rsidRDefault="00880A24" w:rsidP="00880A24">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23B61D5" w14:textId="77777777" w:rsidR="00880A24" w:rsidRPr="00667998" w:rsidRDefault="00880A24" w:rsidP="00880A24">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B24F986" w14:textId="77777777" w:rsidR="00880A24" w:rsidRDefault="00880A24" w:rsidP="00880A24">
      <w:pPr>
        <w:pStyle w:val="Prrafodelista"/>
        <w:autoSpaceDE w:val="0"/>
        <w:autoSpaceDN w:val="0"/>
        <w:adjustRightInd w:val="0"/>
        <w:spacing w:line="360" w:lineRule="auto"/>
        <w:ind w:left="0"/>
        <w:jc w:val="both"/>
        <w:rPr>
          <w:rFonts w:ascii="Palatino Linotype" w:hAnsi="Palatino Linotype" w:cs="Arial"/>
          <w:b/>
          <w:sz w:val="28"/>
        </w:rPr>
      </w:pPr>
    </w:p>
    <w:p w14:paraId="08F34050" w14:textId="77777777" w:rsidR="0007161C" w:rsidRPr="00667998" w:rsidRDefault="0007161C" w:rsidP="0007161C">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76F6FC73" w14:textId="77777777" w:rsidR="0007161C" w:rsidRDefault="0007161C" w:rsidP="0007161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Anterior a todo debe destacarse que el recurso de revisión tiene el fin y alcance que señalan los numerales 176, 179 fracción V, 181 párrafo cuarto, 194 y 195 y demás aplicables de la Ley de Transparencia y Acceso a la Información Pública del Estado de </w:t>
      </w:r>
      <w:r>
        <w:rPr>
          <w:rFonts w:ascii="Palatino Linotype" w:hAnsi="Palatino Linotype" w:cs="Arial"/>
          <w:sz w:val="24"/>
          <w:szCs w:val="24"/>
        </w:rPr>
        <w:lastRenderedPageBreak/>
        <w:t>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C3FBB3D" w14:textId="77777777" w:rsidR="0007161C" w:rsidRDefault="0007161C" w:rsidP="0007161C">
      <w:pPr>
        <w:pStyle w:val="Prrafodelista"/>
        <w:autoSpaceDE w:val="0"/>
        <w:autoSpaceDN w:val="0"/>
        <w:adjustRightInd w:val="0"/>
        <w:spacing w:line="360" w:lineRule="auto"/>
        <w:ind w:left="0"/>
        <w:jc w:val="both"/>
        <w:rPr>
          <w:rFonts w:ascii="Palatino Linotype" w:hAnsi="Palatino Linotype" w:cs="Arial"/>
          <w:b/>
        </w:rPr>
      </w:pPr>
    </w:p>
    <w:p w14:paraId="33FF0FEB" w14:textId="77777777" w:rsidR="0007161C" w:rsidRDefault="0007161C" w:rsidP="0007161C">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Pr>
          <w:rFonts w:ascii="Palatino Linotype" w:hAnsi="Palatino Linotype" w:cs="Arial"/>
          <w:b/>
          <w:sz w:val="28"/>
        </w:rPr>
        <w:t>De las causas de improcedencia.</w:t>
      </w:r>
    </w:p>
    <w:p w14:paraId="5B126E7B" w14:textId="77777777" w:rsidR="0007161C" w:rsidRPr="00667998" w:rsidRDefault="0007161C" w:rsidP="0007161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D2542CB" w14:textId="77777777" w:rsidR="0007161C" w:rsidRPr="00667998" w:rsidRDefault="0007161C" w:rsidP="0007161C">
      <w:pPr>
        <w:pStyle w:val="Prrafodelista"/>
        <w:autoSpaceDE w:val="0"/>
        <w:autoSpaceDN w:val="0"/>
        <w:adjustRightInd w:val="0"/>
        <w:spacing w:line="360" w:lineRule="auto"/>
        <w:ind w:left="0"/>
        <w:jc w:val="both"/>
        <w:rPr>
          <w:rFonts w:ascii="Palatino Linotype" w:hAnsi="Palatino Linotype" w:cs="Arial"/>
        </w:rPr>
      </w:pPr>
    </w:p>
    <w:p w14:paraId="498044FB" w14:textId="77777777" w:rsidR="0007161C" w:rsidRDefault="0007161C" w:rsidP="0007161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667998">
        <w:rPr>
          <w:rFonts w:ascii="Palatino Linotype" w:hAnsi="Palatino Linotype" w:cs="Arial"/>
        </w:rPr>
        <w:lastRenderedPageBreak/>
        <w:t>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8E325ED" w14:textId="77777777" w:rsidR="0007161C" w:rsidRPr="00667998" w:rsidRDefault="0007161C" w:rsidP="0007161C">
      <w:pPr>
        <w:pStyle w:val="Prrafodelista"/>
        <w:autoSpaceDE w:val="0"/>
        <w:autoSpaceDN w:val="0"/>
        <w:adjustRightInd w:val="0"/>
        <w:spacing w:line="360" w:lineRule="auto"/>
        <w:ind w:left="0"/>
        <w:jc w:val="both"/>
        <w:rPr>
          <w:rFonts w:ascii="Palatino Linotype" w:hAnsi="Palatino Linotype" w:cs="Arial"/>
        </w:rPr>
      </w:pPr>
    </w:p>
    <w:p w14:paraId="1D32DFA6" w14:textId="77777777" w:rsidR="0007161C" w:rsidRDefault="0007161C" w:rsidP="0007161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al no existir causas de improcedencia invocadas por las partes ni advertidas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se proceden al análisis del asunto en los siguientes términos.</w:t>
      </w:r>
    </w:p>
    <w:p w14:paraId="31691C23" w14:textId="77777777" w:rsidR="00880A24" w:rsidRPr="00283EF4" w:rsidRDefault="00880A24" w:rsidP="00880A24">
      <w:pPr>
        <w:pStyle w:val="Prrafodelista"/>
        <w:autoSpaceDE w:val="0"/>
        <w:autoSpaceDN w:val="0"/>
        <w:adjustRightInd w:val="0"/>
        <w:spacing w:line="360" w:lineRule="auto"/>
        <w:ind w:left="0"/>
        <w:jc w:val="both"/>
        <w:rPr>
          <w:rFonts w:ascii="Palatino Linotype" w:hAnsi="Palatino Linotype" w:cs="Arial"/>
        </w:rPr>
      </w:pPr>
    </w:p>
    <w:p w14:paraId="28692802" w14:textId="5F92FDE1" w:rsidR="00880A24" w:rsidRDefault="0007161C" w:rsidP="00880A2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00880A24" w:rsidRPr="00667998">
        <w:rPr>
          <w:rFonts w:ascii="Palatino Linotype" w:hAnsi="Palatino Linotype" w:cs="Arial"/>
          <w:b/>
          <w:sz w:val="28"/>
        </w:rPr>
        <w:t>TO. Estudio y resolución del asunto.</w:t>
      </w:r>
    </w:p>
    <w:p w14:paraId="65309E87" w14:textId="77777777" w:rsidR="00880A24" w:rsidRPr="00667998" w:rsidRDefault="00880A24" w:rsidP="00880A24">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w:t>
      </w:r>
      <w:r w:rsidRPr="00667998">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153E9E07" w14:textId="77777777" w:rsidR="00880A24" w:rsidRPr="00667998" w:rsidRDefault="00880A24" w:rsidP="00880A24">
      <w:pPr>
        <w:tabs>
          <w:tab w:val="left" w:pos="709"/>
        </w:tabs>
        <w:spacing w:after="0" w:line="360" w:lineRule="auto"/>
        <w:jc w:val="both"/>
        <w:rPr>
          <w:rFonts w:ascii="Palatino Linotype" w:hAnsi="Palatino Linotype" w:cs="Arial"/>
          <w:sz w:val="24"/>
          <w:szCs w:val="24"/>
        </w:rPr>
      </w:pPr>
    </w:p>
    <w:p w14:paraId="1E41251F" w14:textId="4B748AA8" w:rsidR="00880A24" w:rsidRDefault="00880A24" w:rsidP="00880A24">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w:t>
      </w:r>
      <w:r w:rsidR="002114ED">
        <w:rPr>
          <w:rFonts w:ascii="Palatino Linotype" w:hAnsi="Palatino Linotype"/>
          <w:sz w:val="24"/>
          <w:szCs w:val="24"/>
        </w:rPr>
        <w:t>la</w:t>
      </w:r>
      <w:r>
        <w:rPr>
          <w:rFonts w:ascii="Palatino Linotype" w:hAnsi="Palatino Linotype"/>
          <w:sz w:val="24"/>
          <w:szCs w:val="24"/>
        </w:rPr>
        <w:t xml:space="preserve">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50F83A7A" w14:textId="77777777" w:rsidR="002114ED" w:rsidRDefault="002114ED" w:rsidP="00880A24">
      <w:pPr>
        <w:spacing w:after="0" w:line="360" w:lineRule="auto"/>
        <w:jc w:val="both"/>
        <w:rPr>
          <w:rFonts w:ascii="Palatino Linotype" w:hAnsi="Palatino Linotype"/>
          <w:sz w:val="24"/>
          <w:szCs w:val="24"/>
        </w:rPr>
      </w:pPr>
    </w:p>
    <w:p w14:paraId="4439E10A" w14:textId="42E7D71B" w:rsidR="00880A24" w:rsidRPr="002114ED" w:rsidRDefault="002114ED" w:rsidP="002114ED">
      <w:pPr>
        <w:pStyle w:val="Prrafodelista"/>
        <w:numPr>
          <w:ilvl w:val="0"/>
          <w:numId w:val="4"/>
        </w:numPr>
        <w:spacing w:line="360" w:lineRule="auto"/>
        <w:ind w:left="851" w:hanging="284"/>
        <w:jc w:val="both"/>
        <w:rPr>
          <w:rFonts w:ascii="Palatino Linotype" w:hAnsi="Palatino Linotype"/>
        </w:rPr>
      </w:pPr>
      <w:r w:rsidRPr="002114ED">
        <w:rPr>
          <w:rFonts w:ascii="Palatino Linotype" w:hAnsi="Palatino Linotype"/>
        </w:rPr>
        <w:t>Quiero todo el inventario de bienes muebles e inmuebles de todas las áreas de la administración municipal de Toluca, el último inventario y el estatus de todos y cada uno de ellos.</w:t>
      </w:r>
    </w:p>
    <w:p w14:paraId="31A75C4D" w14:textId="77777777" w:rsidR="002114ED" w:rsidRDefault="002114ED" w:rsidP="00880A24">
      <w:pPr>
        <w:spacing w:after="0" w:line="360" w:lineRule="auto"/>
        <w:jc w:val="both"/>
        <w:rPr>
          <w:rFonts w:ascii="Palatino Linotype" w:hAnsi="Palatino Linotype"/>
          <w:sz w:val="24"/>
          <w:szCs w:val="24"/>
        </w:rPr>
      </w:pPr>
    </w:p>
    <w:p w14:paraId="214A8423" w14:textId="2A34B253" w:rsidR="002114ED" w:rsidRDefault="00880A24" w:rsidP="00880A24">
      <w:pPr>
        <w:spacing w:after="0" w:line="360" w:lineRule="auto"/>
        <w:jc w:val="both"/>
        <w:rPr>
          <w:rFonts w:ascii="Palatino Linotype" w:eastAsia="Arial Unicode MS" w:hAnsi="Palatino Linotype" w:cs="Arial"/>
          <w:sz w:val="24"/>
          <w:szCs w:val="24"/>
        </w:rPr>
      </w:pPr>
      <w:bookmarkStart w:id="3" w:name="_Hlk97247639"/>
      <w:bookmarkStart w:id="4" w:name="_Hlk82038749"/>
      <w:bookmarkStart w:id="5" w:name="_Hlk82011256"/>
      <w:r w:rsidRPr="00CF4795">
        <w:rPr>
          <w:rFonts w:ascii="Palatino Linotype" w:eastAsia="Arial Unicode MS" w:hAnsi="Palatino Linotype" w:cs="Arial"/>
          <w:sz w:val="24"/>
          <w:szCs w:val="24"/>
        </w:rPr>
        <w:t xml:space="preserve">Así, en atención a los requerimientos de información planteados, </w:t>
      </w:r>
      <w:r>
        <w:rPr>
          <w:rFonts w:ascii="Palatino Linotype" w:eastAsia="Arial Unicode MS" w:hAnsi="Palatino Linotype" w:cs="Arial"/>
          <w:bCs/>
          <w:sz w:val="24"/>
          <w:szCs w:val="24"/>
        </w:rPr>
        <w:t>el S</w:t>
      </w:r>
      <w:r w:rsidRPr="00CF4795">
        <w:rPr>
          <w:rFonts w:ascii="Palatino Linotype" w:eastAsia="Arial Unicode MS" w:hAnsi="Palatino Linotype" w:cs="Arial"/>
          <w:bCs/>
          <w:sz w:val="24"/>
          <w:szCs w:val="24"/>
        </w:rPr>
        <w:t xml:space="preserve">ujeto </w:t>
      </w:r>
      <w:r>
        <w:rPr>
          <w:rFonts w:ascii="Palatino Linotype" w:eastAsia="Arial Unicode MS" w:hAnsi="Palatino Linotype" w:cs="Arial"/>
          <w:bCs/>
          <w:sz w:val="24"/>
          <w:szCs w:val="24"/>
        </w:rPr>
        <w:t>O</w:t>
      </w:r>
      <w:r w:rsidRPr="00CF4795">
        <w:rPr>
          <w:rFonts w:ascii="Palatino Linotype" w:eastAsia="Arial Unicode MS" w:hAnsi="Palatino Linotype" w:cs="Arial"/>
          <w:bCs/>
          <w:sz w:val="24"/>
          <w:szCs w:val="24"/>
        </w:rPr>
        <w:t>bligado</w:t>
      </w:r>
      <w:r>
        <w:rPr>
          <w:rFonts w:ascii="Palatino Linotype" w:eastAsia="Arial Unicode MS" w:hAnsi="Palatino Linotype" w:cs="Arial"/>
          <w:bCs/>
          <w:sz w:val="24"/>
          <w:szCs w:val="24"/>
        </w:rPr>
        <w:t xml:space="preserve"> adjuntó l</w:t>
      </w:r>
      <w:r w:rsidR="002114ED">
        <w:rPr>
          <w:rFonts w:ascii="Palatino Linotype" w:eastAsia="Arial Unicode MS" w:hAnsi="Palatino Linotype" w:cs="Arial"/>
          <w:bCs/>
          <w:sz w:val="24"/>
          <w:szCs w:val="24"/>
        </w:rPr>
        <w:t>os</w:t>
      </w:r>
      <w:r>
        <w:rPr>
          <w:rFonts w:ascii="Palatino Linotype" w:eastAsia="Arial Unicode MS" w:hAnsi="Palatino Linotype" w:cs="Arial"/>
          <w:bCs/>
          <w:sz w:val="24"/>
          <w:szCs w:val="24"/>
        </w:rPr>
        <w:t xml:space="preserve"> archivo</w:t>
      </w:r>
      <w:r w:rsidR="002114ED">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electrónico</w:t>
      </w:r>
      <w:r w:rsidR="002114ED">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denominado</w:t>
      </w:r>
      <w:r w:rsidR="002114ED">
        <w:rPr>
          <w:rFonts w:ascii="Palatino Linotype" w:eastAsia="Arial Unicode MS" w:hAnsi="Palatino Linotype" w:cs="Arial"/>
          <w:bCs/>
          <w:sz w:val="24"/>
          <w:szCs w:val="24"/>
        </w:rPr>
        <w:t>s</w:t>
      </w:r>
      <w:r>
        <w:rPr>
          <w:rFonts w:ascii="Palatino Linotype" w:eastAsia="Arial Unicode MS" w:hAnsi="Palatino Linotype" w:cs="Arial"/>
          <w:sz w:val="24"/>
          <w:szCs w:val="24"/>
        </w:rPr>
        <w:t xml:space="preserve"> </w:t>
      </w:r>
      <w:r w:rsidR="002114ED">
        <w:rPr>
          <w:rFonts w:ascii="Palatino Linotype" w:hAnsi="Palatino Linotype" w:cs="Arial"/>
          <w:sz w:val="24"/>
          <w:szCs w:val="24"/>
        </w:rPr>
        <w:t>“</w:t>
      </w:r>
      <w:r w:rsidR="002114ED" w:rsidRPr="001B406A">
        <w:rPr>
          <w:rFonts w:ascii="Palatino Linotype" w:hAnsi="Palatino Linotype" w:cs="Arial"/>
          <w:i/>
          <w:sz w:val="24"/>
          <w:szCs w:val="24"/>
        </w:rPr>
        <w:t xml:space="preserve">SA anexo </w:t>
      </w:r>
      <w:proofErr w:type="spellStart"/>
      <w:r w:rsidR="002114ED" w:rsidRPr="001B406A">
        <w:rPr>
          <w:rFonts w:ascii="Palatino Linotype" w:hAnsi="Palatino Linotype" w:cs="Arial"/>
          <w:i/>
          <w:sz w:val="24"/>
          <w:szCs w:val="24"/>
        </w:rPr>
        <w:t>Saimex</w:t>
      </w:r>
      <w:proofErr w:type="spellEnd"/>
      <w:r w:rsidR="002114ED" w:rsidRPr="001B406A">
        <w:rPr>
          <w:rFonts w:ascii="Palatino Linotype" w:hAnsi="Palatino Linotype" w:cs="Arial"/>
          <w:i/>
          <w:sz w:val="24"/>
          <w:szCs w:val="24"/>
        </w:rPr>
        <w:t xml:space="preserve"> 0177.pdf</w:t>
      </w:r>
      <w:r w:rsidR="002114ED">
        <w:rPr>
          <w:rFonts w:ascii="Palatino Linotype" w:hAnsi="Palatino Linotype" w:cs="Arial"/>
          <w:i/>
          <w:sz w:val="24"/>
          <w:szCs w:val="24"/>
        </w:rPr>
        <w:t>” y “</w:t>
      </w:r>
      <w:r w:rsidR="002114ED" w:rsidRPr="001B406A">
        <w:rPr>
          <w:rFonts w:ascii="Palatino Linotype" w:hAnsi="Palatino Linotype" w:cs="Arial"/>
          <w:i/>
          <w:sz w:val="24"/>
          <w:szCs w:val="24"/>
        </w:rPr>
        <w:t>INVENTARIO GENERAL 2021.xlsx</w:t>
      </w:r>
      <w:r w:rsidR="002114ED" w:rsidRPr="006F3258">
        <w:rPr>
          <w:rFonts w:ascii="Palatino Linotype" w:hAnsi="Palatino Linotype" w:cs="Arial"/>
          <w:i/>
          <w:sz w:val="24"/>
          <w:szCs w:val="24"/>
        </w:rPr>
        <w:t>”</w:t>
      </w:r>
      <w:r>
        <w:rPr>
          <w:rFonts w:ascii="Palatino Linotype" w:eastAsia="Arial Unicode MS" w:hAnsi="Palatino Linotype" w:cs="Arial"/>
          <w:sz w:val="24"/>
          <w:szCs w:val="24"/>
        </w:rPr>
        <w:t xml:space="preserve">, </w:t>
      </w:r>
      <w:r w:rsidR="00B4209A">
        <w:rPr>
          <w:rFonts w:ascii="Palatino Linotype" w:eastAsia="Arial Unicode MS" w:hAnsi="Palatino Linotype" w:cs="Arial"/>
          <w:sz w:val="24"/>
          <w:szCs w:val="24"/>
        </w:rPr>
        <w:t>mismos que se describen a continuación</w:t>
      </w:r>
      <w:r w:rsidR="002114ED">
        <w:rPr>
          <w:rFonts w:ascii="Palatino Linotype" w:eastAsia="Arial Unicode MS" w:hAnsi="Palatino Linotype" w:cs="Arial"/>
          <w:sz w:val="24"/>
          <w:szCs w:val="24"/>
        </w:rPr>
        <w:t>:</w:t>
      </w:r>
    </w:p>
    <w:p w14:paraId="42A9EF7F" w14:textId="77777777" w:rsidR="00B4209A" w:rsidRDefault="00B4209A" w:rsidP="00880A24">
      <w:pPr>
        <w:spacing w:after="0" w:line="360" w:lineRule="auto"/>
        <w:jc w:val="both"/>
        <w:rPr>
          <w:rFonts w:ascii="Palatino Linotype" w:eastAsia="Arial Unicode MS" w:hAnsi="Palatino Linotype" w:cs="Arial"/>
          <w:sz w:val="24"/>
          <w:szCs w:val="24"/>
        </w:rPr>
      </w:pPr>
    </w:p>
    <w:p w14:paraId="7809D3A5" w14:textId="3488840F" w:rsidR="00880A24" w:rsidRDefault="00B4209A" w:rsidP="00B4209A">
      <w:pPr>
        <w:spacing w:after="0" w:line="360" w:lineRule="auto"/>
        <w:ind w:left="567"/>
        <w:jc w:val="both"/>
        <w:rPr>
          <w:rFonts w:ascii="Palatino Linotype" w:eastAsia="Arial Unicode MS" w:hAnsi="Palatino Linotype" w:cs="Arial"/>
          <w:sz w:val="24"/>
          <w:szCs w:val="24"/>
        </w:rPr>
      </w:pPr>
      <w:r>
        <w:rPr>
          <w:rFonts w:ascii="Palatino Linotype" w:hAnsi="Palatino Linotype" w:cs="Arial"/>
          <w:i/>
          <w:sz w:val="24"/>
          <w:szCs w:val="24"/>
        </w:rPr>
        <w:t xml:space="preserve"> </w:t>
      </w:r>
      <w:r w:rsidRPr="00B4209A">
        <w:rPr>
          <w:rFonts w:ascii="Palatino Linotype" w:hAnsi="Palatino Linotype" w:cs="Arial"/>
          <w:b/>
          <w:bCs/>
          <w:i/>
          <w:sz w:val="24"/>
          <w:szCs w:val="24"/>
        </w:rPr>
        <w:t xml:space="preserve">SA anexo </w:t>
      </w:r>
      <w:proofErr w:type="spellStart"/>
      <w:r w:rsidRPr="00B4209A">
        <w:rPr>
          <w:rFonts w:ascii="Palatino Linotype" w:hAnsi="Palatino Linotype" w:cs="Arial"/>
          <w:b/>
          <w:bCs/>
          <w:i/>
          <w:sz w:val="24"/>
          <w:szCs w:val="24"/>
        </w:rPr>
        <w:t>Saimex</w:t>
      </w:r>
      <w:proofErr w:type="spellEnd"/>
      <w:r w:rsidRPr="00B4209A">
        <w:rPr>
          <w:rFonts w:ascii="Palatino Linotype" w:hAnsi="Palatino Linotype" w:cs="Arial"/>
          <w:b/>
          <w:bCs/>
          <w:i/>
          <w:sz w:val="24"/>
          <w:szCs w:val="24"/>
        </w:rPr>
        <w:t xml:space="preserve"> 0177.pdf</w:t>
      </w:r>
      <w:r>
        <w:rPr>
          <w:rFonts w:ascii="Palatino Linotype" w:eastAsia="Arial Unicode MS" w:hAnsi="Palatino Linotype" w:cs="Arial"/>
          <w:sz w:val="24"/>
          <w:szCs w:val="24"/>
        </w:rPr>
        <w:t xml:space="preserve">: Documento en formato </w:t>
      </w:r>
      <w:proofErr w:type="spellStart"/>
      <w:r>
        <w:rPr>
          <w:rFonts w:ascii="Palatino Linotype" w:eastAsia="Arial Unicode MS" w:hAnsi="Palatino Linotype" w:cs="Arial"/>
          <w:sz w:val="24"/>
          <w:szCs w:val="24"/>
        </w:rPr>
        <w:t>Pdf</w:t>
      </w:r>
      <w:proofErr w:type="spellEnd"/>
      <w:r>
        <w:rPr>
          <w:rFonts w:ascii="Palatino Linotype" w:eastAsia="Arial Unicode MS" w:hAnsi="Palatino Linotype" w:cs="Arial"/>
          <w:sz w:val="24"/>
          <w:szCs w:val="24"/>
        </w:rPr>
        <w:t>, de veintisiete (27) fojas consistentes</w:t>
      </w:r>
      <w:r w:rsidR="00880A24">
        <w:rPr>
          <w:rFonts w:ascii="Palatino Linotype" w:eastAsia="Arial Unicode MS" w:hAnsi="Palatino Linotype" w:cs="Arial"/>
          <w:sz w:val="24"/>
          <w:szCs w:val="24"/>
        </w:rPr>
        <w:t xml:space="preserve"> en </w:t>
      </w:r>
      <w:r>
        <w:rPr>
          <w:rFonts w:ascii="Palatino Linotype" w:eastAsia="Arial Unicode MS" w:hAnsi="Palatino Linotype" w:cs="Arial"/>
          <w:sz w:val="24"/>
          <w:szCs w:val="24"/>
        </w:rPr>
        <w:t>una relación de inventario de bienes inmuebles, el cual describe en sus rubros ubicación, uso, estatus actual y observaciones</w:t>
      </w:r>
      <w:r w:rsidR="00880A24">
        <w:rPr>
          <w:rFonts w:ascii="Palatino Linotype" w:eastAsia="Arial Unicode MS" w:hAnsi="Palatino Linotype" w:cs="Arial"/>
          <w:sz w:val="24"/>
          <w:szCs w:val="24"/>
        </w:rPr>
        <w:t xml:space="preserve">, tal y como se </w:t>
      </w:r>
      <w:r>
        <w:rPr>
          <w:rFonts w:ascii="Palatino Linotype" w:eastAsia="Arial Unicode MS" w:hAnsi="Palatino Linotype" w:cs="Arial"/>
          <w:sz w:val="24"/>
          <w:szCs w:val="24"/>
        </w:rPr>
        <w:t xml:space="preserve">inserta a continuación la </w:t>
      </w:r>
      <w:r w:rsidR="00083E5E">
        <w:rPr>
          <w:rFonts w:ascii="Palatino Linotype" w:eastAsia="Arial Unicode MS" w:hAnsi="Palatino Linotype" w:cs="Arial"/>
          <w:sz w:val="24"/>
          <w:szCs w:val="24"/>
        </w:rPr>
        <w:t>primera hoja</w:t>
      </w:r>
      <w:r>
        <w:rPr>
          <w:rFonts w:ascii="Palatino Linotype" w:eastAsia="Arial Unicode MS" w:hAnsi="Palatino Linotype" w:cs="Arial"/>
          <w:sz w:val="24"/>
          <w:szCs w:val="24"/>
        </w:rPr>
        <w:t xml:space="preserve"> de dicho documento</w:t>
      </w:r>
      <w:r w:rsidR="00083E5E">
        <w:rPr>
          <w:rFonts w:ascii="Palatino Linotype" w:eastAsia="Arial Unicode MS" w:hAnsi="Palatino Linotype" w:cs="Arial"/>
          <w:sz w:val="24"/>
          <w:szCs w:val="24"/>
        </w:rPr>
        <w:t>,</w:t>
      </w:r>
      <w:r>
        <w:rPr>
          <w:rFonts w:ascii="Palatino Linotype" w:eastAsia="Arial Unicode MS" w:hAnsi="Palatino Linotype" w:cs="Arial"/>
          <w:sz w:val="24"/>
          <w:szCs w:val="24"/>
        </w:rPr>
        <w:t xml:space="preserve"> a m</w:t>
      </w:r>
      <w:r w:rsidR="00083E5E">
        <w:rPr>
          <w:rFonts w:ascii="Palatino Linotype" w:eastAsia="Arial Unicode MS" w:hAnsi="Palatino Linotype" w:cs="Arial"/>
          <w:sz w:val="24"/>
          <w:szCs w:val="24"/>
        </w:rPr>
        <w:t>anera</w:t>
      </w:r>
      <w:r>
        <w:rPr>
          <w:rFonts w:ascii="Palatino Linotype" w:eastAsia="Arial Unicode MS" w:hAnsi="Palatino Linotype" w:cs="Arial"/>
          <w:sz w:val="24"/>
          <w:szCs w:val="24"/>
        </w:rPr>
        <w:t xml:space="preserve"> de ilustración</w:t>
      </w:r>
      <w:r w:rsidR="00880A24">
        <w:rPr>
          <w:rFonts w:ascii="Palatino Linotype" w:eastAsia="Arial Unicode MS" w:hAnsi="Palatino Linotype" w:cs="Arial"/>
          <w:sz w:val="24"/>
          <w:szCs w:val="24"/>
        </w:rPr>
        <w:t>:</w:t>
      </w:r>
    </w:p>
    <w:bookmarkEnd w:id="3"/>
    <w:p w14:paraId="2C0951B6" w14:textId="77777777" w:rsidR="00880A24" w:rsidRDefault="00880A24" w:rsidP="00880A24">
      <w:pPr>
        <w:spacing w:after="0" w:line="360" w:lineRule="auto"/>
        <w:jc w:val="both"/>
        <w:rPr>
          <w:rFonts w:ascii="Palatino Linotype" w:eastAsia="Arial Unicode MS" w:hAnsi="Palatino Linotype" w:cs="Arial"/>
          <w:sz w:val="24"/>
          <w:szCs w:val="24"/>
        </w:rPr>
      </w:pPr>
    </w:p>
    <w:p w14:paraId="7C9074D3" w14:textId="55F5DBDF" w:rsidR="00880A24" w:rsidRDefault="00880A24" w:rsidP="00880A24">
      <w:pPr>
        <w:spacing w:after="0" w:line="360" w:lineRule="auto"/>
        <w:jc w:val="center"/>
        <w:rPr>
          <w:rFonts w:ascii="Palatino Linotype" w:eastAsia="Arial Unicode MS" w:hAnsi="Palatino Linotype" w:cs="Arial"/>
          <w:sz w:val="24"/>
          <w:szCs w:val="24"/>
        </w:rPr>
      </w:pPr>
      <w:r>
        <w:rPr>
          <w:rFonts w:ascii="Palatino Linotype" w:hAnsi="Palatino Linotype" w:cs="Arial"/>
          <w:noProof/>
          <w:lang w:eastAsia="es-MX"/>
        </w:rPr>
        <w:lastRenderedPageBreak/>
        <mc:AlternateContent>
          <mc:Choice Requires="wps">
            <w:drawing>
              <wp:anchor distT="0" distB="0" distL="114300" distR="114300" simplePos="0" relativeHeight="251660288" behindDoc="0" locked="0" layoutInCell="1" allowOverlap="1" wp14:anchorId="5340EBC6" wp14:editId="7CDB6F3C">
                <wp:simplePos x="0" y="0"/>
                <wp:positionH relativeFrom="margin">
                  <wp:posOffset>776341</wp:posOffset>
                </wp:positionH>
                <wp:positionV relativeFrom="paragraph">
                  <wp:posOffset>195053</wp:posOffset>
                </wp:positionV>
                <wp:extent cx="4295823" cy="732766"/>
                <wp:effectExtent l="19050" t="19050" r="28575" b="10795"/>
                <wp:wrapNone/>
                <wp:docPr id="8" name="Rectángulo 8"/>
                <wp:cNvGraphicFramePr/>
                <a:graphic xmlns:a="http://schemas.openxmlformats.org/drawingml/2006/main">
                  <a:graphicData uri="http://schemas.microsoft.com/office/word/2010/wordprocessingShape">
                    <wps:wsp>
                      <wps:cNvSpPr/>
                      <wps:spPr>
                        <a:xfrm>
                          <a:off x="0" y="0"/>
                          <a:ext cx="4295823" cy="732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57A681" id="Rectángulo 8" o:spid="_x0000_s1026" style="position:absolute;margin-left:61.15pt;margin-top:15.35pt;width:338.25pt;height:5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" filled="f" strokecolor="red" strokeweight="2.25pt">
                <w10:wrap anchorx="margin"/>
              </v:rect>
            </w:pict>
          </mc:Fallback>
        </mc:AlternateContent>
      </w:r>
      <w:r w:rsidR="00083E5E" w:rsidRPr="00083E5E">
        <w:rPr>
          <w:noProof/>
        </w:rPr>
        <w:t xml:space="preserve"> </w:t>
      </w:r>
      <w:r w:rsidR="00083E5E">
        <w:rPr>
          <w:noProof/>
          <w:lang w:eastAsia="es-MX"/>
        </w:rPr>
        <w:drawing>
          <wp:inline distT="0" distB="0" distL="0" distR="0" wp14:anchorId="3692FB3D" wp14:editId="63587137">
            <wp:extent cx="4692769" cy="5654984"/>
            <wp:effectExtent l="95250" t="133350" r="88900" b="136525"/>
            <wp:docPr id="4" name="Imagen 4"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computadora&#10;&#10;Descripción generada automáticamente"/>
                    <pic:cNvPicPr/>
                  </pic:nvPicPr>
                  <pic:blipFill rotWithShape="1">
                    <a:blip r:embed="rId8"/>
                    <a:srcRect l="33480" t="20444" r="33483" b="8781"/>
                    <a:stretch/>
                  </pic:blipFill>
                  <pic:spPr bwMode="auto">
                    <a:xfrm>
                      <a:off x="0" y="0"/>
                      <a:ext cx="4734063" cy="57047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DECE51" w14:textId="77777777" w:rsidR="00880A24" w:rsidRDefault="00880A24" w:rsidP="00880A24">
      <w:pPr>
        <w:spacing w:after="0" w:line="360" w:lineRule="auto"/>
        <w:jc w:val="both"/>
        <w:rPr>
          <w:rFonts w:ascii="Palatino Linotype" w:eastAsia="Arial Unicode MS" w:hAnsi="Palatino Linotype" w:cs="Arial"/>
          <w:sz w:val="24"/>
          <w:szCs w:val="24"/>
        </w:rPr>
      </w:pPr>
    </w:p>
    <w:p w14:paraId="7B36810C" w14:textId="569A9B4B" w:rsidR="00083E5E" w:rsidRDefault="00083E5E" w:rsidP="00083E5E">
      <w:pPr>
        <w:spacing w:after="0" w:line="360" w:lineRule="auto"/>
        <w:ind w:left="567"/>
        <w:jc w:val="both"/>
        <w:rPr>
          <w:rFonts w:ascii="Palatino Linotype" w:eastAsia="Arial Unicode MS" w:hAnsi="Palatino Linotype" w:cs="Arial"/>
          <w:sz w:val="24"/>
          <w:szCs w:val="24"/>
        </w:rPr>
      </w:pPr>
      <w:r w:rsidRPr="00083E5E">
        <w:rPr>
          <w:rFonts w:ascii="Palatino Linotype" w:hAnsi="Palatino Linotype" w:cs="Arial"/>
          <w:b/>
          <w:bCs/>
          <w:i/>
          <w:sz w:val="24"/>
          <w:szCs w:val="24"/>
        </w:rPr>
        <w:t>INVENTARIO GENERAL 2021.xlsx</w:t>
      </w:r>
      <w:r>
        <w:rPr>
          <w:rFonts w:ascii="Palatino Linotype" w:eastAsia="Arial Unicode MS" w:hAnsi="Palatino Linotype" w:cs="Arial"/>
          <w:sz w:val="24"/>
          <w:szCs w:val="24"/>
        </w:rPr>
        <w:t xml:space="preserve">: Documento en formato </w:t>
      </w:r>
      <w:proofErr w:type="spellStart"/>
      <w:r>
        <w:rPr>
          <w:rFonts w:ascii="Palatino Linotype" w:eastAsia="Arial Unicode MS" w:hAnsi="Palatino Linotype" w:cs="Arial"/>
          <w:sz w:val="24"/>
          <w:szCs w:val="24"/>
        </w:rPr>
        <w:t>Xlsx</w:t>
      </w:r>
      <w:proofErr w:type="spellEnd"/>
      <w:r>
        <w:rPr>
          <w:rFonts w:ascii="Palatino Linotype" w:eastAsia="Arial Unicode MS" w:hAnsi="Palatino Linotype" w:cs="Arial"/>
          <w:sz w:val="24"/>
          <w:szCs w:val="24"/>
        </w:rPr>
        <w:t>, consistente en una relación de inventario de bienes muebles</w:t>
      </w:r>
      <w:r w:rsidR="00EE2A4A">
        <w:rPr>
          <w:rFonts w:ascii="Palatino Linotype" w:eastAsia="Arial Unicode MS" w:hAnsi="Palatino Linotype" w:cs="Arial"/>
          <w:sz w:val="24"/>
          <w:szCs w:val="24"/>
        </w:rPr>
        <w:t xml:space="preserve"> 2021</w:t>
      </w:r>
      <w:r>
        <w:rPr>
          <w:rFonts w:ascii="Palatino Linotype" w:eastAsia="Arial Unicode MS" w:hAnsi="Palatino Linotype" w:cs="Arial"/>
          <w:sz w:val="24"/>
          <w:szCs w:val="24"/>
        </w:rPr>
        <w:t>,</w:t>
      </w:r>
      <w:r w:rsidR="00EE2A4A">
        <w:rPr>
          <w:rFonts w:ascii="Palatino Linotype" w:eastAsia="Arial Unicode MS" w:hAnsi="Palatino Linotype" w:cs="Arial"/>
          <w:sz w:val="24"/>
          <w:szCs w:val="24"/>
        </w:rPr>
        <w:t xml:space="preserve"> realizado por la Dirección de Administración,</w:t>
      </w:r>
      <w:r>
        <w:rPr>
          <w:rFonts w:ascii="Palatino Linotype" w:eastAsia="Arial Unicode MS" w:hAnsi="Palatino Linotype" w:cs="Arial"/>
          <w:sz w:val="24"/>
          <w:szCs w:val="24"/>
        </w:rPr>
        <w:t xml:space="preserve"> </w:t>
      </w:r>
      <w:r w:rsidR="00EE2A4A">
        <w:rPr>
          <w:rFonts w:ascii="Palatino Linotype" w:eastAsia="Arial Unicode MS" w:hAnsi="Palatino Linotype" w:cs="Arial"/>
          <w:sz w:val="24"/>
          <w:szCs w:val="24"/>
        </w:rPr>
        <w:t>mismo que</w:t>
      </w:r>
      <w:r>
        <w:rPr>
          <w:rFonts w:ascii="Palatino Linotype" w:eastAsia="Arial Unicode MS" w:hAnsi="Palatino Linotype" w:cs="Arial"/>
          <w:sz w:val="24"/>
          <w:szCs w:val="24"/>
        </w:rPr>
        <w:t xml:space="preserve"> describe en sus rubros </w:t>
      </w:r>
      <w:proofErr w:type="spellStart"/>
      <w:r w:rsidR="00EE2A4A">
        <w:rPr>
          <w:rFonts w:ascii="Palatino Linotype" w:eastAsia="Arial Unicode MS" w:hAnsi="Palatino Linotype" w:cs="Arial"/>
          <w:sz w:val="24"/>
          <w:szCs w:val="24"/>
        </w:rPr>
        <w:t>np</w:t>
      </w:r>
      <w:proofErr w:type="spellEnd"/>
      <w:r w:rsidR="00EE2A4A">
        <w:rPr>
          <w:rFonts w:ascii="Palatino Linotype" w:eastAsia="Arial Unicode MS" w:hAnsi="Palatino Linotype" w:cs="Arial"/>
          <w:sz w:val="24"/>
          <w:szCs w:val="24"/>
        </w:rPr>
        <w:t xml:space="preserve">, </w:t>
      </w:r>
      <w:proofErr w:type="spellStart"/>
      <w:r w:rsidR="00EE2A4A">
        <w:rPr>
          <w:rFonts w:ascii="Palatino Linotype" w:eastAsia="Arial Unicode MS" w:hAnsi="Palatino Linotype" w:cs="Arial"/>
          <w:sz w:val="24"/>
          <w:szCs w:val="24"/>
        </w:rPr>
        <w:t>ubi_des</w:t>
      </w:r>
      <w:proofErr w:type="spellEnd"/>
      <w:r w:rsidR="00EE2A4A">
        <w:rPr>
          <w:rFonts w:ascii="Palatino Linotype" w:eastAsia="Arial Unicode MS" w:hAnsi="Palatino Linotype" w:cs="Arial"/>
          <w:sz w:val="24"/>
          <w:szCs w:val="24"/>
        </w:rPr>
        <w:t xml:space="preserve">, inv., accesorio, bajo costo, descripción, material, color, marca, modelo, serie, estado, </w:t>
      </w:r>
      <w:proofErr w:type="spellStart"/>
      <w:r w:rsidR="00EE2A4A">
        <w:rPr>
          <w:rFonts w:ascii="Palatino Linotype" w:eastAsia="Arial Unicode MS" w:hAnsi="Palatino Linotype" w:cs="Arial"/>
          <w:sz w:val="24"/>
          <w:szCs w:val="24"/>
        </w:rPr>
        <w:t>inv_factura</w:t>
      </w:r>
      <w:proofErr w:type="spellEnd"/>
      <w:r w:rsidR="00EE2A4A">
        <w:rPr>
          <w:rFonts w:ascii="Palatino Linotype" w:eastAsia="Arial Unicode MS" w:hAnsi="Palatino Linotype" w:cs="Arial"/>
          <w:sz w:val="24"/>
          <w:szCs w:val="24"/>
        </w:rPr>
        <w:t>,</w:t>
      </w:r>
      <w:r w:rsidR="00ED7F6E">
        <w:rPr>
          <w:rFonts w:ascii="Palatino Linotype" w:eastAsia="Arial Unicode MS" w:hAnsi="Palatino Linotype" w:cs="Arial"/>
          <w:sz w:val="24"/>
          <w:szCs w:val="24"/>
        </w:rPr>
        <w:t xml:space="preserve"> </w:t>
      </w:r>
      <w:proofErr w:type="spellStart"/>
      <w:r w:rsidR="00ED7F6E">
        <w:rPr>
          <w:rFonts w:ascii="Palatino Linotype" w:eastAsia="Arial Unicode MS" w:hAnsi="Palatino Linotype" w:cs="Arial"/>
          <w:sz w:val="24"/>
          <w:szCs w:val="24"/>
        </w:rPr>
        <w:lastRenderedPageBreak/>
        <w:t>inv_fadquisición</w:t>
      </w:r>
      <w:proofErr w:type="spellEnd"/>
      <w:r w:rsidR="00ED7F6E">
        <w:rPr>
          <w:rFonts w:ascii="Palatino Linotype" w:eastAsia="Arial Unicode MS" w:hAnsi="Palatino Linotype" w:cs="Arial"/>
          <w:sz w:val="24"/>
          <w:szCs w:val="24"/>
        </w:rPr>
        <w:t xml:space="preserve"> e </w:t>
      </w:r>
      <w:proofErr w:type="spellStart"/>
      <w:r w:rsidR="00ED7F6E">
        <w:rPr>
          <w:rFonts w:ascii="Palatino Linotype" w:eastAsia="Arial Unicode MS" w:hAnsi="Palatino Linotype" w:cs="Arial"/>
          <w:sz w:val="24"/>
          <w:szCs w:val="24"/>
        </w:rPr>
        <w:t>inv_costo</w:t>
      </w:r>
      <w:proofErr w:type="spellEnd"/>
      <w:r w:rsidR="00ED7F6E">
        <w:rPr>
          <w:rFonts w:ascii="Palatino Linotype" w:eastAsia="Arial Unicode MS" w:hAnsi="Palatino Linotype" w:cs="Arial"/>
          <w:sz w:val="24"/>
          <w:szCs w:val="24"/>
        </w:rPr>
        <w:t>, del cual se</w:t>
      </w:r>
      <w:r>
        <w:rPr>
          <w:rFonts w:ascii="Palatino Linotype" w:eastAsia="Arial Unicode MS" w:hAnsi="Palatino Linotype" w:cs="Arial"/>
          <w:sz w:val="24"/>
          <w:szCs w:val="24"/>
        </w:rPr>
        <w:t xml:space="preserve"> inserta </w:t>
      </w:r>
      <w:r w:rsidR="00ED7F6E">
        <w:rPr>
          <w:rFonts w:ascii="Palatino Linotype" w:eastAsia="Arial Unicode MS" w:hAnsi="Palatino Linotype" w:cs="Arial"/>
          <w:sz w:val="24"/>
          <w:szCs w:val="24"/>
        </w:rPr>
        <w:t>la siguiente imagen</w:t>
      </w:r>
      <w:r>
        <w:rPr>
          <w:rFonts w:ascii="Palatino Linotype" w:eastAsia="Arial Unicode MS" w:hAnsi="Palatino Linotype" w:cs="Arial"/>
          <w:sz w:val="24"/>
          <w:szCs w:val="24"/>
        </w:rPr>
        <w:t>, a manera de ilustración:</w:t>
      </w:r>
    </w:p>
    <w:p w14:paraId="1A9DE972" w14:textId="2EA1A96A" w:rsidR="00880A24" w:rsidRDefault="006A5F4C" w:rsidP="00FF5CBD">
      <w:pPr>
        <w:spacing w:after="0" w:line="360" w:lineRule="auto"/>
        <w:jc w:val="center"/>
        <w:rPr>
          <w:rFonts w:ascii="Palatino Linotype" w:eastAsia="Arial Unicode MS"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0AED0E2B" wp14:editId="6355D8E6">
                <wp:simplePos x="0" y="0"/>
                <wp:positionH relativeFrom="margin">
                  <wp:posOffset>205200</wp:posOffset>
                </wp:positionH>
                <wp:positionV relativeFrom="paragraph">
                  <wp:posOffset>97850</wp:posOffset>
                </wp:positionV>
                <wp:extent cx="5457813" cy="714195"/>
                <wp:effectExtent l="19050" t="19050" r="10160" b="10160"/>
                <wp:wrapNone/>
                <wp:docPr id="7" name="Rectángulo 7"/>
                <wp:cNvGraphicFramePr/>
                <a:graphic xmlns:a="http://schemas.openxmlformats.org/drawingml/2006/main">
                  <a:graphicData uri="http://schemas.microsoft.com/office/word/2010/wordprocessingShape">
                    <wps:wsp>
                      <wps:cNvSpPr/>
                      <wps:spPr>
                        <a:xfrm>
                          <a:off x="0" y="0"/>
                          <a:ext cx="5457813" cy="7141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5BEFDD7" id="Rectángulo 7" o:spid="_x0000_s1026" style="position:absolute;margin-left:16.15pt;margin-top:7.7pt;width:429.75pt;height:5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" filled="f" strokecolor="red" strokeweight="2.25pt">
                <w10:wrap anchorx="margin"/>
              </v:rect>
            </w:pict>
          </mc:Fallback>
        </mc:AlternateContent>
      </w:r>
      <w:r w:rsidR="00FF5CBD">
        <w:rPr>
          <w:noProof/>
          <w:lang w:eastAsia="es-MX"/>
        </w:rPr>
        <w:drawing>
          <wp:inline distT="0" distB="0" distL="0" distR="0" wp14:anchorId="37B5594F" wp14:editId="1123BF35">
            <wp:extent cx="5541615" cy="2846717"/>
            <wp:effectExtent l="38100" t="95250" r="97790" b="29845"/>
            <wp:docPr id="5" name="Imagen 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 Excel&#10;&#10;Descripción generada automáticamente"/>
                    <pic:cNvPicPr/>
                  </pic:nvPicPr>
                  <pic:blipFill rotWithShape="1">
                    <a:blip r:embed="rId9"/>
                    <a:srcRect t="25424" r="17703" b="6948"/>
                    <a:stretch/>
                  </pic:blipFill>
                  <pic:spPr bwMode="auto">
                    <a:xfrm>
                      <a:off x="0" y="0"/>
                      <a:ext cx="5578299" cy="2865562"/>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499DB0" w14:textId="39D5915C" w:rsidR="00FF5CBD" w:rsidRDefault="00FF5CBD" w:rsidP="00FF5CBD">
      <w:pPr>
        <w:spacing w:after="0" w:line="360" w:lineRule="auto"/>
        <w:jc w:val="center"/>
        <w:rPr>
          <w:rFonts w:ascii="Palatino Linotype" w:eastAsia="Arial Unicode MS" w:hAnsi="Palatino Linotype" w:cs="Arial"/>
          <w:sz w:val="24"/>
          <w:szCs w:val="24"/>
        </w:rPr>
      </w:pPr>
      <w:r>
        <w:rPr>
          <w:noProof/>
          <w:lang w:eastAsia="es-MX"/>
        </w:rPr>
        <w:drawing>
          <wp:inline distT="0" distB="0" distL="0" distR="0" wp14:anchorId="07C008D5" wp14:editId="7AFD6471">
            <wp:extent cx="5521325" cy="2216989"/>
            <wp:effectExtent l="38100" t="38100" r="98425" b="88265"/>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10"/>
                    <a:srcRect t="38226" r="17279" b="6420"/>
                    <a:stretch/>
                  </pic:blipFill>
                  <pic:spPr bwMode="auto">
                    <a:xfrm>
                      <a:off x="0" y="0"/>
                      <a:ext cx="5551365" cy="222905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365428" w14:textId="5808F1F9" w:rsidR="00ED7E76" w:rsidRDefault="00ED7E76" w:rsidP="0004079C">
      <w:pPr>
        <w:spacing w:after="0" w:line="360" w:lineRule="auto"/>
        <w:rPr>
          <w:rFonts w:ascii="Palatino Linotype" w:eastAsia="Arial Unicode MS" w:hAnsi="Palatino Linotype" w:cs="Arial"/>
          <w:sz w:val="24"/>
          <w:szCs w:val="24"/>
        </w:rPr>
      </w:pPr>
    </w:p>
    <w:p w14:paraId="7887F8DF" w14:textId="26F22B08" w:rsidR="0004079C" w:rsidRDefault="0004079C" w:rsidP="0004079C">
      <w:pPr>
        <w:pStyle w:val="Sinespaciado"/>
        <w:spacing w:line="360" w:lineRule="auto"/>
        <w:jc w:val="both"/>
        <w:rPr>
          <w:rFonts w:ascii="Palatino Linotype" w:hAnsi="Palatino Linotype"/>
        </w:rPr>
      </w:pPr>
      <w:r>
        <w:rPr>
          <w:rFonts w:ascii="Palatino Linotype" w:hAnsi="Palatino Linotype"/>
        </w:rPr>
        <w:t>Asimismo</w:t>
      </w:r>
      <w:r w:rsidRPr="00B759E7">
        <w:rPr>
          <w:rFonts w:ascii="Palatino Linotype" w:hAnsi="Palatino Linotype"/>
        </w:rPr>
        <w:t xml:space="preserve">, es de recalcar que toda vez que existe un pronunciamiento por parte del </w:t>
      </w:r>
      <w:r w:rsidRPr="0066181B">
        <w:rPr>
          <w:rFonts w:ascii="Palatino Linotype" w:hAnsi="Palatino Linotype"/>
        </w:rPr>
        <w:t>Sujeto Obligado</w:t>
      </w:r>
      <w:r>
        <w:rPr>
          <w:rFonts w:ascii="Palatino Linotype" w:hAnsi="Palatino Linotype"/>
        </w:rPr>
        <w:t xml:space="preserve"> respecto al estado que guarda la información solicitada por la </w:t>
      </w:r>
      <w:r w:rsidRPr="0066181B">
        <w:rPr>
          <w:rFonts w:ascii="Palatino Linotype" w:hAnsi="Palatino Linotype"/>
        </w:rPr>
        <w:t>Recurrente</w:t>
      </w:r>
      <w:r w:rsidRPr="00B759E7">
        <w:rPr>
          <w:rFonts w:ascii="Palatino Linotype" w:hAnsi="Palatino Linotype"/>
        </w:rPr>
        <w:t xml:space="preserve">, este Órgano Garante estima conveniente señalar que no está facultado para </w:t>
      </w:r>
      <w:r w:rsidRPr="00B759E7">
        <w:rPr>
          <w:rFonts w:ascii="Palatino Linotype" w:hAnsi="Palatino Linotype"/>
        </w:rPr>
        <w:lastRenderedPageBreak/>
        <w:t>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Pr>
          <w:rFonts w:ascii="Palatino Linotype" w:hAnsi="Palatino Linotype"/>
        </w:rPr>
        <w:t xml:space="preserve"> lo siguiente:</w:t>
      </w:r>
    </w:p>
    <w:p w14:paraId="136371C2" w14:textId="77777777" w:rsidR="0004079C" w:rsidRPr="00B759E7" w:rsidRDefault="0004079C" w:rsidP="0004079C">
      <w:pPr>
        <w:pStyle w:val="Sinespaciado"/>
        <w:spacing w:line="360" w:lineRule="auto"/>
        <w:jc w:val="both"/>
        <w:rPr>
          <w:rFonts w:ascii="Palatino Linotype" w:hAnsi="Palatino Linotype"/>
        </w:rPr>
      </w:pPr>
    </w:p>
    <w:p w14:paraId="690FE4EF" w14:textId="77777777" w:rsidR="0004079C" w:rsidRPr="00307C48" w:rsidRDefault="0004079C" w:rsidP="0004079C">
      <w:pPr>
        <w:pStyle w:val="Sinespaciado"/>
        <w:ind w:left="567" w:right="567"/>
        <w:jc w:val="both"/>
        <w:rPr>
          <w:rFonts w:ascii="Palatino Linotype" w:hAnsi="Palatino Linotype"/>
          <w:i/>
          <w:sz w:val="22"/>
        </w:rPr>
      </w:pPr>
      <w:r w:rsidRPr="00307C48">
        <w:rPr>
          <w:rFonts w:ascii="Palatino Linotype" w:hAnsi="Palatino Linotype"/>
          <w:i/>
          <w:sz w:val="22"/>
        </w:rPr>
        <w:t>“</w:t>
      </w:r>
      <w:r w:rsidRPr="00307C4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307C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6A37C4DB" w14:textId="77777777" w:rsidR="0004079C" w:rsidRDefault="0004079C" w:rsidP="0004079C">
      <w:pPr>
        <w:spacing w:after="0" w:line="360" w:lineRule="auto"/>
        <w:rPr>
          <w:rFonts w:ascii="Palatino Linotype" w:eastAsia="Arial Unicode MS" w:hAnsi="Palatino Linotype" w:cs="Arial"/>
          <w:sz w:val="24"/>
          <w:szCs w:val="24"/>
        </w:rPr>
      </w:pPr>
    </w:p>
    <w:p w14:paraId="37118318" w14:textId="4C15740C" w:rsidR="00880A24" w:rsidRPr="00481D99" w:rsidRDefault="00880A24" w:rsidP="00880A24">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481D99">
        <w:rPr>
          <w:rFonts w:ascii="Palatino Linotype" w:hAnsi="Palatino Linotype" w:cs="Arial"/>
          <w:bCs/>
          <w:sz w:val="24"/>
          <w:szCs w:val="24"/>
        </w:rPr>
        <w:t xml:space="preserve">erivado de la respuesta emitida por </w:t>
      </w:r>
      <w:r w:rsidRPr="0066170C">
        <w:rPr>
          <w:rFonts w:ascii="Palatino Linotype" w:hAnsi="Palatino Linotype" w:cs="Arial"/>
          <w:bCs/>
          <w:sz w:val="24"/>
          <w:szCs w:val="24"/>
        </w:rPr>
        <w:t>el</w:t>
      </w:r>
      <w:r w:rsidRPr="00481D99">
        <w:rPr>
          <w:rFonts w:ascii="Palatino Linotype" w:hAnsi="Palatino Linotype" w:cs="Arial"/>
          <w:b/>
          <w:bCs/>
          <w:sz w:val="24"/>
          <w:szCs w:val="24"/>
        </w:rPr>
        <w:t xml:space="preserve"> Sujeto Obligado</w:t>
      </w:r>
      <w:r w:rsidRPr="00481D99">
        <w:rPr>
          <w:rFonts w:ascii="Palatino Linotype" w:hAnsi="Palatino Linotype" w:cs="Arial"/>
          <w:bCs/>
          <w:sz w:val="24"/>
          <w:szCs w:val="24"/>
        </w:rPr>
        <w:t xml:space="preserve">, </w:t>
      </w:r>
      <w:r>
        <w:rPr>
          <w:rFonts w:ascii="Palatino Linotype" w:hAnsi="Palatino Linotype" w:cs="Arial"/>
          <w:bCs/>
          <w:sz w:val="24"/>
          <w:szCs w:val="24"/>
        </w:rPr>
        <w:t xml:space="preserve">la </w:t>
      </w:r>
      <w:r w:rsidRPr="00481D99">
        <w:rPr>
          <w:rFonts w:ascii="Palatino Linotype" w:hAnsi="Palatino Linotype" w:cs="Arial"/>
          <w:b/>
          <w:bCs/>
          <w:sz w:val="24"/>
          <w:szCs w:val="24"/>
        </w:rPr>
        <w:t>Recurrente</w:t>
      </w:r>
      <w:r w:rsidRPr="00481D99">
        <w:rPr>
          <w:rFonts w:ascii="Palatino Linotype" w:hAnsi="Palatino Linotype" w:cs="Arial"/>
          <w:bCs/>
          <w:sz w:val="24"/>
          <w:szCs w:val="24"/>
        </w:rPr>
        <w:t>, interpuso el presente recurso de revisión, señalando sustancialmente como sus razones o motivos de inconformidad, lo siguiente:</w:t>
      </w:r>
    </w:p>
    <w:p w14:paraId="35DF10E7" w14:textId="77777777" w:rsidR="00880A24" w:rsidRDefault="00880A24" w:rsidP="00880A24">
      <w:pPr>
        <w:spacing w:after="0" w:line="360" w:lineRule="auto"/>
        <w:jc w:val="both"/>
        <w:rPr>
          <w:rFonts w:ascii="Palatino Linotype" w:eastAsia="Arial Unicode MS" w:hAnsi="Palatino Linotype" w:cs="Arial"/>
          <w:sz w:val="24"/>
          <w:szCs w:val="24"/>
        </w:rPr>
      </w:pPr>
    </w:p>
    <w:p w14:paraId="499837F2" w14:textId="48BCD170" w:rsidR="00880A24" w:rsidRDefault="00880A24" w:rsidP="00880A24">
      <w:pPr>
        <w:spacing w:after="0" w:line="360" w:lineRule="auto"/>
        <w:ind w:left="567" w:right="567"/>
        <w:jc w:val="both"/>
        <w:rPr>
          <w:rFonts w:ascii="Palatino Linotype" w:hAnsi="Palatino Linotype" w:cs="Arial"/>
          <w:i/>
          <w:sz w:val="24"/>
        </w:rPr>
      </w:pPr>
      <w:r>
        <w:rPr>
          <w:rFonts w:ascii="Palatino Linotype" w:eastAsia="Arial Unicode MS" w:hAnsi="Palatino Linotype" w:cs="Arial"/>
          <w:sz w:val="24"/>
          <w:szCs w:val="24"/>
        </w:rPr>
        <w:t>“</w:t>
      </w:r>
      <w:r w:rsidR="00ED7E76" w:rsidRPr="00FE62C5">
        <w:rPr>
          <w:rFonts w:ascii="Palatino Linotype" w:eastAsia="Arial Unicode MS" w:hAnsi="Palatino Linotype" w:cs="Arial"/>
          <w:b/>
          <w:bCs/>
          <w:i/>
          <w:sz w:val="24"/>
          <w:szCs w:val="24"/>
          <w:u w:val="single"/>
        </w:rPr>
        <w:t>No me entregaron los oficios de respuesta con logo y firma</w:t>
      </w:r>
      <w:r w:rsidR="00ED7E76" w:rsidRPr="00ED7E76">
        <w:rPr>
          <w:rFonts w:ascii="Palatino Linotype" w:eastAsia="Arial Unicode MS" w:hAnsi="Palatino Linotype" w:cs="Arial"/>
          <w:i/>
          <w:sz w:val="24"/>
          <w:szCs w:val="24"/>
        </w:rPr>
        <w:t xml:space="preserve">, carece de veracidad, solo me entregan un archivo en </w:t>
      </w:r>
      <w:proofErr w:type="spellStart"/>
      <w:r w:rsidR="00ED7E76" w:rsidRPr="00ED7E76">
        <w:rPr>
          <w:rFonts w:ascii="Palatino Linotype" w:eastAsia="Arial Unicode MS" w:hAnsi="Palatino Linotype" w:cs="Arial"/>
          <w:i/>
          <w:sz w:val="24"/>
          <w:szCs w:val="24"/>
        </w:rPr>
        <w:t>excel</w:t>
      </w:r>
      <w:proofErr w:type="spellEnd"/>
      <w:r w:rsidR="00ED7E76" w:rsidRPr="00ED7E76">
        <w:rPr>
          <w:rFonts w:ascii="Palatino Linotype" w:eastAsia="Arial Unicode MS" w:hAnsi="Palatino Linotype" w:cs="Arial"/>
          <w:i/>
          <w:sz w:val="24"/>
          <w:szCs w:val="24"/>
        </w:rPr>
        <w:t>, no me entregan lo que pedí en mi solicitud.</w:t>
      </w:r>
      <w:r w:rsidRPr="0013154D">
        <w:rPr>
          <w:rFonts w:ascii="Palatino Linotype" w:hAnsi="Palatino Linotype" w:cs="Arial"/>
          <w:i/>
          <w:sz w:val="24"/>
        </w:rPr>
        <w:t>”</w:t>
      </w:r>
      <w:r w:rsidRPr="00667998">
        <w:rPr>
          <w:rFonts w:ascii="Palatino Linotype" w:hAnsi="Palatino Linotype" w:cs="Arial"/>
          <w:i/>
          <w:sz w:val="24"/>
        </w:rPr>
        <w:t xml:space="preserve"> (Sic)</w:t>
      </w:r>
      <w:r>
        <w:rPr>
          <w:rFonts w:ascii="Palatino Linotype" w:hAnsi="Palatino Linotype" w:cs="Arial"/>
          <w:i/>
          <w:sz w:val="24"/>
        </w:rPr>
        <w:t>.</w:t>
      </w:r>
    </w:p>
    <w:p w14:paraId="6FA72A6F" w14:textId="77777777" w:rsidR="00880A24" w:rsidRDefault="00880A24" w:rsidP="00880A24">
      <w:pPr>
        <w:spacing w:after="0" w:line="360" w:lineRule="auto"/>
        <w:ind w:right="567"/>
        <w:jc w:val="both"/>
        <w:rPr>
          <w:rFonts w:ascii="Palatino Linotype" w:hAnsi="Palatino Linotype" w:cs="Arial"/>
          <w:i/>
          <w:sz w:val="24"/>
        </w:rPr>
      </w:pPr>
    </w:p>
    <w:p w14:paraId="4136630A" w14:textId="692C079F" w:rsidR="008D0521" w:rsidRDefault="008D0521" w:rsidP="008D0521">
      <w:pPr>
        <w:spacing w:after="0" w:line="360" w:lineRule="auto"/>
        <w:jc w:val="both"/>
        <w:rPr>
          <w:rFonts w:ascii="Palatino Linotype" w:eastAsia="Times New Roman" w:hAnsi="Palatino Linotype" w:cs="Arial"/>
          <w:sz w:val="24"/>
        </w:rPr>
      </w:pPr>
      <w:r>
        <w:rPr>
          <w:rFonts w:ascii="Palatino Linotype" w:eastAsia="Times New Roman" w:hAnsi="Palatino Linotype" w:cs="Arial"/>
          <w:sz w:val="24"/>
        </w:rPr>
        <w:lastRenderedPageBreak/>
        <w:t xml:space="preserve">De lo anterior, </w:t>
      </w:r>
      <w:r w:rsidRPr="009A16E1">
        <w:rPr>
          <w:rFonts w:ascii="Palatino Linotype" w:eastAsia="Times New Roman" w:hAnsi="Palatino Linotype" w:cs="Arial"/>
          <w:sz w:val="24"/>
        </w:rPr>
        <w:t xml:space="preserve">se aprecia que </w:t>
      </w:r>
      <w:r>
        <w:rPr>
          <w:rFonts w:ascii="Palatino Linotype" w:eastAsia="Times New Roman" w:hAnsi="Palatino Linotype" w:cs="Arial"/>
          <w:sz w:val="24"/>
        </w:rPr>
        <w:t xml:space="preserve">la </w:t>
      </w:r>
      <w:r w:rsidRPr="002842CE">
        <w:rPr>
          <w:rFonts w:ascii="Palatino Linotype" w:eastAsia="Times New Roman" w:hAnsi="Palatino Linotype" w:cs="Arial"/>
          <w:b/>
          <w:sz w:val="24"/>
        </w:rPr>
        <w:t xml:space="preserve">Recurrente </w:t>
      </w:r>
      <w:r>
        <w:rPr>
          <w:rFonts w:ascii="Palatino Linotype" w:eastAsia="Times New Roman" w:hAnsi="Palatino Linotype" w:cs="Arial"/>
          <w:sz w:val="24"/>
        </w:rPr>
        <w:t xml:space="preserve">al momento de interponer el presente recurso de revisión, </w:t>
      </w:r>
      <w:r w:rsidRPr="009A16E1">
        <w:rPr>
          <w:rFonts w:ascii="Palatino Linotype" w:eastAsia="Times New Roman" w:hAnsi="Palatino Linotype" w:cs="Arial"/>
          <w:sz w:val="24"/>
        </w:rPr>
        <w:t>amplió en parte su soli</w:t>
      </w:r>
      <w:r>
        <w:rPr>
          <w:rFonts w:ascii="Palatino Linotype" w:eastAsia="Times New Roman" w:hAnsi="Palatino Linotype" w:cs="Arial"/>
          <w:sz w:val="24"/>
        </w:rPr>
        <w:t>ci</w:t>
      </w:r>
      <w:r w:rsidRPr="009A16E1">
        <w:rPr>
          <w:rFonts w:ascii="Palatino Linotype" w:eastAsia="Times New Roman" w:hAnsi="Palatino Linotype" w:cs="Arial"/>
          <w:sz w:val="24"/>
        </w:rPr>
        <w:t>tud de información, ya que requirió nuevos elementos en relación con su solicitud inicial.</w:t>
      </w:r>
    </w:p>
    <w:p w14:paraId="5E824C93" w14:textId="77777777" w:rsidR="008D0521" w:rsidRPr="004609A9" w:rsidRDefault="008D0521" w:rsidP="008D0521">
      <w:pPr>
        <w:spacing w:after="0" w:line="360" w:lineRule="auto"/>
        <w:jc w:val="both"/>
        <w:rPr>
          <w:rFonts w:ascii="Palatino Linotype" w:eastAsia="Times New Roman" w:hAnsi="Palatino Linotype" w:cs="Arial"/>
          <w:sz w:val="24"/>
        </w:rPr>
      </w:pPr>
    </w:p>
    <w:p w14:paraId="47C08A5B" w14:textId="77777777" w:rsidR="008D0521" w:rsidRPr="009A16E1" w:rsidRDefault="008D0521" w:rsidP="008D0521">
      <w:pPr>
        <w:spacing w:after="0" w:line="360" w:lineRule="auto"/>
        <w:jc w:val="both"/>
        <w:rPr>
          <w:rFonts w:ascii="Palatino Linotype" w:eastAsia="Times New Roman" w:hAnsi="Palatino Linotype"/>
          <w:bCs/>
          <w:sz w:val="24"/>
        </w:rPr>
      </w:pPr>
      <w:r w:rsidRPr="009A16E1">
        <w:rPr>
          <w:rFonts w:ascii="Palatino Linotype" w:eastAsia="Times New Roman" w:hAnsi="Palatino Linotype"/>
          <w:bCs/>
          <w:sz w:val="24"/>
        </w:rPr>
        <w:t xml:space="preserve">Por tales razones, este Instituto no puede manifestarse al respecto, ya que se trata de una petición adicional o </w:t>
      </w:r>
      <w:r w:rsidRPr="009A16E1">
        <w:rPr>
          <w:rFonts w:ascii="Palatino Linotype" w:eastAsia="Times New Roman" w:hAnsi="Palatino Linotype"/>
          <w:bCs/>
          <w:i/>
          <w:sz w:val="24"/>
        </w:rPr>
        <w:t xml:space="preserve">plus </w:t>
      </w:r>
      <w:proofErr w:type="spellStart"/>
      <w:r w:rsidRPr="009A16E1">
        <w:rPr>
          <w:rFonts w:ascii="Palatino Linotype" w:eastAsia="Times New Roman" w:hAnsi="Palatino Linotype"/>
          <w:bCs/>
          <w:i/>
          <w:sz w:val="24"/>
        </w:rPr>
        <w:t>petitio</w:t>
      </w:r>
      <w:proofErr w:type="spellEnd"/>
      <w:r w:rsidRPr="009A16E1">
        <w:rPr>
          <w:rFonts w:ascii="Palatino Linotype" w:eastAsia="Times New Roman" w:hAnsi="Palatino Linotype"/>
          <w:bCs/>
          <w:sz w:val="24"/>
        </w:rPr>
        <w:t>; esto es, una nueva solicitud de información hecha por la recurrente. Sirve de apoyo el criterio 01/17 emitido por el INAI, el cual señala:</w:t>
      </w:r>
    </w:p>
    <w:p w14:paraId="40888E90" w14:textId="77777777" w:rsidR="008D0521" w:rsidRPr="009A16E1" w:rsidRDefault="008D0521" w:rsidP="008D0521">
      <w:pPr>
        <w:pStyle w:val="Sinespaciado"/>
        <w:rPr>
          <w:sz w:val="14"/>
        </w:rPr>
      </w:pPr>
    </w:p>
    <w:p w14:paraId="51D20B6B" w14:textId="2FE4335D" w:rsidR="008D0521" w:rsidRDefault="008D0521" w:rsidP="008D0521">
      <w:pPr>
        <w:shd w:val="clear" w:color="auto" w:fill="FFFFFF" w:themeFill="background1"/>
        <w:spacing w:after="0"/>
        <w:ind w:left="851" w:right="851"/>
        <w:jc w:val="both"/>
        <w:rPr>
          <w:rFonts w:ascii="Palatino Linotype" w:hAnsi="Palatino Linotype" w:cs="Arial"/>
          <w:bCs/>
          <w:i/>
        </w:rPr>
      </w:pPr>
      <w:r w:rsidRPr="009A16E1">
        <w:rPr>
          <w:rFonts w:ascii="Palatino Linotype" w:hAnsi="Palatino Linotype" w:cs="Arial"/>
          <w:b/>
          <w:bCs/>
          <w:i/>
        </w:rPr>
        <w:t xml:space="preserve">“Es improcedente ampliar las solicitudes de acceso a información, a través de la interposición del recurso de revisión. </w:t>
      </w:r>
      <w:r w:rsidRPr="009A16E1">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0933AE5" w14:textId="77777777" w:rsidR="008D0521" w:rsidRPr="009A16E1" w:rsidRDefault="008D0521" w:rsidP="008D0521">
      <w:pPr>
        <w:shd w:val="clear" w:color="auto" w:fill="FFFFFF" w:themeFill="background1"/>
        <w:spacing w:after="0"/>
        <w:ind w:left="851" w:right="851"/>
        <w:jc w:val="both"/>
        <w:rPr>
          <w:rFonts w:ascii="Palatino Linotype" w:hAnsi="Palatino Linotype" w:cs="Arial"/>
          <w:bCs/>
          <w:i/>
        </w:rPr>
      </w:pPr>
    </w:p>
    <w:p w14:paraId="02952C09" w14:textId="495D8717" w:rsidR="008D0521" w:rsidRPr="009A16E1" w:rsidRDefault="008D0521" w:rsidP="008D0521">
      <w:pPr>
        <w:shd w:val="clear" w:color="auto" w:fill="FFFFFF" w:themeFill="background1"/>
        <w:spacing w:after="0" w:line="360" w:lineRule="auto"/>
        <w:jc w:val="both"/>
        <w:rPr>
          <w:rFonts w:ascii="Palatino Linotype" w:eastAsiaTheme="majorEastAsia" w:hAnsi="Palatino Linotype" w:cstheme="majorBidi"/>
          <w:sz w:val="24"/>
        </w:rPr>
      </w:pPr>
      <w:r w:rsidRPr="009A16E1">
        <w:rPr>
          <w:rFonts w:ascii="Palatino Linotype" w:eastAsiaTheme="majorEastAsia" w:hAnsi="Palatino Linotype" w:cstheme="majorBidi"/>
          <w:sz w:val="24"/>
        </w:rPr>
        <w:t xml:space="preserve">Ante tales consideraciones, es de señalarse que </w:t>
      </w:r>
      <w:r w:rsidRPr="00C442DC">
        <w:rPr>
          <w:rFonts w:ascii="Palatino Linotype" w:eastAsiaTheme="majorEastAsia" w:hAnsi="Palatino Linotype" w:cstheme="majorBidi"/>
          <w:bCs/>
          <w:sz w:val="24"/>
        </w:rPr>
        <w:t>l</w:t>
      </w:r>
      <w:r>
        <w:rPr>
          <w:rFonts w:ascii="Palatino Linotype" w:eastAsiaTheme="majorEastAsia" w:hAnsi="Palatino Linotype" w:cstheme="majorBidi"/>
          <w:bCs/>
          <w:sz w:val="24"/>
        </w:rPr>
        <w:t>a</w:t>
      </w:r>
      <w:r w:rsidRPr="009A16E1">
        <w:rPr>
          <w:rFonts w:ascii="Palatino Linotype" w:eastAsiaTheme="majorEastAsia" w:hAnsi="Palatino Linotype" w:cstheme="majorBidi"/>
          <w:b/>
          <w:sz w:val="24"/>
        </w:rPr>
        <w:t xml:space="preserve"> Recurrente</w:t>
      </w:r>
      <w:r w:rsidRPr="009A16E1">
        <w:rPr>
          <w:rFonts w:ascii="Palatino Linotype" w:eastAsiaTheme="majorEastAsia" w:hAnsi="Palatino Linotype" w:cstheme="majorBidi"/>
          <w:sz w:val="24"/>
        </w:rPr>
        <w:t xml:space="preserve">, si bien impugnó la respuesta del </w:t>
      </w:r>
      <w:r w:rsidRPr="009A16E1">
        <w:rPr>
          <w:rFonts w:ascii="Palatino Linotype" w:eastAsiaTheme="majorEastAsia" w:hAnsi="Palatino Linotype" w:cstheme="majorBidi"/>
          <w:b/>
          <w:sz w:val="24"/>
        </w:rPr>
        <w:t>Sujeto Obligado</w:t>
      </w:r>
      <w:r w:rsidRPr="009A16E1">
        <w:rPr>
          <w:rFonts w:ascii="Palatino Linotype" w:eastAsiaTheme="majorEastAsia" w:hAnsi="Palatino Linotype" w:cstheme="majorBidi"/>
          <w:sz w:val="24"/>
        </w:rPr>
        <w:t xml:space="preserve">; también lo es que peticionó información adicional, respecto de la cual esta Ponencia no hará ningún pronunciamiento al constituir una petición adicional o </w:t>
      </w:r>
      <w:r w:rsidRPr="009A16E1">
        <w:rPr>
          <w:rFonts w:ascii="Palatino Linotype" w:eastAsiaTheme="majorEastAsia" w:hAnsi="Palatino Linotype" w:cstheme="majorBidi"/>
          <w:i/>
          <w:sz w:val="24"/>
        </w:rPr>
        <w:t xml:space="preserve">plus petito, </w:t>
      </w:r>
      <w:r w:rsidRPr="009A16E1">
        <w:rPr>
          <w:rFonts w:ascii="Palatino Linotype" w:eastAsiaTheme="majorEastAsia" w:hAnsi="Palatino Linotype" w:cstheme="majorBidi"/>
          <w:sz w:val="24"/>
        </w:rPr>
        <w:t>dejando a salvo los derechos de</w:t>
      </w:r>
      <w:r w:rsidR="00FE62C5">
        <w:rPr>
          <w:rFonts w:ascii="Palatino Linotype" w:eastAsiaTheme="majorEastAsia" w:hAnsi="Palatino Linotype" w:cstheme="majorBidi"/>
          <w:sz w:val="24"/>
        </w:rPr>
        <w:t xml:space="preserve"> </w:t>
      </w:r>
      <w:r w:rsidRPr="009A16E1">
        <w:rPr>
          <w:rFonts w:ascii="Palatino Linotype" w:eastAsiaTheme="majorEastAsia" w:hAnsi="Palatino Linotype" w:cstheme="majorBidi"/>
          <w:sz w:val="24"/>
        </w:rPr>
        <w:t>l</w:t>
      </w:r>
      <w:r w:rsidR="00FE62C5">
        <w:rPr>
          <w:rFonts w:ascii="Palatino Linotype" w:eastAsiaTheme="majorEastAsia" w:hAnsi="Palatino Linotype" w:cstheme="majorBidi"/>
          <w:sz w:val="24"/>
        </w:rPr>
        <w:t>a</w:t>
      </w:r>
      <w:r w:rsidRPr="009A16E1">
        <w:rPr>
          <w:rFonts w:ascii="Palatino Linotype" w:eastAsiaTheme="majorEastAsia" w:hAnsi="Palatino Linotype" w:cstheme="majorBidi"/>
          <w:sz w:val="24"/>
        </w:rPr>
        <w:t xml:space="preserve"> </w:t>
      </w:r>
      <w:r w:rsidRPr="009A16E1">
        <w:rPr>
          <w:rFonts w:ascii="Palatino Linotype" w:eastAsiaTheme="majorEastAsia" w:hAnsi="Palatino Linotype" w:cstheme="majorBidi"/>
          <w:b/>
          <w:sz w:val="24"/>
        </w:rPr>
        <w:t>Recurrente</w:t>
      </w:r>
      <w:r w:rsidRPr="009A16E1">
        <w:rPr>
          <w:rFonts w:ascii="Palatino Linotype" w:eastAsiaTheme="majorEastAsia" w:hAnsi="Palatino Linotype" w:cstheme="majorBidi"/>
          <w:sz w:val="24"/>
        </w:rPr>
        <w:t xml:space="preserve"> para que en caso de considerarlo así formule una nueva solicitud de información.</w:t>
      </w:r>
    </w:p>
    <w:p w14:paraId="2FC71556" w14:textId="77777777" w:rsidR="008D0521" w:rsidRPr="009A16E1" w:rsidRDefault="008D0521" w:rsidP="008D0521">
      <w:pPr>
        <w:pStyle w:val="Sinespaciado"/>
        <w:spacing w:line="360" w:lineRule="auto"/>
        <w:ind w:right="141"/>
        <w:jc w:val="both"/>
        <w:rPr>
          <w:rFonts w:ascii="Palatino Linotype" w:hAnsi="Palatino Linotype"/>
          <w:bCs/>
        </w:rPr>
      </w:pPr>
    </w:p>
    <w:p w14:paraId="038A4357" w14:textId="24144FC7" w:rsidR="008D0521" w:rsidRPr="009315C2" w:rsidRDefault="008D0521" w:rsidP="008D0521">
      <w:pPr>
        <w:pStyle w:val="Sinespaciado"/>
        <w:spacing w:line="360" w:lineRule="auto"/>
        <w:ind w:right="141"/>
        <w:jc w:val="both"/>
        <w:rPr>
          <w:rFonts w:ascii="Palatino Linotype" w:hAnsi="Palatino Linotype"/>
          <w:bCs/>
        </w:rPr>
      </w:pPr>
      <w:r w:rsidRPr="009A16E1">
        <w:rPr>
          <w:rFonts w:ascii="Palatino Linotype" w:hAnsi="Palatino Linotype"/>
          <w:bCs/>
        </w:rPr>
        <w:t>En consecuencia</w:t>
      </w:r>
      <w:r>
        <w:rPr>
          <w:rFonts w:ascii="Palatino Linotype" w:hAnsi="Palatino Linotype"/>
          <w:bCs/>
        </w:rPr>
        <w:t>, el</w:t>
      </w:r>
      <w:r w:rsidRPr="009A16E1">
        <w:rPr>
          <w:rFonts w:ascii="Palatino Linotype" w:hAnsi="Palatino Linotype"/>
          <w:b/>
          <w:bCs/>
        </w:rPr>
        <w:t xml:space="preserve"> Sujeto Obligado</w:t>
      </w:r>
      <w:r w:rsidRPr="009A16E1">
        <w:rPr>
          <w:rFonts w:ascii="Palatino Linotype" w:hAnsi="Palatino Linotype"/>
          <w:bCs/>
        </w:rPr>
        <w:t xml:space="preserve"> no se encontraba en condiciones de proporcionar información antes señalada; en razón de que la información solicitada en los motivos de inconformidad no fue requerida en la solicitud de información primigenia, resultando injustificado examinar tales argumentos pues éstos no fueron del </w:t>
      </w:r>
      <w:r w:rsidRPr="009A16E1">
        <w:rPr>
          <w:rFonts w:ascii="Palatino Linotype" w:hAnsi="Palatino Linotype"/>
          <w:bCs/>
        </w:rPr>
        <w:lastRenderedPageBreak/>
        <w:t xml:space="preserve">conocimiento del </w:t>
      </w:r>
      <w:r w:rsidRPr="009A16E1">
        <w:rPr>
          <w:rFonts w:ascii="Palatino Linotype" w:hAnsi="Palatino Linotype"/>
          <w:b/>
          <w:bCs/>
        </w:rPr>
        <w:t>Sujeto Obligado</w:t>
      </w:r>
      <w:r w:rsidRPr="009A16E1">
        <w:rPr>
          <w:rFonts w:ascii="Palatino Linotype" w:hAnsi="Palatino Linotype"/>
          <w:bCs/>
        </w:rPr>
        <w:t xml:space="preserve"> inicialmente, por lo que este no tuvo la oportunidad legal de analizarla ni de pronunciarse sobre la misma.</w:t>
      </w:r>
    </w:p>
    <w:p w14:paraId="6A460279" w14:textId="77777777" w:rsidR="008D0521" w:rsidRDefault="008D0521" w:rsidP="008D0521">
      <w:pPr>
        <w:spacing w:after="0" w:line="360" w:lineRule="auto"/>
        <w:jc w:val="both"/>
        <w:rPr>
          <w:rFonts w:ascii="Palatino Linotype" w:eastAsia="Arial Unicode MS" w:hAnsi="Palatino Linotype" w:cs="Arial"/>
          <w:i/>
          <w:sz w:val="24"/>
          <w:szCs w:val="24"/>
        </w:rPr>
      </w:pPr>
    </w:p>
    <w:p w14:paraId="1AD9B9B2" w14:textId="5A3E4021" w:rsidR="008D0521" w:rsidRDefault="008D0521" w:rsidP="008D0521">
      <w:pPr>
        <w:spacing w:after="0" w:line="360" w:lineRule="auto"/>
        <w:jc w:val="both"/>
        <w:rPr>
          <w:rFonts w:ascii="Palatino Linotype" w:hAnsi="Palatino Linotype"/>
          <w:sz w:val="24"/>
        </w:rPr>
      </w:pPr>
      <w:r w:rsidRPr="00667998">
        <w:rPr>
          <w:rFonts w:ascii="Palatino Linotype" w:hAnsi="Palatino Linotype" w:cs="Arial"/>
          <w:sz w:val="24"/>
        </w:rPr>
        <w:t xml:space="preserve">Siendo además importante señalar que, dicha respuesta fue turnada al </w:t>
      </w:r>
      <w:r w:rsidRPr="004609A9">
        <w:rPr>
          <w:rFonts w:ascii="Palatino Linotype" w:hAnsi="Palatino Linotype" w:cs="Arial"/>
          <w:b/>
          <w:sz w:val="24"/>
        </w:rPr>
        <w:t xml:space="preserve">Servidor Público Habilitado </w:t>
      </w:r>
      <w:r w:rsidRPr="00667998">
        <w:rPr>
          <w:rFonts w:ascii="Palatino Linotype" w:hAnsi="Palatino Linotype" w:cs="Arial"/>
          <w:sz w:val="24"/>
        </w:rPr>
        <w:t>correspondiente; situación, que se advierte de las constancias que obran en el expediente electrónico del</w:t>
      </w:r>
      <w:r>
        <w:rPr>
          <w:rFonts w:ascii="Palatino Linotype" w:hAnsi="Palatino Linotype" w:cs="Arial"/>
          <w:sz w:val="24"/>
        </w:rPr>
        <w:t xml:space="preserve"> Sistema de Acceso a la Información Mexiquense</w:t>
      </w:r>
      <w:r w:rsidRPr="00667998">
        <w:rPr>
          <w:rFonts w:ascii="Palatino Linotype" w:hAnsi="Palatino Linotype" w:cs="Arial"/>
          <w:sz w:val="24"/>
        </w:rPr>
        <w:t xml:space="preserve"> </w:t>
      </w:r>
      <w:r>
        <w:rPr>
          <w:rFonts w:ascii="Palatino Linotype" w:hAnsi="Palatino Linotype" w:cs="Arial"/>
          <w:sz w:val="24"/>
        </w:rPr>
        <w:t>(</w:t>
      </w:r>
      <w:r w:rsidRPr="00667998">
        <w:rPr>
          <w:rFonts w:ascii="Palatino Linotype" w:hAnsi="Palatino Linotype" w:cs="Arial"/>
          <w:sz w:val="24"/>
        </w:rPr>
        <w:t>SAIMEX</w:t>
      </w:r>
      <w:r>
        <w:rPr>
          <w:rFonts w:ascii="Palatino Linotype" w:hAnsi="Palatino Linotype" w:cs="Arial"/>
          <w:sz w:val="24"/>
        </w:rPr>
        <w:t>)</w:t>
      </w:r>
      <w:r w:rsidRPr="00667998">
        <w:rPr>
          <w:rFonts w:ascii="Palatino Linotype" w:hAnsi="Palatino Linotype" w:cs="Arial"/>
          <w:sz w:val="24"/>
        </w:rPr>
        <w:t xml:space="preserve"> y, específicamente en el apartado de </w:t>
      </w:r>
      <w:r w:rsidRPr="00667998">
        <w:rPr>
          <w:rFonts w:ascii="Palatino Linotype" w:hAnsi="Palatino Linotype" w:cs="Arial"/>
          <w:i/>
          <w:sz w:val="24"/>
        </w:rPr>
        <w:t>Requerimientos</w:t>
      </w:r>
      <w:r w:rsidRPr="00667998">
        <w:rPr>
          <w:rFonts w:ascii="Palatino Linotype" w:hAnsi="Palatino Linotype" w:cs="Arial"/>
          <w:sz w:val="24"/>
        </w:rPr>
        <w:t xml:space="preserve">, donde se aprecia que </w:t>
      </w:r>
      <w:r w:rsidRPr="00667998">
        <w:rPr>
          <w:rFonts w:ascii="Palatino Linotype" w:hAnsi="Palatino Linotype"/>
          <w:sz w:val="24"/>
        </w:rPr>
        <w:t>la solicitud de información fue turnada de la siguiente manera:</w:t>
      </w:r>
    </w:p>
    <w:p w14:paraId="212F13B2" w14:textId="77777777" w:rsidR="0004079C" w:rsidRDefault="0004079C" w:rsidP="008D0521">
      <w:pPr>
        <w:spacing w:after="0" w:line="360" w:lineRule="auto"/>
        <w:jc w:val="both"/>
        <w:rPr>
          <w:rFonts w:ascii="Palatino Linotype" w:hAnsi="Palatino Linotype"/>
          <w:sz w:val="24"/>
        </w:rPr>
      </w:pPr>
    </w:p>
    <w:p w14:paraId="433617C1" w14:textId="3C77082C" w:rsidR="00880A24" w:rsidRDefault="00874341" w:rsidP="00874341">
      <w:pPr>
        <w:spacing w:after="0" w:line="360" w:lineRule="auto"/>
        <w:jc w:val="center"/>
        <w:rPr>
          <w:rFonts w:ascii="Palatino Linotype" w:eastAsia="Palatino Linotype" w:hAnsi="Palatino Linotype" w:cs="Palatino Linotype"/>
          <w:color w:val="000000"/>
          <w:sz w:val="24"/>
          <w:szCs w:val="24"/>
        </w:rPr>
      </w:pPr>
      <w:r>
        <w:rPr>
          <w:noProof/>
          <w:lang w:eastAsia="es-MX"/>
        </w:rPr>
        <w:drawing>
          <wp:inline distT="0" distB="0" distL="0" distR="0" wp14:anchorId="568BA2A0" wp14:editId="3D815F5E">
            <wp:extent cx="5596216" cy="1397120"/>
            <wp:effectExtent l="114300" t="95250" r="119380" b="88900"/>
            <wp:docPr id="9" name="Imagen 9"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Aplicación&#10;&#10;Descripción generada automáticamente"/>
                    <pic:cNvPicPr/>
                  </pic:nvPicPr>
                  <pic:blipFill rotWithShape="1">
                    <a:blip r:embed="rId11"/>
                    <a:srcRect l="18147" t="23851" r="18266" b="51244"/>
                    <a:stretch/>
                  </pic:blipFill>
                  <pic:spPr bwMode="auto">
                    <a:xfrm>
                      <a:off x="0" y="0"/>
                      <a:ext cx="5672720" cy="14162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364417" w14:textId="77777777" w:rsidR="00874341" w:rsidRDefault="00874341" w:rsidP="00874341">
      <w:pPr>
        <w:spacing w:after="0" w:line="360" w:lineRule="auto"/>
        <w:jc w:val="center"/>
        <w:rPr>
          <w:rFonts w:ascii="Palatino Linotype" w:eastAsia="Palatino Linotype" w:hAnsi="Palatino Linotype" w:cs="Palatino Linotype"/>
          <w:color w:val="000000"/>
          <w:sz w:val="24"/>
          <w:szCs w:val="24"/>
        </w:rPr>
      </w:pPr>
    </w:p>
    <w:p w14:paraId="548AC2A8" w14:textId="5D3C1A47" w:rsidR="00874341" w:rsidRDefault="00874341" w:rsidP="00874341">
      <w:pPr>
        <w:spacing w:after="0" w:line="360" w:lineRule="auto"/>
        <w:jc w:val="both"/>
        <w:rPr>
          <w:rFonts w:ascii="Palatino Linotype" w:eastAsia="Times New Roman" w:hAnsi="Palatino Linotype"/>
          <w:iCs/>
          <w:sz w:val="24"/>
          <w:szCs w:val="24"/>
          <w:lang w:eastAsia="es-MX"/>
        </w:rPr>
      </w:pPr>
      <w:r w:rsidRPr="00667998">
        <w:rPr>
          <w:rFonts w:ascii="Palatino Linotype" w:hAnsi="Palatino Linotype" w:cs="Arial"/>
          <w:sz w:val="24"/>
          <w:szCs w:val="24"/>
        </w:rPr>
        <w:t xml:space="preserve">Lo anterior, se advierte que el </w:t>
      </w:r>
      <w:r>
        <w:rPr>
          <w:rFonts w:ascii="Palatino Linotype" w:hAnsi="Palatino Linotype" w:cs="Arial"/>
          <w:b/>
          <w:sz w:val="24"/>
          <w:szCs w:val="24"/>
        </w:rPr>
        <w:t>Titular de la Unidad de Transparencia</w:t>
      </w:r>
      <w:r w:rsidRPr="00667998">
        <w:rPr>
          <w:rFonts w:ascii="Palatino Linotype" w:hAnsi="Palatino Linotype" w:cs="Arial"/>
          <w:sz w:val="24"/>
          <w:szCs w:val="24"/>
        </w:rPr>
        <w:t xml:space="preserve"> </w:t>
      </w:r>
      <w:r>
        <w:rPr>
          <w:rFonts w:ascii="Palatino Linotype" w:eastAsia="Times New Roman" w:hAnsi="Palatino Linotype"/>
          <w:sz w:val="24"/>
          <w:szCs w:val="24"/>
          <w:lang w:eastAsia="es-MX"/>
        </w:rPr>
        <w:t>turnó al</w:t>
      </w:r>
      <w:r w:rsidRPr="00667998">
        <w:rPr>
          <w:rFonts w:ascii="Palatino Linotype" w:eastAsia="Times New Roman" w:hAnsi="Palatino Linotype"/>
          <w:sz w:val="24"/>
          <w:szCs w:val="24"/>
          <w:lang w:eastAsia="es-MX"/>
        </w:rPr>
        <w:t xml:space="preserve"> servidor público habilitado siguiente: </w:t>
      </w:r>
      <w:r>
        <w:rPr>
          <w:rFonts w:ascii="Palatino Linotype" w:eastAsia="Times New Roman" w:hAnsi="Palatino Linotype"/>
          <w:b/>
          <w:sz w:val="24"/>
          <w:szCs w:val="24"/>
          <w:lang w:eastAsia="es-MX"/>
        </w:rPr>
        <w:t xml:space="preserve">Ing. </w:t>
      </w:r>
      <w:proofErr w:type="spellStart"/>
      <w:r>
        <w:rPr>
          <w:rFonts w:ascii="Palatino Linotype" w:eastAsia="Times New Roman" w:hAnsi="Palatino Linotype"/>
          <w:b/>
          <w:sz w:val="24"/>
          <w:szCs w:val="24"/>
          <w:lang w:eastAsia="es-MX"/>
        </w:rPr>
        <w:t>Yasmin</w:t>
      </w:r>
      <w:proofErr w:type="spellEnd"/>
      <w:r>
        <w:rPr>
          <w:rFonts w:ascii="Palatino Linotype" w:eastAsia="Times New Roman" w:hAnsi="Palatino Linotype"/>
          <w:b/>
          <w:sz w:val="24"/>
          <w:szCs w:val="24"/>
          <w:lang w:eastAsia="es-MX"/>
        </w:rPr>
        <w:t xml:space="preserve"> del Carmen Arévalo </w:t>
      </w:r>
      <w:proofErr w:type="spellStart"/>
      <w:r>
        <w:rPr>
          <w:rFonts w:ascii="Palatino Linotype" w:eastAsia="Times New Roman" w:hAnsi="Palatino Linotype"/>
          <w:b/>
          <w:sz w:val="24"/>
          <w:szCs w:val="24"/>
          <w:lang w:eastAsia="es-MX"/>
        </w:rPr>
        <w:t>Athie</w:t>
      </w:r>
      <w:proofErr w:type="spellEnd"/>
      <w:r w:rsidRPr="00667998">
        <w:rPr>
          <w:rFonts w:ascii="Palatino Linotype" w:eastAsia="Times New Roman" w:hAnsi="Palatino Linotype"/>
          <w:sz w:val="24"/>
          <w:szCs w:val="24"/>
          <w:lang w:eastAsia="es-MX"/>
        </w:rPr>
        <w:t xml:space="preserve">, </w:t>
      </w:r>
      <w:r>
        <w:rPr>
          <w:rFonts w:ascii="Palatino Linotype" w:eastAsia="Times New Roman" w:hAnsi="Palatino Linotype"/>
          <w:iCs/>
          <w:sz w:val="24"/>
          <w:szCs w:val="24"/>
          <w:lang w:eastAsia="es-MX"/>
        </w:rPr>
        <w:t>Directora General de Administración del Ayuntamiento de Toluca</w:t>
      </w:r>
      <w:r w:rsidRPr="009D7505">
        <w:rPr>
          <w:rFonts w:ascii="Palatino Linotype" w:eastAsia="Times New Roman" w:hAnsi="Palatino Linotype"/>
          <w:iCs/>
          <w:sz w:val="24"/>
          <w:szCs w:val="24"/>
          <w:lang w:eastAsia="es-MX"/>
        </w:rPr>
        <w:t>.</w:t>
      </w:r>
    </w:p>
    <w:p w14:paraId="65C8F806" w14:textId="69DFDD09" w:rsidR="00874341" w:rsidRDefault="00874341" w:rsidP="00874341">
      <w:pPr>
        <w:spacing w:after="0" w:line="360" w:lineRule="auto"/>
        <w:jc w:val="both"/>
        <w:rPr>
          <w:rFonts w:ascii="Palatino Linotype" w:eastAsia="Times New Roman" w:hAnsi="Palatino Linotype"/>
          <w:iCs/>
          <w:sz w:val="24"/>
          <w:szCs w:val="24"/>
          <w:lang w:eastAsia="es-MX"/>
        </w:rPr>
      </w:pPr>
    </w:p>
    <w:p w14:paraId="5A399079" w14:textId="7AF89D0B" w:rsidR="00874341" w:rsidRPr="00874341" w:rsidRDefault="00874341" w:rsidP="00874341">
      <w:pPr>
        <w:spacing w:after="0" w:line="360" w:lineRule="auto"/>
        <w:jc w:val="both"/>
        <w:rPr>
          <w:rFonts w:ascii="Palatino Linotype" w:eastAsia="Times New Roman" w:hAnsi="Palatino Linotype"/>
          <w:iCs/>
          <w:sz w:val="24"/>
          <w:szCs w:val="24"/>
          <w:lang w:eastAsia="es-MX"/>
        </w:rPr>
      </w:pPr>
      <w:r w:rsidRPr="004609A9">
        <w:rPr>
          <w:rFonts w:ascii="Palatino Linotype" w:eastAsia="Times New Roman" w:hAnsi="Palatino Linotype"/>
          <w:sz w:val="24"/>
          <w:szCs w:val="24"/>
          <w:lang w:eastAsia="es-MX"/>
        </w:rPr>
        <w:t>De este modo, se señala que en un primer término, el Titular de la Unidad de Transparencia procedió a turna</w:t>
      </w:r>
      <w:r>
        <w:rPr>
          <w:rFonts w:ascii="Palatino Linotype" w:eastAsia="Times New Roman" w:hAnsi="Palatino Linotype"/>
          <w:sz w:val="24"/>
          <w:szCs w:val="24"/>
          <w:lang w:eastAsia="es-MX"/>
        </w:rPr>
        <w:t>r la solicitud de información a la</w:t>
      </w:r>
      <w:r w:rsidRPr="004609A9">
        <w:rPr>
          <w:rFonts w:ascii="Palatino Linotype" w:eastAsia="Times New Roman" w:hAnsi="Palatino Linotype"/>
          <w:sz w:val="24"/>
          <w:szCs w:val="24"/>
          <w:lang w:eastAsia="es-MX"/>
        </w:rPr>
        <w:t xml:space="preserve"> área involucrada, esto es, a la </w:t>
      </w:r>
      <w:r>
        <w:rPr>
          <w:rFonts w:ascii="Palatino Linotype" w:eastAsia="Times New Roman" w:hAnsi="Palatino Linotype"/>
          <w:iCs/>
          <w:sz w:val="24"/>
          <w:szCs w:val="24"/>
          <w:lang w:eastAsia="es-MX"/>
        </w:rPr>
        <w:t>Directora General de Administración del Ayuntamiento de Toluca</w:t>
      </w:r>
      <w:r>
        <w:rPr>
          <w:rFonts w:ascii="Palatino Linotype" w:eastAsia="Times New Roman" w:hAnsi="Palatino Linotype"/>
          <w:sz w:val="24"/>
          <w:szCs w:val="24"/>
          <w:lang w:eastAsia="es-MX"/>
        </w:rPr>
        <w:t xml:space="preserve">, </w:t>
      </w:r>
      <w:r w:rsidRPr="004609A9">
        <w:rPr>
          <w:rFonts w:ascii="Palatino Linotype" w:eastAsia="Times New Roman" w:hAnsi="Palatino Linotype"/>
          <w:sz w:val="24"/>
          <w:szCs w:val="24"/>
          <w:lang w:eastAsia="es-MX"/>
        </w:rPr>
        <w:t>tal</w:t>
      </w:r>
      <w:r w:rsidRPr="004609A9">
        <w:rPr>
          <w:rFonts w:ascii="Palatino Linotype" w:hAnsi="Palatino Linotype"/>
          <w:sz w:val="24"/>
          <w:szCs w:val="24"/>
        </w:rPr>
        <w:t xml:space="preserve"> y como se desglosa de en la página de Información Pública de Oficio Mexiquense (IPOMEX) del </w:t>
      </w:r>
      <w:r w:rsidRPr="004609A9">
        <w:rPr>
          <w:rFonts w:ascii="Palatino Linotype" w:hAnsi="Palatino Linotype"/>
          <w:b/>
          <w:sz w:val="24"/>
          <w:szCs w:val="24"/>
        </w:rPr>
        <w:t>Sujeto Obligado</w:t>
      </w:r>
      <w:r w:rsidRPr="004609A9">
        <w:rPr>
          <w:rFonts w:ascii="Palatino Linotype" w:hAnsi="Palatino Linotype"/>
          <w:sz w:val="24"/>
          <w:szCs w:val="24"/>
        </w:rPr>
        <w:t>, en la fracción VII</w:t>
      </w:r>
      <w:r>
        <w:rPr>
          <w:rFonts w:ascii="Palatino Linotype" w:hAnsi="Palatino Linotype"/>
          <w:sz w:val="24"/>
          <w:szCs w:val="24"/>
        </w:rPr>
        <w:t>,</w:t>
      </w:r>
      <w:r w:rsidRPr="004609A9">
        <w:rPr>
          <w:rFonts w:ascii="Palatino Linotype" w:hAnsi="Palatino Linotype"/>
          <w:sz w:val="24"/>
          <w:szCs w:val="24"/>
        </w:rPr>
        <w:t xml:space="preserve"> “Directorio de Servidores Públicos”.</w:t>
      </w:r>
    </w:p>
    <w:p w14:paraId="54A9116B" w14:textId="78303418" w:rsidR="00874341" w:rsidRDefault="0004079C" w:rsidP="00874341">
      <w:pPr>
        <w:spacing w:after="0" w:line="360" w:lineRule="auto"/>
        <w:jc w:val="center"/>
        <w:rPr>
          <w:rFonts w:ascii="Palatino Linotype" w:eastAsia="Times New Roman" w:hAnsi="Palatino Linotype"/>
          <w:iCs/>
          <w:sz w:val="24"/>
          <w:szCs w:val="24"/>
          <w:lang w:eastAsia="es-MX"/>
        </w:rPr>
      </w:pPr>
      <w:r>
        <w:rPr>
          <w:rFonts w:ascii="Palatino Linotype" w:hAnsi="Palatino Linotype" w:cs="Arial"/>
          <w:noProof/>
          <w:lang w:eastAsia="es-MX"/>
        </w:rPr>
        <w:lastRenderedPageBreak/>
        <mc:AlternateContent>
          <mc:Choice Requires="wps">
            <w:drawing>
              <wp:anchor distT="0" distB="0" distL="114300" distR="114300" simplePos="0" relativeHeight="251664384" behindDoc="0" locked="0" layoutInCell="1" allowOverlap="1" wp14:anchorId="6C4B7893" wp14:editId="4AAF3101">
                <wp:simplePos x="0" y="0"/>
                <wp:positionH relativeFrom="margin">
                  <wp:posOffset>940243</wp:posOffset>
                </wp:positionH>
                <wp:positionV relativeFrom="paragraph">
                  <wp:posOffset>3095325</wp:posOffset>
                </wp:positionV>
                <wp:extent cx="2406434" cy="507162"/>
                <wp:effectExtent l="19050" t="19050" r="13335" b="26670"/>
                <wp:wrapNone/>
                <wp:docPr id="11" name="Rectángulo 11"/>
                <wp:cNvGraphicFramePr/>
                <a:graphic xmlns:a="http://schemas.openxmlformats.org/drawingml/2006/main">
                  <a:graphicData uri="http://schemas.microsoft.com/office/word/2010/wordprocessingShape">
                    <wps:wsp>
                      <wps:cNvSpPr/>
                      <wps:spPr>
                        <a:xfrm>
                          <a:off x="0" y="0"/>
                          <a:ext cx="2406434" cy="5071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436206" id="Rectángulo 11" o:spid="_x0000_s1026" style="position:absolute;margin-left:74.05pt;margin-top:243.75pt;width:189.5pt;height:39.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" filled="f" strokecolor="red" strokeweight="2.25pt">
                <w10:wrap anchorx="margin"/>
              </v:rect>
            </w:pict>
          </mc:Fallback>
        </mc:AlternateContent>
      </w:r>
      <w:r w:rsidR="00874341">
        <w:rPr>
          <w:noProof/>
          <w:lang w:eastAsia="es-MX"/>
        </w:rPr>
        <w:drawing>
          <wp:inline distT="0" distB="0" distL="0" distR="0" wp14:anchorId="3F2F9580" wp14:editId="2D5A874C">
            <wp:extent cx="4393592" cy="5113307"/>
            <wp:effectExtent l="95250" t="133350" r="102235" b="125730"/>
            <wp:docPr id="10"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rotWithShape="1">
                    <a:blip r:embed="rId12"/>
                    <a:srcRect l="53520" t="5767" r="5041" b="8497"/>
                    <a:stretch/>
                  </pic:blipFill>
                  <pic:spPr bwMode="auto">
                    <a:xfrm>
                      <a:off x="0" y="0"/>
                      <a:ext cx="4424593" cy="514938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C51089" w14:textId="581838A7" w:rsidR="00874341" w:rsidRDefault="00874341" w:rsidP="00874341">
      <w:pPr>
        <w:spacing w:after="0" w:line="360" w:lineRule="auto"/>
        <w:jc w:val="both"/>
        <w:rPr>
          <w:rFonts w:ascii="Palatino Linotype" w:eastAsia="Times New Roman" w:hAnsi="Palatino Linotype"/>
          <w:iCs/>
          <w:sz w:val="24"/>
          <w:szCs w:val="24"/>
          <w:lang w:eastAsia="es-MX"/>
        </w:rPr>
      </w:pPr>
    </w:p>
    <w:p w14:paraId="49A00A9C" w14:textId="27347BC2" w:rsidR="004C683F" w:rsidRDefault="004C683F" w:rsidP="004C683F">
      <w:pPr>
        <w:spacing w:after="0" w:line="360" w:lineRule="auto"/>
        <w:jc w:val="both"/>
        <w:rPr>
          <w:rFonts w:ascii="Palatino Linotype" w:hAnsi="Palatino Linotype"/>
          <w:noProof/>
          <w:sz w:val="24"/>
          <w:szCs w:val="24"/>
        </w:rPr>
      </w:pPr>
      <w:r w:rsidRPr="009B1583">
        <w:rPr>
          <w:rFonts w:ascii="Palatino Linotype" w:hAnsi="Palatino Linotype"/>
          <w:noProof/>
          <w:sz w:val="24"/>
          <w:szCs w:val="24"/>
        </w:rPr>
        <w:t xml:space="preserve">Derivado de lo anterior,  cabe señalar que </w:t>
      </w:r>
      <w:r>
        <w:rPr>
          <w:rFonts w:ascii="Palatino Linotype" w:hAnsi="Palatino Linotype"/>
          <w:noProof/>
          <w:sz w:val="24"/>
          <w:szCs w:val="24"/>
        </w:rPr>
        <w:t>d</w:t>
      </w:r>
      <w:r w:rsidRPr="009B1583">
        <w:rPr>
          <w:rFonts w:ascii="Palatino Linotype" w:hAnsi="Palatino Linotype"/>
          <w:noProof/>
          <w:sz w:val="24"/>
          <w:szCs w:val="24"/>
        </w:rPr>
        <w:t xml:space="preserve">entro </w:t>
      </w:r>
      <w:r>
        <w:rPr>
          <w:rFonts w:ascii="Palatino Linotype" w:hAnsi="Palatino Linotype"/>
          <w:noProof/>
          <w:sz w:val="24"/>
          <w:szCs w:val="24"/>
        </w:rPr>
        <w:t xml:space="preserve">del Manual General de Organización de la </w:t>
      </w:r>
      <w:r w:rsidR="0005281B">
        <w:rPr>
          <w:rFonts w:ascii="Palatino Linotype" w:hAnsi="Palatino Linotype"/>
          <w:noProof/>
          <w:sz w:val="24"/>
          <w:szCs w:val="24"/>
        </w:rPr>
        <w:t xml:space="preserve">Dirección General de </w:t>
      </w:r>
      <w:r>
        <w:rPr>
          <w:rFonts w:ascii="Palatino Linotype" w:hAnsi="Palatino Linotype"/>
          <w:noProof/>
          <w:sz w:val="24"/>
          <w:szCs w:val="24"/>
        </w:rPr>
        <w:t xml:space="preserve">Administración </w:t>
      </w:r>
      <w:r w:rsidR="0005281B">
        <w:rPr>
          <w:rFonts w:ascii="Palatino Linotype" w:hAnsi="Palatino Linotype"/>
          <w:noProof/>
          <w:sz w:val="24"/>
          <w:szCs w:val="24"/>
        </w:rPr>
        <w:t>del</w:t>
      </w:r>
      <w:r>
        <w:rPr>
          <w:rFonts w:ascii="Palatino Linotype" w:hAnsi="Palatino Linotype"/>
          <w:noProof/>
          <w:sz w:val="24"/>
          <w:szCs w:val="24"/>
        </w:rPr>
        <w:t xml:space="preserve"> </w:t>
      </w:r>
      <w:r w:rsidR="0005281B">
        <w:rPr>
          <w:rFonts w:ascii="Palatino Linotype" w:hAnsi="Palatino Linotype"/>
          <w:noProof/>
          <w:sz w:val="24"/>
          <w:szCs w:val="24"/>
        </w:rPr>
        <w:t>Ayuntamiento de Toluca</w:t>
      </w:r>
      <w:r>
        <w:rPr>
          <w:rFonts w:ascii="Palatino Linotype" w:hAnsi="Palatino Linotype"/>
          <w:noProof/>
          <w:sz w:val="24"/>
          <w:szCs w:val="24"/>
        </w:rPr>
        <w:t xml:space="preserve">, </w:t>
      </w:r>
      <w:r w:rsidRPr="009B1583">
        <w:rPr>
          <w:rFonts w:ascii="Palatino Linotype" w:hAnsi="Palatino Linotype"/>
          <w:noProof/>
          <w:sz w:val="24"/>
          <w:szCs w:val="24"/>
        </w:rPr>
        <w:t xml:space="preserve"> </w:t>
      </w:r>
      <w:r>
        <w:rPr>
          <w:rFonts w:ascii="Palatino Linotype" w:hAnsi="Palatino Linotype"/>
          <w:noProof/>
          <w:sz w:val="24"/>
          <w:szCs w:val="24"/>
        </w:rPr>
        <w:t>se encuentran inmersas las</w:t>
      </w:r>
      <w:r w:rsidR="0005281B">
        <w:rPr>
          <w:rFonts w:ascii="Palatino Linotype" w:hAnsi="Palatino Linotype"/>
          <w:noProof/>
          <w:sz w:val="24"/>
          <w:szCs w:val="24"/>
        </w:rPr>
        <w:t xml:space="preserve"> atribuciones</w:t>
      </w:r>
      <w:r w:rsidRPr="009B1583">
        <w:rPr>
          <w:rFonts w:ascii="Palatino Linotype" w:hAnsi="Palatino Linotype"/>
          <w:noProof/>
          <w:sz w:val="24"/>
          <w:szCs w:val="24"/>
        </w:rPr>
        <w:t xml:space="preserve"> de</w:t>
      </w:r>
      <w:r>
        <w:rPr>
          <w:rFonts w:ascii="Palatino Linotype" w:hAnsi="Palatino Linotype"/>
          <w:noProof/>
          <w:sz w:val="24"/>
          <w:szCs w:val="24"/>
        </w:rPr>
        <w:t xml:space="preserve"> la </w:t>
      </w:r>
      <w:r w:rsidR="0005281B">
        <w:rPr>
          <w:rFonts w:ascii="Palatino Linotype" w:hAnsi="Palatino Linotype"/>
          <w:noProof/>
          <w:sz w:val="24"/>
          <w:szCs w:val="24"/>
        </w:rPr>
        <w:t>Dirección General de Administración</w:t>
      </w:r>
      <w:r>
        <w:rPr>
          <w:rFonts w:ascii="Palatino Linotype" w:hAnsi="Palatino Linotype"/>
          <w:noProof/>
          <w:sz w:val="24"/>
          <w:szCs w:val="24"/>
        </w:rPr>
        <w:t>, mismas que se describen a continuación.</w:t>
      </w:r>
      <w:r w:rsidRPr="009B1583">
        <w:rPr>
          <w:rFonts w:ascii="Palatino Linotype" w:hAnsi="Palatino Linotype"/>
          <w:noProof/>
          <w:sz w:val="24"/>
          <w:szCs w:val="24"/>
        </w:rPr>
        <w:t xml:space="preserve"> </w:t>
      </w:r>
    </w:p>
    <w:p w14:paraId="237C7674" w14:textId="5A0C687F" w:rsidR="0004079C" w:rsidRDefault="0004079C" w:rsidP="004C683F">
      <w:pPr>
        <w:spacing w:after="0" w:line="360" w:lineRule="auto"/>
        <w:jc w:val="both"/>
        <w:rPr>
          <w:rFonts w:ascii="Palatino Linotype" w:hAnsi="Palatino Linotype"/>
          <w:noProof/>
          <w:sz w:val="24"/>
          <w:szCs w:val="24"/>
        </w:rPr>
      </w:pPr>
    </w:p>
    <w:p w14:paraId="15B0075E" w14:textId="77777777" w:rsidR="0004079C" w:rsidRDefault="0004079C" w:rsidP="0005281B">
      <w:pPr>
        <w:spacing w:after="0" w:line="240" w:lineRule="auto"/>
        <w:ind w:left="567" w:right="567"/>
        <w:jc w:val="center"/>
        <w:rPr>
          <w:rFonts w:ascii="Palatino Linotype" w:hAnsi="Palatino Linotype"/>
          <w:i/>
          <w:iCs/>
        </w:rPr>
      </w:pPr>
    </w:p>
    <w:p w14:paraId="66F44DE2" w14:textId="25930EEB" w:rsidR="0005281B" w:rsidRDefault="0005281B" w:rsidP="0005281B">
      <w:pPr>
        <w:spacing w:after="0" w:line="240" w:lineRule="auto"/>
        <w:ind w:left="567" w:right="567"/>
        <w:jc w:val="center"/>
        <w:rPr>
          <w:rFonts w:ascii="Palatino Linotype" w:hAnsi="Palatino Linotype"/>
          <w:i/>
          <w:iCs/>
        </w:rPr>
      </w:pPr>
      <w:r w:rsidRPr="0005281B">
        <w:rPr>
          <w:rFonts w:ascii="Palatino Linotype" w:hAnsi="Palatino Linotype"/>
          <w:i/>
          <w:iCs/>
        </w:rPr>
        <w:lastRenderedPageBreak/>
        <w:t>VI. ATRIBUCIONES</w:t>
      </w:r>
    </w:p>
    <w:p w14:paraId="14EAC674" w14:textId="42C41772" w:rsidR="0005281B" w:rsidRDefault="0005281B" w:rsidP="0005281B">
      <w:pPr>
        <w:spacing w:after="0" w:line="240" w:lineRule="auto"/>
        <w:ind w:left="567" w:right="567"/>
        <w:jc w:val="center"/>
        <w:rPr>
          <w:rFonts w:ascii="Palatino Linotype" w:hAnsi="Palatino Linotype"/>
          <w:i/>
          <w:iCs/>
        </w:rPr>
      </w:pPr>
      <w:r w:rsidRPr="0005281B">
        <w:rPr>
          <w:rFonts w:ascii="Palatino Linotype" w:hAnsi="Palatino Linotype"/>
          <w:i/>
          <w:iCs/>
        </w:rPr>
        <w:t>CÓDIGO REGLAMENTARIO MUNICIPAL DE TOLUCA</w:t>
      </w:r>
    </w:p>
    <w:p w14:paraId="65B98152" w14:textId="77C43CEA" w:rsidR="0005281B" w:rsidRDefault="0005281B" w:rsidP="0005281B">
      <w:pPr>
        <w:spacing w:after="0" w:line="240" w:lineRule="auto"/>
        <w:ind w:left="567" w:right="567"/>
        <w:jc w:val="center"/>
        <w:rPr>
          <w:rFonts w:ascii="Palatino Linotype" w:hAnsi="Palatino Linotype"/>
          <w:i/>
          <w:iCs/>
        </w:rPr>
      </w:pPr>
      <w:r w:rsidRPr="0005281B">
        <w:rPr>
          <w:rFonts w:ascii="Palatino Linotype" w:hAnsi="Palatino Linotype"/>
          <w:i/>
          <w:iCs/>
        </w:rPr>
        <w:t>TÍTULO TERCERO</w:t>
      </w:r>
    </w:p>
    <w:p w14:paraId="42477C0C" w14:textId="3E61C84E" w:rsidR="0005281B" w:rsidRDefault="0005281B" w:rsidP="0005281B">
      <w:pPr>
        <w:spacing w:after="0" w:line="240" w:lineRule="auto"/>
        <w:ind w:left="567" w:right="567"/>
        <w:jc w:val="center"/>
        <w:rPr>
          <w:rFonts w:ascii="Palatino Linotype" w:hAnsi="Palatino Linotype"/>
          <w:i/>
          <w:iCs/>
        </w:rPr>
      </w:pPr>
      <w:r w:rsidRPr="0005281B">
        <w:rPr>
          <w:rFonts w:ascii="Palatino Linotype" w:hAnsi="Palatino Linotype"/>
          <w:i/>
          <w:iCs/>
        </w:rPr>
        <w:t>DE LA ADMINISTRACIÓN PÚBLICA MUNICIPAL</w:t>
      </w:r>
    </w:p>
    <w:p w14:paraId="6E86996A" w14:textId="484E365F" w:rsidR="0005281B" w:rsidRDefault="0005281B" w:rsidP="0005281B">
      <w:pPr>
        <w:spacing w:after="0" w:line="240" w:lineRule="auto"/>
        <w:ind w:left="567" w:right="567"/>
        <w:jc w:val="center"/>
        <w:rPr>
          <w:rFonts w:ascii="Palatino Linotype" w:hAnsi="Palatino Linotype"/>
          <w:i/>
          <w:iCs/>
        </w:rPr>
      </w:pPr>
      <w:r w:rsidRPr="0005281B">
        <w:rPr>
          <w:rFonts w:ascii="Palatino Linotype" w:hAnsi="Palatino Linotype"/>
          <w:i/>
          <w:iCs/>
        </w:rPr>
        <w:t>SECCIÓN NOVENA</w:t>
      </w:r>
    </w:p>
    <w:p w14:paraId="34423330" w14:textId="04274FBE" w:rsidR="00874341" w:rsidRPr="008E4529" w:rsidRDefault="0005281B" w:rsidP="0005281B">
      <w:pPr>
        <w:spacing w:after="0" w:line="240" w:lineRule="auto"/>
        <w:ind w:left="567" w:right="567"/>
        <w:jc w:val="center"/>
        <w:rPr>
          <w:rFonts w:ascii="Palatino Linotype" w:hAnsi="Palatino Linotype"/>
          <w:b/>
          <w:bCs/>
          <w:i/>
          <w:iCs/>
        </w:rPr>
      </w:pPr>
      <w:r w:rsidRPr="008E4529">
        <w:rPr>
          <w:rFonts w:ascii="Palatino Linotype" w:hAnsi="Palatino Linotype"/>
          <w:b/>
          <w:bCs/>
          <w:i/>
          <w:iCs/>
        </w:rPr>
        <w:t>DE LA DIRECCIÓN GENERAL DE ADMINISTRACIÓN</w:t>
      </w:r>
    </w:p>
    <w:p w14:paraId="7C779D7B"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b/>
          <w:bCs/>
          <w:i/>
          <w:iCs/>
        </w:rPr>
        <w:t>Artículo 3.43</w:t>
      </w:r>
      <w:r w:rsidRPr="0005281B">
        <w:rPr>
          <w:rFonts w:ascii="Palatino Linotype" w:hAnsi="Palatino Linotype"/>
          <w:i/>
          <w:iCs/>
        </w:rPr>
        <w:t xml:space="preserve"> La o el titular de la Dirección General de Administración, tiene las siguientes </w:t>
      </w:r>
      <w:r w:rsidRPr="008E4529">
        <w:rPr>
          <w:rFonts w:ascii="Palatino Linotype" w:hAnsi="Palatino Linotype"/>
          <w:i/>
          <w:iCs/>
          <w:u w:val="single"/>
        </w:rPr>
        <w:t>atribuciones</w:t>
      </w:r>
      <w:r w:rsidRPr="0005281B">
        <w:rPr>
          <w:rFonts w:ascii="Palatino Linotype" w:hAnsi="Palatino Linotype"/>
          <w:i/>
          <w:iCs/>
        </w:rPr>
        <w:t xml:space="preserve">: </w:t>
      </w:r>
    </w:p>
    <w:p w14:paraId="4CCF450E"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I. Coordinar y dirigir los sistemas de reclutamiento, selección, contratación e inducción y desarrollo de personal; </w:t>
      </w:r>
    </w:p>
    <w:p w14:paraId="765F7299"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II. Verificar que se cumplan las disposiciones en materia de trabajo, seguridad e higiene laboral, así como las del Código Reglamentario, respecto de los derechos y obligaciones del personal; </w:t>
      </w:r>
    </w:p>
    <w:p w14:paraId="4166D871"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III. Autorizar las altas, bajas, cambios, permisos, licencias, comisiones del personal, entre otras, para su trámite y efectos; </w:t>
      </w:r>
    </w:p>
    <w:p w14:paraId="4E2AB08C"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IV. Autorizar la elaboración y distribución oportuna de la nómina al personal que labora en el Ayuntamiento, apegándose a la normatividad en la materia y presupuesto al autorizado; </w:t>
      </w:r>
    </w:p>
    <w:p w14:paraId="2D4A10A0"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V. Coordinar, programar y establecer las políticas de capacitación y adiestramiento para el desarrollo adecuado de personal, conforme a las necesidades institucionales y a las propias del personal; </w:t>
      </w:r>
    </w:p>
    <w:p w14:paraId="1B0EF596" w14:textId="77777777"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VI. Vigilar y verificar el cumplimiento de las clausulas establecidas en los convenios sindicales, para mantener y fortalecer las relaciones con las instituciones, y a su vez buscar el beneficio en cuanto a las prestaciones y condiciones laborales de los trabajadores agremiados; </w:t>
      </w:r>
    </w:p>
    <w:p w14:paraId="47D02907" w14:textId="77777777" w:rsidR="0005281B" w:rsidRDefault="0005281B" w:rsidP="0005281B">
      <w:pPr>
        <w:spacing w:after="0" w:line="240" w:lineRule="auto"/>
        <w:ind w:left="567" w:right="567"/>
        <w:jc w:val="both"/>
        <w:rPr>
          <w:rFonts w:ascii="Palatino Linotype" w:hAnsi="Palatino Linotype"/>
          <w:i/>
          <w:iCs/>
        </w:rPr>
      </w:pPr>
      <w:r w:rsidRPr="0035355B">
        <w:rPr>
          <w:rFonts w:ascii="Palatino Linotype" w:hAnsi="Palatino Linotype"/>
          <w:b/>
          <w:bCs/>
          <w:i/>
          <w:iCs/>
          <w:u w:val="single"/>
        </w:rPr>
        <w:t>VII. Intervenir, vigilar y dar el seguimiento correspondiente a todos los procedimientos de adquisición, arrendamiento de inmuebles, contratación de servicios, enajenación y subasta de bienes,</w:t>
      </w:r>
      <w:r w:rsidRPr="0035355B">
        <w:rPr>
          <w:rFonts w:ascii="Palatino Linotype" w:hAnsi="Palatino Linotype"/>
          <w:i/>
          <w:iCs/>
          <w:u w:val="single"/>
        </w:rPr>
        <w:t xml:space="preserve"> conforme a los lineamientos establecidos en la normatividad correspondiente</w:t>
      </w:r>
      <w:r w:rsidRPr="0005281B">
        <w:rPr>
          <w:rFonts w:ascii="Palatino Linotype" w:hAnsi="Palatino Linotype"/>
          <w:i/>
          <w:iCs/>
        </w:rPr>
        <w:t xml:space="preserve">; </w:t>
      </w:r>
    </w:p>
    <w:p w14:paraId="63C9FDD0" w14:textId="77777777" w:rsidR="00795C0C"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VIII. Coordinar la elaboración del programa anual de adquisiciones del Ayuntamiento, con base en los montos establecidos para cada partida por objeto de gasto en el presupuesto, con el fin de ponerlo a disposición de los comités para su debida aprobación; </w:t>
      </w:r>
    </w:p>
    <w:p w14:paraId="41609E42" w14:textId="77777777" w:rsidR="00795C0C"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IX. 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6015828B" w14:textId="77777777" w:rsidR="00795C0C"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t xml:space="preserve">X. 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732AEF4E" w14:textId="343DE8A3" w:rsidR="0005281B" w:rsidRDefault="0005281B" w:rsidP="0005281B">
      <w:pPr>
        <w:spacing w:after="0" w:line="240" w:lineRule="auto"/>
        <w:ind w:left="567" w:right="567"/>
        <w:jc w:val="both"/>
        <w:rPr>
          <w:rFonts w:ascii="Palatino Linotype" w:hAnsi="Palatino Linotype"/>
          <w:i/>
          <w:iCs/>
        </w:rPr>
      </w:pPr>
      <w:r w:rsidRPr="0005281B">
        <w:rPr>
          <w:rFonts w:ascii="Palatino Linotype" w:hAnsi="Palatino Linotype"/>
          <w:i/>
          <w:iCs/>
        </w:rPr>
        <w:lastRenderedPageBreak/>
        <w:t>XI. Establecer los mecanismos y procedimientos necesarios para la investigación y obtención de información sobre estudios de mercado y precios de referencia;</w:t>
      </w:r>
    </w:p>
    <w:p w14:paraId="228B1C2F"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16727461"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XIII. 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2DAC392B"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XIV. 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5357B12A"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XV. Derogada; </w:t>
      </w:r>
    </w:p>
    <w:p w14:paraId="0737A1AB"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XVI. Derogada; </w:t>
      </w:r>
    </w:p>
    <w:p w14:paraId="04C6C56E"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XVII. Implementar y supervisar que se lleven a cabo todas las actividades relacionadas al mantenimiento, adecuación, conservación, aseo y limpieza de las áreas que integran el Ayuntamiento, que se utilizan para la atención al público y actividades administrativas; </w:t>
      </w:r>
    </w:p>
    <w:p w14:paraId="433665BD"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XVIII. Crear los mecanismos para dotar de combustible al parque vehicular y maquinaria del Ayuntamiento, conforme a los controles establecidos; </w:t>
      </w:r>
    </w:p>
    <w:p w14:paraId="616CEBF1"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XIX. Establecer los mecanismos y procesos administrativos necesarios para el diagnóstico, mantenimiento y reparación del parque vehicular del Ayuntamiento, definir los requisitos para ingresar los vehículos al taller municipal o en su caso canalizarlos a talleres externos; </w:t>
      </w:r>
    </w:p>
    <w:p w14:paraId="01A95CEE"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 Atender y establecer la logística y las acciones pertinentes para el desarrollo de los eventos públicos con representación del Ayuntamiento; </w:t>
      </w:r>
    </w:p>
    <w:p w14:paraId="23CF155D"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XXI. Planear organizar, implementar y evaluar las políticas municipales en materia de gobierno digital, así como participar en las iniciativas que en la misma materia surjan del ámbito estatal y/o federal; </w:t>
      </w:r>
    </w:p>
    <w:p w14:paraId="16084DBE"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XXII. Emitir las políticas, normas y lineamientos administrativos relativos al uso de las tecnologías de la información y comunicación al interior de la administración pública municipal; </w:t>
      </w:r>
    </w:p>
    <w:p w14:paraId="78F9EEA4"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XXIII. Derogada; </w:t>
      </w:r>
    </w:p>
    <w:p w14:paraId="1A989D3E"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XXIV. Derogada; </w:t>
      </w:r>
    </w:p>
    <w:p w14:paraId="672F7486"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XXV. Coordinar y supervisar las acciones para la creación, desarrollo y actualización de la página o portal oficial del Ayuntamiento; </w:t>
      </w:r>
    </w:p>
    <w:p w14:paraId="7398FB3E"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XXVI. Derogada; </w:t>
      </w:r>
    </w:p>
    <w:p w14:paraId="392E3764"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XXVII. Establecer, operar y evaluar los mecanismos de coordinación con las delegaciones administrativas, en el ejercicio del presupuesto asignado, movimientos de personal y </w:t>
      </w:r>
      <w:r w:rsidRPr="00795C0C">
        <w:rPr>
          <w:rFonts w:ascii="Palatino Linotype" w:hAnsi="Palatino Linotype"/>
          <w:i/>
          <w:iCs/>
        </w:rPr>
        <w:lastRenderedPageBreak/>
        <w:t xml:space="preserve">solicitud de bienes, insumos, servicios y arrendamientos que requieran las unidades administrativas para el desempeño de sus funciones; </w:t>
      </w:r>
    </w:p>
    <w:p w14:paraId="2564C67D"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XXVIII. Emitir las políticas, normas y lineamientos administrativos relativos a los asuntos de su competencia, con la finalidad de que los trabajos y las actividades que sean inherentes a su</w:t>
      </w:r>
      <w:r w:rsidRPr="00795C0C">
        <w:t xml:space="preserve"> </w:t>
      </w:r>
      <w:r w:rsidRPr="00795C0C">
        <w:rPr>
          <w:rFonts w:ascii="Palatino Linotype" w:hAnsi="Palatino Linotype"/>
          <w:i/>
          <w:iCs/>
        </w:rPr>
        <w:t xml:space="preserve">responsabilidad se desarrollen con transparencia, considerando los lineamientos establecidos en la normatividad anticorrupción, así mismo con eficiencia y eficacia en el manejo de los recursos; y </w:t>
      </w:r>
    </w:p>
    <w:p w14:paraId="1D6634B0"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XXIX. Las demás que le confieran otros ordenamientos jurídicos, el H. Ayuntamiento y el Presidente Municipal. </w:t>
      </w:r>
    </w:p>
    <w:p w14:paraId="1F74F920" w14:textId="77777777" w:rsidR="00795C0C" w:rsidRDefault="00795C0C" w:rsidP="0005281B">
      <w:pPr>
        <w:spacing w:after="0" w:line="240" w:lineRule="auto"/>
        <w:ind w:left="567" w:right="567"/>
        <w:jc w:val="both"/>
        <w:rPr>
          <w:rFonts w:ascii="Palatino Linotype" w:hAnsi="Palatino Linotype"/>
          <w:i/>
          <w:iCs/>
        </w:rPr>
      </w:pPr>
    </w:p>
    <w:p w14:paraId="46127C66" w14:textId="44F12339"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b/>
          <w:bCs/>
          <w:i/>
          <w:iCs/>
        </w:rPr>
        <w:t>Artículo 3.44.</w:t>
      </w:r>
      <w:r w:rsidRPr="00795C0C">
        <w:rPr>
          <w:rFonts w:ascii="Palatino Linotype" w:hAnsi="Palatino Linotype"/>
          <w:i/>
          <w:iCs/>
        </w:rPr>
        <w:t xml:space="preserve"> </w:t>
      </w:r>
      <w:r w:rsidRPr="00AD0AC5">
        <w:rPr>
          <w:rFonts w:ascii="Palatino Linotype" w:hAnsi="Palatino Linotype"/>
          <w:b/>
          <w:bCs/>
          <w:i/>
          <w:iCs/>
          <w:u w:val="single"/>
        </w:rPr>
        <w:t>La Dirección General de Administración</w:t>
      </w:r>
      <w:r w:rsidRPr="00795C0C">
        <w:rPr>
          <w:rFonts w:ascii="Palatino Linotype" w:hAnsi="Palatino Linotype"/>
          <w:i/>
          <w:iCs/>
          <w:u w:val="single"/>
        </w:rPr>
        <w:t>, para el cumplimiento de sus atribuciones, se auxiliará</w:t>
      </w:r>
      <w:r w:rsidRPr="00795C0C">
        <w:rPr>
          <w:rFonts w:ascii="Palatino Linotype" w:hAnsi="Palatino Linotype"/>
          <w:i/>
          <w:iCs/>
        </w:rPr>
        <w:t xml:space="preserve"> de la Dirección de Recursos Humanos, de la </w:t>
      </w:r>
      <w:r w:rsidRPr="00795C0C">
        <w:rPr>
          <w:rFonts w:ascii="Palatino Linotype" w:hAnsi="Palatino Linotype"/>
          <w:b/>
          <w:bCs/>
          <w:i/>
          <w:iCs/>
          <w:u w:val="single"/>
        </w:rPr>
        <w:t>Dirección de Recursos Materiales</w:t>
      </w:r>
      <w:r w:rsidRPr="00795C0C">
        <w:rPr>
          <w:rFonts w:ascii="Palatino Linotype" w:hAnsi="Palatino Linotype"/>
          <w:i/>
          <w:iCs/>
        </w:rPr>
        <w:t>, de la Dirección de Servicios Generales y de la Dirección de Tecnologías de la Información y Gobierno Digital.</w:t>
      </w:r>
    </w:p>
    <w:p w14:paraId="71E11C84" w14:textId="77777777" w:rsidR="00795C0C" w:rsidRDefault="00795C0C" w:rsidP="0005281B">
      <w:pPr>
        <w:spacing w:after="0" w:line="240" w:lineRule="auto"/>
        <w:ind w:left="567" w:right="567"/>
        <w:jc w:val="both"/>
        <w:rPr>
          <w:rFonts w:ascii="Palatino Linotype" w:hAnsi="Palatino Linotype"/>
          <w:i/>
          <w:iCs/>
        </w:rPr>
      </w:pPr>
    </w:p>
    <w:p w14:paraId="2E79587A" w14:textId="00441C90" w:rsidR="00AD0AC5" w:rsidRDefault="00795C0C" w:rsidP="00AD0AC5">
      <w:pPr>
        <w:spacing w:after="0" w:line="240" w:lineRule="auto"/>
        <w:ind w:left="567" w:right="567"/>
        <w:jc w:val="center"/>
        <w:rPr>
          <w:rFonts w:ascii="Palatino Linotype" w:hAnsi="Palatino Linotype"/>
          <w:i/>
          <w:iCs/>
        </w:rPr>
      </w:pPr>
      <w:r w:rsidRPr="00795C0C">
        <w:rPr>
          <w:rFonts w:ascii="Palatino Linotype" w:hAnsi="Palatino Linotype"/>
          <w:i/>
          <w:iCs/>
        </w:rPr>
        <w:t>SUBSECCIÓN SEGUNDA</w:t>
      </w:r>
    </w:p>
    <w:p w14:paraId="52874F9B" w14:textId="5008646D" w:rsidR="00795C0C" w:rsidRPr="00AD0AC5" w:rsidRDefault="00795C0C" w:rsidP="00AD0AC5">
      <w:pPr>
        <w:spacing w:after="0" w:line="240" w:lineRule="auto"/>
        <w:ind w:left="567" w:right="567"/>
        <w:jc w:val="center"/>
        <w:rPr>
          <w:rFonts w:ascii="Palatino Linotype" w:hAnsi="Palatino Linotype"/>
          <w:b/>
          <w:bCs/>
          <w:i/>
          <w:iCs/>
        </w:rPr>
      </w:pPr>
      <w:r w:rsidRPr="00AD0AC5">
        <w:rPr>
          <w:rFonts w:ascii="Palatino Linotype" w:hAnsi="Palatino Linotype"/>
          <w:b/>
          <w:bCs/>
          <w:i/>
          <w:iCs/>
        </w:rPr>
        <w:t>DIRECCIÓN DE RECURSOS MATERIALES</w:t>
      </w:r>
    </w:p>
    <w:p w14:paraId="7878C326"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b/>
          <w:bCs/>
          <w:i/>
          <w:iCs/>
        </w:rPr>
        <w:t>Artículo 3.46</w:t>
      </w:r>
      <w:r w:rsidRPr="00795C0C">
        <w:rPr>
          <w:rFonts w:ascii="Palatino Linotype" w:hAnsi="Palatino Linotype"/>
          <w:i/>
          <w:iCs/>
        </w:rPr>
        <w:t xml:space="preserve">. La o el titular de la Dirección de Recursos Materiales cuenta con las siguientes atribuciones: </w:t>
      </w:r>
    </w:p>
    <w:p w14:paraId="730EC344" w14:textId="77777777" w:rsidR="00795C0C" w:rsidRPr="0035355B" w:rsidRDefault="00795C0C" w:rsidP="0005281B">
      <w:pPr>
        <w:spacing w:after="0" w:line="240" w:lineRule="auto"/>
        <w:ind w:left="567" w:right="567"/>
        <w:jc w:val="both"/>
        <w:rPr>
          <w:rFonts w:ascii="Palatino Linotype" w:hAnsi="Palatino Linotype"/>
          <w:b/>
          <w:bCs/>
          <w:i/>
          <w:iCs/>
          <w:u w:val="single"/>
        </w:rPr>
      </w:pPr>
      <w:r w:rsidRPr="0035355B">
        <w:rPr>
          <w:rFonts w:ascii="Palatino Linotype" w:hAnsi="Palatino Linotype"/>
          <w:b/>
          <w:bCs/>
          <w:i/>
          <w:iCs/>
          <w:u w:val="single"/>
        </w:rPr>
        <w:t xml:space="preserve">I. Llevar a cabo los procedimientos para la adquisición de los bienes y servicios y el arrendamiento, adquisición y enajenación de inmuebles en estricto apego a las disposiciones legales aplicables; </w:t>
      </w:r>
    </w:p>
    <w:p w14:paraId="73B017AB"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II. Autorizar y suscribir los pedidos-contrato que se finquen relativos a procedimientos de adquisiciones y compras de bienes, materiales y suministros; </w:t>
      </w:r>
    </w:p>
    <w:p w14:paraId="33944B86"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III. Elaborar los contratos de adquisición de los bienes y servicios y de arrendamiento, adquisición y enajenación de inmuebles de competencia municipal; </w:t>
      </w:r>
    </w:p>
    <w:p w14:paraId="46D4D489"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IV. Someter a consideración la autorización de prórroga para la entrega de bienes y servicios que sean solicitados por los proveedores o prestadores de servicios, de acuerdo a lo establecido en la normatividad establecida; </w:t>
      </w:r>
    </w:p>
    <w:p w14:paraId="53884C02"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V. Mantener actualizado el padrón de proveedores; tomando en consideración, el tipo de bien y servicio que ofrece cada proveedor, este deberá cubrir los documentos y requisitos que establece la normatividad respectiva; </w:t>
      </w:r>
    </w:p>
    <w:p w14:paraId="4DC0F9EF"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VI. Solicitar las cotizaciones necesarias para realizar los precios de referencia y estudios de mercado, conforme la normatividad respectiva; </w:t>
      </w:r>
    </w:p>
    <w:p w14:paraId="7E8B63E5"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VII. Llevar a cabo los trámites administrativos respectivos para la integración de los comités de adquisiciones y servicios, y arrendamientos, y adquisición y enajenación de bienes inmuebles, así mismo, deberá integrar los expedientes los temas a tratar por parte de cada comité; </w:t>
      </w:r>
    </w:p>
    <w:p w14:paraId="20D1A857" w14:textId="77777777"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lastRenderedPageBreak/>
        <w:t xml:space="preserve">VIII. Aplicar las penas convencionales a aquellos proveedores que incumplan en cuanto a las fechas establecidas en los contratos de aquellos materiales, bienes y suministros que les fueron adjudicados, conforme a lo que establece la normatividad correspondiente; </w:t>
      </w:r>
    </w:p>
    <w:p w14:paraId="40E69903" w14:textId="77777777" w:rsidR="00AD0AC5"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IX. Controlar y vigilar el manejo y operación del almacén municipal, estableciendo un sistema estricto de recepción, resguardo y entrega de materiales, bienes y suministros, así como implementar periódicamente la elaboración de inventarios; </w:t>
      </w:r>
    </w:p>
    <w:p w14:paraId="41AC8C04" w14:textId="77777777" w:rsidR="00AD0AC5"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 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 </w:t>
      </w:r>
    </w:p>
    <w:p w14:paraId="53FFD7A5" w14:textId="77777777" w:rsidR="00AD0AC5"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XI. Derogada; </w:t>
      </w:r>
    </w:p>
    <w:p w14:paraId="4A71BE00" w14:textId="77777777" w:rsidR="00AD0AC5"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 xml:space="preserve">XII. Derogada; </w:t>
      </w:r>
    </w:p>
    <w:p w14:paraId="5F70D56D" w14:textId="1900B022" w:rsidR="00795C0C" w:rsidRDefault="00795C0C" w:rsidP="0005281B">
      <w:pPr>
        <w:spacing w:after="0" w:line="240" w:lineRule="auto"/>
        <w:ind w:left="567" w:right="567"/>
        <w:jc w:val="both"/>
        <w:rPr>
          <w:rFonts w:ascii="Palatino Linotype" w:hAnsi="Palatino Linotype"/>
          <w:i/>
          <w:iCs/>
        </w:rPr>
      </w:pPr>
      <w:r w:rsidRPr="00795C0C">
        <w:rPr>
          <w:rFonts w:ascii="Palatino Linotype" w:hAnsi="Palatino Linotype"/>
          <w:i/>
          <w:iCs/>
        </w:rPr>
        <w:t>XIII. Realizar los trámites que procedan con la finalidad de contratar el aseguramiento del parque vehicular y equipo especial de las unidades que se encuentren activas y en funcionamiento, para lo cual, deberá contarse con un padrón vehicular actualizado; y</w:t>
      </w:r>
    </w:p>
    <w:p w14:paraId="3B53A2FF" w14:textId="0892E1F1" w:rsidR="00795C0C" w:rsidRPr="00795C0C" w:rsidRDefault="00795C0C" w:rsidP="0005281B">
      <w:pPr>
        <w:spacing w:after="0" w:line="240" w:lineRule="auto"/>
        <w:ind w:left="567" w:right="567"/>
        <w:jc w:val="both"/>
        <w:rPr>
          <w:rFonts w:ascii="Palatino Linotype" w:eastAsia="Times New Roman" w:hAnsi="Palatino Linotype"/>
          <w:i/>
          <w:iCs/>
          <w:sz w:val="24"/>
          <w:szCs w:val="24"/>
          <w:lang w:eastAsia="es-MX"/>
        </w:rPr>
      </w:pPr>
      <w:r w:rsidRPr="00795C0C">
        <w:rPr>
          <w:rFonts w:ascii="Palatino Linotype" w:hAnsi="Palatino Linotype"/>
          <w:i/>
          <w:iCs/>
        </w:rPr>
        <w:t>XIV. Las demás que le asignen otros ordenamientos, el Presidente Municipal y la o el Director General de Administración.</w:t>
      </w:r>
    </w:p>
    <w:p w14:paraId="5F0186B5" w14:textId="5899A7BE" w:rsidR="00874341" w:rsidRDefault="00874341" w:rsidP="00874341">
      <w:pPr>
        <w:spacing w:after="0" w:line="360" w:lineRule="auto"/>
        <w:jc w:val="both"/>
        <w:rPr>
          <w:rFonts w:ascii="Palatino Linotype" w:eastAsia="Times New Roman" w:hAnsi="Palatino Linotype"/>
          <w:iCs/>
          <w:sz w:val="24"/>
          <w:szCs w:val="24"/>
          <w:lang w:eastAsia="es-MX"/>
        </w:rPr>
      </w:pPr>
    </w:p>
    <w:p w14:paraId="056D7BB0" w14:textId="77777777" w:rsidR="008E4529" w:rsidRPr="00667998" w:rsidRDefault="008E4529" w:rsidP="008E4529">
      <w:pPr>
        <w:spacing w:after="0" w:line="360" w:lineRule="auto"/>
        <w:jc w:val="both"/>
        <w:rPr>
          <w:rFonts w:ascii="Palatino Linotype" w:eastAsia="Times New Roman" w:hAnsi="Palatino Linotype"/>
          <w:sz w:val="24"/>
          <w:lang w:eastAsia="es-MX"/>
        </w:rPr>
      </w:pPr>
      <w:r w:rsidRPr="00667998">
        <w:rPr>
          <w:rFonts w:ascii="Palatino Linotype" w:hAnsi="Palatino Linotype" w:cs="Arial"/>
          <w:sz w:val="24"/>
          <w:szCs w:val="24"/>
        </w:rPr>
        <w:t xml:space="preserve">Es de 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p>
    <w:p w14:paraId="542EC902" w14:textId="77777777" w:rsidR="008E4529" w:rsidRPr="009A2D76" w:rsidRDefault="008E4529" w:rsidP="008E4529">
      <w:pPr>
        <w:pStyle w:val="Sinespaciado"/>
        <w:rPr>
          <w:rFonts w:ascii="Palatino Linotype" w:hAnsi="Palatino Linotype"/>
        </w:rPr>
      </w:pPr>
    </w:p>
    <w:p w14:paraId="21E222CD"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7B5DDA7A"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5A936983"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 xml:space="preserve">Persona encargada dentro de las diversas unidades administrativas o áreas del sujeto obligado, de apoyar, gestionar y entregar la información o datos personales que se ubiquen en la misma, a sus respectivas unidades de </w:t>
      </w:r>
      <w:r w:rsidRPr="00667998">
        <w:rPr>
          <w:rFonts w:ascii="Palatino Linotype" w:hAnsi="Palatino Linotype" w:cs="Arial"/>
          <w:i/>
          <w:szCs w:val="24"/>
        </w:rPr>
        <w:lastRenderedPageBreak/>
        <w:t>transparencia; respecto de las solicitudes presentadas y aportar en primera instancia el fundamento y motivación de la clasificación de la información;</w:t>
      </w:r>
    </w:p>
    <w:p w14:paraId="6443B5B5" w14:textId="77777777" w:rsidR="008E4529" w:rsidRPr="009A2D76"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149EC8E8"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2A8E3231"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p>
    <w:p w14:paraId="2C284756"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2045774D"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23FE7C46"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74F23EDA"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0C621E98"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2B3C6830"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4775D167"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0DEF3FB4"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2E6B835B" w14:textId="77777777" w:rsidR="008E4529" w:rsidRPr="00667998" w:rsidRDefault="008E4529" w:rsidP="008E4529">
      <w:pPr>
        <w:autoSpaceDE w:val="0"/>
        <w:autoSpaceDN w:val="0"/>
        <w:adjustRightInd w:val="0"/>
        <w:spacing w:after="0" w:line="240" w:lineRule="auto"/>
        <w:ind w:left="567" w:right="708"/>
        <w:jc w:val="both"/>
        <w:rPr>
          <w:rFonts w:ascii="Palatino Linotype" w:hAnsi="Palatino Linotype" w:cs="Arial"/>
          <w:i/>
          <w:sz w:val="24"/>
          <w:szCs w:val="24"/>
        </w:rPr>
      </w:pPr>
    </w:p>
    <w:p w14:paraId="6D9AFEEA" w14:textId="77777777" w:rsidR="008E4529" w:rsidRPr="00667998" w:rsidRDefault="008E4529" w:rsidP="008E4529">
      <w:pPr>
        <w:pStyle w:val="Sinespaciado"/>
      </w:pPr>
    </w:p>
    <w:p w14:paraId="6E32546F" w14:textId="77777777" w:rsidR="008E4529" w:rsidRPr="00667998" w:rsidRDefault="008E4529" w:rsidP="008E4529">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1BDE293A" w14:textId="77777777" w:rsidR="008E4529" w:rsidRPr="00667998" w:rsidRDefault="008E4529" w:rsidP="008E4529">
      <w:pPr>
        <w:spacing w:after="0" w:line="360" w:lineRule="auto"/>
        <w:jc w:val="both"/>
        <w:rPr>
          <w:rFonts w:ascii="Palatino Linotype" w:eastAsia="Times New Roman" w:hAnsi="Palatino Linotype"/>
          <w:sz w:val="10"/>
          <w:lang w:eastAsia="es-MX"/>
        </w:rPr>
      </w:pPr>
    </w:p>
    <w:p w14:paraId="34E05623" w14:textId="77777777" w:rsidR="008E4529" w:rsidRPr="00667998" w:rsidRDefault="008E4529" w:rsidP="008E4529">
      <w:pPr>
        <w:spacing w:after="0" w:line="360" w:lineRule="auto"/>
        <w:jc w:val="both"/>
        <w:rPr>
          <w:rFonts w:ascii="Palatino Linotype" w:eastAsia="Times New Roman" w:hAnsi="Palatino Linotype"/>
          <w:sz w:val="10"/>
          <w:lang w:eastAsia="es-MX"/>
        </w:rPr>
      </w:pPr>
    </w:p>
    <w:p w14:paraId="1D553BCF" w14:textId="77777777" w:rsidR="008E4529" w:rsidRPr="00667998" w:rsidRDefault="008E4529" w:rsidP="008E4529">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69E4256D" w14:textId="77777777" w:rsidR="008E4529" w:rsidRDefault="008E4529" w:rsidP="008E4529">
      <w:pPr>
        <w:spacing w:after="0" w:line="360" w:lineRule="auto"/>
        <w:jc w:val="both"/>
        <w:rPr>
          <w:rFonts w:ascii="Palatino Linotype" w:hAnsi="Palatino Linotype"/>
          <w:sz w:val="24"/>
        </w:rPr>
      </w:pPr>
    </w:p>
    <w:p w14:paraId="707CAD66" w14:textId="77777777" w:rsidR="008E4529" w:rsidRPr="00667998" w:rsidRDefault="008E4529" w:rsidP="008E4529">
      <w:pPr>
        <w:spacing w:after="0" w:line="360" w:lineRule="auto"/>
        <w:jc w:val="both"/>
        <w:rPr>
          <w:rFonts w:ascii="Palatino Linotype" w:hAnsi="Palatino Linotype"/>
          <w:sz w:val="24"/>
        </w:rPr>
      </w:pPr>
      <w:r w:rsidRPr="00667998">
        <w:rPr>
          <w:rFonts w:ascii="Palatino Linotype" w:hAnsi="Palatino Linotype"/>
          <w:sz w:val="24"/>
        </w:rPr>
        <w:t>Aunado a lo que establece la Ley de Transparencia y Acceso a la Información Pública del Estado de México y Municipios que establece:</w:t>
      </w:r>
    </w:p>
    <w:p w14:paraId="7A1503FC" w14:textId="6B077F74" w:rsidR="008E4529" w:rsidRDefault="008E4529" w:rsidP="008E4529">
      <w:pPr>
        <w:spacing w:after="0" w:line="360" w:lineRule="auto"/>
        <w:jc w:val="both"/>
        <w:rPr>
          <w:rFonts w:ascii="Palatino Linotype" w:hAnsi="Palatino Linotype"/>
          <w:sz w:val="24"/>
        </w:rPr>
      </w:pPr>
    </w:p>
    <w:p w14:paraId="19B16D5E" w14:textId="77777777" w:rsidR="00D72765" w:rsidRPr="00667998" w:rsidRDefault="00D72765" w:rsidP="008E4529">
      <w:pPr>
        <w:spacing w:after="0" w:line="360" w:lineRule="auto"/>
        <w:jc w:val="both"/>
        <w:rPr>
          <w:rFonts w:ascii="Palatino Linotype" w:hAnsi="Palatino Linotype"/>
          <w:sz w:val="24"/>
        </w:rPr>
      </w:pPr>
    </w:p>
    <w:p w14:paraId="1346C3F9"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3.</w:t>
      </w:r>
      <w:r w:rsidRPr="00667998">
        <w:rPr>
          <w:rFonts w:ascii="Palatino Linotype" w:hAnsi="Palatino Linotype"/>
          <w:i/>
          <w:sz w:val="22"/>
          <w:szCs w:val="22"/>
        </w:rPr>
        <w:t xml:space="preserve"> Para los efectos de la presente Ley se entenderá por:</w:t>
      </w:r>
    </w:p>
    <w:p w14:paraId="1CD8F0D0"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XI.</w:t>
      </w:r>
      <w:r w:rsidRPr="00667998">
        <w:rPr>
          <w:rFonts w:ascii="Palatino Linotype" w:hAnsi="Palatino Linotype"/>
          <w:i/>
          <w:sz w:val="22"/>
          <w:szCs w:val="22"/>
        </w:rPr>
        <w:t xml:space="preserve"> </w:t>
      </w:r>
      <w:r w:rsidRPr="00667998">
        <w:rPr>
          <w:rFonts w:ascii="Palatino Linotype" w:hAnsi="Palatino Linotype"/>
          <w:b/>
          <w:i/>
          <w:sz w:val="22"/>
          <w:szCs w:val="22"/>
        </w:rPr>
        <w:t>Documento:</w:t>
      </w:r>
      <w:r w:rsidRPr="0066799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9B2EBC"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b/>
          <w:i/>
          <w:sz w:val="22"/>
          <w:szCs w:val="22"/>
        </w:rPr>
      </w:pPr>
    </w:p>
    <w:p w14:paraId="615CAD99"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4.</w:t>
      </w:r>
      <w:r w:rsidRPr="00667998">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B7CB57A"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A4ADC91"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p>
    <w:p w14:paraId="64FC78F2"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44B8C6B0"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b/>
          <w:i/>
          <w:sz w:val="22"/>
          <w:szCs w:val="22"/>
        </w:rPr>
      </w:pPr>
    </w:p>
    <w:p w14:paraId="7FAB218E"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i/>
          <w:sz w:val="22"/>
          <w:szCs w:val="22"/>
        </w:rPr>
      </w:pPr>
      <w:r w:rsidRPr="00667998">
        <w:rPr>
          <w:rFonts w:ascii="Palatino Linotype" w:hAnsi="Palatino Linotype"/>
          <w:b/>
          <w:i/>
          <w:sz w:val="22"/>
          <w:szCs w:val="22"/>
        </w:rPr>
        <w:t>Artículo 12.</w:t>
      </w:r>
      <w:r w:rsidRPr="0066799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633339B2" w14:textId="77777777" w:rsidR="008E4529" w:rsidRPr="00667998" w:rsidRDefault="008E4529" w:rsidP="008E4529">
      <w:pPr>
        <w:pStyle w:val="Prrafodelista"/>
        <w:widowControl w:val="0"/>
        <w:autoSpaceDE w:val="0"/>
        <w:autoSpaceDN w:val="0"/>
        <w:adjustRightInd w:val="0"/>
        <w:ind w:left="567" w:right="616"/>
        <w:jc w:val="both"/>
        <w:rPr>
          <w:rFonts w:ascii="Palatino Linotype" w:hAnsi="Palatino Linotype"/>
          <w:b/>
          <w:i/>
          <w:sz w:val="22"/>
          <w:szCs w:val="22"/>
        </w:rPr>
      </w:pPr>
      <w:r w:rsidRPr="0066799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67998">
        <w:rPr>
          <w:rFonts w:ascii="Palatino Linotype" w:hAnsi="Palatino Linotype"/>
          <w:b/>
          <w:i/>
          <w:sz w:val="22"/>
          <w:szCs w:val="22"/>
        </w:rPr>
        <w:t xml:space="preserve">” </w:t>
      </w:r>
      <w:r w:rsidRPr="00667998">
        <w:rPr>
          <w:rFonts w:ascii="Palatino Linotype" w:hAnsi="Palatino Linotype"/>
          <w:i/>
          <w:sz w:val="22"/>
          <w:szCs w:val="22"/>
        </w:rPr>
        <w:t>(</w:t>
      </w:r>
      <w:proofErr w:type="gramStart"/>
      <w:r w:rsidRPr="00667998">
        <w:rPr>
          <w:rFonts w:ascii="Palatino Linotype" w:hAnsi="Palatino Linotype"/>
          <w:i/>
          <w:sz w:val="22"/>
          <w:szCs w:val="22"/>
        </w:rPr>
        <w:t>sic</w:t>
      </w:r>
      <w:proofErr w:type="gramEnd"/>
      <w:r w:rsidRPr="00667998">
        <w:rPr>
          <w:rFonts w:ascii="Palatino Linotype" w:hAnsi="Palatino Linotype"/>
          <w:i/>
          <w:sz w:val="22"/>
          <w:szCs w:val="22"/>
        </w:rPr>
        <w:t>)</w:t>
      </w:r>
    </w:p>
    <w:p w14:paraId="3F395E45" w14:textId="77777777" w:rsidR="008E4529" w:rsidRPr="00667998" w:rsidRDefault="008E4529" w:rsidP="008E4529">
      <w:pPr>
        <w:spacing w:after="0" w:line="360" w:lineRule="auto"/>
        <w:jc w:val="both"/>
        <w:rPr>
          <w:rFonts w:ascii="Palatino Linotype" w:eastAsia="Times New Roman" w:hAnsi="Palatino Linotype"/>
          <w:sz w:val="12"/>
          <w:lang w:eastAsia="es-MX"/>
        </w:rPr>
      </w:pPr>
    </w:p>
    <w:p w14:paraId="16E25988" w14:textId="77777777" w:rsidR="008E4529" w:rsidRDefault="008E4529" w:rsidP="008E4529">
      <w:pPr>
        <w:pStyle w:val="Sinespaciado"/>
      </w:pPr>
    </w:p>
    <w:p w14:paraId="04916F6E" w14:textId="6667FBA2" w:rsidR="008E4529" w:rsidRPr="00667998" w:rsidRDefault="008E4529" w:rsidP="008E4529">
      <w:pPr>
        <w:spacing w:after="0" w:line="360" w:lineRule="auto"/>
        <w:jc w:val="both"/>
        <w:rPr>
          <w:rFonts w:ascii="Palatino Linotype" w:hAnsi="Palatino Linotype" w:cs="Arial"/>
          <w:sz w:val="24"/>
        </w:rPr>
      </w:pPr>
      <w:r w:rsidRPr="00667998">
        <w:rPr>
          <w:rFonts w:ascii="Palatino Linotype" w:hAnsi="Palatino Linotype" w:cs="Arial"/>
          <w:sz w:val="24"/>
        </w:rPr>
        <w:t xml:space="preserve">En efecto, de los artículos mencionados, se desprende que la información pública es la contenida en los documentos que los Sujetos Obligados generan en ejercicio de sus </w:t>
      </w:r>
      <w:r w:rsidRPr="00667998">
        <w:rPr>
          <w:rFonts w:ascii="Palatino Linotype" w:hAnsi="Palatino Linotype" w:cs="Arial"/>
          <w:sz w:val="24"/>
        </w:rPr>
        <w:lastRenderedPageBreak/>
        <w:t>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5A6C8B34" w14:textId="77777777" w:rsidR="008E4529" w:rsidRPr="00667998" w:rsidRDefault="008E4529" w:rsidP="008E4529">
      <w:pPr>
        <w:spacing w:after="0" w:line="360" w:lineRule="auto"/>
        <w:jc w:val="both"/>
        <w:rPr>
          <w:rFonts w:ascii="Palatino Linotype" w:hAnsi="Palatino Linotype" w:cs="Arial"/>
          <w:sz w:val="24"/>
        </w:rPr>
      </w:pPr>
    </w:p>
    <w:p w14:paraId="1125253B" w14:textId="77777777" w:rsidR="008E4529" w:rsidRPr="005029C5" w:rsidRDefault="008E4529" w:rsidP="008E4529">
      <w:pPr>
        <w:pStyle w:val="Textoindependiente2"/>
        <w:spacing w:after="0" w:line="360" w:lineRule="auto"/>
        <w:jc w:val="both"/>
        <w:rPr>
          <w:rFonts w:ascii="Palatino Linotype" w:eastAsia="Calibri" w:hAnsi="Palatino Linotype" w:cs="Arial"/>
          <w:sz w:val="24"/>
          <w:szCs w:val="24"/>
        </w:rPr>
      </w:pPr>
      <w:r w:rsidRPr="005029C5">
        <w:rPr>
          <w:rFonts w:ascii="Palatino Linotype" w:eastAsia="Calibri" w:hAnsi="Palatino Linotype" w:cs="Arial"/>
          <w:sz w:val="24"/>
          <w:szCs w:val="24"/>
        </w:rPr>
        <w:t>Así también, se dispone que</w:t>
      </w:r>
      <w:r w:rsidRPr="005029C5">
        <w:rPr>
          <w:rFonts w:ascii="Palatino Linotype" w:hAnsi="Palatino Linotype"/>
          <w:sz w:val="24"/>
          <w:szCs w:val="24"/>
        </w:rPr>
        <w:t xml:space="preserve"> </w:t>
      </w:r>
      <w:r w:rsidRPr="005029C5">
        <w:rPr>
          <w:rFonts w:ascii="Palatino Linotype" w:eastAsia="Calibri" w:hAnsi="Palatino Linotype" w:cs="Arial"/>
          <w:sz w:val="24"/>
          <w:szCs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72778ABE" w14:textId="77777777" w:rsidR="008E4529" w:rsidRDefault="008E4529" w:rsidP="008E4529">
      <w:pPr>
        <w:spacing w:after="0" w:line="360" w:lineRule="auto"/>
        <w:jc w:val="both"/>
        <w:rPr>
          <w:rFonts w:ascii="Palatino Linotype" w:hAnsi="Palatino Linotype" w:cs="Arial"/>
          <w:sz w:val="24"/>
        </w:rPr>
      </w:pPr>
    </w:p>
    <w:p w14:paraId="6F129741" w14:textId="77777777" w:rsidR="008E4529" w:rsidRPr="00667998" w:rsidRDefault="008E4529" w:rsidP="008E4529">
      <w:pPr>
        <w:spacing w:after="0" w:line="360" w:lineRule="auto"/>
        <w:jc w:val="both"/>
        <w:rPr>
          <w:rFonts w:ascii="Palatino Linotype" w:hAnsi="Palatino Linotype" w:cs="Arial"/>
          <w:sz w:val="24"/>
        </w:rPr>
      </w:pPr>
      <w:r w:rsidRPr="00667998">
        <w:rPr>
          <w:rFonts w:ascii="Palatino Linotype" w:hAnsi="Palatino Linotype" w:cs="Arial"/>
          <w:sz w:val="24"/>
        </w:rPr>
        <w:t xml:space="preserve">En este contexto, </w:t>
      </w:r>
      <w:r w:rsidRPr="00667998">
        <w:rPr>
          <w:rFonts w:ascii="Palatino Linotype" w:hAnsi="Palatino Linotype" w:cs="Arial"/>
          <w:sz w:val="24"/>
          <w:lang w:eastAsia="es-MX"/>
        </w:rPr>
        <w:t xml:space="preserve">el </w:t>
      </w:r>
      <w:r w:rsidRPr="00667998">
        <w:rPr>
          <w:rFonts w:ascii="Palatino Linotype" w:hAnsi="Palatino Linotype" w:cs="Arial"/>
          <w:b/>
          <w:sz w:val="24"/>
          <w:lang w:eastAsia="es-MX"/>
        </w:rPr>
        <w:t>Sujeto Obligado</w:t>
      </w:r>
      <w:r w:rsidRPr="00667998">
        <w:rPr>
          <w:rFonts w:ascii="Palatino Linotype" w:hAnsi="Palatino Linotype" w:cs="Arial"/>
          <w:sz w:val="24"/>
        </w:rPr>
        <w:t xml:space="preserve"> no está obligado a generar documento </w:t>
      </w:r>
      <w:r w:rsidRPr="00667998">
        <w:rPr>
          <w:rFonts w:ascii="Palatino Linotype" w:hAnsi="Palatino Linotype" w:cs="Arial"/>
          <w:b/>
          <w:i/>
          <w:sz w:val="24"/>
        </w:rPr>
        <w:t>ad hoc</w:t>
      </w:r>
      <w:r w:rsidRPr="00667998">
        <w:rPr>
          <w:rFonts w:ascii="Palatino Linotype" w:hAnsi="Palatino Linotype" w:cs="Arial"/>
          <w:sz w:val="24"/>
        </w:rPr>
        <w:t xml:space="preserve"> para para satisfacer el derecho de acceso, situación que no está permitida dentro de la materia de acceso a la información.</w:t>
      </w:r>
    </w:p>
    <w:p w14:paraId="374178BF" w14:textId="77777777" w:rsidR="008E4529" w:rsidRDefault="008E4529" w:rsidP="008E4529">
      <w:pPr>
        <w:spacing w:after="0" w:line="360" w:lineRule="auto"/>
        <w:jc w:val="both"/>
        <w:rPr>
          <w:rFonts w:ascii="Palatino Linotype" w:hAnsi="Palatino Linotype" w:cs="Arial"/>
          <w:color w:val="000000"/>
          <w:sz w:val="24"/>
        </w:rPr>
      </w:pPr>
    </w:p>
    <w:p w14:paraId="65C21306" w14:textId="77777777" w:rsidR="008E4529" w:rsidRPr="00667998" w:rsidRDefault="008E4529" w:rsidP="008E4529">
      <w:pPr>
        <w:spacing w:after="0" w:line="360" w:lineRule="auto"/>
        <w:jc w:val="both"/>
        <w:rPr>
          <w:rFonts w:ascii="Palatino Linotype" w:hAnsi="Palatino Linotype"/>
          <w:b/>
          <w:bCs/>
          <w:color w:val="000000"/>
          <w:sz w:val="24"/>
        </w:rPr>
      </w:pPr>
      <w:r w:rsidRPr="00667998">
        <w:rPr>
          <w:rFonts w:ascii="Palatino Linotype" w:hAnsi="Palatino Linotype" w:cs="Arial"/>
          <w:color w:val="000000"/>
          <w:sz w:val="24"/>
        </w:rPr>
        <w:lastRenderedPageBreak/>
        <w:t xml:space="preserve">Como apoyo a lo anterior, es aplicable el Criterio 03-17, emitido por </w:t>
      </w:r>
      <w:r w:rsidRPr="00667998">
        <w:rPr>
          <w:rFonts w:ascii="Palatino Linotype" w:eastAsia="Arial Unicode MS" w:hAnsi="Palatino Linotype" w:cs="Arial"/>
          <w:color w:val="000000"/>
          <w:sz w:val="24"/>
        </w:rPr>
        <w:t>el Instituto Nacional de Transparencia, Acceso a la Información y Protección de Datos Personales,</w:t>
      </w:r>
      <w:r w:rsidRPr="00667998">
        <w:rPr>
          <w:rFonts w:ascii="Palatino Linotype" w:hAnsi="Palatino Linotype"/>
          <w:bCs/>
          <w:color w:val="000000"/>
          <w:sz w:val="24"/>
        </w:rPr>
        <w:t xml:space="preserve"> que dice:</w:t>
      </w:r>
      <w:r w:rsidRPr="00667998">
        <w:rPr>
          <w:rFonts w:ascii="Palatino Linotype" w:hAnsi="Palatino Linotype"/>
          <w:b/>
          <w:bCs/>
          <w:color w:val="000000"/>
          <w:sz w:val="24"/>
        </w:rPr>
        <w:t xml:space="preserve"> </w:t>
      </w:r>
    </w:p>
    <w:p w14:paraId="6160ACA3" w14:textId="77777777" w:rsidR="008E4529" w:rsidRPr="00667998" w:rsidRDefault="008E4529" w:rsidP="008E4529">
      <w:pPr>
        <w:spacing w:after="0" w:line="360" w:lineRule="auto"/>
      </w:pPr>
    </w:p>
    <w:p w14:paraId="54CBD2CA" w14:textId="77777777" w:rsidR="008E4529" w:rsidRPr="00667998" w:rsidRDefault="008E4529" w:rsidP="008E4529">
      <w:pPr>
        <w:spacing w:after="0" w:line="360" w:lineRule="auto"/>
        <w:ind w:left="851" w:right="850"/>
        <w:jc w:val="both"/>
        <w:rPr>
          <w:rFonts w:ascii="Palatino Linotype" w:hAnsi="Palatino Linotype" w:cs="Arial"/>
          <w:color w:val="000000"/>
          <w:sz w:val="2"/>
        </w:rPr>
      </w:pPr>
    </w:p>
    <w:p w14:paraId="2A62669A" w14:textId="77777777" w:rsidR="008E4529" w:rsidRPr="00667998" w:rsidRDefault="008E4529" w:rsidP="008E4529">
      <w:pPr>
        <w:spacing w:after="0" w:line="360" w:lineRule="auto"/>
        <w:ind w:left="851" w:right="901"/>
        <w:jc w:val="both"/>
        <w:rPr>
          <w:rFonts w:ascii="Palatino Linotype" w:hAnsi="Palatino Linotype" w:cs="Arial"/>
          <w:i/>
          <w:color w:val="000000"/>
        </w:rPr>
      </w:pPr>
      <w:r w:rsidRPr="00667998">
        <w:rPr>
          <w:rFonts w:ascii="Palatino Linotype" w:hAnsi="Palatino Linotype" w:cs="Arial"/>
          <w:i/>
          <w:color w:val="000000"/>
        </w:rPr>
        <w:t>“</w:t>
      </w:r>
      <w:r w:rsidRPr="00667998">
        <w:rPr>
          <w:rFonts w:ascii="Palatino Linotype" w:hAnsi="Palatino Linotype" w:cs="Arial"/>
          <w:b/>
          <w:i/>
          <w:color w:val="000000"/>
        </w:rPr>
        <w:t>No existe obligación de elaborar documentos ad hoc para atender las solicitudes de acceso a la información.</w:t>
      </w:r>
      <w:r w:rsidRPr="0066799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C06E5E8" w14:textId="77777777" w:rsidR="008E4529" w:rsidRPr="00667998" w:rsidRDefault="008E4529" w:rsidP="008E4529">
      <w:pPr>
        <w:spacing w:after="0"/>
        <w:ind w:left="851" w:right="901"/>
        <w:jc w:val="both"/>
        <w:rPr>
          <w:rFonts w:ascii="Palatino Linotype" w:hAnsi="Palatino Linotype" w:cs="Arial"/>
          <w:i/>
          <w:color w:val="000000"/>
          <w:sz w:val="2"/>
        </w:rPr>
      </w:pPr>
    </w:p>
    <w:p w14:paraId="4FAEC574" w14:textId="77777777" w:rsidR="008E4529" w:rsidRPr="00667998" w:rsidRDefault="008E4529" w:rsidP="008E4529">
      <w:pPr>
        <w:spacing w:after="0"/>
        <w:ind w:left="851" w:right="901"/>
        <w:jc w:val="both"/>
        <w:rPr>
          <w:rFonts w:ascii="Palatino Linotype" w:hAnsi="Palatino Linotype" w:cs="Arial"/>
          <w:i/>
          <w:color w:val="000000"/>
        </w:rPr>
      </w:pPr>
    </w:p>
    <w:p w14:paraId="7ED9DA9D" w14:textId="77777777" w:rsidR="008E4529" w:rsidRPr="00667998" w:rsidRDefault="008E4529" w:rsidP="008E4529">
      <w:pPr>
        <w:spacing w:after="0"/>
        <w:ind w:left="851" w:right="901"/>
        <w:jc w:val="both"/>
        <w:rPr>
          <w:rFonts w:ascii="Palatino Linotype" w:hAnsi="Palatino Linotype" w:cs="Arial"/>
          <w:i/>
          <w:color w:val="000000"/>
        </w:rPr>
      </w:pPr>
      <w:r w:rsidRPr="00667998">
        <w:rPr>
          <w:rFonts w:ascii="Palatino Linotype" w:hAnsi="Palatino Linotype" w:cs="Arial"/>
          <w:i/>
          <w:color w:val="000000"/>
        </w:rPr>
        <w:t xml:space="preserve">Resoluciones: </w:t>
      </w:r>
    </w:p>
    <w:p w14:paraId="06A4B352" w14:textId="77777777" w:rsidR="008E4529" w:rsidRPr="00667998" w:rsidRDefault="008E4529" w:rsidP="008E4529">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7780150C" w14:textId="77777777" w:rsidR="008E4529" w:rsidRPr="00667998" w:rsidRDefault="008E4529" w:rsidP="008E4529">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7B45969" w14:textId="77777777" w:rsidR="008E4529" w:rsidRPr="004609A9" w:rsidRDefault="008E4529" w:rsidP="008E4529">
      <w:pPr>
        <w:spacing w:after="0"/>
        <w:ind w:left="851" w:right="901"/>
        <w:jc w:val="both"/>
        <w:rPr>
          <w:rFonts w:ascii="Palatino Linotype" w:hAnsi="Palatino Linotype" w:cs="Arial"/>
          <w:i/>
          <w:color w:val="000000"/>
        </w:rPr>
      </w:pPr>
      <w:r w:rsidRPr="00667998">
        <w:rPr>
          <w:rFonts w:ascii="Palatino Linotype" w:hAnsi="Palatino Linotype" w:cs="Arial"/>
          <w:i/>
          <w:color w:val="000000"/>
        </w:rPr>
        <w:sym w:font="Symbol" w:char="F0B7"/>
      </w:r>
      <w:r w:rsidRPr="00667998">
        <w:rPr>
          <w:rFonts w:ascii="Palatino Linotype" w:hAnsi="Palatino Linotype" w:cs="Arial"/>
          <w:i/>
          <w:color w:val="000000"/>
        </w:rPr>
        <w:t xml:space="preserve"> RRA 1889/16. Secretaría de Hacienda y Crédito Público. 05 de octubre de 2016. Por unanimidad. Comisionada Ponente. Ximena Puente de la Mora.”</w:t>
      </w:r>
    </w:p>
    <w:p w14:paraId="45DA5E17" w14:textId="77777777" w:rsidR="008E4529" w:rsidRDefault="008E4529" w:rsidP="008E4529">
      <w:pPr>
        <w:spacing w:after="0" w:line="360" w:lineRule="auto"/>
        <w:jc w:val="both"/>
        <w:rPr>
          <w:rFonts w:ascii="Palatino Linotype" w:hAnsi="Palatino Linotype" w:cs="Arial"/>
          <w:sz w:val="24"/>
          <w:szCs w:val="24"/>
          <w:lang w:eastAsia="es-MX"/>
        </w:rPr>
      </w:pPr>
    </w:p>
    <w:p w14:paraId="65586CA6" w14:textId="449FB2A2" w:rsidR="008E4529" w:rsidRPr="00AC5BF2" w:rsidRDefault="008E4529" w:rsidP="008E4529">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w:t>
      </w:r>
      <w:r w:rsidR="001202EC">
        <w:rPr>
          <w:rFonts w:ascii="Palatino Linotype" w:hAnsi="Palatino Linotype"/>
          <w:noProof/>
          <w:sz w:val="24"/>
          <w:szCs w:val="24"/>
          <w:lang w:eastAsia="es-MX"/>
        </w:rPr>
        <w:t>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w:t>
      </w:r>
      <w:r w:rsidRPr="00AC5BF2">
        <w:rPr>
          <w:rFonts w:ascii="Palatino Linotype" w:hAnsi="Palatino Linotype" w:cs="Arial"/>
          <w:sz w:val="24"/>
          <w:szCs w:val="24"/>
        </w:rPr>
        <w:lastRenderedPageBreak/>
        <w:t xml:space="preserve">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005114DC" w:rsidRPr="005114DC">
        <w:rPr>
          <w:rFonts w:ascii="Palatino Linotype" w:hAnsi="Palatino Linotype" w:cs="Arial"/>
          <w:b/>
          <w:sz w:val="24"/>
        </w:rPr>
        <w:t>00177/TOLUCA/IP/2022</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0C4D0369" w14:textId="77777777" w:rsidR="008E4529" w:rsidRDefault="008E4529" w:rsidP="008E4529">
      <w:pPr>
        <w:pStyle w:val="Sinespaciado"/>
        <w:spacing w:line="360" w:lineRule="auto"/>
        <w:jc w:val="both"/>
        <w:rPr>
          <w:rFonts w:ascii="Palatino Linotype" w:hAnsi="Palatino Linotype"/>
        </w:rPr>
      </w:pPr>
    </w:p>
    <w:p w14:paraId="0188843A" w14:textId="77777777" w:rsidR="008E4529" w:rsidRDefault="008E4529" w:rsidP="008E4529">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6D455792" w14:textId="77777777" w:rsidR="008E4529" w:rsidRDefault="008E4529" w:rsidP="008E4529">
      <w:pPr>
        <w:pStyle w:val="Sinespaciado"/>
        <w:spacing w:line="360" w:lineRule="auto"/>
        <w:jc w:val="both"/>
        <w:rPr>
          <w:rFonts w:ascii="Palatino Linotype" w:hAnsi="Palatino Linotype"/>
        </w:rPr>
      </w:pPr>
    </w:p>
    <w:p w14:paraId="183D6637" w14:textId="77777777" w:rsidR="008E4529" w:rsidRPr="00350442" w:rsidRDefault="008E4529" w:rsidP="008E4529">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68719D6" w14:textId="77777777" w:rsidR="008E4529" w:rsidRPr="00350442" w:rsidRDefault="008E4529" w:rsidP="008E4529">
      <w:pPr>
        <w:pStyle w:val="Sinespaciado"/>
        <w:spacing w:line="360" w:lineRule="auto"/>
        <w:jc w:val="both"/>
        <w:rPr>
          <w:rFonts w:ascii="Palatino Linotype" w:hAnsi="Palatino Linotype"/>
          <w:b/>
          <w:bCs/>
          <w:spacing w:val="60"/>
          <w:lang w:val="es-ES_tradnl"/>
        </w:rPr>
      </w:pPr>
    </w:p>
    <w:p w14:paraId="07F6CFA8" w14:textId="0E453017" w:rsidR="008E4529" w:rsidRPr="00682995" w:rsidRDefault="008E4529" w:rsidP="008E4529">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005114DC" w:rsidRPr="005114DC">
        <w:rPr>
          <w:rFonts w:ascii="Palatino Linotype" w:hAnsi="Palatino Linotype" w:cs="Arial"/>
          <w:b/>
          <w:sz w:val="24"/>
        </w:rPr>
        <w:t>00177/TOLUCA/IP/2022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inconformidad hechos valer por </w:t>
      </w:r>
      <w:r>
        <w:rPr>
          <w:rFonts w:ascii="Palatino Linotype" w:hAnsi="Palatino Linotype" w:cs="Arial"/>
          <w:b/>
          <w:sz w:val="24"/>
          <w:szCs w:val="24"/>
        </w:rPr>
        <w:t>l</w:t>
      </w:r>
      <w:r w:rsidR="001202EC">
        <w:rPr>
          <w:rFonts w:ascii="Palatino Linotype" w:hAnsi="Palatino Linotype" w:cs="Arial"/>
          <w:b/>
          <w:sz w:val="24"/>
          <w:szCs w:val="24"/>
        </w:rPr>
        <w:t>a</w:t>
      </w:r>
      <w:r w:rsidRPr="00682995">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Pr>
          <w:rFonts w:ascii="Palatino Linotype" w:hAnsi="Palatino Linotype" w:cs="Arial"/>
          <w:b/>
          <w:sz w:val="24"/>
          <w:szCs w:val="24"/>
        </w:rPr>
        <w:t>CUART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22891A41" w14:textId="77777777" w:rsidR="008E4529" w:rsidRPr="005D1C97" w:rsidRDefault="008E4529" w:rsidP="008E4529">
      <w:pPr>
        <w:tabs>
          <w:tab w:val="left" w:pos="8647"/>
        </w:tabs>
        <w:spacing w:after="0" w:line="360" w:lineRule="auto"/>
        <w:jc w:val="both"/>
        <w:rPr>
          <w:rFonts w:ascii="Palatino Linotype" w:hAnsi="Palatino Linotype" w:cs="Arial"/>
        </w:rPr>
      </w:pPr>
    </w:p>
    <w:p w14:paraId="00C0E843" w14:textId="77777777" w:rsidR="008E4529" w:rsidRPr="00682995" w:rsidRDefault="008E4529" w:rsidP="008E4529">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039B121C" w14:textId="77777777" w:rsidR="008E4529" w:rsidRPr="001551D5" w:rsidRDefault="008E4529" w:rsidP="008E4529">
      <w:pPr>
        <w:spacing w:after="0" w:line="360" w:lineRule="auto"/>
        <w:jc w:val="both"/>
        <w:rPr>
          <w:rFonts w:ascii="Palatino Linotype" w:hAnsi="Palatino Linotype" w:cs="Arial"/>
          <w:b/>
        </w:rPr>
      </w:pPr>
    </w:p>
    <w:p w14:paraId="6F125F63" w14:textId="0B0E6952" w:rsidR="008E4529" w:rsidRPr="00682995" w:rsidRDefault="008E4529" w:rsidP="008E452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sidR="005114DC">
        <w:rPr>
          <w:rFonts w:ascii="Palatino Linotype" w:hAnsi="Palatino Linotype" w:cs="Arial"/>
          <w:sz w:val="24"/>
          <w:szCs w:val="24"/>
        </w:rPr>
        <w:t xml:space="preserve"> </w:t>
      </w:r>
      <w:r w:rsidRPr="00682995">
        <w:rPr>
          <w:rFonts w:ascii="Palatino Linotype" w:hAnsi="Palatino Linotype" w:cs="Arial"/>
          <w:sz w:val="24"/>
          <w:szCs w:val="24"/>
        </w:rPr>
        <w:t>l</w:t>
      </w:r>
      <w:r w:rsidR="005114DC">
        <w:rPr>
          <w:rFonts w:ascii="Palatino Linotype" w:hAnsi="Palatino Linotype" w:cs="Arial"/>
          <w:sz w:val="24"/>
          <w:szCs w:val="24"/>
        </w:rPr>
        <w:t>a</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bookmarkEnd w:id="4"/>
    <w:bookmarkEnd w:id="5"/>
    <w:p w14:paraId="0477A70D" w14:textId="0F52A38C" w:rsidR="00880A24" w:rsidRDefault="00880A24"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058E662" w14:textId="1D8B241B" w:rsidR="001202EC" w:rsidRDefault="001202EC"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DF4E5DD" w14:textId="3723491F" w:rsidR="001202EC" w:rsidRDefault="001202EC"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FB8EB39" w14:textId="77777777" w:rsidR="001202EC" w:rsidRDefault="001202EC"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D505504" w14:textId="60587C12" w:rsidR="00880A24" w:rsidRDefault="00880A24" w:rsidP="00880A2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009E48D1">
        <w:rPr>
          <w:rFonts w:ascii="Palatino Linotype" w:eastAsiaTheme="minorEastAsia" w:hAnsi="Palatino Linotype"/>
          <w:color w:val="000000" w:themeColor="text1"/>
          <w:sz w:val="24"/>
          <w:szCs w:val="24"/>
          <w:lang w:val="es-ES_tradnl" w:eastAsia="es-ES"/>
        </w:rPr>
        <w:t xml:space="preserve"> </w:t>
      </w:r>
      <w:r w:rsidR="009E48D1" w:rsidRPr="009E48D1">
        <w:rPr>
          <w:rFonts w:ascii="Palatino Linotype" w:eastAsiaTheme="minorEastAsia" w:hAnsi="Palatino Linotype"/>
          <w:color w:val="000000" w:themeColor="text1"/>
          <w:sz w:val="24"/>
          <w:szCs w:val="24"/>
          <w:lang w:val="es-ES_tradnl" w:eastAsia="es-ES"/>
        </w:rPr>
        <w:t>(AUSENCIA JUSTIFICADA)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7C64FC">
        <w:rPr>
          <w:rFonts w:ascii="Palatino Linotype" w:eastAsiaTheme="minorEastAsia" w:hAnsi="Palatino Linotype"/>
          <w:color w:val="000000" w:themeColor="text1"/>
          <w:sz w:val="24"/>
          <w:szCs w:val="24"/>
          <w:lang w:val="es-ES_tradnl" w:eastAsia="es-ES"/>
        </w:rPr>
        <w:t xml:space="preserve">PRIMERA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7C64FC">
        <w:rPr>
          <w:rFonts w:ascii="Palatino Linotype" w:eastAsiaTheme="minorEastAsia" w:hAnsi="Palatino Linotype"/>
          <w:color w:val="000000" w:themeColor="text1"/>
          <w:sz w:val="24"/>
          <w:szCs w:val="24"/>
          <w:lang w:val="es-ES_tradnl" w:eastAsia="es-ES"/>
        </w:rPr>
        <w:t>VEINTICUATRO</w:t>
      </w:r>
      <w:r>
        <w:rPr>
          <w:rFonts w:ascii="Palatino Linotype" w:eastAsiaTheme="minorEastAsia" w:hAnsi="Palatino Linotype"/>
          <w:color w:val="000000" w:themeColor="text1"/>
          <w:sz w:val="24"/>
          <w:szCs w:val="24"/>
          <w:lang w:val="es-ES_tradnl" w:eastAsia="es-ES"/>
        </w:rPr>
        <w:t xml:space="preserve"> DE MARZO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9E48D1">
        <w:rPr>
          <w:rFonts w:ascii="Palatino Linotype" w:eastAsiaTheme="minorEastAsia" w:hAnsi="Palatino Linotype"/>
          <w:color w:val="000000" w:themeColor="text1"/>
          <w:sz w:val="24"/>
          <w:szCs w:val="24"/>
          <w:lang w:val="es-ES_tradnl" w:eastAsia="es-ES"/>
        </w:rPr>
        <w:t>--</w:t>
      </w:r>
      <w:r w:rsidR="001202EC">
        <w:rPr>
          <w:rFonts w:ascii="Palatino Linotype" w:eastAsiaTheme="minorEastAsia" w:hAnsi="Palatino Linotype"/>
          <w:color w:val="000000" w:themeColor="text1"/>
          <w:sz w:val="24"/>
          <w:szCs w:val="24"/>
          <w:lang w:val="es-ES_tradnl" w:eastAsia="es-ES"/>
        </w:rPr>
        <w:t>-----------------------------------------------------------------------------------------------------------------------------------------------------------------------------------------------------------------------------------------------------------------------------------------------------------------------------------------------------------------------------------------------------------------------------------------------------------------------------------------------------------------------------------------------------------------------------------------------------------------------------------------------------------------------------------------------------------------------------------------------------------------------------------------------------------------------------------------------------------------------------------------------------------------------------------------------------------------------------------------------------------------------------------------</w:t>
      </w:r>
    </w:p>
    <w:p w14:paraId="0DDA7C9B" w14:textId="77777777" w:rsidR="00880A24" w:rsidRDefault="00880A24" w:rsidP="00880A24">
      <w:pPr>
        <w:spacing w:after="0" w:line="240" w:lineRule="auto"/>
        <w:rPr>
          <w:rFonts w:ascii="Palatino Linotype" w:hAnsi="Palatino Linotype"/>
          <w:sz w:val="16"/>
          <w:szCs w:val="18"/>
        </w:rPr>
      </w:pPr>
    </w:p>
    <w:p w14:paraId="39E62222" w14:textId="77777777" w:rsidR="001202EC" w:rsidRDefault="001202EC" w:rsidP="00880A24">
      <w:pPr>
        <w:spacing w:after="0" w:line="240" w:lineRule="auto"/>
        <w:rPr>
          <w:rFonts w:ascii="Palatino Linotype" w:hAnsi="Palatino Linotype"/>
          <w:sz w:val="16"/>
          <w:szCs w:val="18"/>
        </w:rPr>
      </w:pPr>
    </w:p>
    <w:p w14:paraId="11EB0D6B" w14:textId="7034EFF3" w:rsidR="00880A24" w:rsidRPr="00EB66ED" w:rsidRDefault="00880A24" w:rsidP="00880A24">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16E83D0" w14:textId="77777777" w:rsidR="00880A24" w:rsidRDefault="00880A24" w:rsidP="00880A24"/>
    <w:p w14:paraId="07C3700C" w14:textId="77777777" w:rsidR="00880A24" w:rsidRDefault="00880A24" w:rsidP="00880A24"/>
    <w:p w14:paraId="6FAE39A6" w14:textId="77777777" w:rsidR="00880A24" w:rsidRDefault="00880A24" w:rsidP="00880A24"/>
    <w:p w14:paraId="09E690FA" w14:textId="77777777" w:rsidR="00880A24" w:rsidRDefault="00880A24" w:rsidP="00880A24"/>
    <w:p w14:paraId="6D5485D5" w14:textId="77777777" w:rsidR="00880A24" w:rsidRDefault="00880A24" w:rsidP="00880A24"/>
    <w:p w14:paraId="5E9F335D" w14:textId="77777777" w:rsidR="00880A24" w:rsidRDefault="00880A24" w:rsidP="00880A24"/>
    <w:p w14:paraId="1C8261B6" w14:textId="77777777" w:rsidR="00880A24" w:rsidRDefault="00880A24" w:rsidP="00880A24"/>
    <w:p w14:paraId="50EB3E4F" w14:textId="77777777" w:rsidR="00880A24" w:rsidRDefault="00880A24" w:rsidP="00880A24"/>
    <w:p w14:paraId="6BC24991" w14:textId="77777777" w:rsidR="00880A24" w:rsidRDefault="00880A24" w:rsidP="00880A24"/>
    <w:p w14:paraId="178D3CF5" w14:textId="77777777" w:rsidR="00880A24" w:rsidRDefault="00880A24" w:rsidP="00880A24"/>
    <w:p w14:paraId="20685175" w14:textId="77777777" w:rsidR="00880A24" w:rsidRDefault="00880A24" w:rsidP="00880A24"/>
    <w:p w14:paraId="5D09AFCC" w14:textId="77777777" w:rsidR="00880A24" w:rsidRDefault="00880A24" w:rsidP="00880A24"/>
    <w:p w14:paraId="57AA0B16" w14:textId="77777777" w:rsidR="00880A24" w:rsidRDefault="00880A24" w:rsidP="00880A24"/>
    <w:p w14:paraId="31782D00" w14:textId="77777777" w:rsidR="00880A24" w:rsidRDefault="00880A24" w:rsidP="00880A24"/>
    <w:p w14:paraId="6A6322F4" w14:textId="77777777" w:rsidR="00880A24" w:rsidRDefault="00880A24" w:rsidP="00880A24"/>
    <w:p w14:paraId="24A387FA" w14:textId="77777777" w:rsidR="00724FF8" w:rsidRDefault="00724FF8"/>
    <w:sectPr w:rsidR="00724FF8" w:rsidSect="00955817">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423BC" w14:textId="77777777" w:rsidR="00880A24" w:rsidRDefault="00880A24" w:rsidP="00880A24">
      <w:pPr>
        <w:spacing w:after="0" w:line="240" w:lineRule="auto"/>
      </w:pPr>
      <w:r>
        <w:separator/>
      </w:r>
    </w:p>
  </w:endnote>
  <w:endnote w:type="continuationSeparator" w:id="0">
    <w:p w14:paraId="05DDED45" w14:textId="77777777" w:rsidR="00880A24" w:rsidRDefault="00880A24" w:rsidP="0088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A7EE7" w14:textId="77777777" w:rsidR="00955817" w:rsidRPr="000B69FA" w:rsidRDefault="00D72765"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7B34">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7B34">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48A0C" w14:textId="77777777" w:rsidR="00955817" w:rsidRPr="000B69FA" w:rsidRDefault="00D72765"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97B3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97B34">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1ED98" w14:textId="77777777" w:rsidR="00880A24" w:rsidRDefault="00880A24" w:rsidP="00880A24">
      <w:pPr>
        <w:spacing w:after="0" w:line="240" w:lineRule="auto"/>
      </w:pPr>
      <w:r>
        <w:separator/>
      </w:r>
    </w:p>
  </w:footnote>
  <w:footnote w:type="continuationSeparator" w:id="0">
    <w:p w14:paraId="6E5DCDCC" w14:textId="77777777" w:rsidR="00880A24" w:rsidRDefault="00880A24" w:rsidP="00880A24">
      <w:pPr>
        <w:spacing w:after="0" w:line="240" w:lineRule="auto"/>
      </w:pPr>
      <w:r>
        <w:continuationSeparator/>
      </w:r>
    </w:p>
  </w:footnote>
  <w:footnote w:id="1">
    <w:p w14:paraId="43BAA205" w14:textId="77777777" w:rsidR="0007161C" w:rsidRPr="00481AAF" w:rsidRDefault="0007161C" w:rsidP="0007161C">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9E674ED" w14:textId="77777777" w:rsidR="0007161C" w:rsidRPr="00946E1F" w:rsidRDefault="0007161C" w:rsidP="0007161C">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C74EC" w14:textId="77777777" w:rsidR="00D21B73" w:rsidRDefault="00F97B34">
    <w:pPr>
      <w:pStyle w:val="Encabezado"/>
    </w:pPr>
    <w:r>
      <w:rPr>
        <w:noProof/>
      </w:rPr>
      <w:pict w14:anchorId="6BBD9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A6262" w14:textId="77777777" w:rsidR="00955817" w:rsidRDefault="00F97B34">
    <w:pPr>
      <w:pStyle w:val="Encabezado"/>
    </w:pPr>
    <w:r>
      <w:rPr>
        <w:noProof/>
      </w:rPr>
      <w:pict w14:anchorId="6422B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243A3AF3" w14:textId="77777777" w:rsidTr="003901C4">
      <w:trPr>
        <w:trHeight w:val="227"/>
      </w:trPr>
      <w:tc>
        <w:tcPr>
          <w:tcW w:w="5949" w:type="dxa"/>
          <w:hideMark/>
        </w:tcPr>
        <w:p w14:paraId="03CD2D7C"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7156A664" w14:textId="60030DD0" w:rsidR="00955817" w:rsidRPr="00B4142F" w:rsidRDefault="00D72765" w:rsidP="007042B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880A24">
            <w:rPr>
              <w:rFonts w:ascii="Palatino Linotype" w:hAnsi="Palatino Linotype" w:cs="Arial"/>
              <w:bCs/>
              <w:sz w:val="24"/>
              <w:lang w:eastAsia="es-MX"/>
            </w:rPr>
            <w:t>460</w:t>
          </w:r>
          <w:r>
            <w:rPr>
              <w:rFonts w:ascii="Palatino Linotype" w:hAnsi="Palatino Linotype" w:cs="Arial"/>
              <w:bCs/>
              <w:sz w:val="24"/>
              <w:lang w:eastAsia="es-MX"/>
            </w:rPr>
            <w:t>/INFOEM/IP/RR/2022</w:t>
          </w:r>
        </w:p>
      </w:tc>
    </w:tr>
    <w:tr w:rsidR="00955817" w14:paraId="23E82FF9" w14:textId="77777777" w:rsidTr="003901C4">
      <w:trPr>
        <w:trHeight w:val="242"/>
      </w:trPr>
      <w:tc>
        <w:tcPr>
          <w:tcW w:w="5949" w:type="dxa"/>
          <w:hideMark/>
        </w:tcPr>
        <w:p w14:paraId="68F4300D"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7AE45044" w14:textId="4217E8B5" w:rsidR="00955817" w:rsidRPr="00F06FED" w:rsidRDefault="00D72765" w:rsidP="00880A24">
          <w:pPr>
            <w:spacing w:after="120" w:line="256" w:lineRule="auto"/>
            <w:ind w:right="214"/>
            <w:jc w:val="center"/>
            <w:rPr>
              <w:rFonts w:ascii="Palatino Linotype" w:hAnsi="Palatino Linotype" w:cs="Arial"/>
            </w:rPr>
          </w:pPr>
          <w:r>
            <w:rPr>
              <w:rFonts w:ascii="Palatino Linotype" w:hAnsi="Palatino Linotype" w:cs="Arial"/>
            </w:rPr>
            <w:t xml:space="preserve">Ayuntamiento de </w:t>
          </w:r>
          <w:r w:rsidR="00880A24">
            <w:rPr>
              <w:rFonts w:ascii="Palatino Linotype" w:hAnsi="Palatino Linotype" w:cs="Arial"/>
            </w:rPr>
            <w:t>Toluca</w:t>
          </w:r>
        </w:p>
      </w:tc>
    </w:tr>
    <w:tr w:rsidR="00955817" w14:paraId="608B5C32" w14:textId="77777777" w:rsidTr="003901C4">
      <w:trPr>
        <w:trHeight w:val="342"/>
      </w:trPr>
      <w:tc>
        <w:tcPr>
          <w:tcW w:w="5949" w:type="dxa"/>
          <w:hideMark/>
        </w:tcPr>
        <w:p w14:paraId="1D853342" w14:textId="77777777" w:rsidR="00955817" w:rsidRDefault="00D72765"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1A0C2F9D" w14:textId="77777777" w:rsidR="00955817" w:rsidRDefault="00D72765"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D5CD2EA" w14:textId="77777777" w:rsidR="00955817" w:rsidRDefault="00F97B3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76C95B27" w14:textId="77777777" w:rsidTr="003901C4">
      <w:trPr>
        <w:trHeight w:val="227"/>
      </w:trPr>
      <w:tc>
        <w:tcPr>
          <w:tcW w:w="6091" w:type="dxa"/>
          <w:hideMark/>
        </w:tcPr>
        <w:p w14:paraId="6B9424F1"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D5A2850" w14:textId="70B105B3" w:rsidR="00955817" w:rsidRPr="00B4142F" w:rsidRDefault="00D72765" w:rsidP="007042B7">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w:t>
          </w:r>
          <w:r w:rsidR="00880A24">
            <w:rPr>
              <w:rFonts w:ascii="Palatino Linotype" w:hAnsi="Palatino Linotype" w:cs="Arial"/>
              <w:bCs/>
              <w:sz w:val="24"/>
              <w:lang w:eastAsia="es-MX"/>
            </w:rPr>
            <w:t>460</w:t>
          </w:r>
          <w:r>
            <w:rPr>
              <w:rFonts w:ascii="Palatino Linotype" w:hAnsi="Palatino Linotype" w:cs="Arial"/>
              <w:bCs/>
              <w:sz w:val="24"/>
              <w:lang w:eastAsia="es-MX"/>
            </w:rPr>
            <w:t>/INFOEM/IP/RR/2022</w:t>
          </w:r>
        </w:p>
      </w:tc>
    </w:tr>
    <w:tr w:rsidR="00955817" w14:paraId="61BDE3F9" w14:textId="77777777" w:rsidTr="003901C4">
      <w:trPr>
        <w:trHeight w:val="196"/>
      </w:trPr>
      <w:tc>
        <w:tcPr>
          <w:tcW w:w="6091" w:type="dxa"/>
          <w:hideMark/>
        </w:tcPr>
        <w:p w14:paraId="25BADC0F"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C98ECB7" w14:textId="07394A20" w:rsidR="00955817" w:rsidRPr="00F06FED" w:rsidRDefault="00F97B34"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xxxxxxxxxxxxxxxxx</w:t>
          </w:r>
          <w:proofErr w:type="spellEnd"/>
        </w:p>
      </w:tc>
    </w:tr>
    <w:tr w:rsidR="00955817" w14:paraId="3A8E7515" w14:textId="77777777" w:rsidTr="003901C4">
      <w:trPr>
        <w:trHeight w:val="242"/>
      </w:trPr>
      <w:tc>
        <w:tcPr>
          <w:tcW w:w="6091" w:type="dxa"/>
          <w:hideMark/>
        </w:tcPr>
        <w:p w14:paraId="4CDFA9D6" w14:textId="77777777" w:rsidR="00955817" w:rsidRDefault="00D72765"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B83638A" w14:textId="1DCA2506" w:rsidR="00955817" w:rsidRDefault="00D72765" w:rsidP="00D21B73">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00880A24">
            <w:rPr>
              <w:rFonts w:ascii="Palatino Linotype" w:hAnsi="Palatino Linotype" w:cs="Arial"/>
              <w:szCs w:val="20"/>
            </w:rPr>
            <w:t>Toluca</w:t>
          </w:r>
        </w:p>
      </w:tc>
    </w:tr>
    <w:tr w:rsidR="00955817" w14:paraId="6E09E3B2" w14:textId="77777777" w:rsidTr="003901C4">
      <w:trPr>
        <w:trHeight w:val="342"/>
      </w:trPr>
      <w:tc>
        <w:tcPr>
          <w:tcW w:w="6091" w:type="dxa"/>
          <w:hideMark/>
        </w:tcPr>
        <w:p w14:paraId="062E7934" w14:textId="77777777" w:rsidR="00955817" w:rsidRDefault="00D72765"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3FEC79CF" w14:textId="77777777" w:rsidR="00955817" w:rsidRDefault="00D72765"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0C711A47" w14:textId="77777777" w:rsidR="00955817" w:rsidRDefault="00F97B34">
    <w:pPr>
      <w:pStyle w:val="Encabezado"/>
    </w:pPr>
    <w:r>
      <w:rPr>
        <w:noProof/>
      </w:rPr>
      <w:pict w14:anchorId="22768A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D535A"/>
    <w:multiLevelType w:val="hybridMultilevel"/>
    <w:tmpl w:val="2FD8F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0C55920"/>
    <w:multiLevelType w:val="hybridMultilevel"/>
    <w:tmpl w:val="3CDA09A4"/>
    <w:lvl w:ilvl="0" w:tplc="18D2B96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A24"/>
    <w:rsid w:val="0004079C"/>
    <w:rsid w:val="0005281B"/>
    <w:rsid w:val="0007161C"/>
    <w:rsid w:val="00083E5E"/>
    <w:rsid w:val="001202EC"/>
    <w:rsid w:val="001B406A"/>
    <w:rsid w:val="002114ED"/>
    <w:rsid w:val="0035355B"/>
    <w:rsid w:val="004A44C5"/>
    <w:rsid w:val="004C683F"/>
    <w:rsid w:val="005114DC"/>
    <w:rsid w:val="00556D7F"/>
    <w:rsid w:val="006A5F4C"/>
    <w:rsid w:val="00724FF8"/>
    <w:rsid w:val="00795C0C"/>
    <w:rsid w:val="007C64FC"/>
    <w:rsid w:val="00874341"/>
    <w:rsid w:val="00880A24"/>
    <w:rsid w:val="008D0521"/>
    <w:rsid w:val="008E4529"/>
    <w:rsid w:val="009A1F64"/>
    <w:rsid w:val="009E48D1"/>
    <w:rsid w:val="00AD0AC5"/>
    <w:rsid w:val="00B4209A"/>
    <w:rsid w:val="00D72765"/>
    <w:rsid w:val="00E6286F"/>
    <w:rsid w:val="00ED7E76"/>
    <w:rsid w:val="00ED7F6E"/>
    <w:rsid w:val="00EE2A4A"/>
    <w:rsid w:val="00F97B34"/>
    <w:rsid w:val="00FE62C5"/>
    <w:rsid w:val="00FF5C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95109"/>
  <w15:chartTrackingRefBased/>
  <w15:docId w15:val="{8FC299CD-CBF9-4FFE-9E7F-9806B9E23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A2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0A2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80A2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80A2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80A2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80A2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80A2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80A2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80A2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80A24"/>
    <w:rPr>
      <w:color w:val="0563C1" w:themeColor="hyperlink"/>
      <w:u w:val="single"/>
    </w:rPr>
  </w:style>
  <w:style w:type="paragraph" w:styleId="Sinespaciado">
    <w:name w:val="No Spacing"/>
    <w:aliases w:val="Francesa,INAI"/>
    <w:link w:val="SinespaciadoCar"/>
    <w:uiPriority w:val="1"/>
    <w:qFormat/>
    <w:rsid w:val="00880A2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80A2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880A24"/>
    <w:pPr>
      <w:spacing w:after="120"/>
    </w:pPr>
  </w:style>
  <w:style w:type="character" w:customStyle="1" w:styleId="TextoindependienteCar">
    <w:name w:val="Texto independiente Car"/>
    <w:basedOn w:val="Fuentedeprrafopredeter"/>
    <w:link w:val="Textoindependiente"/>
    <w:uiPriority w:val="99"/>
    <w:rsid w:val="00880A24"/>
  </w:style>
  <w:style w:type="paragraph" w:styleId="Textoindependiente2">
    <w:name w:val="Body Text 2"/>
    <w:basedOn w:val="Normal"/>
    <w:link w:val="Textoindependiente2Car"/>
    <w:uiPriority w:val="99"/>
    <w:semiHidden/>
    <w:unhideWhenUsed/>
    <w:rsid w:val="008E4529"/>
    <w:pPr>
      <w:spacing w:after="120" w:line="480" w:lineRule="auto"/>
    </w:pPr>
  </w:style>
  <w:style w:type="character" w:customStyle="1" w:styleId="Textoindependiente2Car">
    <w:name w:val="Texto independiente 2 Car"/>
    <w:basedOn w:val="Fuentedeprrafopredeter"/>
    <w:link w:val="Textoindependiente2"/>
    <w:uiPriority w:val="99"/>
    <w:semiHidden/>
    <w:rsid w:val="008E4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0697">
      <w:bodyDiv w:val="1"/>
      <w:marLeft w:val="0"/>
      <w:marRight w:val="0"/>
      <w:marTop w:val="0"/>
      <w:marBottom w:val="0"/>
      <w:divBdr>
        <w:top w:val="none" w:sz="0" w:space="0" w:color="auto"/>
        <w:left w:val="none" w:sz="0" w:space="0" w:color="auto"/>
        <w:bottom w:val="none" w:sz="0" w:space="0" w:color="auto"/>
        <w:right w:val="none" w:sz="0" w:space="0" w:color="auto"/>
      </w:divBdr>
    </w:div>
    <w:div w:id="267278930">
      <w:bodyDiv w:val="1"/>
      <w:marLeft w:val="0"/>
      <w:marRight w:val="0"/>
      <w:marTop w:val="0"/>
      <w:marBottom w:val="0"/>
      <w:divBdr>
        <w:top w:val="none" w:sz="0" w:space="0" w:color="auto"/>
        <w:left w:val="none" w:sz="0" w:space="0" w:color="auto"/>
        <w:bottom w:val="none" w:sz="0" w:space="0" w:color="auto"/>
        <w:right w:val="none" w:sz="0" w:space="0" w:color="auto"/>
      </w:divBdr>
    </w:div>
    <w:div w:id="637805905">
      <w:bodyDiv w:val="1"/>
      <w:marLeft w:val="0"/>
      <w:marRight w:val="0"/>
      <w:marTop w:val="0"/>
      <w:marBottom w:val="0"/>
      <w:divBdr>
        <w:top w:val="none" w:sz="0" w:space="0" w:color="auto"/>
        <w:left w:val="none" w:sz="0" w:space="0" w:color="auto"/>
        <w:bottom w:val="none" w:sz="0" w:space="0" w:color="auto"/>
        <w:right w:val="none" w:sz="0" w:space="0" w:color="auto"/>
      </w:divBdr>
    </w:div>
    <w:div w:id="167996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25</Pages>
  <Words>6042</Words>
  <Characters>33234</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USUARIO</cp:lastModifiedBy>
  <cp:revision>17</cp:revision>
  <dcterms:created xsi:type="dcterms:W3CDTF">2022-03-11T04:24:00Z</dcterms:created>
  <dcterms:modified xsi:type="dcterms:W3CDTF">2022-04-04T19:47:00Z</dcterms:modified>
</cp:coreProperties>
</file>