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17D4F3B8" w:rsidR="00620916" w:rsidRPr="004A416A" w:rsidRDefault="00200BFC" w:rsidP="00033269">
      <w:pPr>
        <w:spacing w:line="360" w:lineRule="auto"/>
        <w:jc w:val="both"/>
        <w:rPr>
          <w:rFonts w:ascii="Palatino Linotype" w:hAnsi="Palatino Linotype" w:cs="Arial"/>
        </w:rPr>
      </w:pPr>
      <w:r w:rsidRPr="004A416A">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620916" w:rsidRPr="004A416A">
        <w:rPr>
          <w:rFonts w:ascii="Palatino Linotype" w:hAnsi="Palatino Linotype" w:cs="Arial"/>
        </w:rPr>
        <w:t xml:space="preserve">de fecha </w:t>
      </w:r>
      <w:r w:rsidR="00D77BD4" w:rsidRPr="004A416A">
        <w:rPr>
          <w:rFonts w:ascii="Palatino Linotype" w:hAnsi="Palatino Linotype" w:cs="Arial"/>
        </w:rPr>
        <w:t xml:space="preserve">catorce </w:t>
      </w:r>
      <w:r w:rsidR="00511304" w:rsidRPr="004A416A">
        <w:rPr>
          <w:rFonts w:ascii="Palatino Linotype" w:hAnsi="Palatino Linotype" w:cs="Arial"/>
        </w:rPr>
        <w:t>de septiembre</w:t>
      </w:r>
      <w:r w:rsidR="00C03836" w:rsidRPr="004A416A">
        <w:rPr>
          <w:rFonts w:ascii="Palatino Linotype" w:hAnsi="Palatino Linotype" w:cs="Arial"/>
        </w:rPr>
        <w:t xml:space="preserve"> </w:t>
      </w:r>
      <w:r w:rsidR="00CE4143" w:rsidRPr="004A416A">
        <w:rPr>
          <w:rFonts w:ascii="Palatino Linotype" w:hAnsi="Palatino Linotype" w:cs="Arial"/>
        </w:rPr>
        <w:t>de dos mil veintidós.</w:t>
      </w:r>
    </w:p>
    <w:p w14:paraId="6CE05D1B" w14:textId="77777777" w:rsidR="004B29B3" w:rsidRPr="004A416A" w:rsidRDefault="004B29B3" w:rsidP="00033269">
      <w:pPr>
        <w:spacing w:line="360" w:lineRule="auto"/>
        <w:jc w:val="both"/>
        <w:rPr>
          <w:rFonts w:ascii="Palatino Linotype" w:hAnsi="Palatino Linotype" w:cs="Arial"/>
        </w:rPr>
      </w:pPr>
    </w:p>
    <w:p w14:paraId="71F79FE3" w14:textId="08DCE06D" w:rsidR="00A1125E" w:rsidRPr="004A416A" w:rsidRDefault="00D137DD" w:rsidP="00033269">
      <w:pPr>
        <w:spacing w:line="360" w:lineRule="auto"/>
        <w:jc w:val="both"/>
        <w:rPr>
          <w:rFonts w:ascii="Palatino Linotype" w:hAnsi="Palatino Linotype" w:cs="Arial"/>
          <w:lang w:val="es-ES"/>
        </w:rPr>
      </w:pPr>
      <w:r w:rsidRPr="004A416A">
        <w:rPr>
          <w:rFonts w:ascii="Palatino Linotype" w:hAnsi="Palatino Linotype" w:cs="Arial"/>
          <w:b/>
          <w:sz w:val="28"/>
        </w:rPr>
        <w:t>VISTO</w:t>
      </w:r>
      <w:r w:rsidRPr="004A416A">
        <w:rPr>
          <w:rFonts w:ascii="Palatino Linotype" w:hAnsi="Palatino Linotype" w:cs="Arial"/>
        </w:rPr>
        <w:t xml:space="preserve"> </w:t>
      </w:r>
      <w:r w:rsidR="00C34D00" w:rsidRPr="004A416A">
        <w:rPr>
          <w:rFonts w:ascii="Palatino Linotype" w:hAnsi="Palatino Linotype" w:cs="Arial"/>
        </w:rPr>
        <w:t>el</w:t>
      </w:r>
      <w:r w:rsidRPr="004A416A">
        <w:rPr>
          <w:rFonts w:ascii="Palatino Linotype" w:hAnsi="Palatino Linotype" w:cs="Arial"/>
        </w:rPr>
        <w:t xml:space="preserve"> expediente formado con motivo del </w:t>
      </w:r>
      <w:r w:rsidR="00D77BD4" w:rsidRPr="004A416A">
        <w:rPr>
          <w:rFonts w:ascii="Palatino Linotype" w:hAnsi="Palatino Linotype" w:cs="Arial"/>
        </w:rPr>
        <w:t>Recurso de Revisión</w:t>
      </w:r>
      <w:r w:rsidRPr="004A416A">
        <w:rPr>
          <w:rFonts w:ascii="Palatino Linotype" w:hAnsi="Palatino Linotype" w:cs="Arial"/>
        </w:rPr>
        <w:t xml:space="preserve"> </w:t>
      </w:r>
      <w:bookmarkStart w:id="0" w:name="_GoBack"/>
      <w:r w:rsidR="00FA59CB" w:rsidRPr="004A416A">
        <w:rPr>
          <w:rFonts w:ascii="Palatino Linotype" w:hAnsi="Palatino Linotype" w:cs="Arial"/>
          <w:b/>
          <w:lang w:val="es-419"/>
        </w:rPr>
        <w:t>0</w:t>
      </w:r>
      <w:r w:rsidR="00511304" w:rsidRPr="004A416A">
        <w:rPr>
          <w:rFonts w:ascii="Palatino Linotype" w:hAnsi="Palatino Linotype" w:cs="Arial"/>
          <w:b/>
        </w:rPr>
        <w:t>3642</w:t>
      </w:r>
      <w:r w:rsidRPr="004A416A">
        <w:rPr>
          <w:rFonts w:ascii="Palatino Linotype" w:hAnsi="Palatino Linotype" w:cs="Arial"/>
          <w:b/>
        </w:rPr>
        <w:t>/INFOEM/IP/RR/202</w:t>
      </w:r>
      <w:r w:rsidR="00FA59CB" w:rsidRPr="004A416A">
        <w:rPr>
          <w:rFonts w:ascii="Palatino Linotype" w:hAnsi="Palatino Linotype" w:cs="Arial"/>
          <w:b/>
          <w:lang w:val="es-419"/>
        </w:rPr>
        <w:t>2</w:t>
      </w:r>
      <w:bookmarkEnd w:id="0"/>
      <w:r w:rsidRPr="004A416A">
        <w:rPr>
          <w:rFonts w:ascii="Palatino Linotype" w:hAnsi="Palatino Linotype" w:cs="Arial"/>
          <w:b/>
        </w:rPr>
        <w:t xml:space="preserve">, </w:t>
      </w:r>
      <w:r w:rsidRPr="004A416A">
        <w:rPr>
          <w:rFonts w:ascii="Palatino Linotype" w:hAnsi="Palatino Linotype" w:cs="Arial"/>
        </w:rPr>
        <w:t xml:space="preserve">promovido </w:t>
      </w:r>
      <w:r w:rsidR="005A4D55" w:rsidRPr="004A416A">
        <w:rPr>
          <w:rFonts w:ascii="Palatino Linotype" w:hAnsi="Palatino Linotype"/>
        </w:rPr>
        <w:t>por</w:t>
      </w:r>
      <w:r w:rsidR="00511304" w:rsidRPr="004A416A">
        <w:rPr>
          <w:rFonts w:ascii="Palatino Linotype" w:hAnsi="Palatino Linotype"/>
        </w:rPr>
        <w:t xml:space="preserve"> </w:t>
      </w:r>
      <w:r w:rsidR="00A20BE2">
        <w:rPr>
          <w:rFonts w:ascii="Palatino Linotype" w:hAnsi="Palatino Linotype"/>
          <w:b/>
        </w:rPr>
        <w:t>XXXXX XXXXXX XXXX</w:t>
      </w:r>
      <w:r w:rsidR="00FA59CB" w:rsidRPr="004A416A">
        <w:rPr>
          <w:rFonts w:ascii="Palatino Linotype" w:hAnsi="Palatino Linotype"/>
          <w:lang w:val="es-419"/>
        </w:rPr>
        <w:t>,</w:t>
      </w:r>
      <w:r w:rsidRPr="004A416A">
        <w:rPr>
          <w:rFonts w:ascii="Palatino Linotype" w:hAnsi="Palatino Linotype" w:cs="Arial"/>
          <w:b/>
          <w:lang w:val="es-ES"/>
        </w:rPr>
        <w:t xml:space="preserve"> </w:t>
      </w:r>
      <w:r w:rsidRPr="004A416A">
        <w:rPr>
          <w:rFonts w:ascii="Palatino Linotype" w:hAnsi="Palatino Linotype"/>
        </w:rPr>
        <w:t xml:space="preserve">a quien en lo sucesivo se le </w:t>
      </w:r>
      <w:r w:rsidR="004C2814" w:rsidRPr="004A416A">
        <w:rPr>
          <w:rFonts w:ascii="Palatino Linotype" w:hAnsi="Palatino Linotype"/>
        </w:rPr>
        <w:t>denominará</w:t>
      </w:r>
      <w:r w:rsidRPr="004A416A">
        <w:rPr>
          <w:rFonts w:ascii="Palatino Linotype" w:hAnsi="Palatino Linotype"/>
        </w:rPr>
        <w:t xml:space="preserve"> como </w:t>
      </w:r>
      <w:r w:rsidR="00511304" w:rsidRPr="004A416A">
        <w:rPr>
          <w:rFonts w:ascii="Palatino Linotype" w:hAnsi="Palatino Linotype" w:cs="Arial"/>
          <w:b/>
        </w:rPr>
        <w:t>LA</w:t>
      </w:r>
      <w:r w:rsidRPr="004A416A">
        <w:rPr>
          <w:rFonts w:ascii="Palatino Linotype" w:hAnsi="Palatino Linotype" w:cs="Arial"/>
          <w:b/>
          <w:lang w:val="es-ES"/>
        </w:rPr>
        <w:t xml:space="preserve"> RECURRENTE,</w:t>
      </w:r>
      <w:r w:rsidRPr="004A416A">
        <w:rPr>
          <w:rFonts w:ascii="Palatino Linotype" w:hAnsi="Palatino Linotype" w:cs="Arial"/>
          <w:lang w:val="es-ES"/>
        </w:rPr>
        <w:t xml:space="preserve"> en contra de la respuesta de</w:t>
      </w:r>
      <w:r w:rsidR="00511304" w:rsidRPr="004A416A">
        <w:rPr>
          <w:rFonts w:ascii="Palatino Linotype" w:hAnsi="Palatino Linotype" w:cs="Arial"/>
          <w:lang w:val="es-ES"/>
        </w:rPr>
        <w:t xml:space="preserve"> </w:t>
      </w:r>
      <w:r w:rsidR="00511304" w:rsidRPr="004A416A">
        <w:rPr>
          <w:rFonts w:ascii="Palatino Linotype" w:hAnsi="Palatino Linotype" w:cs="Arial"/>
          <w:b/>
          <w:lang w:val="es-ES"/>
        </w:rPr>
        <w:t>Fiscalía General de Justicia del Estado de México</w:t>
      </w:r>
      <w:r w:rsidRPr="004A416A">
        <w:rPr>
          <w:rFonts w:ascii="Palatino Linotype" w:hAnsi="Palatino Linotype" w:cs="Arial"/>
          <w:b/>
          <w:lang w:val="es-ES"/>
        </w:rPr>
        <w:t xml:space="preserve">, </w:t>
      </w:r>
      <w:r w:rsidR="004C2814" w:rsidRPr="004A416A">
        <w:rPr>
          <w:rFonts w:ascii="Palatino Linotype" w:hAnsi="Palatino Linotype" w:cs="Arial"/>
          <w:lang w:val="es-ES"/>
        </w:rPr>
        <w:t xml:space="preserve">a quien </w:t>
      </w:r>
      <w:r w:rsidRPr="004A416A">
        <w:rPr>
          <w:rFonts w:ascii="Palatino Linotype" w:hAnsi="Palatino Linotype"/>
        </w:rPr>
        <w:t>en lo su</w:t>
      </w:r>
      <w:r w:rsidR="004C2814" w:rsidRPr="004A416A">
        <w:rPr>
          <w:rFonts w:ascii="Palatino Linotype" w:hAnsi="Palatino Linotype"/>
        </w:rPr>
        <w:t xml:space="preserve">cesivo </w:t>
      </w:r>
      <w:r w:rsidRPr="004A416A">
        <w:rPr>
          <w:rFonts w:ascii="Palatino Linotype" w:hAnsi="Palatino Linotype"/>
        </w:rPr>
        <w:t xml:space="preserve">se le denominará </w:t>
      </w:r>
      <w:r w:rsidR="004C2814" w:rsidRPr="004A416A">
        <w:rPr>
          <w:rFonts w:ascii="Palatino Linotype" w:hAnsi="Palatino Linotype"/>
        </w:rPr>
        <w:t xml:space="preserve">como </w:t>
      </w:r>
      <w:r w:rsidRPr="004A416A">
        <w:rPr>
          <w:rFonts w:ascii="Palatino Linotype" w:hAnsi="Palatino Linotype" w:cs="Arial"/>
          <w:b/>
          <w:lang w:val="es-ES"/>
        </w:rPr>
        <w:t xml:space="preserve">EL SUJETO OBLIGADO, </w:t>
      </w:r>
      <w:r w:rsidRPr="004A416A">
        <w:rPr>
          <w:rFonts w:ascii="Palatino Linotype" w:hAnsi="Palatino Linotype" w:cs="Arial"/>
          <w:lang w:val="es-ES"/>
        </w:rPr>
        <w:t>se procede a dictar la presente resolución con base en lo siguiente:</w:t>
      </w:r>
    </w:p>
    <w:p w14:paraId="41E1BF12" w14:textId="77777777" w:rsidR="00D137DD" w:rsidRPr="004A416A" w:rsidRDefault="00D137DD" w:rsidP="00033269">
      <w:pPr>
        <w:spacing w:line="360" w:lineRule="auto"/>
        <w:jc w:val="both"/>
        <w:rPr>
          <w:rFonts w:ascii="Palatino Linotype" w:hAnsi="Palatino Linotype" w:cs="Arial"/>
          <w:b/>
          <w:bCs/>
          <w:spacing w:val="60"/>
        </w:rPr>
      </w:pPr>
    </w:p>
    <w:p w14:paraId="0708AE3B" w14:textId="23FFEADE" w:rsidR="000F0E7C" w:rsidRPr="004A416A" w:rsidRDefault="00966CE2" w:rsidP="00033269">
      <w:pPr>
        <w:jc w:val="center"/>
        <w:rPr>
          <w:rFonts w:ascii="Palatino Linotype" w:hAnsi="Palatino Linotype" w:cs="Arial"/>
          <w:b/>
          <w:bCs/>
          <w:spacing w:val="60"/>
          <w:sz w:val="28"/>
          <w:lang w:val="es-419"/>
        </w:rPr>
      </w:pPr>
      <w:r w:rsidRPr="004A416A">
        <w:rPr>
          <w:rFonts w:ascii="Palatino Linotype" w:hAnsi="Palatino Linotype" w:cs="Arial"/>
          <w:b/>
          <w:bCs/>
          <w:spacing w:val="60"/>
          <w:sz w:val="28"/>
          <w:lang w:val="es-419"/>
        </w:rPr>
        <w:t>ANTECEDENTES</w:t>
      </w:r>
    </w:p>
    <w:p w14:paraId="3B9DFD37" w14:textId="77777777" w:rsidR="00A1125E" w:rsidRPr="004A416A" w:rsidRDefault="00A1125E" w:rsidP="00033269">
      <w:pPr>
        <w:rPr>
          <w:rFonts w:ascii="Palatino Linotype" w:hAnsi="Palatino Linotype" w:cs="Arial"/>
          <w:b/>
          <w:bCs/>
          <w:spacing w:val="60"/>
        </w:rPr>
      </w:pPr>
    </w:p>
    <w:p w14:paraId="4F4A2281" w14:textId="77777777" w:rsidR="00966CE2" w:rsidRPr="004A416A" w:rsidRDefault="00966CE2" w:rsidP="00966CE2">
      <w:pPr>
        <w:spacing w:line="360" w:lineRule="auto"/>
        <w:jc w:val="both"/>
        <w:rPr>
          <w:rFonts w:ascii="Palatino Linotype" w:hAnsi="Palatino Linotype"/>
          <w:b/>
          <w:sz w:val="28"/>
          <w:szCs w:val="28"/>
        </w:rPr>
      </w:pPr>
      <w:r w:rsidRPr="004A416A">
        <w:rPr>
          <w:rFonts w:ascii="Palatino Linotype" w:hAnsi="Palatino Linotype"/>
          <w:b/>
          <w:sz w:val="28"/>
          <w:szCs w:val="28"/>
        </w:rPr>
        <w:t>I. De la Solicitud de Información</w:t>
      </w:r>
    </w:p>
    <w:p w14:paraId="6E8291E3" w14:textId="23AF0112" w:rsidR="009959DB" w:rsidRPr="004A416A" w:rsidRDefault="00163A20" w:rsidP="00B41A76">
      <w:pPr>
        <w:spacing w:line="360" w:lineRule="auto"/>
        <w:jc w:val="both"/>
        <w:rPr>
          <w:rFonts w:ascii="Palatino Linotype" w:eastAsia="MS Mincho" w:hAnsi="Palatino Linotype" w:cs="Arial"/>
          <w:bCs/>
        </w:rPr>
      </w:pPr>
      <w:r w:rsidRPr="004A416A">
        <w:rPr>
          <w:rFonts w:ascii="Palatino Linotype" w:eastAsia="MS Mincho" w:hAnsi="Palatino Linotype" w:cs="Arial"/>
        </w:rPr>
        <w:t>En</w:t>
      </w:r>
      <w:r w:rsidR="00FA59CB" w:rsidRPr="004A416A">
        <w:rPr>
          <w:rFonts w:ascii="Palatino Linotype" w:eastAsia="MS Mincho" w:hAnsi="Palatino Linotype" w:cs="Arial"/>
          <w:lang w:val="es-419"/>
        </w:rPr>
        <w:t xml:space="preserve"> fecha</w:t>
      </w:r>
      <w:r w:rsidRPr="004A416A">
        <w:rPr>
          <w:rFonts w:ascii="Palatino Linotype" w:eastAsia="MS Mincho" w:hAnsi="Palatino Linotype" w:cs="Arial"/>
        </w:rPr>
        <w:t xml:space="preserve"> </w:t>
      </w:r>
      <w:bookmarkStart w:id="1" w:name="_Hlk66905340"/>
      <w:r w:rsidR="00511304" w:rsidRPr="004A416A">
        <w:rPr>
          <w:rFonts w:ascii="Palatino Linotype" w:eastAsia="MS Mincho" w:hAnsi="Palatino Linotype" w:cs="Arial"/>
          <w:b/>
        </w:rPr>
        <w:t xml:space="preserve">cuatro </w:t>
      </w:r>
      <w:r w:rsidR="001913AD" w:rsidRPr="004A416A">
        <w:rPr>
          <w:rFonts w:ascii="Palatino Linotype" w:eastAsia="MS Mincho" w:hAnsi="Palatino Linotype" w:cs="Arial"/>
          <w:b/>
        </w:rPr>
        <w:t xml:space="preserve">de marzo </w:t>
      </w:r>
      <w:r w:rsidR="0074343D" w:rsidRPr="004A416A">
        <w:rPr>
          <w:rFonts w:ascii="Palatino Linotype" w:eastAsia="MS Mincho" w:hAnsi="Palatino Linotype" w:cs="Arial"/>
          <w:b/>
        </w:rPr>
        <w:t xml:space="preserve">de dos mil </w:t>
      </w:r>
      <w:bookmarkEnd w:id="1"/>
      <w:r w:rsidR="00BF289E" w:rsidRPr="004A416A">
        <w:rPr>
          <w:rFonts w:ascii="Palatino Linotype" w:eastAsia="MS Mincho" w:hAnsi="Palatino Linotype" w:cs="Arial"/>
          <w:b/>
        </w:rPr>
        <w:t>veintidós</w:t>
      </w:r>
      <w:r w:rsidRPr="004A416A">
        <w:rPr>
          <w:rFonts w:ascii="Palatino Linotype" w:eastAsia="MS Mincho" w:hAnsi="Palatino Linotype" w:cs="Arial"/>
        </w:rPr>
        <w:t xml:space="preserve">, </w:t>
      </w:r>
      <w:r w:rsidR="00511304" w:rsidRPr="004A416A">
        <w:rPr>
          <w:rFonts w:ascii="Palatino Linotype" w:eastAsia="MS Mincho" w:hAnsi="Palatino Linotype" w:cs="Arial"/>
          <w:b/>
        </w:rPr>
        <w:t>LA</w:t>
      </w:r>
      <w:r w:rsidRPr="004A416A">
        <w:rPr>
          <w:rFonts w:ascii="Palatino Linotype" w:eastAsia="MS Mincho" w:hAnsi="Palatino Linotype" w:cs="Arial"/>
          <w:b/>
        </w:rPr>
        <w:t xml:space="preserve"> RECURRENTE</w:t>
      </w:r>
      <w:r w:rsidRPr="004A416A">
        <w:rPr>
          <w:rFonts w:ascii="Palatino Linotype" w:eastAsia="MS Mincho" w:hAnsi="Palatino Linotype" w:cs="Arial"/>
        </w:rPr>
        <w:t xml:space="preserve"> </w:t>
      </w:r>
      <w:r w:rsidR="00BF3E26" w:rsidRPr="004A416A">
        <w:rPr>
          <w:rFonts w:ascii="Palatino Linotype" w:eastAsia="MS Mincho" w:hAnsi="Palatino Linotype" w:cs="Arial"/>
          <w:lang w:val="es-ES_tradnl"/>
        </w:rPr>
        <w:t>presentó a través de</w:t>
      </w:r>
      <w:r w:rsidR="008E4ECC" w:rsidRPr="004A416A">
        <w:rPr>
          <w:rFonts w:ascii="Palatino Linotype" w:eastAsia="MS Mincho" w:hAnsi="Palatino Linotype" w:cs="Arial"/>
          <w:lang w:val="es-ES_tradnl"/>
        </w:rPr>
        <w:t xml:space="preserve">l </w:t>
      </w:r>
      <w:r w:rsidR="00BF3E26" w:rsidRPr="004A416A">
        <w:rPr>
          <w:rFonts w:ascii="Palatino Linotype" w:eastAsia="MS Mincho" w:hAnsi="Palatino Linotype" w:cs="Arial"/>
          <w:lang w:val="es-ES_tradnl"/>
        </w:rPr>
        <w:t xml:space="preserve">Sistema de Acceso a la Información Mexiquense, en lo subsecuente </w:t>
      </w:r>
      <w:r w:rsidR="00BF3E26" w:rsidRPr="004A416A">
        <w:rPr>
          <w:rFonts w:ascii="Palatino Linotype" w:eastAsia="MS Mincho" w:hAnsi="Palatino Linotype" w:cs="Arial"/>
          <w:b/>
          <w:lang w:val="es-ES_tradnl"/>
        </w:rPr>
        <w:t>EL SAIMEX</w:t>
      </w:r>
      <w:r w:rsidR="00BF3E26" w:rsidRPr="004A416A">
        <w:rPr>
          <w:rFonts w:ascii="Palatino Linotype" w:eastAsia="MS Mincho" w:hAnsi="Palatino Linotype" w:cs="Arial"/>
          <w:lang w:val="es-ES_tradnl"/>
        </w:rPr>
        <w:t xml:space="preserve"> ante </w:t>
      </w:r>
      <w:r w:rsidR="00BF3E26" w:rsidRPr="004A416A">
        <w:rPr>
          <w:rFonts w:ascii="Palatino Linotype" w:eastAsia="MS Mincho" w:hAnsi="Palatino Linotype" w:cs="Arial"/>
          <w:b/>
          <w:lang w:val="es-ES_tradnl"/>
        </w:rPr>
        <w:t>EL SUJETO OBLIGADO</w:t>
      </w:r>
      <w:r w:rsidR="00BF3E26" w:rsidRPr="004A416A">
        <w:rPr>
          <w:rFonts w:ascii="Palatino Linotype" w:eastAsia="MS Mincho" w:hAnsi="Palatino Linotype" w:cs="Arial"/>
          <w:lang w:val="es-ES_tradnl"/>
        </w:rPr>
        <w:t xml:space="preserve">, la solicitud de acceso a la información pública, </w:t>
      </w:r>
      <w:r w:rsidR="009959DB" w:rsidRPr="004A416A">
        <w:rPr>
          <w:rFonts w:ascii="Palatino Linotype" w:eastAsia="MS Mincho" w:hAnsi="Palatino Linotype" w:cs="Arial"/>
        </w:rPr>
        <w:t xml:space="preserve">a la que se le asignó </w:t>
      </w:r>
      <w:r w:rsidR="00C34D00" w:rsidRPr="004A416A">
        <w:rPr>
          <w:rFonts w:ascii="Palatino Linotype" w:eastAsia="MS Mincho" w:hAnsi="Palatino Linotype" w:cs="Arial"/>
        </w:rPr>
        <w:t>el</w:t>
      </w:r>
      <w:r w:rsidR="009959DB" w:rsidRPr="004A416A">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4A416A">
        <w:rPr>
          <w:rFonts w:ascii="Palatino Linotype" w:eastAsia="MS Mincho" w:hAnsi="Palatino Linotype" w:cs="Arial"/>
        </w:rPr>
        <w:t>expediente</w:t>
      </w:r>
      <w:bookmarkEnd w:id="2"/>
      <w:bookmarkEnd w:id="3"/>
      <w:bookmarkEnd w:id="4"/>
      <w:bookmarkEnd w:id="5"/>
      <w:bookmarkEnd w:id="6"/>
      <w:bookmarkEnd w:id="7"/>
      <w:r w:rsidR="00511304" w:rsidRPr="004A416A">
        <w:rPr>
          <w:rFonts w:ascii="Palatino Linotype" w:eastAsia="MS Mincho" w:hAnsi="Palatino Linotype" w:cs="Arial"/>
        </w:rPr>
        <w:t xml:space="preserve"> </w:t>
      </w:r>
      <w:r w:rsidR="00511304" w:rsidRPr="004A416A">
        <w:rPr>
          <w:rFonts w:ascii="Palatino Linotype" w:eastAsia="MS Mincho" w:hAnsi="Palatino Linotype" w:cs="Arial"/>
          <w:b/>
        </w:rPr>
        <w:t>00161/FGJ/IP/2022</w:t>
      </w:r>
      <w:r w:rsidR="00F94871" w:rsidRPr="004A416A">
        <w:rPr>
          <w:rFonts w:ascii="Palatino Linotype" w:eastAsia="MS Mincho" w:hAnsi="Palatino Linotype" w:cs="Arial"/>
          <w:b/>
          <w:bCs/>
        </w:rPr>
        <w:t xml:space="preserve">, </w:t>
      </w:r>
      <w:r w:rsidR="004C2814" w:rsidRPr="004A416A">
        <w:rPr>
          <w:rFonts w:ascii="Palatino Linotype" w:eastAsia="MS Mincho" w:hAnsi="Palatino Linotype" w:cs="Arial"/>
          <w:bCs/>
        </w:rPr>
        <w:t xml:space="preserve">mediante </w:t>
      </w:r>
      <w:r w:rsidR="009959DB" w:rsidRPr="004A416A">
        <w:rPr>
          <w:rFonts w:ascii="Palatino Linotype" w:eastAsia="MS Mincho" w:hAnsi="Palatino Linotype" w:cs="Arial"/>
          <w:bCs/>
        </w:rPr>
        <w:t>el cual requirió, lo siguiente:</w:t>
      </w:r>
    </w:p>
    <w:p w14:paraId="788D04C0" w14:textId="77777777" w:rsidR="00C03836" w:rsidRPr="004A416A" w:rsidRDefault="00C03836" w:rsidP="00B41A76">
      <w:pPr>
        <w:spacing w:line="360" w:lineRule="auto"/>
        <w:jc w:val="both"/>
        <w:rPr>
          <w:rFonts w:ascii="Palatino Linotype" w:eastAsia="MS Mincho" w:hAnsi="Palatino Linotype" w:cs="Arial"/>
          <w:bCs/>
          <w:sz w:val="16"/>
        </w:rPr>
      </w:pPr>
    </w:p>
    <w:p w14:paraId="39468A7E" w14:textId="644BF206" w:rsidR="00C34D00" w:rsidRPr="004A416A" w:rsidRDefault="00FA59CB" w:rsidP="004C2814">
      <w:pPr>
        <w:ind w:left="851" w:right="902"/>
        <w:jc w:val="both"/>
        <w:rPr>
          <w:rFonts w:ascii="Palatino Linotype" w:eastAsia="MS Mincho" w:hAnsi="Palatino Linotype" w:cs="Arial"/>
          <w:bCs/>
          <w:lang w:val="es-419"/>
        </w:rPr>
      </w:pPr>
      <w:r w:rsidRPr="004A416A">
        <w:rPr>
          <w:rFonts w:ascii="Palatino Linotype" w:hAnsi="Palatino Linotype" w:cs="Arial"/>
          <w:i/>
          <w:iCs/>
          <w:sz w:val="20"/>
          <w:szCs w:val="20"/>
          <w:lang w:val="es-419"/>
        </w:rPr>
        <w:t>“</w:t>
      </w:r>
      <w:r w:rsidR="00511304" w:rsidRPr="004A416A">
        <w:rPr>
          <w:rFonts w:ascii="Palatino Linotype" w:hAnsi="Palatino Linotype" w:cs="Arial"/>
          <w:i/>
          <w:iCs/>
          <w:sz w:val="20"/>
          <w:szCs w:val="20"/>
          <w:lang w:val="es-419"/>
        </w:rPr>
        <w:t>copia de todos los oficios generados y respondidos con anexos, que acrediten la investigación realizada en mi calidad de denunciante, sin testar</w:t>
      </w:r>
      <w:r w:rsidR="001913AD" w:rsidRPr="004A416A">
        <w:rPr>
          <w:rFonts w:ascii="Palatino Linotype" w:hAnsi="Palatino Linotype" w:cs="Arial"/>
          <w:i/>
          <w:iCs/>
          <w:sz w:val="20"/>
          <w:szCs w:val="20"/>
          <w:lang w:val="es-419"/>
        </w:rPr>
        <w:t>.</w:t>
      </w:r>
      <w:r w:rsidRPr="004A416A">
        <w:rPr>
          <w:rFonts w:ascii="Palatino Linotype" w:hAnsi="Palatino Linotype" w:cs="Arial"/>
          <w:i/>
          <w:iCs/>
          <w:sz w:val="20"/>
          <w:szCs w:val="20"/>
          <w:lang w:val="es-419"/>
        </w:rPr>
        <w:t>”</w:t>
      </w:r>
      <w:r w:rsidR="00C34D00" w:rsidRPr="004A416A">
        <w:rPr>
          <w:rFonts w:ascii="Palatino Linotype" w:hAnsi="Palatino Linotype" w:cs="Arial"/>
          <w:i/>
          <w:iCs/>
          <w:sz w:val="20"/>
          <w:szCs w:val="20"/>
          <w:lang w:val="es-ES"/>
        </w:rPr>
        <w:t xml:space="preserve"> </w:t>
      </w:r>
      <w:r w:rsidR="00C34D00" w:rsidRPr="004A416A">
        <w:rPr>
          <w:rFonts w:ascii="Palatino Linotype" w:hAnsi="Palatino Linotype" w:cs="Arial"/>
          <w:iCs/>
          <w:sz w:val="20"/>
          <w:szCs w:val="20"/>
          <w:lang w:val="es-ES"/>
        </w:rPr>
        <w:t>(</w:t>
      </w:r>
      <w:r w:rsidRPr="004A416A">
        <w:rPr>
          <w:rFonts w:ascii="Palatino Linotype" w:hAnsi="Palatino Linotype" w:cs="Arial"/>
          <w:iCs/>
          <w:sz w:val="20"/>
          <w:szCs w:val="20"/>
          <w:lang w:val="es-419"/>
        </w:rPr>
        <w:t>Sic</w:t>
      </w:r>
      <w:r w:rsidR="00C34D00" w:rsidRPr="004A416A">
        <w:rPr>
          <w:rFonts w:ascii="Palatino Linotype" w:hAnsi="Palatino Linotype" w:cs="Arial"/>
          <w:iCs/>
          <w:sz w:val="20"/>
          <w:szCs w:val="20"/>
          <w:lang w:val="es-ES"/>
        </w:rPr>
        <w:t>)</w:t>
      </w:r>
      <w:r w:rsidRPr="004A416A">
        <w:rPr>
          <w:rFonts w:ascii="Palatino Linotype" w:hAnsi="Palatino Linotype" w:cs="Arial"/>
          <w:iCs/>
          <w:sz w:val="20"/>
          <w:szCs w:val="20"/>
          <w:lang w:val="es-419"/>
        </w:rPr>
        <w:t>.</w:t>
      </w:r>
    </w:p>
    <w:p w14:paraId="7E7327EF" w14:textId="114F0198" w:rsidR="003F343F" w:rsidRPr="004A416A" w:rsidRDefault="003F343F" w:rsidP="00033269">
      <w:pPr>
        <w:tabs>
          <w:tab w:val="left" w:pos="851"/>
        </w:tabs>
        <w:ind w:right="901"/>
        <w:jc w:val="both"/>
        <w:rPr>
          <w:rFonts w:ascii="Palatino Linotype" w:eastAsia="MS Mincho" w:hAnsi="Palatino Linotype" w:cs="Arial"/>
          <w:sz w:val="40"/>
          <w:szCs w:val="22"/>
        </w:rPr>
      </w:pPr>
    </w:p>
    <w:p w14:paraId="5BC9F6B2" w14:textId="3BAE8FAD" w:rsidR="003B6B11" w:rsidRPr="004A416A" w:rsidRDefault="00516C8F" w:rsidP="00516C8F">
      <w:pPr>
        <w:tabs>
          <w:tab w:val="left" w:pos="851"/>
        </w:tabs>
        <w:spacing w:line="360" w:lineRule="auto"/>
        <w:ind w:right="51"/>
        <w:jc w:val="both"/>
        <w:rPr>
          <w:rFonts w:ascii="Palatino Linotype" w:hAnsi="Palatino Linotype" w:cs="Arial"/>
        </w:rPr>
      </w:pPr>
      <w:r w:rsidRPr="004A416A">
        <w:rPr>
          <w:rFonts w:ascii="Palatino Linotype" w:hAnsi="Palatino Linotype" w:cs="Arial"/>
        </w:rPr>
        <w:t xml:space="preserve">De igual modo, </w:t>
      </w:r>
      <w:r w:rsidR="00910927" w:rsidRPr="004A416A">
        <w:rPr>
          <w:rFonts w:ascii="Palatino Linotype" w:hAnsi="Palatino Linotype" w:cs="Arial"/>
          <w:b/>
        </w:rPr>
        <w:t>LA</w:t>
      </w:r>
      <w:r w:rsidRPr="004A416A">
        <w:rPr>
          <w:rFonts w:ascii="Palatino Linotype" w:hAnsi="Palatino Linotype" w:cs="Arial"/>
          <w:b/>
        </w:rPr>
        <w:t xml:space="preserve"> </w:t>
      </w:r>
      <w:r w:rsidR="00910927" w:rsidRPr="004A416A">
        <w:rPr>
          <w:rFonts w:ascii="Palatino Linotype" w:hAnsi="Palatino Linotype" w:cs="Arial"/>
          <w:b/>
        </w:rPr>
        <w:t>RECURRENTE</w:t>
      </w:r>
      <w:r w:rsidRPr="004A416A">
        <w:rPr>
          <w:rFonts w:ascii="Palatino Linotype" w:hAnsi="Palatino Linotype" w:cs="Arial"/>
        </w:rPr>
        <w:t xml:space="preserve"> adjuntó para tal efecto dos archivos electrónicos denominados </w:t>
      </w:r>
      <w:r w:rsidRPr="004A416A">
        <w:rPr>
          <w:rFonts w:ascii="Palatino Linotype" w:hAnsi="Palatino Linotype" w:cs="Arial"/>
          <w:b/>
          <w:i/>
        </w:rPr>
        <w:t xml:space="preserve">“Pasaporte </w:t>
      </w:r>
      <w:proofErr w:type="spellStart"/>
      <w:r w:rsidRPr="004A416A">
        <w:rPr>
          <w:rFonts w:ascii="Palatino Linotype" w:hAnsi="Palatino Linotype" w:cs="Arial"/>
          <w:b/>
          <w:i/>
        </w:rPr>
        <w:t>mío</w:t>
      </w:r>
      <w:proofErr w:type="spellEnd"/>
      <w:r w:rsidRPr="004A416A">
        <w:rPr>
          <w:rFonts w:ascii="Palatino Linotype" w:hAnsi="Palatino Linotype" w:cs="Arial"/>
          <w:b/>
          <w:i/>
        </w:rPr>
        <w:t xml:space="preserve"> 2019.pdf” </w:t>
      </w:r>
      <w:r w:rsidR="003B6B11" w:rsidRPr="004A416A">
        <w:rPr>
          <w:rFonts w:ascii="Palatino Linotype" w:hAnsi="Palatino Linotype" w:cs="Arial"/>
        </w:rPr>
        <w:t xml:space="preserve">el cual cuenta con un pasaporte a nombre de </w:t>
      </w:r>
      <w:r w:rsidR="00A20BE2">
        <w:rPr>
          <w:rFonts w:ascii="Palatino Linotype" w:hAnsi="Palatino Linotype" w:cs="Arial"/>
        </w:rPr>
        <w:lastRenderedPageBreak/>
        <w:t xml:space="preserve">XXXX </w:t>
      </w:r>
      <w:proofErr w:type="spellStart"/>
      <w:r w:rsidR="00A20BE2">
        <w:rPr>
          <w:rFonts w:ascii="Palatino Linotype" w:hAnsi="Palatino Linotype" w:cs="Arial"/>
        </w:rPr>
        <w:t>XXXX</w:t>
      </w:r>
      <w:proofErr w:type="spellEnd"/>
      <w:r w:rsidR="00A20BE2">
        <w:rPr>
          <w:rFonts w:ascii="Palatino Linotype" w:hAnsi="Palatino Linotype" w:cs="Arial"/>
        </w:rPr>
        <w:t xml:space="preserve"> </w:t>
      </w:r>
      <w:proofErr w:type="spellStart"/>
      <w:r w:rsidR="00A20BE2">
        <w:rPr>
          <w:rFonts w:ascii="Palatino Linotype" w:hAnsi="Palatino Linotype" w:cs="Arial"/>
        </w:rPr>
        <w:t>XXXX</w:t>
      </w:r>
      <w:proofErr w:type="spellEnd"/>
      <w:r w:rsidR="00A20BE2">
        <w:rPr>
          <w:rFonts w:ascii="Palatino Linotype" w:hAnsi="Palatino Linotype" w:cs="Arial"/>
        </w:rPr>
        <w:t xml:space="preserve"> </w:t>
      </w:r>
      <w:proofErr w:type="spellStart"/>
      <w:r w:rsidR="00A20BE2">
        <w:rPr>
          <w:rFonts w:ascii="Palatino Linotype" w:hAnsi="Palatino Linotype" w:cs="Arial"/>
        </w:rPr>
        <w:t>XXXX</w:t>
      </w:r>
      <w:proofErr w:type="spellEnd"/>
      <w:r w:rsidR="003B6B11" w:rsidRPr="004A416A">
        <w:rPr>
          <w:rFonts w:ascii="Palatino Linotype" w:hAnsi="Palatino Linotype" w:cs="Arial"/>
        </w:rPr>
        <w:t>, el cual es diverso a la promovente del recurso; y el archivo digital denominado</w:t>
      </w:r>
      <w:r w:rsidR="0067552C" w:rsidRPr="004A416A">
        <w:rPr>
          <w:rFonts w:ascii="Palatino Linotype" w:hAnsi="Palatino Linotype" w:cs="Arial"/>
        </w:rPr>
        <w:t xml:space="preserve"> </w:t>
      </w:r>
      <w:r w:rsidR="005E2083" w:rsidRPr="004A416A">
        <w:rPr>
          <w:rFonts w:ascii="Palatino Linotype" w:hAnsi="Palatino Linotype" w:cs="Arial"/>
          <w:b/>
          <w:i/>
        </w:rPr>
        <w:t>“</w:t>
      </w:r>
      <w:r w:rsidRPr="004A416A">
        <w:rPr>
          <w:rFonts w:ascii="Palatino Linotype" w:hAnsi="Palatino Linotype" w:cs="Arial"/>
          <w:b/>
          <w:i/>
        </w:rPr>
        <w:t>Unknown.pdf</w:t>
      </w:r>
      <w:r w:rsidR="005E2083" w:rsidRPr="004A416A">
        <w:rPr>
          <w:rFonts w:ascii="Palatino Linotype" w:hAnsi="Palatino Linotype" w:cs="Arial"/>
          <w:b/>
          <w:i/>
        </w:rPr>
        <w:t>”</w:t>
      </w:r>
      <w:r w:rsidRPr="004A416A">
        <w:rPr>
          <w:rFonts w:ascii="Palatino Linotype" w:hAnsi="Palatino Linotype" w:cs="Arial"/>
          <w:b/>
          <w:i/>
        </w:rPr>
        <w:t xml:space="preserve"> </w:t>
      </w:r>
      <w:r w:rsidRPr="004A416A">
        <w:rPr>
          <w:rFonts w:ascii="Palatino Linotype" w:hAnsi="Palatino Linotype" w:cs="Arial"/>
        </w:rPr>
        <w:t xml:space="preserve">del que se advierte, </w:t>
      </w:r>
      <w:r w:rsidR="003B6B11" w:rsidRPr="004A416A">
        <w:rPr>
          <w:rFonts w:ascii="Palatino Linotype" w:hAnsi="Palatino Linotype" w:cs="Arial"/>
        </w:rPr>
        <w:t>un oficio con número 21317000, el cual se encuentra firmado por la agente del Ministerio Público de delitos cometidos por servidores públicos de la Fiscalía Especializada en combate a la corrupción</w:t>
      </w:r>
      <w:r w:rsidR="007C54BC" w:rsidRPr="004A416A">
        <w:rPr>
          <w:rFonts w:ascii="Palatino Linotype" w:hAnsi="Palatino Linotype" w:cs="Arial"/>
        </w:rPr>
        <w:t>, el cual contiene la siguiente información:</w:t>
      </w:r>
    </w:p>
    <w:p w14:paraId="112F8398" w14:textId="1DBF5734" w:rsidR="007C54BC" w:rsidRPr="004A416A" w:rsidRDefault="00A20BE2" w:rsidP="007C54BC">
      <w:pPr>
        <w:tabs>
          <w:tab w:val="left" w:pos="851"/>
        </w:tabs>
        <w:spacing w:line="360" w:lineRule="auto"/>
        <w:ind w:right="51"/>
        <w:jc w:val="center"/>
        <w:rPr>
          <w:rFonts w:ascii="Palatino Linotype" w:hAnsi="Palatino Linotype" w:cs="Arial"/>
        </w:rPr>
      </w:pPr>
      <w:r>
        <w:rPr>
          <w:noProof/>
          <w:lang w:eastAsia="es-MX"/>
        </w:rPr>
        <w:drawing>
          <wp:inline distT="0" distB="0" distL="0" distR="0" wp14:anchorId="50811E16" wp14:editId="43313783">
            <wp:extent cx="4638675" cy="57552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6626" cy="5765089"/>
                    </a:xfrm>
                    <a:prstGeom prst="rect">
                      <a:avLst/>
                    </a:prstGeom>
                  </pic:spPr>
                </pic:pic>
              </a:graphicData>
            </a:graphic>
          </wp:inline>
        </w:drawing>
      </w:r>
    </w:p>
    <w:p w14:paraId="3A2F0D43" w14:textId="6A1A89F9" w:rsidR="00A525BF" w:rsidRPr="004A416A"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4A416A">
        <w:rPr>
          <w:rFonts w:ascii="Palatino Linotype" w:eastAsia="Calibri" w:hAnsi="Palatino Linotype" w:cs="Arial"/>
          <w:b/>
          <w:bCs/>
          <w:lang w:val="es-ES" w:eastAsia="en-US"/>
        </w:rPr>
        <w:lastRenderedPageBreak/>
        <w:t>MODALIDAD DE ENTREGA</w:t>
      </w:r>
      <w:r w:rsidR="00A525BF" w:rsidRPr="004A416A">
        <w:rPr>
          <w:rFonts w:ascii="Palatino Linotype" w:eastAsia="Calibri" w:hAnsi="Palatino Linotype" w:cs="Arial"/>
          <w:b/>
          <w:bCs/>
          <w:lang w:val="es-ES" w:eastAsia="en-US"/>
        </w:rPr>
        <w:t xml:space="preserve">: </w:t>
      </w:r>
      <w:r w:rsidR="003539B9" w:rsidRPr="004A416A">
        <w:rPr>
          <w:rFonts w:ascii="Palatino Linotype" w:eastAsia="Calibri" w:hAnsi="Palatino Linotype" w:cs="Arial"/>
          <w:bCs/>
          <w:lang w:val="es-ES" w:eastAsia="en-US"/>
        </w:rPr>
        <w:t>Vía</w:t>
      </w:r>
      <w:r w:rsidR="00C03836" w:rsidRPr="004A416A">
        <w:rPr>
          <w:rFonts w:ascii="Palatino Linotype" w:eastAsia="Calibri" w:hAnsi="Palatino Linotype" w:cs="Arial"/>
          <w:bCs/>
          <w:lang w:val="es-ES" w:eastAsia="en-US"/>
        </w:rPr>
        <w:t xml:space="preserve"> Sistema de Acceso a la Información </w:t>
      </w:r>
      <w:r w:rsidR="00C03836" w:rsidRPr="004A416A">
        <w:rPr>
          <w:rFonts w:ascii="Palatino Linotype" w:eastAsia="Calibri" w:hAnsi="Palatino Linotype" w:cs="Arial"/>
          <w:b/>
          <w:bCs/>
          <w:lang w:val="es-ES" w:eastAsia="en-US"/>
        </w:rPr>
        <w:t>(</w:t>
      </w:r>
      <w:r w:rsidR="00A525BF" w:rsidRPr="004A416A">
        <w:rPr>
          <w:rFonts w:ascii="Palatino Linotype" w:eastAsia="Calibri" w:hAnsi="Palatino Linotype" w:cs="Arial"/>
          <w:b/>
          <w:bCs/>
          <w:lang w:val="es-ES" w:eastAsia="en-US"/>
        </w:rPr>
        <w:t>SAIMEX</w:t>
      </w:r>
      <w:r w:rsidR="00C03836" w:rsidRPr="004A416A">
        <w:rPr>
          <w:rFonts w:ascii="Palatino Linotype" w:eastAsia="Calibri" w:hAnsi="Palatino Linotype" w:cs="Arial"/>
          <w:b/>
          <w:bCs/>
          <w:lang w:val="es-ES" w:eastAsia="en-US"/>
        </w:rPr>
        <w:t>)</w:t>
      </w:r>
      <w:r w:rsidR="00C85944" w:rsidRPr="004A416A">
        <w:rPr>
          <w:rFonts w:ascii="Palatino Linotype" w:eastAsia="Calibri" w:hAnsi="Palatino Linotype" w:cs="Arial"/>
          <w:b/>
          <w:bCs/>
          <w:lang w:val="es-ES" w:eastAsia="en-US"/>
        </w:rPr>
        <w:t>.</w:t>
      </w:r>
    </w:p>
    <w:p w14:paraId="3ACBD05E" w14:textId="77777777" w:rsidR="00966CE2" w:rsidRPr="004A416A" w:rsidRDefault="00966CE2" w:rsidP="00B41A76">
      <w:pPr>
        <w:widowControl w:val="0"/>
        <w:autoSpaceDE w:val="0"/>
        <w:autoSpaceDN w:val="0"/>
        <w:adjustRightInd w:val="0"/>
        <w:spacing w:line="360" w:lineRule="auto"/>
        <w:jc w:val="both"/>
        <w:rPr>
          <w:rFonts w:ascii="Palatino Linotype" w:hAnsi="Palatino Linotype"/>
          <w:b/>
          <w:sz w:val="20"/>
          <w:szCs w:val="28"/>
        </w:rPr>
      </w:pPr>
    </w:p>
    <w:p w14:paraId="42C9FD2D" w14:textId="06C6A30E" w:rsidR="00441B4F" w:rsidRPr="004A416A" w:rsidRDefault="00441B4F" w:rsidP="00A06932">
      <w:pPr>
        <w:spacing w:line="360" w:lineRule="auto"/>
        <w:jc w:val="both"/>
        <w:rPr>
          <w:rFonts w:ascii="Palatino Linotype" w:hAnsi="Palatino Linotype" w:cs="Segoe UI"/>
          <w:lang w:eastAsia="es-MX"/>
        </w:rPr>
      </w:pPr>
      <w:r w:rsidRPr="004A416A">
        <w:rPr>
          <w:rFonts w:ascii="Palatino Linotype" w:hAnsi="Palatino Linotype"/>
          <w:b/>
          <w:sz w:val="28"/>
          <w:szCs w:val="28"/>
          <w:lang w:val="es-419"/>
        </w:rPr>
        <w:t>I</w:t>
      </w:r>
      <w:r w:rsidR="00966CE2" w:rsidRPr="004A416A">
        <w:rPr>
          <w:rFonts w:ascii="Palatino Linotype" w:hAnsi="Palatino Linotype"/>
          <w:b/>
          <w:sz w:val="28"/>
          <w:szCs w:val="28"/>
          <w:lang w:val="es-419"/>
        </w:rPr>
        <w:t>I</w:t>
      </w:r>
      <w:r w:rsidRPr="004A416A">
        <w:rPr>
          <w:rFonts w:ascii="Palatino Linotype" w:hAnsi="Palatino Linotype"/>
          <w:b/>
          <w:sz w:val="28"/>
          <w:szCs w:val="28"/>
          <w:lang w:val="es-419"/>
        </w:rPr>
        <w:t xml:space="preserve">. </w:t>
      </w:r>
      <w:r w:rsidRPr="004A416A">
        <w:rPr>
          <w:rFonts w:ascii="Palatino Linotype" w:hAnsi="Palatino Linotype" w:cs="Arial"/>
          <w:b/>
          <w:sz w:val="28"/>
          <w:szCs w:val="28"/>
        </w:rPr>
        <w:t>Respuesta del Sujeto Obligado</w:t>
      </w:r>
      <w:r w:rsidRPr="004A416A">
        <w:rPr>
          <w:rFonts w:ascii="Palatino Linotype" w:hAnsi="Palatino Linotype" w:cs="Segoe UI"/>
          <w:lang w:eastAsia="es-MX"/>
        </w:rPr>
        <w:t xml:space="preserve"> </w:t>
      </w:r>
    </w:p>
    <w:p w14:paraId="20109D95" w14:textId="211744B1" w:rsidR="00441B4F" w:rsidRPr="004A416A" w:rsidRDefault="00441B4F" w:rsidP="00441B4F">
      <w:pPr>
        <w:spacing w:line="360" w:lineRule="auto"/>
        <w:jc w:val="both"/>
        <w:rPr>
          <w:rFonts w:ascii="Palatino Linotype" w:hAnsi="Palatino Linotype" w:cs="Arial"/>
          <w:color w:val="000000" w:themeColor="text1"/>
        </w:rPr>
      </w:pPr>
      <w:r w:rsidRPr="004A416A">
        <w:rPr>
          <w:rFonts w:ascii="Palatino Linotype" w:hAnsi="Palatino Linotype"/>
          <w:color w:val="000000" w:themeColor="text1"/>
        </w:rPr>
        <w:t xml:space="preserve">De las constancias que obran en </w:t>
      </w:r>
      <w:r w:rsidRPr="004A416A">
        <w:rPr>
          <w:rFonts w:ascii="Palatino Linotype" w:hAnsi="Palatino Linotype"/>
          <w:b/>
          <w:color w:val="000000" w:themeColor="text1"/>
        </w:rPr>
        <w:t>EL</w:t>
      </w:r>
      <w:r w:rsidRPr="004A416A">
        <w:rPr>
          <w:rFonts w:ascii="Palatino Linotype" w:hAnsi="Palatino Linotype"/>
          <w:color w:val="000000" w:themeColor="text1"/>
        </w:rPr>
        <w:t xml:space="preserve"> </w:t>
      </w:r>
      <w:r w:rsidRPr="004A416A">
        <w:rPr>
          <w:rFonts w:ascii="Palatino Linotype" w:hAnsi="Palatino Linotype"/>
          <w:b/>
          <w:color w:val="000000" w:themeColor="text1"/>
        </w:rPr>
        <w:t>SAIMEX,</w:t>
      </w:r>
      <w:r w:rsidRPr="004A416A">
        <w:rPr>
          <w:rFonts w:ascii="Palatino Linotype" w:hAnsi="Palatino Linotype"/>
          <w:color w:val="000000" w:themeColor="text1"/>
        </w:rPr>
        <w:t xml:space="preserve"> se advierte que en fecha</w:t>
      </w:r>
      <w:r w:rsidR="00A06932" w:rsidRPr="004A416A">
        <w:rPr>
          <w:rFonts w:ascii="Palatino Linotype" w:hAnsi="Palatino Linotype"/>
          <w:b/>
          <w:color w:val="000000" w:themeColor="text1"/>
        </w:rPr>
        <w:t xml:space="preserve"> ocho de marzo</w:t>
      </w:r>
      <w:r w:rsidRPr="004A416A">
        <w:rPr>
          <w:rFonts w:ascii="Palatino Linotype" w:hAnsi="Palatino Linotype"/>
          <w:b/>
          <w:color w:val="000000" w:themeColor="text1"/>
        </w:rPr>
        <w:t xml:space="preserve"> de dos mil veintidós</w:t>
      </w:r>
      <w:r w:rsidRPr="004A416A">
        <w:rPr>
          <w:rFonts w:ascii="Palatino Linotype" w:hAnsi="Palatino Linotype"/>
          <w:color w:val="000000" w:themeColor="text1"/>
        </w:rPr>
        <w:t xml:space="preserve">, </w:t>
      </w:r>
      <w:r w:rsidRPr="004A416A">
        <w:rPr>
          <w:rFonts w:ascii="Palatino Linotype" w:hAnsi="Palatino Linotype" w:cs="Arial"/>
          <w:b/>
          <w:color w:val="000000" w:themeColor="text1"/>
        </w:rPr>
        <w:t>EL SUJETO OBLIGADO</w:t>
      </w:r>
      <w:r w:rsidRPr="004A416A">
        <w:rPr>
          <w:rFonts w:ascii="Palatino Linotype" w:hAnsi="Palatino Linotype" w:cs="Arial"/>
          <w:color w:val="000000" w:themeColor="text1"/>
        </w:rPr>
        <w:t xml:space="preserve"> dio respuesta a la solicitud planteada por </w:t>
      </w:r>
      <w:r w:rsidRPr="004A416A">
        <w:rPr>
          <w:rFonts w:ascii="Palatino Linotype" w:hAnsi="Palatino Linotype" w:cs="Arial"/>
          <w:b/>
          <w:color w:val="000000" w:themeColor="text1"/>
        </w:rPr>
        <w:t>EL RECURRENTE</w:t>
      </w:r>
      <w:r w:rsidRPr="004A416A">
        <w:rPr>
          <w:rFonts w:ascii="Palatino Linotype" w:hAnsi="Palatino Linotype" w:cs="Arial"/>
          <w:color w:val="000000" w:themeColor="text1"/>
        </w:rPr>
        <w:t>, en los términos siguientes:</w:t>
      </w:r>
    </w:p>
    <w:p w14:paraId="58FC0F71" w14:textId="77777777" w:rsidR="005A4D55" w:rsidRPr="004A416A" w:rsidRDefault="005A4D55" w:rsidP="005A4D55">
      <w:pPr>
        <w:widowControl w:val="0"/>
        <w:autoSpaceDE w:val="0"/>
        <w:autoSpaceDN w:val="0"/>
        <w:adjustRightInd w:val="0"/>
        <w:spacing w:line="360" w:lineRule="auto"/>
        <w:jc w:val="both"/>
        <w:rPr>
          <w:rFonts w:ascii="Palatino Linotype" w:hAnsi="Palatino Linotype" w:cs="Segoe UI"/>
          <w:lang w:eastAsia="es-MX"/>
        </w:rPr>
      </w:pPr>
    </w:p>
    <w:p w14:paraId="488DDBAE" w14:textId="6EC71368" w:rsidR="00B41A76" w:rsidRPr="004A416A" w:rsidRDefault="00FA59CB" w:rsidP="00441B4F">
      <w:pPr>
        <w:widowControl w:val="0"/>
        <w:autoSpaceDE w:val="0"/>
        <w:autoSpaceDN w:val="0"/>
        <w:adjustRightInd w:val="0"/>
        <w:ind w:left="851" w:right="902"/>
        <w:jc w:val="both"/>
        <w:rPr>
          <w:rFonts w:ascii="Palatino Linotype" w:hAnsi="Palatino Linotype" w:cs="Segoe UI"/>
          <w:iCs/>
          <w:sz w:val="22"/>
          <w:szCs w:val="22"/>
          <w:lang w:eastAsia="es-MX"/>
        </w:rPr>
      </w:pPr>
      <w:r w:rsidRPr="004A416A">
        <w:rPr>
          <w:rFonts w:ascii="Palatino Linotype" w:hAnsi="Palatino Linotype" w:cs="Segoe UI"/>
          <w:i/>
          <w:iCs/>
          <w:sz w:val="22"/>
          <w:szCs w:val="22"/>
          <w:lang w:val="es-419" w:eastAsia="es-MX"/>
        </w:rPr>
        <w:t>“</w:t>
      </w:r>
      <w:r w:rsidR="00A06932" w:rsidRPr="004A416A">
        <w:rPr>
          <w:rFonts w:ascii="Palatino Linotype" w:hAnsi="Palatino Linotype" w:cs="Segoe UI"/>
          <w:i/>
          <w:iCs/>
          <w:sz w:val="22"/>
          <w:szCs w:val="22"/>
          <w:lang w:val="es-419" w:eastAsia="es-MX"/>
        </w:rPr>
        <w:t>SE ANEXA RESPUESTA</w:t>
      </w:r>
      <w:r w:rsidR="00441B4F" w:rsidRPr="004A416A">
        <w:rPr>
          <w:rFonts w:ascii="Palatino Linotype" w:hAnsi="Palatino Linotype" w:cs="Segoe UI"/>
          <w:i/>
          <w:iCs/>
          <w:sz w:val="22"/>
          <w:szCs w:val="22"/>
          <w:lang w:val="es-419" w:eastAsia="es-MX"/>
        </w:rPr>
        <w:t>.”</w:t>
      </w:r>
    </w:p>
    <w:p w14:paraId="5C80E9F4" w14:textId="77777777" w:rsidR="007920CE" w:rsidRPr="004A416A" w:rsidRDefault="007920CE" w:rsidP="00234773">
      <w:pPr>
        <w:widowControl w:val="0"/>
        <w:autoSpaceDE w:val="0"/>
        <w:autoSpaceDN w:val="0"/>
        <w:adjustRightInd w:val="0"/>
        <w:ind w:left="851" w:right="902"/>
        <w:jc w:val="both"/>
        <w:rPr>
          <w:rFonts w:ascii="Palatino Linotype" w:hAnsi="Palatino Linotype" w:cs="Segoe UI"/>
          <w:iCs/>
          <w:sz w:val="12"/>
          <w:szCs w:val="22"/>
          <w:lang w:val="es-419" w:eastAsia="es-MX"/>
        </w:rPr>
      </w:pPr>
    </w:p>
    <w:p w14:paraId="6FA77542" w14:textId="1D5BEFAC" w:rsidR="00812EA0" w:rsidRPr="004A416A" w:rsidRDefault="00195E68" w:rsidP="00812EA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A416A">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0257E5C4" wp14:editId="24A69C63">
                <wp:simplePos x="0" y="0"/>
                <wp:positionH relativeFrom="column">
                  <wp:posOffset>73101</wp:posOffset>
                </wp:positionH>
                <wp:positionV relativeFrom="paragraph">
                  <wp:posOffset>2960417</wp:posOffset>
                </wp:positionV>
                <wp:extent cx="5616054" cy="2176818"/>
                <wp:effectExtent l="38100" t="38100" r="60960" b="90170"/>
                <wp:wrapNone/>
                <wp:docPr id="17" name="Conector recto 17"/>
                <wp:cNvGraphicFramePr/>
                <a:graphic xmlns:a="http://schemas.openxmlformats.org/drawingml/2006/main">
                  <a:graphicData uri="http://schemas.microsoft.com/office/word/2010/wordprocessingShape">
                    <wps:wsp>
                      <wps:cNvCnPr/>
                      <wps:spPr>
                        <a:xfrm>
                          <a:off x="0" y="0"/>
                          <a:ext cx="5616054" cy="217681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9EA8CB" id="Conector recto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75pt,233.1pt" to="447.9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" strokecolor="#4f81bd [3204]" strokeweight="2pt">
                <v:shadow on="t" color="black" opacity="24903f" origin=",.5" offset="0,.55556mm"/>
              </v:line>
            </w:pict>
          </mc:Fallback>
        </mc:AlternateContent>
      </w:r>
      <w:r w:rsidR="00C06091" w:rsidRPr="004A416A">
        <w:rPr>
          <w:rFonts w:ascii="Palatino Linotype" w:hAnsi="Palatino Linotype" w:cs="Arial"/>
        </w:rPr>
        <w:t xml:space="preserve">De igual modo, </w:t>
      </w:r>
      <w:r w:rsidR="00C06091" w:rsidRPr="004A416A">
        <w:rPr>
          <w:rFonts w:ascii="Palatino Linotype" w:hAnsi="Palatino Linotype" w:cs="Arial"/>
          <w:b/>
        </w:rPr>
        <w:t>EL SUJETO OBLIGADO</w:t>
      </w:r>
      <w:r w:rsidR="00C06091" w:rsidRPr="004A416A">
        <w:rPr>
          <w:rFonts w:ascii="Palatino Linotype" w:hAnsi="Palatino Linotype" w:cs="Arial"/>
        </w:rPr>
        <w:t xml:space="preserve"> adjuntó para tal efecto </w:t>
      </w:r>
      <w:r w:rsidR="00234773" w:rsidRPr="004A416A">
        <w:rPr>
          <w:rFonts w:ascii="Palatino Linotype" w:hAnsi="Palatino Linotype" w:cs="Arial"/>
        </w:rPr>
        <w:t>un</w:t>
      </w:r>
      <w:r w:rsidR="00C06091" w:rsidRPr="004A416A">
        <w:rPr>
          <w:rFonts w:ascii="Palatino Linotype" w:hAnsi="Palatino Linotype" w:cs="Arial"/>
        </w:rPr>
        <w:t xml:space="preserve"> archivo electrónico </w:t>
      </w:r>
      <w:r w:rsidR="00234773" w:rsidRPr="004A416A">
        <w:rPr>
          <w:rFonts w:ascii="Palatino Linotype" w:hAnsi="Palatino Linotype" w:cs="Arial"/>
        </w:rPr>
        <w:t>d</w:t>
      </w:r>
      <w:r w:rsidR="00C06091" w:rsidRPr="004A416A">
        <w:rPr>
          <w:rFonts w:ascii="Palatino Linotype" w:hAnsi="Palatino Linotype" w:cs="Arial"/>
        </w:rPr>
        <w:t xml:space="preserve">enominado </w:t>
      </w:r>
      <w:r w:rsidR="00C06091" w:rsidRPr="004A416A">
        <w:rPr>
          <w:rFonts w:ascii="Palatino Linotype" w:hAnsi="Palatino Linotype" w:cs="Arial"/>
          <w:b/>
          <w:i/>
        </w:rPr>
        <w:t>“</w:t>
      </w:r>
      <w:r w:rsidR="00A06932" w:rsidRPr="004A416A">
        <w:rPr>
          <w:rFonts w:ascii="Palatino Linotype" w:hAnsi="Palatino Linotype" w:cs="Arial"/>
          <w:b/>
          <w:i/>
        </w:rPr>
        <w:t>161_2022_03_08_16_48_13_158.pdf”</w:t>
      </w:r>
      <w:r w:rsidR="00C06091" w:rsidRPr="004A416A">
        <w:rPr>
          <w:rFonts w:ascii="Palatino Linotype" w:hAnsi="Palatino Linotype" w:cs="Arial"/>
          <w:b/>
          <w:i/>
        </w:rPr>
        <w:t xml:space="preserve"> </w:t>
      </w:r>
      <w:r w:rsidR="00234773" w:rsidRPr="004A416A">
        <w:rPr>
          <w:rFonts w:ascii="Palatino Linotype" w:hAnsi="Palatino Linotype" w:cs="Arial"/>
        </w:rPr>
        <w:t>d</w:t>
      </w:r>
      <w:r w:rsidR="00C06091" w:rsidRPr="004A416A">
        <w:rPr>
          <w:rFonts w:ascii="Palatino Linotype" w:hAnsi="Palatino Linotype" w:cs="Arial"/>
        </w:rPr>
        <w:t>e</w:t>
      </w:r>
      <w:r w:rsidR="00234773" w:rsidRPr="004A416A">
        <w:rPr>
          <w:rFonts w:ascii="Palatino Linotype" w:hAnsi="Palatino Linotype" w:cs="Arial"/>
        </w:rPr>
        <w:t xml:space="preserve">l que se </w:t>
      </w:r>
      <w:r w:rsidR="00C06091" w:rsidRPr="004A416A">
        <w:rPr>
          <w:rFonts w:ascii="Palatino Linotype" w:hAnsi="Palatino Linotype" w:cs="Arial"/>
        </w:rPr>
        <w:t>advierte</w:t>
      </w:r>
      <w:r w:rsidR="00234773" w:rsidRPr="004A416A">
        <w:rPr>
          <w:rFonts w:ascii="Palatino Linotype" w:hAnsi="Palatino Linotype" w:cs="Arial"/>
        </w:rPr>
        <w:t xml:space="preserve">, </w:t>
      </w:r>
      <w:r w:rsidR="00441B4F" w:rsidRPr="004A416A">
        <w:rPr>
          <w:rFonts w:ascii="Palatino Linotype" w:hAnsi="Palatino Linotype" w:cs="Arial"/>
        </w:rPr>
        <w:t xml:space="preserve">que </w:t>
      </w:r>
      <w:r w:rsidR="00BE3141" w:rsidRPr="004A416A">
        <w:rPr>
          <w:rFonts w:ascii="Palatino Linotype" w:hAnsi="Palatino Linotype" w:cs="Arial"/>
        </w:rPr>
        <w:t>remite un oficio de contestación donde medularmente reserva la entrega de la información arguyendo que solo pueden tener acceso a los</w:t>
      </w:r>
      <w:r w:rsidR="00617036" w:rsidRPr="004A416A">
        <w:rPr>
          <w:rFonts w:ascii="Palatino Linotype" w:hAnsi="Palatino Linotype" w:cs="Arial"/>
        </w:rPr>
        <w:t xml:space="preserve"> registros de investigación</w:t>
      </w:r>
      <w:r w:rsidR="00BE3141" w:rsidRPr="004A416A">
        <w:rPr>
          <w:rFonts w:ascii="Palatino Linotype" w:hAnsi="Palatino Linotype" w:cs="Arial"/>
        </w:rPr>
        <w:t xml:space="preserve"> las partes en el procedimiento, y que el acceso sería a través de un trámite específico para obtener la información, no así mediante sistema SAIMEX, haciendo hincapié que el nombre del denunciante, no coincide con el nombre del denunciante</w:t>
      </w:r>
      <w:r w:rsidRPr="004A416A">
        <w:rPr>
          <w:rFonts w:ascii="Palatino Linotype" w:hAnsi="Palatino Linotype" w:cs="Arial"/>
        </w:rPr>
        <w:t>, por ello debe acreditar su personalidad ante la Fiscalía para poder acceder a la investigación, c</w:t>
      </w:r>
      <w:r w:rsidR="00812EA0" w:rsidRPr="004A416A">
        <w:rPr>
          <w:rFonts w:ascii="Palatino Linotype" w:hAnsi="Palatino Linotype" w:cs="Arial"/>
        </w:rPr>
        <w:t>omo se advierte de la siguiente imagen:</w:t>
      </w:r>
    </w:p>
    <w:p w14:paraId="40F81EB6" w14:textId="77777777" w:rsidR="00195E68" w:rsidRPr="004A416A" w:rsidRDefault="00195E68" w:rsidP="00812EA0">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60E7EA15" w14:textId="1D938B68" w:rsidR="00441B4F" w:rsidRPr="004A416A" w:rsidRDefault="00A20BE2" w:rsidP="00441B4F">
      <w:pPr>
        <w:widowControl w:val="0"/>
        <w:autoSpaceDE w:val="0"/>
        <w:autoSpaceDN w:val="0"/>
        <w:adjustRightInd w:val="0"/>
        <w:spacing w:before="100" w:beforeAutospacing="1" w:after="100" w:afterAutospacing="1" w:line="360" w:lineRule="auto"/>
        <w:jc w:val="center"/>
        <w:rPr>
          <w:rFonts w:ascii="Palatino Linotype" w:hAnsi="Palatino Linotype" w:cs="Arial"/>
        </w:rPr>
      </w:pPr>
      <w:r>
        <w:rPr>
          <w:noProof/>
          <w:lang w:eastAsia="es-MX"/>
        </w:rPr>
        <w:lastRenderedPageBreak/>
        <w:drawing>
          <wp:inline distT="0" distB="0" distL="0" distR="0" wp14:anchorId="4057C6C2" wp14:editId="0270E03D">
            <wp:extent cx="5629275" cy="70104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9275" cy="7010400"/>
                    </a:xfrm>
                    <a:prstGeom prst="rect">
                      <a:avLst/>
                    </a:prstGeom>
                  </pic:spPr>
                </pic:pic>
              </a:graphicData>
            </a:graphic>
          </wp:inline>
        </w:drawing>
      </w:r>
    </w:p>
    <w:p w14:paraId="5A85F1EC" w14:textId="173FE5A9" w:rsidR="00A06932" w:rsidRPr="004A416A" w:rsidRDefault="00A06932" w:rsidP="00441B4F">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4A416A">
        <w:rPr>
          <w:noProof/>
          <w:lang w:eastAsia="es-MX"/>
        </w:rPr>
        <w:lastRenderedPageBreak/>
        <w:drawing>
          <wp:inline distT="0" distB="0" distL="0" distR="0" wp14:anchorId="095A370D" wp14:editId="64FE991B">
            <wp:extent cx="5791200" cy="52863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200" cy="5286375"/>
                    </a:xfrm>
                    <a:prstGeom prst="rect">
                      <a:avLst/>
                    </a:prstGeom>
                  </pic:spPr>
                </pic:pic>
              </a:graphicData>
            </a:graphic>
          </wp:inline>
        </w:drawing>
      </w:r>
    </w:p>
    <w:p w14:paraId="50BF6800" w14:textId="405A2D66" w:rsidR="00966CE2" w:rsidRPr="004A416A" w:rsidRDefault="00195E68" w:rsidP="00966CE2">
      <w:pPr>
        <w:tabs>
          <w:tab w:val="left" w:pos="709"/>
        </w:tabs>
        <w:spacing w:line="360" w:lineRule="auto"/>
        <w:jc w:val="both"/>
        <w:rPr>
          <w:rFonts w:ascii="Palatino Linotype" w:hAnsi="Palatino Linotype" w:cs="Arial"/>
          <w:b/>
          <w:bCs/>
          <w:lang w:val="es-ES"/>
        </w:rPr>
      </w:pPr>
      <w:bookmarkStart w:id="8" w:name="_Hlk76554159"/>
      <w:r w:rsidRPr="004A416A">
        <w:rPr>
          <w:rFonts w:ascii="Palatino Linotype" w:hAnsi="Palatino Linotype"/>
          <w:b/>
          <w:bCs/>
          <w:lang w:val="es-ES"/>
        </w:rPr>
        <w:t>III</w:t>
      </w:r>
      <w:r w:rsidR="00966CE2" w:rsidRPr="004A416A">
        <w:rPr>
          <w:rFonts w:ascii="Palatino Linotype" w:hAnsi="Palatino Linotype"/>
          <w:b/>
          <w:bCs/>
          <w:lang w:val="es-ES"/>
        </w:rPr>
        <w:t xml:space="preserve">. </w:t>
      </w:r>
      <w:r w:rsidR="00966CE2" w:rsidRPr="004A416A">
        <w:rPr>
          <w:rFonts w:ascii="Palatino Linotype" w:hAnsi="Palatino Linotype" w:cs="Arial"/>
          <w:b/>
          <w:bCs/>
          <w:sz w:val="28"/>
          <w:szCs w:val="28"/>
          <w:lang w:val="es-ES"/>
        </w:rPr>
        <w:t xml:space="preserve">Del </w:t>
      </w:r>
      <w:r w:rsidR="00D77BD4" w:rsidRPr="004A416A">
        <w:rPr>
          <w:rFonts w:ascii="Palatino Linotype" w:hAnsi="Palatino Linotype" w:cs="Arial"/>
          <w:b/>
          <w:bCs/>
          <w:sz w:val="28"/>
          <w:szCs w:val="28"/>
          <w:lang w:val="es-ES"/>
        </w:rPr>
        <w:t>Recurso de Revisión</w:t>
      </w:r>
    </w:p>
    <w:p w14:paraId="70879841" w14:textId="4E2F153A" w:rsidR="0027011E" w:rsidRPr="004A416A" w:rsidRDefault="000F75A7" w:rsidP="000F75A7">
      <w:pPr>
        <w:widowControl w:val="0"/>
        <w:autoSpaceDE w:val="0"/>
        <w:autoSpaceDN w:val="0"/>
        <w:adjustRightInd w:val="0"/>
        <w:spacing w:line="360" w:lineRule="auto"/>
        <w:jc w:val="both"/>
        <w:rPr>
          <w:rFonts w:ascii="Palatino Linotype" w:hAnsi="Palatino Linotype" w:cs="Arial"/>
        </w:rPr>
      </w:pPr>
      <w:r w:rsidRPr="004A416A">
        <w:rPr>
          <w:rFonts w:ascii="Palatino Linotype" w:hAnsi="Palatino Linotype" w:cs="Arial"/>
        </w:rPr>
        <w:t xml:space="preserve">Inconforme con la respuesta, </w:t>
      </w:r>
      <w:r w:rsidRPr="004A416A">
        <w:rPr>
          <w:rFonts w:ascii="Palatino Linotype" w:hAnsi="Palatino Linotype" w:cs="Arial"/>
          <w:b/>
        </w:rPr>
        <w:t xml:space="preserve">el </w:t>
      </w:r>
      <w:r w:rsidR="00195E68" w:rsidRPr="004A416A">
        <w:rPr>
          <w:rFonts w:ascii="Palatino Linotype" w:hAnsi="Palatino Linotype" w:cs="Arial"/>
          <w:b/>
        </w:rPr>
        <w:t>nueve de marzo</w:t>
      </w:r>
      <w:r w:rsidR="00FE3E4E" w:rsidRPr="004A416A">
        <w:rPr>
          <w:rFonts w:ascii="Palatino Linotype" w:hAnsi="Palatino Linotype" w:cs="Arial"/>
          <w:b/>
        </w:rPr>
        <w:t xml:space="preserve"> de dos mil veintidós</w:t>
      </w:r>
      <w:r w:rsidRPr="004A416A">
        <w:rPr>
          <w:rFonts w:ascii="Palatino Linotype" w:hAnsi="Palatino Linotype" w:cs="Arial"/>
        </w:rPr>
        <w:t xml:space="preserve">, </w:t>
      </w:r>
      <w:r w:rsidR="002C1BFA" w:rsidRPr="004A416A">
        <w:rPr>
          <w:rFonts w:ascii="Palatino Linotype" w:hAnsi="Palatino Linotype" w:cs="Arial"/>
          <w:b/>
        </w:rPr>
        <w:t>EL</w:t>
      </w:r>
      <w:r w:rsidRPr="004A416A">
        <w:rPr>
          <w:rFonts w:ascii="Palatino Linotype" w:hAnsi="Palatino Linotype" w:cs="Arial"/>
          <w:b/>
        </w:rPr>
        <w:t xml:space="preserve"> RECURRENTE</w:t>
      </w:r>
      <w:r w:rsidRPr="004A416A">
        <w:rPr>
          <w:rFonts w:ascii="Palatino Linotype" w:hAnsi="Palatino Linotype" w:cs="Arial"/>
        </w:rPr>
        <w:t xml:space="preserve"> interpuso el </w:t>
      </w:r>
      <w:r w:rsidR="00D77BD4" w:rsidRPr="004A416A">
        <w:rPr>
          <w:rFonts w:ascii="Palatino Linotype" w:hAnsi="Palatino Linotype" w:cs="Arial"/>
        </w:rPr>
        <w:t>Recurso de Revisión</w:t>
      </w:r>
      <w:r w:rsidRPr="004A416A">
        <w:rPr>
          <w:rFonts w:ascii="Palatino Linotype" w:hAnsi="Palatino Linotype" w:cs="Arial"/>
        </w:rPr>
        <w:t xml:space="preserve"> objeto del presente estudio, el cual fue registrado en </w:t>
      </w:r>
      <w:r w:rsidRPr="004A416A">
        <w:rPr>
          <w:rFonts w:ascii="Palatino Linotype" w:hAnsi="Palatino Linotype" w:cs="Arial"/>
          <w:b/>
        </w:rPr>
        <w:t>EL SAIMEX</w:t>
      </w:r>
      <w:r w:rsidRPr="004A416A">
        <w:rPr>
          <w:rFonts w:ascii="Palatino Linotype" w:hAnsi="Palatino Linotype" w:cs="Arial"/>
        </w:rPr>
        <w:t xml:space="preserve"> y se le asignó el número de</w:t>
      </w:r>
      <w:r w:rsidR="00CF7DB1" w:rsidRPr="004A416A">
        <w:rPr>
          <w:rFonts w:ascii="Palatino Linotype" w:hAnsi="Palatino Linotype" w:cs="Arial"/>
        </w:rPr>
        <w:t xml:space="preserve"> </w:t>
      </w:r>
      <w:r w:rsidR="002C1BFA" w:rsidRPr="004A416A">
        <w:rPr>
          <w:rFonts w:ascii="Palatino Linotype" w:hAnsi="Palatino Linotype" w:cs="Arial"/>
          <w:b/>
        </w:rPr>
        <w:t>0</w:t>
      </w:r>
      <w:r w:rsidR="00195E68" w:rsidRPr="004A416A">
        <w:rPr>
          <w:rFonts w:ascii="Palatino Linotype" w:hAnsi="Palatino Linotype" w:cs="Arial"/>
          <w:b/>
        </w:rPr>
        <w:t>3642</w:t>
      </w:r>
      <w:r w:rsidR="00CF7DB1" w:rsidRPr="004A416A">
        <w:rPr>
          <w:rFonts w:ascii="Palatino Linotype" w:hAnsi="Palatino Linotype" w:cs="Arial"/>
          <w:b/>
        </w:rPr>
        <w:t>/INFOEM/IP/RR/2022</w:t>
      </w:r>
      <w:r w:rsidRPr="004A416A">
        <w:rPr>
          <w:rFonts w:ascii="Palatino Linotype" w:hAnsi="Palatino Linotype" w:cs="Arial"/>
        </w:rPr>
        <w:t xml:space="preserve">, en el que señaló como </w:t>
      </w:r>
      <w:r w:rsidRPr="004A416A">
        <w:rPr>
          <w:rFonts w:ascii="Palatino Linotype" w:hAnsi="Palatino Linotype" w:cs="Arial"/>
          <w:b/>
        </w:rPr>
        <w:t>acto impugnado</w:t>
      </w:r>
      <w:r w:rsidR="0073082E" w:rsidRPr="004A416A">
        <w:rPr>
          <w:rFonts w:ascii="Palatino Linotype" w:hAnsi="Palatino Linotype" w:cs="Arial"/>
        </w:rPr>
        <w:t xml:space="preserve"> lo siguiente:</w:t>
      </w:r>
    </w:p>
    <w:p w14:paraId="4477A73C" w14:textId="77777777" w:rsidR="00504A64" w:rsidRPr="004A416A"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2BAC4467" w:rsidR="00150B34" w:rsidRPr="004A416A" w:rsidRDefault="00150B34" w:rsidP="00B8552D">
      <w:pPr>
        <w:tabs>
          <w:tab w:val="left" w:pos="709"/>
        </w:tabs>
        <w:spacing w:before="66"/>
        <w:ind w:left="851" w:right="899"/>
        <w:jc w:val="both"/>
        <w:rPr>
          <w:rFonts w:ascii="Palatino Linotype" w:hAnsi="Palatino Linotype" w:cs="Arial"/>
          <w:i/>
          <w:iCs/>
          <w:sz w:val="20"/>
          <w:szCs w:val="20"/>
        </w:rPr>
      </w:pPr>
      <w:r w:rsidRPr="004A416A">
        <w:rPr>
          <w:rFonts w:ascii="Palatino Linotype" w:hAnsi="Palatino Linotype" w:cs="Arial"/>
          <w:i/>
          <w:iCs/>
          <w:sz w:val="22"/>
          <w:szCs w:val="20"/>
        </w:rPr>
        <w:lastRenderedPageBreak/>
        <w:t>“</w:t>
      </w:r>
      <w:r w:rsidR="00910927" w:rsidRPr="004A416A">
        <w:rPr>
          <w:rFonts w:ascii="Palatino Linotype" w:hAnsi="Palatino Linotype" w:cs="Arial"/>
          <w:i/>
          <w:iCs/>
          <w:sz w:val="22"/>
          <w:szCs w:val="20"/>
        </w:rPr>
        <w:t xml:space="preserve">Se ingresa Recurso para efectos de que me entreguen en copia simple o una USB por correo o SAIMEX toda la investigación que realizó por mi denuncia, sin testar parte alguna y para efectos acreditó una vez </w:t>
      </w:r>
      <w:proofErr w:type="spellStart"/>
      <w:r w:rsidR="00910927" w:rsidRPr="004A416A">
        <w:rPr>
          <w:rFonts w:ascii="Palatino Linotype" w:hAnsi="Palatino Linotype" w:cs="Arial"/>
          <w:i/>
          <w:iCs/>
          <w:sz w:val="22"/>
          <w:szCs w:val="20"/>
        </w:rPr>
        <w:t>mas</w:t>
      </w:r>
      <w:proofErr w:type="spellEnd"/>
      <w:r w:rsidR="00910927" w:rsidRPr="004A416A">
        <w:rPr>
          <w:rFonts w:ascii="Palatino Linotype" w:hAnsi="Palatino Linotype" w:cs="Arial"/>
          <w:i/>
          <w:iCs/>
          <w:sz w:val="22"/>
          <w:szCs w:val="20"/>
        </w:rPr>
        <w:t xml:space="preserve"> mi </w:t>
      </w:r>
      <w:proofErr w:type="gramStart"/>
      <w:r w:rsidR="00910927" w:rsidRPr="004A416A">
        <w:rPr>
          <w:rFonts w:ascii="Palatino Linotype" w:hAnsi="Palatino Linotype" w:cs="Arial"/>
          <w:i/>
          <w:iCs/>
          <w:sz w:val="22"/>
          <w:szCs w:val="20"/>
        </w:rPr>
        <w:t>identidad .</w:t>
      </w:r>
      <w:proofErr w:type="gramEnd"/>
      <w:r w:rsidR="00910927" w:rsidRPr="004A416A">
        <w:rPr>
          <w:rFonts w:ascii="Palatino Linotype" w:hAnsi="Palatino Linotype" w:cs="Arial"/>
          <w:i/>
          <w:iCs/>
          <w:sz w:val="22"/>
          <w:szCs w:val="20"/>
        </w:rPr>
        <w:t xml:space="preserve"> </w:t>
      </w:r>
      <w:proofErr w:type="gramStart"/>
      <w:r w:rsidR="00910927" w:rsidRPr="004A416A">
        <w:rPr>
          <w:rFonts w:ascii="Palatino Linotype" w:hAnsi="Palatino Linotype" w:cs="Arial"/>
          <w:i/>
          <w:iCs/>
          <w:sz w:val="22"/>
          <w:szCs w:val="20"/>
        </w:rPr>
        <w:t>ya</w:t>
      </w:r>
      <w:proofErr w:type="gramEnd"/>
      <w:r w:rsidR="00910927" w:rsidRPr="004A416A">
        <w:rPr>
          <w:rFonts w:ascii="Palatino Linotype" w:hAnsi="Palatino Linotype" w:cs="Arial"/>
          <w:i/>
          <w:iCs/>
          <w:sz w:val="22"/>
          <w:szCs w:val="20"/>
        </w:rPr>
        <w:t xml:space="preserve"> que como de costumbre encubren todo ahí o las patrullas rentadas o compradas ya se les olvidó .</w:t>
      </w:r>
      <w:r w:rsidR="00B8552D" w:rsidRPr="004A416A">
        <w:rPr>
          <w:rFonts w:ascii="Palatino Linotype" w:hAnsi="Palatino Linotype" w:cs="Arial"/>
          <w:i/>
          <w:iCs/>
          <w:sz w:val="22"/>
          <w:szCs w:val="20"/>
        </w:rPr>
        <w:t>.</w:t>
      </w:r>
      <w:r w:rsidRPr="004A416A">
        <w:rPr>
          <w:rFonts w:ascii="Palatino Linotype" w:hAnsi="Palatino Linotype" w:cs="Arial"/>
          <w:i/>
          <w:iCs/>
          <w:sz w:val="22"/>
          <w:szCs w:val="20"/>
        </w:rPr>
        <w:t>”</w:t>
      </w:r>
      <w:r w:rsidR="0027011E" w:rsidRPr="004A416A">
        <w:rPr>
          <w:rFonts w:ascii="Palatino Linotype" w:hAnsi="Palatino Linotype" w:cs="Arial"/>
          <w:i/>
          <w:iCs/>
          <w:sz w:val="22"/>
          <w:szCs w:val="20"/>
        </w:rPr>
        <w:t xml:space="preserve"> </w:t>
      </w:r>
      <w:r w:rsidR="00910927" w:rsidRPr="004A416A">
        <w:rPr>
          <w:rFonts w:ascii="Palatino Linotype" w:hAnsi="Palatino Linotype" w:cs="Arial"/>
          <w:i/>
          <w:iCs/>
          <w:sz w:val="22"/>
          <w:szCs w:val="20"/>
        </w:rPr>
        <w:t>(</w:t>
      </w:r>
      <w:r w:rsidR="0027011E" w:rsidRPr="004A416A">
        <w:rPr>
          <w:rFonts w:ascii="Palatino Linotype" w:hAnsi="Palatino Linotype" w:cs="Arial"/>
          <w:iCs/>
          <w:sz w:val="22"/>
          <w:szCs w:val="20"/>
        </w:rPr>
        <w:t>S</w:t>
      </w:r>
      <w:r w:rsidRPr="004A416A">
        <w:rPr>
          <w:rFonts w:ascii="Palatino Linotype" w:hAnsi="Palatino Linotype" w:cs="Arial"/>
          <w:iCs/>
          <w:sz w:val="22"/>
          <w:szCs w:val="20"/>
        </w:rPr>
        <w:t>ic)</w:t>
      </w:r>
      <w:r w:rsidR="0027011E" w:rsidRPr="004A416A">
        <w:rPr>
          <w:rFonts w:ascii="Palatino Linotype" w:hAnsi="Palatino Linotype" w:cs="Arial"/>
          <w:iCs/>
          <w:sz w:val="22"/>
          <w:szCs w:val="20"/>
        </w:rPr>
        <w:t>.</w:t>
      </w:r>
    </w:p>
    <w:p w14:paraId="36685871" w14:textId="77777777" w:rsidR="00150B34" w:rsidRPr="004A416A" w:rsidRDefault="00150B34" w:rsidP="00150B34">
      <w:pPr>
        <w:tabs>
          <w:tab w:val="left" w:pos="709"/>
        </w:tabs>
        <w:spacing w:before="66"/>
        <w:rPr>
          <w:rFonts w:ascii="Palatino Linotype" w:hAnsi="Palatino Linotype" w:cs="Arial"/>
          <w:i/>
          <w:iCs/>
          <w:sz w:val="16"/>
          <w:szCs w:val="20"/>
        </w:rPr>
      </w:pPr>
    </w:p>
    <w:p w14:paraId="04E21B13" w14:textId="6DBA7D1B" w:rsidR="00150B34" w:rsidRPr="004A416A" w:rsidRDefault="0027011E" w:rsidP="00150B34">
      <w:pPr>
        <w:tabs>
          <w:tab w:val="left" w:pos="709"/>
        </w:tabs>
        <w:spacing w:before="66"/>
        <w:rPr>
          <w:rFonts w:ascii="Palatino Linotype" w:hAnsi="Palatino Linotype" w:cs="Arial"/>
        </w:rPr>
      </w:pPr>
      <w:r w:rsidRPr="004A416A">
        <w:rPr>
          <w:rFonts w:ascii="Palatino Linotype" w:hAnsi="Palatino Linotype" w:cs="Arial"/>
        </w:rPr>
        <w:t xml:space="preserve">Así como </w:t>
      </w:r>
      <w:r w:rsidR="00150B34" w:rsidRPr="004A416A">
        <w:rPr>
          <w:rFonts w:ascii="Palatino Linotype" w:hAnsi="Palatino Linotype" w:cs="Arial"/>
          <w:b/>
        </w:rPr>
        <w:t>Razones o motivos de la inconformidad</w:t>
      </w:r>
      <w:r w:rsidRPr="004A416A">
        <w:rPr>
          <w:rFonts w:ascii="Palatino Linotype" w:hAnsi="Palatino Linotype" w:cs="Arial"/>
        </w:rPr>
        <w:t xml:space="preserve"> lo siguiente</w:t>
      </w:r>
      <w:r w:rsidR="00150B34" w:rsidRPr="004A416A">
        <w:rPr>
          <w:rFonts w:ascii="Palatino Linotype" w:hAnsi="Palatino Linotype" w:cs="Arial"/>
        </w:rPr>
        <w:t>:</w:t>
      </w:r>
    </w:p>
    <w:p w14:paraId="49E638E1" w14:textId="77777777" w:rsidR="00150B34" w:rsidRPr="004A416A" w:rsidRDefault="00150B34" w:rsidP="00033269">
      <w:pPr>
        <w:spacing w:line="360" w:lineRule="auto"/>
        <w:jc w:val="both"/>
        <w:rPr>
          <w:rFonts w:ascii="Palatino Linotype" w:hAnsi="Palatino Linotype" w:cs="Arial"/>
          <w:sz w:val="18"/>
        </w:rPr>
      </w:pPr>
    </w:p>
    <w:p w14:paraId="4B7BBABA" w14:textId="1D9AF6B8" w:rsidR="00043398" w:rsidRPr="004A416A" w:rsidRDefault="00150B34" w:rsidP="00233868">
      <w:pPr>
        <w:ind w:left="851" w:right="902"/>
        <w:jc w:val="both"/>
        <w:rPr>
          <w:rFonts w:ascii="Palatino Linotype" w:hAnsi="Palatino Linotype" w:cs="Arial"/>
          <w:sz w:val="28"/>
        </w:rPr>
      </w:pPr>
      <w:r w:rsidRPr="004A416A">
        <w:rPr>
          <w:rFonts w:ascii="Palatino Linotype" w:hAnsi="Palatino Linotype" w:cs="Arial"/>
          <w:i/>
          <w:iCs/>
          <w:sz w:val="22"/>
          <w:szCs w:val="20"/>
        </w:rPr>
        <w:t>“</w:t>
      </w:r>
      <w:r w:rsidR="00910927" w:rsidRPr="004A416A">
        <w:rPr>
          <w:rFonts w:ascii="Palatino Linotype" w:hAnsi="Palatino Linotype" w:cs="Arial"/>
          <w:i/>
          <w:iCs/>
          <w:sz w:val="22"/>
          <w:szCs w:val="20"/>
        </w:rPr>
        <w:t xml:space="preserve">opacidad por encubrimiento de corrupción y el instituto ya se </w:t>
      </w:r>
      <w:proofErr w:type="spellStart"/>
      <w:r w:rsidR="00910927" w:rsidRPr="004A416A">
        <w:rPr>
          <w:rFonts w:ascii="Palatino Linotype" w:hAnsi="Palatino Linotype" w:cs="Arial"/>
          <w:i/>
          <w:iCs/>
          <w:sz w:val="22"/>
          <w:szCs w:val="20"/>
        </w:rPr>
        <w:t>a</w:t>
      </w:r>
      <w:proofErr w:type="spellEnd"/>
      <w:r w:rsidR="00910927" w:rsidRPr="004A416A">
        <w:rPr>
          <w:rFonts w:ascii="Palatino Linotype" w:hAnsi="Palatino Linotype" w:cs="Arial"/>
          <w:i/>
          <w:iCs/>
          <w:sz w:val="22"/>
          <w:szCs w:val="20"/>
        </w:rPr>
        <w:t xml:space="preserve"> pronunciado en estos casos por la transparencia de los documentos saludos José Luis Moyá</w:t>
      </w:r>
      <w:r w:rsidR="006220D9" w:rsidRPr="004A416A">
        <w:rPr>
          <w:rFonts w:ascii="Palatino Linotype" w:hAnsi="Palatino Linotype" w:cs="Arial"/>
          <w:i/>
          <w:iCs/>
          <w:sz w:val="22"/>
          <w:szCs w:val="20"/>
        </w:rPr>
        <w:t>.</w:t>
      </w:r>
      <w:r w:rsidRPr="004A416A">
        <w:rPr>
          <w:rFonts w:ascii="Palatino Linotype" w:hAnsi="Palatino Linotype" w:cs="Arial"/>
          <w:i/>
          <w:iCs/>
          <w:sz w:val="22"/>
          <w:szCs w:val="20"/>
        </w:rPr>
        <w:t xml:space="preserve">” </w:t>
      </w:r>
      <w:r w:rsidR="0027011E" w:rsidRPr="004A416A">
        <w:rPr>
          <w:rFonts w:ascii="Palatino Linotype" w:hAnsi="Palatino Linotype" w:cs="Arial"/>
          <w:iCs/>
          <w:sz w:val="22"/>
          <w:szCs w:val="20"/>
        </w:rPr>
        <w:t>(Sic).</w:t>
      </w:r>
    </w:p>
    <w:bookmarkEnd w:id="8"/>
    <w:p w14:paraId="303FB7B6" w14:textId="77777777" w:rsidR="007C6941" w:rsidRPr="004A416A" w:rsidRDefault="007C6941" w:rsidP="00033269">
      <w:pPr>
        <w:spacing w:line="360" w:lineRule="auto"/>
        <w:jc w:val="both"/>
        <w:rPr>
          <w:rFonts w:ascii="Palatino Linotype" w:hAnsi="Palatino Linotype" w:cs="Arial"/>
          <w:b/>
          <w:color w:val="000000" w:themeColor="text1"/>
          <w:sz w:val="28"/>
          <w:szCs w:val="28"/>
        </w:rPr>
      </w:pPr>
    </w:p>
    <w:p w14:paraId="6B49083D" w14:textId="10C770D7" w:rsidR="00910927" w:rsidRPr="004A416A" w:rsidRDefault="00910927" w:rsidP="00033269">
      <w:pPr>
        <w:spacing w:line="360" w:lineRule="auto"/>
        <w:jc w:val="both"/>
        <w:rPr>
          <w:rFonts w:ascii="Palatino Linotype" w:hAnsi="Palatino Linotype" w:cs="Arial"/>
          <w:b/>
          <w:color w:val="000000" w:themeColor="text1"/>
          <w:sz w:val="28"/>
          <w:szCs w:val="28"/>
        </w:rPr>
      </w:pPr>
      <w:r w:rsidRPr="004A416A">
        <w:rPr>
          <w:rFonts w:ascii="Palatino Linotype" w:hAnsi="Palatino Linotype" w:cs="Arial"/>
        </w:rPr>
        <w:t xml:space="preserve">De igual modo, </w:t>
      </w:r>
      <w:r w:rsidRPr="004A416A">
        <w:rPr>
          <w:rFonts w:ascii="Palatino Linotype" w:hAnsi="Palatino Linotype" w:cs="Arial"/>
          <w:b/>
        </w:rPr>
        <w:t>LA RECURRENTE</w:t>
      </w:r>
      <w:r w:rsidRPr="004A416A">
        <w:rPr>
          <w:rFonts w:ascii="Palatino Linotype" w:hAnsi="Palatino Linotype" w:cs="Arial"/>
        </w:rPr>
        <w:t xml:space="preserve"> adjuntó para tal efecto </w:t>
      </w:r>
      <w:r w:rsidR="00E03A59" w:rsidRPr="004A416A">
        <w:rPr>
          <w:rFonts w:ascii="Palatino Linotype" w:hAnsi="Palatino Linotype" w:cs="Arial"/>
        </w:rPr>
        <w:t>el</w:t>
      </w:r>
      <w:r w:rsidRPr="004A416A">
        <w:rPr>
          <w:rFonts w:ascii="Palatino Linotype" w:hAnsi="Palatino Linotype" w:cs="Arial"/>
        </w:rPr>
        <w:t xml:space="preserve"> archivo electrónico denominado </w:t>
      </w:r>
      <w:r w:rsidRPr="004A416A">
        <w:rPr>
          <w:rFonts w:ascii="Palatino Linotype" w:hAnsi="Palatino Linotype" w:cs="Arial"/>
          <w:b/>
          <w:i/>
        </w:rPr>
        <w:t>“</w:t>
      </w:r>
      <w:r w:rsidR="00E03A59" w:rsidRPr="004A416A">
        <w:rPr>
          <w:rFonts w:ascii="Palatino Linotype" w:hAnsi="Palatino Linotype" w:cs="Arial"/>
          <w:b/>
          <w:i/>
        </w:rPr>
        <w:t>PHOTO-2018-12-05-10-00-19.jpg</w:t>
      </w:r>
      <w:r w:rsidRPr="004A416A">
        <w:rPr>
          <w:rFonts w:ascii="Palatino Linotype" w:hAnsi="Palatino Linotype" w:cs="Arial"/>
          <w:b/>
          <w:i/>
        </w:rPr>
        <w:t xml:space="preserve">” </w:t>
      </w:r>
      <w:r w:rsidRPr="004A416A">
        <w:rPr>
          <w:rFonts w:ascii="Palatino Linotype" w:hAnsi="Palatino Linotype" w:cs="Arial"/>
        </w:rPr>
        <w:t xml:space="preserve">el cual cuenta con un pasaporte a nombre de </w:t>
      </w:r>
      <w:r w:rsidR="00A20BE2">
        <w:rPr>
          <w:rFonts w:ascii="Palatino Linotype" w:hAnsi="Palatino Linotype" w:cs="Arial"/>
        </w:rPr>
        <w:t xml:space="preserve">XXXX </w:t>
      </w:r>
      <w:proofErr w:type="spellStart"/>
      <w:r w:rsidR="00A20BE2">
        <w:rPr>
          <w:rFonts w:ascii="Palatino Linotype" w:hAnsi="Palatino Linotype" w:cs="Arial"/>
        </w:rPr>
        <w:t>XXXX</w:t>
      </w:r>
      <w:proofErr w:type="spellEnd"/>
      <w:r w:rsidR="00A20BE2">
        <w:rPr>
          <w:rFonts w:ascii="Palatino Linotype" w:hAnsi="Palatino Linotype" w:cs="Arial"/>
        </w:rPr>
        <w:t xml:space="preserve"> </w:t>
      </w:r>
      <w:proofErr w:type="spellStart"/>
      <w:r w:rsidR="00A20BE2">
        <w:rPr>
          <w:rFonts w:ascii="Palatino Linotype" w:hAnsi="Palatino Linotype" w:cs="Arial"/>
        </w:rPr>
        <w:t>XXXX</w:t>
      </w:r>
      <w:proofErr w:type="spellEnd"/>
      <w:r w:rsidR="00A20BE2">
        <w:rPr>
          <w:rFonts w:ascii="Palatino Linotype" w:hAnsi="Palatino Linotype" w:cs="Arial"/>
        </w:rPr>
        <w:t xml:space="preserve"> </w:t>
      </w:r>
      <w:proofErr w:type="spellStart"/>
      <w:r w:rsidR="00A20BE2">
        <w:rPr>
          <w:rFonts w:ascii="Palatino Linotype" w:hAnsi="Palatino Linotype" w:cs="Arial"/>
        </w:rPr>
        <w:t>XXXX</w:t>
      </w:r>
      <w:proofErr w:type="spellEnd"/>
      <w:r w:rsidRPr="004A416A">
        <w:rPr>
          <w:rFonts w:ascii="Palatino Linotype" w:hAnsi="Palatino Linotype" w:cs="Arial"/>
        </w:rPr>
        <w:t>, el cual es diverso a la promovente del recurso</w:t>
      </w:r>
      <w:r w:rsidR="00E03A59" w:rsidRPr="004A416A">
        <w:rPr>
          <w:rFonts w:ascii="Palatino Linotype" w:hAnsi="Palatino Linotype" w:cs="Arial"/>
        </w:rPr>
        <w:t>.</w:t>
      </w:r>
    </w:p>
    <w:p w14:paraId="6BCE0DDC" w14:textId="77777777" w:rsidR="00910927" w:rsidRPr="004A416A" w:rsidRDefault="00910927" w:rsidP="00033269">
      <w:pPr>
        <w:spacing w:line="360" w:lineRule="auto"/>
        <w:jc w:val="both"/>
        <w:rPr>
          <w:rFonts w:ascii="Palatino Linotype" w:hAnsi="Palatino Linotype" w:cs="Arial"/>
          <w:b/>
          <w:color w:val="000000" w:themeColor="text1"/>
          <w:sz w:val="28"/>
          <w:szCs w:val="28"/>
        </w:rPr>
      </w:pPr>
    </w:p>
    <w:p w14:paraId="7C8389F2" w14:textId="73B569CC" w:rsidR="00966CE2" w:rsidRPr="004A416A" w:rsidRDefault="00E03A59" w:rsidP="00033269">
      <w:pPr>
        <w:spacing w:line="360" w:lineRule="auto"/>
        <w:jc w:val="both"/>
        <w:rPr>
          <w:rFonts w:ascii="Palatino Linotype" w:hAnsi="Palatino Linotype" w:cs="Arial"/>
          <w:b/>
          <w:color w:val="000000" w:themeColor="text1"/>
          <w:sz w:val="28"/>
          <w:szCs w:val="28"/>
        </w:rPr>
      </w:pPr>
      <w:r w:rsidRPr="004A416A">
        <w:rPr>
          <w:rFonts w:ascii="Palatino Linotype" w:hAnsi="Palatino Linotype" w:cs="Arial"/>
          <w:b/>
          <w:color w:val="000000" w:themeColor="text1"/>
          <w:sz w:val="28"/>
          <w:szCs w:val="28"/>
        </w:rPr>
        <w:t>I</w:t>
      </w:r>
      <w:r w:rsidR="00966CE2" w:rsidRPr="004A416A">
        <w:rPr>
          <w:rFonts w:ascii="Palatino Linotype" w:hAnsi="Palatino Linotype" w:cs="Arial"/>
          <w:b/>
          <w:color w:val="000000" w:themeColor="text1"/>
          <w:sz w:val="28"/>
          <w:szCs w:val="28"/>
        </w:rPr>
        <w:t xml:space="preserve">V. </w:t>
      </w:r>
      <w:r w:rsidR="00966CE2" w:rsidRPr="004A416A">
        <w:rPr>
          <w:rFonts w:ascii="Palatino Linotype" w:hAnsi="Palatino Linotype" w:cs="Arial"/>
          <w:b/>
          <w:sz w:val="28"/>
          <w:szCs w:val="28"/>
        </w:rPr>
        <w:t xml:space="preserve">Del turno del </w:t>
      </w:r>
      <w:r w:rsidR="00D77BD4" w:rsidRPr="004A416A">
        <w:rPr>
          <w:rFonts w:ascii="Palatino Linotype" w:hAnsi="Palatino Linotype" w:cs="Arial"/>
          <w:b/>
          <w:sz w:val="28"/>
          <w:szCs w:val="28"/>
        </w:rPr>
        <w:t>Recurso de Revisión</w:t>
      </w:r>
    </w:p>
    <w:p w14:paraId="3D73B783" w14:textId="10AFC843" w:rsidR="00BC450B" w:rsidRPr="004A416A" w:rsidRDefault="00200BFC" w:rsidP="00033269">
      <w:pPr>
        <w:spacing w:line="360" w:lineRule="auto"/>
        <w:jc w:val="both"/>
        <w:rPr>
          <w:rFonts w:ascii="Palatino Linotype" w:hAnsi="Palatino Linotype" w:cs="Arial"/>
          <w:lang w:val="es-ES_tradnl"/>
        </w:rPr>
      </w:pPr>
      <w:r w:rsidRPr="004A416A">
        <w:rPr>
          <w:rFonts w:ascii="Palatino Linotype" w:hAnsi="Palatino Linotype" w:cs="Arial"/>
        </w:rPr>
        <w:t>E</w:t>
      </w:r>
      <w:r w:rsidR="008C7579" w:rsidRPr="004A416A">
        <w:rPr>
          <w:rFonts w:ascii="Palatino Linotype" w:hAnsi="Palatino Linotype" w:cs="Arial"/>
        </w:rPr>
        <w:t xml:space="preserve">l </w:t>
      </w:r>
      <w:r w:rsidR="00E03A59" w:rsidRPr="004A416A">
        <w:rPr>
          <w:rFonts w:ascii="Palatino Linotype" w:hAnsi="Palatino Linotype" w:cs="Arial"/>
          <w:b/>
        </w:rPr>
        <w:t>nueve de marzo</w:t>
      </w:r>
      <w:r w:rsidR="00E55A3E" w:rsidRPr="004A416A">
        <w:rPr>
          <w:rFonts w:ascii="Palatino Linotype" w:hAnsi="Palatino Linotype" w:cs="Arial"/>
          <w:b/>
        </w:rPr>
        <w:t xml:space="preserve"> </w:t>
      </w:r>
      <w:r w:rsidR="00233868" w:rsidRPr="004A416A">
        <w:rPr>
          <w:rFonts w:ascii="Palatino Linotype" w:hAnsi="Palatino Linotype" w:cs="Arial"/>
          <w:b/>
        </w:rPr>
        <w:t>de dos mil veintidós</w:t>
      </w:r>
      <w:r w:rsidRPr="004A416A">
        <w:rPr>
          <w:rFonts w:ascii="Palatino Linotype" w:hAnsi="Palatino Linotype" w:cs="Arial"/>
        </w:rPr>
        <w:t xml:space="preserve">, </w:t>
      </w:r>
      <w:r w:rsidR="00E27BA1" w:rsidRPr="004A416A">
        <w:rPr>
          <w:rFonts w:ascii="Palatino Linotype" w:hAnsi="Palatino Linotype" w:cs="Arial"/>
        </w:rPr>
        <w:t>el</w:t>
      </w:r>
      <w:r w:rsidR="00233868" w:rsidRPr="004A416A">
        <w:rPr>
          <w:rFonts w:ascii="Palatino Linotype" w:hAnsi="Palatino Linotype" w:cs="Arial"/>
        </w:rPr>
        <w:t xml:space="preserve"> R</w:t>
      </w:r>
      <w:r w:rsidR="00BC450B" w:rsidRPr="004A416A">
        <w:rPr>
          <w:rFonts w:ascii="Palatino Linotype" w:hAnsi="Palatino Linotype" w:cs="Arial"/>
        </w:rPr>
        <w:t>ecurso de</w:t>
      </w:r>
      <w:r w:rsidR="00E27BA1" w:rsidRPr="004A416A">
        <w:rPr>
          <w:rFonts w:ascii="Palatino Linotype" w:hAnsi="Palatino Linotype" w:cs="Arial"/>
        </w:rPr>
        <w:t>l</w:t>
      </w:r>
      <w:r w:rsidR="00BC450B" w:rsidRPr="004A416A">
        <w:rPr>
          <w:rFonts w:ascii="Palatino Linotype" w:hAnsi="Palatino Linotype" w:cs="Arial"/>
        </w:rPr>
        <w:t xml:space="preserve"> que se trata se envi</w:t>
      </w:r>
      <w:r w:rsidR="00E27BA1" w:rsidRPr="004A416A">
        <w:rPr>
          <w:rFonts w:ascii="Palatino Linotype" w:hAnsi="Palatino Linotype" w:cs="Arial"/>
        </w:rPr>
        <w:t>ó</w:t>
      </w:r>
      <w:r w:rsidR="00BC450B" w:rsidRPr="004A416A">
        <w:rPr>
          <w:rFonts w:ascii="Palatino Linotype" w:hAnsi="Palatino Linotype" w:cs="Arial"/>
        </w:rPr>
        <w:t xml:space="preserve"> electrónicamente al Instituto de </w:t>
      </w:r>
      <w:r w:rsidR="00BC450B" w:rsidRPr="004A416A">
        <w:rPr>
          <w:rFonts w:ascii="Palatino Linotype" w:eastAsia="Arial Unicode MS" w:hAnsi="Palatino Linotype" w:cs="Arial"/>
        </w:rPr>
        <w:t>Transparencia</w:t>
      </w:r>
      <w:r w:rsidR="00BC450B" w:rsidRPr="004A416A">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4A416A">
        <w:rPr>
          <w:rFonts w:ascii="Palatino Linotype" w:hAnsi="Palatino Linotype"/>
        </w:rPr>
        <w:t>Ley de Transparencia y Acceso a la Información Pública del Estado de México y Municipios</w:t>
      </w:r>
      <w:r w:rsidR="00BC450B" w:rsidRPr="004A416A">
        <w:rPr>
          <w:rFonts w:ascii="Palatino Linotype" w:hAnsi="Palatino Linotype" w:cs="Arial"/>
        </w:rPr>
        <w:t xml:space="preserve">, </w:t>
      </w:r>
      <w:r w:rsidR="00BC450B" w:rsidRPr="004A416A">
        <w:rPr>
          <w:rFonts w:ascii="Palatino Linotype" w:hAnsi="Palatino Linotype" w:cs="Arial"/>
          <w:lang w:val="es-ES_tradnl"/>
        </w:rPr>
        <w:t>se turn</w:t>
      </w:r>
      <w:r w:rsidR="00E27BA1" w:rsidRPr="004A416A">
        <w:rPr>
          <w:rFonts w:ascii="Palatino Linotype" w:hAnsi="Palatino Linotype" w:cs="Arial"/>
          <w:lang w:val="es-ES_tradnl"/>
        </w:rPr>
        <w:t>ó</w:t>
      </w:r>
      <w:r w:rsidR="00BC450B" w:rsidRPr="004A416A">
        <w:rPr>
          <w:rFonts w:ascii="Palatino Linotype" w:hAnsi="Palatino Linotype" w:cs="Arial"/>
          <w:lang w:val="es-ES_tradnl"/>
        </w:rPr>
        <w:t xml:space="preserve"> así: a través del</w:t>
      </w:r>
      <w:r w:rsidR="00BC450B" w:rsidRPr="004A416A">
        <w:rPr>
          <w:rFonts w:ascii="Palatino Linotype" w:eastAsia="Arial Unicode MS" w:hAnsi="Palatino Linotype" w:cs="Arial"/>
          <w:lang w:val="es-ES_tradnl"/>
        </w:rPr>
        <w:t xml:space="preserve"> </w:t>
      </w:r>
      <w:r w:rsidR="00BC450B" w:rsidRPr="004A416A">
        <w:rPr>
          <w:rFonts w:ascii="Palatino Linotype" w:eastAsia="Arial Unicode MS" w:hAnsi="Palatino Linotype" w:cs="Arial"/>
          <w:b/>
          <w:lang w:val="es-ES_tradnl"/>
        </w:rPr>
        <w:t>SAIMEX</w:t>
      </w:r>
      <w:r w:rsidR="00BC450B" w:rsidRPr="004A416A">
        <w:rPr>
          <w:rFonts w:ascii="Palatino Linotype" w:hAnsi="Palatino Linotype"/>
        </w:rPr>
        <w:t xml:space="preserve">, el </w:t>
      </w:r>
      <w:r w:rsidR="00D77BD4" w:rsidRPr="004A416A">
        <w:rPr>
          <w:rFonts w:ascii="Palatino Linotype" w:hAnsi="Palatino Linotype"/>
        </w:rPr>
        <w:t>Recurso de Revisión</w:t>
      </w:r>
      <w:r w:rsidR="00BC450B" w:rsidRPr="004A416A">
        <w:rPr>
          <w:rFonts w:ascii="Palatino Linotype" w:hAnsi="Palatino Linotype" w:cs="Arial"/>
          <w:szCs w:val="20"/>
        </w:rPr>
        <w:t xml:space="preserve"> </w:t>
      </w:r>
      <w:r w:rsidR="007C6941" w:rsidRPr="004A416A">
        <w:rPr>
          <w:rFonts w:ascii="Palatino Linotype" w:hAnsi="Palatino Linotype" w:cs="Arial"/>
          <w:b/>
          <w:szCs w:val="20"/>
        </w:rPr>
        <w:t>0</w:t>
      </w:r>
      <w:r w:rsidR="00E03A59" w:rsidRPr="004A416A">
        <w:rPr>
          <w:rFonts w:ascii="Palatino Linotype" w:hAnsi="Palatino Linotype" w:cs="Arial"/>
          <w:b/>
          <w:szCs w:val="20"/>
        </w:rPr>
        <w:t>3642</w:t>
      </w:r>
      <w:r w:rsidR="00BC450B" w:rsidRPr="004A416A">
        <w:rPr>
          <w:rFonts w:ascii="Palatino Linotype" w:hAnsi="Palatino Linotype" w:cs="Arial"/>
          <w:b/>
        </w:rPr>
        <w:t>/INFOEM/IP/RR/202</w:t>
      </w:r>
      <w:r w:rsidR="00233868" w:rsidRPr="004A416A">
        <w:rPr>
          <w:rFonts w:ascii="Palatino Linotype" w:hAnsi="Palatino Linotype" w:cs="Arial"/>
          <w:b/>
        </w:rPr>
        <w:t>2</w:t>
      </w:r>
      <w:r w:rsidR="00BC450B" w:rsidRPr="004A416A">
        <w:rPr>
          <w:rFonts w:ascii="Palatino Linotype" w:hAnsi="Palatino Linotype" w:cs="Arial"/>
          <w:b/>
        </w:rPr>
        <w:t xml:space="preserve"> </w:t>
      </w:r>
      <w:r w:rsidR="00233868" w:rsidRPr="004A416A">
        <w:rPr>
          <w:rFonts w:ascii="Palatino Linotype" w:hAnsi="Palatino Linotype"/>
        </w:rPr>
        <w:t>a</w:t>
      </w:r>
      <w:r w:rsidR="007C6941" w:rsidRPr="004A416A">
        <w:rPr>
          <w:rFonts w:ascii="Palatino Linotype" w:hAnsi="Palatino Linotype"/>
        </w:rPr>
        <w:t xml:space="preserve"> </w:t>
      </w:r>
      <w:r w:rsidR="00BC450B" w:rsidRPr="004A416A">
        <w:rPr>
          <w:rFonts w:ascii="Palatino Linotype" w:hAnsi="Palatino Linotype"/>
        </w:rPr>
        <w:t>l</w:t>
      </w:r>
      <w:r w:rsidR="007C6941" w:rsidRPr="004A416A">
        <w:rPr>
          <w:rFonts w:ascii="Palatino Linotype" w:hAnsi="Palatino Linotype"/>
        </w:rPr>
        <w:t>a</w:t>
      </w:r>
      <w:r w:rsidR="00BC450B" w:rsidRPr="004A416A">
        <w:rPr>
          <w:rFonts w:ascii="Palatino Linotype" w:hAnsi="Palatino Linotype"/>
        </w:rPr>
        <w:t xml:space="preserve"> </w:t>
      </w:r>
      <w:r w:rsidR="00BC450B" w:rsidRPr="004A416A">
        <w:rPr>
          <w:rFonts w:ascii="Palatino Linotype" w:hAnsi="Palatino Linotype" w:cs="Arial"/>
          <w:b/>
          <w:bCs/>
          <w:lang w:val="es-ES_tradnl"/>
        </w:rPr>
        <w:t>Comisionad</w:t>
      </w:r>
      <w:r w:rsidR="007C6941" w:rsidRPr="004A416A">
        <w:rPr>
          <w:rFonts w:ascii="Palatino Linotype" w:hAnsi="Palatino Linotype" w:cs="Arial"/>
          <w:b/>
          <w:bCs/>
          <w:lang w:val="es-ES_tradnl"/>
        </w:rPr>
        <w:t>a</w:t>
      </w:r>
      <w:r w:rsidR="00BC450B" w:rsidRPr="004A416A">
        <w:rPr>
          <w:rFonts w:ascii="Palatino Linotype" w:hAnsi="Palatino Linotype" w:cs="Arial"/>
          <w:b/>
          <w:bCs/>
          <w:lang w:val="es-ES_tradnl"/>
        </w:rPr>
        <w:t xml:space="preserve"> </w:t>
      </w:r>
      <w:r w:rsidR="007C6941" w:rsidRPr="004A416A">
        <w:rPr>
          <w:rFonts w:ascii="Palatino Linotype" w:hAnsi="Palatino Linotype" w:cs="Arial"/>
          <w:b/>
          <w:bCs/>
          <w:lang w:val="es-ES_tradnl"/>
        </w:rPr>
        <w:t xml:space="preserve">Sharon </w:t>
      </w:r>
      <w:proofErr w:type="spellStart"/>
      <w:r w:rsidR="007C6941" w:rsidRPr="004A416A">
        <w:rPr>
          <w:rFonts w:ascii="Palatino Linotype" w:hAnsi="Palatino Linotype" w:cs="Arial"/>
          <w:b/>
          <w:bCs/>
          <w:lang w:val="es-ES_tradnl"/>
        </w:rPr>
        <w:t>Cristína</w:t>
      </w:r>
      <w:proofErr w:type="spellEnd"/>
      <w:r w:rsidR="007C6941" w:rsidRPr="004A416A">
        <w:rPr>
          <w:rFonts w:ascii="Palatino Linotype" w:hAnsi="Palatino Linotype" w:cs="Arial"/>
          <w:b/>
          <w:bCs/>
          <w:lang w:val="es-ES_tradnl"/>
        </w:rPr>
        <w:t xml:space="preserve"> Morales Martínez</w:t>
      </w:r>
      <w:r w:rsidR="00BC450B" w:rsidRPr="004A416A">
        <w:rPr>
          <w:rFonts w:ascii="Palatino Linotype" w:hAnsi="Palatino Linotype" w:cs="Arial"/>
          <w:b/>
          <w:lang w:val="es-ES_tradnl"/>
        </w:rPr>
        <w:t>;</w:t>
      </w:r>
      <w:r w:rsidR="00BC450B" w:rsidRPr="004A416A">
        <w:rPr>
          <w:rFonts w:ascii="Palatino Linotype" w:hAnsi="Palatino Linotype"/>
        </w:rPr>
        <w:t xml:space="preserve"> a </w:t>
      </w:r>
      <w:r w:rsidR="00BC450B" w:rsidRPr="004A416A">
        <w:rPr>
          <w:rFonts w:ascii="Palatino Linotype" w:hAnsi="Palatino Linotype" w:cs="Arial"/>
          <w:lang w:val="es-ES_tradnl"/>
        </w:rPr>
        <w:t>efecto de que decretara su admisión o desechamiento.</w:t>
      </w:r>
    </w:p>
    <w:p w14:paraId="74931326" w14:textId="1B54026C" w:rsidR="00200BFC" w:rsidRPr="004A416A" w:rsidRDefault="00200BFC" w:rsidP="00033269">
      <w:pPr>
        <w:spacing w:line="360" w:lineRule="auto"/>
        <w:jc w:val="both"/>
        <w:rPr>
          <w:rFonts w:ascii="Palatino Linotype" w:hAnsi="Palatino Linotype" w:cs="Arial"/>
          <w:lang w:val="es-ES_tradnl"/>
        </w:rPr>
      </w:pPr>
    </w:p>
    <w:p w14:paraId="5C1E3019" w14:textId="6A797C7C" w:rsidR="00966CE2" w:rsidRPr="004A416A"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4A416A">
        <w:rPr>
          <w:rFonts w:ascii="Palatino Linotype" w:hAnsi="Palatino Linotype" w:cs="Arial"/>
          <w:b/>
          <w:color w:val="000000" w:themeColor="text1"/>
        </w:rPr>
        <w:t xml:space="preserve">a) Admisión del </w:t>
      </w:r>
      <w:r w:rsidR="00D77BD4" w:rsidRPr="004A416A">
        <w:rPr>
          <w:rFonts w:ascii="Palatino Linotype" w:hAnsi="Palatino Linotype" w:cs="Arial"/>
          <w:b/>
          <w:color w:val="000000" w:themeColor="text1"/>
        </w:rPr>
        <w:t>Recurso de Revisión</w:t>
      </w:r>
    </w:p>
    <w:p w14:paraId="21640909" w14:textId="70F86450" w:rsidR="00EB19F2" w:rsidRPr="004A416A" w:rsidRDefault="00BC450B" w:rsidP="00033269">
      <w:pPr>
        <w:tabs>
          <w:tab w:val="center" w:pos="4252"/>
          <w:tab w:val="right" w:pos="8504"/>
        </w:tabs>
        <w:spacing w:line="360" w:lineRule="auto"/>
        <w:jc w:val="both"/>
        <w:rPr>
          <w:rFonts w:ascii="Palatino Linotype" w:hAnsi="Palatino Linotype" w:cs="Arial"/>
        </w:rPr>
      </w:pPr>
      <w:r w:rsidRPr="004A416A">
        <w:rPr>
          <w:rFonts w:ascii="Palatino Linotype" w:hAnsi="Palatino Linotype" w:cs="Arial"/>
        </w:rPr>
        <w:t>De las constancias que obran en el expediente electrónico del</w:t>
      </w:r>
      <w:r w:rsidRPr="004A416A">
        <w:rPr>
          <w:rFonts w:ascii="Palatino Linotype" w:hAnsi="Palatino Linotype" w:cs="Arial"/>
          <w:b/>
        </w:rPr>
        <w:t xml:space="preserve"> SAIMEX</w:t>
      </w:r>
      <w:r w:rsidR="00E3483C" w:rsidRPr="004A416A">
        <w:rPr>
          <w:rFonts w:ascii="Palatino Linotype" w:hAnsi="Palatino Linotype" w:cs="Arial"/>
        </w:rPr>
        <w:t xml:space="preserve">, se advierte que en fecha </w:t>
      </w:r>
      <w:r w:rsidR="00E03A59" w:rsidRPr="004A416A">
        <w:rPr>
          <w:rFonts w:ascii="Palatino Linotype" w:hAnsi="Palatino Linotype" w:cs="Arial"/>
          <w:b/>
        </w:rPr>
        <w:t>catorce de marzo</w:t>
      </w:r>
      <w:r w:rsidR="00540610" w:rsidRPr="004A416A">
        <w:rPr>
          <w:rFonts w:ascii="Palatino Linotype" w:hAnsi="Palatino Linotype" w:cs="Arial"/>
          <w:b/>
        </w:rPr>
        <w:t xml:space="preserve"> de dos mil veintidós</w:t>
      </w:r>
      <w:r w:rsidRPr="004A416A">
        <w:rPr>
          <w:rFonts w:ascii="Palatino Linotype" w:hAnsi="Palatino Linotype" w:cs="Arial"/>
        </w:rPr>
        <w:t>, se acord</w:t>
      </w:r>
      <w:r w:rsidR="00E27BA1" w:rsidRPr="004A416A">
        <w:rPr>
          <w:rFonts w:ascii="Palatino Linotype" w:hAnsi="Palatino Linotype" w:cs="Arial"/>
        </w:rPr>
        <w:t>ó</w:t>
      </w:r>
      <w:r w:rsidRPr="004A416A">
        <w:rPr>
          <w:rFonts w:ascii="Palatino Linotype" w:hAnsi="Palatino Linotype" w:cs="Arial"/>
        </w:rPr>
        <w:t xml:space="preserve"> la</w:t>
      </w:r>
      <w:r w:rsidR="00E27BA1" w:rsidRPr="004A416A">
        <w:rPr>
          <w:rFonts w:ascii="Palatino Linotype" w:hAnsi="Palatino Linotype" w:cs="Arial"/>
        </w:rPr>
        <w:t xml:space="preserve"> </w:t>
      </w:r>
      <w:r w:rsidRPr="004A416A">
        <w:rPr>
          <w:rFonts w:ascii="Palatino Linotype" w:hAnsi="Palatino Linotype" w:cs="Arial"/>
        </w:rPr>
        <w:t>admisi</w:t>
      </w:r>
      <w:r w:rsidR="00E27BA1" w:rsidRPr="004A416A">
        <w:rPr>
          <w:rFonts w:ascii="Palatino Linotype" w:hAnsi="Palatino Linotype" w:cs="Arial"/>
        </w:rPr>
        <w:t>ón</w:t>
      </w:r>
      <w:r w:rsidRPr="004A416A">
        <w:rPr>
          <w:rFonts w:ascii="Palatino Linotype" w:hAnsi="Palatino Linotype" w:cs="Arial"/>
        </w:rPr>
        <w:t xml:space="preserve"> a trámite </w:t>
      </w:r>
      <w:r w:rsidR="00E27BA1" w:rsidRPr="004A416A">
        <w:rPr>
          <w:rFonts w:ascii="Palatino Linotype" w:hAnsi="Palatino Linotype" w:cs="Arial"/>
        </w:rPr>
        <w:t>del</w:t>
      </w:r>
      <w:r w:rsidRPr="004A416A">
        <w:rPr>
          <w:rFonts w:ascii="Palatino Linotype" w:hAnsi="Palatino Linotype" w:cs="Arial"/>
        </w:rPr>
        <w:t xml:space="preserve"> </w:t>
      </w:r>
      <w:r w:rsidR="00D77BD4" w:rsidRPr="004A416A">
        <w:rPr>
          <w:rFonts w:ascii="Palatino Linotype" w:hAnsi="Palatino Linotype" w:cs="Arial"/>
        </w:rPr>
        <w:lastRenderedPageBreak/>
        <w:t>Recurso de Revisión</w:t>
      </w:r>
      <w:r w:rsidR="0027011E" w:rsidRPr="004A416A">
        <w:rPr>
          <w:rFonts w:ascii="Palatino Linotype" w:hAnsi="Palatino Linotype" w:cs="Arial"/>
        </w:rPr>
        <w:t xml:space="preserve"> que nos ocupa</w:t>
      </w:r>
      <w:r w:rsidRPr="004A416A">
        <w:rPr>
          <w:rFonts w:ascii="Palatino Linotype" w:hAnsi="Palatino Linotype" w:cs="Arial"/>
        </w:rPr>
        <w:t xml:space="preserve">; así como la integración </w:t>
      </w:r>
      <w:r w:rsidR="00E27BA1" w:rsidRPr="004A416A">
        <w:rPr>
          <w:rFonts w:ascii="Palatino Linotype" w:hAnsi="Palatino Linotype" w:cs="Arial"/>
        </w:rPr>
        <w:t>del</w:t>
      </w:r>
      <w:r w:rsidRPr="004A416A">
        <w:rPr>
          <w:rFonts w:ascii="Palatino Linotype" w:hAnsi="Palatino Linotype" w:cs="Arial"/>
        </w:rPr>
        <w:t xml:space="preserve"> expediente respectivo, mismo</w:t>
      </w:r>
      <w:r w:rsidR="0027011E" w:rsidRPr="004A416A">
        <w:rPr>
          <w:rFonts w:ascii="Palatino Linotype" w:hAnsi="Palatino Linotype" w:cs="Arial"/>
        </w:rPr>
        <w:t xml:space="preserve"> </w:t>
      </w:r>
      <w:r w:rsidRPr="004A416A">
        <w:rPr>
          <w:rFonts w:ascii="Palatino Linotype" w:hAnsi="Palatino Linotype" w:cs="Arial"/>
        </w:rPr>
        <w:t xml:space="preserve">que se </w:t>
      </w:r>
      <w:r w:rsidR="00E27BA1" w:rsidRPr="004A416A">
        <w:rPr>
          <w:rFonts w:ascii="Palatino Linotype" w:hAnsi="Palatino Linotype" w:cs="Arial"/>
        </w:rPr>
        <w:t>puso a</w:t>
      </w:r>
      <w:r w:rsidRPr="004A416A">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F30B73" w:rsidRPr="004A416A">
        <w:rPr>
          <w:rFonts w:ascii="Palatino Linotype" w:hAnsi="Palatino Linotype" w:cs="Arial"/>
          <w:b/>
        </w:rPr>
        <w:t>EL</w:t>
      </w:r>
      <w:r w:rsidR="00494EBF" w:rsidRPr="004A416A">
        <w:rPr>
          <w:rFonts w:ascii="Palatino Linotype" w:hAnsi="Palatino Linotype" w:cs="Arial"/>
          <w:b/>
        </w:rPr>
        <w:t xml:space="preserve"> </w:t>
      </w:r>
      <w:r w:rsidR="00C06091" w:rsidRPr="004A416A">
        <w:rPr>
          <w:rFonts w:ascii="Palatino Linotype" w:hAnsi="Palatino Linotype" w:cs="Arial"/>
          <w:b/>
        </w:rPr>
        <w:t xml:space="preserve">RECURRENTE </w:t>
      </w:r>
      <w:r w:rsidRPr="004A416A">
        <w:rPr>
          <w:rFonts w:ascii="Palatino Linotype" w:hAnsi="Palatino Linotype" w:cs="Arial"/>
        </w:rPr>
        <w:t xml:space="preserve">manifestara lo que a su derecho conviniera, a efecto de presentar pruebas y alegatos; así como, para que </w:t>
      </w:r>
      <w:r w:rsidRPr="004A416A">
        <w:rPr>
          <w:rFonts w:ascii="Palatino Linotype" w:hAnsi="Palatino Linotype" w:cs="Arial"/>
          <w:b/>
        </w:rPr>
        <w:t xml:space="preserve">EL SUJETO OBLIGADO </w:t>
      </w:r>
      <w:r w:rsidRPr="004A416A">
        <w:rPr>
          <w:rFonts w:ascii="Palatino Linotype" w:hAnsi="Palatino Linotype" w:cs="Arial"/>
        </w:rPr>
        <w:t xml:space="preserve">rindiera </w:t>
      </w:r>
      <w:r w:rsidR="00E27BA1" w:rsidRPr="004A416A">
        <w:rPr>
          <w:rFonts w:ascii="Palatino Linotype" w:hAnsi="Palatino Linotype" w:cs="Arial"/>
        </w:rPr>
        <w:t>el</w:t>
      </w:r>
      <w:r w:rsidRPr="004A416A">
        <w:rPr>
          <w:rFonts w:ascii="Palatino Linotype" w:hAnsi="Palatino Linotype" w:cs="Arial"/>
        </w:rPr>
        <w:t xml:space="preserve"> correspondiente</w:t>
      </w:r>
      <w:r w:rsidRPr="004A416A">
        <w:rPr>
          <w:rFonts w:ascii="Palatino Linotype" w:hAnsi="Palatino Linotype" w:cs="Arial"/>
          <w:b/>
        </w:rPr>
        <w:t xml:space="preserve"> </w:t>
      </w:r>
      <w:r w:rsidRPr="004A416A">
        <w:rPr>
          <w:rFonts w:ascii="Palatino Linotype" w:hAnsi="Palatino Linotype" w:cs="Arial"/>
        </w:rPr>
        <w:t>Informe Justificado.</w:t>
      </w:r>
    </w:p>
    <w:p w14:paraId="4310184C" w14:textId="77777777" w:rsidR="00F336AB" w:rsidRPr="004A416A" w:rsidRDefault="00F336AB" w:rsidP="00033269">
      <w:pPr>
        <w:tabs>
          <w:tab w:val="center" w:pos="4252"/>
          <w:tab w:val="right" w:pos="8504"/>
        </w:tabs>
        <w:spacing w:line="360" w:lineRule="auto"/>
        <w:jc w:val="both"/>
        <w:rPr>
          <w:rFonts w:ascii="Palatino Linotype" w:hAnsi="Palatino Linotype" w:cs="Arial"/>
        </w:rPr>
      </w:pPr>
    </w:p>
    <w:p w14:paraId="1AAAACC0" w14:textId="6A9E7FB0" w:rsidR="00966CE2" w:rsidRPr="004A416A" w:rsidRDefault="00966CE2" w:rsidP="00966CE2">
      <w:pPr>
        <w:spacing w:line="360" w:lineRule="auto"/>
        <w:jc w:val="both"/>
        <w:rPr>
          <w:rFonts w:ascii="Palatino Linotype" w:eastAsia="Arial Unicode MS" w:hAnsi="Palatino Linotype" w:cs="Arial"/>
          <w:b/>
          <w:color w:val="000000" w:themeColor="text1"/>
        </w:rPr>
      </w:pPr>
      <w:r w:rsidRPr="004A416A">
        <w:rPr>
          <w:rFonts w:ascii="Palatino Linotype" w:eastAsia="Arial Unicode MS" w:hAnsi="Palatino Linotype" w:cs="Arial"/>
          <w:b/>
          <w:color w:val="000000" w:themeColor="text1"/>
        </w:rPr>
        <w:t xml:space="preserve">b) </w:t>
      </w:r>
      <w:r w:rsidRPr="004A416A">
        <w:rPr>
          <w:rFonts w:ascii="Palatino Linotype" w:hAnsi="Palatino Linotype" w:cs="Arial"/>
          <w:b/>
          <w:bCs/>
        </w:rPr>
        <w:t>Informe Justificado</w:t>
      </w:r>
    </w:p>
    <w:p w14:paraId="312324A7" w14:textId="3DDB16C1" w:rsidR="00E03A59" w:rsidRPr="004A416A" w:rsidRDefault="00A00E6E" w:rsidP="00F30B73">
      <w:pPr>
        <w:tabs>
          <w:tab w:val="center" w:pos="4252"/>
          <w:tab w:val="right" w:pos="8504"/>
        </w:tabs>
        <w:spacing w:line="360" w:lineRule="auto"/>
        <w:jc w:val="both"/>
        <w:rPr>
          <w:rFonts w:ascii="Palatino Linotype" w:eastAsia="Arial Unicode MS" w:hAnsi="Palatino Linotype" w:cs="Arial"/>
          <w:color w:val="000000" w:themeColor="text1"/>
        </w:rPr>
      </w:pPr>
      <w:r w:rsidRPr="004A416A">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1904B80B" wp14:editId="32A9B14F">
                <wp:simplePos x="0" y="0"/>
                <wp:positionH relativeFrom="column">
                  <wp:posOffset>18509</wp:posOffset>
                </wp:positionH>
                <wp:positionV relativeFrom="paragraph">
                  <wp:posOffset>3037270</wp:posOffset>
                </wp:positionV>
                <wp:extent cx="5766179" cy="1794681"/>
                <wp:effectExtent l="38100" t="38100" r="63500" b="91440"/>
                <wp:wrapNone/>
                <wp:docPr id="23" name="Conector recto 23"/>
                <wp:cNvGraphicFramePr/>
                <a:graphic xmlns:a="http://schemas.openxmlformats.org/drawingml/2006/main">
                  <a:graphicData uri="http://schemas.microsoft.com/office/word/2010/wordprocessingShape">
                    <wps:wsp>
                      <wps:cNvCnPr/>
                      <wps:spPr>
                        <a:xfrm>
                          <a:off x="0" y="0"/>
                          <a:ext cx="5766179" cy="179468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819812" id="Conector recto 2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5pt,239.15pt" to="455.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" strokecolor="#4f81bd [3204]" strokeweight="2pt">
                <v:shadow on="t" color="black" opacity="24903f" origin=",.5" offset="0,.55556mm"/>
              </v:line>
            </w:pict>
          </mc:Fallback>
        </mc:AlternateContent>
      </w:r>
      <w:r w:rsidR="0027011E" w:rsidRPr="004A416A">
        <w:rPr>
          <w:rFonts w:ascii="Palatino Linotype" w:hAnsi="Palatino Linotype" w:cs="Arial"/>
        </w:rPr>
        <w:t xml:space="preserve">Conforme a las constancias que obran en el </w:t>
      </w:r>
      <w:r w:rsidR="0027011E" w:rsidRPr="004A416A">
        <w:rPr>
          <w:rFonts w:ascii="Palatino Linotype" w:hAnsi="Palatino Linotype" w:cs="Arial"/>
          <w:b/>
        </w:rPr>
        <w:t>SAIMEX</w:t>
      </w:r>
      <w:r w:rsidR="0027011E" w:rsidRPr="004A416A">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0027011E" w:rsidRPr="004A416A">
        <w:rPr>
          <w:rFonts w:ascii="Palatino Linotype" w:hAnsi="Palatino Linotype" w:cs="Arial"/>
          <w:b/>
        </w:rPr>
        <w:t>RECURRENTE</w:t>
      </w:r>
      <w:r w:rsidR="0027011E" w:rsidRPr="004A416A">
        <w:rPr>
          <w:rFonts w:ascii="Palatino Linotype" w:hAnsi="Palatino Linotype" w:cs="Arial"/>
        </w:rPr>
        <w:t>, éste no realizó manifestación alguna, ni pres</w:t>
      </w:r>
      <w:r w:rsidR="00F30B73" w:rsidRPr="004A416A">
        <w:rPr>
          <w:rFonts w:ascii="Palatino Linotype" w:hAnsi="Palatino Linotype" w:cs="Arial"/>
        </w:rPr>
        <w:t xml:space="preserve">entó pruebas o alegatos; </w:t>
      </w:r>
      <w:r w:rsidR="007C6941" w:rsidRPr="004A416A">
        <w:rPr>
          <w:rFonts w:ascii="Palatino Linotype" w:eastAsia="Arial Unicode MS" w:hAnsi="Palatino Linotype" w:cs="Arial"/>
          <w:color w:val="000000" w:themeColor="text1"/>
          <w:lang w:val="es-419"/>
        </w:rPr>
        <w:t xml:space="preserve">por su parte </w:t>
      </w:r>
      <w:r w:rsidR="007C6941" w:rsidRPr="004A416A">
        <w:rPr>
          <w:rFonts w:ascii="Palatino Linotype" w:eastAsia="Arial Unicode MS" w:hAnsi="Palatino Linotype" w:cs="Arial"/>
          <w:b/>
          <w:color w:val="000000" w:themeColor="text1"/>
        </w:rPr>
        <w:t xml:space="preserve">EL SUJETO OBLIGADO </w:t>
      </w:r>
      <w:r w:rsidR="007C6941" w:rsidRPr="004A416A">
        <w:rPr>
          <w:rFonts w:ascii="Palatino Linotype" w:eastAsia="Palatino Linotype" w:hAnsi="Palatino Linotype" w:cs="Palatino Linotype"/>
        </w:rPr>
        <w:t>rindió su Informe Justificado</w:t>
      </w:r>
      <w:r w:rsidR="007C6941" w:rsidRPr="004A416A">
        <w:rPr>
          <w:rFonts w:ascii="Palatino Linotype" w:eastAsia="Arial Unicode MS" w:hAnsi="Palatino Linotype" w:cs="Arial"/>
          <w:color w:val="000000" w:themeColor="text1"/>
        </w:rPr>
        <w:t xml:space="preserve"> </w:t>
      </w:r>
      <w:r w:rsidR="007C6941" w:rsidRPr="004A416A">
        <w:rPr>
          <w:rFonts w:ascii="Palatino Linotype" w:eastAsia="Arial Unicode MS" w:hAnsi="Palatino Linotype" w:cs="Arial"/>
          <w:color w:val="000000" w:themeColor="text1"/>
          <w:lang w:val="es-419"/>
        </w:rPr>
        <w:t xml:space="preserve">en fecha </w:t>
      </w:r>
      <w:r w:rsidR="00E03A59" w:rsidRPr="004A416A">
        <w:rPr>
          <w:rFonts w:ascii="Palatino Linotype" w:eastAsia="Arial Unicode MS" w:hAnsi="Palatino Linotype" w:cs="Arial"/>
          <w:color w:val="000000" w:themeColor="text1"/>
          <w:lang w:val="es-419"/>
        </w:rPr>
        <w:t>veinticinco de marzo</w:t>
      </w:r>
      <w:r w:rsidR="007C6941" w:rsidRPr="004A416A">
        <w:rPr>
          <w:rFonts w:ascii="Palatino Linotype" w:eastAsia="Arial Unicode MS" w:hAnsi="Palatino Linotype" w:cs="Arial"/>
          <w:color w:val="000000" w:themeColor="text1"/>
          <w:lang w:val="es-419"/>
        </w:rPr>
        <w:t xml:space="preserve"> de dos mil veintidós</w:t>
      </w:r>
      <w:r w:rsidR="00751B80" w:rsidRPr="004A416A">
        <w:rPr>
          <w:rFonts w:ascii="Palatino Linotype" w:eastAsia="Arial Unicode MS" w:hAnsi="Palatino Linotype" w:cs="Arial"/>
          <w:color w:val="000000" w:themeColor="text1"/>
        </w:rPr>
        <w:t>, el cual contiene</w:t>
      </w:r>
      <w:r w:rsidR="00C54BE4" w:rsidRPr="004A416A">
        <w:rPr>
          <w:rFonts w:ascii="Palatino Linotype" w:eastAsia="Arial Unicode MS" w:hAnsi="Palatino Linotype" w:cs="Arial"/>
          <w:color w:val="000000" w:themeColor="text1"/>
        </w:rPr>
        <w:t xml:space="preserve"> dos archivos digitales, el primero denominado </w:t>
      </w:r>
      <w:proofErr w:type="spellStart"/>
      <w:r w:rsidR="00C54BE4" w:rsidRPr="004A416A">
        <w:rPr>
          <w:rFonts w:ascii="Palatino Linotype" w:eastAsia="Arial Unicode MS" w:hAnsi="Palatino Linotype" w:cs="Arial"/>
          <w:b/>
          <w:color w:val="000000" w:themeColor="text1"/>
        </w:rPr>
        <w:t>rr</w:t>
      </w:r>
      <w:proofErr w:type="spellEnd"/>
      <w:r w:rsidR="00C54BE4" w:rsidRPr="004A416A">
        <w:rPr>
          <w:rFonts w:ascii="Palatino Linotype" w:eastAsia="Arial Unicode MS" w:hAnsi="Palatino Linotype" w:cs="Arial"/>
          <w:b/>
          <w:color w:val="000000" w:themeColor="text1"/>
        </w:rPr>
        <w:t xml:space="preserve"> 3642 oficio_2022_03_25_13_42_38_828.pdf</w:t>
      </w:r>
      <w:r w:rsidR="00C54BE4" w:rsidRPr="004A416A">
        <w:rPr>
          <w:rFonts w:ascii="Palatino Linotype" w:eastAsia="Arial Unicode MS" w:hAnsi="Palatino Linotype" w:cs="Arial"/>
          <w:color w:val="000000" w:themeColor="text1"/>
        </w:rPr>
        <w:t>, el cual contiene el oficio mediante el cual se remite el informe justificado</w:t>
      </w:r>
      <w:r w:rsidRPr="004A416A">
        <w:rPr>
          <w:rFonts w:ascii="Palatino Linotype" w:eastAsia="Arial Unicode MS" w:hAnsi="Palatino Linotype" w:cs="Arial"/>
          <w:color w:val="000000" w:themeColor="text1"/>
        </w:rPr>
        <w:t>;</w:t>
      </w:r>
      <w:r w:rsidR="00C54BE4" w:rsidRPr="004A416A">
        <w:rPr>
          <w:rFonts w:ascii="Palatino Linotype" w:eastAsia="Arial Unicode MS" w:hAnsi="Palatino Linotype" w:cs="Arial"/>
          <w:color w:val="000000" w:themeColor="text1"/>
        </w:rPr>
        <w:t xml:space="preserve"> así como</w:t>
      </w:r>
      <w:r w:rsidR="00751B80" w:rsidRPr="004A416A">
        <w:rPr>
          <w:rFonts w:ascii="Palatino Linotype" w:eastAsia="Arial Unicode MS" w:hAnsi="Palatino Linotype" w:cs="Arial"/>
          <w:color w:val="000000" w:themeColor="text1"/>
        </w:rPr>
        <w:t xml:space="preserve"> el archivo digital denominado </w:t>
      </w:r>
      <w:proofErr w:type="spellStart"/>
      <w:r w:rsidR="00E03A59" w:rsidRPr="004A416A">
        <w:rPr>
          <w:rFonts w:ascii="Palatino Linotype" w:eastAsia="Arial Unicode MS" w:hAnsi="Palatino Linotype" w:cs="Arial"/>
          <w:b/>
          <w:color w:val="000000" w:themeColor="text1"/>
        </w:rPr>
        <w:t>rr</w:t>
      </w:r>
      <w:proofErr w:type="spellEnd"/>
      <w:r w:rsidR="00E03A59" w:rsidRPr="004A416A">
        <w:rPr>
          <w:rFonts w:ascii="Palatino Linotype" w:eastAsia="Arial Unicode MS" w:hAnsi="Palatino Linotype" w:cs="Arial"/>
          <w:b/>
          <w:color w:val="000000" w:themeColor="text1"/>
        </w:rPr>
        <w:t xml:space="preserve"> 3642_2022_03_25_13_41_44_584.pdf</w:t>
      </w:r>
      <w:r w:rsidR="00541B79" w:rsidRPr="004A416A">
        <w:rPr>
          <w:rFonts w:ascii="Palatino Linotype" w:eastAsia="Arial Unicode MS" w:hAnsi="Palatino Linotype" w:cs="Arial"/>
          <w:b/>
          <w:color w:val="000000" w:themeColor="text1"/>
        </w:rPr>
        <w:t>,</w:t>
      </w:r>
      <w:r w:rsidR="00541B79" w:rsidRPr="004A416A">
        <w:rPr>
          <w:rFonts w:ascii="Palatino Linotype" w:eastAsia="Arial Unicode MS" w:hAnsi="Palatino Linotype" w:cs="Arial"/>
          <w:color w:val="000000" w:themeColor="text1"/>
        </w:rPr>
        <w:t xml:space="preserve"> el cual medularmente contiene la refutación del acto impugnado</w:t>
      </w:r>
      <w:r w:rsidRPr="004A416A">
        <w:rPr>
          <w:rFonts w:ascii="Palatino Linotype" w:eastAsia="Arial Unicode MS" w:hAnsi="Palatino Linotype" w:cs="Arial"/>
          <w:color w:val="000000" w:themeColor="text1"/>
        </w:rPr>
        <w:t>, como se advierte de las siguientes imágenes:</w:t>
      </w:r>
    </w:p>
    <w:p w14:paraId="387E6180" w14:textId="77777777" w:rsidR="00A00E6E" w:rsidRPr="004A416A" w:rsidRDefault="00A00E6E" w:rsidP="00F30B73">
      <w:pPr>
        <w:tabs>
          <w:tab w:val="center" w:pos="4252"/>
          <w:tab w:val="right" w:pos="8504"/>
        </w:tabs>
        <w:spacing w:line="360" w:lineRule="auto"/>
        <w:jc w:val="both"/>
        <w:rPr>
          <w:rFonts w:ascii="Palatino Linotype" w:eastAsia="Arial Unicode MS" w:hAnsi="Palatino Linotype" w:cs="Arial"/>
          <w:color w:val="000000" w:themeColor="text1"/>
        </w:rPr>
      </w:pPr>
    </w:p>
    <w:p w14:paraId="1AF42B7F" w14:textId="77777777" w:rsidR="00C54BE4" w:rsidRPr="004A416A" w:rsidRDefault="00C54BE4" w:rsidP="00F30B73">
      <w:pPr>
        <w:tabs>
          <w:tab w:val="center" w:pos="4252"/>
          <w:tab w:val="right" w:pos="8504"/>
        </w:tabs>
        <w:spacing w:line="360" w:lineRule="auto"/>
        <w:jc w:val="both"/>
        <w:rPr>
          <w:rFonts w:ascii="Palatino Linotype" w:eastAsia="Arial Unicode MS" w:hAnsi="Palatino Linotype" w:cs="Arial"/>
          <w:color w:val="000000" w:themeColor="text1"/>
        </w:rPr>
      </w:pPr>
    </w:p>
    <w:p w14:paraId="767F513A" w14:textId="77777777" w:rsidR="00E03A59" w:rsidRPr="004A416A" w:rsidRDefault="00E03A59" w:rsidP="00F30B73">
      <w:pPr>
        <w:tabs>
          <w:tab w:val="center" w:pos="4252"/>
          <w:tab w:val="right" w:pos="8504"/>
        </w:tabs>
        <w:spacing w:line="360" w:lineRule="auto"/>
        <w:jc w:val="both"/>
        <w:rPr>
          <w:rFonts w:ascii="Palatino Linotype" w:eastAsia="Arial Unicode MS" w:hAnsi="Palatino Linotype" w:cs="Arial"/>
          <w:color w:val="000000" w:themeColor="text1"/>
        </w:rPr>
      </w:pPr>
    </w:p>
    <w:p w14:paraId="0D5C1848" w14:textId="0D212D1D" w:rsidR="00E03A59" w:rsidRPr="004A416A" w:rsidRDefault="00541B79" w:rsidP="00541B79">
      <w:pPr>
        <w:tabs>
          <w:tab w:val="center" w:pos="4252"/>
          <w:tab w:val="right" w:pos="8504"/>
        </w:tabs>
        <w:spacing w:line="360" w:lineRule="auto"/>
        <w:jc w:val="center"/>
        <w:rPr>
          <w:rFonts w:ascii="Palatino Linotype" w:eastAsia="Arial Unicode MS" w:hAnsi="Palatino Linotype" w:cs="Arial"/>
          <w:color w:val="000000" w:themeColor="text1"/>
        </w:rPr>
      </w:pPr>
      <w:r w:rsidRPr="004A416A">
        <w:rPr>
          <w:noProof/>
          <w:lang w:eastAsia="es-MX"/>
        </w:rPr>
        <w:lastRenderedPageBreak/>
        <w:drawing>
          <wp:inline distT="0" distB="0" distL="0" distR="0" wp14:anchorId="4CCC568D" wp14:editId="5921D7BB">
            <wp:extent cx="5343525" cy="313216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6719" cy="3134033"/>
                    </a:xfrm>
                    <a:prstGeom prst="rect">
                      <a:avLst/>
                    </a:prstGeom>
                  </pic:spPr>
                </pic:pic>
              </a:graphicData>
            </a:graphic>
          </wp:inline>
        </w:drawing>
      </w:r>
    </w:p>
    <w:p w14:paraId="7A749CED" w14:textId="68235715" w:rsidR="00541B79" w:rsidRPr="004A416A" w:rsidRDefault="00541B79" w:rsidP="00541B79">
      <w:pPr>
        <w:tabs>
          <w:tab w:val="center" w:pos="4252"/>
          <w:tab w:val="right" w:pos="8504"/>
        </w:tabs>
        <w:spacing w:line="360" w:lineRule="auto"/>
        <w:jc w:val="center"/>
        <w:rPr>
          <w:rFonts w:ascii="Palatino Linotype" w:eastAsia="Arial Unicode MS" w:hAnsi="Palatino Linotype" w:cs="Arial"/>
          <w:color w:val="000000" w:themeColor="text1"/>
        </w:rPr>
      </w:pPr>
      <w:r w:rsidRPr="004A416A">
        <w:rPr>
          <w:noProof/>
          <w:lang w:eastAsia="es-MX"/>
        </w:rPr>
        <w:drawing>
          <wp:inline distT="0" distB="0" distL="0" distR="0" wp14:anchorId="2ED0A99B" wp14:editId="1F79A366">
            <wp:extent cx="5381625" cy="139207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7974" cy="1393713"/>
                    </a:xfrm>
                    <a:prstGeom prst="rect">
                      <a:avLst/>
                    </a:prstGeom>
                  </pic:spPr>
                </pic:pic>
              </a:graphicData>
            </a:graphic>
          </wp:inline>
        </w:drawing>
      </w:r>
    </w:p>
    <w:p w14:paraId="34BFFB02" w14:textId="7D9B046C" w:rsidR="00541B79" w:rsidRPr="004A416A" w:rsidRDefault="00541B79" w:rsidP="00541B79">
      <w:pPr>
        <w:tabs>
          <w:tab w:val="center" w:pos="4252"/>
          <w:tab w:val="right" w:pos="8504"/>
        </w:tabs>
        <w:spacing w:line="360" w:lineRule="auto"/>
        <w:jc w:val="center"/>
        <w:rPr>
          <w:rFonts w:ascii="Palatino Linotype" w:eastAsia="Arial Unicode MS" w:hAnsi="Palatino Linotype" w:cs="Arial"/>
          <w:color w:val="000000" w:themeColor="text1"/>
        </w:rPr>
      </w:pPr>
      <w:r w:rsidRPr="004A416A">
        <w:rPr>
          <w:noProof/>
          <w:lang w:eastAsia="es-MX"/>
        </w:rPr>
        <w:drawing>
          <wp:inline distT="0" distB="0" distL="0" distR="0" wp14:anchorId="3F05A29D" wp14:editId="0EA9BFFD">
            <wp:extent cx="5353050" cy="2094931"/>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5126" cy="2099657"/>
                    </a:xfrm>
                    <a:prstGeom prst="rect">
                      <a:avLst/>
                    </a:prstGeom>
                  </pic:spPr>
                </pic:pic>
              </a:graphicData>
            </a:graphic>
          </wp:inline>
        </w:drawing>
      </w:r>
    </w:p>
    <w:p w14:paraId="21370B54" w14:textId="77777777" w:rsidR="00A00E6E" w:rsidRPr="004A416A" w:rsidRDefault="00A00E6E" w:rsidP="00541B79">
      <w:pPr>
        <w:tabs>
          <w:tab w:val="center" w:pos="4252"/>
          <w:tab w:val="right" w:pos="8504"/>
        </w:tabs>
        <w:spacing w:line="360" w:lineRule="auto"/>
        <w:jc w:val="center"/>
        <w:rPr>
          <w:rFonts w:ascii="Palatino Linotype" w:eastAsia="Arial Unicode MS" w:hAnsi="Palatino Linotype" w:cs="Arial"/>
          <w:color w:val="000000" w:themeColor="text1"/>
        </w:rPr>
      </w:pPr>
    </w:p>
    <w:p w14:paraId="22BB9270" w14:textId="0A6B657B" w:rsidR="00C54BE4" w:rsidRPr="004A416A" w:rsidRDefault="00C54BE4" w:rsidP="00541B79">
      <w:pPr>
        <w:tabs>
          <w:tab w:val="center" w:pos="4252"/>
          <w:tab w:val="right" w:pos="8504"/>
        </w:tabs>
        <w:spacing w:line="360" w:lineRule="auto"/>
        <w:jc w:val="center"/>
        <w:rPr>
          <w:rFonts w:ascii="Palatino Linotype" w:eastAsia="Arial Unicode MS" w:hAnsi="Palatino Linotype" w:cs="Arial"/>
          <w:color w:val="000000" w:themeColor="text1"/>
        </w:rPr>
      </w:pPr>
      <w:r w:rsidRPr="004A416A">
        <w:rPr>
          <w:noProof/>
          <w:lang w:eastAsia="es-MX"/>
        </w:rPr>
        <w:lastRenderedPageBreak/>
        <w:drawing>
          <wp:inline distT="0" distB="0" distL="0" distR="0" wp14:anchorId="5520D03C" wp14:editId="66E1829C">
            <wp:extent cx="5267325" cy="32575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7325" cy="3257550"/>
                    </a:xfrm>
                    <a:prstGeom prst="rect">
                      <a:avLst/>
                    </a:prstGeom>
                  </pic:spPr>
                </pic:pic>
              </a:graphicData>
            </a:graphic>
          </wp:inline>
        </w:drawing>
      </w:r>
    </w:p>
    <w:p w14:paraId="1183D3D3" w14:textId="5529C259" w:rsidR="007C6941" w:rsidRPr="004A416A" w:rsidRDefault="007C6941" w:rsidP="007C6941">
      <w:pPr>
        <w:pStyle w:val="Prrafodelista"/>
        <w:spacing w:line="360" w:lineRule="auto"/>
        <w:ind w:left="0"/>
        <w:contextualSpacing/>
        <w:jc w:val="both"/>
        <w:rPr>
          <w:rFonts w:ascii="Palatino Linotype" w:hAnsi="Palatino Linotype"/>
          <w:b/>
          <w:color w:val="000000" w:themeColor="text1"/>
          <w:lang w:val="es-419"/>
        </w:rPr>
      </w:pPr>
      <w:r w:rsidRPr="004A416A">
        <w:rPr>
          <w:rFonts w:ascii="Palatino Linotype" w:hAnsi="Palatino Linotype" w:cs="Arial"/>
          <w:b/>
          <w:bCs/>
        </w:rPr>
        <w:t xml:space="preserve">c) </w:t>
      </w:r>
      <w:r w:rsidRPr="004A416A">
        <w:rPr>
          <w:rFonts w:ascii="Palatino Linotype" w:hAnsi="Palatino Linotype"/>
          <w:b/>
          <w:color w:val="000000" w:themeColor="text1"/>
          <w:lang w:val="es-419"/>
        </w:rPr>
        <w:t xml:space="preserve">De la ampliación para resolver el </w:t>
      </w:r>
      <w:r w:rsidR="00D77BD4" w:rsidRPr="004A416A">
        <w:rPr>
          <w:rFonts w:ascii="Palatino Linotype" w:hAnsi="Palatino Linotype"/>
          <w:b/>
          <w:color w:val="000000" w:themeColor="text1"/>
          <w:lang w:val="es-419"/>
        </w:rPr>
        <w:t>Recurso de Revisión</w:t>
      </w:r>
      <w:r w:rsidRPr="004A416A">
        <w:rPr>
          <w:rFonts w:ascii="Palatino Linotype" w:hAnsi="Palatino Linotype"/>
          <w:b/>
          <w:color w:val="000000" w:themeColor="text1"/>
          <w:lang w:val="es-419"/>
        </w:rPr>
        <w:t>:</w:t>
      </w:r>
    </w:p>
    <w:p w14:paraId="09620977" w14:textId="49FEA606" w:rsidR="007C6941" w:rsidRPr="004A416A" w:rsidRDefault="007C6941" w:rsidP="007C6941">
      <w:pPr>
        <w:spacing w:line="360" w:lineRule="auto"/>
        <w:contextualSpacing/>
        <w:jc w:val="both"/>
        <w:rPr>
          <w:rFonts w:ascii="Palatino Linotype" w:hAnsi="Palatino Linotype" w:cs="Arial"/>
          <w:color w:val="000000"/>
          <w:lang w:eastAsia="es-MX"/>
        </w:rPr>
      </w:pPr>
      <w:r w:rsidRPr="004A416A">
        <w:rPr>
          <w:rFonts w:ascii="Palatino Linotype" w:hAnsi="Palatino Linotype" w:cs="Arial"/>
          <w:color w:val="000000"/>
          <w:lang w:eastAsia="es-MX"/>
        </w:rPr>
        <w:t xml:space="preserve">El </w:t>
      </w:r>
      <w:r w:rsidR="00E374B1" w:rsidRPr="004A416A">
        <w:rPr>
          <w:rFonts w:ascii="Palatino Linotype" w:hAnsi="Palatino Linotype" w:cs="Arial"/>
          <w:b/>
          <w:color w:val="000000"/>
          <w:lang w:eastAsia="es-MX"/>
        </w:rPr>
        <w:t>veintitrés de mayo</w:t>
      </w:r>
      <w:r w:rsidRPr="004A416A">
        <w:rPr>
          <w:rFonts w:ascii="Palatino Linotype" w:hAnsi="Palatino Linotype" w:cs="Arial"/>
          <w:b/>
          <w:color w:val="000000"/>
          <w:lang w:val="es-419" w:eastAsia="es-MX"/>
        </w:rPr>
        <w:t xml:space="preserve"> </w:t>
      </w:r>
      <w:r w:rsidRPr="004A416A">
        <w:rPr>
          <w:rFonts w:ascii="Palatino Linotype" w:hAnsi="Palatino Linotype" w:cs="Arial"/>
          <w:b/>
          <w:color w:val="000000"/>
          <w:lang w:eastAsia="es-MX"/>
        </w:rPr>
        <w:t>de dos mil veintidós</w:t>
      </w:r>
      <w:r w:rsidRPr="004A416A">
        <w:rPr>
          <w:rFonts w:ascii="Palatino Linotype" w:hAnsi="Palatino Linotype" w:cs="Arial"/>
          <w:color w:val="000000"/>
          <w:lang w:eastAsia="es-MX"/>
        </w:rPr>
        <w:t xml:space="preserve">, se acordó ampliar el plazo para resolver </w:t>
      </w:r>
      <w:r w:rsidRPr="004A416A">
        <w:rPr>
          <w:rFonts w:ascii="Palatino Linotype" w:hAnsi="Palatino Linotype" w:cs="Arial"/>
          <w:color w:val="000000"/>
          <w:lang w:val="es-419" w:eastAsia="es-MX"/>
        </w:rPr>
        <w:t>el</w:t>
      </w:r>
      <w:r w:rsidRPr="004A416A">
        <w:rPr>
          <w:rFonts w:ascii="Palatino Linotype" w:hAnsi="Palatino Linotype" w:cs="Arial"/>
          <w:color w:val="000000"/>
          <w:lang w:eastAsia="es-MX"/>
        </w:rPr>
        <w:t xml:space="preserve"> </w:t>
      </w:r>
      <w:r w:rsidR="00D77BD4" w:rsidRPr="004A416A">
        <w:rPr>
          <w:rFonts w:ascii="Palatino Linotype" w:hAnsi="Palatino Linotype" w:cs="Arial"/>
          <w:color w:val="000000"/>
          <w:lang w:eastAsia="es-MX"/>
        </w:rPr>
        <w:t>Recurso de Revisión</w:t>
      </w:r>
      <w:r w:rsidRPr="004A416A">
        <w:rPr>
          <w:rFonts w:ascii="Palatino Linotype" w:hAnsi="Palatino Linotype" w:cs="Arial"/>
          <w:color w:val="000000"/>
          <w:lang w:eastAsia="es-MX"/>
        </w:rPr>
        <w:t xml:space="preserve"> </w:t>
      </w:r>
      <w:r w:rsidRPr="004A416A">
        <w:rPr>
          <w:rFonts w:ascii="Palatino Linotype" w:hAnsi="Palatino Linotype" w:cs="Arial"/>
          <w:color w:val="000000"/>
          <w:lang w:val="es-419" w:eastAsia="es-MX"/>
        </w:rPr>
        <w:t>en estudio</w:t>
      </w:r>
      <w:r w:rsidRPr="004A416A">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w:t>
      </w:r>
      <w:r w:rsidR="00DA3D9A" w:rsidRPr="004A416A">
        <w:rPr>
          <w:rFonts w:ascii="Palatino Linotype" w:hAnsi="Palatino Linotype" w:cs="Arial"/>
          <w:color w:val="000000"/>
          <w:lang w:eastAsia="es-MX"/>
        </w:rPr>
        <w:t>e México y Municipios.</w:t>
      </w:r>
    </w:p>
    <w:p w14:paraId="6C4EA868" w14:textId="77777777" w:rsidR="00E374B1" w:rsidRPr="004A416A" w:rsidRDefault="00E374B1" w:rsidP="007C6941">
      <w:pPr>
        <w:spacing w:line="360" w:lineRule="auto"/>
        <w:contextualSpacing/>
        <w:jc w:val="both"/>
        <w:rPr>
          <w:rFonts w:ascii="Palatino Linotype" w:hAnsi="Palatino Linotype" w:cs="Arial"/>
          <w:color w:val="000000"/>
          <w:lang w:eastAsia="es-MX"/>
        </w:rPr>
      </w:pPr>
    </w:p>
    <w:p w14:paraId="026BFAB4" w14:textId="77777777" w:rsidR="00DA3D9A" w:rsidRPr="004A416A" w:rsidRDefault="00DA3D9A" w:rsidP="00DA3D9A">
      <w:pPr>
        <w:spacing w:before="100" w:beforeAutospacing="1" w:after="100" w:afterAutospacing="1" w:line="360" w:lineRule="auto"/>
        <w:contextualSpacing/>
        <w:jc w:val="both"/>
        <w:rPr>
          <w:rFonts w:ascii="Palatino Linotype" w:eastAsia="Calibri" w:hAnsi="Palatino Linotype"/>
          <w:lang w:eastAsia="en-US"/>
        </w:rPr>
      </w:pPr>
      <w:r w:rsidRPr="004A416A">
        <w:rPr>
          <w:rFonts w:ascii="Palatino Linotype" w:eastAsia="Calibri" w:hAnsi="Palatino Linotype"/>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37D7F52" w14:textId="77777777" w:rsidR="00DA3D9A" w:rsidRPr="004A416A" w:rsidRDefault="00DA3D9A" w:rsidP="00DA3D9A">
      <w:pPr>
        <w:spacing w:line="360" w:lineRule="auto"/>
        <w:jc w:val="both"/>
        <w:rPr>
          <w:rFonts w:ascii="Palatino Linotype" w:eastAsia="Calibri" w:hAnsi="Palatino Linotype"/>
          <w:lang w:eastAsia="en-US"/>
        </w:rPr>
      </w:pPr>
      <w:r w:rsidRPr="004A416A">
        <w:rPr>
          <w:rFonts w:ascii="Palatino Linotype" w:eastAsia="Calibri" w:hAnsi="Palatino Linotype"/>
          <w:lang w:eastAsia="en-U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08A1B8D" w14:textId="77777777" w:rsidR="00DA3D9A" w:rsidRPr="004A416A" w:rsidRDefault="00DA3D9A" w:rsidP="00DA3D9A">
      <w:pPr>
        <w:spacing w:line="360" w:lineRule="auto"/>
        <w:jc w:val="both"/>
        <w:rPr>
          <w:rFonts w:ascii="Palatino Linotype" w:eastAsia="Calibri" w:hAnsi="Palatino Linotype"/>
          <w:lang w:eastAsia="en-US"/>
        </w:rPr>
      </w:pPr>
    </w:p>
    <w:p w14:paraId="4D4FA184" w14:textId="77777777" w:rsidR="00DA3D9A" w:rsidRPr="004A416A" w:rsidRDefault="00DA3D9A" w:rsidP="00DA3D9A">
      <w:pPr>
        <w:spacing w:line="360" w:lineRule="auto"/>
        <w:jc w:val="both"/>
        <w:rPr>
          <w:rFonts w:ascii="Palatino Linotype" w:eastAsia="Calibri" w:hAnsi="Palatino Linotype"/>
          <w:lang w:eastAsia="en-US"/>
        </w:rPr>
      </w:pPr>
      <w:r w:rsidRPr="004A416A">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F42379" w14:textId="77777777" w:rsidR="00DA3D9A" w:rsidRPr="004A416A" w:rsidRDefault="00DA3D9A" w:rsidP="00DA3D9A">
      <w:pPr>
        <w:spacing w:line="360" w:lineRule="auto"/>
        <w:jc w:val="both"/>
        <w:rPr>
          <w:rFonts w:ascii="Palatino Linotype" w:eastAsia="Calibri" w:hAnsi="Palatino Linotype"/>
          <w:lang w:eastAsia="en-US"/>
        </w:rPr>
      </w:pPr>
    </w:p>
    <w:p w14:paraId="6B017AD3" w14:textId="77777777" w:rsidR="00DA3D9A" w:rsidRPr="004A416A" w:rsidRDefault="00DA3D9A" w:rsidP="00DA3D9A">
      <w:pPr>
        <w:spacing w:line="360" w:lineRule="auto"/>
        <w:jc w:val="both"/>
        <w:rPr>
          <w:rFonts w:ascii="Palatino Linotype" w:eastAsia="Calibri" w:hAnsi="Palatino Linotype"/>
          <w:lang w:eastAsia="en-US"/>
        </w:rPr>
      </w:pPr>
      <w:r w:rsidRPr="004A416A">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2D1CE64" w14:textId="77777777" w:rsidR="00DA3D9A" w:rsidRPr="004A416A" w:rsidRDefault="00DA3D9A" w:rsidP="00DA3D9A">
      <w:pPr>
        <w:spacing w:line="360" w:lineRule="auto"/>
        <w:jc w:val="both"/>
        <w:rPr>
          <w:rFonts w:ascii="Palatino Linotype" w:eastAsia="Calibri" w:hAnsi="Palatino Linotype"/>
          <w:lang w:eastAsia="en-US"/>
        </w:rPr>
      </w:pPr>
    </w:p>
    <w:p w14:paraId="35E7A5B9" w14:textId="77777777" w:rsidR="00DA3D9A" w:rsidRPr="004A416A" w:rsidRDefault="00DA3D9A" w:rsidP="00DA3D9A">
      <w:pPr>
        <w:spacing w:line="360" w:lineRule="auto"/>
        <w:jc w:val="both"/>
        <w:rPr>
          <w:rFonts w:ascii="Palatino Linotype" w:eastAsia="Calibri" w:hAnsi="Palatino Linotype"/>
          <w:lang w:eastAsia="en-US"/>
        </w:rPr>
      </w:pPr>
      <w:r w:rsidRPr="004A416A">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12CD8A6B" w14:textId="77777777" w:rsidR="00DA3D9A" w:rsidRPr="004A416A" w:rsidRDefault="00DA3D9A" w:rsidP="00DA3D9A">
      <w:pPr>
        <w:spacing w:line="360" w:lineRule="auto"/>
        <w:jc w:val="both"/>
        <w:rPr>
          <w:rFonts w:ascii="Palatino Linotype" w:eastAsia="Calibri" w:hAnsi="Palatino Linotype"/>
          <w:lang w:eastAsia="en-US"/>
        </w:rPr>
      </w:pPr>
    </w:p>
    <w:p w14:paraId="7243E709" w14:textId="77777777" w:rsidR="00DA3D9A" w:rsidRPr="004A416A" w:rsidRDefault="00DA3D9A" w:rsidP="00DA3D9A">
      <w:pPr>
        <w:spacing w:line="360" w:lineRule="auto"/>
        <w:jc w:val="both"/>
        <w:rPr>
          <w:rFonts w:ascii="Palatino Linotype" w:eastAsia="Calibri" w:hAnsi="Palatino Linotype"/>
          <w:lang w:eastAsia="en-US"/>
        </w:rPr>
      </w:pPr>
      <w:r w:rsidRPr="004A416A">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32033F01" w14:textId="77777777" w:rsidR="00DA3D9A" w:rsidRPr="004A416A" w:rsidRDefault="00DA3D9A" w:rsidP="00DA3D9A">
      <w:pPr>
        <w:spacing w:line="360" w:lineRule="auto"/>
        <w:jc w:val="both"/>
        <w:rPr>
          <w:rFonts w:ascii="Palatino Linotype" w:eastAsia="Calibri" w:hAnsi="Palatino Linotype"/>
          <w:lang w:eastAsia="en-US"/>
        </w:rPr>
      </w:pPr>
      <w:r w:rsidRPr="004A416A">
        <w:rPr>
          <w:rFonts w:ascii="Palatino Linotype" w:eastAsia="Calibri" w:hAnsi="Palatino Linotype"/>
          <w:lang w:eastAsia="en-US"/>
        </w:rPr>
        <w:t>b) Actividad Procesal del interesado: Acciones u omisiones del interesado.</w:t>
      </w:r>
    </w:p>
    <w:p w14:paraId="4194D138" w14:textId="77777777" w:rsidR="00DA3D9A" w:rsidRPr="004A416A" w:rsidRDefault="00DA3D9A" w:rsidP="00DA3D9A">
      <w:pPr>
        <w:spacing w:line="360" w:lineRule="auto"/>
        <w:jc w:val="both"/>
        <w:rPr>
          <w:rFonts w:ascii="Palatino Linotype" w:eastAsia="Calibri" w:hAnsi="Palatino Linotype"/>
          <w:lang w:eastAsia="en-US"/>
        </w:rPr>
      </w:pPr>
      <w:r w:rsidRPr="004A416A">
        <w:rPr>
          <w:rFonts w:ascii="Palatino Linotype" w:eastAsia="Calibri" w:hAnsi="Palatino Linotype"/>
          <w:lang w:eastAsia="en-US"/>
        </w:rPr>
        <w:lastRenderedPageBreak/>
        <w:t>c)  Conducta de la Autoridad: Las Acciones u omisiones realizadas en el procedimiento. Así como si la autoridad actuó con la debida diligencia.</w:t>
      </w:r>
    </w:p>
    <w:p w14:paraId="052B329B" w14:textId="77777777" w:rsidR="00DA3D9A" w:rsidRPr="004A416A" w:rsidRDefault="00DA3D9A" w:rsidP="00DA3D9A">
      <w:pPr>
        <w:spacing w:line="360" w:lineRule="auto"/>
        <w:jc w:val="both"/>
        <w:rPr>
          <w:rFonts w:ascii="Palatino Linotype" w:eastAsia="Calibri" w:hAnsi="Palatino Linotype"/>
          <w:lang w:eastAsia="en-US"/>
        </w:rPr>
      </w:pPr>
      <w:r w:rsidRPr="004A416A">
        <w:rPr>
          <w:rFonts w:ascii="Palatino Linotype" w:eastAsia="Calibri" w:hAnsi="Palatino Linotype"/>
          <w:lang w:eastAsia="en-US"/>
        </w:rPr>
        <w:t>d) La afectación generada en la situación jurídica de la persona involucrada en el proceso: Violación a sus derechos humanos.</w:t>
      </w:r>
    </w:p>
    <w:p w14:paraId="65410EF1" w14:textId="77777777" w:rsidR="00DA3D9A" w:rsidRPr="004A416A" w:rsidRDefault="00DA3D9A" w:rsidP="00DA3D9A">
      <w:pPr>
        <w:spacing w:line="360" w:lineRule="auto"/>
        <w:jc w:val="both"/>
        <w:rPr>
          <w:rFonts w:ascii="Palatino Linotype" w:eastAsia="Calibri" w:hAnsi="Palatino Linotype"/>
          <w:lang w:eastAsia="en-US"/>
        </w:rPr>
      </w:pPr>
    </w:p>
    <w:p w14:paraId="0BE71AF5" w14:textId="77777777" w:rsidR="00DA3D9A" w:rsidRPr="004A416A" w:rsidRDefault="00DA3D9A" w:rsidP="00DA3D9A">
      <w:pPr>
        <w:spacing w:line="360" w:lineRule="auto"/>
        <w:jc w:val="both"/>
        <w:rPr>
          <w:rFonts w:ascii="Palatino Linotype" w:eastAsia="Calibri" w:hAnsi="Palatino Linotype"/>
          <w:lang w:eastAsia="en-US"/>
        </w:rPr>
      </w:pPr>
      <w:r w:rsidRPr="004A416A">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01CF98" w14:textId="77777777" w:rsidR="00DA3D9A" w:rsidRPr="004A416A" w:rsidRDefault="00DA3D9A" w:rsidP="00DA3D9A">
      <w:pPr>
        <w:spacing w:line="360" w:lineRule="auto"/>
        <w:jc w:val="both"/>
        <w:rPr>
          <w:rFonts w:ascii="Palatino Linotype" w:eastAsia="Calibri" w:hAnsi="Palatino Linotype"/>
          <w:lang w:eastAsia="en-US"/>
        </w:rPr>
      </w:pPr>
    </w:p>
    <w:p w14:paraId="2C85C29A" w14:textId="77777777" w:rsidR="00DA3D9A" w:rsidRPr="004A416A" w:rsidRDefault="00DA3D9A" w:rsidP="00DA3D9A">
      <w:pPr>
        <w:spacing w:line="360" w:lineRule="auto"/>
        <w:jc w:val="both"/>
        <w:rPr>
          <w:rFonts w:ascii="Palatino Linotype" w:eastAsia="Calibri" w:hAnsi="Palatino Linotype"/>
          <w:lang w:eastAsia="en-US"/>
        </w:rPr>
      </w:pPr>
      <w:r w:rsidRPr="004A416A">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2875342" w14:textId="77777777" w:rsidR="00DA3D9A" w:rsidRPr="004A416A" w:rsidRDefault="00DA3D9A" w:rsidP="00DA3D9A">
      <w:pPr>
        <w:spacing w:line="360" w:lineRule="auto"/>
        <w:jc w:val="both"/>
        <w:rPr>
          <w:rFonts w:ascii="Palatino Linotype" w:eastAsia="Calibri" w:hAnsi="Palatino Linotype"/>
          <w:lang w:eastAsia="en-US"/>
        </w:rPr>
      </w:pPr>
    </w:p>
    <w:p w14:paraId="3C91BF21" w14:textId="6B7B1976" w:rsidR="00DA3D9A" w:rsidRPr="004A416A" w:rsidRDefault="00DA3D9A" w:rsidP="00DA3D9A">
      <w:pPr>
        <w:spacing w:line="360" w:lineRule="auto"/>
        <w:jc w:val="both"/>
        <w:rPr>
          <w:rFonts w:ascii="Palatino Linotype" w:eastAsia="Calibri" w:hAnsi="Palatino Linotype"/>
          <w:lang w:eastAsia="en-US"/>
        </w:rPr>
      </w:pPr>
      <w:r w:rsidRPr="004A416A">
        <w:rPr>
          <w:rFonts w:ascii="Palatino Linotype" w:eastAsia="Calibri" w:hAnsi="Palatino Linotype"/>
          <w:lang w:eastAsia="en-US"/>
        </w:rPr>
        <w:t xml:space="preserve">Razones por las cuales cabe concluir que, la resolución al </w:t>
      </w:r>
      <w:r w:rsidR="00D77BD4" w:rsidRPr="004A416A">
        <w:rPr>
          <w:rFonts w:ascii="Palatino Linotype" w:eastAsia="Calibri" w:hAnsi="Palatino Linotype"/>
          <w:lang w:eastAsia="en-US"/>
        </w:rPr>
        <w:t>Recurso de Revisión</w:t>
      </w:r>
      <w:r w:rsidRPr="004A416A">
        <w:rPr>
          <w:rFonts w:ascii="Palatino Linotype" w:eastAsia="Calibri" w:hAnsi="Palatino Linotype"/>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4A416A">
        <w:rPr>
          <w:rFonts w:ascii="Palatino Linotype" w:eastAsia="Calibri" w:hAnsi="Palatino Linotype"/>
          <w:lang w:eastAsia="en-US"/>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3E5E18A6" w14:textId="77777777" w:rsidR="00DA3D9A" w:rsidRPr="004A416A" w:rsidRDefault="00DA3D9A" w:rsidP="00DA3D9A">
      <w:pPr>
        <w:spacing w:line="360" w:lineRule="auto"/>
        <w:jc w:val="both"/>
        <w:rPr>
          <w:rFonts w:ascii="Palatino Linotype" w:eastAsia="Calibri" w:hAnsi="Palatino Linotype"/>
          <w:lang w:eastAsia="en-US"/>
        </w:rPr>
      </w:pPr>
    </w:p>
    <w:p w14:paraId="3AE472F8" w14:textId="77777777" w:rsidR="00DA3D9A" w:rsidRPr="004A416A" w:rsidRDefault="00DA3D9A" w:rsidP="00DA3D9A">
      <w:pPr>
        <w:spacing w:line="360" w:lineRule="auto"/>
        <w:jc w:val="both"/>
        <w:rPr>
          <w:rFonts w:ascii="Palatino Linotype" w:eastAsia="Calibri" w:hAnsi="Palatino Linotype"/>
          <w:lang w:eastAsia="en-US"/>
        </w:rPr>
      </w:pPr>
      <w:r w:rsidRPr="004A416A">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691B65B0" w14:textId="77777777" w:rsidR="00DA3D9A" w:rsidRPr="004A416A" w:rsidRDefault="00DA3D9A" w:rsidP="00DA3D9A">
      <w:pPr>
        <w:spacing w:line="360" w:lineRule="auto"/>
        <w:jc w:val="both"/>
        <w:rPr>
          <w:rFonts w:ascii="Palatino Linotype" w:eastAsia="Calibri" w:hAnsi="Palatino Linotype"/>
          <w:lang w:eastAsia="en-US"/>
        </w:rPr>
      </w:pPr>
    </w:p>
    <w:p w14:paraId="5B1909B8" w14:textId="77777777" w:rsidR="00DA3D9A" w:rsidRPr="004A416A" w:rsidRDefault="00DA3D9A" w:rsidP="00DA3D9A">
      <w:pPr>
        <w:spacing w:line="360" w:lineRule="auto"/>
        <w:ind w:left="851" w:right="899"/>
        <w:jc w:val="both"/>
        <w:rPr>
          <w:rFonts w:ascii="Palatino Linotype" w:eastAsia="Calibri" w:hAnsi="Palatino Linotype"/>
          <w:lang w:eastAsia="en-US"/>
        </w:rPr>
      </w:pPr>
      <w:r w:rsidRPr="004A416A">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6A96D08D" w14:textId="77777777" w:rsidR="00DA3D9A" w:rsidRPr="004A416A" w:rsidRDefault="00DA3D9A" w:rsidP="00DA3D9A">
      <w:pPr>
        <w:spacing w:line="360" w:lineRule="auto"/>
        <w:ind w:left="851" w:right="899"/>
        <w:jc w:val="both"/>
        <w:rPr>
          <w:rFonts w:ascii="Palatino Linotype" w:eastAsia="Calibri" w:hAnsi="Palatino Linotype"/>
          <w:lang w:eastAsia="en-US"/>
        </w:rPr>
      </w:pPr>
    </w:p>
    <w:p w14:paraId="36CBA2F7" w14:textId="77777777" w:rsidR="00DA3D9A" w:rsidRPr="004A416A" w:rsidRDefault="00DA3D9A" w:rsidP="00DA3D9A">
      <w:pPr>
        <w:spacing w:line="360" w:lineRule="auto"/>
        <w:ind w:left="851" w:right="899"/>
        <w:jc w:val="both"/>
        <w:rPr>
          <w:rFonts w:ascii="Palatino Linotype" w:eastAsia="Calibri" w:hAnsi="Palatino Linotype"/>
          <w:lang w:eastAsia="en-US"/>
        </w:rPr>
      </w:pPr>
      <w:r w:rsidRPr="004A416A">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3D37AD3B" w14:textId="77777777" w:rsidR="00DA3D9A" w:rsidRPr="004A416A" w:rsidRDefault="00DA3D9A" w:rsidP="00DA3D9A">
      <w:pPr>
        <w:spacing w:line="360" w:lineRule="auto"/>
        <w:jc w:val="both"/>
        <w:rPr>
          <w:rFonts w:ascii="Palatino Linotype" w:eastAsia="Calibri" w:hAnsi="Palatino Linotype"/>
          <w:lang w:eastAsia="en-US"/>
        </w:rPr>
      </w:pPr>
    </w:p>
    <w:p w14:paraId="1BFD7F8F" w14:textId="77777777" w:rsidR="00DA3D9A" w:rsidRPr="004A416A" w:rsidRDefault="00DA3D9A" w:rsidP="00DA3D9A">
      <w:pPr>
        <w:spacing w:line="360" w:lineRule="auto"/>
        <w:contextualSpacing/>
        <w:jc w:val="both"/>
        <w:rPr>
          <w:rFonts w:ascii="Palatino Linotype" w:eastAsia="Calibri" w:hAnsi="Palatino Linotype"/>
          <w:lang w:eastAsia="en-US"/>
        </w:rPr>
      </w:pPr>
      <w:r w:rsidRPr="004A416A">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6D8AD7A" w14:textId="77777777" w:rsidR="007C6941" w:rsidRPr="004A416A" w:rsidRDefault="007C6941" w:rsidP="008D2D78">
      <w:pPr>
        <w:pStyle w:val="Prrafodelista"/>
        <w:contextualSpacing/>
        <w:rPr>
          <w:rFonts w:ascii="Palatino Linotype" w:hAnsi="Palatino Linotype" w:cs="Arial"/>
          <w:i/>
        </w:rPr>
      </w:pPr>
    </w:p>
    <w:p w14:paraId="3A7791D1" w14:textId="2624603B" w:rsidR="008255B1" w:rsidRPr="004A416A" w:rsidRDefault="007C6941" w:rsidP="008255B1">
      <w:pPr>
        <w:pStyle w:val="Prrafodelista"/>
        <w:spacing w:line="360" w:lineRule="auto"/>
        <w:ind w:left="0"/>
        <w:contextualSpacing/>
        <w:jc w:val="both"/>
        <w:rPr>
          <w:rFonts w:ascii="Palatino Linotype" w:hAnsi="Palatino Linotype" w:cs="Arial"/>
          <w:b/>
          <w:bCs/>
        </w:rPr>
      </w:pPr>
      <w:r w:rsidRPr="004A416A">
        <w:rPr>
          <w:rFonts w:ascii="Palatino Linotype" w:hAnsi="Palatino Linotype"/>
          <w:b/>
          <w:color w:val="000000" w:themeColor="text1"/>
          <w:lang w:val="es-419"/>
        </w:rPr>
        <w:lastRenderedPageBreak/>
        <w:t>d</w:t>
      </w:r>
      <w:r w:rsidR="00966CE2" w:rsidRPr="004A416A">
        <w:rPr>
          <w:rFonts w:ascii="Palatino Linotype" w:hAnsi="Palatino Linotype"/>
          <w:b/>
          <w:color w:val="000000" w:themeColor="text1"/>
          <w:lang w:val="es-419"/>
        </w:rPr>
        <w:t>)</w:t>
      </w:r>
      <w:r w:rsidR="008255B1" w:rsidRPr="004A416A">
        <w:rPr>
          <w:rFonts w:ascii="Palatino Linotype" w:hAnsi="Palatino Linotype" w:cs="Arial"/>
          <w:b/>
          <w:bCs/>
        </w:rPr>
        <w:t xml:space="preserve"> Cierre de Instrucción</w:t>
      </w:r>
    </w:p>
    <w:p w14:paraId="1821D685" w14:textId="510956EE" w:rsidR="008255B1" w:rsidRPr="004A416A" w:rsidRDefault="008255B1" w:rsidP="008255B1">
      <w:pPr>
        <w:spacing w:line="360" w:lineRule="auto"/>
        <w:contextualSpacing/>
        <w:jc w:val="both"/>
        <w:rPr>
          <w:rFonts w:ascii="Palatino Linotype" w:hAnsi="Palatino Linotype" w:cs="Arial"/>
          <w:color w:val="000000" w:themeColor="text1"/>
        </w:rPr>
      </w:pPr>
      <w:r w:rsidRPr="004A416A">
        <w:rPr>
          <w:rFonts w:ascii="Palatino Linotype" w:hAnsi="Palatino Linotype"/>
          <w:color w:val="000000" w:themeColor="text1"/>
        </w:rPr>
        <w:t xml:space="preserve">Una vez analizado el estado procesal que guarda el expediente, el </w:t>
      </w:r>
      <w:r w:rsidR="004A416A" w:rsidRPr="004A416A">
        <w:rPr>
          <w:rFonts w:ascii="Palatino Linotype" w:hAnsi="Palatino Linotype"/>
          <w:b/>
          <w:color w:val="000000" w:themeColor="text1"/>
        </w:rPr>
        <w:t>catorce</w:t>
      </w:r>
      <w:r w:rsidR="00F60DE1" w:rsidRPr="004A416A">
        <w:rPr>
          <w:rFonts w:ascii="Palatino Linotype" w:hAnsi="Palatino Linotype"/>
          <w:b/>
          <w:color w:val="000000" w:themeColor="text1"/>
        </w:rPr>
        <w:t xml:space="preserve"> de septiembre</w:t>
      </w:r>
      <w:r w:rsidRPr="004A416A">
        <w:rPr>
          <w:rFonts w:ascii="Palatino Linotype" w:hAnsi="Palatino Linotype"/>
          <w:b/>
          <w:bCs/>
          <w:color w:val="000000" w:themeColor="text1"/>
        </w:rPr>
        <w:t xml:space="preserve"> de dos mil veintidós</w:t>
      </w:r>
      <w:r w:rsidRPr="004A416A">
        <w:rPr>
          <w:rFonts w:ascii="Palatino Linotype" w:hAnsi="Palatino Linotype"/>
          <w:color w:val="000000" w:themeColor="text1"/>
        </w:rPr>
        <w:t xml:space="preserve">, la </w:t>
      </w:r>
      <w:r w:rsidRPr="004A416A">
        <w:rPr>
          <w:rFonts w:ascii="Palatino Linotype" w:hAnsi="Palatino Linotype"/>
          <w:b/>
          <w:color w:val="000000" w:themeColor="text1"/>
        </w:rPr>
        <w:t xml:space="preserve">Comisionada Sharon Cristina Morales Martínez </w:t>
      </w:r>
      <w:r w:rsidRPr="004A416A">
        <w:rPr>
          <w:rFonts w:ascii="Palatino Linotype" w:hAnsi="Palatino Linotype"/>
          <w:color w:val="000000" w:themeColor="text1"/>
        </w:rPr>
        <w:t>acordó el cierre de instrucción;</w:t>
      </w:r>
      <w:r w:rsidRPr="004A416A">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Pr="004A416A">
        <w:rPr>
          <w:rFonts w:ascii="Palatino Linotype" w:hAnsi="Palatino Linotype" w:cs="Arial"/>
          <w:color w:val="000000" w:themeColor="text1"/>
        </w:rPr>
        <w:t>.</w:t>
      </w:r>
    </w:p>
    <w:p w14:paraId="33FB7CE3" w14:textId="77777777" w:rsidR="00DA3D9A" w:rsidRPr="004A416A" w:rsidRDefault="00DA3D9A" w:rsidP="00033269">
      <w:pPr>
        <w:jc w:val="center"/>
        <w:rPr>
          <w:rFonts w:ascii="Palatino Linotype" w:hAnsi="Palatino Linotype" w:cs="Arial"/>
          <w:b/>
          <w:bCs/>
          <w:spacing w:val="60"/>
          <w:sz w:val="28"/>
        </w:rPr>
      </w:pPr>
    </w:p>
    <w:p w14:paraId="2E802EDC" w14:textId="77777777" w:rsidR="00FD07B4" w:rsidRPr="004A416A" w:rsidRDefault="00FD07B4" w:rsidP="00033269">
      <w:pPr>
        <w:jc w:val="center"/>
        <w:rPr>
          <w:rFonts w:ascii="Palatino Linotype" w:hAnsi="Palatino Linotype" w:cs="Arial"/>
          <w:b/>
          <w:bCs/>
          <w:spacing w:val="60"/>
          <w:sz w:val="28"/>
        </w:rPr>
      </w:pPr>
    </w:p>
    <w:p w14:paraId="0A17408E" w14:textId="5D1BF497" w:rsidR="005A070A" w:rsidRPr="004A416A" w:rsidRDefault="00200BFC" w:rsidP="00033269">
      <w:pPr>
        <w:jc w:val="center"/>
        <w:rPr>
          <w:rFonts w:ascii="Palatino Linotype" w:hAnsi="Palatino Linotype" w:cs="Arial"/>
          <w:b/>
          <w:bCs/>
          <w:spacing w:val="60"/>
          <w:sz w:val="28"/>
        </w:rPr>
      </w:pPr>
      <w:r w:rsidRPr="004A416A">
        <w:rPr>
          <w:rFonts w:ascii="Palatino Linotype" w:hAnsi="Palatino Linotype" w:cs="Arial"/>
          <w:b/>
          <w:bCs/>
          <w:spacing w:val="60"/>
          <w:sz w:val="28"/>
        </w:rPr>
        <w:t>CONSIDERANDO</w:t>
      </w:r>
    </w:p>
    <w:p w14:paraId="01025602" w14:textId="77777777" w:rsidR="000048EE" w:rsidRPr="004A416A" w:rsidRDefault="000048EE" w:rsidP="00033269">
      <w:pPr>
        <w:jc w:val="center"/>
        <w:rPr>
          <w:rFonts w:ascii="Palatino Linotype" w:hAnsi="Palatino Linotype" w:cs="Arial"/>
          <w:b/>
          <w:bCs/>
          <w:spacing w:val="60"/>
          <w:sz w:val="14"/>
        </w:rPr>
      </w:pPr>
    </w:p>
    <w:p w14:paraId="6E5E76A3" w14:textId="77777777" w:rsidR="007366EE" w:rsidRPr="004A416A" w:rsidRDefault="007366EE" w:rsidP="00033269">
      <w:pPr>
        <w:jc w:val="center"/>
        <w:rPr>
          <w:rFonts w:ascii="Palatino Linotype" w:hAnsi="Palatino Linotype" w:cs="Arial"/>
          <w:b/>
          <w:bCs/>
          <w:spacing w:val="60"/>
          <w:sz w:val="28"/>
        </w:rPr>
      </w:pPr>
    </w:p>
    <w:p w14:paraId="7EF62753" w14:textId="77777777" w:rsidR="007366EE" w:rsidRPr="004A416A"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4A416A">
        <w:rPr>
          <w:rFonts w:ascii="Palatino Linotype" w:hAnsi="Palatino Linotype"/>
          <w:b/>
        </w:rPr>
        <w:t>Competencia</w:t>
      </w:r>
      <w:r w:rsidRPr="004A416A">
        <w:rPr>
          <w:rFonts w:ascii="Palatino Linotype" w:hAnsi="Palatino Linotype"/>
        </w:rPr>
        <w:t>.</w:t>
      </w:r>
      <w:r w:rsidRPr="004A416A">
        <w:rPr>
          <w:rFonts w:ascii="Palatino Linotype" w:hAnsi="Palatino Linotype"/>
          <w:b/>
        </w:rPr>
        <w:t xml:space="preserve"> </w:t>
      </w:r>
    </w:p>
    <w:p w14:paraId="1CE2C5E0" w14:textId="6ED4DDA9" w:rsidR="00CC0BEF" w:rsidRPr="004A416A"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4A416A">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D77BD4" w:rsidRPr="004A416A">
        <w:rPr>
          <w:rFonts w:ascii="Palatino Linotype" w:hAnsi="Palatino Linotype"/>
        </w:rPr>
        <w:t>Recurso de Revisión</w:t>
      </w:r>
      <w:r w:rsidRPr="004A416A">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4A416A">
        <w:rPr>
          <w:rFonts w:ascii="Palatino Linotype" w:eastAsia="Calibri" w:hAnsi="Palatino Linotype" w:cs="Arial"/>
          <w:lang w:val="es-ES_tradnl"/>
        </w:rPr>
        <w:t>trigésimo, trigésimo primero y trigésimo segundo</w:t>
      </w:r>
      <w:bookmarkEnd w:id="9"/>
      <w:r w:rsidRPr="004A416A">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4A416A">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B6CADB0" w14:textId="43502C41" w:rsidR="00D77BD4" w:rsidRPr="004A416A" w:rsidRDefault="00D77BD4" w:rsidP="00033269">
      <w:pPr>
        <w:widowControl w:val="0"/>
        <w:tabs>
          <w:tab w:val="left" w:pos="1701"/>
        </w:tabs>
        <w:autoSpaceDE w:val="0"/>
        <w:autoSpaceDN w:val="0"/>
        <w:adjustRightInd w:val="0"/>
        <w:spacing w:line="360" w:lineRule="auto"/>
        <w:jc w:val="both"/>
        <w:rPr>
          <w:rFonts w:ascii="Palatino Linotype" w:hAnsi="Palatino Linotype" w:cs="Arial"/>
        </w:rPr>
      </w:pPr>
    </w:p>
    <w:p w14:paraId="75BE8211" w14:textId="77777777" w:rsidR="00D77BD4" w:rsidRPr="004A416A" w:rsidRDefault="00D77BD4" w:rsidP="00033269">
      <w:pPr>
        <w:widowControl w:val="0"/>
        <w:tabs>
          <w:tab w:val="left" w:pos="1701"/>
        </w:tabs>
        <w:autoSpaceDE w:val="0"/>
        <w:autoSpaceDN w:val="0"/>
        <w:adjustRightInd w:val="0"/>
        <w:spacing w:line="360" w:lineRule="auto"/>
        <w:jc w:val="both"/>
        <w:rPr>
          <w:rFonts w:ascii="Palatino Linotype" w:hAnsi="Palatino Linotype" w:cs="Arial"/>
        </w:rPr>
      </w:pPr>
    </w:p>
    <w:p w14:paraId="3E48B88B" w14:textId="77777777" w:rsidR="00B13C0B" w:rsidRPr="004A416A" w:rsidRDefault="00B13C0B" w:rsidP="00033269">
      <w:pPr>
        <w:widowControl w:val="0"/>
        <w:tabs>
          <w:tab w:val="left" w:pos="1701"/>
        </w:tabs>
        <w:autoSpaceDE w:val="0"/>
        <w:autoSpaceDN w:val="0"/>
        <w:adjustRightInd w:val="0"/>
        <w:spacing w:line="360" w:lineRule="auto"/>
        <w:jc w:val="both"/>
        <w:rPr>
          <w:rFonts w:ascii="Palatino Linotype" w:hAnsi="Palatino Linotype" w:cs="Arial"/>
        </w:rPr>
      </w:pPr>
    </w:p>
    <w:p w14:paraId="39A3AADD" w14:textId="23FE7E6B" w:rsidR="007366EE" w:rsidRPr="004A416A" w:rsidRDefault="00200BFC" w:rsidP="00033269">
      <w:pPr>
        <w:spacing w:line="360" w:lineRule="auto"/>
        <w:jc w:val="both"/>
        <w:rPr>
          <w:rFonts w:ascii="Palatino Linotype" w:hAnsi="Palatino Linotype" w:cs="Arial"/>
          <w:b/>
        </w:rPr>
      </w:pPr>
      <w:r w:rsidRPr="004A416A">
        <w:rPr>
          <w:rFonts w:ascii="Palatino Linotype" w:hAnsi="Palatino Linotype" w:cs="Arial"/>
          <w:b/>
          <w:sz w:val="28"/>
        </w:rPr>
        <w:lastRenderedPageBreak/>
        <w:t>SEGUNDO</w:t>
      </w:r>
      <w:r w:rsidRPr="004A416A">
        <w:rPr>
          <w:rFonts w:ascii="Palatino Linotype" w:hAnsi="Palatino Linotype" w:cs="Arial"/>
          <w:b/>
        </w:rPr>
        <w:t xml:space="preserve">. Interés. </w:t>
      </w:r>
    </w:p>
    <w:p w14:paraId="4DD8B4F5" w14:textId="3647FB5E" w:rsidR="00200BFC" w:rsidRPr="004A416A" w:rsidRDefault="00200BFC" w:rsidP="00033269">
      <w:pPr>
        <w:spacing w:line="360" w:lineRule="auto"/>
        <w:jc w:val="both"/>
        <w:rPr>
          <w:rFonts w:ascii="Palatino Linotype" w:hAnsi="Palatino Linotype" w:cs="Arial"/>
          <w:b/>
          <w:bCs/>
        </w:rPr>
      </w:pPr>
      <w:r w:rsidRPr="004A416A">
        <w:rPr>
          <w:rFonts w:ascii="Palatino Linotype" w:hAnsi="Palatino Linotype" w:cs="Arial"/>
          <w:bCs/>
        </w:rPr>
        <w:t xml:space="preserve">El </w:t>
      </w:r>
      <w:r w:rsidR="00D77BD4" w:rsidRPr="004A416A">
        <w:rPr>
          <w:rFonts w:ascii="Palatino Linotype" w:hAnsi="Palatino Linotype" w:cs="Arial"/>
          <w:bCs/>
        </w:rPr>
        <w:t>Recurso de Revisión</w:t>
      </w:r>
      <w:r w:rsidRPr="004A416A">
        <w:rPr>
          <w:rFonts w:ascii="Palatino Linotype" w:hAnsi="Palatino Linotype" w:cs="Arial"/>
          <w:bCs/>
        </w:rPr>
        <w:t xml:space="preserve"> fue interpuesto por parte legítima, en atención a que se presentó por </w:t>
      </w:r>
      <w:r w:rsidR="00B13C0B" w:rsidRPr="004A416A">
        <w:rPr>
          <w:rFonts w:ascii="Palatino Linotype" w:hAnsi="Palatino Linotype" w:cs="Arial"/>
          <w:b/>
          <w:bCs/>
        </w:rPr>
        <w:t>EL</w:t>
      </w:r>
      <w:r w:rsidRPr="004A416A">
        <w:rPr>
          <w:rFonts w:ascii="Palatino Linotype" w:hAnsi="Palatino Linotype" w:cs="Arial"/>
          <w:b/>
          <w:bCs/>
        </w:rPr>
        <w:t xml:space="preserve"> RECURRENTE,</w:t>
      </w:r>
      <w:r w:rsidRPr="004A416A">
        <w:rPr>
          <w:rFonts w:ascii="Palatino Linotype" w:hAnsi="Palatino Linotype" w:cs="Arial"/>
          <w:bCs/>
        </w:rPr>
        <w:t xml:space="preserve"> quien es la misma persona que formuló la solicitud de acceso a la información pública al </w:t>
      </w:r>
      <w:r w:rsidRPr="004A416A">
        <w:rPr>
          <w:rFonts w:ascii="Palatino Linotype" w:hAnsi="Palatino Linotype" w:cs="Arial"/>
          <w:b/>
          <w:bCs/>
        </w:rPr>
        <w:t>SUJETO OBLIGADO.</w:t>
      </w:r>
    </w:p>
    <w:p w14:paraId="2D41EF85" w14:textId="77777777" w:rsidR="00C06091" w:rsidRPr="004A416A" w:rsidRDefault="00C06091" w:rsidP="00033269">
      <w:pPr>
        <w:spacing w:line="360" w:lineRule="auto"/>
        <w:jc w:val="both"/>
        <w:rPr>
          <w:rFonts w:ascii="Palatino Linotype" w:hAnsi="Palatino Linotype" w:cs="Arial"/>
          <w:b/>
          <w:bCs/>
        </w:rPr>
      </w:pPr>
    </w:p>
    <w:p w14:paraId="375B2909" w14:textId="5DC8F45B" w:rsidR="007366EE" w:rsidRPr="004A416A"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4A416A">
        <w:rPr>
          <w:rFonts w:ascii="Palatino Linotype" w:hAnsi="Palatino Linotype" w:cs="Arial"/>
          <w:b/>
          <w:sz w:val="28"/>
        </w:rPr>
        <w:t>TERCERO</w:t>
      </w:r>
      <w:r w:rsidR="00200BFC" w:rsidRPr="004A416A">
        <w:rPr>
          <w:rFonts w:ascii="Palatino Linotype" w:hAnsi="Palatino Linotype" w:cs="Arial"/>
          <w:b/>
        </w:rPr>
        <w:t xml:space="preserve">. </w:t>
      </w:r>
      <w:r w:rsidR="00200BFC" w:rsidRPr="004A416A">
        <w:rPr>
          <w:rFonts w:ascii="Palatino Linotype" w:hAnsi="Palatino Linotype" w:cs="Arial"/>
          <w:b/>
          <w:lang w:val="es-ES"/>
        </w:rPr>
        <w:t>Oportunidad</w:t>
      </w:r>
      <w:r w:rsidR="00FD561B" w:rsidRPr="004A416A">
        <w:rPr>
          <w:rFonts w:ascii="Palatino Linotype" w:hAnsi="Palatino Linotype" w:cs="Arial"/>
        </w:rPr>
        <w:t xml:space="preserve">. </w:t>
      </w:r>
    </w:p>
    <w:p w14:paraId="7267C8A1" w14:textId="785D4334" w:rsidR="00FD561B" w:rsidRPr="004A416A"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4A416A">
        <w:rPr>
          <w:rFonts w:ascii="Palatino Linotype" w:hAnsi="Palatino Linotype" w:cs="Arial"/>
        </w:rPr>
        <w:t xml:space="preserve">El </w:t>
      </w:r>
      <w:r w:rsidR="00D77BD4" w:rsidRPr="004A416A">
        <w:rPr>
          <w:rFonts w:ascii="Palatino Linotype" w:hAnsi="Palatino Linotype" w:cs="Arial"/>
        </w:rPr>
        <w:t>Recurso de Revisión</w:t>
      </w:r>
      <w:r w:rsidRPr="004A416A">
        <w:rPr>
          <w:rFonts w:ascii="Palatino Linotype" w:hAnsi="Palatino Linotype" w:cs="Arial"/>
        </w:rPr>
        <w:t xml:space="preserve"> fue interpuesto dentro del plazo de quince días hábiles, contados a partir del día siguiente al que </w:t>
      </w:r>
      <w:r w:rsidR="00B13C0B" w:rsidRPr="004A416A">
        <w:rPr>
          <w:rFonts w:ascii="Palatino Linotype" w:hAnsi="Palatino Linotype" w:cs="Arial"/>
          <w:b/>
        </w:rPr>
        <w:t>EL</w:t>
      </w:r>
      <w:r w:rsidRPr="004A416A">
        <w:rPr>
          <w:rFonts w:ascii="Palatino Linotype" w:hAnsi="Palatino Linotype" w:cs="Arial"/>
          <w:b/>
        </w:rPr>
        <w:t xml:space="preserve"> RECURRENTE </w:t>
      </w:r>
      <w:r w:rsidRPr="004A416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4A416A" w:rsidRDefault="005A070A" w:rsidP="00033269">
      <w:pPr>
        <w:ind w:left="720" w:right="709"/>
        <w:contextualSpacing/>
        <w:jc w:val="both"/>
        <w:rPr>
          <w:rFonts w:ascii="Palatino Linotype" w:hAnsi="Palatino Linotype" w:cs="Arial"/>
          <w:i/>
          <w:sz w:val="22"/>
        </w:rPr>
      </w:pPr>
    </w:p>
    <w:p w14:paraId="3A05F024" w14:textId="5FF820D3" w:rsidR="00D063EF" w:rsidRPr="004A416A" w:rsidRDefault="00FD561B" w:rsidP="00033269">
      <w:pPr>
        <w:ind w:left="851" w:right="899"/>
        <w:contextualSpacing/>
        <w:jc w:val="both"/>
        <w:rPr>
          <w:rFonts w:ascii="Palatino Linotype" w:hAnsi="Palatino Linotype" w:cs="Arial"/>
          <w:i/>
          <w:sz w:val="22"/>
        </w:rPr>
      </w:pPr>
      <w:r w:rsidRPr="004A416A">
        <w:rPr>
          <w:rFonts w:ascii="Palatino Linotype" w:hAnsi="Palatino Linotype" w:cs="Arial"/>
          <w:i/>
          <w:sz w:val="22"/>
        </w:rPr>
        <w:t>“</w:t>
      </w:r>
      <w:r w:rsidRPr="004A416A">
        <w:rPr>
          <w:rFonts w:ascii="Palatino Linotype" w:hAnsi="Palatino Linotype" w:cs="Arial"/>
          <w:b/>
          <w:i/>
          <w:sz w:val="22"/>
        </w:rPr>
        <w:t>Artículo 178.</w:t>
      </w:r>
      <w:r w:rsidRPr="004A416A">
        <w:rPr>
          <w:rFonts w:ascii="Palatino Linotype" w:hAnsi="Palatino Linotype" w:cs="Arial"/>
          <w:i/>
          <w:sz w:val="22"/>
        </w:rPr>
        <w:t xml:space="preserve"> El solicitante podrá interponer, por sí mismo o a través de su representante, de manera directa o por medios electrónicos, </w:t>
      </w:r>
      <w:r w:rsidR="00D77BD4" w:rsidRPr="004A416A">
        <w:rPr>
          <w:rFonts w:ascii="Palatino Linotype" w:hAnsi="Palatino Linotype" w:cs="Arial"/>
          <w:i/>
          <w:sz w:val="22"/>
        </w:rPr>
        <w:t>Recurso de Revisión</w:t>
      </w:r>
      <w:r w:rsidRPr="004A416A">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4A416A">
        <w:rPr>
          <w:rFonts w:ascii="Palatino Linotype" w:hAnsi="Palatino Linotype" w:cs="Arial"/>
          <w:i/>
          <w:sz w:val="22"/>
        </w:rPr>
        <w:t>.</w:t>
      </w:r>
    </w:p>
    <w:p w14:paraId="05AB0880" w14:textId="77777777" w:rsidR="005E32E7" w:rsidRPr="004A416A" w:rsidRDefault="005E32E7" w:rsidP="00033269">
      <w:pPr>
        <w:ind w:left="851" w:right="899"/>
        <w:contextualSpacing/>
        <w:jc w:val="both"/>
        <w:rPr>
          <w:rFonts w:ascii="Palatino Linotype" w:hAnsi="Palatino Linotype" w:cs="Arial"/>
          <w:i/>
          <w:sz w:val="22"/>
        </w:rPr>
      </w:pPr>
    </w:p>
    <w:p w14:paraId="10DA754A" w14:textId="388221A3" w:rsidR="00D063EF" w:rsidRPr="004A416A" w:rsidRDefault="00FD561B" w:rsidP="00033269">
      <w:pPr>
        <w:ind w:left="851" w:right="899"/>
        <w:contextualSpacing/>
        <w:jc w:val="both"/>
        <w:rPr>
          <w:rFonts w:ascii="Palatino Linotype" w:hAnsi="Palatino Linotype" w:cs="Arial"/>
          <w:i/>
          <w:sz w:val="22"/>
        </w:rPr>
      </w:pPr>
      <w:r w:rsidRPr="004A416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4A416A" w:rsidRDefault="005E32E7" w:rsidP="00033269">
      <w:pPr>
        <w:ind w:left="851" w:right="899"/>
        <w:contextualSpacing/>
        <w:jc w:val="both"/>
        <w:rPr>
          <w:rFonts w:ascii="Palatino Linotype" w:hAnsi="Palatino Linotype" w:cs="Arial"/>
          <w:i/>
          <w:sz w:val="22"/>
        </w:rPr>
      </w:pPr>
    </w:p>
    <w:p w14:paraId="5D4FEB8F" w14:textId="7F0C79FC" w:rsidR="00FD561B" w:rsidRPr="004A416A" w:rsidRDefault="00FD561B" w:rsidP="00033269">
      <w:pPr>
        <w:ind w:left="851" w:right="899"/>
        <w:jc w:val="both"/>
        <w:rPr>
          <w:rFonts w:ascii="Palatino Linotype" w:hAnsi="Palatino Linotype" w:cs="Arial"/>
          <w:i/>
          <w:sz w:val="22"/>
        </w:rPr>
      </w:pPr>
      <w:r w:rsidRPr="004A416A">
        <w:rPr>
          <w:rFonts w:ascii="Palatino Linotype" w:hAnsi="Palatino Linotype" w:cs="Arial"/>
          <w:i/>
          <w:sz w:val="22"/>
        </w:rPr>
        <w:t xml:space="preserve">En el caso de que se interponga ante la Unidad de Transparencia, ésta deberá remitir el </w:t>
      </w:r>
      <w:r w:rsidR="00D77BD4" w:rsidRPr="004A416A">
        <w:rPr>
          <w:rFonts w:ascii="Palatino Linotype" w:hAnsi="Palatino Linotype" w:cs="Arial"/>
          <w:i/>
          <w:sz w:val="22"/>
        </w:rPr>
        <w:t>Recurso de Revisión</w:t>
      </w:r>
      <w:r w:rsidRPr="004A416A">
        <w:rPr>
          <w:rFonts w:ascii="Palatino Linotype" w:hAnsi="Palatino Linotype" w:cs="Arial"/>
          <w:i/>
          <w:sz w:val="22"/>
        </w:rPr>
        <w:t xml:space="preserve"> al Instituto a más tardar al día </w:t>
      </w:r>
      <w:r w:rsidRPr="004A416A">
        <w:rPr>
          <w:rFonts w:ascii="Palatino Linotype" w:hAnsi="Palatino Linotype" w:cs="Arial"/>
          <w:i/>
          <w:sz w:val="22"/>
          <w:lang w:eastAsia="es-MX"/>
        </w:rPr>
        <w:t>siguiente</w:t>
      </w:r>
      <w:r w:rsidRPr="004A416A">
        <w:rPr>
          <w:rFonts w:ascii="Palatino Linotype" w:hAnsi="Palatino Linotype" w:cs="Arial"/>
          <w:i/>
          <w:sz w:val="22"/>
        </w:rPr>
        <w:t xml:space="preserve"> de haberlo recibido.”</w:t>
      </w:r>
    </w:p>
    <w:p w14:paraId="7DA3EF18" w14:textId="77777777" w:rsidR="005A070A" w:rsidRPr="004A416A" w:rsidRDefault="005A070A" w:rsidP="00033269">
      <w:pPr>
        <w:ind w:left="720" w:right="709"/>
        <w:jc w:val="both"/>
        <w:rPr>
          <w:rFonts w:ascii="Palatino Linotype" w:hAnsi="Palatino Linotype" w:cs="Arial"/>
          <w:i/>
          <w:sz w:val="22"/>
        </w:rPr>
      </w:pPr>
    </w:p>
    <w:p w14:paraId="673A767D" w14:textId="77777777" w:rsidR="003C6386" w:rsidRPr="004A416A" w:rsidRDefault="003C6386" w:rsidP="00033269">
      <w:pPr>
        <w:spacing w:line="360" w:lineRule="auto"/>
        <w:jc w:val="both"/>
        <w:rPr>
          <w:rFonts w:ascii="Palatino Linotype" w:hAnsi="Palatino Linotype" w:cs="Arial"/>
        </w:rPr>
      </w:pPr>
    </w:p>
    <w:p w14:paraId="1D3BB969" w14:textId="3FB8716F" w:rsidR="0029525F" w:rsidRPr="004A416A" w:rsidRDefault="00FD561B" w:rsidP="00033269">
      <w:pPr>
        <w:spacing w:line="360" w:lineRule="auto"/>
        <w:jc w:val="both"/>
        <w:rPr>
          <w:rFonts w:ascii="Palatino Linotype" w:eastAsiaTheme="minorEastAsia" w:hAnsi="Palatino Linotype" w:cs="Arial"/>
          <w:lang w:val="es-ES_tradnl"/>
        </w:rPr>
      </w:pPr>
      <w:r w:rsidRPr="004A416A">
        <w:rPr>
          <w:rFonts w:ascii="Palatino Linotype" w:hAnsi="Palatino Linotype" w:cs="Arial"/>
        </w:rPr>
        <w:t xml:space="preserve">En esa tesitura, atendiendo a que </w:t>
      </w:r>
      <w:r w:rsidRPr="004A416A">
        <w:rPr>
          <w:rFonts w:ascii="Palatino Linotype" w:hAnsi="Palatino Linotype" w:cs="Arial"/>
          <w:b/>
        </w:rPr>
        <w:t>EL SUJETO OBLIGADO</w:t>
      </w:r>
      <w:r w:rsidRPr="004A416A">
        <w:rPr>
          <w:rFonts w:ascii="Palatino Linotype" w:hAnsi="Palatino Linotype" w:cs="Arial"/>
        </w:rPr>
        <w:t xml:space="preserve"> notificó la respuesta a la solicitud de acceso a la información pública el día</w:t>
      </w:r>
      <w:r w:rsidRPr="004A416A">
        <w:rPr>
          <w:rFonts w:ascii="Palatino Linotype" w:hAnsi="Palatino Linotype" w:cs="Arial"/>
          <w:b/>
        </w:rPr>
        <w:t xml:space="preserve"> </w:t>
      </w:r>
      <w:r w:rsidR="00D4373B" w:rsidRPr="004A416A">
        <w:rPr>
          <w:rFonts w:ascii="Palatino Linotype" w:hAnsi="Palatino Linotype" w:cs="Arial"/>
          <w:b/>
        </w:rPr>
        <w:t xml:space="preserve">ocho de marzo </w:t>
      </w:r>
      <w:r w:rsidR="009B68CE" w:rsidRPr="004A416A">
        <w:rPr>
          <w:rFonts w:ascii="Palatino Linotype" w:hAnsi="Palatino Linotype" w:cs="Arial"/>
          <w:b/>
        </w:rPr>
        <w:t>d</w:t>
      </w:r>
      <w:r w:rsidR="007C1970" w:rsidRPr="004A416A">
        <w:rPr>
          <w:rFonts w:ascii="Palatino Linotype" w:hAnsi="Palatino Linotype" w:cs="Arial"/>
          <w:b/>
        </w:rPr>
        <w:t xml:space="preserve">e </w:t>
      </w:r>
      <w:r w:rsidR="005D3C5A" w:rsidRPr="004A416A">
        <w:rPr>
          <w:rFonts w:ascii="Palatino Linotype" w:hAnsi="Palatino Linotype" w:cs="Arial"/>
          <w:b/>
        </w:rPr>
        <w:t xml:space="preserve">dos mil </w:t>
      </w:r>
      <w:r w:rsidR="00FC61D7" w:rsidRPr="004A416A">
        <w:rPr>
          <w:rFonts w:ascii="Palatino Linotype" w:hAnsi="Palatino Linotype" w:cs="Arial"/>
          <w:b/>
        </w:rPr>
        <w:t>veintidós</w:t>
      </w:r>
      <w:r w:rsidRPr="004A416A">
        <w:rPr>
          <w:rFonts w:ascii="Palatino Linotype" w:hAnsi="Palatino Linotype" w:cs="Arial"/>
        </w:rPr>
        <w:t>; así, el plazo de quince días hábiles que el artículo 178 de la Ley de la materia otorga al</w:t>
      </w:r>
      <w:r w:rsidRPr="004A416A">
        <w:rPr>
          <w:rFonts w:ascii="Palatino Linotype" w:hAnsi="Palatino Linotype" w:cs="Arial"/>
          <w:b/>
        </w:rPr>
        <w:t xml:space="preserve"> RECURRENTE</w:t>
      </w:r>
      <w:r w:rsidRPr="004A416A">
        <w:rPr>
          <w:rFonts w:ascii="Palatino Linotype" w:hAnsi="Palatino Linotype" w:cs="Arial"/>
        </w:rPr>
        <w:t xml:space="preserve"> para presentar el respectivo </w:t>
      </w:r>
      <w:r w:rsidR="00D77BD4" w:rsidRPr="004A416A">
        <w:rPr>
          <w:rFonts w:ascii="Palatino Linotype" w:hAnsi="Palatino Linotype" w:cs="Arial"/>
        </w:rPr>
        <w:t>Recurso de Revisión</w:t>
      </w:r>
      <w:r w:rsidRPr="004A416A">
        <w:rPr>
          <w:rFonts w:ascii="Palatino Linotype" w:hAnsi="Palatino Linotype" w:cs="Arial"/>
        </w:rPr>
        <w:t xml:space="preserve">, transcurrió del </w:t>
      </w:r>
      <w:r w:rsidR="00D4373B" w:rsidRPr="004A416A">
        <w:rPr>
          <w:rFonts w:ascii="Palatino Linotype" w:hAnsi="Palatino Linotype" w:cs="Arial"/>
          <w:b/>
        </w:rPr>
        <w:lastRenderedPageBreak/>
        <w:t>nueve de marzo</w:t>
      </w:r>
      <w:r w:rsidR="00536A9C" w:rsidRPr="004A416A">
        <w:rPr>
          <w:rFonts w:ascii="Palatino Linotype" w:hAnsi="Palatino Linotype" w:cs="Arial"/>
          <w:b/>
        </w:rPr>
        <w:t xml:space="preserve"> </w:t>
      </w:r>
      <w:r w:rsidR="00926965" w:rsidRPr="004A416A">
        <w:rPr>
          <w:rFonts w:ascii="Palatino Linotype" w:hAnsi="Palatino Linotype" w:cs="Arial"/>
          <w:b/>
        </w:rPr>
        <w:t xml:space="preserve">al </w:t>
      </w:r>
      <w:r w:rsidR="00D4373B" w:rsidRPr="004A416A">
        <w:rPr>
          <w:rFonts w:ascii="Palatino Linotype" w:hAnsi="Palatino Linotype" w:cs="Arial"/>
          <w:b/>
        </w:rPr>
        <w:t>treinta de marzo</w:t>
      </w:r>
      <w:r w:rsidR="009B68CE" w:rsidRPr="004A416A">
        <w:rPr>
          <w:rFonts w:ascii="Palatino Linotype" w:hAnsi="Palatino Linotype" w:cs="Arial"/>
          <w:b/>
        </w:rPr>
        <w:t xml:space="preserve"> </w:t>
      </w:r>
      <w:r w:rsidR="00536B6B" w:rsidRPr="004A416A">
        <w:rPr>
          <w:rFonts w:ascii="Palatino Linotype" w:hAnsi="Palatino Linotype" w:cs="Arial"/>
          <w:b/>
        </w:rPr>
        <w:t xml:space="preserve">de dos mil </w:t>
      </w:r>
      <w:r w:rsidR="009B68CE" w:rsidRPr="004A416A">
        <w:rPr>
          <w:rFonts w:ascii="Palatino Linotype" w:hAnsi="Palatino Linotype" w:cs="Arial"/>
          <w:b/>
        </w:rPr>
        <w:t>veintidós</w:t>
      </w:r>
      <w:r w:rsidRPr="004A416A">
        <w:rPr>
          <w:rFonts w:ascii="Palatino Linotype" w:hAnsi="Palatino Linotype" w:cs="Arial"/>
        </w:rPr>
        <w:t xml:space="preserve">, </w:t>
      </w:r>
      <w:r w:rsidR="00EE68EE" w:rsidRPr="004A416A">
        <w:rPr>
          <w:rFonts w:ascii="Palatino Linotype" w:eastAsiaTheme="minorEastAsia" w:hAnsi="Palatino Linotype" w:cs="Arial"/>
          <w:lang w:val="es-ES_tradnl"/>
        </w:rPr>
        <w:t>sin contemplar en el cómputo los días</w:t>
      </w:r>
      <w:r w:rsidR="006A1BDD" w:rsidRPr="004A416A">
        <w:rPr>
          <w:rFonts w:ascii="Palatino Linotype" w:eastAsiaTheme="minorEastAsia" w:hAnsi="Palatino Linotype" w:cs="Arial"/>
          <w:lang w:val="es-ES_tradnl"/>
        </w:rPr>
        <w:t xml:space="preserve"> </w:t>
      </w:r>
      <w:r w:rsidR="00D4373B" w:rsidRPr="004A416A">
        <w:rPr>
          <w:rFonts w:ascii="Palatino Linotype" w:eastAsiaTheme="minorEastAsia" w:hAnsi="Palatino Linotype" w:cs="Arial"/>
          <w:lang w:val="es-ES_tradnl"/>
        </w:rPr>
        <w:t xml:space="preserve">doce, trece, diecinueve, veinte, veintiséis y veintisiete de marzo </w:t>
      </w:r>
      <w:r w:rsidR="00DA3D9A" w:rsidRPr="004A416A">
        <w:rPr>
          <w:rFonts w:ascii="Palatino Linotype" w:eastAsiaTheme="minorEastAsia" w:hAnsi="Palatino Linotype" w:cs="Arial"/>
          <w:lang w:val="es-ES_tradnl"/>
        </w:rPr>
        <w:t>de dos mil veintidós</w:t>
      </w:r>
      <w:r w:rsidR="00EE68EE" w:rsidRPr="004A416A">
        <w:rPr>
          <w:rFonts w:ascii="Palatino Linotype" w:eastAsiaTheme="minorEastAsia" w:hAnsi="Palatino Linotype" w:cs="Arial"/>
          <w:lang w:val="es-ES_tradnl"/>
        </w:rPr>
        <w:t xml:space="preserve">, </w:t>
      </w:r>
      <w:bookmarkStart w:id="10" w:name="_Hlk62134391"/>
      <w:r w:rsidR="00EE68EE" w:rsidRPr="004A416A">
        <w:rPr>
          <w:rFonts w:ascii="Palatino Linotype" w:eastAsiaTheme="minorEastAsia" w:hAnsi="Palatino Linotype" w:cs="Arial"/>
          <w:lang w:val="es-ES_tradnl"/>
        </w:rPr>
        <w:t>por corresponder a sábados y domingos, considerados como días inhábiles,</w:t>
      </w:r>
      <w:r w:rsidR="00C06091" w:rsidRPr="004A416A">
        <w:rPr>
          <w:rFonts w:ascii="Palatino Linotype" w:eastAsiaTheme="minorEastAsia" w:hAnsi="Palatino Linotype" w:cs="Arial"/>
          <w:lang w:val="es-ES_tradnl"/>
        </w:rPr>
        <w:t xml:space="preserve"> e</w:t>
      </w:r>
      <w:r w:rsidR="00EE68EE" w:rsidRPr="004A416A">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9B68CE" w:rsidRPr="004A416A">
        <w:rPr>
          <w:rFonts w:ascii="Palatino Linotype" w:eastAsiaTheme="minorEastAsia" w:hAnsi="Palatino Linotype" w:cs="Arial"/>
          <w:lang w:val="es-ES_tradnl"/>
        </w:rPr>
        <w:t xml:space="preserve">; así como </w:t>
      </w:r>
      <w:r w:rsidR="00D4373B" w:rsidRPr="004A416A">
        <w:rPr>
          <w:rFonts w:ascii="Palatino Linotype" w:eastAsiaTheme="minorEastAsia" w:hAnsi="Palatino Linotype" w:cs="Arial"/>
          <w:lang w:val="es-ES_tradnl"/>
        </w:rPr>
        <w:t xml:space="preserve">veintiuno de marzo </w:t>
      </w:r>
      <w:r w:rsidR="009B68CE" w:rsidRPr="004A416A">
        <w:rPr>
          <w:rFonts w:ascii="Palatino Linotype" w:eastAsiaTheme="minorEastAsia" w:hAnsi="Palatino Linotype" w:cs="Arial"/>
          <w:lang w:val="es-ES_tradnl"/>
        </w:rPr>
        <w:t>de dos mil veintidós</w:t>
      </w:r>
      <w:r w:rsidR="00454E5B" w:rsidRPr="004A416A">
        <w:rPr>
          <w:rFonts w:ascii="Palatino Linotype" w:eastAsiaTheme="minorEastAsia" w:hAnsi="Palatino Linotype" w:cs="Arial"/>
          <w:lang w:val="es-ES_tradnl"/>
        </w:rPr>
        <w:t>,</w:t>
      </w:r>
      <w:r w:rsidR="009B68CE" w:rsidRPr="004A416A">
        <w:rPr>
          <w:rFonts w:ascii="Palatino Linotype" w:eastAsiaTheme="minorEastAsia" w:hAnsi="Palatino Linotype" w:cs="Arial"/>
          <w:lang w:val="es-ES_tradnl"/>
        </w:rPr>
        <w:t xml:space="preserve"> por corresponder a día</w:t>
      </w:r>
      <w:r w:rsidR="00454E5B" w:rsidRPr="004A416A">
        <w:rPr>
          <w:rFonts w:ascii="Palatino Linotype" w:eastAsiaTheme="minorEastAsia" w:hAnsi="Palatino Linotype" w:cs="Arial"/>
          <w:lang w:val="es-ES_tradnl"/>
        </w:rPr>
        <w:t>s</w:t>
      </w:r>
      <w:r w:rsidR="009B68CE" w:rsidRPr="004A416A">
        <w:rPr>
          <w:rFonts w:ascii="Palatino Linotype" w:eastAsiaTheme="minorEastAsia" w:hAnsi="Palatino Linotype" w:cs="Arial"/>
          <w:lang w:val="es-ES_tradnl"/>
        </w:rPr>
        <w:t xml:space="preserve"> inhábil</w:t>
      </w:r>
      <w:r w:rsidR="00454E5B" w:rsidRPr="004A416A">
        <w:rPr>
          <w:rFonts w:ascii="Palatino Linotype" w:eastAsiaTheme="minorEastAsia" w:hAnsi="Palatino Linotype" w:cs="Arial"/>
          <w:lang w:val="es-ES_tradnl"/>
        </w:rPr>
        <w:t>es</w:t>
      </w:r>
      <w:r w:rsidR="009B68CE" w:rsidRPr="004A416A">
        <w:rPr>
          <w:rFonts w:ascii="Palatino Linotype" w:eastAsiaTheme="minorEastAsia" w:hAnsi="Palatino Linotype" w:cs="Arial"/>
          <w:lang w:val="es-ES_tradnl"/>
        </w:rPr>
        <w:t xml:space="preserve">, en términos </w:t>
      </w:r>
      <w:r w:rsidR="00FC61D7" w:rsidRPr="004A416A">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10"/>
    <w:p w14:paraId="3003203F" w14:textId="77777777" w:rsidR="000048EE" w:rsidRPr="004A416A" w:rsidRDefault="000048EE" w:rsidP="000048EE">
      <w:pPr>
        <w:autoSpaceDE w:val="0"/>
        <w:autoSpaceDN w:val="0"/>
        <w:adjustRightInd w:val="0"/>
        <w:spacing w:line="360" w:lineRule="auto"/>
        <w:ind w:right="49"/>
        <w:jc w:val="both"/>
        <w:rPr>
          <w:rFonts w:ascii="Palatino Linotype" w:hAnsi="Palatino Linotype" w:cs="Arial"/>
          <w:lang w:eastAsia="es-MX"/>
        </w:rPr>
      </w:pPr>
    </w:p>
    <w:p w14:paraId="220416BC" w14:textId="58D07205" w:rsidR="000048EE" w:rsidRPr="004A416A" w:rsidRDefault="000048EE" w:rsidP="000048EE">
      <w:pPr>
        <w:autoSpaceDE w:val="0"/>
        <w:autoSpaceDN w:val="0"/>
        <w:adjustRightInd w:val="0"/>
        <w:spacing w:line="360" w:lineRule="auto"/>
        <w:ind w:right="49"/>
        <w:jc w:val="both"/>
        <w:rPr>
          <w:rFonts w:ascii="Palatino Linotype" w:hAnsi="Palatino Linotype" w:cs="Arial"/>
          <w:lang w:eastAsia="es-MX"/>
        </w:rPr>
      </w:pPr>
      <w:r w:rsidRPr="004A416A">
        <w:rPr>
          <w:rFonts w:ascii="Palatino Linotype" w:hAnsi="Palatino Linotype" w:cs="Arial"/>
          <w:lang w:eastAsia="es-MX"/>
        </w:rPr>
        <w:t xml:space="preserve">En ese tenor, si el </w:t>
      </w:r>
      <w:r w:rsidR="00D77BD4" w:rsidRPr="004A416A">
        <w:rPr>
          <w:rFonts w:ascii="Palatino Linotype" w:hAnsi="Palatino Linotype" w:cs="Arial"/>
          <w:lang w:eastAsia="es-MX"/>
        </w:rPr>
        <w:t>Recurso de Revisión</w:t>
      </w:r>
      <w:r w:rsidRPr="004A416A">
        <w:rPr>
          <w:rFonts w:ascii="Palatino Linotype" w:hAnsi="Palatino Linotype" w:cs="Arial"/>
          <w:lang w:eastAsia="es-MX"/>
        </w:rPr>
        <w:t xml:space="preserve"> que nos ocupa, se interpuso el </w:t>
      </w:r>
      <w:r w:rsidR="00612795" w:rsidRPr="004A416A">
        <w:rPr>
          <w:rFonts w:ascii="Palatino Linotype" w:hAnsi="Palatino Linotype" w:cs="Arial"/>
          <w:b/>
          <w:lang w:eastAsia="es-MX"/>
        </w:rPr>
        <w:t xml:space="preserve">nueve de marzo </w:t>
      </w:r>
      <w:r w:rsidRPr="004A416A">
        <w:rPr>
          <w:rFonts w:ascii="Palatino Linotype" w:hAnsi="Palatino Linotype" w:cs="Arial"/>
          <w:b/>
          <w:lang w:eastAsia="es-MX"/>
        </w:rPr>
        <w:t>de dos mil veintidós</w:t>
      </w:r>
      <w:r w:rsidRPr="004A416A">
        <w:rPr>
          <w:rFonts w:ascii="Palatino Linotype" w:hAnsi="Palatino Linotype" w:cs="Arial"/>
          <w:lang w:eastAsia="es-MX"/>
        </w:rPr>
        <w:t xml:space="preserve">, </w:t>
      </w:r>
      <w:r w:rsidR="00C97CAF" w:rsidRPr="004A416A">
        <w:rPr>
          <w:rFonts w:ascii="Palatino Linotype" w:hAnsi="Palatino Linotype" w:cs="Arial"/>
          <w:lang w:eastAsia="es-MX"/>
        </w:rPr>
        <w:t>éste se encuentra dentro de los márgenes temporales previstos en el citado precepto legal y, por tanto, se considera interpuesto en tiempo y forma.</w:t>
      </w:r>
    </w:p>
    <w:p w14:paraId="32ACC2C3" w14:textId="77777777" w:rsidR="000048EE" w:rsidRPr="004A416A" w:rsidRDefault="000048EE" w:rsidP="000048EE">
      <w:pPr>
        <w:autoSpaceDE w:val="0"/>
        <w:autoSpaceDN w:val="0"/>
        <w:adjustRightInd w:val="0"/>
        <w:spacing w:line="360" w:lineRule="auto"/>
        <w:ind w:right="49"/>
        <w:jc w:val="both"/>
        <w:rPr>
          <w:rFonts w:ascii="Palatino Linotype" w:hAnsi="Palatino Linotype" w:cs="Arial"/>
          <w:lang w:eastAsia="es-MX"/>
        </w:rPr>
      </w:pPr>
    </w:p>
    <w:p w14:paraId="61FD85DF" w14:textId="11E8FFDF" w:rsidR="007366EE" w:rsidRPr="004A416A" w:rsidRDefault="00926965" w:rsidP="000048EE">
      <w:pPr>
        <w:autoSpaceDE w:val="0"/>
        <w:autoSpaceDN w:val="0"/>
        <w:adjustRightInd w:val="0"/>
        <w:spacing w:line="360" w:lineRule="auto"/>
        <w:ind w:right="49"/>
        <w:jc w:val="both"/>
        <w:rPr>
          <w:rFonts w:ascii="Palatino Linotype" w:hAnsi="Palatino Linotype"/>
          <w:b/>
        </w:rPr>
      </w:pPr>
      <w:r w:rsidRPr="004A416A">
        <w:rPr>
          <w:rFonts w:ascii="Palatino Linotype" w:hAnsi="Palatino Linotype" w:cs="Arial"/>
          <w:b/>
          <w:sz w:val="28"/>
        </w:rPr>
        <w:t>CUARTO</w:t>
      </w:r>
      <w:r w:rsidR="00200BFC" w:rsidRPr="004A416A">
        <w:rPr>
          <w:rFonts w:ascii="Palatino Linotype" w:hAnsi="Palatino Linotype"/>
          <w:b/>
        </w:rPr>
        <w:t xml:space="preserve">. </w:t>
      </w:r>
      <w:r w:rsidR="0072617B" w:rsidRPr="004A416A">
        <w:rPr>
          <w:rFonts w:ascii="Palatino Linotype" w:hAnsi="Palatino Linotype"/>
          <w:b/>
        </w:rPr>
        <w:t xml:space="preserve">Procedibilidad. </w:t>
      </w:r>
    </w:p>
    <w:p w14:paraId="0BE8D2F1" w14:textId="77777777" w:rsidR="00963FD6" w:rsidRPr="004A416A" w:rsidRDefault="00963FD6" w:rsidP="00963FD6">
      <w:pPr>
        <w:autoSpaceDE w:val="0"/>
        <w:autoSpaceDN w:val="0"/>
        <w:adjustRightInd w:val="0"/>
        <w:spacing w:line="360" w:lineRule="auto"/>
        <w:ind w:right="49"/>
        <w:jc w:val="both"/>
        <w:rPr>
          <w:rFonts w:ascii="Palatino Linotype" w:hAnsi="Palatino Linotype" w:cs="Arial"/>
          <w:lang w:val="es-ES" w:eastAsia="es-MX"/>
        </w:rPr>
      </w:pPr>
      <w:r w:rsidRPr="004A416A">
        <w:rPr>
          <w:rFonts w:ascii="Palatino Linotype" w:hAnsi="Palatino Linotype" w:cs="Arial"/>
          <w:lang w:val="es-ES"/>
        </w:rPr>
        <w:t xml:space="preserve">Este Órgano Garante considera importante precisar que conforme al artículo 180, fracción II, último párrafo de la </w:t>
      </w:r>
      <w:r w:rsidRPr="004A416A">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7DF11148" w14:textId="77777777" w:rsidR="00963FD6" w:rsidRPr="004A416A" w:rsidRDefault="00963FD6" w:rsidP="00963FD6">
      <w:pPr>
        <w:autoSpaceDE w:val="0"/>
        <w:autoSpaceDN w:val="0"/>
        <w:adjustRightInd w:val="0"/>
        <w:spacing w:line="360" w:lineRule="auto"/>
        <w:ind w:right="49"/>
        <w:jc w:val="both"/>
        <w:rPr>
          <w:rFonts w:ascii="Palatino Linotype" w:hAnsi="Palatino Linotype" w:cs="Arial"/>
          <w:lang w:val="es-ES"/>
        </w:rPr>
      </w:pPr>
    </w:p>
    <w:p w14:paraId="2430FE07" w14:textId="2615425D" w:rsidR="00963FD6" w:rsidRPr="004A416A" w:rsidRDefault="00963FD6" w:rsidP="00963FD6">
      <w:pPr>
        <w:tabs>
          <w:tab w:val="left" w:pos="851"/>
        </w:tabs>
        <w:ind w:left="851" w:right="902"/>
        <w:jc w:val="both"/>
        <w:rPr>
          <w:rFonts w:ascii="Palatino Linotype" w:hAnsi="Palatino Linotype"/>
          <w:b/>
          <w:i/>
          <w:sz w:val="22"/>
          <w:szCs w:val="22"/>
          <w:lang w:val="es-ES"/>
        </w:rPr>
      </w:pPr>
      <w:r w:rsidRPr="004A416A">
        <w:rPr>
          <w:rFonts w:ascii="Palatino Linotype" w:hAnsi="Palatino Linotype"/>
          <w:b/>
          <w:i/>
          <w:sz w:val="22"/>
          <w:szCs w:val="22"/>
          <w:lang w:val="es-ES"/>
        </w:rPr>
        <w:t xml:space="preserve">“Artículo 180. </w:t>
      </w:r>
      <w:r w:rsidRPr="004A416A">
        <w:rPr>
          <w:rFonts w:ascii="Palatino Linotype" w:hAnsi="Palatino Linotype"/>
          <w:i/>
          <w:sz w:val="22"/>
          <w:szCs w:val="22"/>
          <w:lang w:val="es-ES"/>
        </w:rPr>
        <w:t xml:space="preserve">El </w:t>
      </w:r>
      <w:r w:rsidR="00D77BD4" w:rsidRPr="004A416A">
        <w:rPr>
          <w:rFonts w:ascii="Palatino Linotype" w:hAnsi="Palatino Linotype" w:cs="Arial"/>
          <w:i/>
          <w:sz w:val="22"/>
          <w:szCs w:val="22"/>
          <w:lang w:val="es-ES"/>
        </w:rPr>
        <w:t>Recurso de Revisión</w:t>
      </w:r>
      <w:r w:rsidRPr="004A416A">
        <w:rPr>
          <w:rFonts w:ascii="Palatino Linotype" w:hAnsi="Palatino Linotype"/>
          <w:i/>
          <w:sz w:val="22"/>
          <w:szCs w:val="22"/>
          <w:lang w:val="es-ES"/>
        </w:rPr>
        <w:t xml:space="preserve"> contendrá:</w:t>
      </w:r>
      <w:r w:rsidRPr="004A416A">
        <w:rPr>
          <w:rFonts w:ascii="Palatino Linotype" w:hAnsi="Palatino Linotype"/>
          <w:b/>
          <w:i/>
          <w:sz w:val="22"/>
          <w:szCs w:val="22"/>
          <w:lang w:val="es-ES"/>
        </w:rPr>
        <w:t xml:space="preserve"> </w:t>
      </w:r>
    </w:p>
    <w:p w14:paraId="068E2A96" w14:textId="77777777" w:rsidR="00963FD6" w:rsidRPr="004A416A" w:rsidRDefault="00963FD6" w:rsidP="00963FD6">
      <w:pPr>
        <w:tabs>
          <w:tab w:val="left" w:pos="851"/>
        </w:tabs>
        <w:ind w:left="851" w:right="902"/>
        <w:jc w:val="both"/>
        <w:rPr>
          <w:rFonts w:ascii="Palatino Linotype" w:hAnsi="Palatino Linotype"/>
          <w:b/>
          <w:i/>
          <w:sz w:val="22"/>
          <w:szCs w:val="22"/>
          <w:lang w:val="es-ES"/>
        </w:rPr>
      </w:pPr>
      <w:r w:rsidRPr="004A416A">
        <w:rPr>
          <w:rFonts w:ascii="Palatino Linotype" w:hAnsi="Palatino Linotype"/>
          <w:b/>
          <w:i/>
          <w:sz w:val="22"/>
          <w:szCs w:val="22"/>
          <w:lang w:val="es-ES"/>
        </w:rPr>
        <w:t>…</w:t>
      </w:r>
    </w:p>
    <w:p w14:paraId="17048061" w14:textId="511F9073" w:rsidR="00963FD6" w:rsidRPr="004A416A" w:rsidRDefault="00963FD6" w:rsidP="00963FD6">
      <w:pPr>
        <w:tabs>
          <w:tab w:val="left" w:pos="851"/>
        </w:tabs>
        <w:ind w:left="851" w:right="902"/>
        <w:jc w:val="both"/>
        <w:rPr>
          <w:rFonts w:ascii="Palatino Linotype" w:hAnsi="Palatino Linotype"/>
          <w:i/>
          <w:sz w:val="22"/>
          <w:szCs w:val="22"/>
          <w:lang w:val="es-ES"/>
        </w:rPr>
      </w:pPr>
      <w:r w:rsidRPr="004A416A">
        <w:rPr>
          <w:rFonts w:ascii="Palatino Linotype" w:hAnsi="Palatino Linotype"/>
          <w:b/>
          <w:i/>
          <w:sz w:val="22"/>
          <w:szCs w:val="22"/>
          <w:lang w:val="es-ES"/>
        </w:rPr>
        <w:t xml:space="preserve">II. El nombre del solicitante </w:t>
      </w:r>
      <w:r w:rsidRPr="004A416A">
        <w:rPr>
          <w:rFonts w:ascii="Palatino Linotype" w:hAnsi="Palatino Linotype" w:cs="Arial"/>
          <w:b/>
          <w:i/>
          <w:color w:val="222222"/>
          <w:sz w:val="22"/>
          <w:szCs w:val="22"/>
          <w:lang w:val="es-ES" w:eastAsia="es-MX"/>
        </w:rPr>
        <w:t>que</w:t>
      </w:r>
      <w:r w:rsidRPr="004A416A">
        <w:rPr>
          <w:rFonts w:ascii="Palatino Linotype" w:hAnsi="Palatino Linotype"/>
          <w:b/>
          <w:i/>
          <w:sz w:val="22"/>
          <w:szCs w:val="22"/>
          <w:lang w:val="es-ES"/>
        </w:rPr>
        <w:t xml:space="preserve"> recurre </w:t>
      </w:r>
      <w:r w:rsidRPr="004A416A">
        <w:rPr>
          <w:rFonts w:ascii="Palatino Linotype" w:hAnsi="Palatino Linotype"/>
          <w:i/>
          <w:sz w:val="22"/>
          <w:szCs w:val="22"/>
          <w:lang w:val="es-ES"/>
        </w:rPr>
        <w:t>o de su representante y, en su caso</w:t>
      </w:r>
      <w:r w:rsidR="00F819BA" w:rsidRPr="004A416A">
        <w:rPr>
          <w:rFonts w:ascii="Palatino Linotype" w:hAnsi="Palatino Linotype"/>
          <w:i/>
          <w:sz w:val="22"/>
          <w:szCs w:val="22"/>
          <w:lang w:val="es-ES"/>
        </w:rPr>
        <w:t>,…</w:t>
      </w:r>
    </w:p>
    <w:p w14:paraId="22BDD272" w14:textId="77777777" w:rsidR="00963FD6" w:rsidRPr="004A416A" w:rsidRDefault="00963FD6" w:rsidP="00963FD6">
      <w:pPr>
        <w:tabs>
          <w:tab w:val="left" w:pos="851"/>
        </w:tabs>
        <w:ind w:left="851" w:right="902"/>
        <w:jc w:val="both"/>
        <w:rPr>
          <w:rFonts w:ascii="Palatino Linotype" w:hAnsi="Palatino Linotype"/>
          <w:b/>
          <w:i/>
          <w:sz w:val="22"/>
          <w:szCs w:val="22"/>
          <w:lang w:val="es-ES"/>
        </w:rPr>
      </w:pPr>
      <w:r w:rsidRPr="004A416A">
        <w:rPr>
          <w:rFonts w:ascii="Palatino Linotype" w:hAnsi="Palatino Linotype"/>
          <w:b/>
          <w:i/>
          <w:sz w:val="22"/>
          <w:szCs w:val="22"/>
          <w:lang w:val="es-ES"/>
        </w:rPr>
        <w:lastRenderedPageBreak/>
        <w:t xml:space="preserve">En caso de </w:t>
      </w:r>
      <w:r w:rsidRPr="004A416A">
        <w:rPr>
          <w:rFonts w:ascii="Palatino Linotype" w:hAnsi="Palatino Linotype" w:cs="Arial"/>
          <w:b/>
          <w:i/>
          <w:color w:val="222222"/>
          <w:sz w:val="22"/>
          <w:szCs w:val="22"/>
          <w:lang w:val="es-ES" w:eastAsia="es-MX"/>
        </w:rPr>
        <w:t>que</w:t>
      </w:r>
      <w:r w:rsidRPr="004A416A">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4A416A">
        <w:rPr>
          <w:rFonts w:ascii="Palatino Linotype" w:hAnsi="Palatino Linotype"/>
          <w:i/>
          <w:sz w:val="22"/>
          <w:szCs w:val="22"/>
          <w:lang w:val="es-ES"/>
        </w:rPr>
        <w:t>, IV, VII y VIII.</w:t>
      </w:r>
      <w:r w:rsidRPr="004A416A">
        <w:rPr>
          <w:rFonts w:ascii="Palatino Linotype" w:hAnsi="Palatino Linotype"/>
          <w:b/>
          <w:i/>
          <w:sz w:val="22"/>
          <w:szCs w:val="22"/>
          <w:lang w:val="es-ES"/>
        </w:rPr>
        <w:t>”</w:t>
      </w:r>
    </w:p>
    <w:p w14:paraId="673F24A5" w14:textId="77777777" w:rsidR="00963FD6" w:rsidRPr="004A416A" w:rsidRDefault="00963FD6" w:rsidP="00963FD6">
      <w:pPr>
        <w:tabs>
          <w:tab w:val="left" w:pos="851"/>
        </w:tabs>
        <w:ind w:left="851" w:right="902"/>
        <w:jc w:val="both"/>
        <w:rPr>
          <w:rFonts w:ascii="Palatino Linotype" w:hAnsi="Palatino Linotype"/>
          <w:i/>
          <w:sz w:val="22"/>
          <w:szCs w:val="22"/>
          <w:lang w:val="es-ES"/>
        </w:rPr>
      </w:pPr>
      <w:r w:rsidRPr="004A416A">
        <w:rPr>
          <w:rFonts w:ascii="Palatino Linotype" w:hAnsi="Palatino Linotype"/>
          <w:i/>
          <w:sz w:val="22"/>
          <w:szCs w:val="22"/>
          <w:lang w:val="es-ES"/>
        </w:rPr>
        <w:t>(Énfasis añadido)</w:t>
      </w:r>
    </w:p>
    <w:p w14:paraId="7C6DC7D9" w14:textId="77777777" w:rsidR="00963FD6" w:rsidRPr="004A416A" w:rsidRDefault="00963FD6" w:rsidP="00963FD6">
      <w:pPr>
        <w:tabs>
          <w:tab w:val="left" w:pos="851"/>
        </w:tabs>
        <w:spacing w:line="360" w:lineRule="auto"/>
        <w:ind w:right="901"/>
        <w:jc w:val="both"/>
        <w:rPr>
          <w:rFonts w:ascii="Palatino Linotype" w:hAnsi="Palatino Linotype"/>
          <w:i/>
          <w:sz w:val="22"/>
          <w:szCs w:val="22"/>
          <w:lang w:val="es-ES"/>
        </w:rPr>
      </w:pPr>
    </w:p>
    <w:p w14:paraId="1A98BDFB" w14:textId="078B7966" w:rsidR="00963FD6" w:rsidRPr="004A416A" w:rsidRDefault="00963FD6" w:rsidP="00963FD6">
      <w:pPr>
        <w:spacing w:line="360" w:lineRule="auto"/>
        <w:jc w:val="both"/>
        <w:rPr>
          <w:rFonts w:ascii="Palatino Linotype" w:hAnsi="Palatino Linotype"/>
          <w:b/>
          <w:lang w:val="es-ES"/>
        </w:rPr>
      </w:pPr>
      <w:r w:rsidRPr="004A416A">
        <w:rPr>
          <w:rFonts w:ascii="Palatino Linotype" w:hAnsi="Palatino Linotype"/>
          <w:lang w:val="es-ES"/>
        </w:rPr>
        <w:t xml:space="preserve">Por lo que, derivado que el </w:t>
      </w:r>
      <w:r w:rsidR="00D77BD4" w:rsidRPr="004A416A">
        <w:rPr>
          <w:rFonts w:ascii="Palatino Linotype" w:hAnsi="Palatino Linotype"/>
          <w:lang w:val="es-ES"/>
        </w:rPr>
        <w:t>Recurso de Revisión</w:t>
      </w:r>
      <w:r w:rsidRPr="004A416A">
        <w:rPr>
          <w:rFonts w:ascii="Palatino Linotype" w:hAnsi="Palatino Linotype"/>
          <w:lang w:val="es-ES"/>
        </w:rPr>
        <w:t xml:space="preserve"> materia del presente asunto, se interpuso de manera electrónica, no es necesario que contenga determinados requisitos, entre ellos, el nombre del</w:t>
      </w:r>
      <w:r w:rsidRPr="004A416A">
        <w:rPr>
          <w:rFonts w:ascii="Palatino Linotype" w:hAnsi="Palatino Linotype" w:cs="Arial"/>
          <w:b/>
          <w:lang w:val="es-ES"/>
        </w:rPr>
        <w:t xml:space="preserve"> RECURRENTE;</w:t>
      </w:r>
      <w:r w:rsidRPr="004A416A">
        <w:rPr>
          <w:rFonts w:ascii="Palatino Linotype" w:hAnsi="Palatino Linotype"/>
          <w:lang w:val="es-ES"/>
        </w:rPr>
        <w:t xml:space="preserve"> por lo que, en el presente caso, al haber sido presentado el </w:t>
      </w:r>
      <w:r w:rsidR="00D77BD4" w:rsidRPr="004A416A">
        <w:rPr>
          <w:rFonts w:ascii="Palatino Linotype" w:hAnsi="Palatino Linotype"/>
          <w:lang w:val="es-ES"/>
        </w:rPr>
        <w:t>Recurso de Revisión</w:t>
      </w:r>
      <w:r w:rsidRPr="004A416A">
        <w:rPr>
          <w:rFonts w:ascii="Palatino Linotype" w:hAnsi="Palatino Linotype"/>
          <w:lang w:val="es-ES"/>
        </w:rPr>
        <w:t xml:space="preserve"> vía </w:t>
      </w:r>
      <w:r w:rsidRPr="004A416A">
        <w:rPr>
          <w:rFonts w:ascii="Palatino Linotype" w:hAnsi="Palatino Linotype"/>
          <w:b/>
          <w:lang w:val="es-ES"/>
        </w:rPr>
        <w:t>SAIMEX</w:t>
      </w:r>
      <w:r w:rsidRPr="004A416A">
        <w:rPr>
          <w:rFonts w:ascii="Palatino Linotype" w:hAnsi="Palatino Linotype"/>
          <w:lang w:val="es-ES"/>
        </w:rPr>
        <w:t>, dicho requisito resulta innecesario.</w:t>
      </w:r>
    </w:p>
    <w:p w14:paraId="70BCFA42" w14:textId="77777777" w:rsidR="00963FD6" w:rsidRPr="004A416A" w:rsidRDefault="00963FD6" w:rsidP="00963FD6">
      <w:pPr>
        <w:spacing w:line="360" w:lineRule="auto"/>
        <w:jc w:val="both"/>
        <w:rPr>
          <w:rFonts w:ascii="Palatino Linotype" w:hAnsi="Palatino Linotype" w:cs="Arial"/>
          <w:color w:val="000000"/>
          <w:lang w:val="es-ES"/>
        </w:rPr>
      </w:pPr>
    </w:p>
    <w:p w14:paraId="1CD99909" w14:textId="77777777" w:rsidR="00963FD6" w:rsidRPr="004A416A" w:rsidRDefault="00963FD6" w:rsidP="00963FD6">
      <w:pPr>
        <w:spacing w:line="360" w:lineRule="auto"/>
        <w:jc w:val="both"/>
        <w:rPr>
          <w:rFonts w:ascii="Palatino Linotype" w:hAnsi="Palatino Linotype"/>
          <w:lang w:val="es-ES"/>
        </w:rPr>
      </w:pPr>
      <w:r w:rsidRPr="004A416A">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2D0A6D7" w14:textId="77777777" w:rsidR="00963FD6" w:rsidRPr="004A416A" w:rsidRDefault="00963FD6" w:rsidP="00963FD6">
      <w:pPr>
        <w:spacing w:line="360" w:lineRule="auto"/>
        <w:jc w:val="both"/>
        <w:rPr>
          <w:rFonts w:ascii="Palatino Linotype" w:hAnsi="Palatino Linotype"/>
          <w:sz w:val="22"/>
          <w:szCs w:val="22"/>
          <w:lang w:val="es-ES"/>
        </w:rPr>
      </w:pPr>
    </w:p>
    <w:p w14:paraId="799D6543" w14:textId="450F7CA9" w:rsidR="00963FD6" w:rsidRPr="004A416A" w:rsidRDefault="00963FD6" w:rsidP="00963FD6">
      <w:pPr>
        <w:spacing w:line="360" w:lineRule="auto"/>
        <w:jc w:val="both"/>
        <w:rPr>
          <w:rFonts w:ascii="Palatino Linotype" w:hAnsi="Palatino Linotype"/>
          <w:lang w:val="es-ES"/>
        </w:rPr>
      </w:pPr>
      <w:r w:rsidRPr="004A416A">
        <w:rPr>
          <w:rFonts w:ascii="Palatino Linotype" w:hAnsi="Palatino Linotype"/>
          <w:lang w:val="es-ES"/>
        </w:rPr>
        <w:t xml:space="preserve">Asimismo, se estima que el requisito relativo al nombre del </w:t>
      </w:r>
      <w:r w:rsidRPr="004A416A">
        <w:rPr>
          <w:rFonts w:ascii="Palatino Linotype" w:hAnsi="Palatino Linotype" w:cs="Arial"/>
          <w:b/>
          <w:lang w:val="es-ES"/>
        </w:rPr>
        <w:t>RECURRENTE</w:t>
      </w:r>
      <w:r w:rsidRPr="004A416A">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4A416A">
        <w:rPr>
          <w:rFonts w:ascii="Palatino Linotype" w:hAnsi="Palatino Linotype"/>
          <w:lang w:val="es-ES"/>
        </w:rPr>
        <w:lastRenderedPageBreak/>
        <w:t xml:space="preserve">únicamente basta con que se encuentre legitimado en el procedimiento de </w:t>
      </w:r>
      <w:r w:rsidR="00D77BD4" w:rsidRPr="004A416A">
        <w:rPr>
          <w:rFonts w:ascii="Palatino Linotype" w:hAnsi="Palatino Linotype"/>
          <w:lang w:val="es-ES"/>
        </w:rPr>
        <w:t>Recurso de Revisión</w:t>
      </w:r>
      <w:r w:rsidRPr="004A416A">
        <w:rPr>
          <w:rFonts w:ascii="Palatino Linotype" w:hAnsi="Palatino Linotype"/>
          <w:lang w:val="es-ES"/>
        </w:rPr>
        <w:t xml:space="preserve">, circunstancia que se acredita en las constancias electrónicas que conforman el expediente de mérito, de las que se desprende que </w:t>
      </w:r>
      <w:r w:rsidRPr="004A416A">
        <w:rPr>
          <w:rFonts w:ascii="Palatino Linotype" w:hAnsi="Palatino Linotype" w:cs="Arial"/>
          <w:b/>
          <w:lang w:val="es-ES"/>
        </w:rPr>
        <w:t>EL RECURRENTE</w:t>
      </w:r>
      <w:r w:rsidRPr="004A416A">
        <w:rPr>
          <w:rFonts w:ascii="Palatino Linotype" w:hAnsi="Palatino Linotype"/>
          <w:lang w:val="es-ES"/>
        </w:rPr>
        <w:t xml:space="preserve"> es la misma persona que realizó la solicitud de Acceso a la Información Pública que ahora se impugna.</w:t>
      </w:r>
    </w:p>
    <w:p w14:paraId="2642AF68" w14:textId="77777777" w:rsidR="00963FD6" w:rsidRPr="004A416A" w:rsidRDefault="00963FD6" w:rsidP="00963FD6">
      <w:pPr>
        <w:tabs>
          <w:tab w:val="left" w:pos="851"/>
        </w:tabs>
        <w:spacing w:line="360" w:lineRule="auto"/>
        <w:ind w:left="851" w:right="901"/>
        <w:jc w:val="both"/>
        <w:rPr>
          <w:rFonts w:ascii="Palatino Linotype" w:hAnsi="Palatino Linotype"/>
          <w:sz w:val="22"/>
          <w:szCs w:val="22"/>
          <w:lang w:val="es-ES"/>
        </w:rPr>
      </w:pPr>
    </w:p>
    <w:p w14:paraId="674FEA31" w14:textId="4CC6F672" w:rsidR="00963FD6" w:rsidRPr="004A416A" w:rsidRDefault="00963FD6" w:rsidP="00963FD6">
      <w:pPr>
        <w:spacing w:line="360" w:lineRule="auto"/>
        <w:jc w:val="both"/>
        <w:rPr>
          <w:rFonts w:ascii="Palatino Linotype" w:hAnsi="Palatino Linotype"/>
          <w:lang w:val="es-ES"/>
        </w:rPr>
      </w:pPr>
      <w:r w:rsidRPr="004A416A">
        <w:rPr>
          <w:rFonts w:ascii="Palatino Linotype" w:hAnsi="Palatino Linotype"/>
          <w:lang w:val="es-ES"/>
        </w:rPr>
        <w:t xml:space="preserve">Es así que, para el estudio de la materia sobre la que se resuelve el presente </w:t>
      </w:r>
      <w:r w:rsidR="00D77BD4" w:rsidRPr="004A416A">
        <w:rPr>
          <w:rFonts w:ascii="Palatino Linotype" w:hAnsi="Palatino Linotype"/>
          <w:lang w:val="es-ES"/>
        </w:rPr>
        <w:t>Recurso de Revisión</w:t>
      </w:r>
      <w:r w:rsidRPr="004A416A">
        <w:rPr>
          <w:rFonts w:ascii="Palatino Linotype" w:hAnsi="Palatino Linotype"/>
          <w:lang w:val="es-ES"/>
        </w:rPr>
        <w:t xml:space="preserve">, resulta intrascendente conocer el nombre de la persona que lo hubiere promovido, en virtud de que tanto la </w:t>
      </w:r>
      <w:r w:rsidRPr="004A416A">
        <w:rPr>
          <w:rFonts w:ascii="Palatino Linotype" w:hAnsi="Palatino Linotype"/>
          <w:color w:val="000000" w:themeColor="text1"/>
        </w:rPr>
        <w:t>Constitución Política de los Estados Unidos Mexicanos</w:t>
      </w:r>
      <w:r w:rsidRPr="004A416A">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60D6E9B3" w14:textId="77777777" w:rsidR="00963FD6" w:rsidRPr="004A416A" w:rsidRDefault="00963FD6" w:rsidP="00EC239B">
      <w:pPr>
        <w:spacing w:line="360" w:lineRule="auto"/>
        <w:jc w:val="both"/>
        <w:rPr>
          <w:rFonts w:ascii="Palatino Linotype" w:hAnsi="Palatino Linotype" w:cs="Arial"/>
          <w:b/>
          <w:sz w:val="28"/>
          <w:szCs w:val="28"/>
        </w:rPr>
      </w:pPr>
    </w:p>
    <w:p w14:paraId="2DAB9FDB" w14:textId="292D03B9" w:rsidR="009B4932" w:rsidRPr="004A416A" w:rsidRDefault="00926965" w:rsidP="00EC239B">
      <w:pPr>
        <w:spacing w:line="360" w:lineRule="auto"/>
        <w:jc w:val="both"/>
        <w:rPr>
          <w:rFonts w:ascii="Palatino Linotype" w:hAnsi="Palatino Linotype" w:cs="Arial"/>
          <w:b/>
          <w:lang w:val="es-ES"/>
        </w:rPr>
      </w:pPr>
      <w:r w:rsidRPr="004A416A">
        <w:rPr>
          <w:rFonts w:ascii="Palatino Linotype" w:hAnsi="Palatino Linotype" w:cs="Arial"/>
          <w:b/>
          <w:sz w:val="28"/>
          <w:szCs w:val="28"/>
        </w:rPr>
        <w:t>QUINTO</w:t>
      </w:r>
      <w:r w:rsidR="00CE0362" w:rsidRPr="004A416A">
        <w:rPr>
          <w:rFonts w:ascii="Palatino Linotype" w:hAnsi="Palatino Linotype" w:cs="Arial"/>
          <w:b/>
        </w:rPr>
        <w:t xml:space="preserve">. </w:t>
      </w:r>
      <w:r w:rsidR="0076773D" w:rsidRPr="004A416A">
        <w:rPr>
          <w:rFonts w:ascii="Palatino Linotype" w:hAnsi="Palatino Linotype" w:cs="Arial"/>
          <w:b/>
          <w:lang w:val="es-ES"/>
        </w:rPr>
        <w:t xml:space="preserve">Estudio y resolución del asunto. </w:t>
      </w:r>
    </w:p>
    <w:p w14:paraId="3E62A839" w14:textId="77777777" w:rsidR="00084951" w:rsidRPr="004A416A" w:rsidRDefault="00084951" w:rsidP="00084951">
      <w:pPr>
        <w:widowControl w:val="0"/>
        <w:autoSpaceDE w:val="0"/>
        <w:autoSpaceDN w:val="0"/>
        <w:adjustRightInd w:val="0"/>
        <w:spacing w:line="360" w:lineRule="auto"/>
        <w:jc w:val="both"/>
        <w:rPr>
          <w:rFonts w:ascii="Palatino Linotype" w:eastAsia="Calibri" w:hAnsi="Palatino Linotype" w:cs="Arial"/>
          <w:color w:val="000000" w:themeColor="text1"/>
        </w:rPr>
      </w:pPr>
      <w:r w:rsidRPr="004A416A">
        <w:rPr>
          <w:rFonts w:ascii="Palatino Linotype" w:eastAsia="Calibri" w:hAnsi="Palatino Linotype" w:cs="Arial"/>
          <w:color w:val="000000" w:themeColor="text1"/>
        </w:rPr>
        <w:t xml:space="preserve">El presente análisis y la emisión de la resolución que resulte del mismo, tienen como base en el contenido íntegro de las actuaciones que obran en el expediente electrónico del </w:t>
      </w:r>
      <w:r w:rsidRPr="004A416A">
        <w:rPr>
          <w:rFonts w:ascii="Palatino Linotype" w:eastAsia="Calibri" w:hAnsi="Palatino Linotype" w:cs="Arial"/>
          <w:b/>
          <w:color w:val="000000" w:themeColor="text1"/>
        </w:rPr>
        <w:t>SAIMEX</w:t>
      </w:r>
      <w:r w:rsidRPr="004A416A">
        <w:rPr>
          <w:rFonts w:ascii="Palatino Linotype" w:eastAsia="Calibri" w:hAnsi="Palatino Linotype" w:cs="Arial"/>
          <w:color w:val="000000" w:themeColor="text1"/>
        </w:rPr>
        <w:t>, lo anterior con la finalidad de que este Órgano Garante se encuentre en óptimas posibilidades de dictar el fallo correspondiente conforme a derecho, tomando en consideración los elementos aportados por las partes y respetando en todo momento el principio de máxima publicidad consagrado en la legislación mexicana.</w:t>
      </w:r>
    </w:p>
    <w:p w14:paraId="69DC7071" w14:textId="77777777" w:rsidR="00084951" w:rsidRPr="004A416A" w:rsidRDefault="00084951" w:rsidP="00084951">
      <w:pPr>
        <w:widowControl w:val="0"/>
        <w:autoSpaceDE w:val="0"/>
        <w:autoSpaceDN w:val="0"/>
        <w:adjustRightInd w:val="0"/>
        <w:spacing w:line="360" w:lineRule="auto"/>
        <w:jc w:val="both"/>
        <w:rPr>
          <w:rFonts w:ascii="Palatino Linotype" w:eastAsia="Calibri" w:hAnsi="Palatino Linotype" w:cs="Arial"/>
          <w:color w:val="000000" w:themeColor="text1"/>
        </w:rPr>
      </w:pPr>
    </w:p>
    <w:p w14:paraId="4ECAA51C" w14:textId="2A431936" w:rsidR="00084951" w:rsidRPr="004A416A" w:rsidRDefault="00084951" w:rsidP="00084951">
      <w:pPr>
        <w:widowControl w:val="0"/>
        <w:autoSpaceDE w:val="0"/>
        <w:autoSpaceDN w:val="0"/>
        <w:adjustRightInd w:val="0"/>
        <w:spacing w:line="360" w:lineRule="auto"/>
        <w:jc w:val="both"/>
        <w:rPr>
          <w:rFonts w:ascii="Palatino Linotype" w:eastAsia="Calibri" w:hAnsi="Palatino Linotype" w:cs="Arial"/>
          <w:b/>
          <w:color w:val="000000" w:themeColor="text1"/>
        </w:rPr>
      </w:pPr>
      <w:r w:rsidRPr="004A416A">
        <w:rPr>
          <w:rFonts w:ascii="Palatino Linotype" w:eastAsia="Calibri" w:hAnsi="Palatino Linotype" w:cs="Arial"/>
          <w:color w:val="000000" w:themeColor="text1"/>
        </w:rPr>
        <w:t xml:space="preserve">En ese tenor, para un mejor estudio y comprensión del asunto que se resuelve, es </w:t>
      </w:r>
      <w:r w:rsidRPr="004A416A">
        <w:rPr>
          <w:rFonts w:ascii="Palatino Linotype" w:eastAsia="Calibri" w:hAnsi="Palatino Linotype" w:cs="Arial"/>
          <w:color w:val="000000" w:themeColor="text1"/>
        </w:rPr>
        <w:lastRenderedPageBreak/>
        <w:t xml:space="preserve">preciso recordar que </w:t>
      </w:r>
      <w:r w:rsidRPr="004A416A">
        <w:rPr>
          <w:rFonts w:ascii="Palatino Linotype" w:eastAsia="Calibri" w:hAnsi="Palatino Linotype" w:cs="Arial"/>
          <w:b/>
          <w:color w:val="000000" w:themeColor="text1"/>
        </w:rPr>
        <w:t>EL RECURRENTE</w:t>
      </w:r>
      <w:r w:rsidRPr="004A416A">
        <w:rPr>
          <w:rFonts w:ascii="Palatino Linotype" w:eastAsia="Calibri" w:hAnsi="Palatino Linotype" w:cs="Arial"/>
          <w:color w:val="000000" w:themeColor="text1"/>
        </w:rPr>
        <w:t xml:space="preserve"> solicitó al </w:t>
      </w:r>
      <w:r w:rsidR="003479E1" w:rsidRPr="004A416A">
        <w:rPr>
          <w:rFonts w:ascii="Palatino Linotype" w:eastAsia="Calibri" w:hAnsi="Palatino Linotype" w:cs="Arial"/>
          <w:b/>
          <w:color w:val="000000" w:themeColor="text1"/>
        </w:rPr>
        <w:t xml:space="preserve">SUJETO OBLIGADO,  </w:t>
      </w:r>
      <w:r w:rsidR="003479E1" w:rsidRPr="004A416A">
        <w:rPr>
          <w:rFonts w:ascii="Palatino Linotype" w:hAnsi="Palatino Linotype" w:cs="Arial"/>
          <w:b/>
          <w:iCs/>
          <w:lang w:val="es-419"/>
        </w:rPr>
        <w:t>copia de todos los oficios generados y respondidos con anexos</w:t>
      </w:r>
      <w:r w:rsidR="003479E1" w:rsidRPr="004A416A">
        <w:rPr>
          <w:rFonts w:ascii="Palatino Linotype" w:hAnsi="Palatino Linotype" w:cs="Arial"/>
          <w:iCs/>
          <w:lang w:val="es-419"/>
        </w:rPr>
        <w:t>, que acrediten la investigación realizada en mi calidad de denunciante, sin testar</w:t>
      </w:r>
      <w:r w:rsidR="003479E1" w:rsidRPr="004A416A">
        <w:rPr>
          <w:rFonts w:ascii="Palatino Linotype" w:eastAsia="Calibri" w:hAnsi="Palatino Linotype" w:cs="Arial"/>
          <w:b/>
          <w:color w:val="000000" w:themeColor="text1"/>
        </w:rPr>
        <w:t>.</w:t>
      </w:r>
    </w:p>
    <w:p w14:paraId="5463CAD2" w14:textId="77777777" w:rsidR="003479E1" w:rsidRPr="004A416A" w:rsidRDefault="003479E1" w:rsidP="00084951">
      <w:pPr>
        <w:widowControl w:val="0"/>
        <w:autoSpaceDE w:val="0"/>
        <w:autoSpaceDN w:val="0"/>
        <w:adjustRightInd w:val="0"/>
        <w:spacing w:line="360" w:lineRule="auto"/>
        <w:jc w:val="both"/>
        <w:rPr>
          <w:rFonts w:ascii="Palatino Linotype" w:eastAsia="Calibri" w:hAnsi="Palatino Linotype" w:cs="Arial"/>
          <w:b/>
          <w:color w:val="000000" w:themeColor="text1"/>
        </w:rPr>
      </w:pPr>
    </w:p>
    <w:p w14:paraId="55A7864A" w14:textId="20021047" w:rsidR="003479E1" w:rsidRPr="004A416A" w:rsidRDefault="003479E1" w:rsidP="003479E1">
      <w:pPr>
        <w:tabs>
          <w:tab w:val="left" w:pos="851"/>
        </w:tabs>
        <w:spacing w:line="360" w:lineRule="auto"/>
        <w:ind w:right="51"/>
        <w:jc w:val="both"/>
        <w:rPr>
          <w:rFonts w:ascii="Palatino Linotype" w:hAnsi="Palatino Linotype" w:cs="Arial"/>
        </w:rPr>
      </w:pPr>
      <w:r w:rsidRPr="004A416A">
        <w:rPr>
          <w:rFonts w:ascii="Palatino Linotype" w:hAnsi="Palatino Linotype" w:cs="Arial"/>
        </w:rPr>
        <w:t xml:space="preserve">De igual modo, </w:t>
      </w:r>
      <w:r w:rsidRPr="004A416A">
        <w:rPr>
          <w:rFonts w:ascii="Palatino Linotype" w:hAnsi="Palatino Linotype" w:cs="Arial"/>
          <w:b/>
        </w:rPr>
        <w:t>LA RECURRENTE</w:t>
      </w:r>
      <w:r w:rsidRPr="004A416A">
        <w:rPr>
          <w:rFonts w:ascii="Palatino Linotype" w:hAnsi="Palatino Linotype" w:cs="Arial"/>
        </w:rPr>
        <w:t xml:space="preserve"> adjuntó para tal efecto dos archivos electrónicos denominados </w:t>
      </w:r>
      <w:r w:rsidRPr="004A416A">
        <w:rPr>
          <w:rFonts w:ascii="Palatino Linotype" w:hAnsi="Palatino Linotype" w:cs="Arial"/>
          <w:b/>
          <w:i/>
        </w:rPr>
        <w:t xml:space="preserve">“Pasaporte </w:t>
      </w:r>
      <w:proofErr w:type="spellStart"/>
      <w:r w:rsidRPr="004A416A">
        <w:rPr>
          <w:rFonts w:ascii="Palatino Linotype" w:hAnsi="Palatino Linotype" w:cs="Arial"/>
          <w:b/>
          <w:i/>
        </w:rPr>
        <w:t>mío</w:t>
      </w:r>
      <w:proofErr w:type="spellEnd"/>
      <w:r w:rsidRPr="004A416A">
        <w:rPr>
          <w:rFonts w:ascii="Palatino Linotype" w:hAnsi="Palatino Linotype" w:cs="Arial"/>
          <w:b/>
          <w:i/>
        </w:rPr>
        <w:t xml:space="preserve"> 2019.pdf” </w:t>
      </w:r>
      <w:r w:rsidRPr="004A416A">
        <w:rPr>
          <w:rFonts w:ascii="Palatino Linotype" w:hAnsi="Palatino Linotype" w:cs="Arial"/>
        </w:rPr>
        <w:t xml:space="preserve">el cual cuenta con un pasaporte a nombre de </w:t>
      </w:r>
      <w:r w:rsidR="00A20BE2">
        <w:rPr>
          <w:rFonts w:ascii="Palatino Linotype" w:hAnsi="Palatino Linotype" w:cs="Arial"/>
        </w:rPr>
        <w:t xml:space="preserve">XXXX </w:t>
      </w:r>
      <w:proofErr w:type="spellStart"/>
      <w:r w:rsidR="00A20BE2">
        <w:rPr>
          <w:rFonts w:ascii="Palatino Linotype" w:hAnsi="Palatino Linotype" w:cs="Arial"/>
        </w:rPr>
        <w:t>XXXX</w:t>
      </w:r>
      <w:proofErr w:type="spellEnd"/>
      <w:r w:rsidR="00A20BE2">
        <w:rPr>
          <w:rFonts w:ascii="Palatino Linotype" w:hAnsi="Palatino Linotype" w:cs="Arial"/>
        </w:rPr>
        <w:t xml:space="preserve"> </w:t>
      </w:r>
      <w:proofErr w:type="spellStart"/>
      <w:r w:rsidR="00A20BE2">
        <w:rPr>
          <w:rFonts w:ascii="Palatino Linotype" w:hAnsi="Palatino Linotype" w:cs="Arial"/>
        </w:rPr>
        <w:t>XXXX</w:t>
      </w:r>
      <w:proofErr w:type="spellEnd"/>
      <w:r w:rsidR="00A20BE2">
        <w:rPr>
          <w:rFonts w:ascii="Palatino Linotype" w:hAnsi="Palatino Linotype" w:cs="Arial"/>
        </w:rPr>
        <w:t xml:space="preserve"> </w:t>
      </w:r>
      <w:proofErr w:type="spellStart"/>
      <w:r w:rsidR="00A20BE2">
        <w:rPr>
          <w:rFonts w:ascii="Palatino Linotype" w:hAnsi="Palatino Linotype" w:cs="Arial"/>
        </w:rPr>
        <w:t>XXXX</w:t>
      </w:r>
      <w:proofErr w:type="spellEnd"/>
      <w:r w:rsidRPr="004A416A">
        <w:rPr>
          <w:rFonts w:ascii="Palatino Linotype" w:hAnsi="Palatino Linotype" w:cs="Arial"/>
        </w:rPr>
        <w:t xml:space="preserve">, el cual es diverso a la promovente del recurso; y el archivo digital denominado </w:t>
      </w:r>
      <w:r w:rsidRPr="004A416A">
        <w:rPr>
          <w:rFonts w:ascii="Palatino Linotype" w:hAnsi="Palatino Linotype" w:cs="Arial"/>
          <w:b/>
          <w:i/>
        </w:rPr>
        <w:t xml:space="preserve">“Unknown.pdf” </w:t>
      </w:r>
      <w:r w:rsidRPr="004A416A">
        <w:rPr>
          <w:rFonts w:ascii="Palatino Linotype" w:hAnsi="Palatino Linotype" w:cs="Arial"/>
        </w:rPr>
        <w:t>del que se advierte, un oficio con número 21317000, el cual se encuentra firmado por la agente del Ministerio Público de delitos cometidos por servidores públicos de la Fiscalía Especializada en combate a la corrupción, el cual refiere la determinación de la facultad de abstención de investigación en virtud de que los hechos relatados en la denuncia, no son constitutivos de delito</w:t>
      </w:r>
      <w:r w:rsidR="000B4C47" w:rsidRPr="004A416A">
        <w:rPr>
          <w:rFonts w:ascii="Palatino Linotype" w:hAnsi="Palatino Linotype" w:cs="Arial"/>
        </w:rPr>
        <w:t>, como se advierte de la siguiente imagen</w:t>
      </w:r>
      <w:r w:rsidRPr="004A416A">
        <w:rPr>
          <w:rFonts w:ascii="Palatino Linotype" w:hAnsi="Palatino Linotype" w:cs="Arial"/>
        </w:rPr>
        <w:t>:</w:t>
      </w:r>
    </w:p>
    <w:p w14:paraId="349F12F8" w14:textId="77777777" w:rsidR="003479E1" w:rsidRPr="004A416A" w:rsidRDefault="003479E1" w:rsidP="00084951">
      <w:pPr>
        <w:widowControl w:val="0"/>
        <w:autoSpaceDE w:val="0"/>
        <w:autoSpaceDN w:val="0"/>
        <w:adjustRightInd w:val="0"/>
        <w:spacing w:line="360" w:lineRule="auto"/>
        <w:jc w:val="both"/>
        <w:rPr>
          <w:rFonts w:ascii="Palatino Linotype" w:eastAsia="Calibri" w:hAnsi="Palatino Linotype" w:cs="Arial"/>
          <w:b/>
          <w:color w:val="000000" w:themeColor="text1"/>
        </w:rPr>
      </w:pPr>
    </w:p>
    <w:p w14:paraId="16D7A8B1" w14:textId="4040205B" w:rsidR="003479E1" w:rsidRPr="004A416A" w:rsidRDefault="003479E1" w:rsidP="003479E1">
      <w:pPr>
        <w:widowControl w:val="0"/>
        <w:autoSpaceDE w:val="0"/>
        <w:autoSpaceDN w:val="0"/>
        <w:adjustRightInd w:val="0"/>
        <w:spacing w:line="360" w:lineRule="auto"/>
        <w:jc w:val="center"/>
        <w:rPr>
          <w:rFonts w:ascii="Palatino Linotype" w:eastAsia="Calibri" w:hAnsi="Palatino Linotype" w:cs="Arial"/>
          <w:b/>
          <w:color w:val="000000" w:themeColor="text1"/>
        </w:rPr>
      </w:pPr>
      <w:r w:rsidRPr="004A416A">
        <w:rPr>
          <w:noProof/>
          <w:lang w:eastAsia="es-MX"/>
        </w:rPr>
        <w:drawing>
          <wp:inline distT="0" distB="0" distL="0" distR="0" wp14:anchorId="772611F4" wp14:editId="0A8BC81D">
            <wp:extent cx="4791075" cy="1781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1075" cy="1781175"/>
                    </a:xfrm>
                    <a:prstGeom prst="rect">
                      <a:avLst/>
                    </a:prstGeom>
                  </pic:spPr>
                </pic:pic>
              </a:graphicData>
            </a:graphic>
          </wp:inline>
        </w:drawing>
      </w:r>
    </w:p>
    <w:p w14:paraId="1368C01F" w14:textId="77777777" w:rsidR="003479E1" w:rsidRPr="004A416A" w:rsidRDefault="003479E1" w:rsidP="00084951">
      <w:pPr>
        <w:widowControl w:val="0"/>
        <w:autoSpaceDE w:val="0"/>
        <w:autoSpaceDN w:val="0"/>
        <w:adjustRightInd w:val="0"/>
        <w:spacing w:line="360" w:lineRule="auto"/>
        <w:jc w:val="both"/>
        <w:rPr>
          <w:rFonts w:ascii="Palatino Linotype" w:eastAsia="Calibri" w:hAnsi="Palatino Linotype" w:cs="Arial"/>
          <w:b/>
          <w:color w:val="000000" w:themeColor="text1"/>
        </w:rPr>
      </w:pPr>
    </w:p>
    <w:p w14:paraId="727A501E" w14:textId="67A1E09B" w:rsidR="00617036" w:rsidRPr="004A416A" w:rsidRDefault="00084951" w:rsidP="00084951">
      <w:pPr>
        <w:widowControl w:val="0"/>
        <w:autoSpaceDE w:val="0"/>
        <w:autoSpaceDN w:val="0"/>
        <w:adjustRightInd w:val="0"/>
        <w:spacing w:line="360" w:lineRule="auto"/>
        <w:jc w:val="both"/>
        <w:rPr>
          <w:rFonts w:ascii="Palatino Linotype" w:hAnsi="Palatino Linotype" w:cs="Arial"/>
        </w:rPr>
      </w:pPr>
      <w:r w:rsidRPr="004A416A">
        <w:rPr>
          <w:rFonts w:ascii="Palatino Linotype" w:eastAsia="Calibri" w:hAnsi="Palatino Linotype" w:cs="Arial"/>
          <w:color w:val="000000" w:themeColor="text1"/>
        </w:rPr>
        <w:t xml:space="preserve">En respuesta, </w:t>
      </w:r>
      <w:r w:rsidRPr="004A416A">
        <w:rPr>
          <w:rFonts w:ascii="Palatino Linotype" w:hAnsi="Palatino Linotype" w:cs="Arial"/>
          <w:b/>
        </w:rPr>
        <w:t xml:space="preserve">EL SUJETO OBLIGADO </w:t>
      </w:r>
      <w:r w:rsidRPr="004A416A">
        <w:rPr>
          <w:rFonts w:ascii="Palatino Linotype" w:hAnsi="Palatino Linotype" w:cs="Arial"/>
        </w:rPr>
        <w:t>proporcionó</w:t>
      </w:r>
      <w:r w:rsidR="00617036" w:rsidRPr="004A416A">
        <w:rPr>
          <w:rFonts w:ascii="Palatino Linotype" w:hAnsi="Palatino Linotype" w:cs="Arial"/>
        </w:rPr>
        <w:t xml:space="preserve"> un archivo electrónico denominado </w:t>
      </w:r>
      <w:r w:rsidR="00617036" w:rsidRPr="004A416A">
        <w:rPr>
          <w:rFonts w:ascii="Palatino Linotype" w:hAnsi="Palatino Linotype" w:cs="Arial"/>
          <w:b/>
          <w:i/>
        </w:rPr>
        <w:t xml:space="preserve">“161_2022_03_08_16_48_13_158.pdf” </w:t>
      </w:r>
      <w:r w:rsidR="00617036" w:rsidRPr="004A416A">
        <w:rPr>
          <w:rFonts w:ascii="Palatino Linotype" w:hAnsi="Palatino Linotype" w:cs="Arial"/>
        </w:rPr>
        <w:t xml:space="preserve">del que se advierte, que remite un oficio de contestación donde medularmente reserva la entrega de la información </w:t>
      </w:r>
      <w:r w:rsidR="00617036" w:rsidRPr="004A416A">
        <w:rPr>
          <w:rFonts w:ascii="Palatino Linotype" w:hAnsi="Palatino Linotype" w:cs="Arial"/>
        </w:rPr>
        <w:lastRenderedPageBreak/>
        <w:t xml:space="preserve">arguyendo que solo pueden tener acceso a los expedientes las partes en el procedimiento, y que el acceso sería a través de un trámite específico para obtener la información, no así mediante sistema SAIMEX, haciendo hincapié que el nombre del solicitante, no coincide con el nombre del denunciante, por ello debe acreditar su personalidad ante la Fiscalía acceder a los registros de la investigación, </w:t>
      </w:r>
      <w:r w:rsidR="00E11C39" w:rsidRPr="004A416A">
        <w:rPr>
          <w:rFonts w:ascii="Palatino Linotype" w:hAnsi="Palatino Linotype" w:cs="Arial"/>
        </w:rPr>
        <w:t xml:space="preserve">pues se está ante un trámite específico regulado por diversa legislación, como o es el Código Nacional de Procedimientos Penales, el cual rige la tramitación y acceso a las carpetas de investigación, </w:t>
      </w:r>
      <w:r w:rsidR="00617036" w:rsidRPr="004A416A">
        <w:rPr>
          <w:rFonts w:ascii="Palatino Linotype" w:hAnsi="Palatino Linotype" w:cs="Arial"/>
        </w:rPr>
        <w:t>como se advierte de la siguiente imagen:</w:t>
      </w:r>
    </w:p>
    <w:p w14:paraId="71548AE2" w14:textId="3236D990" w:rsidR="00617036" w:rsidRPr="004A416A" w:rsidRDefault="00617036" w:rsidP="00084951">
      <w:pPr>
        <w:widowControl w:val="0"/>
        <w:autoSpaceDE w:val="0"/>
        <w:autoSpaceDN w:val="0"/>
        <w:adjustRightInd w:val="0"/>
        <w:spacing w:line="360" w:lineRule="auto"/>
        <w:jc w:val="both"/>
        <w:rPr>
          <w:rFonts w:ascii="Palatino Linotype" w:hAnsi="Palatino Linotype" w:cs="Arial"/>
        </w:rPr>
      </w:pPr>
      <w:r w:rsidRPr="004A416A">
        <w:rPr>
          <w:noProof/>
          <w:lang w:eastAsia="es-MX"/>
        </w:rPr>
        <w:drawing>
          <wp:inline distT="0" distB="0" distL="0" distR="0" wp14:anchorId="7D4541E0" wp14:editId="64FD2309">
            <wp:extent cx="5524500" cy="2209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4500" cy="2209800"/>
                    </a:xfrm>
                    <a:prstGeom prst="rect">
                      <a:avLst/>
                    </a:prstGeom>
                  </pic:spPr>
                </pic:pic>
              </a:graphicData>
            </a:graphic>
          </wp:inline>
        </w:drawing>
      </w:r>
    </w:p>
    <w:p w14:paraId="28774AA5" w14:textId="58D6E0F9" w:rsidR="00617036" w:rsidRPr="004A416A" w:rsidRDefault="00617036" w:rsidP="00084951">
      <w:pPr>
        <w:widowControl w:val="0"/>
        <w:autoSpaceDE w:val="0"/>
        <w:autoSpaceDN w:val="0"/>
        <w:adjustRightInd w:val="0"/>
        <w:spacing w:line="360" w:lineRule="auto"/>
        <w:jc w:val="both"/>
        <w:rPr>
          <w:rFonts w:ascii="Palatino Linotype" w:hAnsi="Palatino Linotype" w:cs="Arial"/>
        </w:rPr>
      </w:pPr>
      <w:r w:rsidRPr="004A416A">
        <w:rPr>
          <w:noProof/>
          <w:lang w:eastAsia="es-MX"/>
        </w:rPr>
        <w:drawing>
          <wp:inline distT="0" distB="0" distL="0" distR="0" wp14:anchorId="46819BFB" wp14:editId="7549B8C2">
            <wp:extent cx="5524500" cy="14382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4500" cy="1438275"/>
                    </a:xfrm>
                    <a:prstGeom prst="rect">
                      <a:avLst/>
                    </a:prstGeom>
                  </pic:spPr>
                </pic:pic>
              </a:graphicData>
            </a:graphic>
          </wp:inline>
        </w:drawing>
      </w:r>
    </w:p>
    <w:p w14:paraId="5C39DA46" w14:textId="4DB3B6E6" w:rsidR="00126B8C" w:rsidRPr="004A416A" w:rsidRDefault="00084951" w:rsidP="00126B8C">
      <w:pPr>
        <w:widowControl w:val="0"/>
        <w:autoSpaceDE w:val="0"/>
        <w:autoSpaceDN w:val="0"/>
        <w:adjustRightInd w:val="0"/>
        <w:spacing w:after="100" w:afterAutospacing="1" w:line="360" w:lineRule="auto"/>
        <w:jc w:val="both"/>
        <w:rPr>
          <w:rFonts w:ascii="Palatino Linotype" w:hAnsi="Palatino Linotype" w:cs="Arial"/>
        </w:rPr>
      </w:pPr>
      <w:r w:rsidRPr="004A416A">
        <w:rPr>
          <w:rFonts w:ascii="Palatino Linotype" w:hAnsi="Palatino Linotype" w:cs="Arial"/>
        </w:rPr>
        <w:t xml:space="preserve">Inconforme con la respuesta recibida por </w:t>
      </w:r>
      <w:r w:rsidRPr="004A416A">
        <w:rPr>
          <w:rFonts w:ascii="Palatino Linotype" w:hAnsi="Palatino Linotype" w:cs="Arial"/>
          <w:b/>
        </w:rPr>
        <w:t xml:space="preserve">EL SUJETO OBLIGADO, </w:t>
      </w:r>
      <w:r w:rsidRPr="004A416A">
        <w:rPr>
          <w:rFonts w:ascii="Palatino Linotype" w:hAnsi="Palatino Linotype" w:cs="Arial"/>
        </w:rPr>
        <w:t xml:space="preserve">el particular presentó el medio de impugnación en estudio, doliéndose de la contestación obtenida, además al momento de señalar </w:t>
      </w:r>
      <w:r w:rsidR="00581BD8" w:rsidRPr="004A416A">
        <w:rPr>
          <w:rFonts w:ascii="Palatino Linotype" w:hAnsi="Palatino Linotype" w:cs="Arial"/>
        </w:rPr>
        <w:t>su acto impugnado</w:t>
      </w:r>
      <w:r w:rsidRPr="004A416A">
        <w:rPr>
          <w:rFonts w:ascii="Palatino Linotype" w:hAnsi="Palatino Linotype" w:cs="Arial"/>
        </w:rPr>
        <w:t>, manifiesta</w:t>
      </w:r>
      <w:r w:rsidR="00581BD8" w:rsidRPr="004A416A">
        <w:rPr>
          <w:rFonts w:ascii="Palatino Linotype" w:hAnsi="Palatino Linotype" w:cs="Arial"/>
        </w:rPr>
        <w:t xml:space="preserve"> medularmente que </w:t>
      </w:r>
      <w:r w:rsidR="00581BD8" w:rsidRPr="004A416A">
        <w:rPr>
          <w:rFonts w:ascii="Palatino Linotype" w:hAnsi="Palatino Linotype" w:cs="Arial"/>
          <w:b/>
          <w:u w:val="single"/>
        </w:rPr>
        <w:t xml:space="preserve">ingresa el recurso para que le sea entregada toda la investigación de que realizó por </w:t>
      </w:r>
      <w:r w:rsidR="00581BD8" w:rsidRPr="004A416A">
        <w:rPr>
          <w:rFonts w:ascii="Palatino Linotype" w:hAnsi="Palatino Linotype" w:cs="Arial"/>
          <w:b/>
          <w:u w:val="single"/>
        </w:rPr>
        <w:lastRenderedPageBreak/>
        <w:t>su denuncia</w:t>
      </w:r>
      <w:r w:rsidR="00581BD8" w:rsidRPr="004A416A">
        <w:rPr>
          <w:rFonts w:ascii="Palatino Linotype" w:hAnsi="Palatino Linotype" w:cs="Arial"/>
        </w:rPr>
        <w:t>, (además de manifestaciones subjetivas</w:t>
      </w:r>
      <w:r w:rsidR="007C5FF7" w:rsidRPr="004A416A">
        <w:rPr>
          <w:rFonts w:ascii="Palatino Linotype" w:hAnsi="Palatino Linotype" w:cs="Arial"/>
        </w:rPr>
        <w:t xml:space="preserve"> dentro de acto impugnado, como en razones o motivos de inconformidad,</w:t>
      </w:r>
      <w:r w:rsidR="00581BD8" w:rsidRPr="004A416A">
        <w:rPr>
          <w:rFonts w:ascii="Palatino Linotype" w:hAnsi="Palatino Linotype" w:cs="Arial"/>
        </w:rPr>
        <w:t xml:space="preserve"> que serán analizadas con posterioridad)</w:t>
      </w:r>
      <w:r w:rsidR="00126B8C" w:rsidRPr="004A416A">
        <w:rPr>
          <w:rFonts w:ascii="Palatino Linotype" w:hAnsi="Palatino Linotype" w:cs="Arial"/>
        </w:rPr>
        <w:t>.</w:t>
      </w:r>
    </w:p>
    <w:p w14:paraId="0F7E69F4" w14:textId="32778A9E" w:rsidR="00084951" w:rsidRPr="004A416A" w:rsidRDefault="00084951" w:rsidP="00126B8C">
      <w:pPr>
        <w:widowControl w:val="0"/>
        <w:autoSpaceDE w:val="0"/>
        <w:autoSpaceDN w:val="0"/>
        <w:adjustRightInd w:val="0"/>
        <w:spacing w:after="100" w:afterAutospacing="1" w:line="360" w:lineRule="auto"/>
        <w:contextualSpacing/>
        <w:jc w:val="both"/>
        <w:rPr>
          <w:rFonts w:ascii="Palatino Linotype" w:eastAsiaTheme="minorEastAsia" w:hAnsi="Palatino Linotype" w:cs="Arial"/>
          <w:lang w:val="es-ES_tradnl"/>
        </w:rPr>
      </w:pPr>
      <w:r w:rsidRPr="004A416A">
        <w:rPr>
          <w:rFonts w:ascii="Palatino Linotype" w:eastAsiaTheme="minorEastAsia" w:hAnsi="Palatino Linotype" w:cs="Arial"/>
          <w:lang w:val="es-ES_tradnl"/>
        </w:rPr>
        <w:t xml:space="preserve">Por otra parte, es preciso anotar que </w:t>
      </w:r>
      <w:r w:rsidRPr="004A416A">
        <w:rPr>
          <w:rFonts w:ascii="Palatino Linotype" w:eastAsiaTheme="minorEastAsia" w:hAnsi="Palatino Linotype" w:cs="Arial"/>
          <w:b/>
          <w:lang w:val="es-ES_tradnl"/>
        </w:rPr>
        <w:t xml:space="preserve">EL SUJETO OBLIGADO </w:t>
      </w:r>
      <w:r w:rsidRPr="004A416A">
        <w:rPr>
          <w:rFonts w:ascii="Palatino Linotype" w:eastAsiaTheme="minorEastAsia" w:hAnsi="Palatino Linotype" w:cs="Arial"/>
          <w:lang w:val="es-ES_tradnl"/>
        </w:rPr>
        <w:t xml:space="preserve">remitió el </w:t>
      </w:r>
      <w:r w:rsidRPr="004A416A">
        <w:rPr>
          <w:rFonts w:ascii="Palatino Linotype" w:eastAsiaTheme="minorEastAsia" w:hAnsi="Palatino Linotype" w:cs="Arial"/>
          <w:b/>
          <w:lang w:val="es-ES_tradnl"/>
        </w:rPr>
        <w:t>informe justificado</w:t>
      </w:r>
      <w:r w:rsidRPr="004A416A">
        <w:rPr>
          <w:rFonts w:ascii="Palatino Linotype" w:eastAsiaTheme="minorEastAsia" w:hAnsi="Palatino Linotype" w:cs="Arial"/>
          <w:lang w:val="es-ES_tradnl"/>
        </w:rPr>
        <w:t xml:space="preserve"> correspondiente</w:t>
      </w:r>
      <w:r w:rsidR="00126B8C" w:rsidRPr="004A416A">
        <w:rPr>
          <w:rFonts w:ascii="Palatino Linotype" w:eastAsia="Arial Unicode MS" w:hAnsi="Palatino Linotype" w:cs="Arial"/>
          <w:color w:val="000000" w:themeColor="text1"/>
        </w:rPr>
        <w:t xml:space="preserve">, el cual contiene dos archivos digitales, el primero denominado </w:t>
      </w:r>
      <w:proofErr w:type="spellStart"/>
      <w:r w:rsidR="00126B8C" w:rsidRPr="004A416A">
        <w:rPr>
          <w:rFonts w:ascii="Palatino Linotype" w:eastAsia="Arial Unicode MS" w:hAnsi="Palatino Linotype" w:cs="Arial"/>
          <w:b/>
          <w:color w:val="000000" w:themeColor="text1"/>
        </w:rPr>
        <w:t>rr</w:t>
      </w:r>
      <w:proofErr w:type="spellEnd"/>
      <w:r w:rsidR="00126B8C" w:rsidRPr="004A416A">
        <w:rPr>
          <w:rFonts w:ascii="Palatino Linotype" w:eastAsia="Arial Unicode MS" w:hAnsi="Palatino Linotype" w:cs="Arial"/>
          <w:b/>
          <w:color w:val="000000" w:themeColor="text1"/>
        </w:rPr>
        <w:t xml:space="preserve"> 3642 oficio_2022_03_25_13_42_38_828.pdf</w:t>
      </w:r>
      <w:r w:rsidR="00126B8C" w:rsidRPr="004A416A">
        <w:rPr>
          <w:rFonts w:ascii="Palatino Linotype" w:eastAsia="Arial Unicode MS" w:hAnsi="Palatino Linotype" w:cs="Arial"/>
          <w:color w:val="000000" w:themeColor="text1"/>
        </w:rPr>
        <w:t xml:space="preserve">, el cual contiene el oficio mediante el cual se remite el informe justificado; así como el archivo digital denominado </w:t>
      </w:r>
      <w:proofErr w:type="spellStart"/>
      <w:r w:rsidR="00126B8C" w:rsidRPr="004A416A">
        <w:rPr>
          <w:rFonts w:ascii="Palatino Linotype" w:eastAsia="Arial Unicode MS" w:hAnsi="Palatino Linotype" w:cs="Arial"/>
          <w:b/>
          <w:color w:val="000000" w:themeColor="text1"/>
        </w:rPr>
        <w:t>rr</w:t>
      </w:r>
      <w:proofErr w:type="spellEnd"/>
      <w:r w:rsidR="00126B8C" w:rsidRPr="004A416A">
        <w:rPr>
          <w:rFonts w:ascii="Palatino Linotype" w:eastAsia="Arial Unicode MS" w:hAnsi="Palatino Linotype" w:cs="Arial"/>
          <w:b/>
          <w:color w:val="000000" w:themeColor="text1"/>
        </w:rPr>
        <w:t xml:space="preserve"> 3642_2022_03_25_13_41_44_584.pdf,</w:t>
      </w:r>
      <w:r w:rsidR="00126B8C" w:rsidRPr="004A416A">
        <w:rPr>
          <w:rFonts w:ascii="Palatino Linotype" w:eastAsia="Arial Unicode MS" w:hAnsi="Palatino Linotype" w:cs="Arial"/>
          <w:color w:val="000000" w:themeColor="text1"/>
        </w:rPr>
        <w:t xml:space="preserve"> el cual medularmente contiene la refutación del acto impugnado, ratificando su respuesta primigenia;</w:t>
      </w:r>
      <w:r w:rsidRPr="004A416A">
        <w:rPr>
          <w:rFonts w:ascii="Palatino Linotype" w:eastAsiaTheme="minorEastAsia" w:hAnsi="Palatino Linotype" w:cs="Arial"/>
          <w:lang w:val="es-ES_tradnl"/>
        </w:rPr>
        <w:t xml:space="preserve"> </w:t>
      </w:r>
      <w:r w:rsidRPr="004A416A">
        <w:rPr>
          <w:rFonts w:ascii="Palatino Linotype" w:eastAsiaTheme="minorEastAsia" w:hAnsi="Palatino Linotype" w:cs="Arial"/>
          <w:b/>
          <w:lang w:val="es-ES_tradnl"/>
        </w:rPr>
        <w:t xml:space="preserve">EL RECURRENTE </w:t>
      </w:r>
      <w:r w:rsidRPr="004A416A">
        <w:rPr>
          <w:rFonts w:ascii="Palatino Linotype" w:eastAsiaTheme="minorEastAsia" w:hAnsi="Palatino Linotype" w:cs="Arial"/>
          <w:lang w:val="es-ES_tradnl"/>
        </w:rPr>
        <w:t>omitió formular manifestaciones, presentar pruebas o alegatos que considerara pertinentes conforme a su derecho.</w:t>
      </w:r>
    </w:p>
    <w:p w14:paraId="05D2898D" w14:textId="77777777" w:rsidR="00E416C4" w:rsidRPr="004A416A" w:rsidRDefault="00E416C4" w:rsidP="00084951">
      <w:pPr>
        <w:widowControl w:val="0"/>
        <w:tabs>
          <w:tab w:val="left" w:pos="1701"/>
          <w:tab w:val="left" w:pos="1843"/>
        </w:tabs>
        <w:autoSpaceDE w:val="0"/>
        <w:autoSpaceDN w:val="0"/>
        <w:adjustRightInd w:val="0"/>
        <w:spacing w:line="360" w:lineRule="auto"/>
        <w:contextualSpacing/>
        <w:jc w:val="both"/>
        <w:rPr>
          <w:rFonts w:ascii="Palatino Linotype" w:eastAsiaTheme="minorEastAsia" w:hAnsi="Palatino Linotype" w:cs="Arial"/>
          <w:lang w:val="es-ES_tradnl"/>
        </w:rPr>
      </w:pPr>
    </w:p>
    <w:p w14:paraId="28B25D1B" w14:textId="783FE4DF" w:rsidR="00E416C4" w:rsidRPr="004A416A" w:rsidRDefault="00084951" w:rsidP="00084951">
      <w:pPr>
        <w:widowControl w:val="0"/>
        <w:tabs>
          <w:tab w:val="left" w:pos="1701"/>
          <w:tab w:val="left" w:pos="1843"/>
        </w:tabs>
        <w:autoSpaceDE w:val="0"/>
        <w:autoSpaceDN w:val="0"/>
        <w:adjustRightInd w:val="0"/>
        <w:spacing w:line="360" w:lineRule="auto"/>
        <w:contextualSpacing/>
        <w:jc w:val="both"/>
        <w:rPr>
          <w:rFonts w:ascii="Palatino Linotype" w:eastAsiaTheme="minorEastAsia" w:hAnsi="Palatino Linotype" w:cs="Arial"/>
          <w:b/>
          <w:lang w:val="es-ES_tradnl"/>
        </w:rPr>
      </w:pPr>
      <w:r w:rsidRPr="004A416A">
        <w:rPr>
          <w:rFonts w:ascii="Palatino Linotype" w:eastAsiaTheme="minorEastAsia" w:hAnsi="Palatino Linotype" w:cs="Arial"/>
          <w:lang w:val="es-ES_tradnl"/>
        </w:rPr>
        <w:t>Ahora bien, se advierte de las constancias que integran el expediente electrónico que la petición principal hecha por el solicitante es concreta</w:t>
      </w:r>
      <w:r w:rsidR="00E416C4" w:rsidRPr="004A416A">
        <w:rPr>
          <w:rFonts w:ascii="Palatino Linotype" w:eastAsiaTheme="minorEastAsia" w:hAnsi="Palatino Linotype" w:cs="Arial"/>
          <w:lang w:val="es-ES_tradnl"/>
        </w:rPr>
        <w:t xml:space="preserve"> pues solicito </w:t>
      </w:r>
      <w:r w:rsidR="00E416C4" w:rsidRPr="004A416A">
        <w:rPr>
          <w:rFonts w:ascii="Palatino Linotype" w:hAnsi="Palatino Linotype" w:cs="Arial"/>
          <w:b/>
          <w:iCs/>
          <w:lang w:val="es-419"/>
        </w:rPr>
        <w:t>copia de todos los oficios generados y respondidos con anexos</w:t>
      </w:r>
      <w:r w:rsidR="00E416C4" w:rsidRPr="004A416A">
        <w:rPr>
          <w:rFonts w:ascii="Palatino Linotype" w:hAnsi="Palatino Linotype" w:cs="Arial"/>
          <w:iCs/>
          <w:lang w:val="es-419"/>
        </w:rPr>
        <w:t>, que acrediten la investigación realizada en mi calidad de denunciante</w:t>
      </w:r>
      <w:r w:rsidRPr="004A416A">
        <w:rPr>
          <w:rFonts w:ascii="Palatino Linotype" w:eastAsiaTheme="minorEastAsia" w:hAnsi="Palatino Linotype" w:cs="Arial"/>
          <w:lang w:val="es-ES_tradnl"/>
        </w:rPr>
        <w:t xml:space="preserve">, aunado a ello, ésta fue atendida en tiempo y forma por la parte solicitada, no obstante nos encontramos ante un requerimiento extraordinario por parte del </w:t>
      </w:r>
      <w:r w:rsidRPr="004A416A">
        <w:rPr>
          <w:rFonts w:ascii="Palatino Linotype" w:eastAsiaTheme="minorEastAsia" w:hAnsi="Palatino Linotype" w:cs="Arial"/>
          <w:b/>
          <w:lang w:val="es-ES_tradnl"/>
        </w:rPr>
        <w:t xml:space="preserve">RECURRENTE, </w:t>
      </w:r>
      <w:r w:rsidRPr="004A416A">
        <w:rPr>
          <w:rFonts w:ascii="Palatino Linotype" w:eastAsiaTheme="minorEastAsia" w:hAnsi="Palatino Linotype" w:cs="Arial"/>
          <w:lang w:val="es-ES_tradnl"/>
        </w:rPr>
        <w:t>toda vez que al momento de interponer el medio de impugnación en estudio, se observa que en</w:t>
      </w:r>
      <w:r w:rsidR="00E416C4" w:rsidRPr="004A416A">
        <w:rPr>
          <w:rFonts w:ascii="Palatino Linotype" w:eastAsiaTheme="minorEastAsia" w:hAnsi="Palatino Linotype" w:cs="Arial"/>
          <w:lang w:val="es-ES_tradnl"/>
        </w:rPr>
        <w:t xml:space="preserve"> el acto impugnado </w:t>
      </w:r>
      <w:r w:rsidRPr="004A416A">
        <w:rPr>
          <w:rFonts w:ascii="Palatino Linotype" w:eastAsiaTheme="minorEastAsia" w:hAnsi="Palatino Linotype" w:cs="Arial"/>
          <w:lang w:val="es-ES_tradnl"/>
        </w:rPr>
        <w:t>se piden documentales diversas a lo instado en primer lugar, es decir al tiempo en que tuvo verificativo la solic</w:t>
      </w:r>
      <w:r w:rsidR="00E416C4" w:rsidRPr="004A416A">
        <w:rPr>
          <w:rFonts w:ascii="Palatino Linotype" w:eastAsiaTheme="minorEastAsia" w:hAnsi="Palatino Linotype" w:cs="Arial"/>
          <w:lang w:val="es-ES_tradnl"/>
        </w:rPr>
        <w:t xml:space="preserve">itud de Acceso a la Información, pues </w:t>
      </w:r>
      <w:r w:rsidR="00E416C4" w:rsidRPr="004A416A">
        <w:rPr>
          <w:rFonts w:ascii="Palatino Linotype" w:eastAsiaTheme="minorEastAsia" w:hAnsi="Palatino Linotype" w:cs="Arial"/>
          <w:b/>
          <w:lang w:val="es-ES_tradnl"/>
        </w:rPr>
        <w:t>solicita la carpeta de investigación que fue realizada por su denuncia.</w:t>
      </w:r>
    </w:p>
    <w:p w14:paraId="530F0078" w14:textId="77777777" w:rsidR="00D77BD4" w:rsidRPr="004A416A" w:rsidRDefault="00D77BD4" w:rsidP="00084951">
      <w:pPr>
        <w:widowControl w:val="0"/>
        <w:tabs>
          <w:tab w:val="left" w:pos="1701"/>
          <w:tab w:val="left" w:pos="1843"/>
        </w:tabs>
        <w:autoSpaceDE w:val="0"/>
        <w:autoSpaceDN w:val="0"/>
        <w:adjustRightInd w:val="0"/>
        <w:spacing w:line="360" w:lineRule="auto"/>
        <w:contextualSpacing/>
        <w:jc w:val="both"/>
        <w:rPr>
          <w:rFonts w:ascii="Palatino Linotype" w:eastAsiaTheme="minorEastAsia" w:hAnsi="Palatino Linotype" w:cs="Arial"/>
          <w:lang w:val="es-ES_tradnl"/>
        </w:rPr>
      </w:pPr>
    </w:p>
    <w:p w14:paraId="0A4C750F" w14:textId="2890B8D1" w:rsidR="00E416C4" w:rsidRPr="004A416A" w:rsidRDefault="00E416C4" w:rsidP="00084951">
      <w:pPr>
        <w:widowControl w:val="0"/>
        <w:tabs>
          <w:tab w:val="left" w:pos="1701"/>
          <w:tab w:val="left" w:pos="1843"/>
        </w:tabs>
        <w:autoSpaceDE w:val="0"/>
        <w:autoSpaceDN w:val="0"/>
        <w:adjustRightInd w:val="0"/>
        <w:spacing w:line="360" w:lineRule="auto"/>
        <w:contextualSpacing/>
        <w:jc w:val="both"/>
        <w:rPr>
          <w:rFonts w:ascii="Palatino Linotype" w:eastAsiaTheme="minorEastAsia" w:hAnsi="Palatino Linotype" w:cs="Arial"/>
          <w:lang w:val="es-ES_tradnl"/>
        </w:rPr>
      </w:pPr>
      <w:r w:rsidRPr="004A416A">
        <w:rPr>
          <w:rFonts w:ascii="Palatino Linotype" w:eastAsiaTheme="minorEastAsia" w:hAnsi="Palatino Linotype" w:cs="Arial"/>
          <w:lang w:val="es-ES_tradnl"/>
        </w:rPr>
        <w:t xml:space="preserve"> </w:t>
      </w:r>
    </w:p>
    <w:p w14:paraId="20CBD5F6" w14:textId="2268DD67" w:rsidR="00084951" w:rsidRPr="004A416A" w:rsidRDefault="00084951" w:rsidP="00084951">
      <w:pPr>
        <w:widowControl w:val="0"/>
        <w:tabs>
          <w:tab w:val="left" w:pos="1701"/>
          <w:tab w:val="left" w:pos="1843"/>
        </w:tabs>
        <w:autoSpaceDE w:val="0"/>
        <w:autoSpaceDN w:val="0"/>
        <w:adjustRightInd w:val="0"/>
        <w:spacing w:line="360" w:lineRule="auto"/>
        <w:contextualSpacing/>
        <w:jc w:val="both"/>
        <w:rPr>
          <w:rFonts w:ascii="Palatino Linotype" w:eastAsiaTheme="minorEastAsia" w:hAnsi="Palatino Linotype" w:cs="Arial"/>
          <w:lang w:val="es-ES_tradnl"/>
        </w:rPr>
      </w:pPr>
      <w:r w:rsidRPr="004A416A">
        <w:rPr>
          <w:rFonts w:ascii="Palatino Linotype" w:eastAsiaTheme="minorEastAsia" w:hAnsi="Palatino Linotype" w:cs="Arial"/>
          <w:lang w:val="es-ES_tradnl"/>
        </w:rPr>
        <w:lastRenderedPageBreak/>
        <w:t xml:space="preserve">Como consecuencia de lo señalado en el párrafo que antecede, se aduce que los argumentos hechos en la inconformidad del particular, son considerados </w:t>
      </w:r>
      <w:r w:rsidRPr="004A416A">
        <w:rPr>
          <w:rFonts w:ascii="Palatino Linotype" w:eastAsiaTheme="minorEastAsia" w:hAnsi="Palatino Linotype" w:cs="Arial"/>
          <w:b/>
          <w:i/>
          <w:lang w:val="es-ES_tradnl"/>
        </w:rPr>
        <w:t xml:space="preserve">plus </w:t>
      </w:r>
      <w:proofErr w:type="spellStart"/>
      <w:r w:rsidRPr="004A416A">
        <w:rPr>
          <w:rFonts w:ascii="Palatino Linotype" w:eastAsiaTheme="minorEastAsia" w:hAnsi="Palatino Linotype" w:cs="Arial"/>
          <w:b/>
          <w:i/>
          <w:lang w:val="es-ES_tradnl"/>
        </w:rPr>
        <w:t>petitio</w:t>
      </w:r>
      <w:proofErr w:type="spellEnd"/>
      <w:r w:rsidRPr="004A416A">
        <w:rPr>
          <w:rFonts w:ascii="Palatino Linotype" w:eastAsiaTheme="minorEastAsia" w:hAnsi="Palatino Linotype" w:cs="Arial"/>
          <w:b/>
          <w:lang w:val="es-ES_tradnl"/>
        </w:rPr>
        <w:t xml:space="preserve">, </w:t>
      </w:r>
      <w:r w:rsidRPr="004A416A">
        <w:rPr>
          <w:rFonts w:ascii="Palatino Linotype" w:eastAsiaTheme="minorEastAsia" w:hAnsi="Palatino Linotype" w:cs="Arial"/>
          <w:lang w:val="es-ES_tradnl"/>
        </w:rPr>
        <w:t xml:space="preserve">es decir, actos relativos a nuevos requerimientos, </w:t>
      </w:r>
      <w:r w:rsidR="0087431F" w:rsidRPr="004A416A">
        <w:rPr>
          <w:rFonts w:ascii="Palatino Linotype" w:eastAsiaTheme="minorEastAsia" w:hAnsi="Palatino Linotype" w:cs="Arial"/>
          <w:lang w:val="es-ES_tradnl"/>
        </w:rPr>
        <w:t>ampliando la solicitud primigenia</w:t>
      </w:r>
      <w:r w:rsidRPr="004A416A">
        <w:rPr>
          <w:rFonts w:ascii="Palatino Linotype" w:eastAsiaTheme="minorEastAsia" w:hAnsi="Palatino Linotype" w:cs="Arial"/>
          <w:lang w:val="es-ES_tradnl"/>
        </w:rPr>
        <w:t xml:space="preserve">, operando de esta manera el principio de preclusión, es decir, la pérdida de una oportunidad procesal por no haber observado el orden o tiempo establecido en algún precepto normativo para la consumación de un acto determinado; sirva de apoyo el artículo 155, fracción III de la Ley de Transparencia Local y criterio 01/2017 de la segunda época, establecido por el Instituto Nacional de Transparencia, Acceso a la Información y </w:t>
      </w:r>
      <w:r w:rsidR="00D13868" w:rsidRPr="004A416A">
        <w:rPr>
          <w:rFonts w:ascii="Palatino Linotype" w:eastAsiaTheme="minorEastAsia" w:hAnsi="Palatino Linotype" w:cs="Arial"/>
          <w:lang w:val="es-ES_tradnl"/>
        </w:rPr>
        <w:t>Protección de Datos Personales:</w:t>
      </w:r>
    </w:p>
    <w:p w14:paraId="46DBFDD5" w14:textId="77777777" w:rsidR="00084951" w:rsidRPr="004A416A" w:rsidRDefault="00084951" w:rsidP="00084951">
      <w:pPr>
        <w:widowControl w:val="0"/>
        <w:tabs>
          <w:tab w:val="left" w:pos="1701"/>
          <w:tab w:val="left" w:pos="1843"/>
        </w:tabs>
        <w:autoSpaceDE w:val="0"/>
        <w:autoSpaceDN w:val="0"/>
        <w:adjustRightInd w:val="0"/>
        <w:spacing w:line="360" w:lineRule="auto"/>
        <w:ind w:right="899"/>
        <w:jc w:val="both"/>
        <w:rPr>
          <w:rFonts w:ascii="Palatino Linotype" w:hAnsi="Palatino Linotype"/>
          <w:i/>
        </w:rPr>
      </w:pPr>
    </w:p>
    <w:p w14:paraId="00A5A874" w14:textId="77777777" w:rsidR="00084951" w:rsidRPr="004A416A" w:rsidRDefault="00084951" w:rsidP="00084951">
      <w:pPr>
        <w:widowControl w:val="0"/>
        <w:tabs>
          <w:tab w:val="left" w:pos="1701"/>
          <w:tab w:val="left" w:pos="1843"/>
        </w:tabs>
        <w:autoSpaceDE w:val="0"/>
        <w:autoSpaceDN w:val="0"/>
        <w:adjustRightInd w:val="0"/>
        <w:spacing w:after="240" w:line="360" w:lineRule="auto"/>
        <w:ind w:left="851" w:right="899"/>
        <w:jc w:val="both"/>
        <w:rPr>
          <w:rFonts w:ascii="Palatino Linotype" w:hAnsi="Palatino Linotype"/>
          <w:i/>
        </w:rPr>
      </w:pPr>
      <w:r w:rsidRPr="004A416A">
        <w:rPr>
          <w:rFonts w:ascii="Palatino Linotype" w:hAnsi="Palatino Linotype"/>
          <w:b/>
          <w:i/>
        </w:rPr>
        <w:t>Artículo 155</w:t>
      </w:r>
      <w:r w:rsidRPr="004A416A">
        <w:rPr>
          <w:rFonts w:ascii="Palatino Linotype" w:hAnsi="Palatino Linotype"/>
          <w:i/>
        </w:rPr>
        <w:t xml:space="preserve">. Para presentar una solicitud por escrito, no se podrán exigir mayores requisitos que los siguientes: </w:t>
      </w:r>
    </w:p>
    <w:p w14:paraId="6E3C15F9" w14:textId="77777777" w:rsidR="00084951" w:rsidRPr="004A416A" w:rsidRDefault="00084951" w:rsidP="00084951">
      <w:pPr>
        <w:pStyle w:val="Prrafodelista"/>
        <w:widowControl w:val="0"/>
        <w:tabs>
          <w:tab w:val="left" w:pos="1701"/>
          <w:tab w:val="left" w:pos="1843"/>
        </w:tabs>
        <w:autoSpaceDE w:val="0"/>
        <w:autoSpaceDN w:val="0"/>
        <w:adjustRightInd w:val="0"/>
        <w:spacing w:line="360" w:lineRule="auto"/>
        <w:ind w:left="1571" w:right="899" w:hanging="720"/>
        <w:jc w:val="both"/>
        <w:rPr>
          <w:rFonts w:ascii="Palatino Linotype" w:hAnsi="Palatino Linotype"/>
          <w:i/>
        </w:rPr>
      </w:pPr>
      <w:r w:rsidRPr="004A416A">
        <w:rPr>
          <w:rFonts w:ascii="Palatino Linotype" w:hAnsi="Palatino Linotype"/>
          <w:b/>
          <w:i/>
        </w:rPr>
        <w:t>I.</w:t>
      </w:r>
      <w:r w:rsidRPr="004A416A">
        <w:rPr>
          <w:rFonts w:ascii="Palatino Linotype" w:hAnsi="Palatino Linotype"/>
          <w:i/>
        </w:rPr>
        <w:t xml:space="preserve"> Nombre del solicitante, o en su caso, los datos generales de su representante; </w:t>
      </w:r>
    </w:p>
    <w:p w14:paraId="1223D544" w14:textId="77777777" w:rsidR="00084951" w:rsidRPr="004A416A" w:rsidRDefault="00084951" w:rsidP="00084951">
      <w:pPr>
        <w:pStyle w:val="Prrafodelista"/>
        <w:widowControl w:val="0"/>
        <w:tabs>
          <w:tab w:val="left" w:pos="1701"/>
          <w:tab w:val="left" w:pos="1843"/>
        </w:tabs>
        <w:autoSpaceDE w:val="0"/>
        <w:autoSpaceDN w:val="0"/>
        <w:adjustRightInd w:val="0"/>
        <w:spacing w:line="360" w:lineRule="auto"/>
        <w:ind w:left="1571" w:right="899" w:hanging="720"/>
        <w:jc w:val="both"/>
        <w:rPr>
          <w:rFonts w:ascii="Palatino Linotype" w:hAnsi="Palatino Linotype"/>
          <w:i/>
        </w:rPr>
      </w:pPr>
      <w:r w:rsidRPr="004A416A">
        <w:rPr>
          <w:rFonts w:ascii="Palatino Linotype" w:hAnsi="Palatino Linotype"/>
          <w:b/>
          <w:i/>
        </w:rPr>
        <w:t>II.</w:t>
      </w:r>
      <w:r w:rsidRPr="004A416A">
        <w:rPr>
          <w:rFonts w:ascii="Palatino Linotype" w:hAnsi="Palatino Linotype"/>
          <w:i/>
        </w:rPr>
        <w:t xml:space="preserve"> Domicilio o en su caso correo electrónico para recibir notificaciones; </w:t>
      </w:r>
    </w:p>
    <w:p w14:paraId="03B94EA0" w14:textId="77777777" w:rsidR="00084951" w:rsidRPr="004A416A" w:rsidRDefault="00084951" w:rsidP="00084951">
      <w:pPr>
        <w:pStyle w:val="Prrafodelista"/>
        <w:widowControl w:val="0"/>
        <w:tabs>
          <w:tab w:val="left" w:pos="1701"/>
          <w:tab w:val="left" w:pos="1843"/>
        </w:tabs>
        <w:autoSpaceDE w:val="0"/>
        <w:autoSpaceDN w:val="0"/>
        <w:adjustRightInd w:val="0"/>
        <w:spacing w:line="360" w:lineRule="auto"/>
        <w:ind w:left="1571" w:right="899" w:hanging="720"/>
        <w:jc w:val="both"/>
        <w:rPr>
          <w:rFonts w:ascii="Palatino Linotype" w:hAnsi="Palatino Linotype"/>
          <w:b/>
          <w:i/>
        </w:rPr>
      </w:pPr>
      <w:r w:rsidRPr="004A416A">
        <w:rPr>
          <w:rFonts w:ascii="Palatino Linotype" w:hAnsi="Palatino Linotype"/>
          <w:b/>
          <w:i/>
        </w:rPr>
        <w:t xml:space="preserve">III. La descripción de la información solicitada; </w:t>
      </w:r>
    </w:p>
    <w:p w14:paraId="7709F716" w14:textId="77777777" w:rsidR="00084951" w:rsidRPr="004A416A" w:rsidRDefault="00084951" w:rsidP="00084951">
      <w:pPr>
        <w:pStyle w:val="Prrafodelista"/>
        <w:widowControl w:val="0"/>
        <w:tabs>
          <w:tab w:val="left" w:pos="1701"/>
          <w:tab w:val="left" w:pos="1843"/>
        </w:tabs>
        <w:autoSpaceDE w:val="0"/>
        <w:autoSpaceDN w:val="0"/>
        <w:adjustRightInd w:val="0"/>
        <w:spacing w:line="360" w:lineRule="auto"/>
        <w:ind w:left="851" w:right="899"/>
        <w:jc w:val="both"/>
        <w:rPr>
          <w:rFonts w:ascii="Palatino Linotype" w:hAnsi="Palatino Linotype"/>
          <w:i/>
        </w:rPr>
      </w:pPr>
      <w:r w:rsidRPr="004A416A">
        <w:rPr>
          <w:rFonts w:ascii="Palatino Linotype" w:hAnsi="Palatino Linotype"/>
          <w:b/>
          <w:i/>
        </w:rPr>
        <w:t>IV</w:t>
      </w:r>
      <w:r w:rsidRPr="004A416A">
        <w:rPr>
          <w:rFonts w:ascii="Palatino Linotype" w:hAnsi="Palatino Linotype"/>
          <w:i/>
        </w:rPr>
        <w:t xml:space="preserve">. Cualquier otro dato que facilite la búsqueda y eventual localización de la información; y </w:t>
      </w:r>
    </w:p>
    <w:p w14:paraId="5458F237" w14:textId="77777777" w:rsidR="00084951" w:rsidRPr="004A416A" w:rsidRDefault="00084951" w:rsidP="00084951">
      <w:pPr>
        <w:pStyle w:val="Prrafodelista"/>
        <w:widowControl w:val="0"/>
        <w:tabs>
          <w:tab w:val="left" w:pos="993"/>
          <w:tab w:val="left" w:pos="1843"/>
        </w:tabs>
        <w:autoSpaceDE w:val="0"/>
        <w:autoSpaceDN w:val="0"/>
        <w:adjustRightInd w:val="0"/>
        <w:spacing w:line="360" w:lineRule="auto"/>
        <w:ind w:left="851" w:right="899" w:hanging="11"/>
        <w:jc w:val="both"/>
        <w:rPr>
          <w:rFonts w:ascii="Palatino Linotype" w:hAnsi="Palatino Linotype"/>
          <w:i/>
        </w:rPr>
      </w:pPr>
      <w:r w:rsidRPr="004A416A">
        <w:rPr>
          <w:rFonts w:ascii="Palatino Linotype" w:hAnsi="Palatino Linotype"/>
          <w:b/>
          <w:i/>
        </w:rPr>
        <w:t>V</w:t>
      </w:r>
      <w:r w:rsidRPr="004A416A">
        <w:rPr>
          <w:rFonts w:ascii="Palatino Linotype" w:hAnsi="Palatino Linotype"/>
          <w:i/>
        </w:rPr>
        <w:t>.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7350FF1F" w14:textId="77777777" w:rsidR="00084951" w:rsidRPr="004A416A" w:rsidRDefault="00084951" w:rsidP="00084951">
      <w:pPr>
        <w:pStyle w:val="Prrafodelista"/>
        <w:widowControl w:val="0"/>
        <w:tabs>
          <w:tab w:val="left" w:pos="993"/>
          <w:tab w:val="left" w:pos="1843"/>
        </w:tabs>
        <w:autoSpaceDE w:val="0"/>
        <w:autoSpaceDN w:val="0"/>
        <w:adjustRightInd w:val="0"/>
        <w:spacing w:line="360" w:lineRule="auto"/>
        <w:ind w:left="851" w:right="899" w:hanging="11"/>
        <w:jc w:val="both"/>
        <w:rPr>
          <w:rFonts w:ascii="Palatino Linotype" w:hAnsi="Palatino Linotype"/>
          <w:i/>
        </w:rPr>
      </w:pPr>
      <w:r w:rsidRPr="004A416A">
        <w:rPr>
          <w:rFonts w:ascii="Palatino Linotype" w:hAnsi="Palatino Linotype"/>
          <w:i/>
        </w:rPr>
        <w:t xml:space="preserve">Queda prohibido para los sujetos obligados recabar datos que den lugar a indagatorias sobre las motivaciones de la solicitud de información y su uso </w:t>
      </w:r>
      <w:r w:rsidRPr="004A416A">
        <w:rPr>
          <w:rFonts w:ascii="Palatino Linotype" w:hAnsi="Palatino Linotype"/>
          <w:i/>
        </w:rPr>
        <w:lastRenderedPageBreak/>
        <w:t xml:space="preserve">posterior. </w:t>
      </w:r>
    </w:p>
    <w:p w14:paraId="05582B9F" w14:textId="77777777" w:rsidR="00084951" w:rsidRPr="004A416A" w:rsidRDefault="00084951" w:rsidP="00084951">
      <w:pPr>
        <w:pStyle w:val="Prrafodelista"/>
        <w:widowControl w:val="0"/>
        <w:tabs>
          <w:tab w:val="left" w:pos="993"/>
          <w:tab w:val="left" w:pos="1843"/>
        </w:tabs>
        <w:autoSpaceDE w:val="0"/>
        <w:autoSpaceDN w:val="0"/>
        <w:adjustRightInd w:val="0"/>
        <w:spacing w:line="360" w:lineRule="auto"/>
        <w:ind w:left="851" w:right="899" w:hanging="11"/>
        <w:jc w:val="both"/>
        <w:rPr>
          <w:rFonts w:ascii="Palatino Linotype" w:hAnsi="Palatino Linotype"/>
          <w:i/>
        </w:rPr>
      </w:pPr>
      <w:r w:rsidRPr="004A416A">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p w14:paraId="228E20D8" w14:textId="77777777" w:rsidR="00084951" w:rsidRPr="004A416A" w:rsidRDefault="00084951" w:rsidP="00084951">
      <w:pPr>
        <w:pStyle w:val="Prrafodelista"/>
        <w:widowControl w:val="0"/>
        <w:tabs>
          <w:tab w:val="left" w:pos="993"/>
          <w:tab w:val="left" w:pos="1843"/>
        </w:tabs>
        <w:autoSpaceDE w:val="0"/>
        <w:autoSpaceDN w:val="0"/>
        <w:adjustRightInd w:val="0"/>
        <w:spacing w:line="360" w:lineRule="auto"/>
        <w:ind w:left="851" w:right="899" w:hanging="11"/>
        <w:jc w:val="both"/>
        <w:rPr>
          <w:rFonts w:ascii="Palatino Linotype" w:hAnsi="Palatino Linotype"/>
          <w:i/>
        </w:rPr>
      </w:pPr>
      <w:r w:rsidRPr="004A416A">
        <w:rPr>
          <w:rFonts w:ascii="Palatino Linotype" w:hAnsi="Palatino Linotype"/>
          <w:i/>
        </w:rPr>
        <w:t>La información de las fracciones I y IV será proporcionada por el solicitante de manera opcional y, en ningún caso, podrá ser un requisito indispensable para la procedencia de la solicitud.</w:t>
      </w:r>
    </w:p>
    <w:p w14:paraId="418ECD25" w14:textId="77777777" w:rsidR="00084951" w:rsidRPr="004A416A" w:rsidRDefault="00084951" w:rsidP="00084951">
      <w:pPr>
        <w:pStyle w:val="Prrafodelista"/>
        <w:widowControl w:val="0"/>
        <w:tabs>
          <w:tab w:val="left" w:pos="993"/>
          <w:tab w:val="left" w:pos="1843"/>
        </w:tabs>
        <w:autoSpaceDE w:val="0"/>
        <w:autoSpaceDN w:val="0"/>
        <w:adjustRightInd w:val="0"/>
        <w:spacing w:line="360" w:lineRule="auto"/>
        <w:ind w:left="851" w:right="899" w:hanging="11"/>
        <w:jc w:val="both"/>
        <w:rPr>
          <w:rFonts w:ascii="Palatino Linotype" w:hAnsi="Palatino Linotype"/>
          <w:i/>
        </w:rPr>
      </w:pPr>
    </w:p>
    <w:p w14:paraId="1E60D3A5" w14:textId="77777777" w:rsidR="00084951" w:rsidRPr="004A416A" w:rsidRDefault="00084951" w:rsidP="00084951">
      <w:pPr>
        <w:widowControl w:val="0"/>
        <w:tabs>
          <w:tab w:val="left" w:pos="1701"/>
          <w:tab w:val="left" w:pos="1843"/>
        </w:tabs>
        <w:autoSpaceDE w:val="0"/>
        <w:autoSpaceDN w:val="0"/>
        <w:adjustRightInd w:val="0"/>
        <w:spacing w:after="240" w:line="360" w:lineRule="auto"/>
        <w:ind w:left="851" w:right="899"/>
        <w:jc w:val="center"/>
        <w:rPr>
          <w:rFonts w:ascii="Palatino Linotype" w:hAnsi="Palatino Linotype"/>
          <w:b/>
          <w:i/>
        </w:rPr>
      </w:pPr>
      <w:r w:rsidRPr="004A416A">
        <w:rPr>
          <w:rFonts w:ascii="Palatino Linotype" w:hAnsi="Palatino Linotype"/>
          <w:b/>
          <w:i/>
        </w:rPr>
        <w:t>“Criterio 01/2017</w:t>
      </w:r>
    </w:p>
    <w:p w14:paraId="03A41432" w14:textId="76BCFDC2" w:rsidR="00084951" w:rsidRPr="004A416A" w:rsidRDefault="00084951" w:rsidP="00084951">
      <w:pPr>
        <w:widowControl w:val="0"/>
        <w:tabs>
          <w:tab w:val="left" w:pos="1701"/>
          <w:tab w:val="left" w:pos="1843"/>
        </w:tabs>
        <w:autoSpaceDE w:val="0"/>
        <w:autoSpaceDN w:val="0"/>
        <w:adjustRightInd w:val="0"/>
        <w:spacing w:line="360" w:lineRule="auto"/>
        <w:ind w:left="851" w:right="899"/>
        <w:jc w:val="both"/>
        <w:rPr>
          <w:rFonts w:ascii="Palatino Linotype" w:hAnsi="Palatino Linotype"/>
          <w:i/>
        </w:rPr>
      </w:pPr>
      <w:r w:rsidRPr="004A416A">
        <w:rPr>
          <w:rFonts w:ascii="Palatino Linotype" w:hAnsi="Palatino Linotype"/>
          <w:b/>
          <w:i/>
        </w:rPr>
        <w:t>Es improcedente ampliar las solicitudes de acceso a información</w:t>
      </w:r>
      <w:r w:rsidRPr="004A416A">
        <w:rPr>
          <w:rFonts w:ascii="Palatino Linotype" w:hAnsi="Palatino Linotype"/>
          <w:i/>
        </w:rPr>
        <w:t xml:space="preserve">, a través de la interposición del </w:t>
      </w:r>
      <w:r w:rsidR="00D77BD4" w:rsidRPr="004A416A">
        <w:rPr>
          <w:rFonts w:ascii="Palatino Linotype" w:hAnsi="Palatino Linotype"/>
          <w:i/>
        </w:rPr>
        <w:t>Recurso de Revisión</w:t>
      </w:r>
      <w:r w:rsidRPr="004A416A">
        <w:rPr>
          <w:rFonts w:ascii="Palatino Linotype" w:hAnsi="Palatino Linotype"/>
          <w:i/>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w:t>
      </w:r>
      <w:r w:rsidR="00D77BD4" w:rsidRPr="004A416A">
        <w:rPr>
          <w:rFonts w:ascii="Palatino Linotype" w:hAnsi="Palatino Linotype"/>
          <w:i/>
        </w:rPr>
        <w:t>Recurso de Revisión</w:t>
      </w:r>
      <w:r w:rsidRPr="004A416A">
        <w:rPr>
          <w:rFonts w:ascii="Palatino Linotype" w:hAnsi="Palatino Linotype"/>
          <w:i/>
        </w:rPr>
        <w:t xml:space="preserve">, </w:t>
      </w:r>
      <w:r w:rsidRPr="004A416A">
        <w:rPr>
          <w:rFonts w:ascii="Palatino Linotype" w:hAnsi="Palatino Linotype"/>
          <w:b/>
          <w:i/>
        </w:rPr>
        <w:t>amplíen los alcances de la solicitud de información inicial</w:t>
      </w:r>
      <w:r w:rsidRPr="004A416A">
        <w:rPr>
          <w:rFonts w:ascii="Palatino Linotype" w:hAnsi="Palatino Linotype"/>
          <w:i/>
        </w:rPr>
        <w:t>, los nuevos contenidos no podrán constituir materia del procedimiento a sustanciarse por el Instituto Nacional de Transparencia, Acceso a la Información y Protección de Datos Personales; actualizándose la hipótesis de improcedencia respectiva.”</w:t>
      </w:r>
    </w:p>
    <w:p w14:paraId="48A77EEE" w14:textId="77777777" w:rsidR="00084951" w:rsidRPr="004A416A" w:rsidRDefault="00084951" w:rsidP="00084951">
      <w:pPr>
        <w:widowControl w:val="0"/>
        <w:tabs>
          <w:tab w:val="left" w:pos="1701"/>
          <w:tab w:val="left" w:pos="1843"/>
        </w:tabs>
        <w:autoSpaceDE w:val="0"/>
        <w:autoSpaceDN w:val="0"/>
        <w:adjustRightInd w:val="0"/>
        <w:spacing w:line="360" w:lineRule="auto"/>
        <w:ind w:left="851" w:right="899"/>
        <w:jc w:val="both"/>
        <w:rPr>
          <w:rFonts w:ascii="Palatino Linotype" w:hAnsi="Palatino Linotype"/>
          <w:i/>
        </w:rPr>
      </w:pPr>
    </w:p>
    <w:p w14:paraId="5CBD5636" w14:textId="0C27ED33" w:rsidR="00084951" w:rsidRPr="004A416A" w:rsidRDefault="00084951" w:rsidP="00084951">
      <w:pPr>
        <w:widowControl w:val="0"/>
        <w:tabs>
          <w:tab w:val="left" w:pos="1701"/>
          <w:tab w:val="left" w:pos="1843"/>
        </w:tabs>
        <w:autoSpaceDE w:val="0"/>
        <w:autoSpaceDN w:val="0"/>
        <w:adjustRightInd w:val="0"/>
        <w:spacing w:line="360" w:lineRule="auto"/>
        <w:jc w:val="both"/>
        <w:rPr>
          <w:rFonts w:ascii="Palatino Linotype" w:hAnsi="Palatino Linotype"/>
        </w:rPr>
      </w:pPr>
      <w:r w:rsidRPr="004A416A">
        <w:rPr>
          <w:rFonts w:ascii="Palatino Linotype" w:hAnsi="Palatino Linotype"/>
        </w:rPr>
        <w:t xml:space="preserve">Ante tales consideraciones, resulta pertinente declarar </w:t>
      </w:r>
      <w:r w:rsidRPr="004A416A">
        <w:rPr>
          <w:rFonts w:ascii="Palatino Linotype" w:hAnsi="Palatino Linotype"/>
          <w:b/>
        </w:rPr>
        <w:t>improcedente</w:t>
      </w:r>
      <w:r w:rsidRPr="004A416A">
        <w:rPr>
          <w:rFonts w:ascii="Palatino Linotype" w:hAnsi="Palatino Linotype"/>
        </w:rPr>
        <w:t xml:space="preserve"> l</w:t>
      </w:r>
      <w:r w:rsidR="002E5B2B" w:rsidRPr="004A416A">
        <w:rPr>
          <w:rFonts w:ascii="Palatino Linotype" w:hAnsi="Palatino Linotype"/>
        </w:rPr>
        <w:t>a ampliación de la solicitud de la</w:t>
      </w:r>
      <w:r w:rsidRPr="004A416A">
        <w:rPr>
          <w:rFonts w:ascii="Palatino Linotype" w:hAnsi="Palatino Linotype"/>
        </w:rPr>
        <w:t xml:space="preserve"> </w:t>
      </w:r>
      <w:r w:rsidRPr="004A416A">
        <w:rPr>
          <w:rFonts w:ascii="Palatino Linotype" w:hAnsi="Palatino Linotype"/>
          <w:b/>
        </w:rPr>
        <w:t>RECURRENTE</w:t>
      </w:r>
      <w:r w:rsidRPr="004A416A">
        <w:rPr>
          <w:rFonts w:ascii="Palatino Linotype" w:hAnsi="Palatino Linotype"/>
        </w:rPr>
        <w:t xml:space="preserve">, actualizándose lo previsto en los numerales 191, fracción VII con relación al 192, fracción IV de la Ley de Transparencia Local que a la </w:t>
      </w:r>
      <w:r w:rsidRPr="004A416A">
        <w:rPr>
          <w:rFonts w:ascii="Palatino Linotype" w:hAnsi="Palatino Linotype"/>
        </w:rPr>
        <w:lastRenderedPageBreak/>
        <w:t>letra menciona:</w:t>
      </w:r>
    </w:p>
    <w:p w14:paraId="66A14914" w14:textId="77777777" w:rsidR="00084951" w:rsidRPr="004A416A" w:rsidRDefault="00084951" w:rsidP="00084951">
      <w:pPr>
        <w:widowControl w:val="0"/>
        <w:tabs>
          <w:tab w:val="left" w:pos="1701"/>
          <w:tab w:val="left" w:pos="1843"/>
        </w:tabs>
        <w:autoSpaceDE w:val="0"/>
        <w:autoSpaceDN w:val="0"/>
        <w:adjustRightInd w:val="0"/>
        <w:spacing w:line="360" w:lineRule="auto"/>
        <w:ind w:right="899"/>
        <w:jc w:val="both"/>
        <w:rPr>
          <w:rFonts w:ascii="Palatino Linotype" w:hAnsi="Palatino Linotype"/>
        </w:rPr>
      </w:pPr>
    </w:p>
    <w:p w14:paraId="547D80F2" w14:textId="77777777" w:rsidR="00084951" w:rsidRPr="004A416A" w:rsidRDefault="00084951" w:rsidP="00084951">
      <w:pPr>
        <w:ind w:left="851" w:right="899"/>
        <w:jc w:val="both"/>
        <w:rPr>
          <w:rFonts w:ascii="Palatino Linotype" w:hAnsi="Palatino Linotype"/>
          <w:i/>
        </w:rPr>
      </w:pPr>
      <w:r w:rsidRPr="004A416A">
        <w:rPr>
          <w:rFonts w:ascii="Palatino Linotype" w:hAnsi="Palatino Linotype"/>
          <w:b/>
          <w:i/>
        </w:rPr>
        <w:t>“Artículo 191</w:t>
      </w:r>
      <w:r w:rsidRPr="004A416A">
        <w:rPr>
          <w:rFonts w:ascii="Palatino Linotype" w:hAnsi="Palatino Linotype"/>
          <w:i/>
        </w:rPr>
        <w:t xml:space="preserve">. El recurso será desechado por </w:t>
      </w:r>
      <w:r w:rsidRPr="004A416A">
        <w:rPr>
          <w:rFonts w:ascii="Palatino Linotype" w:hAnsi="Palatino Linotype"/>
          <w:b/>
          <w:i/>
        </w:rPr>
        <w:t>improcedente</w:t>
      </w:r>
      <w:r w:rsidRPr="004A416A">
        <w:rPr>
          <w:rFonts w:ascii="Palatino Linotype" w:hAnsi="Palatino Linotype"/>
          <w:i/>
        </w:rPr>
        <w:t xml:space="preserve"> cuando:</w:t>
      </w:r>
    </w:p>
    <w:p w14:paraId="6DC8A757" w14:textId="77777777" w:rsidR="00084951" w:rsidRPr="004A416A" w:rsidRDefault="00084951" w:rsidP="00084951">
      <w:pPr>
        <w:ind w:right="899"/>
        <w:jc w:val="both"/>
        <w:rPr>
          <w:rFonts w:ascii="Palatino Linotype" w:hAnsi="Palatino Linotype"/>
          <w:i/>
        </w:rPr>
      </w:pPr>
    </w:p>
    <w:p w14:paraId="45C8B63B" w14:textId="77777777" w:rsidR="00084951" w:rsidRPr="004A416A" w:rsidRDefault="00084951" w:rsidP="00084951">
      <w:pPr>
        <w:ind w:left="851" w:right="899"/>
        <w:jc w:val="both"/>
        <w:rPr>
          <w:rFonts w:ascii="Palatino Linotype" w:hAnsi="Palatino Linotype"/>
          <w:i/>
        </w:rPr>
      </w:pPr>
      <w:r w:rsidRPr="004A416A">
        <w:rPr>
          <w:rFonts w:ascii="Palatino Linotype" w:hAnsi="Palatino Linotype"/>
          <w:i/>
        </w:rPr>
        <w:t>I. Sea extemporáneo por haber transcurrido el plazo establecido en la presente Ley, a partir de la respuesta;</w:t>
      </w:r>
    </w:p>
    <w:p w14:paraId="4003D890" w14:textId="77777777" w:rsidR="00084951" w:rsidRPr="004A416A" w:rsidRDefault="00084951" w:rsidP="00084951">
      <w:pPr>
        <w:ind w:left="851" w:right="899"/>
        <w:jc w:val="both"/>
        <w:rPr>
          <w:rFonts w:ascii="Palatino Linotype" w:hAnsi="Palatino Linotype"/>
          <w:i/>
        </w:rPr>
      </w:pPr>
      <w:r w:rsidRPr="004A416A">
        <w:rPr>
          <w:rFonts w:ascii="Palatino Linotype" w:hAnsi="Palatino Linotype"/>
          <w:i/>
        </w:rPr>
        <w:t>II. Se esté tramitando ante el Poder Judicial de la Federación algún recurso o medio de defensa interpuesto por el recurrente;</w:t>
      </w:r>
    </w:p>
    <w:p w14:paraId="6E97F210" w14:textId="77777777" w:rsidR="00084951" w:rsidRPr="004A416A" w:rsidRDefault="00084951" w:rsidP="00084951">
      <w:pPr>
        <w:ind w:left="851" w:right="899"/>
        <w:jc w:val="both"/>
        <w:rPr>
          <w:rFonts w:ascii="Palatino Linotype" w:hAnsi="Palatino Linotype"/>
          <w:i/>
        </w:rPr>
      </w:pPr>
      <w:r w:rsidRPr="004A416A">
        <w:rPr>
          <w:rFonts w:ascii="Palatino Linotype" w:hAnsi="Palatino Linotype"/>
          <w:i/>
        </w:rPr>
        <w:t>III. No actualice alguno de los supuestos previstos en la presente Ley;</w:t>
      </w:r>
    </w:p>
    <w:p w14:paraId="562E4347" w14:textId="77777777" w:rsidR="00084951" w:rsidRPr="004A416A" w:rsidRDefault="00084951" w:rsidP="00084951">
      <w:pPr>
        <w:ind w:left="851" w:right="899"/>
        <w:jc w:val="both"/>
        <w:rPr>
          <w:rFonts w:ascii="Palatino Linotype" w:hAnsi="Palatino Linotype"/>
          <w:i/>
        </w:rPr>
      </w:pPr>
      <w:r w:rsidRPr="004A416A">
        <w:rPr>
          <w:rFonts w:ascii="Palatino Linotype" w:hAnsi="Palatino Linotype"/>
          <w:i/>
        </w:rPr>
        <w:t>IV. No se haya desahogado la prevención en los términos establecidos en la presente Ley;</w:t>
      </w:r>
    </w:p>
    <w:p w14:paraId="47D7D12F" w14:textId="77777777" w:rsidR="00084951" w:rsidRPr="004A416A" w:rsidRDefault="00084951" w:rsidP="00084951">
      <w:pPr>
        <w:ind w:left="851" w:right="899"/>
        <w:jc w:val="both"/>
        <w:rPr>
          <w:rFonts w:ascii="Palatino Linotype" w:hAnsi="Palatino Linotype"/>
          <w:i/>
        </w:rPr>
      </w:pPr>
      <w:r w:rsidRPr="004A416A">
        <w:rPr>
          <w:rFonts w:ascii="Palatino Linotype" w:hAnsi="Palatino Linotype"/>
          <w:i/>
        </w:rPr>
        <w:t>V. Se impugne la veracidad de la información proporcionada;</w:t>
      </w:r>
    </w:p>
    <w:p w14:paraId="3D80E279" w14:textId="77777777" w:rsidR="00084951" w:rsidRPr="004A416A" w:rsidRDefault="00084951" w:rsidP="00084951">
      <w:pPr>
        <w:ind w:left="851" w:right="899"/>
        <w:jc w:val="both"/>
        <w:rPr>
          <w:rFonts w:ascii="Palatino Linotype" w:hAnsi="Palatino Linotype"/>
          <w:i/>
        </w:rPr>
      </w:pPr>
      <w:r w:rsidRPr="004A416A">
        <w:rPr>
          <w:rFonts w:ascii="Palatino Linotype" w:hAnsi="Palatino Linotype"/>
          <w:i/>
        </w:rPr>
        <w:t>VI. Se trate de una consulta, o trámite en específico; y</w:t>
      </w:r>
    </w:p>
    <w:p w14:paraId="147D131A" w14:textId="3847C200" w:rsidR="00084951" w:rsidRPr="004A416A" w:rsidRDefault="00084951" w:rsidP="00084951">
      <w:pPr>
        <w:ind w:left="851" w:right="899"/>
        <w:jc w:val="both"/>
        <w:rPr>
          <w:rFonts w:ascii="Palatino Linotype" w:hAnsi="Palatino Linotype"/>
          <w:b/>
          <w:i/>
        </w:rPr>
      </w:pPr>
      <w:r w:rsidRPr="004A416A">
        <w:rPr>
          <w:rFonts w:ascii="Palatino Linotype" w:hAnsi="Palatino Linotype"/>
          <w:b/>
          <w:i/>
        </w:rPr>
        <w:t xml:space="preserve">VII. El recurrente amplíe su solicitud en el </w:t>
      </w:r>
      <w:r w:rsidR="00D77BD4" w:rsidRPr="004A416A">
        <w:rPr>
          <w:rFonts w:ascii="Palatino Linotype" w:hAnsi="Palatino Linotype"/>
          <w:b/>
          <w:i/>
        </w:rPr>
        <w:t>Recurso de Revisión</w:t>
      </w:r>
      <w:r w:rsidRPr="004A416A">
        <w:rPr>
          <w:rFonts w:ascii="Palatino Linotype" w:hAnsi="Palatino Linotype"/>
          <w:b/>
          <w:i/>
        </w:rPr>
        <w:t>, únicamente respecto de los nuevos contenidos.”</w:t>
      </w:r>
    </w:p>
    <w:p w14:paraId="1D528970" w14:textId="77777777" w:rsidR="00084951" w:rsidRPr="004A416A" w:rsidRDefault="00084951" w:rsidP="00084951">
      <w:pPr>
        <w:ind w:left="851" w:right="899"/>
        <w:jc w:val="both"/>
        <w:rPr>
          <w:rFonts w:ascii="Palatino Linotype" w:hAnsi="Palatino Linotype"/>
          <w:b/>
          <w:i/>
        </w:rPr>
      </w:pPr>
    </w:p>
    <w:p w14:paraId="026F61FC" w14:textId="77777777" w:rsidR="00084951" w:rsidRPr="004A416A" w:rsidRDefault="00084951" w:rsidP="00084951">
      <w:pPr>
        <w:ind w:left="851" w:right="899"/>
        <w:jc w:val="both"/>
        <w:rPr>
          <w:rFonts w:ascii="Palatino Linotype" w:hAnsi="Palatino Linotype"/>
          <w:i/>
        </w:rPr>
      </w:pPr>
      <w:r w:rsidRPr="004A416A">
        <w:rPr>
          <w:rFonts w:ascii="Palatino Linotype" w:hAnsi="Palatino Linotype"/>
          <w:b/>
          <w:i/>
        </w:rPr>
        <w:t>Artículo 192</w:t>
      </w:r>
      <w:r w:rsidRPr="004A416A">
        <w:rPr>
          <w:rFonts w:ascii="Palatino Linotype" w:hAnsi="Palatino Linotype"/>
          <w:i/>
        </w:rPr>
        <w:t xml:space="preserve">. El recurso será </w:t>
      </w:r>
      <w:r w:rsidRPr="004A416A">
        <w:rPr>
          <w:rFonts w:ascii="Palatino Linotype" w:hAnsi="Palatino Linotype"/>
          <w:b/>
          <w:i/>
        </w:rPr>
        <w:t>sobreseído</w:t>
      </w:r>
      <w:r w:rsidRPr="004A416A">
        <w:rPr>
          <w:rFonts w:ascii="Palatino Linotype" w:hAnsi="Palatino Linotype"/>
          <w:i/>
        </w:rPr>
        <w:t>, en todo o en parte, cuando una vez admitido, se actualicen alguno de los siguientes supuestos:</w:t>
      </w:r>
    </w:p>
    <w:p w14:paraId="060EC14A" w14:textId="77777777" w:rsidR="00084951" w:rsidRPr="004A416A" w:rsidRDefault="00084951" w:rsidP="00084951">
      <w:pPr>
        <w:ind w:left="851" w:right="899"/>
        <w:jc w:val="both"/>
        <w:rPr>
          <w:rFonts w:ascii="Palatino Linotype" w:hAnsi="Palatino Linotype"/>
          <w:i/>
        </w:rPr>
      </w:pPr>
    </w:p>
    <w:p w14:paraId="7F19E4F6" w14:textId="77777777" w:rsidR="00084951" w:rsidRPr="004A416A" w:rsidRDefault="00084951" w:rsidP="00084951">
      <w:pPr>
        <w:ind w:left="851" w:right="899"/>
        <w:jc w:val="both"/>
        <w:rPr>
          <w:rFonts w:ascii="Palatino Linotype" w:hAnsi="Palatino Linotype"/>
          <w:i/>
        </w:rPr>
      </w:pPr>
      <w:r w:rsidRPr="004A416A">
        <w:rPr>
          <w:rFonts w:ascii="Palatino Linotype" w:hAnsi="Palatino Linotype"/>
          <w:i/>
        </w:rPr>
        <w:t>I. El recurrente se desista expresamente del recurso;</w:t>
      </w:r>
    </w:p>
    <w:p w14:paraId="1F71A13A" w14:textId="77777777" w:rsidR="00084951" w:rsidRPr="004A416A" w:rsidRDefault="00084951" w:rsidP="00084951">
      <w:pPr>
        <w:ind w:left="851" w:right="899"/>
        <w:jc w:val="both"/>
        <w:rPr>
          <w:rFonts w:ascii="Palatino Linotype" w:hAnsi="Palatino Linotype"/>
          <w:i/>
        </w:rPr>
      </w:pPr>
      <w:r w:rsidRPr="004A416A">
        <w:rPr>
          <w:rFonts w:ascii="Palatino Linotype" w:hAnsi="Palatino Linotype"/>
          <w:i/>
        </w:rPr>
        <w:t>II. El recurrente fallezca o, tratándose de personas jurídicas colectivas, se disuelva;</w:t>
      </w:r>
    </w:p>
    <w:p w14:paraId="6542FFF7" w14:textId="77777777" w:rsidR="00084951" w:rsidRPr="004A416A" w:rsidRDefault="00084951" w:rsidP="00084951">
      <w:pPr>
        <w:ind w:left="851" w:right="899"/>
        <w:jc w:val="both"/>
        <w:rPr>
          <w:rFonts w:ascii="Palatino Linotype" w:hAnsi="Palatino Linotype"/>
          <w:i/>
        </w:rPr>
      </w:pPr>
      <w:r w:rsidRPr="004A416A">
        <w:rPr>
          <w:rFonts w:ascii="Palatino Linotype" w:hAnsi="Palatino Linotype"/>
          <w:i/>
        </w:rPr>
        <w:t>III. El sujeto obligado responsable del acto lo modifique o revoque de tal manera que el recurso de</w:t>
      </w:r>
    </w:p>
    <w:p w14:paraId="56629506" w14:textId="77777777" w:rsidR="00084951" w:rsidRPr="004A416A" w:rsidRDefault="00084951" w:rsidP="00084951">
      <w:pPr>
        <w:ind w:left="851" w:right="899"/>
        <w:jc w:val="both"/>
        <w:rPr>
          <w:rFonts w:ascii="Palatino Linotype" w:hAnsi="Palatino Linotype"/>
          <w:i/>
        </w:rPr>
      </w:pPr>
      <w:r w:rsidRPr="004A416A">
        <w:rPr>
          <w:rFonts w:ascii="Palatino Linotype" w:hAnsi="Palatino Linotype"/>
          <w:i/>
        </w:rPr>
        <w:t>revisión quede sin materia;</w:t>
      </w:r>
    </w:p>
    <w:p w14:paraId="1EFBEF68" w14:textId="3C3DF7B4" w:rsidR="00084951" w:rsidRPr="004A416A" w:rsidRDefault="00084951" w:rsidP="00084951">
      <w:pPr>
        <w:ind w:left="851" w:right="899"/>
        <w:jc w:val="both"/>
        <w:rPr>
          <w:rFonts w:ascii="Palatino Linotype" w:hAnsi="Palatino Linotype"/>
          <w:b/>
          <w:i/>
        </w:rPr>
      </w:pPr>
      <w:r w:rsidRPr="004A416A">
        <w:rPr>
          <w:rFonts w:ascii="Palatino Linotype" w:hAnsi="Palatino Linotype"/>
          <w:b/>
          <w:i/>
        </w:rPr>
        <w:t xml:space="preserve">IV. Admitido el </w:t>
      </w:r>
      <w:r w:rsidR="00D77BD4" w:rsidRPr="004A416A">
        <w:rPr>
          <w:rFonts w:ascii="Palatino Linotype" w:hAnsi="Palatino Linotype"/>
          <w:b/>
          <w:i/>
        </w:rPr>
        <w:t>Recurso de Revisión</w:t>
      </w:r>
      <w:r w:rsidRPr="004A416A">
        <w:rPr>
          <w:rFonts w:ascii="Palatino Linotype" w:hAnsi="Palatino Linotype"/>
          <w:b/>
          <w:i/>
        </w:rPr>
        <w:t>, aparezca alguna causal de improcedencia en los términos de la presente Ley; y</w:t>
      </w:r>
    </w:p>
    <w:p w14:paraId="421C35A8" w14:textId="77777777" w:rsidR="00084951" w:rsidRPr="004A416A" w:rsidRDefault="00084951" w:rsidP="00084951">
      <w:pPr>
        <w:ind w:left="851" w:right="899"/>
        <w:jc w:val="both"/>
        <w:rPr>
          <w:rFonts w:ascii="Palatino Linotype" w:hAnsi="Palatino Linotype"/>
          <w:i/>
        </w:rPr>
      </w:pPr>
      <w:r w:rsidRPr="004A416A">
        <w:rPr>
          <w:rFonts w:ascii="Palatino Linotype" w:hAnsi="Palatino Linotype"/>
          <w:i/>
        </w:rPr>
        <w:t>V. Cuando por cualquier motivo quede sin materia el recurso.”</w:t>
      </w:r>
    </w:p>
    <w:p w14:paraId="4F4355CE" w14:textId="77777777" w:rsidR="00084951" w:rsidRPr="004A416A" w:rsidRDefault="00084951" w:rsidP="00084951">
      <w:pPr>
        <w:spacing w:line="360" w:lineRule="auto"/>
        <w:jc w:val="both"/>
        <w:rPr>
          <w:rFonts w:ascii="Palatino Linotype" w:hAnsi="Palatino Linotype" w:cs="Arial"/>
          <w:lang w:val="es-ES"/>
        </w:rPr>
      </w:pPr>
    </w:p>
    <w:p w14:paraId="1FC5D098" w14:textId="02BDEFB6" w:rsidR="00F668C2" w:rsidRPr="004A416A" w:rsidRDefault="00482738" w:rsidP="0048273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4A416A">
        <w:rPr>
          <w:rFonts w:ascii="Palatino Linotype" w:hAnsi="Palatino Linotype"/>
        </w:rPr>
        <w:t>En atención a lo anterior,</w:t>
      </w:r>
      <w:r w:rsidRPr="004A416A">
        <w:rPr>
          <w:rFonts w:ascii="Palatino Linotype" w:eastAsia="Calibri" w:hAnsi="Palatino Linotype" w:cs="Arial"/>
        </w:rPr>
        <w:t xml:space="preserve"> </w:t>
      </w:r>
      <w:r w:rsidRPr="004A416A">
        <w:rPr>
          <w:rFonts w:ascii="Palatino Linotype" w:hAnsi="Palatino Linotype"/>
          <w:lang w:val="es-ES"/>
        </w:rPr>
        <w:t xml:space="preserve">en términos de lo dispuesto en el artículo 186, fracción I de la Ley de Transparencia y Acceso a la </w:t>
      </w:r>
      <w:r w:rsidRPr="004A416A">
        <w:rPr>
          <w:rFonts w:ascii="Palatino Linotype" w:hAnsi="Palatino Linotype" w:cs="Arial"/>
          <w:lang w:val="es-ES"/>
        </w:rPr>
        <w:t>Información</w:t>
      </w:r>
      <w:r w:rsidRPr="004A416A">
        <w:rPr>
          <w:rFonts w:ascii="Palatino Linotype" w:hAnsi="Palatino Linotype"/>
          <w:lang w:val="es-ES"/>
        </w:rPr>
        <w:t xml:space="preserve"> Pública del Estado de México y Municipios</w:t>
      </w:r>
      <w:r w:rsidRPr="004A416A">
        <w:rPr>
          <w:rFonts w:ascii="Palatino Linotype" w:eastAsia="Calibri" w:hAnsi="Palatino Linotype" w:cs="Arial"/>
        </w:rPr>
        <w:t xml:space="preserve">, </w:t>
      </w:r>
      <w:r w:rsidRPr="004A416A">
        <w:rPr>
          <w:rFonts w:ascii="Palatino Linotype" w:hAnsi="Palatino Linotype" w:cs="Arial"/>
        </w:rPr>
        <w:t xml:space="preserve">resulta procedente </w:t>
      </w:r>
      <w:r w:rsidRPr="004A416A">
        <w:rPr>
          <w:rFonts w:ascii="Palatino Linotype" w:hAnsi="Palatino Linotype" w:cs="Arial"/>
          <w:b/>
        </w:rPr>
        <w:t>SOBRESEER</w:t>
      </w:r>
      <w:r w:rsidRPr="004A416A">
        <w:rPr>
          <w:rFonts w:ascii="Palatino Linotype" w:hAnsi="Palatino Linotype" w:cs="Arial"/>
        </w:rPr>
        <w:t xml:space="preserve"> el presente </w:t>
      </w:r>
      <w:r w:rsidR="00D77BD4" w:rsidRPr="004A416A">
        <w:rPr>
          <w:rFonts w:ascii="Palatino Linotype" w:hAnsi="Palatino Linotype" w:cs="Arial"/>
        </w:rPr>
        <w:t>Recurso de Revisión</w:t>
      </w:r>
      <w:r w:rsidRPr="004A416A">
        <w:rPr>
          <w:rFonts w:ascii="Palatino Linotype" w:hAnsi="Palatino Linotype" w:cs="Arial"/>
        </w:rPr>
        <w:t xml:space="preserve">, por actualizarse los numerales 192, fracción IV de la Ley de Transparencia y Acceso a la </w:t>
      </w:r>
      <w:r w:rsidRPr="004A416A">
        <w:rPr>
          <w:rFonts w:ascii="Palatino Linotype" w:hAnsi="Palatino Linotype" w:cs="Arial"/>
        </w:rPr>
        <w:lastRenderedPageBreak/>
        <w:t xml:space="preserve">Información Pública del Estado de México y Municipios, así como por actualizarse lo atinente en el artículo 191 fracción VI de la citada ley, ello en atención a que derivado de la petición realizada por </w:t>
      </w:r>
      <w:r w:rsidR="00B1640D" w:rsidRPr="004A416A">
        <w:rPr>
          <w:rFonts w:ascii="Palatino Linotype" w:hAnsi="Palatino Linotype" w:cs="Arial"/>
        </w:rPr>
        <w:t>la</w:t>
      </w:r>
      <w:r w:rsidRPr="004A416A">
        <w:rPr>
          <w:rFonts w:ascii="Palatino Linotype" w:hAnsi="Palatino Linotype" w:cs="Arial"/>
        </w:rPr>
        <w:t xml:space="preserve"> accionante, esta ponencia advirtió que a través de esta instancia de Transparencia y Acceso la Información Pública, pretendía un</w:t>
      </w:r>
      <w:r w:rsidR="00B1640D" w:rsidRPr="004A416A">
        <w:rPr>
          <w:rFonts w:ascii="Palatino Linotype" w:hAnsi="Palatino Linotype" w:cs="Arial"/>
        </w:rPr>
        <w:t xml:space="preserve"> trámite específico para obtener la información, no así mediante sistema SAIMEX, como ya se mencionó con anterioridad; por ello se concluye que esta no es la vía idónea, pues éste pretende acceder a información de un trámite donde es imprescindible acreditar su personalidad, pues el trámite está regulado por diversa legislación como lo es el  Código Nacional de Procedimientos Penale</w:t>
      </w:r>
      <w:r w:rsidR="00F668C2" w:rsidRPr="004A416A">
        <w:rPr>
          <w:rFonts w:ascii="Palatino Linotype" w:hAnsi="Palatino Linotype" w:cs="Arial"/>
        </w:rPr>
        <w:t>s.</w:t>
      </w:r>
    </w:p>
    <w:p w14:paraId="68773B4A" w14:textId="77777777" w:rsidR="00F668C2" w:rsidRPr="004A416A" w:rsidRDefault="00F668C2" w:rsidP="0048273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2C77DE1C" w14:textId="260EF807" w:rsidR="00F668C2" w:rsidRPr="004A416A" w:rsidRDefault="00B1640D" w:rsidP="00F668C2">
      <w:pPr>
        <w:widowControl w:val="0"/>
        <w:autoSpaceDE w:val="0"/>
        <w:autoSpaceDN w:val="0"/>
        <w:adjustRightInd w:val="0"/>
        <w:spacing w:before="100" w:beforeAutospacing="1" w:after="100" w:afterAutospacing="1" w:line="360" w:lineRule="auto"/>
        <w:contextualSpacing/>
        <w:jc w:val="both"/>
        <w:rPr>
          <w:rFonts w:ascii="Palatino Linotype" w:eastAsia="Palatino Linotype" w:hAnsi="Palatino Linotype" w:cs="Palatino Linotype"/>
          <w:color w:val="000000"/>
        </w:rPr>
      </w:pPr>
      <w:r w:rsidRPr="004A416A">
        <w:rPr>
          <w:rFonts w:ascii="Palatino Linotype" w:hAnsi="Palatino Linotype" w:cs="Arial"/>
        </w:rPr>
        <w:t xml:space="preserve"> </w:t>
      </w:r>
      <w:r w:rsidR="00F668C2" w:rsidRPr="004A416A">
        <w:rPr>
          <w:rFonts w:ascii="Palatino Linotype" w:hAnsi="Palatino Linotype" w:cs="Arial"/>
        </w:rPr>
        <w:t xml:space="preserve">Por otra parte tampoco </w:t>
      </w:r>
      <w:r w:rsidRPr="004A416A">
        <w:rPr>
          <w:rFonts w:ascii="Palatino Linotype" w:hAnsi="Palatino Linotype" w:cs="Arial"/>
        </w:rPr>
        <w:t xml:space="preserve">opera  realizar una </w:t>
      </w:r>
      <w:r w:rsidR="00BF4A13" w:rsidRPr="004A416A">
        <w:rPr>
          <w:rFonts w:ascii="Palatino Linotype" w:hAnsi="Palatino Linotype" w:cs="Arial"/>
          <w:b/>
        </w:rPr>
        <w:t>R</w:t>
      </w:r>
      <w:r w:rsidRPr="004A416A">
        <w:rPr>
          <w:rFonts w:ascii="Palatino Linotype" w:hAnsi="Palatino Linotype" w:cs="Arial"/>
          <w:b/>
        </w:rPr>
        <w:t>econducción de vía</w:t>
      </w:r>
      <w:r w:rsidR="00F668C2" w:rsidRPr="004A416A">
        <w:rPr>
          <w:rFonts w:ascii="Palatino Linotype" w:hAnsi="Palatino Linotype" w:cs="Arial"/>
        </w:rPr>
        <w:t xml:space="preserve"> pues </w:t>
      </w:r>
      <w:proofErr w:type="spellStart"/>
      <w:r w:rsidR="00F668C2" w:rsidRPr="004A416A">
        <w:rPr>
          <w:rFonts w:ascii="Palatino Linotype" w:hAnsi="Palatino Linotype" w:cs="Arial"/>
        </w:rPr>
        <w:t>oara</w:t>
      </w:r>
      <w:proofErr w:type="spellEnd"/>
      <w:r w:rsidR="00F668C2" w:rsidRPr="004A416A">
        <w:rPr>
          <w:rFonts w:ascii="Palatino Linotype" w:hAnsi="Palatino Linotype" w:cs="Arial"/>
        </w:rPr>
        <w:t xml:space="preserve"> ello era necesario que la RECURRENTE acreditara el </w:t>
      </w:r>
      <w:r w:rsidR="00F668C2" w:rsidRPr="004A416A">
        <w:rPr>
          <w:rFonts w:ascii="Palatino Linotype" w:eastAsia="Palatino Linotype" w:hAnsi="Palatino Linotype" w:cs="Palatino Linotype"/>
          <w:color w:val="000000"/>
        </w:rPr>
        <w:t xml:space="preserve"> interés jurídico e interés legítimo, y para ello, es necesario señalar la definición legal prevista el artículo 231 del Código de Procedimientos Administrativos del Estado de México, de aplicación supletoria a la Ley de Protección de Datos Personales en Posesión de Sujetos Obligados del Estado de México y Municipios, en atención al artículo 11 que para mayor ilustración, se transcribe a continuación:</w:t>
      </w:r>
    </w:p>
    <w:p w14:paraId="0D90A43A" w14:textId="77777777" w:rsidR="00F668C2" w:rsidRPr="004A416A" w:rsidRDefault="00F668C2" w:rsidP="00F668C2">
      <w:pPr>
        <w:spacing w:line="276" w:lineRule="auto"/>
        <w:jc w:val="both"/>
        <w:rPr>
          <w:rFonts w:ascii="Palatino Linotype" w:eastAsia="Palatino Linotype" w:hAnsi="Palatino Linotype" w:cs="Palatino Linotype"/>
          <w:color w:val="000000"/>
          <w:sz w:val="23"/>
          <w:szCs w:val="23"/>
        </w:rPr>
      </w:pPr>
    </w:p>
    <w:p w14:paraId="00F90690" w14:textId="77777777" w:rsidR="00F668C2" w:rsidRPr="004A416A" w:rsidRDefault="00F668C2" w:rsidP="00F668C2">
      <w:pPr>
        <w:tabs>
          <w:tab w:val="left" w:pos="851"/>
        </w:tabs>
        <w:spacing w:line="276" w:lineRule="auto"/>
        <w:ind w:left="851" w:right="616"/>
        <w:jc w:val="both"/>
        <w:rPr>
          <w:rFonts w:ascii="Palatino Linotype" w:eastAsia="Palatino Linotype" w:hAnsi="Palatino Linotype" w:cs="Palatino Linotype"/>
          <w:color w:val="000000"/>
          <w:sz w:val="23"/>
          <w:szCs w:val="23"/>
        </w:rPr>
      </w:pPr>
      <w:r w:rsidRPr="004A416A">
        <w:rPr>
          <w:rFonts w:ascii="Palatino Linotype" w:eastAsia="Palatino Linotype" w:hAnsi="Palatino Linotype" w:cs="Palatino Linotype"/>
          <w:i/>
          <w:sz w:val="22"/>
          <w:szCs w:val="22"/>
        </w:rPr>
        <w:t>“</w:t>
      </w:r>
      <w:r w:rsidRPr="004A416A">
        <w:rPr>
          <w:rFonts w:ascii="Palatino Linotype" w:eastAsia="Palatino Linotype" w:hAnsi="Palatino Linotype" w:cs="Palatino Linotype"/>
          <w:b/>
          <w:i/>
          <w:sz w:val="22"/>
          <w:szCs w:val="22"/>
        </w:rPr>
        <w:t>Artículo 231</w:t>
      </w:r>
      <w:r w:rsidRPr="004A416A">
        <w:rPr>
          <w:rFonts w:ascii="Palatino Linotype" w:eastAsia="Palatino Linotype" w:hAnsi="Palatino Linotype" w:cs="Palatino Linotype"/>
          <w:i/>
          <w:sz w:val="22"/>
          <w:szCs w:val="22"/>
        </w:rPr>
        <w:t xml:space="preserve">.- </w:t>
      </w:r>
      <w:r w:rsidRPr="004A416A">
        <w:rPr>
          <w:rFonts w:ascii="Palatino Linotype" w:eastAsia="Palatino Linotype" w:hAnsi="Palatino Linotype" w:cs="Palatino Linotype"/>
          <w:b/>
          <w:i/>
          <w:sz w:val="22"/>
          <w:szCs w:val="22"/>
        </w:rPr>
        <w:t xml:space="preserve">Sólo podrán intervenir en juicio los particulares que tengan un interés jurídico o legítimo </w:t>
      </w:r>
      <w:r w:rsidRPr="004A416A">
        <w:rPr>
          <w:rFonts w:ascii="Palatino Linotype" w:eastAsia="Palatino Linotype" w:hAnsi="Palatino Linotype" w:cs="Palatino Linotype"/>
          <w:i/>
          <w:sz w:val="22"/>
          <w:szCs w:val="22"/>
        </w:rPr>
        <w:t xml:space="preserve">que funde su pretensión. </w:t>
      </w:r>
      <w:r w:rsidRPr="004A416A">
        <w:rPr>
          <w:rFonts w:ascii="Palatino Linotype" w:eastAsia="Palatino Linotype" w:hAnsi="Palatino Linotype" w:cs="Palatino Linotype"/>
          <w:b/>
          <w:i/>
          <w:sz w:val="22"/>
          <w:szCs w:val="22"/>
        </w:rPr>
        <w:t xml:space="preserve">Tienen interés jurídico los titulares de un derecho subjetivo público </w:t>
      </w:r>
      <w:r w:rsidRPr="004A416A">
        <w:rPr>
          <w:rFonts w:ascii="Palatino Linotype" w:eastAsia="Palatino Linotype" w:hAnsi="Palatino Linotype" w:cs="Palatino Linotype"/>
          <w:i/>
          <w:sz w:val="22"/>
          <w:szCs w:val="22"/>
        </w:rPr>
        <w:t xml:space="preserve">e </w:t>
      </w:r>
      <w:r w:rsidRPr="004A416A">
        <w:rPr>
          <w:rFonts w:ascii="Palatino Linotype" w:eastAsia="Palatino Linotype" w:hAnsi="Palatino Linotype" w:cs="Palatino Linotype"/>
          <w:b/>
          <w:i/>
          <w:sz w:val="22"/>
          <w:szCs w:val="22"/>
        </w:rPr>
        <w:t>interés legítimo quienes invoquen situaciones de hecho protegidas por el orden jurídico</w:t>
      </w:r>
      <w:r w:rsidRPr="004A416A">
        <w:rPr>
          <w:rFonts w:ascii="Palatino Linotype" w:eastAsia="Palatino Linotype" w:hAnsi="Palatino Linotype" w:cs="Palatino Linotype"/>
          <w:i/>
          <w:sz w:val="22"/>
          <w:szCs w:val="22"/>
        </w:rPr>
        <w:t xml:space="preserve">, tanto de un sujeto determinado como de los integrantes de un grupo de individuos, </w:t>
      </w:r>
      <w:r w:rsidRPr="004A416A">
        <w:rPr>
          <w:rFonts w:ascii="Palatino Linotype" w:eastAsia="Palatino Linotype" w:hAnsi="Palatino Linotype" w:cs="Palatino Linotype"/>
          <w:b/>
          <w:i/>
          <w:sz w:val="22"/>
          <w:szCs w:val="22"/>
        </w:rPr>
        <w:t>diferenciados del conjunto general de la sociedad</w:t>
      </w:r>
      <w:r w:rsidRPr="004A416A">
        <w:rPr>
          <w:rFonts w:ascii="Palatino Linotype" w:eastAsia="Palatino Linotype" w:hAnsi="Palatino Linotype" w:cs="Palatino Linotype"/>
          <w:i/>
          <w:sz w:val="22"/>
          <w:szCs w:val="22"/>
        </w:rPr>
        <w:t>.”</w:t>
      </w:r>
    </w:p>
    <w:p w14:paraId="6C7D6C58" w14:textId="77777777" w:rsidR="00F668C2" w:rsidRPr="004A416A" w:rsidRDefault="00F668C2" w:rsidP="00F668C2">
      <w:pPr>
        <w:spacing w:line="276" w:lineRule="auto"/>
        <w:jc w:val="both"/>
        <w:rPr>
          <w:rFonts w:ascii="Palatino Linotype" w:eastAsia="Palatino Linotype" w:hAnsi="Palatino Linotype" w:cs="Palatino Linotype"/>
          <w:color w:val="000000"/>
          <w:sz w:val="23"/>
          <w:szCs w:val="23"/>
        </w:rPr>
      </w:pPr>
    </w:p>
    <w:p w14:paraId="22B2685A" w14:textId="77777777" w:rsidR="00F668C2" w:rsidRPr="004A416A" w:rsidRDefault="00F668C2" w:rsidP="00F668C2">
      <w:pPr>
        <w:spacing w:line="276" w:lineRule="auto"/>
        <w:jc w:val="both"/>
        <w:rPr>
          <w:rFonts w:ascii="Palatino Linotype" w:eastAsia="Palatino Linotype" w:hAnsi="Palatino Linotype" w:cs="Palatino Linotype"/>
          <w:color w:val="000000"/>
        </w:rPr>
      </w:pPr>
      <w:r w:rsidRPr="004A416A">
        <w:rPr>
          <w:rFonts w:ascii="Palatino Linotype" w:eastAsia="Palatino Linotype" w:hAnsi="Palatino Linotype" w:cs="Palatino Linotype"/>
          <w:color w:val="000000"/>
        </w:rPr>
        <w:t xml:space="preserve">Así, al desentrañar el artículo de referencia tenemos que los elementos que integran el interés jurídico y legítimo: </w:t>
      </w:r>
    </w:p>
    <w:p w14:paraId="315A17CB" w14:textId="77777777" w:rsidR="00F668C2" w:rsidRPr="004A416A" w:rsidRDefault="00F668C2" w:rsidP="00F668C2">
      <w:pPr>
        <w:spacing w:line="276" w:lineRule="auto"/>
        <w:jc w:val="both"/>
        <w:rPr>
          <w:rFonts w:ascii="Palatino Linotype" w:eastAsia="Palatino Linotype" w:hAnsi="Palatino Linotype" w:cs="Palatino Linotype"/>
          <w:color w:val="000000"/>
        </w:rPr>
      </w:pPr>
    </w:p>
    <w:p w14:paraId="684F8B14" w14:textId="77777777" w:rsidR="00F668C2" w:rsidRPr="004A416A" w:rsidRDefault="00F668C2" w:rsidP="00F668C2">
      <w:pPr>
        <w:spacing w:line="276" w:lineRule="auto"/>
        <w:jc w:val="both"/>
        <w:rPr>
          <w:rFonts w:ascii="Palatino Linotype" w:eastAsia="Palatino Linotype" w:hAnsi="Palatino Linotype" w:cs="Palatino Linotype"/>
          <w:color w:val="000000"/>
        </w:rPr>
      </w:pPr>
      <w:r w:rsidRPr="004A416A">
        <w:rPr>
          <w:rFonts w:ascii="Palatino Linotype" w:eastAsia="Palatino Linotype" w:hAnsi="Palatino Linotype" w:cs="Palatino Linotype"/>
          <w:color w:val="000000"/>
        </w:rPr>
        <w:t xml:space="preserve">En cuanto al </w:t>
      </w:r>
      <w:r w:rsidRPr="004A416A">
        <w:rPr>
          <w:rFonts w:ascii="Palatino Linotype" w:eastAsia="Palatino Linotype" w:hAnsi="Palatino Linotype" w:cs="Palatino Linotype"/>
          <w:b/>
          <w:color w:val="000000"/>
        </w:rPr>
        <w:t>interés jurídico</w:t>
      </w:r>
    </w:p>
    <w:p w14:paraId="4E977148" w14:textId="77777777" w:rsidR="00F668C2" w:rsidRPr="004A416A" w:rsidRDefault="00F668C2" w:rsidP="00F668C2">
      <w:pPr>
        <w:spacing w:line="276" w:lineRule="auto"/>
        <w:rPr>
          <w:rFonts w:ascii="Palatino Linotype" w:eastAsia="Palatino Linotype" w:hAnsi="Palatino Linotype" w:cs="Palatino Linotype"/>
          <w:color w:val="000000"/>
        </w:rPr>
      </w:pPr>
    </w:p>
    <w:p w14:paraId="22E1AA07" w14:textId="77777777" w:rsidR="00F668C2" w:rsidRPr="004A416A" w:rsidRDefault="00F668C2" w:rsidP="00F668C2">
      <w:pPr>
        <w:numPr>
          <w:ilvl w:val="0"/>
          <w:numId w:val="46"/>
        </w:numPr>
        <w:pBdr>
          <w:top w:val="nil"/>
          <w:left w:val="nil"/>
          <w:bottom w:val="nil"/>
          <w:right w:val="nil"/>
          <w:between w:val="nil"/>
        </w:pBdr>
        <w:spacing w:line="276" w:lineRule="auto"/>
        <w:rPr>
          <w:color w:val="000000"/>
        </w:rPr>
      </w:pPr>
      <w:bookmarkStart w:id="11" w:name="_gjdgxs" w:colFirst="0" w:colLast="0"/>
      <w:bookmarkEnd w:id="11"/>
      <w:r w:rsidRPr="004A416A">
        <w:rPr>
          <w:rFonts w:ascii="Palatino Linotype" w:eastAsia="Palatino Linotype" w:hAnsi="Palatino Linotype" w:cs="Palatino Linotype"/>
          <w:color w:val="000000"/>
        </w:rPr>
        <w:t xml:space="preserve">Titular de un derecho subjetivo público. </w:t>
      </w:r>
    </w:p>
    <w:p w14:paraId="4644A456" w14:textId="77777777" w:rsidR="00F668C2" w:rsidRPr="004A416A" w:rsidRDefault="00F668C2" w:rsidP="00F668C2">
      <w:pPr>
        <w:spacing w:line="276" w:lineRule="auto"/>
        <w:rPr>
          <w:rFonts w:ascii="Palatino Linotype" w:eastAsia="Palatino Linotype" w:hAnsi="Palatino Linotype" w:cs="Palatino Linotype"/>
          <w:color w:val="000000"/>
        </w:rPr>
      </w:pPr>
    </w:p>
    <w:p w14:paraId="52615042" w14:textId="77777777" w:rsidR="00F668C2" w:rsidRPr="004A416A" w:rsidRDefault="00F668C2" w:rsidP="00F668C2">
      <w:pPr>
        <w:spacing w:line="276" w:lineRule="auto"/>
        <w:jc w:val="both"/>
        <w:rPr>
          <w:rFonts w:ascii="Palatino Linotype" w:eastAsia="Palatino Linotype" w:hAnsi="Palatino Linotype" w:cs="Palatino Linotype"/>
        </w:rPr>
      </w:pPr>
      <w:r w:rsidRPr="004A416A">
        <w:rPr>
          <w:rFonts w:ascii="Palatino Linotype" w:eastAsia="Palatino Linotype" w:hAnsi="Palatino Linotype" w:cs="Palatino Linotype"/>
          <w:color w:val="000000"/>
        </w:rPr>
        <w:t xml:space="preserve">Este tipo de interés lo constituye </w:t>
      </w:r>
      <w:r w:rsidRPr="004A416A">
        <w:rPr>
          <w:rFonts w:ascii="Palatino Linotype" w:eastAsia="Palatino Linotype" w:hAnsi="Palatino Linotype" w:cs="Palatino Linotype"/>
          <w:b/>
          <w:color w:val="000000"/>
        </w:rPr>
        <w:t>la existencia o actualización de un derecho subjetivo jurídicamente tutelado que puede afectarse, por comisión u omisión mediante un acto de autoridad</w:t>
      </w:r>
      <w:r w:rsidRPr="004A416A">
        <w:rPr>
          <w:rFonts w:ascii="Palatino Linotype" w:eastAsia="Palatino Linotype" w:hAnsi="Palatino Linotype" w:cs="Palatino Linotype"/>
          <w:color w:val="000000"/>
        </w:rPr>
        <w:t>, teniendo sólo el titular de algún derecho legítimamente protegible la facultad de acudir ante las autoridades que a derecho corresponda cuando se transgreda, por la actuación de cierta autoridad.</w:t>
      </w:r>
    </w:p>
    <w:p w14:paraId="7A50C5B8" w14:textId="77777777" w:rsidR="00F668C2" w:rsidRPr="004A416A" w:rsidRDefault="00F668C2" w:rsidP="00F668C2">
      <w:pPr>
        <w:spacing w:line="276" w:lineRule="auto"/>
        <w:jc w:val="both"/>
        <w:rPr>
          <w:rFonts w:ascii="Palatino Linotype" w:eastAsia="Palatino Linotype" w:hAnsi="Palatino Linotype" w:cs="Palatino Linotype"/>
        </w:rPr>
      </w:pPr>
    </w:p>
    <w:p w14:paraId="07BE2A92" w14:textId="77777777" w:rsidR="00F668C2" w:rsidRPr="004A416A" w:rsidRDefault="00F668C2" w:rsidP="00F668C2">
      <w:pPr>
        <w:spacing w:line="276" w:lineRule="auto"/>
        <w:jc w:val="both"/>
        <w:rPr>
          <w:rFonts w:ascii="Palatino Linotype" w:eastAsia="Palatino Linotype" w:hAnsi="Palatino Linotype" w:cs="Palatino Linotype"/>
        </w:rPr>
      </w:pPr>
      <w:r w:rsidRPr="004A416A">
        <w:rPr>
          <w:rFonts w:ascii="Palatino Linotype" w:eastAsia="Palatino Linotype" w:hAnsi="Palatino Linotype" w:cs="Palatino Linotype"/>
        </w:rPr>
        <w:t xml:space="preserve">Asimismo, debe </w:t>
      </w:r>
      <w:r w:rsidRPr="004A416A">
        <w:rPr>
          <w:rFonts w:ascii="Palatino Linotype" w:eastAsia="Palatino Linotype" w:hAnsi="Palatino Linotype" w:cs="Palatino Linotype"/>
          <w:color w:val="000000"/>
        </w:rPr>
        <w:t>interpretarse</w:t>
      </w:r>
      <w:r w:rsidRPr="004A416A">
        <w:rPr>
          <w:rFonts w:ascii="Palatino Linotype" w:eastAsia="Palatino Linotype" w:hAnsi="Palatino Linotype" w:cs="Palatino Linotype"/>
        </w:rPr>
        <w:t xml:space="preserve"> que </w:t>
      </w:r>
      <w:r w:rsidRPr="004A416A">
        <w:rPr>
          <w:rFonts w:ascii="Palatino Linotype" w:eastAsia="Palatino Linotype" w:hAnsi="Palatino Linotype" w:cs="Palatino Linotype"/>
          <w:b/>
        </w:rPr>
        <w:t>una persona física tiene interés jurídico cuando, en su carácter de titular de sus derechos subjetivos, se ve afectada de manera personal o directa en sus derechos</w:t>
      </w:r>
      <w:r w:rsidRPr="004A416A">
        <w:rPr>
          <w:rFonts w:ascii="Palatino Linotype" w:eastAsia="Palatino Linotype" w:hAnsi="Palatino Linotype" w:cs="Palatino Linotype"/>
        </w:rPr>
        <w:t xml:space="preserve">, para lo cual debe acreditar lo siguiente: </w:t>
      </w:r>
    </w:p>
    <w:p w14:paraId="2573C6EF" w14:textId="77777777" w:rsidR="00F668C2" w:rsidRPr="004A416A" w:rsidRDefault="00F668C2" w:rsidP="00F668C2">
      <w:pPr>
        <w:spacing w:line="276" w:lineRule="auto"/>
        <w:jc w:val="both"/>
        <w:rPr>
          <w:rFonts w:ascii="Palatino Linotype" w:eastAsia="Palatino Linotype" w:hAnsi="Palatino Linotype" w:cs="Palatino Linotype"/>
        </w:rPr>
      </w:pPr>
    </w:p>
    <w:p w14:paraId="65A37286" w14:textId="77777777" w:rsidR="00F668C2" w:rsidRPr="004A416A" w:rsidRDefault="00F668C2" w:rsidP="00F668C2">
      <w:pPr>
        <w:spacing w:line="276" w:lineRule="auto"/>
        <w:jc w:val="both"/>
        <w:rPr>
          <w:rFonts w:ascii="Palatino Linotype" w:eastAsia="Palatino Linotype" w:hAnsi="Palatino Linotype" w:cs="Palatino Linotype"/>
        </w:rPr>
      </w:pPr>
      <w:r w:rsidRPr="004A416A">
        <w:rPr>
          <w:rFonts w:ascii="Palatino Linotype" w:eastAsia="Palatino Linotype" w:hAnsi="Palatino Linotype" w:cs="Palatino Linotype"/>
          <w:b/>
        </w:rPr>
        <w:t xml:space="preserve">a) </w:t>
      </w:r>
      <w:r w:rsidRPr="004A416A">
        <w:rPr>
          <w:rFonts w:ascii="Palatino Linotype" w:eastAsia="Palatino Linotype" w:hAnsi="Palatino Linotype" w:cs="Palatino Linotype"/>
        </w:rPr>
        <w:t xml:space="preserve">La existencia del derecho subjetivo vulnerado; y </w:t>
      </w:r>
    </w:p>
    <w:p w14:paraId="4A6D6542" w14:textId="77777777" w:rsidR="00F668C2" w:rsidRPr="004A416A" w:rsidRDefault="00F668C2" w:rsidP="00F668C2">
      <w:pPr>
        <w:spacing w:line="276" w:lineRule="auto"/>
        <w:jc w:val="both"/>
        <w:rPr>
          <w:rFonts w:ascii="Palatino Linotype" w:eastAsia="Palatino Linotype" w:hAnsi="Palatino Linotype" w:cs="Palatino Linotype"/>
        </w:rPr>
      </w:pPr>
      <w:r w:rsidRPr="004A416A">
        <w:rPr>
          <w:rFonts w:ascii="Palatino Linotype" w:eastAsia="Palatino Linotype" w:hAnsi="Palatino Linotype" w:cs="Palatino Linotype"/>
          <w:b/>
        </w:rPr>
        <w:t xml:space="preserve">b) </w:t>
      </w:r>
      <w:r w:rsidRPr="004A416A">
        <w:rPr>
          <w:rFonts w:ascii="Palatino Linotype" w:eastAsia="Palatino Linotype" w:hAnsi="Palatino Linotype" w:cs="Palatino Linotype"/>
        </w:rPr>
        <w:t xml:space="preserve">El acto de autoridad que afecta ese derecho. </w:t>
      </w:r>
    </w:p>
    <w:p w14:paraId="61D26200" w14:textId="77777777" w:rsidR="00F668C2" w:rsidRPr="004A416A" w:rsidRDefault="00F668C2" w:rsidP="00F668C2">
      <w:pPr>
        <w:spacing w:line="276" w:lineRule="auto"/>
        <w:jc w:val="both"/>
        <w:rPr>
          <w:rFonts w:ascii="Palatino Linotype" w:eastAsia="Palatino Linotype" w:hAnsi="Palatino Linotype" w:cs="Palatino Linotype"/>
        </w:rPr>
      </w:pPr>
    </w:p>
    <w:p w14:paraId="5F068FB6" w14:textId="77777777" w:rsidR="00F668C2" w:rsidRPr="004A416A" w:rsidRDefault="00F668C2" w:rsidP="00F668C2">
      <w:pPr>
        <w:spacing w:line="276" w:lineRule="auto"/>
        <w:rPr>
          <w:rFonts w:ascii="Palatino Linotype" w:eastAsia="Palatino Linotype" w:hAnsi="Palatino Linotype" w:cs="Palatino Linotype"/>
          <w:color w:val="000000"/>
        </w:rPr>
      </w:pPr>
      <w:r w:rsidRPr="004A416A">
        <w:rPr>
          <w:rFonts w:ascii="Palatino Linotype" w:eastAsia="Palatino Linotype" w:hAnsi="Palatino Linotype" w:cs="Palatino Linotype"/>
          <w:color w:val="000000"/>
        </w:rPr>
        <w:t xml:space="preserve">Respecto al </w:t>
      </w:r>
      <w:r w:rsidRPr="004A416A">
        <w:rPr>
          <w:rFonts w:ascii="Palatino Linotype" w:eastAsia="Palatino Linotype" w:hAnsi="Palatino Linotype" w:cs="Palatino Linotype"/>
          <w:b/>
          <w:color w:val="000000"/>
        </w:rPr>
        <w:t>interés legítimo</w:t>
      </w:r>
      <w:r w:rsidRPr="004A416A">
        <w:rPr>
          <w:rFonts w:ascii="Palatino Linotype" w:eastAsia="Palatino Linotype" w:hAnsi="Palatino Linotype" w:cs="Palatino Linotype"/>
          <w:color w:val="000000"/>
        </w:rPr>
        <w:t xml:space="preserve"> </w:t>
      </w:r>
    </w:p>
    <w:p w14:paraId="19C420AC" w14:textId="77777777" w:rsidR="00F668C2" w:rsidRPr="004A416A" w:rsidRDefault="00F668C2" w:rsidP="00F668C2">
      <w:pPr>
        <w:spacing w:line="276" w:lineRule="auto"/>
        <w:rPr>
          <w:rFonts w:ascii="Palatino Linotype" w:eastAsia="Palatino Linotype" w:hAnsi="Palatino Linotype" w:cs="Palatino Linotype"/>
          <w:color w:val="000000"/>
        </w:rPr>
      </w:pPr>
    </w:p>
    <w:p w14:paraId="14261B03" w14:textId="77777777" w:rsidR="00F668C2" w:rsidRPr="004A416A" w:rsidRDefault="00F668C2" w:rsidP="00F668C2">
      <w:pPr>
        <w:numPr>
          <w:ilvl w:val="0"/>
          <w:numId w:val="46"/>
        </w:numPr>
        <w:pBdr>
          <w:top w:val="nil"/>
          <w:left w:val="nil"/>
          <w:bottom w:val="nil"/>
          <w:right w:val="nil"/>
          <w:between w:val="nil"/>
        </w:pBdr>
        <w:spacing w:line="276" w:lineRule="auto"/>
        <w:rPr>
          <w:color w:val="000000"/>
        </w:rPr>
      </w:pPr>
      <w:r w:rsidRPr="004A416A">
        <w:rPr>
          <w:rFonts w:ascii="Palatino Linotype" w:eastAsia="Palatino Linotype" w:hAnsi="Palatino Linotype" w:cs="Palatino Linotype"/>
          <w:color w:val="000000"/>
        </w:rPr>
        <w:t xml:space="preserve">Cualquier persona que invoque situaciones de hecho protegidas por el orden jurídico, y </w:t>
      </w:r>
    </w:p>
    <w:p w14:paraId="14E7023B" w14:textId="77777777" w:rsidR="00F668C2" w:rsidRPr="004A416A" w:rsidRDefault="00F668C2" w:rsidP="00F668C2">
      <w:pPr>
        <w:numPr>
          <w:ilvl w:val="0"/>
          <w:numId w:val="46"/>
        </w:numPr>
        <w:pBdr>
          <w:top w:val="nil"/>
          <w:left w:val="nil"/>
          <w:bottom w:val="nil"/>
          <w:right w:val="nil"/>
          <w:between w:val="nil"/>
        </w:pBdr>
        <w:spacing w:line="276" w:lineRule="auto"/>
        <w:rPr>
          <w:color w:val="000000"/>
        </w:rPr>
      </w:pPr>
      <w:r w:rsidRPr="004A416A">
        <w:rPr>
          <w:rFonts w:ascii="Palatino Linotype" w:eastAsia="Palatino Linotype" w:hAnsi="Palatino Linotype" w:cs="Palatino Linotype"/>
          <w:color w:val="000000"/>
        </w:rPr>
        <w:t xml:space="preserve">Se diferencien del conjunto general de la sociedad. </w:t>
      </w:r>
    </w:p>
    <w:p w14:paraId="7D4D577D" w14:textId="77777777" w:rsidR="00F668C2" w:rsidRPr="004A416A" w:rsidRDefault="00F668C2" w:rsidP="00F668C2">
      <w:pPr>
        <w:spacing w:line="276" w:lineRule="auto"/>
        <w:jc w:val="both"/>
        <w:rPr>
          <w:rFonts w:ascii="Palatino Linotype" w:eastAsia="Palatino Linotype" w:hAnsi="Palatino Linotype" w:cs="Palatino Linotype"/>
          <w:color w:val="000000"/>
          <w:sz w:val="23"/>
          <w:szCs w:val="23"/>
        </w:rPr>
      </w:pPr>
    </w:p>
    <w:p w14:paraId="1B22503F" w14:textId="77777777" w:rsidR="00F668C2" w:rsidRPr="004A416A" w:rsidRDefault="00F668C2" w:rsidP="00F668C2">
      <w:pPr>
        <w:spacing w:line="276" w:lineRule="auto"/>
        <w:jc w:val="both"/>
        <w:rPr>
          <w:rFonts w:ascii="Palatino Linotype" w:eastAsia="Palatino Linotype" w:hAnsi="Palatino Linotype" w:cs="Palatino Linotype"/>
          <w:color w:val="000000"/>
        </w:rPr>
      </w:pPr>
      <w:r w:rsidRPr="004A416A">
        <w:rPr>
          <w:rFonts w:ascii="Palatino Linotype" w:eastAsia="Palatino Linotype" w:hAnsi="Palatino Linotype" w:cs="Palatino Linotype"/>
          <w:color w:val="000000"/>
        </w:rPr>
        <w:t xml:space="preserve">Por éste, debe entenderse </w:t>
      </w:r>
      <w:r w:rsidRPr="004A416A">
        <w:rPr>
          <w:rFonts w:ascii="Palatino Linotype" w:eastAsia="Palatino Linotype" w:hAnsi="Palatino Linotype" w:cs="Palatino Linotype"/>
          <w:b/>
          <w:color w:val="000000"/>
        </w:rPr>
        <w:t xml:space="preserve">aquel interés personal, individual </w:t>
      </w:r>
      <w:r w:rsidRPr="004A416A">
        <w:rPr>
          <w:rFonts w:ascii="Palatino Linotype" w:eastAsia="Palatino Linotype" w:hAnsi="Palatino Linotype" w:cs="Palatino Linotype"/>
          <w:color w:val="000000"/>
        </w:rPr>
        <w:t xml:space="preserve">o colectivo, cualificado, actual, real y jurídicamente relevante, que puede traducirse en un </w:t>
      </w:r>
      <w:r w:rsidRPr="004A416A">
        <w:rPr>
          <w:rFonts w:ascii="Palatino Linotype" w:eastAsia="Palatino Linotype" w:hAnsi="Palatino Linotype" w:cs="Palatino Linotype"/>
          <w:b/>
          <w:color w:val="000000"/>
        </w:rPr>
        <w:t xml:space="preserve">beneficio jurídico en favor del peticionario </w:t>
      </w:r>
      <w:r w:rsidRPr="004A416A">
        <w:rPr>
          <w:rFonts w:ascii="Palatino Linotype" w:eastAsia="Palatino Linotype" w:hAnsi="Palatino Linotype" w:cs="Palatino Linotype"/>
          <w:color w:val="000000"/>
        </w:rPr>
        <w:t xml:space="preserve">derivado de una afectación a su esfera jurídica </w:t>
      </w:r>
      <w:r w:rsidRPr="004A416A">
        <w:rPr>
          <w:rFonts w:ascii="Palatino Linotype" w:eastAsia="Palatino Linotype" w:hAnsi="Palatino Linotype" w:cs="Palatino Linotype"/>
          <w:b/>
          <w:color w:val="000000"/>
        </w:rPr>
        <w:t>en sentido amplio, que puede ser de índole económica</w:t>
      </w:r>
      <w:r w:rsidRPr="004A416A">
        <w:rPr>
          <w:rFonts w:ascii="Palatino Linotype" w:eastAsia="Palatino Linotype" w:hAnsi="Palatino Linotype" w:cs="Palatino Linotype"/>
          <w:color w:val="000000"/>
        </w:rPr>
        <w:t xml:space="preserve">, profesional, de salud, o de cualquier otra. </w:t>
      </w:r>
    </w:p>
    <w:p w14:paraId="0E6D41DA" w14:textId="77777777" w:rsidR="00F668C2" w:rsidRPr="004A416A" w:rsidRDefault="00F668C2" w:rsidP="00F668C2">
      <w:pPr>
        <w:spacing w:line="276" w:lineRule="auto"/>
        <w:jc w:val="both"/>
        <w:rPr>
          <w:rFonts w:ascii="Palatino Linotype" w:eastAsia="Palatino Linotype" w:hAnsi="Palatino Linotype" w:cs="Palatino Linotype"/>
          <w:color w:val="000000"/>
        </w:rPr>
      </w:pPr>
    </w:p>
    <w:p w14:paraId="10840E2E" w14:textId="77777777" w:rsidR="00F668C2" w:rsidRPr="004A416A" w:rsidRDefault="00F668C2" w:rsidP="00F668C2">
      <w:pPr>
        <w:spacing w:line="276" w:lineRule="auto"/>
        <w:jc w:val="both"/>
        <w:rPr>
          <w:rFonts w:ascii="Palatino Linotype" w:eastAsia="Palatino Linotype" w:hAnsi="Palatino Linotype" w:cs="Palatino Linotype"/>
          <w:color w:val="000000"/>
        </w:rPr>
      </w:pPr>
      <w:r w:rsidRPr="004A416A">
        <w:rPr>
          <w:rFonts w:ascii="Palatino Linotype" w:eastAsia="Palatino Linotype" w:hAnsi="Palatino Linotype" w:cs="Palatino Linotype"/>
          <w:color w:val="000000"/>
        </w:rPr>
        <w:t xml:space="preserve">En ese sentido, una persona física goza de </w:t>
      </w:r>
      <w:r w:rsidRPr="004A416A">
        <w:rPr>
          <w:rFonts w:ascii="Palatino Linotype" w:eastAsia="Palatino Linotype" w:hAnsi="Palatino Linotype" w:cs="Palatino Linotype"/>
          <w:b/>
          <w:color w:val="000000"/>
        </w:rPr>
        <w:t xml:space="preserve">interés legítimo cuando no teniendo un derecho subjetivo </w:t>
      </w:r>
      <w:r w:rsidRPr="004A416A">
        <w:rPr>
          <w:rFonts w:ascii="Palatino Linotype" w:eastAsia="Palatino Linotype" w:hAnsi="Palatino Linotype" w:cs="Palatino Linotype"/>
          <w:color w:val="000000"/>
        </w:rPr>
        <w:t xml:space="preserve">(es decir, sin contar con un interés jurídico), por su situación objetiva </w:t>
      </w:r>
      <w:r w:rsidRPr="004A416A">
        <w:rPr>
          <w:rFonts w:ascii="Palatino Linotype" w:eastAsia="Palatino Linotype" w:hAnsi="Palatino Linotype" w:cs="Palatino Linotype"/>
          <w:color w:val="000000"/>
        </w:rPr>
        <w:lastRenderedPageBreak/>
        <w:t xml:space="preserve">y particular, y </w:t>
      </w:r>
      <w:r w:rsidRPr="004A416A">
        <w:rPr>
          <w:rFonts w:ascii="Palatino Linotype" w:eastAsia="Palatino Linotype" w:hAnsi="Palatino Linotype" w:cs="Palatino Linotype"/>
          <w:b/>
          <w:color w:val="000000"/>
        </w:rPr>
        <w:t>por razones de hecho o de derecho se ve afectada en su esfera jurídica</w:t>
      </w:r>
      <w:r w:rsidRPr="004A416A">
        <w:rPr>
          <w:rFonts w:ascii="Palatino Linotype" w:eastAsia="Palatino Linotype" w:hAnsi="Palatino Linotype" w:cs="Palatino Linotype"/>
          <w:color w:val="000000"/>
        </w:rPr>
        <w:t xml:space="preserve">. Así, para determinar que una persona cuenta con un </w:t>
      </w:r>
      <w:r w:rsidRPr="004A416A">
        <w:rPr>
          <w:rFonts w:ascii="Palatino Linotype" w:eastAsia="Palatino Linotype" w:hAnsi="Palatino Linotype" w:cs="Palatino Linotype"/>
          <w:b/>
          <w:color w:val="000000"/>
        </w:rPr>
        <w:t xml:space="preserve">interés legítimo </w:t>
      </w:r>
      <w:r w:rsidRPr="004A416A">
        <w:rPr>
          <w:rFonts w:ascii="Palatino Linotype" w:eastAsia="Palatino Linotype" w:hAnsi="Palatino Linotype" w:cs="Palatino Linotype"/>
          <w:color w:val="000000"/>
        </w:rPr>
        <w:t>debe acreditar lo siguiente:</w:t>
      </w:r>
    </w:p>
    <w:p w14:paraId="3520C737" w14:textId="77777777" w:rsidR="00F668C2" w:rsidRPr="004A416A" w:rsidRDefault="00F668C2" w:rsidP="00F668C2">
      <w:pPr>
        <w:spacing w:line="276" w:lineRule="auto"/>
        <w:rPr>
          <w:rFonts w:ascii="Palatino Linotype" w:eastAsia="Palatino Linotype" w:hAnsi="Palatino Linotype" w:cs="Palatino Linotype"/>
          <w:color w:val="000000"/>
        </w:rPr>
      </w:pPr>
    </w:p>
    <w:p w14:paraId="45874DEA" w14:textId="77777777" w:rsidR="00F668C2" w:rsidRPr="004A416A" w:rsidRDefault="00F668C2" w:rsidP="00F668C2">
      <w:pPr>
        <w:numPr>
          <w:ilvl w:val="0"/>
          <w:numId w:val="47"/>
        </w:numPr>
        <w:pBdr>
          <w:top w:val="nil"/>
          <w:left w:val="nil"/>
          <w:bottom w:val="nil"/>
          <w:right w:val="nil"/>
          <w:between w:val="nil"/>
        </w:pBdr>
        <w:spacing w:line="276" w:lineRule="auto"/>
        <w:rPr>
          <w:rFonts w:ascii="Palatino Linotype" w:eastAsia="Palatino Linotype" w:hAnsi="Palatino Linotype" w:cs="Palatino Linotype"/>
          <w:color w:val="000000"/>
        </w:rPr>
      </w:pPr>
      <w:r w:rsidRPr="004A416A">
        <w:rPr>
          <w:rFonts w:ascii="Palatino Linotype" w:eastAsia="Palatino Linotype" w:hAnsi="Palatino Linotype" w:cs="Palatino Linotype"/>
          <w:color w:val="000000"/>
        </w:rPr>
        <w:t xml:space="preserve">La existencia de una norma constitucional en la que se establezca o tutele algún interés difuso en beneficio de una colectividad determinada; </w:t>
      </w:r>
    </w:p>
    <w:p w14:paraId="72C4E80A" w14:textId="77777777" w:rsidR="00F668C2" w:rsidRPr="004A416A" w:rsidRDefault="00F668C2" w:rsidP="00F668C2">
      <w:pPr>
        <w:numPr>
          <w:ilvl w:val="0"/>
          <w:numId w:val="47"/>
        </w:numPr>
        <w:pBdr>
          <w:top w:val="nil"/>
          <w:left w:val="nil"/>
          <w:bottom w:val="nil"/>
          <w:right w:val="nil"/>
          <w:between w:val="nil"/>
        </w:pBdr>
        <w:spacing w:line="276" w:lineRule="auto"/>
        <w:rPr>
          <w:rFonts w:ascii="Palatino Linotype" w:eastAsia="Palatino Linotype" w:hAnsi="Palatino Linotype" w:cs="Palatino Linotype"/>
          <w:color w:val="000000"/>
        </w:rPr>
      </w:pPr>
      <w:r w:rsidRPr="004A416A">
        <w:rPr>
          <w:rFonts w:ascii="Palatino Linotype" w:eastAsia="Palatino Linotype" w:hAnsi="Palatino Linotype" w:cs="Palatino Linotype"/>
          <w:color w:val="000000"/>
        </w:rPr>
        <w:t xml:space="preserve">Que el acto reclamado transgreda ese interés difuso, ya sea de manera individual o colectiva; y </w:t>
      </w:r>
    </w:p>
    <w:p w14:paraId="0706C644" w14:textId="77777777" w:rsidR="00F668C2" w:rsidRPr="004A416A" w:rsidRDefault="00F668C2" w:rsidP="00F668C2">
      <w:pPr>
        <w:numPr>
          <w:ilvl w:val="0"/>
          <w:numId w:val="47"/>
        </w:numPr>
        <w:pBdr>
          <w:top w:val="nil"/>
          <w:left w:val="nil"/>
          <w:bottom w:val="nil"/>
          <w:right w:val="nil"/>
          <w:between w:val="nil"/>
        </w:pBdr>
        <w:spacing w:line="276" w:lineRule="auto"/>
        <w:rPr>
          <w:rFonts w:ascii="Palatino Linotype" w:eastAsia="Palatino Linotype" w:hAnsi="Palatino Linotype" w:cs="Palatino Linotype"/>
          <w:color w:val="000000"/>
        </w:rPr>
      </w:pPr>
      <w:r w:rsidRPr="004A416A">
        <w:rPr>
          <w:rFonts w:ascii="Palatino Linotype" w:eastAsia="Palatino Linotype" w:hAnsi="Palatino Linotype" w:cs="Palatino Linotype"/>
          <w:color w:val="000000"/>
        </w:rPr>
        <w:t xml:space="preserve">La pertenencia de la persona, a la colectividad a la cual le fue establecido o tutelado un interés difuso. </w:t>
      </w:r>
    </w:p>
    <w:p w14:paraId="65CC18D4" w14:textId="77777777" w:rsidR="00F668C2" w:rsidRPr="004A416A" w:rsidRDefault="00F668C2" w:rsidP="0048273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D7806AE" w14:textId="023AA49C" w:rsidR="00F668C2" w:rsidRPr="004A416A" w:rsidRDefault="00F668C2" w:rsidP="00631936">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4A416A">
        <w:rPr>
          <w:rFonts w:ascii="Palatino Linotype" w:hAnsi="Palatino Linotype" w:cs="Arial"/>
        </w:rPr>
        <w:t>Atento a lo anterior  la RECURRENTE no</w:t>
      </w:r>
      <w:r w:rsidR="00B1640D" w:rsidRPr="004A416A">
        <w:rPr>
          <w:rFonts w:ascii="Palatino Linotype" w:hAnsi="Palatino Linotype" w:cs="Arial"/>
        </w:rPr>
        <w:t xml:space="preserve"> logra acreditar su calidad de parte, </w:t>
      </w:r>
      <w:r w:rsidR="00BF4A13" w:rsidRPr="004A416A">
        <w:rPr>
          <w:rFonts w:ascii="Palatino Linotype" w:hAnsi="Palatino Linotype" w:cs="Arial"/>
        </w:rPr>
        <w:t xml:space="preserve">pues como bien lo preciso el propio </w:t>
      </w:r>
      <w:r w:rsidR="00BF4A13" w:rsidRPr="004A416A">
        <w:rPr>
          <w:rFonts w:ascii="Palatino Linotype" w:hAnsi="Palatino Linotype" w:cs="Arial"/>
          <w:b/>
          <w:bCs/>
        </w:rPr>
        <w:t>SUJETO OBLIGADO</w:t>
      </w:r>
      <w:r w:rsidR="00BF4A13" w:rsidRPr="004A416A">
        <w:rPr>
          <w:rFonts w:ascii="Palatino Linotype" w:hAnsi="Palatino Linotype" w:cs="Arial"/>
        </w:rPr>
        <w:t>, el nombre de la solicitante de acceso a la información, no coincide con el nombre del denunciante</w:t>
      </w:r>
      <w:r w:rsidRPr="004A416A">
        <w:rPr>
          <w:rFonts w:ascii="Palatino Linotype" w:hAnsi="Palatino Linotype" w:cs="Arial"/>
        </w:rPr>
        <w:t xml:space="preserve">, pues quien promueve el presente recurso </w:t>
      </w:r>
      <w:r w:rsidR="00631936" w:rsidRPr="004A416A">
        <w:rPr>
          <w:rFonts w:ascii="Palatino Linotype" w:hAnsi="Palatino Linotype" w:cs="Arial"/>
        </w:rPr>
        <w:t xml:space="preserve">vía SAIMEX </w:t>
      </w:r>
      <w:r w:rsidRPr="004A416A">
        <w:rPr>
          <w:rFonts w:ascii="Palatino Linotype" w:hAnsi="Palatino Linotype" w:cs="Arial"/>
        </w:rPr>
        <w:t xml:space="preserve">es </w:t>
      </w:r>
      <w:r w:rsidR="00A20BE2">
        <w:rPr>
          <w:rFonts w:ascii="Palatino Linotype" w:hAnsi="Palatino Linotype"/>
          <w:b/>
        </w:rPr>
        <w:t>XXXXX XXXXXC XXXX</w:t>
      </w:r>
      <w:r w:rsidRPr="004A416A">
        <w:rPr>
          <w:rFonts w:ascii="Palatino Linotype" w:hAnsi="Palatino Linotype"/>
          <w:bCs/>
        </w:rPr>
        <w:t xml:space="preserve"> y anexa </w:t>
      </w:r>
      <w:r w:rsidRPr="004A416A">
        <w:rPr>
          <w:rFonts w:ascii="Palatino Linotype" w:hAnsi="Palatino Linotype" w:cs="Arial"/>
        </w:rPr>
        <w:t xml:space="preserve">dos archivos electrónicos denominados </w:t>
      </w:r>
      <w:r w:rsidRPr="004A416A">
        <w:rPr>
          <w:rFonts w:ascii="Palatino Linotype" w:hAnsi="Palatino Linotype" w:cs="Arial"/>
          <w:b/>
          <w:i/>
        </w:rPr>
        <w:t xml:space="preserve">“Pasaporte </w:t>
      </w:r>
      <w:proofErr w:type="spellStart"/>
      <w:r w:rsidRPr="004A416A">
        <w:rPr>
          <w:rFonts w:ascii="Palatino Linotype" w:hAnsi="Palatino Linotype" w:cs="Arial"/>
          <w:b/>
          <w:i/>
        </w:rPr>
        <w:t>mío</w:t>
      </w:r>
      <w:proofErr w:type="spellEnd"/>
      <w:r w:rsidRPr="004A416A">
        <w:rPr>
          <w:rFonts w:ascii="Palatino Linotype" w:hAnsi="Palatino Linotype" w:cs="Arial"/>
          <w:b/>
          <w:i/>
        </w:rPr>
        <w:t xml:space="preserve"> 2019.pdf” </w:t>
      </w:r>
      <w:r w:rsidRPr="004A416A">
        <w:rPr>
          <w:rFonts w:ascii="Palatino Linotype" w:hAnsi="Palatino Linotype" w:cs="Arial"/>
        </w:rPr>
        <w:t xml:space="preserve">el cual cuenta con un pasaporte a nombre de </w:t>
      </w:r>
      <w:r w:rsidR="00A20BE2">
        <w:rPr>
          <w:rFonts w:ascii="Palatino Linotype" w:hAnsi="Palatino Linotype" w:cs="Arial"/>
        </w:rPr>
        <w:t xml:space="preserve">XXXX </w:t>
      </w:r>
      <w:proofErr w:type="spellStart"/>
      <w:r w:rsidR="00A20BE2">
        <w:rPr>
          <w:rFonts w:ascii="Palatino Linotype" w:hAnsi="Palatino Linotype" w:cs="Arial"/>
        </w:rPr>
        <w:t>XXXX</w:t>
      </w:r>
      <w:proofErr w:type="spellEnd"/>
      <w:r w:rsidR="00A20BE2">
        <w:rPr>
          <w:rFonts w:ascii="Palatino Linotype" w:hAnsi="Palatino Linotype" w:cs="Arial"/>
        </w:rPr>
        <w:t xml:space="preserve"> </w:t>
      </w:r>
      <w:proofErr w:type="spellStart"/>
      <w:r w:rsidR="00A20BE2">
        <w:rPr>
          <w:rFonts w:ascii="Palatino Linotype" w:hAnsi="Palatino Linotype" w:cs="Arial"/>
        </w:rPr>
        <w:t>XXXX</w:t>
      </w:r>
      <w:proofErr w:type="spellEnd"/>
      <w:r w:rsidR="00A20BE2">
        <w:rPr>
          <w:rFonts w:ascii="Palatino Linotype" w:hAnsi="Palatino Linotype" w:cs="Arial"/>
        </w:rPr>
        <w:t xml:space="preserve"> </w:t>
      </w:r>
      <w:proofErr w:type="spellStart"/>
      <w:r w:rsidR="00A20BE2">
        <w:rPr>
          <w:rFonts w:ascii="Palatino Linotype" w:hAnsi="Palatino Linotype" w:cs="Arial"/>
        </w:rPr>
        <w:t>XXXX</w:t>
      </w:r>
      <w:proofErr w:type="spellEnd"/>
      <w:r w:rsidRPr="004A416A">
        <w:rPr>
          <w:rFonts w:ascii="Palatino Linotype" w:hAnsi="Palatino Linotype" w:cs="Arial"/>
        </w:rPr>
        <w:t>, el cual es diverso</w:t>
      </w:r>
      <w:r w:rsidR="00631936" w:rsidRPr="004A416A">
        <w:rPr>
          <w:rFonts w:ascii="Palatino Linotype" w:hAnsi="Palatino Linotype" w:cs="Arial"/>
        </w:rPr>
        <w:t xml:space="preserve"> al nombre de la presentante, por ello se tiene incertidumbre y no logra acreditar el interés jurídico, ni legítimo</w:t>
      </w:r>
      <w:r w:rsidRPr="004A416A">
        <w:rPr>
          <w:rFonts w:ascii="Palatino Linotype" w:hAnsi="Palatino Linotype" w:cs="Arial"/>
        </w:rPr>
        <w:t>;</w:t>
      </w:r>
      <w:r w:rsidR="00631936" w:rsidRPr="004A416A">
        <w:rPr>
          <w:rFonts w:ascii="Palatino Linotype" w:hAnsi="Palatino Linotype" w:cs="Arial"/>
        </w:rPr>
        <w:t xml:space="preserve"> además anexa</w:t>
      </w:r>
      <w:r w:rsidRPr="004A416A">
        <w:rPr>
          <w:rFonts w:ascii="Palatino Linotype" w:hAnsi="Palatino Linotype" w:cs="Arial"/>
        </w:rPr>
        <w:t xml:space="preserve"> el archivo digital denominado </w:t>
      </w:r>
      <w:r w:rsidRPr="004A416A">
        <w:rPr>
          <w:rFonts w:ascii="Palatino Linotype" w:hAnsi="Palatino Linotype" w:cs="Arial"/>
          <w:b/>
          <w:i/>
        </w:rPr>
        <w:t xml:space="preserve">“Unknown.pdf” </w:t>
      </w:r>
      <w:r w:rsidRPr="004A416A">
        <w:rPr>
          <w:rFonts w:ascii="Palatino Linotype" w:hAnsi="Palatino Linotype" w:cs="Arial"/>
        </w:rPr>
        <w:t xml:space="preserve">del que se advierte, un oficio con número 21317000, el cual se encuentra firmado por la agente del Ministerio Público de delitos cometidos por servidores públicos de la Fiscalía Especializada en combate a la corrupción, </w:t>
      </w:r>
      <w:r w:rsidR="00631936" w:rsidRPr="004A416A">
        <w:rPr>
          <w:rFonts w:ascii="Palatino Linotype" w:hAnsi="Palatino Linotype" w:cs="Arial"/>
        </w:rPr>
        <w:t xml:space="preserve">en el cual informan la determinación de la facultad de abstención, el cual es dirigido a </w:t>
      </w:r>
      <w:proofErr w:type="spellStart"/>
      <w:r w:rsidR="00631936" w:rsidRPr="004A416A">
        <w:rPr>
          <w:rFonts w:ascii="Palatino Linotype" w:hAnsi="Palatino Linotype" w:cs="Arial"/>
        </w:rPr>
        <w:t>Jose</w:t>
      </w:r>
      <w:proofErr w:type="spellEnd"/>
      <w:r w:rsidR="00631936" w:rsidRPr="004A416A">
        <w:rPr>
          <w:rFonts w:ascii="Palatino Linotype" w:hAnsi="Palatino Linotype" w:cs="Arial"/>
        </w:rPr>
        <w:t xml:space="preserve"> Luis Moya.</w:t>
      </w:r>
    </w:p>
    <w:p w14:paraId="00A5416B" w14:textId="5E6B56EC" w:rsidR="00F668C2" w:rsidRPr="004A416A" w:rsidRDefault="00F668C2" w:rsidP="00F668C2">
      <w:pPr>
        <w:tabs>
          <w:tab w:val="left" w:pos="851"/>
        </w:tabs>
        <w:spacing w:line="360" w:lineRule="auto"/>
        <w:ind w:right="51"/>
        <w:jc w:val="center"/>
        <w:rPr>
          <w:rFonts w:ascii="Palatino Linotype" w:hAnsi="Palatino Linotype" w:cs="Arial"/>
        </w:rPr>
      </w:pPr>
    </w:p>
    <w:p w14:paraId="5AB61C5C" w14:textId="7C480A35" w:rsidR="00BF4A13" w:rsidRPr="004A416A" w:rsidRDefault="00BF4A13" w:rsidP="0048273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4A416A">
        <w:rPr>
          <w:rFonts w:ascii="Palatino Linotype" w:hAnsi="Palatino Linotype" w:cs="Arial"/>
        </w:rPr>
        <w:t>Atento a lo anterior, se dejan a salvo los derechos de</w:t>
      </w:r>
      <w:r w:rsidR="007174FC" w:rsidRPr="004A416A">
        <w:rPr>
          <w:rFonts w:ascii="Palatino Linotype" w:hAnsi="Palatino Linotype" w:cs="Arial"/>
        </w:rPr>
        <w:t xml:space="preserve"> </w:t>
      </w:r>
      <w:r w:rsidRPr="004A416A">
        <w:rPr>
          <w:rFonts w:ascii="Palatino Linotype" w:hAnsi="Palatino Linotype" w:cs="Arial"/>
        </w:rPr>
        <w:t>l</w:t>
      </w:r>
      <w:r w:rsidR="007174FC" w:rsidRPr="004A416A">
        <w:rPr>
          <w:rFonts w:ascii="Palatino Linotype" w:hAnsi="Palatino Linotype" w:cs="Arial"/>
        </w:rPr>
        <w:t>a</w:t>
      </w:r>
      <w:r w:rsidRPr="004A416A">
        <w:rPr>
          <w:rFonts w:ascii="Palatino Linotype" w:hAnsi="Palatino Linotype" w:cs="Arial"/>
        </w:rPr>
        <w:t xml:space="preserve"> Recurrente para que en caso de considerarlo pertinente acuda a la Fiscalía General de Justicia del Estado de México, a </w:t>
      </w:r>
      <w:r w:rsidRPr="004A416A">
        <w:rPr>
          <w:rFonts w:ascii="Palatino Linotype" w:hAnsi="Palatino Linotype" w:cs="Arial"/>
        </w:rPr>
        <w:lastRenderedPageBreak/>
        <w:t>solicitar la informaci</w:t>
      </w:r>
      <w:r w:rsidR="00D804BC" w:rsidRPr="004A416A">
        <w:rPr>
          <w:rFonts w:ascii="Palatino Linotype" w:hAnsi="Palatino Linotype" w:cs="Arial"/>
        </w:rPr>
        <w:t>ón que solicita.</w:t>
      </w:r>
    </w:p>
    <w:p w14:paraId="5B701207" w14:textId="77777777" w:rsidR="00BF4A13" w:rsidRPr="004A416A" w:rsidRDefault="00BF4A13" w:rsidP="0048273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653FAFA1" w14:textId="618EE901" w:rsidR="00084951" w:rsidRPr="004A416A" w:rsidRDefault="00B1640D" w:rsidP="00BF4A13">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4A416A">
        <w:rPr>
          <w:rFonts w:ascii="Palatino Linotype" w:hAnsi="Palatino Linotype" w:cs="Arial"/>
        </w:rPr>
        <w:t xml:space="preserve"> </w:t>
      </w:r>
      <w:r w:rsidR="00084951" w:rsidRPr="004A416A">
        <w:rPr>
          <w:rFonts w:ascii="Palatino Linotype" w:hAnsi="Palatino Linotype" w:cs="Arial"/>
          <w:color w:val="000000" w:themeColor="text1"/>
        </w:rPr>
        <w:t xml:space="preserve">En razón de lo anteriormente expuesto, este Instituto estima que las razones o motivos de inconformidad hechos valer por </w:t>
      </w:r>
      <w:r w:rsidR="002E5B2B" w:rsidRPr="004A416A">
        <w:rPr>
          <w:rFonts w:ascii="Palatino Linotype" w:hAnsi="Palatino Linotype" w:cs="Arial"/>
          <w:b/>
          <w:color w:val="000000" w:themeColor="text1"/>
        </w:rPr>
        <w:t>LA</w:t>
      </w:r>
      <w:r w:rsidR="00084951" w:rsidRPr="004A416A">
        <w:rPr>
          <w:rFonts w:ascii="Palatino Linotype" w:hAnsi="Palatino Linotype" w:cs="Arial"/>
          <w:b/>
          <w:color w:val="000000" w:themeColor="text1"/>
        </w:rPr>
        <w:t xml:space="preserve"> RECURRENTE</w:t>
      </w:r>
      <w:r w:rsidR="00084951" w:rsidRPr="004A416A">
        <w:rPr>
          <w:rFonts w:ascii="Palatino Linotype" w:hAnsi="Palatino Linotype" w:cs="Arial"/>
          <w:color w:val="000000" w:themeColor="text1"/>
        </w:rPr>
        <w:t xml:space="preserve"> devienen </w:t>
      </w:r>
      <w:r w:rsidR="00D2670A" w:rsidRPr="004A416A">
        <w:rPr>
          <w:rFonts w:ascii="Palatino Linotype" w:hAnsi="Palatino Linotype" w:cs="Arial"/>
          <w:color w:val="000000" w:themeColor="text1"/>
        </w:rPr>
        <w:t>Improcedentes</w:t>
      </w:r>
      <w:r w:rsidR="00084951" w:rsidRPr="004A416A">
        <w:rPr>
          <w:rFonts w:ascii="Palatino Linotype" w:hAnsi="Palatino Linotype" w:cs="Arial"/>
          <w:color w:val="000000" w:themeColor="text1"/>
        </w:rPr>
        <w:t xml:space="preserve">; motivo por el cual, este Órgano Garante determina </w:t>
      </w:r>
      <w:r w:rsidR="00084951" w:rsidRPr="004A416A">
        <w:rPr>
          <w:rFonts w:ascii="Palatino Linotype" w:hAnsi="Palatino Linotype" w:cs="Arial"/>
          <w:b/>
          <w:color w:val="000000" w:themeColor="text1"/>
        </w:rPr>
        <w:t xml:space="preserve">Sobreseer </w:t>
      </w:r>
      <w:r w:rsidR="00084951" w:rsidRPr="004A416A">
        <w:rPr>
          <w:rFonts w:ascii="Palatino Linotype" w:hAnsi="Palatino Linotype" w:cs="Arial"/>
          <w:color w:val="000000" w:themeColor="text1"/>
        </w:rPr>
        <w:t xml:space="preserve">el </w:t>
      </w:r>
      <w:r w:rsidR="00D77BD4" w:rsidRPr="004A416A">
        <w:rPr>
          <w:rFonts w:ascii="Palatino Linotype" w:hAnsi="Palatino Linotype" w:cs="Arial"/>
          <w:color w:val="000000" w:themeColor="text1"/>
        </w:rPr>
        <w:t>Recurso de Revisión</w:t>
      </w:r>
      <w:r w:rsidR="00084951" w:rsidRPr="004A416A">
        <w:rPr>
          <w:rFonts w:ascii="Palatino Linotype" w:hAnsi="Palatino Linotype" w:cs="Arial"/>
          <w:color w:val="000000" w:themeColor="text1"/>
        </w:rPr>
        <w:t xml:space="preserve"> en que se actúa en términos del artículo 186, fracción I de la Ley de Transparencia y Acceso a la Información Pública del Estado de México y Municipios por las razones expuestas en el presente considerando.</w:t>
      </w:r>
    </w:p>
    <w:p w14:paraId="57418DA0" w14:textId="77777777" w:rsidR="00084951" w:rsidRPr="004A416A" w:rsidRDefault="00084951" w:rsidP="0008495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332551E7" w14:textId="774AED81" w:rsidR="00AD0567" w:rsidRPr="004A416A" w:rsidRDefault="00AD0567" w:rsidP="00AD0567">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sidRPr="004A416A">
        <w:rPr>
          <w:rFonts w:ascii="Palatino Linotype" w:eastAsia="Palatino Linotype" w:hAnsi="Palatino Linotype" w:cs="Palatino Linotype"/>
          <w:color w:val="222222"/>
        </w:rPr>
        <w:t>Finalmente, no se omite mencionar que el particular tanto en el acto impugnado, como en las Razones o motivos de inconformidad refirió que:</w:t>
      </w:r>
    </w:p>
    <w:p w14:paraId="4B78ED8D" w14:textId="77777777" w:rsidR="00AD0567" w:rsidRPr="004A416A" w:rsidRDefault="00AD0567" w:rsidP="00AD0567">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14:paraId="10867629" w14:textId="725DEB7E" w:rsidR="00AD0567" w:rsidRPr="004A416A" w:rsidRDefault="00AD0567" w:rsidP="00AD0567">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sidRPr="004A416A">
        <w:rPr>
          <w:rFonts w:ascii="Palatino Linotype" w:eastAsia="Palatino Linotype" w:hAnsi="Palatino Linotype" w:cs="Palatino Linotype"/>
          <w:b/>
          <w:color w:val="222222"/>
        </w:rPr>
        <w:t>Acto impugnado</w:t>
      </w:r>
      <w:r w:rsidRPr="004A416A">
        <w:rPr>
          <w:rFonts w:ascii="Palatino Linotype" w:eastAsia="Palatino Linotype" w:hAnsi="Palatino Linotype" w:cs="Palatino Linotype"/>
          <w:color w:val="222222"/>
        </w:rPr>
        <w:t>:</w:t>
      </w:r>
    </w:p>
    <w:p w14:paraId="3509A3DD" w14:textId="305D84E6" w:rsidR="00AD0567" w:rsidRPr="004A416A" w:rsidRDefault="00AD0567" w:rsidP="00AD0567">
      <w:pPr>
        <w:tabs>
          <w:tab w:val="left" w:pos="709"/>
        </w:tabs>
        <w:spacing w:before="66"/>
        <w:ind w:left="851" w:right="899"/>
        <w:jc w:val="both"/>
        <w:rPr>
          <w:rFonts w:ascii="Palatino Linotype" w:hAnsi="Palatino Linotype" w:cs="Arial"/>
          <w:i/>
          <w:iCs/>
          <w:sz w:val="20"/>
          <w:szCs w:val="20"/>
        </w:rPr>
      </w:pPr>
      <w:r w:rsidRPr="004A416A">
        <w:rPr>
          <w:rFonts w:ascii="Palatino Linotype" w:hAnsi="Palatino Linotype" w:cs="Arial"/>
          <w:i/>
          <w:iCs/>
          <w:sz w:val="22"/>
          <w:szCs w:val="20"/>
        </w:rPr>
        <w:t>“como de costumbre encubren todo ahí o las patrullas rentadas o compradas ya se les olvidó.” (</w:t>
      </w:r>
      <w:r w:rsidRPr="004A416A">
        <w:rPr>
          <w:rFonts w:ascii="Palatino Linotype" w:hAnsi="Palatino Linotype" w:cs="Arial"/>
          <w:iCs/>
          <w:sz w:val="22"/>
          <w:szCs w:val="20"/>
        </w:rPr>
        <w:t>Sic).</w:t>
      </w:r>
    </w:p>
    <w:p w14:paraId="4DE0193F" w14:textId="77777777" w:rsidR="00AD0567" w:rsidRPr="004A416A" w:rsidRDefault="00AD0567" w:rsidP="00AD0567">
      <w:pPr>
        <w:tabs>
          <w:tab w:val="left" w:pos="709"/>
        </w:tabs>
        <w:spacing w:before="66"/>
        <w:rPr>
          <w:rFonts w:ascii="Palatino Linotype" w:hAnsi="Palatino Linotype" w:cs="Arial"/>
          <w:i/>
          <w:iCs/>
          <w:sz w:val="16"/>
          <w:szCs w:val="20"/>
        </w:rPr>
      </w:pPr>
    </w:p>
    <w:p w14:paraId="29355610" w14:textId="77777777" w:rsidR="00AD0567" w:rsidRPr="004A416A" w:rsidRDefault="00AD0567" w:rsidP="00AD0567">
      <w:pPr>
        <w:tabs>
          <w:tab w:val="left" w:pos="709"/>
        </w:tabs>
        <w:spacing w:before="66"/>
        <w:rPr>
          <w:rFonts w:ascii="Palatino Linotype" w:hAnsi="Palatino Linotype" w:cs="Arial"/>
        </w:rPr>
      </w:pPr>
      <w:r w:rsidRPr="004A416A">
        <w:rPr>
          <w:rFonts w:ascii="Palatino Linotype" w:hAnsi="Palatino Linotype" w:cs="Arial"/>
        </w:rPr>
        <w:t xml:space="preserve">Así como </w:t>
      </w:r>
      <w:r w:rsidRPr="004A416A">
        <w:rPr>
          <w:rFonts w:ascii="Palatino Linotype" w:hAnsi="Palatino Linotype" w:cs="Arial"/>
          <w:b/>
        </w:rPr>
        <w:t>Razones o motivos de la inconformidad</w:t>
      </w:r>
      <w:r w:rsidRPr="004A416A">
        <w:rPr>
          <w:rFonts w:ascii="Palatino Linotype" w:hAnsi="Palatino Linotype" w:cs="Arial"/>
        </w:rPr>
        <w:t xml:space="preserve"> lo siguiente:</w:t>
      </w:r>
    </w:p>
    <w:p w14:paraId="7E3364EC" w14:textId="77777777" w:rsidR="00AD0567" w:rsidRPr="004A416A" w:rsidRDefault="00AD0567" w:rsidP="00AD0567">
      <w:pPr>
        <w:spacing w:line="360" w:lineRule="auto"/>
        <w:jc w:val="both"/>
        <w:rPr>
          <w:rFonts w:ascii="Palatino Linotype" w:hAnsi="Palatino Linotype" w:cs="Arial"/>
          <w:sz w:val="18"/>
        </w:rPr>
      </w:pPr>
    </w:p>
    <w:p w14:paraId="14B3AC05" w14:textId="0EC02660" w:rsidR="00AD0567" w:rsidRPr="004A416A" w:rsidRDefault="00AD0567" w:rsidP="00AD0567">
      <w:pPr>
        <w:ind w:left="851" w:right="902"/>
        <w:jc w:val="both"/>
        <w:rPr>
          <w:rFonts w:ascii="Palatino Linotype" w:hAnsi="Palatino Linotype" w:cs="Arial"/>
          <w:sz w:val="28"/>
        </w:rPr>
      </w:pPr>
      <w:r w:rsidRPr="004A416A">
        <w:rPr>
          <w:rFonts w:ascii="Palatino Linotype" w:hAnsi="Palatino Linotype" w:cs="Arial"/>
          <w:i/>
          <w:iCs/>
          <w:sz w:val="22"/>
          <w:szCs w:val="20"/>
        </w:rPr>
        <w:t xml:space="preserve">“opacidad por encubrimiento de corrupción.” </w:t>
      </w:r>
      <w:r w:rsidRPr="004A416A">
        <w:rPr>
          <w:rFonts w:ascii="Palatino Linotype" w:hAnsi="Palatino Linotype" w:cs="Arial"/>
          <w:iCs/>
          <w:sz w:val="22"/>
          <w:szCs w:val="20"/>
        </w:rPr>
        <w:t>(Sic).</w:t>
      </w:r>
    </w:p>
    <w:p w14:paraId="779F4AE8" w14:textId="77777777" w:rsidR="00AD0567" w:rsidRPr="004A416A" w:rsidRDefault="00AD0567" w:rsidP="00AD0567">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14:paraId="6AD6AC84" w14:textId="77777777" w:rsidR="00AD0567" w:rsidRPr="004A416A" w:rsidRDefault="00AD0567" w:rsidP="00AD05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A416A">
        <w:rPr>
          <w:rFonts w:ascii="Palatino Linotype" w:eastAsia="Palatino Linotype" w:hAnsi="Palatino Linotype" w:cs="Palatino Linotype"/>
          <w:color w:val="222222"/>
        </w:rPr>
        <w:t>Sin embargo, de las constancias que integran el expediente electrónico del </w:t>
      </w:r>
      <w:r w:rsidRPr="004A416A">
        <w:rPr>
          <w:rFonts w:ascii="Palatino Linotype" w:eastAsia="Palatino Linotype" w:hAnsi="Palatino Linotype" w:cs="Palatino Linotype"/>
          <w:b/>
          <w:color w:val="222222"/>
        </w:rPr>
        <w:t>SAIMEX</w:t>
      </w:r>
      <w:r w:rsidRPr="004A416A">
        <w:rPr>
          <w:rFonts w:ascii="Palatino Linotype" w:eastAsia="Palatino Linotype" w:hAnsi="Palatino Linotype" w:cs="Palatino Linotype"/>
          <w:color w:val="222222"/>
        </w:rPr>
        <w:t> no se advirtió prueba alguna que sustentara su dicho; por ello, dichas </w:t>
      </w:r>
      <w:r w:rsidRPr="004A416A">
        <w:rPr>
          <w:rFonts w:ascii="Palatino Linotype" w:eastAsia="Palatino Linotype" w:hAnsi="Palatino Linotype" w:cs="Palatino Linotype"/>
          <w:color w:val="000000"/>
        </w:rPr>
        <w:t>manifestaciones, en este acto, se declaran inatendibles por este Instituto, puesto que constituyen un Derecho a la Libre Expresión, debido a que es inviolable la libertad de difundir opiniones, información e ideas, a través de cualquier medio.</w:t>
      </w:r>
    </w:p>
    <w:p w14:paraId="48A545CE" w14:textId="77777777" w:rsidR="00AD0567" w:rsidRPr="004A416A" w:rsidRDefault="00AD0567" w:rsidP="00AD0567">
      <w:pPr>
        <w:pBdr>
          <w:top w:val="nil"/>
          <w:left w:val="nil"/>
          <w:bottom w:val="nil"/>
          <w:right w:val="nil"/>
          <w:between w:val="nil"/>
        </w:pBdr>
        <w:spacing w:line="360" w:lineRule="auto"/>
        <w:jc w:val="both"/>
        <w:rPr>
          <w:color w:val="000000"/>
        </w:rPr>
      </w:pPr>
    </w:p>
    <w:p w14:paraId="0773C170" w14:textId="77777777" w:rsidR="00AD0567" w:rsidRPr="004A416A" w:rsidRDefault="00AD0567" w:rsidP="00AD056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sidRPr="004A416A">
        <w:rPr>
          <w:rFonts w:ascii="Palatino Linotype" w:eastAsia="Palatino Linotype" w:hAnsi="Palatino Linotype" w:cs="Palatino Linotype"/>
          <w:color w:val="000000"/>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7ED091BE" w14:textId="77777777" w:rsidR="00AD0567" w:rsidRPr="004A416A" w:rsidRDefault="00AD0567" w:rsidP="00AD0567">
      <w:pPr>
        <w:pBdr>
          <w:top w:val="nil"/>
          <w:left w:val="nil"/>
          <w:bottom w:val="nil"/>
          <w:right w:val="nil"/>
          <w:between w:val="nil"/>
        </w:pBdr>
        <w:shd w:val="clear" w:color="auto" w:fill="FFFFFF"/>
        <w:spacing w:line="360" w:lineRule="auto"/>
        <w:jc w:val="both"/>
        <w:rPr>
          <w:color w:val="000000"/>
        </w:rPr>
      </w:pPr>
    </w:p>
    <w:p w14:paraId="22741EBC" w14:textId="77777777" w:rsidR="00AD0567" w:rsidRPr="004A416A" w:rsidRDefault="00AD0567" w:rsidP="00AD0567">
      <w:pPr>
        <w:pBdr>
          <w:top w:val="nil"/>
          <w:left w:val="nil"/>
          <w:bottom w:val="nil"/>
          <w:right w:val="nil"/>
          <w:between w:val="nil"/>
        </w:pBdr>
        <w:shd w:val="clear" w:color="auto" w:fill="FFFFFF"/>
        <w:spacing w:line="360" w:lineRule="auto"/>
        <w:jc w:val="both"/>
        <w:rPr>
          <w:color w:val="000000"/>
        </w:rPr>
      </w:pPr>
      <w:r w:rsidRPr="004A416A">
        <w:rPr>
          <w:rFonts w:ascii="Palatino Linotype" w:eastAsia="Palatino Linotype" w:hAnsi="Palatino Linotype" w:cs="Palatino Linotype"/>
          <w:color w:val="000000"/>
        </w:rPr>
        <w:t>Al respecto conviene mencionar la siguiente tesis de La Suprema Corte de Justicia de la Nación: </w:t>
      </w:r>
    </w:p>
    <w:p w14:paraId="5BCBDDC0" w14:textId="77777777" w:rsidR="00AD0567" w:rsidRPr="004A416A" w:rsidRDefault="00AD0567" w:rsidP="00AD0567">
      <w:pPr>
        <w:pBdr>
          <w:top w:val="nil"/>
          <w:left w:val="nil"/>
          <w:bottom w:val="nil"/>
          <w:right w:val="nil"/>
          <w:between w:val="nil"/>
        </w:pBdr>
        <w:shd w:val="clear" w:color="auto" w:fill="FFFFFF"/>
        <w:ind w:left="850" w:right="901"/>
        <w:jc w:val="both"/>
        <w:rPr>
          <w:rFonts w:ascii="Palatino Linotype" w:eastAsia="Palatino Linotype" w:hAnsi="Palatino Linotype" w:cs="Palatino Linotype"/>
          <w:b/>
          <w:i/>
          <w:color w:val="222222"/>
          <w:sz w:val="22"/>
          <w:szCs w:val="22"/>
        </w:rPr>
      </w:pPr>
    </w:p>
    <w:p w14:paraId="3706E538" w14:textId="77777777" w:rsidR="00AD0567" w:rsidRPr="004A416A" w:rsidRDefault="00AD0567" w:rsidP="00AD0567">
      <w:pPr>
        <w:pBdr>
          <w:top w:val="nil"/>
          <w:left w:val="nil"/>
          <w:bottom w:val="nil"/>
          <w:right w:val="nil"/>
          <w:between w:val="nil"/>
        </w:pBdr>
        <w:shd w:val="clear" w:color="auto" w:fill="FFFFFF"/>
        <w:ind w:left="850" w:right="901"/>
        <w:jc w:val="both"/>
        <w:rPr>
          <w:color w:val="000000"/>
        </w:rPr>
      </w:pPr>
      <w:r w:rsidRPr="004A416A">
        <w:rPr>
          <w:rFonts w:ascii="Palatino Linotype" w:eastAsia="Palatino Linotype" w:hAnsi="Palatino Linotype" w:cs="Palatino Linotype"/>
          <w:b/>
          <w:i/>
          <w:color w:val="222222"/>
          <w:sz w:val="22"/>
          <w:szCs w:val="22"/>
        </w:rPr>
        <w:t>“RESPONSABILIDAD POR EXPRESIONES QUE ATENTAN CONTRA EL HONOR DE SERVIDORES PÚBLICOS Y SIMILARES. DEMOSTRACIÓN DE SU CERTEZA EN EJERCICIO DE LOS DERECHOS A LA INFORMACIÓN Y A LA LIBERTAD DE EXPRESIÓN.</w:t>
      </w:r>
      <w:r w:rsidRPr="004A416A">
        <w:rPr>
          <w:rFonts w:ascii="Palatino Linotype" w:eastAsia="Palatino Linotype" w:hAnsi="Palatino Linotype" w:cs="Palatino Linotype"/>
          <w:i/>
          <w:color w:val="222222"/>
          <w:sz w:val="22"/>
          <w:szCs w:val="22"/>
        </w:rPr>
        <w:t xml:space="preserve"> 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w:t>
      </w:r>
      <w:proofErr w:type="spellStart"/>
      <w:r w:rsidRPr="004A416A">
        <w:rPr>
          <w:rFonts w:ascii="Palatino Linotype" w:eastAsia="Palatino Linotype" w:hAnsi="Palatino Linotype" w:cs="Palatino Linotype"/>
          <w:i/>
          <w:color w:val="222222"/>
          <w:sz w:val="22"/>
          <w:szCs w:val="22"/>
        </w:rPr>
        <w:t>exceptio</w:t>
      </w:r>
      <w:proofErr w:type="spellEnd"/>
      <w:r w:rsidRPr="004A416A">
        <w:rPr>
          <w:rFonts w:ascii="Palatino Linotype" w:eastAsia="Palatino Linotype" w:hAnsi="Palatino Linotype" w:cs="Palatino Linotype"/>
          <w:i/>
          <w:color w:val="222222"/>
          <w:sz w:val="22"/>
          <w:szCs w:val="22"/>
        </w:rPr>
        <w:t xml:space="preserve"> </w:t>
      </w:r>
      <w:proofErr w:type="spellStart"/>
      <w:r w:rsidRPr="004A416A">
        <w:rPr>
          <w:rFonts w:ascii="Palatino Linotype" w:eastAsia="Palatino Linotype" w:hAnsi="Palatino Linotype" w:cs="Palatino Linotype"/>
          <w:i/>
          <w:color w:val="222222"/>
          <w:sz w:val="22"/>
          <w:szCs w:val="22"/>
        </w:rPr>
        <w:t>veritatis</w:t>
      </w:r>
      <w:proofErr w:type="spellEnd"/>
      <w:r w:rsidRPr="004A416A">
        <w:rPr>
          <w:rFonts w:ascii="Palatino Linotype" w:eastAsia="Palatino Linotype" w:hAnsi="Palatino Linotype" w:cs="Palatino Linotype"/>
          <w:i/>
          <w:color w:val="222222"/>
          <w:sz w:val="22"/>
          <w:szCs w:val="22"/>
        </w:rPr>
        <w:t xml:space="preserve">. De lo anterior deriva incertidumbre en saber cuándo se debe obligar al </w:t>
      </w:r>
      <w:r w:rsidRPr="004A416A">
        <w:rPr>
          <w:rFonts w:ascii="Palatino Linotype" w:eastAsia="Palatino Linotype" w:hAnsi="Palatino Linotype" w:cs="Palatino Linotype"/>
          <w:i/>
          <w:color w:val="222222"/>
          <w:sz w:val="22"/>
          <w:szCs w:val="22"/>
        </w:rPr>
        <w:lastRenderedPageBreak/>
        <w:t>emisor de información acreditar la 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Derechos Humanos en octubre de 2000). Esto, pues de acuerdo al principio séptimo de dicha declaración se tiene que la información abarca incluso aquella que se denomina "errónea", "no oportuna" o "incompleta". Por ende, al igual que los juicios de valor, se estima innecesario exigir la comprobación de hechos concretos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14:paraId="1E946059" w14:textId="77777777" w:rsidR="00AD0567" w:rsidRPr="004A416A" w:rsidRDefault="00AD0567" w:rsidP="00AD0567">
      <w:pPr>
        <w:pBdr>
          <w:top w:val="nil"/>
          <w:left w:val="nil"/>
          <w:bottom w:val="nil"/>
          <w:right w:val="nil"/>
          <w:between w:val="nil"/>
        </w:pBdr>
        <w:shd w:val="clear" w:color="auto" w:fill="FFFFFF"/>
        <w:ind w:left="709" w:right="1147"/>
        <w:jc w:val="both"/>
        <w:rPr>
          <w:rFonts w:ascii="Palatino Linotype" w:eastAsia="Palatino Linotype" w:hAnsi="Palatino Linotype" w:cs="Palatino Linotype"/>
          <w:i/>
          <w:color w:val="222222"/>
          <w:sz w:val="22"/>
          <w:szCs w:val="22"/>
        </w:rPr>
      </w:pPr>
      <w:r w:rsidRPr="004A416A">
        <w:rPr>
          <w:rFonts w:ascii="Palatino Linotype" w:eastAsia="Palatino Linotype" w:hAnsi="Palatino Linotype" w:cs="Palatino Linotype"/>
          <w:i/>
          <w:color w:val="222222"/>
          <w:sz w:val="22"/>
          <w:szCs w:val="22"/>
        </w:rPr>
        <w:t>(Énfasis añadido)</w:t>
      </w:r>
    </w:p>
    <w:p w14:paraId="3D41095A" w14:textId="77777777" w:rsidR="00AD0567" w:rsidRPr="004A416A" w:rsidRDefault="00AD0567" w:rsidP="00AD0567">
      <w:pPr>
        <w:pBdr>
          <w:top w:val="nil"/>
          <w:left w:val="nil"/>
          <w:bottom w:val="nil"/>
          <w:right w:val="nil"/>
          <w:between w:val="nil"/>
        </w:pBdr>
        <w:shd w:val="clear" w:color="auto" w:fill="FFFFFF"/>
        <w:ind w:left="709" w:right="1147"/>
        <w:jc w:val="both"/>
        <w:rPr>
          <w:color w:val="000000"/>
        </w:rPr>
      </w:pPr>
    </w:p>
    <w:p w14:paraId="0310A56E" w14:textId="77777777" w:rsidR="00AD0567" w:rsidRPr="004A416A" w:rsidRDefault="00AD0567" w:rsidP="00AD056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22222"/>
        </w:rPr>
      </w:pPr>
      <w:r w:rsidRPr="004A416A">
        <w:rPr>
          <w:rFonts w:ascii="Palatino Linotype" w:eastAsia="Palatino Linotype" w:hAnsi="Palatino Linotype" w:cs="Palatino Linotype"/>
          <w:color w:val="222222"/>
        </w:rPr>
        <w:t>Por otro lado, las razones o motivos de inconformidad desprenden manifestaciones subjetivas en ejercicio al derecho de libertad de expresión, lo cual no es materia del derecho al acceso a la información pública por lo cual impide que nos pronunciemos al respecto; sirve de apoyo a lo anterior,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30A7175F" w14:textId="77777777" w:rsidR="00AD0567" w:rsidRPr="004A416A" w:rsidRDefault="00AD0567" w:rsidP="00AD0567">
      <w:pPr>
        <w:pBdr>
          <w:top w:val="nil"/>
          <w:left w:val="nil"/>
          <w:bottom w:val="nil"/>
          <w:right w:val="nil"/>
          <w:between w:val="nil"/>
        </w:pBdr>
        <w:shd w:val="clear" w:color="auto" w:fill="FFFFFF"/>
        <w:jc w:val="both"/>
        <w:rPr>
          <w:color w:val="000000"/>
        </w:rPr>
      </w:pPr>
    </w:p>
    <w:p w14:paraId="15386A03" w14:textId="77777777" w:rsidR="00AD0567" w:rsidRPr="004A416A" w:rsidRDefault="00AD0567" w:rsidP="00AD0567">
      <w:pPr>
        <w:pBdr>
          <w:top w:val="nil"/>
          <w:left w:val="nil"/>
          <w:bottom w:val="nil"/>
          <w:right w:val="nil"/>
          <w:between w:val="nil"/>
        </w:pBdr>
        <w:shd w:val="clear" w:color="auto" w:fill="FFFFFF"/>
        <w:spacing w:line="276" w:lineRule="auto"/>
        <w:ind w:left="850" w:right="901"/>
        <w:jc w:val="both"/>
        <w:rPr>
          <w:color w:val="000000"/>
        </w:rPr>
      </w:pPr>
      <w:r w:rsidRPr="004A416A">
        <w:rPr>
          <w:rFonts w:ascii="Palatino Linotype" w:eastAsia="Palatino Linotype" w:hAnsi="Palatino Linotype" w:cs="Palatino Linotype"/>
          <w:i/>
          <w:color w:val="222222"/>
          <w:sz w:val="22"/>
          <w:szCs w:val="22"/>
        </w:rPr>
        <w:t>“</w:t>
      </w:r>
      <w:r w:rsidRPr="004A416A">
        <w:rPr>
          <w:rFonts w:ascii="Palatino Linotype" w:eastAsia="Palatino Linotype" w:hAnsi="Palatino Linotype" w:cs="Palatino Linotype"/>
          <w:b/>
          <w:i/>
          <w:color w:val="222222"/>
          <w:sz w:val="22"/>
          <w:szCs w:val="22"/>
        </w:rPr>
        <w:t xml:space="preserve">ACCESO A LA INFORMACIÓN PÚBLICA. LA CONSULTA RELATIVA QUE AL EFECTO PRESENTEN LOS SOLICITANTES, DEBE CUMPLIR CON LOS REQUISITOS CONSTITUCIONALES PARA EJERCER EL </w:t>
      </w:r>
      <w:r w:rsidRPr="004A416A">
        <w:rPr>
          <w:rFonts w:ascii="Palatino Linotype" w:eastAsia="Palatino Linotype" w:hAnsi="Palatino Linotype" w:cs="Palatino Linotype"/>
          <w:b/>
          <w:i/>
          <w:color w:val="222222"/>
          <w:sz w:val="22"/>
          <w:szCs w:val="22"/>
        </w:rPr>
        <w:lastRenderedPageBreak/>
        <w:t xml:space="preserve">DERECHO DE PETICIÓN. </w:t>
      </w:r>
      <w:r w:rsidRPr="004A416A">
        <w:rPr>
          <w:rFonts w:ascii="Palatino Linotype" w:eastAsia="Palatino Linotype" w:hAnsi="Palatino Linotype" w:cs="Palatino Linotype"/>
          <w:i/>
          <w:color w:val="222222"/>
          <w:sz w:val="22"/>
          <w:szCs w:val="22"/>
        </w:rP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3047BF0C" w14:textId="77777777" w:rsidR="00AD0567" w:rsidRPr="004A416A" w:rsidRDefault="00AD0567" w:rsidP="00AD0567">
      <w:pPr>
        <w:pBdr>
          <w:top w:val="nil"/>
          <w:left w:val="nil"/>
          <w:bottom w:val="nil"/>
          <w:right w:val="nil"/>
          <w:between w:val="nil"/>
        </w:pBdr>
        <w:shd w:val="clear" w:color="auto" w:fill="FFFFFF"/>
        <w:ind w:left="709" w:right="1134"/>
        <w:jc w:val="both"/>
        <w:rPr>
          <w:color w:val="000000"/>
        </w:rPr>
      </w:pPr>
      <w:r w:rsidRPr="004A416A">
        <w:rPr>
          <w:rFonts w:ascii="Palatino Linotype" w:eastAsia="Palatino Linotype" w:hAnsi="Palatino Linotype" w:cs="Palatino Linotype"/>
          <w:i/>
          <w:color w:val="222222"/>
          <w:sz w:val="22"/>
          <w:szCs w:val="22"/>
        </w:rPr>
        <w:t>(Énfasis añadido)</w:t>
      </w:r>
    </w:p>
    <w:p w14:paraId="46282365" w14:textId="77777777" w:rsidR="00BF14ED" w:rsidRPr="004A416A" w:rsidRDefault="00BF14ED" w:rsidP="00084951">
      <w:pPr>
        <w:widowControl w:val="0"/>
        <w:autoSpaceDE w:val="0"/>
        <w:autoSpaceDN w:val="0"/>
        <w:adjustRightInd w:val="0"/>
        <w:spacing w:line="360" w:lineRule="auto"/>
        <w:jc w:val="both"/>
        <w:rPr>
          <w:rFonts w:ascii="Palatino Linotype" w:eastAsia="Calibri" w:hAnsi="Palatino Linotype" w:cs="Arial"/>
          <w:color w:val="000000" w:themeColor="text1"/>
        </w:rPr>
      </w:pPr>
    </w:p>
    <w:p w14:paraId="08E320AD" w14:textId="77777777" w:rsidR="00084951" w:rsidRPr="004A416A" w:rsidRDefault="00084951" w:rsidP="00084951">
      <w:pPr>
        <w:widowControl w:val="0"/>
        <w:autoSpaceDE w:val="0"/>
        <w:autoSpaceDN w:val="0"/>
        <w:adjustRightInd w:val="0"/>
        <w:spacing w:line="360" w:lineRule="auto"/>
        <w:jc w:val="both"/>
        <w:rPr>
          <w:rFonts w:ascii="Palatino Linotype" w:eastAsia="Calibri" w:hAnsi="Palatino Linotype" w:cs="Arial"/>
          <w:color w:val="000000" w:themeColor="text1"/>
        </w:rPr>
      </w:pPr>
      <w:r w:rsidRPr="004A416A">
        <w:rPr>
          <w:rFonts w:ascii="Palatino Linotype" w:eastAsia="Calibri" w:hAnsi="Palatino Linotype" w:cs="Arial"/>
          <w:color w:val="000000" w:themeColor="text1"/>
        </w:rPr>
        <w:t xml:space="preserve">Así, con </w:t>
      </w:r>
      <w:r w:rsidRPr="004A416A">
        <w:rPr>
          <w:rFonts w:ascii="Palatino Linotype" w:hAnsi="Palatino Linotype" w:cs="Arial"/>
          <w:color w:val="000000" w:themeColor="text1"/>
        </w:rPr>
        <w:t>fundamento</w:t>
      </w:r>
      <w:r w:rsidRPr="004A416A">
        <w:rPr>
          <w:rFonts w:ascii="Palatino Linotype" w:eastAsia="Calibri" w:hAnsi="Palatino Linotype" w:cs="Arial"/>
          <w:color w:val="000000" w:themeColor="text1"/>
        </w:rPr>
        <w:t xml:space="preserve"> en lo establecido en los artículos 5, </w:t>
      </w:r>
      <w:r w:rsidRPr="004A416A">
        <w:rPr>
          <w:rFonts w:ascii="Palatino Linotype" w:eastAsia="Calibri" w:hAnsi="Palatino Linotype" w:cs="Arial"/>
          <w:color w:val="000000" w:themeColor="text1"/>
          <w:lang w:val="es-ES_tradnl"/>
        </w:rPr>
        <w:t xml:space="preserve">párrafos </w:t>
      </w:r>
      <w:bookmarkStart w:id="12" w:name="_Hlk65874252"/>
      <w:r w:rsidRPr="004A416A">
        <w:rPr>
          <w:rFonts w:ascii="Palatino Linotype" w:eastAsia="Calibri" w:hAnsi="Palatino Linotype" w:cs="Arial"/>
          <w:color w:val="000000" w:themeColor="text1"/>
          <w:lang w:val="es-ES_tradnl"/>
        </w:rPr>
        <w:t>trigésimo, trigésimo primero y trigésimo segundo</w:t>
      </w:r>
      <w:bookmarkEnd w:id="12"/>
      <w:r w:rsidRPr="004A416A">
        <w:rPr>
          <w:rFonts w:ascii="Palatino Linotype" w:hAnsi="Palatino Linotype" w:cs="Arial"/>
          <w:color w:val="000000" w:themeColor="text1"/>
        </w:rPr>
        <w:t>,</w:t>
      </w:r>
      <w:r w:rsidRPr="004A416A">
        <w:rPr>
          <w:rFonts w:ascii="Palatino Linotype" w:hAnsi="Palatino Linotype"/>
          <w:color w:val="000000" w:themeColor="text1"/>
        </w:rPr>
        <w:t xml:space="preserve"> fracciones IV y V,</w:t>
      </w:r>
      <w:r w:rsidRPr="004A416A">
        <w:rPr>
          <w:rFonts w:ascii="Palatino Linotype" w:eastAsia="Calibri" w:hAnsi="Palatino Linotype" w:cs="Arial"/>
          <w:color w:val="000000" w:themeColor="text1"/>
        </w:rPr>
        <w:t xml:space="preserve"> de la Constitución Política del Estado Libre y Soberano de </w:t>
      </w:r>
      <w:r w:rsidRPr="004A416A">
        <w:rPr>
          <w:rFonts w:ascii="Palatino Linotype" w:hAnsi="Palatino Linotype" w:cs="Arial"/>
          <w:color w:val="000000" w:themeColor="text1"/>
          <w:lang w:val="es-ES_tradnl"/>
        </w:rPr>
        <w:t>México</w:t>
      </w:r>
      <w:r w:rsidRPr="004A416A">
        <w:rPr>
          <w:rFonts w:ascii="Palatino Linotype" w:eastAsia="Calibri" w:hAnsi="Palatino Linotype" w:cs="Arial"/>
          <w:color w:val="000000" w:themeColor="text1"/>
        </w:rPr>
        <w:t xml:space="preserve">, y los artículos </w:t>
      </w:r>
      <w:r w:rsidRPr="004A416A">
        <w:rPr>
          <w:rFonts w:ascii="Palatino Linotype" w:hAnsi="Palatino Linotype"/>
          <w:color w:val="000000" w:themeColor="text1"/>
        </w:rPr>
        <w:t xml:space="preserve">2, </w:t>
      </w:r>
      <w:r w:rsidRPr="004A416A">
        <w:rPr>
          <w:rFonts w:ascii="Palatino Linotype" w:hAnsi="Palatino Linotype" w:cs="Arial"/>
          <w:color w:val="000000" w:themeColor="text1"/>
        </w:rPr>
        <w:t>fracción</w:t>
      </w:r>
      <w:r w:rsidRPr="004A416A">
        <w:rPr>
          <w:rFonts w:ascii="Palatino Linotype" w:hAnsi="Palatino Linotype"/>
          <w:color w:val="000000" w:themeColor="text1"/>
        </w:rPr>
        <w:t xml:space="preserve"> II, 9, </w:t>
      </w:r>
      <w:r w:rsidRPr="004A416A">
        <w:rPr>
          <w:rFonts w:ascii="Palatino Linotype" w:hAnsi="Palatino Linotype" w:cs="Arial"/>
          <w:color w:val="000000" w:themeColor="text1"/>
          <w:lang w:val="es-ES_tradnl"/>
        </w:rPr>
        <w:t>29</w:t>
      </w:r>
      <w:r w:rsidRPr="004A416A">
        <w:rPr>
          <w:rFonts w:ascii="Palatino Linotype" w:hAnsi="Palatino Linotype"/>
          <w:color w:val="000000" w:themeColor="text1"/>
        </w:rPr>
        <w:t>, 36, fracciones I y II, 176, 178, 179, 181, 185, fracción I, 186 y 188,</w:t>
      </w:r>
      <w:r w:rsidRPr="004A416A">
        <w:rPr>
          <w:rFonts w:ascii="Palatino Linotype" w:eastAsia="Calibri" w:hAnsi="Palatino Linotype" w:cs="Arial"/>
          <w:color w:val="000000" w:themeColor="text1"/>
        </w:rPr>
        <w:t xml:space="preserve"> de la Ley de Transparencia y Acceso a la Información Pública del Estado de México y </w:t>
      </w:r>
      <w:r w:rsidRPr="004A416A">
        <w:rPr>
          <w:rFonts w:ascii="Palatino Linotype" w:hAnsi="Palatino Linotype" w:cs="Arial"/>
          <w:color w:val="000000" w:themeColor="text1"/>
        </w:rPr>
        <w:t>Municipios</w:t>
      </w:r>
      <w:r w:rsidRPr="004A416A">
        <w:rPr>
          <w:rFonts w:ascii="Palatino Linotype" w:eastAsia="Calibri" w:hAnsi="Palatino Linotype" w:cs="Arial"/>
          <w:color w:val="000000" w:themeColor="text1"/>
        </w:rPr>
        <w:t xml:space="preserve">, </w:t>
      </w:r>
      <w:r w:rsidRPr="004A416A">
        <w:rPr>
          <w:rFonts w:ascii="Palatino Linotype" w:hAnsi="Palatino Linotype"/>
          <w:color w:val="000000" w:themeColor="text1"/>
        </w:rPr>
        <w:t>este</w:t>
      </w:r>
      <w:r w:rsidRPr="004A416A">
        <w:rPr>
          <w:rFonts w:ascii="Palatino Linotype" w:eastAsia="Calibri" w:hAnsi="Palatino Linotype" w:cs="Arial"/>
          <w:color w:val="000000" w:themeColor="text1"/>
        </w:rPr>
        <w:t xml:space="preserve"> Pleno:</w:t>
      </w:r>
    </w:p>
    <w:p w14:paraId="0C692F65" w14:textId="77777777" w:rsidR="00084951" w:rsidRPr="004A416A" w:rsidRDefault="00084951" w:rsidP="00084951">
      <w:pPr>
        <w:jc w:val="both"/>
        <w:rPr>
          <w:rFonts w:ascii="Palatino Linotype" w:eastAsia="Calibri" w:hAnsi="Palatino Linotype" w:cs="Arial"/>
          <w:color w:val="000000" w:themeColor="text1"/>
        </w:rPr>
      </w:pPr>
    </w:p>
    <w:p w14:paraId="3A4BDF0D" w14:textId="77777777" w:rsidR="00084951" w:rsidRPr="004A416A" w:rsidRDefault="00084951" w:rsidP="00084951">
      <w:pPr>
        <w:jc w:val="center"/>
        <w:rPr>
          <w:rFonts w:ascii="Palatino Linotype" w:hAnsi="Palatino Linotype"/>
          <w:b/>
          <w:color w:val="000000" w:themeColor="text1"/>
          <w:spacing w:val="60"/>
          <w:sz w:val="26"/>
          <w:szCs w:val="26"/>
        </w:rPr>
      </w:pPr>
      <w:r w:rsidRPr="004A416A">
        <w:rPr>
          <w:rFonts w:ascii="Palatino Linotype" w:hAnsi="Palatino Linotype"/>
          <w:b/>
          <w:color w:val="000000" w:themeColor="text1"/>
          <w:spacing w:val="60"/>
          <w:sz w:val="26"/>
          <w:szCs w:val="26"/>
        </w:rPr>
        <w:t>RESUELVE</w:t>
      </w:r>
    </w:p>
    <w:p w14:paraId="0BB8D9C1" w14:textId="77777777" w:rsidR="00084951" w:rsidRPr="004A416A" w:rsidRDefault="00084951" w:rsidP="00084951">
      <w:pPr>
        <w:jc w:val="center"/>
        <w:rPr>
          <w:rFonts w:ascii="Palatino Linotype" w:hAnsi="Palatino Linotype"/>
          <w:b/>
          <w:color w:val="000000" w:themeColor="text1"/>
          <w:spacing w:val="60"/>
          <w:sz w:val="28"/>
          <w:szCs w:val="28"/>
        </w:rPr>
      </w:pPr>
    </w:p>
    <w:p w14:paraId="2313311A" w14:textId="4F1E8C87" w:rsidR="00521A73" w:rsidRPr="004A416A" w:rsidRDefault="00084951" w:rsidP="00521A7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A416A">
        <w:rPr>
          <w:rFonts w:ascii="Palatino Linotype" w:hAnsi="Palatino Linotype" w:cs="Arial"/>
          <w:b/>
          <w:color w:val="000000" w:themeColor="text1"/>
          <w:sz w:val="26"/>
          <w:szCs w:val="26"/>
          <w:lang w:val="es-ES"/>
        </w:rPr>
        <w:t>PRIMERO</w:t>
      </w:r>
      <w:r w:rsidRPr="004A416A">
        <w:rPr>
          <w:rFonts w:ascii="Palatino Linotype" w:hAnsi="Palatino Linotype" w:cs="Arial"/>
          <w:color w:val="000000" w:themeColor="text1"/>
          <w:sz w:val="28"/>
          <w:szCs w:val="28"/>
          <w:lang w:val="es-ES"/>
        </w:rPr>
        <w:t>.</w:t>
      </w:r>
      <w:r w:rsidRPr="004A416A">
        <w:rPr>
          <w:rFonts w:ascii="Palatino Linotype" w:hAnsi="Palatino Linotype" w:cs="Arial"/>
          <w:color w:val="000000" w:themeColor="text1"/>
          <w:lang w:val="es-ES"/>
        </w:rPr>
        <w:t xml:space="preserve"> Se </w:t>
      </w:r>
      <w:r w:rsidRPr="004A416A">
        <w:rPr>
          <w:rFonts w:ascii="Palatino Linotype" w:hAnsi="Palatino Linotype" w:cs="Arial"/>
          <w:b/>
          <w:color w:val="000000" w:themeColor="text1"/>
          <w:lang w:val="es-ES"/>
        </w:rPr>
        <w:t>SOBRESEE</w:t>
      </w:r>
      <w:r w:rsidRPr="004A416A">
        <w:rPr>
          <w:rFonts w:ascii="Palatino Linotype" w:hAnsi="Palatino Linotype" w:cs="Arial"/>
          <w:color w:val="000000" w:themeColor="text1"/>
          <w:lang w:val="es-ES"/>
        </w:rPr>
        <w:t xml:space="preserve"> el </w:t>
      </w:r>
      <w:r w:rsidR="00D77BD4" w:rsidRPr="004A416A">
        <w:rPr>
          <w:rFonts w:ascii="Palatino Linotype" w:hAnsi="Palatino Linotype" w:cs="Arial"/>
          <w:color w:val="000000" w:themeColor="text1"/>
          <w:lang w:val="es-ES"/>
        </w:rPr>
        <w:t>Recurso de Revisión</w:t>
      </w:r>
      <w:r w:rsidRPr="004A416A">
        <w:rPr>
          <w:rFonts w:ascii="Palatino Linotype" w:hAnsi="Palatino Linotype" w:cs="Arial"/>
          <w:color w:val="000000" w:themeColor="text1"/>
          <w:lang w:val="es-ES"/>
        </w:rPr>
        <w:t xml:space="preserve"> </w:t>
      </w:r>
      <w:r w:rsidR="006E30DB" w:rsidRPr="004A416A">
        <w:rPr>
          <w:rFonts w:ascii="Palatino Linotype" w:hAnsi="Palatino Linotype" w:cs="Arial"/>
          <w:b/>
          <w:color w:val="000000" w:themeColor="text1"/>
          <w:lang w:val="es-ES"/>
        </w:rPr>
        <w:t>03642</w:t>
      </w:r>
      <w:r w:rsidRPr="004A416A">
        <w:rPr>
          <w:rFonts w:ascii="Palatino Linotype" w:hAnsi="Palatino Linotype" w:cs="Arial"/>
          <w:b/>
          <w:color w:val="000000" w:themeColor="text1"/>
          <w:lang w:val="es-ES"/>
        </w:rPr>
        <w:t>/INFOEM/IP/RR/2022</w:t>
      </w:r>
      <w:r w:rsidRPr="004A416A">
        <w:rPr>
          <w:rFonts w:ascii="Palatino Linotype" w:hAnsi="Palatino Linotype" w:cs="Arial"/>
          <w:color w:val="000000" w:themeColor="text1"/>
          <w:lang w:val="es-ES"/>
        </w:rPr>
        <w:t xml:space="preserve">, </w:t>
      </w:r>
      <w:r w:rsidR="00521A73" w:rsidRPr="004A416A">
        <w:rPr>
          <w:rFonts w:ascii="Palatino Linotype" w:eastAsia="Palatino Linotype" w:hAnsi="Palatino Linotype" w:cs="Palatino Linotype"/>
          <w:color w:val="000000"/>
        </w:rPr>
        <w:t xml:space="preserve">por quedarse sin materia al actualizarse lo dispuesto en el artículo 192 fracción IV de la </w:t>
      </w:r>
      <w:r w:rsidR="00521A73" w:rsidRPr="004A416A">
        <w:rPr>
          <w:rFonts w:ascii="Palatino Linotype" w:eastAsia="Palatino Linotype" w:hAnsi="Palatino Linotype" w:cs="Palatino Linotype"/>
        </w:rPr>
        <w:t xml:space="preserve">Ley de Transparencia y Acceso a la Información Pública del Estado de México y Municipios, </w:t>
      </w:r>
      <w:r w:rsidR="00521A73" w:rsidRPr="004A416A">
        <w:rPr>
          <w:rFonts w:ascii="Palatino Linotype" w:eastAsia="Palatino Linotype" w:hAnsi="Palatino Linotype" w:cs="Palatino Linotype"/>
          <w:color w:val="000000"/>
        </w:rPr>
        <w:t xml:space="preserve">en términos del </w:t>
      </w:r>
      <w:r w:rsidR="00521A73" w:rsidRPr="004A416A">
        <w:rPr>
          <w:rFonts w:ascii="Palatino Linotype" w:eastAsia="Palatino Linotype" w:hAnsi="Palatino Linotype" w:cs="Palatino Linotype"/>
          <w:b/>
          <w:color w:val="000000"/>
        </w:rPr>
        <w:t>Considerando QUINTO</w:t>
      </w:r>
      <w:r w:rsidR="00521A73" w:rsidRPr="004A416A">
        <w:rPr>
          <w:rFonts w:ascii="Palatino Linotype" w:eastAsia="Palatino Linotype" w:hAnsi="Palatino Linotype" w:cs="Palatino Linotype"/>
          <w:color w:val="000000"/>
        </w:rPr>
        <w:t xml:space="preserve"> de la presente resolución.</w:t>
      </w:r>
    </w:p>
    <w:p w14:paraId="324F8864" w14:textId="77777777" w:rsidR="00521A73" w:rsidRPr="004A416A" w:rsidRDefault="00521A73" w:rsidP="00084951">
      <w:pPr>
        <w:widowControl w:val="0"/>
        <w:tabs>
          <w:tab w:val="left" w:pos="1701"/>
        </w:tabs>
        <w:autoSpaceDE w:val="0"/>
        <w:autoSpaceDN w:val="0"/>
        <w:adjustRightInd w:val="0"/>
        <w:spacing w:line="360" w:lineRule="auto"/>
        <w:jc w:val="both"/>
        <w:rPr>
          <w:rFonts w:ascii="Palatino Linotype" w:hAnsi="Palatino Linotype" w:cs="Arial"/>
          <w:b/>
          <w:color w:val="000000" w:themeColor="text1"/>
        </w:rPr>
      </w:pPr>
    </w:p>
    <w:p w14:paraId="072C64FE" w14:textId="77777777" w:rsidR="00084951" w:rsidRPr="004A416A" w:rsidRDefault="00084951" w:rsidP="00084951">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4A416A">
        <w:rPr>
          <w:rFonts w:ascii="Palatino Linotype" w:hAnsi="Palatino Linotype" w:cs="Arial"/>
          <w:b/>
          <w:color w:val="000000" w:themeColor="text1"/>
        </w:rPr>
        <w:t>SEGUNDO</w:t>
      </w:r>
      <w:r w:rsidRPr="004A416A">
        <w:rPr>
          <w:rFonts w:ascii="Palatino Linotype" w:hAnsi="Palatino Linotype" w:cs="Arial"/>
          <w:b/>
          <w:color w:val="222222"/>
          <w:shd w:val="clear" w:color="auto" w:fill="FFFFFF"/>
        </w:rPr>
        <w:t xml:space="preserve">. Notifíquese </w:t>
      </w:r>
      <w:r w:rsidRPr="004A416A">
        <w:rPr>
          <w:rFonts w:ascii="Palatino Linotype" w:hAnsi="Palatino Linotype" w:cs="Arial"/>
          <w:color w:val="222222"/>
          <w:shd w:val="clear" w:color="auto" w:fill="FFFFFF"/>
        </w:rPr>
        <w:t xml:space="preserve">a la </w:t>
      </w:r>
      <w:r w:rsidRPr="004A416A">
        <w:rPr>
          <w:rFonts w:ascii="Palatino Linotype" w:hAnsi="Palatino Linotype"/>
          <w:lang w:eastAsia="es-ES_tradnl"/>
        </w:rPr>
        <w:t>Titular</w:t>
      </w:r>
      <w:r w:rsidRPr="004A416A">
        <w:rPr>
          <w:rFonts w:ascii="Palatino Linotype" w:hAnsi="Palatino Linotype" w:cs="Arial"/>
          <w:color w:val="222222"/>
          <w:shd w:val="clear" w:color="auto" w:fill="FFFFFF"/>
        </w:rPr>
        <w:t xml:space="preserve"> de la Unidad de Transparencia del </w:t>
      </w:r>
      <w:r w:rsidRPr="004A416A">
        <w:rPr>
          <w:rFonts w:ascii="Palatino Linotype" w:hAnsi="Palatino Linotype" w:cs="Arial"/>
          <w:b/>
          <w:color w:val="222222"/>
          <w:shd w:val="clear" w:color="auto" w:fill="FFFFFF"/>
        </w:rPr>
        <w:t>SUJETO OBLIGADO</w:t>
      </w:r>
      <w:r w:rsidRPr="004A416A">
        <w:rPr>
          <w:rFonts w:ascii="Palatino Linotype" w:hAnsi="Palatino Linotype" w:cs="Arial"/>
          <w:color w:val="222222"/>
          <w:shd w:val="clear" w:color="auto" w:fill="FFFFFF"/>
        </w:rPr>
        <w:t xml:space="preserve"> para su conocimiento. </w:t>
      </w:r>
    </w:p>
    <w:p w14:paraId="4D2B1D71" w14:textId="77777777" w:rsidR="00084951" w:rsidRPr="004A416A" w:rsidRDefault="00084951" w:rsidP="00084951">
      <w:pPr>
        <w:widowControl w:val="0"/>
        <w:tabs>
          <w:tab w:val="left" w:pos="1701"/>
        </w:tabs>
        <w:autoSpaceDE w:val="0"/>
        <w:autoSpaceDN w:val="0"/>
        <w:adjustRightInd w:val="0"/>
        <w:spacing w:line="360" w:lineRule="auto"/>
        <w:jc w:val="both"/>
        <w:rPr>
          <w:rFonts w:ascii="Palatino Linotype" w:hAnsi="Palatino Linotype" w:cs="Arial"/>
        </w:rPr>
      </w:pPr>
    </w:p>
    <w:p w14:paraId="0A156899" w14:textId="77777777" w:rsidR="00084951" w:rsidRPr="004A416A" w:rsidRDefault="00084951" w:rsidP="00084951">
      <w:pPr>
        <w:widowControl w:val="0"/>
        <w:tabs>
          <w:tab w:val="left" w:pos="1701"/>
        </w:tabs>
        <w:autoSpaceDE w:val="0"/>
        <w:autoSpaceDN w:val="0"/>
        <w:adjustRightInd w:val="0"/>
        <w:spacing w:line="360" w:lineRule="auto"/>
        <w:jc w:val="both"/>
        <w:rPr>
          <w:rFonts w:ascii="Palatino Linotype" w:eastAsiaTheme="minorEastAsia" w:hAnsi="Palatino Linotype"/>
          <w:b/>
          <w:color w:val="222222"/>
          <w:lang w:eastAsia="es-ES_tradnl"/>
        </w:rPr>
      </w:pPr>
      <w:r w:rsidRPr="004A416A">
        <w:rPr>
          <w:rFonts w:ascii="Palatino Linotype" w:hAnsi="Palatino Linotype" w:cs="Arial"/>
          <w:b/>
          <w:color w:val="000000" w:themeColor="text1"/>
          <w:sz w:val="28"/>
        </w:rPr>
        <w:lastRenderedPageBreak/>
        <w:t>TERCERO</w:t>
      </w:r>
      <w:r w:rsidRPr="004A416A">
        <w:rPr>
          <w:rFonts w:ascii="Palatino Linotype" w:eastAsiaTheme="minorEastAsia" w:hAnsi="Palatino Linotype"/>
          <w:color w:val="222222"/>
          <w:lang w:eastAsia="es-ES_tradnl"/>
        </w:rPr>
        <w:t xml:space="preserve">. </w:t>
      </w:r>
      <w:r w:rsidRPr="004A416A">
        <w:rPr>
          <w:rFonts w:ascii="Palatino Linotype" w:eastAsiaTheme="minorEastAsia" w:hAnsi="Palatino Linotype"/>
          <w:b/>
          <w:color w:val="222222"/>
          <w:lang w:eastAsia="es-ES_tradnl"/>
        </w:rPr>
        <w:t>Notifíquese</w:t>
      </w:r>
      <w:r w:rsidRPr="004A416A">
        <w:rPr>
          <w:rFonts w:ascii="Palatino Linotype" w:eastAsiaTheme="minorEastAsia" w:hAnsi="Palatino Linotype"/>
          <w:color w:val="222222"/>
          <w:lang w:eastAsia="es-ES_tradnl"/>
        </w:rPr>
        <w:t xml:space="preserve"> al </w:t>
      </w:r>
      <w:r w:rsidRPr="004A416A">
        <w:rPr>
          <w:rFonts w:ascii="Palatino Linotype" w:hAnsi="Palatino Linotype"/>
          <w:b/>
        </w:rPr>
        <w:t>RECURRENTE</w:t>
      </w:r>
      <w:r w:rsidRPr="004A416A">
        <w:rPr>
          <w:rFonts w:ascii="Palatino Linotype" w:eastAsiaTheme="minorEastAsia" w:hAnsi="Palatino Linotype"/>
          <w:color w:val="222222"/>
          <w:lang w:eastAsia="es-ES_tradnl"/>
        </w:rPr>
        <w:t xml:space="preserve"> la </w:t>
      </w:r>
      <w:r w:rsidRPr="004A416A">
        <w:rPr>
          <w:rFonts w:ascii="Palatino Linotype" w:hAnsi="Palatino Linotype"/>
          <w:lang w:eastAsia="es-ES_tradnl"/>
        </w:rPr>
        <w:t>presente</w:t>
      </w:r>
      <w:r w:rsidRPr="004A416A">
        <w:rPr>
          <w:rFonts w:ascii="Palatino Linotype" w:eastAsiaTheme="minorEastAsia" w:hAnsi="Palatino Linotype"/>
          <w:color w:val="222222"/>
          <w:lang w:eastAsia="es-ES_tradnl"/>
        </w:rPr>
        <w:t xml:space="preserve"> resolución vía Sistema de Acceso a la Información Mexiquense </w:t>
      </w:r>
      <w:r w:rsidRPr="004A416A">
        <w:rPr>
          <w:rFonts w:ascii="Palatino Linotype" w:eastAsiaTheme="minorEastAsia" w:hAnsi="Palatino Linotype"/>
          <w:b/>
          <w:color w:val="222222"/>
          <w:lang w:eastAsia="es-ES_tradnl"/>
        </w:rPr>
        <w:t>SAIMEX.</w:t>
      </w:r>
    </w:p>
    <w:p w14:paraId="725A6250" w14:textId="77777777" w:rsidR="00084951" w:rsidRPr="004A416A" w:rsidRDefault="00084951" w:rsidP="00084951">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107A81C3" w14:textId="7BAA4D11" w:rsidR="00084951" w:rsidRDefault="00084951" w:rsidP="00084951">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4A416A">
        <w:rPr>
          <w:rFonts w:ascii="Palatino Linotype" w:hAnsi="Palatino Linotype" w:cs="Arial"/>
          <w:b/>
          <w:color w:val="000000" w:themeColor="text1"/>
          <w:sz w:val="26"/>
          <w:szCs w:val="26"/>
        </w:rPr>
        <w:t>CUARTO</w:t>
      </w:r>
      <w:r w:rsidRPr="004A416A">
        <w:rPr>
          <w:rFonts w:ascii="Palatino Linotype" w:eastAsiaTheme="minorEastAsia" w:hAnsi="Palatino Linotype"/>
          <w:b/>
          <w:color w:val="222222"/>
          <w:sz w:val="26"/>
          <w:szCs w:val="26"/>
          <w:lang w:eastAsia="es-ES_tradnl"/>
        </w:rPr>
        <w:t>.</w:t>
      </w:r>
      <w:r w:rsidRPr="004A416A">
        <w:rPr>
          <w:rFonts w:ascii="Palatino Linotype" w:eastAsiaTheme="minorEastAsia" w:hAnsi="Palatino Linotype"/>
          <w:b/>
          <w:color w:val="222222"/>
          <w:lang w:eastAsia="es-ES_tradnl"/>
        </w:rPr>
        <w:t xml:space="preserve"> Hágase del conocimiento</w:t>
      </w:r>
      <w:r w:rsidRPr="004A416A">
        <w:rPr>
          <w:rFonts w:ascii="Palatino Linotype" w:eastAsiaTheme="minorEastAsia" w:hAnsi="Palatino Linotype"/>
          <w:color w:val="222222"/>
          <w:lang w:eastAsia="es-ES_tradnl"/>
        </w:rPr>
        <w:t xml:space="preserve"> al </w:t>
      </w:r>
      <w:r w:rsidRPr="004A416A">
        <w:rPr>
          <w:rFonts w:ascii="Palatino Linotype" w:hAnsi="Palatino Linotype"/>
          <w:b/>
        </w:rPr>
        <w:t>RECURRENTE</w:t>
      </w:r>
      <w:r w:rsidRPr="004A416A">
        <w:rPr>
          <w:rFonts w:ascii="Palatino Linotype" w:eastAsiaTheme="minorEastAsia" w:hAnsi="Palatino Linotype"/>
          <w:color w:val="222222"/>
          <w:lang w:eastAsia="es-ES_tradnl"/>
        </w:rPr>
        <w:t xml:space="preserve"> que de </w:t>
      </w:r>
      <w:r w:rsidRPr="004A416A">
        <w:rPr>
          <w:rFonts w:ascii="Palatino Linotype" w:hAnsi="Palatino Linotype"/>
          <w:lang w:eastAsia="es-ES_tradnl"/>
        </w:rPr>
        <w:t>conformidad</w:t>
      </w:r>
      <w:r w:rsidRPr="004A416A">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4F5B7305" w14:textId="77777777" w:rsidR="004A416A" w:rsidRPr="004A416A" w:rsidRDefault="004A416A" w:rsidP="00084951">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4E4F7878" w14:textId="68412D8F" w:rsidR="007B2CF1" w:rsidRPr="004A416A" w:rsidRDefault="007B2CF1" w:rsidP="007B2CF1">
      <w:pPr>
        <w:tabs>
          <w:tab w:val="left" w:pos="709"/>
        </w:tabs>
        <w:spacing w:line="360" w:lineRule="auto"/>
        <w:ind w:right="51"/>
        <w:jc w:val="both"/>
        <w:rPr>
          <w:rFonts w:ascii="Palatino Linotype" w:hAnsi="Palatino Linotype" w:cs="Arial"/>
          <w:color w:val="000000"/>
          <w:lang w:val="es-419" w:eastAsia="es-MX"/>
        </w:rPr>
      </w:pPr>
      <w:r w:rsidRPr="004A416A">
        <w:rPr>
          <w:rFonts w:ascii="Palatino Linotype" w:hAnsi="Palatino Linotype" w:cs="Arial"/>
          <w:color w:val="000000"/>
          <w:lang w:eastAsia="es-MX"/>
        </w:rPr>
        <w:t xml:space="preserve">ASÍ LO RESUELVE, POR </w:t>
      </w:r>
      <w:r w:rsidR="00C17BD7" w:rsidRPr="004A416A">
        <w:rPr>
          <w:rFonts w:ascii="Palatino Linotype" w:hAnsi="Palatino Linotype" w:cs="Arial"/>
          <w:color w:val="000000"/>
          <w:lang w:eastAsia="es-MX"/>
        </w:rPr>
        <w:t>UNANIMIDAD</w:t>
      </w:r>
      <w:r w:rsidRPr="004A416A">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4A416A">
        <w:rPr>
          <w:rFonts w:ascii="Palatino Linotype" w:hAnsi="Palatino Linotype" w:cs="Arial"/>
          <w:color w:val="000000"/>
          <w:lang w:val="es-419" w:eastAsia="es-MX"/>
        </w:rPr>
        <w:t xml:space="preserve"> </w:t>
      </w:r>
      <w:r w:rsidRPr="004A416A">
        <w:rPr>
          <w:rFonts w:ascii="Palatino Linotype" w:hAnsi="Palatino Linotype" w:cs="Arial"/>
          <w:color w:val="000000"/>
          <w:lang w:eastAsia="es-MX"/>
        </w:rPr>
        <w:t xml:space="preserve">EN LA </w:t>
      </w:r>
      <w:r w:rsidR="001913AD" w:rsidRPr="004A416A">
        <w:rPr>
          <w:rFonts w:ascii="Palatino Linotype" w:hAnsi="Palatino Linotype" w:cs="Arial"/>
          <w:color w:val="000000"/>
          <w:lang w:eastAsia="es-MX"/>
        </w:rPr>
        <w:t xml:space="preserve">TRIGÉSIMA </w:t>
      </w:r>
      <w:r w:rsidR="006E30DB" w:rsidRPr="004A416A">
        <w:rPr>
          <w:rFonts w:ascii="Palatino Linotype" w:hAnsi="Palatino Linotype" w:cs="Arial"/>
          <w:color w:val="000000"/>
          <w:lang w:eastAsia="es-MX"/>
        </w:rPr>
        <w:t>TERCERA</w:t>
      </w:r>
      <w:r w:rsidR="00341CEB" w:rsidRPr="004A416A">
        <w:rPr>
          <w:rFonts w:ascii="Palatino Linotype" w:hAnsi="Palatino Linotype" w:cs="Arial"/>
          <w:color w:val="000000"/>
          <w:lang w:eastAsia="es-MX"/>
        </w:rPr>
        <w:t xml:space="preserve"> </w:t>
      </w:r>
      <w:r w:rsidRPr="004A416A">
        <w:rPr>
          <w:rFonts w:ascii="Palatino Linotype" w:hAnsi="Palatino Linotype" w:cs="Arial"/>
          <w:color w:val="000000"/>
          <w:lang w:eastAsia="es-MX"/>
        </w:rPr>
        <w:t>SESIÓN ORDINARIA CELEBRADA EL</w:t>
      </w:r>
      <w:r w:rsidR="006E30DB" w:rsidRPr="004A416A">
        <w:rPr>
          <w:rFonts w:ascii="Palatino Linotype" w:hAnsi="Palatino Linotype" w:cs="Arial"/>
          <w:color w:val="000000"/>
          <w:lang w:eastAsia="es-MX"/>
        </w:rPr>
        <w:t xml:space="preserve"> </w:t>
      </w:r>
      <w:r w:rsidR="004A416A">
        <w:rPr>
          <w:rFonts w:ascii="Palatino Linotype" w:hAnsi="Palatino Linotype" w:cs="Arial"/>
          <w:color w:val="000000"/>
          <w:lang w:eastAsia="es-MX"/>
        </w:rPr>
        <w:t>CATORCE</w:t>
      </w:r>
      <w:r w:rsidR="00511304" w:rsidRPr="004A416A">
        <w:rPr>
          <w:rFonts w:ascii="Palatino Linotype" w:hAnsi="Palatino Linotype" w:cs="Arial"/>
          <w:color w:val="000000"/>
          <w:lang w:eastAsia="es-MX"/>
        </w:rPr>
        <w:t xml:space="preserve"> DE SEPTIEMBRE</w:t>
      </w:r>
      <w:r w:rsidR="001C22AB" w:rsidRPr="004A416A">
        <w:rPr>
          <w:rFonts w:ascii="Palatino Linotype" w:hAnsi="Palatino Linotype" w:cs="Arial"/>
          <w:color w:val="000000"/>
          <w:lang w:eastAsia="es-MX"/>
        </w:rPr>
        <w:t xml:space="preserve"> DE DOS MIL VEINTIDÓS</w:t>
      </w:r>
      <w:r w:rsidRPr="004A416A">
        <w:rPr>
          <w:rFonts w:ascii="Palatino Linotype" w:hAnsi="Palatino Linotype" w:cs="Arial"/>
          <w:color w:val="000000"/>
          <w:lang w:eastAsia="es-MX"/>
        </w:rPr>
        <w:t>, ANTE EL SECRETARIO TÉCNICO DEL PLENO, ALEXIS TAPIA RAMÍREZ.</w:t>
      </w:r>
    </w:p>
    <w:p w14:paraId="1CBBC147" w14:textId="77777777" w:rsidR="00065D05" w:rsidRPr="004A416A" w:rsidRDefault="00065D05" w:rsidP="007B2CF1">
      <w:pPr>
        <w:jc w:val="both"/>
        <w:rPr>
          <w:rFonts w:ascii="Palatino Linotype" w:hAnsi="Palatino Linotype" w:cs="Arial"/>
          <w:color w:val="000000"/>
          <w:sz w:val="16"/>
          <w:szCs w:val="16"/>
          <w:lang w:val="es-419" w:eastAsia="es-MX"/>
        </w:rPr>
      </w:pPr>
    </w:p>
    <w:p w14:paraId="59CD7A78" w14:textId="5DEE5EE8" w:rsidR="007B2CF1" w:rsidRPr="00C3087C" w:rsidRDefault="00C17BD7" w:rsidP="007B2CF1">
      <w:pPr>
        <w:jc w:val="both"/>
        <w:rPr>
          <w:rFonts w:ascii="Palatino Linotype" w:hAnsi="Palatino Linotype" w:cs="Arial"/>
          <w:color w:val="000000"/>
          <w:sz w:val="16"/>
          <w:szCs w:val="16"/>
          <w:lang w:eastAsia="es-MX"/>
        </w:rPr>
      </w:pPr>
      <w:r w:rsidRPr="004A416A">
        <w:rPr>
          <w:rFonts w:ascii="Palatino Linotype" w:hAnsi="Palatino Linotype" w:cs="Arial"/>
          <w:color w:val="000000"/>
          <w:sz w:val="16"/>
          <w:szCs w:val="16"/>
          <w:lang w:val="es-419" w:eastAsia="es-MX"/>
        </w:rPr>
        <w:t>SCMM</w:t>
      </w:r>
      <w:r w:rsidR="00C3087C" w:rsidRPr="004A416A">
        <w:rPr>
          <w:rFonts w:ascii="Palatino Linotype" w:hAnsi="Palatino Linotype" w:cs="Arial"/>
          <w:color w:val="000000"/>
          <w:sz w:val="16"/>
          <w:szCs w:val="16"/>
          <w:lang w:val="es-419" w:eastAsia="es-MX"/>
        </w:rPr>
        <w:t>//BLA/DEMF/AGE</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18"/>
      <w:headerReference w:type="default" r:id="rId19"/>
      <w:footerReference w:type="default" r:id="rId20"/>
      <w:headerReference w:type="first" r:id="rId21"/>
      <w:footerReference w:type="first" r:id="rId22"/>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65CA3" w14:textId="77777777" w:rsidR="00A265C3" w:rsidRDefault="00A265C3" w:rsidP="00C80F8C">
      <w:r>
        <w:separator/>
      </w:r>
    </w:p>
  </w:endnote>
  <w:endnote w:type="continuationSeparator" w:id="0">
    <w:p w14:paraId="27F9F9EC" w14:textId="77777777" w:rsidR="00A265C3" w:rsidRDefault="00A265C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C8E8F3B" w:rsidR="00910927" w:rsidRPr="0010196A" w:rsidRDefault="0091092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94FFF">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94FFF">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6564510" w:rsidR="00910927" w:rsidRPr="0010196A" w:rsidRDefault="0091092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94FF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94FFF">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0B04A" w14:textId="77777777" w:rsidR="00A265C3" w:rsidRDefault="00A265C3" w:rsidP="00C80F8C">
      <w:r>
        <w:separator/>
      </w:r>
    </w:p>
  </w:footnote>
  <w:footnote w:type="continuationSeparator" w:id="0">
    <w:p w14:paraId="4359460A" w14:textId="77777777" w:rsidR="00A265C3" w:rsidRDefault="00A265C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10927" w:rsidRDefault="00A265C3">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10927" w:rsidRPr="0010196A" w:rsidRDefault="00A265C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10927" w:rsidRPr="008F2CCC" w14:paraId="1F097D8A" w14:textId="77777777" w:rsidTr="00BC450B">
      <w:tc>
        <w:tcPr>
          <w:tcW w:w="3261" w:type="dxa"/>
          <w:vMerge w:val="restart"/>
        </w:tcPr>
        <w:p w14:paraId="1F780A0C" w14:textId="1EFF25F4" w:rsidR="00910927" w:rsidRPr="008F2CCC" w:rsidRDefault="00910927" w:rsidP="00FA59C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910927" w:rsidRPr="00664658" w:rsidRDefault="00910927" w:rsidP="00FA59CB">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5822AAF3" w:rsidR="00910927" w:rsidRPr="0027759C" w:rsidRDefault="00910927" w:rsidP="00FA59CB">
          <w:pPr>
            <w:jc w:val="both"/>
            <w:rPr>
              <w:rFonts w:ascii="Palatino Linotype" w:hAnsi="Palatino Linotype"/>
              <w:b/>
              <w:bCs/>
              <w:sz w:val="22"/>
              <w:szCs w:val="22"/>
            </w:rPr>
          </w:pPr>
          <w:r>
            <w:rPr>
              <w:rFonts w:ascii="Palatino Linotype" w:hAnsi="Palatino Linotype"/>
              <w:b/>
              <w:bCs/>
              <w:sz w:val="22"/>
              <w:szCs w:val="22"/>
            </w:rPr>
            <w:t>0</w:t>
          </w:r>
          <w:r>
            <w:rPr>
              <w:rFonts w:ascii="Palatino Linotype" w:hAnsi="Palatino Linotype"/>
              <w:b/>
              <w:bCs/>
              <w:sz w:val="22"/>
              <w:szCs w:val="22"/>
              <w:lang w:val="es-419"/>
            </w:rPr>
            <w:t>3642</w:t>
          </w:r>
          <w:r w:rsidRPr="000A27E2">
            <w:rPr>
              <w:rFonts w:ascii="Palatino Linotype" w:hAnsi="Palatino Linotype"/>
              <w:b/>
              <w:bCs/>
              <w:sz w:val="22"/>
              <w:szCs w:val="22"/>
            </w:rPr>
            <w:t>/INFOEM/IP/RR/202</w:t>
          </w:r>
          <w:r>
            <w:rPr>
              <w:rFonts w:ascii="Palatino Linotype" w:hAnsi="Palatino Linotype"/>
              <w:b/>
              <w:bCs/>
              <w:sz w:val="22"/>
              <w:szCs w:val="22"/>
              <w:lang w:val="es-419"/>
            </w:rPr>
            <w:t>2</w:t>
          </w:r>
        </w:p>
      </w:tc>
    </w:tr>
    <w:tr w:rsidR="00910927" w:rsidRPr="008F2CCC" w14:paraId="049677A3" w14:textId="77777777" w:rsidTr="00BC450B">
      <w:tc>
        <w:tcPr>
          <w:tcW w:w="3261" w:type="dxa"/>
          <w:vMerge/>
        </w:tcPr>
        <w:p w14:paraId="4A21EAC1" w14:textId="5C1F145E" w:rsidR="00910927" w:rsidRPr="008F2CCC" w:rsidRDefault="00910927" w:rsidP="00FA59CB">
          <w:pPr>
            <w:rPr>
              <w:rFonts w:ascii="Palatino Linotype" w:hAnsi="Palatino Linotype"/>
              <w:b/>
              <w:sz w:val="22"/>
              <w:szCs w:val="22"/>
              <w:lang w:val="es-ES_tradnl"/>
            </w:rPr>
          </w:pPr>
        </w:p>
      </w:tc>
      <w:tc>
        <w:tcPr>
          <w:tcW w:w="2551" w:type="dxa"/>
          <w:shd w:val="clear" w:color="auto" w:fill="auto"/>
        </w:tcPr>
        <w:p w14:paraId="1237BCDE" w14:textId="77777777" w:rsidR="00910927" w:rsidRPr="00664658" w:rsidRDefault="00910927" w:rsidP="00FA59C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8851E7B" w:rsidR="00910927" w:rsidRPr="00D41D47" w:rsidRDefault="00910927" w:rsidP="00FA59CB">
          <w:pPr>
            <w:jc w:val="both"/>
            <w:rPr>
              <w:rFonts w:ascii="Palatino Linotype" w:hAnsi="Palatino Linotype"/>
              <w:b/>
              <w:sz w:val="22"/>
              <w:szCs w:val="22"/>
              <w:lang w:val="es-ES_tradnl"/>
            </w:rPr>
          </w:pPr>
          <w:r w:rsidRPr="00511304">
            <w:rPr>
              <w:rFonts w:ascii="Palatino Linotype" w:hAnsi="Palatino Linotype"/>
              <w:b/>
              <w:sz w:val="22"/>
              <w:szCs w:val="22"/>
            </w:rPr>
            <w:t>Fiscalía General de Justicia del Estado de México</w:t>
          </w:r>
        </w:p>
      </w:tc>
    </w:tr>
    <w:tr w:rsidR="00910927" w:rsidRPr="008F2CCC" w14:paraId="72CD087D" w14:textId="77777777" w:rsidTr="00BC450B">
      <w:trPr>
        <w:trHeight w:val="228"/>
      </w:trPr>
      <w:tc>
        <w:tcPr>
          <w:tcW w:w="3261" w:type="dxa"/>
          <w:vMerge/>
        </w:tcPr>
        <w:p w14:paraId="1B78656F" w14:textId="01E6F6F6" w:rsidR="00910927" w:rsidRPr="008F2CCC" w:rsidRDefault="00910927" w:rsidP="002A59BF">
          <w:pPr>
            <w:rPr>
              <w:rFonts w:ascii="Palatino Linotype" w:hAnsi="Palatino Linotype"/>
              <w:b/>
              <w:sz w:val="22"/>
              <w:szCs w:val="22"/>
              <w:lang w:val="es-ES_tradnl"/>
            </w:rPr>
          </w:pPr>
        </w:p>
      </w:tc>
      <w:tc>
        <w:tcPr>
          <w:tcW w:w="2551" w:type="dxa"/>
          <w:shd w:val="clear" w:color="auto" w:fill="auto"/>
        </w:tcPr>
        <w:p w14:paraId="74D81628" w14:textId="1691ACC8" w:rsidR="00910927" w:rsidRPr="00BC450B" w:rsidRDefault="00910927"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910927" w:rsidRPr="00BC450B" w:rsidRDefault="00910927"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910927" w:rsidRPr="0010196A" w:rsidRDefault="0091092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910927" w:rsidRPr="0010196A" w:rsidRDefault="00A265C3">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910927" w:rsidRPr="008F2CCC" w14:paraId="6ABABA57" w14:textId="77777777" w:rsidTr="001120DF">
      <w:tc>
        <w:tcPr>
          <w:tcW w:w="3805" w:type="dxa"/>
          <w:vMerge w:val="restart"/>
          <w:shd w:val="clear" w:color="auto" w:fill="auto"/>
        </w:tcPr>
        <w:p w14:paraId="6AA376CC" w14:textId="1234161B" w:rsidR="00910927" w:rsidRPr="008F2CCC" w:rsidRDefault="00910927"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910927" w:rsidRPr="008F2CCC" w:rsidRDefault="00910927"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5CA624B3" w:rsidR="00910927" w:rsidRPr="008F2CCC" w:rsidRDefault="00910927" w:rsidP="005A4D55">
          <w:pPr>
            <w:jc w:val="both"/>
            <w:rPr>
              <w:rFonts w:ascii="Palatino Linotype" w:hAnsi="Palatino Linotype"/>
              <w:b/>
              <w:sz w:val="22"/>
              <w:szCs w:val="22"/>
              <w:lang w:val="es-ES_tradnl"/>
            </w:rPr>
          </w:pPr>
          <w:r>
            <w:rPr>
              <w:rFonts w:ascii="Palatino Linotype" w:hAnsi="Palatino Linotype"/>
              <w:b/>
              <w:bCs/>
              <w:sz w:val="22"/>
              <w:szCs w:val="22"/>
            </w:rPr>
            <w:t>0</w:t>
          </w:r>
          <w:r>
            <w:rPr>
              <w:rFonts w:ascii="Palatino Linotype" w:hAnsi="Palatino Linotype"/>
              <w:b/>
              <w:bCs/>
              <w:sz w:val="22"/>
              <w:szCs w:val="22"/>
              <w:lang w:val="es-419"/>
            </w:rPr>
            <w:t>3642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910927" w:rsidRPr="008F2CCC" w14:paraId="3B45FB53" w14:textId="77777777" w:rsidTr="001120DF">
      <w:tc>
        <w:tcPr>
          <w:tcW w:w="3805" w:type="dxa"/>
          <w:vMerge/>
          <w:shd w:val="clear" w:color="auto" w:fill="auto"/>
        </w:tcPr>
        <w:p w14:paraId="188B82EF" w14:textId="77777777" w:rsidR="00910927" w:rsidRPr="008F2CCC" w:rsidRDefault="00910927" w:rsidP="00200BFC">
          <w:pPr>
            <w:rPr>
              <w:rFonts w:ascii="Palatino Linotype" w:hAnsi="Palatino Linotype"/>
              <w:b/>
              <w:sz w:val="22"/>
              <w:szCs w:val="22"/>
              <w:lang w:val="es-ES_tradnl"/>
            </w:rPr>
          </w:pPr>
          <w:bookmarkStart w:id="13" w:name="_Hlk80706940"/>
        </w:p>
      </w:tc>
      <w:tc>
        <w:tcPr>
          <w:tcW w:w="3000" w:type="dxa"/>
          <w:shd w:val="clear" w:color="auto" w:fill="auto"/>
        </w:tcPr>
        <w:p w14:paraId="3B2AD0CF" w14:textId="77777777" w:rsidR="00910927" w:rsidRPr="008F2CCC" w:rsidRDefault="0091092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766A9C2A" w:rsidR="00910927" w:rsidRPr="008F2CCC" w:rsidRDefault="00A20BE2" w:rsidP="00A20BE2">
          <w:pPr>
            <w:jc w:val="both"/>
            <w:rPr>
              <w:rFonts w:ascii="Palatino Linotype" w:hAnsi="Palatino Linotype"/>
              <w:b/>
              <w:sz w:val="22"/>
              <w:szCs w:val="22"/>
              <w:lang w:val="es-ES_tradnl"/>
            </w:rPr>
          </w:pPr>
          <w:r>
            <w:rPr>
              <w:rFonts w:ascii="Palatino Linotype" w:hAnsi="Palatino Linotype"/>
              <w:b/>
              <w:sz w:val="22"/>
              <w:szCs w:val="22"/>
              <w:lang w:val="es-ES_tradnl"/>
            </w:rPr>
            <w:t>XXXXX XXXXXX XXXX</w:t>
          </w:r>
        </w:p>
      </w:tc>
    </w:tr>
    <w:bookmarkEnd w:id="13"/>
    <w:tr w:rsidR="00910927" w:rsidRPr="008F2CCC" w14:paraId="28A493EB" w14:textId="77777777" w:rsidTr="001120DF">
      <w:trPr>
        <w:trHeight w:val="228"/>
      </w:trPr>
      <w:tc>
        <w:tcPr>
          <w:tcW w:w="3805" w:type="dxa"/>
          <w:vMerge/>
          <w:shd w:val="clear" w:color="auto" w:fill="auto"/>
        </w:tcPr>
        <w:p w14:paraId="06C77D31" w14:textId="77777777" w:rsidR="00910927" w:rsidRPr="008F2CCC" w:rsidRDefault="00910927" w:rsidP="00200BFC">
          <w:pPr>
            <w:rPr>
              <w:rFonts w:ascii="Palatino Linotype" w:hAnsi="Palatino Linotype"/>
              <w:b/>
              <w:sz w:val="22"/>
              <w:szCs w:val="22"/>
              <w:lang w:val="es-ES_tradnl"/>
            </w:rPr>
          </w:pPr>
        </w:p>
      </w:tc>
      <w:tc>
        <w:tcPr>
          <w:tcW w:w="3000" w:type="dxa"/>
          <w:shd w:val="clear" w:color="auto" w:fill="auto"/>
        </w:tcPr>
        <w:p w14:paraId="2E1A72B4" w14:textId="77777777" w:rsidR="00910927" w:rsidRPr="008F2CCC" w:rsidRDefault="0091092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4D44D59E" w:rsidR="00910927" w:rsidRPr="00DC41C8" w:rsidRDefault="00910927" w:rsidP="00200BFC">
          <w:pPr>
            <w:jc w:val="both"/>
            <w:rPr>
              <w:rFonts w:ascii="Palatino Linotype" w:hAnsi="Palatino Linotype"/>
              <w:b/>
              <w:sz w:val="22"/>
              <w:szCs w:val="22"/>
            </w:rPr>
          </w:pPr>
          <w:r w:rsidRPr="00511304">
            <w:rPr>
              <w:rFonts w:ascii="Palatino Linotype" w:hAnsi="Palatino Linotype"/>
              <w:b/>
              <w:sz w:val="22"/>
              <w:szCs w:val="22"/>
            </w:rPr>
            <w:t>Fiscalía General de Justicia del Estado de México</w:t>
          </w:r>
        </w:p>
      </w:tc>
    </w:tr>
    <w:tr w:rsidR="00910927" w:rsidRPr="008F2CCC" w14:paraId="0F114FF0" w14:textId="77777777" w:rsidTr="001120DF">
      <w:tc>
        <w:tcPr>
          <w:tcW w:w="3805" w:type="dxa"/>
          <w:vMerge/>
          <w:shd w:val="clear" w:color="auto" w:fill="auto"/>
        </w:tcPr>
        <w:p w14:paraId="4CCB64BA" w14:textId="77777777" w:rsidR="00910927" w:rsidRPr="008F2CCC" w:rsidRDefault="00910927" w:rsidP="002A59BF">
          <w:pPr>
            <w:rPr>
              <w:rFonts w:ascii="Palatino Linotype" w:hAnsi="Palatino Linotype"/>
              <w:b/>
              <w:sz w:val="22"/>
              <w:szCs w:val="22"/>
              <w:lang w:val="es-ES_tradnl"/>
            </w:rPr>
          </w:pPr>
        </w:p>
      </w:tc>
      <w:tc>
        <w:tcPr>
          <w:tcW w:w="3000" w:type="dxa"/>
          <w:shd w:val="clear" w:color="auto" w:fill="auto"/>
        </w:tcPr>
        <w:p w14:paraId="31E422EA" w14:textId="3B4B4529" w:rsidR="00910927" w:rsidRPr="00BC450B" w:rsidRDefault="00910927"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910927" w:rsidRPr="00BC450B" w:rsidRDefault="00910927"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910927" w:rsidRPr="0010196A" w:rsidRDefault="0091092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4AE3481"/>
    <w:multiLevelType w:val="hybridMultilevel"/>
    <w:tmpl w:val="13BC8C34"/>
    <w:lvl w:ilvl="0" w:tplc="34C6F80E">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09543F32">
      <w:numFmt w:val="bullet"/>
      <w:lvlText w:val="•"/>
      <w:lvlJc w:val="left"/>
      <w:pPr>
        <w:ind w:left="1128" w:hanging="152"/>
      </w:pPr>
      <w:rPr>
        <w:rFonts w:hint="default"/>
      </w:rPr>
    </w:lvl>
    <w:lvl w:ilvl="2" w:tplc="C832B6D2">
      <w:numFmt w:val="bullet"/>
      <w:lvlText w:val="•"/>
      <w:lvlJc w:val="left"/>
      <w:pPr>
        <w:ind w:left="2136" w:hanging="152"/>
      </w:pPr>
      <w:rPr>
        <w:rFonts w:hint="default"/>
      </w:rPr>
    </w:lvl>
    <w:lvl w:ilvl="3" w:tplc="12BE7DAA">
      <w:numFmt w:val="bullet"/>
      <w:lvlText w:val="•"/>
      <w:lvlJc w:val="left"/>
      <w:pPr>
        <w:ind w:left="3144" w:hanging="152"/>
      </w:pPr>
      <w:rPr>
        <w:rFonts w:hint="default"/>
      </w:rPr>
    </w:lvl>
    <w:lvl w:ilvl="4" w:tplc="8AA213AC">
      <w:numFmt w:val="bullet"/>
      <w:lvlText w:val="•"/>
      <w:lvlJc w:val="left"/>
      <w:pPr>
        <w:ind w:left="4152" w:hanging="152"/>
      </w:pPr>
      <w:rPr>
        <w:rFonts w:hint="default"/>
      </w:rPr>
    </w:lvl>
    <w:lvl w:ilvl="5" w:tplc="3578AE34">
      <w:numFmt w:val="bullet"/>
      <w:lvlText w:val="•"/>
      <w:lvlJc w:val="left"/>
      <w:pPr>
        <w:ind w:left="5161" w:hanging="152"/>
      </w:pPr>
      <w:rPr>
        <w:rFonts w:hint="default"/>
      </w:rPr>
    </w:lvl>
    <w:lvl w:ilvl="6" w:tplc="B30EA604">
      <w:numFmt w:val="bullet"/>
      <w:lvlText w:val="•"/>
      <w:lvlJc w:val="left"/>
      <w:pPr>
        <w:ind w:left="6169" w:hanging="152"/>
      </w:pPr>
      <w:rPr>
        <w:rFonts w:hint="default"/>
      </w:rPr>
    </w:lvl>
    <w:lvl w:ilvl="7" w:tplc="7E529992">
      <w:numFmt w:val="bullet"/>
      <w:lvlText w:val="•"/>
      <w:lvlJc w:val="left"/>
      <w:pPr>
        <w:ind w:left="7177" w:hanging="152"/>
      </w:pPr>
      <w:rPr>
        <w:rFonts w:hint="default"/>
      </w:rPr>
    </w:lvl>
    <w:lvl w:ilvl="8" w:tplc="233C0B58">
      <w:numFmt w:val="bullet"/>
      <w:lvlText w:val="•"/>
      <w:lvlJc w:val="left"/>
      <w:pPr>
        <w:ind w:left="8185" w:hanging="152"/>
      </w:pPr>
      <w:rPr>
        <w:rFonts w:hint="default"/>
      </w:rPr>
    </w:lvl>
  </w:abstractNum>
  <w:abstractNum w:abstractNumId="2"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3AA12BB"/>
    <w:multiLevelType w:val="multilevel"/>
    <w:tmpl w:val="79704DE2"/>
    <w:lvl w:ilvl="0">
      <w:start w:val="523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6"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61C1EBD"/>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BB3B32"/>
    <w:multiLevelType w:val="multilevel"/>
    <w:tmpl w:val="3A1A64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E8B5F08"/>
    <w:multiLevelType w:val="hybridMultilevel"/>
    <w:tmpl w:val="6E68242A"/>
    <w:lvl w:ilvl="0" w:tplc="62001DE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553E6F90"/>
    <w:multiLevelType w:val="multilevel"/>
    <w:tmpl w:val="79CAD8D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1" w15:restartNumberingAfterBreak="0">
    <w:nsid w:val="5580568E"/>
    <w:multiLevelType w:val="multilevel"/>
    <w:tmpl w:val="BE86A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9"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C55D4C"/>
    <w:multiLevelType w:val="multilevel"/>
    <w:tmpl w:val="D9E00CE2"/>
    <w:lvl w:ilvl="0">
      <w:start w:val="1"/>
      <w:numFmt w:val="lowerLetter"/>
      <w:lvlText w:val="%1)"/>
      <w:lvlJc w:val="left"/>
      <w:pPr>
        <w:ind w:left="5039" w:hanging="360"/>
      </w:pPr>
      <w:rPr>
        <w:b/>
        <w:i w:val="0"/>
      </w:rPr>
    </w:lvl>
    <w:lvl w:ilvl="1">
      <w:start w:val="1"/>
      <w:numFmt w:val="lowerLetter"/>
      <w:lvlText w:val="%2."/>
      <w:lvlJc w:val="left"/>
      <w:pPr>
        <w:ind w:left="5759" w:hanging="360"/>
      </w:pPr>
    </w:lvl>
    <w:lvl w:ilvl="2">
      <w:start w:val="1"/>
      <w:numFmt w:val="lowerRoman"/>
      <w:lvlText w:val="%3."/>
      <w:lvlJc w:val="right"/>
      <w:pPr>
        <w:ind w:left="6479" w:hanging="180"/>
      </w:pPr>
    </w:lvl>
    <w:lvl w:ilvl="3">
      <w:start w:val="1"/>
      <w:numFmt w:val="decimal"/>
      <w:lvlText w:val="%4."/>
      <w:lvlJc w:val="left"/>
      <w:pPr>
        <w:ind w:left="7199" w:hanging="360"/>
      </w:pPr>
    </w:lvl>
    <w:lvl w:ilvl="4">
      <w:start w:val="1"/>
      <w:numFmt w:val="lowerLetter"/>
      <w:lvlText w:val="%5."/>
      <w:lvlJc w:val="left"/>
      <w:pPr>
        <w:ind w:left="7919" w:hanging="360"/>
      </w:pPr>
    </w:lvl>
    <w:lvl w:ilvl="5">
      <w:start w:val="1"/>
      <w:numFmt w:val="lowerRoman"/>
      <w:lvlText w:val="%6."/>
      <w:lvlJc w:val="right"/>
      <w:pPr>
        <w:ind w:left="8639" w:hanging="180"/>
      </w:pPr>
    </w:lvl>
    <w:lvl w:ilvl="6">
      <w:start w:val="1"/>
      <w:numFmt w:val="decimal"/>
      <w:lvlText w:val="%7."/>
      <w:lvlJc w:val="left"/>
      <w:pPr>
        <w:ind w:left="9359" w:hanging="360"/>
      </w:pPr>
    </w:lvl>
    <w:lvl w:ilvl="7">
      <w:start w:val="1"/>
      <w:numFmt w:val="lowerLetter"/>
      <w:lvlText w:val="%8."/>
      <w:lvlJc w:val="left"/>
      <w:pPr>
        <w:ind w:left="10079" w:hanging="360"/>
      </w:pPr>
    </w:lvl>
    <w:lvl w:ilvl="8">
      <w:start w:val="1"/>
      <w:numFmt w:val="lowerRoman"/>
      <w:lvlText w:val="%9."/>
      <w:lvlJc w:val="right"/>
      <w:pPr>
        <w:ind w:left="10799" w:hanging="180"/>
      </w:pPr>
    </w:lvl>
  </w:abstractNum>
  <w:abstractNum w:abstractNumId="4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1"/>
  </w:num>
  <w:num w:numId="3">
    <w:abstractNumId w:val="41"/>
  </w:num>
  <w:num w:numId="4">
    <w:abstractNumId w:val="6"/>
  </w:num>
  <w:num w:numId="5">
    <w:abstractNumId w:val="43"/>
  </w:num>
  <w:num w:numId="6">
    <w:abstractNumId w:val="3"/>
  </w:num>
  <w:num w:numId="7">
    <w:abstractNumId w:val="27"/>
  </w:num>
  <w:num w:numId="8">
    <w:abstractNumId w:val="18"/>
  </w:num>
  <w:num w:numId="9">
    <w:abstractNumId w:val="34"/>
  </w:num>
  <w:num w:numId="10">
    <w:abstractNumId w:val="8"/>
  </w:num>
  <w:num w:numId="11">
    <w:abstractNumId w:val="16"/>
  </w:num>
  <w:num w:numId="12">
    <w:abstractNumId w:val="35"/>
  </w:num>
  <w:num w:numId="13">
    <w:abstractNumId w:val="45"/>
  </w:num>
  <w:num w:numId="14">
    <w:abstractNumId w:val="36"/>
  </w:num>
  <w:num w:numId="15">
    <w:abstractNumId w:val="1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28"/>
  </w:num>
  <w:num w:numId="21">
    <w:abstractNumId w:val="19"/>
  </w:num>
  <w:num w:numId="22">
    <w:abstractNumId w:val="4"/>
  </w:num>
  <w:num w:numId="23">
    <w:abstractNumId w:val="15"/>
  </w:num>
  <w:num w:numId="24">
    <w:abstractNumId w:val="39"/>
  </w:num>
  <w:num w:numId="25">
    <w:abstractNumId w:val="38"/>
  </w:num>
  <w:num w:numId="26">
    <w:abstractNumId w:val="0"/>
  </w:num>
  <w:num w:numId="27">
    <w:abstractNumId w:val="17"/>
  </w:num>
  <w:num w:numId="28">
    <w:abstractNumId w:val="33"/>
  </w:num>
  <w:num w:numId="29">
    <w:abstractNumId w:val="12"/>
  </w:num>
  <w:num w:numId="30">
    <w:abstractNumId w:val="20"/>
  </w:num>
  <w:num w:numId="31">
    <w:abstractNumId w:val="10"/>
  </w:num>
  <w:num w:numId="32">
    <w:abstractNumId w:val="32"/>
  </w:num>
  <w:num w:numId="33">
    <w:abstractNumId w:val="24"/>
  </w:num>
  <w:num w:numId="34">
    <w:abstractNumId w:val="5"/>
  </w:num>
  <w:num w:numId="35">
    <w:abstractNumId w:val="25"/>
  </w:num>
  <w:num w:numId="36">
    <w:abstractNumId w:val="26"/>
  </w:num>
  <w:num w:numId="37">
    <w:abstractNumId w:val="44"/>
  </w:num>
  <w:num w:numId="38">
    <w:abstractNumId w:val="9"/>
  </w:num>
  <w:num w:numId="39">
    <w:abstractNumId w:val="2"/>
  </w:num>
  <w:num w:numId="40">
    <w:abstractNumId w:val="22"/>
  </w:num>
  <w:num w:numId="41">
    <w:abstractNumId w:val="1"/>
  </w:num>
  <w:num w:numId="42">
    <w:abstractNumId w:val="31"/>
  </w:num>
  <w:num w:numId="43">
    <w:abstractNumId w:val="30"/>
  </w:num>
  <w:num w:numId="44">
    <w:abstractNumId w:val="40"/>
  </w:num>
  <w:num w:numId="45">
    <w:abstractNumId w:val="29"/>
  </w:num>
  <w:num w:numId="46">
    <w:abstractNumId w:val="7"/>
  </w:num>
  <w:num w:numId="47">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632"/>
    <w:rsid w:val="000018B7"/>
    <w:rsid w:val="0000258A"/>
    <w:rsid w:val="000025F0"/>
    <w:rsid w:val="0000265E"/>
    <w:rsid w:val="000026CD"/>
    <w:rsid w:val="00002897"/>
    <w:rsid w:val="00002A00"/>
    <w:rsid w:val="00002E83"/>
    <w:rsid w:val="0000328A"/>
    <w:rsid w:val="000036B4"/>
    <w:rsid w:val="000041B5"/>
    <w:rsid w:val="000046A7"/>
    <w:rsid w:val="000048EE"/>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D1"/>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742"/>
    <w:rsid w:val="00057C91"/>
    <w:rsid w:val="000606B4"/>
    <w:rsid w:val="000608D1"/>
    <w:rsid w:val="00060A66"/>
    <w:rsid w:val="00060B88"/>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5D05"/>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A9B"/>
    <w:rsid w:val="00076ED8"/>
    <w:rsid w:val="00077737"/>
    <w:rsid w:val="000779C1"/>
    <w:rsid w:val="00077AC1"/>
    <w:rsid w:val="00077B79"/>
    <w:rsid w:val="00077BB8"/>
    <w:rsid w:val="00077BC0"/>
    <w:rsid w:val="0008043B"/>
    <w:rsid w:val="00081337"/>
    <w:rsid w:val="0008139C"/>
    <w:rsid w:val="00081B66"/>
    <w:rsid w:val="000825DF"/>
    <w:rsid w:val="00082766"/>
    <w:rsid w:val="00082881"/>
    <w:rsid w:val="000830FF"/>
    <w:rsid w:val="0008338D"/>
    <w:rsid w:val="0008386E"/>
    <w:rsid w:val="00083958"/>
    <w:rsid w:val="00084079"/>
    <w:rsid w:val="0008420F"/>
    <w:rsid w:val="000847B2"/>
    <w:rsid w:val="00084951"/>
    <w:rsid w:val="00085229"/>
    <w:rsid w:val="0008542A"/>
    <w:rsid w:val="00085585"/>
    <w:rsid w:val="000856CA"/>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5A0"/>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06ED"/>
    <w:rsid w:val="000B0CE2"/>
    <w:rsid w:val="000B11B2"/>
    <w:rsid w:val="000B126F"/>
    <w:rsid w:val="000B17C5"/>
    <w:rsid w:val="000B17FD"/>
    <w:rsid w:val="000B1F89"/>
    <w:rsid w:val="000B20AC"/>
    <w:rsid w:val="000B2F55"/>
    <w:rsid w:val="000B319F"/>
    <w:rsid w:val="000B3DC6"/>
    <w:rsid w:val="000B3EF0"/>
    <w:rsid w:val="000B3FFD"/>
    <w:rsid w:val="000B4067"/>
    <w:rsid w:val="000B432B"/>
    <w:rsid w:val="000B4C47"/>
    <w:rsid w:val="000B4D3D"/>
    <w:rsid w:val="000B5041"/>
    <w:rsid w:val="000B5051"/>
    <w:rsid w:val="000B5A14"/>
    <w:rsid w:val="000B5B09"/>
    <w:rsid w:val="000B61F5"/>
    <w:rsid w:val="000B633D"/>
    <w:rsid w:val="000B6507"/>
    <w:rsid w:val="000B65D3"/>
    <w:rsid w:val="000B666B"/>
    <w:rsid w:val="000B676D"/>
    <w:rsid w:val="000B68DF"/>
    <w:rsid w:val="000B7784"/>
    <w:rsid w:val="000C0462"/>
    <w:rsid w:val="000C0695"/>
    <w:rsid w:val="000C100A"/>
    <w:rsid w:val="000C1C1F"/>
    <w:rsid w:val="000C1DC9"/>
    <w:rsid w:val="000C2188"/>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4E83"/>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1CB"/>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BBC"/>
    <w:rsid w:val="00125E62"/>
    <w:rsid w:val="0012616B"/>
    <w:rsid w:val="001263E5"/>
    <w:rsid w:val="00126B8C"/>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036"/>
    <w:rsid w:val="0013613A"/>
    <w:rsid w:val="0013622C"/>
    <w:rsid w:val="001364D8"/>
    <w:rsid w:val="00136761"/>
    <w:rsid w:val="00136FB5"/>
    <w:rsid w:val="001371A5"/>
    <w:rsid w:val="00137548"/>
    <w:rsid w:val="001376BF"/>
    <w:rsid w:val="001378F0"/>
    <w:rsid w:val="00137AEE"/>
    <w:rsid w:val="00137D02"/>
    <w:rsid w:val="00137EEF"/>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C46"/>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23"/>
    <w:rsid w:val="001900D7"/>
    <w:rsid w:val="00190687"/>
    <w:rsid w:val="00190BFD"/>
    <w:rsid w:val="0019130A"/>
    <w:rsid w:val="001913AD"/>
    <w:rsid w:val="00191B16"/>
    <w:rsid w:val="001924B9"/>
    <w:rsid w:val="00192B47"/>
    <w:rsid w:val="0019369B"/>
    <w:rsid w:val="00193D12"/>
    <w:rsid w:val="00194579"/>
    <w:rsid w:val="0019504F"/>
    <w:rsid w:val="00195093"/>
    <w:rsid w:val="00195288"/>
    <w:rsid w:val="0019536A"/>
    <w:rsid w:val="00195609"/>
    <w:rsid w:val="00195662"/>
    <w:rsid w:val="00195E68"/>
    <w:rsid w:val="00195F6E"/>
    <w:rsid w:val="00196022"/>
    <w:rsid w:val="001962AC"/>
    <w:rsid w:val="00196A42"/>
    <w:rsid w:val="00197DCC"/>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2AB"/>
    <w:rsid w:val="001C2469"/>
    <w:rsid w:val="001C256D"/>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780"/>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33C"/>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54C"/>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A07"/>
    <w:rsid w:val="00214E35"/>
    <w:rsid w:val="00215064"/>
    <w:rsid w:val="0021511B"/>
    <w:rsid w:val="002153E5"/>
    <w:rsid w:val="0021569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601"/>
    <w:rsid w:val="002467A3"/>
    <w:rsid w:val="0024682A"/>
    <w:rsid w:val="0024732B"/>
    <w:rsid w:val="0024742B"/>
    <w:rsid w:val="00247460"/>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64A"/>
    <w:rsid w:val="002569E5"/>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1B99"/>
    <w:rsid w:val="002724AC"/>
    <w:rsid w:val="00272629"/>
    <w:rsid w:val="002727E6"/>
    <w:rsid w:val="00272849"/>
    <w:rsid w:val="002729DA"/>
    <w:rsid w:val="00272BE2"/>
    <w:rsid w:val="00273C8B"/>
    <w:rsid w:val="002740AF"/>
    <w:rsid w:val="0027420B"/>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39"/>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D98"/>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BFA"/>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6E0"/>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B2B"/>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B31"/>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07B03"/>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02"/>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A1E"/>
    <w:rsid w:val="00327DD4"/>
    <w:rsid w:val="00330120"/>
    <w:rsid w:val="00330180"/>
    <w:rsid w:val="003302C9"/>
    <w:rsid w:val="00330955"/>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1CEB"/>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9E1"/>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3"/>
    <w:rsid w:val="00375D8B"/>
    <w:rsid w:val="00375E9F"/>
    <w:rsid w:val="003760AC"/>
    <w:rsid w:val="003769E5"/>
    <w:rsid w:val="0037703B"/>
    <w:rsid w:val="00377100"/>
    <w:rsid w:val="0037781D"/>
    <w:rsid w:val="0037796A"/>
    <w:rsid w:val="003801C2"/>
    <w:rsid w:val="003807A8"/>
    <w:rsid w:val="00380A53"/>
    <w:rsid w:val="003815E1"/>
    <w:rsid w:val="00382A1D"/>
    <w:rsid w:val="00383658"/>
    <w:rsid w:val="00383839"/>
    <w:rsid w:val="00383898"/>
    <w:rsid w:val="0038391D"/>
    <w:rsid w:val="00383ACB"/>
    <w:rsid w:val="00384274"/>
    <w:rsid w:val="00384A95"/>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0FBC"/>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B11"/>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386"/>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3B"/>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5DF6"/>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321"/>
    <w:rsid w:val="004375CB"/>
    <w:rsid w:val="0043765C"/>
    <w:rsid w:val="0043794C"/>
    <w:rsid w:val="00437A9D"/>
    <w:rsid w:val="00440391"/>
    <w:rsid w:val="00440475"/>
    <w:rsid w:val="00440705"/>
    <w:rsid w:val="004408BE"/>
    <w:rsid w:val="00441237"/>
    <w:rsid w:val="00441A1C"/>
    <w:rsid w:val="00441B4F"/>
    <w:rsid w:val="00441D14"/>
    <w:rsid w:val="0044223C"/>
    <w:rsid w:val="00442644"/>
    <w:rsid w:val="004426FE"/>
    <w:rsid w:val="004429A8"/>
    <w:rsid w:val="00442CA8"/>
    <w:rsid w:val="00443475"/>
    <w:rsid w:val="004435D7"/>
    <w:rsid w:val="004438C4"/>
    <w:rsid w:val="00443B11"/>
    <w:rsid w:val="00443FDB"/>
    <w:rsid w:val="0044416A"/>
    <w:rsid w:val="004444AB"/>
    <w:rsid w:val="0044466E"/>
    <w:rsid w:val="00444CAE"/>
    <w:rsid w:val="00445D59"/>
    <w:rsid w:val="004460D0"/>
    <w:rsid w:val="004463D6"/>
    <w:rsid w:val="004466A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4E5B"/>
    <w:rsid w:val="00455095"/>
    <w:rsid w:val="00455213"/>
    <w:rsid w:val="00455350"/>
    <w:rsid w:val="004566E6"/>
    <w:rsid w:val="00456B3B"/>
    <w:rsid w:val="00456EDA"/>
    <w:rsid w:val="004577EA"/>
    <w:rsid w:val="00457A14"/>
    <w:rsid w:val="00457BB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738"/>
    <w:rsid w:val="00482777"/>
    <w:rsid w:val="00482B20"/>
    <w:rsid w:val="00483122"/>
    <w:rsid w:val="00483628"/>
    <w:rsid w:val="004836DF"/>
    <w:rsid w:val="00483AF3"/>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4EBF"/>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16A"/>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55"/>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3F0"/>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2BB"/>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304"/>
    <w:rsid w:val="00511CDF"/>
    <w:rsid w:val="00512195"/>
    <w:rsid w:val="0051248C"/>
    <w:rsid w:val="00512968"/>
    <w:rsid w:val="00512BA7"/>
    <w:rsid w:val="00512E58"/>
    <w:rsid w:val="00513021"/>
    <w:rsid w:val="005134D5"/>
    <w:rsid w:val="005135F1"/>
    <w:rsid w:val="0051376A"/>
    <w:rsid w:val="00513F30"/>
    <w:rsid w:val="00514076"/>
    <w:rsid w:val="005145A4"/>
    <w:rsid w:val="00514674"/>
    <w:rsid w:val="00514973"/>
    <w:rsid w:val="00515021"/>
    <w:rsid w:val="005151A5"/>
    <w:rsid w:val="005154C2"/>
    <w:rsid w:val="00515565"/>
    <w:rsid w:val="00515C0B"/>
    <w:rsid w:val="00515DE3"/>
    <w:rsid w:val="00515E79"/>
    <w:rsid w:val="00516405"/>
    <w:rsid w:val="00516C8F"/>
    <w:rsid w:val="005172B4"/>
    <w:rsid w:val="00517F8D"/>
    <w:rsid w:val="0052012C"/>
    <w:rsid w:val="00520CA8"/>
    <w:rsid w:val="00521291"/>
    <w:rsid w:val="005215F0"/>
    <w:rsid w:val="00521A73"/>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15F"/>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B79"/>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579"/>
    <w:rsid w:val="00554CDC"/>
    <w:rsid w:val="00554ED7"/>
    <w:rsid w:val="0055507D"/>
    <w:rsid w:val="005555B6"/>
    <w:rsid w:val="00555837"/>
    <w:rsid w:val="00555A95"/>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BD8"/>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2B4"/>
    <w:rsid w:val="005925F3"/>
    <w:rsid w:val="0059283C"/>
    <w:rsid w:val="00592C49"/>
    <w:rsid w:val="005931D7"/>
    <w:rsid w:val="0059325B"/>
    <w:rsid w:val="005933D6"/>
    <w:rsid w:val="00593535"/>
    <w:rsid w:val="00593857"/>
    <w:rsid w:val="0059401A"/>
    <w:rsid w:val="005942DF"/>
    <w:rsid w:val="0059433B"/>
    <w:rsid w:val="00594446"/>
    <w:rsid w:val="005945A4"/>
    <w:rsid w:val="0059475B"/>
    <w:rsid w:val="00594C1D"/>
    <w:rsid w:val="0059512E"/>
    <w:rsid w:val="00595494"/>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D55"/>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083"/>
    <w:rsid w:val="005E2992"/>
    <w:rsid w:val="005E2AF7"/>
    <w:rsid w:val="005E32E7"/>
    <w:rsid w:val="005E336C"/>
    <w:rsid w:val="005E3AB6"/>
    <w:rsid w:val="005E3D53"/>
    <w:rsid w:val="005E45B2"/>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A6F"/>
    <w:rsid w:val="00603693"/>
    <w:rsid w:val="006044B8"/>
    <w:rsid w:val="006044E8"/>
    <w:rsid w:val="00604940"/>
    <w:rsid w:val="00604AE6"/>
    <w:rsid w:val="0060502D"/>
    <w:rsid w:val="00605BE2"/>
    <w:rsid w:val="00605D41"/>
    <w:rsid w:val="00605DE1"/>
    <w:rsid w:val="0060628C"/>
    <w:rsid w:val="006064F4"/>
    <w:rsid w:val="00606759"/>
    <w:rsid w:val="006068C4"/>
    <w:rsid w:val="00607362"/>
    <w:rsid w:val="00607554"/>
    <w:rsid w:val="006079D6"/>
    <w:rsid w:val="00607B93"/>
    <w:rsid w:val="00610C11"/>
    <w:rsid w:val="00611280"/>
    <w:rsid w:val="00611B52"/>
    <w:rsid w:val="00611B99"/>
    <w:rsid w:val="00611C39"/>
    <w:rsid w:val="00612329"/>
    <w:rsid w:val="00612635"/>
    <w:rsid w:val="00612762"/>
    <w:rsid w:val="00612795"/>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36"/>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936"/>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66B6"/>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1843"/>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75D"/>
    <w:rsid w:val="00674DAF"/>
    <w:rsid w:val="00674E6B"/>
    <w:rsid w:val="006750BA"/>
    <w:rsid w:val="00675509"/>
    <w:rsid w:val="0067552C"/>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D4"/>
    <w:rsid w:val="006808E7"/>
    <w:rsid w:val="00680D81"/>
    <w:rsid w:val="00680F91"/>
    <w:rsid w:val="0068120B"/>
    <w:rsid w:val="00681AC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5A1"/>
    <w:rsid w:val="00693878"/>
    <w:rsid w:val="00693A79"/>
    <w:rsid w:val="00693E86"/>
    <w:rsid w:val="00694012"/>
    <w:rsid w:val="006944B6"/>
    <w:rsid w:val="0069473D"/>
    <w:rsid w:val="00694B3C"/>
    <w:rsid w:val="00694FA3"/>
    <w:rsid w:val="006957B1"/>
    <w:rsid w:val="00695A9B"/>
    <w:rsid w:val="00696111"/>
    <w:rsid w:val="006961B7"/>
    <w:rsid w:val="00696FEC"/>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85E"/>
    <w:rsid w:val="006D2AB4"/>
    <w:rsid w:val="006D2CA2"/>
    <w:rsid w:val="006D2D7F"/>
    <w:rsid w:val="006D308C"/>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0DB"/>
    <w:rsid w:val="006E33F7"/>
    <w:rsid w:val="006E3C33"/>
    <w:rsid w:val="006E410B"/>
    <w:rsid w:val="006E4335"/>
    <w:rsid w:val="006E44EB"/>
    <w:rsid w:val="006E4541"/>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5122"/>
    <w:rsid w:val="0070528E"/>
    <w:rsid w:val="00705291"/>
    <w:rsid w:val="00705741"/>
    <w:rsid w:val="00706383"/>
    <w:rsid w:val="00706546"/>
    <w:rsid w:val="007066E2"/>
    <w:rsid w:val="0070684E"/>
    <w:rsid w:val="00707174"/>
    <w:rsid w:val="0070759B"/>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4FC"/>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82E"/>
    <w:rsid w:val="00730974"/>
    <w:rsid w:val="00730A1E"/>
    <w:rsid w:val="007312A1"/>
    <w:rsid w:val="00731492"/>
    <w:rsid w:val="00732266"/>
    <w:rsid w:val="007326DF"/>
    <w:rsid w:val="007328BA"/>
    <w:rsid w:val="00732BF0"/>
    <w:rsid w:val="00732F14"/>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0F9E"/>
    <w:rsid w:val="00751099"/>
    <w:rsid w:val="00751B80"/>
    <w:rsid w:val="00752248"/>
    <w:rsid w:val="007523B1"/>
    <w:rsid w:val="00752A67"/>
    <w:rsid w:val="00752E1F"/>
    <w:rsid w:val="00753688"/>
    <w:rsid w:val="00753DE4"/>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A3E"/>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54BC"/>
    <w:rsid w:val="007C5FF7"/>
    <w:rsid w:val="007C644A"/>
    <w:rsid w:val="007C64DA"/>
    <w:rsid w:val="007C6664"/>
    <w:rsid w:val="007C6691"/>
    <w:rsid w:val="007C673D"/>
    <w:rsid w:val="007C6941"/>
    <w:rsid w:val="007C6991"/>
    <w:rsid w:val="007C6E51"/>
    <w:rsid w:val="007C6F74"/>
    <w:rsid w:val="007C744C"/>
    <w:rsid w:val="007C74F6"/>
    <w:rsid w:val="007C7ACB"/>
    <w:rsid w:val="007C7DB0"/>
    <w:rsid w:val="007D08D3"/>
    <w:rsid w:val="007D0F53"/>
    <w:rsid w:val="007D11ED"/>
    <w:rsid w:val="007D1283"/>
    <w:rsid w:val="007D1498"/>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6CB2"/>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2D"/>
    <w:rsid w:val="008079A9"/>
    <w:rsid w:val="00807DA0"/>
    <w:rsid w:val="0081030C"/>
    <w:rsid w:val="00810703"/>
    <w:rsid w:val="00810766"/>
    <w:rsid w:val="008117CC"/>
    <w:rsid w:val="00811E51"/>
    <w:rsid w:val="00812866"/>
    <w:rsid w:val="008128F4"/>
    <w:rsid w:val="00812EA0"/>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5B1"/>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A9B"/>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DE"/>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1F"/>
    <w:rsid w:val="00874368"/>
    <w:rsid w:val="008744AE"/>
    <w:rsid w:val="00874809"/>
    <w:rsid w:val="00874F99"/>
    <w:rsid w:val="00875EC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4FFF"/>
    <w:rsid w:val="008950DB"/>
    <w:rsid w:val="008950DD"/>
    <w:rsid w:val="00895B09"/>
    <w:rsid w:val="00895D8A"/>
    <w:rsid w:val="00895E48"/>
    <w:rsid w:val="008968CB"/>
    <w:rsid w:val="008978A4"/>
    <w:rsid w:val="00897E74"/>
    <w:rsid w:val="00897EE1"/>
    <w:rsid w:val="008A040A"/>
    <w:rsid w:val="008A06A4"/>
    <w:rsid w:val="008A07E4"/>
    <w:rsid w:val="008A0B47"/>
    <w:rsid w:val="008A1390"/>
    <w:rsid w:val="008A1BC2"/>
    <w:rsid w:val="008A1FD4"/>
    <w:rsid w:val="008A2762"/>
    <w:rsid w:val="008A2868"/>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A79F0"/>
    <w:rsid w:val="008B0019"/>
    <w:rsid w:val="008B00B8"/>
    <w:rsid w:val="008B0688"/>
    <w:rsid w:val="008B0908"/>
    <w:rsid w:val="008B0B57"/>
    <w:rsid w:val="008B11CC"/>
    <w:rsid w:val="008B1339"/>
    <w:rsid w:val="008B1ACF"/>
    <w:rsid w:val="008B1DD6"/>
    <w:rsid w:val="008B225B"/>
    <w:rsid w:val="008B244C"/>
    <w:rsid w:val="008B2966"/>
    <w:rsid w:val="008B2E5B"/>
    <w:rsid w:val="008B3120"/>
    <w:rsid w:val="008B31C8"/>
    <w:rsid w:val="008B34DD"/>
    <w:rsid w:val="008B39BD"/>
    <w:rsid w:val="008B42B3"/>
    <w:rsid w:val="008B5001"/>
    <w:rsid w:val="008B63C9"/>
    <w:rsid w:val="008B66F4"/>
    <w:rsid w:val="008B680E"/>
    <w:rsid w:val="008B6925"/>
    <w:rsid w:val="008B700A"/>
    <w:rsid w:val="008B71B5"/>
    <w:rsid w:val="008B7526"/>
    <w:rsid w:val="008C01A1"/>
    <w:rsid w:val="008C1343"/>
    <w:rsid w:val="008C17D2"/>
    <w:rsid w:val="008C201B"/>
    <w:rsid w:val="008C2100"/>
    <w:rsid w:val="008C2DDE"/>
    <w:rsid w:val="008C3461"/>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52B"/>
    <w:rsid w:val="008D0776"/>
    <w:rsid w:val="008D112A"/>
    <w:rsid w:val="008D12C0"/>
    <w:rsid w:val="008D1526"/>
    <w:rsid w:val="008D15D4"/>
    <w:rsid w:val="008D15E0"/>
    <w:rsid w:val="008D2354"/>
    <w:rsid w:val="008D2B26"/>
    <w:rsid w:val="008D2BE8"/>
    <w:rsid w:val="008D2D7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4B5"/>
    <w:rsid w:val="008F35D8"/>
    <w:rsid w:val="008F3609"/>
    <w:rsid w:val="008F3D46"/>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A95"/>
    <w:rsid w:val="0090705B"/>
    <w:rsid w:val="00907166"/>
    <w:rsid w:val="009074AD"/>
    <w:rsid w:val="00910927"/>
    <w:rsid w:val="00910BF0"/>
    <w:rsid w:val="00910EFB"/>
    <w:rsid w:val="00910FAF"/>
    <w:rsid w:val="00911033"/>
    <w:rsid w:val="00911129"/>
    <w:rsid w:val="00911151"/>
    <w:rsid w:val="00911D17"/>
    <w:rsid w:val="00911E3E"/>
    <w:rsid w:val="009123D8"/>
    <w:rsid w:val="00912424"/>
    <w:rsid w:val="009129C6"/>
    <w:rsid w:val="00912A8C"/>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808"/>
    <w:rsid w:val="00963FD6"/>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3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0DA"/>
    <w:rsid w:val="009B5169"/>
    <w:rsid w:val="009B5BC1"/>
    <w:rsid w:val="009B5F7F"/>
    <w:rsid w:val="009B68CE"/>
    <w:rsid w:val="009B756F"/>
    <w:rsid w:val="009B7C7B"/>
    <w:rsid w:val="009C0DF7"/>
    <w:rsid w:val="009C0E48"/>
    <w:rsid w:val="009C1CDE"/>
    <w:rsid w:val="009C2525"/>
    <w:rsid w:val="009C254C"/>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74C"/>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0E6E"/>
    <w:rsid w:val="00A01032"/>
    <w:rsid w:val="00A01199"/>
    <w:rsid w:val="00A01E11"/>
    <w:rsid w:val="00A0253F"/>
    <w:rsid w:val="00A02787"/>
    <w:rsid w:val="00A033DA"/>
    <w:rsid w:val="00A04476"/>
    <w:rsid w:val="00A04CFA"/>
    <w:rsid w:val="00A05613"/>
    <w:rsid w:val="00A05730"/>
    <w:rsid w:val="00A059B7"/>
    <w:rsid w:val="00A059CF"/>
    <w:rsid w:val="00A060F8"/>
    <w:rsid w:val="00A06932"/>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BE2"/>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5C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60"/>
    <w:rsid w:val="00A56AE1"/>
    <w:rsid w:val="00A56B0B"/>
    <w:rsid w:val="00A57335"/>
    <w:rsid w:val="00A57AD7"/>
    <w:rsid w:val="00A57C21"/>
    <w:rsid w:val="00A57CBA"/>
    <w:rsid w:val="00A57EAE"/>
    <w:rsid w:val="00A601F0"/>
    <w:rsid w:val="00A60552"/>
    <w:rsid w:val="00A60B7A"/>
    <w:rsid w:val="00A617A9"/>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7C1"/>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0A"/>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45C"/>
    <w:rsid w:val="00AC2B66"/>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67"/>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5DC"/>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09F"/>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32A"/>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3C0B"/>
    <w:rsid w:val="00B1458C"/>
    <w:rsid w:val="00B14AC4"/>
    <w:rsid w:val="00B14DE5"/>
    <w:rsid w:val="00B1569C"/>
    <w:rsid w:val="00B1579E"/>
    <w:rsid w:val="00B15EF9"/>
    <w:rsid w:val="00B15F43"/>
    <w:rsid w:val="00B162E4"/>
    <w:rsid w:val="00B1640D"/>
    <w:rsid w:val="00B1715E"/>
    <w:rsid w:val="00B172FD"/>
    <w:rsid w:val="00B17371"/>
    <w:rsid w:val="00B1748C"/>
    <w:rsid w:val="00B17BDF"/>
    <w:rsid w:val="00B201A0"/>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A46"/>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38B"/>
    <w:rsid w:val="00B424CE"/>
    <w:rsid w:val="00B4296F"/>
    <w:rsid w:val="00B42B94"/>
    <w:rsid w:val="00B42EEC"/>
    <w:rsid w:val="00B4329E"/>
    <w:rsid w:val="00B43884"/>
    <w:rsid w:val="00B44459"/>
    <w:rsid w:val="00B444BC"/>
    <w:rsid w:val="00B44A62"/>
    <w:rsid w:val="00B45204"/>
    <w:rsid w:val="00B4520E"/>
    <w:rsid w:val="00B452B9"/>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525"/>
    <w:rsid w:val="00B8552D"/>
    <w:rsid w:val="00B85A5E"/>
    <w:rsid w:val="00B86264"/>
    <w:rsid w:val="00B86DA3"/>
    <w:rsid w:val="00B873D0"/>
    <w:rsid w:val="00B87819"/>
    <w:rsid w:val="00B8792A"/>
    <w:rsid w:val="00B902E8"/>
    <w:rsid w:val="00B905B9"/>
    <w:rsid w:val="00B90BE6"/>
    <w:rsid w:val="00B90BF5"/>
    <w:rsid w:val="00B911A4"/>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8DD"/>
    <w:rsid w:val="00BA0A3E"/>
    <w:rsid w:val="00BA0ADD"/>
    <w:rsid w:val="00BA11A9"/>
    <w:rsid w:val="00BA1557"/>
    <w:rsid w:val="00BA1C82"/>
    <w:rsid w:val="00BA20C4"/>
    <w:rsid w:val="00BA2445"/>
    <w:rsid w:val="00BA2582"/>
    <w:rsid w:val="00BA2714"/>
    <w:rsid w:val="00BA354D"/>
    <w:rsid w:val="00BA35C1"/>
    <w:rsid w:val="00BA3809"/>
    <w:rsid w:val="00BA417A"/>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141"/>
    <w:rsid w:val="00BE3446"/>
    <w:rsid w:val="00BE45C6"/>
    <w:rsid w:val="00BE48D7"/>
    <w:rsid w:val="00BE4C50"/>
    <w:rsid w:val="00BE53F7"/>
    <w:rsid w:val="00BE6432"/>
    <w:rsid w:val="00BE6516"/>
    <w:rsid w:val="00BE6C6B"/>
    <w:rsid w:val="00BE6CA4"/>
    <w:rsid w:val="00BE7A84"/>
    <w:rsid w:val="00BE7C2A"/>
    <w:rsid w:val="00BE7D70"/>
    <w:rsid w:val="00BE7E7B"/>
    <w:rsid w:val="00BF00F5"/>
    <w:rsid w:val="00BF03D4"/>
    <w:rsid w:val="00BF04BB"/>
    <w:rsid w:val="00BF08F5"/>
    <w:rsid w:val="00BF0939"/>
    <w:rsid w:val="00BF0AE0"/>
    <w:rsid w:val="00BF11BC"/>
    <w:rsid w:val="00BF14ED"/>
    <w:rsid w:val="00BF14F6"/>
    <w:rsid w:val="00BF198B"/>
    <w:rsid w:val="00BF242E"/>
    <w:rsid w:val="00BF26E9"/>
    <w:rsid w:val="00BF289E"/>
    <w:rsid w:val="00BF2E72"/>
    <w:rsid w:val="00BF2FDA"/>
    <w:rsid w:val="00BF3E26"/>
    <w:rsid w:val="00BF402A"/>
    <w:rsid w:val="00BF4087"/>
    <w:rsid w:val="00BF4931"/>
    <w:rsid w:val="00BF49C6"/>
    <w:rsid w:val="00BF4A13"/>
    <w:rsid w:val="00BF4C9B"/>
    <w:rsid w:val="00BF520E"/>
    <w:rsid w:val="00BF5514"/>
    <w:rsid w:val="00BF564F"/>
    <w:rsid w:val="00BF5D7C"/>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180"/>
    <w:rsid w:val="00C162C5"/>
    <w:rsid w:val="00C16DE2"/>
    <w:rsid w:val="00C171C5"/>
    <w:rsid w:val="00C17639"/>
    <w:rsid w:val="00C17BD7"/>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2DE"/>
    <w:rsid w:val="00C3087C"/>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BE4"/>
    <w:rsid w:val="00C54DDD"/>
    <w:rsid w:val="00C550F0"/>
    <w:rsid w:val="00C560CF"/>
    <w:rsid w:val="00C56191"/>
    <w:rsid w:val="00C563FC"/>
    <w:rsid w:val="00C569C1"/>
    <w:rsid w:val="00C56A7E"/>
    <w:rsid w:val="00C56E89"/>
    <w:rsid w:val="00C56EB4"/>
    <w:rsid w:val="00C574EA"/>
    <w:rsid w:val="00C578C7"/>
    <w:rsid w:val="00C57C86"/>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9691D"/>
    <w:rsid w:val="00C97CAF"/>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938"/>
    <w:rsid w:val="00CF3BA6"/>
    <w:rsid w:val="00CF3C1A"/>
    <w:rsid w:val="00CF5A72"/>
    <w:rsid w:val="00CF5B6A"/>
    <w:rsid w:val="00CF6421"/>
    <w:rsid w:val="00CF66AF"/>
    <w:rsid w:val="00CF7515"/>
    <w:rsid w:val="00CF7DB1"/>
    <w:rsid w:val="00D0060D"/>
    <w:rsid w:val="00D00664"/>
    <w:rsid w:val="00D00A64"/>
    <w:rsid w:val="00D00B6E"/>
    <w:rsid w:val="00D0140D"/>
    <w:rsid w:val="00D014AE"/>
    <w:rsid w:val="00D01CC9"/>
    <w:rsid w:val="00D01D8E"/>
    <w:rsid w:val="00D023BF"/>
    <w:rsid w:val="00D02850"/>
    <w:rsid w:val="00D02D65"/>
    <w:rsid w:val="00D0320A"/>
    <w:rsid w:val="00D034AE"/>
    <w:rsid w:val="00D0361C"/>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0F98"/>
    <w:rsid w:val="00D11A5A"/>
    <w:rsid w:val="00D12978"/>
    <w:rsid w:val="00D12C93"/>
    <w:rsid w:val="00D137DD"/>
    <w:rsid w:val="00D13868"/>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6FB"/>
    <w:rsid w:val="00D2486D"/>
    <w:rsid w:val="00D24B37"/>
    <w:rsid w:val="00D253F8"/>
    <w:rsid w:val="00D255A8"/>
    <w:rsid w:val="00D25733"/>
    <w:rsid w:val="00D25D8E"/>
    <w:rsid w:val="00D26144"/>
    <w:rsid w:val="00D2617F"/>
    <w:rsid w:val="00D2670A"/>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73B"/>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463"/>
    <w:rsid w:val="00D62A02"/>
    <w:rsid w:val="00D62CD2"/>
    <w:rsid w:val="00D632B7"/>
    <w:rsid w:val="00D64204"/>
    <w:rsid w:val="00D642C4"/>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77BD4"/>
    <w:rsid w:val="00D804BC"/>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9A"/>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41F"/>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B6E"/>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A77"/>
    <w:rsid w:val="00DE3E34"/>
    <w:rsid w:val="00DE3FAE"/>
    <w:rsid w:val="00DE43CA"/>
    <w:rsid w:val="00DE4688"/>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29E"/>
    <w:rsid w:val="00DF73B1"/>
    <w:rsid w:val="00DF7501"/>
    <w:rsid w:val="00DF7A96"/>
    <w:rsid w:val="00DF7AD5"/>
    <w:rsid w:val="00DF7B6F"/>
    <w:rsid w:val="00DF7CD7"/>
    <w:rsid w:val="00E001FC"/>
    <w:rsid w:val="00E003F7"/>
    <w:rsid w:val="00E00B94"/>
    <w:rsid w:val="00E00DCC"/>
    <w:rsid w:val="00E01355"/>
    <w:rsid w:val="00E0135A"/>
    <w:rsid w:val="00E01B94"/>
    <w:rsid w:val="00E01D16"/>
    <w:rsid w:val="00E028E3"/>
    <w:rsid w:val="00E02F72"/>
    <w:rsid w:val="00E03A59"/>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1C39"/>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302"/>
    <w:rsid w:val="00E23838"/>
    <w:rsid w:val="00E23CBD"/>
    <w:rsid w:val="00E23D31"/>
    <w:rsid w:val="00E240EB"/>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4B1"/>
    <w:rsid w:val="00E37C88"/>
    <w:rsid w:val="00E37D1E"/>
    <w:rsid w:val="00E4075E"/>
    <w:rsid w:val="00E41222"/>
    <w:rsid w:val="00E4127D"/>
    <w:rsid w:val="00E41454"/>
    <w:rsid w:val="00E416C4"/>
    <w:rsid w:val="00E4192D"/>
    <w:rsid w:val="00E41A1C"/>
    <w:rsid w:val="00E41CAF"/>
    <w:rsid w:val="00E422A0"/>
    <w:rsid w:val="00E42905"/>
    <w:rsid w:val="00E42DF2"/>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A3E"/>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80488"/>
    <w:rsid w:val="00E808C7"/>
    <w:rsid w:val="00E80B7F"/>
    <w:rsid w:val="00E81572"/>
    <w:rsid w:val="00E816E0"/>
    <w:rsid w:val="00E81912"/>
    <w:rsid w:val="00E82358"/>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3A9"/>
    <w:rsid w:val="00E97DA6"/>
    <w:rsid w:val="00EA0839"/>
    <w:rsid w:val="00EA0E5D"/>
    <w:rsid w:val="00EA0ECA"/>
    <w:rsid w:val="00EA0F34"/>
    <w:rsid w:val="00EA1079"/>
    <w:rsid w:val="00EA131F"/>
    <w:rsid w:val="00EA1414"/>
    <w:rsid w:val="00EA1619"/>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2E3"/>
    <w:rsid w:val="00EC239B"/>
    <w:rsid w:val="00EC26E1"/>
    <w:rsid w:val="00EC298C"/>
    <w:rsid w:val="00EC2C26"/>
    <w:rsid w:val="00EC3861"/>
    <w:rsid w:val="00EC4C66"/>
    <w:rsid w:val="00EC4D41"/>
    <w:rsid w:val="00EC4F9F"/>
    <w:rsid w:val="00EC509C"/>
    <w:rsid w:val="00EC5301"/>
    <w:rsid w:val="00EC573F"/>
    <w:rsid w:val="00EC5CA8"/>
    <w:rsid w:val="00EC64B5"/>
    <w:rsid w:val="00EC685F"/>
    <w:rsid w:val="00EC6928"/>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D6E"/>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2C23"/>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68F"/>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39"/>
    <w:rsid w:val="00F1614C"/>
    <w:rsid w:val="00F16ADE"/>
    <w:rsid w:val="00F17345"/>
    <w:rsid w:val="00F179EF"/>
    <w:rsid w:val="00F17AC9"/>
    <w:rsid w:val="00F20BA6"/>
    <w:rsid w:val="00F212DD"/>
    <w:rsid w:val="00F218FF"/>
    <w:rsid w:val="00F21ACC"/>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0B73"/>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3D8C"/>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901"/>
    <w:rsid w:val="00F51BFF"/>
    <w:rsid w:val="00F51ECE"/>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0DE1"/>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8C2"/>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71D"/>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9BA"/>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9FB"/>
    <w:rsid w:val="00F95D9D"/>
    <w:rsid w:val="00F95E33"/>
    <w:rsid w:val="00F960EC"/>
    <w:rsid w:val="00F969DB"/>
    <w:rsid w:val="00F96A5D"/>
    <w:rsid w:val="00F96C31"/>
    <w:rsid w:val="00F96E7D"/>
    <w:rsid w:val="00F96EF1"/>
    <w:rsid w:val="00F97398"/>
    <w:rsid w:val="00F97F93"/>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1CEB"/>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2DC5"/>
    <w:rsid w:val="00FC306C"/>
    <w:rsid w:val="00FC3263"/>
    <w:rsid w:val="00FC4A02"/>
    <w:rsid w:val="00FC4A45"/>
    <w:rsid w:val="00FC52D9"/>
    <w:rsid w:val="00FC5804"/>
    <w:rsid w:val="00FC586E"/>
    <w:rsid w:val="00FC5C23"/>
    <w:rsid w:val="00FC5E08"/>
    <w:rsid w:val="00FC61D7"/>
    <w:rsid w:val="00FC63D5"/>
    <w:rsid w:val="00FC6581"/>
    <w:rsid w:val="00FC675E"/>
    <w:rsid w:val="00FC682F"/>
    <w:rsid w:val="00FC6BD0"/>
    <w:rsid w:val="00FC6F04"/>
    <w:rsid w:val="00FC7DF3"/>
    <w:rsid w:val="00FD03D9"/>
    <w:rsid w:val="00FD0590"/>
    <w:rsid w:val="00FD0744"/>
    <w:rsid w:val="00FD07B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E7724"/>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68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1304570">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060922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78201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774186">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3747468">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26757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E62CA-C207-4646-9D39-EF82F300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32</Pages>
  <Words>6222</Words>
  <Characters>34225</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4</cp:revision>
  <cp:lastPrinted>2022-09-18T05:00:00Z</cp:lastPrinted>
  <dcterms:created xsi:type="dcterms:W3CDTF">2022-09-14T23:11:00Z</dcterms:created>
  <dcterms:modified xsi:type="dcterms:W3CDTF">2022-10-10T17:32:00Z</dcterms:modified>
</cp:coreProperties>
</file>