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B73EE8" w:rsidRDefault="0029071C" w:rsidP="00C753C2">
      <w:pPr>
        <w:shd w:val="clear" w:color="auto" w:fill="FFFFFF"/>
        <w:spacing w:line="360" w:lineRule="auto"/>
        <w:jc w:val="both"/>
        <w:rPr>
          <w:rFonts w:ascii="Palatino Linotype" w:hAnsi="Palatino Linotype" w:cs="Arial"/>
          <w:color w:val="000000"/>
          <w:lang w:val="es-MX" w:eastAsia="es-MX"/>
        </w:rPr>
      </w:pPr>
      <w:r w:rsidRPr="00B73EE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17A0C" w:rsidRPr="00B73EE8">
        <w:rPr>
          <w:rFonts w:ascii="Palatino Linotype" w:hAnsi="Palatino Linotype" w:cs="Arial"/>
          <w:color w:val="000000"/>
          <w:lang w:val="es-MX" w:eastAsia="es-MX"/>
        </w:rPr>
        <w:t>tres de marzo</w:t>
      </w:r>
      <w:r w:rsidR="00C4326C" w:rsidRPr="00B73EE8">
        <w:rPr>
          <w:rFonts w:ascii="Palatino Linotype" w:hAnsi="Palatino Linotype" w:cs="Arial"/>
          <w:color w:val="000000"/>
          <w:lang w:val="es-MX" w:eastAsia="es-MX"/>
        </w:rPr>
        <w:t xml:space="preserve"> dos mil veintidós</w:t>
      </w:r>
      <w:r w:rsidRPr="00B73EE8">
        <w:rPr>
          <w:rFonts w:ascii="Palatino Linotype" w:hAnsi="Palatino Linotype" w:cs="Arial"/>
          <w:color w:val="000000"/>
          <w:lang w:val="es-MX" w:eastAsia="es-MX"/>
        </w:rPr>
        <w:t>.</w:t>
      </w:r>
    </w:p>
    <w:p w:rsidR="00A83B4F" w:rsidRPr="00B73EE8"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B73EE8" w:rsidRDefault="0029071C" w:rsidP="00C753C2">
      <w:pPr>
        <w:tabs>
          <w:tab w:val="left" w:pos="1701"/>
        </w:tabs>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b/>
          <w:lang w:val="es-MX" w:eastAsia="en-US"/>
        </w:rPr>
        <w:t>VISTO</w:t>
      </w:r>
      <w:r w:rsidRPr="00B73EE8">
        <w:rPr>
          <w:rFonts w:ascii="Palatino Linotype" w:eastAsiaTheme="minorHAnsi" w:hAnsi="Palatino Linotype" w:cs="Arial"/>
          <w:lang w:val="es-MX" w:eastAsia="en-US"/>
        </w:rPr>
        <w:t xml:space="preserve"> el expediente electrónico formado con motivo del recurso de revisión número </w:t>
      </w:r>
      <w:r w:rsidRPr="00B73EE8">
        <w:rPr>
          <w:rFonts w:ascii="Palatino Linotype" w:eastAsiaTheme="minorHAnsi" w:hAnsi="Palatino Linotype" w:cs="Arial"/>
          <w:b/>
          <w:lang w:val="es-MX" w:eastAsia="en-US"/>
        </w:rPr>
        <w:t>0</w:t>
      </w:r>
      <w:r w:rsidR="00A83B4F" w:rsidRPr="00B73EE8">
        <w:rPr>
          <w:rFonts w:ascii="Palatino Linotype" w:eastAsiaTheme="minorHAnsi" w:hAnsi="Palatino Linotype" w:cs="Arial"/>
          <w:b/>
          <w:bCs/>
          <w:lang w:val="es-MX" w:eastAsia="es-MX"/>
        </w:rPr>
        <w:t>009</w:t>
      </w:r>
      <w:r w:rsidR="004B2314" w:rsidRPr="00B73EE8">
        <w:rPr>
          <w:rFonts w:ascii="Palatino Linotype" w:eastAsiaTheme="minorHAnsi" w:hAnsi="Palatino Linotype" w:cs="Arial"/>
          <w:b/>
          <w:bCs/>
          <w:lang w:val="es-MX" w:eastAsia="es-MX"/>
        </w:rPr>
        <w:t>5</w:t>
      </w:r>
      <w:r w:rsidRPr="00B73EE8">
        <w:rPr>
          <w:rFonts w:ascii="Palatino Linotype" w:eastAsiaTheme="minorHAnsi" w:hAnsi="Palatino Linotype" w:cs="Arial"/>
          <w:b/>
          <w:bCs/>
          <w:lang w:val="es-MX" w:eastAsia="es-MX"/>
        </w:rPr>
        <w:t>/INFOEM/IP/RR/202</w:t>
      </w:r>
      <w:r w:rsidR="00A83B4F" w:rsidRPr="00B73EE8">
        <w:rPr>
          <w:rFonts w:ascii="Palatino Linotype" w:eastAsiaTheme="minorHAnsi" w:hAnsi="Palatino Linotype" w:cs="Arial"/>
          <w:b/>
          <w:bCs/>
          <w:lang w:val="es-MX" w:eastAsia="es-MX"/>
        </w:rPr>
        <w:t>2</w:t>
      </w:r>
      <w:r w:rsidRPr="00B73EE8">
        <w:rPr>
          <w:rFonts w:ascii="Palatino Linotype" w:eastAsiaTheme="minorHAnsi" w:hAnsi="Palatino Linotype" w:cs="Arial"/>
          <w:lang w:val="es-MX" w:eastAsia="en-US"/>
        </w:rPr>
        <w:t xml:space="preserve">, </w:t>
      </w:r>
      <w:r w:rsidR="00E40828" w:rsidRPr="00B73EE8">
        <w:rPr>
          <w:rFonts w:ascii="Palatino Linotype" w:eastAsiaTheme="minorHAnsi" w:hAnsi="Palatino Linotype" w:cs="Arial"/>
          <w:lang w:val="es-MX" w:eastAsia="en-US"/>
        </w:rPr>
        <w:t>interpuesto por</w:t>
      </w:r>
      <w:r w:rsidR="00A83B4F" w:rsidRPr="00B73EE8">
        <w:rPr>
          <w:rFonts w:ascii="Palatino Linotype" w:eastAsiaTheme="minorHAnsi" w:hAnsi="Palatino Linotype" w:cs="Arial"/>
          <w:lang w:val="es-MX" w:eastAsia="en-US"/>
        </w:rPr>
        <w:t xml:space="preserve"> </w:t>
      </w:r>
      <w:r w:rsidR="004B2314" w:rsidRPr="00B73EE8">
        <w:rPr>
          <w:rFonts w:ascii="Palatino Linotype" w:eastAsiaTheme="minorHAnsi" w:hAnsi="Palatino Linotype" w:cs="Arial"/>
          <w:lang w:val="es-MX" w:eastAsia="en-US"/>
        </w:rPr>
        <w:t>la</w:t>
      </w:r>
      <w:r w:rsidR="00A83B4F" w:rsidRPr="00B73EE8">
        <w:rPr>
          <w:rFonts w:ascii="Palatino Linotype" w:eastAsiaTheme="minorHAnsi" w:hAnsi="Palatino Linotype" w:cs="Arial"/>
          <w:lang w:val="es-MX" w:eastAsia="en-US"/>
        </w:rPr>
        <w:t xml:space="preserve"> </w:t>
      </w:r>
      <w:r w:rsidR="00200885">
        <w:rPr>
          <w:rFonts w:ascii="Palatino Linotype" w:eastAsiaTheme="minorHAnsi" w:hAnsi="Palatino Linotype" w:cs="Arial"/>
          <w:b/>
          <w:lang w:val="es-MX" w:eastAsia="en-US"/>
        </w:rPr>
        <w:t>XXXXXX XXXXXXXX XXXXXX XXXXX</w:t>
      </w:r>
      <w:r w:rsidR="00A83B4F" w:rsidRPr="00B73EE8">
        <w:rPr>
          <w:rFonts w:ascii="Palatino Linotype" w:eastAsiaTheme="minorHAnsi" w:hAnsi="Palatino Linotype" w:cs="Arial"/>
          <w:lang w:val="es-MX" w:eastAsia="en-US"/>
        </w:rPr>
        <w:t xml:space="preserve">, </w:t>
      </w:r>
      <w:r w:rsidRPr="00B73EE8">
        <w:rPr>
          <w:rFonts w:ascii="Palatino Linotype" w:eastAsiaTheme="minorHAnsi" w:hAnsi="Palatino Linotype" w:cs="Arial"/>
          <w:lang w:val="es-MX" w:eastAsia="en-US"/>
        </w:rPr>
        <w:t xml:space="preserve">en lo sucesivo </w:t>
      </w:r>
      <w:r w:rsidR="004B2314" w:rsidRPr="00B73EE8">
        <w:rPr>
          <w:rFonts w:ascii="Palatino Linotype" w:eastAsiaTheme="minorHAnsi" w:hAnsi="Palatino Linotype" w:cs="Arial"/>
          <w:lang w:val="es-MX" w:eastAsia="en-US"/>
        </w:rPr>
        <w:t>la</w:t>
      </w:r>
      <w:r w:rsidRPr="00B73EE8">
        <w:rPr>
          <w:rFonts w:ascii="Palatino Linotype" w:eastAsiaTheme="minorHAnsi" w:hAnsi="Palatino Linotype" w:cs="Arial"/>
          <w:b/>
          <w:lang w:val="es-MX" w:eastAsia="en-US"/>
        </w:rPr>
        <w:t xml:space="preserve"> Recurrente</w:t>
      </w:r>
      <w:r w:rsidRPr="00B73EE8">
        <w:rPr>
          <w:rFonts w:ascii="Palatino Linotype" w:eastAsiaTheme="minorHAnsi" w:hAnsi="Palatino Linotype" w:cs="Arial"/>
          <w:lang w:val="es-MX" w:eastAsia="en-US"/>
        </w:rPr>
        <w:t>, en contra de la respuesta de</w:t>
      </w:r>
      <w:r w:rsidR="004B2314" w:rsidRPr="00B73EE8">
        <w:rPr>
          <w:rFonts w:ascii="Palatino Linotype" w:eastAsiaTheme="minorHAnsi" w:hAnsi="Palatino Linotype" w:cs="Arial"/>
          <w:lang w:val="es-MX" w:eastAsia="en-US"/>
        </w:rPr>
        <w:t xml:space="preserve"> la</w:t>
      </w:r>
      <w:r w:rsidRPr="00B73EE8">
        <w:rPr>
          <w:rFonts w:ascii="Palatino Linotype" w:eastAsiaTheme="minorHAnsi" w:hAnsi="Palatino Linotype" w:cs="Arial"/>
          <w:lang w:val="es-MX" w:eastAsia="en-US"/>
        </w:rPr>
        <w:t xml:space="preserve"> </w:t>
      </w:r>
      <w:r w:rsidR="004B2314" w:rsidRPr="00B73EE8">
        <w:rPr>
          <w:rFonts w:ascii="Palatino Linotype" w:eastAsiaTheme="minorHAnsi" w:hAnsi="Palatino Linotype" w:cs="Arial"/>
          <w:b/>
          <w:lang w:val="es-MX" w:eastAsia="en-US"/>
        </w:rPr>
        <w:t>Secretaría de Desarrollo Urbano y Obra</w:t>
      </w:r>
      <w:r w:rsidRPr="00B73EE8">
        <w:rPr>
          <w:rFonts w:ascii="Palatino Linotype" w:eastAsiaTheme="minorHAnsi" w:hAnsi="Palatino Linotype" w:cs="Arial"/>
          <w:lang w:val="es-MX" w:eastAsia="en-US"/>
        </w:rPr>
        <w:t>,</w:t>
      </w:r>
      <w:r w:rsidRPr="00B73EE8">
        <w:rPr>
          <w:rFonts w:ascii="Palatino Linotype" w:eastAsiaTheme="minorHAnsi" w:hAnsi="Palatino Linotype" w:cs="Arial"/>
          <w:b/>
          <w:lang w:val="es-MX" w:eastAsia="en-US"/>
        </w:rPr>
        <w:t xml:space="preserve"> </w:t>
      </w:r>
      <w:r w:rsidRPr="00B73EE8">
        <w:rPr>
          <w:rFonts w:ascii="Palatino Linotype" w:eastAsiaTheme="minorHAnsi" w:hAnsi="Palatino Linotype" w:cs="Arial"/>
          <w:lang w:val="es-MX" w:eastAsia="en-US"/>
        </w:rPr>
        <w:t>en lo subsecuente</w:t>
      </w:r>
      <w:r w:rsidRPr="00B73EE8">
        <w:rPr>
          <w:rFonts w:ascii="Palatino Linotype" w:eastAsiaTheme="minorHAnsi" w:hAnsi="Palatino Linotype" w:cs="Arial"/>
          <w:b/>
          <w:lang w:val="es-MX" w:eastAsia="en-US"/>
        </w:rPr>
        <w:t xml:space="preserve"> El Sujeto Obligado, </w:t>
      </w:r>
      <w:r w:rsidRPr="00B73EE8">
        <w:rPr>
          <w:rFonts w:ascii="Palatino Linotype" w:eastAsiaTheme="minorHAnsi" w:hAnsi="Palatino Linotype" w:cs="Arial"/>
          <w:lang w:val="es-MX" w:eastAsia="en-US"/>
        </w:rPr>
        <w:t>se procede a dictar la presente resolución.</w:t>
      </w:r>
    </w:p>
    <w:p w:rsidR="00C753C2" w:rsidRPr="00B73EE8"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B73EE8" w:rsidRDefault="0029071C" w:rsidP="00C753C2">
      <w:pPr>
        <w:spacing w:line="360" w:lineRule="auto"/>
        <w:jc w:val="center"/>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A N T E C E D E N T E S</w:t>
      </w:r>
    </w:p>
    <w:p w:rsidR="00C753C2" w:rsidRPr="00B73EE8" w:rsidRDefault="00C753C2" w:rsidP="00C753C2">
      <w:pPr>
        <w:spacing w:line="360" w:lineRule="auto"/>
        <w:jc w:val="center"/>
        <w:rPr>
          <w:rFonts w:ascii="Palatino Linotype" w:eastAsiaTheme="minorHAnsi" w:hAnsi="Palatino Linotype" w:cs="Arial"/>
          <w:b/>
          <w:sz w:val="28"/>
          <w:lang w:val="es-MX" w:eastAsia="en-US"/>
        </w:rPr>
      </w:pPr>
    </w:p>
    <w:p w:rsidR="0029071C" w:rsidRPr="00B73EE8" w:rsidRDefault="0029071C" w:rsidP="0029071C">
      <w:pPr>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PRIMERO. De la solicitud de información.</w:t>
      </w:r>
    </w:p>
    <w:p w:rsidR="00C753C2" w:rsidRPr="00B73EE8" w:rsidRDefault="0029071C" w:rsidP="00A83B4F">
      <w:pPr>
        <w:spacing w:line="360" w:lineRule="auto"/>
        <w:jc w:val="both"/>
        <w:rPr>
          <w:rFonts w:ascii="Palatino Linotype" w:eastAsiaTheme="minorHAnsi" w:hAnsi="Palatino Linotype" w:cs="Arial"/>
          <w:szCs w:val="22"/>
          <w:lang w:val="es-MX" w:eastAsia="en-US"/>
        </w:rPr>
      </w:pPr>
      <w:r w:rsidRPr="00B73EE8">
        <w:rPr>
          <w:rFonts w:ascii="Palatino Linotype" w:eastAsiaTheme="minorHAnsi" w:hAnsi="Palatino Linotype" w:cs="Arial"/>
          <w:szCs w:val="22"/>
          <w:lang w:val="es-MX" w:eastAsia="en-US"/>
        </w:rPr>
        <w:t xml:space="preserve">En fecha </w:t>
      </w:r>
      <w:r w:rsidR="004B2314" w:rsidRPr="00B73EE8">
        <w:rPr>
          <w:rFonts w:ascii="Palatino Linotype" w:eastAsiaTheme="minorHAnsi" w:hAnsi="Palatino Linotype" w:cs="Arial"/>
          <w:szCs w:val="22"/>
          <w:lang w:val="es-MX" w:eastAsia="en-US"/>
        </w:rPr>
        <w:t>diecinueve</w:t>
      </w:r>
      <w:r w:rsidR="00C753C2" w:rsidRPr="00B73EE8">
        <w:rPr>
          <w:rFonts w:ascii="Palatino Linotype" w:eastAsiaTheme="minorHAnsi" w:hAnsi="Palatino Linotype" w:cs="Arial"/>
          <w:szCs w:val="22"/>
          <w:lang w:val="es-MX" w:eastAsia="en-US"/>
        </w:rPr>
        <w:t xml:space="preserve"> de noviembre</w:t>
      </w:r>
      <w:r w:rsidRPr="00B73EE8">
        <w:rPr>
          <w:rFonts w:ascii="Palatino Linotype" w:eastAsiaTheme="minorHAnsi" w:hAnsi="Palatino Linotype" w:cs="Arial"/>
          <w:szCs w:val="22"/>
          <w:lang w:val="es-MX" w:eastAsia="en-US"/>
        </w:rPr>
        <w:t xml:space="preserve"> de dos mil veintiuno, </w:t>
      </w:r>
      <w:r w:rsidR="004B2314" w:rsidRPr="00B73EE8">
        <w:rPr>
          <w:rFonts w:ascii="Palatino Linotype" w:eastAsiaTheme="minorHAnsi" w:hAnsi="Palatino Linotype" w:cs="Arial"/>
          <w:szCs w:val="22"/>
          <w:lang w:val="es-MX" w:eastAsia="en-US"/>
        </w:rPr>
        <w:t>la</w:t>
      </w:r>
      <w:r w:rsidRPr="00B73EE8">
        <w:rPr>
          <w:rFonts w:ascii="Palatino Linotype" w:eastAsiaTheme="minorHAnsi" w:hAnsi="Palatino Linotype" w:cs="Arial"/>
          <w:szCs w:val="22"/>
          <w:lang w:val="es-MX" w:eastAsia="en-US"/>
        </w:rPr>
        <w:t xml:space="preserve"> </w:t>
      </w:r>
      <w:r w:rsidRPr="00B73EE8">
        <w:rPr>
          <w:rFonts w:ascii="Palatino Linotype" w:eastAsiaTheme="minorHAnsi" w:hAnsi="Palatino Linotype" w:cs="Arial"/>
          <w:b/>
          <w:szCs w:val="22"/>
          <w:lang w:val="es-MX" w:eastAsia="en-US"/>
        </w:rPr>
        <w:t>Recurrente</w:t>
      </w:r>
      <w:r w:rsidRPr="00B73EE8">
        <w:rPr>
          <w:rFonts w:ascii="Palatino Linotype" w:eastAsiaTheme="minorHAnsi" w:hAnsi="Palatino Linotype" w:cs="Arial"/>
          <w:szCs w:val="22"/>
          <w:lang w:val="es-MX" w:eastAsia="en-US"/>
        </w:rPr>
        <w:t xml:space="preserve">, presentó a través del Sistema de Acceso a la Información Mexiquense </w:t>
      </w:r>
      <w:r w:rsidRPr="00B73EE8">
        <w:rPr>
          <w:rFonts w:ascii="Palatino Linotype" w:eastAsiaTheme="minorHAnsi" w:hAnsi="Palatino Linotype" w:cs="Arial"/>
          <w:b/>
          <w:szCs w:val="22"/>
          <w:lang w:val="es-MX" w:eastAsia="en-US"/>
        </w:rPr>
        <w:t>(SAIMEX),</w:t>
      </w:r>
      <w:r w:rsidRPr="00B73EE8">
        <w:rPr>
          <w:rFonts w:ascii="Palatino Linotype" w:eastAsiaTheme="minorHAnsi" w:hAnsi="Palatino Linotype" w:cs="Arial"/>
          <w:szCs w:val="22"/>
          <w:lang w:val="es-MX" w:eastAsia="en-US"/>
        </w:rPr>
        <w:t xml:space="preserve"> ante el </w:t>
      </w:r>
      <w:r w:rsidRPr="00B73EE8">
        <w:rPr>
          <w:rFonts w:ascii="Palatino Linotype" w:eastAsiaTheme="minorHAnsi" w:hAnsi="Palatino Linotype" w:cs="Arial"/>
          <w:b/>
          <w:szCs w:val="22"/>
          <w:lang w:val="es-MX" w:eastAsia="en-US"/>
        </w:rPr>
        <w:t>Sujeto Obligado</w:t>
      </w:r>
      <w:r w:rsidRPr="00B73EE8">
        <w:rPr>
          <w:rFonts w:ascii="Palatino Linotype" w:eastAsiaTheme="minorHAnsi" w:hAnsi="Palatino Linotype" w:cs="Arial"/>
          <w:szCs w:val="22"/>
          <w:lang w:val="es-MX" w:eastAsia="en-US"/>
        </w:rPr>
        <w:t>, la solicitud de acceso a la información pública, a la que se le</w:t>
      </w:r>
      <w:r w:rsidR="00C753C2" w:rsidRPr="00B73EE8">
        <w:rPr>
          <w:rFonts w:ascii="Palatino Linotype" w:eastAsiaTheme="minorHAnsi" w:hAnsi="Palatino Linotype" w:cs="Arial"/>
          <w:szCs w:val="22"/>
          <w:lang w:val="es-MX" w:eastAsia="en-US"/>
        </w:rPr>
        <w:t xml:space="preserve"> asignó el número de expediente </w:t>
      </w:r>
      <w:r w:rsidR="004B2314" w:rsidRPr="00B73EE8">
        <w:rPr>
          <w:rFonts w:ascii="Palatino Linotype" w:eastAsiaTheme="minorHAnsi" w:hAnsi="Palatino Linotype" w:cs="Arial"/>
          <w:b/>
          <w:szCs w:val="22"/>
          <w:lang w:val="es-MX" w:eastAsia="en-US"/>
        </w:rPr>
        <w:t>00186/SEDUO/IP/2021</w:t>
      </w:r>
      <w:r w:rsidRPr="00B73EE8">
        <w:rPr>
          <w:rFonts w:ascii="Palatino Linotype" w:eastAsiaTheme="minorHAnsi" w:hAnsi="Palatino Linotype" w:cs="Arial"/>
          <w:szCs w:val="22"/>
          <w:lang w:val="es-MX" w:eastAsia="en-US"/>
        </w:rPr>
        <w:t>, mediante la cual solicitó lo siguiente:</w:t>
      </w:r>
    </w:p>
    <w:p w:rsidR="004B2314" w:rsidRPr="00B73EE8" w:rsidRDefault="004B2314" w:rsidP="004B2314">
      <w:pPr>
        <w:pStyle w:val="Sinespaciado"/>
        <w:rPr>
          <w:rFonts w:eastAsiaTheme="minorHAnsi"/>
          <w:lang w:eastAsia="en-US"/>
        </w:rPr>
      </w:pPr>
    </w:p>
    <w:p w:rsidR="00F712EE" w:rsidRPr="00B73EE8" w:rsidRDefault="0029071C" w:rsidP="004B2314">
      <w:pPr>
        <w:spacing w:line="360" w:lineRule="auto"/>
        <w:ind w:left="284" w:right="332"/>
        <w:jc w:val="both"/>
        <w:rPr>
          <w:rFonts w:ascii="Palatino Linotype" w:hAnsi="Palatino Linotype"/>
          <w:i/>
          <w:sz w:val="22"/>
          <w:szCs w:val="22"/>
          <w:lang w:val="es-ES_tradnl"/>
        </w:rPr>
      </w:pPr>
      <w:r w:rsidRPr="00B73EE8">
        <w:rPr>
          <w:rFonts w:ascii="Palatino Linotype" w:hAnsi="Palatino Linotype"/>
          <w:i/>
          <w:sz w:val="22"/>
          <w:szCs w:val="22"/>
          <w:lang w:val="es-MX"/>
        </w:rPr>
        <w:t>“</w:t>
      </w:r>
      <w:r w:rsidR="004B2314" w:rsidRPr="00B73EE8">
        <w:rPr>
          <w:rFonts w:ascii="Palatino Linotype" w:hAnsi="Palatino Linotype"/>
          <w:i/>
          <w:sz w:val="22"/>
          <w:szCs w:val="22"/>
          <w:lang w:val="es-MX" w:eastAsia="es-MX"/>
        </w:rPr>
        <w:t>Copia de los contratos y anexos resultantes para el proyecto, construcción, funcionamiento y mantenimiento del Parque de la Ciencia Fundadores y del Planetario Parque de la Ciencia Fundadores.</w:t>
      </w:r>
      <w:r w:rsidRPr="00B73EE8">
        <w:rPr>
          <w:rFonts w:ascii="Palatino Linotype" w:hAnsi="Palatino Linotype"/>
          <w:i/>
          <w:sz w:val="22"/>
          <w:szCs w:val="22"/>
          <w:lang w:val="es-MX"/>
        </w:rPr>
        <w:t>”</w:t>
      </w:r>
      <w:r w:rsidRPr="00B73EE8">
        <w:rPr>
          <w:rFonts w:ascii="Palatino Linotype" w:hAnsi="Palatino Linotype"/>
          <w:i/>
          <w:sz w:val="22"/>
          <w:szCs w:val="22"/>
          <w:lang w:val="es-ES_tradnl"/>
        </w:rPr>
        <w:t xml:space="preserve"> (Sic).</w:t>
      </w:r>
    </w:p>
    <w:p w:rsidR="00C753C2" w:rsidRPr="00B73EE8" w:rsidRDefault="00C753C2" w:rsidP="00C753C2">
      <w:pPr>
        <w:ind w:left="284" w:right="332"/>
        <w:jc w:val="both"/>
        <w:rPr>
          <w:rFonts w:ascii="Palatino Linotype" w:hAnsi="Palatino Linotype"/>
          <w:i/>
          <w:sz w:val="22"/>
          <w:szCs w:val="22"/>
          <w:lang w:val="es-ES_tradnl"/>
        </w:rPr>
      </w:pPr>
    </w:p>
    <w:p w:rsidR="00C753C2" w:rsidRPr="00B73EE8" w:rsidRDefault="00C753C2" w:rsidP="00C753C2">
      <w:pPr>
        <w:pStyle w:val="Sinespaciado"/>
      </w:pPr>
    </w:p>
    <w:p w:rsidR="00F712EE" w:rsidRPr="00B73EE8"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B73EE8">
        <w:rPr>
          <w:rFonts w:ascii="Palatino Linotype" w:hAnsi="Palatino Linotype"/>
          <w:b/>
          <w:lang w:val="es-ES_tradnl"/>
        </w:rPr>
        <w:t>MODALIDAD DE ENTREGA:</w:t>
      </w:r>
      <w:r w:rsidRPr="00B73EE8">
        <w:rPr>
          <w:rFonts w:ascii="Palatino Linotype" w:hAnsi="Palatino Linotype"/>
          <w:lang w:val="es-ES_tradnl"/>
        </w:rPr>
        <w:t xml:space="preserve"> </w:t>
      </w:r>
      <w:r w:rsidRPr="00B73EE8">
        <w:rPr>
          <w:rFonts w:ascii="Palatino Linotype" w:eastAsiaTheme="minorHAnsi" w:hAnsi="Palatino Linotype" w:cstheme="minorBidi"/>
          <w:color w:val="000000"/>
          <w:lang w:val="es-MX" w:eastAsia="en-US"/>
        </w:rPr>
        <w:t xml:space="preserve">A través del </w:t>
      </w:r>
      <w:r w:rsidRPr="00B73EE8">
        <w:rPr>
          <w:rFonts w:ascii="Palatino Linotype" w:eastAsiaTheme="minorHAnsi" w:hAnsi="Palatino Linotype" w:cstheme="minorBidi"/>
          <w:b/>
          <w:color w:val="000000"/>
          <w:lang w:val="es-MX" w:eastAsia="en-US"/>
        </w:rPr>
        <w:t>SAIMEX</w:t>
      </w:r>
      <w:r w:rsidRPr="00B73EE8">
        <w:rPr>
          <w:rFonts w:ascii="Palatino Linotype" w:eastAsiaTheme="minorHAnsi" w:hAnsi="Palatino Linotype" w:cstheme="minorBidi"/>
          <w:color w:val="000000"/>
          <w:lang w:val="es-MX" w:eastAsia="en-US"/>
        </w:rPr>
        <w:t>.</w:t>
      </w:r>
    </w:p>
    <w:p w:rsidR="002D6E4B" w:rsidRPr="00B73EE8" w:rsidRDefault="002D6E4B" w:rsidP="0029071C">
      <w:pPr>
        <w:spacing w:line="360" w:lineRule="auto"/>
        <w:jc w:val="both"/>
        <w:rPr>
          <w:rFonts w:ascii="Palatino Linotype" w:eastAsiaTheme="minorHAnsi" w:hAnsi="Palatino Linotype" w:cs="Arial"/>
          <w:b/>
          <w:sz w:val="28"/>
          <w:lang w:val="es-MX" w:eastAsia="en-US"/>
        </w:rPr>
      </w:pPr>
    </w:p>
    <w:p w:rsidR="0029071C" w:rsidRPr="00B73EE8" w:rsidRDefault="00A83B4F" w:rsidP="0029071C">
      <w:pPr>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lastRenderedPageBreak/>
        <w:t>SEGUND</w:t>
      </w:r>
      <w:r w:rsidR="0029071C" w:rsidRPr="00B73EE8">
        <w:rPr>
          <w:rFonts w:ascii="Palatino Linotype" w:eastAsiaTheme="minorHAnsi" w:hAnsi="Palatino Linotype" w:cs="Arial"/>
          <w:b/>
          <w:sz w:val="28"/>
          <w:lang w:val="es-MX" w:eastAsia="en-US"/>
        </w:rPr>
        <w:t xml:space="preserve">O. De la respuesta del Sujeto Obligado. </w:t>
      </w:r>
    </w:p>
    <w:p w:rsidR="0029071C" w:rsidRPr="00B73EE8" w:rsidRDefault="0029071C" w:rsidP="0029071C">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 xml:space="preserve">De las constancias que obran en el sistema SAIMEX, se advierte que en fecha </w:t>
      </w:r>
      <w:r w:rsidR="004B2314" w:rsidRPr="00B73EE8">
        <w:rPr>
          <w:rFonts w:ascii="Palatino Linotype" w:eastAsiaTheme="minorHAnsi" w:hAnsi="Palatino Linotype" w:cs="Arial"/>
          <w:lang w:val="es-MX" w:eastAsia="en-US"/>
        </w:rPr>
        <w:t>diez</w:t>
      </w:r>
      <w:r w:rsidR="001D2DE0" w:rsidRPr="00B73EE8">
        <w:rPr>
          <w:rFonts w:ascii="Palatino Linotype" w:eastAsiaTheme="minorHAnsi" w:hAnsi="Palatino Linotype" w:cs="Arial"/>
          <w:lang w:val="es-MX" w:eastAsia="en-US"/>
        </w:rPr>
        <w:t xml:space="preserve"> de diciembre</w:t>
      </w:r>
      <w:r w:rsidRPr="00B73EE8">
        <w:rPr>
          <w:rFonts w:ascii="Palatino Linotype" w:eastAsiaTheme="minorHAnsi" w:hAnsi="Palatino Linotype" w:cs="Arial"/>
          <w:lang w:val="es-MX" w:eastAsia="en-US"/>
        </w:rPr>
        <w:t xml:space="preserve"> de dos mil veintiuno, </w:t>
      </w:r>
      <w:r w:rsidRPr="00B73EE8">
        <w:rPr>
          <w:rFonts w:ascii="Palatino Linotype" w:eastAsiaTheme="minorHAnsi" w:hAnsi="Palatino Linotype" w:cs="Arial"/>
          <w:b/>
          <w:lang w:val="es-MX" w:eastAsia="en-US"/>
        </w:rPr>
        <w:t>El Sujeto Obligado</w:t>
      </w:r>
      <w:r w:rsidRPr="00B73EE8">
        <w:rPr>
          <w:rFonts w:ascii="Palatino Linotype" w:eastAsiaTheme="minorHAnsi" w:hAnsi="Palatino Linotype" w:cs="Arial"/>
          <w:lang w:val="es-MX" w:eastAsia="en-US"/>
        </w:rPr>
        <w:t xml:space="preserve"> emitió la respuesta en los siguientes términos:</w:t>
      </w:r>
    </w:p>
    <w:p w:rsidR="0029071C" w:rsidRPr="00B73EE8" w:rsidRDefault="0029071C" w:rsidP="0029071C">
      <w:pPr>
        <w:rPr>
          <w:lang w:val="es-MX"/>
        </w:rPr>
      </w:pPr>
    </w:p>
    <w:p w:rsidR="004B2314" w:rsidRPr="00B73EE8" w:rsidRDefault="0029071C" w:rsidP="004B2314">
      <w:pPr>
        <w:spacing w:line="276" w:lineRule="auto"/>
        <w:ind w:left="567" w:right="567"/>
        <w:jc w:val="both"/>
        <w:rPr>
          <w:rFonts w:ascii="Palatino Linotype" w:hAnsi="Palatino Linotype"/>
          <w:i/>
          <w:sz w:val="22"/>
          <w:szCs w:val="22"/>
          <w:lang w:val="es-MX" w:eastAsia="es-MX"/>
        </w:rPr>
      </w:pPr>
      <w:r w:rsidRPr="00B73EE8">
        <w:rPr>
          <w:rFonts w:ascii="Palatino Linotype" w:hAnsi="Palatino Linotype"/>
          <w:i/>
          <w:sz w:val="22"/>
          <w:szCs w:val="22"/>
          <w:lang w:val="es-MX" w:eastAsia="es-MX"/>
        </w:rPr>
        <w:t>“</w:t>
      </w:r>
      <w:r w:rsidR="004B2314" w:rsidRPr="00B73EE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B2314" w:rsidRPr="00B73EE8" w:rsidRDefault="004B2314" w:rsidP="004B2314">
      <w:pPr>
        <w:spacing w:line="276" w:lineRule="auto"/>
        <w:ind w:left="567" w:right="567"/>
        <w:jc w:val="both"/>
        <w:rPr>
          <w:rFonts w:ascii="Palatino Linotype" w:hAnsi="Palatino Linotype"/>
          <w:i/>
          <w:sz w:val="22"/>
          <w:szCs w:val="22"/>
          <w:lang w:val="es-MX" w:eastAsia="es-MX"/>
        </w:rPr>
      </w:pPr>
    </w:p>
    <w:p w:rsidR="004B2314" w:rsidRPr="00B73EE8" w:rsidRDefault="004B2314" w:rsidP="004B2314">
      <w:pPr>
        <w:spacing w:line="276" w:lineRule="auto"/>
        <w:ind w:left="567" w:right="567"/>
        <w:jc w:val="both"/>
        <w:rPr>
          <w:rFonts w:ascii="Palatino Linotype" w:hAnsi="Palatino Linotype"/>
          <w:i/>
          <w:sz w:val="22"/>
          <w:szCs w:val="22"/>
          <w:lang w:val="es-MX" w:eastAsia="es-MX"/>
        </w:rPr>
      </w:pPr>
      <w:r w:rsidRPr="00B73EE8">
        <w:rPr>
          <w:rFonts w:ascii="Palatino Linotype" w:hAnsi="Palatino Linotype"/>
          <w:i/>
          <w:sz w:val="22"/>
          <w:szCs w:val="22"/>
          <w:lang w:val="es-MX" w:eastAsia="es-MX"/>
        </w:rPr>
        <w:t>Sobre el particular, sírvase encontrar en archivo adjunto copia del oficio número SEDUO-CI-1475/2021, de fecha 10 de diciembre de 2021 mediante el cual se detalla lo referente a su solicitud.</w:t>
      </w:r>
    </w:p>
    <w:p w:rsidR="004B2314" w:rsidRPr="00B73EE8" w:rsidRDefault="004B2314" w:rsidP="004B2314">
      <w:pPr>
        <w:spacing w:line="276" w:lineRule="auto"/>
        <w:ind w:left="567" w:right="567"/>
        <w:jc w:val="both"/>
        <w:rPr>
          <w:rFonts w:ascii="Palatino Linotype" w:hAnsi="Palatino Linotype"/>
          <w:i/>
          <w:sz w:val="22"/>
          <w:szCs w:val="22"/>
          <w:lang w:val="es-MX" w:eastAsia="es-MX"/>
        </w:rPr>
      </w:pPr>
    </w:p>
    <w:p w:rsidR="004B2314" w:rsidRPr="00B73EE8" w:rsidRDefault="004B2314" w:rsidP="004B2314">
      <w:pPr>
        <w:spacing w:line="276" w:lineRule="auto"/>
        <w:ind w:left="567" w:right="567"/>
        <w:jc w:val="both"/>
        <w:rPr>
          <w:rFonts w:ascii="Palatino Linotype" w:hAnsi="Palatino Linotype"/>
          <w:i/>
          <w:sz w:val="22"/>
          <w:szCs w:val="22"/>
          <w:lang w:val="es-MX" w:eastAsia="es-MX"/>
        </w:rPr>
      </w:pPr>
      <w:r w:rsidRPr="00B73EE8">
        <w:rPr>
          <w:rFonts w:ascii="Palatino Linotype" w:hAnsi="Palatino Linotype"/>
          <w:i/>
          <w:sz w:val="22"/>
          <w:szCs w:val="22"/>
          <w:lang w:val="es-MX" w:eastAsia="es-MX"/>
        </w:rPr>
        <w:t>ATENTAMENTE</w:t>
      </w:r>
    </w:p>
    <w:p w:rsidR="0029071C" w:rsidRPr="00B73EE8" w:rsidRDefault="004B2314" w:rsidP="004B2314">
      <w:pPr>
        <w:spacing w:line="276" w:lineRule="auto"/>
        <w:ind w:left="567" w:right="567"/>
        <w:jc w:val="both"/>
        <w:rPr>
          <w:rFonts w:ascii="Palatino Linotype" w:hAnsi="Palatino Linotype"/>
          <w:i/>
          <w:sz w:val="22"/>
          <w:szCs w:val="22"/>
          <w:lang w:val="es-MX" w:eastAsia="es-MX"/>
        </w:rPr>
      </w:pPr>
      <w:r w:rsidRPr="00B73EE8">
        <w:rPr>
          <w:rFonts w:ascii="Palatino Linotype" w:hAnsi="Palatino Linotype"/>
          <w:i/>
          <w:sz w:val="22"/>
          <w:szCs w:val="22"/>
          <w:lang w:val="es-MX" w:eastAsia="es-MX"/>
        </w:rPr>
        <w:t>Lcda. Nandllely Karen Torres Torres</w:t>
      </w:r>
      <w:r w:rsidR="00E74701" w:rsidRPr="00B73EE8">
        <w:rPr>
          <w:rFonts w:ascii="Palatino Linotype" w:hAnsi="Palatino Linotype"/>
          <w:i/>
          <w:sz w:val="22"/>
          <w:szCs w:val="22"/>
          <w:lang w:val="es-MX" w:eastAsia="es-MX"/>
        </w:rPr>
        <w:t>” (Sic).</w:t>
      </w:r>
    </w:p>
    <w:p w:rsidR="00DC1583" w:rsidRPr="00B73EE8" w:rsidRDefault="00DC1583" w:rsidP="00DC1583">
      <w:pPr>
        <w:ind w:right="567"/>
        <w:jc w:val="both"/>
        <w:rPr>
          <w:rFonts w:ascii="Palatino Linotype" w:hAnsi="Palatino Linotype"/>
          <w:i/>
          <w:sz w:val="22"/>
          <w:szCs w:val="22"/>
          <w:lang w:val="es-MX" w:eastAsia="es-MX"/>
        </w:rPr>
      </w:pPr>
    </w:p>
    <w:p w:rsidR="00B250D7" w:rsidRPr="00B73EE8" w:rsidRDefault="00B250D7" w:rsidP="00B250D7">
      <w:pPr>
        <w:pStyle w:val="Sinespaciado"/>
        <w:rPr>
          <w:lang w:eastAsia="es-MX"/>
        </w:rPr>
      </w:pPr>
    </w:p>
    <w:p w:rsidR="00E74701" w:rsidRPr="00B73EE8" w:rsidRDefault="00DC1583" w:rsidP="004B2314">
      <w:pPr>
        <w:pStyle w:val="Prrafodelista"/>
        <w:numPr>
          <w:ilvl w:val="0"/>
          <w:numId w:val="28"/>
        </w:numPr>
        <w:spacing w:line="276" w:lineRule="auto"/>
        <w:jc w:val="both"/>
        <w:rPr>
          <w:rFonts w:ascii="Palatino Linotype" w:hAnsi="Palatino Linotype"/>
          <w:i/>
          <w:sz w:val="22"/>
          <w:szCs w:val="22"/>
          <w:lang w:val="es-MX" w:eastAsia="es-MX"/>
        </w:rPr>
      </w:pPr>
      <w:r w:rsidRPr="00B73EE8">
        <w:rPr>
          <w:rFonts w:ascii="Palatino Linotype" w:eastAsiaTheme="minorHAnsi" w:hAnsi="Palatino Linotype" w:cs="Arial"/>
          <w:lang w:val="es-MX" w:eastAsia="en-US"/>
        </w:rPr>
        <w:t xml:space="preserve">Adjuntando a dicha respuesta, </w:t>
      </w:r>
      <w:r w:rsidR="004B2314" w:rsidRPr="00B73EE8">
        <w:rPr>
          <w:rFonts w:ascii="Palatino Linotype" w:eastAsiaTheme="minorHAnsi" w:hAnsi="Palatino Linotype" w:cs="Arial"/>
          <w:lang w:val="es-MX" w:eastAsia="en-US"/>
        </w:rPr>
        <w:t>los</w:t>
      </w:r>
      <w:r w:rsidR="001D2DE0" w:rsidRPr="00B73EE8">
        <w:rPr>
          <w:rFonts w:ascii="Palatino Linotype" w:eastAsiaTheme="minorHAnsi" w:hAnsi="Palatino Linotype" w:cs="Arial"/>
          <w:lang w:val="es-MX" w:eastAsia="en-US"/>
        </w:rPr>
        <w:t xml:space="preserve"> archivo</w:t>
      </w:r>
      <w:r w:rsidR="004B2314" w:rsidRPr="00B73EE8">
        <w:rPr>
          <w:rFonts w:ascii="Palatino Linotype" w:eastAsiaTheme="minorHAnsi" w:hAnsi="Palatino Linotype" w:cs="Arial"/>
          <w:lang w:val="es-MX" w:eastAsia="en-US"/>
        </w:rPr>
        <w:t>s</w:t>
      </w:r>
      <w:r w:rsidR="001D2DE0" w:rsidRPr="00B73EE8">
        <w:rPr>
          <w:rFonts w:ascii="Palatino Linotype" w:eastAsiaTheme="minorHAnsi" w:hAnsi="Palatino Linotype" w:cs="Arial"/>
          <w:lang w:val="es-MX" w:eastAsia="en-US"/>
        </w:rPr>
        <w:t xml:space="preserve"> electrónico</w:t>
      </w:r>
      <w:r w:rsidR="004B2314" w:rsidRPr="00B73EE8">
        <w:rPr>
          <w:rFonts w:ascii="Palatino Linotype" w:eastAsiaTheme="minorHAnsi" w:hAnsi="Palatino Linotype" w:cs="Arial"/>
          <w:lang w:val="es-MX" w:eastAsia="en-US"/>
        </w:rPr>
        <w:t>s</w:t>
      </w:r>
      <w:r w:rsidR="001D2DE0" w:rsidRPr="00B73EE8">
        <w:rPr>
          <w:rFonts w:ascii="Palatino Linotype" w:eastAsiaTheme="minorHAnsi" w:hAnsi="Palatino Linotype" w:cs="Arial"/>
          <w:lang w:val="es-MX" w:eastAsia="en-US"/>
        </w:rPr>
        <w:t xml:space="preserve"> denominado</w:t>
      </w:r>
      <w:r w:rsidR="004B2314" w:rsidRPr="00B73EE8">
        <w:rPr>
          <w:rFonts w:ascii="Palatino Linotype" w:eastAsiaTheme="minorHAnsi" w:hAnsi="Palatino Linotype" w:cs="Arial"/>
          <w:lang w:val="es-MX" w:eastAsia="en-US"/>
        </w:rPr>
        <w:t>s</w:t>
      </w:r>
      <w:r w:rsidRPr="00B73EE8">
        <w:rPr>
          <w:rFonts w:ascii="Palatino Linotype" w:eastAsiaTheme="minorHAnsi" w:hAnsi="Palatino Linotype" w:cs="Arial"/>
          <w:lang w:val="es-MX" w:eastAsia="en-US"/>
        </w:rPr>
        <w:t xml:space="preserve"> </w:t>
      </w:r>
      <w:r w:rsidRPr="00B73EE8">
        <w:rPr>
          <w:rFonts w:ascii="Palatino Linotype" w:eastAsiaTheme="minorHAnsi" w:hAnsi="Palatino Linotype" w:cs="Arial"/>
          <w:i/>
          <w:lang w:val="es-MX" w:eastAsia="en-US"/>
        </w:rPr>
        <w:t>“</w:t>
      </w:r>
      <w:r w:rsidR="004B2314" w:rsidRPr="00B73EE8">
        <w:rPr>
          <w:rFonts w:ascii="Palatino Linotype" w:eastAsiaTheme="minorHAnsi" w:hAnsi="Palatino Linotype" w:cs="Arial"/>
          <w:i/>
          <w:lang w:val="es-MX" w:eastAsia="en-US"/>
        </w:rPr>
        <w:t>R. DGPCYC 186-2021.pdf</w:t>
      </w:r>
      <w:r w:rsidRPr="00B73EE8">
        <w:rPr>
          <w:rFonts w:ascii="Palatino Linotype" w:eastAsiaTheme="minorHAnsi" w:hAnsi="Palatino Linotype" w:cs="Arial"/>
          <w:i/>
          <w:lang w:val="es-MX" w:eastAsia="en-US"/>
        </w:rPr>
        <w:t>”</w:t>
      </w:r>
      <w:r w:rsidR="004B2314" w:rsidRPr="00B73EE8">
        <w:rPr>
          <w:rFonts w:ascii="Palatino Linotype" w:eastAsiaTheme="minorHAnsi" w:hAnsi="Palatino Linotype" w:cs="Arial"/>
          <w:lang w:val="es-MX" w:eastAsia="en-US"/>
        </w:rPr>
        <w:t>,</w:t>
      </w:r>
      <w:r w:rsidR="004B2314" w:rsidRPr="00B73EE8">
        <w:rPr>
          <w:rFonts w:ascii="Palatino Linotype" w:eastAsiaTheme="minorHAnsi" w:hAnsi="Palatino Linotype" w:cs="Arial"/>
          <w:i/>
          <w:lang w:val="es-MX" w:eastAsia="en-US"/>
        </w:rPr>
        <w:t xml:space="preserve"> “CT-SEDUO-SE-36-2021-167.pdf”</w:t>
      </w:r>
      <w:r w:rsidR="004B2314" w:rsidRPr="00B73EE8">
        <w:rPr>
          <w:rFonts w:ascii="Palatino Linotype" w:eastAsiaTheme="minorHAnsi" w:hAnsi="Palatino Linotype" w:cs="Arial"/>
          <w:lang w:val="es-MX" w:eastAsia="en-US"/>
        </w:rPr>
        <w:t>,</w:t>
      </w:r>
      <w:r w:rsidR="004B2314" w:rsidRPr="00B73EE8">
        <w:rPr>
          <w:rFonts w:ascii="Palatino Linotype" w:eastAsiaTheme="minorHAnsi" w:hAnsi="Palatino Linotype" w:cs="Arial"/>
          <w:i/>
          <w:lang w:val="es-MX" w:eastAsia="en-US"/>
        </w:rPr>
        <w:t xml:space="preserve"> “UT 186-2021.pdf” </w:t>
      </w:r>
      <w:r w:rsidR="004B2314" w:rsidRPr="00B73EE8">
        <w:rPr>
          <w:rFonts w:ascii="Palatino Linotype" w:eastAsiaTheme="minorHAnsi" w:hAnsi="Palatino Linotype" w:cs="Arial"/>
          <w:lang w:val="es-MX" w:eastAsia="en-US"/>
        </w:rPr>
        <w:t>y</w:t>
      </w:r>
      <w:r w:rsidR="004B2314" w:rsidRPr="00B73EE8">
        <w:rPr>
          <w:rFonts w:ascii="Palatino Linotype" w:eastAsiaTheme="minorHAnsi" w:hAnsi="Palatino Linotype" w:cs="Arial"/>
          <w:i/>
          <w:lang w:val="es-MX" w:eastAsia="en-US"/>
        </w:rPr>
        <w:t xml:space="preserve"> “ACTA 36 SE SEDUO 2021.pdf”</w:t>
      </w:r>
      <w:r w:rsidRPr="00B73EE8">
        <w:rPr>
          <w:rFonts w:ascii="Palatino Linotype" w:eastAsiaTheme="minorHAnsi" w:hAnsi="Palatino Linotype" w:cs="Arial"/>
          <w:i/>
          <w:lang w:val="es-MX" w:eastAsia="en-US"/>
        </w:rPr>
        <w:t>;</w:t>
      </w:r>
      <w:r w:rsidRPr="00B73EE8">
        <w:rPr>
          <w:rFonts w:ascii="Palatino Linotype" w:eastAsiaTheme="minorHAnsi" w:hAnsi="Palatino Linotype" w:cs="Arial"/>
          <w:lang w:val="es-MX" w:eastAsia="en-US"/>
        </w:rPr>
        <w:t xml:space="preserve"> cuyo contenido no se inserta por ser del conocim</w:t>
      </w:r>
      <w:r w:rsidR="001D2DE0" w:rsidRPr="00B73EE8">
        <w:rPr>
          <w:rFonts w:ascii="Palatino Linotype" w:eastAsiaTheme="minorHAnsi" w:hAnsi="Palatino Linotype" w:cs="Arial"/>
          <w:lang w:val="es-MX" w:eastAsia="en-US"/>
        </w:rPr>
        <w:t>iento de las partes, sin embargo, será</w:t>
      </w:r>
      <w:r w:rsidR="004B2314" w:rsidRPr="00B73EE8">
        <w:rPr>
          <w:rFonts w:ascii="Palatino Linotype" w:eastAsiaTheme="minorHAnsi" w:hAnsi="Palatino Linotype" w:cs="Arial"/>
          <w:lang w:val="es-MX" w:eastAsia="en-US"/>
        </w:rPr>
        <w:t>n</w:t>
      </w:r>
      <w:r w:rsidRPr="00B73EE8">
        <w:rPr>
          <w:rFonts w:ascii="Palatino Linotype" w:eastAsiaTheme="minorHAnsi" w:hAnsi="Palatino Linotype" w:cs="Arial"/>
          <w:lang w:val="es-MX" w:eastAsia="en-US"/>
        </w:rPr>
        <w:t xml:space="preserve"> motivo de estudio en el Considerado respectivo. </w:t>
      </w:r>
    </w:p>
    <w:p w:rsidR="00E40828" w:rsidRPr="00B73EE8" w:rsidRDefault="00E40828" w:rsidP="00E74701">
      <w:pPr>
        <w:ind w:right="567"/>
        <w:jc w:val="both"/>
        <w:rPr>
          <w:rFonts w:ascii="Palatino Linotype" w:hAnsi="Palatino Linotype"/>
          <w:i/>
          <w:szCs w:val="22"/>
          <w:lang w:val="es-MX" w:eastAsia="es-MX"/>
        </w:rPr>
      </w:pPr>
    </w:p>
    <w:p w:rsidR="004B2314" w:rsidRPr="00B73EE8" w:rsidRDefault="004B2314" w:rsidP="00E74701">
      <w:pPr>
        <w:ind w:right="567"/>
        <w:jc w:val="both"/>
        <w:rPr>
          <w:rFonts w:ascii="Palatino Linotype" w:hAnsi="Palatino Linotype"/>
          <w:i/>
          <w:szCs w:val="22"/>
          <w:lang w:val="es-MX" w:eastAsia="es-MX"/>
        </w:rPr>
      </w:pPr>
    </w:p>
    <w:p w:rsidR="0029071C" w:rsidRPr="00B73EE8" w:rsidRDefault="00B250D7" w:rsidP="0029071C">
      <w:pPr>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TERCER</w:t>
      </w:r>
      <w:r w:rsidR="0029071C" w:rsidRPr="00B73EE8">
        <w:rPr>
          <w:rFonts w:ascii="Palatino Linotype" w:eastAsiaTheme="minorHAnsi" w:hAnsi="Palatino Linotype" w:cs="Arial"/>
          <w:b/>
          <w:sz w:val="28"/>
          <w:lang w:val="es-MX" w:eastAsia="en-US"/>
        </w:rPr>
        <w:t>O. Del recurso de revisión.</w:t>
      </w:r>
    </w:p>
    <w:p w:rsidR="0029071C" w:rsidRPr="00B73EE8" w:rsidRDefault="0029071C" w:rsidP="00B250D7">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 xml:space="preserve">Inconforme con la respuesta por parte del </w:t>
      </w:r>
      <w:r w:rsidRPr="00B73EE8">
        <w:rPr>
          <w:rFonts w:ascii="Palatino Linotype" w:eastAsiaTheme="minorHAnsi" w:hAnsi="Palatino Linotype" w:cs="Arial"/>
          <w:b/>
          <w:lang w:val="es-MX" w:eastAsia="en-US"/>
        </w:rPr>
        <w:t>Sujeto Obligado</w:t>
      </w:r>
      <w:r w:rsidRPr="00B73EE8">
        <w:rPr>
          <w:rFonts w:ascii="Palatino Linotype" w:eastAsiaTheme="minorHAnsi" w:hAnsi="Palatino Linotype" w:cs="Arial"/>
          <w:lang w:val="es-MX" w:eastAsia="en-US"/>
        </w:rPr>
        <w:t xml:space="preserve">, </w:t>
      </w:r>
      <w:r w:rsidR="004B2314" w:rsidRPr="00B73EE8">
        <w:rPr>
          <w:rFonts w:ascii="Palatino Linotype" w:eastAsiaTheme="minorHAnsi" w:hAnsi="Palatino Linotype" w:cs="Arial"/>
          <w:lang w:val="es-MX" w:eastAsia="en-US"/>
        </w:rPr>
        <w:t>la</w:t>
      </w:r>
      <w:r w:rsidRPr="00B73EE8">
        <w:rPr>
          <w:rFonts w:ascii="Palatino Linotype" w:eastAsiaTheme="minorHAnsi" w:hAnsi="Palatino Linotype" w:cs="Arial"/>
          <w:lang w:val="es-MX" w:eastAsia="en-US"/>
        </w:rPr>
        <w:t xml:space="preserve"> ahora </w:t>
      </w:r>
      <w:r w:rsidRPr="00B73EE8">
        <w:rPr>
          <w:rFonts w:ascii="Palatino Linotype" w:eastAsiaTheme="minorHAnsi" w:hAnsi="Palatino Linotype" w:cs="Arial"/>
          <w:b/>
          <w:lang w:val="es-MX" w:eastAsia="en-US"/>
        </w:rPr>
        <w:t>Recurrente</w:t>
      </w:r>
      <w:r w:rsidRPr="00B73EE8">
        <w:rPr>
          <w:rFonts w:ascii="Palatino Linotype" w:eastAsiaTheme="minorHAnsi" w:hAnsi="Palatino Linotype" w:cs="Arial"/>
          <w:lang w:val="es-MX" w:eastAsia="en-US"/>
        </w:rPr>
        <w:t xml:space="preserve"> interpuso el presente recurso de revisión en fecha </w:t>
      </w:r>
      <w:r w:rsidR="004B2314" w:rsidRPr="00B73EE8">
        <w:rPr>
          <w:rFonts w:ascii="Palatino Linotype" w:eastAsiaTheme="minorHAnsi" w:hAnsi="Palatino Linotype" w:cs="Arial"/>
          <w:lang w:val="es-MX" w:eastAsia="en-US"/>
        </w:rPr>
        <w:t>doce</w:t>
      </w:r>
      <w:r w:rsidR="00B250D7" w:rsidRPr="00B73EE8">
        <w:rPr>
          <w:rFonts w:ascii="Palatino Linotype" w:eastAsiaTheme="minorHAnsi" w:hAnsi="Palatino Linotype" w:cs="Arial"/>
          <w:lang w:val="es-MX" w:eastAsia="en-US"/>
        </w:rPr>
        <w:t xml:space="preserve"> de enero de dos mil veintidós</w:t>
      </w:r>
      <w:r w:rsidRPr="00B73EE8">
        <w:rPr>
          <w:rFonts w:ascii="Palatino Linotype" w:eastAsiaTheme="minorHAnsi" w:hAnsi="Palatino Linotype" w:cs="Arial"/>
          <w:lang w:val="es-MX" w:eastAsia="en-US"/>
        </w:rPr>
        <w:t>, el cual fue registrado</w:t>
      </w:r>
      <w:r w:rsidRPr="00B73EE8">
        <w:rPr>
          <w:rFonts w:ascii="Palatino Linotype" w:eastAsiaTheme="minorHAnsi" w:hAnsi="Palatino Linotype" w:cs="Arial"/>
          <w:b/>
          <w:lang w:val="es-MX" w:eastAsia="en-US"/>
        </w:rPr>
        <w:t xml:space="preserve"> </w:t>
      </w:r>
      <w:r w:rsidRPr="00B73EE8">
        <w:rPr>
          <w:rFonts w:ascii="Palatino Linotype" w:eastAsiaTheme="minorHAnsi" w:hAnsi="Palatino Linotype" w:cs="Arial"/>
          <w:lang w:val="es-MX" w:eastAsia="en-US"/>
        </w:rPr>
        <w:t xml:space="preserve">en el sistema electrónico con el expediente número </w:t>
      </w:r>
      <w:r w:rsidR="00E74701" w:rsidRPr="00B73EE8">
        <w:rPr>
          <w:rFonts w:ascii="Palatino Linotype" w:eastAsiaTheme="minorHAnsi" w:hAnsi="Palatino Linotype" w:cs="Arial"/>
          <w:b/>
          <w:bCs/>
          <w:lang w:val="es-MX" w:eastAsia="es-MX"/>
        </w:rPr>
        <w:t>0</w:t>
      </w:r>
      <w:r w:rsidR="00B250D7" w:rsidRPr="00B73EE8">
        <w:rPr>
          <w:rFonts w:ascii="Palatino Linotype" w:eastAsiaTheme="minorHAnsi" w:hAnsi="Palatino Linotype" w:cs="Arial"/>
          <w:b/>
          <w:bCs/>
          <w:lang w:val="es-MX" w:eastAsia="es-MX"/>
        </w:rPr>
        <w:t>009</w:t>
      </w:r>
      <w:r w:rsidR="004B2314" w:rsidRPr="00B73EE8">
        <w:rPr>
          <w:rFonts w:ascii="Palatino Linotype" w:eastAsiaTheme="minorHAnsi" w:hAnsi="Palatino Linotype" w:cs="Arial"/>
          <w:b/>
          <w:bCs/>
          <w:lang w:val="es-MX" w:eastAsia="es-MX"/>
        </w:rPr>
        <w:t>5</w:t>
      </w:r>
      <w:r w:rsidR="00B250D7" w:rsidRPr="00B73EE8">
        <w:rPr>
          <w:rFonts w:ascii="Palatino Linotype" w:eastAsiaTheme="minorHAnsi" w:hAnsi="Palatino Linotype" w:cs="Arial"/>
          <w:b/>
          <w:bCs/>
          <w:lang w:val="es-MX" w:eastAsia="es-MX"/>
        </w:rPr>
        <w:t>/INFOEM/IP/RR/2022</w:t>
      </w:r>
      <w:r w:rsidRPr="00B73EE8">
        <w:rPr>
          <w:rFonts w:ascii="Palatino Linotype" w:eastAsiaTheme="minorHAnsi" w:hAnsi="Palatino Linotype" w:cs="Arial"/>
          <w:lang w:val="es-MX" w:eastAsia="en-US"/>
        </w:rPr>
        <w:t>, en el cual aduce, las siguientes manifestaciones:</w:t>
      </w:r>
    </w:p>
    <w:p w:rsidR="002D6E4B" w:rsidRPr="00B73EE8" w:rsidRDefault="002D6E4B" w:rsidP="00B250D7">
      <w:pPr>
        <w:pStyle w:val="Sinespaciado"/>
        <w:rPr>
          <w:sz w:val="14"/>
        </w:rPr>
      </w:pPr>
    </w:p>
    <w:p w:rsidR="0029071C" w:rsidRPr="00B73EE8" w:rsidRDefault="0029071C" w:rsidP="00B250D7">
      <w:pPr>
        <w:rPr>
          <w:lang w:val="es-MX"/>
        </w:rPr>
      </w:pPr>
    </w:p>
    <w:p w:rsidR="0029071C" w:rsidRPr="00B73EE8" w:rsidRDefault="0029071C" w:rsidP="00E74701">
      <w:pPr>
        <w:numPr>
          <w:ilvl w:val="0"/>
          <w:numId w:val="15"/>
        </w:numPr>
        <w:spacing w:line="259" w:lineRule="auto"/>
        <w:jc w:val="both"/>
        <w:rPr>
          <w:rFonts w:ascii="Palatino Linotype" w:hAnsi="Palatino Linotype" w:cs="Arial"/>
          <w:b/>
          <w:sz w:val="26"/>
          <w:szCs w:val="26"/>
        </w:rPr>
      </w:pPr>
      <w:r w:rsidRPr="00B73EE8">
        <w:rPr>
          <w:rFonts w:ascii="Palatino Linotype" w:hAnsi="Palatino Linotype" w:cs="Arial"/>
          <w:b/>
          <w:sz w:val="26"/>
          <w:szCs w:val="26"/>
        </w:rPr>
        <w:t>Acto Impugnado:</w:t>
      </w:r>
    </w:p>
    <w:p w:rsidR="00DC1583" w:rsidRPr="00B73EE8"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B73EE8">
        <w:rPr>
          <w:rFonts w:ascii="Palatino Linotype" w:eastAsiaTheme="minorHAnsi" w:hAnsi="Palatino Linotype" w:cstheme="minorBidi"/>
          <w:i/>
          <w:color w:val="000000"/>
          <w:sz w:val="22"/>
          <w:szCs w:val="22"/>
          <w:lang w:val="es-MX" w:eastAsia="en-US"/>
        </w:rPr>
        <w:t>“</w:t>
      </w:r>
      <w:r w:rsidR="004B2314" w:rsidRPr="00B73EE8">
        <w:rPr>
          <w:rFonts w:ascii="Palatino Linotype" w:eastAsiaTheme="minorHAnsi" w:hAnsi="Palatino Linotype" w:cstheme="minorBidi"/>
          <w:i/>
          <w:color w:val="000000"/>
          <w:sz w:val="22"/>
          <w:szCs w:val="22"/>
          <w:lang w:val="es-MX" w:eastAsia="en-US"/>
        </w:rPr>
        <w:t>Reserva de información</w:t>
      </w:r>
      <w:r w:rsidRPr="00B73EE8">
        <w:rPr>
          <w:rFonts w:ascii="Palatino Linotype" w:eastAsiaTheme="minorHAnsi" w:hAnsi="Palatino Linotype" w:cstheme="minorBidi"/>
          <w:i/>
          <w:color w:val="000000"/>
          <w:sz w:val="22"/>
          <w:szCs w:val="22"/>
          <w:lang w:val="es-MX" w:eastAsia="en-US"/>
        </w:rPr>
        <w:t>” (Sic).</w:t>
      </w:r>
    </w:p>
    <w:p w:rsidR="002D6E4B" w:rsidRPr="00B73EE8" w:rsidRDefault="002D6E4B" w:rsidP="00F712EE">
      <w:pPr>
        <w:spacing w:line="276" w:lineRule="auto"/>
        <w:ind w:left="284"/>
        <w:jc w:val="both"/>
        <w:rPr>
          <w:rFonts w:ascii="Palatino Linotype" w:hAnsi="Palatino Linotype"/>
          <w:i/>
          <w:sz w:val="22"/>
          <w:szCs w:val="22"/>
          <w:lang w:val="es-MX" w:eastAsia="es-MX"/>
        </w:rPr>
      </w:pPr>
    </w:p>
    <w:p w:rsidR="0029071C" w:rsidRPr="00B73EE8" w:rsidRDefault="0029071C" w:rsidP="00DC1583">
      <w:pPr>
        <w:pStyle w:val="Prrafodelista"/>
        <w:numPr>
          <w:ilvl w:val="0"/>
          <w:numId w:val="15"/>
        </w:numPr>
        <w:jc w:val="both"/>
        <w:rPr>
          <w:rFonts w:ascii="Palatino Linotype" w:hAnsi="Palatino Linotype"/>
          <w:i/>
          <w:sz w:val="26"/>
          <w:szCs w:val="26"/>
          <w:lang w:val="es-MX" w:eastAsia="es-MX"/>
        </w:rPr>
      </w:pPr>
      <w:r w:rsidRPr="00B73EE8">
        <w:rPr>
          <w:rFonts w:ascii="Palatino Linotype" w:hAnsi="Palatino Linotype" w:cs="Arial"/>
          <w:b/>
          <w:sz w:val="26"/>
          <w:szCs w:val="26"/>
        </w:rPr>
        <w:t>Razones o Motivos de Inconformidad</w:t>
      </w:r>
      <w:r w:rsidRPr="00B73EE8">
        <w:rPr>
          <w:rFonts w:ascii="Palatino Linotype" w:hAnsi="Palatino Linotype" w:cs="Arial"/>
          <w:sz w:val="26"/>
          <w:szCs w:val="26"/>
        </w:rPr>
        <w:t xml:space="preserve">: </w:t>
      </w:r>
    </w:p>
    <w:p w:rsidR="00E74701" w:rsidRPr="00B73EE8" w:rsidRDefault="0029071C" w:rsidP="001D2DE0">
      <w:pPr>
        <w:spacing w:line="276" w:lineRule="auto"/>
        <w:ind w:left="284"/>
        <w:jc w:val="both"/>
        <w:rPr>
          <w:rFonts w:ascii="Palatino Linotype" w:hAnsi="Palatino Linotype"/>
          <w:i/>
          <w:sz w:val="22"/>
          <w:szCs w:val="22"/>
          <w:lang w:val="es-MX" w:eastAsia="es-MX"/>
        </w:rPr>
      </w:pPr>
      <w:r w:rsidRPr="00B73EE8">
        <w:rPr>
          <w:rFonts w:ascii="Palatino Linotype" w:eastAsiaTheme="minorHAnsi" w:hAnsi="Palatino Linotype" w:cs="Arial"/>
          <w:i/>
          <w:sz w:val="22"/>
          <w:szCs w:val="22"/>
          <w:lang w:val="es-MX" w:eastAsia="en-US"/>
        </w:rPr>
        <w:t>“</w:t>
      </w:r>
      <w:r w:rsidR="004B2314" w:rsidRPr="00B73EE8">
        <w:rPr>
          <w:rFonts w:ascii="Palatino Linotype" w:eastAsiaTheme="minorHAnsi" w:hAnsi="Palatino Linotype" w:cstheme="minorBidi"/>
          <w:i/>
          <w:color w:val="000000"/>
          <w:sz w:val="22"/>
          <w:szCs w:val="22"/>
          <w:lang w:val="es-MX" w:eastAsia="en-US"/>
        </w:rPr>
        <w:t>El Sujeto pretende reservar información que no atenta contra la seguridad y tampoco contra el derecho a los datos personales. El Sujeto alega que existe una auditoría en curso de la OSFEM y que por eso no puede dar la información son embargo, en ningún momento se ha solicitado información en relación a esa auditoría o su proceso. Se está pidiendo documentación e información generada desde antes de que iniciara esa auditoría, por lo que pido se exhorte a la entrega de la información. Gracias.</w:t>
      </w:r>
      <w:r w:rsidRPr="00B73EE8">
        <w:rPr>
          <w:rFonts w:ascii="Palatino Linotype" w:eastAsiaTheme="minorHAnsi" w:hAnsi="Palatino Linotype" w:cstheme="minorBidi"/>
          <w:i/>
          <w:color w:val="000000"/>
          <w:sz w:val="22"/>
          <w:szCs w:val="22"/>
          <w:lang w:val="es-MX" w:eastAsia="en-US"/>
        </w:rPr>
        <w:t>” (Sic)</w:t>
      </w:r>
    </w:p>
    <w:p w:rsidR="00DC1583" w:rsidRPr="00B73EE8" w:rsidRDefault="00DC1583" w:rsidP="0029071C">
      <w:pPr>
        <w:spacing w:line="360" w:lineRule="auto"/>
        <w:jc w:val="both"/>
        <w:rPr>
          <w:rFonts w:ascii="Palatino Linotype" w:eastAsiaTheme="minorHAnsi" w:hAnsi="Palatino Linotype" w:cs="Arial"/>
          <w:b/>
          <w:lang w:val="es-MX" w:eastAsia="en-US"/>
        </w:rPr>
      </w:pPr>
    </w:p>
    <w:p w:rsidR="0029071C" w:rsidRPr="00B73EE8" w:rsidRDefault="00B250D7" w:rsidP="0029071C">
      <w:pPr>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CUART</w:t>
      </w:r>
      <w:r w:rsidR="0029071C" w:rsidRPr="00B73EE8">
        <w:rPr>
          <w:rFonts w:ascii="Palatino Linotype" w:eastAsiaTheme="minorHAnsi" w:hAnsi="Palatino Linotype" w:cs="Arial"/>
          <w:b/>
          <w:sz w:val="28"/>
          <w:lang w:val="es-MX" w:eastAsia="en-US"/>
        </w:rPr>
        <w:t>O. Del turno del recurso de revisión.</w:t>
      </w:r>
    </w:p>
    <w:p w:rsidR="0029071C" w:rsidRPr="00B73EE8" w:rsidRDefault="0029071C" w:rsidP="00DC1583">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 xml:space="preserve">Medio de impugnación </w:t>
      </w:r>
      <w:r w:rsidR="00E74701" w:rsidRPr="00B73EE8">
        <w:rPr>
          <w:rFonts w:ascii="Palatino Linotype" w:eastAsiaTheme="minorHAnsi" w:hAnsi="Palatino Linotype" w:cs="Arial"/>
          <w:lang w:val="es-MX" w:eastAsia="en-US"/>
        </w:rPr>
        <w:t>que le fue turnado al</w:t>
      </w:r>
      <w:r w:rsidRPr="00B73EE8">
        <w:rPr>
          <w:rFonts w:ascii="Palatino Linotype" w:eastAsiaTheme="minorHAnsi" w:hAnsi="Palatino Linotype" w:cs="Arial"/>
          <w:lang w:val="es-MX" w:eastAsia="en-US"/>
        </w:rPr>
        <w:t xml:space="preserve"> </w:t>
      </w:r>
      <w:r w:rsidR="00E74701" w:rsidRPr="00B73EE8">
        <w:rPr>
          <w:rFonts w:ascii="Palatino Linotype" w:eastAsiaTheme="minorHAnsi" w:hAnsi="Palatino Linotype" w:cs="Arial"/>
          <w:lang w:val="es-MX" w:eastAsia="en-US"/>
        </w:rPr>
        <w:t>Comisionado Presidente</w:t>
      </w:r>
      <w:r w:rsidRPr="00B73EE8">
        <w:rPr>
          <w:rFonts w:ascii="Palatino Linotype" w:eastAsiaTheme="minorHAnsi" w:hAnsi="Palatino Linotype" w:cs="Arial"/>
          <w:lang w:val="es-MX" w:eastAsia="en-US"/>
        </w:rPr>
        <w:t xml:space="preserve"> </w:t>
      </w:r>
      <w:r w:rsidR="00E74701" w:rsidRPr="00B73EE8">
        <w:rPr>
          <w:rFonts w:ascii="Palatino Linotype" w:eastAsiaTheme="minorHAnsi" w:hAnsi="Palatino Linotype" w:cs="Arial"/>
          <w:b/>
          <w:lang w:val="es-MX" w:eastAsia="en-US"/>
        </w:rPr>
        <w:t>José Martínez Vilchis</w:t>
      </w:r>
      <w:r w:rsidRPr="00B73EE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96A17" w:rsidRPr="00B73EE8">
        <w:rPr>
          <w:rFonts w:ascii="Palatino Linotype" w:eastAsiaTheme="minorHAnsi" w:hAnsi="Palatino Linotype" w:cs="Arial"/>
          <w:lang w:val="es-MX" w:eastAsia="en-US"/>
        </w:rPr>
        <w:t>dieciocho</w:t>
      </w:r>
      <w:r w:rsidR="002D6E4B" w:rsidRPr="00B73EE8">
        <w:rPr>
          <w:rFonts w:ascii="Palatino Linotype" w:eastAsiaTheme="minorHAnsi" w:hAnsi="Palatino Linotype" w:cs="Arial"/>
          <w:lang w:val="es-MX" w:eastAsia="en-US"/>
        </w:rPr>
        <w:t xml:space="preserve"> de enero</w:t>
      </w:r>
      <w:r w:rsidRPr="00B73EE8">
        <w:rPr>
          <w:rFonts w:ascii="Palatino Linotype" w:eastAsiaTheme="minorHAnsi" w:hAnsi="Palatino Linotype" w:cs="Arial"/>
          <w:lang w:val="es-MX" w:eastAsia="en-US"/>
        </w:rPr>
        <w:t xml:space="preserve"> del año </w:t>
      </w:r>
      <w:r w:rsidR="002D6E4B" w:rsidRPr="00B73EE8">
        <w:rPr>
          <w:rFonts w:ascii="Palatino Linotype" w:eastAsiaTheme="minorHAnsi" w:hAnsi="Palatino Linotype" w:cs="Arial"/>
          <w:lang w:val="es-MX" w:eastAsia="en-US"/>
        </w:rPr>
        <w:t>dos mil veintidós</w:t>
      </w:r>
      <w:r w:rsidRPr="00B73EE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B73EE8" w:rsidRDefault="00B250D7" w:rsidP="00DC1583">
      <w:pPr>
        <w:spacing w:line="360" w:lineRule="auto"/>
        <w:jc w:val="both"/>
        <w:rPr>
          <w:rFonts w:ascii="Palatino Linotype" w:eastAsiaTheme="minorHAnsi" w:hAnsi="Palatino Linotype" w:cs="Arial"/>
          <w:lang w:val="es-MX" w:eastAsia="en-US"/>
        </w:rPr>
      </w:pPr>
    </w:p>
    <w:p w:rsidR="0029071C" w:rsidRPr="00B73EE8" w:rsidRDefault="00B250D7" w:rsidP="0029071C">
      <w:pPr>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QUINT</w:t>
      </w:r>
      <w:r w:rsidR="0029071C" w:rsidRPr="00B73EE8">
        <w:rPr>
          <w:rFonts w:ascii="Palatino Linotype" w:eastAsiaTheme="minorHAnsi" w:hAnsi="Palatino Linotype" w:cs="Arial"/>
          <w:b/>
          <w:sz w:val="28"/>
          <w:lang w:val="es-MX" w:eastAsia="en-US"/>
        </w:rPr>
        <w:t>O. De la etapa de manifestaciones y/o alegatos.</w:t>
      </w:r>
    </w:p>
    <w:p w:rsidR="00B250D7" w:rsidRPr="00B73EE8" w:rsidRDefault="0029071C" w:rsidP="00A26BD8">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Así, una vez transcurrido el término legal referido se destaca que</w:t>
      </w:r>
      <w:r w:rsidR="00B96A17" w:rsidRPr="00B73EE8">
        <w:rPr>
          <w:rFonts w:ascii="Palatino Linotype" w:eastAsiaTheme="minorHAnsi" w:hAnsi="Palatino Linotype" w:cs="Arial"/>
          <w:lang w:val="es-MX" w:eastAsia="en-US"/>
        </w:rPr>
        <w:t xml:space="preserve"> en fecha veintiséis</w:t>
      </w:r>
      <w:r w:rsidR="00B250D7" w:rsidRPr="00B73EE8">
        <w:rPr>
          <w:rFonts w:ascii="Palatino Linotype" w:eastAsiaTheme="minorHAnsi" w:hAnsi="Palatino Linotype" w:cs="Arial"/>
          <w:lang w:val="es-MX" w:eastAsia="en-US"/>
        </w:rPr>
        <w:t xml:space="preserve"> de enero del año en curso,</w:t>
      </w:r>
      <w:r w:rsidRPr="00B73EE8">
        <w:rPr>
          <w:rFonts w:ascii="Palatino Linotype" w:eastAsiaTheme="minorHAnsi" w:hAnsi="Palatino Linotype" w:cs="Arial"/>
          <w:lang w:val="es-MX" w:eastAsia="en-US"/>
        </w:rPr>
        <w:t xml:space="preserve"> </w:t>
      </w:r>
      <w:r w:rsidRPr="00B73EE8">
        <w:rPr>
          <w:rFonts w:ascii="Palatino Linotype" w:eastAsiaTheme="minorHAnsi" w:hAnsi="Palatino Linotype" w:cs="Arial"/>
          <w:b/>
          <w:lang w:val="es-MX" w:eastAsia="en-US"/>
        </w:rPr>
        <w:t>El Sujeto Obligado</w:t>
      </w:r>
      <w:r w:rsidRPr="00B73EE8">
        <w:rPr>
          <w:rFonts w:ascii="Palatino Linotype" w:eastAsiaTheme="minorHAnsi" w:hAnsi="Palatino Linotype" w:cs="Arial"/>
          <w:lang w:val="es-MX" w:eastAsia="en-US"/>
        </w:rPr>
        <w:t xml:space="preserve"> </w:t>
      </w:r>
      <w:r w:rsidR="00B250D7" w:rsidRPr="00B73EE8">
        <w:rPr>
          <w:rFonts w:ascii="Palatino Linotype" w:eastAsiaTheme="minorHAnsi" w:hAnsi="Palatino Linotype" w:cs="Arial"/>
          <w:lang w:val="es-MX" w:eastAsia="en-US"/>
        </w:rPr>
        <w:t>remitió</w:t>
      </w:r>
      <w:r w:rsidRPr="00B73EE8">
        <w:rPr>
          <w:rFonts w:ascii="Palatino Linotype" w:eastAsiaTheme="minorHAnsi" w:hAnsi="Palatino Linotype" w:cs="Arial"/>
          <w:lang w:val="es-MX" w:eastAsia="en-US"/>
        </w:rPr>
        <w:t xml:space="preserve"> su Informe Justificado</w:t>
      </w:r>
      <w:r w:rsidR="00B250D7" w:rsidRPr="00B73EE8">
        <w:rPr>
          <w:rFonts w:ascii="Palatino Linotype" w:eastAsiaTheme="minorHAnsi" w:hAnsi="Palatino Linotype" w:cs="Arial"/>
          <w:lang w:val="es-MX" w:eastAsia="en-US"/>
        </w:rPr>
        <w:t xml:space="preserve"> mediante </w:t>
      </w:r>
      <w:r w:rsidR="00B96A17" w:rsidRPr="00B73EE8">
        <w:rPr>
          <w:rFonts w:ascii="Palatino Linotype" w:eastAsiaTheme="minorHAnsi" w:hAnsi="Palatino Linotype" w:cs="Arial"/>
          <w:lang w:val="es-MX" w:eastAsia="en-US"/>
        </w:rPr>
        <w:t>los</w:t>
      </w:r>
      <w:r w:rsidR="00B250D7" w:rsidRPr="00B73EE8">
        <w:rPr>
          <w:rFonts w:ascii="Palatino Linotype" w:eastAsiaTheme="minorHAnsi" w:hAnsi="Palatino Linotype" w:cs="Arial"/>
          <w:lang w:val="es-MX" w:eastAsia="en-US"/>
        </w:rPr>
        <w:t xml:space="preserve"> archivo</w:t>
      </w:r>
      <w:r w:rsidR="00B96A17" w:rsidRPr="00B73EE8">
        <w:rPr>
          <w:rFonts w:ascii="Palatino Linotype" w:eastAsiaTheme="minorHAnsi" w:hAnsi="Palatino Linotype" w:cs="Arial"/>
          <w:lang w:val="es-MX" w:eastAsia="en-US"/>
        </w:rPr>
        <w:t>s</w:t>
      </w:r>
      <w:r w:rsidR="00B250D7" w:rsidRPr="00B73EE8">
        <w:rPr>
          <w:rFonts w:ascii="Palatino Linotype" w:eastAsiaTheme="minorHAnsi" w:hAnsi="Palatino Linotype" w:cs="Arial"/>
          <w:lang w:val="es-MX" w:eastAsia="en-US"/>
        </w:rPr>
        <w:t xml:space="preserve"> electrónico</w:t>
      </w:r>
      <w:r w:rsidR="00B96A17" w:rsidRPr="00B73EE8">
        <w:rPr>
          <w:rFonts w:ascii="Palatino Linotype" w:eastAsiaTheme="minorHAnsi" w:hAnsi="Palatino Linotype" w:cs="Arial"/>
          <w:lang w:val="es-MX" w:eastAsia="en-US"/>
        </w:rPr>
        <w:t>s</w:t>
      </w:r>
      <w:r w:rsidR="00B250D7" w:rsidRPr="00B73EE8">
        <w:rPr>
          <w:rFonts w:ascii="Palatino Linotype" w:eastAsiaTheme="minorHAnsi" w:hAnsi="Palatino Linotype" w:cs="Arial"/>
          <w:lang w:val="es-MX" w:eastAsia="en-US"/>
        </w:rPr>
        <w:t xml:space="preserve"> denominado</w:t>
      </w:r>
      <w:r w:rsidR="00B96A17" w:rsidRPr="00B73EE8">
        <w:rPr>
          <w:rFonts w:ascii="Palatino Linotype" w:eastAsiaTheme="minorHAnsi" w:hAnsi="Palatino Linotype" w:cs="Arial"/>
          <w:lang w:val="es-MX" w:eastAsia="en-US"/>
        </w:rPr>
        <w:t>s</w:t>
      </w:r>
      <w:r w:rsidR="00B250D7" w:rsidRPr="00B73EE8">
        <w:rPr>
          <w:rFonts w:ascii="Palatino Linotype" w:eastAsiaTheme="minorHAnsi" w:hAnsi="Palatino Linotype" w:cs="Arial"/>
          <w:lang w:val="es-MX" w:eastAsia="en-US"/>
        </w:rPr>
        <w:t xml:space="preserve"> </w:t>
      </w:r>
      <w:r w:rsidR="00B250D7" w:rsidRPr="00B73EE8">
        <w:rPr>
          <w:rFonts w:ascii="Palatino Linotype" w:eastAsiaTheme="minorHAnsi" w:hAnsi="Palatino Linotype" w:cs="Arial"/>
          <w:i/>
          <w:lang w:val="es-MX" w:eastAsia="en-US"/>
        </w:rPr>
        <w:t>“</w:t>
      </w:r>
      <w:r w:rsidR="00B96A17" w:rsidRPr="00B73EE8">
        <w:rPr>
          <w:rFonts w:ascii="Palatino Linotype" w:eastAsiaTheme="minorHAnsi" w:hAnsi="Palatino Linotype" w:cs="Arial"/>
          <w:i/>
          <w:lang w:val="es-MX" w:eastAsia="en-US"/>
        </w:rPr>
        <w:t>Turno RR UT 186-2021 DGPCYC.pdf</w:t>
      </w:r>
      <w:r w:rsidR="00B250D7" w:rsidRPr="00B73EE8">
        <w:rPr>
          <w:rFonts w:ascii="Palatino Linotype" w:eastAsiaTheme="minorHAnsi" w:hAnsi="Palatino Linotype" w:cs="Arial"/>
          <w:i/>
          <w:lang w:val="es-MX" w:eastAsia="en-US"/>
        </w:rPr>
        <w:t>”</w:t>
      </w:r>
      <w:r w:rsidR="00B96A17" w:rsidRPr="00B73EE8">
        <w:rPr>
          <w:rFonts w:ascii="Palatino Linotype" w:eastAsiaTheme="minorHAnsi" w:hAnsi="Palatino Linotype" w:cs="Arial"/>
          <w:lang w:val="es-MX" w:eastAsia="en-US"/>
        </w:rPr>
        <w:t xml:space="preserve">, </w:t>
      </w:r>
      <w:r w:rsidR="00B96A17" w:rsidRPr="00B73EE8">
        <w:rPr>
          <w:rFonts w:ascii="Palatino Linotype" w:eastAsiaTheme="minorHAnsi" w:hAnsi="Palatino Linotype" w:cs="Arial"/>
          <w:i/>
          <w:lang w:val="es-MX" w:eastAsia="en-US"/>
        </w:rPr>
        <w:t>“T. DGPCYC 186-2021.pdf”</w:t>
      </w:r>
      <w:r w:rsidR="00B96A17" w:rsidRPr="00B73EE8">
        <w:rPr>
          <w:rFonts w:ascii="Palatino Linotype" w:eastAsiaTheme="minorHAnsi" w:hAnsi="Palatino Linotype" w:cs="Arial"/>
          <w:lang w:val="es-MX" w:eastAsia="en-US"/>
        </w:rPr>
        <w:t>,</w:t>
      </w:r>
      <w:r w:rsidR="00B96A17" w:rsidRPr="00B73EE8">
        <w:rPr>
          <w:rFonts w:ascii="Palatino Linotype" w:eastAsiaTheme="minorHAnsi" w:hAnsi="Palatino Linotype" w:cs="Arial"/>
          <w:i/>
          <w:lang w:val="es-MX" w:eastAsia="en-US"/>
        </w:rPr>
        <w:t xml:space="preserve"> “R. DGPCYC 186-2021.pdf”</w:t>
      </w:r>
      <w:r w:rsidR="00B96A17" w:rsidRPr="00B73EE8">
        <w:rPr>
          <w:rFonts w:ascii="Palatino Linotype" w:eastAsiaTheme="minorHAnsi" w:hAnsi="Palatino Linotype" w:cs="Arial"/>
          <w:lang w:val="es-MX" w:eastAsia="en-US"/>
        </w:rPr>
        <w:t>,</w:t>
      </w:r>
      <w:r w:rsidR="00B96A17" w:rsidRPr="00B73EE8">
        <w:rPr>
          <w:rFonts w:ascii="Palatino Linotype" w:eastAsiaTheme="minorHAnsi" w:hAnsi="Palatino Linotype" w:cs="Arial"/>
          <w:i/>
          <w:lang w:val="es-MX" w:eastAsia="en-US"/>
        </w:rPr>
        <w:t xml:space="preserve"> “ACTA 36 SE SEDUO 2021.pdf”</w:t>
      </w:r>
      <w:r w:rsidR="00B96A17" w:rsidRPr="00B73EE8">
        <w:rPr>
          <w:rFonts w:ascii="Palatino Linotype" w:eastAsiaTheme="minorHAnsi" w:hAnsi="Palatino Linotype" w:cs="Arial"/>
          <w:lang w:val="es-MX" w:eastAsia="en-US"/>
        </w:rPr>
        <w:t>,</w:t>
      </w:r>
      <w:r w:rsidR="00B96A17" w:rsidRPr="00B73EE8">
        <w:rPr>
          <w:rFonts w:ascii="Palatino Linotype" w:eastAsiaTheme="minorHAnsi" w:hAnsi="Palatino Linotype" w:cs="Arial"/>
          <w:i/>
          <w:lang w:val="es-MX" w:eastAsia="en-US"/>
        </w:rPr>
        <w:t xml:space="preserve"> “Informe justificado 00095-2022.pdf”</w:t>
      </w:r>
      <w:r w:rsidR="00B96A17" w:rsidRPr="00B73EE8">
        <w:rPr>
          <w:rFonts w:ascii="Palatino Linotype" w:eastAsiaTheme="minorHAnsi" w:hAnsi="Palatino Linotype" w:cs="Arial"/>
          <w:lang w:val="es-MX" w:eastAsia="en-US"/>
        </w:rPr>
        <w:t>,</w:t>
      </w:r>
      <w:r w:rsidR="00B96A17" w:rsidRPr="00B73EE8">
        <w:rPr>
          <w:rFonts w:ascii="Palatino Linotype" w:eastAsiaTheme="minorHAnsi" w:hAnsi="Palatino Linotype" w:cs="Arial"/>
          <w:i/>
          <w:lang w:val="es-MX" w:eastAsia="en-US"/>
        </w:rPr>
        <w:t xml:space="preserve"> “Of. 126 DGPCYC.pdf”</w:t>
      </w:r>
      <w:r w:rsidR="00B96A17" w:rsidRPr="00B73EE8">
        <w:rPr>
          <w:rFonts w:ascii="Palatino Linotype" w:eastAsiaTheme="minorHAnsi" w:hAnsi="Palatino Linotype" w:cs="Arial"/>
          <w:lang w:val="es-MX" w:eastAsia="en-US"/>
        </w:rPr>
        <w:t>,</w:t>
      </w:r>
      <w:r w:rsidR="00B96A17" w:rsidRPr="00B73EE8">
        <w:rPr>
          <w:rFonts w:ascii="Palatino Linotype" w:eastAsiaTheme="minorHAnsi" w:hAnsi="Palatino Linotype" w:cs="Arial"/>
          <w:i/>
          <w:lang w:val="es-MX" w:eastAsia="en-US"/>
        </w:rPr>
        <w:t xml:space="preserve"> “CT-SEDUO-SE-36-2021-167.pdf” </w:t>
      </w:r>
      <w:r w:rsidR="00B96A17" w:rsidRPr="00B73EE8">
        <w:rPr>
          <w:rFonts w:ascii="Palatino Linotype" w:eastAsiaTheme="minorHAnsi" w:hAnsi="Palatino Linotype" w:cs="Arial"/>
          <w:lang w:val="es-MX" w:eastAsia="en-US"/>
        </w:rPr>
        <w:t>y</w:t>
      </w:r>
      <w:r w:rsidR="00B96A17" w:rsidRPr="00B73EE8">
        <w:rPr>
          <w:rFonts w:ascii="Palatino Linotype" w:eastAsiaTheme="minorHAnsi" w:hAnsi="Palatino Linotype" w:cs="Arial"/>
          <w:i/>
          <w:lang w:val="es-MX" w:eastAsia="en-US"/>
        </w:rPr>
        <w:t xml:space="preserve"> “UT 186-2021.pdf”</w:t>
      </w:r>
      <w:r w:rsidR="002D6E4B" w:rsidRPr="00B73EE8">
        <w:rPr>
          <w:rFonts w:ascii="Palatino Linotype" w:eastAsiaTheme="minorHAnsi" w:hAnsi="Palatino Linotype" w:cs="Arial"/>
          <w:lang w:val="es-MX" w:eastAsia="en-US"/>
        </w:rPr>
        <w:t>;</w:t>
      </w:r>
      <w:r w:rsidR="00DC1583" w:rsidRPr="00B73EE8">
        <w:rPr>
          <w:rFonts w:ascii="Palatino Linotype" w:eastAsiaTheme="minorHAnsi" w:hAnsi="Palatino Linotype" w:cs="Arial"/>
          <w:lang w:val="es-MX" w:eastAsia="en-US"/>
        </w:rPr>
        <w:t xml:space="preserve"> </w:t>
      </w:r>
      <w:r w:rsidR="00AE78CA" w:rsidRPr="00B73EE8">
        <w:rPr>
          <w:rFonts w:ascii="Palatino Linotype" w:eastAsiaTheme="minorHAnsi" w:hAnsi="Palatino Linotype" w:cs="Arial"/>
          <w:lang w:val="es-MX" w:eastAsia="en-US"/>
        </w:rPr>
        <w:t xml:space="preserve">mismos que fueron puestos a la vista del particular el día treinta y uno del mismo mes y año; </w:t>
      </w:r>
      <w:r w:rsidR="002D6E4B" w:rsidRPr="00B73EE8">
        <w:rPr>
          <w:rFonts w:ascii="Palatino Linotype" w:eastAsiaTheme="minorHAnsi" w:hAnsi="Palatino Linotype" w:cs="Arial"/>
          <w:lang w:val="es-MX" w:eastAsia="en-US"/>
        </w:rPr>
        <w:t>asimismo</w:t>
      </w:r>
      <w:r w:rsidR="00B96A17" w:rsidRPr="00B73EE8">
        <w:rPr>
          <w:rFonts w:ascii="Palatino Linotype" w:eastAsiaTheme="minorHAnsi" w:hAnsi="Palatino Linotype" w:cs="Arial"/>
          <w:lang w:val="es-MX" w:eastAsia="en-US"/>
        </w:rPr>
        <w:t xml:space="preserve"> se aprecia que</w:t>
      </w:r>
      <w:r w:rsidR="002D6E4B" w:rsidRPr="00B73EE8">
        <w:rPr>
          <w:rFonts w:ascii="Palatino Linotype" w:eastAsiaTheme="minorHAnsi" w:hAnsi="Palatino Linotype" w:cs="Arial"/>
          <w:lang w:val="es-MX" w:eastAsia="en-US"/>
        </w:rPr>
        <w:t xml:space="preserve"> la </w:t>
      </w:r>
      <w:r w:rsidRPr="00B73EE8">
        <w:rPr>
          <w:rFonts w:ascii="Palatino Linotype" w:eastAsiaTheme="minorHAnsi" w:hAnsi="Palatino Linotype" w:cs="Arial"/>
          <w:lang w:val="es-MX" w:eastAsia="en-US"/>
        </w:rPr>
        <w:t xml:space="preserve">parte </w:t>
      </w:r>
      <w:r w:rsidRPr="00B73EE8">
        <w:rPr>
          <w:rFonts w:ascii="Palatino Linotype" w:eastAsiaTheme="minorHAnsi" w:hAnsi="Palatino Linotype" w:cs="Arial"/>
          <w:b/>
          <w:lang w:val="es-MX" w:eastAsia="en-US"/>
        </w:rPr>
        <w:t>Recurrente</w:t>
      </w:r>
      <w:r w:rsidRPr="00B73EE8">
        <w:rPr>
          <w:rFonts w:ascii="Palatino Linotype" w:eastAsiaTheme="minorHAnsi" w:hAnsi="Palatino Linotype" w:cs="Arial"/>
          <w:lang w:val="es-MX" w:eastAsia="en-US"/>
        </w:rPr>
        <w:t xml:space="preserve"> </w:t>
      </w:r>
      <w:r w:rsidR="00B250D7" w:rsidRPr="00B73EE8">
        <w:rPr>
          <w:rFonts w:ascii="Palatino Linotype" w:eastAsiaTheme="minorHAnsi" w:hAnsi="Palatino Linotype" w:cs="Arial"/>
          <w:lang w:val="es-MX" w:eastAsia="en-US"/>
        </w:rPr>
        <w:t>no</w:t>
      </w:r>
      <w:r w:rsidR="002D6E4B" w:rsidRPr="00B73EE8">
        <w:rPr>
          <w:rFonts w:ascii="Palatino Linotype" w:eastAsiaTheme="minorHAnsi" w:hAnsi="Palatino Linotype" w:cs="Arial"/>
          <w:lang w:val="es-MX" w:eastAsia="en-US"/>
        </w:rPr>
        <w:t xml:space="preserve"> </w:t>
      </w:r>
      <w:r w:rsidR="00DC1583" w:rsidRPr="00B73EE8">
        <w:rPr>
          <w:rFonts w:ascii="Palatino Linotype" w:eastAsiaTheme="minorHAnsi" w:hAnsi="Palatino Linotype" w:cs="Arial"/>
          <w:lang w:val="es-MX" w:eastAsia="en-US"/>
        </w:rPr>
        <w:t>realizó</w:t>
      </w:r>
      <w:r w:rsidRPr="00B73EE8">
        <w:rPr>
          <w:rFonts w:ascii="Palatino Linotype" w:eastAsiaTheme="minorHAnsi" w:hAnsi="Palatino Linotype" w:cs="Arial"/>
          <w:lang w:val="es-MX" w:eastAsia="en-US"/>
        </w:rPr>
        <w:t xml:space="preserve"> alegatos, pruebas o manifestaciones, lo anterior de conformidad con la siguiente imagen</w:t>
      </w:r>
      <w:r w:rsidR="00E74701" w:rsidRPr="00B73EE8">
        <w:rPr>
          <w:rFonts w:ascii="Palatino Linotype" w:eastAsiaTheme="minorHAnsi" w:hAnsi="Palatino Linotype" w:cs="Arial"/>
          <w:lang w:val="es-MX" w:eastAsia="en-US"/>
        </w:rPr>
        <w:t>:</w:t>
      </w:r>
    </w:p>
    <w:p w:rsidR="00A26BD8" w:rsidRPr="00B73EE8" w:rsidRDefault="00AE78CA" w:rsidP="00A26BD8">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noProof/>
          <w:lang w:val="es-MX" w:eastAsia="es-MX"/>
        </w:rPr>
        <w:lastRenderedPageBreak/>
        <w:drawing>
          <wp:inline distT="0" distB="0" distL="0" distR="0" wp14:anchorId="11C18FFD" wp14:editId="49BD8E70">
            <wp:extent cx="5788660" cy="3133090"/>
            <wp:effectExtent l="152400" t="152400" r="364490" b="3530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3133090"/>
                    </a:xfrm>
                    <a:prstGeom prst="rect">
                      <a:avLst/>
                    </a:prstGeom>
                    <a:ln>
                      <a:noFill/>
                    </a:ln>
                    <a:effectLst>
                      <a:outerShdw blurRad="292100" dist="139700" dir="2700000" algn="tl" rotWithShape="0">
                        <a:srgbClr val="333333">
                          <a:alpha val="65000"/>
                        </a:srgbClr>
                      </a:outerShdw>
                    </a:effectLst>
                  </pic:spPr>
                </pic:pic>
              </a:graphicData>
            </a:graphic>
          </wp:inline>
        </w:drawing>
      </w:r>
    </w:p>
    <w:p w:rsidR="0029071C" w:rsidRPr="00B73EE8"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SEXT</w:t>
      </w:r>
      <w:r w:rsidR="0029071C" w:rsidRPr="00B73EE8">
        <w:rPr>
          <w:rFonts w:ascii="Palatino Linotype" w:eastAsiaTheme="minorHAnsi" w:hAnsi="Palatino Linotype" w:cs="Arial"/>
          <w:b/>
          <w:sz w:val="28"/>
          <w:lang w:val="es-MX" w:eastAsia="en-US"/>
        </w:rPr>
        <w:t>O. Del cierre de instrucción.</w:t>
      </w:r>
      <w:r w:rsidR="0029071C" w:rsidRPr="00B73EE8">
        <w:rPr>
          <w:rFonts w:ascii="Palatino Linotype" w:eastAsiaTheme="minorHAnsi" w:hAnsi="Palatino Linotype" w:cs="Arial"/>
          <w:b/>
          <w:sz w:val="28"/>
          <w:lang w:val="es-MX" w:eastAsia="en-US"/>
        </w:rPr>
        <w:tab/>
      </w:r>
    </w:p>
    <w:p w:rsidR="0029071C" w:rsidRPr="00B73EE8" w:rsidRDefault="0029071C" w:rsidP="0029071C">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 xml:space="preserve">Así, una vez transcurrido el término legal, </w:t>
      </w:r>
      <w:r w:rsidR="00DC1583" w:rsidRPr="00B73EE8">
        <w:rPr>
          <w:rFonts w:ascii="Palatino Linotype" w:eastAsiaTheme="minorHAnsi" w:hAnsi="Palatino Linotype" w:cs="Arial"/>
          <w:lang w:val="es-MX" w:eastAsia="en-US"/>
        </w:rPr>
        <w:t>permitió decretarse</w:t>
      </w:r>
      <w:r w:rsidRPr="00B73EE8">
        <w:rPr>
          <w:rFonts w:ascii="Palatino Linotype" w:eastAsiaTheme="minorHAnsi" w:hAnsi="Palatino Linotype" w:cs="Arial"/>
          <w:lang w:val="es-MX" w:eastAsia="en-US"/>
        </w:rPr>
        <w:t xml:space="preserve"> el cierre de instrucción en fecha </w:t>
      </w:r>
      <w:r w:rsidR="00B250D7" w:rsidRPr="00B73EE8">
        <w:rPr>
          <w:rFonts w:ascii="Palatino Linotype" w:eastAsiaTheme="minorHAnsi" w:hAnsi="Palatino Linotype" w:cs="Arial"/>
          <w:lang w:val="es-MX" w:eastAsia="en-US"/>
        </w:rPr>
        <w:t>uno de febrero</w:t>
      </w:r>
      <w:r w:rsidRPr="00B73EE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96A17" w:rsidRPr="00B73EE8" w:rsidRDefault="00B96A17" w:rsidP="0029071C">
      <w:pPr>
        <w:spacing w:line="360" w:lineRule="auto"/>
        <w:jc w:val="both"/>
        <w:rPr>
          <w:rFonts w:ascii="Palatino Linotype" w:eastAsiaTheme="minorHAnsi" w:hAnsi="Palatino Linotype" w:cs="Arial"/>
          <w:sz w:val="2"/>
          <w:lang w:val="es-MX" w:eastAsia="en-US"/>
        </w:rPr>
      </w:pPr>
    </w:p>
    <w:p w:rsidR="00B96A17" w:rsidRPr="00B73EE8" w:rsidRDefault="00B96A17" w:rsidP="00B96A17">
      <w:pPr>
        <w:spacing w:line="360" w:lineRule="auto"/>
        <w:jc w:val="both"/>
        <w:rPr>
          <w:rFonts w:ascii="Palatino Linotype" w:eastAsiaTheme="minorHAnsi" w:hAnsi="Palatino Linotype" w:cs="Arial"/>
          <w:lang w:val="es-MX" w:eastAsia="en-US"/>
        </w:rPr>
      </w:pPr>
    </w:p>
    <w:p w:rsidR="00E74701" w:rsidRPr="00B73EE8" w:rsidRDefault="00E74701" w:rsidP="00D57F74">
      <w:pPr>
        <w:spacing w:line="360" w:lineRule="auto"/>
        <w:jc w:val="center"/>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C O N S I D E R A N</w:t>
      </w:r>
      <w:r w:rsidR="00D57F74" w:rsidRPr="00B73EE8">
        <w:rPr>
          <w:rFonts w:ascii="Palatino Linotype" w:eastAsiaTheme="minorHAnsi" w:hAnsi="Palatino Linotype" w:cs="Arial"/>
          <w:b/>
          <w:sz w:val="28"/>
          <w:lang w:val="es-MX" w:eastAsia="en-US"/>
        </w:rPr>
        <w:t xml:space="preserve"> D O </w:t>
      </w:r>
    </w:p>
    <w:p w:rsidR="00D57F74" w:rsidRPr="00B73EE8" w:rsidRDefault="00D57F74" w:rsidP="00D57F74">
      <w:pPr>
        <w:spacing w:line="360" w:lineRule="auto"/>
        <w:jc w:val="center"/>
        <w:rPr>
          <w:rFonts w:ascii="Palatino Linotype" w:eastAsiaTheme="minorHAnsi" w:hAnsi="Palatino Linotype" w:cs="Arial"/>
          <w:b/>
          <w:sz w:val="6"/>
          <w:lang w:val="es-MX" w:eastAsia="en-US"/>
        </w:rPr>
      </w:pPr>
    </w:p>
    <w:p w:rsidR="0029071C" w:rsidRPr="00B73EE8" w:rsidRDefault="0029071C" w:rsidP="0029071C">
      <w:pPr>
        <w:spacing w:line="360" w:lineRule="auto"/>
        <w:jc w:val="both"/>
        <w:rPr>
          <w:rFonts w:ascii="Palatino Linotype" w:eastAsiaTheme="minorHAnsi" w:hAnsi="Palatino Linotype" w:cs="Arial"/>
          <w:sz w:val="28"/>
          <w:lang w:val="es-MX" w:eastAsia="en-US"/>
        </w:rPr>
      </w:pPr>
      <w:r w:rsidRPr="00B73EE8">
        <w:rPr>
          <w:rFonts w:ascii="Palatino Linotype" w:eastAsiaTheme="minorHAnsi" w:hAnsi="Palatino Linotype" w:cs="Arial"/>
          <w:b/>
          <w:sz w:val="28"/>
          <w:lang w:val="es-MX" w:eastAsia="en-US"/>
        </w:rPr>
        <w:t>PRIMERO. De la competencia</w:t>
      </w:r>
      <w:r w:rsidRPr="00B73EE8">
        <w:rPr>
          <w:rFonts w:ascii="Palatino Linotype" w:eastAsiaTheme="minorHAnsi" w:hAnsi="Palatino Linotype" w:cs="Arial"/>
          <w:sz w:val="28"/>
          <w:lang w:val="es-MX" w:eastAsia="en-US"/>
        </w:rPr>
        <w:t>.</w:t>
      </w:r>
    </w:p>
    <w:p w:rsidR="008A64CB" w:rsidRPr="00B73EE8" w:rsidRDefault="0029071C" w:rsidP="00E74701">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sidRPr="00B73EE8">
        <w:rPr>
          <w:rFonts w:ascii="Palatino Linotype" w:eastAsiaTheme="minorHAnsi" w:hAnsi="Palatino Linotype" w:cs="Arial"/>
          <w:lang w:val="es-MX" w:eastAsia="en-US"/>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B73EE8">
        <w:rPr>
          <w:rFonts w:ascii="Palatino Linotype" w:eastAsiaTheme="minorHAnsi" w:hAnsi="Palatino Linotype" w:cs="Arial"/>
          <w:lang w:val="es-MX" w:eastAsia="en-US"/>
        </w:rPr>
        <w:t xml:space="preserve"> Estado de México y Municipios.</w:t>
      </w:r>
    </w:p>
    <w:p w:rsidR="00A26BD8" w:rsidRPr="00B73EE8"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B73EE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 xml:space="preserve">SEGUNDO. De los alcances del Recurso de Revisión. </w:t>
      </w:r>
    </w:p>
    <w:p w:rsidR="0029071C" w:rsidRPr="00B73E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B73EE8"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73EE8" w:rsidRDefault="00B250D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EE8">
        <w:rPr>
          <w:rFonts w:ascii="Palatino Linotype" w:eastAsiaTheme="minorHAnsi" w:hAnsi="Palatino Linotype" w:cs="Arial"/>
          <w:b/>
          <w:sz w:val="28"/>
          <w:lang w:val="es-MX" w:eastAsia="en-US"/>
        </w:rPr>
        <w:t>TERCER</w:t>
      </w:r>
      <w:r w:rsidR="0029071C" w:rsidRPr="00B73EE8">
        <w:rPr>
          <w:rFonts w:ascii="Palatino Linotype" w:eastAsiaTheme="minorHAnsi" w:hAnsi="Palatino Linotype" w:cs="Arial"/>
          <w:b/>
          <w:sz w:val="28"/>
          <w:lang w:val="es-MX" w:eastAsia="en-US"/>
        </w:rPr>
        <w:t xml:space="preserve">O. Del estudio de las causas de improcedencia. </w:t>
      </w:r>
    </w:p>
    <w:p w:rsidR="008A64CB" w:rsidRPr="00B73E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B73EE8">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008A64CB" w:rsidRPr="00B73EE8">
        <w:rPr>
          <w:rStyle w:val="Refdenotaalpie"/>
          <w:rFonts w:ascii="Palatino Linotype" w:eastAsiaTheme="minorHAnsi" w:hAnsi="Palatino Linotype" w:cs="Arial"/>
          <w:lang w:val="es-MX" w:eastAsia="en-US"/>
        </w:rPr>
        <w:footnoteReference w:id="1"/>
      </w:r>
      <w:r w:rsidRPr="00B73EE8">
        <w:rPr>
          <w:rFonts w:ascii="Palatino Linotype" w:eastAsiaTheme="minorHAnsi" w:hAnsi="Palatino Linotype" w:cs="Arial"/>
          <w:lang w:val="es-MX" w:eastAsia="en-US"/>
        </w:rPr>
        <w:t>.</w:t>
      </w:r>
    </w:p>
    <w:p w:rsidR="00D57F74" w:rsidRPr="00B73EE8"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73E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B73EE8" w:rsidRDefault="0029071C" w:rsidP="0029071C">
      <w:pPr>
        <w:rPr>
          <w:lang w:val="es-MX"/>
        </w:rPr>
      </w:pP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w:t>
      </w:r>
      <w:r w:rsidRPr="00B73EE8">
        <w:rPr>
          <w:rFonts w:ascii="Palatino Linotype" w:hAnsi="Palatino Linotype" w:cs="Arial"/>
          <w:b/>
          <w:i/>
          <w:sz w:val="22"/>
          <w:szCs w:val="22"/>
        </w:rPr>
        <w:t>Artículo 191.</w:t>
      </w:r>
      <w:r w:rsidRPr="00B73EE8">
        <w:rPr>
          <w:rFonts w:ascii="Palatino Linotype" w:hAnsi="Palatino Linotype" w:cs="Arial"/>
          <w:i/>
          <w:sz w:val="22"/>
          <w:szCs w:val="22"/>
        </w:rPr>
        <w:t xml:space="preserve"> El recurso será desechado por improcedente cuando:  </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 xml:space="preserve">I. Sea extemporáneo por haber transcurrido el plazo establecido en la presente Ley, a partir de la respuesta;  </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 xml:space="preserve">III. No actualice alguno de los supuestos previstos en la presente Ley;  </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IV. No se haya desahogado la prevención en los términos establecidos en la presente Ley;</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 xml:space="preserve">V. Se impugne la veracidad de la información proporcionada;  </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 xml:space="preserve">VI. Se trate de una consulta, o trámite en específico; y  </w:t>
      </w:r>
    </w:p>
    <w:p w:rsidR="0029071C" w:rsidRPr="00B73EE8" w:rsidRDefault="0029071C" w:rsidP="0029071C">
      <w:pPr>
        <w:autoSpaceDE w:val="0"/>
        <w:autoSpaceDN w:val="0"/>
        <w:adjustRightInd w:val="0"/>
        <w:ind w:left="708" w:right="850"/>
        <w:jc w:val="both"/>
        <w:rPr>
          <w:rFonts w:ascii="Palatino Linotype" w:hAnsi="Palatino Linotype" w:cs="Arial"/>
          <w:i/>
          <w:sz w:val="22"/>
          <w:szCs w:val="22"/>
        </w:rPr>
      </w:pPr>
      <w:r w:rsidRPr="00B73EE8">
        <w:rPr>
          <w:rFonts w:ascii="Palatino Linotype" w:hAnsi="Palatino Linotype" w:cs="Arial"/>
          <w:i/>
          <w:sz w:val="22"/>
          <w:szCs w:val="22"/>
        </w:rPr>
        <w:t>VII. El recurrente amplíe su solicitud en el recurso de revisión, únicamente respecto de los nuevos contenidos.”</w:t>
      </w:r>
    </w:p>
    <w:p w:rsidR="0029071C" w:rsidRPr="00B73EE8"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73E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73EE8" w:rsidRDefault="00EA46CC" w:rsidP="0029071C">
      <w:pPr>
        <w:autoSpaceDE w:val="0"/>
        <w:autoSpaceDN w:val="0"/>
        <w:adjustRightInd w:val="0"/>
        <w:spacing w:line="360" w:lineRule="auto"/>
        <w:jc w:val="both"/>
        <w:rPr>
          <w:rFonts w:ascii="Palatino Linotype" w:hAnsi="Palatino Linotype" w:cs="Arial"/>
        </w:rPr>
      </w:pPr>
    </w:p>
    <w:p w:rsidR="0029071C" w:rsidRPr="00B73EE8" w:rsidRDefault="0029071C" w:rsidP="0029071C">
      <w:pPr>
        <w:autoSpaceDE w:val="0"/>
        <w:autoSpaceDN w:val="0"/>
        <w:adjustRightInd w:val="0"/>
        <w:spacing w:line="360" w:lineRule="auto"/>
        <w:jc w:val="both"/>
        <w:rPr>
          <w:rFonts w:ascii="Palatino Linotype" w:hAnsi="Palatino Linotype" w:cs="Arial"/>
        </w:rPr>
      </w:pPr>
      <w:r w:rsidRPr="00B73EE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B73EE8" w:rsidRDefault="00F712EE" w:rsidP="0029071C">
      <w:pPr>
        <w:autoSpaceDE w:val="0"/>
        <w:autoSpaceDN w:val="0"/>
        <w:adjustRightInd w:val="0"/>
        <w:spacing w:line="360" w:lineRule="auto"/>
        <w:jc w:val="both"/>
        <w:rPr>
          <w:rFonts w:ascii="Palatino Linotype" w:hAnsi="Palatino Linotype" w:cs="Arial"/>
        </w:rPr>
      </w:pPr>
    </w:p>
    <w:p w:rsidR="0029071C" w:rsidRPr="00B73EE8" w:rsidRDefault="00B250D7" w:rsidP="0029071C">
      <w:pPr>
        <w:autoSpaceDE w:val="0"/>
        <w:autoSpaceDN w:val="0"/>
        <w:adjustRightInd w:val="0"/>
        <w:spacing w:line="360" w:lineRule="auto"/>
        <w:jc w:val="both"/>
        <w:rPr>
          <w:rFonts w:ascii="Palatino Linotype" w:hAnsi="Palatino Linotype" w:cs="Arial"/>
          <w:sz w:val="28"/>
        </w:rPr>
      </w:pPr>
      <w:r w:rsidRPr="00B73EE8">
        <w:rPr>
          <w:rFonts w:ascii="Palatino Linotype" w:hAnsi="Palatino Linotype" w:cs="Arial"/>
          <w:b/>
          <w:sz w:val="28"/>
        </w:rPr>
        <w:t>CUAR</w:t>
      </w:r>
      <w:r w:rsidR="0029071C" w:rsidRPr="00B73EE8">
        <w:rPr>
          <w:rFonts w:ascii="Palatino Linotype" w:hAnsi="Palatino Linotype" w:cs="Arial"/>
          <w:b/>
          <w:sz w:val="28"/>
        </w:rPr>
        <w:t>TO. Del estudio y resolución del asunto.</w:t>
      </w:r>
      <w:r w:rsidR="0029071C" w:rsidRPr="00B73EE8">
        <w:rPr>
          <w:rFonts w:ascii="Palatino Linotype" w:hAnsi="Palatino Linotype" w:cs="Arial"/>
          <w:sz w:val="28"/>
        </w:rPr>
        <w:t xml:space="preserve"> </w:t>
      </w:r>
    </w:p>
    <w:p w:rsidR="0029071C" w:rsidRPr="00B73E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B73E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73EE8" w:rsidRDefault="0029071C" w:rsidP="0029071C">
      <w:pPr>
        <w:spacing w:line="360" w:lineRule="auto"/>
        <w:ind w:right="141"/>
        <w:jc w:val="both"/>
        <w:rPr>
          <w:rFonts w:ascii="Palatino Linotype" w:eastAsiaTheme="minorHAnsi" w:hAnsi="Palatino Linotype" w:cstheme="minorBidi"/>
          <w:lang w:val="es-MX" w:eastAsia="es-MX"/>
        </w:rPr>
      </w:pPr>
      <w:r w:rsidRPr="00B73EE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EE8">
        <w:rPr>
          <w:rFonts w:ascii="Palatino Linotype" w:eastAsiaTheme="minorHAnsi" w:hAnsi="Palatino Linotype" w:cstheme="minorBidi"/>
          <w:b/>
          <w:lang w:val="es-MX" w:eastAsia="es-MX"/>
        </w:rPr>
        <w:t xml:space="preserve"> </w:t>
      </w:r>
      <w:r w:rsidRPr="00B73EE8">
        <w:rPr>
          <w:rFonts w:ascii="Palatino Linotype" w:eastAsiaTheme="minorHAnsi" w:hAnsi="Palatino Linotype" w:cstheme="minorBidi"/>
          <w:lang w:val="es-MX" w:eastAsia="es-MX"/>
        </w:rPr>
        <w:t>parte</w:t>
      </w:r>
      <w:r w:rsidR="001D2DE0" w:rsidRPr="00B73EE8">
        <w:rPr>
          <w:rFonts w:ascii="Palatino Linotype" w:eastAsiaTheme="minorHAnsi" w:hAnsi="Palatino Linotype" w:cstheme="minorBidi"/>
          <w:b/>
          <w:lang w:val="es-MX" w:eastAsia="es-MX"/>
        </w:rPr>
        <w:t xml:space="preserve"> </w:t>
      </w:r>
      <w:r w:rsidRPr="00B73EE8">
        <w:rPr>
          <w:rFonts w:ascii="Palatino Linotype" w:eastAsiaTheme="minorHAnsi" w:hAnsi="Palatino Linotype" w:cstheme="minorBidi"/>
          <w:b/>
          <w:lang w:val="es-MX" w:eastAsia="es-MX"/>
        </w:rPr>
        <w:t>Recurrente</w:t>
      </w:r>
      <w:r w:rsidRPr="00B73EE8">
        <w:rPr>
          <w:rFonts w:ascii="Palatino Linotype" w:eastAsiaTheme="minorHAnsi" w:hAnsi="Palatino Linotype" w:cstheme="minorBidi"/>
          <w:lang w:val="es-MX" w:eastAsia="es-MX"/>
        </w:rPr>
        <w:t>, para ello analizaremos lo solicitado y la información proporcionada.</w:t>
      </w:r>
    </w:p>
    <w:p w:rsidR="00F712EE" w:rsidRPr="00B73EE8" w:rsidRDefault="00F712EE" w:rsidP="0029071C">
      <w:pPr>
        <w:spacing w:line="360" w:lineRule="auto"/>
        <w:ind w:right="141"/>
        <w:jc w:val="both"/>
        <w:rPr>
          <w:rFonts w:ascii="Palatino Linotype" w:eastAsiaTheme="minorHAnsi" w:hAnsi="Palatino Linotype" w:cstheme="minorBidi"/>
          <w:lang w:val="es-MX" w:eastAsia="es-MX"/>
        </w:rPr>
      </w:pPr>
    </w:p>
    <w:p w:rsidR="0029071C" w:rsidRPr="00B73EE8" w:rsidRDefault="0029071C" w:rsidP="00E74701">
      <w:pPr>
        <w:spacing w:line="360" w:lineRule="auto"/>
        <w:ind w:right="141"/>
        <w:jc w:val="both"/>
        <w:rPr>
          <w:rFonts w:ascii="Palatino Linotype" w:eastAsiaTheme="minorHAnsi" w:hAnsi="Palatino Linotype" w:cstheme="minorBidi"/>
          <w:b/>
          <w:szCs w:val="22"/>
          <w:lang w:val="es-MX" w:eastAsia="es-MX"/>
        </w:rPr>
      </w:pPr>
      <w:r w:rsidRPr="00B73EE8">
        <w:rPr>
          <w:rFonts w:ascii="Palatino Linotype" w:eastAsiaTheme="minorHAnsi" w:hAnsi="Palatino Linotype" w:cstheme="minorBidi"/>
          <w:b/>
          <w:szCs w:val="22"/>
          <w:lang w:val="es-MX" w:eastAsia="es-MX"/>
        </w:rPr>
        <w:lastRenderedPageBreak/>
        <w:t>REQUERIMIENTOS SOLICITADOS:</w:t>
      </w:r>
      <w:r w:rsidR="00A26BD8" w:rsidRPr="00B73EE8">
        <w:rPr>
          <w:rFonts w:ascii="Palatino Linotype" w:eastAsiaTheme="minorHAnsi" w:hAnsi="Palatino Linotype" w:cstheme="minorBidi"/>
          <w:b/>
          <w:szCs w:val="22"/>
          <w:lang w:val="es-MX" w:eastAsia="es-MX"/>
        </w:rPr>
        <w:t xml:space="preserve"> </w:t>
      </w:r>
    </w:p>
    <w:p w:rsidR="00E74701" w:rsidRPr="00B73EE8" w:rsidRDefault="00E74701" w:rsidP="00E74701">
      <w:pPr>
        <w:pStyle w:val="Sinespaciado"/>
        <w:rPr>
          <w:rFonts w:eastAsiaTheme="minorHAnsi"/>
          <w:lang w:eastAsia="es-MX"/>
        </w:rPr>
      </w:pPr>
    </w:p>
    <w:p w:rsidR="001D2DE0" w:rsidRPr="00B73EE8" w:rsidRDefault="00A26BD8" w:rsidP="00A26BD8">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B73EE8">
        <w:rPr>
          <w:rFonts w:ascii="Palatino Linotype" w:eastAsiaTheme="minorHAnsi" w:hAnsi="Palatino Linotype"/>
          <w:lang w:eastAsia="es-MX"/>
        </w:rPr>
        <w:t>Copia de los contratos y anexos resultantes para el proyecto, construcción, funcionamiento y mantenimiento del Parque de la Ciencia Fundadores y del Planetario Parque de la Ciencia Fundadores</w:t>
      </w:r>
      <w:r w:rsidR="00D57F74" w:rsidRPr="00B73EE8">
        <w:rPr>
          <w:rFonts w:ascii="Palatino Linotype" w:eastAsiaTheme="minorHAnsi" w:hAnsi="Palatino Linotype"/>
          <w:lang w:eastAsia="es-MX"/>
        </w:rPr>
        <w:t>.</w:t>
      </w:r>
    </w:p>
    <w:p w:rsidR="0024323F" w:rsidRPr="00B73EE8" w:rsidRDefault="0024323F" w:rsidP="00F712EE">
      <w:pPr>
        <w:spacing w:line="360" w:lineRule="auto"/>
        <w:ind w:right="141"/>
        <w:jc w:val="both"/>
        <w:rPr>
          <w:rFonts w:ascii="Palatino Linotype" w:eastAsiaTheme="minorHAnsi" w:hAnsi="Palatino Linotype" w:cstheme="minorBidi"/>
          <w:lang w:val="es-MX" w:eastAsia="es-MX"/>
        </w:rPr>
      </w:pPr>
    </w:p>
    <w:p w:rsidR="001D5495" w:rsidRPr="00B73EE8" w:rsidRDefault="0029071C" w:rsidP="002934B4">
      <w:pPr>
        <w:spacing w:line="360" w:lineRule="auto"/>
        <w:ind w:right="49"/>
        <w:jc w:val="both"/>
        <w:rPr>
          <w:rFonts w:ascii="Palatino Linotype" w:hAnsi="Palatino Linotype" w:cs="Arial"/>
        </w:rPr>
      </w:pPr>
      <w:r w:rsidRPr="00B73EE8">
        <w:rPr>
          <w:rFonts w:ascii="Palatino Linotype" w:eastAsiaTheme="minorHAnsi" w:hAnsi="Palatino Linotype" w:cstheme="minorBidi"/>
          <w:lang w:val="es-MX" w:eastAsia="es-MX"/>
        </w:rPr>
        <w:t xml:space="preserve">Atento a la solicitud de información </w:t>
      </w:r>
      <w:r w:rsidRPr="00B73EE8">
        <w:rPr>
          <w:rFonts w:ascii="Palatino Linotype" w:eastAsiaTheme="minorHAnsi" w:hAnsi="Palatino Linotype" w:cstheme="minorBidi"/>
          <w:b/>
          <w:lang w:val="es-MX" w:eastAsia="es-MX"/>
        </w:rPr>
        <w:t>El Sujeto Obligado</w:t>
      </w:r>
      <w:r w:rsidRPr="00B73EE8">
        <w:rPr>
          <w:rFonts w:ascii="Palatino Linotype" w:eastAsiaTheme="minorHAnsi" w:hAnsi="Palatino Linotype" w:cstheme="minorBidi"/>
          <w:lang w:val="es-MX" w:eastAsia="es-MX"/>
        </w:rPr>
        <w:t xml:space="preserve">, emitió su respuesta en donde </w:t>
      </w:r>
      <w:r w:rsidR="001D5495" w:rsidRPr="00B73EE8">
        <w:rPr>
          <w:rFonts w:ascii="Palatino Linotype" w:hAnsi="Palatino Linotype" w:cs="Arial"/>
        </w:rPr>
        <w:t xml:space="preserve">se </w:t>
      </w:r>
      <w:r w:rsidR="00D57F74" w:rsidRPr="00B73EE8">
        <w:rPr>
          <w:rFonts w:ascii="Palatino Linotype" w:hAnsi="Palatino Linotype" w:cs="Arial"/>
        </w:rPr>
        <w:t>advierte</w:t>
      </w:r>
      <w:r w:rsidR="001D5495" w:rsidRPr="00B73EE8">
        <w:rPr>
          <w:rFonts w:ascii="Palatino Linotype" w:hAnsi="Palatino Linotype" w:cs="Arial"/>
        </w:rPr>
        <w:t xml:space="preserve"> </w:t>
      </w:r>
      <w:r w:rsidR="001D2DE0" w:rsidRPr="00B73EE8">
        <w:rPr>
          <w:rFonts w:ascii="Palatino Linotype" w:hAnsi="Palatino Linotype" w:cs="Arial"/>
        </w:rPr>
        <w:t>lo siguiente</w:t>
      </w:r>
      <w:r w:rsidR="001D5495" w:rsidRPr="00B73EE8">
        <w:rPr>
          <w:rFonts w:ascii="Palatino Linotype" w:hAnsi="Palatino Linotype" w:cs="Arial"/>
        </w:rPr>
        <w:t>:</w:t>
      </w:r>
    </w:p>
    <w:p w:rsidR="00D57F74" w:rsidRPr="00B73EE8" w:rsidRDefault="00D57F74" w:rsidP="002934B4">
      <w:pPr>
        <w:spacing w:line="360" w:lineRule="auto"/>
        <w:ind w:right="49"/>
        <w:jc w:val="both"/>
        <w:rPr>
          <w:rFonts w:ascii="Palatino Linotype" w:hAnsi="Palatino Linotype" w:cs="Arial"/>
        </w:rPr>
      </w:pPr>
    </w:p>
    <w:p w:rsidR="00E11B18" w:rsidRPr="00B73EE8" w:rsidRDefault="00D57F74" w:rsidP="00D57F74">
      <w:pPr>
        <w:pStyle w:val="Prrafodelista"/>
        <w:numPr>
          <w:ilvl w:val="0"/>
          <w:numId w:val="28"/>
        </w:numPr>
        <w:spacing w:line="360" w:lineRule="auto"/>
        <w:ind w:right="49"/>
        <w:jc w:val="both"/>
        <w:rPr>
          <w:rFonts w:ascii="Palatino Linotype" w:hAnsi="Palatino Linotype" w:cs="Arial"/>
        </w:rPr>
      </w:pPr>
      <w:r w:rsidRPr="00B73EE8">
        <w:rPr>
          <w:rFonts w:ascii="Palatino Linotype" w:hAnsi="Palatino Linotype" w:cs="Arial"/>
          <w:b/>
        </w:rPr>
        <w:t xml:space="preserve">Oficio número </w:t>
      </w:r>
      <w:r w:rsidR="009A6D6A" w:rsidRPr="00B73EE8">
        <w:rPr>
          <w:rFonts w:ascii="Palatino Linotype" w:hAnsi="Palatino Linotype" w:cs="Arial"/>
          <w:b/>
        </w:rPr>
        <w:t>SEDUO-CI-1475/2021</w:t>
      </w:r>
      <w:r w:rsidR="0035559A" w:rsidRPr="00B73EE8">
        <w:rPr>
          <w:rFonts w:ascii="Palatino Linotype" w:hAnsi="Palatino Linotype" w:cs="Arial"/>
        </w:rPr>
        <w:t>;</w:t>
      </w:r>
      <w:r w:rsidRPr="00B73EE8">
        <w:rPr>
          <w:rFonts w:ascii="Palatino Linotype" w:hAnsi="Palatino Linotype" w:cs="Arial"/>
        </w:rPr>
        <w:t xml:space="preserve"> </w:t>
      </w:r>
      <w:r w:rsidR="009A6D6A" w:rsidRPr="00B73EE8">
        <w:rPr>
          <w:rFonts w:ascii="Palatino Linotype" w:hAnsi="Palatino Linotype" w:cs="Arial"/>
        </w:rPr>
        <w:t>de fecha 10</w:t>
      </w:r>
      <w:r w:rsidR="00E11B18" w:rsidRPr="00B73EE8">
        <w:rPr>
          <w:rFonts w:ascii="Palatino Linotype" w:hAnsi="Palatino Linotype" w:cs="Arial"/>
        </w:rPr>
        <w:t xml:space="preserve"> de diciembre de 2021, </w:t>
      </w:r>
      <w:r w:rsidRPr="00B73EE8">
        <w:rPr>
          <w:rFonts w:ascii="Palatino Linotype" w:hAnsi="Palatino Linotype" w:cs="Arial"/>
        </w:rPr>
        <w:t xml:space="preserve">firmado por </w:t>
      </w:r>
      <w:r w:rsidR="009A6D6A" w:rsidRPr="00B73EE8">
        <w:rPr>
          <w:rFonts w:ascii="Palatino Linotype" w:hAnsi="Palatino Linotype" w:cs="Arial"/>
        </w:rPr>
        <w:t>la</w:t>
      </w:r>
      <w:r w:rsidRPr="00B73EE8">
        <w:rPr>
          <w:rFonts w:ascii="Palatino Linotype" w:hAnsi="Palatino Linotype" w:cs="Arial"/>
        </w:rPr>
        <w:t xml:space="preserve"> </w:t>
      </w:r>
      <w:r w:rsidR="009A6D6A" w:rsidRPr="00B73EE8">
        <w:rPr>
          <w:rFonts w:ascii="Palatino Linotype" w:hAnsi="Palatino Linotype" w:cs="Arial"/>
        </w:rPr>
        <w:t>Titular de la Unidad de Transparencia</w:t>
      </w:r>
      <w:r w:rsidRPr="00B73EE8">
        <w:rPr>
          <w:rFonts w:ascii="Palatino Linotype" w:hAnsi="Palatino Linotype" w:cs="Arial"/>
        </w:rPr>
        <w:t xml:space="preserve">, en el que informó </w:t>
      </w:r>
      <w:r w:rsidR="009A6D6A" w:rsidRPr="00B73EE8">
        <w:rPr>
          <w:rFonts w:ascii="Palatino Linotype" w:hAnsi="Palatino Linotype" w:cs="Arial"/>
        </w:rPr>
        <w:t xml:space="preserve">que el Comité de Transparencia de la Secretaría de Desarrollo Urbano y Obra, en su Trigésima Sexta Sesión Extraordinaria, celebrada el 08 de diciembre de 2021, emitió el acuerdo y resolución número </w:t>
      </w:r>
      <w:r w:rsidR="009A6D6A" w:rsidRPr="00B73EE8">
        <w:rPr>
          <w:rFonts w:ascii="Palatino Linotype" w:hAnsi="Palatino Linotype" w:cs="Arial"/>
          <w:b/>
        </w:rPr>
        <w:t>CT-SEDUO-SE-36-2021/167</w:t>
      </w:r>
      <w:r w:rsidR="009A6D6A" w:rsidRPr="00B73EE8">
        <w:rPr>
          <w:rFonts w:ascii="Palatino Linotype" w:hAnsi="Palatino Linotype" w:cs="Arial"/>
        </w:rPr>
        <w:t xml:space="preserve">, mediante </w:t>
      </w:r>
      <w:r w:rsidR="00AE78CA" w:rsidRPr="00B73EE8">
        <w:rPr>
          <w:rFonts w:ascii="Palatino Linotype" w:hAnsi="Palatino Linotype" w:cs="Arial"/>
        </w:rPr>
        <w:t>el</w:t>
      </w:r>
      <w:r w:rsidR="009A6D6A" w:rsidRPr="00B73EE8">
        <w:rPr>
          <w:rFonts w:ascii="Palatino Linotype" w:hAnsi="Palatino Linotype" w:cs="Arial"/>
        </w:rPr>
        <w:t xml:space="preserve"> cual, se aprobó y se confirmó la clasificación como información </w:t>
      </w:r>
      <w:r w:rsidR="009A6D6A" w:rsidRPr="00B73EE8">
        <w:rPr>
          <w:rFonts w:ascii="Palatino Linotype" w:hAnsi="Palatino Linotype" w:cs="Arial"/>
          <w:b/>
        </w:rPr>
        <w:t xml:space="preserve">RESERVADA </w:t>
      </w:r>
      <w:r w:rsidR="009A6D6A" w:rsidRPr="00B73EE8">
        <w:rPr>
          <w:rFonts w:ascii="Palatino Linotype" w:hAnsi="Palatino Linotype" w:cs="Arial"/>
        </w:rPr>
        <w:t xml:space="preserve">del expediente único de obra del </w:t>
      </w:r>
      <w:r w:rsidR="00B85F29" w:rsidRPr="00B73EE8">
        <w:rPr>
          <w:rFonts w:ascii="Palatino Linotype" w:hAnsi="Palatino Linotype" w:cs="Arial"/>
          <w:b/>
        </w:rPr>
        <w:t>“PARQUE DE LA CIENCIA DEL ESTADO DE MÉXICO (OBRA NUEVA)</w:t>
      </w:r>
      <w:r w:rsidR="00B85697" w:rsidRPr="00B73EE8">
        <w:rPr>
          <w:rFonts w:ascii="Palatino Linotype" w:hAnsi="Palatino Linotype" w:cs="Arial"/>
          <w:b/>
        </w:rPr>
        <w:t xml:space="preserve"> </w:t>
      </w:r>
      <w:r w:rsidR="00B85F29" w:rsidRPr="00B73EE8">
        <w:rPr>
          <w:rFonts w:ascii="Palatino Linotype" w:hAnsi="Palatino Linotype" w:cs="Arial"/>
          <w:b/>
        </w:rPr>
        <w:t>TOLUCA, CABECERA MUNICIPAL”</w:t>
      </w:r>
      <w:r w:rsidR="009A6D6A" w:rsidRPr="00B73EE8">
        <w:rPr>
          <w:rFonts w:ascii="Palatino Linotype" w:hAnsi="Palatino Linotype" w:cs="Arial"/>
        </w:rPr>
        <w:t>, por un periodo de un año</w:t>
      </w:r>
      <w:r w:rsidR="00E11B18" w:rsidRPr="00B73EE8">
        <w:rPr>
          <w:rFonts w:ascii="Palatino Linotype" w:hAnsi="Palatino Linotype" w:cs="Arial"/>
        </w:rPr>
        <w:t xml:space="preserve">. </w:t>
      </w:r>
    </w:p>
    <w:p w:rsidR="0035559A" w:rsidRPr="00B73EE8" w:rsidRDefault="0035559A" w:rsidP="0035559A">
      <w:pPr>
        <w:pStyle w:val="Prrafodelista"/>
        <w:spacing w:line="360" w:lineRule="auto"/>
        <w:ind w:left="720" w:right="49"/>
        <w:jc w:val="both"/>
        <w:rPr>
          <w:rFonts w:ascii="Palatino Linotype" w:hAnsi="Palatino Linotype" w:cs="Arial"/>
        </w:rPr>
      </w:pPr>
    </w:p>
    <w:p w:rsidR="00B85F29" w:rsidRPr="00B73EE8" w:rsidRDefault="00CA4BF9" w:rsidP="00D57F74">
      <w:pPr>
        <w:pStyle w:val="Prrafodelista"/>
        <w:numPr>
          <w:ilvl w:val="0"/>
          <w:numId w:val="28"/>
        </w:numPr>
        <w:spacing w:line="360" w:lineRule="auto"/>
        <w:ind w:right="49"/>
        <w:jc w:val="both"/>
        <w:rPr>
          <w:rFonts w:ascii="Palatino Linotype" w:hAnsi="Palatino Linotype" w:cs="Arial"/>
        </w:rPr>
      </w:pPr>
      <w:r w:rsidRPr="00B73EE8">
        <w:rPr>
          <w:rFonts w:ascii="Palatino Linotype" w:hAnsi="Palatino Linotype" w:cs="Arial"/>
          <w:b/>
        </w:rPr>
        <w:t>Ofició número 22400103A000000/2585/2021</w:t>
      </w:r>
      <w:r w:rsidR="0035559A" w:rsidRPr="00B73EE8">
        <w:rPr>
          <w:rFonts w:ascii="Palatino Linotype" w:hAnsi="Palatino Linotype" w:cs="Arial"/>
        </w:rPr>
        <w:t>;</w:t>
      </w:r>
      <w:r w:rsidRPr="00B73EE8">
        <w:rPr>
          <w:rFonts w:ascii="Palatino Linotype" w:hAnsi="Palatino Linotype" w:cs="Arial"/>
        </w:rPr>
        <w:t xml:space="preserve"> de fecha 03 de diciembre de 2021, firmado por el Director General de Proyectos, Concursos; en el que argumentó</w:t>
      </w:r>
      <w:r w:rsidR="00961002" w:rsidRPr="00B73EE8">
        <w:rPr>
          <w:rFonts w:ascii="Palatino Linotype" w:hAnsi="Palatino Linotype" w:cs="Arial"/>
        </w:rPr>
        <w:t xml:space="preserve"> que existe un procedimiento administrativo de auditoria, notificado mediante el oficio OSFEM/AEFO/AED/185/2021, de fecha 11 de mayo de 2021, por parte del Órgano Superior de Fiscalización del Estado de México </w:t>
      </w:r>
      <w:r w:rsidR="00961002" w:rsidRPr="00B73EE8">
        <w:rPr>
          <w:rFonts w:ascii="Palatino Linotype" w:hAnsi="Palatino Linotype" w:cs="Arial"/>
          <w:b/>
        </w:rPr>
        <w:t>(OSFEM)</w:t>
      </w:r>
      <w:r w:rsidR="00961002" w:rsidRPr="00B73EE8">
        <w:rPr>
          <w:rFonts w:ascii="Palatino Linotype" w:hAnsi="Palatino Linotype" w:cs="Arial"/>
        </w:rPr>
        <w:t xml:space="preserve">; asimismo, indicó que los resultados de la auditoria aún no se han emitido, por </w:t>
      </w:r>
      <w:r w:rsidR="00961002" w:rsidRPr="00B73EE8">
        <w:rPr>
          <w:rFonts w:ascii="Palatino Linotype" w:hAnsi="Palatino Linotype" w:cs="Arial"/>
        </w:rPr>
        <w:lastRenderedPageBreak/>
        <w:t xml:space="preserve">lo que propuso la RESERVA de la información por el lapso de un año, hasta que concluya dicho procedimiento.  </w:t>
      </w:r>
    </w:p>
    <w:p w:rsidR="0035559A" w:rsidRPr="00B73EE8" w:rsidRDefault="0035559A" w:rsidP="0035559A">
      <w:pPr>
        <w:pStyle w:val="Prrafodelista"/>
        <w:spacing w:line="360" w:lineRule="auto"/>
        <w:ind w:left="720" w:right="49"/>
        <w:jc w:val="both"/>
        <w:rPr>
          <w:rFonts w:ascii="Palatino Linotype" w:hAnsi="Palatino Linotype" w:cs="Arial"/>
        </w:rPr>
      </w:pPr>
    </w:p>
    <w:p w:rsidR="00B85697" w:rsidRPr="00B73EE8" w:rsidRDefault="00961002" w:rsidP="00B85697">
      <w:pPr>
        <w:pStyle w:val="Prrafodelista"/>
        <w:numPr>
          <w:ilvl w:val="0"/>
          <w:numId w:val="28"/>
        </w:numPr>
        <w:spacing w:line="360" w:lineRule="auto"/>
        <w:ind w:right="49"/>
        <w:jc w:val="both"/>
        <w:rPr>
          <w:rFonts w:ascii="Palatino Linotype" w:hAnsi="Palatino Linotype" w:cs="Arial"/>
        </w:rPr>
      </w:pPr>
      <w:r w:rsidRPr="00B73EE8">
        <w:rPr>
          <w:rFonts w:ascii="Palatino Linotype" w:hAnsi="Palatino Linotype" w:cs="Arial"/>
          <w:b/>
        </w:rPr>
        <w:t>Resolución</w:t>
      </w:r>
      <w:r w:rsidR="00B85697" w:rsidRPr="00B73EE8">
        <w:rPr>
          <w:rFonts w:ascii="Palatino Linotype" w:hAnsi="Palatino Linotype" w:cs="Arial"/>
          <w:b/>
        </w:rPr>
        <w:t xml:space="preserve"> número CT-SEDUO-SE-36-2021/167</w:t>
      </w:r>
      <w:r w:rsidR="00B85697" w:rsidRPr="00B73EE8">
        <w:rPr>
          <w:rFonts w:ascii="Palatino Linotype" w:hAnsi="Palatino Linotype" w:cs="Arial"/>
        </w:rPr>
        <w:t>,</w:t>
      </w:r>
      <w:r w:rsidR="00B85697" w:rsidRPr="00B73EE8">
        <w:rPr>
          <w:rFonts w:ascii="Palatino Linotype" w:hAnsi="Palatino Linotype" w:cs="Arial"/>
          <w:b/>
        </w:rPr>
        <w:t xml:space="preserve"> </w:t>
      </w:r>
      <w:r w:rsidR="00B85697" w:rsidRPr="00B73EE8">
        <w:rPr>
          <w:rFonts w:ascii="Palatino Linotype" w:hAnsi="Palatino Linotype" w:cs="Arial"/>
        </w:rPr>
        <w:t>de fecha 08 de diciembre de 2021</w:t>
      </w:r>
      <w:r w:rsidR="0035559A" w:rsidRPr="00B73EE8">
        <w:rPr>
          <w:rFonts w:ascii="Palatino Linotype" w:hAnsi="Palatino Linotype" w:cs="Arial"/>
        </w:rPr>
        <w:t>;</w:t>
      </w:r>
      <w:r w:rsidR="00B85697" w:rsidRPr="00B73EE8">
        <w:rPr>
          <w:rFonts w:ascii="Palatino Linotype" w:hAnsi="Palatino Linotype" w:cs="Arial"/>
        </w:rPr>
        <w:t xml:space="preserve"> mediante la cual de manera fundada y motivada, los integrantes del Comité de Transparencia de la Secretaría de Desarrollo Urbano y Obra, confirman la propuesta de clasificación de la información como </w:t>
      </w:r>
      <w:r w:rsidR="00B85697" w:rsidRPr="00B73EE8">
        <w:rPr>
          <w:rFonts w:ascii="Palatino Linotype" w:hAnsi="Palatino Linotype" w:cs="Arial"/>
          <w:b/>
        </w:rPr>
        <w:t>RESERVADA</w:t>
      </w:r>
      <w:r w:rsidR="00B85697" w:rsidRPr="00B73EE8">
        <w:rPr>
          <w:rFonts w:ascii="Palatino Linotype" w:hAnsi="Palatino Linotype" w:cs="Arial"/>
        </w:rPr>
        <w:t xml:space="preserve">, del expediente único de obra del </w:t>
      </w:r>
      <w:r w:rsidR="00B85697" w:rsidRPr="00B73EE8">
        <w:rPr>
          <w:rFonts w:ascii="Palatino Linotype" w:hAnsi="Palatino Linotype" w:cs="Arial"/>
          <w:b/>
        </w:rPr>
        <w:t>“PARQUE DE LA CIENCIA DEL ESTADO DE MÉXICO (OBRA NUEVA) TOLUCA, CABECERA MUNICIPAL”</w:t>
      </w:r>
      <w:r w:rsidR="00B85697" w:rsidRPr="00B73EE8">
        <w:rPr>
          <w:rFonts w:ascii="Palatino Linotype" w:hAnsi="Palatino Linotype" w:cs="Arial"/>
        </w:rPr>
        <w:t xml:space="preserve">, por un periodo de un año, hasta que no se hayan notificado los resultados respectivos por parte del Órgano Superior de Fiscalización del Estado de México </w:t>
      </w:r>
      <w:r w:rsidR="00B85697" w:rsidRPr="00B73EE8">
        <w:rPr>
          <w:rFonts w:ascii="Palatino Linotype" w:hAnsi="Palatino Linotype" w:cs="Arial"/>
          <w:b/>
        </w:rPr>
        <w:t>(OSFEM)</w:t>
      </w:r>
      <w:r w:rsidR="00B85697" w:rsidRPr="00B73EE8">
        <w:rPr>
          <w:rFonts w:ascii="Palatino Linotype" w:hAnsi="Palatino Linotype" w:cs="Arial"/>
        </w:rPr>
        <w:t xml:space="preserve">. </w:t>
      </w:r>
    </w:p>
    <w:p w:rsidR="0035559A" w:rsidRPr="00B73EE8" w:rsidRDefault="0035559A" w:rsidP="0035559A">
      <w:pPr>
        <w:pStyle w:val="Prrafodelista"/>
        <w:spacing w:line="360" w:lineRule="auto"/>
        <w:ind w:left="720" w:right="49"/>
        <w:jc w:val="both"/>
        <w:rPr>
          <w:rFonts w:ascii="Palatino Linotype" w:hAnsi="Palatino Linotype" w:cs="Arial"/>
        </w:rPr>
      </w:pPr>
    </w:p>
    <w:p w:rsidR="00E11B18" w:rsidRPr="00B73EE8" w:rsidRDefault="0035559A" w:rsidP="007C35A4">
      <w:pPr>
        <w:pStyle w:val="Prrafodelista"/>
        <w:numPr>
          <w:ilvl w:val="0"/>
          <w:numId w:val="28"/>
        </w:numPr>
        <w:spacing w:line="360" w:lineRule="auto"/>
        <w:ind w:right="49"/>
        <w:jc w:val="both"/>
        <w:rPr>
          <w:rFonts w:ascii="Palatino Linotype" w:hAnsi="Palatino Linotype" w:cs="Arial"/>
        </w:rPr>
      </w:pPr>
      <w:r w:rsidRPr="00B73EE8">
        <w:rPr>
          <w:rFonts w:ascii="Palatino Linotype" w:hAnsi="Palatino Linotype" w:cs="Arial"/>
          <w:b/>
        </w:rPr>
        <w:t>Acta de la Trigésima Sexta Sesión Extraordinaria del Comité de Transparencia de la Secretaría de Desarrollo Urbano y Obra</w:t>
      </w:r>
      <w:r w:rsidRPr="00B73EE8">
        <w:rPr>
          <w:rFonts w:ascii="Palatino Linotype" w:hAnsi="Palatino Linotype" w:cs="Arial"/>
        </w:rPr>
        <w:t>, celebrada el 08 de diciembre de 2021; mediante la cual, con fundamento en los artículos 113, fracciones VI y XI, de la Ley General de Transparencia y Acceso a la Información Pública; 140, fracciones V, numeral 1 y X</w:t>
      </w:r>
      <w:r w:rsidR="007C35A4" w:rsidRPr="00B73EE8">
        <w:rPr>
          <w:rFonts w:ascii="Palatino Linotype" w:hAnsi="Palatino Linotype" w:cs="Arial"/>
        </w:rPr>
        <w:t xml:space="preserve">, de la Ley de Transparencia y Acceso a la Información Pública del Estado de México y Municipios, </w:t>
      </w:r>
      <w:r w:rsidRPr="00B73EE8">
        <w:rPr>
          <w:rFonts w:ascii="Palatino Linotype" w:hAnsi="Palatino Linotype" w:cs="Arial"/>
        </w:rPr>
        <w:t xml:space="preserve">emitió el acuerdo y resolución número </w:t>
      </w:r>
      <w:r w:rsidRPr="00B73EE8">
        <w:rPr>
          <w:rFonts w:ascii="Palatino Linotype" w:hAnsi="Palatino Linotype" w:cs="Arial"/>
          <w:b/>
        </w:rPr>
        <w:t>CT-SEDUO-SE-36-2021/167</w:t>
      </w:r>
      <w:r w:rsidRPr="00B73EE8">
        <w:rPr>
          <w:rFonts w:ascii="Palatino Linotype" w:hAnsi="Palatino Linotype" w:cs="Arial"/>
        </w:rPr>
        <w:t xml:space="preserve">, </w:t>
      </w:r>
      <w:r w:rsidR="007C35A4" w:rsidRPr="00B73EE8">
        <w:rPr>
          <w:rFonts w:ascii="Palatino Linotype" w:hAnsi="Palatino Linotype" w:cs="Arial"/>
        </w:rPr>
        <w:t>en la que</w:t>
      </w:r>
      <w:r w:rsidRPr="00B73EE8">
        <w:rPr>
          <w:rFonts w:ascii="Palatino Linotype" w:hAnsi="Palatino Linotype" w:cs="Arial"/>
        </w:rPr>
        <w:t xml:space="preserve"> se aprobó y se confirmó la clasificación como información </w:t>
      </w:r>
      <w:r w:rsidRPr="00B73EE8">
        <w:rPr>
          <w:rFonts w:ascii="Palatino Linotype" w:hAnsi="Palatino Linotype" w:cs="Arial"/>
          <w:b/>
        </w:rPr>
        <w:t xml:space="preserve">RESERVADA </w:t>
      </w:r>
      <w:r w:rsidRPr="00B73EE8">
        <w:rPr>
          <w:rFonts w:ascii="Palatino Linotype" w:hAnsi="Palatino Linotype" w:cs="Arial"/>
        </w:rPr>
        <w:t xml:space="preserve">del expediente único de obra del </w:t>
      </w:r>
      <w:r w:rsidRPr="00B73EE8">
        <w:rPr>
          <w:rFonts w:ascii="Palatino Linotype" w:hAnsi="Palatino Linotype" w:cs="Arial"/>
          <w:b/>
        </w:rPr>
        <w:t>“PARQUE DE LA CIENCIA DEL ESTADO DE MÉXICO (OBRA NUEVA) TOLUCA, CABECERA MUNICIPAL”</w:t>
      </w:r>
      <w:r w:rsidRPr="00B73EE8">
        <w:rPr>
          <w:rFonts w:ascii="Palatino Linotype" w:hAnsi="Palatino Linotype" w:cs="Arial"/>
        </w:rPr>
        <w:t xml:space="preserve">, por un periodo de un año. </w:t>
      </w:r>
    </w:p>
    <w:p w:rsidR="00700518" w:rsidRPr="00B73EE8" w:rsidRDefault="00700518" w:rsidP="00E11B18">
      <w:pPr>
        <w:spacing w:line="360" w:lineRule="auto"/>
        <w:ind w:right="141"/>
        <w:jc w:val="both"/>
        <w:rPr>
          <w:rFonts w:ascii="Palatino Linotype" w:eastAsiaTheme="minorHAnsi" w:hAnsi="Palatino Linotype" w:cs="Arial"/>
          <w:bCs/>
          <w:lang w:val="es-MX" w:eastAsia="en-US"/>
        </w:rPr>
      </w:pPr>
    </w:p>
    <w:p w:rsidR="00E11B18" w:rsidRPr="00B73EE8" w:rsidRDefault="00E11B18" w:rsidP="00E11B18">
      <w:pPr>
        <w:spacing w:line="360" w:lineRule="auto"/>
        <w:ind w:right="141"/>
        <w:jc w:val="both"/>
        <w:rPr>
          <w:rFonts w:ascii="Palatino Linotype" w:eastAsiaTheme="minorHAnsi" w:hAnsi="Palatino Linotype" w:cs="Arial"/>
          <w:bCs/>
          <w:lang w:val="es-MX" w:eastAsia="en-US"/>
        </w:rPr>
      </w:pPr>
      <w:r w:rsidRPr="00B73EE8">
        <w:rPr>
          <w:rFonts w:ascii="Palatino Linotype" w:eastAsiaTheme="minorHAnsi" w:hAnsi="Palatino Linotype" w:cs="Arial"/>
          <w:bCs/>
          <w:lang w:val="es-MX" w:eastAsia="en-US"/>
        </w:rPr>
        <w:lastRenderedPageBreak/>
        <w:t xml:space="preserve">Es así que derivado de la respuesta emitida por </w:t>
      </w:r>
      <w:r w:rsidRPr="00B73EE8">
        <w:rPr>
          <w:rFonts w:ascii="Palatino Linotype" w:eastAsiaTheme="minorHAnsi" w:hAnsi="Palatino Linotype" w:cs="Arial"/>
          <w:b/>
          <w:bCs/>
          <w:lang w:val="es-MX" w:eastAsia="en-US"/>
        </w:rPr>
        <w:t>El Sujeto Obligado</w:t>
      </w:r>
      <w:r w:rsidRPr="00B73EE8">
        <w:rPr>
          <w:rFonts w:ascii="Palatino Linotype" w:eastAsiaTheme="minorHAnsi" w:hAnsi="Palatino Linotype" w:cs="Arial"/>
          <w:bCs/>
          <w:lang w:val="es-MX" w:eastAsia="en-US"/>
        </w:rPr>
        <w:t xml:space="preserve">, </w:t>
      </w:r>
      <w:r w:rsidRPr="00B73EE8">
        <w:rPr>
          <w:rFonts w:ascii="Palatino Linotype" w:eastAsiaTheme="minorHAnsi" w:hAnsi="Palatino Linotype" w:cs="Arial"/>
          <w:b/>
          <w:bCs/>
          <w:lang w:val="es-MX" w:eastAsia="en-US"/>
        </w:rPr>
        <w:t>El Recurrente</w:t>
      </w:r>
      <w:r w:rsidRPr="00B73EE8">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E11B18" w:rsidRPr="00B73EE8" w:rsidRDefault="00E11B18" w:rsidP="00E11B18">
      <w:pPr>
        <w:pStyle w:val="Sinespaciado"/>
        <w:rPr>
          <w:rFonts w:eastAsiaTheme="minorHAnsi"/>
          <w:lang w:eastAsia="en-US"/>
        </w:rPr>
      </w:pPr>
    </w:p>
    <w:p w:rsidR="00E11B18" w:rsidRPr="00B73EE8" w:rsidRDefault="00E11B18" w:rsidP="007C35A4">
      <w:pPr>
        <w:spacing w:line="276" w:lineRule="auto"/>
        <w:ind w:left="567" w:right="616"/>
        <w:jc w:val="both"/>
        <w:rPr>
          <w:rFonts w:ascii="Palatino Linotype" w:eastAsiaTheme="minorHAnsi" w:hAnsi="Palatino Linotype" w:cs="Arial"/>
          <w:b/>
          <w:bCs/>
          <w:i/>
          <w:sz w:val="22"/>
          <w:u w:val="single"/>
          <w:lang w:val="es-MX" w:eastAsia="en-US"/>
        </w:rPr>
      </w:pPr>
      <w:r w:rsidRPr="00B73EE8">
        <w:rPr>
          <w:rFonts w:ascii="Palatino Linotype" w:eastAsiaTheme="minorHAnsi" w:hAnsi="Palatino Linotype" w:cs="Arial"/>
          <w:bCs/>
          <w:i/>
          <w:sz w:val="22"/>
          <w:lang w:val="es-MX" w:eastAsia="en-US"/>
        </w:rPr>
        <w:t>“</w:t>
      </w:r>
      <w:r w:rsidR="007C35A4" w:rsidRPr="00B73EE8">
        <w:rPr>
          <w:rFonts w:ascii="Palatino Linotype" w:eastAsiaTheme="minorHAnsi" w:hAnsi="Palatino Linotype" w:cs="Arial"/>
          <w:b/>
          <w:bCs/>
          <w:i/>
          <w:sz w:val="22"/>
          <w:u w:val="single"/>
          <w:lang w:val="es-MX" w:eastAsia="en-US"/>
        </w:rPr>
        <w:t>El Sujeto pretende reservar información que no atenta contra la seguridad y tampoco contra el derecho a los datos personales. El Sujeto alega que existe una auditoría en curso de la OSFEM y que por eso no puede dar la información son embargo, en ningún momento se ha solicitado información en relación a esa auditoría o su proceso. Se está pidiendo documentación e información generada desde antes de que iniciara esa auditoría, por lo que pido se exhorte a la entrega de la información.</w:t>
      </w:r>
      <w:r w:rsidRPr="00B73EE8">
        <w:rPr>
          <w:rFonts w:ascii="Palatino Linotype" w:eastAsiaTheme="minorHAnsi" w:hAnsi="Palatino Linotype" w:cs="Arial"/>
          <w:bCs/>
          <w:i/>
          <w:sz w:val="22"/>
          <w:lang w:val="es-MX" w:eastAsia="en-US"/>
        </w:rPr>
        <w:t>” (Sic).</w:t>
      </w:r>
    </w:p>
    <w:p w:rsidR="00E11B18" w:rsidRPr="00B73EE8" w:rsidRDefault="00E11B18" w:rsidP="00E11B18">
      <w:pPr>
        <w:pStyle w:val="Prrafodelista"/>
        <w:spacing w:line="360" w:lineRule="auto"/>
        <w:ind w:left="720" w:right="49"/>
        <w:jc w:val="both"/>
        <w:rPr>
          <w:rFonts w:ascii="Palatino Linotype" w:hAnsi="Palatino Linotype" w:cs="Arial"/>
        </w:rPr>
      </w:pPr>
    </w:p>
    <w:p w:rsidR="00E11B18" w:rsidRPr="00B73EE8" w:rsidRDefault="00C20F80" w:rsidP="00C20F80">
      <w:pPr>
        <w:spacing w:line="360" w:lineRule="auto"/>
        <w:ind w:right="49"/>
        <w:jc w:val="both"/>
        <w:rPr>
          <w:rFonts w:ascii="Palatino Linotype" w:eastAsiaTheme="minorHAnsi" w:hAnsi="Palatino Linotype" w:cs="Arial"/>
          <w:lang w:val="es-MX" w:eastAsia="en-US"/>
        </w:rPr>
      </w:pPr>
      <w:r w:rsidRPr="00B73EE8">
        <w:rPr>
          <w:rFonts w:ascii="Palatino Linotype" w:eastAsiaTheme="minorHAnsi" w:hAnsi="Palatino Linotype" w:cstheme="minorBidi"/>
          <w:lang w:val="es-MX" w:eastAsia="es-MX"/>
        </w:rPr>
        <w:t xml:space="preserve">Por lo anterior, en la etapa de manifestaciones, </w:t>
      </w:r>
      <w:r w:rsidR="00E11B18" w:rsidRPr="00B73EE8">
        <w:rPr>
          <w:rFonts w:ascii="Palatino Linotype" w:eastAsiaTheme="minorHAnsi" w:hAnsi="Palatino Linotype" w:cstheme="minorBidi"/>
          <w:b/>
          <w:lang w:val="es-MX" w:eastAsia="es-MX"/>
        </w:rPr>
        <w:t>El Sujeto Obligado</w:t>
      </w:r>
      <w:r w:rsidR="00E11B18" w:rsidRPr="00B73EE8">
        <w:rPr>
          <w:rFonts w:ascii="Palatino Linotype" w:eastAsiaTheme="minorHAnsi" w:hAnsi="Palatino Linotype" w:cstheme="minorBidi"/>
          <w:lang w:val="es-MX" w:eastAsia="es-MX"/>
        </w:rPr>
        <w:t xml:space="preserve">, emitió su </w:t>
      </w:r>
      <w:r w:rsidRPr="00B73EE8">
        <w:rPr>
          <w:rFonts w:ascii="Palatino Linotype" w:eastAsiaTheme="minorHAnsi" w:hAnsi="Palatino Linotype" w:cstheme="minorBidi"/>
          <w:lang w:val="es-MX" w:eastAsia="es-MX"/>
        </w:rPr>
        <w:t>Informe Justificado</w:t>
      </w:r>
      <w:r w:rsidRPr="00B73EE8">
        <w:rPr>
          <w:rFonts w:ascii="Palatino Linotype" w:eastAsiaTheme="minorHAnsi" w:hAnsi="Palatino Linotype" w:cs="Arial"/>
          <w:lang w:val="es-MX" w:eastAsia="en-US"/>
        </w:rPr>
        <w:t xml:space="preserve"> mediante</w:t>
      </w:r>
      <w:r w:rsidR="007C35A4" w:rsidRPr="00B73EE8">
        <w:rPr>
          <w:rFonts w:ascii="Palatino Linotype" w:eastAsiaTheme="minorHAnsi" w:hAnsi="Palatino Linotype" w:cs="Arial"/>
          <w:lang w:val="es-MX" w:eastAsia="en-US"/>
        </w:rPr>
        <w:t xml:space="preserve"> los archivos electrónicos denominados </w:t>
      </w:r>
      <w:r w:rsidR="007C35A4" w:rsidRPr="00B73EE8">
        <w:rPr>
          <w:rFonts w:ascii="Palatino Linotype" w:eastAsiaTheme="minorHAnsi" w:hAnsi="Palatino Linotype" w:cs="Arial"/>
          <w:i/>
          <w:lang w:val="es-MX" w:eastAsia="en-US"/>
        </w:rPr>
        <w:t>“Turno RR UT 186-2021 DGPCYC.pdf”</w:t>
      </w:r>
      <w:r w:rsidR="007C35A4" w:rsidRPr="00B73EE8">
        <w:rPr>
          <w:rFonts w:ascii="Palatino Linotype" w:eastAsiaTheme="minorHAnsi" w:hAnsi="Palatino Linotype" w:cs="Arial"/>
          <w:lang w:val="es-MX" w:eastAsia="en-US"/>
        </w:rPr>
        <w:t xml:space="preserve">, </w:t>
      </w:r>
      <w:r w:rsidR="007C35A4" w:rsidRPr="00B73EE8">
        <w:rPr>
          <w:rFonts w:ascii="Palatino Linotype" w:eastAsiaTheme="minorHAnsi" w:hAnsi="Palatino Linotype" w:cs="Arial"/>
          <w:i/>
          <w:lang w:val="es-MX" w:eastAsia="en-US"/>
        </w:rPr>
        <w:t>“T. DGPCYC 186-2021.pdf”</w:t>
      </w:r>
      <w:r w:rsidR="007C35A4" w:rsidRPr="00B73EE8">
        <w:rPr>
          <w:rFonts w:ascii="Palatino Linotype" w:eastAsiaTheme="minorHAnsi" w:hAnsi="Palatino Linotype" w:cs="Arial"/>
          <w:lang w:val="es-MX" w:eastAsia="en-US"/>
        </w:rPr>
        <w:t>,</w:t>
      </w:r>
      <w:r w:rsidR="007C35A4" w:rsidRPr="00B73EE8">
        <w:rPr>
          <w:rFonts w:ascii="Palatino Linotype" w:eastAsiaTheme="minorHAnsi" w:hAnsi="Palatino Linotype" w:cs="Arial"/>
          <w:i/>
          <w:lang w:val="es-MX" w:eastAsia="en-US"/>
        </w:rPr>
        <w:t xml:space="preserve"> “R. DGPCYC 186-2021.pdf”</w:t>
      </w:r>
      <w:r w:rsidR="007C35A4" w:rsidRPr="00B73EE8">
        <w:rPr>
          <w:rFonts w:ascii="Palatino Linotype" w:eastAsiaTheme="minorHAnsi" w:hAnsi="Palatino Linotype" w:cs="Arial"/>
          <w:lang w:val="es-MX" w:eastAsia="en-US"/>
        </w:rPr>
        <w:t>,</w:t>
      </w:r>
      <w:r w:rsidR="007C35A4" w:rsidRPr="00B73EE8">
        <w:rPr>
          <w:rFonts w:ascii="Palatino Linotype" w:eastAsiaTheme="minorHAnsi" w:hAnsi="Palatino Linotype" w:cs="Arial"/>
          <w:i/>
          <w:lang w:val="es-MX" w:eastAsia="en-US"/>
        </w:rPr>
        <w:t xml:space="preserve"> “ACTA 36 SE SEDUO 2021.pdf”</w:t>
      </w:r>
      <w:r w:rsidR="007C35A4" w:rsidRPr="00B73EE8">
        <w:rPr>
          <w:rFonts w:ascii="Palatino Linotype" w:eastAsiaTheme="minorHAnsi" w:hAnsi="Palatino Linotype" w:cs="Arial"/>
          <w:lang w:val="es-MX" w:eastAsia="en-US"/>
        </w:rPr>
        <w:t>,</w:t>
      </w:r>
      <w:r w:rsidR="007C35A4" w:rsidRPr="00B73EE8">
        <w:rPr>
          <w:rFonts w:ascii="Palatino Linotype" w:eastAsiaTheme="minorHAnsi" w:hAnsi="Palatino Linotype" w:cs="Arial"/>
          <w:i/>
          <w:lang w:val="es-MX" w:eastAsia="en-US"/>
        </w:rPr>
        <w:t xml:space="preserve"> “Informe justificado 00095-2022.pdf”</w:t>
      </w:r>
      <w:r w:rsidR="007C35A4" w:rsidRPr="00B73EE8">
        <w:rPr>
          <w:rFonts w:ascii="Palatino Linotype" w:eastAsiaTheme="minorHAnsi" w:hAnsi="Palatino Linotype" w:cs="Arial"/>
          <w:lang w:val="es-MX" w:eastAsia="en-US"/>
        </w:rPr>
        <w:t>,</w:t>
      </w:r>
      <w:r w:rsidR="007C35A4" w:rsidRPr="00B73EE8">
        <w:rPr>
          <w:rFonts w:ascii="Palatino Linotype" w:eastAsiaTheme="minorHAnsi" w:hAnsi="Palatino Linotype" w:cs="Arial"/>
          <w:i/>
          <w:lang w:val="es-MX" w:eastAsia="en-US"/>
        </w:rPr>
        <w:t xml:space="preserve"> “Of. 126 DGPCYC.pdf”</w:t>
      </w:r>
      <w:r w:rsidR="007C35A4" w:rsidRPr="00B73EE8">
        <w:rPr>
          <w:rFonts w:ascii="Palatino Linotype" w:eastAsiaTheme="minorHAnsi" w:hAnsi="Palatino Linotype" w:cs="Arial"/>
          <w:lang w:val="es-MX" w:eastAsia="en-US"/>
        </w:rPr>
        <w:t>,</w:t>
      </w:r>
      <w:r w:rsidR="007C35A4" w:rsidRPr="00B73EE8">
        <w:rPr>
          <w:rFonts w:ascii="Palatino Linotype" w:eastAsiaTheme="minorHAnsi" w:hAnsi="Palatino Linotype" w:cs="Arial"/>
          <w:i/>
          <w:lang w:val="es-MX" w:eastAsia="en-US"/>
        </w:rPr>
        <w:t xml:space="preserve"> “CT-SEDUO-SE-36-2021-167.pdf” </w:t>
      </w:r>
      <w:r w:rsidR="007C35A4" w:rsidRPr="00B73EE8">
        <w:rPr>
          <w:rFonts w:ascii="Palatino Linotype" w:eastAsiaTheme="minorHAnsi" w:hAnsi="Palatino Linotype" w:cs="Arial"/>
          <w:lang w:val="es-MX" w:eastAsia="en-US"/>
        </w:rPr>
        <w:t>y</w:t>
      </w:r>
      <w:r w:rsidR="007C35A4" w:rsidRPr="00B73EE8">
        <w:rPr>
          <w:rFonts w:ascii="Palatino Linotype" w:eastAsiaTheme="minorHAnsi" w:hAnsi="Palatino Linotype" w:cs="Arial"/>
          <w:i/>
          <w:lang w:val="es-MX" w:eastAsia="en-US"/>
        </w:rPr>
        <w:t xml:space="preserve"> “UT 186-2021.pdf”</w:t>
      </w:r>
      <w:r w:rsidRPr="00B73EE8">
        <w:rPr>
          <w:rFonts w:ascii="Palatino Linotype" w:eastAsiaTheme="minorHAnsi" w:hAnsi="Palatino Linotype" w:cs="Arial"/>
          <w:lang w:val="es-MX" w:eastAsia="en-US"/>
        </w:rPr>
        <w:t>, en</w:t>
      </w:r>
      <w:r w:rsidR="007C35A4" w:rsidRPr="00B73EE8">
        <w:rPr>
          <w:rFonts w:ascii="Palatino Linotype" w:eastAsiaTheme="minorHAnsi" w:hAnsi="Palatino Linotype" w:cs="Arial"/>
          <w:lang w:val="es-MX" w:eastAsia="en-US"/>
        </w:rPr>
        <w:t xml:space="preserve"> el que confirma su respuesta con las siguiente consideranciones</w:t>
      </w:r>
      <w:r w:rsidR="00E11B18" w:rsidRPr="00B73EE8">
        <w:rPr>
          <w:rFonts w:ascii="Palatino Linotype" w:hAnsi="Palatino Linotype" w:cs="Arial"/>
        </w:rPr>
        <w:t>:</w:t>
      </w:r>
      <w:r w:rsidRPr="00B73EE8">
        <w:rPr>
          <w:rFonts w:ascii="Palatino Linotype" w:hAnsi="Palatino Linotype" w:cs="Arial"/>
        </w:rPr>
        <w:t>------------------------------------------------------- -------------------------------------------------------------------------------------------------------------------------------------------------------------------------------------------------------------------------------------------------------------------------------------------------------------------------------------------------------------------------------</w:t>
      </w:r>
      <w:r w:rsidR="007C35A4" w:rsidRPr="00B73EE8">
        <w:rPr>
          <w:rFonts w:ascii="Palatino Linotype" w:hAnsi="Palatino Linotype" w:cs="Arial"/>
        </w:rPr>
        <w:t>---------------------------------</w:t>
      </w:r>
      <w:r w:rsidRPr="00B73EE8">
        <w:rPr>
          <w:rFonts w:ascii="Palatino Linotype" w:hAnsi="Palatino Linotype" w:cs="Arial"/>
          <w:b/>
          <w:sz w:val="28"/>
        </w:rPr>
        <w:t>Salto de Página</w:t>
      </w:r>
      <w:r w:rsidRPr="00B73EE8">
        <w:rPr>
          <w:rFonts w:ascii="Palatino Linotype" w:hAnsi="Palatino Linotype" w:cs="Arial"/>
        </w:rPr>
        <w:t>------------------------------------------------------------------------------------------------------------------------------------------------------------------------------------------------------------------------------------------------------------------------------------------------------------------------------------------------------------------------------------------------------------------------------------------------------------------------------------------------------------------</w:t>
      </w:r>
      <w:r w:rsidR="007C35A4" w:rsidRPr="00B73EE8">
        <w:rPr>
          <w:rFonts w:ascii="Palatino Linotype" w:hAnsi="Palatino Linotype" w:cs="Arial"/>
        </w:rPr>
        <w:t>----------------------------------------------------------------------------------------------------------------</w:t>
      </w:r>
    </w:p>
    <w:p w:rsidR="00C20F80" w:rsidRPr="00B73EE8" w:rsidRDefault="007C35A4" w:rsidP="00C20F80">
      <w:pPr>
        <w:pStyle w:val="Prrafodelista"/>
        <w:spacing w:line="360" w:lineRule="auto"/>
        <w:ind w:left="0" w:right="49"/>
        <w:jc w:val="center"/>
        <w:rPr>
          <w:rFonts w:ascii="Palatino Linotype" w:hAnsi="Palatino Linotype" w:cs="Arial"/>
          <w:bCs/>
        </w:rPr>
      </w:pPr>
      <w:r w:rsidRPr="00B73EE8">
        <w:rPr>
          <w:rFonts w:ascii="Palatino Linotype" w:hAnsi="Palatino Linotype" w:cs="Arial"/>
          <w:bCs/>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152317</wp:posOffset>
                </wp:positionH>
                <wp:positionV relativeFrom="paragraph">
                  <wp:posOffset>2757557</wp:posOffset>
                </wp:positionV>
                <wp:extent cx="5788660" cy="2695492"/>
                <wp:effectExtent l="19050" t="19050" r="21590" b="10160"/>
                <wp:wrapNone/>
                <wp:docPr id="3" name="Rectángulo 3"/>
                <wp:cNvGraphicFramePr/>
                <a:graphic xmlns:a="http://schemas.openxmlformats.org/drawingml/2006/main">
                  <a:graphicData uri="http://schemas.microsoft.com/office/word/2010/wordprocessingShape">
                    <wps:wsp>
                      <wps:cNvSpPr/>
                      <wps:spPr>
                        <a:xfrm>
                          <a:off x="0" y="0"/>
                          <a:ext cx="5788660" cy="2695492"/>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CEB08" id="Rectángulo 3" o:spid="_x0000_s1026" style="position:absolute;margin-left:12pt;margin-top:217.15pt;width:455.8pt;height:2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MlowIAAJIFAAAOAAAAZHJzL2Uyb0RvYy54bWysVM1u2zAMvg/YOwi6r3bSJE2NOkXQIsOA&#10;oivaDj0rshQbkEVNUv72NnuWvdgoyXaDrthhmA+yJJIfyU8kr64PrSI7YV0DuqSjs5wSoTlUjd6U&#10;9Nvz6tOcEueZrpgCLUp6FI5eLz5+uNqbQoyhBlUJSxBEu2JvSlp7b4osc7wWLXNnYIRGoQTbMo9H&#10;u8kqy/aI3qpsnOezbA+2Mha4cA5vb5OQLiK+lIL7r1I64YkqKcbm42rjug5rtrhixcYyUze8C4P9&#10;QxQtazQ6HaBumWdka5s/oNqGW3Ag/RmHNgMpGy5iDpjNKH+TzVPNjIi5IDnODDS5/wfL73cPljRV&#10;Sc8p0azFJ3pE0n791JutAnIeCNobV6Dek3mw3cnhNmR7kLYNf8yDHCKpx4FUcfCE4+X0Yj6fzZB7&#10;jrLx7HI6uRwH1OzV3FjnPwtoSdiU1GIAkUy2u3M+qfYqwZuGVaMU3rNCabLH0OejPI8WDlRTBWkQ&#10;OrtZ3yhLdgwff7XK8escn6hhGEpjNCHJlFbc+aMSycGjkMgPJjJOHkJligGWcS60HyVRzSqRvE1P&#10;nfUWMWelETAgS4xywO4Aes0E0mMnBjr9YCpiYQ/GXep/Mx4somfQfjBuGw32vcwUZtV5Tvo9SYma&#10;wNIaqiNWj4XUVs7wVYMveMecf2AW+whfHWeD/4qLVIAvBd2Okhrsj/fugz6WN0op2WNfltR93zIr&#10;KFFfNBb+5WgyCY0cD5PpxRgP9lSyPpXobXsD+PojnEKGx23Q96rfSgvtC46QZfCKIqY5+i4p97Y/&#10;3Pg0L3AIcbFcRjVsXsP8nX4yPIAHVkOFPh9emDVdGXvsgHvoe5gVb6o56QZLDcutB9nEUn/lteMb&#10;Gz8WTjekwmQ5PUet11G6+A0AAP//AwBQSwMEFAAGAAgAAAAhANPNq8HfAAAACgEAAA8AAABkcnMv&#10;ZG93bnJldi54bWxMj0FPg0AUhO8m/ofNM/FmlwKtFFkaY6LG3kSN11f2CQT2LWG3Bf+960mPk5nM&#10;fFPsFzOIM02us6xgvYpAENdWd9woeH97vMlAOI+scbBMCr7Jwb68vCgw13bmVzpXvhGhhF2OClrv&#10;x1xKV7dk0K3sSBy8LzsZ9EFOjdQTzqHcDDKOoq002HFYaHGkh5bqvjoZBS9zPHSfDR6eq7766G36&#10;tL7dGaWur5b7OxCeFv8Xhl/8gA5lYDraE2snBgVxGq54BWmSJiBCYJdstiCOCrJNloEsC/n/QvkD&#10;AAD//wMAUEsBAi0AFAAGAAgAAAAhALaDOJL+AAAA4QEAABMAAAAAAAAAAAAAAAAAAAAAAFtDb250&#10;ZW50X1R5cGVzXS54bWxQSwECLQAUAAYACAAAACEAOP0h/9YAAACUAQAACwAAAAAAAAAAAAAAAAAv&#10;AQAAX3JlbHMvLnJlbHNQSwECLQAUAAYACAAAACEAHaCDJaMCAACSBQAADgAAAAAAAAAAAAAAAAAu&#10;AgAAZHJzL2Uyb0RvYy54bWxQSwECLQAUAAYACAAAACEA082rwd8AAAAKAQAADwAAAAAAAAAAAAAA&#10;AAD9BAAAZHJzL2Rvd25yZXYueG1sUEsFBgAAAAAEAAQA8wAAAAkGAAAAAA==&#10;" filled="f" strokecolor="red" strokeweight="3pt"/>
            </w:pict>
          </mc:Fallback>
        </mc:AlternateContent>
      </w:r>
      <w:r w:rsidRPr="00B73EE8">
        <w:rPr>
          <w:rFonts w:ascii="Palatino Linotype" w:hAnsi="Palatino Linotype" w:cs="Arial"/>
          <w:bCs/>
          <w:noProof/>
          <w:lang w:val="es-MX" w:eastAsia="es-MX"/>
        </w:rPr>
        <w:drawing>
          <wp:inline distT="0" distB="0" distL="0" distR="0">
            <wp:extent cx="5788660" cy="5303520"/>
            <wp:effectExtent l="152400" t="152400" r="364490"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5303520"/>
                    </a:xfrm>
                    <a:prstGeom prst="rect">
                      <a:avLst/>
                    </a:prstGeom>
                    <a:ln>
                      <a:noFill/>
                    </a:ln>
                    <a:effectLst>
                      <a:outerShdw blurRad="292100" dist="139700" dir="2700000" algn="tl" rotWithShape="0">
                        <a:srgbClr val="333333">
                          <a:alpha val="65000"/>
                        </a:srgbClr>
                      </a:outerShdw>
                    </a:effectLst>
                  </pic:spPr>
                </pic:pic>
              </a:graphicData>
            </a:graphic>
          </wp:inline>
        </w:drawing>
      </w:r>
    </w:p>
    <w:p w:rsidR="00ED6373" w:rsidRPr="00B73EE8" w:rsidRDefault="00ED6373" w:rsidP="00ED6373">
      <w:pPr>
        <w:shd w:val="clear" w:color="auto" w:fill="FFFFFF"/>
        <w:spacing w:line="360" w:lineRule="auto"/>
        <w:jc w:val="both"/>
        <w:rPr>
          <w:rFonts w:ascii="Palatino Linotype" w:hAnsi="Palatino Linotype"/>
          <w:color w:val="222222"/>
        </w:rPr>
      </w:pPr>
      <w:r w:rsidRPr="00B73EE8">
        <w:rPr>
          <w:rFonts w:ascii="Palatino Linotype" w:hAnsi="Palatino Linotype"/>
          <w:color w:val="222222"/>
        </w:rPr>
        <w:t>En este sentido, debe dejarse claro que al haber existido un pronunciamiento por parte del </w:t>
      </w:r>
      <w:r w:rsidRPr="00B73EE8">
        <w:rPr>
          <w:rFonts w:ascii="Palatino Linotype" w:hAnsi="Palatino Linotype"/>
          <w:b/>
          <w:bCs/>
          <w:color w:val="222222"/>
        </w:rPr>
        <w:t>Sujeto Obligado</w:t>
      </w:r>
      <w:r w:rsidRPr="00B73EE8">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ED6373" w:rsidRPr="00B73EE8" w:rsidRDefault="00ED6373" w:rsidP="00ED6373">
      <w:pPr>
        <w:shd w:val="clear" w:color="auto" w:fill="FFFFFF"/>
        <w:spacing w:line="221" w:lineRule="atLeast"/>
        <w:ind w:left="851" w:right="1276"/>
        <w:jc w:val="both"/>
        <w:rPr>
          <w:color w:val="222222"/>
          <w:sz w:val="22"/>
        </w:rPr>
      </w:pPr>
      <w:r w:rsidRPr="00B73EE8">
        <w:rPr>
          <w:rFonts w:ascii="Palatino Linotype" w:hAnsi="Palatino Linotype"/>
          <w:i/>
          <w:iCs/>
          <w:color w:val="222222"/>
          <w:sz w:val="22"/>
        </w:rPr>
        <w:lastRenderedPageBreak/>
        <w:t>“</w:t>
      </w:r>
      <w:r w:rsidRPr="00B73EE8">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EE8">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26BD8" w:rsidRPr="00B73EE8" w:rsidRDefault="00A26BD8" w:rsidP="00FC6F08">
      <w:pPr>
        <w:spacing w:line="360" w:lineRule="auto"/>
        <w:jc w:val="both"/>
        <w:rPr>
          <w:rFonts w:ascii="Palatino Linotype" w:hAnsi="Palatino Linotype" w:cs="Arial"/>
          <w:lang w:eastAsia="es-CO"/>
        </w:rPr>
      </w:pPr>
    </w:p>
    <w:p w:rsidR="007532C7" w:rsidRPr="00B73EE8" w:rsidRDefault="00CF7FBE" w:rsidP="00FC6F08">
      <w:pPr>
        <w:spacing w:line="360" w:lineRule="auto"/>
        <w:jc w:val="both"/>
        <w:rPr>
          <w:rFonts w:ascii="Palatino Linotype" w:hAnsi="Palatino Linotype" w:cs="Arial"/>
        </w:rPr>
      </w:pPr>
      <w:r w:rsidRPr="00B73EE8">
        <w:rPr>
          <w:rFonts w:ascii="Palatino Linotype" w:hAnsi="Palatino Linotype" w:cs="Arial"/>
          <w:lang w:eastAsia="es-CO"/>
        </w:rPr>
        <w:t xml:space="preserve">De la misma forma, podemos observar que el </w:t>
      </w:r>
      <w:r w:rsidRPr="00B73EE8">
        <w:rPr>
          <w:rFonts w:ascii="Palatino Linotype" w:hAnsi="Palatino Linotype" w:cs="Arial"/>
          <w:b/>
          <w:lang w:eastAsia="es-CO"/>
        </w:rPr>
        <w:t>Sujeto Obligado</w:t>
      </w:r>
      <w:r w:rsidRPr="00B73EE8">
        <w:rPr>
          <w:rFonts w:ascii="Palatino Linotype" w:hAnsi="Palatino Linotype" w:cs="Arial"/>
          <w:lang w:eastAsia="es-CO"/>
        </w:rPr>
        <w:t xml:space="preserve"> asume la existencia de la información; sin embargo, informó que </w:t>
      </w:r>
      <w:r w:rsidR="007532C7" w:rsidRPr="00B73EE8">
        <w:rPr>
          <w:rFonts w:ascii="Palatino Linotype" w:hAnsi="Palatino Linotype" w:cs="Arial"/>
        </w:rPr>
        <w:t xml:space="preserve">existe un procedimiento administrativo de auditoria, notificado mediante el oficio OSFEM/AEFO/AED/185/2021, de fecha 11 de mayo de 2021, por parte del Órgano Superior de Fiscalización del Estado de México </w:t>
      </w:r>
      <w:r w:rsidR="007532C7" w:rsidRPr="00B73EE8">
        <w:rPr>
          <w:rFonts w:ascii="Palatino Linotype" w:hAnsi="Palatino Linotype" w:cs="Arial"/>
          <w:b/>
        </w:rPr>
        <w:t xml:space="preserve">(OSFEM) </w:t>
      </w:r>
      <w:r w:rsidR="007532C7" w:rsidRPr="00B73EE8">
        <w:rPr>
          <w:rFonts w:ascii="Palatino Linotype" w:hAnsi="Palatino Linotype" w:cs="Arial"/>
          <w:lang w:eastAsia="es-CO"/>
        </w:rPr>
        <w:t>correspondiente al</w:t>
      </w:r>
      <w:r w:rsidRPr="00B73EE8">
        <w:rPr>
          <w:rFonts w:ascii="Palatino Linotype" w:hAnsi="Palatino Linotype" w:cs="Arial"/>
          <w:lang w:eastAsia="es-CO"/>
        </w:rPr>
        <w:t xml:space="preserve"> expediente único de obra del </w:t>
      </w:r>
      <w:r w:rsidRPr="00B73EE8">
        <w:rPr>
          <w:rFonts w:ascii="Palatino Linotype" w:hAnsi="Palatino Linotype" w:cs="Arial"/>
          <w:b/>
          <w:lang w:eastAsia="es-CO"/>
        </w:rPr>
        <w:t>“PARQUE DE LA CIENCIA DEL ESTADO DE MÉXICO (OBRA NUEVA) TOLUCA, CABECERA MUNICIPAL”</w:t>
      </w:r>
      <w:r w:rsidRPr="00B73EE8">
        <w:rPr>
          <w:rFonts w:ascii="Palatino Linotype" w:hAnsi="Palatino Linotype" w:cs="Arial"/>
          <w:lang w:eastAsia="es-CO"/>
        </w:rPr>
        <w:t xml:space="preserve">, </w:t>
      </w:r>
      <w:r w:rsidR="007532C7" w:rsidRPr="00B73EE8">
        <w:rPr>
          <w:rFonts w:ascii="Palatino Linotype" w:hAnsi="Palatino Linotype" w:cs="Arial"/>
          <w:lang w:eastAsia="es-CO"/>
        </w:rPr>
        <w:t xml:space="preserve">y el </w:t>
      </w:r>
      <w:r w:rsidR="007532C7" w:rsidRPr="00B73EE8">
        <w:rPr>
          <w:rFonts w:ascii="Palatino Linotype" w:hAnsi="Palatino Linotype" w:cs="Arial"/>
        </w:rPr>
        <w:t xml:space="preserve">Comité de Transparencia de la Secretaría de Desarrollo Urbano y Obra, en su Trigésima Sexta Sesión Extraordinaria, celebrada el 08 de diciembre de 2021, emitió el acuerdo y resolución número </w:t>
      </w:r>
      <w:r w:rsidR="007532C7" w:rsidRPr="00B73EE8">
        <w:rPr>
          <w:rFonts w:ascii="Palatino Linotype" w:hAnsi="Palatino Linotype" w:cs="Arial"/>
          <w:b/>
        </w:rPr>
        <w:t>CT-SEDUO-SE-36-2021/167</w:t>
      </w:r>
      <w:r w:rsidR="007532C7" w:rsidRPr="00B73EE8">
        <w:rPr>
          <w:rFonts w:ascii="Palatino Linotype" w:hAnsi="Palatino Linotype" w:cs="Arial"/>
        </w:rPr>
        <w:t xml:space="preserve">, mediante el cual, se aprobó y se confirmó la clasificación como información </w:t>
      </w:r>
      <w:r w:rsidR="007532C7" w:rsidRPr="00B73EE8">
        <w:rPr>
          <w:rFonts w:ascii="Palatino Linotype" w:hAnsi="Palatino Linotype" w:cs="Arial"/>
          <w:b/>
        </w:rPr>
        <w:t>RESERVADA</w:t>
      </w:r>
      <w:r w:rsidR="007532C7" w:rsidRPr="00B73EE8">
        <w:rPr>
          <w:rFonts w:ascii="Palatino Linotype" w:hAnsi="Palatino Linotype" w:cs="Arial"/>
        </w:rPr>
        <w:t xml:space="preserve"> por un periodo de un año, hasta que no se hayan notificado los resultados respectivos por parte del Órgano Superior de Fiscalización del Estado de México </w:t>
      </w:r>
      <w:r w:rsidR="007532C7" w:rsidRPr="00B73EE8">
        <w:rPr>
          <w:rFonts w:ascii="Palatino Linotype" w:hAnsi="Palatino Linotype" w:cs="Arial"/>
          <w:b/>
        </w:rPr>
        <w:t>(OSFEM)</w:t>
      </w:r>
      <w:r w:rsidR="007532C7" w:rsidRPr="00B73EE8">
        <w:rPr>
          <w:rFonts w:ascii="Palatino Linotype" w:hAnsi="Palatino Linotype" w:cs="Arial"/>
        </w:rPr>
        <w:t>.</w:t>
      </w:r>
    </w:p>
    <w:p w:rsidR="00896D29" w:rsidRPr="00B73EE8" w:rsidRDefault="00896D29" w:rsidP="00FC6F08">
      <w:pPr>
        <w:spacing w:line="360" w:lineRule="auto"/>
        <w:jc w:val="both"/>
        <w:rPr>
          <w:rFonts w:ascii="Palatino Linotype" w:hAnsi="Palatino Linotype" w:cs="Arial"/>
        </w:rPr>
      </w:pPr>
    </w:p>
    <w:p w:rsidR="007532C7" w:rsidRPr="00B73EE8" w:rsidRDefault="007532C7" w:rsidP="00FC6F08">
      <w:pPr>
        <w:spacing w:line="360" w:lineRule="auto"/>
        <w:jc w:val="both"/>
        <w:rPr>
          <w:rFonts w:ascii="Palatino Linotype" w:hAnsi="Palatino Linotype" w:cs="Tahoma"/>
          <w:bCs/>
        </w:rPr>
      </w:pPr>
      <w:r w:rsidRPr="00B73EE8">
        <w:rPr>
          <w:rFonts w:ascii="Palatino Linotype" w:hAnsi="Palatino Linotype" w:cs="Tahoma"/>
          <w:bCs/>
        </w:rPr>
        <w:t xml:space="preserve">Conforme a lo anterior, se pude advertir que considera que si bien el </w:t>
      </w:r>
      <w:r w:rsidRPr="00B73EE8">
        <w:rPr>
          <w:rFonts w:ascii="Palatino Linotype" w:hAnsi="Palatino Linotype" w:cs="Tahoma"/>
          <w:b/>
          <w:bCs/>
        </w:rPr>
        <w:t>Sujeto Obligado</w:t>
      </w:r>
      <w:r w:rsidRPr="00B73EE8">
        <w:rPr>
          <w:rFonts w:ascii="Palatino Linotype" w:hAnsi="Palatino Linotype" w:cs="Tahoma"/>
          <w:bCs/>
        </w:rPr>
        <w:t xml:space="preserve"> se pronunció respecto de la información relacionada con lo solicitado, lo cierto es que</w:t>
      </w:r>
      <w:r w:rsidRPr="00B73EE8">
        <w:rPr>
          <w:rFonts w:ascii="Palatino Linotype" w:hAnsi="Palatino Linotype" w:cs="Tahoma"/>
          <w:b/>
          <w:bCs/>
        </w:rPr>
        <w:t xml:space="preserve"> </w:t>
      </w:r>
      <w:r w:rsidRPr="00B73EE8">
        <w:rPr>
          <w:rFonts w:ascii="Palatino Linotype" w:hAnsi="Palatino Linotype" w:cs="Tahoma"/>
          <w:bCs/>
        </w:rPr>
        <w:lastRenderedPageBreak/>
        <w:t xml:space="preserve">no atiende el presente requerimiento, pues la pretensión del ahora </w:t>
      </w:r>
      <w:r w:rsidRPr="00B73EE8">
        <w:rPr>
          <w:rFonts w:ascii="Palatino Linotype" w:hAnsi="Palatino Linotype" w:cs="Tahoma"/>
          <w:b/>
          <w:bCs/>
        </w:rPr>
        <w:t>Recurrente</w:t>
      </w:r>
      <w:r w:rsidRPr="00B73EE8">
        <w:rPr>
          <w:rFonts w:ascii="Palatino Linotype" w:hAnsi="Palatino Linotype" w:cs="Tahoma"/>
          <w:bCs/>
        </w:rPr>
        <w:t xml:space="preserve"> es obtener copia de los contratos y anexos resultantes para el proyecto, construcción, funcionamiento y mantenimiento del “Parque de la Ciencia Fundadores y del Planetario”; por lo cual, para atender el requerimiento de información, el </w:t>
      </w:r>
      <w:r w:rsidRPr="00B73EE8">
        <w:rPr>
          <w:rFonts w:ascii="Palatino Linotype" w:hAnsi="Palatino Linotype" w:cs="Tahoma"/>
          <w:b/>
          <w:bCs/>
        </w:rPr>
        <w:t>Sujeto Obligado</w:t>
      </w:r>
      <w:r w:rsidRPr="00B73EE8">
        <w:rPr>
          <w:rFonts w:ascii="Palatino Linotype" w:hAnsi="Palatino Linotype" w:cs="Tahoma"/>
          <w:bCs/>
        </w:rPr>
        <w:t xml:space="preserve"> debería proporcionar los documentos que integran dicho expediente.</w:t>
      </w:r>
    </w:p>
    <w:p w:rsidR="007532C7" w:rsidRPr="00B73EE8" w:rsidRDefault="007532C7" w:rsidP="00FC6F08">
      <w:pPr>
        <w:spacing w:line="360" w:lineRule="auto"/>
        <w:jc w:val="both"/>
        <w:rPr>
          <w:rFonts w:ascii="Palatino Linotype" w:hAnsi="Palatino Linotype" w:cs="Tahoma"/>
          <w:bCs/>
        </w:rPr>
      </w:pPr>
    </w:p>
    <w:p w:rsidR="007532C7" w:rsidRPr="00B73EE8" w:rsidRDefault="007532C7" w:rsidP="007532C7">
      <w:pPr>
        <w:pStyle w:val="Sinespaciado"/>
        <w:spacing w:line="360" w:lineRule="auto"/>
        <w:jc w:val="both"/>
        <w:rPr>
          <w:rFonts w:ascii="Palatino Linotype" w:hAnsi="Palatino Linotype" w:cs="Arial"/>
        </w:rPr>
      </w:pPr>
      <w:r w:rsidRPr="00B73EE8">
        <w:rPr>
          <w:rFonts w:ascii="Palatino Linotype" w:hAnsi="Palatino Linotype" w:cs="Arial"/>
        </w:rPr>
        <w:t xml:space="preserve">Así que, en atención a lo dispuesto por los artículos 4 y 12, </w:t>
      </w:r>
      <w:r w:rsidRPr="00B73EE8">
        <w:rPr>
          <w:rFonts w:ascii="Palatino Linotype" w:hAnsi="Palatino Linotype" w:cs="Arial"/>
          <w:bCs/>
        </w:rPr>
        <w:t>de la Ley de Transparencia y Acceso a la Información Pública del Estado de México y Municipios</w:t>
      </w:r>
      <w:r w:rsidRPr="00B73EE8">
        <w:rPr>
          <w:rFonts w:ascii="Palatino Linotype" w:hAnsi="Palatino Linotype" w:cs="Arial"/>
        </w:rPr>
        <w:t>, los cuales son del tenor literal siguiente:</w:t>
      </w:r>
    </w:p>
    <w:p w:rsidR="007532C7" w:rsidRPr="00B73EE8" w:rsidRDefault="007532C7" w:rsidP="007532C7">
      <w:pPr>
        <w:pStyle w:val="Sinespaciado"/>
        <w:ind w:left="851" w:right="851"/>
        <w:jc w:val="both"/>
        <w:rPr>
          <w:rFonts w:ascii="Palatino Linotype" w:hAnsi="Palatino Linotype"/>
          <w:i/>
          <w:sz w:val="22"/>
          <w:szCs w:val="22"/>
        </w:rPr>
      </w:pPr>
    </w:p>
    <w:p w:rsidR="007532C7" w:rsidRPr="00B73EE8" w:rsidRDefault="007532C7" w:rsidP="007532C7">
      <w:pPr>
        <w:pStyle w:val="Sinespaciado"/>
        <w:ind w:left="567" w:right="567"/>
        <w:jc w:val="both"/>
        <w:rPr>
          <w:rFonts w:ascii="Palatino Linotype" w:hAnsi="Palatino Linotype"/>
          <w:bCs/>
          <w:i/>
          <w:sz w:val="22"/>
          <w:szCs w:val="22"/>
        </w:rPr>
      </w:pPr>
      <w:r w:rsidRPr="00B73EE8">
        <w:rPr>
          <w:rFonts w:ascii="Palatino Linotype" w:hAnsi="Palatino Linotype"/>
          <w:b/>
          <w:bCs/>
          <w:i/>
          <w:sz w:val="22"/>
          <w:szCs w:val="22"/>
        </w:rPr>
        <w:t>Artículo 4.</w:t>
      </w:r>
      <w:r w:rsidRPr="00B73EE8">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532C7" w:rsidRPr="00B73EE8" w:rsidRDefault="007532C7" w:rsidP="007532C7">
      <w:pPr>
        <w:pStyle w:val="Sinespaciado"/>
        <w:ind w:left="567" w:right="567"/>
        <w:jc w:val="both"/>
        <w:rPr>
          <w:rFonts w:ascii="Palatino Linotype" w:hAnsi="Palatino Linotype"/>
          <w:bCs/>
          <w:i/>
          <w:sz w:val="22"/>
          <w:szCs w:val="22"/>
        </w:rPr>
      </w:pPr>
    </w:p>
    <w:p w:rsidR="007532C7" w:rsidRPr="00B73EE8" w:rsidRDefault="007532C7" w:rsidP="007532C7">
      <w:pPr>
        <w:pStyle w:val="Sinespaciado"/>
        <w:ind w:left="567" w:right="567"/>
        <w:jc w:val="both"/>
        <w:rPr>
          <w:rFonts w:ascii="Palatino Linotype" w:hAnsi="Palatino Linotype"/>
          <w:bCs/>
          <w:i/>
          <w:sz w:val="22"/>
          <w:szCs w:val="22"/>
        </w:rPr>
      </w:pPr>
      <w:r w:rsidRPr="00B73EE8">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B73EE8">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532C7" w:rsidRPr="00B73EE8" w:rsidRDefault="007532C7" w:rsidP="007532C7">
      <w:pPr>
        <w:pStyle w:val="Sinespaciado"/>
        <w:ind w:left="567" w:right="567"/>
        <w:jc w:val="both"/>
        <w:rPr>
          <w:rFonts w:ascii="Palatino Linotype" w:hAnsi="Palatino Linotype"/>
          <w:bCs/>
          <w:i/>
          <w:sz w:val="22"/>
          <w:szCs w:val="22"/>
        </w:rPr>
      </w:pPr>
    </w:p>
    <w:p w:rsidR="007532C7" w:rsidRPr="00B73EE8" w:rsidRDefault="007532C7" w:rsidP="007532C7">
      <w:pPr>
        <w:pStyle w:val="Sinespaciado"/>
        <w:ind w:left="567" w:right="567"/>
        <w:jc w:val="both"/>
        <w:rPr>
          <w:rFonts w:ascii="Palatino Linotype" w:hAnsi="Palatino Linotype"/>
          <w:bCs/>
          <w:i/>
          <w:sz w:val="22"/>
          <w:szCs w:val="22"/>
        </w:rPr>
      </w:pPr>
      <w:r w:rsidRPr="00B73EE8">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7532C7" w:rsidRPr="00B73EE8" w:rsidRDefault="007532C7" w:rsidP="007532C7">
      <w:pPr>
        <w:pStyle w:val="Sinespaciado"/>
        <w:ind w:left="567" w:right="567"/>
        <w:jc w:val="both"/>
        <w:rPr>
          <w:rFonts w:ascii="Palatino Linotype" w:hAnsi="Palatino Linotype"/>
          <w:i/>
          <w:sz w:val="22"/>
          <w:szCs w:val="22"/>
        </w:rPr>
      </w:pPr>
    </w:p>
    <w:p w:rsidR="007532C7" w:rsidRPr="00B73EE8" w:rsidRDefault="007532C7" w:rsidP="007532C7">
      <w:pPr>
        <w:pStyle w:val="Sinespaciado"/>
        <w:ind w:left="567" w:right="567"/>
        <w:jc w:val="both"/>
        <w:rPr>
          <w:rFonts w:ascii="Palatino Linotype" w:hAnsi="Palatino Linotype"/>
          <w:i/>
          <w:sz w:val="22"/>
          <w:szCs w:val="22"/>
        </w:rPr>
      </w:pPr>
      <w:r w:rsidRPr="00B73EE8">
        <w:rPr>
          <w:rFonts w:ascii="Palatino Linotype" w:hAnsi="Palatino Linotype"/>
          <w:b/>
          <w:i/>
          <w:sz w:val="22"/>
          <w:szCs w:val="22"/>
        </w:rPr>
        <w:t>Artículo 12.</w:t>
      </w:r>
      <w:r w:rsidRPr="00B73EE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532C7" w:rsidRPr="00B73EE8" w:rsidRDefault="007532C7" w:rsidP="007532C7">
      <w:pPr>
        <w:pStyle w:val="Sinespaciado"/>
        <w:ind w:left="567" w:right="567"/>
        <w:jc w:val="both"/>
        <w:rPr>
          <w:rFonts w:ascii="Palatino Linotype" w:hAnsi="Palatino Linotype"/>
          <w:i/>
          <w:sz w:val="22"/>
          <w:szCs w:val="22"/>
        </w:rPr>
      </w:pPr>
    </w:p>
    <w:p w:rsidR="007532C7" w:rsidRPr="00B73EE8" w:rsidRDefault="007532C7" w:rsidP="007532C7">
      <w:pPr>
        <w:pStyle w:val="Sinespaciado"/>
        <w:ind w:left="567" w:right="567"/>
        <w:jc w:val="both"/>
        <w:rPr>
          <w:rFonts w:ascii="Palatino Linotype" w:hAnsi="Palatino Linotype"/>
          <w:i/>
          <w:u w:val="single"/>
        </w:rPr>
      </w:pPr>
      <w:r w:rsidRPr="00B73EE8">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73EE8">
        <w:rPr>
          <w:rFonts w:ascii="Palatino Linotype" w:hAnsi="Palatino Linotype"/>
          <w:i/>
          <w:sz w:val="22"/>
          <w:szCs w:val="22"/>
        </w:rPr>
        <w:t>.</w:t>
      </w:r>
    </w:p>
    <w:p w:rsidR="007532C7" w:rsidRPr="00B73EE8" w:rsidRDefault="007532C7" w:rsidP="007532C7">
      <w:pPr>
        <w:pStyle w:val="Sinespaciado"/>
        <w:spacing w:line="360" w:lineRule="auto"/>
        <w:jc w:val="both"/>
        <w:rPr>
          <w:rFonts w:ascii="Palatino Linotype" w:hAnsi="Palatino Linotype"/>
        </w:rPr>
      </w:pPr>
    </w:p>
    <w:p w:rsidR="007532C7" w:rsidRPr="00B73EE8" w:rsidRDefault="007532C7" w:rsidP="007532C7">
      <w:pPr>
        <w:pStyle w:val="Sinespaciado"/>
        <w:spacing w:line="360" w:lineRule="auto"/>
        <w:jc w:val="both"/>
        <w:rPr>
          <w:rFonts w:ascii="Palatino Linotype" w:hAnsi="Palatino Linotype" w:cs="Arial"/>
        </w:rPr>
      </w:pPr>
      <w:r w:rsidRPr="00B73EE8">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7532C7" w:rsidRPr="00B73EE8" w:rsidRDefault="007532C7" w:rsidP="00FC6F08">
      <w:pPr>
        <w:spacing w:line="360" w:lineRule="auto"/>
        <w:jc w:val="both"/>
        <w:rPr>
          <w:rFonts w:ascii="Palatino Linotype" w:hAnsi="Palatino Linotype" w:cs="Tahoma"/>
          <w:bCs/>
        </w:rPr>
      </w:pPr>
    </w:p>
    <w:p w:rsidR="007C1D5B" w:rsidRPr="00B73EE8" w:rsidRDefault="007C1D5B" w:rsidP="007C1D5B">
      <w:pPr>
        <w:spacing w:line="360" w:lineRule="auto"/>
        <w:jc w:val="both"/>
        <w:rPr>
          <w:rFonts w:ascii="Palatino Linotype" w:hAnsi="Palatino Linotype" w:cs="Arial"/>
        </w:rPr>
      </w:pPr>
      <w:r w:rsidRPr="00B73EE8">
        <w:rPr>
          <w:rFonts w:ascii="Palatino Linotype" w:hAnsi="Palatino Linotype" w:cs="Arial"/>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B73EE8">
        <w:rPr>
          <w:rFonts w:ascii="Palatino Linotype" w:hAnsi="Palatino Linotype" w:cs="Arial"/>
          <w:i/>
        </w:rPr>
        <w:t>(confidencial o reservada)</w:t>
      </w:r>
      <w:r w:rsidRPr="00B73EE8">
        <w:rPr>
          <w:rFonts w:ascii="Palatino Linotype" w:hAnsi="Palatino Linotype" w:cs="Arial"/>
        </w:rPr>
        <w:t>,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7C1D5B" w:rsidRPr="00B73EE8" w:rsidRDefault="007C1D5B" w:rsidP="007C1D5B">
      <w:pPr>
        <w:spacing w:line="360" w:lineRule="auto"/>
        <w:jc w:val="both"/>
        <w:rPr>
          <w:rFonts w:ascii="Palatino Linotype" w:hAnsi="Palatino Linotype" w:cs="Arial"/>
        </w:rPr>
      </w:pPr>
    </w:p>
    <w:p w:rsidR="007C1D5B" w:rsidRPr="00B73EE8" w:rsidRDefault="007C1D5B" w:rsidP="007C1D5B">
      <w:pPr>
        <w:numPr>
          <w:ilvl w:val="0"/>
          <w:numId w:val="46"/>
        </w:numPr>
        <w:spacing w:line="360" w:lineRule="auto"/>
        <w:jc w:val="both"/>
        <w:rPr>
          <w:rFonts w:ascii="Palatino Linotype" w:hAnsi="Palatino Linotype" w:cs="Arial"/>
        </w:rPr>
      </w:pPr>
      <w:r w:rsidRPr="00B73EE8">
        <w:rPr>
          <w:rFonts w:ascii="Palatino Linotype" w:hAnsi="Palatino Linotype" w:cs="Arial"/>
          <w:b/>
        </w:rPr>
        <w:t>Información confidencial</w:t>
      </w:r>
      <w:r w:rsidRPr="00B73EE8">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1D5B" w:rsidRPr="00B73EE8" w:rsidRDefault="007C1D5B" w:rsidP="007C1D5B">
      <w:pPr>
        <w:spacing w:line="360" w:lineRule="auto"/>
        <w:ind w:left="720"/>
        <w:jc w:val="both"/>
        <w:rPr>
          <w:rFonts w:ascii="Palatino Linotype" w:hAnsi="Palatino Linotype" w:cs="Arial"/>
        </w:rPr>
      </w:pPr>
    </w:p>
    <w:p w:rsidR="007C1D5B" w:rsidRPr="00B73EE8" w:rsidRDefault="007C1D5B" w:rsidP="007C1D5B">
      <w:pPr>
        <w:numPr>
          <w:ilvl w:val="0"/>
          <w:numId w:val="46"/>
        </w:numPr>
        <w:spacing w:line="360" w:lineRule="auto"/>
        <w:jc w:val="both"/>
        <w:rPr>
          <w:rFonts w:ascii="Palatino Linotype" w:hAnsi="Palatino Linotype" w:cs="Arial"/>
        </w:rPr>
      </w:pPr>
      <w:r w:rsidRPr="00B73EE8">
        <w:rPr>
          <w:rFonts w:ascii="Palatino Linotype" w:hAnsi="Palatino Linotype" w:cs="Arial"/>
          <w:b/>
        </w:rPr>
        <w:t>Información privada:</w:t>
      </w:r>
      <w:r w:rsidRPr="00B73EE8">
        <w:rPr>
          <w:rFonts w:ascii="Palatino Linotype" w:hAnsi="Palatino Linotype" w:cs="Arial"/>
        </w:rPr>
        <w:t xml:space="preserve"> La contenida en documentos públicos o privados que refiera a la vida privada y/o los datos personales, que no son de acceso público.</w:t>
      </w:r>
    </w:p>
    <w:p w:rsidR="007C1D5B" w:rsidRPr="00B73EE8" w:rsidRDefault="007C1D5B" w:rsidP="007C1D5B">
      <w:pPr>
        <w:numPr>
          <w:ilvl w:val="0"/>
          <w:numId w:val="46"/>
        </w:numPr>
        <w:spacing w:line="360" w:lineRule="auto"/>
        <w:jc w:val="both"/>
        <w:rPr>
          <w:rFonts w:ascii="Palatino Linotype" w:hAnsi="Palatino Linotype" w:cs="Arial"/>
        </w:rPr>
      </w:pPr>
      <w:r w:rsidRPr="00B73EE8">
        <w:rPr>
          <w:rFonts w:ascii="Palatino Linotype" w:hAnsi="Palatino Linotype" w:cs="Arial"/>
          <w:b/>
        </w:rPr>
        <w:lastRenderedPageBreak/>
        <w:t>Información reservada:</w:t>
      </w:r>
      <w:r w:rsidRPr="00B73EE8">
        <w:rPr>
          <w:rFonts w:ascii="Palatino Linotype" w:hAnsi="Palatino Linotype" w:cs="Arial"/>
        </w:rPr>
        <w:t xml:space="preserve"> La clasificada con este carácter de manera temporal por las disposiciones de esta Ley, cuya divulgación puede causar daño en términos de lo establecido por esta Ley.</w:t>
      </w:r>
    </w:p>
    <w:p w:rsidR="007C1D5B" w:rsidRPr="00B73EE8" w:rsidRDefault="007C1D5B" w:rsidP="007C1D5B">
      <w:pPr>
        <w:spacing w:line="360" w:lineRule="auto"/>
        <w:jc w:val="both"/>
        <w:rPr>
          <w:rFonts w:ascii="Palatino Linotype" w:hAnsi="Palatino Linotype" w:cs="Arial"/>
        </w:rPr>
      </w:pPr>
    </w:p>
    <w:p w:rsidR="007C1D5B" w:rsidRPr="00B73EE8" w:rsidRDefault="007C1D5B" w:rsidP="007C1D5B">
      <w:pPr>
        <w:spacing w:line="360" w:lineRule="auto"/>
        <w:jc w:val="both"/>
        <w:rPr>
          <w:rFonts w:ascii="Palatino Linotype" w:hAnsi="Palatino Linotype" w:cs="Arial"/>
        </w:rPr>
      </w:pPr>
      <w:r w:rsidRPr="00B73EE8">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rsidR="007C1D5B" w:rsidRPr="00B73EE8" w:rsidRDefault="007C1D5B" w:rsidP="007C1D5B">
      <w:pPr>
        <w:spacing w:line="360" w:lineRule="auto"/>
        <w:jc w:val="both"/>
        <w:rPr>
          <w:rFonts w:ascii="Palatino Linotype" w:hAnsi="Palatino Linotype" w:cs="Arial"/>
        </w:rPr>
      </w:pPr>
    </w:p>
    <w:p w:rsidR="007C1D5B" w:rsidRPr="00B73EE8" w:rsidRDefault="007C1D5B" w:rsidP="007C1D5B">
      <w:pPr>
        <w:spacing w:line="360" w:lineRule="auto"/>
        <w:jc w:val="both"/>
        <w:rPr>
          <w:rFonts w:ascii="Palatino Linotype" w:hAnsi="Palatino Linotype" w:cs="Arial"/>
        </w:rPr>
      </w:pPr>
      <w:r w:rsidRPr="00B73EE8">
        <w:rPr>
          <w:rFonts w:ascii="Palatino Linotype" w:hAnsi="Palatino Linotype" w:cs="Arial"/>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rsidR="007C1D5B" w:rsidRPr="00B73EE8" w:rsidRDefault="007C1D5B" w:rsidP="007C1D5B">
      <w:pPr>
        <w:spacing w:line="360" w:lineRule="auto"/>
        <w:jc w:val="both"/>
        <w:rPr>
          <w:rFonts w:ascii="Palatino Linotype" w:hAnsi="Palatino Linotype" w:cs="Arial"/>
        </w:rPr>
      </w:pPr>
    </w:p>
    <w:p w:rsidR="007C1D5B" w:rsidRPr="00B73EE8" w:rsidRDefault="007C1D5B" w:rsidP="007C1D5B">
      <w:pPr>
        <w:spacing w:line="360" w:lineRule="auto"/>
        <w:jc w:val="both"/>
        <w:rPr>
          <w:rFonts w:ascii="Palatino Linotype" w:hAnsi="Palatino Linotype" w:cs="Arial"/>
        </w:rPr>
      </w:pPr>
      <w:r w:rsidRPr="00B73EE8">
        <w:rPr>
          <w:rFonts w:ascii="Palatino Linotype" w:hAnsi="Palatino Linotype" w:cs="Arial"/>
        </w:rPr>
        <w:t>De tal manera, se tiene que en el caso particular la clasificación invocada fue la de reserva, por lo que el estudio se centrará en este supuesto.</w:t>
      </w:r>
    </w:p>
    <w:p w:rsidR="007C1D5B" w:rsidRPr="00B73EE8" w:rsidRDefault="007C1D5B" w:rsidP="007532C7">
      <w:pPr>
        <w:pStyle w:val="Default"/>
        <w:spacing w:line="360" w:lineRule="auto"/>
        <w:jc w:val="both"/>
        <w:rPr>
          <w:szCs w:val="20"/>
        </w:rPr>
      </w:pPr>
    </w:p>
    <w:p w:rsidR="007532C7" w:rsidRPr="00B73EE8" w:rsidRDefault="007532C7" w:rsidP="007532C7">
      <w:pPr>
        <w:pStyle w:val="Default"/>
        <w:spacing w:line="360" w:lineRule="auto"/>
        <w:jc w:val="both"/>
        <w:rPr>
          <w:szCs w:val="20"/>
        </w:rPr>
      </w:pPr>
      <w:r w:rsidRPr="00B73EE8">
        <w:rPr>
          <w:szCs w:val="20"/>
        </w:rPr>
        <w:t xml:space="preserve">Asimismo y dado que la información solicitada por el </w:t>
      </w:r>
      <w:r w:rsidRPr="00B73EE8">
        <w:rPr>
          <w:b/>
          <w:szCs w:val="20"/>
        </w:rPr>
        <w:t>Recurrente</w:t>
      </w:r>
      <w:r w:rsidRPr="00B73EE8">
        <w:rPr>
          <w:szCs w:val="20"/>
        </w:rPr>
        <w:t>,</w:t>
      </w:r>
      <w:r w:rsidRPr="00B73EE8">
        <w:rPr>
          <w:b/>
          <w:szCs w:val="20"/>
        </w:rPr>
        <w:t xml:space="preserve"> </w:t>
      </w:r>
      <w:r w:rsidRPr="00B73EE8">
        <w:rPr>
          <w:szCs w:val="20"/>
        </w:rPr>
        <w:t xml:space="preserve">está relacionada con actividades de fiscalización, verificación, inspección, comprobación y auditoría sobre el cumplimiento de las Leyes, es conveniente mencionar que en el caso de dicha información aun siga en sustanciación, lo procedente sería  clasificar la información como </w:t>
      </w:r>
      <w:r w:rsidRPr="00B73EE8">
        <w:rPr>
          <w:b/>
          <w:szCs w:val="20"/>
        </w:rPr>
        <w:t xml:space="preserve">RESERVADA </w:t>
      </w:r>
      <w:r w:rsidRPr="00B73EE8">
        <w:rPr>
          <w:szCs w:val="20"/>
        </w:rPr>
        <w:t>debido a que pudiera encontrarse en un proceso jurisdiccional, lo que actualiza lo previsto en los artículos 91 y artículo 140, fracciones V, numeral 1, de la Ley de Transparencia estatal, en los que se estipula lo siguiente:</w:t>
      </w:r>
    </w:p>
    <w:p w:rsidR="007532C7" w:rsidRPr="00B73EE8" w:rsidRDefault="007532C7" w:rsidP="007532C7">
      <w:pPr>
        <w:pStyle w:val="Default"/>
        <w:ind w:left="567"/>
        <w:rPr>
          <w:szCs w:val="20"/>
        </w:rPr>
      </w:pPr>
    </w:p>
    <w:p w:rsidR="007532C7" w:rsidRPr="00B73EE8" w:rsidRDefault="007532C7" w:rsidP="007532C7">
      <w:pPr>
        <w:pStyle w:val="Default"/>
        <w:ind w:left="567" w:right="709"/>
        <w:jc w:val="both"/>
        <w:rPr>
          <w:i/>
          <w:sz w:val="22"/>
          <w:szCs w:val="22"/>
        </w:rPr>
      </w:pPr>
      <w:r w:rsidRPr="00B73EE8">
        <w:rPr>
          <w:b/>
          <w:i/>
          <w:sz w:val="22"/>
          <w:szCs w:val="22"/>
        </w:rPr>
        <w:t>“Artículo 91.</w:t>
      </w:r>
      <w:r w:rsidRPr="00B73EE8">
        <w:rPr>
          <w:i/>
          <w:sz w:val="22"/>
          <w:szCs w:val="22"/>
        </w:rPr>
        <w:t xml:space="preserve"> </w:t>
      </w:r>
      <w:r w:rsidRPr="00B73EE8">
        <w:rPr>
          <w:b/>
          <w:i/>
          <w:sz w:val="22"/>
          <w:szCs w:val="22"/>
          <w:u w:val="single"/>
        </w:rPr>
        <w:t>El acceso a la información pública será restringido excepcionalmente, cuando ésta sea clasificada como reservada</w:t>
      </w:r>
      <w:r w:rsidRPr="00B73EE8">
        <w:rPr>
          <w:i/>
          <w:sz w:val="22"/>
          <w:szCs w:val="22"/>
        </w:rPr>
        <w:t xml:space="preserve"> o confidencial.</w:t>
      </w:r>
    </w:p>
    <w:p w:rsidR="007532C7" w:rsidRPr="00B73EE8" w:rsidRDefault="007532C7" w:rsidP="007532C7">
      <w:pPr>
        <w:pStyle w:val="Default"/>
        <w:ind w:left="567" w:right="709"/>
        <w:jc w:val="both"/>
        <w:rPr>
          <w:i/>
          <w:sz w:val="22"/>
          <w:szCs w:val="22"/>
        </w:rPr>
      </w:pPr>
    </w:p>
    <w:p w:rsidR="007532C7" w:rsidRPr="00B73EE8" w:rsidRDefault="007532C7" w:rsidP="007532C7">
      <w:pPr>
        <w:pStyle w:val="Default"/>
        <w:ind w:left="567" w:right="709"/>
        <w:jc w:val="both"/>
        <w:rPr>
          <w:i/>
          <w:sz w:val="22"/>
          <w:szCs w:val="22"/>
        </w:rPr>
      </w:pPr>
      <w:r w:rsidRPr="00B73EE8">
        <w:rPr>
          <w:i/>
          <w:sz w:val="22"/>
          <w:szCs w:val="22"/>
        </w:rPr>
        <w:t>(…)</w:t>
      </w:r>
    </w:p>
    <w:p w:rsidR="007532C7" w:rsidRPr="00B73EE8" w:rsidRDefault="007532C7" w:rsidP="007532C7">
      <w:pPr>
        <w:pStyle w:val="Default"/>
        <w:ind w:left="567" w:right="709"/>
        <w:jc w:val="both"/>
        <w:rPr>
          <w:i/>
          <w:sz w:val="22"/>
          <w:szCs w:val="22"/>
        </w:rPr>
      </w:pPr>
    </w:p>
    <w:p w:rsidR="007532C7" w:rsidRPr="00B73EE8" w:rsidRDefault="007532C7" w:rsidP="007532C7">
      <w:pPr>
        <w:ind w:left="567" w:right="567"/>
        <w:jc w:val="both"/>
        <w:rPr>
          <w:rFonts w:ascii="Palatino Linotype" w:hAnsi="Palatino Linotype" w:cs="Tahoma"/>
          <w:bCs/>
          <w:i/>
          <w:sz w:val="22"/>
          <w:szCs w:val="22"/>
        </w:rPr>
      </w:pPr>
      <w:r w:rsidRPr="00B73EE8">
        <w:rPr>
          <w:rFonts w:ascii="Palatino Linotype" w:hAnsi="Palatino Linotype" w:cs="Tahoma"/>
          <w:b/>
          <w:bCs/>
          <w:i/>
          <w:sz w:val="22"/>
          <w:szCs w:val="22"/>
        </w:rPr>
        <w:t>“Artículo 140.</w:t>
      </w:r>
      <w:r w:rsidRPr="00B73EE8">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rsidR="007532C7" w:rsidRPr="00B73EE8" w:rsidRDefault="007532C7" w:rsidP="007532C7">
      <w:pPr>
        <w:ind w:left="567" w:right="567"/>
        <w:jc w:val="both"/>
        <w:rPr>
          <w:rFonts w:ascii="Palatino Linotype" w:hAnsi="Palatino Linotype" w:cs="Tahoma"/>
          <w:bCs/>
          <w:i/>
          <w:sz w:val="22"/>
          <w:szCs w:val="22"/>
        </w:rPr>
      </w:pPr>
      <w:r w:rsidRPr="00B73EE8">
        <w:rPr>
          <w:rFonts w:ascii="Palatino Linotype" w:hAnsi="Palatino Linotype" w:cs="Tahoma"/>
          <w:bCs/>
          <w:i/>
          <w:sz w:val="22"/>
          <w:szCs w:val="22"/>
        </w:rPr>
        <w:t>(…)</w:t>
      </w:r>
    </w:p>
    <w:p w:rsidR="007532C7" w:rsidRPr="00B73EE8" w:rsidRDefault="007532C7" w:rsidP="007532C7">
      <w:pPr>
        <w:ind w:left="567" w:right="567"/>
        <w:jc w:val="both"/>
        <w:rPr>
          <w:rFonts w:ascii="Palatino Linotype" w:hAnsi="Palatino Linotype" w:cs="Tahoma"/>
          <w:bCs/>
          <w:i/>
          <w:sz w:val="22"/>
          <w:szCs w:val="22"/>
        </w:rPr>
      </w:pPr>
      <w:r w:rsidRPr="00B73EE8">
        <w:rPr>
          <w:rFonts w:ascii="Palatino Linotype" w:hAnsi="Palatino Linotype" w:cs="Tahoma"/>
          <w:b/>
          <w:bCs/>
          <w:i/>
          <w:sz w:val="22"/>
          <w:szCs w:val="22"/>
        </w:rPr>
        <w:t xml:space="preserve">V. </w:t>
      </w:r>
      <w:r w:rsidRPr="00B73EE8">
        <w:rPr>
          <w:rFonts w:ascii="Palatino Linotype" w:hAnsi="Palatino Linotype" w:cs="Tahoma"/>
          <w:bCs/>
          <w:i/>
          <w:sz w:val="22"/>
          <w:szCs w:val="22"/>
        </w:rPr>
        <w:t>Aquella cuya divulgación obstruya o pueda causar un serio perjuicio a:</w:t>
      </w:r>
    </w:p>
    <w:p w:rsidR="00896D29" w:rsidRPr="00B73EE8" w:rsidRDefault="00896D29" w:rsidP="000120BC">
      <w:pPr>
        <w:ind w:left="708" w:right="567"/>
        <w:jc w:val="both"/>
        <w:rPr>
          <w:rFonts w:ascii="Palatino Linotype" w:hAnsi="Palatino Linotype" w:cs="Tahoma"/>
          <w:b/>
          <w:bCs/>
          <w:i/>
          <w:sz w:val="22"/>
          <w:szCs w:val="22"/>
        </w:rPr>
      </w:pPr>
    </w:p>
    <w:p w:rsidR="007532C7" w:rsidRPr="00B73EE8" w:rsidRDefault="007532C7" w:rsidP="00896D29">
      <w:pPr>
        <w:ind w:left="1416" w:right="567"/>
        <w:jc w:val="both"/>
        <w:rPr>
          <w:rFonts w:ascii="Palatino Linotype" w:hAnsi="Palatino Linotype" w:cs="Tahoma"/>
          <w:bCs/>
          <w:i/>
          <w:sz w:val="22"/>
          <w:szCs w:val="22"/>
        </w:rPr>
      </w:pPr>
      <w:r w:rsidRPr="00B73EE8">
        <w:rPr>
          <w:rFonts w:ascii="Palatino Linotype" w:hAnsi="Palatino Linotype" w:cs="Tahoma"/>
          <w:b/>
          <w:bCs/>
          <w:i/>
          <w:sz w:val="22"/>
          <w:szCs w:val="22"/>
        </w:rPr>
        <w:t>1. Las actividades de fiscalización, verificación, inspección, comprobación y auditoría sobre el cumplimiento de las Leyes; o</w:t>
      </w:r>
      <w:r w:rsidRPr="00B73EE8">
        <w:rPr>
          <w:rFonts w:ascii="Palatino Linotype" w:hAnsi="Palatino Linotype" w:cs="Tahoma"/>
          <w:bCs/>
          <w:i/>
          <w:sz w:val="22"/>
          <w:szCs w:val="22"/>
        </w:rPr>
        <w:t>;</w:t>
      </w:r>
    </w:p>
    <w:p w:rsidR="007532C7" w:rsidRPr="00B73EE8" w:rsidRDefault="007532C7" w:rsidP="00896D29">
      <w:pPr>
        <w:ind w:left="567" w:right="567" w:firstLine="141"/>
        <w:jc w:val="both"/>
        <w:rPr>
          <w:rFonts w:ascii="Palatino Linotype" w:hAnsi="Palatino Linotype" w:cs="Tahoma"/>
          <w:bCs/>
          <w:i/>
          <w:sz w:val="22"/>
          <w:szCs w:val="22"/>
        </w:rPr>
      </w:pPr>
      <w:r w:rsidRPr="00B73EE8">
        <w:rPr>
          <w:rFonts w:ascii="Palatino Linotype" w:hAnsi="Palatino Linotype" w:cs="Tahoma"/>
          <w:bCs/>
          <w:i/>
          <w:sz w:val="22"/>
          <w:szCs w:val="22"/>
        </w:rPr>
        <w:t xml:space="preserve">(…)” </w:t>
      </w:r>
    </w:p>
    <w:p w:rsidR="007C1D5B" w:rsidRPr="00B73EE8" w:rsidRDefault="007C1D5B" w:rsidP="000120BC">
      <w:pPr>
        <w:spacing w:line="360" w:lineRule="auto"/>
        <w:jc w:val="both"/>
        <w:rPr>
          <w:rFonts w:ascii="Palatino Linotype" w:eastAsia="Calibri" w:hAnsi="Palatino Linotype" w:cs="Arial"/>
        </w:rPr>
      </w:pPr>
    </w:p>
    <w:p w:rsidR="000120BC" w:rsidRPr="00B73EE8" w:rsidRDefault="000120BC" w:rsidP="000120BC">
      <w:pPr>
        <w:spacing w:line="360" w:lineRule="auto"/>
        <w:jc w:val="both"/>
        <w:rPr>
          <w:rFonts w:ascii="Palatino Linotype" w:eastAsia="Calibri" w:hAnsi="Palatino Linotype" w:cs="Arial"/>
        </w:rPr>
      </w:pPr>
      <w:r w:rsidRPr="00B73EE8">
        <w:rPr>
          <w:rFonts w:ascii="Palatino Linotype" w:eastAsia="Calibri" w:hAnsi="Palatino Linotype" w:cs="Arial"/>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B73EE8">
        <w:rPr>
          <w:rFonts w:ascii="Palatino Linotype" w:eastAsia="Calibri" w:hAnsi="Palatino Linotype" w:cs="Arial"/>
          <w:vertAlign w:val="superscript"/>
        </w:rPr>
        <w:footnoteReference w:id="2"/>
      </w:r>
      <w:r w:rsidRPr="00B73EE8">
        <w:rPr>
          <w:rFonts w:ascii="Palatino Linotype" w:eastAsia="Calibri" w:hAnsi="Palatino Linotype" w:cs="Arial"/>
        </w:rPr>
        <w:t>:</w:t>
      </w:r>
    </w:p>
    <w:p w:rsidR="000120BC" w:rsidRPr="00B73EE8" w:rsidRDefault="000120BC" w:rsidP="007C1D5B">
      <w:pPr>
        <w:spacing w:before="240" w:after="240"/>
        <w:ind w:left="567" w:right="567"/>
        <w:jc w:val="both"/>
        <w:rPr>
          <w:rFonts w:ascii="Palatino Linotype" w:eastAsia="Calibri" w:hAnsi="Palatino Linotype" w:cs="Arial"/>
          <w:i/>
          <w:sz w:val="22"/>
        </w:rPr>
      </w:pPr>
      <w:r w:rsidRPr="00B73EE8">
        <w:rPr>
          <w:rFonts w:ascii="Palatino Linotype" w:eastAsia="Calibri" w:hAnsi="Palatino Linotype"/>
          <w:b/>
          <w:i/>
          <w:sz w:val="22"/>
        </w:rPr>
        <w:t>“ACCESO A LA INFORMACIÓN. IMPLICACIÓN DEL PRINCIPIO DE MÁXIMA PUBLICIDAD EN EL DERECHO FUNDAMENTAL RELATIVO</w:t>
      </w:r>
      <w:r w:rsidRPr="00B73EE8">
        <w:rPr>
          <w:rFonts w:ascii="Palatino Linotype" w:eastAsia="Calibri"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w:t>
      </w:r>
      <w:r w:rsidRPr="00B73EE8">
        <w:rPr>
          <w:rFonts w:ascii="Palatino Linotype" w:eastAsia="Calibri" w:hAnsi="Palatino Linotype"/>
          <w:i/>
          <w:sz w:val="22"/>
        </w:rPr>
        <w:lastRenderedPageBreak/>
        <w:t>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7C1D5B" w:rsidRPr="00B73EE8" w:rsidRDefault="007C1D5B" w:rsidP="007C1D5B">
      <w:pPr>
        <w:pStyle w:val="Sinespaciado"/>
        <w:rPr>
          <w:rFonts w:eastAsia="Calibri"/>
        </w:rPr>
      </w:pPr>
    </w:p>
    <w:p w:rsidR="000120BC" w:rsidRPr="00B73EE8" w:rsidRDefault="000120BC" w:rsidP="00FC6F08">
      <w:pPr>
        <w:spacing w:line="360" w:lineRule="auto"/>
        <w:jc w:val="both"/>
        <w:rPr>
          <w:rFonts w:ascii="Palatino Linotype" w:hAnsi="Palatino Linotype" w:cs="Tahoma"/>
          <w:bCs/>
        </w:rPr>
      </w:pPr>
      <w:r w:rsidRPr="00B73EE8">
        <w:rPr>
          <w:rFonts w:ascii="Palatino Linotype" w:hAnsi="Palatino Linotype" w:cs="Tahoma"/>
          <w:bCs/>
        </w:rPr>
        <w:t xml:space="preserve">Conforme a lo anterior, se puede corroborar que el procedimiento en cuestión, podría obstruir o </w:t>
      </w:r>
      <w:r w:rsidRPr="00B73EE8">
        <w:rPr>
          <w:rFonts w:ascii="Palatino Linotype" w:hAnsi="Palatino Linotype" w:cs="Arial"/>
          <w:lang w:eastAsia="es-CO"/>
        </w:rPr>
        <w:t xml:space="preserve">causar un serio perjuicio, a las actividades de fiscalización, verificación, inspección, comprobación y auditoría sobre el cumplimiento de la Leyes, realizado por el Órgano Superior de Fiscalización del Estado de México </w:t>
      </w:r>
      <w:r w:rsidRPr="00B73EE8">
        <w:rPr>
          <w:rFonts w:ascii="Palatino Linotype" w:hAnsi="Palatino Linotype" w:cs="Arial"/>
          <w:b/>
          <w:lang w:eastAsia="es-CO"/>
        </w:rPr>
        <w:t>(OSFEM)</w:t>
      </w:r>
      <w:r w:rsidRPr="00B73EE8">
        <w:rPr>
          <w:rFonts w:ascii="Palatino Linotype" w:hAnsi="Palatino Linotype" w:cs="Arial"/>
          <w:lang w:eastAsia="es-CO"/>
        </w:rPr>
        <w:t>.</w:t>
      </w:r>
    </w:p>
    <w:p w:rsidR="000120BC" w:rsidRPr="00B73EE8" w:rsidRDefault="000120BC" w:rsidP="00FC6F08">
      <w:pPr>
        <w:spacing w:line="360" w:lineRule="auto"/>
        <w:jc w:val="both"/>
        <w:rPr>
          <w:rFonts w:ascii="Palatino Linotype" w:hAnsi="Palatino Linotype" w:cs="Tahoma"/>
          <w:bCs/>
        </w:rPr>
      </w:pPr>
    </w:p>
    <w:p w:rsidR="000120BC" w:rsidRPr="00B73EE8" w:rsidRDefault="000120BC" w:rsidP="000120BC">
      <w:pPr>
        <w:spacing w:line="360" w:lineRule="auto"/>
        <w:ind w:right="-93"/>
        <w:jc w:val="both"/>
        <w:rPr>
          <w:rFonts w:ascii="Palatino Linotype" w:hAnsi="Palatino Linotype" w:cs="Tahoma"/>
          <w:bCs/>
        </w:rPr>
      </w:pPr>
      <w:r w:rsidRPr="00B73EE8">
        <w:rPr>
          <w:rFonts w:ascii="Palatino Linotype" w:hAnsi="Palatino Linotype" w:cs="Tahoma"/>
          <w:bCs/>
        </w:rPr>
        <w:t>Por su parte, en los Lineamientos Generales en materia de clasificación y desclasificación de la información, así como para la elaboración de versiones públicas,</w:t>
      </w:r>
      <w:r w:rsidR="005E09AB" w:rsidRPr="00B73EE8">
        <w:rPr>
          <w:rFonts w:ascii="Palatino Linotype" w:hAnsi="Palatino Linotype" w:cs="Tahoma"/>
          <w:bCs/>
        </w:rPr>
        <w:t xml:space="preserve"> </w:t>
      </w:r>
      <w:r w:rsidRPr="00B73EE8">
        <w:rPr>
          <w:rFonts w:ascii="Palatino Linotype" w:hAnsi="Palatino Linotype" w:cs="Tahoma"/>
          <w:bCs/>
        </w:rPr>
        <w:t>prevé  lo siguiente:</w:t>
      </w:r>
    </w:p>
    <w:p w:rsidR="00A26BD8" w:rsidRPr="00B73EE8" w:rsidRDefault="00A26BD8" w:rsidP="00FC6F08">
      <w:pPr>
        <w:spacing w:line="360" w:lineRule="auto"/>
        <w:jc w:val="both"/>
        <w:rPr>
          <w:rFonts w:ascii="Palatino Linotype" w:hAnsi="Palatino Linotype" w:cs="Arial"/>
          <w:lang w:eastAsia="es-CO"/>
        </w:rPr>
      </w:pPr>
    </w:p>
    <w:p w:rsidR="005E09AB" w:rsidRPr="00B73EE8" w:rsidRDefault="000120BC" w:rsidP="000120BC">
      <w:pPr>
        <w:ind w:left="567" w:right="567"/>
        <w:jc w:val="both"/>
        <w:rPr>
          <w:rFonts w:ascii="Palatino Linotype" w:hAnsi="Palatino Linotype" w:cs="Tahoma"/>
          <w:bCs/>
          <w:i/>
          <w:sz w:val="22"/>
        </w:rPr>
      </w:pPr>
      <w:r w:rsidRPr="00B73EE8">
        <w:rPr>
          <w:rFonts w:ascii="Palatino Linotype" w:hAnsi="Palatino Linotype" w:cs="Tahoma"/>
          <w:bCs/>
          <w:i/>
          <w:sz w:val="22"/>
        </w:rPr>
        <w:t>“</w:t>
      </w:r>
      <w:r w:rsidR="005E09AB" w:rsidRPr="00B73EE8">
        <w:rPr>
          <w:rFonts w:ascii="Palatino Linotype" w:hAnsi="Palatino Linotype" w:cs="Tahoma"/>
          <w:b/>
          <w:bCs/>
          <w:i/>
          <w:sz w:val="22"/>
        </w:rPr>
        <w:t xml:space="preserve">Vigésimo cuarto. </w:t>
      </w:r>
      <w:r w:rsidR="005E09AB" w:rsidRPr="00B73EE8">
        <w:rPr>
          <w:rFonts w:ascii="Palatino Linotype" w:hAnsi="Palatino Linotype" w:cs="Tahoma"/>
          <w:bCs/>
          <w:i/>
          <w:sz w:val="22"/>
        </w:rPr>
        <w:t xml:space="preserve">De conformidad con el artículo 113, fracción VI de la Ley General, podrá considerarse como reservada, aquella información que obstruya las actividades de verificación, inspección y auditoría relativas al cumplimiento de las leyes, cuando se actualicen los siguientes elementos: </w:t>
      </w:r>
    </w:p>
    <w:p w:rsidR="005E09AB" w:rsidRPr="00B73EE8" w:rsidRDefault="005E09AB" w:rsidP="000120BC">
      <w:pPr>
        <w:ind w:left="567" w:right="567"/>
        <w:jc w:val="both"/>
        <w:rPr>
          <w:rFonts w:ascii="Palatino Linotype" w:hAnsi="Palatino Linotype" w:cs="Tahoma"/>
          <w:bCs/>
          <w:i/>
          <w:sz w:val="22"/>
        </w:rPr>
      </w:pPr>
    </w:p>
    <w:p w:rsidR="005E09AB" w:rsidRPr="00B73EE8" w:rsidRDefault="005E09AB" w:rsidP="000120BC">
      <w:pPr>
        <w:ind w:left="567" w:right="567"/>
        <w:jc w:val="both"/>
        <w:rPr>
          <w:rFonts w:ascii="Palatino Linotype" w:hAnsi="Palatino Linotype" w:cs="Tahoma"/>
          <w:bCs/>
          <w:i/>
          <w:sz w:val="22"/>
        </w:rPr>
      </w:pPr>
      <w:r w:rsidRPr="00B73EE8">
        <w:rPr>
          <w:rFonts w:ascii="Palatino Linotype" w:hAnsi="Palatino Linotype" w:cs="Tahoma"/>
          <w:b/>
          <w:bCs/>
          <w:i/>
          <w:sz w:val="22"/>
        </w:rPr>
        <w:t>I.</w:t>
      </w:r>
      <w:r w:rsidRPr="00B73EE8">
        <w:rPr>
          <w:rFonts w:ascii="Palatino Linotype" w:hAnsi="Palatino Linotype" w:cs="Tahoma"/>
          <w:bCs/>
          <w:i/>
          <w:sz w:val="22"/>
        </w:rPr>
        <w:t xml:space="preserve"> La existencia de un procedimiento de verificación del cumplimiento de las leyes; </w:t>
      </w:r>
    </w:p>
    <w:p w:rsidR="005E09AB" w:rsidRPr="00B73EE8" w:rsidRDefault="005E09AB" w:rsidP="000120BC">
      <w:pPr>
        <w:ind w:left="567" w:right="567"/>
        <w:jc w:val="both"/>
        <w:rPr>
          <w:rFonts w:ascii="Palatino Linotype" w:hAnsi="Palatino Linotype" w:cs="Tahoma"/>
          <w:bCs/>
          <w:i/>
          <w:sz w:val="22"/>
        </w:rPr>
      </w:pPr>
      <w:r w:rsidRPr="00B73EE8">
        <w:rPr>
          <w:rFonts w:ascii="Palatino Linotype" w:hAnsi="Palatino Linotype" w:cs="Tahoma"/>
          <w:b/>
          <w:bCs/>
          <w:i/>
          <w:sz w:val="22"/>
        </w:rPr>
        <w:t>II.</w:t>
      </w:r>
      <w:r w:rsidRPr="00B73EE8">
        <w:rPr>
          <w:rFonts w:ascii="Palatino Linotype" w:hAnsi="Palatino Linotype" w:cs="Tahoma"/>
          <w:bCs/>
          <w:i/>
          <w:sz w:val="22"/>
        </w:rPr>
        <w:t xml:space="preserve"> Que el procedimiento se encuentre en trámite; </w:t>
      </w:r>
    </w:p>
    <w:p w:rsidR="005E09AB" w:rsidRPr="00B73EE8" w:rsidRDefault="005E09AB" w:rsidP="000120BC">
      <w:pPr>
        <w:ind w:left="567" w:right="567"/>
        <w:jc w:val="both"/>
        <w:rPr>
          <w:rFonts w:ascii="Palatino Linotype" w:hAnsi="Palatino Linotype" w:cs="Tahoma"/>
          <w:bCs/>
          <w:i/>
          <w:sz w:val="22"/>
        </w:rPr>
      </w:pPr>
      <w:r w:rsidRPr="00B73EE8">
        <w:rPr>
          <w:rFonts w:ascii="Palatino Linotype" w:hAnsi="Palatino Linotype" w:cs="Tahoma"/>
          <w:b/>
          <w:bCs/>
          <w:i/>
          <w:sz w:val="22"/>
        </w:rPr>
        <w:t>III.</w:t>
      </w:r>
      <w:r w:rsidRPr="00B73EE8">
        <w:rPr>
          <w:rFonts w:ascii="Palatino Linotype" w:hAnsi="Palatino Linotype" w:cs="Tahoma"/>
          <w:bCs/>
          <w:i/>
          <w:sz w:val="22"/>
        </w:rPr>
        <w:t xml:space="preserve"> La vinculación directa con las actividades que realiza la autoridad en el procedimiento de verificación del cumplimiento de las leyes, y </w:t>
      </w:r>
    </w:p>
    <w:p w:rsidR="000120BC" w:rsidRPr="00B73EE8" w:rsidRDefault="005E09AB" w:rsidP="000120BC">
      <w:pPr>
        <w:ind w:left="567" w:right="567"/>
        <w:jc w:val="both"/>
        <w:rPr>
          <w:rFonts w:ascii="Palatino Linotype" w:hAnsi="Palatino Linotype" w:cs="Tahoma"/>
          <w:bCs/>
          <w:i/>
          <w:sz w:val="22"/>
        </w:rPr>
      </w:pPr>
      <w:r w:rsidRPr="00B73EE8">
        <w:rPr>
          <w:rFonts w:ascii="Palatino Linotype" w:hAnsi="Palatino Linotype" w:cs="Tahoma"/>
          <w:b/>
          <w:bCs/>
          <w:i/>
          <w:sz w:val="22"/>
        </w:rPr>
        <w:t>IV.</w:t>
      </w:r>
      <w:r w:rsidRPr="00B73EE8">
        <w:rPr>
          <w:rFonts w:ascii="Palatino Linotype" w:hAnsi="Palatino Linotype" w:cs="Tahoma"/>
          <w:bCs/>
          <w:i/>
          <w:sz w:val="22"/>
        </w:rPr>
        <w:t xml:space="preserve"> Que la difusión de la información impida u obstaculice las actividades de inspección, supervisión o vigilancia que realicen las autoridades en el procedimiento de verificación del cumplimiento de las leyes.</w:t>
      </w:r>
    </w:p>
    <w:p w:rsidR="000120BC" w:rsidRPr="00B73EE8" w:rsidRDefault="000120BC" w:rsidP="000120BC">
      <w:pPr>
        <w:ind w:left="567" w:right="567"/>
        <w:jc w:val="both"/>
        <w:rPr>
          <w:rFonts w:ascii="Palatino Linotype" w:hAnsi="Palatino Linotype" w:cs="Tahoma"/>
          <w:bCs/>
          <w:i/>
          <w:sz w:val="22"/>
        </w:rPr>
      </w:pPr>
      <w:r w:rsidRPr="00B73EE8">
        <w:rPr>
          <w:rFonts w:ascii="Palatino Linotype" w:hAnsi="Palatino Linotype" w:cs="Tahoma"/>
          <w:bCs/>
          <w:i/>
          <w:sz w:val="22"/>
        </w:rPr>
        <w:t>(…)</w:t>
      </w:r>
    </w:p>
    <w:p w:rsidR="00896D29" w:rsidRPr="00B73EE8" w:rsidRDefault="00896D29" w:rsidP="00896D29">
      <w:pPr>
        <w:spacing w:line="360" w:lineRule="auto"/>
        <w:jc w:val="both"/>
        <w:rPr>
          <w:rFonts w:ascii="Palatino Linotype" w:hAnsi="Palatino Linotype" w:cs="Arial"/>
        </w:rPr>
      </w:pPr>
    </w:p>
    <w:p w:rsidR="00896D29" w:rsidRPr="00B73EE8" w:rsidRDefault="00896D29" w:rsidP="00896D29">
      <w:pPr>
        <w:spacing w:line="360" w:lineRule="auto"/>
        <w:jc w:val="both"/>
        <w:rPr>
          <w:rFonts w:ascii="Palatino Linotype" w:hAnsi="Palatino Linotype"/>
        </w:rPr>
      </w:pPr>
      <w:r w:rsidRPr="00B73EE8">
        <w:rPr>
          <w:rFonts w:ascii="Palatino Linotype" w:hAnsi="Palatino Linotype"/>
        </w:rPr>
        <w:t xml:space="preserve">Ahora bien, al reservar la información, en esencia, implica el reconocimiento por parte de la autoridad de que lo solicitado sí tiene el carácter de público y sí es susceptible de </w:t>
      </w:r>
      <w:r w:rsidRPr="00B73EE8">
        <w:rPr>
          <w:rFonts w:ascii="Palatino Linotype" w:hAnsi="Palatino Linotype"/>
        </w:rPr>
        <w:lastRenderedPageBreak/>
        <w:t>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rsidR="00896D29" w:rsidRPr="00B73EE8" w:rsidRDefault="00896D29" w:rsidP="00896D29">
      <w:pPr>
        <w:spacing w:line="360" w:lineRule="auto"/>
        <w:jc w:val="both"/>
        <w:rPr>
          <w:rFonts w:ascii="Palatino Linotype" w:hAnsi="Palatino Linotype"/>
        </w:rPr>
      </w:pPr>
    </w:p>
    <w:p w:rsidR="00896D29" w:rsidRPr="00B73EE8" w:rsidRDefault="00896D29" w:rsidP="00896D29">
      <w:pPr>
        <w:spacing w:line="360" w:lineRule="auto"/>
        <w:jc w:val="both"/>
        <w:rPr>
          <w:rFonts w:ascii="Palatino Linotype" w:hAnsi="Palatino Linotype"/>
        </w:rPr>
      </w:pPr>
      <w:r w:rsidRPr="00B73EE8">
        <w:rPr>
          <w:rFonts w:ascii="Palatino Linotype" w:hAnsi="Palatino Linotype"/>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rsidR="007C1D5B" w:rsidRPr="00B73EE8" w:rsidRDefault="007C1D5B" w:rsidP="00896D29">
      <w:pPr>
        <w:spacing w:line="360" w:lineRule="auto"/>
        <w:jc w:val="both"/>
        <w:rPr>
          <w:rFonts w:ascii="Palatino Linotype" w:hAnsi="Palatino Linotype"/>
        </w:rPr>
      </w:pPr>
    </w:p>
    <w:p w:rsidR="00BB06D2" w:rsidRPr="00B73EE8" w:rsidRDefault="007C1D5B" w:rsidP="00BB06D2">
      <w:pPr>
        <w:spacing w:line="360" w:lineRule="auto"/>
        <w:jc w:val="both"/>
        <w:rPr>
          <w:rFonts w:ascii="Palatino Linotype" w:hAnsi="Palatino Linotype" w:cs="Arial"/>
        </w:rPr>
      </w:pPr>
      <w:r w:rsidRPr="00B73EE8">
        <w:rPr>
          <w:rFonts w:ascii="Palatino Linotype" w:hAnsi="Palatino Linotype"/>
        </w:rPr>
        <w:t xml:space="preserve">Sin embargo, es de destacar que el </w:t>
      </w:r>
      <w:r w:rsidRPr="00B73EE8">
        <w:rPr>
          <w:rFonts w:ascii="Palatino Linotype" w:hAnsi="Palatino Linotype"/>
          <w:b/>
        </w:rPr>
        <w:t>“Informe de Resultados, Ejercicio Fiscal 2020, Programa Anual de Auditorías, Libro 2, Entidades Estatales”</w:t>
      </w:r>
      <w:r w:rsidRPr="00B73EE8">
        <w:rPr>
          <w:rFonts w:ascii="Palatino Linotype" w:hAnsi="Palatino Linotype"/>
        </w:rPr>
        <w:t xml:space="preserve">, el Informe de Resultados de la Auditoría AI-057, realizada por el </w:t>
      </w:r>
      <w:r w:rsidRPr="00B73EE8">
        <w:rPr>
          <w:rFonts w:ascii="Palatino Linotype" w:hAnsi="Palatino Linotype" w:cs="Arial"/>
        </w:rPr>
        <w:t xml:space="preserve">Órgano Superior de Fiscalización del Estado de México </w:t>
      </w:r>
      <w:r w:rsidRPr="00B73EE8">
        <w:rPr>
          <w:rFonts w:ascii="Palatino Linotype" w:hAnsi="Palatino Linotype" w:cs="Arial"/>
          <w:b/>
        </w:rPr>
        <w:t>(OSFEM)</w:t>
      </w:r>
      <w:r w:rsidR="00BB06D2" w:rsidRPr="00B73EE8">
        <w:rPr>
          <w:rFonts w:ascii="Palatino Linotype" w:hAnsi="Palatino Linotype" w:cs="Arial"/>
          <w:b/>
        </w:rPr>
        <w:t xml:space="preserve"> </w:t>
      </w:r>
      <w:r w:rsidR="00BB06D2" w:rsidRPr="00B73EE8">
        <w:rPr>
          <w:rFonts w:ascii="Palatino Linotype" w:hAnsi="Palatino Linotype" w:cs="Arial"/>
        </w:rPr>
        <w:t xml:space="preserve">a la Secretaría de Obra Pública (Ahora Secretaría de Desarrollo Urbano y Obra), indica que la Auditoría Integral a la Secretaría de Obra </w:t>
      </w:r>
      <w:bookmarkStart w:id="0" w:name="_GoBack"/>
      <w:bookmarkEnd w:id="0"/>
      <w:r w:rsidR="00BB06D2" w:rsidRPr="00B73EE8">
        <w:rPr>
          <w:rFonts w:ascii="Palatino Linotype" w:hAnsi="Palatino Linotype" w:cs="Arial"/>
        </w:rPr>
        <w:t>Pública ahora Secretaría de Desarrollo Urbano y Obra</w:t>
      </w:r>
      <w:r w:rsidR="00C04F45" w:rsidRPr="00B73EE8">
        <w:rPr>
          <w:rFonts w:ascii="Palatino Linotype" w:hAnsi="Palatino Linotype" w:cs="Arial"/>
        </w:rPr>
        <w:t>,</w:t>
      </w:r>
      <w:r w:rsidR="00BB06D2" w:rsidRPr="00B73EE8">
        <w:rPr>
          <w:rFonts w:ascii="Palatino Linotype" w:hAnsi="Palatino Linotype" w:cs="Arial"/>
        </w:rPr>
        <w:t xml:space="preserve"> fue autorizada mediante el Programa Anual de Auditorías para la Fiscalización del Ejercicio Fiscal 2020, del Órgano Superior de Fiscalización del Estado de México, publicado en Gaceta del Gobierno en fecha 18 de marzo de 2021. La fiscalización se llevó a cabo al amparo del oficio número OSFEM/AEFO/AED/185/2021, de fecha 11 de mayo de 2021, </w:t>
      </w:r>
      <w:r w:rsidR="00BB06D2" w:rsidRPr="00B73EE8">
        <w:rPr>
          <w:rFonts w:ascii="Palatino Linotype" w:hAnsi="Palatino Linotype" w:cs="Arial"/>
          <w:b/>
          <w:u w:val="single"/>
        </w:rPr>
        <w:t>que contiene la orden de auditoría</w:t>
      </w:r>
      <w:r w:rsidR="00BB06D2" w:rsidRPr="00B73EE8">
        <w:rPr>
          <w:rFonts w:ascii="Palatino Linotype" w:hAnsi="Palatino Linotype" w:cs="Arial"/>
        </w:rPr>
        <w:t xml:space="preserve">, con cargo al capítulo 6000, los resultados obtenidos representan el 43.9 por ciento de la muestra auditada en el capítulo, de conformidad con la siguiente captura de pantalla: </w:t>
      </w:r>
    </w:p>
    <w:p w:rsidR="00BB06D2" w:rsidRPr="00B73EE8" w:rsidRDefault="00BB06D2" w:rsidP="00BB06D2">
      <w:pPr>
        <w:spacing w:line="360" w:lineRule="auto"/>
        <w:jc w:val="both"/>
        <w:rPr>
          <w:rFonts w:ascii="Palatino Linotype" w:hAnsi="Palatino Linotype" w:cs="Arial"/>
        </w:rPr>
      </w:pPr>
    </w:p>
    <w:p w:rsidR="00BB06D2" w:rsidRPr="00B73EE8" w:rsidRDefault="00BB06D2" w:rsidP="00BB06D2">
      <w:pPr>
        <w:spacing w:line="360" w:lineRule="auto"/>
        <w:jc w:val="both"/>
        <w:rPr>
          <w:rFonts w:ascii="Palatino Linotype" w:hAnsi="Palatino Linotype" w:cs="Arial"/>
        </w:rPr>
      </w:pPr>
      <w:r w:rsidRPr="00B73EE8">
        <w:rPr>
          <w:rFonts w:ascii="Palatino Linotype" w:hAnsi="Palatino Linotype" w:cs="Arial"/>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215928</wp:posOffset>
                </wp:positionH>
                <wp:positionV relativeFrom="paragraph">
                  <wp:posOffset>1021328</wp:posOffset>
                </wp:positionV>
                <wp:extent cx="2560320" cy="938254"/>
                <wp:effectExtent l="19050" t="19050" r="11430" b="14605"/>
                <wp:wrapNone/>
                <wp:docPr id="5" name="Rectángulo 5"/>
                <wp:cNvGraphicFramePr/>
                <a:graphic xmlns:a="http://schemas.openxmlformats.org/drawingml/2006/main">
                  <a:graphicData uri="http://schemas.microsoft.com/office/word/2010/wordprocessingShape">
                    <wps:wsp>
                      <wps:cNvSpPr/>
                      <wps:spPr>
                        <a:xfrm>
                          <a:off x="0" y="0"/>
                          <a:ext cx="2560320" cy="93825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80A1E" id="Rectángulo 5" o:spid="_x0000_s1026" style="position:absolute;margin-left:17pt;margin-top:80.4pt;width:201.6pt;height:7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I0ogIAAJEFAAAOAAAAZHJzL2Uyb0RvYy54bWysVMFu2zAMvQ/YPwi6r3bSpGuNOkXQIsOA&#10;oi3aDj0rshQbkEVNUuJkf7Nv2Y+Nkmw36IodhuWgSCb5qPdE8vJq3yqyE9Y1oEs6OckpEZpD1ehN&#10;Sb89rz6dU+I80xVToEVJD8LRq8XHD5edKcQUalCVsARBtCs6U9Lae1NkmeO1aJk7ASM0GiXYlnk8&#10;2k1WWdYhequyaZ6fZR3Yyljgwjn8epOMdBHxpRTc30vphCeqpHg3H1cb13VYs8UlKzaWmbrh/TXY&#10;P9yiZY3GpCPUDfOMbG3zB1TbcAsOpD/h0GYgZcNF5IBsJvkbNk81MyJyQXGcGWVy/w+W3+0eLGmq&#10;ks4p0azFJ3pE0X791JutAjIPAnXGFej3ZB5sf3K4DWz30rbhH3mQfRT1MIoq9p5w/Didn+WnU9Se&#10;o+3i9Hw6nwXQ7DXaWOe/CGhJ2JTUYv6oJdvdOp9cB5eQTMOqUQq/s0Jp0pX09HyS5zHCgWqqYA1G&#10;Zzfra2XJjuHbr1Y5/vrER254DaXxNoFjYhV3/qBESvAoJMoTeKQMoTDFCMs4F9pPkqlmlUjZ5sfJ&#10;hojIWWkEDMgSbzli9wCDZwIZsJMCvX8IFbGux+Ce+t+Cx4iYGbQfg9tGg32PmUJWfebkP4iUpAkq&#10;raE6YPFYSF3lDF81+IK3zPkHZrGN8NFxNPh7XKQCfCnod5TUYH+89z34Y3WjlZIO27Kk7vuWWUGJ&#10;+qqx7i8ms1no43iYzT+HwrLHlvWxRW/ba8DXn+AQMjxug79Xw1ZaaF9wgixDVjQxzTF3Sbm3w+Ha&#10;p3GBM4iL5TK6Ye8a5m/1k+EBPKgaKvR5/8Ks6cvYYwPcwdDCrHhTzck3RGpYbj3IJpb6q6693tj3&#10;sXD6GRUGy/E5er1O0sVvAAAA//8DAFBLAwQUAAYACAAAACEAXO2O6t4AAAAKAQAADwAAAGRycy9k&#10;b3ducmV2LnhtbEyPwU7DMBBE70j8g7VI3KjdNEpLiFMhJEBwI4C4bhOTRLHXUew24e9ZTvS4M6PZ&#10;ecV+cVaczBR6TxrWKwXCUO2bnloNH++PNzsQISI1aD0ZDT8mwL68vCgwb/xMb+ZUxVZwCYUcNXQx&#10;jrmUoe6Mw7DyoyH2vv3kMPI5tbKZcOZyZ2WiVCYd9sQfOhzNQ2fqoTo6DS9zYvuvFl+fq6H6HHz6&#10;tN7eOq2vr5b7OxDRLPE/DH/zeTqUvOngj9QEYTVsUkaJrGeKETiQbrYJiAM7apeBLAt5jlD+AgAA&#10;//8DAFBLAQItABQABgAIAAAAIQC2gziS/gAAAOEBAAATAAAAAAAAAAAAAAAAAAAAAABbQ29udGVu&#10;dF9UeXBlc10ueG1sUEsBAi0AFAAGAAgAAAAhADj9If/WAAAAlAEAAAsAAAAAAAAAAAAAAAAALwEA&#10;AF9yZWxzLy5yZWxzUEsBAi0AFAAGAAgAAAAhANlpwjSiAgAAkQUAAA4AAAAAAAAAAAAAAAAALgIA&#10;AGRycy9lMm9Eb2MueG1sUEsBAi0AFAAGAAgAAAAhAFztjureAAAACgEAAA8AAAAAAAAAAAAAAAAA&#10;/AQAAGRycy9kb3ducmV2LnhtbFBLBQYAAAAABAAEAPMAAAAHBgAAAAA=&#10;" filled="f" strokecolor="red" strokeweight="3pt"/>
            </w:pict>
          </mc:Fallback>
        </mc:AlternateContent>
      </w:r>
      <w:r w:rsidRPr="00B73EE8">
        <w:rPr>
          <w:rFonts w:ascii="Palatino Linotype" w:hAnsi="Palatino Linotype" w:cs="Arial"/>
          <w:noProof/>
          <w:lang w:val="es-MX" w:eastAsia="es-MX"/>
        </w:rPr>
        <w:drawing>
          <wp:inline distT="0" distB="0" distL="0" distR="0">
            <wp:extent cx="5788660" cy="5009515"/>
            <wp:effectExtent l="152400" t="152400" r="364490" b="3625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5009515"/>
                    </a:xfrm>
                    <a:prstGeom prst="rect">
                      <a:avLst/>
                    </a:prstGeom>
                    <a:ln>
                      <a:noFill/>
                    </a:ln>
                    <a:effectLst>
                      <a:outerShdw blurRad="292100" dist="139700" dir="2700000" algn="tl" rotWithShape="0">
                        <a:srgbClr val="333333">
                          <a:alpha val="65000"/>
                        </a:srgbClr>
                      </a:outerShdw>
                    </a:effectLst>
                  </pic:spPr>
                </pic:pic>
              </a:graphicData>
            </a:graphic>
          </wp:inline>
        </w:drawing>
      </w:r>
    </w:p>
    <w:p w:rsidR="00BB06D2" w:rsidRPr="00B73EE8" w:rsidRDefault="00CE51D0" w:rsidP="00BB06D2">
      <w:pPr>
        <w:spacing w:line="360" w:lineRule="auto"/>
        <w:jc w:val="both"/>
        <w:rPr>
          <w:rFonts w:ascii="Palatino Linotype" w:hAnsi="Palatino Linotype" w:cs="Arial"/>
        </w:rPr>
      </w:pPr>
      <w:r w:rsidRPr="00B73EE8">
        <w:rPr>
          <w:rFonts w:ascii="Palatino Linotype" w:hAnsi="Palatino Linotype" w:cs="Arial"/>
        </w:rPr>
        <w:t>Adicionalmente, estipula las áreas auditadas de la Secretaría de Obra Pública, de conformidad con lo siguiente:</w:t>
      </w:r>
    </w:p>
    <w:p w:rsidR="00A26BD8" w:rsidRPr="00B73EE8" w:rsidRDefault="00A26BD8" w:rsidP="00FC6F08">
      <w:pPr>
        <w:spacing w:line="360" w:lineRule="auto"/>
        <w:jc w:val="both"/>
        <w:rPr>
          <w:rFonts w:ascii="Palatino Linotype" w:hAnsi="Palatino Linotype" w:cs="Arial"/>
          <w:lang w:eastAsia="es-CO"/>
        </w:rPr>
      </w:pPr>
    </w:p>
    <w:p w:rsidR="00CE51D0" w:rsidRPr="00B73EE8" w:rsidRDefault="00CE51D0" w:rsidP="00FC6F08">
      <w:pPr>
        <w:spacing w:line="360" w:lineRule="auto"/>
        <w:jc w:val="both"/>
        <w:rPr>
          <w:rFonts w:ascii="Palatino Linotype" w:hAnsi="Palatino Linotype" w:cs="Arial"/>
          <w:lang w:eastAsia="es-CO"/>
        </w:rPr>
      </w:pPr>
      <w:r w:rsidRPr="00B73EE8">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30F772E5" wp14:editId="1FFF86B9">
                <wp:simplePos x="0" y="0"/>
                <wp:positionH relativeFrom="column">
                  <wp:posOffset>772519</wp:posOffset>
                </wp:positionH>
                <wp:positionV relativeFrom="paragraph">
                  <wp:posOffset>6828624</wp:posOffset>
                </wp:positionV>
                <wp:extent cx="3244132" cy="222333"/>
                <wp:effectExtent l="19050" t="19050" r="13970" b="25400"/>
                <wp:wrapNone/>
                <wp:docPr id="7" name="Rectángulo 7"/>
                <wp:cNvGraphicFramePr/>
                <a:graphic xmlns:a="http://schemas.openxmlformats.org/drawingml/2006/main">
                  <a:graphicData uri="http://schemas.microsoft.com/office/word/2010/wordprocessingShape">
                    <wps:wsp>
                      <wps:cNvSpPr/>
                      <wps:spPr>
                        <a:xfrm>
                          <a:off x="0" y="0"/>
                          <a:ext cx="3244132" cy="22233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DB548" id="Rectángulo 7" o:spid="_x0000_s1026" style="position:absolute;margin-left:60.85pt;margin-top:537.7pt;width:255.4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LgogIAAJEFAAAOAAAAZHJzL2Uyb0RvYy54bWysVNtOGzEQfa/Uf7D8XvaSUOiKDYpAqSoh&#10;QEDFs+O1syt5Pa7tZJP+Tb+lP8bYeyGiqA9V8+DYOzNnfI5n5uJy3yqyE9Y1oEuanaSUCM2havSm&#10;pN+fVp/OKXGe6Yop0KKkB+Ho5eLjh4vOFCKHGlQlLEEQ7YrOlLT23hRJ4ngtWuZOwAiNRgm2ZR6P&#10;dpNUlnWI3qokT9PPSQe2Mha4cA6/XvdGuoj4Ugru76R0whNVUrybj6uN6zqsyeKCFRvLTN3w4Rrs&#10;H27RskZj0gnqmnlGtrb5A6ptuAUH0p9waBOQsuEickA2WfqGzWPNjIhcUBxnJpnc/4Plt7t7S5qq&#10;pGeUaNbiEz2gaL9/6c1WATkLAnXGFej3aO7tcHK4DWz30rbhH3mQfRT1MIkq9p5w/DjL5/NsllPC&#10;0Zbn+Ww2C6DJa7Sxzn8V0JKwKanF/FFLtrtxvncdXUIyDatGKfzOCqVJhxnOszSNEQ5UUwVrMDq7&#10;WV8pS3YM3361SvE3JD5yw2sojbcJHHtWcecPSvQJHoREeZBH3mcIhSkmWMa50D7rTTWrRJ/t9DjZ&#10;GBE5K42AAVniLSfsAWD07EFG7F6BwT+EiljXU/BA/W/BU0TMDNpPwW2jwb7HTCGrIXPvP4rUSxNU&#10;WkN1wOKx0HeVM3zV4AveMOfvmcU2wobD0eDvcJEK8KVg2FFSg/353vfgj9WNVko6bMuSuh9bZgUl&#10;6pvGuv+Szeehj+NhfnqW48EeW9bHFr1trwBfP8MhZHjcBn+vxq200D7jBFmGrGhimmPuknJvx8OV&#10;78cFziAulsvohr1rmL/Rj4YH8KBqqNCn/TOzZihjjw1wC2MLs+JNNfe+IVLDcutBNrHUX3Ud9Ma+&#10;j4UzzKgwWI7P0et1ki5eAAAA//8DAFBLAwQUAAYACAAAACEALgvrDeAAAAANAQAADwAAAGRycy9k&#10;b3ducmV2LnhtbEyPQU+EMBCF7yb+h2ZMvLltEWFFysaYqNGbqNnrLK1AoC2h3QX/veNJb/NmXt58&#10;r9ytdmQnM4feOwVyI4AZ13jdu1bBx/vj1RZYiOg0jt4ZBd8mwK46Pyux0H5xb+ZUx5ZRiAsFKuhi&#10;nArOQ9MZi2HjJ+Po9uVni5Hk3HI940LhduSJEBm32Dv60OFkHjrTDPXRKnhZkrHft/j6XA/15+DT&#10;J5nfWqUuL9b7O2DRrPHPDL/4hA4VMR380enARtKJzMlKg8hvUmBkya6TDNiBVlKKFHhV8v8tqh8A&#10;AAD//wMAUEsBAi0AFAAGAAgAAAAhALaDOJL+AAAA4QEAABMAAAAAAAAAAAAAAAAAAAAAAFtDb250&#10;ZW50X1R5cGVzXS54bWxQSwECLQAUAAYACAAAACEAOP0h/9YAAACUAQAACwAAAAAAAAAAAAAAAAAv&#10;AQAAX3JlbHMvLnJlbHNQSwECLQAUAAYACAAAACEAMQhS4KICAACRBQAADgAAAAAAAAAAAAAAAAAu&#10;AgAAZHJzL2Uyb0RvYy54bWxQSwECLQAUAAYACAAAACEALgvrDeAAAAANAQAADwAAAAAAAAAAAAAA&#10;AAD8BAAAZHJzL2Rvd25yZXYueG1sUEsFBgAAAAAEAAQA8wAAAAkGAAAAAA==&#10;" filled="f" strokecolor="red" strokeweight="3pt"/>
            </w:pict>
          </mc:Fallback>
        </mc:AlternateContent>
      </w:r>
      <w:r w:rsidRPr="00B73EE8">
        <w:rPr>
          <w:rFonts w:ascii="Palatino Linotype" w:hAnsi="Palatino Linotype" w:cs="Arial"/>
          <w:noProof/>
          <w:lang w:val="es-MX" w:eastAsia="es-MX"/>
        </w:rPr>
        <w:drawing>
          <wp:inline distT="0" distB="0" distL="0" distR="0">
            <wp:extent cx="5653405" cy="7251700"/>
            <wp:effectExtent l="152400" t="152400" r="366395" b="3683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3405" cy="7251700"/>
                    </a:xfrm>
                    <a:prstGeom prst="rect">
                      <a:avLst/>
                    </a:prstGeom>
                    <a:ln>
                      <a:noFill/>
                    </a:ln>
                    <a:effectLst>
                      <a:outerShdw blurRad="292100" dist="139700" dir="2700000" algn="tl" rotWithShape="0">
                        <a:srgbClr val="333333">
                          <a:alpha val="65000"/>
                        </a:srgbClr>
                      </a:outerShdw>
                    </a:effectLst>
                  </pic:spPr>
                </pic:pic>
              </a:graphicData>
            </a:graphic>
          </wp:inline>
        </w:drawing>
      </w:r>
    </w:p>
    <w:p w:rsidR="00A26BD8" w:rsidRPr="00B73EE8" w:rsidRDefault="00CE51D0" w:rsidP="00FC6F08">
      <w:pPr>
        <w:spacing w:line="360" w:lineRule="auto"/>
        <w:jc w:val="both"/>
        <w:rPr>
          <w:rFonts w:ascii="Palatino Linotype" w:hAnsi="Palatino Linotype" w:cs="Arial"/>
          <w:lang w:eastAsia="es-CO"/>
        </w:rPr>
      </w:pPr>
      <w:r w:rsidRPr="00B73EE8">
        <w:rPr>
          <w:rFonts w:ascii="Palatino Linotype" w:hAnsi="Palatino Linotype" w:cs="Arial"/>
          <w:noProof/>
          <w:lang w:val="es-MX" w:eastAsia="es-MX"/>
        </w:rPr>
        <w:lastRenderedPageBreak/>
        <mc:AlternateContent>
          <mc:Choice Requires="wps">
            <w:drawing>
              <wp:anchor distT="0" distB="0" distL="114300" distR="114300" simplePos="0" relativeHeight="251664384" behindDoc="0" locked="0" layoutInCell="1" allowOverlap="1" wp14:anchorId="3CBE07B8" wp14:editId="613AE732">
                <wp:simplePos x="0" y="0"/>
                <wp:positionH relativeFrom="column">
                  <wp:posOffset>3380547</wp:posOffset>
                </wp:positionH>
                <wp:positionV relativeFrom="paragraph">
                  <wp:posOffset>1692082</wp:posOffset>
                </wp:positionV>
                <wp:extent cx="2560320" cy="1709530"/>
                <wp:effectExtent l="19050" t="19050" r="11430" b="24130"/>
                <wp:wrapNone/>
                <wp:docPr id="9" name="Rectángulo 9"/>
                <wp:cNvGraphicFramePr/>
                <a:graphic xmlns:a="http://schemas.openxmlformats.org/drawingml/2006/main">
                  <a:graphicData uri="http://schemas.microsoft.com/office/word/2010/wordprocessingShape">
                    <wps:wsp>
                      <wps:cNvSpPr/>
                      <wps:spPr>
                        <a:xfrm>
                          <a:off x="0" y="0"/>
                          <a:ext cx="2560320" cy="170953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0FCFD" id="Rectángulo 9" o:spid="_x0000_s1026" style="position:absolute;margin-left:266.2pt;margin-top:133.25pt;width:201.6pt;height:13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zowIAAJIFAAAOAAAAZHJzL2Uyb0RvYy54bWysVM1uGyEQvlfqOyDuze46cRJbWUdWIleV&#10;ojRKUuWMWfAisQwF7LX7Nn2WvlgH9idWGvVQdQ8sMDPfMN/8XF3vG012wnkFpqTFSU6JMBwqZTYl&#10;/fa8+nRJiQ/MVEyDESU9CE+vFx8/XLV2LiZQg66EIwhi/Ly1Ja1DsPMs87wWDfMnYIVBoQTXsIBH&#10;t8kqx1pEb3Q2yfPzrAVXWQdceI+3t52QLhK+lIKHr1J6EYguKb4tpNWldR3XbHHF5hvHbK14/wz2&#10;D69omDLodIS6ZYGRrVN/QDWKO/AgwwmHJgMpFRcpBoymyN9E81QzK1IsSI63I03+/8Hy+92DI6oq&#10;6YwSwxpM0SOS9uun2Ww1kFkkqLV+jnpP9sH1J4/bGO1euib+MQ6yT6QeRlLFPhCOl5PpeX46Qe45&#10;yoqLfDY9TbRnr+bW+fBZQEPipqQOH5DIZLs7H9Alqg4q0ZuBldI6ZU4b0pb09LLI82ThQasqSqOe&#10;d5v1jXZkxzD5q1WOXwwH0Y7U8KQNXsYgu7DSLhy0iBjaPAqJ/MRAOg+xMsUIyzgXJhSdqGaV6LxN&#10;j50NFsl1AozIEl85YvcAg2YHMmB3b+71o6lIhT0a96H/zXi0SJ7BhNG4UQbce5FpjKr33OkPJHXU&#10;RJbWUB2wehx0beUtXynM4B3z4YE57CPMOs6G8BUXqQEzBf2Okhrcj/fuoz6WN0opabEvS+q/b5kT&#10;lOgvBgt/VpydxUZOh7PpRawsdyxZH0vMtrkBzH6BU8jytI36QQ9b6aB5wRGyjF5RxAxH3yXlwQ2H&#10;m9DNCxxCXCyXSQ2b17JwZ54sj+CR1Vihz/sX5mxfxgE74B6GHmbzN9Xc6UZLA8ttAKlSqb/y2vON&#10;jZ8Kpx9ScbIcn5PW6yhd/AYAAP//AwBQSwMEFAAGAAgAAAAhAA1gNaPfAAAACwEAAA8AAABkcnMv&#10;ZG93bnJldi54bWxMj0FPg0AQhe8m/ofNmHizS2mhLbI0xkSN3kRNr1N2BAI7S9htwX/v9qTHyfvy&#10;3jf5fja9ONPoWssKlosIBHFldcu1gs+Pp7stCOeRNfaWScEPOdgX11c5ZtpO/E7n0tcilLDLUEHj&#10;/ZBJ6aqGDLqFHYhD9m1Hgz6cYy31iFMoN72MoyiVBlsOCw0O9NhQ1ZUno+B1ivv2UOPbS9mVX51d&#10;Py83O6PU7c38cA/C0+z/YLjoB3UogtPRnlg70StIVvE6oAriNE1ABGK3SlIQx0uUbEAWufz/Q/EL&#10;AAD//wMAUEsBAi0AFAAGAAgAAAAhALaDOJL+AAAA4QEAABMAAAAAAAAAAAAAAAAAAAAAAFtDb250&#10;ZW50X1R5cGVzXS54bWxQSwECLQAUAAYACAAAACEAOP0h/9YAAACUAQAACwAAAAAAAAAAAAAAAAAv&#10;AQAAX3JlbHMvLnJlbHNQSwECLQAUAAYACAAAACEAleuv86MCAACSBQAADgAAAAAAAAAAAAAAAAAu&#10;AgAAZHJzL2Uyb0RvYy54bWxQSwECLQAUAAYACAAAACEADWA1o98AAAALAQAADwAAAAAAAAAAAAAA&#10;AAD9BAAAZHJzL2Rvd25yZXYueG1sUEsFBgAAAAAEAAQA8wAAAAkGAAAAAA==&#10;" filled="f" strokecolor="red" strokeweight="3pt"/>
            </w:pict>
          </mc:Fallback>
        </mc:AlternateContent>
      </w:r>
      <w:r w:rsidRPr="00B73EE8">
        <w:rPr>
          <w:rFonts w:ascii="Palatino Linotype" w:hAnsi="Palatino Linotype" w:cs="Arial"/>
          <w:noProof/>
          <w:lang w:val="es-MX" w:eastAsia="es-MX"/>
        </w:rPr>
        <w:drawing>
          <wp:inline distT="0" distB="0" distL="0" distR="0">
            <wp:extent cx="5788660" cy="3943985"/>
            <wp:effectExtent l="152400" t="152400" r="364490" b="3613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3943985"/>
                    </a:xfrm>
                    <a:prstGeom prst="rect">
                      <a:avLst/>
                    </a:prstGeom>
                    <a:ln>
                      <a:noFill/>
                    </a:ln>
                    <a:effectLst>
                      <a:outerShdw blurRad="292100" dist="139700" dir="2700000" algn="tl" rotWithShape="0">
                        <a:srgbClr val="333333">
                          <a:alpha val="65000"/>
                        </a:srgbClr>
                      </a:outerShdw>
                    </a:effectLst>
                  </pic:spPr>
                </pic:pic>
              </a:graphicData>
            </a:graphic>
          </wp:inline>
        </w:drawing>
      </w:r>
    </w:p>
    <w:p w:rsidR="00A26BD8" w:rsidRPr="00B73EE8" w:rsidRDefault="00A26BD8" w:rsidP="00FC6F08">
      <w:pPr>
        <w:spacing w:line="360" w:lineRule="auto"/>
        <w:jc w:val="both"/>
        <w:rPr>
          <w:rFonts w:ascii="Palatino Linotype" w:hAnsi="Palatino Linotype" w:cs="Arial"/>
          <w:lang w:eastAsia="es-CO"/>
        </w:rPr>
      </w:pPr>
    </w:p>
    <w:p w:rsidR="007C3E46" w:rsidRPr="00B73EE8" w:rsidRDefault="00CE51D0" w:rsidP="007C3E46">
      <w:pPr>
        <w:spacing w:line="360" w:lineRule="auto"/>
        <w:jc w:val="both"/>
        <w:rPr>
          <w:rFonts w:ascii="Palatino Linotype" w:hAnsi="Palatino Linotype"/>
        </w:rPr>
      </w:pPr>
      <w:r w:rsidRPr="00B73EE8">
        <w:rPr>
          <w:rFonts w:ascii="Palatino Linotype" w:hAnsi="Palatino Linotype" w:cs="Arial"/>
          <w:lang w:eastAsia="es-CO"/>
        </w:rPr>
        <w:t>Por lo anterior, se observa que dicha auditoria se encuentra en la etapa</w:t>
      </w:r>
      <w:r w:rsidR="007C3E46" w:rsidRPr="00B73EE8">
        <w:rPr>
          <w:rFonts w:ascii="Palatino Linotype" w:hAnsi="Palatino Linotype" w:cs="Arial"/>
          <w:lang w:eastAsia="es-CO"/>
        </w:rPr>
        <w:t xml:space="preserve"> de Observaciones;</w:t>
      </w:r>
      <w:r w:rsidRPr="00B73EE8">
        <w:rPr>
          <w:rFonts w:ascii="Palatino Linotype" w:hAnsi="Palatino Linotype" w:cs="Arial"/>
          <w:lang w:eastAsia="es-CO"/>
        </w:rPr>
        <w:t xml:space="preserve"> </w:t>
      </w:r>
      <w:r w:rsidR="007C3E46" w:rsidRPr="00B73EE8">
        <w:rPr>
          <w:rFonts w:ascii="Palatino Linotype" w:hAnsi="Palatino Linotype" w:cs="Arial"/>
          <w:lang w:eastAsia="es-CO"/>
        </w:rPr>
        <w:t>e</w:t>
      </w:r>
      <w:r w:rsidR="007C3E46" w:rsidRPr="00B73EE8">
        <w:rPr>
          <w:rFonts w:ascii="Palatino Linotype" w:hAnsi="Palatino Linotype"/>
        </w:rPr>
        <w:t xml:space="preserve">s así que, en los casos en los que se clasifique información como </w:t>
      </w:r>
      <w:r w:rsidR="007C3E46" w:rsidRPr="00B73EE8">
        <w:rPr>
          <w:rFonts w:ascii="Palatino Linotype" w:hAnsi="Palatino Linotype"/>
          <w:b/>
        </w:rPr>
        <w:t>RESERVADA</w:t>
      </w:r>
      <w:r w:rsidR="007C3E46" w:rsidRPr="00B73EE8">
        <w:rPr>
          <w:rFonts w:ascii="Palatino Linotype" w:hAnsi="Palatino Linotype"/>
        </w:rPr>
        <w:t xml:space="preserve">, el </w:t>
      </w:r>
      <w:r w:rsidR="007C3E46" w:rsidRPr="00B73EE8">
        <w:rPr>
          <w:rFonts w:ascii="Palatino Linotype" w:hAnsi="Palatino Linotype"/>
          <w:b/>
        </w:rPr>
        <w:t>Sujeto Obligado</w:t>
      </w:r>
      <w:r w:rsidR="007C3E46" w:rsidRPr="00B73EE8">
        <w:rPr>
          <w:rFonts w:ascii="Palatino Linotype" w:hAnsi="Palatino Linotype"/>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w:t>
      </w:r>
      <w:r w:rsidR="007C3E46" w:rsidRPr="00B73EE8">
        <w:rPr>
          <w:rFonts w:ascii="Palatino Linotype" w:hAnsi="Palatino Linotype"/>
        </w:rPr>
        <w:lastRenderedPageBreak/>
        <w:t>se difunda; y que la limitación se adecua al principio de proporcionalidad y representa el medio menos restrictivo disponible para evitar el perjuicio.</w:t>
      </w:r>
    </w:p>
    <w:p w:rsidR="007C3E46" w:rsidRPr="00B73EE8" w:rsidRDefault="007C3E46" w:rsidP="007C3E46">
      <w:pPr>
        <w:spacing w:line="360" w:lineRule="auto"/>
        <w:jc w:val="both"/>
        <w:rPr>
          <w:rFonts w:ascii="Palatino Linotype" w:hAnsi="Palatino Linotype"/>
        </w:rPr>
      </w:pPr>
    </w:p>
    <w:p w:rsidR="007C3E46" w:rsidRPr="00B73EE8" w:rsidRDefault="007C3E46" w:rsidP="007C3E46">
      <w:pPr>
        <w:spacing w:line="360" w:lineRule="auto"/>
        <w:jc w:val="both"/>
        <w:rPr>
          <w:rFonts w:ascii="Palatino Linotype" w:hAnsi="Palatino Linotype"/>
        </w:rPr>
      </w:pPr>
      <w:r w:rsidRPr="00B73EE8">
        <w:rPr>
          <w:rFonts w:ascii="Palatino Linotype" w:hAnsi="Palatino Linotype"/>
        </w:rPr>
        <w:t xml:space="preserve">Adicionalmente, se debe señalar que el plazo de reserva de la información, el artículo 125, de la Ley Transparencia establece que la información podrá permanecer </w:t>
      </w:r>
      <w:r w:rsidRPr="00B73EE8">
        <w:rPr>
          <w:rFonts w:ascii="Palatino Linotype" w:hAnsi="Palatino Linotype"/>
          <w:b/>
        </w:rPr>
        <w:t xml:space="preserve">RESERVADA </w:t>
      </w:r>
      <w:r w:rsidRPr="00B73EE8">
        <w:rPr>
          <w:rFonts w:ascii="Palatino Linotype" w:hAnsi="Palatino Linotype"/>
        </w:rPr>
        <w:t xml:space="preserve">hasta por un </w:t>
      </w:r>
      <w:r w:rsidRPr="00B73EE8">
        <w:rPr>
          <w:rFonts w:ascii="Palatino Linotype" w:hAnsi="Palatino Linotype"/>
          <w:b/>
          <w:i/>
          <w:u w:val="single"/>
        </w:rPr>
        <w:t>periodo de cinco años contados a partir de su clasificación</w:t>
      </w:r>
      <w:r w:rsidRPr="00B73EE8">
        <w:rPr>
          <w:rFonts w:ascii="Palatino Linotype" w:hAnsi="Palatino Linotype"/>
        </w:rPr>
        <w:t xml:space="preserve">, pudiendo ampliarse hasta por un plazo de cinco años adicionales siempre y cuando subsistan las causas que dieron origen a la clasificación; con el propósito de generar certeza jurídica conforme a la clasificación de la información solicitada por el </w:t>
      </w:r>
      <w:r w:rsidRPr="00B73EE8">
        <w:rPr>
          <w:rFonts w:ascii="Palatino Linotype" w:hAnsi="Palatino Linotype"/>
          <w:b/>
        </w:rPr>
        <w:t>Recurrente</w:t>
      </w:r>
      <w:r w:rsidRPr="00B73EE8">
        <w:rPr>
          <w:rFonts w:ascii="Palatino Linotype" w:hAnsi="Palatino Linotype"/>
        </w:rPr>
        <w:t>.</w:t>
      </w:r>
    </w:p>
    <w:p w:rsidR="00700518" w:rsidRPr="00B73EE8" w:rsidRDefault="00700518" w:rsidP="007C3E46">
      <w:pPr>
        <w:spacing w:line="360" w:lineRule="auto"/>
        <w:jc w:val="both"/>
        <w:rPr>
          <w:rFonts w:ascii="Palatino Linotype" w:hAnsi="Palatino Linotype"/>
        </w:rPr>
      </w:pPr>
    </w:p>
    <w:p w:rsidR="00700518" w:rsidRPr="00B73EE8" w:rsidRDefault="00700518" w:rsidP="00700518">
      <w:pPr>
        <w:spacing w:line="360" w:lineRule="auto"/>
        <w:ind w:right="141"/>
        <w:jc w:val="both"/>
        <w:rPr>
          <w:rFonts w:ascii="Palatino Linotype" w:hAnsi="Palatino Linotype"/>
          <w:lang w:val="es-ES_tradnl"/>
        </w:rPr>
      </w:pPr>
      <w:r w:rsidRPr="00B73EE8">
        <w:rPr>
          <w:rFonts w:ascii="Palatino Linotype" w:hAnsi="Palatino Linotype"/>
        </w:rPr>
        <w:t xml:space="preserve">Sin embargo, </w:t>
      </w:r>
      <w:r w:rsidRPr="00B73EE8">
        <w:rPr>
          <w:rFonts w:ascii="Palatino Linotype" w:hAnsi="Palatino Linotype"/>
          <w:lang w:eastAsia="es-MX"/>
        </w:rPr>
        <w:t xml:space="preserve">cabe señalar que la información referida </w:t>
      </w:r>
      <w:r w:rsidRPr="00B73EE8">
        <w:rPr>
          <w:rFonts w:ascii="Palatino Linotype" w:hAnsi="Palatino Linotype"/>
          <w:i/>
          <w:lang w:eastAsia="es-MX"/>
        </w:rPr>
        <w:t>(contratos y anexos de los mismos)</w:t>
      </w:r>
      <w:r w:rsidRPr="00B73EE8">
        <w:rPr>
          <w:rFonts w:ascii="Palatino Linotype" w:hAnsi="Palatino Linotype"/>
          <w:lang w:eastAsia="es-MX"/>
        </w:rPr>
        <w:t xml:space="preserve"> forma parte de las Obligaciones de Transparencia Comunes del </w:t>
      </w:r>
      <w:r w:rsidRPr="00B73EE8">
        <w:rPr>
          <w:rFonts w:ascii="Palatino Linotype" w:hAnsi="Palatino Linotype"/>
          <w:b/>
          <w:lang w:eastAsia="es-MX"/>
        </w:rPr>
        <w:t>Sujeto Obligado</w:t>
      </w:r>
      <w:r w:rsidRPr="00B73EE8">
        <w:rPr>
          <w:rFonts w:ascii="Palatino Linotype" w:hAnsi="Palatino Linotype"/>
          <w:lang w:eastAsia="es-MX"/>
        </w:rPr>
        <w:t xml:space="preserve">, lo que nos </w:t>
      </w:r>
      <w:r w:rsidRPr="00B73EE8">
        <w:rPr>
          <w:rFonts w:ascii="Palatino Linotype" w:hAnsi="Palatino Linotype"/>
          <w:lang w:val="es-ES_tradnl"/>
        </w:rPr>
        <w:t>permite traer a colación lo dispuesto por la fracción XXIX y XXXII, del artículo 92, de la Ley de Transparencia y Acceso a la Información Pública del Estado de México y Municipios en el cual se aprecia lo siguiente:</w:t>
      </w:r>
    </w:p>
    <w:p w:rsidR="00700518" w:rsidRPr="00B73EE8" w:rsidRDefault="00700518" w:rsidP="00700518">
      <w:pPr>
        <w:spacing w:line="360" w:lineRule="auto"/>
        <w:ind w:right="141"/>
        <w:jc w:val="both"/>
        <w:rPr>
          <w:rFonts w:ascii="Palatino Linotype" w:hAnsi="Palatino Linotype"/>
          <w:lang w:eastAsia="es-MX"/>
        </w:rPr>
      </w:pPr>
    </w:p>
    <w:p w:rsidR="00700518" w:rsidRPr="00B73EE8" w:rsidRDefault="00700518" w:rsidP="00700518">
      <w:pPr>
        <w:tabs>
          <w:tab w:val="left" w:pos="851"/>
        </w:tabs>
        <w:ind w:left="709" w:right="709"/>
        <w:jc w:val="both"/>
        <w:rPr>
          <w:rFonts w:ascii="Palatino Linotype" w:hAnsi="Palatino Linotype" w:cs="Arial"/>
          <w:i/>
          <w:sz w:val="22"/>
        </w:rPr>
      </w:pPr>
      <w:r w:rsidRPr="00B73EE8">
        <w:rPr>
          <w:rFonts w:ascii="Palatino Linotype" w:hAnsi="Palatino Linotype" w:cs="Arial"/>
          <w:i/>
          <w:sz w:val="22"/>
        </w:rPr>
        <w:t>“</w:t>
      </w:r>
      <w:r w:rsidRPr="00B73EE8">
        <w:rPr>
          <w:rFonts w:ascii="Palatino Linotype" w:hAnsi="Palatino Linotype" w:cs="Arial"/>
          <w:b/>
          <w:i/>
          <w:sz w:val="22"/>
        </w:rPr>
        <w:t>Artículo 92</w:t>
      </w:r>
      <w:r w:rsidRPr="00B73EE8">
        <w:rPr>
          <w:rFonts w:ascii="Palatino Linotype" w:hAnsi="Palatino Linotype" w:cs="Arial"/>
          <w:i/>
          <w:sz w:val="22"/>
        </w:rPr>
        <w:t xml:space="preserve">. </w:t>
      </w:r>
      <w:r w:rsidRPr="00B73EE8">
        <w:rPr>
          <w:rFonts w:ascii="Palatino Linotype" w:hAnsi="Palatino Linotype" w:cs="Arial"/>
          <w:b/>
          <w:i/>
          <w:sz w:val="22"/>
          <w:u w:val="single"/>
        </w:rPr>
        <w:t>Los sujetos obligados deberán poner a disposición del público de manera permanente y actualizada de forma sencilla, precisa y entendible, en los respectivos medios electrónicos</w:t>
      </w:r>
      <w:r w:rsidRPr="00B73EE8">
        <w:rPr>
          <w:rFonts w:ascii="Palatino Linotype" w:hAnsi="Palatino Linotype" w:cs="Arial"/>
          <w:i/>
          <w:sz w:val="22"/>
        </w:rPr>
        <w:t xml:space="preserve">, de acuerdo con sus facultades, atribuciones, funciones u objeto social, según corresponda, la información, </w:t>
      </w:r>
      <w:r w:rsidRPr="00B73EE8">
        <w:rPr>
          <w:rFonts w:ascii="Palatino Linotype" w:hAnsi="Palatino Linotype" w:cs="Arial"/>
          <w:b/>
          <w:i/>
          <w:sz w:val="22"/>
          <w:u w:val="single"/>
        </w:rPr>
        <w:t>por lo menos, de los temas, documentos y políticas que a continuación se señalan</w:t>
      </w:r>
      <w:r w:rsidRPr="00B73EE8">
        <w:rPr>
          <w:rFonts w:ascii="Palatino Linotype" w:hAnsi="Palatino Linotype" w:cs="Arial"/>
          <w:i/>
          <w:sz w:val="22"/>
        </w:rPr>
        <w:t>:</w:t>
      </w:r>
    </w:p>
    <w:p w:rsidR="00700518" w:rsidRPr="00B73EE8" w:rsidRDefault="00700518" w:rsidP="00700518">
      <w:pPr>
        <w:tabs>
          <w:tab w:val="left" w:pos="851"/>
        </w:tabs>
        <w:ind w:left="709" w:right="709"/>
        <w:jc w:val="both"/>
        <w:rPr>
          <w:rFonts w:ascii="Palatino Linotype" w:hAnsi="Palatino Linotype" w:cs="Arial"/>
          <w:i/>
          <w:sz w:val="22"/>
        </w:rPr>
      </w:pPr>
      <w:r w:rsidRPr="00B73EE8">
        <w:rPr>
          <w:rFonts w:ascii="Palatino Linotype" w:hAnsi="Palatino Linotype" w:cs="Arial"/>
          <w:i/>
          <w:sz w:val="22"/>
        </w:rPr>
        <w:t>…</w:t>
      </w:r>
    </w:p>
    <w:p w:rsidR="00700518" w:rsidRPr="00B73EE8" w:rsidRDefault="00700518" w:rsidP="00700518">
      <w:pPr>
        <w:tabs>
          <w:tab w:val="left" w:pos="851"/>
        </w:tabs>
        <w:ind w:left="709" w:right="709"/>
        <w:jc w:val="both"/>
        <w:rPr>
          <w:rFonts w:ascii="Palatino Linotype" w:hAnsi="Palatino Linotype" w:cs="Arial"/>
          <w:i/>
          <w:sz w:val="22"/>
        </w:rPr>
      </w:pPr>
      <w:r w:rsidRPr="00B73EE8">
        <w:rPr>
          <w:rFonts w:ascii="Palatino Linotype" w:hAnsi="Palatino Linotype" w:cs="Arial"/>
          <w:b/>
          <w:i/>
          <w:sz w:val="22"/>
        </w:rPr>
        <w:t>XXIX.</w:t>
      </w:r>
      <w:r w:rsidRPr="00B73EE8">
        <w:rPr>
          <w:rFonts w:ascii="Palatino Linotype" w:hAnsi="Palatino Linotype" w:cs="Arial"/>
          <w:b/>
          <w:i/>
          <w:sz w:val="22"/>
        </w:rPr>
        <w:tab/>
      </w:r>
      <w:r w:rsidRPr="00B73EE8">
        <w:rPr>
          <w:rFonts w:ascii="Palatino Linotype" w:hAnsi="Palatino Linotype" w:cs="Arial"/>
          <w:b/>
          <w:i/>
          <w:sz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B73EE8">
        <w:rPr>
          <w:rFonts w:ascii="Palatino Linotype" w:hAnsi="Palatino Linotype" w:cs="Arial"/>
          <w:i/>
          <w:sz w:val="22"/>
        </w:rPr>
        <w:t xml:space="preserve">, que deberán contener, por los menos, lo siguiente: </w:t>
      </w:r>
    </w:p>
    <w:p w:rsidR="00700518" w:rsidRPr="00B73EE8" w:rsidRDefault="00700518" w:rsidP="00700518">
      <w:pPr>
        <w:tabs>
          <w:tab w:val="left" w:pos="851"/>
        </w:tabs>
        <w:ind w:left="709" w:right="709"/>
        <w:jc w:val="both"/>
        <w:rPr>
          <w:rFonts w:ascii="Palatino Linotype" w:hAnsi="Palatino Linotype" w:cs="Arial"/>
          <w:i/>
          <w:sz w:val="22"/>
        </w:rPr>
      </w:pPr>
    </w:p>
    <w:p w:rsidR="00700518" w:rsidRPr="00B73EE8" w:rsidRDefault="00700518" w:rsidP="00700518">
      <w:pPr>
        <w:tabs>
          <w:tab w:val="left" w:pos="851"/>
        </w:tabs>
        <w:ind w:left="709" w:right="709"/>
        <w:jc w:val="both"/>
        <w:rPr>
          <w:rFonts w:ascii="Palatino Linotype" w:hAnsi="Palatino Linotype" w:cs="Arial"/>
          <w:i/>
          <w:sz w:val="22"/>
        </w:rPr>
      </w:pPr>
      <w:r w:rsidRPr="00B73EE8">
        <w:rPr>
          <w:rFonts w:ascii="Palatino Linotype" w:hAnsi="Palatino Linotype" w:cs="Arial"/>
          <w:i/>
          <w:sz w:val="22"/>
        </w:rPr>
        <w:t>a)</w:t>
      </w:r>
      <w:r w:rsidRPr="00B73EE8">
        <w:rPr>
          <w:rFonts w:ascii="Palatino Linotype" w:hAnsi="Palatino Linotype" w:cs="Arial"/>
          <w:i/>
          <w:sz w:val="22"/>
        </w:rPr>
        <w:tab/>
        <w:t xml:space="preserve">De licitaciones públicas o procedimientos de invitación restringida: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w:t>
      </w:r>
      <w:r w:rsidRPr="00B73EE8">
        <w:rPr>
          <w:rFonts w:ascii="Palatino Linotype" w:hAnsi="Palatino Linotype" w:cs="Arial"/>
          <w:i/>
          <w:sz w:val="22"/>
        </w:rPr>
        <w:tab/>
        <w:t xml:space="preserve">La convocatoria o invitación emitida, así como los fundamentos legales aplicados para llevarla a cabo;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lastRenderedPageBreak/>
        <w:t>2)</w:t>
      </w:r>
      <w:r w:rsidRPr="00B73EE8">
        <w:rPr>
          <w:rFonts w:ascii="Palatino Linotype" w:hAnsi="Palatino Linotype" w:cs="Arial"/>
          <w:i/>
          <w:sz w:val="22"/>
        </w:rPr>
        <w:tab/>
        <w:t xml:space="preserve">Los nombres de los participantes o invitados;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3)</w:t>
      </w:r>
      <w:r w:rsidRPr="00B73EE8">
        <w:rPr>
          <w:rFonts w:ascii="Palatino Linotype" w:hAnsi="Palatino Linotype" w:cs="Arial"/>
          <w:i/>
          <w:sz w:val="22"/>
        </w:rPr>
        <w:tab/>
        <w:t xml:space="preserve">El nombre del ganador y las razones que lo justifican;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4)</w:t>
      </w:r>
      <w:r w:rsidRPr="00B73EE8">
        <w:rPr>
          <w:rFonts w:ascii="Palatino Linotype" w:hAnsi="Palatino Linotype" w:cs="Arial"/>
          <w:i/>
          <w:sz w:val="22"/>
        </w:rPr>
        <w:tab/>
        <w:t xml:space="preserve">El área solicitante y la responsable de su ejecución;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5)</w:t>
      </w:r>
      <w:r w:rsidRPr="00B73EE8">
        <w:rPr>
          <w:rFonts w:ascii="Palatino Linotype" w:hAnsi="Palatino Linotype" w:cs="Arial"/>
          <w:i/>
          <w:sz w:val="22"/>
        </w:rPr>
        <w:tab/>
        <w:t xml:space="preserve">Las convocatorias e invitaciones emitidas;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6)</w:t>
      </w:r>
      <w:r w:rsidRPr="00B73EE8">
        <w:rPr>
          <w:rFonts w:ascii="Palatino Linotype" w:hAnsi="Palatino Linotype" w:cs="Arial"/>
          <w:i/>
          <w:sz w:val="22"/>
        </w:rPr>
        <w:tab/>
        <w:t xml:space="preserve">Los dictámenes y fallo de adjudicación;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7)</w:t>
      </w:r>
      <w:r w:rsidRPr="00B73EE8">
        <w:rPr>
          <w:rFonts w:ascii="Palatino Linotype" w:hAnsi="Palatino Linotype" w:cs="Arial"/>
          <w:i/>
          <w:sz w:val="22"/>
        </w:rPr>
        <w:tab/>
      </w:r>
      <w:r w:rsidRPr="00B73EE8">
        <w:rPr>
          <w:rFonts w:ascii="Palatino Linotype" w:hAnsi="Palatino Linotype" w:cs="Arial"/>
          <w:b/>
          <w:i/>
          <w:sz w:val="22"/>
          <w:u w:val="single"/>
        </w:rPr>
        <w:t>El contrato y, en su caso, sus anexos</w:t>
      </w:r>
      <w:r w:rsidRPr="00B73EE8">
        <w:rPr>
          <w:rFonts w:ascii="Palatino Linotype" w:hAnsi="Palatino Linotype" w:cs="Arial"/>
          <w:i/>
          <w:sz w:val="22"/>
        </w:rPr>
        <w:t xml:space="preserve">;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8)</w:t>
      </w:r>
      <w:r w:rsidRPr="00B73EE8">
        <w:rPr>
          <w:rFonts w:ascii="Palatino Linotype" w:hAnsi="Palatino Linotype" w:cs="Arial"/>
          <w:i/>
          <w:sz w:val="22"/>
        </w:rPr>
        <w:tab/>
        <w:t xml:space="preserve">Los mecanismos de vigilancia y supervisión, incluyendo en su caso, los estudios de impacto urbano y ambiental, según corresponda;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9)</w:t>
      </w:r>
      <w:r w:rsidRPr="00B73EE8">
        <w:rPr>
          <w:rFonts w:ascii="Palatino Linotype" w:hAnsi="Palatino Linotype" w:cs="Arial"/>
          <w:i/>
          <w:sz w:val="22"/>
        </w:rPr>
        <w:tab/>
        <w:t xml:space="preserve">La partida presupuestal, de conformidad con el clasificador por objeto del gasto, en el caso de ser aplicable;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10)</w:t>
      </w:r>
      <w:r w:rsidRPr="00B73EE8">
        <w:rPr>
          <w:rFonts w:ascii="Palatino Linotype" w:hAnsi="Palatino Linotype" w:cs="Arial"/>
          <w:i/>
          <w:sz w:val="22"/>
        </w:rPr>
        <w:tab/>
        <w:t xml:space="preserve">Origen de los recursos especificando si son federales, estatales o municipales, así como el tipo de fondo de participación o aportación respectiva;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11)</w:t>
      </w:r>
      <w:r w:rsidRPr="00B73EE8">
        <w:rPr>
          <w:rFonts w:ascii="Palatino Linotype" w:hAnsi="Palatino Linotype" w:cs="Arial"/>
          <w:i/>
          <w:sz w:val="22"/>
        </w:rPr>
        <w:tab/>
        <w:t xml:space="preserve">Los convenios modificatorios que, en su caso, sean firmados, precisando el objeto y la fecha de celebración;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12)</w:t>
      </w:r>
      <w:r w:rsidRPr="00B73EE8">
        <w:rPr>
          <w:rFonts w:ascii="Palatino Linotype" w:hAnsi="Palatino Linotype" w:cs="Arial"/>
          <w:i/>
          <w:sz w:val="22"/>
        </w:rPr>
        <w:tab/>
        <w:t xml:space="preserve">Los informes de avance físico y financiero sobre las obras o servicios contratados;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13)</w:t>
      </w:r>
      <w:r w:rsidRPr="00B73EE8">
        <w:rPr>
          <w:rFonts w:ascii="Palatino Linotype" w:hAnsi="Palatino Linotype" w:cs="Arial"/>
          <w:i/>
          <w:sz w:val="22"/>
        </w:rPr>
        <w:tab/>
        <w:t xml:space="preserve">El convenio de terminación; y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14)</w:t>
      </w:r>
      <w:r w:rsidRPr="00B73EE8">
        <w:rPr>
          <w:rFonts w:ascii="Palatino Linotype" w:hAnsi="Palatino Linotype" w:cs="Arial"/>
          <w:i/>
          <w:sz w:val="22"/>
        </w:rPr>
        <w:tab/>
        <w:t xml:space="preserve">El finiquito. </w:t>
      </w:r>
    </w:p>
    <w:p w:rsidR="00700518" w:rsidRPr="00B73EE8" w:rsidRDefault="00700518" w:rsidP="00700518">
      <w:pPr>
        <w:tabs>
          <w:tab w:val="left" w:pos="851"/>
        </w:tabs>
        <w:ind w:left="1416" w:right="709"/>
        <w:jc w:val="both"/>
        <w:rPr>
          <w:rFonts w:ascii="Palatino Linotype" w:hAnsi="Palatino Linotype" w:cs="Arial"/>
          <w:i/>
          <w:sz w:val="22"/>
        </w:rPr>
      </w:pPr>
    </w:p>
    <w:p w:rsidR="00700518" w:rsidRPr="00B73EE8" w:rsidRDefault="00700518" w:rsidP="00700518">
      <w:pPr>
        <w:tabs>
          <w:tab w:val="left" w:pos="851"/>
        </w:tabs>
        <w:ind w:left="709" w:right="709"/>
        <w:jc w:val="both"/>
        <w:rPr>
          <w:rFonts w:ascii="Palatino Linotype" w:hAnsi="Palatino Linotype" w:cs="Arial"/>
          <w:i/>
          <w:sz w:val="22"/>
        </w:rPr>
      </w:pPr>
      <w:r w:rsidRPr="00B73EE8">
        <w:rPr>
          <w:rFonts w:ascii="Palatino Linotype" w:hAnsi="Palatino Linotype" w:cs="Arial"/>
          <w:i/>
          <w:sz w:val="22"/>
        </w:rPr>
        <w:t>b)</w:t>
      </w:r>
      <w:r w:rsidRPr="00B73EE8">
        <w:rPr>
          <w:rFonts w:ascii="Palatino Linotype" w:hAnsi="Palatino Linotype" w:cs="Arial"/>
          <w:i/>
          <w:sz w:val="22"/>
        </w:rPr>
        <w:tab/>
        <w:t>De las adjudicaciones directas:</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w:t>
      </w:r>
      <w:r w:rsidRPr="00B73EE8">
        <w:rPr>
          <w:rFonts w:ascii="Palatino Linotype" w:hAnsi="Palatino Linotype" w:cs="Arial"/>
          <w:i/>
          <w:sz w:val="22"/>
        </w:rPr>
        <w:tab/>
        <w:t xml:space="preserve">La propuesta enviada por el participante;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2)</w:t>
      </w:r>
      <w:r w:rsidRPr="00B73EE8">
        <w:rPr>
          <w:rFonts w:ascii="Palatino Linotype" w:hAnsi="Palatino Linotype" w:cs="Arial"/>
          <w:i/>
          <w:sz w:val="22"/>
        </w:rPr>
        <w:tab/>
        <w:t xml:space="preserve">Los motivos y fundamentos legales aplicados para llevarla a cabo;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3)</w:t>
      </w:r>
      <w:r w:rsidRPr="00B73EE8">
        <w:rPr>
          <w:rFonts w:ascii="Palatino Linotype" w:hAnsi="Palatino Linotype" w:cs="Arial"/>
          <w:i/>
          <w:sz w:val="22"/>
        </w:rPr>
        <w:tab/>
        <w:t xml:space="preserve">La autorización del ejercicio de la opción;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4)</w:t>
      </w:r>
      <w:r w:rsidRPr="00B73EE8">
        <w:rPr>
          <w:rFonts w:ascii="Palatino Linotype" w:hAnsi="Palatino Linotype" w:cs="Arial"/>
          <w:i/>
          <w:sz w:val="22"/>
        </w:rPr>
        <w:tab/>
        <w:t xml:space="preserve">En su caso, las cotizaciones consideradas, especificando los nombres de los proveedores y sus montos;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5)</w:t>
      </w:r>
      <w:r w:rsidRPr="00B73EE8">
        <w:rPr>
          <w:rFonts w:ascii="Palatino Linotype" w:hAnsi="Palatino Linotype" w:cs="Arial"/>
          <w:i/>
          <w:sz w:val="22"/>
        </w:rPr>
        <w:tab/>
        <w:t xml:space="preserve">El nombre de la persona física o jurídica colectiva adjudicada;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6)</w:t>
      </w:r>
      <w:r w:rsidRPr="00B73EE8">
        <w:rPr>
          <w:rFonts w:ascii="Palatino Linotype" w:hAnsi="Palatino Linotype" w:cs="Arial"/>
          <w:i/>
          <w:sz w:val="22"/>
        </w:rPr>
        <w:tab/>
        <w:t xml:space="preserve">La unidad administrativa solicitante y la responsable de su ejecución;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7)</w:t>
      </w:r>
      <w:r w:rsidRPr="00B73EE8">
        <w:rPr>
          <w:rFonts w:ascii="Palatino Linotype" w:hAnsi="Palatino Linotype" w:cs="Arial"/>
          <w:i/>
          <w:sz w:val="22"/>
        </w:rPr>
        <w:tab/>
        <w:t xml:space="preserve">El número, fecha, el monto del contrato y el plazo de entrega o de ejecución de los servicios u obra;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8)</w:t>
      </w:r>
      <w:r w:rsidRPr="00B73EE8">
        <w:rPr>
          <w:rFonts w:ascii="Palatino Linotype" w:hAnsi="Palatino Linotype" w:cs="Arial"/>
          <w:i/>
          <w:sz w:val="22"/>
        </w:rPr>
        <w:tab/>
        <w:t xml:space="preserve">Los mecanismos de vigilancia y supervisión, incluyendo, en su caso, los estudios de impacto urbano y ambiental, según corresponda;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9)</w:t>
      </w:r>
      <w:r w:rsidRPr="00B73EE8">
        <w:rPr>
          <w:rFonts w:ascii="Palatino Linotype" w:hAnsi="Palatino Linotype" w:cs="Arial"/>
          <w:i/>
          <w:sz w:val="22"/>
        </w:rPr>
        <w:tab/>
        <w:t xml:space="preserve">Los informes de avance sobre las obras o servicios contratados;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10)</w:t>
      </w:r>
      <w:r w:rsidRPr="00B73EE8">
        <w:rPr>
          <w:rFonts w:ascii="Palatino Linotype" w:hAnsi="Palatino Linotype" w:cs="Arial"/>
          <w:i/>
          <w:sz w:val="22"/>
        </w:rPr>
        <w:tab/>
        <w:t xml:space="preserve">El convenio de terminación; y </w:t>
      </w:r>
    </w:p>
    <w:p w:rsidR="00700518" w:rsidRPr="00B73EE8" w:rsidRDefault="00700518" w:rsidP="00700518">
      <w:pPr>
        <w:tabs>
          <w:tab w:val="left" w:pos="851"/>
        </w:tabs>
        <w:ind w:left="1416" w:right="709"/>
        <w:jc w:val="both"/>
        <w:rPr>
          <w:rFonts w:ascii="Palatino Linotype" w:hAnsi="Palatino Linotype" w:cs="Arial"/>
          <w:i/>
          <w:sz w:val="22"/>
        </w:rPr>
      </w:pPr>
      <w:r w:rsidRPr="00B73EE8">
        <w:rPr>
          <w:rFonts w:ascii="Palatino Linotype" w:hAnsi="Palatino Linotype" w:cs="Arial"/>
          <w:i/>
          <w:sz w:val="22"/>
        </w:rPr>
        <w:t>11)</w:t>
      </w:r>
      <w:r w:rsidRPr="00B73EE8">
        <w:rPr>
          <w:rFonts w:ascii="Palatino Linotype" w:hAnsi="Palatino Linotype" w:cs="Arial"/>
          <w:i/>
          <w:sz w:val="22"/>
        </w:rPr>
        <w:tab/>
        <w:t xml:space="preserve">El finiquito. </w:t>
      </w:r>
    </w:p>
    <w:p w:rsidR="00700518" w:rsidRPr="00B73EE8" w:rsidRDefault="00700518" w:rsidP="00700518">
      <w:pPr>
        <w:tabs>
          <w:tab w:val="left" w:pos="851"/>
        </w:tabs>
        <w:ind w:left="851" w:right="709"/>
        <w:jc w:val="both"/>
        <w:rPr>
          <w:sz w:val="22"/>
        </w:rPr>
      </w:pPr>
    </w:p>
    <w:p w:rsidR="00700518" w:rsidRPr="00B73EE8" w:rsidRDefault="00700518" w:rsidP="00700518">
      <w:pPr>
        <w:tabs>
          <w:tab w:val="left" w:pos="851"/>
        </w:tabs>
        <w:ind w:left="851" w:right="709"/>
        <w:jc w:val="both"/>
        <w:rPr>
          <w:rFonts w:ascii="Palatino Linotype" w:hAnsi="Palatino Linotype" w:cs="Arial"/>
          <w:i/>
          <w:sz w:val="22"/>
        </w:rPr>
      </w:pPr>
      <w:r w:rsidRPr="00B73EE8">
        <w:rPr>
          <w:rFonts w:ascii="Palatino Linotype" w:hAnsi="Palatino Linotype"/>
          <w:b/>
          <w:i/>
          <w:sz w:val="22"/>
        </w:rPr>
        <w:t>XXXII.</w:t>
      </w:r>
      <w:r w:rsidRPr="00B73EE8">
        <w:rPr>
          <w:rFonts w:ascii="Palatino Linotype" w:hAnsi="Palatino Linotype"/>
          <w:i/>
          <w:sz w:val="22"/>
        </w:rPr>
        <w:t xml:space="preserve"> Las concesiones, </w:t>
      </w:r>
      <w:r w:rsidRPr="00B73EE8">
        <w:rPr>
          <w:rFonts w:ascii="Palatino Linotype" w:hAnsi="Palatino Linotype"/>
          <w:b/>
          <w:i/>
          <w:sz w:val="22"/>
          <w:u w:val="single"/>
        </w:rPr>
        <w:t>contratos</w:t>
      </w:r>
      <w:r w:rsidRPr="00B73EE8">
        <w:rPr>
          <w:rFonts w:ascii="Palatino Linotype" w:hAnsi="Palatino Linotype"/>
          <w:i/>
          <w:sz w:val="22"/>
        </w:rPr>
        <w:t xml:space="preserve">, convenios, permisos, licencias o autorizaciones otorgados, </w:t>
      </w:r>
      <w:r w:rsidRPr="00B73EE8">
        <w:rPr>
          <w:rFonts w:ascii="Palatino Linotype" w:hAnsi="Palatino Linotype"/>
          <w:b/>
          <w:i/>
          <w:sz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B73EE8">
        <w:rPr>
          <w:rFonts w:ascii="Palatino Linotype" w:hAnsi="Palatino Linotype"/>
          <w:i/>
          <w:sz w:val="22"/>
        </w:rPr>
        <w:t>;</w:t>
      </w:r>
    </w:p>
    <w:p w:rsidR="00700518" w:rsidRPr="00B73EE8" w:rsidRDefault="00700518" w:rsidP="007C3E46">
      <w:pPr>
        <w:spacing w:line="360" w:lineRule="auto"/>
        <w:jc w:val="both"/>
        <w:rPr>
          <w:rFonts w:ascii="Palatino Linotype" w:hAnsi="Palatino Linotype"/>
        </w:rPr>
      </w:pPr>
    </w:p>
    <w:p w:rsidR="00700518" w:rsidRPr="00B73EE8" w:rsidRDefault="00700518" w:rsidP="00700518">
      <w:pPr>
        <w:spacing w:line="360" w:lineRule="auto"/>
        <w:jc w:val="both"/>
        <w:rPr>
          <w:rFonts w:ascii="Palatino Linotype" w:hAnsi="Palatino Linotype"/>
        </w:rPr>
      </w:pPr>
      <w:r w:rsidRPr="00B73EE8">
        <w:rPr>
          <w:rFonts w:ascii="Palatino Linotype" w:hAnsi="Palatino Linotype"/>
        </w:rPr>
        <w:lastRenderedPageBreak/>
        <w:t>Máxime que, como ya se dijo, los contratos son obligaciones de transparencia común y no se advierte que estos vayan a ser modificados.</w:t>
      </w:r>
    </w:p>
    <w:p w:rsidR="00700518" w:rsidRPr="00B73EE8" w:rsidRDefault="00700518" w:rsidP="00700518">
      <w:pPr>
        <w:spacing w:line="360" w:lineRule="auto"/>
        <w:jc w:val="both"/>
        <w:rPr>
          <w:rFonts w:ascii="Palatino Linotype" w:hAnsi="Palatino Linotype"/>
        </w:rPr>
      </w:pPr>
    </w:p>
    <w:p w:rsidR="007C3E46" w:rsidRPr="00B73EE8" w:rsidRDefault="00700518" w:rsidP="00700518">
      <w:pPr>
        <w:spacing w:line="360" w:lineRule="auto"/>
        <w:jc w:val="both"/>
        <w:rPr>
          <w:rFonts w:ascii="Palatino Linotype" w:hAnsi="Palatino Linotype"/>
        </w:rPr>
      </w:pPr>
      <w:r w:rsidRPr="00B73EE8">
        <w:rPr>
          <w:rFonts w:ascii="Palatino Linotype" w:hAnsi="Palatino Linotype"/>
        </w:rPr>
        <w:t xml:space="preserve">En este tenor, se considera que, en el presente asunto, no se actualiza la clasificación de la información en términos del artículo 140, fracciones V, numeral 1 y X, de la Ley de Transparencia y Acceso a la Información Pública del Estado de México y Municipios, por lo que deberá remitir dicha información y en caso de contener datos personales los documentos que se está ordenando su entrega, deberá procederse a su clasificación mediante las formalidades de Ley; es decir, que el Comité de Transparencia del </w:t>
      </w:r>
      <w:r w:rsidRPr="00B73EE8">
        <w:rPr>
          <w:rFonts w:ascii="Palatino Linotype" w:hAnsi="Palatino Linotype"/>
          <w:b/>
        </w:rPr>
        <w:t>Sujeto Obligado</w:t>
      </w:r>
      <w:r w:rsidRPr="00B73EE8">
        <w:rPr>
          <w:rFonts w:ascii="Palatino Linotype" w:hAnsi="Palatino Linotype"/>
        </w:rPr>
        <w:t xml:space="preserve"> emita el Acuerdo de Clasificación correspondiente debidamente fundado y motivado, en el cual se sustente la versión pública, de conformidad con lo siguiente:</w:t>
      </w:r>
    </w:p>
    <w:p w:rsidR="007C3E46" w:rsidRPr="00B73EE8" w:rsidRDefault="007C3E46" w:rsidP="007C3E46">
      <w:pPr>
        <w:tabs>
          <w:tab w:val="left" w:pos="1828"/>
        </w:tabs>
        <w:spacing w:line="360" w:lineRule="auto"/>
        <w:jc w:val="both"/>
        <w:rPr>
          <w:rFonts w:ascii="Palatino Linotype" w:hAnsi="Palatino Linotype"/>
        </w:rPr>
      </w:pPr>
    </w:p>
    <w:p w:rsidR="007C3E46" w:rsidRPr="00B73EE8" w:rsidRDefault="007C3E46" w:rsidP="007C3E46">
      <w:pPr>
        <w:pStyle w:val="Prrafodelista"/>
        <w:numPr>
          <w:ilvl w:val="0"/>
          <w:numId w:val="47"/>
        </w:numPr>
        <w:spacing w:line="360" w:lineRule="auto"/>
        <w:jc w:val="both"/>
        <w:rPr>
          <w:rFonts w:ascii="Palatino Linotype" w:hAnsi="Palatino Linotype" w:cs="Arial"/>
          <w:b/>
          <w:i/>
          <w:sz w:val="26"/>
          <w:szCs w:val="26"/>
        </w:rPr>
      </w:pPr>
      <w:r w:rsidRPr="00B73EE8">
        <w:rPr>
          <w:rFonts w:ascii="Palatino Linotype" w:hAnsi="Palatino Linotype" w:cs="Arial"/>
          <w:b/>
          <w:i/>
          <w:sz w:val="26"/>
          <w:szCs w:val="26"/>
        </w:rPr>
        <w:t>DE LA VERSIÓN PÚBLICA.</w:t>
      </w:r>
    </w:p>
    <w:p w:rsidR="007C3E46" w:rsidRPr="00B73EE8" w:rsidRDefault="007C3E46" w:rsidP="007C3E46">
      <w:pPr>
        <w:spacing w:line="360" w:lineRule="auto"/>
        <w:jc w:val="both"/>
        <w:rPr>
          <w:rFonts w:ascii="Palatino Linotype" w:hAnsi="Palatino Linotype" w:cs="Arial"/>
        </w:rPr>
      </w:pPr>
      <w:r w:rsidRPr="00B73EE8">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C3E46" w:rsidRPr="00B73EE8" w:rsidRDefault="007C3E46" w:rsidP="007C3E46">
      <w:pPr>
        <w:spacing w:line="360" w:lineRule="auto"/>
        <w:jc w:val="both"/>
        <w:rPr>
          <w:rFonts w:ascii="Palatino Linotype" w:hAnsi="Palatino Linotype" w:cs="Arial"/>
        </w:rPr>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Artículo 3.</w:t>
      </w:r>
      <w:r w:rsidRPr="00B73EE8">
        <w:rPr>
          <w:rFonts w:ascii="Palatino Linotype" w:hAnsi="Palatino Linotype" w:cs="Arial"/>
          <w:i/>
          <w:sz w:val="22"/>
        </w:rPr>
        <w:t xml:space="preserve"> Para los efectos de la presente Ley se entenderá por:</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IX. Datos personales:</w:t>
      </w:r>
      <w:r w:rsidRPr="00B73EE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XX.</w:t>
      </w:r>
      <w:r w:rsidRPr="00B73EE8">
        <w:rPr>
          <w:rFonts w:ascii="Palatino Linotype" w:hAnsi="Palatino Linotype" w:cs="Arial"/>
          <w:i/>
          <w:sz w:val="22"/>
        </w:rPr>
        <w:t xml:space="preserve"> </w:t>
      </w:r>
      <w:r w:rsidRPr="00B73EE8">
        <w:rPr>
          <w:rFonts w:ascii="Palatino Linotype" w:hAnsi="Palatino Linotype" w:cs="Arial"/>
          <w:b/>
          <w:i/>
          <w:sz w:val="22"/>
        </w:rPr>
        <w:t>Información clasificada:</w:t>
      </w:r>
      <w:r w:rsidRPr="00B73EE8">
        <w:rPr>
          <w:rFonts w:ascii="Palatino Linotype" w:hAnsi="Palatino Linotype" w:cs="Arial"/>
          <w:i/>
          <w:sz w:val="22"/>
        </w:rPr>
        <w:t xml:space="preserve"> Aquella considerada por la presente Ley como reservada o confidencial;</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XXI.</w:t>
      </w:r>
      <w:r w:rsidRPr="00B73EE8">
        <w:rPr>
          <w:rFonts w:ascii="Palatino Linotype" w:hAnsi="Palatino Linotype" w:cs="Arial"/>
          <w:i/>
          <w:sz w:val="22"/>
        </w:rPr>
        <w:t xml:space="preserve"> </w:t>
      </w:r>
      <w:r w:rsidRPr="00B73EE8">
        <w:rPr>
          <w:rFonts w:ascii="Palatino Linotype" w:hAnsi="Palatino Linotype" w:cs="Arial"/>
          <w:b/>
          <w:i/>
          <w:sz w:val="22"/>
        </w:rPr>
        <w:t>Información confidencial:</w:t>
      </w:r>
      <w:r w:rsidRPr="00B73EE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lastRenderedPageBreak/>
        <w:t>XLV.</w:t>
      </w:r>
      <w:r w:rsidRPr="00B73EE8">
        <w:rPr>
          <w:rFonts w:ascii="Palatino Linotype" w:hAnsi="Palatino Linotype" w:cs="Arial"/>
          <w:i/>
          <w:sz w:val="22"/>
        </w:rPr>
        <w:t xml:space="preserve"> </w:t>
      </w:r>
      <w:r w:rsidRPr="00B73EE8">
        <w:rPr>
          <w:rFonts w:ascii="Palatino Linotype" w:hAnsi="Palatino Linotype" w:cs="Arial"/>
          <w:b/>
          <w:i/>
          <w:sz w:val="22"/>
        </w:rPr>
        <w:t>Versión pública:</w:t>
      </w:r>
      <w:r w:rsidRPr="00B73EE8">
        <w:rPr>
          <w:rFonts w:ascii="Palatino Linotype" w:hAnsi="Palatino Linotype" w:cs="Arial"/>
          <w:i/>
          <w:sz w:val="22"/>
        </w:rPr>
        <w:t xml:space="preserve"> Documento en el que se elimine, suprime o borra la información clasificada como reservada o confidencial para permitir su acceso.</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w:t>
      </w:r>
    </w:p>
    <w:p w:rsidR="007C3E46" w:rsidRPr="00B73EE8" w:rsidRDefault="007C3E46" w:rsidP="007C3E46">
      <w:pPr>
        <w:ind w:left="567" w:right="567"/>
        <w:jc w:val="both"/>
        <w:rPr>
          <w:rFonts w:ascii="Palatino Linotype" w:hAnsi="Palatino Linotype" w:cs="Arial"/>
          <w:i/>
          <w:sz w:val="22"/>
        </w:rPr>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 xml:space="preserve">Artículo 91. </w:t>
      </w:r>
      <w:r w:rsidRPr="00B73EE8">
        <w:rPr>
          <w:rFonts w:ascii="Palatino Linotype" w:hAnsi="Palatino Linotype" w:cs="Arial"/>
          <w:i/>
          <w:sz w:val="22"/>
        </w:rPr>
        <w:t>El acceso a la información pública será restringido excepcionalmente, cuando ésta sea clasificada como reservada o confidencial.</w:t>
      </w:r>
    </w:p>
    <w:p w:rsidR="007C3E46" w:rsidRPr="00B73EE8" w:rsidRDefault="007C3E46" w:rsidP="007C3E46">
      <w:pPr>
        <w:ind w:left="567" w:right="567"/>
        <w:jc w:val="both"/>
        <w:rPr>
          <w:rFonts w:ascii="Palatino Linotype" w:hAnsi="Palatino Linotype" w:cs="Arial"/>
          <w:i/>
          <w:sz w:val="22"/>
        </w:rPr>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Artículo 132.</w:t>
      </w:r>
      <w:r w:rsidRPr="00B73EE8">
        <w:rPr>
          <w:rFonts w:ascii="Palatino Linotype" w:hAnsi="Palatino Linotype" w:cs="Arial"/>
          <w:i/>
          <w:sz w:val="22"/>
        </w:rPr>
        <w:t xml:space="preserve"> </w:t>
      </w:r>
      <w:r w:rsidRPr="00B73EE8">
        <w:rPr>
          <w:rFonts w:ascii="Palatino Linotype" w:hAnsi="Palatino Linotype" w:cs="Arial"/>
          <w:i/>
          <w:sz w:val="22"/>
          <w:u w:val="single"/>
        </w:rPr>
        <w:t>La clasificación de la información se llevará a cabo en el momento en que</w:t>
      </w:r>
      <w:r w:rsidRPr="00B73EE8">
        <w:rPr>
          <w:rFonts w:ascii="Palatino Linotype" w:hAnsi="Palatino Linotype" w:cs="Arial"/>
          <w:i/>
          <w:sz w:val="22"/>
        </w:rPr>
        <w:t>:</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I.</w:t>
      </w:r>
      <w:r w:rsidRPr="00B73EE8">
        <w:rPr>
          <w:rFonts w:ascii="Palatino Linotype" w:hAnsi="Palatino Linotype" w:cs="Arial"/>
          <w:i/>
          <w:sz w:val="22"/>
        </w:rPr>
        <w:t xml:space="preserve"> Se reciba una solicitud de acceso a la información;</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II.</w:t>
      </w:r>
      <w:r w:rsidRPr="00B73EE8">
        <w:rPr>
          <w:rFonts w:ascii="Palatino Linotype" w:hAnsi="Palatino Linotype" w:cs="Arial"/>
          <w:i/>
          <w:sz w:val="22"/>
        </w:rPr>
        <w:t xml:space="preserve"> </w:t>
      </w:r>
      <w:r w:rsidRPr="00B73EE8">
        <w:rPr>
          <w:rFonts w:ascii="Palatino Linotype" w:hAnsi="Palatino Linotype" w:cs="Arial"/>
          <w:i/>
          <w:sz w:val="22"/>
          <w:u w:val="single"/>
        </w:rPr>
        <w:t>Se determine mediante resolución de autoridad competente; o</w:t>
      </w:r>
    </w:p>
    <w:p w:rsidR="007C3E46" w:rsidRPr="00B73EE8" w:rsidRDefault="007C3E46" w:rsidP="007C3E46">
      <w:pPr>
        <w:ind w:left="567" w:right="567"/>
        <w:jc w:val="both"/>
        <w:rPr>
          <w:rFonts w:ascii="Palatino Linotype" w:hAnsi="Palatino Linotype" w:cs="Arial"/>
          <w:i/>
          <w:sz w:val="22"/>
          <w:u w:val="single"/>
        </w:rPr>
      </w:pPr>
      <w:r w:rsidRPr="00B73EE8">
        <w:rPr>
          <w:rFonts w:ascii="Palatino Linotype" w:hAnsi="Palatino Linotype" w:cs="Arial"/>
          <w:b/>
          <w:i/>
          <w:sz w:val="22"/>
        </w:rPr>
        <w:t>III.</w:t>
      </w:r>
      <w:r w:rsidRPr="00B73EE8">
        <w:rPr>
          <w:rFonts w:ascii="Palatino Linotype" w:hAnsi="Palatino Linotype" w:cs="Arial"/>
          <w:i/>
          <w:sz w:val="22"/>
        </w:rPr>
        <w:t xml:space="preserve"> </w:t>
      </w:r>
      <w:r w:rsidRPr="00B73EE8">
        <w:rPr>
          <w:rFonts w:ascii="Palatino Linotype" w:hAnsi="Palatino Linotype" w:cs="Arial"/>
          <w:i/>
          <w:sz w:val="22"/>
          <w:u w:val="single"/>
        </w:rPr>
        <w:t>Se generen versiones públicas para dar cumplimiento a las obligaciones de transparencia previstas en esta Ley.</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w:t>
      </w:r>
    </w:p>
    <w:p w:rsidR="007C3E46" w:rsidRPr="00B73EE8" w:rsidRDefault="007C3E46" w:rsidP="007C3E46">
      <w:pPr>
        <w:spacing w:line="360" w:lineRule="auto"/>
        <w:jc w:val="both"/>
        <w:rPr>
          <w:rFonts w:ascii="Palatino Linotype" w:hAnsi="Palatino Linotype" w:cs="Arial"/>
          <w:i/>
        </w:rPr>
      </w:pPr>
    </w:p>
    <w:p w:rsidR="007C3E46" w:rsidRPr="00B73EE8" w:rsidRDefault="007C3E46" w:rsidP="007C3E46">
      <w:pPr>
        <w:spacing w:line="360" w:lineRule="auto"/>
        <w:jc w:val="both"/>
        <w:rPr>
          <w:rFonts w:ascii="Palatino Linotype" w:hAnsi="Palatino Linotype" w:cs="Arial"/>
        </w:rPr>
      </w:pPr>
      <w:r w:rsidRPr="00B73EE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C3E46" w:rsidRPr="00B73EE8" w:rsidRDefault="007C3E46" w:rsidP="007C3E46">
      <w:pPr>
        <w:spacing w:line="360" w:lineRule="auto"/>
        <w:jc w:val="both"/>
        <w:rPr>
          <w:rFonts w:ascii="Palatino Linotype" w:hAnsi="Palatino Linotype" w:cs="Arial"/>
        </w:rPr>
      </w:pPr>
    </w:p>
    <w:p w:rsidR="007C3E46" w:rsidRPr="00B73EE8" w:rsidRDefault="007C3E46" w:rsidP="007C3E46">
      <w:pPr>
        <w:spacing w:line="360" w:lineRule="auto"/>
        <w:jc w:val="both"/>
        <w:rPr>
          <w:rFonts w:ascii="Palatino Linotype" w:hAnsi="Palatino Linotype" w:cs="Arial"/>
        </w:rPr>
      </w:pPr>
      <w:r w:rsidRPr="00B73EE8">
        <w:rPr>
          <w:rFonts w:ascii="Palatino Linotype" w:hAnsi="Palatino Linotype" w:cs="Arial"/>
        </w:rPr>
        <w:t xml:space="preserve">Por otro lado, los </w:t>
      </w:r>
      <w:r w:rsidRPr="00B73EE8">
        <w:rPr>
          <w:rFonts w:ascii="Palatino Linotype" w:hAnsi="Palatino Linotype" w:cs="Arial"/>
          <w:i/>
        </w:rPr>
        <w:t>Lineamientos Generales en Materia de Clasificación y Desclasificación de la Información, así como para la elaboración de Versiones Públicas</w:t>
      </w:r>
      <w:r w:rsidRPr="00B73EE8">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C3E46" w:rsidRPr="00B73EE8" w:rsidRDefault="007C3E46" w:rsidP="007C3E46">
      <w:pPr>
        <w:spacing w:line="360" w:lineRule="auto"/>
        <w:jc w:val="both"/>
        <w:rPr>
          <w:rFonts w:ascii="Palatino Linotype" w:hAnsi="Palatino Linotype" w:cs="Arial"/>
        </w:rPr>
      </w:pPr>
    </w:p>
    <w:p w:rsidR="007C3E46" w:rsidRPr="00B73EE8" w:rsidRDefault="007C3E46" w:rsidP="007C3E46">
      <w:pPr>
        <w:spacing w:line="360" w:lineRule="auto"/>
        <w:jc w:val="both"/>
        <w:rPr>
          <w:rFonts w:ascii="Palatino Linotype" w:hAnsi="Palatino Linotype" w:cs="Arial"/>
        </w:rPr>
      </w:pPr>
      <w:r w:rsidRPr="00B73EE8">
        <w:rPr>
          <w:rFonts w:ascii="Palatino Linotype" w:hAnsi="Palatino Linotype" w:cs="Arial"/>
        </w:rPr>
        <w:t>Entorno a lo que aquí nos interesa, los Lineamientos Quincuagésimo sexto, Quincuagésimo séptimo y Quincuagésimo octavo, establecen lo siguiente:</w:t>
      </w:r>
    </w:p>
    <w:p w:rsidR="007C3E46" w:rsidRPr="00B73EE8" w:rsidRDefault="007C3E46" w:rsidP="007C3E46">
      <w:pPr>
        <w:pStyle w:val="Sinespaciado"/>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lastRenderedPageBreak/>
        <w:t>Quincuagésimo sexto.</w:t>
      </w:r>
      <w:r w:rsidRPr="00B73EE8">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C3E46" w:rsidRPr="00B73EE8" w:rsidRDefault="007C3E46" w:rsidP="007C3E46">
      <w:pPr>
        <w:ind w:left="567" w:right="567"/>
        <w:jc w:val="both"/>
        <w:rPr>
          <w:rFonts w:ascii="Palatino Linotype" w:hAnsi="Palatino Linotype" w:cs="Arial"/>
          <w:i/>
          <w:sz w:val="22"/>
        </w:rPr>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Quincuagésimo séptimo.</w:t>
      </w:r>
      <w:r w:rsidRPr="00B73EE8">
        <w:rPr>
          <w:rFonts w:ascii="Palatino Linotype" w:hAnsi="Palatino Linotype" w:cs="Arial"/>
          <w:i/>
          <w:sz w:val="22"/>
        </w:rPr>
        <w:t xml:space="preserve"> Se considera, en principio, como información pública y no podrá omitirse de las versiones públicas la siguiente:</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 xml:space="preserve"> </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 xml:space="preserve">I. La relativa a las Obligaciones de Transparencia que contempla el Título V de la Ley General y las demás disposiciones legales aplicables; </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C3E46" w:rsidRPr="00B73EE8" w:rsidRDefault="007C3E46" w:rsidP="007C3E46">
      <w:pPr>
        <w:ind w:left="567" w:right="567"/>
        <w:jc w:val="both"/>
        <w:rPr>
          <w:rFonts w:ascii="Palatino Linotype" w:hAnsi="Palatino Linotype" w:cs="Arial"/>
          <w:i/>
          <w:sz w:val="22"/>
        </w:rPr>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7C3E46" w:rsidRPr="00B73EE8" w:rsidRDefault="007C3E46" w:rsidP="007C3E46">
      <w:pPr>
        <w:ind w:left="567" w:right="567"/>
        <w:jc w:val="both"/>
        <w:rPr>
          <w:rFonts w:ascii="Palatino Linotype" w:hAnsi="Palatino Linotype" w:cs="Arial"/>
          <w:i/>
          <w:sz w:val="22"/>
        </w:rPr>
      </w:pPr>
    </w:p>
    <w:p w:rsidR="007C3E46" w:rsidRPr="00B73EE8" w:rsidRDefault="007C3E46" w:rsidP="007C3E46">
      <w:pPr>
        <w:ind w:left="567" w:right="567"/>
        <w:jc w:val="both"/>
        <w:rPr>
          <w:rFonts w:ascii="Palatino Linotype" w:hAnsi="Palatino Linotype" w:cs="Arial"/>
          <w:i/>
          <w:sz w:val="22"/>
        </w:rPr>
      </w:pPr>
      <w:r w:rsidRPr="00B73EE8">
        <w:rPr>
          <w:rFonts w:ascii="Palatino Linotype" w:hAnsi="Palatino Linotype" w:cs="Arial"/>
          <w:b/>
          <w:i/>
          <w:sz w:val="22"/>
        </w:rPr>
        <w:t>Quincuagésimo octavo.</w:t>
      </w:r>
      <w:r w:rsidRPr="00B73EE8">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7C3E46" w:rsidRPr="00B73EE8" w:rsidRDefault="007C3E46" w:rsidP="007C3E46">
      <w:pPr>
        <w:spacing w:line="360" w:lineRule="auto"/>
        <w:jc w:val="both"/>
        <w:rPr>
          <w:rFonts w:ascii="Palatino Linotype" w:hAnsi="Palatino Linotype" w:cs="Arial"/>
          <w:i/>
        </w:rPr>
      </w:pPr>
    </w:p>
    <w:p w:rsidR="007C3E46" w:rsidRPr="00B73EE8" w:rsidRDefault="007C3E46" w:rsidP="007C3E46">
      <w:pPr>
        <w:spacing w:line="360" w:lineRule="auto"/>
        <w:jc w:val="both"/>
        <w:rPr>
          <w:rFonts w:ascii="Palatino Linotype" w:hAnsi="Palatino Linotype" w:cs="Arial"/>
        </w:rPr>
      </w:pPr>
      <w:r w:rsidRPr="00B73EE8">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C3E46" w:rsidRPr="00B73EE8" w:rsidRDefault="007C3E46" w:rsidP="007C3E46">
      <w:pPr>
        <w:spacing w:line="360" w:lineRule="auto"/>
        <w:jc w:val="both"/>
        <w:rPr>
          <w:rFonts w:ascii="Palatino Linotype" w:hAnsi="Palatino Linotype" w:cs="Arial"/>
        </w:rPr>
      </w:pPr>
    </w:p>
    <w:p w:rsidR="007C3E46" w:rsidRPr="00B73EE8" w:rsidRDefault="007C3E46" w:rsidP="007C3E46">
      <w:pPr>
        <w:spacing w:line="360" w:lineRule="auto"/>
        <w:jc w:val="both"/>
        <w:rPr>
          <w:rFonts w:ascii="Palatino Linotype" w:hAnsi="Palatino Linotype" w:cs="Arial"/>
        </w:rPr>
      </w:pPr>
      <w:r w:rsidRPr="00B73EE8">
        <w:rPr>
          <w:rFonts w:ascii="Palatino Linotype" w:hAnsi="Palatino Linotype" w:cs="Arial"/>
        </w:rPr>
        <w:t>Por lo que respecta al Acuerdo del Comité de Transparencia que la sustente la versión pública, de la documentación a entregar, deberá ser notificado mediante el SAIMEX.</w:t>
      </w:r>
    </w:p>
    <w:p w:rsidR="007C3E46" w:rsidRPr="00B73EE8" w:rsidRDefault="007C3E46" w:rsidP="007C3E46">
      <w:pPr>
        <w:spacing w:line="360" w:lineRule="auto"/>
        <w:jc w:val="both"/>
        <w:rPr>
          <w:rFonts w:ascii="Palatino Linotype" w:hAnsi="Palatino Linotype" w:cs="Arial"/>
        </w:rPr>
      </w:pPr>
    </w:p>
    <w:p w:rsidR="007C3E46" w:rsidRPr="00B73EE8" w:rsidRDefault="007C3E46" w:rsidP="007C3E46">
      <w:pPr>
        <w:pStyle w:val="Sinespaciado"/>
        <w:spacing w:line="360" w:lineRule="auto"/>
        <w:jc w:val="both"/>
        <w:rPr>
          <w:rFonts w:ascii="Palatino Linotype" w:hAnsi="Palatino Linotype"/>
        </w:rPr>
      </w:pPr>
      <w:r w:rsidRPr="00B73EE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B73EE8">
        <w:rPr>
          <w:rFonts w:ascii="Palatino Linotype" w:hAnsi="Palatino Linotype" w:cs="Arial"/>
        </w:rPr>
        <w:t xml:space="preserve">de la Ley de Transparencia y Acceso a la Información Pública del Estado de México y Municipios, </w:t>
      </w:r>
      <w:r w:rsidRPr="00B73EE8">
        <w:rPr>
          <w:rFonts w:ascii="Palatino Linotype" w:hAnsi="Palatino Linotype" w:cs="Arial"/>
          <w:bCs/>
        </w:rPr>
        <w:t>a efecto de salvaguardar el derecho de acceso a la información pública consignado a favor del Recurrente.</w:t>
      </w:r>
    </w:p>
    <w:p w:rsidR="00A26BD8" w:rsidRPr="00B73EE8" w:rsidRDefault="00A26BD8" w:rsidP="00FC6F08">
      <w:pPr>
        <w:spacing w:line="360" w:lineRule="auto"/>
        <w:jc w:val="both"/>
        <w:rPr>
          <w:rFonts w:ascii="Palatino Linotype" w:hAnsi="Palatino Linotype" w:cs="Arial"/>
          <w:lang w:eastAsia="es-CO"/>
        </w:rPr>
      </w:pPr>
    </w:p>
    <w:p w:rsidR="00FC6F08" w:rsidRPr="00B73EE8" w:rsidRDefault="00FC6F08" w:rsidP="00FC6F08">
      <w:pPr>
        <w:spacing w:line="360" w:lineRule="auto"/>
        <w:jc w:val="both"/>
        <w:rPr>
          <w:rFonts w:ascii="Palatino Linotype" w:eastAsiaTheme="minorHAnsi" w:hAnsi="Palatino Linotype" w:cstheme="minorBidi"/>
          <w:lang w:val="es-MX" w:eastAsia="en-US"/>
        </w:rPr>
      </w:pPr>
      <w:r w:rsidRPr="00B73EE8">
        <w:rPr>
          <w:rFonts w:ascii="Palatino Linotype" w:eastAsiaTheme="minorHAnsi" w:hAnsi="Palatino Linotype" w:cs="Arial"/>
          <w:lang w:val="es-MX" w:eastAsia="es-MX"/>
        </w:rPr>
        <w:t>Final</w:t>
      </w:r>
      <w:r w:rsidRPr="00B73EE8">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B73EE8">
        <w:rPr>
          <w:rFonts w:ascii="Palatino Linotype" w:eastAsiaTheme="minorHAnsi" w:hAnsi="Palatino Linotype" w:cstheme="minorBidi"/>
          <w:b/>
          <w:lang w:val="es-MX" w:eastAsia="en-US"/>
        </w:rPr>
        <w:t>El Recurrente</w:t>
      </w:r>
      <w:r w:rsidRPr="00B73EE8">
        <w:rPr>
          <w:rFonts w:ascii="Palatino Linotype" w:eastAsiaTheme="minorHAnsi" w:hAnsi="Palatino Linotype" w:cstheme="minorBidi"/>
          <w:lang w:val="es-MX" w:eastAsia="en-US"/>
        </w:rPr>
        <w:t xml:space="preserve">, por ello con fundamento en la </w:t>
      </w:r>
      <w:r w:rsidR="00AB4982" w:rsidRPr="00B73EE8">
        <w:rPr>
          <w:rFonts w:ascii="Palatino Linotype" w:eastAsiaTheme="minorHAnsi" w:hAnsi="Palatino Linotype" w:cstheme="minorBidi"/>
          <w:i/>
          <w:lang w:val="es-MX" w:eastAsia="en-US"/>
        </w:rPr>
        <w:t>primera</w:t>
      </w:r>
      <w:r w:rsidRPr="00B73EE8">
        <w:rPr>
          <w:rFonts w:ascii="Palatino Linotype" w:eastAsiaTheme="minorHAnsi" w:hAnsi="Palatino Linotype" w:cstheme="minorBidi"/>
          <w:i/>
          <w:lang w:val="es-MX" w:eastAsia="en-US"/>
        </w:rPr>
        <w:t xml:space="preserve"> hipótesis</w:t>
      </w:r>
      <w:r w:rsidRPr="00B73EE8">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B73EE8">
        <w:rPr>
          <w:rFonts w:ascii="Palatino Linotype" w:eastAsiaTheme="minorHAnsi" w:hAnsi="Palatino Linotype" w:cstheme="minorBidi"/>
          <w:b/>
          <w:lang w:val="es-MX" w:eastAsia="en-US"/>
        </w:rPr>
        <w:t>REVO</w:t>
      </w:r>
      <w:r w:rsidRPr="00B73EE8">
        <w:rPr>
          <w:rFonts w:ascii="Palatino Linotype" w:eastAsiaTheme="minorHAnsi" w:hAnsi="Palatino Linotype" w:cstheme="minorBidi"/>
          <w:b/>
          <w:lang w:val="es-MX" w:eastAsia="en-US"/>
        </w:rPr>
        <w:t xml:space="preserve">CA </w:t>
      </w:r>
      <w:r w:rsidRPr="00B73EE8">
        <w:rPr>
          <w:rFonts w:ascii="Palatino Linotype" w:eastAsiaTheme="minorHAnsi" w:hAnsi="Palatino Linotype" w:cstheme="minorBidi"/>
          <w:lang w:val="es-MX" w:eastAsia="en-US"/>
        </w:rPr>
        <w:t xml:space="preserve">la respuesta a la solicitud de información </w:t>
      </w:r>
      <w:r w:rsidR="007C3E46" w:rsidRPr="00B73EE8">
        <w:rPr>
          <w:rFonts w:ascii="Palatino Linotype" w:eastAsiaTheme="minorHAnsi" w:hAnsi="Palatino Linotype" w:cs="Arial"/>
          <w:b/>
          <w:lang w:val="es-MX" w:eastAsia="en-US"/>
        </w:rPr>
        <w:t>00186/SEDUO/IP/2021</w:t>
      </w:r>
      <w:r w:rsidRPr="00B73EE8">
        <w:rPr>
          <w:rFonts w:ascii="Palatino Linotype" w:eastAsiaTheme="minorHAnsi" w:hAnsi="Palatino Linotype" w:cs="Arial"/>
          <w:lang w:val="es-MX" w:eastAsia="en-US"/>
        </w:rPr>
        <w:t xml:space="preserve">, </w:t>
      </w:r>
      <w:r w:rsidRPr="00B73EE8">
        <w:rPr>
          <w:rFonts w:ascii="Palatino Linotype" w:eastAsiaTheme="minorHAnsi" w:hAnsi="Palatino Linotype" w:cstheme="minorBidi"/>
          <w:lang w:val="es-MX" w:eastAsia="en-US"/>
        </w:rPr>
        <w:t>que ha sido materia del presente fallo.</w:t>
      </w:r>
    </w:p>
    <w:p w:rsidR="00FC6F08" w:rsidRPr="00B73EE8" w:rsidRDefault="00FC6F08" w:rsidP="00FC6F08">
      <w:pPr>
        <w:spacing w:line="360" w:lineRule="auto"/>
        <w:jc w:val="both"/>
        <w:rPr>
          <w:rFonts w:ascii="Palatino Linotype" w:eastAsiaTheme="minorHAnsi" w:hAnsi="Palatino Linotype" w:cstheme="minorBidi"/>
          <w:lang w:val="es-MX" w:eastAsia="en-US"/>
        </w:rPr>
      </w:pPr>
    </w:p>
    <w:p w:rsidR="00FC6F08" w:rsidRPr="00B73EE8" w:rsidRDefault="00FC6F08" w:rsidP="00FC6F08">
      <w:pPr>
        <w:spacing w:line="360" w:lineRule="auto"/>
        <w:jc w:val="both"/>
        <w:rPr>
          <w:rFonts w:ascii="Palatino Linotype" w:eastAsiaTheme="minorHAnsi" w:hAnsi="Palatino Linotype" w:cstheme="minorBidi"/>
          <w:lang w:val="es-MX" w:eastAsia="en-US"/>
        </w:rPr>
      </w:pPr>
      <w:r w:rsidRPr="00B73EE8">
        <w:rPr>
          <w:rFonts w:ascii="Palatino Linotype" w:eastAsiaTheme="minorHAnsi" w:hAnsi="Palatino Linotype" w:cstheme="minorBidi"/>
          <w:lang w:val="es-MX" w:eastAsia="en-US"/>
        </w:rPr>
        <w:t xml:space="preserve">Por lo antes expuesto y fundado. </w:t>
      </w:r>
    </w:p>
    <w:p w:rsidR="009A7875" w:rsidRPr="00B73EE8" w:rsidRDefault="009A7875" w:rsidP="00FC6F08">
      <w:pPr>
        <w:spacing w:line="360" w:lineRule="auto"/>
        <w:jc w:val="both"/>
        <w:rPr>
          <w:rFonts w:ascii="Palatino Linotype" w:eastAsiaTheme="minorHAnsi" w:hAnsi="Palatino Linotype" w:cstheme="minorBidi"/>
          <w:lang w:val="es-MX" w:eastAsia="en-US"/>
        </w:rPr>
      </w:pPr>
    </w:p>
    <w:p w:rsidR="00FC6F08" w:rsidRPr="00B73EE8" w:rsidRDefault="00FC6F08" w:rsidP="00FC6F08">
      <w:pPr>
        <w:spacing w:line="360" w:lineRule="auto"/>
        <w:jc w:val="center"/>
        <w:rPr>
          <w:rFonts w:ascii="Palatino Linotype" w:hAnsi="Palatino Linotype" w:cstheme="minorBidi"/>
          <w:b/>
          <w:bCs/>
          <w:spacing w:val="60"/>
          <w:sz w:val="28"/>
          <w:lang w:val="es-ES_tradnl" w:eastAsia="en-US"/>
        </w:rPr>
      </w:pPr>
      <w:r w:rsidRPr="00B73EE8">
        <w:rPr>
          <w:rFonts w:ascii="Palatino Linotype" w:hAnsi="Palatino Linotype" w:cstheme="minorBidi"/>
          <w:b/>
          <w:bCs/>
          <w:spacing w:val="60"/>
          <w:sz w:val="28"/>
          <w:lang w:val="es-ES_tradnl" w:eastAsia="en-US"/>
        </w:rPr>
        <w:t>SE    RESUELVE</w:t>
      </w:r>
    </w:p>
    <w:p w:rsidR="00FC6F08" w:rsidRPr="00B73EE8" w:rsidRDefault="00FC6F08" w:rsidP="00FC6F08">
      <w:pPr>
        <w:pStyle w:val="Sinespaciado"/>
        <w:rPr>
          <w:lang w:eastAsia="en-US"/>
        </w:rPr>
      </w:pPr>
    </w:p>
    <w:p w:rsidR="00FC6F08" w:rsidRPr="00B73EE8"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B73EE8">
        <w:rPr>
          <w:rFonts w:ascii="Palatino Linotype" w:eastAsiaTheme="minorHAnsi" w:hAnsi="Palatino Linotype" w:cs="Arial"/>
          <w:b/>
          <w:sz w:val="28"/>
          <w:szCs w:val="28"/>
          <w:lang w:val="es-ES_tradnl" w:eastAsia="en-US"/>
        </w:rPr>
        <w:t>PRIMERO.</w:t>
      </w:r>
      <w:r w:rsidRPr="00B73EE8">
        <w:rPr>
          <w:rFonts w:ascii="Palatino Linotype" w:eastAsiaTheme="minorHAnsi" w:hAnsi="Palatino Linotype" w:cs="Arial"/>
          <w:lang w:val="es-ES_tradnl" w:eastAsia="en-US"/>
        </w:rPr>
        <w:t xml:space="preserve"> </w:t>
      </w:r>
      <w:r w:rsidRPr="00B73EE8">
        <w:rPr>
          <w:rFonts w:ascii="Palatino Linotype" w:eastAsiaTheme="minorHAnsi" w:hAnsi="Palatino Linotype" w:cs="Arial"/>
          <w:lang w:val="es-MX" w:eastAsia="en-US"/>
        </w:rPr>
        <w:t>Se</w:t>
      </w:r>
      <w:r w:rsidRPr="00B73EE8">
        <w:rPr>
          <w:rFonts w:ascii="Palatino Linotype" w:eastAsiaTheme="minorHAnsi" w:hAnsi="Palatino Linotype" w:cs="Arial"/>
          <w:b/>
          <w:lang w:val="es-MX" w:eastAsia="en-US"/>
        </w:rPr>
        <w:t xml:space="preserve"> </w:t>
      </w:r>
      <w:r w:rsidR="00AB4982" w:rsidRPr="00B73EE8">
        <w:rPr>
          <w:rFonts w:ascii="Palatino Linotype" w:eastAsiaTheme="minorHAnsi" w:hAnsi="Palatino Linotype" w:cs="Arial"/>
          <w:b/>
          <w:lang w:val="es-MX" w:eastAsia="en-US"/>
        </w:rPr>
        <w:t>REVO</w:t>
      </w:r>
      <w:r w:rsidRPr="00B73EE8">
        <w:rPr>
          <w:rFonts w:ascii="Palatino Linotype" w:eastAsiaTheme="minorHAnsi" w:hAnsi="Palatino Linotype" w:cs="Arial"/>
          <w:b/>
          <w:lang w:val="es-MX" w:eastAsia="en-US"/>
        </w:rPr>
        <w:t xml:space="preserve">CA </w:t>
      </w:r>
      <w:r w:rsidRPr="00B73EE8">
        <w:rPr>
          <w:rFonts w:ascii="Palatino Linotype" w:eastAsia="Arial Unicode MS" w:hAnsi="Palatino Linotype" w:cs="Arial"/>
          <w:lang w:val="es-MX" w:eastAsia="en-US"/>
        </w:rPr>
        <w:t xml:space="preserve">la respuesta entregada por </w:t>
      </w:r>
      <w:r w:rsidRPr="00B73EE8">
        <w:rPr>
          <w:rFonts w:ascii="Palatino Linotype" w:eastAsia="Arial Unicode MS" w:hAnsi="Palatino Linotype" w:cs="Arial"/>
          <w:b/>
          <w:lang w:val="es-MX" w:eastAsia="en-US"/>
        </w:rPr>
        <w:t xml:space="preserve">El Sujeto Obligado </w:t>
      </w:r>
      <w:r w:rsidRPr="00B73EE8">
        <w:rPr>
          <w:rFonts w:ascii="Palatino Linotype" w:eastAsia="Arial Unicode MS" w:hAnsi="Palatino Linotype" w:cs="Arial"/>
          <w:lang w:val="es-MX" w:eastAsia="en-US"/>
        </w:rPr>
        <w:t xml:space="preserve">a la solicitud de información número </w:t>
      </w:r>
      <w:r w:rsidR="007C3E46" w:rsidRPr="00B73EE8">
        <w:rPr>
          <w:rFonts w:ascii="Palatino Linotype" w:eastAsiaTheme="minorHAnsi" w:hAnsi="Palatino Linotype" w:cs="Arial"/>
          <w:b/>
          <w:lang w:val="es-MX" w:eastAsia="en-US"/>
        </w:rPr>
        <w:t>00186/SEDUO/IP/2021</w:t>
      </w:r>
      <w:r w:rsidRPr="00B73EE8">
        <w:rPr>
          <w:rFonts w:ascii="Palatino Linotype" w:eastAsiaTheme="minorHAnsi" w:hAnsi="Palatino Linotype" w:cs="Arial"/>
          <w:lang w:val="es-MX" w:eastAsia="en-US"/>
        </w:rPr>
        <w:t xml:space="preserve">, por resultar fundados los motivos de inconformidad vertidos por </w:t>
      </w:r>
      <w:r w:rsidR="004B2314" w:rsidRPr="00B73EE8">
        <w:rPr>
          <w:rFonts w:ascii="Palatino Linotype" w:eastAsiaTheme="minorHAnsi" w:hAnsi="Palatino Linotype" w:cs="Arial"/>
          <w:lang w:val="es-MX" w:eastAsia="en-US"/>
        </w:rPr>
        <w:t>la</w:t>
      </w:r>
      <w:r w:rsidRPr="00B73EE8">
        <w:rPr>
          <w:rFonts w:ascii="Palatino Linotype" w:eastAsiaTheme="minorHAnsi" w:hAnsi="Palatino Linotype" w:cs="Arial"/>
          <w:b/>
          <w:lang w:val="es-MX" w:eastAsia="en-US"/>
        </w:rPr>
        <w:t xml:space="preserve"> Recurrente</w:t>
      </w:r>
      <w:r w:rsidRPr="00B73EE8">
        <w:rPr>
          <w:rFonts w:ascii="Palatino Linotype" w:eastAsiaTheme="minorHAnsi" w:hAnsi="Palatino Linotype" w:cs="Arial"/>
          <w:lang w:val="es-MX" w:eastAsia="en-US"/>
        </w:rPr>
        <w:t xml:space="preserve">, en términos del Considerando </w:t>
      </w:r>
      <w:r w:rsidR="009E0C45" w:rsidRPr="00B73EE8">
        <w:rPr>
          <w:rFonts w:ascii="Palatino Linotype" w:eastAsiaTheme="minorHAnsi" w:hAnsi="Palatino Linotype" w:cs="Arial"/>
          <w:b/>
          <w:lang w:val="es-MX" w:eastAsia="en-US"/>
        </w:rPr>
        <w:t>CUAR</w:t>
      </w:r>
      <w:r w:rsidRPr="00B73EE8">
        <w:rPr>
          <w:rFonts w:ascii="Palatino Linotype" w:eastAsiaTheme="minorHAnsi" w:hAnsi="Palatino Linotype" w:cs="Arial"/>
          <w:b/>
          <w:lang w:val="es-MX" w:eastAsia="en-US"/>
        </w:rPr>
        <w:t>TO</w:t>
      </w:r>
      <w:r w:rsidRPr="00B73EE8">
        <w:rPr>
          <w:rFonts w:ascii="Palatino Linotype" w:eastAsiaTheme="minorHAnsi" w:hAnsi="Palatino Linotype" w:cs="Arial"/>
          <w:lang w:val="es-MX" w:eastAsia="en-US"/>
        </w:rPr>
        <w:t xml:space="preserve"> de ésta resolución.</w:t>
      </w:r>
    </w:p>
    <w:p w:rsidR="00FC6F08" w:rsidRPr="00B73EE8"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B73EE8" w:rsidRDefault="00FC6F08" w:rsidP="00FC6F08">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b/>
          <w:sz w:val="28"/>
          <w:szCs w:val="28"/>
          <w:lang w:val="es-MX" w:eastAsia="en-US"/>
        </w:rPr>
        <w:lastRenderedPageBreak/>
        <w:t>SEGUNDO.</w:t>
      </w:r>
      <w:r w:rsidRPr="00B73EE8">
        <w:rPr>
          <w:rFonts w:ascii="Palatino Linotype" w:eastAsiaTheme="minorHAnsi" w:hAnsi="Palatino Linotype" w:cs="Arial"/>
          <w:lang w:val="es-MX" w:eastAsia="en-US"/>
        </w:rPr>
        <w:t xml:space="preserve"> Se </w:t>
      </w:r>
      <w:r w:rsidRPr="00B73EE8">
        <w:rPr>
          <w:rFonts w:ascii="Palatino Linotype" w:eastAsiaTheme="minorHAnsi" w:hAnsi="Palatino Linotype" w:cs="Arial"/>
          <w:b/>
          <w:lang w:val="es-MX" w:eastAsia="en-US"/>
        </w:rPr>
        <w:t>ORDENA</w:t>
      </w:r>
      <w:r w:rsidRPr="00B73EE8">
        <w:rPr>
          <w:rFonts w:ascii="Palatino Linotype" w:eastAsiaTheme="minorHAnsi" w:hAnsi="Palatino Linotype" w:cs="Arial"/>
          <w:lang w:val="es-MX" w:eastAsia="en-US"/>
        </w:rPr>
        <w:t xml:space="preserve"> al </w:t>
      </w:r>
      <w:r w:rsidRPr="00B73EE8">
        <w:rPr>
          <w:rFonts w:ascii="Palatino Linotype" w:eastAsiaTheme="minorHAnsi" w:hAnsi="Palatino Linotype" w:cs="Arial"/>
          <w:b/>
          <w:lang w:val="es-MX" w:eastAsia="en-US"/>
        </w:rPr>
        <w:t>Sujeto Obligado</w:t>
      </w:r>
      <w:r w:rsidRPr="00B73EE8">
        <w:rPr>
          <w:rFonts w:ascii="Palatino Linotype" w:eastAsiaTheme="minorHAnsi" w:hAnsi="Palatino Linotype" w:cs="Arial"/>
          <w:lang w:val="es-MX" w:eastAsia="en-US"/>
        </w:rPr>
        <w:t xml:space="preserve"> haga entrega </w:t>
      </w:r>
      <w:r w:rsidR="004B2314" w:rsidRPr="00B73EE8">
        <w:rPr>
          <w:rFonts w:ascii="Palatino Linotype" w:eastAsiaTheme="minorHAnsi" w:hAnsi="Palatino Linotype" w:cs="Arial"/>
          <w:lang w:val="es-MX" w:eastAsia="en-US"/>
        </w:rPr>
        <w:t>a la</w:t>
      </w:r>
      <w:r w:rsidRPr="00B73EE8">
        <w:rPr>
          <w:rFonts w:ascii="Palatino Linotype" w:eastAsiaTheme="minorHAnsi" w:hAnsi="Palatino Linotype" w:cs="Arial"/>
          <w:lang w:val="es-MX" w:eastAsia="en-US"/>
        </w:rPr>
        <w:t xml:space="preserve"> </w:t>
      </w:r>
      <w:r w:rsidRPr="00B73EE8">
        <w:rPr>
          <w:rFonts w:ascii="Palatino Linotype" w:eastAsiaTheme="minorHAnsi" w:hAnsi="Palatino Linotype" w:cs="Arial"/>
          <w:b/>
          <w:lang w:val="es-MX" w:eastAsia="en-US"/>
        </w:rPr>
        <w:t xml:space="preserve">Recurrente </w:t>
      </w:r>
      <w:r w:rsidRPr="00B73EE8">
        <w:rPr>
          <w:rFonts w:ascii="Palatino Linotype" w:eastAsiaTheme="minorHAnsi" w:hAnsi="Palatino Linotype" w:cs="Arial"/>
          <w:lang w:val="es-MX" w:eastAsia="en-US"/>
        </w:rPr>
        <w:t xml:space="preserve">en términos del Considerando </w:t>
      </w:r>
      <w:r w:rsidR="009E0C45" w:rsidRPr="00B73EE8">
        <w:rPr>
          <w:rFonts w:ascii="Palatino Linotype" w:eastAsiaTheme="minorHAnsi" w:hAnsi="Palatino Linotype" w:cs="Arial"/>
          <w:b/>
          <w:lang w:val="es-MX" w:eastAsia="en-US"/>
        </w:rPr>
        <w:t>CUAR</w:t>
      </w:r>
      <w:r w:rsidRPr="00B73EE8">
        <w:rPr>
          <w:rFonts w:ascii="Palatino Linotype" w:eastAsiaTheme="minorHAnsi" w:hAnsi="Palatino Linotype" w:cs="Arial"/>
          <w:b/>
          <w:lang w:val="es-MX" w:eastAsia="en-US"/>
        </w:rPr>
        <w:t xml:space="preserve">TO </w:t>
      </w:r>
      <w:r w:rsidRPr="00B73EE8">
        <w:rPr>
          <w:rFonts w:ascii="Palatino Linotype" w:eastAsiaTheme="minorHAnsi" w:hAnsi="Palatino Linotype" w:cs="Arial"/>
          <w:lang w:val="es-MX" w:eastAsia="en-US"/>
        </w:rPr>
        <w:t>de esta resolución, a través del</w:t>
      </w:r>
      <w:r w:rsidRPr="00B73EE8">
        <w:rPr>
          <w:rFonts w:ascii="Palatino Linotype" w:eastAsiaTheme="minorHAnsi" w:hAnsi="Palatino Linotype" w:cs="Arial"/>
          <w:b/>
          <w:lang w:val="es-MX" w:eastAsia="en-US"/>
        </w:rPr>
        <w:t xml:space="preserve"> </w:t>
      </w:r>
      <w:r w:rsidRPr="00B73EE8">
        <w:rPr>
          <w:rFonts w:ascii="Palatino Linotype" w:eastAsiaTheme="minorHAnsi" w:hAnsi="Palatino Linotype" w:cs="Arial"/>
          <w:szCs w:val="22"/>
          <w:lang w:val="es-MX" w:eastAsia="en-US"/>
        </w:rPr>
        <w:t xml:space="preserve">Sistema de Acceso a la Información Mexiquense </w:t>
      </w:r>
      <w:r w:rsidRPr="00B73EE8">
        <w:rPr>
          <w:rFonts w:ascii="Palatino Linotype" w:eastAsiaTheme="minorHAnsi" w:hAnsi="Palatino Linotype" w:cs="Arial"/>
          <w:b/>
          <w:szCs w:val="22"/>
          <w:lang w:val="es-MX" w:eastAsia="en-US"/>
        </w:rPr>
        <w:t>(SAIMEX)</w:t>
      </w:r>
      <w:r w:rsidRPr="00B73EE8">
        <w:rPr>
          <w:rFonts w:ascii="Palatino Linotype" w:eastAsiaTheme="minorHAnsi" w:hAnsi="Palatino Linotype" w:cs="Arial"/>
          <w:lang w:val="es-MX" w:eastAsia="en-US"/>
        </w:rPr>
        <w:t>,</w:t>
      </w:r>
      <w:r w:rsidR="008B6546" w:rsidRPr="00B73EE8">
        <w:rPr>
          <w:rFonts w:ascii="Palatino Linotype" w:eastAsiaTheme="minorHAnsi" w:hAnsi="Palatino Linotype" w:cs="Arial"/>
          <w:lang w:val="es-MX" w:eastAsia="en-US"/>
        </w:rPr>
        <w:t xml:space="preserve"> </w:t>
      </w:r>
      <w:r w:rsidR="009E0C45" w:rsidRPr="00B73EE8">
        <w:rPr>
          <w:rFonts w:ascii="Palatino Linotype" w:eastAsiaTheme="minorHAnsi" w:hAnsi="Palatino Linotype" w:cs="Arial"/>
          <w:lang w:val="es-MX" w:eastAsia="en-US"/>
        </w:rPr>
        <w:t xml:space="preserve">de ser procedente </w:t>
      </w:r>
      <w:r w:rsidR="008B6546" w:rsidRPr="00B73EE8">
        <w:rPr>
          <w:rFonts w:ascii="Palatino Linotype" w:eastAsiaTheme="minorHAnsi" w:hAnsi="Palatino Linotype" w:cs="Arial"/>
          <w:lang w:val="es-MX" w:eastAsia="en-US"/>
        </w:rPr>
        <w:t>la versión pública</w:t>
      </w:r>
      <w:r w:rsidR="00EE571A" w:rsidRPr="00B73EE8">
        <w:rPr>
          <w:rFonts w:ascii="Palatino Linotype" w:eastAsiaTheme="minorHAnsi" w:hAnsi="Palatino Linotype" w:cs="Arial"/>
          <w:lang w:val="es-MX" w:eastAsia="en-US"/>
        </w:rPr>
        <w:t>,</w:t>
      </w:r>
      <w:r w:rsidRPr="00B73EE8">
        <w:rPr>
          <w:rFonts w:ascii="Palatino Linotype" w:eastAsiaTheme="minorHAnsi" w:hAnsi="Palatino Linotype" w:cs="Arial"/>
          <w:lang w:val="es-MX" w:eastAsia="en-US"/>
        </w:rPr>
        <w:t xml:space="preserve"> de lo siguiente:</w:t>
      </w:r>
    </w:p>
    <w:p w:rsidR="00FC6F08" w:rsidRPr="00B73EE8" w:rsidRDefault="00FC6F08" w:rsidP="00FC6F08">
      <w:pPr>
        <w:pStyle w:val="Sinespaciado"/>
        <w:rPr>
          <w:rFonts w:eastAsiaTheme="minorHAnsi"/>
          <w:lang w:eastAsia="en-US"/>
        </w:rPr>
      </w:pPr>
    </w:p>
    <w:p w:rsidR="00FC6F08" w:rsidRPr="00B73EE8" w:rsidRDefault="007C3E46" w:rsidP="007C3E46">
      <w:pPr>
        <w:pStyle w:val="Prrafodelista"/>
        <w:numPr>
          <w:ilvl w:val="0"/>
          <w:numId w:val="36"/>
        </w:numPr>
        <w:spacing w:line="360" w:lineRule="auto"/>
        <w:jc w:val="both"/>
        <w:rPr>
          <w:rFonts w:ascii="Palatino Linotype" w:hAnsi="Palatino Linotype" w:cs="Arial"/>
        </w:rPr>
      </w:pPr>
      <w:r w:rsidRPr="00B73EE8">
        <w:rPr>
          <w:rFonts w:ascii="Palatino Linotype" w:hAnsi="Palatino Linotype" w:cs="Arial"/>
        </w:rPr>
        <w:t>Los contratos y anexos resultantes para el proyecto, construcción, funcionamiento y mantenimiento</w:t>
      </w:r>
      <w:r w:rsidR="008F148C" w:rsidRPr="00B73EE8">
        <w:rPr>
          <w:rFonts w:ascii="Palatino Linotype" w:hAnsi="Palatino Linotype" w:cs="Arial"/>
        </w:rPr>
        <w:t>,</w:t>
      </w:r>
      <w:r w:rsidRPr="00B73EE8">
        <w:rPr>
          <w:rFonts w:ascii="Palatino Linotype" w:hAnsi="Palatino Linotype" w:cs="Arial"/>
        </w:rPr>
        <w:t xml:space="preserve"> del “PARQUE DE LA CIENCIA DEL ESTADO DE MÉXICO (OBRA NUEVA) TOLUCA, CABECERA MUNICIPAL”</w:t>
      </w:r>
      <w:r w:rsidRPr="00B73EE8">
        <w:rPr>
          <w:rFonts w:ascii="Palatino Linotype" w:hAnsi="Palatino Linotype" w:cs="Arial"/>
          <w:b/>
        </w:rPr>
        <w:t xml:space="preserve"> </w:t>
      </w:r>
      <w:r w:rsidRPr="00B73EE8">
        <w:rPr>
          <w:rFonts w:ascii="Palatino Linotype" w:hAnsi="Palatino Linotype" w:cs="Arial"/>
        </w:rPr>
        <w:t>y del Planetario</w:t>
      </w:r>
      <w:r w:rsidR="0014397A" w:rsidRPr="00B73EE8">
        <w:rPr>
          <w:rFonts w:ascii="Palatino Linotype" w:hAnsi="Palatino Linotype" w:cs="Arial"/>
        </w:rPr>
        <w:t>.</w:t>
      </w:r>
    </w:p>
    <w:p w:rsidR="00CE1C82" w:rsidRPr="00B73EE8" w:rsidRDefault="00CE1C82" w:rsidP="0014397A">
      <w:pPr>
        <w:pStyle w:val="Sinespaciado"/>
      </w:pPr>
    </w:p>
    <w:p w:rsidR="007C3E46" w:rsidRPr="00B73EE8" w:rsidRDefault="00CE1C82" w:rsidP="007C3E46">
      <w:pPr>
        <w:ind w:left="426" w:right="567"/>
        <w:jc w:val="both"/>
        <w:rPr>
          <w:rFonts w:ascii="Palatino Linotype" w:hAnsi="Palatino Linotype" w:cs="Arial"/>
          <w:i/>
          <w:sz w:val="23"/>
          <w:szCs w:val="23"/>
        </w:rPr>
      </w:pPr>
      <w:r w:rsidRPr="00B73EE8">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B73EE8">
        <w:rPr>
          <w:rFonts w:ascii="Palatino Linotype" w:hAnsi="Palatino Linotype" w:cs="Arial"/>
          <w:i/>
          <w:sz w:val="23"/>
          <w:szCs w:val="23"/>
        </w:rPr>
        <w:t>nen y se ponga a disposición de la</w:t>
      </w:r>
      <w:r w:rsidRPr="00B73EE8">
        <w:rPr>
          <w:rFonts w:ascii="Palatino Linotype" w:hAnsi="Palatino Linotype" w:cs="Arial"/>
          <w:i/>
          <w:sz w:val="23"/>
          <w:szCs w:val="23"/>
        </w:rPr>
        <w:t xml:space="preserve"> </w:t>
      </w:r>
      <w:r w:rsidRPr="00B73EE8">
        <w:rPr>
          <w:rFonts w:ascii="Palatino Linotype" w:hAnsi="Palatino Linotype" w:cs="Arial"/>
          <w:b/>
          <w:i/>
          <w:sz w:val="23"/>
          <w:szCs w:val="23"/>
        </w:rPr>
        <w:t>Recurrente</w:t>
      </w:r>
      <w:r w:rsidRPr="00B73EE8">
        <w:rPr>
          <w:rFonts w:ascii="Palatino Linotype" w:hAnsi="Palatino Linotype" w:cs="Arial"/>
          <w:i/>
          <w:sz w:val="23"/>
          <w:szCs w:val="23"/>
        </w:rPr>
        <w:t>.</w:t>
      </w:r>
    </w:p>
    <w:p w:rsidR="007C3E46" w:rsidRPr="00B73EE8" w:rsidRDefault="007C3E46" w:rsidP="007C3E46">
      <w:pPr>
        <w:ind w:left="426" w:right="567"/>
        <w:jc w:val="both"/>
        <w:rPr>
          <w:rFonts w:ascii="Palatino Linotype" w:hAnsi="Palatino Linotype" w:cs="Arial"/>
          <w:i/>
          <w:sz w:val="23"/>
          <w:szCs w:val="23"/>
        </w:rPr>
      </w:pPr>
    </w:p>
    <w:p w:rsidR="00700518" w:rsidRPr="00B73EE8" w:rsidRDefault="00700518" w:rsidP="00FC6F08">
      <w:pPr>
        <w:autoSpaceDE w:val="0"/>
        <w:autoSpaceDN w:val="0"/>
        <w:adjustRightInd w:val="0"/>
        <w:spacing w:line="360" w:lineRule="auto"/>
        <w:ind w:right="49"/>
        <w:jc w:val="both"/>
        <w:rPr>
          <w:rFonts w:ascii="Palatino Linotype" w:hAnsi="Palatino Linotype" w:cs="Arial"/>
          <w:i/>
          <w:sz w:val="10"/>
          <w:szCs w:val="22"/>
        </w:rPr>
      </w:pPr>
    </w:p>
    <w:p w:rsidR="00FC6F08" w:rsidRPr="00B73EE8"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B73EE8">
        <w:rPr>
          <w:rFonts w:ascii="Palatino Linotype" w:eastAsiaTheme="minorHAnsi" w:hAnsi="Palatino Linotype" w:cs="Arial"/>
          <w:b/>
          <w:sz w:val="28"/>
          <w:szCs w:val="28"/>
          <w:lang w:val="es-ES_tradnl" w:eastAsia="en-US"/>
        </w:rPr>
        <w:t xml:space="preserve">TERCERO. </w:t>
      </w:r>
      <w:r w:rsidRPr="00B73EE8">
        <w:rPr>
          <w:rFonts w:ascii="Palatino Linotype" w:eastAsiaTheme="minorHAnsi" w:hAnsi="Palatino Linotype" w:cs="Arial"/>
          <w:b/>
          <w:szCs w:val="28"/>
          <w:lang w:val="es-ES_tradnl" w:eastAsia="en-US"/>
        </w:rPr>
        <w:t>NOTIFÍQUESE</w:t>
      </w:r>
      <w:r w:rsidRPr="00B73EE8">
        <w:rPr>
          <w:rFonts w:ascii="Palatino Linotype" w:eastAsiaTheme="minorHAnsi" w:hAnsi="Palatino Linotype" w:cs="Arial"/>
          <w:b/>
          <w:sz w:val="28"/>
          <w:szCs w:val="28"/>
          <w:lang w:val="es-ES_tradnl" w:eastAsia="en-US"/>
        </w:rPr>
        <w:t xml:space="preserve"> </w:t>
      </w:r>
      <w:r w:rsidRPr="00B73EE8">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F148C" w:rsidRPr="00B73EE8" w:rsidRDefault="008F148C"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B73EE8" w:rsidRDefault="00FC6F08" w:rsidP="008F148C">
      <w:pPr>
        <w:spacing w:line="360" w:lineRule="auto"/>
        <w:jc w:val="both"/>
        <w:rPr>
          <w:rFonts w:ascii="Palatino Linotype" w:eastAsiaTheme="minorHAnsi" w:hAnsi="Palatino Linotype" w:cs="Arial"/>
          <w:bCs/>
          <w:szCs w:val="28"/>
          <w:lang w:val="es-MX" w:eastAsia="en-US"/>
        </w:rPr>
      </w:pPr>
      <w:r w:rsidRPr="00B73EE8">
        <w:rPr>
          <w:rFonts w:ascii="Palatino Linotype" w:eastAsiaTheme="minorHAnsi" w:hAnsi="Palatino Linotype" w:cs="Arial"/>
          <w:b/>
          <w:bCs/>
          <w:sz w:val="28"/>
          <w:szCs w:val="28"/>
          <w:lang w:val="es-MX" w:eastAsia="en-US"/>
        </w:rPr>
        <w:t>CUARTO.</w:t>
      </w:r>
      <w:r w:rsidRPr="00B73EE8">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B73EE8">
        <w:rPr>
          <w:rFonts w:ascii="Palatino Linotype" w:eastAsiaTheme="minorHAnsi" w:hAnsi="Palatino Linotype" w:cs="Arial"/>
          <w:b/>
          <w:bCs/>
          <w:szCs w:val="28"/>
          <w:lang w:val="es-MX" w:eastAsia="en-US"/>
        </w:rPr>
        <w:t>Sujeto Obligado</w:t>
      </w:r>
      <w:r w:rsidRPr="00B73EE8">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B73EE8" w:rsidRDefault="008F148C" w:rsidP="008F148C">
      <w:pPr>
        <w:spacing w:line="360" w:lineRule="auto"/>
        <w:jc w:val="both"/>
        <w:rPr>
          <w:rFonts w:ascii="Palatino Linotype" w:eastAsiaTheme="minorHAnsi" w:hAnsi="Palatino Linotype" w:cs="Arial"/>
          <w:bCs/>
          <w:szCs w:val="28"/>
          <w:lang w:val="es-MX" w:eastAsia="en-US"/>
        </w:rPr>
      </w:pPr>
    </w:p>
    <w:p w:rsidR="00A54C18" w:rsidRPr="00B73EE8"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B73EE8">
        <w:rPr>
          <w:rFonts w:ascii="Palatino Linotype" w:eastAsiaTheme="minorHAnsi" w:hAnsi="Palatino Linotype" w:cs="Arial"/>
          <w:b/>
          <w:sz w:val="28"/>
          <w:szCs w:val="28"/>
          <w:lang w:val="es-MX" w:eastAsia="en-US"/>
        </w:rPr>
        <w:lastRenderedPageBreak/>
        <w:t>QUINTO.</w:t>
      </w:r>
      <w:r w:rsidRPr="00B73EE8">
        <w:rPr>
          <w:rFonts w:ascii="Palatino Linotype" w:eastAsiaTheme="minorHAnsi" w:hAnsi="Palatino Linotype" w:cs="Arial"/>
          <w:b/>
          <w:lang w:val="es-MX" w:eastAsia="en-US"/>
        </w:rPr>
        <w:t xml:space="preserve"> NOTIFÍQUESE</w:t>
      </w:r>
      <w:r w:rsidR="004B2314" w:rsidRPr="00B73EE8">
        <w:rPr>
          <w:rFonts w:ascii="Palatino Linotype" w:eastAsiaTheme="minorHAnsi" w:hAnsi="Palatino Linotype" w:cs="Arial"/>
          <w:lang w:val="es-MX" w:eastAsia="en-US"/>
        </w:rPr>
        <w:t xml:space="preserve"> a la</w:t>
      </w:r>
      <w:r w:rsidRPr="00B73EE8">
        <w:rPr>
          <w:rFonts w:ascii="Palatino Linotype" w:eastAsiaTheme="minorHAnsi" w:hAnsi="Palatino Linotype" w:cs="Arial"/>
          <w:lang w:val="es-MX" w:eastAsia="en-US"/>
        </w:rPr>
        <w:t xml:space="preserve"> </w:t>
      </w:r>
      <w:r w:rsidRPr="00B73EE8">
        <w:rPr>
          <w:rFonts w:ascii="Palatino Linotype" w:eastAsiaTheme="minorHAnsi" w:hAnsi="Palatino Linotype" w:cs="Arial"/>
          <w:b/>
          <w:lang w:val="es-MX" w:eastAsia="en-US"/>
        </w:rPr>
        <w:t>Recurrente</w:t>
      </w:r>
      <w:r w:rsidRPr="00B73EE8">
        <w:rPr>
          <w:rFonts w:ascii="Palatino Linotype" w:eastAsiaTheme="minorHAnsi" w:hAnsi="Palatino Linotype" w:cs="Arial"/>
          <w:lang w:val="es-MX" w:eastAsia="en-US"/>
        </w:rPr>
        <w:t xml:space="preserve"> la presente resolución a través del </w:t>
      </w:r>
      <w:r w:rsidRPr="00B73EE8">
        <w:rPr>
          <w:rFonts w:ascii="Palatino Linotype" w:eastAsiaTheme="minorHAnsi" w:hAnsi="Palatino Linotype" w:cs="Arial"/>
          <w:szCs w:val="22"/>
          <w:lang w:val="es-MX" w:eastAsia="en-US"/>
        </w:rPr>
        <w:t xml:space="preserve">Sistema de Acceso a la Información Mexiquense </w:t>
      </w:r>
      <w:r w:rsidRPr="00B73EE8">
        <w:rPr>
          <w:rFonts w:ascii="Palatino Linotype" w:eastAsiaTheme="minorHAnsi" w:hAnsi="Palatino Linotype" w:cs="Arial"/>
          <w:b/>
          <w:szCs w:val="22"/>
          <w:lang w:val="es-MX" w:eastAsia="en-US"/>
        </w:rPr>
        <w:t>(SAIMEX)</w:t>
      </w:r>
      <w:r w:rsidRPr="00B73EE8">
        <w:rPr>
          <w:rFonts w:ascii="Palatino Linotype" w:eastAsiaTheme="minorHAnsi" w:hAnsi="Palatino Linotype" w:cs="Arial"/>
          <w:b/>
          <w:lang w:val="es-MX" w:eastAsia="en-US"/>
        </w:rPr>
        <w:t>,</w:t>
      </w:r>
      <w:r w:rsidRPr="00B73EE8">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B73EE8" w:rsidRDefault="00CE1C82" w:rsidP="002A040B">
      <w:pPr>
        <w:spacing w:line="360" w:lineRule="auto"/>
        <w:jc w:val="both"/>
        <w:rPr>
          <w:rFonts w:ascii="Palatino Linotype" w:eastAsiaTheme="minorHAnsi" w:hAnsi="Palatino Linotype" w:cs="Arial"/>
          <w:lang w:val="es-MX" w:eastAsia="en-US"/>
        </w:rPr>
      </w:pPr>
    </w:p>
    <w:p w:rsidR="002D61F7" w:rsidRPr="00B73EE8" w:rsidRDefault="0029071C" w:rsidP="002A040B">
      <w:pPr>
        <w:spacing w:line="360" w:lineRule="auto"/>
        <w:jc w:val="both"/>
        <w:rPr>
          <w:rFonts w:ascii="Palatino Linotype" w:eastAsiaTheme="minorHAnsi" w:hAnsi="Palatino Linotype" w:cs="Arial"/>
          <w:sz w:val="18"/>
          <w:lang w:val="es-MX" w:eastAsia="en-US"/>
        </w:rPr>
      </w:pPr>
      <w:r w:rsidRPr="00B73EE8">
        <w:rPr>
          <w:rFonts w:ascii="Palatino Linotype" w:eastAsiaTheme="minorHAnsi" w:hAnsi="Palatino Linotype" w:cs="Arial"/>
          <w:lang w:val="es-MX" w:eastAsia="en-US"/>
        </w:rPr>
        <w:t>ASÍ LO RESUELVE, POR UNANIMIDAD DE VOTOS, EL PLENO DEL</w:t>
      </w:r>
      <w:r w:rsidRPr="00B73EE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EE8">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EE8">
        <w:rPr>
          <w:rFonts w:ascii="Palatino Linotype" w:eastAsiaTheme="minorHAnsi" w:hAnsi="Palatino Linotype" w:cs="Arial"/>
          <w:lang w:val="es-MX" w:eastAsia="en-US"/>
        </w:rPr>
        <w:t xml:space="preserve"> (AUSENCIA JUSTIFICADA); </w:t>
      </w:r>
      <w:r w:rsidRPr="00B73EE8">
        <w:rPr>
          <w:rFonts w:ascii="Palatino Linotype" w:eastAsiaTheme="minorHAnsi" w:hAnsi="Palatino Linotype" w:cs="Arial"/>
          <w:lang w:val="es-MX" w:eastAsia="en-US"/>
        </w:rPr>
        <w:t xml:space="preserve">LUIS GUSTAVO PARRA NORIEGA Y GUADALUPE RAMÍREZ PEÑA; EN LA </w:t>
      </w:r>
      <w:r w:rsidR="00717A0C" w:rsidRPr="00B73EE8">
        <w:rPr>
          <w:rFonts w:ascii="Palatino Linotype" w:eastAsiaTheme="minorHAnsi" w:hAnsi="Palatino Linotype" w:cs="Arial"/>
          <w:lang w:val="es-MX" w:eastAsia="en-US"/>
        </w:rPr>
        <w:t>OCTAV</w:t>
      </w:r>
      <w:r w:rsidR="00C753C2" w:rsidRPr="00B73EE8">
        <w:rPr>
          <w:rFonts w:ascii="Palatino Linotype" w:eastAsiaTheme="minorHAnsi" w:hAnsi="Palatino Linotype" w:cs="Arial"/>
          <w:lang w:val="es-MX" w:eastAsia="en-US"/>
        </w:rPr>
        <w:t xml:space="preserve">A SESIÓN ORDINARIA CELEBRADA EL </w:t>
      </w:r>
      <w:r w:rsidR="00717A0C" w:rsidRPr="00B73EE8">
        <w:rPr>
          <w:rFonts w:ascii="Palatino Linotype" w:hAnsi="Palatino Linotype" w:cs="Arial"/>
          <w:color w:val="000000"/>
          <w:lang w:val="es-MX" w:eastAsia="es-MX"/>
        </w:rPr>
        <w:t xml:space="preserve">TRES </w:t>
      </w:r>
      <w:r w:rsidR="00AE6704" w:rsidRPr="00B73EE8">
        <w:rPr>
          <w:rFonts w:ascii="Palatino Linotype" w:hAnsi="Palatino Linotype" w:cs="Arial"/>
          <w:color w:val="000000"/>
          <w:lang w:val="es-MX" w:eastAsia="es-MX"/>
        </w:rPr>
        <w:t xml:space="preserve">DE </w:t>
      </w:r>
      <w:r w:rsidR="00717A0C" w:rsidRPr="00B73EE8">
        <w:rPr>
          <w:rFonts w:ascii="Palatino Linotype" w:hAnsi="Palatino Linotype" w:cs="Arial"/>
          <w:color w:val="000000"/>
          <w:lang w:val="es-MX" w:eastAsia="es-MX"/>
        </w:rPr>
        <w:t>MARZO</w:t>
      </w:r>
      <w:r w:rsidRPr="00B73EE8">
        <w:rPr>
          <w:rFonts w:ascii="Palatino Linotype" w:hAnsi="Palatino Linotype" w:cs="Arial"/>
          <w:color w:val="000000"/>
          <w:lang w:val="es-MX" w:eastAsia="es-MX"/>
        </w:rPr>
        <w:t xml:space="preserve"> DE</w:t>
      </w:r>
      <w:r w:rsidR="00C4326C" w:rsidRPr="00B73EE8">
        <w:rPr>
          <w:rFonts w:ascii="Palatino Linotype" w:eastAsiaTheme="minorHAnsi" w:hAnsi="Palatino Linotype" w:cs="Arial"/>
          <w:lang w:val="es-MX" w:eastAsia="en-US"/>
        </w:rPr>
        <w:t xml:space="preserve"> DOS MIL VEINTIDÓS</w:t>
      </w:r>
      <w:r w:rsidRPr="00B73EE8">
        <w:rPr>
          <w:rFonts w:ascii="Palatino Linotype" w:eastAsiaTheme="minorHAnsi" w:hAnsi="Palatino Linotype" w:cs="Arial"/>
          <w:lang w:val="es-MX" w:eastAsia="en-US"/>
        </w:rPr>
        <w:t>, ANTE EL SECRETARIO TÉCNICO, ALEXIS TAPIA RAMÍREZ.-------------------------------------------</w:t>
      </w:r>
      <w:r w:rsidR="00255F1A" w:rsidRPr="00B73EE8">
        <w:rPr>
          <w:rFonts w:ascii="Palatino Linotype" w:eastAsiaTheme="minorHAnsi" w:hAnsi="Palatino Linotype" w:cs="Arial"/>
          <w:lang w:val="es-MX" w:eastAsia="en-US"/>
        </w:rPr>
        <w:t>-------------------------------------------------------------------------------------------------------------------------------------------------------------------------------------------------------------------------------------------------------------------------------------------------------------------------------------------------------------------------------------------------------------------------------------------------------------------------------------------------------------------------------------------------------------------------------------------------------------</w:t>
      </w:r>
      <w:r w:rsidR="0014397A" w:rsidRPr="00B73EE8">
        <w:rPr>
          <w:rFonts w:ascii="Palatino Linotype" w:eastAsiaTheme="minorHAnsi" w:hAnsi="Palatino Linotype" w:cs="Arial"/>
          <w:lang w:val="es-MX" w:eastAsia="en-US"/>
        </w:rPr>
        <w:t>--------------------------------------------------------------------------------------------------------------------------------------------------------------------------------------------------------------------------------------------------------------------------------------------------------------------------------------------------------</w:t>
      </w:r>
      <w:r w:rsidR="00700518" w:rsidRPr="00B73EE8">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B73EE8">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836" w:rsidRDefault="006E3836" w:rsidP="000B5E25">
      <w:r>
        <w:separator/>
      </w:r>
    </w:p>
  </w:endnote>
  <w:endnote w:type="continuationSeparator" w:id="0">
    <w:p w:rsidR="006E3836" w:rsidRDefault="006E383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F80" w:rsidRPr="000D3AD4" w:rsidRDefault="00C20F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463CC">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463CC">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F80" w:rsidRPr="000D3AD4" w:rsidRDefault="00C20F8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463C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463CC">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836" w:rsidRDefault="006E3836" w:rsidP="000B5E25">
      <w:r>
        <w:separator/>
      </w:r>
    </w:p>
  </w:footnote>
  <w:footnote w:type="continuationSeparator" w:id="0">
    <w:p w:rsidR="006E3836" w:rsidRDefault="006E3836" w:rsidP="000B5E25">
      <w:r>
        <w:continuationSeparator/>
      </w:r>
    </w:p>
  </w:footnote>
  <w:footnote w:id="1">
    <w:p w:rsidR="00C20F80" w:rsidRPr="008A64CB" w:rsidRDefault="00C20F80"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C20F80" w:rsidRDefault="00C20F80" w:rsidP="008A64CB">
      <w:pPr>
        <w:autoSpaceDE w:val="0"/>
        <w:autoSpaceDN w:val="0"/>
        <w:adjustRightInd w:val="0"/>
        <w:ind w:right="49"/>
        <w:jc w:val="both"/>
        <w:rPr>
          <w:rFonts w:ascii="Palatino Linotype" w:hAnsi="Palatino Linotype"/>
          <w:i/>
          <w:sz w:val="18"/>
          <w:szCs w:val="22"/>
        </w:rPr>
      </w:pPr>
    </w:p>
    <w:p w:rsidR="00C20F80" w:rsidRPr="008A64CB" w:rsidRDefault="00C20F80"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20F80" w:rsidRPr="008A64CB" w:rsidRDefault="00C20F80">
      <w:pPr>
        <w:pStyle w:val="Textonotapie"/>
        <w:rPr>
          <w:lang w:val="es-MX"/>
        </w:rPr>
      </w:pPr>
    </w:p>
  </w:footnote>
  <w:footnote w:id="2">
    <w:p w:rsidR="000120BC" w:rsidRDefault="000120BC" w:rsidP="000120BC">
      <w:pPr>
        <w:pStyle w:val="Textonotapie"/>
        <w:jc w:val="both"/>
      </w:pPr>
      <w:r>
        <w:rPr>
          <w:rStyle w:val="Refdenotaalpie"/>
          <w:rFonts w:eastAsiaTheme="majorEastAsia"/>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F80" w:rsidRDefault="006E383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B2314" w:rsidRPr="008F2CCC" w:rsidTr="004B2314">
      <w:tc>
        <w:tcPr>
          <w:tcW w:w="2551" w:type="dxa"/>
          <w:shd w:val="clear" w:color="auto" w:fill="auto"/>
        </w:tcPr>
        <w:p w:rsidR="004B2314" w:rsidRPr="008F5DAE" w:rsidRDefault="004B2314"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4B2314" w:rsidRPr="0029071C" w:rsidRDefault="004B2314"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0095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4B2314" w:rsidRPr="008F2CCC" w:rsidTr="004B2314">
      <w:trPr>
        <w:trHeight w:val="228"/>
      </w:trPr>
      <w:tc>
        <w:tcPr>
          <w:tcW w:w="2551" w:type="dxa"/>
          <w:shd w:val="clear" w:color="auto" w:fill="auto"/>
        </w:tcPr>
        <w:p w:rsidR="004B2314" w:rsidRPr="008F5DAE" w:rsidRDefault="004B2314"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4B2314" w:rsidRPr="0029071C" w:rsidRDefault="004B2314" w:rsidP="004B2314">
          <w:pPr>
            <w:spacing w:line="276" w:lineRule="auto"/>
            <w:jc w:val="right"/>
            <w:rPr>
              <w:rFonts w:ascii="Palatino Linotype" w:hAnsi="Palatino Linotype"/>
              <w:sz w:val="22"/>
              <w:szCs w:val="22"/>
            </w:rPr>
          </w:pPr>
          <w:r w:rsidRPr="004B2314">
            <w:rPr>
              <w:rFonts w:ascii="Palatino Linotype" w:hAnsi="Palatino Linotype"/>
              <w:sz w:val="22"/>
              <w:szCs w:val="22"/>
            </w:rPr>
            <w:t>Secretaría de Desarrollo Urbano y Obra</w:t>
          </w:r>
        </w:p>
      </w:tc>
    </w:tr>
    <w:tr w:rsidR="004B2314" w:rsidRPr="008F2CCC" w:rsidTr="004B2314">
      <w:tc>
        <w:tcPr>
          <w:tcW w:w="2551" w:type="dxa"/>
          <w:shd w:val="clear" w:color="auto" w:fill="auto"/>
        </w:tcPr>
        <w:p w:rsidR="004B2314" w:rsidRPr="008F5DAE" w:rsidRDefault="004B2314"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4B2314" w:rsidRPr="0029071C" w:rsidRDefault="004B2314"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20F80" w:rsidRPr="001779E0" w:rsidRDefault="006E383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20F80" w:rsidRPr="008F2CCC" w:rsidTr="004B2314">
      <w:tc>
        <w:tcPr>
          <w:tcW w:w="2551" w:type="dxa"/>
          <w:shd w:val="clear" w:color="auto" w:fill="auto"/>
        </w:tcPr>
        <w:p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20F80" w:rsidRPr="0029071C" w:rsidRDefault="00C20F80" w:rsidP="0007054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009</w:t>
          </w:r>
          <w:r w:rsidR="00070547">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sidR="008F5DAE">
            <w:rPr>
              <w:rFonts w:ascii="Palatino Linotype" w:hAnsi="Palatino Linotype"/>
              <w:sz w:val="22"/>
              <w:szCs w:val="22"/>
              <w:lang w:val="es-ES_tradnl"/>
            </w:rPr>
            <w:t>2</w:t>
          </w:r>
        </w:p>
      </w:tc>
    </w:tr>
    <w:tr w:rsidR="00C20F80" w:rsidRPr="008F2CCC" w:rsidTr="004B2314">
      <w:tc>
        <w:tcPr>
          <w:tcW w:w="2551" w:type="dxa"/>
          <w:shd w:val="clear" w:color="auto" w:fill="auto"/>
          <w:vAlign w:val="center"/>
        </w:tcPr>
        <w:p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20F80" w:rsidRPr="006D30E6" w:rsidRDefault="00200885"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C20F80" w:rsidRPr="008F2CCC" w:rsidTr="004B2314">
      <w:trPr>
        <w:trHeight w:val="228"/>
      </w:trPr>
      <w:tc>
        <w:tcPr>
          <w:tcW w:w="2551" w:type="dxa"/>
          <w:shd w:val="clear" w:color="auto" w:fill="auto"/>
        </w:tcPr>
        <w:p w:rsidR="00C20F80" w:rsidRPr="008F5DAE" w:rsidRDefault="00C20F80"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20F80" w:rsidRPr="0029071C" w:rsidRDefault="004B2314" w:rsidP="004B2314">
          <w:pPr>
            <w:spacing w:line="276" w:lineRule="auto"/>
            <w:jc w:val="right"/>
            <w:rPr>
              <w:rFonts w:ascii="Palatino Linotype" w:hAnsi="Palatino Linotype"/>
              <w:sz w:val="22"/>
              <w:szCs w:val="22"/>
            </w:rPr>
          </w:pPr>
          <w:r w:rsidRPr="004B2314">
            <w:rPr>
              <w:rFonts w:ascii="Palatino Linotype" w:hAnsi="Palatino Linotype"/>
              <w:sz w:val="22"/>
              <w:szCs w:val="22"/>
            </w:rPr>
            <w:t>Secretaría de Desarrollo Urbano y Obra</w:t>
          </w:r>
        </w:p>
      </w:tc>
    </w:tr>
    <w:tr w:rsidR="00C20F80" w:rsidRPr="008F2CCC" w:rsidTr="004B2314">
      <w:tc>
        <w:tcPr>
          <w:tcW w:w="2551" w:type="dxa"/>
          <w:shd w:val="clear" w:color="auto" w:fill="auto"/>
        </w:tcPr>
        <w:p w:rsidR="00C20F80" w:rsidRPr="008F5DAE" w:rsidRDefault="00C20F80"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20F80" w:rsidRPr="0029071C" w:rsidRDefault="00C20F80"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B2314" w:rsidRPr="008F2CCC" w:rsidTr="004B2314">
      <w:tc>
        <w:tcPr>
          <w:tcW w:w="2551" w:type="dxa"/>
          <w:shd w:val="clear" w:color="auto" w:fill="auto"/>
        </w:tcPr>
        <w:p w:rsidR="004B2314" w:rsidRPr="008F5DAE" w:rsidRDefault="004B2314"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4B2314" w:rsidRPr="0029071C" w:rsidRDefault="004B2314" w:rsidP="004B2314">
          <w:pPr>
            <w:spacing w:line="276" w:lineRule="auto"/>
            <w:jc w:val="right"/>
            <w:rPr>
              <w:rFonts w:ascii="Palatino Linotype" w:hAnsi="Palatino Linotype"/>
              <w:sz w:val="22"/>
              <w:szCs w:val="22"/>
              <w:lang w:val="es-ES_tradnl"/>
            </w:rPr>
          </w:pPr>
        </w:p>
      </w:tc>
    </w:tr>
  </w:tbl>
  <w:p w:rsidR="00C20F80" w:rsidRPr="009F1AB6" w:rsidRDefault="006E383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8"/>
  </w:num>
  <w:num w:numId="3">
    <w:abstractNumId w:val="37"/>
  </w:num>
  <w:num w:numId="4">
    <w:abstractNumId w:val="11"/>
  </w:num>
  <w:num w:numId="5">
    <w:abstractNumId w:val="27"/>
  </w:num>
  <w:num w:numId="6">
    <w:abstractNumId w:val="24"/>
  </w:num>
  <w:num w:numId="7">
    <w:abstractNumId w:val="29"/>
  </w:num>
  <w:num w:numId="8">
    <w:abstractNumId w:val="0"/>
  </w:num>
  <w:num w:numId="9">
    <w:abstractNumId w:val="39"/>
  </w:num>
  <w:num w:numId="10">
    <w:abstractNumId w:val="45"/>
  </w:num>
  <w:num w:numId="11">
    <w:abstractNumId w:val="3"/>
  </w:num>
  <w:num w:numId="12">
    <w:abstractNumId w:val="10"/>
  </w:num>
  <w:num w:numId="13">
    <w:abstractNumId w:val="33"/>
  </w:num>
  <w:num w:numId="14">
    <w:abstractNumId w:val="42"/>
  </w:num>
  <w:num w:numId="15">
    <w:abstractNumId w:val="41"/>
  </w:num>
  <w:num w:numId="16">
    <w:abstractNumId w:val="9"/>
  </w:num>
  <w:num w:numId="17">
    <w:abstractNumId w:val="4"/>
  </w:num>
  <w:num w:numId="18">
    <w:abstractNumId w:val="1"/>
  </w:num>
  <w:num w:numId="19">
    <w:abstractNumId w:val="35"/>
  </w:num>
  <w:num w:numId="20">
    <w:abstractNumId w:val="14"/>
  </w:num>
  <w:num w:numId="21">
    <w:abstractNumId w:val="18"/>
  </w:num>
  <w:num w:numId="22">
    <w:abstractNumId w:val="17"/>
  </w:num>
  <w:num w:numId="23">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20"/>
  </w:num>
  <w:num w:numId="27">
    <w:abstractNumId w:val="12"/>
  </w:num>
  <w:num w:numId="28">
    <w:abstractNumId w:val="28"/>
  </w:num>
  <w:num w:numId="29">
    <w:abstractNumId w:val="15"/>
  </w:num>
  <w:num w:numId="30">
    <w:abstractNumId w:val="7"/>
  </w:num>
  <w:num w:numId="31">
    <w:abstractNumId w:val="30"/>
  </w:num>
  <w:num w:numId="32">
    <w:abstractNumId w:val="26"/>
  </w:num>
  <w:num w:numId="33">
    <w:abstractNumId w:val="5"/>
  </w:num>
  <w:num w:numId="34">
    <w:abstractNumId w:val="31"/>
  </w:num>
  <w:num w:numId="35">
    <w:abstractNumId w:val="34"/>
  </w:num>
  <w:num w:numId="36">
    <w:abstractNumId w:val="40"/>
  </w:num>
  <w:num w:numId="37">
    <w:abstractNumId w:val="25"/>
  </w:num>
  <w:num w:numId="38">
    <w:abstractNumId w:val="13"/>
  </w:num>
  <w:num w:numId="39">
    <w:abstractNumId w:val="44"/>
  </w:num>
  <w:num w:numId="40">
    <w:abstractNumId w:val="19"/>
  </w:num>
  <w:num w:numId="41">
    <w:abstractNumId w:val="8"/>
  </w:num>
  <w:num w:numId="42">
    <w:abstractNumId w:val="36"/>
  </w:num>
  <w:num w:numId="43">
    <w:abstractNumId w:val="2"/>
  </w:num>
  <w:num w:numId="44">
    <w:abstractNumId w:val="21"/>
  </w:num>
  <w:num w:numId="45">
    <w:abstractNumId w:val="16"/>
  </w:num>
  <w:num w:numId="46">
    <w:abstractNumId w:val="3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6F8B"/>
    <w:rsid w:val="000572E9"/>
    <w:rsid w:val="00070547"/>
    <w:rsid w:val="00071173"/>
    <w:rsid w:val="000775FC"/>
    <w:rsid w:val="00093AE1"/>
    <w:rsid w:val="000A717C"/>
    <w:rsid w:val="000B5E25"/>
    <w:rsid w:val="000B7C6C"/>
    <w:rsid w:val="000C43CE"/>
    <w:rsid w:val="000C49B8"/>
    <w:rsid w:val="000D3AD4"/>
    <w:rsid w:val="000E592F"/>
    <w:rsid w:val="000F16BA"/>
    <w:rsid w:val="00101AD8"/>
    <w:rsid w:val="0010712B"/>
    <w:rsid w:val="00123996"/>
    <w:rsid w:val="0012510D"/>
    <w:rsid w:val="0014397A"/>
    <w:rsid w:val="00143F6E"/>
    <w:rsid w:val="001558F3"/>
    <w:rsid w:val="00170AA7"/>
    <w:rsid w:val="00186CCB"/>
    <w:rsid w:val="0019170F"/>
    <w:rsid w:val="001A6109"/>
    <w:rsid w:val="001C14AC"/>
    <w:rsid w:val="001D2DE0"/>
    <w:rsid w:val="001D4046"/>
    <w:rsid w:val="001D5495"/>
    <w:rsid w:val="001E45B5"/>
    <w:rsid w:val="001F1FCC"/>
    <w:rsid w:val="001F2305"/>
    <w:rsid w:val="00200885"/>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520C5"/>
    <w:rsid w:val="0035559A"/>
    <w:rsid w:val="003746DE"/>
    <w:rsid w:val="003804E8"/>
    <w:rsid w:val="00380D3E"/>
    <w:rsid w:val="003B1C85"/>
    <w:rsid w:val="003E21A7"/>
    <w:rsid w:val="003E56C9"/>
    <w:rsid w:val="004018F9"/>
    <w:rsid w:val="00425E0F"/>
    <w:rsid w:val="004344EA"/>
    <w:rsid w:val="0043515A"/>
    <w:rsid w:val="004403F7"/>
    <w:rsid w:val="00440976"/>
    <w:rsid w:val="00442FD8"/>
    <w:rsid w:val="00443892"/>
    <w:rsid w:val="004445A1"/>
    <w:rsid w:val="00445CAA"/>
    <w:rsid w:val="004672ED"/>
    <w:rsid w:val="004B2314"/>
    <w:rsid w:val="004D5D2F"/>
    <w:rsid w:val="004D6F71"/>
    <w:rsid w:val="0050243E"/>
    <w:rsid w:val="00524A8D"/>
    <w:rsid w:val="00555C87"/>
    <w:rsid w:val="00563B39"/>
    <w:rsid w:val="0057289F"/>
    <w:rsid w:val="0059032F"/>
    <w:rsid w:val="005A6216"/>
    <w:rsid w:val="005B234D"/>
    <w:rsid w:val="005B26AD"/>
    <w:rsid w:val="005B36A8"/>
    <w:rsid w:val="005B5693"/>
    <w:rsid w:val="005C6646"/>
    <w:rsid w:val="005D77CC"/>
    <w:rsid w:val="005E09AB"/>
    <w:rsid w:val="005E5716"/>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E3836"/>
    <w:rsid w:val="006F5F93"/>
    <w:rsid w:val="00700518"/>
    <w:rsid w:val="00710FED"/>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61002"/>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463CC"/>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50D7"/>
    <w:rsid w:val="00B309E3"/>
    <w:rsid w:val="00B31853"/>
    <w:rsid w:val="00B36260"/>
    <w:rsid w:val="00B50B07"/>
    <w:rsid w:val="00B71058"/>
    <w:rsid w:val="00B73EE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7A6E"/>
    <w:rsid w:val="00BF6E0F"/>
    <w:rsid w:val="00C0414E"/>
    <w:rsid w:val="00C04F45"/>
    <w:rsid w:val="00C058C8"/>
    <w:rsid w:val="00C20F80"/>
    <w:rsid w:val="00C4326C"/>
    <w:rsid w:val="00C477C6"/>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431A"/>
    <w:rsid w:val="00D553D4"/>
    <w:rsid w:val="00D57210"/>
    <w:rsid w:val="00D57F74"/>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32EBF"/>
    <w:rsid w:val="00F34A32"/>
    <w:rsid w:val="00F455F1"/>
    <w:rsid w:val="00F570D3"/>
    <w:rsid w:val="00F62221"/>
    <w:rsid w:val="00F712EE"/>
    <w:rsid w:val="00F73BB1"/>
    <w:rsid w:val="00F8513C"/>
    <w:rsid w:val="00F97C38"/>
    <w:rsid w:val="00FA7ED5"/>
    <w:rsid w:val="00FC0DAE"/>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8AA9-FA79-4115-BE70-BCF446EF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6811</Words>
  <Characters>37463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cp:revision>
  <dcterms:created xsi:type="dcterms:W3CDTF">2022-03-10T23:24:00Z</dcterms:created>
  <dcterms:modified xsi:type="dcterms:W3CDTF">2022-03-10T23:24:00Z</dcterms:modified>
</cp:coreProperties>
</file>