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ABE0D1" w14:textId="77777777" w:rsidR="000411C7" w:rsidRPr="00667998" w:rsidRDefault="000411C7" w:rsidP="000411C7">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vein</w:t>
      </w:r>
      <w:r w:rsidR="006C45B2">
        <w:rPr>
          <w:rFonts w:ascii="Palatino Linotype" w:eastAsia="Times New Roman" w:hAnsi="Palatino Linotype" w:cs="Arial"/>
          <w:color w:val="000000"/>
          <w:sz w:val="24"/>
          <w:szCs w:val="24"/>
          <w:lang w:eastAsia="es-MX"/>
        </w:rPr>
        <w:t>ti</w:t>
      </w:r>
      <w:r w:rsidR="00105217">
        <w:rPr>
          <w:rFonts w:ascii="Palatino Linotype" w:eastAsia="Times New Roman" w:hAnsi="Palatino Linotype" w:cs="Arial"/>
          <w:color w:val="000000"/>
          <w:sz w:val="24"/>
          <w:szCs w:val="24"/>
          <w:lang w:eastAsia="es-MX"/>
        </w:rPr>
        <w:t>nueve</w:t>
      </w:r>
      <w:r>
        <w:rPr>
          <w:rFonts w:ascii="Palatino Linotype" w:eastAsia="Times New Roman" w:hAnsi="Palatino Linotype" w:cs="Arial"/>
          <w:color w:val="000000"/>
          <w:sz w:val="24"/>
          <w:szCs w:val="24"/>
          <w:lang w:eastAsia="es-MX"/>
        </w:rPr>
        <w:t xml:space="preserve"> de junio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14:paraId="31DC96DB" w14:textId="77777777" w:rsidR="000411C7" w:rsidRPr="00667998" w:rsidRDefault="000411C7" w:rsidP="000411C7">
      <w:pPr>
        <w:shd w:val="clear" w:color="auto" w:fill="FFFFFF"/>
        <w:spacing w:after="0" w:line="360" w:lineRule="auto"/>
        <w:jc w:val="both"/>
        <w:rPr>
          <w:rFonts w:ascii="Palatino Linotype" w:eastAsia="Times New Roman" w:hAnsi="Palatino Linotype" w:cs="Arial"/>
          <w:color w:val="000000"/>
          <w:sz w:val="2"/>
          <w:szCs w:val="24"/>
          <w:lang w:eastAsia="es-MX"/>
        </w:rPr>
      </w:pPr>
    </w:p>
    <w:p w14:paraId="76941CBB" w14:textId="77777777" w:rsidR="000411C7" w:rsidRPr="00114247" w:rsidRDefault="000411C7" w:rsidP="000411C7">
      <w:pPr>
        <w:tabs>
          <w:tab w:val="left" w:pos="1701"/>
        </w:tabs>
        <w:spacing w:after="0" w:line="360" w:lineRule="auto"/>
        <w:jc w:val="both"/>
        <w:rPr>
          <w:rFonts w:ascii="Palatino Linotype" w:hAnsi="Palatino Linotype" w:cs="Arial"/>
          <w:b/>
        </w:rPr>
      </w:pPr>
    </w:p>
    <w:p w14:paraId="2B1F3596" w14:textId="77777777" w:rsidR="000411C7" w:rsidRPr="00667998" w:rsidRDefault="000411C7" w:rsidP="000411C7">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05</w:t>
      </w:r>
      <w:r w:rsidR="00112A9A">
        <w:rPr>
          <w:rFonts w:ascii="Palatino Linotype" w:hAnsi="Palatino Linotype" w:cs="Arial"/>
          <w:b/>
          <w:bCs/>
          <w:sz w:val="24"/>
          <w:lang w:eastAsia="es-MX"/>
        </w:rPr>
        <w:t>66</w:t>
      </w:r>
      <w:r>
        <w:rPr>
          <w:rFonts w:ascii="Palatino Linotype" w:hAnsi="Palatino Linotype" w:cs="Arial"/>
          <w:b/>
          <w:bCs/>
          <w:sz w:val="24"/>
          <w:lang w:eastAsia="es-MX"/>
        </w:rPr>
        <w:t>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22</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w:t>
      </w:r>
      <w:r w:rsidRPr="000254F0">
        <w:rPr>
          <w:rFonts w:ascii="Palatino Linotype" w:hAnsi="Palatino Linotype" w:cs="Arial"/>
          <w:bCs/>
          <w:sz w:val="24"/>
          <w:szCs w:val="24"/>
        </w:rPr>
        <w:t>por</w:t>
      </w:r>
      <w:r>
        <w:rPr>
          <w:rFonts w:ascii="Palatino Linotype" w:hAnsi="Palatino Linotype" w:cs="Arial"/>
          <w:b/>
          <w:bCs/>
          <w:sz w:val="24"/>
          <w:szCs w:val="24"/>
        </w:rPr>
        <w:t xml:space="preserve"> </w:t>
      </w:r>
      <w:r w:rsidR="00112A9A">
        <w:rPr>
          <w:rFonts w:ascii="Palatino Linotype" w:hAnsi="Palatino Linotype" w:cs="Arial"/>
          <w:b/>
          <w:bCs/>
          <w:sz w:val="24"/>
          <w:szCs w:val="24"/>
        </w:rPr>
        <w:t>persona que no proporcionó nombre</w:t>
      </w:r>
      <w:r>
        <w:rPr>
          <w:rFonts w:ascii="Palatino Linotype" w:hAnsi="Palatino Linotype" w:cs="Arial"/>
          <w:b/>
          <w:bCs/>
          <w:sz w:val="24"/>
          <w:szCs w:val="24"/>
        </w:rPr>
        <w:t>,</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la</w:t>
      </w:r>
      <w:r w:rsidR="00112A9A">
        <w:rPr>
          <w:rFonts w:ascii="Palatino Linotype" w:hAnsi="Palatino Linotype" w:cs="Arial"/>
          <w:b/>
          <w:bCs/>
          <w:sz w:val="24"/>
          <w:szCs w:val="24"/>
        </w:rPr>
        <w:t xml:space="preserve"> parte</w:t>
      </w:r>
      <w:r>
        <w:rPr>
          <w:rFonts w:ascii="Palatino Linotype" w:hAnsi="Palatino Linotype" w:cs="Arial"/>
          <w:b/>
          <w:bCs/>
          <w:sz w:val="24"/>
          <w:szCs w:val="24"/>
        </w:rPr>
        <w:t xml:space="preserve"> </w:t>
      </w:r>
      <w:r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Pr>
          <w:rFonts w:ascii="Palatino Linotype" w:hAnsi="Palatino Linotype" w:cs="Arial"/>
          <w:b/>
          <w:sz w:val="24"/>
          <w:szCs w:val="24"/>
        </w:rPr>
        <w:t>Ayuntamiento de T</w:t>
      </w:r>
      <w:r w:rsidR="00112A9A">
        <w:rPr>
          <w:rFonts w:ascii="Palatino Linotype" w:hAnsi="Palatino Linotype" w:cs="Arial"/>
          <w:b/>
          <w:sz w:val="24"/>
          <w:szCs w:val="24"/>
        </w:rPr>
        <w:t>enango del Aire</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67577483" w14:textId="77777777" w:rsidR="000411C7" w:rsidRPr="004A1460" w:rsidRDefault="000411C7" w:rsidP="000411C7">
      <w:pPr>
        <w:tabs>
          <w:tab w:val="left" w:pos="1701"/>
        </w:tabs>
        <w:spacing w:after="0" w:line="360" w:lineRule="auto"/>
        <w:jc w:val="both"/>
        <w:rPr>
          <w:rFonts w:ascii="Palatino Linotype" w:hAnsi="Palatino Linotype" w:cs="Arial"/>
          <w:sz w:val="24"/>
        </w:rPr>
      </w:pPr>
    </w:p>
    <w:p w14:paraId="211DA833" w14:textId="77777777" w:rsidR="000411C7" w:rsidRPr="00667998" w:rsidRDefault="000411C7" w:rsidP="000411C7">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09CA6181" w14:textId="77777777" w:rsidR="000411C7" w:rsidRPr="00667998" w:rsidRDefault="000411C7" w:rsidP="000411C7">
      <w:pPr>
        <w:spacing w:after="0" w:line="360" w:lineRule="auto"/>
        <w:jc w:val="center"/>
        <w:rPr>
          <w:rFonts w:ascii="Palatino Linotype" w:hAnsi="Palatino Linotype"/>
          <w:b/>
          <w:sz w:val="24"/>
        </w:rPr>
      </w:pPr>
    </w:p>
    <w:p w14:paraId="340B5573" w14:textId="77777777" w:rsidR="000411C7" w:rsidRPr="00667998" w:rsidRDefault="000411C7" w:rsidP="000411C7">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31D9F079" w14:textId="77777777" w:rsidR="000411C7" w:rsidRDefault="000411C7" w:rsidP="000411C7">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75567C">
        <w:rPr>
          <w:rFonts w:ascii="Palatino Linotype" w:hAnsi="Palatino Linotype" w:cs="Arial"/>
          <w:sz w:val="24"/>
        </w:rPr>
        <w:t>treinta y uno</w:t>
      </w:r>
      <w:r>
        <w:rPr>
          <w:rFonts w:ascii="Palatino Linotype" w:hAnsi="Palatino Linotype" w:cs="Arial"/>
          <w:sz w:val="24"/>
        </w:rPr>
        <w:t xml:space="preserve"> </w:t>
      </w:r>
      <w:r w:rsidRPr="00667998">
        <w:rPr>
          <w:rFonts w:ascii="Palatino Linotype" w:hAnsi="Palatino Linotype" w:cs="Arial"/>
          <w:sz w:val="24"/>
        </w:rPr>
        <w:t xml:space="preserve">de </w:t>
      </w:r>
      <w:r>
        <w:rPr>
          <w:rFonts w:ascii="Palatino Linotype" w:hAnsi="Palatino Linotype" w:cs="Arial"/>
          <w:sz w:val="24"/>
        </w:rPr>
        <w:t>marzo</w:t>
      </w:r>
      <w:r w:rsidRPr="00667998">
        <w:rPr>
          <w:rFonts w:ascii="Palatino Linotype" w:hAnsi="Palatino Linotype" w:cs="Arial"/>
          <w:sz w:val="24"/>
        </w:rPr>
        <w:t xml:space="preserve"> de dos mil ve</w:t>
      </w:r>
      <w:r>
        <w:rPr>
          <w:rFonts w:ascii="Palatino Linotype" w:hAnsi="Palatino Linotype" w:cs="Arial"/>
          <w:sz w:val="24"/>
        </w:rPr>
        <w:t>intidós</w:t>
      </w:r>
      <w:r w:rsidRPr="00667998">
        <w:rPr>
          <w:rFonts w:ascii="Palatino Linotype" w:hAnsi="Palatino Linotype" w:cs="Arial"/>
          <w:sz w:val="24"/>
        </w:rPr>
        <w:t xml:space="preserve">, </w:t>
      </w:r>
      <w:r>
        <w:rPr>
          <w:rFonts w:ascii="Palatino Linotype" w:hAnsi="Palatino Linotype" w:cs="Arial"/>
          <w:sz w:val="24"/>
        </w:rPr>
        <w:t>la</w:t>
      </w:r>
      <w:r w:rsidR="0075567C">
        <w:rPr>
          <w:rFonts w:ascii="Palatino Linotype" w:hAnsi="Palatino Linotype" w:cs="Arial"/>
          <w:sz w:val="24"/>
        </w:rPr>
        <w:t xml:space="preserve"> parte</w:t>
      </w:r>
      <w:r>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w:t>
      </w:r>
      <w:r>
        <w:rPr>
          <w:rFonts w:ascii="Palatino Linotype" w:hAnsi="Palatino Linotype" w:cs="Arial"/>
          <w:sz w:val="24"/>
        </w:rPr>
        <w:t>d</w:t>
      </w:r>
      <w:r w:rsidRPr="00717D41">
        <w:rPr>
          <w:rFonts w:ascii="Palatino Linotype" w:hAnsi="Palatino Linotype" w:cs="Arial"/>
          <w:sz w:val="24"/>
          <w:szCs w:val="24"/>
        </w:rPr>
        <w:t>el Sistema de Acce</w:t>
      </w:r>
      <w:r>
        <w:rPr>
          <w:rFonts w:ascii="Palatino Linotype" w:hAnsi="Palatino Linotype" w:cs="Arial"/>
          <w:sz w:val="24"/>
          <w:szCs w:val="24"/>
        </w:rPr>
        <w:t>so a la Información Mexiquense (</w:t>
      </w:r>
      <w:r w:rsidRPr="00717D41">
        <w:rPr>
          <w:rFonts w:ascii="Palatino Linotype" w:hAnsi="Palatino Linotype" w:cs="Arial"/>
          <w:b/>
          <w:sz w:val="24"/>
          <w:szCs w:val="24"/>
        </w:rPr>
        <w:t>SAIMEX</w:t>
      </w:r>
      <w:r>
        <w:rPr>
          <w:rFonts w:ascii="Palatino Linotype" w:hAnsi="Palatino Linotype" w:cs="Arial"/>
          <w:b/>
          <w:sz w:val="24"/>
          <w:szCs w:val="24"/>
        </w:rPr>
        <w:t>)</w:t>
      </w:r>
      <w:r w:rsidRPr="00717D41">
        <w:rPr>
          <w:rFonts w:ascii="Palatino Linotype" w:hAnsi="Palatino Linotype" w:cs="Arial"/>
          <w:sz w:val="24"/>
          <w:szCs w:val="24"/>
        </w:rPr>
        <w:t>,</w:t>
      </w:r>
      <w:r>
        <w:rPr>
          <w:rFonts w:ascii="Palatino Linotype" w:hAnsi="Palatino Linotype" w:cs="Arial"/>
          <w:sz w:val="24"/>
          <w:szCs w:val="24"/>
        </w:rPr>
        <w:t xml:space="preserve"> </w:t>
      </w:r>
      <w:r w:rsidRPr="00667998">
        <w:rPr>
          <w:rFonts w:ascii="Palatino Linotype" w:hAnsi="Palatino Linotype" w:cs="Arial"/>
          <w:sz w:val="24"/>
        </w:rPr>
        <w:t xml:space="preserve">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0075567C" w:rsidRPr="0075567C">
        <w:rPr>
          <w:rFonts w:ascii="Palatino Linotype" w:hAnsi="Palatino Linotype" w:cs="Arial"/>
          <w:b/>
          <w:sz w:val="24"/>
        </w:rPr>
        <w:t>00058/TENAAIR/IP/2022</w:t>
      </w:r>
      <w:r w:rsidRPr="00667998">
        <w:rPr>
          <w:rFonts w:ascii="Palatino Linotype" w:hAnsi="Palatino Linotype" w:cs="Arial"/>
          <w:sz w:val="24"/>
        </w:rPr>
        <w:t>, mediante la cual solicitó lo siguiente:</w:t>
      </w:r>
    </w:p>
    <w:p w14:paraId="10EB27AE" w14:textId="77777777" w:rsidR="000411C7" w:rsidRPr="00667998" w:rsidRDefault="000411C7" w:rsidP="000411C7">
      <w:pPr>
        <w:spacing w:after="0" w:line="360" w:lineRule="auto"/>
        <w:jc w:val="both"/>
        <w:rPr>
          <w:rFonts w:ascii="Palatino Linotype" w:hAnsi="Palatino Linotype" w:cs="Arial"/>
          <w:sz w:val="24"/>
        </w:rPr>
      </w:pPr>
    </w:p>
    <w:p w14:paraId="285DE9E5" w14:textId="77777777" w:rsidR="000411C7" w:rsidRDefault="000411C7" w:rsidP="000411C7">
      <w:pPr>
        <w:spacing w:line="360" w:lineRule="auto"/>
        <w:ind w:left="567"/>
        <w:jc w:val="both"/>
        <w:rPr>
          <w:rFonts w:ascii="Palatino Linotype" w:hAnsi="Palatino Linotype" w:cs="Arial"/>
          <w:i/>
          <w:sz w:val="24"/>
        </w:rPr>
      </w:pPr>
      <w:bookmarkStart w:id="0" w:name="_Hlk82038186"/>
      <w:r w:rsidRPr="00667998">
        <w:rPr>
          <w:rFonts w:ascii="Palatino Linotype" w:hAnsi="Palatino Linotype" w:cs="Arial"/>
          <w:i/>
          <w:sz w:val="24"/>
        </w:rPr>
        <w:t>“</w:t>
      </w:r>
      <w:r w:rsidR="0075567C" w:rsidRPr="0075567C">
        <w:rPr>
          <w:rFonts w:ascii="Palatino Linotype" w:hAnsi="Palatino Linotype" w:cs="Arial"/>
          <w:i/>
          <w:sz w:val="24"/>
        </w:rPr>
        <w:t xml:space="preserve">De acuerdo a la Caratula de presupuesto Egresos 2022.pdf se solicita el nombramiento de L en C. ANGELICA GARCIA NAJERA como DIRECTOR DE FINANZAS, LIC. ERICK JOSE MARIA ONOFRE ARRIAGA como COMISARIO, C. ANTONIO DIAZ SOTO como DIRECTOR GENERAL. Documentos que comprueben lo ejercido en año 2021 de 466, 257.31, 289,967.75, 14,599.30, 148,243.24 y 13,447.02. pesos mexicanos. </w:t>
      </w:r>
      <w:r w:rsidRPr="00667998">
        <w:rPr>
          <w:rFonts w:ascii="Palatino Linotype" w:hAnsi="Palatino Linotype" w:cs="Arial"/>
          <w:i/>
          <w:sz w:val="24"/>
        </w:rPr>
        <w:t>(Sic).</w:t>
      </w:r>
    </w:p>
    <w:bookmarkEnd w:id="0"/>
    <w:p w14:paraId="35E2CC0F" w14:textId="77777777" w:rsidR="000411C7" w:rsidRDefault="000411C7" w:rsidP="000411C7">
      <w:pPr>
        <w:spacing w:after="0" w:line="360" w:lineRule="auto"/>
        <w:jc w:val="both"/>
        <w:rPr>
          <w:rFonts w:ascii="Palatino Linotype" w:hAnsi="Palatino Linotype" w:cs="Arial"/>
          <w:b/>
          <w:sz w:val="24"/>
        </w:rPr>
      </w:pPr>
    </w:p>
    <w:p w14:paraId="58BB3B6E" w14:textId="77777777" w:rsidR="00C87993" w:rsidRDefault="00C87993" w:rsidP="000411C7">
      <w:pPr>
        <w:spacing w:after="0" w:line="360" w:lineRule="auto"/>
        <w:jc w:val="both"/>
        <w:rPr>
          <w:rFonts w:ascii="Palatino Linotype" w:hAnsi="Palatino Linotype" w:cs="Arial"/>
          <w:sz w:val="24"/>
        </w:rPr>
      </w:pPr>
      <w:r w:rsidRPr="00C87993">
        <w:rPr>
          <w:rFonts w:ascii="Palatino Linotype" w:hAnsi="Palatino Linotype" w:cs="Arial"/>
          <w:sz w:val="24"/>
        </w:rPr>
        <w:t>La parte Recurrente adjunto a su solicitud de información el archivo electrónico denominado “Caratula de presupuesto Egresos 2022.pdf”</w:t>
      </w:r>
      <w:r>
        <w:rPr>
          <w:rFonts w:ascii="Palatino Linotype" w:hAnsi="Palatino Linotype" w:cs="Arial"/>
          <w:sz w:val="24"/>
        </w:rPr>
        <w:t>, del cual se advierte la caratula de presupuesto de egresos correspondiente al ejercicio 2022.</w:t>
      </w:r>
    </w:p>
    <w:p w14:paraId="21E3DEF4" w14:textId="77777777" w:rsidR="00C87993" w:rsidRPr="00C87993" w:rsidRDefault="00C87993" w:rsidP="000411C7">
      <w:pPr>
        <w:spacing w:after="0" w:line="360" w:lineRule="auto"/>
        <w:jc w:val="both"/>
        <w:rPr>
          <w:rFonts w:ascii="Palatino Linotype" w:hAnsi="Palatino Linotype" w:cs="Arial"/>
          <w:sz w:val="24"/>
        </w:rPr>
      </w:pPr>
    </w:p>
    <w:p w14:paraId="3DECF103" w14:textId="77777777" w:rsidR="000411C7" w:rsidRDefault="000411C7" w:rsidP="000411C7">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45E6C6AC" w14:textId="77777777" w:rsidR="000411C7" w:rsidRDefault="000411C7" w:rsidP="000411C7">
      <w:pPr>
        <w:spacing w:after="0" w:line="360" w:lineRule="auto"/>
        <w:jc w:val="both"/>
        <w:rPr>
          <w:rFonts w:ascii="Palatino Linotype" w:hAnsi="Palatino Linotype" w:cs="Arial"/>
          <w:b/>
          <w:sz w:val="24"/>
        </w:rPr>
      </w:pPr>
    </w:p>
    <w:p w14:paraId="4160925F" w14:textId="18052440" w:rsidR="0075567C" w:rsidRDefault="0075567C" w:rsidP="0075567C">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Pr>
          <w:rFonts w:ascii="Palatino Linotype" w:hAnsi="Palatino Linotype" w:cs="Arial"/>
          <w:b/>
          <w:sz w:val="28"/>
          <w:szCs w:val="20"/>
        </w:rPr>
        <w:t xml:space="preserve"> solicitud de aclaración</w:t>
      </w:r>
      <w:r w:rsidRPr="00165D6E">
        <w:rPr>
          <w:rFonts w:ascii="Palatino Linotype" w:hAnsi="Palatino Linotype" w:cs="Arial"/>
          <w:b/>
          <w:sz w:val="28"/>
          <w:szCs w:val="20"/>
        </w:rPr>
        <w:t>.</w:t>
      </w:r>
    </w:p>
    <w:p w14:paraId="057EE924" w14:textId="376010C9" w:rsidR="0075567C" w:rsidRDefault="0075567C" w:rsidP="001C0970">
      <w:pPr>
        <w:pStyle w:val="Sinespaciado"/>
        <w:spacing w:line="360" w:lineRule="auto"/>
        <w:jc w:val="both"/>
        <w:rPr>
          <w:rFonts w:ascii="Palatino Linotype" w:hAnsi="Palatino Linotype" w:cs="Arial"/>
        </w:rPr>
      </w:pPr>
      <w:r>
        <w:rPr>
          <w:rFonts w:ascii="Palatino Linotype" w:hAnsi="Palatino Linotype"/>
        </w:rPr>
        <w:t>E</w:t>
      </w:r>
      <w:r w:rsidRPr="00D67FC4">
        <w:rPr>
          <w:rFonts w:ascii="Palatino Linotype" w:hAnsi="Palatino Linotype"/>
        </w:rPr>
        <w:t xml:space="preserve">l </w:t>
      </w:r>
      <w:r>
        <w:rPr>
          <w:rFonts w:ascii="Palatino Linotype" w:hAnsi="Palatino Linotype" w:cs="Arial"/>
        </w:rPr>
        <w:t xml:space="preserve">día cuatro de abril de dos mil veintidós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sidR="001C0970" w:rsidRPr="001C0970">
        <w:rPr>
          <w:rFonts w:ascii="Palatino Linotype" w:hAnsi="Palatino Linotype" w:cs="Arial"/>
        </w:rPr>
        <w:t>solicitó aclaración a la solicitud de información, resultando de nuestro interés lo siguiente:</w:t>
      </w:r>
    </w:p>
    <w:p w14:paraId="7B70BB38" w14:textId="77777777" w:rsidR="001C0970" w:rsidRPr="00E818A5" w:rsidRDefault="001C0970" w:rsidP="001C0970">
      <w:pPr>
        <w:pStyle w:val="Sinespaciado"/>
        <w:spacing w:line="360" w:lineRule="auto"/>
        <w:jc w:val="both"/>
        <w:rPr>
          <w:rFonts w:ascii="Palatino Linotype" w:hAnsi="Palatino Linotype" w:cs="Arial"/>
        </w:rPr>
      </w:pPr>
    </w:p>
    <w:p w14:paraId="70C2C62B" w14:textId="77777777" w:rsidR="0075567C" w:rsidRPr="0075567C" w:rsidRDefault="0075567C" w:rsidP="0075567C">
      <w:pPr>
        <w:spacing w:after="0" w:line="240" w:lineRule="auto"/>
        <w:ind w:left="567" w:right="567"/>
        <w:jc w:val="both"/>
        <w:rPr>
          <w:rFonts w:ascii="Palatino Linotype" w:hAnsi="Palatino Linotype" w:cs="Arial"/>
          <w:i/>
          <w:u w:val="single"/>
        </w:rPr>
      </w:pPr>
      <w:r>
        <w:rPr>
          <w:rFonts w:ascii="Palatino Linotype" w:hAnsi="Palatino Linotype" w:cs="Arial"/>
          <w:i/>
        </w:rPr>
        <w:t>“</w:t>
      </w:r>
      <w:r w:rsidRPr="0075567C">
        <w:rPr>
          <w:rFonts w:ascii="Palatino Linotype" w:hAnsi="Palatino Linotype" w:cs="Arial"/>
          <w:i/>
        </w:rPr>
        <w:t xml:space="preserve">Me permito dar contestación a su solicitud con número de folio: 00058/TENAAIR/IP/2022 de fecha 01 de abril del año en curso al tenor de lo siguiente: De acuerdo a la Caratula de presupuesto Egresos 2022.pdf se solicita el nombramiento de L en C. ANGELICA GARCIA NAJERA como DIRECTOR DE FINANZAS, LIC. ERICK JOSE MARIA ONOFRE ARRIAGA como COMISARIO, C. ANTONIO DIAZ SOTO como DIRECTOR GENERAL. Documentos que comprueben lo ejercido en año 2021 de 466, 257.31, 289,967.75, 14,599.30, 148,243.24 y 13,447.02. pesos mexicanos. En término de lo establecido en el artículo 159 de la Ley de Transparencia y Acceso a la Información Pública del Estado de México y Municipios </w:t>
      </w:r>
      <w:r w:rsidRPr="0075567C">
        <w:rPr>
          <w:rFonts w:ascii="Palatino Linotype" w:hAnsi="Palatino Linotype" w:cs="Arial"/>
          <w:i/>
          <w:u w:val="single"/>
        </w:rPr>
        <w:t>me permito solicitar la siguiente aclaración</w:t>
      </w:r>
      <w:r w:rsidRPr="0075567C">
        <w:rPr>
          <w:rFonts w:ascii="Palatino Linotype" w:hAnsi="Palatino Linotype" w:cs="Arial"/>
          <w:b/>
          <w:i/>
          <w:u w:val="single"/>
        </w:rPr>
        <w:t>: 1)</w:t>
      </w:r>
      <w:r w:rsidRPr="0075567C">
        <w:rPr>
          <w:rFonts w:ascii="Palatino Linotype" w:hAnsi="Palatino Linotype" w:cs="Arial"/>
          <w:i/>
          <w:u w:val="single"/>
        </w:rPr>
        <w:t xml:space="preserve"> La caratula que exhibe corresponde al Proyecto de Presupuesto de Egresos para el ejercicio fiscal 2022 del Instituto Municipal de Cultura Física y Deporte de Tenango del Aire, mismo que fue elaborado en el mes de diciembre del año dos mil veintiuno; por otra parte el Presupuesto de Egresos definitivo para el ejercicio fiscal 2022 de dicho organismo fue aprobado en el mes de febrero del año dos mil veintidós, siendo que algunas de las personas que menciona en su solicitud actualmente ya no ocupan esos cargos, es por lo cual </w:t>
      </w:r>
      <w:r w:rsidRPr="0075567C">
        <w:rPr>
          <w:rFonts w:ascii="Palatino Linotype" w:hAnsi="Palatino Linotype" w:cs="Arial"/>
          <w:b/>
          <w:i/>
          <w:u w:val="single"/>
        </w:rPr>
        <w:t>se le requiere tenga a bien aclarar el nombre de las personas cuyos nombramientos solicita, o bien indicar el cargo y el año fiscal del cual solicita el nombramiento</w:t>
      </w:r>
      <w:r w:rsidRPr="0075567C">
        <w:rPr>
          <w:rFonts w:ascii="Palatino Linotype" w:hAnsi="Palatino Linotype" w:cs="Arial"/>
          <w:i/>
          <w:u w:val="single"/>
        </w:rPr>
        <w:t xml:space="preserve">. </w:t>
      </w:r>
      <w:r w:rsidRPr="0075567C">
        <w:rPr>
          <w:rFonts w:ascii="Palatino Linotype" w:hAnsi="Palatino Linotype" w:cs="Arial"/>
          <w:b/>
          <w:i/>
          <w:u w:val="single"/>
        </w:rPr>
        <w:t>2)</w:t>
      </w:r>
      <w:r w:rsidRPr="0075567C">
        <w:rPr>
          <w:rFonts w:ascii="Palatino Linotype" w:hAnsi="Palatino Linotype" w:cs="Arial"/>
          <w:i/>
          <w:u w:val="single"/>
        </w:rPr>
        <w:t xml:space="preserve"> </w:t>
      </w:r>
      <w:r w:rsidRPr="0075567C">
        <w:rPr>
          <w:rFonts w:ascii="Palatino Linotype" w:hAnsi="Palatino Linotype" w:cs="Arial"/>
          <w:b/>
          <w:i/>
          <w:u w:val="single"/>
        </w:rPr>
        <w:t xml:space="preserve">Especifique los conceptos de las cantidades cuya información solicita, toda vez durante el ejercicio fiscal 2021 el Instituto Municipal de Cultura Física y Deporte de Tenango del Aire realizó </w:t>
      </w:r>
      <w:r w:rsidRPr="0075567C">
        <w:rPr>
          <w:rFonts w:ascii="Palatino Linotype" w:hAnsi="Palatino Linotype" w:cs="Arial"/>
          <w:b/>
          <w:i/>
          <w:u w:val="single"/>
        </w:rPr>
        <w:lastRenderedPageBreak/>
        <w:t>diversos egresos y en la solicitud solo se mencionan los montos y no así los conceptos, siendo estos necesarios para poder contestar puntualmente a lo solicitado.</w:t>
      </w:r>
    </w:p>
    <w:p w14:paraId="7B395362" w14:textId="77777777" w:rsidR="0075567C" w:rsidRPr="0075567C" w:rsidRDefault="0075567C" w:rsidP="0075567C">
      <w:pPr>
        <w:spacing w:after="0" w:line="240" w:lineRule="auto"/>
        <w:ind w:left="567" w:right="567"/>
        <w:jc w:val="both"/>
        <w:rPr>
          <w:rFonts w:ascii="Palatino Linotype" w:hAnsi="Palatino Linotype" w:cs="Arial"/>
          <w:i/>
        </w:rPr>
      </w:pPr>
      <w:r w:rsidRPr="0075567C">
        <w:rPr>
          <w:rFonts w:ascii="Palatino Linotype" w:hAnsi="Palatino Linotype" w:cs="Arial"/>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140C8DE" w14:textId="77777777" w:rsidR="0075567C" w:rsidRPr="0075567C" w:rsidRDefault="0075567C" w:rsidP="0075567C">
      <w:pPr>
        <w:spacing w:after="0" w:line="240" w:lineRule="auto"/>
        <w:ind w:left="567" w:right="567"/>
        <w:jc w:val="both"/>
        <w:rPr>
          <w:rFonts w:ascii="Palatino Linotype" w:hAnsi="Palatino Linotype" w:cs="Arial"/>
          <w:i/>
        </w:rPr>
      </w:pPr>
      <w:r w:rsidRPr="0075567C">
        <w:rPr>
          <w:rFonts w:ascii="Palatino Linotype" w:hAnsi="Palatino Linotype" w:cs="Arial"/>
          <w:i/>
        </w:rPr>
        <w:t>ATENTAMENTE</w:t>
      </w:r>
    </w:p>
    <w:p w14:paraId="0D66C6A4" w14:textId="02E1CA71" w:rsidR="0075567C" w:rsidRDefault="0075567C" w:rsidP="0075567C">
      <w:pPr>
        <w:spacing w:after="0" w:line="240" w:lineRule="auto"/>
        <w:ind w:left="567" w:right="567"/>
        <w:jc w:val="both"/>
        <w:rPr>
          <w:rFonts w:ascii="Palatino Linotype" w:hAnsi="Palatino Linotype" w:cs="Arial"/>
          <w:i/>
        </w:rPr>
      </w:pPr>
      <w:r w:rsidRPr="0075567C">
        <w:rPr>
          <w:rFonts w:ascii="Palatino Linotype" w:hAnsi="Palatino Linotype" w:cs="Arial"/>
          <w:i/>
        </w:rPr>
        <w:t xml:space="preserve">C. PABLO SANCHEZ DELGADILLO </w:t>
      </w:r>
      <w:r w:rsidRPr="00667998">
        <w:rPr>
          <w:rFonts w:ascii="Palatino Linotype" w:hAnsi="Palatino Linotype" w:cs="Arial"/>
          <w:i/>
        </w:rPr>
        <w:t>“(Sic).</w:t>
      </w:r>
    </w:p>
    <w:p w14:paraId="3ADF3AD3" w14:textId="77777777" w:rsidR="0075567C" w:rsidRPr="00515DC5" w:rsidRDefault="0075567C" w:rsidP="0075567C">
      <w:pPr>
        <w:spacing w:after="0" w:line="240" w:lineRule="auto"/>
        <w:ind w:right="567"/>
        <w:jc w:val="both"/>
        <w:rPr>
          <w:rFonts w:ascii="Palatino Linotype" w:hAnsi="Palatino Linotype" w:cs="Arial"/>
          <w:i/>
          <w:sz w:val="24"/>
        </w:rPr>
      </w:pPr>
    </w:p>
    <w:p w14:paraId="1E5BD129" w14:textId="77777777" w:rsidR="005D5285" w:rsidRPr="000256D8" w:rsidRDefault="005D5285" w:rsidP="005D5285">
      <w:pPr>
        <w:spacing w:after="0" w:line="360" w:lineRule="auto"/>
        <w:jc w:val="both"/>
        <w:rPr>
          <w:rFonts w:ascii="Palatino Linotype" w:hAnsi="Palatino Linotype" w:cs="Arial"/>
          <w:b/>
          <w:sz w:val="28"/>
        </w:rPr>
      </w:pPr>
      <w:r w:rsidRPr="000256D8">
        <w:rPr>
          <w:rFonts w:ascii="Palatino Linotype" w:hAnsi="Palatino Linotype" w:cs="Arial"/>
          <w:b/>
          <w:sz w:val="28"/>
        </w:rPr>
        <w:t xml:space="preserve">TERCERO. </w:t>
      </w:r>
      <w:r w:rsidRPr="000256D8">
        <w:rPr>
          <w:rFonts w:ascii="Palatino Linotype" w:hAnsi="Palatino Linotype" w:cs="Arial"/>
          <w:b/>
          <w:sz w:val="28"/>
          <w:szCs w:val="20"/>
        </w:rPr>
        <w:t>De la respuesta de aclaración del particular.</w:t>
      </w:r>
    </w:p>
    <w:p w14:paraId="4373C3DF" w14:textId="506D4F02" w:rsidR="005D5285" w:rsidRDefault="005D5285" w:rsidP="005D5285">
      <w:pPr>
        <w:spacing w:after="0" w:line="360" w:lineRule="auto"/>
        <w:jc w:val="both"/>
        <w:rPr>
          <w:rFonts w:ascii="Palatino Linotype" w:hAnsi="Palatino Linotype" w:cs="Arial"/>
          <w:sz w:val="24"/>
        </w:rPr>
      </w:pPr>
      <w:r w:rsidRPr="000256D8">
        <w:rPr>
          <w:rFonts w:ascii="Palatino Linotype" w:hAnsi="Palatino Linotype" w:cs="Arial"/>
          <w:sz w:val="24"/>
        </w:rPr>
        <w:t xml:space="preserve">En el expediente electrónico </w:t>
      </w:r>
      <w:r w:rsidRPr="000256D8">
        <w:rPr>
          <w:rFonts w:ascii="Palatino Linotype" w:hAnsi="Palatino Linotype" w:cs="Arial"/>
          <w:b/>
          <w:sz w:val="24"/>
        </w:rPr>
        <w:t>SAIMEX</w:t>
      </w:r>
      <w:r w:rsidRPr="000256D8">
        <w:rPr>
          <w:rFonts w:ascii="Palatino Linotype" w:hAnsi="Palatino Linotype" w:cs="Arial"/>
          <w:sz w:val="24"/>
        </w:rPr>
        <w:t>, se aprecia que el</w:t>
      </w:r>
      <w:r>
        <w:rPr>
          <w:rFonts w:ascii="Palatino Linotype" w:hAnsi="Palatino Linotype" w:cs="Arial"/>
          <w:sz w:val="24"/>
        </w:rPr>
        <w:t xml:space="preserve"> día cuatro de abril del dos mil veintidós, la</w:t>
      </w:r>
      <w:r w:rsidRPr="000256D8">
        <w:rPr>
          <w:rFonts w:ascii="Palatino Linotype" w:hAnsi="Palatino Linotype" w:cs="Arial"/>
          <w:sz w:val="24"/>
        </w:rPr>
        <w:t xml:space="preserve"> </w:t>
      </w:r>
      <w:r>
        <w:rPr>
          <w:rFonts w:ascii="Palatino Linotype" w:hAnsi="Palatino Linotype" w:cs="Arial"/>
          <w:sz w:val="24"/>
        </w:rPr>
        <w:t>particular señaló lo siguiente:</w:t>
      </w:r>
    </w:p>
    <w:p w14:paraId="0C7CCEDB" w14:textId="77777777" w:rsidR="001E1AAF" w:rsidRDefault="001E1AAF" w:rsidP="005D5285">
      <w:pPr>
        <w:spacing w:after="0" w:line="360" w:lineRule="auto"/>
        <w:jc w:val="both"/>
        <w:rPr>
          <w:rFonts w:ascii="Palatino Linotype" w:hAnsi="Palatino Linotype" w:cs="Arial"/>
          <w:sz w:val="24"/>
        </w:rPr>
      </w:pPr>
    </w:p>
    <w:p w14:paraId="61BDCCCE" w14:textId="62EE2A6A" w:rsidR="005D5285" w:rsidRPr="005D5285" w:rsidRDefault="005D5285" w:rsidP="005D5285">
      <w:pPr>
        <w:spacing w:after="0" w:line="240" w:lineRule="auto"/>
        <w:ind w:left="567" w:right="567"/>
        <w:jc w:val="both"/>
        <w:rPr>
          <w:rFonts w:ascii="Palatino Linotype" w:eastAsia="Times New Roman" w:hAnsi="Palatino Linotype" w:cs="Times New Roman"/>
          <w:i/>
          <w:iCs/>
          <w:sz w:val="40"/>
          <w:szCs w:val="40"/>
          <w:lang w:eastAsia="es-MX"/>
        </w:rPr>
      </w:pPr>
      <w:r>
        <w:rPr>
          <w:rFonts w:ascii="Palatino Linotype" w:eastAsia="Times New Roman" w:hAnsi="Palatino Linotype" w:cs="Times New Roman"/>
          <w:i/>
          <w:iCs/>
          <w:lang w:eastAsia="es-MX"/>
        </w:rPr>
        <w:t>“</w:t>
      </w:r>
      <w:r w:rsidRPr="005D5285">
        <w:rPr>
          <w:rFonts w:ascii="Palatino Linotype" w:eastAsia="Times New Roman" w:hAnsi="Palatino Linotype" w:cs="Times New Roman"/>
          <w:b/>
          <w:bCs/>
          <w:i/>
          <w:iCs/>
          <w:lang w:eastAsia="es-MX"/>
        </w:rPr>
        <w:t>1) Se solicitan los</w:t>
      </w:r>
      <w:r w:rsidRPr="005D5285">
        <w:rPr>
          <w:rFonts w:ascii="Palatino Linotype" w:eastAsia="Times New Roman" w:hAnsi="Palatino Linotype" w:cs="Times New Roman"/>
          <w:i/>
          <w:iCs/>
          <w:lang w:eastAsia="es-MX"/>
        </w:rPr>
        <w:t xml:space="preserve"> </w:t>
      </w:r>
      <w:r w:rsidRPr="005D5285">
        <w:rPr>
          <w:rFonts w:ascii="Palatino Linotype" w:eastAsia="Times New Roman" w:hAnsi="Palatino Linotype" w:cs="Times New Roman"/>
          <w:b/>
          <w:bCs/>
          <w:i/>
          <w:iCs/>
          <w:lang w:eastAsia="es-MX"/>
        </w:rPr>
        <w:t>nombramientos de los servidores públicos los cuales generaron el documento -Caratula de presupuesto Egresos 2022.pdf</w:t>
      </w:r>
      <w:r w:rsidRPr="005D5285">
        <w:rPr>
          <w:rFonts w:ascii="Palatino Linotype" w:eastAsia="Times New Roman" w:hAnsi="Palatino Linotype" w:cs="Times New Roman"/>
          <w:i/>
          <w:iCs/>
          <w:lang w:eastAsia="es-MX"/>
        </w:rPr>
        <w:t xml:space="preserve">- es un documento que se tuvo que aver firmado el año pasado documentos que ya se generaron y se requiere escaneo con puño y letra para los efectos legales que den fin. </w:t>
      </w:r>
      <w:r w:rsidRPr="005D5285">
        <w:rPr>
          <w:rFonts w:ascii="Palatino Linotype" w:eastAsia="Times New Roman" w:hAnsi="Palatino Linotype" w:cs="Times New Roman"/>
          <w:b/>
          <w:bCs/>
          <w:i/>
          <w:iCs/>
          <w:lang w:eastAsia="es-MX"/>
        </w:rPr>
        <w:t>2) Los conceptos de las cantidades cuya información solicito son los que precisamente estoy requiriendo desglosado del año 2021.</w:t>
      </w:r>
      <w:r>
        <w:rPr>
          <w:rFonts w:ascii="Palatino Linotype" w:eastAsia="Times New Roman" w:hAnsi="Palatino Linotype" w:cs="Times New Roman"/>
          <w:i/>
          <w:iCs/>
          <w:lang w:eastAsia="es-MX"/>
        </w:rPr>
        <w:t>” (Sic)</w:t>
      </w:r>
    </w:p>
    <w:p w14:paraId="20E081CD" w14:textId="77777777" w:rsidR="0075567C" w:rsidRDefault="0075567C" w:rsidP="000411C7">
      <w:pPr>
        <w:spacing w:after="0" w:line="360" w:lineRule="auto"/>
        <w:jc w:val="both"/>
        <w:rPr>
          <w:rFonts w:ascii="Palatino Linotype" w:hAnsi="Palatino Linotype" w:cs="Arial"/>
          <w:b/>
          <w:sz w:val="24"/>
        </w:rPr>
      </w:pPr>
    </w:p>
    <w:p w14:paraId="5FE06472" w14:textId="278D5D42" w:rsidR="000411C7" w:rsidRDefault="005A38F4" w:rsidP="000411C7">
      <w:pPr>
        <w:spacing w:after="0" w:line="360" w:lineRule="auto"/>
        <w:jc w:val="both"/>
        <w:rPr>
          <w:rFonts w:ascii="Palatino Linotype" w:hAnsi="Palatino Linotype" w:cs="Arial"/>
          <w:b/>
          <w:sz w:val="28"/>
        </w:rPr>
      </w:pPr>
      <w:r>
        <w:rPr>
          <w:rFonts w:ascii="Palatino Linotype" w:hAnsi="Palatino Linotype" w:cs="Arial"/>
          <w:b/>
          <w:sz w:val="28"/>
        </w:rPr>
        <w:t>CUART</w:t>
      </w:r>
      <w:r w:rsidR="000411C7" w:rsidRPr="004E2A95">
        <w:rPr>
          <w:rFonts w:ascii="Palatino Linotype" w:hAnsi="Palatino Linotype" w:cs="Arial"/>
          <w:b/>
          <w:sz w:val="28"/>
        </w:rPr>
        <w:t xml:space="preserve">O. </w:t>
      </w:r>
      <w:r w:rsidR="000411C7" w:rsidRPr="00165D6E">
        <w:rPr>
          <w:rFonts w:ascii="Palatino Linotype" w:hAnsi="Palatino Linotype" w:cs="Arial"/>
          <w:b/>
          <w:sz w:val="28"/>
          <w:szCs w:val="20"/>
        </w:rPr>
        <w:t>De la</w:t>
      </w:r>
      <w:r w:rsidR="000411C7">
        <w:rPr>
          <w:rFonts w:ascii="Palatino Linotype" w:hAnsi="Palatino Linotype" w:cs="Arial"/>
          <w:b/>
          <w:sz w:val="28"/>
          <w:szCs w:val="20"/>
        </w:rPr>
        <w:t xml:space="preserve"> </w:t>
      </w:r>
      <w:r w:rsidR="000411C7" w:rsidRPr="00165D6E">
        <w:rPr>
          <w:rFonts w:ascii="Palatino Linotype" w:hAnsi="Palatino Linotype" w:cs="Arial"/>
          <w:b/>
          <w:sz w:val="28"/>
          <w:szCs w:val="20"/>
        </w:rPr>
        <w:t>respuesta</w:t>
      </w:r>
      <w:r w:rsidR="000411C7">
        <w:rPr>
          <w:rFonts w:ascii="Palatino Linotype" w:hAnsi="Palatino Linotype" w:cs="Arial"/>
          <w:b/>
          <w:sz w:val="28"/>
          <w:szCs w:val="20"/>
        </w:rPr>
        <w:t xml:space="preserve"> del Sujeto Obligado</w:t>
      </w:r>
      <w:r w:rsidR="000411C7" w:rsidRPr="00165D6E">
        <w:rPr>
          <w:rFonts w:ascii="Palatino Linotype" w:hAnsi="Palatino Linotype" w:cs="Arial"/>
          <w:b/>
          <w:sz w:val="28"/>
          <w:szCs w:val="20"/>
        </w:rPr>
        <w:t>.</w:t>
      </w:r>
    </w:p>
    <w:p w14:paraId="3E7A547D" w14:textId="77777777" w:rsidR="000411C7" w:rsidRDefault="000411C7" w:rsidP="000411C7">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Pr>
          <w:rFonts w:ascii="Palatino Linotype" w:hAnsi="Palatino Linotype"/>
        </w:rPr>
        <w:t xml:space="preserve">se advierte </w:t>
      </w:r>
      <w:r w:rsidRPr="00D67FC4">
        <w:rPr>
          <w:rFonts w:ascii="Palatino Linotype" w:hAnsi="Palatino Linotype"/>
        </w:rPr>
        <w:t xml:space="preserve">que el </w:t>
      </w:r>
      <w:r>
        <w:rPr>
          <w:rFonts w:ascii="Palatino Linotype" w:hAnsi="Palatino Linotype" w:cs="Arial"/>
        </w:rPr>
        <w:t xml:space="preserve">día </w:t>
      </w:r>
      <w:r w:rsidR="0075567C">
        <w:rPr>
          <w:rFonts w:ascii="Palatino Linotype" w:hAnsi="Palatino Linotype" w:cs="Arial"/>
        </w:rPr>
        <w:t>seis</w:t>
      </w:r>
      <w:r>
        <w:rPr>
          <w:rFonts w:ascii="Palatino Linotype" w:hAnsi="Palatino Linotype" w:cs="Arial"/>
        </w:rPr>
        <w:t xml:space="preserve"> de </w:t>
      </w:r>
      <w:r w:rsidR="0075567C">
        <w:rPr>
          <w:rFonts w:ascii="Palatino Linotype" w:hAnsi="Palatino Linotype" w:cs="Arial"/>
        </w:rPr>
        <w:t>abril</w:t>
      </w:r>
      <w:r>
        <w:rPr>
          <w:rFonts w:ascii="Palatino Linotype" w:hAnsi="Palatino Linotype" w:cs="Arial"/>
        </w:rPr>
        <w:t xml:space="preserve"> de dos mil veintidós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7608088A" w14:textId="77777777" w:rsidR="000411C7" w:rsidRPr="00E818A5" w:rsidRDefault="000411C7" w:rsidP="000411C7">
      <w:pPr>
        <w:spacing w:after="0" w:line="360" w:lineRule="auto"/>
        <w:jc w:val="both"/>
        <w:rPr>
          <w:rFonts w:ascii="Palatino Linotype" w:hAnsi="Palatino Linotype" w:cs="Arial"/>
          <w:sz w:val="24"/>
        </w:rPr>
      </w:pPr>
    </w:p>
    <w:p w14:paraId="2D3C7AC3" w14:textId="77777777" w:rsidR="0075567C" w:rsidRPr="0075567C" w:rsidRDefault="000411C7" w:rsidP="0075567C">
      <w:pPr>
        <w:spacing w:after="0" w:line="240" w:lineRule="auto"/>
        <w:ind w:left="567" w:right="567"/>
        <w:jc w:val="both"/>
        <w:rPr>
          <w:rFonts w:ascii="Palatino Linotype" w:hAnsi="Palatino Linotype" w:cs="Arial"/>
          <w:i/>
        </w:rPr>
      </w:pPr>
      <w:r>
        <w:rPr>
          <w:rFonts w:ascii="Palatino Linotype" w:hAnsi="Palatino Linotype" w:cs="Arial"/>
          <w:i/>
        </w:rPr>
        <w:t>“</w:t>
      </w:r>
      <w:r w:rsidR="0075567C" w:rsidRPr="0075567C">
        <w:rPr>
          <w:rFonts w:ascii="Palatino Linotype" w:hAnsi="Palatino Linotype" w:cs="Arial"/>
          <w:i/>
        </w:rPr>
        <w:t xml:space="preserve">Me permito dar contestación a su solicitud con número de folio: 00058/TENAAIR/IP/2022 de fecha 01 de abril del año en curso dando respuesta a su aclaración del día 04 de abril del mismo año. Al tenor de lo siguiente: 1) Se solicitan los nombramientos de los servidores públicos los cuales generaron el documento -Caratula de presupuesto Egresos 2022.pdf- es un documento que se tuvo que aver firmado el año pasado documentos que ya se generaron y se requiere escaneo con puño y letra para los efectos legales que den fin. 2) Los conceptos de las cantidades cuya información solicito son los que precisamente estoy requiriendo </w:t>
      </w:r>
      <w:r w:rsidR="0075567C" w:rsidRPr="0075567C">
        <w:rPr>
          <w:rFonts w:ascii="Palatino Linotype" w:hAnsi="Palatino Linotype" w:cs="Arial"/>
          <w:i/>
        </w:rPr>
        <w:lastRenderedPageBreak/>
        <w:t>desglosado del año 2021. En respuesta a su solicitud le envió en formato PDF los nombramientos de los servidores públicos que hace referencia a su petición. Así mismo para su segundo punto le anexo el documento que avala la información solicitada.</w:t>
      </w:r>
    </w:p>
    <w:p w14:paraId="043E6296" w14:textId="77777777" w:rsidR="0075567C" w:rsidRPr="0075567C" w:rsidRDefault="0075567C" w:rsidP="0075567C">
      <w:pPr>
        <w:spacing w:after="0" w:line="240" w:lineRule="auto"/>
        <w:ind w:left="567" w:right="567"/>
        <w:jc w:val="both"/>
        <w:rPr>
          <w:rFonts w:ascii="Palatino Linotype" w:hAnsi="Palatino Linotype" w:cs="Arial"/>
          <w:i/>
        </w:rPr>
      </w:pPr>
      <w:r w:rsidRPr="0075567C">
        <w:rPr>
          <w:rFonts w:ascii="Palatino Linotype" w:hAnsi="Palatino Linotype" w:cs="Arial"/>
          <w:i/>
        </w:rPr>
        <w:t>ATENTAMENTE</w:t>
      </w:r>
    </w:p>
    <w:p w14:paraId="6858BC80" w14:textId="77777777" w:rsidR="000411C7" w:rsidRDefault="0075567C" w:rsidP="0075567C">
      <w:pPr>
        <w:spacing w:after="0" w:line="240" w:lineRule="auto"/>
        <w:ind w:left="567" w:right="567"/>
        <w:jc w:val="both"/>
        <w:rPr>
          <w:rFonts w:ascii="Palatino Linotype" w:hAnsi="Palatino Linotype" w:cs="Arial"/>
          <w:i/>
        </w:rPr>
      </w:pPr>
      <w:r w:rsidRPr="0075567C">
        <w:rPr>
          <w:rFonts w:ascii="Palatino Linotype" w:hAnsi="Palatino Linotype" w:cs="Arial"/>
          <w:i/>
        </w:rPr>
        <w:t xml:space="preserve">C. PABLO SANCHEZ DELGADILLO </w:t>
      </w:r>
      <w:r w:rsidR="000411C7" w:rsidRPr="00667998">
        <w:rPr>
          <w:rFonts w:ascii="Palatino Linotype" w:hAnsi="Palatino Linotype" w:cs="Arial"/>
          <w:i/>
        </w:rPr>
        <w:t>“(Sic).</w:t>
      </w:r>
    </w:p>
    <w:p w14:paraId="2F447A8E" w14:textId="77777777" w:rsidR="000411C7" w:rsidRPr="00515DC5" w:rsidRDefault="000411C7" w:rsidP="000411C7">
      <w:pPr>
        <w:spacing w:after="0" w:line="240" w:lineRule="auto"/>
        <w:ind w:right="567"/>
        <w:jc w:val="both"/>
        <w:rPr>
          <w:rFonts w:ascii="Palatino Linotype" w:hAnsi="Palatino Linotype" w:cs="Arial"/>
          <w:i/>
          <w:sz w:val="24"/>
        </w:rPr>
      </w:pPr>
    </w:p>
    <w:p w14:paraId="711E5D52" w14:textId="77777777" w:rsidR="000411C7" w:rsidRDefault="000411C7" w:rsidP="000411C7">
      <w:pPr>
        <w:spacing w:after="0" w:line="240" w:lineRule="auto"/>
        <w:ind w:right="567"/>
        <w:jc w:val="both"/>
        <w:rPr>
          <w:rFonts w:ascii="Palatino Linotype" w:hAnsi="Palatino Linotype" w:cs="Arial"/>
        </w:rPr>
      </w:pPr>
    </w:p>
    <w:p w14:paraId="34EEF46C" w14:textId="77777777" w:rsidR="000411C7" w:rsidRDefault="000411C7" w:rsidP="0075567C">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bookmarkStart w:id="1" w:name="_Hlk82038214"/>
      <w:r>
        <w:rPr>
          <w:rFonts w:ascii="Palatino Linotype" w:hAnsi="Palatino Linotype" w:cs="Arial"/>
          <w:sz w:val="24"/>
          <w:szCs w:val="24"/>
        </w:rPr>
        <w:t>el</w:t>
      </w:r>
      <w:r w:rsidRPr="006F3258">
        <w:rPr>
          <w:rFonts w:ascii="Palatino Linotype" w:hAnsi="Palatino Linotype" w:cs="Arial"/>
          <w:sz w:val="24"/>
          <w:szCs w:val="24"/>
        </w:rPr>
        <w:t xml:space="preserve"> archivo electrónico denominado </w:t>
      </w:r>
      <w:bookmarkEnd w:id="1"/>
      <w:r>
        <w:rPr>
          <w:rFonts w:ascii="Palatino Linotype" w:hAnsi="Palatino Linotype" w:cs="Arial"/>
          <w:sz w:val="24"/>
          <w:szCs w:val="24"/>
        </w:rPr>
        <w:t>“</w:t>
      </w:r>
      <w:r w:rsidR="0075567C" w:rsidRPr="0075567C">
        <w:rPr>
          <w:rFonts w:ascii="Palatino Linotype" w:hAnsi="Palatino Linotype" w:cs="Arial"/>
          <w:i/>
          <w:sz w:val="24"/>
          <w:szCs w:val="24"/>
        </w:rPr>
        <w:t>Nombramientos Completos.pdf</w:t>
      </w:r>
      <w:r w:rsidR="0075567C">
        <w:rPr>
          <w:rFonts w:ascii="Palatino Linotype" w:hAnsi="Palatino Linotype" w:cs="Arial"/>
          <w:i/>
          <w:sz w:val="24"/>
          <w:szCs w:val="24"/>
        </w:rPr>
        <w:t>” y “</w:t>
      </w:r>
      <w:r w:rsidR="0075567C" w:rsidRPr="0075567C">
        <w:rPr>
          <w:rFonts w:ascii="Palatino Linotype" w:hAnsi="Palatino Linotype" w:cs="Arial"/>
          <w:i/>
          <w:sz w:val="24"/>
          <w:szCs w:val="24"/>
        </w:rPr>
        <w:t>Presupuesto de egresos.pdf</w:t>
      </w:r>
      <w:r w:rsidRPr="006F3258">
        <w:rPr>
          <w:rFonts w:ascii="Palatino Linotype" w:hAnsi="Palatino Linotype" w:cs="Arial"/>
          <w:i/>
          <w:sz w:val="24"/>
          <w:szCs w:val="24"/>
        </w:rPr>
        <w:t>”</w:t>
      </w:r>
      <w:r w:rsidRPr="006F3258">
        <w:rPr>
          <w:rFonts w:ascii="Palatino Linotype" w:hAnsi="Palatino Linotype" w:cs="Arial"/>
          <w:sz w:val="24"/>
          <w:szCs w:val="24"/>
        </w:rPr>
        <w:t>; mismo</w:t>
      </w:r>
      <w:r>
        <w:rPr>
          <w:rFonts w:ascii="Palatino Linotype" w:hAnsi="Palatino Linotype" w:cs="Arial"/>
          <w:sz w:val="24"/>
          <w:szCs w:val="24"/>
        </w:rPr>
        <w:t>s</w:t>
      </w:r>
      <w:r w:rsidRPr="006F3258">
        <w:rPr>
          <w:rFonts w:ascii="Palatino Linotype" w:hAnsi="Palatino Linotype" w:cs="Arial"/>
          <w:sz w:val="24"/>
          <w:szCs w:val="24"/>
        </w:rPr>
        <w:t xml:space="preserve"> que no se reproduce</w:t>
      </w:r>
      <w:r>
        <w:rPr>
          <w:rFonts w:ascii="Palatino Linotype" w:hAnsi="Palatino Linotype" w:cs="Arial"/>
          <w:sz w:val="24"/>
          <w:szCs w:val="24"/>
        </w:rPr>
        <w:t>n</w:t>
      </w:r>
      <w:r w:rsidRPr="006F3258">
        <w:rPr>
          <w:rFonts w:ascii="Palatino Linotype" w:hAnsi="Palatino Linotype" w:cs="Arial"/>
          <w:sz w:val="24"/>
          <w:szCs w:val="24"/>
        </w:rPr>
        <w:t xml:space="preserve"> por ser del 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4E23A0C9" w14:textId="77777777" w:rsidR="000411C7" w:rsidRDefault="000411C7" w:rsidP="000411C7">
      <w:pPr>
        <w:spacing w:after="0" w:line="360" w:lineRule="auto"/>
        <w:jc w:val="both"/>
        <w:rPr>
          <w:rFonts w:ascii="Palatino Linotype" w:hAnsi="Palatino Linotype" w:cs="Arial"/>
          <w:b/>
          <w:sz w:val="28"/>
        </w:rPr>
      </w:pPr>
    </w:p>
    <w:p w14:paraId="47DC18C9" w14:textId="55EC709C" w:rsidR="000411C7" w:rsidRPr="00667998" w:rsidRDefault="005A38F4" w:rsidP="000411C7">
      <w:pPr>
        <w:spacing w:after="0" w:line="360" w:lineRule="auto"/>
        <w:jc w:val="both"/>
        <w:rPr>
          <w:rFonts w:ascii="Palatino Linotype" w:hAnsi="Palatino Linotype" w:cs="Arial"/>
          <w:b/>
          <w:sz w:val="28"/>
        </w:rPr>
      </w:pPr>
      <w:r>
        <w:rPr>
          <w:rFonts w:ascii="Palatino Linotype" w:hAnsi="Palatino Linotype" w:cs="Arial"/>
          <w:b/>
          <w:sz w:val="28"/>
        </w:rPr>
        <w:t>QUIN</w:t>
      </w:r>
      <w:r w:rsidR="0075567C">
        <w:rPr>
          <w:rFonts w:ascii="Palatino Linotype" w:hAnsi="Palatino Linotype" w:cs="Arial"/>
          <w:b/>
          <w:sz w:val="28"/>
        </w:rPr>
        <w:t>T</w:t>
      </w:r>
      <w:r w:rsidR="000411C7" w:rsidRPr="00667998">
        <w:rPr>
          <w:rFonts w:ascii="Palatino Linotype" w:hAnsi="Palatino Linotype" w:cs="Arial"/>
          <w:b/>
          <w:sz w:val="28"/>
        </w:rPr>
        <w:t xml:space="preserve">O. </w:t>
      </w:r>
      <w:r w:rsidR="000411C7" w:rsidRPr="00667998">
        <w:rPr>
          <w:rFonts w:ascii="Palatino Linotype" w:hAnsi="Palatino Linotype"/>
          <w:b/>
          <w:sz w:val="28"/>
        </w:rPr>
        <w:t>Del recurso de revisión.</w:t>
      </w:r>
    </w:p>
    <w:p w14:paraId="61AFA1B9" w14:textId="77777777" w:rsidR="000411C7" w:rsidRDefault="000411C7" w:rsidP="000411C7">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 xml:space="preserve">la parte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75567C">
        <w:rPr>
          <w:rFonts w:ascii="Palatino Linotype" w:hAnsi="Palatino Linotype" w:cs="Arial"/>
          <w:sz w:val="24"/>
          <w:szCs w:val="24"/>
        </w:rPr>
        <w:t>ocho</w:t>
      </w:r>
      <w:r>
        <w:rPr>
          <w:rFonts w:ascii="Palatino Linotype" w:hAnsi="Palatino Linotype" w:cs="Arial"/>
          <w:sz w:val="24"/>
          <w:szCs w:val="24"/>
        </w:rPr>
        <w:t xml:space="preserve"> de </w:t>
      </w:r>
      <w:r w:rsidR="0075567C">
        <w:rPr>
          <w:rFonts w:ascii="Palatino Linotype" w:hAnsi="Palatino Linotype" w:cs="Arial"/>
          <w:sz w:val="24"/>
          <w:szCs w:val="24"/>
        </w:rPr>
        <w:t>abril</w:t>
      </w:r>
      <w:r w:rsidRPr="00667998">
        <w:rPr>
          <w:rFonts w:ascii="Palatino Linotype" w:hAnsi="Palatino Linotype" w:cs="Arial"/>
          <w:sz w:val="24"/>
          <w:szCs w:val="24"/>
        </w:rPr>
        <w:t xml:space="preserve"> de dos mil </w:t>
      </w:r>
      <w:r>
        <w:rPr>
          <w:rFonts w:ascii="Palatino Linotype" w:hAnsi="Palatino Linotype" w:cs="Arial"/>
          <w:sz w:val="24"/>
          <w:szCs w:val="24"/>
        </w:rPr>
        <w:t>veintidós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05</w:t>
      </w:r>
      <w:r w:rsidR="0075567C">
        <w:rPr>
          <w:rFonts w:ascii="Palatino Linotype" w:hAnsi="Palatino Linotype" w:cs="Arial"/>
          <w:b/>
          <w:bCs/>
          <w:sz w:val="24"/>
          <w:szCs w:val="24"/>
          <w:lang w:eastAsia="es-MX"/>
        </w:rPr>
        <w:t>660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29DC13B8" w14:textId="77777777" w:rsidR="000411C7" w:rsidRDefault="000411C7" w:rsidP="000411C7">
      <w:pPr>
        <w:spacing w:after="0" w:line="360" w:lineRule="auto"/>
        <w:jc w:val="both"/>
        <w:rPr>
          <w:rFonts w:ascii="Palatino Linotype" w:hAnsi="Palatino Linotype" w:cs="Arial"/>
          <w:sz w:val="24"/>
        </w:rPr>
      </w:pPr>
    </w:p>
    <w:p w14:paraId="7AED47B1" w14:textId="77777777" w:rsidR="000411C7" w:rsidRPr="00667998" w:rsidRDefault="000411C7" w:rsidP="000411C7">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7BE446EF" w14:textId="77777777" w:rsidR="000411C7" w:rsidRDefault="000411C7" w:rsidP="000411C7">
      <w:pPr>
        <w:tabs>
          <w:tab w:val="left" w:pos="8364"/>
        </w:tabs>
        <w:spacing w:after="0" w:line="240" w:lineRule="auto"/>
        <w:ind w:left="851" w:right="851"/>
        <w:jc w:val="both"/>
        <w:rPr>
          <w:rFonts w:ascii="Palatino Linotype" w:hAnsi="Palatino Linotype" w:cs="Arial"/>
          <w:i/>
        </w:rPr>
      </w:pPr>
      <w:r w:rsidRPr="00667998">
        <w:rPr>
          <w:rFonts w:ascii="Palatino Linotype" w:hAnsi="Palatino Linotype" w:cs="Arial"/>
          <w:i/>
        </w:rPr>
        <w:t>“</w:t>
      </w:r>
      <w:r w:rsidR="0075567C" w:rsidRPr="0075567C">
        <w:rPr>
          <w:rFonts w:ascii="Palatino Linotype" w:hAnsi="Palatino Linotype" w:cs="Arial"/>
          <w:i/>
        </w:rPr>
        <w:t>recurso de revision</w:t>
      </w:r>
      <w:r w:rsidRPr="00667998">
        <w:rPr>
          <w:rFonts w:ascii="Palatino Linotype" w:hAnsi="Palatino Linotype" w:cs="Arial"/>
          <w:i/>
        </w:rPr>
        <w:t>” [Sic].</w:t>
      </w:r>
    </w:p>
    <w:p w14:paraId="7F8245EB" w14:textId="77777777" w:rsidR="000411C7" w:rsidRDefault="000411C7" w:rsidP="000411C7">
      <w:pPr>
        <w:spacing w:after="0" w:line="240" w:lineRule="auto"/>
        <w:ind w:left="851" w:right="851"/>
        <w:jc w:val="both"/>
        <w:rPr>
          <w:rFonts w:ascii="Palatino Linotype" w:hAnsi="Palatino Linotype" w:cs="Arial"/>
          <w:i/>
          <w:sz w:val="24"/>
        </w:rPr>
      </w:pPr>
    </w:p>
    <w:p w14:paraId="43C13564" w14:textId="77777777" w:rsidR="000411C7" w:rsidRPr="00FD749E" w:rsidRDefault="000411C7" w:rsidP="000411C7">
      <w:pPr>
        <w:spacing w:after="0" w:line="240" w:lineRule="auto"/>
        <w:ind w:left="851" w:right="851"/>
        <w:jc w:val="both"/>
        <w:rPr>
          <w:rFonts w:ascii="Palatino Linotype" w:hAnsi="Palatino Linotype" w:cs="Arial"/>
          <w:i/>
          <w:sz w:val="24"/>
        </w:rPr>
      </w:pPr>
    </w:p>
    <w:p w14:paraId="662A2241" w14:textId="77777777" w:rsidR="000411C7" w:rsidRPr="00667998" w:rsidRDefault="000411C7" w:rsidP="000411C7">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79710B26" w14:textId="77777777" w:rsidR="000411C7" w:rsidRPr="00104D32" w:rsidRDefault="000411C7" w:rsidP="000411C7">
      <w:pPr>
        <w:pStyle w:val="Sinespaciado"/>
        <w:spacing w:line="360" w:lineRule="auto"/>
        <w:ind w:left="709" w:right="567"/>
        <w:jc w:val="both"/>
        <w:rPr>
          <w:rFonts w:ascii="Palatino Linotype" w:hAnsi="Palatino Linotype"/>
          <w:i/>
          <w:iCs/>
          <w:sz w:val="22"/>
          <w:szCs w:val="22"/>
        </w:rPr>
      </w:pPr>
      <w:r>
        <w:rPr>
          <w:rFonts w:ascii="Palatino Linotype" w:hAnsi="Palatino Linotype"/>
          <w:i/>
          <w:iCs/>
          <w:sz w:val="22"/>
          <w:szCs w:val="22"/>
        </w:rPr>
        <w:t>“</w:t>
      </w:r>
      <w:r w:rsidR="0075567C" w:rsidRPr="0075567C">
        <w:rPr>
          <w:rFonts w:ascii="Palatino Linotype" w:hAnsi="Palatino Linotype"/>
          <w:i/>
          <w:iCs/>
          <w:sz w:val="22"/>
          <w:szCs w:val="22"/>
        </w:rPr>
        <w:t>Documentos que comprueben lo ejercido en año 2021 de 466, 257.31, 289,967.75, 14,599.30, 148,243.24 y 13,447.02. pesos mexicanos</w:t>
      </w:r>
      <w:r>
        <w:rPr>
          <w:rFonts w:ascii="Palatino Linotype" w:hAnsi="Palatino Linotype"/>
          <w:i/>
          <w:iCs/>
          <w:sz w:val="22"/>
          <w:szCs w:val="22"/>
        </w:rPr>
        <w:t>”</w:t>
      </w:r>
      <w:r w:rsidRPr="00104D32">
        <w:rPr>
          <w:rFonts w:ascii="Palatino Linotype" w:hAnsi="Palatino Linotype" w:cs="Arial"/>
          <w:i/>
        </w:rPr>
        <w:t xml:space="preserve"> </w:t>
      </w:r>
      <w:r w:rsidRPr="00667998">
        <w:rPr>
          <w:rFonts w:ascii="Palatino Linotype" w:hAnsi="Palatino Linotype" w:cs="Arial"/>
          <w:i/>
        </w:rPr>
        <w:t>[Sic].</w:t>
      </w:r>
    </w:p>
    <w:p w14:paraId="71AA14BF" w14:textId="77777777" w:rsidR="005A38F4" w:rsidRDefault="005A38F4" w:rsidP="000411C7">
      <w:pPr>
        <w:spacing w:after="0" w:line="360" w:lineRule="auto"/>
        <w:jc w:val="both"/>
        <w:rPr>
          <w:rFonts w:ascii="Palatino Linotype" w:hAnsi="Palatino Linotype" w:cs="Arial"/>
          <w:bCs/>
          <w:sz w:val="24"/>
        </w:rPr>
      </w:pPr>
    </w:p>
    <w:p w14:paraId="3BA8A586" w14:textId="1FA8C623" w:rsidR="000411C7" w:rsidRPr="00667998" w:rsidRDefault="00226BB0" w:rsidP="000411C7">
      <w:pPr>
        <w:spacing w:after="0" w:line="360" w:lineRule="auto"/>
        <w:jc w:val="both"/>
        <w:rPr>
          <w:rFonts w:ascii="Palatino Linotype" w:hAnsi="Palatino Linotype" w:cs="Arial"/>
          <w:b/>
          <w:sz w:val="24"/>
          <w:szCs w:val="24"/>
        </w:rPr>
      </w:pPr>
      <w:r>
        <w:rPr>
          <w:rFonts w:ascii="Palatino Linotype" w:hAnsi="Palatino Linotype" w:cs="Arial"/>
          <w:b/>
          <w:sz w:val="28"/>
        </w:rPr>
        <w:t>SEX</w:t>
      </w:r>
      <w:r w:rsidR="000411C7" w:rsidRPr="00667998">
        <w:rPr>
          <w:rFonts w:ascii="Palatino Linotype" w:hAnsi="Palatino Linotype" w:cs="Arial"/>
          <w:b/>
          <w:sz w:val="28"/>
        </w:rPr>
        <w:t>TO</w:t>
      </w:r>
      <w:r w:rsidR="000411C7" w:rsidRPr="00667998">
        <w:rPr>
          <w:rFonts w:ascii="Palatino Linotype" w:hAnsi="Palatino Linotype" w:cs="Arial"/>
          <w:b/>
          <w:sz w:val="24"/>
          <w:szCs w:val="24"/>
        </w:rPr>
        <w:t xml:space="preserve">. </w:t>
      </w:r>
      <w:r w:rsidR="000411C7" w:rsidRPr="00667998">
        <w:rPr>
          <w:rFonts w:ascii="Palatino Linotype" w:hAnsi="Palatino Linotype" w:cs="Arial"/>
          <w:b/>
          <w:sz w:val="28"/>
          <w:szCs w:val="28"/>
        </w:rPr>
        <w:t>Del turno del recurso de revisión.</w:t>
      </w:r>
    </w:p>
    <w:p w14:paraId="4FE2E849" w14:textId="77777777" w:rsidR="000411C7" w:rsidRPr="00667998" w:rsidRDefault="000411C7" w:rsidP="000411C7">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lastRenderedPageBreak/>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75567C">
        <w:rPr>
          <w:rFonts w:ascii="Palatino Linotype" w:hAnsi="Palatino Linotype" w:cs="Arial"/>
          <w:sz w:val="24"/>
          <w:szCs w:val="24"/>
        </w:rPr>
        <w:t>veintiuno</w:t>
      </w:r>
      <w:r w:rsidRPr="00141144">
        <w:rPr>
          <w:rFonts w:ascii="Palatino Linotype" w:hAnsi="Palatino Linotype" w:cs="Arial"/>
          <w:sz w:val="24"/>
          <w:szCs w:val="24"/>
        </w:rPr>
        <w:t xml:space="preserve"> de </w:t>
      </w:r>
      <w:r>
        <w:rPr>
          <w:rFonts w:ascii="Palatino Linotype" w:hAnsi="Palatino Linotype" w:cs="Arial"/>
          <w:sz w:val="24"/>
          <w:szCs w:val="24"/>
        </w:rPr>
        <w:t>abril</w:t>
      </w:r>
      <w:r w:rsidRPr="00141144">
        <w:rPr>
          <w:rFonts w:ascii="Palatino Linotype" w:hAnsi="Palatino Linotype" w:cs="Arial"/>
          <w:sz w:val="24"/>
          <w:szCs w:val="24"/>
        </w:rPr>
        <w:t xml:space="preserve"> del año dos mil veinti</w:t>
      </w:r>
      <w:r>
        <w:rPr>
          <w:rFonts w:ascii="Palatino Linotype" w:hAnsi="Palatino Linotype" w:cs="Arial"/>
          <w:sz w:val="24"/>
          <w:szCs w:val="24"/>
        </w:rPr>
        <w:t>dós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4BB9AA7A" w14:textId="77777777" w:rsidR="00C87993" w:rsidRDefault="00C87993" w:rsidP="000411C7">
      <w:pPr>
        <w:spacing w:after="0" w:line="360" w:lineRule="auto"/>
        <w:jc w:val="both"/>
        <w:rPr>
          <w:rFonts w:ascii="Palatino Linotype" w:hAnsi="Palatino Linotype" w:cs="Arial"/>
          <w:b/>
          <w:sz w:val="28"/>
        </w:rPr>
      </w:pPr>
    </w:p>
    <w:p w14:paraId="2CCDDAA5" w14:textId="1781443E" w:rsidR="000411C7" w:rsidRPr="00667998" w:rsidRDefault="0075567C" w:rsidP="000411C7">
      <w:pPr>
        <w:spacing w:after="0" w:line="360" w:lineRule="auto"/>
        <w:jc w:val="both"/>
        <w:rPr>
          <w:rFonts w:ascii="Palatino Linotype" w:hAnsi="Palatino Linotype" w:cs="Arial"/>
          <w:b/>
          <w:sz w:val="28"/>
          <w:szCs w:val="28"/>
        </w:rPr>
      </w:pPr>
      <w:r>
        <w:rPr>
          <w:rFonts w:ascii="Palatino Linotype" w:hAnsi="Palatino Linotype" w:cs="Arial"/>
          <w:b/>
          <w:sz w:val="28"/>
        </w:rPr>
        <w:t>S</w:t>
      </w:r>
      <w:r w:rsidR="00226BB0">
        <w:rPr>
          <w:rFonts w:ascii="Palatino Linotype" w:hAnsi="Palatino Linotype" w:cs="Arial"/>
          <w:b/>
          <w:sz w:val="28"/>
        </w:rPr>
        <w:t>ÉPTIM</w:t>
      </w:r>
      <w:r w:rsidR="000411C7" w:rsidRPr="00667998">
        <w:rPr>
          <w:rFonts w:ascii="Palatino Linotype" w:hAnsi="Palatino Linotype" w:cs="Arial"/>
          <w:b/>
          <w:sz w:val="28"/>
        </w:rPr>
        <w:t xml:space="preserve">O. </w:t>
      </w:r>
      <w:r w:rsidR="000411C7" w:rsidRPr="00667998">
        <w:rPr>
          <w:rFonts w:ascii="Palatino Linotype" w:hAnsi="Palatino Linotype" w:cs="Arial"/>
          <w:b/>
          <w:sz w:val="28"/>
          <w:szCs w:val="28"/>
        </w:rPr>
        <w:t>De la etapa de instrucción.</w:t>
      </w:r>
    </w:p>
    <w:p w14:paraId="7049BAFD" w14:textId="77777777" w:rsidR="000411C7" w:rsidRDefault="000411C7" w:rsidP="000411C7">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 </w:t>
      </w:r>
      <w:r w:rsidR="0075567C">
        <w:rPr>
          <w:rFonts w:ascii="Palatino Linotype" w:hAnsi="Palatino Linotype" w:cs="Arial"/>
          <w:sz w:val="24"/>
          <w:szCs w:val="24"/>
        </w:rPr>
        <w:t>omit</w:t>
      </w:r>
      <w:r>
        <w:rPr>
          <w:rFonts w:ascii="Palatino Linotype" w:hAnsi="Palatino Linotype" w:cs="Arial"/>
          <w:sz w:val="24"/>
          <w:szCs w:val="24"/>
        </w:rPr>
        <w:t xml:space="preserve">ió </w:t>
      </w:r>
      <w:r w:rsidR="0075567C">
        <w:rPr>
          <w:rFonts w:ascii="Palatino Linotype" w:hAnsi="Palatino Linotype" w:cs="Arial"/>
          <w:sz w:val="24"/>
          <w:szCs w:val="24"/>
        </w:rPr>
        <w:t xml:space="preserve">rendir </w:t>
      </w:r>
      <w:r>
        <w:rPr>
          <w:rFonts w:ascii="Palatino Linotype" w:hAnsi="Palatino Linotype" w:cs="Arial"/>
          <w:sz w:val="24"/>
          <w:szCs w:val="24"/>
        </w:rPr>
        <w:t>su informe justificado. Asimismo,</w:t>
      </w:r>
      <w:r w:rsidRPr="004C7BAD">
        <w:rPr>
          <w:rFonts w:ascii="Palatino Linotype" w:hAnsi="Palatino Linotype" w:cs="Arial"/>
          <w:sz w:val="24"/>
          <w:szCs w:val="24"/>
        </w:rPr>
        <w:t xml:space="preserve"> se advierte</w:t>
      </w:r>
      <w:r>
        <w:rPr>
          <w:rFonts w:ascii="Palatino Linotype" w:hAnsi="Palatino Linotype" w:cs="Arial"/>
          <w:sz w:val="24"/>
          <w:szCs w:val="24"/>
        </w:rPr>
        <w:t xml:space="preserve"> que la parte recurrente no realizó manifestación alguna.</w:t>
      </w:r>
    </w:p>
    <w:p w14:paraId="57976DF3" w14:textId="77777777" w:rsidR="00921737" w:rsidRDefault="00921737" w:rsidP="000411C7">
      <w:pPr>
        <w:spacing w:after="0" w:line="360" w:lineRule="auto"/>
        <w:jc w:val="both"/>
        <w:rPr>
          <w:rFonts w:ascii="Palatino Linotype" w:hAnsi="Palatino Linotype" w:cs="Arial"/>
          <w:b/>
          <w:sz w:val="28"/>
        </w:rPr>
      </w:pPr>
    </w:p>
    <w:p w14:paraId="6761EECC" w14:textId="77F35F34" w:rsidR="000411C7" w:rsidRPr="00C220D0" w:rsidRDefault="00226BB0" w:rsidP="000411C7">
      <w:pPr>
        <w:spacing w:after="0" w:line="360" w:lineRule="auto"/>
        <w:jc w:val="both"/>
        <w:rPr>
          <w:rFonts w:ascii="Palatino Linotype" w:hAnsi="Palatino Linotype" w:cs="Arial"/>
          <w:b/>
          <w:sz w:val="28"/>
          <w:szCs w:val="28"/>
        </w:rPr>
      </w:pPr>
      <w:r>
        <w:rPr>
          <w:rFonts w:ascii="Palatino Linotype" w:hAnsi="Palatino Linotype" w:cs="Arial"/>
          <w:b/>
          <w:sz w:val="28"/>
        </w:rPr>
        <w:t>OCTAV</w:t>
      </w:r>
      <w:r w:rsidR="000411C7">
        <w:rPr>
          <w:rFonts w:ascii="Palatino Linotype" w:hAnsi="Palatino Linotype" w:cs="Arial"/>
          <w:b/>
          <w:sz w:val="28"/>
        </w:rPr>
        <w:t>O</w:t>
      </w:r>
      <w:r w:rsidR="000411C7" w:rsidRPr="00667998">
        <w:rPr>
          <w:rFonts w:ascii="Palatino Linotype" w:hAnsi="Palatino Linotype" w:cs="Arial"/>
          <w:b/>
          <w:sz w:val="28"/>
        </w:rPr>
        <w:t xml:space="preserve">. </w:t>
      </w:r>
      <w:r w:rsidR="000411C7" w:rsidRPr="00667998">
        <w:rPr>
          <w:rFonts w:ascii="Palatino Linotype" w:hAnsi="Palatino Linotype" w:cs="Arial"/>
          <w:b/>
          <w:sz w:val="28"/>
          <w:szCs w:val="28"/>
        </w:rPr>
        <w:t>De</w:t>
      </w:r>
      <w:r w:rsidR="000411C7">
        <w:rPr>
          <w:rFonts w:ascii="Palatino Linotype" w:hAnsi="Palatino Linotype" w:cs="Arial"/>
          <w:b/>
          <w:sz w:val="28"/>
          <w:szCs w:val="28"/>
        </w:rPr>
        <w:t>l cierre de</w:t>
      </w:r>
      <w:r w:rsidR="000411C7" w:rsidRPr="00667998">
        <w:rPr>
          <w:rFonts w:ascii="Palatino Linotype" w:hAnsi="Palatino Linotype" w:cs="Arial"/>
          <w:b/>
          <w:sz w:val="28"/>
          <w:szCs w:val="28"/>
        </w:rPr>
        <w:t xml:space="preserve"> la etapa de instrucción.</w:t>
      </w:r>
    </w:p>
    <w:p w14:paraId="3312FB0D" w14:textId="77777777" w:rsidR="000411C7" w:rsidRDefault="000411C7" w:rsidP="000411C7">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Pr>
          <w:rFonts w:ascii="Palatino Linotype" w:hAnsi="Palatino Linotype" w:cs="Arial"/>
          <w:sz w:val="24"/>
          <w:szCs w:val="24"/>
        </w:rPr>
        <w:t>cuatro de mayo de dos mil veintidós</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7A35ED9F" w14:textId="77777777" w:rsidR="000411C7" w:rsidRDefault="000411C7" w:rsidP="000411C7">
      <w:pPr>
        <w:spacing w:after="0" w:line="360" w:lineRule="auto"/>
        <w:jc w:val="both"/>
        <w:rPr>
          <w:rFonts w:ascii="Palatino Linotype" w:hAnsi="Palatino Linotype" w:cs="Arial"/>
          <w:sz w:val="24"/>
          <w:szCs w:val="24"/>
        </w:rPr>
      </w:pPr>
    </w:p>
    <w:p w14:paraId="01E9ED0B" w14:textId="52FFCF9C" w:rsidR="000411C7" w:rsidRPr="00C220D0" w:rsidRDefault="00226BB0" w:rsidP="000411C7">
      <w:pPr>
        <w:pStyle w:val="Sinespaciado"/>
        <w:spacing w:line="360" w:lineRule="auto"/>
        <w:jc w:val="both"/>
        <w:rPr>
          <w:rFonts w:ascii="Palatino Linotype" w:hAnsi="Palatino Linotype" w:cs="Arial"/>
          <w:b/>
          <w:sz w:val="28"/>
          <w:szCs w:val="28"/>
        </w:rPr>
      </w:pPr>
      <w:r>
        <w:rPr>
          <w:rFonts w:ascii="Palatino Linotype" w:hAnsi="Palatino Linotype" w:cs="Arial"/>
          <w:b/>
          <w:sz w:val="28"/>
        </w:rPr>
        <w:t>NOVEN</w:t>
      </w:r>
      <w:r w:rsidR="0075567C">
        <w:rPr>
          <w:rFonts w:ascii="Palatino Linotype" w:hAnsi="Palatino Linotype" w:cs="Arial"/>
          <w:b/>
          <w:sz w:val="28"/>
        </w:rPr>
        <w:t>O</w:t>
      </w:r>
      <w:r w:rsidR="000411C7" w:rsidRPr="00667998">
        <w:rPr>
          <w:rFonts w:ascii="Palatino Linotype" w:hAnsi="Palatino Linotype" w:cs="Arial"/>
          <w:b/>
          <w:sz w:val="28"/>
        </w:rPr>
        <w:t xml:space="preserve">. </w:t>
      </w:r>
      <w:r w:rsidR="000411C7" w:rsidRPr="00667998">
        <w:rPr>
          <w:rFonts w:ascii="Palatino Linotype" w:hAnsi="Palatino Linotype" w:cs="Arial"/>
          <w:b/>
          <w:sz w:val="28"/>
          <w:szCs w:val="28"/>
        </w:rPr>
        <w:t>De</w:t>
      </w:r>
      <w:r w:rsidR="000411C7">
        <w:rPr>
          <w:rFonts w:ascii="Palatino Linotype" w:hAnsi="Palatino Linotype" w:cs="Arial"/>
          <w:b/>
          <w:sz w:val="28"/>
          <w:szCs w:val="28"/>
        </w:rPr>
        <w:t xml:space="preserve"> </w:t>
      </w:r>
      <w:r w:rsidR="000411C7" w:rsidRPr="00667998">
        <w:rPr>
          <w:rFonts w:ascii="Palatino Linotype" w:hAnsi="Palatino Linotype" w:cs="Arial"/>
          <w:b/>
          <w:sz w:val="28"/>
          <w:szCs w:val="28"/>
        </w:rPr>
        <w:t xml:space="preserve">la </w:t>
      </w:r>
      <w:r w:rsidR="000411C7">
        <w:rPr>
          <w:rFonts w:ascii="Palatino Linotype" w:hAnsi="Palatino Linotype" w:cs="Arial"/>
          <w:b/>
          <w:sz w:val="28"/>
          <w:szCs w:val="28"/>
        </w:rPr>
        <w:t>ampliación del término para resolver</w:t>
      </w:r>
      <w:r w:rsidR="000411C7" w:rsidRPr="00667998">
        <w:rPr>
          <w:rFonts w:ascii="Palatino Linotype" w:hAnsi="Palatino Linotype" w:cs="Arial"/>
          <w:b/>
          <w:sz w:val="28"/>
          <w:szCs w:val="28"/>
        </w:rPr>
        <w:t>.</w:t>
      </w:r>
    </w:p>
    <w:p w14:paraId="06377147" w14:textId="77777777" w:rsidR="000411C7" w:rsidRPr="00667998" w:rsidRDefault="000411C7" w:rsidP="000411C7">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A4672C">
        <w:rPr>
          <w:rFonts w:ascii="Palatino Linotype" w:hAnsi="Palatino Linotype" w:cs="Arial"/>
          <w:sz w:val="24"/>
          <w:szCs w:val="24"/>
        </w:rPr>
        <w:t xml:space="preserve">tres </w:t>
      </w:r>
      <w:r>
        <w:rPr>
          <w:rFonts w:ascii="Palatino Linotype" w:hAnsi="Palatino Linotype" w:cs="Arial"/>
          <w:sz w:val="24"/>
          <w:szCs w:val="24"/>
        </w:rPr>
        <w:t xml:space="preserve">de </w:t>
      </w:r>
      <w:r w:rsidR="00A4672C">
        <w:rPr>
          <w:rFonts w:ascii="Palatino Linotype" w:hAnsi="Palatino Linotype" w:cs="Arial"/>
          <w:sz w:val="24"/>
          <w:szCs w:val="24"/>
        </w:rPr>
        <w:t>juni</w:t>
      </w:r>
      <w:r>
        <w:rPr>
          <w:rFonts w:ascii="Palatino Linotype" w:hAnsi="Palatino Linotype" w:cs="Arial"/>
          <w:sz w:val="24"/>
          <w:szCs w:val="24"/>
        </w:rPr>
        <w:t>o</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18015FB4" w14:textId="58AE3D98" w:rsidR="000411C7" w:rsidRPr="00BE1535" w:rsidRDefault="000411C7" w:rsidP="00BE1535">
      <w:pPr>
        <w:spacing w:after="0" w:line="360" w:lineRule="auto"/>
        <w:rPr>
          <w:rFonts w:ascii="Palatino Linotype" w:hAnsi="Palatino Linotype" w:cs="Arial"/>
          <w:b/>
          <w:sz w:val="24"/>
        </w:rPr>
      </w:pPr>
    </w:p>
    <w:p w14:paraId="131684AC" w14:textId="77777777" w:rsidR="000A7EB9" w:rsidRPr="000A7EB9" w:rsidRDefault="000A7EB9" w:rsidP="000A7EB9">
      <w:pPr>
        <w:spacing w:after="0" w:line="360" w:lineRule="auto"/>
        <w:jc w:val="both"/>
        <w:rPr>
          <w:rFonts w:ascii="Palatino Linotype" w:hAnsi="Palatino Linotype"/>
          <w:sz w:val="24"/>
          <w:szCs w:val="24"/>
        </w:rPr>
      </w:pPr>
      <w:r w:rsidRPr="000A7EB9">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1EC6844" w14:textId="77777777" w:rsidR="000A7EB9" w:rsidRPr="000A7EB9" w:rsidRDefault="000A7EB9" w:rsidP="000A7EB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4568D1DE" w14:textId="77777777" w:rsidR="000A7EB9" w:rsidRPr="000A7EB9" w:rsidRDefault="000A7EB9" w:rsidP="000A7EB9">
      <w:pPr>
        <w:spacing w:after="0" w:line="360" w:lineRule="auto"/>
        <w:jc w:val="both"/>
        <w:rPr>
          <w:rFonts w:ascii="Palatino Linotype" w:hAnsi="Palatino Linotype"/>
          <w:sz w:val="24"/>
          <w:szCs w:val="24"/>
        </w:rPr>
      </w:pPr>
      <w:r w:rsidRPr="000A7EB9">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1481155" w14:textId="77777777" w:rsidR="000A7EB9" w:rsidRPr="000A7EB9" w:rsidRDefault="000A7EB9" w:rsidP="000A7EB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24CDC1FF" w14:textId="77777777" w:rsidR="000A7EB9" w:rsidRPr="000A7EB9" w:rsidRDefault="000A7EB9" w:rsidP="000A7EB9">
      <w:pPr>
        <w:spacing w:after="0" w:line="360" w:lineRule="auto"/>
        <w:jc w:val="both"/>
        <w:rPr>
          <w:rFonts w:ascii="Palatino Linotype" w:hAnsi="Palatino Linotype"/>
          <w:sz w:val="24"/>
          <w:szCs w:val="24"/>
        </w:rPr>
      </w:pPr>
      <w:r w:rsidRPr="000A7EB9">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4981E7E" w14:textId="77777777" w:rsidR="000A7EB9" w:rsidRPr="000A7EB9" w:rsidRDefault="000A7EB9" w:rsidP="000A7EB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5AD68CDB" w14:textId="77777777" w:rsidR="000A7EB9" w:rsidRPr="000A7EB9" w:rsidRDefault="000A7EB9" w:rsidP="000A7EB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w:t>
      </w:r>
      <w:r w:rsidRPr="000A7EB9">
        <w:rPr>
          <w:rFonts w:ascii="Palatino Linotype" w:hAnsi="Palatino Linotype"/>
          <w:sz w:val="24"/>
          <w:szCs w:val="24"/>
        </w:rPr>
        <w:lastRenderedPageBreak/>
        <w:t>jurisdiccionales o cuasi jurisdiccionales, tanto por la complejidad de los hechos, como por el número de casos que conocen.</w:t>
      </w:r>
    </w:p>
    <w:p w14:paraId="73E69987" w14:textId="77777777" w:rsidR="000A7EB9" w:rsidRPr="000A7EB9" w:rsidRDefault="000A7EB9" w:rsidP="000A7EB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08B3D319" w14:textId="5F293F7D" w:rsidR="000A7EB9" w:rsidRDefault="000A7EB9" w:rsidP="000A7EB9">
      <w:pPr>
        <w:spacing w:after="0" w:line="360" w:lineRule="auto"/>
        <w:jc w:val="both"/>
        <w:rPr>
          <w:rFonts w:ascii="Palatino Linotype" w:hAnsi="Palatino Linotype"/>
          <w:sz w:val="24"/>
          <w:szCs w:val="24"/>
        </w:rPr>
      </w:pPr>
      <w:r w:rsidRPr="000A7EB9">
        <w:rPr>
          <w:rFonts w:ascii="Palatino Linotype" w:hAnsi="Palatino Linotype"/>
          <w:sz w:val="24"/>
          <w:szCs w:val="24"/>
        </w:rPr>
        <w:t>Por ello, excepcionalmente, si un asunto es resuelto con posterioridad a los plazos señalados por la norma debe analizarse la razonabilidad del tiempo necesario para su resolución, atento</w:t>
      </w:r>
      <w:r>
        <w:rPr>
          <w:rFonts w:ascii="Palatino Linotype" w:hAnsi="Palatino Linotype"/>
          <w:sz w:val="24"/>
          <w:szCs w:val="24"/>
        </w:rPr>
        <w:t xml:space="preserve">s a los siguientes criterios:  </w:t>
      </w:r>
    </w:p>
    <w:p w14:paraId="4C7578EC" w14:textId="77777777" w:rsidR="000A7EB9" w:rsidRDefault="000A7EB9" w:rsidP="000A7EB9">
      <w:pPr>
        <w:spacing w:after="0" w:line="360" w:lineRule="auto"/>
        <w:jc w:val="both"/>
        <w:rPr>
          <w:rFonts w:ascii="Palatino Linotype" w:hAnsi="Palatino Linotype"/>
          <w:sz w:val="24"/>
          <w:szCs w:val="24"/>
        </w:rPr>
      </w:pPr>
    </w:p>
    <w:p w14:paraId="32AB61BD" w14:textId="7122ACF5" w:rsidR="000A7EB9" w:rsidRPr="000A7EB9" w:rsidRDefault="000A7EB9" w:rsidP="000A7EB9">
      <w:pPr>
        <w:pStyle w:val="Prrafodelista"/>
        <w:numPr>
          <w:ilvl w:val="0"/>
          <w:numId w:val="10"/>
        </w:numPr>
        <w:spacing w:line="360" w:lineRule="auto"/>
        <w:ind w:left="567" w:hanging="283"/>
        <w:jc w:val="both"/>
        <w:rPr>
          <w:rFonts w:ascii="Palatino Linotype" w:hAnsi="Palatino Linotype"/>
        </w:rPr>
      </w:pPr>
      <w:r w:rsidRPr="000A7EB9">
        <w:rPr>
          <w:rFonts w:ascii="Palatino Linotype" w:hAnsi="Palatino Linotype"/>
        </w:rPr>
        <w:t>Complejidad del asunto: La complejidad de la prueba, la pluralidad de sujetos procesales, el tiempo transcurrido, las características y contexto del recurso.</w:t>
      </w:r>
    </w:p>
    <w:p w14:paraId="73D15A23" w14:textId="22DBFEF5" w:rsidR="000A7EB9" w:rsidRPr="000A7EB9" w:rsidRDefault="000A7EB9" w:rsidP="000A7EB9">
      <w:pPr>
        <w:pStyle w:val="Prrafodelista"/>
        <w:numPr>
          <w:ilvl w:val="0"/>
          <w:numId w:val="10"/>
        </w:numPr>
        <w:spacing w:line="360" w:lineRule="auto"/>
        <w:ind w:left="567" w:hanging="283"/>
        <w:jc w:val="both"/>
        <w:rPr>
          <w:rFonts w:ascii="Palatino Linotype" w:hAnsi="Palatino Linotype"/>
        </w:rPr>
      </w:pPr>
      <w:r w:rsidRPr="000A7EB9">
        <w:rPr>
          <w:rFonts w:ascii="Palatino Linotype" w:hAnsi="Palatino Linotype"/>
        </w:rPr>
        <w:t>Actividad Procesal del interesado: Acciones u omisiones del interesado.</w:t>
      </w:r>
    </w:p>
    <w:p w14:paraId="417BDFAF" w14:textId="58A9FCBE" w:rsidR="000A7EB9" w:rsidRPr="000A7EB9" w:rsidRDefault="000A7EB9" w:rsidP="000A7EB9">
      <w:pPr>
        <w:pStyle w:val="Prrafodelista"/>
        <w:numPr>
          <w:ilvl w:val="0"/>
          <w:numId w:val="10"/>
        </w:numPr>
        <w:spacing w:line="360" w:lineRule="auto"/>
        <w:ind w:left="567" w:hanging="283"/>
        <w:jc w:val="both"/>
        <w:rPr>
          <w:rFonts w:ascii="Palatino Linotype" w:hAnsi="Palatino Linotype"/>
        </w:rPr>
      </w:pPr>
      <w:r w:rsidRPr="000A7EB9">
        <w:rPr>
          <w:rFonts w:ascii="Palatino Linotype" w:hAnsi="Palatino Linotype"/>
        </w:rPr>
        <w:t>Conducta de la Autoridad: Las Acciones u omisiones realizadas en el procedimiento. Así como si la autoridad actuó con la debida diligencia.</w:t>
      </w:r>
    </w:p>
    <w:p w14:paraId="484116DD" w14:textId="429D5576" w:rsidR="000A7EB9" w:rsidRPr="000A7EB9" w:rsidRDefault="000A7EB9" w:rsidP="000A7EB9">
      <w:pPr>
        <w:pStyle w:val="Prrafodelista"/>
        <w:numPr>
          <w:ilvl w:val="0"/>
          <w:numId w:val="10"/>
        </w:numPr>
        <w:spacing w:line="360" w:lineRule="auto"/>
        <w:ind w:left="567" w:hanging="283"/>
        <w:jc w:val="both"/>
        <w:rPr>
          <w:rFonts w:ascii="Palatino Linotype" w:hAnsi="Palatino Linotype"/>
        </w:rPr>
      </w:pPr>
      <w:r w:rsidRPr="000A7EB9">
        <w:rPr>
          <w:rFonts w:ascii="Palatino Linotype" w:hAnsi="Palatino Linotype"/>
        </w:rPr>
        <w:t>La afectación generada en la situación jurídica de la persona involucrada en el proceso: Violación a sus derechos humanos.</w:t>
      </w:r>
    </w:p>
    <w:p w14:paraId="0416F168" w14:textId="77777777" w:rsidR="000A7EB9" w:rsidRPr="000A7EB9" w:rsidRDefault="000A7EB9" w:rsidP="000A7EB9">
      <w:pPr>
        <w:spacing w:after="0" w:line="360" w:lineRule="auto"/>
        <w:jc w:val="both"/>
        <w:rPr>
          <w:rFonts w:ascii="Palatino Linotype" w:hAnsi="Palatino Linotype"/>
          <w:sz w:val="24"/>
          <w:szCs w:val="24"/>
        </w:rPr>
      </w:pPr>
    </w:p>
    <w:p w14:paraId="7F37E371" w14:textId="77777777" w:rsidR="000A7EB9" w:rsidRPr="000A7EB9" w:rsidRDefault="000A7EB9" w:rsidP="000A7EB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E1D5CE4" w14:textId="77777777" w:rsidR="000A7EB9" w:rsidRPr="000A7EB9" w:rsidRDefault="000A7EB9" w:rsidP="000A7EB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67814D99" w14:textId="77777777" w:rsidR="000A7EB9" w:rsidRPr="000A7EB9" w:rsidRDefault="000A7EB9" w:rsidP="000A7EB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Argumento que encuentra sustento en la jurisprudencia P./J. 32/92 emitida por el Pleno de la Suprema Corte de Justicia de la Nación de rubro “TÉRMINOS PROCESALES. PARA DETERMINAR SI UN FUNCIONARIO JUDICIAL ACTUÓ INDEBIDAMENTE </w:t>
      </w:r>
      <w:r w:rsidRPr="000A7EB9">
        <w:rPr>
          <w:rFonts w:ascii="Palatino Linotype" w:hAnsi="Palatino Linotype"/>
          <w:sz w:val="24"/>
          <w:szCs w:val="24"/>
        </w:rPr>
        <w:lastRenderedPageBreak/>
        <w:t>POR NO RESPETARLOS SE DEBE ATENDER AL PRESUPUESTO QUE CONSIDERÓ EL LEGISLADOR AL FIJARLOS Y LAS CARACTERÍSTICAS DEL CASO.”, visible en la Gaceta del Seminario Judicial de la Federación con el registro digital 205635.</w:t>
      </w:r>
    </w:p>
    <w:p w14:paraId="668ADE51" w14:textId="77777777" w:rsidR="000A7EB9" w:rsidRPr="000A7EB9" w:rsidRDefault="000A7EB9" w:rsidP="000A7EB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787FAD4D" w14:textId="77777777" w:rsidR="000A7EB9" w:rsidRPr="000A7EB9" w:rsidRDefault="000A7EB9" w:rsidP="000A7EB9">
      <w:pPr>
        <w:spacing w:after="0" w:line="360" w:lineRule="auto"/>
        <w:jc w:val="both"/>
        <w:rPr>
          <w:rFonts w:ascii="Palatino Linotype" w:hAnsi="Palatino Linotype"/>
          <w:sz w:val="24"/>
          <w:szCs w:val="24"/>
        </w:rPr>
      </w:pPr>
      <w:r w:rsidRPr="000A7EB9">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528680B" w14:textId="77777777" w:rsidR="000A7EB9" w:rsidRPr="000A7EB9" w:rsidRDefault="000A7EB9" w:rsidP="000A7EB9">
      <w:pPr>
        <w:spacing w:after="0" w:line="360" w:lineRule="auto"/>
        <w:jc w:val="both"/>
        <w:rPr>
          <w:rFonts w:ascii="Palatino Linotype" w:hAnsi="Palatino Linotype"/>
          <w:sz w:val="24"/>
          <w:szCs w:val="24"/>
        </w:rPr>
      </w:pPr>
    </w:p>
    <w:p w14:paraId="0A2C5E9E" w14:textId="77777777" w:rsidR="000A7EB9" w:rsidRPr="000A7EB9" w:rsidRDefault="000A7EB9" w:rsidP="000A7EB9">
      <w:pPr>
        <w:spacing w:after="0" w:line="360" w:lineRule="auto"/>
        <w:jc w:val="both"/>
        <w:rPr>
          <w:rFonts w:ascii="Palatino Linotype" w:hAnsi="Palatino Linotype"/>
          <w:sz w:val="24"/>
          <w:szCs w:val="24"/>
        </w:rPr>
      </w:pPr>
      <w:r w:rsidRPr="000A7EB9">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63368719" w14:textId="77777777" w:rsidR="000A7EB9" w:rsidRPr="000A7EB9" w:rsidRDefault="000A7EB9" w:rsidP="000A7EB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3DE9B0A9" w14:textId="77777777" w:rsidR="000A7EB9" w:rsidRPr="000A7EB9" w:rsidRDefault="000A7EB9" w:rsidP="000A7EB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14:paraId="492B106C" w14:textId="77777777" w:rsidR="000A7EB9" w:rsidRPr="000A7EB9" w:rsidRDefault="000A7EB9" w:rsidP="000A7EB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1421CE96" w14:textId="77777777" w:rsidR="000A7EB9" w:rsidRPr="000A7EB9" w:rsidRDefault="000A7EB9" w:rsidP="000A7EB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“PLAZO RAZONABLE PARA RESOLVER. CONCEPTO Y ELEMENTOS QUE LO INTEGRAN A LA LUZ DEL DERECHO INTERNACIONAL DE LOS DERECHOS </w:t>
      </w:r>
      <w:r w:rsidRPr="000A7EB9">
        <w:rPr>
          <w:rFonts w:ascii="Palatino Linotype" w:hAnsi="Palatino Linotype"/>
          <w:sz w:val="24"/>
          <w:szCs w:val="24"/>
        </w:rPr>
        <w:lastRenderedPageBreak/>
        <w:t>HUMANOS.”, visible en el Seminario Judicial de la Federación y su gaceta, con el registro digital 2002350.</w:t>
      </w:r>
    </w:p>
    <w:p w14:paraId="6FFF11AD" w14:textId="77777777" w:rsidR="000A7EB9" w:rsidRPr="000A7EB9" w:rsidRDefault="000A7EB9" w:rsidP="000A7EB9">
      <w:pPr>
        <w:spacing w:after="0" w:line="360" w:lineRule="auto"/>
        <w:jc w:val="both"/>
        <w:rPr>
          <w:rFonts w:ascii="Palatino Linotype" w:hAnsi="Palatino Linotype"/>
          <w:sz w:val="24"/>
          <w:szCs w:val="24"/>
        </w:rPr>
      </w:pPr>
    </w:p>
    <w:p w14:paraId="2F7DD9B8" w14:textId="11DAABF4" w:rsidR="00BE1535" w:rsidRDefault="000A7EB9" w:rsidP="000A7EB9">
      <w:pPr>
        <w:spacing w:after="0" w:line="360" w:lineRule="auto"/>
        <w:jc w:val="both"/>
        <w:rPr>
          <w:rFonts w:ascii="Palatino Linotype" w:hAnsi="Palatino Linotype"/>
          <w:sz w:val="24"/>
          <w:szCs w:val="24"/>
        </w:rPr>
      </w:pPr>
      <w:r w:rsidRPr="000A7EB9">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0D036F68" w14:textId="77777777" w:rsidR="000A7EB9" w:rsidRDefault="000A7EB9" w:rsidP="000A7EB9">
      <w:pPr>
        <w:spacing w:after="0" w:line="360" w:lineRule="auto"/>
        <w:jc w:val="both"/>
        <w:rPr>
          <w:rFonts w:ascii="Palatino Linotype" w:hAnsi="Palatino Linotype" w:cs="Arial"/>
          <w:b/>
          <w:sz w:val="28"/>
        </w:rPr>
      </w:pPr>
    </w:p>
    <w:p w14:paraId="07C13BA0" w14:textId="77777777" w:rsidR="000411C7" w:rsidRPr="00667998" w:rsidRDefault="000411C7" w:rsidP="000411C7">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1B19190B" w14:textId="77777777" w:rsidR="000411C7" w:rsidRPr="00C220D0" w:rsidRDefault="000411C7" w:rsidP="000411C7">
      <w:pPr>
        <w:pStyle w:val="Sinespaciado"/>
        <w:rPr>
          <w:rFonts w:ascii="Palatino Linotype" w:hAnsi="Palatino Linotype"/>
        </w:rPr>
      </w:pPr>
    </w:p>
    <w:p w14:paraId="2CE287C3" w14:textId="77777777" w:rsidR="000411C7" w:rsidRPr="00667998" w:rsidRDefault="000411C7" w:rsidP="000411C7">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097F0DFC" w14:textId="77777777" w:rsidR="000411C7" w:rsidRPr="00667998" w:rsidRDefault="000411C7" w:rsidP="000411C7">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A4838F9" w14:textId="77777777" w:rsidR="000411C7" w:rsidRDefault="000411C7" w:rsidP="000411C7">
      <w:pPr>
        <w:pStyle w:val="Prrafodelista"/>
        <w:autoSpaceDE w:val="0"/>
        <w:autoSpaceDN w:val="0"/>
        <w:adjustRightInd w:val="0"/>
        <w:spacing w:line="360" w:lineRule="auto"/>
        <w:ind w:left="0"/>
        <w:jc w:val="both"/>
        <w:rPr>
          <w:rFonts w:ascii="Palatino Linotype" w:hAnsi="Palatino Linotype" w:cs="Arial"/>
          <w:b/>
          <w:sz w:val="28"/>
        </w:rPr>
      </w:pPr>
    </w:p>
    <w:p w14:paraId="6FBEA865" w14:textId="77777777" w:rsidR="000411C7" w:rsidRPr="00667998" w:rsidRDefault="000411C7" w:rsidP="000411C7">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004F1D7C" w14:textId="77777777" w:rsidR="000411C7" w:rsidRDefault="000411C7" w:rsidP="000411C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Anterior a todo debe destacarse que el recurso de revisión tiene el fin y alcance que señalan los numerales 176, 179 fracción V, 181 párrafo cuarto, 194 y 195 y demás </w:t>
      </w:r>
      <w:r>
        <w:rPr>
          <w:rFonts w:ascii="Palatino Linotype" w:hAnsi="Palatino Linotype" w:cs="Arial"/>
          <w:sz w:val="24"/>
          <w:szCs w:val="24"/>
        </w:rPr>
        <w:lastRenderedPageBreak/>
        <w:t>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62ADC02" w14:textId="77777777" w:rsidR="000411C7" w:rsidRDefault="000411C7" w:rsidP="000411C7">
      <w:pPr>
        <w:pStyle w:val="Prrafodelista"/>
        <w:autoSpaceDE w:val="0"/>
        <w:autoSpaceDN w:val="0"/>
        <w:adjustRightInd w:val="0"/>
        <w:spacing w:line="360" w:lineRule="auto"/>
        <w:ind w:left="0"/>
        <w:jc w:val="both"/>
        <w:rPr>
          <w:rFonts w:ascii="Palatino Linotype" w:hAnsi="Palatino Linotype" w:cs="Arial"/>
          <w:b/>
        </w:rPr>
      </w:pPr>
    </w:p>
    <w:p w14:paraId="6547413F" w14:textId="77777777" w:rsidR="00C87993" w:rsidRPr="0025170A" w:rsidRDefault="00C87993" w:rsidP="00C87993">
      <w:pPr>
        <w:spacing w:after="0" w:line="360" w:lineRule="auto"/>
        <w:jc w:val="both"/>
        <w:rPr>
          <w:rFonts w:ascii="Palatino Linotype" w:eastAsia="Calibri" w:hAnsi="Palatino Linotype" w:cs="Arial"/>
          <w:sz w:val="26"/>
          <w:szCs w:val="26"/>
          <w:lang w:val="es-ES" w:eastAsia="es-ES"/>
        </w:rPr>
      </w:pPr>
      <w:r w:rsidRPr="0025170A">
        <w:rPr>
          <w:rFonts w:ascii="Palatino Linotype" w:eastAsia="Calibri" w:hAnsi="Palatino Linotype" w:cs="Arial"/>
          <w:b/>
          <w:sz w:val="26"/>
          <w:szCs w:val="26"/>
          <w:lang w:val="es-ES" w:eastAsia="es-ES"/>
        </w:rPr>
        <w:t>TERCERO. Cuestiones de previo y especial pronunciamiento.</w:t>
      </w:r>
    </w:p>
    <w:p w14:paraId="799EF429" w14:textId="77777777" w:rsidR="00C87993" w:rsidRPr="0025170A" w:rsidRDefault="00C87993" w:rsidP="00C87993">
      <w:pPr>
        <w:spacing w:after="0" w:line="360" w:lineRule="auto"/>
        <w:jc w:val="both"/>
        <w:rPr>
          <w:rFonts w:ascii="Palatino Linotype" w:eastAsia="Times New Roman" w:hAnsi="Palatino Linotype" w:cs="Times New Roman"/>
          <w:sz w:val="24"/>
          <w:szCs w:val="24"/>
          <w:lang w:val="es-ES" w:eastAsia="es-ES"/>
        </w:rPr>
      </w:pPr>
      <w:r w:rsidRPr="0025170A">
        <w:rPr>
          <w:rFonts w:ascii="Palatino Linotype" w:eastAsia="Times New Roman" w:hAnsi="Palatino Linotype" w:cs="Arial"/>
          <w:sz w:val="24"/>
          <w:szCs w:val="24"/>
          <w:lang w:val="es-ES" w:eastAsia="es-ES"/>
        </w:rPr>
        <w:t xml:space="preserve">El Recurso de Revisión en estudio contiene los elementos normativos de validez exigidos en </w:t>
      </w:r>
      <w:r w:rsidRPr="0025170A">
        <w:rPr>
          <w:rFonts w:ascii="Palatino Linotype" w:eastAsia="Times New Roman" w:hAnsi="Palatino Linotype" w:cs="Times New Roman"/>
          <w:sz w:val="24"/>
          <w:szCs w:val="24"/>
          <w:lang w:val="es-ES" w:eastAsia="es-ES"/>
        </w:rPr>
        <w:t xml:space="preserve">la Ley de Transparencia y </w:t>
      </w:r>
      <w:r w:rsidRPr="0025170A">
        <w:rPr>
          <w:rFonts w:ascii="Palatino Linotype" w:eastAsia="Times New Roman" w:hAnsi="Palatino Linotype" w:cs="Arial"/>
          <w:sz w:val="24"/>
          <w:szCs w:val="24"/>
          <w:lang w:val="es-ES_tradnl" w:eastAsia="es-ES"/>
        </w:rPr>
        <w:t>Acceso a la Información Pública del Estado de México y Municipios</w:t>
      </w:r>
      <w:r w:rsidRPr="0025170A">
        <w:rPr>
          <w:rFonts w:ascii="Palatino Linotype" w:eastAsia="Times New Roman" w:hAnsi="Palatino Linotype" w:cs="Times New Roman"/>
          <w:sz w:val="24"/>
          <w:szCs w:val="24"/>
          <w:lang w:val="es-ES" w:eastAsia="es-ES"/>
        </w:rPr>
        <w:t>, establecidos en el artículo 180 que enuncia:</w:t>
      </w:r>
    </w:p>
    <w:p w14:paraId="6209C6C6" w14:textId="77777777" w:rsidR="00C87993" w:rsidRPr="0025170A" w:rsidRDefault="00C87993" w:rsidP="00C87993">
      <w:pPr>
        <w:spacing w:after="0" w:line="360" w:lineRule="auto"/>
        <w:jc w:val="both"/>
        <w:rPr>
          <w:rFonts w:ascii="Palatino Linotype" w:eastAsia="Times New Roman" w:hAnsi="Palatino Linotype" w:cs="Times New Roman"/>
          <w:sz w:val="18"/>
          <w:szCs w:val="24"/>
          <w:lang w:val="es-ES" w:eastAsia="es-ES"/>
        </w:rPr>
      </w:pPr>
    </w:p>
    <w:p w14:paraId="2C1B79C4" w14:textId="77777777" w:rsidR="00C87993" w:rsidRPr="0025170A" w:rsidRDefault="00C87993" w:rsidP="00C87993">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b/>
          <w:i/>
          <w:szCs w:val="24"/>
          <w:lang w:val="es-ES" w:eastAsia="es-ES"/>
        </w:rPr>
        <w:t xml:space="preserve">“Artículo 180. </w:t>
      </w:r>
      <w:r w:rsidRPr="0025170A">
        <w:rPr>
          <w:rFonts w:ascii="Palatino Linotype" w:eastAsia="Times New Roman" w:hAnsi="Palatino Linotype" w:cs="Arial"/>
          <w:i/>
          <w:szCs w:val="24"/>
          <w:lang w:val="es-ES" w:eastAsia="es-ES"/>
        </w:rPr>
        <w:t>El recurso de revisión contendrá:</w:t>
      </w:r>
    </w:p>
    <w:p w14:paraId="351B13E5" w14:textId="77777777" w:rsidR="00C87993" w:rsidRPr="0025170A" w:rsidRDefault="00C87993" w:rsidP="00C87993">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I. El sujeto obligado ante la cual se presentó la solicitud;</w:t>
      </w:r>
    </w:p>
    <w:p w14:paraId="6AD6FACD" w14:textId="77777777" w:rsidR="00C87993" w:rsidRPr="0025170A" w:rsidRDefault="00C87993" w:rsidP="00C87993">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b/>
          <w:i/>
          <w:szCs w:val="24"/>
          <w:lang w:val="es-ES" w:eastAsia="es-ES"/>
        </w:rPr>
        <w:t>II. El nombre del solicitante que recurre</w:t>
      </w:r>
      <w:r w:rsidRPr="0025170A">
        <w:rPr>
          <w:rFonts w:ascii="Palatino Linotype" w:eastAsia="Times New Roman" w:hAnsi="Palatino Linotype" w:cs="Arial"/>
          <w:i/>
          <w:szCs w:val="24"/>
          <w:lang w:val="es-ES" w:eastAsia="es-ES"/>
        </w:rPr>
        <w:t xml:space="preserve"> o de su representante y, en su caso, del tercero interesado, así como la dirección o medio que señale para recibir notificaciones;</w:t>
      </w:r>
    </w:p>
    <w:p w14:paraId="546076AB" w14:textId="77777777" w:rsidR="00C87993" w:rsidRPr="0025170A" w:rsidRDefault="00C87993" w:rsidP="00C87993">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III. El número de folio de respuesta de la solicitud de acceso;</w:t>
      </w:r>
    </w:p>
    <w:p w14:paraId="13B5630D" w14:textId="77777777" w:rsidR="00C87993" w:rsidRPr="0025170A" w:rsidRDefault="00C87993" w:rsidP="00C87993">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IV. La fecha en que fue notificada la respuesta al solicitante o tuvo conocimiento del acto reclamado, o de presentación de la solicitud, en caso de falta de respuesta;</w:t>
      </w:r>
    </w:p>
    <w:p w14:paraId="30A5B6E6" w14:textId="77777777" w:rsidR="00C87993" w:rsidRPr="0025170A" w:rsidRDefault="00C87993" w:rsidP="00C87993">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 El acto que se recurre;</w:t>
      </w:r>
    </w:p>
    <w:p w14:paraId="606672D7" w14:textId="77777777" w:rsidR="00C87993" w:rsidRPr="0025170A" w:rsidRDefault="00C87993" w:rsidP="00C87993">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VI. Las razones o motivos de inconformidad;</w:t>
      </w:r>
    </w:p>
    <w:p w14:paraId="5550816A" w14:textId="77777777" w:rsidR="00C87993" w:rsidRPr="0025170A" w:rsidRDefault="00C87993" w:rsidP="00C87993">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VII. La copia de la respuesta que se impugna y, en su caso, de la notificación correspondiente, en el caso de respuesta de la solicitud; y</w:t>
      </w:r>
    </w:p>
    <w:p w14:paraId="0C819B26" w14:textId="77777777" w:rsidR="00C87993" w:rsidRPr="0025170A" w:rsidRDefault="00C87993" w:rsidP="00C87993">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VIII. Firma del recurrente, en su caso, cuando se presente por escrito, requisito sin el cual se dará trámite al recurso.</w:t>
      </w:r>
    </w:p>
    <w:p w14:paraId="6329B9E6" w14:textId="77777777" w:rsidR="00C87993" w:rsidRPr="0025170A" w:rsidRDefault="00C87993" w:rsidP="00C87993">
      <w:pPr>
        <w:spacing w:after="0" w:line="240" w:lineRule="auto"/>
        <w:ind w:left="567" w:right="567"/>
        <w:jc w:val="both"/>
        <w:rPr>
          <w:rFonts w:ascii="Palatino Linotype" w:eastAsia="Times New Roman" w:hAnsi="Palatino Linotype" w:cs="Arial"/>
          <w:i/>
          <w:szCs w:val="24"/>
          <w:lang w:val="es-ES" w:eastAsia="es-ES"/>
        </w:rPr>
      </w:pPr>
    </w:p>
    <w:p w14:paraId="52CD9621" w14:textId="77777777" w:rsidR="00C87993" w:rsidRPr="0025170A" w:rsidRDefault="00C87993" w:rsidP="00C87993">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Adicionalmente, se podrán anexar las pruebas y demás elementos que considere procedentes someter a juicio del Instituto.</w:t>
      </w:r>
    </w:p>
    <w:p w14:paraId="34054735" w14:textId="77777777" w:rsidR="00C87993" w:rsidRPr="0025170A" w:rsidRDefault="00C87993" w:rsidP="00C87993">
      <w:pPr>
        <w:spacing w:after="0" w:line="240" w:lineRule="auto"/>
        <w:ind w:left="567" w:right="567"/>
        <w:jc w:val="both"/>
        <w:rPr>
          <w:rFonts w:ascii="Palatino Linotype" w:eastAsia="Times New Roman" w:hAnsi="Palatino Linotype" w:cs="Arial"/>
          <w:i/>
          <w:szCs w:val="24"/>
          <w:lang w:val="es-ES" w:eastAsia="es-ES"/>
        </w:rPr>
      </w:pPr>
    </w:p>
    <w:p w14:paraId="49898037" w14:textId="77777777" w:rsidR="00C87993" w:rsidRPr="0025170A" w:rsidRDefault="00C87993" w:rsidP="00C87993">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En ningún caso será necesario que el particular ratifique el recurso de revisión interpuesto.</w:t>
      </w:r>
    </w:p>
    <w:p w14:paraId="3B088E28" w14:textId="77777777" w:rsidR="00C87993" w:rsidRPr="0025170A" w:rsidRDefault="00C87993" w:rsidP="00C87993">
      <w:pPr>
        <w:spacing w:after="0" w:line="240" w:lineRule="auto"/>
        <w:ind w:left="567" w:right="567"/>
        <w:jc w:val="both"/>
        <w:rPr>
          <w:rFonts w:ascii="Palatino Linotype" w:eastAsia="Times New Roman" w:hAnsi="Palatino Linotype" w:cs="Arial"/>
          <w:i/>
          <w:szCs w:val="24"/>
          <w:lang w:val="es-ES" w:eastAsia="es-ES"/>
        </w:rPr>
      </w:pPr>
    </w:p>
    <w:p w14:paraId="524255A5" w14:textId="77777777" w:rsidR="00C87993" w:rsidRPr="0025170A" w:rsidRDefault="00C87993" w:rsidP="00C87993">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b/>
          <w:i/>
          <w:szCs w:val="24"/>
          <w:lang w:val="es-ES" w:eastAsia="es-ES"/>
        </w:rPr>
        <w:t>En caso de que el recurso se interponga de manera electrónica no será indispensable que contengan los requisitos establecidos en las fracciones II</w:t>
      </w:r>
      <w:r w:rsidRPr="0025170A">
        <w:rPr>
          <w:rFonts w:ascii="Palatino Linotype" w:eastAsia="Times New Roman" w:hAnsi="Palatino Linotype" w:cs="Arial"/>
          <w:i/>
          <w:szCs w:val="24"/>
          <w:lang w:val="es-ES" w:eastAsia="es-ES"/>
        </w:rPr>
        <w:t>, IV, VII y VIII.”</w:t>
      </w:r>
    </w:p>
    <w:p w14:paraId="55DC6EDC" w14:textId="77777777" w:rsidR="00C87993" w:rsidRPr="0025170A" w:rsidRDefault="00C87993" w:rsidP="00C87993">
      <w:pPr>
        <w:spacing w:after="0" w:line="240" w:lineRule="auto"/>
        <w:ind w:left="567" w:right="567"/>
        <w:jc w:val="right"/>
        <w:rPr>
          <w:rFonts w:ascii="Palatino Linotype" w:eastAsia="Times New Roman" w:hAnsi="Palatino Linotype" w:cs="Arial"/>
          <w:i/>
          <w:sz w:val="20"/>
          <w:szCs w:val="24"/>
          <w:lang w:val="es-ES" w:eastAsia="es-ES"/>
        </w:rPr>
      </w:pPr>
      <w:r w:rsidRPr="0025170A">
        <w:rPr>
          <w:rFonts w:ascii="Palatino Linotype" w:eastAsia="Times New Roman" w:hAnsi="Palatino Linotype" w:cs="Arial"/>
          <w:i/>
          <w:sz w:val="20"/>
          <w:szCs w:val="24"/>
          <w:lang w:val="es-ES" w:eastAsia="es-ES"/>
        </w:rPr>
        <w:t>[Énfasis añadido]</w:t>
      </w:r>
    </w:p>
    <w:p w14:paraId="0495D88C" w14:textId="77777777" w:rsidR="00C87993" w:rsidRPr="0025170A" w:rsidRDefault="00C87993" w:rsidP="00C87993">
      <w:pPr>
        <w:spacing w:after="0" w:line="276" w:lineRule="auto"/>
        <w:ind w:left="851"/>
        <w:jc w:val="right"/>
        <w:rPr>
          <w:rFonts w:ascii="Palatino Linotype" w:eastAsia="Times New Roman" w:hAnsi="Palatino Linotype" w:cs="Arial"/>
          <w:b/>
          <w:i/>
          <w:sz w:val="24"/>
          <w:szCs w:val="24"/>
          <w:lang w:val="es-ES" w:eastAsia="es-ES"/>
        </w:rPr>
      </w:pPr>
    </w:p>
    <w:p w14:paraId="03A1388C" w14:textId="77777777" w:rsidR="00C87993" w:rsidRDefault="00C87993" w:rsidP="00C87993">
      <w:pPr>
        <w:spacing w:after="0" w:line="360" w:lineRule="auto"/>
        <w:jc w:val="both"/>
        <w:rPr>
          <w:rFonts w:ascii="Palatino Linotype" w:eastAsia="Calibri" w:hAnsi="Palatino Linotype" w:cs="Arial"/>
          <w:sz w:val="24"/>
          <w:szCs w:val="24"/>
          <w:lang w:val="es-ES" w:eastAsia="es-ES"/>
        </w:rPr>
      </w:pPr>
      <w:r w:rsidRPr="0025170A">
        <w:rPr>
          <w:rFonts w:ascii="Palatino Linotype" w:eastAsia="Calibri" w:hAnsi="Palatino Linotype" w:cs="Segoe UI"/>
          <w:sz w:val="24"/>
          <w:szCs w:val="24"/>
          <w:lang w:val="es-ES" w:eastAsia="es-ES"/>
        </w:rPr>
        <w:t xml:space="preserve">Cabe señalar que </w:t>
      </w:r>
      <w:r w:rsidRPr="0025170A">
        <w:rPr>
          <w:rFonts w:ascii="Palatino Linotype" w:eastAsia="Calibri" w:hAnsi="Palatino Linotype" w:cs="Segoe UI"/>
          <w:b/>
          <w:sz w:val="24"/>
          <w:szCs w:val="24"/>
          <w:lang w:val="es-ES" w:eastAsia="es-ES"/>
        </w:rPr>
        <w:t>l</w:t>
      </w:r>
      <w:r>
        <w:rPr>
          <w:rFonts w:ascii="Palatino Linotype" w:eastAsia="Calibri" w:hAnsi="Palatino Linotype" w:cs="Segoe UI"/>
          <w:b/>
          <w:sz w:val="24"/>
          <w:szCs w:val="24"/>
          <w:lang w:val="es-ES" w:eastAsia="es-ES"/>
        </w:rPr>
        <w:t>a parte</w:t>
      </w:r>
      <w:r w:rsidRPr="0025170A">
        <w:rPr>
          <w:rFonts w:ascii="Palatino Linotype" w:eastAsia="Calibri" w:hAnsi="Palatino Linotype" w:cs="Segoe UI"/>
          <w:b/>
          <w:sz w:val="24"/>
          <w:szCs w:val="24"/>
          <w:lang w:val="es-ES" w:eastAsia="es-ES"/>
        </w:rPr>
        <w:t xml:space="preserve"> Recurrente</w:t>
      </w:r>
      <w:r w:rsidRPr="0025170A">
        <w:rPr>
          <w:rFonts w:ascii="Palatino Linotype" w:eastAsia="Calibri" w:hAnsi="Palatino Linotype" w:cs="Segoe UI"/>
          <w:sz w:val="24"/>
          <w:szCs w:val="24"/>
          <w:lang w:val="es-ES" w:eastAsia="es-ES"/>
        </w:rPr>
        <w:t xml:space="preserve"> ejerció </w:t>
      </w:r>
      <w:r>
        <w:rPr>
          <w:rFonts w:ascii="Palatino Linotype" w:eastAsia="Calibri" w:hAnsi="Palatino Linotype" w:cs="Segoe UI"/>
          <w:sz w:val="24"/>
          <w:szCs w:val="24"/>
          <w:lang w:val="es-ES" w:eastAsia="es-ES"/>
        </w:rPr>
        <w:t>de manera anonima</w:t>
      </w:r>
      <w:r w:rsidRPr="0025170A">
        <w:rPr>
          <w:rFonts w:ascii="Palatino Linotype" w:eastAsia="Calibri" w:hAnsi="Palatino Linotype" w:cs="Segoe UI"/>
          <w:sz w:val="24"/>
          <w:szCs w:val="24"/>
          <w:lang w:val="es-ES" w:eastAsia="es-ES"/>
        </w:rPr>
        <w:t xml:space="preserve"> su derecho de acceso a la información pública</w:t>
      </w:r>
      <w:r w:rsidRPr="0025170A">
        <w:rPr>
          <w:rFonts w:ascii="Palatino Linotype" w:eastAsia="Calibri" w:hAnsi="Palatino Linotype" w:cs="Times New Roman"/>
          <w:sz w:val="24"/>
          <w:szCs w:val="24"/>
          <w:lang w:val="es-ES" w:eastAsia="es-ES"/>
        </w:rPr>
        <w:t xml:space="preserve">, sin embargo, no es motivo para desechar las </w:t>
      </w:r>
      <w:r w:rsidRPr="0025170A">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5B03037D" w14:textId="77777777" w:rsidR="00C87993" w:rsidRPr="0025170A" w:rsidRDefault="00C87993" w:rsidP="00C87993">
      <w:pPr>
        <w:spacing w:after="0" w:line="360" w:lineRule="auto"/>
        <w:jc w:val="both"/>
        <w:rPr>
          <w:rFonts w:ascii="Palatino Linotype" w:eastAsia="Calibri" w:hAnsi="Palatino Linotype" w:cs="Arial"/>
          <w:sz w:val="24"/>
          <w:szCs w:val="24"/>
          <w:lang w:val="es-ES" w:eastAsia="es-ES"/>
        </w:rPr>
      </w:pPr>
    </w:p>
    <w:p w14:paraId="1DA9A7D5" w14:textId="77777777" w:rsidR="00C87993" w:rsidRPr="0025170A" w:rsidRDefault="00C87993" w:rsidP="00C87993">
      <w:pPr>
        <w:spacing w:after="0" w:line="240" w:lineRule="auto"/>
        <w:ind w:left="567" w:right="567"/>
        <w:jc w:val="both"/>
        <w:rPr>
          <w:rFonts w:ascii="Palatino Linotype" w:eastAsia="Calibri" w:hAnsi="Palatino Linotype" w:cs="Arial"/>
          <w:i/>
          <w:szCs w:val="24"/>
          <w:lang w:val="es-ES" w:eastAsia="es-ES"/>
        </w:rPr>
      </w:pPr>
      <w:r w:rsidRPr="0025170A">
        <w:rPr>
          <w:rFonts w:ascii="Palatino Linotype" w:eastAsia="Calibri" w:hAnsi="Palatino Linotype" w:cs="Arial"/>
          <w:i/>
          <w:szCs w:val="24"/>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10984C8E" w14:textId="77777777" w:rsidR="00C87993" w:rsidRDefault="00C87993" w:rsidP="00C87993">
      <w:pPr>
        <w:spacing w:after="0" w:line="360" w:lineRule="auto"/>
        <w:jc w:val="both"/>
        <w:rPr>
          <w:rFonts w:ascii="Palatino Linotype" w:eastAsia="Calibri" w:hAnsi="Palatino Linotype" w:cs="Times New Roman"/>
          <w:sz w:val="24"/>
          <w:szCs w:val="24"/>
          <w:lang w:val="es-ES" w:eastAsia="es-ES"/>
        </w:rPr>
      </w:pPr>
    </w:p>
    <w:p w14:paraId="3DBDA393" w14:textId="77777777" w:rsidR="00C87993" w:rsidRPr="0025170A" w:rsidRDefault="00C87993" w:rsidP="00C87993">
      <w:pPr>
        <w:spacing w:after="0" w:line="360" w:lineRule="auto"/>
        <w:jc w:val="both"/>
        <w:rPr>
          <w:rFonts w:ascii="Palatino Linotype" w:eastAsia="Calibri" w:hAnsi="Palatino Linotype" w:cs="Times New Roman"/>
          <w:sz w:val="24"/>
          <w:szCs w:val="24"/>
          <w:lang w:val="es-ES" w:eastAsia="es-ES"/>
        </w:rPr>
      </w:pPr>
      <w:r w:rsidRPr="0025170A">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25170A">
        <w:rPr>
          <w:rFonts w:ascii="Palatino Linotype" w:eastAsia="Calibri" w:hAnsi="Palatino Linotype" w:cs="Arial"/>
          <w:sz w:val="24"/>
          <w:szCs w:val="24"/>
          <w:lang w:val="es-ES" w:eastAsia="es-ES"/>
        </w:rPr>
        <w:t>vigésimo, vigésimo primero</w:t>
      </w:r>
      <w:r w:rsidRPr="0025170A">
        <w:rPr>
          <w:rFonts w:ascii="Palatino Linotype" w:eastAsia="Times New Roman" w:hAnsi="Palatino Linotype" w:cs="Arial"/>
          <w:sz w:val="24"/>
          <w:szCs w:val="24"/>
          <w:lang w:val="es-ES" w:eastAsia="es-ES"/>
        </w:rPr>
        <w:t xml:space="preserve"> y vigésimo segundo</w:t>
      </w:r>
      <w:r w:rsidRPr="0025170A">
        <w:rPr>
          <w:rFonts w:ascii="Palatino Linotype" w:eastAsia="Calibri" w:hAnsi="Palatino Linotype" w:cs="Times New Roman"/>
          <w:sz w:val="24"/>
          <w:szCs w:val="24"/>
          <w:lang w:val="es-ES" w:eastAsia="es-ES"/>
        </w:rPr>
        <w:t>, de la Constitución Política del Estado Libre y Soberano de México, se establece lo siguiente:</w:t>
      </w:r>
    </w:p>
    <w:p w14:paraId="2F391CE3" w14:textId="77777777" w:rsidR="00C87993" w:rsidRPr="0025170A" w:rsidRDefault="00C87993" w:rsidP="00C87993">
      <w:pPr>
        <w:spacing w:after="0" w:line="240" w:lineRule="auto"/>
        <w:ind w:left="567" w:right="567"/>
        <w:jc w:val="center"/>
        <w:rPr>
          <w:rFonts w:ascii="Palatino Linotype" w:eastAsia="Calibri" w:hAnsi="Palatino Linotype" w:cs="Times New Roman"/>
          <w:b/>
          <w:i/>
          <w:szCs w:val="24"/>
          <w:lang w:val="es-ES" w:eastAsia="es-ES"/>
        </w:rPr>
      </w:pPr>
      <w:r w:rsidRPr="0025170A">
        <w:rPr>
          <w:rFonts w:ascii="Palatino Linotype" w:eastAsia="Calibri" w:hAnsi="Palatino Linotype" w:cs="Times New Roman"/>
          <w:b/>
          <w:i/>
          <w:szCs w:val="24"/>
          <w:lang w:val="es-ES" w:eastAsia="es-ES"/>
        </w:rPr>
        <w:t>Constitución Política de los Estados Unidos Mexicanos</w:t>
      </w:r>
    </w:p>
    <w:p w14:paraId="3D160C2D" w14:textId="77777777" w:rsidR="00C87993" w:rsidRPr="0025170A" w:rsidRDefault="00C87993" w:rsidP="00C87993">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r w:rsidRPr="0025170A">
        <w:rPr>
          <w:rFonts w:ascii="Palatino Linotype" w:eastAsia="Calibri" w:hAnsi="Palatino Linotype" w:cs="Times New Roman"/>
          <w:b/>
          <w:i/>
          <w:szCs w:val="24"/>
          <w:lang w:val="es-ES" w:eastAsia="es-ES"/>
        </w:rPr>
        <w:t>Artículo 6</w:t>
      </w:r>
      <w:r w:rsidRPr="0025170A">
        <w:rPr>
          <w:rFonts w:ascii="Palatino Linotype" w:eastAsia="Calibri" w:hAnsi="Palatino Linotype" w:cs="Times New Roman"/>
          <w:i/>
          <w:szCs w:val="24"/>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1DE00C7" w14:textId="77777777" w:rsidR="00C87993" w:rsidRPr="0025170A" w:rsidRDefault="00C87993" w:rsidP="00C87993">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0CD09163" w14:textId="77777777" w:rsidR="00C87993" w:rsidRPr="0025170A" w:rsidRDefault="00C87993" w:rsidP="00C87993">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Para efectos de lo dispuesto en el presente artículo se observará lo siguiente: </w:t>
      </w:r>
    </w:p>
    <w:p w14:paraId="38663432" w14:textId="77777777" w:rsidR="00C87993" w:rsidRPr="0025170A" w:rsidRDefault="00C87993" w:rsidP="00C87993">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A. Para el ejercicio del derecho de acceso a la información, la Federación, los Estados y el Distrito Federal, en el ámbito de sus respectivas competencias, se regirán por los siguientes principios y bases:</w:t>
      </w:r>
    </w:p>
    <w:p w14:paraId="43ED229A" w14:textId="77777777" w:rsidR="00C87993" w:rsidRPr="0025170A" w:rsidRDefault="00C87993" w:rsidP="00C87993">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7B554FE0" w14:textId="77777777" w:rsidR="00C87993" w:rsidRPr="0025170A" w:rsidRDefault="00C87993" w:rsidP="00C87993">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III. Toda persona, sin necesidad de acreditar interés alguno o justificar su utilización, tendrá acceso gratuito a la información pública, a sus datos personales o a la rectificación de éstos. </w:t>
      </w:r>
    </w:p>
    <w:p w14:paraId="12E62DBA" w14:textId="77777777" w:rsidR="00C87993" w:rsidRPr="0025170A" w:rsidRDefault="00C87993" w:rsidP="00C87993">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2374FB09" w14:textId="77777777" w:rsidR="00C87993" w:rsidRPr="0025170A" w:rsidRDefault="00C87993" w:rsidP="00C87993">
      <w:pPr>
        <w:spacing w:after="0" w:line="240" w:lineRule="auto"/>
        <w:ind w:left="567" w:right="567"/>
        <w:jc w:val="both"/>
        <w:rPr>
          <w:rFonts w:ascii="Palatino Linotype" w:eastAsia="Calibri" w:hAnsi="Palatino Linotype" w:cs="Times New Roman"/>
          <w:i/>
          <w:szCs w:val="24"/>
          <w:lang w:val="es-ES" w:eastAsia="es-ES"/>
        </w:rPr>
      </w:pPr>
    </w:p>
    <w:p w14:paraId="59CF402A" w14:textId="77777777" w:rsidR="00C87993" w:rsidRPr="0025170A" w:rsidRDefault="00C87993" w:rsidP="00C87993">
      <w:pPr>
        <w:spacing w:after="0" w:line="240" w:lineRule="auto"/>
        <w:ind w:left="567" w:right="567"/>
        <w:jc w:val="center"/>
        <w:rPr>
          <w:rFonts w:ascii="Palatino Linotype" w:eastAsia="Calibri" w:hAnsi="Palatino Linotype" w:cs="Times New Roman"/>
          <w:b/>
          <w:i/>
          <w:szCs w:val="24"/>
          <w:lang w:val="es-ES" w:eastAsia="es-ES"/>
        </w:rPr>
      </w:pPr>
      <w:r w:rsidRPr="0025170A">
        <w:rPr>
          <w:rFonts w:ascii="Palatino Linotype" w:eastAsia="Calibri" w:hAnsi="Palatino Linotype" w:cs="Times New Roman"/>
          <w:b/>
          <w:i/>
          <w:szCs w:val="24"/>
          <w:lang w:val="es-ES" w:eastAsia="es-ES"/>
        </w:rPr>
        <w:t>Constitución Política del Estado Libre y Soberano de México</w:t>
      </w:r>
    </w:p>
    <w:p w14:paraId="7EDD786D" w14:textId="77777777" w:rsidR="00C87993" w:rsidRPr="0025170A" w:rsidRDefault="00C87993" w:rsidP="00C87993">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r w:rsidRPr="0025170A">
        <w:rPr>
          <w:rFonts w:ascii="Palatino Linotype" w:eastAsia="Calibri" w:hAnsi="Palatino Linotype" w:cs="Times New Roman"/>
          <w:b/>
          <w:i/>
          <w:szCs w:val="24"/>
          <w:lang w:val="es-ES" w:eastAsia="es-ES"/>
        </w:rPr>
        <w:t>Artículo 5</w:t>
      </w:r>
      <w:r w:rsidRPr="0025170A">
        <w:rPr>
          <w:rFonts w:ascii="Palatino Linotype" w:eastAsia="Calibri" w:hAnsi="Palatino Linotype" w:cs="Times New Roman"/>
          <w:i/>
          <w:szCs w:val="24"/>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161E064" w14:textId="77777777" w:rsidR="00C87993" w:rsidRPr="0025170A" w:rsidRDefault="00C87993" w:rsidP="00C87993">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72EA1A4B" w14:textId="77777777" w:rsidR="00C87993" w:rsidRPr="0025170A" w:rsidRDefault="00C87993" w:rsidP="00C87993">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Toda persona en el Estado de México, tiene derecho al libre acceso a la información plural y oportuna, así como a buscar recibir y difundir información e ideas de toda índole por cualquier medio de expresión.</w:t>
      </w:r>
    </w:p>
    <w:p w14:paraId="19FF9168" w14:textId="77777777" w:rsidR="00C87993" w:rsidRPr="0025170A" w:rsidRDefault="00C87993" w:rsidP="00C87993">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 (…)</w:t>
      </w:r>
    </w:p>
    <w:p w14:paraId="7C79F475" w14:textId="77777777" w:rsidR="00C87993" w:rsidRPr="0025170A" w:rsidRDefault="00C87993" w:rsidP="00C87993">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El derecho a la información será garantizado por el Estado. La ley establecerá las previsiones que permitan asegurar la protección, el respeto y la difusión de este derecho. </w:t>
      </w:r>
    </w:p>
    <w:p w14:paraId="6DA416C0" w14:textId="77777777" w:rsidR="00C87993" w:rsidRPr="0025170A" w:rsidRDefault="00C87993" w:rsidP="00C87993">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B09B378" w14:textId="77777777" w:rsidR="00C87993" w:rsidRPr="0025170A" w:rsidRDefault="00C87993" w:rsidP="00C87993">
      <w:pPr>
        <w:spacing w:after="0" w:line="240" w:lineRule="auto"/>
        <w:ind w:left="567" w:right="567"/>
        <w:jc w:val="both"/>
        <w:rPr>
          <w:rFonts w:ascii="Palatino Linotype" w:eastAsia="Calibri" w:hAnsi="Palatino Linotype" w:cs="Times New Roman"/>
          <w:i/>
          <w:szCs w:val="24"/>
          <w:lang w:val="es-ES" w:eastAsia="es-ES"/>
        </w:rPr>
      </w:pPr>
    </w:p>
    <w:p w14:paraId="4E36D5D7" w14:textId="77777777" w:rsidR="00C87993" w:rsidRPr="0025170A" w:rsidRDefault="00C87993" w:rsidP="00C87993">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14:paraId="28B66B61" w14:textId="77777777" w:rsidR="00C87993" w:rsidRPr="0025170A" w:rsidRDefault="00C87993" w:rsidP="00C87993">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IV. Se establecerán mecanismos de acceso a la información y procedimientos de revisión expeditos que se sustanciarán ante el organismo autónomo especializado e imparcial que establece esta Constitución.</w:t>
      </w:r>
    </w:p>
    <w:p w14:paraId="79422CA5" w14:textId="77777777" w:rsidR="00C87993" w:rsidRPr="0025170A" w:rsidRDefault="00C87993" w:rsidP="00C87993">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7AB7AFEC" w14:textId="77777777" w:rsidR="00C87993" w:rsidRPr="0025170A" w:rsidRDefault="00C87993" w:rsidP="00C87993">
      <w:pPr>
        <w:spacing w:after="0" w:line="240" w:lineRule="auto"/>
        <w:ind w:left="567" w:right="567"/>
        <w:jc w:val="both"/>
        <w:rPr>
          <w:rFonts w:ascii="Palatino Linotype" w:eastAsia="Calibri" w:hAnsi="Palatino Linotype" w:cs="Times New Roman"/>
          <w:i/>
          <w:sz w:val="24"/>
          <w:szCs w:val="24"/>
          <w:lang w:val="es-ES" w:eastAsia="es-ES"/>
        </w:rPr>
      </w:pPr>
      <w:r w:rsidRPr="0025170A">
        <w:rPr>
          <w:rFonts w:ascii="Palatino Linotype" w:eastAsia="Calibri" w:hAnsi="Palatino Linotype" w:cs="Times New Roman"/>
          <w:i/>
          <w:szCs w:val="24"/>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73E4E5D8" w14:textId="77777777" w:rsidR="00C87993" w:rsidRPr="0025170A" w:rsidRDefault="00C87993" w:rsidP="00C87993">
      <w:pPr>
        <w:spacing w:after="0" w:line="360" w:lineRule="auto"/>
        <w:jc w:val="both"/>
        <w:rPr>
          <w:rFonts w:ascii="Palatino Linotype" w:eastAsia="Calibri" w:hAnsi="Palatino Linotype" w:cs="Times New Roman"/>
          <w:sz w:val="24"/>
          <w:szCs w:val="24"/>
          <w:lang w:val="es-ES" w:eastAsia="es-ES"/>
        </w:rPr>
      </w:pPr>
    </w:p>
    <w:p w14:paraId="2F528C13" w14:textId="77777777" w:rsidR="00C87993" w:rsidRPr="0025170A" w:rsidRDefault="00C87993" w:rsidP="00C87993">
      <w:pPr>
        <w:spacing w:after="0" w:line="360" w:lineRule="auto"/>
        <w:jc w:val="both"/>
        <w:rPr>
          <w:rFonts w:ascii="Palatino Linotype" w:eastAsia="Calibri" w:hAnsi="Palatino Linotype" w:cs="Times New Roman"/>
          <w:sz w:val="24"/>
          <w:szCs w:val="24"/>
          <w:lang w:val="es-ES" w:eastAsia="es-ES"/>
        </w:rPr>
      </w:pPr>
      <w:r w:rsidRPr="0025170A">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0CD49171" w14:textId="77777777" w:rsidR="00C87993" w:rsidRPr="0025170A" w:rsidRDefault="00C87993" w:rsidP="00C87993">
      <w:pPr>
        <w:spacing w:after="0" w:line="240" w:lineRule="auto"/>
        <w:rPr>
          <w:rFonts w:ascii="Times New Roman" w:eastAsia="Calibri" w:hAnsi="Times New Roman" w:cs="Times New Roman"/>
          <w:sz w:val="24"/>
          <w:szCs w:val="24"/>
          <w:lang w:eastAsia="es-ES"/>
        </w:rPr>
      </w:pPr>
    </w:p>
    <w:p w14:paraId="51DC5C0A" w14:textId="77777777" w:rsidR="00C87993" w:rsidRPr="0025170A" w:rsidRDefault="00C87993" w:rsidP="00C87993">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lastRenderedPageBreak/>
        <w:t>“</w:t>
      </w:r>
      <w:r w:rsidRPr="0025170A">
        <w:rPr>
          <w:rFonts w:ascii="Palatino Linotype" w:eastAsia="Calibri" w:hAnsi="Palatino Linotype" w:cs="Times New Roman"/>
          <w:b/>
          <w:i/>
          <w:szCs w:val="24"/>
          <w:lang w:val="es-ES" w:eastAsia="es-ES"/>
        </w:rPr>
        <w:t>Artículo 1o</w:t>
      </w:r>
      <w:r w:rsidRPr="0025170A">
        <w:rPr>
          <w:rFonts w:ascii="Palatino Linotype" w:eastAsia="Calibri" w:hAnsi="Palatino Linotype" w:cs="Times New Roman"/>
          <w:i/>
          <w:szCs w:val="24"/>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DC3CA1F" w14:textId="77777777" w:rsidR="00C87993" w:rsidRPr="0025170A" w:rsidRDefault="00C87993" w:rsidP="00C87993">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14:paraId="2B2DBC9D" w14:textId="77777777" w:rsidR="00C87993" w:rsidRDefault="00C87993" w:rsidP="00C87993">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14A9931A" w14:textId="77777777" w:rsidR="00C87993" w:rsidRPr="0025170A" w:rsidRDefault="00C87993" w:rsidP="00C87993">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En consecuencia, el Estado deberá prevenir, investigar, sancionar y reparar las violaciones a los derechos humanos, en los términos que establezca la ley.”</w:t>
      </w:r>
    </w:p>
    <w:p w14:paraId="487D0B89" w14:textId="77777777" w:rsidR="00C87993" w:rsidRPr="0025170A" w:rsidRDefault="00C87993" w:rsidP="00C87993">
      <w:pPr>
        <w:spacing w:after="0" w:line="240" w:lineRule="auto"/>
        <w:rPr>
          <w:rFonts w:ascii="Times New Roman" w:eastAsia="Calibri" w:hAnsi="Times New Roman" w:cs="Times New Roman"/>
          <w:sz w:val="24"/>
          <w:szCs w:val="24"/>
          <w:lang w:eastAsia="es-ES"/>
        </w:rPr>
      </w:pPr>
    </w:p>
    <w:p w14:paraId="00305E5D" w14:textId="77777777" w:rsidR="00C87993" w:rsidRPr="0025170A" w:rsidRDefault="00C87993" w:rsidP="00C87993">
      <w:pPr>
        <w:spacing w:after="0" w:line="360" w:lineRule="auto"/>
        <w:jc w:val="both"/>
        <w:rPr>
          <w:rFonts w:ascii="Palatino Linotype" w:eastAsia="Calibri" w:hAnsi="Palatino Linotype" w:cs="Times New Roman"/>
          <w:sz w:val="24"/>
          <w:szCs w:val="24"/>
          <w:lang w:val="es-ES" w:eastAsia="es-ES"/>
        </w:rPr>
      </w:pPr>
      <w:r w:rsidRPr="0025170A">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25170A">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25170A">
        <w:rPr>
          <w:rFonts w:ascii="Palatino Linotype" w:eastAsia="Calibri" w:hAnsi="Palatino Linotype" w:cs="Times New Roman"/>
          <w:sz w:val="24"/>
          <w:szCs w:val="24"/>
          <w:lang w:val="es-ES" w:eastAsia="es-ES"/>
        </w:rPr>
        <w:t>.</w:t>
      </w:r>
    </w:p>
    <w:p w14:paraId="5AA0D639" w14:textId="77777777" w:rsidR="00C87993" w:rsidRPr="0025170A" w:rsidRDefault="00C87993" w:rsidP="00C87993">
      <w:pPr>
        <w:spacing w:after="0" w:line="360" w:lineRule="auto"/>
        <w:jc w:val="both"/>
        <w:rPr>
          <w:rFonts w:ascii="Palatino Linotype" w:eastAsia="Calibri" w:hAnsi="Palatino Linotype" w:cs="Arial"/>
          <w:sz w:val="24"/>
          <w:szCs w:val="24"/>
          <w:lang w:val="es-ES" w:eastAsia="es-ES"/>
        </w:rPr>
      </w:pPr>
    </w:p>
    <w:p w14:paraId="67472AA3" w14:textId="77777777" w:rsidR="00C87993" w:rsidRPr="0025170A" w:rsidRDefault="00C87993" w:rsidP="00C87993">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25170A">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303BA6F4" w14:textId="77777777" w:rsidR="00C87993" w:rsidRPr="005B0809" w:rsidRDefault="00C87993" w:rsidP="00C87993">
      <w:pPr>
        <w:spacing w:after="0" w:line="360" w:lineRule="auto"/>
        <w:jc w:val="both"/>
        <w:rPr>
          <w:rFonts w:ascii="Palatino Linotype" w:hAnsi="Palatino Linotype" w:cs="Arial"/>
          <w:b/>
          <w:sz w:val="24"/>
          <w:szCs w:val="24"/>
        </w:rPr>
      </w:pPr>
    </w:p>
    <w:p w14:paraId="7B809C27" w14:textId="77777777" w:rsidR="000411C7" w:rsidRDefault="00C87993" w:rsidP="00C87993">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szCs w:val="28"/>
        </w:rPr>
        <w:t>CUART</w:t>
      </w:r>
      <w:r w:rsidRPr="000B61B4">
        <w:rPr>
          <w:rFonts w:ascii="Palatino Linotype" w:hAnsi="Palatino Linotype" w:cs="Arial"/>
          <w:b/>
          <w:sz w:val="28"/>
          <w:szCs w:val="28"/>
        </w:rPr>
        <w:t>O.</w:t>
      </w:r>
      <w:r w:rsidR="000411C7" w:rsidRPr="00667998">
        <w:rPr>
          <w:rFonts w:ascii="Palatino Linotype" w:hAnsi="Palatino Linotype" w:cs="Arial"/>
          <w:b/>
          <w:sz w:val="28"/>
        </w:rPr>
        <w:t xml:space="preserve"> </w:t>
      </w:r>
      <w:r w:rsidR="000411C7">
        <w:rPr>
          <w:rFonts w:ascii="Palatino Linotype" w:hAnsi="Palatino Linotype" w:cs="Arial"/>
          <w:b/>
          <w:sz w:val="28"/>
        </w:rPr>
        <w:t>De las causas de improcedencia.</w:t>
      </w:r>
    </w:p>
    <w:p w14:paraId="0FF3893E" w14:textId="77777777" w:rsidR="000411C7" w:rsidRPr="00667998" w:rsidRDefault="000411C7" w:rsidP="000411C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procedibilidad, los cuales deben estudiarse </w:t>
      </w:r>
      <w:r w:rsidRPr="00667998">
        <w:rPr>
          <w:rFonts w:ascii="Palatino Linotype" w:hAnsi="Palatino Linotype" w:cs="Arial"/>
        </w:rPr>
        <w:lastRenderedPageBreak/>
        <w:t>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CE4D9C8" w14:textId="77777777" w:rsidR="000411C7" w:rsidRDefault="000411C7" w:rsidP="000411C7">
      <w:pPr>
        <w:pStyle w:val="Prrafodelista"/>
        <w:autoSpaceDE w:val="0"/>
        <w:autoSpaceDN w:val="0"/>
        <w:adjustRightInd w:val="0"/>
        <w:spacing w:line="360" w:lineRule="auto"/>
        <w:ind w:left="0"/>
        <w:jc w:val="both"/>
        <w:rPr>
          <w:rFonts w:ascii="Palatino Linotype" w:hAnsi="Palatino Linotype" w:cs="Arial"/>
        </w:rPr>
      </w:pPr>
    </w:p>
    <w:p w14:paraId="4283815B" w14:textId="77777777" w:rsidR="000411C7" w:rsidRDefault="000411C7" w:rsidP="000411C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4A0666A3" w14:textId="77777777" w:rsidR="000411C7" w:rsidRDefault="000411C7" w:rsidP="000411C7">
      <w:pPr>
        <w:pStyle w:val="Prrafodelista"/>
        <w:autoSpaceDE w:val="0"/>
        <w:autoSpaceDN w:val="0"/>
        <w:adjustRightInd w:val="0"/>
        <w:spacing w:line="360" w:lineRule="auto"/>
        <w:ind w:left="0"/>
        <w:jc w:val="both"/>
        <w:rPr>
          <w:rFonts w:ascii="Palatino Linotype" w:hAnsi="Palatino Linotype" w:cs="Arial"/>
        </w:rPr>
      </w:pPr>
    </w:p>
    <w:p w14:paraId="729C483D" w14:textId="77777777" w:rsidR="000411C7" w:rsidRDefault="000411C7" w:rsidP="000411C7">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708C41DF" w14:textId="77777777" w:rsidR="000411C7" w:rsidRPr="00ED250C" w:rsidRDefault="000411C7" w:rsidP="000411C7">
      <w:pPr>
        <w:pStyle w:val="Prrafodelista"/>
        <w:autoSpaceDE w:val="0"/>
        <w:autoSpaceDN w:val="0"/>
        <w:adjustRightInd w:val="0"/>
        <w:spacing w:line="360" w:lineRule="auto"/>
        <w:ind w:left="0"/>
        <w:jc w:val="both"/>
        <w:rPr>
          <w:rFonts w:ascii="Palatino Linotype" w:hAnsi="Palatino Linotype" w:cs="Arial"/>
          <w:b/>
        </w:rPr>
      </w:pPr>
    </w:p>
    <w:p w14:paraId="4FC7EFA3" w14:textId="77777777" w:rsidR="000411C7" w:rsidRDefault="00C87993" w:rsidP="000411C7">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w:t>
      </w:r>
      <w:r w:rsidR="000411C7">
        <w:rPr>
          <w:rFonts w:ascii="Palatino Linotype" w:hAnsi="Palatino Linotype" w:cs="Arial"/>
          <w:b/>
          <w:sz w:val="28"/>
        </w:rPr>
        <w:t>T</w:t>
      </w:r>
      <w:r w:rsidR="000411C7" w:rsidRPr="00667998">
        <w:rPr>
          <w:rFonts w:ascii="Palatino Linotype" w:hAnsi="Palatino Linotype" w:cs="Arial"/>
          <w:b/>
          <w:sz w:val="28"/>
        </w:rPr>
        <w:t>O. Estudio y resolución del asunto.</w:t>
      </w:r>
    </w:p>
    <w:p w14:paraId="44412225" w14:textId="77777777" w:rsidR="000411C7" w:rsidRPr="00667998" w:rsidRDefault="000411C7" w:rsidP="000411C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1C7CECB" w14:textId="77777777" w:rsidR="000411C7" w:rsidRPr="00667998" w:rsidRDefault="000411C7" w:rsidP="000411C7">
      <w:pPr>
        <w:tabs>
          <w:tab w:val="left" w:pos="709"/>
        </w:tabs>
        <w:spacing w:after="0" w:line="360" w:lineRule="auto"/>
        <w:jc w:val="both"/>
        <w:rPr>
          <w:rFonts w:ascii="Palatino Linotype" w:hAnsi="Palatino Linotype" w:cs="Arial"/>
          <w:sz w:val="24"/>
          <w:szCs w:val="24"/>
        </w:rPr>
      </w:pPr>
    </w:p>
    <w:p w14:paraId="3955040F" w14:textId="77777777" w:rsidR="000411C7" w:rsidRDefault="000411C7" w:rsidP="000411C7">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 xml:space="preserve">conveniente recordar que la </w:t>
      </w:r>
      <w:r w:rsidR="00C87993">
        <w:rPr>
          <w:rFonts w:ascii="Palatino Linotype" w:hAnsi="Palatino Linotype"/>
          <w:sz w:val="24"/>
          <w:szCs w:val="24"/>
        </w:rPr>
        <w:t xml:space="preserve">parte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0D8983C7" w14:textId="77777777" w:rsidR="000411C7" w:rsidRDefault="000411C7" w:rsidP="000411C7">
      <w:pPr>
        <w:spacing w:after="0" w:line="360" w:lineRule="auto"/>
        <w:jc w:val="both"/>
        <w:rPr>
          <w:rFonts w:ascii="Palatino Linotype" w:hAnsi="Palatino Linotype"/>
          <w:sz w:val="24"/>
          <w:szCs w:val="24"/>
        </w:rPr>
      </w:pPr>
    </w:p>
    <w:p w14:paraId="6F9111FA" w14:textId="77777777" w:rsidR="00C87993" w:rsidRDefault="00C87993" w:rsidP="00C87993">
      <w:pPr>
        <w:pStyle w:val="Prrafodelista"/>
        <w:numPr>
          <w:ilvl w:val="0"/>
          <w:numId w:val="4"/>
        </w:numPr>
        <w:spacing w:line="360" w:lineRule="auto"/>
        <w:jc w:val="both"/>
        <w:rPr>
          <w:rFonts w:ascii="Palatino Linotype" w:hAnsi="Palatino Linotype"/>
        </w:rPr>
      </w:pPr>
      <w:bookmarkStart w:id="2" w:name="_Hlk97247639"/>
      <w:bookmarkStart w:id="3" w:name="_Hlk82038749"/>
      <w:bookmarkStart w:id="4" w:name="_Hlk82011256"/>
      <w:r w:rsidRPr="00C87993">
        <w:rPr>
          <w:rFonts w:ascii="Palatino Linotype" w:hAnsi="Palatino Linotype"/>
        </w:rPr>
        <w:lastRenderedPageBreak/>
        <w:t xml:space="preserve"> </w:t>
      </w:r>
      <w:r>
        <w:rPr>
          <w:rFonts w:ascii="Palatino Linotype" w:hAnsi="Palatino Linotype"/>
        </w:rPr>
        <w:t>N</w:t>
      </w:r>
      <w:r w:rsidRPr="00C87993">
        <w:rPr>
          <w:rFonts w:ascii="Palatino Linotype" w:hAnsi="Palatino Linotype"/>
        </w:rPr>
        <w:t xml:space="preserve">ombramientos de los servidores públicos </w:t>
      </w:r>
      <w:r>
        <w:rPr>
          <w:rFonts w:ascii="Palatino Linotype" w:hAnsi="Palatino Linotype"/>
        </w:rPr>
        <w:t>que</w:t>
      </w:r>
      <w:r w:rsidRPr="00C87993">
        <w:rPr>
          <w:rFonts w:ascii="Palatino Linotype" w:hAnsi="Palatino Linotype"/>
        </w:rPr>
        <w:t xml:space="preserve"> generaron el documento -Caratula de presupuesto Egresos 2022.pdf-.</w:t>
      </w:r>
    </w:p>
    <w:p w14:paraId="2B6B95DD" w14:textId="77777777" w:rsidR="00C87993" w:rsidRPr="00C87993" w:rsidRDefault="00C87993" w:rsidP="00C87993">
      <w:pPr>
        <w:pStyle w:val="Prrafodelista"/>
        <w:numPr>
          <w:ilvl w:val="0"/>
          <w:numId w:val="4"/>
        </w:numPr>
        <w:spacing w:line="360" w:lineRule="auto"/>
        <w:jc w:val="both"/>
        <w:rPr>
          <w:rFonts w:ascii="Palatino Linotype" w:hAnsi="Palatino Linotype"/>
        </w:rPr>
      </w:pPr>
      <w:r w:rsidRPr="00C87993">
        <w:rPr>
          <w:rFonts w:ascii="Palatino Linotype" w:hAnsi="Palatino Linotype"/>
        </w:rPr>
        <w:t>Documentos que comprueben lo ejercido en año 2021 de 466, 257.31, 289,967.75, 14,599.30, 148,243.24 y 13,447.02. pesos mexicanos.</w:t>
      </w:r>
    </w:p>
    <w:p w14:paraId="59610471" w14:textId="77777777" w:rsidR="00C87993" w:rsidRDefault="00C87993" w:rsidP="000411C7">
      <w:pPr>
        <w:spacing w:after="0" w:line="360" w:lineRule="auto"/>
        <w:jc w:val="both"/>
        <w:rPr>
          <w:rFonts w:ascii="Palatino Linotype" w:eastAsia="Times New Roman" w:hAnsi="Palatino Linotype" w:cs="Times New Roman"/>
          <w:sz w:val="24"/>
          <w:szCs w:val="24"/>
          <w:lang w:val="es-ES" w:eastAsia="es-ES"/>
        </w:rPr>
      </w:pPr>
    </w:p>
    <w:p w14:paraId="79F455FD" w14:textId="1D7F7B2F" w:rsidR="000411C7" w:rsidRDefault="000411C7" w:rsidP="00C87993">
      <w:pPr>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E</w:t>
      </w:r>
      <w:r w:rsidRPr="00CF4795">
        <w:rPr>
          <w:rFonts w:ascii="Palatino Linotype" w:eastAsia="Arial Unicode MS" w:hAnsi="Palatino Linotype" w:cs="Arial"/>
          <w:sz w:val="24"/>
          <w:szCs w:val="24"/>
        </w:rPr>
        <w:t xml:space="preserve">n atención al requerimiento de información planteado, </w:t>
      </w:r>
      <w:r>
        <w:rPr>
          <w:rFonts w:ascii="Palatino Linotype" w:eastAsia="Arial Unicode MS" w:hAnsi="Palatino Linotype" w:cs="Arial"/>
          <w:bCs/>
          <w:sz w:val="24"/>
          <w:szCs w:val="24"/>
        </w:rPr>
        <w:t>el S</w:t>
      </w:r>
      <w:r w:rsidRPr="00CF4795">
        <w:rPr>
          <w:rFonts w:ascii="Palatino Linotype" w:eastAsia="Arial Unicode MS" w:hAnsi="Palatino Linotype" w:cs="Arial"/>
          <w:bCs/>
          <w:sz w:val="24"/>
          <w:szCs w:val="24"/>
        </w:rPr>
        <w:t xml:space="preserve">ujeto </w:t>
      </w:r>
      <w:r>
        <w:rPr>
          <w:rFonts w:ascii="Palatino Linotype" w:eastAsia="Arial Unicode MS" w:hAnsi="Palatino Linotype" w:cs="Arial"/>
          <w:bCs/>
          <w:sz w:val="24"/>
          <w:szCs w:val="24"/>
        </w:rPr>
        <w:t>O</w:t>
      </w:r>
      <w:r w:rsidRPr="00CF4795">
        <w:rPr>
          <w:rFonts w:ascii="Palatino Linotype" w:eastAsia="Arial Unicode MS" w:hAnsi="Palatino Linotype" w:cs="Arial"/>
          <w:bCs/>
          <w:sz w:val="24"/>
          <w:szCs w:val="24"/>
        </w:rPr>
        <w:t>bligado</w:t>
      </w:r>
      <w:r>
        <w:rPr>
          <w:rFonts w:ascii="Palatino Linotype" w:eastAsia="Arial Unicode MS" w:hAnsi="Palatino Linotype" w:cs="Arial"/>
          <w:bCs/>
          <w:sz w:val="24"/>
          <w:szCs w:val="24"/>
        </w:rPr>
        <w:t xml:space="preserve"> adjuntó los archivos electrónicos denominados</w:t>
      </w:r>
      <w:r>
        <w:rPr>
          <w:rFonts w:ascii="Palatino Linotype" w:eastAsia="Arial Unicode MS" w:hAnsi="Palatino Linotype" w:cs="Arial"/>
          <w:sz w:val="24"/>
          <w:szCs w:val="24"/>
        </w:rPr>
        <w:t xml:space="preserve"> </w:t>
      </w:r>
      <w:r>
        <w:rPr>
          <w:rFonts w:ascii="Palatino Linotype" w:hAnsi="Palatino Linotype" w:cs="Arial"/>
          <w:sz w:val="24"/>
          <w:szCs w:val="24"/>
        </w:rPr>
        <w:t>“</w:t>
      </w:r>
      <w:r w:rsidR="00C87993" w:rsidRPr="00C87993">
        <w:rPr>
          <w:rFonts w:ascii="Palatino Linotype" w:hAnsi="Palatino Linotype" w:cs="Arial"/>
          <w:i/>
          <w:sz w:val="24"/>
          <w:szCs w:val="24"/>
        </w:rPr>
        <w:t>Nombramientos Completos.pdf</w:t>
      </w:r>
      <w:r w:rsidR="00C87993">
        <w:rPr>
          <w:rFonts w:ascii="Palatino Linotype" w:hAnsi="Palatino Linotype" w:cs="Arial"/>
          <w:i/>
          <w:sz w:val="24"/>
          <w:szCs w:val="24"/>
        </w:rPr>
        <w:t>” y “</w:t>
      </w:r>
      <w:r w:rsidR="00C87993" w:rsidRPr="00C87993">
        <w:rPr>
          <w:rFonts w:ascii="Palatino Linotype" w:hAnsi="Palatino Linotype" w:cs="Arial"/>
          <w:i/>
          <w:sz w:val="24"/>
          <w:szCs w:val="24"/>
        </w:rPr>
        <w:t>Presupuesto de egresos.pdf</w:t>
      </w:r>
      <w:r w:rsidRPr="006F3258">
        <w:rPr>
          <w:rFonts w:ascii="Palatino Linotype" w:hAnsi="Palatino Linotype" w:cs="Arial"/>
          <w:i/>
          <w:sz w:val="24"/>
          <w:szCs w:val="24"/>
        </w:rPr>
        <w:t>”</w:t>
      </w:r>
      <w:r w:rsidRPr="006F3258">
        <w:rPr>
          <w:rFonts w:ascii="Palatino Linotype" w:hAnsi="Palatino Linotype" w:cs="Arial"/>
          <w:sz w:val="24"/>
          <w:szCs w:val="24"/>
        </w:rPr>
        <w:t>;</w:t>
      </w:r>
      <w:r>
        <w:rPr>
          <w:rFonts w:ascii="Palatino Linotype" w:eastAsia="Arial Unicode MS" w:hAnsi="Palatino Linotype" w:cs="Arial"/>
          <w:sz w:val="24"/>
          <w:szCs w:val="24"/>
        </w:rPr>
        <w:t xml:space="preserve"> mismo</w:t>
      </w:r>
      <w:r w:rsidR="00A77C13">
        <w:rPr>
          <w:rFonts w:ascii="Palatino Linotype" w:eastAsia="Arial Unicode MS" w:hAnsi="Palatino Linotype" w:cs="Arial"/>
          <w:sz w:val="24"/>
          <w:szCs w:val="24"/>
        </w:rPr>
        <w:t>s</w:t>
      </w:r>
      <w:r>
        <w:rPr>
          <w:rFonts w:ascii="Palatino Linotype" w:eastAsia="Arial Unicode MS" w:hAnsi="Palatino Linotype" w:cs="Arial"/>
          <w:sz w:val="24"/>
          <w:szCs w:val="24"/>
        </w:rPr>
        <w:t xml:space="preserve"> que se describe</w:t>
      </w:r>
      <w:r w:rsidR="00A77C13">
        <w:rPr>
          <w:rFonts w:ascii="Palatino Linotype" w:eastAsia="Arial Unicode MS" w:hAnsi="Palatino Linotype" w:cs="Arial"/>
          <w:sz w:val="24"/>
          <w:szCs w:val="24"/>
        </w:rPr>
        <w:t>n</w:t>
      </w:r>
      <w:r>
        <w:rPr>
          <w:rFonts w:ascii="Palatino Linotype" w:eastAsia="Arial Unicode MS" w:hAnsi="Palatino Linotype" w:cs="Arial"/>
          <w:sz w:val="24"/>
          <w:szCs w:val="24"/>
        </w:rPr>
        <w:t xml:space="preserve"> a continuación:</w:t>
      </w:r>
    </w:p>
    <w:p w14:paraId="2D93BD2D" w14:textId="77777777" w:rsidR="000411C7" w:rsidRDefault="000411C7" w:rsidP="000411C7">
      <w:pPr>
        <w:spacing w:after="0" w:line="360" w:lineRule="auto"/>
        <w:jc w:val="both"/>
        <w:rPr>
          <w:rFonts w:ascii="Palatino Linotype" w:eastAsia="Arial Unicode MS" w:hAnsi="Palatino Linotype" w:cs="Arial"/>
          <w:sz w:val="24"/>
          <w:szCs w:val="24"/>
        </w:rPr>
      </w:pPr>
    </w:p>
    <w:p w14:paraId="17CD4157" w14:textId="77777777" w:rsidR="000411C7" w:rsidRDefault="00324DE3" w:rsidP="00324DE3">
      <w:pPr>
        <w:pStyle w:val="Prrafodelista"/>
        <w:numPr>
          <w:ilvl w:val="0"/>
          <w:numId w:val="3"/>
        </w:numPr>
        <w:spacing w:line="360" w:lineRule="auto"/>
        <w:jc w:val="both"/>
        <w:rPr>
          <w:rFonts w:ascii="Palatino Linotype" w:eastAsia="Arial Unicode MS" w:hAnsi="Palatino Linotype" w:cs="Arial"/>
        </w:rPr>
      </w:pPr>
      <w:r w:rsidRPr="00324DE3">
        <w:rPr>
          <w:rFonts w:ascii="Palatino Linotype" w:hAnsi="Palatino Linotype" w:cs="Arial"/>
          <w:b/>
          <w:bCs/>
        </w:rPr>
        <w:t>Nombramientos Completos.pdf</w:t>
      </w:r>
      <w:r w:rsidR="000411C7" w:rsidRPr="009460CA">
        <w:rPr>
          <w:rFonts w:ascii="Palatino Linotype" w:eastAsia="Arial Unicode MS" w:hAnsi="Palatino Linotype" w:cs="Arial"/>
          <w:b/>
          <w:bCs/>
        </w:rPr>
        <w:t>:</w:t>
      </w:r>
      <w:r w:rsidR="000411C7" w:rsidRPr="009460CA">
        <w:rPr>
          <w:rFonts w:ascii="Palatino Linotype" w:eastAsia="Arial Unicode MS" w:hAnsi="Palatino Linotype" w:cs="Arial"/>
        </w:rPr>
        <w:t xml:space="preserve"> Documento consistente en </w:t>
      </w:r>
      <w:r>
        <w:rPr>
          <w:rFonts w:ascii="Palatino Linotype" w:eastAsia="Arial Unicode MS" w:hAnsi="Palatino Linotype" w:cs="Arial"/>
        </w:rPr>
        <w:t>cuatro</w:t>
      </w:r>
      <w:r w:rsidR="000411C7" w:rsidRPr="009460CA">
        <w:rPr>
          <w:rFonts w:ascii="Palatino Linotype" w:eastAsia="Arial Unicode MS" w:hAnsi="Palatino Linotype" w:cs="Arial"/>
        </w:rPr>
        <w:t xml:space="preserve"> (</w:t>
      </w:r>
      <w:r>
        <w:rPr>
          <w:rFonts w:ascii="Palatino Linotype" w:eastAsia="Arial Unicode MS" w:hAnsi="Palatino Linotype" w:cs="Arial"/>
        </w:rPr>
        <w:t>4</w:t>
      </w:r>
      <w:r w:rsidR="000411C7" w:rsidRPr="009460CA">
        <w:rPr>
          <w:rFonts w:ascii="Palatino Linotype" w:eastAsia="Arial Unicode MS" w:hAnsi="Palatino Linotype" w:cs="Arial"/>
        </w:rPr>
        <w:t>) foja</w:t>
      </w:r>
      <w:r w:rsidR="000411C7">
        <w:rPr>
          <w:rFonts w:ascii="Palatino Linotype" w:eastAsia="Arial Unicode MS" w:hAnsi="Palatino Linotype" w:cs="Arial"/>
        </w:rPr>
        <w:t>s</w:t>
      </w:r>
      <w:r w:rsidR="000411C7" w:rsidRPr="009460CA">
        <w:rPr>
          <w:rFonts w:ascii="Palatino Linotype" w:eastAsia="Arial Unicode MS" w:hAnsi="Palatino Linotype" w:cs="Arial"/>
        </w:rPr>
        <w:t xml:space="preserve">, el cual contiene </w:t>
      </w:r>
      <w:r>
        <w:rPr>
          <w:rFonts w:ascii="Palatino Linotype" w:eastAsia="Arial Unicode MS" w:hAnsi="Palatino Linotype" w:cs="Arial"/>
        </w:rPr>
        <w:t>los nombramientos de los servidores públicos siguientes: Angélica García Nájera, Tesorera Honorifica del Instituto Municipal de Cultura Física y Deporte (IMCUFIDE), Roberto Ávila Ventura, Presidente del Ayuntamiento de Tenango del Aire, Antonio Díaz Soto Director del Instituto Municipal de Cultura Física y Deporte de Tenango del Aire (IMCUFIDE) y Erick José María Onofre Arriaga, Contralor Interno Municipal.</w:t>
      </w:r>
    </w:p>
    <w:p w14:paraId="38505FDA" w14:textId="77777777" w:rsidR="00324DE3" w:rsidRDefault="00324DE3" w:rsidP="00324DE3">
      <w:pPr>
        <w:pStyle w:val="Prrafodelista"/>
        <w:spacing w:line="360" w:lineRule="auto"/>
        <w:ind w:left="720"/>
        <w:jc w:val="both"/>
        <w:rPr>
          <w:rFonts w:ascii="Palatino Linotype" w:eastAsia="Arial Unicode MS" w:hAnsi="Palatino Linotype" w:cs="Arial"/>
        </w:rPr>
      </w:pPr>
    </w:p>
    <w:p w14:paraId="7E79FF57" w14:textId="77777777" w:rsidR="00324DE3" w:rsidRDefault="00324DE3" w:rsidP="00324DE3">
      <w:pPr>
        <w:pStyle w:val="Prrafodelista"/>
        <w:numPr>
          <w:ilvl w:val="0"/>
          <w:numId w:val="3"/>
        </w:numPr>
        <w:spacing w:line="360" w:lineRule="auto"/>
        <w:jc w:val="both"/>
        <w:rPr>
          <w:rFonts w:ascii="Palatino Linotype" w:eastAsia="Arial Unicode MS" w:hAnsi="Palatino Linotype" w:cs="Arial"/>
        </w:rPr>
      </w:pPr>
      <w:r w:rsidRPr="00324DE3">
        <w:rPr>
          <w:rFonts w:ascii="Palatino Linotype" w:hAnsi="Palatino Linotype" w:cs="Arial"/>
          <w:b/>
          <w:bCs/>
        </w:rPr>
        <w:t>Presupuesto de egresos.pdf</w:t>
      </w:r>
      <w:r w:rsidRPr="009460CA">
        <w:rPr>
          <w:rFonts w:ascii="Palatino Linotype" w:eastAsia="Arial Unicode MS" w:hAnsi="Palatino Linotype" w:cs="Arial"/>
          <w:b/>
          <w:bCs/>
        </w:rPr>
        <w:t>:</w:t>
      </w:r>
      <w:r w:rsidRPr="009460CA">
        <w:rPr>
          <w:rFonts w:ascii="Palatino Linotype" w:eastAsia="Arial Unicode MS" w:hAnsi="Palatino Linotype" w:cs="Arial"/>
        </w:rPr>
        <w:t xml:space="preserve"> Documento consistente en </w:t>
      </w:r>
      <w:r>
        <w:rPr>
          <w:rFonts w:ascii="Palatino Linotype" w:eastAsia="Arial Unicode MS" w:hAnsi="Palatino Linotype" w:cs="Arial"/>
        </w:rPr>
        <w:t>veintinueve</w:t>
      </w:r>
      <w:r w:rsidRPr="009460CA">
        <w:rPr>
          <w:rFonts w:ascii="Palatino Linotype" w:eastAsia="Arial Unicode MS" w:hAnsi="Palatino Linotype" w:cs="Arial"/>
        </w:rPr>
        <w:t xml:space="preserve"> (</w:t>
      </w:r>
      <w:r>
        <w:rPr>
          <w:rFonts w:ascii="Palatino Linotype" w:eastAsia="Arial Unicode MS" w:hAnsi="Palatino Linotype" w:cs="Arial"/>
        </w:rPr>
        <w:t>29</w:t>
      </w:r>
      <w:r w:rsidRPr="009460CA">
        <w:rPr>
          <w:rFonts w:ascii="Palatino Linotype" w:eastAsia="Arial Unicode MS" w:hAnsi="Palatino Linotype" w:cs="Arial"/>
        </w:rPr>
        <w:t>) foja</w:t>
      </w:r>
      <w:r>
        <w:rPr>
          <w:rFonts w:ascii="Palatino Linotype" w:eastAsia="Arial Unicode MS" w:hAnsi="Palatino Linotype" w:cs="Arial"/>
        </w:rPr>
        <w:t>s</w:t>
      </w:r>
      <w:r w:rsidRPr="009460CA">
        <w:rPr>
          <w:rFonts w:ascii="Palatino Linotype" w:eastAsia="Arial Unicode MS" w:hAnsi="Palatino Linotype" w:cs="Arial"/>
        </w:rPr>
        <w:t xml:space="preserve">, el cual contiene </w:t>
      </w:r>
      <w:r w:rsidR="00F51CB1">
        <w:rPr>
          <w:rFonts w:ascii="Palatino Linotype" w:eastAsia="Arial Unicode MS" w:hAnsi="Palatino Linotype" w:cs="Arial"/>
        </w:rPr>
        <w:t>la caratula de presupuesto de egresos</w:t>
      </w:r>
      <w:r>
        <w:rPr>
          <w:rFonts w:ascii="Palatino Linotype" w:eastAsia="Arial Unicode MS" w:hAnsi="Palatino Linotype" w:cs="Arial"/>
        </w:rPr>
        <w:t xml:space="preserve"> del Instituto Municipal</w:t>
      </w:r>
      <w:r w:rsidR="00F51CB1">
        <w:rPr>
          <w:rFonts w:ascii="Palatino Linotype" w:eastAsia="Arial Unicode MS" w:hAnsi="Palatino Linotype" w:cs="Arial"/>
        </w:rPr>
        <w:t xml:space="preserve"> del Deporte</w:t>
      </w:r>
      <w:r>
        <w:rPr>
          <w:rFonts w:ascii="Palatino Linotype" w:eastAsia="Arial Unicode MS" w:hAnsi="Palatino Linotype" w:cs="Arial"/>
        </w:rPr>
        <w:t xml:space="preserve"> de </w:t>
      </w:r>
      <w:r w:rsidR="00F51CB1">
        <w:rPr>
          <w:rFonts w:ascii="Palatino Linotype" w:eastAsia="Arial Unicode MS" w:hAnsi="Palatino Linotype" w:cs="Arial"/>
        </w:rPr>
        <w:t>Tenango del Aire</w:t>
      </w:r>
      <w:r>
        <w:rPr>
          <w:rFonts w:ascii="Palatino Linotype" w:eastAsia="Arial Unicode MS" w:hAnsi="Palatino Linotype" w:cs="Arial"/>
        </w:rPr>
        <w:t xml:space="preserve">, </w:t>
      </w:r>
      <w:r w:rsidR="00F51CB1">
        <w:rPr>
          <w:rFonts w:ascii="Palatino Linotype" w:eastAsia="Arial Unicode MS" w:hAnsi="Palatino Linotype" w:cs="Arial"/>
        </w:rPr>
        <w:t>así como el presupuesto de egresos por objeto del gasto y dependencia general del 1 de enero al 31 de diciembre de 2022.</w:t>
      </w:r>
    </w:p>
    <w:p w14:paraId="2945A1F2" w14:textId="77777777" w:rsidR="000411C7" w:rsidRDefault="000411C7" w:rsidP="00AB24C7">
      <w:pPr>
        <w:spacing w:line="360" w:lineRule="auto"/>
        <w:jc w:val="both"/>
        <w:rPr>
          <w:rFonts w:ascii="Palatino Linotype" w:eastAsia="Arial Unicode MS" w:hAnsi="Palatino Linotype" w:cs="Arial"/>
        </w:rPr>
      </w:pPr>
    </w:p>
    <w:p w14:paraId="6F6285C5" w14:textId="77777777" w:rsidR="00AB24C7" w:rsidRDefault="00AB24C7" w:rsidP="00AB24C7">
      <w:pPr>
        <w:spacing w:after="0" w:line="360" w:lineRule="auto"/>
        <w:jc w:val="both"/>
        <w:rPr>
          <w:rFonts w:ascii="Palatino Linotype" w:hAnsi="Palatino Linotype" w:cs="Arial"/>
          <w:sz w:val="24"/>
          <w:szCs w:val="24"/>
        </w:rPr>
      </w:pPr>
      <w:r w:rsidRPr="00AB24C7">
        <w:rPr>
          <w:rFonts w:ascii="Palatino Linotype" w:hAnsi="Palatino Linotype" w:cs="Arial"/>
          <w:sz w:val="24"/>
          <w:szCs w:val="24"/>
        </w:rPr>
        <w:t xml:space="preserve">Atentos al contenido de documentos descritos, en primer lugar podemos acreditar que el Sujeto Obligado reconoce tener en sus archivos la información peticionada, al hacer </w:t>
      </w:r>
      <w:r w:rsidRPr="00AB24C7">
        <w:rPr>
          <w:rFonts w:ascii="Palatino Linotype" w:hAnsi="Palatino Linotype" w:cs="Arial"/>
          <w:sz w:val="24"/>
          <w:szCs w:val="24"/>
        </w:rPr>
        <w:lastRenderedPageBreak/>
        <w:t xml:space="preserve">entrega de la misma y respecto al </w:t>
      </w:r>
      <w:r w:rsidR="00E818E4">
        <w:rPr>
          <w:rFonts w:ascii="Palatino Linotype" w:hAnsi="Palatino Linotype" w:cs="Arial"/>
          <w:sz w:val="24"/>
          <w:szCs w:val="24"/>
        </w:rPr>
        <w:t xml:space="preserve">presupuesto de egresos 2022 remitir </w:t>
      </w:r>
      <w:r w:rsidR="00E818E4" w:rsidRPr="00E818E4">
        <w:rPr>
          <w:rFonts w:ascii="Palatino Linotype" w:hAnsi="Palatino Linotype" w:cs="Arial"/>
          <w:sz w:val="24"/>
          <w:szCs w:val="24"/>
        </w:rPr>
        <w:t>el presupuesto de egresos por objeto del gasto y dependencia general</w:t>
      </w:r>
      <w:r w:rsidR="00E818E4">
        <w:rPr>
          <w:rFonts w:ascii="Palatino Linotype" w:hAnsi="Palatino Linotype" w:cs="Arial"/>
          <w:sz w:val="24"/>
          <w:szCs w:val="24"/>
        </w:rPr>
        <w:t>, correspondiente al ejercicio</w:t>
      </w:r>
      <w:r w:rsidR="00E818E4" w:rsidRPr="00E818E4">
        <w:rPr>
          <w:rFonts w:ascii="Palatino Linotype" w:hAnsi="Palatino Linotype" w:cs="Arial"/>
          <w:sz w:val="24"/>
          <w:szCs w:val="24"/>
        </w:rPr>
        <w:t xml:space="preserve"> 2022</w:t>
      </w:r>
      <w:r w:rsidRPr="00AB24C7">
        <w:rPr>
          <w:rFonts w:ascii="Palatino Linotype" w:hAnsi="Palatino Linotype" w:cs="Arial"/>
          <w:sz w:val="24"/>
          <w:szCs w:val="24"/>
        </w:rPr>
        <w:t>, por lo tanto se obvia el estudio de la naturaleza de la información, al estar aceptando contar con ella, de hecho el estudio de la fuente obligacional que constriñe al Sujeto Obligado, se realiza con la finalidad de determinar si este se encuentra obligado a generarla, poseerla o administrarla, en ejercicio de sus distintas facultades, funciones y/o atribuciones, pero en los casos en que de la respuesta, acepta o bien otorga indicios de que cuenta con ella, seria ocioso delimitar las norma jurídica que determine si la dependencia, cuenta con ella o no, derivado del reconocimiento previo.</w:t>
      </w:r>
    </w:p>
    <w:p w14:paraId="31B2D3FF" w14:textId="77777777" w:rsidR="00AB24C7" w:rsidRPr="00AB24C7" w:rsidRDefault="00AB24C7" w:rsidP="00AB24C7">
      <w:pPr>
        <w:spacing w:line="360" w:lineRule="auto"/>
        <w:jc w:val="both"/>
        <w:rPr>
          <w:rFonts w:ascii="Palatino Linotype" w:eastAsia="Arial Unicode MS" w:hAnsi="Palatino Linotype" w:cs="Arial"/>
        </w:rPr>
      </w:pPr>
    </w:p>
    <w:bookmarkEnd w:id="2"/>
    <w:p w14:paraId="347BBA2D" w14:textId="77777777" w:rsidR="000411C7" w:rsidRPr="00481D99" w:rsidRDefault="000411C7" w:rsidP="000411C7">
      <w:pPr>
        <w:spacing w:after="0" w:line="360" w:lineRule="auto"/>
        <w:ind w:right="141"/>
        <w:jc w:val="both"/>
        <w:rPr>
          <w:rFonts w:ascii="Palatino Linotype" w:hAnsi="Palatino Linotype" w:cs="Arial"/>
          <w:bCs/>
          <w:sz w:val="24"/>
          <w:szCs w:val="24"/>
        </w:rPr>
      </w:pPr>
      <w:r>
        <w:rPr>
          <w:rFonts w:ascii="Palatino Linotype" w:hAnsi="Palatino Linotype" w:cs="Arial"/>
          <w:bCs/>
          <w:sz w:val="24"/>
          <w:szCs w:val="24"/>
        </w:rPr>
        <w:t>D</w:t>
      </w:r>
      <w:r w:rsidRPr="00481D99">
        <w:rPr>
          <w:rFonts w:ascii="Palatino Linotype" w:hAnsi="Palatino Linotype" w:cs="Arial"/>
          <w:bCs/>
          <w:sz w:val="24"/>
          <w:szCs w:val="24"/>
        </w:rPr>
        <w:t xml:space="preserve">erivado de la respuesta emitida por </w:t>
      </w:r>
      <w:r w:rsidRPr="0066170C">
        <w:rPr>
          <w:rFonts w:ascii="Palatino Linotype" w:hAnsi="Palatino Linotype" w:cs="Arial"/>
          <w:bCs/>
          <w:sz w:val="24"/>
          <w:szCs w:val="24"/>
        </w:rPr>
        <w:t>el</w:t>
      </w:r>
      <w:r w:rsidRPr="00481D99">
        <w:rPr>
          <w:rFonts w:ascii="Palatino Linotype" w:hAnsi="Palatino Linotype" w:cs="Arial"/>
          <w:b/>
          <w:bCs/>
          <w:sz w:val="24"/>
          <w:szCs w:val="24"/>
        </w:rPr>
        <w:t xml:space="preserve"> Sujeto Obligado</w:t>
      </w:r>
      <w:r w:rsidRPr="00481D99">
        <w:rPr>
          <w:rFonts w:ascii="Palatino Linotype" w:hAnsi="Palatino Linotype" w:cs="Arial"/>
          <w:bCs/>
          <w:sz w:val="24"/>
          <w:szCs w:val="24"/>
        </w:rPr>
        <w:t xml:space="preserve">, </w:t>
      </w:r>
      <w:r w:rsidRPr="00611EFB">
        <w:rPr>
          <w:rFonts w:ascii="Palatino Linotype" w:hAnsi="Palatino Linotype" w:cs="Arial"/>
          <w:b/>
          <w:sz w:val="24"/>
          <w:szCs w:val="24"/>
        </w:rPr>
        <w:t>la</w:t>
      </w:r>
      <w:r w:rsidR="00F51CB1">
        <w:rPr>
          <w:rFonts w:ascii="Palatino Linotype" w:hAnsi="Palatino Linotype" w:cs="Arial"/>
          <w:b/>
          <w:sz w:val="24"/>
          <w:szCs w:val="24"/>
        </w:rPr>
        <w:t xml:space="preserve"> parte</w:t>
      </w:r>
      <w:r w:rsidRPr="00611EFB">
        <w:rPr>
          <w:rFonts w:ascii="Palatino Linotype" w:hAnsi="Palatino Linotype" w:cs="Arial"/>
          <w:b/>
          <w:sz w:val="24"/>
          <w:szCs w:val="24"/>
        </w:rPr>
        <w:t xml:space="preserve"> </w:t>
      </w:r>
      <w:r w:rsidRPr="00481D99">
        <w:rPr>
          <w:rFonts w:ascii="Palatino Linotype" w:hAnsi="Palatino Linotype" w:cs="Arial"/>
          <w:b/>
          <w:bCs/>
          <w:sz w:val="24"/>
          <w:szCs w:val="24"/>
        </w:rPr>
        <w:t>Recurrente</w:t>
      </w:r>
      <w:r w:rsidRPr="00481D99">
        <w:rPr>
          <w:rFonts w:ascii="Palatino Linotype" w:hAnsi="Palatino Linotype" w:cs="Arial"/>
          <w:bCs/>
          <w:sz w:val="24"/>
          <w:szCs w:val="24"/>
        </w:rPr>
        <w:t xml:space="preserve">, interpuso el presente recurso de revisión, señalando sustancialmente </w:t>
      </w:r>
      <w:r>
        <w:rPr>
          <w:rFonts w:ascii="Palatino Linotype" w:hAnsi="Palatino Linotype" w:cs="Arial"/>
          <w:bCs/>
          <w:sz w:val="24"/>
          <w:szCs w:val="24"/>
        </w:rPr>
        <w:t>en su medio de impugnación</w:t>
      </w:r>
      <w:r w:rsidRPr="00481D99">
        <w:rPr>
          <w:rFonts w:ascii="Palatino Linotype" w:hAnsi="Palatino Linotype" w:cs="Arial"/>
          <w:bCs/>
          <w:sz w:val="24"/>
          <w:szCs w:val="24"/>
        </w:rPr>
        <w:t>, lo siguiente:</w:t>
      </w:r>
    </w:p>
    <w:p w14:paraId="09A21057" w14:textId="77777777" w:rsidR="000411C7" w:rsidRDefault="000411C7" w:rsidP="000411C7">
      <w:pPr>
        <w:spacing w:after="0" w:line="360" w:lineRule="auto"/>
        <w:ind w:left="567" w:right="567"/>
        <w:jc w:val="both"/>
        <w:rPr>
          <w:rFonts w:ascii="Palatino Linotype" w:eastAsia="Arial Unicode MS" w:hAnsi="Palatino Linotype" w:cs="Arial"/>
          <w:sz w:val="24"/>
          <w:szCs w:val="24"/>
        </w:rPr>
      </w:pPr>
    </w:p>
    <w:p w14:paraId="295991BA" w14:textId="77777777" w:rsidR="000411C7" w:rsidRDefault="000411C7" w:rsidP="000411C7">
      <w:pPr>
        <w:spacing w:after="0" w:line="360" w:lineRule="auto"/>
        <w:ind w:left="567" w:right="567"/>
        <w:jc w:val="both"/>
        <w:rPr>
          <w:rFonts w:ascii="Palatino Linotype" w:hAnsi="Palatino Linotype" w:cs="Arial"/>
          <w:i/>
          <w:sz w:val="24"/>
        </w:rPr>
      </w:pPr>
      <w:r w:rsidRPr="00611EFB">
        <w:rPr>
          <w:rFonts w:ascii="Palatino Linotype" w:eastAsia="Arial Unicode MS" w:hAnsi="Palatino Linotype" w:cs="Arial"/>
          <w:sz w:val="24"/>
          <w:szCs w:val="24"/>
        </w:rPr>
        <w:t>“</w:t>
      </w:r>
      <w:r w:rsidR="00F51CB1" w:rsidRPr="00F51CB1">
        <w:rPr>
          <w:rFonts w:ascii="Palatino Linotype" w:eastAsia="Arial Unicode MS" w:hAnsi="Palatino Linotype" w:cs="Arial"/>
          <w:i/>
          <w:sz w:val="24"/>
          <w:szCs w:val="24"/>
        </w:rPr>
        <w:t>Documentos que comprueben lo ejercido en año 2021 de 466, 257.31, 289,967.75, 14,599.30, 148,243.24 y 13,447.02. pesos mexicanos</w:t>
      </w:r>
      <w:r w:rsidRPr="0013154D">
        <w:rPr>
          <w:rFonts w:ascii="Palatino Linotype" w:hAnsi="Palatino Linotype" w:cs="Arial"/>
          <w:i/>
          <w:sz w:val="24"/>
        </w:rPr>
        <w:t>”</w:t>
      </w:r>
      <w:r w:rsidRPr="00667998">
        <w:rPr>
          <w:rFonts w:ascii="Palatino Linotype" w:hAnsi="Palatino Linotype" w:cs="Arial"/>
          <w:i/>
          <w:sz w:val="24"/>
        </w:rPr>
        <w:t xml:space="preserve"> (Sic)</w:t>
      </w:r>
      <w:r>
        <w:rPr>
          <w:rFonts w:ascii="Palatino Linotype" w:hAnsi="Palatino Linotype" w:cs="Arial"/>
          <w:i/>
          <w:sz w:val="24"/>
        </w:rPr>
        <w:t>.</w:t>
      </w:r>
    </w:p>
    <w:p w14:paraId="6C386848" w14:textId="77777777" w:rsidR="000411C7" w:rsidRDefault="000411C7" w:rsidP="000411C7">
      <w:pPr>
        <w:spacing w:after="0" w:line="360" w:lineRule="auto"/>
        <w:jc w:val="both"/>
        <w:rPr>
          <w:rFonts w:ascii="Palatino Linotype" w:hAnsi="Palatino Linotype"/>
          <w:sz w:val="24"/>
          <w:szCs w:val="24"/>
        </w:rPr>
      </w:pPr>
    </w:p>
    <w:p w14:paraId="4B057895" w14:textId="77777777" w:rsidR="00F51CB1" w:rsidRPr="00E818E4" w:rsidRDefault="00F51CB1" w:rsidP="00F51CB1">
      <w:pPr>
        <w:pStyle w:val="Sinespaciado"/>
        <w:spacing w:line="360" w:lineRule="auto"/>
        <w:jc w:val="both"/>
        <w:rPr>
          <w:rFonts w:ascii="Palatino Linotype" w:hAnsi="Palatino Linotype"/>
        </w:rPr>
      </w:pPr>
      <w:r w:rsidRPr="00E818E4">
        <w:rPr>
          <w:rFonts w:ascii="Palatino Linotype" w:hAnsi="Palatino Linotype" w:cs="Arial"/>
        </w:rPr>
        <w:t xml:space="preserve">Por lo anterior, se debe entender que la particular consintió parcialmente la respuesta, pues no se inconformo de todos los puntos descritos en su solicitud de información. </w:t>
      </w:r>
      <w:r w:rsidRPr="00E818E4">
        <w:rPr>
          <w:rFonts w:ascii="Palatino Linotype" w:hAnsi="Palatino Linotype"/>
        </w:rPr>
        <w:t xml:space="preserve">Lo anterior es así, debido a que cuando un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w:t>
      </w:r>
      <w:r w:rsidRPr="00E818E4">
        <w:rPr>
          <w:rFonts w:ascii="Palatino Linotype" w:hAnsi="Palatino Linotype"/>
        </w:rPr>
        <w:lastRenderedPageBreak/>
        <w:t>Semanario Judicial de la Federación y su Gaceta bajo el número de registro 174,177, que establece lo siguiente:</w:t>
      </w:r>
    </w:p>
    <w:p w14:paraId="2BEFD1A9" w14:textId="77777777" w:rsidR="00F51CB1" w:rsidRPr="00E818E4" w:rsidRDefault="00F51CB1" w:rsidP="00F51CB1">
      <w:pPr>
        <w:pStyle w:val="Sinespaciado"/>
        <w:spacing w:line="360" w:lineRule="auto"/>
        <w:jc w:val="both"/>
        <w:rPr>
          <w:rFonts w:ascii="Palatino Linotype" w:hAnsi="Palatino Linotype" w:cs="Arial"/>
        </w:rPr>
      </w:pPr>
    </w:p>
    <w:p w14:paraId="2A4AF898" w14:textId="77777777" w:rsidR="00F51CB1" w:rsidRPr="00E818E4" w:rsidRDefault="00F51CB1" w:rsidP="00F51CB1">
      <w:pPr>
        <w:pStyle w:val="Sinespaciado"/>
        <w:ind w:left="567" w:right="567"/>
        <w:jc w:val="both"/>
        <w:rPr>
          <w:rFonts w:ascii="Palatino Linotype" w:hAnsi="Palatino Linotype"/>
        </w:rPr>
      </w:pPr>
      <w:r w:rsidRPr="00E818E4">
        <w:rPr>
          <w:rFonts w:ascii="Palatino Linotype" w:hAnsi="Palatino Linotype"/>
        </w:rPr>
        <w:t>“</w:t>
      </w:r>
      <w:r w:rsidRPr="00E818E4">
        <w:rPr>
          <w:rFonts w:ascii="Palatino Linotype" w:hAnsi="Palatino Linotype"/>
          <w:b/>
          <w:i/>
        </w:rPr>
        <w:t>REVISIÓN EN AMPARO. LOS RESOLUTIVOS NO COMBATIDOS DEBEN DECLARARSE FIRMES</w:t>
      </w:r>
      <w:r w:rsidRPr="00E818E4">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92F9B8A" w14:textId="77777777" w:rsidR="00F51CB1" w:rsidRPr="00E818E4" w:rsidRDefault="00F51CB1" w:rsidP="00F51CB1">
      <w:pPr>
        <w:pStyle w:val="Sinespaciado"/>
        <w:spacing w:line="360" w:lineRule="auto"/>
        <w:jc w:val="both"/>
        <w:rPr>
          <w:rFonts w:ascii="Palatino Linotype" w:hAnsi="Palatino Linotype"/>
        </w:rPr>
      </w:pPr>
    </w:p>
    <w:p w14:paraId="526EB913" w14:textId="77777777" w:rsidR="00F51CB1" w:rsidRPr="00E818E4" w:rsidRDefault="00F51CB1" w:rsidP="00F51CB1">
      <w:pPr>
        <w:pStyle w:val="Sinespaciado"/>
        <w:spacing w:line="360" w:lineRule="auto"/>
        <w:jc w:val="both"/>
        <w:rPr>
          <w:rFonts w:ascii="Palatino Linotype" w:hAnsi="Palatino Linotype"/>
        </w:rPr>
      </w:pPr>
      <w:r w:rsidRPr="00E818E4">
        <w:rPr>
          <w:rFonts w:ascii="Palatino Linotype" w:hAnsi="Palatino Linotype"/>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7CBEF3BA" w14:textId="77777777" w:rsidR="00F51CB1" w:rsidRPr="00E818E4" w:rsidRDefault="00F51CB1" w:rsidP="00F51CB1">
      <w:pPr>
        <w:pStyle w:val="Sinespaciado"/>
        <w:spacing w:line="360" w:lineRule="auto"/>
        <w:jc w:val="both"/>
        <w:rPr>
          <w:rFonts w:ascii="Palatino Linotype" w:hAnsi="Palatino Linotype"/>
        </w:rPr>
      </w:pPr>
    </w:p>
    <w:p w14:paraId="44992101" w14:textId="77777777" w:rsidR="00F51CB1" w:rsidRPr="00E818E4" w:rsidRDefault="00F51CB1" w:rsidP="00F51CB1">
      <w:pPr>
        <w:pStyle w:val="Sinespaciado"/>
        <w:ind w:left="567" w:right="567"/>
        <w:jc w:val="both"/>
        <w:rPr>
          <w:rFonts w:ascii="Palatino Linotype" w:hAnsi="Palatino Linotype"/>
          <w:i/>
          <w:u w:val="single"/>
        </w:rPr>
      </w:pPr>
      <w:r w:rsidRPr="00E818E4">
        <w:rPr>
          <w:rFonts w:ascii="Palatino Linotype" w:hAnsi="Palatino Linotype"/>
          <w:i/>
          <w:u w:val="single"/>
        </w:rPr>
        <w:t>“</w:t>
      </w:r>
      <w:r w:rsidRPr="00E818E4">
        <w:rPr>
          <w:rFonts w:ascii="Palatino Linotype" w:hAnsi="Palatino Linotype"/>
          <w:b/>
          <w:i/>
          <w:u w:val="single"/>
        </w:rPr>
        <w:t>ACTOS CONSENTIDOS. SON LOS QUE NO SE IMPUGNAN MEDIANTE EL RECURSO IDÓNEO</w:t>
      </w:r>
      <w:r w:rsidRPr="00E818E4">
        <w:rPr>
          <w:rFonts w:ascii="Palatino Linotype" w:hAnsi="Palatino Linotype"/>
          <w:i/>
          <w:u w:val="single"/>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193F5B6" w14:textId="77777777" w:rsidR="00F51CB1" w:rsidRPr="00E818E4" w:rsidRDefault="00F51CB1" w:rsidP="00F51CB1">
      <w:pPr>
        <w:spacing w:after="0" w:line="360" w:lineRule="auto"/>
        <w:jc w:val="both"/>
        <w:rPr>
          <w:rFonts w:ascii="Palatino Linotype" w:hAnsi="Palatino Linotype" w:cs="Arial"/>
          <w:sz w:val="24"/>
          <w:szCs w:val="24"/>
        </w:rPr>
      </w:pPr>
    </w:p>
    <w:p w14:paraId="6446127E" w14:textId="77777777" w:rsidR="00F51CB1" w:rsidRPr="00E818E4" w:rsidRDefault="00F51CB1" w:rsidP="00F51CB1">
      <w:pPr>
        <w:spacing w:after="0" w:line="360" w:lineRule="auto"/>
        <w:jc w:val="both"/>
        <w:rPr>
          <w:rFonts w:ascii="Palatino Linotype" w:hAnsi="Palatino Linotype" w:cs="Arial"/>
          <w:sz w:val="24"/>
          <w:szCs w:val="24"/>
        </w:rPr>
      </w:pPr>
      <w:r w:rsidRPr="00E818E4">
        <w:rPr>
          <w:rFonts w:ascii="Palatino Linotype" w:hAnsi="Palatino Linotype" w:cs="Arial"/>
          <w:sz w:val="24"/>
          <w:szCs w:val="24"/>
        </w:rPr>
        <w:lastRenderedPageBreak/>
        <w:t>Para mayor abundamiento, también resulta aplicable el criterio 01/20 emitido por el Instituto Nacional de Transparencia, Acceso a la Información Pública y Protección de Datos Personales, que a la letra estipula lo siguiente:</w:t>
      </w:r>
    </w:p>
    <w:p w14:paraId="6F4061A2" w14:textId="77777777" w:rsidR="00F51CB1" w:rsidRPr="00E818E4" w:rsidRDefault="00F51CB1" w:rsidP="00F51CB1">
      <w:pPr>
        <w:spacing w:after="0" w:line="360" w:lineRule="auto"/>
        <w:jc w:val="both"/>
        <w:rPr>
          <w:rFonts w:ascii="Palatino Linotype" w:hAnsi="Palatino Linotype" w:cs="Arial"/>
          <w:sz w:val="24"/>
          <w:szCs w:val="24"/>
        </w:rPr>
      </w:pPr>
    </w:p>
    <w:p w14:paraId="13EE7958" w14:textId="77777777" w:rsidR="00F51CB1" w:rsidRDefault="00F51CB1" w:rsidP="00F51CB1">
      <w:pPr>
        <w:spacing w:after="0" w:line="240" w:lineRule="auto"/>
        <w:ind w:left="567" w:right="567"/>
        <w:jc w:val="both"/>
        <w:rPr>
          <w:rFonts w:ascii="Palatino Linotype" w:hAnsi="Palatino Linotype" w:cs="Arial"/>
          <w:i/>
          <w:sz w:val="24"/>
          <w:szCs w:val="24"/>
          <w:u w:val="single"/>
        </w:rPr>
      </w:pPr>
      <w:r w:rsidRPr="00E818E4">
        <w:rPr>
          <w:rFonts w:ascii="Palatino Linotype" w:hAnsi="Palatino Linotype" w:cs="Arial"/>
          <w:b/>
          <w:i/>
          <w:sz w:val="24"/>
          <w:szCs w:val="24"/>
          <w:u w:val="single"/>
        </w:rPr>
        <w:t>Actos consentidos tácitamente. Improcedencia de su análisis.</w:t>
      </w:r>
      <w:r w:rsidRPr="00E818E4">
        <w:rPr>
          <w:rFonts w:ascii="Palatino Linotype" w:hAnsi="Palatino Linotype" w:cs="Arial"/>
          <w:i/>
          <w:sz w:val="24"/>
          <w:szCs w:val="24"/>
          <w:u w:val="single"/>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EB1D140" w14:textId="77777777" w:rsidR="00105217" w:rsidRPr="006409C4" w:rsidRDefault="00105217" w:rsidP="00F51CB1">
      <w:pPr>
        <w:spacing w:after="0" w:line="240" w:lineRule="auto"/>
        <w:ind w:left="567" w:right="567"/>
        <w:jc w:val="both"/>
        <w:rPr>
          <w:rFonts w:ascii="Palatino Linotype" w:hAnsi="Palatino Linotype" w:cs="Arial"/>
          <w:i/>
          <w:sz w:val="24"/>
          <w:szCs w:val="24"/>
          <w:u w:val="single"/>
        </w:rPr>
      </w:pPr>
    </w:p>
    <w:p w14:paraId="46B56B80" w14:textId="77777777" w:rsidR="00E818E4" w:rsidRDefault="00E818E4" w:rsidP="00BD413D">
      <w:pPr>
        <w:spacing w:after="0" w:line="360" w:lineRule="auto"/>
        <w:jc w:val="both"/>
        <w:rPr>
          <w:rFonts w:ascii="Palatino Linotype" w:hAnsi="Palatino Linotype"/>
          <w:bCs/>
          <w:sz w:val="24"/>
        </w:rPr>
      </w:pPr>
      <w:r w:rsidRPr="00E818E4">
        <w:rPr>
          <w:rFonts w:ascii="Palatino Linotype" w:hAnsi="Palatino Linotype"/>
          <w:bCs/>
          <w:sz w:val="24"/>
        </w:rPr>
        <w:t xml:space="preserve">Acotado lo anterior, se procede a determinar si la respuesta proporcionada por el </w:t>
      </w:r>
      <w:r w:rsidRPr="00E818E4">
        <w:rPr>
          <w:rFonts w:ascii="Palatino Linotype" w:hAnsi="Palatino Linotype"/>
          <w:b/>
          <w:bCs/>
          <w:sz w:val="24"/>
        </w:rPr>
        <w:t>Sujeto Obligado</w:t>
      </w:r>
      <w:r w:rsidRPr="00E818E4">
        <w:rPr>
          <w:rFonts w:ascii="Palatino Linotype" w:hAnsi="Palatino Linotype"/>
          <w:bCs/>
          <w:sz w:val="24"/>
        </w:rPr>
        <w:t xml:space="preserve">, se encuentra apegada a derecho, es decir, si el soporte documental entregado satisface los requerimientos precisados en la solicitud de información. </w:t>
      </w:r>
    </w:p>
    <w:p w14:paraId="38E9F2E1" w14:textId="77777777" w:rsidR="00E818E4" w:rsidRPr="00E818E4" w:rsidRDefault="00E818E4" w:rsidP="00BD413D">
      <w:pPr>
        <w:spacing w:after="0" w:line="360" w:lineRule="auto"/>
        <w:jc w:val="both"/>
        <w:rPr>
          <w:rFonts w:ascii="Palatino Linotype" w:hAnsi="Palatino Linotype"/>
          <w:bCs/>
          <w:sz w:val="24"/>
        </w:rPr>
      </w:pPr>
    </w:p>
    <w:p w14:paraId="0217725D" w14:textId="3A19C8EA" w:rsidR="00E818E4" w:rsidRDefault="00E818E4" w:rsidP="00BD413D">
      <w:pPr>
        <w:spacing w:after="0" w:line="360" w:lineRule="auto"/>
        <w:jc w:val="both"/>
        <w:rPr>
          <w:rFonts w:ascii="Palatino Linotype" w:hAnsi="Palatino Linotype"/>
          <w:bCs/>
          <w:sz w:val="24"/>
        </w:rPr>
      </w:pPr>
      <w:r w:rsidRPr="00E818E4">
        <w:rPr>
          <w:rFonts w:ascii="Palatino Linotype" w:hAnsi="Palatino Linotype"/>
          <w:bCs/>
          <w:sz w:val="24"/>
        </w:rPr>
        <w:t xml:space="preserve">Atentos a ello, como quedó precisado en </w:t>
      </w:r>
      <w:r w:rsidR="00140AFD">
        <w:rPr>
          <w:rFonts w:ascii="Palatino Linotype" w:hAnsi="Palatino Linotype"/>
          <w:bCs/>
          <w:sz w:val="24"/>
        </w:rPr>
        <w:t>el antecedente tercero</w:t>
      </w:r>
      <w:r w:rsidRPr="00E818E4">
        <w:rPr>
          <w:rFonts w:ascii="Palatino Linotype" w:hAnsi="Palatino Linotype"/>
          <w:bCs/>
          <w:sz w:val="24"/>
        </w:rPr>
        <w:t xml:space="preserve">, la </w:t>
      </w:r>
      <w:r>
        <w:rPr>
          <w:rFonts w:ascii="Palatino Linotype" w:hAnsi="Palatino Linotype"/>
          <w:bCs/>
          <w:sz w:val="24"/>
        </w:rPr>
        <w:t xml:space="preserve">parte </w:t>
      </w:r>
      <w:r w:rsidRPr="00E818E4">
        <w:rPr>
          <w:rFonts w:ascii="Palatino Linotype" w:hAnsi="Palatino Linotype"/>
          <w:b/>
          <w:bCs/>
          <w:sz w:val="24"/>
        </w:rPr>
        <w:t>Recurrente</w:t>
      </w:r>
      <w:r w:rsidRPr="00E818E4">
        <w:rPr>
          <w:rFonts w:ascii="Palatino Linotype" w:hAnsi="Palatino Linotype"/>
          <w:bCs/>
          <w:sz w:val="24"/>
        </w:rPr>
        <w:t xml:space="preserve"> peticion</w:t>
      </w:r>
      <w:r>
        <w:rPr>
          <w:rFonts w:ascii="Palatino Linotype" w:hAnsi="Palatino Linotype"/>
          <w:bCs/>
          <w:sz w:val="24"/>
        </w:rPr>
        <w:t>ó</w:t>
      </w:r>
      <w:r w:rsidRPr="00E818E4">
        <w:rPr>
          <w:rFonts w:ascii="Palatino Linotype" w:hAnsi="Palatino Linotype"/>
          <w:bCs/>
          <w:sz w:val="24"/>
        </w:rPr>
        <w:t xml:space="preserve"> los nombramientos de los servidores públicos los cuales generaron el documento -Caratula de presupuesto Egresos 2022.pdf</w:t>
      </w:r>
      <w:r>
        <w:rPr>
          <w:rFonts w:ascii="Palatino Linotype" w:hAnsi="Palatino Linotype"/>
          <w:bCs/>
          <w:sz w:val="24"/>
        </w:rPr>
        <w:t>; así como los d</w:t>
      </w:r>
      <w:r w:rsidRPr="00E818E4">
        <w:rPr>
          <w:rFonts w:ascii="Palatino Linotype" w:hAnsi="Palatino Linotype"/>
          <w:bCs/>
          <w:sz w:val="24"/>
        </w:rPr>
        <w:t xml:space="preserve">ocumentos que comprueben lo ejercido </w:t>
      </w:r>
      <w:r w:rsidRPr="00E818E4">
        <w:rPr>
          <w:rFonts w:ascii="Palatino Linotype" w:hAnsi="Palatino Linotype"/>
          <w:b/>
          <w:bCs/>
          <w:sz w:val="24"/>
        </w:rPr>
        <w:t>en año 2021</w:t>
      </w:r>
      <w:r w:rsidRPr="00E818E4">
        <w:rPr>
          <w:rFonts w:ascii="Palatino Linotype" w:hAnsi="Palatino Linotype"/>
          <w:bCs/>
          <w:sz w:val="24"/>
        </w:rPr>
        <w:t xml:space="preserve"> de 466, 257.31, 289,967.75, 14,599.30, 148,243.24 y 13,447.02. pesos mexicanos. El </w:t>
      </w:r>
      <w:r w:rsidRPr="00E818E4">
        <w:rPr>
          <w:rFonts w:ascii="Palatino Linotype" w:hAnsi="Palatino Linotype"/>
          <w:b/>
          <w:bCs/>
          <w:sz w:val="24"/>
        </w:rPr>
        <w:t>Sujeto Obligado</w:t>
      </w:r>
      <w:r>
        <w:rPr>
          <w:rFonts w:ascii="Palatino Linotype" w:hAnsi="Palatino Linotype"/>
          <w:bCs/>
          <w:sz w:val="24"/>
        </w:rPr>
        <w:t xml:space="preserve"> proporcionó l</w:t>
      </w:r>
      <w:r w:rsidR="00140AFD">
        <w:rPr>
          <w:rFonts w:ascii="Palatino Linotype" w:hAnsi="Palatino Linotype"/>
          <w:bCs/>
          <w:sz w:val="24"/>
        </w:rPr>
        <w:t>a</w:t>
      </w:r>
      <w:r>
        <w:rPr>
          <w:rFonts w:ascii="Palatino Linotype" w:hAnsi="Palatino Linotype"/>
          <w:bCs/>
          <w:sz w:val="24"/>
        </w:rPr>
        <w:t>s cuatro (4) documentales que advierten los nombramientos de los servidores públicos requeridos</w:t>
      </w:r>
      <w:r w:rsidRPr="00E818E4">
        <w:rPr>
          <w:rFonts w:ascii="Palatino Linotype" w:hAnsi="Palatino Linotype"/>
          <w:bCs/>
          <w:sz w:val="24"/>
        </w:rPr>
        <w:t xml:space="preserve">, respecto del </w:t>
      </w:r>
      <w:r>
        <w:rPr>
          <w:rFonts w:ascii="Palatino Linotype" w:hAnsi="Palatino Linotype"/>
          <w:bCs/>
          <w:sz w:val="24"/>
        </w:rPr>
        <w:t xml:space="preserve">presupuesto de egresos remitido </w:t>
      </w:r>
      <w:r w:rsidR="007A33D4">
        <w:rPr>
          <w:rFonts w:ascii="Palatino Linotype" w:hAnsi="Palatino Linotype"/>
          <w:bCs/>
          <w:sz w:val="24"/>
        </w:rPr>
        <w:t>se advierten docu</w:t>
      </w:r>
      <w:r>
        <w:rPr>
          <w:rFonts w:ascii="Palatino Linotype" w:hAnsi="Palatino Linotype"/>
          <w:bCs/>
          <w:sz w:val="24"/>
        </w:rPr>
        <w:t>m</w:t>
      </w:r>
      <w:r w:rsidR="007A33D4">
        <w:rPr>
          <w:rFonts w:ascii="Palatino Linotype" w:hAnsi="Palatino Linotype"/>
          <w:bCs/>
          <w:sz w:val="24"/>
        </w:rPr>
        <w:t>e</w:t>
      </w:r>
      <w:r>
        <w:rPr>
          <w:rFonts w:ascii="Palatino Linotype" w:hAnsi="Palatino Linotype"/>
          <w:bCs/>
          <w:sz w:val="24"/>
        </w:rPr>
        <w:t>ntales relacionadas con el ejercicio 2022</w:t>
      </w:r>
      <w:r w:rsidRPr="00E818E4">
        <w:rPr>
          <w:rFonts w:ascii="Palatino Linotype" w:hAnsi="Palatino Linotype"/>
          <w:bCs/>
          <w:sz w:val="24"/>
        </w:rPr>
        <w:t xml:space="preserve">, sin </w:t>
      </w:r>
      <w:r>
        <w:rPr>
          <w:rFonts w:ascii="Palatino Linotype" w:hAnsi="Palatino Linotype"/>
          <w:bCs/>
          <w:sz w:val="24"/>
        </w:rPr>
        <w:t>contener la informaci</w:t>
      </w:r>
      <w:r w:rsidR="007A33D4">
        <w:rPr>
          <w:rFonts w:ascii="Palatino Linotype" w:hAnsi="Palatino Linotype"/>
          <w:bCs/>
          <w:sz w:val="24"/>
        </w:rPr>
        <w:t>ón requerida por la particular</w:t>
      </w:r>
      <w:r w:rsidRPr="00E818E4">
        <w:rPr>
          <w:rFonts w:ascii="Palatino Linotype" w:hAnsi="Palatino Linotype"/>
          <w:bCs/>
          <w:sz w:val="24"/>
        </w:rPr>
        <w:t xml:space="preserve">. </w:t>
      </w:r>
    </w:p>
    <w:p w14:paraId="588B1E58" w14:textId="77777777" w:rsidR="00BD413D" w:rsidRPr="00E818E4" w:rsidRDefault="00BD413D" w:rsidP="00BD413D">
      <w:pPr>
        <w:spacing w:after="0" w:line="360" w:lineRule="auto"/>
        <w:jc w:val="both"/>
        <w:rPr>
          <w:rFonts w:ascii="Palatino Linotype" w:hAnsi="Palatino Linotype"/>
          <w:bCs/>
          <w:sz w:val="24"/>
        </w:rPr>
      </w:pPr>
    </w:p>
    <w:p w14:paraId="6C17F786" w14:textId="77777777" w:rsidR="00E818E4" w:rsidRPr="007A33D4" w:rsidRDefault="00E818E4" w:rsidP="00BD413D">
      <w:pPr>
        <w:spacing w:after="0" w:line="360" w:lineRule="auto"/>
        <w:jc w:val="both"/>
        <w:rPr>
          <w:rFonts w:ascii="Palatino Linotype" w:hAnsi="Palatino Linotype"/>
          <w:bCs/>
          <w:sz w:val="24"/>
        </w:rPr>
      </w:pPr>
      <w:r w:rsidRPr="007A33D4">
        <w:rPr>
          <w:rFonts w:ascii="Palatino Linotype" w:hAnsi="Palatino Linotype"/>
          <w:bCs/>
          <w:sz w:val="24"/>
        </w:rPr>
        <w:t>En esa virtud, no se tiene</w:t>
      </w:r>
      <w:r w:rsidR="007A33D4">
        <w:rPr>
          <w:rFonts w:ascii="Palatino Linotype" w:hAnsi="Palatino Linotype"/>
          <w:bCs/>
          <w:sz w:val="24"/>
        </w:rPr>
        <w:t xml:space="preserve"> por colmado el requerimiento</w:t>
      </w:r>
      <w:r w:rsidRPr="007A33D4">
        <w:rPr>
          <w:rFonts w:ascii="Palatino Linotype" w:hAnsi="Palatino Linotype"/>
          <w:bCs/>
          <w:sz w:val="24"/>
        </w:rPr>
        <w:t xml:space="preserve"> de la </w:t>
      </w:r>
      <w:r w:rsidR="007A33D4">
        <w:rPr>
          <w:rFonts w:ascii="Palatino Linotype" w:hAnsi="Palatino Linotype"/>
          <w:bCs/>
          <w:sz w:val="24"/>
        </w:rPr>
        <w:t xml:space="preserve">parte </w:t>
      </w:r>
      <w:r w:rsidRPr="007A33D4">
        <w:rPr>
          <w:rFonts w:ascii="Palatino Linotype" w:hAnsi="Palatino Linotype"/>
          <w:b/>
          <w:bCs/>
          <w:sz w:val="24"/>
        </w:rPr>
        <w:t>Recurrente</w:t>
      </w:r>
      <w:r w:rsidRPr="007A33D4">
        <w:rPr>
          <w:rFonts w:ascii="Palatino Linotype" w:hAnsi="Palatino Linotype"/>
          <w:bCs/>
          <w:sz w:val="24"/>
        </w:rPr>
        <w:t xml:space="preserve">, al dejar de informar el </w:t>
      </w:r>
      <w:r w:rsidR="007A33D4">
        <w:rPr>
          <w:rFonts w:ascii="Palatino Linotype" w:hAnsi="Palatino Linotype"/>
          <w:bCs/>
          <w:sz w:val="24"/>
        </w:rPr>
        <w:t>presupuesto ejercido en el año 2021</w:t>
      </w:r>
      <w:r w:rsidRPr="007A33D4">
        <w:rPr>
          <w:rFonts w:ascii="Palatino Linotype" w:hAnsi="Palatino Linotype"/>
          <w:bCs/>
          <w:sz w:val="24"/>
        </w:rPr>
        <w:t>, a pesar de ser una obligación de transparencia común, lo cual permite una correcta rendición de cuentas.</w:t>
      </w:r>
    </w:p>
    <w:p w14:paraId="6E7FD38D" w14:textId="77777777" w:rsidR="00AB24C7" w:rsidRDefault="00AB24C7" w:rsidP="00BD413D">
      <w:pPr>
        <w:spacing w:after="0" w:line="360" w:lineRule="auto"/>
        <w:jc w:val="both"/>
        <w:rPr>
          <w:rFonts w:ascii="Palatino Linotype" w:hAnsi="Palatino Linotype" w:cs="Arial"/>
          <w:sz w:val="24"/>
          <w:szCs w:val="24"/>
        </w:rPr>
      </w:pPr>
    </w:p>
    <w:p w14:paraId="38E3BC70" w14:textId="77777777" w:rsidR="00666061" w:rsidRDefault="00666061" w:rsidP="00F51CB1">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Hechas las precisiones anteriores se puede </w:t>
      </w:r>
      <w:r w:rsidR="00252A2B">
        <w:rPr>
          <w:rFonts w:ascii="Palatino Linotype" w:hAnsi="Palatino Linotype" w:cs="Arial"/>
          <w:sz w:val="24"/>
          <w:szCs w:val="24"/>
        </w:rPr>
        <w:t>advertir que si bi</w:t>
      </w:r>
      <w:r>
        <w:rPr>
          <w:rFonts w:ascii="Palatino Linotype" w:hAnsi="Palatino Linotype" w:cs="Arial"/>
          <w:sz w:val="24"/>
          <w:szCs w:val="24"/>
        </w:rPr>
        <w:t>e</w:t>
      </w:r>
      <w:r w:rsidR="00252A2B">
        <w:rPr>
          <w:rFonts w:ascii="Palatino Linotype" w:hAnsi="Palatino Linotype" w:cs="Arial"/>
          <w:sz w:val="24"/>
          <w:szCs w:val="24"/>
        </w:rPr>
        <w:t>n</w:t>
      </w:r>
      <w:r>
        <w:rPr>
          <w:rFonts w:ascii="Palatino Linotype" w:hAnsi="Palatino Linotype" w:cs="Arial"/>
          <w:sz w:val="24"/>
          <w:szCs w:val="24"/>
        </w:rPr>
        <w:t xml:space="preserve"> el S</w:t>
      </w:r>
      <w:r w:rsidR="00252A2B">
        <w:rPr>
          <w:rFonts w:ascii="Palatino Linotype" w:hAnsi="Palatino Linotype" w:cs="Arial"/>
          <w:sz w:val="24"/>
          <w:szCs w:val="24"/>
        </w:rPr>
        <w:t xml:space="preserve">ujeto </w:t>
      </w:r>
      <w:r>
        <w:rPr>
          <w:rFonts w:ascii="Palatino Linotype" w:hAnsi="Palatino Linotype" w:cs="Arial"/>
          <w:sz w:val="24"/>
          <w:szCs w:val="24"/>
        </w:rPr>
        <w:t>O</w:t>
      </w:r>
      <w:r w:rsidR="00252A2B">
        <w:rPr>
          <w:rFonts w:ascii="Palatino Linotype" w:hAnsi="Palatino Linotype" w:cs="Arial"/>
          <w:sz w:val="24"/>
          <w:szCs w:val="24"/>
        </w:rPr>
        <w:t>bligado hizo entrega del Presupuesto B</w:t>
      </w:r>
      <w:r>
        <w:rPr>
          <w:rFonts w:ascii="Palatino Linotype" w:hAnsi="Palatino Linotype" w:cs="Arial"/>
          <w:sz w:val="24"/>
          <w:szCs w:val="24"/>
        </w:rPr>
        <w:t>asado</w:t>
      </w:r>
      <w:r w:rsidR="00252A2B">
        <w:rPr>
          <w:rFonts w:ascii="Palatino Linotype" w:hAnsi="Palatino Linotype" w:cs="Arial"/>
          <w:sz w:val="24"/>
          <w:szCs w:val="24"/>
        </w:rPr>
        <w:t xml:space="preserve"> en Resultados Municipal del Instituto de Deporte, correspondiente al ejercicio 2022, s</w:t>
      </w:r>
      <w:r>
        <w:rPr>
          <w:rFonts w:ascii="Palatino Linotype" w:hAnsi="Palatino Linotype" w:cs="Arial"/>
          <w:sz w:val="24"/>
          <w:szCs w:val="24"/>
        </w:rPr>
        <w:t>in embargo</w:t>
      </w:r>
      <w:r w:rsidR="00252A2B">
        <w:rPr>
          <w:rFonts w:ascii="Palatino Linotype" w:hAnsi="Palatino Linotype" w:cs="Arial"/>
          <w:sz w:val="24"/>
          <w:szCs w:val="24"/>
        </w:rPr>
        <w:t>,</w:t>
      </w:r>
      <w:r>
        <w:rPr>
          <w:rFonts w:ascii="Palatino Linotype" w:hAnsi="Palatino Linotype" w:cs="Arial"/>
          <w:sz w:val="24"/>
          <w:szCs w:val="24"/>
        </w:rPr>
        <w:t xml:space="preserve"> </w:t>
      </w:r>
      <w:r w:rsidR="00252A2B">
        <w:rPr>
          <w:rFonts w:ascii="Palatino Linotype" w:hAnsi="Palatino Linotype" w:cs="Arial"/>
          <w:sz w:val="24"/>
          <w:szCs w:val="24"/>
        </w:rPr>
        <w:t>a</w:t>
      </w:r>
      <w:r>
        <w:rPr>
          <w:rFonts w:ascii="Palatino Linotype" w:hAnsi="Palatino Linotype" w:cs="Arial"/>
          <w:sz w:val="24"/>
          <w:szCs w:val="24"/>
        </w:rPr>
        <w:t xml:space="preserve"> la parte recurrente le interesa conocer lo ejercido en el 2021, tal y como se advierte </w:t>
      </w:r>
      <w:r w:rsidR="00252A2B">
        <w:rPr>
          <w:rFonts w:ascii="Palatino Linotype" w:hAnsi="Palatino Linotype" w:cs="Arial"/>
          <w:sz w:val="24"/>
          <w:szCs w:val="24"/>
        </w:rPr>
        <w:t>en la caratula de presupuesto de egresos adjuntada por el particular en su solicitud de información y remitida en respuesta por el Sujeto Obligado,</w:t>
      </w:r>
      <w:r>
        <w:rPr>
          <w:rFonts w:ascii="Palatino Linotype" w:hAnsi="Palatino Linotype" w:cs="Arial"/>
          <w:sz w:val="24"/>
          <w:szCs w:val="24"/>
        </w:rPr>
        <w:t xml:space="preserve"> </w:t>
      </w:r>
      <w:r w:rsidR="00252A2B">
        <w:rPr>
          <w:rFonts w:ascii="Palatino Linotype" w:hAnsi="Palatino Linotype" w:cs="Arial"/>
          <w:sz w:val="24"/>
          <w:szCs w:val="24"/>
        </w:rPr>
        <w:t>en relación</w:t>
      </w:r>
      <w:r>
        <w:rPr>
          <w:rFonts w:ascii="Palatino Linotype" w:hAnsi="Palatino Linotype" w:cs="Arial"/>
          <w:sz w:val="24"/>
          <w:szCs w:val="24"/>
        </w:rPr>
        <w:t xml:space="preserve"> a las cantidades descritas en l</w:t>
      </w:r>
      <w:r w:rsidR="00252A2B">
        <w:rPr>
          <w:rFonts w:ascii="Palatino Linotype" w:hAnsi="Palatino Linotype" w:cs="Arial"/>
          <w:sz w:val="24"/>
          <w:szCs w:val="24"/>
        </w:rPr>
        <w:t>a</w:t>
      </w:r>
      <w:r>
        <w:rPr>
          <w:rFonts w:ascii="Palatino Linotype" w:hAnsi="Palatino Linotype" w:cs="Arial"/>
          <w:sz w:val="24"/>
          <w:szCs w:val="24"/>
        </w:rPr>
        <w:t xml:space="preserve"> </w:t>
      </w:r>
      <w:r w:rsidR="00252A2B">
        <w:rPr>
          <w:rFonts w:ascii="Palatino Linotype" w:hAnsi="Palatino Linotype" w:cs="Arial"/>
          <w:sz w:val="24"/>
          <w:szCs w:val="24"/>
        </w:rPr>
        <w:t>caratula de presupuesto de egresos</w:t>
      </w:r>
      <w:r>
        <w:rPr>
          <w:rFonts w:ascii="Palatino Linotype" w:hAnsi="Palatino Linotype" w:cs="Arial"/>
          <w:sz w:val="24"/>
          <w:szCs w:val="24"/>
        </w:rPr>
        <w:t xml:space="preserve"> en el rubro señalado como ejercido 2021.</w:t>
      </w:r>
    </w:p>
    <w:p w14:paraId="13C0E40A" w14:textId="77777777" w:rsidR="00252A2B" w:rsidRDefault="00252A2B" w:rsidP="00F51CB1">
      <w:pPr>
        <w:spacing w:after="0" w:line="360" w:lineRule="auto"/>
        <w:jc w:val="both"/>
        <w:rPr>
          <w:rFonts w:ascii="Palatino Linotype" w:hAnsi="Palatino Linotype" w:cs="Arial"/>
          <w:sz w:val="24"/>
          <w:szCs w:val="24"/>
        </w:rPr>
      </w:pPr>
    </w:p>
    <w:p w14:paraId="69F914D1" w14:textId="77777777" w:rsidR="00BD413D" w:rsidRDefault="00BD413D" w:rsidP="00BD413D">
      <w:pPr>
        <w:spacing w:after="0" w:line="360" w:lineRule="auto"/>
        <w:jc w:val="both"/>
        <w:rPr>
          <w:rFonts w:ascii="Palatino Linotype" w:hAnsi="Palatino Linotype"/>
          <w:bCs/>
          <w:sz w:val="24"/>
          <w:szCs w:val="24"/>
        </w:rPr>
      </w:pPr>
      <w:r>
        <w:rPr>
          <w:rFonts w:ascii="Palatino Linotype" w:hAnsi="Palatino Linotype"/>
          <w:bCs/>
          <w:sz w:val="24"/>
          <w:szCs w:val="24"/>
        </w:rPr>
        <w:t>Para conocer si el Sujeto Obligado se encuentra constreñido a generar, poseer o administrar la información solicitada es necesario remitirnos a lo que establecen los artículos 92, fracción XXV y XLVII, 94, fracción I, inciso b, de la L</w:t>
      </w:r>
      <w:r w:rsidRPr="00BA1015">
        <w:rPr>
          <w:rFonts w:ascii="Palatino Linotype" w:hAnsi="Palatino Linotype"/>
          <w:bCs/>
          <w:sz w:val="24"/>
          <w:szCs w:val="24"/>
        </w:rPr>
        <w:t>ey de Transparencia y Acceso a la Información Pública del Estado de México y Municipios</w:t>
      </w:r>
      <w:r>
        <w:rPr>
          <w:rFonts w:ascii="Palatino Linotype" w:hAnsi="Palatino Linotype"/>
          <w:bCs/>
          <w:sz w:val="24"/>
          <w:szCs w:val="24"/>
        </w:rPr>
        <w:t>, los cuales establecen lo siguiente:</w:t>
      </w:r>
    </w:p>
    <w:p w14:paraId="13A0972E" w14:textId="77777777" w:rsidR="00BD413D" w:rsidRPr="00101034" w:rsidRDefault="00BD413D" w:rsidP="00BD413D">
      <w:pPr>
        <w:spacing w:after="0" w:line="360" w:lineRule="auto"/>
        <w:ind w:left="426" w:right="425"/>
        <w:jc w:val="both"/>
        <w:rPr>
          <w:rFonts w:ascii="Palatino Linotype" w:hAnsi="Palatino Linotype"/>
          <w:bCs/>
          <w:i/>
          <w:sz w:val="24"/>
          <w:szCs w:val="24"/>
        </w:rPr>
      </w:pPr>
    </w:p>
    <w:p w14:paraId="12D47FDA" w14:textId="77777777" w:rsidR="00BD413D" w:rsidRPr="00101034" w:rsidRDefault="00BD413D" w:rsidP="00BD413D">
      <w:pPr>
        <w:spacing w:after="0" w:line="360" w:lineRule="auto"/>
        <w:ind w:left="567" w:right="567"/>
        <w:jc w:val="center"/>
        <w:rPr>
          <w:rFonts w:ascii="Palatino Linotype" w:hAnsi="Palatino Linotype"/>
          <w:b/>
          <w:bCs/>
          <w:i/>
          <w:sz w:val="24"/>
          <w:szCs w:val="24"/>
        </w:rPr>
      </w:pPr>
      <w:r w:rsidRPr="00EA6B73">
        <w:rPr>
          <w:rFonts w:ascii="Palatino Linotype" w:hAnsi="Palatino Linotype"/>
          <w:b/>
          <w:bCs/>
          <w:i/>
          <w:sz w:val="24"/>
          <w:szCs w:val="24"/>
        </w:rPr>
        <w:t>Ley de Transparencia y Acceso a la Información Pública del Estado de México y Municipios</w:t>
      </w:r>
    </w:p>
    <w:p w14:paraId="7D399440" w14:textId="77777777" w:rsidR="00BD413D" w:rsidRPr="00101034" w:rsidRDefault="00BD413D" w:rsidP="00BD413D">
      <w:pPr>
        <w:spacing w:after="0" w:line="360" w:lineRule="auto"/>
        <w:ind w:left="567" w:right="567"/>
        <w:jc w:val="center"/>
        <w:rPr>
          <w:rFonts w:ascii="Palatino Linotype" w:hAnsi="Palatino Linotype"/>
          <w:b/>
          <w:bCs/>
          <w:i/>
          <w:sz w:val="24"/>
          <w:szCs w:val="24"/>
        </w:rPr>
      </w:pPr>
    </w:p>
    <w:p w14:paraId="24F95516" w14:textId="77777777" w:rsidR="00BD413D" w:rsidRDefault="00BD413D" w:rsidP="00BD413D">
      <w:pPr>
        <w:spacing w:after="0" w:line="360" w:lineRule="auto"/>
        <w:ind w:left="567" w:right="567"/>
        <w:jc w:val="both"/>
        <w:rPr>
          <w:rFonts w:ascii="Palatino Linotype" w:hAnsi="Palatino Linotype"/>
          <w:bCs/>
          <w:i/>
          <w:sz w:val="24"/>
          <w:szCs w:val="24"/>
        </w:rPr>
      </w:pPr>
      <w:r w:rsidRPr="00EA6B73">
        <w:rPr>
          <w:rFonts w:ascii="Palatino Linotype" w:hAnsi="Palatino Linotype"/>
          <w:b/>
          <w:bCs/>
          <w:i/>
          <w:sz w:val="24"/>
          <w:szCs w:val="24"/>
        </w:rPr>
        <w:t xml:space="preserve">Artículo 92. </w:t>
      </w:r>
      <w:r w:rsidRPr="00EA6B73">
        <w:rPr>
          <w:rFonts w:ascii="Palatino Linotype" w:hAnsi="Palatino Linotype"/>
          <w:bCs/>
          <w:i/>
          <w:sz w:val="24"/>
          <w:szCs w:val="24"/>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C41EDF5" w14:textId="77777777" w:rsidR="00BD413D" w:rsidRPr="00EA6B73" w:rsidRDefault="00BD413D" w:rsidP="00BD413D">
      <w:pPr>
        <w:spacing w:after="0" w:line="360" w:lineRule="auto"/>
        <w:ind w:left="567" w:right="567"/>
        <w:jc w:val="both"/>
        <w:rPr>
          <w:rFonts w:ascii="Palatino Linotype" w:hAnsi="Palatino Linotype"/>
          <w:b/>
          <w:bCs/>
          <w:i/>
          <w:sz w:val="24"/>
          <w:szCs w:val="24"/>
        </w:rPr>
      </w:pPr>
      <w:r>
        <w:rPr>
          <w:rFonts w:ascii="Palatino Linotype" w:hAnsi="Palatino Linotype"/>
          <w:b/>
          <w:bCs/>
          <w:i/>
          <w:sz w:val="24"/>
          <w:szCs w:val="24"/>
        </w:rPr>
        <w:t>(…)</w:t>
      </w:r>
    </w:p>
    <w:p w14:paraId="585295FC" w14:textId="77777777" w:rsidR="00BD413D" w:rsidRDefault="00BD413D" w:rsidP="00BD413D">
      <w:pPr>
        <w:spacing w:after="0" w:line="360" w:lineRule="auto"/>
        <w:ind w:left="567" w:right="567"/>
        <w:jc w:val="both"/>
        <w:rPr>
          <w:rFonts w:ascii="Palatino Linotype" w:hAnsi="Palatino Linotype"/>
          <w:bCs/>
          <w:i/>
          <w:sz w:val="24"/>
          <w:szCs w:val="24"/>
        </w:rPr>
      </w:pPr>
      <w:r w:rsidRPr="005D670A">
        <w:rPr>
          <w:rFonts w:ascii="Palatino Linotype" w:hAnsi="Palatino Linotype"/>
          <w:b/>
          <w:bCs/>
          <w:i/>
          <w:sz w:val="24"/>
          <w:szCs w:val="24"/>
        </w:rPr>
        <w:lastRenderedPageBreak/>
        <w:t>XXV</w:t>
      </w:r>
      <w:r w:rsidRPr="00B5537F">
        <w:rPr>
          <w:rFonts w:ascii="Palatino Linotype" w:hAnsi="Palatino Linotype"/>
          <w:b/>
          <w:bCs/>
          <w:i/>
          <w:sz w:val="24"/>
          <w:szCs w:val="24"/>
          <w:u w:val="single"/>
        </w:rPr>
        <w:t>.</w:t>
      </w:r>
      <w:r w:rsidRPr="00B5537F">
        <w:rPr>
          <w:rFonts w:ascii="Palatino Linotype" w:hAnsi="Palatino Linotype"/>
          <w:bCs/>
          <w:i/>
          <w:sz w:val="24"/>
          <w:szCs w:val="24"/>
          <w:u w:val="single"/>
        </w:rPr>
        <w:t xml:space="preserve"> La información financiera sobre el presupuesto asignado</w:t>
      </w:r>
      <w:r w:rsidRPr="005D670A">
        <w:rPr>
          <w:rFonts w:ascii="Palatino Linotype" w:hAnsi="Palatino Linotype"/>
          <w:bCs/>
          <w:i/>
          <w:sz w:val="24"/>
          <w:szCs w:val="24"/>
        </w:rPr>
        <w:t>, así como</w:t>
      </w:r>
      <w:r>
        <w:rPr>
          <w:rFonts w:ascii="Palatino Linotype" w:hAnsi="Palatino Linotype"/>
          <w:bCs/>
          <w:i/>
          <w:sz w:val="24"/>
          <w:szCs w:val="24"/>
        </w:rPr>
        <w:t xml:space="preserve"> </w:t>
      </w:r>
      <w:r w:rsidRPr="005D670A">
        <w:rPr>
          <w:rFonts w:ascii="Palatino Linotype" w:hAnsi="Palatino Linotype"/>
          <w:bCs/>
          <w:i/>
          <w:sz w:val="24"/>
          <w:szCs w:val="24"/>
        </w:rPr>
        <w:t>los informes del ejercicio trimestral d</w:t>
      </w:r>
      <w:r>
        <w:rPr>
          <w:rFonts w:ascii="Palatino Linotype" w:hAnsi="Palatino Linotype"/>
          <w:bCs/>
          <w:i/>
          <w:sz w:val="24"/>
          <w:szCs w:val="24"/>
        </w:rPr>
        <w:t xml:space="preserve">el gasto, en términos de la Ley </w:t>
      </w:r>
      <w:r w:rsidRPr="005D670A">
        <w:rPr>
          <w:rFonts w:ascii="Palatino Linotype" w:hAnsi="Palatino Linotype"/>
          <w:bCs/>
          <w:i/>
          <w:sz w:val="24"/>
          <w:szCs w:val="24"/>
        </w:rPr>
        <w:t>General de Contabilidad Gube</w:t>
      </w:r>
      <w:r>
        <w:rPr>
          <w:rFonts w:ascii="Palatino Linotype" w:hAnsi="Palatino Linotype"/>
          <w:bCs/>
          <w:i/>
          <w:sz w:val="24"/>
          <w:szCs w:val="24"/>
        </w:rPr>
        <w:t xml:space="preserve">rnamental y demás disposiciones </w:t>
      </w:r>
      <w:r w:rsidRPr="005D670A">
        <w:rPr>
          <w:rFonts w:ascii="Palatino Linotype" w:hAnsi="Palatino Linotype"/>
          <w:bCs/>
          <w:i/>
          <w:sz w:val="24"/>
          <w:szCs w:val="24"/>
        </w:rPr>
        <w:t>jurídicas aplicables;</w:t>
      </w:r>
    </w:p>
    <w:p w14:paraId="7350D769" w14:textId="77777777" w:rsidR="00BD413D" w:rsidRDefault="00BD413D" w:rsidP="00BD413D">
      <w:pPr>
        <w:spacing w:after="0" w:line="360" w:lineRule="auto"/>
        <w:ind w:left="567" w:right="567"/>
        <w:jc w:val="both"/>
        <w:rPr>
          <w:rFonts w:ascii="Palatino Linotype" w:hAnsi="Palatino Linotype"/>
          <w:bCs/>
          <w:i/>
          <w:sz w:val="24"/>
          <w:szCs w:val="24"/>
        </w:rPr>
      </w:pPr>
      <w:r>
        <w:rPr>
          <w:rFonts w:ascii="Palatino Linotype" w:hAnsi="Palatino Linotype"/>
          <w:b/>
          <w:bCs/>
          <w:i/>
          <w:sz w:val="24"/>
          <w:szCs w:val="24"/>
        </w:rPr>
        <w:t>(…</w:t>
      </w:r>
      <w:r>
        <w:rPr>
          <w:rFonts w:ascii="Palatino Linotype" w:hAnsi="Palatino Linotype"/>
          <w:bCs/>
          <w:i/>
          <w:sz w:val="24"/>
          <w:szCs w:val="24"/>
        </w:rPr>
        <w:t>)</w:t>
      </w:r>
    </w:p>
    <w:p w14:paraId="7F64C270" w14:textId="77777777" w:rsidR="00BD413D" w:rsidRDefault="00BD413D" w:rsidP="00BD413D">
      <w:pPr>
        <w:spacing w:after="0" w:line="360" w:lineRule="auto"/>
        <w:ind w:left="567" w:right="567"/>
        <w:jc w:val="both"/>
        <w:rPr>
          <w:rFonts w:ascii="Palatino Linotype" w:hAnsi="Palatino Linotype"/>
          <w:bCs/>
          <w:i/>
          <w:sz w:val="24"/>
          <w:szCs w:val="24"/>
        </w:rPr>
      </w:pPr>
      <w:r w:rsidRPr="00756A2F">
        <w:rPr>
          <w:rFonts w:ascii="Palatino Linotype" w:hAnsi="Palatino Linotype"/>
          <w:b/>
          <w:bCs/>
          <w:i/>
          <w:sz w:val="24"/>
          <w:szCs w:val="24"/>
        </w:rPr>
        <w:t>XLVII.</w:t>
      </w:r>
      <w:r w:rsidRPr="00756A2F">
        <w:rPr>
          <w:rFonts w:ascii="Palatino Linotype" w:hAnsi="Palatino Linotype"/>
          <w:bCs/>
          <w:i/>
          <w:sz w:val="24"/>
          <w:szCs w:val="24"/>
        </w:rPr>
        <w:t xml:space="preserve"> </w:t>
      </w:r>
      <w:r w:rsidRPr="00B5537F">
        <w:rPr>
          <w:rFonts w:ascii="Palatino Linotype" w:hAnsi="Palatino Linotype"/>
          <w:bCs/>
          <w:i/>
          <w:sz w:val="24"/>
          <w:szCs w:val="24"/>
          <w:u w:val="single"/>
        </w:rPr>
        <w:t>Los ingresos recibidos</w:t>
      </w:r>
      <w:r w:rsidRPr="00756A2F">
        <w:rPr>
          <w:rFonts w:ascii="Palatino Linotype" w:hAnsi="Palatino Linotype"/>
          <w:bCs/>
          <w:i/>
          <w:sz w:val="24"/>
          <w:szCs w:val="24"/>
        </w:rPr>
        <w:t xml:space="preserve"> por cualquier concepto </w:t>
      </w:r>
      <w:r>
        <w:rPr>
          <w:rFonts w:ascii="Palatino Linotype" w:hAnsi="Palatino Linotype"/>
          <w:bCs/>
          <w:i/>
          <w:sz w:val="24"/>
          <w:szCs w:val="24"/>
        </w:rPr>
        <w:t xml:space="preserve">señalando </w:t>
      </w:r>
      <w:r w:rsidRPr="00756A2F">
        <w:rPr>
          <w:rFonts w:ascii="Palatino Linotype" w:hAnsi="Palatino Linotype"/>
          <w:bCs/>
          <w:i/>
          <w:sz w:val="24"/>
          <w:szCs w:val="24"/>
        </w:rPr>
        <w:t xml:space="preserve">el nombre de los responsables </w:t>
      </w:r>
      <w:r>
        <w:rPr>
          <w:rFonts w:ascii="Palatino Linotype" w:hAnsi="Palatino Linotype"/>
          <w:bCs/>
          <w:i/>
          <w:sz w:val="24"/>
          <w:szCs w:val="24"/>
        </w:rPr>
        <w:t xml:space="preserve">de recibirlos, administrarlos y </w:t>
      </w:r>
      <w:r w:rsidRPr="00756A2F">
        <w:rPr>
          <w:rFonts w:ascii="Palatino Linotype" w:hAnsi="Palatino Linotype"/>
          <w:bCs/>
          <w:i/>
          <w:sz w:val="24"/>
          <w:szCs w:val="24"/>
        </w:rPr>
        <w:t>ejercerlos, indicando el destino de cada uno de ellos;</w:t>
      </w:r>
    </w:p>
    <w:p w14:paraId="57844716" w14:textId="77777777" w:rsidR="00BD413D" w:rsidRDefault="00BD413D" w:rsidP="00BD413D">
      <w:pPr>
        <w:spacing w:after="0" w:line="360" w:lineRule="auto"/>
        <w:ind w:left="567" w:right="567"/>
        <w:jc w:val="both"/>
        <w:rPr>
          <w:rFonts w:ascii="Palatino Linotype" w:hAnsi="Palatino Linotype"/>
          <w:bCs/>
          <w:i/>
          <w:sz w:val="24"/>
          <w:szCs w:val="24"/>
        </w:rPr>
      </w:pPr>
      <w:r>
        <w:rPr>
          <w:rFonts w:ascii="Palatino Linotype" w:hAnsi="Palatino Linotype"/>
          <w:bCs/>
          <w:i/>
          <w:sz w:val="24"/>
          <w:szCs w:val="24"/>
        </w:rPr>
        <w:t>(…)</w:t>
      </w:r>
    </w:p>
    <w:p w14:paraId="08A7EF56" w14:textId="77777777" w:rsidR="00BD413D" w:rsidRDefault="00BD413D" w:rsidP="00BD413D">
      <w:pPr>
        <w:spacing w:after="0" w:line="360" w:lineRule="auto"/>
        <w:ind w:left="567" w:right="567"/>
        <w:jc w:val="both"/>
        <w:rPr>
          <w:rFonts w:ascii="Palatino Linotype" w:hAnsi="Palatino Linotype"/>
          <w:bCs/>
          <w:i/>
          <w:sz w:val="24"/>
          <w:szCs w:val="24"/>
        </w:rPr>
      </w:pPr>
      <w:r w:rsidRPr="00E415E0">
        <w:rPr>
          <w:rFonts w:ascii="Palatino Linotype" w:hAnsi="Palatino Linotype"/>
          <w:b/>
          <w:bCs/>
          <w:i/>
          <w:sz w:val="24"/>
          <w:szCs w:val="24"/>
        </w:rPr>
        <w:t>Artículo 94.</w:t>
      </w:r>
      <w:r w:rsidRPr="00E415E0">
        <w:rPr>
          <w:rFonts w:ascii="Palatino Linotype" w:hAnsi="Palatino Linotype"/>
          <w:bCs/>
          <w:i/>
          <w:sz w:val="24"/>
          <w:szCs w:val="24"/>
        </w:rPr>
        <w:t xml:space="preserve"> Además de las obligacion</w:t>
      </w:r>
      <w:r>
        <w:rPr>
          <w:rFonts w:ascii="Palatino Linotype" w:hAnsi="Palatino Linotype"/>
          <w:bCs/>
          <w:i/>
          <w:sz w:val="24"/>
          <w:szCs w:val="24"/>
        </w:rPr>
        <w:t xml:space="preserve">es de transparencia común a que </w:t>
      </w:r>
      <w:r w:rsidRPr="00E415E0">
        <w:rPr>
          <w:rFonts w:ascii="Palatino Linotype" w:hAnsi="Palatino Linotype"/>
          <w:bCs/>
          <w:i/>
          <w:sz w:val="24"/>
          <w:szCs w:val="24"/>
        </w:rPr>
        <w:t xml:space="preserve">se refiere el Capítulo II de este Título, </w:t>
      </w:r>
      <w:r>
        <w:rPr>
          <w:rFonts w:ascii="Palatino Linotype" w:hAnsi="Palatino Linotype"/>
          <w:bCs/>
          <w:i/>
          <w:sz w:val="24"/>
          <w:szCs w:val="24"/>
        </w:rPr>
        <w:t xml:space="preserve">los sujetos obligados del Poder </w:t>
      </w:r>
      <w:r w:rsidRPr="00E415E0">
        <w:rPr>
          <w:rFonts w:ascii="Palatino Linotype" w:hAnsi="Palatino Linotype"/>
          <w:bCs/>
          <w:i/>
          <w:sz w:val="24"/>
          <w:szCs w:val="24"/>
        </w:rPr>
        <w:t>Ejecutivo Local y municipales, deberán po</w:t>
      </w:r>
      <w:r>
        <w:rPr>
          <w:rFonts w:ascii="Palatino Linotype" w:hAnsi="Palatino Linotype"/>
          <w:bCs/>
          <w:i/>
          <w:sz w:val="24"/>
          <w:szCs w:val="24"/>
        </w:rPr>
        <w:t xml:space="preserve">ner a disposición del público y </w:t>
      </w:r>
      <w:r w:rsidRPr="00E415E0">
        <w:rPr>
          <w:rFonts w:ascii="Palatino Linotype" w:hAnsi="Palatino Linotype"/>
          <w:bCs/>
          <w:i/>
          <w:sz w:val="24"/>
          <w:szCs w:val="24"/>
        </w:rPr>
        <w:t>actualizar la siguiente información:</w:t>
      </w:r>
    </w:p>
    <w:p w14:paraId="2D956FA4" w14:textId="77777777" w:rsidR="00BD413D" w:rsidRDefault="00BD413D" w:rsidP="00BD413D">
      <w:pPr>
        <w:spacing w:after="0" w:line="360" w:lineRule="auto"/>
        <w:ind w:left="567" w:right="567"/>
        <w:jc w:val="both"/>
        <w:rPr>
          <w:rFonts w:ascii="Palatino Linotype" w:hAnsi="Palatino Linotype"/>
          <w:bCs/>
          <w:i/>
          <w:sz w:val="24"/>
          <w:szCs w:val="24"/>
        </w:rPr>
      </w:pPr>
      <w:r w:rsidRPr="00E415E0">
        <w:rPr>
          <w:rFonts w:ascii="Palatino Linotype" w:hAnsi="Palatino Linotype"/>
          <w:b/>
          <w:bCs/>
          <w:i/>
          <w:sz w:val="24"/>
          <w:szCs w:val="24"/>
        </w:rPr>
        <w:t>I.</w:t>
      </w:r>
      <w:r w:rsidRPr="00E415E0">
        <w:rPr>
          <w:rFonts w:ascii="Palatino Linotype" w:hAnsi="Palatino Linotype"/>
          <w:bCs/>
          <w:i/>
          <w:sz w:val="24"/>
          <w:szCs w:val="24"/>
        </w:rPr>
        <w:t xml:space="preserve"> En el caso del Poder Ejecutivo y los</w:t>
      </w:r>
      <w:r>
        <w:rPr>
          <w:rFonts w:ascii="Palatino Linotype" w:hAnsi="Palatino Linotype"/>
          <w:bCs/>
          <w:i/>
          <w:sz w:val="24"/>
          <w:szCs w:val="24"/>
        </w:rPr>
        <w:t xml:space="preserve"> Municipios, en el ámbito de su </w:t>
      </w:r>
      <w:r w:rsidRPr="00E415E0">
        <w:rPr>
          <w:rFonts w:ascii="Palatino Linotype" w:hAnsi="Palatino Linotype"/>
          <w:bCs/>
          <w:i/>
          <w:sz w:val="24"/>
          <w:szCs w:val="24"/>
        </w:rPr>
        <w:t>competencia:</w:t>
      </w:r>
    </w:p>
    <w:p w14:paraId="58E89F4C" w14:textId="77777777" w:rsidR="00BD413D" w:rsidRDefault="00BD413D" w:rsidP="00BD413D">
      <w:pPr>
        <w:spacing w:after="0" w:line="360" w:lineRule="auto"/>
        <w:ind w:left="567" w:right="567"/>
        <w:jc w:val="both"/>
        <w:rPr>
          <w:rFonts w:ascii="Palatino Linotype" w:hAnsi="Palatino Linotype"/>
          <w:bCs/>
          <w:i/>
          <w:sz w:val="24"/>
          <w:szCs w:val="24"/>
        </w:rPr>
      </w:pPr>
      <w:r w:rsidRPr="00E415E0">
        <w:rPr>
          <w:rFonts w:ascii="Palatino Linotype" w:hAnsi="Palatino Linotype"/>
          <w:b/>
          <w:bCs/>
          <w:i/>
          <w:sz w:val="24"/>
          <w:szCs w:val="24"/>
        </w:rPr>
        <w:t>b)</w:t>
      </w:r>
      <w:r w:rsidRPr="00E415E0">
        <w:rPr>
          <w:rFonts w:ascii="Palatino Linotype" w:hAnsi="Palatino Linotype"/>
          <w:bCs/>
          <w:i/>
          <w:sz w:val="24"/>
          <w:szCs w:val="24"/>
        </w:rPr>
        <w:t xml:space="preserve"> </w:t>
      </w:r>
      <w:r w:rsidRPr="00B5537F">
        <w:rPr>
          <w:rFonts w:ascii="Palatino Linotype" w:hAnsi="Palatino Linotype"/>
          <w:bCs/>
          <w:i/>
          <w:sz w:val="24"/>
          <w:szCs w:val="24"/>
          <w:u w:val="single"/>
        </w:rPr>
        <w:t>El presupuesto de egresos</w:t>
      </w:r>
      <w:r w:rsidRPr="00E415E0">
        <w:rPr>
          <w:rFonts w:ascii="Palatino Linotype" w:hAnsi="Palatino Linotype"/>
          <w:bCs/>
          <w:i/>
          <w:sz w:val="24"/>
          <w:szCs w:val="24"/>
        </w:rPr>
        <w:t xml:space="preserve"> y las fórmulas de distribución de los</w:t>
      </w:r>
      <w:r>
        <w:rPr>
          <w:rFonts w:ascii="Palatino Linotype" w:hAnsi="Palatino Linotype"/>
          <w:bCs/>
          <w:i/>
          <w:sz w:val="24"/>
          <w:szCs w:val="24"/>
        </w:rPr>
        <w:t xml:space="preserve"> </w:t>
      </w:r>
      <w:r w:rsidRPr="00E415E0">
        <w:rPr>
          <w:rFonts w:ascii="Palatino Linotype" w:hAnsi="Palatino Linotype"/>
          <w:bCs/>
          <w:i/>
          <w:sz w:val="24"/>
          <w:szCs w:val="24"/>
        </w:rPr>
        <w:t>recursos otorgados;</w:t>
      </w:r>
    </w:p>
    <w:p w14:paraId="6F3413B4" w14:textId="77777777" w:rsidR="00BD413D" w:rsidRDefault="00BD413D" w:rsidP="00BD413D">
      <w:pPr>
        <w:spacing w:after="0" w:line="360" w:lineRule="auto"/>
        <w:jc w:val="both"/>
        <w:rPr>
          <w:rFonts w:ascii="Palatino Linotype" w:hAnsi="Palatino Linotype" w:cs="Arial"/>
          <w:b/>
          <w:sz w:val="24"/>
        </w:rPr>
      </w:pPr>
    </w:p>
    <w:p w14:paraId="3BE4CC37" w14:textId="77777777" w:rsidR="00BD413D" w:rsidRDefault="00BD413D" w:rsidP="00BD413D">
      <w:pPr>
        <w:spacing w:after="0" w:line="360" w:lineRule="auto"/>
        <w:jc w:val="both"/>
        <w:rPr>
          <w:rFonts w:ascii="Palatino Linotype" w:hAnsi="Palatino Linotype"/>
          <w:bCs/>
          <w:sz w:val="24"/>
          <w:szCs w:val="24"/>
        </w:rPr>
      </w:pPr>
    </w:p>
    <w:p w14:paraId="537B1C24" w14:textId="77777777" w:rsidR="00BD413D" w:rsidRPr="00C7112F" w:rsidRDefault="00BD413D" w:rsidP="00BD413D">
      <w:pPr>
        <w:spacing w:after="0" w:line="360" w:lineRule="auto"/>
        <w:jc w:val="both"/>
        <w:rPr>
          <w:rFonts w:ascii="Palatino Linotype" w:hAnsi="Palatino Linotype"/>
          <w:sz w:val="24"/>
          <w:szCs w:val="24"/>
          <w:lang w:eastAsia="es-MX"/>
        </w:rPr>
      </w:pPr>
      <w:r>
        <w:rPr>
          <w:rFonts w:ascii="Palatino Linotype" w:hAnsi="Palatino Linotype"/>
          <w:bCs/>
          <w:sz w:val="24"/>
          <w:szCs w:val="24"/>
        </w:rPr>
        <w:t xml:space="preserve">Atento a lo anterior, es menester remitirnos a lo que establece el </w:t>
      </w:r>
      <w:r w:rsidRPr="00B9029F">
        <w:rPr>
          <w:rFonts w:ascii="Palatino Linotype" w:hAnsi="Palatino Linotype"/>
          <w:bCs/>
          <w:sz w:val="24"/>
          <w:szCs w:val="24"/>
        </w:rPr>
        <w:t>acuerdo 008/2021 por el que se emiten las políticas, fechas de capacitación y calendarización de entrega de los Informes Trimestrales de los Sujetos de Fiscalización del Estado de México, del Ejercicio Fiscal 2021.</w:t>
      </w:r>
    </w:p>
    <w:p w14:paraId="34F379D4" w14:textId="77777777" w:rsidR="00BD413D" w:rsidRDefault="00BD413D" w:rsidP="00BD413D">
      <w:pPr>
        <w:spacing w:after="0" w:line="360" w:lineRule="auto"/>
        <w:jc w:val="both"/>
        <w:rPr>
          <w:rFonts w:ascii="Palatino Linotype" w:hAnsi="Palatino Linotype"/>
          <w:bCs/>
          <w:sz w:val="24"/>
          <w:szCs w:val="24"/>
        </w:rPr>
      </w:pPr>
    </w:p>
    <w:p w14:paraId="7B95914E" w14:textId="77777777" w:rsidR="00BD413D" w:rsidRPr="002B23E2" w:rsidRDefault="00BD413D" w:rsidP="00BD413D">
      <w:pPr>
        <w:spacing w:after="0" w:line="240" w:lineRule="auto"/>
        <w:ind w:left="567" w:right="567"/>
        <w:jc w:val="both"/>
        <w:rPr>
          <w:rFonts w:ascii="Palatino Linotype" w:hAnsi="Palatino Linotype"/>
          <w:i/>
        </w:rPr>
      </w:pPr>
      <w:r w:rsidRPr="002B23E2">
        <w:rPr>
          <w:rFonts w:ascii="Palatino Linotype" w:hAnsi="Palatino Linotype"/>
          <w:i/>
        </w:rPr>
        <w:t xml:space="preserve">PRIMERO. Los Informes Trimestrales de los sujetos de fiscalización, se deben realizar conforme a lo establecido en el Requerimiento anual para la entrega de los Informes Trimestrales de las entidades fiscalizables estatales y municipales del ejercicio 2021, y a las “Políticas para la Integración del Informe Trimestral de los Sujetos de Fiscalización Estatales para el ejercicio 2021”, mismas que se integran en el anexo uno, así como a las “Políticas </w:t>
      </w:r>
      <w:r w:rsidRPr="002B23E2">
        <w:rPr>
          <w:rFonts w:ascii="Palatino Linotype" w:hAnsi="Palatino Linotype"/>
          <w:i/>
        </w:rPr>
        <w:lastRenderedPageBreak/>
        <w:t>para la Integración del Informe Trimestral de los Sujetos de Fiscalización Municipales para el ejercicio 2021”, establecidas en el anexo dos, ambos anexos publicados a través de este Acuerdo, también disponibles en el sitio electrónico del Órgano Superior de Fiscalización.</w:t>
      </w:r>
    </w:p>
    <w:p w14:paraId="33F44EA1" w14:textId="77777777" w:rsidR="00BD413D" w:rsidRPr="002B23E2" w:rsidRDefault="00BD413D" w:rsidP="00BD413D">
      <w:pPr>
        <w:spacing w:after="0" w:line="240" w:lineRule="auto"/>
        <w:ind w:left="567" w:right="567"/>
        <w:jc w:val="both"/>
        <w:rPr>
          <w:rFonts w:ascii="Palatino Linotype" w:hAnsi="Palatino Linotype"/>
          <w:i/>
        </w:rPr>
      </w:pPr>
      <w:r w:rsidRPr="002B23E2">
        <w:rPr>
          <w:rFonts w:ascii="Palatino Linotype" w:hAnsi="Palatino Linotype"/>
          <w:i/>
        </w:rPr>
        <w:t>…</w:t>
      </w:r>
    </w:p>
    <w:p w14:paraId="3E79428A" w14:textId="77777777" w:rsidR="00BD413D" w:rsidRPr="002B23E2" w:rsidRDefault="00BD413D" w:rsidP="00BD413D">
      <w:pPr>
        <w:spacing w:after="0" w:line="240" w:lineRule="auto"/>
        <w:ind w:left="567" w:right="567"/>
        <w:jc w:val="both"/>
        <w:rPr>
          <w:rFonts w:ascii="Palatino Linotype" w:hAnsi="Palatino Linotype"/>
          <w:i/>
        </w:rPr>
      </w:pPr>
      <w:r w:rsidRPr="002B23E2">
        <w:rPr>
          <w:rFonts w:ascii="Palatino Linotype" w:hAnsi="Palatino Linotype"/>
          <w:i/>
        </w:rPr>
        <w:t xml:space="preserve">CUARTO. Se les requiere a los sujetos de fiscalización, cumplir con la presentación de la información referida de forma pertinente, completa, veraz, oportuna y correcta, que guarde plena relación con lo solicitado; a fin de que este Órgano Superior de Fiscalización dé cumplimiento a sus atribuciones conferidas en términos constitucionales y legales. </w:t>
      </w:r>
    </w:p>
    <w:p w14:paraId="4CFA8FFC" w14:textId="77777777" w:rsidR="00BD413D" w:rsidRPr="002B23E2" w:rsidRDefault="00BD413D" w:rsidP="00BD413D">
      <w:pPr>
        <w:spacing w:after="0" w:line="240" w:lineRule="auto"/>
        <w:ind w:left="567" w:right="567"/>
        <w:jc w:val="both"/>
        <w:rPr>
          <w:rFonts w:ascii="Palatino Linotype" w:hAnsi="Palatino Linotype"/>
          <w:bCs/>
          <w:i/>
        </w:rPr>
      </w:pPr>
      <w:r w:rsidRPr="002B23E2">
        <w:rPr>
          <w:rFonts w:ascii="Palatino Linotype" w:hAnsi="Palatino Linotype"/>
          <w:i/>
        </w:rPr>
        <w:t>Por lo que, ante la negativa a entregar información o aportar información falsa al Órgano Superior de Fiscalización, así como llevar a cabo actos de simulación para entorpecer y obstaculizar la actividad fiscalizadora, los responsables serán sancionados conforme a la Ley General de Responsabilidades Administrativas, la Ley de Responsabilidades Administrativas del Estado de México y Municipios, y en su caso, de la legislación penal aplicable.</w:t>
      </w:r>
    </w:p>
    <w:p w14:paraId="437286F2" w14:textId="77777777" w:rsidR="00BD413D" w:rsidRDefault="00BD413D" w:rsidP="00BD413D">
      <w:pPr>
        <w:spacing w:after="0" w:line="360" w:lineRule="auto"/>
        <w:jc w:val="both"/>
        <w:rPr>
          <w:rFonts w:ascii="Palatino Linotype" w:hAnsi="Palatino Linotype"/>
          <w:bCs/>
          <w:sz w:val="24"/>
          <w:szCs w:val="24"/>
        </w:rPr>
      </w:pPr>
    </w:p>
    <w:p w14:paraId="1BAFC7EF" w14:textId="77777777" w:rsidR="00BD413D" w:rsidRDefault="00BD413D" w:rsidP="00BD413D">
      <w:pPr>
        <w:spacing w:after="0" w:line="360" w:lineRule="auto"/>
        <w:jc w:val="both"/>
        <w:rPr>
          <w:rFonts w:ascii="Palatino Linotype" w:hAnsi="Palatino Linotype"/>
          <w:bCs/>
          <w:sz w:val="24"/>
          <w:szCs w:val="24"/>
        </w:rPr>
      </w:pPr>
      <w:r>
        <w:rPr>
          <w:rFonts w:ascii="Palatino Linotype" w:hAnsi="Palatino Linotype"/>
          <w:bCs/>
          <w:sz w:val="24"/>
          <w:szCs w:val="24"/>
        </w:rPr>
        <w:t>De los preceptos legales insertos, se advierte que las Entidades Fiscalizables Municipales deben cumplir con la presentación de la información relativa al informe trimestral y esta deberá ser de manera completa veraz y oportuna.</w:t>
      </w:r>
    </w:p>
    <w:p w14:paraId="4195E362" w14:textId="77777777" w:rsidR="00BD413D" w:rsidRDefault="00BD413D" w:rsidP="00BD413D">
      <w:pPr>
        <w:spacing w:after="0" w:line="360" w:lineRule="auto"/>
        <w:jc w:val="both"/>
        <w:rPr>
          <w:rFonts w:ascii="Palatino Linotype" w:hAnsi="Palatino Linotype"/>
          <w:bCs/>
          <w:sz w:val="24"/>
          <w:szCs w:val="24"/>
        </w:rPr>
      </w:pPr>
    </w:p>
    <w:p w14:paraId="2E40EBFD" w14:textId="77777777" w:rsidR="00BD413D" w:rsidRDefault="00BD413D" w:rsidP="00BD413D">
      <w:pPr>
        <w:spacing w:after="0" w:line="360" w:lineRule="auto"/>
        <w:ind w:right="49"/>
        <w:jc w:val="both"/>
        <w:rPr>
          <w:rFonts w:ascii="Palatino Linotype" w:eastAsia="Palatino Linotype" w:hAnsi="Palatino Linotype" w:cs="Palatino Linotype"/>
          <w:sz w:val="24"/>
          <w:szCs w:val="24"/>
        </w:rPr>
      </w:pPr>
      <w:r w:rsidRPr="005C15E7">
        <w:rPr>
          <w:rFonts w:ascii="Palatino Linotype" w:eastAsia="Palatino Linotype" w:hAnsi="Palatino Linotype" w:cs="Palatino Linotype"/>
          <w:sz w:val="24"/>
          <w:szCs w:val="24"/>
        </w:rPr>
        <w:t xml:space="preserve">Ahora bien, sobre la materia de la solicitud </w:t>
      </w:r>
      <w:r>
        <w:rPr>
          <w:rFonts w:ascii="Palatino Linotype" w:eastAsia="Palatino Linotype" w:hAnsi="Palatino Linotype" w:cs="Palatino Linotype"/>
          <w:sz w:val="24"/>
          <w:szCs w:val="24"/>
        </w:rPr>
        <w:t>e</w:t>
      </w:r>
      <w:r w:rsidRPr="005C15E7">
        <w:rPr>
          <w:rFonts w:ascii="Palatino Linotype" w:eastAsia="Palatino Linotype" w:hAnsi="Palatino Linotype" w:cs="Palatino Linotype"/>
          <w:sz w:val="24"/>
          <w:szCs w:val="24"/>
        </w:rPr>
        <w:t>l Código Financiero del Estado de México y Municipios en su artículo 285, que en lo medular señala que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w:t>
      </w:r>
    </w:p>
    <w:p w14:paraId="0BAA0408" w14:textId="77777777" w:rsidR="00BD413D" w:rsidRPr="005C15E7" w:rsidRDefault="00BD413D" w:rsidP="00BD413D">
      <w:pPr>
        <w:spacing w:after="0" w:line="360" w:lineRule="auto"/>
        <w:ind w:right="49"/>
        <w:jc w:val="both"/>
        <w:rPr>
          <w:rFonts w:ascii="Palatino Linotype" w:eastAsia="Palatino Linotype" w:hAnsi="Palatino Linotype" w:cs="Palatino Linotype"/>
          <w:sz w:val="24"/>
          <w:szCs w:val="24"/>
        </w:rPr>
      </w:pPr>
    </w:p>
    <w:p w14:paraId="14696673" w14:textId="77777777" w:rsidR="00BD413D" w:rsidRDefault="00BD413D" w:rsidP="00BD413D">
      <w:pPr>
        <w:pBdr>
          <w:top w:val="nil"/>
          <w:left w:val="nil"/>
          <w:bottom w:val="nil"/>
          <w:right w:val="nil"/>
          <w:between w:val="nil"/>
        </w:pBdr>
        <w:spacing w:after="0"/>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285</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El Presupuesto de Egresos</w:t>
      </w:r>
      <w:r>
        <w:rPr>
          <w:rFonts w:ascii="Palatino Linotype" w:eastAsia="Palatino Linotype" w:hAnsi="Palatino Linotype" w:cs="Palatino Linotype"/>
          <w:i/>
          <w:color w:val="000000"/>
        </w:rPr>
        <w:t xml:space="preserve"> del Estado </w:t>
      </w:r>
      <w:r>
        <w:rPr>
          <w:rFonts w:ascii="Palatino Linotype" w:eastAsia="Palatino Linotype" w:hAnsi="Palatino Linotype" w:cs="Palatino Linotype"/>
          <w:b/>
          <w:i/>
          <w:color w:val="000000"/>
        </w:rPr>
        <w:t>es el instrumento jurídico, de política económica y de política de gasto</w:t>
      </w:r>
      <w:r>
        <w:rPr>
          <w:rFonts w:ascii="Palatino Linotype" w:eastAsia="Palatino Linotype" w:hAnsi="Palatino Linotype" w:cs="Palatino Linotype"/>
          <w:i/>
          <w:color w:val="000000"/>
        </w:rPr>
        <w:t xml:space="preserve">, que aprueba la Legislatura conforme a la iniciativa que presenta el Gobernador, en el cual se establece el ejercicio, control y evaluación del gasto público de las Dependencias, Entidades Públicas y Organismos Autónomos a través de los programas derivados del Plan de Desarrollo del Estado de México, durante el ejercicio </w:t>
      </w:r>
      <w:r>
        <w:rPr>
          <w:rFonts w:ascii="Palatino Linotype" w:eastAsia="Palatino Linotype" w:hAnsi="Palatino Linotype" w:cs="Palatino Linotype"/>
          <w:i/>
          <w:color w:val="000000"/>
        </w:rPr>
        <w:lastRenderedPageBreak/>
        <w:t>fiscal correspondiente, así como de aquellos de naturaleza multianual propuestos por la Secretaría.</w:t>
      </w:r>
    </w:p>
    <w:p w14:paraId="2A8BFE74" w14:textId="77777777" w:rsidR="00BD413D" w:rsidRDefault="00BD413D" w:rsidP="00BD413D">
      <w:pPr>
        <w:pBdr>
          <w:top w:val="nil"/>
          <w:left w:val="nil"/>
          <w:bottom w:val="nil"/>
          <w:right w:val="nil"/>
          <w:between w:val="nil"/>
        </w:pBdr>
        <w:spacing w:after="0"/>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57AD7637" w14:textId="77777777" w:rsidR="00BD413D" w:rsidRDefault="00BD413D" w:rsidP="00BD413D">
      <w:pPr>
        <w:pBdr>
          <w:top w:val="nil"/>
          <w:left w:val="nil"/>
          <w:bottom w:val="nil"/>
          <w:right w:val="nil"/>
          <w:between w:val="nil"/>
        </w:pBdr>
        <w:spacing w:after="0"/>
        <w:ind w:left="567" w:right="56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u w:val="single"/>
        </w:rPr>
        <w:t>En el caso de los municipios, el Presupuesto de Egresos, será el que se apruebe por el Ayuntamiento</w:t>
      </w:r>
      <w:r>
        <w:rPr>
          <w:rFonts w:ascii="Palatino Linotype" w:eastAsia="Palatino Linotype" w:hAnsi="Palatino Linotype" w:cs="Palatino Linotype"/>
          <w:b/>
          <w:i/>
          <w:color w:val="000000"/>
        </w:rPr>
        <w:t>…”</w:t>
      </w:r>
    </w:p>
    <w:p w14:paraId="349D0029" w14:textId="77777777" w:rsidR="00BD413D" w:rsidRPr="000548AB" w:rsidRDefault="00BD413D" w:rsidP="00BD413D">
      <w:pPr>
        <w:pBdr>
          <w:top w:val="nil"/>
          <w:left w:val="nil"/>
          <w:bottom w:val="nil"/>
          <w:right w:val="nil"/>
          <w:between w:val="nil"/>
        </w:pBdr>
        <w:spacing w:after="0"/>
        <w:ind w:left="567" w:right="567"/>
        <w:jc w:val="both"/>
        <w:rPr>
          <w:rFonts w:ascii="Palatino Linotype" w:eastAsia="Palatino Linotype" w:hAnsi="Palatino Linotype" w:cs="Palatino Linotype"/>
          <w:b/>
          <w:i/>
          <w:color w:val="000000"/>
          <w:u w:val="single"/>
        </w:rPr>
      </w:pPr>
    </w:p>
    <w:p w14:paraId="061BF91E" w14:textId="77777777" w:rsidR="00BD413D" w:rsidRDefault="00BD413D" w:rsidP="00BD413D">
      <w:pPr>
        <w:spacing w:after="0" w:line="360" w:lineRule="auto"/>
        <w:jc w:val="both"/>
        <w:rPr>
          <w:rFonts w:ascii="Palatino Linotype" w:eastAsia="Palatino Linotype" w:hAnsi="Palatino Linotype" w:cs="Palatino Linotype"/>
          <w:sz w:val="24"/>
          <w:szCs w:val="24"/>
        </w:rPr>
      </w:pPr>
      <w:r w:rsidRPr="005C15E7">
        <w:rPr>
          <w:rFonts w:ascii="Palatino Linotype" w:eastAsia="Palatino Linotype" w:hAnsi="Palatino Linotype" w:cs="Palatino Linotype"/>
          <w:sz w:val="24"/>
          <w:szCs w:val="24"/>
        </w:rPr>
        <w:t>Por su parte, el Manual para la Planeación, Programación y Presupuesto de Egresos Municipal para el Ejercicio Fiscal 2021, en el Marco Conceptual, definen al presupuesto como:</w:t>
      </w:r>
    </w:p>
    <w:p w14:paraId="7A30ADAA" w14:textId="77777777" w:rsidR="00BD413D" w:rsidRPr="005C15E7" w:rsidRDefault="00BD413D" w:rsidP="00BD413D">
      <w:pPr>
        <w:spacing w:after="0" w:line="360" w:lineRule="auto"/>
        <w:jc w:val="both"/>
        <w:rPr>
          <w:rFonts w:ascii="Palatino Linotype" w:eastAsia="Palatino Linotype" w:hAnsi="Palatino Linotype" w:cs="Palatino Linotype"/>
          <w:sz w:val="24"/>
          <w:szCs w:val="24"/>
        </w:rPr>
      </w:pPr>
    </w:p>
    <w:p w14:paraId="388354AF" w14:textId="77777777" w:rsidR="00BD413D" w:rsidRPr="00A1687C" w:rsidRDefault="00BD413D" w:rsidP="00BD413D">
      <w:pPr>
        <w:pBdr>
          <w:top w:val="nil"/>
          <w:left w:val="nil"/>
          <w:bottom w:val="nil"/>
          <w:right w:val="nil"/>
          <w:between w:val="nil"/>
        </w:pBdr>
        <w:spacing w:after="0"/>
        <w:ind w:left="567" w:right="567"/>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i/>
          <w:color w:val="000000"/>
        </w:rPr>
        <w:t xml:space="preserve">“Con base en lo que establece el artículo 285 del Código Financiero del Estado de México y Municipios, </w:t>
      </w:r>
      <w:r w:rsidRPr="000A0250">
        <w:rPr>
          <w:rFonts w:ascii="Palatino Linotype" w:eastAsia="Palatino Linotype" w:hAnsi="Palatino Linotype" w:cs="Palatino Linotype"/>
          <w:b/>
          <w:i/>
          <w:color w:val="000000"/>
        </w:rPr>
        <w:t>el Presupuesto de Egresos Municipal se conceptualiza como el instrumento jurídico, de política económica y de política de gasto, que aprueba el Cabildo, conforme a la propuesta que presenta el C. Presidente Municipal</w:t>
      </w:r>
      <w:r>
        <w:rPr>
          <w:rFonts w:ascii="Palatino Linotype" w:eastAsia="Palatino Linotype" w:hAnsi="Palatino Linotype" w:cs="Palatino Linotype"/>
          <w:i/>
          <w:color w:val="000000"/>
        </w:rPr>
        <w:t xml:space="preserve">, </w:t>
      </w:r>
      <w:r w:rsidRPr="000A0250">
        <w:rPr>
          <w:rFonts w:ascii="Palatino Linotype" w:eastAsia="Palatino Linotype" w:hAnsi="Palatino Linotype" w:cs="Palatino Linotype"/>
          <w:b/>
          <w:i/>
          <w:color w:val="000000"/>
        </w:rPr>
        <w:t>en el cual se establece el ejercicio, control y evaluación del gasto público de las Dependencias</w:t>
      </w:r>
      <w:r>
        <w:rPr>
          <w:rFonts w:ascii="Palatino Linotype" w:eastAsia="Palatino Linotype" w:hAnsi="Palatino Linotype" w:cs="Palatino Linotype"/>
          <w:i/>
          <w:color w:val="000000"/>
        </w:rPr>
        <w:t xml:space="preserve"> </w:t>
      </w:r>
      <w:r w:rsidRPr="00A1687C">
        <w:rPr>
          <w:rFonts w:ascii="Palatino Linotype" w:eastAsia="Palatino Linotype" w:hAnsi="Palatino Linotype" w:cs="Palatino Linotype"/>
          <w:b/>
          <w:i/>
          <w:color w:val="000000"/>
        </w:rPr>
        <w:t xml:space="preserve">y </w:t>
      </w:r>
      <w:r w:rsidRPr="00A1687C">
        <w:rPr>
          <w:rFonts w:ascii="Palatino Linotype" w:eastAsia="Palatino Linotype" w:hAnsi="Palatino Linotype" w:cs="Palatino Linotype"/>
          <w:b/>
          <w:i/>
          <w:color w:val="000000"/>
          <w:u w:val="single"/>
        </w:rPr>
        <w:t>Organismos Municipales, a través de los programas derivados del Plan de Desarrollo Municipal, durante el ejercicio fiscal correspondiente.</w:t>
      </w:r>
    </w:p>
    <w:p w14:paraId="21549637" w14:textId="77777777" w:rsidR="00BD413D" w:rsidRDefault="00BD413D" w:rsidP="00BD413D">
      <w:pPr>
        <w:pBdr>
          <w:top w:val="nil"/>
          <w:left w:val="nil"/>
          <w:bottom w:val="nil"/>
          <w:right w:val="nil"/>
          <w:between w:val="nil"/>
        </w:pBdr>
        <w:spacing w:after="0"/>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14:paraId="45139140" w14:textId="77777777" w:rsidR="00BD413D" w:rsidRDefault="00BD413D" w:rsidP="00BD413D">
      <w:pPr>
        <w:pBdr>
          <w:top w:val="nil"/>
          <w:left w:val="nil"/>
          <w:bottom w:val="nil"/>
          <w:right w:val="nil"/>
          <w:between w:val="nil"/>
        </w:pBdr>
        <w:spacing w:after="0"/>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 (Sic)</w:t>
      </w:r>
    </w:p>
    <w:p w14:paraId="1AB812DA" w14:textId="77777777" w:rsidR="00BD413D" w:rsidRDefault="00BD413D" w:rsidP="00BD413D">
      <w:pPr>
        <w:pBdr>
          <w:top w:val="nil"/>
          <w:left w:val="nil"/>
          <w:bottom w:val="nil"/>
          <w:right w:val="nil"/>
          <w:between w:val="nil"/>
        </w:pBdr>
        <w:spacing w:after="0"/>
        <w:ind w:left="851" w:right="851" w:hanging="708"/>
        <w:jc w:val="both"/>
        <w:rPr>
          <w:rFonts w:ascii="Palatino Linotype" w:eastAsia="Palatino Linotype" w:hAnsi="Palatino Linotype" w:cs="Palatino Linotype"/>
          <w:i/>
          <w:color w:val="000000"/>
        </w:rPr>
      </w:pPr>
    </w:p>
    <w:p w14:paraId="22B7FD6E" w14:textId="77777777" w:rsidR="00BD413D" w:rsidRDefault="00BD413D" w:rsidP="00BD413D">
      <w:pPr>
        <w:spacing w:after="0" w:line="360" w:lineRule="auto"/>
        <w:jc w:val="both"/>
        <w:rPr>
          <w:rFonts w:ascii="Palatino Linotype" w:eastAsia="Palatino Linotype" w:hAnsi="Palatino Linotype" w:cs="Palatino Linotype"/>
          <w:sz w:val="24"/>
          <w:szCs w:val="24"/>
        </w:rPr>
      </w:pPr>
      <w:r w:rsidRPr="005C15E7">
        <w:rPr>
          <w:rFonts w:ascii="Palatino Linotype" w:eastAsia="Palatino Linotype" w:hAnsi="Palatino Linotype" w:cs="Palatino Linotype"/>
          <w:sz w:val="24"/>
          <w:szCs w:val="24"/>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w:t>
      </w:r>
    </w:p>
    <w:p w14:paraId="07821C56" w14:textId="77777777" w:rsidR="00BD413D" w:rsidRPr="005C15E7" w:rsidRDefault="00BD413D" w:rsidP="00BD413D">
      <w:pPr>
        <w:spacing w:after="0" w:line="360" w:lineRule="auto"/>
        <w:jc w:val="both"/>
        <w:rPr>
          <w:rFonts w:ascii="Palatino Linotype" w:eastAsia="Palatino Linotype" w:hAnsi="Palatino Linotype" w:cs="Palatino Linotype"/>
          <w:sz w:val="24"/>
          <w:szCs w:val="24"/>
        </w:rPr>
      </w:pPr>
    </w:p>
    <w:p w14:paraId="2585CBA3" w14:textId="77777777" w:rsidR="00BD413D" w:rsidRPr="005C15E7" w:rsidRDefault="00BD413D" w:rsidP="00BD413D">
      <w:pPr>
        <w:spacing w:after="0" w:line="360" w:lineRule="auto"/>
        <w:jc w:val="both"/>
        <w:rPr>
          <w:rFonts w:ascii="Palatino Linotype" w:eastAsia="Palatino Linotype" w:hAnsi="Palatino Linotype" w:cs="Palatino Linotype"/>
          <w:b/>
          <w:sz w:val="24"/>
          <w:szCs w:val="24"/>
          <w:u w:val="single"/>
        </w:rPr>
      </w:pPr>
      <w:r w:rsidRPr="005C15E7">
        <w:rPr>
          <w:rFonts w:ascii="Palatino Linotype" w:eastAsia="Palatino Linotype" w:hAnsi="Palatino Linotype" w:cs="Palatino Linotype"/>
          <w:sz w:val="24"/>
          <w:szCs w:val="24"/>
        </w:rPr>
        <w:lastRenderedPageBreak/>
        <w:t xml:space="preserve">Conjuntamente, en el citado Manual se estipula que los Ayuntamientos deberán realizar un Proyecto de Presupuesto de Egresos, que debe conocer la estimación de ingresos que serán captados por el Ayuntamiento por lo que para este fin se deberá integrar el referido proyecto, para lo cual, servirá de apoyo el formato de Presupuesto de ingresos para el ejercicio fiscal 2021 </w:t>
      </w:r>
      <w:r w:rsidRPr="00726699">
        <w:rPr>
          <w:rFonts w:ascii="Palatino Linotype" w:eastAsia="Palatino Linotype" w:hAnsi="Palatino Linotype" w:cs="Palatino Linotype"/>
          <w:b/>
          <w:bCs/>
          <w:sz w:val="24"/>
          <w:szCs w:val="24"/>
          <w:u w:val="single"/>
        </w:rPr>
        <w:t>(Presupuesto de Ingresos Detallado) (PbRM-03a), el cual fue llenado durante la etapa del anteproyecto y en el que se deberán registrar los ingresos estimados a nivel concepto y distribuirlos por mes, del mismo modo se incluirá la Carátula de Presupuesto de Ingresos (PbRM-03b), el cual será constituido por el área de planeación y Tesorería, con base en la información del Anteproyecto de Presupuesto de Egresos y mediante los formatos del Programa Anual (PbRM-01 en todas sus series),</w:t>
      </w:r>
      <w:r w:rsidRPr="005C15E7">
        <w:rPr>
          <w:rFonts w:ascii="Palatino Linotype" w:eastAsia="Palatino Linotype" w:hAnsi="Palatino Linotype" w:cs="Palatino Linotype"/>
          <w:sz w:val="24"/>
          <w:szCs w:val="24"/>
        </w:rPr>
        <w:t xml:space="preserve"> </w:t>
      </w:r>
      <w:r w:rsidRPr="005C15E7">
        <w:rPr>
          <w:rFonts w:ascii="Palatino Linotype" w:eastAsia="Palatino Linotype" w:hAnsi="Palatino Linotype" w:cs="Palatino Linotype"/>
          <w:b/>
          <w:sz w:val="24"/>
          <w:szCs w:val="24"/>
          <w:u w:val="single"/>
        </w:rPr>
        <w:t>así como del Presupuesto de Egresos Detallado (PbRM-04a), proporcionada por cada una de las áreas que integran al Ayuntamiento, que fijaran las bases para sustentar la asignación de recursos, formatos que se muestra a continuación de la inserción de pantallas que se muestra:</w:t>
      </w:r>
    </w:p>
    <w:p w14:paraId="18E1EF21" w14:textId="77777777" w:rsidR="00BD413D" w:rsidRDefault="00BD413D" w:rsidP="00BD413D">
      <w:pPr>
        <w:spacing w:before="240" w:line="360" w:lineRule="auto"/>
        <w:jc w:val="both"/>
        <w:rPr>
          <w:noProof/>
        </w:rPr>
      </w:pPr>
      <w:r>
        <w:rPr>
          <w:noProof/>
          <w:lang w:eastAsia="es-MX"/>
        </w:rPr>
        <mc:AlternateContent>
          <mc:Choice Requires="wps">
            <w:drawing>
              <wp:anchor distT="0" distB="0" distL="114300" distR="114300" simplePos="0" relativeHeight="251661312" behindDoc="0" locked="0" layoutInCell="1" hidden="0" allowOverlap="1" wp14:anchorId="2D60C569" wp14:editId="74820DBB">
                <wp:simplePos x="0" y="0"/>
                <wp:positionH relativeFrom="column">
                  <wp:posOffset>2296160</wp:posOffset>
                </wp:positionH>
                <wp:positionV relativeFrom="paragraph">
                  <wp:posOffset>1498600</wp:posOffset>
                </wp:positionV>
                <wp:extent cx="260348" cy="389889"/>
                <wp:effectExtent l="30480" t="7620" r="0" b="37465"/>
                <wp:wrapNone/>
                <wp:docPr id="7" name="Flecha derecha 8"/>
                <wp:cNvGraphicFramePr/>
                <a:graphic xmlns:a="http://schemas.openxmlformats.org/drawingml/2006/main">
                  <a:graphicData uri="http://schemas.microsoft.com/office/word/2010/wordprocessingShape">
                    <wps:wsp>
                      <wps:cNvSpPr/>
                      <wps:spPr>
                        <a:xfrm rot="5400000">
                          <a:off x="0" y="0"/>
                          <a:ext cx="260348" cy="389889"/>
                        </a:xfrm>
                        <a:prstGeom prst="righ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14:paraId="278BC100" w14:textId="77777777" w:rsidR="00BD413D" w:rsidRDefault="00BD413D" w:rsidP="00BD413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D60C5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 o:spid="_x0000_s1026" type="#_x0000_t13" style="position:absolute;left:0;text-align:left;margin-left:180.8pt;margin-top:118pt;width:20.5pt;height:30.7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xztUQIAANEEAAAOAAAAZHJzL2Uyb0RvYy54bWysVG1v2jAQ/j5p/8Hy9xGg0AIiVFUZ06Rq&#10;Rer2Aw7HIZ78trMh8O93dtKObpM2TeODuYsvzz333F2Wtyej2VFiUM6WfDQYciatcJWy+5J/+bx5&#10;N+MsRLAVaGdlyc8y8NvV2zfL1i/k2DVOVxIZgdiwaH3Jmxj9oiiCaKSBMHBeWrqsHRqI5OK+qBBa&#10;Qje6GA+H10XrsPLohAyBnq67S77K+HUtRXys6yAj0yUnbjGfmM9dOovVEhZ7BN8o0dOAf2BhQFlK&#10;+gK1hgjsgOoXKKMEuuDqOBDOFK6ulZC5BqpmNPypmqcGvMy1kDjBv8gU/h+s+HTcIlNVyW84s2Co&#10;RRstRQOM+pL/Z0mj1ocFhT75LfZeIDMVfKrRMHQk7HQyTL8sAxXGTlnl84vK8hSZoIfj6+HVhMZC&#10;0NXVbD6bzVOGooNKkB5D/CCdYckoOap9E+8QXZuh4fgQYpa66glD9XXEWW00de4Imk0zja6zFzHj&#10;38ZQ3h6RrOfMCT44raqN0jo7uN/da2QETwJtnhPQK6/CtGUtbcH4hmRgAmieaw2RTONJ4WD3uYJX&#10;r4S/Q07M1hCajkFG6GbXqEgLpJUp+SzR6ke6kVC9txWLZ08ttbR7PFELhjMtaVPJyAJFUPrPcVSn&#10;ttSjNAZd45MVT7tTPw07V51pjoIXG0VMHyDELSD1gxrT0nZRwm8HQCKhP1oa3/loMp7SOl46eOns&#10;Lh2wonG0tCIiZ51zH/MSp95Yd3eIrlYxTVHi1ZHpHdqbPFz9jqfFvPRz1I8v0eo7AAAA//8DAFBL&#10;AwQUAAYACAAAACEAwGGMl94AAAALAQAADwAAAGRycy9kb3ducmV2LnhtbEyPQU+EMBCF7yb+h2ZM&#10;vLkFxHWDlI0x8cBxl1WvXToCkU4JLSz46x1PepyZ9958L98vthczjr5zpCDeRCCQamc6ahScqte7&#10;HQgfNBndO0IFK3rYF9dXuc6Mu9AB52NoBIeQz7SCNoQhk9LXLVrtN25A4tunG60OPI6NNKO+cLjt&#10;ZRJFW2l1R/yh1QO+tFh/HSfLGNF3SfhefszlWzUMh2qdTmZV6vZmeX4CEXAJf2L4xWcPFMx0dhMZ&#10;L3oF9w9xylIFSbpNQLAijRMuc+bN7jEBWeTyf4fiBwAA//8DAFBLAQItABQABgAIAAAAIQC2gziS&#10;/gAAAOEBAAATAAAAAAAAAAAAAAAAAAAAAABbQ29udGVudF9UeXBlc10ueG1sUEsBAi0AFAAGAAgA&#10;AAAhADj9If/WAAAAlAEAAAsAAAAAAAAAAAAAAAAALwEAAF9yZWxzLy5yZWxzUEsBAi0AFAAGAAgA&#10;AAAhAB73HO1RAgAA0QQAAA4AAAAAAAAAAAAAAAAALgIAAGRycy9lMm9Eb2MueG1sUEsBAi0AFAAG&#10;AAgAAAAhAMBhjJfeAAAACwEAAA8AAAAAAAAAAAAAAAAAqwQAAGRycy9kb3ducmV2LnhtbFBLBQYA&#10;AAAABAAEAPMAAAC2BQAAAAA=&#10;" adj="10800" fillcolor="red" strokecolor="red" strokeweight="1pt">
                <v:stroke startarrowwidth="narrow" startarrowlength="short" endarrowwidth="narrow" endarrowlength="short"/>
                <v:textbox inset="2.53958mm,2.53958mm,2.53958mm,2.53958mm">
                  <w:txbxContent>
                    <w:p w14:paraId="278BC100" w14:textId="77777777" w:rsidR="00BD413D" w:rsidRDefault="00BD413D" w:rsidP="00BD413D">
                      <w:pPr>
                        <w:textDirection w:val="btLr"/>
                      </w:pPr>
                    </w:p>
                  </w:txbxContent>
                </v:textbox>
              </v:shape>
            </w:pict>
          </mc:Fallback>
        </mc:AlternateContent>
      </w:r>
      <w:r>
        <w:rPr>
          <w:noProof/>
          <w:lang w:eastAsia="es-MX"/>
        </w:rPr>
        <mc:AlternateContent>
          <mc:Choice Requires="wps">
            <w:drawing>
              <wp:anchor distT="0" distB="0" distL="114300" distR="114300" simplePos="0" relativeHeight="251660288" behindDoc="0" locked="0" layoutInCell="1" hidden="0" allowOverlap="1" wp14:anchorId="3C55AECD" wp14:editId="3E1FCFA8">
                <wp:simplePos x="0" y="0"/>
                <wp:positionH relativeFrom="column">
                  <wp:posOffset>4585340</wp:posOffset>
                </wp:positionH>
                <wp:positionV relativeFrom="paragraph">
                  <wp:posOffset>1625398</wp:posOffset>
                </wp:positionV>
                <wp:extent cx="362903" cy="391160"/>
                <wp:effectExtent l="4763" t="52387" r="23177" b="4128"/>
                <wp:wrapNone/>
                <wp:docPr id="20" name="Flecha derecha 8"/>
                <wp:cNvGraphicFramePr/>
                <a:graphic xmlns:a="http://schemas.openxmlformats.org/drawingml/2006/main">
                  <a:graphicData uri="http://schemas.microsoft.com/office/word/2010/wordprocessingShape">
                    <wps:wsp>
                      <wps:cNvSpPr/>
                      <wps:spPr>
                        <a:xfrm rot="6763676">
                          <a:off x="0" y="0"/>
                          <a:ext cx="362903" cy="391160"/>
                        </a:xfrm>
                        <a:prstGeom prst="righ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14:paraId="0CD2EF7C" w14:textId="77777777" w:rsidR="00BD413D" w:rsidRDefault="00BD413D" w:rsidP="00BD413D">
                            <w:pPr>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xmlns:w16se="http://schemas.microsoft.com/office/word/2015/wordml/symex" xmlns:cx="http://schemas.microsoft.com/office/drawing/2014/chartex">
            <w:pict>
              <v:shape w14:anchorId="3C55AECD" id="_x0000_s1027" type="#_x0000_t13" style="position:absolute;left:0;text-align:left;margin-left:361.05pt;margin-top:128pt;width:28.6pt;height:30.8pt;rotation:7387738fd;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bGRwIAAL8EAAAOAAAAZHJzL2Uyb0RvYy54bWysVO1uEzEQ/I/EO1j+Ty93oaGNcqlQSxBS&#10;BZUKD7Dx+XJG/sJ2c8nbM3bSkgISCBEpl117b3Z2djeLq53RbCtDVM62vD6bcCatcJ2ym5Z/+bx6&#10;dcFZTGQ70s7Klu9l5FfLly8Wo5/Lxg1OdzIwgNg4H33Lh5T8vKqiGKSheOa8tLjsXTCU4IZN1QUa&#10;gW501Uwms2p0ofPBCRkjTm8Ol3xZ8PteivSp76NMTLcc3FJ5hvJc52e1XNB8E8gPShxp0D+wMKQs&#10;kj5B3VAi9hDUL1BGieCi69OZcKZyfa+ELDWgmnryUzX3A3lZaoE40T/JFP8frPi4vQtMdS1vII8l&#10;gx6ttBQDMTSm/F5kkUYf54i993fh6EWYueJdHwwLDsrO3sym+BYdUBnbFZn3TzLLXWICh9NZczmZ&#10;ciZwNb2s61lpQ3WAypA+xPReOsOy0fKgNkN6G4IbCzRtb2MqWndHwtR9rTnrjUbrtqTZ+QSfY2tP&#10;YprfxiDvERHWY+YMH51W3UppXZywWV/rwAAPgVaPCfDKszBt2Yg1aN4gPxOEge41JZjGQ+JoN6WC&#10;Z6/Ev0POzG4oDgcGBeFQoVEJG6SVaflFpnUsfJDUvbMdS3uPllosH8/UouFMS6wqjDL7iZT+cxzq&#10;1Ha5qPIYHBqfrbRb78rs1Bkrn6xdt8c8RS9WCoRvKaY7CmgL+jNiy5D32wMFcNEfLMb4sn7dnGMt&#10;T51w6qxPHbJicFhekQJnB+c6lWVG+sINWwLr2Rqe+iXqx//O8jsAAAD//wMAUEsDBBQABgAIAAAA&#10;IQAJxMcz4AAAAAsBAAAPAAAAZHJzL2Rvd25yZXYueG1sTI/BTsMwEETvSPyDtUjcqJNASBriVKgS&#10;4pIDLZCzGy9xRLwOttuGv8ec4Liap5m39WYxEzuh86MlAekqAYbUWzXSIODt9emmBOaDJCUnSyjg&#10;Gz1smsuLWlbKnmmHp30YWCwhX0kBOoS54tz3Go30KzsjxezDOiNDPN3AlZPnWG4mniXJPTdypLig&#10;5Yxbjf3n/mgEuO3y3ret/mrHThcvsuPUPXMhrq+WxwdgAZfwB8OvflSHJjod7JGUZ5OAIl2vIyog&#10;y8sMWCSKMs2BHQTcpvkd8Kbm/39ofgAAAP//AwBQSwECLQAUAAYACAAAACEAtoM4kv4AAADhAQAA&#10;EwAAAAAAAAAAAAAAAAAAAAAAW0NvbnRlbnRfVHlwZXNdLnhtbFBLAQItABQABgAIAAAAIQA4/SH/&#10;1gAAAJQBAAALAAAAAAAAAAAAAAAAAC8BAABfcmVscy8ucmVsc1BLAQItABQABgAIAAAAIQDtPgbG&#10;RwIAAL8EAAAOAAAAAAAAAAAAAAAAAC4CAABkcnMvZTJvRG9jLnhtbFBLAQItABQABgAIAAAAIQAJ&#10;xMcz4AAAAAsBAAAPAAAAAAAAAAAAAAAAAKEEAABkcnMvZG93bnJldi54bWxQSwUGAAAAAAQABADz&#10;AAAArgUAAAAA&#10;" adj="10800" fillcolor="red" strokecolor="red" strokeweight="1pt">
                <v:stroke startarrowwidth="narrow" startarrowlength="short" endarrowwidth="narrow" endarrowlength="short"/>
                <v:textbox inset="2.53958mm,2.53958mm,2.53958mm,2.53958mm">
                  <w:txbxContent>
                    <w:p w14:paraId="0CD2EF7C" w14:textId="77777777" w:rsidR="00BD413D" w:rsidRDefault="00BD413D" w:rsidP="00BD413D">
                      <w:pPr>
                        <w:textDirection w:val="btLr"/>
                      </w:pPr>
                    </w:p>
                  </w:txbxContent>
                </v:textbox>
              </v:shape>
            </w:pict>
          </mc:Fallback>
        </mc:AlternateContent>
      </w:r>
      <w:r w:rsidRPr="003464B9">
        <w:rPr>
          <w:noProof/>
        </w:rPr>
        <w:t xml:space="preserve"> </w:t>
      </w:r>
      <w:r>
        <w:rPr>
          <w:noProof/>
          <w:lang w:eastAsia="es-MX"/>
        </w:rPr>
        <w:drawing>
          <wp:inline distT="0" distB="0" distL="0" distR="0" wp14:anchorId="656E2A0F" wp14:editId="4E506CF9">
            <wp:extent cx="5444502" cy="2593075"/>
            <wp:effectExtent l="114300" t="95250" r="118110" b="93345"/>
            <wp:docPr id="31" name="Imagen 3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Texto, Aplicación&#10;&#10;Descripción generada automáticamente"/>
                    <pic:cNvPicPr/>
                  </pic:nvPicPr>
                  <pic:blipFill rotWithShape="1">
                    <a:blip r:embed="rId7"/>
                    <a:srcRect l="24325" t="28333" r="26061" b="15008"/>
                    <a:stretch/>
                  </pic:blipFill>
                  <pic:spPr bwMode="auto">
                    <a:xfrm>
                      <a:off x="0" y="0"/>
                      <a:ext cx="5461831" cy="260132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9F8055" w14:textId="77777777" w:rsidR="00BD413D" w:rsidRDefault="00BD413D" w:rsidP="00BD413D">
      <w:pPr>
        <w:spacing w:line="360" w:lineRule="auto"/>
        <w:jc w:val="both"/>
        <w:rPr>
          <w:rFonts w:ascii="Palatino Linotype" w:eastAsia="Palatino Linotype" w:hAnsi="Palatino Linotype" w:cs="Palatino Linotype"/>
        </w:rPr>
      </w:pPr>
      <w:r>
        <w:rPr>
          <w:noProof/>
          <w:lang w:eastAsia="es-MX"/>
        </w:rPr>
        <w:lastRenderedPageBreak/>
        <mc:AlternateContent>
          <mc:Choice Requires="wps">
            <w:drawing>
              <wp:anchor distT="0" distB="0" distL="114300" distR="114300" simplePos="0" relativeHeight="251663360" behindDoc="0" locked="0" layoutInCell="1" hidden="0" allowOverlap="1" wp14:anchorId="7E715908" wp14:editId="5D717A2C">
                <wp:simplePos x="0" y="0"/>
                <wp:positionH relativeFrom="column">
                  <wp:posOffset>4653280</wp:posOffset>
                </wp:positionH>
                <wp:positionV relativeFrom="paragraph">
                  <wp:posOffset>998220</wp:posOffset>
                </wp:positionV>
                <wp:extent cx="358795" cy="424414"/>
                <wp:effectExtent l="19050" t="19050" r="22225" b="33020"/>
                <wp:wrapNone/>
                <wp:docPr id="9" name="Flecha derecha 8"/>
                <wp:cNvGraphicFramePr/>
                <a:graphic xmlns:a="http://schemas.openxmlformats.org/drawingml/2006/main">
                  <a:graphicData uri="http://schemas.microsoft.com/office/word/2010/wordprocessingShape">
                    <wps:wsp>
                      <wps:cNvSpPr/>
                      <wps:spPr>
                        <a:xfrm rot="10800000">
                          <a:off x="0" y="0"/>
                          <a:ext cx="358795" cy="424414"/>
                        </a:xfrm>
                        <a:prstGeom prst="righ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14:paraId="370DD78D" w14:textId="77777777" w:rsidR="00BD413D" w:rsidRDefault="00BD413D" w:rsidP="00BD413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E715908" id="_x0000_s1028" type="#_x0000_t13" style="position:absolute;left:0;text-align:left;margin-left:366.4pt;margin-top:78.6pt;width:28.25pt;height:33.4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neUwIAANkEAAAOAAAAZHJzL2Uyb0RvYy54bWysVG1v0zAQ/o7Ef7D8naYNLWurptO0UoQ0&#10;sUmDH3B1nMbIb5zdpv33nJ1sdIAEQvSDe+dcnnvuubusrk9Gs6PEoJyt+GQ05kxa4Wpl9xX/8nn7&#10;Zs5ZiGBr0M7Kip9l4Nfr169WnV/K0rVO1xIZgdiw7HzF2xj9siiCaKWBMHJeWnrYODQQycV9USN0&#10;hG50UY7H74rOYe3RCRkC3W76h3yd8ZtGinjfNEFGpitO3GI+MZ+7dBbrFSz3CL5VYqAB/8DCgLKU&#10;9BlqAxHYAdUvUEYJdME1cSScKVzTKCFzDVTNZPxTNY8teJlrIXGCf5Yp/D9Y8en4gEzVFV9wZsFQ&#10;i7ZaihYY9SX/z5NGnQ9LCn30Dzh4gcxU8KlBw9CRsJPxfJx+WQeqjJ2yzOdnmeUpMkGXb2fzq8WM&#10;M0GPpuV0OpmmFEWPlTA9hvhBOsOSUXFU+zbeILouQ8PxLsSsdT0whvrrhLPGaGrdETSbZRp9ay9i&#10;yt/GUN4BkaynzAk+OK3qrdI6O7jf3WpkBE8KbZ8S0CsvwrRlHSlRXpEMTAANdKMhkmk8SRzsPlfw&#10;4pXwd8iJ2QZC2zPICP3wGhVpg7QyFR/0z4W3Eur3tmbx7KmnlpaPJ2rBcKYlrSoZOS6C0n+Oozq1&#10;pR6lOeg7n6x42p3y7JQJK93sXH2meQpebBURvoMQHwCpLdSfjraM8n47ABIX/dHSGC8m05ImIV46&#10;eOnsLh2wonW0vCIiZ71zG/MypxZZd3OIrlGRuGSiPZnBof3JMzbselrQSz9H/fgirb8DAAD//wMA&#10;UEsDBBQABgAIAAAAIQClcP843gAAAAsBAAAPAAAAZHJzL2Rvd25yZXYueG1sTI/BTsMwEETvSPyD&#10;tUjcqINbSBriVIBA4kha1LNrL0mKvY5iNw1/jznBcTSjmTfVZnaWTTiG3pOE20UGDEl701Mr4WP3&#10;elMAC1GRUdYTSvjGAJv68qJSpfFnanDaxpalEgqlktDFOJScB92hU2HhB6TkffrRqZjk2HIzqnMq&#10;d5aLLLvnTvWUFjo14HOH+mt7chKe/C4/vh+bt0bTtKJO6/2LLaS8vpofH4BFnONfGH7xEzrUieng&#10;T2QCsxLypUjoMRl3uQCWEnmxXgI7SBBilQGvK/7/Q/0DAAD//wMAUEsBAi0AFAAGAAgAAAAhALaD&#10;OJL+AAAA4QEAABMAAAAAAAAAAAAAAAAAAAAAAFtDb250ZW50X1R5cGVzXS54bWxQSwECLQAUAAYA&#10;CAAAACEAOP0h/9YAAACUAQAACwAAAAAAAAAAAAAAAAAvAQAAX3JlbHMvLnJlbHNQSwECLQAUAAYA&#10;CAAAACEA9oIJ3lMCAADZBAAADgAAAAAAAAAAAAAAAAAuAgAAZHJzL2Uyb0RvYy54bWxQSwECLQAU&#10;AAYACAAAACEApXD/ON4AAAALAQAADwAAAAAAAAAAAAAAAACtBAAAZHJzL2Rvd25yZXYueG1sUEsF&#10;BgAAAAAEAAQA8wAAALgFAAAAAA==&#10;" adj="10800" fillcolor="red" strokecolor="red" strokeweight="1pt">
                <v:stroke startarrowwidth="narrow" startarrowlength="short" endarrowwidth="narrow" endarrowlength="short"/>
                <v:textbox inset="2.53958mm,2.53958mm,2.53958mm,2.53958mm">
                  <w:txbxContent>
                    <w:p w14:paraId="370DD78D" w14:textId="77777777" w:rsidR="00BD413D" w:rsidRDefault="00BD413D" w:rsidP="00BD413D">
                      <w:pPr>
                        <w:textDirection w:val="btLr"/>
                      </w:pPr>
                    </w:p>
                  </w:txbxContent>
                </v:textbox>
              </v:shape>
            </w:pict>
          </mc:Fallback>
        </mc:AlternateContent>
      </w:r>
      <w:r>
        <w:rPr>
          <w:noProof/>
          <w:lang w:eastAsia="es-MX"/>
        </w:rPr>
        <mc:AlternateContent>
          <mc:Choice Requires="wps">
            <w:drawing>
              <wp:anchor distT="0" distB="0" distL="114300" distR="114300" simplePos="0" relativeHeight="251662336" behindDoc="0" locked="0" layoutInCell="1" hidden="0" allowOverlap="1" wp14:anchorId="6568C3F9" wp14:editId="7F330710">
                <wp:simplePos x="0" y="0"/>
                <wp:positionH relativeFrom="column">
                  <wp:posOffset>376555</wp:posOffset>
                </wp:positionH>
                <wp:positionV relativeFrom="paragraph">
                  <wp:posOffset>1038860</wp:posOffset>
                </wp:positionV>
                <wp:extent cx="362903" cy="391160"/>
                <wp:effectExtent l="0" t="19050" r="37465" b="46990"/>
                <wp:wrapNone/>
                <wp:docPr id="8" name="Flecha derecha 8"/>
                <wp:cNvGraphicFramePr/>
                <a:graphic xmlns:a="http://schemas.openxmlformats.org/drawingml/2006/main">
                  <a:graphicData uri="http://schemas.microsoft.com/office/word/2010/wordprocessingShape">
                    <wps:wsp>
                      <wps:cNvSpPr/>
                      <wps:spPr>
                        <a:xfrm>
                          <a:off x="0" y="0"/>
                          <a:ext cx="362903" cy="391160"/>
                        </a:xfrm>
                        <a:prstGeom prst="righ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14:paraId="5B3121C5" w14:textId="77777777" w:rsidR="00BD413D" w:rsidRDefault="00BD413D" w:rsidP="00BD413D">
                            <w:pPr>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xmlns:w16se="http://schemas.microsoft.com/office/word/2015/wordml/symex" xmlns:cx="http://schemas.microsoft.com/office/drawing/2014/chartex">
            <w:pict>
              <v:shape w14:anchorId="6568C3F9" id="_x0000_s1029" type="#_x0000_t13" style="position:absolute;left:0;text-align:left;margin-left:29.65pt;margin-top:81.8pt;width:28.6pt;height:30.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vMOwIAALAEAAAOAAAAZHJzL2Uyb0RvYy54bWysVNtuEzEQfUfiHyy/k82FlibKpkINQUgV&#10;rVT4gInXmzXyDdvNJn/PsZO2CSCBEHnwztjjM2fmeDK/3hnNtjJE5WzNR4MhZ9IK1yi7qfnXL6s3&#10;V5zFRLYh7ays+V5Gfr14/Wre+5kcu87pRgYGEBtnva95l5KfVVUUnTQUB85Li8PWBUMJbthUTaAe&#10;6EZX4+HwsupdaHxwQsaI3eXhkC8KfttKke7aNsrEdM3BLZU1lHWd12oxp9kmkO+UONKgf2BhSFkk&#10;fYZaUiL2GNQvUEaJ4KJr00A4U7m2VUKWGlDNaPhTNQ8deVlqQXOif25T/H+w4vP2PjDV1BxCWTKQ&#10;aKWl6IhBl/K9yj3qfZwh9MHfh6MXYeaCd20w+YtS2K70df/cV7lLTGBzcjmeDiecCRxNpqPRZel7&#10;9XLZh5g+SmdYNmoe1KZL70NwfekpbW9jKs1tjhSp+TbirDUaWm1Js4shfkctT2LGv41B3iMirKfM&#10;GT46rZqV0ro4YbO+0YEBHi1ZPSXAlbMwbVmPdz9+h/xMEF5wqynBNB49jXZTKji7Ev8OOTNbUuwO&#10;DArCoUKjEkZGKwPNMq1j4Z2k5oNtWNp7iGgxbTxTi4YzLTGbMMpjT6T0n+NQp7aLeZWFP0idrbRb&#10;78pjmWSsvLN2zR4PKHqxUiB8SzHdU4As0KfHWCHv90cK4KI/Wbzb6ejt+AJzeOqEU2d96pAVncO0&#10;ihQ4Ozg3qUwv0hduGAtYZ3N36peolz+axQ8AAAD//wMAUEsDBBQABgAIAAAAIQABuhB64AAAAAoB&#10;AAAPAAAAZHJzL2Rvd25yZXYueG1sTI/BTsMwDIbvSLxDZCRuLF1HKyhNpzEJCQ5MY+wBssa0URun&#10;arKt8PR4Jzja/vT/n8vl5HpxwjFYTwrmswQEUu2NpUbB/vPl7gFEiJqM7j2hgm8MsKyur0pdGH+m&#10;DzztYiM4hEKhFbQxDoWUoW7R6TDzAxLfvvzodORxbKQZ9ZnDXS/TJMml05a4odUDrlusu93Rccn2&#10;p363dhW61+297dZv3Yae90rd3kyrJxARp/gHw0Wf1aFip4M/kgmiV5A9Lpjkfb7IQVyAeZ6BOChI&#10;0ywFWZXy/wvVLwAAAP//AwBQSwECLQAUAAYACAAAACEAtoM4kv4AAADhAQAAEwAAAAAAAAAAAAAA&#10;AAAAAAAAW0NvbnRlbnRfVHlwZXNdLnhtbFBLAQItABQABgAIAAAAIQA4/SH/1gAAAJQBAAALAAAA&#10;AAAAAAAAAAAAAC8BAABfcmVscy8ucmVsc1BLAQItABQABgAIAAAAIQBg0rvMOwIAALAEAAAOAAAA&#10;AAAAAAAAAAAAAC4CAABkcnMvZTJvRG9jLnhtbFBLAQItABQABgAIAAAAIQABuhB64AAAAAoBAAAP&#10;AAAAAAAAAAAAAAAAAJUEAABkcnMvZG93bnJldi54bWxQSwUGAAAAAAQABADzAAAAogUAAAAA&#10;" adj="10800" fillcolor="red" strokecolor="red" strokeweight="1pt">
                <v:stroke startarrowwidth="narrow" startarrowlength="short" endarrowwidth="narrow" endarrowlength="short"/>
                <v:textbox inset="2.53958mm,2.53958mm,2.53958mm,2.53958mm">
                  <w:txbxContent>
                    <w:p w14:paraId="5B3121C5" w14:textId="77777777" w:rsidR="00BD413D" w:rsidRDefault="00BD413D" w:rsidP="00BD413D">
                      <w:pPr>
                        <w:textDirection w:val="btLr"/>
                      </w:pPr>
                    </w:p>
                  </w:txbxContent>
                </v:textbox>
              </v:shape>
            </w:pict>
          </mc:Fallback>
        </mc:AlternateContent>
      </w:r>
      <w:r>
        <w:rPr>
          <w:noProof/>
          <w:lang w:eastAsia="es-MX"/>
        </w:rPr>
        <w:drawing>
          <wp:inline distT="0" distB="0" distL="0" distR="0" wp14:anchorId="63A2E852" wp14:editId="7BB78733">
            <wp:extent cx="5793105" cy="4128448"/>
            <wp:effectExtent l="114300" t="114300" r="112395" b="120015"/>
            <wp:docPr id="22" name="Imagen 2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10;&#10;Descripción generada automáticamente"/>
                    <pic:cNvPicPr/>
                  </pic:nvPicPr>
                  <pic:blipFill rotWithShape="1">
                    <a:blip r:embed="rId8"/>
                    <a:srcRect l="18247" t="23794" r="19956" b="6140"/>
                    <a:stretch/>
                  </pic:blipFill>
                  <pic:spPr bwMode="auto">
                    <a:xfrm>
                      <a:off x="0" y="0"/>
                      <a:ext cx="5810759" cy="414102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80B1153" w14:textId="77777777" w:rsidR="00516FAA" w:rsidRDefault="00516FAA" w:rsidP="00BD413D">
      <w:pPr>
        <w:spacing w:after="0" w:line="360" w:lineRule="auto"/>
        <w:jc w:val="both"/>
        <w:rPr>
          <w:rFonts w:ascii="Palatino Linotype" w:eastAsia="Palatino Linotype" w:hAnsi="Palatino Linotype" w:cs="Palatino Linotype"/>
          <w:sz w:val="24"/>
          <w:szCs w:val="24"/>
        </w:rPr>
      </w:pPr>
    </w:p>
    <w:p w14:paraId="1BA46BD4" w14:textId="77777777" w:rsidR="00BD413D" w:rsidRPr="00C371EF" w:rsidRDefault="00BD413D" w:rsidP="00BD413D">
      <w:pPr>
        <w:spacing w:after="0" w:line="360" w:lineRule="auto"/>
        <w:jc w:val="both"/>
        <w:rPr>
          <w:rFonts w:ascii="Palatino Linotype" w:eastAsia="Palatino Linotype" w:hAnsi="Palatino Linotype" w:cs="Palatino Linotype"/>
          <w:sz w:val="24"/>
          <w:szCs w:val="24"/>
        </w:rPr>
      </w:pPr>
      <w:r w:rsidRPr="00C371EF">
        <w:rPr>
          <w:rFonts w:ascii="Palatino Linotype" w:eastAsia="Palatino Linotype" w:hAnsi="Palatino Linotype" w:cs="Palatino Linotype"/>
          <w:sz w:val="24"/>
          <w:szCs w:val="24"/>
        </w:rPr>
        <w:t xml:space="preserve">De lo precedente, se advierte que efectivamente dentro del proyecto de presupuesto de egresos se contiene información relativa al presupuesto de egresos detallada (formato PbRM-04a) en el que se identifican los insumos para la ejecución de cada proyecto, iniciando por parte de la Tesorería, con la asignación de los gastos fijos o irreductibles y dejando a consideración de las dependencias municipales, los gastos directos alineados a cada proyecto, con base en el techo financiero comunicado para proporcionar a cada Dependencia General sus techos financieros, reflejando los gastos fijos e indirectos (servicios personales + materiales y suministros necesarios + servicios </w:t>
      </w:r>
      <w:r w:rsidRPr="00C371EF">
        <w:rPr>
          <w:rFonts w:ascii="Palatino Linotype" w:eastAsia="Palatino Linotype" w:hAnsi="Palatino Linotype" w:cs="Palatino Linotype"/>
          <w:sz w:val="24"/>
          <w:szCs w:val="24"/>
        </w:rPr>
        <w:lastRenderedPageBreak/>
        <w:t>generales necesarios + gastos de deuda) y que dicha información deberá de ser enviada de forma digital.</w:t>
      </w:r>
    </w:p>
    <w:p w14:paraId="0DC97338" w14:textId="77777777" w:rsidR="00BD413D" w:rsidRPr="00AA1EA7" w:rsidRDefault="00BD413D" w:rsidP="00BD413D">
      <w:pPr>
        <w:spacing w:after="0" w:line="360" w:lineRule="auto"/>
        <w:jc w:val="both"/>
        <w:rPr>
          <w:rFonts w:ascii="Palatino Linotype" w:eastAsia="Palatino Linotype" w:hAnsi="Palatino Linotype" w:cs="Palatino Linotype"/>
        </w:rPr>
      </w:pPr>
    </w:p>
    <w:p w14:paraId="0455DE99" w14:textId="77777777" w:rsidR="00BD413D" w:rsidRPr="00934317" w:rsidRDefault="00BD413D" w:rsidP="00BD413D">
      <w:pPr>
        <w:spacing w:after="0" w:line="360" w:lineRule="auto"/>
        <w:jc w:val="both"/>
        <w:rPr>
          <w:rFonts w:ascii="Palatino Linotype" w:eastAsia="Palatino Linotype" w:hAnsi="Palatino Linotype" w:cs="Palatino Linotype"/>
          <w:sz w:val="24"/>
          <w:szCs w:val="24"/>
        </w:rPr>
      </w:pPr>
      <w:r w:rsidRPr="00934317">
        <w:rPr>
          <w:rFonts w:ascii="Palatino Linotype" w:eastAsia="Palatino Linotype" w:hAnsi="Palatino Linotype" w:cs="Palatino Linotype"/>
          <w:sz w:val="24"/>
          <w:szCs w:val="24"/>
        </w:rPr>
        <w:t>Siendo entonces que el alusivo proyecto, se integra por el Presupuesto de Egresos Municipal, que integrará el Programa Anual del Municipio (Programa Operativo Anual (POA), por lo que el responsable del área de planeación, con base en la información proporcionada por cada una de las Dependencias Generales y Organismos, será quien integre este documento, que será la base para sustentar la asignación de los recursos, para su presentación y aprobación por el Ayuntamiento en sesión de Cabildo; para ello se deberá integrar al proyecto de presupuesto los siguientes formatos:</w:t>
      </w:r>
    </w:p>
    <w:p w14:paraId="6D495059" w14:textId="77777777" w:rsidR="00BD413D" w:rsidRDefault="00BD413D" w:rsidP="00BD413D">
      <w:pPr>
        <w:ind w:left="567" w:right="616"/>
        <w:contextualSpacing/>
        <w:jc w:val="both"/>
        <w:rPr>
          <w:rFonts w:ascii="Palatino Linotype" w:eastAsia="Palatino Linotype" w:hAnsi="Palatino Linotype" w:cs="Palatino Linotype"/>
          <w:i/>
          <w:iCs/>
        </w:rPr>
      </w:pPr>
    </w:p>
    <w:p w14:paraId="309C4C16" w14:textId="77777777" w:rsidR="00BD413D" w:rsidRPr="00AA1EA7" w:rsidRDefault="00BD413D" w:rsidP="00BD413D">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“Formatos del Programa Anual (PbRM-01</w:t>
      </w:r>
      <w:r>
        <w:rPr>
          <w:rFonts w:ascii="Palatino Linotype" w:eastAsia="Palatino Linotype" w:hAnsi="Palatino Linotype" w:cs="Palatino Linotype"/>
          <w:i/>
          <w:iCs/>
        </w:rPr>
        <w:t>a</w:t>
      </w:r>
      <w:r w:rsidRPr="00AA1EA7">
        <w:rPr>
          <w:rFonts w:ascii="Palatino Linotype" w:eastAsia="Palatino Linotype" w:hAnsi="Palatino Linotype" w:cs="Palatino Linotype"/>
          <w:i/>
          <w:iCs/>
        </w:rPr>
        <w:t xml:space="preserve"> en todas sus series), así como el </w:t>
      </w:r>
      <w:r w:rsidRPr="000073A9">
        <w:rPr>
          <w:rFonts w:ascii="Palatino Linotype" w:eastAsia="Palatino Linotype" w:hAnsi="Palatino Linotype" w:cs="Palatino Linotype"/>
          <w:i/>
          <w:iCs/>
          <w:u w:val="single"/>
        </w:rPr>
        <w:t>PbRM-02a “Calendarización de Metas de actividad</w:t>
      </w:r>
      <w:r w:rsidRPr="00AA1EA7">
        <w:rPr>
          <w:rFonts w:ascii="Palatino Linotype" w:eastAsia="Palatino Linotype" w:hAnsi="Palatino Linotype" w:cs="Palatino Linotype"/>
          <w:i/>
          <w:iCs/>
        </w:rPr>
        <w:t xml:space="preserve">”, </w:t>
      </w:r>
      <w:bookmarkStart w:id="5" w:name="_Hlk97073152"/>
      <w:r w:rsidRPr="00AA1EA7">
        <w:rPr>
          <w:rFonts w:ascii="Palatino Linotype" w:eastAsia="Palatino Linotype" w:hAnsi="Palatino Linotype" w:cs="Palatino Linotype"/>
          <w:i/>
          <w:iCs/>
        </w:rPr>
        <w:t>el cual tiene por objeto identificar trimestralmente la ejecución de la meta anual</w:t>
      </w:r>
      <w:bookmarkEnd w:id="5"/>
      <w:r w:rsidRPr="00AA1EA7">
        <w:rPr>
          <w:rFonts w:ascii="Palatino Linotype" w:eastAsia="Palatino Linotype" w:hAnsi="Palatino Linotype" w:cs="Palatino Linotype"/>
          <w:i/>
          <w:iCs/>
        </w:rPr>
        <w:t xml:space="preserve">, </w:t>
      </w:r>
      <w:r w:rsidRPr="000073A9">
        <w:rPr>
          <w:rFonts w:ascii="Palatino Linotype" w:eastAsia="Palatino Linotype" w:hAnsi="Palatino Linotype" w:cs="Palatino Linotype"/>
          <w:i/>
          <w:iCs/>
          <w:u w:val="single"/>
        </w:rPr>
        <w:t>la cual proviene del formato PbRM-01c</w:t>
      </w:r>
      <w:r w:rsidRPr="00AA1EA7">
        <w:rPr>
          <w:rFonts w:ascii="Palatino Linotype" w:eastAsia="Palatino Linotype" w:hAnsi="Palatino Linotype" w:cs="Palatino Linotype"/>
          <w:i/>
          <w:iCs/>
        </w:rPr>
        <w:t>.</w:t>
      </w:r>
    </w:p>
    <w:p w14:paraId="771FB53D" w14:textId="77777777" w:rsidR="00BD413D" w:rsidRPr="00AA1EA7" w:rsidRDefault="00BD413D" w:rsidP="00BD413D">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Presupuesto de Egresos Detallado (PbRM-04a). 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w:t>
      </w:r>
    </w:p>
    <w:p w14:paraId="1678EFC8" w14:textId="77777777" w:rsidR="00BD413D" w:rsidRPr="00900C16" w:rsidRDefault="00BD413D" w:rsidP="00BD413D">
      <w:pPr>
        <w:ind w:left="567" w:right="616"/>
        <w:contextualSpacing/>
        <w:jc w:val="both"/>
        <w:rPr>
          <w:rFonts w:ascii="Palatino Linotype" w:eastAsia="Palatino Linotype" w:hAnsi="Palatino Linotype" w:cs="Palatino Linotype"/>
          <w:i/>
          <w:iCs/>
        </w:rPr>
      </w:pPr>
      <w:r w:rsidRPr="00900C16">
        <w:rPr>
          <w:rFonts w:ascii="Palatino Linotype" w:eastAsia="Palatino Linotype" w:hAnsi="Palatino Linotype" w:cs="Palatino Linotype"/>
          <w:bCs/>
          <w:i/>
          <w:iCs/>
        </w:rPr>
        <w:t>Presupuesto de Egresos por Objeto del Gasto y Dependencia General (PbRM-04b).</w:t>
      </w:r>
      <w:r w:rsidRPr="00900C16">
        <w:rPr>
          <w:rFonts w:ascii="Palatino Linotype" w:eastAsia="Palatino Linotype" w:hAnsi="Palatino Linotype" w:cs="Palatino Linotype"/>
          <w:i/>
          <w:iCs/>
        </w:rPr>
        <w:t xml:space="preserve"> En este formato se integran los conceptos por partida específica, y concentra la suma de los formatos de Presupuesto de Egresos detallado (PbRM-04a) a nivel de Dependencia General.</w:t>
      </w:r>
    </w:p>
    <w:p w14:paraId="389380A2" w14:textId="77777777" w:rsidR="00BD413D" w:rsidRPr="00900C16" w:rsidRDefault="00BD413D" w:rsidP="00BD413D">
      <w:pPr>
        <w:ind w:left="567" w:right="616"/>
        <w:contextualSpacing/>
        <w:jc w:val="both"/>
        <w:rPr>
          <w:rFonts w:ascii="Palatino Linotype" w:eastAsia="Palatino Linotype" w:hAnsi="Palatino Linotype" w:cs="Palatino Linotype"/>
          <w:i/>
          <w:iCs/>
        </w:rPr>
      </w:pPr>
      <w:r w:rsidRPr="000073A9">
        <w:rPr>
          <w:rFonts w:ascii="Palatino Linotype" w:eastAsia="Palatino Linotype" w:hAnsi="Palatino Linotype" w:cs="Palatino Linotype"/>
          <w:bCs/>
          <w:i/>
          <w:iCs/>
          <w:u w:val="single"/>
        </w:rPr>
        <w:t>Egreso Global Calendarizado (PbRM-04c).</w:t>
      </w:r>
      <w:r w:rsidRPr="00900C16">
        <w:rPr>
          <w:rFonts w:ascii="Palatino Linotype" w:eastAsia="Palatino Linotype" w:hAnsi="Palatino Linotype" w:cs="Palatino Linotype"/>
          <w:i/>
          <w:iCs/>
        </w:rPr>
        <w:t xml:space="preserve"> Este formato deberá contener la suma de los formatos por Partida Específica, Partida Genérica, Concepto y Capítulo del Gasto </w:t>
      </w:r>
      <w:r w:rsidRPr="000073A9">
        <w:rPr>
          <w:rFonts w:ascii="Palatino Linotype" w:eastAsia="Palatino Linotype" w:hAnsi="Palatino Linotype" w:cs="Palatino Linotype"/>
          <w:i/>
          <w:iCs/>
          <w:u w:val="single"/>
        </w:rPr>
        <w:t>(PbRM-04b),</w:t>
      </w:r>
      <w:r w:rsidRPr="00900C16">
        <w:rPr>
          <w:rFonts w:ascii="Palatino Linotype" w:eastAsia="Palatino Linotype" w:hAnsi="Palatino Linotype" w:cs="Palatino Linotype"/>
          <w:i/>
          <w:iCs/>
        </w:rPr>
        <w:t xml:space="preserve"> de todas las Dependencias Generales.</w:t>
      </w:r>
    </w:p>
    <w:p w14:paraId="0DBA8A71" w14:textId="77777777" w:rsidR="00BD413D" w:rsidRPr="00AA1EA7" w:rsidRDefault="00BD413D" w:rsidP="00BD413D">
      <w:pPr>
        <w:ind w:left="567" w:right="616"/>
        <w:contextualSpacing/>
        <w:jc w:val="both"/>
        <w:rPr>
          <w:rFonts w:ascii="Palatino Linotype" w:eastAsia="Palatino Linotype" w:hAnsi="Palatino Linotype" w:cs="Palatino Linotype"/>
          <w:i/>
          <w:iCs/>
        </w:rPr>
      </w:pPr>
      <w:r w:rsidRPr="000073A9">
        <w:rPr>
          <w:rFonts w:ascii="Palatino Linotype" w:eastAsia="Palatino Linotype" w:hAnsi="Palatino Linotype" w:cs="Palatino Linotype"/>
          <w:i/>
          <w:iCs/>
          <w:u w:val="single"/>
        </w:rPr>
        <w:t>Carátula de Presupuesto de Egresos (PbRM-04d)</w:t>
      </w:r>
      <w:r w:rsidRPr="00AA1EA7">
        <w:rPr>
          <w:rFonts w:ascii="Palatino Linotype" w:eastAsia="Palatino Linotype" w:hAnsi="Palatino Linotype" w:cs="Palatino Linotype"/>
          <w:i/>
          <w:iCs/>
        </w:rPr>
        <w:t>. Este formato deberá registrar los importes del formato por Capítulo de Gasto (PbRM E-04c).</w:t>
      </w:r>
    </w:p>
    <w:p w14:paraId="485DBE62" w14:textId="77777777" w:rsidR="00BD413D" w:rsidRPr="00AA1EA7" w:rsidRDefault="00BD413D" w:rsidP="00BD413D">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Información Vinculada al Proyecto de Presupuesto de Egresos.</w:t>
      </w:r>
    </w:p>
    <w:p w14:paraId="4F5D8B52" w14:textId="77777777" w:rsidR="00BD413D" w:rsidRPr="00AA1EA7" w:rsidRDefault="00BD413D" w:rsidP="00BD413D">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Tabulador de Sueldos (PbRM-05). El monto total de este formato debe coincidir con el Capítulo 1000 contenido en la Carátula de Presupuesto de Egresos (PbRM 04d).</w:t>
      </w:r>
    </w:p>
    <w:p w14:paraId="52B69AD6" w14:textId="77777777" w:rsidR="00BD413D" w:rsidRPr="00AA1EA7" w:rsidRDefault="00BD413D" w:rsidP="00BD413D">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lastRenderedPageBreak/>
        <w:t>El Programa Anual de Obra (PbRM E-07a) y el Programa Anual de Reparaciones y Mantenimiento (PbRM E-07b). - Deberán corresponder al importe del Capítulo 6000 Inversión Pública contenido en la Carátula de Presupuesto de Egresos (PbRM- 04d).</w:t>
      </w:r>
    </w:p>
    <w:p w14:paraId="425ED99C" w14:textId="77777777" w:rsidR="00BD413D" w:rsidRPr="00AA1EA7" w:rsidRDefault="00BD413D" w:rsidP="00BD413D">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El Programa Anual de Adquisiciones (PbRM-06). - Este formato considera las adquisiciones de bienes y servicios de los proyectos, reflejadas en los capítulos 2000, 3000 y 5000.</w:t>
      </w:r>
    </w:p>
    <w:p w14:paraId="4BCF15A8" w14:textId="77777777" w:rsidR="00BD413D" w:rsidRPr="00AA1EA7" w:rsidRDefault="00BD413D" w:rsidP="00BD413D">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En esta fase es necesario observar lo que establece el artículo 302 del Código Financiero del Estado de México y Municipios, que a la letra establece:</w:t>
      </w:r>
    </w:p>
    <w:p w14:paraId="627E9BA8" w14:textId="77777777" w:rsidR="00BD413D" w:rsidRPr="00AA1EA7" w:rsidRDefault="00BD413D" w:rsidP="00BD413D">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“El Gobernador presentará a la Legislatura a más tardar el veintiuno de noviembre el Proyecto del Presupuesto de Egresos del Gobierno del Estado.</w:t>
      </w:r>
    </w:p>
    <w:p w14:paraId="2E265CC4" w14:textId="77777777" w:rsidR="00BD413D" w:rsidRPr="00AA1EA7" w:rsidRDefault="00BD413D" w:rsidP="00BD413D">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En el caso de los Municipios, el Presidente Municipal lo presentará al Ayuntamiento a más tardar el veinte de diciembre.”</w:t>
      </w:r>
      <w:r>
        <w:rPr>
          <w:rFonts w:ascii="Palatino Linotype" w:eastAsia="Palatino Linotype" w:hAnsi="Palatino Linotype" w:cs="Palatino Linotype"/>
          <w:i/>
          <w:iCs/>
        </w:rPr>
        <w:t>(Sic)</w:t>
      </w:r>
    </w:p>
    <w:p w14:paraId="10C191CA" w14:textId="77777777" w:rsidR="00BD413D" w:rsidRPr="00AA1EA7" w:rsidRDefault="00BD413D" w:rsidP="00BD413D">
      <w:pPr>
        <w:spacing w:line="360" w:lineRule="auto"/>
        <w:jc w:val="both"/>
        <w:rPr>
          <w:rFonts w:ascii="Palatino Linotype" w:eastAsia="Palatino Linotype" w:hAnsi="Palatino Linotype" w:cs="Palatino Linotype"/>
        </w:rPr>
      </w:pPr>
    </w:p>
    <w:p w14:paraId="6D02A9E7" w14:textId="77777777" w:rsidR="00BD413D" w:rsidRDefault="00BD413D" w:rsidP="00BD413D">
      <w:pPr>
        <w:spacing w:line="360" w:lineRule="auto"/>
        <w:jc w:val="both"/>
        <w:rPr>
          <w:rFonts w:ascii="Palatino Linotype" w:eastAsia="Palatino Linotype" w:hAnsi="Palatino Linotype" w:cs="Palatino Linotype"/>
        </w:rPr>
      </w:pPr>
      <w:bookmarkStart w:id="6" w:name="_Hlk97076934"/>
      <w:r w:rsidRPr="00933FC0">
        <w:rPr>
          <w:rFonts w:ascii="Palatino Linotype" w:eastAsia="Palatino Linotype" w:hAnsi="Palatino Linotype" w:cs="Palatino Linotype"/>
        </w:rPr>
        <w:t>Dentro de los cuales</w:t>
      </w:r>
      <w:r>
        <w:rPr>
          <w:rFonts w:ascii="Palatino Linotype" w:eastAsia="Palatino Linotype" w:hAnsi="Palatino Linotype" w:cs="Palatino Linotype"/>
        </w:rPr>
        <w:t xml:space="preserve"> se destaca el formato “</w:t>
      </w:r>
      <w:r w:rsidRPr="000073A9">
        <w:rPr>
          <w:rFonts w:ascii="Palatino Linotype" w:eastAsia="Palatino Linotype" w:hAnsi="Palatino Linotype" w:cs="Palatino Linotype"/>
          <w:b/>
        </w:rPr>
        <w:t>(PbRM-02a</w:t>
      </w:r>
      <w:r>
        <w:rPr>
          <w:rFonts w:ascii="Palatino Linotype" w:eastAsia="Palatino Linotype" w:hAnsi="Palatino Linotype" w:cs="Palatino Linotype"/>
          <w:b/>
        </w:rPr>
        <w:t>)</w:t>
      </w:r>
      <w:r>
        <w:rPr>
          <w:rFonts w:ascii="Palatino Linotype" w:eastAsia="Palatino Linotype" w:hAnsi="Palatino Linotype" w:cs="Palatino Linotype"/>
        </w:rPr>
        <w:t xml:space="preserve">, </w:t>
      </w:r>
      <w:r w:rsidRPr="003E7F01">
        <w:rPr>
          <w:rFonts w:ascii="Palatino Linotype" w:eastAsia="Palatino Linotype" w:hAnsi="Palatino Linotype" w:cs="Palatino Linotype"/>
          <w:sz w:val="24"/>
          <w:szCs w:val="24"/>
          <w:u w:val="single"/>
        </w:rPr>
        <w:t>Calendarización de Metas de actividad</w:t>
      </w:r>
      <w:r>
        <w:rPr>
          <w:rFonts w:ascii="Palatino Linotype" w:eastAsia="Palatino Linotype" w:hAnsi="Palatino Linotype" w:cs="Palatino Linotype"/>
          <w:sz w:val="24"/>
          <w:szCs w:val="24"/>
          <w:u w:val="single"/>
        </w:rPr>
        <w:t>,</w:t>
      </w:r>
      <w:r w:rsidRPr="003E7F01">
        <w:rPr>
          <w:rFonts w:ascii="Palatino Linotype" w:eastAsia="Palatino Linotype" w:hAnsi="Palatino Linotype" w:cs="Palatino Linotype"/>
          <w:sz w:val="24"/>
          <w:szCs w:val="24"/>
        </w:rPr>
        <w:t xml:space="preserve"> </w:t>
      </w:r>
      <w:r w:rsidRPr="000073A9">
        <w:rPr>
          <w:rFonts w:ascii="Palatino Linotype" w:eastAsia="Palatino Linotype" w:hAnsi="Palatino Linotype" w:cs="Palatino Linotype"/>
        </w:rPr>
        <w:t>el cual tiene por objeto identificar trimestralmente la ejecución de la meta anual</w:t>
      </w:r>
      <w:r>
        <w:rPr>
          <w:rFonts w:ascii="Palatino Linotype" w:eastAsia="Palatino Linotype" w:hAnsi="Palatino Linotype" w:cs="Palatino Linotype"/>
        </w:rPr>
        <w:t>,</w:t>
      </w:r>
      <w:r w:rsidRPr="000073A9">
        <w:t xml:space="preserve"> </w:t>
      </w:r>
      <w:r>
        <w:t>(</w:t>
      </w:r>
      <w:r w:rsidRPr="000073A9">
        <w:rPr>
          <w:rFonts w:ascii="Palatino Linotype" w:eastAsia="Palatino Linotype" w:hAnsi="Palatino Linotype" w:cs="Palatino Linotype"/>
        </w:rPr>
        <w:t xml:space="preserve">la cual proviene del formato </w:t>
      </w:r>
      <w:r w:rsidRPr="0010784D">
        <w:rPr>
          <w:rFonts w:ascii="Palatino Linotype" w:eastAsia="Palatino Linotype" w:hAnsi="Palatino Linotype" w:cs="Palatino Linotype"/>
          <w:b/>
          <w:bCs/>
        </w:rPr>
        <w:t>PbRM-01c</w:t>
      </w:r>
      <w:r>
        <w:rPr>
          <w:rFonts w:ascii="Palatino Linotype" w:eastAsia="Palatino Linotype" w:hAnsi="Palatino Linotype" w:cs="Palatino Linotype"/>
        </w:rPr>
        <w:t>);</w:t>
      </w:r>
      <w:r w:rsidRPr="00933FC0">
        <w:rPr>
          <w:rFonts w:ascii="Palatino Linotype" w:eastAsia="Palatino Linotype" w:hAnsi="Palatino Linotype" w:cs="Palatino Linotype"/>
        </w:rPr>
        <w:t xml:space="preserve"> </w:t>
      </w:r>
      <w:r w:rsidRPr="0010784D">
        <w:rPr>
          <w:rFonts w:ascii="Palatino Linotype" w:eastAsia="Palatino Linotype" w:hAnsi="Palatino Linotype" w:cs="Palatino Linotype"/>
          <w:u w:val="single"/>
        </w:rPr>
        <w:t>Egreso Global Calendarizado</w:t>
      </w:r>
      <w:r w:rsidRPr="0010784D">
        <w:rPr>
          <w:rFonts w:ascii="Palatino Linotype" w:eastAsia="Palatino Linotype" w:hAnsi="Palatino Linotype" w:cs="Palatino Linotype"/>
        </w:rPr>
        <w:t xml:space="preserve"> </w:t>
      </w:r>
      <w:r w:rsidRPr="0010784D">
        <w:rPr>
          <w:rFonts w:ascii="Palatino Linotype" w:eastAsia="Palatino Linotype" w:hAnsi="Palatino Linotype" w:cs="Palatino Linotype"/>
          <w:b/>
          <w:bCs/>
        </w:rPr>
        <w:t>(PbRM-04c)</w:t>
      </w:r>
      <w:r>
        <w:rPr>
          <w:rFonts w:ascii="Palatino Linotype" w:eastAsia="Palatino Linotype" w:hAnsi="Palatino Linotype" w:cs="Palatino Linotype"/>
        </w:rPr>
        <w:t>, e</w:t>
      </w:r>
      <w:r w:rsidRPr="0010784D">
        <w:rPr>
          <w:rFonts w:ascii="Palatino Linotype" w:eastAsia="Palatino Linotype" w:hAnsi="Palatino Linotype" w:cs="Palatino Linotype"/>
        </w:rPr>
        <w:t xml:space="preserve">ste formato deberá contener la suma de los formatos por Partida Específica, Partida Genérica, Concepto y Capítulo del Gasto </w:t>
      </w:r>
      <w:r w:rsidRPr="0010784D">
        <w:rPr>
          <w:rFonts w:ascii="Palatino Linotype" w:eastAsia="Palatino Linotype" w:hAnsi="Palatino Linotype" w:cs="Palatino Linotype"/>
          <w:b/>
          <w:bCs/>
        </w:rPr>
        <w:t>(PbRM-04b)</w:t>
      </w:r>
      <w:r w:rsidRPr="0010784D">
        <w:rPr>
          <w:rFonts w:ascii="Palatino Linotype" w:eastAsia="Palatino Linotype" w:hAnsi="Palatino Linotype" w:cs="Palatino Linotype"/>
        </w:rPr>
        <w:t>, de todas las Dependencias Generales</w:t>
      </w:r>
      <w:r>
        <w:rPr>
          <w:rFonts w:ascii="Palatino Linotype" w:eastAsia="Palatino Linotype" w:hAnsi="Palatino Linotype" w:cs="Palatino Linotype"/>
        </w:rPr>
        <w:t xml:space="preserve">; </w:t>
      </w:r>
      <w:r w:rsidRPr="0010784D">
        <w:rPr>
          <w:rFonts w:ascii="Palatino Linotype" w:eastAsia="Palatino Linotype" w:hAnsi="Palatino Linotype" w:cs="Palatino Linotype"/>
          <w:u w:val="single"/>
        </w:rPr>
        <w:t>Carátula de Presupuesto de Egresos</w:t>
      </w:r>
      <w:r w:rsidRPr="0010784D">
        <w:rPr>
          <w:rFonts w:ascii="Palatino Linotype" w:eastAsia="Palatino Linotype" w:hAnsi="Palatino Linotype" w:cs="Palatino Linotype"/>
        </w:rPr>
        <w:t xml:space="preserve"> </w:t>
      </w:r>
      <w:r w:rsidRPr="0010784D">
        <w:rPr>
          <w:rFonts w:ascii="Palatino Linotype" w:eastAsia="Palatino Linotype" w:hAnsi="Palatino Linotype" w:cs="Palatino Linotype"/>
          <w:b/>
          <w:bCs/>
        </w:rPr>
        <w:t>(PbRM-04d)</w:t>
      </w:r>
      <w:r>
        <w:rPr>
          <w:rFonts w:ascii="Palatino Linotype" w:eastAsia="Palatino Linotype" w:hAnsi="Palatino Linotype" w:cs="Palatino Linotype"/>
          <w:b/>
          <w:bCs/>
        </w:rPr>
        <w:t>, e</w:t>
      </w:r>
      <w:r w:rsidRPr="0010784D">
        <w:rPr>
          <w:rFonts w:ascii="Palatino Linotype" w:eastAsia="Palatino Linotype" w:hAnsi="Palatino Linotype" w:cs="Palatino Linotype"/>
        </w:rPr>
        <w:t xml:space="preserve">ste formato deberá registrar los importes del formato por Capítulo de Gasto </w:t>
      </w:r>
      <w:r w:rsidRPr="0010784D">
        <w:rPr>
          <w:rFonts w:ascii="Palatino Linotype" w:eastAsia="Palatino Linotype" w:hAnsi="Palatino Linotype" w:cs="Palatino Linotype"/>
          <w:b/>
          <w:bCs/>
        </w:rPr>
        <w:t>(PbRM E-04c)</w:t>
      </w:r>
      <w:r w:rsidRPr="00933FC0">
        <w:rPr>
          <w:rFonts w:ascii="Palatino Linotype" w:eastAsia="Palatino Linotype" w:hAnsi="Palatino Linotype" w:cs="Palatino Linotype"/>
        </w:rPr>
        <w:t xml:space="preserve">, siendo la información </w:t>
      </w:r>
      <w:r w:rsidRPr="00785208">
        <w:rPr>
          <w:rFonts w:ascii="Palatino Linotype" w:eastAsia="Palatino Linotype" w:hAnsi="Palatino Linotype" w:cs="Palatino Linotype"/>
        </w:rPr>
        <w:t>requerida por el particular</w:t>
      </w:r>
      <w:r>
        <w:rPr>
          <w:rFonts w:ascii="Palatino Linotype" w:eastAsia="Palatino Linotype" w:hAnsi="Palatino Linotype" w:cs="Palatino Linotype"/>
        </w:rPr>
        <w:t>.</w:t>
      </w:r>
    </w:p>
    <w:bookmarkEnd w:id="6"/>
    <w:p w14:paraId="1A3CF39D" w14:textId="77777777" w:rsidR="00BD413D" w:rsidRDefault="00BD413D" w:rsidP="00BD413D">
      <w:pPr>
        <w:spacing w:after="0" w:line="360" w:lineRule="auto"/>
        <w:jc w:val="both"/>
        <w:rPr>
          <w:rFonts w:ascii="Palatino Linotype" w:hAnsi="Palatino Linotype"/>
          <w:bCs/>
          <w:sz w:val="24"/>
          <w:szCs w:val="24"/>
        </w:rPr>
      </w:pPr>
    </w:p>
    <w:p w14:paraId="2F5A88B5" w14:textId="77777777" w:rsidR="00BD413D" w:rsidRDefault="00BD413D" w:rsidP="00BD413D">
      <w:pPr>
        <w:spacing w:after="0" w:line="360" w:lineRule="auto"/>
        <w:jc w:val="both"/>
        <w:rPr>
          <w:rFonts w:ascii="Palatino Linotype" w:hAnsi="Palatino Linotype"/>
          <w:sz w:val="24"/>
          <w:szCs w:val="24"/>
        </w:rPr>
      </w:pPr>
      <w:r>
        <w:rPr>
          <w:rFonts w:ascii="Palatino Linotype" w:hAnsi="Palatino Linotype"/>
          <w:bCs/>
          <w:sz w:val="24"/>
          <w:szCs w:val="24"/>
        </w:rPr>
        <w:t xml:space="preserve">Estos informes </w:t>
      </w:r>
      <w:r w:rsidRPr="00C738ED">
        <w:rPr>
          <w:rFonts w:ascii="Palatino Linotype" w:hAnsi="Palatino Linotype"/>
          <w:bCs/>
          <w:sz w:val="24"/>
          <w:szCs w:val="24"/>
        </w:rPr>
        <w:t xml:space="preserve">trimestrales se refieren al </w:t>
      </w:r>
      <w:r w:rsidRPr="00C738ED">
        <w:rPr>
          <w:rFonts w:ascii="Palatino Linotype" w:hAnsi="Palatino Linotype"/>
          <w:sz w:val="24"/>
          <w:szCs w:val="24"/>
        </w:rPr>
        <w:t>documento físico y/o electrónico que trimestralmente presentarán las entidades fiscalizables sobre la situación económica, las finanzas públicas, y en su caso deuda pública para su análisis al Órgano Superior, a través de las Tesorerías Municipales y la Secretaría de Finanzas y en su caso, las áreas competentes y deberán se</w:t>
      </w:r>
      <w:r>
        <w:rPr>
          <w:rFonts w:ascii="Palatino Linotype" w:hAnsi="Palatino Linotype"/>
          <w:sz w:val="24"/>
          <w:szCs w:val="24"/>
        </w:rPr>
        <w:t>r</w:t>
      </w:r>
      <w:r w:rsidRPr="00C738ED">
        <w:rPr>
          <w:rFonts w:ascii="Palatino Linotype" w:hAnsi="Palatino Linotype"/>
          <w:sz w:val="24"/>
          <w:szCs w:val="24"/>
        </w:rPr>
        <w:t xml:space="preserve"> presentados dentro de los vei</w:t>
      </w:r>
      <w:r>
        <w:rPr>
          <w:rFonts w:ascii="Palatino Linotype" w:hAnsi="Palatino Linotype"/>
          <w:sz w:val="24"/>
          <w:szCs w:val="24"/>
        </w:rPr>
        <w:t>n</w:t>
      </w:r>
      <w:r w:rsidRPr="00C738ED">
        <w:rPr>
          <w:rFonts w:ascii="Palatino Linotype" w:hAnsi="Palatino Linotype"/>
          <w:sz w:val="24"/>
          <w:szCs w:val="24"/>
        </w:rPr>
        <w:t>te días hábiles posteriores al término del trimestre correspondiente.</w:t>
      </w:r>
    </w:p>
    <w:p w14:paraId="3F3B43D9" w14:textId="77777777" w:rsidR="00BD413D" w:rsidRDefault="00BD413D" w:rsidP="00BD413D">
      <w:pPr>
        <w:spacing w:after="0" w:line="360" w:lineRule="auto"/>
        <w:jc w:val="both"/>
        <w:rPr>
          <w:rFonts w:ascii="Palatino Linotype" w:hAnsi="Palatino Linotype"/>
          <w:sz w:val="24"/>
          <w:szCs w:val="24"/>
        </w:rPr>
      </w:pPr>
    </w:p>
    <w:p w14:paraId="5FA6A93B" w14:textId="77777777" w:rsidR="00BD413D" w:rsidRDefault="00BD413D" w:rsidP="00BD413D">
      <w:pPr>
        <w:spacing w:after="0" w:line="360" w:lineRule="auto"/>
        <w:jc w:val="both"/>
        <w:rPr>
          <w:rFonts w:ascii="Palatino Linotype" w:hAnsi="Palatino Linotype"/>
          <w:sz w:val="24"/>
          <w:szCs w:val="24"/>
        </w:rPr>
      </w:pPr>
      <w:r>
        <w:rPr>
          <w:rFonts w:ascii="Palatino Linotype" w:hAnsi="Palatino Linotype"/>
          <w:sz w:val="24"/>
          <w:szCs w:val="24"/>
        </w:rPr>
        <w:lastRenderedPageBreak/>
        <w:t>El informe trimestral, contiene información contable y financiera, información presupuestaria, información programática e información administrativa.</w:t>
      </w:r>
    </w:p>
    <w:p w14:paraId="17B72EA1" w14:textId="77777777" w:rsidR="00BD413D" w:rsidRDefault="00BD413D" w:rsidP="00BD413D">
      <w:pPr>
        <w:spacing w:after="0" w:line="360" w:lineRule="auto"/>
        <w:jc w:val="both"/>
        <w:rPr>
          <w:rFonts w:ascii="Palatino Linotype" w:hAnsi="Palatino Linotype"/>
          <w:sz w:val="24"/>
          <w:szCs w:val="24"/>
        </w:rPr>
      </w:pPr>
    </w:p>
    <w:p w14:paraId="69848312" w14:textId="25C32A11" w:rsidR="00BD413D" w:rsidRDefault="00BD413D" w:rsidP="00BD413D">
      <w:pPr>
        <w:spacing w:after="0" w:line="360" w:lineRule="auto"/>
        <w:jc w:val="both"/>
        <w:rPr>
          <w:rFonts w:ascii="Palatino Linotype" w:hAnsi="Palatino Linotype"/>
          <w:sz w:val="24"/>
          <w:szCs w:val="24"/>
        </w:rPr>
      </w:pPr>
      <w:r>
        <w:rPr>
          <w:rFonts w:ascii="Palatino Linotype" w:hAnsi="Palatino Linotype"/>
          <w:sz w:val="24"/>
          <w:szCs w:val="24"/>
        </w:rPr>
        <w:t xml:space="preserve">Dentro de la información contable financiera, tenemos que el Sujeto Obligado deberá remitir el Estado de Situación Financiera, </w:t>
      </w:r>
      <w:r w:rsidRPr="000A1137">
        <w:rPr>
          <w:rFonts w:ascii="Palatino Linotype" w:hAnsi="Palatino Linotype"/>
          <w:sz w:val="24"/>
          <w:szCs w:val="24"/>
        </w:rPr>
        <w:t>Anexo al estado de situación financiera, Estado de actividades acumulado, Comparativo presupuestal de ingresos, Comparativo presupuestal de egresos</w:t>
      </w:r>
      <w:r>
        <w:rPr>
          <w:rFonts w:ascii="Palatino Linotype" w:hAnsi="Palatino Linotype"/>
          <w:sz w:val="24"/>
          <w:szCs w:val="24"/>
        </w:rPr>
        <w:t>, Diario General de Pólizas, como se muestra a continuación:</w:t>
      </w:r>
    </w:p>
    <w:p w14:paraId="1BA5264E" w14:textId="4B31913C" w:rsidR="00BD413D" w:rsidRDefault="00BE1535" w:rsidP="00BD413D">
      <w:pPr>
        <w:spacing w:after="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4ACAA191" wp14:editId="35878085">
                <wp:simplePos x="0" y="0"/>
                <wp:positionH relativeFrom="margin">
                  <wp:posOffset>40999</wp:posOffset>
                </wp:positionH>
                <wp:positionV relativeFrom="paragraph">
                  <wp:posOffset>7261</wp:posOffset>
                </wp:positionV>
                <wp:extent cx="5557962" cy="5263764"/>
                <wp:effectExtent l="0" t="0" r="24130" b="32385"/>
                <wp:wrapNone/>
                <wp:docPr id="13" name="Conector recto 13"/>
                <wp:cNvGraphicFramePr/>
                <a:graphic xmlns:a="http://schemas.openxmlformats.org/drawingml/2006/main">
                  <a:graphicData uri="http://schemas.microsoft.com/office/word/2010/wordprocessingShape">
                    <wps:wsp>
                      <wps:cNvCnPr/>
                      <wps:spPr>
                        <a:xfrm>
                          <a:off x="0" y="0"/>
                          <a:ext cx="5557962" cy="52637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3E502F35" id="Conector recto 13"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5pt,.55pt" to="440.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wAuQEAALsDAAAOAAAAZHJzL2Uyb0RvYy54bWysU9uO0zAQfUfiHyy/06Rd2mWjpvvQFbwg&#10;qLh8gNcZNxa+aWya9O8ZO20WAUIrxItvc87MnJnx9n60hp0Ao/au5ctFzRk46Tvtji3/+uXtqzec&#10;xSRcJ4x30PIzRH6/e/liO4QGVr73pgNk5MTFZggt71MKTVVF2YMVceEDODIqj1YkuuKx6lAM5N2a&#10;alXXm2rw2AX0EmKk14fJyHfFv1Ig00elIiRmWk65pbJiWR/zWu22ojmiCL2WlzTEP2RhhXYUdHb1&#10;IJJg31H/5spqiT56lRbS28orpSUUDaRmWf+i5nMvAhQtVJwY5jLF/+dWfjgdkOmOenfDmROWerSn&#10;TsnkkWHeGBmoSkOIDYH37oCXWwwHzJJHhTbvJIaNpbLnubIwJibpcb1e395tVpxJsq1Xm5vbzevs&#10;tXqiB4zpHXjL8qHlRrssXTTi9D6mCXqFEC+nMyVQTulsIION+wSK5FDIZWGXQYK9QXYSNALdt+Ul&#10;bEFmitLGzKT676QLNtOgDNdziTO6RPQuzUSrncc/RU3jNVU14a+qJ61Z9qPvzqUdpRw0IaWgl2nO&#10;I/jzvdCf/tzuBwAAAP//AwBQSwMEFAAGAAgAAAAhAPTb2yjcAAAABwEAAA8AAABkcnMvZG93bnJl&#10;di54bWxMj81OwzAQhO9IvIO1lbhRO0VEUYhTVZUQ4oJoCnc33jqh/oliJw1vz3KC2+7OaPabars4&#10;y2YcYx+8hGwtgKFvg+69kfBxfL4vgMWkvFY2eJTwjRG29e1NpUodrv6Ac5MMoxAfSyWhS2koOY9t&#10;h07FdRjQk3YOo1OJ1tFwPaorhTvLN0Lk3Kne04dODbjvsL00k5NgX8f50+zNLk4vh7z5ej9v3o6z&#10;lHerZfcELOGS/szwi0/oUBPTKUxeR2Yl5I9kpHMGjNSiyKjIiYYHIYDXFf/PX/8AAAD//wMAUEsB&#10;Ai0AFAAGAAgAAAAhALaDOJL+AAAA4QEAABMAAAAAAAAAAAAAAAAAAAAAAFtDb250ZW50X1R5cGVz&#10;XS54bWxQSwECLQAUAAYACAAAACEAOP0h/9YAAACUAQAACwAAAAAAAAAAAAAAAAAvAQAAX3JlbHMv&#10;LnJlbHNQSwECLQAUAAYACAAAACEA6s8MALkBAAC7AwAADgAAAAAAAAAAAAAAAAAuAgAAZHJzL2Uy&#10;b0RvYy54bWxQSwECLQAUAAYACAAAACEA9NvbKNwAAAAHAQAADwAAAAAAAAAAAAAAAAATBAAAZHJz&#10;L2Rvd25yZXYueG1sUEsFBgAAAAAEAAQA8wAAABwFAAAAAA==&#10;" strokecolor="black [3200]" strokeweight=".5pt">
                <v:stroke joinstyle="miter"/>
                <w10:wrap anchorx="margin"/>
              </v:line>
            </w:pict>
          </mc:Fallback>
        </mc:AlternateContent>
      </w:r>
    </w:p>
    <w:p w14:paraId="29BB2CDE" w14:textId="611F3F3B" w:rsidR="00BD413D" w:rsidRDefault="00BD413D" w:rsidP="00BD413D">
      <w:pPr>
        <w:spacing w:after="0" w:line="360" w:lineRule="auto"/>
        <w:jc w:val="both"/>
        <w:rPr>
          <w:rFonts w:ascii="Palatino Linotype" w:hAnsi="Palatino Linotype"/>
          <w:sz w:val="24"/>
          <w:szCs w:val="24"/>
        </w:rPr>
      </w:pPr>
    </w:p>
    <w:p w14:paraId="0CB512C6" w14:textId="1A6838C5" w:rsidR="00BD413D" w:rsidRDefault="00BD413D" w:rsidP="00BD413D">
      <w:pPr>
        <w:spacing w:after="0" w:line="360" w:lineRule="auto"/>
        <w:jc w:val="both"/>
        <w:rPr>
          <w:rFonts w:ascii="Palatino Linotype" w:hAnsi="Palatino Linotype"/>
          <w:sz w:val="24"/>
          <w:szCs w:val="24"/>
        </w:rPr>
      </w:pPr>
    </w:p>
    <w:p w14:paraId="199DEC68" w14:textId="77777777" w:rsidR="00BD413D" w:rsidRDefault="00BD413D" w:rsidP="00BD413D">
      <w:pPr>
        <w:spacing w:after="0" w:line="360" w:lineRule="auto"/>
        <w:jc w:val="both"/>
        <w:rPr>
          <w:rFonts w:ascii="Palatino Linotype" w:hAnsi="Palatino Linotype"/>
          <w:sz w:val="24"/>
          <w:szCs w:val="24"/>
        </w:rPr>
      </w:pPr>
    </w:p>
    <w:p w14:paraId="5A830747" w14:textId="77777777" w:rsidR="00BD413D" w:rsidRDefault="00BD413D" w:rsidP="00BD413D">
      <w:pPr>
        <w:spacing w:after="0" w:line="360" w:lineRule="auto"/>
        <w:jc w:val="both"/>
        <w:rPr>
          <w:rFonts w:ascii="Palatino Linotype" w:hAnsi="Palatino Linotype"/>
          <w:sz w:val="24"/>
          <w:szCs w:val="24"/>
        </w:rPr>
      </w:pPr>
    </w:p>
    <w:p w14:paraId="6FBB2327" w14:textId="77777777" w:rsidR="00BD413D" w:rsidRDefault="00BD413D" w:rsidP="00BD413D">
      <w:pPr>
        <w:spacing w:after="0" w:line="360" w:lineRule="auto"/>
        <w:jc w:val="both"/>
        <w:rPr>
          <w:rFonts w:ascii="Palatino Linotype" w:hAnsi="Palatino Linotype"/>
          <w:sz w:val="24"/>
          <w:szCs w:val="24"/>
        </w:rPr>
      </w:pPr>
    </w:p>
    <w:p w14:paraId="794092BD" w14:textId="77777777" w:rsidR="00BD413D" w:rsidRDefault="00BD413D" w:rsidP="00BD413D">
      <w:pPr>
        <w:spacing w:after="0" w:line="360" w:lineRule="auto"/>
        <w:jc w:val="both"/>
        <w:rPr>
          <w:rFonts w:ascii="Palatino Linotype" w:hAnsi="Palatino Linotype"/>
          <w:sz w:val="24"/>
          <w:szCs w:val="24"/>
        </w:rPr>
      </w:pPr>
    </w:p>
    <w:p w14:paraId="3D4A5B5D" w14:textId="77777777" w:rsidR="00BD413D" w:rsidRDefault="00BD413D" w:rsidP="00BD413D">
      <w:pPr>
        <w:spacing w:after="0" w:line="360" w:lineRule="auto"/>
        <w:jc w:val="both"/>
        <w:rPr>
          <w:rFonts w:ascii="Palatino Linotype" w:hAnsi="Palatino Linotype"/>
          <w:sz w:val="24"/>
          <w:szCs w:val="24"/>
        </w:rPr>
      </w:pPr>
    </w:p>
    <w:p w14:paraId="689FDE9E" w14:textId="77777777" w:rsidR="00BD413D" w:rsidRDefault="00BD413D" w:rsidP="00BD413D">
      <w:pPr>
        <w:spacing w:after="0" w:line="360" w:lineRule="auto"/>
        <w:jc w:val="both"/>
        <w:rPr>
          <w:rFonts w:ascii="Palatino Linotype" w:hAnsi="Palatino Linotype"/>
          <w:sz w:val="24"/>
          <w:szCs w:val="24"/>
        </w:rPr>
      </w:pPr>
    </w:p>
    <w:p w14:paraId="582C3973" w14:textId="77777777" w:rsidR="00BD413D" w:rsidRDefault="00BD413D" w:rsidP="00BD413D">
      <w:pPr>
        <w:spacing w:after="0" w:line="360" w:lineRule="auto"/>
        <w:jc w:val="both"/>
        <w:rPr>
          <w:rFonts w:ascii="Palatino Linotype" w:hAnsi="Palatino Linotype"/>
          <w:sz w:val="24"/>
          <w:szCs w:val="24"/>
        </w:rPr>
      </w:pPr>
    </w:p>
    <w:p w14:paraId="33A4D9C1" w14:textId="32936A57" w:rsidR="00BD413D" w:rsidRDefault="000A7EB9" w:rsidP="00BD413D">
      <w:pPr>
        <w:spacing w:after="0" w:line="360" w:lineRule="auto"/>
        <w:jc w:val="center"/>
        <w:rPr>
          <w:rFonts w:ascii="Palatino Linotype" w:hAnsi="Palatino Linotype"/>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665408" behindDoc="0" locked="0" layoutInCell="1" allowOverlap="1" wp14:anchorId="0C44281C" wp14:editId="67F04467">
                <wp:simplePos x="0" y="0"/>
                <wp:positionH relativeFrom="margin">
                  <wp:posOffset>1128091</wp:posOffset>
                </wp:positionH>
                <wp:positionV relativeFrom="paragraph">
                  <wp:posOffset>5066030</wp:posOffset>
                </wp:positionV>
                <wp:extent cx="3924300" cy="219075"/>
                <wp:effectExtent l="19050" t="19050" r="19050" b="28575"/>
                <wp:wrapNone/>
                <wp:docPr id="12" name="Rectángulo 12"/>
                <wp:cNvGraphicFramePr/>
                <a:graphic xmlns:a="http://schemas.openxmlformats.org/drawingml/2006/main">
                  <a:graphicData uri="http://schemas.microsoft.com/office/word/2010/wordprocessingShape">
                    <wps:wsp>
                      <wps:cNvSpPr/>
                      <wps:spPr>
                        <a:xfrm>
                          <a:off x="0" y="0"/>
                          <a:ext cx="392430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54DB7A9" id="Rectángulo 12" o:spid="_x0000_s1026" style="position:absolute;margin-left:88.85pt;margin-top:398.9pt;width:309pt;height:1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kMogIAAJMFAAAOAAAAZHJzL2Uyb0RvYy54bWysVMFu2zAMvQ/YPwi6r3bcZG2NOkXQIsOA&#10;oi3aDj0rspQYkEVNUuJkf7Nv2Y+Nkmw36IodhuXgiCL5SD6RvLzat4rshHUN6IpOTnJKhOZQN3pd&#10;0W/Py0/nlDjPdM0UaFHRg3D0av7xw2VnSlHABlQtLEEQ7crOVHTjvSmzzPGNaJk7ASM0KiXYlnkU&#10;7TqrLesQvVVZkeefsw5sbSxw4Rze3iQlnUd8KQX391I64YmqKObm49fG7yp8s/klK9eWmU3D+zTY&#10;P2TRskZj0BHqhnlGtrb5A6ptuAUH0p9waDOQsuEi1oDVTPI31TxtmBGxFiTHmZEm9/9g+d3uwZKm&#10;xrcrKNGsxTd6RNZ+/dTrrQKCt0hRZ1yJlk/mwfaSw2Oody9tG/6xErKPtB5GWsXeE46XpxfF9DRH&#10;9jnqislFfjYLoNmrt7HOfxHQknCoqMUEIptsd+t8Mh1MQjANy0YpvGel0qRD0PMZYgbZgWrqoI2C&#10;Xa+ulSU7hq+/XOb46wMfmWEaSmM2ocZUVTz5gxIpwKOQSBDWUaQIoTXFCMs4F9pPkmrDapGizY6D&#10;DR6xZqURMCBLzHLE7gEGywQyYCcGevvgKmJnj8753xJLzqNHjAzaj85to8G+B6Cwqj5ysh9IStQE&#10;llZQH7B9LKS5coYvG3zBW+b8A7M4SPjouBz8PX6kAnwp6E+UbMD+eO8+2GN/o5aSDgezou77lllB&#10;ifqqsfMvJtNpmOQoTGdnBQr2WLM61uhtew34+hNcQ4bHY7D3ajhKC+0L7pBFiIoqpjnGrij3dhCu&#10;fVoYuIW4WCyiGU6vYf5WPxkewAOroUOf9y/Mmr6NPQ7AHQxDzMo33Zxsg6eGxdaDbGKrv/La842T&#10;Hxun31JhtRzL0ep1l85/AwAA//8DAFBLAwQUAAYACAAAACEAFstAtt8AAAALAQAADwAAAGRycy9k&#10;b3ducmV2LnhtbEyPwU7DMBBE70j8g7VIXBB1aEXdhjgVokLcKhFQuW5iN4mw11HstoGvZznBcWaf&#10;ZmeKzeSdONkx9oE03M0yEJaaYHpqNby/Pd+uQMSEZNAFshq+bIRNeXlRYG7CmV7tqUqt4BCKOWro&#10;UhpyKWPTWY9xFgZLfDuE0WNiObbSjHjmcO/kPMuW0mNP/KHDwT51tvmsjl5DvR/c92HrP6Z9tSTc&#10;veyQtjdaX19Njw8gkp3SHwy/9bk6lNypDkcyUTjWSilGNai14g1MqPU9O7WG1WK+AFkW8v+G8gcA&#10;AP//AwBQSwECLQAUAAYACAAAACEAtoM4kv4AAADhAQAAEwAAAAAAAAAAAAAAAAAAAAAAW0NvbnRl&#10;bnRfVHlwZXNdLnhtbFBLAQItABQABgAIAAAAIQA4/SH/1gAAAJQBAAALAAAAAAAAAAAAAAAAAC8B&#10;AABfcmVscy8ucmVsc1BLAQItABQABgAIAAAAIQCzj8kMogIAAJMFAAAOAAAAAAAAAAAAAAAAAC4C&#10;AABkcnMvZTJvRG9jLnhtbFBLAQItABQABgAIAAAAIQAWy0C23wAAAAsBAAAPAAAAAAAAAAAAAAAA&#10;APwEAABkcnMvZG93bnJldi54bWxQSwUGAAAAAAQABADzAAAACAYAAAAA&#10;" filled="f" strokecolor="red" strokeweight="2.25pt">
                <w10:wrap anchorx="margin"/>
              </v:rect>
            </w:pict>
          </mc:Fallback>
        </mc:AlternateContent>
      </w:r>
      <w:r>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3B3BA308" wp14:editId="5C636BBD">
                <wp:simplePos x="0" y="0"/>
                <wp:positionH relativeFrom="margin">
                  <wp:posOffset>1124281</wp:posOffset>
                </wp:positionH>
                <wp:positionV relativeFrom="paragraph">
                  <wp:posOffset>1784350</wp:posOffset>
                </wp:positionV>
                <wp:extent cx="3924300" cy="209550"/>
                <wp:effectExtent l="19050" t="19050" r="19050" b="19050"/>
                <wp:wrapNone/>
                <wp:docPr id="11" name="Rectángulo 11"/>
                <wp:cNvGraphicFramePr/>
                <a:graphic xmlns:a="http://schemas.openxmlformats.org/drawingml/2006/main">
                  <a:graphicData uri="http://schemas.microsoft.com/office/word/2010/wordprocessingShape">
                    <wps:wsp>
                      <wps:cNvSpPr/>
                      <wps:spPr>
                        <a:xfrm>
                          <a:off x="0" y="0"/>
                          <a:ext cx="392430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5A0EA4A" id="Rectángulo 11" o:spid="_x0000_s1026" style="position:absolute;margin-left:88.55pt;margin-top:140.5pt;width:309pt;height:1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4TowIAAJMFAAAOAAAAZHJzL2Uyb0RvYy54bWysVM1OGzEQvlfqO1i+l92EpEDEBkWgVJUQ&#10;IKDi7HjtZCWvxx072aRv02fpi3Xs/SGiqIeqOWxsz8w3M9/8XF7ta8N2Cn0FtuCjk5wzZSWUlV0X&#10;/Nvz8tM5Zz4IWwoDVhX8oDy/mn/8cNm4mRrDBkypkBGI9bPGFXwTgptlmZcbVQt/Ak5ZEmrAWgS6&#10;4jorUTSEXptsnOefswawdAhSeU+vN62QzxO+1kqGe629CswUnGIL6Yvpu4rfbH4pZmsUblPJLgzx&#10;D1HUorLkdIC6EUGwLVZ/QNWVRPCgw4mEOgOtK6lSDpTNKH+TzdNGOJVyIXK8G2jy/w9W3u0ekFUl&#10;1W7EmRU11eiRWPv10663Bhi9EkWN8zPSfHIP2N08HWO+e411/KdM2D7RehhoVfvAJD2eXownpzmx&#10;L0k2zi+m08R79mrt0IcvCmoWDwVHCiCxKXa3PpBHUu1VojMLy8qYVDpjWUOg59OzabLwYKoySqOe&#10;x/Xq2iDbCar+cpnTL2ZDaEdqdDOWHmOObVbpFA5GRQxjH5UmgiiPceshtqYaYIWUyoZRK9qIUrXe&#10;psfOeovkOgFGZE1RDtgdQK/ZgvTYbcydfjRVqbMH4/xvgbXGg0XyDDYMxnVlAd8DMJRV57nV70lq&#10;qYksraA8UPsgtHPlnVxWVMFb4cODQBokKjoth3BPH22AKgXdibMN4I/33qM+9TdJOWtoMAvuv28F&#10;Ks7MV0udfzGaTOIkp8tkejamCx5LVscSu62vgapPzU3RpWPUD6Y/aoT6hXbIInolkbCSfBdcBuwv&#10;16FdGLSFpFoskhpNrxPh1j45GcEjq7FDn/cvAl3XxoEG4A76IRazN93c6kZLC4ttAF2lVn/lteOb&#10;Jj81Trel4mo5viet1106/w0AAP//AwBQSwMEFAAGAAgAAAAhALN8iF3gAAAACwEAAA8AAABkcnMv&#10;ZG93bnJldi54bWxMj8FOwzAQRO9I/IO1SFwQdVKgKSFOhagQt0oEVK6b2E0i7HUUu23o13c5wXFm&#10;n2ZnitXkrDiYMfSeFKSzBIShxuueWgWfH6+3SxAhImm0noyCHxNgVV5eFJhrf6R3c6hiKziEQo4K&#10;uhiHXMrQdMZhmPnBEN92fnQYWY6t1CMeOdxZOU+ShXTYE3/ocDAvnWm+q71TUG8He9qt3de0rRaE&#10;m7cN0vpGqeur6fkJRDRT/IPhtz5Xh5I71X5POgjLOstSRhXMlymPYiJ7fGCnVnCX3icgy0L+31Ce&#10;AQAA//8DAFBLAQItABQABgAIAAAAIQC2gziS/gAAAOEBAAATAAAAAAAAAAAAAAAAAAAAAABbQ29u&#10;dGVudF9UeXBlc10ueG1sUEsBAi0AFAAGAAgAAAAhADj9If/WAAAAlAEAAAsAAAAAAAAAAAAAAAAA&#10;LwEAAF9yZWxzLy5yZWxzUEsBAi0AFAAGAAgAAAAhAL7wXhOjAgAAkwUAAA4AAAAAAAAAAAAAAAAA&#10;LgIAAGRycy9lMm9Eb2MueG1sUEsBAi0AFAAGAAgAAAAhALN8iF3gAAAACwEAAA8AAAAAAAAAAAAA&#10;AAAA/QQAAGRycy9kb3ducmV2LnhtbFBLBQYAAAAABAAEAPMAAAAKBgAAAAA=&#10;" filled="f" strokecolor="red" strokeweight="2.25pt">
                <w10:wrap anchorx="margin"/>
              </v:rect>
            </w:pict>
          </mc:Fallback>
        </mc:AlternateContent>
      </w:r>
      <w:r w:rsidR="00BD413D">
        <w:rPr>
          <w:noProof/>
          <w:lang w:eastAsia="es-MX"/>
        </w:rPr>
        <w:drawing>
          <wp:inline distT="0" distB="0" distL="0" distR="0" wp14:anchorId="2B07CA21" wp14:editId="1F7F1E2C">
            <wp:extent cx="5019675" cy="6596252"/>
            <wp:effectExtent l="114300" t="133350" r="104775" b="128905"/>
            <wp:docPr id="10" name="Imagen 1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10;&#10;Descripción generada automáticamente"/>
                    <pic:cNvPicPr/>
                  </pic:nvPicPr>
                  <pic:blipFill rotWithShape="1">
                    <a:blip r:embed="rId9"/>
                    <a:srcRect l="32242" t="17931" r="33035" b="9760"/>
                    <a:stretch/>
                  </pic:blipFill>
                  <pic:spPr bwMode="auto">
                    <a:xfrm>
                      <a:off x="0" y="0"/>
                      <a:ext cx="5019675" cy="659625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64286F2" w14:textId="77777777" w:rsidR="00BD413D" w:rsidRDefault="00BD413D" w:rsidP="00BD413D">
      <w:pPr>
        <w:spacing w:after="0" w:line="360" w:lineRule="auto"/>
        <w:jc w:val="center"/>
        <w:rPr>
          <w:rFonts w:ascii="Palatino Linotype" w:hAnsi="Palatino Linotype"/>
          <w:sz w:val="24"/>
          <w:szCs w:val="24"/>
        </w:rPr>
      </w:pPr>
    </w:p>
    <w:p w14:paraId="513FD6D7" w14:textId="77777777" w:rsidR="00BD413D" w:rsidRDefault="00BD413D" w:rsidP="00BD413D">
      <w:pPr>
        <w:spacing w:after="0" w:line="360" w:lineRule="auto"/>
        <w:jc w:val="center"/>
        <w:rPr>
          <w:rFonts w:ascii="Palatino Linotype" w:hAnsi="Palatino Linotype" w:cs="Arial"/>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659264" behindDoc="0" locked="0" layoutInCell="1" allowOverlap="1" wp14:anchorId="525B82D4" wp14:editId="443FC04E">
                <wp:simplePos x="0" y="0"/>
                <wp:positionH relativeFrom="page">
                  <wp:posOffset>2204085</wp:posOffset>
                </wp:positionH>
                <wp:positionV relativeFrom="paragraph">
                  <wp:posOffset>1077926</wp:posOffset>
                </wp:positionV>
                <wp:extent cx="3895725" cy="1295400"/>
                <wp:effectExtent l="19050" t="19050" r="28575" b="19050"/>
                <wp:wrapNone/>
                <wp:docPr id="3" name="Rectángulo 3"/>
                <wp:cNvGraphicFramePr/>
                <a:graphic xmlns:a="http://schemas.openxmlformats.org/drawingml/2006/main">
                  <a:graphicData uri="http://schemas.microsoft.com/office/word/2010/wordprocessingShape">
                    <wps:wsp>
                      <wps:cNvSpPr/>
                      <wps:spPr>
                        <a:xfrm>
                          <a:off x="0" y="0"/>
                          <a:ext cx="3895725" cy="1295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3F77824" id="Rectángulo 3" o:spid="_x0000_s1026" style="position:absolute;margin-left:173.55pt;margin-top:84.9pt;width:306.75pt;height:10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cBpQIAAJIFAAAOAAAAZHJzL2Uyb0RvYy54bWysVM1u2zAMvg/YOwi6r3bSZG2DOkXQIsOA&#10;oi3aDj0rspQYkEWNUuJkb7Nn2YuNkn8adMUOw3JQRJP8SH4ieXm1rw3bKfQV2IKPTnLOlJVQVnZd&#10;8G/Py0/nnPkgbCkMWFXwg/L8av7xw2XjZmoMGzClQkYg1s8aV/BNCG6WZV5uVC38CThlSakBaxFI&#10;xHVWomgIvTbZOM8/Zw1g6RCk8p6+3rRKPk/4WisZ7rX2KjBTcMotpBPTuYpnNr8UszUKt6lkl4b4&#10;hyxqUVkKOkDdiCDYFqs/oOpKInjQ4URCnYHWlVSpBqpmlL+p5mkjnEq1EDneDTT5/wcr73YPyKqy&#10;4KecWVHTEz0Sab9+2vXWADuNBDXOz8juyT1gJ3m6xmr3Guv4T3WwfSL1MJCq9oFJ+nh6fjE9G085&#10;k6QbjS+mkzzRnr26O/Thi4KaxUvBkRJIZIrdrQ8Ukkx7kxjNwrIyJr2csawp+Ph8ejZNHh5MVUZt&#10;tPO4Xl0bZDtBj79c5vSL5RDakRlJxtLHWGRbVrqFg1ERw9hHpYkfKmTcRoidqQZYIaWyYdSqNqJU&#10;bbTpcbDeI4VOgBFZU5YDdgfQW7YgPXabc2cfXVVq7ME5/1tirfPgkSKDDYNzXVnA9wAMVdVFbu17&#10;klpqIksrKA/UPQjtWHknlxW94K3w4UEgzRFNHO2GcE+HNkAvBd2Nsw3gj/e+R3tqb9Jy1tBcFtx/&#10;3wpUnJmvlhr/YjSZxEFOwoQ6iwQ81qyONXZbXwO9/oi2kJPpGu2D6a8aoX6hFbKIUUklrKTYBZcB&#10;e+E6tPuClpBUi0Uyo+F1ItzaJycjeGQ1dujz/kWg69o40ATcQT/DYvamm1vb6GlhsQ2gq9Tqr7x2&#10;fNPgp8bpllTcLMdysnpdpfPfAAAA//8DAFBLAwQUAAYACAAAACEAzev/CN8AAAALAQAADwAAAGRy&#10;cy9kb3ducmV2LnhtbEyPwU7DMBBE70j8g7VIXBB1SpHbhjgVokLcKhFQuW5iN4mw11HstoGvZznB&#10;cTVPs2+KzeSdONkx9oE0zGcZCEtNMD21Gt7fnm9XIGJCMugCWQ1fNsKmvLwoMDfhTK/2VKVWcAnF&#10;HDV0KQ25lLHprMc4C4Mlzg5h9Jj4HFtpRjxzuXfyLsuU9NgTf+hwsE+dbT6ro9dQ7wf3fdj6j2lf&#10;KcLdyw5pe6P19dX0+AAi2Sn9wfCrz+pQslMdjmSicBoW98s5oxyoNW9gYq0yBaLmaLlYgSwL+X9D&#10;+QMAAP//AwBQSwECLQAUAAYACAAAACEAtoM4kv4AAADhAQAAEwAAAAAAAAAAAAAAAAAAAAAAW0Nv&#10;bnRlbnRfVHlwZXNdLnhtbFBLAQItABQABgAIAAAAIQA4/SH/1gAAAJQBAAALAAAAAAAAAAAAAAAA&#10;AC8BAABfcmVscy8ucmVsc1BLAQItABQABgAIAAAAIQBtitcBpQIAAJIFAAAOAAAAAAAAAAAAAAAA&#10;AC4CAABkcnMvZTJvRG9jLnhtbFBLAQItABQABgAIAAAAIQDN6/8I3wAAAAsBAAAPAAAAAAAAAAAA&#10;AAAAAP8EAABkcnMvZG93bnJldi54bWxQSwUGAAAAAAQABADzAAAACwYAAAAA&#10;" filled="f" strokecolor="red" strokeweight="2.25pt">
                <w10:wrap anchorx="page"/>
              </v:rect>
            </w:pict>
          </mc:Fallback>
        </mc:AlternateContent>
      </w:r>
      <w:r>
        <w:rPr>
          <w:noProof/>
          <w:lang w:eastAsia="es-MX"/>
        </w:rPr>
        <w:drawing>
          <wp:inline distT="0" distB="0" distL="0" distR="0" wp14:anchorId="500362BB" wp14:editId="2CEF822B">
            <wp:extent cx="4978400" cy="6162675"/>
            <wp:effectExtent l="114300" t="133350" r="107950" b="142875"/>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10"/>
                    <a:srcRect l="32076" t="28512" r="32871" b="7701"/>
                    <a:stretch/>
                  </pic:blipFill>
                  <pic:spPr bwMode="auto">
                    <a:xfrm>
                      <a:off x="0" y="0"/>
                      <a:ext cx="4997747" cy="618662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921E9A6" w14:textId="77777777" w:rsidR="00BD413D" w:rsidRDefault="00BD413D" w:rsidP="00BD413D">
      <w:pPr>
        <w:spacing w:after="0" w:line="360" w:lineRule="auto"/>
        <w:jc w:val="both"/>
        <w:rPr>
          <w:rFonts w:ascii="Palatino Linotype" w:hAnsi="Palatino Linotype" w:cs="Arial"/>
          <w:sz w:val="24"/>
          <w:szCs w:val="24"/>
        </w:rPr>
      </w:pPr>
    </w:p>
    <w:p w14:paraId="450D3C3A" w14:textId="77777777" w:rsidR="00BD413D" w:rsidRDefault="00BD413D" w:rsidP="00BD413D">
      <w:pPr>
        <w:spacing w:after="0" w:line="360" w:lineRule="auto"/>
        <w:jc w:val="both"/>
        <w:rPr>
          <w:rFonts w:ascii="Palatino Linotype" w:hAnsi="Palatino Linotype" w:cs="Arial"/>
          <w:sz w:val="24"/>
          <w:szCs w:val="24"/>
        </w:rPr>
      </w:pPr>
    </w:p>
    <w:p w14:paraId="27CC5C62" w14:textId="77777777" w:rsidR="00BD413D" w:rsidRDefault="00BD413D" w:rsidP="00BD413D">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Con base en los ordenamientos citados, se acredita que existe fuente obligacional dentro del marco normativo del </w:t>
      </w:r>
      <w:r w:rsidRPr="006B65D1">
        <w:rPr>
          <w:rFonts w:ascii="Palatino Linotype" w:hAnsi="Palatino Linotype" w:cs="Arial"/>
          <w:bCs/>
          <w:sz w:val="24"/>
          <w:szCs w:val="24"/>
        </w:rPr>
        <w:t>Sujeto Obligado</w:t>
      </w:r>
      <w:r>
        <w:rPr>
          <w:rFonts w:ascii="Palatino Linotype" w:hAnsi="Palatino Linotype" w:cs="Arial"/>
          <w:sz w:val="24"/>
          <w:szCs w:val="24"/>
        </w:rPr>
        <w:t xml:space="preserve"> que lo constriñe en su caso a generar, administrar y poseer dentro de sus archivos la información peticionada, consecuentemente procede la entrega de la misma.</w:t>
      </w:r>
    </w:p>
    <w:p w14:paraId="6600D0E0" w14:textId="77777777" w:rsidR="00BD413D" w:rsidRDefault="00BD413D" w:rsidP="00BD413D">
      <w:pPr>
        <w:spacing w:after="0" w:line="360" w:lineRule="auto"/>
        <w:jc w:val="both"/>
        <w:rPr>
          <w:rFonts w:ascii="Palatino Linotype" w:hAnsi="Palatino Linotype" w:cs="Arial"/>
          <w:sz w:val="24"/>
        </w:rPr>
      </w:pPr>
    </w:p>
    <w:p w14:paraId="485A00D5" w14:textId="77777777" w:rsidR="00BD413D" w:rsidRPr="00501D79" w:rsidRDefault="00BD413D" w:rsidP="00BD413D">
      <w:pPr>
        <w:spacing w:after="0" w:line="360" w:lineRule="auto"/>
        <w:jc w:val="both"/>
        <w:rPr>
          <w:rFonts w:ascii="Palatino Linotype" w:eastAsia="Palatino Linotype" w:hAnsi="Palatino Linotype" w:cs="Palatino Linotype"/>
          <w:sz w:val="24"/>
          <w:szCs w:val="24"/>
        </w:rPr>
      </w:pPr>
      <w:r w:rsidRPr="00501D79">
        <w:rPr>
          <w:rFonts w:ascii="Palatino Linotype" w:eastAsia="Palatino Linotype" w:hAnsi="Palatino Linotype" w:cs="Palatino Linotype"/>
          <w:sz w:val="24"/>
          <w:szCs w:val="24"/>
        </w:rPr>
        <w:t>Finalmente, de una revisión del Manual de Planeación, Programación y Presupuestación Municipal para el Ejercicio Fiscal 2021 así como del documento que contiene las Políticas para la Entrega del Presupuesto de Egresos Municipal 2021, se advierte que el documento que contienen el presupuesto de egresos del Ejercicio Fiscal 2021, detallado, así como todos los formatos que lo conforman, que se deben generar a través del formato de texto digitalizados y de manera impresa, con lo que se acredita con la siguientes imágenes de las Políticas de referencia, que se insertan a continuación de manera ilustrativa:</w:t>
      </w:r>
    </w:p>
    <w:p w14:paraId="3FDED4F4" w14:textId="77777777" w:rsidR="00BD413D" w:rsidRDefault="00BD413D" w:rsidP="00BD413D">
      <w:pPr>
        <w:spacing w:before="240" w:after="240" w:line="360" w:lineRule="auto"/>
        <w:jc w:val="center"/>
        <w:rPr>
          <w:rFonts w:ascii="Palatino Linotype" w:eastAsia="Palatino Linotype" w:hAnsi="Palatino Linotype" w:cs="Palatino Linotype"/>
        </w:rPr>
      </w:pPr>
      <w:r>
        <w:rPr>
          <w:noProof/>
          <w:lang w:eastAsia="es-MX"/>
        </w:rPr>
        <w:drawing>
          <wp:inline distT="0" distB="0" distL="0" distR="0" wp14:anchorId="7B61641D" wp14:editId="624AAB16">
            <wp:extent cx="5012032" cy="2400300"/>
            <wp:effectExtent l="114300" t="95250" r="113030" b="95250"/>
            <wp:docPr id="32" name="Imagen 3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que contiene Texto&#10;&#10;Descripción generada automáticamente"/>
                    <pic:cNvPicPr/>
                  </pic:nvPicPr>
                  <pic:blipFill rotWithShape="1">
                    <a:blip r:embed="rId11"/>
                    <a:srcRect l="22989" t="14492" r="19002" b="510"/>
                    <a:stretch/>
                  </pic:blipFill>
                  <pic:spPr bwMode="auto">
                    <a:xfrm>
                      <a:off x="0" y="0"/>
                      <a:ext cx="5063543" cy="242496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29C6BDB" w14:textId="77777777" w:rsidR="00BD413D" w:rsidRDefault="00BD413D" w:rsidP="00BD413D">
      <w:pPr>
        <w:spacing w:before="240" w:after="240" w:line="360" w:lineRule="auto"/>
        <w:jc w:val="center"/>
        <w:rPr>
          <w:rFonts w:ascii="Palatino Linotype" w:eastAsia="Palatino Linotype" w:hAnsi="Palatino Linotype" w:cs="Palatino Linotype"/>
        </w:rPr>
      </w:pPr>
      <w:r>
        <w:rPr>
          <w:noProof/>
          <w:lang w:eastAsia="es-MX"/>
        </w:rPr>
        <w:lastRenderedPageBreak/>
        <w:drawing>
          <wp:inline distT="0" distB="0" distL="0" distR="0" wp14:anchorId="65926340" wp14:editId="3BF67C8C">
            <wp:extent cx="5037625" cy="2686050"/>
            <wp:effectExtent l="114300" t="95250" r="106045" b="95250"/>
            <wp:docPr id="33" name="Imagen 3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Texto, Aplicación&#10;&#10;Descripción generada automáticamente"/>
                    <pic:cNvPicPr/>
                  </pic:nvPicPr>
                  <pic:blipFill rotWithShape="1">
                    <a:blip r:embed="rId12"/>
                    <a:srcRect l="15931" t="10168" r="19742" b="9169"/>
                    <a:stretch/>
                  </pic:blipFill>
                  <pic:spPr bwMode="auto">
                    <a:xfrm>
                      <a:off x="0" y="0"/>
                      <a:ext cx="5057411" cy="26966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5E29AE2" w14:textId="77777777" w:rsidR="00BD413D" w:rsidRDefault="00BD413D" w:rsidP="00BD413D">
      <w:pPr>
        <w:spacing w:before="240" w:after="240" w:line="360" w:lineRule="auto"/>
        <w:jc w:val="center"/>
        <w:rPr>
          <w:rFonts w:ascii="Palatino Linotype" w:eastAsia="Palatino Linotype" w:hAnsi="Palatino Linotype" w:cs="Palatino Linotype"/>
        </w:rPr>
      </w:pPr>
      <w:r>
        <w:rPr>
          <w:noProof/>
          <w:lang w:eastAsia="es-MX"/>
        </w:rPr>
        <w:drawing>
          <wp:inline distT="0" distB="0" distL="0" distR="0" wp14:anchorId="7A14C8B8" wp14:editId="0A652E16">
            <wp:extent cx="4972050" cy="3838575"/>
            <wp:effectExtent l="114300" t="114300" r="114300" b="123825"/>
            <wp:docPr id="34" name="Imagen 3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Texto&#10;&#10;Descripción generada automáticamente"/>
                    <pic:cNvPicPr/>
                  </pic:nvPicPr>
                  <pic:blipFill rotWithShape="1">
                    <a:blip r:embed="rId13"/>
                    <a:srcRect l="16418" t="17741" r="19978" b="4410"/>
                    <a:stretch/>
                  </pic:blipFill>
                  <pic:spPr bwMode="auto">
                    <a:xfrm>
                      <a:off x="0" y="0"/>
                      <a:ext cx="5003261" cy="386267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15CA047" w14:textId="77777777" w:rsidR="00BD413D" w:rsidRDefault="00BD413D" w:rsidP="00BD413D">
      <w:pPr>
        <w:spacing w:before="240" w:after="240" w:line="360" w:lineRule="auto"/>
        <w:jc w:val="center"/>
        <w:rPr>
          <w:rFonts w:ascii="Palatino Linotype" w:eastAsia="Palatino Linotype" w:hAnsi="Palatino Linotype" w:cs="Palatino Linotype"/>
        </w:rPr>
      </w:pPr>
      <w:r>
        <w:rPr>
          <w:noProof/>
          <w:lang w:eastAsia="es-MX"/>
        </w:rPr>
        <w:lastRenderedPageBreak/>
        <w:drawing>
          <wp:inline distT="0" distB="0" distL="0" distR="0" wp14:anchorId="66A5C38D" wp14:editId="004BF5F5">
            <wp:extent cx="4997865" cy="2647950"/>
            <wp:effectExtent l="114300" t="95250" r="107950" b="95250"/>
            <wp:docPr id="35" name="Imagen 3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Texto&#10;&#10;Descripción generada automáticamente"/>
                    <pic:cNvPicPr/>
                  </pic:nvPicPr>
                  <pic:blipFill rotWithShape="1">
                    <a:blip r:embed="rId14"/>
                    <a:srcRect l="18001" t="24225" r="19484" b="950"/>
                    <a:stretch/>
                  </pic:blipFill>
                  <pic:spPr bwMode="auto">
                    <a:xfrm>
                      <a:off x="0" y="0"/>
                      <a:ext cx="5024653" cy="266214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97D84E8" w14:textId="77777777" w:rsidR="00BD413D" w:rsidRDefault="00BD413D" w:rsidP="00BD413D">
      <w:pPr>
        <w:spacing w:before="240" w:after="240" w:line="360" w:lineRule="auto"/>
        <w:jc w:val="center"/>
        <w:rPr>
          <w:rFonts w:ascii="Palatino Linotype" w:eastAsia="Palatino Linotype" w:hAnsi="Palatino Linotype" w:cs="Palatino Linotype"/>
        </w:rPr>
      </w:pPr>
      <w:r>
        <w:rPr>
          <w:noProof/>
          <w:lang w:eastAsia="es-MX"/>
        </w:rPr>
        <w:drawing>
          <wp:inline distT="0" distB="0" distL="0" distR="0" wp14:anchorId="7D276389" wp14:editId="6B226D10">
            <wp:extent cx="5071745" cy="3638550"/>
            <wp:effectExtent l="114300" t="114300" r="109855" b="114300"/>
            <wp:docPr id="36" name="Imagen 3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Texto&#10;&#10;Descripción generada automáticamente"/>
                    <pic:cNvPicPr/>
                  </pic:nvPicPr>
                  <pic:blipFill rotWithShape="1">
                    <a:blip r:embed="rId15"/>
                    <a:srcRect l="18485" t="16007" r="16096" b="3113"/>
                    <a:stretch/>
                  </pic:blipFill>
                  <pic:spPr bwMode="auto">
                    <a:xfrm>
                      <a:off x="0" y="0"/>
                      <a:ext cx="5094320" cy="365474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F608C34" w14:textId="77777777" w:rsidR="00BD413D" w:rsidRDefault="00BD413D" w:rsidP="00BD413D">
      <w:pPr>
        <w:spacing w:before="240" w:after="240" w:line="360" w:lineRule="auto"/>
        <w:jc w:val="center"/>
        <w:rPr>
          <w:rFonts w:ascii="Palatino Linotype" w:eastAsia="Palatino Linotype" w:hAnsi="Palatino Linotype" w:cs="Palatino Linotype"/>
        </w:rPr>
      </w:pPr>
      <w:r>
        <w:rPr>
          <w:noProof/>
          <w:lang w:eastAsia="es-MX"/>
        </w:rPr>
        <w:lastRenderedPageBreak/>
        <w:drawing>
          <wp:inline distT="0" distB="0" distL="0" distR="0" wp14:anchorId="22BEF56D" wp14:editId="12DA1EC2">
            <wp:extent cx="5048250" cy="2676525"/>
            <wp:effectExtent l="114300" t="95250" r="114300" b="104775"/>
            <wp:docPr id="37" name="Imagen 37"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Texto&#10;&#10;Descripción generada automáticamente con confianza media"/>
                    <pic:cNvPicPr/>
                  </pic:nvPicPr>
                  <pic:blipFill rotWithShape="1">
                    <a:blip r:embed="rId16"/>
                    <a:srcRect l="17269" t="14273" r="19128"/>
                    <a:stretch/>
                  </pic:blipFill>
                  <pic:spPr bwMode="auto">
                    <a:xfrm>
                      <a:off x="0" y="0"/>
                      <a:ext cx="5058103" cy="268174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5EF769D" w14:textId="77777777" w:rsidR="00BD413D" w:rsidRPr="0097475D" w:rsidRDefault="00BD413D" w:rsidP="00BD413D">
      <w:pPr>
        <w:spacing w:after="0" w:line="360" w:lineRule="auto"/>
        <w:jc w:val="both"/>
        <w:rPr>
          <w:rFonts w:ascii="Palatino Linotype" w:eastAsia="Palatino Linotype" w:hAnsi="Palatino Linotype" w:cs="Palatino Linotype"/>
          <w:sz w:val="24"/>
          <w:szCs w:val="24"/>
        </w:rPr>
      </w:pPr>
      <w:r w:rsidRPr="0097475D">
        <w:rPr>
          <w:rFonts w:ascii="Palatino Linotype" w:eastAsia="Palatino Linotype" w:hAnsi="Palatino Linotype" w:cs="Palatino Linotype"/>
          <w:sz w:val="24"/>
          <w:szCs w:val="24"/>
        </w:rPr>
        <w:t xml:space="preserve">Razones por los cuales, lo dable es ordenar el Presupuesto de </w:t>
      </w:r>
      <w:r>
        <w:rPr>
          <w:rFonts w:ascii="Palatino Linotype" w:eastAsia="Palatino Linotype" w:hAnsi="Palatino Linotype" w:cs="Palatino Linotype"/>
          <w:sz w:val="24"/>
          <w:szCs w:val="24"/>
        </w:rPr>
        <w:t xml:space="preserve">ingresos y </w:t>
      </w:r>
      <w:r w:rsidRPr="0097475D">
        <w:rPr>
          <w:rFonts w:ascii="Palatino Linotype" w:eastAsia="Palatino Linotype" w:hAnsi="Palatino Linotype" w:cs="Palatino Linotype"/>
          <w:sz w:val="24"/>
          <w:szCs w:val="24"/>
        </w:rPr>
        <w:t>egresos del Ejercicio Fiscal 2021</w:t>
      </w:r>
      <w:r>
        <w:rPr>
          <w:rFonts w:ascii="Palatino Linotype" w:eastAsia="Palatino Linotype" w:hAnsi="Palatino Linotype" w:cs="Palatino Linotype"/>
          <w:sz w:val="24"/>
          <w:szCs w:val="24"/>
        </w:rPr>
        <w:t>.</w:t>
      </w:r>
      <w:r w:rsidRPr="0097475D">
        <w:rPr>
          <w:rFonts w:ascii="Palatino Linotype" w:eastAsia="Palatino Linotype" w:hAnsi="Palatino Linotype" w:cs="Palatino Linotype"/>
          <w:sz w:val="24"/>
          <w:szCs w:val="24"/>
        </w:rPr>
        <w:t xml:space="preserve"> </w:t>
      </w:r>
    </w:p>
    <w:p w14:paraId="7EA64910" w14:textId="77777777" w:rsidR="0084089C" w:rsidRPr="00196D14" w:rsidRDefault="0084089C" w:rsidP="00BD413D">
      <w:pPr>
        <w:pStyle w:val="Citas"/>
        <w:spacing w:before="0" w:after="0"/>
        <w:ind w:left="0" w:right="567"/>
      </w:pPr>
    </w:p>
    <w:p w14:paraId="4C4DD788" w14:textId="77777777" w:rsidR="00DE2A03" w:rsidRPr="00516FAA" w:rsidRDefault="00DE2A03" w:rsidP="00DE2A03">
      <w:pPr>
        <w:spacing w:after="0" w:line="360" w:lineRule="auto"/>
        <w:jc w:val="both"/>
        <w:rPr>
          <w:rFonts w:ascii="Palatino Linotype" w:hAnsi="Palatino Linotype" w:cs="Arial"/>
          <w:color w:val="000000"/>
          <w:sz w:val="24"/>
          <w:szCs w:val="24"/>
          <w:highlight w:val="yellow"/>
          <w:lang w:val="es-ES_tradnl"/>
        </w:rPr>
      </w:pPr>
      <w:r w:rsidRPr="00516FAA">
        <w:rPr>
          <w:rFonts w:ascii="Palatino Linotype" w:hAnsi="Palatino Linotype" w:cs="Arial"/>
          <w:color w:val="000000"/>
          <w:sz w:val="24"/>
          <w:szCs w:val="24"/>
          <w:lang w:val="es-ES_tradnl"/>
        </w:rPr>
        <w:t xml:space="preserve">Por otra parte, como fue mencionado en el antecedente </w:t>
      </w:r>
      <w:r w:rsidR="002901E7" w:rsidRPr="00516FAA">
        <w:rPr>
          <w:rFonts w:ascii="Palatino Linotype" w:hAnsi="Palatino Linotype" w:cs="Arial"/>
          <w:color w:val="000000"/>
          <w:sz w:val="24"/>
          <w:szCs w:val="24"/>
          <w:lang w:val="es-ES_tradnl"/>
        </w:rPr>
        <w:t>sex</w:t>
      </w:r>
      <w:r w:rsidRPr="00516FAA">
        <w:rPr>
          <w:rFonts w:ascii="Palatino Linotype" w:hAnsi="Palatino Linotype" w:cs="Arial"/>
          <w:color w:val="000000"/>
          <w:sz w:val="24"/>
          <w:szCs w:val="24"/>
          <w:lang w:val="es-ES_tradnl"/>
        </w:rPr>
        <w:t xml:space="preserve">to, </w:t>
      </w:r>
      <w:r w:rsidR="002901E7" w:rsidRPr="00516FAA">
        <w:rPr>
          <w:rFonts w:ascii="Palatino Linotype" w:hAnsi="Palatino Linotype" w:cs="Arial"/>
          <w:color w:val="000000"/>
          <w:sz w:val="24"/>
          <w:szCs w:val="24"/>
          <w:lang w:val="es-ES_tradnl"/>
        </w:rPr>
        <w:t>e</w:t>
      </w:r>
      <w:r w:rsidRPr="00516FAA">
        <w:rPr>
          <w:rFonts w:ascii="Palatino Linotype" w:hAnsi="Palatino Linotype" w:cs="Arial"/>
          <w:color w:val="000000"/>
          <w:sz w:val="24"/>
          <w:szCs w:val="24"/>
          <w:lang w:val="es-ES_tradnl"/>
        </w:rPr>
        <w:t>l Sujeto Obligado</w:t>
      </w:r>
      <w:r w:rsidRPr="00516FAA">
        <w:rPr>
          <w:rFonts w:ascii="Palatino Linotype" w:hAnsi="Palatino Linotype" w:cs="Arial"/>
          <w:b/>
          <w:color w:val="000000"/>
          <w:sz w:val="24"/>
          <w:szCs w:val="24"/>
          <w:lang w:val="es-ES_tradnl"/>
        </w:rPr>
        <w:t xml:space="preserve"> </w:t>
      </w:r>
      <w:r w:rsidRPr="00516FAA">
        <w:rPr>
          <w:rFonts w:ascii="Palatino Linotype" w:hAnsi="Palatino Linotype" w:cs="Arial"/>
          <w:color w:val="000000"/>
          <w:sz w:val="24"/>
          <w:szCs w:val="24"/>
          <w:lang w:val="es-ES_tradnl"/>
        </w:rPr>
        <w:t>fue omiso en rendir su informe justificado, de ahí que deba arribarse a la premisa de que no se subsanó la violación al derecho de acceso a la información pública.</w:t>
      </w:r>
      <w:r w:rsidRPr="00516FAA">
        <w:rPr>
          <w:rFonts w:ascii="Palatino Linotype" w:hAnsi="Palatino Linotype" w:cs="Arial"/>
          <w:color w:val="000000"/>
          <w:sz w:val="24"/>
          <w:szCs w:val="24"/>
          <w:highlight w:val="yellow"/>
          <w:lang w:val="es-ES_tradnl"/>
        </w:rPr>
        <w:t xml:space="preserve"> </w:t>
      </w:r>
    </w:p>
    <w:p w14:paraId="61526BD3" w14:textId="77777777" w:rsidR="00DE2A03" w:rsidRPr="00516FAA" w:rsidRDefault="00DE2A03" w:rsidP="00DE2A03">
      <w:pPr>
        <w:spacing w:after="0" w:line="360" w:lineRule="auto"/>
        <w:jc w:val="both"/>
        <w:rPr>
          <w:rFonts w:ascii="Verdana" w:hAnsi="Verdana"/>
          <w:color w:val="000000"/>
          <w:sz w:val="24"/>
          <w:szCs w:val="24"/>
          <w:highlight w:val="yellow"/>
          <w:lang w:val="es-ES_tradnl"/>
        </w:rPr>
      </w:pPr>
    </w:p>
    <w:p w14:paraId="31FF5B50" w14:textId="77777777" w:rsidR="00DE2A03" w:rsidRPr="00516FAA" w:rsidRDefault="00DE2A03" w:rsidP="002901E7">
      <w:pPr>
        <w:spacing w:after="0" w:line="360" w:lineRule="auto"/>
        <w:jc w:val="both"/>
        <w:rPr>
          <w:rFonts w:ascii="Palatino Linotype" w:hAnsi="Palatino Linotype"/>
          <w:sz w:val="24"/>
          <w:szCs w:val="24"/>
        </w:rPr>
      </w:pPr>
      <w:r w:rsidRPr="00516FAA">
        <w:rPr>
          <w:rFonts w:ascii="Palatino Linotype" w:hAnsi="Palatino Linotype" w:cs="Arial"/>
          <w:color w:val="000000"/>
          <w:sz w:val="24"/>
          <w:szCs w:val="24"/>
          <w:lang w:val="es-ES_tradnl"/>
        </w:rPr>
        <w:t>Luego entonces, resulta procedente ordenar, en versión pública de ser procedente, respecto de la siguiente información:</w:t>
      </w:r>
      <w:r w:rsidR="002901E7" w:rsidRPr="00516FAA">
        <w:rPr>
          <w:rFonts w:ascii="Palatino Linotype" w:hAnsi="Palatino Linotype" w:cs="Arial"/>
          <w:color w:val="000000"/>
          <w:sz w:val="24"/>
          <w:szCs w:val="24"/>
          <w:lang w:val="es-ES_tradnl"/>
        </w:rPr>
        <w:t xml:space="preserve"> </w:t>
      </w:r>
      <w:r w:rsidRPr="00516FAA">
        <w:rPr>
          <w:rFonts w:ascii="Palatino Linotype" w:hAnsi="Palatino Linotype"/>
          <w:sz w:val="24"/>
          <w:szCs w:val="24"/>
        </w:rPr>
        <w:t xml:space="preserve">El o los documentos donde conste </w:t>
      </w:r>
      <w:r w:rsidR="00516FAA" w:rsidRPr="00516FAA">
        <w:rPr>
          <w:rFonts w:ascii="Palatino Linotype" w:hAnsi="Palatino Linotype"/>
          <w:sz w:val="24"/>
          <w:szCs w:val="24"/>
        </w:rPr>
        <w:t>Presupuesto de ingresos y egresos del Ejercicio Fiscal 2021</w:t>
      </w:r>
      <w:r w:rsidRPr="00516FAA">
        <w:rPr>
          <w:rFonts w:ascii="Palatino Linotype" w:hAnsi="Palatino Linotype"/>
          <w:sz w:val="24"/>
          <w:szCs w:val="24"/>
        </w:rPr>
        <w:t xml:space="preserve">. </w:t>
      </w:r>
    </w:p>
    <w:p w14:paraId="2C5EE7DA" w14:textId="77777777" w:rsidR="002901E7" w:rsidRDefault="002901E7" w:rsidP="002901E7">
      <w:pPr>
        <w:spacing w:after="0" w:line="360" w:lineRule="auto"/>
        <w:jc w:val="both"/>
        <w:rPr>
          <w:rFonts w:ascii="Palatino Linotype" w:hAnsi="Palatino Linotype"/>
        </w:rPr>
      </w:pPr>
    </w:p>
    <w:p w14:paraId="4FF15D3A" w14:textId="77777777" w:rsidR="00516FAA" w:rsidRDefault="00516FAA" w:rsidP="002901E7">
      <w:pPr>
        <w:spacing w:after="0" w:line="360" w:lineRule="auto"/>
        <w:jc w:val="both"/>
        <w:rPr>
          <w:rFonts w:ascii="Palatino Linotype" w:hAnsi="Palatino Linotype"/>
        </w:rPr>
      </w:pPr>
    </w:p>
    <w:p w14:paraId="79925B66" w14:textId="77777777" w:rsidR="00516FAA" w:rsidRDefault="00516FAA" w:rsidP="002901E7">
      <w:pPr>
        <w:spacing w:after="0" w:line="360" w:lineRule="auto"/>
        <w:jc w:val="both"/>
        <w:rPr>
          <w:rFonts w:ascii="Palatino Linotype" w:hAnsi="Palatino Linotype"/>
        </w:rPr>
      </w:pPr>
    </w:p>
    <w:p w14:paraId="7EC95661" w14:textId="77777777" w:rsidR="00516FAA" w:rsidRDefault="00516FAA" w:rsidP="002901E7">
      <w:pPr>
        <w:spacing w:after="0" w:line="360" w:lineRule="auto"/>
        <w:jc w:val="both"/>
        <w:rPr>
          <w:rFonts w:ascii="Palatino Linotype" w:hAnsi="Palatino Linotype"/>
        </w:rPr>
      </w:pPr>
    </w:p>
    <w:p w14:paraId="0D03D109" w14:textId="77777777" w:rsidR="00516FAA" w:rsidRDefault="00516FAA" w:rsidP="002901E7">
      <w:pPr>
        <w:spacing w:after="0" w:line="360" w:lineRule="auto"/>
        <w:jc w:val="both"/>
        <w:rPr>
          <w:rFonts w:ascii="Palatino Linotype" w:hAnsi="Palatino Linotype"/>
        </w:rPr>
      </w:pPr>
    </w:p>
    <w:p w14:paraId="6676FB3E" w14:textId="77777777" w:rsidR="00516FAA" w:rsidRDefault="00516FAA" w:rsidP="002901E7">
      <w:pPr>
        <w:spacing w:after="0" w:line="360" w:lineRule="auto"/>
        <w:jc w:val="both"/>
        <w:rPr>
          <w:rFonts w:ascii="Palatino Linotype" w:hAnsi="Palatino Linotype"/>
        </w:rPr>
      </w:pPr>
    </w:p>
    <w:p w14:paraId="7D916378" w14:textId="77777777" w:rsidR="00DE2A03" w:rsidRPr="00516FAA" w:rsidRDefault="00DE2A03" w:rsidP="00516FAA">
      <w:pPr>
        <w:pStyle w:val="Prrafodelista"/>
        <w:numPr>
          <w:ilvl w:val="0"/>
          <w:numId w:val="3"/>
        </w:numPr>
        <w:autoSpaceDE w:val="0"/>
        <w:autoSpaceDN w:val="0"/>
        <w:adjustRightInd w:val="0"/>
        <w:spacing w:before="240" w:line="360" w:lineRule="auto"/>
        <w:jc w:val="both"/>
        <w:rPr>
          <w:rFonts w:ascii="Palatino Linotype" w:hAnsi="Palatino Linotype"/>
          <w:b/>
          <w:i/>
          <w:sz w:val="28"/>
          <w:szCs w:val="28"/>
        </w:rPr>
      </w:pPr>
      <w:r w:rsidRPr="00516FAA">
        <w:rPr>
          <w:rFonts w:ascii="Palatino Linotype" w:hAnsi="Palatino Linotype"/>
          <w:b/>
          <w:i/>
          <w:sz w:val="28"/>
          <w:szCs w:val="28"/>
        </w:rPr>
        <w:t xml:space="preserve">De la Versión Pública </w:t>
      </w:r>
    </w:p>
    <w:p w14:paraId="4DA1ECA7" w14:textId="77777777" w:rsidR="00DE2A03" w:rsidRPr="00666061" w:rsidRDefault="00DE2A03" w:rsidP="00666061">
      <w:pPr>
        <w:tabs>
          <w:tab w:val="left" w:pos="7938"/>
        </w:tabs>
        <w:spacing w:before="240" w:after="240" w:line="360" w:lineRule="auto"/>
        <w:jc w:val="both"/>
        <w:rPr>
          <w:rFonts w:ascii="Palatino Linotype" w:eastAsia="Arial Unicode MS" w:hAnsi="Palatino Linotype" w:cs="Arial"/>
          <w:sz w:val="24"/>
        </w:rPr>
      </w:pPr>
      <w:r w:rsidRPr="00666061">
        <w:rPr>
          <w:rFonts w:ascii="Palatino Linotype" w:eastAsia="Arial Unicode MS" w:hAnsi="Palatino Linotype" w:cs="Arial"/>
          <w:sz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8009876" w14:textId="77777777" w:rsidR="00DE2A03" w:rsidRPr="00DE2A03" w:rsidRDefault="00DE2A03" w:rsidP="00516FAA">
      <w:pPr>
        <w:pStyle w:val="Prrafodelista"/>
        <w:spacing w:line="360" w:lineRule="auto"/>
        <w:ind w:left="567" w:right="567"/>
        <w:jc w:val="both"/>
        <w:rPr>
          <w:rFonts w:ascii="Palatino Linotype" w:hAnsi="Palatino Linotype" w:cs="Arial"/>
          <w:i/>
        </w:rPr>
      </w:pPr>
      <w:r w:rsidRPr="00DE2A03">
        <w:rPr>
          <w:rFonts w:ascii="Palatino Linotype" w:hAnsi="Palatino Linotype" w:cs="Arial"/>
          <w:i/>
        </w:rPr>
        <w:t>“Artículo 3. Para los efectos de la presente Ley se entenderá por:</w:t>
      </w:r>
    </w:p>
    <w:p w14:paraId="29E5BFE2" w14:textId="77777777" w:rsidR="00DE2A03" w:rsidRPr="00DE2A03" w:rsidRDefault="00DE2A03" w:rsidP="00516FAA">
      <w:pPr>
        <w:pStyle w:val="Prrafodelista"/>
        <w:spacing w:line="360" w:lineRule="auto"/>
        <w:ind w:left="567" w:right="567"/>
        <w:jc w:val="both"/>
        <w:rPr>
          <w:rFonts w:ascii="Palatino Linotype" w:hAnsi="Palatino Linotype" w:cs="Arial"/>
          <w:i/>
        </w:rPr>
      </w:pPr>
      <w:r w:rsidRPr="00DE2A03">
        <w:rPr>
          <w:rFonts w:ascii="Palatino Linotype" w:hAnsi="Palatino Linotype" w:cs="Arial"/>
          <w:i/>
        </w:rPr>
        <w:t>(…)</w:t>
      </w:r>
    </w:p>
    <w:p w14:paraId="6DFF12D9" w14:textId="77777777" w:rsidR="00DE2A03" w:rsidRPr="00DE2A03" w:rsidRDefault="00DE2A03" w:rsidP="00516FAA">
      <w:pPr>
        <w:pStyle w:val="Prrafodelista"/>
        <w:spacing w:line="360" w:lineRule="auto"/>
        <w:ind w:left="567" w:right="567"/>
        <w:jc w:val="both"/>
        <w:rPr>
          <w:rFonts w:ascii="Palatino Linotype" w:hAnsi="Palatino Linotype" w:cs="Arial"/>
          <w:b/>
          <w:i/>
        </w:rPr>
      </w:pPr>
      <w:r w:rsidRPr="00DE2A03">
        <w:rPr>
          <w:rFonts w:ascii="Palatino Linotype" w:hAnsi="Palatino Linotype" w:cs="Arial"/>
          <w:b/>
          <w:i/>
          <w:u w:val="single"/>
        </w:rPr>
        <w:t>IX. Datos personales:</w:t>
      </w:r>
      <w:r w:rsidRPr="00DE2A03">
        <w:rPr>
          <w:rFonts w:ascii="Palatino Linotype" w:hAnsi="Palatino Linotype" w:cs="Arial"/>
          <w:b/>
          <w:i/>
        </w:rPr>
        <w:t xml:space="preserve"> </w:t>
      </w:r>
      <w:r w:rsidRPr="00DE2A03">
        <w:rPr>
          <w:rFonts w:ascii="Palatino Linotype" w:hAnsi="Palatino Linotype" w:cs="Arial"/>
          <w:i/>
        </w:rPr>
        <w:t>La información concerniente a una persona, identificada o identificable según lo dispuesto por la Ley de Protección de Datos Personales del Estado de México;</w:t>
      </w:r>
    </w:p>
    <w:p w14:paraId="6D82EF30" w14:textId="77777777" w:rsidR="00DE2A03" w:rsidRPr="00DE2A03" w:rsidRDefault="00DE2A03" w:rsidP="00516FAA">
      <w:pPr>
        <w:pStyle w:val="Prrafodelista"/>
        <w:spacing w:line="360" w:lineRule="auto"/>
        <w:ind w:left="567" w:right="567"/>
        <w:jc w:val="both"/>
        <w:rPr>
          <w:rFonts w:ascii="Palatino Linotype" w:hAnsi="Palatino Linotype" w:cs="Arial"/>
          <w:b/>
          <w:i/>
        </w:rPr>
      </w:pPr>
      <w:r w:rsidRPr="00DE2A03">
        <w:rPr>
          <w:rFonts w:ascii="Palatino Linotype" w:hAnsi="Palatino Linotype" w:cs="Arial"/>
          <w:b/>
          <w:i/>
        </w:rPr>
        <w:t>(…)</w:t>
      </w:r>
    </w:p>
    <w:p w14:paraId="531EF50E" w14:textId="77777777" w:rsidR="00DE2A03" w:rsidRPr="00DE2A03" w:rsidRDefault="00DE2A03" w:rsidP="00516FAA">
      <w:pPr>
        <w:pStyle w:val="Prrafodelista"/>
        <w:spacing w:line="360" w:lineRule="auto"/>
        <w:ind w:left="567" w:right="567"/>
        <w:jc w:val="both"/>
        <w:rPr>
          <w:rFonts w:ascii="Palatino Linotype" w:hAnsi="Palatino Linotype" w:cs="Arial"/>
          <w:b/>
          <w:i/>
        </w:rPr>
      </w:pPr>
      <w:r w:rsidRPr="00DE2A03">
        <w:rPr>
          <w:rFonts w:ascii="Palatino Linotype" w:hAnsi="Palatino Linotype" w:cs="Arial"/>
          <w:b/>
          <w:i/>
          <w:u w:val="single"/>
        </w:rPr>
        <w:t>XLV. Versión pública:</w:t>
      </w:r>
      <w:r w:rsidRPr="00DE2A03">
        <w:rPr>
          <w:rFonts w:ascii="Palatino Linotype" w:hAnsi="Palatino Linotype" w:cs="Arial"/>
          <w:b/>
          <w:i/>
        </w:rPr>
        <w:t xml:space="preserve"> </w:t>
      </w:r>
      <w:r w:rsidRPr="00DE2A03">
        <w:rPr>
          <w:rFonts w:ascii="Palatino Linotype" w:hAnsi="Palatino Linotype" w:cs="Arial"/>
          <w:i/>
        </w:rPr>
        <w:t>Documento en el que se elimine, suprime o borra la información clasificada como reservada o confidencial para permitir su acceso.</w:t>
      </w:r>
    </w:p>
    <w:p w14:paraId="65ABF439" w14:textId="77777777" w:rsidR="00DE2A03" w:rsidRPr="00DE2A03" w:rsidRDefault="00DE2A03" w:rsidP="00516FAA">
      <w:pPr>
        <w:pStyle w:val="Prrafodelista"/>
        <w:spacing w:line="360" w:lineRule="auto"/>
        <w:ind w:left="567" w:right="567"/>
        <w:jc w:val="both"/>
        <w:rPr>
          <w:rFonts w:ascii="Palatino Linotype" w:hAnsi="Palatino Linotype" w:cs="Arial"/>
          <w:b/>
          <w:i/>
        </w:rPr>
      </w:pPr>
      <w:r w:rsidRPr="00DE2A03">
        <w:rPr>
          <w:rFonts w:ascii="Palatino Linotype" w:hAnsi="Palatino Linotype" w:cs="Arial"/>
          <w:i/>
        </w:rPr>
        <w:t xml:space="preserve">Artículo 122. </w:t>
      </w:r>
      <w:r w:rsidRPr="00DE2A03">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10C51C41" w14:textId="77777777" w:rsidR="00DE2A03" w:rsidRPr="00DE2A03" w:rsidRDefault="00DE2A03" w:rsidP="00516FAA">
      <w:pPr>
        <w:pStyle w:val="Prrafodelista"/>
        <w:spacing w:line="360" w:lineRule="auto"/>
        <w:ind w:left="567" w:right="567"/>
        <w:jc w:val="both"/>
        <w:rPr>
          <w:rFonts w:ascii="Palatino Linotype" w:hAnsi="Palatino Linotype" w:cs="Arial"/>
          <w:i/>
        </w:rPr>
      </w:pPr>
      <w:r w:rsidRPr="00DE2A03">
        <w:rPr>
          <w:rFonts w:ascii="Palatino Linotype" w:hAnsi="Palatino Linotype" w:cs="Arial"/>
          <w:i/>
        </w:rPr>
        <w:lastRenderedPageBreak/>
        <w:t>[…]</w:t>
      </w:r>
    </w:p>
    <w:p w14:paraId="74D9B284" w14:textId="77777777" w:rsidR="00DE2A03" w:rsidRPr="00DE2A03" w:rsidRDefault="00DE2A03" w:rsidP="00516FAA">
      <w:pPr>
        <w:pStyle w:val="Prrafodelista"/>
        <w:spacing w:line="360" w:lineRule="auto"/>
        <w:ind w:left="567" w:right="567"/>
        <w:jc w:val="both"/>
        <w:rPr>
          <w:rFonts w:ascii="Palatino Linotype" w:hAnsi="Palatino Linotype" w:cs="Arial"/>
          <w:i/>
        </w:rPr>
      </w:pPr>
      <w:r w:rsidRPr="00DE2A03">
        <w:rPr>
          <w:rFonts w:ascii="Palatino Linotype" w:hAnsi="Palatino Linotype" w:cs="Arial"/>
          <w:i/>
        </w:rPr>
        <w:t>Artículo 132. La clasificación de la información se llevará a cabo en el momento en que:</w:t>
      </w:r>
    </w:p>
    <w:p w14:paraId="5EA2680A" w14:textId="77777777" w:rsidR="00DE2A03" w:rsidRPr="00DE2A03" w:rsidRDefault="00DE2A03" w:rsidP="00516FAA">
      <w:pPr>
        <w:pStyle w:val="Prrafodelista"/>
        <w:spacing w:line="360" w:lineRule="auto"/>
        <w:ind w:left="567" w:right="567"/>
        <w:jc w:val="both"/>
        <w:rPr>
          <w:rFonts w:ascii="Palatino Linotype" w:hAnsi="Palatino Linotype" w:cs="Arial"/>
          <w:i/>
        </w:rPr>
      </w:pPr>
      <w:r w:rsidRPr="00DE2A03">
        <w:rPr>
          <w:rFonts w:ascii="Palatino Linotype" w:hAnsi="Palatino Linotype" w:cs="Arial"/>
          <w:i/>
        </w:rPr>
        <w:t>[…]</w:t>
      </w:r>
    </w:p>
    <w:p w14:paraId="177E2BAA" w14:textId="77777777" w:rsidR="00DE2A03" w:rsidRPr="00DE2A03" w:rsidRDefault="00DE2A03" w:rsidP="00516FAA">
      <w:pPr>
        <w:pStyle w:val="Prrafodelista"/>
        <w:spacing w:line="360" w:lineRule="auto"/>
        <w:ind w:left="567" w:right="567"/>
        <w:jc w:val="both"/>
        <w:rPr>
          <w:rFonts w:ascii="Palatino Linotype" w:hAnsi="Palatino Linotype" w:cs="Arial"/>
          <w:b/>
          <w:i/>
          <w:u w:val="single"/>
        </w:rPr>
      </w:pPr>
      <w:r w:rsidRPr="00DE2A03">
        <w:rPr>
          <w:rFonts w:ascii="Palatino Linotype" w:hAnsi="Palatino Linotype" w:cs="Arial"/>
          <w:b/>
          <w:i/>
          <w:u w:val="single"/>
        </w:rPr>
        <w:t>II. Se determine mediante resolución de autoridad competente; o</w:t>
      </w:r>
    </w:p>
    <w:p w14:paraId="5E5DDF0A" w14:textId="77777777" w:rsidR="00DE2A03" w:rsidRPr="00DE2A03" w:rsidRDefault="00DE2A03" w:rsidP="00516FAA">
      <w:pPr>
        <w:pStyle w:val="Prrafodelista"/>
        <w:spacing w:line="360" w:lineRule="auto"/>
        <w:ind w:left="567" w:right="567"/>
        <w:jc w:val="both"/>
        <w:rPr>
          <w:rFonts w:ascii="Palatino Linotype" w:hAnsi="Palatino Linotype" w:cs="Arial"/>
          <w:b/>
          <w:i/>
        </w:rPr>
      </w:pPr>
      <w:r w:rsidRPr="00DE2A03">
        <w:rPr>
          <w:rFonts w:ascii="Palatino Linotype" w:hAnsi="Palatino Linotype" w:cs="Arial"/>
          <w:b/>
          <w:i/>
        </w:rPr>
        <w:t>(…)</w:t>
      </w:r>
    </w:p>
    <w:p w14:paraId="52426B02" w14:textId="77777777" w:rsidR="00DE2A03" w:rsidRPr="00DE2A03" w:rsidRDefault="00DE2A03" w:rsidP="00516FAA">
      <w:pPr>
        <w:pStyle w:val="Prrafodelista"/>
        <w:spacing w:line="360" w:lineRule="auto"/>
        <w:ind w:left="567" w:right="567"/>
        <w:jc w:val="both"/>
        <w:rPr>
          <w:rFonts w:ascii="Palatino Linotype" w:hAnsi="Palatino Linotype" w:cs="Arial"/>
          <w:b/>
          <w:i/>
        </w:rPr>
      </w:pPr>
      <w:r w:rsidRPr="00DE2A03">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DE2A03">
        <w:rPr>
          <w:rFonts w:ascii="Palatino Linotype" w:hAnsi="Palatino Linotype" w:cs="Arial"/>
          <w:b/>
          <w:i/>
        </w:rPr>
        <w:t xml:space="preserve"> </w:t>
      </w:r>
      <w:r w:rsidRPr="00DE2A03">
        <w:rPr>
          <w:rFonts w:ascii="Palatino Linotype" w:hAnsi="Palatino Linotype" w:cs="Arial"/>
          <w:b/>
          <w:i/>
          <w:u w:val="single"/>
        </w:rPr>
        <w:t xml:space="preserve">de manera genérica y fundando y motivando su clasificación.” </w:t>
      </w:r>
      <w:r w:rsidRPr="00DE2A03">
        <w:rPr>
          <w:rFonts w:ascii="Palatino Linotype" w:hAnsi="Palatino Linotype" w:cs="Arial"/>
          <w:b/>
          <w:i/>
        </w:rPr>
        <w:t>[Sic]</w:t>
      </w:r>
    </w:p>
    <w:p w14:paraId="5910068A" w14:textId="77777777" w:rsidR="00DE2A03" w:rsidRPr="00DE2A03" w:rsidRDefault="00DE2A03" w:rsidP="00666061">
      <w:pPr>
        <w:pStyle w:val="Prrafodelista"/>
        <w:spacing w:line="360" w:lineRule="auto"/>
        <w:ind w:left="720" w:right="51"/>
        <w:jc w:val="both"/>
        <w:rPr>
          <w:rFonts w:ascii="Palatino Linotype" w:eastAsia="Arial Unicode MS" w:hAnsi="Palatino Linotype" w:cs="Arial"/>
        </w:rPr>
      </w:pPr>
    </w:p>
    <w:p w14:paraId="56D7BBAA" w14:textId="77777777" w:rsidR="00DE2A03" w:rsidRPr="00666061" w:rsidRDefault="00DE2A03" w:rsidP="00666061">
      <w:pPr>
        <w:spacing w:line="360" w:lineRule="auto"/>
        <w:ind w:right="51"/>
        <w:jc w:val="both"/>
        <w:rPr>
          <w:rFonts w:ascii="Palatino Linotype" w:hAnsi="Palatino Linotype" w:cs="Arial"/>
          <w:sz w:val="24"/>
        </w:rPr>
      </w:pPr>
      <w:r w:rsidRPr="00666061">
        <w:rPr>
          <w:rFonts w:ascii="Palatino Linotype" w:eastAsia="Arial Unicode MS" w:hAnsi="Palatino Linotype" w:cs="Arial"/>
          <w:sz w:val="24"/>
        </w:rPr>
        <w:t xml:space="preserve">Verbigracia, previo a poner a disposición la información correspondiente debe considerarse que tiene carácter de confidencial </w:t>
      </w:r>
      <w:r w:rsidRPr="00666061">
        <w:rPr>
          <w:rFonts w:ascii="Palatino Linotype" w:hAnsi="Palatino Linotype" w:cs="Arial"/>
          <w:sz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2D47594D" w14:textId="77777777" w:rsidR="00DE2A03" w:rsidRPr="00666061" w:rsidRDefault="00DE2A03" w:rsidP="00666061">
      <w:pPr>
        <w:autoSpaceDE w:val="0"/>
        <w:autoSpaceDN w:val="0"/>
        <w:adjustRightInd w:val="0"/>
        <w:spacing w:before="240" w:after="240" w:line="360" w:lineRule="auto"/>
        <w:ind w:right="-91"/>
        <w:jc w:val="both"/>
        <w:rPr>
          <w:rFonts w:ascii="Palatino Linotype" w:hAnsi="Palatino Linotype" w:cs="Arial"/>
          <w:sz w:val="24"/>
          <w:lang w:eastAsia="es-MX"/>
        </w:rPr>
      </w:pPr>
      <w:r w:rsidRPr="00666061">
        <w:rPr>
          <w:rFonts w:ascii="Palatino Linotype" w:hAnsi="Palatino Linotype" w:cs="Arial"/>
          <w:sz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539B212" w14:textId="77777777" w:rsidR="00DE2A03" w:rsidRPr="00666061" w:rsidRDefault="00DE2A03" w:rsidP="00666061">
      <w:pPr>
        <w:spacing w:before="240" w:after="240" w:line="360" w:lineRule="auto"/>
        <w:ind w:right="-91"/>
        <w:jc w:val="both"/>
        <w:rPr>
          <w:rFonts w:ascii="Palatino Linotype" w:hAnsi="Palatino Linotype" w:cs="Arial"/>
          <w:sz w:val="24"/>
          <w:lang w:eastAsia="es-MX"/>
        </w:rPr>
      </w:pPr>
      <w:r w:rsidRPr="00666061">
        <w:rPr>
          <w:rFonts w:ascii="Palatino Linotype" w:hAnsi="Palatino Linotype" w:cs="Arial"/>
          <w:sz w:val="24"/>
          <w:lang w:eastAsia="es-MX"/>
        </w:rPr>
        <w:lastRenderedPageBreak/>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17120E0" w14:textId="77777777" w:rsidR="00DE2A03" w:rsidRPr="00666061" w:rsidRDefault="00DE2A03" w:rsidP="00666061">
      <w:pPr>
        <w:spacing w:before="240" w:after="240" w:line="360" w:lineRule="auto"/>
        <w:ind w:right="-91"/>
        <w:jc w:val="both"/>
        <w:rPr>
          <w:rFonts w:ascii="Palatino Linotype" w:hAnsi="Palatino Linotype" w:cs="Arial"/>
          <w:sz w:val="24"/>
          <w:lang w:eastAsia="es-MX"/>
        </w:rPr>
      </w:pPr>
      <w:r w:rsidRPr="00666061">
        <w:rPr>
          <w:rFonts w:ascii="Palatino Linotype" w:hAnsi="Palatino Linotype" w:cs="Arial"/>
          <w:sz w:val="24"/>
          <w:lang w:eastAsia="es-MX"/>
        </w:rPr>
        <w:t xml:space="preserve">Lo anterior es compartido por el ahora </w:t>
      </w:r>
      <w:r w:rsidRPr="00666061">
        <w:rPr>
          <w:rFonts w:ascii="Palatino Linotype" w:hAnsi="Palatino Linotype" w:cs="Arial"/>
          <w:b/>
          <w:bCs/>
          <w:sz w:val="24"/>
          <w:lang w:eastAsia="es-MX"/>
        </w:rPr>
        <w:t>Instituto Nacional de Transparencia, Acceso a la Información y Protección de Datos Personales</w:t>
      </w:r>
      <w:r w:rsidRPr="00666061">
        <w:rPr>
          <w:rFonts w:ascii="Palatino Linotype" w:hAnsi="Palatino Linotype" w:cs="Arial"/>
          <w:sz w:val="24"/>
          <w:lang w:eastAsia="es-MX"/>
        </w:rPr>
        <w:t xml:space="preserve"> (INAI), conforme al criterio </w:t>
      </w:r>
      <w:r w:rsidRPr="00666061">
        <w:rPr>
          <w:rFonts w:ascii="Palatino Linotype" w:hAnsi="Palatino Linotype" w:cs="Arial"/>
          <w:b/>
          <w:sz w:val="24"/>
          <w:lang w:eastAsia="es-MX"/>
        </w:rPr>
        <w:t>19/17,</w:t>
      </w:r>
      <w:r w:rsidRPr="00666061">
        <w:rPr>
          <w:rFonts w:ascii="Palatino Linotype" w:hAnsi="Palatino Linotype" w:cs="Arial"/>
          <w:sz w:val="24"/>
          <w:lang w:eastAsia="es-MX"/>
        </w:rPr>
        <w:t xml:space="preserve"> el cual es del tenor literal siguiente:</w:t>
      </w:r>
    </w:p>
    <w:p w14:paraId="5C06FE06" w14:textId="77777777" w:rsidR="00DE2A03" w:rsidRPr="00DE2A03" w:rsidRDefault="00DE2A03" w:rsidP="00516FAA">
      <w:pPr>
        <w:pStyle w:val="Prrafodelista"/>
        <w:autoSpaceDE w:val="0"/>
        <w:autoSpaceDN w:val="0"/>
        <w:adjustRightInd w:val="0"/>
        <w:spacing w:line="360" w:lineRule="auto"/>
        <w:ind w:left="567" w:right="567"/>
        <w:jc w:val="center"/>
        <w:rPr>
          <w:rFonts w:ascii="Palatino Linotype" w:hAnsi="Palatino Linotype" w:cs="Arial"/>
          <w:b/>
          <w:bCs/>
          <w:i/>
        </w:rPr>
      </w:pPr>
      <w:r w:rsidRPr="00DE2A03">
        <w:rPr>
          <w:rFonts w:ascii="Palatino Linotype" w:hAnsi="Palatino Linotype" w:cs="Arial"/>
          <w:bCs/>
          <w:i/>
        </w:rPr>
        <w:t>“</w:t>
      </w:r>
      <w:r w:rsidRPr="00DE2A03">
        <w:rPr>
          <w:rFonts w:ascii="Palatino Linotype" w:hAnsi="Palatino Linotype" w:cs="Arial"/>
          <w:b/>
          <w:bCs/>
          <w:i/>
        </w:rPr>
        <w:t>REGISTRO FEDERAL DE CONTRIBUYENTES (RFC) DE PERSONAS FÍSICAS.</w:t>
      </w:r>
    </w:p>
    <w:p w14:paraId="134C256B" w14:textId="77777777" w:rsidR="00DE2A03" w:rsidRPr="00DE2A03" w:rsidRDefault="00DE2A03" w:rsidP="00516FAA">
      <w:pPr>
        <w:pStyle w:val="Prrafodelista"/>
        <w:autoSpaceDE w:val="0"/>
        <w:autoSpaceDN w:val="0"/>
        <w:adjustRightInd w:val="0"/>
        <w:spacing w:line="360" w:lineRule="auto"/>
        <w:ind w:left="567" w:right="567"/>
        <w:jc w:val="both"/>
        <w:rPr>
          <w:rFonts w:ascii="Palatino Linotype" w:hAnsi="Palatino Linotype" w:cs="Arial"/>
          <w:bCs/>
          <w:i/>
        </w:rPr>
      </w:pPr>
      <w:r w:rsidRPr="00DE2A03">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14:paraId="6B44294C" w14:textId="77777777" w:rsidR="00DE2A03" w:rsidRPr="00DE2A03" w:rsidRDefault="00DE2A03" w:rsidP="00516FAA">
      <w:pPr>
        <w:pStyle w:val="Prrafodelista"/>
        <w:autoSpaceDE w:val="0"/>
        <w:autoSpaceDN w:val="0"/>
        <w:adjustRightInd w:val="0"/>
        <w:spacing w:line="360" w:lineRule="auto"/>
        <w:ind w:left="567" w:right="567"/>
        <w:jc w:val="both"/>
        <w:rPr>
          <w:rFonts w:ascii="Palatino Linotype" w:hAnsi="Palatino Linotype" w:cs="Arial"/>
          <w:b/>
          <w:i/>
        </w:rPr>
      </w:pPr>
      <w:r w:rsidRPr="00DE2A03">
        <w:rPr>
          <w:rFonts w:ascii="Palatino Linotype" w:hAnsi="Palatino Linotype" w:cs="Arial"/>
          <w:b/>
          <w:i/>
        </w:rPr>
        <w:t>Resoluciones:</w:t>
      </w:r>
    </w:p>
    <w:p w14:paraId="30F147FD" w14:textId="77777777" w:rsidR="00DE2A03" w:rsidRPr="00DE2A03" w:rsidRDefault="00DE2A03" w:rsidP="00516FAA">
      <w:pPr>
        <w:pStyle w:val="Prrafodelista"/>
        <w:autoSpaceDE w:val="0"/>
        <w:autoSpaceDN w:val="0"/>
        <w:adjustRightInd w:val="0"/>
        <w:spacing w:line="360" w:lineRule="auto"/>
        <w:ind w:left="567" w:right="567"/>
        <w:jc w:val="both"/>
        <w:rPr>
          <w:rFonts w:ascii="Palatino Linotype" w:hAnsi="Palatino Linotype" w:cs="Arial"/>
          <w:i/>
        </w:rPr>
      </w:pPr>
      <w:r w:rsidRPr="00DE2A03">
        <w:rPr>
          <w:rFonts w:ascii="Palatino Linotype" w:hAnsi="Palatino Linotype" w:cs="Arial"/>
          <w:b/>
          <w:i/>
        </w:rPr>
        <w:t xml:space="preserve">RRA 0189/17. </w:t>
      </w:r>
      <w:r w:rsidRPr="00DE2A03">
        <w:rPr>
          <w:rFonts w:ascii="Palatino Linotype" w:hAnsi="Palatino Linotype" w:cs="Arial"/>
          <w:i/>
        </w:rPr>
        <w:t>Morena. 08 de febrero de 2017. Por unanimidad. Comisionado Ponente Joel Salas Suárez.</w:t>
      </w:r>
    </w:p>
    <w:p w14:paraId="336386A8" w14:textId="77777777" w:rsidR="00DE2A03" w:rsidRPr="00DE2A03" w:rsidRDefault="00DE2A03" w:rsidP="00516FAA">
      <w:pPr>
        <w:pStyle w:val="Prrafodelista"/>
        <w:autoSpaceDE w:val="0"/>
        <w:autoSpaceDN w:val="0"/>
        <w:adjustRightInd w:val="0"/>
        <w:spacing w:line="360" w:lineRule="auto"/>
        <w:ind w:left="567" w:right="567"/>
        <w:jc w:val="both"/>
        <w:rPr>
          <w:rFonts w:ascii="Palatino Linotype" w:hAnsi="Palatino Linotype" w:cs="Arial"/>
          <w:i/>
        </w:rPr>
      </w:pPr>
      <w:r w:rsidRPr="00DE2A03">
        <w:rPr>
          <w:rFonts w:ascii="Palatino Linotype" w:hAnsi="Palatino Linotype" w:cs="Arial"/>
          <w:b/>
          <w:i/>
        </w:rPr>
        <w:t xml:space="preserve">RRA </w:t>
      </w:r>
      <w:r w:rsidRPr="00DE2A03">
        <w:rPr>
          <w:rFonts w:ascii="Palatino Linotype" w:hAnsi="Palatino Linotype" w:cs="Arial"/>
          <w:b/>
          <w:bCs/>
          <w:i/>
        </w:rPr>
        <w:t>0677</w:t>
      </w:r>
      <w:r w:rsidRPr="00DE2A03">
        <w:rPr>
          <w:rFonts w:ascii="Palatino Linotype" w:hAnsi="Palatino Linotype" w:cs="Arial"/>
          <w:b/>
          <w:i/>
        </w:rPr>
        <w:t xml:space="preserve">/17. </w:t>
      </w:r>
      <w:r w:rsidRPr="00DE2A03">
        <w:rPr>
          <w:rFonts w:ascii="Palatino Linotype" w:hAnsi="Palatino Linotype" w:cs="Arial"/>
          <w:i/>
        </w:rPr>
        <w:t>Universidad Nacional Autónoma de México. 08 de marzo de 2017. Por unanimidad. Comisionado Ponente Rosendoevgueni Monterrey Chepov.</w:t>
      </w:r>
      <w:r w:rsidRPr="00DE2A03">
        <w:rPr>
          <w:rFonts w:ascii="Palatino Linotype" w:hAnsi="Palatino Linotype" w:cs="Arial"/>
          <w:b/>
          <w:i/>
        </w:rPr>
        <w:t xml:space="preserve"> </w:t>
      </w:r>
    </w:p>
    <w:p w14:paraId="0C31BB64" w14:textId="77777777" w:rsidR="00DE2A03" w:rsidRPr="00DE2A03" w:rsidRDefault="00DE2A03" w:rsidP="00516FAA">
      <w:pPr>
        <w:pStyle w:val="Prrafodelista"/>
        <w:autoSpaceDE w:val="0"/>
        <w:autoSpaceDN w:val="0"/>
        <w:adjustRightInd w:val="0"/>
        <w:spacing w:line="360" w:lineRule="auto"/>
        <w:ind w:left="567" w:right="567"/>
        <w:jc w:val="both"/>
        <w:rPr>
          <w:rFonts w:ascii="Palatino Linotype" w:hAnsi="Palatino Linotype" w:cs="Arial"/>
          <w:b/>
          <w:i/>
        </w:rPr>
      </w:pPr>
      <w:r w:rsidRPr="00DE2A03">
        <w:rPr>
          <w:rFonts w:ascii="Palatino Linotype" w:hAnsi="Palatino Linotype" w:cs="Arial"/>
          <w:b/>
          <w:i/>
        </w:rPr>
        <w:t>RRA</w:t>
      </w:r>
      <w:r w:rsidRPr="00DE2A03">
        <w:rPr>
          <w:rFonts w:ascii="Palatino Linotype" w:hAnsi="Palatino Linotype" w:cs="Arial"/>
          <w:i/>
        </w:rPr>
        <w:t xml:space="preserve"> </w:t>
      </w:r>
      <w:r w:rsidRPr="00DE2A03">
        <w:rPr>
          <w:rFonts w:ascii="Palatino Linotype" w:hAnsi="Palatino Linotype" w:cs="Arial"/>
          <w:b/>
          <w:i/>
        </w:rPr>
        <w:t xml:space="preserve">1564/17. </w:t>
      </w:r>
      <w:r w:rsidRPr="00DE2A03">
        <w:rPr>
          <w:rFonts w:ascii="Palatino Linotype" w:hAnsi="Palatino Linotype" w:cs="Arial"/>
          <w:i/>
        </w:rPr>
        <w:t xml:space="preserve">Tribunal Electoral del Poder Judicial de la Federación. 26 de abril de 2017. Por unanimidad. Comisionado Ponente Oscar Mauricio Guerra Ford.” </w:t>
      </w:r>
      <w:r w:rsidRPr="00DE2A03">
        <w:rPr>
          <w:rFonts w:ascii="Palatino Linotype" w:hAnsi="Palatino Linotype" w:cs="Arial"/>
          <w:b/>
          <w:i/>
        </w:rPr>
        <w:t>[Sic]</w:t>
      </w:r>
    </w:p>
    <w:p w14:paraId="6AEEB56E" w14:textId="77777777" w:rsidR="00DE2A03" w:rsidRPr="00DE2A03" w:rsidRDefault="00DE2A03" w:rsidP="00666061">
      <w:pPr>
        <w:pStyle w:val="Prrafodelista"/>
        <w:autoSpaceDE w:val="0"/>
        <w:autoSpaceDN w:val="0"/>
        <w:adjustRightInd w:val="0"/>
        <w:spacing w:before="120" w:after="120"/>
        <w:ind w:left="720" w:right="850"/>
        <w:jc w:val="both"/>
        <w:rPr>
          <w:rFonts w:ascii="Palatino Linotype" w:hAnsi="Palatino Linotype" w:cs="Arial"/>
          <w:i/>
        </w:rPr>
      </w:pPr>
    </w:p>
    <w:p w14:paraId="62B32F73" w14:textId="77777777" w:rsidR="00DE2A03" w:rsidRPr="00666061" w:rsidRDefault="00DE2A03" w:rsidP="00666061">
      <w:pPr>
        <w:spacing w:before="240" w:after="240" w:line="360" w:lineRule="auto"/>
        <w:jc w:val="both"/>
        <w:rPr>
          <w:rFonts w:ascii="Palatino Linotype" w:hAnsi="Palatino Linotype" w:cs="Arial"/>
          <w:sz w:val="24"/>
          <w:lang w:eastAsia="es-MX"/>
        </w:rPr>
      </w:pPr>
      <w:r w:rsidRPr="00666061">
        <w:rPr>
          <w:rFonts w:ascii="Palatino Linotype" w:hAnsi="Palatino Linotype" w:cs="Arial"/>
          <w:sz w:val="24"/>
          <w:lang w:eastAsia="es-MX"/>
        </w:rPr>
        <w:t xml:space="preserve">Así, el RFC se vincula al nombre de su titular, permite identificar la edad de la persona, su fecha de nacimiento, así como su homoclave, la cual es única e irrepetible y determina </w:t>
      </w:r>
      <w:r w:rsidRPr="00666061">
        <w:rPr>
          <w:rFonts w:ascii="Palatino Linotype" w:hAnsi="Palatino Linotype" w:cs="Arial"/>
          <w:sz w:val="24"/>
          <w:lang w:eastAsia="es-MX"/>
        </w:rPr>
        <w:lastRenderedPageBreak/>
        <w:t>justamente la identificación de dicha persona para efectos fiscales, por lo éste constituye un dato personal que concierne a una persona física identificada e identificable.</w:t>
      </w:r>
    </w:p>
    <w:p w14:paraId="0F303D99" w14:textId="77777777" w:rsidR="00DE2A03" w:rsidRPr="00666061" w:rsidRDefault="00DE2A03" w:rsidP="00666061">
      <w:pPr>
        <w:spacing w:before="240" w:after="240" w:line="360" w:lineRule="auto"/>
        <w:jc w:val="both"/>
        <w:rPr>
          <w:rFonts w:ascii="Palatino Linotype" w:eastAsia="Calibri" w:hAnsi="Palatino Linotype" w:cs="Arial"/>
          <w:sz w:val="24"/>
          <w:szCs w:val="24"/>
          <w:lang w:eastAsia="es-MX"/>
        </w:rPr>
      </w:pPr>
      <w:r w:rsidRPr="00666061">
        <w:rPr>
          <w:rFonts w:ascii="Palatino Linotype" w:hAnsi="Palatino Linotype" w:cs="Arial"/>
          <w:sz w:val="24"/>
          <w:szCs w:val="24"/>
          <w:lang w:eastAsia="es-MX"/>
        </w:rPr>
        <w:t xml:space="preserve">En cuanto a la </w:t>
      </w:r>
      <w:r w:rsidRPr="00666061">
        <w:rPr>
          <w:rFonts w:ascii="Palatino Linotype" w:hAnsi="Palatino Linotype" w:cs="Arial"/>
          <w:sz w:val="24"/>
          <w:szCs w:val="24"/>
        </w:rPr>
        <w:t xml:space="preserve">Clave Única de Registro de Población (CURP) en virtud de que éste se </w:t>
      </w:r>
      <w:r w:rsidRPr="00666061">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8B7E2DC" w14:textId="77777777" w:rsidR="00DE2A03" w:rsidRPr="00666061" w:rsidRDefault="00DE2A03" w:rsidP="00666061">
      <w:pPr>
        <w:spacing w:before="240" w:after="240" w:line="360" w:lineRule="auto"/>
        <w:ind w:right="-91"/>
        <w:jc w:val="both"/>
        <w:rPr>
          <w:rFonts w:ascii="Palatino Linotype" w:eastAsia="Times New Roman" w:hAnsi="Palatino Linotype" w:cs="Arial"/>
          <w:sz w:val="24"/>
          <w:szCs w:val="24"/>
        </w:rPr>
      </w:pPr>
      <w:r w:rsidRPr="00666061">
        <w:rPr>
          <w:rFonts w:ascii="Palatino Linotype" w:hAnsi="Palatino Linotype" w:cs="Arial"/>
          <w:sz w:val="24"/>
          <w:szCs w:val="24"/>
        </w:rPr>
        <w:t xml:space="preserve">Argumento que es compartido por el </w:t>
      </w:r>
      <w:r w:rsidRPr="00666061">
        <w:rPr>
          <w:rStyle w:val="Textoennegrita"/>
          <w:rFonts w:ascii="Palatino Linotype" w:hAnsi="Palatino Linotype" w:cs="Arial"/>
          <w:sz w:val="24"/>
          <w:szCs w:val="24"/>
        </w:rPr>
        <w:t xml:space="preserve">Instituto Nacional de Transparencia, Acceso a la Información y Protección de Datos Personales, conforme al </w:t>
      </w:r>
      <w:r w:rsidRPr="00666061">
        <w:rPr>
          <w:rFonts w:ascii="Palatino Linotype" w:eastAsia="Times New Roman" w:hAnsi="Palatino Linotype" w:cs="Arial"/>
          <w:sz w:val="24"/>
          <w:szCs w:val="24"/>
        </w:rPr>
        <w:t xml:space="preserve">criterio número 18/17 el cual refiere: </w:t>
      </w:r>
    </w:p>
    <w:p w14:paraId="5186E850" w14:textId="77777777" w:rsidR="00DE2A03" w:rsidRPr="00DE2A03" w:rsidRDefault="00DE2A03" w:rsidP="00516FAA">
      <w:pPr>
        <w:pStyle w:val="Prrafodelista"/>
        <w:autoSpaceDE w:val="0"/>
        <w:autoSpaceDN w:val="0"/>
        <w:adjustRightInd w:val="0"/>
        <w:spacing w:line="360" w:lineRule="auto"/>
        <w:ind w:left="567" w:right="567"/>
        <w:rPr>
          <w:rFonts w:ascii="Palatino Linotype" w:hAnsi="Palatino Linotype" w:cs="Arial"/>
          <w:b/>
          <w:bCs/>
          <w:i/>
          <w:lang w:eastAsia="es-MX"/>
        </w:rPr>
      </w:pPr>
      <w:r w:rsidRPr="00DE2A03">
        <w:rPr>
          <w:rFonts w:ascii="Palatino Linotype" w:hAnsi="Palatino Linotype" w:cs="Arial"/>
          <w:bCs/>
          <w:i/>
          <w:lang w:eastAsia="es-MX"/>
        </w:rPr>
        <w:t>“</w:t>
      </w:r>
      <w:r w:rsidRPr="00DE2A03">
        <w:rPr>
          <w:rFonts w:ascii="Palatino Linotype" w:hAnsi="Palatino Linotype" w:cs="Arial"/>
          <w:b/>
          <w:bCs/>
          <w:i/>
          <w:lang w:eastAsia="es-MX"/>
        </w:rPr>
        <w:t>CLAVE ÚNICA DE REGISTRO DE POBLACIÓN (CURP).</w:t>
      </w:r>
    </w:p>
    <w:p w14:paraId="3F8B2F76" w14:textId="77777777" w:rsidR="00DE2A03" w:rsidRPr="00DE2A03" w:rsidRDefault="00DE2A03" w:rsidP="00516FAA">
      <w:pPr>
        <w:pStyle w:val="Prrafodelista"/>
        <w:autoSpaceDE w:val="0"/>
        <w:autoSpaceDN w:val="0"/>
        <w:adjustRightInd w:val="0"/>
        <w:spacing w:line="360" w:lineRule="auto"/>
        <w:ind w:left="567" w:right="567"/>
        <w:jc w:val="both"/>
        <w:rPr>
          <w:rFonts w:ascii="Palatino Linotype" w:hAnsi="Palatino Linotype" w:cs="Arial"/>
          <w:b/>
          <w:bCs/>
          <w:i/>
          <w:lang w:eastAsia="es-MX"/>
        </w:rPr>
      </w:pPr>
      <w:r w:rsidRPr="00DE2A03">
        <w:rPr>
          <w:rFonts w:ascii="Palatino Linotype"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9A89902" w14:textId="77777777" w:rsidR="00DE2A03" w:rsidRPr="00DE2A03" w:rsidRDefault="00DE2A03" w:rsidP="00516FAA">
      <w:pPr>
        <w:pStyle w:val="Prrafodelista"/>
        <w:autoSpaceDE w:val="0"/>
        <w:autoSpaceDN w:val="0"/>
        <w:adjustRightInd w:val="0"/>
        <w:spacing w:line="360" w:lineRule="auto"/>
        <w:ind w:left="567" w:right="567"/>
        <w:jc w:val="both"/>
        <w:rPr>
          <w:rFonts w:ascii="Palatino Linotype" w:hAnsi="Palatino Linotype" w:cs="Arial"/>
          <w:b/>
          <w:i/>
          <w:lang w:eastAsia="es-MX"/>
        </w:rPr>
      </w:pPr>
      <w:r w:rsidRPr="00DE2A03">
        <w:rPr>
          <w:rFonts w:ascii="Palatino Linotype" w:hAnsi="Palatino Linotype" w:cs="Arial"/>
          <w:i/>
          <w:lang w:eastAsia="es-MX"/>
        </w:rPr>
        <w:t xml:space="preserve"> </w:t>
      </w:r>
      <w:r w:rsidRPr="00DE2A03">
        <w:rPr>
          <w:rFonts w:ascii="Palatino Linotype" w:hAnsi="Palatino Linotype" w:cs="Arial"/>
          <w:b/>
          <w:i/>
          <w:lang w:eastAsia="es-MX"/>
        </w:rPr>
        <w:t>Resoluciones:</w:t>
      </w:r>
    </w:p>
    <w:p w14:paraId="3402C515" w14:textId="77777777" w:rsidR="00DE2A03" w:rsidRPr="00DE2A03" w:rsidRDefault="00DE2A03" w:rsidP="00516FAA">
      <w:pPr>
        <w:pStyle w:val="Prrafodelista"/>
        <w:autoSpaceDE w:val="0"/>
        <w:autoSpaceDN w:val="0"/>
        <w:adjustRightInd w:val="0"/>
        <w:spacing w:line="360" w:lineRule="auto"/>
        <w:ind w:left="567" w:right="567"/>
        <w:jc w:val="both"/>
        <w:rPr>
          <w:rFonts w:ascii="Palatino Linotype" w:hAnsi="Palatino Linotype" w:cs="Arial"/>
          <w:b/>
          <w:i/>
          <w:lang w:eastAsia="es-MX"/>
        </w:rPr>
      </w:pPr>
      <w:r w:rsidRPr="00DE2A03">
        <w:rPr>
          <w:rFonts w:ascii="Palatino Linotype" w:hAnsi="Palatino Linotype" w:cs="Arial"/>
          <w:b/>
          <w:i/>
          <w:lang w:eastAsia="es-MX"/>
        </w:rPr>
        <w:t xml:space="preserve">RRA 3995/16. </w:t>
      </w:r>
      <w:r w:rsidRPr="00DE2A03">
        <w:rPr>
          <w:rFonts w:ascii="Palatino Linotype" w:hAnsi="Palatino Linotype" w:cs="Arial"/>
          <w:i/>
          <w:lang w:eastAsia="es-MX"/>
        </w:rPr>
        <w:t>Secretaría de la Defensa Nacional. 1 de febrero de 2017. Por unanimidad. Comisionado Ponente Rosendoevgueni Monterrey Chepov.</w:t>
      </w:r>
    </w:p>
    <w:p w14:paraId="694F8AEC" w14:textId="77777777" w:rsidR="00DE2A03" w:rsidRPr="00DE2A03" w:rsidRDefault="00DE2A03" w:rsidP="00516FAA">
      <w:pPr>
        <w:pStyle w:val="Prrafodelista"/>
        <w:autoSpaceDE w:val="0"/>
        <w:autoSpaceDN w:val="0"/>
        <w:adjustRightInd w:val="0"/>
        <w:spacing w:line="360" w:lineRule="auto"/>
        <w:ind w:left="567" w:right="567"/>
        <w:jc w:val="both"/>
        <w:rPr>
          <w:rFonts w:ascii="Palatino Linotype" w:hAnsi="Palatino Linotype" w:cs="Arial"/>
          <w:b/>
          <w:i/>
          <w:lang w:eastAsia="es-MX"/>
        </w:rPr>
      </w:pPr>
      <w:r w:rsidRPr="00DE2A03">
        <w:rPr>
          <w:rFonts w:ascii="Palatino Linotype" w:hAnsi="Palatino Linotype" w:cs="Arial"/>
          <w:b/>
          <w:i/>
          <w:lang w:eastAsia="es-MX"/>
        </w:rPr>
        <w:t xml:space="preserve">RRA </w:t>
      </w:r>
      <w:r w:rsidRPr="00DE2A03">
        <w:rPr>
          <w:rFonts w:ascii="Palatino Linotype" w:hAnsi="Palatino Linotype" w:cs="Arial"/>
          <w:b/>
          <w:bCs/>
          <w:i/>
          <w:lang w:eastAsia="es-MX"/>
        </w:rPr>
        <w:t xml:space="preserve">0937/17. </w:t>
      </w:r>
      <w:r w:rsidRPr="00DE2A03">
        <w:rPr>
          <w:rFonts w:ascii="Palatino Linotype" w:hAnsi="Palatino Linotype" w:cs="Arial"/>
          <w:bCs/>
          <w:i/>
          <w:lang w:eastAsia="es-MX"/>
        </w:rPr>
        <w:t xml:space="preserve">Senado de la República. </w:t>
      </w:r>
      <w:r w:rsidRPr="00DE2A03">
        <w:rPr>
          <w:rFonts w:ascii="Palatino Linotype" w:hAnsi="Palatino Linotype" w:cs="Arial"/>
          <w:bCs/>
          <w:i/>
          <w:lang w:val="es-ES_tradnl" w:eastAsia="es-MX"/>
        </w:rPr>
        <w:t xml:space="preserve">15 de marzo de 2017. Por unanimidad. Comisionada Ponente Ximena Puente de la Mora. </w:t>
      </w:r>
    </w:p>
    <w:p w14:paraId="2B9166D6" w14:textId="77777777" w:rsidR="00DE2A03" w:rsidRPr="00DE2A03" w:rsidRDefault="00DE2A03" w:rsidP="00516FAA">
      <w:pPr>
        <w:pStyle w:val="Prrafodelista"/>
        <w:autoSpaceDE w:val="0"/>
        <w:autoSpaceDN w:val="0"/>
        <w:adjustRightInd w:val="0"/>
        <w:spacing w:line="360" w:lineRule="auto"/>
        <w:ind w:left="567" w:right="567"/>
        <w:jc w:val="both"/>
        <w:rPr>
          <w:rFonts w:ascii="Palatino Linotype" w:hAnsi="Palatino Linotype" w:cs="Arial"/>
          <w:b/>
          <w:i/>
          <w:lang w:eastAsia="es-MX"/>
        </w:rPr>
      </w:pPr>
      <w:r w:rsidRPr="00DE2A03">
        <w:rPr>
          <w:rFonts w:ascii="Palatino Linotype" w:hAnsi="Palatino Linotype" w:cs="Arial"/>
          <w:b/>
          <w:i/>
          <w:lang w:eastAsia="es-MX"/>
        </w:rPr>
        <w:t xml:space="preserve">RRA 0478/17. </w:t>
      </w:r>
      <w:r w:rsidRPr="00DE2A03">
        <w:rPr>
          <w:rFonts w:ascii="Palatino Linotype" w:hAnsi="Palatino Linotype" w:cs="Arial"/>
          <w:i/>
          <w:lang w:eastAsia="es-MX"/>
        </w:rPr>
        <w:t xml:space="preserve">Secretaría de Relaciones Exteriores. 26 de abril de 2017. Por unanimidad. Comisionada Ponente Areli Cano Guadiana.” </w:t>
      </w:r>
      <w:r w:rsidRPr="00DE2A03">
        <w:rPr>
          <w:rFonts w:ascii="Palatino Linotype" w:hAnsi="Palatino Linotype" w:cs="Arial"/>
          <w:b/>
          <w:i/>
          <w:lang w:eastAsia="es-MX"/>
        </w:rPr>
        <w:t>[Sic]</w:t>
      </w:r>
    </w:p>
    <w:p w14:paraId="4C719EF0" w14:textId="77777777" w:rsidR="00DE2A03" w:rsidRPr="00666061" w:rsidRDefault="00DE2A03" w:rsidP="00666061">
      <w:pPr>
        <w:spacing w:line="360" w:lineRule="auto"/>
        <w:ind w:right="51"/>
        <w:jc w:val="both"/>
        <w:rPr>
          <w:rFonts w:ascii="Palatino Linotype" w:hAnsi="Palatino Linotype" w:cs="Arial"/>
          <w:sz w:val="24"/>
        </w:rPr>
      </w:pPr>
      <w:r w:rsidRPr="00666061">
        <w:rPr>
          <w:rFonts w:ascii="Palatino Linotype" w:hAnsi="Palatino Linotype" w:cs="Arial"/>
          <w:sz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666061">
        <w:rPr>
          <w:rFonts w:ascii="Palatino Linotype" w:hAnsi="Palatino Linotype" w:cs="Arial"/>
          <w:b/>
          <w:sz w:val="24"/>
        </w:rPr>
        <w:t>LINEAMIENTOS GENERALES EN MATERIA DE CLASIFICACIÓN Y DESCLASIFICACIÓN DE LA INFORMACIÓN, ASÍ COMO PARA LA ELABORACIÓN DE VERSIONES PÚBLICAS,</w:t>
      </w:r>
      <w:r w:rsidRPr="00666061">
        <w:rPr>
          <w:rFonts w:ascii="Palatino Linotype" w:hAnsi="Palatino Linotype" w:cs="Arial"/>
          <w:sz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3DEB475D" w14:textId="77777777" w:rsidR="00DE2A03" w:rsidRPr="00DE2A03" w:rsidRDefault="00DE2A03" w:rsidP="00DE2A03">
      <w:pPr>
        <w:pStyle w:val="Prrafodelista"/>
        <w:spacing w:line="360" w:lineRule="auto"/>
        <w:ind w:left="720"/>
        <w:jc w:val="both"/>
        <w:rPr>
          <w:rFonts w:ascii="Palatino Linotype" w:hAnsi="Palatino Linotype"/>
        </w:rPr>
      </w:pPr>
    </w:p>
    <w:p w14:paraId="061D7D07" w14:textId="77777777" w:rsidR="00BE0B0C" w:rsidRDefault="00BE0B0C" w:rsidP="00BE0B0C">
      <w:pPr>
        <w:spacing w:after="0" w:line="360" w:lineRule="auto"/>
        <w:jc w:val="both"/>
        <w:rPr>
          <w:rFonts w:ascii="Palatino Linotype" w:hAnsi="Palatino Linotype"/>
          <w:sz w:val="24"/>
          <w:szCs w:val="24"/>
        </w:rPr>
      </w:pPr>
      <w:r w:rsidRPr="00EE1E88">
        <w:rPr>
          <w:rFonts w:ascii="Palatino Linotype" w:hAnsi="Palatino Linotype" w:cs="Arial"/>
          <w:sz w:val="24"/>
          <w:szCs w:val="24"/>
          <w:lang w:eastAsia="es-MX"/>
        </w:rPr>
        <w:t>Final</w:t>
      </w:r>
      <w:r w:rsidRPr="00EE1E88">
        <w:rPr>
          <w:rFonts w:ascii="Palatino Linotype" w:hAnsi="Palatino Linotype"/>
          <w:sz w:val="24"/>
          <w:szCs w:val="24"/>
        </w:rPr>
        <w:t xml:space="preserve">mente, y en mérito de lo expuesto en líneas anteriores, resultan fundados los motivos de inconformidad vertidos por </w:t>
      </w:r>
      <w:r w:rsidRPr="00150354">
        <w:rPr>
          <w:rFonts w:ascii="Palatino Linotype" w:hAnsi="Palatino Linotype"/>
          <w:b/>
          <w:bCs/>
          <w:sz w:val="24"/>
          <w:szCs w:val="24"/>
        </w:rPr>
        <w:t>el</w:t>
      </w:r>
      <w:r w:rsidRPr="00EE1E88">
        <w:rPr>
          <w:rFonts w:ascii="Palatino Linotype" w:hAnsi="Palatino Linotype"/>
          <w:b/>
          <w:sz w:val="24"/>
          <w:szCs w:val="24"/>
        </w:rPr>
        <w:t xml:space="preserve"> Recurrente</w:t>
      </w:r>
      <w:r w:rsidRPr="00EE1E88">
        <w:rPr>
          <w:rFonts w:ascii="Palatino Linotype" w:hAnsi="Palatino Linotype"/>
          <w:sz w:val="24"/>
          <w:szCs w:val="24"/>
        </w:rPr>
        <w:t xml:space="preserve">, por ello con fundamento en la </w:t>
      </w:r>
      <w:r w:rsidRPr="00EE1E88">
        <w:rPr>
          <w:rFonts w:ascii="Palatino Linotype" w:hAnsi="Palatino Linotype"/>
          <w:i/>
          <w:sz w:val="24"/>
          <w:szCs w:val="24"/>
        </w:rPr>
        <w:t>primera hipótesis</w:t>
      </w:r>
      <w:r w:rsidRPr="00EE1E88">
        <w:rPr>
          <w:rFonts w:ascii="Palatino Linotype" w:hAnsi="Palatino Linotype"/>
          <w:sz w:val="24"/>
          <w:szCs w:val="24"/>
        </w:rPr>
        <w:t xml:space="preserve"> del artículo 186, fracción III, de la Ley de Transparencia y Acceso a la Información Pública del Estado de México y Municipios, se </w:t>
      </w:r>
      <w:r w:rsidRPr="00EE1E88">
        <w:rPr>
          <w:rFonts w:ascii="Palatino Linotype" w:hAnsi="Palatino Linotype"/>
          <w:b/>
          <w:bCs/>
          <w:sz w:val="24"/>
          <w:szCs w:val="24"/>
        </w:rPr>
        <w:t>MODIFI</w:t>
      </w:r>
      <w:r w:rsidRPr="00EE1E88">
        <w:rPr>
          <w:rFonts w:ascii="Palatino Linotype" w:hAnsi="Palatino Linotype"/>
          <w:b/>
          <w:sz w:val="24"/>
          <w:szCs w:val="24"/>
        </w:rPr>
        <w:t xml:space="preserve">CA </w:t>
      </w:r>
      <w:r w:rsidRPr="00EE1E88">
        <w:rPr>
          <w:rFonts w:ascii="Palatino Linotype" w:hAnsi="Palatino Linotype"/>
          <w:sz w:val="24"/>
          <w:szCs w:val="24"/>
        </w:rPr>
        <w:t xml:space="preserve">la respuesta a la solicitud de información </w:t>
      </w:r>
      <w:r w:rsidRPr="00DE2A03">
        <w:rPr>
          <w:rFonts w:ascii="Palatino Linotype" w:hAnsi="Palatino Linotype" w:cs="Arial"/>
          <w:b/>
          <w:sz w:val="24"/>
        </w:rPr>
        <w:t>00058/TENAAIR/IP/2022</w:t>
      </w:r>
      <w:r w:rsidRPr="00EE1E88">
        <w:rPr>
          <w:rFonts w:ascii="Palatino Linotype" w:hAnsi="Palatino Linotype" w:cs="Arial"/>
          <w:sz w:val="24"/>
          <w:szCs w:val="24"/>
        </w:rPr>
        <w:t xml:space="preserve">, </w:t>
      </w:r>
      <w:r w:rsidRPr="00EE1E88">
        <w:rPr>
          <w:rFonts w:ascii="Palatino Linotype" w:hAnsi="Palatino Linotype"/>
          <w:sz w:val="24"/>
          <w:szCs w:val="24"/>
        </w:rPr>
        <w:t>que ha sido materia del presente fallo.</w:t>
      </w:r>
    </w:p>
    <w:p w14:paraId="34521889" w14:textId="77777777" w:rsidR="00BE0B0C" w:rsidRPr="00EE1E88" w:rsidRDefault="00BE0B0C" w:rsidP="00BE0B0C">
      <w:pPr>
        <w:spacing w:after="0" w:line="360" w:lineRule="auto"/>
        <w:jc w:val="both"/>
        <w:rPr>
          <w:rFonts w:ascii="Palatino Linotype" w:hAnsi="Palatino Linotype"/>
          <w:sz w:val="24"/>
          <w:szCs w:val="24"/>
        </w:rPr>
      </w:pPr>
    </w:p>
    <w:p w14:paraId="4C8412F1" w14:textId="77777777" w:rsidR="00BE0B0C" w:rsidRPr="00EE1E88" w:rsidRDefault="00BE0B0C" w:rsidP="00BE0B0C">
      <w:pPr>
        <w:spacing w:after="0" w:line="360" w:lineRule="auto"/>
        <w:jc w:val="both"/>
        <w:rPr>
          <w:rFonts w:ascii="Palatino Linotype" w:hAnsi="Palatino Linotype"/>
          <w:sz w:val="24"/>
          <w:szCs w:val="24"/>
        </w:rPr>
      </w:pPr>
      <w:r w:rsidRPr="00EE1E88">
        <w:rPr>
          <w:rFonts w:ascii="Palatino Linotype" w:hAnsi="Palatino Linotype"/>
          <w:sz w:val="24"/>
          <w:szCs w:val="24"/>
        </w:rPr>
        <w:t xml:space="preserve">Por lo antes expuesto y fundado. </w:t>
      </w:r>
    </w:p>
    <w:p w14:paraId="01D772DC" w14:textId="77777777" w:rsidR="00BE0B0C" w:rsidRPr="00150354" w:rsidRDefault="00BE0B0C" w:rsidP="00BE0B0C">
      <w:pPr>
        <w:spacing w:after="0" w:line="360" w:lineRule="auto"/>
        <w:jc w:val="both"/>
        <w:rPr>
          <w:rFonts w:ascii="Palatino Linotype" w:hAnsi="Palatino Linotype"/>
          <w:sz w:val="24"/>
          <w:szCs w:val="24"/>
        </w:rPr>
      </w:pPr>
    </w:p>
    <w:p w14:paraId="415E0417" w14:textId="77777777" w:rsidR="00BE0B0C" w:rsidRDefault="00BE0B0C" w:rsidP="00BE0B0C">
      <w:pPr>
        <w:spacing w:after="0" w:line="360" w:lineRule="auto"/>
        <w:jc w:val="center"/>
        <w:rPr>
          <w:rFonts w:ascii="Palatino Linotype" w:hAnsi="Palatino Linotype"/>
          <w:b/>
          <w:bCs/>
          <w:spacing w:val="60"/>
          <w:sz w:val="28"/>
          <w:lang w:val="es-ES_tradnl"/>
        </w:rPr>
      </w:pPr>
      <w:r w:rsidRPr="00AE6704">
        <w:rPr>
          <w:rFonts w:ascii="Palatino Linotype" w:hAnsi="Palatino Linotype"/>
          <w:b/>
          <w:bCs/>
          <w:spacing w:val="60"/>
          <w:sz w:val="28"/>
          <w:lang w:val="es-ES_tradnl"/>
        </w:rPr>
        <w:t>SE    RESUELVE</w:t>
      </w:r>
    </w:p>
    <w:p w14:paraId="4ECFB99A" w14:textId="77777777" w:rsidR="00DE2A03" w:rsidRPr="00413327" w:rsidRDefault="00DE2A03" w:rsidP="00DE2A03">
      <w:pPr>
        <w:spacing w:after="0" w:line="360" w:lineRule="auto"/>
        <w:jc w:val="center"/>
        <w:rPr>
          <w:rFonts w:ascii="Palatino Linotype" w:hAnsi="Palatino Linotype"/>
          <w:b/>
          <w:spacing w:val="60"/>
          <w:sz w:val="24"/>
          <w:szCs w:val="24"/>
        </w:rPr>
      </w:pPr>
    </w:p>
    <w:bookmarkEnd w:id="3"/>
    <w:bookmarkEnd w:id="4"/>
    <w:p w14:paraId="12103239" w14:textId="710E2941" w:rsidR="00DE2A03" w:rsidRDefault="00DE2A03" w:rsidP="00DE2A03">
      <w:pPr>
        <w:spacing w:after="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lastRenderedPageBreak/>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Pr>
          <w:rFonts w:ascii="Palatino Linotype" w:hAnsi="Palatino Linotype" w:cs="Arial"/>
          <w:b/>
          <w:sz w:val="24"/>
          <w:szCs w:val="24"/>
        </w:rPr>
        <w:t>MODIFI</w:t>
      </w:r>
      <w:r w:rsidRPr="00413327">
        <w:rPr>
          <w:rFonts w:ascii="Palatino Linotype" w:hAnsi="Palatino Linotype" w:cs="Arial"/>
          <w:b/>
          <w:sz w:val="24"/>
          <w:szCs w:val="24"/>
        </w:rPr>
        <w:t xml:space="preserve">CA </w:t>
      </w:r>
      <w:r w:rsidRPr="00413327">
        <w:rPr>
          <w:rFonts w:ascii="Palatino Linotype" w:hAnsi="Palatino Linotype" w:cs="Arial"/>
          <w:sz w:val="24"/>
          <w:szCs w:val="24"/>
        </w:rPr>
        <w:t xml:space="preserve">la respuesta entregada por </w:t>
      </w:r>
      <w:r>
        <w:rPr>
          <w:rFonts w:ascii="Palatino Linotype" w:hAnsi="Palatino Linotype" w:cs="Arial"/>
          <w:sz w:val="24"/>
          <w:szCs w:val="24"/>
        </w:rPr>
        <w:t>el</w:t>
      </w:r>
      <w:r w:rsidRPr="00413327">
        <w:rPr>
          <w:rFonts w:ascii="Palatino Linotype" w:hAnsi="Palatino Linotype" w:cs="Arial"/>
          <w:b/>
          <w:sz w:val="24"/>
          <w:szCs w:val="24"/>
        </w:rPr>
        <w:t xml:space="preserve"> Sujeto Obligado, </w:t>
      </w:r>
      <w:r>
        <w:rPr>
          <w:rFonts w:ascii="Palatino Linotype" w:hAnsi="Palatino Linotype" w:cs="Arial"/>
          <w:sz w:val="24"/>
          <w:szCs w:val="24"/>
        </w:rPr>
        <w:t xml:space="preserve">a la solicitud de información número </w:t>
      </w:r>
      <w:r w:rsidRPr="00DE2A03">
        <w:rPr>
          <w:rFonts w:ascii="Palatino Linotype" w:hAnsi="Palatino Linotype" w:cs="Arial"/>
          <w:b/>
          <w:sz w:val="24"/>
          <w:szCs w:val="24"/>
        </w:rPr>
        <w:t>00058/TENAAIR/IP/2022</w:t>
      </w:r>
      <w:r>
        <w:rPr>
          <w:rFonts w:ascii="Palatino Linotype" w:hAnsi="Palatino Linotype" w:cs="Arial"/>
          <w:sz w:val="24"/>
          <w:szCs w:val="24"/>
        </w:rPr>
        <w:t xml:space="preserve">por resultar fundados los motivos de inconformidad que arguye </w:t>
      </w:r>
      <w:r w:rsidR="00666061">
        <w:rPr>
          <w:rFonts w:ascii="Palatino Linotype" w:hAnsi="Palatino Linotype" w:cs="Arial"/>
          <w:b/>
          <w:sz w:val="24"/>
          <w:szCs w:val="24"/>
        </w:rPr>
        <w:t>la parte</w:t>
      </w:r>
      <w:r>
        <w:rPr>
          <w:rFonts w:ascii="Palatino Linotype" w:hAnsi="Palatino Linotype" w:cs="Arial"/>
          <w:b/>
          <w:sz w:val="24"/>
          <w:szCs w:val="24"/>
        </w:rPr>
        <w:t xml:space="preserve"> R</w:t>
      </w:r>
      <w:r w:rsidR="00666061" w:rsidRPr="00666061">
        <w:rPr>
          <w:rFonts w:ascii="Palatino Linotype" w:hAnsi="Palatino Linotype" w:cs="Arial"/>
          <w:b/>
          <w:sz w:val="24"/>
          <w:szCs w:val="24"/>
        </w:rPr>
        <w:t>ecurrente</w:t>
      </w:r>
      <w:r>
        <w:rPr>
          <w:rFonts w:ascii="Palatino Linotype" w:hAnsi="Palatino Linotype" w:cs="Arial"/>
          <w:b/>
          <w:sz w:val="24"/>
          <w:szCs w:val="24"/>
        </w:rPr>
        <w:t xml:space="preserve">, </w:t>
      </w:r>
      <w:r>
        <w:rPr>
          <w:rFonts w:ascii="Palatino Linotype" w:hAnsi="Palatino Linotype" w:cs="Arial"/>
          <w:sz w:val="24"/>
          <w:szCs w:val="24"/>
        </w:rPr>
        <w:t xml:space="preserve">en términos del considerando </w:t>
      </w:r>
      <w:r w:rsidR="00666061">
        <w:rPr>
          <w:rFonts w:ascii="Palatino Linotype" w:hAnsi="Palatino Linotype" w:cs="Arial"/>
          <w:b/>
          <w:sz w:val="24"/>
          <w:szCs w:val="24"/>
        </w:rPr>
        <w:t>QUIN</w:t>
      </w:r>
      <w:r>
        <w:rPr>
          <w:rFonts w:ascii="Palatino Linotype" w:hAnsi="Palatino Linotype" w:cs="Arial"/>
          <w:b/>
          <w:sz w:val="24"/>
          <w:szCs w:val="24"/>
        </w:rPr>
        <w:t xml:space="preserve">TO </w:t>
      </w:r>
      <w:r>
        <w:rPr>
          <w:rFonts w:ascii="Palatino Linotype" w:hAnsi="Palatino Linotype" w:cs="Arial"/>
          <w:sz w:val="24"/>
          <w:szCs w:val="24"/>
        </w:rPr>
        <w:t xml:space="preserve">de la presente resolución. </w:t>
      </w:r>
    </w:p>
    <w:p w14:paraId="1263700E" w14:textId="77777777" w:rsidR="00DE2A03" w:rsidRPr="006633BF" w:rsidRDefault="00DE2A03" w:rsidP="00DE2A03">
      <w:pPr>
        <w:autoSpaceDE w:val="0"/>
        <w:autoSpaceDN w:val="0"/>
        <w:adjustRightInd w:val="0"/>
        <w:spacing w:before="240" w:line="360" w:lineRule="auto"/>
        <w:ind w:right="49"/>
        <w:jc w:val="both"/>
        <w:rPr>
          <w:rFonts w:ascii="Palatino Linotype" w:hAnsi="Palatino Linotype" w:cs="Arial"/>
          <w:sz w:val="24"/>
          <w:szCs w:val="24"/>
        </w:rPr>
      </w:pPr>
      <w:r w:rsidRPr="00BE0B0C">
        <w:rPr>
          <w:rFonts w:ascii="Palatino Linotype" w:hAnsi="Palatino Linotype" w:cs="Arial"/>
          <w:b/>
          <w:sz w:val="28"/>
          <w:szCs w:val="24"/>
          <w:lang w:val="es-ES_tradnl"/>
        </w:rPr>
        <w:t>SEGUNDO.</w:t>
      </w:r>
      <w:r w:rsidRPr="00BE0B0C">
        <w:rPr>
          <w:rFonts w:ascii="Palatino Linotype" w:hAnsi="Palatino Linotype" w:cs="Arial"/>
          <w:sz w:val="28"/>
          <w:szCs w:val="24"/>
        </w:rPr>
        <w:t xml:space="preserve"> </w:t>
      </w:r>
      <w:r w:rsidRPr="006633BF">
        <w:rPr>
          <w:rFonts w:ascii="Palatino Linotype" w:hAnsi="Palatino Linotype" w:cs="Arial"/>
          <w:sz w:val="24"/>
          <w:szCs w:val="24"/>
        </w:rPr>
        <w:t xml:space="preserve">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00BE0B0C" w:rsidRPr="006633BF">
        <w:rPr>
          <w:rFonts w:ascii="Palatino Linotype" w:hAnsi="Palatino Linotype" w:cs="Arial"/>
          <w:b/>
          <w:sz w:val="24"/>
          <w:szCs w:val="24"/>
        </w:rPr>
        <w:t>Sujeto Obligado</w:t>
      </w:r>
      <w:r w:rsidR="00BE0B0C" w:rsidRPr="006633BF">
        <w:rPr>
          <w:rFonts w:ascii="Palatino Linotype" w:hAnsi="Palatino Linotype" w:cs="Arial"/>
          <w:sz w:val="24"/>
          <w:szCs w:val="24"/>
        </w:rPr>
        <w:t xml:space="preserve"> </w:t>
      </w:r>
      <w:r w:rsidRPr="006633BF">
        <w:rPr>
          <w:rFonts w:ascii="Palatino Linotype" w:hAnsi="Palatino Linotype" w:cs="Arial"/>
          <w:sz w:val="24"/>
          <w:szCs w:val="24"/>
        </w:rPr>
        <w:t>haga entrega a</w:t>
      </w:r>
      <w:r w:rsidR="00BE0B0C">
        <w:rPr>
          <w:rFonts w:ascii="Palatino Linotype" w:hAnsi="Palatino Linotype" w:cs="Arial"/>
          <w:sz w:val="24"/>
          <w:szCs w:val="24"/>
        </w:rPr>
        <w:t xml:space="preserve"> </w:t>
      </w:r>
      <w:r w:rsidRPr="006633BF">
        <w:rPr>
          <w:rFonts w:ascii="Palatino Linotype" w:hAnsi="Palatino Linotype" w:cs="Arial"/>
          <w:sz w:val="24"/>
          <w:szCs w:val="24"/>
        </w:rPr>
        <w:t>l</w:t>
      </w:r>
      <w:r w:rsidR="00BE0B0C">
        <w:rPr>
          <w:rFonts w:ascii="Palatino Linotype" w:hAnsi="Palatino Linotype" w:cs="Arial"/>
          <w:sz w:val="24"/>
          <w:szCs w:val="24"/>
        </w:rPr>
        <w:t>a</w:t>
      </w:r>
      <w:r w:rsidRPr="006633BF">
        <w:rPr>
          <w:rFonts w:ascii="Palatino Linotype" w:hAnsi="Palatino Linotype" w:cs="Arial"/>
          <w:b/>
          <w:sz w:val="24"/>
          <w:szCs w:val="24"/>
        </w:rPr>
        <w:t xml:space="preserve"> </w:t>
      </w:r>
      <w:r w:rsidR="00BE0B0C">
        <w:rPr>
          <w:rFonts w:ascii="Palatino Linotype" w:hAnsi="Palatino Linotype" w:cs="Arial"/>
          <w:b/>
          <w:sz w:val="24"/>
          <w:szCs w:val="24"/>
        </w:rPr>
        <w:t xml:space="preserve">parte </w:t>
      </w:r>
      <w:r w:rsidR="00BE0B0C" w:rsidRPr="006633BF">
        <w:rPr>
          <w:rFonts w:ascii="Palatino Linotype" w:hAnsi="Palatino Linotype" w:cs="Arial"/>
          <w:b/>
          <w:sz w:val="24"/>
          <w:szCs w:val="24"/>
        </w:rPr>
        <w:t>Recurrente</w:t>
      </w:r>
      <w:r w:rsidRPr="006633BF">
        <w:rPr>
          <w:rFonts w:ascii="Palatino Linotype" w:hAnsi="Palatino Linotype" w:cs="Arial"/>
          <w:b/>
          <w:sz w:val="24"/>
          <w:szCs w:val="24"/>
        </w:rPr>
        <w:t xml:space="preserve"> </w:t>
      </w:r>
      <w:r w:rsidRPr="006633BF">
        <w:rPr>
          <w:rFonts w:ascii="Palatino Linotype" w:hAnsi="Palatino Linotype" w:cs="Arial"/>
          <w:sz w:val="24"/>
          <w:szCs w:val="24"/>
        </w:rPr>
        <w:t xml:space="preserve">en términos del Considerando </w:t>
      </w:r>
      <w:r w:rsidR="00666061">
        <w:rPr>
          <w:rFonts w:ascii="Palatino Linotype" w:hAnsi="Palatino Linotype" w:cs="Arial"/>
          <w:b/>
          <w:sz w:val="24"/>
          <w:szCs w:val="24"/>
        </w:rPr>
        <w:t>QUIN</w:t>
      </w:r>
      <w:r w:rsidRPr="006633BF">
        <w:rPr>
          <w:rFonts w:ascii="Palatino Linotype" w:hAnsi="Palatino Linotype" w:cs="Arial"/>
          <w:b/>
          <w:sz w:val="24"/>
          <w:szCs w:val="24"/>
        </w:rPr>
        <w:t xml:space="preserve">TO </w:t>
      </w:r>
      <w:r w:rsidRPr="006633BF">
        <w:rPr>
          <w:rFonts w:ascii="Palatino Linotype" w:hAnsi="Palatino Linotype" w:cs="Arial"/>
          <w:sz w:val="24"/>
          <w:szCs w:val="24"/>
        </w:rPr>
        <w:t>de esta resolución</w:t>
      </w:r>
      <w:r w:rsidRPr="006633BF">
        <w:rPr>
          <w:rFonts w:ascii="Palatino Linotype" w:hAnsi="Palatino Linotype" w:cs="Arial"/>
          <w:b/>
          <w:sz w:val="24"/>
          <w:szCs w:val="24"/>
        </w:rPr>
        <w:t xml:space="preserve">, </w:t>
      </w:r>
      <w:r w:rsidR="00666061" w:rsidRPr="006633BF">
        <w:rPr>
          <w:rFonts w:ascii="Palatino Linotype" w:hAnsi="Palatino Linotype" w:cs="Arial"/>
          <w:sz w:val="24"/>
          <w:szCs w:val="24"/>
        </w:rPr>
        <w:t xml:space="preserve">de ser procedente </w:t>
      </w:r>
      <w:r w:rsidRPr="006633BF">
        <w:rPr>
          <w:rFonts w:ascii="Palatino Linotype" w:hAnsi="Palatino Linotype" w:cs="Arial"/>
          <w:sz w:val="24"/>
          <w:szCs w:val="24"/>
        </w:rPr>
        <w:t xml:space="preserve">en versión pública, a través del Sistema de Acceso a la Información Mexiquense </w:t>
      </w:r>
      <w:r w:rsidRPr="006633BF">
        <w:rPr>
          <w:rFonts w:ascii="Palatino Linotype" w:hAnsi="Palatino Linotype" w:cs="Arial"/>
          <w:b/>
          <w:sz w:val="24"/>
          <w:szCs w:val="24"/>
        </w:rPr>
        <w:t xml:space="preserve">(SAIMEX), </w:t>
      </w:r>
      <w:r w:rsidRPr="006633BF">
        <w:rPr>
          <w:rFonts w:ascii="Palatino Linotype" w:hAnsi="Palatino Linotype" w:cs="Arial"/>
          <w:sz w:val="24"/>
          <w:szCs w:val="24"/>
        </w:rPr>
        <w:t xml:space="preserve">de lo siguiente: </w:t>
      </w:r>
    </w:p>
    <w:p w14:paraId="0BCE772C" w14:textId="208A9F34" w:rsidR="00BE0B0C" w:rsidRPr="00BE0B0C" w:rsidRDefault="00633AB0" w:rsidP="00BE0B0C">
      <w:pPr>
        <w:pStyle w:val="Prrafodelista"/>
        <w:numPr>
          <w:ilvl w:val="0"/>
          <w:numId w:val="7"/>
        </w:numPr>
        <w:spacing w:line="360" w:lineRule="auto"/>
        <w:jc w:val="both"/>
        <w:rPr>
          <w:rFonts w:ascii="Palatino Linotype" w:hAnsi="Palatino Linotype"/>
        </w:rPr>
      </w:pPr>
      <w:r>
        <w:rPr>
          <w:rFonts w:ascii="Palatino Linotype" w:hAnsi="Palatino Linotype"/>
        </w:rPr>
        <w:t>Documentos que comprueben el gasto ejercido en el año</w:t>
      </w:r>
      <w:r w:rsidR="00BE0B0C" w:rsidRPr="00BE0B0C">
        <w:rPr>
          <w:rFonts w:ascii="Palatino Linotype" w:hAnsi="Palatino Linotype"/>
        </w:rPr>
        <w:t xml:space="preserve"> 2021</w:t>
      </w:r>
      <w:r>
        <w:rPr>
          <w:rFonts w:ascii="Palatino Linotype" w:hAnsi="Palatino Linotype"/>
        </w:rPr>
        <w:t xml:space="preserve">, de las cantidades referidas en la solicitud de información </w:t>
      </w:r>
      <w:r w:rsidRPr="00633AB0">
        <w:rPr>
          <w:rFonts w:ascii="Palatino Linotype" w:hAnsi="Palatino Linotype"/>
        </w:rPr>
        <w:t>00058/TENAAIR/IP/2022</w:t>
      </w:r>
      <w:r w:rsidR="00BE0B0C" w:rsidRPr="00BE0B0C">
        <w:rPr>
          <w:rFonts w:ascii="Palatino Linotype" w:hAnsi="Palatino Linotype"/>
        </w:rPr>
        <w:t xml:space="preserve">. </w:t>
      </w:r>
    </w:p>
    <w:p w14:paraId="0ABE7B4D" w14:textId="77777777" w:rsidR="00DE2A03" w:rsidRDefault="00DE2A03" w:rsidP="00DE2A03">
      <w:pPr>
        <w:pStyle w:val="Prrafodelista"/>
        <w:spacing w:before="240" w:line="360" w:lineRule="auto"/>
        <w:ind w:left="709"/>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88CE1CF" w14:textId="77777777" w:rsidR="00BE0B0C" w:rsidRDefault="00BE0B0C" w:rsidP="00666061">
      <w:pPr>
        <w:autoSpaceDE w:val="0"/>
        <w:autoSpaceDN w:val="0"/>
        <w:adjustRightInd w:val="0"/>
        <w:spacing w:after="0" w:line="360" w:lineRule="auto"/>
        <w:jc w:val="both"/>
        <w:rPr>
          <w:rFonts w:ascii="Palatino Linotype" w:hAnsi="Palatino Linotype" w:cs="Arial"/>
          <w:b/>
          <w:sz w:val="28"/>
          <w:szCs w:val="28"/>
        </w:rPr>
      </w:pPr>
    </w:p>
    <w:p w14:paraId="5FBF9BD0" w14:textId="77777777" w:rsidR="00DE2A03" w:rsidRDefault="00DE2A03" w:rsidP="00666061">
      <w:pPr>
        <w:autoSpaceDE w:val="0"/>
        <w:autoSpaceDN w:val="0"/>
        <w:adjustRightInd w:val="0"/>
        <w:spacing w:after="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54C95DB1" w14:textId="77777777" w:rsidR="00666061" w:rsidRDefault="00666061" w:rsidP="00666061">
      <w:pPr>
        <w:autoSpaceDE w:val="0"/>
        <w:autoSpaceDN w:val="0"/>
        <w:adjustRightInd w:val="0"/>
        <w:spacing w:after="0" w:line="360" w:lineRule="auto"/>
        <w:jc w:val="both"/>
        <w:rPr>
          <w:rFonts w:ascii="Palatino Linotype" w:hAnsi="Palatino Linotype" w:cs="Arial"/>
          <w:sz w:val="24"/>
          <w:szCs w:val="24"/>
        </w:rPr>
      </w:pPr>
    </w:p>
    <w:p w14:paraId="4C1C350E" w14:textId="77777777" w:rsidR="00DE2A03" w:rsidRDefault="00DE2A03" w:rsidP="0066606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E0B0C">
        <w:rPr>
          <w:rFonts w:ascii="Palatino Linotype" w:eastAsia="Times New Roman" w:hAnsi="Palatino Linotype" w:cs="Arial"/>
          <w:b/>
          <w:sz w:val="28"/>
          <w:szCs w:val="26"/>
          <w:lang w:eastAsia="es-ES"/>
        </w:rPr>
        <w:t>CUARTO.</w:t>
      </w:r>
      <w:r w:rsidRPr="00BE0B0C">
        <w:rPr>
          <w:rFonts w:ascii="Palatino Linotype" w:eastAsia="Times New Roman" w:hAnsi="Palatino Linotype" w:cs="Arial"/>
          <w:b/>
          <w:sz w:val="28"/>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12C272F" w14:textId="77777777" w:rsidR="00DE2A03" w:rsidRPr="005751B7" w:rsidRDefault="00DE2A03" w:rsidP="00666061">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45E832C1" w14:textId="77777777" w:rsidR="00DE2A03" w:rsidRDefault="00DE2A03" w:rsidP="00666061">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BE0B0C">
        <w:rPr>
          <w:rFonts w:ascii="Palatino Linotype" w:eastAsia="Times New Roman" w:hAnsi="Palatino Linotype" w:cs="Arial"/>
          <w:b/>
          <w:sz w:val="28"/>
          <w:szCs w:val="24"/>
          <w:lang w:eastAsia="es-ES"/>
        </w:rPr>
        <w:t>QUINTO.</w:t>
      </w:r>
      <w:r w:rsidRPr="00C1625D">
        <w:rPr>
          <w:rFonts w:ascii="Palatino Linotype" w:eastAsia="Times New Roman" w:hAnsi="Palatino Linotype" w:cs="Arial"/>
          <w:b/>
          <w:sz w:val="24"/>
          <w:szCs w:val="24"/>
          <w:lang w:eastAsia="es-ES"/>
        </w:rPr>
        <w:t xml:space="preserve"> NOTIFÍQUESE </w:t>
      </w:r>
      <w:r>
        <w:rPr>
          <w:rFonts w:ascii="Palatino Linotype" w:eastAsia="Times New Roman" w:hAnsi="Palatino Linotype" w:cs="Arial"/>
          <w:sz w:val="24"/>
          <w:szCs w:val="24"/>
          <w:lang w:eastAsia="es-ES"/>
        </w:rPr>
        <w:t>la presente resolución al</w:t>
      </w:r>
      <w:r w:rsidRPr="00C1625D">
        <w:rPr>
          <w:rFonts w:ascii="Palatino Linotype" w:eastAsia="Times New Roman" w:hAnsi="Palatino Linotype" w:cs="Arial"/>
          <w:sz w:val="24"/>
          <w:szCs w:val="24"/>
          <w:lang w:eastAsia="es-ES"/>
        </w:rPr>
        <w:t xml:space="preserve"> </w:t>
      </w:r>
      <w:r w:rsidRPr="00C1625D">
        <w:rPr>
          <w:rFonts w:ascii="Palatino Linotype" w:eastAsia="Times New Roman" w:hAnsi="Palatino Linotype" w:cs="Arial"/>
          <w:b/>
          <w:sz w:val="24"/>
          <w:szCs w:val="24"/>
          <w:lang w:eastAsia="es-ES"/>
        </w:rPr>
        <w:t>RECURRENTE</w:t>
      </w:r>
      <w:r w:rsidRPr="00C1625D">
        <w:rPr>
          <w:rFonts w:ascii="Palatino Linotype" w:eastAsia="Times New Roman" w:hAnsi="Palatino Linotype" w:cs="Arial"/>
          <w:sz w:val="24"/>
          <w:szCs w:val="24"/>
          <w:lang w:eastAsia="es-ES"/>
        </w:rPr>
        <w:t xml:space="preserve"> </w:t>
      </w:r>
      <w:r w:rsidRPr="00C1625D">
        <w:rPr>
          <w:rFonts w:ascii="Palatino Linotype" w:hAnsi="Palatino Linotype" w:cs="Arial"/>
          <w:sz w:val="24"/>
          <w:szCs w:val="24"/>
        </w:rPr>
        <w:t xml:space="preserve">a través del Sistema de Acceso a la Información </w:t>
      </w:r>
      <w:r w:rsidRPr="00151D16">
        <w:rPr>
          <w:rFonts w:ascii="Palatino Linotype" w:hAnsi="Palatino Linotype" w:cs="Arial"/>
          <w:sz w:val="24"/>
          <w:szCs w:val="24"/>
        </w:rPr>
        <w:t>Mexiquense</w:t>
      </w:r>
      <w:r w:rsidRPr="00151D16">
        <w:rPr>
          <w:rFonts w:ascii="Palatino Linotype" w:hAnsi="Palatino Linotype" w:cs="Arial"/>
          <w:b/>
          <w:sz w:val="24"/>
          <w:szCs w:val="24"/>
        </w:rPr>
        <w:t xml:space="preserve"> (SAIMEX)</w:t>
      </w:r>
      <w:r>
        <w:rPr>
          <w:rFonts w:ascii="Palatino Linotype" w:hAnsi="Palatino Linotype" w:cs="Arial"/>
          <w:b/>
          <w:sz w:val="24"/>
          <w:szCs w:val="24"/>
        </w:rPr>
        <w:t xml:space="preserve"> </w:t>
      </w:r>
      <w:r w:rsidRPr="00151D16">
        <w:rPr>
          <w:rFonts w:ascii="Palatino Linotype" w:eastAsia="Times New Roman" w:hAnsi="Palatino Linotype" w:cs="Arial"/>
          <w:sz w:val="24"/>
          <w:szCs w:val="24"/>
          <w:lang w:eastAsia="es-ES"/>
        </w:rPr>
        <w:t xml:space="preserve">y hágase de su conocimiento que, </w:t>
      </w:r>
      <w:r w:rsidRPr="00151D16">
        <w:rPr>
          <w:rFonts w:ascii="Palatino Linotype" w:eastAsia="Times New Roman" w:hAnsi="Palatino Linotype" w:cs="Times New Roman"/>
          <w:color w:val="222222"/>
          <w:sz w:val="24"/>
          <w:szCs w:val="24"/>
          <w:lang w:eastAsia="es-ES"/>
        </w:rPr>
        <w:t>de conformidad con lo establecido en el artículo 196, de la Ley de Transparencia y Acceso a la Información Pública del</w:t>
      </w:r>
      <w:r w:rsidRPr="00C1625D">
        <w:rPr>
          <w:rFonts w:ascii="Palatino Linotype" w:eastAsia="Times New Roman" w:hAnsi="Palatino Linotype" w:cs="Times New Roman"/>
          <w:color w:val="222222"/>
          <w:sz w:val="24"/>
          <w:szCs w:val="24"/>
          <w:lang w:eastAsia="es-ES"/>
        </w:rPr>
        <w:t xml:space="preserve"> Estado de México y Municipios, podrá promover el Juicio de Amparo en los términos de las leyes aplicables.</w:t>
      </w:r>
    </w:p>
    <w:p w14:paraId="77EFF98A" w14:textId="77777777" w:rsidR="000411C7" w:rsidRDefault="000411C7" w:rsidP="00666061">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4C4524C2" w14:textId="7D3354F4" w:rsidR="000411C7" w:rsidRDefault="000411C7" w:rsidP="000411C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w:t>
      </w:r>
      <w:r w:rsidR="0069757D">
        <w:rPr>
          <w:rFonts w:ascii="Palatino Linotype" w:eastAsiaTheme="minorEastAsia" w:hAnsi="Palatino Linotype"/>
          <w:color w:val="000000" w:themeColor="text1"/>
          <w:sz w:val="24"/>
          <w:szCs w:val="24"/>
          <w:lang w:val="es-ES_tradnl" w:eastAsia="es-ES"/>
        </w:rPr>
        <w:t xml:space="preserve"> (AUSENCIA JUSTIFICADA)</w:t>
      </w:r>
      <w:r>
        <w:rPr>
          <w:rFonts w:ascii="Palatino Linotype" w:eastAsiaTheme="minorEastAsia" w:hAnsi="Palatino Linotype"/>
          <w:color w:val="000000" w:themeColor="text1"/>
          <w:sz w:val="24"/>
          <w:szCs w:val="24"/>
          <w:lang w:val="es-ES_tradnl" w:eastAsia="es-ES"/>
        </w:rPr>
        <w:t>,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 xml:space="preserve">VIGÉSIMA </w:t>
      </w:r>
      <w:r w:rsidR="001F2430">
        <w:rPr>
          <w:rFonts w:ascii="Palatino Linotype" w:eastAsiaTheme="minorEastAsia" w:hAnsi="Palatino Linotype"/>
          <w:color w:val="000000" w:themeColor="text1"/>
          <w:sz w:val="24"/>
          <w:szCs w:val="24"/>
          <w:lang w:val="es-ES_tradnl" w:eastAsia="es-ES"/>
        </w:rPr>
        <w:t>CUART</w:t>
      </w:r>
      <w:r>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VEINTI</w:t>
      </w:r>
      <w:r w:rsidR="001F2430">
        <w:rPr>
          <w:rFonts w:ascii="Palatino Linotype" w:eastAsiaTheme="minorEastAsia" w:hAnsi="Palatino Linotype"/>
          <w:color w:val="000000" w:themeColor="text1"/>
          <w:sz w:val="24"/>
          <w:szCs w:val="24"/>
          <w:lang w:val="es-ES_tradnl" w:eastAsia="es-ES"/>
        </w:rPr>
        <w:t>NUEVE</w:t>
      </w:r>
      <w:r>
        <w:rPr>
          <w:rFonts w:ascii="Palatino Linotype" w:eastAsiaTheme="minorEastAsia" w:hAnsi="Palatino Linotype"/>
          <w:color w:val="000000" w:themeColor="text1"/>
          <w:sz w:val="24"/>
          <w:szCs w:val="24"/>
          <w:lang w:val="es-ES_tradnl" w:eastAsia="es-ES"/>
        </w:rPr>
        <w:t xml:space="preserve"> DE JUNIO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69757D">
        <w:rPr>
          <w:rFonts w:ascii="Palatino Linotype" w:eastAsiaTheme="minorEastAsia" w:hAnsi="Palatino Linotype"/>
          <w:color w:val="000000" w:themeColor="text1"/>
          <w:sz w:val="24"/>
          <w:szCs w:val="24"/>
          <w:lang w:val="es-ES_tradnl" w:eastAsia="es-ES"/>
        </w:rPr>
        <w:t>-------------------------------</w:t>
      </w:r>
      <w:bookmarkStart w:id="7" w:name="_GoBack"/>
      <w:bookmarkEnd w:id="7"/>
      <w:r w:rsidRPr="001202EC">
        <w:rPr>
          <w:rFonts w:ascii="Palatino Linotype" w:eastAsiaTheme="minorEastAsia" w:hAnsi="Palatino Linotype"/>
          <w:color w:val="000000" w:themeColor="text1"/>
          <w:sz w:val="24"/>
          <w:szCs w:val="24"/>
          <w:lang w:val="es-ES_tradnl" w:eastAsia="es-ES"/>
        </w:rPr>
        <w:t xml:space="preserve"> </w:t>
      </w:r>
    </w:p>
    <w:p w14:paraId="7D9D650F" w14:textId="77777777" w:rsidR="000411C7" w:rsidRDefault="000411C7" w:rsidP="000411C7">
      <w:pPr>
        <w:spacing w:after="0" w:line="240" w:lineRule="auto"/>
        <w:rPr>
          <w:rFonts w:ascii="Palatino Linotype" w:hAnsi="Palatino Linotype"/>
          <w:sz w:val="16"/>
          <w:szCs w:val="18"/>
        </w:rPr>
      </w:pPr>
    </w:p>
    <w:p w14:paraId="1A3AE3EB" w14:textId="77777777" w:rsidR="000411C7" w:rsidRPr="00EB66ED" w:rsidRDefault="000411C7" w:rsidP="000411C7">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r>
        <w:rPr>
          <w:rFonts w:ascii="Palatino Linotype" w:hAnsi="Palatino Linotype"/>
          <w:sz w:val="16"/>
          <w:szCs w:val="18"/>
        </w:rPr>
        <w:t>bpac</w:t>
      </w:r>
    </w:p>
    <w:p w14:paraId="60465E66" w14:textId="77777777" w:rsidR="000411C7" w:rsidRDefault="000411C7" w:rsidP="000411C7"/>
    <w:p w14:paraId="06A05975" w14:textId="77777777" w:rsidR="000411C7" w:rsidRDefault="000411C7" w:rsidP="000411C7"/>
    <w:p w14:paraId="50948E48" w14:textId="77777777" w:rsidR="000411C7" w:rsidRDefault="000411C7" w:rsidP="000411C7"/>
    <w:p w14:paraId="6E234382" w14:textId="77777777" w:rsidR="000411C7" w:rsidRDefault="000411C7" w:rsidP="000411C7"/>
    <w:p w14:paraId="59E1CCE2" w14:textId="77777777" w:rsidR="000411C7" w:rsidRDefault="000411C7" w:rsidP="000411C7"/>
    <w:p w14:paraId="467DE147" w14:textId="77777777" w:rsidR="000411C7" w:rsidRDefault="000411C7" w:rsidP="000411C7"/>
    <w:p w14:paraId="66383F33" w14:textId="77777777" w:rsidR="000411C7" w:rsidRDefault="000411C7" w:rsidP="000411C7"/>
    <w:p w14:paraId="16DD82A3" w14:textId="77777777" w:rsidR="000411C7" w:rsidRDefault="000411C7" w:rsidP="000411C7"/>
    <w:p w14:paraId="4AE96B66" w14:textId="77777777" w:rsidR="000411C7" w:rsidRDefault="000411C7" w:rsidP="000411C7"/>
    <w:p w14:paraId="77CA0D21" w14:textId="77777777" w:rsidR="000411C7" w:rsidRDefault="000411C7" w:rsidP="000411C7"/>
    <w:p w14:paraId="1D66AC78" w14:textId="77777777" w:rsidR="000411C7" w:rsidRDefault="000411C7" w:rsidP="000411C7"/>
    <w:p w14:paraId="06F32647" w14:textId="77777777" w:rsidR="000411C7" w:rsidRDefault="000411C7" w:rsidP="000411C7"/>
    <w:p w14:paraId="39102B7D" w14:textId="77777777" w:rsidR="000411C7" w:rsidRDefault="000411C7" w:rsidP="000411C7"/>
    <w:p w14:paraId="3C612F01" w14:textId="77777777" w:rsidR="000411C7" w:rsidRDefault="000411C7" w:rsidP="000411C7"/>
    <w:p w14:paraId="775515F9" w14:textId="77777777" w:rsidR="000411C7" w:rsidRDefault="000411C7" w:rsidP="000411C7"/>
    <w:p w14:paraId="1638DEC8" w14:textId="77777777" w:rsidR="000411C7" w:rsidRDefault="000411C7" w:rsidP="000411C7"/>
    <w:p w14:paraId="1EC752BC" w14:textId="77777777" w:rsidR="000411C7" w:rsidRDefault="000411C7" w:rsidP="000411C7"/>
    <w:p w14:paraId="5FBDB2FD" w14:textId="77777777" w:rsidR="000411C7" w:rsidRDefault="000411C7" w:rsidP="000411C7"/>
    <w:p w14:paraId="0B8872B3" w14:textId="77777777" w:rsidR="000411C7" w:rsidRDefault="000411C7" w:rsidP="000411C7"/>
    <w:p w14:paraId="0CA4E7E4" w14:textId="77777777" w:rsidR="000847FB" w:rsidRDefault="000847FB"/>
    <w:sectPr w:rsidR="000847FB" w:rsidSect="00955817">
      <w:headerReference w:type="even" r:id="rId17"/>
      <w:headerReference w:type="default" r:id="rId18"/>
      <w:footerReference w:type="default" r:id="rId19"/>
      <w:headerReference w:type="first" r:id="rId20"/>
      <w:footerReference w:type="first" r:id="rId21"/>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0ACAA" w14:textId="77777777" w:rsidR="00B55884" w:rsidRDefault="00B55884" w:rsidP="000411C7">
      <w:pPr>
        <w:spacing w:after="0" w:line="240" w:lineRule="auto"/>
      </w:pPr>
      <w:r>
        <w:separator/>
      </w:r>
    </w:p>
  </w:endnote>
  <w:endnote w:type="continuationSeparator" w:id="0">
    <w:p w14:paraId="4FD77B41" w14:textId="77777777" w:rsidR="00B55884" w:rsidRDefault="00B55884" w:rsidP="00041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AE075" w14:textId="66137F37" w:rsidR="00955817" w:rsidRPr="000B69FA" w:rsidRDefault="00AF200B"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9757D">
      <w:rPr>
        <w:rFonts w:ascii="Palatino Linotype" w:hAnsi="Palatino Linotype"/>
        <w:bCs/>
        <w:noProof/>
        <w:sz w:val="20"/>
      </w:rPr>
      <w:t>40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9757D">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C3D3A" w14:textId="1E97EC01" w:rsidR="00955817" w:rsidRPr="000B69FA" w:rsidRDefault="00AF200B"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9757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9757D">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C67F00" w14:textId="77777777" w:rsidR="00B55884" w:rsidRDefault="00B55884" w:rsidP="000411C7">
      <w:pPr>
        <w:spacing w:after="0" w:line="240" w:lineRule="auto"/>
      </w:pPr>
      <w:r>
        <w:separator/>
      </w:r>
    </w:p>
  </w:footnote>
  <w:footnote w:type="continuationSeparator" w:id="0">
    <w:p w14:paraId="4D7FCEBD" w14:textId="77777777" w:rsidR="00B55884" w:rsidRDefault="00B55884" w:rsidP="000411C7">
      <w:pPr>
        <w:spacing w:after="0" w:line="240" w:lineRule="auto"/>
      </w:pPr>
      <w:r>
        <w:continuationSeparator/>
      </w:r>
    </w:p>
  </w:footnote>
  <w:footnote w:id="1">
    <w:p w14:paraId="0407A171" w14:textId="77777777" w:rsidR="000411C7" w:rsidRPr="00481AAF" w:rsidRDefault="000411C7" w:rsidP="000411C7">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33C924EC" w14:textId="77777777" w:rsidR="000411C7" w:rsidRPr="00946E1F" w:rsidRDefault="000411C7" w:rsidP="000411C7">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29B93" w14:textId="77777777" w:rsidR="00D21B73" w:rsidRDefault="0069757D">
    <w:pPr>
      <w:pStyle w:val="Encabezado"/>
    </w:pPr>
    <w:r>
      <w:rPr>
        <w:noProof/>
      </w:rPr>
      <w:pict w14:anchorId="53B92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49"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FB27B" w14:textId="77777777" w:rsidR="00955817" w:rsidRDefault="0069757D">
    <w:pPr>
      <w:pStyle w:val="Encabezado"/>
    </w:pPr>
    <w:r>
      <w:rPr>
        <w:noProof/>
      </w:rPr>
      <w:pict w14:anchorId="00805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0"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955817" w14:paraId="0C6F71E1" w14:textId="77777777" w:rsidTr="003901C4">
      <w:trPr>
        <w:trHeight w:val="227"/>
      </w:trPr>
      <w:tc>
        <w:tcPr>
          <w:tcW w:w="5949" w:type="dxa"/>
          <w:hideMark/>
        </w:tcPr>
        <w:p w14:paraId="316EC411" w14:textId="77777777" w:rsidR="00955817" w:rsidRDefault="00AF200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0164A08A" w14:textId="77777777" w:rsidR="00955817" w:rsidRPr="00B4142F" w:rsidRDefault="00AF200B" w:rsidP="000411C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05</w:t>
          </w:r>
          <w:r w:rsidR="000411C7">
            <w:rPr>
              <w:rFonts w:ascii="Palatino Linotype" w:hAnsi="Palatino Linotype" w:cs="Arial"/>
              <w:bCs/>
              <w:sz w:val="24"/>
              <w:lang w:eastAsia="es-MX"/>
            </w:rPr>
            <w:t>66</w:t>
          </w:r>
          <w:r>
            <w:rPr>
              <w:rFonts w:ascii="Palatino Linotype" w:hAnsi="Palatino Linotype" w:cs="Arial"/>
              <w:bCs/>
              <w:sz w:val="24"/>
              <w:lang w:eastAsia="es-MX"/>
            </w:rPr>
            <w:t>0/INFOEM/IP/RR/2022</w:t>
          </w:r>
        </w:p>
      </w:tc>
    </w:tr>
    <w:tr w:rsidR="00955817" w14:paraId="22501537" w14:textId="77777777" w:rsidTr="003901C4">
      <w:trPr>
        <w:trHeight w:val="242"/>
      </w:trPr>
      <w:tc>
        <w:tcPr>
          <w:tcW w:w="5949" w:type="dxa"/>
          <w:hideMark/>
        </w:tcPr>
        <w:p w14:paraId="2A706A81" w14:textId="77777777" w:rsidR="00955817" w:rsidRDefault="00AF200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35B2AAD2" w14:textId="77777777" w:rsidR="00955817" w:rsidRPr="00F06FED" w:rsidRDefault="00AF200B" w:rsidP="00EB0851">
          <w:pPr>
            <w:spacing w:after="120" w:line="256" w:lineRule="auto"/>
            <w:ind w:right="214"/>
            <w:jc w:val="right"/>
            <w:rPr>
              <w:rFonts w:ascii="Palatino Linotype" w:hAnsi="Palatino Linotype" w:cs="Arial"/>
            </w:rPr>
          </w:pPr>
          <w:r w:rsidRPr="00F07553">
            <w:rPr>
              <w:rFonts w:ascii="Palatino Linotype" w:hAnsi="Palatino Linotype" w:cs="Arial"/>
              <w:szCs w:val="20"/>
            </w:rPr>
            <w:t xml:space="preserve">Ayuntamiento de </w:t>
          </w:r>
          <w:r w:rsidR="000411C7">
            <w:rPr>
              <w:rFonts w:ascii="Palatino Linotype" w:hAnsi="Palatino Linotype" w:cs="Arial"/>
              <w:szCs w:val="20"/>
            </w:rPr>
            <w:t>Tenango del Aire</w:t>
          </w:r>
        </w:p>
      </w:tc>
    </w:tr>
    <w:tr w:rsidR="00955817" w14:paraId="6D59BE50" w14:textId="77777777" w:rsidTr="003901C4">
      <w:trPr>
        <w:trHeight w:val="342"/>
      </w:trPr>
      <w:tc>
        <w:tcPr>
          <w:tcW w:w="5949" w:type="dxa"/>
          <w:hideMark/>
        </w:tcPr>
        <w:p w14:paraId="754AB5BF" w14:textId="77777777" w:rsidR="00955817" w:rsidRDefault="00AF200B"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4E2B4743" w14:textId="77777777" w:rsidR="00955817" w:rsidRDefault="00AF200B" w:rsidP="0095581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26E6EF43" w14:textId="77777777" w:rsidR="00955817" w:rsidRDefault="0069757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955817" w14:paraId="2EB930A6" w14:textId="77777777" w:rsidTr="003901C4">
      <w:trPr>
        <w:trHeight w:val="227"/>
      </w:trPr>
      <w:tc>
        <w:tcPr>
          <w:tcW w:w="6091" w:type="dxa"/>
          <w:hideMark/>
        </w:tcPr>
        <w:p w14:paraId="55FDB5B1" w14:textId="77777777" w:rsidR="00955817" w:rsidRDefault="00AF200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013022F1" w14:textId="77777777" w:rsidR="00955817" w:rsidRPr="00B4142F" w:rsidRDefault="00AF200B" w:rsidP="000411C7">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05</w:t>
          </w:r>
          <w:r w:rsidR="000411C7">
            <w:rPr>
              <w:rFonts w:ascii="Palatino Linotype" w:hAnsi="Palatino Linotype" w:cs="Arial"/>
              <w:bCs/>
              <w:sz w:val="24"/>
              <w:lang w:eastAsia="es-MX"/>
            </w:rPr>
            <w:t>660</w:t>
          </w:r>
          <w:r>
            <w:rPr>
              <w:rFonts w:ascii="Palatino Linotype" w:hAnsi="Palatino Linotype" w:cs="Arial"/>
              <w:bCs/>
              <w:sz w:val="24"/>
              <w:lang w:eastAsia="es-MX"/>
            </w:rPr>
            <w:t>/INFOEM/IP/RR/2022</w:t>
          </w:r>
        </w:p>
      </w:tc>
    </w:tr>
    <w:tr w:rsidR="00955817" w14:paraId="2D424618" w14:textId="77777777" w:rsidTr="003901C4">
      <w:trPr>
        <w:trHeight w:val="196"/>
      </w:trPr>
      <w:tc>
        <w:tcPr>
          <w:tcW w:w="6091" w:type="dxa"/>
          <w:hideMark/>
        </w:tcPr>
        <w:p w14:paraId="118C1385" w14:textId="77777777" w:rsidR="00955817" w:rsidRDefault="00AF200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45D591AC" w14:textId="77777777" w:rsidR="00955817" w:rsidRPr="00F06FED" w:rsidRDefault="0069757D" w:rsidP="00D21B73">
          <w:pPr>
            <w:spacing w:after="120" w:line="256" w:lineRule="auto"/>
            <w:ind w:right="214"/>
            <w:jc w:val="right"/>
            <w:rPr>
              <w:rFonts w:ascii="Palatino Linotype" w:hAnsi="Palatino Linotype" w:cs="Arial"/>
            </w:rPr>
          </w:pPr>
        </w:p>
      </w:tc>
    </w:tr>
    <w:tr w:rsidR="00955817" w14:paraId="5D298F99" w14:textId="77777777" w:rsidTr="003901C4">
      <w:trPr>
        <w:trHeight w:val="242"/>
      </w:trPr>
      <w:tc>
        <w:tcPr>
          <w:tcW w:w="6091" w:type="dxa"/>
          <w:hideMark/>
        </w:tcPr>
        <w:p w14:paraId="6287D757" w14:textId="77777777" w:rsidR="00955817" w:rsidRDefault="00AF200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105D0F88" w14:textId="77777777" w:rsidR="00955817" w:rsidRDefault="00AF200B" w:rsidP="000411C7">
          <w:pPr>
            <w:spacing w:after="120" w:line="256" w:lineRule="auto"/>
            <w:ind w:right="214"/>
            <w:jc w:val="right"/>
            <w:rPr>
              <w:rFonts w:ascii="Palatino Linotype" w:hAnsi="Palatino Linotype" w:cs="Arial"/>
              <w:szCs w:val="20"/>
            </w:rPr>
          </w:pPr>
          <w:r w:rsidRPr="00F07553">
            <w:rPr>
              <w:rFonts w:ascii="Palatino Linotype" w:hAnsi="Palatino Linotype" w:cs="Arial"/>
              <w:szCs w:val="20"/>
            </w:rPr>
            <w:t xml:space="preserve">Ayuntamiento de </w:t>
          </w:r>
          <w:r>
            <w:rPr>
              <w:rFonts w:ascii="Palatino Linotype" w:hAnsi="Palatino Linotype" w:cs="Arial"/>
              <w:szCs w:val="20"/>
            </w:rPr>
            <w:t>T</w:t>
          </w:r>
          <w:r w:rsidR="000411C7">
            <w:rPr>
              <w:rFonts w:ascii="Palatino Linotype" w:hAnsi="Palatino Linotype" w:cs="Arial"/>
              <w:szCs w:val="20"/>
            </w:rPr>
            <w:t>enango del Aire</w:t>
          </w:r>
        </w:p>
      </w:tc>
    </w:tr>
    <w:tr w:rsidR="00955817" w14:paraId="051FB7E7" w14:textId="77777777" w:rsidTr="003901C4">
      <w:trPr>
        <w:trHeight w:val="342"/>
      </w:trPr>
      <w:tc>
        <w:tcPr>
          <w:tcW w:w="6091" w:type="dxa"/>
          <w:hideMark/>
        </w:tcPr>
        <w:p w14:paraId="1E76CD75" w14:textId="77777777" w:rsidR="00955817" w:rsidRDefault="00AF200B"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4EB4B20F" w14:textId="77777777" w:rsidR="00955817" w:rsidRDefault="00AF200B" w:rsidP="00D21B73">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2CDED337" w14:textId="77777777" w:rsidR="00955817" w:rsidRDefault="0069757D">
    <w:pPr>
      <w:pStyle w:val="Encabezado"/>
    </w:pPr>
    <w:r>
      <w:rPr>
        <w:noProof/>
      </w:rPr>
      <w:pict w14:anchorId="575F7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51" type="#_x0000_t75" style="position:absolute;margin-left:-85.4pt;margin-top:-135.95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32678C3"/>
    <w:multiLevelType w:val="hybridMultilevel"/>
    <w:tmpl w:val="30EC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AAB717A"/>
    <w:multiLevelType w:val="hybridMultilevel"/>
    <w:tmpl w:val="32AA1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1BB28D3"/>
    <w:multiLevelType w:val="hybridMultilevel"/>
    <w:tmpl w:val="382AF2F8"/>
    <w:lvl w:ilvl="0" w:tplc="6F208A8A">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D18793E"/>
    <w:multiLevelType w:val="hybridMultilevel"/>
    <w:tmpl w:val="A9B4E2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EA45EEE"/>
    <w:multiLevelType w:val="hybridMultilevel"/>
    <w:tmpl w:val="440E52C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4"/>
  </w:num>
  <w:num w:numId="3">
    <w:abstractNumId w:val="0"/>
  </w:num>
  <w:num w:numId="4">
    <w:abstractNumId w:val="3"/>
  </w:num>
  <w:num w:numId="5">
    <w:abstractNumId w:val="7"/>
  </w:num>
  <w:num w:numId="6">
    <w:abstractNumId w:val="8"/>
  </w:num>
  <w:num w:numId="7">
    <w:abstractNumId w:val="6"/>
  </w:num>
  <w:num w:numId="8">
    <w:abstractNumId w:val="9"/>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1C7"/>
    <w:rsid w:val="000411C7"/>
    <w:rsid w:val="0007622A"/>
    <w:rsid w:val="000847FB"/>
    <w:rsid w:val="000A7EB9"/>
    <w:rsid w:val="00105217"/>
    <w:rsid w:val="00112A9A"/>
    <w:rsid w:val="00140AFD"/>
    <w:rsid w:val="00196D14"/>
    <w:rsid w:val="001C0970"/>
    <w:rsid w:val="001E1AAF"/>
    <w:rsid w:val="001F2430"/>
    <w:rsid w:val="00226BB0"/>
    <w:rsid w:val="00252A2B"/>
    <w:rsid w:val="002901E7"/>
    <w:rsid w:val="002B49EE"/>
    <w:rsid w:val="00324DE3"/>
    <w:rsid w:val="004825FE"/>
    <w:rsid w:val="00516FAA"/>
    <w:rsid w:val="00525FAF"/>
    <w:rsid w:val="005A38F4"/>
    <w:rsid w:val="005D5285"/>
    <w:rsid w:val="00633AB0"/>
    <w:rsid w:val="00666061"/>
    <w:rsid w:val="0069757D"/>
    <w:rsid w:val="006C45B2"/>
    <w:rsid w:val="0075567C"/>
    <w:rsid w:val="00765903"/>
    <w:rsid w:val="007A33D4"/>
    <w:rsid w:val="0084089C"/>
    <w:rsid w:val="00921737"/>
    <w:rsid w:val="00A4672C"/>
    <w:rsid w:val="00A77C13"/>
    <w:rsid w:val="00AB24C7"/>
    <w:rsid w:val="00AF200B"/>
    <w:rsid w:val="00B55884"/>
    <w:rsid w:val="00BD413D"/>
    <w:rsid w:val="00BE0B0C"/>
    <w:rsid w:val="00BE1535"/>
    <w:rsid w:val="00C86675"/>
    <w:rsid w:val="00C87993"/>
    <w:rsid w:val="00CA2CAA"/>
    <w:rsid w:val="00CE5540"/>
    <w:rsid w:val="00DE2A03"/>
    <w:rsid w:val="00E818E4"/>
    <w:rsid w:val="00F51C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284DB5"/>
  <w15:chartTrackingRefBased/>
  <w15:docId w15:val="{7A62D128-D5BB-4F55-B790-7BD60F729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1C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11C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411C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411C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411C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411C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411C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411C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411C7"/>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411C7"/>
    <w:rPr>
      <w:color w:val="0563C1" w:themeColor="hyperlink"/>
      <w:u w:val="single"/>
    </w:rPr>
  </w:style>
  <w:style w:type="paragraph" w:styleId="Sinespaciado">
    <w:name w:val="No Spacing"/>
    <w:aliases w:val="Francesa,INAI"/>
    <w:link w:val="SinespaciadoCar"/>
    <w:uiPriority w:val="1"/>
    <w:qFormat/>
    <w:rsid w:val="000411C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411C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411C7"/>
    <w:pPr>
      <w:spacing w:after="120"/>
    </w:pPr>
  </w:style>
  <w:style w:type="character" w:customStyle="1" w:styleId="TextoindependienteCar">
    <w:name w:val="Texto independiente Car"/>
    <w:basedOn w:val="Fuentedeprrafopredeter"/>
    <w:link w:val="Textoindependiente"/>
    <w:uiPriority w:val="99"/>
    <w:rsid w:val="000411C7"/>
  </w:style>
  <w:style w:type="paragraph" w:styleId="Textoindependiente2">
    <w:name w:val="Body Text 2"/>
    <w:basedOn w:val="Normal"/>
    <w:link w:val="Textoindependiente2Car"/>
    <w:uiPriority w:val="99"/>
    <w:semiHidden/>
    <w:unhideWhenUsed/>
    <w:rsid w:val="000411C7"/>
    <w:pPr>
      <w:spacing w:after="120" w:line="480" w:lineRule="auto"/>
    </w:pPr>
  </w:style>
  <w:style w:type="character" w:customStyle="1" w:styleId="Textoindependiente2Car">
    <w:name w:val="Texto independiente 2 Car"/>
    <w:basedOn w:val="Fuentedeprrafopredeter"/>
    <w:link w:val="Textoindependiente2"/>
    <w:uiPriority w:val="99"/>
    <w:semiHidden/>
    <w:rsid w:val="000411C7"/>
  </w:style>
  <w:style w:type="paragraph" w:customStyle="1" w:styleId="Citas">
    <w:name w:val="Citas"/>
    <w:basedOn w:val="Normal"/>
    <w:qFormat/>
    <w:rsid w:val="00F51CB1"/>
    <w:pPr>
      <w:spacing w:before="240" w:line="360" w:lineRule="auto"/>
      <w:ind w:left="851" w:right="851"/>
      <w:jc w:val="both"/>
    </w:pPr>
    <w:rPr>
      <w:rFonts w:ascii="Palatino Linotype" w:hAnsi="Palatino Linotype" w:cs="Arial"/>
      <w:i/>
    </w:rPr>
  </w:style>
  <w:style w:type="character" w:styleId="Textoennegrita">
    <w:name w:val="Strong"/>
    <w:uiPriority w:val="22"/>
    <w:qFormat/>
    <w:rsid w:val="00DE2A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03297">
      <w:bodyDiv w:val="1"/>
      <w:marLeft w:val="0"/>
      <w:marRight w:val="0"/>
      <w:marTop w:val="0"/>
      <w:marBottom w:val="0"/>
      <w:divBdr>
        <w:top w:val="none" w:sz="0" w:space="0" w:color="auto"/>
        <w:left w:val="none" w:sz="0" w:space="0" w:color="auto"/>
        <w:bottom w:val="none" w:sz="0" w:space="0" w:color="auto"/>
        <w:right w:val="none" w:sz="0" w:space="0" w:color="auto"/>
      </w:divBdr>
    </w:div>
    <w:div w:id="78714636">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
    <w:div w:id="520319836">
      <w:bodyDiv w:val="1"/>
      <w:marLeft w:val="0"/>
      <w:marRight w:val="0"/>
      <w:marTop w:val="0"/>
      <w:marBottom w:val="0"/>
      <w:divBdr>
        <w:top w:val="none" w:sz="0" w:space="0" w:color="auto"/>
        <w:left w:val="none" w:sz="0" w:space="0" w:color="auto"/>
        <w:bottom w:val="none" w:sz="0" w:space="0" w:color="auto"/>
        <w:right w:val="none" w:sz="0" w:space="0" w:color="auto"/>
      </w:divBdr>
    </w:div>
    <w:div w:id="1688407774">
      <w:bodyDiv w:val="1"/>
      <w:marLeft w:val="0"/>
      <w:marRight w:val="0"/>
      <w:marTop w:val="0"/>
      <w:marBottom w:val="0"/>
      <w:divBdr>
        <w:top w:val="none" w:sz="0" w:space="0" w:color="auto"/>
        <w:left w:val="none" w:sz="0" w:space="0" w:color="auto"/>
        <w:bottom w:val="none" w:sz="0" w:space="0" w:color="auto"/>
        <w:right w:val="none" w:sz="0" w:space="0" w:color="auto"/>
      </w:divBdr>
    </w:div>
    <w:div w:id="191138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42</Pages>
  <Words>8824</Words>
  <Characters>48537</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57247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4</cp:revision>
  <dcterms:created xsi:type="dcterms:W3CDTF">2022-06-28T17:40:00Z</dcterms:created>
  <dcterms:modified xsi:type="dcterms:W3CDTF">2022-06-30T18:45:00Z</dcterms:modified>
</cp:coreProperties>
</file>