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80AE" w14:textId="5CFBB454"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205FF7" w:rsidRPr="001A2D33">
        <w:rPr>
          <w:rFonts w:ascii="Palatino Linotype" w:eastAsia="Palatino Linotype" w:hAnsi="Palatino Linotype" w:cs="Palatino Linotype"/>
        </w:rPr>
        <w:t>siete de diciembre</w:t>
      </w:r>
      <w:r w:rsidRPr="001A2D33">
        <w:rPr>
          <w:rFonts w:ascii="Palatino Linotype" w:eastAsia="Palatino Linotype" w:hAnsi="Palatino Linotype" w:cs="Palatino Linotype"/>
        </w:rPr>
        <w:t xml:space="preserve"> de dos mil veintidós. </w:t>
      </w:r>
    </w:p>
    <w:p w14:paraId="53725991" w14:textId="77777777" w:rsidR="00A432DE" w:rsidRPr="001A2D33" w:rsidRDefault="00A432DE">
      <w:pPr>
        <w:spacing w:line="360" w:lineRule="auto"/>
        <w:jc w:val="both"/>
        <w:rPr>
          <w:rFonts w:ascii="Palatino Linotype" w:eastAsia="Palatino Linotype" w:hAnsi="Palatino Linotype" w:cs="Palatino Linotype"/>
        </w:rPr>
      </w:pPr>
    </w:p>
    <w:p w14:paraId="64E2FF04" w14:textId="46FCB66D"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Visto</w:t>
      </w:r>
      <w:r w:rsidRPr="001A2D33">
        <w:rPr>
          <w:rFonts w:ascii="Palatino Linotype" w:eastAsia="Palatino Linotype" w:hAnsi="Palatino Linotype" w:cs="Palatino Linotype"/>
        </w:rPr>
        <w:t xml:space="preserve"> el expediente relativo al recurso de revisión </w:t>
      </w:r>
      <w:r w:rsidR="00205FF7" w:rsidRPr="001A2D33">
        <w:rPr>
          <w:rFonts w:ascii="Palatino Linotype" w:eastAsia="Palatino Linotype" w:hAnsi="Palatino Linotype" w:cs="Palatino Linotype"/>
          <w:b/>
        </w:rPr>
        <w:t>10554</w:t>
      </w:r>
      <w:r w:rsidRPr="001A2D33">
        <w:rPr>
          <w:rFonts w:ascii="Palatino Linotype" w:eastAsia="Palatino Linotype" w:hAnsi="Palatino Linotype" w:cs="Palatino Linotype"/>
          <w:b/>
        </w:rPr>
        <w:t>/INFOEM/IP/RR/2022</w:t>
      </w:r>
      <w:r w:rsidRPr="001A2D33">
        <w:rPr>
          <w:rFonts w:ascii="Palatino Linotype" w:eastAsia="Palatino Linotype" w:hAnsi="Palatino Linotype" w:cs="Palatino Linotype"/>
        </w:rPr>
        <w:t>, interpuesto por</w:t>
      </w:r>
      <w:r w:rsidR="009D0D54" w:rsidRPr="001A2D33">
        <w:rPr>
          <w:rFonts w:ascii="Palatino Linotype" w:eastAsia="Palatino Linotype" w:hAnsi="Palatino Linotype" w:cs="Palatino Linotype"/>
        </w:rPr>
        <w:t xml:space="preserve"> </w:t>
      </w:r>
      <w:r w:rsidR="00205FF7" w:rsidRPr="001A2D33">
        <w:rPr>
          <w:rFonts w:ascii="Palatino Linotype" w:eastAsia="Palatino Linotype" w:hAnsi="Palatino Linotype" w:cs="Palatino Linotype"/>
          <w:b/>
          <w:bCs/>
        </w:rPr>
        <w:t>un usuario del Sistema de Acceso a la Información Mexiquense</w:t>
      </w:r>
      <w:r w:rsidR="009D0D54" w:rsidRPr="001A2D33">
        <w:rPr>
          <w:rFonts w:ascii="Palatino Linotype" w:eastAsia="Palatino Linotype" w:hAnsi="Palatino Linotype" w:cs="Palatino Linotype"/>
        </w:rPr>
        <w:t>,</w:t>
      </w:r>
      <w:r w:rsidRPr="001A2D33">
        <w:rPr>
          <w:rFonts w:ascii="Palatino Linotype" w:eastAsia="Palatino Linotype" w:hAnsi="Palatino Linotype" w:cs="Palatino Linotype"/>
        </w:rPr>
        <w:t xml:space="preserve"> a quien en lo sucesivo se le denominara el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xml:space="preserve">, en contra de la respuesta a su solicitud de información identificada con número de folio </w:t>
      </w:r>
      <w:r w:rsidRPr="001A2D33">
        <w:rPr>
          <w:rFonts w:ascii="Palatino Linotype" w:eastAsia="Palatino Linotype" w:hAnsi="Palatino Linotype" w:cs="Palatino Linotype"/>
          <w:b/>
        </w:rPr>
        <w:t>00</w:t>
      </w:r>
      <w:r w:rsidR="00205FF7" w:rsidRPr="001A2D33">
        <w:rPr>
          <w:rFonts w:ascii="Palatino Linotype" w:eastAsia="Palatino Linotype" w:hAnsi="Palatino Linotype" w:cs="Palatino Linotype"/>
          <w:b/>
        </w:rPr>
        <w:t>110</w:t>
      </w:r>
      <w:r w:rsidRPr="001A2D33">
        <w:rPr>
          <w:rFonts w:ascii="Palatino Linotype" w:eastAsia="Palatino Linotype" w:hAnsi="Palatino Linotype" w:cs="Palatino Linotype"/>
          <w:b/>
        </w:rPr>
        <w:t>/</w:t>
      </w:r>
      <w:r w:rsidR="00205FF7" w:rsidRPr="001A2D33">
        <w:rPr>
          <w:rFonts w:ascii="Palatino Linotype" w:eastAsia="Palatino Linotype" w:hAnsi="Palatino Linotype" w:cs="Palatino Linotype"/>
          <w:b/>
        </w:rPr>
        <w:t>LAPAZ</w:t>
      </w:r>
      <w:r w:rsidRPr="001A2D33">
        <w:rPr>
          <w:rFonts w:ascii="Palatino Linotype" w:eastAsia="Palatino Linotype" w:hAnsi="Palatino Linotype" w:cs="Palatino Linotype"/>
          <w:b/>
        </w:rPr>
        <w:t xml:space="preserve">/IP/2022 </w:t>
      </w:r>
      <w:r w:rsidRPr="001A2D33">
        <w:rPr>
          <w:rFonts w:ascii="Palatino Linotype" w:eastAsia="Palatino Linotype" w:hAnsi="Palatino Linotype" w:cs="Palatino Linotype"/>
        </w:rPr>
        <w:t xml:space="preserve">proporcionada por parte del </w:t>
      </w:r>
      <w:r w:rsidR="00205FF7" w:rsidRPr="001A2D33">
        <w:rPr>
          <w:rFonts w:ascii="Palatino Linotype" w:eastAsia="Palatino Linotype" w:hAnsi="Palatino Linotype" w:cs="Palatino Linotype"/>
          <w:b/>
        </w:rPr>
        <w:t>Ayuntamiento de La Paz</w:t>
      </w:r>
      <w:r w:rsidRPr="001A2D33">
        <w:rPr>
          <w:rFonts w:ascii="Palatino Linotype" w:eastAsia="Palatino Linotype" w:hAnsi="Palatino Linotype" w:cs="Palatino Linotype"/>
        </w:rPr>
        <w:t xml:space="preserve">, en lo sucesivo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se procede a dictar la presente resolución, con base en los siguientes:</w:t>
      </w:r>
    </w:p>
    <w:p w14:paraId="735E3981" w14:textId="77777777" w:rsidR="00A432DE" w:rsidRPr="001A2D33" w:rsidRDefault="00A432DE">
      <w:pPr>
        <w:spacing w:line="360" w:lineRule="auto"/>
        <w:jc w:val="both"/>
        <w:rPr>
          <w:rFonts w:ascii="Palatino Linotype" w:eastAsia="Palatino Linotype" w:hAnsi="Palatino Linotype" w:cs="Palatino Linotype"/>
        </w:rPr>
      </w:pPr>
    </w:p>
    <w:p w14:paraId="00D11024" w14:textId="77777777" w:rsidR="00A432DE" w:rsidRPr="001A2D33" w:rsidRDefault="00A20A74">
      <w:pPr>
        <w:numPr>
          <w:ilvl w:val="0"/>
          <w:numId w:val="3"/>
        </w:numPr>
        <w:pBdr>
          <w:top w:val="nil"/>
          <w:left w:val="nil"/>
          <w:bottom w:val="nil"/>
          <w:right w:val="nil"/>
          <w:between w:val="nil"/>
        </w:pBdr>
        <w:spacing w:line="360" w:lineRule="auto"/>
        <w:ind w:left="709"/>
        <w:jc w:val="center"/>
        <w:rPr>
          <w:rFonts w:ascii="Palatino Linotype" w:eastAsia="Palatino Linotype" w:hAnsi="Palatino Linotype" w:cs="Palatino Linotype"/>
          <w:b/>
          <w:sz w:val="22"/>
          <w:szCs w:val="22"/>
        </w:rPr>
      </w:pPr>
      <w:r w:rsidRPr="001A2D33">
        <w:rPr>
          <w:rFonts w:ascii="Palatino Linotype" w:eastAsia="Palatino Linotype" w:hAnsi="Palatino Linotype" w:cs="Palatino Linotype"/>
          <w:b/>
          <w:sz w:val="22"/>
          <w:szCs w:val="22"/>
        </w:rPr>
        <w:t>A N T E C E D E N T E S:</w:t>
      </w:r>
    </w:p>
    <w:p w14:paraId="6F64D55F" w14:textId="77777777" w:rsidR="00A432DE" w:rsidRPr="001A2D33" w:rsidRDefault="00A432DE">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0A5A825F" w14:textId="1A04D469"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1. Solicitud de acceso a la información. </w:t>
      </w:r>
      <w:r w:rsidRPr="001A2D33">
        <w:rPr>
          <w:rFonts w:ascii="Palatino Linotype" w:eastAsia="Palatino Linotype" w:hAnsi="Palatino Linotype" w:cs="Palatino Linotype"/>
        </w:rPr>
        <w:t xml:space="preserve">Con fecha </w:t>
      </w:r>
      <w:r w:rsidR="00205FF7" w:rsidRPr="001A2D33">
        <w:rPr>
          <w:rFonts w:ascii="Palatino Linotype" w:eastAsia="Palatino Linotype" w:hAnsi="Palatino Linotype" w:cs="Palatino Linotype"/>
          <w:b/>
          <w:bCs/>
        </w:rPr>
        <w:t>dieciocho de abril</w:t>
      </w:r>
      <w:r w:rsidRPr="001A2D33">
        <w:rPr>
          <w:rFonts w:ascii="Palatino Linotype" w:eastAsia="Palatino Linotype" w:hAnsi="Palatino Linotype" w:cs="Palatino Linotype"/>
        </w:rPr>
        <w:t xml:space="preserve"> </w:t>
      </w:r>
      <w:r w:rsidRPr="001A2D33">
        <w:rPr>
          <w:rFonts w:ascii="Palatino Linotype" w:eastAsia="Palatino Linotype" w:hAnsi="Palatino Linotype" w:cs="Palatino Linotype"/>
          <w:b/>
          <w:bCs/>
        </w:rPr>
        <w:t>de dos mil veintidós</w:t>
      </w:r>
      <w:r w:rsidRPr="001A2D33">
        <w:rPr>
          <w:rFonts w:ascii="Palatino Linotype" w:eastAsia="Palatino Linotype" w:hAnsi="Palatino Linotype" w:cs="Palatino Linotype"/>
        </w:rPr>
        <w:t xml:space="preserve">, la parte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xml:space="preserve"> formuló solicitud de acceso a información pública al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a través del Sistema de Acceso a la Información Mexiquense, en adelante </w:t>
      </w:r>
      <w:r w:rsidRPr="001A2D33">
        <w:rPr>
          <w:rFonts w:ascii="Palatino Linotype" w:eastAsia="Palatino Linotype" w:hAnsi="Palatino Linotype" w:cs="Palatino Linotype"/>
          <w:b/>
        </w:rPr>
        <w:t>SAIMEX</w:t>
      </w:r>
      <w:r w:rsidRPr="001A2D33">
        <w:rPr>
          <w:rFonts w:ascii="Palatino Linotype" w:eastAsia="Palatino Linotype" w:hAnsi="Palatino Linotype" w:cs="Palatino Linotype"/>
        </w:rPr>
        <w:t xml:space="preserve">, en la que requirió lo siguiente: </w:t>
      </w:r>
    </w:p>
    <w:p w14:paraId="4D4821E5" w14:textId="77777777" w:rsidR="00A432DE" w:rsidRPr="001A2D33" w:rsidRDefault="00A432DE">
      <w:pPr>
        <w:spacing w:line="360" w:lineRule="auto"/>
        <w:rPr>
          <w:rFonts w:ascii="Palatino Linotype" w:eastAsia="Palatino Linotype" w:hAnsi="Palatino Linotype" w:cs="Palatino Linotype"/>
        </w:rPr>
      </w:pPr>
    </w:p>
    <w:p w14:paraId="63492E8C" w14:textId="16894695" w:rsidR="00A432DE" w:rsidRPr="001A2D33" w:rsidRDefault="00A20A74" w:rsidP="00923D83">
      <w:pPr>
        <w:spacing w:line="276" w:lineRule="auto"/>
        <w:ind w:left="567" w:right="567"/>
        <w:jc w:val="both"/>
        <w:rPr>
          <w:rFonts w:ascii="Palatino Linotype" w:eastAsia="Palatino Linotype" w:hAnsi="Palatino Linotype" w:cs="Palatino Linotype"/>
          <w:i/>
          <w:sz w:val="22"/>
          <w:szCs w:val="22"/>
        </w:rPr>
      </w:pPr>
      <w:bookmarkStart w:id="0" w:name="_heading=h.gjdgxs" w:colFirst="0" w:colLast="0"/>
      <w:bookmarkEnd w:id="0"/>
      <w:r w:rsidRPr="001A2D33">
        <w:rPr>
          <w:rFonts w:ascii="Palatino Linotype" w:eastAsia="Palatino Linotype" w:hAnsi="Palatino Linotype" w:cs="Palatino Linotype"/>
          <w:i/>
          <w:sz w:val="22"/>
          <w:szCs w:val="22"/>
        </w:rPr>
        <w:t>“</w:t>
      </w:r>
      <w:r w:rsidR="00205FF7" w:rsidRPr="001A2D33">
        <w:rPr>
          <w:rFonts w:ascii="Palatino Linotype" w:eastAsia="Palatino Linotype" w:hAnsi="Palatino Linotype" w:cs="Palatino Linotype"/>
          <w:i/>
          <w:sz w:val="22"/>
          <w:szCs w:val="22"/>
        </w:rPr>
        <w:t xml:space="preserve">solicito la totalidad de la </w:t>
      </w:r>
      <w:proofErr w:type="spellStart"/>
      <w:r w:rsidR="00205FF7" w:rsidRPr="001A2D33">
        <w:rPr>
          <w:rFonts w:ascii="Palatino Linotype" w:eastAsia="Palatino Linotype" w:hAnsi="Palatino Linotype" w:cs="Palatino Linotype"/>
          <w:i/>
          <w:sz w:val="22"/>
          <w:szCs w:val="22"/>
        </w:rPr>
        <w:t>nomina</w:t>
      </w:r>
      <w:proofErr w:type="spellEnd"/>
      <w:r w:rsidR="00205FF7" w:rsidRPr="001A2D33">
        <w:rPr>
          <w:rFonts w:ascii="Palatino Linotype" w:eastAsia="Palatino Linotype" w:hAnsi="Palatino Linotype" w:cs="Palatino Linotype"/>
          <w:i/>
          <w:sz w:val="22"/>
          <w:szCs w:val="22"/>
        </w:rPr>
        <w:t xml:space="preserve"> del H. Ayuntamiento de La Paz, Estado de México, esto es, nombre completo, de cada empleado- cargo-y salario mensual que percibe</w:t>
      </w:r>
      <w:r w:rsidRPr="001A2D33">
        <w:rPr>
          <w:rFonts w:ascii="Palatino Linotype" w:eastAsia="Palatino Linotype" w:hAnsi="Palatino Linotype" w:cs="Palatino Linotype"/>
          <w:i/>
          <w:sz w:val="22"/>
          <w:szCs w:val="22"/>
        </w:rPr>
        <w:t>”. (Sic)</w:t>
      </w:r>
    </w:p>
    <w:p w14:paraId="098BA155" w14:textId="77777777" w:rsidR="00A432DE" w:rsidRPr="001A2D33" w:rsidRDefault="00A432DE" w:rsidP="00205FF7">
      <w:pPr>
        <w:spacing w:line="360" w:lineRule="auto"/>
        <w:jc w:val="both"/>
        <w:rPr>
          <w:rFonts w:ascii="Palatino Linotype" w:eastAsia="Palatino Linotype" w:hAnsi="Palatino Linotype" w:cs="Palatino Linotype"/>
          <w:i/>
          <w:sz w:val="22"/>
          <w:szCs w:val="22"/>
        </w:rPr>
      </w:pPr>
    </w:p>
    <w:p w14:paraId="4CB8DFA4" w14:textId="53B05DF2"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Modalidad elegida para la entrega de la información: </w:t>
      </w:r>
      <w:r w:rsidR="00205FF7" w:rsidRPr="001A2D33">
        <w:rPr>
          <w:rFonts w:ascii="Palatino Linotype" w:eastAsia="Palatino Linotype" w:hAnsi="Palatino Linotype" w:cs="Palatino Linotype"/>
        </w:rPr>
        <w:t xml:space="preserve">sin especificar </w:t>
      </w:r>
    </w:p>
    <w:p w14:paraId="39AD80BC" w14:textId="77777777" w:rsidR="00EF069B" w:rsidRPr="001A2D33" w:rsidRDefault="00EF069B">
      <w:pPr>
        <w:spacing w:line="360" w:lineRule="auto"/>
        <w:ind w:right="49"/>
        <w:jc w:val="both"/>
        <w:rPr>
          <w:rFonts w:ascii="Palatino Linotype" w:eastAsia="Palatino Linotype" w:hAnsi="Palatino Linotype" w:cs="Palatino Linotype"/>
        </w:rPr>
      </w:pPr>
    </w:p>
    <w:p w14:paraId="7079FFAD" w14:textId="0F5E6A20" w:rsidR="00EF069B" w:rsidRPr="001A2D33" w:rsidRDefault="00A20A74">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b/>
        </w:rPr>
        <w:t>2.</w:t>
      </w:r>
      <w:r w:rsidRPr="001A2D33">
        <w:rPr>
          <w:rFonts w:ascii="Palatino Linotype" w:eastAsia="Palatino Linotype" w:hAnsi="Palatino Linotype" w:cs="Palatino Linotype"/>
        </w:rPr>
        <w:t xml:space="preserve">  </w:t>
      </w:r>
      <w:r w:rsidR="00692331" w:rsidRPr="001A2D33">
        <w:rPr>
          <w:rFonts w:ascii="Palatino Linotype" w:eastAsia="Palatino Linotype" w:hAnsi="Palatino Linotype" w:cs="Palatino Linotype"/>
          <w:b/>
          <w:bCs/>
        </w:rPr>
        <w:t xml:space="preserve">Ampliación de plazo </w:t>
      </w:r>
      <w:r w:rsidR="00ED2116" w:rsidRPr="001A2D33">
        <w:rPr>
          <w:rFonts w:ascii="Palatino Linotype" w:eastAsia="Palatino Linotype" w:hAnsi="Palatino Linotype" w:cs="Palatino Linotype"/>
          <w:b/>
          <w:bCs/>
        </w:rPr>
        <w:t xml:space="preserve">para emitir respuesta. </w:t>
      </w:r>
      <w:r w:rsidR="00EF069B" w:rsidRPr="001A2D33">
        <w:rPr>
          <w:rFonts w:ascii="Palatino Linotype" w:eastAsia="Palatino Linotype" w:hAnsi="Palatino Linotype" w:cs="Palatino Linotype"/>
        </w:rPr>
        <w:t xml:space="preserve">Con fecha </w:t>
      </w:r>
      <w:r w:rsidR="00205FF7" w:rsidRPr="001A2D33">
        <w:rPr>
          <w:rFonts w:ascii="Palatino Linotype" w:eastAsia="Palatino Linotype" w:hAnsi="Palatino Linotype" w:cs="Palatino Linotype"/>
          <w:b/>
          <w:bCs/>
        </w:rPr>
        <w:t>treinta y uno de mayo de dos mil veintidós</w:t>
      </w:r>
      <w:r w:rsidR="00EF069B" w:rsidRPr="001A2D33">
        <w:rPr>
          <w:rFonts w:ascii="Palatino Linotype" w:eastAsia="Palatino Linotype" w:hAnsi="Palatino Linotype" w:cs="Palatino Linotype"/>
        </w:rPr>
        <w:t xml:space="preserve">, el </w:t>
      </w:r>
      <w:r w:rsidR="00EF069B" w:rsidRPr="001A2D33">
        <w:rPr>
          <w:rFonts w:ascii="Palatino Linotype" w:eastAsia="Palatino Linotype" w:hAnsi="Palatino Linotype" w:cs="Palatino Linotype"/>
          <w:b/>
          <w:bCs/>
        </w:rPr>
        <w:t xml:space="preserve">SUJETO OBLIGADO </w:t>
      </w:r>
      <w:r w:rsidR="002553A6" w:rsidRPr="001A2D33">
        <w:rPr>
          <w:rFonts w:ascii="Palatino Linotype" w:eastAsia="Palatino Linotype" w:hAnsi="Palatino Linotype" w:cs="Palatino Linotype"/>
        </w:rPr>
        <w:t>a través de</w:t>
      </w:r>
      <w:r w:rsidR="00205FF7" w:rsidRPr="001A2D33">
        <w:rPr>
          <w:rFonts w:ascii="Palatino Linotype" w:eastAsia="Palatino Linotype" w:hAnsi="Palatino Linotype" w:cs="Palatino Linotype"/>
        </w:rPr>
        <w:t xml:space="preserve">l Acta de la Décimo Tercera </w:t>
      </w:r>
      <w:r w:rsidR="00205FF7" w:rsidRPr="001A2D33">
        <w:rPr>
          <w:rFonts w:ascii="Palatino Linotype" w:eastAsia="Palatino Linotype" w:hAnsi="Palatino Linotype" w:cs="Palatino Linotype"/>
        </w:rPr>
        <w:lastRenderedPageBreak/>
        <w:t>Sesión Extraordinaria</w:t>
      </w:r>
      <w:r w:rsidR="00ED2116" w:rsidRPr="001A2D33">
        <w:rPr>
          <w:rFonts w:ascii="Palatino Linotype" w:eastAsia="Palatino Linotype" w:hAnsi="Palatino Linotype" w:cs="Palatino Linotype"/>
        </w:rPr>
        <w:t xml:space="preserve">, de fecha </w:t>
      </w:r>
      <w:r w:rsidR="00205FF7" w:rsidRPr="001A2D33">
        <w:rPr>
          <w:rFonts w:ascii="Palatino Linotype" w:eastAsia="Palatino Linotype" w:hAnsi="Palatino Linotype" w:cs="Palatino Linotype"/>
        </w:rPr>
        <w:t>veintinueve de abril</w:t>
      </w:r>
      <w:r w:rsidR="00ED2116" w:rsidRPr="001A2D33">
        <w:rPr>
          <w:rFonts w:ascii="Palatino Linotype" w:eastAsia="Palatino Linotype" w:hAnsi="Palatino Linotype" w:cs="Palatino Linotype"/>
        </w:rPr>
        <w:t xml:space="preserve"> de dos mil veintidós, s</w:t>
      </w:r>
      <w:r w:rsidR="00205FF7" w:rsidRPr="001A2D33">
        <w:rPr>
          <w:rFonts w:ascii="Palatino Linotype" w:eastAsia="Palatino Linotype" w:hAnsi="Palatino Linotype" w:cs="Palatino Linotype"/>
        </w:rPr>
        <w:t xml:space="preserve">e aprobó la prórroga para entregar respuesta por siete días más. </w:t>
      </w:r>
      <w:r w:rsidR="00ED2116" w:rsidRPr="001A2D33">
        <w:rPr>
          <w:rFonts w:ascii="Palatino Linotype" w:eastAsia="Palatino Linotype" w:hAnsi="Palatino Linotype" w:cs="Palatino Linotype"/>
        </w:rPr>
        <w:t xml:space="preserve"> </w:t>
      </w:r>
    </w:p>
    <w:p w14:paraId="61C91054" w14:textId="77777777" w:rsidR="00EF069B" w:rsidRPr="001A2D33" w:rsidRDefault="00EF069B">
      <w:pPr>
        <w:spacing w:line="360" w:lineRule="auto"/>
        <w:ind w:right="49"/>
        <w:jc w:val="both"/>
        <w:rPr>
          <w:rFonts w:ascii="Palatino Linotype" w:eastAsia="Palatino Linotype" w:hAnsi="Palatino Linotype" w:cs="Palatino Linotype"/>
        </w:rPr>
      </w:pPr>
    </w:p>
    <w:p w14:paraId="4EB97E35" w14:textId="38CB00F9" w:rsidR="00A432DE" w:rsidRPr="001A2D33" w:rsidRDefault="00ED2116">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3. </w:t>
      </w:r>
      <w:r w:rsidR="00A20A74" w:rsidRPr="001A2D33">
        <w:rPr>
          <w:rFonts w:ascii="Palatino Linotype" w:eastAsia="Palatino Linotype" w:hAnsi="Palatino Linotype" w:cs="Palatino Linotype"/>
          <w:b/>
        </w:rPr>
        <w:t xml:space="preserve">Respuesta. </w:t>
      </w:r>
      <w:r w:rsidR="00A20A74" w:rsidRPr="001A2D33">
        <w:rPr>
          <w:rFonts w:ascii="Palatino Linotype" w:eastAsia="Palatino Linotype" w:hAnsi="Palatino Linotype" w:cs="Palatino Linotype"/>
        </w:rPr>
        <w:t>Con fecha</w:t>
      </w:r>
      <w:r w:rsidR="00692331" w:rsidRPr="001A2D33">
        <w:rPr>
          <w:rFonts w:ascii="Palatino Linotype" w:eastAsia="Palatino Linotype" w:hAnsi="Palatino Linotype" w:cs="Palatino Linotype"/>
        </w:rPr>
        <w:t xml:space="preserve"> </w:t>
      </w:r>
      <w:r w:rsidR="00205FF7" w:rsidRPr="001A2D33">
        <w:rPr>
          <w:rFonts w:ascii="Palatino Linotype" w:eastAsia="Palatino Linotype" w:hAnsi="Palatino Linotype" w:cs="Palatino Linotype"/>
          <w:b/>
          <w:bCs/>
        </w:rPr>
        <w:t>treinta y uno de mayo de dos mil veintidós</w:t>
      </w:r>
      <w:r w:rsidR="00A20A74" w:rsidRPr="001A2D33">
        <w:rPr>
          <w:rFonts w:ascii="Palatino Linotype" w:eastAsia="Palatino Linotype" w:hAnsi="Palatino Linotype" w:cs="Palatino Linotype"/>
        </w:rPr>
        <w:t xml:space="preserve">, el </w:t>
      </w:r>
      <w:r w:rsidR="00A20A74" w:rsidRPr="001A2D33">
        <w:rPr>
          <w:rFonts w:ascii="Palatino Linotype" w:eastAsia="Palatino Linotype" w:hAnsi="Palatino Linotype" w:cs="Palatino Linotype"/>
          <w:b/>
        </w:rPr>
        <w:t>SUJETO OBLIGADO</w:t>
      </w:r>
      <w:r w:rsidR="00A20A74" w:rsidRPr="001A2D33">
        <w:rPr>
          <w:rFonts w:ascii="Palatino Linotype" w:eastAsia="Palatino Linotype" w:hAnsi="Palatino Linotype" w:cs="Palatino Linotype"/>
        </w:rPr>
        <w:t xml:space="preserve"> envió su respuesta a la solicitud de acceso a la información a través del SAIMEX, la cual versa como sigue:</w:t>
      </w:r>
    </w:p>
    <w:p w14:paraId="3D2B8627" w14:textId="77777777" w:rsidR="00A432DE" w:rsidRPr="001A2D33" w:rsidRDefault="00A432DE">
      <w:pPr>
        <w:spacing w:line="360" w:lineRule="auto"/>
        <w:ind w:right="902"/>
        <w:jc w:val="both"/>
        <w:rPr>
          <w:rFonts w:ascii="Palatino Linotype" w:eastAsia="Palatino Linotype" w:hAnsi="Palatino Linotype" w:cs="Palatino Linotype"/>
          <w:i/>
          <w:sz w:val="22"/>
          <w:szCs w:val="22"/>
        </w:rPr>
      </w:pPr>
    </w:p>
    <w:p w14:paraId="035C9C36" w14:textId="77777777" w:rsidR="00205FF7" w:rsidRPr="001A2D33" w:rsidRDefault="00A20A74" w:rsidP="00923D83">
      <w:pPr>
        <w:spacing w:line="276"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00205FF7" w:rsidRPr="001A2D3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6A41377" w14:textId="12E16A5C" w:rsidR="00A432DE" w:rsidRPr="001A2D33" w:rsidRDefault="00205FF7" w:rsidP="00205FF7">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Se anexa respuesta a la solicitud</w:t>
      </w:r>
      <w:r w:rsidR="00A20A74" w:rsidRPr="001A2D33">
        <w:rPr>
          <w:rFonts w:ascii="Palatino Linotype" w:eastAsia="Palatino Linotype" w:hAnsi="Palatino Linotype" w:cs="Palatino Linotype"/>
          <w:i/>
          <w:sz w:val="22"/>
          <w:szCs w:val="22"/>
        </w:rPr>
        <w:t xml:space="preserve">”. </w:t>
      </w:r>
    </w:p>
    <w:p w14:paraId="3F8B976B" w14:textId="77777777" w:rsidR="00A432DE" w:rsidRPr="001A2D33" w:rsidRDefault="00A432DE">
      <w:pPr>
        <w:spacing w:line="360" w:lineRule="auto"/>
        <w:ind w:left="851" w:right="902"/>
        <w:jc w:val="both"/>
        <w:rPr>
          <w:rFonts w:ascii="Palatino Linotype" w:eastAsia="Palatino Linotype" w:hAnsi="Palatino Linotype" w:cs="Palatino Linotype"/>
          <w:i/>
          <w:sz w:val="22"/>
          <w:szCs w:val="22"/>
        </w:rPr>
      </w:pPr>
    </w:p>
    <w:p w14:paraId="693CBFE1"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adjuntó a su respuesta los archivos que se describen a continuación: </w:t>
      </w:r>
    </w:p>
    <w:p w14:paraId="5A9A1D0A" w14:textId="77777777" w:rsidR="00A432DE" w:rsidRPr="001A2D33" w:rsidRDefault="00A432DE">
      <w:pPr>
        <w:spacing w:line="360" w:lineRule="auto"/>
        <w:jc w:val="both"/>
        <w:rPr>
          <w:rFonts w:ascii="Palatino Linotype" w:eastAsia="Palatino Linotype" w:hAnsi="Palatino Linotype" w:cs="Palatino Linotype"/>
        </w:rPr>
      </w:pPr>
    </w:p>
    <w:p w14:paraId="1BBCF83B" w14:textId="2A5A0740" w:rsidR="00F66E37" w:rsidRPr="001A2D33" w:rsidRDefault="00205FF7" w:rsidP="00205FF7">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 Oficio de fecha diecinueve de mayo de dos mil veintidós, signado por la Coordinadora de la Unidad de Transparencia, mediante el cual informa que se anexa copia simple del oficio signado por el </w:t>
      </w:r>
      <w:proofErr w:type="gramStart"/>
      <w:r w:rsidRPr="001A2D33">
        <w:rPr>
          <w:rFonts w:ascii="Palatino Linotype" w:eastAsia="Palatino Linotype" w:hAnsi="Palatino Linotype" w:cs="Palatino Linotype"/>
          <w:bCs/>
        </w:rPr>
        <w:t>Director</w:t>
      </w:r>
      <w:proofErr w:type="gramEnd"/>
      <w:r w:rsidRPr="001A2D33">
        <w:rPr>
          <w:rFonts w:ascii="Palatino Linotype" w:eastAsia="Palatino Linotype" w:hAnsi="Palatino Linotype" w:cs="Palatino Linotype"/>
          <w:bCs/>
        </w:rPr>
        <w:t xml:space="preserve"> de Administración, mediante el cual proporciona la información solicitada. </w:t>
      </w:r>
    </w:p>
    <w:p w14:paraId="568F82DC" w14:textId="56D9F670" w:rsidR="00205FF7" w:rsidRPr="001A2D33" w:rsidRDefault="00205FF7" w:rsidP="00923D83">
      <w:pPr>
        <w:pStyle w:val="Prrafodelista"/>
        <w:numPr>
          <w:ilvl w:val="0"/>
          <w:numId w:val="12"/>
        </w:numPr>
        <w:pBdr>
          <w:top w:val="nil"/>
          <w:left w:val="nil"/>
          <w:bottom w:val="nil"/>
          <w:right w:val="nil"/>
          <w:between w:val="nil"/>
        </w:pBdr>
        <w:spacing w:line="360" w:lineRule="auto"/>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Oficio de fecha cuatro de mayo de dos mil veintidós, signado por el </w:t>
      </w:r>
      <w:proofErr w:type="gramStart"/>
      <w:r w:rsidRPr="001A2D33">
        <w:rPr>
          <w:rFonts w:ascii="Palatino Linotype" w:eastAsia="Palatino Linotype" w:hAnsi="Palatino Linotype" w:cs="Palatino Linotype"/>
          <w:bCs/>
        </w:rPr>
        <w:t>Director</w:t>
      </w:r>
      <w:proofErr w:type="gramEnd"/>
      <w:r w:rsidRPr="001A2D33">
        <w:rPr>
          <w:rFonts w:ascii="Palatino Linotype" w:eastAsia="Palatino Linotype" w:hAnsi="Palatino Linotype" w:cs="Palatino Linotype"/>
          <w:bCs/>
        </w:rPr>
        <w:t xml:space="preserve"> de Administración mediante el cual informa lo siguiente: </w:t>
      </w:r>
    </w:p>
    <w:p w14:paraId="1166E38C" w14:textId="608B027E" w:rsidR="006E0216" w:rsidRPr="001A2D33" w:rsidRDefault="00205FF7" w:rsidP="006E0216">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Que la información solicitada se encuentra publicada en el siguiente vínculo </w:t>
      </w:r>
      <w:hyperlink r:id="rId9" w:history="1">
        <w:r w:rsidR="006E0216" w:rsidRPr="001A2D33">
          <w:rPr>
            <w:rStyle w:val="Hipervnculo"/>
            <w:rFonts w:ascii="Palatino Linotype" w:eastAsia="Palatino Linotype" w:hAnsi="Palatino Linotype" w:cs="Palatino Linotype"/>
            <w:bCs/>
            <w:color w:val="auto"/>
          </w:rPr>
          <w:t>https://www.ipomex.org.mx/ipo3&amp;lgt/indice/LAPAZ/art_92_vii.web</w:t>
        </w:r>
      </w:hyperlink>
      <w:r w:rsidR="006E0216" w:rsidRPr="001A2D33">
        <w:rPr>
          <w:rFonts w:ascii="Palatino Linotype" w:eastAsia="Palatino Linotype" w:hAnsi="Palatino Linotype" w:cs="Palatino Linotype"/>
          <w:bCs/>
        </w:rPr>
        <w:t xml:space="preserve"> respecto al ejercicio fiscal dos mil veintiuno para, consulta directa. </w:t>
      </w:r>
    </w:p>
    <w:p w14:paraId="748E8EA2" w14:textId="77777777" w:rsidR="006E0216" w:rsidRPr="001A2D33" w:rsidRDefault="006E0216" w:rsidP="006E0216">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p>
    <w:p w14:paraId="3D7FE0DE" w14:textId="201F018B" w:rsidR="006E0216" w:rsidRPr="001A2D33" w:rsidRDefault="006E0216" w:rsidP="006E0216">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r w:rsidRPr="001A2D33">
        <w:rPr>
          <w:rFonts w:ascii="Palatino Linotype" w:eastAsia="Palatino Linotype" w:hAnsi="Palatino Linotype" w:cs="Palatino Linotype"/>
          <w:bCs/>
        </w:rPr>
        <w:lastRenderedPageBreak/>
        <w:t xml:space="preserve">Que la información solicitada se encuentra publicada en el siguiente vínculo electrónico </w:t>
      </w:r>
      <w:hyperlink r:id="rId10" w:history="1">
        <w:r w:rsidRPr="001A2D33">
          <w:rPr>
            <w:rStyle w:val="Hipervnculo"/>
            <w:rFonts w:ascii="Palatino Linotype" w:hAnsi="Palatino Linotype"/>
            <w:color w:val="auto"/>
          </w:rPr>
          <w:t>https://docs.google.com/spreadsheets/d/17TyGv4-LspyGP6b0zO8WHazNPG6XJb4C/edit?usp=sharing&amp;ouid=111372023643382136059</w:t>
        </w:r>
      </w:hyperlink>
      <w:r w:rsidRPr="001A2D33">
        <w:rPr>
          <w:rFonts w:ascii="Palatino Linotype" w:hAnsi="Palatino Linotype"/>
        </w:rPr>
        <w:t xml:space="preserve"> respecto al ejercicio fiscal dos mil veintidós, para consulta directa.</w:t>
      </w:r>
      <w:r w:rsidRPr="001A2D33">
        <w:t xml:space="preserve"> </w:t>
      </w:r>
    </w:p>
    <w:p w14:paraId="4132D2C9" w14:textId="4FEB832D" w:rsidR="00A432DE" w:rsidRPr="001A2D33" w:rsidRDefault="006E0216" w:rsidP="006E0216">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 </w:t>
      </w:r>
    </w:p>
    <w:p w14:paraId="55CD337F" w14:textId="0F0B64EC" w:rsidR="00A432DE" w:rsidRPr="001A2D33" w:rsidRDefault="00F66E3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4</w:t>
      </w:r>
      <w:r w:rsidR="00A20A74" w:rsidRPr="001A2D33">
        <w:rPr>
          <w:rFonts w:ascii="Palatino Linotype" w:eastAsia="Palatino Linotype" w:hAnsi="Palatino Linotype" w:cs="Palatino Linotype"/>
          <w:b/>
        </w:rPr>
        <w:t xml:space="preserve">. Interposición del recurso de revisión. </w:t>
      </w:r>
      <w:r w:rsidR="00A20A74" w:rsidRPr="001A2D33">
        <w:rPr>
          <w:rFonts w:ascii="Palatino Linotype" w:eastAsia="Palatino Linotype" w:hAnsi="Palatino Linotype" w:cs="Palatino Linotype"/>
        </w:rPr>
        <w:t xml:space="preserve">Inconforme el Solicitante con la respuesta del </w:t>
      </w:r>
      <w:r w:rsidR="00A20A74" w:rsidRPr="001A2D33">
        <w:rPr>
          <w:rFonts w:ascii="Palatino Linotype" w:eastAsia="Palatino Linotype" w:hAnsi="Palatino Linotype" w:cs="Palatino Linotype"/>
          <w:b/>
        </w:rPr>
        <w:t>SUJETO OBLIGADO</w:t>
      </w:r>
      <w:r w:rsidR="00A20A74" w:rsidRPr="001A2D33">
        <w:rPr>
          <w:rFonts w:ascii="Palatino Linotype" w:eastAsia="Palatino Linotype" w:hAnsi="Palatino Linotype" w:cs="Palatino Linotype"/>
        </w:rPr>
        <w:t xml:space="preserve"> interpuso Recurso de Revisión a través del SAIMEX en fecha</w:t>
      </w:r>
      <w:r w:rsidRPr="001A2D33">
        <w:rPr>
          <w:rFonts w:ascii="Palatino Linotype" w:eastAsia="Palatino Linotype" w:hAnsi="Palatino Linotype" w:cs="Palatino Linotype"/>
        </w:rPr>
        <w:t xml:space="preserve"> </w:t>
      </w:r>
      <w:r w:rsidR="006E0216" w:rsidRPr="001A2D33">
        <w:rPr>
          <w:rFonts w:ascii="Palatino Linotype" w:eastAsia="Palatino Linotype" w:hAnsi="Palatino Linotype" w:cs="Palatino Linotype"/>
          <w:b/>
          <w:bCs/>
        </w:rPr>
        <w:t>seis de junio de dos mil veintidós</w:t>
      </w:r>
      <w:r w:rsidR="006E0216" w:rsidRPr="001A2D33">
        <w:rPr>
          <w:rFonts w:ascii="Palatino Linotype" w:eastAsia="Palatino Linotype" w:hAnsi="Palatino Linotype" w:cs="Palatino Linotype"/>
        </w:rPr>
        <w:t>,</w:t>
      </w:r>
      <w:r w:rsidR="00A20A74" w:rsidRPr="001A2D33">
        <w:rPr>
          <w:rFonts w:ascii="Palatino Linotype" w:eastAsia="Palatino Linotype" w:hAnsi="Palatino Linotype" w:cs="Palatino Linotype"/>
        </w:rPr>
        <w:t xml:space="preserve"> a través del cual expresó lo siguiente:</w:t>
      </w:r>
    </w:p>
    <w:p w14:paraId="3C3D7E1B" w14:textId="77777777" w:rsidR="00A432DE" w:rsidRPr="001A2D33" w:rsidRDefault="00A432DE">
      <w:pPr>
        <w:spacing w:line="360" w:lineRule="auto"/>
        <w:jc w:val="both"/>
        <w:rPr>
          <w:rFonts w:ascii="Palatino Linotype" w:eastAsia="Palatino Linotype" w:hAnsi="Palatino Linotype" w:cs="Palatino Linotype"/>
        </w:rPr>
      </w:pPr>
    </w:p>
    <w:p w14:paraId="26A33055" w14:textId="0259ADB1" w:rsidR="00A432DE" w:rsidRPr="001A2D33" w:rsidRDefault="00A20A74" w:rsidP="006E0216">
      <w:pPr>
        <w:spacing w:line="360" w:lineRule="auto"/>
        <w:ind w:left="567" w:right="567"/>
        <w:jc w:val="both"/>
        <w:rPr>
          <w:rFonts w:ascii="Palatino Linotype" w:eastAsia="Palatino Linotype" w:hAnsi="Palatino Linotype" w:cs="Palatino Linotype"/>
          <w:b/>
        </w:rPr>
      </w:pPr>
      <w:r w:rsidRPr="001A2D33">
        <w:rPr>
          <w:rFonts w:ascii="Palatino Linotype" w:eastAsia="Palatino Linotype" w:hAnsi="Palatino Linotype" w:cs="Palatino Linotype"/>
          <w:b/>
        </w:rPr>
        <w:t>Acto impugnado.</w:t>
      </w:r>
      <w:r w:rsidR="006E0216"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i/>
          <w:sz w:val="22"/>
          <w:szCs w:val="22"/>
        </w:rPr>
        <w:t>“</w:t>
      </w:r>
      <w:r w:rsidR="006E0216" w:rsidRPr="001A2D33">
        <w:rPr>
          <w:rFonts w:ascii="Palatino Linotype" w:eastAsia="Palatino Linotype" w:hAnsi="Palatino Linotype" w:cs="Palatino Linotype"/>
          <w:i/>
          <w:sz w:val="22"/>
          <w:szCs w:val="22"/>
        </w:rPr>
        <w:t xml:space="preserve">LA RESPUESTA QUE SE ME OTORGO MEDIANTE OFICIO, DGAYF/DA/LAPAZ/0146/2022, DIRIGIDO A LA MAESTRA, GUADALUPE DEL PILAR CASTELLANOS GUERRERO, EN FECHA 04 DE MAYO DE 2022, OFICIO MEDIANTE EL CUAL ME SEÑALA UN VÍNCULO PARA PODER ACCEDER A LA INFORMACIÓN QUE SOLICITO, </w:t>
      </w:r>
      <w:r w:rsidR="006E0216" w:rsidRPr="001A2D33">
        <w:rPr>
          <w:rFonts w:ascii="Palatino Linotype" w:eastAsia="Palatino Linotype" w:hAnsi="Palatino Linotype" w:cs="Palatino Linotype"/>
          <w:b/>
          <w:bCs/>
          <w:i/>
          <w:sz w:val="22"/>
          <w:szCs w:val="22"/>
        </w:rPr>
        <w:t>SIN EMBARGO, AL INGRESAR A DICHO VINCULO ME SOLICITA UN CORREO ELECTRÓNICO, MISMO QUE AL INGRESARLO, ME APARECE, “ACCESO DENEGADO</w:t>
      </w:r>
      <w:r w:rsidR="006E0216" w:rsidRPr="001A2D33">
        <w:rPr>
          <w:rFonts w:ascii="Palatino Linotype" w:eastAsia="Palatino Linotype" w:hAnsi="Palatino Linotype" w:cs="Palatino Linotype"/>
          <w:i/>
          <w:sz w:val="22"/>
          <w:szCs w:val="22"/>
        </w:rPr>
        <w:t>”. SIENDO ESTE EL MOTIVO DE MI INCONFORMIDAD, ES DECIR, QUE EL VÍNCULO QUE ME PROPORCIONAN, NO ME SIRVIÓ PARA LA INFORMACIÓN QUE YO SOLICITE, PUES IGNORO SI DICHA INFORMACIÓN CONTENGA CANDADOS PARA BAJARLA, SIENDO ESTAS LAS RAZONES DE MI INCONFORMIDAD, ES DECIR, LA OFICINA DE GOBIERNO A LA QUE FUE SOLICITADA MI PETICIÓN, NO DIO CONTESTACIÓN EN FORMA, POR LO QUE SOLICITO ME SEA PROPORCIONADA DICHA INFORMACIÓN POR MEDIO DE UNA USB, MISMA QUE PROPORCIONARE EN EL MOMENTO QUE ME SEA REQUERIDA</w:t>
      </w:r>
      <w:r w:rsidRPr="001A2D33">
        <w:rPr>
          <w:rFonts w:ascii="Palatino Linotype" w:eastAsia="Palatino Linotype" w:hAnsi="Palatino Linotype" w:cs="Palatino Linotype"/>
          <w:i/>
          <w:sz w:val="22"/>
          <w:szCs w:val="22"/>
        </w:rPr>
        <w:t>”. (Sic)</w:t>
      </w:r>
    </w:p>
    <w:p w14:paraId="5D81F1A9" w14:textId="77777777" w:rsidR="00A432DE" w:rsidRPr="001A2D33" w:rsidRDefault="00A432DE">
      <w:pPr>
        <w:spacing w:line="360" w:lineRule="auto"/>
        <w:ind w:left="567" w:right="567"/>
        <w:jc w:val="both"/>
        <w:rPr>
          <w:rFonts w:ascii="Palatino Linotype" w:eastAsia="Palatino Linotype" w:hAnsi="Palatino Linotype" w:cs="Palatino Linotype"/>
          <w:i/>
          <w:sz w:val="22"/>
          <w:szCs w:val="22"/>
        </w:rPr>
      </w:pPr>
    </w:p>
    <w:p w14:paraId="4FDF7011" w14:textId="614C0F3F" w:rsidR="00A432DE" w:rsidRPr="001A2D33" w:rsidRDefault="00A20A74" w:rsidP="006E0216">
      <w:pPr>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rPr>
        <w:lastRenderedPageBreak/>
        <w:t>Motivos de inconformidad.</w:t>
      </w:r>
      <w:r w:rsidR="006E0216" w:rsidRPr="001A2D33">
        <w:rPr>
          <w:rFonts w:ascii="Palatino Linotype" w:eastAsia="Palatino Linotype" w:hAnsi="Palatino Linotype" w:cs="Palatino Linotype"/>
          <w:i/>
          <w:sz w:val="22"/>
          <w:szCs w:val="22"/>
        </w:rPr>
        <w:t xml:space="preserve"> </w:t>
      </w:r>
      <w:r w:rsidRPr="001A2D33">
        <w:rPr>
          <w:rFonts w:ascii="Palatino Linotype" w:eastAsia="Palatino Linotype" w:hAnsi="Palatino Linotype" w:cs="Palatino Linotype"/>
          <w:i/>
          <w:sz w:val="22"/>
          <w:szCs w:val="22"/>
        </w:rPr>
        <w:t>“</w:t>
      </w:r>
      <w:r w:rsidR="006E0216" w:rsidRPr="001A2D33">
        <w:rPr>
          <w:rFonts w:ascii="Palatino Linotype" w:eastAsia="Palatino Linotype" w:hAnsi="Palatino Linotype" w:cs="Palatino Linotype"/>
          <w:i/>
          <w:sz w:val="22"/>
          <w:szCs w:val="22"/>
        </w:rPr>
        <w:t>LA RESPUESTA QUE SE ME OTORGO MEDIANTE OFICIO, DGAYF/DA/LAPAZ/0146/2022, DIRIGIDO A LA MAESTRA, GUADALUPE DEL PILAR CASTELLANOS GUERRERO, EN FECHA 04 DE MAYO DE 2022, OFICIO MEDIANTE EL CUAL ME SEÑALA UN VÍNCULO PARA PODER ACCEDER A LA INFORMACIÓN QUE SOLICITO, SIN EMBARGO, AL INGRESAR A DICHO VINCULO ME SOLICITA UN CORREO ELECTRÓNICO, MISMO QUE AL INGRESARLO, ME APARECE, “ACCESO DENEGADO”. SIENDO ESTE EL MOTIVO DE MI INCONFORMIDAD, ES DECIR, QUE EL VÍNCULO QUE ME PROPORCIONAN, NO ME SIRVIÓ PARA LA INFORMACIÓN QUE YO SOLICITE, PUES IGNORO SI DICHA INFORMACIÓN CONTENGA CANDADOS PARA BAJARLA, SIENDO ESTAS LAS RAZONES DE MI INCONFORMIDAD, ES DECIR, LA OFICINA DE GOBIERNO A LA QUE FUE SOLICITADA MI PETICIÓN, NO DIO CONTESTACIÓN EN FORMA, POR LO QUE SOLICITO ME SEA PROPORCIONADA DICHA INFORMACIÓN POR MEDIO DE UNA USB, MISMA QUE PROPORCIONARE EN EL MOMENTO QUE ME SEA REQUERIDA</w:t>
      </w:r>
      <w:r w:rsidRPr="001A2D33">
        <w:rPr>
          <w:rFonts w:ascii="Palatino Linotype" w:eastAsia="Palatino Linotype" w:hAnsi="Palatino Linotype" w:cs="Palatino Linotype"/>
          <w:i/>
          <w:sz w:val="22"/>
          <w:szCs w:val="22"/>
        </w:rPr>
        <w:t>”. (Sic)</w:t>
      </w:r>
    </w:p>
    <w:p w14:paraId="412DF13D" w14:textId="1A8C8BD3" w:rsidR="002072C5" w:rsidRPr="001A2D33" w:rsidRDefault="002072C5" w:rsidP="002072C5">
      <w:pPr>
        <w:spacing w:line="360" w:lineRule="auto"/>
        <w:ind w:right="900"/>
        <w:jc w:val="both"/>
        <w:rPr>
          <w:rFonts w:ascii="Palatino Linotype" w:eastAsia="Palatino Linotype" w:hAnsi="Palatino Linotype" w:cs="Palatino Linotype"/>
          <w:i/>
          <w:sz w:val="22"/>
          <w:szCs w:val="22"/>
        </w:rPr>
      </w:pPr>
    </w:p>
    <w:p w14:paraId="1CDCEF40" w14:textId="04696706" w:rsidR="002072C5" w:rsidRPr="001A2D33" w:rsidRDefault="002072C5" w:rsidP="002072C5">
      <w:pPr>
        <w:spacing w:line="360" w:lineRule="auto"/>
        <w:jc w:val="both"/>
        <w:rPr>
          <w:rFonts w:ascii="Palatino Linotype" w:eastAsia="Palatino Linotype" w:hAnsi="Palatino Linotype" w:cs="Palatino Linotype"/>
          <w:iCs/>
          <w:sz w:val="22"/>
          <w:szCs w:val="22"/>
        </w:rPr>
      </w:pPr>
      <w:r w:rsidRPr="001A2D33">
        <w:rPr>
          <w:rFonts w:ascii="Palatino Linotype" w:eastAsia="Palatino Linotype" w:hAnsi="Palatino Linotype" w:cs="Palatino Linotype"/>
          <w:iCs/>
          <w:sz w:val="22"/>
          <w:szCs w:val="22"/>
        </w:rPr>
        <w:t xml:space="preserve">Asimismo, adjuntó un archivo de nombre </w:t>
      </w:r>
      <w:r w:rsidRPr="001A2D33">
        <w:rPr>
          <w:rFonts w:ascii="Palatino Linotype" w:eastAsia="Palatino Linotype" w:hAnsi="Palatino Linotype" w:cs="Palatino Linotype"/>
          <w:b/>
          <w:bCs/>
          <w:iCs/>
          <w:sz w:val="22"/>
          <w:szCs w:val="22"/>
        </w:rPr>
        <w:t>“</w:t>
      </w:r>
      <w:r w:rsidR="006E0216" w:rsidRPr="001A2D33">
        <w:rPr>
          <w:rFonts w:ascii="Palatino Linotype" w:eastAsia="Palatino Linotype" w:hAnsi="Palatino Linotype" w:cs="Palatino Linotype"/>
          <w:b/>
          <w:bCs/>
          <w:iCs/>
          <w:sz w:val="22"/>
          <w:szCs w:val="22"/>
        </w:rPr>
        <w:t>recurso de revisión.pdf</w:t>
      </w:r>
      <w:r w:rsidRPr="001A2D33">
        <w:rPr>
          <w:rFonts w:ascii="Palatino Linotype" w:eastAsia="Palatino Linotype" w:hAnsi="Palatino Linotype" w:cs="Palatino Linotype"/>
          <w:b/>
          <w:bCs/>
          <w:iCs/>
          <w:sz w:val="22"/>
          <w:szCs w:val="22"/>
        </w:rPr>
        <w:t>”</w:t>
      </w:r>
      <w:r w:rsidRPr="001A2D33">
        <w:rPr>
          <w:rFonts w:ascii="Palatino Linotype" w:eastAsia="Palatino Linotype" w:hAnsi="Palatino Linotype" w:cs="Palatino Linotype"/>
          <w:iCs/>
          <w:sz w:val="22"/>
          <w:szCs w:val="22"/>
        </w:rPr>
        <w:t xml:space="preserve"> </w:t>
      </w:r>
      <w:r w:rsidR="006E0216" w:rsidRPr="001A2D33">
        <w:rPr>
          <w:rFonts w:ascii="Palatino Linotype" w:eastAsia="Palatino Linotype" w:hAnsi="Palatino Linotype" w:cs="Palatino Linotype"/>
          <w:iCs/>
          <w:sz w:val="22"/>
          <w:szCs w:val="22"/>
        </w:rPr>
        <w:t xml:space="preserve">en donde señala puntualmente sus agravios. </w:t>
      </w:r>
      <w:r w:rsidRPr="001A2D33">
        <w:rPr>
          <w:rFonts w:ascii="Palatino Linotype" w:eastAsia="Palatino Linotype" w:hAnsi="Palatino Linotype" w:cs="Palatino Linotype"/>
          <w:iCs/>
          <w:sz w:val="22"/>
          <w:szCs w:val="22"/>
        </w:rPr>
        <w:t xml:space="preserve"> </w:t>
      </w:r>
    </w:p>
    <w:p w14:paraId="15B9CBB6" w14:textId="77777777" w:rsidR="002072C5" w:rsidRPr="001A2D33" w:rsidRDefault="002072C5" w:rsidP="002072C5">
      <w:pPr>
        <w:spacing w:line="360" w:lineRule="auto"/>
        <w:ind w:right="900"/>
        <w:jc w:val="both"/>
        <w:rPr>
          <w:rFonts w:ascii="Palatino Linotype" w:eastAsia="Palatino Linotype" w:hAnsi="Palatino Linotype" w:cs="Palatino Linotype"/>
          <w:iCs/>
          <w:sz w:val="22"/>
          <w:szCs w:val="22"/>
        </w:rPr>
      </w:pPr>
    </w:p>
    <w:p w14:paraId="74A36C3A" w14:textId="023F7D22" w:rsidR="00A432DE" w:rsidRPr="001A2D33" w:rsidRDefault="002072C5">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5</w:t>
      </w:r>
      <w:r w:rsidR="00A20A74" w:rsidRPr="001A2D33">
        <w:rPr>
          <w:rFonts w:ascii="Palatino Linotype" w:eastAsia="Palatino Linotype" w:hAnsi="Palatino Linotype" w:cs="Palatino Linotype"/>
          <w:b/>
        </w:rPr>
        <w:t xml:space="preserve">. Turno. </w:t>
      </w:r>
      <w:r w:rsidR="00A20A74" w:rsidRPr="001A2D33">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BA2791" w:rsidRPr="001A2D33">
        <w:rPr>
          <w:rFonts w:ascii="Palatino Linotype" w:eastAsia="Palatino Linotype" w:hAnsi="Palatino Linotype" w:cs="Palatino Linotype"/>
          <w:b/>
        </w:rPr>
        <w:t>10554</w:t>
      </w:r>
      <w:r w:rsidR="00A20A74" w:rsidRPr="001A2D33">
        <w:rPr>
          <w:rFonts w:ascii="Palatino Linotype" w:eastAsia="Palatino Linotype" w:hAnsi="Palatino Linotype" w:cs="Palatino Linotype"/>
          <w:b/>
        </w:rPr>
        <w:t xml:space="preserve">/INFOEM/IP/RR/2022, </w:t>
      </w:r>
      <w:r w:rsidR="00A20A74" w:rsidRPr="001A2D33">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00A20A74" w:rsidRPr="001A2D33">
        <w:rPr>
          <w:rFonts w:ascii="Palatino Linotype" w:eastAsia="Palatino Linotype" w:hAnsi="Palatino Linotype" w:cs="Palatino Linotype"/>
          <w:b/>
        </w:rPr>
        <w:t xml:space="preserve">Guadalupe Ramírez </w:t>
      </w:r>
      <w:r w:rsidR="00A20A74" w:rsidRPr="001A2D33">
        <w:rPr>
          <w:rFonts w:ascii="Palatino Linotype" w:eastAsia="Palatino Linotype" w:hAnsi="Palatino Linotype" w:cs="Palatino Linotype"/>
          <w:b/>
        </w:rPr>
        <w:lastRenderedPageBreak/>
        <w:t>Peña</w:t>
      </w:r>
      <w:r w:rsidR="00A20A74" w:rsidRPr="001A2D33">
        <w:rPr>
          <w:rFonts w:ascii="Palatino Linotype" w:eastAsia="Palatino Linotype" w:hAnsi="Palatino Linotype" w:cs="Palatino Linotype"/>
        </w:rPr>
        <w:t xml:space="preserve"> para su análisis, estudio, elaboración del proyecto y presentación ante el Pleno de este Instituto.</w:t>
      </w:r>
    </w:p>
    <w:p w14:paraId="3C7BDCA4" w14:textId="77777777" w:rsidR="00A432DE" w:rsidRPr="001A2D33" w:rsidRDefault="00A432DE">
      <w:pPr>
        <w:spacing w:line="360" w:lineRule="auto"/>
        <w:jc w:val="both"/>
        <w:rPr>
          <w:rFonts w:ascii="Palatino Linotype" w:eastAsia="Palatino Linotype" w:hAnsi="Palatino Linotype" w:cs="Palatino Linotype"/>
        </w:rPr>
      </w:pPr>
    </w:p>
    <w:p w14:paraId="76CC44E2" w14:textId="20D180A7" w:rsidR="00A432DE" w:rsidRPr="001A2D33" w:rsidRDefault="002072C5">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6</w:t>
      </w:r>
      <w:r w:rsidR="00A20A74" w:rsidRPr="001A2D33">
        <w:rPr>
          <w:rFonts w:ascii="Palatino Linotype" w:eastAsia="Palatino Linotype" w:hAnsi="Palatino Linotype" w:cs="Palatino Linotype"/>
          <w:b/>
        </w:rPr>
        <w:t xml:space="preserve">. Admisión del recurso de revisión: </w:t>
      </w:r>
      <w:r w:rsidR="00A20A74" w:rsidRPr="001A2D33">
        <w:rPr>
          <w:rFonts w:ascii="Palatino Linotype" w:eastAsia="Palatino Linotype" w:hAnsi="Palatino Linotype" w:cs="Palatino Linotype"/>
        </w:rPr>
        <w:t xml:space="preserve">En fecha </w:t>
      </w:r>
      <w:r w:rsidR="00BA2791" w:rsidRPr="001A2D33">
        <w:rPr>
          <w:rFonts w:ascii="Palatino Linotype" w:eastAsia="Palatino Linotype" w:hAnsi="Palatino Linotype" w:cs="Palatino Linotype"/>
          <w:b/>
          <w:bCs/>
        </w:rPr>
        <w:t>diez de junio de dos mil veintidós</w:t>
      </w:r>
      <w:r w:rsidR="00A20A74" w:rsidRPr="001A2D33">
        <w:rPr>
          <w:rFonts w:ascii="Palatino Linotype" w:eastAsia="Palatino Linotype" w:hAnsi="Palatino Linotype" w:cs="Palatino Linotype"/>
        </w:rPr>
        <w:t xml:space="preserve">, la Comisionada </w:t>
      </w:r>
      <w:r w:rsidRPr="001A2D33">
        <w:rPr>
          <w:rFonts w:ascii="Palatino Linotype" w:eastAsia="Palatino Linotype" w:hAnsi="Palatino Linotype" w:cs="Palatino Linotype"/>
        </w:rPr>
        <w:t>P</w:t>
      </w:r>
      <w:r w:rsidR="00A20A74" w:rsidRPr="001A2D33">
        <w:rPr>
          <w:rFonts w:ascii="Palatino Linotype" w:eastAsia="Palatino Linotype" w:hAnsi="Palatino Linotype" w:cs="Palatino Linotype"/>
        </w:rPr>
        <w:t xml:space="preserve">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157B92FB" w14:textId="77777777" w:rsidR="00A432DE" w:rsidRPr="001A2D33" w:rsidRDefault="00A432DE">
      <w:pPr>
        <w:spacing w:line="360" w:lineRule="auto"/>
        <w:jc w:val="both"/>
        <w:rPr>
          <w:rFonts w:ascii="Palatino Linotype" w:eastAsia="Palatino Linotype" w:hAnsi="Palatino Linotype" w:cs="Palatino Linotype"/>
        </w:rPr>
      </w:pPr>
    </w:p>
    <w:p w14:paraId="2C7F53AD" w14:textId="4C7B7D25" w:rsidR="00B92A5C" w:rsidRPr="001A2D33" w:rsidRDefault="00B92A5C" w:rsidP="00BA279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7</w:t>
      </w:r>
      <w:r w:rsidR="00A20A74" w:rsidRPr="001A2D33">
        <w:rPr>
          <w:rFonts w:ascii="Palatino Linotype" w:eastAsia="Palatino Linotype" w:hAnsi="Palatino Linotype" w:cs="Palatino Linotype"/>
          <w:b/>
        </w:rPr>
        <w:t>. Manifestaciones</w:t>
      </w:r>
      <w:r w:rsidR="00A20A74" w:rsidRPr="001A2D33">
        <w:rPr>
          <w:rFonts w:ascii="Palatino Linotype" w:eastAsia="Palatino Linotype" w:hAnsi="Palatino Linotype" w:cs="Palatino Linotype"/>
        </w:rPr>
        <w:t xml:space="preserve">: </w:t>
      </w:r>
      <w:r w:rsidR="00BA2791" w:rsidRPr="001A2D33">
        <w:rPr>
          <w:rFonts w:ascii="Palatino Linotype" w:eastAsia="Palatino Linotype" w:hAnsi="Palatino Linotype" w:cs="Palatino Linotype"/>
        </w:rPr>
        <w:t xml:space="preserve">Las partes fueron omisas en rendir manifestaciones: </w:t>
      </w:r>
    </w:p>
    <w:p w14:paraId="387CC31E" w14:textId="25562519" w:rsidR="00BA2791" w:rsidRPr="001A2D33" w:rsidRDefault="00BA2791" w:rsidP="00BA279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74DA09B2" w14:textId="5343BD46" w:rsidR="00BA2791" w:rsidRPr="001A2D33" w:rsidRDefault="00BA2791" w:rsidP="00BA2791">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noProof/>
          <w:lang w:val="es-MX" w:eastAsia="es-MX"/>
        </w:rPr>
        <w:drawing>
          <wp:inline distT="0" distB="0" distL="0" distR="0" wp14:anchorId="68C10EA7" wp14:editId="68C2D0E0">
            <wp:extent cx="5760720" cy="1425575"/>
            <wp:effectExtent l="0" t="0" r="0" b="3175"/>
            <wp:docPr id="1" name="Imagen 1" descr="Una captura de pantalla de una red soci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a captura de pantalla de una red social&#10;&#10;Descripción generada automáticamente"/>
                    <pic:cNvPicPr/>
                  </pic:nvPicPr>
                  <pic:blipFill>
                    <a:blip r:embed="rId11"/>
                    <a:stretch>
                      <a:fillRect/>
                    </a:stretch>
                  </pic:blipFill>
                  <pic:spPr>
                    <a:xfrm>
                      <a:off x="0" y="0"/>
                      <a:ext cx="5760720" cy="1425575"/>
                    </a:xfrm>
                    <a:prstGeom prst="rect">
                      <a:avLst/>
                    </a:prstGeom>
                  </pic:spPr>
                </pic:pic>
              </a:graphicData>
            </a:graphic>
          </wp:inline>
        </w:drawing>
      </w:r>
    </w:p>
    <w:p w14:paraId="7D89BB21" w14:textId="77777777" w:rsidR="00A432DE" w:rsidRPr="001A2D33" w:rsidRDefault="00A432DE">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27DCD8F3" w14:textId="53A9EE49" w:rsidR="00A432DE" w:rsidRPr="001A2D33" w:rsidRDefault="005E2E30">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8</w:t>
      </w:r>
      <w:r w:rsidR="00A20A74" w:rsidRPr="001A2D33">
        <w:rPr>
          <w:rFonts w:ascii="Palatino Linotype" w:eastAsia="Palatino Linotype" w:hAnsi="Palatino Linotype" w:cs="Palatino Linotype"/>
          <w:b/>
        </w:rPr>
        <w:t>.- Ampliación de plazo:</w:t>
      </w:r>
      <w:r w:rsidR="00A20A74" w:rsidRPr="001A2D33">
        <w:rPr>
          <w:rFonts w:ascii="Palatino Linotype" w:eastAsia="Palatino Linotype" w:hAnsi="Palatino Linotype" w:cs="Palatino Linotype"/>
        </w:rPr>
        <w:t xml:space="preserve"> El </w:t>
      </w:r>
      <w:r w:rsidR="00BA2791" w:rsidRPr="001A2D33">
        <w:rPr>
          <w:rFonts w:ascii="Palatino Linotype" w:eastAsia="Palatino Linotype" w:hAnsi="Palatino Linotype" w:cs="Palatino Linotype"/>
          <w:b/>
        </w:rPr>
        <w:t>uno de diciembre</w:t>
      </w:r>
      <w:r w:rsidR="00A20A74" w:rsidRPr="001A2D33">
        <w:rPr>
          <w:rFonts w:ascii="Palatino Linotype" w:eastAsia="Palatino Linotype" w:hAnsi="Palatino Linotype" w:cs="Palatino Linotype"/>
          <w:b/>
        </w:rPr>
        <w:t xml:space="preserve"> de dos mil veintidós</w:t>
      </w:r>
      <w:r w:rsidR="00A20A74" w:rsidRPr="001A2D33">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5E7BB4C6" w14:textId="77777777" w:rsidR="00A432DE" w:rsidRPr="001A2D33" w:rsidRDefault="00A432DE">
      <w:pPr>
        <w:widowControl w:val="0"/>
        <w:tabs>
          <w:tab w:val="left" w:pos="709"/>
        </w:tabs>
        <w:spacing w:line="360" w:lineRule="auto"/>
        <w:jc w:val="both"/>
        <w:rPr>
          <w:rFonts w:ascii="Palatino Linotype" w:eastAsia="Palatino Linotype" w:hAnsi="Palatino Linotype" w:cs="Palatino Linotype"/>
        </w:rPr>
      </w:pPr>
    </w:p>
    <w:p w14:paraId="184ADD25"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1A2D33">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B12A452"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65368307"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74D87F2"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74653809"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23AB7A"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562A027F" w14:textId="32ABD1C9" w:rsidR="00A432DE" w:rsidRPr="001A2D33" w:rsidRDefault="00A20A74" w:rsidP="00BA2791">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AE94C9"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w:t>
      </w:r>
      <w:r w:rsidRPr="001A2D33">
        <w:rPr>
          <w:rFonts w:ascii="Palatino Linotype" w:eastAsia="Palatino Linotype" w:hAnsi="Palatino Linotype" w:cs="Palatino Linotype"/>
        </w:rPr>
        <w:lastRenderedPageBreak/>
        <w:t xml:space="preserve">resolución, atentos a los siguientes criterios:  </w:t>
      </w:r>
    </w:p>
    <w:p w14:paraId="588EA3E8" w14:textId="77777777" w:rsidR="00A432DE" w:rsidRPr="001A2D33" w:rsidRDefault="00A432D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7332E0A8" w14:textId="77777777" w:rsidR="00A432DE" w:rsidRPr="001A2D33" w:rsidRDefault="00A20A7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sz w:val="22"/>
          <w:szCs w:val="22"/>
        </w:rPr>
        <w:t>a)      Complejidad del asunto:</w:t>
      </w:r>
      <w:r w:rsidRPr="001A2D3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1E18406" w14:textId="77777777" w:rsidR="00A432DE" w:rsidRPr="001A2D33" w:rsidRDefault="00A20A7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sz w:val="22"/>
          <w:szCs w:val="22"/>
        </w:rPr>
        <w:t>b)     Actividad Procesal del interesado:</w:t>
      </w:r>
      <w:r w:rsidRPr="001A2D33">
        <w:rPr>
          <w:rFonts w:ascii="Palatino Linotype" w:eastAsia="Palatino Linotype" w:hAnsi="Palatino Linotype" w:cs="Palatino Linotype"/>
          <w:sz w:val="22"/>
          <w:szCs w:val="22"/>
        </w:rPr>
        <w:t xml:space="preserve"> Acciones u omisiones del interesado.</w:t>
      </w:r>
    </w:p>
    <w:p w14:paraId="43927860" w14:textId="77777777" w:rsidR="00A432DE" w:rsidRPr="001A2D33" w:rsidRDefault="00A20A74">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sz w:val="22"/>
          <w:szCs w:val="22"/>
        </w:rPr>
        <w:t>c)      Conducta de la Autoridad</w:t>
      </w:r>
      <w:r w:rsidRPr="001A2D33">
        <w:rPr>
          <w:rFonts w:ascii="Palatino Linotype" w:eastAsia="Palatino Linotype" w:hAnsi="Palatino Linotype" w:cs="Palatino Linotype"/>
          <w:sz w:val="22"/>
          <w:szCs w:val="22"/>
        </w:rPr>
        <w:t>: Las Acciones u omisiones realizadas en el procedimiento. Así como si la autoridad actuó con la debida diligencia.</w:t>
      </w:r>
    </w:p>
    <w:p w14:paraId="38B56BD6" w14:textId="2750B56E" w:rsidR="00A432DE" w:rsidRPr="001A2D33" w:rsidRDefault="00A20A74" w:rsidP="005E2E3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sz w:val="22"/>
          <w:szCs w:val="22"/>
        </w:rPr>
        <w:t>d) La afectación generada en la situación jurídica de la persona involucrada en el proceso</w:t>
      </w:r>
      <w:r w:rsidRPr="001A2D33">
        <w:rPr>
          <w:rFonts w:ascii="Palatino Linotype" w:eastAsia="Palatino Linotype" w:hAnsi="Palatino Linotype" w:cs="Palatino Linotype"/>
          <w:sz w:val="22"/>
          <w:szCs w:val="22"/>
        </w:rPr>
        <w:t>: Violación a sus derechos humanos.</w:t>
      </w:r>
    </w:p>
    <w:p w14:paraId="5E4D0364" w14:textId="77777777" w:rsidR="004A7727" w:rsidRPr="001A2D33" w:rsidRDefault="004A7727" w:rsidP="005E2E30">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p>
    <w:p w14:paraId="22F6BE98"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FA9C7E"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1F526E5C"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A2D33">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1A2D33">
        <w:rPr>
          <w:rFonts w:ascii="Palatino Linotype" w:eastAsia="Palatino Linotype" w:hAnsi="Palatino Linotype" w:cs="Palatino Linotype"/>
          <w:sz w:val="22"/>
          <w:szCs w:val="22"/>
        </w:rPr>
        <w:t xml:space="preserve"> </w:t>
      </w:r>
      <w:r w:rsidRPr="001A2D33">
        <w:rPr>
          <w:rFonts w:ascii="Palatino Linotype" w:eastAsia="Palatino Linotype" w:hAnsi="Palatino Linotype" w:cs="Palatino Linotype"/>
        </w:rPr>
        <w:t>visible en la Gaceta del Seminario Judicial de la Federación con el registro digital 205635.</w:t>
      </w:r>
    </w:p>
    <w:p w14:paraId="38607825"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67EDEA2C"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w:t>
      </w:r>
      <w:r w:rsidRPr="001A2D33">
        <w:rPr>
          <w:rFonts w:ascii="Palatino Linotype" w:eastAsia="Palatino Linotype" w:hAnsi="Palatino Linotype" w:cs="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3D85CF" w14:textId="77777777" w:rsidR="00A432DE" w:rsidRPr="001A2D33" w:rsidRDefault="00A432D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C43184A" w14:textId="77777777" w:rsidR="00A432DE" w:rsidRPr="001A2D33" w:rsidRDefault="00A20A74">
      <w:pPr>
        <w:widowControl w:val="0"/>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5078A4E" w14:textId="77777777" w:rsidR="00A432DE" w:rsidRPr="001A2D33" w:rsidRDefault="00A20A74">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 </w:t>
      </w:r>
    </w:p>
    <w:p w14:paraId="2D518763" w14:textId="77777777" w:rsidR="00A432DE" w:rsidRPr="001A2D33" w:rsidRDefault="00A20A7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 xml:space="preserve"> “</w:t>
      </w:r>
      <w:r w:rsidRPr="001A2D33">
        <w:rPr>
          <w:rFonts w:ascii="Palatino Linotype" w:eastAsia="Palatino Linotype" w:hAnsi="Palatino Linotype" w:cs="Palatino Linotype"/>
          <w:b/>
          <w:sz w:val="22"/>
          <w:szCs w:val="22"/>
        </w:rPr>
        <w:t>PLAZO RAZONABLE PARA RESOLVER. DIMENSIÓN Y EFECTOS DE ESTE CONCEPTO CUANDO SE ADUCE EXCESIVA CARGA DE TRABAJO</w:t>
      </w:r>
      <w:r w:rsidRPr="001A2D33">
        <w:rPr>
          <w:rFonts w:ascii="Palatino Linotype" w:eastAsia="Palatino Linotype" w:hAnsi="Palatino Linotype" w:cs="Palatino Linotype"/>
          <w:sz w:val="22"/>
          <w:szCs w:val="22"/>
        </w:rPr>
        <w:t>.” consultable en el Seminario Judicial de la Federación y su gaceta, con el registro digital 2002351.</w:t>
      </w:r>
    </w:p>
    <w:p w14:paraId="2BC3AB85" w14:textId="77777777" w:rsidR="00A432DE" w:rsidRPr="001A2D33" w:rsidRDefault="00A20A7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 xml:space="preserve"> </w:t>
      </w:r>
    </w:p>
    <w:p w14:paraId="0C97DCE5" w14:textId="77777777" w:rsidR="00A432DE" w:rsidRPr="001A2D33" w:rsidRDefault="00A20A74">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w:t>
      </w:r>
      <w:r w:rsidRPr="001A2D33">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1A2D33">
        <w:rPr>
          <w:rFonts w:ascii="Palatino Linotype" w:eastAsia="Palatino Linotype" w:hAnsi="Palatino Linotype" w:cs="Palatino Linotype"/>
          <w:sz w:val="22"/>
          <w:szCs w:val="22"/>
        </w:rPr>
        <w:t xml:space="preserve"> visible en el Seminario Judicial de la Federación y su gaceta, con el registro digital 2002350.</w:t>
      </w:r>
    </w:p>
    <w:p w14:paraId="3901ECEC" w14:textId="77777777" w:rsidR="00A432DE" w:rsidRPr="001A2D33" w:rsidRDefault="00A432DE">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9EAE843" w14:textId="77777777" w:rsidR="00A432DE" w:rsidRPr="001A2D33" w:rsidRDefault="00A20A7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ello, este organismo garante comprometido con la tutela de los derechos humanos confiados señala que este exceso del plazo legal para resolver el presente asunto resulta </w:t>
      </w:r>
      <w:r w:rsidRPr="001A2D33">
        <w:rPr>
          <w:rFonts w:ascii="Palatino Linotype" w:eastAsia="Palatino Linotype" w:hAnsi="Palatino Linotype" w:cs="Palatino Linotype"/>
        </w:rPr>
        <w:lastRenderedPageBreak/>
        <w:t>de carácter excepcional.</w:t>
      </w:r>
    </w:p>
    <w:p w14:paraId="63DD139A" w14:textId="77777777" w:rsidR="00A432DE" w:rsidRPr="001A2D33" w:rsidRDefault="00A432DE">
      <w:pPr>
        <w:widowControl w:val="0"/>
        <w:spacing w:line="360" w:lineRule="auto"/>
        <w:jc w:val="both"/>
        <w:rPr>
          <w:rFonts w:ascii="Palatino Linotype" w:eastAsia="Palatino Linotype" w:hAnsi="Palatino Linotype" w:cs="Palatino Linotype"/>
        </w:rPr>
      </w:pPr>
    </w:p>
    <w:p w14:paraId="1A3486DB" w14:textId="04629DFA" w:rsidR="00A432DE" w:rsidRPr="001A2D33" w:rsidRDefault="00A20A74">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8.-</w:t>
      </w:r>
      <w:r w:rsidRPr="001A2D33">
        <w:rPr>
          <w:rFonts w:ascii="Palatino Linotype" w:eastAsia="Palatino Linotype" w:hAnsi="Palatino Linotype" w:cs="Palatino Linotype"/>
        </w:rPr>
        <w:t xml:space="preserve"> </w:t>
      </w:r>
      <w:r w:rsidRPr="001A2D33">
        <w:rPr>
          <w:rFonts w:ascii="Palatino Linotype" w:eastAsia="Palatino Linotype" w:hAnsi="Palatino Linotype" w:cs="Palatino Linotype"/>
          <w:b/>
        </w:rPr>
        <w:t xml:space="preserve">Cierre de instrucción. </w:t>
      </w:r>
      <w:r w:rsidRPr="001A2D33">
        <w:rPr>
          <w:rFonts w:ascii="Palatino Linotype" w:eastAsia="Palatino Linotype" w:hAnsi="Palatino Linotype" w:cs="Palatino Linotype"/>
        </w:rPr>
        <w:t xml:space="preserve">En fecha </w:t>
      </w:r>
      <w:r w:rsidR="00BA2791" w:rsidRPr="001A2D33">
        <w:rPr>
          <w:rFonts w:ascii="Palatino Linotype" w:eastAsia="Palatino Linotype" w:hAnsi="Palatino Linotype" w:cs="Palatino Linotype"/>
          <w:b/>
          <w:bCs/>
        </w:rPr>
        <w:t>uno de diciembre de dos mil veintidós</w:t>
      </w:r>
      <w:r w:rsidR="00BA2791" w:rsidRPr="001A2D33">
        <w:rPr>
          <w:rFonts w:ascii="Palatino Linotype" w:eastAsia="Palatino Linotype" w:hAnsi="Palatino Linotype" w:cs="Palatino Linotype"/>
        </w:rPr>
        <w:t>,</w:t>
      </w:r>
      <w:r w:rsidRPr="001A2D33">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3CE6AB26" w14:textId="77777777" w:rsidR="004A7727" w:rsidRPr="001A2D33" w:rsidRDefault="004A7727">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p>
    <w:p w14:paraId="6C2645FD" w14:textId="26719581" w:rsidR="00A432DE" w:rsidRPr="001A2D33" w:rsidRDefault="005E2E30">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razón de </w:t>
      </w:r>
      <w:r w:rsidR="00A20A74" w:rsidRPr="001A2D33">
        <w:rPr>
          <w:rFonts w:ascii="Palatino Linotype" w:eastAsia="Palatino Linotype" w:hAnsi="Palatino Linotype" w:cs="Palatino Linotype"/>
        </w:rPr>
        <w:t xml:space="preserve">que fue debidamente sustanciado el expediente electrónico y no existe diligencia pendiente de desahogo, se emite la Resolución que conforme a Derecho proceda, de acuerdo con los siguientes: </w:t>
      </w:r>
    </w:p>
    <w:p w14:paraId="1357F13A" w14:textId="77777777" w:rsidR="00A432DE" w:rsidRPr="001A2D33" w:rsidRDefault="00A432DE">
      <w:pPr>
        <w:spacing w:line="360" w:lineRule="auto"/>
        <w:jc w:val="both"/>
        <w:rPr>
          <w:rFonts w:ascii="Palatino Linotype" w:eastAsia="Palatino Linotype" w:hAnsi="Palatino Linotype" w:cs="Palatino Linotype"/>
        </w:rPr>
      </w:pPr>
    </w:p>
    <w:p w14:paraId="2FCDEA5B" w14:textId="77777777" w:rsidR="00A432DE" w:rsidRPr="001A2D33" w:rsidRDefault="00A20A74">
      <w:pPr>
        <w:numPr>
          <w:ilvl w:val="0"/>
          <w:numId w:val="3"/>
        </w:numPr>
        <w:pBdr>
          <w:top w:val="nil"/>
          <w:left w:val="nil"/>
          <w:bottom w:val="nil"/>
          <w:right w:val="nil"/>
          <w:between w:val="nil"/>
        </w:pBdr>
        <w:spacing w:line="360" w:lineRule="auto"/>
        <w:ind w:left="720"/>
        <w:jc w:val="center"/>
        <w:rPr>
          <w:rFonts w:ascii="Palatino Linotype" w:eastAsia="Palatino Linotype" w:hAnsi="Palatino Linotype" w:cs="Palatino Linotype"/>
          <w:b/>
          <w:sz w:val="22"/>
          <w:szCs w:val="22"/>
        </w:rPr>
      </w:pPr>
      <w:r w:rsidRPr="001A2D33">
        <w:rPr>
          <w:rFonts w:ascii="Palatino Linotype" w:eastAsia="Palatino Linotype" w:hAnsi="Palatino Linotype" w:cs="Palatino Linotype"/>
          <w:b/>
          <w:sz w:val="22"/>
          <w:szCs w:val="22"/>
        </w:rPr>
        <w:t>C O N S I D E R A N D O:</w:t>
      </w:r>
    </w:p>
    <w:p w14:paraId="09A465F3" w14:textId="77777777" w:rsidR="00A432DE" w:rsidRPr="001A2D33" w:rsidRDefault="00A432DE">
      <w:pPr>
        <w:pBdr>
          <w:top w:val="nil"/>
          <w:left w:val="nil"/>
          <w:bottom w:val="nil"/>
          <w:right w:val="nil"/>
          <w:between w:val="nil"/>
        </w:pBdr>
        <w:spacing w:line="360" w:lineRule="auto"/>
        <w:ind w:left="720"/>
        <w:rPr>
          <w:rFonts w:ascii="Palatino Linotype" w:eastAsia="Palatino Linotype" w:hAnsi="Palatino Linotype" w:cs="Palatino Linotype"/>
          <w:b/>
          <w:sz w:val="22"/>
          <w:szCs w:val="22"/>
        </w:rPr>
      </w:pPr>
    </w:p>
    <w:p w14:paraId="02E7DA4C"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Primero. Competencia. </w:t>
      </w:r>
      <w:r w:rsidRPr="001A2D33">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3AE3FDF" w14:textId="77777777" w:rsidR="00A432DE" w:rsidRPr="001A2D33" w:rsidRDefault="00A432DE">
      <w:pPr>
        <w:spacing w:line="360" w:lineRule="auto"/>
        <w:jc w:val="both"/>
        <w:rPr>
          <w:rFonts w:ascii="Palatino Linotype" w:eastAsia="Palatino Linotype" w:hAnsi="Palatino Linotype" w:cs="Palatino Linotype"/>
        </w:rPr>
      </w:pPr>
    </w:p>
    <w:p w14:paraId="6F366399" w14:textId="7840B116"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lastRenderedPageBreak/>
        <w:t>Segundo. Oportunidad y Procedibilidad del Recurso de Revisión</w:t>
      </w:r>
      <w:r w:rsidRPr="001A2D33">
        <w:rPr>
          <w:rFonts w:ascii="Palatino Linotype" w:eastAsia="Palatino Linotype" w:hAnsi="Palatino Linotype" w:cs="Palatino Linotype"/>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64D6827D" w14:textId="77777777" w:rsidR="004A7727" w:rsidRPr="001A2D33" w:rsidRDefault="004A7727">
      <w:pPr>
        <w:spacing w:line="360" w:lineRule="auto"/>
        <w:jc w:val="both"/>
        <w:rPr>
          <w:rFonts w:ascii="Palatino Linotype" w:eastAsia="Palatino Linotype" w:hAnsi="Palatino Linotype" w:cs="Palatino Linotype"/>
        </w:rPr>
      </w:pPr>
    </w:p>
    <w:p w14:paraId="1497C864" w14:textId="676138C8"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El recurso de revisión fue interpuesto dentro del plazo de quince días hábiles previstos en el artículo 178 de la Ley de Transparencia y Acceso a la Información Pública del Estado de México y Municipios, toda vez que el </w:t>
      </w:r>
      <w:r w:rsidRPr="001A2D33">
        <w:rPr>
          <w:rFonts w:ascii="Palatino Linotype" w:eastAsia="Palatino Linotype" w:hAnsi="Palatino Linotype" w:cs="Palatino Linotype"/>
          <w:b/>
        </w:rPr>
        <w:t xml:space="preserve">SUJETO OBLIGADO </w:t>
      </w:r>
      <w:r w:rsidRPr="001A2D33">
        <w:rPr>
          <w:rFonts w:ascii="Palatino Linotype" w:eastAsia="Palatino Linotype" w:hAnsi="Palatino Linotype" w:cs="Palatino Linotype"/>
        </w:rPr>
        <w:t xml:space="preserve">remitió la respuesta a la solicitud de información el </w:t>
      </w:r>
      <w:r w:rsidR="00BA2791" w:rsidRPr="001A2D33">
        <w:rPr>
          <w:rFonts w:ascii="Palatino Linotype" w:eastAsia="Palatino Linotype" w:hAnsi="Palatino Linotype" w:cs="Palatino Linotype"/>
          <w:b/>
          <w:bCs/>
        </w:rPr>
        <w:t>treinta y uno de mayo de dos mil veintidós</w:t>
      </w:r>
      <w:r w:rsidRPr="001A2D33">
        <w:rPr>
          <w:rFonts w:ascii="Palatino Linotype" w:eastAsia="Palatino Linotype" w:hAnsi="Palatino Linotype" w:cs="Palatino Linotype"/>
        </w:rPr>
        <w:t xml:space="preserve">, mientras que el recurso de revisión interpuesto por la parte </w:t>
      </w:r>
      <w:r w:rsidRPr="001A2D33">
        <w:rPr>
          <w:rFonts w:ascii="Palatino Linotype" w:eastAsia="Palatino Linotype" w:hAnsi="Palatino Linotype" w:cs="Palatino Linotype"/>
          <w:b/>
        </w:rPr>
        <w:t xml:space="preserve">RECURRENTE </w:t>
      </w:r>
      <w:r w:rsidRPr="001A2D33">
        <w:rPr>
          <w:rFonts w:ascii="Palatino Linotype" w:eastAsia="Palatino Linotype" w:hAnsi="Palatino Linotype" w:cs="Palatino Linotype"/>
        </w:rPr>
        <w:t xml:space="preserve">se tuvo por presentado el </w:t>
      </w:r>
      <w:r w:rsidR="00BA2791" w:rsidRPr="001A2D33">
        <w:rPr>
          <w:rFonts w:ascii="Palatino Linotype" w:eastAsia="Palatino Linotype" w:hAnsi="Palatino Linotype" w:cs="Palatino Linotype"/>
          <w:b/>
          <w:bCs/>
        </w:rPr>
        <w:t>seis de junio de dos mil veintidós</w:t>
      </w:r>
      <w:r w:rsidR="00BA2791" w:rsidRPr="001A2D33">
        <w:rPr>
          <w:rFonts w:ascii="Palatino Linotype" w:eastAsia="Palatino Linotype" w:hAnsi="Palatino Linotype" w:cs="Palatino Linotype"/>
        </w:rPr>
        <w:t>, es decir, al cuatro día en que este</w:t>
      </w:r>
      <w:r w:rsidR="005E2E30" w:rsidRPr="001A2D33">
        <w:rPr>
          <w:rFonts w:ascii="Palatino Linotype" w:eastAsia="Palatino Linotype" w:hAnsi="Palatino Linotype" w:cs="Palatino Linotype"/>
        </w:rPr>
        <w:t xml:space="preserve"> </w:t>
      </w:r>
      <w:r w:rsidRPr="001A2D33">
        <w:rPr>
          <w:rFonts w:ascii="Palatino Linotype" w:eastAsia="Palatino Linotype" w:hAnsi="Palatino Linotype" w:cs="Palatino Linotype"/>
        </w:rPr>
        <w:t>tuvo conocimiento de la respuesta</w:t>
      </w:r>
      <w:r w:rsidR="004A7727" w:rsidRPr="001A2D33">
        <w:rPr>
          <w:rFonts w:ascii="Palatino Linotype" w:eastAsia="Palatino Linotype" w:hAnsi="Palatino Linotype" w:cs="Palatino Linotype"/>
        </w:rPr>
        <w:t xml:space="preserve">. </w:t>
      </w:r>
    </w:p>
    <w:p w14:paraId="1DEF55B5" w14:textId="77777777" w:rsidR="00A432DE" w:rsidRPr="001A2D33" w:rsidRDefault="00A432DE">
      <w:pPr>
        <w:spacing w:line="360" w:lineRule="auto"/>
        <w:jc w:val="both"/>
        <w:rPr>
          <w:rFonts w:ascii="Palatino Linotype" w:eastAsia="Palatino Linotype" w:hAnsi="Palatino Linotype" w:cs="Palatino Linotype"/>
        </w:rPr>
      </w:pPr>
    </w:p>
    <w:p w14:paraId="01B7CF22"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este sentido, al considerar la fecha en que se formuló la solicitud y la fecha en que respondió a esta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así como la fecha en que se interpuso el Recurso de Revisión, se concluye que el presente recurso de revisión se encuentra dentro de los márgenes temporales previstos en las disposiciones legales referidas. </w:t>
      </w:r>
    </w:p>
    <w:p w14:paraId="0391FEAE" w14:textId="77777777" w:rsidR="00A432DE" w:rsidRPr="001A2D33" w:rsidRDefault="00A432DE">
      <w:pPr>
        <w:spacing w:line="360" w:lineRule="auto"/>
        <w:jc w:val="both"/>
        <w:rPr>
          <w:rFonts w:ascii="Palatino Linotype" w:eastAsia="Palatino Linotype" w:hAnsi="Palatino Linotype" w:cs="Palatino Linotype"/>
        </w:rPr>
      </w:pPr>
    </w:p>
    <w:p w14:paraId="0BD60B23" w14:textId="77777777" w:rsidR="00A432DE" w:rsidRPr="001A2D33" w:rsidRDefault="00A20A74">
      <w:pPr>
        <w:spacing w:line="360" w:lineRule="auto"/>
        <w:jc w:val="both"/>
        <w:rPr>
          <w:rFonts w:ascii="Palatino Linotype" w:eastAsia="Palatino Linotype" w:hAnsi="Palatino Linotype" w:cs="Palatino Linotype"/>
          <w:b/>
        </w:rPr>
      </w:pPr>
      <w:r w:rsidRPr="001A2D33">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1A2D33">
        <w:rPr>
          <w:rFonts w:ascii="Palatino Linotype" w:eastAsia="Palatino Linotype" w:hAnsi="Palatino Linotype" w:cs="Palatino Linotype"/>
          <w:b/>
        </w:rPr>
        <w:t xml:space="preserve">EL SAIMEX.  </w:t>
      </w:r>
    </w:p>
    <w:p w14:paraId="2D75EAD3" w14:textId="77777777" w:rsidR="00A432DE" w:rsidRPr="001A2D33" w:rsidRDefault="00A432DE">
      <w:pPr>
        <w:spacing w:line="360" w:lineRule="auto"/>
        <w:jc w:val="both"/>
        <w:rPr>
          <w:rFonts w:ascii="Palatino Linotype" w:eastAsia="Palatino Linotype" w:hAnsi="Palatino Linotype" w:cs="Palatino Linotype"/>
        </w:rPr>
      </w:pPr>
    </w:p>
    <w:p w14:paraId="1FBE6178" w14:textId="3C20D8CC" w:rsidR="00A432DE" w:rsidRPr="001A2D33" w:rsidRDefault="00A20A74">
      <w:pPr>
        <w:spacing w:line="360" w:lineRule="auto"/>
        <w:ind w:right="-93"/>
        <w:jc w:val="both"/>
        <w:rPr>
          <w:rFonts w:ascii="Palatino Linotype" w:eastAsia="Palatino Linotype" w:hAnsi="Palatino Linotype" w:cs="Palatino Linotype"/>
        </w:rPr>
      </w:pPr>
      <w:r w:rsidRPr="001A2D33">
        <w:rPr>
          <w:rFonts w:ascii="Palatino Linotype" w:eastAsia="Palatino Linotype" w:hAnsi="Palatino Linotype" w:cs="Palatino Linotype"/>
        </w:rPr>
        <w:t>Finalmente, resulta procedente la interposición del recurso de revisión al rubro anotado, toda vez que se actualiza las hipótesis previstas en el artículo 179, fracció</w:t>
      </w:r>
      <w:r w:rsidR="00975C21" w:rsidRPr="001A2D33">
        <w:rPr>
          <w:rFonts w:ascii="Palatino Linotype" w:eastAsia="Palatino Linotype" w:hAnsi="Palatino Linotype" w:cs="Palatino Linotype"/>
        </w:rPr>
        <w:t>n IX</w:t>
      </w:r>
      <w:r w:rsidRPr="001A2D33">
        <w:rPr>
          <w:rFonts w:ascii="Palatino Linotype" w:eastAsia="Palatino Linotype" w:hAnsi="Palatino Linotype" w:cs="Palatino Linotype"/>
        </w:rPr>
        <w:t xml:space="preserve"> de la Ley de la materia, que a la letra dice:</w:t>
      </w:r>
    </w:p>
    <w:p w14:paraId="65ADF0A3" w14:textId="77777777" w:rsidR="00A432DE" w:rsidRPr="001A2D33" w:rsidRDefault="00A432DE">
      <w:pPr>
        <w:spacing w:line="360" w:lineRule="auto"/>
        <w:ind w:right="-93"/>
        <w:jc w:val="both"/>
        <w:rPr>
          <w:rFonts w:ascii="Palatino Linotype" w:eastAsia="Palatino Linotype" w:hAnsi="Palatino Linotype" w:cs="Palatino Linotype"/>
        </w:rPr>
      </w:pPr>
    </w:p>
    <w:p w14:paraId="5CF59852" w14:textId="77777777" w:rsidR="00A432DE" w:rsidRPr="001A2D33" w:rsidRDefault="00A20A74">
      <w:pPr>
        <w:spacing w:line="276" w:lineRule="auto"/>
        <w:ind w:left="1276" w:right="175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 xml:space="preserve">Artículo 179. </w:t>
      </w:r>
      <w:r w:rsidRPr="001A2D33">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1A2D33">
        <w:rPr>
          <w:rFonts w:ascii="Palatino Linotype" w:eastAsia="Palatino Linotype" w:hAnsi="Palatino Linotype" w:cs="Palatino Linotype"/>
          <w:i/>
        </w:rPr>
        <w:t>causas</w:t>
      </w:r>
      <w:r w:rsidRPr="001A2D33">
        <w:rPr>
          <w:rFonts w:ascii="Palatino Linotype" w:eastAsia="Palatino Linotype" w:hAnsi="Palatino Linotype" w:cs="Palatino Linotype"/>
          <w:i/>
          <w:sz w:val="22"/>
          <w:szCs w:val="22"/>
        </w:rPr>
        <w:t>:</w:t>
      </w:r>
    </w:p>
    <w:p w14:paraId="54E16C56" w14:textId="77777777" w:rsidR="00A432DE" w:rsidRPr="001A2D33" w:rsidRDefault="00A20A74">
      <w:pPr>
        <w:spacing w:line="360" w:lineRule="auto"/>
        <w:ind w:left="1276" w:right="175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67060452" w14:textId="64CC4F2E" w:rsidR="00A432DE" w:rsidRPr="001A2D33" w:rsidRDefault="00975C21">
      <w:pPr>
        <w:spacing w:line="360" w:lineRule="auto"/>
        <w:ind w:left="1276" w:right="1752"/>
        <w:jc w:val="both"/>
        <w:rPr>
          <w:rFonts w:ascii="Palatino Linotype" w:eastAsia="Palatino Linotype" w:hAnsi="Palatino Linotype" w:cs="Palatino Linotype"/>
          <w:i/>
        </w:rPr>
      </w:pPr>
      <w:r w:rsidRPr="001A2D33">
        <w:rPr>
          <w:rFonts w:ascii="Palatino Linotype" w:eastAsia="Palatino Linotype" w:hAnsi="Palatino Linotype" w:cs="Palatino Linotype"/>
          <w:i/>
          <w:sz w:val="22"/>
          <w:szCs w:val="22"/>
        </w:rPr>
        <w:t>IX. La entrega o puesta a disposición de información en un formato incomprensible y/o no accesible para el solicitante</w:t>
      </w:r>
      <w:r w:rsidR="00A20A74" w:rsidRPr="001A2D33">
        <w:rPr>
          <w:rFonts w:ascii="Palatino Linotype" w:eastAsia="Palatino Linotype" w:hAnsi="Palatino Linotype" w:cs="Palatino Linotype"/>
          <w:i/>
          <w:sz w:val="22"/>
          <w:szCs w:val="22"/>
        </w:rPr>
        <w:t xml:space="preserve">;” </w:t>
      </w:r>
      <w:r w:rsidR="00A20A74" w:rsidRPr="001A2D33">
        <w:rPr>
          <w:rFonts w:ascii="Palatino Linotype" w:eastAsia="Palatino Linotype" w:hAnsi="Palatino Linotype" w:cs="Palatino Linotype"/>
          <w:i/>
        </w:rPr>
        <w:t>(Sic)</w:t>
      </w:r>
    </w:p>
    <w:p w14:paraId="694C9B46" w14:textId="507A2F30" w:rsidR="00975C21" w:rsidRPr="001A2D33" w:rsidRDefault="00975C21">
      <w:pPr>
        <w:spacing w:line="360" w:lineRule="auto"/>
        <w:ind w:left="1276" w:right="175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7A71326E" w14:textId="77777777" w:rsidR="00975C21" w:rsidRPr="001A2D33" w:rsidRDefault="00975C21">
      <w:pPr>
        <w:spacing w:line="360" w:lineRule="auto"/>
        <w:ind w:left="1276" w:right="1752"/>
        <w:jc w:val="both"/>
        <w:rPr>
          <w:rFonts w:ascii="Palatino Linotype" w:eastAsia="Palatino Linotype" w:hAnsi="Palatino Linotype" w:cs="Palatino Linotype"/>
          <w:i/>
          <w:sz w:val="22"/>
          <w:szCs w:val="22"/>
        </w:rPr>
      </w:pPr>
    </w:p>
    <w:p w14:paraId="7F56AAF5"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Tercero. Materia de la revisión. </w:t>
      </w:r>
      <w:r w:rsidRPr="001A2D33">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es adecuada y suficiente para satisfacer el derecho de acceso a la información pública de la parte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o en su defecto, en caso de ser procedente, ordenar la entrega de información oportuna.</w:t>
      </w:r>
    </w:p>
    <w:p w14:paraId="3AE97F80" w14:textId="77777777" w:rsidR="00A432DE" w:rsidRPr="001A2D33" w:rsidRDefault="00A432DE">
      <w:pPr>
        <w:spacing w:line="360" w:lineRule="auto"/>
        <w:jc w:val="both"/>
        <w:rPr>
          <w:rFonts w:ascii="Palatino Linotype" w:eastAsia="Palatino Linotype" w:hAnsi="Palatino Linotype" w:cs="Palatino Linotype"/>
        </w:rPr>
      </w:pPr>
    </w:p>
    <w:p w14:paraId="2ACD2D24" w14:textId="717B4FA4" w:rsidR="00B371AA" w:rsidRPr="001A2D33" w:rsidRDefault="00A20A74"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Cuarto. Estudio de fondo del asunto.</w:t>
      </w:r>
      <w:r w:rsidR="00B371AA" w:rsidRPr="001A2D33">
        <w:rPr>
          <w:rFonts w:ascii="Palatino Linotype" w:eastAsia="Palatino Linotype" w:hAnsi="Palatino Linotype" w:cs="Palatino Linotype"/>
          <w:b/>
        </w:rPr>
        <w:t xml:space="preserve"> </w:t>
      </w:r>
      <w:r w:rsidR="00B371AA" w:rsidRPr="001A2D33">
        <w:rPr>
          <w:rFonts w:ascii="Palatino Linotype" w:eastAsia="Palatino Linotype" w:hAnsi="Palatino Linotype" w:cs="Palatino Linotype"/>
        </w:rPr>
        <w:t xml:space="preserve">Antes de entrar al análisis de los pronunciamientos del </w:t>
      </w:r>
      <w:r w:rsidR="00B371AA" w:rsidRPr="001A2D33">
        <w:rPr>
          <w:rFonts w:ascii="Palatino Linotype" w:eastAsia="Palatino Linotype" w:hAnsi="Palatino Linotype" w:cs="Palatino Linotype"/>
          <w:b/>
        </w:rPr>
        <w:t>Sujeto Obligado</w:t>
      </w:r>
      <w:r w:rsidR="00B371AA" w:rsidRPr="001A2D33">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w:t>
      </w:r>
      <w:r w:rsidR="00B371AA" w:rsidRPr="001A2D33">
        <w:rPr>
          <w:rFonts w:ascii="Palatino Linotype" w:eastAsia="Palatino Linotype" w:hAnsi="Palatino Linotype" w:cs="Palatino Linotype"/>
        </w:rPr>
        <w:lastRenderedPageBreak/>
        <w:t>específicamente a nivel Constitucional, tal y como lo prevén los arábigos 1 párrafos primero, segundo y tercero y 6 apartado A fracciones I, II, III, IV, V, VI y VII que a la letra señalan:</w:t>
      </w:r>
    </w:p>
    <w:p w14:paraId="22AB2F54" w14:textId="77777777" w:rsidR="004A7727" w:rsidRPr="001A2D33" w:rsidRDefault="004A7727" w:rsidP="000E0357">
      <w:pPr>
        <w:spacing w:line="360" w:lineRule="auto"/>
        <w:jc w:val="both"/>
        <w:rPr>
          <w:rFonts w:ascii="Palatino Linotype" w:eastAsia="Palatino Linotype" w:hAnsi="Palatino Linotype" w:cs="Palatino Linotype"/>
          <w:b/>
        </w:rPr>
      </w:pPr>
    </w:p>
    <w:p w14:paraId="1C49772D" w14:textId="77777777" w:rsidR="00B371AA" w:rsidRPr="001A2D33" w:rsidRDefault="00B371AA" w:rsidP="000E0357">
      <w:pPr>
        <w:tabs>
          <w:tab w:val="left" w:pos="709"/>
        </w:tabs>
        <w:spacing w:line="276" w:lineRule="auto"/>
        <w:ind w:left="851" w:right="850"/>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A2D3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96DBC8F" w14:textId="77777777" w:rsidR="00B371AA" w:rsidRPr="001A2D33" w:rsidRDefault="00B371AA" w:rsidP="000E0357">
      <w:pPr>
        <w:tabs>
          <w:tab w:val="left" w:pos="709"/>
        </w:tabs>
        <w:spacing w:line="276" w:lineRule="auto"/>
        <w:ind w:left="851" w:right="850"/>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1E7912B" w14:textId="77777777" w:rsidR="00B371AA" w:rsidRPr="001A2D33" w:rsidRDefault="00B371AA" w:rsidP="000E0357">
      <w:pPr>
        <w:tabs>
          <w:tab w:val="left" w:pos="709"/>
        </w:tabs>
        <w:spacing w:line="276" w:lineRule="auto"/>
        <w:ind w:left="851" w:right="850"/>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A2D3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BB8E294" w14:textId="77777777" w:rsidR="00B371AA" w:rsidRPr="001A2D33" w:rsidRDefault="00B371AA" w:rsidP="000E0357">
      <w:pPr>
        <w:tabs>
          <w:tab w:val="left" w:pos="709"/>
        </w:tabs>
        <w:spacing w:line="276" w:lineRule="auto"/>
        <w:ind w:left="851" w:right="850"/>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7ED93E4C" w14:textId="77777777" w:rsidR="00B371AA" w:rsidRPr="001A2D33" w:rsidRDefault="00B371AA" w:rsidP="000E0357">
      <w:pPr>
        <w:spacing w:line="276" w:lineRule="auto"/>
        <w:ind w:left="851" w:right="90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“Artículo 6o.</w:t>
      </w:r>
    </w:p>
    <w:p w14:paraId="6F37F799" w14:textId="77777777" w:rsidR="00B371AA" w:rsidRPr="001A2D33" w:rsidRDefault="00B371AA" w:rsidP="000E0357">
      <w:pPr>
        <w:spacing w:line="276" w:lineRule="auto"/>
        <w:ind w:left="851" w:right="90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51228A83"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 xml:space="preserve">A. Para el ejercicio del derecho de acceso a la información, la Federación y </w:t>
      </w:r>
      <w:r w:rsidRPr="001A2D33">
        <w:rPr>
          <w:rFonts w:ascii="Palatino Linotype" w:eastAsia="Palatino Linotype" w:hAnsi="Palatino Linotype" w:cs="Palatino Linotype"/>
          <w:b/>
          <w:i/>
          <w:sz w:val="22"/>
          <w:szCs w:val="22"/>
          <w:u w:val="single"/>
        </w:rPr>
        <w:t>las entidades federativas</w:t>
      </w:r>
      <w:r w:rsidRPr="001A2D33">
        <w:rPr>
          <w:rFonts w:ascii="Palatino Linotype" w:eastAsia="Palatino Linotype" w:hAnsi="Palatino Linotype" w:cs="Palatino Linotype"/>
          <w:b/>
          <w:i/>
          <w:sz w:val="22"/>
          <w:szCs w:val="22"/>
        </w:rPr>
        <w:t>,</w:t>
      </w:r>
      <w:r w:rsidRPr="001A2D33">
        <w:rPr>
          <w:rFonts w:ascii="Palatino Linotype" w:eastAsia="Palatino Linotype" w:hAnsi="Palatino Linotype" w:cs="Palatino Linotype"/>
          <w:i/>
          <w:sz w:val="22"/>
          <w:szCs w:val="22"/>
        </w:rPr>
        <w:t xml:space="preserve"> en el ámbito de sus respectivas competencias, se regirán por los siguientes principios y bases:</w:t>
      </w:r>
    </w:p>
    <w:p w14:paraId="3528AD04"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 xml:space="preserve">I. </w:t>
      </w:r>
      <w:r w:rsidRPr="001A2D3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A2D33">
        <w:rPr>
          <w:rFonts w:ascii="Palatino Linotype" w:eastAsia="Palatino Linotype" w:hAnsi="Palatino Linotype" w:cs="Palatino Linotype"/>
          <w:i/>
          <w:sz w:val="22"/>
          <w:szCs w:val="22"/>
        </w:rPr>
        <w:t xml:space="preserve"> Ejecutivo, Legislativo </w:t>
      </w:r>
      <w:r w:rsidRPr="001A2D33">
        <w:rPr>
          <w:rFonts w:ascii="Palatino Linotype" w:eastAsia="Palatino Linotype" w:hAnsi="Palatino Linotype" w:cs="Palatino Linotype"/>
          <w:b/>
          <w:i/>
          <w:sz w:val="22"/>
          <w:szCs w:val="22"/>
          <w:u w:val="single"/>
        </w:rPr>
        <w:t>y Judicial</w:t>
      </w:r>
      <w:r w:rsidRPr="001A2D33">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A2D33">
        <w:rPr>
          <w:rFonts w:ascii="Palatino Linotype" w:eastAsia="Palatino Linotype" w:hAnsi="Palatino Linotype" w:cs="Palatino Linotype"/>
          <w:b/>
          <w:i/>
          <w:sz w:val="22"/>
          <w:szCs w:val="22"/>
        </w:rPr>
        <w:t>es pública y sólo podrá ser reservada temporalmente por razones de interés público y seguridad nacional,</w:t>
      </w:r>
      <w:r w:rsidRPr="001A2D3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w:t>
      </w:r>
      <w:r w:rsidRPr="001A2D33">
        <w:rPr>
          <w:rFonts w:ascii="Palatino Linotype" w:eastAsia="Palatino Linotype" w:hAnsi="Palatino Linotype" w:cs="Palatino Linotype"/>
          <w:i/>
          <w:sz w:val="22"/>
          <w:szCs w:val="22"/>
        </w:rPr>
        <w:lastRenderedPageBreak/>
        <w:t>documentar todo acto que derive del ejercicio de sus facultades, competencias o funciones, la ley determinará los supuestos específicos bajo los cuales procederá la declaración de inexistencia de la información.</w:t>
      </w:r>
    </w:p>
    <w:p w14:paraId="74823BBB" w14:textId="77777777" w:rsidR="00B371AA" w:rsidRPr="001A2D33" w:rsidRDefault="00B371AA" w:rsidP="000E0357">
      <w:pPr>
        <w:spacing w:line="276" w:lineRule="auto"/>
        <w:ind w:left="851" w:right="851"/>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33A6780"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 xml:space="preserve">III. </w:t>
      </w:r>
      <w:r w:rsidRPr="001A2D3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A2D33">
        <w:rPr>
          <w:rFonts w:ascii="Palatino Linotype" w:eastAsia="Palatino Linotype" w:hAnsi="Palatino Linotype" w:cs="Palatino Linotype"/>
          <w:i/>
          <w:sz w:val="22"/>
          <w:szCs w:val="22"/>
        </w:rPr>
        <w:t xml:space="preserve"> a sus datos personales o a la rectificación de éstos.</w:t>
      </w:r>
    </w:p>
    <w:p w14:paraId="32A16900"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 xml:space="preserve">IV. </w:t>
      </w:r>
      <w:r w:rsidRPr="001A2D33">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545F41F"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 xml:space="preserve">V. </w:t>
      </w:r>
      <w:r w:rsidRPr="001A2D3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7B34246" w14:textId="77777777"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 xml:space="preserve">VI. </w:t>
      </w:r>
      <w:r w:rsidRPr="001A2D3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3023864" w14:textId="55EE7C9A" w:rsidR="00B371AA" w:rsidRPr="001A2D33" w:rsidRDefault="00B371AA" w:rsidP="000E0357">
      <w:pPr>
        <w:spacing w:line="276"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 xml:space="preserve">VII. </w:t>
      </w:r>
      <w:r w:rsidRPr="001A2D3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92EFE48" w14:textId="77777777" w:rsidR="000E0357" w:rsidRPr="001A2D33" w:rsidRDefault="000E0357" w:rsidP="000E0357">
      <w:pPr>
        <w:spacing w:line="360" w:lineRule="auto"/>
        <w:ind w:left="851" w:right="851"/>
        <w:jc w:val="both"/>
        <w:rPr>
          <w:rFonts w:ascii="Palatino Linotype" w:eastAsia="Palatino Linotype" w:hAnsi="Palatino Linotype" w:cs="Palatino Linotype"/>
          <w:i/>
          <w:sz w:val="22"/>
          <w:szCs w:val="22"/>
        </w:rPr>
      </w:pPr>
    </w:p>
    <w:p w14:paraId="173A40AD" w14:textId="1C4380F6"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B70FDE" w14:textId="77777777" w:rsidR="004A7727" w:rsidRPr="001A2D33" w:rsidRDefault="004A7727" w:rsidP="000E0357">
      <w:pPr>
        <w:spacing w:line="360" w:lineRule="auto"/>
        <w:jc w:val="both"/>
        <w:rPr>
          <w:rFonts w:ascii="Palatino Linotype" w:eastAsia="Palatino Linotype" w:hAnsi="Palatino Linotype" w:cs="Palatino Linotype"/>
        </w:rPr>
      </w:pPr>
    </w:p>
    <w:p w14:paraId="30CFF95A" w14:textId="77777777" w:rsidR="00B371AA" w:rsidRPr="001A2D33" w:rsidRDefault="00B371AA" w:rsidP="000E0357">
      <w:pPr>
        <w:spacing w:line="276" w:lineRule="auto"/>
        <w:ind w:left="709" w:right="760"/>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Artículo 4</w:t>
      </w:r>
      <w:r w:rsidRPr="001A2D3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59DB6A1" w14:textId="77777777" w:rsidR="00B371AA" w:rsidRPr="001A2D33" w:rsidRDefault="00B371AA" w:rsidP="000E0357">
      <w:pPr>
        <w:spacing w:line="276" w:lineRule="auto"/>
        <w:ind w:left="709" w:right="760"/>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E741C85" w14:textId="4FA4D17F" w:rsidR="00B371AA" w:rsidRPr="001A2D33" w:rsidRDefault="00B371AA" w:rsidP="000E0357">
      <w:pPr>
        <w:spacing w:line="276" w:lineRule="auto"/>
        <w:ind w:left="709" w:right="760"/>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r w:rsidR="000E0357"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i/>
          <w:sz w:val="22"/>
          <w:szCs w:val="22"/>
        </w:rPr>
        <w:t>Sic)</w:t>
      </w:r>
    </w:p>
    <w:p w14:paraId="704E8CC4" w14:textId="77777777" w:rsidR="000E0357" w:rsidRPr="001A2D33" w:rsidRDefault="000E0357" w:rsidP="000E0357">
      <w:pPr>
        <w:spacing w:line="360" w:lineRule="auto"/>
        <w:ind w:left="709" w:right="760"/>
        <w:jc w:val="both"/>
        <w:rPr>
          <w:rFonts w:ascii="Palatino Linotype" w:eastAsia="Palatino Linotype" w:hAnsi="Palatino Linotype" w:cs="Palatino Linotype"/>
          <w:i/>
          <w:sz w:val="22"/>
          <w:szCs w:val="22"/>
        </w:rPr>
      </w:pPr>
    </w:p>
    <w:p w14:paraId="67DE3FDD" w14:textId="17CC33F0" w:rsidR="00C52F1C"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FF14B84" w14:textId="77777777" w:rsidR="00BA2791" w:rsidRPr="001A2D33" w:rsidRDefault="00BA2791" w:rsidP="000E0357">
      <w:pPr>
        <w:spacing w:line="360" w:lineRule="auto"/>
        <w:jc w:val="both"/>
        <w:rPr>
          <w:rFonts w:ascii="Palatino Linotype" w:eastAsia="Palatino Linotype" w:hAnsi="Palatino Linotype" w:cs="Palatino Linotype"/>
        </w:rPr>
      </w:pPr>
    </w:p>
    <w:p w14:paraId="3F04D4DB" w14:textId="77777777" w:rsidR="00B371AA" w:rsidRPr="001A2D33" w:rsidRDefault="00B371AA" w:rsidP="00C52F1C">
      <w:pPr>
        <w:spacing w:line="276" w:lineRule="auto"/>
        <w:ind w:left="567" w:right="758"/>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Artículo 12</w:t>
      </w:r>
      <w:r w:rsidRPr="001A2D3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766A056" w14:textId="02DE9A26" w:rsidR="00B371AA" w:rsidRPr="001A2D33" w:rsidRDefault="00B371AA" w:rsidP="00C52F1C">
      <w:pPr>
        <w:spacing w:line="276" w:lineRule="auto"/>
        <w:ind w:left="567" w:right="758"/>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w:t>
      </w:r>
      <w:r w:rsidRPr="001A2D33">
        <w:rPr>
          <w:rFonts w:ascii="Palatino Linotype" w:eastAsia="Palatino Linotype" w:hAnsi="Palatino Linotype" w:cs="Palatino Linotype"/>
          <w:i/>
          <w:sz w:val="22"/>
          <w:szCs w:val="22"/>
        </w:rPr>
        <w:lastRenderedPageBreak/>
        <w:t>conforme al interés del solicitante; no estarán obligados a generarla, resumirla, efectuar cálculos o practicar investigaciones.” (Sic)</w:t>
      </w:r>
    </w:p>
    <w:p w14:paraId="30CC5A94" w14:textId="77777777" w:rsidR="00C52F1C" w:rsidRPr="001A2D33" w:rsidRDefault="00C52F1C" w:rsidP="00C52F1C">
      <w:pPr>
        <w:spacing w:line="360" w:lineRule="auto"/>
        <w:ind w:left="567" w:right="758"/>
        <w:jc w:val="both"/>
        <w:rPr>
          <w:rFonts w:ascii="Palatino Linotype" w:eastAsia="Palatino Linotype" w:hAnsi="Palatino Linotype" w:cs="Palatino Linotype"/>
          <w:i/>
          <w:sz w:val="22"/>
          <w:szCs w:val="22"/>
        </w:rPr>
      </w:pPr>
    </w:p>
    <w:p w14:paraId="7721E7B8" w14:textId="37CFD556"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1A2D33">
        <w:rPr>
          <w:rFonts w:ascii="Palatino Linotype" w:eastAsia="Palatino Linotype" w:hAnsi="Palatino Linotype" w:cs="Palatino Linotype"/>
          <w:i/>
        </w:rPr>
        <w:t>ad hoc</w:t>
      </w:r>
      <w:r w:rsidRPr="001A2D33">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3B380402" w14:textId="77777777" w:rsidR="00C52F1C" w:rsidRPr="001A2D33" w:rsidRDefault="00C52F1C" w:rsidP="000E0357">
      <w:pPr>
        <w:spacing w:line="360" w:lineRule="auto"/>
        <w:jc w:val="both"/>
        <w:rPr>
          <w:rFonts w:ascii="Palatino Linotype" w:eastAsia="Palatino Linotype" w:hAnsi="Palatino Linotype" w:cs="Palatino Linotype"/>
        </w:rPr>
      </w:pPr>
    </w:p>
    <w:p w14:paraId="6AC36DEF" w14:textId="77777777" w:rsidR="00B371AA" w:rsidRPr="001A2D33" w:rsidRDefault="00B371AA" w:rsidP="00C52F1C">
      <w:pPr>
        <w:spacing w:line="276" w:lineRule="auto"/>
        <w:ind w:left="567" w:right="567"/>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03/17</w:t>
      </w:r>
    </w:p>
    <w:p w14:paraId="665D5FD6" w14:textId="77777777" w:rsidR="00B371AA" w:rsidRPr="001A2D33" w:rsidRDefault="00B371AA" w:rsidP="00C52F1C">
      <w:pPr>
        <w:spacing w:line="276" w:lineRule="auto"/>
        <w:ind w:left="567" w:right="567"/>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“NO EXISTE OBLIGACIÓN DE ELABORAR DOCUMENTOS AD HOC PARA ATENDER LAS SOLICITUDES DE ACCESO A LA INFORMACIÓN.</w:t>
      </w:r>
    </w:p>
    <w:p w14:paraId="273271CE" w14:textId="54428C8C" w:rsidR="00B371AA" w:rsidRPr="001A2D33" w:rsidRDefault="00B371AA" w:rsidP="00C52F1C">
      <w:pPr>
        <w:spacing w:line="276"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1816C8D4" w14:textId="77777777" w:rsidR="00C52F1C" w:rsidRPr="001A2D33" w:rsidRDefault="00C52F1C" w:rsidP="00C52F1C">
      <w:pPr>
        <w:spacing w:line="360" w:lineRule="auto"/>
        <w:ind w:left="567" w:right="567"/>
        <w:jc w:val="both"/>
        <w:rPr>
          <w:rFonts w:ascii="Palatino Linotype" w:eastAsia="Palatino Linotype" w:hAnsi="Palatino Linotype" w:cs="Palatino Linotype"/>
          <w:i/>
          <w:sz w:val="22"/>
          <w:szCs w:val="22"/>
        </w:rPr>
      </w:pPr>
    </w:p>
    <w:p w14:paraId="5544B63D" w14:textId="4DBFEE3D"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w:t>
      </w:r>
      <w:r w:rsidRPr="001A2D33">
        <w:rPr>
          <w:rFonts w:ascii="Palatino Linotype" w:eastAsia="Palatino Linotype" w:hAnsi="Palatino Linotype" w:cs="Palatino Linotype"/>
        </w:rPr>
        <w:lastRenderedPageBreak/>
        <w:t>lo que implica que es deber de los Sujetos Obligados, garantizar el Derecho de Acceso a la Información Pública.</w:t>
      </w:r>
    </w:p>
    <w:p w14:paraId="57236E9A" w14:textId="77777777" w:rsidR="00C52F1C" w:rsidRPr="001A2D33" w:rsidRDefault="00C52F1C" w:rsidP="000E0357">
      <w:pPr>
        <w:spacing w:line="360" w:lineRule="auto"/>
        <w:jc w:val="both"/>
        <w:rPr>
          <w:rFonts w:ascii="Palatino Linotype" w:eastAsia="Palatino Linotype" w:hAnsi="Palatino Linotype" w:cs="Palatino Linotype"/>
        </w:rPr>
      </w:pPr>
    </w:p>
    <w:p w14:paraId="48102A29" w14:textId="11F4835F" w:rsidR="00B371AA" w:rsidRPr="001A2D33" w:rsidRDefault="00B371AA" w:rsidP="000E0357">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C60844A" w14:textId="77777777" w:rsidR="00C52F1C" w:rsidRPr="001A2D33" w:rsidRDefault="00C52F1C" w:rsidP="000E0357">
      <w:pPr>
        <w:spacing w:line="360" w:lineRule="auto"/>
        <w:ind w:right="49"/>
        <w:jc w:val="both"/>
        <w:rPr>
          <w:rFonts w:ascii="Palatino Linotype" w:eastAsia="Palatino Linotype" w:hAnsi="Palatino Linotype" w:cs="Palatino Linotype"/>
        </w:rPr>
      </w:pPr>
    </w:p>
    <w:p w14:paraId="2F2E453B" w14:textId="0556FEFD"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580D8BE" w14:textId="77777777" w:rsidR="00C52F1C" w:rsidRPr="001A2D33" w:rsidRDefault="00C52F1C" w:rsidP="00C52F1C">
      <w:pPr>
        <w:spacing w:line="276" w:lineRule="auto"/>
        <w:jc w:val="both"/>
        <w:rPr>
          <w:rFonts w:ascii="Palatino Linotype" w:eastAsia="Palatino Linotype" w:hAnsi="Palatino Linotype" w:cs="Palatino Linotype"/>
        </w:rPr>
      </w:pPr>
    </w:p>
    <w:p w14:paraId="1D22B636" w14:textId="77777777" w:rsidR="00B371AA" w:rsidRPr="001A2D33" w:rsidRDefault="00B371AA" w:rsidP="00C52F1C">
      <w:pPr>
        <w:spacing w:line="276"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 xml:space="preserve">Artículo 3. </w:t>
      </w:r>
      <w:r w:rsidRPr="001A2D33">
        <w:rPr>
          <w:rFonts w:ascii="Palatino Linotype" w:eastAsia="Palatino Linotype" w:hAnsi="Palatino Linotype" w:cs="Palatino Linotype"/>
          <w:i/>
          <w:sz w:val="22"/>
          <w:szCs w:val="22"/>
        </w:rPr>
        <w:t>Para los efectos de la presente Ley se entenderá por:</w:t>
      </w:r>
    </w:p>
    <w:p w14:paraId="57B4FDEC" w14:textId="77777777" w:rsidR="00B371AA" w:rsidRPr="001A2D33" w:rsidRDefault="00B371AA" w:rsidP="00C52F1C">
      <w:pPr>
        <w:spacing w:line="276"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557E2B70" w14:textId="641B341E" w:rsidR="00B371AA" w:rsidRPr="001A2D33" w:rsidRDefault="00B371AA" w:rsidP="00C52F1C">
      <w:pPr>
        <w:spacing w:line="276"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XI. Documento:</w:t>
      </w:r>
      <w:r w:rsidRPr="001A2D33">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A2D33">
        <w:rPr>
          <w:rFonts w:ascii="Palatino Linotype" w:eastAsia="Palatino Linotype" w:hAnsi="Palatino Linotype" w:cs="Palatino Linotype"/>
          <w:i/>
          <w:sz w:val="22"/>
          <w:szCs w:val="22"/>
        </w:rPr>
        <w:lastRenderedPageBreak/>
        <w:t>servidores públicos e integrantes, sin importar su fuente o fecha de elaboración. Los documentos podrán estar en cualquier medio, sea escrito, impreso, sonoro, visual, electrónico, informático u holográfico</w:t>
      </w:r>
      <w:r w:rsidRPr="001A2D33">
        <w:rPr>
          <w:rFonts w:ascii="Palatino Linotype" w:eastAsia="Palatino Linotype" w:hAnsi="Palatino Linotype" w:cs="Palatino Linotype"/>
          <w:b/>
          <w:i/>
          <w:sz w:val="22"/>
          <w:szCs w:val="22"/>
        </w:rPr>
        <w:t>…</w:t>
      </w:r>
      <w:r w:rsidRPr="001A2D33">
        <w:rPr>
          <w:rFonts w:ascii="Palatino Linotype" w:eastAsia="Palatino Linotype" w:hAnsi="Palatino Linotype" w:cs="Palatino Linotype"/>
          <w:i/>
          <w:sz w:val="22"/>
          <w:szCs w:val="22"/>
        </w:rPr>
        <w:t>” (Sic)</w:t>
      </w:r>
    </w:p>
    <w:p w14:paraId="02AB5684" w14:textId="77777777" w:rsidR="00C52F1C" w:rsidRPr="001A2D33" w:rsidRDefault="00C52F1C" w:rsidP="00C52F1C">
      <w:pPr>
        <w:spacing w:line="360" w:lineRule="auto"/>
        <w:ind w:left="567" w:right="567"/>
        <w:jc w:val="both"/>
        <w:rPr>
          <w:rFonts w:ascii="Palatino Linotype" w:eastAsia="Palatino Linotype" w:hAnsi="Palatino Linotype" w:cs="Palatino Linotype"/>
          <w:i/>
          <w:sz w:val="22"/>
          <w:szCs w:val="22"/>
        </w:rPr>
      </w:pPr>
    </w:p>
    <w:p w14:paraId="64554652" w14:textId="040D7AA3"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4267FCE" w14:textId="77777777" w:rsidR="00CA2E5B" w:rsidRPr="001A2D33" w:rsidRDefault="00CA2E5B" w:rsidP="000E0357">
      <w:pPr>
        <w:spacing w:line="360" w:lineRule="auto"/>
        <w:jc w:val="both"/>
        <w:rPr>
          <w:rFonts w:ascii="Palatino Linotype" w:eastAsia="Palatino Linotype" w:hAnsi="Palatino Linotype" w:cs="Palatino Linotype"/>
        </w:rPr>
      </w:pPr>
    </w:p>
    <w:p w14:paraId="3677A170" w14:textId="77777777" w:rsidR="00B371AA" w:rsidRPr="001A2D33" w:rsidRDefault="00B371AA" w:rsidP="000E0357">
      <w:pPr>
        <w:spacing w:line="360" w:lineRule="auto"/>
        <w:ind w:left="567" w:right="567"/>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sz w:val="22"/>
          <w:szCs w:val="22"/>
        </w:rPr>
        <w:t>“</w:t>
      </w:r>
      <w:r w:rsidRPr="001A2D33">
        <w:rPr>
          <w:rFonts w:ascii="Palatino Linotype" w:eastAsia="Palatino Linotype" w:hAnsi="Palatino Linotype" w:cs="Palatino Linotype"/>
          <w:b/>
          <w:i/>
          <w:sz w:val="22"/>
          <w:szCs w:val="22"/>
        </w:rPr>
        <w:t>CRITERIO 0002-11</w:t>
      </w:r>
    </w:p>
    <w:p w14:paraId="267923E0" w14:textId="77777777" w:rsidR="00B371AA" w:rsidRPr="001A2D33" w:rsidRDefault="00B371AA" w:rsidP="000E0357">
      <w:pPr>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A2D3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620838" w14:textId="77777777" w:rsidR="00B371AA" w:rsidRPr="001A2D33" w:rsidRDefault="00B371AA" w:rsidP="000E0357">
      <w:pPr>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En </w:t>
      </w:r>
      <w:proofErr w:type="gramStart"/>
      <w:r w:rsidRPr="001A2D33">
        <w:rPr>
          <w:rFonts w:ascii="Palatino Linotype" w:eastAsia="Palatino Linotype" w:hAnsi="Palatino Linotype" w:cs="Palatino Linotype"/>
          <w:i/>
          <w:sz w:val="22"/>
          <w:szCs w:val="22"/>
        </w:rPr>
        <w:t>consecuencia</w:t>
      </w:r>
      <w:proofErr w:type="gramEnd"/>
      <w:r w:rsidRPr="001A2D3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BE1F688" w14:textId="77777777" w:rsidR="00B371AA" w:rsidRPr="001A2D33" w:rsidRDefault="00B371AA" w:rsidP="000E0357">
      <w:pPr>
        <w:numPr>
          <w:ilvl w:val="0"/>
          <w:numId w:val="4"/>
        </w:num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Que se trate de información registrada en cualquier soporte documental, </w:t>
      </w:r>
      <w:proofErr w:type="gramStart"/>
      <w:r w:rsidRPr="001A2D33">
        <w:rPr>
          <w:rFonts w:ascii="Palatino Linotype" w:eastAsia="Palatino Linotype" w:hAnsi="Palatino Linotype" w:cs="Palatino Linotype"/>
          <w:i/>
          <w:sz w:val="22"/>
          <w:szCs w:val="22"/>
        </w:rPr>
        <w:t>que</w:t>
      </w:r>
      <w:proofErr w:type="gramEnd"/>
      <w:r w:rsidRPr="001A2D33">
        <w:rPr>
          <w:rFonts w:ascii="Palatino Linotype" w:eastAsia="Palatino Linotype" w:hAnsi="Palatino Linotype" w:cs="Palatino Linotype"/>
          <w:i/>
          <w:sz w:val="22"/>
          <w:szCs w:val="22"/>
        </w:rPr>
        <w:t xml:space="preserve"> en ejercicio de las atribuciones conferidas, sea generada por los Sujetos Obligados;</w:t>
      </w:r>
    </w:p>
    <w:p w14:paraId="46BB7CFF" w14:textId="77777777" w:rsidR="00B371AA" w:rsidRPr="001A2D33" w:rsidRDefault="00B371AA" w:rsidP="000E0357">
      <w:pPr>
        <w:numPr>
          <w:ilvl w:val="0"/>
          <w:numId w:val="4"/>
        </w:numPr>
        <w:pBdr>
          <w:top w:val="nil"/>
          <w:left w:val="nil"/>
          <w:bottom w:val="nil"/>
          <w:right w:val="nil"/>
          <w:between w:val="nil"/>
        </w:pBdr>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Que se trate de información registrada en cualquier soporte documental, </w:t>
      </w:r>
      <w:proofErr w:type="gramStart"/>
      <w:r w:rsidRPr="001A2D33">
        <w:rPr>
          <w:rFonts w:ascii="Palatino Linotype" w:eastAsia="Palatino Linotype" w:hAnsi="Palatino Linotype" w:cs="Palatino Linotype"/>
          <w:i/>
          <w:sz w:val="22"/>
          <w:szCs w:val="22"/>
        </w:rPr>
        <w:t>que</w:t>
      </w:r>
      <w:proofErr w:type="gramEnd"/>
      <w:r w:rsidRPr="001A2D33">
        <w:rPr>
          <w:rFonts w:ascii="Palatino Linotype" w:eastAsia="Palatino Linotype" w:hAnsi="Palatino Linotype" w:cs="Palatino Linotype"/>
          <w:i/>
          <w:sz w:val="22"/>
          <w:szCs w:val="22"/>
        </w:rPr>
        <w:t xml:space="preserve"> en ejercicio de las atribuciones conferidas, sea administrada por los Sujetos Obligados, y</w:t>
      </w:r>
    </w:p>
    <w:p w14:paraId="21B72851" w14:textId="4F1F1407" w:rsidR="00B371AA" w:rsidRPr="001A2D33" w:rsidRDefault="00CA2E5B" w:rsidP="00CA2E5B">
      <w:pPr>
        <w:spacing w:line="360" w:lineRule="auto"/>
        <w:ind w:left="567" w:right="567" w:hanging="284"/>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 xml:space="preserve">3) </w:t>
      </w:r>
      <w:r w:rsidR="00B371AA" w:rsidRPr="001A2D33">
        <w:rPr>
          <w:rFonts w:ascii="Palatino Linotype" w:eastAsia="Palatino Linotype" w:hAnsi="Palatino Linotype" w:cs="Palatino Linotype"/>
          <w:b/>
          <w:i/>
          <w:sz w:val="22"/>
          <w:szCs w:val="22"/>
        </w:rPr>
        <w:t xml:space="preserve">Que se trate de información registrada en cualquier soporte documental, </w:t>
      </w:r>
      <w:proofErr w:type="gramStart"/>
      <w:r w:rsidR="00B371AA" w:rsidRPr="001A2D33">
        <w:rPr>
          <w:rFonts w:ascii="Palatino Linotype" w:eastAsia="Palatino Linotype" w:hAnsi="Palatino Linotype" w:cs="Palatino Linotype"/>
          <w:b/>
          <w:i/>
          <w:sz w:val="22"/>
          <w:szCs w:val="22"/>
        </w:rPr>
        <w:t>que</w:t>
      </w:r>
      <w:proofErr w:type="gramEnd"/>
      <w:r w:rsidR="00B371AA" w:rsidRPr="001A2D33">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466BB5E" w14:textId="77777777" w:rsidR="00CA2E5B" w:rsidRPr="001A2D33" w:rsidRDefault="00CA2E5B" w:rsidP="005077EB">
      <w:pPr>
        <w:spacing w:line="360" w:lineRule="auto"/>
        <w:ind w:left="567" w:hanging="284"/>
        <w:rPr>
          <w:rFonts w:eastAsia="Palatino Linotype"/>
        </w:rPr>
      </w:pPr>
    </w:p>
    <w:p w14:paraId="0A927190" w14:textId="78C72627" w:rsidR="00B371AA" w:rsidRPr="001A2D33" w:rsidRDefault="00B371AA" w:rsidP="000E035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De ahí que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sidRPr="001A2D33">
        <w:rPr>
          <w:rFonts w:ascii="Palatino Linotype" w:eastAsia="Palatino Linotype" w:hAnsi="Palatino Linotype" w:cs="Palatino Linotype"/>
          <w:vertAlign w:val="superscript"/>
        </w:rPr>
        <w:footnoteReference w:id="1"/>
      </w:r>
      <w:r w:rsidRPr="001A2D33">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A2D33">
        <w:rPr>
          <w:rFonts w:ascii="Palatino Linotype" w:eastAsia="Palatino Linotype" w:hAnsi="Palatino Linotype" w:cs="Palatino Linotype"/>
          <w:vertAlign w:val="superscript"/>
        </w:rPr>
        <w:footnoteReference w:id="2"/>
      </w:r>
      <w:r w:rsidRPr="001A2D33">
        <w:rPr>
          <w:rFonts w:ascii="Palatino Linotype" w:eastAsia="Palatino Linotype" w:hAnsi="Palatino Linotype" w:cs="Palatino Linotype"/>
        </w:rPr>
        <w:t>.</w:t>
      </w:r>
    </w:p>
    <w:p w14:paraId="0B0F9CC8" w14:textId="77777777" w:rsidR="000E0357" w:rsidRPr="001A2D33" w:rsidRDefault="000E0357" w:rsidP="000E0357">
      <w:pPr>
        <w:spacing w:line="360" w:lineRule="auto"/>
        <w:jc w:val="both"/>
        <w:rPr>
          <w:rFonts w:ascii="Palatino Linotype" w:eastAsia="Palatino Linotype" w:hAnsi="Palatino Linotype" w:cs="Palatino Linotype"/>
        </w:rPr>
      </w:pPr>
    </w:p>
    <w:p w14:paraId="2F1B5564" w14:textId="78683295" w:rsidR="00B371AA" w:rsidRPr="001A2D33" w:rsidRDefault="00CA2E5B" w:rsidP="00B371AA">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Referido lo anterior, de</w:t>
      </w:r>
      <w:r w:rsidR="00B371AA" w:rsidRPr="001A2D33">
        <w:rPr>
          <w:rFonts w:ascii="Palatino Linotype" w:eastAsia="Palatino Linotype" w:hAnsi="Palatino Linotype" w:cs="Palatino Linotype"/>
        </w:rPr>
        <w:t xml:space="preserve"> las actuaciones que integran el expediente electrónico, se procede al análisis del agravio hecho valer por el Recurrente, relativo a la entrega </w:t>
      </w:r>
      <w:r w:rsidR="00975C21" w:rsidRPr="001A2D33">
        <w:rPr>
          <w:rFonts w:ascii="Palatino Linotype" w:eastAsia="Palatino Linotype" w:hAnsi="Palatino Linotype" w:cs="Palatino Linotype"/>
        </w:rPr>
        <w:t>de la información en un formato incomprensible y/o no accesible para el solicitante, lo que actualiza la fracción IX</w:t>
      </w:r>
      <w:r w:rsidR="00B371AA" w:rsidRPr="001A2D33">
        <w:rPr>
          <w:rFonts w:ascii="Palatino Linotype" w:eastAsia="Palatino Linotype" w:hAnsi="Palatino Linotype" w:cs="Palatino Linotype"/>
        </w:rPr>
        <w:t xml:space="preserve"> del artículo 179 de la Ley de Transparencia y Acceso a la Información Pública del Estado de México y Municipios. </w:t>
      </w:r>
    </w:p>
    <w:p w14:paraId="4659C329" w14:textId="77777777" w:rsidR="00DE5247" w:rsidRPr="001A2D33" w:rsidRDefault="00DE5247" w:rsidP="00B371AA">
      <w:pPr>
        <w:spacing w:line="360" w:lineRule="auto"/>
        <w:jc w:val="both"/>
        <w:rPr>
          <w:rFonts w:ascii="Palatino Linotype" w:eastAsia="Palatino Linotype" w:hAnsi="Palatino Linotype" w:cs="Palatino Linotype"/>
        </w:rPr>
      </w:pPr>
    </w:p>
    <w:p w14:paraId="0CCC7CC9" w14:textId="77777777" w:rsidR="00467A1F" w:rsidRPr="001A2D33" w:rsidRDefault="00B371AA"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Para ello, en principio resulta necesario recordar que la pretensión del Particular es obtener </w:t>
      </w:r>
      <w:r w:rsidR="00467A1F" w:rsidRPr="001A2D33">
        <w:rPr>
          <w:rFonts w:ascii="Palatino Linotype" w:eastAsia="Palatino Linotype" w:hAnsi="Palatino Linotype" w:cs="Palatino Linotype"/>
        </w:rPr>
        <w:t xml:space="preserve">lo siguiente: </w:t>
      </w:r>
    </w:p>
    <w:p w14:paraId="5F468509" w14:textId="77777777" w:rsidR="00467A1F" w:rsidRPr="001A2D33" w:rsidRDefault="00467A1F" w:rsidP="00DE5247">
      <w:pPr>
        <w:spacing w:line="360" w:lineRule="auto"/>
        <w:jc w:val="both"/>
        <w:rPr>
          <w:rFonts w:ascii="Palatino Linotype" w:eastAsia="Palatino Linotype" w:hAnsi="Palatino Linotype" w:cs="Palatino Linotype"/>
        </w:rPr>
      </w:pPr>
    </w:p>
    <w:p w14:paraId="5102CAF3" w14:textId="590FF70C" w:rsidR="00467A1F" w:rsidRPr="001A2D33" w:rsidRDefault="00BA2791" w:rsidP="00BA2791">
      <w:pPr>
        <w:pStyle w:val="Prrafodelista"/>
        <w:numPr>
          <w:ilvl w:val="0"/>
          <w:numId w:val="7"/>
        </w:num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bCs/>
        </w:rPr>
        <w:lastRenderedPageBreak/>
        <w:t xml:space="preserve">Nómina del Ayuntamiento de La Paz, donde se advierta nombre completo de los servidores públicos, cargo y salario mensual que percibe. </w:t>
      </w:r>
    </w:p>
    <w:p w14:paraId="3EFE1872" w14:textId="77777777" w:rsidR="00DE5247" w:rsidRPr="001A2D33" w:rsidRDefault="00DE5247" w:rsidP="00DE5247">
      <w:pPr>
        <w:spacing w:line="360" w:lineRule="auto"/>
        <w:jc w:val="both"/>
        <w:rPr>
          <w:rFonts w:ascii="Palatino Linotype" w:eastAsia="Palatino Linotype" w:hAnsi="Palatino Linotype" w:cs="Palatino Linotype"/>
        </w:rPr>
      </w:pPr>
    </w:p>
    <w:p w14:paraId="4A1D6A0B" w14:textId="5C90CA41" w:rsidR="00302A8B" w:rsidRPr="001A2D33" w:rsidRDefault="008E6A1D"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En respuesta, el Sujeto Obligado</w:t>
      </w:r>
      <w:r w:rsidR="00D86905" w:rsidRPr="001A2D33">
        <w:rPr>
          <w:rFonts w:ascii="Palatino Linotype" w:eastAsia="Palatino Linotype" w:hAnsi="Palatino Linotype" w:cs="Palatino Linotype"/>
        </w:rPr>
        <w:t xml:space="preserve"> </w:t>
      </w:r>
      <w:r w:rsidR="00BA2791" w:rsidRPr="001A2D33">
        <w:rPr>
          <w:rFonts w:ascii="Palatino Linotype" w:eastAsia="Palatino Linotype" w:hAnsi="Palatino Linotype" w:cs="Palatino Linotype"/>
        </w:rPr>
        <w:t>grosso modo</w:t>
      </w:r>
      <w:r w:rsidR="00DE5247" w:rsidRPr="001A2D33">
        <w:rPr>
          <w:rFonts w:ascii="Palatino Linotype" w:eastAsia="Palatino Linotype" w:hAnsi="Palatino Linotype" w:cs="Palatino Linotype"/>
          <w:i/>
          <w:iCs/>
        </w:rPr>
        <w:t xml:space="preserve"> </w:t>
      </w:r>
      <w:r w:rsidR="00DE5247" w:rsidRPr="001A2D33">
        <w:rPr>
          <w:rFonts w:ascii="Palatino Linotype" w:eastAsia="Palatino Linotype" w:hAnsi="Palatino Linotype" w:cs="Palatino Linotype"/>
        </w:rPr>
        <w:t>refirió</w:t>
      </w:r>
      <w:r w:rsidR="00D86905" w:rsidRPr="001A2D33">
        <w:rPr>
          <w:rFonts w:ascii="Palatino Linotype" w:eastAsia="Palatino Linotype" w:hAnsi="Palatino Linotype" w:cs="Palatino Linotype"/>
        </w:rPr>
        <w:t xml:space="preserve"> </w:t>
      </w:r>
      <w:r w:rsidR="00BA2791" w:rsidRPr="001A2D33">
        <w:rPr>
          <w:rFonts w:ascii="Palatino Linotype" w:eastAsia="Palatino Linotype" w:hAnsi="Palatino Linotype" w:cs="Palatino Linotype"/>
        </w:rPr>
        <w:t xml:space="preserve">lo siguiente: </w:t>
      </w:r>
    </w:p>
    <w:p w14:paraId="39AC128E" w14:textId="19509D7E" w:rsidR="00BA2791" w:rsidRPr="001A2D33" w:rsidRDefault="00BA2791" w:rsidP="00DE5247">
      <w:pPr>
        <w:spacing w:line="360" w:lineRule="auto"/>
        <w:jc w:val="both"/>
        <w:rPr>
          <w:rFonts w:ascii="Palatino Linotype" w:eastAsia="Palatino Linotype" w:hAnsi="Palatino Linotype" w:cs="Palatino Linotype"/>
        </w:rPr>
      </w:pPr>
    </w:p>
    <w:p w14:paraId="0F4B7AD0" w14:textId="0CB36DC5" w:rsidR="00BA2791" w:rsidRPr="001A2D33" w:rsidRDefault="00BA2791" w:rsidP="00BA2791">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Que la información solicitada se encuentra publicada en el siguiente vínculo </w:t>
      </w:r>
      <w:hyperlink r:id="rId12" w:history="1">
        <w:r w:rsidR="00733A4A" w:rsidRPr="001A2D33">
          <w:rPr>
            <w:rStyle w:val="Hipervnculo"/>
            <w:rFonts w:ascii="Palatino Linotype" w:eastAsia="Palatino Linotype" w:hAnsi="Palatino Linotype" w:cs="Palatino Linotype"/>
            <w:bCs/>
            <w:color w:val="auto"/>
          </w:rPr>
          <w:t>https://www.ipomex.org.mx/ipo3/lgt/indice/LAPAZ/art_92_vii.web</w:t>
        </w:r>
      </w:hyperlink>
      <w:r w:rsidRPr="001A2D33">
        <w:rPr>
          <w:rFonts w:ascii="Palatino Linotype" w:eastAsia="Palatino Linotype" w:hAnsi="Palatino Linotype" w:cs="Palatino Linotype"/>
          <w:bCs/>
        </w:rPr>
        <w:t xml:space="preserve"> respecto al ejercicio fiscal dos mil veintiuno para, consulta directa. </w:t>
      </w:r>
    </w:p>
    <w:p w14:paraId="5DB33695" w14:textId="77777777" w:rsidR="00BA2791" w:rsidRPr="001A2D33" w:rsidRDefault="00BA2791" w:rsidP="00BA27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p>
    <w:p w14:paraId="3F41D4BC" w14:textId="77777777" w:rsidR="00BA2791" w:rsidRPr="001A2D33" w:rsidRDefault="00BA2791" w:rsidP="00BA2791">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Que la información solicitada se encuentra publicada en el siguiente vínculo electrónico </w:t>
      </w:r>
      <w:hyperlink r:id="rId13" w:history="1">
        <w:r w:rsidRPr="001A2D33">
          <w:rPr>
            <w:rStyle w:val="Hipervnculo"/>
            <w:rFonts w:ascii="Palatino Linotype" w:hAnsi="Palatino Linotype"/>
            <w:color w:val="auto"/>
          </w:rPr>
          <w:t>https://docs.google.com/spreadsheets/d/17TyGv4-LspyGP6b0zO8WHazNPG6XJb4C/edit?usp=sharing&amp;ouid=111372023643382136059</w:t>
        </w:r>
      </w:hyperlink>
      <w:r w:rsidRPr="001A2D33">
        <w:rPr>
          <w:rFonts w:ascii="Palatino Linotype" w:hAnsi="Palatino Linotype"/>
        </w:rPr>
        <w:t xml:space="preserve"> respecto al ejercicio fiscal dos mil veintidós, para consulta directa.</w:t>
      </w:r>
      <w:r w:rsidRPr="001A2D33">
        <w:t xml:space="preserve"> </w:t>
      </w:r>
    </w:p>
    <w:p w14:paraId="5B8B0BA2" w14:textId="77777777" w:rsidR="00BA2791" w:rsidRPr="001A2D33" w:rsidRDefault="00BA2791" w:rsidP="00BA2791">
      <w:pPr>
        <w:pStyle w:val="Prrafodelista"/>
        <w:pBdr>
          <w:top w:val="nil"/>
          <w:left w:val="nil"/>
          <w:bottom w:val="nil"/>
          <w:right w:val="nil"/>
          <w:between w:val="nil"/>
        </w:pBdr>
        <w:spacing w:line="360" w:lineRule="auto"/>
        <w:ind w:left="720"/>
        <w:jc w:val="both"/>
        <w:rPr>
          <w:rFonts w:ascii="Palatino Linotype" w:eastAsia="Palatino Linotype" w:hAnsi="Palatino Linotype" w:cs="Palatino Linotype"/>
          <w:bCs/>
        </w:rPr>
      </w:pPr>
      <w:r w:rsidRPr="001A2D33">
        <w:rPr>
          <w:rFonts w:ascii="Palatino Linotype" w:eastAsia="Palatino Linotype" w:hAnsi="Palatino Linotype" w:cs="Palatino Linotype"/>
          <w:bCs/>
        </w:rPr>
        <w:t xml:space="preserve"> </w:t>
      </w:r>
    </w:p>
    <w:p w14:paraId="06BFF6C0" w14:textId="06FE1031" w:rsidR="00BA2791" w:rsidRPr="001A2D33" w:rsidRDefault="00BA2791"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ello, el Particular se inconformó al precisar que, al ingresar a dicho vínculo, aparece “acceso denegado”, además de que solicita que la información sea proporcionada por medio de una memoria extraíble, que este proporcionará en la consulta de la información. </w:t>
      </w:r>
    </w:p>
    <w:p w14:paraId="4CC5C905" w14:textId="5BBFDFB2" w:rsidR="00D90F2E" w:rsidRPr="001A2D33" w:rsidRDefault="00D90F2E" w:rsidP="00DE5247">
      <w:pPr>
        <w:spacing w:line="360" w:lineRule="auto"/>
        <w:jc w:val="both"/>
        <w:rPr>
          <w:rFonts w:ascii="Palatino Linotype" w:eastAsia="Palatino Linotype" w:hAnsi="Palatino Linotype" w:cs="Palatino Linotype"/>
        </w:rPr>
      </w:pPr>
    </w:p>
    <w:p w14:paraId="19A19F6F" w14:textId="2A576AC9" w:rsidR="00733A4A" w:rsidRPr="001A2D33" w:rsidRDefault="00733A4A"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Dicho esto, y en atención a los agravios hechos valer por el Solicitante, en principio es menester mencionar que, de la lectura realizada a la solicitud, se advierte que el Particular desea obtener información del presente ejercicio fiscal, es decir, del dos mil veintidós.  </w:t>
      </w:r>
    </w:p>
    <w:p w14:paraId="7349E7E0" w14:textId="77777777" w:rsidR="00975C21" w:rsidRPr="001A2D33" w:rsidRDefault="00975C21" w:rsidP="00DE5247">
      <w:pPr>
        <w:spacing w:line="360" w:lineRule="auto"/>
        <w:jc w:val="both"/>
        <w:rPr>
          <w:rFonts w:ascii="Palatino Linotype" w:eastAsia="Palatino Linotype" w:hAnsi="Palatino Linotype" w:cs="Palatino Linotype"/>
        </w:rPr>
      </w:pPr>
    </w:p>
    <w:p w14:paraId="64AE6BA4" w14:textId="244443FF" w:rsidR="00733A4A" w:rsidRPr="001A2D33" w:rsidRDefault="00975C21"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 xml:space="preserve">Por ello, es que en relación a la liga electrónica remitida por el Sujeto Obligado referente a la información del año dos mil veintiuno, es de mencionar que de su ingreso se obtiene lo siguiente: </w:t>
      </w:r>
    </w:p>
    <w:p w14:paraId="506964B4" w14:textId="77777777" w:rsidR="00975C21" w:rsidRPr="001A2D33" w:rsidRDefault="00975C21" w:rsidP="00DE5247">
      <w:pPr>
        <w:spacing w:line="360" w:lineRule="auto"/>
        <w:jc w:val="both"/>
        <w:rPr>
          <w:rFonts w:ascii="Palatino Linotype" w:eastAsia="Palatino Linotype" w:hAnsi="Palatino Linotype" w:cs="Palatino Linotype"/>
        </w:rPr>
      </w:pPr>
    </w:p>
    <w:p w14:paraId="764940DA" w14:textId="43415877" w:rsidR="00975C21" w:rsidRPr="001A2D33" w:rsidRDefault="00975C21" w:rsidP="00975C21">
      <w:pPr>
        <w:spacing w:line="360" w:lineRule="auto"/>
        <w:jc w:val="center"/>
        <w:rPr>
          <w:rFonts w:ascii="Palatino Linotype" w:eastAsia="Palatino Linotype" w:hAnsi="Palatino Linotype" w:cs="Palatino Linotype"/>
        </w:rPr>
      </w:pPr>
      <w:r w:rsidRPr="001A2D33">
        <w:rPr>
          <w:rFonts w:ascii="Palatino Linotype" w:eastAsia="Palatino Linotype" w:hAnsi="Palatino Linotype" w:cs="Palatino Linotype"/>
          <w:noProof/>
          <w:lang w:val="es-MX" w:eastAsia="es-MX"/>
        </w:rPr>
        <w:drawing>
          <wp:inline distT="0" distB="0" distL="0" distR="0" wp14:anchorId="3CEBA486" wp14:editId="08C5B884">
            <wp:extent cx="3905250" cy="211499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11087" cy="2118158"/>
                    </a:xfrm>
                    <a:prstGeom prst="rect">
                      <a:avLst/>
                    </a:prstGeom>
                  </pic:spPr>
                </pic:pic>
              </a:graphicData>
            </a:graphic>
          </wp:inline>
        </w:drawing>
      </w:r>
    </w:p>
    <w:p w14:paraId="69F14F46" w14:textId="61CAC5BF" w:rsidR="00975C21" w:rsidRPr="001A2D33" w:rsidRDefault="00975C21" w:rsidP="00975C21">
      <w:pPr>
        <w:spacing w:line="360" w:lineRule="auto"/>
        <w:ind w:left="1560" w:right="1559"/>
        <w:jc w:val="both"/>
        <w:rPr>
          <w:rFonts w:ascii="Palatino Linotype" w:eastAsia="Palatino Linotype" w:hAnsi="Palatino Linotype" w:cs="Palatino Linotype"/>
          <w:sz w:val="20"/>
        </w:rPr>
      </w:pPr>
      <w:r w:rsidRPr="001A2D33">
        <w:rPr>
          <w:rFonts w:ascii="Palatino Linotype" w:eastAsia="Palatino Linotype" w:hAnsi="Palatino Linotype" w:cs="Palatino Linotype"/>
          <w:sz w:val="20"/>
        </w:rPr>
        <w:t>[Imagen obtenida del acceso a la siguiente liga electrónica enviada por el Sujeto Obligado en respuesta]</w:t>
      </w:r>
    </w:p>
    <w:p w14:paraId="7E5F7020" w14:textId="77777777" w:rsidR="00975C21" w:rsidRPr="001A2D33" w:rsidRDefault="00975C21" w:rsidP="00975C21">
      <w:pPr>
        <w:spacing w:line="360" w:lineRule="auto"/>
        <w:ind w:left="1560" w:right="1559"/>
        <w:jc w:val="both"/>
        <w:rPr>
          <w:rFonts w:ascii="Palatino Linotype" w:eastAsia="Palatino Linotype" w:hAnsi="Palatino Linotype" w:cs="Palatino Linotype"/>
          <w:sz w:val="20"/>
        </w:rPr>
      </w:pPr>
    </w:p>
    <w:p w14:paraId="2E5D7D41" w14:textId="61B10E5F" w:rsidR="00975C21" w:rsidRPr="001A2D33" w:rsidRDefault="00975C21" w:rsidP="00DE5247">
      <w:pPr>
        <w:spacing w:line="360" w:lineRule="auto"/>
        <w:jc w:val="both"/>
        <w:rPr>
          <w:rFonts w:ascii="Palatino Linotype" w:eastAsia="Palatino Linotype" w:hAnsi="Palatino Linotype" w:cs="Palatino Linotype"/>
        </w:rPr>
      </w:pPr>
    </w:p>
    <w:p w14:paraId="05ADB6C8" w14:textId="652387FC" w:rsidR="008A7061" w:rsidRPr="001A2D33" w:rsidRDefault="00975C21"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ese sentido, como se advierte, esta redirige al apartado “El directorio de todos los servidores públicos” del Portal de Información Pública de Oficio Mexiquense del Sujeto Obligado, del año dos mil veintidós, aunque el Ayuntamiento había especificado que era del dos mil veintiuno, no obstante, pese a ello, esto no será análisis del presente asunto, ya que la liga electrónica que el Sujeto Obligado remitió para consultar la información del año dos mil veintidós, es la que ahora nos ocupa, pues es la relacionada con el periodo de la información solicitado. </w:t>
      </w:r>
    </w:p>
    <w:p w14:paraId="6DF8F492" w14:textId="77777777" w:rsidR="008A7061" w:rsidRPr="001A2D33" w:rsidRDefault="008A7061" w:rsidP="00DE5247">
      <w:pPr>
        <w:spacing w:line="360" w:lineRule="auto"/>
        <w:jc w:val="both"/>
        <w:rPr>
          <w:rFonts w:ascii="Palatino Linotype" w:eastAsia="Palatino Linotype" w:hAnsi="Palatino Linotype" w:cs="Palatino Linotype"/>
        </w:rPr>
      </w:pPr>
    </w:p>
    <w:p w14:paraId="6AF59CD5" w14:textId="76A86640" w:rsidR="00BA2791" w:rsidRPr="001A2D33" w:rsidRDefault="00733A4A"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 xml:space="preserve">En ese sentido, este Organismo Garante procedió a acceder el vínculo electrónico enviado por el Sujeto Obligado </w:t>
      </w:r>
      <w:r w:rsidRPr="001A2D33">
        <w:rPr>
          <w:rFonts w:ascii="Palatino Linotype" w:eastAsia="Palatino Linotype" w:hAnsi="Palatino Linotype" w:cs="Palatino Linotype"/>
          <w:b/>
          <w:u w:val="single"/>
        </w:rPr>
        <w:t>del año dos mil veintidós</w:t>
      </w:r>
      <w:r w:rsidRPr="001A2D33">
        <w:rPr>
          <w:rFonts w:ascii="Palatino Linotype" w:eastAsia="Palatino Linotype" w:hAnsi="Palatino Linotype" w:cs="Palatino Linotype"/>
        </w:rPr>
        <w:t xml:space="preserve"> y como consecuencia obtuvo lo siguiente: </w:t>
      </w:r>
    </w:p>
    <w:p w14:paraId="35679F29" w14:textId="77777777" w:rsidR="00733A4A" w:rsidRPr="001A2D33" w:rsidRDefault="00733A4A" w:rsidP="00DE5247">
      <w:pPr>
        <w:spacing w:line="360" w:lineRule="auto"/>
        <w:jc w:val="both"/>
        <w:rPr>
          <w:rFonts w:ascii="Palatino Linotype" w:eastAsia="Palatino Linotype" w:hAnsi="Palatino Linotype" w:cs="Palatino Linotype"/>
        </w:rPr>
      </w:pPr>
    </w:p>
    <w:p w14:paraId="4FEEC6AC" w14:textId="2CD9D03E" w:rsidR="00733A4A" w:rsidRPr="001A2D33" w:rsidRDefault="00733A4A"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noProof/>
          <w:lang w:val="es-MX" w:eastAsia="es-MX"/>
        </w:rPr>
        <w:drawing>
          <wp:inline distT="0" distB="0" distL="0" distR="0" wp14:anchorId="3B16A561" wp14:editId="0EFD66A4">
            <wp:extent cx="5760720" cy="1392555"/>
            <wp:effectExtent l="0" t="0" r="0" b="0"/>
            <wp:docPr id="2" name="Imagen 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bla&#10;&#10;Descripción generada automáticamente"/>
                    <pic:cNvPicPr/>
                  </pic:nvPicPr>
                  <pic:blipFill>
                    <a:blip r:embed="rId15"/>
                    <a:stretch>
                      <a:fillRect/>
                    </a:stretch>
                  </pic:blipFill>
                  <pic:spPr>
                    <a:xfrm>
                      <a:off x="0" y="0"/>
                      <a:ext cx="5760720" cy="1392555"/>
                    </a:xfrm>
                    <a:prstGeom prst="rect">
                      <a:avLst/>
                    </a:prstGeom>
                  </pic:spPr>
                </pic:pic>
              </a:graphicData>
            </a:graphic>
          </wp:inline>
        </w:drawing>
      </w:r>
    </w:p>
    <w:p w14:paraId="513DC327" w14:textId="0D69E577" w:rsidR="00D90F2E" w:rsidRPr="001A2D33" w:rsidRDefault="00D90F2E" w:rsidP="00A94B0F">
      <w:pPr>
        <w:spacing w:line="360" w:lineRule="auto"/>
        <w:rPr>
          <w:rFonts w:ascii="Palatino Linotype" w:eastAsia="Palatino Linotype" w:hAnsi="Palatino Linotype" w:cs="Palatino Linotype"/>
        </w:rPr>
      </w:pPr>
    </w:p>
    <w:p w14:paraId="6144D71F" w14:textId="7E1BB294" w:rsidR="00975C21" w:rsidRPr="001A2D33" w:rsidRDefault="00733A4A" w:rsidP="00DE5247">
      <w:pPr>
        <w:spacing w:line="360" w:lineRule="auto"/>
        <w:jc w:val="both"/>
        <w:rPr>
          <w:rFonts w:ascii="Palatino Linotype" w:eastAsia="Palatino Linotype" w:hAnsi="Palatino Linotype" w:cs="Palatino Linotype"/>
          <w:b/>
          <w:u w:val="single"/>
        </w:rPr>
      </w:pPr>
      <w:r w:rsidRPr="001A2D33">
        <w:rPr>
          <w:rFonts w:ascii="Palatino Linotype" w:eastAsia="Palatino Linotype" w:hAnsi="Palatino Linotype" w:cs="Palatino Linotype"/>
        </w:rPr>
        <w:t>De tal forma que, tal como se puede observar del ingreso al vínculo proporcionado por el Sujeto Obligado, se puede obtener una tabla en formato Excel que contiene diversos datos como denominación de la percepción en efectivo, monto bruto de la percepción, tipo de moneda y periodicidad</w:t>
      </w:r>
      <w:r w:rsidR="00A94B0F" w:rsidRPr="001A2D33">
        <w:rPr>
          <w:rFonts w:ascii="Palatino Linotype" w:eastAsia="Palatino Linotype" w:hAnsi="Palatino Linotype" w:cs="Palatino Linotype"/>
        </w:rPr>
        <w:t>, situación que contradice lo referido por el Solicitante en su Recurso de Revisión, ya que, no se solicitó ingresar algún correo electrónico, claves o contraseñas</w:t>
      </w:r>
      <w:r w:rsidR="00975C21" w:rsidRPr="001A2D33">
        <w:rPr>
          <w:rFonts w:ascii="Palatino Linotype" w:eastAsia="Palatino Linotype" w:hAnsi="Palatino Linotype" w:cs="Palatino Linotype"/>
        </w:rPr>
        <w:t xml:space="preserve">, no obstante, si bien, si se logra ingresar a la información que contiene dicho vínculo, también lo es que </w:t>
      </w:r>
      <w:r w:rsidR="00975C21" w:rsidRPr="001A2D33">
        <w:rPr>
          <w:rFonts w:ascii="Palatino Linotype" w:eastAsia="Palatino Linotype" w:hAnsi="Palatino Linotype" w:cs="Palatino Linotype"/>
          <w:b/>
          <w:u w:val="single"/>
        </w:rPr>
        <w:t xml:space="preserve">no contiene todos los datos requeridos por el solicitante, como lo son nombres de servidores públicos y cargos. </w:t>
      </w:r>
    </w:p>
    <w:p w14:paraId="4901C83C" w14:textId="646B912B" w:rsidR="00A94B0F" w:rsidRPr="001A2D33" w:rsidRDefault="00A94B0F" w:rsidP="00DE5247">
      <w:pPr>
        <w:spacing w:line="360" w:lineRule="auto"/>
        <w:jc w:val="both"/>
        <w:rPr>
          <w:rFonts w:ascii="Palatino Linotype" w:eastAsia="Palatino Linotype" w:hAnsi="Palatino Linotype" w:cs="Palatino Linotype"/>
        </w:rPr>
      </w:pPr>
    </w:p>
    <w:p w14:paraId="7A066F23" w14:textId="2A9DCCE1" w:rsidR="00A94B0F" w:rsidRPr="001A2D33" w:rsidRDefault="00A94B0F" w:rsidP="00DE5247">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No obstante, si bien es cierto, no se comprueban los agravios señalados por el Recurrente, también lo es se advierte que este no tuvo conocimiento de la información que le fue remitida, por lo que, a su desconocimiento y en aras de garantizar el correcto ejercicio del derecho de acceso a la información, resulta procedente analizar la misma, con la finalidad de determinar si esta colma el requerimiento del Solicitante. </w:t>
      </w:r>
    </w:p>
    <w:p w14:paraId="0D0BFD3A" w14:textId="77777777" w:rsidR="00241F18" w:rsidRPr="001A2D33" w:rsidRDefault="00241F18" w:rsidP="00DE5247">
      <w:pPr>
        <w:spacing w:line="360" w:lineRule="auto"/>
        <w:jc w:val="both"/>
        <w:rPr>
          <w:rFonts w:ascii="Palatino Linotype" w:eastAsia="Palatino Linotype" w:hAnsi="Palatino Linotype" w:cs="Palatino Linotype"/>
        </w:rPr>
      </w:pPr>
    </w:p>
    <w:p w14:paraId="192FF9D1" w14:textId="77777777" w:rsidR="00A94B0F" w:rsidRPr="001A2D33" w:rsidRDefault="00A94B0F" w:rsidP="00A94B0F">
      <w:pPr>
        <w:shd w:val="clear" w:color="auto" w:fill="FFFFFF"/>
        <w:spacing w:line="360" w:lineRule="auto"/>
        <w:jc w:val="both"/>
        <w:rPr>
          <w:rFonts w:ascii="Palatino Linotype" w:hAnsi="Palatino Linotype"/>
          <w:lang w:eastAsia="es-MX"/>
        </w:rPr>
      </w:pPr>
      <w:r w:rsidRPr="001A2D33">
        <w:rPr>
          <w:rFonts w:ascii="Palatino Linotype" w:hAnsi="Palatino Linotype"/>
        </w:rPr>
        <w:lastRenderedPageBreak/>
        <w:t>Al respecto, resulta necesario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608F7CF3"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7BB94EB0"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F0CC308"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77A2BE94"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w:t>
      </w:r>
    </w:p>
    <w:p w14:paraId="39762834"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04F13739"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1A2D33">
        <w:rPr>
          <w:rFonts w:ascii="Palatino Linotype" w:hAnsi="Palatino Linotype"/>
          <w:b/>
          <w:bCs/>
        </w:rPr>
        <w:t xml:space="preserve">las remuneraciones brutas y netas de todos los servidores públicos, que incluya todas las percepciones, entre las cuales, se encuentran los sueldos, </w:t>
      </w:r>
      <w:r w:rsidRPr="001A2D33">
        <w:rPr>
          <w:rFonts w:ascii="Palatino Linotype" w:hAnsi="Palatino Linotype"/>
          <w:b/>
          <w:bCs/>
        </w:rPr>
        <w:lastRenderedPageBreak/>
        <w:t>prestaciones, gratificaciones, primas, comisiones, dietas, bonos, estímulos, ingresos, entre otros.</w:t>
      </w:r>
    </w:p>
    <w:p w14:paraId="34E04180"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b/>
          <w:bCs/>
        </w:rPr>
        <w:t> </w:t>
      </w:r>
    </w:p>
    <w:p w14:paraId="1A3DA365"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se encuentra el </w:t>
      </w:r>
      <w:r w:rsidRPr="001A2D33">
        <w:rPr>
          <w:rFonts w:ascii="Palatino Linotype" w:hAnsi="Palatino Linotype"/>
          <w:b/>
          <w:bCs/>
        </w:rPr>
        <w:t>1000 Servicios Personales</w:t>
      </w:r>
      <w:r w:rsidRPr="001A2D33">
        <w:rPr>
          <w:rFonts w:ascii="Palatino Linotype" w:hAnsi="Palatino Linotype"/>
        </w:rPr>
        <w:t>,</w:t>
      </w:r>
      <w:r w:rsidRPr="001A2D33">
        <w:rPr>
          <w:rFonts w:ascii="Palatino Linotype" w:hAnsi="Palatino Linotype"/>
          <w:b/>
          <w:bCs/>
        </w:rPr>
        <w:t> que agrupa las remuneraciones del personal al servicio de los entes públicos, tales como el sueldo, salarios, dietas, honorarios, prestaciones, obligaciones laborales, gratificaciones, entre otras.</w:t>
      </w:r>
    </w:p>
    <w:p w14:paraId="49B20FA4"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4F0ED806" w14:textId="0AEC0893"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En ese orden de ideas, respecto a la nómina</w:t>
      </w:r>
      <w:r w:rsidRPr="001A2D33">
        <w:rPr>
          <w:rFonts w:ascii="Palatino Linotype" w:hAnsi="Palatino Linotype"/>
          <w:b/>
          <w:bCs/>
        </w:rPr>
        <w:t>, </w:t>
      </w:r>
      <w:r w:rsidRPr="001A2D33">
        <w:rPr>
          <w:rFonts w:ascii="Palatino Linotype" w:hAnsi="Palatino Linotype"/>
        </w:rPr>
        <w:t>el Glosario localizado en la página de Transparencia Presupuestaria de la Secretaría de Hacienda y Crédito Público (</w:t>
      </w:r>
      <w:hyperlink r:id="rId16" w:tgtFrame="_blank" w:history="1">
        <w:r w:rsidRPr="001A2D33">
          <w:rPr>
            <w:rStyle w:val="Hipervnculo"/>
            <w:rFonts w:ascii="Palatino Linotype" w:hAnsi="Palatino Linotype"/>
            <w:color w:val="auto"/>
          </w:rPr>
          <w:t>http://www.transparenciapresupuestaria.gob.mx/es/PTP/Glosario</w:t>
        </w:r>
      </w:hyperlink>
      <w:r w:rsidRPr="001A2D33">
        <w:rPr>
          <w:rFonts w:ascii="Palatino Linotype" w:hAnsi="Palatino Linotype"/>
        </w:rPr>
        <w:t>, consultado el uno de diciembre de dos mil veintidós) establece que </w:t>
      </w:r>
      <w:r w:rsidRPr="001A2D33">
        <w:rPr>
          <w:rFonts w:ascii="Palatino Linotype" w:hAnsi="Palatino Linotype"/>
          <w:b/>
          <w:bCs/>
        </w:rPr>
        <w:t>es el documento contable que contiene la relación de los trabajadores con las percepciones monetarias de cada uno; además, que también se refiere al recibo individual y justificativo que indica los sueldos de los trabajadores, incluyendo las prestaciones y deducciones correspondientes.</w:t>
      </w:r>
    </w:p>
    <w:p w14:paraId="07824908"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b/>
          <w:bCs/>
        </w:rPr>
        <w:t> </w:t>
      </w:r>
    </w:p>
    <w:p w14:paraId="2C386C22" w14:textId="1E666519"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De la misma manera, el Glosario de términos más usuales en la Administración Pública Federal, emitido por la Secretaría de Hacienda y Crédito Público (</w:t>
      </w:r>
      <w:hyperlink r:id="rId17" w:tgtFrame="_blank" w:history="1">
        <w:r w:rsidRPr="001A2D33">
          <w:rPr>
            <w:rStyle w:val="Hipervnculo"/>
            <w:rFonts w:ascii="Palatino Linotype" w:hAnsi="Palatino Linotype"/>
            <w:color w:val="auto"/>
          </w:rPr>
          <w:t>http://www.apartados.hacienda.gob.mx/contabilidad/documentos/informe_cuenta/1</w:t>
        </w:r>
        <w:r w:rsidRPr="001A2D33">
          <w:rPr>
            <w:rStyle w:val="Hipervnculo"/>
            <w:rFonts w:ascii="Palatino Linotype" w:hAnsi="Palatino Linotype"/>
            <w:color w:val="auto"/>
          </w:rPr>
          <w:lastRenderedPageBreak/>
          <w:t>998/cuenta_publica/Glosario/n.htm</w:t>
        </w:r>
      </w:hyperlink>
      <w:r w:rsidRPr="001A2D33">
        <w:rPr>
          <w:rFonts w:ascii="Palatino Linotype" w:hAnsi="Palatino Linotype"/>
        </w:rPr>
        <w:t>, consultada el uno de diciembre de dos mil veintidós), establece que la </w:t>
      </w:r>
      <w:r w:rsidRPr="001A2D33">
        <w:rPr>
          <w:rFonts w:ascii="Palatino Linotype" w:hAnsi="Palatino Linotype"/>
          <w:b/>
          <w:bCs/>
        </w:rPr>
        <w:t>nómina es un listado general de los trabajadores de una institución, en el cual se asientan las percepciones brutas, deducciones y alcance neto de las mismas.</w:t>
      </w:r>
    </w:p>
    <w:p w14:paraId="0B991EFC"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0C4659BB"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Conforme a lo anterior, se puede advertir que la nómina se puede referir a lo siguiente:</w:t>
      </w:r>
    </w:p>
    <w:p w14:paraId="01ED068C" w14:textId="77777777" w:rsidR="00A94B0F" w:rsidRPr="001A2D33" w:rsidRDefault="00A94B0F" w:rsidP="00A94B0F">
      <w:pPr>
        <w:shd w:val="clear" w:color="auto" w:fill="FFFFFF"/>
        <w:spacing w:line="360" w:lineRule="auto"/>
        <w:ind w:left="567" w:right="850"/>
        <w:jc w:val="both"/>
        <w:rPr>
          <w:rFonts w:ascii="Palatino Linotype" w:hAnsi="Palatino Linotype"/>
          <w:sz w:val="22"/>
          <w:szCs w:val="22"/>
        </w:rPr>
      </w:pPr>
      <w:r w:rsidRPr="001A2D33">
        <w:rPr>
          <w:rFonts w:ascii="Palatino Linotype" w:hAnsi="Palatino Linotype"/>
          <w:sz w:val="22"/>
          <w:szCs w:val="22"/>
        </w:rPr>
        <w:t> </w:t>
      </w:r>
    </w:p>
    <w:p w14:paraId="6F0DF3CC" w14:textId="31D7F3EA" w:rsidR="00A94B0F" w:rsidRPr="001A2D33" w:rsidRDefault="00A94B0F" w:rsidP="00A94B0F">
      <w:pPr>
        <w:shd w:val="clear" w:color="auto" w:fill="FFFFFF"/>
        <w:spacing w:line="360" w:lineRule="auto"/>
        <w:ind w:left="567" w:right="850"/>
        <w:jc w:val="both"/>
        <w:rPr>
          <w:rFonts w:ascii="Palatino Linotype" w:hAnsi="Palatino Linotype"/>
          <w:sz w:val="22"/>
          <w:szCs w:val="22"/>
        </w:rPr>
      </w:pPr>
      <w:r w:rsidRPr="001A2D33">
        <w:rPr>
          <w:rFonts w:ascii="Palatino Linotype" w:hAnsi="Palatino Linotype"/>
          <w:sz w:val="22"/>
          <w:szCs w:val="22"/>
        </w:rPr>
        <w:t>a)      Relación de trabajadores con las percepciones monetarias de cada uno.</w:t>
      </w:r>
    </w:p>
    <w:p w14:paraId="38C653EB" w14:textId="5E1CBBD2" w:rsidR="00A94B0F" w:rsidRPr="001A2D33" w:rsidRDefault="00A94B0F" w:rsidP="00A94B0F">
      <w:pPr>
        <w:shd w:val="clear" w:color="auto" w:fill="FFFFFF"/>
        <w:spacing w:line="360" w:lineRule="auto"/>
        <w:ind w:left="567" w:right="850"/>
        <w:jc w:val="both"/>
        <w:rPr>
          <w:rFonts w:ascii="Palatino Linotype" w:hAnsi="Palatino Linotype"/>
          <w:sz w:val="22"/>
          <w:szCs w:val="22"/>
        </w:rPr>
      </w:pPr>
      <w:r w:rsidRPr="001A2D33">
        <w:rPr>
          <w:rFonts w:ascii="Palatino Linotype" w:hAnsi="Palatino Linotype"/>
          <w:sz w:val="22"/>
          <w:szCs w:val="22"/>
        </w:rPr>
        <w:t>b)      Recibo individual que contiene las prestaciones y deducciones de un trabajador.</w:t>
      </w:r>
    </w:p>
    <w:p w14:paraId="2B8E3D3B" w14:textId="77777777" w:rsidR="00A94B0F" w:rsidRPr="001A2D33" w:rsidRDefault="00A94B0F" w:rsidP="00A94B0F">
      <w:pPr>
        <w:shd w:val="clear" w:color="auto" w:fill="FFFFFF"/>
        <w:spacing w:line="360" w:lineRule="auto"/>
        <w:ind w:left="567" w:right="850"/>
        <w:jc w:val="both"/>
        <w:rPr>
          <w:rFonts w:ascii="Palatino Linotype" w:hAnsi="Palatino Linotype"/>
        </w:rPr>
      </w:pPr>
      <w:r w:rsidRPr="001A2D33">
        <w:rPr>
          <w:rFonts w:ascii="Palatino Linotype" w:hAnsi="Palatino Linotype"/>
          <w:sz w:val="22"/>
          <w:szCs w:val="22"/>
        </w:rPr>
        <w:t>c)       Listado general de los servidores públicos de una institución o dependencia, en el cual se asientan las percepciones brutas, deducciones y alcance neto de las mismas</w:t>
      </w:r>
      <w:r w:rsidRPr="001A2D33">
        <w:rPr>
          <w:rFonts w:ascii="Palatino Linotype" w:hAnsi="Palatino Linotype"/>
        </w:rPr>
        <w:t>.</w:t>
      </w:r>
    </w:p>
    <w:p w14:paraId="0ACFD8A1"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b/>
          <w:bCs/>
        </w:rPr>
        <w:t> </w:t>
      </w:r>
    </w:p>
    <w:p w14:paraId="62B643F2" w14:textId="42533FD9"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Así, se logra advertir que la pretensión del hoy Recurrente es obtener los documentos que contengan </w:t>
      </w:r>
      <w:r w:rsidRPr="001A2D33">
        <w:rPr>
          <w:rFonts w:ascii="Palatino Linotype" w:hAnsi="Palatino Linotype"/>
          <w:b/>
          <w:bCs/>
        </w:rPr>
        <w:t>las remuneraciones (sueldos y prestaciones) del ejercicio fiscal dos mil veintidós de los servidores públicos del Sujeto Obligado.</w:t>
      </w:r>
    </w:p>
    <w:p w14:paraId="0559823E"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b/>
          <w:bCs/>
        </w:rPr>
        <w:t> </w:t>
      </w:r>
    </w:p>
    <w:p w14:paraId="55E64A81"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En ese orden de ideas, el diverso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conforme a la normatividad aplicable.</w:t>
      </w:r>
    </w:p>
    <w:p w14:paraId="7EC529BA" w14:textId="77777777"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w:t>
      </w:r>
    </w:p>
    <w:p w14:paraId="1B0D359A" w14:textId="09F35C56" w:rsidR="009E7598"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lastRenderedPageBreak/>
        <w:t>En ese contexto, los Lineamientos para la Integración y Entrega del Informe Trimestral Municipal, dos mil veintidós, emitidos por el Órgano Superior de Fiscalización del Estado de México, entre los formatos que maneja en el </w:t>
      </w:r>
      <w:r w:rsidRPr="001A2D33">
        <w:rPr>
          <w:rFonts w:ascii="Palatino Linotype" w:hAnsi="Palatino Linotype"/>
          <w:b/>
          <w:bCs/>
        </w:rPr>
        <w:t>Módulo 4,</w:t>
      </w:r>
      <w:r w:rsidRPr="001A2D33">
        <w:rPr>
          <w:rFonts w:ascii="Palatino Linotype" w:hAnsi="Palatino Linotype"/>
        </w:rPr>
        <w:t xml:space="preserve"> se advierte que se encuentra la </w:t>
      </w:r>
      <w:r w:rsidRPr="001A2D33">
        <w:rPr>
          <w:rFonts w:ascii="Palatino Linotype" w:hAnsi="Palatino Linotype"/>
          <w:b/>
          <w:bCs/>
          <w:u w:val="single"/>
        </w:rPr>
        <w:t>Conciliación de Nómina</w:t>
      </w:r>
      <w:r w:rsidRPr="001A2D33">
        <w:rPr>
          <w:rFonts w:ascii="Palatino Linotype" w:hAnsi="Palatino Linotype"/>
        </w:rPr>
        <w:t>, mismo que será integrado por los entes fiscalizables, de manera quincenal y entregados al Órgano Fiscalizador</w:t>
      </w:r>
      <w:r w:rsidR="003B4468" w:rsidRPr="001A2D33">
        <w:rPr>
          <w:rFonts w:ascii="Palatino Linotype" w:hAnsi="Palatino Linotype"/>
        </w:rPr>
        <w:t xml:space="preserve"> y que contiene la información que específicamente requiere obtener el Particular, a saber, el nombre, cargo y sueldo de los servidores públicos. </w:t>
      </w:r>
    </w:p>
    <w:p w14:paraId="5829FE72" w14:textId="77777777" w:rsidR="009E7598" w:rsidRPr="001A2D33" w:rsidRDefault="009E7598" w:rsidP="00A94B0F">
      <w:pPr>
        <w:shd w:val="clear" w:color="auto" w:fill="FFFFFF"/>
        <w:spacing w:line="360" w:lineRule="auto"/>
        <w:jc w:val="both"/>
        <w:rPr>
          <w:rFonts w:ascii="Palatino Linotype" w:hAnsi="Palatino Linotype"/>
        </w:rPr>
      </w:pPr>
    </w:p>
    <w:p w14:paraId="18994385" w14:textId="4ABFF38C" w:rsidR="009E7598"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xml:space="preserve">Conforme a lo anterior, se logra vislumbrar que el Sujeto Obligado tiene competencia </w:t>
      </w:r>
      <w:r w:rsidR="00FC38AA" w:rsidRPr="001A2D33">
        <w:rPr>
          <w:rFonts w:ascii="Palatino Linotype" w:hAnsi="Palatino Linotype"/>
        </w:rPr>
        <w:t xml:space="preserve">para conocer de lo peticionado. </w:t>
      </w:r>
    </w:p>
    <w:p w14:paraId="0EAE6915" w14:textId="54020AFE" w:rsidR="00A94B0F" w:rsidRPr="001A2D33" w:rsidRDefault="00A94B0F" w:rsidP="00A94B0F">
      <w:pPr>
        <w:shd w:val="clear" w:color="auto" w:fill="FFFFFF"/>
        <w:spacing w:line="360" w:lineRule="auto"/>
        <w:jc w:val="both"/>
        <w:rPr>
          <w:rFonts w:ascii="Palatino Linotype" w:hAnsi="Palatino Linotype"/>
        </w:rPr>
      </w:pPr>
    </w:p>
    <w:p w14:paraId="6D6C8D3C" w14:textId="13005D99" w:rsidR="00A94B0F" w:rsidRPr="001A2D33" w:rsidRDefault="00A94B0F" w:rsidP="00A94B0F">
      <w:pPr>
        <w:shd w:val="clear" w:color="auto" w:fill="FFFFFF"/>
        <w:spacing w:line="360" w:lineRule="auto"/>
        <w:jc w:val="both"/>
        <w:rPr>
          <w:rFonts w:ascii="Palatino Linotype" w:hAnsi="Palatino Linotype"/>
        </w:rPr>
      </w:pPr>
      <w:r w:rsidRPr="001A2D33">
        <w:rPr>
          <w:rFonts w:ascii="Palatino Linotype" w:hAnsi="Palatino Linotype"/>
        </w:rPr>
        <w:t xml:space="preserve">Por lo anterior, toda vez que la información enviada </w:t>
      </w:r>
      <w:r w:rsidR="003B4468" w:rsidRPr="001A2D33">
        <w:rPr>
          <w:rFonts w:ascii="Palatino Linotype" w:hAnsi="Palatino Linotype"/>
        </w:rPr>
        <w:t xml:space="preserve">en respuesta no </w:t>
      </w:r>
      <w:r w:rsidR="00FC38AA" w:rsidRPr="001A2D33">
        <w:rPr>
          <w:rFonts w:ascii="Palatino Linotype" w:hAnsi="Palatino Linotype"/>
        </w:rPr>
        <w:t>colma a cabalidad</w:t>
      </w:r>
      <w:r w:rsidR="003B4468" w:rsidRPr="001A2D33">
        <w:rPr>
          <w:rFonts w:ascii="Palatino Linotype" w:hAnsi="Palatino Linotype"/>
        </w:rPr>
        <w:t xml:space="preserve"> con lo solicitado por el Recurrente, este Organismo Garante determina ordenar </w:t>
      </w:r>
      <w:r w:rsidR="00FC38AA" w:rsidRPr="001A2D33">
        <w:rPr>
          <w:rFonts w:ascii="Palatino Linotype" w:hAnsi="Palatino Linotype"/>
        </w:rPr>
        <w:t>el documento donde</w:t>
      </w:r>
      <w:r w:rsidR="009E7598" w:rsidRPr="001A2D33">
        <w:rPr>
          <w:rFonts w:ascii="Palatino Linotype" w:hAnsi="Palatino Linotype"/>
        </w:rPr>
        <w:t xml:space="preserve"> conste el nombre, cargo y salario mensual de la totalidad de servidores públicos en funciones, al dieciocho de abril de dos mil veintidós, información</w:t>
      </w:r>
      <w:r w:rsidR="009A71EC" w:rsidRPr="001A2D33">
        <w:rPr>
          <w:rFonts w:ascii="Palatino Linotype" w:hAnsi="Palatino Linotype"/>
        </w:rPr>
        <w:t xml:space="preserve"> que de manera enunciativa más no limitativa pudieran obrar en </w:t>
      </w:r>
      <w:r w:rsidR="009E7598" w:rsidRPr="001A2D33">
        <w:rPr>
          <w:rFonts w:ascii="Palatino Linotype" w:hAnsi="Palatino Linotype"/>
        </w:rPr>
        <w:t>la Conciliación</w:t>
      </w:r>
      <w:r w:rsidR="009A71EC" w:rsidRPr="001A2D33">
        <w:rPr>
          <w:rFonts w:ascii="Palatino Linotype" w:hAnsi="Palatino Linotype"/>
        </w:rPr>
        <w:t xml:space="preserve"> de Nómina Mensual. </w:t>
      </w:r>
    </w:p>
    <w:p w14:paraId="441F567E" w14:textId="0145F725" w:rsidR="003B4468" w:rsidRPr="001A2D33" w:rsidRDefault="003B4468" w:rsidP="00A94B0F">
      <w:pPr>
        <w:shd w:val="clear" w:color="auto" w:fill="FFFFFF"/>
        <w:spacing w:line="360" w:lineRule="auto"/>
        <w:jc w:val="both"/>
        <w:rPr>
          <w:rFonts w:ascii="Palatino Linotype" w:hAnsi="Palatino Linotype"/>
        </w:rPr>
      </w:pPr>
    </w:p>
    <w:p w14:paraId="1ED9BE3D" w14:textId="1C9BDD11" w:rsidR="00A07668" w:rsidRPr="001A2D33" w:rsidRDefault="003B4468" w:rsidP="00A94B0F">
      <w:pPr>
        <w:shd w:val="clear" w:color="auto" w:fill="FFFFFF"/>
        <w:spacing w:line="360" w:lineRule="auto"/>
        <w:jc w:val="both"/>
        <w:rPr>
          <w:rFonts w:ascii="Palatino Linotype" w:hAnsi="Palatino Linotype"/>
        </w:rPr>
      </w:pPr>
      <w:r w:rsidRPr="001A2D33">
        <w:rPr>
          <w:rFonts w:ascii="Palatino Linotype" w:hAnsi="Palatino Linotype"/>
        </w:rPr>
        <w:t>Ahora bien, es importante destacar que en los motivos de inconformidad hechos valer por el Recurrente</w:t>
      </w:r>
      <w:r w:rsidR="00A07668" w:rsidRPr="001A2D33">
        <w:rPr>
          <w:rFonts w:ascii="Palatino Linotype" w:hAnsi="Palatino Linotype"/>
        </w:rPr>
        <w:t xml:space="preserve"> remitidos en el oficio adjunto</w:t>
      </w:r>
      <w:r w:rsidRPr="001A2D33">
        <w:rPr>
          <w:rFonts w:ascii="Palatino Linotype" w:hAnsi="Palatino Linotype"/>
        </w:rPr>
        <w:t>, se advierte que este solicitó que le entregaran la información a través de una memoria USB que este proporcionará al momento en que se le solicite</w:t>
      </w:r>
      <w:r w:rsidR="00A07668" w:rsidRPr="001A2D33">
        <w:rPr>
          <w:rFonts w:ascii="Palatino Linotype" w:hAnsi="Palatino Linotype"/>
        </w:rPr>
        <w:t xml:space="preserve">, asimismo, se observa que anexó un acuse de su solicitud de información que fue recibido por el Ayuntamiento de La Paz en fecha ocho de abril </w:t>
      </w:r>
      <w:r w:rsidR="00A07668" w:rsidRPr="001A2D33">
        <w:rPr>
          <w:rFonts w:ascii="Palatino Linotype" w:hAnsi="Palatino Linotype"/>
        </w:rPr>
        <w:lastRenderedPageBreak/>
        <w:t xml:space="preserve">de dos mil veintidós, en donde establecía como modalidad entrega de la información a través de “consulta directa”. </w:t>
      </w:r>
    </w:p>
    <w:p w14:paraId="793921F8" w14:textId="77777777" w:rsidR="00A07668" w:rsidRPr="001A2D33" w:rsidRDefault="00A07668" w:rsidP="00A94B0F">
      <w:pPr>
        <w:shd w:val="clear" w:color="auto" w:fill="FFFFFF"/>
        <w:spacing w:line="360" w:lineRule="auto"/>
        <w:jc w:val="both"/>
        <w:rPr>
          <w:rFonts w:ascii="Palatino Linotype" w:hAnsi="Palatino Linotype"/>
        </w:rPr>
      </w:pPr>
    </w:p>
    <w:p w14:paraId="41AD57D7" w14:textId="6AFF0698" w:rsidR="00A07668" w:rsidRPr="001A2D33" w:rsidRDefault="003B4468" w:rsidP="00A94B0F">
      <w:pPr>
        <w:shd w:val="clear" w:color="auto" w:fill="FFFFFF"/>
        <w:spacing w:line="360" w:lineRule="auto"/>
        <w:jc w:val="both"/>
        <w:rPr>
          <w:rFonts w:ascii="Palatino Linotype" w:hAnsi="Palatino Linotype"/>
        </w:rPr>
      </w:pPr>
      <w:r w:rsidRPr="001A2D33">
        <w:rPr>
          <w:rFonts w:ascii="Palatino Linotype" w:hAnsi="Palatino Linotype"/>
        </w:rPr>
        <w:t xml:space="preserve">De tal forma que, de las actuaciones que integran el expediente electrónico, </w:t>
      </w:r>
      <w:r w:rsidR="00A07668" w:rsidRPr="001A2D33">
        <w:rPr>
          <w:rFonts w:ascii="Palatino Linotype" w:hAnsi="Palatino Linotype"/>
        </w:rPr>
        <w:t>si bien, en el acuse electrónico de la solicitud de información no se precisó la modalidad de entrega de la misma, también lo es que, del acuse que fue recibido por el Ayuntamiento de La Paz, se advierte que la modalidad de preferencia del Particular</w:t>
      </w:r>
      <w:r w:rsidR="00C33116" w:rsidRPr="001A2D33">
        <w:rPr>
          <w:rFonts w:ascii="Palatino Linotype" w:hAnsi="Palatino Linotype"/>
        </w:rPr>
        <w:t xml:space="preserve">, como a continuación se observa: </w:t>
      </w:r>
    </w:p>
    <w:p w14:paraId="54ACDC05" w14:textId="06818DC0" w:rsidR="0085383B" w:rsidRPr="001A2D33" w:rsidRDefault="0085383B" w:rsidP="00A94B0F">
      <w:pPr>
        <w:shd w:val="clear" w:color="auto" w:fill="FFFFFF"/>
        <w:spacing w:line="360" w:lineRule="auto"/>
        <w:jc w:val="both"/>
        <w:rPr>
          <w:rFonts w:ascii="Palatino Linotype" w:hAnsi="Palatino Linotype"/>
        </w:rPr>
      </w:pPr>
    </w:p>
    <w:p w14:paraId="3327C1BD" w14:textId="54641068" w:rsidR="0085383B" w:rsidRPr="001A2D33" w:rsidRDefault="0085383B" w:rsidP="00A94B0F">
      <w:pPr>
        <w:shd w:val="clear" w:color="auto" w:fill="FFFFFF"/>
        <w:spacing w:line="360" w:lineRule="auto"/>
        <w:jc w:val="both"/>
        <w:rPr>
          <w:rFonts w:ascii="Palatino Linotype" w:hAnsi="Palatino Linotype"/>
        </w:rPr>
      </w:pPr>
      <w:r w:rsidRPr="001A2D33">
        <w:rPr>
          <w:rFonts w:ascii="Palatino Linotype" w:hAnsi="Palatino Linotype"/>
          <w:noProof/>
          <w:lang w:val="es-MX" w:eastAsia="es-MX"/>
        </w:rPr>
        <w:drawing>
          <wp:inline distT="0" distB="0" distL="0" distR="0" wp14:anchorId="47AA9B0D" wp14:editId="4FDDB53B">
            <wp:extent cx="5760720" cy="1663065"/>
            <wp:effectExtent l="0" t="0" r="0" b="0"/>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18"/>
                    <a:stretch>
                      <a:fillRect/>
                    </a:stretch>
                  </pic:blipFill>
                  <pic:spPr>
                    <a:xfrm>
                      <a:off x="0" y="0"/>
                      <a:ext cx="5760720" cy="1663065"/>
                    </a:xfrm>
                    <a:prstGeom prst="rect">
                      <a:avLst/>
                    </a:prstGeom>
                  </pic:spPr>
                </pic:pic>
              </a:graphicData>
            </a:graphic>
          </wp:inline>
        </w:drawing>
      </w:r>
    </w:p>
    <w:p w14:paraId="0898CA1F" w14:textId="3D4C9A24" w:rsidR="0085383B" w:rsidRPr="001A2D33" w:rsidRDefault="0085383B" w:rsidP="0085383B">
      <w:pPr>
        <w:shd w:val="clear" w:color="auto" w:fill="FFFFFF"/>
        <w:spacing w:line="360" w:lineRule="auto"/>
        <w:jc w:val="center"/>
        <w:rPr>
          <w:rFonts w:ascii="Palatino Linotype" w:hAnsi="Palatino Linotype"/>
        </w:rPr>
      </w:pPr>
      <w:r w:rsidRPr="001A2D33">
        <w:rPr>
          <w:rFonts w:ascii="Palatino Linotype" w:hAnsi="Palatino Linotype"/>
        </w:rPr>
        <w:t>…</w:t>
      </w:r>
    </w:p>
    <w:p w14:paraId="17A5481B" w14:textId="3F144B47" w:rsidR="0085383B" w:rsidRPr="001A2D33" w:rsidRDefault="0085383B" w:rsidP="00A94B0F">
      <w:pPr>
        <w:shd w:val="clear" w:color="auto" w:fill="FFFFFF"/>
        <w:spacing w:line="360" w:lineRule="auto"/>
        <w:jc w:val="both"/>
        <w:rPr>
          <w:rFonts w:ascii="Palatino Linotype" w:hAnsi="Palatino Linotype"/>
        </w:rPr>
      </w:pPr>
      <w:r w:rsidRPr="001A2D33">
        <w:rPr>
          <w:rFonts w:ascii="Palatino Linotype" w:hAnsi="Palatino Linotype"/>
          <w:noProof/>
          <w:lang w:val="es-MX" w:eastAsia="es-MX"/>
        </w:rPr>
        <w:drawing>
          <wp:inline distT="0" distB="0" distL="0" distR="0" wp14:anchorId="5E9F09B5" wp14:editId="164446FD">
            <wp:extent cx="5734850" cy="243874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4850" cy="2438740"/>
                    </a:xfrm>
                    <a:prstGeom prst="rect">
                      <a:avLst/>
                    </a:prstGeom>
                  </pic:spPr>
                </pic:pic>
              </a:graphicData>
            </a:graphic>
          </wp:inline>
        </w:drawing>
      </w:r>
    </w:p>
    <w:p w14:paraId="1F2E08CB" w14:textId="083229F4" w:rsidR="00A07668" w:rsidRPr="001A2D33" w:rsidRDefault="0085383B" w:rsidP="0085383B">
      <w:pPr>
        <w:shd w:val="clear" w:color="auto" w:fill="FFFFFF"/>
        <w:spacing w:line="360" w:lineRule="auto"/>
        <w:jc w:val="center"/>
        <w:rPr>
          <w:rFonts w:ascii="Palatino Linotype" w:hAnsi="Palatino Linotype"/>
        </w:rPr>
      </w:pPr>
      <w:r w:rsidRPr="001A2D33">
        <w:rPr>
          <w:rFonts w:ascii="Palatino Linotype" w:hAnsi="Palatino Linotype"/>
        </w:rPr>
        <w:lastRenderedPageBreak/>
        <w:t>…</w:t>
      </w:r>
    </w:p>
    <w:p w14:paraId="07801CE8" w14:textId="0290E82E" w:rsidR="0085383B" w:rsidRPr="001A2D33" w:rsidRDefault="0085383B" w:rsidP="0085383B">
      <w:pPr>
        <w:shd w:val="clear" w:color="auto" w:fill="FFFFFF"/>
        <w:spacing w:line="360" w:lineRule="auto"/>
        <w:jc w:val="center"/>
        <w:rPr>
          <w:rFonts w:ascii="Palatino Linotype" w:hAnsi="Palatino Linotype"/>
        </w:rPr>
      </w:pPr>
      <w:r w:rsidRPr="001A2D3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0C27D51A" wp14:editId="3A7BE73D">
                <wp:simplePos x="0" y="0"/>
                <wp:positionH relativeFrom="margin">
                  <wp:align>left</wp:align>
                </wp:positionH>
                <wp:positionV relativeFrom="paragraph">
                  <wp:posOffset>47625</wp:posOffset>
                </wp:positionV>
                <wp:extent cx="3133725" cy="647700"/>
                <wp:effectExtent l="19050" t="19050" r="28575" b="19050"/>
                <wp:wrapNone/>
                <wp:docPr id="13" name="Rectángulo 13"/>
                <wp:cNvGraphicFramePr/>
                <a:graphic xmlns:a="http://schemas.openxmlformats.org/drawingml/2006/main">
                  <a:graphicData uri="http://schemas.microsoft.com/office/word/2010/wordprocessingShape">
                    <wps:wsp>
                      <wps:cNvSpPr/>
                      <wps:spPr>
                        <a:xfrm>
                          <a:off x="0" y="0"/>
                          <a:ext cx="3133725" cy="647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w:pict>
              <v:rect w14:anchorId="4ED9C000" id="Rectángulo 13" o:spid="_x0000_s1026" style="position:absolute;margin-left:0;margin-top:3.75pt;width:246.75pt;height:51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NHhAIAAGkFAAAOAAAAZHJzL2Uyb0RvYy54bWysVEtv2zAMvg/YfxB0Xx2nadMFdYqgRYYB&#10;RVu0HXpWZCk2IIsapbz260fJjwRdscOwHBTRJD+KHx/XN/vGsK1CX4MteH424kxZCWVt1wX/8br8&#10;csWZD8KWwoBVBT8oz2/mnz9d79xMjaECUypkBGL9bOcKXoXgZlnmZaUa4c/AKUtKDdiIQCKusxLF&#10;jtAbk41Ho8tsB1g6BKm8p693rZLPE77WSoZHrb0KzBSc3hbSielcxTObX4vZGoWratk9Q/zDKxpR&#10;Wwo6QN2JINgG6z+gmloieNDhTEKTgda1VCkHyiYfvcvmpRJOpVyIHO8Gmvz/g5UP2xf3hETDzvmZ&#10;p2vMYq+xif/0PrZPZB0GstQ+MEkfz/Pz8+n4gjNJusvJdDpKbGZHb4c+fFPQsHgpOFIxEkdie+8D&#10;RSTT3iQGs7CsjUkFMZbtKMJVTphR5cHUZdQmAderW4NsK6imy+WIfrGMhHZiRpKx9PGYVbqFg1ER&#10;w9hnpVldUh7jNkJsODXACimVDXmrqkSp2mgXp8F6jxQ6AUZkTa8csDuA3rIF6bHbN3f20VWlfh2c&#10;u9T/5jx4pMhgw+Dc1Bbwo8wMZdVFbu17klpqIksrKA9PyBDaafFOLmuq4L3w4UkgjQcNEo18eKRD&#10;G6BKQXfjrAL89dH3aE9dS1rOdjRuBfc/NwIVZ+a7pX7+mk8mcT6TMLmYjknAU83qVGM3zS1Q9XNa&#10;Lk6ma7QPpr9qhOaNNsMiRiWVsJJiF1wG7IXb0K4B2i1SLRbJjGbSiXBvX5yM4JHV2KGv+zeBrmvj&#10;QAPwAP1oitm7bm5to6eFxSaArlOrH3nt+KZ5To3T7Z64ME7lZHXckPPfAAAA//8DAFBLAwQUAAYA&#10;CAAAACEAXnI0T9sAAAAGAQAADwAAAGRycy9kb3ducmV2LnhtbEyPwU7DMBBE70j8g7VI3KjT0lIS&#10;4lQICRC9EUBct8mSRLHXUew24e9ZTnCb1Yxm3ua72Vl1ojF0ng0sFwko4srXHTcG3t8er25BhYhc&#10;o/VMBr4pwK44P8sxq/3Er3QqY6OkhEOGBtoYh0zrULXkMCz8QCzelx8dRjnHRtcjTlLurF4lyY12&#10;2LEstDjQQ0tVXx6dgZdpZbvPBvfPZV9+9H79tNymzpjLi/n+DlSkOf6F4Rdf0KEQpoM/ch2UNSCP&#10;RAPbDSgx1+m1iIOkknQDusj1f/ziBwAA//8DAFBLAQItABQABgAIAAAAIQC2gziS/gAAAOEBAAAT&#10;AAAAAAAAAAAAAAAAAAAAAABbQ29udGVudF9UeXBlc10ueG1sUEsBAi0AFAAGAAgAAAAhADj9If/W&#10;AAAAlAEAAAsAAAAAAAAAAAAAAAAALwEAAF9yZWxzLy5yZWxzUEsBAi0AFAAGAAgAAAAhALlq80eE&#10;AgAAaQUAAA4AAAAAAAAAAAAAAAAALgIAAGRycy9lMm9Eb2MueG1sUEsBAi0AFAAGAAgAAAAhAF5y&#10;NE/bAAAABgEAAA8AAAAAAAAAAAAAAAAA3gQAAGRycy9kb3ducmV2LnhtbFBLBQYAAAAABAAEAPMA&#10;AADmBQAAAAA=&#10;" filled="f" strokecolor="red" strokeweight="3pt">
                <w10:wrap anchorx="margin"/>
              </v:rect>
            </w:pict>
          </mc:Fallback>
        </mc:AlternateContent>
      </w:r>
      <w:r w:rsidRPr="001A2D33">
        <w:rPr>
          <w:rFonts w:ascii="Palatino Linotype" w:hAnsi="Palatino Linotype"/>
          <w:noProof/>
          <w:lang w:val="es-MX" w:eastAsia="es-MX"/>
        </w:rPr>
        <w:drawing>
          <wp:inline distT="0" distB="0" distL="0" distR="0" wp14:anchorId="329D9F52" wp14:editId="63F5E6B3">
            <wp:extent cx="5753903" cy="1295581"/>
            <wp:effectExtent l="0" t="0" r="0" b="0"/>
            <wp:docPr id="11" name="Imagen 11"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 Tabla&#10;&#10;Descripción generada automáticamente"/>
                    <pic:cNvPicPr/>
                  </pic:nvPicPr>
                  <pic:blipFill>
                    <a:blip r:embed="rId20"/>
                    <a:stretch>
                      <a:fillRect/>
                    </a:stretch>
                  </pic:blipFill>
                  <pic:spPr>
                    <a:xfrm>
                      <a:off x="0" y="0"/>
                      <a:ext cx="5753903" cy="1295581"/>
                    </a:xfrm>
                    <a:prstGeom prst="rect">
                      <a:avLst/>
                    </a:prstGeom>
                  </pic:spPr>
                </pic:pic>
              </a:graphicData>
            </a:graphic>
          </wp:inline>
        </w:drawing>
      </w:r>
    </w:p>
    <w:p w14:paraId="0488E2F2" w14:textId="57EAF556" w:rsidR="003B4468" w:rsidRPr="001A2D33" w:rsidRDefault="00A07668" w:rsidP="00A94B0F">
      <w:pPr>
        <w:shd w:val="clear" w:color="auto" w:fill="FFFFFF"/>
        <w:spacing w:line="360" w:lineRule="auto"/>
        <w:jc w:val="both"/>
        <w:rPr>
          <w:rFonts w:ascii="Palatino Linotype" w:hAnsi="Palatino Linotype"/>
        </w:rPr>
      </w:pPr>
      <w:r w:rsidRPr="001A2D33">
        <w:rPr>
          <w:rFonts w:ascii="Palatino Linotype" w:hAnsi="Palatino Linotype"/>
        </w:rPr>
        <w:t xml:space="preserve">Por lo que, el Sujeto Obligado deberá hacer entrega </w:t>
      </w:r>
      <w:r w:rsidR="007220A2" w:rsidRPr="001A2D33">
        <w:rPr>
          <w:rFonts w:ascii="Palatino Linotype" w:hAnsi="Palatino Linotype"/>
        </w:rPr>
        <w:t>del documento donde consten los datos solicitados</w:t>
      </w:r>
      <w:r w:rsidRPr="001A2D33">
        <w:rPr>
          <w:rFonts w:ascii="Palatino Linotype" w:hAnsi="Palatino Linotype"/>
        </w:rPr>
        <w:t xml:space="preserve"> a través de Consulta Directa. </w:t>
      </w:r>
    </w:p>
    <w:p w14:paraId="75D40853" w14:textId="42B0493A" w:rsidR="00A07668" w:rsidRPr="001A2D33" w:rsidRDefault="00A07668" w:rsidP="00A94B0F">
      <w:pPr>
        <w:shd w:val="clear" w:color="auto" w:fill="FFFFFF"/>
        <w:spacing w:line="360" w:lineRule="auto"/>
        <w:jc w:val="both"/>
        <w:rPr>
          <w:rFonts w:ascii="Palatino Linotype" w:hAnsi="Palatino Linotype"/>
        </w:rPr>
      </w:pPr>
    </w:p>
    <w:p w14:paraId="392DBCF3" w14:textId="69830980" w:rsidR="00A07668" w:rsidRPr="001A2D33" w:rsidRDefault="001459D3" w:rsidP="001459D3">
      <w:pPr>
        <w:shd w:val="clear" w:color="auto" w:fill="FFFFFF"/>
        <w:spacing w:line="360" w:lineRule="auto"/>
        <w:jc w:val="both"/>
        <w:rPr>
          <w:rFonts w:ascii="Palatino Linotype" w:eastAsia="Palatino Linotype" w:hAnsi="Palatino Linotype" w:cs="Palatino Linotype"/>
        </w:rPr>
      </w:pPr>
      <w:r w:rsidRPr="001A2D33">
        <w:rPr>
          <w:rFonts w:ascii="Palatino Linotype" w:hAnsi="Palatino Linotype"/>
        </w:rPr>
        <w:t xml:space="preserve">Por ello, de acuerdo con lo establecido por los </w:t>
      </w:r>
      <w:r w:rsidR="00A07668" w:rsidRPr="001A2D33">
        <w:rPr>
          <w:rFonts w:ascii="Palatino Linotype" w:eastAsia="Palatino Linotype" w:hAnsi="Palatino Linotype" w:cs="Palatino Linotype"/>
        </w:rPr>
        <w:t>Lineamientos Generales en Materia de Clasificación y Desclasificación de la Información, así como para la Elaboración de Versiones Públicas,</w:t>
      </w:r>
      <w:r w:rsidRPr="001A2D33">
        <w:rPr>
          <w:rFonts w:ascii="Palatino Linotype" w:eastAsia="Palatino Linotype" w:hAnsi="Palatino Linotype" w:cs="Palatino Linotype"/>
        </w:rPr>
        <w:t xml:space="preserve"> en su septuagésimo séptimo se establece que</w:t>
      </w:r>
      <w:r w:rsidR="0085383B" w:rsidRPr="001A2D33">
        <w:rPr>
          <w:rFonts w:ascii="Palatino Linotype" w:eastAsia="Palatino Linotype" w:hAnsi="Palatino Linotype" w:cs="Palatino Linotype"/>
        </w:rPr>
        <w:t>,</w:t>
      </w:r>
      <w:r w:rsidRPr="001A2D33">
        <w:rPr>
          <w:rFonts w:ascii="Palatino Linotype" w:eastAsia="Palatino Linotype" w:hAnsi="Palatino Linotype" w:cs="Palatino Linotype"/>
        </w:rPr>
        <w:t xml:space="preserve"> para el desahogo de las actuaciones tendientes a permitir la consulta directa, en los casos en que esta resulte procedente, los sujetos obligados deberán observar diversas indicaciones, las cuales son las siguiente: </w:t>
      </w:r>
    </w:p>
    <w:p w14:paraId="2AB69BA8" w14:textId="77777777" w:rsidR="00A07668" w:rsidRPr="001A2D33" w:rsidRDefault="00A07668" w:rsidP="00A07668">
      <w:pPr>
        <w:spacing w:before="120" w:after="120"/>
        <w:ind w:left="851" w:right="902"/>
        <w:jc w:val="center"/>
        <w:rPr>
          <w:rFonts w:ascii="Palatino Linotype" w:eastAsia="Palatino Linotype" w:hAnsi="Palatino Linotype" w:cs="Palatino Linotype"/>
          <w:b/>
          <w:i/>
          <w:sz w:val="22"/>
          <w:szCs w:val="20"/>
        </w:rPr>
      </w:pPr>
      <w:r w:rsidRPr="001A2D33">
        <w:rPr>
          <w:rFonts w:ascii="Palatino Linotype" w:eastAsia="Palatino Linotype" w:hAnsi="Palatino Linotype" w:cs="Palatino Linotype"/>
          <w:i/>
          <w:sz w:val="22"/>
          <w:szCs w:val="20"/>
        </w:rPr>
        <w:t>“</w:t>
      </w:r>
      <w:r w:rsidRPr="001A2D33">
        <w:rPr>
          <w:rFonts w:ascii="Palatino Linotype" w:eastAsia="Palatino Linotype" w:hAnsi="Palatino Linotype" w:cs="Palatino Linotype"/>
          <w:b/>
          <w:i/>
          <w:sz w:val="22"/>
          <w:szCs w:val="20"/>
        </w:rPr>
        <w:t>CAPÍTULO X</w:t>
      </w:r>
    </w:p>
    <w:p w14:paraId="3A7E4CA8" w14:textId="77777777" w:rsidR="00A07668" w:rsidRPr="001A2D33" w:rsidRDefault="00A07668" w:rsidP="00A07668">
      <w:pPr>
        <w:spacing w:before="120" w:after="120"/>
        <w:ind w:left="851" w:right="902"/>
        <w:jc w:val="center"/>
        <w:rPr>
          <w:rFonts w:ascii="Palatino Linotype" w:eastAsia="Palatino Linotype" w:hAnsi="Palatino Linotype" w:cs="Palatino Linotype"/>
          <w:b/>
          <w:i/>
          <w:sz w:val="22"/>
          <w:szCs w:val="20"/>
        </w:rPr>
      </w:pPr>
      <w:r w:rsidRPr="001A2D33">
        <w:rPr>
          <w:rFonts w:ascii="Palatino Linotype" w:eastAsia="Palatino Linotype" w:hAnsi="Palatino Linotype" w:cs="Palatino Linotype"/>
          <w:b/>
          <w:i/>
          <w:sz w:val="22"/>
          <w:szCs w:val="20"/>
        </w:rPr>
        <w:t>DE LA CONSULTA DIRECTA</w:t>
      </w:r>
    </w:p>
    <w:p w14:paraId="1A4F8D98"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Sexagésimo séptimo</w:t>
      </w:r>
      <w:r w:rsidRPr="001A2D33">
        <w:rPr>
          <w:rFonts w:ascii="Palatino Linotype" w:eastAsia="Palatino Linotype" w:hAnsi="Palatino Linotype" w:cs="Palatino Linotype"/>
          <w:i/>
          <w:sz w:val="22"/>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1A2D33">
        <w:rPr>
          <w:rFonts w:ascii="Palatino Linotype" w:eastAsia="Palatino Linotype" w:hAnsi="Palatino Linotype" w:cs="Palatino Linotype"/>
          <w:b/>
          <w:i/>
          <w:sz w:val="22"/>
          <w:szCs w:val="20"/>
        </w:rPr>
        <w:t>deberá emitir la resolución en la que funde y motive la clasificación</w:t>
      </w:r>
      <w:r w:rsidRPr="001A2D33">
        <w:rPr>
          <w:rFonts w:ascii="Palatino Linotype" w:eastAsia="Palatino Linotype" w:hAnsi="Palatino Linotype" w:cs="Palatino Linotype"/>
          <w:i/>
          <w:sz w:val="22"/>
          <w:szCs w:val="20"/>
        </w:rPr>
        <w:t xml:space="preserve"> de las partes o secciones que no podrán dejarse a la vista del solicitante. </w:t>
      </w:r>
    </w:p>
    <w:p w14:paraId="78F7BB69"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Sexagésimo octavo</w:t>
      </w:r>
      <w:r w:rsidRPr="001A2D33">
        <w:rPr>
          <w:rFonts w:ascii="Palatino Linotype" w:eastAsia="Palatino Linotype" w:hAnsi="Palatino Linotype" w:cs="Palatino Linotype"/>
          <w:i/>
          <w:sz w:val="22"/>
          <w:szCs w:val="20"/>
        </w:rPr>
        <w:t xml:space="preserve">. En la </w:t>
      </w:r>
      <w:r w:rsidRPr="001A2D33">
        <w:rPr>
          <w:rFonts w:ascii="Palatino Linotype" w:eastAsia="Palatino Linotype" w:hAnsi="Palatino Linotype" w:cs="Palatino Linotype"/>
          <w:b/>
          <w:i/>
          <w:sz w:val="22"/>
          <w:szCs w:val="20"/>
        </w:rPr>
        <w:t>resolución del Comité de Transparencia</w:t>
      </w:r>
      <w:r w:rsidRPr="001A2D33">
        <w:rPr>
          <w:rFonts w:ascii="Palatino Linotype" w:eastAsia="Palatino Linotype" w:hAnsi="Palatino Linotype" w:cs="Palatino Linotype"/>
          <w:i/>
          <w:sz w:val="22"/>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2DD9804"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lastRenderedPageBreak/>
        <w:t>Sexagésimo noveno</w:t>
      </w:r>
      <w:r w:rsidRPr="001A2D33">
        <w:rPr>
          <w:rFonts w:ascii="Palatino Linotype" w:eastAsia="Palatino Linotype" w:hAnsi="Palatino Linotype" w:cs="Palatino Linotype"/>
          <w:i/>
          <w:sz w:val="22"/>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A1DA873"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Septuagésimo</w:t>
      </w:r>
      <w:r w:rsidRPr="001A2D33">
        <w:rPr>
          <w:rFonts w:ascii="Palatino Linotype" w:eastAsia="Palatino Linotype" w:hAnsi="Palatino Linotype" w:cs="Palatino Linotype"/>
          <w:i/>
          <w:sz w:val="22"/>
          <w:szCs w:val="20"/>
        </w:rPr>
        <w:t xml:space="preserve">. Para el desahogo de las actuaciones tendientes a permitir la consulta directa, en los casos en que ésta resulte procedente, los sujetos obligados deberán observar lo siguiente: </w:t>
      </w:r>
    </w:p>
    <w:p w14:paraId="7ED3F2D4"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I.</w:t>
      </w:r>
      <w:r w:rsidRPr="001A2D33">
        <w:rPr>
          <w:rFonts w:ascii="Palatino Linotype" w:eastAsia="Palatino Linotype" w:hAnsi="Palatino Linotype" w:cs="Palatino Linotype"/>
          <w:i/>
          <w:sz w:val="22"/>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417B1EB"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II.</w:t>
      </w:r>
      <w:r w:rsidRPr="001A2D33">
        <w:rPr>
          <w:rFonts w:ascii="Palatino Linotype" w:eastAsia="Palatino Linotype" w:hAnsi="Palatino Linotype" w:cs="Palatino Linotype"/>
          <w:i/>
          <w:sz w:val="22"/>
          <w:szCs w:val="20"/>
        </w:rPr>
        <w:t xml:space="preserve"> En su caso, la procedencia de los ajustes razonables solicitados y/o la procedencia de acceso en la lengua indígena requerida; </w:t>
      </w:r>
    </w:p>
    <w:p w14:paraId="3C11446F"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III.</w:t>
      </w:r>
      <w:r w:rsidRPr="001A2D33">
        <w:rPr>
          <w:rFonts w:ascii="Palatino Linotype" w:eastAsia="Palatino Linotype" w:hAnsi="Palatino Linotype" w:cs="Palatino Linotype"/>
          <w:i/>
          <w:sz w:val="22"/>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7D7B3BC6"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IV.</w:t>
      </w:r>
      <w:r w:rsidRPr="001A2D33">
        <w:rPr>
          <w:rFonts w:ascii="Palatino Linotype" w:eastAsia="Palatino Linotype" w:hAnsi="Palatino Linotype" w:cs="Palatino Linotype"/>
          <w:i/>
          <w:sz w:val="22"/>
          <w:szCs w:val="20"/>
        </w:rPr>
        <w:t xml:space="preserve"> Proporcionar al solicitante las facilidades y asistencia requerida para la consulta de los documentos;</w:t>
      </w:r>
    </w:p>
    <w:p w14:paraId="7BB118E1"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V.</w:t>
      </w:r>
      <w:r w:rsidRPr="001A2D33">
        <w:rPr>
          <w:rFonts w:ascii="Palatino Linotype" w:eastAsia="Palatino Linotype" w:hAnsi="Palatino Linotype" w:cs="Palatino Linotype"/>
          <w:i/>
          <w:sz w:val="22"/>
          <w:szCs w:val="20"/>
        </w:rPr>
        <w:t xml:space="preserve"> Abstenerse de requerir al solicitante que acredite interés alguno; </w:t>
      </w:r>
    </w:p>
    <w:p w14:paraId="54147CFA" w14:textId="77777777" w:rsidR="00A07668" w:rsidRPr="001A2D33" w:rsidRDefault="00A07668" w:rsidP="00A07668">
      <w:pPr>
        <w:spacing w:before="120" w:after="120"/>
        <w:ind w:left="1134"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VI.</w:t>
      </w:r>
      <w:r w:rsidRPr="001A2D33">
        <w:rPr>
          <w:rFonts w:ascii="Palatino Linotype" w:eastAsia="Palatino Linotype" w:hAnsi="Palatino Linotype" w:cs="Palatino Linotype"/>
          <w:i/>
          <w:sz w:val="22"/>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310B6BCC" w14:textId="77777777" w:rsidR="00A07668" w:rsidRPr="001A2D33" w:rsidRDefault="00A07668" w:rsidP="00A07668">
      <w:pPr>
        <w:spacing w:before="120" w:after="120"/>
        <w:ind w:left="1418"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a)</w:t>
      </w:r>
      <w:r w:rsidRPr="001A2D33">
        <w:rPr>
          <w:rFonts w:ascii="Palatino Linotype" w:eastAsia="Palatino Linotype" w:hAnsi="Palatino Linotype" w:cs="Palatino Linotype"/>
          <w:i/>
          <w:sz w:val="22"/>
          <w:szCs w:val="20"/>
        </w:rPr>
        <w:t xml:space="preserve"> Contar con instalaciones y mobiliario adecuado para asegurar tanto la integridad del documento consultado, como para proporcionar al solicitante las mejores condiciones para poder llevar a cabo la consulta directa; </w:t>
      </w:r>
    </w:p>
    <w:p w14:paraId="1E3336F2" w14:textId="77777777" w:rsidR="00A07668" w:rsidRPr="001A2D33" w:rsidRDefault="00A07668" w:rsidP="00A07668">
      <w:pPr>
        <w:spacing w:before="120" w:after="120"/>
        <w:ind w:left="1418"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b)</w:t>
      </w:r>
      <w:r w:rsidRPr="001A2D33">
        <w:rPr>
          <w:rFonts w:ascii="Palatino Linotype" w:eastAsia="Palatino Linotype" w:hAnsi="Palatino Linotype" w:cs="Palatino Linotype"/>
          <w:i/>
          <w:sz w:val="22"/>
          <w:szCs w:val="20"/>
        </w:rPr>
        <w:t xml:space="preserve"> Equipo y personal de vigilancia;</w:t>
      </w:r>
    </w:p>
    <w:p w14:paraId="2DCFA07B"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c)</w:t>
      </w:r>
      <w:r w:rsidRPr="001A2D33">
        <w:rPr>
          <w:rFonts w:ascii="Palatino Linotype" w:eastAsia="Palatino Linotype" w:hAnsi="Palatino Linotype" w:cs="Palatino Linotype"/>
          <w:i/>
          <w:sz w:val="22"/>
          <w:szCs w:val="20"/>
        </w:rPr>
        <w:t xml:space="preserve"> Plan de acción contra robo o vandalismo; </w:t>
      </w:r>
    </w:p>
    <w:p w14:paraId="114C5BDD"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d)</w:t>
      </w:r>
      <w:r w:rsidRPr="001A2D33">
        <w:rPr>
          <w:rFonts w:ascii="Palatino Linotype" w:eastAsia="Palatino Linotype" w:hAnsi="Palatino Linotype" w:cs="Palatino Linotype"/>
          <w:i/>
          <w:sz w:val="22"/>
          <w:szCs w:val="20"/>
        </w:rPr>
        <w:t xml:space="preserve"> Extintores de fuego de gas inocuo; </w:t>
      </w:r>
    </w:p>
    <w:p w14:paraId="396CE435"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e)</w:t>
      </w:r>
      <w:r w:rsidRPr="001A2D33">
        <w:rPr>
          <w:rFonts w:ascii="Palatino Linotype" w:eastAsia="Palatino Linotype" w:hAnsi="Palatino Linotype" w:cs="Palatino Linotype"/>
          <w:i/>
          <w:sz w:val="22"/>
          <w:szCs w:val="20"/>
        </w:rPr>
        <w:t xml:space="preserve"> Registro e identificación del personal autorizado para el tratamiento de los documentos o expedientes a revisar;</w:t>
      </w:r>
    </w:p>
    <w:p w14:paraId="217BA491"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lastRenderedPageBreak/>
        <w:t>f)</w:t>
      </w:r>
      <w:r w:rsidRPr="001A2D33">
        <w:rPr>
          <w:rFonts w:ascii="Palatino Linotype" w:eastAsia="Palatino Linotype" w:hAnsi="Palatino Linotype" w:cs="Palatino Linotype"/>
          <w:i/>
          <w:sz w:val="22"/>
          <w:szCs w:val="20"/>
        </w:rPr>
        <w:t xml:space="preserve"> Registro e identificación de los particulares autorizados para llevar a cabo la consulta directa, y </w:t>
      </w:r>
    </w:p>
    <w:p w14:paraId="1F6503F4"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g)</w:t>
      </w:r>
      <w:r w:rsidRPr="001A2D33">
        <w:rPr>
          <w:rFonts w:ascii="Palatino Linotype" w:eastAsia="Palatino Linotype" w:hAnsi="Palatino Linotype" w:cs="Palatino Linotype"/>
          <w:i/>
          <w:sz w:val="22"/>
          <w:szCs w:val="20"/>
        </w:rPr>
        <w:t xml:space="preserve"> Las demás que, a criterio de los sujetos obligados, resulten necesarias. </w:t>
      </w:r>
    </w:p>
    <w:p w14:paraId="015560BD"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VII.</w:t>
      </w:r>
      <w:r w:rsidRPr="001A2D33">
        <w:rPr>
          <w:rFonts w:ascii="Palatino Linotype" w:eastAsia="Palatino Linotype" w:hAnsi="Palatino Linotype" w:cs="Palatino Linotype"/>
          <w:i/>
          <w:sz w:val="22"/>
          <w:szCs w:val="20"/>
        </w:rPr>
        <w:t xml:space="preserve"> Hacer del conocimiento del solicitante, previo al acceso a la información, las reglas a que se sujetará la consulta para garantizar la integridad de los documentos, y</w:t>
      </w:r>
    </w:p>
    <w:p w14:paraId="436CF5DF" w14:textId="77777777" w:rsidR="00A07668" w:rsidRPr="001A2D33" w:rsidRDefault="00A07668" w:rsidP="00A07668">
      <w:pPr>
        <w:spacing w:before="120" w:after="120"/>
        <w:ind w:left="851" w:right="902"/>
        <w:jc w:val="both"/>
        <w:rPr>
          <w:rFonts w:ascii="Palatino Linotype" w:eastAsia="Palatino Linotype" w:hAnsi="Palatino Linotype" w:cs="Palatino Linotype"/>
          <w:b/>
          <w:i/>
          <w:sz w:val="22"/>
          <w:szCs w:val="20"/>
        </w:rPr>
      </w:pPr>
      <w:r w:rsidRPr="001A2D33">
        <w:rPr>
          <w:rFonts w:ascii="Palatino Linotype" w:eastAsia="Palatino Linotype" w:hAnsi="Palatino Linotype" w:cs="Palatino Linotype"/>
          <w:b/>
          <w:i/>
          <w:sz w:val="22"/>
          <w:szCs w:val="20"/>
        </w:rPr>
        <w:t>VIII.</w:t>
      </w:r>
      <w:r w:rsidRPr="001A2D33">
        <w:rPr>
          <w:rFonts w:ascii="Palatino Linotype" w:eastAsia="Palatino Linotype" w:hAnsi="Palatino Linotype" w:cs="Palatino Linotype"/>
          <w:i/>
          <w:sz w:val="22"/>
          <w:szCs w:val="20"/>
        </w:rPr>
        <w:t xml:space="preserve"> Para el caso de documentos que contengan partes o secciones clasificadas como reservadas o confidenciales, el sujeto obligado deberá hacer del conocimiento del solicitante, </w:t>
      </w:r>
      <w:r w:rsidRPr="001A2D33">
        <w:rPr>
          <w:rFonts w:ascii="Palatino Linotype" w:eastAsia="Palatino Linotype" w:hAnsi="Palatino Linotype" w:cs="Palatino Linotype"/>
          <w:b/>
          <w:i/>
          <w:sz w:val="22"/>
          <w:szCs w:val="20"/>
        </w:rPr>
        <w:t xml:space="preserve">previo al acceso a la información, la resolución debidamente fundada y motivada del Comité de Transparencia, en la que se clasificaron las partes o secciones que no podrán dejarse a la vista del solicitante. </w:t>
      </w:r>
    </w:p>
    <w:p w14:paraId="4621433B"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 xml:space="preserve">Septuagésimo primero. </w:t>
      </w:r>
      <w:r w:rsidRPr="001A2D33">
        <w:rPr>
          <w:rFonts w:ascii="Palatino Linotype" w:eastAsia="Palatino Linotype" w:hAnsi="Palatino Linotype" w:cs="Palatino Linotype"/>
          <w:i/>
          <w:sz w:val="22"/>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051CFDDD"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i/>
          <w:sz w:val="22"/>
          <w:szCs w:val="20"/>
        </w:rPr>
        <w:t xml:space="preserve">El solicitante deberá observar en todo momento las reglas que el sujeto obligado haya hecho de su conocimiento para efectos de la conservación de los documentos. </w:t>
      </w:r>
    </w:p>
    <w:p w14:paraId="4443A914"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Septuagésimo segundo.</w:t>
      </w:r>
      <w:r w:rsidRPr="001A2D33">
        <w:rPr>
          <w:rFonts w:ascii="Palatino Linotype" w:eastAsia="Palatino Linotype" w:hAnsi="Palatino Linotype" w:cs="Palatino Linotype"/>
          <w:i/>
          <w:sz w:val="22"/>
          <w:szCs w:val="20"/>
        </w:rPr>
        <w:t xml:space="preserve"> El solicitante deberá realizar la consulta de los documentos requeridos en el lugar, horarios y con la persona destinada para tal efecto. </w:t>
      </w:r>
    </w:p>
    <w:p w14:paraId="72BA3B08"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i/>
          <w:sz w:val="22"/>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D7788C8" w14:textId="77777777" w:rsidR="00A07668" w:rsidRPr="001A2D33" w:rsidRDefault="00A07668" w:rsidP="00A07668">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b/>
          <w:i/>
          <w:sz w:val="22"/>
          <w:szCs w:val="20"/>
        </w:rPr>
        <w:t>Septuagésimo tercero</w:t>
      </w:r>
      <w:r w:rsidRPr="001A2D33">
        <w:rPr>
          <w:rFonts w:ascii="Palatino Linotype" w:eastAsia="Palatino Linotype" w:hAnsi="Palatino Linotype" w:cs="Palatino Linotype"/>
          <w:i/>
          <w:sz w:val="22"/>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3C1D811" w14:textId="28BCEBF7" w:rsidR="00A94B0F" w:rsidRPr="001A2D33" w:rsidRDefault="00A07668" w:rsidP="001459D3">
      <w:pPr>
        <w:spacing w:before="120" w:after="120"/>
        <w:ind w:left="851" w:right="902"/>
        <w:jc w:val="both"/>
        <w:rPr>
          <w:rFonts w:ascii="Palatino Linotype" w:eastAsia="Palatino Linotype" w:hAnsi="Palatino Linotype" w:cs="Palatino Linotype"/>
          <w:i/>
          <w:sz w:val="22"/>
          <w:szCs w:val="20"/>
        </w:rPr>
      </w:pPr>
      <w:r w:rsidRPr="001A2D33">
        <w:rPr>
          <w:rFonts w:ascii="Palatino Linotype" w:eastAsia="Palatino Linotype" w:hAnsi="Palatino Linotype" w:cs="Palatino Linotype"/>
          <w:i/>
          <w:sz w:val="22"/>
          <w:szCs w:val="20"/>
        </w:rPr>
        <w:t>La información deberá ser entregada sin costo, cuando implique la entrega de no más de veinte hojas simples.”</w:t>
      </w:r>
    </w:p>
    <w:p w14:paraId="02C92DA4" w14:textId="77777777" w:rsidR="009E7598" w:rsidRPr="001A2D33" w:rsidRDefault="009E7598" w:rsidP="001459D3">
      <w:pPr>
        <w:spacing w:before="120" w:after="120"/>
        <w:ind w:left="851" w:right="902"/>
        <w:jc w:val="both"/>
        <w:rPr>
          <w:rFonts w:ascii="Palatino Linotype" w:eastAsia="Palatino Linotype" w:hAnsi="Palatino Linotype" w:cs="Palatino Linotype"/>
          <w:i/>
          <w:sz w:val="22"/>
          <w:szCs w:val="20"/>
        </w:rPr>
      </w:pPr>
    </w:p>
    <w:p w14:paraId="785E0184" w14:textId="12E2B10C" w:rsidR="001459D3" w:rsidRPr="001A2D33" w:rsidRDefault="001459D3" w:rsidP="001459D3">
      <w:pPr>
        <w:tabs>
          <w:tab w:val="left" w:pos="709"/>
        </w:tabs>
        <w:spacing w:line="360" w:lineRule="auto"/>
        <w:jc w:val="both"/>
        <w:rPr>
          <w:rFonts w:ascii="Palatino Linotype" w:hAnsi="Palatino Linotype"/>
        </w:rPr>
      </w:pPr>
      <w:r w:rsidRPr="001A2D33">
        <w:rPr>
          <w:rFonts w:ascii="Palatino Linotype" w:hAnsi="Palatino Linotype"/>
        </w:rPr>
        <w:t xml:space="preserve">De lo anterior se aprecia que la consulta física de la información se realizará en presencia del personal que para tal efecto indica el Sujeto Obligado, quien </w:t>
      </w:r>
      <w:r w:rsidRPr="001A2D33">
        <w:rPr>
          <w:rFonts w:ascii="Palatino Linotype" w:hAnsi="Palatino Linotype"/>
        </w:rPr>
        <w:lastRenderedPageBreak/>
        <w:t xml:space="preserve">implementará las medidas para asegurar en todo momento la integridad de la documentación, conforme a la resolución del Comité de Transparencia. </w:t>
      </w:r>
    </w:p>
    <w:p w14:paraId="1DAEC605" w14:textId="77777777" w:rsidR="001459D3" w:rsidRPr="001A2D33" w:rsidRDefault="001459D3" w:rsidP="001459D3">
      <w:pPr>
        <w:tabs>
          <w:tab w:val="left" w:pos="709"/>
        </w:tabs>
        <w:spacing w:line="360" w:lineRule="auto"/>
        <w:jc w:val="both"/>
        <w:rPr>
          <w:rFonts w:ascii="Palatino Linotype" w:hAnsi="Palatino Linotype"/>
        </w:rPr>
      </w:pPr>
    </w:p>
    <w:p w14:paraId="49629929" w14:textId="54EF6B2F" w:rsidR="001459D3" w:rsidRPr="001A2D33" w:rsidRDefault="001459D3" w:rsidP="001459D3">
      <w:pPr>
        <w:tabs>
          <w:tab w:val="left" w:pos="709"/>
        </w:tabs>
        <w:spacing w:line="360" w:lineRule="auto"/>
        <w:jc w:val="both"/>
        <w:rPr>
          <w:rFonts w:ascii="Palatino Linotype" w:hAnsi="Palatino Linotype"/>
        </w:rPr>
      </w:pPr>
      <w:r w:rsidRPr="001A2D33">
        <w:rPr>
          <w:rFonts w:ascii="Palatino Linotype" w:hAnsi="Palatino Linotype"/>
        </w:rPr>
        <w:t>En ese sentido, el Sujeto Obligado</w:t>
      </w:r>
      <w:r w:rsidRPr="001A2D33">
        <w:rPr>
          <w:rFonts w:ascii="Palatino Linotype" w:hAnsi="Palatino Linotype"/>
          <w:b/>
        </w:rPr>
        <w:t xml:space="preserve"> </w:t>
      </w:r>
      <w:r w:rsidRPr="001A2D33">
        <w:rPr>
          <w:rFonts w:ascii="Palatino Linotype" w:hAnsi="Palatino Linotype"/>
        </w:rPr>
        <w:t>deberá indicar claramente al recurrente</w:t>
      </w:r>
      <w:r w:rsidRPr="001A2D33">
        <w:rPr>
          <w:rFonts w:ascii="Palatino Linotype" w:hAnsi="Palatino Linotype"/>
          <w:b/>
        </w:rPr>
        <w:t xml:space="preserve"> </w:t>
      </w:r>
      <w:r w:rsidRPr="001A2D33">
        <w:rPr>
          <w:rFonts w:ascii="Palatino Linotype" w:hAnsi="Palatino Linotype"/>
        </w:rPr>
        <w:t xml:space="preserve">el lugar, día y hora en que se podrá llevar a cabo dicha consulta; el nombre y cargo de los servidores públicos que le permitirá el acceso, la denominación de las áreas en donde será atendida, así como su ubicación y el plazo que la información estará su disposición. </w:t>
      </w:r>
    </w:p>
    <w:p w14:paraId="2FEED100" w14:textId="77777777" w:rsidR="00733A4A" w:rsidRPr="001A2D33" w:rsidRDefault="00733A4A" w:rsidP="00DE5247">
      <w:pPr>
        <w:spacing w:line="360" w:lineRule="auto"/>
        <w:jc w:val="both"/>
        <w:rPr>
          <w:rFonts w:ascii="Palatino Linotype" w:eastAsia="Palatino Linotype" w:hAnsi="Palatino Linotype" w:cs="Palatino Linotype"/>
        </w:rPr>
      </w:pPr>
    </w:p>
    <w:p w14:paraId="770DB4EA" w14:textId="2D8DE2AC" w:rsidR="001459D3" w:rsidRPr="001A2D33" w:rsidRDefault="001459D3" w:rsidP="0010546E">
      <w:pPr>
        <w:tabs>
          <w:tab w:val="left" w:pos="7938"/>
        </w:tabs>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Dicho lo anterior, este Organismo Garante considera que los agravios hechos valer por el Solicitante resultan </w:t>
      </w:r>
      <w:r w:rsidRPr="001A2D33">
        <w:rPr>
          <w:rFonts w:ascii="Palatino Linotype" w:eastAsia="Palatino Linotype" w:hAnsi="Palatino Linotype" w:cs="Palatino Linotype"/>
          <w:b/>
          <w:bCs/>
        </w:rPr>
        <w:t xml:space="preserve">FUNDADOS </w:t>
      </w:r>
      <w:r w:rsidRPr="001A2D33">
        <w:rPr>
          <w:rFonts w:ascii="Palatino Linotype" w:eastAsia="Palatino Linotype" w:hAnsi="Palatino Linotype" w:cs="Palatino Linotype"/>
        </w:rPr>
        <w:t xml:space="preserve">y, en consecuencia, se determina </w:t>
      </w:r>
      <w:r w:rsidRPr="001A2D33">
        <w:rPr>
          <w:rFonts w:ascii="Palatino Linotype" w:eastAsia="Palatino Linotype" w:hAnsi="Palatino Linotype" w:cs="Palatino Linotype"/>
          <w:b/>
          <w:bCs/>
        </w:rPr>
        <w:t>ORDENAR</w:t>
      </w:r>
      <w:r w:rsidRPr="001A2D33">
        <w:rPr>
          <w:rFonts w:ascii="Palatino Linotype" w:eastAsia="Palatino Linotype" w:hAnsi="Palatino Linotype" w:cs="Palatino Linotype"/>
        </w:rPr>
        <w:t xml:space="preserve">, vía Consulta Directa, </w:t>
      </w:r>
      <w:r w:rsidR="009E7598" w:rsidRPr="001A2D33">
        <w:rPr>
          <w:rFonts w:ascii="Palatino Linotype" w:eastAsia="Palatino Linotype" w:hAnsi="Palatino Linotype" w:cs="Palatino Linotype"/>
        </w:rPr>
        <w:t xml:space="preserve">de ser el caso, </w:t>
      </w:r>
      <w:r w:rsidRPr="001A2D33">
        <w:rPr>
          <w:rFonts w:ascii="Palatino Linotype" w:eastAsia="Palatino Linotype" w:hAnsi="Palatino Linotype" w:cs="Palatino Linotype"/>
        </w:rPr>
        <w:t xml:space="preserve">en versión pública, la siguiente información. </w:t>
      </w:r>
    </w:p>
    <w:p w14:paraId="1670A7A0" w14:textId="7ADB5E5E" w:rsidR="001459D3" w:rsidRPr="001A2D33" w:rsidRDefault="001459D3" w:rsidP="0010546E">
      <w:pPr>
        <w:tabs>
          <w:tab w:val="left" w:pos="7938"/>
        </w:tabs>
        <w:spacing w:line="360" w:lineRule="auto"/>
        <w:jc w:val="both"/>
        <w:rPr>
          <w:rFonts w:ascii="Palatino Linotype" w:eastAsia="Palatino Linotype" w:hAnsi="Palatino Linotype" w:cs="Palatino Linotype"/>
        </w:rPr>
      </w:pPr>
    </w:p>
    <w:p w14:paraId="05E62C81" w14:textId="6A4611C0" w:rsidR="009E7598" w:rsidRPr="001A2D33" w:rsidRDefault="009E7598" w:rsidP="009E7598">
      <w:pPr>
        <w:pStyle w:val="Prrafodelista"/>
        <w:numPr>
          <w:ilvl w:val="0"/>
          <w:numId w:val="14"/>
        </w:numPr>
        <w:tabs>
          <w:tab w:val="left" w:pos="7938"/>
        </w:tabs>
        <w:spacing w:line="360" w:lineRule="auto"/>
        <w:jc w:val="both"/>
        <w:rPr>
          <w:rFonts w:ascii="Palatino Linotype" w:eastAsia="Palatino Linotype" w:hAnsi="Palatino Linotype" w:cs="Palatino Linotype"/>
          <w:sz w:val="24"/>
        </w:rPr>
      </w:pPr>
      <w:r w:rsidRPr="001A2D33">
        <w:rPr>
          <w:rFonts w:ascii="Palatino Linotype" w:hAnsi="Palatino Linotype"/>
          <w:sz w:val="24"/>
        </w:rPr>
        <w:t xml:space="preserve">Documento donde conste el nombre, cargo y salario mensual de la totalidad de servidores públicos en funciones al dieciocho de abril de dos mil veintidós. </w:t>
      </w:r>
    </w:p>
    <w:p w14:paraId="5FE5B822" w14:textId="77777777" w:rsidR="009E7598" w:rsidRPr="001A2D33" w:rsidRDefault="009E7598" w:rsidP="009E7598">
      <w:pPr>
        <w:pStyle w:val="Prrafodelista"/>
        <w:tabs>
          <w:tab w:val="left" w:pos="7938"/>
        </w:tabs>
        <w:spacing w:line="360" w:lineRule="auto"/>
        <w:ind w:left="720"/>
        <w:jc w:val="both"/>
        <w:rPr>
          <w:rFonts w:ascii="Palatino Linotype" w:eastAsia="Palatino Linotype" w:hAnsi="Palatino Linotype" w:cs="Palatino Linotype"/>
        </w:rPr>
      </w:pPr>
    </w:p>
    <w:p w14:paraId="1647936C" w14:textId="77777777" w:rsidR="00040B3E" w:rsidRPr="001A2D33" w:rsidRDefault="00040B3E" w:rsidP="00040B3E">
      <w:pPr>
        <w:spacing w:line="360" w:lineRule="auto"/>
        <w:jc w:val="both"/>
        <w:rPr>
          <w:rFonts w:ascii="Palatino Linotype" w:hAnsi="Palatino Linotype" w:cs="Tahoma"/>
          <w:iCs/>
          <w:lang w:eastAsia="es-MX"/>
        </w:rPr>
      </w:pPr>
      <w:r w:rsidRPr="001A2D33">
        <w:rPr>
          <w:rFonts w:ascii="Palatino Linotype" w:hAnsi="Palatino Linotype" w:cs="Tahoma"/>
          <w:iCs/>
          <w:lang w:eastAsia="es-MX"/>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8EF100D" w14:textId="03103FE4" w:rsidR="00040B3E" w:rsidRPr="001A2D33" w:rsidRDefault="00040B3E" w:rsidP="00040B3E">
      <w:pPr>
        <w:tabs>
          <w:tab w:val="left" w:pos="7938"/>
        </w:tabs>
        <w:spacing w:line="360" w:lineRule="auto"/>
        <w:jc w:val="both"/>
        <w:rPr>
          <w:rFonts w:ascii="Palatino Linotype" w:eastAsia="Palatino Linotype" w:hAnsi="Palatino Linotype" w:cs="Palatino Linotype"/>
        </w:rPr>
      </w:pPr>
    </w:p>
    <w:p w14:paraId="54D3BBFA" w14:textId="756C58BA" w:rsidR="00040B3E" w:rsidRPr="001A2D33" w:rsidRDefault="00040B3E" w:rsidP="00040B3E">
      <w:pPr>
        <w:tabs>
          <w:tab w:val="left" w:pos="709"/>
        </w:tabs>
        <w:spacing w:line="360" w:lineRule="auto"/>
        <w:jc w:val="both"/>
        <w:rPr>
          <w:rFonts w:ascii="Palatino Linotype" w:hAnsi="Palatino Linotype"/>
        </w:rPr>
      </w:pPr>
      <w:r w:rsidRPr="001A2D33">
        <w:rPr>
          <w:rFonts w:ascii="Palatino Linotype" w:hAnsi="Palatino Linotype"/>
        </w:rPr>
        <w:t>El Sujeto Obligado</w:t>
      </w:r>
      <w:r w:rsidRPr="001A2D33">
        <w:rPr>
          <w:rFonts w:ascii="Palatino Linotype" w:hAnsi="Palatino Linotype"/>
          <w:b/>
        </w:rPr>
        <w:t xml:space="preserve"> </w:t>
      </w:r>
      <w:r w:rsidRPr="001A2D33">
        <w:rPr>
          <w:rFonts w:ascii="Palatino Linotype" w:hAnsi="Palatino Linotype"/>
        </w:rPr>
        <w:t>deberá indicar claramente al Recurrente</w:t>
      </w:r>
      <w:r w:rsidRPr="001A2D33">
        <w:rPr>
          <w:rFonts w:ascii="Palatino Linotype" w:hAnsi="Palatino Linotype"/>
          <w:b/>
        </w:rPr>
        <w:t xml:space="preserve"> </w:t>
      </w:r>
      <w:r w:rsidRPr="001A2D33">
        <w:rPr>
          <w:rFonts w:ascii="Palatino Linotype" w:hAnsi="Palatino Linotype"/>
        </w:rPr>
        <w:t xml:space="preserve">el lugar, día y hora en que se podrá llevar a cabo la consulta de la información; el nombre y cargo de los </w:t>
      </w:r>
      <w:r w:rsidRPr="001A2D33">
        <w:rPr>
          <w:rFonts w:ascii="Palatino Linotype" w:hAnsi="Palatino Linotype"/>
        </w:rPr>
        <w:lastRenderedPageBreak/>
        <w:t xml:space="preserve">servidores públicos que le permitirá el acceso, la denominación de las áreas en donde será atendido, así como su ubicación y el plazo que la información estará su disposición. </w:t>
      </w:r>
    </w:p>
    <w:p w14:paraId="216FB086" w14:textId="77777777" w:rsidR="00040B3E" w:rsidRPr="001A2D33" w:rsidRDefault="00040B3E" w:rsidP="00040B3E">
      <w:pPr>
        <w:tabs>
          <w:tab w:val="left" w:pos="7938"/>
        </w:tabs>
        <w:spacing w:line="360" w:lineRule="auto"/>
        <w:jc w:val="both"/>
        <w:rPr>
          <w:rFonts w:ascii="Palatino Linotype" w:eastAsia="Palatino Linotype" w:hAnsi="Palatino Linotype" w:cs="Palatino Linotype"/>
        </w:rPr>
      </w:pPr>
    </w:p>
    <w:p w14:paraId="6D6C92E0" w14:textId="1E38078F"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QUINTO. Versión Pública. </w:t>
      </w:r>
      <w:r w:rsidRPr="001A2D33">
        <w:rPr>
          <w:rFonts w:ascii="Palatino Linotype" w:eastAsia="Palatino Linotype" w:hAnsi="Palatino Linotype" w:cs="Palatino Linotype"/>
        </w:rPr>
        <w:t>Como fue debidamente apuntado, el Sujeto Obligado debe satisfacer la solicitud de acceso a la información; sin embargo, en caso de que la misma contenga datos personales, deberá clasificarlos, observando las formalidades siguientes:</w:t>
      </w:r>
    </w:p>
    <w:p w14:paraId="6686C9A5" w14:textId="77777777" w:rsidR="00040B3E" w:rsidRPr="001A2D33" w:rsidRDefault="00040B3E" w:rsidP="00040B3E">
      <w:pPr>
        <w:spacing w:line="360" w:lineRule="auto"/>
        <w:jc w:val="both"/>
        <w:rPr>
          <w:rFonts w:ascii="Palatino Linotype" w:eastAsia="Palatino Linotype" w:hAnsi="Palatino Linotype" w:cs="Palatino Linotype"/>
        </w:rPr>
      </w:pPr>
    </w:p>
    <w:p w14:paraId="794B95BB" w14:textId="5BF2B0D5" w:rsidR="00040B3E" w:rsidRPr="001A2D33" w:rsidRDefault="00040B3E" w:rsidP="00040B3E">
      <w:pPr>
        <w:shd w:val="clear" w:color="auto" w:fill="FFFFFF"/>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14:paraId="0876B8D1" w14:textId="77777777" w:rsidR="00040B3E" w:rsidRPr="001A2D33" w:rsidRDefault="00040B3E" w:rsidP="00040B3E">
      <w:pPr>
        <w:shd w:val="clear" w:color="auto" w:fill="FFFFFF"/>
        <w:spacing w:line="360" w:lineRule="auto"/>
        <w:ind w:right="49"/>
        <w:jc w:val="both"/>
        <w:rPr>
          <w:rFonts w:ascii="Palatino Linotype" w:eastAsia="Palatino Linotype" w:hAnsi="Palatino Linotype" w:cs="Palatino Linotype"/>
        </w:rPr>
      </w:pPr>
    </w:p>
    <w:p w14:paraId="63BC1899" w14:textId="4D9CF0CF"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r w:rsidRPr="001A2D3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CF0899" w14:textId="77777777"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p>
    <w:p w14:paraId="4208948D" w14:textId="59898F6D"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r w:rsidRPr="001A2D33">
        <w:rPr>
          <w:rFonts w:ascii="Palatino Linotype" w:eastAsia="Palatino Linotype" w:hAnsi="Palatino Linotype" w:cs="Palatino Linotype"/>
        </w:rPr>
        <w:t>Al respecto, los artículos 3 fracciones IX, XX, XXI, XXXII y XLV; 6, 49 fracción VIII, 91, 137, 143 Fracción I, de la Ley de Transparencia y Acceso a la Información Pública del Estado de México y Municipios vigente establecen:</w:t>
      </w:r>
    </w:p>
    <w:p w14:paraId="0D502B22" w14:textId="77777777"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p>
    <w:p w14:paraId="5E37BF6F"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lastRenderedPageBreak/>
        <w:t> “Artículo 3. Para los efectos de la presente Ley se entenderá por:</w:t>
      </w:r>
    </w:p>
    <w:p w14:paraId="1BB7F9D7"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i/>
          <w:sz w:val="22"/>
          <w:szCs w:val="22"/>
        </w:rPr>
        <w:t>(…)</w:t>
      </w:r>
    </w:p>
    <w:p w14:paraId="7BF871E3"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t>IX. Datos personales:</w:t>
      </w:r>
      <w:r w:rsidRPr="001A2D33">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53607EE"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04DAEFAF"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XX. Información clasificada:</w:t>
      </w:r>
      <w:r w:rsidRPr="001A2D33">
        <w:rPr>
          <w:rFonts w:ascii="Palatino Linotype" w:eastAsia="Palatino Linotype" w:hAnsi="Palatino Linotype" w:cs="Palatino Linotype"/>
          <w:i/>
          <w:sz w:val="22"/>
          <w:szCs w:val="22"/>
        </w:rPr>
        <w:t> Aquella considerada por la presente Ley como reservada o confidencial;</w:t>
      </w:r>
    </w:p>
    <w:p w14:paraId="5E29C538"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XXI. Información confidencial:</w:t>
      </w:r>
      <w:r w:rsidRPr="001A2D33">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7FDB7A"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5B137A89"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XXXII. Protección de Datos Personales:</w:t>
      </w:r>
      <w:r w:rsidRPr="001A2D33">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550C1D9"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562960C5"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t>XLV. Versión pública</w:t>
      </w:r>
      <w:r w:rsidRPr="001A2D33">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0C725596"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t> Artículo 6.</w:t>
      </w:r>
      <w:r w:rsidRPr="001A2D33">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194A242D"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w:t>
      </w:r>
      <w:r w:rsidRPr="001A2D33">
        <w:rPr>
          <w:rFonts w:ascii="Palatino Linotype" w:eastAsia="Palatino Linotype" w:hAnsi="Palatino Linotype" w:cs="Palatino Linotype"/>
          <w:b/>
          <w:i/>
          <w:sz w:val="22"/>
          <w:szCs w:val="22"/>
        </w:rPr>
        <w:t>Artículo 49.</w:t>
      </w:r>
      <w:r w:rsidRPr="001A2D33">
        <w:rPr>
          <w:rFonts w:ascii="Palatino Linotype" w:eastAsia="Palatino Linotype" w:hAnsi="Palatino Linotype" w:cs="Palatino Linotype"/>
          <w:i/>
          <w:sz w:val="22"/>
          <w:szCs w:val="22"/>
        </w:rPr>
        <w:t> Los Comités de Transparencia tendrán las siguientes atribuciones:</w:t>
      </w:r>
    </w:p>
    <w:p w14:paraId="4C5A8D2A"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lastRenderedPageBreak/>
        <w:t>(…)</w:t>
      </w:r>
    </w:p>
    <w:p w14:paraId="48E674A6"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VIII</w:t>
      </w:r>
      <w:r w:rsidRPr="001A2D33">
        <w:rPr>
          <w:rFonts w:ascii="Palatino Linotype" w:eastAsia="Palatino Linotype" w:hAnsi="Palatino Linotype" w:cs="Palatino Linotype"/>
          <w:i/>
          <w:sz w:val="22"/>
          <w:szCs w:val="22"/>
        </w:rPr>
        <w:t>. Aprobar, modificar o revocar la clasificación de la información;</w:t>
      </w:r>
    </w:p>
    <w:p w14:paraId="4C15EFD4"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009E6499"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 xml:space="preserve">Artículo 91. </w:t>
      </w:r>
      <w:r w:rsidRPr="001A2D3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785E71F"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p>
    <w:p w14:paraId="47006A2D"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t>Artículo 137</w:t>
      </w:r>
      <w:r w:rsidRPr="001A2D33">
        <w:rPr>
          <w:rFonts w:ascii="Palatino Linotype" w:eastAsia="Palatino Linotype" w:hAnsi="Palatino Linotype" w:cs="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5F62473"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b/>
          <w:i/>
          <w:sz w:val="22"/>
          <w:szCs w:val="22"/>
        </w:rPr>
      </w:pPr>
    </w:p>
    <w:p w14:paraId="7EE14363"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b/>
          <w:i/>
          <w:sz w:val="22"/>
          <w:szCs w:val="22"/>
        </w:rPr>
        <w:t>Artículo 143</w:t>
      </w:r>
      <w:r w:rsidRPr="001A2D3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22E337A9"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01DB0A44" w14:textId="77777777" w:rsidR="00040B3E" w:rsidRPr="001A2D33" w:rsidRDefault="00040B3E" w:rsidP="00040B3E">
      <w:pPr>
        <w:shd w:val="clear" w:color="auto" w:fill="FFFFFF"/>
        <w:spacing w:line="360" w:lineRule="auto"/>
        <w:ind w:left="851" w:right="851"/>
        <w:jc w:val="both"/>
        <w:rPr>
          <w:rFonts w:ascii="Palatino Linotype" w:eastAsia="Palatino Linotype" w:hAnsi="Palatino Linotype" w:cs="Palatino Linotype"/>
          <w:sz w:val="22"/>
          <w:szCs w:val="22"/>
        </w:rPr>
      </w:pPr>
    </w:p>
    <w:p w14:paraId="4B258B33" w14:textId="5793655B" w:rsidR="00040B3E" w:rsidRPr="001A2D33" w:rsidRDefault="00040B3E" w:rsidP="00040B3E">
      <w:pPr>
        <w:spacing w:line="360" w:lineRule="auto"/>
        <w:ind w:right="50"/>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w:t>
      </w:r>
      <w:r w:rsidRPr="001A2D33">
        <w:rPr>
          <w:rFonts w:ascii="Palatino Linotype" w:eastAsia="Palatino Linotype" w:hAnsi="Palatino Linotype" w:cs="Palatino Linotype"/>
        </w:rPr>
        <w:lastRenderedPageBreak/>
        <w:t>indebida pueda dar origen a discriminación o conlleven un riesgo grave para aquel de acuerdo a los que señala la fracción XII del artículo 4 de la Ley de Protección de Datos Personales en posesión de Sujeto Obligados del Estado de México.</w:t>
      </w:r>
    </w:p>
    <w:p w14:paraId="4CA44221" w14:textId="77777777" w:rsidR="00040B3E" w:rsidRPr="001A2D33" w:rsidRDefault="00040B3E" w:rsidP="00040B3E">
      <w:pPr>
        <w:spacing w:line="360" w:lineRule="auto"/>
        <w:ind w:right="50"/>
        <w:jc w:val="both"/>
        <w:rPr>
          <w:rFonts w:ascii="Palatino Linotype" w:eastAsia="Palatino Linotype" w:hAnsi="Palatino Linotype" w:cs="Palatino Linotype"/>
        </w:rPr>
      </w:pPr>
    </w:p>
    <w:p w14:paraId="7A59FBB8" w14:textId="5489BF4F" w:rsidR="00040B3E" w:rsidRPr="001A2D33" w:rsidRDefault="00040B3E" w:rsidP="00040B3E">
      <w:pPr>
        <w:spacing w:line="360" w:lineRule="auto"/>
        <w:ind w:right="50"/>
        <w:jc w:val="both"/>
        <w:rPr>
          <w:rFonts w:ascii="Palatino Linotype" w:eastAsia="Palatino Linotype" w:hAnsi="Palatino Linotype" w:cs="Palatino Linotype"/>
        </w:rPr>
      </w:pPr>
      <w:r w:rsidRPr="001A2D33">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437D12F0" w14:textId="77777777" w:rsidR="00040B3E" w:rsidRPr="001A2D33" w:rsidRDefault="00040B3E" w:rsidP="00040B3E">
      <w:pPr>
        <w:spacing w:line="360" w:lineRule="auto"/>
        <w:ind w:right="50"/>
        <w:jc w:val="both"/>
        <w:rPr>
          <w:rFonts w:ascii="Palatino Linotype" w:eastAsia="Palatino Linotype" w:hAnsi="Palatino Linotype" w:cs="Palatino Linotype"/>
        </w:rPr>
      </w:pPr>
    </w:p>
    <w:p w14:paraId="691AAAAB" w14:textId="304C67D7" w:rsidR="00040B3E" w:rsidRPr="001A2D33" w:rsidRDefault="00040B3E" w:rsidP="00040B3E">
      <w:pPr>
        <w:spacing w:line="360" w:lineRule="auto"/>
        <w:ind w:right="50"/>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Al respecto es de señalar que la clasificación de la información no opera con la simple supresión de datos que se haga en los documentos de que se trate o con la simple decisión que tome el Servidor Público Habilitado o el </w:t>
      </w:r>
      <w:proofErr w:type="gramStart"/>
      <w:r w:rsidRPr="001A2D33">
        <w:rPr>
          <w:rFonts w:ascii="Palatino Linotype" w:eastAsia="Palatino Linotype" w:hAnsi="Palatino Linotype" w:cs="Palatino Linotype"/>
        </w:rPr>
        <w:t>Responsable</w:t>
      </w:r>
      <w:proofErr w:type="gramEnd"/>
      <w:r w:rsidRPr="001A2D33">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7E387719" w14:textId="77777777" w:rsidR="00040B3E" w:rsidRPr="001A2D33" w:rsidRDefault="00040B3E" w:rsidP="00040B3E">
      <w:pPr>
        <w:spacing w:line="360" w:lineRule="auto"/>
        <w:ind w:right="50"/>
        <w:jc w:val="both"/>
        <w:rPr>
          <w:rFonts w:ascii="Palatino Linotype" w:eastAsia="Palatino Linotype" w:hAnsi="Palatino Linotype" w:cs="Palatino Linotype"/>
        </w:rPr>
      </w:pPr>
    </w:p>
    <w:p w14:paraId="3F124075"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“Artículo 49.</w:t>
      </w:r>
      <w:r w:rsidRPr="001A2D33">
        <w:rPr>
          <w:rFonts w:ascii="Palatino Linotype" w:eastAsia="Palatino Linotype" w:hAnsi="Palatino Linotype" w:cs="Palatino Linotype"/>
          <w:i/>
          <w:sz w:val="22"/>
          <w:szCs w:val="22"/>
        </w:rPr>
        <w:t xml:space="preserve"> </w:t>
      </w:r>
      <w:r w:rsidRPr="001A2D33">
        <w:rPr>
          <w:rFonts w:ascii="Palatino Linotype" w:eastAsia="Palatino Linotype" w:hAnsi="Palatino Linotype" w:cs="Palatino Linotype"/>
          <w:b/>
          <w:i/>
          <w:sz w:val="22"/>
          <w:szCs w:val="22"/>
        </w:rPr>
        <w:t>Los Comités de Transparencia</w:t>
      </w:r>
      <w:r w:rsidRPr="001A2D33">
        <w:rPr>
          <w:rFonts w:ascii="Palatino Linotype" w:eastAsia="Palatino Linotype" w:hAnsi="Palatino Linotype" w:cs="Palatino Linotype"/>
          <w:i/>
          <w:sz w:val="22"/>
          <w:szCs w:val="22"/>
        </w:rPr>
        <w:t xml:space="preserve"> tendrán las siguientes atribuciones:</w:t>
      </w:r>
    </w:p>
    <w:p w14:paraId="3A3F9648"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p>
    <w:p w14:paraId="34751077"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VIII. Aprobar, modificar o revocar la clasificación de la información</w:t>
      </w:r>
      <w:r w:rsidRPr="001A2D33">
        <w:rPr>
          <w:rFonts w:ascii="Palatino Linotype" w:eastAsia="Palatino Linotype" w:hAnsi="Palatino Linotype" w:cs="Palatino Linotype"/>
          <w:i/>
          <w:sz w:val="22"/>
          <w:szCs w:val="22"/>
        </w:rPr>
        <w:t>…”</w:t>
      </w:r>
    </w:p>
    <w:p w14:paraId="0A056393" w14:textId="77777777" w:rsidR="00040B3E" w:rsidRPr="001A2D33" w:rsidRDefault="00040B3E" w:rsidP="00040B3E">
      <w:pPr>
        <w:spacing w:line="360" w:lineRule="auto"/>
        <w:ind w:left="851" w:right="851"/>
        <w:jc w:val="both"/>
        <w:rPr>
          <w:rFonts w:ascii="Palatino Linotype" w:eastAsia="Palatino Linotype" w:hAnsi="Palatino Linotype" w:cs="Palatino Linotype"/>
          <w:b/>
          <w:i/>
          <w:sz w:val="22"/>
          <w:szCs w:val="22"/>
        </w:rPr>
      </w:pPr>
    </w:p>
    <w:p w14:paraId="0BC9B6AD"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Artículo 53.</w:t>
      </w:r>
      <w:r w:rsidRPr="001A2D33">
        <w:rPr>
          <w:rFonts w:ascii="Palatino Linotype" w:eastAsia="Palatino Linotype" w:hAnsi="Palatino Linotype" w:cs="Palatino Linotype"/>
          <w:i/>
          <w:sz w:val="22"/>
          <w:szCs w:val="22"/>
        </w:rPr>
        <w:t xml:space="preserve"> Las </w:t>
      </w:r>
      <w:r w:rsidRPr="001A2D33">
        <w:rPr>
          <w:rFonts w:ascii="Palatino Linotype" w:eastAsia="Palatino Linotype" w:hAnsi="Palatino Linotype" w:cs="Palatino Linotype"/>
          <w:b/>
          <w:i/>
          <w:sz w:val="22"/>
          <w:szCs w:val="22"/>
        </w:rPr>
        <w:t>Unidades de Transparencia</w:t>
      </w:r>
      <w:r w:rsidRPr="001A2D33">
        <w:rPr>
          <w:rFonts w:ascii="Palatino Linotype" w:eastAsia="Palatino Linotype" w:hAnsi="Palatino Linotype" w:cs="Palatino Linotype"/>
          <w:i/>
          <w:sz w:val="22"/>
          <w:szCs w:val="22"/>
        </w:rPr>
        <w:t xml:space="preserve"> tendrán las siguientes </w:t>
      </w:r>
      <w:r w:rsidRPr="001A2D33">
        <w:rPr>
          <w:rFonts w:ascii="Palatino Linotype" w:eastAsia="Palatino Linotype" w:hAnsi="Palatino Linotype" w:cs="Palatino Linotype"/>
          <w:b/>
          <w:i/>
          <w:sz w:val="22"/>
          <w:szCs w:val="22"/>
        </w:rPr>
        <w:t>funciones</w:t>
      </w:r>
      <w:r w:rsidRPr="001A2D33">
        <w:rPr>
          <w:rFonts w:ascii="Palatino Linotype" w:eastAsia="Palatino Linotype" w:hAnsi="Palatino Linotype" w:cs="Palatino Linotype"/>
          <w:i/>
          <w:sz w:val="22"/>
          <w:szCs w:val="22"/>
        </w:rPr>
        <w:t>:</w:t>
      </w:r>
    </w:p>
    <w:p w14:paraId="5471CE22"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p>
    <w:p w14:paraId="2CFDCC8A"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X. Presentar ante el Comité, el proyecto de clasificación de información</w:t>
      </w:r>
      <w:r w:rsidRPr="001A2D33">
        <w:rPr>
          <w:rFonts w:ascii="Palatino Linotype" w:eastAsia="Palatino Linotype" w:hAnsi="Palatino Linotype" w:cs="Palatino Linotype"/>
          <w:i/>
          <w:sz w:val="22"/>
          <w:szCs w:val="22"/>
        </w:rPr>
        <w:t xml:space="preserve">…” </w:t>
      </w:r>
    </w:p>
    <w:p w14:paraId="1F9C89F9"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p>
    <w:p w14:paraId="5365E601"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lastRenderedPageBreak/>
        <w:t>“Artículo 59.</w:t>
      </w:r>
      <w:r w:rsidRPr="001A2D33">
        <w:rPr>
          <w:rFonts w:ascii="Palatino Linotype" w:eastAsia="Palatino Linotype" w:hAnsi="Palatino Linotype" w:cs="Palatino Linotype"/>
          <w:i/>
          <w:sz w:val="22"/>
          <w:szCs w:val="22"/>
        </w:rPr>
        <w:t xml:space="preserve"> Los </w:t>
      </w:r>
      <w:r w:rsidRPr="001A2D33">
        <w:rPr>
          <w:rFonts w:ascii="Palatino Linotype" w:eastAsia="Palatino Linotype" w:hAnsi="Palatino Linotype" w:cs="Palatino Linotype"/>
          <w:b/>
          <w:i/>
          <w:sz w:val="22"/>
          <w:szCs w:val="22"/>
        </w:rPr>
        <w:t>servidores públicos habilitados</w:t>
      </w:r>
      <w:r w:rsidRPr="001A2D33">
        <w:rPr>
          <w:rFonts w:ascii="Palatino Linotype" w:eastAsia="Palatino Linotype" w:hAnsi="Palatino Linotype" w:cs="Palatino Linotype"/>
          <w:i/>
          <w:sz w:val="22"/>
          <w:szCs w:val="22"/>
        </w:rPr>
        <w:t xml:space="preserve"> tendrán las </w:t>
      </w:r>
      <w:r w:rsidRPr="001A2D33">
        <w:rPr>
          <w:rFonts w:ascii="Palatino Linotype" w:eastAsia="Palatino Linotype" w:hAnsi="Palatino Linotype" w:cs="Palatino Linotype"/>
          <w:b/>
          <w:i/>
          <w:sz w:val="22"/>
          <w:szCs w:val="22"/>
        </w:rPr>
        <w:t>funciones</w:t>
      </w:r>
      <w:r w:rsidRPr="001A2D33">
        <w:rPr>
          <w:rFonts w:ascii="Palatino Linotype" w:eastAsia="Palatino Linotype" w:hAnsi="Palatino Linotype" w:cs="Palatino Linotype"/>
          <w:i/>
          <w:sz w:val="22"/>
          <w:szCs w:val="22"/>
        </w:rPr>
        <w:t xml:space="preserve"> siguientes:</w:t>
      </w:r>
    </w:p>
    <w:p w14:paraId="07359852" w14:textId="77777777" w:rsidR="00040B3E" w:rsidRPr="001A2D33" w:rsidRDefault="00040B3E" w:rsidP="00040B3E">
      <w:pPr>
        <w:spacing w:line="360" w:lineRule="auto"/>
        <w:ind w:left="851" w:right="851"/>
        <w:jc w:val="both"/>
        <w:rPr>
          <w:rFonts w:ascii="Palatino Linotype" w:eastAsia="Palatino Linotype" w:hAnsi="Palatino Linotype" w:cs="Palatino Linotype"/>
          <w:b/>
          <w:i/>
          <w:sz w:val="22"/>
          <w:szCs w:val="22"/>
        </w:rPr>
      </w:pPr>
    </w:p>
    <w:p w14:paraId="2E21411B"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1A2D33">
        <w:rPr>
          <w:rFonts w:ascii="Palatino Linotype" w:eastAsia="Palatino Linotype" w:hAnsi="Palatino Linotype" w:cs="Palatino Linotype"/>
          <w:i/>
          <w:sz w:val="22"/>
          <w:szCs w:val="22"/>
        </w:rPr>
        <w:t>, la cual tendrá los fundamentos y argumentos en que se basa dicha propuesta…”</w:t>
      </w:r>
    </w:p>
    <w:p w14:paraId="4CCB6EF1" w14:textId="77777777" w:rsidR="00040B3E" w:rsidRPr="001A2D33" w:rsidRDefault="00040B3E" w:rsidP="00040B3E">
      <w:pPr>
        <w:spacing w:line="360" w:lineRule="auto"/>
        <w:ind w:left="851" w:right="851"/>
        <w:jc w:val="both"/>
        <w:rPr>
          <w:rFonts w:ascii="Palatino Linotype" w:eastAsia="Palatino Linotype" w:hAnsi="Palatino Linotype" w:cs="Palatino Linotype"/>
          <w:i/>
          <w:sz w:val="22"/>
          <w:szCs w:val="22"/>
        </w:rPr>
      </w:pPr>
    </w:p>
    <w:p w14:paraId="336BEDFE" w14:textId="573DEBAC"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D870D68" w14:textId="77777777" w:rsidR="00040B3E" w:rsidRPr="001A2D33" w:rsidRDefault="00040B3E" w:rsidP="00040B3E">
      <w:pPr>
        <w:spacing w:line="360" w:lineRule="auto"/>
        <w:jc w:val="both"/>
        <w:rPr>
          <w:rFonts w:ascii="Palatino Linotype" w:eastAsia="Palatino Linotype" w:hAnsi="Palatino Linotype" w:cs="Palatino Linotype"/>
        </w:rPr>
      </w:pPr>
    </w:p>
    <w:p w14:paraId="4E95E5F7" w14:textId="411A4C83"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cuyo contenido es de la literalidad siguiente:</w:t>
      </w:r>
    </w:p>
    <w:p w14:paraId="28F60FA3" w14:textId="77777777" w:rsidR="00040B3E" w:rsidRPr="001A2D33" w:rsidRDefault="00040B3E" w:rsidP="00040B3E">
      <w:pPr>
        <w:spacing w:line="360" w:lineRule="auto"/>
        <w:jc w:val="both"/>
        <w:rPr>
          <w:rFonts w:ascii="Palatino Linotype" w:eastAsia="Palatino Linotype" w:hAnsi="Palatino Linotype" w:cs="Palatino Linotype"/>
        </w:rPr>
      </w:pPr>
    </w:p>
    <w:p w14:paraId="67A41383" w14:textId="02C2B616" w:rsidR="00040B3E" w:rsidRPr="001A2D33" w:rsidRDefault="00040B3E" w:rsidP="00040B3E">
      <w:pPr>
        <w:spacing w:line="360" w:lineRule="auto"/>
        <w:ind w:left="993" w:right="1041"/>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Artículo 149.</w:t>
      </w:r>
      <w:r w:rsidRPr="001A2D33">
        <w:rPr>
          <w:rFonts w:ascii="Palatino Linotype" w:eastAsia="Palatino Linotype" w:hAnsi="Palatino Linotype" w:cs="Palatino Linotype"/>
          <w:i/>
          <w:sz w:val="22"/>
          <w:szCs w:val="22"/>
        </w:rPr>
        <w:t xml:space="preserve"> El </w:t>
      </w:r>
      <w:r w:rsidRPr="001A2D33">
        <w:rPr>
          <w:rFonts w:ascii="Palatino Linotype" w:eastAsia="Palatino Linotype" w:hAnsi="Palatino Linotype" w:cs="Palatino Linotype"/>
          <w:b/>
          <w:i/>
          <w:sz w:val="22"/>
          <w:szCs w:val="22"/>
        </w:rPr>
        <w:t>acuerdo que clasifique la información como confidencial</w:t>
      </w:r>
      <w:r w:rsidRPr="001A2D33">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w:t>
      </w:r>
    </w:p>
    <w:p w14:paraId="02D0239E" w14:textId="77777777" w:rsidR="00040B3E" w:rsidRPr="001A2D33" w:rsidRDefault="00040B3E" w:rsidP="00040B3E">
      <w:pPr>
        <w:spacing w:line="360" w:lineRule="auto"/>
        <w:ind w:left="993" w:right="1041"/>
        <w:jc w:val="both"/>
        <w:rPr>
          <w:rFonts w:ascii="Palatino Linotype" w:eastAsia="Palatino Linotype" w:hAnsi="Palatino Linotype" w:cs="Palatino Linotype"/>
          <w:i/>
          <w:sz w:val="22"/>
          <w:szCs w:val="22"/>
        </w:rPr>
      </w:pPr>
    </w:p>
    <w:p w14:paraId="1C8D802E" w14:textId="770F89DF" w:rsidR="00040B3E" w:rsidRPr="001A2D33" w:rsidRDefault="00040B3E" w:rsidP="00040B3E">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solicitante.</w:t>
      </w:r>
    </w:p>
    <w:p w14:paraId="2A2937B5" w14:textId="77777777" w:rsidR="00040B3E" w:rsidRPr="001A2D33" w:rsidRDefault="00040B3E" w:rsidP="00040B3E">
      <w:pPr>
        <w:spacing w:line="360" w:lineRule="auto"/>
        <w:ind w:right="49"/>
        <w:jc w:val="both"/>
        <w:rPr>
          <w:rFonts w:ascii="Palatino Linotype" w:eastAsia="Palatino Linotype" w:hAnsi="Palatino Linotype" w:cs="Palatino Linotype"/>
        </w:rPr>
      </w:pPr>
    </w:p>
    <w:p w14:paraId="7B7B1449" w14:textId="77777777"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El artículo 143, fracción I, de la Ley de Transparencia y Acceso a la Información Pública del Estado de México y Municipios, establece que deberá omitirse, eliminarse o suprimirse la información </w:t>
      </w:r>
      <w:r w:rsidRPr="001A2D33">
        <w:rPr>
          <w:rFonts w:ascii="Palatino Linotype" w:eastAsia="Palatino Linotype" w:hAnsi="Palatino Linotype" w:cs="Palatino Linotype"/>
          <w:b/>
        </w:rPr>
        <w:t>confidencial</w:t>
      </w:r>
      <w:r w:rsidRPr="001A2D33">
        <w:rPr>
          <w:rFonts w:ascii="Palatino Linotype" w:eastAsia="Palatino Linotype" w:hAnsi="Palatino Linotype" w:cs="Palatino Linotype"/>
        </w:rPr>
        <w:t xml:space="preserve">. </w:t>
      </w:r>
    </w:p>
    <w:p w14:paraId="78513FFE" w14:textId="77777777" w:rsidR="00040B3E" w:rsidRPr="001A2D33" w:rsidRDefault="00040B3E" w:rsidP="00040B3E">
      <w:pPr>
        <w:spacing w:line="360" w:lineRule="auto"/>
        <w:jc w:val="both"/>
        <w:rPr>
          <w:rFonts w:ascii="Palatino Linotype" w:eastAsia="Palatino Linotype" w:hAnsi="Palatino Linotype" w:cs="Palatino Linotype"/>
        </w:rPr>
      </w:pPr>
    </w:p>
    <w:p w14:paraId="3BC641D6" w14:textId="0A4AF2CC"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w:t>
      </w:r>
      <w:r w:rsidRPr="001A2D33">
        <w:rPr>
          <w:rFonts w:ascii="Palatino Linotype" w:eastAsia="Palatino Linotype" w:hAnsi="Palatino Linotype" w:cs="Palatino Linotype"/>
        </w:rPr>
        <w:lastRenderedPageBreak/>
        <w:t>2016, mediante Acuerdo del Consejo Nacional del Sistema Nacional de Transparencia, Acceso a la Información Pública y Protección de Datos Personales.</w:t>
      </w:r>
    </w:p>
    <w:p w14:paraId="02DB3DC8" w14:textId="77777777" w:rsidR="00040B3E" w:rsidRPr="001A2D33" w:rsidRDefault="00040B3E" w:rsidP="00040B3E">
      <w:pPr>
        <w:spacing w:line="360" w:lineRule="auto"/>
        <w:jc w:val="both"/>
        <w:rPr>
          <w:rFonts w:ascii="Palatino Linotype" w:eastAsia="Palatino Linotype" w:hAnsi="Palatino Linotype" w:cs="Palatino Linotype"/>
        </w:rPr>
      </w:pPr>
    </w:p>
    <w:p w14:paraId="3FD87866" w14:textId="6010E2D7"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Así, respecto de los documentos que </w:t>
      </w:r>
      <w:r w:rsidRPr="001A2D33">
        <w:rPr>
          <w:rFonts w:ascii="Palatino Linotype" w:eastAsia="Palatino Linotype" w:hAnsi="Palatino Linotype" w:cs="Palatino Linotype"/>
          <w:b/>
        </w:rPr>
        <w:t xml:space="preserve">EL SUJETO OBLIGADO </w:t>
      </w:r>
      <w:r w:rsidRPr="001A2D33">
        <w:rPr>
          <w:rFonts w:ascii="Palatino Linotype" w:eastAsia="Palatino Linotype" w:hAnsi="Palatino Linotype" w:cs="Palatino Linotype"/>
        </w:rPr>
        <w:t xml:space="preserve">ha de entregar en </w:t>
      </w:r>
      <w:r w:rsidRPr="001A2D33">
        <w:rPr>
          <w:rFonts w:ascii="Palatino Linotype" w:eastAsia="Palatino Linotype" w:hAnsi="Palatino Linotype" w:cs="Palatino Linotype"/>
          <w:b/>
        </w:rPr>
        <w:t>versión pública</w:t>
      </w:r>
      <w:r w:rsidRPr="001A2D33">
        <w:rPr>
          <w:rFonts w:ascii="Palatino Linotype" w:eastAsia="Palatino Linotype" w:hAnsi="Palatino Linotype" w:cs="Palatino Linotype"/>
        </w:rPr>
        <w:t xml:space="preserve">, se deberá omitir, eliminar o suprimir la información personal de los servidores públicos, como Registro Federal de Contribuyentes (RFC), Clave única de Registro de Población (CURP), clave del Instituto de Seguridad Social del Estado de México y Municipios (ISSEMyM), </w:t>
      </w:r>
      <w:r w:rsidRPr="001A2D33">
        <w:rPr>
          <w:rFonts w:ascii="Palatino Linotype" w:eastAsia="Palatino Linotype" w:hAnsi="Palatino Linotype" w:cs="Palatino Linotype"/>
          <w:b/>
        </w:rPr>
        <w:t>los descuentos que se realicen por pensión alimenticia o deducciones estrictamente personales o de cualquier índole siempre que, no se encuentren relacionados con los impuestos o las cuotas por seguridad social</w:t>
      </w:r>
      <w:r w:rsidRPr="001A2D33">
        <w:rPr>
          <w:rFonts w:ascii="Palatino Linotype" w:eastAsia="Palatino Linotype" w:hAnsi="Palatino Linotype" w:cs="Palatino Linotype"/>
        </w:rPr>
        <w:t>, número de cuenta o cualquier otro dato que ponga en riesgo la vida, seguridad y salud de dichas personas.</w:t>
      </w:r>
    </w:p>
    <w:p w14:paraId="6C6029DC" w14:textId="77777777" w:rsidR="00040B3E" w:rsidRPr="001A2D33" w:rsidRDefault="00040B3E" w:rsidP="00040B3E">
      <w:pPr>
        <w:spacing w:line="360" w:lineRule="auto"/>
        <w:jc w:val="both"/>
        <w:rPr>
          <w:rFonts w:ascii="Palatino Linotype" w:eastAsia="Palatino Linotype" w:hAnsi="Palatino Linotype" w:cs="Palatino Linotype"/>
        </w:rPr>
      </w:pPr>
    </w:p>
    <w:p w14:paraId="6E8FA9BC" w14:textId="2FDDD5CF"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1A2D33">
        <w:rPr>
          <w:rFonts w:ascii="Palatino Linotype" w:eastAsia="Palatino Linotype" w:hAnsi="Palatino Linotype" w:cs="Palatino Linotype"/>
        </w:rPr>
        <w:t>homoclave</w:t>
      </w:r>
      <w:proofErr w:type="spellEnd"/>
      <w:r w:rsidRPr="001A2D33">
        <w:rPr>
          <w:rFonts w:ascii="Palatino Linotype" w:eastAsia="Palatino Linotype" w:hAnsi="Palatino Linotype" w:cs="Palatino Linotype"/>
        </w:rPr>
        <w:t>; la cual, para su obtención es necesario acreditar personalidad, fecha de nacimiento entre otros con documentos oficiales.</w:t>
      </w:r>
    </w:p>
    <w:p w14:paraId="782C3F75" w14:textId="77777777" w:rsidR="00040B3E" w:rsidRPr="001A2D33" w:rsidRDefault="00040B3E" w:rsidP="00040B3E">
      <w:pPr>
        <w:spacing w:line="360" w:lineRule="auto"/>
        <w:jc w:val="both"/>
        <w:rPr>
          <w:rFonts w:ascii="Palatino Linotype" w:eastAsia="Palatino Linotype" w:hAnsi="Palatino Linotype" w:cs="Palatino Linotype"/>
        </w:rPr>
      </w:pPr>
    </w:p>
    <w:p w14:paraId="186F727B" w14:textId="4032CE97" w:rsidR="00040B3E" w:rsidRPr="001A2D33" w:rsidRDefault="00040B3E" w:rsidP="00040B3E">
      <w:pPr>
        <w:spacing w:line="360" w:lineRule="auto"/>
        <w:jc w:val="both"/>
        <w:rPr>
          <w:rFonts w:ascii="Palatino Linotype" w:eastAsia="Palatino Linotype" w:hAnsi="Palatino Linotype" w:cs="Palatino Linotype"/>
          <w:b/>
        </w:rPr>
      </w:pPr>
      <w:r w:rsidRPr="001A2D33">
        <w:rPr>
          <w:rFonts w:ascii="Palatino Linotype" w:eastAsia="Palatino Linotype" w:hAnsi="Palatino Linotype" w:cs="Palatino Linotype"/>
        </w:rPr>
        <w:t>Al respecto, es aplicable el Criterio 19/17 de la Segunda Época, emitido por el INAI, que dice:</w:t>
      </w:r>
      <w:r w:rsidRPr="001A2D33">
        <w:rPr>
          <w:rFonts w:ascii="Palatino Linotype" w:eastAsia="Palatino Linotype" w:hAnsi="Palatino Linotype" w:cs="Palatino Linotype"/>
          <w:b/>
        </w:rPr>
        <w:t xml:space="preserve"> </w:t>
      </w:r>
    </w:p>
    <w:p w14:paraId="03BE2FC8"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p>
    <w:p w14:paraId="0687A2CB" w14:textId="548B6C14"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Registro Federal de Contribuyentes (RFC) de personas físicas. El RFC es una clave</w:t>
      </w:r>
      <w:r w:rsidRPr="001A2D33">
        <w:rPr>
          <w:rFonts w:ascii="Palatino Linotype" w:eastAsia="Palatino Linotype" w:hAnsi="Palatino Linotype" w:cs="Palatino Linotype"/>
          <w:i/>
          <w:sz w:val="22"/>
          <w:szCs w:val="22"/>
        </w:rPr>
        <w:t xml:space="preserve"> de carácter fiscal, única e irrepetible, </w:t>
      </w:r>
      <w:r w:rsidRPr="001A2D33">
        <w:rPr>
          <w:rFonts w:ascii="Palatino Linotype" w:eastAsia="Palatino Linotype" w:hAnsi="Palatino Linotype" w:cs="Palatino Linotype"/>
          <w:b/>
          <w:i/>
          <w:sz w:val="22"/>
          <w:szCs w:val="22"/>
        </w:rPr>
        <w:t>que permite identificar al titular, su edad y fecha de nacimiento</w:t>
      </w:r>
      <w:r w:rsidRPr="001A2D33">
        <w:rPr>
          <w:rFonts w:ascii="Palatino Linotype" w:eastAsia="Palatino Linotype" w:hAnsi="Palatino Linotype" w:cs="Palatino Linotype"/>
          <w:i/>
          <w:sz w:val="22"/>
          <w:szCs w:val="22"/>
        </w:rPr>
        <w:t xml:space="preserve">, por lo que </w:t>
      </w:r>
      <w:r w:rsidRPr="001A2D33">
        <w:rPr>
          <w:rFonts w:ascii="Palatino Linotype" w:eastAsia="Palatino Linotype" w:hAnsi="Palatino Linotype" w:cs="Palatino Linotype"/>
          <w:b/>
          <w:i/>
          <w:sz w:val="22"/>
          <w:szCs w:val="22"/>
        </w:rPr>
        <w:t>es un dato personal de carácter confidencial</w:t>
      </w:r>
      <w:r w:rsidRPr="001A2D33">
        <w:rPr>
          <w:rFonts w:ascii="Palatino Linotype" w:eastAsia="Palatino Linotype" w:hAnsi="Palatino Linotype" w:cs="Palatino Linotype"/>
          <w:i/>
          <w:sz w:val="22"/>
          <w:szCs w:val="22"/>
        </w:rPr>
        <w:t>.</w:t>
      </w:r>
    </w:p>
    <w:p w14:paraId="1C7CEB83"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Resoluciones:</w:t>
      </w:r>
    </w:p>
    <w:p w14:paraId="7F63C90B"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RRA 0189/17. Morena. 08 de febrero de 2017. Por unanimidad. Comisionado Ponente Joel Salas Suárez.</w:t>
      </w:r>
    </w:p>
    <w:p w14:paraId="32249DA3"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 RRA 0677/17. Universidad Nacional Autónoma de México. 08 de marzo de 2017. Por unanimidad. Comisionado Ponente </w:t>
      </w:r>
      <w:proofErr w:type="spellStart"/>
      <w:r w:rsidRPr="001A2D33">
        <w:rPr>
          <w:rFonts w:ascii="Palatino Linotype" w:eastAsia="Palatino Linotype" w:hAnsi="Palatino Linotype" w:cs="Palatino Linotype"/>
          <w:i/>
          <w:sz w:val="22"/>
          <w:szCs w:val="22"/>
        </w:rPr>
        <w:t>Rosendoevgueni</w:t>
      </w:r>
      <w:proofErr w:type="spellEnd"/>
      <w:r w:rsidRPr="001A2D33">
        <w:rPr>
          <w:rFonts w:ascii="Palatino Linotype" w:eastAsia="Palatino Linotype" w:hAnsi="Palatino Linotype" w:cs="Palatino Linotype"/>
          <w:i/>
          <w:sz w:val="22"/>
          <w:szCs w:val="22"/>
        </w:rPr>
        <w:t xml:space="preserve"> Monterrey </w:t>
      </w:r>
      <w:proofErr w:type="spellStart"/>
      <w:r w:rsidRPr="001A2D33">
        <w:rPr>
          <w:rFonts w:ascii="Palatino Linotype" w:eastAsia="Palatino Linotype" w:hAnsi="Palatino Linotype" w:cs="Palatino Linotype"/>
          <w:i/>
          <w:sz w:val="22"/>
          <w:szCs w:val="22"/>
        </w:rPr>
        <w:t>Chepov</w:t>
      </w:r>
      <w:proofErr w:type="spellEnd"/>
      <w:r w:rsidRPr="001A2D33">
        <w:rPr>
          <w:rFonts w:ascii="Palatino Linotype" w:eastAsia="Palatino Linotype" w:hAnsi="Palatino Linotype" w:cs="Palatino Linotype"/>
          <w:i/>
          <w:sz w:val="22"/>
          <w:szCs w:val="22"/>
        </w:rPr>
        <w:t xml:space="preserve">. </w:t>
      </w:r>
    </w:p>
    <w:p w14:paraId="41C04CC2"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 (Sic)</w:t>
      </w:r>
    </w:p>
    <w:p w14:paraId="094D8074" w14:textId="77777777" w:rsidR="00040B3E" w:rsidRPr="001A2D33" w:rsidRDefault="00040B3E" w:rsidP="00040B3E">
      <w:pPr>
        <w:tabs>
          <w:tab w:val="left" w:pos="7655"/>
        </w:tabs>
        <w:spacing w:line="360" w:lineRule="auto"/>
        <w:ind w:left="851" w:right="902"/>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(Énfasis añadido)</w:t>
      </w:r>
    </w:p>
    <w:p w14:paraId="3BB84F26" w14:textId="77777777" w:rsidR="00040B3E" w:rsidRPr="001A2D33" w:rsidRDefault="00040B3E" w:rsidP="00040B3E">
      <w:pPr>
        <w:spacing w:line="360" w:lineRule="auto"/>
        <w:jc w:val="both"/>
        <w:rPr>
          <w:rFonts w:ascii="Palatino Linotype" w:eastAsia="Palatino Linotype" w:hAnsi="Palatino Linotype" w:cs="Palatino Linotype"/>
        </w:rPr>
      </w:pPr>
    </w:p>
    <w:p w14:paraId="7D458AAC" w14:textId="323BD071"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 lo anterior, se desprende que el RFC se vincula al nombre de su titular, lo que permite identificar la edad de la persona y fecha de nacimiento, en consecuencia determinar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14:paraId="198CE61B" w14:textId="77777777" w:rsidR="00040B3E" w:rsidRPr="001A2D33" w:rsidRDefault="00040B3E" w:rsidP="00040B3E">
      <w:pPr>
        <w:spacing w:line="360" w:lineRule="auto"/>
        <w:jc w:val="both"/>
        <w:rPr>
          <w:rFonts w:ascii="Palatino Linotype" w:eastAsia="Palatino Linotype" w:hAnsi="Palatino Linotype" w:cs="Palatino Linotype"/>
        </w:rPr>
      </w:pPr>
    </w:p>
    <w:p w14:paraId="6FE5F2F3" w14:textId="28C14550"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Por cuanto hace a la CURP</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 xml:space="preserve">constituye un dato personal, ya que tiene como finalidad registrar a cada una de las personas que integran la población del país, con los datos </w:t>
      </w:r>
      <w:r w:rsidRPr="001A2D33">
        <w:rPr>
          <w:rFonts w:ascii="Palatino Linotype" w:eastAsia="Palatino Linotype" w:hAnsi="Palatino Linotype" w:cs="Palatino Linotype"/>
        </w:rPr>
        <w:lastRenderedPageBreak/>
        <w:t>que permitan certificar y acreditar fehacientemente su identidad, la cual servirá para identificarla de manera individual.</w:t>
      </w:r>
    </w:p>
    <w:p w14:paraId="1E6B3EDF" w14:textId="77777777" w:rsidR="00040B3E" w:rsidRPr="001A2D33" w:rsidRDefault="00040B3E" w:rsidP="00040B3E">
      <w:pPr>
        <w:spacing w:line="360" w:lineRule="auto"/>
        <w:jc w:val="both"/>
        <w:rPr>
          <w:rFonts w:ascii="Palatino Linotype" w:eastAsia="Palatino Linotype" w:hAnsi="Palatino Linotype" w:cs="Palatino Linotype"/>
        </w:rPr>
      </w:pPr>
    </w:p>
    <w:p w14:paraId="63A647E4" w14:textId="4D645DB1"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Lo anterior, tiene sustento en los artículos 86 y 91 de la Ley General de Población, la cual señala lo siguiente:</w:t>
      </w:r>
    </w:p>
    <w:p w14:paraId="26F7626F"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p>
    <w:p w14:paraId="7D20DA27" w14:textId="1357B640"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 xml:space="preserve">Artículo 86. </w:t>
      </w:r>
      <w:r w:rsidRPr="001A2D33">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705E12AF"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Artículo 91. Al incorporar a una persona en el Registro Nacional de Población</w:t>
      </w:r>
      <w:r w:rsidRPr="001A2D33">
        <w:rPr>
          <w:rFonts w:ascii="Palatino Linotype" w:eastAsia="Palatino Linotype" w:hAnsi="Palatino Linotype" w:cs="Palatino Linotype"/>
          <w:i/>
          <w:sz w:val="22"/>
          <w:szCs w:val="22"/>
        </w:rPr>
        <w:t xml:space="preserve">, se le asignará una clave </w:t>
      </w:r>
      <w:r w:rsidRPr="001A2D33">
        <w:rPr>
          <w:rFonts w:ascii="Palatino Linotype" w:eastAsia="Palatino Linotype" w:hAnsi="Palatino Linotype" w:cs="Palatino Linotype"/>
          <w:b/>
          <w:i/>
          <w:sz w:val="22"/>
          <w:szCs w:val="22"/>
        </w:rPr>
        <w:t>que se denominará Clave Única de Registro de Población</w:t>
      </w:r>
      <w:r w:rsidRPr="001A2D33">
        <w:rPr>
          <w:rFonts w:ascii="Palatino Linotype" w:eastAsia="Palatino Linotype" w:hAnsi="Palatino Linotype" w:cs="Palatino Linotype"/>
          <w:i/>
          <w:sz w:val="22"/>
          <w:szCs w:val="22"/>
        </w:rPr>
        <w:t xml:space="preserve">. </w:t>
      </w:r>
      <w:r w:rsidRPr="001A2D33">
        <w:rPr>
          <w:rFonts w:ascii="Palatino Linotype" w:eastAsia="Palatino Linotype" w:hAnsi="Palatino Linotype" w:cs="Palatino Linotype"/>
          <w:b/>
          <w:i/>
          <w:sz w:val="22"/>
          <w:szCs w:val="22"/>
        </w:rPr>
        <w:t>Esta servirá para</w:t>
      </w:r>
      <w:r w:rsidRPr="001A2D33">
        <w:rPr>
          <w:rFonts w:ascii="Palatino Linotype" w:eastAsia="Palatino Linotype" w:hAnsi="Palatino Linotype" w:cs="Palatino Linotype"/>
          <w:i/>
          <w:sz w:val="22"/>
          <w:szCs w:val="22"/>
        </w:rPr>
        <w:t xml:space="preserve"> registrarla e </w:t>
      </w:r>
      <w:r w:rsidRPr="001A2D33">
        <w:rPr>
          <w:rFonts w:ascii="Palatino Linotype" w:eastAsia="Palatino Linotype" w:hAnsi="Palatino Linotype" w:cs="Palatino Linotype"/>
          <w:b/>
          <w:i/>
          <w:sz w:val="22"/>
          <w:szCs w:val="22"/>
        </w:rPr>
        <w:t>identificarla en forma individual</w:t>
      </w:r>
      <w:r w:rsidRPr="001A2D33">
        <w:rPr>
          <w:rFonts w:ascii="Palatino Linotype" w:eastAsia="Palatino Linotype" w:hAnsi="Palatino Linotype" w:cs="Palatino Linotype"/>
          <w:i/>
          <w:sz w:val="22"/>
          <w:szCs w:val="22"/>
        </w:rPr>
        <w:t xml:space="preserve">.” </w:t>
      </w:r>
    </w:p>
    <w:p w14:paraId="63FFC1FA" w14:textId="77777777" w:rsidR="00040B3E" w:rsidRPr="001A2D33" w:rsidRDefault="00040B3E" w:rsidP="00040B3E">
      <w:pPr>
        <w:spacing w:line="360" w:lineRule="auto"/>
        <w:ind w:left="851" w:right="902"/>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(Énfasis añadido)</w:t>
      </w:r>
    </w:p>
    <w:p w14:paraId="2C125A19" w14:textId="77777777" w:rsidR="00040B3E" w:rsidRPr="001A2D33" w:rsidRDefault="00040B3E" w:rsidP="00040B3E">
      <w:pPr>
        <w:spacing w:line="360" w:lineRule="auto"/>
        <w:jc w:val="both"/>
        <w:rPr>
          <w:rFonts w:ascii="Palatino Linotype" w:eastAsia="Palatino Linotype" w:hAnsi="Palatino Linotype" w:cs="Palatino Linotype"/>
        </w:rPr>
      </w:pPr>
    </w:p>
    <w:p w14:paraId="65C17E24" w14:textId="7B88041A"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2DDDA115" w14:textId="77777777" w:rsidR="00040B3E" w:rsidRPr="001A2D33" w:rsidRDefault="00040B3E" w:rsidP="00040B3E">
      <w:pPr>
        <w:spacing w:line="360" w:lineRule="auto"/>
        <w:jc w:val="both"/>
        <w:rPr>
          <w:rFonts w:ascii="Palatino Linotype" w:eastAsia="Palatino Linotype" w:hAnsi="Palatino Linotype" w:cs="Palatino Linotype"/>
        </w:rPr>
      </w:pPr>
    </w:p>
    <w:p w14:paraId="4B11219D" w14:textId="72AE902A"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Al respecto, el INAI, a través del Criterio 18/17 de la Segunda Época, señala literalmente lo siguiente:</w:t>
      </w:r>
    </w:p>
    <w:p w14:paraId="0E4A8011"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p>
    <w:p w14:paraId="6B436B82" w14:textId="2A7965FE"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Clave Única de Registro de Población (CURP).</w:t>
      </w:r>
      <w:r w:rsidRPr="001A2D33">
        <w:rPr>
          <w:rFonts w:ascii="Palatino Linotype" w:eastAsia="Palatino Linotype" w:hAnsi="Palatino Linotype" w:cs="Palatino Linotype"/>
          <w:i/>
          <w:sz w:val="22"/>
          <w:szCs w:val="22"/>
        </w:rPr>
        <w:t xml:space="preserve"> </w:t>
      </w:r>
      <w:r w:rsidRPr="001A2D33">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1A2D33">
        <w:rPr>
          <w:rFonts w:ascii="Palatino Linotype" w:eastAsia="Palatino Linotype" w:hAnsi="Palatino Linotype" w:cs="Palatino Linotype"/>
          <w:i/>
          <w:sz w:val="22"/>
          <w:szCs w:val="22"/>
        </w:rPr>
        <w:t xml:space="preserve"> de la misma, </w:t>
      </w:r>
      <w:r w:rsidRPr="001A2D33">
        <w:rPr>
          <w:rFonts w:ascii="Palatino Linotype" w:eastAsia="Palatino Linotype" w:hAnsi="Palatino Linotype" w:cs="Palatino Linotype"/>
          <w:b/>
          <w:i/>
          <w:sz w:val="22"/>
          <w:szCs w:val="22"/>
        </w:rPr>
        <w:t>como lo son su nombre, apellidos, fecha de nacimiento, lugar de nacimiento y sexo</w:t>
      </w:r>
      <w:r w:rsidRPr="001A2D33">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1A2D33">
        <w:rPr>
          <w:rFonts w:ascii="Palatino Linotype" w:eastAsia="Palatino Linotype" w:hAnsi="Palatino Linotype" w:cs="Palatino Linotype"/>
          <w:b/>
          <w:i/>
          <w:sz w:val="22"/>
          <w:szCs w:val="22"/>
        </w:rPr>
        <w:t>por lo que la CURP está considerada como información confidencial</w:t>
      </w:r>
      <w:r w:rsidRPr="001A2D33">
        <w:rPr>
          <w:rFonts w:ascii="Palatino Linotype" w:eastAsia="Palatino Linotype" w:hAnsi="Palatino Linotype" w:cs="Palatino Linotype"/>
          <w:i/>
          <w:sz w:val="22"/>
          <w:szCs w:val="22"/>
        </w:rPr>
        <w:t xml:space="preserve">. </w:t>
      </w:r>
    </w:p>
    <w:p w14:paraId="14805483"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Resoluciones:</w:t>
      </w:r>
    </w:p>
    <w:p w14:paraId="1A36E9DA"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 RRA 3995/16. Secretaría de la Defensa Nacional. 1 de febrero de 2017. Por unanimidad. Comisionado Ponente </w:t>
      </w:r>
      <w:proofErr w:type="spellStart"/>
      <w:r w:rsidRPr="001A2D33">
        <w:rPr>
          <w:rFonts w:ascii="Palatino Linotype" w:eastAsia="Palatino Linotype" w:hAnsi="Palatino Linotype" w:cs="Palatino Linotype"/>
          <w:i/>
          <w:sz w:val="22"/>
          <w:szCs w:val="22"/>
        </w:rPr>
        <w:t>Rosendoevgueni</w:t>
      </w:r>
      <w:proofErr w:type="spellEnd"/>
      <w:r w:rsidRPr="001A2D33">
        <w:rPr>
          <w:rFonts w:ascii="Palatino Linotype" w:eastAsia="Palatino Linotype" w:hAnsi="Palatino Linotype" w:cs="Palatino Linotype"/>
          <w:i/>
          <w:sz w:val="22"/>
          <w:szCs w:val="22"/>
        </w:rPr>
        <w:t xml:space="preserve"> Monterrey </w:t>
      </w:r>
      <w:proofErr w:type="spellStart"/>
      <w:r w:rsidRPr="001A2D33">
        <w:rPr>
          <w:rFonts w:ascii="Palatino Linotype" w:eastAsia="Palatino Linotype" w:hAnsi="Palatino Linotype" w:cs="Palatino Linotype"/>
          <w:i/>
          <w:sz w:val="22"/>
          <w:szCs w:val="22"/>
        </w:rPr>
        <w:t>Chepov</w:t>
      </w:r>
      <w:proofErr w:type="spellEnd"/>
      <w:r w:rsidRPr="001A2D33">
        <w:rPr>
          <w:rFonts w:ascii="Palatino Linotype" w:eastAsia="Palatino Linotype" w:hAnsi="Palatino Linotype" w:cs="Palatino Linotype"/>
          <w:i/>
          <w:sz w:val="22"/>
          <w:szCs w:val="22"/>
        </w:rPr>
        <w:t>.</w:t>
      </w:r>
    </w:p>
    <w:p w14:paraId="47B615E1"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xml:space="preserve">• RRA 0937/17. Senado de la República. 15 de marzo de 2017. Por unanimidad. Comisionada Ponente Ximena Puente de la Mora. </w:t>
      </w:r>
    </w:p>
    <w:p w14:paraId="2F722FBB"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 RRA 0478/17. Secretaría de Relaciones Exteriores. 26 de abril de 2017. Por unanimidad. Comisionada Ponente Areli Cano Guadiana.” (Sic)</w:t>
      </w:r>
    </w:p>
    <w:p w14:paraId="4A9DEE5A" w14:textId="77777777" w:rsidR="00040B3E" w:rsidRPr="001A2D33" w:rsidRDefault="00040B3E" w:rsidP="00040B3E">
      <w:pPr>
        <w:spacing w:line="360" w:lineRule="auto"/>
        <w:ind w:left="851" w:right="902"/>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(Énfasis añadido)</w:t>
      </w:r>
    </w:p>
    <w:p w14:paraId="6D446D1D" w14:textId="77777777" w:rsidR="00040B3E" w:rsidRPr="001A2D33" w:rsidRDefault="00040B3E" w:rsidP="00040B3E">
      <w:pPr>
        <w:spacing w:line="360" w:lineRule="auto"/>
        <w:jc w:val="both"/>
        <w:rPr>
          <w:rFonts w:ascii="Palatino Linotype" w:eastAsia="Palatino Linotype" w:hAnsi="Palatino Linotype" w:cs="Palatino Linotype"/>
        </w:rPr>
      </w:pPr>
    </w:p>
    <w:p w14:paraId="27CDCF3C" w14:textId="5B1FC7E4"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 lo anterior, se desprende que la CURP se encuentra vinculada al nombre y apellidos de la persona, lo que permite identificar fecha y lugar de nacimiento, así como el sexo; datos que únicamente le atañen a su titular,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F3B1015" w14:textId="77777777" w:rsidR="00040B3E" w:rsidRPr="001A2D33" w:rsidRDefault="00040B3E" w:rsidP="00040B3E">
      <w:pPr>
        <w:spacing w:line="360" w:lineRule="auto"/>
        <w:jc w:val="both"/>
        <w:rPr>
          <w:rFonts w:ascii="Palatino Linotype" w:eastAsia="Palatino Linotype" w:hAnsi="Palatino Linotype" w:cs="Palatino Linotype"/>
        </w:rPr>
      </w:pPr>
    </w:p>
    <w:p w14:paraId="1D93F0CA" w14:textId="14DB6193"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Por cuanto hace a la Clave de cualquier tipo de seguridad social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0F5E83E" w14:textId="77777777" w:rsidR="00040B3E" w:rsidRPr="001A2D33" w:rsidRDefault="00040B3E" w:rsidP="00040B3E">
      <w:pPr>
        <w:spacing w:line="360" w:lineRule="auto"/>
        <w:jc w:val="both"/>
        <w:rPr>
          <w:rFonts w:ascii="Palatino Linotype" w:eastAsia="Palatino Linotype" w:hAnsi="Palatino Linotype" w:cs="Palatino Linotype"/>
        </w:rPr>
      </w:pPr>
    </w:p>
    <w:p w14:paraId="4F892D81" w14:textId="5E4A8827"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Respecto de los </w:t>
      </w:r>
      <w:r w:rsidRPr="001A2D33">
        <w:rPr>
          <w:rFonts w:ascii="Palatino Linotype" w:eastAsia="Palatino Linotype" w:hAnsi="Palatino Linotype" w:cs="Palatino Linotype"/>
          <w:b/>
        </w:rPr>
        <w:t>préstamos o descuentos</w:t>
      </w:r>
      <w:r w:rsidRPr="001A2D33">
        <w:rPr>
          <w:rFonts w:ascii="Palatino Linotype" w:eastAsia="Palatino Linotype" w:hAnsi="Palatino Linotype" w:cs="Palatino Linotype"/>
        </w:rPr>
        <w:t xml:space="preserve"> </w:t>
      </w:r>
      <w:r w:rsidRPr="001A2D33">
        <w:rPr>
          <w:rFonts w:ascii="Palatino Linotype" w:eastAsia="Palatino Linotype" w:hAnsi="Palatino Linotype" w:cs="Palatino Linotype"/>
          <w:b/>
        </w:rPr>
        <w:t>de carácter personal</w:t>
      </w:r>
      <w:r w:rsidRPr="001A2D33">
        <w:rPr>
          <w:rFonts w:ascii="Palatino Linotype" w:eastAsia="Palatino Linotype" w:hAnsi="Palatino Linotype" w:cs="Palatino Linotype"/>
        </w:rPr>
        <w:t>, estos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C561FA0" w14:textId="77777777" w:rsidR="0085383B" w:rsidRPr="001A2D33" w:rsidRDefault="0085383B" w:rsidP="00040B3E">
      <w:pPr>
        <w:spacing w:line="360" w:lineRule="auto"/>
        <w:jc w:val="both"/>
        <w:rPr>
          <w:rFonts w:ascii="Palatino Linotype" w:eastAsia="Palatino Linotype" w:hAnsi="Palatino Linotype" w:cs="Palatino Linotype"/>
        </w:rPr>
      </w:pPr>
    </w:p>
    <w:p w14:paraId="5CA38993" w14:textId="631050C9"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Por su parte, el artículo 84 de la Ley del Trabajo de los Servidores Públicos del Estado y Municipios, señala:</w:t>
      </w:r>
    </w:p>
    <w:p w14:paraId="03F80E55" w14:textId="77777777" w:rsidR="0085383B" w:rsidRPr="001A2D33" w:rsidRDefault="0085383B" w:rsidP="00040B3E">
      <w:pPr>
        <w:spacing w:line="360" w:lineRule="auto"/>
        <w:jc w:val="both"/>
        <w:rPr>
          <w:rFonts w:ascii="Palatino Linotype" w:eastAsia="Palatino Linotype" w:hAnsi="Palatino Linotype" w:cs="Palatino Linotype"/>
        </w:rPr>
      </w:pPr>
    </w:p>
    <w:p w14:paraId="08E1B2D5" w14:textId="77777777" w:rsidR="00040B3E" w:rsidRPr="001A2D33" w:rsidRDefault="00040B3E" w:rsidP="00040B3E">
      <w:pPr>
        <w:spacing w:line="360" w:lineRule="auto"/>
        <w:ind w:left="851" w:right="902"/>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ARTICULO 84. Sólo podrán hacerse retenciones, descuentos o deducciones al sueldo de los servidores públicos por concepto de:</w:t>
      </w:r>
    </w:p>
    <w:p w14:paraId="55965478"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I. Gravámenes fiscales relacionados con el sueldo;</w:t>
      </w:r>
    </w:p>
    <w:p w14:paraId="03335730"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lastRenderedPageBreak/>
        <w:t>II. Deudas contraídas con las instituciones públicas o dependencias</w:t>
      </w:r>
      <w:r w:rsidRPr="001A2D33">
        <w:rPr>
          <w:rFonts w:ascii="Palatino Linotype" w:eastAsia="Palatino Linotype" w:hAnsi="Palatino Linotype" w:cs="Palatino Linotype"/>
          <w:i/>
          <w:sz w:val="22"/>
          <w:szCs w:val="22"/>
        </w:rPr>
        <w:t xml:space="preserve"> por concepto de anticipos de sueldo, pagos hechos con exceso, errores o pérdidas debidamente comprobados;</w:t>
      </w:r>
    </w:p>
    <w:p w14:paraId="63A48CE0"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III. Cuotas sindicales</w:t>
      </w:r>
      <w:r w:rsidRPr="001A2D33">
        <w:rPr>
          <w:rFonts w:ascii="Palatino Linotype" w:eastAsia="Palatino Linotype" w:hAnsi="Palatino Linotype" w:cs="Palatino Linotype"/>
          <w:i/>
          <w:sz w:val="22"/>
          <w:szCs w:val="22"/>
        </w:rPr>
        <w:t>;</w:t>
      </w:r>
    </w:p>
    <w:p w14:paraId="3ABD4F4F"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0B9863B1"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7035368B" w14:textId="77777777" w:rsidR="00040B3E" w:rsidRPr="001A2D33" w:rsidRDefault="00040B3E" w:rsidP="00040B3E">
      <w:pPr>
        <w:spacing w:line="360" w:lineRule="auto"/>
        <w:ind w:left="851" w:right="902"/>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VI. Obligaciones a cargo del servidor público con las que haya consentido</w:t>
      </w:r>
      <w:r w:rsidRPr="001A2D33">
        <w:rPr>
          <w:rFonts w:ascii="Palatino Linotype" w:eastAsia="Palatino Linotype" w:hAnsi="Palatino Linotype" w:cs="Palatino Linotype"/>
          <w:i/>
          <w:sz w:val="22"/>
          <w:szCs w:val="22"/>
        </w:rPr>
        <w:t>, derivadas de la adquisición o del uso de habitaciones consideradas como de interés social;</w:t>
      </w:r>
    </w:p>
    <w:p w14:paraId="447A6A02"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i/>
          <w:sz w:val="22"/>
          <w:szCs w:val="22"/>
        </w:rPr>
        <w:t>VII. Faltas de puntualidad o de asistencia injustificadas;</w:t>
      </w:r>
    </w:p>
    <w:p w14:paraId="27419DC7" w14:textId="77777777" w:rsidR="00040B3E" w:rsidRPr="001A2D33" w:rsidRDefault="00040B3E" w:rsidP="00040B3E">
      <w:pPr>
        <w:spacing w:line="360" w:lineRule="auto"/>
        <w:ind w:left="851" w:right="902"/>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VIII. Pensiones alimenticias ordenadas por la autoridad judicial;</w:t>
      </w:r>
      <w:r w:rsidRPr="001A2D33">
        <w:rPr>
          <w:rFonts w:ascii="Palatino Linotype" w:eastAsia="Palatino Linotype" w:hAnsi="Palatino Linotype" w:cs="Palatino Linotype"/>
          <w:i/>
          <w:sz w:val="22"/>
          <w:szCs w:val="22"/>
        </w:rPr>
        <w:t xml:space="preserve"> o</w:t>
      </w:r>
    </w:p>
    <w:p w14:paraId="1B4EA6F9" w14:textId="77777777" w:rsidR="00040B3E" w:rsidRPr="001A2D33" w:rsidRDefault="00040B3E" w:rsidP="00040B3E">
      <w:pPr>
        <w:spacing w:line="360" w:lineRule="auto"/>
        <w:ind w:left="851" w:right="902"/>
        <w:jc w:val="both"/>
        <w:rPr>
          <w:rFonts w:ascii="Palatino Linotype" w:eastAsia="Palatino Linotype" w:hAnsi="Palatino Linotype" w:cs="Palatino Linotype"/>
          <w:b/>
          <w:i/>
          <w:sz w:val="22"/>
          <w:szCs w:val="22"/>
        </w:rPr>
      </w:pPr>
      <w:r w:rsidRPr="001A2D33">
        <w:rPr>
          <w:rFonts w:ascii="Palatino Linotype" w:eastAsia="Palatino Linotype" w:hAnsi="Palatino Linotype" w:cs="Palatino Linotype"/>
          <w:b/>
          <w:i/>
          <w:sz w:val="22"/>
          <w:szCs w:val="22"/>
        </w:rPr>
        <w:t>IX. Cualquier otro convenido con instituciones de servicios y aceptado por el servidor público.</w:t>
      </w:r>
    </w:p>
    <w:p w14:paraId="33686378" w14:textId="77777777" w:rsidR="00040B3E" w:rsidRPr="001A2D33" w:rsidRDefault="00040B3E" w:rsidP="00040B3E">
      <w:pPr>
        <w:spacing w:line="360" w:lineRule="auto"/>
        <w:ind w:left="851" w:right="902"/>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46BCB13C" w14:textId="77777777" w:rsidR="00040B3E" w:rsidRPr="001A2D33" w:rsidRDefault="00040B3E" w:rsidP="00040B3E">
      <w:pPr>
        <w:spacing w:line="360" w:lineRule="auto"/>
        <w:ind w:left="851" w:right="902"/>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sz w:val="22"/>
          <w:szCs w:val="22"/>
        </w:rPr>
        <w:t>(Énfasis añadido)</w:t>
      </w:r>
    </w:p>
    <w:p w14:paraId="7CD8E437" w14:textId="77777777" w:rsidR="00040B3E" w:rsidRPr="001A2D33" w:rsidRDefault="00040B3E" w:rsidP="00040B3E">
      <w:pPr>
        <w:spacing w:line="360" w:lineRule="auto"/>
        <w:jc w:val="both"/>
        <w:rPr>
          <w:rFonts w:ascii="Palatino Linotype" w:eastAsia="Palatino Linotype" w:hAnsi="Palatino Linotype" w:cs="Palatino Linotype"/>
        </w:rPr>
      </w:pPr>
    </w:p>
    <w:p w14:paraId="4FE81EF1" w14:textId="57E4BAA3"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 xml:space="preserve">Derivado de lo anterior, la ley establece claramente cuáles son esos descuentos o gravámenes que directamente se relacionan con las obligaciones adquiridas como servidores públicos y aquéllos que </w:t>
      </w:r>
      <w:r w:rsidRPr="001A2D33">
        <w:rPr>
          <w:rFonts w:ascii="Palatino Linotype" w:eastAsia="Palatino Linotype" w:hAnsi="Palatino Linotype" w:cs="Palatino Linotype"/>
          <w:b/>
        </w:rPr>
        <w:t>únicamente inciden en su vida privada</w:t>
      </w:r>
      <w:r w:rsidRPr="001A2D33">
        <w:rPr>
          <w:rFonts w:ascii="Palatino Linotype" w:eastAsia="Palatino Linotype" w:hAnsi="Palatino Linotype" w:cs="Palatino Linotype"/>
        </w:rPr>
        <w:t>. De este modo, descuentos por pensiones alimenticias o créditos adquiridos con instituciones privadas o públicas pero que fueron contraídas en forma individual, son información que debe clasificarse como confidencial.</w:t>
      </w:r>
    </w:p>
    <w:p w14:paraId="5AC3F0A6" w14:textId="77777777" w:rsidR="00040B3E" w:rsidRPr="001A2D33" w:rsidRDefault="00040B3E" w:rsidP="00040B3E">
      <w:pPr>
        <w:spacing w:line="360" w:lineRule="auto"/>
        <w:jc w:val="both"/>
        <w:rPr>
          <w:rFonts w:ascii="Palatino Linotype" w:eastAsia="Palatino Linotype" w:hAnsi="Palatino Linotype" w:cs="Palatino Linotype"/>
        </w:rPr>
      </w:pPr>
    </w:p>
    <w:p w14:paraId="16F7DCB8" w14:textId="27B80C7D"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Por lo tanto, es importante insistir que </w:t>
      </w:r>
      <w:r w:rsidRPr="001A2D33">
        <w:rPr>
          <w:rFonts w:ascii="Palatino Linotype" w:eastAsia="Palatino Linotype" w:hAnsi="Palatino Linotype" w:cs="Palatino Linotype"/>
          <w:b/>
        </w:rPr>
        <w:t>EL SUJETO OBLIGADO</w:t>
      </w:r>
      <w:r w:rsidRPr="001A2D3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55E900"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b/>
          <w:u w:val="single"/>
        </w:rPr>
      </w:pPr>
    </w:p>
    <w:p w14:paraId="3DDB382A" w14:textId="29F3F6F5"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b/>
          <w:u w:val="single"/>
        </w:rPr>
        <w:t>Por otro lado, derivado de la información que se ordena entregar pudiera existir información de la Dirección de Seguridad Pública del Ayuntamiento</w:t>
      </w:r>
      <w:r w:rsidRPr="001A2D33">
        <w:rPr>
          <w:rFonts w:ascii="Palatino Linotype" w:eastAsia="Palatino Linotype" w:hAnsi="Palatino Linotype" w:cs="Palatino Linotype"/>
        </w:rPr>
        <w:t xml:space="preserve"> o su equivalente, la cual ponga en riesgo los integrantes de las corporaciones policiacas, esto es así derivado de las funciones encomendadas en términos del artículo 21 párrafo </w:t>
      </w:r>
      <w:r w:rsidRPr="001A2D33">
        <w:rPr>
          <w:rFonts w:ascii="Palatino Linotype" w:eastAsia="Palatino Linotype" w:hAnsi="Palatino Linotype" w:cs="Palatino Linotype"/>
        </w:rPr>
        <w:lastRenderedPageBreak/>
        <w:t>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235648FF"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rPr>
      </w:pPr>
    </w:p>
    <w:p w14:paraId="1E067B60" w14:textId="6DD8703A"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3A967622"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rPr>
      </w:pPr>
    </w:p>
    <w:p w14:paraId="79B7DCBA" w14:textId="403B3614"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rPr>
        <w:t>Al respecto, este Instituto advierte lo siguiente:</w:t>
      </w:r>
    </w:p>
    <w:p w14:paraId="1D9BB705" w14:textId="77777777" w:rsidR="00040B3E" w:rsidRPr="001A2D33" w:rsidRDefault="00040B3E" w:rsidP="00040B3E">
      <w:pPr>
        <w:shd w:val="clear" w:color="auto" w:fill="FFFFFF"/>
        <w:spacing w:line="360" w:lineRule="auto"/>
        <w:jc w:val="both"/>
        <w:rPr>
          <w:rFonts w:ascii="Arial" w:eastAsia="Arial" w:hAnsi="Arial" w:cs="Arial"/>
        </w:rPr>
      </w:pPr>
      <w:r w:rsidRPr="001A2D33">
        <w:rPr>
          <w:rFonts w:ascii="Palatino Linotype" w:eastAsia="Palatino Linotype" w:hAnsi="Palatino Linotype" w:cs="Palatino Linotype"/>
        </w:rPr>
        <w:t>•</w:t>
      </w:r>
      <w:r w:rsidRPr="001A2D33">
        <w:t>        </w:t>
      </w:r>
      <w:r w:rsidRPr="001A2D33">
        <w:rPr>
          <w:rFonts w:ascii="Palatino Linotype" w:eastAsia="Palatino Linotype" w:hAnsi="Palatino Linotype" w:cs="Palatino Linotype"/>
        </w:rPr>
        <w:t xml:space="preserve">Que toda vez que se trata de dar a conocer los nombres de los integrantes de los cuerpos de seguridad pública, es procedente la clasificación de la información como </w:t>
      </w:r>
      <w:r w:rsidRPr="001A2D33">
        <w:rPr>
          <w:rFonts w:ascii="Palatino Linotype" w:eastAsia="Palatino Linotype" w:hAnsi="Palatino Linotype" w:cs="Palatino Linotype"/>
        </w:rPr>
        <w:lastRenderedPageBreak/>
        <w:t>reservada, en el entendido de que se pone en riesgo su vida, salud y seguridad, dado que los hace identificables.</w:t>
      </w:r>
    </w:p>
    <w:p w14:paraId="79C90092" w14:textId="77777777" w:rsidR="00040B3E" w:rsidRPr="001A2D33" w:rsidRDefault="00040B3E" w:rsidP="00040B3E">
      <w:pPr>
        <w:shd w:val="clear" w:color="auto" w:fill="FFFFFF"/>
        <w:spacing w:line="360" w:lineRule="auto"/>
        <w:jc w:val="both"/>
        <w:rPr>
          <w:rFonts w:ascii="Arial" w:eastAsia="Arial" w:hAnsi="Arial" w:cs="Arial"/>
        </w:rPr>
      </w:pPr>
      <w:r w:rsidRPr="001A2D33">
        <w:rPr>
          <w:rFonts w:ascii="Palatino Linotype" w:eastAsia="Palatino Linotype" w:hAnsi="Palatino Linotype" w:cs="Palatino Linotype"/>
        </w:rPr>
        <w:t>•</w:t>
      </w:r>
      <w:r w:rsidRPr="001A2D33">
        <w:t>        </w:t>
      </w:r>
      <w:r w:rsidRPr="001A2D33">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2F27E55D" w14:textId="77777777" w:rsidR="00040B3E" w:rsidRPr="001A2D33" w:rsidRDefault="00040B3E" w:rsidP="00040B3E">
      <w:pPr>
        <w:shd w:val="clear" w:color="auto" w:fill="FFFFFF"/>
        <w:spacing w:line="360" w:lineRule="auto"/>
        <w:jc w:val="both"/>
        <w:rPr>
          <w:rFonts w:ascii="Arial" w:eastAsia="Arial" w:hAnsi="Arial" w:cs="Arial"/>
        </w:rPr>
      </w:pPr>
      <w:r w:rsidRPr="001A2D33">
        <w:rPr>
          <w:rFonts w:ascii="Palatino Linotype" w:eastAsia="Palatino Linotype" w:hAnsi="Palatino Linotype" w:cs="Palatino Linotype"/>
        </w:rPr>
        <w:t>•</w:t>
      </w:r>
      <w:r w:rsidRPr="001A2D33">
        <w:t>        </w:t>
      </w:r>
      <w:r w:rsidRPr="001A2D33">
        <w:rPr>
          <w:rFonts w:ascii="Palatino Linotype" w:eastAsia="Palatino Linotype" w:hAnsi="Palatino Linotype" w:cs="Palatino Linotype"/>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36789F7F"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rPr>
      </w:pPr>
    </w:p>
    <w:p w14:paraId="2896F23C" w14:textId="393EBA2A"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21CC78F2"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rPr>
      </w:pPr>
    </w:p>
    <w:p w14:paraId="41D7AC48" w14:textId="4C8B947E"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rPr>
        <w:t xml:space="preserve">A este respecto, de conformidad con los artículos 91 y 140, fracción  IV de la vigente Ley de Transparencia, el derecho constitucional de acceso a la información pública puede ser restringido cuando se trate de información clasificada, por razón de seguridad pública, </w:t>
      </w:r>
      <w:r w:rsidRPr="001A2D33">
        <w:rPr>
          <w:rFonts w:ascii="Palatino Linotype" w:eastAsia="Palatino Linotype" w:hAnsi="Palatino Linotype" w:cs="Palatino Linotype"/>
          <w:b/>
          <w:u w:val="single"/>
        </w:rPr>
        <w:t>ponga en riesgo la vida</w:t>
      </w:r>
      <w:r w:rsidRPr="001A2D33">
        <w:rPr>
          <w:rFonts w:ascii="Palatino Linotype" w:eastAsia="Palatino Linotype" w:hAnsi="Palatino Linotype" w:cs="Palatino Linotype"/>
        </w:rPr>
        <w:t xml:space="preserve">, la seguridad, cause perjuicio a las actividades de prevención del delito, procuración y administración de justicia, de readaptación social, o bien el daño que pueda producirse con la publicación de la </w:t>
      </w:r>
      <w:r w:rsidRPr="001A2D33">
        <w:rPr>
          <w:rFonts w:ascii="Palatino Linotype" w:eastAsia="Palatino Linotype" w:hAnsi="Palatino Linotype" w:cs="Palatino Linotype"/>
        </w:rPr>
        <w:lastRenderedPageBreak/>
        <w:t>información sea mayor que el interés público de conocerla. Sirve de apoyo a lo anterior los artículos de referencia que a continuación se señalan:</w:t>
      </w:r>
    </w:p>
    <w:p w14:paraId="4A43D7E0" w14:textId="77777777" w:rsidR="00040B3E" w:rsidRPr="001A2D33" w:rsidRDefault="00040B3E" w:rsidP="00040B3E">
      <w:pPr>
        <w:shd w:val="clear" w:color="auto" w:fill="FFFFFF"/>
        <w:spacing w:line="360" w:lineRule="auto"/>
        <w:ind w:left="851" w:right="709"/>
        <w:jc w:val="both"/>
        <w:rPr>
          <w:rFonts w:ascii="Palatino Linotype" w:eastAsia="Palatino Linotype" w:hAnsi="Palatino Linotype" w:cs="Palatino Linotype"/>
          <w:i/>
          <w:sz w:val="22"/>
          <w:szCs w:val="22"/>
        </w:rPr>
      </w:pPr>
    </w:p>
    <w:p w14:paraId="09F920C0" w14:textId="3C48A738" w:rsidR="00040B3E" w:rsidRPr="001A2D33" w:rsidRDefault="00040B3E" w:rsidP="00040B3E">
      <w:pPr>
        <w:shd w:val="clear" w:color="auto" w:fill="FFFFFF"/>
        <w:spacing w:line="360" w:lineRule="auto"/>
        <w:ind w:left="851" w:right="709"/>
        <w:jc w:val="both"/>
        <w:rPr>
          <w:sz w:val="22"/>
          <w:szCs w:val="22"/>
        </w:rPr>
      </w:pPr>
      <w:r w:rsidRPr="001A2D33">
        <w:rPr>
          <w:rFonts w:ascii="Palatino Linotype" w:eastAsia="Palatino Linotype" w:hAnsi="Palatino Linotype" w:cs="Palatino Linotype"/>
          <w:i/>
          <w:sz w:val="22"/>
          <w:szCs w:val="22"/>
        </w:rPr>
        <w:t>“</w:t>
      </w:r>
      <w:r w:rsidRPr="001A2D33">
        <w:rPr>
          <w:rFonts w:ascii="Palatino Linotype" w:eastAsia="Palatino Linotype" w:hAnsi="Palatino Linotype" w:cs="Palatino Linotype"/>
          <w:b/>
          <w:i/>
          <w:sz w:val="22"/>
          <w:szCs w:val="22"/>
        </w:rPr>
        <w:t>Artículo 91.</w:t>
      </w:r>
      <w:r w:rsidRPr="001A2D33">
        <w:rPr>
          <w:rFonts w:ascii="Palatino Linotype" w:eastAsia="Palatino Linotype" w:hAnsi="Palatino Linotype" w:cs="Palatino Linotype"/>
          <w:i/>
          <w:sz w:val="22"/>
          <w:szCs w:val="22"/>
        </w:rPr>
        <w:t> El acceso a la información pública será restringido excepcionalmente, cuando ésta sea clasificada como reservada o confidencial.</w:t>
      </w:r>
    </w:p>
    <w:p w14:paraId="356A0A04" w14:textId="77777777" w:rsidR="00040B3E" w:rsidRPr="001A2D33" w:rsidRDefault="00040B3E" w:rsidP="00040B3E">
      <w:pPr>
        <w:shd w:val="clear" w:color="auto" w:fill="FFFFFF"/>
        <w:spacing w:line="360" w:lineRule="auto"/>
        <w:ind w:left="851" w:right="709"/>
        <w:jc w:val="both"/>
        <w:rPr>
          <w:sz w:val="22"/>
          <w:szCs w:val="22"/>
        </w:rPr>
      </w:pPr>
      <w:r w:rsidRPr="001A2D33">
        <w:rPr>
          <w:rFonts w:ascii="Palatino Linotype" w:eastAsia="Palatino Linotype" w:hAnsi="Palatino Linotype" w:cs="Palatino Linotype"/>
          <w:b/>
          <w:i/>
          <w:sz w:val="22"/>
          <w:szCs w:val="22"/>
        </w:rPr>
        <w:t>Artículo 140. </w:t>
      </w:r>
      <w:r w:rsidRPr="001A2D33">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00F11FF" w14:textId="77777777" w:rsidR="00040B3E" w:rsidRPr="001A2D33" w:rsidRDefault="00040B3E" w:rsidP="00040B3E">
      <w:pPr>
        <w:shd w:val="clear" w:color="auto" w:fill="FFFFFF"/>
        <w:spacing w:line="360" w:lineRule="auto"/>
        <w:ind w:left="851" w:right="709"/>
        <w:jc w:val="both"/>
        <w:rPr>
          <w:sz w:val="22"/>
          <w:szCs w:val="22"/>
        </w:rPr>
      </w:pPr>
      <w:r w:rsidRPr="001A2D33">
        <w:rPr>
          <w:rFonts w:ascii="Palatino Linotype" w:eastAsia="Palatino Linotype" w:hAnsi="Palatino Linotype" w:cs="Palatino Linotype"/>
          <w:i/>
          <w:sz w:val="22"/>
          <w:szCs w:val="22"/>
        </w:rPr>
        <w:t>…</w:t>
      </w:r>
    </w:p>
    <w:p w14:paraId="1D32359C" w14:textId="77777777" w:rsidR="00040B3E" w:rsidRPr="001A2D33" w:rsidRDefault="00040B3E" w:rsidP="00040B3E">
      <w:pPr>
        <w:shd w:val="clear" w:color="auto" w:fill="FFFFFF"/>
        <w:spacing w:line="360" w:lineRule="auto"/>
        <w:ind w:left="851" w:right="709"/>
        <w:jc w:val="both"/>
        <w:rPr>
          <w:sz w:val="22"/>
          <w:szCs w:val="22"/>
        </w:rPr>
      </w:pPr>
      <w:r w:rsidRPr="001A2D33">
        <w:rPr>
          <w:rFonts w:ascii="Palatino Linotype" w:eastAsia="Palatino Linotype" w:hAnsi="Palatino Linotype" w:cs="Palatino Linotype"/>
          <w:b/>
          <w:i/>
          <w:sz w:val="22"/>
          <w:szCs w:val="22"/>
        </w:rPr>
        <w:t>IV.</w:t>
      </w:r>
      <w:r w:rsidRPr="001A2D33">
        <w:rPr>
          <w:rFonts w:ascii="Palatino Linotype" w:eastAsia="Palatino Linotype" w:hAnsi="Palatino Linotype" w:cs="Palatino Linotype"/>
          <w:i/>
          <w:sz w:val="22"/>
          <w:szCs w:val="22"/>
        </w:rPr>
        <w:t xml:space="preserve"> Ponga en riesgo la vida, la seguridad o la salud de una persona </w:t>
      </w:r>
      <w:proofErr w:type="gramStart"/>
      <w:r w:rsidRPr="001A2D33">
        <w:rPr>
          <w:rFonts w:ascii="Palatino Linotype" w:eastAsia="Palatino Linotype" w:hAnsi="Palatino Linotype" w:cs="Palatino Linotype"/>
          <w:i/>
          <w:sz w:val="22"/>
          <w:szCs w:val="22"/>
        </w:rPr>
        <w:t>física;…</w:t>
      </w:r>
      <w:proofErr w:type="gramEnd"/>
      <w:r w:rsidRPr="001A2D33">
        <w:rPr>
          <w:rFonts w:ascii="Palatino Linotype" w:eastAsia="Palatino Linotype" w:hAnsi="Palatino Linotype" w:cs="Palatino Linotype"/>
          <w:i/>
          <w:sz w:val="22"/>
          <w:szCs w:val="22"/>
        </w:rPr>
        <w:t>” (Sic)</w:t>
      </w:r>
    </w:p>
    <w:p w14:paraId="2BD5C909" w14:textId="77777777"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p>
    <w:p w14:paraId="2A3F7093" w14:textId="239C9A28"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este marco, cabe señalar </w:t>
      </w:r>
      <w:proofErr w:type="gramStart"/>
      <w:r w:rsidRPr="001A2D33">
        <w:rPr>
          <w:rFonts w:ascii="Palatino Linotype" w:eastAsia="Palatino Linotype" w:hAnsi="Palatino Linotype" w:cs="Palatino Linotype"/>
        </w:rPr>
        <w:t>que</w:t>
      </w:r>
      <w:proofErr w:type="gramEnd"/>
      <w:r w:rsidRPr="001A2D33">
        <w:rPr>
          <w:rFonts w:ascii="Palatino Linotype" w:eastAsia="Palatino Linotype" w:hAnsi="Palatino Linotype" w:cs="Palatino Linotype"/>
        </w:rPr>
        <w:t xml:space="preserv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49D2C606" w14:textId="77777777" w:rsidR="00040B3E" w:rsidRPr="001A2D33" w:rsidRDefault="00040B3E" w:rsidP="00040B3E">
      <w:pPr>
        <w:shd w:val="clear" w:color="auto" w:fill="FFFFFF"/>
        <w:spacing w:line="360" w:lineRule="auto"/>
        <w:ind w:right="51"/>
        <w:jc w:val="both"/>
        <w:rPr>
          <w:rFonts w:ascii="Palatino Linotype" w:eastAsia="Palatino Linotype" w:hAnsi="Palatino Linotype" w:cs="Palatino Linotype"/>
        </w:rPr>
      </w:pPr>
    </w:p>
    <w:p w14:paraId="5ECE7524" w14:textId="77777777" w:rsidR="00040B3E" w:rsidRPr="001A2D33" w:rsidRDefault="00040B3E" w:rsidP="00040B3E">
      <w:pPr>
        <w:shd w:val="clear" w:color="auto" w:fill="FFFFFF"/>
        <w:spacing w:line="360" w:lineRule="auto"/>
        <w:jc w:val="both"/>
      </w:pPr>
      <w:r w:rsidRPr="001A2D33">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47AA96CE" w14:textId="77777777" w:rsidR="00040B3E" w:rsidRPr="001A2D33" w:rsidRDefault="00040B3E" w:rsidP="00040B3E">
      <w:pPr>
        <w:shd w:val="clear" w:color="auto" w:fill="FFFFFF"/>
        <w:spacing w:line="360" w:lineRule="auto"/>
        <w:ind w:left="851" w:right="760"/>
        <w:jc w:val="both"/>
        <w:rPr>
          <w:rFonts w:ascii="Palatino Linotype" w:eastAsia="Palatino Linotype" w:hAnsi="Palatino Linotype" w:cs="Palatino Linotype"/>
          <w:b/>
          <w:i/>
          <w:sz w:val="22"/>
          <w:szCs w:val="22"/>
        </w:rPr>
      </w:pPr>
    </w:p>
    <w:p w14:paraId="3170D9B2" w14:textId="3603B7AF" w:rsidR="00040B3E" w:rsidRPr="001A2D33" w:rsidRDefault="00040B3E" w:rsidP="00040B3E">
      <w:pPr>
        <w:shd w:val="clear" w:color="auto" w:fill="FFFFFF"/>
        <w:spacing w:line="360" w:lineRule="auto"/>
        <w:ind w:left="851" w:right="760"/>
        <w:jc w:val="both"/>
        <w:rPr>
          <w:sz w:val="22"/>
          <w:szCs w:val="22"/>
        </w:rPr>
      </w:pPr>
      <w:r w:rsidRPr="001A2D33">
        <w:rPr>
          <w:rFonts w:ascii="Palatino Linotype" w:eastAsia="Palatino Linotype" w:hAnsi="Palatino Linotype" w:cs="Palatino Linotype"/>
          <w:b/>
          <w:i/>
          <w:sz w:val="22"/>
          <w:szCs w:val="22"/>
        </w:rPr>
        <w:t>“DERECHO A LA INFORMACIÓN. SU EJERCICIO SE ENCUENTRA LIMITADO TANTO POR LOS INTERESES NACIONALES Y DE LA SOCIEDAD, COMO POR LOS DERECHOS DE TERCEROS. </w:t>
      </w:r>
      <w:r w:rsidRPr="001A2D33">
        <w:rPr>
          <w:rFonts w:ascii="Palatino Linotype" w:eastAsia="Palatino Linotype" w:hAnsi="Palatino Linotype" w:cs="Palatino Linotype"/>
          <w:i/>
          <w:sz w:val="22"/>
          <w:szCs w:val="22"/>
        </w:rPr>
        <w:t xml:space="preserve">El derecho a la información consagrado en la última parte del artículo 6o. de la Constitución Federal </w:t>
      </w:r>
      <w:r w:rsidRPr="001A2D33">
        <w:rPr>
          <w:rFonts w:ascii="Palatino Linotype" w:eastAsia="Palatino Linotype" w:hAnsi="Palatino Linotype" w:cs="Palatino Linotype"/>
          <w:i/>
          <w:sz w:val="22"/>
          <w:szCs w:val="22"/>
        </w:rPr>
        <w:lastRenderedPageBreak/>
        <w:t>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1A2D33">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1A2D33">
        <w:rPr>
          <w:rFonts w:ascii="Palatino Linotype" w:eastAsia="Palatino Linotype" w:hAnsi="Palatino Linotype" w:cs="Palatino Linotype"/>
          <w:i/>
          <w:sz w:val="22"/>
          <w:szCs w:val="22"/>
        </w:rPr>
        <w:t> por lo que hace al interés social, se cuenta con normas que tienden a proteger la averiguación de los delitos, la salud y la moral públicas, </w:t>
      </w:r>
      <w:r w:rsidRPr="001A2D33">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1A2D33">
        <w:rPr>
          <w:rFonts w:ascii="Palatino Linotype" w:eastAsia="Palatino Linotype" w:hAnsi="Palatino Linotype" w:cs="Palatino Linotype"/>
          <w:i/>
          <w:sz w:val="22"/>
          <w:szCs w:val="22"/>
        </w:rPr>
        <w:t>”</w:t>
      </w:r>
    </w:p>
    <w:p w14:paraId="515C3F8E" w14:textId="77777777" w:rsidR="00040B3E" w:rsidRPr="001A2D33" w:rsidRDefault="00040B3E" w:rsidP="00040B3E">
      <w:pPr>
        <w:shd w:val="clear" w:color="auto" w:fill="FFFFFF"/>
        <w:spacing w:line="360" w:lineRule="auto"/>
        <w:ind w:left="851" w:right="760"/>
        <w:jc w:val="both"/>
        <w:rPr>
          <w:sz w:val="22"/>
          <w:szCs w:val="22"/>
        </w:rPr>
      </w:pPr>
      <w:r w:rsidRPr="001A2D33">
        <w:rPr>
          <w:rFonts w:ascii="Palatino Linotype" w:eastAsia="Palatino Linotype" w:hAnsi="Palatino Linotype" w:cs="Palatino Linotype"/>
          <w:i/>
          <w:sz w:val="22"/>
          <w:szCs w:val="22"/>
        </w:rPr>
        <w:t> </w:t>
      </w:r>
    </w:p>
    <w:p w14:paraId="5AFF05C6" w14:textId="77777777" w:rsidR="00040B3E" w:rsidRPr="001A2D33" w:rsidRDefault="00040B3E" w:rsidP="00040B3E">
      <w:pPr>
        <w:shd w:val="clear" w:color="auto" w:fill="FFFFFF"/>
        <w:spacing w:line="360" w:lineRule="auto"/>
        <w:ind w:left="851" w:right="760"/>
        <w:jc w:val="both"/>
        <w:rPr>
          <w:sz w:val="22"/>
          <w:szCs w:val="22"/>
        </w:rPr>
      </w:pPr>
      <w:r w:rsidRPr="001A2D33">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1A2D33">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w:t>
      </w:r>
      <w:r w:rsidRPr="001A2D33">
        <w:rPr>
          <w:rFonts w:ascii="Palatino Linotype" w:eastAsia="Palatino Linotype" w:hAnsi="Palatino Linotype" w:cs="Palatino Linotype"/>
          <w:i/>
          <w:sz w:val="22"/>
          <w:szCs w:val="22"/>
        </w:rPr>
        <w:lastRenderedPageBreak/>
        <w:t>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1A2D33">
        <w:rPr>
          <w:rFonts w:ascii="Palatino Linotype" w:eastAsia="Palatino Linotype" w:hAnsi="Palatino Linotype" w:cs="Palatino Linotype"/>
          <w:b/>
          <w:i/>
          <w:sz w:val="22"/>
          <w:szCs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1A2D33">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17C6F3DC" w14:textId="77777777" w:rsidR="00040B3E" w:rsidRPr="001A2D33" w:rsidRDefault="00040B3E" w:rsidP="00040B3E">
      <w:pPr>
        <w:spacing w:line="360" w:lineRule="auto"/>
        <w:jc w:val="both"/>
        <w:rPr>
          <w:rFonts w:ascii="Palatino Linotype" w:eastAsia="Palatino Linotype" w:hAnsi="Palatino Linotype" w:cs="Palatino Linotype"/>
        </w:rPr>
      </w:pPr>
    </w:p>
    <w:p w14:paraId="048D58F2" w14:textId="76683BB1" w:rsidR="00040B3E" w:rsidRPr="001A2D33" w:rsidRDefault="00040B3E" w:rsidP="00040B3E">
      <w:pPr>
        <w:spacing w:line="360" w:lineRule="auto"/>
        <w:jc w:val="both"/>
        <w:rPr>
          <w:rFonts w:ascii="Palatino Linotype" w:eastAsia="Palatino Linotype" w:hAnsi="Palatino Linotype" w:cs="Palatino Linotype"/>
          <w:sz w:val="22"/>
          <w:szCs w:val="22"/>
        </w:rPr>
      </w:pPr>
      <w:r w:rsidRPr="001A2D33">
        <w:rPr>
          <w:rFonts w:ascii="Palatino Linotype" w:eastAsia="Palatino Linotype" w:hAnsi="Palatino Linotype" w:cs="Palatino Linotype"/>
        </w:rPr>
        <w:t xml:space="preserve">Asimismo, </w:t>
      </w:r>
      <w:r w:rsidRPr="001A2D33">
        <w:rPr>
          <w:rFonts w:ascii="Palatino Linotype" w:eastAsia="Palatino Linotype" w:hAnsi="Palatino Linotype" w:cs="Palatino Linotype"/>
          <w:sz w:val="22"/>
          <w:szCs w:val="22"/>
        </w:rPr>
        <w:t>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w:t>
      </w:r>
    </w:p>
    <w:p w14:paraId="3D99F17D" w14:textId="77777777" w:rsidR="00040B3E" w:rsidRPr="001A2D33" w:rsidRDefault="00040B3E" w:rsidP="00040B3E">
      <w:pPr>
        <w:spacing w:line="360" w:lineRule="auto"/>
        <w:jc w:val="both"/>
        <w:rPr>
          <w:rFonts w:ascii="Palatino Linotype" w:eastAsia="Palatino Linotype" w:hAnsi="Palatino Linotype" w:cs="Palatino Linotype"/>
          <w:i/>
          <w:sz w:val="22"/>
          <w:szCs w:val="22"/>
        </w:rPr>
      </w:pPr>
    </w:p>
    <w:p w14:paraId="55D21D61" w14:textId="77777777" w:rsidR="00040B3E" w:rsidRPr="001A2D33" w:rsidRDefault="00040B3E" w:rsidP="00040B3E">
      <w:pPr>
        <w:tabs>
          <w:tab w:val="left" w:pos="4962"/>
        </w:tabs>
        <w:spacing w:line="360" w:lineRule="auto"/>
        <w:ind w:left="567" w:right="567"/>
        <w:jc w:val="both"/>
        <w:rPr>
          <w:rFonts w:ascii="Palatino Linotype" w:eastAsia="Palatino Linotype" w:hAnsi="Palatino Linotype" w:cs="Palatino Linotype"/>
          <w:i/>
          <w:sz w:val="22"/>
          <w:szCs w:val="22"/>
        </w:rPr>
      </w:pPr>
      <w:r w:rsidRPr="001A2D33">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1A2D33">
        <w:rPr>
          <w:rFonts w:ascii="Palatino Linotype" w:eastAsia="Palatino Linotype" w:hAnsi="Palatino Linotype" w:cs="Palatino Linotype"/>
          <w:i/>
          <w:sz w:val="22"/>
          <w:szCs w:val="22"/>
        </w:rPr>
        <w:t xml:space="preserve"> De conformidad con el </w:t>
      </w:r>
      <w:r w:rsidRPr="001A2D33">
        <w:rPr>
          <w:rFonts w:ascii="Palatino Linotype" w:eastAsia="Palatino Linotype" w:hAnsi="Palatino Linotype" w:cs="Palatino Linotype"/>
          <w:i/>
          <w:sz w:val="22"/>
          <w:szCs w:val="22"/>
        </w:rPr>
        <w:lastRenderedPageBreak/>
        <w:t xml:space="preserve">artículo 7, fracciones I y III de la Ley Federal de Transparencia y Acceso a la Información Pública Gubernamental el nombre de los servidores públicos es información de naturaleza pública. No </w:t>
      </w:r>
      <w:proofErr w:type="gramStart"/>
      <w:r w:rsidRPr="001A2D33">
        <w:rPr>
          <w:rFonts w:ascii="Palatino Linotype" w:eastAsia="Palatino Linotype" w:hAnsi="Palatino Linotype" w:cs="Palatino Linotype"/>
          <w:i/>
          <w:sz w:val="22"/>
          <w:szCs w:val="22"/>
        </w:rPr>
        <w:t>obstante</w:t>
      </w:r>
      <w:proofErr w:type="gramEnd"/>
      <w:r w:rsidRPr="001A2D33">
        <w:rPr>
          <w:rFonts w:ascii="Palatino Linotype" w:eastAsia="Palatino Linotype" w:hAnsi="Palatino Linotype" w:cs="Palatino Linotype"/>
          <w:i/>
          <w:sz w:val="22"/>
          <w:szCs w:val="22"/>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8BDEB53" w14:textId="77777777" w:rsidR="00040B3E" w:rsidRPr="001A2D33" w:rsidRDefault="00040B3E" w:rsidP="00040B3E">
      <w:pPr>
        <w:spacing w:line="360" w:lineRule="auto"/>
        <w:jc w:val="both"/>
        <w:rPr>
          <w:rFonts w:ascii="Palatino Linotype" w:eastAsia="Palatino Linotype" w:hAnsi="Palatino Linotype" w:cs="Palatino Linotype"/>
          <w:sz w:val="22"/>
          <w:szCs w:val="22"/>
        </w:rPr>
      </w:pPr>
    </w:p>
    <w:p w14:paraId="28F9CE3C" w14:textId="77777777"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126989AC" w14:textId="77777777" w:rsidR="00040B3E" w:rsidRPr="001A2D33" w:rsidRDefault="00040B3E" w:rsidP="00040B3E">
      <w:pPr>
        <w:spacing w:line="360" w:lineRule="auto"/>
        <w:jc w:val="both"/>
        <w:rPr>
          <w:rFonts w:ascii="Palatino Linotype" w:eastAsia="Palatino Linotype" w:hAnsi="Palatino Linotype" w:cs="Palatino Linotype"/>
        </w:rPr>
      </w:pPr>
    </w:p>
    <w:p w14:paraId="75D355F6" w14:textId="77777777" w:rsidR="00040B3E" w:rsidRPr="001A2D33" w:rsidRDefault="00040B3E" w:rsidP="00040B3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En ese orden de ideas, si bien por regla general los nombres de los trabajadores gubernamentales son información pública de oficio, existe una excepción relativa a </w:t>
      </w:r>
      <w:r w:rsidRPr="001A2D33">
        <w:rPr>
          <w:rFonts w:ascii="Palatino Linotype" w:eastAsia="Palatino Linotype" w:hAnsi="Palatino Linotype" w:cs="Palatino Linotype"/>
          <w:b/>
        </w:rPr>
        <w:t>aquellos que realicen actividades operativas en materia de seguridad,</w:t>
      </w:r>
      <w:r w:rsidRPr="001A2D33">
        <w:rPr>
          <w:rFonts w:ascii="Palatino Linotype" w:eastAsia="Palatino Linotype" w:hAnsi="Palatino Linotype" w:cs="Palatino Linotype"/>
        </w:rPr>
        <w:t xml:space="preserve"> como es el caso de los elementos operativos y la policía municipal.</w:t>
      </w:r>
    </w:p>
    <w:p w14:paraId="1A805270" w14:textId="77777777" w:rsidR="00040B3E" w:rsidRPr="001A2D33" w:rsidRDefault="00040B3E" w:rsidP="00040B3E">
      <w:pPr>
        <w:shd w:val="clear" w:color="auto" w:fill="FFFFFF"/>
        <w:spacing w:line="360" w:lineRule="auto"/>
        <w:jc w:val="both"/>
        <w:rPr>
          <w:rFonts w:ascii="Palatino Linotype" w:eastAsia="Palatino Linotype" w:hAnsi="Palatino Linotype" w:cs="Palatino Linotype"/>
        </w:rPr>
      </w:pPr>
    </w:p>
    <w:p w14:paraId="549E500A" w14:textId="3F0826B3" w:rsidR="0010546E" w:rsidRPr="001A2D33" w:rsidRDefault="00040B3E" w:rsidP="0085383B">
      <w:pPr>
        <w:shd w:val="clear" w:color="auto" w:fill="FFFFFF"/>
        <w:spacing w:line="360" w:lineRule="auto"/>
        <w:jc w:val="both"/>
      </w:pPr>
      <w:r w:rsidRPr="001A2D33">
        <w:rPr>
          <w:rFonts w:ascii="Palatino Linotype" w:eastAsia="Palatino Linotype" w:hAnsi="Palatino Linotype" w:cs="Palatino Linotype"/>
        </w:rPr>
        <w:t>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1A2D33">
        <w:rPr>
          <w:rFonts w:ascii="Palatino Linotype" w:eastAsia="Palatino Linotype" w:hAnsi="Palatino Linotype" w:cs="Palatino Linotype"/>
          <w:b/>
          <w:u w:val="single"/>
        </w:rPr>
        <w:t>razones, motivos o circunstancias especiales</w:t>
      </w:r>
      <w:r w:rsidRPr="001A2D33">
        <w:rPr>
          <w:rFonts w:ascii="Palatino Linotype" w:eastAsia="Palatino Linotype" w:hAnsi="Palatino Linotype" w:cs="Palatino Linotype"/>
        </w:rPr>
        <w:t> </w:t>
      </w:r>
      <w:r w:rsidRPr="001A2D33">
        <w:rPr>
          <w:rFonts w:ascii="Palatino Linotype" w:eastAsia="Palatino Linotype" w:hAnsi="Palatino Linotype" w:cs="Palatino Linotype"/>
          <w:b/>
          <w:u w:val="single"/>
        </w:rPr>
        <w:t>que lo llevaron a concluir que el caso concreto, se ajustó a los supuestos previstos en la normatividad legal invocada como fundamento, para dichos efectos, debe proceder a su vez a realizar una prueba de daño</w:t>
      </w:r>
      <w:r w:rsidRPr="001A2D33">
        <w:rPr>
          <w:rFonts w:ascii="Palatino Linotype" w:eastAsia="Palatino Linotype" w:hAnsi="Palatino Linotype" w:cs="Palatino Linotype"/>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65616FD5" w14:textId="51562BF9" w:rsidR="00483C9F" w:rsidRPr="001A2D33" w:rsidRDefault="0010546E">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lastRenderedPageBreak/>
        <w:t xml:space="preserve">En mérito de todo lo expuesto, y toda vez que resultan </w:t>
      </w:r>
      <w:r w:rsidRPr="001A2D33">
        <w:rPr>
          <w:rFonts w:ascii="Palatino Linotype" w:eastAsia="Palatino Linotype" w:hAnsi="Palatino Linotype" w:cs="Palatino Linotype"/>
          <w:b/>
        </w:rPr>
        <w:t>FUNDADAS</w:t>
      </w:r>
      <w:r w:rsidRPr="001A2D33">
        <w:rPr>
          <w:rFonts w:ascii="Palatino Linotype" w:eastAsia="Palatino Linotype" w:hAnsi="Palatino Linotype" w:cs="Palatino Linotype"/>
        </w:rPr>
        <w:t xml:space="preserve"> las razones o motivos de inconformidad hechos valer por la parte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xml:space="preserve"> dentro del Recurso de Revisión </w:t>
      </w:r>
      <w:r w:rsidR="00040B3E" w:rsidRPr="001A2D33">
        <w:rPr>
          <w:rFonts w:ascii="Palatino Linotype" w:eastAsia="Palatino Linotype" w:hAnsi="Palatino Linotype" w:cs="Palatino Linotype"/>
        </w:rPr>
        <w:t>10554</w:t>
      </w:r>
      <w:r w:rsidRPr="001A2D33">
        <w:rPr>
          <w:rFonts w:ascii="Palatino Linotype" w:eastAsia="Palatino Linotype" w:hAnsi="Palatino Linotype" w:cs="Palatino Linotype"/>
        </w:rPr>
        <w:t xml:space="preserve">/INFOEM/IP/RR/2022; con fundamento en la fracción III del artículo 186 de la Ley de Transparencia y Acceso a la Información Pública del Estado de México y Municipios, se </w:t>
      </w:r>
      <w:r w:rsidRPr="001A2D33">
        <w:rPr>
          <w:rFonts w:ascii="Palatino Linotype" w:eastAsia="Palatino Linotype" w:hAnsi="Palatino Linotype" w:cs="Palatino Linotype"/>
          <w:b/>
        </w:rPr>
        <w:t xml:space="preserve">REVOCA </w:t>
      </w:r>
      <w:r w:rsidRPr="001A2D33">
        <w:rPr>
          <w:rFonts w:ascii="Palatino Linotype" w:eastAsia="Palatino Linotype" w:hAnsi="Palatino Linotype" w:cs="Palatino Linotype"/>
        </w:rPr>
        <w:t xml:space="preserve">la respuesta a la solicitud de información número </w:t>
      </w:r>
      <w:r w:rsidRPr="001A2D33">
        <w:rPr>
          <w:rFonts w:ascii="Palatino Linotype" w:eastAsia="Palatino Linotype" w:hAnsi="Palatino Linotype" w:cs="Palatino Linotype"/>
          <w:b/>
        </w:rPr>
        <w:t>00</w:t>
      </w:r>
      <w:r w:rsidR="00040B3E" w:rsidRPr="001A2D33">
        <w:rPr>
          <w:rFonts w:ascii="Palatino Linotype" w:eastAsia="Palatino Linotype" w:hAnsi="Palatino Linotype" w:cs="Palatino Linotype"/>
          <w:b/>
        </w:rPr>
        <w:t>110</w:t>
      </w:r>
      <w:r w:rsidRPr="001A2D33">
        <w:rPr>
          <w:rFonts w:ascii="Palatino Linotype" w:eastAsia="Palatino Linotype" w:hAnsi="Palatino Linotype" w:cs="Palatino Linotype"/>
          <w:b/>
        </w:rPr>
        <w:t>/</w:t>
      </w:r>
      <w:r w:rsidR="00040B3E" w:rsidRPr="001A2D33">
        <w:rPr>
          <w:rFonts w:ascii="Palatino Linotype" w:eastAsia="Palatino Linotype" w:hAnsi="Palatino Linotype" w:cs="Palatino Linotype"/>
          <w:b/>
        </w:rPr>
        <w:t>LAPAZ</w:t>
      </w:r>
      <w:r w:rsidRPr="001A2D33">
        <w:rPr>
          <w:rFonts w:ascii="Palatino Linotype" w:eastAsia="Palatino Linotype" w:hAnsi="Palatino Linotype" w:cs="Palatino Linotype"/>
          <w:b/>
        </w:rPr>
        <w:t>/IP/2022</w:t>
      </w:r>
      <w:r w:rsidRPr="001A2D33">
        <w:rPr>
          <w:rFonts w:ascii="Palatino Linotype" w:eastAsia="Palatino Linotype" w:hAnsi="Palatino Linotype" w:cs="Palatino Linotype"/>
        </w:rPr>
        <w:t xml:space="preserve"> y se </w:t>
      </w:r>
      <w:r w:rsidRPr="001A2D33">
        <w:rPr>
          <w:rFonts w:ascii="Palatino Linotype" w:eastAsia="Palatino Linotype" w:hAnsi="Palatino Linotype" w:cs="Palatino Linotype"/>
          <w:b/>
          <w:bCs/>
        </w:rPr>
        <w:t>ORDENA</w:t>
      </w:r>
      <w:r w:rsidRPr="001A2D33">
        <w:rPr>
          <w:rFonts w:ascii="Palatino Linotype" w:eastAsia="Palatino Linotype" w:hAnsi="Palatino Linotype" w:cs="Palatino Linotype"/>
        </w:rPr>
        <w:t xml:space="preserve"> la entrega del documento que dé cuenta de lo solicitado</w:t>
      </w:r>
      <w:r w:rsidR="00040B3E" w:rsidRPr="001A2D33">
        <w:rPr>
          <w:rFonts w:ascii="Palatino Linotype" w:eastAsia="Palatino Linotype" w:hAnsi="Palatino Linotype" w:cs="Palatino Linotype"/>
        </w:rPr>
        <w:t xml:space="preserve">, vía consulta directa. </w:t>
      </w:r>
    </w:p>
    <w:p w14:paraId="4BBC49DB" w14:textId="77777777" w:rsidR="00040B3E" w:rsidRPr="001A2D33" w:rsidRDefault="00040B3E">
      <w:pPr>
        <w:spacing w:line="360" w:lineRule="auto"/>
        <w:jc w:val="both"/>
        <w:rPr>
          <w:rFonts w:ascii="Palatino Linotype" w:eastAsia="Palatino Linotype" w:hAnsi="Palatino Linotype" w:cs="Palatino Linotype"/>
        </w:rPr>
      </w:pPr>
    </w:p>
    <w:p w14:paraId="50A491D7"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47BD26D" w14:textId="77777777" w:rsidR="00A432DE" w:rsidRPr="001A2D33" w:rsidRDefault="00A432DE">
      <w:pPr>
        <w:spacing w:line="360" w:lineRule="auto"/>
        <w:jc w:val="both"/>
        <w:rPr>
          <w:rFonts w:ascii="Palatino Linotype" w:eastAsia="Palatino Linotype" w:hAnsi="Palatino Linotype" w:cs="Palatino Linotype"/>
        </w:rPr>
      </w:pPr>
    </w:p>
    <w:p w14:paraId="2D4479F6" w14:textId="77777777" w:rsidR="00A432DE" w:rsidRPr="001A2D33" w:rsidRDefault="00A20A74">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1A2D33">
        <w:rPr>
          <w:rFonts w:ascii="Palatino Linotype" w:eastAsia="Palatino Linotype" w:hAnsi="Palatino Linotype" w:cs="Palatino Linotype"/>
          <w:b/>
          <w:sz w:val="22"/>
          <w:szCs w:val="22"/>
        </w:rPr>
        <w:t>R E S U E L V E:</w:t>
      </w:r>
    </w:p>
    <w:p w14:paraId="3707AE74" w14:textId="77777777" w:rsidR="00A432DE" w:rsidRPr="001A2D33" w:rsidRDefault="00A432DE">
      <w:pPr>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3CBC7B0C" w14:textId="5927063A"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Primero. </w:t>
      </w:r>
      <w:r w:rsidRPr="001A2D33">
        <w:rPr>
          <w:rFonts w:ascii="Palatino Linotype" w:eastAsia="Palatino Linotype" w:hAnsi="Palatino Linotype" w:cs="Palatino Linotype"/>
        </w:rPr>
        <w:t xml:space="preserve">Resultan fundados los motivos de inconformidad hechos valer por el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xml:space="preserve"> en el Recurso de Revisión </w:t>
      </w:r>
      <w:r w:rsidR="00040B3E" w:rsidRPr="001A2D33">
        <w:rPr>
          <w:rFonts w:ascii="Palatino Linotype" w:eastAsia="Palatino Linotype" w:hAnsi="Palatino Linotype" w:cs="Palatino Linotype"/>
          <w:b/>
        </w:rPr>
        <w:t>10554</w:t>
      </w:r>
      <w:r w:rsidRPr="001A2D33">
        <w:rPr>
          <w:rFonts w:ascii="Palatino Linotype" w:eastAsia="Palatino Linotype" w:hAnsi="Palatino Linotype" w:cs="Palatino Linotype"/>
          <w:b/>
        </w:rPr>
        <w:t>/INFOEM/IP/RR/2022</w:t>
      </w:r>
      <w:r w:rsidRPr="001A2D33">
        <w:rPr>
          <w:rFonts w:ascii="Palatino Linotype" w:eastAsia="Palatino Linotype" w:hAnsi="Palatino Linotype" w:cs="Palatino Linotype"/>
        </w:rPr>
        <w:t xml:space="preserve">, por lo que, en términos del considerando </w:t>
      </w:r>
      <w:r w:rsidRPr="001A2D33">
        <w:rPr>
          <w:rFonts w:ascii="Palatino Linotype" w:eastAsia="Palatino Linotype" w:hAnsi="Palatino Linotype" w:cs="Palatino Linotype"/>
          <w:b/>
        </w:rPr>
        <w:t xml:space="preserve">Cuarto </w:t>
      </w:r>
      <w:r w:rsidRPr="001A2D33">
        <w:rPr>
          <w:rFonts w:ascii="Palatino Linotype" w:eastAsia="Palatino Linotype" w:hAnsi="Palatino Linotype" w:cs="Palatino Linotype"/>
        </w:rPr>
        <w:t xml:space="preserve">de esta resolución, se </w:t>
      </w:r>
      <w:r w:rsidR="0010546E" w:rsidRPr="001A2D33">
        <w:rPr>
          <w:rFonts w:ascii="Palatino Linotype" w:eastAsia="Palatino Linotype" w:hAnsi="Palatino Linotype" w:cs="Palatino Linotype"/>
          <w:b/>
        </w:rPr>
        <w:t>REVOCA</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 xml:space="preserve">la respuesta emitida por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w:t>
      </w:r>
    </w:p>
    <w:p w14:paraId="25C94C35" w14:textId="77777777" w:rsidR="00A432DE" w:rsidRPr="001A2D33" w:rsidRDefault="00A432DE">
      <w:pPr>
        <w:spacing w:line="360" w:lineRule="auto"/>
        <w:jc w:val="both"/>
        <w:rPr>
          <w:rFonts w:ascii="Palatino Linotype" w:eastAsia="Palatino Linotype" w:hAnsi="Palatino Linotype" w:cs="Palatino Linotype"/>
        </w:rPr>
      </w:pPr>
    </w:p>
    <w:p w14:paraId="367D66B8" w14:textId="596DA6B0" w:rsidR="00A432DE" w:rsidRPr="001A2D33" w:rsidRDefault="00A20A74">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b/>
        </w:rPr>
        <w:t xml:space="preserve">Segundo. </w:t>
      </w:r>
      <w:r w:rsidRPr="001A2D33">
        <w:rPr>
          <w:rFonts w:ascii="Palatino Linotype" w:eastAsia="Palatino Linotype" w:hAnsi="Palatino Linotype" w:cs="Palatino Linotype"/>
        </w:rPr>
        <w:t>Se</w:t>
      </w:r>
      <w:r w:rsidRPr="001A2D33">
        <w:rPr>
          <w:rFonts w:ascii="Palatino Linotype" w:eastAsia="Palatino Linotype" w:hAnsi="Palatino Linotype" w:cs="Palatino Linotype"/>
          <w:b/>
        </w:rPr>
        <w:t xml:space="preserve"> ORDENA </w:t>
      </w:r>
      <w:r w:rsidRPr="001A2D33">
        <w:rPr>
          <w:rFonts w:ascii="Palatino Linotype" w:eastAsia="Palatino Linotype" w:hAnsi="Palatino Linotype" w:cs="Palatino Linotype"/>
        </w:rPr>
        <w:t xml:space="preserve">al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a que,</w:t>
      </w:r>
      <w:r w:rsidRPr="001A2D33">
        <w:rPr>
          <w:rFonts w:ascii="Palatino Linotype" w:eastAsia="Palatino Linotype" w:hAnsi="Palatino Linotype" w:cs="Palatino Linotype"/>
          <w:b/>
        </w:rPr>
        <w:t xml:space="preserve"> </w:t>
      </w:r>
      <w:r w:rsidRPr="001A2D33">
        <w:rPr>
          <w:rFonts w:ascii="Palatino Linotype" w:eastAsia="Palatino Linotype" w:hAnsi="Palatino Linotype" w:cs="Palatino Linotype"/>
        </w:rPr>
        <w:t xml:space="preserve">en términos del Considerando Cuarto, haga entrega </w:t>
      </w:r>
      <w:r w:rsidR="00040B3E" w:rsidRPr="001A2D33">
        <w:rPr>
          <w:rFonts w:ascii="Palatino Linotype" w:eastAsia="Palatino Linotype" w:hAnsi="Palatino Linotype" w:cs="Palatino Linotype"/>
        </w:rPr>
        <w:t>vía Consulta Directa,</w:t>
      </w:r>
      <w:r w:rsidRPr="001A2D33">
        <w:rPr>
          <w:rFonts w:ascii="Palatino Linotype" w:eastAsia="Palatino Linotype" w:hAnsi="Palatino Linotype" w:cs="Palatino Linotype"/>
        </w:rPr>
        <w:t xml:space="preserve"> </w:t>
      </w:r>
      <w:r w:rsidR="007E407D" w:rsidRPr="001A2D33">
        <w:rPr>
          <w:rFonts w:ascii="Palatino Linotype" w:eastAsia="Palatino Linotype" w:hAnsi="Palatino Linotype" w:cs="Palatino Linotype"/>
        </w:rPr>
        <w:t xml:space="preserve">de ser el caso </w:t>
      </w:r>
      <w:r w:rsidR="00696CD1" w:rsidRPr="001A2D33">
        <w:rPr>
          <w:rFonts w:ascii="Palatino Linotype" w:eastAsia="Palatino Linotype" w:hAnsi="Palatino Linotype" w:cs="Palatino Linotype"/>
        </w:rPr>
        <w:t>en versión pública</w:t>
      </w:r>
      <w:r w:rsidR="007E407D" w:rsidRPr="001A2D33">
        <w:rPr>
          <w:rFonts w:ascii="Palatino Linotype" w:eastAsia="Palatino Linotype" w:hAnsi="Palatino Linotype" w:cs="Palatino Linotype"/>
        </w:rPr>
        <w:t xml:space="preserve"> el documento donde conste</w:t>
      </w:r>
      <w:r w:rsidR="00696CD1" w:rsidRPr="001A2D33">
        <w:rPr>
          <w:rFonts w:ascii="Palatino Linotype" w:eastAsia="Palatino Linotype" w:hAnsi="Palatino Linotype" w:cs="Palatino Linotype"/>
        </w:rPr>
        <w:t xml:space="preserve">: </w:t>
      </w:r>
    </w:p>
    <w:p w14:paraId="6790F0F5" w14:textId="3E78CEC8" w:rsidR="00696CD1" w:rsidRPr="001A2D33" w:rsidRDefault="00696CD1">
      <w:pPr>
        <w:spacing w:line="360" w:lineRule="auto"/>
        <w:ind w:right="49"/>
        <w:jc w:val="both"/>
        <w:rPr>
          <w:rFonts w:ascii="Palatino Linotype" w:eastAsia="Palatino Linotype" w:hAnsi="Palatino Linotype" w:cs="Palatino Linotype"/>
        </w:rPr>
      </w:pPr>
    </w:p>
    <w:p w14:paraId="4404D820" w14:textId="5F100D96" w:rsidR="009E7598" w:rsidRPr="001A2D33" w:rsidRDefault="009E7598" w:rsidP="009E7598">
      <w:pPr>
        <w:pStyle w:val="Prrafodelista"/>
        <w:numPr>
          <w:ilvl w:val="0"/>
          <w:numId w:val="14"/>
        </w:numPr>
        <w:tabs>
          <w:tab w:val="left" w:pos="7938"/>
        </w:tabs>
        <w:spacing w:line="360" w:lineRule="auto"/>
        <w:jc w:val="both"/>
        <w:rPr>
          <w:rFonts w:ascii="Palatino Linotype" w:eastAsia="Palatino Linotype" w:hAnsi="Palatino Linotype" w:cs="Palatino Linotype"/>
          <w:sz w:val="24"/>
        </w:rPr>
      </w:pPr>
      <w:r w:rsidRPr="001A2D33">
        <w:rPr>
          <w:rFonts w:ascii="Palatino Linotype" w:hAnsi="Palatino Linotype"/>
          <w:sz w:val="24"/>
        </w:rPr>
        <w:lastRenderedPageBreak/>
        <w:t xml:space="preserve">Documento donde conste el nombre, cargo y salario mensual de la totalidad de servidores públicos en funciones al dieciocho de abril de dos mil veintidós. </w:t>
      </w:r>
    </w:p>
    <w:p w14:paraId="578D41A5" w14:textId="0718230A" w:rsidR="007E407D" w:rsidRPr="001A2D33" w:rsidRDefault="007E407D" w:rsidP="009E7598">
      <w:pPr>
        <w:pStyle w:val="Prrafodelista"/>
        <w:spacing w:line="360" w:lineRule="auto"/>
        <w:ind w:left="720" w:right="49"/>
        <w:jc w:val="both"/>
        <w:rPr>
          <w:rFonts w:ascii="Palatino Linotype" w:eastAsia="Palatino Linotype" w:hAnsi="Palatino Linotype" w:cs="Palatino Linotype"/>
          <w:b/>
        </w:rPr>
      </w:pPr>
    </w:p>
    <w:p w14:paraId="34DD2C0D" w14:textId="6C7E689D" w:rsidR="00696CD1" w:rsidRPr="001A2D33" w:rsidRDefault="00696CD1" w:rsidP="00696CD1">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rPr>
        <w:t xml:space="preserve">Asimismo, el Sujeto Obligado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mismo que igualmente hará de su conocimiento.</w:t>
      </w:r>
    </w:p>
    <w:p w14:paraId="488034F0" w14:textId="797BB639" w:rsidR="00696CD1" w:rsidRPr="001A2D33" w:rsidRDefault="00696CD1" w:rsidP="00696CD1">
      <w:pPr>
        <w:spacing w:line="360" w:lineRule="auto"/>
        <w:ind w:right="49"/>
        <w:jc w:val="both"/>
        <w:rPr>
          <w:rFonts w:ascii="Palatino Linotype" w:eastAsia="Palatino Linotype" w:hAnsi="Palatino Linotype" w:cs="Palatino Linotype"/>
        </w:rPr>
      </w:pPr>
    </w:p>
    <w:p w14:paraId="5A2E7FFB" w14:textId="77777777" w:rsidR="00040B3E" w:rsidRPr="001A2D33" w:rsidRDefault="00040B3E" w:rsidP="00040B3E">
      <w:pPr>
        <w:tabs>
          <w:tab w:val="left" w:pos="709"/>
        </w:tabs>
        <w:spacing w:line="360" w:lineRule="auto"/>
        <w:jc w:val="both"/>
        <w:rPr>
          <w:rFonts w:ascii="Palatino Linotype" w:hAnsi="Palatino Linotype"/>
        </w:rPr>
      </w:pPr>
      <w:r w:rsidRPr="001A2D33">
        <w:rPr>
          <w:rFonts w:ascii="Palatino Linotype" w:hAnsi="Palatino Linotype"/>
        </w:rPr>
        <w:t>El Sujeto Obligado</w:t>
      </w:r>
      <w:r w:rsidRPr="001A2D33">
        <w:rPr>
          <w:rFonts w:ascii="Palatino Linotype" w:hAnsi="Palatino Linotype"/>
          <w:b/>
        </w:rPr>
        <w:t xml:space="preserve"> </w:t>
      </w:r>
      <w:r w:rsidRPr="001A2D33">
        <w:rPr>
          <w:rFonts w:ascii="Palatino Linotype" w:hAnsi="Palatino Linotype"/>
        </w:rPr>
        <w:t>deberá indicar claramente al Recurrente</w:t>
      </w:r>
      <w:r w:rsidRPr="001A2D33">
        <w:rPr>
          <w:rFonts w:ascii="Palatino Linotype" w:hAnsi="Palatino Linotype"/>
          <w:b/>
        </w:rPr>
        <w:t xml:space="preserve"> </w:t>
      </w:r>
      <w:r w:rsidRPr="001A2D33">
        <w:rPr>
          <w:rFonts w:ascii="Palatino Linotype" w:hAnsi="Palatino Linotype"/>
        </w:rPr>
        <w:t xml:space="preserve">el lugar, día y hora en que se podrá llevar a cabo la consulta de la información; el nombre y cargo de los servidores públicos que le permitirá el acceso, la denominación de las áreas en donde será atendido, así como su ubicación y el plazo que la información estará su disposición. </w:t>
      </w:r>
    </w:p>
    <w:p w14:paraId="033F2C2E" w14:textId="77777777" w:rsidR="00116CFA" w:rsidRPr="001A2D33" w:rsidRDefault="00116CFA" w:rsidP="00040B3E">
      <w:pPr>
        <w:tabs>
          <w:tab w:val="left" w:pos="709"/>
        </w:tabs>
        <w:spacing w:line="360" w:lineRule="auto"/>
        <w:jc w:val="both"/>
        <w:rPr>
          <w:rFonts w:ascii="Palatino Linotype" w:hAnsi="Palatino Linotype"/>
        </w:rPr>
      </w:pPr>
    </w:p>
    <w:p w14:paraId="4EA6D6FD" w14:textId="2B0C646D" w:rsidR="00696CD1" w:rsidRPr="001A2D33" w:rsidRDefault="00116CFA" w:rsidP="00116CFA">
      <w:pPr>
        <w:tabs>
          <w:tab w:val="left" w:pos="709"/>
        </w:tabs>
        <w:spacing w:line="360" w:lineRule="auto"/>
        <w:jc w:val="both"/>
        <w:rPr>
          <w:rFonts w:ascii="Palatino Linotype" w:hAnsi="Palatino Linotype"/>
        </w:rPr>
      </w:pPr>
      <w:r w:rsidRPr="001A2D33">
        <w:rPr>
          <w:rFonts w:ascii="Palatino Linotype" w:hAnsi="Palatino Linotype"/>
        </w:rPr>
        <w:t>Para el caso de que el Particular así lo solicite, el Sujeto Obligado podrá poner a disposición la información en otras modalidades, en atención al formato en que se encuentre la documentación, tales como, en un vínculo electrónico, disco compacto o dispositivo de almacenamiento, con posibilidad de entrega en la Unidad de Transparencia o a domicilio por correo certificado, previo pago de los derechos correspondientes. En su caso podrá acceder de manera gratuita a la información si proporciona el medio electrónico y recoge la información en la Unidad de Transparencia.</w:t>
      </w:r>
    </w:p>
    <w:p w14:paraId="6EEF2543"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lastRenderedPageBreak/>
        <w:t>Tercero. Notifíquese vía SAIMEX,</w:t>
      </w:r>
      <w:r w:rsidRPr="001A2D33">
        <w:rPr>
          <w:rFonts w:ascii="Palatino Linotype" w:eastAsia="Palatino Linotype" w:hAnsi="Palatino Linotype" w:cs="Palatino Linotype"/>
          <w:b/>
          <w:i/>
        </w:rPr>
        <w:t xml:space="preserve"> </w:t>
      </w:r>
      <w:r w:rsidRPr="001A2D33">
        <w:rPr>
          <w:rFonts w:ascii="Palatino Linotype" w:eastAsia="Palatino Linotype" w:hAnsi="Palatino Linotype" w:cs="Palatino Linotype"/>
        </w:rPr>
        <w:t xml:space="preserve">al </w:t>
      </w:r>
      <w:proofErr w:type="gramStart"/>
      <w:r w:rsidRPr="001A2D33">
        <w:rPr>
          <w:rFonts w:ascii="Palatino Linotype" w:eastAsia="Palatino Linotype" w:hAnsi="Palatino Linotype" w:cs="Palatino Linotype"/>
        </w:rPr>
        <w:t>Responsable</w:t>
      </w:r>
      <w:proofErr w:type="gramEnd"/>
      <w:r w:rsidRPr="001A2D33">
        <w:rPr>
          <w:rFonts w:ascii="Palatino Linotype" w:eastAsia="Palatino Linotype" w:hAnsi="Palatino Linotype" w:cs="Palatino Linotype"/>
        </w:rPr>
        <w:t xml:space="preserv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67756E0E" w14:textId="77777777" w:rsidR="00A432DE" w:rsidRPr="001A2D33" w:rsidRDefault="00A432DE">
      <w:pPr>
        <w:spacing w:line="360" w:lineRule="auto"/>
        <w:jc w:val="both"/>
        <w:rPr>
          <w:rFonts w:ascii="Palatino Linotype" w:eastAsia="Palatino Linotype" w:hAnsi="Palatino Linotype" w:cs="Palatino Linotype"/>
          <w:b/>
        </w:rPr>
      </w:pPr>
    </w:p>
    <w:p w14:paraId="1F0BEC86" w14:textId="77777777" w:rsidR="00A432DE" w:rsidRPr="001A2D33" w:rsidRDefault="00A20A74">
      <w:pPr>
        <w:spacing w:line="360" w:lineRule="auto"/>
        <w:ind w:right="49"/>
        <w:jc w:val="both"/>
        <w:rPr>
          <w:rFonts w:ascii="Palatino Linotype" w:eastAsia="Palatino Linotype" w:hAnsi="Palatino Linotype" w:cs="Palatino Linotype"/>
        </w:rPr>
      </w:pPr>
      <w:r w:rsidRPr="001A2D33">
        <w:rPr>
          <w:rFonts w:ascii="Palatino Linotype" w:eastAsia="Palatino Linotype" w:hAnsi="Palatino Linotype" w:cs="Palatino Linotype"/>
          <w:b/>
        </w:rPr>
        <w:t>Cuarto. Notifíquese vía SAIMEX</w:t>
      </w:r>
      <w:r w:rsidRPr="001A2D33">
        <w:rPr>
          <w:rFonts w:ascii="Palatino Linotype" w:eastAsia="Palatino Linotype" w:hAnsi="Palatino Linotype" w:cs="Palatino Linotype"/>
        </w:rPr>
        <w:t xml:space="preserve">, a la parte </w:t>
      </w:r>
      <w:r w:rsidRPr="001A2D33">
        <w:rPr>
          <w:rFonts w:ascii="Palatino Linotype" w:eastAsia="Palatino Linotype" w:hAnsi="Palatino Linotype" w:cs="Palatino Linotype"/>
          <w:b/>
        </w:rPr>
        <w:t>RECURRENTE</w:t>
      </w:r>
      <w:r w:rsidRPr="001A2D33">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77D9790" w14:textId="77777777" w:rsidR="00A432DE" w:rsidRPr="001A2D33" w:rsidRDefault="00A432DE">
      <w:pPr>
        <w:spacing w:line="360" w:lineRule="auto"/>
        <w:ind w:right="49"/>
        <w:jc w:val="both"/>
        <w:rPr>
          <w:rFonts w:ascii="Palatino Linotype" w:eastAsia="Palatino Linotype" w:hAnsi="Palatino Linotype" w:cs="Palatino Linotype"/>
        </w:rPr>
      </w:pPr>
    </w:p>
    <w:p w14:paraId="182C42B6" w14:textId="77777777" w:rsidR="00A432DE" w:rsidRPr="001A2D33" w:rsidRDefault="00A20A7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b/>
        </w:rPr>
        <w:t>Quinto.</w:t>
      </w:r>
      <w:r w:rsidRPr="001A2D33">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1A2D33">
        <w:rPr>
          <w:rFonts w:ascii="Palatino Linotype" w:eastAsia="Palatino Linotype" w:hAnsi="Palatino Linotype" w:cs="Palatino Linotype"/>
          <w:b/>
        </w:rPr>
        <w:t>SUJETO OBLIGADO</w:t>
      </w:r>
      <w:r w:rsidRPr="001A2D33">
        <w:rPr>
          <w:rFonts w:ascii="Palatino Linotype" w:eastAsia="Palatino Linotype" w:hAnsi="Palatino Linotype" w:cs="Palatino Linotype"/>
        </w:rPr>
        <w:t xml:space="preserve"> de manera fundada y motivada, podrá solicitar una ampliación de plazo para el cumplimiento de la presente resolución.</w:t>
      </w:r>
    </w:p>
    <w:p w14:paraId="7507F9F5" w14:textId="77777777" w:rsidR="00A432DE" w:rsidRPr="001A2D33" w:rsidRDefault="00A432DE">
      <w:pPr>
        <w:spacing w:line="360" w:lineRule="auto"/>
        <w:jc w:val="both"/>
        <w:rPr>
          <w:rFonts w:ascii="Palatino Linotype" w:eastAsia="Palatino Linotype" w:hAnsi="Palatino Linotype" w:cs="Palatino Linotype"/>
          <w:b/>
        </w:rPr>
      </w:pPr>
    </w:p>
    <w:p w14:paraId="3F49268E" w14:textId="77777777" w:rsidR="00A432DE" w:rsidRDefault="00B00934">
      <w:pPr>
        <w:spacing w:line="360" w:lineRule="auto"/>
        <w:jc w:val="both"/>
        <w:rPr>
          <w:rFonts w:ascii="Palatino Linotype" w:eastAsia="Palatino Linotype" w:hAnsi="Palatino Linotype" w:cs="Palatino Linotype"/>
        </w:rPr>
      </w:pPr>
      <w:r w:rsidRPr="001A2D33">
        <w:rPr>
          <w:rFonts w:ascii="Palatino Linotype" w:eastAsia="Palatino Linotype" w:hAnsi="Palatino Linotype" w:cs="Palatino Linotype"/>
        </w:rPr>
        <w:t>ASÍ LO RESUELVE, POR MAYORIA</w:t>
      </w:r>
      <w:r w:rsidR="00A20A74" w:rsidRPr="001A2D33">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Pr="001A2D33">
        <w:rPr>
          <w:rFonts w:ascii="Palatino Linotype" w:eastAsia="Palatino Linotype" w:hAnsi="Palatino Linotype" w:cs="Palatino Linotype"/>
        </w:rPr>
        <w:t xml:space="preserve"> EMITIENDO VOTO PARTICULAR</w:t>
      </w:r>
      <w:r w:rsidR="00A20A74" w:rsidRPr="001A2D33">
        <w:rPr>
          <w:rFonts w:ascii="Palatino Linotype" w:eastAsia="Palatino Linotype" w:hAnsi="Palatino Linotype" w:cs="Palatino Linotype"/>
        </w:rPr>
        <w:t>, MARÍA DEL ROSARIO MEJÍA AYALA, SHARON CRISTINA MORALES MARTÍNEZ</w:t>
      </w:r>
      <w:r w:rsidRPr="001A2D33">
        <w:rPr>
          <w:rFonts w:ascii="Palatino Linotype" w:eastAsia="Palatino Linotype" w:hAnsi="Palatino Linotype" w:cs="Palatino Linotype"/>
        </w:rPr>
        <w:t xml:space="preserve"> EMITIENDO VOTO DISIDENTE</w:t>
      </w:r>
      <w:r w:rsidR="00A20A74" w:rsidRPr="001A2D33">
        <w:rPr>
          <w:rFonts w:ascii="Palatino Linotype" w:eastAsia="Palatino Linotype" w:hAnsi="Palatino Linotype" w:cs="Palatino Linotype"/>
        </w:rPr>
        <w:t xml:space="preserve">, LUIS GUSTAVO PARRA </w:t>
      </w:r>
      <w:r w:rsidR="00A20A74" w:rsidRPr="001A2D33">
        <w:rPr>
          <w:rFonts w:ascii="Palatino Linotype" w:eastAsia="Palatino Linotype" w:hAnsi="Palatino Linotype" w:cs="Palatino Linotype"/>
        </w:rPr>
        <w:lastRenderedPageBreak/>
        <w:t>NORIEGA</w:t>
      </w:r>
      <w:r w:rsidRPr="001A2D33">
        <w:rPr>
          <w:rFonts w:ascii="Palatino Linotype" w:eastAsia="Palatino Linotype" w:hAnsi="Palatino Linotype" w:cs="Palatino Linotype"/>
        </w:rPr>
        <w:t xml:space="preserve"> EMITIENDO VOTO PARTICULAR</w:t>
      </w:r>
      <w:r w:rsidR="00A20A74" w:rsidRPr="001A2D33">
        <w:rPr>
          <w:rFonts w:ascii="Palatino Linotype" w:eastAsia="Palatino Linotype" w:hAnsi="Palatino Linotype" w:cs="Palatino Linotype"/>
        </w:rPr>
        <w:t xml:space="preserve"> Y GUADALUPE RAMÍREZ PEÑA; EN LA </w:t>
      </w:r>
      <w:r w:rsidR="00040B3E" w:rsidRPr="001A2D33">
        <w:rPr>
          <w:rFonts w:ascii="Palatino Linotype" w:eastAsia="Palatino Linotype" w:hAnsi="Palatino Linotype" w:cs="Palatino Linotype"/>
        </w:rPr>
        <w:t>CUADRAGÉSIMA CUARTA</w:t>
      </w:r>
      <w:r w:rsidR="00A20A74" w:rsidRPr="001A2D33">
        <w:rPr>
          <w:rFonts w:ascii="Palatino Linotype" w:eastAsia="Palatino Linotype" w:hAnsi="Palatino Linotype" w:cs="Palatino Linotype"/>
        </w:rPr>
        <w:t xml:space="preserve"> SESIÓN ORDINARIA CELEBRADA EL </w:t>
      </w:r>
      <w:r w:rsidR="00040B3E" w:rsidRPr="001A2D33">
        <w:rPr>
          <w:rFonts w:ascii="Palatino Linotype" w:eastAsia="Palatino Linotype" w:hAnsi="Palatino Linotype" w:cs="Palatino Linotype"/>
        </w:rPr>
        <w:t>SIETE DE DICIEMBRE</w:t>
      </w:r>
      <w:r w:rsidR="00A20A74" w:rsidRPr="001A2D33">
        <w:rPr>
          <w:rFonts w:ascii="Palatino Linotype" w:eastAsia="Palatino Linotype" w:hAnsi="Palatino Linotype" w:cs="Palatino Linotype"/>
        </w:rPr>
        <w:t xml:space="preserve"> DEL DOS MIL VEINTIDÓS, ANTE EL SECRETARIO TÉCNICO DEL PLENO ALEXIS TAPIA RAMÍREZ. </w:t>
      </w:r>
    </w:p>
    <w:p w14:paraId="0E116EC4" w14:textId="35DB178C" w:rsidR="001C178B" w:rsidRDefault="001C178B">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31231374" wp14:editId="3B421AB9">
                <wp:simplePos x="0" y="0"/>
                <wp:positionH relativeFrom="column">
                  <wp:posOffset>195771</wp:posOffset>
                </wp:positionH>
                <wp:positionV relativeFrom="paragraph">
                  <wp:posOffset>402323</wp:posOffset>
                </wp:positionV>
                <wp:extent cx="5018567" cy="5433237"/>
                <wp:effectExtent l="0" t="0" r="29845" b="34290"/>
                <wp:wrapNone/>
                <wp:docPr id="5" name="Conector recto 5"/>
                <wp:cNvGraphicFramePr/>
                <a:graphic xmlns:a="http://schemas.openxmlformats.org/drawingml/2006/main">
                  <a:graphicData uri="http://schemas.microsoft.com/office/word/2010/wordprocessingShape">
                    <wps:wsp>
                      <wps:cNvCnPr/>
                      <wps:spPr>
                        <a:xfrm>
                          <a:off x="0" y="0"/>
                          <a:ext cx="5018567" cy="54332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E617D9"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4pt,31.7pt" to="410.5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8WuQEAAMUDAAAOAAAAZHJzL2Uyb0RvYy54bWysU9uO0zAQfUfiHyy/06Qt2V1FTfehK3hB&#10;UMHyAV5n3FjyTWPTtH/P2E2zCJAQq33xdc6ZOcfjzf3JGnYEjNq7ji8XNWfgpO+1O3T8++OHd3ec&#10;xSRcL4x30PEzRH6/fftmM4YWVn7wpgdkROJiO4aODymFtqqiHMCKuPABHF0qj1Yk2uKh6lGMxG5N&#10;tarrm2r02Af0EmKk04fLJd8WfqVApi9KRUjMdJxqS2XEMj7lsdpuRHtAEQYtpzLEC6qwQjtKOlM9&#10;iCTYD9R/UFkt0Uev0kJ6W3mltISigdQs69/UfBtEgKKFzIlhtim+Hq38fNwj033HG86csPREO3oo&#10;mTwyzBNrskdjiC2F7twep10Me8yCTwptnkkKOxVfz7OvcEpM0mFTL++am1vOJN0179fr1fo2s1bP&#10;8IAxfQRvWV503GiXhYtWHD/FdAm9hhAul3MpoKzS2UAONu4rKBJDKZcFXdoIdgbZUVADCCnBpeWU&#10;ukRnmNLGzMD638ApPkOhtNj/gGdEyexdmsFWO49/y55O15LVJf7qwEV3tuDJ9+fyNMUa6pVi7tTX&#10;uRl/3Rf48+/b/gQAAP//AwBQSwMEFAAGAAgAAAAhAEsUJhjhAAAACQEAAA8AAABkcnMvZG93bnJl&#10;di54bWxMj0FLw0AUhO+C/2F5gje7m1RKG/NSSkGsBSlWoR632WcSzb4N2W2T/nvXkx6HGWa+yZej&#10;bcWZet84RkgmCgRx6UzDFcL72+PdHIQPmo1uHRPChTwsi+urXGfGDfxK532oRCxhn2mEOoQuk9KX&#10;NVntJ64jjt6n660OUfaVNL0eYrltZarUTFrdcFyodUfrmsrv/ckivPSbzXq1vXzx7sMOh3R72D2P&#10;T4i3N+PqAUSgMfyF4Rc/okMRmY7uxMaLFmGqInlAmE3vQUR/niYJiCPCIlkokEUu/z8ofgAAAP//&#10;AwBQSwECLQAUAAYACAAAACEAtoM4kv4AAADhAQAAEwAAAAAAAAAAAAAAAAAAAAAAW0NvbnRlbnRf&#10;VHlwZXNdLnhtbFBLAQItABQABgAIAAAAIQA4/SH/1gAAAJQBAAALAAAAAAAAAAAAAAAAAC8BAABf&#10;cmVscy8ucmVsc1BLAQItABQABgAIAAAAIQA1K+8WuQEAAMUDAAAOAAAAAAAAAAAAAAAAAC4CAABk&#10;cnMvZTJvRG9jLnhtbFBLAQItABQABgAIAAAAIQBLFCYY4QAAAAkBAAAPAAAAAAAAAAAAAAAAABME&#10;AABkcnMvZG93bnJldi54bWxQSwUGAAAAAAQABADzAAAAIQUAAAAA&#10;" strokecolor="#5b9bd5 [3204]" strokeweight=".5pt">
                <v:stroke joinstyle="miter"/>
              </v:line>
            </w:pict>
          </mc:Fallback>
        </mc:AlternateContent>
      </w:r>
    </w:p>
    <w:p w14:paraId="4E0D34E6" w14:textId="124221A5" w:rsidR="001C178B" w:rsidRPr="001A2D33" w:rsidRDefault="001C178B">
      <w:pPr>
        <w:spacing w:line="360" w:lineRule="auto"/>
        <w:jc w:val="both"/>
        <w:rPr>
          <w:rFonts w:ascii="Palatino Linotype" w:eastAsia="Palatino Linotype" w:hAnsi="Palatino Linotype" w:cs="Palatino Linotype"/>
        </w:rPr>
        <w:sectPr w:rsidR="001C178B" w:rsidRPr="001A2D33">
          <w:headerReference w:type="default" r:id="rId21"/>
          <w:footerReference w:type="default" r:id="rId22"/>
          <w:headerReference w:type="first" r:id="rId23"/>
          <w:footerReference w:type="first" r:id="rId24"/>
          <w:pgSz w:w="12240" w:h="15840"/>
          <w:pgMar w:top="2041" w:right="1467" w:bottom="1701" w:left="1701" w:header="709" w:footer="709" w:gutter="0"/>
          <w:pgNumType w:start="1"/>
          <w:cols w:space="720"/>
          <w:titlePg/>
        </w:sectPr>
      </w:pPr>
    </w:p>
    <w:p w14:paraId="6BB32FFF" w14:textId="77777777" w:rsidR="00A432DE" w:rsidRPr="001A2D33" w:rsidRDefault="00A432DE">
      <w:pPr>
        <w:spacing w:line="360" w:lineRule="auto"/>
        <w:jc w:val="both"/>
        <w:rPr>
          <w:rFonts w:ascii="Palatino Linotype" w:eastAsia="Palatino Linotype" w:hAnsi="Palatino Linotype" w:cs="Palatino Linotype"/>
        </w:rPr>
      </w:pPr>
    </w:p>
    <w:sectPr w:rsidR="00A432DE" w:rsidRPr="001A2D33">
      <w:headerReference w:type="first" r:id="rId25"/>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25CC8" w14:textId="77777777" w:rsidR="00AD1093" w:rsidRDefault="00AD1093">
      <w:r>
        <w:separator/>
      </w:r>
    </w:p>
  </w:endnote>
  <w:endnote w:type="continuationSeparator" w:id="0">
    <w:p w14:paraId="523DAFB3" w14:textId="77777777" w:rsidR="00AD1093" w:rsidRDefault="00AD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9A45" w14:textId="77777777" w:rsidR="00975C21" w:rsidRDefault="00975C2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2D3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2D33">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14:paraId="7564084E" w14:textId="77777777" w:rsidR="00975C21" w:rsidRDefault="00975C21">
    <w:pPr>
      <w:pBdr>
        <w:top w:val="nil"/>
        <w:left w:val="nil"/>
        <w:bottom w:val="nil"/>
        <w:right w:val="nil"/>
        <w:between w:val="nil"/>
      </w:pBdr>
      <w:tabs>
        <w:tab w:val="center" w:pos="4252"/>
        <w:tab w:val="right" w:pos="8504"/>
      </w:tabs>
      <w:rPr>
        <w:color w:val="000000"/>
      </w:rPr>
    </w:pPr>
  </w:p>
  <w:p w14:paraId="199F7DDE" w14:textId="77777777" w:rsidR="00975C21" w:rsidRDefault="00975C2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7A50" w14:textId="77777777" w:rsidR="00975C21" w:rsidRDefault="00975C2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A2D3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A2D33">
      <w:rPr>
        <w:rFonts w:ascii="Arial" w:eastAsia="Arial" w:hAnsi="Arial" w:cs="Arial"/>
        <w:b/>
        <w:noProof/>
        <w:color w:val="000000"/>
        <w:sz w:val="20"/>
        <w:szCs w:val="20"/>
      </w:rPr>
      <w:t>55</w:t>
    </w:r>
    <w:r>
      <w:rPr>
        <w:rFonts w:ascii="Arial" w:eastAsia="Arial" w:hAnsi="Arial" w:cs="Arial"/>
        <w:b/>
        <w:color w:val="000000"/>
        <w:sz w:val="20"/>
        <w:szCs w:val="20"/>
      </w:rPr>
      <w:fldChar w:fldCharType="end"/>
    </w:r>
  </w:p>
  <w:p w14:paraId="7E2024ED" w14:textId="77777777" w:rsidR="00975C21" w:rsidRDefault="00975C2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6F88" w14:textId="77777777" w:rsidR="00AD1093" w:rsidRDefault="00AD1093">
      <w:r>
        <w:separator/>
      </w:r>
    </w:p>
  </w:footnote>
  <w:footnote w:type="continuationSeparator" w:id="0">
    <w:p w14:paraId="2F7A4022" w14:textId="77777777" w:rsidR="00AD1093" w:rsidRDefault="00AD1093">
      <w:r>
        <w:continuationSeparator/>
      </w:r>
    </w:p>
  </w:footnote>
  <w:footnote w:id="1">
    <w:p w14:paraId="73E2A9B6" w14:textId="5995948A" w:rsidR="00975C21" w:rsidRDefault="00975C21" w:rsidP="00B371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7F362865" w14:textId="77777777" w:rsidR="00975C21" w:rsidRDefault="00975C21" w:rsidP="00B371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7973" w14:textId="77777777" w:rsidR="00975C21" w:rsidRDefault="00975C2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1"/>
      <w:gridCol w:w="2977"/>
    </w:tblGrid>
    <w:tr w:rsidR="00975C21" w14:paraId="081F2154" w14:textId="77777777">
      <w:tc>
        <w:tcPr>
          <w:tcW w:w="2551" w:type="dxa"/>
          <w:vAlign w:val="center"/>
        </w:tcPr>
        <w:p w14:paraId="68B916AD" w14:textId="77777777"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14:paraId="1FA7EC40" w14:textId="4AE2F063" w:rsidR="00975C21" w:rsidRDefault="00975C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10554/INFOEM/IP/RR/2022</w:t>
          </w:r>
        </w:p>
      </w:tc>
    </w:tr>
    <w:tr w:rsidR="00975C21" w14:paraId="122AE538" w14:textId="77777777">
      <w:trPr>
        <w:trHeight w:val="228"/>
      </w:trPr>
      <w:tc>
        <w:tcPr>
          <w:tcW w:w="2551" w:type="dxa"/>
          <w:vAlign w:val="center"/>
        </w:tcPr>
        <w:p w14:paraId="2D4E5155" w14:textId="1002F0D9"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14:paraId="3092FE19" w14:textId="0B13C1EA" w:rsidR="00975C21" w:rsidRDefault="00975C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La Paz</w:t>
          </w:r>
        </w:p>
      </w:tc>
    </w:tr>
    <w:tr w:rsidR="00975C21" w14:paraId="10BA473F" w14:textId="77777777">
      <w:tc>
        <w:tcPr>
          <w:tcW w:w="2551" w:type="dxa"/>
          <w:vAlign w:val="center"/>
        </w:tcPr>
        <w:p w14:paraId="12A84A8C" w14:textId="77777777"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14:paraId="5D408EFC" w14:textId="77777777" w:rsidR="00975C21" w:rsidRDefault="00975C2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54BEC5D" w14:textId="77777777" w:rsidR="00975C21" w:rsidRDefault="00975C2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7D8AC5FC" wp14:editId="4FDA4756">
          <wp:simplePos x="0" y="0"/>
          <wp:positionH relativeFrom="column">
            <wp:posOffset>-695770</wp:posOffset>
          </wp:positionH>
          <wp:positionV relativeFrom="paragraph">
            <wp:posOffset>-1200945</wp:posOffset>
          </wp:positionV>
          <wp:extent cx="7809876" cy="10165823"/>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D204" w14:textId="77777777" w:rsidR="00975C21" w:rsidRDefault="00975C21">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14:anchorId="03EF9293" wp14:editId="18D6CD33">
          <wp:simplePos x="0" y="0"/>
          <wp:positionH relativeFrom="column">
            <wp:posOffset>-846454</wp:posOffset>
          </wp:positionH>
          <wp:positionV relativeFrom="paragraph">
            <wp:posOffset>-142239</wp:posOffset>
          </wp:positionV>
          <wp:extent cx="7809876" cy="10165823"/>
          <wp:effectExtent l="0" t="0" r="0" b="0"/>
          <wp:wrapNone/>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
      <w:tblW w:w="5670" w:type="dxa"/>
      <w:tblInd w:w="3119" w:type="dxa"/>
      <w:tblLayout w:type="fixed"/>
      <w:tblLook w:val="0400" w:firstRow="0" w:lastRow="0" w:firstColumn="0" w:lastColumn="0" w:noHBand="0" w:noVBand="1"/>
    </w:tblPr>
    <w:tblGrid>
      <w:gridCol w:w="2551"/>
      <w:gridCol w:w="3119"/>
    </w:tblGrid>
    <w:tr w:rsidR="00975C21" w14:paraId="5A5C314F" w14:textId="77777777">
      <w:tc>
        <w:tcPr>
          <w:tcW w:w="2551" w:type="dxa"/>
          <w:vAlign w:val="center"/>
        </w:tcPr>
        <w:p w14:paraId="0F5BE801" w14:textId="77777777"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53E02E47" w14:textId="69FC02C5" w:rsidR="00975C21" w:rsidRDefault="00975C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10554/INFOEM/IP/RR/2022 </w:t>
          </w:r>
        </w:p>
      </w:tc>
    </w:tr>
    <w:tr w:rsidR="00975C21" w14:paraId="26268F85" w14:textId="77777777">
      <w:tc>
        <w:tcPr>
          <w:tcW w:w="2551" w:type="dxa"/>
          <w:vAlign w:val="center"/>
        </w:tcPr>
        <w:p w14:paraId="2FAEDE76" w14:textId="63DE75C2" w:rsidR="00975C21" w:rsidRDefault="00975C21" w:rsidP="009D0D54">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6299177A" w14:textId="04034192" w:rsidR="00975C21" w:rsidRDefault="00975C21">
          <w:pPr>
            <w:jc w:val="both"/>
            <w:rPr>
              <w:rFonts w:ascii="Palatino Linotype" w:eastAsia="Palatino Linotype" w:hAnsi="Palatino Linotype" w:cs="Palatino Linotype"/>
              <w:b/>
              <w:sz w:val="22"/>
              <w:szCs w:val="22"/>
            </w:rPr>
          </w:pPr>
        </w:p>
      </w:tc>
    </w:tr>
    <w:tr w:rsidR="00975C21" w14:paraId="2BAA19A7" w14:textId="77777777">
      <w:trPr>
        <w:trHeight w:val="228"/>
      </w:trPr>
      <w:tc>
        <w:tcPr>
          <w:tcW w:w="2551" w:type="dxa"/>
          <w:vAlign w:val="center"/>
        </w:tcPr>
        <w:p w14:paraId="6C6E6E46" w14:textId="28214F7C"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3897714" w14:textId="2C8FEA6E" w:rsidR="00975C21" w:rsidRDefault="00975C2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La Paz</w:t>
          </w:r>
        </w:p>
      </w:tc>
    </w:tr>
    <w:tr w:rsidR="00975C21" w14:paraId="5A84E722" w14:textId="77777777">
      <w:tc>
        <w:tcPr>
          <w:tcW w:w="2551" w:type="dxa"/>
          <w:vAlign w:val="center"/>
        </w:tcPr>
        <w:p w14:paraId="37A6D7E9" w14:textId="77777777" w:rsidR="00975C21" w:rsidRDefault="00975C2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16B5E0FC" w14:textId="77D05CC5" w:rsidR="00975C21" w:rsidRDefault="00975C21">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A3D70C" w14:textId="77777777" w:rsidR="00975C21" w:rsidRDefault="00975C2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C491D" w14:textId="77777777" w:rsidR="00975C21" w:rsidRDefault="00975C21">
    <w:pPr>
      <w:pBdr>
        <w:top w:val="nil"/>
        <w:left w:val="nil"/>
        <w:bottom w:val="nil"/>
        <w:right w:val="nil"/>
        <w:between w:val="nil"/>
      </w:pBdr>
      <w:tabs>
        <w:tab w:val="center" w:pos="4252"/>
        <w:tab w:val="right" w:pos="8504"/>
      </w:tabs>
      <w:jc w:val="both"/>
      <w:rPr>
        <w:rFonts w:ascii="Calibri" w:eastAsia="Calibri" w:hAnsi="Calibri" w:cs="Calibri"/>
        <w:color w:val="000000"/>
      </w:rPr>
    </w:pPr>
  </w:p>
  <w:p w14:paraId="485DC53C" w14:textId="77777777" w:rsidR="00975C21" w:rsidRDefault="00975C2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F18"/>
    <w:multiLevelType w:val="multilevel"/>
    <w:tmpl w:val="3912D6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E340DA"/>
    <w:multiLevelType w:val="hybridMultilevel"/>
    <w:tmpl w:val="5B880328"/>
    <w:lvl w:ilvl="0" w:tplc="0736FB96">
      <w:start w:val="7"/>
      <w:numFmt w:val="bullet"/>
      <w:lvlText w:val="-"/>
      <w:lvlJc w:val="left"/>
      <w:pPr>
        <w:ind w:left="420" w:hanging="360"/>
      </w:pPr>
      <w:rPr>
        <w:rFonts w:ascii="Palatino Linotype" w:eastAsia="Palatino Linotype" w:hAnsi="Palatino Linotype" w:cs="Palatino Linotype"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 w15:restartNumberingAfterBreak="0">
    <w:nsid w:val="1F6D49B2"/>
    <w:multiLevelType w:val="multilevel"/>
    <w:tmpl w:val="E252098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9136D33"/>
    <w:multiLevelType w:val="hybridMultilevel"/>
    <w:tmpl w:val="13B8C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A454E37"/>
    <w:multiLevelType w:val="hybridMultilevel"/>
    <w:tmpl w:val="BB8431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824EB9"/>
    <w:multiLevelType w:val="multilevel"/>
    <w:tmpl w:val="CC649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4F4872"/>
    <w:multiLevelType w:val="hybridMultilevel"/>
    <w:tmpl w:val="85940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FD2E9C"/>
    <w:multiLevelType w:val="multilevel"/>
    <w:tmpl w:val="A82633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88A0C1C"/>
    <w:multiLevelType w:val="hybridMultilevel"/>
    <w:tmpl w:val="5A5AB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45480E"/>
    <w:multiLevelType w:val="hybridMultilevel"/>
    <w:tmpl w:val="ED7AEF6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77FF42C3"/>
    <w:multiLevelType w:val="hybridMultilevel"/>
    <w:tmpl w:val="FC862678"/>
    <w:lvl w:ilvl="0" w:tplc="FD927654">
      <w:numFmt w:val="bullet"/>
      <w:lvlText w:val="-"/>
      <w:lvlJc w:val="left"/>
      <w:pPr>
        <w:ind w:left="720" w:hanging="360"/>
      </w:pPr>
      <w:rPr>
        <w:rFonts w:ascii="Palatino Linotype" w:eastAsia="Palatino Linotype" w:hAnsi="Palatino Linotype" w:cs="Palatino Linotype" w:hint="default"/>
        <w:b w:val="0"/>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8E407B5"/>
    <w:multiLevelType w:val="hybridMultilevel"/>
    <w:tmpl w:val="D952B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2"/>
  </w:num>
  <w:num w:numId="5">
    <w:abstractNumId w:val="11"/>
  </w:num>
  <w:num w:numId="6">
    <w:abstractNumId w:val="1"/>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 w:numId="11">
    <w:abstractNumId w:val="10"/>
  </w:num>
  <w:num w:numId="12">
    <w:abstractNumId w:val="4"/>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2DE"/>
    <w:rsid w:val="0000233C"/>
    <w:rsid w:val="000074EB"/>
    <w:rsid w:val="00040B3E"/>
    <w:rsid w:val="00055899"/>
    <w:rsid w:val="0009758C"/>
    <w:rsid w:val="000D26BF"/>
    <w:rsid w:val="000D3D79"/>
    <w:rsid w:val="000E0357"/>
    <w:rsid w:val="000E46A9"/>
    <w:rsid w:val="0010546E"/>
    <w:rsid w:val="00116CFA"/>
    <w:rsid w:val="0014369A"/>
    <w:rsid w:val="001459D3"/>
    <w:rsid w:val="001A2D33"/>
    <w:rsid w:val="001C178B"/>
    <w:rsid w:val="001C26D1"/>
    <w:rsid w:val="00205FF7"/>
    <w:rsid w:val="002072C5"/>
    <w:rsid w:val="00236BA7"/>
    <w:rsid w:val="00241F18"/>
    <w:rsid w:val="002553A6"/>
    <w:rsid w:val="002A6E17"/>
    <w:rsid w:val="002B17BC"/>
    <w:rsid w:val="002C176B"/>
    <w:rsid w:val="00302A8B"/>
    <w:rsid w:val="00323519"/>
    <w:rsid w:val="003348CA"/>
    <w:rsid w:val="0036001F"/>
    <w:rsid w:val="003B4468"/>
    <w:rsid w:val="003B60A2"/>
    <w:rsid w:val="003D4493"/>
    <w:rsid w:val="0042695D"/>
    <w:rsid w:val="00467A1F"/>
    <w:rsid w:val="00473126"/>
    <w:rsid w:val="00483C9F"/>
    <w:rsid w:val="004A7727"/>
    <w:rsid w:val="004B3C20"/>
    <w:rsid w:val="00500E4E"/>
    <w:rsid w:val="005077EB"/>
    <w:rsid w:val="00580D3F"/>
    <w:rsid w:val="005E2E30"/>
    <w:rsid w:val="00692331"/>
    <w:rsid w:val="00696CD1"/>
    <w:rsid w:val="006E0216"/>
    <w:rsid w:val="00721474"/>
    <w:rsid w:val="007220A2"/>
    <w:rsid w:val="00733A4A"/>
    <w:rsid w:val="0079097C"/>
    <w:rsid w:val="007E407D"/>
    <w:rsid w:val="00804BBA"/>
    <w:rsid w:val="00811D81"/>
    <w:rsid w:val="0085383B"/>
    <w:rsid w:val="008A7061"/>
    <w:rsid w:val="008C6F35"/>
    <w:rsid w:val="008E11CC"/>
    <w:rsid w:val="008E6A1D"/>
    <w:rsid w:val="00905F71"/>
    <w:rsid w:val="009116B8"/>
    <w:rsid w:val="009123FE"/>
    <w:rsid w:val="00923D83"/>
    <w:rsid w:val="00945661"/>
    <w:rsid w:val="009527E1"/>
    <w:rsid w:val="00975C21"/>
    <w:rsid w:val="009A71EC"/>
    <w:rsid w:val="009D0D54"/>
    <w:rsid w:val="009E7598"/>
    <w:rsid w:val="00A06A38"/>
    <w:rsid w:val="00A07668"/>
    <w:rsid w:val="00A20A74"/>
    <w:rsid w:val="00A432DE"/>
    <w:rsid w:val="00A94B0F"/>
    <w:rsid w:val="00AD1093"/>
    <w:rsid w:val="00AF3985"/>
    <w:rsid w:val="00B00934"/>
    <w:rsid w:val="00B371AA"/>
    <w:rsid w:val="00B55C93"/>
    <w:rsid w:val="00B604E3"/>
    <w:rsid w:val="00B92A5C"/>
    <w:rsid w:val="00BA2791"/>
    <w:rsid w:val="00C33116"/>
    <w:rsid w:val="00C344B0"/>
    <w:rsid w:val="00C47B4E"/>
    <w:rsid w:val="00C52F1C"/>
    <w:rsid w:val="00CA2E5B"/>
    <w:rsid w:val="00CB2ADD"/>
    <w:rsid w:val="00CD4265"/>
    <w:rsid w:val="00CD72D8"/>
    <w:rsid w:val="00D1786D"/>
    <w:rsid w:val="00D200A5"/>
    <w:rsid w:val="00D86905"/>
    <w:rsid w:val="00D90F2E"/>
    <w:rsid w:val="00DE28BB"/>
    <w:rsid w:val="00DE5247"/>
    <w:rsid w:val="00ED2116"/>
    <w:rsid w:val="00EF069B"/>
    <w:rsid w:val="00F45C1F"/>
    <w:rsid w:val="00F66E37"/>
    <w:rsid w:val="00FC38AA"/>
    <w:rsid w:val="00FE3F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EB00E"/>
  <w15:docId w15:val="{DEFA3B68-9EC3-44D5-8F6E-F496764FF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
    <w:link w:val="SinespaciadoCar"/>
    <w:uiPriority w:val="1"/>
    <w:qFormat/>
    <w:rsid w:val="00CE2CFE"/>
  </w:style>
  <w:style w:type="character" w:customStyle="1" w:styleId="SinespaciadoCar">
    <w:name w:val="Sin espaciado Car"/>
    <w:aliases w:val="Francesa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nculovisitado">
    <w:name w:val="FollowedHyperlink"/>
    <w:basedOn w:val="Fuentedeprrafopredeter"/>
    <w:uiPriority w:val="99"/>
    <w:semiHidden/>
    <w:unhideWhenUsed/>
    <w:rsid w:val="00B425AA"/>
    <w:rPr>
      <w:color w:val="954F72" w:themeColor="followedHyperlink"/>
      <w:u w:val="single"/>
    </w:rPr>
  </w:style>
  <w:style w:type="paragraph" w:customStyle="1" w:styleId="Default">
    <w:name w:val="Default"/>
    <w:rsid w:val="00C06DA8"/>
    <w:pPr>
      <w:autoSpaceDE w:val="0"/>
      <w:autoSpaceDN w:val="0"/>
      <w:adjustRightInd w:val="0"/>
    </w:pPr>
    <w:rPr>
      <w:rFonts w:ascii="Arial" w:hAnsi="Arial" w:cs="Arial"/>
      <w:color w:val="000000"/>
    </w:rPr>
  </w:style>
  <w:style w:type="character" w:styleId="Textoennegrita">
    <w:name w:val="Strong"/>
    <w:basedOn w:val="Fuentedeprrafopredeter"/>
    <w:uiPriority w:val="22"/>
    <w:qFormat/>
    <w:rsid w:val="00C06DA8"/>
    <w:rPr>
      <w:b/>
      <w:bCs/>
      <w:color w:val="auto"/>
    </w:rPr>
  </w:style>
  <w:style w:type="paragraph" w:customStyle="1" w:styleId="j">
    <w:name w:val="j"/>
    <w:basedOn w:val="Normal"/>
    <w:rsid w:val="00111D82"/>
    <w:pPr>
      <w:spacing w:before="100" w:beforeAutospacing="1" w:after="100" w:afterAutospacing="1"/>
    </w:pPr>
    <w:rPr>
      <w:lang w:val="es-MX" w:eastAsia="es-MX"/>
    </w:rPr>
  </w:style>
  <w:style w:type="character" w:customStyle="1" w:styleId="nacep">
    <w:name w:val="n_acep"/>
    <w:basedOn w:val="Fuentedeprrafopredeter"/>
    <w:rsid w:val="00111D82"/>
  </w:style>
  <w:style w:type="character" w:customStyle="1" w:styleId="Mencinsinresolver1">
    <w:name w:val="Mención sin resolver1"/>
    <w:basedOn w:val="Fuentedeprrafopredeter"/>
    <w:uiPriority w:val="99"/>
    <w:semiHidden/>
    <w:unhideWhenUsed/>
    <w:rsid w:val="007B33F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D1786D"/>
    <w:rPr>
      <w:color w:val="605E5C"/>
      <w:shd w:val="clear" w:color="auto" w:fill="E1DFDD"/>
    </w:rPr>
  </w:style>
  <w:style w:type="character" w:customStyle="1" w:styleId="Mencinsinresolver3">
    <w:name w:val="Mención sin resolver3"/>
    <w:basedOn w:val="Fuentedeprrafopredeter"/>
    <w:uiPriority w:val="99"/>
    <w:semiHidden/>
    <w:unhideWhenUsed/>
    <w:rsid w:val="006E0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50265">
      <w:bodyDiv w:val="1"/>
      <w:marLeft w:val="0"/>
      <w:marRight w:val="0"/>
      <w:marTop w:val="0"/>
      <w:marBottom w:val="0"/>
      <w:divBdr>
        <w:top w:val="none" w:sz="0" w:space="0" w:color="auto"/>
        <w:left w:val="none" w:sz="0" w:space="0" w:color="auto"/>
        <w:bottom w:val="none" w:sz="0" w:space="0" w:color="auto"/>
        <w:right w:val="none" w:sz="0" w:space="0" w:color="auto"/>
      </w:divBdr>
    </w:div>
    <w:div w:id="463543158">
      <w:bodyDiv w:val="1"/>
      <w:marLeft w:val="0"/>
      <w:marRight w:val="0"/>
      <w:marTop w:val="0"/>
      <w:marBottom w:val="0"/>
      <w:divBdr>
        <w:top w:val="none" w:sz="0" w:space="0" w:color="auto"/>
        <w:left w:val="none" w:sz="0" w:space="0" w:color="auto"/>
        <w:bottom w:val="none" w:sz="0" w:space="0" w:color="auto"/>
        <w:right w:val="none" w:sz="0" w:space="0" w:color="auto"/>
      </w:divBdr>
    </w:div>
    <w:div w:id="483086749">
      <w:bodyDiv w:val="1"/>
      <w:marLeft w:val="0"/>
      <w:marRight w:val="0"/>
      <w:marTop w:val="0"/>
      <w:marBottom w:val="0"/>
      <w:divBdr>
        <w:top w:val="none" w:sz="0" w:space="0" w:color="auto"/>
        <w:left w:val="none" w:sz="0" w:space="0" w:color="auto"/>
        <w:bottom w:val="none" w:sz="0" w:space="0" w:color="auto"/>
        <w:right w:val="none" w:sz="0" w:space="0" w:color="auto"/>
      </w:divBdr>
    </w:div>
    <w:div w:id="801312576">
      <w:bodyDiv w:val="1"/>
      <w:marLeft w:val="0"/>
      <w:marRight w:val="0"/>
      <w:marTop w:val="0"/>
      <w:marBottom w:val="0"/>
      <w:divBdr>
        <w:top w:val="none" w:sz="0" w:space="0" w:color="auto"/>
        <w:left w:val="none" w:sz="0" w:space="0" w:color="auto"/>
        <w:bottom w:val="none" w:sz="0" w:space="0" w:color="auto"/>
        <w:right w:val="none" w:sz="0" w:space="0" w:color="auto"/>
      </w:divBdr>
    </w:div>
    <w:div w:id="821428664">
      <w:bodyDiv w:val="1"/>
      <w:marLeft w:val="0"/>
      <w:marRight w:val="0"/>
      <w:marTop w:val="0"/>
      <w:marBottom w:val="0"/>
      <w:divBdr>
        <w:top w:val="none" w:sz="0" w:space="0" w:color="auto"/>
        <w:left w:val="none" w:sz="0" w:space="0" w:color="auto"/>
        <w:bottom w:val="none" w:sz="0" w:space="0" w:color="auto"/>
        <w:right w:val="none" w:sz="0" w:space="0" w:color="auto"/>
      </w:divBdr>
    </w:div>
    <w:div w:id="1111629199">
      <w:bodyDiv w:val="1"/>
      <w:marLeft w:val="0"/>
      <w:marRight w:val="0"/>
      <w:marTop w:val="0"/>
      <w:marBottom w:val="0"/>
      <w:divBdr>
        <w:top w:val="none" w:sz="0" w:space="0" w:color="auto"/>
        <w:left w:val="none" w:sz="0" w:space="0" w:color="auto"/>
        <w:bottom w:val="none" w:sz="0" w:space="0" w:color="auto"/>
        <w:right w:val="none" w:sz="0" w:space="0" w:color="auto"/>
      </w:divBdr>
    </w:div>
    <w:div w:id="1134441841">
      <w:bodyDiv w:val="1"/>
      <w:marLeft w:val="0"/>
      <w:marRight w:val="0"/>
      <w:marTop w:val="0"/>
      <w:marBottom w:val="0"/>
      <w:divBdr>
        <w:top w:val="none" w:sz="0" w:space="0" w:color="auto"/>
        <w:left w:val="none" w:sz="0" w:space="0" w:color="auto"/>
        <w:bottom w:val="none" w:sz="0" w:space="0" w:color="auto"/>
        <w:right w:val="none" w:sz="0" w:space="0" w:color="auto"/>
      </w:divBdr>
    </w:div>
    <w:div w:id="1233924987">
      <w:bodyDiv w:val="1"/>
      <w:marLeft w:val="0"/>
      <w:marRight w:val="0"/>
      <w:marTop w:val="0"/>
      <w:marBottom w:val="0"/>
      <w:divBdr>
        <w:top w:val="none" w:sz="0" w:space="0" w:color="auto"/>
        <w:left w:val="none" w:sz="0" w:space="0" w:color="auto"/>
        <w:bottom w:val="none" w:sz="0" w:space="0" w:color="auto"/>
        <w:right w:val="none" w:sz="0" w:space="0" w:color="auto"/>
      </w:divBdr>
    </w:div>
    <w:div w:id="1323579486">
      <w:bodyDiv w:val="1"/>
      <w:marLeft w:val="0"/>
      <w:marRight w:val="0"/>
      <w:marTop w:val="0"/>
      <w:marBottom w:val="0"/>
      <w:divBdr>
        <w:top w:val="none" w:sz="0" w:space="0" w:color="auto"/>
        <w:left w:val="none" w:sz="0" w:space="0" w:color="auto"/>
        <w:bottom w:val="none" w:sz="0" w:space="0" w:color="auto"/>
        <w:right w:val="none" w:sz="0" w:space="0" w:color="auto"/>
      </w:divBdr>
    </w:div>
    <w:div w:id="1474178332">
      <w:bodyDiv w:val="1"/>
      <w:marLeft w:val="0"/>
      <w:marRight w:val="0"/>
      <w:marTop w:val="0"/>
      <w:marBottom w:val="0"/>
      <w:divBdr>
        <w:top w:val="none" w:sz="0" w:space="0" w:color="auto"/>
        <w:left w:val="none" w:sz="0" w:space="0" w:color="auto"/>
        <w:bottom w:val="none" w:sz="0" w:space="0" w:color="auto"/>
        <w:right w:val="none" w:sz="0" w:space="0" w:color="auto"/>
      </w:divBdr>
    </w:div>
    <w:div w:id="167275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spreadsheets/d/17TyGv4-LspyGP6b0zO8WHazNPG6XJb4C/edit?usp=sharing&amp;ouid=111372023643382136059"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ipomex.org.mx/ipo3/lgt/indice/LAPAZ/art_92_vii.web" TargetMode="External"/><Relationship Id="rId17" Type="http://schemas.openxmlformats.org/officeDocument/2006/relationships/hyperlink" Target="http://www.apartados.hacienda.gob.mx/contabilidad/documentos/informe_cuenta/1998/cuenta_publica/Glosario/n.ht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ansparenciapresupuestaria.gob.mx/es/PTP/Glosario"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docs.google.com/spreadsheets/d/17TyGv4-LspyGP6b0zO8WHazNPG6XJb4C/edit?usp=sharing&amp;ouid=111372023643382136059"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s://www.ipomex.org.mx/ipo3&amp;lgt/indice/LAPAZ/art_92_vii.web"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ZkkxuU1Bds62UdbJcCDh+6kPV4A==">AMUW2mUV+vgYef8L7MeiRgbE9lEUj2eORUoi1hCbZAVqF0gfNoRFo/JZhXRgdtVWhfr6LRe88ODIDDlNHmzm73UDhO6xQp8zFhL7xJ74eHUnXT4ZyczP9pNUmYMzqZs1wDFie7Thfh65</go:docsCustomData>
</go:gDocsCustomXmlDataStorage>
</file>

<file path=customXml/itemProps1.xml><?xml version="1.0" encoding="utf-8"?>
<ds:datastoreItem xmlns:ds="http://schemas.openxmlformats.org/officeDocument/2006/customXml" ds:itemID="{8351ED2C-3968-4CFC-A25C-188EDB4AF16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55</Pages>
  <Words>12876</Words>
  <Characters>70824</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83533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MARICELA VILLAGOMEZ</cp:lastModifiedBy>
  <cp:revision>2</cp:revision>
  <cp:lastPrinted>2022-12-09T16:32:00Z</cp:lastPrinted>
  <dcterms:created xsi:type="dcterms:W3CDTF">2022-12-20T03:17:00Z</dcterms:created>
  <dcterms:modified xsi:type="dcterms:W3CDTF">2022-12-20T03:17:00Z</dcterms:modified>
</cp:coreProperties>
</file>