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5E0D6F26" w:rsidR="00200BFC" w:rsidRPr="005C4D31" w:rsidRDefault="00200BFC" w:rsidP="005C4D31">
      <w:pPr>
        <w:spacing w:line="360" w:lineRule="auto"/>
        <w:jc w:val="both"/>
        <w:rPr>
          <w:rFonts w:ascii="Palatino Linotype" w:hAnsi="Palatino Linotype" w:cs="Arial"/>
        </w:rPr>
      </w:pPr>
      <w:r w:rsidRPr="005C4D31">
        <w:rPr>
          <w:rFonts w:ascii="Palatino Linotype" w:hAnsi="Palatino Linotype" w:cs="Arial"/>
        </w:rPr>
        <w:t xml:space="preserve">Resolución del Pleno del Instituto de Transparencia, Acceso a </w:t>
      </w:r>
      <w:r w:rsidR="004143DE" w:rsidRPr="005C4D31">
        <w:rPr>
          <w:rFonts w:ascii="Palatino Linotype" w:hAnsi="Palatino Linotype" w:cs="Arial"/>
        </w:rPr>
        <w:t>la Información</w:t>
      </w:r>
      <w:r w:rsidR="00327647" w:rsidRPr="005C4D31">
        <w:rPr>
          <w:rFonts w:ascii="Palatino Linotype" w:hAnsi="Palatino Linotype" w:cs="Arial"/>
        </w:rPr>
        <w:t xml:space="preserve"> Pública</w:t>
      </w:r>
      <w:r w:rsidRPr="005C4D31">
        <w:rPr>
          <w:rFonts w:ascii="Palatino Linotype" w:hAnsi="Palatino Linotype" w:cs="Arial"/>
        </w:rPr>
        <w:t xml:space="preserve"> y Protección de Datos Personales del Estado de México y Municipios, con domicilio en Met</w:t>
      </w:r>
      <w:r w:rsidR="00537924">
        <w:rPr>
          <w:rFonts w:ascii="Palatino Linotype" w:hAnsi="Palatino Linotype" w:cs="Arial"/>
        </w:rPr>
        <w:t>epec, Estado de México, celebrada el</w:t>
      </w:r>
      <w:r w:rsidR="009A1382" w:rsidRPr="005C4D31">
        <w:rPr>
          <w:rFonts w:ascii="Palatino Linotype" w:hAnsi="Palatino Linotype" w:cs="Arial"/>
        </w:rPr>
        <w:t xml:space="preserve"> </w:t>
      </w:r>
      <w:r w:rsidR="00AF06DD" w:rsidRPr="005C4D31">
        <w:rPr>
          <w:rFonts w:ascii="Palatino Linotype" w:hAnsi="Palatino Linotype" w:cs="Arial"/>
        </w:rPr>
        <w:t>diecisiete</w:t>
      </w:r>
      <w:r w:rsidR="00F552D1" w:rsidRPr="005C4D31">
        <w:rPr>
          <w:rFonts w:ascii="Palatino Linotype" w:hAnsi="Palatino Linotype" w:cs="Arial"/>
        </w:rPr>
        <w:t xml:space="preserve"> de agosto</w:t>
      </w:r>
      <w:r w:rsidR="00B717EF" w:rsidRPr="005C4D31">
        <w:rPr>
          <w:rFonts w:ascii="Palatino Linotype" w:hAnsi="Palatino Linotype" w:cs="Arial"/>
        </w:rPr>
        <w:t xml:space="preserve"> de dos mil veintidós</w:t>
      </w:r>
      <w:r w:rsidR="003253C6" w:rsidRPr="005C4D31">
        <w:rPr>
          <w:rFonts w:ascii="Palatino Linotype" w:hAnsi="Palatino Linotype" w:cs="Arial"/>
        </w:rPr>
        <w:t>.</w:t>
      </w:r>
    </w:p>
    <w:p w14:paraId="57CA25AC" w14:textId="77777777" w:rsidR="003253C6" w:rsidRPr="005C4D31" w:rsidRDefault="003253C6" w:rsidP="005C4D31">
      <w:pPr>
        <w:spacing w:line="360" w:lineRule="auto"/>
        <w:jc w:val="both"/>
        <w:rPr>
          <w:rFonts w:ascii="Palatino Linotype" w:hAnsi="Palatino Linotype" w:cs="Arial"/>
        </w:rPr>
      </w:pPr>
    </w:p>
    <w:p w14:paraId="03825FB3" w14:textId="71320652" w:rsidR="00A1125E" w:rsidRPr="005C4D31" w:rsidRDefault="00E608DF" w:rsidP="005C4D31">
      <w:pPr>
        <w:spacing w:line="360" w:lineRule="auto"/>
        <w:jc w:val="both"/>
        <w:rPr>
          <w:rFonts w:ascii="Palatino Linotype" w:hAnsi="Palatino Linotype" w:cs="Arial"/>
          <w:lang w:val="es-ES"/>
        </w:rPr>
      </w:pPr>
      <w:r w:rsidRPr="005C4D31">
        <w:rPr>
          <w:rFonts w:ascii="Palatino Linotype" w:hAnsi="Palatino Linotype" w:cs="Arial"/>
          <w:b/>
          <w:sz w:val="28"/>
          <w:szCs w:val="28"/>
        </w:rPr>
        <w:t>VISTOS</w:t>
      </w:r>
      <w:r w:rsidRPr="005C4D31">
        <w:rPr>
          <w:rFonts w:ascii="Palatino Linotype" w:hAnsi="Palatino Linotype" w:cs="Arial"/>
          <w:sz w:val="28"/>
          <w:szCs w:val="28"/>
        </w:rPr>
        <w:t xml:space="preserve"> </w:t>
      </w:r>
      <w:r w:rsidRPr="005C4D31">
        <w:rPr>
          <w:rFonts w:ascii="Palatino Linotype" w:hAnsi="Palatino Linotype" w:cs="Arial"/>
        </w:rPr>
        <w:t xml:space="preserve">los expedientes formados con motivo de los Recursos de Revisión </w:t>
      </w:r>
      <w:r w:rsidR="00A37206" w:rsidRPr="005C4D31">
        <w:rPr>
          <w:rFonts w:ascii="Palatino Linotype" w:hAnsi="Palatino Linotype" w:cs="Arial"/>
          <w:b/>
          <w:bCs/>
        </w:rPr>
        <w:t>05737/INFOEM/IP/RR/2022 y 05740/INFOEM/IP/RR/2022</w:t>
      </w:r>
      <w:r w:rsidR="00200BFC" w:rsidRPr="005C4D31">
        <w:rPr>
          <w:rFonts w:ascii="Palatino Linotype" w:hAnsi="Palatino Linotype" w:cs="Arial"/>
        </w:rPr>
        <w:t>,</w:t>
      </w:r>
      <w:r w:rsidR="0089531A" w:rsidRPr="005C4D31">
        <w:rPr>
          <w:rFonts w:ascii="Palatino Linotype" w:hAnsi="Palatino Linotype" w:cs="Arial"/>
        </w:rPr>
        <w:t xml:space="preserve"> </w:t>
      </w:r>
      <w:r w:rsidR="00200BFC" w:rsidRPr="005C4D31">
        <w:rPr>
          <w:rFonts w:ascii="Palatino Linotype" w:hAnsi="Palatino Linotype" w:cs="Arial"/>
        </w:rPr>
        <w:t>promovido</w:t>
      </w:r>
      <w:r w:rsidR="00A37206" w:rsidRPr="005C4D31">
        <w:rPr>
          <w:rFonts w:ascii="Palatino Linotype" w:hAnsi="Palatino Linotype" w:cs="Arial"/>
        </w:rPr>
        <w:t xml:space="preserve">s </w:t>
      </w:r>
      <w:r w:rsidR="00200BFC" w:rsidRPr="005C4D31">
        <w:rPr>
          <w:rFonts w:ascii="Palatino Linotype" w:hAnsi="Palatino Linotype"/>
        </w:rPr>
        <w:t>por</w:t>
      </w:r>
      <w:r w:rsidR="004151F9" w:rsidRPr="005C4D31">
        <w:rPr>
          <w:rFonts w:ascii="Palatino Linotype" w:hAnsi="Palatino Linotype"/>
        </w:rPr>
        <w:t xml:space="preserve"> </w:t>
      </w:r>
      <w:r w:rsidR="009A1382" w:rsidRPr="005C4D31">
        <w:rPr>
          <w:rFonts w:ascii="Palatino Linotype" w:hAnsi="Palatino Linotype"/>
        </w:rPr>
        <w:t>un particular de manera anónima</w:t>
      </w:r>
      <w:r w:rsidR="00DD136A" w:rsidRPr="005C4D31">
        <w:rPr>
          <w:rFonts w:ascii="Palatino Linotype" w:hAnsi="Palatino Linotype"/>
        </w:rPr>
        <w:t xml:space="preserve">, </w:t>
      </w:r>
      <w:r w:rsidR="005F0E30" w:rsidRPr="005C4D31">
        <w:rPr>
          <w:rFonts w:ascii="Palatino Linotype" w:hAnsi="Palatino Linotype"/>
        </w:rPr>
        <w:t xml:space="preserve">a quien en lo sucesivo se le </w:t>
      </w:r>
      <w:r w:rsidR="00D9217D" w:rsidRPr="005C4D31">
        <w:rPr>
          <w:rFonts w:ascii="Palatino Linotype" w:hAnsi="Palatino Linotype"/>
        </w:rPr>
        <w:t>denominará</w:t>
      </w:r>
      <w:r w:rsidR="005F0E30" w:rsidRPr="005C4D31">
        <w:rPr>
          <w:rFonts w:ascii="Palatino Linotype" w:hAnsi="Palatino Linotype"/>
        </w:rPr>
        <w:t xml:space="preserve"> </w:t>
      </w:r>
      <w:r w:rsidR="00201AF1" w:rsidRPr="005C4D31">
        <w:rPr>
          <w:rFonts w:ascii="Palatino Linotype" w:hAnsi="Palatino Linotype" w:cs="Arial"/>
          <w:b/>
          <w:lang w:val="es-ES"/>
        </w:rPr>
        <w:t>EL</w:t>
      </w:r>
      <w:r w:rsidR="00200BFC" w:rsidRPr="005C4D31">
        <w:rPr>
          <w:rFonts w:ascii="Palatino Linotype" w:hAnsi="Palatino Linotype" w:cs="Arial"/>
          <w:b/>
          <w:lang w:val="es-ES"/>
        </w:rPr>
        <w:t xml:space="preserve"> RECURRENTE,</w:t>
      </w:r>
      <w:r w:rsidR="008B3120" w:rsidRPr="005C4D31">
        <w:rPr>
          <w:rFonts w:ascii="Palatino Linotype" w:hAnsi="Palatino Linotype" w:cs="Arial"/>
          <w:lang w:val="es-ES"/>
        </w:rPr>
        <w:t xml:space="preserve"> en contra de la respuesta </w:t>
      </w:r>
      <w:r w:rsidR="00D9217D" w:rsidRPr="005C4D31">
        <w:rPr>
          <w:rFonts w:ascii="Palatino Linotype" w:hAnsi="Palatino Linotype" w:cs="Arial"/>
          <w:lang w:val="es-ES"/>
        </w:rPr>
        <w:t>de</w:t>
      </w:r>
      <w:r w:rsidR="00FE7C76" w:rsidRPr="005C4D31">
        <w:rPr>
          <w:rFonts w:ascii="Palatino Linotype" w:hAnsi="Palatino Linotype" w:cs="Arial"/>
          <w:lang w:val="es-ES"/>
        </w:rPr>
        <w:t xml:space="preserve">l </w:t>
      </w:r>
      <w:r w:rsidR="00D47BDD" w:rsidRPr="005C4D31">
        <w:rPr>
          <w:rFonts w:ascii="Palatino Linotype" w:hAnsi="Palatino Linotype" w:cs="Arial"/>
          <w:b/>
          <w:bCs/>
        </w:rPr>
        <w:t xml:space="preserve">Ayuntamiento de </w:t>
      </w:r>
      <w:r w:rsidR="00777064" w:rsidRPr="005C4D31">
        <w:rPr>
          <w:rFonts w:ascii="Palatino Linotype" w:hAnsi="Palatino Linotype" w:cs="Arial"/>
          <w:b/>
          <w:bCs/>
        </w:rPr>
        <w:t>Toluca</w:t>
      </w:r>
      <w:r w:rsidR="00200BFC" w:rsidRPr="005C4D31">
        <w:rPr>
          <w:rFonts w:ascii="Palatino Linotype" w:hAnsi="Palatino Linotype" w:cs="Arial"/>
          <w:b/>
          <w:lang w:val="es-ES"/>
        </w:rPr>
        <w:t xml:space="preserve">, </w:t>
      </w:r>
      <w:r w:rsidR="005F0E30" w:rsidRPr="005C4D31">
        <w:rPr>
          <w:rFonts w:ascii="Palatino Linotype" w:hAnsi="Palatino Linotype"/>
        </w:rPr>
        <w:t xml:space="preserve">en lo subsecuente se le denominará </w:t>
      </w:r>
      <w:r w:rsidR="00200BFC" w:rsidRPr="005C4D31">
        <w:rPr>
          <w:rFonts w:ascii="Palatino Linotype" w:hAnsi="Palatino Linotype" w:cs="Arial"/>
          <w:b/>
          <w:lang w:val="es-ES"/>
        </w:rPr>
        <w:t xml:space="preserve">EL SUJETO OBLIGADO, </w:t>
      </w:r>
      <w:r w:rsidR="00200BFC" w:rsidRPr="005C4D31">
        <w:rPr>
          <w:rFonts w:ascii="Palatino Linotype" w:hAnsi="Palatino Linotype" w:cs="Arial"/>
          <w:lang w:val="es-ES"/>
        </w:rPr>
        <w:t xml:space="preserve">se procede a dictar la presente resolución con base en lo siguiente: </w:t>
      </w:r>
    </w:p>
    <w:p w14:paraId="71F79FE3" w14:textId="77777777" w:rsidR="00A1125E" w:rsidRPr="005C4D31" w:rsidRDefault="00A1125E" w:rsidP="005C4D31">
      <w:pPr>
        <w:spacing w:line="360" w:lineRule="auto"/>
        <w:jc w:val="both"/>
        <w:rPr>
          <w:rFonts w:ascii="Palatino Linotype" w:hAnsi="Palatino Linotype" w:cs="Arial"/>
          <w:b/>
          <w:bCs/>
          <w:spacing w:val="60"/>
          <w:sz w:val="28"/>
          <w:szCs w:val="28"/>
        </w:rPr>
      </w:pPr>
    </w:p>
    <w:p w14:paraId="47CFFCB3" w14:textId="795DB41A" w:rsidR="00D77693" w:rsidRPr="005C4D31" w:rsidRDefault="0079212B" w:rsidP="005C4D31">
      <w:pPr>
        <w:spacing w:line="360" w:lineRule="auto"/>
        <w:jc w:val="center"/>
        <w:rPr>
          <w:rFonts w:ascii="Palatino Linotype" w:hAnsi="Palatino Linotype" w:cs="Arial"/>
          <w:b/>
          <w:bCs/>
          <w:spacing w:val="60"/>
          <w:sz w:val="28"/>
          <w:szCs w:val="28"/>
        </w:rPr>
      </w:pPr>
      <w:r w:rsidRPr="005C4D31">
        <w:rPr>
          <w:rFonts w:ascii="Palatino Linotype" w:hAnsi="Palatino Linotype" w:cs="Arial"/>
          <w:b/>
          <w:bCs/>
          <w:spacing w:val="60"/>
          <w:sz w:val="28"/>
          <w:szCs w:val="28"/>
        </w:rPr>
        <w:t>ANTECEDENTES</w:t>
      </w:r>
      <w:r w:rsidR="00D77693" w:rsidRPr="005C4D31">
        <w:rPr>
          <w:rFonts w:ascii="Palatino Linotype" w:hAnsi="Palatino Linotype" w:cs="Arial"/>
          <w:b/>
          <w:bCs/>
          <w:spacing w:val="60"/>
          <w:sz w:val="28"/>
          <w:szCs w:val="28"/>
        </w:rPr>
        <w:t xml:space="preserve"> </w:t>
      </w:r>
    </w:p>
    <w:p w14:paraId="52087D33" w14:textId="77777777" w:rsidR="00967AC9" w:rsidRPr="005C4D31" w:rsidRDefault="00967AC9" w:rsidP="005C4D31">
      <w:pPr>
        <w:spacing w:line="360" w:lineRule="auto"/>
        <w:jc w:val="both"/>
        <w:rPr>
          <w:rFonts w:ascii="Palatino Linotype" w:eastAsia="Calibri" w:hAnsi="Palatino Linotype" w:cs="Arial"/>
          <w:b/>
          <w:sz w:val="28"/>
          <w:szCs w:val="28"/>
          <w:lang w:val="es-ES" w:eastAsia="en-US"/>
        </w:rPr>
      </w:pPr>
    </w:p>
    <w:p w14:paraId="4BE57260" w14:textId="50290471" w:rsidR="00F26592" w:rsidRPr="005C4D31" w:rsidRDefault="00F26592" w:rsidP="005C4D31">
      <w:pPr>
        <w:spacing w:line="360" w:lineRule="auto"/>
        <w:jc w:val="both"/>
        <w:rPr>
          <w:rFonts w:ascii="Palatino Linotype" w:eastAsia="Calibri" w:hAnsi="Palatino Linotype" w:cs="Arial"/>
          <w:b/>
          <w:sz w:val="26"/>
          <w:szCs w:val="26"/>
          <w:lang w:val="es-ES" w:eastAsia="en-US"/>
        </w:rPr>
      </w:pPr>
      <w:r w:rsidRPr="005C4D31">
        <w:rPr>
          <w:rFonts w:ascii="Palatino Linotype" w:eastAsia="Calibri" w:hAnsi="Palatino Linotype" w:cs="Arial"/>
          <w:b/>
          <w:sz w:val="26"/>
          <w:szCs w:val="26"/>
          <w:lang w:val="es-ES" w:eastAsia="en-US"/>
        </w:rPr>
        <w:t xml:space="preserve">I. </w:t>
      </w:r>
      <w:r w:rsidRPr="005C4D31">
        <w:rPr>
          <w:rFonts w:ascii="Palatino Linotype" w:hAnsi="Palatino Linotype"/>
          <w:b/>
          <w:sz w:val="26"/>
          <w:szCs w:val="26"/>
        </w:rPr>
        <w:t>De la Solicitud de Información</w:t>
      </w:r>
    </w:p>
    <w:p w14:paraId="75C93A1F" w14:textId="78C3F4E3" w:rsidR="00225B80" w:rsidRPr="005C4D31" w:rsidRDefault="00163A20" w:rsidP="005C4D31">
      <w:pPr>
        <w:spacing w:line="360" w:lineRule="auto"/>
        <w:jc w:val="both"/>
        <w:rPr>
          <w:rFonts w:ascii="Palatino Linotype" w:eastAsia="MS Mincho" w:hAnsi="Palatino Linotype" w:cs="Arial"/>
          <w:bCs/>
        </w:rPr>
      </w:pPr>
      <w:r w:rsidRPr="005C4D31">
        <w:rPr>
          <w:rFonts w:ascii="Palatino Linotype" w:eastAsia="MS Mincho" w:hAnsi="Palatino Linotype" w:cs="Arial"/>
        </w:rPr>
        <w:t xml:space="preserve">En fecha </w:t>
      </w:r>
      <w:bookmarkStart w:id="0" w:name="_Hlk107954176"/>
      <w:r w:rsidR="00777064" w:rsidRPr="005C4D31">
        <w:rPr>
          <w:rFonts w:ascii="Palatino Linotype" w:eastAsia="MS Mincho" w:hAnsi="Palatino Linotype" w:cs="Arial"/>
          <w:bCs/>
        </w:rPr>
        <w:t>catorce</w:t>
      </w:r>
      <w:r w:rsidR="00D47BDD" w:rsidRPr="005C4D31">
        <w:rPr>
          <w:rFonts w:ascii="Palatino Linotype" w:eastAsia="MS Mincho" w:hAnsi="Palatino Linotype" w:cs="Arial"/>
          <w:bCs/>
        </w:rPr>
        <w:t xml:space="preserve"> de marzo</w:t>
      </w:r>
      <w:r w:rsidR="008F6C4A" w:rsidRPr="005C4D31">
        <w:rPr>
          <w:rFonts w:ascii="Palatino Linotype" w:eastAsia="MS Mincho" w:hAnsi="Palatino Linotype" w:cs="Arial"/>
          <w:bCs/>
        </w:rPr>
        <w:t xml:space="preserve"> de marzo</w:t>
      </w:r>
      <w:r w:rsidR="0069687F" w:rsidRPr="005C4D31">
        <w:rPr>
          <w:rFonts w:ascii="Palatino Linotype" w:eastAsia="MS Mincho" w:hAnsi="Palatino Linotype" w:cs="Arial"/>
          <w:bCs/>
        </w:rPr>
        <w:t xml:space="preserve"> </w:t>
      </w:r>
      <w:bookmarkEnd w:id="0"/>
      <w:r w:rsidR="0069687F" w:rsidRPr="005C4D31">
        <w:rPr>
          <w:rFonts w:ascii="Palatino Linotype" w:eastAsia="MS Mincho" w:hAnsi="Palatino Linotype" w:cs="Arial"/>
          <w:bCs/>
        </w:rPr>
        <w:t xml:space="preserve">de dos mil </w:t>
      </w:r>
      <w:r w:rsidR="00B00AF3" w:rsidRPr="005C4D31">
        <w:rPr>
          <w:rFonts w:ascii="Palatino Linotype" w:eastAsia="MS Mincho" w:hAnsi="Palatino Linotype" w:cs="Arial"/>
          <w:bCs/>
        </w:rPr>
        <w:t>veintidós</w:t>
      </w:r>
      <w:r w:rsidRPr="005C4D31">
        <w:rPr>
          <w:rFonts w:ascii="Palatino Linotype" w:eastAsia="MS Mincho" w:hAnsi="Palatino Linotype" w:cs="Arial"/>
          <w:bCs/>
        </w:rPr>
        <w:t>,</w:t>
      </w:r>
      <w:r w:rsidR="00264036" w:rsidRPr="005C4D31">
        <w:rPr>
          <w:rFonts w:ascii="Palatino Linotype" w:eastAsia="MS Mincho" w:hAnsi="Palatino Linotype" w:cs="Arial"/>
        </w:rPr>
        <w:t xml:space="preserve"> </w:t>
      </w:r>
      <w:r w:rsidR="00797A18" w:rsidRPr="005C4D31">
        <w:rPr>
          <w:rFonts w:ascii="Palatino Linotype" w:eastAsia="Palatino Linotype" w:hAnsi="Palatino Linotype" w:cs="Palatino Linotype"/>
          <w:b/>
          <w:lang w:eastAsia="es-MX"/>
        </w:rPr>
        <w:t xml:space="preserve">EL RECURRENTE </w:t>
      </w:r>
      <w:r w:rsidR="00797A18" w:rsidRPr="005C4D31">
        <w:rPr>
          <w:rFonts w:ascii="Palatino Linotype" w:eastAsia="Palatino Linotype" w:hAnsi="Palatino Linotype" w:cs="Palatino Linotype"/>
          <w:lang w:eastAsia="es-MX"/>
        </w:rPr>
        <w:t>presentó a través d</w:t>
      </w:r>
      <w:r w:rsidR="008F6C4A" w:rsidRPr="005C4D31">
        <w:rPr>
          <w:rFonts w:ascii="Palatino Linotype" w:eastAsia="Palatino Linotype" w:hAnsi="Palatino Linotype" w:cs="Palatino Linotype"/>
          <w:lang w:eastAsia="es-MX"/>
        </w:rPr>
        <w:t>e</w:t>
      </w:r>
      <w:r w:rsidR="00797A18" w:rsidRPr="005C4D31">
        <w:rPr>
          <w:rFonts w:ascii="Palatino Linotype" w:eastAsia="Palatino Linotype" w:hAnsi="Palatino Linotype" w:cs="Palatino Linotype"/>
          <w:lang w:eastAsia="es-MX"/>
        </w:rPr>
        <w:t>l Sistema de Acceso a la Información Mexiquense, en lo subsecuente</w:t>
      </w:r>
      <w:r w:rsidR="00797A18" w:rsidRPr="005C4D31">
        <w:rPr>
          <w:rFonts w:ascii="Palatino Linotype" w:eastAsia="Palatino Linotype" w:hAnsi="Palatino Linotype" w:cs="Palatino Linotype"/>
          <w:b/>
          <w:lang w:eastAsia="es-MX"/>
        </w:rPr>
        <w:t xml:space="preserve"> EL SAIMEX</w:t>
      </w:r>
      <w:r w:rsidR="0022458E" w:rsidRPr="005C4D31">
        <w:rPr>
          <w:rFonts w:ascii="Palatino Linotype" w:hAnsi="Palatino Linotype" w:cs="Arial"/>
          <w:b/>
        </w:rPr>
        <w:t>,</w:t>
      </w:r>
      <w:r w:rsidR="0022458E" w:rsidRPr="005C4D31">
        <w:rPr>
          <w:rFonts w:ascii="Palatino Linotype" w:hAnsi="Palatino Linotype"/>
        </w:rPr>
        <w:t xml:space="preserve"> ante </w:t>
      </w:r>
      <w:r w:rsidR="0022458E" w:rsidRPr="005C4D31">
        <w:rPr>
          <w:rFonts w:ascii="Palatino Linotype" w:hAnsi="Palatino Linotype"/>
          <w:b/>
        </w:rPr>
        <w:t>EL SUJETO OBLIGADO</w:t>
      </w:r>
      <w:r w:rsidR="00BF3E26" w:rsidRPr="005C4D31">
        <w:rPr>
          <w:rFonts w:ascii="Palatino Linotype" w:eastAsia="MS Mincho" w:hAnsi="Palatino Linotype" w:cs="Arial"/>
          <w:lang w:val="es-ES_tradnl"/>
        </w:rPr>
        <w:t>, la</w:t>
      </w:r>
      <w:r w:rsidR="00000117" w:rsidRPr="005C4D31">
        <w:rPr>
          <w:rFonts w:ascii="Palatino Linotype" w:eastAsia="MS Mincho" w:hAnsi="Palatino Linotype" w:cs="Arial"/>
          <w:lang w:val="es-ES_tradnl"/>
        </w:rPr>
        <w:t>s</w:t>
      </w:r>
      <w:r w:rsidR="00BF3E26" w:rsidRPr="005C4D31">
        <w:rPr>
          <w:rFonts w:ascii="Palatino Linotype" w:eastAsia="MS Mincho" w:hAnsi="Palatino Linotype" w:cs="Arial"/>
          <w:lang w:val="es-ES_tradnl"/>
        </w:rPr>
        <w:t xml:space="preserve"> </w:t>
      </w:r>
      <w:r w:rsidR="00C5678A" w:rsidRPr="005C4D31">
        <w:rPr>
          <w:rFonts w:ascii="Palatino Linotype" w:eastAsia="MS Mincho" w:hAnsi="Palatino Linotype" w:cs="Arial"/>
          <w:lang w:val="es-ES_tradnl"/>
        </w:rPr>
        <w:t xml:space="preserve">Solicitudes </w:t>
      </w:r>
      <w:r w:rsidR="00BF3E26" w:rsidRPr="005C4D31">
        <w:rPr>
          <w:rFonts w:ascii="Palatino Linotype" w:eastAsia="MS Mincho" w:hAnsi="Palatino Linotype" w:cs="Arial"/>
          <w:lang w:val="es-ES_tradnl"/>
        </w:rPr>
        <w:t xml:space="preserve">de </w:t>
      </w:r>
      <w:r w:rsidR="004351DD" w:rsidRPr="005C4D31">
        <w:rPr>
          <w:rFonts w:ascii="Palatino Linotype" w:eastAsia="MS Mincho" w:hAnsi="Palatino Linotype" w:cs="Arial"/>
          <w:lang w:val="es-ES_tradnl"/>
        </w:rPr>
        <w:t>A</w:t>
      </w:r>
      <w:r w:rsidR="00BF3E26" w:rsidRPr="005C4D31">
        <w:rPr>
          <w:rFonts w:ascii="Palatino Linotype" w:eastAsia="MS Mincho" w:hAnsi="Palatino Linotype" w:cs="Arial"/>
          <w:lang w:val="es-ES_tradnl"/>
        </w:rPr>
        <w:t xml:space="preserve">cceso a la </w:t>
      </w:r>
      <w:r w:rsidR="00327647" w:rsidRPr="005C4D31">
        <w:rPr>
          <w:rFonts w:ascii="Palatino Linotype" w:eastAsia="MS Mincho" w:hAnsi="Palatino Linotype" w:cs="Arial"/>
          <w:lang w:val="es-ES_tradnl"/>
        </w:rPr>
        <w:t>Información Pública</w:t>
      </w:r>
      <w:r w:rsidR="00225B80" w:rsidRPr="005C4D31">
        <w:rPr>
          <w:rFonts w:ascii="Palatino Linotype" w:eastAsia="MS Mincho" w:hAnsi="Palatino Linotype" w:cs="Arial"/>
          <w:b/>
          <w:bCs/>
        </w:rPr>
        <w:t xml:space="preserve">, </w:t>
      </w:r>
      <w:r w:rsidR="00225B80" w:rsidRPr="005C4D31">
        <w:rPr>
          <w:rFonts w:ascii="Palatino Linotype" w:eastAsia="MS Mincho" w:hAnsi="Palatino Linotype" w:cs="Arial"/>
          <w:bCs/>
        </w:rPr>
        <w:t>mediante de los cuales requirió, lo siguiente:</w:t>
      </w:r>
    </w:p>
    <w:p w14:paraId="43C7BA3D" w14:textId="77777777" w:rsidR="00225B80" w:rsidRPr="005C4D31" w:rsidRDefault="00225B80" w:rsidP="005C4D31">
      <w:pPr>
        <w:spacing w:line="360" w:lineRule="auto"/>
        <w:jc w:val="both"/>
        <w:rPr>
          <w:rFonts w:ascii="Palatino Linotype" w:eastAsia="MS Mincho" w:hAnsi="Palatino Linotype" w:cs="Arial"/>
          <w:bCs/>
        </w:rPr>
      </w:pPr>
    </w:p>
    <w:tbl>
      <w:tblPr>
        <w:tblStyle w:val="Tablaconcuadrcula31"/>
        <w:tblW w:w="7938" w:type="dxa"/>
        <w:jc w:val="center"/>
        <w:tblLook w:val="04A0" w:firstRow="1" w:lastRow="0" w:firstColumn="1" w:lastColumn="0" w:noHBand="0" w:noVBand="1"/>
      </w:tblPr>
      <w:tblGrid>
        <w:gridCol w:w="2714"/>
        <w:gridCol w:w="5224"/>
      </w:tblGrid>
      <w:tr w:rsidR="00C34EEB" w:rsidRPr="005C4D31" w14:paraId="18D11881" w14:textId="77777777" w:rsidTr="004E378E">
        <w:trPr>
          <w:trHeight w:val="315"/>
          <w:tblHeader/>
          <w:jc w:val="center"/>
        </w:trPr>
        <w:tc>
          <w:tcPr>
            <w:tcW w:w="2714"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5C4D31" w:rsidRDefault="00225B80" w:rsidP="005C4D31">
            <w:pPr>
              <w:spacing w:line="276" w:lineRule="auto"/>
              <w:jc w:val="center"/>
              <w:rPr>
                <w:rFonts w:ascii="Palatino Linotype" w:hAnsi="Palatino Linotype" w:cs="Arial"/>
                <w:b/>
                <w:bCs/>
                <w:color w:val="FFFFFF" w:themeColor="background1"/>
                <w:sz w:val="20"/>
                <w:szCs w:val="20"/>
              </w:rPr>
            </w:pPr>
            <w:r w:rsidRPr="005C4D31">
              <w:rPr>
                <w:rFonts w:ascii="Palatino Linotype" w:hAnsi="Palatino Linotype" w:cs="Arial"/>
                <w:b/>
                <w:bCs/>
                <w:color w:val="FFFFFF" w:themeColor="background1"/>
                <w:sz w:val="20"/>
                <w:szCs w:val="20"/>
              </w:rPr>
              <w:t xml:space="preserve">Folio </w:t>
            </w:r>
          </w:p>
        </w:tc>
        <w:tc>
          <w:tcPr>
            <w:tcW w:w="5224" w:type="dxa"/>
            <w:tcBorders>
              <w:left w:val="single" w:sz="2" w:space="0" w:color="auto"/>
            </w:tcBorders>
            <w:shd w:val="clear" w:color="auto" w:fill="4A442A" w:themeFill="background2" w:themeFillShade="40"/>
          </w:tcPr>
          <w:p w14:paraId="7585606C" w14:textId="77777777" w:rsidR="00225B80" w:rsidRPr="005C4D31" w:rsidRDefault="00225B80" w:rsidP="005C4D31">
            <w:pPr>
              <w:spacing w:line="276" w:lineRule="auto"/>
              <w:jc w:val="center"/>
              <w:rPr>
                <w:rFonts w:ascii="Palatino Linotype" w:hAnsi="Palatino Linotype" w:cs="Arial"/>
                <w:b/>
                <w:bCs/>
                <w:color w:val="FFFFFF" w:themeColor="background1"/>
                <w:sz w:val="20"/>
                <w:szCs w:val="20"/>
              </w:rPr>
            </w:pPr>
            <w:r w:rsidRPr="005C4D31">
              <w:rPr>
                <w:rFonts w:ascii="Palatino Linotype" w:hAnsi="Palatino Linotype" w:cs="Arial"/>
                <w:b/>
                <w:bCs/>
                <w:color w:val="FFFFFF" w:themeColor="background1"/>
                <w:sz w:val="20"/>
                <w:szCs w:val="20"/>
              </w:rPr>
              <w:t xml:space="preserve">Solicitud </w:t>
            </w:r>
          </w:p>
        </w:tc>
      </w:tr>
      <w:tr w:rsidR="00C34EEB" w:rsidRPr="005C4D31" w14:paraId="483DC4DC" w14:textId="77777777" w:rsidTr="004E378E">
        <w:trPr>
          <w:trHeight w:val="631"/>
          <w:jc w:val="center"/>
        </w:trPr>
        <w:tc>
          <w:tcPr>
            <w:tcW w:w="2714" w:type="dxa"/>
            <w:tcBorders>
              <w:top w:val="single" w:sz="2" w:space="0" w:color="auto"/>
              <w:bottom w:val="single" w:sz="2" w:space="0" w:color="auto"/>
            </w:tcBorders>
            <w:shd w:val="clear" w:color="auto" w:fill="auto"/>
          </w:tcPr>
          <w:p w14:paraId="7E376894" w14:textId="1D23B12C" w:rsidR="00225B80" w:rsidRPr="005C4D31" w:rsidRDefault="0037053E" w:rsidP="005C4D31">
            <w:pPr>
              <w:rPr>
                <w:rFonts w:ascii="Palatino Linotype" w:hAnsi="Palatino Linotype" w:cs="Arial"/>
                <w:b/>
                <w:bCs/>
                <w:sz w:val="20"/>
                <w:szCs w:val="20"/>
              </w:rPr>
            </w:pPr>
            <w:bookmarkStart w:id="1" w:name="_Hlk102395122"/>
            <w:r w:rsidRPr="005C4D31">
              <w:rPr>
                <w:rFonts w:ascii="Palatino Linotype" w:hAnsi="Palatino Linotype" w:cs="Arial"/>
                <w:b/>
                <w:bCs/>
                <w:sz w:val="20"/>
                <w:szCs w:val="20"/>
              </w:rPr>
              <w:t>00686/TOLUCA/IP/2022 y 00687/TOLUCA/IP/2022</w:t>
            </w:r>
          </w:p>
        </w:tc>
        <w:tc>
          <w:tcPr>
            <w:tcW w:w="5224" w:type="dxa"/>
            <w:shd w:val="clear" w:color="auto" w:fill="auto"/>
          </w:tcPr>
          <w:p w14:paraId="2EB3F153" w14:textId="395333EA" w:rsidR="00225B80" w:rsidRPr="005C4D31" w:rsidRDefault="004E4C5E" w:rsidP="005C4D31">
            <w:pPr>
              <w:jc w:val="both"/>
              <w:rPr>
                <w:rFonts w:ascii="Palatino Linotype" w:hAnsi="Palatino Linotype" w:cs="Arial"/>
                <w:i/>
                <w:iCs/>
              </w:rPr>
            </w:pPr>
            <w:r w:rsidRPr="005C4D31">
              <w:rPr>
                <w:rFonts w:ascii="Palatino Linotype" w:hAnsi="Palatino Linotype" w:cs="Arial"/>
                <w:i/>
                <w:iCs/>
              </w:rPr>
              <w:t>“</w:t>
            </w:r>
            <w:r w:rsidR="00777064" w:rsidRPr="005C4D31">
              <w:rPr>
                <w:rFonts w:ascii="Palatino Linotype" w:hAnsi="Palatino Linotype" w:cs="Arial"/>
                <w:i/>
                <w:iCs/>
              </w:rPr>
              <w:t>Me proporcionen el parte de novedades a partir del 01 de enero a la fecha, de la delegación de Santa María Totoltepec.</w:t>
            </w:r>
            <w:r w:rsidRPr="005C4D31">
              <w:rPr>
                <w:rFonts w:ascii="Palatino Linotype" w:hAnsi="Palatino Linotype" w:cs="Arial"/>
                <w:i/>
                <w:iCs/>
              </w:rPr>
              <w:t>”</w:t>
            </w:r>
            <w:r w:rsidR="00E053FA" w:rsidRPr="005C4D31">
              <w:rPr>
                <w:rFonts w:ascii="Palatino Linotype" w:hAnsi="Palatino Linotype" w:cs="Arial"/>
                <w:i/>
                <w:iCs/>
              </w:rPr>
              <w:t xml:space="preserve"> </w:t>
            </w:r>
            <w:r w:rsidRPr="005C4D31">
              <w:rPr>
                <w:rFonts w:ascii="Palatino Linotype" w:hAnsi="Palatino Linotype" w:cs="Arial"/>
                <w:i/>
                <w:iCs/>
              </w:rPr>
              <w:t>(Sic)</w:t>
            </w:r>
          </w:p>
        </w:tc>
      </w:tr>
      <w:bookmarkEnd w:id="1"/>
    </w:tbl>
    <w:p w14:paraId="4B52EF1B" w14:textId="77777777" w:rsidR="009D347A" w:rsidRPr="005C4D31" w:rsidRDefault="009D347A" w:rsidP="005C4D31">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1E5C8002" w14:textId="33CFF0BA" w:rsidR="00AD38BA" w:rsidRPr="005C4D31" w:rsidRDefault="003F157B" w:rsidP="005C4D31">
      <w:pPr>
        <w:widowControl w:val="0"/>
        <w:autoSpaceDE w:val="0"/>
        <w:autoSpaceDN w:val="0"/>
        <w:adjustRightInd w:val="0"/>
        <w:spacing w:line="360" w:lineRule="auto"/>
        <w:jc w:val="both"/>
        <w:rPr>
          <w:rFonts w:ascii="Palatino Linotype" w:eastAsia="Calibri" w:hAnsi="Palatino Linotype" w:cs="Arial"/>
          <w:b/>
          <w:bCs/>
          <w:lang w:val="es-ES" w:eastAsia="en-US"/>
        </w:rPr>
      </w:pPr>
      <w:r w:rsidRPr="005C4D31">
        <w:rPr>
          <w:rFonts w:ascii="Palatino Linotype" w:eastAsia="Calibri" w:hAnsi="Palatino Linotype" w:cs="Arial"/>
          <w:b/>
          <w:bCs/>
          <w:lang w:val="es-ES" w:eastAsia="en-US"/>
        </w:rPr>
        <w:lastRenderedPageBreak/>
        <w:t>MODALIDAD DE ENTREGA</w:t>
      </w:r>
      <w:r w:rsidR="00A525BF" w:rsidRPr="005C4D31">
        <w:rPr>
          <w:rFonts w:ascii="Palatino Linotype" w:eastAsia="Calibri" w:hAnsi="Palatino Linotype" w:cs="Arial"/>
          <w:b/>
          <w:bCs/>
          <w:lang w:val="es-ES" w:eastAsia="en-US"/>
        </w:rPr>
        <w:t xml:space="preserve">: </w:t>
      </w:r>
      <w:r w:rsidR="00AD38BA" w:rsidRPr="005C4D31">
        <w:rPr>
          <w:rFonts w:ascii="Palatino Linotype" w:eastAsia="Calibri" w:hAnsi="Palatino Linotype" w:cs="Arial"/>
          <w:lang w:val="es-ES" w:eastAsia="en-US"/>
        </w:rPr>
        <w:t>Vía</w:t>
      </w:r>
      <w:r w:rsidR="00AD38BA" w:rsidRPr="005C4D31">
        <w:rPr>
          <w:rFonts w:ascii="Palatino Linotype" w:eastAsia="Calibri" w:hAnsi="Palatino Linotype" w:cs="Arial"/>
          <w:b/>
          <w:bCs/>
          <w:lang w:val="es-ES" w:eastAsia="en-US"/>
        </w:rPr>
        <w:t xml:space="preserve"> </w:t>
      </w:r>
      <w:r w:rsidR="00AD38BA" w:rsidRPr="005C4D31">
        <w:rPr>
          <w:rFonts w:ascii="Palatino Linotype" w:eastAsia="Calibri" w:hAnsi="Palatino Linotype" w:cs="Arial"/>
          <w:lang w:eastAsia="en-US"/>
        </w:rPr>
        <w:t>Sistema de Acceso a la Información Mexiquense</w:t>
      </w:r>
      <w:r w:rsidR="00AD38BA" w:rsidRPr="005C4D31">
        <w:rPr>
          <w:rFonts w:ascii="Palatino Linotype" w:eastAsia="Calibri" w:hAnsi="Palatino Linotype" w:cs="Arial"/>
          <w:b/>
          <w:bCs/>
          <w:lang w:eastAsia="en-US"/>
        </w:rPr>
        <w:t xml:space="preserve"> (SAIMEX)</w:t>
      </w:r>
      <w:r w:rsidR="00AD38BA" w:rsidRPr="005C4D31">
        <w:rPr>
          <w:rFonts w:ascii="Palatino Linotype" w:eastAsia="Calibri" w:hAnsi="Palatino Linotype" w:cs="Arial"/>
          <w:b/>
          <w:bCs/>
          <w:lang w:val="es-ES" w:eastAsia="en-US"/>
        </w:rPr>
        <w:t>.</w:t>
      </w:r>
    </w:p>
    <w:p w14:paraId="16E81EA6" w14:textId="77777777" w:rsidR="00F77633" w:rsidRPr="005C4D31" w:rsidRDefault="00F77633" w:rsidP="005C4D31">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04C7E18B" w14:textId="77777777" w:rsidR="00F77633" w:rsidRPr="005C4D31" w:rsidRDefault="00F77633" w:rsidP="005C4D31">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5C4D31">
        <w:rPr>
          <w:rFonts w:ascii="Palatino Linotype" w:eastAsia="Calibri" w:hAnsi="Palatino Linotype" w:cs="Arial"/>
          <w:b/>
          <w:sz w:val="26"/>
          <w:szCs w:val="26"/>
          <w:lang w:val="es-ES" w:eastAsia="en-US"/>
        </w:rPr>
        <w:t>II.</w:t>
      </w:r>
      <w:r w:rsidRPr="005C4D31">
        <w:rPr>
          <w:rFonts w:ascii="Palatino Linotype" w:eastAsia="Calibri" w:hAnsi="Palatino Linotype" w:cs="Arial"/>
          <w:sz w:val="26"/>
          <w:szCs w:val="26"/>
          <w:lang w:val="es-ES" w:eastAsia="en-US"/>
        </w:rPr>
        <w:t xml:space="preserve"> </w:t>
      </w:r>
      <w:r w:rsidRPr="005C4D31">
        <w:rPr>
          <w:rFonts w:ascii="Palatino Linotype" w:eastAsia="Calibri" w:hAnsi="Palatino Linotype" w:cs="Arial"/>
          <w:b/>
          <w:sz w:val="26"/>
          <w:szCs w:val="26"/>
          <w:lang w:eastAsia="en-US"/>
        </w:rPr>
        <w:t>Turno de requerimiento del Sujeto Obligado</w:t>
      </w:r>
    </w:p>
    <w:p w14:paraId="51D0FC19" w14:textId="29A35081" w:rsidR="00797A18" w:rsidRPr="005C4D31" w:rsidRDefault="00F77633" w:rsidP="005C4D31">
      <w:pPr>
        <w:widowControl w:val="0"/>
        <w:autoSpaceDE w:val="0"/>
        <w:autoSpaceDN w:val="0"/>
        <w:adjustRightInd w:val="0"/>
        <w:spacing w:line="360" w:lineRule="auto"/>
        <w:jc w:val="both"/>
        <w:rPr>
          <w:rFonts w:ascii="Palatino Linotype" w:eastAsia="Calibri" w:hAnsi="Palatino Linotype" w:cs="Arial"/>
          <w:b/>
          <w:bCs/>
          <w:lang w:val="es-ES" w:eastAsia="en-US"/>
        </w:rPr>
      </w:pPr>
      <w:r w:rsidRPr="005C4D31">
        <w:rPr>
          <w:rFonts w:ascii="Palatino Linotype" w:eastAsia="Calibri" w:hAnsi="Palatino Linotype" w:cs="Arial"/>
          <w:lang w:val="es-ES" w:eastAsia="en-US"/>
        </w:rPr>
        <w:t xml:space="preserve"> En cumplimiento al artículo 162 de la Ley de Transparencia y Acceso a la Información Pública del Estado de México y Municipios, el catorce de marzo de dos mil veintidós, </w:t>
      </w:r>
      <w:r w:rsidRPr="005C4D31">
        <w:rPr>
          <w:rFonts w:ascii="Palatino Linotype" w:eastAsia="Calibri" w:hAnsi="Palatino Linotype" w:cs="Arial"/>
          <w:b/>
          <w:lang w:val="es-ES" w:eastAsia="en-US"/>
        </w:rPr>
        <w:t>EL SUJETO OBLIGADO</w:t>
      </w:r>
      <w:r w:rsidRPr="005C4D31">
        <w:rPr>
          <w:rFonts w:ascii="Palatino Linotype" w:eastAsia="Calibri" w:hAnsi="Palatino Linotype" w:cs="Arial"/>
          <w:lang w:val="es-ES" w:eastAsia="en-US"/>
        </w:rPr>
        <w:t xml:space="preserve"> turnó mediante requerimiento, el contenido de las solicitudes de información al servidor público habilitado que consideró competente, a efecto de que realizara la búsqueda y localización de la información solicitada</w:t>
      </w:r>
      <w:r w:rsidR="003A015C" w:rsidRPr="005C4D31">
        <w:rPr>
          <w:rFonts w:ascii="Palatino Linotype" w:eastAsia="Calibri" w:hAnsi="Palatino Linotype" w:cs="Arial"/>
          <w:lang w:val="es-ES" w:eastAsia="en-US"/>
        </w:rPr>
        <w:t>.</w:t>
      </w:r>
    </w:p>
    <w:p w14:paraId="02EE59EB" w14:textId="77777777" w:rsidR="001E6381" w:rsidRPr="005C4D31" w:rsidRDefault="001E6381" w:rsidP="005C4D31">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10BBEAAF" w14:textId="55B1BD92" w:rsidR="00354FC3" w:rsidRPr="005C4D31" w:rsidRDefault="00797A18" w:rsidP="005C4D31">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5C4D31">
        <w:rPr>
          <w:rFonts w:ascii="Palatino Linotype" w:eastAsia="Calibri" w:hAnsi="Palatino Linotype" w:cs="Arial"/>
          <w:b/>
          <w:sz w:val="26"/>
          <w:szCs w:val="26"/>
          <w:lang w:val="es-ES" w:eastAsia="en-US"/>
        </w:rPr>
        <w:t>I</w:t>
      </w:r>
      <w:r w:rsidR="0065107A" w:rsidRPr="005C4D31">
        <w:rPr>
          <w:rFonts w:ascii="Palatino Linotype" w:eastAsia="Calibri" w:hAnsi="Palatino Linotype" w:cs="Arial"/>
          <w:b/>
          <w:sz w:val="26"/>
          <w:szCs w:val="26"/>
          <w:lang w:val="es-ES" w:eastAsia="en-US"/>
        </w:rPr>
        <w:t>I</w:t>
      </w:r>
      <w:r w:rsidRPr="005C4D31">
        <w:rPr>
          <w:rFonts w:ascii="Palatino Linotype" w:eastAsia="Calibri" w:hAnsi="Palatino Linotype" w:cs="Arial"/>
          <w:b/>
          <w:sz w:val="26"/>
          <w:szCs w:val="26"/>
          <w:lang w:val="es-ES" w:eastAsia="en-US"/>
        </w:rPr>
        <w:t>I.</w:t>
      </w:r>
      <w:r w:rsidR="00C727A8" w:rsidRPr="005C4D31">
        <w:rPr>
          <w:rFonts w:ascii="Palatino Linotype" w:eastAsia="Calibri" w:hAnsi="Palatino Linotype" w:cs="Arial"/>
          <w:sz w:val="26"/>
          <w:szCs w:val="26"/>
          <w:lang w:val="es-ES" w:eastAsia="en-US"/>
        </w:rPr>
        <w:t xml:space="preserve"> </w:t>
      </w:r>
      <w:r w:rsidR="00354FC3" w:rsidRPr="005C4D31">
        <w:rPr>
          <w:rFonts w:ascii="Palatino Linotype" w:hAnsi="Palatino Linotype" w:cs="Arial"/>
          <w:b/>
          <w:sz w:val="26"/>
          <w:szCs w:val="26"/>
        </w:rPr>
        <w:t>Respuesta del Sujeto Obligado</w:t>
      </w:r>
    </w:p>
    <w:p w14:paraId="4EEC5FFD" w14:textId="53A64441" w:rsidR="00E028E3" w:rsidRPr="005C4D31" w:rsidRDefault="00BF3E26" w:rsidP="005C4D31">
      <w:pPr>
        <w:widowControl w:val="0"/>
        <w:autoSpaceDE w:val="0"/>
        <w:autoSpaceDN w:val="0"/>
        <w:adjustRightInd w:val="0"/>
        <w:spacing w:line="360" w:lineRule="auto"/>
        <w:jc w:val="both"/>
        <w:rPr>
          <w:rFonts w:ascii="Palatino Linotype" w:hAnsi="Palatino Linotype" w:cs="Segoe UI"/>
          <w:lang w:eastAsia="es-MX"/>
        </w:rPr>
      </w:pPr>
      <w:r w:rsidRPr="005C4D31">
        <w:rPr>
          <w:rFonts w:ascii="Palatino Linotype" w:hAnsi="Palatino Linotype" w:cs="Segoe UI"/>
          <w:lang w:eastAsia="es-MX"/>
        </w:rPr>
        <w:t xml:space="preserve">En fecha </w:t>
      </w:r>
      <w:r w:rsidR="00BE2F11" w:rsidRPr="005C4D31">
        <w:rPr>
          <w:rFonts w:ascii="Palatino Linotype" w:hAnsi="Palatino Linotype" w:cs="Segoe UI"/>
          <w:lang w:eastAsia="es-MX"/>
        </w:rPr>
        <w:t>cinco de abril</w:t>
      </w:r>
      <w:r w:rsidR="00F72A2D" w:rsidRPr="005C4D31">
        <w:rPr>
          <w:rFonts w:ascii="Palatino Linotype" w:hAnsi="Palatino Linotype" w:cs="Segoe UI"/>
          <w:lang w:eastAsia="es-MX"/>
        </w:rPr>
        <w:t xml:space="preserve"> </w:t>
      </w:r>
      <w:r w:rsidR="0069687F" w:rsidRPr="005C4D31">
        <w:rPr>
          <w:rFonts w:ascii="Palatino Linotype" w:hAnsi="Palatino Linotype" w:cs="Segoe UI"/>
          <w:lang w:eastAsia="es-MX"/>
        </w:rPr>
        <w:t>de dos mil veintidós</w:t>
      </w:r>
      <w:r w:rsidRPr="005C4D31">
        <w:rPr>
          <w:rFonts w:ascii="Palatino Linotype" w:hAnsi="Palatino Linotype" w:cs="Segoe UI"/>
          <w:lang w:eastAsia="es-MX"/>
        </w:rPr>
        <w:t xml:space="preserve">, </w:t>
      </w:r>
      <w:r w:rsidR="00922B7D" w:rsidRPr="005C4D31">
        <w:rPr>
          <w:rFonts w:ascii="Palatino Linotype" w:hAnsi="Palatino Linotype" w:cs="Segoe UI"/>
          <w:b/>
          <w:bCs/>
          <w:lang w:eastAsia="es-MX"/>
        </w:rPr>
        <w:t>EL SU</w:t>
      </w:r>
      <w:r w:rsidRPr="005C4D31">
        <w:rPr>
          <w:rFonts w:ascii="Palatino Linotype" w:hAnsi="Palatino Linotype" w:cs="Segoe UI"/>
          <w:b/>
          <w:lang w:eastAsia="es-MX"/>
        </w:rPr>
        <w:t>JETO OBLIGADO</w:t>
      </w:r>
      <w:r w:rsidRPr="005C4D31">
        <w:rPr>
          <w:rFonts w:ascii="Palatino Linotype" w:hAnsi="Palatino Linotype" w:cs="Segoe UI"/>
          <w:lang w:eastAsia="es-MX"/>
        </w:rPr>
        <w:t xml:space="preserve"> dio respuesta a la</w:t>
      </w:r>
      <w:r w:rsidR="005C5270" w:rsidRPr="005C4D31">
        <w:rPr>
          <w:rFonts w:ascii="Palatino Linotype" w:hAnsi="Palatino Linotype" w:cs="Segoe UI"/>
          <w:lang w:eastAsia="es-MX"/>
        </w:rPr>
        <w:t>s</w:t>
      </w:r>
      <w:r w:rsidRPr="005C4D31">
        <w:rPr>
          <w:rFonts w:ascii="Palatino Linotype" w:hAnsi="Palatino Linotype" w:cs="Segoe UI"/>
          <w:lang w:eastAsia="es-MX"/>
        </w:rPr>
        <w:t xml:space="preserve"> solicitud</w:t>
      </w:r>
      <w:r w:rsidR="005C5270" w:rsidRPr="005C4D31">
        <w:rPr>
          <w:rFonts w:ascii="Palatino Linotype" w:hAnsi="Palatino Linotype" w:cs="Segoe UI"/>
          <w:lang w:eastAsia="es-MX"/>
        </w:rPr>
        <w:t>es</w:t>
      </w:r>
      <w:r w:rsidRPr="005C4D31">
        <w:rPr>
          <w:rFonts w:ascii="Palatino Linotype" w:hAnsi="Palatino Linotype" w:cs="Segoe UI"/>
          <w:lang w:eastAsia="es-MX"/>
        </w:rPr>
        <w:t xml:space="preserve"> de información en los siguientes términos:</w:t>
      </w:r>
    </w:p>
    <w:p w14:paraId="469726BC" w14:textId="77777777" w:rsidR="0029594D" w:rsidRPr="005C4D31" w:rsidRDefault="0029594D" w:rsidP="005C4D31">
      <w:pPr>
        <w:widowControl w:val="0"/>
        <w:autoSpaceDE w:val="0"/>
        <w:autoSpaceDN w:val="0"/>
        <w:adjustRightInd w:val="0"/>
        <w:spacing w:line="360" w:lineRule="auto"/>
        <w:jc w:val="both"/>
        <w:rPr>
          <w:rFonts w:ascii="Palatino Linotype" w:hAnsi="Palatino Linotype" w:cs="Segoe UI"/>
          <w:lang w:eastAsia="es-MX"/>
        </w:rPr>
      </w:pPr>
    </w:p>
    <w:p w14:paraId="5AFD319F" w14:textId="7674FAA8" w:rsidR="00E60BF8" w:rsidRPr="005C4D31" w:rsidRDefault="00F378D2" w:rsidP="005C4D31">
      <w:pPr>
        <w:widowControl w:val="0"/>
        <w:autoSpaceDE w:val="0"/>
        <w:autoSpaceDN w:val="0"/>
        <w:adjustRightInd w:val="0"/>
        <w:spacing w:line="360" w:lineRule="auto"/>
        <w:jc w:val="both"/>
        <w:rPr>
          <w:rFonts w:ascii="Palatino Linotype" w:eastAsia="MS Mincho" w:hAnsi="Palatino Linotype" w:cs="Arial"/>
          <w:b/>
          <w:bCs/>
          <w:szCs w:val="22"/>
        </w:rPr>
      </w:pPr>
      <w:bookmarkStart w:id="2" w:name="_Hlk104238824"/>
      <w:bookmarkStart w:id="3" w:name="_Hlk92389056"/>
      <w:bookmarkStart w:id="4" w:name="_Hlk98335778"/>
      <w:r w:rsidRPr="005C4D31">
        <w:rPr>
          <w:rFonts w:ascii="Palatino Linotype" w:eastAsia="MS Mincho" w:hAnsi="Palatino Linotype" w:cs="Arial"/>
          <w:szCs w:val="22"/>
        </w:rPr>
        <w:t>Folio de la solicitud</w:t>
      </w:r>
      <w:r w:rsidRPr="005C4D31">
        <w:rPr>
          <w:rFonts w:ascii="Palatino Linotype" w:eastAsia="MS Mincho" w:hAnsi="Palatino Linotype" w:cs="Arial"/>
          <w:b/>
          <w:bCs/>
          <w:szCs w:val="22"/>
        </w:rPr>
        <w:t xml:space="preserve"> </w:t>
      </w:r>
      <w:r w:rsidR="00BE2F11" w:rsidRPr="005C4D31">
        <w:rPr>
          <w:rFonts w:ascii="Palatino Linotype" w:eastAsia="MS Mincho" w:hAnsi="Palatino Linotype" w:cs="Arial"/>
          <w:b/>
          <w:bCs/>
          <w:szCs w:val="22"/>
        </w:rPr>
        <w:t>00686/TOLUCA/IP/2022 y 00687/TOLUCA/IP/2022:</w:t>
      </w:r>
    </w:p>
    <w:p w14:paraId="4076D36F" w14:textId="77777777" w:rsidR="000C312C" w:rsidRPr="005C4D31" w:rsidRDefault="000C312C" w:rsidP="005C4D31">
      <w:pPr>
        <w:widowControl w:val="0"/>
        <w:autoSpaceDE w:val="0"/>
        <w:autoSpaceDN w:val="0"/>
        <w:adjustRightInd w:val="0"/>
        <w:spacing w:line="360" w:lineRule="auto"/>
        <w:ind w:right="901"/>
        <w:jc w:val="both"/>
        <w:rPr>
          <w:rFonts w:ascii="Palatino Linotype" w:eastAsia="MS Mincho" w:hAnsi="Palatino Linotype" w:cs="Arial"/>
          <w:i/>
          <w:iCs/>
          <w:sz w:val="22"/>
          <w:szCs w:val="20"/>
        </w:rPr>
      </w:pPr>
    </w:p>
    <w:p w14:paraId="432BD262" w14:textId="77777777" w:rsidR="00FF3D74" w:rsidRPr="005C4D31" w:rsidRDefault="00FF3D74" w:rsidP="005C4D31">
      <w:pPr>
        <w:widowControl w:val="0"/>
        <w:autoSpaceDE w:val="0"/>
        <w:autoSpaceDN w:val="0"/>
        <w:adjustRightInd w:val="0"/>
        <w:spacing w:line="360" w:lineRule="auto"/>
        <w:jc w:val="both"/>
        <w:rPr>
          <w:rFonts w:ascii="Palatino Linotype" w:eastAsia="MS Mincho" w:hAnsi="Palatino Linotype" w:cs="Arial"/>
        </w:rPr>
      </w:pPr>
      <w:r w:rsidRPr="005C4D31">
        <w:rPr>
          <w:rFonts w:ascii="Palatino Linotype" w:eastAsia="MS Mincho" w:hAnsi="Palatino Linotype" w:cs="Arial"/>
          <w:b/>
          <w:bCs/>
        </w:rPr>
        <w:t xml:space="preserve">Saimex 00686.pdf y Saimex 00687.pdf, </w:t>
      </w:r>
      <w:r w:rsidRPr="005C4D31">
        <w:rPr>
          <w:rFonts w:ascii="Palatino Linotype" w:eastAsia="MS Mincho" w:hAnsi="Palatino Linotype" w:cs="Arial"/>
        </w:rPr>
        <w:t xml:space="preserve">que en su contenido medular el Director General de Seguridad y Protección, solicita la reserva de la información solicitada. </w:t>
      </w:r>
    </w:p>
    <w:p w14:paraId="4826E171" w14:textId="77777777" w:rsidR="00FF3D74" w:rsidRPr="005C4D31" w:rsidRDefault="00FF3D74" w:rsidP="005C4D31">
      <w:pPr>
        <w:widowControl w:val="0"/>
        <w:autoSpaceDE w:val="0"/>
        <w:autoSpaceDN w:val="0"/>
        <w:adjustRightInd w:val="0"/>
        <w:spacing w:line="360" w:lineRule="auto"/>
        <w:ind w:right="901"/>
        <w:jc w:val="both"/>
        <w:rPr>
          <w:rFonts w:ascii="Palatino Linotype" w:eastAsia="MS Mincho" w:hAnsi="Palatino Linotype" w:cs="Arial"/>
          <w:i/>
          <w:iCs/>
          <w:sz w:val="22"/>
          <w:szCs w:val="20"/>
        </w:rPr>
      </w:pPr>
    </w:p>
    <w:bookmarkEnd w:id="2"/>
    <w:p w14:paraId="26866BE2" w14:textId="515C7154" w:rsidR="00E255F2" w:rsidRPr="005C4D31" w:rsidRDefault="00E255F2" w:rsidP="005C4D31">
      <w:pPr>
        <w:widowControl w:val="0"/>
        <w:autoSpaceDE w:val="0"/>
        <w:autoSpaceDN w:val="0"/>
        <w:adjustRightInd w:val="0"/>
        <w:spacing w:line="360" w:lineRule="auto"/>
        <w:jc w:val="both"/>
        <w:rPr>
          <w:rFonts w:ascii="Palatino Linotype" w:eastAsia="MS Mincho" w:hAnsi="Palatino Linotype" w:cs="Arial"/>
        </w:rPr>
      </w:pPr>
      <w:r w:rsidRPr="005C4D31">
        <w:rPr>
          <w:rFonts w:ascii="Palatino Linotype" w:eastAsia="MS Mincho" w:hAnsi="Palatino Linotype" w:cs="Arial"/>
          <w:b/>
          <w:bCs/>
        </w:rPr>
        <w:t>Centésima Sexagésima Sexta Extraordinaria 22.pdf</w:t>
      </w:r>
      <w:r w:rsidR="00EC6F53" w:rsidRPr="005C4D31">
        <w:rPr>
          <w:rFonts w:ascii="Palatino Linotype" w:eastAsia="MS Mincho" w:hAnsi="Palatino Linotype" w:cs="Arial"/>
          <w:b/>
          <w:bCs/>
        </w:rPr>
        <w:t xml:space="preserve">, </w:t>
      </w:r>
      <w:r w:rsidR="00EC6F53" w:rsidRPr="005C4D31">
        <w:rPr>
          <w:rFonts w:ascii="Palatino Linotype" w:eastAsia="MS Mincho" w:hAnsi="Palatino Linotype" w:cs="Arial"/>
        </w:rPr>
        <w:t xml:space="preserve">contiene </w:t>
      </w:r>
      <w:r w:rsidR="00365B1C" w:rsidRPr="005C4D31">
        <w:rPr>
          <w:rFonts w:ascii="Palatino Linotype" w:eastAsia="MS Mincho" w:hAnsi="Palatino Linotype" w:cs="Arial"/>
        </w:rPr>
        <w:t>el</w:t>
      </w:r>
      <w:r w:rsidR="00EC6F53" w:rsidRPr="005C4D31">
        <w:rPr>
          <w:rFonts w:ascii="Palatino Linotype" w:eastAsia="MS Mincho" w:hAnsi="Palatino Linotype" w:cs="Arial"/>
        </w:rPr>
        <w:t xml:space="preserve"> acta de la </w:t>
      </w:r>
      <w:r w:rsidR="000355D7" w:rsidRPr="005C4D31">
        <w:rPr>
          <w:rFonts w:ascii="Palatino Linotype" w:eastAsia="MS Mincho" w:hAnsi="Palatino Linotype" w:cs="Arial"/>
        </w:rPr>
        <w:t xml:space="preserve">Centésima Sexagésima Sexta </w:t>
      </w:r>
      <w:r w:rsidR="00FF3D74" w:rsidRPr="005C4D31">
        <w:rPr>
          <w:rFonts w:ascii="Palatino Linotype" w:eastAsia="MS Mincho" w:hAnsi="Palatino Linotype" w:cs="Arial"/>
        </w:rPr>
        <w:t>Sesión</w:t>
      </w:r>
      <w:r w:rsidR="000355D7" w:rsidRPr="005C4D31">
        <w:rPr>
          <w:rFonts w:ascii="Palatino Linotype" w:eastAsia="MS Mincho" w:hAnsi="Palatino Linotype" w:cs="Arial"/>
        </w:rPr>
        <w:t xml:space="preserve"> Extraordinaria del Comité del Transparencia, donde se aprue</w:t>
      </w:r>
      <w:r w:rsidR="00FF3D74" w:rsidRPr="005C4D31">
        <w:rPr>
          <w:rFonts w:ascii="Palatino Linotype" w:eastAsia="MS Mincho" w:hAnsi="Palatino Linotype" w:cs="Arial"/>
        </w:rPr>
        <w:t xml:space="preserve">ba por unanimidad de votos la reserva de la información por cinco años, misma que será de análisis </w:t>
      </w:r>
      <w:r w:rsidR="002303F3" w:rsidRPr="005C4D31">
        <w:rPr>
          <w:rFonts w:ascii="Palatino Linotype" w:eastAsia="MS Mincho" w:hAnsi="Palatino Linotype" w:cs="Arial"/>
        </w:rPr>
        <w:t>de estudio en el considerando correspondiente.</w:t>
      </w:r>
    </w:p>
    <w:p w14:paraId="2C03AB2E" w14:textId="77777777" w:rsidR="00EC6F53" w:rsidRPr="005C4D31" w:rsidRDefault="00EC6F53" w:rsidP="005C4D31">
      <w:pPr>
        <w:widowControl w:val="0"/>
        <w:autoSpaceDE w:val="0"/>
        <w:autoSpaceDN w:val="0"/>
        <w:adjustRightInd w:val="0"/>
        <w:spacing w:line="360" w:lineRule="auto"/>
        <w:jc w:val="both"/>
        <w:rPr>
          <w:rFonts w:ascii="Palatino Linotype" w:eastAsia="MS Mincho" w:hAnsi="Palatino Linotype" w:cs="Arial"/>
          <w:b/>
          <w:bCs/>
        </w:rPr>
      </w:pPr>
    </w:p>
    <w:bookmarkEnd w:id="3"/>
    <w:bookmarkEnd w:id="4"/>
    <w:p w14:paraId="775358AC" w14:textId="4C164137" w:rsidR="00321334" w:rsidRPr="005C4D31" w:rsidRDefault="00125294" w:rsidP="005C4D31">
      <w:pPr>
        <w:spacing w:line="360" w:lineRule="auto"/>
        <w:jc w:val="both"/>
        <w:rPr>
          <w:rFonts w:ascii="Palatino Linotype" w:hAnsi="Palatino Linotype" w:cs="Arial"/>
          <w:b/>
          <w:sz w:val="26"/>
          <w:szCs w:val="26"/>
        </w:rPr>
      </w:pPr>
      <w:r w:rsidRPr="005C4D31">
        <w:rPr>
          <w:rFonts w:ascii="Palatino Linotype" w:hAnsi="Palatino Linotype" w:cs="Arial"/>
          <w:b/>
          <w:sz w:val="26"/>
          <w:szCs w:val="26"/>
        </w:rPr>
        <w:lastRenderedPageBreak/>
        <w:t>I</w:t>
      </w:r>
      <w:r w:rsidR="0065107A" w:rsidRPr="005C4D31">
        <w:rPr>
          <w:rFonts w:ascii="Palatino Linotype" w:hAnsi="Palatino Linotype" w:cs="Arial"/>
          <w:b/>
          <w:sz w:val="26"/>
          <w:szCs w:val="26"/>
        </w:rPr>
        <w:t>V</w:t>
      </w:r>
      <w:r w:rsidR="00321334" w:rsidRPr="005C4D31">
        <w:rPr>
          <w:rFonts w:ascii="Palatino Linotype" w:hAnsi="Palatino Linotype" w:cs="Arial"/>
          <w:b/>
          <w:sz w:val="26"/>
          <w:szCs w:val="26"/>
        </w:rPr>
        <w:t xml:space="preserve">. </w:t>
      </w:r>
      <w:r w:rsidR="00321334" w:rsidRPr="005C4D31">
        <w:rPr>
          <w:rFonts w:ascii="Palatino Linotype" w:hAnsi="Palatino Linotype" w:cs="Arial"/>
          <w:b/>
          <w:bCs/>
          <w:sz w:val="26"/>
          <w:szCs w:val="26"/>
        </w:rPr>
        <w:t>Del Recurso de Revisión</w:t>
      </w:r>
    </w:p>
    <w:p w14:paraId="78761D08" w14:textId="4E770F2B" w:rsidR="00182393" w:rsidRPr="005C4D31" w:rsidRDefault="009E6E1F" w:rsidP="005C4D31">
      <w:pPr>
        <w:spacing w:line="360" w:lineRule="auto"/>
        <w:jc w:val="both"/>
        <w:rPr>
          <w:rFonts w:ascii="Palatino Linotype" w:hAnsi="Palatino Linotype" w:cs="Arial"/>
        </w:rPr>
      </w:pPr>
      <w:r w:rsidRPr="005C4D31">
        <w:rPr>
          <w:rFonts w:ascii="Palatino Linotype" w:hAnsi="Palatino Linotype" w:cs="Arial"/>
        </w:rPr>
        <w:t>Inconforme por la</w:t>
      </w:r>
      <w:r w:rsidR="00FE0864" w:rsidRPr="005C4D31">
        <w:rPr>
          <w:rFonts w:ascii="Palatino Linotype" w:hAnsi="Palatino Linotype" w:cs="Arial"/>
        </w:rPr>
        <w:t>s</w:t>
      </w:r>
      <w:r w:rsidRPr="005C4D31">
        <w:rPr>
          <w:rFonts w:ascii="Palatino Linotype" w:hAnsi="Palatino Linotype" w:cs="Arial"/>
        </w:rPr>
        <w:t xml:space="preserve"> </w:t>
      </w:r>
      <w:r w:rsidR="00FE0864" w:rsidRPr="005C4D31">
        <w:rPr>
          <w:rFonts w:ascii="Palatino Linotype" w:hAnsi="Palatino Linotype" w:cs="Arial"/>
        </w:rPr>
        <w:t>respuestas proporcionadas</w:t>
      </w:r>
      <w:r w:rsidR="00DC2B02" w:rsidRPr="005C4D31">
        <w:rPr>
          <w:rFonts w:ascii="Palatino Linotype" w:hAnsi="Palatino Linotype" w:cs="Arial"/>
        </w:rPr>
        <w:t xml:space="preserve"> por </w:t>
      </w:r>
      <w:r w:rsidRPr="005C4D31">
        <w:rPr>
          <w:rFonts w:ascii="Palatino Linotype" w:hAnsi="Palatino Linotype" w:cs="Arial"/>
        </w:rPr>
        <w:t>el</w:t>
      </w:r>
      <w:r w:rsidRPr="005C4D31">
        <w:rPr>
          <w:rFonts w:ascii="Palatino Linotype" w:hAnsi="Palatino Linotype" w:cs="Arial"/>
          <w:b/>
        </w:rPr>
        <w:t xml:space="preserve"> SUJETO OBLIGADO</w:t>
      </w:r>
      <w:r w:rsidRPr="005C4D31">
        <w:rPr>
          <w:rFonts w:ascii="Palatino Linotype" w:hAnsi="Palatino Linotype" w:cs="Arial"/>
        </w:rPr>
        <w:t xml:space="preserve">, </w:t>
      </w:r>
      <w:bookmarkStart w:id="5" w:name="_Hlk94635182"/>
      <w:r w:rsidR="00D07CB9" w:rsidRPr="005C4D31">
        <w:rPr>
          <w:rFonts w:ascii="Palatino Linotype" w:hAnsi="Palatino Linotype" w:cs="Arial"/>
        </w:rPr>
        <w:t xml:space="preserve">el </w:t>
      </w:r>
      <w:r w:rsidR="000C4483" w:rsidRPr="005C4D31">
        <w:rPr>
          <w:rFonts w:ascii="Palatino Linotype" w:hAnsi="Palatino Linotype" w:cs="Arial"/>
        </w:rPr>
        <w:t xml:space="preserve">dieciocho </w:t>
      </w:r>
      <w:r w:rsidR="00D07CB9" w:rsidRPr="005C4D31">
        <w:rPr>
          <w:rFonts w:ascii="Palatino Linotype" w:hAnsi="Palatino Linotype" w:cs="Arial"/>
        </w:rPr>
        <w:t>de abril</w:t>
      </w:r>
      <w:r w:rsidR="00D44427" w:rsidRPr="005C4D31">
        <w:rPr>
          <w:rFonts w:ascii="Palatino Linotype" w:hAnsi="Palatino Linotype" w:cs="Arial"/>
        </w:rPr>
        <w:t xml:space="preserve"> de dos mil veintidós</w:t>
      </w:r>
      <w:bookmarkEnd w:id="5"/>
      <w:r w:rsidRPr="005C4D31">
        <w:rPr>
          <w:rFonts w:ascii="Palatino Linotype" w:hAnsi="Palatino Linotype" w:cs="Arial"/>
        </w:rPr>
        <w:t xml:space="preserve">, </w:t>
      </w:r>
      <w:r w:rsidR="00967AC9" w:rsidRPr="005C4D31">
        <w:rPr>
          <w:rFonts w:ascii="Palatino Linotype" w:hAnsi="Palatino Linotype" w:cs="Arial"/>
        </w:rPr>
        <w:t xml:space="preserve">se </w:t>
      </w:r>
      <w:r w:rsidRPr="005C4D31">
        <w:rPr>
          <w:rFonts w:ascii="Palatino Linotype" w:hAnsi="Palatino Linotype" w:cs="Arial"/>
        </w:rPr>
        <w:t xml:space="preserve">interpuso </w:t>
      </w:r>
      <w:r w:rsidR="00FE0864" w:rsidRPr="005C4D31">
        <w:rPr>
          <w:rFonts w:ascii="Palatino Linotype" w:hAnsi="Palatino Linotype" w:cs="Arial"/>
        </w:rPr>
        <w:t>los</w:t>
      </w:r>
      <w:r w:rsidRPr="005C4D31">
        <w:rPr>
          <w:rFonts w:ascii="Palatino Linotype" w:hAnsi="Palatino Linotype" w:cs="Arial"/>
        </w:rPr>
        <w:t xml:space="preserve"> </w:t>
      </w:r>
      <w:r w:rsidR="00D77693" w:rsidRPr="005C4D31">
        <w:rPr>
          <w:rFonts w:ascii="Palatino Linotype" w:hAnsi="Palatino Linotype" w:cs="Arial"/>
        </w:rPr>
        <w:t>Recurso</w:t>
      </w:r>
      <w:r w:rsidR="00D4043F" w:rsidRPr="005C4D31">
        <w:rPr>
          <w:rFonts w:ascii="Palatino Linotype" w:hAnsi="Palatino Linotype" w:cs="Arial"/>
        </w:rPr>
        <w:t>s</w:t>
      </w:r>
      <w:r w:rsidR="00D77693" w:rsidRPr="005C4D31">
        <w:rPr>
          <w:rFonts w:ascii="Palatino Linotype" w:hAnsi="Palatino Linotype" w:cs="Arial"/>
        </w:rPr>
        <w:t xml:space="preserve"> de Revisión</w:t>
      </w:r>
      <w:r w:rsidRPr="005C4D31">
        <w:rPr>
          <w:rFonts w:ascii="Palatino Linotype" w:hAnsi="Palatino Linotype" w:cs="Arial"/>
        </w:rPr>
        <w:t xml:space="preserve"> </w:t>
      </w:r>
      <w:r w:rsidR="00D632B7" w:rsidRPr="005C4D31">
        <w:rPr>
          <w:rFonts w:ascii="Palatino Linotype" w:hAnsi="Palatino Linotype" w:cs="Arial"/>
        </w:rPr>
        <w:t>materia</w:t>
      </w:r>
      <w:r w:rsidRPr="005C4D31">
        <w:rPr>
          <w:rFonts w:ascii="Palatino Linotype" w:hAnsi="Palatino Linotype" w:cs="Arial"/>
        </w:rPr>
        <w:t xml:space="preserve"> de</w:t>
      </w:r>
      <w:r w:rsidR="00D4043F" w:rsidRPr="005C4D31">
        <w:rPr>
          <w:rFonts w:ascii="Palatino Linotype" w:hAnsi="Palatino Linotype" w:cs="Arial"/>
        </w:rPr>
        <w:t xml:space="preserve"> </w:t>
      </w:r>
      <w:r w:rsidRPr="005C4D31">
        <w:rPr>
          <w:rFonts w:ascii="Palatino Linotype" w:hAnsi="Palatino Linotype" w:cs="Arial"/>
        </w:rPr>
        <w:t>l</w:t>
      </w:r>
      <w:r w:rsidR="00D4043F" w:rsidRPr="005C4D31">
        <w:rPr>
          <w:rFonts w:ascii="Palatino Linotype" w:hAnsi="Palatino Linotype" w:cs="Arial"/>
        </w:rPr>
        <w:t>os</w:t>
      </w:r>
      <w:r w:rsidRPr="005C4D31">
        <w:rPr>
          <w:rFonts w:ascii="Palatino Linotype" w:hAnsi="Palatino Linotype" w:cs="Arial"/>
        </w:rPr>
        <w:t xml:space="preserve"> presente</w:t>
      </w:r>
      <w:r w:rsidR="00D4043F" w:rsidRPr="005C4D31">
        <w:rPr>
          <w:rFonts w:ascii="Palatino Linotype" w:hAnsi="Palatino Linotype" w:cs="Arial"/>
        </w:rPr>
        <w:t>s</w:t>
      </w:r>
      <w:r w:rsidRPr="005C4D31">
        <w:rPr>
          <w:rFonts w:ascii="Palatino Linotype" w:hAnsi="Palatino Linotype" w:cs="Arial"/>
        </w:rPr>
        <w:t xml:space="preserve"> estudio</w:t>
      </w:r>
      <w:r w:rsidR="00D4043F" w:rsidRPr="005C4D31">
        <w:rPr>
          <w:rFonts w:ascii="Palatino Linotype" w:hAnsi="Palatino Linotype" w:cs="Arial"/>
        </w:rPr>
        <w:t>s</w:t>
      </w:r>
      <w:r w:rsidRPr="005C4D31">
        <w:rPr>
          <w:rFonts w:ascii="Palatino Linotype" w:hAnsi="Palatino Linotype" w:cs="Arial"/>
        </w:rPr>
        <w:t xml:space="preserve">, </w:t>
      </w:r>
      <w:r w:rsidR="00341AAE" w:rsidRPr="005C4D31">
        <w:rPr>
          <w:rFonts w:ascii="Palatino Linotype" w:hAnsi="Palatino Linotype" w:cs="Arial"/>
        </w:rPr>
        <w:t>los</w:t>
      </w:r>
      <w:r w:rsidRPr="005C4D31">
        <w:rPr>
          <w:rFonts w:ascii="Palatino Linotype" w:hAnsi="Palatino Linotype" w:cs="Arial"/>
        </w:rPr>
        <w:t xml:space="preserve"> cual</w:t>
      </w:r>
      <w:r w:rsidR="00341AAE" w:rsidRPr="005C4D31">
        <w:rPr>
          <w:rFonts w:ascii="Palatino Linotype" w:hAnsi="Palatino Linotype" w:cs="Arial"/>
        </w:rPr>
        <w:t>es</w:t>
      </w:r>
      <w:r w:rsidRPr="005C4D31">
        <w:rPr>
          <w:rFonts w:ascii="Palatino Linotype" w:hAnsi="Palatino Linotype" w:cs="Arial"/>
        </w:rPr>
        <w:t xml:space="preserve"> fue</w:t>
      </w:r>
      <w:r w:rsidR="00341AAE" w:rsidRPr="005C4D31">
        <w:rPr>
          <w:rFonts w:ascii="Palatino Linotype" w:hAnsi="Palatino Linotype" w:cs="Arial"/>
        </w:rPr>
        <w:t>ron</w:t>
      </w:r>
      <w:r w:rsidRPr="005C4D31">
        <w:rPr>
          <w:rFonts w:ascii="Palatino Linotype" w:hAnsi="Palatino Linotype" w:cs="Arial"/>
        </w:rPr>
        <w:t xml:space="preserve"> registrado</w:t>
      </w:r>
      <w:r w:rsidR="00341AAE" w:rsidRPr="005C4D31">
        <w:rPr>
          <w:rFonts w:ascii="Palatino Linotype" w:hAnsi="Palatino Linotype" w:cs="Arial"/>
        </w:rPr>
        <w:t>s</w:t>
      </w:r>
      <w:r w:rsidRPr="005C4D31">
        <w:rPr>
          <w:rFonts w:ascii="Palatino Linotype" w:hAnsi="Palatino Linotype" w:cs="Arial"/>
        </w:rPr>
        <w:t xml:space="preserve"> en </w:t>
      </w:r>
      <w:r w:rsidRPr="005C4D31">
        <w:rPr>
          <w:rFonts w:ascii="Palatino Linotype" w:hAnsi="Palatino Linotype" w:cs="Arial"/>
          <w:b/>
        </w:rPr>
        <w:t>EL SAIMEX</w:t>
      </w:r>
      <w:r w:rsidRPr="005C4D31">
        <w:rPr>
          <w:rFonts w:ascii="Palatino Linotype" w:hAnsi="Palatino Linotype" w:cs="Arial"/>
        </w:rPr>
        <w:t xml:space="preserve"> y se le</w:t>
      </w:r>
      <w:r w:rsidR="00341AAE" w:rsidRPr="005C4D31">
        <w:rPr>
          <w:rFonts w:ascii="Palatino Linotype" w:hAnsi="Palatino Linotype" w:cs="Arial"/>
        </w:rPr>
        <w:t>s</w:t>
      </w:r>
      <w:r w:rsidRPr="005C4D31">
        <w:rPr>
          <w:rFonts w:ascii="Palatino Linotype" w:hAnsi="Palatino Linotype" w:cs="Arial"/>
        </w:rPr>
        <w:t xml:space="preserve"> </w:t>
      </w:r>
      <w:r w:rsidR="00341AAE" w:rsidRPr="005C4D31">
        <w:rPr>
          <w:rFonts w:ascii="Palatino Linotype" w:hAnsi="Palatino Linotype" w:cs="Arial"/>
        </w:rPr>
        <w:t>asignaron</w:t>
      </w:r>
      <w:r w:rsidRPr="005C4D31">
        <w:rPr>
          <w:rFonts w:ascii="Palatino Linotype" w:hAnsi="Palatino Linotype" w:cs="Arial"/>
        </w:rPr>
        <w:t xml:space="preserve"> </w:t>
      </w:r>
      <w:r w:rsidR="00D4043F" w:rsidRPr="005C4D31">
        <w:rPr>
          <w:rFonts w:ascii="Palatino Linotype" w:hAnsi="Palatino Linotype" w:cs="Arial"/>
        </w:rPr>
        <w:t>los</w:t>
      </w:r>
      <w:r w:rsidRPr="005C4D31">
        <w:rPr>
          <w:rFonts w:ascii="Palatino Linotype" w:hAnsi="Palatino Linotype" w:cs="Arial"/>
        </w:rPr>
        <w:t xml:space="preserve"> número</w:t>
      </w:r>
      <w:r w:rsidR="00D4043F" w:rsidRPr="005C4D31">
        <w:rPr>
          <w:rFonts w:ascii="Palatino Linotype" w:hAnsi="Palatino Linotype" w:cs="Arial"/>
        </w:rPr>
        <w:t>s</w:t>
      </w:r>
      <w:r w:rsidRPr="005C4D31">
        <w:rPr>
          <w:rFonts w:ascii="Palatino Linotype" w:hAnsi="Palatino Linotype" w:cs="Arial"/>
        </w:rPr>
        <w:t xml:space="preserve"> de expediente</w:t>
      </w:r>
      <w:r w:rsidR="00D4043F" w:rsidRPr="005C4D31">
        <w:rPr>
          <w:rFonts w:ascii="Palatino Linotype" w:hAnsi="Palatino Linotype" w:cs="Arial"/>
        </w:rPr>
        <w:t>s</w:t>
      </w:r>
      <w:r w:rsidRPr="005C4D31">
        <w:rPr>
          <w:rFonts w:ascii="Palatino Linotype" w:hAnsi="Palatino Linotype" w:cs="Arial"/>
        </w:rPr>
        <w:t xml:space="preserve"> </w:t>
      </w:r>
      <w:r w:rsidR="00967AC9" w:rsidRPr="005C4D31">
        <w:rPr>
          <w:rFonts w:ascii="Palatino Linotype" w:hAnsi="Palatino Linotype" w:cs="Arial"/>
        </w:rPr>
        <w:t>anotado</w:t>
      </w:r>
      <w:r w:rsidR="00D4043F" w:rsidRPr="005C4D31">
        <w:rPr>
          <w:rFonts w:ascii="Palatino Linotype" w:hAnsi="Palatino Linotype" w:cs="Arial"/>
        </w:rPr>
        <w:t>s</w:t>
      </w:r>
      <w:r w:rsidR="00967AC9" w:rsidRPr="005C4D31">
        <w:rPr>
          <w:rFonts w:ascii="Palatino Linotype" w:hAnsi="Palatino Linotype" w:cs="Arial"/>
        </w:rPr>
        <w:t xml:space="preserve"> al rubro</w:t>
      </w:r>
      <w:r w:rsidRPr="005C4D31">
        <w:rPr>
          <w:rFonts w:ascii="Palatino Linotype" w:hAnsi="Palatino Linotype" w:cs="Arial"/>
          <w:b/>
        </w:rPr>
        <w:t>,</w:t>
      </w:r>
      <w:r w:rsidRPr="005C4D31">
        <w:rPr>
          <w:rFonts w:ascii="Palatino Linotype" w:hAnsi="Palatino Linotype" w:cs="Arial"/>
        </w:rPr>
        <w:t xml:space="preserve"> </w:t>
      </w:r>
      <w:r w:rsidR="00182393" w:rsidRPr="005C4D31">
        <w:rPr>
          <w:rFonts w:ascii="Palatino Linotype" w:hAnsi="Palatino Linotype" w:cs="Arial"/>
        </w:rPr>
        <w:t xml:space="preserve">en el que señaló </w:t>
      </w:r>
      <w:r w:rsidR="00790297" w:rsidRPr="005C4D31">
        <w:rPr>
          <w:rFonts w:ascii="Palatino Linotype" w:hAnsi="Palatino Linotype" w:cs="Arial"/>
        </w:rPr>
        <w:t>el</w:t>
      </w:r>
      <w:r w:rsidR="00182393" w:rsidRPr="005C4D31">
        <w:rPr>
          <w:rFonts w:ascii="Palatino Linotype" w:hAnsi="Palatino Linotype" w:cs="Arial"/>
        </w:rPr>
        <w:t xml:space="preserve"> particular, lo</w:t>
      </w:r>
      <w:r w:rsidR="009F57E2" w:rsidRPr="005C4D31">
        <w:rPr>
          <w:rFonts w:ascii="Palatino Linotype" w:hAnsi="Palatino Linotype" w:cs="Arial"/>
        </w:rPr>
        <w:t>s</w:t>
      </w:r>
      <w:r w:rsidR="00182393" w:rsidRPr="005C4D31">
        <w:rPr>
          <w:rFonts w:ascii="Palatino Linotype" w:hAnsi="Palatino Linotype" w:cs="Arial"/>
        </w:rPr>
        <w:t xml:space="preserve"> siguiente</w:t>
      </w:r>
      <w:r w:rsidR="009F57E2" w:rsidRPr="005C4D31">
        <w:rPr>
          <w:rFonts w:ascii="Palatino Linotype" w:hAnsi="Palatino Linotype" w:cs="Arial"/>
        </w:rPr>
        <w:t>s agravios</w:t>
      </w:r>
      <w:r w:rsidR="00182393" w:rsidRPr="005C4D31">
        <w:rPr>
          <w:rFonts w:ascii="Palatino Linotype" w:hAnsi="Palatino Linotype" w:cs="Arial"/>
        </w:rPr>
        <w:t>:</w:t>
      </w:r>
    </w:p>
    <w:p w14:paraId="2DA6ED09" w14:textId="77777777" w:rsidR="00E00127" w:rsidRPr="005C4D31" w:rsidRDefault="00E00127" w:rsidP="005C4D31">
      <w:pPr>
        <w:spacing w:line="360" w:lineRule="auto"/>
        <w:jc w:val="both"/>
        <w:rPr>
          <w:rFonts w:ascii="Palatino Linotype" w:hAnsi="Palatino Linotype" w:cs="Arial"/>
        </w:rPr>
      </w:pPr>
    </w:p>
    <w:p w14:paraId="20DDA695" w14:textId="000C2410" w:rsidR="00182393" w:rsidRPr="005C4D31" w:rsidRDefault="00A94B27" w:rsidP="005C4D31">
      <w:pPr>
        <w:spacing w:line="360" w:lineRule="auto"/>
        <w:jc w:val="both"/>
        <w:rPr>
          <w:rFonts w:ascii="Palatino Linotype" w:hAnsi="Palatino Linotype" w:cs="Arial"/>
          <w:b/>
          <w:lang w:val="en-US"/>
        </w:rPr>
      </w:pPr>
      <w:bookmarkStart w:id="6" w:name="_Hlk104241834"/>
      <w:bookmarkStart w:id="7" w:name="_Hlk107958112"/>
      <w:r w:rsidRPr="005C4D31">
        <w:rPr>
          <w:rFonts w:ascii="Palatino Linotype" w:hAnsi="Palatino Linotype" w:cs="Arial"/>
          <w:b/>
          <w:bCs/>
          <w:lang w:val="en-US"/>
        </w:rPr>
        <w:t>05737/INFOEM/IP/RR/2022</w:t>
      </w:r>
      <w:r w:rsidR="00AC43F6" w:rsidRPr="005C4D31">
        <w:rPr>
          <w:rFonts w:ascii="Palatino Linotype" w:hAnsi="Palatino Linotype" w:cs="Arial"/>
          <w:b/>
          <w:bCs/>
          <w:lang w:val="en-US"/>
        </w:rPr>
        <w:t>:</w:t>
      </w:r>
      <w:r w:rsidRPr="005C4D31">
        <w:rPr>
          <w:rFonts w:ascii="Palatino Linotype" w:hAnsi="Palatino Linotype" w:cs="Arial"/>
          <w:b/>
          <w:bCs/>
          <w:lang w:val="en-US"/>
        </w:rPr>
        <w:t xml:space="preserve"> </w:t>
      </w:r>
      <w:bookmarkStart w:id="8" w:name="_Hlk110427792"/>
    </w:p>
    <w:bookmarkEnd w:id="6"/>
    <w:p w14:paraId="53E416F9" w14:textId="77777777" w:rsidR="00874AE4" w:rsidRPr="005C4D31" w:rsidRDefault="00874AE4" w:rsidP="005C4D31">
      <w:pPr>
        <w:spacing w:line="360" w:lineRule="auto"/>
        <w:jc w:val="both"/>
        <w:rPr>
          <w:rFonts w:ascii="Palatino Linotype" w:hAnsi="Palatino Linotype" w:cs="Arial"/>
          <w:lang w:val="en-US"/>
        </w:rPr>
      </w:pPr>
    </w:p>
    <w:p w14:paraId="7867C4C3" w14:textId="77777777" w:rsidR="00182393" w:rsidRPr="005C4D31" w:rsidRDefault="00182393" w:rsidP="005C4D31">
      <w:pPr>
        <w:pStyle w:val="Prrafodelista"/>
        <w:numPr>
          <w:ilvl w:val="0"/>
          <w:numId w:val="4"/>
        </w:numPr>
        <w:spacing w:line="360" w:lineRule="auto"/>
        <w:jc w:val="both"/>
        <w:rPr>
          <w:rFonts w:ascii="Palatino Linotype" w:hAnsi="Palatino Linotype" w:cs="Arial"/>
          <w:b/>
          <w:bCs/>
        </w:rPr>
      </w:pPr>
      <w:bookmarkStart w:id="9" w:name="_Hlk76554159"/>
      <w:r w:rsidRPr="005C4D31">
        <w:rPr>
          <w:rFonts w:ascii="Palatino Linotype" w:hAnsi="Palatino Linotype" w:cs="Arial"/>
          <w:b/>
          <w:bCs/>
        </w:rPr>
        <w:t>Acto impugnado:</w:t>
      </w:r>
    </w:p>
    <w:p w14:paraId="714C36A1" w14:textId="77777777" w:rsidR="003869E4" w:rsidRPr="005C4D31" w:rsidRDefault="003869E4" w:rsidP="005C4D31">
      <w:pPr>
        <w:tabs>
          <w:tab w:val="left" w:pos="851"/>
        </w:tabs>
        <w:spacing w:line="276" w:lineRule="auto"/>
        <w:ind w:left="851" w:right="901"/>
        <w:jc w:val="both"/>
        <w:rPr>
          <w:rFonts w:ascii="Palatino Linotype" w:hAnsi="Palatino Linotype" w:cs="Arial"/>
          <w:i/>
          <w:sz w:val="22"/>
          <w:szCs w:val="22"/>
        </w:rPr>
      </w:pPr>
    </w:p>
    <w:p w14:paraId="288057DC" w14:textId="4777D649" w:rsidR="00F862A0" w:rsidRPr="005C4D31" w:rsidRDefault="00200BFC" w:rsidP="005C4D31">
      <w:pPr>
        <w:tabs>
          <w:tab w:val="left" w:pos="851"/>
        </w:tabs>
        <w:spacing w:line="276" w:lineRule="auto"/>
        <w:ind w:left="851" w:right="901"/>
        <w:jc w:val="both"/>
        <w:rPr>
          <w:rFonts w:ascii="Palatino Linotype" w:hAnsi="Palatino Linotype" w:cs="Arial"/>
          <w:i/>
          <w:sz w:val="22"/>
          <w:szCs w:val="22"/>
        </w:rPr>
      </w:pPr>
      <w:r w:rsidRPr="005C4D31">
        <w:rPr>
          <w:rFonts w:ascii="Palatino Linotype" w:hAnsi="Palatino Linotype" w:cs="Arial"/>
          <w:i/>
          <w:sz w:val="22"/>
          <w:szCs w:val="22"/>
        </w:rPr>
        <w:t>“</w:t>
      </w:r>
      <w:r w:rsidR="00275A06" w:rsidRPr="005C4D31">
        <w:rPr>
          <w:rFonts w:ascii="Palatino Linotype" w:hAnsi="Palatino Linotype" w:cs="Arial"/>
          <w:i/>
          <w:sz w:val="22"/>
          <w:szCs w:val="22"/>
        </w:rPr>
        <w:t>No entrega la información solicitada, el Ayuntamiento oculta información.</w:t>
      </w:r>
      <w:r w:rsidR="006A2F60" w:rsidRPr="005C4D31">
        <w:rPr>
          <w:rFonts w:ascii="Palatino Linotype" w:hAnsi="Palatino Linotype" w:cs="Arial"/>
          <w:i/>
          <w:sz w:val="22"/>
          <w:szCs w:val="22"/>
        </w:rPr>
        <w:t>"</w:t>
      </w:r>
      <w:r w:rsidR="009A2B79" w:rsidRPr="005C4D31">
        <w:rPr>
          <w:rFonts w:ascii="Palatino Linotype" w:hAnsi="Palatino Linotype" w:cs="Arial"/>
          <w:i/>
          <w:sz w:val="22"/>
          <w:szCs w:val="22"/>
        </w:rPr>
        <w:t xml:space="preserve"> </w:t>
      </w:r>
      <w:r w:rsidRPr="005C4D31">
        <w:rPr>
          <w:rFonts w:ascii="Palatino Linotype" w:hAnsi="Palatino Linotype" w:cs="Arial"/>
          <w:i/>
          <w:sz w:val="22"/>
          <w:szCs w:val="22"/>
        </w:rPr>
        <w:t>(</w:t>
      </w:r>
      <w:r w:rsidR="00967AC9" w:rsidRPr="005C4D31">
        <w:rPr>
          <w:rFonts w:ascii="Palatino Linotype" w:hAnsi="Palatino Linotype" w:cs="Arial"/>
          <w:i/>
          <w:sz w:val="22"/>
          <w:szCs w:val="22"/>
        </w:rPr>
        <w:t>Sic</w:t>
      </w:r>
      <w:r w:rsidRPr="005C4D31">
        <w:rPr>
          <w:rFonts w:ascii="Palatino Linotype" w:hAnsi="Palatino Linotype" w:cs="Arial"/>
          <w:i/>
          <w:sz w:val="22"/>
          <w:szCs w:val="22"/>
        </w:rPr>
        <w:t>)</w:t>
      </w:r>
    </w:p>
    <w:p w14:paraId="0A1A73D0" w14:textId="77777777" w:rsidR="00A86E1F" w:rsidRPr="005C4D31" w:rsidRDefault="00A86E1F" w:rsidP="005C4D31">
      <w:pPr>
        <w:spacing w:line="276" w:lineRule="auto"/>
        <w:jc w:val="both"/>
        <w:rPr>
          <w:rFonts w:ascii="Palatino Linotype" w:hAnsi="Palatino Linotype" w:cs="Arial"/>
        </w:rPr>
      </w:pPr>
    </w:p>
    <w:p w14:paraId="7ED3AF94" w14:textId="77777777" w:rsidR="00182393" w:rsidRPr="005C4D31" w:rsidRDefault="00182393" w:rsidP="005C4D31">
      <w:pPr>
        <w:pStyle w:val="Prrafodelista"/>
        <w:numPr>
          <w:ilvl w:val="0"/>
          <w:numId w:val="4"/>
        </w:numPr>
        <w:spacing w:line="360" w:lineRule="auto"/>
        <w:jc w:val="both"/>
        <w:rPr>
          <w:rFonts w:ascii="Palatino Linotype" w:hAnsi="Palatino Linotype" w:cs="Arial"/>
          <w:b/>
          <w:bCs/>
        </w:rPr>
      </w:pPr>
      <w:r w:rsidRPr="005C4D31">
        <w:rPr>
          <w:rFonts w:ascii="Palatino Linotype" w:hAnsi="Palatino Linotype" w:cs="Arial"/>
          <w:b/>
          <w:bCs/>
        </w:rPr>
        <w:t>Razones o motivos de inconformidad:</w:t>
      </w:r>
    </w:p>
    <w:p w14:paraId="0DD54402" w14:textId="77777777" w:rsidR="00182393" w:rsidRPr="005C4D31" w:rsidRDefault="00182393" w:rsidP="005C4D31">
      <w:pPr>
        <w:spacing w:line="276" w:lineRule="auto"/>
        <w:ind w:left="850" w:right="901"/>
        <w:jc w:val="both"/>
        <w:rPr>
          <w:rFonts w:ascii="Palatino Linotype" w:hAnsi="Palatino Linotype" w:cs="Arial"/>
          <w:i/>
          <w:iCs/>
          <w:sz w:val="22"/>
          <w:szCs w:val="22"/>
        </w:rPr>
      </w:pPr>
    </w:p>
    <w:p w14:paraId="3E39D106" w14:textId="6BC48637" w:rsidR="00A86E1F" w:rsidRPr="005C4D31" w:rsidRDefault="001B252F" w:rsidP="005C4D31">
      <w:pPr>
        <w:spacing w:line="276" w:lineRule="auto"/>
        <w:ind w:left="850" w:right="901"/>
        <w:jc w:val="both"/>
        <w:rPr>
          <w:rFonts w:ascii="Palatino Linotype" w:hAnsi="Palatino Linotype" w:cs="Arial"/>
          <w:i/>
          <w:sz w:val="22"/>
          <w:szCs w:val="22"/>
        </w:rPr>
      </w:pPr>
      <w:r w:rsidRPr="005C4D31">
        <w:rPr>
          <w:rFonts w:ascii="Palatino Linotype" w:hAnsi="Palatino Linotype" w:cs="Arial"/>
          <w:i/>
          <w:sz w:val="22"/>
          <w:szCs w:val="22"/>
        </w:rPr>
        <w:t>“</w:t>
      </w:r>
      <w:bookmarkEnd w:id="7"/>
      <w:r w:rsidR="00AC43F6" w:rsidRPr="005C4D31">
        <w:rPr>
          <w:rFonts w:ascii="Palatino Linotype" w:hAnsi="Palatino Linotype" w:cs="Arial"/>
          <w:i/>
          <w:sz w:val="22"/>
          <w:szCs w:val="22"/>
        </w:rPr>
        <w:t>No entrega la información solicitada, el Ayuntamiento oculta información.</w:t>
      </w:r>
      <w:r w:rsidRPr="005C4D31">
        <w:rPr>
          <w:rFonts w:ascii="Palatino Linotype" w:hAnsi="Palatino Linotype" w:cs="Arial"/>
          <w:i/>
          <w:sz w:val="22"/>
          <w:szCs w:val="22"/>
        </w:rPr>
        <w:t>”</w:t>
      </w:r>
    </w:p>
    <w:bookmarkEnd w:id="8"/>
    <w:bookmarkEnd w:id="9"/>
    <w:p w14:paraId="628B5540" w14:textId="77777777" w:rsidR="00AD05A4" w:rsidRPr="005C4D31" w:rsidRDefault="00AD05A4" w:rsidP="005C4D31">
      <w:pPr>
        <w:spacing w:line="276" w:lineRule="auto"/>
        <w:jc w:val="both"/>
        <w:rPr>
          <w:rFonts w:ascii="Palatino Linotype" w:hAnsi="Palatino Linotype" w:cs="Arial"/>
          <w:b/>
          <w:bCs/>
          <w:sz w:val="26"/>
          <w:szCs w:val="26"/>
        </w:rPr>
      </w:pPr>
    </w:p>
    <w:p w14:paraId="1D868FCF" w14:textId="77777777" w:rsidR="00AC43F6" w:rsidRPr="005C4D31" w:rsidRDefault="00AC43F6" w:rsidP="005C4D31">
      <w:pPr>
        <w:spacing w:line="360" w:lineRule="auto"/>
        <w:jc w:val="both"/>
        <w:rPr>
          <w:rFonts w:ascii="Palatino Linotype" w:hAnsi="Palatino Linotype" w:cs="Arial"/>
          <w:b/>
          <w:lang w:val="en-US"/>
        </w:rPr>
      </w:pPr>
      <w:r w:rsidRPr="005C4D31">
        <w:rPr>
          <w:rFonts w:ascii="Palatino Linotype" w:hAnsi="Palatino Linotype" w:cs="Arial"/>
          <w:b/>
          <w:bCs/>
          <w:lang w:val="en-US"/>
        </w:rPr>
        <w:t>05740/INFOEM/IP/RR/2022:</w:t>
      </w:r>
    </w:p>
    <w:p w14:paraId="4E47B9FC" w14:textId="77777777" w:rsidR="00AC43F6" w:rsidRPr="005C4D31" w:rsidRDefault="00AC43F6" w:rsidP="005C4D31">
      <w:pPr>
        <w:spacing w:line="360" w:lineRule="auto"/>
        <w:jc w:val="both"/>
        <w:rPr>
          <w:rFonts w:ascii="Palatino Linotype" w:hAnsi="Palatino Linotype" w:cs="Arial"/>
          <w:lang w:val="en-US"/>
        </w:rPr>
      </w:pPr>
    </w:p>
    <w:p w14:paraId="30B6E4D2" w14:textId="77777777" w:rsidR="00AC43F6" w:rsidRPr="005C4D31" w:rsidRDefault="00AC43F6" w:rsidP="005C4D31">
      <w:pPr>
        <w:pStyle w:val="Prrafodelista"/>
        <w:numPr>
          <w:ilvl w:val="0"/>
          <w:numId w:val="4"/>
        </w:numPr>
        <w:spacing w:line="360" w:lineRule="auto"/>
        <w:jc w:val="both"/>
        <w:rPr>
          <w:rFonts w:ascii="Palatino Linotype" w:hAnsi="Palatino Linotype" w:cs="Arial"/>
          <w:b/>
          <w:bCs/>
        </w:rPr>
      </w:pPr>
      <w:r w:rsidRPr="005C4D31">
        <w:rPr>
          <w:rFonts w:ascii="Palatino Linotype" w:hAnsi="Palatino Linotype" w:cs="Arial"/>
          <w:b/>
          <w:bCs/>
        </w:rPr>
        <w:t>Acto impugnado:</w:t>
      </w:r>
    </w:p>
    <w:p w14:paraId="737511D2" w14:textId="77777777" w:rsidR="00AC43F6" w:rsidRPr="005C4D31" w:rsidRDefault="00AC43F6" w:rsidP="005C4D31">
      <w:pPr>
        <w:tabs>
          <w:tab w:val="left" w:pos="851"/>
        </w:tabs>
        <w:spacing w:line="276" w:lineRule="auto"/>
        <w:ind w:left="851" w:right="901"/>
        <w:jc w:val="both"/>
        <w:rPr>
          <w:rFonts w:ascii="Palatino Linotype" w:hAnsi="Palatino Linotype" w:cs="Arial"/>
          <w:i/>
          <w:sz w:val="22"/>
          <w:szCs w:val="22"/>
        </w:rPr>
      </w:pPr>
    </w:p>
    <w:p w14:paraId="6D3994B4" w14:textId="40DAEA42" w:rsidR="00AC43F6" w:rsidRPr="005C4D31" w:rsidRDefault="00AC43F6" w:rsidP="005C4D31">
      <w:pPr>
        <w:tabs>
          <w:tab w:val="left" w:pos="851"/>
        </w:tabs>
        <w:spacing w:line="276" w:lineRule="auto"/>
        <w:ind w:left="851" w:right="901"/>
        <w:jc w:val="both"/>
        <w:rPr>
          <w:rFonts w:ascii="Palatino Linotype" w:hAnsi="Palatino Linotype" w:cs="Arial"/>
          <w:i/>
          <w:sz w:val="22"/>
          <w:szCs w:val="22"/>
        </w:rPr>
      </w:pPr>
      <w:r w:rsidRPr="005C4D31">
        <w:rPr>
          <w:rFonts w:ascii="Palatino Linotype" w:hAnsi="Palatino Linotype" w:cs="Arial"/>
          <w:i/>
          <w:sz w:val="22"/>
          <w:szCs w:val="22"/>
        </w:rPr>
        <w:t>“</w:t>
      </w:r>
      <w:r w:rsidR="001D1C0F" w:rsidRPr="005C4D31">
        <w:rPr>
          <w:rFonts w:ascii="Palatino Linotype" w:hAnsi="Palatino Linotype" w:cs="Arial"/>
          <w:i/>
          <w:sz w:val="22"/>
          <w:szCs w:val="22"/>
        </w:rPr>
        <w:t>No proporciona la información solicitada.</w:t>
      </w:r>
      <w:r w:rsidRPr="005C4D31">
        <w:rPr>
          <w:rFonts w:ascii="Palatino Linotype" w:hAnsi="Palatino Linotype" w:cs="Arial"/>
          <w:i/>
          <w:sz w:val="22"/>
          <w:szCs w:val="22"/>
        </w:rPr>
        <w:t>" (Sic)</w:t>
      </w:r>
    </w:p>
    <w:p w14:paraId="550AC17D" w14:textId="77777777" w:rsidR="00AC43F6" w:rsidRPr="005C4D31" w:rsidRDefault="00AC43F6" w:rsidP="005C4D31">
      <w:pPr>
        <w:spacing w:line="276" w:lineRule="auto"/>
        <w:jc w:val="both"/>
        <w:rPr>
          <w:rFonts w:ascii="Palatino Linotype" w:hAnsi="Palatino Linotype" w:cs="Arial"/>
        </w:rPr>
      </w:pPr>
    </w:p>
    <w:p w14:paraId="18ADBB3E" w14:textId="77777777" w:rsidR="00AC43F6" w:rsidRPr="005C4D31" w:rsidRDefault="00AC43F6" w:rsidP="005C4D31">
      <w:pPr>
        <w:pStyle w:val="Prrafodelista"/>
        <w:numPr>
          <w:ilvl w:val="0"/>
          <w:numId w:val="4"/>
        </w:numPr>
        <w:spacing w:line="360" w:lineRule="auto"/>
        <w:jc w:val="both"/>
        <w:rPr>
          <w:rFonts w:ascii="Palatino Linotype" w:hAnsi="Palatino Linotype" w:cs="Arial"/>
          <w:b/>
          <w:bCs/>
        </w:rPr>
      </w:pPr>
      <w:r w:rsidRPr="005C4D31">
        <w:rPr>
          <w:rFonts w:ascii="Palatino Linotype" w:hAnsi="Palatino Linotype" w:cs="Arial"/>
          <w:b/>
          <w:bCs/>
        </w:rPr>
        <w:t>Razones o motivos de inconformidad:</w:t>
      </w:r>
    </w:p>
    <w:p w14:paraId="5BF50367" w14:textId="77777777" w:rsidR="00AC43F6" w:rsidRPr="005C4D31" w:rsidRDefault="00AC43F6" w:rsidP="005C4D31">
      <w:pPr>
        <w:spacing w:line="276" w:lineRule="auto"/>
        <w:ind w:left="850" w:right="901"/>
        <w:jc w:val="both"/>
        <w:rPr>
          <w:rFonts w:ascii="Palatino Linotype" w:hAnsi="Palatino Linotype" w:cs="Arial"/>
          <w:i/>
          <w:iCs/>
          <w:sz w:val="22"/>
          <w:szCs w:val="22"/>
        </w:rPr>
      </w:pPr>
    </w:p>
    <w:p w14:paraId="61906400" w14:textId="09937261" w:rsidR="00AC43F6" w:rsidRPr="005C4D31" w:rsidRDefault="00AC43F6" w:rsidP="005C4D31">
      <w:pPr>
        <w:spacing w:line="276" w:lineRule="auto"/>
        <w:ind w:left="850" w:right="901"/>
        <w:jc w:val="both"/>
        <w:rPr>
          <w:rFonts w:ascii="Palatino Linotype" w:hAnsi="Palatino Linotype" w:cs="Arial"/>
          <w:i/>
          <w:sz w:val="22"/>
          <w:szCs w:val="22"/>
        </w:rPr>
      </w:pPr>
      <w:r w:rsidRPr="005C4D31">
        <w:rPr>
          <w:rFonts w:ascii="Palatino Linotype" w:hAnsi="Palatino Linotype" w:cs="Arial"/>
          <w:i/>
          <w:sz w:val="22"/>
          <w:szCs w:val="22"/>
        </w:rPr>
        <w:t>“</w:t>
      </w:r>
      <w:r w:rsidR="001D1C0F" w:rsidRPr="005C4D31">
        <w:rPr>
          <w:rFonts w:ascii="Palatino Linotype" w:hAnsi="Palatino Linotype" w:cs="Arial"/>
          <w:i/>
          <w:sz w:val="22"/>
          <w:szCs w:val="22"/>
        </w:rPr>
        <w:t>No proporciona la información solicitada.</w:t>
      </w:r>
      <w:r w:rsidRPr="005C4D31">
        <w:rPr>
          <w:rFonts w:ascii="Palatino Linotype" w:hAnsi="Palatino Linotype" w:cs="Arial"/>
          <w:i/>
          <w:sz w:val="22"/>
          <w:szCs w:val="22"/>
        </w:rPr>
        <w:t>”</w:t>
      </w:r>
    </w:p>
    <w:p w14:paraId="66EB3390" w14:textId="77777777" w:rsidR="00AC43F6" w:rsidRPr="005C4D31" w:rsidRDefault="00AC43F6" w:rsidP="005C4D31">
      <w:pPr>
        <w:spacing w:line="276" w:lineRule="auto"/>
        <w:jc w:val="both"/>
        <w:rPr>
          <w:rFonts w:ascii="Palatino Linotype" w:hAnsi="Palatino Linotype" w:cs="Arial"/>
          <w:b/>
          <w:bCs/>
          <w:sz w:val="26"/>
          <w:szCs w:val="26"/>
        </w:rPr>
      </w:pPr>
    </w:p>
    <w:p w14:paraId="3CEDC3A8" w14:textId="34C55165" w:rsidR="00182393" w:rsidRPr="005C4D31" w:rsidRDefault="00182393" w:rsidP="005C4D31">
      <w:pPr>
        <w:spacing w:line="360" w:lineRule="auto"/>
        <w:jc w:val="both"/>
        <w:rPr>
          <w:rFonts w:ascii="Palatino Linotype" w:hAnsi="Palatino Linotype" w:cs="Arial"/>
          <w:b/>
          <w:sz w:val="26"/>
          <w:szCs w:val="26"/>
        </w:rPr>
      </w:pPr>
      <w:r w:rsidRPr="005C4D31">
        <w:rPr>
          <w:rFonts w:ascii="Palatino Linotype" w:hAnsi="Palatino Linotype" w:cs="Arial"/>
          <w:b/>
          <w:sz w:val="26"/>
          <w:szCs w:val="26"/>
        </w:rPr>
        <w:lastRenderedPageBreak/>
        <w:t>V. Del turno del Recurso de Revisión</w:t>
      </w:r>
    </w:p>
    <w:p w14:paraId="0DE355D7" w14:textId="1B920453" w:rsidR="00B16649" w:rsidRPr="005C4D31" w:rsidRDefault="00B16649" w:rsidP="005C4D31">
      <w:pPr>
        <w:spacing w:line="360" w:lineRule="auto"/>
        <w:jc w:val="both"/>
        <w:rPr>
          <w:rFonts w:ascii="Palatino Linotype" w:hAnsi="Palatino Linotype" w:cs="Arial"/>
          <w:lang w:val="es-ES_tradnl"/>
        </w:rPr>
      </w:pPr>
      <w:r w:rsidRPr="005C4D31">
        <w:rPr>
          <w:rFonts w:ascii="Palatino Linotype" w:hAnsi="Palatino Linotype" w:cs="Arial"/>
        </w:rPr>
        <w:t xml:space="preserve">El </w:t>
      </w:r>
      <w:r w:rsidR="005E1581" w:rsidRPr="005C4D31">
        <w:rPr>
          <w:rFonts w:ascii="Palatino Linotype" w:hAnsi="Palatino Linotype" w:cs="Arial"/>
        </w:rPr>
        <w:t xml:space="preserve">veintiocho de marzo </w:t>
      </w:r>
      <w:r w:rsidR="00A83CF6" w:rsidRPr="005C4D31">
        <w:rPr>
          <w:rFonts w:ascii="Palatino Linotype" w:hAnsi="Palatino Linotype" w:cs="Arial"/>
        </w:rPr>
        <w:t>de dos mil veintidós</w:t>
      </w:r>
      <w:r w:rsidRPr="005C4D31">
        <w:rPr>
          <w:rFonts w:ascii="Palatino Linotype" w:hAnsi="Palatino Linotype" w:cs="Arial"/>
        </w:rPr>
        <w:t xml:space="preserve">, los </w:t>
      </w:r>
      <w:r w:rsidR="00E00127" w:rsidRPr="005C4D31">
        <w:rPr>
          <w:rFonts w:ascii="Palatino Linotype" w:hAnsi="Palatino Linotype" w:cs="Arial"/>
        </w:rPr>
        <w:t xml:space="preserve">Recursos </w:t>
      </w:r>
      <w:r w:rsidRPr="005C4D31">
        <w:rPr>
          <w:rFonts w:ascii="Palatino Linotype" w:hAnsi="Palatino Linotype" w:cs="Arial"/>
        </w:rPr>
        <w:t xml:space="preserve">de que se tratan se enviaron electrónicamente al Instituto de </w:t>
      </w:r>
      <w:r w:rsidRPr="005C4D31">
        <w:rPr>
          <w:rFonts w:ascii="Palatino Linotype" w:eastAsia="Arial Unicode MS" w:hAnsi="Palatino Linotype" w:cs="Arial"/>
        </w:rPr>
        <w:t>Transparencia</w:t>
      </w:r>
      <w:r w:rsidRPr="005C4D31">
        <w:rPr>
          <w:rFonts w:ascii="Palatino Linotype" w:hAnsi="Palatino Linotype" w:cs="Arial"/>
        </w:rPr>
        <w:t xml:space="preserve">, Acceso a la Información Pública y Protección de Datos Personales del Estado de México y Municipios y con fundamento en el artículo 185, fracción I de la </w:t>
      </w:r>
      <w:r w:rsidRPr="005C4D31">
        <w:rPr>
          <w:rFonts w:ascii="Palatino Linotype" w:hAnsi="Palatino Linotype"/>
        </w:rPr>
        <w:t>Ley de Transparencia y Acceso a la Información Pública del Estado de México y Municipios</w:t>
      </w:r>
      <w:r w:rsidRPr="005C4D31">
        <w:rPr>
          <w:rFonts w:ascii="Palatino Linotype" w:hAnsi="Palatino Linotype" w:cs="Arial"/>
        </w:rPr>
        <w:t xml:space="preserve">, </w:t>
      </w:r>
      <w:r w:rsidRPr="005C4D31">
        <w:rPr>
          <w:rFonts w:ascii="Palatino Linotype" w:hAnsi="Palatino Linotype" w:cs="Arial"/>
          <w:lang w:val="es-ES_tradnl"/>
        </w:rPr>
        <w:t>se turnaron</w:t>
      </w:r>
      <w:r w:rsidR="0099775B" w:rsidRPr="005C4D31">
        <w:rPr>
          <w:rFonts w:ascii="Palatino Linotype" w:hAnsi="Palatino Linotype" w:cs="Arial"/>
          <w:lang w:val="es-ES_tradnl"/>
        </w:rPr>
        <w:t xml:space="preserve"> </w:t>
      </w:r>
      <w:r w:rsidRPr="005C4D31">
        <w:rPr>
          <w:rFonts w:ascii="Palatino Linotype" w:hAnsi="Palatino Linotype" w:cs="Arial"/>
          <w:lang w:val="es-ES_tradnl"/>
        </w:rPr>
        <w:t>a través del</w:t>
      </w:r>
      <w:r w:rsidRPr="005C4D31">
        <w:rPr>
          <w:rFonts w:ascii="Palatino Linotype" w:eastAsia="Arial Unicode MS" w:hAnsi="Palatino Linotype" w:cs="Arial"/>
          <w:lang w:val="es-ES_tradnl"/>
        </w:rPr>
        <w:t xml:space="preserve"> </w:t>
      </w:r>
      <w:r w:rsidRPr="005C4D31">
        <w:rPr>
          <w:rFonts w:ascii="Palatino Linotype" w:eastAsia="Arial Unicode MS" w:hAnsi="Palatino Linotype" w:cs="Arial"/>
          <w:b/>
          <w:lang w:val="es-ES_tradnl"/>
        </w:rPr>
        <w:t>SAIMEX</w:t>
      </w:r>
      <w:r w:rsidR="0099775B" w:rsidRPr="005C4D31">
        <w:rPr>
          <w:rFonts w:ascii="Palatino Linotype" w:eastAsia="Arial Unicode MS" w:hAnsi="Palatino Linotype" w:cs="Arial"/>
          <w:b/>
          <w:lang w:val="es-ES_tradnl"/>
        </w:rPr>
        <w:t xml:space="preserve">, </w:t>
      </w:r>
      <w:r w:rsidR="0099775B" w:rsidRPr="005C4D31">
        <w:rPr>
          <w:rFonts w:ascii="Palatino Linotype" w:eastAsia="Arial Unicode MS" w:hAnsi="Palatino Linotype" w:cs="Arial"/>
          <w:bCs/>
          <w:lang w:val="es-ES_tradnl"/>
        </w:rPr>
        <w:t>así:</w:t>
      </w:r>
      <w:r w:rsidRPr="005C4D31">
        <w:rPr>
          <w:rFonts w:ascii="Palatino Linotype" w:hAnsi="Palatino Linotype"/>
        </w:rPr>
        <w:t xml:space="preserve"> </w:t>
      </w:r>
      <w:r w:rsidR="00EE259E" w:rsidRPr="005C4D31">
        <w:rPr>
          <w:rFonts w:ascii="Palatino Linotype" w:hAnsi="Palatino Linotype"/>
        </w:rPr>
        <w:t>el</w:t>
      </w:r>
      <w:r w:rsidR="001852B8" w:rsidRPr="005C4D31">
        <w:rPr>
          <w:rFonts w:ascii="Palatino Linotype" w:hAnsi="Palatino Linotype" w:cs="Arial"/>
        </w:rPr>
        <w:t xml:space="preserve"> </w:t>
      </w:r>
      <w:r w:rsidR="00FE4E90" w:rsidRPr="005C4D31">
        <w:rPr>
          <w:rFonts w:ascii="Palatino Linotype" w:hAnsi="Palatino Linotype" w:cs="Arial"/>
        </w:rPr>
        <w:t>R</w:t>
      </w:r>
      <w:r w:rsidR="001852B8" w:rsidRPr="005C4D31">
        <w:rPr>
          <w:rFonts w:ascii="Palatino Linotype" w:hAnsi="Palatino Linotype" w:cs="Arial"/>
        </w:rPr>
        <w:t xml:space="preserve">ecurso de </w:t>
      </w:r>
      <w:r w:rsidR="00FE4E90" w:rsidRPr="005C4D31">
        <w:rPr>
          <w:rFonts w:ascii="Palatino Linotype" w:hAnsi="Palatino Linotype" w:cs="Arial"/>
        </w:rPr>
        <w:t>Revisión</w:t>
      </w:r>
      <w:r w:rsidR="00EE259E" w:rsidRPr="005C4D31">
        <w:rPr>
          <w:rFonts w:ascii="Palatino Linotype" w:hAnsi="Palatino Linotype" w:cs="Arial"/>
        </w:rPr>
        <w:t xml:space="preserve"> </w:t>
      </w:r>
      <w:r w:rsidR="00426DF0" w:rsidRPr="005C4D31">
        <w:rPr>
          <w:rFonts w:ascii="Palatino Linotype" w:hAnsi="Palatino Linotype" w:cs="Arial"/>
          <w:b/>
          <w:bCs/>
        </w:rPr>
        <w:t>05737</w:t>
      </w:r>
      <w:r w:rsidR="00EE259E" w:rsidRPr="005C4D31">
        <w:rPr>
          <w:rFonts w:ascii="Palatino Linotype" w:hAnsi="Palatino Linotype" w:cs="Arial"/>
          <w:b/>
          <w:bCs/>
        </w:rPr>
        <w:t xml:space="preserve">/INFOEM/IP/RR/2022 </w:t>
      </w:r>
      <w:r w:rsidR="00EE259E" w:rsidRPr="005C4D31">
        <w:rPr>
          <w:rFonts w:ascii="Palatino Linotype" w:hAnsi="Palatino Linotype" w:cs="Arial"/>
        </w:rPr>
        <w:t xml:space="preserve">a la </w:t>
      </w:r>
      <w:r w:rsidR="00E32CCF" w:rsidRPr="005C4D31">
        <w:rPr>
          <w:rFonts w:ascii="Palatino Linotype" w:hAnsi="Palatino Linotype" w:cs="Arial"/>
        </w:rPr>
        <w:t xml:space="preserve">Comisionada </w:t>
      </w:r>
      <w:r w:rsidR="00CD4C36" w:rsidRPr="005C4D31">
        <w:rPr>
          <w:rFonts w:ascii="Palatino Linotype" w:hAnsi="Palatino Linotype" w:cs="Arial"/>
          <w:b/>
          <w:bCs/>
        </w:rPr>
        <w:t>Sharon Cristina Morales Martínez</w:t>
      </w:r>
      <w:r w:rsidR="003A0FAB" w:rsidRPr="005C4D31">
        <w:rPr>
          <w:rFonts w:ascii="Palatino Linotype" w:hAnsi="Palatino Linotype" w:cs="Arial"/>
        </w:rPr>
        <w:t xml:space="preserve"> </w:t>
      </w:r>
      <w:r w:rsidR="00EE259E" w:rsidRPr="005C4D31">
        <w:rPr>
          <w:rFonts w:ascii="Palatino Linotype" w:hAnsi="Palatino Linotype" w:cs="Arial"/>
        </w:rPr>
        <w:t xml:space="preserve">y </w:t>
      </w:r>
      <w:r w:rsidR="008D13C3" w:rsidRPr="005C4D31">
        <w:rPr>
          <w:rFonts w:ascii="Palatino Linotype" w:hAnsi="Palatino Linotype"/>
        </w:rPr>
        <w:t>el</w:t>
      </w:r>
      <w:r w:rsidR="00A82ABB" w:rsidRPr="005C4D31">
        <w:rPr>
          <w:rFonts w:ascii="Palatino Linotype" w:hAnsi="Palatino Linotype"/>
        </w:rPr>
        <w:t xml:space="preserve"> Recurso de Revisión </w:t>
      </w:r>
      <w:r w:rsidR="00426DF0" w:rsidRPr="005C4D31">
        <w:rPr>
          <w:rFonts w:ascii="Palatino Linotype" w:hAnsi="Palatino Linotype"/>
          <w:b/>
          <w:bCs/>
        </w:rPr>
        <w:t>05740</w:t>
      </w:r>
      <w:r w:rsidR="00A82ABB" w:rsidRPr="005C4D31">
        <w:rPr>
          <w:rFonts w:ascii="Palatino Linotype" w:hAnsi="Palatino Linotype"/>
          <w:b/>
          <w:bCs/>
        </w:rPr>
        <w:t xml:space="preserve">/INFOEM/IP/RR/2022 </w:t>
      </w:r>
      <w:r w:rsidR="008D13C3" w:rsidRPr="005C4D31">
        <w:rPr>
          <w:rFonts w:ascii="Palatino Linotype" w:hAnsi="Palatino Linotype"/>
          <w:b/>
          <w:bCs/>
        </w:rPr>
        <w:t xml:space="preserve"> </w:t>
      </w:r>
      <w:r w:rsidR="00A82ABB" w:rsidRPr="005C4D31">
        <w:rPr>
          <w:rFonts w:ascii="Palatino Linotype" w:hAnsi="Palatino Linotype"/>
        </w:rPr>
        <w:t xml:space="preserve">al </w:t>
      </w:r>
      <w:r w:rsidR="00A82ABB" w:rsidRPr="005C4D31">
        <w:rPr>
          <w:rFonts w:ascii="Palatino Linotype" w:hAnsi="Palatino Linotype"/>
          <w:b/>
          <w:bCs/>
        </w:rPr>
        <w:t>Comisionado Presidente José Martínez Vilchis</w:t>
      </w:r>
      <w:r w:rsidR="008D13C3" w:rsidRPr="005C4D31">
        <w:rPr>
          <w:rFonts w:ascii="Palatino Linotype" w:hAnsi="Palatino Linotype"/>
        </w:rPr>
        <w:t xml:space="preserve"> </w:t>
      </w:r>
      <w:r w:rsidRPr="005C4D31">
        <w:rPr>
          <w:rFonts w:ascii="Palatino Linotype" w:hAnsi="Palatino Linotype"/>
        </w:rPr>
        <w:t xml:space="preserve">a </w:t>
      </w:r>
      <w:r w:rsidRPr="005C4D31">
        <w:rPr>
          <w:rFonts w:ascii="Palatino Linotype" w:hAnsi="Palatino Linotype" w:cs="Arial"/>
          <w:lang w:val="es-ES_tradnl"/>
        </w:rPr>
        <w:t>efecto de decretar su admisión o desechamiento.</w:t>
      </w:r>
    </w:p>
    <w:p w14:paraId="5A0DAACA" w14:textId="77777777" w:rsidR="00F36863" w:rsidRPr="005C4D31" w:rsidRDefault="00F36863" w:rsidP="005C4D31">
      <w:pPr>
        <w:spacing w:line="360" w:lineRule="auto"/>
        <w:jc w:val="both"/>
        <w:rPr>
          <w:rFonts w:ascii="Palatino Linotype" w:hAnsi="Palatino Linotype" w:cs="Arial"/>
          <w:lang w:val="es-ES_tradnl"/>
        </w:rPr>
      </w:pPr>
    </w:p>
    <w:p w14:paraId="06C43014" w14:textId="77777777" w:rsidR="004077DA" w:rsidRPr="005C4D31" w:rsidRDefault="004077DA" w:rsidP="005C4D31">
      <w:pPr>
        <w:tabs>
          <w:tab w:val="center" w:pos="4252"/>
          <w:tab w:val="right" w:pos="8504"/>
        </w:tabs>
        <w:spacing w:line="360" w:lineRule="auto"/>
        <w:jc w:val="both"/>
        <w:rPr>
          <w:rFonts w:ascii="Palatino Linotype" w:hAnsi="Palatino Linotype" w:cs="Arial"/>
          <w:b/>
          <w:sz w:val="26"/>
          <w:szCs w:val="26"/>
        </w:rPr>
      </w:pPr>
      <w:r w:rsidRPr="005C4D31">
        <w:rPr>
          <w:rFonts w:ascii="Palatino Linotype" w:hAnsi="Palatino Linotype" w:cs="Arial"/>
          <w:b/>
          <w:sz w:val="26"/>
          <w:szCs w:val="26"/>
        </w:rPr>
        <w:t>a) Admisión del Recurso de Revisión</w:t>
      </w:r>
    </w:p>
    <w:p w14:paraId="58443887" w14:textId="54EC3D87" w:rsidR="00E32CCF" w:rsidRPr="005C4D31" w:rsidRDefault="00200BFC" w:rsidP="005C4D31">
      <w:pPr>
        <w:tabs>
          <w:tab w:val="center" w:pos="4252"/>
          <w:tab w:val="right" w:pos="8504"/>
        </w:tabs>
        <w:spacing w:line="360" w:lineRule="auto"/>
        <w:jc w:val="both"/>
        <w:rPr>
          <w:rFonts w:ascii="Palatino Linotype" w:hAnsi="Palatino Linotype" w:cs="Arial"/>
        </w:rPr>
      </w:pPr>
      <w:r w:rsidRPr="005C4D31">
        <w:rPr>
          <w:rFonts w:ascii="Palatino Linotype" w:hAnsi="Palatino Linotype" w:cs="Arial"/>
        </w:rPr>
        <w:t>De las constancias del expediente electrónico del</w:t>
      </w:r>
      <w:r w:rsidRPr="005C4D31">
        <w:rPr>
          <w:rFonts w:ascii="Palatino Linotype" w:hAnsi="Palatino Linotype" w:cs="Arial"/>
          <w:b/>
        </w:rPr>
        <w:t xml:space="preserve"> SAIMEX</w:t>
      </w:r>
      <w:r w:rsidRPr="005C4D31">
        <w:rPr>
          <w:rFonts w:ascii="Palatino Linotype" w:hAnsi="Palatino Linotype" w:cs="Arial"/>
        </w:rPr>
        <w:t xml:space="preserve">, </w:t>
      </w:r>
      <w:r w:rsidR="003A2183" w:rsidRPr="005C4D31">
        <w:rPr>
          <w:rFonts w:ascii="Palatino Linotype" w:hAnsi="Palatino Linotype" w:cs="Arial"/>
        </w:rPr>
        <w:t xml:space="preserve">se advierte que en fechas </w:t>
      </w:r>
      <w:r w:rsidR="00ED75CB" w:rsidRPr="005C4D31">
        <w:rPr>
          <w:rFonts w:ascii="Palatino Linotype" w:hAnsi="Palatino Linotype" w:cs="Arial"/>
        </w:rPr>
        <w:t xml:space="preserve"> </w:t>
      </w:r>
      <w:r w:rsidR="008F7B8B" w:rsidRPr="005C4D31">
        <w:rPr>
          <w:rFonts w:ascii="Palatino Linotype" w:hAnsi="Palatino Linotype" w:cs="Arial"/>
        </w:rPr>
        <w:t xml:space="preserve">veintiuno y </w:t>
      </w:r>
      <w:r w:rsidR="00784564" w:rsidRPr="005C4D31">
        <w:rPr>
          <w:rFonts w:ascii="Palatino Linotype" w:hAnsi="Palatino Linotype" w:cs="Arial"/>
        </w:rPr>
        <w:t>veintidós</w:t>
      </w:r>
      <w:r w:rsidR="00ED75CB" w:rsidRPr="005C4D31">
        <w:rPr>
          <w:rFonts w:ascii="Palatino Linotype" w:hAnsi="Palatino Linotype" w:cs="Arial"/>
        </w:rPr>
        <w:t xml:space="preserve"> de abril </w:t>
      </w:r>
      <w:r w:rsidR="006877FA" w:rsidRPr="005C4D31">
        <w:rPr>
          <w:rFonts w:ascii="Palatino Linotype" w:hAnsi="Palatino Linotype" w:cs="Arial"/>
        </w:rPr>
        <w:t>de dos mil veintidós</w:t>
      </w:r>
      <w:r w:rsidR="00852896" w:rsidRPr="005C4D31">
        <w:rPr>
          <w:rFonts w:ascii="Palatino Linotype" w:hAnsi="Palatino Linotype" w:cs="Arial"/>
        </w:rPr>
        <w:t>,</w:t>
      </w:r>
      <w:r w:rsidR="003A2183" w:rsidRPr="005C4D31">
        <w:rPr>
          <w:rFonts w:ascii="Palatino Linotype" w:hAnsi="Palatino Linotype" w:cs="Arial"/>
        </w:rPr>
        <w:t xml:space="preserve"> se acordaron las admisiones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3A2183" w:rsidRPr="005C4D31">
        <w:rPr>
          <w:rFonts w:ascii="Palatino Linotype" w:hAnsi="Palatino Linotype" w:cs="Arial"/>
          <w:b/>
        </w:rPr>
        <w:t xml:space="preserve">EL SUJETO OBLIGADO </w:t>
      </w:r>
      <w:r w:rsidR="003A2183" w:rsidRPr="005C4D31">
        <w:rPr>
          <w:rFonts w:ascii="Palatino Linotype" w:hAnsi="Palatino Linotype" w:cs="Arial"/>
        </w:rPr>
        <w:t>rindiera los correspondientes</w:t>
      </w:r>
      <w:r w:rsidR="003A2183" w:rsidRPr="005C4D31">
        <w:rPr>
          <w:rFonts w:ascii="Palatino Linotype" w:hAnsi="Palatino Linotype" w:cs="Arial"/>
          <w:b/>
        </w:rPr>
        <w:t xml:space="preserve"> </w:t>
      </w:r>
      <w:r w:rsidR="003A2183" w:rsidRPr="005C4D31">
        <w:rPr>
          <w:rFonts w:ascii="Palatino Linotype" w:hAnsi="Palatino Linotype" w:cs="Arial"/>
        </w:rPr>
        <w:t>Informes Justificados.</w:t>
      </w:r>
    </w:p>
    <w:p w14:paraId="3D81B9CC" w14:textId="77777777" w:rsidR="00BC66CF" w:rsidRPr="005C4D31" w:rsidRDefault="00BC66CF" w:rsidP="005C4D31">
      <w:pPr>
        <w:tabs>
          <w:tab w:val="center" w:pos="4252"/>
          <w:tab w:val="right" w:pos="8504"/>
        </w:tabs>
        <w:spacing w:line="360" w:lineRule="auto"/>
        <w:jc w:val="both"/>
        <w:rPr>
          <w:rFonts w:ascii="Palatino Linotype" w:hAnsi="Palatino Linotype" w:cs="Arial"/>
        </w:rPr>
      </w:pPr>
    </w:p>
    <w:p w14:paraId="79C98C19" w14:textId="77777777" w:rsidR="00784564" w:rsidRPr="005C4D31" w:rsidRDefault="00784564" w:rsidP="005C4D31">
      <w:pPr>
        <w:tabs>
          <w:tab w:val="center" w:pos="4252"/>
          <w:tab w:val="right" w:pos="8504"/>
        </w:tabs>
        <w:spacing w:line="360" w:lineRule="auto"/>
        <w:jc w:val="both"/>
        <w:rPr>
          <w:rFonts w:ascii="Palatino Linotype" w:hAnsi="Palatino Linotype" w:cs="Arial"/>
        </w:rPr>
      </w:pPr>
    </w:p>
    <w:p w14:paraId="1FC6E8BA" w14:textId="77777777" w:rsidR="00784564" w:rsidRPr="005C4D31" w:rsidRDefault="00784564" w:rsidP="005C4D31">
      <w:pPr>
        <w:spacing w:line="360" w:lineRule="auto"/>
        <w:jc w:val="both"/>
        <w:rPr>
          <w:rFonts w:ascii="Palatino Linotype" w:hAnsi="Palatino Linotype" w:cs="Arial"/>
        </w:rPr>
      </w:pPr>
    </w:p>
    <w:p w14:paraId="2128F378" w14:textId="23E192BB" w:rsidR="002F164A" w:rsidRPr="005C4D31" w:rsidRDefault="00506552" w:rsidP="005C4D31">
      <w:pPr>
        <w:spacing w:line="360" w:lineRule="auto"/>
        <w:jc w:val="both"/>
        <w:rPr>
          <w:rFonts w:ascii="Palatino Linotype" w:hAnsi="Palatino Linotype" w:cs="Arial"/>
          <w:b/>
          <w:bCs/>
          <w:sz w:val="26"/>
          <w:szCs w:val="26"/>
        </w:rPr>
      </w:pPr>
      <w:r w:rsidRPr="005C4D31">
        <w:rPr>
          <w:rFonts w:ascii="Palatino Linotype" w:hAnsi="Palatino Linotype" w:cs="Arial"/>
          <w:b/>
          <w:bCs/>
        </w:rPr>
        <w:lastRenderedPageBreak/>
        <w:t>b)</w:t>
      </w:r>
      <w:r w:rsidR="002F164A" w:rsidRPr="005C4D31">
        <w:rPr>
          <w:rFonts w:ascii="Palatino Linotype" w:hAnsi="Palatino Linotype"/>
          <w:b/>
          <w:sz w:val="26"/>
          <w:szCs w:val="26"/>
          <w:lang w:val="es-ES_tradnl"/>
        </w:rPr>
        <w:t xml:space="preserve"> </w:t>
      </w:r>
      <w:r w:rsidR="002F164A" w:rsidRPr="005C4D31">
        <w:rPr>
          <w:rFonts w:ascii="Palatino Linotype" w:hAnsi="Palatino Linotype" w:cs="Arial"/>
          <w:b/>
          <w:bCs/>
          <w:sz w:val="26"/>
          <w:szCs w:val="26"/>
        </w:rPr>
        <w:t>Acumulación de los Recursos de Revisión</w:t>
      </w:r>
    </w:p>
    <w:p w14:paraId="49868D07" w14:textId="13DA6DCD" w:rsidR="00506552" w:rsidRPr="005C4D31" w:rsidRDefault="002F164A" w:rsidP="005C4D31">
      <w:pPr>
        <w:spacing w:line="360" w:lineRule="auto"/>
        <w:jc w:val="both"/>
        <w:rPr>
          <w:rFonts w:ascii="Palatino Linotype" w:hAnsi="Palatino Linotype" w:cs="Arial"/>
        </w:rPr>
      </w:pPr>
      <w:r w:rsidRPr="005C4D31">
        <w:rPr>
          <w:rFonts w:ascii="Palatino Linotype" w:hAnsi="Palatino Linotype" w:cs="Arial"/>
          <w:lang w:val="es-ES_tradnl"/>
        </w:rPr>
        <w:t xml:space="preserve">Por economía procesal y </w:t>
      </w:r>
      <w:r w:rsidRPr="005C4D31">
        <w:rPr>
          <w:rFonts w:ascii="Palatino Linotype" w:hAnsi="Palatino Linotype" w:cs="Arial"/>
        </w:rPr>
        <w:t xml:space="preserve">con la finalidad de evitar resoluciones contradictorias, en </w:t>
      </w:r>
      <w:r w:rsidRPr="005C4D31">
        <w:rPr>
          <w:rFonts w:ascii="Palatino Linotype" w:hAnsi="Palatino Linotype"/>
        </w:rPr>
        <w:t xml:space="preserve">la Décima </w:t>
      </w:r>
      <w:r w:rsidR="008F7B8B" w:rsidRPr="005C4D31">
        <w:rPr>
          <w:rFonts w:ascii="Palatino Linotype" w:hAnsi="Palatino Linotype"/>
        </w:rPr>
        <w:t>Quinta</w:t>
      </w:r>
      <w:r w:rsidR="00ED75CB" w:rsidRPr="005C4D31">
        <w:rPr>
          <w:rFonts w:ascii="Palatino Linotype" w:hAnsi="Palatino Linotype"/>
        </w:rPr>
        <w:t xml:space="preserve"> </w:t>
      </w:r>
      <w:r w:rsidRPr="005C4D31">
        <w:rPr>
          <w:rFonts w:ascii="Palatino Linotype" w:hAnsi="Palatino Linotype"/>
        </w:rPr>
        <w:t xml:space="preserve">Sesión Ordinaria de fecha </w:t>
      </w:r>
      <w:r w:rsidR="00017F73" w:rsidRPr="005C4D31">
        <w:rPr>
          <w:rFonts w:ascii="Palatino Linotype" w:hAnsi="Palatino Linotype"/>
        </w:rPr>
        <w:t xml:space="preserve">veintisiete </w:t>
      </w:r>
      <w:r w:rsidR="00ED75CB" w:rsidRPr="005C4D31">
        <w:rPr>
          <w:rFonts w:ascii="Palatino Linotype" w:hAnsi="Palatino Linotype"/>
        </w:rPr>
        <w:t>de abril</w:t>
      </w:r>
      <w:r w:rsidRPr="005C4D31">
        <w:rPr>
          <w:rFonts w:ascii="Palatino Linotype" w:hAnsi="Palatino Linotype"/>
        </w:rPr>
        <w:t xml:space="preserve"> de dos mil veintidós, el Pleno de este Instituto </w:t>
      </w:r>
      <w:r w:rsidRPr="005C4D31">
        <w:rPr>
          <w:rFonts w:ascii="Palatino Linotype" w:hAnsi="Palatino Linotype" w:cs="Arial"/>
        </w:rPr>
        <w:t xml:space="preserve">determinó </w:t>
      </w:r>
      <w:r w:rsidRPr="005C4D31">
        <w:rPr>
          <w:rFonts w:ascii="Palatino Linotype" w:hAnsi="Palatino Linotype"/>
        </w:rPr>
        <w:t>acumular los Recursos de Revisión</w:t>
      </w:r>
      <w:bookmarkStart w:id="10" w:name="_Hlk109159636"/>
      <w:r w:rsidR="00017F73" w:rsidRPr="005C4D31">
        <w:rPr>
          <w:rFonts w:ascii="Palatino Linotype" w:hAnsi="Palatino Linotype" w:cs="Arial"/>
          <w:b/>
          <w:bCs/>
        </w:rPr>
        <w:t xml:space="preserve"> 05737/INFOEM/IP/RR/2022 y 05740/INFOEM/IP/RR/2022</w:t>
      </w:r>
      <w:r w:rsidRPr="005C4D31">
        <w:rPr>
          <w:rFonts w:ascii="Palatino Linotype" w:hAnsi="Palatino Linotype" w:cs="Arial"/>
        </w:rPr>
        <w:t>.</w:t>
      </w:r>
    </w:p>
    <w:bookmarkEnd w:id="10"/>
    <w:p w14:paraId="77E8D07A" w14:textId="77777777" w:rsidR="00ED75CB" w:rsidRPr="005C4D31" w:rsidRDefault="00ED75CB" w:rsidP="005C4D31">
      <w:pPr>
        <w:spacing w:line="360" w:lineRule="auto"/>
        <w:ind w:left="-57" w:right="-113"/>
        <w:jc w:val="both"/>
        <w:rPr>
          <w:rFonts w:ascii="Palatino Linotype" w:hAnsi="Palatino Linotype" w:cs="Arial"/>
        </w:rPr>
      </w:pPr>
    </w:p>
    <w:p w14:paraId="239F20BA" w14:textId="7CE02BC5" w:rsidR="004077DA" w:rsidRPr="005C4D31" w:rsidRDefault="00EC595C" w:rsidP="005C4D31">
      <w:pPr>
        <w:spacing w:line="360" w:lineRule="auto"/>
        <w:jc w:val="both"/>
        <w:rPr>
          <w:rFonts w:ascii="Palatino Linotype" w:eastAsia="Arial Unicode MS" w:hAnsi="Palatino Linotype" w:cs="Arial"/>
          <w:b/>
          <w:sz w:val="26"/>
          <w:szCs w:val="26"/>
        </w:rPr>
      </w:pPr>
      <w:r w:rsidRPr="005C4D31">
        <w:rPr>
          <w:rFonts w:ascii="Palatino Linotype" w:eastAsia="Arial Unicode MS" w:hAnsi="Palatino Linotype" w:cs="Arial"/>
          <w:b/>
          <w:sz w:val="26"/>
          <w:szCs w:val="26"/>
        </w:rPr>
        <w:t>c</w:t>
      </w:r>
      <w:r w:rsidR="004077DA" w:rsidRPr="005C4D31">
        <w:rPr>
          <w:rFonts w:ascii="Palatino Linotype" w:eastAsia="Arial Unicode MS" w:hAnsi="Palatino Linotype" w:cs="Arial"/>
          <w:b/>
          <w:sz w:val="26"/>
          <w:szCs w:val="26"/>
        </w:rPr>
        <w:t xml:space="preserve">) </w:t>
      </w:r>
      <w:r w:rsidR="004077DA" w:rsidRPr="005C4D31">
        <w:rPr>
          <w:rFonts w:ascii="Palatino Linotype" w:hAnsi="Palatino Linotype" w:cs="Arial"/>
          <w:b/>
          <w:bCs/>
          <w:sz w:val="26"/>
          <w:szCs w:val="26"/>
        </w:rPr>
        <w:t>Informe Justificado</w:t>
      </w:r>
    </w:p>
    <w:p w14:paraId="42978767" w14:textId="402377AA" w:rsidR="00EB19F2" w:rsidRPr="005C4D31" w:rsidRDefault="00EB19F2" w:rsidP="005C4D31">
      <w:pPr>
        <w:tabs>
          <w:tab w:val="center" w:pos="4252"/>
          <w:tab w:val="right" w:pos="8504"/>
        </w:tabs>
        <w:spacing w:line="360" w:lineRule="auto"/>
        <w:jc w:val="both"/>
        <w:rPr>
          <w:rFonts w:ascii="Palatino Linotype" w:hAnsi="Palatino Linotype" w:cs="Arial"/>
        </w:rPr>
      </w:pPr>
      <w:r w:rsidRPr="005C4D31">
        <w:rPr>
          <w:rFonts w:ascii="Palatino Linotype" w:hAnsi="Palatino Linotype" w:cs="Arial"/>
        </w:rPr>
        <w:t>En cumplimiento a lo anterior, de las constancias de</w:t>
      </w:r>
      <w:r w:rsidR="00426FC9" w:rsidRPr="005C4D31">
        <w:rPr>
          <w:rFonts w:ascii="Palatino Linotype" w:hAnsi="Palatino Linotype" w:cs="Arial"/>
        </w:rPr>
        <w:t xml:space="preserve"> </w:t>
      </w:r>
      <w:r w:rsidRPr="005C4D31">
        <w:rPr>
          <w:rFonts w:ascii="Palatino Linotype" w:hAnsi="Palatino Linotype" w:cs="Arial"/>
        </w:rPr>
        <w:t>l</w:t>
      </w:r>
      <w:r w:rsidR="00426FC9" w:rsidRPr="005C4D31">
        <w:rPr>
          <w:rFonts w:ascii="Palatino Linotype" w:hAnsi="Palatino Linotype" w:cs="Arial"/>
        </w:rPr>
        <w:t>os</w:t>
      </w:r>
      <w:r w:rsidRPr="005C4D31">
        <w:rPr>
          <w:rFonts w:ascii="Palatino Linotype" w:hAnsi="Palatino Linotype" w:cs="Arial"/>
        </w:rPr>
        <w:t xml:space="preserve"> expediente</w:t>
      </w:r>
      <w:r w:rsidR="00426FC9" w:rsidRPr="005C4D31">
        <w:rPr>
          <w:rFonts w:ascii="Palatino Linotype" w:hAnsi="Palatino Linotype" w:cs="Arial"/>
        </w:rPr>
        <w:t>s</w:t>
      </w:r>
      <w:r w:rsidRPr="005C4D31">
        <w:rPr>
          <w:rFonts w:ascii="Palatino Linotype" w:hAnsi="Palatino Linotype" w:cs="Arial"/>
        </w:rPr>
        <w:t xml:space="preserve"> electrónico</w:t>
      </w:r>
      <w:r w:rsidR="00426FC9" w:rsidRPr="005C4D31">
        <w:rPr>
          <w:rFonts w:ascii="Palatino Linotype" w:hAnsi="Palatino Linotype" w:cs="Arial"/>
        </w:rPr>
        <w:t>s</w:t>
      </w:r>
      <w:r w:rsidR="00434F5B" w:rsidRPr="005C4D31">
        <w:rPr>
          <w:rFonts w:ascii="Palatino Linotype" w:hAnsi="Palatino Linotype" w:cs="Arial"/>
        </w:rPr>
        <w:t xml:space="preserve"> que obra en el</w:t>
      </w:r>
      <w:r w:rsidRPr="005C4D31">
        <w:rPr>
          <w:rFonts w:ascii="Palatino Linotype" w:hAnsi="Palatino Linotype" w:cs="Arial"/>
        </w:rPr>
        <w:t> </w:t>
      </w:r>
      <w:r w:rsidRPr="005C4D31">
        <w:rPr>
          <w:rFonts w:ascii="Palatino Linotype" w:hAnsi="Palatino Linotype" w:cs="Arial"/>
          <w:b/>
          <w:bCs/>
        </w:rPr>
        <w:t>SAIMEX</w:t>
      </w:r>
      <w:r w:rsidR="00434F5B" w:rsidRPr="005C4D31">
        <w:rPr>
          <w:rFonts w:ascii="Palatino Linotype" w:hAnsi="Palatino Linotype" w:cs="Arial"/>
        </w:rPr>
        <w:t>, de</w:t>
      </w:r>
      <w:r w:rsidR="00426FC9" w:rsidRPr="005C4D31">
        <w:rPr>
          <w:rFonts w:ascii="Palatino Linotype" w:hAnsi="Palatino Linotype" w:cs="Arial"/>
        </w:rPr>
        <w:t xml:space="preserve"> </w:t>
      </w:r>
      <w:r w:rsidR="00434F5B" w:rsidRPr="005C4D31">
        <w:rPr>
          <w:rFonts w:ascii="Palatino Linotype" w:hAnsi="Palatino Linotype" w:cs="Arial"/>
        </w:rPr>
        <w:t>l</w:t>
      </w:r>
      <w:r w:rsidR="00426FC9" w:rsidRPr="005C4D31">
        <w:rPr>
          <w:rFonts w:ascii="Palatino Linotype" w:hAnsi="Palatino Linotype" w:cs="Arial"/>
        </w:rPr>
        <w:t>os</w:t>
      </w:r>
      <w:r w:rsidR="00434F5B" w:rsidRPr="005C4D31">
        <w:rPr>
          <w:rFonts w:ascii="Palatino Linotype" w:hAnsi="Palatino Linotype" w:cs="Arial"/>
        </w:rPr>
        <w:t xml:space="preserve"> Recurso</w:t>
      </w:r>
      <w:r w:rsidR="00426FC9" w:rsidRPr="005C4D31">
        <w:rPr>
          <w:rFonts w:ascii="Palatino Linotype" w:hAnsi="Palatino Linotype" w:cs="Arial"/>
        </w:rPr>
        <w:t>s</w:t>
      </w:r>
      <w:r w:rsidR="00434F5B" w:rsidRPr="005C4D31">
        <w:rPr>
          <w:rFonts w:ascii="Palatino Linotype" w:hAnsi="Palatino Linotype" w:cs="Arial"/>
        </w:rPr>
        <w:t xml:space="preserve"> materia del presente estudio, </w:t>
      </w:r>
      <w:r w:rsidRPr="005C4D31">
        <w:rPr>
          <w:rFonts w:ascii="Palatino Linotype" w:hAnsi="Palatino Linotype" w:cs="Arial"/>
        </w:rPr>
        <w:t xml:space="preserve">se advierte que </w:t>
      </w:r>
      <w:r w:rsidRPr="005C4D31">
        <w:rPr>
          <w:rFonts w:ascii="Palatino Linotype" w:hAnsi="Palatino Linotype" w:cs="Arial"/>
          <w:b/>
          <w:bCs/>
        </w:rPr>
        <w:t xml:space="preserve">EL SUJETO </w:t>
      </w:r>
      <w:r w:rsidR="00945F96" w:rsidRPr="005C4D31">
        <w:rPr>
          <w:rFonts w:ascii="Palatino Linotype" w:hAnsi="Palatino Linotype" w:cs="Arial"/>
          <w:b/>
          <w:bCs/>
        </w:rPr>
        <w:t xml:space="preserve">OBLIGADO </w:t>
      </w:r>
      <w:r w:rsidR="00945F96" w:rsidRPr="005C4D31">
        <w:rPr>
          <w:rFonts w:ascii="Palatino Linotype" w:hAnsi="Palatino Linotype" w:cs="Arial"/>
        </w:rPr>
        <w:t>presento</w:t>
      </w:r>
      <w:r w:rsidR="009E2D3E" w:rsidRPr="005C4D31">
        <w:rPr>
          <w:rFonts w:ascii="Palatino Linotype" w:hAnsi="Palatino Linotype" w:cs="Arial"/>
        </w:rPr>
        <w:t xml:space="preserve"> </w:t>
      </w:r>
      <w:r w:rsidRPr="005C4D31">
        <w:rPr>
          <w:rFonts w:ascii="Palatino Linotype" w:hAnsi="Palatino Linotype" w:cs="Arial"/>
        </w:rPr>
        <w:t>su</w:t>
      </w:r>
      <w:r w:rsidR="00C94EF6" w:rsidRPr="005C4D31">
        <w:rPr>
          <w:rFonts w:ascii="Palatino Linotype" w:hAnsi="Palatino Linotype" w:cs="Arial"/>
        </w:rPr>
        <w:t>s</w:t>
      </w:r>
      <w:r w:rsidRPr="005C4D31">
        <w:rPr>
          <w:rFonts w:ascii="Palatino Linotype" w:hAnsi="Palatino Linotype" w:cs="Arial"/>
        </w:rPr>
        <w:t xml:space="preserve"> </w:t>
      </w:r>
      <w:r w:rsidR="00AC2187" w:rsidRPr="005C4D31">
        <w:rPr>
          <w:rFonts w:ascii="Palatino Linotype" w:hAnsi="Palatino Linotype" w:cs="Arial"/>
        </w:rPr>
        <w:t>respectivos</w:t>
      </w:r>
      <w:r w:rsidR="00F66629" w:rsidRPr="005C4D31">
        <w:rPr>
          <w:rFonts w:ascii="Palatino Linotype" w:hAnsi="Palatino Linotype" w:cs="Arial"/>
        </w:rPr>
        <w:t xml:space="preserve"> </w:t>
      </w:r>
      <w:r w:rsidRPr="005C4D31">
        <w:rPr>
          <w:rFonts w:ascii="Palatino Linotype" w:hAnsi="Palatino Linotype" w:cs="Arial"/>
        </w:rPr>
        <w:t>Informe</w:t>
      </w:r>
      <w:r w:rsidR="00C94EF6" w:rsidRPr="005C4D31">
        <w:rPr>
          <w:rFonts w:ascii="Palatino Linotype" w:hAnsi="Palatino Linotype" w:cs="Arial"/>
        </w:rPr>
        <w:t>s</w:t>
      </w:r>
      <w:r w:rsidRPr="005C4D31">
        <w:rPr>
          <w:rFonts w:ascii="Palatino Linotype" w:hAnsi="Palatino Linotype" w:cs="Arial"/>
        </w:rPr>
        <w:t xml:space="preserve"> Justificado</w:t>
      </w:r>
      <w:r w:rsidR="00C94EF6" w:rsidRPr="005C4D31">
        <w:rPr>
          <w:rFonts w:ascii="Palatino Linotype" w:hAnsi="Palatino Linotype" w:cs="Arial"/>
        </w:rPr>
        <w:t>s</w:t>
      </w:r>
      <w:r w:rsidR="007A33F1" w:rsidRPr="005C4D31">
        <w:rPr>
          <w:rFonts w:ascii="Palatino Linotype" w:hAnsi="Palatino Linotype" w:cs="Arial"/>
        </w:rPr>
        <w:t xml:space="preserve"> en fechas </w:t>
      </w:r>
      <w:r w:rsidR="004D2B77" w:rsidRPr="005C4D31">
        <w:rPr>
          <w:rFonts w:ascii="Palatino Linotype" w:hAnsi="Palatino Linotype" w:cs="Arial"/>
        </w:rPr>
        <w:t>dos y tres de mayo</w:t>
      </w:r>
      <w:r w:rsidR="004B64D4" w:rsidRPr="005C4D31">
        <w:rPr>
          <w:rFonts w:ascii="Palatino Linotype" w:hAnsi="Palatino Linotype" w:cs="Arial"/>
        </w:rPr>
        <w:t xml:space="preserve"> de dos mil veintidós</w:t>
      </w:r>
      <w:r w:rsidR="006244DB" w:rsidRPr="005C4D31">
        <w:rPr>
          <w:rFonts w:ascii="Palatino Linotype" w:hAnsi="Palatino Linotype" w:cs="Arial"/>
        </w:rPr>
        <w:t>, tal y como se advierte a continuación:</w:t>
      </w:r>
    </w:p>
    <w:p w14:paraId="175E7678" w14:textId="77777777" w:rsidR="004B64D4" w:rsidRPr="005C4D31" w:rsidRDefault="004B64D4" w:rsidP="005C4D31">
      <w:pPr>
        <w:tabs>
          <w:tab w:val="center" w:pos="4252"/>
          <w:tab w:val="right" w:pos="8504"/>
        </w:tabs>
        <w:jc w:val="both"/>
        <w:rPr>
          <w:rFonts w:ascii="Palatino Linotype" w:hAnsi="Palatino Linotype" w:cs="Arial"/>
        </w:rPr>
      </w:pPr>
    </w:p>
    <w:p w14:paraId="37224818" w14:textId="36C0F6C7" w:rsidR="006244DB" w:rsidRPr="005C4D31" w:rsidRDefault="005A7903" w:rsidP="005C4D31">
      <w:pPr>
        <w:tabs>
          <w:tab w:val="center" w:pos="4252"/>
          <w:tab w:val="right" w:pos="8504"/>
        </w:tabs>
        <w:spacing w:line="360" w:lineRule="auto"/>
        <w:jc w:val="center"/>
        <w:rPr>
          <w:rFonts w:ascii="Palatino Linotype" w:hAnsi="Palatino Linotype" w:cs="Arial"/>
        </w:rPr>
      </w:pPr>
      <w:r w:rsidRPr="005C4D31">
        <w:rPr>
          <w:rFonts w:ascii="Palatino Linotype" w:hAnsi="Palatino Linotype" w:cs="Arial"/>
          <w:noProof/>
          <w:lang w:eastAsia="es-MX"/>
        </w:rPr>
        <w:drawing>
          <wp:inline distT="0" distB="0" distL="0" distR="0" wp14:anchorId="23C7FBE6" wp14:editId="4719062C">
            <wp:extent cx="4397752" cy="156266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3030" cy="1585864"/>
                    </a:xfrm>
                    <a:prstGeom prst="rect">
                      <a:avLst/>
                    </a:prstGeom>
                  </pic:spPr>
                </pic:pic>
              </a:graphicData>
            </a:graphic>
          </wp:inline>
        </w:drawing>
      </w:r>
    </w:p>
    <w:p w14:paraId="4F78F794" w14:textId="7ACD7064" w:rsidR="004D2B77" w:rsidRPr="005C4D31" w:rsidRDefault="004D2B77" w:rsidP="005C4D31">
      <w:pPr>
        <w:tabs>
          <w:tab w:val="center" w:pos="4252"/>
          <w:tab w:val="right" w:pos="8504"/>
        </w:tabs>
        <w:spacing w:line="360" w:lineRule="auto"/>
        <w:jc w:val="center"/>
        <w:rPr>
          <w:rFonts w:ascii="Palatino Linotype" w:hAnsi="Palatino Linotype" w:cs="Arial"/>
        </w:rPr>
      </w:pPr>
      <w:r w:rsidRPr="005C4D31">
        <w:rPr>
          <w:rFonts w:ascii="Palatino Linotype" w:hAnsi="Palatino Linotype" w:cs="Arial"/>
          <w:noProof/>
          <w:lang w:eastAsia="es-MX"/>
        </w:rPr>
        <w:drawing>
          <wp:inline distT="0" distB="0" distL="0" distR="0" wp14:anchorId="365D9E25" wp14:editId="1CAB719B">
            <wp:extent cx="4442346" cy="181619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55658" cy="1821636"/>
                    </a:xfrm>
                    <a:prstGeom prst="rect">
                      <a:avLst/>
                    </a:prstGeom>
                  </pic:spPr>
                </pic:pic>
              </a:graphicData>
            </a:graphic>
          </wp:inline>
        </w:drawing>
      </w:r>
    </w:p>
    <w:p w14:paraId="2707EC97" w14:textId="388C1012" w:rsidR="006244DB" w:rsidRPr="005C4D31" w:rsidRDefault="00E84062" w:rsidP="005C4D31">
      <w:pPr>
        <w:spacing w:line="360" w:lineRule="auto"/>
        <w:jc w:val="both"/>
        <w:rPr>
          <w:rFonts w:ascii="Palatino Linotype" w:eastAsia="Arial Unicode MS" w:hAnsi="Palatino Linotype" w:cs="Arial"/>
          <w:b/>
        </w:rPr>
      </w:pPr>
      <w:r w:rsidRPr="005C4D31">
        <w:rPr>
          <w:rFonts w:ascii="Palatino Linotype" w:eastAsia="Arial Unicode MS" w:hAnsi="Palatino Linotype" w:cs="Arial"/>
          <w:b/>
        </w:rPr>
        <w:lastRenderedPageBreak/>
        <w:t>Informe</w:t>
      </w:r>
      <w:r w:rsidR="00772BE0" w:rsidRPr="005C4D31">
        <w:rPr>
          <w:rFonts w:ascii="Palatino Linotype" w:eastAsia="Arial Unicode MS" w:hAnsi="Palatino Linotype" w:cs="Arial"/>
          <w:b/>
        </w:rPr>
        <w:t>s</w:t>
      </w:r>
      <w:r w:rsidR="004B64D4" w:rsidRPr="005C4D31">
        <w:rPr>
          <w:rFonts w:ascii="Palatino Linotype" w:eastAsia="Arial Unicode MS" w:hAnsi="Palatino Linotype" w:cs="Arial"/>
          <w:b/>
        </w:rPr>
        <w:t xml:space="preserve"> Justificado</w:t>
      </w:r>
      <w:r w:rsidR="00772BE0" w:rsidRPr="005C4D31">
        <w:rPr>
          <w:rFonts w:ascii="Palatino Linotype" w:eastAsia="Arial Unicode MS" w:hAnsi="Palatino Linotype" w:cs="Arial"/>
          <w:b/>
        </w:rPr>
        <w:t>s</w:t>
      </w:r>
      <w:r w:rsidR="004B64D4" w:rsidRPr="005C4D31">
        <w:rPr>
          <w:rFonts w:ascii="Palatino Linotype" w:eastAsia="Arial Unicode MS" w:hAnsi="Palatino Linotype" w:cs="Arial"/>
          <w:b/>
        </w:rPr>
        <w:t xml:space="preserve"> </w:t>
      </w:r>
      <w:r w:rsidR="00772BE0" w:rsidRPr="005C4D31">
        <w:rPr>
          <w:rFonts w:ascii="Palatino Linotype" w:eastAsia="Arial Unicode MS" w:hAnsi="Palatino Linotype" w:cs="Arial"/>
          <w:bCs/>
        </w:rPr>
        <w:t xml:space="preserve">que se pusieron a la vista del particular en fecha quince de julio de dos mil veintidós, en el cual la Titular de la Unidad de Transparencia del </w:t>
      </w:r>
      <w:r w:rsidR="00772BE0" w:rsidRPr="005C4D31">
        <w:rPr>
          <w:rFonts w:ascii="Palatino Linotype" w:eastAsia="Arial Unicode MS" w:hAnsi="Palatino Linotype" w:cs="Arial"/>
          <w:b/>
        </w:rPr>
        <w:t>SUJETO OBLIGADO</w:t>
      </w:r>
      <w:r w:rsidR="00772BE0" w:rsidRPr="005C4D31">
        <w:rPr>
          <w:rFonts w:ascii="Palatino Linotype" w:eastAsia="Arial Unicode MS" w:hAnsi="Palatino Linotype" w:cs="Arial"/>
          <w:bCs/>
        </w:rPr>
        <w:t xml:space="preserve">, confirma su respuesta que </w:t>
      </w:r>
      <w:r w:rsidR="00F6757D" w:rsidRPr="005C4D31">
        <w:rPr>
          <w:rFonts w:ascii="Palatino Linotype" w:eastAsia="Arial Unicode MS" w:hAnsi="Palatino Linotype" w:cs="Arial"/>
          <w:bCs/>
        </w:rPr>
        <w:t>la información solicitada tiene carácter de reservada.</w:t>
      </w:r>
    </w:p>
    <w:p w14:paraId="24616040" w14:textId="77777777" w:rsidR="001A1C02" w:rsidRPr="005C4D31" w:rsidRDefault="001A1C02" w:rsidP="005C4D31">
      <w:pPr>
        <w:spacing w:line="360" w:lineRule="auto"/>
        <w:jc w:val="both"/>
        <w:rPr>
          <w:rFonts w:ascii="Palatino Linotype" w:eastAsia="Arial Unicode MS" w:hAnsi="Palatino Linotype" w:cs="Arial"/>
          <w:bCs/>
        </w:rPr>
      </w:pPr>
    </w:p>
    <w:p w14:paraId="1402B4AC" w14:textId="11B34518" w:rsidR="00FE1890" w:rsidRPr="005C4D31" w:rsidRDefault="00576783" w:rsidP="005C4D31">
      <w:pPr>
        <w:spacing w:line="360" w:lineRule="auto"/>
        <w:jc w:val="both"/>
        <w:rPr>
          <w:rFonts w:ascii="Palatino Linotype" w:eastAsia="Arial Unicode MS" w:hAnsi="Palatino Linotype" w:cs="Arial"/>
          <w:b/>
          <w:sz w:val="26"/>
          <w:szCs w:val="26"/>
        </w:rPr>
      </w:pPr>
      <w:r w:rsidRPr="005C4D31">
        <w:rPr>
          <w:rFonts w:ascii="Palatino Linotype" w:eastAsia="Arial Unicode MS" w:hAnsi="Palatino Linotype" w:cs="Arial"/>
          <w:b/>
          <w:sz w:val="26"/>
          <w:szCs w:val="26"/>
        </w:rPr>
        <w:t>e</w:t>
      </w:r>
      <w:r w:rsidR="00FE1890" w:rsidRPr="005C4D31">
        <w:rPr>
          <w:rFonts w:ascii="Palatino Linotype" w:eastAsia="Arial Unicode MS" w:hAnsi="Palatino Linotype" w:cs="Arial"/>
          <w:b/>
          <w:sz w:val="26"/>
          <w:szCs w:val="26"/>
        </w:rPr>
        <w:t>) Manifestaciones de</w:t>
      </w:r>
      <w:r w:rsidR="000A5AC3" w:rsidRPr="005C4D31">
        <w:rPr>
          <w:rFonts w:ascii="Palatino Linotype" w:eastAsia="Arial Unicode MS" w:hAnsi="Palatino Linotype" w:cs="Arial"/>
          <w:b/>
          <w:sz w:val="26"/>
          <w:szCs w:val="26"/>
        </w:rPr>
        <w:t xml:space="preserve">l </w:t>
      </w:r>
      <w:r w:rsidR="00FE1890" w:rsidRPr="005C4D31">
        <w:rPr>
          <w:rFonts w:ascii="Palatino Linotype" w:eastAsia="Arial Unicode MS" w:hAnsi="Palatino Linotype" w:cs="Arial"/>
          <w:b/>
          <w:sz w:val="26"/>
          <w:szCs w:val="26"/>
        </w:rPr>
        <w:t>Recurrente.</w:t>
      </w:r>
    </w:p>
    <w:p w14:paraId="317A2EC3" w14:textId="18C22584" w:rsidR="000D0900" w:rsidRPr="005C4D31" w:rsidRDefault="00FE1890" w:rsidP="005C4D31">
      <w:pPr>
        <w:spacing w:line="360" w:lineRule="auto"/>
        <w:jc w:val="both"/>
        <w:rPr>
          <w:rFonts w:ascii="Palatino Linotype" w:eastAsia="Arial Unicode MS" w:hAnsi="Palatino Linotype" w:cs="Arial"/>
          <w:bCs/>
        </w:rPr>
      </w:pPr>
      <w:r w:rsidRPr="005C4D31">
        <w:rPr>
          <w:rFonts w:ascii="Palatino Linotype" w:eastAsia="Arial Unicode MS" w:hAnsi="Palatino Linotype" w:cs="Arial"/>
          <w:bCs/>
        </w:rPr>
        <w:t xml:space="preserve">De las constancias que obran en el expediente electrónico del Sistema de Acceso a la Información Mexiquense (SAIMEX), se advierte que </w:t>
      </w:r>
      <w:r w:rsidR="00752303" w:rsidRPr="005C4D31">
        <w:rPr>
          <w:rFonts w:ascii="Palatino Linotype" w:eastAsia="Arial Unicode MS" w:hAnsi="Palatino Linotype" w:cs="Arial"/>
          <w:bCs/>
        </w:rPr>
        <w:t>el</w:t>
      </w:r>
      <w:r w:rsidRPr="005C4D31">
        <w:rPr>
          <w:rFonts w:ascii="Palatino Linotype" w:eastAsia="Arial Unicode MS" w:hAnsi="Palatino Linotype" w:cs="Arial"/>
          <w:bCs/>
        </w:rPr>
        <w:t xml:space="preserve"> particular no realizó sus manifestaciones conforme a derecho le correspondían.</w:t>
      </w:r>
    </w:p>
    <w:p w14:paraId="49E81862" w14:textId="77777777" w:rsidR="003D5BC3" w:rsidRPr="005C4D31" w:rsidRDefault="003D5BC3" w:rsidP="005C4D31">
      <w:pPr>
        <w:spacing w:line="360" w:lineRule="auto"/>
        <w:jc w:val="both"/>
        <w:rPr>
          <w:rFonts w:ascii="Palatino Linotype" w:eastAsia="Arial Unicode MS" w:hAnsi="Palatino Linotype" w:cs="Arial"/>
          <w:bCs/>
        </w:rPr>
      </w:pPr>
    </w:p>
    <w:p w14:paraId="34308A92" w14:textId="77777777" w:rsidR="00ED6B52" w:rsidRPr="005C4D31" w:rsidRDefault="00E67406" w:rsidP="005C4D31">
      <w:pPr>
        <w:spacing w:line="360" w:lineRule="auto"/>
        <w:jc w:val="both"/>
        <w:rPr>
          <w:rFonts w:ascii="Palatino Linotype" w:hAnsi="Palatino Linotype"/>
          <w:b/>
          <w:bCs/>
          <w:sz w:val="26"/>
          <w:szCs w:val="26"/>
        </w:rPr>
      </w:pPr>
      <w:r w:rsidRPr="005C4D31">
        <w:rPr>
          <w:rFonts w:ascii="Palatino Linotype" w:hAnsi="Palatino Linotype"/>
          <w:b/>
          <w:sz w:val="26"/>
          <w:szCs w:val="26"/>
        </w:rPr>
        <w:t xml:space="preserve">f) </w:t>
      </w:r>
      <w:bookmarkStart w:id="11" w:name="_Hlk97138918"/>
      <w:r w:rsidR="00ED6B52" w:rsidRPr="005C4D31">
        <w:rPr>
          <w:rFonts w:ascii="Palatino Linotype" w:hAnsi="Palatino Linotype"/>
          <w:b/>
          <w:bCs/>
          <w:sz w:val="26"/>
          <w:szCs w:val="26"/>
        </w:rPr>
        <w:t>Ampliación del plazo para resolver el Recurso de Revisión</w:t>
      </w:r>
    </w:p>
    <w:p w14:paraId="4540CB0C" w14:textId="6FAE3576" w:rsidR="00ED6B52" w:rsidRPr="005C4D31" w:rsidRDefault="00ED6B52" w:rsidP="005C4D31">
      <w:pPr>
        <w:spacing w:line="360" w:lineRule="auto"/>
        <w:jc w:val="both"/>
        <w:rPr>
          <w:rFonts w:ascii="Palatino Linotype" w:hAnsi="Palatino Linotype"/>
        </w:rPr>
      </w:pPr>
      <w:r w:rsidRPr="005C4D31">
        <w:rPr>
          <w:rFonts w:ascii="Palatino Linotype" w:eastAsia="Palatino Linotype" w:hAnsi="Palatino Linotype" w:cs="Palatino Linotype"/>
          <w:lang w:val="es-ES"/>
        </w:rPr>
        <w:t xml:space="preserve">El </w:t>
      </w:r>
      <w:r w:rsidR="00877BB0" w:rsidRPr="005C4D31">
        <w:rPr>
          <w:rFonts w:ascii="Palatino Linotype" w:hAnsi="Palatino Linotype" w:cs="Arial"/>
        </w:rPr>
        <w:t>trece</w:t>
      </w:r>
      <w:r w:rsidR="00253842" w:rsidRPr="005C4D31">
        <w:rPr>
          <w:rFonts w:ascii="Palatino Linotype" w:hAnsi="Palatino Linotype" w:cs="Arial"/>
        </w:rPr>
        <w:t xml:space="preserve"> de julio</w:t>
      </w:r>
      <w:r w:rsidRPr="005C4D31">
        <w:rPr>
          <w:rFonts w:ascii="Palatino Linotype" w:hAnsi="Palatino Linotype" w:cs="Arial"/>
        </w:rPr>
        <w:t xml:space="preserve"> de dos mil veintidós</w:t>
      </w:r>
      <w:r w:rsidRPr="005C4D31">
        <w:rPr>
          <w:rFonts w:ascii="Palatino Linotype" w:eastAsia="Palatino Linotype" w:hAnsi="Palatino Linotype" w:cs="Palatino Linotype"/>
          <w:lang w:val="es-ES"/>
        </w:rPr>
        <w:t>, se acordó ampliar por un periodo de quince días hábiles, el plazo para resolver el Recurso de Revisión que nos ocupa; acto que fue notificado a las partes, mediante el Sistema de Acceso a la Información Mexiquense (SAIMEX)</w:t>
      </w:r>
      <w:r w:rsidRPr="005C4D31">
        <w:rPr>
          <w:rFonts w:ascii="Palatino Linotype" w:hAnsi="Palatino Linotype"/>
        </w:rPr>
        <w:t>.</w:t>
      </w:r>
    </w:p>
    <w:p w14:paraId="2010FA0F" w14:textId="77777777" w:rsidR="0053773B" w:rsidRPr="005C4D31" w:rsidRDefault="0053773B" w:rsidP="005C4D31">
      <w:pPr>
        <w:spacing w:line="360" w:lineRule="auto"/>
        <w:jc w:val="both"/>
        <w:rPr>
          <w:rFonts w:ascii="Palatino Linotype" w:hAnsi="Palatino Linotype"/>
        </w:rPr>
      </w:pPr>
    </w:p>
    <w:p w14:paraId="51F01C66" w14:textId="1262B1E3" w:rsidR="00ED6B52" w:rsidRPr="005C4D31" w:rsidRDefault="00ED6B52" w:rsidP="005C4D31">
      <w:pPr>
        <w:shd w:val="clear" w:color="auto" w:fill="FFFFFF"/>
        <w:spacing w:line="360" w:lineRule="auto"/>
        <w:jc w:val="both"/>
        <w:rPr>
          <w:rFonts w:ascii="Palatino Linotype" w:hAnsi="Palatino Linotype" w:cs="Arial"/>
          <w:lang w:eastAsia="es-MX"/>
        </w:rPr>
      </w:pPr>
      <w:r w:rsidRPr="005C4D31">
        <w:rPr>
          <w:rFonts w:ascii="Palatino Linotype" w:hAnsi="Palatino Linotype" w:cs="Arial"/>
          <w:lang w:eastAsia="es-MX"/>
        </w:rPr>
        <w:t xml:space="preserve">Este </w:t>
      </w:r>
      <w:r w:rsidR="00253842" w:rsidRPr="005C4D31">
        <w:rPr>
          <w:rFonts w:ascii="Palatino Linotype" w:hAnsi="Palatino Linotype" w:cs="Arial"/>
          <w:lang w:eastAsia="es-MX"/>
        </w:rPr>
        <w:t xml:space="preserve">Organismo Garante </w:t>
      </w:r>
      <w:r w:rsidRPr="005C4D31">
        <w:rPr>
          <w:rFonts w:ascii="Palatino Linotype" w:hAnsi="Palatino Linotype" w:cs="Arial"/>
          <w:lang w:eastAsia="es-MX"/>
        </w:rPr>
        <w:t>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1802344" w14:textId="77777777" w:rsidR="00A8331F" w:rsidRPr="005C4D31" w:rsidRDefault="00A8331F" w:rsidP="005C4D31">
      <w:pPr>
        <w:shd w:val="clear" w:color="auto" w:fill="FFFFFF"/>
        <w:spacing w:line="360" w:lineRule="auto"/>
        <w:jc w:val="both"/>
        <w:rPr>
          <w:rFonts w:ascii="Palatino Linotype" w:hAnsi="Palatino Linotype" w:cs="Arial"/>
          <w:lang w:eastAsia="es-MX"/>
        </w:rPr>
      </w:pPr>
    </w:p>
    <w:p w14:paraId="6F12343F" w14:textId="3A7805A6" w:rsidR="002F3118" w:rsidRPr="005C4D31" w:rsidRDefault="00ED6B52" w:rsidP="005C4D31">
      <w:pPr>
        <w:shd w:val="clear" w:color="auto" w:fill="FFFFFF"/>
        <w:spacing w:line="360" w:lineRule="auto"/>
        <w:jc w:val="both"/>
        <w:rPr>
          <w:rFonts w:ascii="Palatino Linotype" w:hAnsi="Palatino Linotype" w:cs="Arial"/>
          <w:lang w:eastAsia="es-MX"/>
        </w:rPr>
      </w:pPr>
      <w:r w:rsidRPr="005C4D31">
        <w:rPr>
          <w:rFonts w:ascii="Palatino Linotype" w:hAnsi="Palatino Linotype" w:cs="Arial"/>
          <w:lang w:eastAsia="es-MX"/>
        </w:rPr>
        <w:lastRenderedPageBreak/>
        <w:t xml:space="preserve">Por ello, es menester precisar </w:t>
      </w:r>
      <w:r w:rsidR="005C4D31" w:rsidRPr="005C4D31">
        <w:rPr>
          <w:rFonts w:ascii="Palatino Linotype" w:hAnsi="Palatino Linotype" w:cs="Arial"/>
          <w:lang w:eastAsia="es-MX"/>
        </w:rPr>
        <w:t>que,</w:t>
      </w:r>
      <w:r w:rsidRPr="005C4D31">
        <w:rPr>
          <w:rFonts w:ascii="Palatino Linotype" w:hAnsi="Palatino Linotype" w:cs="Arial"/>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B88A8E4" w14:textId="77777777" w:rsidR="002F3118" w:rsidRPr="005C4D31" w:rsidRDefault="002F3118" w:rsidP="005C4D31">
      <w:pPr>
        <w:shd w:val="clear" w:color="auto" w:fill="FFFFFF"/>
        <w:spacing w:line="360" w:lineRule="auto"/>
        <w:jc w:val="both"/>
        <w:rPr>
          <w:rFonts w:ascii="Palatino Linotype" w:hAnsi="Palatino Linotype" w:cs="Arial"/>
          <w:lang w:eastAsia="es-MX"/>
        </w:rPr>
      </w:pPr>
    </w:p>
    <w:p w14:paraId="475E738B" w14:textId="77777777" w:rsidR="002F3118" w:rsidRPr="005C4D31" w:rsidRDefault="00ED6B52" w:rsidP="005C4D31">
      <w:pPr>
        <w:shd w:val="clear" w:color="auto" w:fill="FFFFFF"/>
        <w:spacing w:line="360" w:lineRule="auto"/>
        <w:jc w:val="both"/>
        <w:rPr>
          <w:rFonts w:ascii="Palatino Linotype" w:hAnsi="Palatino Linotype" w:cs="Arial"/>
          <w:lang w:eastAsia="es-MX"/>
        </w:rPr>
      </w:pPr>
      <w:r w:rsidRPr="005C4D31">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w:t>
      </w:r>
      <w:r w:rsidR="002F3118" w:rsidRPr="005C4D31">
        <w:rPr>
          <w:rFonts w:ascii="Palatino Linotype" w:hAnsi="Palatino Linotype" w:cs="Arial"/>
          <w:lang w:eastAsia="es-MX"/>
        </w:rPr>
        <w:t>s, en un plazo razonable.</w:t>
      </w:r>
    </w:p>
    <w:p w14:paraId="0EC33F26" w14:textId="77777777" w:rsidR="002F3118" w:rsidRPr="005C4D31" w:rsidRDefault="002F3118" w:rsidP="005C4D31">
      <w:pPr>
        <w:shd w:val="clear" w:color="auto" w:fill="FFFFFF"/>
        <w:spacing w:line="360" w:lineRule="auto"/>
        <w:jc w:val="both"/>
        <w:rPr>
          <w:rFonts w:ascii="Palatino Linotype" w:hAnsi="Palatino Linotype" w:cs="Arial"/>
          <w:lang w:eastAsia="es-MX"/>
        </w:rPr>
      </w:pPr>
    </w:p>
    <w:p w14:paraId="6B964CAD" w14:textId="77777777" w:rsidR="002F3118" w:rsidRPr="005C4D31" w:rsidRDefault="00ED6B52" w:rsidP="005C4D31">
      <w:pPr>
        <w:shd w:val="clear" w:color="auto" w:fill="FFFFFF"/>
        <w:spacing w:line="360" w:lineRule="auto"/>
        <w:jc w:val="both"/>
        <w:rPr>
          <w:rFonts w:ascii="Palatino Linotype" w:hAnsi="Palatino Linotype" w:cs="Arial"/>
          <w:lang w:eastAsia="es-MX"/>
        </w:rPr>
      </w:pPr>
      <w:r w:rsidRPr="005C4D31">
        <w:rPr>
          <w:rFonts w:ascii="Palatino Linotype" w:hAnsi="Palatino Linotype" w:cs="Arial"/>
          <w:lang w:eastAsia="es-MX"/>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w:t>
      </w:r>
      <w:r w:rsidR="002F3118" w:rsidRPr="005C4D31">
        <w:rPr>
          <w:rFonts w:ascii="Palatino Linotype" w:hAnsi="Palatino Linotype" w:cs="Arial"/>
          <w:lang w:eastAsia="es-MX"/>
        </w:rPr>
        <w:t>el número de casos que conocen.</w:t>
      </w:r>
    </w:p>
    <w:p w14:paraId="1DDE2A4B" w14:textId="77777777" w:rsidR="002F3118" w:rsidRPr="005C4D31" w:rsidRDefault="002F3118" w:rsidP="005C4D31">
      <w:pPr>
        <w:shd w:val="clear" w:color="auto" w:fill="FFFFFF"/>
        <w:spacing w:line="360" w:lineRule="auto"/>
        <w:jc w:val="both"/>
        <w:rPr>
          <w:rFonts w:ascii="Palatino Linotype" w:hAnsi="Palatino Linotype" w:cs="Arial"/>
          <w:lang w:eastAsia="es-MX"/>
        </w:rPr>
      </w:pPr>
    </w:p>
    <w:p w14:paraId="534142F5" w14:textId="77777777" w:rsidR="002F3118" w:rsidRPr="005C4D31" w:rsidRDefault="00ED6B52" w:rsidP="005C4D31">
      <w:pPr>
        <w:shd w:val="clear" w:color="auto" w:fill="FFFFFF"/>
        <w:spacing w:line="360" w:lineRule="auto"/>
        <w:jc w:val="both"/>
        <w:rPr>
          <w:rFonts w:ascii="Palatino Linotype" w:hAnsi="Palatino Linotype" w:cs="Arial"/>
          <w:lang w:eastAsia="es-MX"/>
        </w:rPr>
      </w:pPr>
      <w:r w:rsidRPr="005C4D31">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w:t>
      </w:r>
      <w:r w:rsidR="002F3118" w:rsidRPr="005C4D31">
        <w:rPr>
          <w:rFonts w:ascii="Palatino Linotype" w:hAnsi="Palatino Linotype" w:cs="Arial"/>
          <w:lang w:eastAsia="es-MX"/>
        </w:rPr>
        <w:t>os a los siguientes criterios: </w:t>
      </w:r>
    </w:p>
    <w:p w14:paraId="32733397" w14:textId="09B29EED" w:rsidR="00F36863" w:rsidRPr="005C4D31" w:rsidRDefault="00ED6B52" w:rsidP="005C4D31">
      <w:pPr>
        <w:shd w:val="clear" w:color="auto" w:fill="FFFFFF"/>
        <w:spacing w:line="360" w:lineRule="auto"/>
        <w:jc w:val="both"/>
        <w:rPr>
          <w:rFonts w:ascii="Palatino Linotype" w:hAnsi="Palatino Linotype" w:cs="Arial"/>
          <w:lang w:eastAsia="es-MX"/>
        </w:rPr>
      </w:pPr>
      <w:r w:rsidRPr="005C4D31">
        <w:rPr>
          <w:rFonts w:ascii="Palatino Linotype" w:hAnsi="Palatino Linotype" w:cs="Arial"/>
          <w:lang w:eastAsia="es-MX"/>
        </w:rPr>
        <w:br/>
        <w:t>a)      Complejidad del asunto: La complejidad de la prueba, la pluralidad de sujetos procesales, el tiempo transcurrido, las características y contexto del recurso.</w:t>
      </w:r>
    </w:p>
    <w:p w14:paraId="60E37AF5" w14:textId="77777777" w:rsidR="00F36863" w:rsidRPr="005C4D31" w:rsidRDefault="00F36863" w:rsidP="005C4D31">
      <w:pPr>
        <w:shd w:val="clear" w:color="auto" w:fill="FFFFFF"/>
        <w:spacing w:line="360" w:lineRule="auto"/>
        <w:jc w:val="both"/>
        <w:rPr>
          <w:rFonts w:ascii="Palatino Linotype" w:hAnsi="Palatino Linotype" w:cs="Arial"/>
          <w:lang w:eastAsia="es-MX"/>
        </w:rPr>
      </w:pPr>
    </w:p>
    <w:p w14:paraId="0463E32B" w14:textId="77777777" w:rsidR="002F3118" w:rsidRPr="005C4D31" w:rsidRDefault="00ED6B52" w:rsidP="005C4D31">
      <w:pPr>
        <w:shd w:val="clear" w:color="auto" w:fill="FFFFFF"/>
        <w:spacing w:line="360" w:lineRule="auto"/>
        <w:jc w:val="both"/>
        <w:rPr>
          <w:rFonts w:ascii="Palatino Linotype" w:hAnsi="Palatino Linotype" w:cs="Arial"/>
          <w:lang w:eastAsia="es-MX"/>
        </w:rPr>
      </w:pPr>
      <w:r w:rsidRPr="005C4D31">
        <w:rPr>
          <w:rFonts w:ascii="Palatino Linotype" w:hAnsi="Palatino Linotype" w:cs="Arial"/>
          <w:lang w:eastAsia="es-MX"/>
        </w:rPr>
        <w:lastRenderedPageBreak/>
        <w:t>b)     Actividad Procesal del interesado: Acciones u omisiones del interesado.</w:t>
      </w:r>
    </w:p>
    <w:p w14:paraId="62E4B700" w14:textId="070EA82A" w:rsidR="00F36863" w:rsidRPr="005C4D31" w:rsidRDefault="00ED6B52" w:rsidP="005C4D31">
      <w:pPr>
        <w:shd w:val="clear" w:color="auto" w:fill="FFFFFF"/>
        <w:spacing w:line="360" w:lineRule="auto"/>
        <w:jc w:val="both"/>
        <w:rPr>
          <w:rFonts w:ascii="Palatino Linotype" w:hAnsi="Palatino Linotype" w:cs="Arial"/>
          <w:lang w:eastAsia="es-MX"/>
        </w:rPr>
      </w:pPr>
      <w:r w:rsidRPr="005C4D31">
        <w:rPr>
          <w:rFonts w:ascii="Palatino Linotype" w:hAnsi="Palatino Linotype" w:cs="Arial"/>
          <w:lang w:eastAsia="es-MX"/>
        </w:rPr>
        <w:br/>
        <w:t>c)      Conducta de la Autoridad: Las Acciones u omisiones realizadas en el procedimiento. Así como si la autoridad actuó con la debida diligencia.</w:t>
      </w:r>
    </w:p>
    <w:p w14:paraId="777B29E5" w14:textId="77777777" w:rsidR="002F3118" w:rsidRPr="005C4D31" w:rsidRDefault="00ED6B52" w:rsidP="005C4D31">
      <w:pPr>
        <w:shd w:val="clear" w:color="auto" w:fill="FFFFFF"/>
        <w:spacing w:line="360" w:lineRule="auto"/>
        <w:jc w:val="both"/>
        <w:rPr>
          <w:rFonts w:ascii="Palatino Linotype" w:hAnsi="Palatino Linotype" w:cs="Arial"/>
          <w:lang w:eastAsia="es-MX"/>
        </w:rPr>
      </w:pPr>
      <w:r w:rsidRPr="005C4D31">
        <w:rPr>
          <w:rFonts w:ascii="Palatino Linotype" w:hAnsi="Palatino Linotype" w:cs="Arial"/>
          <w:lang w:eastAsia="es-MX"/>
        </w:rPr>
        <w:t>d) La afectación generada en la situación jurídica de la persona involucrada en el proceso: Vi</w:t>
      </w:r>
      <w:r w:rsidR="002F3118" w:rsidRPr="005C4D31">
        <w:rPr>
          <w:rFonts w:ascii="Palatino Linotype" w:hAnsi="Palatino Linotype" w:cs="Arial"/>
          <w:lang w:eastAsia="es-MX"/>
        </w:rPr>
        <w:t>olación a sus derechos humanos.</w:t>
      </w:r>
    </w:p>
    <w:p w14:paraId="3F5348FD" w14:textId="77777777" w:rsidR="002F3118" w:rsidRPr="005C4D31" w:rsidRDefault="00ED6B52" w:rsidP="005C4D31">
      <w:pPr>
        <w:shd w:val="clear" w:color="auto" w:fill="FFFFFF"/>
        <w:spacing w:line="360" w:lineRule="auto"/>
        <w:jc w:val="both"/>
        <w:rPr>
          <w:rFonts w:ascii="Palatino Linotype" w:hAnsi="Palatino Linotype" w:cs="Arial"/>
          <w:lang w:eastAsia="es-MX"/>
        </w:rPr>
      </w:pPr>
      <w:r w:rsidRPr="005C4D31">
        <w:rPr>
          <w:rFonts w:ascii="Palatino Linotype" w:hAnsi="Palatino Linotype" w:cs="Arial"/>
          <w:lang w:eastAsia="es-MX"/>
        </w:rPr>
        <w:b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5C4D31">
        <w:rPr>
          <w:rFonts w:ascii="Palatino Linotype" w:hAnsi="Palatino Linotype" w:cs="Arial"/>
          <w:lang w:eastAsia="es-MX"/>
        </w:rPr>
        <w:br/>
      </w:r>
      <w:r w:rsidRPr="005C4D31">
        <w:rPr>
          <w:rFonts w:ascii="Palatino Linotype" w:hAnsi="Palatino Linotype" w:cs="Arial"/>
          <w:lang w:eastAsia="es-MX"/>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5C4D31">
        <w:rPr>
          <w:rFonts w:ascii="Palatino Linotype" w:hAnsi="Palatino Linotype" w:cs="Arial"/>
          <w:lang w:eastAsia="es-MX"/>
        </w:rPr>
        <w:b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5C4D31">
        <w:rPr>
          <w:rFonts w:ascii="Palatino Linotype" w:hAnsi="Palatino Linotype" w:cs="Arial"/>
          <w:lang w:eastAsia="es-MX"/>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5C4D31">
        <w:rPr>
          <w:rFonts w:ascii="Palatino Linotype" w:hAnsi="Palatino Linotype" w:cs="Arial"/>
          <w:lang w:eastAsia="es-MX"/>
        </w:rPr>
        <w:br/>
      </w:r>
      <w:r w:rsidRPr="005C4D31">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r w:rsidRPr="005C4D31">
        <w:rPr>
          <w:rFonts w:ascii="Palatino Linotype" w:hAnsi="Palatino Linotype" w:cs="Arial"/>
          <w:lang w:eastAsia="es-MX"/>
        </w:rPr>
        <w:br/>
      </w:r>
      <w:r w:rsidRPr="005C4D31">
        <w:rPr>
          <w:rFonts w:ascii="Palatino Linotype" w:hAnsi="Palatino Linotype" w:cs="Arial"/>
          <w:lang w:eastAsia="es-MX"/>
        </w:rPr>
        <w:br/>
      </w:r>
      <w:r w:rsidRPr="005C4D31">
        <w:rPr>
          <w:rFonts w:ascii="Palatino Linotype" w:hAnsi="Palatino Linotype" w:cs="Arial"/>
          <w:i/>
          <w:iCs/>
          <w:lang w:eastAsia="es-MX"/>
        </w:rPr>
        <w:t>“PLAZO RAZONABLE PARA RESOLVER. DIMENSIÓN Y EFECTOS DE ESTE CONCEPTO CUANDO SE ADUCE EXCESIVA CARGA DE TRABAJO.”</w:t>
      </w:r>
      <w:r w:rsidRPr="005C4D31">
        <w:rPr>
          <w:rFonts w:ascii="Palatino Linotype" w:hAnsi="Palatino Linotype" w:cs="Arial"/>
          <w:lang w:eastAsia="es-MX"/>
        </w:rPr>
        <w:t xml:space="preserve"> consultable en el Seminario Judicial de la Federación y su gaceta, con el registro digital </w:t>
      </w:r>
      <w:r w:rsidR="002F3118" w:rsidRPr="005C4D31">
        <w:rPr>
          <w:rFonts w:ascii="Palatino Linotype" w:hAnsi="Palatino Linotype" w:cs="Arial"/>
          <w:lang w:eastAsia="es-MX"/>
        </w:rPr>
        <w:t>2002351.</w:t>
      </w:r>
    </w:p>
    <w:p w14:paraId="20AE29E4" w14:textId="7923F689" w:rsidR="002F3118" w:rsidRPr="005C4D31" w:rsidRDefault="00ED6B52" w:rsidP="005C4D31">
      <w:pPr>
        <w:shd w:val="clear" w:color="auto" w:fill="FFFFFF"/>
        <w:spacing w:line="360" w:lineRule="auto"/>
        <w:jc w:val="both"/>
        <w:rPr>
          <w:rFonts w:ascii="Palatino Linotype" w:hAnsi="Palatino Linotype" w:cs="Arial"/>
          <w:lang w:eastAsia="es-MX"/>
        </w:rPr>
      </w:pPr>
      <w:r w:rsidRPr="005C4D31">
        <w:rPr>
          <w:rFonts w:ascii="Palatino Linotype" w:hAnsi="Palatino Linotype" w:cs="Arial"/>
          <w:lang w:eastAsia="es-MX"/>
        </w:rPr>
        <w:br/>
      </w:r>
      <w:r w:rsidRPr="005C4D31">
        <w:rPr>
          <w:rFonts w:ascii="Palatino Linotype" w:hAnsi="Palatino Linotype" w:cs="Arial"/>
          <w:i/>
          <w:iCs/>
          <w:lang w:eastAsia="es-MX"/>
        </w:rPr>
        <w:t>“PLAZO RAZONABLE PARA RESOLVER. CONCEPTO Y ELEMENTOS QUE LO INTEGRAN A LA LUZ DEL DERECHO INTERNACIONAL DE LOS DERECHOS HUMANOS.”,</w:t>
      </w:r>
      <w:r w:rsidRPr="005C4D31">
        <w:rPr>
          <w:rFonts w:ascii="Palatino Linotype" w:hAnsi="Palatino Linotype" w:cs="Arial"/>
          <w:lang w:eastAsia="es-MX"/>
        </w:rPr>
        <w:t xml:space="preserve"> visible en el Seminario Judicial de la Federación y su gaceta, c</w:t>
      </w:r>
      <w:r w:rsidR="002F3118" w:rsidRPr="005C4D31">
        <w:rPr>
          <w:rFonts w:ascii="Palatino Linotype" w:hAnsi="Palatino Linotype" w:cs="Arial"/>
          <w:lang w:eastAsia="es-MX"/>
        </w:rPr>
        <w:t>on el registro digital 2002350.</w:t>
      </w:r>
    </w:p>
    <w:p w14:paraId="037E502C" w14:textId="5489DECD" w:rsidR="00ED6B52" w:rsidRPr="005C4D31" w:rsidRDefault="00ED6B52" w:rsidP="005C4D31">
      <w:pPr>
        <w:shd w:val="clear" w:color="auto" w:fill="FFFFFF"/>
        <w:spacing w:line="360" w:lineRule="auto"/>
        <w:jc w:val="both"/>
        <w:rPr>
          <w:rFonts w:ascii="Palatino Linotype" w:hAnsi="Palatino Linotype" w:cs="Arial"/>
          <w:lang w:eastAsia="es-MX"/>
        </w:rPr>
      </w:pPr>
      <w:r w:rsidRPr="005C4D31">
        <w:rPr>
          <w:rFonts w:ascii="Palatino Linotype" w:hAnsi="Palatino Linotype" w:cs="Arial"/>
          <w:lang w:eastAsia="es-MX"/>
        </w:rPr>
        <w:br/>
        <w:t>Por ello, este organismo garante comprometido con la tutela de los derechos humanos confiados, señala que este exceso del plazo legal para resolver el presente asunto, resulta de carácter excepcional.</w:t>
      </w:r>
    </w:p>
    <w:p w14:paraId="5B6005AF" w14:textId="77777777" w:rsidR="00DA7547" w:rsidRPr="005C4D31" w:rsidRDefault="00DA7547" w:rsidP="005C4D31">
      <w:pPr>
        <w:shd w:val="clear" w:color="auto" w:fill="FFFFFF"/>
        <w:spacing w:line="360" w:lineRule="auto"/>
        <w:jc w:val="both"/>
        <w:rPr>
          <w:rFonts w:ascii="Palatino Linotype" w:hAnsi="Palatino Linotype" w:cs="Arial"/>
          <w:lang w:eastAsia="es-MX"/>
        </w:rPr>
      </w:pPr>
    </w:p>
    <w:p w14:paraId="683352EF" w14:textId="77777777" w:rsidR="0053773B" w:rsidRPr="005C4D31" w:rsidRDefault="0053773B" w:rsidP="005C4D31">
      <w:pPr>
        <w:shd w:val="clear" w:color="auto" w:fill="FFFFFF"/>
        <w:spacing w:line="360" w:lineRule="auto"/>
        <w:jc w:val="both"/>
        <w:rPr>
          <w:rFonts w:ascii="Palatino Linotype" w:hAnsi="Palatino Linotype" w:cs="Arial"/>
          <w:lang w:eastAsia="es-MX"/>
        </w:rPr>
      </w:pPr>
    </w:p>
    <w:p w14:paraId="711BCFA6" w14:textId="3D58F72A" w:rsidR="005903CA" w:rsidRPr="005C4D31" w:rsidRDefault="00ED6B52" w:rsidP="005C4D31">
      <w:pPr>
        <w:spacing w:line="360" w:lineRule="auto"/>
        <w:jc w:val="both"/>
        <w:rPr>
          <w:rFonts w:ascii="Palatino Linotype" w:hAnsi="Palatino Linotype"/>
        </w:rPr>
      </w:pPr>
      <w:r w:rsidRPr="005C4D31">
        <w:rPr>
          <w:rFonts w:ascii="Palatino Linotype" w:hAnsi="Palatino Linotype" w:cs="Arial"/>
          <w:b/>
          <w:bCs/>
          <w:sz w:val="26"/>
          <w:szCs w:val="26"/>
        </w:rPr>
        <w:lastRenderedPageBreak/>
        <w:t xml:space="preserve">g) </w:t>
      </w:r>
      <w:r w:rsidR="005903CA" w:rsidRPr="005C4D31">
        <w:rPr>
          <w:rFonts w:ascii="Palatino Linotype" w:hAnsi="Palatino Linotype" w:cs="Arial"/>
          <w:b/>
          <w:bCs/>
          <w:sz w:val="26"/>
          <w:szCs w:val="26"/>
        </w:rPr>
        <w:t>Cierre de Instrucción</w:t>
      </w:r>
    </w:p>
    <w:bookmarkEnd w:id="11"/>
    <w:p w14:paraId="2DABFC6D" w14:textId="764F5F42" w:rsidR="00947E30" w:rsidRPr="005C4D31" w:rsidRDefault="002C2F04" w:rsidP="005C4D31">
      <w:pPr>
        <w:tabs>
          <w:tab w:val="left" w:pos="709"/>
        </w:tabs>
        <w:spacing w:line="360" w:lineRule="auto"/>
        <w:jc w:val="both"/>
        <w:rPr>
          <w:rFonts w:ascii="Palatino Linotype" w:hAnsi="Palatino Linotype" w:cs="Arial"/>
        </w:rPr>
      </w:pPr>
      <w:r w:rsidRPr="005C4D31">
        <w:rPr>
          <w:rFonts w:ascii="Palatino Linotype" w:hAnsi="Palatino Linotype" w:cs="Arial"/>
        </w:rPr>
        <w:t xml:space="preserve">Una vez analizado el estado procesal que guarda el expediente, en fecha </w:t>
      </w:r>
      <w:r w:rsidR="00DD7EF9" w:rsidRPr="005C4D31">
        <w:rPr>
          <w:rFonts w:ascii="Palatino Linotype" w:hAnsi="Palatino Linotype" w:cs="Arial"/>
        </w:rPr>
        <w:t>quince</w:t>
      </w:r>
      <w:r w:rsidR="00DA7547" w:rsidRPr="005C4D31">
        <w:rPr>
          <w:rFonts w:ascii="Palatino Linotype" w:hAnsi="Palatino Linotype" w:cs="Arial"/>
        </w:rPr>
        <w:t xml:space="preserve"> de agosto</w:t>
      </w:r>
      <w:r w:rsidR="00EC1AD3" w:rsidRPr="005C4D31">
        <w:rPr>
          <w:rFonts w:ascii="Palatino Linotype" w:hAnsi="Palatino Linotype" w:cs="Arial"/>
        </w:rPr>
        <w:t xml:space="preserve"> de dos mil veintidós</w:t>
      </w:r>
      <w:r w:rsidR="00042415" w:rsidRPr="005C4D31">
        <w:rPr>
          <w:rFonts w:ascii="Palatino Linotype" w:hAnsi="Palatino Linotype" w:cs="Arial"/>
        </w:rPr>
        <w:t>, se</w:t>
      </w:r>
      <w:r w:rsidR="00662D97" w:rsidRPr="005C4D31">
        <w:rPr>
          <w:rFonts w:ascii="Palatino Linotype" w:hAnsi="Palatino Linotype" w:cs="Arial"/>
          <w:b/>
          <w:bCs/>
        </w:rPr>
        <w:t xml:space="preserve"> </w:t>
      </w:r>
      <w:r w:rsidRPr="005C4D31">
        <w:rPr>
          <w:rFonts w:ascii="Palatino Linotype" w:hAnsi="Palatino Linotype" w:cs="Arial"/>
        </w:rPr>
        <w:t>acord</w:t>
      </w:r>
      <w:r w:rsidR="00042415" w:rsidRPr="005C4D31">
        <w:rPr>
          <w:rFonts w:ascii="Palatino Linotype" w:hAnsi="Palatino Linotype" w:cs="Arial"/>
        </w:rPr>
        <w:t>aron los</w:t>
      </w:r>
      <w:r w:rsidRPr="005C4D31">
        <w:rPr>
          <w:rFonts w:ascii="Palatino Linotype" w:hAnsi="Palatino Linotype" w:cs="Arial"/>
        </w:rPr>
        <w:t xml:space="preserve"> cierre</w:t>
      </w:r>
      <w:r w:rsidR="00042415" w:rsidRPr="005C4D31">
        <w:rPr>
          <w:rFonts w:ascii="Palatino Linotype" w:hAnsi="Palatino Linotype" w:cs="Arial"/>
        </w:rPr>
        <w:t>s</w:t>
      </w:r>
      <w:r w:rsidRPr="005C4D31">
        <w:rPr>
          <w:rFonts w:ascii="Palatino Linotype" w:hAnsi="Palatino Linotype" w:cs="Arial"/>
        </w:rPr>
        <w:t xml:space="preserve"> de instrucción</w:t>
      </w:r>
      <w:r w:rsidR="00042415" w:rsidRPr="005C4D31">
        <w:rPr>
          <w:rFonts w:ascii="Palatino Linotype" w:hAnsi="Palatino Linotype" w:cs="Arial"/>
        </w:rPr>
        <w:t xml:space="preserve"> de los Recursos de Revisión</w:t>
      </w:r>
      <w:r w:rsidRPr="005C4D31">
        <w:rPr>
          <w:rFonts w:ascii="Palatino Linotype" w:hAnsi="Palatino Linotype" w:cs="Arial"/>
        </w:rPr>
        <w:t xml:space="preserve">, así como la remisión </w:t>
      </w:r>
      <w:r w:rsidR="00605A95" w:rsidRPr="005C4D31">
        <w:rPr>
          <w:rFonts w:ascii="Palatino Linotype" w:hAnsi="Palatino Linotype" w:cs="Arial"/>
        </w:rPr>
        <w:t>de este</w:t>
      </w:r>
      <w:r w:rsidRPr="005C4D31">
        <w:rPr>
          <w:rFonts w:ascii="Palatino Linotype" w:hAnsi="Palatino Linotype" w:cs="Arial"/>
        </w:rPr>
        <w:t xml:space="preserve"> a efecto de ser resuelto, de conformidad con lo establecido en el artículo 185 fracciones VI y VIII de la Ley de Transparencia y Acceso a la </w:t>
      </w:r>
      <w:r w:rsidR="00327647" w:rsidRPr="005C4D31">
        <w:rPr>
          <w:rFonts w:ascii="Palatino Linotype" w:hAnsi="Palatino Linotype" w:cs="Arial"/>
        </w:rPr>
        <w:t>Información Pública</w:t>
      </w:r>
      <w:r w:rsidRPr="005C4D31">
        <w:rPr>
          <w:rFonts w:ascii="Palatino Linotype" w:hAnsi="Palatino Linotype" w:cs="Arial"/>
        </w:rPr>
        <w:t xml:space="preserve"> del Estado de México y Municipios</w:t>
      </w:r>
      <w:r w:rsidR="00076950" w:rsidRPr="005C4D31">
        <w:rPr>
          <w:rFonts w:ascii="Palatino Linotype" w:hAnsi="Palatino Linotype"/>
        </w:rPr>
        <w:t>.</w:t>
      </w:r>
    </w:p>
    <w:p w14:paraId="7BED091B" w14:textId="77777777" w:rsidR="00A624BE" w:rsidRPr="005C4D31" w:rsidRDefault="00A624BE" w:rsidP="005C4D31">
      <w:pPr>
        <w:pStyle w:val="Prrafodelista"/>
        <w:spacing w:line="276" w:lineRule="auto"/>
        <w:ind w:left="0"/>
        <w:contextualSpacing/>
        <w:jc w:val="both"/>
        <w:rPr>
          <w:rFonts w:ascii="Palatino Linotype" w:hAnsi="Palatino Linotype"/>
        </w:rPr>
      </w:pPr>
    </w:p>
    <w:p w14:paraId="2FF1F47C" w14:textId="2B193298" w:rsidR="00BC66CF" w:rsidRPr="005C4D31" w:rsidRDefault="00200BFC" w:rsidP="005C4D31">
      <w:pPr>
        <w:spacing w:line="276" w:lineRule="auto"/>
        <w:jc w:val="center"/>
        <w:rPr>
          <w:rFonts w:ascii="Palatino Linotype" w:hAnsi="Palatino Linotype" w:cs="Arial"/>
          <w:b/>
          <w:bCs/>
          <w:spacing w:val="60"/>
          <w:sz w:val="28"/>
        </w:rPr>
      </w:pPr>
      <w:r w:rsidRPr="005C4D31">
        <w:rPr>
          <w:rFonts w:ascii="Palatino Linotype" w:hAnsi="Palatino Linotype" w:cs="Arial"/>
          <w:b/>
          <w:bCs/>
          <w:spacing w:val="60"/>
          <w:sz w:val="28"/>
        </w:rPr>
        <w:t>CONSIDERANDO</w:t>
      </w:r>
    </w:p>
    <w:p w14:paraId="6E5E76A3" w14:textId="77777777" w:rsidR="007366EE" w:rsidRPr="005C4D31" w:rsidRDefault="007366EE" w:rsidP="005C4D31">
      <w:pPr>
        <w:spacing w:line="276" w:lineRule="auto"/>
        <w:jc w:val="center"/>
        <w:rPr>
          <w:rFonts w:ascii="Palatino Linotype" w:hAnsi="Palatino Linotype" w:cs="Arial"/>
          <w:b/>
          <w:bCs/>
          <w:spacing w:val="60"/>
          <w:sz w:val="28"/>
        </w:rPr>
      </w:pPr>
    </w:p>
    <w:p w14:paraId="7EF62753" w14:textId="77777777" w:rsidR="007366EE" w:rsidRPr="005C4D31" w:rsidRDefault="00CC0BEF" w:rsidP="005C4D31">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5C4D31">
        <w:rPr>
          <w:rFonts w:ascii="Palatino Linotype" w:hAnsi="Palatino Linotype"/>
          <w:b/>
        </w:rPr>
        <w:t>Competencia</w:t>
      </w:r>
      <w:r w:rsidRPr="005C4D31">
        <w:rPr>
          <w:rFonts w:ascii="Palatino Linotype" w:hAnsi="Palatino Linotype"/>
        </w:rPr>
        <w:t>.</w:t>
      </w:r>
      <w:r w:rsidRPr="005C4D31">
        <w:rPr>
          <w:rFonts w:ascii="Palatino Linotype" w:hAnsi="Palatino Linotype"/>
          <w:b/>
        </w:rPr>
        <w:t xml:space="preserve"> </w:t>
      </w:r>
    </w:p>
    <w:p w14:paraId="4394BA15" w14:textId="2D6FC13E" w:rsidR="00876610" w:rsidRPr="005C4D31" w:rsidRDefault="00CC0BEF" w:rsidP="005C4D31">
      <w:pPr>
        <w:widowControl w:val="0"/>
        <w:tabs>
          <w:tab w:val="left" w:pos="1701"/>
        </w:tabs>
        <w:autoSpaceDE w:val="0"/>
        <w:autoSpaceDN w:val="0"/>
        <w:adjustRightInd w:val="0"/>
        <w:spacing w:line="360" w:lineRule="auto"/>
        <w:jc w:val="both"/>
        <w:rPr>
          <w:rFonts w:ascii="Palatino Linotype" w:hAnsi="Palatino Linotype" w:cs="Arial"/>
        </w:rPr>
      </w:pPr>
      <w:r w:rsidRPr="005C4D31">
        <w:rPr>
          <w:rFonts w:ascii="Palatino Linotype" w:hAnsi="Palatino Linotype"/>
        </w:rPr>
        <w:t xml:space="preserve">Este Instituto de Transparencia, Acceso a la </w:t>
      </w:r>
      <w:r w:rsidR="00327647" w:rsidRPr="005C4D31">
        <w:rPr>
          <w:rFonts w:ascii="Palatino Linotype" w:hAnsi="Palatino Linotype"/>
        </w:rPr>
        <w:t>Información Pública</w:t>
      </w:r>
      <w:r w:rsidRPr="005C4D31">
        <w:rPr>
          <w:rFonts w:ascii="Palatino Linotype" w:hAnsi="Palatino Linotype"/>
        </w:rPr>
        <w:t xml:space="preserve"> y Protección de Datos Personales del Estado de México y Municipios, es competente para conocer y resolver el presente </w:t>
      </w:r>
      <w:r w:rsidR="00D77693" w:rsidRPr="005C4D31">
        <w:rPr>
          <w:rFonts w:ascii="Palatino Linotype" w:hAnsi="Palatino Linotype"/>
        </w:rPr>
        <w:t>Recurso de Revisión</w:t>
      </w:r>
      <w:r w:rsidRPr="005C4D31">
        <w:rPr>
          <w:rFonts w:ascii="Palatino Linotype" w:hAnsi="Palatino Linotype"/>
        </w:rPr>
        <w:t xml:space="preserve">, conforme a lo dispuesto en los artículos 6, Apartado A de la Constitución Política de los Estados Unidos Mexicanos; 5, párrafos </w:t>
      </w:r>
      <w:bookmarkStart w:id="12" w:name="_Hlk77183116"/>
      <w:r w:rsidR="003969B9" w:rsidRPr="005C4D31">
        <w:rPr>
          <w:rFonts w:ascii="Palatino Linotype" w:eastAsia="Calibri" w:hAnsi="Palatino Linotype" w:cs="Arial"/>
          <w:lang w:val="es-ES_tradnl"/>
        </w:rPr>
        <w:t>trigésimo, trigésimo primero y trigésimo segundo</w:t>
      </w:r>
      <w:bookmarkEnd w:id="12"/>
      <w:r w:rsidRPr="005C4D31">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5C4D31">
        <w:rPr>
          <w:rFonts w:ascii="Palatino Linotype" w:hAnsi="Palatino Linotype"/>
        </w:rPr>
        <w:t>Información Pública</w:t>
      </w:r>
      <w:r w:rsidRPr="005C4D31">
        <w:rPr>
          <w:rFonts w:ascii="Palatino Linotype" w:hAnsi="Palatino Linotype"/>
        </w:rPr>
        <w:t xml:space="preserve"> del Estado de México y Municipios</w:t>
      </w:r>
      <w:r w:rsidRPr="005C4D31">
        <w:rPr>
          <w:rFonts w:ascii="Palatino Linotype" w:hAnsi="Palatino Linotype" w:cs="Arial"/>
        </w:rPr>
        <w:t xml:space="preserve">; y 9, fracciones I y XXIV y 11 del Reglamento Interior del Instituto de Transparencia, Acceso a la </w:t>
      </w:r>
      <w:r w:rsidR="00327647" w:rsidRPr="005C4D31">
        <w:rPr>
          <w:rFonts w:ascii="Palatino Linotype" w:hAnsi="Palatino Linotype" w:cs="Arial"/>
        </w:rPr>
        <w:t>Información Pública</w:t>
      </w:r>
      <w:r w:rsidRPr="005C4D31">
        <w:rPr>
          <w:rFonts w:ascii="Palatino Linotype" w:hAnsi="Palatino Linotype" w:cs="Arial"/>
        </w:rPr>
        <w:t xml:space="preserve"> y Protección de Datos Personales del Estado de México y Municipios.</w:t>
      </w:r>
    </w:p>
    <w:p w14:paraId="467E0099" w14:textId="77777777" w:rsidR="00F27095" w:rsidRPr="005C4D31" w:rsidRDefault="00F27095" w:rsidP="005C4D31">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5C4D31" w:rsidRDefault="00200BFC" w:rsidP="005C4D31">
      <w:pPr>
        <w:spacing w:line="360" w:lineRule="auto"/>
        <w:jc w:val="both"/>
        <w:rPr>
          <w:rFonts w:ascii="Palatino Linotype" w:hAnsi="Palatino Linotype" w:cs="Arial"/>
          <w:b/>
        </w:rPr>
      </w:pPr>
      <w:r w:rsidRPr="005C4D31">
        <w:rPr>
          <w:rFonts w:ascii="Palatino Linotype" w:hAnsi="Palatino Linotype" w:cs="Arial"/>
          <w:b/>
          <w:sz w:val="28"/>
        </w:rPr>
        <w:t>SEGUNDO</w:t>
      </w:r>
      <w:r w:rsidRPr="005C4D31">
        <w:rPr>
          <w:rFonts w:ascii="Palatino Linotype" w:hAnsi="Palatino Linotype" w:cs="Arial"/>
          <w:b/>
        </w:rPr>
        <w:t xml:space="preserve">. Interés. </w:t>
      </w:r>
    </w:p>
    <w:p w14:paraId="0AB0B98C" w14:textId="59E24176" w:rsidR="00327647" w:rsidRPr="005C4D31" w:rsidRDefault="00200BFC" w:rsidP="005C4D31">
      <w:pPr>
        <w:spacing w:line="360" w:lineRule="auto"/>
        <w:jc w:val="both"/>
        <w:rPr>
          <w:rFonts w:ascii="Palatino Linotype" w:eastAsia="Calibri" w:hAnsi="Palatino Linotype" w:cs="Arial"/>
          <w:lang w:eastAsia="en-US"/>
        </w:rPr>
      </w:pPr>
      <w:r w:rsidRPr="005C4D31">
        <w:rPr>
          <w:rFonts w:ascii="Palatino Linotype" w:hAnsi="Palatino Linotype" w:cs="Arial"/>
          <w:bCs/>
        </w:rPr>
        <w:t xml:space="preserve">El </w:t>
      </w:r>
      <w:r w:rsidR="00D77693" w:rsidRPr="005C4D31">
        <w:rPr>
          <w:rFonts w:ascii="Palatino Linotype" w:hAnsi="Palatino Linotype" w:cs="Arial"/>
          <w:bCs/>
        </w:rPr>
        <w:t>Recurso de Revisión</w:t>
      </w:r>
      <w:r w:rsidRPr="005C4D31">
        <w:rPr>
          <w:rFonts w:ascii="Palatino Linotype" w:hAnsi="Palatino Linotype" w:cs="Arial"/>
          <w:bCs/>
        </w:rPr>
        <w:t xml:space="preserve"> fue interpuesto por parte legítima, en atención a que se presentó por</w:t>
      </w:r>
      <w:r w:rsidR="00264036" w:rsidRPr="005C4D31">
        <w:rPr>
          <w:rFonts w:ascii="Palatino Linotype" w:hAnsi="Palatino Linotype" w:cs="Arial"/>
          <w:bCs/>
        </w:rPr>
        <w:t xml:space="preserve"> </w:t>
      </w:r>
      <w:r w:rsidR="00752303" w:rsidRPr="005C4D31">
        <w:rPr>
          <w:rFonts w:ascii="Palatino Linotype" w:hAnsi="Palatino Linotype" w:cs="Arial"/>
          <w:b/>
        </w:rPr>
        <w:t>EL</w:t>
      </w:r>
      <w:r w:rsidR="00264036" w:rsidRPr="005C4D31">
        <w:rPr>
          <w:rFonts w:ascii="Palatino Linotype" w:hAnsi="Palatino Linotype" w:cs="Arial"/>
          <w:b/>
        </w:rPr>
        <w:t xml:space="preserve"> RECURRENTE</w:t>
      </w:r>
      <w:r w:rsidRPr="005C4D31">
        <w:rPr>
          <w:rFonts w:ascii="Palatino Linotype" w:hAnsi="Palatino Linotype" w:cs="Arial"/>
          <w:b/>
          <w:bCs/>
        </w:rPr>
        <w:t>,</w:t>
      </w:r>
      <w:r w:rsidRPr="005C4D31">
        <w:rPr>
          <w:rFonts w:ascii="Palatino Linotype" w:hAnsi="Palatino Linotype" w:cs="Arial"/>
          <w:bCs/>
        </w:rPr>
        <w:t xml:space="preserve"> quien es la misma persona que formuló la solicitud de acceso </w:t>
      </w:r>
      <w:r w:rsidRPr="005C4D31">
        <w:rPr>
          <w:rFonts w:ascii="Palatino Linotype" w:hAnsi="Palatino Linotype" w:cs="Arial"/>
          <w:bCs/>
        </w:rPr>
        <w:lastRenderedPageBreak/>
        <w:t xml:space="preserve">a la </w:t>
      </w:r>
      <w:r w:rsidR="00327647" w:rsidRPr="005C4D31">
        <w:rPr>
          <w:rFonts w:ascii="Palatino Linotype" w:hAnsi="Palatino Linotype" w:cs="Arial"/>
          <w:bCs/>
        </w:rPr>
        <w:t>Información Pública</w:t>
      </w:r>
      <w:r w:rsidRPr="005C4D31">
        <w:rPr>
          <w:rFonts w:ascii="Palatino Linotype" w:hAnsi="Palatino Linotype" w:cs="Arial"/>
          <w:bCs/>
        </w:rPr>
        <w:t xml:space="preserve"> al </w:t>
      </w:r>
      <w:r w:rsidRPr="005C4D31">
        <w:rPr>
          <w:rFonts w:ascii="Palatino Linotype" w:hAnsi="Palatino Linotype" w:cs="Arial"/>
          <w:b/>
          <w:bCs/>
        </w:rPr>
        <w:t>SUJETO OBLIGADO</w:t>
      </w:r>
      <w:r w:rsidR="008814C5" w:rsidRPr="005C4D31">
        <w:rPr>
          <w:rFonts w:ascii="Palatino Linotype" w:hAnsi="Palatino Linotype" w:cs="Arial"/>
          <w:b/>
          <w:bCs/>
        </w:rPr>
        <w:t xml:space="preserve">, </w:t>
      </w:r>
      <w:r w:rsidR="008814C5" w:rsidRPr="005C4D31">
        <w:rPr>
          <w:rFonts w:ascii="Palatino Linotype" w:hAnsi="Palatino Linotype" w:cs="Arial"/>
        </w:rPr>
        <w:t>en razón de que las claves de acceso</w:t>
      </w:r>
      <w:r w:rsidR="008814C5" w:rsidRPr="005C4D31">
        <w:rPr>
          <w:rFonts w:ascii="Palatino Linotype" w:hAnsi="Palatino Linotype" w:cs="Arial"/>
          <w:b/>
          <w:bCs/>
        </w:rPr>
        <w:t xml:space="preserve"> </w:t>
      </w:r>
      <w:r w:rsidR="008814C5" w:rsidRPr="005C4D31">
        <w:rPr>
          <w:rFonts w:ascii="Palatino Linotype" w:hAnsi="Palatino Linotype" w:cs="Arial"/>
        </w:rPr>
        <w:t>al</w:t>
      </w:r>
      <w:r w:rsidR="008814C5" w:rsidRPr="005C4D31">
        <w:rPr>
          <w:rFonts w:ascii="Palatino Linotype" w:hAnsi="Palatino Linotype" w:cs="Arial"/>
          <w:b/>
          <w:bCs/>
        </w:rPr>
        <w:t xml:space="preserve"> </w:t>
      </w:r>
      <w:r w:rsidR="008814C5" w:rsidRPr="005C4D31">
        <w:rPr>
          <w:rFonts w:ascii="Palatino Linotype" w:eastAsia="Calibri" w:hAnsi="Palatino Linotype" w:cs="Arial"/>
          <w:lang w:eastAsia="en-US"/>
        </w:rPr>
        <w:t>Sistema de Acceso a la Información Mexiquense (</w:t>
      </w:r>
      <w:r w:rsidR="008814C5" w:rsidRPr="005C4D31">
        <w:rPr>
          <w:rFonts w:ascii="Palatino Linotype" w:eastAsia="Calibri" w:hAnsi="Palatino Linotype" w:cs="Arial"/>
          <w:b/>
          <w:bCs/>
          <w:lang w:eastAsia="en-US"/>
        </w:rPr>
        <w:t>SAIMEX</w:t>
      </w:r>
      <w:r w:rsidR="008814C5" w:rsidRPr="005C4D31">
        <w:rPr>
          <w:rFonts w:ascii="Palatino Linotype" w:eastAsia="Calibri" w:hAnsi="Palatino Linotype" w:cs="Arial"/>
          <w:lang w:eastAsia="en-US"/>
        </w:rPr>
        <w:t>)</w:t>
      </w:r>
      <w:r w:rsidR="000000E7" w:rsidRPr="005C4D31">
        <w:rPr>
          <w:rFonts w:ascii="Palatino Linotype" w:eastAsia="Calibri" w:hAnsi="Palatino Linotype" w:cs="Arial"/>
          <w:lang w:eastAsia="en-US"/>
        </w:rPr>
        <w:t xml:space="preserve"> son personales e irrepetibles a lo cual se tiene certeza que se trata de</w:t>
      </w:r>
      <w:r w:rsidR="00F3691E" w:rsidRPr="005C4D31">
        <w:rPr>
          <w:rFonts w:ascii="Palatino Linotype" w:eastAsia="Calibri" w:hAnsi="Palatino Linotype" w:cs="Arial"/>
          <w:lang w:eastAsia="en-US"/>
        </w:rPr>
        <w:t>l mismo particular.</w:t>
      </w:r>
    </w:p>
    <w:p w14:paraId="0983FFA5" w14:textId="77777777" w:rsidR="00934F5F" w:rsidRPr="005C4D31" w:rsidRDefault="00934F5F" w:rsidP="005C4D31">
      <w:pPr>
        <w:spacing w:line="360" w:lineRule="auto"/>
        <w:jc w:val="both"/>
        <w:rPr>
          <w:rFonts w:ascii="Palatino Linotype" w:eastAsia="Calibri" w:hAnsi="Palatino Linotype" w:cs="Arial"/>
          <w:lang w:eastAsia="en-US"/>
        </w:rPr>
      </w:pPr>
    </w:p>
    <w:p w14:paraId="25432406" w14:textId="77777777" w:rsidR="003A2183" w:rsidRPr="005C4D31" w:rsidRDefault="003A2183" w:rsidP="005C4D31">
      <w:pPr>
        <w:tabs>
          <w:tab w:val="center" w:pos="4252"/>
          <w:tab w:val="right" w:pos="8504"/>
        </w:tabs>
        <w:spacing w:line="360" w:lineRule="auto"/>
        <w:ind w:left="-57"/>
        <w:jc w:val="both"/>
        <w:rPr>
          <w:rFonts w:ascii="Palatino Linotype" w:eastAsiaTheme="minorEastAsia" w:hAnsi="Palatino Linotype" w:cs="Arial"/>
          <w:lang w:val="es-ES_tradnl"/>
        </w:rPr>
      </w:pPr>
      <w:r w:rsidRPr="005C4D31">
        <w:rPr>
          <w:rFonts w:ascii="Palatino Linotype" w:hAnsi="Palatino Linotype" w:cs="Arial"/>
          <w:b/>
          <w:sz w:val="28"/>
          <w:szCs w:val="28"/>
          <w:lang w:val="es-ES"/>
        </w:rPr>
        <w:t>TERCERO.</w:t>
      </w:r>
      <w:r w:rsidRPr="005C4D31">
        <w:rPr>
          <w:rFonts w:ascii="Palatino Linotype" w:eastAsiaTheme="minorEastAsia" w:hAnsi="Palatino Linotype" w:cs="Arial"/>
          <w:lang w:val="es-ES"/>
        </w:rPr>
        <w:t xml:space="preserve"> </w:t>
      </w:r>
      <w:r w:rsidRPr="005C4D31">
        <w:rPr>
          <w:rFonts w:ascii="Palatino Linotype" w:eastAsiaTheme="minorEastAsia" w:hAnsi="Palatino Linotype" w:cs="Arial"/>
          <w:b/>
          <w:lang w:val="es-ES_tradnl"/>
        </w:rPr>
        <w:t>Justificación de la Acumulación de los Recursos.</w:t>
      </w:r>
      <w:r w:rsidRPr="005C4D31">
        <w:rPr>
          <w:rFonts w:ascii="Palatino Linotype" w:eastAsiaTheme="minorEastAsia" w:hAnsi="Palatino Linotype" w:cs="Arial"/>
          <w:lang w:val="es-ES_tradnl"/>
        </w:rPr>
        <w:t xml:space="preserve"> </w:t>
      </w:r>
    </w:p>
    <w:p w14:paraId="1BC9B06E" w14:textId="05F1446B" w:rsidR="003A2183" w:rsidRPr="005C4D31" w:rsidRDefault="003A2183" w:rsidP="005C4D31">
      <w:pPr>
        <w:spacing w:line="360" w:lineRule="auto"/>
        <w:ind w:left="-57" w:right="-113"/>
        <w:jc w:val="both"/>
        <w:rPr>
          <w:rFonts w:ascii="Palatino Linotype" w:hAnsi="Palatino Linotype"/>
          <w:b/>
          <w:lang w:val="es-ES_tradnl"/>
        </w:rPr>
      </w:pPr>
      <w:r w:rsidRPr="005C4D31">
        <w:rPr>
          <w:rFonts w:ascii="Palatino Linotype" w:eastAsiaTheme="minorEastAsia" w:hAnsi="Palatino Linotype" w:cs="Arial"/>
          <w:lang w:val="es-ES_tradnl"/>
        </w:rPr>
        <w:t>De las constancias que obran en los expedientes acumulados, se advierte que en los recursos de revisión</w:t>
      </w:r>
      <w:r w:rsidRPr="005C4D31">
        <w:rPr>
          <w:rFonts w:ascii="Palatino Linotype" w:eastAsiaTheme="minorEastAsia" w:hAnsi="Palatino Linotype" w:cstheme="minorBidi"/>
          <w:lang w:val="es-ES_tradnl"/>
        </w:rPr>
        <w:t xml:space="preserve"> </w:t>
      </w:r>
      <w:r w:rsidR="006D4D78" w:rsidRPr="005C4D31">
        <w:rPr>
          <w:rFonts w:ascii="Palatino Linotype" w:hAnsi="Palatino Linotype" w:cs="Arial"/>
          <w:b/>
          <w:bCs/>
        </w:rPr>
        <w:t>05737/INFOEM/IP/RR/2022 y 05740/INFOEM/IP/RR/2022</w:t>
      </w:r>
      <w:r w:rsidRPr="005C4D31">
        <w:rPr>
          <w:rFonts w:ascii="Palatino Linotype" w:eastAsiaTheme="minorEastAsia" w:hAnsi="Palatino Linotype" w:cs="Arial"/>
          <w:b/>
          <w:bCs/>
          <w:lang w:val="es-ES_tradnl"/>
        </w:rPr>
        <w:t xml:space="preserve">, </w:t>
      </w:r>
      <w:r w:rsidRPr="005C4D31">
        <w:rPr>
          <w:rFonts w:ascii="Palatino Linotype" w:eastAsiaTheme="minorEastAsia" w:hAnsi="Palatino Linotype" w:cs="Arial"/>
          <w:lang w:val="es-ES_tradnl"/>
        </w:rPr>
        <w:t xml:space="preserve">fueron presentados por el mismo </w:t>
      </w:r>
      <w:r w:rsidRPr="005C4D31">
        <w:rPr>
          <w:rFonts w:ascii="Palatino Linotype" w:eastAsiaTheme="minorEastAsia" w:hAnsi="Palatino Linotype" w:cs="Arial"/>
          <w:b/>
          <w:lang w:val="es-ES_tradnl"/>
        </w:rPr>
        <w:t>RECURRENTE</w:t>
      </w:r>
      <w:r w:rsidRPr="005C4D31">
        <w:rPr>
          <w:rFonts w:ascii="Palatino Linotype" w:eastAsiaTheme="minorEastAsia" w:hAnsi="Palatino Linotype" w:cs="Arial"/>
          <w:lang w:val="es-ES_tradnl"/>
        </w:rPr>
        <w:t xml:space="preserve"> respecto de los actos u omisiones del mismo </w:t>
      </w:r>
      <w:r w:rsidRPr="005C4D31">
        <w:rPr>
          <w:rFonts w:ascii="Palatino Linotype" w:eastAsiaTheme="minorEastAsia" w:hAnsi="Palatino Linotype" w:cs="Arial"/>
          <w:b/>
          <w:lang w:val="es-ES_tradnl"/>
        </w:rPr>
        <w:t>SUJETO OBLIGADO</w:t>
      </w:r>
      <w:r w:rsidRPr="005C4D31">
        <w:rPr>
          <w:rFonts w:ascii="Palatino Linotype" w:eastAsiaTheme="minorEastAsia" w:hAnsi="Palatino Linotype" w:cs="Arial"/>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5C4D31">
        <w:rPr>
          <w:rFonts w:ascii="Palatino Linotype" w:eastAsiaTheme="minorEastAsia" w:hAnsi="Palatino Linotype" w:cs="Arial"/>
          <w:lang w:val="es-ES_tradnl"/>
        </w:rPr>
        <w:t>,</w:t>
      </w:r>
      <w:r w:rsidRPr="005C4D31">
        <w:rPr>
          <w:rFonts w:ascii="Palatino Linotype" w:eastAsiaTheme="minorEastAsia" w:hAnsi="Palatino Linotype" w:cs="Arial"/>
          <w:lang w:val="es-ES_tradnl"/>
        </w:rPr>
        <w:t xml:space="preserve"> del </w:t>
      </w:r>
      <w:r w:rsidRPr="005C4D31">
        <w:rPr>
          <w:rFonts w:ascii="Palatino Linotype" w:eastAsiaTheme="minorEastAsia" w:hAnsi="Palatino Linotype" w:cs="Arial"/>
          <w:lang w:val="es-ES"/>
        </w:rPr>
        <w:t xml:space="preserve">Código de Procedimientos Administrativos del Estado de México, de aplicación supletoria en términos del </w:t>
      </w:r>
      <w:r w:rsidRPr="005C4D31">
        <w:rPr>
          <w:rFonts w:ascii="Palatino Linotype" w:eastAsiaTheme="minorEastAsia" w:hAnsi="Palatino Linotype" w:cs="Arial"/>
          <w:lang w:val="es-ES_tradnl"/>
        </w:rPr>
        <w:t xml:space="preserve">artículo 195 de </w:t>
      </w:r>
      <w:r w:rsidRPr="005C4D31">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238232EC" w14:textId="77777777" w:rsidR="003A2183" w:rsidRPr="005C4D31" w:rsidRDefault="003A2183" w:rsidP="005C4D31">
      <w:pPr>
        <w:tabs>
          <w:tab w:val="left" w:pos="8222"/>
        </w:tabs>
        <w:ind w:left="851" w:right="1134"/>
        <w:jc w:val="center"/>
        <w:rPr>
          <w:rFonts w:ascii="Palatino Linotype" w:hAnsi="Palatino Linotype" w:cs="Arial"/>
          <w:b/>
          <w:i/>
          <w:sz w:val="22"/>
          <w:szCs w:val="22"/>
        </w:rPr>
      </w:pPr>
    </w:p>
    <w:p w14:paraId="54E83BBC" w14:textId="77777777" w:rsidR="003A2183" w:rsidRPr="005C4D31" w:rsidRDefault="003A2183" w:rsidP="005C4D31">
      <w:pPr>
        <w:tabs>
          <w:tab w:val="left" w:pos="8222"/>
        </w:tabs>
        <w:ind w:left="851" w:right="1134"/>
        <w:jc w:val="center"/>
        <w:rPr>
          <w:rFonts w:ascii="Palatino Linotype" w:hAnsi="Palatino Linotype" w:cs="Arial"/>
          <w:b/>
          <w:i/>
          <w:sz w:val="22"/>
          <w:szCs w:val="22"/>
        </w:rPr>
      </w:pPr>
      <w:r w:rsidRPr="005C4D31">
        <w:rPr>
          <w:rFonts w:ascii="Palatino Linotype" w:hAnsi="Palatino Linotype" w:cs="Arial"/>
          <w:b/>
          <w:i/>
          <w:sz w:val="22"/>
          <w:szCs w:val="22"/>
        </w:rPr>
        <w:t>“Código de Procedimientos Administrativos del Estado de México</w:t>
      </w:r>
    </w:p>
    <w:p w14:paraId="6C487762" w14:textId="77777777" w:rsidR="003A2183" w:rsidRPr="005C4D31" w:rsidRDefault="003A2183" w:rsidP="005C4D31">
      <w:pPr>
        <w:tabs>
          <w:tab w:val="left" w:pos="8222"/>
        </w:tabs>
        <w:ind w:left="851" w:right="1134"/>
        <w:jc w:val="both"/>
        <w:rPr>
          <w:rFonts w:ascii="Palatino Linotype" w:hAnsi="Palatino Linotype" w:cs="Arial"/>
          <w:i/>
          <w:sz w:val="22"/>
          <w:szCs w:val="22"/>
        </w:rPr>
      </w:pPr>
      <w:r w:rsidRPr="005C4D31">
        <w:rPr>
          <w:rFonts w:ascii="Palatino Linotype" w:hAnsi="Palatino Linotype" w:cs="Arial"/>
          <w:i/>
          <w:sz w:val="22"/>
          <w:szCs w:val="22"/>
        </w:rPr>
        <w:t>“</w:t>
      </w:r>
      <w:r w:rsidRPr="005C4D31">
        <w:rPr>
          <w:rFonts w:ascii="Palatino Linotype" w:hAnsi="Palatino Linotype" w:cs="Arial"/>
          <w:b/>
          <w:i/>
          <w:sz w:val="22"/>
          <w:szCs w:val="22"/>
        </w:rPr>
        <w:t>Artículo 18</w:t>
      </w:r>
      <w:r w:rsidRPr="005C4D31">
        <w:rPr>
          <w:rFonts w:ascii="Palatino Linotype" w:hAnsi="Palatino Linotype" w:cs="Arial"/>
          <w:i/>
          <w:sz w:val="22"/>
          <w:szCs w:val="22"/>
        </w:rPr>
        <w:t xml:space="preserve">.- </w:t>
      </w:r>
      <w:r w:rsidRPr="005C4D31">
        <w:rPr>
          <w:rFonts w:ascii="Palatino Linotype" w:hAnsi="Palatino Linotype" w:cs="Arial"/>
          <w:b/>
          <w:i/>
          <w:sz w:val="22"/>
          <w:szCs w:val="22"/>
        </w:rPr>
        <w:t xml:space="preserve">La autoridad administrativa o el Tribunal </w:t>
      </w:r>
      <w:r w:rsidRPr="005C4D31">
        <w:rPr>
          <w:rFonts w:ascii="Palatino Linotype" w:hAnsi="Palatino Linotype" w:cs="Arial"/>
          <w:b/>
          <w:i/>
          <w:sz w:val="22"/>
          <w:szCs w:val="22"/>
          <w:u w:val="single"/>
        </w:rPr>
        <w:t>acordarán la acumulación de los expedientes</w:t>
      </w:r>
      <w:r w:rsidRPr="005C4D31">
        <w:rPr>
          <w:rFonts w:ascii="Palatino Linotype" w:hAnsi="Palatino Linotype" w:cs="Arial"/>
          <w:b/>
          <w:i/>
          <w:sz w:val="22"/>
          <w:szCs w:val="22"/>
        </w:rPr>
        <w:t xml:space="preserve"> del procedimiento y proceso administrativo que ante ellos se sigan, de oficio</w:t>
      </w:r>
      <w:r w:rsidRPr="005C4D31">
        <w:rPr>
          <w:rFonts w:ascii="Palatino Linotype" w:hAnsi="Palatino Linotype" w:cs="Arial"/>
          <w:i/>
          <w:sz w:val="22"/>
          <w:szCs w:val="22"/>
        </w:rPr>
        <w:t xml:space="preserve"> o a petición de parte, </w:t>
      </w:r>
      <w:r w:rsidRPr="005C4D31">
        <w:rPr>
          <w:rFonts w:ascii="Palatino Linotype" w:hAnsi="Palatino Linotype" w:cs="Arial"/>
          <w:b/>
          <w:i/>
          <w:sz w:val="22"/>
          <w:szCs w:val="22"/>
          <w:u w:val="single"/>
        </w:rPr>
        <w:t>cuando las partes</w:t>
      </w:r>
      <w:r w:rsidRPr="005C4D31">
        <w:rPr>
          <w:rFonts w:ascii="Palatino Linotype" w:hAnsi="Palatino Linotype" w:cs="Arial"/>
          <w:i/>
          <w:sz w:val="22"/>
          <w:szCs w:val="22"/>
        </w:rPr>
        <w:t xml:space="preserve"> o los actos administrativos </w:t>
      </w:r>
      <w:r w:rsidRPr="005C4D31">
        <w:rPr>
          <w:rFonts w:ascii="Palatino Linotype" w:hAnsi="Palatino Linotype" w:cs="Arial"/>
          <w:b/>
          <w:i/>
          <w:sz w:val="22"/>
          <w:szCs w:val="22"/>
          <w:u w:val="single"/>
        </w:rPr>
        <w:t>sean iguales</w:t>
      </w:r>
      <w:r w:rsidRPr="005C4D31">
        <w:rPr>
          <w:rFonts w:ascii="Palatino Linotype" w:hAnsi="Palatino Linotype" w:cs="Arial"/>
          <w:i/>
          <w:sz w:val="22"/>
          <w:szCs w:val="22"/>
        </w:rPr>
        <w:t xml:space="preserve">, se trate de actos conexos o </w:t>
      </w:r>
      <w:r w:rsidRPr="005C4D31">
        <w:rPr>
          <w:rFonts w:ascii="Palatino Linotype" w:hAnsi="Palatino Linotype" w:cs="Arial"/>
          <w:b/>
          <w:i/>
          <w:sz w:val="22"/>
          <w:szCs w:val="22"/>
          <w:u w:val="single"/>
        </w:rPr>
        <w:t>resulte conveniente el trámite unificado de los asuntos, para evitar la emisión de resoluciones contradictorias</w:t>
      </w:r>
      <w:r w:rsidRPr="005C4D31">
        <w:rPr>
          <w:rFonts w:ascii="Palatino Linotype" w:hAnsi="Palatino Linotype" w:cs="Arial"/>
          <w:i/>
          <w:sz w:val="22"/>
          <w:szCs w:val="22"/>
        </w:rPr>
        <w:t>. La misma regla se aplicará, en lo conducente, para la separación de los expedientes.”</w:t>
      </w:r>
    </w:p>
    <w:p w14:paraId="4756F001" w14:textId="6EAE7C49" w:rsidR="00794131" w:rsidRPr="005C4D31" w:rsidRDefault="003A2183" w:rsidP="005C4D31">
      <w:pPr>
        <w:tabs>
          <w:tab w:val="left" w:pos="8222"/>
        </w:tabs>
        <w:ind w:left="851" w:right="1134"/>
        <w:jc w:val="center"/>
        <w:rPr>
          <w:rFonts w:ascii="Palatino Linotype" w:hAnsi="Palatino Linotype" w:cs="Arial"/>
          <w:b/>
          <w:i/>
          <w:sz w:val="22"/>
          <w:szCs w:val="22"/>
        </w:rPr>
      </w:pPr>
      <w:r w:rsidRPr="005C4D31">
        <w:rPr>
          <w:rFonts w:ascii="Palatino Linotype" w:hAnsi="Palatino Linotype" w:cs="Arial"/>
          <w:b/>
          <w:i/>
          <w:sz w:val="22"/>
          <w:szCs w:val="22"/>
        </w:rPr>
        <w:t xml:space="preserve">Ley de Transparencia y Acceso a la Información Pública del Estado de México y Municipios </w:t>
      </w:r>
    </w:p>
    <w:p w14:paraId="5990C513" w14:textId="77777777" w:rsidR="003A2183" w:rsidRPr="005C4D31" w:rsidRDefault="003A2183" w:rsidP="005C4D31">
      <w:pPr>
        <w:tabs>
          <w:tab w:val="left" w:pos="8222"/>
        </w:tabs>
        <w:ind w:left="851" w:right="1134"/>
        <w:jc w:val="both"/>
        <w:rPr>
          <w:rFonts w:ascii="Palatino Linotype" w:hAnsi="Palatino Linotype" w:cs="Arial"/>
          <w:i/>
          <w:sz w:val="22"/>
          <w:szCs w:val="22"/>
        </w:rPr>
      </w:pPr>
      <w:r w:rsidRPr="005C4D31">
        <w:rPr>
          <w:rFonts w:ascii="Palatino Linotype" w:hAnsi="Palatino Linotype" w:cs="Arial"/>
          <w:i/>
          <w:sz w:val="22"/>
          <w:szCs w:val="22"/>
        </w:rPr>
        <w:t>“</w:t>
      </w:r>
      <w:r w:rsidRPr="005C4D31">
        <w:rPr>
          <w:rFonts w:ascii="Palatino Linotype" w:hAnsi="Palatino Linotype" w:cs="Arial"/>
          <w:b/>
          <w:i/>
          <w:sz w:val="22"/>
          <w:szCs w:val="22"/>
        </w:rPr>
        <w:t xml:space="preserve">Artículo 195. </w:t>
      </w:r>
      <w:r w:rsidRPr="005C4D31">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1E5435E" w14:textId="77777777" w:rsidR="003A2183" w:rsidRPr="005C4D31" w:rsidRDefault="003A2183" w:rsidP="005C4D31">
      <w:pPr>
        <w:tabs>
          <w:tab w:val="left" w:pos="8222"/>
        </w:tabs>
        <w:ind w:left="851" w:right="1134"/>
        <w:jc w:val="both"/>
        <w:rPr>
          <w:rFonts w:ascii="Palatino Linotype" w:hAnsi="Palatino Linotype" w:cs="Arial"/>
          <w:sz w:val="22"/>
          <w:szCs w:val="22"/>
        </w:rPr>
      </w:pPr>
      <w:r w:rsidRPr="005C4D31">
        <w:rPr>
          <w:rFonts w:ascii="Palatino Linotype" w:hAnsi="Palatino Linotype" w:cs="Arial"/>
          <w:sz w:val="22"/>
          <w:szCs w:val="22"/>
        </w:rPr>
        <w:lastRenderedPageBreak/>
        <w:t>(Énfasis añadido)</w:t>
      </w:r>
    </w:p>
    <w:p w14:paraId="73564257" w14:textId="77777777" w:rsidR="003A2183" w:rsidRPr="005C4D31" w:rsidRDefault="003A2183" w:rsidP="005C4D31">
      <w:pPr>
        <w:jc w:val="both"/>
        <w:rPr>
          <w:rFonts w:ascii="Palatino Linotype" w:hAnsi="Palatino Linotype" w:cs="Arial"/>
          <w:b/>
          <w:szCs w:val="28"/>
        </w:rPr>
      </w:pPr>
    </w:p>
    <w:p w14:paraId="4F3BF199" w14:textId="77777777" w:rsidR="003A2183" w:rsidRPr="005C4D31" w:rsidRDefault="003A2183" w:rsidP="005C4D31">
      <w:pPr>
        <w:tabs>
          <w:tab w:val="center" w:pos="4252"/>
          <w:tab w:val="right" w:pos="8504"/>
        </w:tabs>
        <w:spacing w:line="360" w:lineRule="auto"/>
        <w:jc w:val="both"/>
        <w:rPr>
          <w:rFonts w:ascii="Palatino Linotype" w:eastAsiaTheme="minorEastAsia" w:hAnsi="Palatino Linotype" w:cs="Arial"/>
          <w:lang w:val="es-ES_tradnl"/>
        </w:rPr>
      </w:pPr>
      <w:r w:rsidRPr="005C4D31">
        <w:rPr>
          <w:rFonts w:ascii="Palatino Linotype" w:eastAsiaTheme="minorEastAsia" w:hAnsi="Palatino Linotype" w:cs="Arial"/>
          <w:lang w:val="es-ES_tradnl"/>
        </w:rPr>
        <w:t>De lo dispuesto en los numerales citados en el párrafo que antecede, dicha acumulación procede cuando:</w:t>
      </w:r>
    </w:p>
    <w:p w14:paraId="0D815A9F" w14:textId="77777777" w:rsidR="000A5AC3" w:rsidRPr="005C4D31" w:rsidRDefault="000A5AC3" w:rsidP="005C4D31">
      <w:pPr>
        <w:tabs>
          <w:tab w:val="center" w:pos="4252"/>
          <w:tab w:val="right" w:pos="8504"/>
        </w:tabs>
        <w:spacing w:line="360" w:lineRule="auto"/>
        <w:jc w:val="both"/>
        <w:rPr>
          <w:rFonts w:ascii="Palatino Linotype" w:eastAsiaTheme="minorEastAsia" w:hAnsi="Palatino Linotype" w:cs="Arial"/>
          <w:lang w:val="es-ES_tradnl"/>
        </w:rPr>
      </w:pPr>
    </w:p>
    <w:p w14:paraId="49B06D4C" w14:textId="77777777" w:rsidR="003A2183" w:rsidRPr="005C4D31" w:rsidRDefault="003A2183" w:rsidP="005C4D31">
      <w:pPr>
        <w:numPr>
          <w:ilvl w:val="0"/>
          <w:numId w:val="5"/>
        </w:numPr>
        <w:tabs>
          <w:tab w:val="center" w:pos="4252"/>
          <w:tab w:val="right" w:pos="8504"/>
        </w:tabs>
        <w:spacing w:line="360" w:lineRule="auto"/>
        <w:jc w:val="both"/>
        <w:rPr>
          <w:rFonts w:ascii="Palatino Linotype" w:eastAsiaTheme="minorEastAsia" w:hAnsi="Palatino Linotype" w:cs="Arial"/>
          <w:lang w:val="es-ES_tradnl"/>
        </w:rPr>
      </w:pPr>
      <w:r w:rsidRPr="005C4D31">
        <w:rPr>
          <w:rFonts w:ascii="Palatino Linotype" w:eastAsiaTheme="minorEastAsia" w:hAnsi="Palatino Linotype" w:cs="Arial"/>
          <w:lang w:val="es-ES_tradnl"/>
        </w:rPr>
        <w:t>El solicitante y la información referida sean las mismas;</w:t>
      </w:r>
    </w:p>
    <w:p w14:paraId="105DD9F9" w14:textId="77777777" w:rsidR="003A2183" w:rsidRPr="005C4D31" w:rsidRDefault="003A2183" w:rsidP="005C4D31">
      <w:pPr>
        <w:numPr>
          <w:ilvl w:val="0"/>
          <w:numId w:val="5"/>
        </w:numPr>
        <w:tabs>
          <w:tab w:val="center" w:pos="4252"/>
          <w:tab w:val="right" w:pos="8504"/>
        </w:tabs>
        <w:spacing w:line="360" w:lineRule="auto"/>
        <w:jc w:val="both"/>
        <w:rPr>
          <w:rFonts w:ascii="Palatino Linotype" w:eastAsiaTheme="minorEastAsia" w:hAnsi="Palatino Linotype" w:cs="Arial"/>
          <w:lang w:val="es-ES_tradnl"/>
        </w:rPr>
      </w:pPr>
      <w:r w:rsidRPr="005C4D31">
        <w:rPr>
          <w:rFonts w:ascii="Palatino Linotype" w:eastAsiaTheme="minorEastAsia" w:hAnsi="Palatino Linotype" w:cs="Arial"/>
          <w:b/>
          <w:u w:val="single"/>
          <w:lang w:val="es-ES_tradnl"/>
        </w:rPr>
        <w:t>Las partes o los actos impugnados sean iguales</w:t>
      </w:r>
      <w:r w:rsidRPr="005C4D31">
        <w:rPr>
          <w:rFonts w:ascii="Palatino Linotype" w:eastAsiaTheme="minorEastAsia" w:hAnsi="Palatino Linotype" w:cs="Arial"/>
          <w:lang w:val="es-ES_tradnl"/>
        </w:rPr>
        <w:t>;</w:t>
      </w:r>
    </w:p>
    <w:p w14:paraId="7B7FE55E" w14:textId="77777777" w:rsidR="003A2183" w:rsidRPr="005C4D31" w:rsidRDefault="003A2183" w:rsidP="005C4D31">
      <w:pPr>
        <w:numPr>
          <w:ilvl w:val="0"/>
          <w:numId w:val="5"/>
        </w:numPr>
        <w:tabs>
          <w:tab w:val="center" w:pos="4252"/>
          <w:tab w:val="right" w:pos="8504"/>
        </w:tabs>
        <w:spacing w:line="360" w:lineRule="auto"/>
        <w:jc w:val="both"/>
        <w:rPr>
          <w:rFonts w:ascii="Palatino Linotype" w:eastAsiaTheme="minorEastAsia" w:hAnsi="Palatino Linotype" w:cs="Arial"/>
          <w:lang w:val="es-ES_tradnl"/>
        </w:rPr>
      </w:pPr>
      <w:r w:rsidRPr="005C4D31">
        <w:rPr>
          <w:rFonts w:ascii="Palatino Linotype" w:eastAsiaTheme="minorEastAsia" w:hAnsi="Palatino Linotype" w:cs="Arial"/>
          <w:b/>
          <w:u w:val="single"/>
          <w:lang w:val="es-ES_tradnl"/>
        </w:rPr>
        <w:t>Cuando se trate del mismo solicitante, el mismo Sujeto Obligado</w:t>
      </w:r>
      <w:r w:rsidRPr="005C4D31">
        <w:rPr>
          <w:rFonts w:ascii="Palatino Linotype" w:eastAsiaTheme="minorEastAsia" w:hAnsi="Palatino Linotype" w:cs="Arial"/>
          <w:lang w:val="es-ES_tradnl"/>
        </w:rPr>
        <w:t>, y</w:t>
      </w:r>
    </w:p>
    <w:p w14:paraId="748F4506" w14:textId="77777777" w:rsidR="003A2183" w:rsidRPr="005C4D31" w:rsidRDefault="003A2183" w:rsidP="005C4D31">
      <w:pPr>
        <w:numPr>
          <w:ilvl w:val="0"/>
          <w:numId w:val="5"/>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5C4D31">
        <w:rPr>
          <w:rFonts w:ascii="Palatino Linotype" w:eastAsiaTheme="minorEastAsia" w:hAnsi="Palatino Linotype" w:cs="Arial"/>
          <w:lang w:val="es-ES_tradnl"/>
        </w:rPr>
        <w:t>Aun tratándose de solicitudes diversas, resulte conveniente la resolución unificada de los asuntos.</w:t>
      </w:r>
    </w:p>
    <w:p w14:paraId="3883C0C3" w14:textId="77777777" w:rsidR="00367EE5" w:rsidRPr="005C4D31" w:rsidRDefault="00367EE5" w:rsidP="005C4D31">
      <w:pPr>
        <w:tabs>
          <w:tab w:val="center" w:pos="4252"/>
          <w:tab w:val="right" w:pos="8504"/>
        </w:tabs>
        <w:spacing w:line="360" w:lineRule="auto"/>
        <w:ind w:left="357"/>
        <w:jc w:val="both"/>
        <w:rPr>
          <w:rFonts w:ascii="Palatino Linotype" w:eastAsiaTheme="minorEastAsia" w:hAnsi="Palatino Linotype" w:cs="Arial"/>
          <w:lang w:val="es-ES_tradnl"/>
        </w:rPr>
      </w:pPr>
    </w:p>
    <w:p w14:paraId="3757FD61" w14:textId="0D5CD71C" w:rsidR="003A2183" w:rsidRPr="005C4D31" w:rsidRDefault="003A2183" w:rsidP="005C4D31">
      <w:pPr>
        <w:widowControl w:val="0"/>
        <w:autoSpaceDE w:val="0"/>
        <w:autoSpaceDN w:val="0"/>
        <w:adjustRightInd w:val="0"/>
        <w:spacing w:line="360" w:lineRule="auto"/>
        <w:jc w:val="both"/>
        <w:rPr>
          <w:rFonts w:ascii="Palatino Linotype" w:hAnsi="Palatino Linotype" w:cs="Arial"/>
        </w:rPr>
      </w:pPr>
      <w:r w:rsidRPr="005C4D31">
        <w:rPr>
          <w:rFonts w:ascii="Palatino Linotype" w:hAnsi="Palatino Linotype" w:cs="Arial"/>
        </w:rPr>
        <w:t xml:space="preserve">Conforme a lo anterior, los recursos de revisión que nos ocupan fueron interpuestos por </w:t>
      </w:r>
      <w:r w:rsidR="0022329F" w:rsidRPr="005C4D31">
        <w:rPr>
          <w:rFonts w:ascii="Palatino Linotype" w:hAnsi="Palatino Linotype" w:cs="Arial"/>
        </w:rPr>
        <w:t>el</w:t>
      </w:r>
      <w:r w:rsidRPr="005C4D31">
        <w:rPr>
          <w:rFonts w:ascii="Palatino Linotype" w:hAnsi="Palatino Linotype" w:cs="Arial"/>
        </w:rPr>
        <w:t xml:space="preserve"> mism</w:t>
      </w:r>
      <w:r w:rsidR="000A5AC3" w:rsidRPr="005C4D31">
        <w:rPr>
          <w:rFonts w:ascii="Palatino Linotype" w:hAnsi="Palatino Linotype" w:cs="Arial"/>
        </w:rPr>
        <w:t>o</w:t>
      </w:r>
      <w:r w:rsidRPr="005C4D31">
        <w:rPr>
          <w:rFonts w:ascii="Palatino Linotype" w:hAnsi="Palatino Linotype" w:cs="Arial"/>
        </w:rPr>
        <w:t xml:space="preserve"> </w:t>
      </w:r>
      <w:r w:rsidRPr="005C4D31">
        <w:rPr>
          <w:rFonts w:ascii="Palatino Linotype" w:hAnsi="Palatino Linotype" w:cs="Arial"/>
          <w:b/>
        </w:rPr>
        <w:t>RECURRENTE</w:t>
      </w:r>
      <w:r w:rsidRPr="005C4D31">
        <w:rPr>
          <w:rFonts w:ascii="Palatino Linotype" w:hAnsi="Palatino Linotype" w:cs="Arial"/>
        </w:rPr>
        <w:t xml:space="preserve"> ante el mismo </w:t>
      </w:r>
      <w:r w:rsidRPr="005C4D31">
        <w:rPr>
          <w:rFonts w:ascii="Palatino Linotype" w:hAnsi="Palatino Linotype" w:cs="Arial"/>
          <w:b/>
        </w:rPr>
        <w:t>SUJETO OBLIGADO</w:t>
      </w:r>
      <w:r w:rsidRPr="005C4D31">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3087C53D" w14:textId="77777777" w:rsidR="00253842" w:rsidRPr="005C4D31" w:rsidRDefault="00253842" w:rsidP="005C4D31">
      <w:pPr>
        <w:widowControl w:val="0"/>
        <w:autoSpaceDE w:val="0"/>
        <w:autoSpaceDN w:val="0"/>
        <w:adjustRightInd w:val="0"/>
        <w:spacing w:line="360" w:lineRule="auto"/>
        <w:jc w:val="both"/>
        <w:rPr>
          <w:rFonts w:ascii="Palatino Linotype" w:hAnsi="Palatino Linotype" w:cs="Arial"/>
        </w:rPr>
      </w:pPr>
    </w:p>
    <w:p w14:paraId="375B2909" w14:textId="66A7D819" w:rsidR="007366EE" w:rsidRPr="005C4D31" w:rsidRDefault="0014634C" w:rsidP="005C4D31">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5C4D31">
        <w:rPr>
          <w:rFonts w:ascii="Palatino Linotype" w:hAnsi="Palatino Linotype" w:cs="Arial"/>
          <w:b/>
          <w:sz w:val="28"/>
        </w:rPr>
        <w:t>CUARTO</w:t>
      </w:r>
      <w:r w:rsidR="00200BFC" w:rsidRPr="005C4D31">
        <w:rPr>
          <w:rFonts w:ascii="Palatino Linotype" w:hAnsi="Palatino Linotype" w:cs="Arial"/>
          <w:b/>
        </w:rPr>
        <w:t xml:space="preserve">. </w:t>
      </w:r>
      <w:r w:rsidR="00200BFC" w:rsidRPr="005C4D31">
        <w:rPr>
          <w:rFonts w:ascii="Palatino Linotype" w:hAnsi="Palatino Linotype" w:cs="Arial"/>
          <w:b/>
          <w:lang w:val="es-ES"/>
        </w:rPr>
        <w:t>Oportunidad</w:t>
      </w:r>
      <w:r w:rsidR="00FD561B" w:rsidRPr="005C4D31">
        <w:rPr>
          <w:rFonts w:ascii="Palatino Linotype" w:hAnsi="Palatino Linotype" w:cs="Arial"/>
        </w:rPr>
        <w:t xml:space="preserve">. </w:t>
      </w:r>
    </w:p>
    <w:p w14:paraId="7267C8A1" w14:textId="49627347" w:rsidR="00FD561B" w:rsidRPr="005C4D31" w:rsidRDefault="00FD561B" w:rsidP="005C4D31">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5C4D31">
        <w:rPr>
          <w:rFonts w:ascii="Palatino Linotype" w:hAnsi="Palatino Linotype" w:cs="Arial"/>
        </w:rPr>
        <w:t xml:space="preserve">El </w:t>
      </w:r>
      <w:r w:rsidR="00D77693" w:rsidRPr="005C4D31">
        <w:rPr>
          <w:rFonts w:ascii="Palatino Linotype" w:hAnsi="Palatino Linotype" w:cs="Arial"/>
        </w:rPr>
        <w:t>Recurso de Revisión</w:t>
      </w:r>
      <w:r w:rsidRPr="005C4D31">
        <w:rPr>
          <w:rFonts w:ascii="Palatino Linotype" w:hAnsi="Palatino Linotype" w:cs="Arial"/>
        </w:rPr>
        <w:t xml:space="preserve"> fue interpuesto dentro del plazo de quince días hábiles, contados a partir del día siguiente al que</w:t>
      </w:r>
      <w:r w:rsidR="00264036" w:rsidRPr="005C4D31">
        <w:rPr>
          <w:rFonts w:ascii="Palatino Linotype" w:hAnsi="Palatino Linotype" w:cs="Arial"/>
        </w:rPr>
        <w:t xml:space="preserve"> </w:t>
      </w:r>
      <w:r w:rsidR="000A5AC3" w:rsidRPr="005C4D31">
        <w:rPr>
          <w:rFonts w:ascii="Palatino Linotype" w:hAnsi="Palatino Linotype" w:cs="Arial"/>
          <w:b/>
          <w:bCs/>
        </w:rPr>
        <w:t>EL</w:t>
      </w:r>
      <w:r w:rsidR="00264036" w:rsidRPr="005C4D31">
        <w:rPr>
          <w:rFonts w:ascii="Palatino Linotype" w:hAnsi="Palatino Linotype" w:cs="Arial"/>
          <w:b/>
          <w:bCs/>
        </w:rPr>
        <w:t xml:space="preserve"> RECURRENTE</w:t>
      </w:r>
      <w:r w:rsidRPr="005C4D31">
        <w:rPr>
          <w:rFonts w:ascii="Palatino Linotype" w:hAnsi="Palatino Linotype" w:cs="Arial"/>
          <w:b/>
        </w:rPr>
        <w:t xml:space="preserve"> </w:t>
      </w:r>
      <w:r w:rsidRPr="005C4D31">
        <w:rPr>
          <w:rFonts w:ascii="Palatino Linotype" w:hAnsi="Palatino Linotype" w:cs="Arial"/>
        </w:rPr>
        <w:t xml:space="preserve">tuvo conocimiento de la respuesta impugnada; tal y como, lo prevé el artículo 178 de la Ley de Transparencia y Acceso a la </w:t>
      </w:r>
      <w:r w:rsidR="00327647" w:rsidRPr="005C4D31">
        <w:rPr>
          <w:rFonts w:ascii="Palatino Linotype" w:hAnsi="Palatino Linotype" w:cs="Arial"/>
        </w:rPr>
        <w:t>Información Pública</w:t>
      </w:r>
      <w:r w:rsidRPr="005C4D31">
        <w:rPr>
          <w:rFonts w:ascii="Palatino Linotype" w:hAnsi="Palatino Linotype" w:cs="Arial"/>
        </w:rPr>
        <w:t xml:space="preserve"> del Estado de México y Municipios, que establece:</w:t>
      </w:r>
    </w:p>
    <w:p w14:paraId="6C239A18" w14:textId="77777777" w:rsidR="005A070A" w:rsidRPr="005C4D31" w:rsidRDefault="005A070A" w:rsidP="005C4D31">
      <w:pPr>
        <w:ind w:left="720" w:right="709"/>
        <w:contextualSpacing/>
        <w:jc w:val="both"/>
        <w:rPr>
          <w:rFonts w:ascii="Palatino Linotype" w:hAnsi="Palatino Linotype" w:cs="Arial"/>
          <w:i/>
          <w:sz w:val="22"/>
        </w:rPr>
      </w:pPr>
    </w:p>
    <w:p w14:paraId="0BB4C98F" w14:textId="202788B5" w:rsidR="00585683" w:rsidRPr="005C4D31" w:rsidRDefault="00FD561B" w:rsidP="005C4D31">
      <w:pPr>
        <w:ind w:left="851" w:right="899"/>
        <w:contextualSpacing/>
        <w:jc w:val="both"/>
        <w:rPr>
          <w:rFonts w:ascii="Palatino Linotype" w:hAnsi="Palatino Linotype" w:cs="Arial"/>
          <w:i/>
          <w:sz w:val="22"/>
        </w:rPr>
      </w:pPr>
      <w:r w:rsidRPr="005C4D31">
        <w:rPr>
          <w:rFonts w:ascii="Palatino Linotype" w:hAnsi="Palatino Linotype" w:cs="Arial"/>
          <w:i/>
          <w:sz w:val="22"/>
        </w:rPr>
        <w:t>“</w:t>
      </w:r>
      <w:r w:rsidRPr="005C4D31">
        <w:rPr>
          <w:rFonts w:ascii="Palatino Linotype" w:hAnsi="Palatino Linotype" w:cs="Arial"/>
          <w:b/>
          <w:i/>
          <w:sz w:val="22"/>
        </w:rPr>
        <w:t>Artículo 178.</w:t>
      </w:r>
      <w:r w:rsidRPr="005C4D31">
        <w:rPr>
          <w:rFonts w:ascii="Palatino Linotype" w:hAnsi="Palatino Linotype" w:cs="Arial"/>
          <w:i/>
          <w:sz w:val="22"/>
        </w:rPr>
        <w:t xml:space="preserve"> El solicitante podrá interponer, por sí mismo o a través de su representante, de manera directa o por medios electrónicos, </w:t>
      </w:r>
      <w:r w:rsidR="00D77693" w:rsidRPr="005C4D31">
        <w:rPr>
          <w:rFonts w:ascii="Palatino Linotype" w:hAnsi="Palatino Linotype" w:cs="Arial"/>
          <w:i/>
          <w:sz w:val="22"/>
        </w:rPr>
        <w:t>Recurso de Revisión</w:t>
      </w:r>
      <w:r w:rsidRPr="005C4D31">
        <w:rPr>
          <w:rFonts w:ascii="Palatino Linotype" w:hAnsi="Palatino Linotype" w:cs="Arial"/>
          <w:i/>
          <w:sz w:val="22"/>
        </w:rPr>
        <w:t xml:space="preserve"> ante el Instituto o ante la Unidad de Transparencia que haya conocido de la solicitud </w:t>
      </w:r>
      <w:r w:rsidRPr="005C4D31">
        <w:rPr>
          <w:rFonts w:ascii="Palatino Linotype" w:hAnsi="Palatino Linotype" w:cs="Arial"/>
          <w:i/>
          <w:sz w:val="22"/>
        </w:rPr>
        <w:lastRenderedPageBreak/>
        <w:t>dentro de los quince días hábiles, siguientes a la fecha de la notificación de la respuesta</w:t>
      </w:r>
      <w:r w:rsidR="004408BE" w:rsidRPr="005C4D31">
        <w:rPr>
          <w:rFonts w:ascii="Palatino Linotype" w:hAnsi="Palatino Linotype" w:cs="Arial"/>
          <w:i/>
          <w:sz w:val="22"/>
        </w:rPr>
        <w:t>.</w:t>
      </w:r>
    </w:p>
    <w:p w14:paraId="0B2783B5" w14:textId="77777777" w:rsidR="00232574" w:rsidRPr="005C4D31" w:rsidRDefault="00232574" w:rsidP="005C4D31">
      <w:pPr>
        <w:ind w:left="851" w:right="899"/>
        <w:contextualSpacing/>
        <w:jc w:val="both"/>
        <w:rPr>
          <w:rFonts w:ascii="Palatino Linotype" w:hAnsi="Palatino Linotype" w:cs="Arial"/>
          <w:i/>
          <w:sz w:val="22"/>
        </w:rPr>
      </w:pPr>
    </w:p>
    <w:p w14:paraId="2AB9B300" w14:textId="57833B57" w:rsidR="00585683" w:rsidRPr="005C4D31" w:rsidRDefault="00FD561B" w:rsidP="005C4D31">
      <w:pPr>
        <w:ind w:left="851" w:right="899"/>
        <w:contextualSpacing/>
        <w:jc w:val="both"/>
        <w:rPr>
          <w:rFonts w:ascii="Palatino Linotype" w:hAnsi="Palatino Linotype" w:cs="Arial"/>
          <w:i/>
          <w:sz w:val="22"/>
        </w:rPr>
      </w:pPr>
      <w:r w:rsidRPr="005C4D31">
        <w:rPr>
          <w:rFonts w:ascii="Palatino Linotype" w:hAnsi="Palatino Linotype" w:cs="Arial"/>
          <w:i/>
          <w:sz w:val="22"/>
        </w:rPr>
        <w:t xml:space="preserve">A falta de respuesta del sujeto obligado, dentro de los plazos establecidos en esta Ley, a una solicitud de acceso a la </w:t>
      </w:r>
      <w:r w:rsidR="00327647" w:rsidRPr="005C4D31">
        <w:rPr>
          <w:rFonts w:ascii="Palatino Linotype" w:hAnsi="Palatino Linotype" w:cs="Arial"/>
          <w:i/>
          <w:sz w:val="22"/>
        </w:rPr>
        <w:t>Información Pública</w:t>
      </w:r>
      <w:r w:rsidRPr="005C4D31">
        <w:rPr>
          <w:rFonts w:ascii="Palatino Linotype" w:hAnsi="Palatino Linotype" w:cs="Arial"/>
          <w:i/>
          <w:sz w:val="22"/>
        </w:rPr>
        <w:t>, el recurso podrá ser interpuesto en cualquier momento, acompañado con el documento que pruebe la fecha en que presentó la solicitud.</w:t>
      </w:r>
    </w:p>
    <w:p w14:paraId="0DE0FC7F" w14:textId="77777777" w:rsidR="00232574" w:rsidRPr="005C4D31" w:rsidRDefault="00232574" w:rsidP="005C4D31">
      <w:pPr>
        <w:ind w:left="851" w:right="899"/>
        <w:contextualSpacing/>
        <w:jc w:val="both"/>
        <w:rPr>
          <w:rFonts w:ascii="Palatino Linotype" w:hAnsi="Palatino Linotype" w:cs="Arial"/>
          <w:i/>
          <w:sz w:val="22"/>
        </w:rPr>
      </w:pPr>
    </w:p>
    <w:p w14:paraId="5D4FEB8F" w14:textId="550F5909" w:rsidR="00FD561B" w:rsidRPr="005C4D31" w:rsidRDefault="00FD561B" w:rsidP="005C4D31">
      <w:pPr>
        <w:ind w:left="851" w:right="899"/>
        <w:jc w:val="both"/>
        <w:rPr>
          <w:rFonts w:ascii="Palatino Linotype" w:hAnsi="Palatino Linotype" w:cs="Arial"/>
          <w:i/>
          <w:sz w:val="22"/>
        </w:rPr>
      </w:pPr>
      <w:r w:rsidRPr="005C4D31">
        <w:rPr>
          <w:rFonts w:ascii="Palatino Linotype" w:hAnsi="Palatino Linotype" w:cs="Arial"/>
          <w:i/>
          <w:sz w:val="22"/>
        </w:rPr>
        <w:t xml:space="preserve">En el caso de que se interponga ante la Unidad de Transparencia, ésta deberá remitir el </w:t>
      </w:r>
      <w:r w:rsidR="00D77693" w:rsidRPr="005C4D31">
        <w:rPr>
          <w:rFonts w:ascii="Palatino Linotype" w:hAnsi="Palatino Linotype" w:cs="Arial"/>
          <w:i/>
          <w:sz w:val="22"/>
        </w:rPr>
        <w:t>Recurso de Revisión</w:t>
      </w:r>
      <w:r w:rsidRPr="005C4D31">
        <w:rPr>
          <w:rFonts w:ascii="Palatino Linotype" w:hAnsi="Palatino Linotype" w:cs="Arial"/>
          <w:i/>
          <w:sz w:val="22"/>
        </w:rPr>
        <w:t xml:space="preserve"> al Instituto a más tardar al día </w:t>
      </w:r>
      <w:r w:rsidRPr="005C4D31">
        <w:rPr>
          <w:rFonts w:ascii="Palatino Linotype" w:hAnsi="Palatino Linotype" w:cs="Arial"/>
          <w:i/>
          <w:sz w:val="22"/>
          <w:lang w:eastAsia="es-MX"/>
        </w:rPr>
        <w:t>siguiente</w:t>
      </w:r>
      <w:r w:rsidRPr="005C4D31">
        <w:rPr>
          <w:rFonts w:ascii="Palatino Linotype" w:hAnsi="Palatino Linotype" w:cs="Arial"/>
          <w:i/>
          <w:sz w:val="22"/>
        </w:rPr>
        <w:t xml:space="preserve"> de haberlo recibido.”</w:t>
      </w:r>
    </w:p>
    <w:p w14:paraId="0E2D21B0" w14:textId="77777777" w:rsidR="00B971AF" w:rsidRPr="005C4D31" w:rsidRDefault="00B971AF" w:rsidP="005C4D31">
      <w:pPr>
        <w:ind w:left="720" w:right="709"/>
        <w:jc w:val="both"/>
        <w:rPr>
          <w:rFonts w:ascii="Palatino Linotype" w:hAnsi="Palatino Linotype" w:cs="Arial"/>
          <w:i/>
          <w:sz w:val="22"/>
        </w:rPr>
      </w:pPr>
    </w:p>
    <w:p w14:paraId="5D8D4D74" w14:textId="7E649CF3" w:rsidR="00413BB7" w:rsidRPr="005C4D31" w:rsidRDefault="00FD561B" w:rsidP="005C4D31">
      <w:pPr>
        <w:spacing w:line="360" w:lineRule="auto"/>
        <w:jc w:val="both"/>
        <w:rPr>
          <w:rFonts w:ascii="Palatino Linotype" w:eastAsiaTheme="minorEastAsia" w:hAnsi="Palatino Linotype" w:cs="Arial"/>
          <w:lang w:val="es-ES_tradnl"/>
        </w:rPr>
      </w:pPr>
      <w:r w:rsidRPr="005C4D31">
        <w:rPr>
          <w:rFonts w:ascii="Palatino Linotype" w:hAnsi="Palatino Linotype" w:cs="Arial"/>
        </w:rPr>
        <w:t xml:space="preserve">En esa tesitura, atendiendo a que </w:t>
      </w:r>
      <w:r w:rsidRPr="005C4D31">
        <w:rPr>
          <w:rFonts w:ascii="Palatino Linotype" w:hAnsi="Palatino Linotype" w:cs="Arial"/>
          <w:b/>
        </w:rPr>
        <w:t>EL SUJETO OBLIGADO</w:t>
      </w:r>
      <w:r w:rsidRPr="005C4D31">
        <w:rPr>
          <w:rFonts w:ascii="Palatino Linotype" w:hAnsi="Palatino Linotype" w:cs="Arial"/>
        </w:rPr>
        <w:t xml:space="preserve"> </w:t>
      </w:r>
      <w:r w:rsidR="00432942" w:rsidRPr="005C4D31">
        <w:rPr>
          <w:rFonts w:ascii="Palatino Linotype" w:hAnsi="Palatino Linotype" w:cs="Arial"/>
        </w:rPr>
        <w:t xml:space="preserve"> </w:t>
      </w:r>
      <w:r w:rsidRPr="005C4D31">
        <w:rPr>
          <w:rFonts w:ascii="Palatino Linotype" w:hAnsi="Palatino Linotype" w:cs="Arial"/>
        </w:rPr>
        <w:t>notificó la</w:t>
      </w:r>
      <w:r w:rsidR="0073089E" w:rsidRPr="005C4D31">
        <w:rPr>
          <w:rFonts w:ascii="Palatino Linotype" w:hAnsi="Palatino Linotype" w:cs="Arial"/>
        </w:rPr>
        <w:t>s</w:t>
      </w:r>
      <w:r w:rsidRPr="005C4D31">
        <w:rPr>
          <w:rFonts w:ascii="Palatino Linotype" w:hAnsi="Palatino Linotype" w:cs="Arial"/>
        </w:rPr>
        <w:t xml:space="preserve"> respuesta a l</w:t>
      </w:r>
      <w:r w:rsidR="0073089E" w:rsidRPr="005C4D31">
        <w:rPr>
          <w:rFonts w:ascii="Palatino Linotype" w:hAnsi="Palatino Linotype" w:cs="Arial"/>
        </w:rPr>
        <w:t xml:space="preserve">as </w:t>
      </w:r>
      <w:r w:rsidRPr="005C4D31">
        <w:rPr>
          <w:rFonts w:ascii="Palatino Linotype" w:hAnsi="Palatino Linotype" w:cs="Arial"/>
        </w:rPr>
        <w:t>solicitud</w:t>
      </w:r>
      <w:r w:rsidR="0073089E" w:rsidRPr="005C4D31">
        <w:rPr>
          <w:rFonts w:ascii="Palatino Linotype" w:hAnsi="Palatino Linotype" w:cs="Arial"/>
        </w:rPr>
        <w:t>es</w:t>
      </w:r>
      <w:r w:rsidRPr="005C4D31">
        <w:rPr>
          <w:rFonts w:ascii="Palatino Linotype" w:hAnsi="Palatino Linotype" w:cs="Arial"/>
        </w:rPr>
        <w:t xml:space="preserve"> de acceso a la </w:t>
      </w:r>
      <w:r w:rsidR="00327647" w:rsidRPr="005C4D31">
        <w:rPr>
          <w:rFonts w:ascii="Palatino Linotype" w:hAnsi="Palatino Linotype" w:cs="Arial"/>
        </w:rPr>
        <w:t>Información Públic</w:t>
      </w:r>
      <w:r w:rsidR="0073089E" w:rsidRPr="005C4D31">
        <w:rPr>
          <w:rFonts w:ascii="Palatino Linotype" w:hAnsi="Palatino Linotype" w:cs="Arial"/>
        </w:rPr>
        <w:t>a</w:t>
      </w:r>
      <w:r w:rsidR="008107B0" w:rsidRPr="005C4D31">
        <w:rPr>
          <w:rFonts w:ascii="Palatino Linotype" w:hAnsi="Palatino Linotype" w:cs="Arial"/>
          <w:b/>
        </w:rPr>
        <w:t xml:space="preserve">, </w:t>
      </w:r>
      <w:r w:rsidRPr="005C4D31">
        <w:rPr>
          <w:rFonts w:ascii="Palatino Linotype" w:hAnsi="Palatino Linotype" w:cs="Arial"/>
        </w:rPr>
        <w:t>el día</w:t>
      </w:r>
      <w:r w:rsidR="0022329F" w:rsidRPr="005C4D31">
        <w:rPr>
          <w:rFonts w:ascii="Palatino Linotype" w:hAnsi="Palatino Linotype" w:cs="Arial"/>
          <w:b/>
        </w:rPr>
        <w:t xml:space="preserve"> </w:t>
      </w:r>
      <w:r w:rsidR="00B662A1" w:rsidRPr="005C4D31">
        <w:rPr>
          <w:rFonts w:ascii="Palatino Linotype" w:hAnsi="Palatino Linotype" w:cs="Arial"/>
          <w:b/>
        </w:rPr>
        <w:t>cinco de abril</w:t>
      </w:r>
      <w:r w:rsidR="00585683" w:rsidRPr="005C4D31">
        <w:rPr>
          <w:rFonts w:ascii="Palatino Linotype" w:hAnsi="Palatino Linotype" w:cs="Arial"/>
          <w:b/>
        </w:rPr>
        <w:t xml:space="preserve"> de dos mil </w:t>
      </w:r>
      <w:r w:rsidR="00D71F23" w:rsidRPr="005C4D31">
        <w:rPr>
          <w:rFonts w:ascii="Palatino Linotype" w:hAnsi="Palatino Linotype" w:cs="Arial"/>
          <w:b/>
        </w:rPr>
        <w:t>veintidós</w:t>
      </w:r>
      <w:r w:rsidRPr="005C4D31">
        <w:rPr>
          <w:rFonts w:ascii="Palatino Linotype" w:hAnsi="Palatino Linotype" w:cs="Arial"/>
        </w:rPr>
        <w:t>;</w:t>
      </w:r>
      <w:r w:rsidR="0038580B" w:rsidRPr="005C4D31">
        <w:rPr>
          <w:rFonts w:ascii="Palatino Linotype" w:hAnsi="Palatino Linotype" w:cs="Arial"/>
        </w:rPr>
        <w:t xml:space="preserve"> </w:t>
      </w:r>
      <w:r w:rsidRPr="005C4D31">
        <w:rPr>
          <w:rFonts w:ascii="Palatino Linotype" w:hAnsi="Palatino Linotype" w:cs="Arial"/>
        </w:rPr>
        <w:t>así, el plazo de quince días hábiles que el artículo 178 de la Ley de la materia otorga a</w:t>
      </w:r>
      <w:r w:rsidR="00E97D48" w:rsidRPr="005C4D31">
        <w:rPr>
          <w:rFonts w:ascii="Palatino Linotype" w:hAnsi="Palatino Linotype" w:cs="Arial"/>
        </w:rPr>
        <w:t xml:space="preserve">l </w:t>
      </w:r>
      <w:r w:rsidR="00635B48" w:rsidRPr="005C4D31">
        <w:rPr>
          <w:rFonts w:ascii="Palatino Linotype" w:hAnsi="Palatino Linotype" w:cs="Arial"/>
          <w:b/>
        </w:rPr>
        <w:t>RECURRENTE</w:t>
      </w:r>
      <w:r w:rsidRPr="005C4D31">
        <w:rPr>
          <w:rFonts w:ascii="Palatino Linotype" w:hAnsi="Palatino Linotype" w:cs="Arial"/>
        </w:rPr>
        <w:t xml:space="preserve"> para presentar el respectivo </w:t>
      </w:r>
      <w:r w:rsidR="00D77693" w:rsidRPr="005C4D31">
        <w:rPr>
          <w:rFonts w:ascii="Palatino Linotype" w:hAnsi="Palatino Linotype" w:cs="Arial"/>
        </w:rPr>
        <w:t>Recurso de Revisión</w:t>
      </w:r>
      <w:r w:rsidRPr="005C4D31">
        <w:rPr>
          <w:rFonts w:ascii="Palatino Linotype" w:hAnsi="Palatino Linotype" w:cs="Arial"/>
        </w:rPr>
        <w:t xml:space="preserve">, transcurrió del </w:t>
      </w:r>
      <w:r w:rsidR="00780058" w:rsidRPr="005C4D31">
        <w:rPr>
          <w:rFonts w:ascii="Palatino Linotype" w:hAnsi="Palatino Linotype" w:cs="Arial"/>
          <w:b/>
        </w:rPr>
        <w:t xml:space="preserve">seis </w:t>
      </w:r>
      <w:r w:rsidR="00112FF4" w:rsidRPr="005C4D31">
        <w:rPr>
          <w:rFonts w:ascii="Palatino Linotype" w:hAnsi="Palatino Linotype" w:cs="Arial"/>
          <w:b/>
        </w:rPr>
        <w:t>de abril</w:t>
      </w:r>
      <w:r w:rsidR="006E6965" w:rsidRPr="005C4D31">
        <w:rPr>
          <w:rFonts w:ascii="Palatino Linotype" w:hAnsi="Palatino Linotype" w:cs="Arial"/>
          <w:b/>
        </w:rPr>
        <w:t xml:space="preserve"> al tres de mayo</w:t>
      </w:r>
      <w:r w:rsidR="00112FF4" w:rsidRPr="005C4D31">
        <w:rPr>
          <w:rFonts w:ascii="Palatino Linotype" w:hAnsi="Palatino Linotype" w:cs="Arial"/>
          <w:b/>
        </w:rPr>
        <w:t xml:space="preserve"> </w:t>
      </w:r>
      <w:r w:rsidR="00D71F23" w:rsidRPr="005C4D31">
        <w:rPr>
          <w:rFonts w:ascii="Palatino Linotype" w:hAnsi="Palatino Linotype" w:cs="Arial"/>
          <w:b/>
        </w:rPr>
        <w:t>de dos mil veintidós</w:t>
      </w:r>
      <w:r w:rsidRPr="005C4D31">
        <w:rPr>
          <w:rFonts w:ascii="Palatino Linotype" w:hAnsi="Palatino Linotype" w:cs="Arial"/>
        </w:rPr>
        <w:t xml:space="preserve">, </w:t>
      </w:r>
      <w:r w:rsidR="00EE68EE" w:rsidRPr="005C4D31">
        <w:rPr>
          <w:rFonts w:ascii="Palatino Linotype" w:eastAsiaTheme="minorEastAsia" w:hAnsi="Palatino Linotype" w:cs="Arial"/>
          <w:lang w:val="es-ES_tradnl"/>
        </w:rPr>
        <w:t>sin contemplar en el cómputo los días</w:t>
      </w:r>
      <w:r w:rsidR="00112FF4" w:rsidRPr="005C4D31">
        <w:rPr>
          <w:rFonts w:ascii="Palatino Linotype" w:eastAsiaTheme="minorEastAsia" w:hAnsi="Palatino Linotype" w:cs="Arial"/>
          <w:lang w:val="es-ES_tradnl"/>
        </w:rPr>
        <w:t xml:space="preserve"> </w:t>
      </w:r>
      <w:r w:rsidR="00ED6B52" w:rsidRPr="005C4D31">
        <w:rPr>
          <w:rFonts w:ascii="Palatino Linotype" w:eastAsiaTheme="minorEastAsia" w:hAnsi="Palatino Linotype" w:cs="Arial"/>
          <w:lang w:val="es-ES_tradnl"/>
        </w:rPr>
        <w:t>nueve, once, dieciséis</w:t>
      </w:r>
      <w:r w:rsidR="00D86BB2" w:rsidRPr="005C4D31">
        <w:rPr>
          <w:rFonts w:ascii="Palatino Linotype" w:eastAsiaTheme="minorEastAsia" w:hAnsi="Palatino Linotype" w:cs="Arial"/>
          <w:lang w:val="es-ES_tradnl"/>
        </w:rPr>
        <w:t>,</w:t>
      </w:r>
      <w:r w:rsidR="00ED6B52" w:rsidRPr="005C4D31">
        <w:rPr>
          <w:rFonts w:ascii="Palatino Linotype" w:eastAsiaTheme="minorEastAsia" w:hAnsi="Palatino Linotype" w:cs="Arial"/>
          <w:lang w:val="es-ES_tradnl"/>
        </w:rPr>
        <w:t xml:space="preserve"> diecisiete</w:t>
      </w:r>
      <w:r w:rsidR="005728C8" w:rsidRPr="005C4D31">
        <w:rPr>
          <w:rFonts w:ascii="Palatino Linotype" w:eastAsiaTheme="minorEastAsia" w:hAnsi="Palatino Linotype" w:cs="Arial"/>
          <w:lang w:val="es-ES_tradnl"/>
        </w:rPr>
        <w:t>, veintitrés</w:t>
      </w:r>
      <w:r w:rsidR="006E6965" w:rsidRPr="005C4D31">
        <w:rPr>
          <w:rFonts w:ascii="Palatino Linotype" w:eastAsiaTheme="minorEastAsia" w:hAnsi="Palatino Linotype" w:cs="Arial"/>
          <w:lang w:val="es-ES_tradnl"/>
        </w:rPr>
        <w:t>,</w:t>
      </w:r>
      <w:r w:rsidR="005728C8" w:rsidRPr="005C4D31">
        <w:rPr>
          <w:rFonts w:ascii="Palatino Linotype" w:eastAsiaTheme="minorEastAsia" w:hAnsi="Palatino Linotype" w:cs="Arial"/>
          <w:lang w:val="es-ES_tradnl"/>
        </w:rPr>
        <w:t xml:space="preserve"> </w:t>
      </w:r>
      <w:r w:rsidR="00BA7A95" w:rsidRPr="005C4D31">
        <w:rPr>
          <w:rFonts w:ascii="Palatino Linotype" w:eastAsiaTheme="minorEastAsia" w:hAnsi="Palatino Linotype" w:cs="Arial"/>
          <w:lang w:val="es-ES_tradnl"/>
        </w:rPr>
        <w:t>veinticuatro</w:t>
      </w:r>
      <w:r w:rsidR="004A4750" w:rsidRPr="005C4D31">
        <w:rPr>
          <w:rFonts w:ascii="Palatino Linotype" w:eastAsiaTheme="minorEastAsia" w:hAnsi="Palatino Linotype" w:cs="Arial"/>
          <w:lang w:val="es-ES_tradnl"/>
        </w:rPr>
        <w:t xml:space="preserve"> y treinta</w:t>
      </w:r>
      <w:r w:rsidR="00F26E9A" w:rsidRPr="005C4D31">
        <w:rPr>
          <w:rFonts w:ascii="Palatino Linotype" w:eastAsiaTheme="minorEastAsia" w:hAnsi="Palatino Linotype" w:cs="Arial"/>
          <w:lang w:val="es-ES_tradnl"/>
        </w:rPr>
        <w:t xml:space="preserve"> de </w:t>
      </w:r>
      <w:r w:rsidR="00ED6B52" w:rsidRPr="005C4D31">
        <w:rPr>
          <w:rFonts w:ascii="Palatino Linotype" w:eastAsiaTheme="minorEastAsia" w:hAnsi="Palatino Linotype" w:cs="Arial"/>
          <w:lang w:val="es-ES_tradnl"/>
        </w:rPr>
        <w:t>abril</w:t>
      </w:r>
      <w:r w:rsidR="004A4750" w:rsidRPr="005C4D31">
        <w:rPr>
          <w:rFonts w:ascii="Palatino Linotype" w:eastAsiaTheme="minorEastAsia" w:hAnsi="Palatino Linotype" w:cs="Arial"/>
          <w:lang w:val="es-ES_tradnl"/>
        </w:rPr>
        <w:t>, así como, uno de mayo</w:t>
      </w:r>
      <w:r w:rsidR="00EC6086" w:rsidRPr="005C4D31">
        <w:rPr>
          <w:rFonts w:ascii="Palatino Linotype" w:eastAsiaTheme="minorEastAsia" w:hAnsi="Palatino Linotype" w:cs="Arial"/>
          <w:lang w:val="es-ES_tradnl"/>
        </w:rPr>
        <w:t xml:space="preserve"> </w:t>
      </w:r>
      <w:r w:rsidR="00D71F23" w:rsidRPr="005C4D31">
        <w:rPr>
          <w:rFonts w:ascii="Palatino Linotype" w:eastAsiaTheme="minorEastAsia" w:hAnsi="Palatino Linotype" w:cs="Arial"/>
          <w:lang w:val="es-ES_tradnl"/>
        </w:rPr>
        <w:t xml:space="preserve">de dos mil </w:t>
      </w:r>
      <w:r w:rsidR="004854BD" w:rsidRPr="005C4D31">
        <w:rPr>
          <w:rFonts w:ascii="Palatino Linotype" w:eastAsiaTheme="minorEastAsia" w:hAnsi="Palatino Linotype" w:cs="Arial"/>
          <w:lang w:val="es-ES_tradnl"/>
        </w:rPr>
        <w:t>veintidós</w:t>
      </w:r>
      <w:r w:rsidR="008242D8" w:rsidRPr="005C4D31">
        <w:rPr>
          <w:rFonts w:ascii="Palatino Linotype" w:eastAsiaTheme="minorEastAsia" w:hAnsi="Palatino Linotype" w:cs="Arial"/>
          <w:lang w:val="es-ES_tradnl"/>
        </w:rPr>
        <w:t>;</w:t>
      </w:r>
      <w:r w:rsidR="00EE68EE" w:rsidRPr="005C4D31">
        <w:rPr>
          <w:rFonts w:ascii="Palatino Linotype" w:eastAsiaTheme="minorEastAsia" w:hAnsi="Palatino Linotype" w:cs="Arial"/>
          <w:lang w:val="es-ES_tradnl"/>
        </w:rPr>
        <w:t xml:space="preserve"> </w:t>
      </w:r>
      <w:bookmarkStart w:id="13" w:name="_Hlk62134391"/>
      <w:r w:rsidR="00EE68EE" w:rsidRPr="005C4D31">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5C4D31">
        <w:rPr>
          <w:rFonts w:ascii="Palatino Linotype" w:eastAsiaTheme="minorEastAsia" w:hAnsi="Palatino Linotype" w:cs="Arial"/>
          <w:lang w:val="es-ES_tradnl"/>
        </w:rPr>
        <w:t>Información Pública</w:t>
      </w:r>
      <w:r w:rsidR="00EE68EE" w:rsidRPr="005C4D31">
        <w:rPr>
          <w:rFonts w:ascii="Palatino Linotype" w:eastAsiaTheme="minorEastAsia" w:hAnsi="Palatino Linotype" w:cs="Arial"/>
          <w:lang w:val="es-ES_tradnl"/>
        </w:rPr>
        <w:t xml:space="preserve"> del Estado de México y Municipios</w:t>
      </w:r>
      <w:bookmarkEnd w:id="13"/>
      <w:r w:rsidR="00A45A19" w:rsidRPr="005C4D31">
        <w:rPr>
          <w:rFonts w:ascii="Palatino Linotype" w:eastAsiaTheme="minorEastAsia" w:hAnsi="Palatino Linotype" w:cs="Arial"/>
          <w:lang w:val="es-ES_tradnl"/>
        </w:rPr>
        <w:t>;</w:t>
      </w:r>
      <w:r w:rsidR="00432942" w:rsidRPr="005C4D31">
        <w:rPr>
          <w:rFonts w:ascii="Palatino Linotype" w:eastAsiaTheme="minorEastAsia" w:hAnsi="Palatino Linotype" w:cs="Arial"/>
          <w:lang w:val="es-ES_tradnl"/>
        </w:rPr>
        <w:t xml:space="preserve"> </w:t>
      </w:r>
      <w:r w:rsidR="00ED6B52" w:rsidRPr="005C4D31">
        <w:rPr>
          <w:rFonts w:ascii="Palatino Linotype" w:eastAsiaTheme="minorEastAsia" w:hAnsi="Palatino Linotype" w:cs="Arial"/>
          <w:lang w:val="es-ES_tradnl"/>
        </w:rPr>
        <w:t>así como, los días once, doce, trece, catorce y quince de abril de dos mil veintidós,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68767637" w14:textId="77777777" w:rsidR="00413BB7" w:rsidRPr="005C4D31" w:rsidRDefault="00413BB7" w:rsidP="005C4D31">
      <w:pPr>
        <w:spacing w:line="360" w:lineRule="auto"/>
        <w:jc w:val="both"/>
        <w:rPr>
          <w:rFonts w:ascii="Palatino Linotype" w:eastAsiaTheme="minorEastAsia" w:hAnsi="Palatino Linotype" w:cs="Arial"/>
          <w:lang w:val="es-ES_tradnl"/>
        </w:rPr>
      </w:pPr>
    </w:p>
    <w:p w14:paraId="75328A9F" w14:textId="3EBA1D84" w:rsidR="003D492D" w:rsidRPr="005C4D31" w:rsidRDefault="003D492D" w:rsidP="005C4D31">
      <w:pPr>
        <w:spacing w:line="360" w:lineRule="auto"/>
        <w:ind w:left="-5" w:hanging="10"/>
        <w:jc w:val="both"/>
        <w:rPr>
          <w:rFonts w:ascii="Palatino Linotype" w:eastAsia="Palatino Linotype" w:hAnsi="Palatino Linotype" w:cs="Palatino Linotype"/>
          <w:lang w:eastAsia="es-MX"/>
        </w:rPr>
      </w:pPr>
      <w:r w:rsidRPr="005C4D31">
        <w:rPr>
          <w:rFonts w:ascii="Palatino Linotype" w:eastAsia="Palatino Linotype" w:hAnsi="Palatino Linotype" w:cs="Palatino Linotype"/>
          <w:lang w:eastAsia="es-MX"/>
        </w:rPr>
        <w:lastRenderedPageBreak/>
        <w:t>En ese tenor, si los Recursos de Revisión que nos ocupan se interpusieron el</w:t>
      </w:r>
      <w:r w:rsidRPr="005C4D31">
        <w:rPr>
          <w:rFonts w:ascii="Palatino Linotype" w:eastAsia="Palatino Linotype" w:hAnsi="Palatino Linotype" w:cs="Palatino Linotype"/>
          <w:b/>
          <w:lang w:eastAsia="es-MX"/>
        </w:rPr>
        <w:t xml:space="preserve"> </w:t>
      </w:r>
      <w:bookmarkStart w:id="14" w:name="_Hlk110428780"/>
      <w:r w:rsidR="000C4483" w:rsidRPr="005C4D31">
        <w:rPr>
          <w:rFonts w:ascii="Palatino Linotype" w:eastAsia="Palatino Linotype" w:hAnsi="Palatino Linotype" w:cs="Palatino Linotype"/>
          <w:b/>
          <w:lang w:eastAsia="es-MX"/>
        </w:rPr>
        <w:t xml:space="preserve">dieciocho </w:t>
      </w:r>
      <w:bookmarkEnd w:id="14"/>
      <w:r w:rsidR="000C4483" w:rsidRPr="005C4D31">
        <w:rPr>
          <w:rFonts w:ascii="Palatino Linotype" w:eastAsia="Palatino Linotype" w:hAnsi="Palatino Linotype" w:cs="Palatino Linotype"/>
          <w:b/>
          <w:lang w:eastAsia="es-MX"/>
        </w:rPr>
        <w:t>de abril</w:t>
      </w:r>
      <w:r w:rsidRPr="005C4D31">
        <w:rPr>
          <w:rFonts w:ascii="Palatino Linotype" w:eastAsia="Palatino Linotype" w:hAnsi="Palatino Linotype" w:cs="Palatino Linotype"/>
          <w:b/>
          <w:lang w:eastAsia="es-MX"/>
        </w:rPr>
        <w:t xml:space="preserve"> de dos mil veintidós,</w:t>
      </w:r>
      <w:r w:rsidRPr="005C4D31">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123AA79D" w14:textId="77777777" w:rsidR="00327647" w:rsidRPr="005C4D31" w:rsidRDefault="00327647" w:rsidP="005C4D31">
      <w:pPr>
        <w:spacing w:line="360" w:lineRule="auto"/>
        <w:ind w:left="-5" w:hanging="10"/>
        <w:jc w:val="both"/>
        <w:rPr>
          <w:rFonts w:ascii="Palatino Linotype" w:eastAsia="Palatino Linotype" w:hAnsi="Palatino Linotype" w:cs="Palatino Linotype"/>
          <w:lang w:eastAsia="es-MX"/>
        </w:rPr>
      </w:pPr>
    </w:p>
    <w:p w14:paraId="0E4EE37D" w14:textId="2E66FA1B" w:rsidR="00327647" w:rsidRPr="005C4D31" w:rsidRDefault="0014634C" w:rsidP="005C4D31">
      <w:pPr>
        <w:autoSpaceDE w:val="0"/>
        <w:autoSpaceDN w:val="0"/>
        <w:adjustRightInd w:val="0"/>
        <w:spacing w:line="360" w:lineRule="auto"/>
        <w:ind w:right="49"/>
        <w:jc w:val="both"/>
        <w:rPr>
          <w:rFonts w:ascii="Palatino Linotype" w:hAnsi="Palatino Linotype"/>
          <w:b/>
        </w:rPr>
      </w:pPr>
      <w:r w:rsidRPr="005C4D31">
        <w:rPr>
          <w:rFonts w:ascii="Palatino Linotype" w:hAnsi="Palatino Linotype" w:cs="Arial"/>
          <w:b/>
          <w:sz w:val="28"/>
        </w:rPr>
        <w:t>QUINTO</w:t>
      </w:r>
      <w:r w:rsidR="00200BFC" w:rsidRPr="005C4D31">
        <w:rPr>
          <w:rFonts w:ascii="Palatino Linotype" w:hAnsi="Palatino Linotype"/>
          <w:b/>
        </w:rPr>
        <w:t xml:space="preserve">. </w:t>
      </w:r>
      <w:r w:rsidR="0072617B" w:rsidRPr="005C4D31">
        <w:rPr>
          <w:rFonts w:ascii="Palatino Linotype" w:hAnsi="Palatino Linotype"/>
          <w:b/>
        </w:rPr>
        <w:t xml:space="preserve">Procedibilidad. </w:t>
      </w:r>
    </w:p>
    <w:p w14:paraId="65A2B9E6" w14:textId="77777777" w:rsidR="00232574" w:rsidRPr="005C4D31" w:rsidRDefault="00232574" w:rsidP="005C4D31">
      <w:pPr>
        <w:autoSpaceDE w:val="0"/>
        <w:autoSpaceDN w:val="0"/>
        <w:adjustRightInd w:val="0"/>
        <w:spacing w:line="360" w:lineRule="auto"/>
        <w:ind w:right="49"/>
        <w:jc w:val="both"/>
        <w:rPr>
          <w:rFonts w:ascii="Palatino Linotype" w:hAnsi="Palatino Linotype" w:cs="Arial"/>
          <w:lang w:val="es-ES" w:eastAsia="es-MX"/>
        </w:rPr>
      </w:pPr>
      <w:r w:rsidRPr="005C4D31">
        <w:rPr>
          <w:rFonts w:ascii="Palatino Linotype" w:hAnsi="Palatino Linotype" w:cs="Arial"/>
          <w:lang w:val="es-ES"/>
        </w:rPr>
        <w:t xml:space="preserve">Este Órgano Garante considera importante precisar que conforme al artículo 180, fracción II, último párrafo de la </w:t>
      </w:r>
      <w:r w:rsidRPr="005C4D31">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2EC28EF0" w14:textId="77777777" w:rsidR="00232574" w:rsidRPr="005C4D31" w:rsidRDefault="00232574" w:rsidP="005C4D31">
      <w:pPr>
        <w:autoSpaceDE w:val="0"/>
        <w:autoSpaceDN w:val="0"/>
        <w:adjustRightInd w:val="0"/>
        <w:spacing w:line="360" w:lineRule="auto"/>
        <w:ind w:right="49"/>
        <w:jc w:val="both"/>
        <w:rPr>
          <w:rFonts w:ascii="Palatino Linotype" w:hAnsi="Palatino Linotype" w:cs="Arial"/>
          <w:lang w:val="es-ES"/>
        </w:rPr>
      </w:pPr>
    </w:p>
    <w:p w14:paraId="78F2539E" w14:textId="77777777" w:rsidR="00232574" w:rsidRPr="005C4D31" w:rsidRDefault="00232574" w:rsidP="005C4D31">
      <w:pPr>
        <w:tabs>
          <w:tab w:val="left" w:pos="851"/>
        </w:tabs>
        <w:ind w:left="851" w:right="902"/>
        <w:jc w:val="both"/>
        <w:rPr>
          <w:rFonts w:ascii="Palatino Linotype" w:hAnsi="Palatino Linotype"/>
          <w:b/>
          <w:i/>
          <w:sz w:val="22"/>
          <w:szCs w:val="22"/>
          <w:lang w:val="es-ES"/>
        </w:rPr>
      </w:pPr>
      <w:r w:rsidRPr="005C4D31">
        <w:rPr>
          <w:rFonts w:ascii="Palatino Linotype" w:hAnsi="Palatino Linotype"/>
          <w:b/>
          <w:i/>
          <w:sz w:val="22"/>
          <w:szCs w:val="22"/>
          <w:lang w:val="es-ES"/>
        </w:rPr>
        <w:t xml:space="preserve">“Artículo 180. </w:t>
      </w:r>
      <w:r w:rsidRPr="005C4D31">
        <w:rPr>
          <w:rFonts w:ascii="Palatino Linotype" w:hAnsi="Palatino Linotype"/>
          <w:i/>
          <w:sz w:val="22"/>
          <w:szCs w:val="22"/>
          <w:lang w:val="es-ES"/>
        </w:rPr>
        <w:t xml:space="preserve">El </w:t>
      </w:r>
      <w:r w:rsidRPr="005C4D31">
        <w:rPr>
          <w:rFonts w:ascii="Palatino Linotype" w:hAnsi="Palatino Linotype" w:cs="Arial"/>
          <w:i/>
          <w:sz w:val="22"/>
          <w:szCs w:val="22"/>
          <w:lang w:val="es-ES"/>
        </w:rPr>
        <w:t>Recurso de Revisión</w:t>
      </w:r>
      <w:r w:rsidRPr="005C4D31">
        <w:rPr>
          <w:rFonts w:ascii="Palatino Linotype" w:hAnsi="Palatino Linotype"/>
          <w:i/>
          <w:sz w:val="22"/>
          <w:szCs w:val="22"/>
          <w:lang w:val="es-ES"/>
        </w:rPr>
        <w:t xml:space="preserve"> contendrá:</w:t>
      </w:r>
      <w:r w:rsidRPr="005C4D31">
        <w:rPr>
          <w:rFonts w:ascii="Palatino Linotype" w:hAnsi="Palatino Linotype"/>
          <w:b/>
          <w:i/>
          <w:sz w:val="22"/>
          <w:szCs w:val="22"/>
          <w:lang w:val="es-ES"/>
        </w:rPr>
        <w:t xml:space="preserve"> </w:t>
      </w:r>
    </w:p>
    <w:p w14:paraId="037ECAB7" w14:textId="77777777" w:rsidR="00232574" w:rsidRPr="005C4D31" w:rsidRDefault="00232574" w:rsidP="005C4D31">
      <w:pPr>
        <w:tabs>
          <w:tab w:val="left" w:pos="851"/>
        </w:tabs>
        <w:ind w:left="851" w:right="902"/>
        <w:jc w:val="both"/>
        <w:rPr>
          <w:rFonts w:ascii="Palatino Linotype" w:hAnsi="Palatino Linotype"/>
          <w:b/>
          <w:i/>
          <w:sz w:val="22"/>
          <w:szCs w:val="22"/>
          <w:lang w:val="es-ES"/>
        </w:rPr>
      </w:pPr>
      <w:r w:rsidRPr="005C4D31">
        <w:rPr>
          <w:rFonts w:ascii="Palatino Linotype" w:hAnsi="Palatino Linotype"/>
          <w:b/>
          <w:i/>
          <w:sz w:val="22"/>
          <w:szCs w:val="22"/>
          <w:lang w:val="es-ES"/>
        </w:rPr>
        <w:t>…</w:t>
      </w:r>
    </w:p>
    <w:p w14:paraId="32337AC4" w14:textId="77777777" w:rsidR="00232574" w:rsidRPr="005C4D31" w:rsidRDefault="00232574" w:rsidP="005C4D31">
      <w:pPr>
        <w:tabs>
          <w:tab w:val="left" w:pos="851"/>
        </w:tabs>
        <w:ind w:left="851" w:right="902"/>
        <w:jc w:val="both"/>
        <w:rPr>
          <w:rFonts w:ascii="Palatino Linotype" w:hAnsi="Palatino Linotype"/>
          <w:i/>
          <w:sz w:val="22"/>
          <w:szCs w:val="22"/>
          <w:lang w:val="es-ES"/>
        </w:rPr>
      </w:pPr>
      <w:r w:rsidRPr="005C4D31">
        <w:rPr>
          <w:rFonts w:ascii="Palatino Linotype" w:hAnsi="Palatino Linotype"/>
          <w:b/>
          <w:i/>
          <w:sz w:val="22"/>
          <w:szCs w:val="22"/>
          <w:lang w:val="es-ES"/>
        </w:rPr>
        <w:t xml:space="preserve">II. El nombre del solicitante </w:t>
      </w:r>
      <w:r w:rsidRPr="005C4D31">
        <w:rPr>
          <w:rFonts w:ascii="Palatino Linotype" w:hAnsi="Palatino Linotype" w:cs="Arial"/>
          <w:b/>
          <w:i/>
          <w:sz w:val="22"/>
          <w:szCs w:val="22"/>
          <w:lang w:val="es-ES" w:eastAsia="es-MX"/>
        </w:rPr>
        <w:t>que</w:t>
      </w:r>
      <w:r w:rsidRPr="005C4D31">
        <w:rPr>
          <w:rFonts w:ascii="Palatino Linotype" w:hAnsi="Palatino Linotype"/>
          <w:b/>
          <w:i/>
          <w:sz w:val="22"/>
          <w:szCs w:val="22"/>
          <w:lang w:val="es-ES"/>
        </w:rPr>
        <w:t xml:space="preserve"> recurre </w:t>
      </w:r>
      <w:r w:rsidRPr="005C4D31">
        <w:rPr>
          <w:rFonts w:ascii="Palatino Linotype" w:hAnsi="Palatino Linotype"/>
          <w:i/>
          <w:sz w:val="22"/>
          <w:szCs w:val="22"/>
          <w:lang w:val="es-ES"/>
        </w:rPr>
        <w:t>o de su representante y, en su caso, …</w:t>
      </w:r>
    </w:p>
    <w:p w14:paraId="7BF97216" w14:textId="77777777" w:rsidR="00232574" w:rsidRPr="005C4D31" w:rsidRDefault="00232574" w:rsidP="005C4D31">
      <w:pPr>
        <w:tabs>
          <w:tab w:val="left" w:pos="851"/>
        </w:tabs>
        <w:ind w:left="851" w:right="902"/>
        <w:jc w:val="both"/>
        <w:rPr>
          <w:rFonts w:ascii="Palatino Linotype" w:hAnsi="Palatino Linotype"/>
          <w:b/>
          <w:i/>
          <w:sz w:val="22"/>
          <w:szCs w:val="22"/>
          <w:lang w:val="es-ES"/>
        </w:rPr>
      </w:pPr>
      <w:r w:rsidRPr="005C4D31">
        <w:rPr>
          <w:rFonts w:ascii="Palatino Linotype" w:hAnsi="Palatino Linotype"/>
          <w:b/>
          <w:i/>
          <w:sz w:val="22"/>
          <w:szCs w:val="22"/>
          <w:lang w:val="es-ES"/>
        </w:rPr>
        <w:t xml:space="preserve">En caso de </w:t>
      </w:r>
      <w:r w:rsidRPr="005C4D31">
        <w:rPr>
          <w:rFonts w:ascii="Palatino Linotype" w:hAnsi="Palatino Linotype" w:cs="Arial"/>
          <w:b/>
          <w:i/>
          <w:sz w:val="22"/>
          <w:szCs w:val="22"/>
          <w:lang w:val="es-ES" w:eastAsia="es-MX"/>
        </w:rPr>
        <w:t>que</w:t>
      </w:r>
      <w:r w:rsidRPr="005C4D31">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5C4D31">
        <w:rPr>
          <w:rFonts w:ascii="Palatino Linotype" w:hAnsi="Palatino Linotype"/>
          <w:i/>
          <w:sz w:val="22"/>
          <w:szCs w:val="22"/>
          <w:lang w:val="es-ES"/>
        </w:rPr>
        <w:t>, IV, VII y VIII.</w:t>
      </w:r>
      <w:r w:rsidRPr="005C4D31">
        <w:rPr>
          <w:rFonts w:ascii="Palatino Linotype" w:hAnsi="Palatino Linotype"/>
          <w:b/>
          <w:i/>
          <w:sz w:val="22"/>
          <w:szCs w:val="22"/>
          <w:lang w:val="es-ES"/>
        </w:rPr>
        <w:t>”</w:t>
      </w:r>
    </w:p>
    <w:p w14:paraId="2B9AC1BC" w14:textId="77777777" w:rsidR="00232574" w:rsidRPr="005C4D31" w:rsidRDefault="00232574" w:rsidP="005C4D31">
      <w:pPr>
        <w:tabs>
          <w:tab w:val="left" w:pos="851"/>
        </w:tabs>
        <w:ind w:left="851" w:right="902"/>
        <w:jc w:val="both"/>
        <w:rPr>
          <w:rFonts w:ascii="Palatino Linotype" w:hAnsi="Palatino Linotype"/>
          <w:i/>
          <w:sz w:val="22"/>
          <w:szCs w:val="22"/>
          <w:lang w:val="es-ES"/>
        </w:rPr>
      </w:pPr>
      <w:r w:rsidRPr="005C4D31">
        <w:rPr>
          <w:rFonts w:ascii="Palatino Linotype" w:hAnsi="Palatino Linotype"/>
          <w:i/>
          <w:sz w:val="22"/>
          <w:szCs w:val="22"/>
          <w:lang w:val="es-ES"/>
        </w:rPr>
        <w:t>(Énfasis añadido)</w:t>
      </w:r>
    </w:p>
    <w:p w14:paraId="6B0719FE" w14:textId="77777777" w:rsidR="00232574" w:rsidRPr="005C4D31" w:rsidRDefault="00232574" w:rsidP="005C4D31">
      <w:pPr>
        <w:tabs>
          <w:tab w:val="left" w:pos="851"/>
        </w:tabs>
        <w:spacing w:line="360" w:lineRule="auto"/>
        <w:ind w:right="901"/>
        <w:jc w:val="both"/>
        <w:rPr>
          <w:rFonts w:ascii="Palatino Linotype" w:hAnsi="Palatino Linotype"/>
          <w:i/>
          <w:sz w:val="22"/>
          <w:szCs w:val="22"/>
          <w:lang w:val="es-ES"/>
        </w:rPr>
      </w:pPr>
    </w:p>
    <w:p w14:paraId="0A7D172B" w14:textId="77777777" w:rsidR="00232574" w:rsidRPr="005C4D31" w:rsidRDefault="00232574" w:rsidP="005C4D31">
      <w:pPr>
        <w:spacing w:line="360" w:lineRule="auto"/>
        <w:jc w:val="both"/>
        <w:rPr>
          <w:rFonts w:ascii="Palatino Linotype" w:hAnsi="Palatino Linotype"/>
          <w:lang w:val="es-ES"/>
        </w:rPr>
      </w:pPr>
      <w:r w:rsidRPr="005C4D31">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5C4D31">
        <w:rPr>
          <w:rFonts w:ascii="Palatino Linotype" w:hAnsi="Palatino Linotype" w:cs="Arial"/>
          <w:b/>
          <w:lang w:val="es-ES"/>
        </w:rPr>
        <w:t xml:space="preserve"> RECURRENTE;</w:t>
      </w:r>
      <w:r w:rsidRPr="005C4D31">
        <w:rPr>
          <w:rFonts w:ascii="Palatino Linotype" w:hAnsi="Palatino Linotype"/>
          <w:lang w:val="es-ES"/>
        </w:rPr>
        <w:t xml:space="preserve"> por lo que, en el presente caso, al haber sido presentado el Recurso de Revisión vía </w:t>
      </w:r>
      <w:r w:rsidRPr="005C4D31">
        <w:rPr>
          <w:rFonts w:ascii="Palatino Linotype" w:hAnsi="Palatino Linotype"/>
          <w:b/>
          <w:lang w:val="es-ES"/>
        </w:rPr>
        <w:t>SAIMEX</w:t>
      </w:r>
      <w:r w:rsidRPr="005C4D31">
        <w:rPr>
          <w:rFonts w:ascii="Palatino Linotype" w:hAnsi="Palatino Linotype"/>
          <w:lang w:val="es-ES"/>
        </w:rPr>
        <w:t>, dicho requisito resulta innecesario.</w:t>
      </w:r>
    </w:p>
    <w:p w14:paraId="1B556779" w14:textId="77777777" w:rsidR="006D4D78" w:rsidRPr="005C4D31" w:rsidRDefault="006D4D78" w:rsidP="005C4D31">
      <w:pPr>
        <w:spacing w:line="360" w:lineRule="auto"/>
        <w:jc w:val="both"/>
        <w:rPr>
          <w:rFonts w:ascii="Palatino Linotype" w:hAnsi="Palatino Linotype"/>
          <w:b/>
          <w:lang w:val="es-ES"/>
        </w:rPr>
      </w:pPr>
    </w:p>
    <w:p w14:paraId="083F0A8D" w14:textId="77777777" w:rsidR="00232574" w:rsidRPr="005C4D31" w:rsidRDefault="00232574" w:rsidP="005C4D31">
      <w:pPr>
        <w:spacing w:line="360" w:lineRule="auto"/>
        <w:jc w:val="both"/>
        <w:rPr>
          <w:rFonts w:ascii="Palatino Linotype" w:hAnsi="Palatino Linotype"/>
          <w:lang w:val="es-ES"/>
        </w:rPr>
      </w:pPr>
      <w:r w:rsidRPr="005C4D31">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5847067" w14:textId="77777777" w:rsidR="00232574" w:rsidRPr="005C4D31" w:rsidRDefault="00232574" w:rsidP="005C4D31">
      <w:pPr>
        <w:spacing w:line="360" w:lineRule="auto"/>
        <w:jc w:val="both"/>
        <w:rPr>
          <w:rFonts w:ascii="Palatino Linotype" w:hAnsi="Palatino Linotype"/>
          <w:sz w:val="22"/>
          <w:szCs w:val="22"/>
          <w:lang w:val="es-ES"/>
        </w:rPr>
      </w:pPr>
    </w:p>
    <w:p w14:paraId="74D90D8F" w14:textId="77777777" w:rsidR="00232574" w:rsidRPr="005C4D31" w:rsidRDefault="00232574" w:rsidP="005C4D31">
      <w:pPr>
        <w:spacing w:line="360" w:lineRule="auto"/>
        <w:jc w:val="both"/>
        <w:rPr>
          <w:rFonts w:ascii="Palatino Linotype" w:hAnsi="Palatino Linotype"/>
          <w:lang w:val="es-ES"/>
        </w:rPr>
      </w:pPr>
      <w:r w:rsidRPr="005C4D31">
        <w:rPr>
          <w:rFonts w:ascii="Palatino Linotype" w:hAnsi="Palatino Linotype"/>
          <w:lang w:val="es-ES"/>
        </w:rPr>
        <w:t xml:space="preserve">Asimismo, se estima que el requisito relativo al nombre del </w:t>
      </w:r>
      <w:r w:rsidRPr="005C4D31">
        <w:rPr>
          <w:rFonts w:ascii="Palatino Linotype" w:hAnsi="Palatino Linotype" w:cs="Arial"/>
          <w:b/>
          <w:lang w:val="es-ES"/>
        </w:rPr>
        <w:t>RECURRENTE</w:t>
      </w:r>
      <w:r w:rsidRPr="005C4D31">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5C4D31">
        <w:rPr>
          <w:rFonts w:ascii="Palatino Linotype" w:hAnsi="Palatino Linotype" w:cs="Arial"/>
          <w:b/>
          <w:lang w:val="es-ES"/>
        </w:rPr>
        <w:t>EL RECURRENTE</w:t>
      </w:r>
      <w:r w:rsidRPr="005C4D31">
        <w:rPr>
          <w:rFonts w:ascii="Palatino Linotype" w:hAnsi="Palatino Linotype"/>
          <w:lang w:val="es-ES"/>
        </w:rPr>
        <w:t xml:space="preserve"> es la misma persona que realizó la solicitud de acceso a la Información Pública que ahora se impugna.</w:t>
      </w:r>
    </w:p>
    <w:p w14:paraId="7ED2B29A" w14:textId="77777777" w:rsidR="00DC6981" w:rsidRPr="005C4D31" w:rsidRDefault="00DC6981" w:rsidP="005C4D31">
      <w:pPr>
        <w:spacing w:line="360" w:lineRule="auto"/>
        <w:jc w:val="both"/>
        <w:rPr>
          <w:rFonts w:ascii="Palatino Linotype" w:hAnsi="Palatino Linotype"/>
          <w:lang w:val="es-ES"/>
        </w:rPr>
      </w:pPr>
    </w:p>
    <w:p w14:paraId="4303D3E1" w14:textId="77777777" w:rsidR="00232574" w:rsidRPr="005C4D31" w:rsidRDefault="00232574" w:rsidP="005C4D31">
      <w:pPr>
        <w:spacing w:line="360" w:lineRule="auto"/>
        <w:jc w:val="both"/>
        <w:rPr>
          <w:rFonts w:ascii="Palatino Linotype" w:hAnsi="Palatino Linotype"/>
          <w:lang w:val="es-ES"/>
        </w:rPr>
      </w:pPr>
      <w:r w:rsidRPr="005C4D31">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5C4D31">
        <w:rPr>
          <w:rFonts w:ascii="Palatino Linotype" w:hAnsi="Palatino Linotype"/>
        </w:rPr>
        <w:t xml:space="preserve">Constitución Política de los Estados Unidos </w:t>
      </w:r>
      <w:r w:rsidRPr="005C4D31">
        <w:rPr>
          <w:rFonts w:ascii="Palatino Linotype" w:hAnsi="Palatino Linotype"/>
        </w:rPr>
        <w:lastRenderedPageBreak/>
        <w:t>Mexicanos</w:t>
      </w:r>
      <w:r w:rsidRPr="005C4D31">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10C3AAC4" w14:textId="77777777" w:rsidR="00F36863" w:rsidRPr="005C4D31" w:rsidRDefault="00F36863" w:rsidP="005C4D31">
      <w:pPr>
        <w:spacing w:line="360" w:lineRule="auto"/>
        <w:jc w:val="both"/>
        <w:rPr>
          <w:rFonts w:ascii="Palatino Linotype" w:hAnsi="Palatino Linotype"/>
          <w:lang w:val="es-ES"/>
        </w:rPr>
      </w:pPr>
    </w:p>
    <w:p w14:paraId="2350792D" w14:textId="67EF13A6" w:rsidR="002B0E32" w:rsidRPr="005C4D31" w:rsidRDefault="0014634C" w:rsidP="005C4D31">
      <w:pPr>
        <w:spacing w:line="360" w:lineRule="auto"/>
        <w:jc w:val="both"/>
        <w:rPr>
          <w:rFonts w:ascii="Palatino Linotype" w:hAnsi="Palatino Linotype"/>
          <w:szCs w:val="17"/>
          <w:lang w:eastAsia="es-ES_tradnl"/>
        </w:rPr>
      </w:pPr>
      <w:r w:rsidRPr="005C4D31">
        <w:rPr>
          <w:rFonts w:ascii="Palatino Linotype" w:hAnsi="Palatino Linotype" w:cs="Arial"/>
          <w:b/>
          <w:sz w:val="28"/>
          <w:szCs w:val="28"/>
        </w:rPr>
        <w:t>SEXTO</w:t>
      </w:r>
      <w:r w:rsidR="00CE0362" w:rsidRPr="005C4D31">
        <w:rPr>
          <w:rFonts w:ascii="Palatino Linotype" w:hAnsi="Palatino Linotype" w:cs="Arial"/>
          <w:b/>
        </w:rPr>
        <w:t xml:space="preserve">. </w:t>
      </w:r>
      <w:r w:rsidR="00654EE8" w:rsidRPr="005C4D31">
        <w:rPr>
          <w:rFonts w:ascii="Palatino Linotype" w:hAnsi="Palatino Linotype" w:cs="Arial"/>
          <w:b/>
        </w:rPr>
        <w:t>Estudio y análisis del asunto.</w:t>
      </w:r>
    </w:p>
    <w:p w14:paraId="21BA9DDB" w14:textId="77777777" w:rsidR="007540E0" w:rsidRPr="005C4D31" w:rsidRDefault="007540E0" w:rsidP="005C4D31">
      <w:pPr>
        <w:spacing w:line="360" w:lineRule="auto"/>
        <w:jc w:val="both"/>
        <w:rPr>
          <w:rFonts w:ascii="Palatino Linotype" w:hAnsi="Palatino Linotype" w:cs="Arial"/>
        </w:rPr>
      </w:pPr>
      <w:r w:rsidRPr="005C4D31">
        <w:rPr>
          <w:rFonts w:ascii="Palatino Linotype" w:hAnsi="Palatino Linotype" w:cs="Arial"/>
          <w:lang w:val="es-ES" w:eastAsia="es-MX"/>
        </w:rPr>
        <w:t>Del análisis efectuado, se advierte que el presente recurso de revisión es procedente, pues se actualiza la hipótesis prevista en la fracción II y VI, del artículo 179 de la Ley de la materia, el cual a la letra dice:</w:t>
      </w:r>
    </w:p>
    <w:p w14:paraId="0F469694" w14:textId="77777777" w:rsidR="007540E0" w:rsidRPr="005C4D31" w:rsidRDefault="007540E0" w:rsidP="005C4D31">
      <w:pPr>
        <w:jc w:val="both"/>
        <w:rPr>
          <w:rFonts w:ascii="Palatino Linotype" w:hAnsi="Palatino Linotype" w:cs="Arial"/>
          <w:lang w:val="es-ES"/>
        </w:rPr>
      </w:pPr>
    </w:p>
    <w:p w14:paraId="220B7233" w14:textId="77777777" w:rsidR="007540E0" w:rsidRPr="005C4D31" w:rsidRDefault="007540E0" w:rsidP="005C4D31">
      <w:pPr>
        <w:ind w:left="851" w:right="901"/>
        <w:jc w:val="both"/>
        <w:rPr>
          <w:rFonts w:ascii="Palatino Linotype" w:hAnsi="Palatino Linotype" w:cs="Arial"/>
          <w:i/>
          <w:sz w:val="22"/>
          <w:szCs w:val="22"/>
          <w:lang w:val="es-ES"/>
        </w:rPr>
      </w:pPr>
      <w:r w:rsidRPr="005C4D31">
        <w:rPr>
          <w:rFonts w:ascii="Palatino Linotype" w:hAnsi="Palatino Linotype" w:cs="Arial"/>
          <w:i/>
          <w:sz w:val="22"/>
          <w:szCs w:val="22"/>
          <w:lang w:val="es-ES"/>
        </w:rPr>
        <w:t>“</w:t>
      </w:r>
      <w:r w:rsidRPr="005C4D31">
        <w:rPr>
          <w:rFonts w:ascii="Palatino Linotype" w:hAnsi="Palatino Linotype" w:cs="Arial"/>
          <w:b/>
          <w:i/>
          <w:sz w:val="22"/>
          <w:szCs w:val="22"/>
          <w:lang w:val="es-ES"/>
        </w:rPr>
        <w:t>Artículo 179.</w:t>
      </w:r>
      <w:r w:rsidRPr="005C4D31">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2C28DE7A" w14:textId="77777777" w:rsidR="007540E0" w:rsidRPr="005C4D31" w:rsidRDefault="007540E0" w:rsidP="005C4D31">
      <w:pPr>
        <w:ind w:left="851" w:right="901"/>
        <w:jc w:val="both"/>
        <w:rPr>
          <w:rFonts w:ascii="Palatino Linotype" w:hAnsi="Palatino Linotype" w:cs="Arial"/>
          <w:i/>
          <w:sz w:val="22"/>
          <w:szCs w:val="22"/>
          <w:lang w:val="es-ES"/>
        </w:rPr>
      </w:pPr>
      <w:r w:rsidRPr="005C4D31">
        <w:rPr>
          <w:rFonts w:ascii="Palatino Linotype" w:hAnsi="Palatino Linotype" w:cs="Arial"/>
          <w:i/>
          <w:sz w:val="22"/>
          <w:szCs w:val="22"/>
          <w:lang w:val="es-ES"/>
        </w:rPr>
        <w:t>(…)</w:t>
      </w:r>
    </w:p>
    <w:p w14:paraId="36EBC0E4" w14:textId="77777777" w:rsidR="007540E0" w:rsidRPr="005C4D31" w:rsidRDefault="007540E0" w:rsidP="005C4D31">
      <w:pPr>
        <w:ind w:left="851" w:right="901"/>
        <w:jc w:val="both"/>
        <w:rPr>
          <w:rFonts w:ascii="Palatino Linotype" w:hAnsi="Palatino Linotype" w:cs="Arial"/>
          <w:b/>
          <w:i/>
          <w:sz w:val="22"/>
          <w:szCs w:val="22"/>
        </w:rPr>
      </w:pPr>
      <w:r w:rsidRPr="005C4D31">
        <w:rPr>
          <w:rFonts w:ascii="Palatino Linotype" w:hAnsi="Palatino Linotype" w:cs="Arial"/>
          <w:b/>
          <w:i/>
          <w:sz w:val="22"/>
          <w:szCs w:val="22"/>
        </w:rPr>
        <w:t xml:space="preserve">II. La clasificación de la información; </w:t>
      </w:r>
    </w:p>
    <w:p w14:paraId="0D53CB1D" w14:textId="77777777" w:rsidR="007540E0" w:rsidRPr="005C4D31" w:rsidRDefault="007540E0" w:rsidP="005C4D31">
      <w:pPr>
        <w:ind w:left="851" w:right="901"/>
        <w:jc w:val="both"/>
        <w:rPr>
          <w:rFonts w:ascii="Palatino Linotype" w:hAnsi="Palatino Linotype" w:cs="Arial"/>
          <w:b/>
          <w:i/>
          <w:sz w:val="22"/>
          <w:szCs w:val="22"/>
          <w:lang w:val="es-ES"/>
        </w:rPr>
      </w:pPr>
      <w:r w:rsidRPr="005C4D31">
        <w:rPr>
          <w:rFonts w:ascii="Palatino Linotype" w:hAnsi="Palatino Linotype" w:cs="Arial"/>
          <w:b/>
          <w:i/>
          <w:sz w:val="22"/>
          <w:szCs w:val="22"/>
          <w:lang w:val="es-ES"/>
        </w:rPr>
        <w:t>(…).</w:t>
      </w:r>
    </w:p>
    <w:p w14:paraId="62A3DAAB" w14:textId="77777777" w:rsidR="007540E0" w:rsidRPr="005C4D31" w:rsidRDefault="007540E0" w:rsidP="005C4D31">
      <w:pPr>
        <w:ind w:left="851" w:right="901"/>
        <w:jc w:val="both"/>
        <w:rPr>
          <w:rFonts w:ascii="Palatino Linotype" w:hAnsi="Palatino Linotype" w:cs="Arial"/>
          <w:i/>
          <w:sz w:val="22"/>
          <w:szCs w:val="22"/>
          <w:lang w:val="es-ES"/>
        </w:rPr>
      </w:pPr>
      <w:r w:rsidRPr="005C4D31">
        <w:rPr>
          <w:rFonts w:ascii="Palatino Linotype" w:hAnsi="Palatino Linotype" w:cs="Arial"/>
          <w:b/>
          <w:bCs/>
          <w:i/>
          <w:sz w:val="22"/>
          <w:szCs w:val="22"/>
          <w:lang w:val="es-ES"/>
        </w:rPr>
        <w:t>VI. La entrega de información que no corresponda con lo solicitado;</w:t>
      </w:r>
      <w:r w:rsidRPr="005C4D31">
        <w:rPr>
          <w:rFonts w:ascii="Palatino Linotype" w:hAnsi="Palatino Linotype" w:cs="Arial"/>
          <w:i/>
          <w:sz w:val="22"/>
          <w:szCs w:val="22"/>
          <w:lang w:val="es-ES"/>
        </w:rPr>
        <w:t>”</w:t>
      </w:r>
    </w:p>
    <w:p w14:paraId="4308C8BC" w14:textId="01983CE4" w:rsidR="007540E0" w:rsidRPr="005C4D31" w:rsidRDefault="007540E0" w:rsidP="005C4D31">
      <w:pPr>
        <w:ind w:left="851" w:right="901"/>
        <w:jc w:val="both"/>
        <w:rPr>
          <w:rFonts w:ascii="Palatino Linotype" w:hAnsi="Palatino Linotype" w:cs="Arial"/>
          <w:i/>
          <w:sz w:val="22"/>
          <w:szCs w:val="22"/>
          <w:lang w:val="es-ES"/>
        </w:rPr>
      </w:pPr>
      <w:r w:rsidRPr="005C4D31">
        <w:rPr>
          <w:rFonts w:ascii="Palatino Linotype" w:hAnsi="Palatino Linotype" w:cs="Arial"/>
          <w:i/>
          <w:sz w:val="22"/>
          <w:szCs w:val="22"/>
          <w:lang w:val="es-ES"/>
        </w:rPr>
        <w:t>(Énfasis añadido)</w:t>
      </w:r>
    </w:p>
    <w:p w14:paraId="48649CAB" w14:textId="77777777" w:rsidR="007540E0" w:rsidRPr="005C4D31" w:rsidRDefault="007540E0" w:rsidP="005C4D31">
      <w:pPr>
        <w:ind w:left="851" w:right="901"/>
        <w:jc w:val="both"/>
        <w:rPr>
          <w:rFonts w:ascii="Palatino Linotype" w:hAnsi="Palatino Linotype" w:cs="Arial"/>
          <w:i/>
          <w:sz w:val="22"/>
          <w:szCs w:val="22"/>
          <w:lang w:val="es-ES"/>
        </w:rPr>
      </w:pPr>
    </w:p>
    <w:p w14:paraId="43099C61" w14:textId="77777777" w:rsidR="007540E0" w:rsidRPr="005C4D31" w:rsidRDefault="007540E0" w:rsidP="005C4D31">
      <w:pPr>
        <w:widowControl w:val="0"/>
        <w:autoSpaceDE w:val="0"/>
        <w:autoSpaceDN w:val="0"/>
        <w:adjustRightInd w:val="0"/>
        <w:spacing w:line="360" w:lineRule="auto"/>
        <w:jc w:val="both"/>
        <w:rPr>
          <w:rFonts w:ascii="Palatino Linotype" w:hAnsi="Palatino Linotype" w:cs="Arial"/>
          <w:lang w:val="es-ES"/>
        </w:rPr>
      </w:pPr>
      <w:r w:rsidRPr="005C4D31">
        <w:rPr>
          <w:rFonts w:ascii="Palatino Linotype" w:hAnsi="Palatino Linotype" w:cs="Arial"/>
          <w:lang w:val="es-ES"/>
        </w:rPr>
        <w:t>El precepto legal citado, establece como supuesto de procedencia de los recursos de revisión, en aquellos casos en que se clasifique la información y que no corresponde a lo solicitado; por lo que, en el presente caso, se actualizan dichas causales, conforme a las razones de hecho y derecho se exponen a continuación.</w:t>
      </w:r>
    </w:p>
    <w:p w14:paraId="147B8BEA" w14:textId="77777777" w:rsidR="00871490" w:rsidRPr="005C4D31" w:rsidRDefault="00871490" w:rsidP="005C4D31">
      <w:pPr>
        <w:spacing w:line="360" w:lineRule="auto"/>
        <w:jc w:val="both"/>
        <w:rPr>
          <w:rFonts w:ascii="Palatino Linotype" w:hAnsi="Palatino Linotype" w:cs="Arial"/>
          <w:lang w:val="es-ES"/>
        </w:rPr>
      </w:pPr>
    </w:p>
    <w:p w14:paraId="27D3F37D" w14:textId="552C9535" w:rsidR="00871490" w:rsidRPr="005C4D31" w:rsidRDefault="00871490" w:rsidP="005C4D31">
      <w:pPr>
        <w:spacing w:line="360" w:lineRule="auto"/>
        <w:jc w:val="both"/>
        <w:rPr>
          <w:rFonts w:ascii="Palatino Linotype" w:eastAsiaTheme="minorEastAsia" w:hAnsi="Palatino Linotype" w:cs="Arial"/>
        </w:rPr>
      </w:pPr>
      <w:r w:rsidRPr="005C4D31">
        <w:rPr>
          <w:rFonts w:ascii="Palatino Linotype" w:eastAsiaTheme="minorEastAsia" w:hAnsi="Palatino Linotype" w:cs="Arial"/>
        </w:rPr>
        <w:t xml:space="preserve">A fin de corroborar lo anterior, es preciso señalar que </w:t>
      </w:r>
      <w:r w:rsidRPr="005C4D31">
        <w:rPr>
          <w:rFonts w:ascii="Palatino Linotype" w:eastAsiaTheme="minorEastAsia" w:hAnsi="Palatino Linotype" w:cs="Arial"/>
          <w:b/>
        </w:rPr>
        <w:t>EL RECURRENTE</w:t>
      </w:r>
      <w:r w:rsidRPr="005C4D31">
        <w:rPr>
          <w:rFonts w:ascii="Palatino Linotype" w:eastAsiaTheme="minorEastAsia" w:hAnsi="Palatino Linotype" w:cs="Arial"/>
        </w:rPr>
        <w:t xml:space="preserve"> solicitó:</w:t>
      </w:r>
    </w:p>
    <w:p w14:paraId="0930CED7" w14:textId="77777777" w:rsidR="00871490" w:rsidRPr="005C4D31" w:rsidRDefault="00871490" w:rsidP="005C4D31">
      <w:pPr>
        <w:jc w:val="both"/>
        <w:rPr>
          <w:rFonts w:ascii="Palatino Linotype" w:eastAsiaTheme="minorEastAsia" w:hAnsi="Palatino Linotype" w:cs="Arial"/>
          <w:i/>
        </w:rPr>
      </w:pPr>
    </w:p>
    <w:p w14:paraId="273437D6" w14:textId="02101F72" w:rsidR="007C1F43" w:rsidRPr="005C4D31" w:rsidRDefault="00F01FE1" w:rsidP="005C4D31">
      <w:pPr>
        <w:ind w:left="850" w:right="901"/>
        <w:jc w:val="both"/>
        <w:rPr>
          <w:rFonts w:ascii="Palatino Linotype" w:hAnsi="Palatino Linotype" w:cs="Arial"/>
          <w:i/>
          <w:iCs/>
          <w:sz w:val="22"/>
          <w:szCs w:val="22"/>
        </w:rPr>
      </w:pPr>
      <w:r w:rsidRPr="005C4D31">
        <w:rPr>
          <w:rFonts w:ascii="Palatino Linotype" w:hAnsi="Palatino Linotype" w:cs="Arial"/>
          <w:i/>
          <w:iCs/>
          <w:sz w:val="22"/>
          <w:szCs w:val="22"/>
        </w:rPr>
        <w:lastRenderedPageBreak/>
        <w:t>“Me proporcionen el parte de novedades a partir del 01 de enero a la fecha, de la delegación de Santa María Totoltepec.” (Sic)</w:t>
      </w:r>
    </w:p>
    <w:p w14:paraId="3C0B7131" w14:textId="77777777" w:rsidR="00F01FE1" w:rsidRPr="005C4D31" w:rsidRDefault="00F01FE1" w:rsidP="005C4D31">
      <w:pPr>
        <w:spacing w:line="360" w:lineRule="auto"/>
        <w:jc w:val="both"/>
        <w:rPr>
          <w:rFonts w:ascii="Palatino Linotype" w:eastAsiaTheme="minorEastAsia" w:hAnsi="Palatino Linotype" w:cs="Arial"/>
          <w:i/>
          <w:sz w:val="22"/>
          <w:szCs w:val="22"/>
        </w:rPr>
      </w:pPr>
    </w:p>
    <w:p w14:paraId="3A98C7BA" w14:textId="6DE05B3E" w:rsidR="007540E0" w:rsidRPr="005C4D31" w:rsidRDefault="007540E0" w:rsidP="005C4D31">
      <w:pPr>
        <w:spacing w:line="360" w:lineRule="auto"/>
        <w:jc w:val="both"/>
        <w:rPr>
          <w:rFonts w:ascii="Palatino Linotype" w:hAnsi="Palatino Linotype"/>
          <w:lang w:eastAsia="es-MX"/>
        </w:rPr>
      </w:pPr>
      <w:r w:rsidRPr="005C4D31">
        <w:rPr>
          <w:rFonts w:ascii="Palatino Linotype" w:hAnsi="Palatino Linotype"/>
          <w:lang w:eastAsia="es-MX"/>
        </w:rPr>
        <w:t>Mediante respuesta, se adjunta el acta de la Centésima Sexagésima Sexta Sesión Extraordinaria del Comité del Transparencia, donde se aprueba por unanimidad de votos la reserva de la información por cinco años, que del análisis a las documentales se desprende los siguiente:</w:t>
      </w:r>
    </w:p>
    <w:p w14:paraId="0DB3D068" w14:textId="77777777" w:rsidR="007540E0" w:rsidRPr="005C4D31" w:rsidRDefault="007540E0" w:rsidP="005C4D31">
      <w:pPr>
        <w:tabs>
          <w:tab w:val="left" w:pos="8222"/>
        </w:tabs>
        <w:spacing w:line="360" w:lineRule="auto"/>
        <w:ind w:right="-28"/>
        <w:jc w:val="both"/>
        <w:rPr>
          <w:rFonts w:ascii="Palatino Linotype" w:eastAsia="Palatino Linotype" w:hAnsi="Palatino Linotype" w:cs="Palatino Linotype"/>
          <w:lang w:val="es-ES" w:eastAsia="es-MX"/>
        </w:rPr>
      </w:pPr>
    </w:p>
    <w:tbl>
      <w:tblPr>
        <w:tblW w:w="9330"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7"/>
        <w:gridCol w:w="6098"/>
      </w:tblGrid>
      <w:tr w:rsidR="007540E0" w:rsidRPr="005C4D31" w14:paraId="179D12DF" w14:textId="77777777" w:rsidTr="00232DA8">
        <w:tc>
          <w:tcPr>
            <w:tcW w:w="1535" w:type="dxa"/>
            <w:tcBorders>
              <w:top w:val="nil"/>
              <w:left w:val="nil"/>
              <w:bottom w:val="single" w:sz="4" w:space="0" w:color="000000"/>
              <w:right w:val="single" w:sz="4" w:space="0" w:color="000000"/>
            </w:tcBorders>
          </w:tcPr>
          <w:p w14:paraId="464EEE50" w14:textId="77777777" w:rsidR="007540E0" w:rsidRPr="005C4D31" w:rsidRDefault="007540E0" w:rsidP="005C4D31">
            <w:pPr>
              <w:ind w:left="47"/>
              <w:jc w:val="both"/>
              <w:rPr>
                <w:rFonts w:ascii="Palatino Linotype" w:eastAsia="Palatino Linotype" w:hAnsi="Palatino Linotype" w:cs="Palatino Linotype"/>
                <w:b/>
                <w:color w:val="000000"/>
                <w:sz w:val="20"/>
                <w:szCs w:val="20"/>
                <w:lang w:val="es-ES_tradnl"/>
              </w:rPr>
            </w:pPr>
          </w:p>
        </w:tc>
        <w:tc>
          <w:tcPr>
            <w:tcW w:w="1697" w:type="dxa"/>
            <w:tcBorders>
              <w:top w:val="single" w:sz="4" w:space="0" w:color="000000"/>
              <w:left w:val="single" w:sz="4" w:space="0" w:color="000000"/>
              <w:bottom w:val="single" w:sz="4" w:space="0" w:color="000000"/>
              <w:right w:val="single" w:sz="4" w:space="0" w:color="000000"/>
            </w:tcBorders>
            <w:shd w:val="clear" w:color="auto" w:fill="BFBFBF"/>
            <w:vAlign w:val="bottom"/>
            <w:hideMark/>
          </w:tcPr>
          <w:p w14:paraId="5D19464E" w14:textId="77777777" w:rsidR="007540E0" w:rsidRPr="005C4D31" w:rsidRDefault="007540E0" w:rsidP="005C4D31">
            <w:pPr>
              <w:ind w:left="47"/>
              <w:jc w:val="both"/>
              <w:rPr>
                <w:rFonts w:ascii="Palatino Linotype" w:eastAsia="Palatino Linotype" w:hAnsi="Palatino Linotype" w:cs="Palatino Linotype"/>
                <w:b/>
                <w:color w:val="000000"/>
                <w:sz w:val="20"/>
                <w:szCs w:val="20"/>
                <w:lang w:val="es-ES_tradnl"/>
              </w:rPr>
            </w:pPr>
            <w:r w:rsidRPr="005C4D31">
              <w:rPr>
                <w:rFonts w:ascii="Palatino Linotype" w:eastAsia="Palatino Linotype" w:hAnsi="Palatino Linotype" w:cs="Palatino Linotype"/>
                <w:b/>
                <w:color w:val="000000"/>
                <w:lang w:val="es-ES_tradnl"/>
              </w:rPr>
              <w:t>Cumplió:</w:t>
            </w:r>
          </w:p>
        </w:tc>
        <w:tc>
          <w:tcPr>
            <w:tcW w:w="6098" w:type="dxa"/>
            <w:tcBorders>
              <w:top w:val="single" w:sz="4" w:space="0" w:color="000000"/>
              <w:left w:val="single" w:sz="4" w:space="0" w:color="000000"/>
              <w:bottom w:val="single" w:sz="4" w:space="0" w:color="000000"/>
              <w:right w:val="single" w:sz="4" w:space="0" w:color="000000"/>
            </w:tcBorders>
            <w:shd w:val="clear" w:color="auto" w:fill="BFBFBF"/>
            <w:vAlign w:val="bottom"/>
            <w:hideMark/>
          </w:tcPr>
          <w:p w14:paraId="2DAB16F9" w14:textId="77777777" w:rsidR="007540E0" w:rsidRPr="005C4D31" w:rsidRDefault="007540E0" w:rsidP="005C4D31">
            <w:pPr>
              <w:ind w:left="47"/>
              <w:jc w:val="both"/>
              <w:rPr>
                <w:rFonts w:ascii="Palatino Linotype" w:eastAsia="Palatino Linotype" w:hAnsi="Palatino Linotype" w:cs="Palatino Linotype"/>
                <w:b/>
                <w:color w:val="000000"/>
                <w:lang w:val="es-ES_tradnl"/>
              </w:rPr>
            </w:pPr>
            <w:r w:rsidRPr="005C4D31">
              <w:rPr>
                <w:rFonts w:ascii="Palatino Linotype" w:eastAsia="Palatino Linotype" w:hAnsi="Palatino Linotype" w:cs="Palatino Linotype"/>
                <w:b/>
                <w:color w:val="000000"/>
                <w:lang w:val="es-ES_tradnl"/>
              </w:rPr>
              <w:t>Contenido</w:t>
            </w:r>
          </w:p>
        </w:tc>
      </w:tr>
      <w:tr w:rsidR="007540E0" w:rsidRPr="005C4D31" w14:paraId="5F21BE03" w14:textId="77777777" w:rsidTr="00232DA8">
        <w:tc>
          <w:tcPr>
            <w:tcW w:w="1535" w:type="dxa"/>
            <w:tcBorders>
              <w:top w:val="single" w:sz="4" w:space="0" w:color="000000"/>
              <w:left w:val="single" w:sz="4" w:space="0" w:color="000000"/>
              <w:bottom w:val="single" w:sz="4" w:space="0" w:color="000000"/>
              <w:right w:val="single" w:sz="4" w:space="0" w:color="000000"/>
            </w:tcBorders>
            <w:vAlign w:val="center"/>
            <w:hideMark/>
          </w:tcPr>
          <w:p w14:paraId="7FE9A244" w14:textId="77777777" w:rsidR="007540E0" w:rsidRPr="005C4D31" w:rsidRDefault="007540E0" w:rsidP="005C4D31">
            <w:pPr>
              <w:jc w:val="both"/>
              <w:rPr>
                <w:rFonts w:ascii="Palatino Linotype" w:eastAsia="Palatino Linotype" w:hAnsi="Palatino Linotype" w:cs="Palatino Linotype"/>
                <w:b/>
                <w:sz w:val="16"/>
                <w:szCs w:val="16"/>
                <w:lang w:val="es-ES_tradnl"/>
              </w:rPr>
            </w:pPr>
            <w:r w:rsidRPr="005C4D31">
              <w:rPr>
                <w:rFonts w:ascii="Palatino Linotype" w:eastAsia="Palatino Linotype" w:hAnsi="Palatino Linotype" w:cs="Palatino Linotype"/>
                <w:b/>
                <w:sz w:val="16"/>
                <w:szCs w:val="16"/>
                <w:lang w:val="es-ES_tradnl"/>
              </w:rPr>
              <w:t>Número de folio de la solicitud</w:t>
            </w:r>
          </w:p>
        </w:tc>
        <w:tc>
          <w:tcPr>
            <w:tcW w:w="1697" w:type="dxa"/>
            <w:tcBorders>
              <w:top w:val="single" w:sz="4" w:space="0" w:color="000000"/>
              <w:left w:val="single" w:sz="4" w:space="0" w:color="000000"/>
              <w:bottom w:val="single" w:sz="4" w:space="0" w:color="000000"/>
              <w:right w:val="single" w:sz="4" w:space="0" w:color="000000"/>
            </w:tcBorders>
            <w:vAlign w:val="center"/>
            <w:hideMark/>
          </w:tcPr>
          <w:p w14:paraId="4102FFD1" w14:textId="77777777" w:rsidR="007540E0" w:rsidRPr="005C4D31" w:rsidRDefault="007540E0" w:rsidP="005C4D31">
            <w:pPr>
              <w:ind w:left="47"/>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lang w:val="es-ES_tradnl"/>
              </w:rPr>
              <w:t>Sí</w:t>
            </w:r>
          </w:p>
        </w:tc>
        <w:tc>
          <w:tcPr>
            <w:tcW w:w="6098" w:type="dxa"/>
            <w:tcBorders>
              <w:top w:val="single" w:sz="4" w:space="0" w:color="000000"/>
              <w:left w:val="single" w:sz="4" w:space="0" w:color="000000"/>
              <w:bottom w:val="single" w:sz="4" w:space="0" w:color="000000"/>
              <w:right w:val="single" w:sz="4" w:space="0" w:color="000000"/>
            </w:tcBorders>
            <w:vAlign w:val="center"/>
          </w:tcPr>
          <w:p w14:paraId="2B1CCB2B" w14:textId="77777777" w:rsidR="007540E0" w:rsidRPr="005C4D31" w:rsidRDefault="007540E0" w:rsidP="005C4D31">
            <w:pPr>
              <w:ind w:left="-115"/>
              <w:jc w:val="both"/>
              <w:rPr>
                <w:rFonts w:ascii="Palatino Linotype" w:eastAsia="Palatino Linotype" w:hAnsi="Palatino Linotype" w:cs="Palatino Linotype"/>
                <w:sz w:val="2"/>
                <w:szCs w:val="2"/>
                <w:lang w:val="es-ES_tradnl"/>
              </w:rPr>
            </w:pPr>
          </w:p>
          <w:p w14:paraId="0AAB0D16" w14:textId="77777777" w:rsidR="007540E0" w:rsidRPr="005C4D31" w:rsidRDefault="007540E0" w:rsidP="005C4D31">
            <w:pPr>
              <w:ind w:left="-115"/>
              <w:jc w:val="both"/>
              <w:rPr>
                <w:rFonts w:ascii="Palatino Linotype" w:eastAsia="Palatino Linotype" w:hAnsi="Palatino Linotype" w:cs="Palatino Linotype"/>
                <w:lang w:val="es-ES_tradnl"/>
              </w:rPr>
            </w:pPr>
            <w:r w:rsidRPr="005C4D31">
              <w:rPr>
                <w:rFonts w:ascii="Palatino Linotype" w:eastAsia="Palatino Linotype" w:hAnsi="Palatino Linotype" w:cs="Palatino Linotype"/>
                <w:noProof/>
                <w:lang w:eastAsia="es-MX"/>
              </w:rPr>
              <w:drawing>
                <wp:inline distT="0" distB="0" distL="0" distR="0" wp14:anchorId="30BF043D" wp14:editId="2B125AA9">
                  <wp:extent cx="3735070" cy="140589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5070" cy="1405890"/>
                          </a:xfrm>
                          <a:prstGeom prst="rect">
                            <a:avLst/>
                          </a:prstGeom>
                        </pic:spPr>
                      </pic:pic>
                    </a:graphicData>
                  </a:graphic>
                </wp:inline>
              </w:drawing>
            </w:r>
          </w:p>
        </w:tc>
      </w:tr>
      <w:tr w:rsidR="007540E0" w:rsidRPr="005C4D31" w14:paraId="7A2B332C" w14:textId="77777777" w:rsidTr="00232DA8">
        <w:trPr>
          <w:trHeight w:val="1825"/>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2C835BB2" w14:textId="77777777" w:rsidR="007540E0" w:rsidRPr="005C4D31" w:rsidRDefault="007540E0" w:rsidP="005C4D31">
            <w:pPr>
              <w:jc w:val="both"/>
              <w:rPr>
                <w:rFonts w:ascii="Palatino Linotype" w:eastAsia="Palatino Linotype" w:hAnsi="Palatino Linotype" w:cs="Palatino Linotype"/>
                <w:b/>
                <w:sz w:val="16"/>
                <w:szCs w:val="16"/>
                <w:lang w:val="es-ES_tradnl"/>
              </w:rPr>
            </w:pPr>
            <w:r w:rsidRPr="005C4D31">
              <w:rPr>
                <w:rFonts w:ascii="Palatino Linotype" w:eastAsia="Palatino Linotype" w:hAnsi="Palatino Linotype" w:cs="Palatino Linotype"/>
                <w:b/>
                <w:sz w:val="16"/>
                <w:szCs w:val="16"/>
                <w:lang w:val="es-ES_tradnl"/>
              </w:rPr>
              <w:t>Referencia de la información solicitada</w:t>
            </w:r>
          </w:p>
        </w:tc>
        <w:tc>
          <w:tcPr>
            <w:tcW w:w="1697" w:type="dxa"/>
            <w:tcBorders>
              <w:top w:val="single" w:sz="4" w:space="0" w:color="000000"/>
              <w:left w:val="single" w:sz="4" w:space="0" w:color="000000"/>
              <w:bottom w:val="single" w:sz="4" w:space="0" w:color="000000"/>
              <w:right w:val="single" w:sz="4" w:space="0" w:color="000000"/>
            </w:tcBorders>
            <w:vAlign w:val="center"/>
            <w:hideMark/>
          </w:tcPr>
          <w:p w14:paraId="46619700" w14:textId="77777777" w:rsidR="007540E0" w:rsidRPr="005C4D31" w:rsidRDefault="007540E0" w:rsidP="005C4D31">
            <w:pPr>
              <w:ind w:left="47"/>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lang w:val="es-ES_tradnl"/>
              </w:rPr>
              <w:t>Sí</w:t>
            </w:r>
          </w:p>
        </w:tc>
        <w:tc>
          <w:tcPr>
            <w:tcW w:w="6098" w:type="dxa"/>
            <w:tcBorders>
              <w:top w:val="single" w:sz="4" w:space="0" w:color="000000"/>
              <w:left w:val="single" w:sz="4" w:space="0" w:color="000000"/>
              <w:bottom w:val="single" w:sz="4" w:space="0" w:color="000000"/>
              <w:right w:val="single" w:sz="4" w:space="0" w:color="000000"/>
            </w:tcBorders>
            <w:vAlign w:val="center"/>
            <w:hideMark/>
          </w:tcPr>
          <w:p w14:paraId="28EAC4F3" w14:textId="77777777" w:rsidR="007540E0" w:rsidRPr="005C4D31" w:rsidRDefault="007540E0" w:rsidP="005C4D31">
            <w:pPr>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noProof/>
                <w:lang w:eastAsia="es-MX"/>
              </w:rPr>
              <w:drawing>
                <wp:inline distT="0" distB="0" distL="0" distR="0" wp14:anchorId="7A2CBCF3" wp14:editId="2159BDA3">
                  <wp:extent cx="3735070" cy="836295"/>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5070" cy="836295"/>
                          </a:xfrm>
                          <a:prstGeom prst="rect">
                            <a:avLst/>
                          </a:prstGeom>
                        </pic:spPr>
                      </pic:pic>
                    </a:graphicData>
                  </a:graphic>
                </wp:inline>
              </w:drawing>
            </w:r>
          </w:p>
          <w:p w14:paraId="519271F9" w14:textId="77777777" w:rsidR="007540E0" w:rsidRPr="005C4D31" w:rsidRDefault="007540E0" w:rsidP="005C4D31">
            <w:pPr>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noProof/>
                <w:lang w:eastAsia="es-MX"/>
              </w:rPr>
              <w:drawing>
                <wp:inline distT="0" distB="0" distL="0" distR="0" wp14:anchorId="0ACCE21F" wp14:editId="710B72CF">
                  <wp:extent cx="3735070" cy="220345"/>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5070" cy="220345"/>
                          </a:xfrm>
                          <a:prstGeom prst="rect">
                            <a:avLst/>
                          </a:prstGeom>
                        </pic:spPr>
                      </pic:pic>
                    </a:graphicData>
                  </a:graphic>
                </wp:inline>
              </w:drawing>
            </w:r>
          </w:p>
        </w:tc>
      </w:tr>
      <w:tr w:rsidR="007540E0" w:rsidRPr="005C4D31" w14:paraId="72142C56" w14:textId="77777777" w:rsidTr="00232DA8">
        <w:tc>
          <w:tcPr>
            <w:tcW w:w="1535" w:type="dxa"/>
            <w:tcBorders>
              <w:top w:val="single" w:sz="4" w:space="0" w:color="000000"/>
              <w:left w:val="single" w:sz="4" w:space="0" w:color="000000"/>
              <w:bottom w:val="single" w:sz="4" w:space="0" w:color="000000"/>
              <w:right w:val="single" w:sz="4" w:space="0" w:color="000000"/>
            </w:tcBorders>
            <w:vAlign w:val="center"/>
            <w:hideMark/>
          </w:tcPr>
          <w:p w14:paraId="66571764" w14:textId="77777777" w:rsidR="007540E0" w:rsidRPr="005C4D31" w:rsidRDefault="007540E0" w:rsidP="005C4D31">
            <w:pPr>
              <w:jc w:val="both"/>
              <w:rPr>
                <w:rFonts w:ascii="Palatino Linotype" w:eastAsia="Palatino Linotype" w:hAnsi="Palatino Linotype" w:cs="Palatino Linotype"/>
                <w:b/>
                <w:sz w:val="16"/>
                <w:szCs w:val="16"/>
                <w:lang w:val="es-ES_tradnl"/>
              </w:rPr>
            </w:pPr>
            <w:r w:rsidRPr="005C4D31">
              <w:rPr>
                <w:rFonts w:ascii="Palatino Linotype" w:eastAsia="Palatino Linotype" w:hAnsi="Palatino Linotype" w:cs="Palatino Linotype"/>
                <w:b/>
                <w:sz w:val="16"/>
                <w:szCs w:val="16"/>
                <w:lang w:val="es-ES_tradnl"/>
              </w:rPr>
              <w:t>Causal aplicable del artículo 113 de la Ley General, vinculándola con el Lineamiento específico del presente ordenamiento y, cuando corresponda, el supuesto normativo que expresamente le otorga el carácter de información reservada</w:t>
            </w:r>
          </w:p>
        </w:tc>
        <w:tc>
          <w:tcPr>
            <w:tcW w:w="1697" w:type="dxa"/>
            <w:tcBorders>
              <w:top w:val="single" w:sz="4" w:space="0" w:color="000000"/>
              <w:left w:val="single" w:sz="4" w:space="0" w:color="000000"/>
              <w:bottom w:val="single" w:sz="4" w:space="0" w:color="000000"/>
              <w:right w:val="single" w:sz="4" w:space="0" w:color="000000"/>
            </w:tcBorders>
            <w:vAlign w:val="center"/>
            <w:hideMark/>
          </w:tcPr>
          <w:p w14:paraId="362953A3" w14:textId="77777777" w:rsidR="007540E0" w:rsidRPr="005C4D31" w:rsidRDefault="007540E0" w:rsidP="005C4D31">
            <w:pPr>
              <w:ind w:left="47"/>
              <w:jc w:val="both"/>
              <w:rPr>
                <w:rFonts w:ascii="Palatino Linotype" w:eastAsia="Palatino Linotype" w:hAnsi="Palatino Linotype" w:cs="Palatino Linotype"/>
                <w:b/>
                <w:sz w:val="18"/>
                <w:lang w:val="es-ES_tradnl"/>
              </w:rPr>
            </w:pPr>
            <w:r w:rsidRPr="005C4D31">
              <w:rPr>
                <w:rFonts w:ascii="Palatino Linotype" w:eastAsia="Palatino Linotype" w:hAnsi="Palatino Linotype" w:cs="Palatino Linotype"/>
                <w:b/>
                <w:sz w:val="18"/>
                <w:lang w:val="es-ES_tradnl"/>
              </w:rPr>
              <w:t>NO</w:t>
            </w:r>
          </w:p>
        </w:tc>
        <w:tc>
          <w:tcPr>
            <w:tcW w:w="6098" w:type="dxa"/>
            <w:tcBorders>
              <w:top w:val="single" w:sz="4" w:space="0" w:color="000000"/>
              <w:left w:val="single" w:sz="4" w:space="0" w:color="000000"/>
              <w:bottom w:val="single" w:sz="4" w:space="0" w:color="000000"/>
              <w:right w:val="single" w:sz="4" w:space="0" w:color="000000"/>
            </w:tcBorders>
            <w:vAlign w:val="center"/>
            <w:hideMark/>
          </w:tcPr>
          <w:p w14:paraId="6A7A54CD" w14:textId="77777777" w:rsidR="007540E0" w:rsidRPr="005C4D31" w:rsidRDefault="007540E0" w:rsidP="005C4D31">
            <w:pPr>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noProof/>
                <w:lang w:val="es-ES_tradnl" w:eastAsia="es-MX"/>
              </w:rPr>
              <w:t>No señalan el Lineamiento específico del presente ordenamiento el cual corresponda con el supuesto.</w:t>
            </w:r>
          </w:p>
        </w:tc>
      </w:tr>
      <w:tr w:rsidR="007540E0" w:rsidRPr="005C4D31" w14:paraId="4A2B67C3" w14:textId="77777777" w:rsidTr="00232DA8">
        <w:tc>
          <w:tcPr>
            <w:tcW w:w="1535" w:type="dxa"/>
            <w:tcBorders>
              <w:top w:val="single" w:sz="4" w:space="0" w:color="000000"/>
              <w:left w:val="single" w:sz="4" w:space="0" w:color="000000"/>
              <w:bottom w:val="single" w:sz="4" w:space="0" w:color="000000"/>
              <w:right w:val="single" w:sz="4" w:space="0" w:color="000000"/>
            </w:tcBorders>
            <w:vAlign w:val="center"/>
            <w:hideMark/>
          </w:tcPr>
          <w:p w14:paraId="0AF5E6B7" w14:textId="77777777" w:rsidR="007540E0" w:rsidRPr="005C4D31" w:rsidRDefault="007540E0" w:rsidP="005C4D31">
            <w:pPr>
              <w:tabs>
                <w:tab w:val="left" w:pos="317"/>
              </w:tabs>
              <w:jc w:val="both"/>
              <w:rPr>
                <w:rFonts w:ascii="Palatino Linotype" w:eastAsia="Palatino Linotype" w:hAnsi="Palatino Linotype" w:cs="Palatino Linotype"/>
                <w:b/>
                <w:sz w:val="16"/>
                <w:szCs w:val="16"/>
                <w:lang w:val="es-ES_tradnl"/>
              </w:rPr>
            </w:pPr>
            <w:r w:rsidRPr="005C4D31">
              <w:rPr>
                <w:rFonts w:ascii="Palatino Linotype" w:eastAsia="Palatino Linotype" w:hAnsi="Palatino Linotype" w:cs="Palatino Linotype"/>
                <w:b/>
                <w:sz w:val="16"/>
                <w:szCs w:val="16"/>
                <w:lang w:val="es-ES_tradnl"/>
              </w:rPr>
              <w:lastRenderedPageBreak/>
              <w:t>Fundamento y Motivación Legal</w:t>
            </w:r>
          </w:p>
        </w:tc>
        <w:tc>
          <w:tcPr>
            <w:tcW w:w="1697" w:type="dxa"/>
            <w:tcBorders>
              <w:top w:val="single" w:sz="4" w:space="0" w:color="000000"/>
              <w:left w:val="single" w:sz="4" w:space="0" w:color="000000"/>
              <w:bottom w:val="single" w:sz="4" w:space="0" w:color="000000"/>
              <w:right w:val="single" w:sz="4" w:space="0" w:color="000000"/>
            </w:tcBorders>
            <w:vAlign w:val="center"/>
            <w:hideMark/>
          </w:tcPr>
          <w:p w14:paraId="16A0BD8B" w14:textId="77777777" w:rsidR="007540E0" w:rsidRPr="005C4D31" w:rsidRDefault="007540E0" w:rsidP="005C4D31">
            <w:pPr>
              <w:ind w:left="47"/>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sz w:val="18"/>
                <w:u w:val="single"/>
                <w:lang w:val="es-ES_tradnl"/>
              </w:rPr>
              <w:t>Parcial</w:t>
            </w:r>
          </w:p>
        </w:tc>
        <w:tc>
          <w:tcPr>
            <w:tcW w:w="6098" w:type="dxa"/>
            <w:tcBorders>
              <w:top w:val="single" w:sz="4" w:space="0" w:color="000000"/>
              <w:left w:val="single" w:sz="4" w:space="0" w:color="000000"/>
              <w:bottom w:val="single" w:sz="4" w:space="0" w:color="000000"/>
              <w:right w:val="single" w:sz="4" w:space="0" w:color="000000"/>
            </w:tcBorders>
            <w:vAlign w:val="center"/>
          </w:tcPr>
          <w:p w14:paraId="2F9446C7" w14:textId="77777777" w:rsidR="007540E0" w:rsidRPr="005C4D31" w:rsidRDefault="007540E0" w:rsidP="005C4D31">
            <w:pPr>
              <w:jc w:val="both"/>
              <w:rPr>
                <w:rFonts w:ascii="Palatino Linotype" w:eastAsia="Palatino Linotype" w:hAnsi="Palatino Linotype" w:cs="Palatino Linotype"/>
                <w:b/>
                <w:sz w:val="2"/>
                <w:szCs w:val="2"/>
                <w:lang w:val="es-ES_tradnl"/>
              </w:rPr>
            </w:pPr>
          </w:p>
          <w:p w14:paraId="666C0C7E" w14:textId="77777777" w:rsidR="007540E0" w:rsidRPr="005C4D31" w:rsidRDefault="007540E0" w:rsidP="005C4D31">
            <w:pPr>
              <w:ind w:left="47"/>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noProof/>
                <w:lang w:eastAsia="es-MX"/>
              </w:rPr>
              <w:drawing>
                <wp:inline distT="0" distB="0" distL="0" distR="0" wp14:anchorId="5F406E33" wp14:editId="45D0963C">
                  <wp:extent cx="3735070" cy="1539875"/>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5070" cy="1539875"/>
                          </a:xfrm>
                          <a:prstGeom prst="rect">
                            <a:avLst/>
                          </a:prstGeom>
                        </pic:spPr>
                      </pic:pic>
                    </a:graphicData>
                  </a:graphic>
                </wp:inline>
              </w:drawing>
            </w:r>
          </w:p>
          <w:p w14:paraId="5A28338F" w14:textId="77777777" w:rsidR="007540E0" w:rsidRPr="005C4D31" w:rsidRDefault="007540E0" w:rsidP="005C4D31">
            <w:pPr>
              <w:ind w:left="47"/>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noProof/>
                <w:lang w:eastAsia="es-MX"/>
              </w:rPr>
              <w:drawing>
                <wp:inline distT="0" distB="0" distL="0" distR="0" wp14:anchorId="6E20515D" wp14:editId="68DE4742">
                  <wp:extent cx="3734640" cy="2130724"/>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6237"/>
                          <a:stretch/>
                        </pic:blipFill>
                        <pic:spPr bwMode="auto">
                          <a:xfrm>
                            <a:off x="0" y="0"/>
                            <a:ext cx="3735070" cy="2130970"/>
                          </a:xfrm>
                          <a:prstGeom prst="rect">
                            <a:avLst/>
                          </a:prstGeom>
                          <a:ln>
                            <a:noFill/>
                          </a:ln>
                          <a:extLst>
                            <a:ext uri="{53640926-AAD7-44D8-BBD7-CCE9431645EC}">
                              <a14:shadowObscured xmlns:a14="http://schemas.microsoft.com/office/drawing/2010/main"/>
                            </a:ext>
                          </a:extLst>
                        </pic:spPr>
                      </pic:pic>
                    </a:graphicData>
                  </a:graphic>
                </wp:inline>
              </w:drawing>
            </w:r>
          </w:p>
          <w:p w14:paraId="534EE378" w14:textId="77777777" w:rsidR="007540E0" w:rsidRPr="005C4D31" w:rsidRDefault="007540E0" w:rsidP="005C4D31">
            <w:pPr>
              <w:ind w:left="47"/>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noProof/>
                <w:lang w:eastAsia="es-MX"/>
              </w:rPr>
              <w:drawing>
                <wp:inline distT="0" distB="0" distL="0" distR="0" wp14:anchorId="32608D2A" wp14:editId="3D144419">
                  <wp:extent cx="3735070" cy="122853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3240"/>
                          <a:stretch/>
                        </pic:blipFill>
                        <pic:spPr bwMode="auto">
                          <a:xfrm>
                            <a:off x="0" y="0"/>
                            <a:ext cx="3735070" cy="1228534"/>
                          </a:xfrm>
                          <a:prstGeom prst="rect">
                            <a:avLst/>
                          </a:prstGeom>
                          <a:ln>
                            <a:noFill/>
                          </a:ln>
                          <a:extLst>
                            <a:ext uri="{53640926-AAD7-44D8-BBD7-CCE9431645EC}">
                              <a14:shadowObscured xmlns:a14="http://schemas.microsoft.com/office/drawing/2010/main"/>
                            </a:ext>
                          </a:extLst>
                        </pic:spPr>
                      </pic:pic>
                    </a:graphicData>
                  </a:graphic>
                </wp:inline>
              </w:drawing>
            </w:r>
          </w:p>
          <w:p w14:paraId="1479495D" w14:textId="77777777" w:rsidR="007540E0" w:rsidRPr="005C4D31" w:rsidRDefault="007540E0" w:rsidP="005C4D31">
            <w:pPr>
              <w:ind w:left="47"/>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noProof/>
                <w:lang w:eastAsia="es-MX"/>
              </w:rPr>
              <w:drawing>
                <wp:inline distT="0" distB="0" distL="0" distR="0" wp14:anchorId="4D8543A1" wp14:editId="0C805B72">
                  <wp:extent cx="3733457" cy="2006221"/>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b="46860"/>
                          <a:stretch/>
                        </pic:blipFill>
                        <pic:spPr bwMode="auto">
                          <a:xfrm>
                            <a:off x="0" y="0"/>
                            <a:ext cx="3735070" cy="2007088"/>
                          </a:xfrm>
                          <a:prstGeom prst="rect">
                            <a:avLst/>
                          </a:prstGeom>
                          <a:ln>
                            <a:noFill/>
                          </a:ln>
                          <a:extLst>
                            <a:ext uri="{53640926-AAD7-44D8-BBD7-CCE9431645EC}">
                              <a14:shadowObscured xmlns:a14="http://schemas.microsoft.com/office/drawing/2010/main"/>
                            </a:ext>
                          </a:extLst>
                        </pic:spPr>
                      </pic:pic>
                    </a:graphicData>
                  </a:graphic>
                </wp:inline>
              </w:drawing>
            </w:r>
          </w:p>
          <w:p w14:paraId="0C00354D" w14:textId="77777777" w:rsidR="007540E0" w:rsidRPr="005C4D31" w:rsidRDefault="007540E0" w:rsidP="005C4D31">
            <w:pPr>
              <w:ind w:left="47"/>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noProof/>
                <w:lang w:eastAsia="es-MX"/>
              </w:rPr>
              <w:lastRenderedPageBreak/>
              <w:drawing>
                <wp:inline distT="0" distB="0" distL="0" distR="0" wp14:anchorId="3340E3BB" wp14:editId="5B6D4311">
                  <wp:extent cx="3735070" cy="1750288"/>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3659"/>
                          <a:stretch/>
                        </pic:blipFill>
                        <pic:spPr bwMode="auto">
                          <a:xfrm>
                            <a:off x="0" y="0"/>
                            <a:ext cx="3735070" cy="1750288"/>
                          </a:xfrm>
                          <a:prstGeom prst="rect">
                            <a:avLst/>
                          </a:prstGeom>
                          <a:ln>
                            <a:noFill/>
                          </a:ln>
                          <a:extLst>
                            <a:ext uri="{53640926-AAD7-44D8-BBD7-CCE9431645EC}">
                              <a14:shadowObscured xmlns:a14="http://schemas.microsoft.com/office/drawing/2010/main"/>
                            </a:ext>
                          </a:extLst>
                        </pic:spPr>
                      </pic:pic>
                    </a:graphicData>
                  </a:graphic>
                </wp:inline>
              </w:drawing>
            </w:r>
          </w:p>
          <w:p w14:paraId="7F098D81" w14:textId="77777777" w:rsidR="007540E0" w:rsidRPr="005C4D31" w:rsidRDefault="007540E0" w:rsidP="005C4D31">
            <w:pPr>
              <w:ind w:left="47"/>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noProof/>
                <w:lang w:eastAsia="es-MX"/>
              </w:rPr>
              <w:drawing>
                <wp:inline distT="0" distB="0" distL="0" distR="0" wp14:anchorId="09B2BD9E" wp14:editId="29211318">
                  <wp:extent cx="3732743" cy="2070339"/>
                  <wp:effectExtent l="0" t="0" r="127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b="55292"/>
                          <a:stretch/>
                        </pic:blipFill>
                        <pic:spPr bwMode="auto">
                          <a:xfrm>
                            <a:off x="0" y="0"/>
                            <a:ext cx="3735070" cy="2071630"/>
                          </a:xfrm>
                          <a:prstGeom prst="rect">
                            <a:avLst/>
                          </a:prstGeom>
                          <a:ln>
                            <a:noFill/>
                          </a:ln>
                          <a:extLst>
                            <a:ext uri="{53640926-AAD7-44D8-BBD7-CCE9431645EC}">
                              <a14:shadowObscured xmlns:a14="http://schemas.microsoft.com/office/drawing/2010/main"/>
                            </a:ext>
                          </a:extLst>
                        </pic:spPr>
                      </pic:pic>
                    </a:graphicData>
                  </a:graphic>
                </wp:inline>
              </w:drawing>
            </w:r>
          </w:p>
          <w:p w14:paraId="2C869975" w14:textId="77777777" w:rsidR="007540E0" w:rsidRPr="005C4D31" w:rsidRDefault="007540E0" w:rsidP="005C4D31">
            <w:pPr>
              <w:ind w:left="47"/>
              <w:jc w:val="both"/>
              <w:rPr>
                <w:rFonts w:ascii="Palatino Linotype" w:eastAsia="Palatino Linotype" w:hAnsi="Palatino Linotype" w:cs="Palatino Linotype"/>
                <w:b/>
                <w:lang w:val="es-ES_tradnl"/>
              </w:rPr>
            </w:pPr>
          </w:p>
          <w:p w14:paraId="42B9E044" w14:textId="77777777" w:rsidR="007540E0" w:rsidRPr="005C4D31" w:rsidRDefault="007540E0" w:rsidP="005C4D31">
            <w:pPr>
              <w:ind w:left="47"/>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noProof/>
                <w:lang w:eastAsia="es-MX"/>
              </w:rPr>
              <w:drawing>
                <wp:inline distT="0" distB="0" distL="0" distR="0" wp14:anchorId="74E63823" wp14:editId="3F048E4D">
                  <wp:extent cx="3735070" cy="258050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4309"/>
                          <a:stretch/>
                        </pic:blipFill>
                        <pic:spPr bwMode="auto">
                          <a:xfrm>
                            <a:off x="0" y="0"/>
                            <a:ext cx="3735070" cy="2580509"/>
                          </a:xfrm>
                          <a:prstGeom prst="rect">
                            <a:avLst/>
                          </a:prstGeom>
                          <a:ln>
                            <a:noFill/>
                          </a:ln>
                          <a:extLst>
                            <a:ext uri="{53640926-AAD7-44D8-BBD7-CCE9431645EC}">
                              <a14:shadowObscured xmlns:a14="http://schemas.microsoft.com/office/drawing/2010/main"/>
                            </a:ext>
                          </a:extLst>
                        </pic:spPr>
                      </pic:pic>
                    </a:graphicData>
                  </a:graphic>
                </wp:inline>
              </w:drawing>
            </w:r>
          </w:p>
          <w:p w14:paraId="6FDD6478" w14:textId="77777777" w:rsidR="007540E0" w:rsidRPr="005C4D31" w:rsidRDefault="007540E0" w:rsidP="005C4D31">
            <w:pPr>
              <w:ind w:left="47"/>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noProof/>
                <w:lang w:eastAsia="es-MX"/>
              </w:rPr>
              <w:lastRenderedPageBreak/>
              <w:drawing>
                <wp:inline distT="0" distB="0" distL="0" distR="0" wp14:anchorId="2CD3F5EB" wp14:editId="5A8DF8F5">
                  <wp:extent cx="3735070" cy="2587625"/>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5070" cy="2587625"/>
                          </a:xfrm>
                          <a:prstGeom prst="rect">
                            <a:avLst/>
                          </a:prstGeom>
                        </pic:spPr>
                      </pic:pic>
                    </a:graphicData>
                  </a:graphic>
                </wp:inline>
              </w:drawing>
            </w:r>
          </w:p>
          <w:p w14:paraId="1B6452A5" w14:textId="77777777" w:rsidR="007540E0" w:rsidRPr="005C4D31" w:rsidRDefault="007540E0" w:rsidP="005C4D31">
            <w:pPr>
              <w:ind w:left="47"/>
              <w:jc w:val="both"/>
              <w:rPr>
                <w:rFonts w:ascii="Palatino Linotype" w:eastAsia="Palatino Linotype" w:hAnsi="Palatino Linotype" w:cs="Palatino Linotype"/>
                <w:b/>
                <w:lang w:val="es-ES_tradnl"/>
              </w:rPr>
            </w:pPr>
          </w:p>
          <w:p w14:paraId="72C351F0" w14:textId="77777777" w:rsidR="007540E0" w:rsidRPr="005C4D31" w:rsidRDefault="007540E0" w:rsidP="005C4D31">
            <w:pPr>
              <w:ind w:left="47"/>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lang w:val="es-ES_tradnl"/>
              </w:rPr>
              <w:t>No se citaron los Lineamientos generales en materia de clasificación y desclasificación de la información, así como para la elaboración de versiones públicas.</w:t>
            </w:r>
          </w:p>
        </w:tc>
      </w:tr>
      <w:tr w:rsidR="007540E0" w:rsidRPr="005C4D31" w14:paraId="4F4E7B69" w14:textId="77777777" w:rsidTr="00232DA8">
        <w:tc>
          <w:tcPr>
            <w:tcW w:w="1535" w:type="dxa"/>
            <w:tcBorders>
              <w:top w:val="single" w:sz="4" w:space="0" w:color="000000"/>
              <w:left w:val="single" w:sz="4" w:space="0" w:color="000000"/>
              <w:bottom w:val="single" w:sz="4" w:space="0" w:color="000000"/>
              <w:right w:val="single" w:sz="4" w:space="0" w:color="000000"/>
            </w:tcBorders>
            <w:vAlign w:val="center"/>
            <w:hideMark/>
          </w:tcPr>
          <w:p w14:paraId="7E387C2D" w14:textId="77777777" w:rsidR="007540E0" w:rsidRPr="005C4D31" w:rsidRDefault="007540E0" w:rsidP="005C4D31">
            <w:pPr>
              <w:jc w:val="both"/>
              <w:rPr>
                <w:rFonts w:ascii="Palatino Linotype" w:eastAsia="Palatino Linotype" w:hAnsi="Palatino Linotype" w:cs="Palatino Linotype"/>
                <w:b/>
                <w:sz w:val="16"/>
                <w:szCs w:val="16"/>
                <w:lang w:val="es-ES_tradnl"/>
              </w:rPr>
            </w:pPr>
            <w:r w:rsidRPr="005C4D31">
              <w:rPr>
                <w:rFonts w:ascii="Palatino Linotype" w:eastAsia="Palatino Linotype" w:hAnsi="Palatino Linotype" w:cs="Palatino Linotype"/>
                <w:b/>
                <w:sz w:val="16"/>
                <w:szCs w:val="16"/>
                <w:lang w:val="es-ES_tradnl"/>
              </w:rPr>
              <w:lastRenderedPageBreak/>
              <w:t>Conexión entre los fundamentos y motivos que dieron origen a la Reserva de la información</w:t>
            </w:r>
          </w:p>
        </w:tc>
        <w:tc>
          <w:tcPr>
            <w:tcW w:w="1697" w:type="dxa"/>
            <w:tcBorders>
              <w:top w:val="single" w:sz="4" w:space="0" w:color="000000"/>
              <w:left w:val="single" w:sz="4" w:space="0" w:color="000000"/>
              <w:bottom w:val="single" w:sz="4" w:space="0" w:color="000000"/>
              <w:right w:val="single" w:sz="4" w:space="0" w:color="000000"/>
            </w:tcBorders>
            <w:vAlign w:val="center"/>
            <w:hideMark/>
          </w:tcPr>
          <w:p w14:paraId="5800D078" w14:textId="77777777" w:rsidR="007540E0" w:rsidRPr="005C4D31" w:rsidRDefault="007540E0" w:rsidP="005C4D31">
            <w:pPr>
              <w:ind w:left="47"/>
              <w:jc w:val="both"/>
              <w:rPr>
                <w:rFonts w:ascii="Palatino Linotype" w:eastAsia="Palatino Linotype" w:hAnsi="Palatino Linotype" w:cs="Palatino Linotype"/>
                <w:b/>
                <w:lang w:val="es-ES_tradnl"/>
              </w:rPr>
            </w:pPr>
            <w:r w:rsidRPr="005C4D31">
              <w:rPr>
                <w:rFonts w:ascii="Palatino Linotype" w:eastAsia="Palatino Linotype" w:hAnsi="Palatino Linotype" w:cs="Palatino Linotype"/>
                <w:b/>
                <w:lang w:val="es-ES_tradnl"/>
              </w:rPr>
              <w:t>NO</w:t>
            </w:r>
          </w:p>
        </w:tc>
        <w:tc>
          <w:tcPr>
            <w:tcW w:w="6098" w:type="dxa"/>
            <w:tcBorders>
              <w:top w:val="single" w:sz="4" w:space="0" w:color="000000"/>
              <w:left w:val="single" w:sz="4" w:space="0" w:color="000000"/>
              <w:bottom w:val="single" w:sz="4" w:space="0" w:color="000000"/>
              <w:right w:val="single" w:sz="4" w:space="0" w:color="000000"/>
            </w:tcBorders>
            <w:vAlign w:val="center"/>
          </w:tcPr>
          <w:p w14:paraId="324A6AD4" w14:textId="77777777" w:rsidR="007540E0" w:rsidRPr="005C4D31" w:rsidRDefault="007540E0" w:rsidP="005C4D31">
            <w:pPr>
              <w:ind w:left="29" w:firstLine="18"/>
              <w:jc w:val="both"/>
              <w:rPr>
                <w:rFonts w:ascii="Palatino Linotype" w:hAnsi="Palatino Linotype"/>
                <w:noProof/>
                <w:lang w:val="es-ES_tradnl" w:eastAsia="es-MX"/>
              </w:rPr>
            </w:pPr>
            <w:r w:rsidRPr="005C4D31">
              <w:rPr>
                <w:rFonts w:ascii="Palatino Linotype" w:hAnsi="Palatino Linotype"/>
                <w:noProof/>
                <w:lang w:val="es-ES_tradnl" w:eastAsia="es-MX"/>
              </w:rPr>
              <w:t xml:space="preserve"> </w:t>
            </w:r>
          </w:p>
          <w:p w14:paraId="6BF11BAF" w14:textId="77777777" w:rsidR="007540E0" w:rsidRPr="005C4D31" w:rsidRDefault="007540E0" w:rsidP="005C4D31">
            <w:pPr>
              <w:ind w:left="29" w:firstLine="18"/>
              <w:jc w:val="both"/>
              <w:rPr>
                <w:rFonts w:ascii="Palatino Linotype" w:hAnsi="Palatino Linotype"/>
                <w:color w:val="000000"/>
                <w:lang w:val="es-ES_tradnl"/>
              </w:rPr>
            </w:pPr>
          </w:p>
          <w:p w14:paraId="1BBFEC28" w14:textId="77777777" w:rsidR="007540E0" w:rsidRPr="005C4D31" w:rsidRDefault="007540E0" w:rsidP="005C4D31">
            <w:pPr>
              <w:ind w:left="29" w:firstLine="18"/>
              <w:jc w:val="both"/>
              <w:rPr>
                <w:rFonts w:ascii="Palatino Linotype" w:hAnsi="Palatino Linotype"/>
                <w:color w:val="000000"/>
                <w:lang w:val="es-ES_tradnl"/>
              </w:rPr>
            </w:pPr>
            <w:r w:rsidRPr="005C4D31">
              <w:rPr>
                <w:rFonts w:ascii="Palatino Linotype" w:hAnsi="Palatino Linotype"/>
                <w:color w:val="000000"/>
                <w:lang w:val="es-ES_tradnl"/>
              </w:rPr>
              <w:t>No existe</w:t>
            </w:r>
          </w:p>
          <w:p w14:paraId="2CD37D72" w14:textId="77777777" w:rsidR="007540E0" w:rsidRPr="005C4D31" w:rsidRDefault="007540E0" w:rsidP="005C4D31">
            <w:pPr>
              <w:ind w:left="29" w:firstLine="18"/>
              <w:jc w:val="both"/>
              <w:rPr>
                <w:rFonts w:ascii="Palatino Linotype" w:hAnsi="Palatino Linotype"/>
                <w:color w:val="000000"/>
                <w:lang w:val="es-ES_tradnl"/>
              </w:rPr>
            </w:pPr>
          </w:p>
          <w:p w14:paraId="488039C2" w14:textId="77777777" w:rsidR="007540E0" w:rsidRPr="005C4D31" w:rsidRDefault="007540E0" w:rsidP="005C4D31">
            <w:pPr>
              <w:ind w:left="29" w:firstLine="18"/>
              <w:jc w:val="both"/>
              <w:rPr>
                <w:rFonts w:ascii="Palatino Linotype" w:hAnsi="Palatino Linotype"/>
                <w:color w:val="000000"/>
                <w:lang w:val="es-ES_tradnl"/>
              </w:rPr>
            </w:pPr>
          </w:p>
          <w:p w14:paraId="7A349BEB" w14:textId="77777777" w:rsidR="007540E0" w:rsidRPr="005C4D31" w:rsidRDefault="007540E0" w:rsidP="005C4D31">
            <w:pPr>
              <w:ind w:left="29" w:firstLine="18"/>
              <w:jc w:val="both"/>
              <w:rPr>
                <w:rFonts w:ascii="Palatino Linotype" w:hAnsi="Palatino Linotype"/>
                <w:color w:val="000000"/>
                <w:lang w:val="es-ES_tradnl"/>
              </w:rPr>
            </w:pPr>
          </w:p>
        </w:tc>
      </w:tr>
      <w:tr w:rsidR="007540E0" w:rsidRPr="005C4D31" w14:paraId="7C23DA09" w14:textId="77777777" w:rsidTr="00232DA8">
        <w:tc>
          <w:tcPr>
            <w:tcW w:w="933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0E13A7F" w14:textId="77777777" w:rsidR="007540E0" w:rsidRPr="005C4D31" w:rsidRDefault="007540E0" w:rsidP="005C4D31">
            <w:pPr>
              <w:ind w:left="29" w:firstLine="18"/>
              <w:jc w:val="both"/>
              <w:rPr>
                <w:rFonts w:ascii="Palatino Linotype" w:eastAsia="Palatino Linotype" w:hAnsi="Palatino Linotype" w:cs="Palatino Linotype"/>
                <w:b/>
                <w:color w:val="000000"/>
                <w:lang w:val="es-ES_tradnl"/>
              </w:rPr>
            </w:pPr>
          </w:p>
          <w:p w14:paraId="2B8DDB53" w14:textId="77777777" w:rsidR="007540E0" w:rsidRPr="005C4D31" w:rsidRDefault="007540E0" w:rsidP="005C4D31">
            <w:pPr>
              <w:ind w:left="29" w:firstLine="18"/>
              <w:jc w:val="both"/>
              <w:rPr>
                <w:rFonts w:ascii="Palatino Linotype" w:eastAsia="Palatino Linotype" w:hAnsi="Palatino Linotype" w:cs="Palatino Linotype"/>
                <w:color w:val="000000"/>
                <w:lang w:val="es-ES_tradnl"/>
              </w:rPr>
            </w:pPr>
            <w:r w:rsidRPr="005C4D31">
              <w:rPr>
                <w:rFonts w:ascii="Palatino Linotype" w:eastAsia="Palatino Linotype" w:hAnsi="Palatino Linotype" w:cs="Palatino Linotype"/>
                <w:b/>
                <w:color w:val="000000"/>
                <w:lang w:val="es-ES_tradnl"/>
              </w:rPr>
              <w:t>Prueba de Daño</w:t>
            </w:r>
          </w:p>
        </w:tc>
      </w:tr>
      <w:tr w:rsidR="007540E0" w:rsidRPr="005C4D31" w14:paraId="29E5475B" w14:textId="77777777" w:rsidTr="00232DA8">
        <w:tc>
          <w:tcPr>
            <w:tcW w:w="1535" w:type="dxa"/>
            <w:tcBorders>
              <w:top w:val="single" w:sz="4" w:space="0" w:color="000000"/>
              <w:left w:val="single" w:sz="4" w:space="0" w:color="000000"/>
              <w:bottom w:val="single" w:sz="4" w:space="0" w:color="000000"/>
              <w:right w:val="single" w:sz="4" w:space="0" w:color="000000"/>
            </w:tcBorders>
            <w:vAlign w:val="center"/>
            <w:hideMark/>
          </w:tcPr>
          <w:p w14:paraId="06709823" w14:textId="77777777" w:rsidR="007540E0" w:rsidRPr="005C4D31" w:rsidRDefault="007540E0" w:rsidP="005C4D31">
            <w:pPr>
              <w:jc w:val="both"/>
              <w:rPr>
                <w:rFonts w:ascii="Palatino Linotype" w:eastAsia="Palatino Linotype" w:hAnsi="Palatino Linotype" w:cs="Palatino Linotype"/>
                <w:b/>
                <w:sz w:val="16"/>
                <w:szCs w:val="16"/>
                <w:lang w:val="es-ES_tradnl"/>
              </w:rPr>
            </w:pPr>
            <w:r w:rsidRPr="005C4D31">
              <w:rPr>
                <w:rFonts w:ascii="Palatino Linotype" w:eastAsia="Palatino Linotype" w:hAnsi="Palatino Linotype" w:cs="Palatino Linotype"/>
                <w:b/>
                <w:sz w:val="16"/>
                <w:szCs w:val="16"/>
                <w:lang w:val="es-ES_tradnl"/>
              </w:rPr>
              <w:t>Riesgo Real, Demostrable e Identificable</w:t>
            </w:r>
          </w:p>
          <w:p w14:paraId="28893CC6" w14:textId="77777777" w:rsidR="007540E0" w:rsidRPr="005C4D31" w:rsidRDefault="007540E0" w:rsidP="005C4D31">
            <w:pPr>
              <w:jc w:val="both"/>
              <w:rPr>
                <w:rFonts w:ascii="Palatino Linotype" w:eastAsia="Palatino Linotype" w:hAnsi="Palatino Linotype" w:cs="Palatino Linotype"/>
                <w:b/>
                <w:sz w:val="16"/>
                <w:szCs w:val="16"/>
                <w:lang w:val="es-ES_tradnl"/>
              </w:rPr>
            </w:pPr>
            <w:r w:rsidRPr="005C4D31">
              <w:rPr>
                <w:rFonts w:ascii="Palatino Linotype" w:eastAsia="Palatino Linotype" w:hAnsi="Palatino Linotype" w:cs="Palatino Linotype"/>
                <w:b/>
                <w:sz w:val="16"/>
                <w:szCs w:val="16"/>
                <w:lang w:val="es-ES_tradnl"/>
              </w:rPr>
              <w:t>(Modo, Tiempo y Lugar)</w:t>
            </w:r>
          </w:p>
        </w:tc>
        <w:tc>
          <w:tcPr>
            <w:tcW w:w="1697" w:type="dxa"/>
            <w:tcBorders>
              <w:top w:val="single" w:sz="4" w:space="0" w:color="000000"/>
              <w:left w:val="single" w:sz="4" w:space="0" w:color="000000"/>
              <w:bottom w:val="single" w:sz="4" w:space="0" w:color="000000"/>
              <w:right w:val="single" w:sz="4" w:space="0" w:color="000000"/>
            </w:tcBorders>
            <w:vAlign w:val="center"/>
            <w:hideMark/>
          </w:tcPr>
          <w:p w14:paraId="33ED4B67" w14:textId="77777777" w:rsidR="007540E0" w:rsidRPr="005C4D31" w:rsidRDefault="007540E0" w:rsidP="005C4D31">
            <w:pPr>
              <w:ind w:left="29" w:firstLine="18"/>
              <w:jc w:val="both"/>
              <w:rPr>
                <w:rFonts w:ascii="Palatino Linotype" w:eastAsia="Palatino Linotype" w:hAnsi="Palatino Linotype" w:cs="Palatino Linotype"/>
                <w:b/>
                <w:color w:val="000000"/>
                <w:lang w:val="es-ES_tradnl"/>
              </w:rPr>
            </w:pPr>
            <w:r w:rsidRPr="005C4D31">
              <w:rPr>
                <w:rFonts w:ascii="Palatino Linotype" w:eastAsia="Palatino Linotype" w:hAnsi="Palatino Linotype" w:cs="Palatino Linotype"/>
                <w:b/>
                <w:color w:val="000000"/>
                <w:lang w:val="es-ES_tradnl"/>
              </w:rPr>
              <w:t>SI</w:t>
            </w:r>
          </w:p>
        </w:tc>
        <w:tc>
          <w:tcPr>
            <w:tcW w:w="6098" w:type="dxa"/>
            <w:tcBorders>
              <w:top w:val="single" w:sz="4" w:space="0" w:color="000000"/>
              <w:left w:val="single" w:sz="4" w:space="0" w:color="000000"/>
              <w:bottom w:val="single" w:sz="4" w:space="0" w:color="000000"/>
              <w:right w:val="single" w:sz="4" w:space="0" w:color="000000"/>
            </w:tcBorders>
            <w:vAlign w:val="center"/>
            <w:hideMark/>
          </w:tcPr>
          <w:p w14:paraId="31726F3B" w14:textId="77777777" w:rsidR="007540E0" w:rsidRPr="005C4D31" w:rsidRDefault="007540E0" w:rsidP="005C4D31">
            <w:pPr>
              <w:ind w:left="29" w:firstLine="18"/>
              <w:jc w:val="both"/>
              <w:rPr>
                <w:rFonts w:ascii="Palatino Linotype" w:eastAsia="Palatino Linotype" w:hAnsi="Palatino Linotype" w:cs="Palatino Linotype"/>
                <w:color w:val="000000"/>
                <w:lang w:val="es-ES_tradnl"/>
              </w:rPr>
            </w:pPr>
            <w:r w:rsidRPr="005C4D31">
              <w:rPr>
                <w:rFonts w:ascii="Palatino Linotype" w:eastAsia="Palatino Linotype" w:hAnsi="Palatino Linotype" w:cs="Palatino Linotype"/>
                <w:noProof/>
                <w:color w:val="000000"/>
                <w:lang w:eastAsia="es-MX"/>
              </w:rPr>
              <w:drawing>
                <wp:inline distT="0" distB="0" distL="0" distR="0" wp14:anchorId="1394BEE0" wp14:editId="4C6B521E">
                  <wp:extent cx="3735070" cy="19685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5070" cy="1968500"/>
                          </a:xfrm>
                          <a:prstGeom prst="rect">
                            <a:avLst/>
                          </a:prstGeom>
                        </pic:spPr>
                      </pic:pic>
                    </a:graphicData>
                  </a:graphic>
                </wp:inline>
              </w:drawing>
            </w:r>
          </w:p>
          <w:p w14:paraId="0E2208D9" w14:textId="77777777" w:rsidR="007540E0" w:rsidRPr="005C4D31" w:rsidRDefault="007540E0" w:rsidP="005C4D31">
            <w:pPr>
              <w:ind w:left="29" w:firstLine="18"/>
              <w:jc w:val="both"/>
              <w:rPr>
                <w:rFonts w:ascii="Palatino Linotype" w:eastAsia="Palatino Linotype" w:hAnsi="Palatino Linotype" w:cs="Palatino Linotype"/>
                <w:color w:val="000000"/>
                <w:lang w:val="es-ES_tradnl"/>
              </w:rPr>
            </w:pPr>
            <w:r w:rsidRPr="005C4D31">
              <w:rPr>
                <w:rFonts w:ascii="Palatino Linotype" w:eastAsia="Palatino Linotype" w:hAnsi="Palatino Linotype" w:cs="Palatino Linotype"/>
                <w:noProof/>
                <w:color w:val="000000"/>
                <w:lang w:eastAsia="es-MX"/>
              </w:rPr>
              <w:lastRenderedPageBreak/>
              <w:drawing>
                <wp:inline distT="0" distB="0" distL="0" distR="0" wp14:anchorId="4C3A3252" wp14:editId="6FA9636E">
                  <wp:extent cx="3735028" cy="32004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0116"/>
                          <a:stretch/>
                        </pic:blipFill>
                        <pic:spPr bwMode="auto">
                          <a:xfrm>
                            <a:off x="0" y="0"/>
                            <a:ext cx="3735070" cy="3200436"/>
                          </a:xfrm>
                          <a:prstGeom prst="rect">
                            <a:avLst/>
                          </a:prstGeom>
                          <a:ln>
                            <a:noFill/>
                          </a:ln>
                          <a:extLst>
                            <a:ext uri="{53640926-AAD7-44D8-BBD7-CCE9431645EC}">
                              <a14:shadowObscured xmlns:a14="http://schemas.microsoft.com/office/drawing/2010/main"/>
                            </a:ext>
                          </a:extLst>
                        </pic:spPr>
                      </pic:pic>
                    </a:graphicData>
                  </a:graphic>
                </wp:inline>
              </w:drawing>
            </w:r>
          </w:p>
          <w:p w14:paraId="4ABA1B36" w14:textId="77777777" w:rsidR="007540E0" w:rsidRPr="005C4D31" w:rsidRDefault="007540E0" w:rsidP="005C4D31">
            <w:pPr>
              <w:ind w:left="29" w:firstLine="18"/>
              <w:jc w:val="both"/>
              <w:rPr>
                <w:rFonts w:ascii="Palatino Linotype" w:eastAsia="Palatino Linotype" w:hAnsi="Palatino Linotype" w:cs="Palatino Linotype"/>
                <w:color w:val="000000"/>
                <w:lang w:val="es-ES_tradnl"/>
              </w:rPr>
            </w:pPr>
          </w:p>
          <w:p w14:paraId="60B2D12A" w14:textId="77777777" w:rsidR="007540E0" w:rsidRPr="005C4D31" w:rsidRDefault="007540E0" w:rsidP="005C4D31">
            <w:pPr>
              <w:ind w:left="29" w:firstLine="18"/>
              <w:jc w:val="both"/>
              <w:rPr>
                <w:rFonts w:ascii="Palatino Linotype" w:eastAsia="Palatino Linotype" w:hAnsi="Palatino Linotype" w:cs="Palatino Linotype"/>
                <w:color w:val="000000"/>
                <w:lang w:val="es-ES_tradnl"/>
              </w:rPr>
            </w:pPr>
            <w:r w:rsidRPr="005C4D31">
              <w:rPr>
                <w:rFonts w:ascii="Palatino Linotype" w:eastAsia="Palatino Linotype" w:hAnsi="Palatino Linotype" w:cs="Palatino Linotype"/>
                <w:noProof/>
                <w:color w:val="000000"/>
                <w:lang w:eastAsia="es-MX"/>
              </w:rPr>
              <w:drawing>
                <wp:inline distT="0" distB="0" distL="0" distR="0" wp14:anchorId="50586587" wp14:editId="6A3BBB8A">
                  <wp:extent cx="3735070" cy="1232571"/>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3086"/>
                          <a:stretch/>
                        </pic:blipFill>
                        <pic:spPr bwMode="auto">
                          <a:xfrm>
                            <a:off x="0" y="0"/>
                            <a:ext cx="3735070" cy="1232571"/>
                          </a:xfrm>
                          <a:prstGeom prst="rect">
                            <a:avLst/>
                          </a:prstGeom>
                          <a:ln>
                            <a:noFill/>
                          </a:ln>
                          <a:extLst>
                            <a:ext uri="{53640926-AAD7-44D8-BBD7-CCE9431645EC}">
                              <a14:shadowObscured xmlns:a14="http://schemas.microsoft.com/office/drawing/2010/main"/>
                            </a:ext>
                          </a:extLst>
                        </pic:spPr>
                      </pic:pic>
                    </a:graphicData>
                  </a:graphic>
                </wp:inline>
              </w:drawing>
            </w:r>
          </w:p>
          <w:p w14:paraId="470F1D56" w14:textId="77777777" w:rsidR="007540E0" w:rsidRPr="005C4D31" w:rsidRDefault="007540E0" w:rsidP="005C4D31">
            <w:pPr>
              <w:ind w:left="29" w:firstLine="18"/>
              <w:jc w:val="both"/>
              <w:rPr>
                <w:rFonts w:ascii="Palatino Linotype" w:eastAsia="Palatino Linotype" w:hAnsi="Palatino Linotype" w:cs="Palatino Linotype"/>
                <w:color w:val="000000"/>
                <w:lang w:val="es-ES_tradnl"/>
              </w:rPr>
            </w:pPr>
            <w:r w:rsidRPr="005C4D31">
              <w:rPr>
                <w:rFonts w:ascii="Palatino Linotype" w:eastAsia="Palatino Linotype" w:hAnsi="Palatino Linotype" w:cs="Palatino Linotype"/>
                <w:noProof/>
                <w:color w:val="000000"/>
                <w:lang w:eastAsia="es-MX"/>
              </w:rPr>
              <w:drawing>
                <wp:inline distT="0" distB="0" distL="0" distR="0" wp14:anchorId="109692A0" wp14:editId="7B83B068">
                  <wp:extent cx="3735070" cy="2018030"/>
                  <wp:effectExtent l="0" t="0" r="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5070" cy="2018030"/>
                          </a:xfrm>
                          <a:prstGeom prst="rect">
                            <a:avLst/>
                          </a:prstGeom>
                        </pic:spPr>
                      </pic:pic>
                    </a:graphicData>
                  </a:graphic>
                </wp:inline>
              </w:drawing>
            </w:r>
          </w:p>
        </w:tc>
      </w:tr>
      <w:tr w:rsidR="007540E0" w:rsidRPr="005C4D31" w14:paraId="4C25B3DB" w14:textId="77777777" w:rsidTr="00232DA8">
        <w:tc>
          <w:tcPr>
            <w:tcW w:w="1535" w:type="dxa"/>
            <w:tcBorders>
              <w:top w:val="single" w:sz="4" w:space="0" w:color="000000"/>
              <w:left w:val="single" w:sz="4" w:space="0" w:color="000000"/>
              <w:bottom w:val="single" w:sz="4" w:space="0" w:color="000000"/>
              <w:right w:val="single" w:sz="4" w:space="0" w:color="000000"/>
            </w:tcBorders>
            <w:vAlign w:val="center"/>
            <w:hideMark/>
          </w:tcPr>
          <w:p w14:paraId="5BEF431A" w14:textId="77777777" w:rsidR="007540E0" w:rsidRPr="005C4D31" w:rsidRDefault="007540E0" w:rsidP="005C4D31">
            <w:pPr>
              <w:jc w:val="both"/>
              <w:rPr>
                <w:rFonts w:ascii="Palatino Linotype" w:eastAsia="Palatino Linotype" w:hAnsi="Palatino Linotype" w:cs="Palatino Linotype"/>
                <w:b/>
                <w:sz w:val="16"/>
                <w:szCs w:val="16"/>
                <w:lang w:val="es-ES_tradnl"/>
              </w:rPr>
            </w:pPr>
            <w:r w:rsidRPr="005C4D31">
              <w:rPr>
                <w:rFonts w:ascii="Palatino Linotype" w:eastAsia="Palatino Linotype" w:hAnsi="Palatino Linotype" w:cs="Palatino Linotype"/>
                <w:b/>
                <w:sz w:val="16"/>
                <w:szCs w:val="16"/>
                <w:lang w:val="es-ES_tradnl"/>
              </w:rPr>
              <w:lastRenderedPageBreak/>
              <w:t>Temporalidad de la Reserva de la información</w:t>
            </w:r>
          </w:p>
        </w:tc>
        <w:tc>
          <w:tcPr>
            <w:tcW w:w="1697" w:type="dxa"/>
            <w:tcBorders>
              <w:top w:val="single" w:sz="4" w:space="0" w:color="000000"/>
              <w:left w:val="single" w:sz="4" w:space="0" w:color="000000"/>
              <w:bottom w:val="single" w:sz="4" w:space="0" w:color="000000"/>
              <w:right w:val="single" w:sz="4" w:space="0" w:color="000000"/>
            </w:tcBorders>
            <w:vAlign w:val="center"/>
            <w:hideMark/>
          </w:tcPr>
          <w:p w14:paraId="04EE1C82" w14:textId="77777777" w:rsidR="007540E0" w:rsidRPr="005C4D31" w:rsidRDefault="007540E0" w:rsidP="005C4D31">
            <w:pPr>
              <w:ind w:left="29" w:firstLine="18"/>
              <w:jc w:val="both"/>
              <w:rPr>
                <w:rFonts w:ascii="Palatino Linotype" w:eastAsia="Palatino Linotype" w:hAnsi="Palatino Linotype" w:cs="Palatino Linotype"/>
                <w:b/>
                <w:color w:val="000000"/>
                <w:lang w:val="es-ES_tradnl"/>
              </w:rPr>
            </w:pPr>
            <w:r w:rsidRPr="005C4D31">
              <w:rPr>
                <w:rFonts w:ascii="Palatino Linotype" w:eastAsia="Palatino Linotype" w:hAnsi="Palatino Linotype" w:cs="Palatino Linotype"/>
                <w:b/>
                <w:color w:val="000000"/>
                <w:lang w:val="es-ES_tradnl"/>
              </w:rPr>
              <w:t>SI</w:t>
            </w:r>
          </w:p>
        </w:tc>
        <w:tc>
          <w:tcPr>
            <w:tcW w:w="6098" w:type="dxa"/>
            <w:tcBorders>
              <w:top w:val="single" w:sz="4" w:space="0" w:color="000000"/>
              <w:left w:val="single" w:sz="4" w:space="0" w:color="000000"/>
              <w:bottom w:val="single" w:sz="4" w:space="0" w:color="000000"/>
              <w:right w:val="single" w:sz="4" w:space="0" w:color="000000"/>
            </w:tcBorders>
            <w:vAlign w:val="center"/>
          </w:tcPr>
          <w:p w14:paraId="3DC85575" w14:textId="77777777" w:rsidR="007540E0" w:rsidRPr="005C4D31" w:rsidRDefault="007540E0" w:rsidP="005C4D31">
            <w:pPr>
              <w:ind w:left="29" w:firstLine="18"/>
              <w:jc w:val="both"/>
              <w:rPr>
                <w:rFonts w:ascii="Palatino Linotype" w:hAnsi="Palatino Linotype"/>
                <w:color w:val="000000"/>
                <w:lang w:val="es-ES_tradnl"/>
              </w:rPr>
            </w:pPr>
          </w:p>
          <w:p w14:paraId="4983461D" w14:textId="77777777" w:rsidR="007540E0" w:rsidRPr="005C4D31" w:rsidRDefault="007540E0" w:rsidP="005C4D31">
            <w:pPr>
              <w:ind w:left="29" w:firstLine="18"/>
              <w:jc w:val="center"/>
              <w:rPr>
                <w:rFonts w:ascii="Palatino Linotype" w:eastAsia="Palatino Linotype" w:hAnsi="Palatino Linotype" w:cs="Palatino Linotype"/>
                <w:color w:val="000000"/>
                <w:lang w:val="es-ES_tradnl"/>
              </w:rPr>
            </w:pPr>
            <w:r w:rsidRPr="005C4D31">
              <w:rPr>
                <w:rFonts w:ascii="Palatino Linotype" w:eastAsia="Palatino Linotype" w:hAnsi="Palatino Linotype" w:cs="Palatino Linotype"/>
                <w:noProof/>
                <w:color w:val="000000"/>
                <w:lang w:eastAsia="es-MX"/>
              </w:rPr>
              <w:drawing>
                <wp:inline distT="0" distB="0" distL="0" distR="0" wp14:anchorId="06136D09" wp14:editId="324AB16F">
                  <wp:extent cx="2903751" cy="259308"/>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6220" b="12504"/>
                          <a:stretch/>
                        </pic:blipFill>
                        <pic:spPr bwMode="auto">
                          <a:xfrm>
                            <a:off x="0" y="0"/>
                            <a:ext cx="2973906" cy="2655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540E0" w:rsidRPr="005C4D31" w14:paraId="016F954B" w14:textId="77777777" w:rsidTr="00232DA8">
        <w:trPr>
          <w:trHeight w:val="3517"/>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5D71B2EC" w14:textId="77777777" w:rsidR="007540E0" w:rsidRPr="005C4D31" w:rsidRDefault="007540E0" w:rsidP="005C4D31">
            <w:pPr>
              <w:tabs>
                <w:tab w:val="left" w:pos="317"/>
              </w:tabs>
              <w:jc w:val="both"/>
              <w:rPr>
                <w:rFonts w:ascii="Palatino Linotype" w:eastAsia="Palatino Linotype" w:hAnsi="Palatino Linotype" w:cs="Palatino Linotype"/>
                <w:b/>
                <w:sz w:val="16"/>
                <w:szCs w:val="16"/>
                <w:lang w:val="es-ES_tradnl"/>
              </w:rPr>
            </w:pPr>
            <w:r w:rsidRPr="005C4D31">
              <w:rPr>
                <w:rFonts w:ascii="Palatino Linotype" w:eastAsia="Palatino Linotype" w:hAnsi="Palatino Linotype" w:cs="Palatino Linotype"/>
                <w:b/>
                <w:sz w:val="16"/>
                <w:szCs w:val="16"/>
                <w:lang w:val="es-ES_tradnl"/>
              </w:rPr>
              <w:lastRenderedPageBreak/>
              <w:t>Autoridades competentes.</w:t>
            </w:r>
          </w:p>
        </w:tc>
        <w:tc>
          <w:tcPr>
            <w:tcW w:w="1697" w:type="dxa"/>
            <w:tcBorders>
              <w:top w:val="single" w:sz="4" w:space="0" w:color="000000"/>
              <w:left w:val="single" w:sz="4" w:space="0" w:color="000000"/>
              <w:bottom w:val="single" w:sz="4" w:space="0" w:color="000000"/>
              <w:right w:val="single" w:sz="4" w:space="0" w:color="000000"/>
            </w:tcBorders>
            <w:vAlign w:val="center"/>
            <w:hideMark/>
          </w:tcPr>
          <w:p w14:paraId="6DE9E3D2" w14:textId="77777777" w:rsidR="007540E0" w:rsidRPr="005C4D31" w:rsidRDefault="007540E0" w:rsidP="005C4D31">
            <w:pPr>
              <w:ind w:left="29" w:firstLine="18"/>
              <w:jc w:val="both"/>
              <w:rPr>
                <w:rFonts w:ascii="Palatino Linotype" w:eastAsia="Palatino Linotype" w:hAnsi="Palatino Linotype" w:cs="Palatino Linotype"/>
                <w:b/>
                <w:color w:val="000000"/>
                <w:lang w:val="es-ES_tradnl"/>
              </w:rPr>
            </w:pPr>
            <w:r w:rsidRPr="005C4D31">
              <w:rPr>
                <w:rFonts w:ascii="Palatino Linotype" w:eastAsia="Palatino Linotype" w:hAnsi="Palatino Linotype" w:cs="Palatino Linotype"/>
                <w:b/>
                <w:color w:val="000000"/>
                <w:lang w:val="es-ES_tradnl"/>
              </w:rPr>
              <w:t>Sí</w:t>
            </w:r>
          </w:p>
        </w:tc>
        <w:tc>
          <w:tcPr>
            <w:tcW w:w="6098" w:type="dxa"/>
            <w:tcBorders>
              <w:top w:val="single" w:sz="4" w:space="0" w:color="000000"/>
              <w:left w:val="single" w:sz="4" w:space="0" w:color="000000"/>
              <w:bottom w:val="single" w:sz="4" w:space="0" w:color="000000"/>
              <w:right w:val="single" w:sz="4" w:space="0" w:color="000000"/>
            </w:tcBorders>
          </w:tcPr>
          <w:p w14:paraId="40D5D232" w14:textId="77777777" w:rsidR="007540E0" w:rsidRPr="005C4D31" w:rsidRDefault="007540E0" w:rsidP="005C4D31">
            <w:pPr>
              <w:jc w:val="both"/>
              <w:rPr>
                <w:rFonts w:ascii="Palatino Linotype" w:hAnsi="Palatino Linotype"/>
                <w:lang w:val="es-ES_tradnl"/>
              </w:rPr>
            </w:pPr>
          </w:p>
          <w:p w14:paraId="65ED9902" w14:textId="77777777" w:rsidR="007540E0" w:rsidRPr="005C4D31" w:rsidRDefault="007540E0" w:rsidP="005C4D31">
            <w:pPr>
              <w:jc w:val="center"/>
              <w:rPr>
                <w:rFonts w:ascii="Palatino Linotype" w:hAnsi="Palatino Linotype"/>
                <w:lang w:val="es-ES_tradnl"/>
              </w:rPr>
            </w:pPr>
            <w:r w:rsidRPr="005C4D31">
              <w:rPr>
                <w:rFonts w:ascii="Palatino Linotype" w:hAnsi="Palatino Linotype"/>
                <w:noProof/>
                <w:lang w:eastAsia="es-MX"/>
              </w:rPr>
              <w:drawing>
                <wp:inline distT="0" distB="0" distL="0" distR="0" wp14:anchorId="7685CDE1" wp14:editId="063839C9">
                  <wp:extent cx="2022374" cy="324816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525"/>
                          <a:stretch/>
                        </pic:blipFill>
                        <pic:spPr bwMode="auto">
                          <a:xfrm>
                            <a:off x="0" y="0"/>
                            <a:ext cx="2031562" cy="3262925"/>
                          </a:xfrm>
                          <a:prstGeom prst="rect">
                            <a:avLst/>
                          </a:prstGeom>
                          <a:ln>
                            <a:noFill/>
                          </a:ln>
                          <a:extLst>
                            <a:ext uri="{53640926-AAD7-44D8-BBD7-CCE9431645EC}">
                              <a14:shadowObscured xmlns:a14="http://schemas.microsoft.com/office/drawing/2010/main"/>
                            </a:ext>
                          </a:extLst>
                        </pic:spPr>
                      </pic:pic>
                    </a:graphicData>
                  </a:graphic>
                </wp:inline>
              </w:drawing>
            </w:r>
          </w:p>
          <w:p w14:paraId="6713E18D" w14:textId="77777777" w:rsidR="007540E0" w:rsidRPr="005C4D31" w:rsidRDefault="007540E0" w:rsidP="005C4D31">
            <w:pPr>
              <w:jc w:val="center"/>
              <w:rPr>
                <w:rFonts w:ascii="Palatino Linotype" w:hAnsi="Palatino Linotype"/>
                <w:lang w:val="es-ES_tradnl"/>
              </w:rPr>
            </w:pPr>
            <w:r w:rsidRPr="005C4D31">
              <w:rPr>
                <w:rFonts w:ascii="Palatino Linotype" w:hAnsi="Palatino Linotype"/>
                <w:noProof/>
                <w:lang w:eastAsia="es-MX"/>
              </w:rPr>
              <w:drawing>
                <wp:inline distT="0" distB="0" distL="0" distR="0" wp14:anchorId="360D900A" wp14:editId="415B9611">
                  <wp:extent cx="2101215" cy="103040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58449"/>
                          <a:stretch/>
                        </pic:blipFill>
                        <pic:spPr bwMode="auto">
                          <a:xfrm>
                            <a:off x="0" y="0"/>
                            <a:ext cx="2126642" cy="1042875"/>
                          </a:xfrm>
                          <a:prstGeom prst="rect">
                            <a:avLst/>
                          </a:prstGeom>
                          <a:ln>
                            <a:noFill/>
                          </a:ln>
                          <a:extLst>
                            <a:ext uri="{53640926-AAD7-44D8-BBD7-CCE9431645EC}">
                              <a14:shadowObscured xmlns:a14="http://schemas.microsoft.com/office/drawing/2010/main"/>
                            </a:ext>
                          </a:extLst>
                        </pic:spPr>
                      </pic:pic>
                    </a:graphicData>
                  </a:graphic>
                </wp:inline>
              </w:drawing>
            </w:r>
          </w:p>
          <w:p w14:paraId="00C0D9C9" w14:textId="77777777" w:rsidR="007540E0" w:rsidRPr="005C4D31" w:rsidRDefault="007540E0" w:rsidP="005C4D31">
            <w:pPr>
              <w:jc w:val="center"/>
              <w:rPr>
                <w:rFonts w:ascii="Palatino Linotype" w:hAnsi="Palatino Linotype"/>
                <w:lang w:val="es-ES_tradnl"/>
              </w:rPr>
            </w:pPr>
            <w:r w:rsidRPr="005C4D31">
              <w:rPr>
                <w:rFonts w:ascii="Palatino Linotype" w:hAnsi="Palatino Linotype"/>
                <w:noProof/>
                <w:lang w:eastAsia="es-MX"/>
              </w:rPr>
              <w:drawing>
                <wp:inline distT="0" distB="0" distL="0" distR="0" wp14:anchorId="7198DA1F" wp14:editId="0FF4D033">
                  <wp:extent cx="2101215" cy="719316"/>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0994"/>
                          <a:stretch/>
                        </pic:blipFill>
                        <pic:spPr bwMode="auto">
                          <a:xfrm>
                            <a:off x="0" y="0"/>
                            <a:ext cx="2126642" cy="7280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1953E1" w14:textId="77777777" w:rsidR="007540E0" w:rsidRPr="005C4D31" w:rsidRDefault="007540E0" w:rsidP="005C4D31">
      <w:pPr>
        <w:spacing w:line="360" w:lineRule="auto"/>
        <w:jc w:val="both"/>
        <w:rPr>
          <w:rFonts w:ascii="Palatino Linotype" w:hAnsi="Palatino Linotype"/>
          <w:lang w:eastAsia="es-MX"/>
        </w:rPr>
      </w:pPr>
    </w:p>
    <w:p w14:paraId="03D6FDA0" w14:textId="7E9029F8" w:rsidR="007540E0" w:rsidRPr="005C4D31" w:rsidRDefault="007540E0" w:rsidP="005C4D31">
      <w:pPr>
        <w:spacing w:line="360" w:lineRule="auto"/>
        <w:jc w:val="both"/>
        <w:rPr>
          <w:rFonts w:ascii="Palatino Linotype" w:hAnsi="Palatino Linotype" w:cs="Arial"/>
          <w:b/>
          <w:bCs/>
        </w:rPr>
      </w:pPr>
      <w:r w:rsidRPr="005C4D31">
        <w:rPr>
          <w:rFonts w:ascii="Palatino Linotype" w:hAnsi="Palatino Linotype" w:cs="Arial"/>
        </w:rPr>
        <w:t>Luego, inconforme por la</w:t>
      </w:r>
      <w:r w:rsidR="00047D0D" w:rsidRPr="005C4D31">
        <w:rPr>
          <w:rFonts w:ascii="Palatino Linotype" w:hAnsi="Palatino Linotype" w:cs="Arial"/>
        </w:rPr>
        <w:t>s</w:t>
      </w:r>
      <w:r w:rsidRPr="005C4D31">
        <w:rPr>
          <w:rFonts w:ascii="Palatino Linotype" w:hAnsi="Palatino Linotype" w:cs="Arial"/>
        </w:rPr>
        <w:t xml:space="preserve"> respuesta</w:t>
      </w:r>
      <w:r w:rsidR="00047D0D" w:rsidRPr="005C4D31">
        <w:rPr>
          <w:rFonts w:ascii="Palatino Linotype" w:hAnsi="Palatino Linotype" w:cs="Arial"/>
        </w:rPr>
        <w:t>s</w:t>
      </w:r>
      <w:r w:rsidRPr="005C4D31">
        <w:rPr>
          <w:rFonts w:ascii="Palatino Linotype" w:hAnsi="Palatino Linotype" w:cs="Arial"/>
        </w:rPr>
        <w:t xml:space="preserve"> </w:t>
      </w:r>
      <w:r w:rsidRPr="005C4D31">
        <w:rPr>
          <w:rFonts w:ascii="Palatino Linotype" w:hAnsi="Palatino Linotype" w:cs="Arial"/>
          <w:b/>
          <w:bCs/>
        </w:rPr>
        <w:t xml:space="preserve">EL RECURRENTE </w:t>
      </w:r>
      <w:r w:rsidRPr="005C4D31">
        <w:rPr>
          <w:rFonts w:ascii="Palatino Linotype" w:hAnsi="Palatino Linotype" w:cs="Arial"/>
        </w:rPr>
        <w:t xml:space="preserve">interpuso </w:t>
      </w:r>
      <w:r w:rsidR="00047D0D" w:rsidRPr="005C4D31">
        <w:rPr>
          <w:rFonts w:ascii="Palatino Linotype" w:hAnsi="Palatino Linotype" w:cs="Arial"/>
        </w:rPr>
        <w:t>los</w:t>
      </w:r>
      <w:r w:rsidRPr="005C4D31">
        <w:rPr>
          <w:rFonts w:ascii="Palatino Linotype" w:hAnsi="Palatino Linotype" w:cs="Arial"/>
        </w:rPr>
        <w:t xml:space="preserve"> presente</w:t>
      </w:r>
      <w:r w:rsidR="00047D0D" w:rsidRPr="005C4D31">
        <w:rPr>
          <w:rFonts w:ascii="Palatino Linotype" w:hAnsi="Palatino Linotype" w:cs="Arial"/>
        </w:rPr>
        <w:t>s</w:t>
      </w:r>
      <w:r w:rsidRPr="005C4D31">
        <w:rPr>
          <w:rFonts w:ascii="Palatino Linotype" w:hAnsi="Palatino Linotype" w:cs="Arial"/>
        </w:rPr>
        <w:t xml:space="preserve"> Recurso</w:t>
      </w:r>
      <w:r w:rsidR="00047D0D" w:rsidRPr="005C4D31">
        <w:rPr>
          <w:rFonts w:ascii="Palatino Linotype" w:hAnsi="Palatino Linotype" w:cs="Arial"/>
        </w:rPr>
        <w:t>s</w:t>
      </w:r>
      <w:r w:rsidRPr="005C4D31">
        <w:rPr>
          <w:rFonts w:ascii="Palatino Linotype" w:hAnsi="Palatino Linotype" w:cs="Arial"/>
        </w:rPr>
        <w:t xml:space="preserve"> de Revisión que nos ocupan, realizando los </w:t>
      </w:r>
      <w:r w:rsidR="004A6407" w:rsidRPr="005C4D31">
        <w:rPr>
          <w:rFonts w:ascii="Palatino Linotype" w:hAnsi="Palatino Linotype" w:cs="Arial"/>
        </w:rPr>
        <w:t xml:space="preserve">siguientes </w:t>
      </w:r>
      <w:r w:rsidR="004A6407" w:rsidRPr="005C4D31">
        <w:rPr>
          <w:rFonts w:ascii="Palatino Linotype" w:hAnsi="Palatino Linotype" w:cs="Arial"/>
          <w:b/>
          <w:bCs/>
        </w:rPr>
        <w:t>agravios</w:t>
      </w:r>
      <w:r w:rsidR="00047D0D" w:rsidRPr="005C4D31">
        <w:rPr>
          <w:rFonts w:ascii="Palatino Linotype" w:hAnsi="Palatino Linotype" w:cs="Arial"/>
          <w:b/>
          <w:bCs/>
        </w:rPr>
        <w:t>:</w:t>
      </w:r>
    </w:p>
    <w:p w14:paraId="68D58E32" w14:textId="63BCFCB0" w:rsidR="00047D0D" w:rsidRPr="005C4D31" w:rsidRDefault="00047D0D" w:rsidP="005C4D31">
      <w:pPr>
        <w:spacing w:line="360" w:lineRule="auto"/>
        <w:jc w:val="both"/>
        <w:rPr>
          <w:rFonts w:ascii="Palatino Linotype" w:hAnsi="Palatino Linotype" w:cs="Arial"/>
          <w:b/>
          <w:bCs/>
        </w:rPr>
      </w:pPr>
    </w:p>
    <w:p w14:paraId="30157E21" w14:textId="77777777" w:rsidR="00047D0D" w:rsidRPr="00047D0D" w:rsidRDefault="00047D0D" w:rsidP="005C4D31">
      <w:pPr>
        <w:spacing w:line="360" w:lineRule="auto"/>
        <w:jc w:val="both"/>
        <w:rPr>
          <w:rFonts w:ascii="Palatino Linotype" w:hAnsi="Palatino Linotype" w:cs="Arial"/>
          <w:b/>
          <w:lang w:val="en-US"/>
        </w:rPr>
      </w:pPr>
      <w:r w:rsidRPr="00047D0D">
        <w:rPr>
          <w:rFonts w:ascii="Palatino Linotype" w:hAnsi="Palatino Linotype" w:cs="Arial"/>
          <w:b/>
          <w:bCs/>
          <w:lang w:val="en-US"/>
        </w:rPr>
        <w:t xml:space="preserve">05737/INFOEM/IP/RR/2022: </w:t>
      </w:r>
    </w:p>
    <w:p w14:paraId="439494C0" w14:textId="77777777" w:rsidR="00047D0D" w:rsidRPr="00047D0D" w:rsidRDefault="00047D0D" w:rsidP="005C4D31">
      <w:pPr>
        <w:spacing w:line="360" w:lineRule="auto"/>
        <w:jc w:val="both"/>
        <w:rPr>
          <w:rFonts w:ascii="Palatino Linotype" w:hAnsi="Palatino Linotype" w:cs="Arial"/>
          <w:lang w:val="en-US"/>
        </w:rPr>
      </w:pPr>
    </w:p>
    <w:p w14:paraId="361B5EA5" w14:textId="77777777" w:rsidR="00047D0D" w:rsidRPr="00047D0D" w:rsidRDefault="00047D0D" w:rsidP="005C4D31">
      <w:pPr>
        <w:numPr>
          <w:ilvl w:val="0"/>
          <w:numId w:val="7"/>
        </w:numPr>
        <w:spacing w:line="360" w:lineRule="auto"/>
        <w:jc w:val="both"/>
        <w:rPr>
          <w:rFonts w:ascii="Palatino Linotype" w:hAnsi="Palatino Linotype" w:cs="Arial"/>
          <w:b/>
          <w:bCs/>
        </w:rPr>
      </w:pPr>
      <w:r w:rsidRPr="00047D0D">
        <w:rPr>
          <w:rFonts w:ascii="Palatino Linotype" w:hAnsi="Palatino Linotype" w:cs="Arial"/>
          <w:b/>
          <w:bCs/>
        </w:rPr>
        <w:t>Acto impugnado:</w:t>
      </w:r>
    </w:p>
    <w:p w14:paraId="530AB210" w14:textId="77777777" w:rsidR="00047D0D" w:rsidRPr="00047D0D" w:rsidRDefault="00047D0D" w:rsidP="005C4D31">
      <w:pPr>
        <w:tabs>
          <w:tab w:val="left" w:pos="851"/>
        </w:tabs>
        <w:spacing w:line="276" w:lineRule="auto"/>
        <w:ind w:left="851" w:right="901"/>
        <w:jc w:val="both"/>
        <w:rPr>
          <w:rFonts w:ascii="Palatino Linotype" w:hAnsi="Palatino Linotype" w:cs="Arial"/>
          <w:i/>
          <w:sz w:val="22"/>
          <w:szCs w:val="22"/>
        </w:rPr>
      </w:pPr>
    </w:p>
    <w:p w14:paraId="5C5DECA6" w14:textId="77777777" w:rsidR="00047D0D" w:rsidRPr="00047D0D" w:rsidRDefault="00047D0D" w:rsidP="005C4D31">
      <w:pPr>
        <w:tabs>
          <w:tab w:val="left" w:pos="851"/>
        </w:tabs>
        <w:spacing w:line="276" w:lineRule="auto"/>
        <w:ind w:left="851" w:right="901"/>
        <w:jc w:val="both"/>
        <w:rPr>
          <w:rFonts w:ascii="Palatino Linotype" w:hAnsi="Palatino Linotype" w:cs="Arial"/>
          <w:i/>
          <w:sz w:val="22"/>
          <w:szCs w:val="22"/>
        </w:rPr>
      </w:pPr>
      <w:r w:rsidRPr="00047D0D">
        <w:rPr>
          <w:rFonts w:ascii="Palatino Linotype" w:hAnsi="Palatino Linotype" w:cs="Arial"/>
          <w:i/>
          <w:sz w:val="22"/>
          <w:szCs w:val="22"/>
        </w:rPr>
        <w:t>“No entrega la información solicitada, el Ayuntamiento oculta información." (Sic)</w:t>
      </w:r>
    </w:p>
    <w:p w14:paraId="1A4C782B" w14:textId="77777777" w:rsidR="00047D0D" w:rsidRPr="00047D0D" w:rsidRDefault="00047D0D" w:rsidP="005C4D31">
      <w:pPr>
        <w:spacing w:line="276" w:lineRule="auto"/>
        <w:jc w:val="both"/>
        <w:rPr>
          <w:rFonts w:ascii="Palatino Linotype" w:hAnsi="Palatino Linotype" w:cs="Arial"/>
        </w:rPr>
      </w:pPr>
    </w:p>
    <w:p w14:paraId="02AAD7A0" w14:textId="77777777" w:rsidR="00047D0D" w:rsidRPr="00047D0D" w:rsidRDefault="00047D0D" w:rsidP="005C4D31">
      <w:pPr>
        <w:numPr>
          <w:ilvl w:val="0"/>
          <w:numId w:val="7"/>
        </w:numPr>
        <w:spacing w:line="360" w:lineRule="auto"/>
        <w:jc w:val="both"/>
        <w:rPr>
          <w:rFonts w:ascii="Palatino Linotype" w:hAnsi="Palatino Linotype" w:cs="Arial"/>
          <w:b/>
          <w:bCs/>
        </w:rPr>
      </w:pPr>
      <w:r w:rsidRPr="00047D0D">
        <w:rPr>
          <w:rFonts w:ascii="Palatino Linotype" w:hAnsi="Palatino Linotype" w:cs="Arial"/>
          <w:b/>
          <w:bCs/>
        </w:rPr>
        <w:t>Razones o motivos de inconformidad:</w:t>
      </w:r>
    </w:p>
    <w:p w14:paraId="6F1ECBF8" w14:textId="77777777" w:rsidR="00047D0D" w:rsidRPr="00047D0D" w:rsidRDefault="00047D0D" w:rsidP="005C4D31">
      <w:pPr>
        <w:spacing w:line="276" w:lineRule="auto"/>
        <w:ind w:left="850" w:right="901"/>
        <w:jc w:val="both"/>
        <w:rPr>
          <w:rFonts w:ascii="Palatino Linotype" w:hAnsi="Palatino Linotype" w:cs="Arial"/>
          <w:i/>
          <w:iCs/>
          <w:sz w:val="22"/>
          <w:szCs w:val="22"/>
        </w:rPr>
      </w:pPr>
    </w:p>
    <w:p w14:paraId="0B83E7CE" w14:textId="77777777" w:rsidR="00047D0D" w:rsidRPr="00047D0D" w:rsidRDefault="00047D0D" w:rsidP="005C4D31">
      <w:pPr>
        <w:spacing w:line="276" w:lineRule="auto"/>
        <w:ind w:left="850" w:right="901"/>
        <w:jc w:val="both"/>
        <w:rPr>
          <w:rFonts w:ascii="Palatino Linotype" w:hAnsi="Palatino Linotype" w:cs="Arial"/>
          <w:i/>
          <w:sz w:val="22"/>
          <w:szCs w:val="22"/>
        </w:rPr>
      </w:pPr>
      <w:r w:rsidRPr="00047D0D">
        <w:rPr>
          <w:rFonts w:ascii="Palatino Linotype" w:hAnsi="Palatino Linotype" w:cs="Arial"/>
          <w:i/>
          <w:sz w:val="22"/>
          <w:szCs w:val="22"/>
        </w:rPr>
        <w:t>“No entrega la información solicitada, el Ayuntamiento oculta información.”</w:t>
      </w:r>
    </w:p>
    <w:p w14:paraId="5E6073DF" w14:textId="77777777" w:rsidR="00047D0D" w:rsidRPr="00047D0D" w:rsidRDefault="00047D0D" w:rsidP="005C4D31">
      <w:pPr>
        <w:spacing w:line="276" w:lineRule="auto"/>
        <w:jc w:val="both"/>
        <w:rPr>
          <w:rFonts w:ascii="Palatino Linotype" w:hAnsi="Palatino Linotype" w:cs="Arial"/>
          <w:b/>
          <w:bCs/>
          <w:sz w:val="26"/>
          <w:szCs w:val="26"/>
        </w:rPr>
      </w:pPr>
    </w:p>
    <w:p w14:paraId="354A0808" w14:textId="77777777" w:rsidR="00047D0D" w:rsidRPr="00047D0D" w:rsidRDefault="00047D0D" w:rsidP="005C4D31">
      <w:pPr>
        <w:spacing w:line="360" w:lineRule="auto"/>
        <w:jc w:val="both"/>
        <w:rPr>
          <w:rFonts w:ascii="Palatino Linotype" w:hAnsi="Palatino Linotype" w:cs="Arial"/>
          <w:b/>
          <w:lang w:val="en-US"/>
        </w:rPr>
      </w:pPr>
      <w:r w:rsidRPr="00047D0D">
        <w:rPr>
          <w:rFonts w:ascii="Palatino Linotype" w:hAnsi="Palatino Linotype" w:cs="Arial"/>
          <w:b/>
          <w:bCs/>
          <w:lang w:val="en-US"/>
        </w:rPr>
        <w:t>05740/INFOEM/IP/RR/2022:</w:t>
      </w:r>
    </w:p>
    <w:p w14:paraId="7422E276" w14:textId="77777777" w:rsidR="00047D0D" w:rsidRPr="00047D0D" w:rsidRDefault="00047D0D" w:rsidP="005C4D31">
      <w:pPr>
        <w:spacing w:line="360" w:lineRule="auto"/>
        <w:jc w:val="both"/>
        <w:rPr>
          <w:rFonts w:ascii="Palatino Linotype" w:hAnsi="Palatino Linotype" w:cs="Arial"/>
          <w:lang w:val="en-US"/>
        </w:rPr>
      </w:pPr>
    </w:p>
    <w:p w14:paraId="7956B49C" w14:textId="77777777" w:rsidR="00047D0D" w:rsidRPr="00047D0D" w:rsidRDefault="00047D0D" w:rsidP="005C4D31">
      <w:pPr>
        <w:numPr>
          <w:ilvl w:val="0"/>
          <w:numId w:val="7"/>
        </w:numPr>
        <w:spacing w:line="360" w:lineRule="auto"/>
        <w:jc w:val="both"/>
        <w:rPr>
          <w:rFonts w:ascii="Palatino Linotype" w:hAnsi="Palatino Linotype" w:cs="Arial"/>
          <w:b/>
          <w:bCs/>
        </w:rPr>
      </w:pPr>
      <w:r w:rsidRPr="00047D0D">
        <w:rPr>
          <w:rFonts w:ascii="Palatino Linotype" w:hAnsi="Palatino Linotype" w:cs="Arial"/>
          <w:b/>
          <w:bCs/>
        </w:rPr>
        <w:t>Acto impugnado:</w:t>
      </w:r>
    </w:p>
    <w:p w14:paraId="0E5BCCAC" w14:textId="77777777" w:rsidR="00047D0D" w:rsidRPr="00047D0D" w:rsidRDefault="00047D0D" w:rsidP="005C4D31">
      <w:pPr>
        <w:tabs>
          <w:tab w:val="left" w:pos="851"/>
        </w:tabs>
        <w:spacing w:line="276" w:lineRule="auto"/>
        <w:ind w:left="851" w:right="901"/>
        <w:jc w:val="both"/>
        <w:rPr>
          <w:rFonts w:ascii="Palatino Linotype" w:hAnsi="Palatino Linotype" w:cs="Arial"/>
          <w:i/>
          <w:sz w:val="22"/>
          <w:szCs w:val="22"/>
        </w:rPr>
      </w:pPr>
    </w:p>
    <w:p w14:paraId="72C789AB" w14:textId="77777777" w:rsidR="00047D0D" w:rsidRPr="00047D0D" w:rsidRDefault="00047D0D" w:rsidP="005C4D31">
      <w:pPr>
        <w:tabs>
          <w:tab w:val="left" w:pos="851"/>
        </w:tabs>
        <w:spacing w:line="276" w:lineRule="auto"/>
        <w:ind w:left="851" w:right="901"/>
        <w:jc w:val="both"/>
        <w:rPr>
          <w:rFonts w:ascii="Palatino Linotype" w:hAnsi="Palatino Linotype" w:cs="Arial"/>
          <w:i/>
          <w:sz w:val="22"/>
          <w:szCs w:val="22"/>
        </w:rPr>
      </w:pPr>
      <w:r w:rsidRPr="00047D0D">
        <w:rPr>
          <w:rFonts w:ascii="Palatino Linotype" w:hAnsi="Palatino Linotype" w:cs="Arial"/>
          <w:i/>
          <w:sz w:val="22"/>
          <w:szCs w:val="22"/>
        </w:rPr>
        <w:t>“No proporciona la información solicitada." (Sic)</w:t>
      </w:r>
    </w:p>
    <w:p w14:paraId="6BF9653F" w14:textId="77777777" w:rsidR="00047D0D" w:rsidRPr="00047D0D" w:rsidRDefault="00047D0D" w:rsidP="005C4D31">
      <w:pPr>
        <w:spacing w:line="276" w:lineRule="auto"/>
        <w:jc w:val="both"/>
        <w:rPr>
          <w:rFonts w:ascii="Palatino Linotype" w:hAnsi="Palatino Linotype" w:cs="Arial"/>
        </w:rPr>
      </w:pPr>
    </w:p>
    <w:p w14:paraId="59AE131A" w14:textId="77777777" w:rsidR="00047D0D" w:rsidRPr="00047D0D" w:rsidRDefault="00047D0D" w:rsidP="005C4D31">
      <w:pPr>
        <w:numPr>
          <w:ilvl w:val="0"/>
          <w:numId w:val="7"/>
        </w:numPr>
        <w:spacing w:line="360" w:lineRule="auto"/>
        <w:jc w:val="both"/>
        <w:rPr>
          <w:rFonts w:ascii="Palatino Linotype" w:hAnsi="Palatino Linotype" w:cs="Arial"/>
          <w:b/>
          <w:bCs/>
        </w:rPr>
      </w:pPr>
      <w:r w:rsidRPr="00047D0D">
        <w:rPr>
          <w:rFonts w:ascii="Palatino Linotype" w:hAnsi="Palatino Linotype" w:cs="Arial"/>
          <w:b/>
          <w:bCs/>
        </w:rPr>
        <w:t>Razones o motivos de inconformidad:</w:t>
      </w:r>
    </w:p>
    <w:p w14:paraId="061FB7F9" w14:textId="77777777" w:rsidR="00047D0D" w:rsidRPr="00047D0D" w:rsidRDefault="00047D0D" w:rsidP="005C4D31">
      <w:pPr>
        <w:spacing w:line="276" w:lineRule="auto"/>
        <w:ind w:left="850" w:right="901"/>
        <w:jc w:val="both"/>
        <w:rPr>
          <w:rFonts w:ascii="Palatino Linotype" w:hAnsi="Palatino Linotype" w:cs="Arial"/>
          <w:i/>
          <w:iCs/>
          <w:sz w:val="22"/>
          <w:szCs w:val="22"/>
        </w:rPr>
      </w:pPr>
    </w:p>
    <w:p w14:paraId="09E171AD" w14:textId="77777777" w:rsidR="00047D0D" w:rsidRPr="00047D0D" w:rsidRDefault="00047D0D" w:rsidP="005C4D31">
      <w:pPr>
        <w:spacing w:line="276" w:lineRule="auto"/>
        <w:ind w:left="850" w:right="901"/>
        <w:jc w:val="both"/>
        <w:rPr>
          <w:rFonts w:ascii="Palatino Linotype" w:hAnsi="Palatino Linotype" w:cs="Arial"/>
          <w:i/>
          <w:sz w:val="22"/>
          <w:szCs w:val="22"/>
        </w:rPr>
      </w:pPr>
      <w:r w:rsidRPr="00047D0D">
        <w:rPr>
          <w:rFonts w:ascii="Palatino Linotype" w:hAnsi="Palatino Linotype" w:cs="Arial"/>
          <w:i/>
          <w:sz w:val="22"/>
          <w:szCs w:val="22"/>
        </w:rPr>
        <w:t>“No proporciona la información solicitada.”</w:t>
      </w:r>
    </w:p>
    <w:p w14:paraId="28D29F63" w14:textId="77777777" w:rsidR="00047D0D" w:rsidRPr="00047D0D" w:rsidRDefault="00047D0D" w:rsidP="005C4D31">
      <w:pPr>
        <w:spacing w:line="276" w:lineRule="auto"/>
        <w:jc w:val="both"/>
        <w:rPr>
          <w:rFonts w:ascii="Palatino Linotype" w:hAnsi="Palatino Linotype" w:cs="Arial"/>
          <w:b/>
          <w:bCs/>
          <w:sz w:val="26"/>
          <w:szCs w:val="26"/>
        </w:rPr>
      </w:pPr>
    </w:p>
    <w:p w14:paraId="4720C5A4" w14:textId="4A09F429" w:rsidR="007540E0" w:rsidRPr="005C4D31" w:rsidRDefault="007540E0" w:rsidP="005C4D31">
      <w:pPr>
        <w:spacing w:line="360" w:lineRule="auto"/>
        <w:jc w:val="both"/>
        <w:rPr>
          <w:rFonts w:ascii="Palatino Linotype" w:eastAsia="Arial Unicode MS" w:hAnsi="Palatino Linotype" w:cs="Arial"/>
          <w:b/>
        </w:rPr>
      </w:pPr>
      <w:r w:rsidRPr="005C4D31">
        <w:rPr>
          <w:rFonts w:ascii="Palatino Linotype" w:hAnsi="Palatino Linotype" w:cs="Arial"/>
        </w:rPr>
        <w:t xml:space="preserve">Abierta la etapa de manifestaciones, el particular no realizo </w:t>
      </w:r>
      <w:r w:rsidRPr="005C4D31">
        <w:rPr>
          <w:rFonts w:ascii="Palatino Linotype" w:eastAsiaTheme="minorEastAsia" w:hAnsi="Palatino Linotype" w:cstheme="minorBidi"/>
          <w:lang w:val="es-419"/>
        </w:rPr>
        <w:t>manifestaciones, así como tampoco ofreció pruebas o alegatos</w:t>
      </w:r>
      <w:r w:rsidRPr="005C4D31">
        <w:rPr>
          <w:rFonts w:ascii="Palatino Linotype" w:eastAsiaTheme="minorEastAsia" w:hAnsi="Palatino Linotype" w:cstheme="minorBidi"/>
          <w:lang w:val="es-ES_tradnl"/>
        </w:rPr>
        <w:t xml:space="preserve">; por su parte, </w:t>
      </w:r>
      <w:r w:rsidRPr="005C4D31">
        <w:rPr>
          <w:rFonts w:ascii="Palatino Linotype" w:eastAsiaTheme="minorEastAsia" w:hAnsi="Palatino Linotype" w:cstheme="minorBidi"/>
          <w:b/>
          <w:bCs/>
          <w:lang w:val="es-ES_tradnl"/>
        </w:rPr>
        <w:t>EL SUJETO OBLIGADO</w:t>
      </w:r>
      <w:r w:rsidRPr="005C4D31">
        <w:rPr>
          <w:rFonts w:ascii="Palatino Linotype" w:eastAsiaTheme="minorEastAsia" w:hAnsi="Palatino Linotype" w:cstheme="minorBidi"/>
          <w:lang w:val="es-ES_tradnl"/>
        </w:rPr>
        <w:t xml:space="preserve"> no rindió Informe Justificad</w:t>
      </w:r>
      <w:r w:rsidR="00047D0D" w:rsidRPr="005C4D31">
        <w:rPr>
          <w:rFonts w:ascii="Palatino Linotype" w:eastAsiaTheme="minorEastAsia" w:hAnsi="Palatino Linotype" w:cstheme="minorBidi"/>
          <w:lang w:val="es-ES_tradnl"/>
        </w:rPr>
        <w:t xml:space="preserve">o, en el cual </w:t>
      </w:r>
      <w:r w:rsidR="00047D0D" w:rsidRPr="005C4D31">
        <w:rPr>
          <w:rFonts w:ascii="Palatino Linotype" w:eastAsia="Arial Unicode MS" w:hAnsi="Palatino Linotype" w:cs="Arial"/>
          <w:bCs/>
        </w:rPr>
        <w:t xml:space="preserve">la Titular de la Unidad de Transparencia del </w:t>
      </w:r>
      <w:r w:rsidR="00047D0D" w:rsidRPr="005C4D31">
        <w:rPr>
          <w:rFonts w:ascii="Palatino Linotype" w:eastAsia="Arial Unicode MS" w:hAnsi="Palatino Linotype" w:cs="Arial"/>
          <w:b/>
        </w:rPr>
        <w:t>SUJETO OBLIGADO</w:t>
      </w:r>
      <w:r w:rsidR="00047D0D" w:rsidRPr="005C4D31">
        <w:rPr>
          <w:rFonts w:ascii="Palatino Linotype" w:eastAsia="Arial Unicode MS" w:hAnsi="Palatino Linotype" w:cs="Arial"/>
          <w:bCs/>
        </w:rPr>
        <w:t>, confirma su respuesta que la información solicitada tiene carácter de reservada.</w:t>
      </w:r>
    </w:p>
    <w:p w14:paraId="0996917D" w14:textId="77777777" w:rsidR="007540E0" w:rsidRPr="005C4D31" w:rsidRDefault="007540E0" w:rsidP="005C4D31">
      <w:pPr>
        <w:spacing w:line="360" w:lineRule="auto"/>
        <w:jc w:val="both"/>
        <w:rPr>
          <w:rFonts w:ascii="Palatino Linotype" w:hAnsi="Palatino Linotype"/>
          <w:lang w:eastAsia="es-MX"/>
        </w:rPr>
      </w:pPr>
    </w:p>
    <w:p w14:paraId="67E2E14E" w14:textId="3F0C8CE4" w:rsidR="00AF3DBA" w:rsidRPr="005C4D31" w:rsidRDefault="00DC23D3" w:rsidP="005C4D31">
      <w:pPr>
        <w:spacing w:line="360" w:lineRule="auto"/>
        <w:jc w:val="both"/>
        <w:rPr>
          <w:rFonts w:ascii="Palatino Linotype" w:hAnsi="Palatino Linotype" w:cs="Arial"/>
        </w:rPr>
      </w:pPr>
      <w:r w:rsidRPr="005C4D31">
        <w:rPr>
          <w:rFonts w:ascii="Palatino Linotype" w:hAnsi="Palatino Linotype"/>
          <w:lang w:eastAsia="es-MX"/>
        </w:rPr>
        <w:t>De la revisión de la solicitud</w:t>
      </w:r>
      <w:r w:rsidR="005E3944" w:rsidRPr="005C4D31">
        <w:rPr>
          <w:rFonts w:ascii="Palatino Linotype" w:hAnsi="Palatino Linotype"/>
          <w:lang w:eastAsia="es-MX"/>
        </w:rPr>
        <w:t xml:space="preserve"> </w:t>
      </w:r>
      <w:r w:rsidR="00372EF2" w:rsidRPr="005C4D31">
        <w:rPr>
          <w:rFonts w:ascii="Palatino Linotype" w:hAnsi="Palatino Linotype"/>
          <w:lang w:eastAsia="es-MX"/>
        </w:rPr>
        <w:t xml:space="preserve">de acceso a la información plasmada por </w:t>
      </w:r>
      <w:r w:rsidR="00372EF2" w:rsidRPr="005C4D31">
        <w:rPr>
          <w:rFonts w:ascii="Palatino Linotype" w:hAnsi="Palatino Linotype"/>
          <w:b/>
          <w:lang w:eastAsia="es-MX"/>
        </w:rPr>
        <w:t>EL</w:t>
      </w:r>
      <w:r w:rsidR="00372EF2" w:rsidRPr="005C4D31">
        <w:rPr>
          <w:rFonts w:ascii="Palatino Linotype" w:hAnsi="Palatino Linotype"/>
          <w:lang w:eastAsia="es-MX"/>
        </w:rPr>
        <w:t xml:space="preserve"> </w:t>
      </w:r>
      <w:r w:rsidR="00372EF2" w:rsidRPr="005C4D31">
        <w:rPr>
          <w:rFonts w:ascii="Palatino Linotype" w:hAnsi="Palatino Linotype"/>
          <w:b/>
          <w:lang w:eastAsia="es-MX"/>
        </w:rPr>
        <w:t>RECURRENTE</w:t>
      </w:r>
      <w:r w:rsidR="00372EF2" w:rsidRPr="005C4D31">
        <w:rPr>
          <w:rFonts w:ascii="Palatino Linotype" w:hAnsi="Palatino Linotype"/>
          <w:lang w:eastAsia="es-MX"/>
        </w:rPr>
        <w:t xml:space="preserve"> al requerir, “</w:t>
      </w:r>
      <w:r w:rsidR="00372EF2" w:rsidRPr="005C4D31">
        <w:rPr>
          <w:rFonts w:ascii="Palatino Linotype" w:hAnsi="Palatino Linotype"/>
          <w:i/>
          <w:lang w:eastAsia="es-MX"/>
        </w:rPr>
        <w:t>el parte de novedades”</w:t>
      </w:r>
      <w:r w:rsidR="00372EF2" w:rsidRPr="005C4D31">
        <w:rPr>
          <w:rFonts w:ascii="Palatino Linotype" w:hAnsi="Palatino Linotype"/>
          <w:lang w:eastAsia="es-MX"/>
        </w:rPr>
        <w:t xml:space="preserve">, </w:t>
      </w:r>
      <w:r w:rsidR="00AF3DBA" w:rsidRPr="005C4D31">
        <w:rPr>
          <w:rFonts w:ascii="Palatino Linotype" w:hAnsi="Palatino Linotype"/>
          <w:b/>
          <w:bCs/>
          <w:lang w:eastAsia="es-MX"/>
        </w:rPr>
        <w:t>EL SUJETO OBLIGADO</w:t>
      </w:r>
      <w:r w:rsidR="00AF3DBA" w:rsidRPr="005C4D31">
        <w:rPr>
          <w:rFonts w:ascii="Palatino Linotype" w:hAnsi="Palatino Linotype"/>
          <w:lang w:eastAsia="es-MX"/>
        </w:rPr>
        <w:t xml:space="preserve"> la </w:t>
      </w:r>
      <w:r w:rsidR="00372EF2" w:rsidRPr="005C4D31">
        <w:rPr>
          <w:rFonts w:ascii="Palatino Linotype" w:hAnsi="Palatino Linotype" w:cs="Arial"/>
        </w:rPr>
        <w:t>clasifica como información reservada</w:t>
      </w:r>
      <w:r w:rsidR="00AF3DBA" w:rsidRPr="005C4D31">
        <w:rPr>
          <w:rFonts w:ascii="Palatino Linotype" w:hAnsi="Palatino Linotype" w:cs="Arial"/>
        </w:rPr>
        <w:t xml:space="preserve">, sin embargo, se puntualiza lo siguiente: </w:t>
      </w:r>
    </w:p>
    <w:p w14:paraId="1A54044B" w14:textId="77777777" w:rsidR="00AF3DBA" w:rsidRPr="005C4D31" w:rsidRDefault="00AF3DBA" w:rsidP="005C4D31">
      <w:pPr>
        <w:spacing w:line="360" w:lineRule="auto"/>
        <w:jc w:val="both"/>
        <w:rPr>
          <w:rFonts w:ascii="Palatino Linotype" w:hAnsi="Palatino Linotype" w:cs="Arial"/>
        </w:rPr>
      </w:pPr>
    </w:p>
    <w:p w14:paraId="3EAE1FE4" w14:textId="3B98D574" w:rsidR="00372EF2" w:rsidRPr="005C4D31" w:rsidRDefault="00AF3DBA" w:rsidP="005C4D31">
      <w:pPr>
        <w:pStyle w:val="Prrafodelista"/>
        <w:numPr>
          <w:ilvl w:val="0"/>
          <w:numId w:val="8"/>
        </w:numPr>
        <w:spacing w:line="360" w:lineRule="auto"/>
        <w:jc w:val="both"/>
        <w:rPr>
          <w:rFonts w:ascii="Palatino Linotype" w:hAnsi="Palatino Linotype" w:cs="Arial"/>
        </w:rPr>
      </w:pPr>
      <w:r w:rsidRPr="005C4D31">
        <w:rPr>
          <w:rFonts w:ascii="Palatino Linotype" w:hAnsi="Palatino Linotype" w:cs="Arial"/>
        </w:rPr>
        <w:lastRenderedPageBreak/>
        <w:t>La prueba de daño realizada, así como el Acta del Comité de Transparencia que, da veracidad al acto de la autoridad recurrida, no cumple con los requisitos de para clasificar la información como reservada.</w:t>
      </w:r>
    </w:p>
    <w:p w14:paraId="044CEAEA" w14:textId="15DCD1F3" w:rsidR="00AF3DBA" w:rsidRPr="005C4D31" w:rsidRDefault="00AF3DBA" w:rsidP="005C4D31">
      <w:pPr>
        <w:spacing w:line="360" w:lineRule="auto"/>
        <w:jc w:val="both"/>
        <w:rPr>
          <w:rFonts w:ascii="Palatino Linotype" w:hAnsi="Palatino Linotype" w:cs="Arial"/>
        </w:rPr>
      </w:pPr>
    </w:p>
    <w:p w14:paraId="536F20EE" w14:textId="48D6C3E0" w:rsidR="00AF3DBA" w:rsidRPr="005C4D31" w:rsidRDefault="00AF3DBA" w:rsidP="005C4D31">
      <w:pPr>
        <w:pStyle w:val="Prrafodelista"/>
        <w:numPr>
          <w:ilvl w:val="0"/>
          <w:numId w:val="8"/>
        </w:numPr>
        <w:spacing w:line="360" w:lineRule="auto"/>
        <w:jc w:val="both"/>
        <w:rPr>
          <w:rFonts w:ascii="Palatino Linotype" w:hAnsi="Palatino Linotype" w:cs="Arial"/>
        </w:rPr>
      </w:pPr>
      <w:r w:rsidRPr="005C4D31">
        <w:rPr>
          <w:rFonts w:ascii="Palatino Linotype" w:hAnsi="Palatino Linotype" w:cs="Arial"/>
        </w:rPr>
        <w:t>El parte novedades policial puede ser entregado en versión pública.</w:t>
      </w:r>
    </w:p>
    <w:p w14:paraId="2E89B061" w14:textId="3C14ACB6" w:rsidR="00AF3DBA" w:rsidRPr="005C4D31" w:rsidRDefault="00AF3DBA" w:rsidP="005C4D31">
      <w:pPr>
        <w:spacing w:line="360" w:lineRule="auto"/>
        <w:jc w:val="both"/>
        <w:rPr>
          <w:rFonts w:ascii="Palatino Linotype" w:hAnsi="Palatino Linotype" w:cs="Arial"/>
        </w:rPr>
      </w:pPr>
    </w:p>
    <w:p w14:paraId="5FA7613B" w14:textId="77777777" w:rsidR="00AF3DBA" w:rsidRPr="00AF3DBA" w:rsidRDefault="00AF3DBA" w:rsidP="005C4D31">
      <w:pPr>
        <w:tabs>
          <w:tab w:val="left" w:pos="0"/>
        </w:tabs>
        <w:spacing w:line="360" w:lineRule="auto"/>
        <w:contextualSpacing/>
        <w:jc w:val="both"/>
        <w:rPr>
          <w:rFonts w:ascii="Palatino Linotype" w:hAnsi="Palatino Linotype" w:cs="Arial"/>
          <w:lang w:val="es-ES"/>
        </w:rPr>
      </w:pPr>
      <w:r w:rsidRPr="00AF3DBA">
        <w:rPr>
          <w:rFonts w:ascii="Palatino Linotype" w:hAnsi="Palatino Linotype" w:cs="Arial"/>
          <w:lang w:val="es-ES"/>
        </w:rPr>
        <w:t xml:space="preserve">En ese sentido, la </w:t>
      </w:r>
      <w:r w:rsidRPr="00AF3DBA">
        <w:rPr>
          <w:rFonts w:ascii="Palatino Linotype" w:eastAsiaTheme="minorEastAsia" w:hAnsi="Palatino Linotype" w:cstheme="minorBidi"/>
          <w:lang w:val="es-ES_tradnl"/>
        </w:rPr>
        <w:t xml:space="preserve">Ley de Seguridad del Estado de México otorga facultades a </w:t>
      </w:r>
      <w:r w:rsidRPr="00AF3DBA">
        <w:rPr>
          <w:rFonts w:ascii="Palatino Linotype" w:hAnsi="Palatino Linotype" w:cs="Arial"/>
          <w:lang w:val="es-ES"/>
        </w:rPr>
        <w:t xml:space="preserve">dichas Instituciones para dar cabal cumplimiento a sus funciones, dentro de las cuales se encuentra la de </w:t>
      </w:r>
      <w:r w:rsidRPr="00AF3DBA">
        <w:rPr>
          <w:rFonts w:ascii="Palatino Linotype" w:hAnsi="Palatino Linotype" w:cs="Arial"/>
          <w:b/>
          <w:u w:val="single"/>
          <w:lang w:val="es-ES"/>
        </w:rPr>
        <w:t>emitir informes, partes policiales</w:t>
      </w:r>
      <w:r w:rsidRPr="00AF3DBA">
        <w:rPr>
          <w:rFonts w:ascii="Palatino Linotype" w:hAnsi="Palatino Linotype" w:cs="Arial"/>
          <w:lang w:val="es-ES"/>
        </w:rPr>
        <w:t xml:space="preserve"> y entre otras las siguientes:</w:t>
      </w:r>
    </w:p>
    <w:p w14:paraId="334A0BCC" w14:textId="77777777" w:rsidR="00AF3DBA" w:rsidRPr="00AF3DBA" w:rsidRDefault="00AF3DBA" w:rsidP="005C4D31">
      <w:pPr>
        <w:tabs>
          <w:tab w:val="left" w:pos="0"/>
        </w:tabs>
        <w:spacing w:line="360" w:lineRule="auto"/>
        <w:contextualSpacing/>
        <w:jc w:val="both"/>
        <w:rPr>
          <w:rFonts w:ascii="Palatino Linotype" w:hAnsi="Palatino Linotype" w:cs="Arial"/>
          <w:sz w:val="22"/>
          <w:lang w:val="es-ES"/>
        </w:rPr>
      </w:pPr>
    </w:p>
    <w:p w14:paraId="3AB35226" w14:textId="58D4F29A" w:rsidR="00AF3DBA" w:rsidRPr="00AF3DBA" w:rsidRDefault="00AF3DBA" w:rsidP="005C4D31">
      <w:pPr>
        <w:tabs>
          <w:tab w:val="left" w:pos="567"/>
        </w:tabs>
        <w:ind w:left="850" w:right="901"/>
        <w:contextualSpacing/>
        <w:jc w:val="both"/>
        <w:rPr>
          <w:rFonts w:ascii="Palatino Linotype" w:hAnsi="Palatino Linotype" w:cs="Arial"/>
          <w:bCs/>
          <w:i/>
          <w:sz w:val="22"/>
          <w:lang w:val="es-ES"/>
        </w:rPr>
      </w:pPr>
      <w:r w:rsidRPr="005C4D31">
        <w:rPr>
          <w:rFonts w:ascii="Palatino Linotype" w:eastAsiaTheme="minorEastAsia" w:hAnsi="Palatino Linotype" w:cstheme="minorBidi"/>
          <w:b/>
          <w:i/>
          <w:sz w:val="22"/>
          <w:lang w:val="es-ES_tradnl"/>
        </w:rPr>
        <w:t>“</w:t>
      </w:r>
      <w:r w:rsidRPr="005C4D31">
        <w:rPr>
          <w:rFonts w:ascii="Palatino Linotype" w:eastAsiaTheme="minorEastAsia" w:hAnsi="Palatino Linotype" w:cstheme="minorBidi"/>
          <w:b/>
          <w:i/>
          <w:sz w:val="22"/>
        </w:rPr>
        <w:t xml:space="preserve">Artículo 138.- </w:t>
      </w:r>
      <w:r w:rsidRPr="005C4D31">
        <w:rPr>
          <w:rFonts w:ascii="Palatino Linotype" w:eastAsiaTheme="minorEastAsia" w:hAnsi="Palatino Linotype" w:cstheme="minorBidi"/>
          <w:bCs/>
          <w:i/>
          <w:sz w:val="22"/>
        </w:rPr>
        <w:t>Las unidades de policía encargadas de la investigación científica de los delitos se coordinarán en los términos de esta Ley y demás disposiciones aplicables, para el efectivo cumplimiento de sus funciones, y tendrán, entre otras, las facultades siguientes:</w:t>
      </w:r>
    </w:p>
    <w:p w14:paraId="0C6348C2" w14:textId="77777777" w:rsidR="00AF3DBA" w:rsidRPr="00AF3DBA" w:rsidRDefault="00AF3DBA" w:rsidP="005C4D31">
      <w:pPr>
        <w:tabs>
          <w:tab w:val="left" w:pos="567"/>
        </w:tabs>
        <w:ind w:left="850" w:right="901"/>
        <w:contextualSpacing/>
        <w:jc w:val="both"/>
        <w:rPr>
          <w:rFonts w:ascii="Palatino Linotype" w:hAnsi="Palatino Linotype" w:cs="Arial"/>
          <w:i/>
          <w:sz w:val="22"/>
          <w:lang w:val="es-ES"/>
        </w:rPr>
      </w:pPr>
      <w:r w:rsidRPr="00AF3DBA">
        <w:rPr>
          <w:rFonts w:ascii="Palatino Linotype" w:eastAsiaTheme="minorEastAsia" w:hAnsi="Palatino Linotype" w:cstheme="minorBidi"/>
          <w:i/>
          <w:sz w:val="22"/>
          <w:lang w:val="es-ES_tradnl"/>
        </w:rPr>
        <w:t>…</w:t>
      </w:r>
    </w:p>
    <w:p w14:paraId="66FA83D8" w14:textId="77777777" w:rsidR="00AF3DBA" w:rsidRPr="005C4D31" w:rsidRDefault="00AF3DBA" w:rsidP="005C4D31">
      <w:pPr>
        <w:tabs>
          <w:tab w:val="left" w:pos="567"/>
        </w:tabs>
        <w:ind w:left="850" w:right="901"/>
        <w:contextualSpacing/>
        <w:jc w:val="both"/>
        <w:rPr>
          <w:rFonts w:ascii="Palatino Linotype" w:eastAsiaTheme="minorEastAsia" w:hAnsi="Palatino Linotype" w:cstheme="minorBidi"/>
          <w:i/>
          <w:sz w:val="22"/>
          <w:lang w:val="es-ES_tradnl"/>
        </w:rPr>
      </w:pPr>
      <w:r w:rsidRPr="005C4D31">
        <w:rPr>
          <w:rFonts w:ascii="Palatino Linotype" w:eastAsiaTheme="minorEastAsia" w:hAnsi="Palatino Linotype" w:cstheme="minorBidi"/>
          <w:i/>
          <w:sz w:val="22"/>
        </w:rPr>
        <w:t>IX. Proponer al ministerio público que requiera a las autoridades competentes, informes y documentos para fines de la investigación, cuando se trate de aquellos que sólo pueda solicitar por conducto de éste;</w:t>
      </w:r>
      <w:r w:rsidRPr="005C4D31">
        <w:rPr>
          <w:rFonts w:ascii="Palatino Linotype" w:eastAsiaTheme="minorEastAsia" w:hAnsi="Palatino Linotype" w:cstheme="minorBidi"/>
          <w:i/>
          <w:sz w:val="22"/>
          <w:lang w:val="es-ES_tradnl"/>
        </w:rPr>
        <w:t xml:space="preserve"> </w:t>
      </w:r>
    </w:p>
    <w:p w14:paraId="6DD9773A" w14:textId="17B3C789" w:rsidR="00AF3DBA" w:rsidRPr="00AF3DBA" w:rsidRDefault="00AF3DBA" w:rsidP="005C4D31">
      <w:pPr>
        <w:tabs>
          <w:tab w:val="left" w:pos="567"/>
        </w:tabs>
        <w:ind w:left="850" w:right="901"/>
        <w:contextualSpacing/>
        <w:jc w:val="both"/>
        <w:rPr>
          <w:rFonts w:ascii="Palatino Linotype" w:eastAsiaTheme="minorEastAsia" w:hAnsi="Palatino Linotype" w:cstheme="minorBidi"/>
          <w:i/>
          <w:sz w:val="22"/>
          <w:lang w:val="es-ES_tradnl"/>
        </w:rPr>
      </w:pPr>
      <w:r w:rsidRPr="00AF3DBA">
        <w:rPr>
          <w:rFonts w:ascii="Palatino Linotype" w:eastAsiaTheme="minorEastAsia" w:hAnsi="Palatino Linotype" w:cstheme="minorBidi"/>
          <w:i/>
          <w:sz w:val="22"/>
          <w:lang w:val="es-ES_tradnl"/>
        </w:rPr>
        <w:t xml:space="preserve">X. Dejar constancia de cada una de sus actuaciones, así como llevar un control y seguimiento de éstas. Durante el curso de la investigación </w:t>
      </w:r>
      <w:r w:rsidRPr="00AF3DBA">
        <w:rPr>
          <w:rFonts w:ascii="Palatino Linotype" w:eastAsiaTheme="minorEastAsia" w:hAnsi="Palatino Linotype" w:cstheme="minorBidi"/>
          <w:b/>
          <w:i/>
          <w:sz w:val="22"/>
          <w:lang w:val="es-ES_tradnl"/>
        </w:rPr>
        <w:t>deberán elaborar informes sobre el desarrollo de la misma, y rendirlos al ministerio público</w:t>
      </w:r>
      <w:r w:rsidRPr="00AF3DBA">
        <w:rPr>
          <w:rFonts w:ascii="Palatino Linotype" w:eastAsiaTheme="minorEastAsia" w:hAnsi="Palatino Linotype" w:cstheme="minorBidi"/>
          <w:i/>
          <w:sz w:val="22"/>
          <w:lang w:val="es-ES_tradnl"/>
        </w:rPr>
        <w:t>, sin perjuicio de los informes que éste le requiera;</w:t>
      </w:r>
    </w:p>
    <w:p w14:paraId="4ABFECF2" w14:textId="70B38F8F" w:rsidR="00AF3DBA" w:rsidRPr="00AF3DBA" w:rsidRDefault="00AF3DBA" w:rsidP="005C4D31">
      <w:pPr>
        <w:tabs>
          <w:tab w:val="left" w:pos="567"/>
        </w:tabs>
        <w:ind w:left="850" w:right="901"/>
        <w:contextualSpacing/>
        <w:jc w:val="both"/>
        <w:rPr>
          <w:rFonts w:ascii="Palatino Linotype" w:eastAsiaTheme="minorEastAsia" w:hAnsi="Palatino Linotype" w:cstheme="minorBidi"/>
          <w:i/>
          <w:sz w:val="22"/>
          <w:lang w:val="es-ES_tradnl"/>
        </w:rPr>
      </w:pPr>
      <w:r w:rsidRPr="00AF3DBA">
        <w:rPr>
          <w:rFonts w:ascii="Palatino Linotype" w:eastAsiaTheme="minorEastAsia" w:hAnsi="Palatino Linotype" w:cstheme="minorBidi"/>
          <w:i/>
          <w:sz w:val="22"/>
          <w:lang w:val="es-ES_tradnl"/>
        </w:rPr>
        <w:t xml:space="preserve">XI. </w:t>
      </w:r>
      <w:r w:rsidR="001050F5" w:rsidRPr="005C4D31">
        <w:rPr>
          <w:rFonts w:ascii="Palatino Linotype" w:eastAsiaTheme="minorEastAsia" w:hAnsi="Palatino Linotype" w:cstheme="minorBidi"/>
          <w:b/>
          <w:i/>
          <w:sz w:val="22"/>
        </w:rPr>
        <w:t xml:space="preserve">Emitir los informes, partes policiales y demás documentos que se generen, con los requisitos de fondo y forma </w:t>
      </w:r>
      <w:r w:rsidR="001050F5" w:rsidRPr="005C4D31">
        <w:rPr>
          <w:rFonts w:ascii="Palatino Linotype" w:eastAsiaTheme="minorEastAsia" w:hAnsi="Palatino Linotype" w:cstheme="minorBidi"/>
          <w:bCs/>
          <w:i/>
          <w:sz w:val="22"/>
        </w:rPr>
        <w:t>que establezcan las disposiciones aplicables, para tal efecto se podrán apoyar en los conocimientos que resulten necesarios</w:t>
      </w:r>
      <w:r w:rsidRPr="00AF3DBA">
        <w:rPr>
          <w:rFonts w:ascii="Palatino Linotype" w:eastAsiaTheme="minorEastAsia" w:hAnsi="Palatino Linotype" w:cstheme="minorBidi"/>
          <w:i/>
          <w:sz w:val="22"/>
          <w:lang w:val="es-ES_tradnl"/>
        </w:rPr>
        <w:t>;”</w:t>
      </w:r>
    </w:p>
    <w:p w14:paraId="3FF1E9F0" w14:textId="77777777" w:rsidR="00AF3DBA" w:rsidRPr="00AF3DBA" w:rsidRDefault="00AF3DBA" w:rsidP="005C4D31">
      <w:pPr>
        <w:tabs>
          <w:tab w:val="left" w:pos="567"/>
        </w:tabs>
        <w:ind w:left="850" w:right="901"/>
        <w:contextualSpacing/>
        <w:jc w:val="both"/>
        <w:rPr>
          <w:rFonts w:ascii="Palatino Linotype" w:eastAsiaTheme="minorEastAsia" w:hAnsi="Palatino Linotype" w:cstheme="minorBidi"/>
          <w:i/>
          <w:sz w:val="22"/>
          <w:lang w:val="es-ES_tradnl"/>
        </w:rPr>
      </w:pPr>
      <w:r w:rsidRPr="00AF3DBA">
        <w:rPr>
          <w:rFonts w:ascii="Palatino Linotype" w:eastAsiaTheme="minorEastAsia" w:hAnsi="Palatino Linotype" w:cstheme="minorBidi"/>
          <w:i/>
          <w:sz w:val="22"/>
          <w:lang w:val="es-ES_tradnl"/>
        </w:rPr>
        <w:t>(Énfasis añadido)</w:t>
      </w:r>
    </w:p>
    <w:p w14:paraId="3EA876DA" w14:textId="77777777" w:rsidR="00AF3DBA" w:rsidRPr="00AF3DBA" w:rsidRDefault="00AF3DBA" w:rsidP="005C4D31">
      <w:pPr>
        <w:tabs>
          <w:tab w:val="left" w:pos="0"/>
        </w:tabs>
        <w:spacing w:line="360" w:lineRule="auto"/>
        <w:ind w:left="567" w:right="567"/>
        <w:contextualSpacing/>
        <w:jc w:val="both"/>
        <w:rPr>
          <w:rFonts w:ascii="Palatino Linotype" w:hAnsi="Palatino Linotype" w:cs="Arial"/>
          <w:i/>
          <w:lang w:val="es-ES"/>
        </w:rPr>
      </w:pPr>
    </w:p>
    <w:p w14:paraId="5FE45ACA" w14:textId="77777777" w:rsidR="00AF3DBA" w:rsidRPr="00AF3DBA" w:rsidRDefault="00AF3DBA" w:rsidP="005C4D31">
      <w:pPr>
        <w:tabs>
          <w:tab w:val="left" w:pos="0"/>
        </w:tabs>
        <w:spacing w:line="360" w:lineRule="auto"/>
        <w:contextualSpacing/>
        <w:jc w:val="both"/>
        <w:rPr>
          <w:rFonts w:ascii="Palatino Linotype" w:hAnsi="Palatino Linotype" w:cs="Arial"/>
          <w:lang w:val="es-ES"/>
        </w:rPr>
      </w:pPr>
      <w:r w:rsidRPr="00AF3DBA">
        <w:rPr>
          <w:rFonts w:ascii="Palatino Linotype" w:hAnsi="Palatino Linotype" w:cs="Arial"/>
          <w:lang w:val="es-ES"/>
        </w:rPr>
        <w:t>En esa tesitura, cabe señalar la distinción entre los partes de novedades y los partes informativos a que se hace referencia en el precepto citado en el párrafo que antecede.</w:t>
      </w:r>
    </w:p>
    <w:p w14:paraId="567BF02B" w14:textId="77777777" w:rsidR="00AF3DBA" w:rsidRPr="00AF3DBA" w:rsidRDefault="00AF3DBA" w:rsidP="005C4D31">
      <w:pPr>
        <w:tabs>
          <w:tab w:val="left" w:pos="0"/>
        </w:tabs>
        <w:spacing w:line="360" w:lineRule="auto"/>
        <w:ind w:left="284"/>
        <w:contextualSpacing/>
        <w:jc w:val="both"/>
        <w:rPr>
          <w:rFonts w:ascii="Palatino Linotype" w:hAnsi="Palatino Linotype" w:cs="Arial"/>
          <w:sz w:val="22"/>
          <w:lang w:val="es-ES"/>
        </w:rPr>
      </w:pPr>
    </w:p>
    <w:p w14:paraId="6BB973F7" w14:textId="33975ED4" w:rsidR="00AF3DBA" w:rsidRPr="005C4D31" w:rsidRDefault="00AF3DBA" w:rsidP="005C4D31">
      <w:pPr>
        <w:tabs>
          <w:tab w:val="left" w:pos="0"/>
        </w:tabs>
        <w:ind w:left="850" w:right="901"/>
        <w:contextualSpacing/>
        <w:jc w:val="both"/>
        <w:rPr>
          <w:rFonts w:ascii="Palatino Linotype" w:hAnsi="Palatino Linotype" w:cs="Arial"/>
          <w:i/>
          <w:sz w:val="22"/>
          <w:lang w:val="es-ES"/>
        </w:rPr>
      </w:pPr>
      <w:r w:rsidRPr="00AF3DBA">
        <w:rPr>
          <w:rFonts w:ascii="Palatino Linotype" w:hAnsi="Palatino Linotype" w:cs="Arial"/>
          <w:i/>
          <w:sz w:val="22"/>
          <w:lang w:val="es-ES"/>
        </w:rPr>
        <w:lastRenderedPageBreak/>
        <w:t>“</w:t>
      </w:r>
      <w:r w:rsidRPr="00AF3DBA">
        <w:rPr>
          <w:rFonts w:ascii="Palatino Linotype" w:hAnsi="Palatino Linotype" w:cs="Arial"/>
          <w:i/>
          <w:sz w:val="22"/>
          <w:u w:val="single"/>
          <w:lang w:val="es-ES"/>
        </w:rPr>
        <w:t>El parte de novedades</w:t>
      </w:r>
      <w:r w:rsidRPr="00AF3DBA">
        <w:rPr>
          <w:rFonts w:ascii="Palatino Linotype" w:hAnsi="Palatino Linotype" w:cs="Arial"/>
          <w:i/>
          <w:sz w:val="22"/>
          <w:lang w:val="es-ES"/>
        </w:rPr>
        <w:t xml:space="preserve"> es la presentación por escrito de los hechos relevantes del turno.</w:t>
      </w:r>
    </w:p>
    <w:p w14:paraId="44A2BC79" w14:textId="77777777" w:rsidR="00AF3DBA" w:rsidRPr="00AF3DBA" w:rsidRDefault="00AF3DBA" w:rsidP="005C4D31">
      <w:pPr>
        <w:tabs>
          <w:tab w:val="left" w:pos="0"/>
        </w:tabs>
        <w:ind w:left="850" w:right="901"/>
        <w:contextualSpacing/>
        <w:jc w:val="both"/>
        <w:rPr>
          <w:rFonts w:ascii="Palatino Linotype" w:hAnsi="Palatino Linotype" w:cs="Arial"/>
          <w:i/>
          <w:sz w:val="22"/>
          <w:lang w:val="es-ES"/>
        </w:rPr>
      </w:pPr>
      <w:r w:rsidRPr="00AF3DBA">
        <w:rPr>
          <w:rFonts w:ascii="Palatino Linotype" w:hAnsi="Palatino Linotype" w:cs="Arial"/>
          <w:i/>
          <w:sz w:val="22"/>
          <w:u w:val="single"/>
          <w:lang w:val="es-ES"/>
        </w:rPr>
        <w:t>El parte informativo</w:t>
      </w:r>
      <w:r w:rsidRPr="00AF3DBA">
        <w:rPr>
          <w:rFonts w:ascii="Palatino Linotype" w:hAnsi="Palatino Linotype" w:cs="Arial"/>
          <w:i/>
          <w:sz w:val="22"/>
          <w:lang w:val="es-ES"/>
        </w:rPr>
        <w:t xml:space="preserve"> es la presentación por escrito de una relación de los hechos involucrados en un hecho específico, como un accidente, una detención o cualquier otra intervención del policía en el ejercicio de sus funciones. El parte informativo normalmente forma parte del inicio de una acción legal y es leído por personas que no estuvieron en el lugar de los hechos”</w:t>
      </w:r>
      <w:r w:rsidRPr="00AF3DBA">
        <w:rPr>
          <w:rFonts w:ascii="Palatino Linotype" w:hAnsi="Palatino Linotype" w:cs="Arial"/>
          <w:i/>
          <w:sz w:val="22"/>
          <w:vertAlign w:val="superscript"/>
          <w:lang w:val="es-ES"/>
        </w:rPr>
        <w:footnoteReference w:id="1"/>
      </w:r>
    </w:p>
    <w:p w14:paraId="1CEFE314" w14:textId="77777777" w:rsidR="001050F5" w:rsidRPr="005C4D31" w:rsidRDefault="001050F5" w:rsidP="005C4D31">
      <w:pPr>
        <w:tabs>
          <w:tab w:val="left" w:pos="0"/>
        </w:tabs>
        <w:spacing w:line="360" w:lineRule="auto"/>
        <w:contextualSpacing/>
        <w:jc w:val="both"/>
        <w:rPr>
          <w:rFonts w:ascii="Palatino Linotype" w:hAnsi="Palatino Linotype" w:cs="Arial"/>
          <w:i/>
          <w:lang w:val="es-ES"/>
        </w:rPr>
      </w:pPr>
    </w:p>
    <w:p w14:paraId="59B9405E" w14:textId="7EFBCCE1" w:rsidR="00AF3DBA" w:rsidRPr="00AF3DBA" w:rsidRDefault="00AF3DBA" w:rsidP="005C4D31">
      <w:pPr>
        <w:tabs>
          <w:tab w:val="left" w:pos="0"/>
        </w:tabs>
        <w:spacing w:line="360" w:lineRule="auto"/>
        <w:contextualSpacing/>
        <w:jc w:val="both"/>
        <w:rPr>
          <w:rFonts w:ascii="Palatino Linotype" w:hAnsi="Palatino Linotype" w:cs="Arial"/>
          <w:lang w:val="es-ES"/>
        </w:rPr>
      </w:pPr>
      <w:r w:rsidRPr="00AF3DBA">
        <w:rPr>
          <w:rFonts w:ascii="Palatino Linotype" w:hAnsi="Palatino Linotype" w:cs="Arial"/>
          <w:lang w:val="es-ES"/>
        </w:rPr>
        <w:t>En cuanto al parte informativo, el máximo tribunal de nuestro país  explica a detalle su objeto y trascendencia mediante la siguiente tesis jurisprudencial:</w:t>
      </w:r>
    </w:p>
    <w:p w14:paraId="32E746EB" w14:textId="77777777" w:rsidR="00AF3DBA" w:rsidRPr="00AF3DBA" w:rsidRDefault="00AF3DBA" w:rsidP="005C4D31">
      <w:pPr>
        <w:tabs>
          <w:tab w:val="left" w:pos="0"/>
        </w:tabs>
        <w:spacing w:line="360" w:lineRule="auto"/>
        <w:ind w:left="567" w:right="709"/>
        <w:contextualSpacing/>
        <w:jc w:val="both"/>
        <w:rPr>
          <w:rFonts w:ascii="Palatino Linotype" w:hAnsi="Palatino Linotype" w:cs="Arial"/>
          <w:lang w:val="es-ES"/>
        </w:rPr>
      </w:pPr>
    </w:p>
    <w:p w14:paraId="6D986701" w14:textId="51E79B86" w:rsidR="00AF3DBA" w:rsidRPr="00AF3DBA" w:rsidRDefault="00AF3DBA" w:rsidP="005C4D31">
      <w:pPr>
        <w:tabs>
          <w:tab w:val="left" w:pos="0"/>
        </w:tabs>
        <w:ind w:left="850" w:right="901"/>
        <w:contextualSpacing/>
        <w:jc w:val="both"/>
        <w:rPr>
          <w:rFonts w:ascii="Palatino Linotype" w:eastAsiaTheme="minorEastAsia" w:hAnsi="Palatino Linotype" w:cstheme="minorBidi"/>
          <w:i/>
          <w:sz w:val="22"/>
          <w:lang w:val="es-ES_tradnl"/>
        </w:rPr>
      </w:pPr>
      <w:r w:rsidRPr="00AF3DBA">
        <w:rPr>
          <w:rFonts w:ascii="Palatino Linotype" w:eastAsiaTheme="minorEastAsia" w:hAnsi="Palatino Linotype" w:cstheme="minorBidi"/>
          <w:b/>
          <w:i/>
          <w:sz w:val="22"/>
          <w:lang w:val="es-ES_tradnl"/>
        </w:rPr>
        <w:t>PARTE INFORMATIVO POLICIAL.</w:t>
      </w:r>
      <w:r w:rsidRPr="00AF3DBA">
        <w:rPr>
          <w:rFonts w:ascii="Palatino Linotype" w:eastAsiaTheme="minorEastAsia" w:hAnsi="Palatino Linotype" w:cstheme="minorBidi"/>
          <w:i/>
          <w:sz w:val="22"/>
          <w:lang w:val="es-ES_tradnl"/>
        </w:rPr>
        <w:t xml:space="preserve"> DEBE SER OBJETO DE REVISIÓN BAJO EL ESCRUTINIO JUDICIAL ESTRICTO DE VALORACIÓN PROBATORIA, ATENDIENDO A LAS CONSECUENCIAS JURÍDICAS QUE DERIVAN DE SU CONTENIDO. Esta Primera Sala de la Suprema Corte de Justicia de la Nación ha interpretado el artículo 16 de la Constitución Federal, del cual derivan las condiciones constitucionalmente válidas para privar de la libertad a una persona -orden de aprehensión, flagrancia y caso urgente-; sin embargo, es importante precisar la trascendencia que tiene el parte informativo en cada uno de ellos. Así, en el supuesto relativo a la orden de aprehensión, la intervención de la policía tiene un carácter meramente ejecutivo, al derivar de un mandato judicial que le impone avocarse a la búsqueda, localización y detención de la persona requerida. En este caso, </w:t>
      </w:r>
      <w:r w:rsidRPr="00AF3DBA">
        <w:rPr>
          <w:rFonts w:ascii="Palatino Linotype" w:eastAsiaTheme="minorEastAsia" w:hAnsi="Palatino Linotype" w:cstheme="minorBidi"/>
          <w:b/>
          <w:i/>
          <w:sz w:val="22"/>
          <w:u w:val="single"/>
          <w:lang w:val="es-ES_tradnl"/>
        </w:rPr>
        <w:t xml:space="preserve">el informe de los agentes aprehensores tiene por objeto comunicar a la autoridad judicial el día y la hora en que se realizó la detención, así como el lugar en el que se encuentra recluido el detenido. </w:t>
      </w:r>
      <w:r w:rsidRPr="00AF3DBA">
        <w:rPr>
          <w:rFonts w:ascii="Palatino Linotype" w:eastAsiaTheme="minorEastAsia" w:hAnsi="Palatino Linotype" w:cstheme="minorBidi"/>
          <w:i/>
          <w:sz w:val="22"/>
          <w:lang w:val="es-ES_tradnl"/>
        </w:rPr>
        <w:t xml:space="preserve">La razón de ello, es que el informe no tiene relación con el delito por el que se ordenó la aprehensión del probable responsable. Por su parte, en el supuesto relativo a que cuando con motivo del cumplimiento de una orden de aprehensión expedida por la autoridad judicial competente, la policía detenga al detenido y, circunstancialmente, descubra que está en el supuesto de comisión de delito flagrante, así como si al detener a una persona por la comisión de un delito flagrante, cuando es presentada ante el Ministerio Público, se tiene conocimiento de que existe una orden de aprehensión en su contra, cuyo cumplimiento está pendiente, el informe de la policía debe comprender dos elementos independientes: </w:t>
      </w:r>
      <w:r w:rsidRPr="00AF3DBA">
        <w:rPr>
          <w:rFonts w:ascii="Palatino Linotype" w:eastAsiaTheme="minorEastAsia" w:hAnsi="Palatino Linotype" w:cstheme="minorBidi"/>
          <w:b/>
          <w:i/>
          <w:sz w:val="22"/>
          <w:u w:val="single"/>
          <w:lang w:val="es-ES_tradnl"/>
        </w:rPr>
        <w:t xml:space="preserve">1) la información relacionada con el </w:t>
      </w:r>
      <w:r w:rsidRPr="00AF3DBA">
        <w:rPr>
          <w:rFonts w:ascii="Palatino Linotype" w:eastAsiaTheme="minorEastAsia" w:hAnsi="Palatino Linotype" w:cstheme="minorBidi"/>
          <w:b/>
          <w:i/>
          <w:sz w:val="22"/>
          <w:u w:val="single"/>
          <w:lang w:val="es-ES_tradnl"/>
        </w:rPr>
        <w:lastRenderedPageBreak/>
        <w:t>cumplimiento de la orden de aprehensión; y, 2) la información relativa a los datos que sustentan la detención por un delito flagrante que no tiene relación con el que motivó la orden judicial de captura.</w:t>
      </w:r>
      <w:r w:rsidRPr="00AF3DBA">
        <w:rPr>
          <w:rFonts w:ascii="Palatino Linotype" w:eastAsiaTheme="minorEastAsia" w:hAnsi="Palatino Linotype" w:cstheme="minorBidi"/>
          <w:i/>
          <w:sz w:val="22"/>
          <w:lang w:val="es-ES_tradnl"/>
        </w:rPr>
        <w:t xml:space="preserve"> Ahora bien, en el supuesto de caso urgente, </w:t>
      </w:r>
      <w:r w:rsidRPr="00AF3DBA">
        <w:rPr>
          <w:rFonts w:ascii="Palatino Linotype" w:eastAsiaTheme="minorEastAsia" w:hAnsi="Palatino Linotype" w:cstheme="minorBidi"/>
          <w:b/>
          <w:i/>
          <w:sz w:val="22"/>
          <w:u w:val="single"/>
          <w:lang w:val="es-ES_tradnl"/>
        </w:rPr>
        <w:t>la detención está motivada por una orden de captura emitida por el Ministerio Público;</w:t>
      </w:r>
      <w:r w:rsidRPr="00AF3DBA">
        <w:rPr>
          <w:rFonts w:ascii="Palatino Linotype" w:eastAsiaTheme="minorEastAsia" w:hAnsi="Palatino Linotype" w:cstheme="minorBidi"/>
          <w:i/>
          <w:sz w:val="22"/>
          <w:lang w:val="es-ES_tradnl"/>
        </w:rPr>
        <w:t xml:space="preserve"> aquí, el informe de la policía tiene por objeto dar a conocer a la representación social que se ejecutó la detención y presentación del requerido conforme a los datos temporales que se precisen en ese documento; sin embargo, no se espera que el informe aporte datos trascendentales respecto del delito por el que se apertura la indagatoria. Pero si esto último aconteciera, será una circunstancia excepcional que determine la adhesión del informe de la policía al conjunto de pruebas que pueden ser incorporadas al juicio penal. También constituye un supuesto particular cuando en el cumplimiento de una orden de detención por caso urgente, la policía detuviera al requerido al momento de estar cometiendo un delito (en flagrancia); en este caso, el </w:t>
      </w:r>
      <w:r w:rsidRPr="00AF3DBA">
        <w:rPr>
          <w:rFonts w:ascii="Palatino Linotype" w:eastAsiaTheme="minorEastAsia" w:hAnsi="Palatino Linotype" w:cstheme="minorBidi"/>
          <w:b/>
          <w:i/>
          <w:sz w:val="22"/>
          <w:u w:val="single"/>
          <w:lang w:val="es-ES_tradnl"/>
        </w:rPr>
        <w:t>informe de la policía estará configurado por dos apartados: 1) el relativo al cumplimiento de la orden de detención por caso urgente; así como 2) la información relacionada con el descubrimiento de un delito flagrante diverso al que motivó la orden ministerial de captura.</w:t>
      </w:r>
      <w:r w:rsidRPr="00AF3DBA">
        <w:rPr>
          <w:rFonts w:ascii="Palatino Linotype" w:eastAsiaTheme="minorEastAsia" w:hAnsi="Palatino Linotype" w:cstheme="minorBidi"/>
          <w:i/>
          <w:sz w:val="22"/>
          <w:lang w:val="es-ES_tradnl"/>
        </w:rPr>
        <w:t xml:space="preserve"> Finalmente, cuando se trata de detención en flagrancia, el informe tiene una particular trascendencia porque es el documento sobre el que es posible constituir la base para la formulación de la imputación jurídico-penal. </w:t>
      </w:r>
      <w:r w:rsidRPr="00AF3DBA">
        <w:rPr>
          <w:rFonts w:ascii="Palatino Linotype" w:eastAsiaTheme="minorEastAsia" w:hAnsi="Palatino Linotype" w:cstheme="minorBidi"/>
          <w:b/>
          <w:i/>
          <w:sz w:val="22"/>
          <w:u w:val="single"/>
          <w:lang w:val="es-ES_tradnl"/>
        </w:rPr>
        <w:t>En el informe, los policías describen las circunstancias de tiempo, modo y lugar en que se efectúo la detención del probable responsable y la descripción, a detalle, de las circunstancias que motivaron la detención y de las evidencias que se encontraron,</w:t>
      </w:r>
      <w:r w:rsidRPr="00AF3DBA">
        <w:rPr>
          <w:rFonts w:ascii="Palatino Linotype" w:eastAsiaTheme="minorEastAsia" w:hAnsi="Palatino Linotype" w:cstheme="minorBidi"/>
          <w:i/>
          <w:sz w:val="22"/>
          <w:lang w:val="es-ES_tradnl"/>
        </w:rPr>
        <w:t xml:space="preserve"> erigiéndose como un elemento de particular importancia para el acusador, por lo que debe ser objeto de revisión bajo el escrutinio judicial estricto de valoración probatoria, sobre todo cuando tiene diversas consecuencias jurídicas que derivan de su contenido..</w:t>
      </w:r>
      <w:r w:rsidRPr="00AF3DBA">
        <w:rPr>
          <w:rFonts w:ascii="Palatino Linotype" w:eastAsiaTheme="minorEastAsia" w:hAnsi="Palatino Linotype" w:cstheme="minorBidi"/>
          <w:i/>
          <w:sz w:val="22"/>
          <w:vertAlign w:val="superscript"/>
          <w:lang w:val="es-ES_tradnl"/>
        </w:rPr>
        <w:footnoteReference w:id="2"/>
      </w:r>
    </w:p>
    <w:p w14:paraId="0AB49611" w14:textId="77777777" w:rsidR="00AF3DBA" w:rsidRPr="00AF3DBA" w:rsidRDefault="00AF3DBA" w:rsidP="005C4D31">
      <w:pPr>
        <w:tabs>
          <w:tab w:val="left" w:pos="0"/>
        </w:tabs>
        <w:spacing w:line="360" w:lineRule="auto"/>
        <w:ind w:left="567" w:right="616"/>
        <w:contextualSpacing/>
        <w:jc w:val="both"/>
        <w:rPr>
          <w:rFonts w:ascii="Palatino Linotype" w:eastAsiaTheme="minorEastAsia" w:hAnsi="Palatino Linotype" w:cstheme="minorBidi"/>
          <w:i/>
          <w:sz w:val="22"/>
          <w:lang w:val="es-ES_tradnl"/>
        </w:rPr>
      </w:pPr>
      <w:r w:rsidRPr="00AF3DBA">
        <w:rPr>
          <w:rFonts w:ascii="Palatino Linotype" w:eastAsiaTheme="minorEastAsia" w:hAnsi="Palatino Linotype" w:cstheme="minorBidi"/>
          <w:i/>
          <w:sz w:val="22"/>
          <w:lang w:val="es-ES_tradnl"/>
        </w:rPr>
        <w:t>(Énfasis añadido)</w:t>
      </w:r>
    </w:p>
    <w:p w14:paraId="4CEDB1AA" w14:textId="77777777" w:rsidR="00AF3DBA" w:rsidRPr="00AF3DBA" w:rsidRDefault="00AF3DBA" w:rsidP="005C4D31">
      <w:pPr>
        <w:tabs>
          <w:tab w:val="left" w:pos="0"/>
        </w:tabs>
        <w:spacing w:line="360" w:lineRule="auto"/>
        <w:ind w:left="567" w:right="616"/>
        <w:contextualSpacing/>
        <w:jc w:val="both"/>
        <w:rPr>
          <w:rFonts w:ascii="Palatino Linotype" w:eastAsiaTheme="minorEastAsia" w:hAnsi="Palatino Linotype" w:cstheme="minorBidi"/>
          <w:i/>
          <w:sz w:val="22"/>
          <w:lang w:val="es-ES_tradnl"/>
        </w:rPr>
      </w:pPr>
    </w:p>
    <w:p w14:paraId="4857A526" w14:textId="2F86DAC6" w:rsidR="002C0491" w:rsidRPr="005C4D31" w:rsidRDefault="00AF3DBA" w:rsidP="005C4D31">
      <w:pPr>
        <w:spacing w:line="360" w:lineRule="auto"/>
        <w:jc w:val="both"/>
        <w:rPr>
          <w:rFonts w:ascii="Palatino Linotype" w:hAnsi="Palatino Linotype"/>
          <w:bCs/>
          <w:lang w:val="es-ES"/>
        </w:rPr>
      </w:pPr>
      <w:r w:rsidRPr="00AF3DBA">
        <w:rPr>
          <w:rFonts w:ascii="Palatino Linotype" w:hAnsi="Palatino Linotype" w:cs="Arial"/>
          <w:lang w:val="es-ES"/>
        </w:rPr>
        <w:t>En otro contexto cabe precisar que existen otros documentos como lo es el Informe Policial ahora denominado Informe Policial Homologado</w:t>
      </w:r>
      <w:r w:rsidR="002C0491" w:rsidRPr="005C4D31">
        <w:rPr>
          <w:rFonts w:ascii="Palatino Linotype" w:hAnsi="Palatino Linotype" w:cs="Arial"/>
          <w:lang w:val="es-ES"/>
        </w:rPr>
        <w:t xml:space="preserve">, a lo cual resulta precedente </w:t>
      </w:r>
      <w:r w:rsidR="002C0491" w:rsidRPr="005C4D31">
        <w:rPr>
          <w:rFonts w:ascii="Palatino Linotype" w:hAnsi="Palatino Linotype" w:cs="Arial"/>
          <w:lang w:val="es-ES"/>
        </w:rPr>
        <w:lastRenderedPageBreak/>
        <w:t>traer en</w:t>
      </w:r>
      <w:r w:rsidRPr="00AF3DBA">
        <w:rPr>
          <w:rFonts w:ascii="Palatino Linotype" w:hAnsi="Palatino Linotype" w:cs="Arial"/>
          <w:lang w:val="es-ES"/>
        </w:rPr>
        <w:t xml:space="preserve"> </w:t>
      </w:r>
      <w:r w:rsidR="002C0491" w:rsidRPr="005C4D31">
        <w:rPr>
          <w:rFonts w:ascii="Palatino Linotype" w:hAnsi="Palatino Linotype"/>
          <w:bCs/>
          <w:lang w:val="es-ES"/>
        </w:rPr>
        <w:t xml:space="preserve">colación lo establecido en los artículos 41 fracciones I y II, 43 y 109 de la Ley General del Sistema Nacional de Seguridad Pública, que dispone lo siguiente: </w:t>
      </w:r>
    </w:p>
    <w:p w14:paraId="65677BAB" w14:textId="77777777" w:rsidR="002C0491" w:rsidRPr="002C0491" w:rsidRDefault="002C0491" w:rsidP="005C4D31">
      <w:pPr>
        <w:spacing w:line="360" w:lineRule="auto"/>
        <w:jc w:val="both"/>
        <w:rPr>
          <w:rFonts w:ascii="Palatino Linotype" w:hAnsi="Palatino Linotype"/>
          <w:bCs/>
          <w:lang w:val="es-ES"/>
        </w:rPr>
      </w:pPr>
    </w:p>
    <w:p w14:paraId="4E00394B" w14:textId="77777777" w:rsidR="002C0491" w:rsidRPr="002C0491" w:rsidRDefault="002C0491" w:rsidP="005C4D31">
      <w:pPr>
        <w:ind w:left="851" w:right="901"/>
        <w:jc w:val="both"/>
        <w:rPr>
          <w:rFonts w:ascii="Palatino Linotype" w:hAnsi="Palatino Linotype"/>
          <w:bCs/>
          <w:i/>
          <w:sz w:val="22"/>
          <w:szCs w:val="22"/>
          <w:lang w:val="es-ES_tradnl"/>
        </w:rPr>
      </w:pPr>
      <w:r w:rsidRPr="002C0491">
        <w:rPr>
          <w:rFonts w:ascii="Palatino Linotype" w:hAnsi="Palatino Linotype"/>
          <w:b/>
          <w:bCs/>
          <w:i/>
          <w:sz w:val="22"/>
          <w:szCs w:val="22"/>
        </w:rPr>
        <w:t>Artículo 41.-</w:t>
      </w:r>
      <w:r w:rsidRPr="002C0491">
        <w:rPr>
          <w:rFonts w:ascii="Palatino Linotype" w:hAnsi="Palatino Linotype"/>
          <w:bCs/>
          <w:i/>
          <w:sz w:val="22"/>
          <w:szCs w:val="22"/>
        </w:rPr>
        <w:t xml:space="preserve"> Además de lo señalado en el artículo anterior, </w:t>
      </w:r>
      <w:r w:rsidRPr="002C0491">
        <w:rPr>
          <w:rFonts w:ascii="Palatino Linotype" w:hAnsi="Palatino Linotype"/>
          <w:b/>
          <w:i/>
          <w:sz w:val="22"/>
          <w:szCs w:val="22"/>
        </w:rPr>
        <w:t>los integrantes de las Instituciones Policiales, tendrán específicamente las obligaciones siguientes</w:t>
      </w:r>
      <w:r w:rsidRPr="002C0491">
        <w:rPr>
          <w:rFonts w:ascii="Palatino Linotype" w:hAnsi="Palatino Linotype"/>
          <w:bCs/>
          <w:i/>
          <w:sz w:val="22"/>
          <w:szCs w:val="22"/>
        </w:rPr>
        <w:t xml:space="preserve">: </w:t>
      </w:r>
    </w:p>
    <w:p w14:paraId="79A2DAD8"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I.</w:t>
      </w:r>
      <w:r w:rsidRPr="002C0491">
        <w:rPr>
          <w:rFonts w:ascii="Palatino Linotype" w:hAnsi="Palatino Linotype"/>
          <w:bCs/>
          <w:i/>
          <w:sz w:val="22"/>
          <w:szCs w:val="22"/>
        </w:rPr>
        <w:t xml:space="preserve"> Registrar en el Informe Policial Homologado los datos de las actividades e investigaciones que realice; </w:t>
      </w:r>
    </w:p>
    <w:p w14:paraId="77B2802F"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II.</w:t>
      </w:r>
      <w:r w:rsidRPr="002C0491">
        <w:rPr>
          <w:rFonts w:ascii="Palatino Linotype" w:hAnsi="Palatino Linotype"/>
          <w:bCs/>
          <w:i/>
          <w:sz w:val="22"/>
          <w:szCs w:val="22"/>
        </w:rPr>
        <w:t xml:space="preserve"> Remitir a la instancia que corresponda la información recopilada, en el cumplimiento de sus misiones o en el desempeño de sus actividades, para su análisis y registro. Asimismo, entregar la información que le sea solicitada por otras Instituciones de Seguridad Pública, en los términos de las leyes correspondientes; </w:t>
      </w:r>
    </w:p>
    <w:p w14:paraId="15EC84B0"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Cs/>
          <w:i/>
          <w:sz w:val="22"/>
          <w:szCs w:val="22"/>
        </w:rPr>
        <w:t xml:space="preserve">(…) </w:t>
      </w:r>
    </w:p>
    <w:p w14:paraId="2DAAFFEC"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Artículo 43.-</w:t>
      </w:r>
      <w:r w:rsidRPr="002C0491">
        <w:rPr>
          <w:rFonts w:ascii="Palatino Linotype" w:hAnsi="Palatino Linotype"/>
          <w:bCs/>
          <w:i/>
          <w:sz w:val="22"/>
          <w:szCs w:val="22"/>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14:paraId="1428CC1E"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Cs/>
          <w:i/>
          <w:sz w:val="22"/>
          <w:szCs w:val="22"/>
        </w:rPr>
        <w:t xml:space="preserve"> </w:t>
      </w:r>
      <w:r w:rsidRPr="002C0491">
        <w:rPr>
          <w:rFonts w:ascii="Palatino Linotype" w:hAnsi="Palatino Linotype"/>
          <w:b/>
          <w:bCs/>
          <w:i/>
          <w:sz w:val="22"/>
          <w:szCs w:val="22"/>
        </w:rPr>
        <w:t>I.</w:t>
      </w:r>
      <w:r w:rsidRPr="002C0491">
        <w:rPr>
          <w:rFonts w:ascii="Palatino Linotype" w:hAnsi="Palatino Linotype"/>
          <w:bCs/>
          <w:i/>
          <w:sz w:val="22"/>
          <w:szCs w:val="22"/>
        </w:rPr>
        <w:t xml:space="preserve"> El área que lo emite; </w:t>
      </w:r>
    </w:p>
    <w:p w14:paraId="7C2B4408"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II.</w:t>
      </w:r>
      <w:r w:rsidRPr="002C0491">
        <w:rPr>
          <w:rFonts w:ascii="Palatino Linotype" w:hAnsi="Palatino Linotype"/>
          <w:bCs/>
          <w:i/>
          <w:sz w:val="22"/>
          <w:szCs w:val="22"/>
        </w:rPr>
        <w:t xml:space="preserve"> El usuario capturista; </w:t>
      </w:r>
    </w:p>
    <w:p w14:paraId="22DDDC65"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III.</w:t>
      </w:r>
      <w:r w:rsidRPr="002C0491">
        <w:rPr>
          <w:rFonts w:ascii="Palatino Linotype" w:hAnsi="Palatino Linotype"/>
          <w:bCs/>
          <w:i/>
          <w:sz w:val="22"/>
          <w:szCs w:val="22"/>
        </w:rPr>
        <w:t xml:space="preserve"> Los Datos Generales de registro; </w:t>
      </w:r>
    </w:p>
    <w:p w14:paraId="345CE157"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IV.</w:t>
      </w:r>
      <w:r w:rsidRPr="002C0491">
        <w:rPr>
          <w:rFonts w:ascii="Palatino Linotype" w:hAnsi="Palatino Linotype"/>
          <w:bCs/>
          <w:i/>
          <w:sz w:val="22"/>
          <w:szCs w:val="22"/>
        </w:rPr>
        <w:t xml:space="preserve"> Motivo, que se clasifica en; </w:t>
      </w:r>
    </w:p>
    <w:p w14:paraId="6A3D877E" w14:textId="77777777" w:rsidR="002C0491" w:rsidRPr="002C0491" w:rsidRDefault="002C0491" w:rsidP="005C4D31">
      <w:pPr>
        <w:ind w:left="851" w:right="901" w:firstLine="567"/>
        <w:jc w:val="both"/>
        <w:rPr>
          <w:rFonts w:ascii="Palatino Linotype" w:hAnsi="Palatino Linotype"/>
          <w:bCs/>
          <w:i/>
          <w:sz w:val="22"/>
          <w:szCs w:val="22"/>
        </w:rPr>
      </w:pPr>
      <w:r w:rsidRPr="002C0491">
        <w:rPr>
          <w:rFonts w:ascii="Palatino Linotype" w:hAnsi="Palatino Linotype"/>
          <w:bCs/>
          <w:i/>
          <w:sz w:val="22"/>
          <w:szCs w:val="22"/>
        </w:rPr>
        <w:t xml:space="preserve">a) Tipo de evento, y </w:t>
      </w:r>
    </w:p>
    <w:p w14:paraId="5583D227" w14:textId="77777777" w:rsidR="002C0491" w:rsidRPr="002C0491" w:rsidRDefault="002C0491" w:rsidP="005C4D31">
      <w:pPr>
        <w:ind w:left="851" w:right="901" w:firstLine="567"/>
        <w:jc w:val="both"/>
        <w:rPr>
          <w:rFonts w:ascii="Palatino Linotype" w:hAnsi="Palatino Linotype"/>
          <w:bCs/>
          <w:i/>
          <w:sz w:val="22"/>
          <w:szCs w:val="22"/>
        </w:rPr>
      </w:pPr>
      <w:r w:rsidRPr="002C0491">
        <w:rPr>
          <w:rFonts w:ascii="Palatino Linotype" w:hAnsi="Palatino Linotype"/>
          <w:bCs/>
          <w:i/>
          <w:sz w:val="22"/>
          <w:szCs w:val="22"/>
        </w:rPr>
        <w:t xml:space="preserve">b) Subtipo de evento. </w:t>
      </w:r>
    </w:p>
    <w:p w14:paraId="3D21F2CB"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V.</w:t>
      </w:r>
      <w:r w:rsidRPr="002C0491">
        <w:rPr>
          <w:rFonts w:ascii="Palatino Linotype" w:hAnsi="Palatino Linotype"/>
          <w:bCs/>
          <w:i/>
          <w:sz w:val="22"/>
          <w:szCs w:val="22"/>
        </w:rPr>
        <w:t xml:space="preserve"> La ubicación del evento y en su caso, los caminos; </w:t>
      </w:r>
    </w:p>
    <w:p w14:paraId="5A6C1A4E"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VI.</w:t>
      </w:r>
      <w:r w:rsidRPr="002C0491">
        <w:rPr>
          <w:rFonts w:ascii="Palatino Linotype" w:hAnsi="Palatino Linotype"/>
          <w:bCs/>
          <w:i/>
          <w:sz w:val="22"/>
          <w:szCs w:val="22"/>
        </w:rPr>
        <w:t xml:space="preserve"> La descripción de hechos, que deberá detallar modo, tiempo y lugar, entre otros datos. </w:t>
      </w:r>
    </w:p>
    <w:p w14:paraId="003A03E6"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VII.</w:t>
      </w:r>
      <w:r w:rsidRPr="002C0491">
        <w:rPr>
          <w:rFonts w:ascii="Palatino Linotype" w:hAnsi="Palatino Linotype"/>
          <w:bCs/>
          <w:i/>
          <w:sz w:val="22"/>
          <w:szCs w:val="22"/>
        </w:rPr>
        <w:t xml:space="preserve"> Entrevistas realizadas, y </w:t>
      </w:r>
    </w:p>
    <w:p w14:paraId="4CB42EB3"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VIII.</w:t>
      </w:r>
      <w:r w:rsidRPr="002C0491">
        <w:rPr>
          <w:rFonts w:ascii="Palatino Linotype" w:hAnsi="Palatino Linotype"/>
          <w:bCs/>
          <w:i/>
          <w:sz w:val="22"/>
          <w:szCs w:val="22"/>
        </w:rPr>
        <w:t xml:space="preserve"> En caso de detenciones: </w:t>
      </w:r>
    </w:p>
    <w:p w14:paraId="37705FF2" w14:textId="77777777" w:rsidR="002C0491" w:rsidRPr="002C0491" w:rsidRDefault="002C0491" w:rsidP="005C4D31">
      <w:pPr>
        <w:ind w:left="851" w:right="901" w:firstLine="567"/>
        <w:jc w:val="both"/>
        <w:rPr>
          <w:rFonts w:ascii="Palatino Linotype" w:hAnsi="Palatino Linotype"/>
          <w:bCs/>
          <w:i/>
          <w:sz w:val="22"/>
          <w:szCs w:val="22"/>
        </w:rPr>
      </w:pPr>
      <w:r w:rsidRPr="002C0491">
        <w:rPr>
          <w:rFonts w:ascii="Palatino Linotype" w:hAnsi="Palatino Linotype"/>
          <w:bCs/>
          <w:i/>
          <w:sz w:val="22"/>
          <w:szCs w:val="22"/>
        </w:rPr>
        <w:t xml:space="preserve">a) Señalar los motivos de la detención; </w:t>
      </w:r>
    </w:p>
    <w:p w14:paraId="6D1DA3BF" w14:textId="77777777" w:rsidR="002C0491" w:rsidRPr="002C0491" w:rsidRDefault="002C0491" w:rsidP="005C4D31">
      <w:pPr>
        <w:ind w:left="851" w:right="901" w:firstLine="567"/>
        <w:jc w:val="both"/>
        <w:rPr>
          <w:rFonts w:ascii="Palatino Linotype" w:hAnsi="Palatino Linotype"/>
          <w:bCs/>
          <w:i/>
          <w:sz w:val="22"/>
          <w:szCs w:val="22"/>
        </w:rPr>
      </w:pPr>
      <w:r w:rsidRPr="002C0491">
        <w:rPr>
          <w:rFonts w:ascii="Palatino Linotype" w:hAnsi="Palatino Linotype"/>
          <w:bCs/>
          <w:i/>
          <w:sz w:val="22"/>
          <w:szCs w:val="22"/>
        </w:rPr>
        <w:t xml:space="preserve">b) Descripción de la persona; </w:t>
      </w:r>
    </w:p>
    <w:p w14:paraId="251FD89D" w14:textId="77777777" w:rsidR="002C0491" w:rsidRPr="002C0491" w:rsidRDefault="002C0491" w:rsidP="005C4D31">
      <w:pPr>
        <w:ind w:left="851" w:right="901" w:firstLine="567"/>
        <w:jc w:val="both"/>
        <w:rPr>
          <w:rFonts w:ascii="Palatino Linotype" w:hAnsi="Palatino Linotype"/>
          <w:bCs/>
          <w:i/>
          <w:sz w:val="22"/>
          <w:szCs w:val="22"/>
        </w:rPr>
      </w:pPr>
      <w:r w:rsidRPr="002C0491">
        <w:rPr>
          <w:rFonts w:ascii="Palatino Linotype" w:hAnsi="Palatino Linotype"/>
          <w:bCs/>
          <w:i/>
          <w:sz w:val="22"/>
          <w:szCs w:val="22"/>
        </w:rPr>
        <w:t xml:space="preserve">c) El nombre del detenido y apodo, en su caso; </w:t>
      </w:r>
    </w:p>
    <w:p w14:paraId="51C5CD2F" w14:textId="77777777" w:rsidR="002C0491" w:rsidRPr="002C0491" w:rsidRDefault="002C0491" w:rsidP="005C4D31">
      <w:pPr>
        <w:ind w:left="851" w:right="901" w:firstLine="567"/>
        <w:jc w:val="both"/>
        <w:rPr>
          <w:rFonts w:ascii="Palatino Linotype" w:hAnsi="Palatino Linotype"/>
          <w:bCs/>
          <w:i/>
          <w:sz w:val="22"/>
          <w:szCs w:val="22"/>
        </w:rPr>
      </w:pPr>
      <w:r w:rsidRPr="002C0491">
        <w:rPr>
          <w:rFonts w:ascii="Palatino Linotype" w:hAnsi="Palatino Linotype"/>
          <w:bCs/>
          <w:i/>
          <w:sz w:val="22"/>
          <w:szCs w:val="22"/>
        </w:rPr>
        <w:t xml:space="preserve">d) Descripción de estado físico aparente; </w:t>
      </w:r>
    </w:p>
    <w:p w14:paraId="2C5D6F39" w14:textId="77777777" w:rsidR="002C0491" w:rsidRPr="002C0491" w:rsidRDefault="002C0491" w:rsidP="005C4D31">
      <w:pPr>
        <w:ind w:left="851" w:right="901" w:firstLine="567"/>
        <w:jc w:val="both"/>
        <w:rPr>
          <w:rFonts w:ascii="Palatino Linotype" w:hAnsi="Palatino Linotype"/>
          <w:bCs/>
          <w:i/>
          <w:sz w:val="22"/>
          <w:szCs w:val="22"/>
        </w:rPr>
      </w:pPr>
      <w:r w:rsidRPr="002C0491">
        <w:rPr>
          <w:rFonts w:ascii="Palatino Linotype" w:hAnsi="Palatino Linotype"/>
          <w:bCs/>
          <w:i/>
          <w:sz w:val="22"/>
          <w:szCs w:val="22"/>
        </w:rPr>
        <w:t xml:space="preserve">e) Objetos que le fueron encontrados; </w:t>
      </w:r>
    </w:p>
    <w:p w14:paraId="1780ADCF" w14:textId="77777777" w:rsidR="002C0491" w:rsidRPr="002C0491" w:rsidRDefault="002C0491" w:rsidP="005C4D31">
      <w:pPr>
        <w:ind w:left="851" w:right="901" w:firstLine="567"/>
        <w:jc w:val="both"/>
        <w:rPr>
          <w:rFonts w:ascii="Palatino Linotype" w:hAnsi="Palatino Linotype"/>
          <w:bCs/>
          <w:i/>
          <w:sz w:val="22"/>
          <w:szCs w:val="22"/>
        </w:rPr>
      </w:pPr>
      <w:r w:rsidRPr="002C0491">
        <w:rPr>
          <w:rFonts w:ascii="Palatino Linotype" w:hAnsi="Palatino Linotype"/>
          <w:bCs/>
          <w:i/>
          <w:sz w:val="22"/>
          <w:szCs w:val="22"/>
        </w:rPr>
        <w:t xml:space="preserve">f) Autoridad a la que fue puesto a disposición, y </w:t>
      </w:r>
    </w:p>
    <w:p w14:paraId="3E989858" w14:textId="77777777" w:rsidR="002C0491" w:rsidRPr="002C0491" w:rsidRDefault="002C0491" w:rsidP="005C4D31">
      <w:pPr>
        <w:ind w:left="851" w:right="901" w:firstLine="567"/>
        <w:jc w:val="both"/>
        <w:rPr>
          <w:rFonts w:ascii="Palatino Linotype" w:hAnsi="Palatino Linotype"/>
          <w:bCs/>
          <w:i/>
          <w:sz w:val="22"/>
          <w:szCs w:val="22"/>
        </w:rPr>
      </w:pPr>
      <w:r w:rsidRPr="002C0491">
        <w:rPr>
          <w:rFonts w:ascii="Palatino Linotype" w:hAnsi="Palatino Linotype"/>
          <w:bCs/>
          <w:i/>
          <w:sz w:val="22"/>
          <w:szCs w:val="22"/>
        </w:rPr>
        <w:t xml:space="preserve">g) Lugar en el que fue puesto a disposición. </w:t>
      </w:r>
    </w:p>
    <w:p w14:paraId="7F194002"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Cs/>
          <w:i/>
          <w:sz w:val="22"/>
          <w:szCs w:val="22"/>
        </w:rPr>
        <w:t xml:space="preserve">El informe debe ser completo, los hechos deben describirse con continuidad, cronológicamente y resaltando lo importante; no deberá contener afirmaciones sin el </w:t>
      </w:r>
      <w:r w:rsidRPr="002C0491">
        <w:rPr>
          <w:rFonts w:ascii="Palatino Linotype" w:hAnsi="Palatino Linotype"/>
          <w:bCs/>
          <w:i/>
          <w:sz w:val="22"/>
          <w:szCs w:val="22"/>
        </w:rPr>
        <w:lastRenderedPageBreak/>
        <w:t xml:space="preserve">soporte de datos o hechos reales, por lo que deberá evitar información de oídas, conjeturas o conclusiones ajenas a la investigación. </w:t>
      </w:r>
    </w:p>
    <w:p w14:paraId="14161E2E"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Artículo 109.-</w:t>
      </w:r>
      <w:r w:rsidRPr="002C0491">
        <w:rPr>
          <w:rFonts w:ascii="Palatino Linotype" w:hAnsi="Palatino Linotype"/>
          <w:bCs/>
          <w:i/>
          <w:sz w:val="22"/>
          <w:szCs w:val="22"/>
        </w:rPr>
        <w:t xml:space="preserve"> La Federación, las entidades federativas y los Municipios, suministrarán, consultarán y actualizarán la información que diariamente se genere sobre Seguridad Pública mediante los sistemas e instrumentos tecnológicos respectivos, al Sistema Nacional de Información.</w:t>
      </w:r>
    </w:p>
    <w:p w14:paraId="5445F49E"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Cs/>
          <w:i/>
          <w:sz w:val="22"/>
          <w:szCs w:val="22"/>
        </w:rPr>
        <w:t xml:space="preserve">El Presidente del Consejo Nacional dictará las medidas necesarias, además de las ya previstas en la Ley, para la integración y preservación de la información administrada y sistematizada mediante los instrumentos de información sobre Seguridad Pública. </w:t>
      </w:r>
    </w:p>
    <w:p w14:paraId="1AC6404B"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Cs/>
          <w:i/>
          <w:sz w:val="22"/>
          <w:szCs w:val="22"/>
        </w:rPr>
        <w:t xml:space="preserve">Las Instituciones de Seguridad Pública tendrán acceso a la información contenida en el Sistema Nacional de Información, en el ámbito de su función de prevención, investigación y persecución de los delitos, o como auxiliares en el ejercicio de dichas funciones, según corresponda. </w:t>
      </w:r>
    </w:p>
    <w:p w14:paraId="429D507E"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Cs/>
          <w:i/>
          <w:sz w:val="22"/>
          <w:szCs w:val="22"/>
        </w:rPr>
        <w:t>El acceso a las bases de datos del sistema estará condicionado al cumplimiento de esta Ley, los acuerdos generales, los convenios y demás disposiciones que de la propia Ley emanen.</w:t>
      </w:r>
    </w:p>
    <w:p w14:paraId="2825C40C" w14:textId="77777777" w:rsidR="002C0491" w:rsidRPr="002C0491" w:rsidRDefault="002C0491" w:rsidP="005C4D31">
      <w:pPr>
        <w:ind w:left="851" w:right="901"/>
        <w:jc w:val="both"/>
        <w:rPr>
          <w:rFonts w:ascii="Palatino Linotype" w:hAnsi="Palatino Linotype"/>
          <w:bCs/>
          <w:i/>
          <w:sz w:val="20"/>
          <w:szCs w:val="20"/>
        </w:rPr>
      </w:pPr>
    </w:p>
    <w:p w14:paraId="4BDEC4C5" w14:textId="77777777" w:rsidR="002C0491" w:rsidRPr="002C0491" w:rsidRDefault="002C0491" w:rsidP="005C4D31">
      <w:pPr>
        <w:spacing w:line="360" w:lineRule="auto"/>
        <w:jc w:val="both"/>
        <w:rPr>
          <w:rFonts w:ascii="Palatino Linotype" w:hAnsi="Palatino Linotype"/>
        </w:rPr>
      </w:pPr>
      <w:r w:rsidRPr="002C0491">
        <w:rPr>
          <w:rFonts w:ascii="Palatino Linotype" w:hAnsi="Palatino Linotype"/>
        </w:rPr>
        <w:t>Aunando a lo anterior de conformidad con los Artículos, 72, 75 y 100 fracción IV incisos “d” y “z” de la Ley de Seguridad del Estado de México, establecen lo que a continuación se transcribe:</w:t>
      </w:r>
    </w:p>
    <w:p w14:paraId="3C2F8D30" w14:textId="77777777" w:rsidR="002C0491" w:rsidRPr="002C0491" w:rsidRDefault="002C0491" w:rsidP="005C4D31">
      <w:pPr>
        <w:spacing w:line="360" w:lineRule="auto"/>
        <w:jc w:val="both"/>
        <w:rPr>
          <w:rFonts w:ascii="Palatino Linotype" w:hAnsi="Palatino Linotype"/>
        </w:rPr>
      </w:pPr>
    </w:p>
    <w:p w14:paraId="07483931"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Artículo 72.-</w:t>
      </w:r>
      <w:r w:rsidRPr="002C0491">
        <w:rPr>
          <w:rFonts w:ascii="Palatino Linotype" w:hAnsi="Palatino Linotype"/>
          <w:bCs/>
          <w:i/>
          <w:sz w:val="22"/>
          <w:szCs w:val="22"/>
        </w:rPr>
        <w:t xml:space="preserve"> </w:t>
      </w:r>
      <w:r w:rsidRPr="002C0491">
        <w:rPr>
          <w:rFonts w:ascii="Palatino Linotype" w:hAnsi="Palatino Linotype"/>
          <w:bCs/>
          <w:i/>
          <w:sz w:val="22"/>
          <w:szCs w:val="22"/>
          <w:u w:val="single"/>
        </w:rPr>
        <w:t>Los elementos de las Instituciones Policiales que realicen detenciones, deberán dar aviso administrativo de inmediato al Sistema Estatal, y éste a su vez al Centro Nacional de Información, a través del Informe Policial Homologado</w:t>
      </w:r>
      <w:r w:rsidRPr="002C0491">
        <w:rPr>
          <w:rFonts w:ascii="Palatino Linotype" w:hAnsi="Palatino Linotype"/>
          <w:bCs/>
          <w:i/>
          <w:sz w:val="22"/>
          <w:szCs w:val="22"/>
        </w:rPr>
        <w:t>, de conformidad con lo establecido en la Ley General y esta Ley.</w:t>
      </w:r>
    </w:p>
    <w:p w14:paraId="7B3E5BCC"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Artículo 75.-</w:t>
      </w:r>
      <w:r w:rsidRPr="002C0491">
        <w:rPr>
          <w:rFonts w:ascii="Palatino Linotype" w:hAnsi="Palatino Linotype"/>
          <w:bCs/>
          <w:i/>
          <w:sz w:val="22"/>
          <w:szCs w:val="22"/>
        </w:rPr>
        <w:t xml:space="preserve"> Los integrantes de las instituciones policiales del Estado de México deberán llenar el Informe Policial Homologado, en términos de los acuerdos adoptados en el Sistema Nacional, con los datos de las actividades que realicen.</w:t>
      </w:r>
    </w:p>
    <w:p w14:paraId="2532FB00" w14:textId="77777777" w:rsidR="002C0491" w:rsidRPr="002C0491" w:rsidRDefault="002C0491" w:rsidP="005C4D31">
      <w:pPr>
        <w:ind w:left="851" w:right="901"/>
        <w:jc w:val="both"/>
        <w:rPr>
          <w:rFonts w:ascii="Palatino Linotype" w:hAnsi="Palatino Linotype"/>
          <w:bCs/>
          <w:i/>
          <w:sz w:val="22"/>
          <w:szCs w:val="22"/>
          <w:lang w:val="es-ES_tradnl"/>
        </w:rPr>
      </w:pPr>
      <w:r w:rsidRPr="002C0491">
        <w:rPr>
          <w:rFonts w:ascii="Palatino Linotype" w:hAnsi="Palatino Linotype"/>
          <w:b/>
          <w:bCs/>
          <w:i/>
          <w:sz w:val="22"/>
          <w:szCs w:val="22"/>
        </w:rPr>
        <w:t>Artículo 100.-</w:t>
      </w:r>
      <w:r w:rsidRPr="002C0491">
        <w:rPr>
          <w:rFonts w:ascii="Palatino Linotype" w:hAnsi="Palatino Linotype"/>
          <w:bCs/>
          <w:i/>
          <w:sz w:val="22"/>
          <w:szCs w:val="22"/>
        </w:rPr>
        <w:t xml:space="preserve">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 </w:t>
      </w:r>
    </w:p>
    <w:p w14:paraId="2FD3EA58"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w:t>
      </w:r>
      <w:r w:rsidRPr="002C0491">
        <w:rPr>
          <w:rFonts w:ascii="Palatino Linotype" w:hAnsi="Palatino Linotype"/>
          <w:bCs/>
          <w:i/>
          <w:sz w:val="22"/>
          <w:szCs w:val="22"/>
        </w:rPr>
        <w:t>)</w:t>
      </w:r>
    </w:p>
    <w:p w14:paraId="6FD20669"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B.</w:t>
      </w:r>
      <w:r w:rsidRPr="002C0491">
        <w:rPr>
          <w:rFonts w:ascii="Palatino Linotype" w:hAnsi="Palatino Linotype"/>
          <w:bCs/>
          <w:i/>
          <w:sz w:val="22"/>
          <w:szCs w:val="22"/>
        </w:rPr>
        <w:t xml:space="preserve"> Obligaciones:</w:t>
      </w:r>
    </w:p>
    <w:p w14:paraId="674CDF2E"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Cs/>
          <w:i/>
          <w:sz w:val="22"/>
          <w:szCs w:val="22"/>
        </w:rPr>
        <w:lastRenderedPageBreak/>
        <w:t>(…)</w:t>
      </w:r>
    </w:p>
    <w:p w14:paraId="0B1ADD6D"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IV.</w:t>
      </w:r>
      <w:r w:rsidRPr="002C0491">
        <w:rPr>
          <w:rFonts w:ascii="Palatino Linotype" w:hAnsi="Palatino Linotype"/>
          <w:bCs/>
          <w:i/>
          <w:sz w:val="22"/>
          <w:szCs w:val="22"/>
        </w:rPr>
        <w:t xml:space="preserve"> Aplicables sólo a los integrantes de las Instituciones Policiales, conforme a las funciones asignadas en la normatividad de cada corporación:</w:t>
      </w:r>
    </w:p>
    <w:p w14:paraId="20AD5FCA"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w:t>
      </w:r>
      <w:r w:rsidRPr="002C0491">
        <w:rPr>
          <w:rFonts w:ascii="Palatino Linotype" w:hAnsi="Palatino Linotype"/>
          <w:bCs/>
          <w:i/>
          <w:sz w:val="22"/>
          <w:szCs w:val="22"/>
        </w:rPr>
        <w:t>)</w:t>
      </w:r>
    </w:p>
    <w:p w14:paraId="36407CE9"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d)</w:t>
      </w:r>
      <w:r w:rsidRPr="002C0491">
        <w:rPr>
          <w:rFonts w:ascii="Palatino Linotype" w:hAnsi="Palatino Linotype"/>
          <w:bCs/>
          <w:i/>
          <w:sz w:val="22"/>
          <w:szCs w:val="22"/>
        </w:rPr>
        <w:t xml:space="preserve"> </w:t>
      </w:r>
      <w:r w:rsidRPr="002C0491">
        <w:rPr>
          <w:rFonts w:ascii="Palatino Linotype" w:hAnsi="Palatino Linotype"/>
          <w:bCs/>
          <w:i/>
          <w:sz w:val="22"/>
          <w:szCs w:val="22"/>
          <w:u w:val="single"/>
        </w:rPr>
        <w:t>Registrar en el Informe Policial Homologado los datos de las actividades e investigaciones que realice</w:t>
      </w:r>
      <w:r w:rsidRPr="002C0491">
        <w:rPr>
          <w:rFonts w:ascii="Palatino Linotype" w:hAnsi="Palatino Linotype"/>
          <w:bCs/>
          <w:i/>
          <w:sz w:val="22"/>
          <w:szCs w:val="22"/>
        </w:rPr>
        <w:t>;</w:t>
      </w:r>
    </w:p>
    <w:p w14:paraId="6304B6C8"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w:t>
      </w:r>
      <w:r w:rsidRPr="002C0491">
        <w:rPr>
          <w:rFonts w:ascii="Palatino Linotype" w:hAnsi="Palatino Linotype"/>
          <w:bCs/>
          <w:i/>
          <w:sz w:val="22"/>
          <w:szCs w:val="22"/>
        </w:rPr>
        <w:t>…)</w:t>
      </w:r>
    </w:p>
    <w:p w14:paraId="46E50314" w14:textId="77777777" w:rsidR="002C0491" w:rsidRPr="002C0491" w:rsidRDefault="002C0491" w:rsidP="005C4D31">
      <w:pPr>
        <w:ind w:left="851" w:right="901"/>
        <w:jc w:val="both"/>
        <w:rPr>
          <w:rFonts w:ascii="Palatino Linotype" w:hAnsi="Palatino Linotype"/>
          <w:bCs/>
          <w:i/>
          <w:sz w:val="22"/>
          <w:szCs w:val="22"/>
        </w:rPr>
      </w:pPr>
      <w:r w:rsidRPr="002C0491">
        <w:rPr>
          <w:rFonts w:ascii="Palatino Linotype" w:hAnsi="Palatino Linotype"/>
          <w:b/>
          <w:bCs/>
          <w:i/>
          <w:sz w:val="22"/>
          <w:szCs w:val="22"/>
        </w:rPr>
        <w:t>z)</w:t>
      </w:r>
      <w:r w:rsidRPr="002C0491">
        <w:rPr>
          <w:rFonts w:ascii="Palatino Linotype" w:hAnsi="Palatino Linotype"/>
          <w:bCs/>
          <w:i/>
          <w:sz w:val="22"/>
          <w:szCs w:val="22"/>
        </w:rPr>
        <w:t xml:space="preserve"> </w:t>
      </w:r>
      <w:r w:rsidRPr="002C0491">
        <w:rPr>
          <w:rFonts w:ascii="Palatino Linotype" w:hAnsi="Palatino Linotype"/>
          <w:bCs/>
          <w:i/>
          <w:sz w:val="22"/>
          <w:szCs w:val="22"/>
          <w:u w:val="single"/>
        </w:rPr>
        <w:t>Emitir los informes, partes policiales y demás documentos que se requieran por el Ministerio Público para la investigación</w:t>
      </w:r>
      <w:r w:rsidRPr="002C0491">
        <w:rPr>
          <w:rFonts w:ascii="Palatino Linotype" w:hAnsi="Palatino Linotype"/>
          <w:bCs/>
          <w:i/>
          <w:sz w:val="22"/>
          <w:szCs w:val="22"/>
        </w:rPr>
        <w:t xml:space="preserve">, </w:t>
      </w:r>
      <w:r w:rsidRPr="002C0491">
        <w:rPr>
          <w:rFonts w:ascii="Palatino Linotype" w:hAnsi="Palatino Linotype"/>
          <w:bCs/>
          <w:i/>
          <w:sz w:val="22"/>
          <w:szCs w:val="22"/>
          <w:u w:val="single"/>
        </w:rPr>
        <w:t>con los requisitos de fondo y forma que establezcan las disposiciones aplicables</w:t>
      </w:r>
      <w:r w:rsidRPr="002C0491">
        <w:rPr>
          <w:rFonts w:ascii="Palatino Linotype" w:hAnsi="Palatino Linotype"/>
          <w:bCs/>
          <w:i/>
          <w:sz w:val="22"/>
          <w:szCs w:val="22"/>
        </w:rPr>
        <w:t xml:space="preserve">, para tal efecto se podrán apoyar en los conocimientos que resulten necesarios; </w:t>
      </w:r>
    </w:p>
    <w:p w14:paraId="5AB3E9BC" w14:textId="77777777" w:rsidR="002C0491" w:rsidRPr="002C0491" w:rsidRDefault="002C0491" w:rsidP="005C4D31">
      <w:pPr>
        <w:autoSpaceDE w:val="0"/>
        <w:autoSpaceDN w:val="0"/>
        <w:adjustRightInd w:val="0"/>
        <w:spacing w:line="360" w:lineRule="auto"/>
        <w:jc w:val="both"/>
        <w:rPr>
          <w:rFonts w:ascii="Palatino Linotype" w:hAnsi="Palatino Linotype"/>
          <w:sz w:val="20"/>
          <w:szCs w:val="20"/>
        </w:rPr>
      </w:pPr>
    </w:p>
    <w:p w14:paraId="431AB879" w14:textId="77777777" w:rsidR="002C0491" w:rsidRPr="002C0491" w:rsidRDefault="002C0491" w:rsidP="005C4D31">
      <w:pPr>
        <w:autoSpaceDE w:val="0"/>
        <w:autoSpaceDN w:val="0"/>
        <w:adjustRightInd w:val="0"/>
        <w:spacing w:line="360" w:lineRule="auto"/>
        <w:jc w:val="both"/>
        <w:rPr>
          <w:rFonts w:ascii="Palatino Linotype" w:hAnsi="Palatino Linotype"/>
        </w:rPr>
      </w:pPr>
      <w:r w:rsidRPr="002C0491">
        <w:rPr>
          <w:rFonts w:ascii="Palatino Linotype" w:hAnsi="Palatino Linotype"/>
        </w:rPr>
        <w:t>De lo establecido en los lineamientos anteriores  se puede advertir que la Federación, los Estados y los Municipios, suministrarán, intercambiarán, sistematizarán, consultarán, analizarán y actualizarán, la información que diariamente se genere sobre Seguridad Pública mediante los sistemas e instrumentos tecnológicos respectivos, lo que les da la obligación a los integrantes de las Instituciones Policiales  el registrar en el Informe Policial Homologado los datos de las actividades e investigaciones que se realicen, la información se deberá remitir a la instancia que corresponda en el cumplimiento de sus misiones para su análisis y registro, dicho informe deberá contener cuando menos el área que lo emite, usuario capturista, datos generales del registro, tipo y subtipo de evento, ubicación del evento, descripción de los hechos, entrevistas realizadas, y en caso de detenciones, deberá señalar los motivos, descripción de la persona, nombre, objetos encontrados y lugar en el que fue puesto a disposición.</w:t>
      </w:r>
    </w:p>
    <w:p w14:paraId="7323D85D" w14:textId="77777777" w:rsidR="002C0491" w:rsidRPr="002C0491" w:rsidRDefault="002C0491" w:rsidP="005C4D31">
      <w:pPr>
        <w:spacing w:line="360" w:lineRule="auto"/>
        <w:jc w:val="both"/>
        <w:rPr>
          <w:rFonts w:ascii="Palatino Linotype" w:hAnsi="Palatino Linotype"/>
        </w:rPr>
      </w:pPr>
    </w:p>
    <w:p w14:paraId="413062E5" w14:textId="77777777" w:rsidR="002C0491" w:rsidRPr="002C0491" w:rsidRDefault="002C0491" w:rsidP="005C4D31">
      <w:pPr>
        <w:autoSpaceDE w:val="0"/>
        <w:autoSpaceDN w:val="0"/>
        <w:adjustRightInd w:val="0"/>
        <w:spacing w:line="360" w:lineRule="auto"/>
        <w:jc w:val="both"/>
        <w:rPr>
          <w:rFonts w:ascii="Palatino Linotype" w:hAnsi="Palatino Linotype"/>
        </w:rPr>
      </w:pPr>
      <w:r w:rsidRPr="002C0491">
        <w:rPr>
          <w:rFonts w:ascii="Palatino Linotype" w:hAnsi="Palatino Linotype"/>
        </w:rPr>
        <w:lastRenderedPageBreak/>
        <w:t>Aunado a lo anterior, claramente se especifica como obligación de los integrantes de las Instituciones de Seguridad Pública, el emitir los informes, partes policiales y demás documentos que se requieran por el Ministerio Público.</w:t>
      </w:r>
    </w:p>
    <w:p w14:paraId="6CFF5D01" w14:textId="77777777" w:rsidR="002C0491" w:rsidRPr="005C4D31" w:rsidRDefault="002C0491" w:rsidP="005C4D31">
      <w:pPr>
        <w:tabs>
          <w:tab w:val="left" w:pos="0"/>
        </w:tabs>
        <w:spacing w:line="360" w:lineRule="auto"/>
        <w:contextualSpacing/>
        <w:jc w:val="both"/>
        <w:rPr>
          <w:rFonts w:ascii="Palatino Linotype" w:eastAsia="MS Mincho" w:hAnsi="Palatino Linotype" w:cs="Bookman Old Style"/>
          <w:i/>
          <w:lang w:val="es-ES_tradnl" w:eastAsia="es-MX"/>
        </w:rPr>
      </w:pPr>
    </w:p>
    <w:p w14:paraId="27EF476C" w14:textId="72922E19" w:rsidR="00AF3DBA" w:rsidRPr="00AF3DBA" w:rsidRDefault="00AF3DBA" w:rsidP="005C4D31">
      <w:pPr>
        <w:tabs>
          <w:tab w:val="left" w:pos="0"/>
        </w:tabs>
        <w:spacing w:line="360" w:lineRule="auto"/>
        <w:contextualSpacing/>
        <w:jc w:val="both"/>
        <w:rPr>
          <w:rFonts w:ascii="Palatino Linotype" w:eastAsia="MS Mincho" w:hAnsi="Palatino Linotype" w:cs="Bookman Old Style"/>
          <w:i/>
          <w:lang w:val="es-ES_tradnl" w:eastAsia="es-MX"/>
        </w:rPr>
      </w:pPr>
      <w:r w:rsidRPr="00AF3DBA">
        <w:rPr>
          <w:rFonts w:ascii="Palatino Linotype" w:hAnsi="Palatino Linotype" w:cs="Arial"/>
          <w:lang w:val="es-ES"/>
        </w:rPr>
        <w:t xml:space="preserve">Sin embargo </w:t>
      </w:r>
      <w:r w:rsidRPr="00AF3DBA">
        <w:rPr>
          <w:rFonts w:ascii="Palatino Linotype" w:eastAsiaTheme="minorEastAsia" w:hAnsi="Palatino Linotype" w:cs="Times"/>
          <w:color w:val="000000" w:themeColor="text1"/>
          <w:lang w:val="es-ES_tradnl"/>
        </w:rPr>
        <w:t>únicamente</w:t>
      </w:r>
      <w:r w:rsidRPr="00AF3DBA">
        <w:rPr>
          <w:rFonts w:ascii="Palatino Linotype" w:hAnsi="Palatino Linotype" w:cs="Arial"/>
          <w:lang w:val="es-ES"/>
        </w:rPr>
        <w:t xml:space="preserve"> la Federación, los Estados y la Cuidad de México pueden establecer las disposiciones legales correspondientes para el registro del Informe Policial Homologado, mismo que de conformidad con el artículo 43 de la Ley multicitada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2193BA00" w14:textId="77777777" w:rsidR="00AF3DBA" w:rsidRPr="00AF3DBA" w:rsidRDefault="00AF3DBA" w:rsidP="005C4D31">
      <w:pPr>
        <w:tabs>
          <w:tab w:val="left" w:pos="0"/>
        </w:tabs>
        <w:spacing w:line="360" w:lineRule="auto"/>
        <w:contextualSpacing/>
        <w:jc w:val="both"/>
        <w:rPr>
          <w:rFonts w:ascii="Palatino Linotype" w:hAnsi="Palatino Linotype" w:cs="Arial"/>
          <w:i/>
          <w:lang w:val="es-ES"/>
        </w:rPr>
      </w:pPr>
    </w:p>
    <w:p w14:paraId="3B535B95" w14:textId="12BA7092" w:rsidR="00AF3DBA" w:rsidRPr="00AF3DBA" w:rsidRDefault="00AF3DBA" w:rsidP="005C4D31">
      <w:pPr>
        <w:tabs>
          <w:tab w:val="left" w:pos="0"/>
        </w:tabs>
        <w:spacing w:line="360" w:lineRule="auto"/>
        <w:contextualSpacing/>
        <w:jc w:val="both"/>
        <w:rPr>
          <w:rFonts w:ascii="Palatino Linotype" w:eastAsiaTheme="minorEastAsia" w:hAnsi="Palatino Linotype" w:cstheme="minorBidi"/>
          <w:lang w:val="es-ES_tradnl"/>
        </w:rPr>
      </w:pPr>
      <w:r w:rsidRPr="00AF3DBA">
        <w:rPr>
          <w:rFonts w:ascii="Palatino Linotype" w:eastAsiaTheme="minorEastAsia" w:hAnsi="Palatino Linotype" w:cstheme="minorBidi"/>
          <w:lang w:val="es-ES_tradnl"/>
        </w:rPr>
        <w:t xml:space="preserve">Ahora bien por lo que </w:t>
      </w:r>
      <w:r w:rsidRPr="00AF3DBA">
        <w:rPr>
          <w:rFonts w:ascii="Palatino Linotype" w:hAnsi="Palatino Linotype" w:cs="Arial"/>
          <w:lang w:val="es-ES"/>
        </w:rPr>
        <w:t>hace</w:t>
      </w:r>
      <w:r w:rsidRPr="00AF3DBA">
        <w:rPr>
          <w:rFonts w:ascii="Palatino Linotype" w:eastAsiaTheme="minorEastAsia" w:hAnsi="Palatino Linotype" w:cstheme="minorBidi"/>
          <w:lang w:val="es-ES_tradnl"/>
        </w:rPr>
        <w:t xml:space="preserve"> al presente asunto específicamente se</w:t>
      </w:r>
      <w:r w:rsidR="002C0491" w:rsidRPr="005C4D31">
        <w:rPr>
          <w:rFonts w:ascii="Palatino Linotype" w:eastAsiaTheme="minorEastAsia" w:hAnsi="Palatino Linotype" w:cstheme="minorBidi"/>
          <w:lang w:val="es-ES_tradnl"/>
        </w:rPr>
        <w:t xml:space="preserve"> requiere</w:t>
      </w:r>
      <w:r w:rsidRPr="00AF3DBA">
        <w:rPr>
          <w:rFonts w:ascii="Palatino Linotype" w:eastAsiaTheme="minorEastAsia" w:hAnsi="Palatino Linotype" w:cstheme="minorBidi"/>
          <w:lang w:val="es-ES_tradnl"/>
        </w:rPr>
        <w:t xml:space="preserve"> </w:t>
      </w:r>
      <w:r w:rsidR="002C0491" w:rsidRPr="005C4D31">
        <w:rPr>
          <w:rFonts w:ascii="Palatino Linotype" w:eastAsiaTheme="minorEastAsia" w:hAnsi="Palatino Linotype" w:cstheme="minorBidi"/>
          <w:lang w:val="es-ES_tradnl"/>
        </w:rPr>
        <w:t>el parte de novedades a partir del 01 de enero a la fecha, de la delegación de Santa María Totoltepec</w:t>
      </w:r>
      <w:r w:rsidRPr="00AF3DBA">
        <w:rPr>
          <w:rFonts w:ascii="Palatino Linotype" w:eastAsiaTheme="minorEastAsia" w:hAnsi="Palatino Linotype" w:cstheme="minorBidi"/>
          <w:lang w:val="es-ES_tradnl"/>
        </w:rPr>
        <w:t>, ya que este únicamente es la</w:t>
      </w:r>
      <w:r w:rsidRPr="00AF3DBA">
        <w:rPr>
          <w:rFonts w:ascii="Palatino Linotype" w:eastAsiaTheme="minorEastAsia" w:hAnsi="Palatino Linotype" w:cstheme="minorBidi"/>
        </w:rPr>
        <w:t xml:space="preserve"> </w:t>
      </w:r>
      <w:r w:rsidRPr="00AF3DBA">
        <w:rPr>
          <w:rFonts w:ascii="Palatino Linotype" w:eastAsiaTheme="minorEastAsia" w:hAnsi="Palatino Linotype" w:cstheme="minorBidi"/>
          <w:lang w:val="es-ES_tradnl"/>
        </w:rPr>
        <w:t xml:space="preserve">presentación por escrito de los hechos relevantes del turno que se realiza ante autoridades municipales, que en el caso de los Ayuntamientos, como ya fue señalado en párrafos precedentes son el Ayuntamiento incluyendo al Presidente Municipal, el Director de Seguridad </w:t>
      </w:r>
      <w:r w:rsidR="002C0491" w:rsidRPr="005C4D31">
        <w:rPr>
          <w:rFonts w:ascii="Palatino Linotype" w:eastAsiaTheme="minorEastAsia" w:hAnsi="Palatino Linotype" w:cstheme="minorBidi"/>
          <w:lang w:val="es-ES_tradnl"/>
        </w:rPr>
        <w:t>Pública</w:t>
      </w:r>
      <w:r w:rsidRPr="00AF3DBA">
        <w:rPr>
          <w:rFonts w:ascii="Palatino Linotype" w:eastAsiaTheme="minorEastAsia" w:hAnsi="Palatino Linotype" w:cstheme="minorBidi"/>
          <w:lang w:val="es-ES_tradnl"/>
        </w:rPr>
        <w:t>, el Comisario de Seguridad Pública Municipal, Protección Civil y Bomberos, y los miembros del cuerpo preventivo de seguridad pública en ejercicio de sus funciones.</w:t>
      </w:r>
    </w:p>
    <w:p w14:paraId="2FAB3169" w14:textId="23A297B0" w:rsidR="00AF3DBA" w:rsidRPr="00AF3DBA" w:rsidRDefault="00AF3DBA" w:rsidP="005C4D31">
      <w:pPr>
        <w:tabs>
          <w:tab w:val="left" w:pos="0"/>
        </w:tabs>
        <w:spacing w:line="360" w:lineRule="auto"/>
        <w:contextualSpacing/>
        <w:jc w:val="both"/>
        <w:rPr>
          <w:rFonts w:ascii="Palatino Linotype" w:eastAsiaTheme="minorEastAsia" w:hAnsi="Palatino Linotype" w:cstheme="minorBidi"/>
          <w:lang w:val="es-ES_tradnl"/>
        </w:rPr>
      </w:pPr>
      <w:r w:rsidRPr="00AF3DBA">
        <w:rPr>
          <w:rFonts w:ascii="Palatino Linotype" w:eastAsiaTheme="minorEastAsia" w:hAnsi="Palatino Linotype" w:cstheme="minorBidi"/>
          <w:lang w:val="es-ES_tradnl"/>
        </w:rPr>
        <w:lastRenderedPageBreak/>
        <w:t xml:space="preserve">Aunado a lo anterior, el </w:t>
      </w:r>
      <w:r w:rsidR="00CD49F8" w:rsidRPr="005C4D31">
        <w:rPr>
          <w:rFonts w:ascii="Palatino Linotype" w:eastAsiaTheme="minorEastAsia" w:hAnsi="Palatino Linotype" w:cstheme="minorBidi"/>
          <w:lang w:val="es-ES_tradnl"/>
        </w:rPr>
        <w:t xml:space="preserve">Manual de Organización de la Dirección General de Seguridad Pública </w:t>
      </w:r>
      <w:r w:rsidRPr="00AF3DBA">
        <w:rPr>
          <w:rFonts w:ascii="Palatino Linotype" w:eastAsiaTheme="minorEastAsia" w:hAnsi="Palatino Linotype" w:cstheme="minorBidi"/>
          <w:vertAlign w:val="superscript"/>
          <w:lang w:val="es-ES_tradnl"/>
        </w:rPr>
        <w:footnoteReference w:id="3"/>
      </w:r>
      <w:r w:rsidRPr="00AF3DBA">
        <w:rPr>
          <w:rFonts w:ascii="Palatino Linotype" w:eastAsiaTheme="minorEastAsia" w:hAnsi="Palatino Linotype" w:cstheme="minorBidi"/>
          <w:lang w:val="es-ES_tradnl"/>
        </w:rPr>
        <w:t xml:space="preserve"> establece como función de los policías el reportar todas y cada una de las actividades realizadas en cumplimiento de su servicio, como a continuación se indica:</w:t>
      </w:r>
    </w:p>
    <w:p w14:paraId="559352CC" w14:textId="77777777" w:rsidR="00AF3DBA" w:rsidRPr="00AF3DBA" w:rsidRDefault="00AF3DBA" w:rsidP="005C4D31">
      <w:pPr>
        <w:tabs>
          <w:tab w:val="left" w:pos="0"/>
        </w:tabs>
        <w:spacing w:line="360" w:lineRule="auto"/>
        <w:ind w:left="720"/>
        <w:contextualSpacing/>
        <w:rPr>
          <w:rFonts w:ascii="Palatino Linotype" w:eastAsiaTheme="minorEastAsia" w:hAnsi="Palatino Linotype" w:cstheme="minorBidi"/>
          <w:lang w:val="es-ES_tradnl"/>
        </w:rPr>
      </w:pPr>
    </w:p>
    <w:p w14:paraId="3475829F" w14:textId="60FF9C11" w:rsidR="007F4A5E" w:rsidRPr="005C4D31" w:rsidRDefault="00AB16A3" w:rsidP="005C4D31">
      <w:pPr>
        <w:tabs>
          <w:tab w:val="left" w:pos="0"/>
        </w:tabs>
        <w:spacing w:line="360" w:lineRule="auto"/>
        <w:ind w:left="284"/>
        <w:contextualSpacing/>
        <w:jc w:val="center"/>
        <w:rPr>
          <w:rFonts w:ascii="Palatino Linotype" w:hAnsi="Palatino Linotype"/>
          <w:noProof/>
        </w:rPr>
      </w:pPr>
      <w:r w:rsidRPr="005C4D31">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9131A68" wp14:editId="2E0C04CB">
                <wp:simplePos x="0" y="0"/>
                <wp:positionH relativeFrom="column">
                  <wp:posOffset>644848</wp:posOffset>
                </wp:positionH>
                <wp:positionV relativeFrom="paragraph">
                  <wp:posOffset>4055913</wp:posOffset>
                </wp:positionV>
                <wp:extent cx="422694" cy="162104"/>
                <wp:effectExtent l="57150" t="38100" r="15875" b="104775"/>
                <wp:wrapNone/>
                <wp:docPr id="13" name="Flecha: a la derecha 13"/>
                <wp:cNvGraphicFramePr/>
                <a:graphic xmlns:a="http://schemas.openxmlformats.org/drawingml/2006/main">
                  <a:graphicData uri="http://schemas.microsoft.com/office/word/2010/wordprocessingShape">
                    <wps:wsp>
                      <wps:cNvSpPr/>
                      <wps:spPr>
                        <a:xfrm>
                          <a:off x="0" y="0"/>
                          <a:ext cx="422694" cy="162104"/>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AFC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3" o:spid="_x0000_s1026" type="#_x0000_t13" style="position:absolute;margin-left:50.8pt;margin-top:319.35pt;width:33.3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" adj="17458" fillcolor="black [3200]" strokecolor="black [3040]">
                <v:fill color2="gray [1616]" rotate="t" angle="180" focus="100%" type="gradient">
                  <o:fill v:ext="view" type="gradientUnscaled"/>
                </v:fill>
                <v:shadow on="t" color="black" opacity="22937f" origin=",.5" offset="0,.63889mm"/>
              </v:shape>
            </w:pict>
          </mc:Fallback>
        </mc:AlternateContent>
      </w:r>
      <w:r w:rsidR="007F4A5E" w:rsidRPr="005C4D31">
        <w:rPr>
          <w:rFonts w:ascii="Palatino Linotype" w:hAnsi="Palatino Linotype"/>
          <w:noProof/>
          <w:lang w:eastAsia="es-MX"/>
        </w:rPr>
        <w:drawing>
          <wp:inline distT="0" distB="0" distL="0" distR="0" wp14:anchorId="18CA6685" wp14:editId="14E77110">
            <wp:extent cx="4140200" cy="526211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788"/>
                    <a:stretch/>
                  </pic:blipFill>
                  <pic:spPr bwMode="auto">
                    <a:xfrm>
                      <a:off x="0" y="0"/>
                      <a:ext cx="4150821" cy="5275613"/>
                    </a:xfrm>
                    <a:prstGeom prst="rect">
                      <a:avLst/>
                    </a:prstGeom>
                    <a:ln>
                      <a:noFill/>
                    </a:ln>
                    <a:extLst>
                      <a:ext uri="{53640926-AAD7-44D8-BBD7-CCE9431645EC}">
                        <a14:shadowObscured xmlns:a14="http://schemas.microsoft.com/office/drawing/2010/main"/>
                      </a:ext>
                    </a:extLst>
                  </pic:spPr>
                </pic:pic>
              </a:graphicData>
            </a:graphic>
          </wp:inline>
        </w:drawing>
      </w:r>
      <w:r w:rsidR="007F4A5E" w:rsidRPr="005C4D31">
        <w:rPr>
          <w:rFonts w:ascii="Palatino Linotype" w:eastAsiaTheme="minorEastAsia" w:hAnsi="Palatino Linotype"/>
          <w:noProof/>
        </w:rPr>
        <w:t xml:space="preserve"> </w:t>
      </w:r>
      <w:r w:rsidR="007F4A5E" w:rsidRPr="005C4D31">
        <w:rPr>
          <w:rFonts w:ascii="Palatino Linotype" w:hAnsi="Palatino Linotype"/>
          <w:noProof/>
        </w:rPr>
        <w:t xml:space="preserve"> </w:t>
      </w:r>
    </w:p>
    <w:p w14:paraId="121858E6" w14:textId="263AF1AD" w:rsidR="00AB16A3" w:rsidRPr="005C4D31" w:rsidRDefault="00AB16A3" w:rsidP="005C4D31">
      <w:pPr>
        <w:tabs>
          <w:tab w:val="left" w:pos="0"/>
        </w:tabs>
        <w:spacing w:line="360" w:lineRule="auto"/>
        <w:ind w:left="284"/>
        <w:contextualSpacing/>
        <w:jc w:val="center"/>
        <w:rPr>
          <w:rFonts w:ascii="Palatino Linotype" w:hAnsi="Palatino Linotype"/>
          <w:noProof/>
        </w:rPr>
      </w:pPr>
      <w:r w:rsidRPr="005C4D31">
        <w:rPr>
          <w:rFonts w:ascii="Palatino Linotype" w:hAnsi="Palatino Linotype"/>
          <w:noProof/>
          <w:lang w:eastAsia="es-MX"/>
        </w:rPr>
        <w:lastRenderedPageBreak/>
        <mc:AlternateContent>
          <mc:Choice Requires="wps">
            <w:drawing>
              <wp:anchor distT="0" distB="0" distL="114300" distR="114300" simplePos="0" relativeHeight="251660288" behindDoc="0" locked="0" layoutInCell="1" allowOverlap="1" wp14:anchorId="3E564A8C" wp14:editId="55F3EFFC">
                <wp:simplePos x="0" y="0"/>
                <wp:positionH relativeFrom="column">
                  <wp:posOffset>412236</wp:posOffset>
                </wp:positionH>
                <wp:positionV relativeFrom="paragraph">
                  <wp:posOffset>2548327</wp:posOffset>
                </wp:positionV>
                <wp:extent cx="454504" cy="200025"/>
                <wp:effectExtent l="57150" t="38100" r="22225" b="104775"/>
                <wp:wrapNone/>
                <wp:docPr id="14" name="Flecha: a la derecha 14"/>
                <wp:cNvGraphicFramePr/>
                <a:graphic xmlns:a="http://schemas.openxmlformats.org/drawingml/2006/main">
                  <a:graphicData uri="http://schemas.microsoft.com/office/word/2010/wordprocessingShape">
                    <wps:wsp>
                      <wps:cNvSpPr/>
                      <wps:spPr>
                        <a:xfrm>
                          <a:off x="0" y="0"/>
                          <a:ext cx="454504" cy="200025"/>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06F13E" id="Flecha: a la derecha 14" o:spid="_x0000_s1026" type="#_x0000_t13" style="position:absolute;margin-left:32.45pt;margin-top:200.65pt;width:35.8pt;height:15.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" adj="16847" fillcolor="black [3200]" strokecolor="black [3040]">
                <v:fill color2="gray [1616]" rotate="t" angle="180" focus="100%" type="gradient">
                  <o:fill v:ext="view" type="gradientUnscaled"/>
                </v:fill>
                <v:shadow on="t" color="black" opacity="22937f" origin=",.5" offset="0,.63889mm"/>
              </v:shape>
            </w:pict>
          </mc:Fallback>
        </mc:AlternateContent>
      </w:r>
      <w:r w:rsidRPr="005C4D31">
        <w:rPr>
          <w:rFonts w:ascii="Palatino Linotype" w:hAnsi="Palatino Linotype"/>
          <w:noProof/>
          <w:lang w:eastAsia="es-MX"/>
        </w:rPr>
        <w:drawing>
          <wp:inline distT="0" distB="0" distL="0" distR="0" wp14:anchorId="30781E4D" wp14:editId="21F9DD23">
            <wp:extent cx="4638675" cy="617354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42195" cy="6178227"/>
                    </a:xfrm>
                    <a:prstGeom prst="rect">
                      <a:avLst/>
                    </a:prstGeom>
                  </pic:spPr>
                </pic:pic>
              </a:graphicData>
            </a:graphic>
          </wp:inline>
        </w:drawing>
      </w:r>
    </w:p>
    <w:p w14:paraId="0FDC4B28" w14:textId="68672215" w:rsidR="00AF3DBA" w:rsidRPr="00AF3DBA" w:rsidRDefault="00AB16A3" w:rsidP="005C4D31">
      <w:pPr>
        <w:tabs>
          <w:tab w:val="left" w:pos="0"/>
        </w:tabs>
        <w:spacing w:line="360" w:lineRule="auto"/>
        <w:ind w:left="284"/>
        <w:contextualSpacing/>
        <w:jc w:val="center"/>
        <w:rPr>
          <w:rFonts w:ascii="Palatino Linotype" w:eastAsiaTheme="minorEastAsia" w:hAnsi="Palatino Linotype" w:cstheme="minorBidi"/>
          <w:lang w:val="es-ES_tradnl"/>
        </w:rPr>
      </w:pPr>
      <w:r w:rsidRPr="005C4D31">
        <w:rPr>
          <w:rFonts w:ascii="Palatino Linotype" w:eastAsiaTheme="minorEastAsia" w:hAnsi="Palatino Linotype" w:cstheme="minorBidi"/>
          <w:noProof/>
          <w:lang w:eastAsia="es-MX"/>
        </w:rPr>
        <w:lastRenderedPageBreak/>
        <mc:AlternateContent>
          <mc:Choice Requires="wps">
            <w:drawing>
              <wp:anchor distT="0" distB="0" distL="114300" distR="114300" simplePos="0" relativeHeight="251661312" behindDoc="0" locked="0" layoutInCell="1" allowOverlap="1" wp14:anchorId="59635698" wp14:editId="5E4B5C55">
                <wp:simplePos x="0" y="0"/>
                <wp:positionH relativeFrom="column">
                  <wp:posOffset>503890</wp:posOffset>
                </wp:positionH>
                <wp:positionV relativeFrom="paragraph">
                  <wp:posOffset>6067904</wp:posOffset>
                </wp:positionV>
                <wp:extent cx="462400" cy="212066"/>
                <wp:effectExtent l="57150" t="38100" r="13970" b="93345"/>
                <wp:wrapNone/>
                <wp:docPr id="15" name="Flecha: a la derecha 15"/>
                <wp:cNvGraphicFramePr/>
                <a:graphic xmlns:a="http://schemas.openxmlformats.org/drawingml/2006/main">
                  <a:graphicData uri="http://schemas.microsoft.com/office/word/2010/wordprocessingShape">
                    <wps:wsp>
                      <wps:cNvSpPr/>
                      <wps:spPr>
                        <a:xfrm>
                          <a:off x="0" y="0"/>
                          <a:ext cx="462400" cy="212066"/>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5BA42" id="Flecha: a la derecha 15" o:spid="_x0000_s1026" type="#_x0000_t13" style="position:absolute;margin-left:39.7pt;margin-top:477.8pt;width:36.4pt;height:1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" adj="16647" fillcolor="black [3200]" strokecolor="black [3040]">
                <v:fill color2="gray [1616]" rotate="t" angle="180" focus="100%" type="gradient">
                  <o:fill v:ext="view" type="gradientUnscaled"/>
                </v:fill>
                <v:shadow on="t" color="black" opacity="22937f" origin=",.5" offset="0,.63889mm"/>
              </v:shape>
            </w:pict>
          </mc:Fallback>
        </mc:AlternateContent>
      </w:r>
      <w:r w:rsidR="007F4A5E" w:rsidRPr="005C4D31">
        <w:rPr>
          <w:rFonts w:ascii="Palatino Linotype" w:eastAsiaTheme="minorEastAsia" w:hAnsi="Palatino Linotype" w:cstheme="minorBidi"/>
          <w:noProof/>
          <w:lang w:eastAsia="es-MX"/>
        </w:rPr>
        <w:drawing>
          <wp:inline distT="0" distB="0" distL="0" distR="0" wp14:anchorId="14B988EC" wp14:editId="0A0F6CCB">
            <wp:extent cx="4713957" cy="6381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22483" cy="6393292"/>
                    </a:xfrm>
                    <a:prstGeom prst="rect">
                      <a:avLst/>
                    </a:prstGeom>
                  </pic:spPr>
                </pic:pic>
              </a:graphicData>
            </a:graphic>
          </wp:inline>
        </w:drawing>
      </w:r>
      <w:r w:rsidR="007F4A5E" w:rsidRPr="005C4D31">
        <w:rPr>
          <w:rFonts w:ascii="Palatino Linotype" w:eastAsiaTheme="minorEastAsia" w:hAnsi="Palatino Linotype" w:cstheme="minorBidi"/>
          <w:lang w:val="es-ES_tradnl"/>
        </w:rPr>
        <w:t xml:space="preserve"> </w:t>
      </w:r>
      <w:r w:rsidR="004A6407" w:rsidRPr="005C4D31">
        <w:rPr>
          <w:rFonts w:ascii="Palatino Linotype" w:eastAsiaTheme="minorEastAsia" w:hAnsi="Palatino Linotype" w:cstheme="minorBidi"/>
          <w:noProof/>
          <w:lang w:eastAsia="es-MX"/>
        </w:rPr>
        <w:lastRenderedPageBreak/>
        <mc:AlternateContent>
          <mc:Choice Requires="wps">
            <w:drawing>
              <wp:anchor distT="0" distB="0" distL="114300" distR="114300" simplePos="0" relativeHeight="251662336" behindDoc="0" locked="0" layoutInCell="1" allowOverlap="1" wp14:anchorId="579366A7" wp14:editId="0C89F0F6">
                <wp:simplePos x="0" y="0"/>
                <wp:positionH relativeFrom="column">
                  <wp:posOffset>619269</wp:posOffset>
                </wp:positionH>
                <wp:positionV relativeFrom="paragraph">
                  <wp:posOffset>3669761</wp:posOffset>
                </wp:positionV>
                <wp:extent cx="496869" cy="198407"/>
                <wp:effectExtent l="57150" t="38100" r="0" b="106680"/>
                <wp:wrapNone/>
                <wp:docPr id="16" name="Flecha: a la derecha 16"/>
                <wp:cNvGraphicFramePr/>
                <a:graphic xmlns:a="http://schemas.openxmlformats.org/drawingml/2006/main">
                  <a:graphicData uri="http://schemas.microsoft.com/office/word/2010/wordprocessingShape">
                    <wps:wsp>
                      <wps:cNvSpPr/>
                      <wps:spPr>
                        <a:xfrm>
                          <a:off x="0" y="0"/>
                          <a:ext cx="496869" cy="198407"/>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958657" id="Flecha: a la derecha 16" o:spid="_x0000_s1026" type="#_x0000_t13" style="position:absolute;margin-left:48.75pt;margin-top:288.95pt;width:39.1pt;height:15.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" adj="17287" fillcolor="black [3200]" strokecolor="black [3040]">
                <v:fill color2="gray [1616]" rotate="t" angle="180" focus="100%" type="gradient">
                  <o:fill v:ext="view" type="gradientUnscaled"/>
                </v:fill>
                <v:shadow on="t" color="black" opacity="22937f" origin=",.5" offset="0,.63889mm"/>
              </v:shape>
            </w:pict>
          </mc:Fallback>
        </mc:AlternateContent>
      </w:r>
      <w:r w:rsidR="007F4A5E" w:rsidRPr="005C4D31">
        <w:rPr>
          <w:rFonts w:ascii="Palatino Linotype" w:eastAsiaTheme="minorEastAsia" w:hAnsi="Palatino Linotype" w:cstheme="minorBidi"/>
          <w:noProof/>
          <w:lang w:eastAsia="es-MX"/>
        </w:rPr>
        <w:drawing>
          <wp:inline distT="0" distB="0" distL="0" distR="0" wp14:anchorId="735BFB9F" wp14:editId="152395DF">
            <wp:extent cx="4730425" cy="571931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730" b="2718"/>
                    <a:stretch/>
                  </pic:blipFill>
                  <pic:spPr bwMode="auto">
                    <a:xfrm>
                      <a:off x="0" y="0"/>
                      <a:ext cx="4750363" cy="5743419"/>
                    </a:xfrm>
                    <a:prstGeom prst="rect">
                      <a:avLst/>
                    </a:prstGeom>
                    <a:ln>
                      <a:noFill/>
                    </a:ln>
                    <a:extLst>
                      <a:ext uri="{53640926-AAD7-44D8-BBD7-CCE9431645EC}">
                        <a14:shadowObscured xmlns:a14="http://schemas.microsoft.com/office/drawing/2010/main"/>
                      </a:ext>
                    </a:extLst>
                  </pic:spPr>
                </pic:pic>
              </a:graphicData>
            </a:graphic>
          </wp:inline>
        </w:drawing>
      </w:r>
    </w:p>
    <w:p w14:paraId="113BF85A" w14:textId="77777777" w:rsidR="00AF3DBA" w:rsidRPr="00AF3DBA" w:rsidRDefault="00AF3DBA" w:rsidP="005C4D31">
      <w:pPr>
        <w:tabs>
          <w:tab w:val="left" w:pos="0"/>
        </w:tabs>
        <w:spacing w:line="360" w:lineRule="auto"/>
        <w:ind w:left="284"/>
        <w:contextualSpacing/>
        <w:jc w:val="center"/>
        <w:rPr>
          <w:rFonts w:ascii="Palatino Linotype" w:eastAsiaTheme="minorEastAsia" w:hAnsi="Palatino Linotype" w:cstheme="minorBidi"/>
          <w:lang w:val="es-ES_tradnl"/>
        </w:rPr>
      </w:pPr>
    </w:p>
    <w:p w14:paraId="44B35EB9" w14:textId="734E1A45" w:rsidR="00AF3DBA" w:rsidRPr="00AF3DBA" w:rsidRDefault="00AF3DBA" w:rsidP="005C4D31">
      <w:pPr>
        <w:tabs>
          <w:tab w:val="left" w:pos="0"/>
        </w:tabs>
        <w:spacing w:line="360" w:lineRule="auto"/>
        <w:contextualSpacing/>
        <w:jc w:val="both"/>
        <w:rPr>
          <w:rFonts w:ascii="Palatino Linotype" w:hAnsi="Palatino Linotype"/>
          <w:lang w:val="es-ES_tradnl" w:eastAsia="es-MX"/>
        </w:rPr>
      </w:pPr>
      <w:r w:rsidRPr="00AF3DBA">
        <w:rPr>
          <w:rFonts w:ascii="Palatino Linotype" w:eastAsiaTheme="minorEastAsia" w:hAnsi="Palatino Linotype" w:cs="Arial"/>
          <w:color w:val="000000" w:themeColor="text1"/>
          <w:lang w:val="es-ES_tradnl"/>
        </w:rPr>
        <w:t xml:space="preserve">Es </w:t>
      </w:r>
      <w:r w:rsidRPr="00AF3DBA">
        <w:rPr>
          <w:rFonts w:ascii="Palatino Linotype" w:hAnsi="Palatino Linotype"/>
          <w:lang w:val="es-ES_tradnl" w:eastAsia="es-MX"/>
        </w:rPr>
        <w:t xml:space="preserve">así que derivado del análisis expuesto a todos los preceptos citados se llega a la conclusión de no es procedente clasificar esta información y por ello es dable ordenar el </w:t>
      </w:r>
      <w:r w:rsidR="004A6407" w:rsidRPr="005C4D31">
        <w:rPr>
          <w:rFonts w:ascii="Palatino Linotype" w:hAnsi="Palatino Linotype"/>
          <w:lang w:val="es-ES_tradnl" w:eastAsia="es-MX"/>
        </w:rPr>
        <w:t xml:space="preserve">parte de novedades a partir del 01 de enero </w:t>
      </w:r>
      <w:r w:rsidR="005C4D31" w:rsidRPr="005C4D31">
        <w:rPr>
          <w:rFonts w:ascii="Palatino Linotype" w:hAnsi="Palatino Linotype"/>
          <w:lang w:val="es-ES_tradnl" w:eastAsia="es-MX"/>
        </w:rPr>
        <w:t xml:space="preserve">al </w:t>
      </w:r>
      <w:r w:rsidR="004A6407" w:rsidRPr="005C4D31">
        <w:rPr>
          <w:rFonts w:ascii="Palatino Linotype" w:hAnsi="Palatino Linotype"/>
          <w:lang w:val="es-ES_tradnl" w:eastAsia="es-MX"/>
        </w:rPr>
        <w:t xml:space="preserve">14 de marzo de 2022, realizado en la delegación de Santa María Totoltepec, en versión </w:t>
      </w:r>
      <w:r w:rsidR="00AD3ABB" w:rsidRPr="005C4D31">
        <w:rPr>
          <w:rFonts w:ascii="Palatino Linotype" w:hAnsi="Palatino Linotype"/>
          <w:lang w:val="es-ES_tradnl" w:eastAsia="es-MX"/>
        </w:rPr>
        <w:t>pública</w:t>
      </w:r>
      <w:r w:rsidR="004A6407" w:rsidRPr="005C4D31">
        <w:rPr>
          <w:rFonts w:ascii="Palatino Linotype" w:hAnsi="Palatino Linotype"/>
          <w:lang w:val="es-ES_tradnl" w:eastAsia="es-MX"/>
        </w:rPr>
        <w:t>.</w:t>
      </w:r>
    </w:p>
    <w:p w14:paraId="0E1EE503" w14:textId="4638F9B1" w:rsidR="00553C35" w:rsidRPr="008A4221" w:rsidRDefault="004E3F23" w:rsidP="005C4D31">
      <w:pPr>
        <w:spacing w:line="360" w:lineRule="auto"/>
        <w:jc w:val="both"/>
        <w:rPr>
          <w:rFonts w:ascii="Palatino Linotype" w:hAnsi="Palatino Linotype" w:cs="Tahoma"/>
          <w:i/>
          <w:sz w:val="22"/>
          <w:szCs w:val="22"/>
        </w:rPr>
      </w:pPr>
      <w:r w:rsidRPr="008A4221">
        <w:rPr>
          <w:rFonts w:ascii="Palatino Linotype" w:eastAsiaTheme="minorEastAsia" w:hAnsi="Palatino Linotype" w:cs="Arial"/>
          <w:iCs/>
        </w:rPr>
        <w:lastRenderedPageBreak/>
        <w:t>Para el caso que el parte novedades de la temporalidad ordenada se encuentre vinculada con la investigación de un delito, el Sujeto Obligada deberá hacer entrega del Acuerdo del Comité de Transparencia</w:t>
      </w:r>
      <w:r w:rsidR="007C1F43" w:rsidRPr="008A4221">
        <w:rPr>
          <w:rFonts w:ascii="Palatino Linotype" w:eastAsiaTheme="minorEastAsia" w:hAnsi="Palatino Linotype" w:cs="Arial"/>
          <w:iCs/>
        </w:rPr>
        <w:t xml:space="preserve"> </w:t>
      </w:r>
      <w:r w:rsidRPr="008A4221">
        <w:rPr>
          <w:rFonts w:ascii="Palatino Linotype" w:eastAsiaTheme="minorEastAsia" w:hAnsi="Palatino Linotype" w:cs="Arial"/>
          <w:iCs/>
        </w:rPr>
        <w:t xml:space="preserve">que </w:t>
      </w:r>
      <w:r w:rsidR="00AD3ABB" w:rsidRPr="008A4221">
        <w:rPr>
          <w:rFonts w:ascii="Palatino Linotype" w:eastAsiaTheme="minorEastAsia" w:hAnsi="Palatino Linotype" w:cs="Arial"/>
          <w:iCs/>
        </w:rPr>
        <w:t xml:space="preserve">contemple con algún supuesto previsto en </w:t>
      </w:r>
      <w:r w:rsidR="005C4D31" w:rsidRPr="008A4221">
        <w:rPr>
          <w:rFonts w:ascii="Palatino Linotype" w:eastAsiaTheme="minorEastAsia" w:hAnsi="Palatino Linotype" w:cs="Arial"/>
          <w:iCs/>
        </w:rPr>
        <w:t xml:space="preserve">el </w:t>
      </w:r>
      <w:r w:rsidR="005C4D31" w:rsidRPr="008A4221">
        <w:rPr>
          <w:rFonts w:ascii="Palatino Linotype" w:hAnsi="Palatino Linotype"/>
          <w:bCs/>
        </w:rPr>
        <w:t>artículo</w:t>
      </w:r>
      <w:r w:rsidR="008F5350" w:rsidRPr="008A4221">
        <w:rPr>
          <w:rFonts w:ascii="Palatino Linotype" w:hAnsi="Palatino Linotype"/>
          <w:bCs/>
        </w:rPr>
        <w:t xml:space="preserve"> 140, de la Ley de Transparencia y Acceso a la Información Pública del Estado de México y Municipios</w:t>
      </w:r>
      <w:r w:rsidR="00AD3ABB" w:rsidRPr="008A4221">
        <w:rPr>
          <w:rFonts w:ascii="Palatino Linotype" w:hAnsi="Palatino Linotype"/>
          <w:bCs/>
        </w:rPr>
        <w:t>.</w:t>
      </w:r>
    </w:p>
    <w:p w14:paraId="671E2350" w14:textId="61607881" w:rsidR="008F5350" w:rsidRPr="008A4221" w:rsidRDefault="008F5350" w:rsidP="005C4D31">
      <w:pPr>
        <w:tabs>
          <w:tab w:val="left" w:pos="8222"/>
        </w:tabs>
        <w:ind w:left="567" w:right="539"/>
        <w:jc w:val="both"/>
        <w:rPr>
          <w:rFonts w:ascii="Palatino Linotype" w:hAnsi="Palatino Linotype" w:cs="Tahoma"/>
          <w:i/>
          <w:sz w:val="22"/>
          <w:szCs w:val="22"/>
        </w:rPr>
      </w:pPr>
    </w:p>
    <w:p w14:paraId="0A3DB3E5" w14:textId="1E8C48F5" w:rsidR="008F5350" w:rsidRPr="008A4221" w:rsidRDefault="008F5350" w:rsidP="005C4D31">
      <w:pPr>
        <w:spacing w:line="360" w:lineRule="auto"/>
        <w:jc w:val="both"/>
        <w:rPr>
          <w:rFonts w:ascii="Palatino Linotype" w:hAnsi="Palatino Linotype"/>
          <w:bCs/>
          <w:lang w:val="es-ES"/>
        </w:rPr>
      </w:pPr>
      <w:r w:rsidRPr="008A4221">
        <w:rPr>
          <w:rFonts w:ascii="Palatino Linotype" w:hAnsi="Palatino Linotype"/>
          <w:bCs/>
          <w:lang w:val="es-ES"/>
        </w:rPr>
        <w:t xml:space="preserve">De la normatividad citada, se desprende que el supuesto de clasificación invocado prevé </w:t>
      </w:r>
      <w:r w:rsidR="00AD3ABB" w:rsidRPr="008A4221">
        <w:rPr>
          <w:rFonts w:ascii="Palatino Linotype" w:hAnsi="Palatino Linotype"/>
          <w:bCs/>
          <w:lang w:val="es-ES"/>
        </w:rPr>
        <w:t>que,</w:t>
      </w:r>
      <w:r w:rsidRPr="008A4221">
        <w:rPr>
          <w:rFonts w:ascii="Palatino Linotype" w:hAnsi="Palatino Linotype"/>
          <w:bCs/>
          <w:lang w:val="es-ES"/>
        </w:rPr>
        <w:t xml:space="preserve"> como información </w:t>
      </w:r>
      <w:r w:rsidRPr="008A4221">
        <w:rPr>
          <w:rFonts w:ascii="Palatino Linotype" w:hAnsi="Palatino Linotype"/>
          <w:bCs/>
        </w:rPr>
        <w:t>reservada</w:t>
      </w:r>
      <w:r w:rsidRPr="008A4221">
        <w:rPr>
          <w:rFonts w:ascii="Palatino Linotype" w:hAnsi="Palatino Linotype"/>
          <w:bCs/>
          <w:lang w:val="es-ES"/>
        </w:rPr>
        <w:t xml:space="preserve">, a </w:t>
      </w:r>
      <w:r w:rsidR="009A17CE" w:rsidRPr="008A4221">
        <w:rPr>
          <w:rFonts w:ascii="Palatino Linotype" w:hAnsi="Palatino Linotype"/>
          <w:bCs/>
          <w:lang w:val="es-ES"/>
        </w:rPr>
        <w:t xml:space="preserve">cuando </w:t>
      </w:r>
      <w:r w:rsidR="009A17CE" w:rsidRPr="008A4221">
        <w:rPr>
          <w:rFonts w:ascii="Palatino Linotype" w:hAnsi="Palatino Linotype"/>
          <w:b/>
          <w:lang w:val="es-ES"/>
        </w:rPr>
        <w:t>c</w:t>
      </w:r>
      <w:r w:rsidR="00553C35" w:rsidRPr="008A4221">
        <w:rPr>
          <w:rFonts w:ascii="Palatino Linotype" w:hAnsi="Palatino Linotype"/>
          <w:b/>
          <w:lang w:val="es-ES"/>
        </w:rPr>
        <w:t>omprometa</w:t>
      </w:r>
      <w:r w:rsidR="00553C35" w:rsidRPr="008A4221">
        <w:rPr>
          <w:rFonts w:ascii="Palatino Linotype" w:hAnsi="Palatino Linotype"/>
          <w:b/>
          <w:bCs/>
          <w:lang w:val="es-ES"/>
        </w:rPr>
        <w:t xml:space="preserve"> la seguridad pública y cuente con un propósito</w:t>
      </w:r>
      <w:r w:rsidRPr="008A4221">
        <w:rPr>
          <w:rFonts w:ascii="Palatino Linotype" w:hAnsi="Palatino Linotype"/>
          <w:b/>
          <w:bCs/>
          <w:lang w:val="es-ES"/>
        </w:rPr>
        <w:t>.</w:t>
      </w:r>
      <w:r w:rsidRPr="008A4221">
        <w:rPr>
          <w:rFonts w:ascii="Palatino Linotype" w:hAnsi="Palatino Linotype"/>
          <w:bCs/>
          <w:lang w:val="es-ES"/>
        </w:rPr>
        <w:t xml:space="preserve"> Por lo cual, para considerar que se actualiza dicha causal es necesario que se configuren los siguientes elementos:</w:t>
      </w:r>
    </w:p>
    <w:p w14:paraId="7C2B0705" w14:textId="77777777" w:rsidR="008F5350" w:rsidRPr="008A4221" w:rsidRDefault="008F5350" w:rsidP="005C4D31">
      <w:pPr>
        <w:spacing w:line="360" w:lineRule="auto"/>
        <w:jc w:val="both"/>
        <w:rPr>
          <w:rFonts w:ascii="Palatino Linotype" w:hAnsi="Palatino Linotype"/>
          <w:bCs/>
          <w:lang w:val="es-ES"/>
        </w:rPr>
      </w:pPr>
    </w:p>
    <w:p w14:paraId="71C54FE9" w14:textId="0272F0D9" w:rsidR="008F5350" w:rsidRPr="008A4221" w:rsidRDefault="009A17CE" w:rsidP="005C4D31">
      <w:pPr>
        <w:spacing w:line="360" w:lineRule="auto"/>
        <w:jc w:val="both"/>
        <w:rPr>
          <w:rFonts w:ascii="Palatino Linotype" w:hAnsi="Palatino Linotype"/>
          <w:b/>
        </w:rPr>
      </w:pPr>
      <w:r w:rsidRPr="008A4221">
        <w:rPr>
          <w:rFonts w:ascii="Palatino Linotype" w:hAnsi="Palatino Linotype"/>
          <w:b/>
        </w:rPr>
        <w:t>Se puedan menoscabar, obstaculizar o dificultar las estrategias o acciones para combatir la delincuencia organizada, la comisión de los delitos contra la seguridad de la nación, entendiéndose estos últimos como traición a la patria, espionaje, sedición, motín, rebelión, terrorismo, sabotaje, conspiración, el tráfico ilegal de materiales nucleares, de armas químicas, biológicas y convencionales de destrucción masiva</w:t>
      </w:r>
      <w:r w:rsidR="008F5350" w:rsidRPr="008A4221">
        <w:rPr>
          <w:rFonts w:ascii="Palatino Linotype" w:hAnsi="Palatino Linotype"/>
          <w:b/>
        </w:rPr>
        <w:t>.</w:t>
      </w:r>
    </w:p>
    <w:p w14:paraId="6A8BA0BB" w14:textId="77777777" w:rsidR="008F5350" w:rsidRPr="008A4221" w:rsidRDefault="008F5350" w:rsidP="005C4D31">
      <w:pPr>
        <w:tabs>
          <w:tab w:val="left" w:pos="8222"/>
        </w:tabs>
        <w:spacing w:line="360" w:lineRule="auto"/>
        <w:ind w:right="-28"/>
        <w:jc w:val="both"/>
        <w:rPr>
          <w:rFonts w:ascii="Palatino Linotype" w:hAnsi="Palatino Linotype" w:cs="Tahoma"/>
          <w:bCs/>
        </w:rPr>
      </w:pPr>
    </w:p>
    <w:p w14:paraId="09A21E1F" w14:textId="77777777" w:rsidR="008F5350" w:rsidRPr="008A4221" w:rsidRDefault="008F5350" w:rsidP="005C4D31">
      <w:pPr>
        <w:tabs>
          <w:tab w:val="left" w:pos="8222"/>
        </w:tabs>
        <w:spacing w:line="360" w:lineRule="auto"/>
        <w:ind w:right="-28"/>
        <w:jc w:val="both"/>
        <w:rPr>
          <w:rFonts w:ascii="Palatino Linotype" w:hAnsi="Palatino Linotype" w:cs="Tahoma"/>
          <w:bCs/>
          <w:szCs w:val="22"/>
        </w:rPr>
      </w:pPr>
      <w:r w:rsidRPr="008A4221">
        <w:rPr>
          <w:rFonts w:ascii="Palatino Linotype" w:hAnsi="Palatino Linotype" w:cs="Tahoma"/>
          <w:bCs/>
          <w:szCs w:val="22"/>
        </w:rPr>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2B6A4C3A" w14:textId="77777777" w:rsidR="008F5350" w:rsidRPr="004E3F23" w:rsidRDefault="008F5350" w:rsidP="005C4D31">
      <w:pPr>
        <w:tabs>
          <w:tab w:val="left" w:pos="8222"/>
        </w:tabs>
        <w:spacing w:line="360" w:lineRule="auto"/>
        <w:ind w:right="-28"/>
        <w:jc w:val="both"/>
        <w:rPr>
          <w:rFonts w:ascii="Palatino Linotype" w:hAnsi="Palatino Linotype" w:cs="Tahoma"/>
          <w:bCs/>
          <w:szCs w:val="22"/>
          <w:highlight w:val="yellow"/>
        </w:rPr>
      </w:pPr>
    </w:p>
    <w:p w14:paraId="27FB130E" w14:textId="77777777" w:rsidR="008F5350" w:rsidRPr="008A4221" w:rsidRDefault="008F5350" w:rsidP="005C4D31">
      <w:pPr>
        <w:pStyle w:val="Prrafodelista"/>
        <w:numPr>
          <w:ilvl w:val="0"/>
          <w:numId w:val="6"/>
        </w:numPr>
        <w:tabs>
          <w:tab w:val="left" w:pos="8222"/>
        </w:tabs>
        <w:spacing w:line="360" w:lineRule="auto"/>
        <w:ind w:right="-28"/>
        <w:contextualSpacing/>
        <w:jc w:val="both"/>
        <w:rPr>
          <w:rFonts w:ascii="Palatino Linotype" w:hAnsi="Palatino Linotype" w:cs="Tahoma"/>
          <w:bCs/>
          <w:szCs w:val="22"/>
        </w:rPr>
      </w:pPr>
      <w:r w:rsidRPr="008A4221">
        <w:rPr>
          <w:rFonts w:ascii="Palatino Linotype" w:hAnsi="Palatino Linotype" w:cs="Tahoma"/>
          <w:bCs/>
          <w:szCs w:val="22"/>
        </w:rPr>
        <w:lastRenderedPageBreak/>
        <w:t>La divulgación de la información representa un riesgo real, demostrable e identificable de perjuicio significativo al interés público o a la seguridad nacional.</w:t>
      </w:r>
    </w:p>
    <w:p w14:paraId="6616CC96" w14:textId="77777777" w:rsidR="008F5350" w:rsidRPr="008A4221" w:rsidRDefault="008F5350" w:rsidP="005C4D31">
      <w:pPr>
        <w:pStyle w:val="Prrafodelista"/>
        <w:numPr>
          <w:ilvl w:val="0"/>
          <w:numId w:val="6"/>
        </w:numPr>
        <w:tabs>
          <w:tab w:val="left" w:pos="8222"/>
        </w:tabs>
        <w:spacing w:line="360" w:lineRule="auto"/>
        <w:ind w:right="-28"/>
        <w:contextualSpacing/>
        <w:jc w:val="both"/>
        <w:rPr>
          <w:rFonts w:ascii="Palatino Linotype" w:hAnsi="Palatino Linotype" w:cs="Tahoma"/>
          <w:bCs/>
          <w:szCs w:val="22"/>
        </w:rPr>
      </w:pPr>
      <w:r w:rsidRPr="008A4221">
        <w:rPr>
          <w:rFonts w:ascii="Palatino Linotype" w:hAnsi="Palatino Linotype" w:cs="Tahoma"/>
          <w:bCs/>
          <w:szCs w:val="22"/>
        </w:rPr>
        <w:t>El riesgo de perjuicio supera el interés público general de que se difunda.</w:t>
      </w:r>
    </w:p>
    <w:p w14:paraId="70990EB4" w14:textId="2EF07381" w:rsidR="008F5350" w:rsidRPr="008A4221" w:rsidRDefault="008F5350" w:rsidP="005C4D31">
      <w:pPr>
        <w:pStyle w:val="Prrafodelista"/>
        <w:numPr>
          <w:ilvl w:val="0"/>
          <w:numId w:val="6"/>
        </w:numPr>
        <w:tabs>
          <w:tab w:val="left" w:pos="8222"/>
        </w:tabs>
        <w:spacing w:line="360" w:lineRule="auto"/>
        <w:ind w:right="-28"/>
        <w:contextualSpacing/>
        <w:jc w:val="both"/>
        <w:rPr>
          <w:rFonts w:ascii="Palatino Linotype" w:hAnsi="Palatino Linotype" w:cs="Tahoma"/>
          <w:bCs/>
          <w:szCs w:val="22"/>
        </w:rPr>
      </w:pPr>
      <w:r w:rsidRPr="008A4221">
        <w:rPr>
          <w:rFonts w:ascii="Palatino Linotype" w:hAnsi="Palatino Linotype" w:cs="Tahoma"/>
          <w:bCs/>
          <w:szCs w:val="22"/>
        </w:rPr>
        <w:t>Que la limitación se adecua al principio de proporcionalidad y representa el medio menos restrictivo disponible para evitar el perjuicio.</w:t>
      </w:r>
    </w:p>
    <w:p w14:paraId="1E11EC67" w14:textId="77777777" w:rsidR="00176350" w:rsidRPr="005C4D31" w:rsidRDefault="00176350" w:rsidP="005C4D31">
      <w:pPr>
        <w:tabs>
          <w:tab w:val="left" w:pos="8222"/>
        </w:tabs>
        <w:spacing w:line="360" w:lineRule="auto"/>
        <w:ind w:right="-28"/>
        <w:jc w:val="both"/>
        <w:rPr>
          <w:rFonts w:ascii="Palatino Linotype" w:hAnsi="Palatino Linotype" w:cs="Tahoma"/>
          <w:szCs w:val="22"/>
        </w:rPr>
      </w:pPr>
    </w:p>
    <w:p w14:paraId="018D6542" w14:textId="77777777" w:rsidR="00AD3ABB" w:rsidRPr="00AD3ABB" w:rsidRDefault="00AD3ABB" w:rsidP="005C4D31">
      <w:pPr>
        <w:spacing w:line="360" w:lineRule="auto"/>
        <w:jc w:val="both"/>
        <w:rPr>
          <w:rFonts w:ascii="Palatino Linotype" w:eastAsia="Arial Unicode MS" w:hAnsi="Palatino Linotype" w:cs="Arial"/>
        </w:rPr>
      </w:pPr>
      <w:r w:rsidRPr="00AD3ABB">
        <w:rPr>
          <w:rFonts w:ascii="Palatino Linotype" w:hAnsi="Palatino Linotype"/>
        </w:rPr>
        <w:t xml:space="preserve">Ahora </w:t>
      </w:r>
      <w:r w:rsidRPr="00AD3ABB">
        <w:rPr>
          <w:rFonts w:ascii="Palatino Linotype" w:hAnsi="Palatino Linotype" w:cs="Arial"/>
          <w:noProof/>
          <w:lang w:eastAsia="es-MX"/>
        </w:rPr>
        <w:t>bien</w:t>
      </w:r>
      <w:r w:rsidRPr="00AD3ABB">
        <w:rPr>
          <w:rFonts w:ascii="Palatino Linotype" w:hAnsi="Palatino Linotype"/>
        </w:rPr>
        <w:t xml:space="preserve">, en relación a la </w:t>
      </w:r>
      <w:r w:rsidRPr="00AD3ABB">
        <w:rPr>
          <w:rFonts w:ascii="Palatino Linotype" w:hAnsi="Palatino Linotype"/>
          <w:b/>
        </w:rPr>
        <w:t xml:space="preserve">versión pública </w:t>
      </w:r>
      <w:r w:rsidRPr="00AD3ABB">
        <w:rPr>
          <w:rFonts w:ascii="Palatino Linotype" w:hAnsi="Palatino Linotype"/>
        </w:rPr>
        <w:t xml:space="preserve">de la información de la que se ordena su entrega, en términos del artículo 143 de la Ley de Transparencia y Acceso a la Información Pública del Estado de México y Municipios, deberá </w:t>
      </w:r>
      <w:r w:rsidRPr="00AD3ABB">
        <w:rPr>
          <w:rFonts w:ascii="Palatino Linotype" w:eastAsia="Arial Unicode MS" w:hAnsi="Palatino Linotype" w:cs="Arial"/>
        </w:rPr>
        <w:t>omitirse, eliminarse o suprimirse la</w:t>
      </w:r>
      <w:r w:rsidRPr="00AD3ABB">
        <w:rPr>
          <w:rFonts w:ascii="Palatino Linotype" w:hAnsi="Palatino Linotype"/>
        </w:rPr>
        <w:t xml:space="preserve"> información </w:t>
      </w:r>
      <w:r w:rsidRPr="00AD3ABB">
        <w:rPr>
          <w:rFonts w:ascii="Palatino Linotype" w:hAnsi="Palatino Linotype"/>
          <w:b/>
        </w:rPr>
        <w:t>confidencial</w:t>
      </w:r>
      <w:r w:rsidRPr="00AD3ABB">
        <w:rPr>
          <w:rFonts w:ascii="Palatino Linotype" w:eastAsia="Arial Unicode MS" w:hAnsi="Palatino Linotype" w:cs="Arial"/>
        </w:rPr>
        <w:t xml:space="preserve">. </w:t>
      </w:r>
    </w:p>
    <w:p w14:paraId="2872453B" w14:textId="77777777" w:rsidR="00AD3ABB" w:rsidRPr="00AD3ABB" w:rsidRDefault="00AD3ABB" w:rsidP="005C4D31">
      <w:pPr>
        <w:spacing w:line="360" w:lineRule="auto"/>
        <w:jc w:val="both"/>
        <w:rPr>
          <w:rFonts w:ascii="Palatino Linotype" w:eastAsia="Arial Unicode MS" w:hAnsi="Palatino Linotype" w:cs="Arial"/>
        </w:rPr>
      </w:pPr>
    </w:p>
    <w:p w14:paraId="42D6C160" w14:textId="77777777" w:rsidR="00AD3ABB" w:rsidRPr="00AD3ABB" w:rsidRDefault="00AD3ABB" w:rsidP="005C4D31">
      <w:pPr>
        <w:spacing w:line="360" w:lineRule="auto"/>
        <w:jc w:val="both"/>
        <w:rPr>
          <w:rFonts w:ascii="Palatino Linotype" w:hAnsi="Palatino Linotype" w:cs="Arial"/>
        </w:rPr>
      </w:pPr>
      <w:r w:rsidRPr="00AD3ABB">
        <w:rPr>
          <w:rFonts w:ascii="Palatino Linotype" w:eastAsia="Arial Unicode MS" w:hAnsi="Palatino Linotype" w:cs="Arial"/>
        </w:rPr>
        <w:t xml:space="preserve">En ese sentido, </w:t>
      </w:r>
      <w:r w:rsidRPr="00AD3ABB">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AD3ABB">
        <w:rPr>
          <w:rFonts w:ascii="Palatino Linotype" w:hAnsi="Palatino Linotype" w:cs="Arial"/>
        </w:rPr>
        <w:t xml:space="preserve"> que el Comité de Transparencia del </w:t>
      </w:r>
      <w:r w:rsidRPr="00AD3ABB">
        <w:rPr>
          <w:rFonts w:ascii="Palatino Linotype" w:hAnsi="Palatino Linotype" w:cs="Arial"/>
          <w:b/>
        </w:rPr>
        <w:t>SUJETO OBLIGADO</w:t>
      </w:r>
      <w:r w:rsidRPr="00AD3ABB">
        <w:rPr>
          <w:rFonts w:ascii="Palatino Linotype" w:hAnsi="Palatino Linotype" w:cs="Arial"/>
        </w:rPr>
        <w:t xml:space="preserve"> emita el Acuerdo de Clasificación correspondiente</w:t>
      </w:r>
      <w:r w:rsidRPr="00AD3ABB">
        <w:rPr>
          <w:rFonts w:ascii="Palatino Linotype" w:hAnsi="Palatino Linotype" w:cs="Arial"/>
          <w:lang w:val="es-ES_tradnl"/>
        </w:rPr>
        <w:t xml:space="preserve"> debidamente fundado y motivado, en el cual se</w:t>
      </w:r>
      <w:r w:rsidRPr="00AD3ABB">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43C55628" w14:textId="77777777" w:rsidR="00AD3ABB" w:rsidRPr="00AD3ABB" w:rsidRDefault="00AD3ABB" w:rsidP="005C4D31">
      <w:pPr>
        <w:spacing w:line="360" w:lineRule="auto"/>
        <w:jc w:val="both"/>
        <w:rPr>
          <w:rFonts w:ascii="Palatino Linotype" w:hAnsi="Palatino Linotype" w:cs="Arial"/>
        </w:rPr>
      </w:pPr>
    </w:p>
    <w:p w14:paraId="04870943" w14:textId="77777777" w:rsidR="00AD3ABB" w:rsidRPr="00AD3ABB" w:rsidRDefault="00AD3ABB" w:rsidP="005C4D31">
      <w:pPr>
        <w:spacing w:line="360" w:lineRule="auto"/>
        <w:jc w:val="both"/>
        <w:rPr>
          <w:rFonts w:ascii="Palatino Linotype" w:hAnsi="Palatino Linotype" w:cs="Arial"/>
          <w:lang w:val="es-ES_tradnl"/>
        </w:rPr>
      </w:pPr>
      <w:r w:rsidRPr="00AD3ABB">
        <w:rPr>
          <w:rFonts w:ascii="Palatino Linotype" w:hAnsi="Palatino Linotype" w:cs="Arial"/>
          <w:lang w:val="es-ES_tradnl"/>
        </w:rPr>
        <w:t xml:space="preserve">Por </w:t>
      </w:r>
      <w:r w:rsidRPr="00AD3ABB">
        <w:rPr>
          <w:rFonts w:ascii="Palatino Linotype" w:hAnsi="Palatino Linotype" w:cs="Arial"/>
          <w:lang w:eastAsia="es-MX"/>
        </w:rPr>
        <w:t>ende</w:t>
      </w:r>
      <w:r w:rsidRPr="00AD3ABB">
        <w:rPr>
          <w:rFonts w:ascii="Palatino Linotype" w:hAnsi="Palatino Linotype" w:cs="Arial"/>
          <w:lang w:val="es-ES_tradnl"/>
        </w:rPr>
        <w:t xml:space="preserve">, </w:t>
      </w:r>
      <w:r w:rsidRPr="00AD3ABB">
        <w:rPr>
          <w:rFonts w:ascii="Palatino Linotype" w:hAnsi="Palatino Linotype" w:cs="Arial"/>
          <w:b/>
          <w:lang w:val="es-ES_tradnl"/>
        </w:rPr>
        <w:t>EL SUJETO OBLIGADO</w:t>
      </w:r>
      <w:r w:rsidRPr="00AD3ABB">
        <w:rPr>
          <w:rFonts w:ascii="Palatino Linotype" w:hAnsi="Palatino Linotype" w:cs="Arial"/>
          <w:lang w:val="es-ES_tradnl"/>
        </w:rPr>
        <w:t xml:space="preserve"> debe testar los datos confidenciales, sin pasar por alto que la clasificación respectiva tiene </w:t>
      </w:r>
      <w:r w:rsidRPr="00AD3ABB">
        <w:rPr>
          <w:rFonts w:ascii="Palatino Linotype" w:hAnsi="Palatino Linotype" w:cs="Arial"/>
        </w:rPr>
        <w:t>que</w:t>
      </w:r>
      <w:r w:rsidRPr="00AD3ABB">
        <w:rPr>
          <w:rFonts w:ascii="Palatino Linotype" w:hAnsi="Palatino Linotype" w:cs="Arial"/>
          <w:lang w:val="es-ES_tradnl"/>
        </w:rPr>
        <w:t xml:space="preserve"> cumplirse a través de la forma y formalidades que la Ley impone; </w:t>
      </w:r>
      <w:r w:rsidRPr="00AD3ABB">
        <w:rPr>
          <w:rFonts w:ascii="Palatino Linotype" w:hAnsi="Palatino Linotype" w:cs="Arial"/>
        </w:rPr>
        <w:t>es</w:t>
      </w:r>
      <w:r w:rsidRPr="00AD3ABB">
        <w:rPr>
          <w:rFonts w:ascii="Palatino Linotype" w:hAnsi="Palatino Linotype" w:cs="Arial"/>
          <w:lang w:val="es-ES_tradnl"/>
        </w:rPr>
        <w:t xml:space="preserve"> decir, mediante Acuerdo debidamente fundado y motivado, en </w:t>
      </w:r>
      <w:r w:rsidRPr="00AD3ABB">
        <w:rPr>
          <w:rFonts w:ascii="Palatino Linotype" w:hAnsi="Palatino Linotype" w:cs="Arial"/>
          <w:noProof/>
          <w:lang w:eastAsia="es-MX"/>
        </w:rPr>
        <w:t>términos</w:t>
      </w:r>
      <w:r w:rsidRPr="00AD3AB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B7B02D1" w14:textId="77777777" w:rsidR="00AD3ABB" w:rsidRPr="00AD3ABB" w:rsidRDefault="00AD3ABB" w:rsidP="005C4D31">
      <w:pPr>
        <w:ind w:left="851" w:right="902"/>
        <w:jc w:val="center"/>
        <w:rPr>
          <w:rFonts w:ascii="Palatino Linotype" w:hAnsi="Palatino Linotype" w:cs="Arial"/>
          <w:b/>
          <w:i/>
          <w:sz w:val="22"/>
          <w:szCs w:val="22"/>
        </w:rPr>
      </w:pPr>
    </w:p>
    <w:p w14:paraId="4927DD99" w14:textId="77777777" w:rsidR="00AD3ABB" w:rsidRPr="00AD3ABB" w:rsidRDefault="00AD3ABB" w:rsidP="005C4D31">
      <w:pPr>
        <w:ind w:left="851" w:right="902"/>
        <w:jc w:val="center"/>
        <w:rPr>
          <w:rFonts w:ascii="Palatino Linotype" w:hAnsi="Palatino Linotype" w:cs="Arial"/>
          <w:b/>
          <w:i/>
          <w:sz w:val="22"/>
          <w:szCs w:val="22"/>
        </w:rPr>
      </w:pPr>
      <w:r w:rsidRPr="00AD3ABB">
        <w:rPr>
          <w:rFonts w:ascii="Palatino Linotype" w:hAnsi="Palatino Linotype" w:cs="Arial"/>
          <w:b/>
          <w:i/>
          <w:sz w:val="22"/>
          <w:szCs w:val="22"/>
        </w:rPr>
        <w:t>Ley de Transparencia y Acceso a la Información Pública del Estado de México y Municipios</w:t>
      </w:r>
    </w:p>
    <w:p w14:paraId="196D0FF9"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i/>
          <w:sz w:val="22"/>
          <w:szCs w:val="22"/>
          <w:lang w:eastAsia="es-MX"/>
        </w:rPr>
        <w:t>“</w:t>
      </w:r>
      <w:r w:rsidRPr="00AD3ABB">
        <w:rPr>
          <w:rFonts w:ascii="Palatino Linotype" w:hAnsi="Palatino Linotype" w:cs="Arial"/>
          <w:b/>
          <w:i/>
          <w:sz w:val="22"/>
          <w:szCs w:val="22"/>
          <w:lang w:eastAsia="es-MX"/>
        </w:rPr>
        <w:t xml:space="preserve">Artículo 49. </w:t>
      </w:r>
      <w:r w:rsidRPr="00AD3ABB">
        <w:rPr>
          <w:rFonts w:ascii="Palatino Linotype" w:hAnsi="Palatino Linotype" w:cs="Arial"/>
          <w:i/>
          <w:sz w:val="22"/>
          <w:szCs w:val="22"/>
          <w:lang w:eastAsia="es-MX"/>
        </w:rPr>
        <w:t xml:space="preserve">Los </w:t>
      </w:r>
      <w:r w:rsidRPr="00AD3ABB">
        <w:rPr>
          <w:rFonts w:ascii="Palatino Linotype" w:hAnsi="Palatino Linotype" w:cs="Arial"/>
          <w:i/>
          <w:sz w:val="22"/>
          <w:szCs w:val="22"/>
        </w:rPr>
        <w:t>Comités</w:t>
      </w:r>
      <w:r w:rsidRPr="00AD3ABB">
        <w:rPr>
          <w:rFonts w:ascii="Palatino Linotype" w:hAnsi="Palatino Linotype" w:cs="Arial"/>
          <w:i/>
          <w:sz w:val="22"/>
          <w:szCs w:val="22"/>
          <w:lang w:eastAsia="es-MX"/>
        </w:rPr>
        <w:t xml:space="preserve"> de Transparencia </w:t>
      </w:r>
      <w:r w:rsidRPr="00AD3ABB">
        <w:rPr>
          <w:rFonts w:ascii="Palatino Linotype" w:hAnsi="Palatino Linotype"/>
          <w:i/>
          <w:sz w:val="22"/>
          <w:szCs w:val="22"/>
        </w:rPr>
        <w:t>tendrán</w:t>
      </w:r>
      <w:r w:rsidRPr="00AD3ABB">
        <w:rPr>
          <w:rFonts w:ascii="Palatino Linotype" w:hAnsi="Palatino Linotype" w:cs="Arial"/>
          <w:i/>
          <w:sz w:val="22"/>
          <w:szCs w:val="22"/>
          <w:lang w:eastAsia="es-MX"/>
        </w:rPr>
        <w:t xml:space="preserve"> las siguientes atribuciones:</w:t>
      </w:r>
    </w:p>
    <w:p w14:paraId="080A91B0"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VIII.</w:t>
      </w:r>
      <w:r w:rsidRPr="00AD3ABB">
        <w:rPr>
          <w:rFonts w:ascii="Palatino Linotype" w:hAnsi="Palatino Linotype" w:cs="Arial"/>
          <w:i/>
          <w:sz w:val="22"/>
          <w:szCs w:val="22"/>
          <w:lang w:eastAsia="es-MX"/>
        </w:rPr>
        <w:t xml:space="preserve"> </w:t>
      </w:r>
      <w:r w:rsidRPr="00AD3ABB">
        <w:rPr>
          <w:rFonts w:ascii="Palatino Linotype" w:hAnsi="Palatino Linotype" w:cs="Arial"/>
          <w:b/>
          <w:i/>
          <w:sz w:val="22"/>
          <w:szCs w:val="22"/>
          <w:lang w:eastAsia="es-MX"/>
        </w:rPr>
        <w:t>Aprobar</w:t>
      </w:r>
      <w:r w:rsidRPr="00AD3ABB">
        <w:rPr>
          <w:rFonts w:ascii="Palatino Linotype" w:hAnsi="Palatino Linotype" w:cs="Arial"/>
          <w:i/>
          <w:sz w:val="22"/>
          <w:szCs w:val="22"/>
          <w:lang w:eastAsia="es-MX"/>
        </w:rPr>
        <w:t xml:space="preserve">, </w:t>
      </w:r>
      <w:r w:rsidRPr="00AD3ABB">
        <w:rPr>
          <w:rFonts w:ascii="Palatino Linotype" w:hAnsi="Palatino Linotype" w:cs="Arial"/>
          <w:i/>
          <w:sz w:val="22"/>
          <w:szCs w:val="22"/>
        </w:rPr>
        <w:t>modificar</w:t>
      </w:r>
      <w:r w:rsidRPr="00AD3ABB">
        <w:rPr>
          <w:rFonts w:ascii="Palatino Linotype" w:hAnsi="Palatino Linotype" w:cs="Arial"/>
          <w:i/>
          <w:sz w:val="22"/>
          <w:szCs w:val="22"/>
          <w:lang w:eastAsia="es-MX"/>
        </w:rPr>
        <w:t xml:space="preserve"> o revocar la clasificación de la información;</w:t>
      </w:r>
    </w:p>
    <w:p w14:paraId="1883B254" w14:textId="77777777" w:rsidR="00AD3ABB" w:rsidRPr="00AD3ABB" w:rsidRDefault="00AD3ABB" w:rsidP="005C4D31">
      <w:pPr>
        <w:autoSpaceDE w:val="0"/>
        <w:autoSpaceDN w:val="0"/>
        <w:adjustRightInd w:val="0"/>
        <w:ind w:left="851" w:right="902"/>
        <w:jc w:val="both"/>
        <w:rPr>
          <w:rFonts w:ascii="Palatino Linotype" w:hAnsi="Palatino Linotype" w:cs="Arial"/>
          <w:b/>
          <w:i/>
          <w:sz w:val="22"/>
          <w:szCs w:val="22"/>
          <w:lang w:eastAsia="es-MX"/>
        </w:rPr>
      </w:pPr>
      <w:r w:rsidRPr="00AD3ABB">
        <w:rPr>
          <w:rFonts w:ascii="Palatino Linotype" w:hAnsi="Palatino Linotype" w:cs="Arial"/>
          <w:b/>
          <w:i/>
          <w:sz w:val="22"/>
          <w:szCs w:val="22"/>
          <w:lang w:eastAsia="es-MX"/>
        </w:rPr>
        <w:t>Artículo 132.</w:t>
      </w:r>
      <w:r w:rsidRPr="00AD3ABB">
        <w:rPr>
          <w:rFonts w:ascii="Palatino Linotype" w:hAnsi="Palatino Linotype" w:cs="Arial"/>
          <w:i/>
          <w:sz w:val="22"/>
          <w:szCs w:val="22"/>
          <w:lang w:eastAsia="es-MX"/>
        </w:rPr>
        <w:t xml:space="preserve"> </w:t>
      </w:r>
      <w:r w:rsidRPr="00AD3ABB">
        <w:rPr>
          <w:rFonts w:ascii="Palatino Linotype" w:hAnsi="Palatino Linotype" w:cs="Arial"/>
          <w:b/>
          <w:i/>
          <w:sz w:val="22"/>
          <w:szCs w:val="22"/>
          <w:lang w:eastAsia="es-MX"/>
        </w:rPr>
        <w:t>La clasificación de la información se llevará a cabo en el momento en que:</w:t>
      </w:r>
    </w:p>
    <w:p w14:paraId="0F5D0C7F"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i/>
          <w:sz w:val="22"/>
          <w:szCs w:val="22"/>
          <w:lang w:eastAsia="es-MX"/>
        </w:rPr>
        <w:t>…</w:t>
      </w:r>
    </w:p>
    <w:p w14:paraId="7FB51EA7"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II.</w:t>
      </w:r>
      <w:r w:rsidRPr="00AD3ABB">
        <w:rPr>
          <w:rFonts w:ascii="Palatino Linotype" w:hAnsi="Palatino Linotype" w:cs="Arial"/>
          <w:i/>
          <w:sz w:val="22"/>
          <w:szCs w:val="22"/>
          <w:lang w:eastAsia="es-MX"/>
        </w:rPr>
        <w:t xml:space="preserve"> Se determine mediante resolución de autoridad competente; o</w:t>
      </w:r>
    </w:p>
    <w:p w14:paraId="6265E78C"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III</w:t>
      </w:r>
      <w:r w:rsidRPr="00AD3ABB">
        <w:rPr>
          <w:rFonts w:ascii="Palatino Linotype" w:hAnsi="Palatino Linotype" w:cs="Arial"/>
          <w:i/>
          <w:sz w:val="22"/>
          <w:szCs w:val="22"/>
          <w:lang w:eastAsia="es-MX"/>
        </w:rPr>
        <w:t xml:space="preserve">. </w:t>
      </w:r>
      <w:r w:rsidRPr="00AD3ABB">
        <w:rPr>
          <w:rFonts w:ascii="Palatino Linotype" w:hAnsi="Palatino Linotype" w:cs="Arial"/>
          <w:b/>
          <w:i/>
          <w:sz w:val="22"/>
          <w:szCs w:val="22"/>
          <w:lang w:eastAsia="es-MX"/>
        </w:rPr>
        <w:t>Se generen versiones públicas para dar cumplimiento a las obligaciones de transparencia previstas en esta Ley</w:t>
      </w:r>
      <w:r w:rsidRPr="00AD3ABB">
        <w:rPr>
          <w:rFonts w:ascii="Palatino Linotype" w:hAnsi="Palatino Linotype" w:cs="Arial"/>
          <w:i/>
          <w:sz w:val="22"/>
          <w:szCs w:val="22"/>
          <w:lang w:eastAsia="es-MX"/>
        </w:rPr>
        <w:t>.”</w:t>
      </w:r>
    </w:p>
    <w:p w14:paraId="7A70E1DD" w14:textId="77777777" w:rsidR="00AD3ABB" w:rsidRPr="00AD3ABB" w:rsidRDefault="00AD3ABB" w:rsidP="005C4D31">
      <w:pPr>
        <w:ind w:left="851" w:right="902"/>
        <w:jc w:val="center"/>
        <w:rPr>
          <w:rFonts w:ascii="Palatino Linotype" w:hAnsi="Palatino Linotype" w:cs="Arial"/>
          <w:b/>
          <w:i/>
          <w:sz w:val="22"/>
          <w:szCs w:val="22"/>
        </w:rPr>
      </w:pPr>
      <w:r w:rsidRPr="00AD3ABB">
        <w:rPr>
          <w:rFonts w:ascii="Palatino Linotype" w:hAnsi="Palatino Linotype" w:cs="Arial"/>
          <w:b/>
          <w:i/>
          <w:sz w:val="22"/>
          <w:szCs w:val="22"/>
          <w:lang w:eastAsia="es-MX"/>
        </w:rPr>
        <w:t xml:space="preserve">Lineamientos Generales en materia de Clasificación y Desclasificación de la </w:t>
      </w:r>
      <w:r w:rsidRPr="00AD3ABB">
        <w:rPr>
          <w:rFonts w:ascii="Palatino Linotype" w:hAnsi="Palatino Linotype" w:cs="Arial"/>
          <w:b/>
          <w:i/>
          <w:sz w:val="22"/>
          <w:szCs w:val="22"/>
        </w:rPr>
        <w:t>Información</w:t>
      </w:r>
    </w:p>
    <w:p w14:paraId="5795CCBA"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i/>
          <w:sz w:val="22"/>
          <w:szCs w:val="22"/>
          <w:lang w:eastAsia="es-MX"/>
        </w:rPr>
        <w:t>“</w:t>
      </w:r>
      <w:r w:rsidRPr="00AD3ABB">
        <w:rPr>
          <w:rFonts w:ascii="Palatino Linotype" w:hAnsi="Palatino Linotype" w:cs="Arial"/>
          <w:b/>
          <w:i/>
          <w:sz w:val="22"/>
          <w:szCs w:val="22"/>
          <w:lang w:eastAsia="es-MX"/>
        </w:rPr>
        <w:t>Segundo.-</w:t>
      </w:r>
      <w:r w:rsidRPr="00AD3ABB">
        <w:rPr>
          <w:rFonts w:ascii="Palatino Linotype" w:hAnsi="Palatino Linotype" w:cs="Arial"/>
          <w:i/>
          <w:sz w:val="22"/>
          <w:szCs w:val="22"/>
          <w:lang w:eastAsia="es-MX"/>
        </w:rPr>
        <w:t xml:space="preserve"> Para efectos de los </w:t>
      </w:r>
      <w:r w:rsidRPr="00AD3ABB">
        <w:rPr>
          <w:rFonts w:ascii="Palatino Linotype" w:hAnsi="Palatino Linotype" w:cs="Arial"/>
          <w:i/>
          <w:sz w:val="22"/>
          <w:szCs w:val="22"/>
        </w:rPr>
        <w:t>presentes</w:t>
      </w:r>
      <w:r w:rsidRPr="00AD3ABB">
        <w:rPr>
          <w:rFonts w:ascii="Palatino Linotype" w:hAnsi="Palatino Linotype" w:cs="Arial"/>
          <w:i/>
          <w:sz w:val="22"/>
          <w:szCs w:val="22"/>
          <w:lang w:eastAsia="es-MX"/>
        </w:rPr>
        <w:t xml:space="preserve"> Lineamientos Generales, se entenderá por:</w:t>
      </w:r>
    </w:p>
    <w:p w14:paraId="28DBD5B6"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XVIII.</w:t>
      </w:r>
      <w:r w:rsidRPr="00AD3ABB">
        <w:rPr>
          <w:rFonts w:ascii="Palatino Linotype" w:hAnsi="Palatino Linotype" w:cs="Arial"/>
          <w:i/>
          <w:sz w:val="22"/>
          <w:szCs w:val="22"/>
          <w:lang w:eastAsia="es-MX"/>
        </w:rPr>
        <w:t xml:space="preserve"> </w:t>
      </w:r>
      <w:r w:rsidRPr="00AD3ABB">
        <w:rPr>
          <w:rFonts w:ascii="Palatino Linotype" w:hAnsi="Palatino Linotype" w:cs="Arial"/>
          <w:b/>
          <w:i/>
          <w:sz w:val="22"/>
          <w:szCs w:val="22"/>
          <w:lang w:eastAsia="es-MX"/>
        </w:rPr>
        <w:t>Versión pública:</w:t>
      </w:r>
      <w:r w:rsidRPr="00AD3ABB">
        <w:rPr>
          <w:rFonts w:ascii="Palatino Linotype" w:hAnsi="Palatino Linotype" w:cs="Arial"/>
          <w:i/>
          <w:sz w:val="22"/>
          <w:szCs w:val="22"/>
          <w:lang w:eastAsia="es-MX"/>
        </w:rPr>
        <w:t xml:space="preserve"> El </w:t>
      </w:r>
      <w:r w:rsidRPr="00AD3ABB">
        <w:rPr>
          <w:rFonts w:ascii="Palatino Linotype" w:hAnsi="Palatino Linotype" w:cs="Arial"/>
          <w:bCs/>
          <w:i/>
          <w:noProof/>
          <w:sz w:val="22"/>
          <w:szCs w:val="22"/>
        </w:rPr>
        <w:t>documento</w:t>
      </w:r>
      <w:r w:rsidRPr="00AD3AB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D3ABB">
        <w:rPr>
          <w:rFonts w:ascii="Palatino Linotype" w:hAnsi="Palatino Linotype" w:cs="Arial"/>
          <w:b/>
          <w:i/>
          <w:sz w:val="22"/>
          <w:szCs w:val="22"/>
          <w:lang w:eastAsia="es-MX"/>
        </w:rPr>
        <w:t>fundando y motivando la</w:t>
      </w:r>
      <w:r w:rsidRPr="00AD3ABB">
        <w:rPr>
          <w:rFonts w:ascii="Palatino Linotype" w:hAnsi="Palatino Linotype" w:cs="Arial"/>
          <w:i/>
          <w:sz w:val="22"/>
          <w:szCs w:val="22"/>
          <w:lang w:eastAsia="es-MX"/>
        </w:rPr>
        <w:t xml:space="preserve"> reserva o </w:t>
      </w:r>
      <w:r w:rsidRPr="00AD3ABB">
        <w:rPr>
          <w:rFonts w:ascii="Palatino Linotype" w:hAnsi="Palatino Linotype" w:cs="Arial"/>
          <w:b/>
          <w:i/>
          <w:sz w:val="22"/>
          <w:szCs w:val="22"/>
          <w:lang w:eastAsia="es-MX"/>
        </w:rPr>
        <w:t>confidencialidad</w:t>
      </w:r>
      <w:r w:rsidRPr="00AD3ABB">
        <w:rPr>
          <w:rFonts w:ascii="Palatino Linotype" w:hAnsi="Palatino Linotype" w:cs="Arial"/>
          <w:i/>
          <w:sz w:val="22"/>
          <w:szCs w:val="22"/>
          <w:lang w:eastAsia="es-MX"/>
        </w:rPr>
        <w:t xml:space="preserve">, a través de la resolución que para tal efecto emita el </w:t>
      </w:r>
      <w:r w:rsidRPr="00AD3ABB">
        <w:rPr>
          <w:rFonts w:ascii="Palatino Linotype" w:hAnsi="Palatino Linotype" w:cs="Arial"/>
          <w:bCs/>
          <w:i/>
          <w:noProof/>
          <w:sz w:val="22"/>
          <w:szCs w:val="22"/>
        </w:rPr>
        <w:t>Comité</w:t>
      </w:r>
      <w:r w:rsidRPr="00AD3ABB">
        <w:rPr>
          <w:rFonts w:ascii="Palatino Linotype" w:hAnsi="Palatino Linotype" w:cs="Arial"/>
          <w:i/>
          <w:sz w:val="22"/>
          <w:szCs w:val="22"/>
          <w:lang w:eastAsia="es-MX"/>
        </w:rPr>
        <w:t xml:space="preserve"> de Transparencia.</w:t>
      </w:r>
    </w:p>
    <w:p w14:paraId="14A26E4D"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Cuarto.</w:t>
      </w:r>
      <w:r w:rsidRPr="00AD3ABB">
        <w:rPr>
          <w:rFonts w:ascii="Palatino Linotype" w:hAnsi="Palatino Linotype" w:cs="Arial"/>
          <w:i/>
          <w:sz w:val="22"/>
          <w:szCs w:val="22"/>
          <w:lang w:eastAsia="es-MX"/>
        </w:rPr>
        <w:t xml:space="preserve"> </w:t>
      </w:r>
      <w:r w:rsidRPr="00AD3ABB">
        <w:rPr>
          <w:rFonts w:ascii="Palatino Linotype" w:hAnsi="Palatino Linotype" w:cs="Arial"/>
          <w:b/>
          <w:i/>
          <w:sz w:val="22"/>
          <w:szCs w:val="22"/>
          <w:lang w:eastAsia="es-MX"/>
        </w:rPr>
        <w:t>Para clasificar la información como</w:t>
      </w:r>
      <w:r w:rsidRPr="00AD3ABB">
        <w:rPr>
          <w:rFonts w:ascii="Palatino Linotype" w:hAnsi="Palatino Linotype" w:cs="Arial"/>
          <w:i/>
          <w:sz w:val="22"/>
          <w:szCs w:val="22"/>
          <w:lang w:eastAsia="es-MX"/>
        </w:rPr>
        <w:t xml:space="preserve"> reservada o </w:t>
      </w:r>
      <w:r w:rsidRPr="00AD3ABB">
        <w:rPr>
          <w:rFonts w:ascii="Palatino Linotype" w:hAnsi="Palatino Linotype" w:cs="Arial"/>
          <w:b/>
          <w:i/>
          <w:sz w:val="22"/>
          <w:szCs w:val="22"/>
          <w:lang w:eastAsia="es-MX"/>
        </w:rPr>
        <w:t xml:space="preserve">confidencial, de manera total o parcial, el titular del </w:t>
      </w:r>
      <w:r w:rsidRPr="00AD3ABB">
        <w:rPr>
          <w:rFonts w:ascii="Palatino Linotype" w:hAnsi="Palatino Linotype" w:cs="Arial"/>
          <w:b/>
          <w:bCs/>
          <w:i/>
          <w:noProof/>
          <w:sz w:val="22"/>
          <w:szCs w:val="22"/>
        </w:rPr>
        <w:t>área</w:t>
      </w:r>
      <w:r w:rsidRPr="00AD3ABB">
        <w:rPr>
          <w:rFonts w:ascii="Palatino Linotype" w:hAnsi="Palatino Linotype" w:cs="Arial"/>
          <w:b/>
          <w:i/>
          <w:sz w:val="22"/>
          <w:szCs w:val="22"/>
          <w:lang w:eastAsia="es-MX"/>
        </w:rPr>
        <w:t xml:space="preserve"> del sujeto </w:t>
      </w:r>
      <w:r w:rsidRPr="00AD3ABB">
        <w:rPr>
          <w:rFonts w:ascii="Palatino Linotype" w:hAnsi="Palatino Linotype" w:cs="Arial"/>
          <w:b/>
          <w:i/>
          <w:sz w:val="22"/>
          <w:szCs w:val="22"/>
        </w:rPr>
        <w:t>obligado</w:t>
      </w:r>
      <w:r w:rsidRPr="00AD3ABB">
        <w:rPr>
          <w:rFonts w:ascii="Palatino Linotype" w:hAnsi="Palatino Linotype" w:cs="Arial"/>
          <w:b/>
          <w:i/>
          <w:sz w:val="22"/>
          <w:szCs w:val="22"/>
          <w:lang w:eastAsia="es-MX"/>
        </w:rPr>
        <w:t xml:space="preserve"> deberá atender lo dispuesto por el Título Sexto de la Ley General</w:t>
      </w:r>
      <w:r w:rsidRPr="00AD3ABB">
        <w:rPr>
          <w:rFonts w:ascii="Palatino Linotype" w:hAnsi="Palatino Linotype" w:cs="Arial"/>
          <w:i/>
          <w:sz w:val="22"/>
          <w:szCs w:val="22"/>
          <w:lang w:eastAsia="es-MX"/>
        </w:rPr>
        <w:t xml:space="preserve">, en relación con las </w:t>
      </w:r>
      <w:r w:rsidRPr="00AD3ABB">
        <w:rPr>
          <w:rFonts w:ascii="Palatino Linotype" w:hAnsi="Palatino Linotype" w:cs="Arial"/>
          <w:i/>
          <w:sz w:val="22"/>
          <w:szCs w:val="22"/>
          <w:lang w:eastAsia="es-MX"/>
        </w:rPr>
        <w:lastRenderedPageBreak/>
        <w:t>disposiciones contenidas en los presentes lineamientos, así como en aquellas disposiciones legales aplicables a la materia en el ámbito de sus respectivas competencias, en tanto estas últimas no contravengan lo dispuesto en la Ley General.</w:t>
      </w:r>
    </w:p>
    <w:p w14:paraId="366E48E1"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i/>
          <w:sz w:val="22"/>
          <w:szCs w:val="22"/>
          <w:lang w:eastAsia="es-MX"/>
        </w:rPr>
        <w:t xml:space="preserve">Los sujetos obligados deberán aplicar, de manera estricta, las excepciones al derecho de acceso a la </w:t>
      </w:r>
      <w:r w:rsidRPr="00AD3ABB">
        <w:rPr>
          <w:rFonts w:ascii="Palatino Linotype" w:hAnsi="Palatino Linotype" w:cs="Arial"/>
          <w:bCs/>
          <w:i/>
          <w:noProof/>
          <w:sz w:val="22"/>
          <w:szCs w:val="22"/>
        </w:rPr>
        <w:t>información</w:t>
      </w:r>
      <w:r w:rsidRPr="00AD3ABB">
        <w:rPr>
          <w:rFonts w:ascii="Palatino Linotype" w:hAnsi="Palatino Linotype" w:cs="Arial"/>
          <w:i/>
          <w:sz w:val="22"/>
          <w:szCs w:val="22"/>
          <w:lang w:eastAsia="es-MX"/>
        </w:rPr>
        <w:t xml:space="preserve"> y sólo </w:t>
      </w:r>
      <w:r w:rsidRPr="00AD3ABB">
        <w:rPr>
          <w:rFonts w:ascii="Palatino Linotype" w:hAnsi="Palatino Linotype" w:cs="Arial"/>
          <w:i/>
          <w:sz w:val="22"/>
          <w:szCs w:val="22"/>
        </w:rPr>
        <w:t>podrán</w:t>
      </w:r>
      <w:r w:rsidRPr="00AD3ABB">
        <w:rPr>
          <w:rFonts w:ascii="Palatino Linotype" w:hAnsi="Palatino Linotype" w:cs="Arial"/>
          <w:i/>
          <w:sz w:val="22"/>
          <w:szCs w:val="22"/>
          <w:lang w:eastAsia="es-MX"/>
        </w:rPr>
        <w:t xml:space="preserve"> invocarlas cuando acrediten su procedencia.</w:t>
      </w:r>
    </w:p>
    <w:p w14:paraId="3FEEAF76"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Quinto.</w:t>
      </w:r>
      <w:r w:rsidRPr="00AD3AB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AD3ABB">
        <w:rPr>
          <w:rFonts w:ascii="Palatino Linotype" w:hAnsi="Palatino Linotype" w:cs="Arial"/>
          <w:i/>
          <w:sz w:val="22"/>
          <w:szCs w:val="22"/>
        </w:rPr>
        <w:t>corresponderá</w:t>
      </w:r>
      <w:r w:rsidRPr="00AD3AB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2CE25E6"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Sexto.</w:t>
      </w:r>
      <w:r w:rsidRPr="00AD3ABB">
        <w:rPr>
          <w:rFonts w:ascii="Palatino Linotype" w:hAnsi="Palatino Linotype" w:cs="Arial"/>
          <w:i/>
          <w:sz w:val="22"/>
          <w:szCs w:val="22"/>
          <w:lang w:eastAsia="es-MX"/>
        </w:rPr>
        <w:t xml:space="preserve"> Los sujetos obligados no podrán emitir acuerdos de carácter general ni particular que clasifiquen </w:t>
      </w:r>
      <w:r w:rsidRPr="00AD3ABB">
        <w:rPr>
          <w:rFonts w:ascii="Palatino Linotype" w:hAnsi="Palatino Linotype" w:cs="Arial"/>
          <w:bCs/>
          <w:i/>
          <w:noProof/>
          <w:sz w:val="22"/>
          <w:szCs w:val="22"/>
        </w:rPr>
        <w:t>documentos</w:t>
      </w:r>
      <w:r w:rsidRPr="00AD3AB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990AED6" w14:textId="77777777" w:rsidR="00AD3ABB" w:rsidRPr="00AD3ABB" w:rsidRDefault="00AD3ABB" w:rsidP="005C4D31">
      <w:pPr>
        <w:ind w:left="851" w:right="902"/>
        <w:jc w:val="both"/>
        <w:rPr>
          <w:rFonts w:ascii="Palatino Linotype" w:hAnsi="Palatino Linotype" w:cs="Arial"/>
          <w:i/>
          <w:sz w:val="22"/>
          <w:szCs w:val="22"/>
          <w:lang w:eastAsia="es-MX"/>
        </w:rPr>
      </w:pPr>
      <w:r w:rsidRPr="00AD3ABB">
        <w:rPr>
          <w:rFonts w:ascii="Palatino Linotype" w:hAnsi="Palatino Linotype" w:cs="Arial"/>
          <w:i/>
          <w:sz w:val="22"/>
          <w:szCs w:val="22"/>
          <w:lang w:eastAsia="es-MX"/>
        </w:rPr>
        <w:t xml:space="preserve">La clasificación de </w:t>
      </w:r>
      <w:r w:rsidRPr="00AD3ABB">
        <w:rPr>
          <w:rFonts w:ascii="Palatino Linotype" w:hAnsi="Palatino Linotype" w:cs="Arial"/>
          <w:i/>
          <w:sz w:val="22"/>
          <w:szCs w:val="22"/>
        </w:rPr>
        <w:t>información</w:t>
      </w:r>
      <w:r w:rsidRPr="00AD3ABB">
        <w:rPr>
          <w:rFonts w:ascii="Palatino Linotype" w:hAnsi="Palatino Linotype" w:cs="Arial"/>
          <w:i/>
          <w:sz w:val="22"/>
          <w:szCs w:val="22"/>
          <w:lang w:eastAsia="es-MX"/>
        </w:rPr>
        <w:t xml:space="preserve"> se realizará conforme a un análisis caso por caso, mediante la aplicación </w:t>
      </w:r>
      <w:r w:rsidRPr="00AD3ABB">
        <w:rPr>
          <w:rFonts w:ascii="Palatino Linotype" w:hAnsi="Palatino Linotype" w:cs="Arial"/>
          <w:bCs/>
          <w:i/>
          <w:noProof/>
          <w:sz w:val="22"/>
          <w:szCs w:val="22"/>
        </w:rPr>
        <w:t>de</w:t>
      </w:r>
      <w:r w:rsidRPr="00AD3ABB">
        <w:rPr>
          <w:rFonts w:ascii="Palatino Linotype" w:hAnsi="Palatino Linotype" w:cs="Arial"/>
          <w:i/>
          <w:sz w:val="22"/>
          <w:szCs w:val="22"/>
          <w:lang w:eastAsia="es-MX"/>
        </w:rPr>
        <w:t xml:space="preserve"> la prueba de daño y de interés público.</w:t>
      </w:r>
    </w:p>
    <w:p w14:paraId="3E90301E"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Séptimo.</w:t>
      </w:r>
      <w:r w:rsidRPr="00AD3ABB">
        <w:rPr>
          <w:rFonts w:ascii="Palatino Linotype" w:hAnsi="Palatino Linotype" w:cs="Arial"/>
          <w:i/>
          <w:sz w:val="22"/>
          <w:szCs w:val="22"/>
          <w:lang w:eastAsia="es-MX"/>
        </w:rPr>
        <w:t xml:space="preserve"> La clasificación </w:t>
      </w:r>
      <w:r w:rsidRPr="00AD3ABB">
        <w:rPr>
          <w:rFonts w:ascii="Palatino Linotype" w:hAnsi="Palatino Linotype" w:cs="Arial"/>
          <w:bCs/>
          <w:i/>
          <w:noProof/>
          <w:sz w:val="22"/>
          <w:szCs w:val="22"/>
        </w:rPr>
        <w:t>de</w:t>
      </w:r>
      <w:r w:rsidRPr="00AD3ABB">
        <w:rPr>
          <w:rFonts w:ascii="Palatino Linotype" w:hAnsi="Palatino Linotype" w:cs="Arial"/>
          <w:i/>
          <w:sz w:val="22"/>
          <w:szCs w:val="22"/>
          <w:lang w:eastAsia="es-MX"/>
        </w:rPr>
        <w:t xml:space="preserve"> la </w:t>
      </w:r>
      <w:r w:rsidRPr="00AD3ABB">
        <w:rPr>
          <w:rFonts w:ascii="Palatino Linotype" w:hAnsi="Palatino Linotype" w:cs="Arial"/>
          <w:i/>
          <w:sz w:val="22"/>
          <w:szCs w:val="22"/>
        </w:rPr>
        <w:t>información</w:t>
      </w:r>
      <w:r w:rsidRPr="00AD3ABB">
        <w:rPr>
          <w:rFonts w:ascii="Palatino Linotype" w:hAnsi="Palatino Linotype" w:cs="Arial"/>
          <w:i/>
          <w:sz w:val="22"/>
          <w:szCs w:val="22"/>
          <w:lang w:eastAsia="es-MX"/>
        </w:rPr>
        <w:t xml:space="preserve"> se llevará a cabo en el momento en que:</w:t>
      </w:r>
    </w:p>
    <w:p w14:paraId="3C92C9C9"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I.</w:t>
      </w:r>
      <w:r w:rsidRPr="00AD3ABB">
        <w:rPr>
          <w:rFonts w:ascii="Palatino Linotype" w:hAnsi="Palatino Linotype" w:cs="Arial"/>
          <w:i/>
          <w:sz w:val="22"/>
          <w:szCs w:val="22"/>
          <w:lang w:eastAsia="es-MX"/>
        </w:rPr>
        <w:t xml:space="preserve"> Se reciba una solicitud de acceso a la información;</w:t>
      </w:r>
    </w:p>
    <w:p w14:paraId="66540A85"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II.</w:t>
      </w:r>
      <w:r w:rsidRPr="00AD3ABB">
        <w:rPr>
          <w:rFonts w:ascii="Palatino Linotype" w:hAnsi="Palatino Linotype" w:cs="Arial"/>
          <w:i/>
          <w:sz w:val="22"/>
          <w:szCs w:val="22"/>
          <w:lang w:eastAsia="es-MX"/>
        </w:rPr>
        <w:t xml:space="preserve"> Se determine </w:t>
      </w:r>
      <w:r w:rsidRPr="00AD3ABB">
        <w:rPr>
          <w:rFonts w:ascii="Palatino Linotype" w:hAnsi="Palatino Linotype" w:cs="Arial"/>
          <w:bCs/>
          <w:i/>
          <w:noProof/>
          <w:sz w:val="22"/>
          <w:szCs w:val="22"/>
        </w:rPr>
        <w:t>mediante</w:t>
      </w:r>
      <w:r w:rsidRPr="00AD3ABB">
        <w:rPr>
          <w:rFonts w:ascii="Palatino Linotype" w:hAnsi="Palatino Linotype" w:cs="Arial"/>
          <w:i/>
          <w:sz w:val="22"/>
          <w:szCs w:val="22"/>
          <w:lang w:eastAsia="es-MX"/>
        </w:rPr>
        <w:t xml:space="preserve"> resolución de autoridad competente, o</w:t>
      </w:r>
    </w:p>
    <w:p w14:paraId="41247CBD"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III.</w:t>
      </w:r>
      <w:r w:rsidRPr="00AD3ABB">
        <w:rPr>
          <w:rFonts w:ascii="Palatino Linotype" w:hAnsi="Palatino Linotype" w:cs="Arial"/>
          <w:i/>
          <w:sz w:val="22"/>
          <w:szCs w:val="22"/>
          <w:lang w:eastAsia="es-MX"/>
        </w:rPr>
        <w:t xml:space="preserve"> Se generen </w:t>
      </w:r>
      <w:r w:rsidRPr="00AD3ABB">
        <w:rPr>
          <w:rFonts w:ascii="Palatino Linotype" w:hAnsi="Palatino Linotype" w:cs="Arial"/>
          <w:bCs/>
          <w:i/>
          <w:noProof/>
          <w:sz w:val="22"/>
          <w:szCs w:val="22"/>
        </w:rPr>
        <w:t>versiones</w:t>
      </w:r>
      <w:r w:rsidRPr="00AD3ABB">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2FD23222"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i/>
          <w:sz w:val="22"/>
          <w:szCs w:val="22"/>
          <w:lang w:eastAsia="es-MX"/>
        </w:rPr>
        <w:t xml:space="preserve">Los titulares de las áreas deberán revisar la clasificación al momento de la recepción de una solicitud de </w:t>
      </w:r>
      <w:r w:rsidRPr="00AD3ABB">
        <w:rPr>
          <w:rFonts w:ascii="Palatino Linotype" w:hAnsi="Palatino Linotype" w:cs="Arial"/>
          <w:bCs/>
          <w:i/>
          <w:noProof/>
          <w:sz w:val="22"/>
          <w:szCs w:val="22"/>
        </w:rPr>
        <w:t>acceso</w:t>
      </w:r>
      <w:r w:rsidRPr="00AD3ABB">
        <w:rPr>
          <w:rFonts w:ascii="Palatino Linotype" w:hAnsi="Palatino Linotype" w:cs="Arial"/>
          <w:i/>
          <w:sz w:val="22"/>
          <w:szCs w:val="22"/>
          <w:lang w:eastAsia="es-MX"/>
        </w:rPr>
        <w:t xml:space="preserve"> a la información, para verificar si encuadra en una causal de reserva o de confidencialidad.</w:t>
      </w:r>
    </w:p>
    <w:p w14:paraId="2DDA032A"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Octavo.</w:t>
      </w:r>
      <w:r w:rsidRPr="00AD3AB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AD3ABB">
        <w:rPr>
          <w:rFonts w:ascii="Palatino Linotype" w:hAnsi="Palatino Linotype" w:cs="Arial"/>
          <w:bCs/>
          <w:i/>
          <w:noProof/>
          <w:sz w:val="22"/>
          <w:szCs w:val="22"/>
        </w:rPr>
        <w:t>expresamente</w:t>
      </w:r>
      <w:r w:rsidRPr="00AD3ABB">
        <w:rPr>
          <w:rFonts w:ascii="Palatino Linotype" w:hAnsi="Palatino Linotype" w:cs="Arial"/>
          <w:i/>
          <w:sz w:val="22"/>
          <w:szCs w:val="22"/>
          <w:lang w:eastAsia="es-MX"/>
        </w:rPr>
        <w:t xml:space="preserve"> le otorga el carácter de reservada o confidencial.</w:t>
      </w:r>
    </w:p>
    <w:p w14:paraId="1FB840AB" w14:textId="77777777" w:rsidR="00AD3ABB" w:rsidRPr="00AD3ABB" w:rsidRDefault="00AD3ABB" w:rsidP="005C4D31">
      <w:pPr>
        <w:autoSpaceDE w:val="0"/>
        <w:autoSpaceDN w:val="0"/>
        <w:adjustRightInd w:val="0"/>
        <w:ind w:left="851" w:right="902"/>
        <w:jc w:val="both"/>
        <w:rPr>
          <w:rFonts w:ascii="Palatino Linotype" w:hAnsi="Palatino Linotype" w:cs="Arial"/>
          <w:bCs/>
          <w:i/>
          <w:noProof/>
          <w:sz w:val="22"/>
          <w:szCs w:val="22"/>
        </w:rPr>
      </w:pPr>
      <w:r w:rsidRPr="00AD3ABB">
        <w:rPr>
          <w:rFonts w:ascii="Palatino Linotype" w:hAnsi="Palatino Linotype" w:cs="Arial"/>
          <w:i/>
          <w:sz w:val="22"/>
          <w:szCs w:val="22"/>
          <w:lang w:eastAsia="es-MX"/>
        </w:rPr>
        <w:t xml:space="preserve">Para </w:t>
      </w:r>
      <w:r w:rsidRPr="00AD3ABB">
        <w:rPr>
          <w:rFonts w:ascii="Palatino Linotype" w:hAnsi="Palatino Linotype" w:cs="Arial"/>
          <w:bCs/>
          <w:i/>
          <w:noProof/>
          <w:sz w:val="22"/>
          <w:szCs w:val="22"/>
        </w:rPr>
        <w:t xml:space="preserve">motivar la clasificación se deberán señalar las razones o circunstancias especiales que lo </w:t>
      </w:r>
      <w:r w:rsidRPr="00AD3ABB">
        <w:rPr>
          <w:rFonts w:ascii="Palatino Linotype" w:hAnsi="Palatino Linotype" w:cs="Arial"/>
          <w:i/>
          <w:sz w:val="22"/>
          <w:szCs w:val="22"/>
          <w:lang w:eastAsia="es-MX"/>
        </w:rPr>
        <w:t>llevaron</w:t>
      </w:r>
      <w:r w:rsidRPr="00AD3ABB">
        <w:rPr>
          <w:rFonts w:ascii="Palatino Linotype" w:hAnsi="Palatino Linotype" w:cs="Arial"/>
          <w:bCs/>
          <w:i/>
          <w:noProof/>
          <w:sz w:val="22"/>
          <w:szCs w:val="22"/>
        </w:rPr>
        <w:t xml:space="preserve"> a concluir que el caso particular se ajusta al supuesto previsto por la norma legal invocada como fundamento.</w:t>
      </w:r>
    </w:p>
    <w:p w14:paraId="7A95B4DD" w14:textId="77777777" w:rsidR="00AD3ABB" w:rsidRPr="00AD3ABB" w:rsidRDefault="00AD3ABB" w:rsidP="005C4D31">
      <w:pPr>
        <w:autoSpaceDE w:val="0"/>
        <w:autoSpaceDN w:val="0"/>
        <w:adjustRightInd w:val="0"/>
        <w:ind w:left="851" w:right="902"/>
        <w:jc w:val="both"/>
        <w:rPr>
          <w:rFonts w:ascii="Palatino Linotype" w:hAnsi="Palatino Linotype" w:cs="Arial"/>
          <w:bCs/>
          <w:i/>
          <w:noProof/>
          <w:sz w:val="22"/>
          <w:szCs w:val="22"/>
        </w:rPr>
      </w:pPr>
      <w:r w:rsidRPr="00AD3ABB">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AD3ABB">
        <w:rPr>
          <w:rFonts w:ascii="Palatino Linotype" w:hAnsi="Palatino Linotype" w:cs="Arial"/>
          <w:i/>
          <w:sz w:val="22"/>
          <w:szCs w:val="22"/>
          <w:lang w:eastAsia="es-MX"/>
        </w:rPr>
        <w:t>de</w:t>
      </w:r>
      <w:r w:rsidRPr="00AD3ABB">
        <w:rPr>
          <w:rFonts w:ascii="Palatino Linotype" w:hAnsi="Palatino Linotype" w:cs="Arial"/>
          <w:bCs/>
          <w:i/>
          <w:noProof/>
          <w:sz w:val="22"/>
          <w:szCs w:val="22"/>
        </w:rPr>
        <w:t xml:space="preserve"> </w:t>
      </w:r>
      <w:r w:rsidRPr="00AD3ABB">
        <w:rPr>
          <w:rFonts w:ascii="Palatino Linotype" w:hAnsi="Palatino Linotype" w:cs="Arial"/>
          <w:i/>
          <w:sz w:val="22"/>
          <w:szCs w:val="22"/>
          <w:lang w:eastAsia="es-MX"/>
        </w:rPr>
        <w:t>reserva</w:t>
      </w:r>
      <w:r w:rsidRPr="00AD3ABB">
        <w:rPr>
          <w:rFonts w:ascii="Palatino Linotype" w:hAnsi="Palatino Linotype" w:cs="Arial"/>
          <w:bCs/>
          <w:i/>
          <w:noProof/>
          <w:sz w:val="22"/>
          <w:szCs w:val="22"/>
        </w:rPr>
        <w:t>.</w:t>
      </w:r>
    </w:p>
    <w:p w14:paraId="5C486CD5" w14:textId="77777777" w:rsidR="00AD3ABB" w:rsidRPr="00AD3ABB" w:rsidRDefault="00AD3ABB" w:rsidP="005C4D31">
      <w:pPr>
        <w:autoSpaceDE w:val="0"/>
        <w:autoSpaceDN w:val="0"/>
        <w:adjustRightInd w:val="0"/>
        <w:ind w:left="851" w:right="902"/>
        <w:jc w:val="both"/>
        <w:rPr>
          <w:rFonts w:ascii="Palatino Linotype" w:hAnsi="Palatino Linotype" w:cs="Arial"/>
          <w:bCs/>
          <w:i/>
          <w:noProof/>
          <w:sz w:val="22"/>
          <w:szCs w:val="22"/>
        </w:rPr>
      </w:pPr>
      <w:r w:rsidRPr="00AD3ABB">
        <w:rPr>
          <w:rFonts w:ascii="Palatino Linotype" w:hAnsi="Palatino Linotype" w:cs="Arial"/>
          <w:i/>
          <w:sz w:val="22"/>
          <w:szCs w:val="22"/>
          <w:lang w:eastAsia="es-MX"/>
        </w:rPr>
        <w:t>Tratándose</w:t>
      </w:r>
      <w:r w:rsidRPr="00AD3ABB">
        <w:rPr>
          <w:rFonts w:ascii="Palatino Linotype" w:hAnsi="Palatino Linotype" w:cs="Arial"/>
          <w:bCs/>
          <w:i/>
          <w:noProof/>
          <w:sz w:val="22"/>
          <w:szCs w:val="22"/>
        </w:rPr>
        <w:t xml:space="preserve"> de información clasificada como confidencial respecto de la cual se haya </w:t>
      </w:r>
      <w:r w:rsidRPr="00AD3ABB">
        <w:rPr>
          <w:rFonts w:ascii="Palatino Linotype" w:hAnsi="Palatino Linotype" w:cs="Arial"/>
          <w:i/>
          <w:sz w:val="22"/>
          <w:szCs w:val="22"/>
          <w:lang w:eastAsia="es-MX"/>
        </w:rPr>
        <w:t>determinado</w:t>
      </w:r>
      <w:r w:rsidRPr="00AD3ABB">
        <w:rPr>
          <w:rFonts w:ascii="Palatino Linotype" w:hAnsi="Palatino Linotype" w:cs="Arial"/>
          <w:bCs/>
          <w:i/>
          <w:noProof/>
          <w:sz w:val="22"/>
          <w:szCs w:val="22"/>
        </w:rPr>
        <w:t xml:space="preserve"> </w:t>
      </w:r>
      <w:r w:rsidRPr="00AD3ABB">
        <w:rPr>
          <w:rFonts w:ascii="Palatino Linotype" w:hAnsi="Palatino Linotype" w:cs="Arial"/>
          <w:i/>
          <w:sz w:val="22"/>
          <w:szCs w:val="22"/>
          <w:lang w:eastAsia="es-MX"/>
        </w:rPr>
        <w:t>su</w:t>
      </w:r>
      <w:r w:rsidRPr="00AD3ABB">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61840C9B"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Cs/>
          <w:i/>
          <w:noProof/>
          <w:sz w:val="22"/>
          <w:szCs w:val="22"/>
        </w:rPr>
        <w:lastRenderedPageBreak/>
        <w:t>Los documentos contenidos</w:t>
      </w:r>
      <w:r w:rsidRPr="00AD3ABB">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21E47F5C"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Noveno.</w:t>
      </w:r>
      <w:r w:rsidRPr="00AD3AB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5F6B939"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Décimo.</w:t>
      </w:r>
      <w:r w:rsidRPr="00AD3AB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AD3ABB">
        <w:rPr>
          <w:rFonts w:ascii="Palatino Linotype" w:hAnsi="Palatino Linotype" w:cs="Arial"/>
          <w:i/>
          <w:sz w:val="22"/>
          <w:szCs w:val="22"/>
        </w:rPr>
        <w:t>documentos</w:t>
      </w:r>
      <w:r w:rsidRPr="00AD3AB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52CA083"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D3ABB">
        <w:rPr>
          <w:rFonts w:ascii="Palatino Linotype" w:hAnsi="Palatino Linotype" w:cs="Arial"/>
          <w:i/>
          <w:sz w:val="22"/>
          <w:szCs w:val="22"/>
        </w:rPr>
        <w:t>que</w:t>
      </w:r>
      <w:r w:rsidRPr="00AD3ABB">
        <w:rPr>
          <w:rFonts w:ascii="Palatino Linotype" w:hAnsi="Palatino Linotype" w:cs="Arial"/>
          <w:i/>
          <w:sz w:val="22"/>
          <w:szCs w:val="22"/>
          <w:lang w:eastAsia="es-MX"/>
        </w:rPr>
        <w:t xml:space="preserve"> rija la actuación del sujeto obligado.</w:t>
      </w:r>
    </w:p>
    <w:p w14:paraId="4C16B581" w14:textId="77777777" w:rsidR="00AD3ABB" w:rsidRPr="00AD3ABB" w:rsidRDefault="00AD3ABB" w:rsidP="005C4D31">
      <w:pPr>
        <w:autoSpaceDE w:val="0"/>
        <w:autoSpaceDN w:val="0"/>
        <w:adjustRightInd w:val="0"/>
        <w:ind w:left="851" w:right="902"/>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Décimo primero.</w:t>
      </w:r>
      <w:r w:rsidRPr="00AD3AB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E3DEFB4" w14:textId="77777777" w:rsidR="00AD3ABB" w:rsidRPr="00AD3ABB" w:rsidRDefault="00AD3ABB" w:rsidP="005C4D31">
      <w:pPr>
        <w:ind w:left="850" w:right="901"/>
        <w:contextualSpacing/>
        <w:jc w:val="center"/>
        <w:rPr>
          <w:rFonts w:ascii="Palatino Linotype" w:hAnsi="Palatino Linotype" w:cs="Arial"/>
          <w:b/>
          <w:i/>
          <w:sz w:val="22"/>
          <w:szCs w:val="22"/>
          <w:lang w:eastAsia="es-MX"/>
        </w:rPr>
      </w:pPr>
      <w:r w:rsidRPr="00AD3ABB">
        <w:rPr>
          <w:rFonts w:ascii="Palatino Linotype" w:hAnsi="Palatino Linotype" w:cs="Arial"/>
          <w:b/>
          <w:i/>
          <w:sz w:val="22"/>
          <w:szCs w:val="22"/>
          <w:lang w:eastAsia="es-MX"/>
        </w:rPr>
        <w:t>CAPÍTULO VIII</w:t>
      </w:r>
    </w:p>
    <w:p w14:paraId="49219E10" w14:textId="77777777" w:rsidR="00AD3ABB" w:rsidRPr="00AD3ABB" w:rsidRDefault="00AD3ABB" w:rsidP="005C4D31">
      <w:pPr>
        <w:ind w:left="850" w:right="901"/>
        <w:contextualSpacing/>
        <w:jc w:val="center"/>
        <w:rPr>
          <w:rFonts w:ascii="Palatino Linotype" w:hAnsi="Palatino Linotype" w:cs="Arial"/>
          <w:b/>
          <w:i/>
          <w:sz w:val="22"/>
          <w:szCs w:val="22"/>
          <w:lang w:eastAsia="es-MX"/>
        </w:rPr>
      </w:pPr>
      <w:r w:rsidRPr="00AD3ABB">
        <w:rPr>
          <w:rFonts w:ascii="Palatino Linotype" w:hAnsi="Palatino Linotype" w:cs="Arial"/>
          <w:b/>
          <w:i/>
          <w:sz w:val="22"/>
          <w:szCs w:val="22"/>
          <w:lang w:eastAsia="es-MX"/>
        </w:rPr>
        <w:t>DE LA LEYENDA DE CLASIFICACIÓN</w:t>
      </w:r>
    </w:p>
    <w:p w14:paraId="29B9A534" w14:textId="77777777" w:rsidR="00AD3ABB" w:rsidRPr="00AD3ABB" w:rsidRDefault="00AD3ABB" w:rsidP="005C4D31">
      <w:pPr>
        <w:ind w:left="850" w:right="901"/>
        <w:contextualSpacing/>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 xml:space="preserve">Quincuagésimo. </w:t>
      </w:r>
      <w:r w:rsidRPr="00AD3ABB">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D3ABB">
        <w:rPr>
          <w:rFonts w:ascii="Palatino Linotype" w:hAnsi="Palatino Linotype" w:cs="Arial"/>
          <w:i/>
          <w:sz w:val="22"/>
          <w:szCs w:val="22"/>
          <w:lang w:eastAsia="es-MX"/>
        </w:rPr>
        <w:t xml:space="preserve"> para señalar la clasificación de documentos o expedientes, sin perjuicio de que establezcan los propios.</w:t>
      </w:r>
    </w:p>
    <w:p w14:paraId="52038A1D" w14:textId="77777777" w:rsidR="00AD3ABB" w:rsidRPr="00AD3ABB" w:rsidRDefault="00AD3ABB" w:rsidP="005C4D31">
      <w:pPr>
        <w:ind w:left="850" w:right="901"/>
        <w:contextualSpacing/>
        <w:jc w:val="both"/>
        <w:rPr>
          <w:rFonts w:ascii="Palatino Linotype" w:hAnsi="Palatino Linotype" w:cs="Arial"/>
          <w:i/>
          <w:sz w:val="22"/>
          <w:szCs w:val="22"/>
          <w:lang w:eastAsia="es-MX"/>
        </w:rPr>
      </w:pPr>
      <w:r w:rsidRPr="00AD3ABB">
        <w:rPr>
          <w:rFonts w:ascii="Palatino Linotype" w:hAnsi="Palatino Linotype" w:cs="Arial"/>
          <w:i/>
          <w:sz w:val="22"/>
          <w:szCs w:val="22"/>
          <w:lang w:eastAsia="es-MX"/>
        </w:rPr>
        <w:t>[…]</w:t>
      </w:r>
    </w:p>
    <w:p w14:paraId="6CD66CA6" w14:textId="77777777" w:rsidR="00AD3ABB" w:rsidRPr="00AD3ABB" w:rsidRDefault="00AD3ABB" w:rsidP="005C4D31">
      <w:pPr>
        <w:ind w:left="850" w:right="901"/>
        <w:contextualSpacing/>
        <w:jc w:val="both"/>
        <w:rPr>
          <w:rFonts w:ascii="Palatino Linotype" w:hAnsi="Palatino Linotype" w:cs="Arial"/>
          <w:i/>
          <w:sz w:val="22"/>
          <w:szCs w:val="22"/>
          <w:lang w:eastAsia="es-MX"/>
        </w:rPr>
      </w:pPr>
      <w:r w:rsidRPr="00AD3ABB">
        <w:rPr>
          <w:rFonts w:ascii="Palatino Linotype" w:hAnsi="Palatino Linotype" w:cs="Arial"/>
          <w:b/>
          <w:i/>
          <w:sz w:val="22"/>
          <w:szCs w:val="22"/>
          <w:lang w:eastAsia="es-MX"/>
        </w:rPr>
        <w:t xml:space="preserve">Quincuagésimo tercero. </w:t>
      </w:r>
      <w:r w:rsidRPr="00AD3ABB">
        <w:rPr>
          <w:rFonts w:ascii="Palatino Linotype" w:hAnsi="Palatino Linotype" w:cs="Arial"/>
          <w:b/>
          <w:i/>
          <w:sz w:val="22"/>
          <w:szCs w:val="22"/>
          <w:u w:val="single"/>
          <w:lang w:eastAsia="es-MX"/>
        </w:rPr>
        <w:t>El formato para señalar la clasificación parcial de un documento</w:t>
      </w:r>
      <w:r w:rsidRPr="00AD3ABB">
        <w:rPr>
          <w:rFonts w:ascii="Palatino Linotype" w:hAnsi="Palatino Linotype" w:cs="Arial"/>
          <w:i/>
          <w:sz w:val="22"/>
          <w:szCs w:val="22"/>
          <w:lang w:eastAsia="es-MX"/>
        </w:rPr>
        <w:t>, es el siguiente:</w:t>
      </w:r>
    </w:p>
    <w:p w14:paraId="79130EA4" w14:textId="77777777" w:rsidR="00AD3ABB" w:rsidRPr="00AD3ABB" w:rsidRDefault="00AD3ABB" w:rsidP="005C4D31">
      <w:pPr>
        <w:ind w:left="850" w:right="901"/>
        <w:contextualSpacing/>
        <w:jc w:val="both"/>
        <w:rPr>
          <w:rFonts w:ascii="Palatino Linotype" w:hAnsi="Palatino Linotype" w:cs="Arial"/>
          <w:i/>
          <w:sz w:val="22"/>
          <w:szCs w:val="22"/>
          <w:lang w:eastAsia="es-MX"/>
        </w:rPr>
      </w:pPr>
    </w:p>
    <w:tbl>
      <w:tblPr>
        <w:tblStyle w:val="Tablaconcuadrcula1111214"/>
        <w:tblW w:w="0" w:type="auto"/>
        <w:jc w:val="center"/>
        <w:tblLook w:val="04A0" w:firstRow="1" w:lastRow="0" w:firstColumn="1" w:lastColumn="0" w:noHBand="0" w:noVBand="1"/>
      </w:tblPr>
      <w:tblGrid>
        <w:gridCol w:w="1129"/>
        <w:gridCol w:w="1990"/>
        <w:gridCol w:w="4531"/>
      </w:tblGrid>
      <w:tr w:rsidR="00AD3ABB" w:rsidRPr="00AD3ABB" w14:paraId="554D29BB" w14:textId="77777777" w:rsidTr="00232DA8">
        <w:trPr>
          <w:jc w:val="center"/>
        </w:trPr>
        <w:tc>
          <w:tcPr>
            <w:tcW w:w="1129" w:type="dxa"/>
            <w:tcBorders>
              <w:top w:val="single" w:sz="4" w:space="0" w:color="auto"/>
              <w:left w:val="single" w:sz="4" w:space="0" w:color="auto"/>
              <w:bottom w:val="single" w:sz="4" w:space="0" w:color="auto"/>
              <w:right w:val="single" w:sz="4" w:space="0" w:color="auto"/>
            </w:tcBorders>
          </w:tcPr>
          <w:p w14:paraId="6B25B0F9" w14:textId="77777777" w:rsidR="00AD3ABB" w:rsidRPr="00AD3ABB" w:rsidRDefault="00AD3ABB" w:rsidP="005C4D31">
            <w:pPr>
              <w:jc w:val="both"/>
              <w:rPr>
                <w:rFonts w:ascii="Palatino Linotype" w:hAnsi="Palatino Linotype" w:cs="Arial"/>
                <w:i/>
                <w:sz w:val="20"/>
                <w:szCs w:val="20"/>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00322FD" w14:textId="77777777" w:rsidR="00AD3ABB" w:rsidRPr="00AD3ABB" w:rsidRDefault="00AD3ABB" w:rsidP="005C4D31">
            <w:pPr>
              <w:jc w:val="center"/>
              <w:rPr>
                <w:rFonts w:ascii="Palatino Linotype" w:hAnsi="Palatino Linotype"/>
                <w:b/>
                <w:i/>
                <w:sz w:val="20"/>
                <w:szCs w:val="20"/>
                <w:lang w:val="es-ES_tradnl"/>
              </w:rPr>
            </w:pPr>
            <w:r w:rsidRPr="00AD3ABB">
              <w:rPr>
                <w:rFonts w:ascii="Palatino Linotype" w:hAnsi="Palatino Linotype"/>
                <w:b/>
                <w:i/>
                <w:sz w:val="20"/>
                <w:szCs w:val="20"/>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3362185B" w14:textId="77777777" w:rsidR="00AD3ABB" w:rsidRPr="00AD3ABB" w:rsidRDefault="00AD3ABB" w:rsidP="005C4D31">
            <w:pPr>
              <w:jc w:val="center"/>
              <w:rPr>
                <w:rFonts w:ascii="Palatino Linotype" w:hAnsi="Palatino Linotype"/>
                <w:b/>
                <w:i/>
                <w:sz w:val="20"/>
                <w:szCs w:val="20"/>
                <w:lang w:val="es-ES_tradnl"/>
              </w:rPr>
            </w:pPr>
            <w:r w:rsidRPr="00AD3ABB">
              <w:rPr>
                <w:rFonts w:ascii="Palatino Linotype" w:hAnsi="Palatino Linotype"/>
                <w:b/>
                <w:i/>
                <w:sz w:val="20"/>
                <w:szCs w:val="20"/>
                <w:lang w:val="es-ES_tradnl"/>
              </w:rPr>
              <w:t>Dónde:</w:t>
            </w:r>
          </w:p>
        </w:tc>
      </w:tr>
      <w:tr w:rsidR="00AD3ABB" w:rsidRPr="00AD3ABB" w14:paraId="18C7AE7E" w14:textId="77777777" w:rsidTr="00232DA8">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0C46E080" w14:textId="77777777" w:rsidR="00AD3ABB" w:rsidRPr="00AD3ABB" w:rsidRDefault="00AD3ABB" w:rsidP="005C4D31">
            <w:pPr>
              <w:jc w:val="center"/>
              <w:rPr>
                <w:rFonts w:ascii="Palatino Linotype" w:hAnsi="Palatino Linotype" w:cs="Arial"/>
                <w:b/>
                <w:i/>
                <w:sz w:val="20"/>
                <w:szCs w:val="20"/>
                <w:lang w:val="es-ES_tradnl" w:eastAsia="es-MX"/>
              </w:rPr>
            </w:pPr>
            <w:r w:rsidRPr="00AD3ABB">
              <w:rPr>
                <w:rFonts w:ascii="Palatino Linotype" w:hAnsi="Palatino Linotype" w:cs="Arial"/>
                <w:b/>
                <w:i/>
                <w:sz w:val="20"/>
                <w:szCs w:val="20"/>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161F41C1" w14:textId="77777777" w:rsidR="00AD3ABB" w:rsidRPr="00AD3ABB" w:rsidRDefault="00AD3ABB" w:rsidP="005C4D31">
            <w:pPr>
              <w:jc w:val="center"/>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482A45E1" w14:textId="77777777" w:rsidR="00AD3ABB" w:rsidRPr="00AD3ABB" w:rsidRDefault="00AD3ABB" w:rsidP="005C4D31">
            <w:pPr>
              <w:jc w:val="both"/>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Se anotará la fecha en la que el Comité de Transparencia confirmó la clasificación del documento, en su caso.</w:t>
            </w:r>
          </w:p>
        </w:tc>
      </w:tr>
      <w:tr w:rsidR="00AD3ABB" w:rsidRPr="00AD3ABB" w14:paraId="481F5932" w14:textId="77777777" w:rsidTr="00232DA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7DE4E0" w14:textId="77777777" w:rsidR="00AD3ABB" w:rsidRPr="00AD3ABB" w:rsidRDefault="00AD3ABB" w:rsidP="005C4D31">
            <w:pPr>
              <w:rPr>
                <w:rFonts w:ascii="Palatino Linotype" w:hAnsi="Palatino Linotype" w:cs="Arial"/>
                <w:b/>
                <w:i/>
                <w:sz w:val="20"/>
                <w:szCs w:val="20"/>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BC23BB1" w14:textId="77777777" w:rsidR="00AD3ABB" w:rsidRPr="00AD3ABB" w:rsidRDefault="00AD3ABB" w:rsidP="005C4D31">
            <w:pPr>
              <w:jc w:val="center"/>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4578D8BB" w14:textId="77777777" w:rsidR="00AD3ABB" w:rsidRPr="00AD3ABB" w:rsidRDefault="00AD3ABB" w:rsidP="005C4D31">
            <w:pPr>
              <w:jc w:val="both"/>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Se señalará el nombre del área del cual es titular quien clasifica.</w:t>
            </w:r>
          </w:p>
        </w:tc>
      </w:tr>
      <w:tr w:rsidR="00AD3ABB" w:rsidRPr="00AD3ABB" w14:paraId="07EB9D5C" w14:textId="77777777" w:rsidTr="00232DA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DB624" w14:textId="77777777" w:rsidR="00AD3ABB" w:rsidRPr="00AD3ABB" w:rsidRDefault="00AD3ABB" w:rsidP="005C4D31">
            <w:pPr>
              <w:rPr>
                <w:rFonts w:ascii="Palatino Linotype" w:hAnsi="Palatino Linotype" w:cs="Arial"/>
                <w:b/>
                <w:i/>
                <w:sz w:val="20"/>
                <w:szCs w:val="20"/>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4318142" w14:textId="77777777" w:rsidR="00AD3ABB" w:rsidRPr="00AD3ABB" w:rsidRDefault="00AD3ABB" w:rsidP="005C4D31">
            <w:pPr>
              <w:jc w:val="center"/>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1A389653" w14:textId="77777777" w:rsidR="00AD3ABB" w:rsidRPr="00AD3ABB" w:rsidRDefault="00AD3ABB" w:rsidP="005C4D31">
            <w:pPr>
              <w:jc w:val="both"/>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 xml:space="preserve">Se indicarán, en su caso, las partes o páginas del documento que se clasifican como reservadas. Si el documento fuera reservado en su totalidad, se </w:t>
            </w:r>
            <w:r w:rsidRPr="00AD3ABB">
              <w:rPr>
                <w:rFonts w:ascii="Palatino Linotype" w:hAnsi="Palatino Linotype" w:cs="Arial"/>
                <w:i/>
                <w:sz w:val="20"/>
                <w:szCs w:val="20"/>
                <w:lang w:val="es-ES_tradnl" w:eastAsia="es-MX"/>
              </w:rPr>
              <w:lastRenderedPageBreak/>
              <w:t>anotarán todas las páginas que lo conforman. Si el documento no contiene información reservada, se tachará este apartado.</w:t>
            </w:r>
          </w:p>
        </w:tc>
      </w:tr>
      <w:tr w:rsidR="00AD3ABB" w:rsidRPr="00AD3ABB" w14:paraId="088B161C" w14:textId="77777777" w:rsidTr="00232DA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009687" w14:textId="77777777" w:rsidR="00AD3ABB" w:rsidRPr="00AD3ABB" w:rsidRDefault="00AD3ABB" w:rsidP="005C4D31">
            <w:pPr>
              <w:rPr>
                <w:rFonts w:ascii="Palatino Linotype" w:hAnsi="Palatino Linotype" w:cs="Arial"/>
                <w:b/>
                <w:i/>
                <w:sz w:val="20"/>
                <w:szCs w:val="20"/>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29BBD84" w14:textId="77777777" w:rsidR="00AD3ABB" w:rsidRPr="00AD3ABB" w:rsidRDefault="00AD3ABB" w:rsidP="005C4D31">
            <w:pPr>
              <w:jc w:val="center"/>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1BC25031" w14:textId="77777777" w:rsidR="00AD3ABB" w:rsidRPr="00AD3ABB" w:rsidRDefault="00AD3ABB" w:rsidP="005C4D31">
            <w:pPr>
              <w:jc w:val="both"/>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Se anotará el número de años o meses por los que se mantendrá el documento o las partes del mismo como reservado.</w:t>
            </w:r>
          </w:p>
        </w:tc>
      </w:tr>
      <w:tr w:rsidR="00AD3ABB" w:rsidRPr="00AD3ABB" w14:paraId="7CE51833" w14:textId="77777777" w:rsidTr="00232DA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BED63" w14:textId="77777777" w:rsidR="00AD3ABB" w:rsidRPr="00AD3ABB" w:rsidRDefault="00AD3ABB" w:rsidP="005C4D31">
            <w:pPr>
              <w:rPr>
                <w:rFonts w:ascii="Palatino Linotype" w:hAnsi="Palatino Linotype" w:cs="Arial"/>
                <w:b/>
                <w:i/>
                <w:sz w:val="20"/>
                <w:szCs w:val="20"/>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22ED82A" w14:textId="77777777" w:rsidR="00AD3ABB" w:rsidRPr="00AD3ABB" w:rsidRDefault="00AD3ABB" w:rsidP="005C4D31">
            <w:pPr>
              <w:jc w:val="center"/>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1A279E00" w14:textId="77777777" w:rsidR="00AD3ABB" w:rsidRPr="00AD3ABB" w:rsidRDefault="00AD3ABB" w:rsidP="005C4D31">
            <w:pPr>
              <w:jc w:val="both"/>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Se señalará el nombre del ordenamiento, el o los artículos, fracción(es), párrafo(s) con base en los cuales se sustente la reserva.</w:t>
            </w:r>
          </w:p>
        </w:tc>
      </w:tr>
      <w:tr w:rsidR="00AD3ABB" w:rsidRPr="00AD3ABB" w14:paraId="1E792DCA" w14:textId="77777777" w:rsidTr="00232DA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E5130" w14:textId="77777777" w:rsidR="00AD3ABB" w:rsidRPr="00AD3ABB" w:rsidRDefault="00AD3ABB" w:rsidP="005C4D31">
            <w:pPr>
              <w:rPr>
                <w:rFonts w:ascii="Palatino Linotype" w:hAnsi="Palatino Linotype" w:cs="Arial"/>
                <w:b/>
                <w:i/>
                <w:sz w:val="20"/>
                <w:szCs w:val="20"/>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ADD9799" w14:textId="77777777" w:rsidR="00AD3ABB" w:rsidRPr="00AD3ABB" w:rsidRDefault="00AD3ABB" w:rsidP="005C4D31">
            <w:pPr>
              <w:jc w:val="center"/>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420D977B" w14:textId="77777777" w:rsidR="00AD3ABB" w:rsidRPr="00AD3ABB" w:rsidRDefault="00AD3ABB" w:rsidP="005C4D31">
            <w:pPr>
              <w:jc w:val="both"/>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En caso de haber solicitado la ampliación del periodo de reserva originalmente establecido, se deberá anotar el número de años o meses por los que se amplía la reserva.</w:t>
            </w:r>
          </w:p>
        </w:tc>
      </w:tr>
      <w:tr w:rsidR="00AD3ABB" w:rsidRPr="00AD3ABB" w14:paraId="0E587AA7" w14:textId="77777777" w:rsidTr="00232DA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E6BA3" w14:textId="77777777" w:rsidR="00AD3ABB" w:rsidRPr="00AD3ABB" w:rsidRDefault="00AD3ABB" w:rsidP="005C4D31">
            <w:pPr>
              <w:rPr>
                <w:rFonts w:ascii="Palatino Linotype" w:hAnsi="Palatino Linotype" w:cs="Arial"/>
                <w:b/>
                <w:i/>
                <w:sz w:val="20"/>
                <w:szCs w:val="20"/>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4D40A1B" w14:textId="77777777" w:rsidR="00AD3ABB" w:rsidRPr="00AD3ABB" w:rsidRDefault="00AD3ABB" w:rsidP="005C4D31">
            <w:pPr>
              <w:jc w:val="center"/>
              <w:rPr>
                <w:rFonts w:ascii="Palatino Linotype" w:hAnsi="Palatino Linotype" w:cs="Arial"/>
                <w:b/>
                <w:i/>
                <w:sz w:val="20"/>
                <w:szCs w:val="20"/>
                <w:u w:val="single"/>
                <w:lang w:val="es-ES_tradnl" w:eastAsia="es-MX"/>
              </w:rPr>
            </w:pPr>
            <w:r w:rsidRPr="00AD3ABB">
              <w:rPr>
                <w:rFonts w:ascii="Palatino Linotype" w:hAnsi="Palatino Linotype" w:cs="Arial"/>
                <w:b/>
                <w:i/>
                <w:sz w:val="20"/>
                <w:szCs w:val="20"/>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659488FF" w14:textId="77777777" w:rsidR="00AD3ABB" w:rsidRPr="00AD3ABB" w:rsidRDefault="00AD3ABB" w:rsidP="005C4D31">
            <w:pPr>
              <w:jc w:val="both"/>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 xml:space="preserve">Se indicarán, en su caso, </w:t>
            </w:r>
            <w:r w:rsidRPr="00AD3ABB">
              <w:rPr>
                <w:rFonts w:ascii="Palatino Linotype" w:hAnsi="Palatino Linotype" w:cs="Arial"/>
                <w:b/>
                <w:i/>
                <w:sz w:val="20"/>
                <w:szCs w:val="20"/>
                <w:u w:val="single"/>
                <w:lang w:val="es-ES_tradnl" w:eastAsia="es-MX"/>
              </w:rPr>
              <w:t>las partes o páginas del documento que se clasifica como confidencial</w:t>
            </w:r>
            <w:r w:rsidRPr="00AD3ABB">
              <w:rPr>
                <w:rFonts w:ascii="Palatino Linotype" w:hAnsi="Palatino Linotype" w:cs="Arial"/>
                <w:i/>
                <w:sz w:val="20"/>
                <w:szCs w:val="20"/>
                <w:lang w:val="es-ES_tradnl" w:eastAsia="es-MX"/>
              </w:rPr>
              <w:t xml:space="preserve">. </w:t>
            </w:r>
            <w:r w:rsidRPr="00AD3ABB">
              <w:rPr>
                <w:rFonts w:ascii="Palatino Linotype" w:hAnsi="Palatino Linotype" w:cs="Arial"/>
                <w:b/>
                <w:i/>
                <w:sz w:val="20"/>
                <w:szCs w:val="20"/>
                <w:u w:val="single"/>
                <w:lang w:val="es-ES_tradnl" w:eastAsia="es-MX"/>
              </w:rPr>
              <w:t>Si el documento fuera confidencial en su totalidad, se anotarán todas las páginas que lo conforman</w:t>
            </w:r>
            <w:r w:rsidRPr="00AD3ABB">
              <w:rPr>
                <w:rFonts w:ascii="Palatino Linotype" w:hAnsi="Palatino Linotype" w:cs="Arial"/>
                <w:i/>
                <w:sz w:val="20"/>
                <w:szCs w:val="20"/>
                <w:lang w:val="es-ES_tradnl" w:eastAsia="es-MX"/>
              </w:rPr>
              <w:t>. Si el documento no contiene información confidencial, se tachará este apartado.</w:t>
            </w:r>
          </w:p>
        </w:tc>
      </w:tr>
      <w:tr w:rsidR="00AD3ABB" w:rsidRPr="00AD3ABB" w14:paraId="6B85E5BD" w14:textId="77777777" w:rsidTr="00232DA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60E3D" w14:textId="77777777" w:rsidR="00AD3ABB" w:rsidRPr="00AD3ABB" w:rsidRDefault="00AD3ABB" w:rsidP="005C4D31">
            <w:pPr>
              <w:rPr>
                <w:rFonts w:ascii="Palatino Linotype" w:hAnsi="Palatino Linotype" w:cs="Arial"/>
                <w:b/>
                <w:i/>
                <w:sz w:val="20"/>
                <w:szCs w:val="20"/>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D3D357E" w14:textId="77777777" w:rsidR="00AD3ABB" w:rsidRPr="00AD3ABB" w:rsidRDefault="00AD3ABB" w:rsidP="005C4D31">
            <w:pPr>
              <w:jc w:val="center"/>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2039FC04" w14:textId="77777777" w:rsidR="00AD3ABB" w:rsidRPr="00AD3ABB" w:rsidRDefault="00AD3ABB" w:rsidP="005C4D31">
            <w:pPr>
              <w:jc w:val="both"/>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Se señalará el nombre del ordenamiento, el o los artículos, fracción(es), párrafo(s) con base en los cuales se sustente la confidencialidad.</w:t>
            </w:r>
          </w:p>
        </w:tc>
      </w:tr>
      <w:tr w:rsidR="00AD3ABB" w:rsidRPr="00AD3ABB" w14:paraId="035870FF" w14:textId="77777777" w:rsidTr="00232DA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B7E06" w14:textId="77777777" w:rsidR="00AD3ABB" w:rsidRPr="00AD3ABB" w:rsidRDefault="00AD3ABB" w:rsidP="005C4D31">
            <w:pPr>
              <w:rPr>
                <w:rFonts w:ascii="Palatino Linotype" w:hAnsi="Palatino Linotype" w:cs="Arial"/>
                <w:b/>
                <w:i/>
                <w:sz w:val="20"/>
                <w:szCs w:val="20"/>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BAE511F" w14:textId="77777777" w:rsidR="00AD3ABB" w:rsidRPr="00AD3ABB" w:rsidRDefault="00AD3ABB" w:rsidP="005C4D31">
            <w:pPr>
              <w:jc w:val="center"/>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296ADACB" w14:textId="77777777" w:rsidR="00AD3ABB" w:rsidRPr="00AD3ABB" w:rsidRDefault="00AD3ABB" w:rsidP="005C4D31">
            <w:pPr>
              <w:jc w:val="both"/>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Rúbrica autógrafa de quien clasifica.</w:t>
            </w:r>
          </w:p>
        </w:tc>
      </w:tr>
      <w:tr w:rsidR="00AD3ABB" w:rsidRPr="00AD3ABB" w14:paraId="7A24218E" w14:textId="77777777" w:rsidTr="00232DA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3928B" w14:textId="77777777" w:rsidR="00AD3ABB" w:rsidRPr="00AD3ABB" w:rsidRDefault="00AD3ABB" w:rsidP="005C4D31">
            <w:pPr>
              <w:rPr>
                <w:rFonts w:ascii="Palatino Linotype" w:hAnsi="Palatino Linotype" w:cs="Arial"/>
                <w:b/>
                <w:i/>
                <w:sz w:val="20"/>
                <w:szCs w:val="20"/>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549C946" w14:textId="77777777" w:rsidR="00AD3ABB" w:rsidRPr="00AD3ABB" w:rsidRDefault="00AD3ABB" w:rsidP="005C4D31">
            <w:pPr>
              <w:jc w:val="center"/>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7ABB2FC2" w14:textId="77777777" w:rsidR="00AD3ABB" w:rsidRPr="00AD3ABB" w:rsidRDefault="00AD3ABB" w:rsidP="005C4D31">
            <w:pPr>
              <w:jc w:val="both"/>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Se anotará la fecha en que se desclasifica el documento.</w:t>
            </w:r>
          </w:p>
        </w:tc>
      </w:tr>
      <w:tr w:rsidR="00AD3ABB" w:rsidRPr="00AD3ABB" w14:paraId="41783859" w14:textId="77777777" w:rsidTr="00232DA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283CFF" w14:textId="77777777" w:rsidR="00AD3ABB" w:rsidRPr="00AD3ABB" w:rsidRDefault="00AD3ABB" w:rsidP="005C4D31">
            <w:pPr>
              <w:rPr>
                <w:rFonts w:ascii="Palatino Linotype" w:hAnsi="Palatino Linotype" w:cs="Arial"/>
                <w:b/>
                <w:i/>
                <w:sz w:val="20"/>
                <w:szCs w:val="20"/>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DB8D894" w14:textId="77777777" w:rsidR="00AD3ABB" w:rsidRPr="00AD3ABB" w:rsidRDefault="00AD3ABB" w:rsidP="005C4D31">
            <w:pPr>
              <w:jc w:val="center"/>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7598CB7" w14:textId="77777777" w:rsidR="00AD3ABB" w:rsidRPr="00AD3ABB" w:rsidRDefault="00AD3ABB" w:rsidP="005C4D31">
            <w:pPr>
              <w:rPr>
                <w:rFonts w:ascii="Palatino Linotype" w:hAnsi="Palatino Linotype" w:cs="Arial"/>
                <w:i/>
                <w:sz w:val="20"/>
                <w:szCs w:val="20"/>
                <w:lang w:val="es-ES_tradnl" w:eastAsia="es-MX"/>
              </w:rPr>
            </w:pPr>
            <w:r w:rsidRPr="00AD3ABB">
              <w:rPr>
                <w:rFonts w:ascii="Palatino Linotype" w:hAnsi="Palatino Linotype" w:cs="Arial"/>
                <w:i/>
                <w:sz w:val="20"/>
                <w:szCs w:val="20"/>
                <w:lang w:val="es-ES_tradnl" w:eastAsia="es-MX"/>
              </w:rPr>
              <w:t>Rúbrica autógrafa de quien desclasifica.</w:t>
            </w:r>
          </w:p>
        </w:tc>
      </w:tr>
    </w:tbl>
    <w:p w14:paraId="3C168F84" w14:textId="77777777" w:rsidR="00AD3ABB" w:rsidRPr="00AD3ABB" w:rsidRDefault="00AD3ABB" w:rsidP="005C4D31">
      <w:pPr>
        <w:ind w:left="709" w:right="709"/>
        <w:contextualSpacing/>
        <w:jc w:val="both"/>
        <w:rPr>
          <w:rFonts w:ascii="Palatino Linotype" w:hAnsi="Palatino Linotype" w:cs="Arial"/>
          <w:sz w:val="22"/>
          <w:szCs w:val="22"/>
          <w:lang w:eastAsia="es-MX"/>
        </w:rPr>
      </w:pPr>
      <w:r w:rsidRPr="00AD3ABB">
        <w:rPr>
          <w:rFonts w:ascii="Palatino Linotype" w:hAnsi="Palatino Linotype" w:cs="Arial"/>
          <w:sz w:val="22"/>
          <w:szCs w:val="22"/>
          <w:lang w:eastAsia="es-MX"/>
        </w:rPr>
        <w:t>(Énfasis Añadido)</w:t>
      </w:r>
    </w:p>
    <w:p w14:paraId="488C84FB" w14:textId="77777777" w:rsidR="00AD3ABB" w:rsidRPr="00AD3ABB" w:rsidRDefault="00AD3ABB" w:rsidP="005C4D31">
      <w:pPr>
        <w:ind w:left="709" w:right="709"/>
        <w:contextualSpacing/>
        <w:jc w:val="both"/>
        <w:rPr>
          <w:rFonts w:ascii="Palatino Linotype" w:hAnsi="Palatino Linotype" w:cs="Arial"/>
          <w:sz w:val="22"/>
          <w:szCs w:val="22"/>
          <w:lang w:eastAsia="es-MX"/>
        </w:rPr>
      </w:pPr>
    </w:p>
    <w:p w14:paraId="51D67CB4" w14:textId="77777777" w:rsidR="00AD3ABB" w:rsidRPr="00AD3ABB" w:rsidRDefault="00AD3ABB" w:rsidP="005C4D31">
      <w:pPr>
        <w:spacing w:line="360" w:lineRule="auto"/>
        <w:jc w:val="both"/>
        <w:rPr>
          <w:rFonts w:ascii="Palatino Linotype" w:hAnsi="Palatino Linotype" w:cs="Arial"/>
        </w:rPr>
      </w:pPr>
      <w:r w:rsidRPr="00AD3ABB">
        <w:rPr>
          <w:rFonts w:ascii="Palatino Linotype" w:hAnsi="Palatino Linotype"/>
        </w:rPr>
        <w:t xml:space="preserve">Es importante referir que, </w:t>
      </w:r>
      <w:r w:rsidRPr="00AD3ABB">
        <w:rPr>
          <w:rFonts w:ascii="Palatino Linotype" w:hAnsi="Palatino Linotype"/>
          <w:b/>
        </w:rPr>
        <w:t>EL SUJETO OBLIGADO</w:t>
      </w:r>
      <w:r w:rsidRPr="00AD3ABB">
        <w:rPr>
          <w:rFonts w:ascii="Palatino Linotype" w:hAnsi="Palatino Linotype"/>
        </w:rPr>
        <w:t xml:space="preserve"> deberá seguir el procedimiento legal establecido para su </w:t>
      </w:r>
      <w:r w:rsidRPr="00AD3ABB">
        <w:rPr>
          <w:rFonts w:ascii="Palatino Linotype" w:hAnsi="Palatino Linotype"/>
          <w:lang w:eastAsia="es-MX"/>
        </w:rPr>
        <w:t>clasificación</w:t>
      </w:r>
      <w:r w:rsidRPr="00AD3ABB">
        <w:rPr>
          <w:rFonts w:ascii="Palatino Linotype" w:hAnsi="Palatino Linotype"/>
        </w:rPr>
        <w:t>, esto es, que su Comité de</w:t>
      </w:r>
      <w:r w:rsidRPr="00AD3ABB">
        <w:rPr>
          <w:rFonts w:ascii="Palatino Linotype" w:hAnsi="Palatino Linotype" w:cs="Arial"/>
        </w:rPr>
        <w:t xml:space="preserve"> Transparencia emita un Acuerdo de Clasificación que cumpla con las formalidades previstas, antes citadas</w:t>
      </w:r>
      <w:r w:rsidRPr="00AD3ABB">
        <w:rPr>
          <w:rFonts w:ascii="Palatino Linotype" w:hAnsi="Palatino Linotype" w:cs="Arial"/>
          <w:b/>
        </w:rPr>
        <w:t xml:space="preserve"> </w:t>
      </w:r>
      <w:r w:rsidRPr="00AD3ABB">
        <w:rPr>
          <w:rFonts w:ascii="Palatino Linotype" w:hAnsi="Palatino Linotype" w:cs="Arial"/>
        </w:rPr>
        <w:t xml:space="preserve">que lo sustente, en el </w:t>
      </w:r>
      <w:r w:rsidRPr="00AD3ABB">
        <w:rPr>
          <w:rFonts w:ascii="Palatino Linotype" w:hAnsi="Palatino Linotype" w:cs="Arial"/>
          <w:lang w:eastAsia="es-MX"/>
        </w:rPr>
        <w:t>que</w:t>
      </w:r>
      <w:r w:rsidRPr="00AD3AB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w:t>
      </w:r>
      <w:r w:rsidRPr="00AD3ABB">
        <w:rPr>
          <w:rFonts w:ascii="Palatino Linotype" w:hAnsi="Palatino Linotype" w:cs="Arial"/>
        </w:rPr>
        <w:lastRenderedPageBreak/>
        <w:t>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C7AF855" w14:textId="77777777" w:rsidR="00AD3ABB" w:rsidRPr="00AD3ABB" w:rsidRDefault="00AD3ABB" w:rsidP="005C4D31">
      <w:pPr>
        <w:spacing w:line="360" w:lineRule="auto"/>
        <w:jc w:val="both"/>
        <w:rPr>
          <w:rFonts w:ascii="Palatino Linotype" w:hAnsi="Palatino Linotype" w:cs="Arial"/>
          <w:lang w:eastAsia="es-MX"/>
        </w:rPr>
      </w:pPr>
    </w:p>
    <w:p w14:paraId="0495A0C9" w14:textId="49F7943B" w:rsidR="00AD3ABB" w:rsidRPr="005C4D31" w:rsidRDefault="00AD3ABB" w:rsidP="005C4D31">
      <w:pPr>
        <w:spacing w:line="360" w:lineRule="auto"/>
        <w:jc w:val="both"/>
        <w:rPr>
          <w:rFonts w:ascii="Palatino Linotype" w:hAnsi="Palatino Linotype" w:cs="Arial"/>
        </w:rPr>
      </w:pPr>
      <w:r w:rsidRPr="00AD3ABB">
        <w:rPr>
          <w:rFonts w:ascii="Palatino Linotype" w:hAnsi="Palatino Linotype" w:cs="Arial"/>
          <w:lang w:eastAsia="es-MX"/>
        </w:rPr>
        <w:t>Expuesto todo lo anterior</w:t>
      </w:r>
      <w:r w:rsidRPr="00AD3ABB">
        <w:rPr>
          <w:rFonts w:ascii="Palatino Linotype" w:hAnsi="Palatino Linotype" w:cs="Arial"/>
          <w:b/>
          <w:lang w:eastAsia="es-MX"/>
        </w:rPr>
        <w:t xml:space="preserve">, </w:t>
      </w:r>
      <w:r w:rsidRPr="00AD3ABB">
        <w:rPr>
          <w:rFonts w:ascii="Palatino Linotype" w:hAnsi="Palatino Linotype"/>
        </w:rPr>
        <w:t xml:space="preserve">en términos de lo dispuesto en el artículo 186, fracción III de la Ley de Transparencia y Acceso a la </w:t>
      </w:r>
      <w:r w:rsidRPr="00AD3ABB">
        <w:rPr>
          <w:rFonts w:ascii="Palatino Linotype" w:hAnsi="Palatino Linotype" w:cs="Arial"/>
        </w:rPr>
        <w:t>Información</w:t>
      </w:r>
      <w:r w:rsidRPr="00AD3ABB">
        <w:rPr>
          <w:rFonts w:ascii="Palatino Linotype" w:hAnsi="Palatino Linotype"/>
        </w:rPr>
        <w:t xml:space="preserve"> Pública del Estado de México y Municipios, </w:t>
      </w:r>
      <w:r w:rsidRPr="00AD3ABB">
        <w:rPr>
          <w:rFonts w:ascii="Palatino Linotype" w:hAnsi="Palatino Linotype" w:cs="Arial"/>
          <w:lang w:eastAsia="es-MX"/>
        </w:rPr>
        <w:t xml:space="preserve">el Pleno de </w:t>
      </w:r>
      <w:r w:rsidRPr="00AD3ABB">
        <w:rPr>
          <w:rFonts w:ascii="Palatino Linotype" w:hAnsi="Palatino Linotype" w:cs="Arial"/>
        </w:rPr>
        <w:t xml:space="preserve">este Instituto, </w:t>
      </w:r>
      <w:bookmarkStart w:id="15" w:name="_Hlk61274984"/>
      <w:r w:rsidRPr="00AD3ABB">
        <w:rPr>
          <w:rFonts w:ascii="Palatino Linotype" w:hAnsi="Palatino Linotype" w:cs="Arial"/>
        </w:rPr>
        <w:t xml:space="preserve">estima que las razones o motivos de inconformidad hechos valer por </w:t>
      </w:r>
      <w:r w:rsidRPr="00AD3ABB">
        <w:rPr>
          <w:rFonts w:ascii="Palatino Linotype" w:hAnsi="Palatino Linotype" w:cs="Arial"/>
          <w:b/>
        </w:rPr>
        <w:t>EL RECURRENTE</w:t>
      </w:r>
      <w:r w:rsidRPr="00AD3ABB">
        <w:rPr>
          <w:rFonts w:ascii="Palatino Linotype" w:hAnsi="Palatino Linotype" w:cs="Arial"/>
        </w:rPr>
        <w:t xml:space="preserve"> resultan </w:t>
      </w:r>
      <w:r w:rsidRPr="00AD3ABB">
        <w:rPr>
          <w:rFonts w:ascii="Palatino Linotype" w:hAnsi="Palatino Linotype" w:cs="Arial"/>
          <w:b/>
        </w:rPr>
        <w:t>fundadas</w:t>
      </w:r>
      <w:r w:rsidRPr="00AD3ABB">
        <w:rPr>
          <w:rFonts w:ascii="Palatino Linotype" w:hAnsi="Palatino Linotype" w:cs="Arial"/>
        </w:rPr>
        <w:t xml:space="preserve"> y suficientes para </w:t>
      </w:r>
      <w:bookmarkEnd w:id="15"/>
      <w:r w:rsidRPr="00AD3ABB">
        <w:rPr>
          <w:rFonts w:ascii="Palatino Linotype" w:hAnsi="Palatino Linotype" w:cs="Arial"/>
          <w:b/>
        </w:rPr>
        <w:t>REVOCA</w:t>
      </w:r>
      <w:r w:rsidRPr="005C4D31">
        <w:rPr>
          <w:rFonts w:ascii="Palatino Linotype" w:hAnsi="Palatino Linotype" w:cs="Arial"/>
          <w:b/>
        </w:rPr>
        <w:t>R</w:t>
      </w:r>
      <w:r w:rsidRPr="00AD3ABB">
        <w:rPr>
          <w:rFonts w:ascii="Palatino Linotype" w:hAnsi="Palatino Linotype" w:cs="Arial"/>
        </w:rPr>
        <w:t xml:space="preserve"> la respuesta del </w:t>
      </w:r>
      <w:r w:rsidRPr="00AD3ABB">
        <w:rPr>
          <w:rFonts w:ascii="Palatino Linotype" w:hAnsi="Palatino Linotype" w:cs="Arial"/>
          <w:b/>
        </w:rPr>
        <w:t>SUJETO OBLIGADO</w:t>
      </w:r>
      <w:r w:rsidRPr="00AD3ABB">
        <w:rPr>
          <w:rFonts w:ascii="Palatino Linotype" w:hAnsi="Palatino Linotype" w:cs="Arial"/>
        </w:rPr>
        <w:t xml:space="preserve"> y ordenarle haga entrega de la información descrita en el presente Considerando.</w:t>
      </w:r>
    </w:p>
    <w:p w14:paraId="53E80736" w14:textId="77777777" w:rsidR="00AD3ABB" w:rsidRPr="00AD3ABB" w:rsidRDefault="00AD3ABB" w:rsidP="005C4D31">
      <w:pPr>
        <w:spacing w:line="360" w:lineRule="auto"/>
        <w:jc w:val="both"/>
        <w:rPr>
          <w:rFonts w:ascii="Palatino Linotype" w:hAnsi="Palatino Linotype" w:cs="Arial"/>
        </w:rPr>
      </w:pPr>
    </w:p>
    <w:p w14:paraId="7B45F291" w14:textId="07698C92" w:rsidR="00AD3ABB" w:rsidRPr="005C4D31" w:rsidRDefault="00AD3ABB" w:rsidP="005C4D31">
      <w:pPr>
        <w:widowControl w:val="0"/>
        <w:autoSpaceDE w:val="0"/>
        <w:autoSpaceDN w:val="0"/>
        <w:adjustRightInd w:val="0"/>
        <w:spacing w:line="360" w:lineRule="auto"/>
        <w:jc w:val="both"/>
        <w:rPr>
          <w:rFonts w:ascii="Palatino Linotype" w:eastAsia="Calibri" w:hAnsi="Palatino Linotype" w:cs="Arial"/>
        </w:rPr>
      </w:pPr>
      <w:r w:rsidRPr="00AD3ABB">
        <w:rPr>
          <w:rFonts w:ascii="Palatino Linotype" w:eastAsia="Calibri" w:hAnsi="Palatino Linotype" w:cs="Arial"/>
        </w:rPr>
        <w:t xml:space="preserve">Así, con </w:t>
      </w:r>
      <w:r w:rsidRPr="00AD3ABB">
        <w:rPr>
          <w:rFonts w:ascii="Palatino Linotype" w:hAnsi="Palatino Linotype" w:cs="Arial"/>
        </w:rPr>
        <w:t>fundamento</w:t>
      </w:r>
      <w:r w:rsidRPr="00AD3ABB">
        <w:rPr>
          <w:rFonts w:ascii="Palatino Linotype" w:eastAsia="Calibri" w:hAnsi="Palatino Linotype" w:cs="Arial"/>
        </w:rPr>
        <w:t xml:space="preserve"> en lo prescrito en los artículos 5, </w:t>
      </w:r>
      <w:r w:rsidRPr="00AD3ABB">
        <w:rPr>
          <w:rFonts w:ascii="Palatino Linotype" w:eastAsia="Calibri" w:hAnsi="Palatino Linotype" w:cs="Arial"/>
          <w:lang w:val="es-ES_tradnl"/>
        </w:rPr>
        <w:t xml:space="preserve">párrafos </w:t>
      </w:r>
      <w:bookmarkStart w:id="16" w:name="_Hlk65874252"/>
      <w:r w:rsidRPr="00AD3ABB">
        <w:rPr>
          <w:rFonts w:ascii="Palatino Linotype" w:eastAsia="Calibri" w:hAnsi="Palatino Linotype" w:cs="Arial"/>
          <w:lang w:val="es-ES_tradnl"/>
        </w:rPr>
        <w:t>trigésimo, trigésimo primero y trigésimo segundo</w:t>
      </w:r>
      <w:bookmarkEnd w:id="16"/>
      <w:r w:rsidRPr="00AD3ABB">
        <w:rPr>
          <w:rFonts w:ascii="Palatino Linotype" w:hAnsi="Palatino Linotype" w:cs="Arial"/>
        </w:rPr>
        <w:t>,</w:t>
      </w:r>
      <w:r w:rsidRPr="00AD3ABB">
        <w:rPr>
          <w:rFonts w:ascii="Palatino Linotype" w:hAnsi="Palatino Linotype"/>
        </w:rPr>
        <w:t xml:space="preserve"> fracciones IV y V,</w:t>
      </w:r>
      <w:r w:rsidRPr="00AD3ABB">
        <w:rPr>
          <w:rFonts w:ascii="Palatino Linotype" w:eastAsia="Calibri" w:hAnsi="Palatino Linotype" w:cs="Arial"/>
        </w:rPr>
        <w:t xml:space="preserve"> de la Constitución Política del Estado Libre y Soberano de </w:t>
      </w:r>
      <w:r w:rsidRPr="00AD3ABB">
        <w:rPr>
          <w:rFonts w:ascii="Palatino Linotype" w:hAnsi="Palatino Linotype" w:cs="Arial"/>
          <w:lang w:val="es-ES_tradnl"/>
        </w:rPr>
        <w:t>México</w:t>
      </w:r>
      <w:r w:rsidRPr="00AD3ABB">
        <w:rPr>
          <w:rFonts w:ascii="Palatino Linotype" w:eastAsia="Calibri" w:hAnsi="Palatino Linotype" w:cs="Arial"/>
        </w:rPr>
        <w:t xml:space="preserve">, y los artículos </w:t>
      </w:r>
      <w:r w:rsidRPr="00AD3ABB">
        <w:rPr>
          <w:rFonts w:ascii="Palatino Linotype" w:hAnsi="Palatino Linotype"/>
        </w:rPr>
        <w:t xml:space="preserve">2, </w:t>
      </w:r>
      <w:r w:rsidRPr="00AD3ABB">
        <w:rPr>
          <w:rFonts w:ascii="Palatino Linotype" w:hAnsi="Palatino Linotype" w:cs="Arial"/>
        </w:rPr>
        <w:t>fracción</w:t>
      </w:r>
      <w:r w:rsidRPr="00AD3ABB">
        <w:rPr>
          <w:rFonts w:ascii="Palatino Linotype" w:hAnsi="Palatino Linotype"/>
        </w:rPr>
        <w:t xml:space="preserve"> II, 9, </w:t>
      </w:r>
      <w:r w:rsidRPr="00AD3ABB">
        <w:rPr>
          <w:rFonts w:ascii="Palatino Linotype" w:hAnsi="Palatino Linotype" w:cs="Arial"/>
          <w:lang w:val="es-ES_tradnl"/>
        </w:rPr>
        <w:t>29</w:t>
      </w:r>
      <w:r w:rsidRPr="00AD3ABB">
        <w:rPr>
          <w:rFonts w:ascii="Palatino Linotype" w:hAnsi="Palatino Linotype"/>
        </w:rPr>
        <w:t>, 36, fracciones I y II, 176, 178, 179, 181, 185, fracción I, 186 y 188,</w:t>
      </w:r>
      <w:r w:rsidRPr="00AD3ABB">
        <w:rPr>
          <w:rFonts w:ascii="Palatino Linotype" w:eastAsia="Calibri" w:hAnsi="Palatino Linotype" w:cs="Arial"/>
        </w:rPr>
        <w:t xml:space="preserve"> de la Ley de Transparencia y Acceso a la Información Pública del Estado de México y </w:t>
      </w:r>
      <w:r w:rsidRPr="00AD3ABB">
        <w:rPr>
          <w:rFonts w:ascii="Palatino Linotype" w:hAnsi="Palatino Linotype" w:cs="Arial"/>
        </w:rPr>
        <w:t>Municipios</w:t>
      </w:r>
      <w:r w:rsidRPr="00AD3ABB">
        <w:rPr>
          <w:rFonts w:ascii="Palatino Linotype" w:eastAsia="Calibri" w:hAnsi="Palatino Linotype" w:cs="Arial"/>
        </w:rPr>
        <w:t xml:space="preserve">, </w:t>
      </w:r>
      <w:r w:rsidRPr="00AD3ABB">
        <w:rPr>
          <w:rFonts w:ascii="Palatino Linotype" w:hAnsi="Palatino Linotype"/>
        </w:rPr>
        <w:t>este</w:t>
      </w:r>
      <w:r w:rsidRPr="00AD3ABB">
        <w:rPr>
          <w:rFonts w:ascii="Palatino Linotype" w:eastAsia="Calibri" w:hAnsi="Palatino Linotype" w:cs="Arial"/>
        </w:rPr>
        <w:t xml:space="preserve"> Pleno:</w:t>
      </w:r>
    </w:p>
    <w:p w14:paraId="77426A5E" w14:textId="77777777" w:rsidR="00AD3ABB" w:rsidRPr="00AD3ABB" w:rsidRDefault="00AD3ABB" w:rsidP="004E3F23">
      <w:pPr>
        <w:widowControl w:val="0"/>
        <w:autoSpaceDE w:val="0"/>
        <w:autoSpaceDN w:val="0"/>
        <w:adjustRightInd w:val="0"/>
        <w:spacing w:line="276" w:lineRule="auto"/>
        <w:jc w:val="both"/>
        <w:rPr>
          <w:rFonts w:ascii="Palatino Linotype" w:eastAsia="Calibri" w:hAnsi="Palatino Linotype" w:cs="Arial"/>
        </w:rPr>
      </w:pPr>
    </w:p>
    <w:p w14:paraId="0377BB28" w14:textId="77777777" w:rsidR="004E2EE5" w:rsidRPr="005C4D31" w:rsidRDefault="004E2EE5" w:rsidP="004E3F23">
      <w:pPr>
        <w:spacing w:line="276" w:lineRule="auto"/>
        <w:jc w:val="center"/>
        <w:rPr>
          <w:rFonts w:ascii="Palatino Linotype" w:hAnsi="Palatino Linotype" w:cs="Arial"/>
          <w:b/>
          <w:spacing w:val="44"/>
          <w:sz w:val="28"/>
        </w:rPr>
      </w:pPr>
      <w:r w:rsidRPr="005C4D31">
        <w:rPr>
          <w:rFonts w:ascii="Palatino Linotype" w:hAnsi="Palatino Linotype" w:cs="Arial"/>
          <w:b/>
          <w:spacing w:val="44"/>
          <w:sz w:val="28"/>
        </w:rPr>
        <w:t>RESUELVE</w:t>
      </w:r>
    </w:p>
    <w:p w14:paraId="23539086" w14:textId="77777777" w:rsidR="004E2EE5" w:rsidRPr="005C4D31" w:rsidRDefault="004E2EE5" w:rsidP="004E3F23">
      <w:pPr>
        <w:spacing w:line="276" w:lineRule="auto"/>
        <w:jc w:val="center"/>
        <w:rPr>
          <w:rFonts w:ascii="Palatino Linotype" w:hAnsi="Palatino Linotype" w:cs="Arial"/>
          <w:b/>
          <w:spacing w:val="44"/>
          <w:sz w:val="28"/>
        </w:rPr>
      </w:pPr>
    </w:p>
    <w:p w14:paraId="57DC37D9" w14:textId="39FE6D7B" w:rsidR="004E2EE5" w:rsidRPr="005C4D31" w:rsidRDefault="004E2EE5" w:rsidP="005C4D31">
      <w:pPr>
        <w:spacing w:line="360" w:lineRule="auto"/>
        <w:jc w:val="both"/>
        <w:rPr>
          <w:rFonts w:ascii="Palatino Linotype" w:hAnsi="Palatino Linotype" w:cs="Arial"/>
          <w:lang w:val="es-ES"/>
        </w:rPr>
      </w:pPr>
      <w:r w:rsidRPr="005C4D31">
        <w:rPr>
          <w:rFonts w:ascii="Palatino Linotype" w:hAnsi="Palatino Linotype" w:cs="Arial"/>
          <w:b/>
          <w:sz w:val="28"/>
          <w:szCs w:val="28"/>
          <w:lang w:val="es-ES"/>
        </w:rPr>
        <w:t>PRIMERO</w:t>
      </w:r>
      <w:r w:rsidRPr="005C4D31">
        <w:rPr>
          <w:rFonts w:ascii="Palatino Linotype" w:hAnsi="Palatino Linotype" w:cs="Arial"/>
          <w:sz w:val="28"/>
          <w:szCs w:val="28"/>
          <w:lang w:val="es-ES"/>
        </w:rPr>
        <w:t>.</w:t>
      </w:r>
      <w:r w:rsidRPr="005C4D31">
        <w:rPr>
          <w:rFonts w:ascii="Palatino Linotype" w:hAnsi="Palatino Linotype" w:cs="Arial"/>
          <w:lang w:val="es-ES"/>
        </w:rPr>
        <w:t xml:space="preserve"> Resultan </w:t>
      </w:r>
      <w:r w:rsidRPr="005C4D31">
        <w:rPr>
          <w:rFonts w:ascii="Palatino Linotype" w:hAnsi="Palatino Linotype" w:cs="Arial"/>
          <w:b/>
          <w:lang w:val="es-ES"/>
        </w:rPr>
        <w:t>fundadas</w:t>
      </w:r>
      <w:r w:rsidRPr="005C4D31">
        <w:rPr>
          <w:rFonts w:ascii="Palatino Linotype" w:hAnsi="Palatino Linotype" w:cs="Arial"/>
          <w:lang w:val="es-ES"/>
        </w:rPr>
        <w:t xml:space="preserve"> las razones o motivos de inconformidad planteadas por </w:t>
      </w:r>
      <w:r w:rsidRPr="005C4D31">
        <w:rPr>
          <w:rFonts w:ascii="Palatino Linotype" w:hAnsi="Palatino Linotype" w:cs="Arial"/>
          <w:b/>
          <w:lang w:val="es-ES"/>
        </w:rPr>
        <w:t>EL RECURRENTE</w:t>
      </w:r>
      <w:r w:rsidRPr="005C4D31">
        <w:rPr>
          <w:rFonts w:ascii="Palatino Linotype" w:hAnsi="Palatino Linotype" w:cs="Arial"/>
          <w:lang w:val="es-ES"/>
        </w:rPr>
        <w:t xml:space="preserve">, en términos del </w:t>
      </w:r>
      <w:r w:rsidRPr="005C4D31">
        <w:rPr>
          <w:rFonts w:ascii="Palatino Linotype" w:hAnsi="Palatino Linotype" w:cs="Arial"/>
          <w:b/>
          <w:bCs/>
          <w:lang w:val="es-ES"/>
        </w:rPr>
        <w:t xml:space="preserve">Considerando </w:t>
      </w:r>
      <w:r w:rsidR="00D6425F" w:rsidRPr="005C4D31">
        <w:rPr>
          <w:rFonts w:ascii="Palatino Linotype" w:hAnsi="Palatino Linotype" w:cs="Arial"/>
          <w:b/>
          <w:bCs/>
          <w:lang w:val="es-ES"/>
        </w:rPr>
        <w:t xml:space="preserve">Sexto </w:t>
      </w:r>
      <w:r w:rsidRPr="005C4D31">
        <w:rPr>
          <w:rFonts w:ascii="Palatino Linotype" w:hAnsi="Palatino Linotype" w:cs="Arial"/>
          <w:lang w:val="es-ES"/>
        </w:rPr>
        <w:t xml:space="preserve">de la presente </w:t>
      </w:r>
      <w:r w:rsidR="00D6425F" w:rsidRPr="005C4D31">
        <w:rPr>
          <w:rFonts w:ascii="Palatino Linotype" w:hAnsi="Palatino Linotype" w:cs="Arial"/>
          <w:lang w:val="es-ES"/>
        </w:rPr>
        <w:t>Resolución</w:t>
      </w:r>
      <w:r w:rsidRPr="005C4D31">
        <w:rPr>
          <w:rFonts w:ascii="Palatino Linotype" w:hAnsi="Palatino Linotype" w:cs="Arial"/>
          <w:lang w:val="es-ES"/>
        </w:rPr>
        <w:t>.</w:t>
      </w:r>
    </w:p>
    <w:p w14:paraId="1BDF76C8" w14:textId="19AE0DFD" w:rsidR="0041413F" w:rsidRPr="005C4D31" w:rsidRDefault="0041413F" w:rsidP="005C4D31">
      <w:pPr>
        <w:spacing w:line="360" w:lineRule="auto"/>
        <w:jc w:val="both"/>
        <w:rPr>
          <w:rFonts w:ascii="Palatino Linotype" w:eastAsia="Calibri" w:hAnsi="Palatino Linotype" w:cs="Arial"/>
          <w:lang w:val="es-ES"/>
        </w:rPr>
      </w:pPr>
      <w:r w:rsidRPr="005C4D31">
        <w:rPr>
          <w:rFonts w:ascii="Palatino Linotype" w:hAnsi="Palatino Linotype" w:cs="Arial"/>
          <w:b/>
          <w:sz w:val="28"/>
          <w:szCs w:val="28"/>
          <w:lang w:val="es-ES"/>
        </w:rPr>
        <w:lastRenderedPageBreak/>
        <w:t>SEGUNDO</w:t>
      </w:r>
      <w:r w:rsidRPr="005C4D31">
        <w:rPr>
          <w:rFonts w:ascii="Palatino Linotype" w:hAnsi="Palatino Linotype" w:cs="Arial"/>
          <w:sz w:val="28"/>
          <w:szCs w:val="28"/>
          <w:lang w:val="es-ES"/>
        </w:rPr>
        <w:t>.</w:t>
      </w:r>
      <w:r w:rsidRPr="005C4D31">
        <w:rPr>
          <w:rFonts w:ascii="Palatino Linotype" w:hAnsi="Palatino Linotype" w:cs="Arial"/>
          <w:lang w:val="es-ES"/>
        </w:rPr>
        <w:t xml:space="preserve"> </w:t>
      </w:r>
      <w:r w:rsidRPr="005C4D31">
        <w:rPr>
          <w:rFonts w:ascii="Palatino Linotype" w:eastAsia="Calibri" w:hAnsi="Palatino Linotype" w:cs="Arial"/>
        </w:rPr>
        <w:t xml:space="preserve">Se </w:t>
      </w:r>
      <w:r w:rsidR="005C4D31" w:rsidRPr="005C4D31">
        <w:rPr>
          <w:rFonts w:ascii="Palatino Linotype" w:eastAsia="Calibri" w:hAnsi="Palatino Linotype" w:cs="Arial"/>
          <w:b/>
        </w:rPr>
        <w:t>REVOCAN</w:t>
      </w:r>
      <w:r w:rsidRPr="005C4D31">
        <w:rPr>
          <w:rFonts w:ascii="Palatino Linotype" w:eastAsia="Calibri" w:hAnsi="Palatino Linotype" w:cs="Arial"/>
          <w:b/>
        </w:rPr>
        <w:t xml:space="preserve"> </w:t>
      </w:r>
      <w:r w:rsidRPr="005C4D31">
        <w:rPr>
          <w:rFonts w:ascii="Palatino Linotype" w:eastAsia="Calibri" w:hAnsi="Palatino Linotype" w:cs="Arial"/>
        </w:rPr>
        <w:t xml:space="preserve">las respuestas proporcionadas por </w:t>
      </w:r>
      <w:r w:rsidRPr="005C4D31">
        <w:rPr>
          <w:rFonts w:ascii="Palatino Linotype" w:eastAsia="Calibri" w:hAnsi="Palatino Linotype" w:cs="Arial"/>
          <w:b/>
        </w:rPr>
        <w:t xml:space="preserve">EL SUJETO OBLIGADO </w:t>
      </w:r>
      <w:r w:rsidR="000F4E79" w:rsidRPr="005C4D31">
        <w:rPr>
          <w:rFonts w:ascii="Palatino Linotype" w:eastAsia="Calibri" w:hAnsi="Palatino Linotype" w:cs="Arial"/>
        </w:rPr>
        <w:t>que dieron</w:t>
      </w:r>
      <w:r w:rsidR="002F3118" w:rsidRPr="005C4D31">
        <w:rPr>
          <w:rFonts w:ascii="Palatino Linotype" w:eastAsia="Calibri" w:hAnsi="Palatino Linotype" w:cs="Arial"/>
        </w:rPr>
        <w:t xml:space="preserve"> origen</w:t>
      </w:r>
      <w:r w:rsidR="000F4E79" w:rsidRPr="005C4D31">
        <w:rPr>
          <w:rFonts w:ascii="Palatino Linotype" w:eastAsia="Calibri" w:hAnsi="Palatino Linotype" w:cs="Arial"/>
        </w:rPr>
        <w:t xml:space="preserve"> a los Recursos de </w:t>
      </w:r>
      <w:r w:rsidR="00D6425F" w:rsidRPr="005C4D31">
        <w:rPr>
          <w:rFonts w:ascii="Palatino Linotype" w:eastAsia="Calibri" w:hAnsi="Palatino Linotype" w:cs="Arial"/>
        </w:rPr>
        <w:t xml:space="preserve">Revisión </w:t>
      </w:r>
      <w:r w:rsidR="00D6425F" w:rsidRPr="005C4D31">
        <w:rPr>
          <w:rFonts w:ascii="Palatino Linotype" w:eastAsia="Calibri" w:hAnsi="Palatino Linotype" w:cs="Arial"/>
          <w:b/>
        </w:rPr>
        <w:t>05737/INFOEM/IP/RR/2022 y 05740/INFOEM/IP/RR/2022</w:t>
      </w:r>
      <w:r w:rsidR="005C4D31" w:rsidRPr="005C4D31">
        <w:rPr>
          <w:rFonts w:ascii="Palatino Linotype" w:eastAsia="Calibri" w:hAnsi="Palatino Linotype" w:cs="Arial"/>
        </w:rPr>
        <w:t xml:space="preserve"> y</w:t>
      </w:r>
      <w:r w:rsidRPr="005C4D31">
        <w:rPr>
          <w:rFonts w:ascii="Palatino Linotype" w:eastAsia="Calibri" w:hAnsi="Palatino Linotype" w:cs="Arial"/>
        </w:rPr>
        <w:t xml:space="preserve"> en términos del </w:t>
      </w:r>
      <w:r w:rsidRPr="005C4D31">
        <w:rPr>
          <w:rFonts w:ascii="Palatino Linotype" w:eastAsia="Calibri" w:hAnsi="Palatino Linotype" w:cs="Arial"/>
          <w:b/>
          <w:bCs/>
        </w:rPr>
        <w:t>Considerando Sexto</w:t>
      </w:r>
      <w:r w:rsidRPr="005C4D31">
        <w:rPr>
          <w:rFonts w:ascii="Palatino Linotype" w:eastAsia="Calibri" w:hAnsi="Palatino Linotype" w:cs="Arial"/>
        </w:rPr>
        <w:t xml:space="preserve"> </w:t>
      </w:r>
      <w:r w:rsidRPr="005C4D31">
        <w:rPr>
          <w:rFonts w:ascii="Palatino Linotype" w:eastAsia="Calibri" w:hAnsi="Palatino Linotype" w:cs="Arial"/>
          <w:lang w:val="es-ES"/>
        </w:rPr>
        <w:t xml:space="preserve">de la presente </w:t>
      </w:r>
      <w:r w:rsidR="00D6425F" w:rsidRPr="005C4D31">
        <w:rPr>
          <w:rFonts w:ascii="Palatino Linotype" w:eastAsia="Calibri" w:hAnsi="Palatino Linotype" w:cs="Arial"/>
          <w:lang w:val="es-ES"/>
        </w:rPr>
        <w:t>Resolución</w:t>
      </w:r>
      <w:r w:rsidRPr="005C4D31">
        <w:rPr>
          <w:rFonts w:ascii="Palatino Linotype" w:eastAsia="Calibri" w:hAnsi="Palatino Linotype" w:cs="Arial"/>
          <w:lang w:val="es-ES"/>
        </w:rPr>
        <w:t xml:space="preserve">, </w:t>
      </w:r>
      <w:r w:rsidR="002F3118" w:rsidRPr="005C4D31">
        <w:rPr>
          <w:rFonts w:ascii="Palatino Linotype" w:eastAsia="Calibri" w:hAnsi="Palatino Linotype" w:cs="Arial"/>
          <w:lang w:val="es-ES"/>
        </w:rPr>
        <w:t xml:space="preserve">se </w:t>
      </w:r>
      <w:r w:rsidR="002F3118" w:rsidRPr="005C4D31">
        <w:rPr>
          <w:rFonts w:ascii="Palatino Linotype" w:eastAsia="Calibri" w:hAnsi="Palatino Linotype" w:cs="Arial"/>
          <w:b/>
          <w:lang w:val="es-ES"/>
        </w:rPr>
        <w:t xml:space="preserve">ORDENA </w:t>
      </w:r>
      <w:r w:rsidRPr="005C4D31">
        <w:rPr>
          <w:rFonts w:ascii="Palatino Linotype" w:eastAsia="Calibri" w:hAnsi="Palatino Linotype" w:cs="Arial"/>
          <w:lang w:val="es-ES"/>
        </w:rPr>
        <w:t xml:space="preserve">haga entrega al </w:t>
      </w:r>
      <w:r w:rsidRPr="005C4D31">
        <w:rPr>
          <w:rFonts w:ascii="Palatino Linotype" w:eastAsia="Calibri" w:hAnsi="Palatino Linotype" w:cs="Arial"/>
          <w:b/>
          <w:lang w:val="es-ES"/>
        </w:rPr>
        <w:t>RECURRENTE</w:t>
      </w:r>
      <w:r w:rsidRPr="005C4D31">
        <w:rPr>
          <w:rFonts w:ascii="Palatino Linotype" w:eastAsia="Calibri" w:hAnsi="Palatino Linotype" w:cs="Arial"/>
          <w:bCs/>
          <w:lang w:val="es-ES"/>
        </w:rPr>
        <w:t>,</w:t>
      </w:r>
      <w:r w:rsidRPr="005C4D31">
        <w:rPr>
          <w:rFonts w:ascii="Palatino Linotype" w:eastAsia="Calibri" w:hAnsi="Palatino Linotype" w:cs="Arial"/>
          <w:lang w:val="es-ES"/>
        </w:rPr>
        <w:t xml:space="preserve"> vía el Sistema de Acceso a la Información Mexiquense (</w:t>
      </w:r>
      <w:r w:rsidRPr="005C4D31">
        <w:rPr>
          <w:rFonts w:ascii="Palatino Linotype" w:eastAsia="Calibri" w:hAnsi="Palatino Linotype" w:cs="Arial"/>
          <w:b/>
          <w:bCs/>
          <w:lang w:val="es-ES"/>
        </w:rPr>
        <w:t>SAIMEX</w:t>
      </w:r>
      <w:r w:rsidRPr="005C4D31">
        <w:rPr>
          <w:rFonts w:ascii="Palatino Linotype" w:eastAsia="Calibri" w:hAnsi="Palatino Linotype" w:cs="Arial"/>
          <w:lang w:val="es-ES"/>
        </w:rPr>
        <w:t>)</w:t>
      </w:r>
      <w:r w:rsidR="005C4D31" w:rsidRPr="005C4D31">
        <w:rPr>
          <w:rFonts w:ascii="Palatino Linotype" w:eastAsia="Calibri" w:hAnsi="Palatino Linotype" w:cs="Arial"/>
          <w:bCs/>
          <w:lang w:val="es-ES"/>
        </w:rPr>
        <w:t>,</w:t>
      </w:r>
      <w:r w:rsidRPr="005C4D31">
        <w:rPr>
          <w:rFonts w:ascii="Palatino Linotype" w:eastAsia="Calibri" w:hAnsi="Palatino Linotype" w:cs="Arial"/>
          <w:b/>
          <w:lang w:val="es-ES"/>
        </w:rPr>
        <w:t xml:space="preserve"> </w:t>
      </w:r>
      <w:r w:rsidRPr="005C4D31">
        <w:rPr>
          <w:rFonts w:ascii="Palatino Linotype" w:eastAsia="Calibri" w:hAnsi="Palatino Linotype" w:cs="Arial"/>
          <w:lang w:val="es-ES"/>
        </w:rPr>
        <w:t>lo siguiente:</w:t>
      </w:r>
    </w:p>
    <w:p w14:paraId="3C697A27" w14:textId="77777777" w:rsidR="004E2EE5" w:rsidRPr="005C4D31" w:rsidRDefault="004E2EE5" w:rsidP="005C4D31">
      <w:pPr>
        <w:spacing w:line="276" w:lineRule="auto"/>
        <w:jc w:val="both"/>
        <w:rPr>
          <w:rFonts w:ascii="Palatino Linotype" w:hAnsi="Palatino Linotype" w:cs="Arial"/>
          <w:bCs/>
          <w:lang w:val="es-ES"/>
        </w:rPr>
      </w:pPr>
    </w:p>
    <w:p w14:paraId="68654BEB" w14:textId="6A6C5CBB" w:rsidR="005C4D31" w:rsidRPr="005C4D31" w:rsidRDefault="004E2EE5" w:rsidP="004E3F23">
      <w:pPr>
        <w:spacing w:line="276" w:lineRule="auto"/>
        <w:ind w:left="850" w:right="901"/>
        <w:jc w:val="both"/>
        <w:rPr>
          <w:rFonts w:ascii="Palatino Linotype" w:hAnsi="Palatino Linotype"/>
          <w:i/>
          <w:iCs/>
          <w:sz w:val="22"/>
          <w:szCs w:val="22"/>
          <w:lang w:eastAsia="es-MX"/>
        </w:rPr>
      </w:pPr>
      <w:r w:rsidRPr="005C4D31">
        <w:rPr>
          <w:rFonts w:ascii="Palatino Linotype" w:hAnsi="Palatino Linotype" w:cs="Arial"/>
          <w:bCs/>
          <w:i/>
          <w:sz w:val="22"/>
          <w:szCs w:val="22"/>
        </w:rPr>
        <w:t>“</w:t>
      </w:r>
      <w:r w:rsidR="005C4D31" w:rsidRPr="005C4D31">
        <w:rPr>
          <w:rFonts w:ascii="Palatino Linotype" w:hAnsi="Palatino Linotype" w:cs="Arial"/>
          <w:bCs/>
          <w:i/>
          <w:sz w:val="22"/>
          <w:szCs w:val="22"/>
        </w:rPr>
        <w:t>E</w:t>
      </w:r>
      <w:r w:rsidR="005C4D31" w:rsidRPr="005C4D31">
        <w:rPr>
          <w:rFonts w:ascii="Palatino Linotype" w:hAnsi="Palatino Linotype"/>
          <w:i/>
          <w:iCs/>
          <w:sz w:val="22"/>
          <w:szCs w:val="22"/>
          <w:lang w:eastAsia="es-MX"/>
        </w:rPr>
        <w:t>l parte de novedades a partir del 01 de enero al 14 de marzo de 2022, realizado en la delegación de Santa María Totoltepec, en versión pública.</w:t>
      </w:r>
    </w:p>
    <w:p w14:paraId="111E5E73" w14:textId="77777777" w:rsidR="005C4D31" w:rsidRPr="005C4D31" w:rsidRDefault="005C4D31" w:rsidP="004E3F23">
      <w:pPr>
        <w:spacing w:line="276" w:lineRule="auto"/>
        <w:ind w:left="850" w:right="901"/>
        <w:jc w:val="both"/>
        <w:rPr>
          <w:rFonts w:ascii="Palatino Linotype" w:hAnsi="Palatino Linotype"/>
          <w:i/>
          <w:iCs/>
          <w:sz w:val="22"/>
          <w:szCs w:val="22"/>
          <w:lang w:eastAsia="es-MX"/>
        </w:rPr>
      </w:pPr>
    </w:p>
    <w:p w14:paraId="5F06074D" w14:textId="77777777" w:rsidR="00AC5F1A" w:rsidRDefault="005C4D31" w:rsidP="004E3F23">
      <w:pPr>
        <w:spacing w:line="276" w:lineRule="auto"/>
        <w:ind w:left="850" w:right="901"/>
        <w:jc w:val="both"/>
        <w:rPr>
          <w:rFonts w:ascii="Palatino Linotype" w:hAnsi="Palatino Linotype" w:cs="Arial"/>
          <w:i/>
          <w:sz w:val="22"/>
          <w:szCs w:val="22"/>
        </w:rPr>
      </w:pPr>
      <w:r w:rsidRPr="005C4D31">
        <w:rPr>
          <w:rFonts w:ascii="Palatino Linotype" w:eastAsia="Palatino Linotype" w:hAnsi="Palatino Linotype" w:cs="Palatino Linotype"/>
          <w:i/>
          <w:sz w:val="22"/>
          <w:szCs w:val="22"/>
        </w:rPr>
        <w:t xml:space="preserve">Debiendo notificar al </w:t>
      </w:r>
      <w:r w:rsidRPr="005C4D31">
        <w:rPr>
          <w:rFonts w:ascii="Palatino Linotype" w:eastAsia="Palatino Linotype" w:hAnsi="Palatino Linotype" w:cs="Palatino Linotype"/>
          <w:b/>
          <w:i/>
          <w:sz w:val="22"/>
          <w:szCs w:val="22"/>
        </w:rPr>
        <w:t>RECURRENTE</w:t>
      </w:r>
      <w:r w:rsidRPr="005C4D31">
        <w:rPr>
          <w:rFonts w:ascii="Palatino Linotype" w:eastAsia="Palatino Linotype" w:hAnsi="Palatino Linotype" w:cs="Palatino Linotype"/>
          <w:i/>
          <w:sz w:val="22"/>
          <w:szCs w:val="22"/>
        </w:rPr>
        <w:t xml:space="preserve"> el Acuerdo de Clasificación que emita el Comité de Transparencia, con motivo de la versión pública</w:t>
      </w:r>
      <w:r w:rsidRPr="005C4D31">
        <w:rPr>
          <w:rFonts w:ascii="Palatino Linotype" w:hAnsi="Palatino Linotype" w:cs="Arial"/>
          <w:i/>
          <w:sz w:val="22"/>
          <w:szCs w:val="22"/>
        </w:rPr>
        <w:t>.</w:t>
      </w:r>
    </w:p>
    <w:p w14:paraId="5CF90CB2" w14:textId="77777777" w:rsidR="00AC5F1A" w:rsidRDefault="00AC5F1A" w:rsidP="004E3F23">
      <w:pPr>
        <w:spacing w:line="276" w:lineRule="auto"/>
        <w:ind w:left="850" w:right="901"/>
        <w:jc w:val="both"/>
        <w:rPr>
          <w:rFonts w:ascii="Palatino Linotype" w:hAnsi="Palatino Linotype" w:cs="Arial"/>
          <w:i/>
          <w:sz w:val="22"/>
          <w:szCs w:val="22"/>
        </w:rPr>
      </w:pPr>
    </w:p>
    <w:p w14:paraId="551A20B7" w14:textId="1C78F41F" w:rsidR="005C4D31" w:rsidRPr="005C4D31" w:rsidRDefault="00260359" w:rsidP="004E3F23">
      <w:pPr>
        <w:spacing w:line="276" w:lineRule="auto"/>
        <w:ind w:left="850" w:right="901"/>
        <w:jc w:val="both"/>
        <w:rPr>
          <w:rFonts w:ascii="Palatino Linotype" w:eastAsia="Palatino Linotype" w:hAnsi="Palatino Linotype" w:cs="Palatino Linotype"/>
          <w:i/>
          <w:sz w:val="22"/>
          <w:szCs w:val="22"/>
        </w:rPr>
      </w:pPr>
      <w:r w:rsidRPr="008A4221">
        <w:rPr>
          <w:rFonts w:ascii="Palatino Linotype" w:hAnsi="Palatino Linotype" w:cs="Arial"/>
          <w:i/>
          <w:sz w:val="22"/>
          <w:szCs w:val="22"/>
        </w:rPr>
        <w:t xml:space="preserve">Para el </w:t>
      </w:r>
      <w:r w:rsidR="004E3F23" w:rsidRPr="008A4221">
        <w:rPr>
          <w:rFonts w:ascii="Palatino Linotype" w:hAnsi="Palatino Linotype" w:cs="Arial"/>
          <w:i/>
          <w:sz w:val="22"/>
          <w:szCs w:val="22"/>
        </w:rPr>
        <w:t xml:space="preserve">caso </w:t>
      </w:r>
      <w:r w:rsidRPr="008A4221">
        <w:rPr>
          <w:rFonts w:ascii="Palatino Linotype" w:hAnsi="Palatino Linotype" w:cs="Arial"/>
          <w:i/>
          <w:sz w:val="22"/>
          <w:szCs w:val="22"/>
        </w:rPr>
        <w:t xml:space="preserve">que </w:t>
      </w:r>
      <w:r w:rsidR="004E3F23" w:rsidRPr="008A4221">
        <w:rPr>
          <w:rFonts w:ascii="Palatino Linotype" w:hAnsi="Palatino Linotype" w:cs="Arial"/>
          <w:i/>
          <w:sz w:val="22"/>
          <w:szCs w:val="22"/>
        </w:rPr>
        <w:t>el parte</w:t>
      </w:r>
      <w:r w:rsidRPr="008A4221">
        <w:rPr>
          <w:rFonts w:ascii="Palatino Linotype" w:hAnsi="Palatino Linotype" w:cs="Arial"/>
          <w:i/>
          <w:sz w:val="22"/>
          <w:szCs w:val="22"/>
        </w:rPr>
        <w:t xml:space="preserve"> nov</w:t>
      </w:r>
      <w:r w:rsidR="004E3F23" w:rsidRPr="008A4221">
        <w:rPr>
          <w:rFonts w:ascii="Palatino Linotype" w:hAnsi="Palatino Linotype" w:cs="Arial"/>
          <w:i/>
          <w:sz w:val="22"/>
          <w:szCs w:val="22"/>
        </w:rPr>
        <w:t xml:space="preserve">edades de la temporalidad ordenada se encuentre vinculada con la investigación de un delito, el Sujeto Obligada deberá hacer entrega del </w:t>
      </w:r>
      <w:r w:rsidR="00AC5F1A" w:rsidRPr="008A4221">
        <w:rPr>
          <w:rFonts w:ascii="Palatino Linotype" w:hAnsi="Palatino Linotype" w:cs="Arial"/>
          <w:i/>
          <w:sz w:val="22"/>
          <w:szCs w:val="22"/>
        </w:rPr>
        <w:t>Acuerdo del Comité de Transparencia que determine la adecuada reserva</w:t>
      </w:r>
      <w:r w:rsidR="004E3F23" w:rsidRPr="008A4221">
        <w:rPr>
          <w:rFonts w:ascii="Palatino Linotype" w:hAnsi="Palatino Linotype" w:cs="Arial"/>
          <w:i/>
          <w:sz w:val="22"/>
          <w:szCs w:val="22"/>
        </w:rPr>
        <w:t xml:space="preserve"> de la información, </w:t>
      </w:r>
      <w:r w:rsidR="004E3F23" w:rsidRPr="008A4221">
        <w:rPr>
          <w:rFonts w:ascii="Palatino Linotype" w:eastAsia="Calibri" w:hAnsi="Palatino Linotype" w:cs="Arial"/>
          <w:i/>
          <w:sz w:val="22"/>
        </w:rPr>
        <w:t>de conformidad con establecido en los artículos 49 fracción VIII, 129, 135, 140 y 141 de la Ley de Transparencia y Acceso a la Información Pública del Estado de México y Municipios.”</w:t>
      </w:r>
    </w:p>
    <w:p w14:paraId="357FFC71" w14:textId="515C97CD" w:rsidR="00EC1F35" w:rsidRPr="005C4D31" w:rsidRDefault="00EC1F35" w:rsidP="005C4D31">
      <w:pPr>
        <w:spacing w:line="276" w:lineRule="auto"/>
        <w:ind w:left="567" w:right="567"/>
        <w:jc w:val="both"/>
        <w:rPr>
          <w:rFonts w:ascii="Palatino Linotype" w:hAnsi="Palatino Linotype" w:cs="Arial"/>
          <w:bCs/>
          <w:i/>
          <w:iCs/>
          <w:sz w:val="22"/>
          <w:szCs w:val="22"/>
        </w:rPr>
      </w:pPr>
    </w:p>
    <w:p w14:paraId="510ABA1E" w14:textId="77777777" w:rsidR="004E2EE5" w:rsidRPr="005C4D31" w:rsidRDefault="004E2EE5" w:rsidP="005C4D31">
      <w:pPr>
        <w:spacing w:line="360" w:lineRule="auto"/>
        <w:jc w:val="both"/>
        <w:rPr>
          <w:rFonts w:ascii="Palatino Linotype" w:hAnsi="Palatino Linotype"/>
          <w:szCs w:val="17"/>
          <w:lang w:eastAsia="es-ES_tradnl"/>
        </w:rPr>
      </w:pPr>
      <w:r w:rsidRPr="005C4D31">
        <w:rPr>
          <w:rFonts w:ascii="Palatino Linotype" w:hAnsi="Palatino Linotype"/>
          <w:b/>
          <w:sz w:val="28"/>
          <w:szCs w:val="28"/>
          <w:shd w:val="clear" w:color="auto" w:fill="FFFFFF"/>
        </w:rPr>
        <w:t>TERCERO.</w:t>
      </w:r>
      <w:r w:rsidRPr="005C4D31">
        <w:rPr>
          <w:rFonts w:ascii="Palatino Linotype" w:hAnsi="Palatino Linotype"/>
          <w:b/>
          <w:shd w:val="clear" w:color="auto" w:fill="FFFFFF"/>
        </w:rPr>
        <w:t> </w:t>
      </w:r>
      <w:r w:rsidRPr="005C4D31">
        <w:rPr>
          <w:rFonts w:ascii="Palatino Linotype" w:hAnsi="Palatino Linotype"/>
          <w:b/>
          <w:lang w:eastAsia="es-ES_tradnl"/>
        </w:rPr>
        <w:t>Notifíquese</w:t>
      </w:r>
      <w:r w:rsidRPr="005C4D31">
        <w:rPr>
          <w:rFonts w:ascii="Palatino Linotype" w:hAnsi="Palatino Linotype"/>
          <w:lang w:eastAsia="es-ES_tradnl"/>
        </w:rPr>
        <w:t xml:space="preserve"> </w:t>
      </w:r>
      <w:r w:rsidRPr="005C4D31">
        <w:rPr>
          <w:rFonts w:ascii="Palatino Linotype" w:hAnsi="Palatino Linotype"/>
          <w:shd w:val="clear" w:color="auto" w:fill="FFFFFF"/>
        </w:rPr>
        <w:t xml:space="preserve">al </w:t>
      </w:r>
      <w:r w:rsidRPr="005C4D31">
        <w:rPr>
          <w:rFonts w:ascii="Palatino Linotype" w:hAnsi="Palatino Linotype"/>
          <w:szCs w:val="17"/>
          <w:lang w:eastAsia="es-ES_tradnl"/>
        </w:rPr>
        <w:t>Titular de la Unidad de Transparencia del </w:t>
      </w:r>
      <w:r w:rsidRPr="005C4D31">
        <w:rPr>
          <w:rFonts w:ascii="Palatino Linotype" w:hAnsi="Palatino Linotype"/>
          <w:b/>
          <w:szCs w:val="17"/>
          <w:lang w:eastAsia="es-ES_tradnl"/>
        </w:rPr>
        <w:t>SUJETO OBLIGADO</w:t>
      </w:r>
      <w:r w:rsidRPr="005C4D31">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392F082" w14:textId="77777777" w:rsidR="004E2EE5" w:rsidRPr="005C4D31" w:rsidRDefault="004E2EE5" w:rsidP="005C4D31">
      <w:pPr>
        <w:spacing w:line="360" w:lineRule="auto"/>
        <w:jc w:val="both"/>
        <w:rPr>
          <w:rFonts w:ascii="Palatino Linotype" w:hAnsi="Palatino Linotype"/>
          <w:szCs w:val="17"/>
          <w:lang w:eastAsia="es-ES_tradnl"/>
        </w:rPr>
      </w:pPr>
    </w:p>
    <w:p w14:paraId="57217C5F" w14:textId="77777777" w:rsidR="004E2EE5" w:rsidRPr="005C4D31" w:rsidRDefault="004E2EE5" w:rsidP="005C4D31">
      <w:pPr>
        <w:spacing w:line="360" w:lineRule="auto"/>
        <w:ind w:right="49"/>
        <w:jc w:val="both"/>
        <w:rPr>
          <w:rFonts w:ascii="Palatino Linotype" w:hAnsi="Palatino Linotype" w:cs="Arial"/>
          <w:b/>
          <w:bCs/>
        </w:rPr>
      </w:pPr>
      <w:r w:rsidRPr="005C4D31">
        <w:rPr>
          <w:rFonts w:ascii="Palatino Linotype" w:hAnsi="Palatino Linotype" w:cs="Arial"/>
          <w:b/>
          <w:bCs/>
          <w:sz w:val="28"/>
          <w:lang w:eastAsia="es-MX"/>
        </w:rPr>
        <w:lastRenderedPageBreak/>
        <w:t xml:space="preserve">CUARTO. </w:t>
      </w:r>
      <w:r w:rsidRPr="005C4D31">
        <w:rPr>
          <w:rFonts w:ascii="Palatino Linotype" w:hAnsi="Palatino Linotype"/>
          <w:b/>
          <w:szCs w:val="17"/>
          <w:lang w:eastAsia="es-ES_tradnl"/>
        </w:rPr>
        <w:t>Notifíquese</w:t>
      </w:r>
      <w:r w:rsidRPr="005C4D31">
        <w:rPr>
          <w:rFonts w:ascii="Palatino Linotype" w:hAnsi="Palatino Linotype"/>
          <w:szCs w:val="17"/>
          <w:lang w:eastAsia="es-ES_tradnl"/>
        </w:rPr>
        <w:t xml:space="preserve"> al </w:t>
      </w:r>
      <w:r w:rsidRPr="005C4D31">
        <w:rPr>
          <w:rFonts w:ascii="Palatino Linotype" w:hAnsi="Palatino Linotype"/>
          <w:b/>
          <w:szCs w:val="17"/>
          <w:lang w:eastAsia="es-ES_tradnl"/>
        </w:rPr>
        <w:t>RECURRENTE</w:t>
      </w:r>
      <w:r w:rsidRPr="005C4D31">
        <w:rPr>
          <w:rFonts w:ascii="Palatino Linotype" w:hAnsi="Palatino Linotype"/>
          <w:szCs w:val="17"/>
          <w:lang w:eastAsia="es-ES_tradnl"/>
        </w:rPr>
        <w:t xml:space="preserve"> la presente resolución</w:t>
      </w:r>
      <w:r w:rsidRPr="005C4D31">
        <w:rPr>
          <w:rFonts w:ascii="Palatino Linotype" w:hAnsi="Palatino Linotype" w:cs="Arial"/>
        </w:rPr>
        <w:t xml:space="preserve"> vía </w:t>
      </w:r>
      <w:bookmarkStart w:id="17" w:name="_Hlk94784009"/>
      <w:r w:rsidRPr="005C4D31">
        <w:rPr>
          <w:rFonts w:ascii="Palatino Linotype" w:hAnsi="Palatino Linotype" w:cs="Arial"/>
        </w:rPr>
        <w:t>Sistema de Acceso a la Información Mexiquense (</w:t>
      </w:r>
      <w:r w:rsidRPr="005C4D31">
        <w:rPr>
          <w:rFonts w:ascii="Palatino Linotype" w:hAnsi="Palatino Linotype" w:cs="Arial"/>
          <w:b/>
          <w:bCs/>
        </w:rPr>
        <w:t>SAIMEX</w:t>
      </w:r>
      <w:r w:rsidRPr="005C4D31">
        <w:rPr>
          <w:rFonts w:ascii="Palatino Linotype" w:hAnsi="Palatino Linotype" w:cs="Arial"/>
        </w:rPr>
        <w:t>)</w:t>
      </w:r>
      <w:bookmarkEnd w:id="17"/>
      <w:r w:rsidRPr="005C4D31">
        <w:rPr>
          <w:rFonts w:ascii="Palatino Linotype" w:hAnsi="Palatino Linotype" w:cs="Arial"/>
          <w:b/>
          <w:bCs/>
        </w:rPr>
        <w:t>.</w:t>
      </w:r>
    </w:p>
    <w:p w14:paraId="3AAD3DDA" w14:textId="77777777" w:rsidR="004E2EE5" w:rsidRPr="005C4D31" w:rsidRDefault="004E2EE5" w:rsidP="005C4D31">
      <w:pPr>
        <w:spacing w:line="360" w:lineRule="auto"/>
        <w:ind w:right="49"/>
        <w:jc w:val="both"/>
        <w:rPr>
          <w:rFonts w:ascii="Palatino Linotype" w:hAnsi="Palatino Linotype" w:cs="Arial"/>
          <w:b/>
          <w:bCs/>
        </w:rPr>
      </w:pPr>
    </w:p>
    <w:p w14:paraId="31987ED6" w14:textId="2DC84B61" w:rsidR="00EB32B5" w:rsidRDefault="004E2EE5" w:rsidP="00EB32B5">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5C4D31">
        <w:rPr>
          <w:rFonts w:ascii="Palatino Linotype" w:hAnsi="Palatino Linotype" w:cs="Arial"/>
          <w:b/>
          <w:bCs/>
          <w:sz w:val="28"/>
          <w:lang w:eastAsia="es-MX"/>
        </w:rPr>
        <w:t>QUINTO.</w:t>
      </w:r>
      <w:r w:rsidRPr="005C4D31">
        <w:rPr>
          <w:rFonts w:ascii="Palatino Linotype" w:hAnsi="Palatino Linotype"/>
          <w:szCs w:val="17"/>
          <w:lang w:eastAsia="es-ES_tradnl"/>
        </w:rPr>
        <w:t xml:space="preserve"> </w:t>
      </w:r>
      <w:r w:rsidR="002F3118" w:rsidRPr="005C4D31">
        <w:rPr>
          <w:rFonts w:ascii="Palatino Linotype" w:hAnsi="Palatino Linotype"/>
          <w:szCs w:val="17"/>
          <w:lang w:eastAsia="es-ES_tradnl"/>
        </w:rPr>
        <w:t xml:space="preserve">Hágase del conocimiento al </w:t>
      </w:r>
      <w:r w:rsidR="00EB32B5" w:rsidRPr="00EB32B5">
        <w:rPr>
          <w:rFonts w:ascii="Palatino Linotype" w:hAnsi="Palatino Linotype"/>
          <w:b/>
          <w:bCs/>
          <w:szCs w:val="17"/>
          <w:lang w:eastAsia="es-ES_tradnl"/>
        </w:rPr>
        <w:t>RECURRENTE</w:t>
      </w:r>
      <w:r w:rsidR="00EB32B5" w:rsidRPr="005C4D31">
        <w:rPr>
          <w:rFonts w:ascii="Palatino Linotype" w:hAnsi="Palatino Linotype"/>
          <w:szCs w:val="17"/>
          <w:lang w:eastAsia="es-ES_tradnl"/>
        </w:rPr>
        <w:t xml:space="preserve"> que</w:t>
      </w:r>
      <w:r w:rsidR="002F3118" w:rsidRPr="005C4D31">
        <w:rPr>
          <w:rFonts w:ascii="Palatino Linotype" w:hAnsi="Palatino Linotype"/>
          <w:szCs w:val="17"/>
          <w:lang w:eastAsia="es-ES_tradnl"/>
        </w:rPr>
        <w:t xml:space="preserve">, </w:t>
      </w:r>
      <w:r w:rsidR="00EB32B5" w:rsidRPr="00EB32B5">
        <w:rPr>
          <w:rFonts w:ascii="Palatino Linotype" w:eastAsiaTheme="minorEastAsia" w:hAnsi="Palatino Linotype"/>
          <w:color w:val="222222"/>
          <w:lang w:eastAsia="es-ES_tradnl"/>
        </w:rPr>
        <w:t>de conformidad con lo establecido en el artículo 196 de la Ley de Transparencia y Acceso a la Información Pública del Estado de México y Municipios, podrá impugnarla vía Juicio de Amparo en los términos de las leyes aplicables.</w:t>
      </w:r>
    </w:p>
    <w:p w14:paraId="7800994F" w14:textId="77777777" w:rsidR="004E3F23" w:rsidRPr="00EB32B5" w:rsidRDefault="004E3F23" w:rsidP="00EB32B5">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00FA31C7" w14:textId="77777777" w:rsidR="004E2EE5" w:rsidRPr="005C4D31" w:rsidRDefault="004E2EE5" w:rsidP="005C4D31">
      <w:pPr>
        <w:spacing w:line="360" w:lineRule="auto"/>
        <w:ind w:right="49"/>
        <w:jc w:val="both"/>
        <w:rPr>
          <w:rFonts w:ascii="Palatino Linotype" w:hAnsi="Palatino Linotype"/>
          <w:szCs w:val="17"/>
          <w:lang w:eastAsia="es-ES_tradnl"/>
        </w:rPr>
      </w:pPr>
      <w:r w:rsidRPr="005C4D31">
        <w:rPr>
          <w:rFonts w:ascii="Palatino Linotype" w:hAnsi="Palatino Linotype"/>
          <w:b/>
          <w:sz w:val="28"/>
          <w:szCs w:val="28"/>
          <w:lang w:eastAsia="es-ES_tradnl"/>
        </w:rPr>
        <w:t>SEXTO</w:t>
      </w:r>
      <w:r w:rsidRPr="005C4D31">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76B83FD" w14:textId="77777777" w:rsidR="007C1F43" w:rsidRPr="005C4D31" w:rsidRDefault="007C1F43" w:rsidP="005C4D31">
      <w:pPr>
        <w:spacing w:line="360" w:lineRule="auto"/>
        <w:jc w:val="both"/>
        <w:rPr>
          <w:rFonts w:ascii="Palatino Linotype" w:hAnsi="Palatino Linotype"/>
        </w:rPr>
      </w:pPr>
    </w:p>
    <w:p w14:paraId="494A01AA" w14:textId="4C2FF2CD" w:rsidR="00337FBE" w:rsidRPr="005C4D31" w:rsidRDefault="00337FBE" w:rsidP="005C4D31">
      <w:pPr>
        <w:spacing w:line="360" w:lineRule="auto"/>
        <w:jc w:val="both"/>
        <w:rPr>
          <w:rFonts w:ascii="Palatino Linotype" w:hAnsi="Palatino Linotype"/>
        </w:rPr>
      </w:pPr>
      <w:r w:rsidRPr="005C4D31">
        <w:rPr>
          <w:rFonts w:ascii="Palatino Linotype" w:hAnsi="Palatino Linotype"/>
        </w:rPr>
        <w:t xml:space="preserve">ASÍ LO RESUELVE, POR </w:t>
      </w:r>
      <w:r w:rsidR="00505D30" w:rsidRPr="005C4D31">
        <w:rPr>
          <w:rFonts w:ascii="Palatino Linotype" w:hAnsi="Palatino Linotype"/>
        </w:rPr>
        <w:t>UNANIMIDAD DE</w:t>
      </w:r>
      <w:r w:rsidRPr="005C4D31">
        <w:rPr>
          <w:rFonts w:ascii="Palatino Linotype" w:hAnsi="Palatino Linotype"/>
        </w:rPr>
        <w:t xml:space="preserv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00973C3D" w:rsidRPr="005C4D31">
        <w:rPr>
          <w:rFonts w:ascii="Palatino Linotype" w:hAnsi="Palatino Linotype"/>
        </w:rPr>
        <w:t xml:space="preserve">GUSTAVO PARRA NORIEGA </w:t>
      </w:r>
      <w:r w:rsidR="001707F3">
        <w:rPr>
          <w:rFonts w:ascii="Palatino Linotype" w:hAnsi="Palatino Linotype"/>
        </w:rPr>
        <w:t xml:space="preserve">EMITIENDO VOTO PARTICULAR </w:t>
      </w:r>
      <w:r w:rsidR="00973C3D" w:rsidRPr="005C4D31">
        <w:rPr>
          <w:rFonts w:ascii="Palatino Linotype" w:hAnsi="Palatino Linotype"/>
        </w:rPr>
        <w:t xml:space="preserve">Y GUADALUPE RAMÍREZ PEÑA; EN LA </w:t>
      </w:r>
      <w:r w:rsidR="00264036" w:rsidRPr="005C4D31">
        <w:rPr>
          <w:rFonts w:ascii="Palatino Linotype" w:hAnsi="Palatino Linotype"/>
        </w:rPr>
        <w:t xml:space="preserve">VIGÉSIMA </w:t>
      </w:r>
      <w:r w:rsidR="00AF06DD" w:rsidRPr="005C4D31">
        <w:rPr>
          <w:rFonts w:ascii="Palatino Linotype" w:hAnsi="Palatino Linotype"/>
        </w:rPr>
        <w:t>NOVENA</w:t>
      </w:r>
      <w:r w:rsidR="00FF5B25" w:rsidRPr="005C4D31">
        <w:rPr>
          <w:rFonts w:ascii="Palatino Linotype" w:hAnsi="Palatino Linotype"/>
        </w:rPr>
        <w:t xml:space="preserve"> </w:t>
      </w:r>
      <w:r w:rsidR="00264036" w:rsidRPr="005C4D31">
        <w:rPr>
          <w:rFonts w:ascii="Palatino Linotype" w:hAnsi="Palatino Linotype"/>
        </w:rPr>
        <w:t xml:space="preserve">SESIÓN ORDINARIA CELEBRADA EL </w:t>
      </w:r>
      <w:r w:rsidR="00AF06DD" w:rsidRPr="005C4D31">
        <w:rPr>
          <w:rFonts w:ascii="Palatino Linotype" w:hAnsi="Palatino Linotype"/>
        </w:rPr>
        <w:t>DIECISIE</w:t>
      </w:r>
      <w:r w:rsidR="00585208">
        <w:rPr>
          <w:rFonts w:ascii="Palatino Linotype" w:hAnsi="Palatino Linotype"/>
        </w:rPr>
        <w:t>TE</w:t>
      </w:r>
      <w:r w:rsidR="00AF06DD" w:rsidRPr="005C4D31">
        <w:rPr>
          <w:rFonts w:ascii="Palatino Linotype" w:hAnsi="Palatino Linotype"/>
        </w:rPr>
        <w:t xml:space="preserve"> </w:t>
      </w:r>
      <w:r w:rsidR="00BF3155" w:rsidRPr="005C4D31">
        <w:rPr>
          <w:rFonts w:ascii="Palatino Linotype" w:hAnsi="Palatino Linotype"/>
        </w:rPr>
        <w:t>DE AGOSTO</w:t>
      </w:r>
      <w:r w:rsidR="00FF5B25" w:rsidRPr="005C4D31">
        <w:rPr>
          <w:rFonts w:ascii="Palatino Linotype" w:hAnsi="Palatino Linotype"/>
        </w:rPr>
        <w:t xml:space="preserve"> </w:t>
      </w:r>
      <w:r w:rsidR="00264036" w:rsidRPr="005C4D31">
        <w:rPr>
          <w:rFonts w:ascii="Palatino Linotype" w:hAnsi="Palatino Linotype"/>
        </w:rPr>
        <w:t>DE DOS MIL VEIN</w:t>
      </w:r>
      <w:r w:rsidRPr="005C4D31">
        <w:rPr>
          <w:rFonts w:ascii="Palatino Linotype" w:hAnsi="Palatino Linotype"/>
        </w:rPr>
        <w:t>TIDÓS, ANTE EL SECRETARIO TÉCNICO DEL PLENO, ALEXIS TAPIA RAMÍREZ.</w:t>
      </w:r>
    </w:p>
    <w:p w14:paraId="4F0AC150" w14:textId="73B3E2C9" w:rsidR="00E33030" w:rsidRPr="00AB16A3" w:rsidRDefault="00D9217D" w:rsidP="005C4D31">
      <w:pPr>
        <w:spacing w:line="360" w:lineRule="auto"/>
        <w:jc w:val="both"/>
        <w:rPr>
          <w:rFonts w:ascii="Palatino Linotype" w:hAnsi="Palatino Linotype"/>
          <w:sz w:val="20"/>
          <w:szCs w:val="20"/>
        </w:rPr>
      </w:pPr>
      <w:r w:rsidRPr="005C4D31">
        <w:rPr>
          <w:rFonts w:ascii="Palatino Linotype" w:hAnsi="Palatino Linotype"/>
          <w:sz w:val="20"/>
          <w:szCs w:val="20"/>
        </w:rPr>
        <w:t>SCMM/BLA/DEMF/CCC</w:t>
      </w:r>
    </w:p>
    <w:p w14:paraId="222EA5FF" w14:textId="72A2E6E0" w:rsidR="00FB34B7" w:rsidRPr="00AB16A3" w:rsidRDefault="00FB34B7" w:rsidP="005C4D31">
      <w:pPr>
        <w:spacing w:line="360" w:lineRule="auto"/>
        <w:jc w:val="both"/>
        <w:rPr>
          <w:rFonts w:ascii="Palatino Linotype" w:hAnsi="Palatino Linotype"/>
        </w:rPr>
      </w:pPr>
    </w:p>
    <w:p w14:paraId="6E8004E6" w14:textId="4048F08D" w:rsidR="00FB34B7" w:rsidRPr="00AB16A3" w:rsidRDefault="00FB34B7" w:rsidP="005C4D31">
      <w:pPr>
        <w:spacing w:line="360" w:lineRule="auto"/>
        <w:jc w:val="both"/>
        <w:rPr>
          <w:rFonts w:ascii="Palatino Linotype" w:hAnsi="Palatino Linotype"/>
        </w:rPr>
      </w:pPr>
    </w:p>
    <w:p w14:paraId="49413AF2" w14:textId="667F3B11" w:rsidR="00FB34B7" w:rsidRPr="00AB16A3" w:rsidRDefault="00FB34B7" w:rsidP="005C4D31">
      <w:pPr>
        <w:spacing w:line="360" w:lineRule="auto"/>
        <w:jc w:val="both"/>
        <w:rPr>
          <w:rFonts w:ascii="Palatino Linotype" w:hAnsi="Palatino Linotype"/>
        </w:rPr>
      </w:pPr>
    </w:p>
    <w:p w14:paraId="3A09DD42" w14:textId="2779FDE7" w:rsidR="00FB34B7" w:rsidRPr="00AB16A3" w:rsidRDefault="00FB34B7" w:rsidP="005C4D31">
      <w:pPr>
        <w:spacing w:line="360" w:lineRule="auto"/>
        <w:jc w:val="both"/>
        <w:rPr>
          <w:rFonts w:ascii="Palatino Linotype" w:hAnsi="Palatino Linotype"/>
        </w:rPr>
      </w:pPr>
    </w:p>
    <w:p w14:paraId="3D325CDA" w14:textId="77777777" w:rsidR="00FB34B7" w:rsidRPr="00AB16A3" w:rsidRDefault="00FB34B7" w:rsidP="005C4D31">
      <w:pPr>
        <w:spacing w:line="360" w:lineRule="auto"/>
        <w:jc w:val="both"/>
        <w:rPr>
          <w:rFonts w:ascii="Palatino Linotype" w:hAnsi="Palatino Linotype"/>
        </w:rPr>
      </w:pPr>
    </w:p>
    <w:p w14:paraId="478FC6D8" w14:textId="71CC324B" w:rsidR="00B97505" w:rsidRPr="00AB16A3" w:rsidRDefault="00B97505" w:rsidP="005C4D31">
      <w:pPr>
        <w:spacing w:line="360" w:lineRule="auto"/>
        <w:jc w:val="both"/>
        <w:rPr>
          <w:rFonts w:ascii="Palatino Linotype" w:hAnsi="Palatino Linotype"/>
        </w:rPr>
      </w:pPr>
    </w:p>
    <w:p w14:paraId="41B261AE" w14:textId="735A228E" w:rsidR="00B97505" w:rsidRPr="00AB16A3" w:rsidRDefault="00B97505" w:rsidP="005C4D31">
      <w:pPr>
        <w:spacing w:line="360" w:lineRule="auto"/>
        <w:jc w:val="both"/>
        <w:rPr>
          <w:rFonts w:ascii="Palatino Linotype" w:hAnsi="Palatino Linotype"/>
        </w:rPr>
      </w:pPr>
    </w:p>
    <w:p w14:paraId="63EC9353" w14:textId="05DCCD2B" w:rsidR="00B97505" w:rsidRPr="00AB16A3" w:rsidRDefault="00B97505" w:rsidP="005C4D31">
      <w:pPr>
        <w:spacing w:line="360" w:lineRule="auto"/>
        <w:jc w:val="both"/>
        <w:rPr>
          <w:rFonts w:ascii="Palatino Linotype" w:hAnsi="Palatino Linotype"/>
        </w:rPr>
      </w:pPr>
    </w:p>
    <w:p w14:paraId="02B7A153" w14:textId="59B49131" w:rsidR="00B97505" w:rsidRPr="00AB16A3" w:rsidRDefault="00B97505" w:rsidP="005C4D31">
      <w:pPr>
        <w:spacing w:line="360" w:lineRule="auto"/>
        <w:jc w:val="both"/>
        <w:rPr>
          <w:rFonts w:ascii="Palatino Linotype" w:hAnsi="Palatino Linotype"/>
        </w:rPr>
      </w:pPr>
    </w:p>
    <w:p w14:paraId="7F32ECCD" w14:textId="5FB369CF" w:rsidR="00B97505" w:rsidRPr="00AB16A3" w:rsidRDefault="00B97505" w:rsidP="005C4D31">
      <w:pPr>
        <w:spacing w:line="360" w:lineRule="auto"/>
        <w:jc w:val="both"/>
        <w:rPr>
          <w:rFonts w:ascii="Palatino Linotype" w:hAnsi="Palatino Linotype"/>
        </w:rPr>
      </w:pPr>
    </w:p>
    <w:p w14:paraId="00EF156D" w14:textId="6F15A74C" w:rsidR="00B97505" w:rsidRPr="00AB16A3" w:rsidRDefault="00B97505" w:rsidP="005C4D31">
      <w:pPr>
        <w:spacing w:line="360" w:lineRule="auto"/>
        <w:jc w:val="both"/>
        <w:rPr>
          <w:rFonts w:ascii="Palatino Linotype" w:hAnsi="Palatino Linotype"/>
        </w:rPr>
      </w:pPr>
    </w:p>
    <w:p w14:paraId="2CC0115D" w14:textId="5F66DA73" w:rsidR="00B97505" w:rsidRPr="00AB16A3" w:rsidRDefault="00B97505" w:rsidP="005C4D31">
      <w:pPr>
        <w:spacing w:line="360" w:lineRule="auto"/>
        <w:jc w:val="both"/>
        <w:rPr>
          <w:rFonts w:ascii="Palatino Linotype" w:hAnsi="Palatino Linotype"/>
        </w:rPr>
      </w:pPr>
    </w:p>
    <w:p w14:paraId="07D75A6D" w14:textId="6BB4C99B" w:rsidR="00B97505" w:rsidRPr="00AB16A3" w:rsidRDefault="00B97505" w:rsidP="005C4D31">
      <w:pPr>
        <w:spacing w:line="360" w:lineRule="auto"/>
        <w:jc w:val="both"/>
        <w:rPr>
          <w:rFonts w:ascii="Palatino Linotype" w:hAnsi="Palatino Linotype"/>
        </w:rPr>
      </w:pPr>
    </w:p>
    <w:p w14:paraId="11A7407D" w14:textId="5861B494" w:rsidR="00B97505" w:rsidRPr="00AB16A3" w:rsidRDefault="00B97505" w:rsidP="005C4D31">
      <w:pPr>
        <w:spacing w:line="360" w:lineRule="auto"/>
        <w:jc w:val="both"/>
        <w:rPr>
          <w:rFonts w:ascii="Palatino Linotype" w:hAnsi="Palatino Linotype"/>
        </w:rPr>
      </w:pPr>
    </w:p>
    <w:p w14:paraId="3759824F" w14:textId="7FE8E3CB" w:rsidR="00B97505" w:rsidRPr="00AB16A3" w:rsidRDefault="00B97505" w:rsidP="005C4D31">
      <w:pPr>
        <w:spacing w:line="360" w:lineRule="auto"/>
        <w:jc w:val="both"/>
        <w:rPr>
          <w:rFonts w:ascii="Palatino Linotype" w:hAnsi="Palatino Linotype"/>
        </w:rPr>
      </w:pPr>
    </w:p>
    <w:p w14:paraId="2477CD72" w14:textId="23115B11" w:rsidR="00B97505" w:rsidRPr="00AB16A3" w:rsidRDefault="00B97505" w:rsidP="005C4D31">
      <w:pPr>
        <w:spacing w:line="360" w:lineRule="auto"/>
        <w:jc w:val="both"/>
        <w:rPr>
          <w:rFonts w:ascii="Palatino Linotype" w:hAnsi="Palatino Linotype"/>
        </w:rPr>
      </w:pPr>
    </w:p>
    <w:p w14:paraId="6BDF6E0B" w14:textId="77777777" w:rsidR="00B97505" w:rsidRPr="00AB16A3" w:rsidRDefault="00B97505" w:rsidP="005C4D31">
      <w:pPr>
        <w:spacing w:line="360" w:lineRule="auto"/>
        <w:jc w:val="both"/>
        <w:rPr>
          <w:rFonts w:ascii="Palatino Linotype" w:hAnsi="Palatino Linotype"/>
        </w:rPr>
      </w:pPr>
    </w:p>
    <w:p w14:paraId="45EEC7DB" w14:textId="77777777" w:rsidR="001E5710" w:rsidRPr="00AB16A3" w:rsidRDefault="001E5710" w:rsidP="005C4D31">
      <w:pPr>
        <w:spacing w:line="360" w:lineRule="auto"/>
        <w:jc w:val="both"/>
        <w:rPr>
          <w:rFonts w:ascii="Palatino Linotype" w:hAnsi="Palatino Linotype"/>
        </w:rPr>
      </w:pPr>
    </w:p>
    <w:p w14:paraId="0FD7FCC8" w14:textId="77777777" w:rsidR="00F03ADD" w:rsidRPr="00AB16A3" w:rsidRDefault="00F03ADD" w:rsidP="005C4D31">
      <w:pPr>
        <w:spacing w:line="360" w:lineRule="auto"/>
        <w:jc w:val="both"/>
        <w:rPr>
          <w:rFonts w:ascii="Palatino Linotype" w:hAnsi="Palatino Linotype"/>
        </w:rPr>
      </w:pPr>
    </w:p>
    <w:p w14:paraId="28F37A0D" w14:textId="77777777" w:rsidR="0089166A" w:rsidRPr="00AB16A3" w:rsidRDefault="0089166A" w:rsidP="005C4D31">
      <w:pPr>
        <w:spacing w:line="360" w:lineRule="auto"/>
        <w:jc w:val="both"/>
        <w:rPr>
          <w:rFonts w:ascii="Palatino Linotype" w:hAnsi="Palatino Linotype"/>
        </w:rPr>
      </w:pPr>
    </w:p>
    <w:p w14:paraId="7568CD1C" w14:textId="77777777" w:rsidR="002312F9" w:rsidRPr="00AB16A3" w:rsidRDefault="002312F9" w:rsidP="005C4D31">
      <w:pPr>
        <w:spacing w:line="360" w:lineRule="auto"/>
        <w:jc w:val="both"/>
        <w:rPr>
          <w:rFonts w:ascii="Palatino Linotype" w:hAnsi="Palatino Linotype"/>
        </w:rPr>
      </w:pPr>
    </w:p>
    <w:sectPr w:rsidR="002312F9" w:rsidRPr="00AB16A3" w:rsidSect="006957B1">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76286" w14:textId="77777777" w:rsidR="00FF21AA" w:rsidRDefault="00FF21AA" w:rsidP="00C80F8C">
      <w:r>
        <w:separator/>
      </w:r>
    </w:p>
  </w:endnote>
  <w:endnote w:type="continuationSeparator" w:id="0">
    <w:p w14:paraId="46A0C250" w14:textId="77777777" w:rsidR="00FF21AA" w:rsidRDefault="00FF21A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0E41DCF0" w:rsidR="005F16BE" w:rsidRPr="0010196A" w:rsidRDefault="005F16B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707F3">
      <w:rPr>
        <w:rFonts w:ascii="Palatino Linotype" w:hAnsi="Palatino Linotype" w:cs="Arial"/>
        <w:bCs/>
        <w:noProof/>
        <w:sz w:val="22"/>
        <w:szCs w:val="22"/>
      </w:rPr>
      <w:t>44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707F3">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7D86036E" w:rsidR="005F16BE" w:rsidRPr="0010196A" w:rsidRDefault="005F16B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707F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707F3">
      <w:rPr>
        <w:rFonts w:ascii="Palatino Linotype" w:hAnsi="Palatino Linotype" w:cs="Arial"/>
        <w:bCs/>
        <w:noProof/>
        <w:sz w:val="22"/>
        <w:szCs w:val="22"/>
      </w:rPr>
      <w:t>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5DCA0" w14:textId="77777777" w:rsidR="00FF21AA" w:rsidRDefault="00FF21AA" w:rsidP="00C80F8C">
      <w:r>
        <w:separator/>
      </w:r>
    </w:p>
  </w:footnote>
  <w:footnote w:type="continuationSeparator" w:id="0">
    <w:p w14:paraId="0804B4BA" w14:textId="77777777" w:rsidR="00FF21AA" w:rsidRDefault="00FF21AA" w:rsidP="00C80F8C">
      <w:r>
        <w:continuationSeparator/>
      </w:r>
    </w:p>
  </w:footnote>
  <w:footnote w:id="1">
    <w:p w14:paraId="7A7ACC13" w14:textId="77777777" w:rsidR="00AF3DBA" w:rsidRDefault="00AF3DBA" w:rsidP="00AF3DBA">
      <w:pPr>
        <w:pStyle w:val="Textonotapie"/>
      </w:pPr>
      <w:r>
        <w:rPr>
          <w:rStyle w:val="Refdenotaalpie"/>
        </w:rPr>
        <w:footnoteRef/>
      </w:r>
      <w:r>
        <w:t xml:space="preserve"> Definición consultable en la página electrónica</w:t>
      </w:r>
      <w:r w:rsidRPr="00DE3D99">
        <w:rPr>
          <w:u w:val="single"/>
        </w:rPr>
        <w:t xml:space="preserve"> http://studylib.es/doc/5219284/redacci%C3%B3n-del-parte-de-novedades-y-el-parte-informativo</w:t>
      </w:r>
      <w:r>
        <w:t>.</w:t>
      </w:r>
    </w:p>
  </w:footnote>
  <w:footnote w:id="2">
    <w:p w14:paraId="53F3FF38" w14:textId="4DC110A9" w:rsidR="00AF3DBA" w:rsidRPr="001050F5" w:rsidRDefault="00AF3DBA" w:rsidP="001050F5">
      <w:pPr>
        <w:pStyle w:val="Textonotapie"/>
        <w:jc w:val="both"/>
        <w:rPr>
          <w:rFonts w:ascii="Palatino Linotype" w:hAnsi="Palatino Linotype"/>
          <w:i/>
          <w:iCs/>
          <w:u w:val="single"/>
        </w:rPr>
      </w:pPr>
      <w:r>
        <w:rPr>
          <w:rStyle w:val="Refdenotaalpie"/>
        </w:rPr>
        <w:footnoteRef/>
      </w:r>
      <w:r>
        <w:t xml:space="preserve"> </w:t>
      </w:r>
      <w:r w:rsidRPr="001050F5">
        <w:rPr>
          <w:rFonts w:ascii="Palatino Linotype" w:hAnsi="Palatino Linotype"/>
          <w:i/>
          <w:iCs/>
        </w:rPr>
        <w:t xml:space="preserve">2010505. 1a. CCCLX/2015 (10a.). Primera Sala. Décima Época. Gaceta del Semanario Judicial de la Federación. Libro 24, Noviembre de 2015, Pág. 987, disponible en la página electrónica: </w:t>
      </w:r>
      <w:hyperlink r:id="rId1" w:history="1">
        <w:r w:rsidR="001050F5" w:rsidRPr="00152D51">
          <w:rPr>
            <w:rStyle w:val="Hipervnculo"/>
            <w:rFonts w:ascii="Palatino Linotype" w:hAnsi="Palatino Linotype"/>
            <w:i/>
            <w:iCs/>
          </w:rPr>
          <w:t>https://sjf2.scjn.gob.mx/detalle/tesis/2010505</w:t>
        </w:r>
      </w:hyperlink>
      <w:r w:rsidR="001050F5">
        <w:rPr>
          <w:rFonts w:ascii="Palatino Linotype" w:hAnsi="Palatino Linotype"/>
          <w:i/>
          <w:iCs/>
        </w:rPr>
        <w:t xml:space="preserve"> </w:t>
      </w:r>
    </w:p>
    <w:p w14:paraId="5292ED2C" w14:textId="77777777" w:rsidR="00AF3DBA" w:rsidRPr="001050F5" w:rsidRDefault="00AF3DBA" w:rsidP="001050F5">
      <w:pPr>
        <w:pStyle w:val="Textonotapie"/>
        <w:jc w:val="both"/>
        <w:rPr>
          <w:rFonts w:ascii="Palatino Linotype" w:hAnsi="Palatino Linotype"/>
          <w:i/>
          <w:iCs/>
          <w:u w:val="single"/>
        </w:rPr>
      </w:pPr>
    </w:p>
  </w:footnote>
  <w:footnote w:id="3">
    <w:p w14:paraId="747A3C48" w14:textId="6134E3DE" w:rsidR="00AF3DBA" w:rsidRPr="00AD3ABB" w:rsidRDefault="00AF3DBA" w:rsidP="00AF3DBA">
      <w:pPr>
        <w:pStyle w:val="Textonotapie"/>
        <w:rPr>
          <w:rFonts w:ascii="Palatino Linotype" w:hAnsi="Palatino Linotype"/>
          <w:i/>
          <w:iCs/>
        </w:rPr>
      </w:pPr>
      <w:r>
        <w:rPr>
          <w:rStyle w:val="Refdenotaalpie"/>
        </w:rPr>
        <w:footnoteRef/>
      </w:r>
      <w:r>
        <w:t xml:space="preserve"> </w:t>
      </w:r>
      <w:r w:rsidRPr="00AD3ABB">
        <w:rPr>
          <w:rFonts w:ascii="Palatino Linotype" w:hAnsi="Palatino Linotype"/>
          <w:i/>
          <w:iCs/>
        </w:rPr>
        <w:t xml:space="preserve">Consultable en: </w:t>
      </w:r>
      <w:hyperlink r:id="rId2" w:history="1">
        <w:r w:rsidR="00CD49F8" w:rsidRPr="00AD3ABB">
          <w:rPr>
            <w:rStyle w:val="Hipervnculo"/>
            <w:rFonts w:ascii="Palatino Linotype" w:hAnsi="Palatino Linotype"/>
            <w:i/>
            <w:iCs/>
          </w:rPr>
          <w:t>http://transparencia.toluca.gob.mx/planeacion/2021/02%20MO%20DGSP%202a%20edicio%CC%81n.pdf</w:t>
        </w:r>
      </w:hyperlink>
      <w:r w:rsidR="00CD49F8" w:rsidRPr="00AD3ABB">
        <w:rPr>
          <w:rFonts w:ascii="Palatino Linotype" w:hAnsi="Palatino Linotype"/>
          <w:i/>
          <w:i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5F16BE" w:rsidRDefault="0058520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5F16BE" w:rsidRPr="0010196A" w:rsidRDefault="0058520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F16BE" w:rsidRPr="008F2CCC" w14:paraId="1F097D8A" w14:textId="77777777" w:rsidTr="00625FD4">
      <w:tc>
        <w:tcPr>
          <w:tcW w:w="3261" w:type="dxa"/>
          <w:vMerge w:val="restart"/>
        </w:tcPr>
        <w:p w14:paraId="1F780A0C" w14:textId="1EFF25F4" w:rsidR="005F16BE" w:rsidRPr="008F2CCC" w:rsidRDefault="005F16B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5F16BE" w:rsidRPr="00664658" w:rsidRDefault="005F16B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D8A2806" w:rsidR="005F16BE" w:rsidRPr="00664658" w:rsidRDefault="00AC69A7" w:rsidP="00C34EFF">
          <w:pPr>
            <w:jc w:val="both"/>
            <w:rPr>
              <w:rFonts w:ascii="Palatino Linotype" w:hAnsi="Palatino Linotype"/>
              <w:b/>
              <w:sz w:val="22"/>
              <w:szCs w:val="22"/>
              <w:lang w:val="es-ES_tradnl"/>
            </w:rPr>
          </w:pPr>
          <w:bookmarkStart w:id="18" w:name="_Hlk102682258"/>
          <w:bookmarkStart w:id="19" w:name="_Hlk98849459"/>
          <w:r w:rsidRPr="00AC69A7">
            <w:rPr>
              <w:rFonts w:ascii="Palatino Linotype" w:hAnsi="Palatino Linotype"/>
              <w:b/>
              <w:bCs/>
              <w:sz w:val="22"/>
              <w:szCs w:val="22"/>
            </w:rPr>
            <w:t>05737</w:t>
          </w:r>
          <w:r w:rsidR="005F16BE" w:rsidRPr="00674E6B">
            <w:rPr>
              <w:rFonts w:ascii="Palatino Linotype" w:hAnsi="Palatino Linotype"/>
              <w:b/>
              <w:bCs/>
              <w:sz w:val="22"/>
              <w:szCs w:val="22"/>
            </w:rPr>
            <w:t>/INFOEM/IP/RR/202</w:t>
          </w:r>
          <w:r w:rsidR="005F16BE">
            <w:rPr>
              <w:rFonts w:ascii="Palatino Linotype" w:hAnsi="Palatino Linotype"/>
              <w:b/>
              <w:bCs/>
              <w:sz w:val="22"/>
              <w:szCs w:val="22"/>
            </w:rPr>
            <w:t>2</w:t>
          </w:r>
          <w:bookmarkEnd w:id="18"/>
          <w:r w:rsidR="005F16BE">
            <w:rPr>
              <w:rFonts w:ascii="Palatino Linotype" w:hAnsi="Palatino Linotype"/>
              <w:b/>
              <w:bCs/>
              <w:sz w:val="22"/>
              <w:szCs w:val="22"/>
            </w:rPr>
            <w:t xml:space="preserve"> </w:t>
          </w:r>
          <w:bookmarkEnd w:id="19"/>
          <w:r w:rsidR="005F16BE">
            <w:rPr>
              <w:rFonts w:ascii="Palatino Linotype" w:hAnsi="Palatino Linotype"/>
              <w:b/>
              <w:bCs/>
              <w:sz w:val="22"/>
              <w:szCs w:val="22"/>
            </w:rPr>
            <w:t>y acumulado</w:t>
          </w:r>
        </w:p>
      </w:tc>
    </w:tr>
    <w:tr w:rsidR="005F16BE" w:rsidRPr="008F2CCC" w14:paraId="049677A3" w14:textId="77777777" w:rsidTr="00625FD4">
      <w:tc>
        <w:tcPr>
          <w:tcW w:w="3261" w:type="dxa"/>
          <w:vMerge/>
        </w:tcPr>
        <w:p w14:paraId="4A21EAC1" w14:textId="5C1F145E" w:rsidR="005F16BE" w:rsidRPr="008F2CCC" w:rsidRDefault="005F16BE" w:rsidP="00200BFC">
          <w:pPr>
            <w:rPr>
              <w:rFonts w:ascii="Palatino Linotype" w:hAnsi="Palatino Linotype"/>
              <w:b/>
              <w:sz w:val="22"/>
              <w:szCs w:val="22"/>
              <w:lang w:val="es-ES_tradnl"/>
            </w:rPr>
          </w:pPr>
        </w:p>
      </w:tc>
      <w:tc>
        <w:tcPr>
          <w:tcW w:w="2551" w:type="dxa"/>
          <w:shd w:val="clear" w:color="auto" w:fill="auto"/>
        </w:tcPr>
        <w:p w14:paraId="1237BCDE" w14:textId="77777777" w:rsidR="005F16BE" w:rsidRPr="00664658" w:rsidRDefault="005F16BE"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20A92D5" w:rsidR="005F16BE" w:rsidRPr="00D41D47" w:rsidRDefault="00AD0EA2" w:rsidP="00200BFC">
          <w:pPr>
            <w:jc w:val="both"/>
            <w:rPr>
              <w:rFonts w:ascii="Palatino Linotype" w:hAnsi="Palatino Linotype"/>
              <w:b/>
              <w:sz w:val="22"/>
              <w:szCs w:val="22"/>
              <w:lang w:val="es-ES_tradnl"/>
            </w:rPr>
          </w:pPr>
          <w:r w:rsidRPr="00AD0EA2">
            <w:rPr>
              <w:rFonts w:ascii="Palatino Linotype" w:hAnsi="Palatino Linotype"/>
              <w:b/>
              <w:bCs/>
              <w:sz w:val="22"/>
              <w:szCs w:val="22"/>
            </w:rPr>
            <w:t xml:space="preserve">Ayuntamiento de </w:t>
          </w:r>
          <w:r w:rsidR="00B95D13" w:rsidRPr="00B95D13">
            <w:rPr>
              <w:rFonts w:ascii="Palatino Linotype" w:hAnsi="Palatino Linotype"/>
              <w:b/>
              <w:bCs/>
              <w:sz w:val="22"/>
              <w:szCs w:val="22"/>
            </w:rPr>
            <w:t>Toluca</w:t>
          </w:r>
        </w:p>
      </w:tc>
    </w:tr>
    <w:tr w:rsidR="005F16BE" w:rsidRPr="008F2CCC" w14:paraId="72CD087D" w14:textId="77777777" w:rsidTr="00625FD4">
      <w:trPr>
        <w:trHeight w:val="228"/>
      </w:trPr>
      <w:tc>
        <w:tcPr>
          <w:tcW w:w="3261" w:type="dxa"/>
          <w:vMerge/>
        </w:tcPr>
        <w:p w14:paraId="1B78656F" w14:textId="01E6F6F6" w:rsidR="005F16BE" w:rsidRPr="008F2CCC" w:rsidRDefault="005F16BE" w:rsidP="00200BFC">
          <w:pPr>
            <w:rPr>
              <w:rFonts w:ascii="Palatino Linotype" w:hAnsi="Palatino Linotype"/>
              <w:b/>
              <w:sz w:val="22"/>
              <w:szCs w:val="22"/>
              <w:lang w:val="es-ES_tradnl"/>
            </w:rPr>
          </w:pPr>
        </w:p>
      </w:tc>
      <w:tc>
        <w:tcPr>
          <w:tcW w:w="2551" w:type="dxa"/>
          <w:shd w:val="clear" w:color="auto" w:fill="auto"/>
        </w:tcPr>
        <w:p w14:paraId="74D81628" w14:textId="2A7F7BCB" w:rsidR="005F16BE" w:rsidRPr="00664658" w:rsidRDefault="005F16BE"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5F16BE" w:rsidRPr="00664658" w:rsidRDefault="005F16BE" w:rsidP="00200BFC">
          <w:pPr>
            <w:jc w:val="both"/>
            <w:rPr>
              <w:rFonts w:ascii="Palatino Linotype" w:hAnsi="Palatino Linotype"/>
              <w:b/>
              <w:sz w:val="22"/>
              <w:szCs w:val="22"/>
              <w:lang w:val="es-ES_tradnl"/>
            </w:rPr>
          </w:pPr>
          <w:bookmarkStart w:id="20" w:name="_Hlk104241680"/>
          <w:r w:rsidRPr="00D9217D">
            <w:rPr>
              <w:rFonts w:ascii="Palatino Linotype" w:hAnsi="Palatino Linotype"/>
              <w:b/>
              <w:bCs/>
              <w:sz w:val="22"/>
              <w:szCs w:val="22"/>
              <w:lang w:val="es-ES_tradnl"/>
            </w:rPr>
            <w:t>Sharon Cristina Morales Martínez</w:t>
          </w:r>
          <w:bookmarkEnd w:id="20"/>
        </w:p>
      </w:tc>
    </w:tr>
  </w:tbl>
  <w:p w14:paraId="3ECB9F0B" w14:textId="77777777" w:rsidR="005F16BE" w:rsidRPr="0010196A" w:rsidRDefault="005F16B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5F16BE" w:rsidRPr="0010196A" w:rsidRDefault="0058520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5F16BE" w:rsidRPr="008F2CCC" w14:paraId="6ABABA57" w14:textId="77777777" w:rsidTr="00EB19F2">
      <w:tc>
        <w:tcPr>
          <w:tcW w:w="3805" w:type="dxa"/>
          <w:vMerge w:val="restart"/>
          <w:shd w:val="clear" w:color="auto" w:fill="auto"/>
        </w:tcPr>
        <w:p w14:paraId="6AA376CC" w14:textId="1234161B" w:rsidR="005F16BE" w:rsidRPr="008F2CCC" w:rsidRDefault="005F16BE"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5F16BE" w:rsidRPr="008F2CCC" w:rsidRDefault="005F16B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30CA7150" w:rsidR="005F16BE" w:rsidRPr="008F2CCC" w:rsidRDefault="00AC69A7" w:rsidP="00C34EFF">
          <w:pPr>
            <w:jc w:val="both"/>
            <w:rPr>
              <w:rFonts w:ascii="Palatino Linotype" w:hAnsi="Palatino Linotype"/>
              <w:b/>
              <w:sz w:val="22"/>
              <w:szCs w:val="22"/>
              <w:lang w:val="es-ES_tradnl"/>
            </w:rPr>
          </w:pPr>
          <w:r>
            <w:rPr>
              <w:rFonts w:ascii="Palatino Linotype" w:hAnsi="Palatino Linotype"/>
              <w:b/>
              <w:bCs/>
              <w:sz w:val="22"/>
              <w:szCs w:val="22"/>
            </w:rPr>
            <w:t>05737</w:t>
          </w:r>
          <w:r w:rsidR="005F16BE" w:rsidRPr="000A27E2">
            <w:rPr>
              <w:rFonts w:ascii="Palatino Linotype" w:hAnsi="Palatino Linotype"/>
              <w:b/>
              <w:bCs/>
              <w:sz w:val="22"/>
              <w:szCs w:val="22"/>
            </w:rPr>
            <w:t>/INFOEM/IP/RR/202</w:t>
          </w:r>
          <w:r w:rsidR="005F16BE">
            <w:rPr>
              <w:rFonts w:ascii="Palatino Linotype" w:hAnsi="Palatino Linotype"/>
              <w:b/>
              <w:bCs/>
              <w:sz w:val="22"/>
              <w:szCs w:val="22"/>
            </w:rPr>
            <w:t>2 y acumulado</w:t>
          </w:r>
        </w:p>
      </w:tc>
    </w:tr>
    <w:tr w:rsidR="005F16BE" w:rsidRPr="008F2CCC" w14:paraId="3B45FB53" w14:textId="77777777" w:rsidTr="00EB19F2">
      <w:tc>
        <w:tcPr>
          <w:tcW w:w="3805" w:type="dxa"/>
          <w:vMerge/>
          <w:shd w:val="clear" w:color="auto" w:fill="auto"/>
        </w:tcPr>
        <w:p w14:paraId="188B82EF" w14:textId="77777777" w:rsidR="005F16BE" w:rsidRPr="008F2CCC" w:rsidRDefault="005F16BE" w:rsidP="00200BFC">
          <w:pPr>
            <w:rPr>
              <w:rFonts w:ascii="Palatino Linotype" w:hAnsi="Palatino Linotype"/>
              <w:b/>
              <w:sz w:val="22"/>
              <w:szCs w:val="22"/>
              <w:lang w:val="es-ES_tradnl"/>
            </w:rPr>
          </w:pPr>
          <w:bookmarkStart w:id="21" w:name="_Hlk80706940"/>
        </w:p>
      </w:tc>
      <w:tc>
        <w:tcPr>
          <w:tcW w:w="3000" w:type="dxa"/>
          <w:shd w:val="clear" w:color="auto" w:fill="auto"/>
        </w:tcPr>
        <w:p w14:paraId="3B2AD0CF" w14:textId="77777777" w:rsidR="005F16BE" w:rsidRPr="008F2CCC" w:rsidRDefault="005F16BE"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0811EF93" w:rsidR="005F16BE" w:rsidRPr="008F2CCC" w:rsidRDefault="005F16BE" w:rsidP="00200BFC">
          <w:pPr>
            <w:jc w:val="both"/>
            <w:rPr>
              <w:rFonts w:ascii="Palatino Linotype" w:hAnsi="Palatino Linotype"/>
              <w:b/>
              <w:sz w:val="22"/>
              <w:szCs w:val="22"/>
              <w:lang w:val="es-ES_tradnl"/>
            </w:rPr>
          </w:pPr>
        </w:p>
      </w:tc>
    </w:tr>
    <w:bookmarkEnd w:id="21"/>
    <w:tr w:rsidR="005F16BE" w:rsidRPr="008F2CCC" w14:paraId="28A493EB" w14:textId="77777777" w:rsidTr="00EB19F2">
      <w:trPr>
        <w:trHeight w:val="228"/>
      </w:trPr>
      <w:tc>
        <w:tcPr>
          <w:tcW w:w="3805" w:type="dxa"/>
          <w:vMerge/>
          <w:shd w:val="clear" w:color="auto" w:fill="auto"/>
        </w:tcPr>
        <w:p w14:paraId="06C77D31" w14:textId="77777777" w:rsidR="005F16BE" w:rsidRPr="008F2CCC" w:rsidRDefault="005F16BE" w:rsidP="00200BFC">
          <w:pPr>
            <w:rPr>
              <w:rFonts w:ascii="Palatino Linotype" w:hAnsi="Palatino Linotype"/>
              <w:b/>
              <w:sz w:val="22"/>
              <w:szCs w:val="22"/>
              <w:lang w:val="es-ES_tradnl"/>
            </w:rPr>
          </w:pPr>
        </w:p>
      </w:tc>
      <w:tc>
        <w:tcPr>
          <w:tcW w:w="3000" w:type="dxa"/>
          <w:shd w:val="clear" w:color="auto" w:fill="auto"/>
        </w:tcPr>
        <w:p w14:paraId="2E1A72B4" w14:textId="77777777" w:rsidR="005F16BE" w:rsidRPr="008F2CCC" w:rsidRDefault="005F16BE"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587A4BD6" w:rsidR="005F16BE" w:rsidRPr="00DC41C8" w:rsidRDefault="00AD0EA2" w:rsidP="00200BFC">
          <w:pPr>
            <w:jc w:val="both"/>
            <w:rPr>
              <w:rFonts w:ascii="Palatino Linotype" w:hAnsi="Palatino Linotype"/>
              <w:b/>
              <w:sz w:val="22"/>
              <w:szCs w:val="22"/>
            </w:rPr>
          </w:pPr>
          <w:r w:rsidRPr="00AD0EA2">
            <w:rPr>
              <w:rFonts w:ascii="Palatino Linotype" w:hAnsi="Palatino Linotype"/>
              <w:b/>
              <w:bCs/>
              <w:sz w:val="22"/>
              <w:szCs w:val="22"/>
            </w:rPr>
            <w:t xml:space="preserve">Ayuntamiento de </w:t>
          </w:r>
          <w:r w:rsidR="00B95D13" w:rsidRPr="00B95D13">
            <w:rPr>
              <w:rFonts w:ascii="Palatino Linotype" w:hAnsi="Palatino Linotype"/>
              <w:b/>
              <w:bCs/>
              <w:sz w:val="22"/>
              <w:szCs w:val="22"/>
            </w:rPr>
            <w:t>Toluca</w:t>
          </w:r>
        </w:p>
      </w:tc>
    </w:tr>
    <w:tr w:rsidR="005F16BE" w:rsidRPr="008F2CCC" w14:paraId="0F114FF0" w14:textId="77777777" w:rsidTr="00EB19F2">
      <w:tc>
        <w:tcPr>
          <w:tcW w:w="3805" w:type="dxa"/>
          <w:vMerge/>
          <w:shd w:val="clear" w:color="auto" w:fill="auto"/>
        </w:tcPr>
        <w:p w14:paraId="4CCB64BA" w14:textId="77777777" w:rsidR="005F16BE" w:rsidRPr="008F2CCC" w:rsidRDefault="005F16BE" w:rsidP="00200BFC">
          <w:pPr>
            <w:rPr>
              <w:rFonts w:ascii="Palatino Linotype" w:hAnsi="Palatino Linotype"/>
              <w:b/>
              <w:sz w:val="22"/>
              <w:szCs w:val="22"/>
              <w:lang w:val="es-ES_tradnl"/>
            </w:rPr>
          </w:pPr>
        </w:p>
      </w:tc>
      <w:tc>
        <w:tcPr>
          <w:tcW w:w="3000" w:type="dxa"/>
          <w:shd w:val="clear" w:color="auto" w:fill="auto"/>
        </w:tcPr>
        <w:p w14:paraId="31E422EA" w14:textId="275BBB09" w:rsidR="005F16BE" w:rsidRPr="008F2CCC" w:rsidRDefault="005F16BE"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5F16BE" w:rsidRPr="008F2CCC" w:rsidRDefault="005F16BE"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5F16BE" w:rsidRPr="0010196A" w:rsidRDefault="005F16BE"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84F115E"/>
    <w:multiLevelType w:val="hybridMultilevel"/>
    <w:tmpl w:val="D00A9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F02BED"/>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20D683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4DB61B5"/>
    <w:multiLevelType w:val="hybridMultilevel"/>
    <w:tmpl w:val="827EAA30"/>
    <w:lvl w:ilvl="0" w:tplc="6FFCACB2">
      <w:start w:val="1"/>
      <w:numFmt w:val="upperRoman"/>
      <w:lvlText w:val="%1."/>
      <w:lvlJc w:val="left"/>
      <w:pPr>
        <w:ind w:left="1080" w:hanging="720"/>
      </w:pPr>
      <w:rPr>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709964277">
    <w:abstractNumId w:val="3"/>
  </w:num>
  <w:num w:numId="2" w16cid:durableId="80683879">
    <w:abstractNumId w:val="0"/>
  </w:num>
  <w:num w:numId="3" w16cid:durableId="239566365">
    <w:abstractNumId w:val="8"/>
  </w:num>
  <w:num w:numId="4" w16cid:durableId="1009865397">
    <w:abstractNumId w:val="5"/>
  </w:num>
  <w:num w:numId="5" w16cid:durableId="1167984787">
    <w:abstractNumId w:val="2"/>
  </w:num>
  <w:num w:numId="6" w16cid:durableId="136925837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3291591">
    <w:abstractNumId w:val="6"/>
  </w:num>
  <w:num w:numId="8" w16cid:durableId="1425880796">
    <w:abstractNumId w:val="1"/>
  </w:num>
  <w:num w:numId="9" w16cid:durableId="107690374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419" w:vendorID="64" w:dllVersion="4096" w:nlCheck="1" w:checkStyle="0"/>
  <w:activeWritingStyle w:appName="MSWord" w:lang="en-US" w:vendorID="64" w:dllVersion="0"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E7"/>
    <w:rsid w:val="00000117"/>
    <w:rsid w:val="000008A5"/>
    <w:rsid w:val="000018B7"/>
    <w:rsid w:val="0000258A"/>
    <w:rsid w:val="000025F0"/>
    <w:rsid w:val="0000265E"/>
    <w:rsid w:val="000026CD"/>
    <w:rsid w:val="0000276E"/>
    <w:rsid w:val="00002897"/>
    <w:rsid w:val="00002A00"/>
    <w:rsid w:val="00002E83"/>
    <w:rsid w:val="0000328A"/>
    <w:rsid w:val="000040F0"/>
    <w:rsid w:val="000041B5"/>
    <w:rsid w:val="000046A7"/>
    <w:rsid w:val="00004C7A"/>
    <w:rsid w:val="000054EA"/>
    <w:rsid w:val="000055AE"/>
    <w:rsid w:val="0000588F"/>
    <w:rsid w:val="000060C2"/>
    <w:rsid w:val="000061AB"/>
    <w:rsid w:val="0000632A"/>
    <w:rsid w:val="0000633D"/>
    <w:rsid w:val="00006728"/>
    <w:rsid w:val="00006D43"/>
    <w:rsid w:val="00006EC0"/>
    <w:rsid w:val="00006F2F"/>
    <w:rsid w:val="000070E0"/>
    <w:rsid w:val="00007558"/>
    <w:rsid w:val="000075A8"/>
    <w:rsid w:val="00007AF1"/>
    <w:rsid w:val="00007BAB"/>
    <w:rsid w:val="00007FD8"/>
    <w:rsid w:val="000104F0"/>
    <w:rsid w:val="0001085A"/>
    <w:rsid w:val="000109F4"/>
    <w:rsid w:val="00010A8B"/>
    <w:rsid w:val="000114E2"/>
    <w:rsid w:val="00011EDE"/>
    <w:rsid w:val="000122AB"/>
    <w:rsid w:val="000123CB"/>
    <w:rsid w:val="00012718"/>
    <w:rsid w:val="00012A00"/>
    <w:rsid w:val="00013023"/>
    <w:rsid w:val="00013378"/>
    <w:rsid w:val="00013399"/>
    <w:rsid w:val="00013537"/>
    <w:rsid w:val="00013986"/>
    <w:rsid w:val="00013EBF"/>
    <w:rsid w:val="000142C0"/>
    <w:rsid w:val="00014764"/>
    <w:rsid w:val="0001491A"/>
    <w:rsid w:val="00014E91"/>
    <w:rsid w:val="00014EB1"/>
    <w:rsid w:val="00015D3A"/>
    <w:rsid w:val="00015DDC"/>
    <w:rsid w:val="00015E07"/>
    <w:rsid w:val="000160C6"/>
    <w:rsid w:val="0001612D"/>
    <w:rsid w:val="00016A2B"/>
    <w:rsid w:val="00017746"/>
    <w:rsid w:val="0001796B"/>
    <w:rsid w:val="00017EBE"/>
    <w:rsid w:val="00017F73"/>
    <w:rsid w:val="00020BD7"/>
    <w:rsid w:val="00020BF6"/>
    <w:rsid w:val="00020C9F"/>
    <w:rsid w:val="00020D44"/>
    <w:rsid w:val="00020DB0"/>
    <w:rsid w:val="0002121F"/>
    <w:rsid w:val="00021F54"/>
    <w:rsid w:val="00022013"/>
    <w:rsid w:val="000223C0"/>
    <w:rsid w:val="000225F4"/>
    <w:rsid w:val="00022A73"/>
    <w:rsid w:val="00022DCF"/>
    <w:rsid w:val="00022E8B"/>
    <w:rsid w:val="00023233"/>
    <w:rsid w:val="000235B6"/>
    <w:rsid w:val="00024420"/>
    <w:rsid w:val="000244C6"/>
    <w:rsid w:val="00024557"/>
    <w:rsid w:val="0002471C"/>
    <w:rsid w:val="00024A5F"/>
    <w:rsid w:val="00024E68"/>
    <w:rsid w:val="000254C2"/>
    <w:rsid w:val="0002592E"/>
    <w:rsid w:val="00025DB0"/>
    <w:rsid w:val="000266B6"/>
    <w:rsid w:val="00026808"/>
    <w:rsid w:val="0002685C"/>
    <w:rsid w:val="0002690E"/>
    <w:rsid w:val="00026A3C"/>
    <w:rsid w:val="00026C73"/>
    <w:rsid w:val="00026D5F"/>
    <w:rsid w:val="00027195"/>
    <w:rsid w:val="000275D1"/>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5D7"/>
    <w:rsid w:val="00035676"/>
    <w:rsid w:val="00035C89"/>
    <w:rsid w:val="00035CDF"/>
    <w:rsid w:val="00036439"/>
    <w:rsid w:val="000364B0"/>
    <w:rsid w:val="00036B1A"/>
    <w:rsid w:val="00036B67"/>
    <w:rsid w:val="0003731D"/>
    <w:rsid w:val="00037DDE"/>
    <w:rsid w:val="00037FDC"/>
    <w:rsid w:val="000405A5"/>
    <w:rsid w:val="00040A28"/>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D0D"/>
    <w:rsid w:val="00047E38"/>
    <w:rsid w:val="00047E9E"/>
    <w:rsid w:val="0005069C"/>
    <w:rsid w:val="00050C19"/>
    <w:rsid w:val="00050D47"/>
    <w:rsid w:val="00050FE1"/>
    <w:rsid w:val="00051ADD"/>
    <w:rsid w:val="00051B43"/>
    <w:rsid w:val="00051D2A"/>
    <w:rsid w:val="0005265B"/>
    <w:rsid w:val="000527F0"/>
    <w:rsid w:val="00052E1B"/>
    <w:rsid w:val="00053036"/>
    <w:rsid w:val="0005363B"/>
    <w:rsid w:val="00053A25"/>
    <w:rsid w:val="00053FA9"/>
    <w:rsid w:val="000543FA"/>
    <w:rsid w:val="000546E2"/>
    <w:rsid w:val="00054BB2"/>
    <w:rsid w:val="00054CFB"/>
    <w:rsid w:val="000550D6"/>
    <w:rsid w:val="00055200"/>
    <w:rsid w:val="000558A1"/>
    <w:rsid w:val="000559E2"/>
    <w:rsid w:val="00055BF6"/>
    <w:rsid w:val="00055E68"/>
    <w:rsid w:val="0005614A"/>
    <w:rsid w:val="00056469"/>
    <w:rsid w:val="000568EF"/>
    <w:rsid w:val="00056AD5"/>
    <w:rsid w:val="000572EA"/>
    <w:rsid w:val="00057476"/>
    <w:rsid w:val="00057716"/>
    <w:rsid w:val="00057C91"/>
    <w:rsid w:val="00057F11"/>
    <w:rsid w:val="000606B4"/>
    <w:rsid w:val="000610E2"/>
    <w:rsid w:val="00061146"/>
    <w:rsid w:val="000613E3"/>
    <w:rsid w:val="000618EE"/>
    <w:rsid w:val="00061D4C"/>
    <w:rsid w:val="00061E9B"/>
    <w:rsid w:val="00061EB4"/>
    <w:rsid w:val="00062501"/>
    <w:rsid w:val="0006258E"/>
    <w:rsid w:val="000625E0"/>
    <w:rsid w:val="00062793"/>
    <w:rsid w:val="000628AA"/>
    <w:rsid w:val="00062C16"/>
    <w:rsid w:val="00062C9F"/>
    <w:rsid w:val="00062E20"/>
    <w:rsid w:val="00062FE6"/>
    <w:rsid w:val="000633BB"/>
    <w:rsid w:val="000636AD"/>
    <w:rsid w:val="00063A05"/>
    <w:rsid w:val="00063AEF"/>
    <w:rsid w:val="00064245"/>
    <w:rsid w:val="000644B3"/>
    <w:rsid w:val="0006469D"/>
    <w:rsid w:val="000646B0"/>
    <w:rsid w:val="00064A5B"/>
    <w:rsid w:val="000653D7"/>
    <w:rsid w:val="0006590C"/>
    <w:rsid w:val="00065B50"/>
    <w:rsid w:val="00066A54"/>
    <w:rsid w:val="00066B22"/>
    <w:rsid w:val="00066D71"/>
    <w:rsid w:val="0006715F"/>
    <w:rsid w:val="00067477"/>
    <w:rsid w:val="00067C7D"/>
    <w:rsid w:val="000703DE"/>
    <w:rsid w:val="00070856"/>
    <w:rsid w:val="00070868"/>
    <w:rsid w:val="000710D2"/>
    <w:rsid w:val="00071FC4"/>
    <w:rsid w:val="0007221D"/>
    <w:rsid w:val="000725D3"/>
    <w:rsid w:val="0007261F"/>
    <w:rsid w:val="00072866"/>
    <w:rsid w:val="000728B7"/>
    <w:rsid w:val="00072954"/>
    <w:rsid w:val="00072CB3"/>
    <w:rsid w:val="00072F99"/>
    <w:rsid w:val="0007327E"/>
    <w:rsid w:val="000734E9"/>
    <w:rsid w:val="0007367D"/>
    <w:rsid w:val="00073A2F"/>
    <w:rsid w:val="00073BB6"/>
    <w:rsid w:val="0007436D"/>
    <w:rsid w:val="00074CF8"/>
    <w:rsid w:val="00075283"/>
    <w:rsid w:val="00075295"/>
    <w:rsid w:val="00075615"/>
    <w:rsid w:val="0007587F"/>
    <w:rsid w:val="00075B41"/>
    <w:rsid w:val="00075CEB"/>
    <w:rsid w:val="00075EA3"/>
    <w:rsid w:val="00076950"/>
    <w:rsid w:val="00077737"/>
    <w:rsid w:val="000779C1"/>
    <w:rsid w:val="00077AC1"/>
    <w:rsid w:val="00077B79"/>
    <w:rsid w:val="00077BB8"/>
    <w:rsid w:val="00077BC0"/>
    <w:rsid w:val="0008043B"/>
    <w:rsid w:val="000810C5"/>
    <w:rsid w:val="00081337"/>
    <w:rsid w:val="0008139C"/>
    <w:rsid w:val="00081B66"/>
    <w:rsid w:val="000825DF"/>
    <w:rsid w:val="0008338D"/>
    <w:rsid w:val="0008386E"/>
    <w:rsid w:val="00083958"/>
    <w:rsid w:val="00084079"/>
    <w:rsid w:val="0008420F"/>
    <w:rsid w:val="00084295"/>
    <w:rsid w:val="000847B2"/>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C67"/>
    <w:rsid w:val="00090CC8"/>
    <w:rsid w:val="00090DEE"/>
    <w:rsid w:val="00091C47"/>
    <w:rsid w:val="000922B0"/>
    <w:rsid w:val="00092385"/>
    <w:rsid w:val="00092543"/>
    <w:rsid w:val="00092789"/>
    <w:rsid w:val="00092893"/>
    <w:rsid w:val="00092F37"/>
    <w:rsid w:val="0009390B"/>
    <w:rsid w:val="00093B0C"/>
    <w:rsid w:val="0009469C"/>
    <w:rsid w:val="00095302"/>
    <w:rsid w:val="0009541B"/>
    <w:rsid w:val="000955F6"/>
    <w:rsid w:val="000957E7"/>
    <w:rsid w:val="00095950"/>
    <w:rsid w:val="00096188"/>
    <w:rsid w:val="0009628B"/>
    <w:rsid w:val="00096756"/>
    <w:rsid w:val="00096D57"/>
    <w:rsid w:val="00096F49"/>
    <w:rsid w:val="000970F0"/>
    <w:rsid w:val="000978E5"/>
    <w:rsid w:val="00097B14"/>
    <w:rsid w:val="00097CBB"/>
    <w:rsid w:val="000A0195"/>
    <w:rsid w:val="000A06CB"/>
    <w:rsid w:val="000A0C7C"/>
    <w:rsid w:val="000A1149"/>
    <w:rsid w:val="000A1549"/>
    <w:rsid w:val="000A1721"/>
    <w:rsid w:val="000A2164"/>
    <w:rsid w:val="000A27E2"/>
    <w:rsid w:val="000A2A5B"/>
    <w:rsid w:val="000A2B2B"/>
    <w:rsid w:val="000A2E1A"/>
    <w:rsid w:val="000A3399"/>
    <w:rsid w:val="000A341F"/>
    <w:rsid w:val="000A377D"/>
    <w:rsid w:val="000A3D63"/>
    <w:rsid w:val="000A4495"/>
    <w:rsid w:val="000A4664"/>
    <w:rsid w:val="000A4922"/>
    <w:rsid w:val="000A4A99"/>
    <w:rsid w:val="000A4AAE"/>
    <w:rsid w:val="000A4E74"/>
    <w:rsid w:val="000A52A9"/>
    <w:rsid w:val="000A5939"/>
    <w:rsid w:val="000A59BB"/>
    <w:rsid w:val="000A5A68"/>
    <w:rsid w:val="000A5AC3"/>
    <w:rsid w:val="000A5D64"/>
    <w:rsid w:val="000A66D7"/>
    <w:rsid w:val="000A6A03"/>
    <w:rsid w:val="000A6B97"/>
    <w:rsid w:val="000A6CF2"/>
    <w:rsid w:val="000A6D1B"/>
    <w:rsid w:val="000A6EFF"/>
    <w:rsid w:val="000A7958"/>
    <w:rsid w:val="000A7B48"/>
    <w:rsid w:val="000B11B2"/>
    <w:rsid w:val="000B126F"/>
    <w:rsid w:val="000B17C5"/>
    <w:rsid w:val="000B17FD"/>
    <w:rsid w:val="000B1C78"/>
    <w:rsid w:val="000B1E46"/>
    <w:rsid w:val="000B1F89"/>
    <w:rsid w:val="000B20AC"/>
    <w:rsid w:val="000B296C"/>
    <w:rsid w:val="000B2F55"/>
    <w:rsid w:val="000B321C"/>
    <w:rsid w:val="000B3DC6"/>
    <w:rsid w:val="000B3EF0"/>
    <w:rsid w:val="000B3FFD"/>
    <w:rsid w:val="000B4067"/>
    <w:rsid w:val="000B432B"/>
    <w:rsid w:val="000B4D3D"/>
    <w:rsid w:val="000B5041"/>
    <w:rsid w:val="000B5051"/>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12C"/>
    <w:rsid w:val="000C3C58"/>
    <w:rsid w:val="000C4127"/>
    <w:rsid w:val="000C43BF"/>
    <w:rsid w:val="000C4453"/>
    <w:rsid w:val="000C4483"/>
    <w:rsid w:val="000C4806"/>
    <w:rsid w:val="000C4DFA"/>
    <w:rsid w:val="000C53AD"/>
    <w:rsid w:val="000C53F2"/>
    <w:rsid w:val="000C5D37"/>
    <w:rsid w:val="000C617F"/>
    <w:rsid w:val="000C6222"/>
    <w:rsid w:val="000C6662"/>
    <w:rsid w:val="000C69D0"/>
    <w:rsid w:val="000C6AF9"/>
    <w:rsid w:val="000C71F0"/>
    <w:rsid w:val="000C7583"/>
    <w:rsid w:val="000C774E"/>
    <w:rsid w:val="000C7771"/>
    <w:rsid w:val="000C7AF9"/>
    <w:rsid w:val="000C7B4B"/>
    <w:rsid w:val="000C7D67"/>
    <w:rsid w:val="000C7DDC"/>
    <w:rsid w:val="000C7F3D"/>
    <w:rsid w:val="000D075B"/>
    <w:rsid w:val="000D0900"/>
    <w:rsid w:val="000D139B"/>
    <w:rsid w:val="000D1835"/>
    <w:rsid w:val="000D1A6F"/>
    <w:rsid w:val="000D1B2D"/>
    <w:rsid w:val="000D1F3E"/>
    <w:rsid w:val="000D21C4"/>
    <w:rsid w:val="000D21E1"/>
    <w:rsid w:val="000D288F"/>
    <w:rsid w:val="000D2977"/>
    <w:rsid w:val="000D2BC0"/>
    <w:rsid w:val="000D3E87"/>
    <w:rsid w:val="000D447F"/>
    <w:rsid w:val="000D4572"/>
    <w:rsid w:val="000D4C88"/>
    <w:rsid w:val="000D5436"/>
    <w:rsid w:val="000D58EC"/>
    <w:rsid w:val="000D5D68"/>
    <w:rsid w:val="000D5F2B"/>
    <w:rsid w:val="000D636B"/>
    <w:rsid w:val="000D6ADD"/>
    <w:rsid w:val="000D6BA3"/>
    <w:rsid w:val="000D6F51"/>
    <w:rsid w:val="000D6F91"/>
    <w:rsid w:val="000D70F7"/>
    <w:rsid w:val="000D72D0"/>
    <w:rsid w:val="000D7389"/>
    <w:rsid w:val="000D75A0"/>
    <w:rsid w:val="000E06D1"/>
    <w:rsid w:val="000E07B7"/>
    <w:rsid w:val="000E0B02"/>
    <w:rsid w:val="000E0D35"/>
    <w:rsid w:val="000E100D"/>
    <w:rsid w:val="000E1359"/>
    <w:rsid w:val="000E1C5E"/>
    <w:rsid w:val="000E1C6A"/>
    <w:rsid w:val="000E22EF"/>
    <w:rsid w:val="000E255A"/>
    <w:rsid w:val="000E2DD6"/>
    <w:rsid w:val="000E2E68"/>
    <w:rsid w:val="000E2F13"/>
    <w:rsid w:val="000E318D"/>
    <w:rsid w:val="000E36D7"/>
    <w:rsid w:val="000E38D1"/>
    <w:rsid w:val="000E44DE"/>
    <w:rsid w:val="000E46D9"/>
    <w:rsid w:val="000E558F"/>
    <w:rsid w:val="000E5592"/>
    <w:rsid w:val="000E5AA5"/>
    <w:rsid w:val="000E5B6F"/>
    <w:rsid w:val="000E5C93"/>
    <w:rsid w:val="000E6841"/>
    <w:rsid w:val="000E68DA"/>
    <w:rsid w:val="000E6C51"/>
    <w:rsid w:val="000E6E60"/>
    <w:rsid w:val="000E7182"/>
    <w:rsid w:val="000E71A3"/>
    <w:rsid w:val="000E72D5"/>
    <w:rsid w:val="000E7360"/>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E79"/>
    <w:rsid w:val="000F4F47"/>
    <w:rsid w:val="000F506F"/>
    <w:rsid w:val="000F54D4"/>
    <w:rsid w:val="000F55B8"/>
    <w:rsid w:val="000F55EC"/>
    <w:rsid w:val="000F5B87"/>
    <w:rsid w:val="000F5DC1"/>
    <w:rsid w:val="000F62F8"/>
    <w:rsid w:val="000F6EFD"/>
    <w:rsid w:val="000F7133"/>
    <w:rsid w:val="000F750D"/>
    <w:rsid w:val="000F76C1"/>
    <w:rsid w:val="000F7840"/>
    <w:rsid w:val="000F79EA"/>
    <w:rsid w:val="000F7B3E"/>
    <w:rsid w:val="000F7B4E"/>
    <w:rsid w:val="00100BC0"/>
    <w:rsid w:val="00100E68"/>
    <w:rsid w:val="0010158C"/>
    <w:rsid w:val="0010196A"/>
    <w:rsid w:val="00101BFD"/>
    <w:rsid w:val="001027DA"/>
    <w:rsid w:val="001028C2"/>
    <w:rsid w:val="00102AB6"/>
    <w:rsid w:val="00102BE0"/>
    <w:rsid w:val="001030D5"/>
    <w:rsid w:val="0010394F"/>
    <w:rsid w:val="00104380"/>
    <w:rsid w:val="001049BA"/>
    <w:rsid w:val="00104A6F"/>
    <w:rsid w:val="00104BFE"/>
    <w:rsid w:val="00104E56"/>
    <w:rsid w:val="00104FA3"/>
    <w:rsid w:val="00104FBC"/>
    <w:rsid w:val="001050F5"/>
    <w:rsid w:val="0010553A"/>
    <w:rsid w:val="00105860"/>
    <w:rsid w:val="00106114"/>
    <w:rsid w:val="00106268"/>
    <w:rsid w:val="001063BB"/>
    <w:rsid w:val="00106A20"/>
    <w:rsid w:val="00106B41"/>
    <w:rsid w:val="00106FBF"/>
    <w:rsid w:val="0010792C"/>
    <w:rsid w:val="00107FBF"/>
    <w:rsid w:val="00110414"/>
    <w:rsid w:val="00110588"/>
    <w:rsid w:val="00111746"/>
    <w:rsid w:val="00111ABE"/>
    <w:rsid w:val="00111DBB"/>
    <w:rsid w:val="00111F07"/>
    <w:rsid w:val="00112173"/>
    <w:rsid w:val="001128DE"/>
    <w:rsid w:val="00112988"/>
    <w:rsid w:val="001129EE"/>
    <w:rsid w:val="00112B27"/>
    <w:rsid w:val="00112FF4"/>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649"/>
    <w:rsid w:val="00120ADA"/>
    <w:rsid w:val="00120C4B"/>
    <w:rsid w:val="00120D8D"/>
    <w:rsid w:val="00121768"/>
    <w:rsid w:val="00121773"/>
    <w:rsid w:val="00121BB3"/>
    <w:rsid w:val="00121CB5"/>
    <w:rsid w:val="00121F77"/>
    <w:rsid w:val="00121FAE"/>
    <w:rsid w:val="00122155"/>
    <w:rsid w:val="00122866"/>
    <w:rsid w:val="001234A4"/>
    <w:rsid w:val="00123959"/>
    <w:rsid w:val="00124065"/>
    <w:rsid w:val="00124622"/>
    <w:rsid w:val="001246A7"/>
    <w:rsid w:val="001246D6"/>
    <w:rsid w:val="00124F3F"/>
    <w:rsid w:val="00124F52"/>
    <w:rsid w:val="00125294"/>
    <w:rsid w:val="00125459"/>
    <w:rsid w:val="00125E62"/>
    <w:rsid w:val="001260F9"/>
    <w:rsid w:val="0012616B"/>
    <w:rsid w:val="001270BF"/>
    <w:rsid w:val="00127558"/>
    <w:rsid w:val="00127E98"/>
    <w:rsid w:val="00130303"/>
    <w:rsid w:val="00130665"/>
    <w:rsid w:val="00131065"/>
    <w:rsid w:val="00131466"/>
    <w:rsid w:val="00131587"/>
    <w:rsid w:val="00131979"/>
    <w:rsid w:val="00131ABC"/>
    <w:rsid w:val="00132178"/>
    <w:rsid w:val="001322D3"/>
    <w:rsid w:val="001323DC"/>
    <w:rsid w:val="001324FE"/>
    <w:rsid w:val="00132B5C"/>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409A"/>
    <w:rsid w:val="00144BB9"/>
    <w:rsid w:val="0014538F"/>
    <w:rsid w:val="0014543D"/>
    <w:rsid w:val="00145F32"/>
    <w:rsid w:val="00145FC9"/>
    <w:rsid w:val="00146317"/>
    <w:rsid w:val="0014634C"/>
    <w:rsid w:val="001468C4"/>
    <w:rsid w:val="00146D8A"/>
    <w:rsid w:val="001471C8"/>
    <w:rsid w:val="0014732A"/>
    <w:rsid w:val="00147FCE"/>
    <w:rsid w:val="0015022B"/>
    <w:rsid w:val="0015063D"/>
    <w:rsid w:val="00150AE8"/>
    <w:rsid w:val="00150B44"/>
    <w:rsid w:val="00150BAE"/>
    <w:rsid w:val="00150CF7"/>
    <w:rsid w:val="0015114D"/>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3E4"/>
    <w:rsid w:val="001551D4"/>
    <w:rsid w:val="001554A0"/>
    <w:rsid w:val="00155D29"/>
    <w:rsid w:val="00155EDC"/>
    <w:rsid w:val="0015612E"/>
    <w:rsid w:val="001564C0"/>
    <w:rsid w:val="00156AD5"/>
    <w:rsid w:val="00156D01"/>
    <w:rsid w:val="00156ECA"/>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24E0"/>
    <w:rsid w:val="00162617"/>
    <w:rsid w:val="0016268E"/>
    <w:rsid w:val="001626F3"/>
    <w:rsid w:val="00162D3D"/>
    <w:rsid w:val="00163702"/>
    <w:rsid w:val="00163A20"/>
    <w:rsid w:val="00163E4C"/>
    <w:rsid w:val="001640BD"/>
    <w:rsid w:val="001642E9"/>
    <w:rsid w:val="001642EF"/>
    <w:rsid w:val="0016439F"/>
    <w:rsid w:val="0016454F"/>
    <w:rsid w:val="001646CE"/>
    <w:rsid w:val="0016493E"/>
    <w:rsid w:val="00164D1B"/>
    <w:rsid w:val="00165044"/>
    <w:rsid w:val="00165069"/>
    <w:rsid w:val="00165216"/>
    <w:rsid w:val="00165456"/>
    <w:rsid w:val="001657E8"/>
    <w:rsid w:val="00165B8D"/>
    <w:rsid w:val="00166410"/>
    <w:rsid w:val="00166D1D"/>
    <w:rsid w:val="00166F44"/>
    <w:rsid w:val="0016735C"/>
    <w:rsid w:val="001673DE"/>
    <w:rsid w:val="00167560"/>
    <w:rsid w:val="00167677"/>
    <w:rsid w:val="001676F8"/>
    <w:rsid w:val="00167A87"/>
    <w:rsid w:val="00167B0A"/>
    <w:rsid w:val="00167D9D"/>
    <w:rsid w:val="00170043"/>
    <w:rsid w:val="001701E7"/>
    <w:rsid w:val="001707F3"/>
    <w:rsid w:val="00170DE2"/>
    <w:rsid w:val="00170EDE"/>
    <w:rsid w:val="0017174F"/>
    <w:rsid w:val="00171E23"/>
    <w:rsid w:val="00172612"/>
    <w:rsid w:val="00172EC4"/>
    <w:rsid w:val="00173460"/>
    <w:rsid w:val="001737DF"/>
    <w:rsid w:val="0017428E"/>
    <w:rsid w:val="00175002"/>
    <w:rsid w:val="00175590"/>
    <w:rsid w:val="00175682"/>
    <w:rsid w:val="001757B6"/>
    <w:rsid w:val="00175805"/>
    <w:rsid w:val="0017580D"/>
    <w:rsid w:val="00175A35"/>
    <w:rsid w:val="00175C5F"/>
    <w:rsid w:val="00175CC8"/>
    <w:rsid w:val="00175EBB"/>
    <w:rsid w:val="00175F6E"/>
    <w:rsid w:val="00175FE0"/>
    <w:rsid w:val="00176350"/>
    <w:rsid w:val="00176755"/>
    <w:rsid w:val="001769F3"/>
    <w:rsid w:val="001777E2"/>
    <w:rsid w:val="001779E0"/>
    <w:rsid w:val="00177BBD"/>
    <w:rsid w:val="00177E7F"/>
    <w:rsid w:val="00177F5F"/>
    <w:rsid w:val="00180098"/>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ACB"/>
    <w:rsid w:val="00183CB1"/>
    <w:rsid w:val="00183CC7"/>
    <w:rsid w:val="00184684"/>
    <w:rsid w:val="00184A37"/>
    <w:rsid w:val="00184A75"/>
    <w:rsid w:val="00184F8D"/>
    <w:rsid w:val="001852B8"/>
    <w:rsid w:val="001854E0"/>
    <w:rsid w:val="00185812"/>
    <w:rsid w:val="001858FD"/>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4B9"/>
    <w:rsid w:val="00192B47"/>
    <w:rsid w:val="0019369B"/>
    <w:rsid w:val="00193D12"/>
    <w:rsid w:val="00193D22"/>
    <w:rsid w:val="00194579"/>
    <w:rsid w:val="0019504F"/>
    <w:rsid w:val="00195093"/>
    <w:rsid w:val="00195288"/>
    <w:rsid w:val="0019536A"/>
    <w:rsid w:val="00195609"/>
    <w:rsid w:val="00195662"/>
    <w:rsid w:val="00195F6E"/>
    <w:rsid w:val="00196022"/>
    <w:rsid w:val="001962AC"/>
    <w:rsid w:val="001969AB"/>
    <w:rsid w:val="00196A42"/>
    <w:rsid w:val="001971FF"/>
    <w:rsid w:val="00197CD1"/>
    <w:rsid w:val="00197E56"/>
    <w:rsid w:val="001A0054"/>
    <w:rsid w:val="001A0528"/>
    <w:rsid w:val="001A14F4"/>
    <w:rsid w:val="001A19AF"/>
    <w:rsid w:val="001A1C02"/>
    <w:rsid w:val="001A1D0F"/>
    <w:rsid w:val="001A2717"/>
    <w:rsid w:val="001A280D"/>
    <w:rsid w:val="001A2917"/>
    <w:rsid w:val="001A2C39"/>
    <w:rsid w:val="001A2CBD"/>
    <w:rsid w:val="001A2E9A"/>
    <w:rsid w:val="001A3095"/>
    <w:rsid w:val="001A328E"/>
    <w:rsid w:val="001A32E0"/>
    <w:rsid w:val="001A36E3"/>
    <w:rsid w:val="001A37CC"/>
    <w:rsid w:val="001A397C"/>
    <w:rsid w:val="001A3FEF"/>
    <w:rsid w:val="001A43AC"/>
    <w:rsid w:val="001A4549"/>
    <w:rsid w:val="001A474B"/>
    <w:rsid w:val="001A4B60"/>
    <w:rsid w:val="001A5154"/>
    <w:rsid w:val="001A5211"/>
    <w:rsid w:val="001A54DF"/>
    <w:rsid w:val="001A5967"/>
    <w:rsid w:val="001A597E"/>
    <w:rsid w:val="001A59B8"/>
    <w:rsid w:val="001A59B9"/>
    <w:rsid w:val="001A5BCD"/>
    <w:rsid w:val="001A5F1B"/>
    <w:rsid w:val="001A7005"/>
    <w:rsid w:val="001A730C"/>
    <w:rsid w:val="001A78D9"/>
    <w:rsid w:val="001A79CC"/>
    <w:rsid w:val="001B0393"/>
    <w:rsid w:val="001B0793"/>
    <w:rsid w:val="001B0B6F"/>
    <w:rsid w:val="001B0F6B"/>
    <w:rsid w:val="001B1253"/>
    <w:rsid w:val="001B125C"/>
    <w:rsid w:val="001B12D9"/>
    <w:rsid w:val="001B15F4"/>
    <w:rsid w:val="001B161D"/>
    <w:rsid w:val="001B1ABC"/>
    <w:rsid w:val="001B1D04"/>
    <w:rsid w:val="001B252F"/>
    <w:rsid w:val="001B2536"/>
    <w:rsid w:val="001B27AD"/>
    <w:rsid w:val="001B2B36"/>
    <w:rsid w:val="001B2BE8"/>
    <w:rsid w:val="001B2E52"/>
    <w:rsid w:val="001B2E89"/>
    <w:rsid w:val="001B3698"/>
    <w:rsid w:val="001B3C5C"/>
    <w:rsid w:val="001B42A4"/>
    <w:rsid w:val="001B449C"/>
    <w:rsid w:val="001B47B3"/>
    <w:rsid w:val="001B4E78"/>
    <w:rsid w:val="001B522E"/>
    <w:rsid w:val="001B5700"/>
    <w:rsid w:val="001B5A4E"/>
    <w:rsid w:val="001B5CF1"/>
    <w:rsid w:val="001B5FAA"/>
    <w:rsid w:val="001B612F"/>
    <w:rsid w:val="001B626B"/>
    <w:rsid w:val="001B6521"/>
    <w:rsid w:val="001B6EFE"/>
    <w:rsid w:val="001B6F86"/>
    <w:rsid w:val="001B7879"/>
    <w:rsid w:val="001C02EC"/>
    <w:rsid w:val="001C0777"/>
    <w:rsid w:val="001C08B6"/>
    <w:rsid w:val="001C08BA"/>
    <w:rsid w:val="001C13AC"/>
    <w:rsid w:val="001C1725"/>
    <w:rsid w:val="001C1E2E"/>
    <w:rsid w:val="001C218F"/>
    <w:rsid w:val="001C21AE"/>
    <w:rsid w:val="001C2264"/>
    <w:rsid w:val="001C2439"/>
    <w:rsid w:val="001C2469"/>
    <w:rsid w:val="001C25FC"/>
    <w:rsid w:val="001C26E5"/>
    <w:rsid w:val="001C285A"/>
    <w:rsid w:val="001C2E1F"/>
    <w:rsid w:val="001C33BE"/>
    <w:rsid w:val="001C3B4D"/>
    <w:rsid w:val="001C3FB7"/>
    <w:rsid w:val="001C3FC5"/>
    <w:rsid w:val="001C40A4"/>
    <w:rsid w:val="001C4310"/>
    <w:rsid w:val="001C45B4"/>
    <w:rsid w:val="001C4E80"/>
    <w:rsid w:val="001C55E0"/>
    <w:rsid w:val="001C6036"/>
    <w:rsid w:val="001C60DC"/>
    <w:rsid w:val="001C6347"/>
    <w:rsid w:val="001C6A4B"/>
    <w:rsid w:val="001C6C96"/>
    <w:rsid w:val="001C70A8"/>
    <w:rsid w:val="001C70C5"/>
    <w:rsid w:val="001C7515"/>
    <w:rsid w:val="001D0333"/>
    <w:rsid w:val="001D03A9"/>
    <w:rsid w:val="001D06B5"/>
    <w:rsid w:val="001D0D4A"/>
    <w:rsid w:val="001D1147"/>
    <w:rsid w:val="001D1592"/>
    <w:rsid w:val="001D197C"/>
    <w:rsid w:val="001D1C0F"/>
    <w:rsid w:val="001D1E41"/>
    <w:rsid w:val="001D2165"/>
    <w:rsid w:val="001D2764"/>
    <w:rsid w:val="001D28C2"/>
    <w:rsid w:val="001D2C17"/>
    <w:rsid w:val="001D2E78"/>
    <w:rsid w:val="001D308C"/>
    <w:rsid w:val="001D30E5"/>
    <w:rsid w:val="001D319F"/>
    <w:rsid w:val="001D3330"/>
    <w:rsid w:val="001D343C"/>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291"/>
    <w:rsid w:val="001E1456"/>
    <w:rsid w:val="001E1485"/>
    <w:rsid w:val="001E1DDD"/>
    <w:rsid w:val="001E1FBA"/>
    <w:rsid w:val="001E20DC"/>
    <w:rsid w:val="001E2265"/>
    <w:rsid w:val="001E2414"/>
    <w:rsid w:val="001E2AF3"/>
    <w:rsid w:val="001E2F73"/>
    <w:rsid w:val="001E33CF"/>
    <w:rsid w:val="001E3434"/>
    <w:rsid w:val="001E349C"/>
    <w:rsid w:val="001E36EF"/>
    <w:rsid w:val="001E38B1"/>
    <w:rsid w:val="001E3F74"/>
    <w:rsid w:val="001E3FB1"/>
    <w:rsid w:val="001E4417"/>
    <w:rsid w:val="001E45E6"/>
    <w:rsid w:val="001E47C1"/>
    <w:rsid w:val="001E4855"/>
    <w:rsid w:val="001E508F"/>
    <w:rsid w:val="001E5710"/>
    <w:rsid w:val="001E5EA1"/>
    <w:rsid w:val="001E6266"/>
    <w:rsid w:val="001E6314"/>
    <w:rsid w:val="001E6381"/>
    <w:rsid w:val="001E644B"/>
    <w:rsid w:val="001E66C8"/>
    <w:rsid w:val="001E6975"/>
    <w:rsid w:val="001E6CE5"/>
    <w:rsid w:val="001E6D9A"/>
    <w:rsid w:val="001E6DCB"/>
    <w:rsid w:val="001E72A7"/>
    <w:rsid w:val="001E7550"/>
    <w:rsid w:val="001E7B88"/>
    <w:rsid w:val="001E7F57"/>
    <w:rsid w:val="001F0129"/>
    <w:rsid w:val="001F01FC"/>
    <w:rsid w:val="001F0238"/>
    <w:rsid w:val="001F0CAB"/>
    <w:rsid w:val="001F0D27"/>
    <w:rsid w:val="001F1EC5"/>
    <w:rsid w:val="001F1F43"/>
    <w:rsid w:val="001F28E3"/>
    <w:rsid w:val="001F2A8A"/>
    <w:rsid w:val="001F3670"/>
    <w:rsid w:val="001F36B8"/>
    <w:rsid w:val="001F37B6"/>
    <w:rsid w:val="001F3BCC"/>
    <w:rsid w:val="001F4199"/>
    <w:rsid w:val="001F429F"/>
    <w:rsid w:val="001F43FC"/>
    <w:rsid w:val="001F4B32"/>
    <w:rsid w:val="001F4BDC"/>
    <w:rsid w:val="001F4BE7"/>
    <w:rsid w:val="001F4EAA"/>
    <w:rsid w:val="001F5124"/>
    <w:rsid w:val="001F529F"/>
    <w:rsid w:val="001F5541"/>
    <w:rsid w:val="001F5AC5"/>
    <w:rsid w:val="001F5B1C"/>
    <w:rsid w:val="001F6409"/>
    <w:rsid w:val="001F6D6E"/>
    <w:rsid w:val="001F6EC4"/>
    <w:rsid w:val="001F6F43"/>
    <w:rsid w:val="001F7C05"/>
    <w:rsid w:val="001F7EE8"/>
    <w:rsid w:val="001F7F0F"/>
    <w:rsid w:val="001F7FB1"/>
    <w:rsid w:val="002000CA"/>
    <w:rsid w:val="00200BFC"/>
    <w:rsid w:val="00200E18"/>
    <w:rsid w:val="00200E9B"/>
    <w:rsid w:val="002011E1"/>
    <w:rsid w:val="00201538"/>
    <w:rsid w:val="002015C4"/>
    <w:rsid w:val="002018F0"/>
    <w:rsid w:val="00201AF1"/>
    <w:rsid w:val="00201B79"/>
    <w:rsid w:val="00201D37"/>
    <w:rsid w:val="00201EFA"/>
    <w:rsid w:val="00202781"/>
    <w:rsid w:val="0020281B"/>
    <w:rsid w:val="002028D5"/>
    <w:rsid w:val="00202F38"/>
    <w:rsid w:val="0020314B"/>
    <w:rsid w:val="002034BD"/>
    <w:rsid w:val="00203631"/>
    <w:rsid w:val="0020371F"/>
    <w:rsid w:val="00203723"/>
    <w:rsid w:val="00204207"/>
    <w:rsid w:val="00204958"/>
    <w:rsid w:val="00204DE3"/>
    <w:rsid w:val="00204FDF"/>
    <w:rsid w:val="0020533C"/>
    <w:rsid w:val="0020564A"/>
    <w:rsid w:val="00205684"/>
    <w:rsid w:val="00205BDE"/>
    <w:rsid w:val="00205E83"/>
    <w:rsid w:val="002064B3"/>
    <w:rsid w:val="00206EF4"/>
    <w:rsid w:val="00206FE6"/>
    <w:rsid w:val="0020772A"/>
    <w:rsid w:val="00207BBF"/>
    <w:rsid w:val="00207FC6"/>
    <w:rsid w:val="00210956"/>
    <w:rsid w:val="00210AF1"/>
    <w:rsid w:val="00211F81"/>
    <w:rsid w:val="002124D9"/>
    <w:rsid w:val="00212797"/>
    <w:rsid w:val="00212AD4"/>
    <w:rsid w:val="00212CDA"/>
    <w:rsid w:val="00212E8D"/>
    <w:rsid w:val="00213125"/>
    <w:rsid w:val="002135B2"/>
    <w:rsid w:val="00213A69"/>
    <w:rsid w:val="00213B4E"/>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5FFA"/>
    <w:rsid w:val="00216EF2"/>
    <w:rsid w:val="002176D1"/>
    <w:rsid w:val="00217725"/>
    <w:rsid w:val="002178DB"/>
    <w:rsid w:val="0021793F"/>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CE6"/>
    <w:rsid w:val="00222DA0"/>
    <w:rsid w:val="00222E6E"/>
    <w:rsid w:val="00222E7B"/>
    <w:rsid w:val="0022329F"/>
    <w:rsid w:val="002235D2"/>
    <w:rsid w:val="00223E52"/>
    <w:rsid w:val="00224450"/>
    <w:rsid w:val="00224575"/>
    <w:rsid w:val="0022458E"/>
    <w:rsid w:val="002248D9"/>
    <w:rsid w:val="00224F53"/>
    <w:rsid w:val="0022532E"/>
    <w:rsid w:val="002255E0"/>
    <w:rsid w:val="00225A03"/>
    <w:rsid w:val="00225B69"/>
    <w:rsid w:val="00225B80"/>
    <w:rsid w:val="00225C73"/>
    <w:rsid w:val="00226145"/>
    <w:rsid w:val="00226147"/>
    <w:rsid w:val="002267AE"/>
    <w:rsid w:val="00226CD8"/>
    <w:rsid w:val="00227335"/>
    <w:rsid w:val="0022780C"/>
    <w:rsid w:val="00227F49"/>
    <w:rsid w:val="00227FFD"/>
    <w:rsid w:val="00230127"/>
    <w:rsid w:val="002303F3"/>
    <w:rsid w:val="00230439"/>
    <w:rsid w:val="00230597"/>
    <w:rsid w:val="0023085B"/>
    <w:rsid w:val="00230952"/>
    <w:rsid w:val="00230CB8"/>
    <w:rsid w:val="00231113"/>
    <w:rsid w:val="002312F9"/>
    <w:rsid w:val="00231AC9"/>
    <w:rsid w:val="00231C08"/>
    <w:rsid w:val="00231D04"/>
    <w:rsid w:val="00231D41"/>
    <w:rsid w:val="002320D7"/>
    <w:rsid w:val="00232332"/>
    <w:rsid w:val="00232574"/>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90"/>
    <w:rsid w:val="002419F3"/>
    <w:rsid w:val="00241C56"/>
    <w:rsid w:val="00242151"/>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D2B"/>
    <w:rsid w:val="00247D48"/>
    <w:rsid w:val="00247FF9"/>
    <w:rsid w:val="00250C18"/>
    <w:rsid w:val="00250F99"/>
    <w:rsid w:val="00251009"/>
    <w:rsid w:val="0025150B"/>
    <w:rsid w:val="00252AFC"/>
    <w:rsid w:val="00252B6B"/>
    <w:rsid w:val="002531E4"/>
    <w:rsid w:val="00253426"/>
    <w:rsid w:val="0025368E"/>
    <w:rsid w:val="00253842"/>
    <w:rsid w:val="00253DE8"/>
    <w:rsid w:val="00254045"/>
    <w:rsid w:val="00254349"/>
    <w:rsid w:val="002545FE"/>
    <w:rsid w:val="0025472A"/>
    <w:rsid w:val="002552B3"/>
    <w:rsid w:val="002555D9"/>
    <w:rsid w:val="002556A0"/>
    <w:rsid w:val="002559D5"/>
    <w:rsid w:val="00255F02"/>
    <w:rsid w:val="00256CEB"/>
    <w:rsid w:val="00257594"/>
    <w:rsid w:val="0025785D"/>
    <w:rsid w:val="00257FDC"/>
    <w:rsid w:val="00260359"/>
    <w:rsid w:val="00260C82"/>
    <w:rsid w:val="00260EF9"/>
    <w:rsid w:val="002610E1"/>
    <w:rsid w:val="00261AD7"/>
    <w:rsid w:val="002627DD"/>
    <w:rsid w:val="0026333D"/>
    <w:rsid w:val="00263645"/>
    <w:rsid w:val="00263BFE"/>
    <w:rsid w:val="00264036"/>
    <w:rsid w:val="002653BD"/>
    <w:rsid w:val="0026589A"/>
    <w:rsid w:val="00265BDA"/>
    <w:rsid w:val="00265CEC"/>
    <w:rsid w:val="00265D9D"/>
    <w:rsid w:val="00265F1F"/>
    <w:rsid w:val="002660D2"/>
    <w:rsid w:val="00266360"/>
    <w:rsid w:val="002663A9"/>
    <w:rsid w:val="002666E8"/>
    <w:rsid w:val="00267A9D"/>
    <w:rsid w:val="0027005C"/>
    <w:rsid w:val="0027008F"/>
    <w:rsid w:val="002702BD"/>
    <w:rsid w:val="00270404"/>
    <w:rsid w:val="00270723"/>
    <w:rsid w:val="00270CBB"/>
    <w:rsid w:val="00270E6B"/>
    <w:rsid w:val="00271378"/>
    <w:rsid w:val="0027142F"/>
    <w:rsid w:val="00271AD4"/>
    <w:rsid w:val="002724AC"/>
    <w:rsid w:val="00272629"/>
    <w:rsid w:val="002727E6"/>
    <w:rsid w:val="002729DA"/>
    <w:rsid w:val="00272BE2"/>
    <w:rsid w:val="00272D42"/>
    <w:rsid w:val="00273717"/>
    <w:rsid w:val="002740AF"/>
    <w:rsid w:val="002741FD"/>
    <w:rsid w:val="002743A2"/>
    <w:rsid w:val="0027448C"/>
    <w:rsid w:val="002747B1"/>
    <w:rsid w:val="002748B5"/>
    <w:rsid w:val="00274C49"/>
    <w:rsid w:val="00274DD7"/>
    <w:rsid w:val="00274E55"/>
    <w:rsid w:val="00275106"/>
    <w:rsid w:val="002756BC"/>
    <w:rsid w:val="002759EB"/>
    <w:rsid w:val="00275A06"/>
    <w:rsid w:val="00275D2C"/>
    <w:rsid w:val="00275E59"/>
    <w:rsid w:val="00275F5A"/>
    <w:rsid w:val="00275FC6"/>
    <w:rsid w:val="002766F9"/>
    <w:rsid w:val="00277316"/>
    <w:rsid w:val="00277453"/>
    <w:rsid w:val="00277585"/>
    <w:rsid w:val="00277DD9"/>
    <w:rsid w:val="00277E73"/>
    <w:rsid w:val="0028019C"/>
    <w:rsid w:val="00280B63"/>
    <w:rsid w:val="002814A1"/>
    <w:rsid w:val="0028167B"/>
    <w:rsid w:val="00281AA4"/>
    <w:rsid w:val="0028266C"/>
    <w:rsid w:val="00282679"/>
    <w:rsid w:val="00282824"/>
    <w:rsid w:val="00283424"/>
    <w:rsid w:val="002843D9"/>
    <w:rsid w:val="00284A02"/>
    <w:rsid w:val="00285279"/>
    <w:rsid w:val="0028546D"/>
    <w:rsid w:val="002859B9"/>
    <w:rsid w:val="00286246"/>
    <w:rsid w:val="002864B2"/>
    <w:rsid w:val="00286A52"/>
    <w:rsid w:val="00286B88"/>
    <w:rsid w:val="00286DE5"/>
    <w:rsid w:val="00287E1C"/>
    <w:rsid w:val="002903DD"/>
    <w:rsid w:val="00290734"/>
    <w:rsid w:val="00290847"/>
    <w:rsid w:val="00290904"/>
    <w:rsid w:val="00290C11"/>
    <w:rsid w:val="00290C9B"/>
    <w:rsid w:val="002910B6"/>
    <w:rsid w:val="002912B9"/>
    <w:rsid w:val="002919E5"/>
    <w:rsid w:val="00291CD6"/>
    <w:rsid w:val="00292081"/>
    <w:rsid w:val="002922B7"/>
    <w:rsid w:val="00292588"/>
    <w:rsid w:val="0029295F"/>
    <w:rsid w:val="00292DCD"/>
    <w:rsid w:val="002930AD"/>
    <w:rsid w:val="002930C5"/>
    <w:rsid w:val="002930F8"/>
    <w:rsid w:val="002931A0"/>
    <w:rsid w:val="002933CC"/>
    <w:rsid w:val="00293579"/>
    <w:rsid w:val="0029397F"/>
    <w:rsid w:val="00293F4A"/>
    <w:rsid w:val="00294127"/>
    <w:rsid w:val="00294BD2"/>
    <w:rsid w:val="00294EE7"/>
    <w:rsid w:val="0029525F"/>
    <w:rsid w:val="00295441"/>
    <w:rsid w:val="00295520"/>
    <w:rsid w:val="0029594D"/>
    <w:rsid w:val="002959EB"/>
    <w:rsid w:val="002965E4"/>
    <w:rsid w:val="002966ED"/>
    <w:rsid w:val="002969B1"/>
    <w:rsid w:val="00296F09"/>
    <w:rsid w:val="00297165"/>
    <w:rsid w:val="00297453"/>
    <w:rsid w:val="002977E3"/>
    <w:rsid w:val="00297A56"/>
    <w:rsid w:val="002A0866"/>
    <w:rsid w:val="002A0A30"/>
    <w:rsid w:val="002A0D34"/>
    <w:rsid w:val="002A0DD8"/>
    <w:rsid w:val="002A1156"/>
    <w:rsid w:val="002A1348"/>
    <w:rsid w:val="002A157A"/>
    <w:rsid w:val="002A16E7"/>
    <w:rsid w:val="002A27CA"/>
    <w:rsid w:val="002A2814"/>
    <w:rsid w:val="002A31FE"/>
    <w:rsid w:val="002A3240"/>
    <w:rsid w:val="002A3253"/>
    <w:rsid w:val="002A3ABB"/>
    <w:rsid w:val="002A3B29"/>
    <w:rsid w:val="002A3B83"/>
    <w:rsid w:val="002A40A0"/>
    <w:rsid w:val="002A425A"/>
    <w:rsid w:val="002A42E0"/>
    <w:rsid w:val="002A462C"/>
    <w:rsid w:val="002A4F20"/>
    <w:rsid w:val="002A4FBB"/>
    <w:rsid w:val="002A5A7C"/>
    <w:rsid w:val="002A5B1A"/>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B3E"/>
    <w:rsid w:val="002B1EFF"/>
    <w:rsid w:val="002B1F09"/>
    <w:rsid w:val="002B2608"/>
    <w:rsid w:val="002B285A"/>
    <w:rsid w:val="002B29D7"/>
    <w:rsid w:val="002B2AF8"/>
    <w:rsid w:val="002B2F18"/>
    <w:rsid w:val="002B323A"/>
    <w:rsid w:val="002B38AB"/>
    <w:rsid w:val="002B39CC"/>
    <w:rsid w:val="002B3A7E"/>
    <w:rsid w:val="002B4088"/>
    <w:rsid w:val="002B4A9D"/>
    <w:rsid w:val="002B578D"/>
    <w:rsid w:val="002B5A2B"/>
    <w:rsid w:val="002B5C09"/>
    <w:rsid w:val="002B60B8"/>
    <w:rsid w:val="002B60DC"/>
    <w:rsid w:val="002B6192"/>
    <w:rsid w:val="002B6394"/>
    <w:rsid w:val="002B6E64"/>
    <w:rsid w:val="002B7094"/>
    <w:rsid w:val="002B7129"/>
    <w:rsid w:val="002B7695"/>
    <w:rsid w:val="002B79D6"/>
    <w:rsid w:val="002B7D32"/>
    <w:rsid w:val="002B7E0F"/>
    <w:rsid w:val="002C0491"/>
    <w:rsid w:val="002C0512"/>
    <w:rsid w:val="002C0B5D"/>
    <w:rsid w:val="002C0CD3"/>
    <w:rsid w:val="002C10B1"/>
    <w:rsid w:val="002C12D5"/>
    <w:rsid w:val="002C135F"/>
    <w:rsid w:val="002C18C0"/>
    <w:rsid w:val="002C1AD7"/>
    <w:rsid w:val="002C1C07"/>
    <w:rsid w:val="002C2724"/>
    <w:rsid w:val="002C2A75"/>
    <w:rsid w:val="002C2F04"/>
    <w:rsid w:val="002C34F0"/>
    <w:rsid w:val="002C3662"/>
    <w:rsid w:val="002C3A41"/>
    <w:rsid w:val="002C3B01"/>
    <w:rsid w:val="002C4359"/>
    <w:rsid w:val="002C451D"/>
    <w:rsid w:val="002C4780"/>
    <w:rsid w:val="002C4863"/>
    <w:rsid w:val="002C4987"/>
    <w:rsid w:val="002C4A5A"/>
    <w:rsid w:val="002C4CE3"/>
    <w:rsid w:val="002C685E"/>
    <w:rsid w:val="002C6CE9"/>
    <w:rsid w:val="002C6DE8"/>
    <w:rsid w:val="002C725A"/>
    <w:rsid w:val="002C742B"/>
    <w:rsid w:val="002C76CB"/>
    <w:rsid w:val="002C783E"/>
    <w:rsid w:val="002C798F"/>
    <w:rsid w:val="002C79B8"/>
    <w:rsid w:val="002C7A57"/>
    <w:rsid w:val="002D0ADC"/>
    <w:rsid w:val="002D14F9"/>
    <w:rsid w:val="002D1C47"/>
    <w:rsid w:val="002D1F4E"/>
    <w:rsid w:val="002D1F7F"/>
    <w:rsid w:val="002D2928"/>
    <w:rsid w:val="002D2D55"/>
    <w:rsid w:val="002D2E8E"/>
    <w:rsid w:val="002D30A0"/>
    <w:rsid w:val="002D32E2"/>
    <w:rsid w:val="002D334A"/>
    <w:rsid w:val="002D35B1"/>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E0326"/>
    <w:rsid w:val="002E1112"/>
    <w:rsid w:val="002E1339"/>
    <w:rsid w:val="002E1819"/>
    <w:rsid w:val="002E1A06"/>
    <w:rsid w:val="002E1BB7"/>
    <w:rsid w:val="002E1DAB"/>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5107"/>
    <w:rsid w:val="002E519C"/>
    <w:rsid w:val="002E5263"/>
    <w:rsid w:val="002E55D2"/>
    <w:rsid w:val="002E570A"/>
    <w:rsid w:val="002E5E0D"/>
    <w:rsid w:val="002E5E59"/>
    <w:rsid w:val="002E68B9"/>
    <w:rsid w:val="002E6DFA"/>
    <w:rsid w:val="002E79BD"/>
    <w:rsid w:val="002E7B6A"/>
    <w:rsid w:val="002F0268"/>
    <w:rsid w:val="002F0740"/>
    <w:rsid w:val="002F0C82"/>
    <w:rsid w:val="002F0E65"/>
    <w:rsid w:val="002F15FC"/>
    <w:rsid w:val="002F164A"/>
    <w:rsid w:val="002F17AD"/>
    <w:rsid w:val="002F18E7"/>
    <w:rsid w:val="002F1A28"/>
    <w:rsid w:val="002F1A7D"/>
    <w:rsid w:val="002F21D6"/>
    <w:rsid w:val="002F2653"/>
    <w:rsid w:val="002F274B"/>
    <w:rsid w:val="002F281F"/>
    <w:rsid w:val="002F2934"/>
    <w:rsid w:val="002F2979"/>
    <w:rsid w:val="002F29AD"/>
    <w:rsid w:val="002F29FB"/>
    <w:rsid w:val="002F3118"/>
    <w:rsid w:val="002F35AB"/>
    <w:rsid w:val="002F3A15"/>
    <w:rsid w:val="002F3B0F"/>
    <w:rsid w:val="002F3EDF"/>
    <w:rsid w:val="002F3F8B"/>
    <w:rsid w:val="002F4559"/>
    <w:rsid w:val="002F45BC"/>
    <w:rsid w:val="002F4A98"/>
    <w:rsid w:val="002F5860"/>
    <w:rsid w:val="002F59FA"/>
    <w:rsid w:val="002F5CE4"/>
    <w:rsid w:val="002F5F05"/>
    <w:rsid w:val="002F60DF"/>
    <w:rsid w:val="002F6259"/>
    <w:rsid w:val="002F69BB"/>
    <w:rsid w:val="002F6CD6"/>
    <w:rsid w:val="002F6E11"/>
    <w:rsid w:val="002F7564"/>
    <w:rsid w:val="002F7A42"/>
    <w:rsid w:val="002F7C96"/>
    <w:rsid w:val="00300D2C"/>
    <w:rsid w:val="003010C6"/>
    <w:rsid w:val="003014D5"/>
    <w:rsid w:val="003014F9"/>
    <w:rsid w:val="00301B84"/>
    <w:rsid w:val="0030219F"/>
    <w:rsid w:val="00302A55"/>
    <w:rsid w:val="00302D0E"/>
    <w:rsid w:val="003032E0"/>
    <w:rsid w:val="00303671"/>
    <w:rsid w:val="00303AF8"/>
    <w:rsid w:val="00303F67"/>
    <w:rsid w:val="00304085"/>
    <w:rsid w:val="0030426C"/>
    <w:rsid w:val="00304272"/>
    <w:rsid w:val="003044B2"/>
    <w:rsid w:val="00304BA5"/>
    <w:rsid w:val="003051A8"/>
    <w:rsid w:val="003052CB"/>
    <w:rsid w:val="003056B1"/>
    <w:rsid w:val="00305CBC"/>
    <w:rsid w:val="00305F6C"/>
    <w:rsid w:val="00306604"/>
    <w:rsid w:val="00306BCD"/>
    <w:rsid w:val="0030725A"/>
    <w:rsid w:val="00310168"/>
    <w:rsid w:val="0031045D"/>
    <w:rsid w:val="00310591"/>
    <w:rsid w:val="003109E6"/>
    <w:rsid w:val="00310E26"/>
    <w:rsid w:val="00310EF9"/>
    <w:rsid w:val="0031108F"/>
    <w:rsid w:val="003110E1"/>
    <w:rsid w:val="0031118C"/>
    <w:rsid w:val="003115D4"/>
    <w:rsid w:val="0031165B"/>
    <w:rsid w:val="0031182B"/>
    <w:rsid w:val="00311A55"/>
    <w:rsid w:val="003123CB"/>
    <w:rsid w:val="00312CD1"/>
    <w:rsid w:val="0031305F"/>
    <w:rsid w:val="00313499"/>
    <w:rsid w:val="003135FC"/>
    <w:rsid w:val="0031406E"/>
    <w:rsid w:val="0031434D"/>
    <w:rsid w:val="00314A51"/>
    <w:rsid w:val="00314C04"/>
    <w:rsid w:val="00315203"/>
    <w:rsid w:val="003154CE"/>
    <w:rsid w:val="0031561B"/>
    <w:rsid w:val="00316A64"/>
    <w:rsid w:val="00316C42"/>
    <w:rsid w:val="00317EC0"/>
    <w:rsid w:val="00320139"/>
    <w:rsid w:val="003204FC"/>
    <w:rsid w:val="003209E2"/>
    <w:rsid w:val="00320CD2"/>
    <w:rsid w:val="00320DF4"/>
    <w:rsid w:val="00320F06"/>
    <w:rsid w:val="00320F1D"/>
    <w:rsid w:val="00321325"/>
    <w:rsid w:val="00321334"/>
    <w:rsid w:val="00321CD2"/>
    <w:rsid w:val="00321D46"/>
    <w:rsid w:val="003226EE"/>
    <w:rsid w:val="00322956"/>
    <w:rsid w:val="00322A0A"/>
    <w:rsid w:val="00322B03"/>
    <w:rsid w:val="00322F4E"/>
    <w:rsid w:val="00323054"/>
    <w:rsid w:val="00323088"/>
    <w:rsid w:val="003230A1"/>
    <w:rsid w:val="0032361C"/>
    <w:rsid w:val="00323F80"/>
    <w:rsid w:val="003248D9"/>
    <w:rsid w:val="00324949"/>
    <w:rsid w:val="00324C3F"/>
    <w:rsid w:val="00324D82"/>
    <w:rsid w:val="003253C6"/>
    <w:rsid w:val="0032570C"/>
    <w:rsid w:val="003259B8"/>
    <w:rsid w:val="003261EB"/>
    <w:rsid w:val="00326222"/>
    <w:rsid w:val="003262E5"/>
    <w:rsid w:val="00326735"/>
    <w:rsid w:val="003269AC"/>
    <w:rsid w:val="00326BB0"/>
    <w:rsid w:val="00326E8E"/>
    <w:rsid w:val="00326F37"/>
    <w:rsid w:val="00327319"/>
    <w:rsid w:val="00327647"/>
    <w:rsid w:val="00327676"/>
    <w:rsid w:val="003279AD"/>
    <w:rsid w:val="00327DD4"/>
    <w:rsid w:val="00330120"/>
    <w:rsid w:val="00330180"/>
    <w:rsid w:val="003302C9"/>
    <w:rsid w:val="00330642"/>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796E"/>
    <w:rsid w:val="00337FBE"/>
    <w:rsid w:val="003402BA"/>
    <w:rsid w:val="0034044E"/>
    <w:rsid w:val="003405E8"/>
    <w:rsid w:val="00340631"/>
    <w:rsid w:val="003408E6"/>
    <w:rsid w:val="0034106F"/>
    <w:rsid w:val="003416A0"/>
    <w:rsid w:val="0034196C"/>
    <w:rsid w:val="00341AAE"/>
    <w:rsid w:val="003421CC"/>
    <w:rsid w:val="003426ED"/>
    <w:rsid w:val="00342818"/>
    <w:rsid w:val="00342E62"/>
    <w:rsid w:val="00342F46"/>
    <w:rsid w:val="003434BE"/>
    <w:rsid w:val="00343D84"/>
    <w:rsid w:val="00343E6F"/>
    <w:rsid w:val="00343F3A"/>
    <w:rsid w:val="003442CD"/>
    <w:rsid w:val="003442F9"/>
    <w:rsid w:val="00344453"/>
    <w:rsid w:val="00345471"/>
    <w:rsid w:val="003455EA"/>
    <w:rsid w:val="00345C38"/>
    <w:rsid w:val="00346044"/>
    <w:rsid w:val="0034643E"/>
    <w:rsid w:val="003464F8"/>
    <w:rsid w:val="003473CE"/>
    <w:rsid w:val="003474F9"/>
    <w:rsid w:val="003478EC"/>
    <w:rsid w:val="00347A55"/>
    <w:rsid w:val="00347DAB"/>
    <w:rsid w:val="00350086"/>
    <w:rsid w:val="0035054C"/>
    <w:rsid w:val="00350911"/>
    <w:rsid w:val="00350FCE"/>
    <w:rsid w:val="00351931"/>
    <w:rsid w:val="00351CDC"/>
    <w:rsid w:val="00351F0F"/>
    <w:rsid w:val="003524B2"/>
    <w:rsid w:val="003526CF"/>
    <w:rsid w:val="00352D23"/>
    <w:rsid w:val="00352D8A"/>
    <w:rsid w:val="00353134"/>
    <w:rsid w:val="00353139"/>
    <w:rsid w:val="00353174"/>
    <w:rsid w:val="003539B9"/>
    <w:rsid w:val="00354355"/>
    <w:rsid w:val="0035481E"/>
    <w:rsid w:val="00354CDD"/>
    <w:rsid w:val="00354FC3"/>
    <w:rsid w:val="003552BF"/>
    <w:rsid w:val="00355650"/>
    <w:rsid w:val="003560EB"/>
    <w:rsid w:val="003561CB"/>
    <w:rsid w:val="00356213"/>
    <w:rsid w:val="0035677A"/>
    <w:rsid w:val="003567C7"/>
    <w:rsid w:val="0035691C"/>
    <w:rsid w:val="00356E5D"/>
    <w:rsid w:val="00357421"/>
    <w:rsid w:val="003576E8"/>
    <w:rsid w:val="00357994"/>
    <w:rsid w:val="0036004B"/>
    <w:rsid w:val="003604BD"/>
    <w:rsid w:val="003604F7"/>
    <w:rsid w:val="003605BA"/>
    <w:rsid w:val="00360675"/>
    <w:rsid w:val="003606D8"/>
    <w:rsid w:val="003612FD"/>
    <w:rsid w:val="003622CB"/>
    <w:rsid w:val="003628F4"/>
    <w:rsid w:val="0036299D"/>
    <w:rsid w:val="0036306A"/>
    <w:rsid w:val="00364628"/>
    <w:rsid w:val="00364BC7"/>
    <w:rsid w:val="00365921"/>
    <w:rsid w:val="00365B1C"/>
    <w:rsid w:val="00365DB3"/>
    <w:rsid w:val="00366295"/>
    <w:rsid w:val="00366317"/>
    <w:rsid w:val="0036634A"/>
    <w:rsid w:val="003663B5"/>
    <w:rsid w:val="003663F5"/>
    <w:rsid w:val="00366756"/>
    <w:rsid w:val="00366DDB"/>
    <w:rsid w:val="00367536"/>
    <w:rsid w:val="0036781E"/>
    <w:rsid w:val="00367832"/>
    <w:rsid w:val="00367DBB"/>
    <w:rsid w:val="00367DDA"/>
    <w:rsid w:val="00367EE5"/>
    <w:rsid w:val="003702A9"/>
    <w:rsid w:val="0037053E"/>
    <w:rsid w:val="00370582"/>
    <w:rsid w:val="00370A22"/>
    <w:rsid w:val="00371063"/>
    <w:rsid w:val="00371423"/>
    <w:rsid w:val="0037181B"/>
    <w:rsid w:val="00371A63"/>
    <w:rsid w:val="00371F4F"/>
    <w:rsid w:val="00372082"/>
    <w:rsid w:val="0037222C"/>
    <w:rsid w:val="003724E7"/>
    <w:rsid w:val="003729F9"/>
    <w:rsid w:val="00372CDB"/>
    <w:rsid w:val="00372EF2"/>
    <w:rsid w:val="003733D9"/>
    <w:rsid w:val="0037348F"/>
    <w:rsid w:val="003734EC"/>
    <w:rsid w:val="003736EC"/>
    <w:rsid w:val="00373E0C"/>
    <w:rsid w:val="00374253"/>
    <w:rsid w:val="003744E9"/>
    <w:rsid w:val="003745A3"/>
    <w:rsid w:val="0037478B"/>
    <w:rsid w:val="0037495F"/>
    <w:rsid w:val="00374AA0"/>
    <w:rsid w:val="00374B8F"/>
    <w:rsid w:val="00374C35"/>
    <w:rsid w:val="00374CA1"/>
    <w:rsid w:val="003753B8"/>
    <w:rsid w:val="00375BF4"/>
    <w:rsid w:val="00375D8B"/>
    <w:rsid w:val="00375E9F"/>
    <w:rsid w:val="003760AC"/>
    <w:rsid w:val="003769E5"/>
    <w:rsid w:val="0037703B"/>
    <w:rsid w:val="00377100"/>
    <w:rsid w:val="0037776E"/>
    <w:rsid w:val="0037796A"/>
    <w:rsid w:val="003801C2"/>
    <w:rsid w:val="003807A8"/>
    <w:rsid w:val="00380A53"/>
    <w:rsid w:val="00380C9E"/>
    <w:rsid w:val="00381106"/>
    <w:rsid w:val="003815E1"/>
    <w:rsid w:val="00381D02"/>
    <w:rsid w:val="00382A1D"/>
    <w:rsid w:val="00383658"/>
    <w:rsid w:val="00383839"/>
    <w:rsid w:val="00383898"/>
    <w:rsid w:val="0038391D"/>
    <w:rsid w:val="00383AAD"/>
    <w:rsid w:val="00383ACB"/>
    <w:rsid w:val="00383C3B"/>
    <w:rsid w:val="00384274"/>
    <w:rsid w:val="00385020"/>
    <w:rsid w:val="003850EC"/>
    <w:rsid w:val="00385289"/>
    <w:rsid w:val="003852EA"/>
    <w:rsid w:val="003857DA"/>
    <w:rsid w:val="0038580B"/>
    <w:rsid w:val="0038692F"/>
    <w:rsid w:val="003869E4"/>
    <w:rsid w:val="00386B35"/>
    <w:rsid w:val="00386BFA"/>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242"/>
    <w:rsid w:val="003943AD"/>
    <w:rsid w:val="003946DC"/>
    <w:rsid w:val="0039481C"/>
    <w:rsid w:val="00394A80"/>
    <w:rsid w:val="00394C6A"/>
    <w:rsid w:val="00395001"/>
    <w:rsid w:val="00395514"/>
    <w:rsid w:val="00395B29"/>
    <w:rsid w:val="00395CCC"/>
    <w:rsid w:val="003969B9"/>
    <w:rsid w:val="00396B2B"/>
    <w:rsid w:val="00396D14"/>
    <w:rsid w:val="00396E36"/>
    <w:rsid w:val="00396FFE"/>
    <w:rsid w:val="003973DA"/>
    <w:rsid w:val="00397407"/>
    <w:rsid w:val="00397C34"/>
    <w:rsid w:val="003A0084"/>
    <w:rsid w:val="003A0091"/>
    <w:rsid w:val="003A015C"/>
    <w:rsid w:val="003A021D"/>
    <w:rsid w:val="003A04C3"/>
    <w:rsid w:val="003A094C"/>
    <w:rsid w:val="003A097E"/>
    <w:rsid w:val="003A0D57"/>
    <w:rsid w:val="003A0EC4"/>
    <w:rsid w:val="003A0FAB"/>
    <w:rsid w:val="003A10A9"/>
    <w:rsid w:val="003A1178"/>
    <w:rsid w:val="003A1C98"/>
    <w:rsid w:val="003A1DFE"/>
    <w:rsid w:val="003A2183"/>
    <w:rsid w:val="003A228E"/>
    <w:rsid w:val="003A26FC"/>
    <w:rsid w:val="003A2718"/>
    <w:rsid w:val="003A2C72"/>
    <w:rsid w:val="003A383F"/>
    <w:rsid w:val="003A3E75"/>
    <w:rsid w:val="003A3FBF"/>
    <w:rsid w:val="003A41C5"/>
    <w:rsid w:val="003A468A"/>
    <w:rsid w:val="003A4CB1"/>
    <w:rsid w:val="003A4E64"/>
    <w:rsid w:val="003A52A9"/>
    <w:rsid w:val="003A546B"/>
    <w:rsid w:val="003A5BF1"/>
    <w:rsid w:val="003A6DCE"/>
    <w:rsid w:val="003A711A"/>
    <w:rsid w:val="003A71DD"/>
    <w:rsid w:val="003A73F9"/>
    <w:rsid w:val="003A79AE"/>
    <w:rsid w:val="003A7A3C"/>
    <w:rsid w:val="003A7B0C"/>
    <w:rsid w:val="003A7F6E"/>
    <w:rsid w:val="003B0016"/>
    <w:rsid w:val="003B0AE8"/>
    <w:rsid w:val="003B0C64"/>
    <w:rsid w:val="003B2019"/>
    <w:rsid w:val="003B211C"/>
    <w:rsid w:val="003B231F"/>
    <w:rsid w:val="003B2660"/>
    <w:rsid w:val="003B28B7"/>
    <w:rsid w:val="003B3B43"/>
    <w:rsid w:val="003B3F9D"/>
    <w:rsid w:val="003B40CF"/>
    <w:rsid w:val="003B418A"/>
    <w:rsid w:val="003B4316"/>
    <w:rsid w:val="003B443B"/>
    <w:rsid w:val="003B4C16"/>
    <w:rsid w:val="003B4DF9"/>
    <w:rsid w:val="003B5491"/>
    <w:rsid w:val="003B5504"/>
    <w:rsid w:val="003B5716"/>
    <w:rsid w:val="003B59E4"/>
    <w:rsid w:val="003B5C26"/>
    <w:rsid w:val="003B5C9D"/>
    <w:rsid w:val="003B5CEB"/>
    <w:rsid w:val="003B6C49"/>
    <w:rsid w:val="003B712D"/>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3640"/>
    <w:rsid w:val="003C387B"/>
    <w:rsid w:val="003C3ACE"/>
    <w:rsid w:val="003C3D09"/>
    <w:rsid w:val="003C40EB"/>
    <w:rsid w:val="003C4268"/>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718E"/>
    <w:rsid w:val="003C736B"/>
    <w:rsid w:val="003C7478"/>
    <w:rsid w:val="003C76E9"/>
    <w:rsid w:val="003C78EB"/>
    <w:rsid w:val="003C78FB"/>
    <w:rsid w:val="003D1122"/>
    <w:rsid w:val="003D141A"/>
    <w:rsid w:val="003D1518"/>
    <w:rsid w:val="003D1C17"/>
    <w:rsid w:val="003D23E8"/>
    <w:rsid w:val="003D2BBA"/>
    <w:rsid w:val="003D2DAC"/>
    <w:rsid w:val="003D2E78"/>
    <w:rsid w:val="003D2EF6"/>
    <w:rsid w:val="003D2F4B"/>
    <w:rsid w:val="003D30D7"/>
    <w:rsid w:val="003D355C"/>
    <w:rsid w:val="003D392A"/>
    <w:rsid w:val="003D3A0C"/>
    <w:rsid w:val="003D3B9C"/>
    <w:rsid w:val="003D3E9E"/>
    <w:rsid w:val="003D3EC8"/>
    <w:rsid w:val="003D3F11"/>
    <w:rsid w:val="003D4037"/>
    <w:rsid w:val="003D4142"/>
    <w:rsid w:val="003D4262"/>
    <w:rsid w:val="003D492D"/>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6AF8"/>
    <w:rsid w:val="003E6C51"/>
    <w:rsid w:val="003E7169"/>
    <w:rsid w:val="003E728E"/>
    <w:rsid w:val="003E7777"/>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43F"/>
    <w:rsid w:val="003F38D6"/>
    <w:rsid w:val="003F3A94"/>
    <w:rsid w:val="003F3E30"/>
    <w:rsid w:val="003F48AF"/>
    <w:rsid w:val="003F4BAB"/>
    <w:rsid w:val="003F4DDF"/>
    <w:rsid w:val="003F4F0B"/>
    <w:rsid w:val="003F614E"/>
    <w:rsid w:val="003F623D"/>
    <w:rsid w:val="003F6CF0"/>
    <w:rsid w:val="003F6F2E"/>
    <w:rsid w:val="003F7067"/>
    <w:rsid w:val="003F734B"/>
    <w:rsid w:val="00400224"/>
    <w:rsid w:val="00400574"/>
    <w:rsid w:val="004005B5"/>
    <w:rsid w:val="00400687"/>
    <w:rsid w:val="00400FC2"/>
    <w:rsid w:val="0040159D"/>
    <w:rsid w:val="00401DE0"/>
    <w:rsid w:val="004024B1"/>
    <w:rsid w:val="0040260F"/>
    <w:rsid w:val="0040268E"/>
    <w:rsid w:val="004027FA"/>
    <w:rsid w:val="00402A09"/>
    <w:rsid w:val="00402D6D"/>
    <w:rsid w:val="00402D8A"/>
    <w:rsid w:val="00402F3F"/>
    <w:rsid w:val="00402FAA"/>
    <w:rsid w:val="00403271"/>
    <w:rsid w:val="004033BE"/>
    <w:rsid w:val="0040368C"/>
    <w:rsid w:val="00403A76"/>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89"/>
    <w:rsid w:val="004063BC"/>
    <w:rsid w:val="00406478"/>
    <w:rsid w:val="00406744"/>
    <w:rsid w:val="00406BF2"/>
    <w:rsid w:val="00406C87"/>
    <w:rsid w:val="00406EEC"/>
    <w:rsid w:val="00407384"/>
    <w:rsid w:val="0040768E"/>
    <w:rsid w:val="00407744"/>
    <w:rsid w:val="004077DA"/>
    <w:rsid w:val="004078A2"/>
    <w:rsid w:val="004078D1"/>
    <w:rsid w:val="004079A4"/>
    <w:rsid w:val="004079B2"/>
    <w:rsid w:val="00407BB9"/>
    <w:rsid w:val="0041003F"/>
    <w:rsid w:val="00410925"/>
    <w:rsid w:val="00410ACD"/>
    <w:rsid w:val="00410DE9"/>
    <w:rsid w:val="00410E81"/>
    <w:rsid w:val="00410F42"/>
    <w:rsid w:val="00410F5E"/>
    <w:rsid w:val="0041135E"/>
    <w:rsid w:val="004117A6"/>
    <w:rsid w:val="0041180C"/>
    <w:rsid w:val="0041245F"/>
    <w:rsid w:val="004125C6"/>
    <w:rsid w:val="00412944"/>
    <w:rsid w:val="00412BC2"/>
    <w:rsid w:val="00412D1A"/>
    <w:rsid w:val="004130E0"/>
    <w:rsid w:val="004130EB"/>
    <w:rsid w:val="00413200"/>
    <w:rsid w:val="00413462"/>
    <w:rsid w:val="004138AF"/>
    <w:rsid w:val="00413BB7"/>
    <w:rsid w:val="00413DA0"/>
    <w:rsid w:val="00413FF0"/>
    <w:rsid w:val="0041413F"/>
    <w:rsid w:val="004143DE"/>
    <w:rsid w:val="00414689"/>
    <w:rsid w:val="00414A19"/>
    <w:rsid w:val="004151F9"/>
    <w:rsid w:val="0041542A"/>
    <w:rsid w:val="004156EC"/>
    <w:rsid w:val="0041623F"/>
    <w:rsid w:val="00416281"/>
    <w:rsid w:val="004162A4"/>
    <w:rsid w:val="004178B9"/>
    <w:rsid w:val="0041793B"/>
    <w:rsid w:val="00417988"/>
    <w:rsid w:val="0041799F"/>
    <w:rsid w:val="00417DEC"/>
    <w:rsid w:val="00420280"/>
    <w:rsid w:val="00420581"/>
    <w:rsid w:val="00420E57"/>
    <w:rsid w:val="00420F39"/>
    <w:rsid w:val="0042113C"/>
    <w:rsid w:val="0042151A"/>
    <w:rsid w:val="004222D4"/>
    <w:rsid w:val="00422477"/>
    <w:rsid w:val="0042247B"/>
    <w:rsid w:val="004224F4"/>
    <w:rsid w:val="00422715"/>
    <w:rsid w:val="00422BF1"/>
    <w:rsid w:val="00422F54"/>
    <w:rsid w:val="00423153"/>
    <w:rsid w:val="004232BA"/>
    <w:rsid w:val="004234DA"/>
    <w:rsid w:val="00423941"/>
    <w:rsid w:val="00423AA1"/>
    <w:rsid w:val="00423F82"/>
    <w:rsid w:val="004242F0"/>
    <w:rsid w:val="0042440F"/>
    <w:rsid w:val="004246A4"/>
    <w:rsid w:val="00424C87"/>
    <w:rsid w:val="00424CE1"/>
    <w:rsid w:val="00424E6C"/>
    <w:rsid w:val="004251B6"/>
    <w:rsid w:val="004252B4"/>
    <w:rsid w:val="0042596D"/>
    <w:rsid w:val="0042598A"/>
    <w:rsid w:val="00425B70"/>
    <w:rsid w:val="00426161"/>
    <w:rsid w:val="00426262"/>
    <w:rsid w:val="00426ACE"/>
    <w:rsid w:val="00426DF0"/>
    <w:rsid w:val="00426FC9"/>
    <w:rsid w:val="00427807"/>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F5B"/>
    <w:rsid w:val="0043508A"/>
    <w:rsid w:val="004351DD"/>
    <w:rsid w:val="0043548E"/>
    <w:rsid w:val="004356D0"/>
    <w:rsid w:val="00435CB4"/>
    <w:rsid w:val="00436020"/>
    <w:rsid w:val="004360B6"/>
    <w:rsid w:val="00436A22"/>
    <w:rsid w:val="00436F57"/>
    <w:rsid w:val="004372F3"/>
    <w:rsid w:val="00437A9D"/>
    <w:rsid w:val="00440018"/>
    <w:rsid w:val="00440391"/>
    <w:rsid w:val="00440475"/>
    <w:rsid w:val="00440705"/>
    <w:rsid w:val="004408BE"/>
    <w:rsid w:val="004408F9"/>
    <w:rsid w:val="00440CD1"/>
    <w:rsid w:val="004411B8"/>
    <w:rsid w:val="00441237"/>
    <w:rsid w:val="00441A1C"/>
    <w:rsid w:val="00441D14"/>
    <w:rsid w:val="0044223C"/>
    <w:rsid w:val="004426FE"/>
    <w:rsid w:val="0044271D"/>
    <w:rsid w:val="004429A8"/>
    <w:rsid w:val="00442CA8"/>
    <w:rsid w:val="00443475"/>
    <w:rsid w:val="004435D7"/>
    <w:rsid w:val="00443761"/>
    <w:rsid w:val="004438C4"/>
    <w:rsid w:val="00443AED"/>
    <w:rsid w:val="00443B11"/>
    <w:rsid w:val="00443FDB"/>
    <w:rsid w:val="004444AB"/>
    <w:rsid w:val="00444668"/>
    <w:rsid w:val="0044466E"/>
    <w:rsid w:val="00444830"/>
    <w:rsid w:val="00444CAE"/>
    <w:rsid w:val="00445D59"/>
    <w:rsid w:val="004460D0"/>
    <w:rsid w:val="00446379"/>
    <w:rsid w:val="004463D6"/>
    <w:rsid w:val="00447520"/>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6225"/>
    <w:rsid w:val="004566E6"/>
    <w:rsid w:val="00456B3B"/>
    <w:rsid w:val="00456C67"/>
    <w:rsid w:val="00456EDA"/>
    <w:rsid w:val="004577EA"/>
    <w:rsid w:val="00457A14"/>
    <w:rsid w:val="00457EEE"/>
    <w:rsid w:val="00460083"/>
    <w:rsid w:val="00460A6E"/>
    <w:rsid w:val="00460F53"/>
    <w:rsid w:val="00461E41"/>
    <w:rsid w:val="00462595"/>
    <w:rsid w:val="00462781"/>
    <w:rsid w:val="00462A55"/>
    <w:rsid w:val="00462BCF"/>
    <w:rsid w:val="00462FDB"/>
    <w:rsid w:val="004631D8"/>
    <w:rsid w:val="004633DA"/>
    <w:rsid w:val="0046359E"/>
    <w:rsid w:val="004639C1"/>
    <w:rsid w:val="00463FD6"/>
    <w:rsid w:val="0046426D"/>
    <w:rsid w:val="0046444B"/>
    <w:rsid w:val="00464E47"/>
    <w:rsid w:val="0046557C"/>
    <w:rsid w:val="004656C4"/>
    <w:rsid w:val="004657C9"/>
    <w:rsid w:val="00465A64"/>
    <w:rsid w:val="00465D4B"/>
    <w:rsid w:val="00466005"/>
    <w:rsid w:val="00466042"/>
    <w:rsid w:val="0046696E"/>
    <w:rsid w:val="00466E30"/>
    <w:rsid w:val="004672B1"/>
    <w:rsid w:val="0046736E"/>
    <w:rsid w:val="004678F1"/>
    <w:rsid w:val="00467D65"/>
    <w:rsid w:val="004703AC"/>
    <w:rsid w:val="004718FD"/>
    <w:rsid w:val="00471C89"/>
    <w:rsid w:val="00471F27"/>
    <w:rsid w:val="00472203"/>
    <w:rsid w:val="00472B2F"/>
    <w:rsid w:val="00472B53"/>
    <w:rsid w:val="00472EEC"/>
    <w:rsid w:val="0047313A"/>
    <w:rsid w:val="00473992"/>
    <w:rsid w:val="004746D0"/>
    <w:rsid w:val="00474CAE"/>
    <w:rsid w:val="00474D4F"/>
    <w:rsid w:val="00475463"/>
    <w:rsid w:val="0047558D"/>
    <w:rsid w:val="0047601B"/>
    <w:rsid w:val="0047601E"/>
    <w:rsid w:val="004763E2"/>
    <w:rsid w:val="0047651B"/>
    <w:rsid w:val="004767EC"/>
    <w:rsid w:val="00477953"/>
    <w:rsid w:val="00477BCB"/>
    <w:rsid w:val="00477E40"/>
    <w:rsid w:val="00480259"/>
    <w:rsid w:val="00480337"/>
    <w:rsid w:val="004804E1"/>
    <w:rsid w:val="0048068F"/>
    <w:rsid w:val="00480967"/>
    <w:rsid w:val="004809DF"/>
    <w:rsid w:val="00480BAF"/>
    <w:rsid w:val="00480FD0"/>
    <w:rsid w:val="004810CC"/>
    <w:rsid w:val="0048113B"/>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3122"/>
    <w:rsid w:val="004836DF"/>
    <w:rsid w:val="00483AF3"/>
    <w:rsid w:val="00484100"/>
    <w:rsid w:val="004841A7"/>
    <w:rsid w:val="004843E0"/>
    <w:rsid w:val="00484642"/>
    <w:rsid w:val="004849D4"/>
    <w:rsid w:val="004854BD"/>
    <w:rsid w:val="004855BC"/>
    <w:rsid w:val="004857CA"/>
    <w:rsid w:val="00485DE8"/>
    <w:rsid w:val="0048603B"/>
    <w:rsid w:val="004864D1"/>
    <w:rsid w:val="0048694F"/>
    <w:rsid w:val="004873C3"/>
    <w:rsid w:val="00487F06"/>
    <w:rsid w:val="004901B6"/>
    <w:rsid w:val="00490366"/>
    <w:rsid w:val="004903C3"/>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78"/>
    <w:rsid w:val="00495455"/>
    <w:rsid w:val="00495796"/>
    <w:rsid w:val="00495809"/>
    <w:rsid w:val="0049589B"/>
    <w:rsid w:val="00495DEA"/>
    <w:rsid w:val="00495E84"/>
    <w:rsid w:val="00496951"/>
    <w:rsid w:val="00496B23"/>
    <w:rsid w:val="00497562"/>
    <w:rsid w:val="00497D47"/>
    <w:rsid w:val="00497FC5"/>
    <w:rsid w:val="004A04DD"/>
    <w:rsid w:val="004A0528"/>
    <w:rsid w:val="004A087A"/>
    <w:rsid w:val="004A088B"/>
    <w:rsid w:val="004A101A"/>
    <w:rsid w:val="004A1423"/>
    <w:rsid w:val="004A148B"/>
    <w:rsid w:val="004A2B4D"/>
    <w:rsid w:val="004A2D8A"/>
    <w:rsid w:val="004A39AE"/>
    <w:rsid w:val="004A40F2"/>
    <w:rsid w:val="004A45F9"/>
    <w:rsid w:val="004A4750"/>
    <w:rsid w:val="004A4A3B"/>
    <w:rsid w:val="004A4F4D"/>
    <w:rsid w:val="004A506A"/>
    <w:rsid w:val="004A5FA9"/>
    <w:rsid w:val="004A61CA"/>
    <w:rsid w:val="004A61DA"/>
    <w:rsid w:val="004A6217"/>
    <w:rsid w:val="004A62D6"/>
    <w:rsid w:val="004A6407"/>
    <w:rsid w:val="004A6A51"/>
    <w:rsid w:val="004A6BB5"/>
    <w:rsid w:val="004A6CD2"/>
    <w:rsid w:val="004A6D90"/>
    <w:rsid w:val="004A7031"/>
    <w:rsid w:val="004A746B"/>
    <w:rsid w:val="004A7AEE"/>
    <w:rsid w:val="004B090C"/>
    <w:rsid w:val="004B0A4A"/>
    <w:rsid w:val="004B1A91"/>
    <w:rsid w:val="004B1FD1"/>
    <w:rsid w:val="004B2086"/>
    <w:rsid w:val="004B2305"/>
    <w:rsid w:val="004B2C2F"/>
    <w:rsid w:val="004B2E59"/>
    <w:rsid w:val="004B3575"/>
    <w:rsid w:val="004B379D"/>
    <w:rsid w:val="004B3947"/>
    <w:rsid w:val="004B3B51"/>
    <w:rsid w:val="004B3DAC"/>
    <w:rsid w:val="004B4CB8"/>
    <w:rsid w:val="004B591E"/>
    <w:rsid w:val="004B597B"/>
    <w:rsid w:val="004B5AC6"/>
    <w:rsid w:val="004B5B55"/>
    <w:rsid w:val="004B5C8D"/>
    <w:rsid w:val="004B5D0B"/>
    <w:rsid w:val="004B5E1C"/>
    <w:rsid w:val="004B60B8"/>
    <w:rsid w:val="004B64D4"/>
    <w:rsid w:val="004B674C"/>
    <w:rsid w:val="004B6890"/>
    <w:rsid w:val="004B6BE3"/>
    <w:rsid w:val="004B705B"/>
    <w:rsid w:val="004B7285"/>
    <w:rsid w:val="004B7691"/>
    <w:rsid w:val="004B7782"/>
    <w:rsid w:val="004B7AE7"/>
    <w:rsid w:val="004B7EDD"/>
    <w:rsid w:val="004C0488"/>
    <w:rsid w:val="004C060B"/>
    <w:rsid w:val="004C0779"/>
    <w:rsid w:val="004C153B"/>
    <w:rsid w:val="004C1AC0"/>
    <w:rsid w:val="004C1AE2"/>
    <w:rsid w:val="004C1B5E"/>
    <w:rsid w:val="004C202E"/>
    <w:rsid w:val="004C206A"/>
    <w:rsid w:val="004C26B7"/>
    <w:rsid w:val="004C2719"/>
    <w:rsid w:val="004C2B1F"/>
    <w:rsid w:val="004C3575"/>
    <w:rsid w:val="004C35E6"/>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60C"/>
    <w:rsid w:val="004D2AAD"/>
    <w:rsid w:val="004D2B77"/>
    <w:rsid w:val="004D39A1"/>
    <w:rsid w:val="004D424C"/>
    <w:rsid w:val="004D44C8"/>
    <w:rsid w:val="004D4829"/>
    <w:rsid w:val="004D4EEC"/>
    <w:rsid w:val="004D546C"/>
    <w:rsid w:val="004D5B01"/>
    <w:rsid w:val="004D5D80"/>
    <w:rsid w:val="004D5DB0"/>
    <w:rsid w:val="004D5E3C"/>
    <w:rsid w:val="004D5EF3"/>
    <w:rsid w:val="004D6483"/>
    <w:rsid w:val="004D6B55"/>
    <w:rsid w:val="004D6EDE"/>
    <w:rsid w:val="004E049F"/>
    <w:rsid w:val="004E0611"/>
    <w:rsid w:val="004E10FB"/>
    <w:rsid w:val="004E1194"/>
    <w:rsid w:val="004E11B5"/>
    <w:rsid w:val="004E1230"/>
    <w:rsid w:val="004E1A74"/>
    <w:rsid w:val="004E2E1D"/>
    <w:rsid w:val="004E2EE5"/>
    <w:rsid w:val="004E2FC6"/>
    <w:rsid w:val="004E32FF"/>
    <w:rsid w:val="004E3429"/>
    <w:rsid w:val="004E34E5"/>
    <w:rsid w:val="004E35E4"/>
    <w:rsid w:val="004E378E"/>
    <w:rsid w:val="004E38AF"/>
    <w:rsid w:val="004E3973"/>
    <w:rsid w:val="004E3F23"/>
    <w:rsid w:val="004E3F4F"/>
    <w:rsid w:val="004E4332"/>
    <w:rsid w:val="004E496E"/>
    <w:rsid w:val="004E49DF"/>
    <w:rsid w:val="004E4C5E"/>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C2B"/>
    <w:rsid w:val="004F1E8F"/>
    <w:rsid w:val="004F2186"/>
    <w:rsid w:val="004F2412"/>
    <w:rsid w:val="004F2474"/>
    <w:rsid w:val="004F24D6"/>
    <w:rsid w:val="004F266A"/>
    <w:rsid w:val="004F28E9"/>
    <w:rsid w:val="004F2952"/>
    <w:rsid w:val="004F37EB"/>
    <w:rsid w:val="004F47A8"/>
    <w:rsid w:val="004F4901"/>
    <w:rsid w:val="004F4C74"/>
    <w:rsid w:val="004F542F"/>
    <w:rsid w:val="004F569A"/>
    <w:rsid w:val="004F58E1"/>
    <w:rsid w:val="004F5C0F"/>
    <w:rsid w:val="004F73FB"/>
    <w:rsid w:val="004F751B"/>
    <w:rsid w:val="004F768B"/>
    <w:rsid w:val="004F7BFF"/>
    <w:rsid w:val="005003FA"/>
    <w:rsid w:val="005003FB"/>
    <w:rsid w:val="00500B8C"/>
    <w:rsid w:val="005012C5"/>
    <w:rsid w:val="005017C0"/>
    <w:rsid w:val="00501881"/>
    <w:rsid w:val="00502DA2"/>
    <w:rsid w:val="00502E1B"/>
    <w:rsid w:val="00502F43"/>
    <w:rsid w:val="00503A02"/>
    <w:rsid w:val="00503D92"/>
    <w:rsid w:val="00503E7F"/>
    <w:rsid w:val="00504035"/>
    <w:rsid w:val="0050435C"/>
    <w:rsid w:val="005045D8"/>
    <w:rsid w:val="00504829"/>
    <w:rsid w:val="00504A63"/>
    <w:rsid w:val="00504B01"/>
    <w:rsid w:val="00504B58"/>
    <w:rsid w:val="00505143"/>
    <w:rsid w:val="00505296"/>
    <w:rsid w:val="005055E4"/>
    <w:rsid w:val="00505D0E"/>
    <w:rsid w:val="00505D30"/>
    <w:rsid w:val="00505E67"/>
    <w:rsid w:val="00505E88"/>
    <w:rsid w:val="00506111"/>
    <w:rsid w:val="005061C4"/>
    <w:rsid w:val="00506349"/>
    <w:rsid w:val="00506518"/>
    <w:rsid w:val="00506552"/>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36D"/>
    <w:rsid w:val="005215F0"/>
    <w:rsid w:val="0052173E"/>
    <w:rsid w:val="00521CC2"/>
    <w:rsid w:val="005221E0"/>
    <w:rsid w:val="0052232E"/>
    <w:rsid w:val="00522397"/>
    <w:rsid w:val="00522A1D"/>
    <w:rsid w:val="00523636"/>
    <w:rsid w:val="0052391C"/>
    <w:rsid w:val="005251DD"/>
    <w:rsid w:val="00525242"/>
    <w:rsid w:val="00525359"/>
    <w:rsid w:val="0052578D"/>
    <w:rsid w:val="00525D52"/>
    <w:rsid w:val="00525ED0"/>
    <w:rsid w:val="00526CD3"/>
    <w:rsid w:val="005271AC"/>
    <w:rsid w:val="0052736F"/>
    <w:rsid w:val="00527D00"/>
    <w:rsid w:val="00530750"/>
    <w:rsid w:val="00530785"/>
    <w:rsid w:val="00530AD1"/>
    <w:rsid w:val="00530E98"/>
    <w:rsid w:val="005313A1"/>
    <w:rsid w:val="005314EA"/>
    <w:rsid w:val="005319F2"/>
    <w:rsid w:val="00531D6E"/>
    <w:rsid w:val="00531F46"/>
    <w:rsid w:val="0053206A"/>
    <w:rsid w:val="00532191"/>
    <w:rsid w:val="005321B3"/>
    <w:rsid w:val="00532293"/>
    <w:rsid w:val="00532734"/>
    <w:rsid w:val="0053312C"/>
    <w:rsid w:val="00533289"/>
    <w:rsid w:val="00533C9B"/>
    <w:rsid w:val="005342F7"/>
    <w:rsid w:val="00534597"/>
    <w:rsid w:val="0053469A"/>
    <w:rsid w:val="00534847"/>
    <w:rsid w:val="005349EA"/>
    <w:rsid w:val="00534CED"/>
    <w:rsid w:val="00534D41"/>
    <w:rsid w:val="00535301"/>
    <w:rsid w:val="0053543F"/>
    <w:rsid w:val="005356F6"/>
    <w:rsid w:val="0053596E"/>
    <w:rsid w:val="00535997"/>
    <w:rsid w:val="00535A57"/>
    <w:rsid w:val="005363B1"/>
    <w:rsid w:val="00536915"/>
    <w:rsid w:val="00536A9C"/>
    <w:rsid w:val="00536B5A"/>
    <w:rsid w:val="00536B6B"/>
    <w:rsid w:val="00536BA9"/>
    <w:rsid w:val="00537422"/>
    <w:rsid w:val="00537438"/>
    <w:rsid w:val="00537683"/>
    <w:rsid w:val="0053773B"/>
    <w:rsid w:val="005377CF"/>
    <w:rsid w:val="00537924"/>
    <w:rsid w:val="005405C4"/>
    <w:rsid w:val="005406A4"/>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0DE"/>
    <w:rsid w:val="0054525B"/>
    <w:rsid w:val="00545557"/>
    <w:rsid w:val="00545A2E"/>
    <w:rsid w:val="00545D01"/>
    <w:rsid w:val="005464AC"/>
    <w:rsid w:val="005465AB"/>
    <w:rsid w:val="0054689E"/>
    <w:rsid w:val="00546C2E"/>
    <w:rsid w:val="0054716E"/>
    <w:rsid w:val="00547189"/>
    <w:rsid w:val="005471DD"/>
    <w:rsid w:val="0054754C"/>
    <w:rsid w:val="00547BC3"/>
    <w:rsid w:val="00547D0B"/>
    <w:rsid w:val="005504D4"/>
    <w:rsid w:val="00550E43"/>
    <w:rsid w:val="00551C93"/>
    <w:rsid w:val="00551ECF"/>
    <w:rsid w:val="0055235E"/>
    <w:rsid w:val="005529BF"/>
    <w:rsid w:val="00552FCF"/>
    <w:rsid w:val="00553081"/>
    <w:rsid w:val="0055374D"/>
    <w:rsid w:val="0055375E"/>
    <w:rsid w:val="00553A6B"/>
    <w:rsid w:val="00553C35"/>
    <w:rsid w:val="00553FB2"/>
    <w:rsid w:val="00554076"/>
    <w:rsid w:val="00554CDC"/>
    <w:rsid w:val="00554ED7"/>
    <w:rsid w:val="0055507D"/>
    <w:rsid w:val="005555B6"/>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137D"/>
    <w:rsid w:val="0056174D"/>
    <w:rsid w:val="00561B68"/>
    <w:rsid w:val="00561FC0"/>
    <w:rsid w:val="00561FDC"/>
    <w:rsid w:val="0056238B"/>
    <w:rsid w:val="00562849"/>
    <w:rsid w:val="005628B0"/>
    <w:rsid w:val="0056290A"/>
    <w:rsid w:val="005633EA"/>
    <w:rsid w:val="00564311"/>
    <w:rsid w:val="00564773"/>
    <w:rsid w:val="0056486B"/>
    <w:rsid w:val="0056499E"/>
    <w:rsid w:val="00564BED"/>
    <w:rsid w:val="00564E58"/>
    <w:rsid w:val="00564FEA"/>
    <w:rsid w:val="00565584"/>
    <w:rsid w:val="0056625C"/>
    <w:rsid w:val="0056632B"/>
    <w:rsid w:val="00566E70"/>
    <w:rsid w:val="00566F02"/>
    <w:rsid w:val="00566F36"/>
    <w:rsid w:val="005673A1"/>
    <w:rsid w:val="005673E0"/>
    <w:rsid w:val="00567880"/>
    <w:rsid w:val="005679B2"/>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8C8"/>
    <w:rsid w:val="00572D72"/>
    <w:rsid w:val="0057305F"/>
    <w:rsid w:val="00573141"/>
    <w:rsid w:val="005735C0"/>
    <w:rsid w:val="005742C2"/>
    <w:rsid w:val="005743E7"/>
    <w:rsid w:val="00574774"/>
    <w:rsid w:val="00574A7B"/>
    <w:rsid w:val="00574B2F"/>
    <w:rsid w:val="005755A0"/>
    <w:rsid w:val="00575F20"/>
    <w:rsid w:val="005762CA"/>
    <w:rsid w:val="00576783"/>
    <w:rsid w:val="00576B1B"/>
    <w:rsid w:val="00576BEF"/>
    <w:rsid w:val="00576C21"/>
    <w:rsid w:val="00576EBA"/>
    <w:rsid w:val="005774A6"/>
    <w:rsid w:val="005774DB"/>
    <w:rsid w:val="00577656"/>
    <w:rsid w:val="00577849"/>
    <w:rsid w:val="00577F5C"/>
    <w:rsid w:val="005806E5"/>
    <w:rsid w:val="00580C92"/>
    <w:rsid w:val="00581AA3"/>
    <w:rsid w:val="00581EB4"/>
    <w:rsid w:val="00581F80"/>
    <w:rsid w:val="0058283F"/>
    <w:rsid w:val="00583151"/>
    <w:rsid w:val="00583C42"/>
    <w:rsid w:val="00583CBF"/>
    <w:rsid w:val="00583E44"/>
    <w:rsid w:val="00583FFA"/>
    <w:rsid w:val="005843B8"/>
    <w:rsid w:val="005844AD"/>
    <w:rsid w:val="00584500"/>
    <w:rsid w:val="00585208"/>
    <w:rsid w:val="00585436"/>
    <w:rsid w:val="00585683"/>
    <w:rsid w:val="0058673A"/>
    <w:rsid w:val="00586A9F"/>
    <w:rsid w:val="00586F53"/>
    <w:rsid w:val="005878FE"/>
    <w:rsid w:val="00587A35"/>
    <w:rsid w:val="00587C28"/>
    <w:rsid w:val="00587DB7"/>
    <w:rsid w:val="005903CA"/>
    <w:rsid w:val="00590436"/>
    <w:rsid w:val="005905BE"/>
    <w:rsid w:val="00590B67"/>
    <w:rsid w:val="005913B3"/>
    <w:rsid w:val="00591517"/>
    <w:rsid w:val="00591EBB"/>
    <w:rsid w:val="005925F3"/>
    <w:rsid w:val="0059283C"/>
    <w:rsid w:val="00592C49"/>
    <w:rsid w:val="00593178"/>
    <w:rsid w:val="005931D7"/>
    <w:rsid w:val="0059325B"/>
    <w:rsid w:val="005933D6"/>
    <w:rsid w:val="00593535"/>
    <w:rsid w:val="00593857"/>
    <w:rsid w:val="0059401A"/>
    <w:rsid w:val="005942DF"/>
    <w:rsid w:val="00594446"/>
    <w:rsid w:val="005945A4"/>
    <w:rsid w:val="0059475B"/>
    <w:rsid w:val="00594C1D"/>
    <w:rsid w:val="0059512E"/>
    <w:rsid w:val="0059570E"/>
    <w:rsid w:val="00596150"/>
    <w:rsid w:val="0059663D"/>
    <w:rsid w:val="00596747"/>
    <w:rsid w:val="005968C5"/>
    <w:rsid w:val="00596A7D"/>
    <w:rsid w:val="00596BF0"/>
    <w:rsid w:val="00596DF4"/>
    <w:rsid w:val="005A0144"/>
    <w:rsid w:val="005A070A"/>
    <w:rsid w:val="005A0B26"/>
    <w:rsid w:val="005A0D22"/>
    <w:rsid w:val="005A0DD9"/>
    <w:rsid w:val="005A0EF5"/>
    <w:rsid w:val="005A1243"/>
    <w:rsid w:val="005A14E6"/>
    <w:rsid w:val="005A1BA8"/>
    <w:rsid w:val="005A1D2D"/>
    <w:rsid w:val="005A1F9F"/>
    <w:rsid w:val="005A2186"/>
    <w:rsid w:val="005A2851"/>
    <w:rsid w:val="005A34E3"/>
    <w:rsid w:val="005A350C"/>
    <w:rsid w:val="005A3535"/>
    <w:rsid w:val="005A3909"/>
    <w:rsid w:val="005A4B84"/>
    <w:rsid w:val="005A4D1B"/>
    <w:rsid w:val="005A523C"/>
    <w:rsid w:val="005A5BB3"/>
    <w:rsid w:val="005A5D7B"/>
    <w:rsid w:val="005A6B81"/>
    <w:rsid w:val="005A6E91"/>
    <w:rsid w:val="005A7195"/>
    <w:rsid w:val="005A7546"/>
    <w:rsid w:val="005A7903"/>
    <w:rsid w:val="005A7DB7"/>
    <w:rsid w:val="005A7E33"/>
    <w:rsid w:val="005B0786"/>
    <w:rsid w:val="005B12C5"/>
    <w:rsid w:val="005B1384"/>
    <w:rsid w:val="005B1571"/>
    <w:rsid w:val="005B1809"/>
    <w:rsid w:val="005B191D"/>
    <w:rsid w:val="005B1A7D"/>
    <w:rsid w:val="005B1BAB"/>
    <w:rsid w:val="005B1DCF"/>
    <w:rsid w:val="005B23C8"/>
    <w:rsid w:val="005B29CF"/>
    <w:rsid w:val="005B2AE0"/>
    <w:rsid w:val="005B2FF1"/>
    <w:rsid w:val="005B331F"/>
    <w:rsid w:val="005B3AC0"/>
    <w:rsid w:val="005B3B04"/>
    <w:rsid w:val="005B3CF4"/>
    <w:rsid w:val="005B408A"/>
    <w:rsid w:val="005B442E"/>
    <w:rsid w:val="005B53AF"/>
    <w:rsid w:val="005B5EE4"/>
    <w:rsid w:val="005B6571"/>
    <w:rsid w:val="005B68B3"/>
    <w:rsid w:val="005B6AFF"/>
    <w:rsid w:val="005B6C71"/>
    <w:rsid w:val="005B70A2"/>
    <w:rsid w:val="005B7AD1"/>
    <w:rsid w:val="005C08BA"/>
    <w:rsid w:val="005C0DCA"/>
    <w:rsid w:val="005C0F18"/>
    <w:rsid w:val="005C133E"/>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4D31"/>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012"/>
    <w:rsid w:val="005D3C5A"/>
    <w:rsid w:val="005D3E32"/>
    <w:rsid w:val="005D46EE"/>
    <w:rsid w:val="005D4B10"/>
    <w:rsid w:val="005D504A"/>
    <w:rsid w:val="005D53A5"/>
    <w:rsid w:val="005D5829"/>
    <w:rsid w:val="005D5D49"/>
    <w:rsid w:val="005D5EC5"/>
    <w:rsid w:val="005D64DA"/>
    <w:rsid w:val="005D7418"/>
    <w:rsid w:val="005D7558"/>
    <w:rsid w:val="005D7909"/>
    <w:rsid w:val="005E0421"/>
    <w:rsid w:val="005E0559"/>
    <w:rsid w:val="005E0668"/>
    <w:rsid w:val="005E0B7F"/>
    <w:rsid w:val="005E0DF3"/>
    <w:rsid w:val="005E1349"/>
    <w:rsid w:val="005E1581"/>
    <w:rsid w:val="005E1D28"/>
    <w:rsid w:val="005E2992"/>
    <w:rsid w:val="005E2AF7"/>
    <w:rsid w:val="005E336C"/>
    <w:rsid w:val="005E3944"/>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DA8"/>
    <w:rsid w:val="005F02F1"/>
    <w:rsid w:val="005F07CD"/>
    <w:rsid w:val="005F0962"/>
    <w:rsid w:val="005F09E6"/>
    <w:rsid w:val="005F0E0A"/>
    <w:rsid w:val="005F0E30"/>
    <w:rsid w:val="005F13AB"/>
    <w:rsid w:val="005F1458"/>
    <w:rsid w:val="005F16BE"/>
    <w:rsid w:val="005F1C83"/>
    <w:rsid w:val="005F1E1A"/>
    <w:rsid w:val="005F2534"/>
    <w:rsid w:val="005F28D3"/>
    <w:rsid w:val="005F2A5D"/>
    <w:rsid w:val="005F2B88"/>
    <w:rsid w:val="005F2BDA"/>
    <w:rsid w:val="005F314F"/>
    <w:rsid w:val="005F31DD"/>
    <w:rsid w:val="005F3421"/>
    <w:rsid w:val="005F4228"/>
    <w:rsid w:val="005F4830"/>
    <w:rsid w:val="005F4A88"/>
    <w:rsid w:val="005F4C62"/>
    <w:rsid w:val="005F50D7"/>
    <w:rsid w:val="005F54BC"/>
    <w:rsid w:val="005F565C"/>
    <w:rsid w:val="005F56AF"/>
    <w:rsid w:val="005F5EDB"/>
    <w:rsid w:val="005F60AE"/>
    <w:rsid w:val="005F683C"/>
    <w:rsid w:val="005F6AA0"/>
    <w:rsid w:val="005F6C58"/>
    <w:rsid w:val="005F7038"/>
    <w:rsid w:val="00601150"/>
    <w:rsid w:val="006011C5"/>
    <w:rsid w:val="00601329"/>
    <w:rsid w:val="00601587"/>
    <w:rsid w:val="0060175B"/>
    <w:rsid w:val="006017E2"/>
    <w:rsid w:val="00601AC5"/>
    <w:rsid w:val="00602678"/>
    <w:rsid w:val="00602A6F"/>
    <w:rsid w:val="00602E76"/>
    <w:rsid w:val="006044B8"/>
    <w:rsid w:val="006044E8"/>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3E6"/>
    <w:rsid w:val="00610C11"/>
    <w:rsid w:val="00611280"/>
    <w:rsid w:val="006118E0"/>
    <w:rsid w:val="00611B52"/>
    <w:rsid w:val="00611B99"/>
    <w:rsid w:val="00611C39"/>
    <w:rsid w:val="00611D8A"/>
    <w:rsid w:val="00612329"/>
    <w:rsid w:val="006125EF"/>
    <w:rsid w:val="00612635"/>
    <w:rsid w:val="00612762"/>
    <w:rsid w:val="006129FE"/>
    <w:rsid w:val="00612BD9"/>
    <w:rsid w:val="00612E97"/>
    <w:rsid w:val="006130C9"/>
    <w:rsid w:val="006131EE"/>
    <w:rsid w:val="0061328F"/>
    <w:rsid w:val="00613633"/>
    <w:rsid w:val="00613651"/>
    <w:rsid w:val="006138A9"/>
    <w:rsid w:val="00613AB3"/>
    <w:rsid w:val="00613DEA"/>
    <w:rsid w:val="00613E66"/>
    <w:rsid w:val="00613E98"/>
    <w:rsid w:val="006141CF"/>
    <w:rsid w:val="00614960"/>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69D"/>
    <w:rsid w:val="00620BF1"/>
    <w:rsid w:val="00620D6A"/>
    <w:rsid w:val="00620D80"/>
    <w:rsid w:val="0062208D"/>
    <w:rsid w:val="00622581"/>
    <w:rsid w:val="00622C67"/>
    <w:rsid w:val="00622FD8"/>
    <w:rsid w:val="00623272"/>
    <w:rsid w:val="006235D5"/>
    <w:rsid w:val="00623744"/>
    <w:rsid w:val="006238C9"/>
    <w:rsid w:val="00623C2A"/>
    <w:rsid w:val="00623D81"/>
    <w:rsid w:val="00623E0D"/>
    <w:rsid w:val="006244DB"/>
    <w:rsid w:val="0062454D"/>
    <w:rsid w:val="00624AA2"/>
    <w:rsid w:val="00624AEA"/>
    <w:rsid w:val="00624DD8"/>
    <w:rsid w:val="00624FE2"/>
    <w:rsid w:val="006253A5"/>
    <w:rsid w:val="00625656"/>
    <w:rsid w:val="006258AE"/>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8C5"/>
    <w:rsid w:val="0063355C"/>
    <w:rsid w:val="00633A1F"/>
    <w:rsid w:val="00633A73"/>
    <w:rsid w:val="006340C7"/>
    <w:rsid w:val="00634138"/>
    <w:rsid w:val="00634485"/>
    <w:rsid w:val="00634511"/>
    <w:rsid w:val="00634890"/>
    <w:rsid w:val="00634D79"/>
    <w:rsid w:val="00634E48"/>
    <w:rsid w:val="00635154"/>
    <w:rsid w:val="006359A6"/>
    <w:rsid w:val="00635B48"/>
    <w:rsid w:val="00635E0E"/>
    <w:rsid w:val="00636140"/>
    <w:rsid w:val="00636448"/>
    <w:rsid w:val="00637086"/>
    <w:rsid w:val="00637B99"/>
    <w:rsid w:val="00637D80"/>
    <w:rsid w:val="00640222"/>
    <w:rsid w:val="006404C5"/>
    <w:rsid w:val="00640727"/>
    <w:rsid w:val="00640AF2"/>
    <w:rsid w:val="0064155A"/>
    <w:rsid w:val="00641564"/>
    <w:rsid w:val="00641BB8"/>
    <w:rsid w:val="006433AB"/>
    <w:rsid w:val="00643765"/>
    <w:rsid w:val="00644195"/>
    <w:rsid w:val="00644293"/>
    <w:rsid w:val="00644DF4"/>
    <w:rsid w:val="006457A5"/>
    <w:rsid w:val="00646958"/>
    <w:rsid w:val="00646DD0"/>
    <w:rsid w:val="00647210"/>
    <w:rsid w:val="006473A5"/>
    <w:rsid w:val="0064794B"/>
    <w:rsid w:val="00647D9F"/>
    <w:rsid w:val="00647F42"/>
    <w:rsid w:val="00650174"/>
    <w:rsid w:val="006505CC"/>
    <w:rsid w:val="006509D6"/>
    <w:rsid w:val="00650E40"/>
    <w:rsid w:val="0065107A"/>
    <w:rsid w:val="006516AF"/>
    <w:rsid w:val="00651985"/>
    <w:rsid w:val="00651AEC"/>
    <w:rsid w:val="00651C21"/>
    <w:rsid w:val="0065218E"/>
    <w:rsid w:val="00652354"/>
    <w:rsid w:val="0065243F"/>
    <w:rsid w:val="00652941"/>
    <w:rsid w:val="00652D14"/>
    <w:rsid w:val="006533C5"/>
    <w:rsid w:val="0065382F"/>
    <w:rsid w:val="0065388C"/>
    <w:rsid w:val="00653CF4"/>
    <w:rsid w:val="0065430C"/>
    <w:rsid w:val="00654562"/>
    <w:rsid w:val="006546AC"/>
    <w:rsid w:val="00654D58"/>
    <w:rsid w:val="00654EE8"/>
    <w:rsid w:val="00655403"/>
    <w:rsid w:val="00655596"/>
    <w:rsid w:val="0065565B"/>
    <w:rsid w:val="00655F4E"/>
    <w:rsid w:val="0065631D"/>
    <w:rsid w:val="0065642B"/>
    <w:rsid w:val="006565A2"/>
    <w:rsid w:val="00656BBE"/>
    <w:rsid w:val="00656CBA"/>
    <w:rsid w:val="00656EB8"/>
    <w:rsid w:val="00657406"/>
    <w:rsid w:val="006578F2"/>
    <w:rsid w:val="00657E72"/>
    <w:rsid w:val="00660118"/>
    <w:rsid w:val="00660136"/>
    <w:rsid w:val="0066098F"/>
    <w:rsid w:val="006612B1"/>
    <w:rsid w:val="00662057"/>
    <w:rsid w:val="0066224A"/>
    <w:rsid w:val="00662493"/>
    <w:rsid w:val="006626D5"/>
    <w:rsid w:val="006627C0"/>
    <w:rsid w:val="00662929"/>
    <w:rsid w:val="006629BF"/>
    <w:rsid w:val="00662A81"/>
    <w:rsid w:val="00662C0B"/>
    <w:rsid w:val="00662D97"/>
    <w:rsid w:val="00662E7F"/>
    <w:rsid w:val="00662FA3"/>
    <w:rsid w:val="0066328F"/>
    <w:rsid w:val="006635DB"/>
    <w:rsid w:val="00663A7D"/>
    <w:rsid w:val="00664060"/>
    <w:rsid w:val="00664069"/>
    <w:rsid w:val="00664658"/>
    <w:rsid w:val="00664C63"/>
    <w:rsid w:val="00664D5D"/>
    <w:rsid w:val="006650E0"/>
    <w:rsid w:val="00665531"/>
    <w:rsid w:val="00665723"/>
    <w:rsid w:val="00665A47"/>
    <w:rsid w:val="00665FF7"/>
    <w:rsid w:val="006662C1"/>
    <w:rsid w:val="0066688F"/>
    <w:rsid w:val="00666CC4"/>
    <w:rsid w:val="00666DA9"/>
    <w:rsid w:val="006673CA"/>
    <w:rsid w:val="006674C9"/>
    <w:rsid w:val="00667975"/>
    <w:rsid w:val="006679BC"/>
    <w:rsid w:val="00667C46"/>
    <w:rsid w:val="00667C5C"/>
    <w:rsid w:val="00667CD4"/>
    <w:rsid w:val="00670240"/>
    <w:rsid w:val="00670A10"/>
    <w:rsid w:val="00670CC2"/>
    <w:rsid w:val="00670FB6"/>
    <w:rsid w:val="006711CB"/>
    <w:rsid w:val="0067124E"/>
    <w:rsid w:val="00671B0E"/>
    <w:rsid w:val="00671F0E"/>
    <w:rsid w:val="00672DE2"/>
    <w:rsid w:val="0067335C"/>
    <w:rsid w:val="00673A51"/>
    <w:rsid w:val="00673A9F"/>
    <w:rsid w:val="00673E2D"/>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97F"/>
    <w:rsid w:val="00677D71"/>
    <w:rsid w:val="0068007F"/>
    <w:rsid w:val="006801D4"/>
    <w:rsid w:val="00680213"/>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22D"/>
    <w:rsid w:val="00684A1C"/>
    <w:rsid w:val="00684A94"/>
    <w:rsid w:val="006852FD"/>
    <w:rsid w:val="006858E4"/>
    <w:rsid w:val="00685AEB"/>
    <w:rsid w:val="00685BAA"/>
    <w:rsid w:val="00686102"/>
    <w:rsid w:val="0068633E"/>
    <w:rsid w:val="00686504"/>
    <w:rsid w:val="00686869"/>
    <w:rsid w:val="006868B0"/>
    <w:rsid w:val="00686FEE"/>
    <w:rsid w:val="006877FA"/>
    <w:rsid w:val="0069069F"/>
    <w:rsid w:val="00690B17"/>
    <w:rsid w:val="00691932"/>
    <w:rsid w:val="00691B81"/>
    <w:rsid w:val="006924DF"/>
    <w:rsid w:val="006925E5"/>
    <w:rsid w:val="00692F64"/>
    <w:rsid w:val="006930D5"/>
    <w:rsid w:val="00693490"/>
    <w:rsid w:val="006937F8"/>
    <w:rsid w:val="00693878"/>
    <w:rsid w:val="00693A79"/>
    <w:rsid w:val="00693E86"/>
    <w:rsid w:val="00694012"/>
    <w:rsid w:val="0069473D"/>
    <w:rsid w:val="00694B3C"/>
    <w:rsid w:val="00694FA3"/>
    <w:rsid w:val="006954FD"/>
    <w:rsid w:val="006957A5"/>
    <w:rsid w:val="006957B1"/>
    <w:rsid w:val="00695E15"/>
    <w:rsid w:val="00696111"/>
    <w:rsid w:val="006961B7"/>
    <w:rsid w:val="0069687F"/>
    <w:rsid w:val="00696E0B"/>
    <w:rsid w:val="00697028"/>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6E5"/>
    <w:rsid w:val="006A29B9"/>
    <w:rsid w:val="006A2DD9"/>
    <w:rsid w:val="006A2F60"/>
    <w:rsid w:val="006A30E8"/>
    <w:rsid w:val="006A313B"/>
    <w:rsid w:val="006A34F0"/>
    <w:rsid w:val="006A3972"/>
    <w:rsid w:val="006A41EF"/>
    <w:rsid w:val="006A440D"/>
    <w:rsid w:val="006A4685"/>
    <w:rsid w:val="006A497F"/>
    <w:rsid w:val="006A4EB1"/>
    <w:rsid w:val="006A52A9"/>
    <w:rsid w:val="006A5322"/>
    <w:rsid w:val="006A5B63"/>
    <w:rsid w:val="006A5B90"/>
    <w:rsid w:val="006A6BEF"/>
    <w:rsid w:val="006A71F6"/>
    <w:rsid w:val="006A7765"/>
    <w:rsid w:val="006A7E8A"/>
    <w:rsid w:val="006B03BE"/>
    <w:rsid w:val="006B0914"/>
    <w:rsid w:val="006B0962"/>
    <w:rsid w:val="006B0C8E"/>
    <w:rsid w:val="006B0F00"/>
    <w:rsid w:val="006B0FB9"/>
    <w:rsid w:val="006B179C"/>
    <w:rsid w:val="006B1DBD"/>
    <w:rsid w:val="006B1DC7"/>
    <w:rsid w:val="006B235C"/>
    <w:rsid w:val="006B2832"/>
    <w:rsid w:val="006B28E8"/>
    <w:rsid w:val="006B298B"/>
    <w:rsid w:val="006B3408"/>
    <w:rsid w:val="006B3655"/>
    <w:rsid w:val="006B39E2"/>
    <w:rsid w:val="006B3CF5"/>
    <w:rsid w:val="006B3F4F"/>
    <w:rsid w:val="006B3FED"/>
    <w:rsid w:val="006B4296"/>
    <w:rsid w:val="006B4664"/>
    <w:rsid w:val="006B49F5"/>
    <w:rsid w:val="006B4B50"/>
    <w:rsid w:val="006B4B70"/>
    <w:rsid w:val="006B4F95"/>
    <w:rsid w:val="006B51F8"/>
    <w:rsid w:val="006B5A35"/>
    <w:rsid w:val="006B5DAA"/>
    <w:rsid w:val="006B5EC8"/>
    <w:rsid w:val="006B6680"/>
    <w:rsid w:val="006B6852"/>
    <w:rsid w:val="006B689F"/>
    <w:rsid w:val="006B6B26"/>
    <w:rsid w:val="006B6FB2"/>
    <w:rsid w:val="006B7467"/>
    <w:rsid w:val="006B77AD"/>
    <w:rsid w:val="006C0274"/>
    <w:rsid w:val="006C140F"/>
    <w:rsid w:val="006C15F0"/>
    <w:rsid w:val="006C184F"/>
    <w:rsid w:val="006C1A39"/>
    <w:rsid w:val="006C1D31"/>
    <w:rsid w:val="006C2036"/>
    <w:rsid w:val="006C2427"/>
    <w:rsid w:val="006C24F6"/>
    <w:rsid w:val="006C2BE2"/>
    <w:rsid w:val="006C2EF9"/>
    <w:rsid w:val="006C2FB3"/>
    <w:rsid w:val="006C3952"/>
    <w:rsid w:val="006C3E4C"/>
    <w:rsid w:val="006C4263"/>
    <w:rsid w:val="006C4797"/>
    <w:rsid w:val="006C49BA"/>
    <w:rsid w:val="006C5127"/>
    <w:rsid w:val="006C53E6"/>
    <w:rsid w:val="006C56AC"/>
    <w:rsid w:val="006C5C5E"/>
    <w:rsid w:val="006C5D6E"/>
    <w:rsid w:val="006C6858"/>
    <w:rsid w:val="006C69FF"/>
    <w:rsid w:val="006C6A74"/>
    <w:rsid w:val="006C6E05"/>
    <w:rsid w:val="006C71F1"/>
    <w:rsid w:val="006C746D"/>
    <w:rsid w:val="006C7581"/>
    <w:rsid w:val="006C767D"/>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972"/>
    <w:rsid w:val="006D4015"/>
    <w:rsid w:val="006D4392"/>
    <w:rsid w:val="006D475D"/>
    <w:rsid w:val="006D4A76"/>
    <w:rsid w:val="006D4D78"/>
    <w:rsid w:val="006D4D7E"/>
    <w:rsid w:val="006D5865"/>
    <w:rsid w:val="006D5B86"/>
    <w:rsid w:val="006D6201"/>
    <w:rsid w:val="006D6A46"/>
    <w:rsid w:val="006D6E39"/>
    <w:rsid w:val="006D6F33"/>
    <w:rsid w:val="006D7140"/>
    <w:rsid w:val="006D71D6"/>
    <w:rsid w:val="006D7EA2"/>
    <w:rsid w:val="006D7EEB"/>
    <w:rsid w:val="006D7F59"/>
    <w:rsid w:val="006E04FE"/>
    <w:rsid w:val="006E0516"/>
    <w:rsid w:val="006E06AC"/>
    <w:rsid w:val="006E06D3"/>
    <w:rsid w:val="006E0836"/>
    <w:rsid w:val="006E1631"/>
    <w:rsid w:val="006E1976"/>
    <w:rsid w:val="006E1BB0"/>
    <w:rsid w:val="006E21E2"/>
    <w:rsid w:val="006E25F7"/>
    <w:rsid w:val="006E276B"/>
    <w:rsid w:val="006E27FE"/>
    <w:rsid w:val="006E33F7"/>
    <w:rsid w:val="006E3C33"/>
    <w:rsid w:val="006E3F77"/>
    <w:rsid w:val="006E410B"/>
    <w:rsid w:val="006E4335"/>
    <w:rsid w:val="006E44EB"/>
    <w:rsid w:val="006E4738"/>
    <w:rsid w:val="006E49FB"/>
    <w:rsid w:val="006E4C49"/>
    <w:rsid w:val="006E4D6F"/>
    <w:rsid w:val="006E55AA"/>
    <w:rsid w:val="006E61FC"/>
    <w:rsid w:val="006E6389"/>
    <w:rsid w:val="006E68E3"/>
    <w:rsid w:val="006E6965"/>
    <w:rsid w:val="006E6ACF"/>
    <w:rsid w:val="006E6CFD"/>
    <w:rsid w:val="006E6E7C"/>
    <w:rsid w:val="006E71A4"/>
    <w:rsid w:val="006E7647"/>
    <w:rsid w:val="006E765F"/>
    <w:rsid w:val="006E79F3"/>
    <w:rsid w:val="006F0727"/>
    <w:rsid w:val="006F091B"/>
    <w:rsid w:val="006F0BAE"/>
    <w:rsid w:val="006F0F3C"/>
    <w:rsid w:val="006F20A0"/>
    <w:rsid w:val="006F2504"/>
    <w:rsid w:val="006F29F5"/>
    <w:rsid w:val="006F2C5A"/>
    <w:rsid w:val="006F3059"/>
    <w:rsid w:val="006F30F8"/>
    <w:rsid w:val="006F3599"/>
    <w:rsid w:val="006F3D42"/>
    <w:rsid w:val="006F3D60"/>
    <w:rsid w:val="006F3F86"/>
    <w:rsid w:val="006F4369"/>
    <w:rsid w:val="006F47A8"/>
    <w:rsid w:val="006F4BE2"/>
    <w:rsid w:val="006F4D1A"/>
    <w:rsid w:val="006F5326"/>
    <w:rsid w:val="006F55F2"/>
    <w:rsid w:val="006F5A73"/>
    <w:rsid w:val="006F5A76"/>
    <w:rsid w:val="006F5AB6"/>
    <w:rsid w:val="006F5AD6"/>
    <w:rsid w:val="006F5F90"/>
    <w:rsid w:val="006F61D7"/>
    <w:rsid w:val="006F6F00"/>
    <w:rsid w:val="006F7279"/>
    <w:rsid w:val="006F7604"/>
    <w:rsid w:val="006F7A70"/>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C28"/>
    <w:rsid w:val="00703D94"/>
    <w:rsid w:val="007042CF"/>
    <w:rsid w:val="0070431A"/>
    <w:rsid w:val="007047FD"/>
    <w:rsid w:val="00704F60"/>
    <w:rsid w:val="00705122"/>
    <w:rsid w:val="0070528E"/>
    <w:rsid w:val="00705291"/>
    <w:rsid w:val="007053D7"/>
    <w:rsid w:val="00705741"/>
    <w:rsid w:val="007059E7"/>
    <w:rsid w:val="00706383"/>
    <w:rsid w:val="007066E2"/>
    <w:rsid w:val="0070684E"/>
    <w:rsid w:val="00707174"/>
    <w:rsid w:val="00707756"/>
    <w:rsid w:val="00707F2D"/>
    <w:rsid w:val="00710016"/>
    <w:rsid w:val="00710255"/>
    <w:rsid w:val="00710841"/>
    <w:rsid w:val="00710A2A"/>
    <w:rsid w:val="00710BCB"/>
    <w:rsid w:val="00710C97"/>
    <w:rsid w:val="007114E9"/>
    <w:rsid w:val="00711574"/>
    <w:rsid w:val="00711743"/>
    <w:rsid w:val="007119CB"/>
    <w:rsid w:val="00711DE7"/>
    <w:rsid w:val="007123ED"/>
    <w:rsid w:val="0071255C"/>
    <w:rsid w:val="00712DF1"/>
    <w:rsid w:val="00712EE0"/>
    <w:rsid w:val="00712FC3"/>
    <w:rsid w:val="00713770"/>
    <w:rsid w:val="00713CE9"/>
    <w:rsid w:val="0071434B"/>
    <w:rsid w:val="007143E0"/>
    <w:rsid w:val="0071494D"/>
    <w:rsid w:val="007149EA"/>
    <w:rsid w:val="007158E0"/>
    <w:rsid w:val="00715F78"/>
    <w:rsid w:val="00716124"/>
    <w:rsid w:val="007161A6"/>
    <w:rsid w:val="00716989"/>
    <w:rsid w:val="007169E1"/>
    <w:rsid w:val="00716F76"/>
    <w:rsid w:val="0071714C"/>
    <w:rsid w:val="00717377"/>
    <w:rsid w:val="00717401"/>
    <w:rsid w:val="00717925"/>
    <w:rsid w:val="00717BD1"/>
    <w:rsid w:val="00717F9A"/>
    <w:rsid w:val="0072056F"/>
    <w:rsid w:val="00720894"/>
    <w:rsid w:val="00720C77"/>
    <w:rsid w:val="00720E0F"/>
    <w:rsid w:val="0072141A"/>
    <w:rsid w:val="00721D05"/>
    <w:rsid w:val="007220B8"/>
    <w:rsid w:val="007221C6"/>
    <w:rsid w:val="00722614"/>
    <w:rsid w:val="007226F6"/>
    <w:rsid w:val="007233B2"/>
    <w:rsid w:val="0072346E"/>
    <w:rsid w:val="00723616"/>
    <w:rsid w:val="00723AE2"/>
    <w:rsid w:val="00723C97"/>
    <w:rsid w:val="00723D0D"/>
    <w:rsid w:val="00723D41"/>
    <w:rsid w:val="00723E45"/>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89E"/>
    <w:rsid w:val="00730974"/>
    <w:rsid w:val="00730A1E"/>
    <w:rsid w:val="007312A1"/>
    <w:rsid w:val="00732266"/>
    <w:rsid w:val="007326DF"/>
    <w:rsid w:val="007328BA"/>
    <w:rsid w:val="00732BF0"/>
    <w:rsid w:val="00732DA8"/>
    <w:rsid w:val="00732FA0"/>
    <w:rsid w:val="007330C3"/>
    <w:rsid w:val="0073311C"/>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238"/>
    <w:rsid w:val="00740494"/>
    <w:rsid w:val="00740788"/>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6F1"/>
    <w:rsid w:val="00746708"/>
    <w:rsid w:val="00747261"/>
    <w:rsid w:val="00747331"/>
    <w:rsid w:val="007478D8"/>
    <w:rsid w:val="00747A64"/>
    <w:rsid w:val="00747F64"/>
    <w:rsid w:val="00747F83"/>
    <w:rsid w:val="007509FF"/>
    <w:rsid w:val="00750C89"/>
    <w:rsid w:val="00750D6F"/>
    <w:rsid w:val="00750E70"/>
    <w:rsid w:val="00750EDD"/>
    <w:rsid w:val="00750F1A"/>
    <w:rsid w:val="00751099"/>
    <w:rsid w:val="00751205"/>
    <w:rsid w:val="00751CAD"/>
    <w:rsid w:val="00752243"/>
    <w:rsid w:val="00752248"/>
    <w:rsid w:val="00752303"/>
    <w:rsid w:val="007523B1"/>
    <w:rsid w:val="00752A67"/>
    <w:rsid w:val="00752E1F"/>
    <w:rsid w:val="00753688"/>
    <w:rsid w:val="00753E3E"/>
    <w:rsid w:val="007540E0"/>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EBE"/>
    <w:rsid w:val="0076308C"/>
    <w:rsid w:val="007631BF"/>
    <w:rsid w:val="007631D9"/>
    <w:rsid w:val="00763638"/>
    <w:rsid w:val="007636B4"/>
    <w:rsid w:val="007637A7"/>
    <w:rsid w:val="007637D6"/>
    <w:rsid w:val="00763954"/>
    <w:rsid w:val="00763C13"/>
    <w:rsid w:val="00763FFA"/>
    <w:rsid w:val="007642A9"/>
    <w:rsid w:val="0076517B"/>
    <w:rsid w:val="00765959"/>
    <w:rsid w:val="00765D9D"/>
    <w:rsid w:val="007661E1"/>
    <w:rsid w:val="00766985"/>
    <w:rsid w:val="00766C69"/>
    <w:rsid w:val="00766F36"/>
    <w:rsid w:val="00767A22"/>
    <w:rsid w:val="00767B3E"/>
    <w:rsid w:val="0077027E"/>
    <w:rsid w:val="00770379"/>
    <w:rsid w:val="00770433"/>
    <w:rsid w:val="007707A0"/>
    <w:rsid w:val="00770A6A"/>
    <w:rsid w:val="00770E25"/>
    <w:rsid w:val="00771077"/>
    <w:rsid w:val="00771842"/>
    <w:rsid w:val="00771858"/>
    <w:rsid w:val="0077206D"/>
    <w:rsid w:val="00772AF2"/>
    <w:rsid w:val="00772BE0"/>
    <w:rsid w:val="00772EB1"/>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46D"/>
    <w:rsid w:val="00775764"/>
    <w:rsid w:val="00775786"/>
    <w:rsid w:val="00775A50"/>
    <w:rsid w:val="00775B91"/>
    <w:rsid w:val="00775EAC"/>
    <w:rsid w:val="00775F47"/>
    <w:rsid w:val="007761AE"/>
    <w:rsid w:val="007762FF"/>
    <w:rsid w:val="00776418"/>
    <w:rsid w:val="0077675A"/>
    <w:rsid w:val="00777064"/>
    <w:rsid w:val="007772B1"/>
    <w:rsid w:val="00777675"/>
    <w:rsid w:val="00777972"/>
    <w:rsid w:val="00777BCE"/>
    <w:rsid w:val="00777BF9"/>
    <w:rsid w:val="00777DC5"/>
    <w:rsid w:val="00777EF8"/>
    <w:rsid w:val="00777F9D"/>
    <w:rsid w:val="00780058"/>
    <w:rsid w:val="00780501"/>
    <w:rsid w:val="00780614"/>
    <w:rsid w:val="00780B64"/>
    <w:rsid w:val="00780BA2"/>
    <w:rsid w:val="00780E96"/>
    <w:rsid w:val="007811A7"/>
    <w:rsid w:val="007812E5"/>
    <w:rsid w:val="007817E0"/>
    <w:rsid w:val="00781905"/>
    <w:rsid w:val="00781CF8"/>
    <w:rsid w:val="00782100"/>
    <w:rsid w:val="00782558"/>
    <w:rsid w:val="00782C2E"/>
    <w:rsid w:val="00782CD2"/>
    <w:rsid w:val="007835F2"/>
    <w:rsid w:val="00784081"/>
    <w:rsid w:val="00784564"/>
    <w:rsid w:val="00784B31"/>
    <w:rsid w:val="00784B9D"/>
    <w:rsid w:val="00784BB6"/>
    <w:rsid w:val="00784FE3"/>
    <w:rsid w:val="0078534B"/>
    <w:rsid w:val="007856ED"/>
    <w:rsid w:val="00785735"/>
    <w:rsid w:val="00786068"/>
    <w:rsid w:val="007860E5"/>
    <w:rsid w:val="00786260"/>
    <w:rsid w:val="00786540"/>
    <w:rsid w:val="0078687F"/>
    <w:rsid w:val="00787527"/>
    <w:rsid w:val="00787662"/>
    <w:rsid w:val="00790297"/>
    <w:rsid w:val="00790A00"/>
    <w:rsid w:val="00790CA5"/>
    <w:rsid w:val="00790CE5"/>
    <w:rsid w:val="007910E7"/>
    <w:rsid w:val="007918D1"/>
    <w:rsid w:val="00791C00"/>
    <w:rsid w:val="00791E3B"/>
    <w:rsid w:val="0079212B"/>
    <w:rsid w:val="007925D7"/>
    <w:rsid w:val="0079262C"/>
    <w:rsid w:val="00792819"/>
    <w:rsid w:val="00792979"/>
    <w:rsid w:val="00792DFF"/>
    <w:rsid w:val="007930FE"/>
    <w:rsid w:val="00793158"/>
    <w:rsid w:val="007931A5"/>
    <w:rsid w:val="00793619"/>
    <w:rsid w:val="00793620"/>
    <w:rsid w:val="00793670"/>
    <w:rsid w:val="00793B5D"/>
    <w:rsid w:val="007940E5"/>
    <w:rsid w:val="00794131"/>
    <w:rsid w:val="007943FF"/>
    <w:rsid w:val="00794540"/>
    <w:rsid w:val="00794939"/>
    <w:rsid w:val="00795322"/>
    <w:rsid w:val="00795DB8"/>
    <w:rsid w:val="00796094"/>
    <w:rsid w:val="00797456"/>
    <w:rsid w:val="00797A18"/>
    <w:rsid w:val="00797B84"/>
    <w:rsid w:val="00797B98"/>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395"/>
    <w:rsid w:val="007A33F1"/>
    <w:rsid w:val="007A356D"/>
    <w:rsid w:val="007A3822"/>
    <w:rsid w:val="007A39A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500"/>
    <w:rsid w:val="007A76CC"/>
    <w:rsid w:val="007A7982"/>
    <w:rsid w:val="007A79DA"/>
    <w:rsid w:val="007A7B0F"/>
    <w:rsid w:val="007A7C89"/>
    <w:rsid w:val="007A7FA3"/>
    <w:rsid w:val="007A7FA6"/>
    <w:rsid w:val="007B01E2"/>
    <w:rsid w:val="007B0311"/>
    <w:rsid w:val="007B0459"/>
    <w:rsid w:val="007B0B8B"/>
    <w:rsid w:val="007B141A"/>
    <w:rsid w:val="007B156B"/>
    <w:rsid w:val="007B1AEE"/>
    <w:rsid w:val="007B1DCE"/>
    <w:rsid w:val="007B1E73"/>
    <w:rsid w:val="007B1EBC"/>
    <w:rsid w:val="007B2194"/>
    <w:rsid w:val="007B21F2"/>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5D2"/>
    <w:rsid w:val="007B6A1B"/>
    <w:rsid w:val="007B6A47"/>
    <w:rsid w:val="007B6AD8"/>
    <w:rsid w:val="007B724F"/>
    <w:rsid w:val="007B7ECA"/>
    <w:rsid w:val="007B7ED2"/>
    <w:rsid w:val="007B7F32"/>
    <w:rsid w:val="007C0467"/>
    <w:rsid w:val="007C0834"/>
    <w:rsid w:val="007C0CC6"/>
    <w:rsid w:val="007C113F"/>
    <w:rsid w:val="007C13B7"/>
    <w:rsid w:val="007C13E3"/>
    <w:rsid w:val="007C1493"/>
    <w:rsid w:val="007C14CC"/>
    <w:rsid w:val="007C1F43"/>
    <w:rsid w:val="007C1FBE"/>
    <w:rsid w:val="007C2056"/>
    <w:rsid w:val="007C250D"/>
    <w:rsid w:val="007C25F3"/>
    <w:rsid w:val="007C2BC5"/>
    <w:rsid w:val="007C2C4B"/>
    <w:rsid w:val="007C31BC"/>
    <w:rsid w:val="007C322D"/>
    <w:rsid w:val="007C323D"/>
    <w:rsid w:val="007C3CC6"/>
    <w:rsid w:val="007C46D7"/>
    <w:rsid w:val="007C4AA6"/>
    <w:rsid w:val="007C500D"/>
    <w:rsid w:val="007C51A5"/>
    <w:rsid w:val="007C6015"/>
    <w:rsid w:val="007C644A"/>
    <w:rsid w:val="007C64DA"/>
    <w:rsid w:val="007C6664"/>
    <w:rsid w:val="007C6691"/>
    <w:rsid w:val="007C673D"/>
    <w:rsid w:val="007C6839"/>
    <w:rsid w:val="007C6991"/>
    <w:rsid w:val="007C6E51"/>
    <w:rsid w:val="007C6F74"/>
    <w:rsid w:val="007C736A"/>
    <w:rsid w:val="007C744C"/>
    <w:rsid w:val="007C74F6"/>
    <w:rsid w:val="007C7ACB"/>
    <w:rsid w:val="007C7DB0"/>
    <w:rsid w:val="007D0B66"/>
    <w:rsid w:val="007D0CD1"/>
    <w:rsid w:val="007D0F53"/>
    <w:rsid w:val="007D11ED"/>
    <w:rsid w:val="007D1283"/>
    <w:rsid w:val="007D151C"/>
    <w:rsid w:val="007D1D94"/>
    <w:rsid w:val="007D2170"/>
    <w:rsid w:val="007D2616"/>
    <w:rsid w:val="007D29F5"/>
    <w:rsid w:val="007D2BC3"/>
    <w:rsid w:val="007D2E2D"/>
    <w:rsid w:val="007D3437"/>
    <w:rsid w:val="007D382E"/>
    <w:rsid w:val="007D3CE4"/>
    <w:rsid w:val="007D43CE"/>
    <w:rsid w:val="007D44BA"/>
    <w:rsid w:val="007D46F7"/>
    <w:rsid w:val="007D4A47"/>
    <w:rsid w:val="007D4FF9"/>
    <w:rsid w:val="007D506C"/>
    <w:rsid w:val="007D5250"/>
    <w:rsid w:val="007D5937"/>
    <w:rsid w:val="007D59B3"/>
    <w:rsid w:val="007D59C9"/>
    <w:rsid w:val="007D5E62"/>
    <w:rsid w:val="007D5FCF"/>
    <w:rsid w:val="007D6583"/>
    <w:rsid w:val="007D66DD"/>
    <w:rsid w:val="007D6867"/>
    <w:rsid w:val="007D6C89"/>
    <w:rsid w:val="007D6D1F"/>
    <w:rsid w:val="007D6E4E"/>
    <w:rsid w:val="007D7725"/>
    <w:rsid w:val="007D7B8B"/>
    <w:rsid w:val="007D7BEF"/>
    <w:rsid w:val="007D7E2B"/>
    <w:rsid w:val="007E02A5"/>
    <w:rsid w:val="007E050D"/>
    <w:rsid w:val="007E1641"/>
    <w:rsid w:val="007E21A3"/>
    <w:rsid w:val="007E22D3"/>
    <w:rsid w:val="007E238F"/>
    <w:rsid w:val="007E24D5"/>
    <w:rsid w:val="007E2DEB"/>
    <w:rsid w:val="007E3092"/>
    <w:rsid w:val="007E30BA"/>
    <w:rsid w:val="007E31E6"/>
    <w:rsid w:val="007E341D"/>
    <w:rsid w:val="007E36A0"/>
    <w:rsid w:val="007E37A7"/>
    <w:rsid w:val="007E3E3F"/>
    <w:rsid w:val="007E3ED1"/>
    <w:rsid w:val="007E4B5E"/>
    <w:rsid w:val="007E4B86"/>
    <w:rsid w:val="007E4CB2"/>
    <w:rsid w:val="007E4CE9"/>
    <w:rsid w:val="007E4D42"/>
    <w:rsid w:val="007E4FC7"/>
    <w:rsid w:val="007E552B"/>
    <w:rsid w:val="007E5F86"/>
    <w:rsid w:val="007E63B0"/>
    <w:rsid w:val="007E63E3"/>
    <w:rsid w:val="007E65A8"/>
    <w:rsid w:val="007E6800"/>
    <w:rsid w:val="007E75A5"/>
    <w:rsid w:val="007E7685"/>
    <w:rsid w:val="007F079E"/>
    <w:rsid w:val="007F1457"/>
    <w:rsid w:val="007F1CB7"/>
    <w:rsid w:val="007F21F8"/>
    <w:rsid w:val="007F2232"/>
    <w:rsid w:val="007F227D"/>
    <w:rsid w:val="007F2377"/>
    <w:rsid w:val="007F245F"/>
    <w:rsid w:val="007F28C5"/>
    <w:rsid w:val="007F2E0E"/>
    <w:rsid w:val="007F3971"/>
    <w:rsid w:val="007F3DA6"/>
    <w:rsid w:val="007F4051"/>
    <w:rsid w:val="007F414D"/>
    <w:rsid w:val="007F41D1"/>
    <w:rsid w:val="007F4423"/>
    <w:rsid w:val="007F4A5E"/>
    <w:rsid w:val="007F4D6F"/>
    <w:rsid w:val="007F4DA5"/>
    <w:rsid w:val="007F502F"/>
    <w:rsid w:val="007F53AA"/>
    <w:rsid w:val="007F54CD"/>
    <w:rsid w:val="007F5569"/>
    <w:rsid w:val="007F581A"/>
    <w:rsid w:val="007F586F"/>
    <w:rsid w:val="007F5CED"/>
    <w:rsid w:val="007F632A"/>
    <w:rsid w:val="007F75A8"/>
    <w:rsid w:val="00801018"/>
    <w:rsid w:val="008011A7"/>
    <w:rsid w:val="0080147A"/>
    <w:rsid w:val="008014D3"/>
    <w:rsid w:val="00801A6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C71"/>
    <w:rsid w:val="00806D9B"/>
    <w:rsid w:val="00807701"/>
    <w:rsid w:val="0080775D"/>
    <w:rsid w:val="008079A9"/>
    <w:rsid w:val="00807D65"/>
    <w:rsid w:val="00807DA0"/>
    <w:rsid w:val="008100D0"/>
    <w:rsid w:val="0081030C"/>
    <w:rsid w:val="00810766"/>
    <w:rsid w:val="008107B0"/>
    <w:rsid w:val="008111D6"/>
    <w:rsid w:val="008114CD"/>
    <w:rsid w:val="008117CC"/>
    <w:rsid w:val="00811E51"/>
    <w:rsid w:val="00812866"/>
    <w:rsid w:val="00812A31"/>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0FB"/>
    <w:rsid w:val="008242D8"/>
    <w:rsid w:val="00824389"/>
    <w:rsid w:val="00824392"/>
    <w:rsid w:val="008245DA"/>
    <w:rsid w:val="008245DE"/>
    <w:rsid w:val="008250F6"/>
    <w:rsid w:val="008256D6"/>
    <w:rsid w:val="0082576A"/>
    <w:rsid w:val="00825FD3"/>
    <w:rsid w:val="00826BFD"/>
    <w:rsid w:val="00827092"/>
    <w:rsid w:val="0082710A"/>
    <w:rsid w:val="00827252"/>
    <w:rsid w:val="00827366"/>
    <w:rsid w:val="008275D9"/>
    <w:rsid w:val="00827A68"/>
    <w:rsid w:val="008301B2"/>
    <w:rsid w:val="008306AF"/>
    <w:rsid w:val="00830EC9"/>
    <w:rsid w:val="00831146"/>
    <w:rsid w:val="008312E0"/>
    <w:rsid w:val="00831D36"/>
    <w:rsid w:val="00831DA4"/>
    <w:rsid w:val="00831EB3"/>
    <w:rsid w:val="00831F95"/>
    <w:rsid w:val="00831FA8"/>
    <w:rsid w:val="00831FBF"/>
    <w:rsid w:val="008320A5"/>
    <w:rsid w:val="00832290"/>
    <w:rsid w:val="00832810"/>
    <w:rsid w:val="00832858"/>
    <w:rsid w:val="00832E2C"/>
    <w:rsid w:val="00833070"/>
    <w:rsid w:val="008330EA"/>
    <w:rsid w:val="008331B6"/>
    <w:rsid w:val="008344F9"/>
    <w:rsid w:val="008345ED"/>
    <w:rsid w:val="00835248"/>
    <w:rsid w:val="00835927"/>
    <w:rsid w:val="00835988"/>
    <w:rsid w:val="00835CDC"/>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BE"/>
    <w:rsid w:val="008414EC"/>
    <w:rsid w:val="00841867"/>
    <w:rsid w:val="00841895"/>
    <w:rsid w:val="00841E4A"/>
    <w:rsid w:val="008422EC"/>
    <w:rsid w:val="00842C7F"/>
    <w:rsid w:val="00842FFF"/>
    <w:rsid w:val="0084361F"/>
    <w:rsid w:val="00843F27"/>
    <w:rsid w:val="00844279"/>
    <w:rsid w:val="0084429F"/>
    <w:rsid w:val="008448E0"/>
    <w:rsid w:val="00844916"/>
    <w:rsid w:val="00844B07"/>
    <w:rsid w:val="00844C6C"/>
    <w:rsid w:val="00845238"/>
    <w:rsid w:val="0084558E"/>
    <w:rsid w:val="00845969"/>
    <w:rsid w:val="00845A61"/>
    <w:rsid w:val="00845A7A"/>
    <w:rsid w:val="008465C6"/>
    <w:rsid w:val="008467B8"/>
    <w:rsid w:val="008469EE"/>
    <w:rsid w:val="00847359"/>
    <w:rsid w:val="008474F9"/>
    <w:rsid w:val="00847A4A"/>
    <w:rsid w:val="00850321"/>
    <w:rsid w:val="008505AA"/>
    <w:rsid w:val="0085064A"/>
    <w:rsid w:val="008513EE"/>
    <w:rsid w:val="00851822"/>
    <w:rsid w:val="00851C51"/>
    <w:rsid w:val="00851E2C"/>
    <w:rsid w:val="008522D2"/>
    <w:rsid w:val="0085245C"/>
    <w:rsid w:val="0085253C"/>
    <w:rsid w:val="008526EF"/>
    <w:rsid w:val="008527A8"/>
    <w:rsid w:val="00852896"/>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DA3"/>
    <w:rsid w:val="00861EF3"/>
    <w:rsid w:val="00862127"/>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3ED"/>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2B6"/>
    <w:rsid w:val="00870A49"/>
    <w:rsid w:val="00870B23"/>
    <w:rsid w:val="00870DC0"/>
    <w:rsid w:val="00871343"/>
    <w:rsid w:val="00871372"/>
    <w:rsid w:val="00871490"/>
    <w:rsid w:val="0087151A"/>
    <w:rsid w:val="008716B7"/>
    <w:rsid w:val="0087187C"/>
    <w:rsid w:val="008718A2"/>
    <w:rsid w:val="008718F3"/>
    <w:rsid w:val="00871A0A"/>
    <w:rsid w:val="00872A08"/>
    <w:rsid w:val="0087324A"/>
    <w:rsid w:val="008741A6"/>
    <w:rsid w:val="00874233"/>
    <w:rsid w:val="00874368"/>
    <w:rsid w:val="008744AE"/>
    <w:rsid w:val="00874AE4"/>
    <w:rsid w:val="00874F99"/>
    <w:rsid w:val="008756FA"/>
    <w:rsid w:val="008765F6"/>
    <w:rsid w:val="00876610"/>
    <w:rsid w:val="00876B6F"/>
    <w:rsid w:val="00876E10"/>
    <w:rsid w:val="00876E2A"/>
    <w:rsid w:val="00876E5C"/>
    <w:rsid w:val="00877BB0"/>
    <w:rsid w:val="00877DA5"/>
    <w:rsid w:val="00877F14"/>
    <w:rsid w:val="00880852"/>
    <w:rsid w:val="008814C5"/>
    <w:rsid w:val="00881598"/>
    <w:rsid w:val="00881F95"/>
    <w:rsid w:val="00882C30"/>
    <w:rsid w:val="00882F26"/>
    <w:rsid w:val="008831C0"/>
    <w:rsid w:val="0088321F"/>
    <w:rsid w:val="0088335C"/>
    <w:rsid w:val="00883415"/>
    <w:rsid w:val="00883602"/>
    <w:rsid w:val="00883644"/>
    <w:rsid w:val="008838AA"/>
    <w:rsid w:val="00883ABD"/>
    <w:rsid w:val="00883C9C"/>
    <w:rsid w:val="008842F0"/>
    <w:rsid w:val="00884B2B"/>
    <w:rsid w:val="008851BF"/>
    <w:rsid w:val="0088574B"/>
    <w:rsid w:val="0088594E"/>
    <w:rsid w:val="0088649D"/>
    <w:rsid w:val="0088649F"/>
    <w:rsid w:val="0088664D"/>
    <w:rsid w:val="00886768"/>
    <w:rsid w:val="00886E26"/>
    <w:rsid w:val="00886FD5"/>
    <w:rsid w:val="008875A6"/>
    <w:rsid w:val="008876FD"/>
    <w:rsid w:val="00887A19"/>
    <w:rsid w:val="00887E13"/>
    <w:rsid w:val="00890136"/>
    <w:rsid w:val="00890205"/>
    <w:rsid w:val="00890917"/>
    <w:rsid w:val="00890E19"/>
    <w:rsid w:val="0089166A"/>
    <w:rsid w:val="0089181D"/>
    <w:rsid w:val="00891830"/>
    <w:rsid w:val="0089193E"/>
    <w:rsid w:val="00891A3B"/>
    <w:rsid w:val="008920D1"/>
    <w:rsid w:val="0089272F"/>
    <w:rsid w:val="00892774"/>
    <w:rsid w:val="008929EC"/>
    <w:rsid w:val="00892AFC"/>
    <w:rsid w:val="00892B45"/>
    <w:rsid w:val="00892C37"/>
    <w:rsid w:val="0089336B"/>
    <w:rsid w:val="00893451"/>
    <w:rsid w:val="00893609"/>
    <w:rsid w:val="00893A8F"/>
    <w:rsid w:val="00894CBB"/>
    <w:rsid w:val="00894DC7"/>
    <w:rsid w:val="008950DB"/>
    <w:rsid w:val="008950DD"/>
    <w:rsid w:val="0089531A"/>
    <w:rsid w:val="00895B09"/>
    <w:rsid w:val="00895D8A"/>
    <w:rsid w:val="00895E48"/>
    <w:rsid w:val="008964EA"/>
    <w:rsid w:val="0089689B"/>
    <w:rsid w:val="00896DB8"/>
    <w:rsid w:val="0089723B"/>
    <w:rsid w:val="008978A4"/>
    <w:rsid w:val="00897EE1"/>
    <w:rsid w:val="008A040A"/>
    <w:rsid w:val="008A06A4"/>
    <w:rsid w:val="008A07E4"/>
    <w:rsid w:val="008A0B47"/>
    <w:rsid w:val="008A1390"/>
    <w:rsid w:val="008A1FD4"/>
    <w:rsid w:val="008A267B"/>
    <w:rsid w:val="008A2762"/>
    <w:rsid w:val="008A29B1"/>
    <w:rsid w:val="008A29CE"/>
    <w:rsid w:val="008A2C94"/>
    <w:rsid w:val="008A3319"/>
    <w:rsid w:val="008A3331"/>
    <w:rsid w:val="008A353E"/>
    <w:rsid w:val="008A372C"/>
    <w:rsid w:val="008A3B8A"/>
    <w:rsid w:val="008A3D48"/>
    <w:rsid w:val="008A3E74"/>
    <w:rsid w:val="008A3FF9"/>
    <w:rsid w:val="008A4221"/>
    <w:rsid w:val="008A433B"/>
    <w:rsid w:val="008A4488"/>
    <w:rsid w:val="008A47EA"/>
    <w:rsid w:val="008A4873"/>
    <w:rsid w:val="008A4B7C"/>
    <w:rsid w:val="008A5B0A"/>
    <w:rsid w:val="008A622A"/>
    <w:rsid w:val="008A6446"/>
    <w:rsid w:val="008A6AD5"/>
    <w:rsid w:val="008A78C5"/>
    <w:rsid w:val="008B0019"/>
    <w:rsid w:val="008B00B8"/>
    <w:rsid w:val="008B05B4"/>
    <w:rsid w:val="008B0668"/>
    <w:rsid w:val="008B0908"/>
    <w:rsid w:val="008B0998"/>
    <w:rsid w:val="008B0B57"/>
    <w:rsid w:val="008B11CC"/>
    <w:rsid w:val="008B1339"/>
    <w:rsid w:val="008B1ACF"/>
    <w:rsid w:val="008B1DD6"/>
    <w:rsid w:val="008B225B"/>
    <w:rsid w:val="008B244C"/>
    <w:rsid w:val="008B26F2"/>
    <w:rsid w:val="008B2966"/>
    <w:rsid w:val="008B3120"/>
    <w:rsid w:val="008B31C8"/>
    <w:rsid w:val="008B34DD"/>
    <w:rsid w:val="008B39BD"/>
    <w:rsid w:val="008B42B3"/>
    <w:rsid w:val="008B5001"/>
    <w:rsid w:val="008B555A"/>
    <w:rsid w:val="008B63C9"/>
    <w:rsid w:val="008B6925"/>
    <w:rsid w:val="008B700A"/>
    <w:rsid w:val="008B71B5"/>
    <w:rsid w:val="008B7526"/>
    <w:rsid w:val="008C01A1"/>
    <w:rsid w:val="008C1343"/>
    <w:rsid w:val="008C17D2"/>
    <w:rsid w:val="008C1D55"/>
    <w:rsid w:val="008C201B"/>
    <w:rsid w:val="008C238A"/>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DDA"/>
    <w:rsid w:val="008C5E44"/>
    <w:rsid w:val="008C5E77"/>
    <w:rsid w:val="008C5EA1"/>
    <w:rsid w:val="008C5ECF"/>
    <w:rsid w:val="008C5F46"/>
    <w:rsid w:val="008C6296"/>
    <w:rsid w:val="008C64BD"/>
    <w:rsid w:val="008C6998"/>
    <w:rsid w:val="008C737C"/>
    <w:rsid w:val="008C7579"/>
    <w:rsid w:val="008C7934"/>
    <w:rsid w:val="008C7D57"/>
    <w:rsid w:val="008D048E"/>
    <w:rsid w:val="008D06DD"/>
    <w:rsid w:val="008D112A"/>
    <w:rsid w:val="008D12C0"/>
    <w:rsid w:val="008D13C3"/>
    <w:rsid w:val="008D1526"/>
    <w:rsid w:val="008D15E0"/>
    <w:rsid w:val="008D17C4"/>
    <w:rsid w:val="008D2354"/>
    <w:rsid w:val="008D2AE1"/>
    <w:rsid w:val="008D2B26"/>
    <w:rsid w:val="008D326D"/>
    <w:rsid w:val="008D3FE4"/>
    <w:rsid w:val="008D420E"/>
    <w:rsid w:val="008D48AF"/>
    <w:rsid w:val="008D4B3D"/>
    <w:rsid w:val="008D4CA9"/>
    <w:rsid w:val="008D4DA4"/>
    <w:rsid w:val="008D535D"/>
    <w:rsid w:val="008D564E"/>
    <w:rsid w:val="008D589C"/>
    <w:rsid w:val="008D5C72"/>
    <w:rsid w:val="008D5D05"/>
    <w:rsid w:val="008D5E09"/>
    <w:rsid w:val="008D6050"/>
    <w:rsid w:val="008D68C3"/>
    <w:rsid w:val="008D6997"/>
    <w:rsid w:val="008D7437"/>
    <w:rsid w:val="008D7678"/>
    <w:rsid w:val="008D773B"/>
    <w:rsid w:val="008D7748"/>
    <w:rsid w:val="008D7D66"/>
    <w:rsid w:val="008D7EDA"/>
    <w:rsid w:val="008D7FA9"/>
    <w:rsid w:val="008E00F5"/>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556"/>
    <w:rsid w:val="008E5682"/>
    <w:rsid w:val="008E5A39"/>
    <w:rsid w:val="008E628A"/>
    <w:rsid w:val="008E628E"/>
    <w:rsid w:val="008E6CEB"/>
    <w:rsid w:val="008E6EBA"/>
    <w:rsid w:val="008E7111"/>
    <w:rsid w:val="008E7E58"/>
    <w:rsid w:val="008F02C3"/>
    <w:rsid w:val="008F02CF"/>
    <w:rsid w:val="008F05DF"/>
    <w:rsid w:val="008F0748"/>
    <w:rsid w:val="008F0CD9"/>
    <w:rsid w:val="008F1368"/>
    <w:rsid w:val="008F16AC"/>
    <w:rsid w:val="008F1EC6"/>
    <w:rsid w:val="008F2521"/>
    <w:rsid w:val="008F2858"/>
    <w:rsid w:val="008F2A72"/>
    <w:rsid w:val="008F2E51"/>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350"/>
    <w:rsid w:val="008F5667"/>
    <w:rsid w:val="008F5901"/>
    <w:rsid w:val="008F5EEB"/>
    <w:rsid w:val="008F6A7E"/>
    <w:rsid w:val="008F6BA9"/>
    <w:rsid w:val="008F6C4A"/>
    <w:rsid w:val="008F6C75"/>
    <w:rsid w:val="008F6D10"/>
    <w:rsid w:val="008F6E71"/>
    <w:rsid w:val="008F73C7"/>
    <w:rsid w:val="008F7612"/>
    <w:rsid w:val="008F7B8B"/>
    <w:rsid w:val="008F7BA2"/>
    <w:rsid w:val="008F7F44"/>
    <w:rsid w:val="00900B60"/>
    <w:rsid w:val="00900F9F"/>
    <w:rsid w:val="00901261"/>
    <w:rsid w:val="009012A7"/>
    <w:rsid w:val="00901F18"/>
    <w:rsid w:val="009020DA"/>
    <w:rsid w:val="009022B6"/>
    <w:rsid w:val="00902410"/>
    <w:rsid w:val="009025D7"/>
    <w:rsid w:val="0090264B"/>
    <w:rsid w:val="009027DB"/>
    <w:rsid w:val="00902A0B"/>
    <w:rsid w:val="00902C87"/>
    <w:rsid w:val="00902CD7"/>
    <w:rsid w:val="009030D7"/>
    <w:rsid w:val="009031D0"/>
    <w:rsid w:val="009034A5"/>
    <w:rsid w:val="00903B60"/>
    <w:rsid w:val="00903FCC"/>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188"/>
    <w:rsid w:val="00911D17"/>
    <w:rsid w:val="00911E3E"/>
    <w:rsid w:val="00911F90"/>
    <w:rsid w:val="009122A7"/>
    <w:rsid w:val="009123D8"/>
    <w:rsid w:val="00912424"/>
    <w:rsid w:val="009129C6"/>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B7D"/>
    <w:rsid w:val="00922BAC"/>
    <w:rsid w:val="00923009"/>
    <w:rsid w:val="0092332E"/>
    <w:rsid w:val="00923640"/>
    <w:rsid w:val="00923900"/>
    <w:rsid w:val="00923E33"/>
    <w:rsid w:val="00923E4E"/>
    <w:rsid w:val="00923E89"/>
    <w:rsid w:val="009246E5"/>
    <w:rsid w:val="00924CC6"/>
    <w:rsid w:val="00925B6A"/>
    <w:rsid w:val="009262F9"/>
    <w:rsid w:val="00926554"/>
    <w:rsid w:val="00926B8B"/>
    <w:rsid w:val="00926C88"/>
    <w:rsid w:val="00926DDC"/>
    <w:rsid w:val="00927525"/>
    <w:rsid w:val="00927577"/>
    <w:rsid w:val="00927999"/>
    <w:rsid w:val="00927AFB"/>
    <w:rsid w:val="00927BD5"/>
    <w:rsid w:val="00931194"/>
    <w:rsid w:val="0093124D"/>
    <w:rsid w:val="009314FE"/>
    <w:rsid w:val="009317DB"/>
    <w:rsid w:val="00931A1C"/>
    <w:rsid w:val="00931B77"/>
    <w:rsid w:val="0093204F"/>
    <w:rsid w:val="009332D9"/>
    <w:rsid w:val="009337B5"/>
    <w:rsid w:val="00933898"/>
    <w:rsid w:val="00933F8F"/>
    <w:rsid w:val="00934200"/>
    <w:rsid w:val="0093427C"/>
    <w:rsid w:val="009348FC"/>
    <w:rsid w:val="00934F5F"/>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92A"/>
    <w:rsid w:val="00942934"/>
    <w:rsid w:val="00942B5A"/>
    <w:rsid w:val="009430A6"/>
    <w:rsid w:val="00943276"/>
    <w:rsid w:val="0094327C"/>
    <w:rsid w:val="00943778"/>
    <w:rsid w:val="009437EF"/>
    <w:rsid w:val="00943954"/>
    <w:rsid w:val="00943A1C"/>
    <w:rsid w:val="00943BBB"/>
    <w:rsid w:val="00944019"/>
    <w:rsid w:val="009441B1"/>
    <w:rsid w:val="0094430C"/>
    <w:rsid w:val="009444FD"/>
    <w:rsid w:val="00944D4B"/>
    <w:rsid w:val="00944F4A"/>
    <w:rsid w:val="00944FCF"/>
    <w:rsid w:val="009455A8"/>
    <w:rsid w:val="009457EF"/>
    <w:rsid w:val="00945967"/>
    <w:rsid w:val="00945F01"/>
    <w:rsid w:val="00945F96"/>
    <w:rsid w:val="0094607C"/>
    <w:rsid w:val="00946543"/>
    <w:rsid w:val="00946719"/>
    <w:rsid w:val="009467DC"/>
    <w:rsid w:val="00946A34"/>
    <w:rsid w:val="00947988"/>
    <w:rsid w:val="00947A83"/>
    <w:rsid w:val="00947C72"/>
    <w:rsid w:val="00947CF2"/>
    <w:rsid w:val="00947E30"/>
    <w:rsid w:val="00947EE6"/>
    <w:rsid w:val="009507C2"/>
    <w:rsid w:val="00950BCA"/>
    <w:rsid w:val="00950F35"/>
    <w:rsid w:val="0095150B"/>
    <w:rsid w:val="00952097"/>
    <w:rsid w:val="00952203"/>
    <w:rsid w:val="009523D7"/>
    <w:rsid w:val="00952DFE"/>
    <w:rsid w:val="0095302E"/>
    <w:rsid w:val="00953741"/>
    <w:rsid w:val="009537A0"/>
    <w:rsid w:val="00953838"/>
    <w:rsid w:val="009539AE"/>
    <w:rsid w:val="00953A6E"/>
    <w:rsid w:val="00953FC7"/>
    <w:rsid w:val="009548C2"/>
    <w:rsid w:val="009548CA"/>
    <w:rsid w:val="00955F29"/>
    <w:rsid w:val="00955FE5"/>
    <w:rsid w:val="00956D75"/>
    <w:rsid w:val="00956E00"/>
    <w:rsid w:val="0095717E"/>
    <w:rsid w:val="009577C2"/>
    <w:rsid w:val="009579DF"/>
    <w:rsid w:val="00957D2F"/>
    <w:rsid w:val="00957D35"/>
    <w:rsid w:val="00957D4B"/>
    <w:rsid w:val="00960B3A"/>
    <w:rsid w:val="00960B9B"/>
    <w:rsid w:val="00960D00"/>
    <w:rsid w:val="00960D7B"/>
    <w:rsid w:val="00960DC7"/>
    <w:rsid w:val="009611D1"/>
    <w:rsid w:val="009613A2"/>
    <w:rsid w:val="00961429"/>
    <w:rsid w:val="00961B82"/>
    <w:rsid w:val="00961CA2"/>
    <w:rsid w:val="00961DB2"/>
    <w:rsid w:val="00962058"/>
    <w:rsid w:val="009620CF"/>
    <w:rsid w:val="009621DF"/>
    <w:rsid w:val="00962209"/>
    <w:rsid w:val="00962462"/>
    <w:rsid w:val="009625FE"/>
    <w:rsid w:val="009626F1"/>
    <w:rsid w:val="00962A1E"/>
    <w:rsid w:val="00962B7C"/>
    <w:rsid w:val="00962E80"/>
    <w:rsid w:val="00962E8C"/>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051"/>
    <w:rsid w:val="0097025E"/>
    <w:rsid w:val="00970496"/>
    <w:rsid w:val="00970897"/>
    <w:rsid w:val="00970E84"/>
    <w:rsid w:val="00970EA0"/>
    <w:rsid w:val="00971350"/>
    <w:rsid w:val="009717ED"/>
    <w:rsid w:val="00971B75"/>
    <w:rsid w:val="0097283E"/>
    <w:rsid w:val="009728ED"/>
    <w:rsid w:val="00972F05"/>
    <w:rsid w:val="009739DD"/>
    <w:rsid w:val="009739F6"/>
    <w:rsid w:val="00973BFE"/>
    <w:rsid w:val="00973BFF"/>
    <w:rsid w:val="00973C3D"/>
    <w:rsid w:val="00973D02"/>
    <w:rsid w:val="00974465"/>
    <w:rsid w:val="00974498"/>
    <w:rsid w:val="009749E3"/>
    <w:rsid w:val="00975616"/>
    <w:rsid w:val="0097580B"/>
    <w:rsid w:val="00975EB9"/>
    <w:rsid w:val="0097644F"/>
    <w:rsid w:val="009776B8"/>
    <w:rsid w:val="00977756"/>
    <w:rsid w:val="00977934"/>
    <w:rsid w:val="00977935"/>
    <w:rsid w:val="00977C10"/>
    <w:rsid w:val="00977EBC"/>
    <w:rsid w:val="009805B5"/>
    <w:rsid w:val="009805DC"/>
    <w:rsid w:val="00980E78"/>
    <w:rsid w:val="009813F7"/>
    <w:rsid w:val="00981DD0"/>
    <w:rsid w:val="009823F1"/>
    <w:rsid w:val="00982507"/>
    <w:rsid w:val="009827C2"/>
    <w:rsid w:val="00982EE5"/>
    <w:rsid w:val="0098313A"/>
    <w:rsid w:val="0098399C"/>
    <w:rsid w:val="00983BBE"/>
    <w:rsid w:val="00983E91"/>
    <w:rsid w:val="009840D9"/>
    <w:rsid w:val="0098434B"/>
    <w:rsid w:val="00984591"/>
    <w:rsid w:val="00984CFE"/>
    <w:rsid w:val="00985B04"/>
    <w:rsid w:val="00985DC3"/>
    <w:rsid w:val="00985E27"/>
    <w:rsid w:val="009861A9"/>
    <w:rsid w:val="0098650B"/>
    <w:rsid w:val="0098667C"/>
    <w:rsid w:val="00986820"/>
    <w:rsid w:val="00986F93"/>
    <w:rsid w:val="00987189"/>
    <w:rsid w:val="00987442"/>
    <w:rsid w:val="00987ACA"/>
    <w:rsid w:val="00987B0D"/>
    <w:rsid w:val="009904F9"/>
    <w:rsid w:val="00990837"/>
    <w:rsid w:val="00990AF2"/>
    <w:rsid w:val="00990BC0"/>
    <w:rsid w:val="00990E33"/>
    <w:rsid w:val="00990FB1"/>
    <w:rsid w:val="00991261"/>
    <w:rsid w:val="00991379"/>
    <w:rsid w:val="0099157D"/>
    <w:rsid w:val="0099177D"/>
    <w:rsid w:val="00991A8B"/>
    <w:rsid w:val="00991C79"/>
    <w:rsid w:val="0099268C"/>
    <w:rsid w:val="00992858"/>
    <w:rsid w:val="009928CB"/>
    <w:rsid w:val="00992BE5"/>
    <w:rsid w:val="00992DDD"/>
    <w:rsid w:val="00993005"/>
    <w:rsid w:val="00993500"/>
    <w:rsid w:val="00993770"/>
    <w:rsid w:val="00993C81"/>
    <w:rsid w:val="009941A8"/>
    <w:rsid w:val="00994753"/>
    <w:rsid w:val="00994DC3"/>
    <w:rsid w:val="00995B06"/>
    <w:rsid w:val="0099621E"/>
    <w:rsid w:val="009963B4"/>
    <w:rsid w:val="00996794"/>
    <w:rsid w:val="00996AB3"/>
    <w:rsid w:val="00997316"/>
    <w:rsid w:val="0099775B"/>
    <w:rsid w:val="009979DE"/>
    <w:rsid w:val="00997A76"/>
    <w:rsid w:val="00997AB2"/>
    <w:rsid w:val="00997C8D"/>
    <w:rsid w:val="00997CE9"/>
    <w:rsid w:val="00997D5B"/>
    <w:rsid w:val="009A0245"/>
    <w:rsid w:val="009A05D8"/>
    <w:rsid w:val="009A0628"/>
    <w:rsid w:val="009A0693"/>
    <w:rsid w:val="009A0EE3"/>
    <w:rsid w:val="009A1382"/>
    <w:rsid w:val="009A1430"/>
    <w:rsid w:val="009A17CE"/>
    <w:rsid w:val="009A1851"/>
    <w:rsid w:val="009A19AF"/>
    <w:rsid w:val="009A1C6B"/>
    <w:rsid w:val="009A2017"/>
    <w:rsid w:val="009A274E"/>
    <w:rsid w:val="009A2B79"/>
    <w:rsid w:val="009A30EF"/>
    <w:rsid w:val="009A386B"/>
    <w:rsid w:val="009A3CAE"/>
    <w:rsid w:val="009A415B"/>
    <w:rsid w:val="009A4F3A"/>
    <w:rsid w:val="009A5892"/>
    <w:rsid w:val="009A5A47"/>
    <w:rsid w:val="009A5CAE"/>
    <w:rsid w:val="009A5EE7"/>
    <w:rsid w:val="009A6234"/>
    <w:rsid w:val="009A661F"/>
    <w:rsid w:val="009A662F"/>
    <w:rsid w:val="009A66C5"/>
    <w:rsid w:val="009A67F4"/>
    <w:rsid w:val="009A6A7F"/>
    <w:rsid w:val="009A6EB9"/>
    <w:rsid w:val="009A729F"/>
    <w:rsid w:val="009A7391"/>
    <w:rsid w:val="009A7793"/>
    <w:rsid w:val="009A7CED"/>
    <w:rsid w:val="009A7EC9"/>
    <w:rsid w:val="009B0B6A"/>
    <w:rsid w:val="009B0C33"/>
    <w:rsid w:val="009B103A"/>
    <w:rsid w:val="009B15F2"/>
    <w:rsid w:val="009B1A6F"/>
    <w:rsid w:val="009B1AA6"/>
    <w:rsid w:val="009B1F72"/>
    <w:rsid w:val="009B1FA7"/>
    <w:rsid w:val="009B2269"/>
    <w:rsid w:val="009B2567"/>
    <w:rsid w:val="009B28E5"/>
    <w:rsid w:val="009B29BF"/>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756F"/>
    <w:rsid w:val="009B7C7B"/>
    <w:rsid w:val="009C0231"/>
    <w:rsid w:val="009C0D11"/>
    <w:rsid w:val="009C0DF7"/>
    <w:rsid w:val="009C0E48"/>
    <w:rsid w:val="009C1CDE"/>
    <w:rsid w:val="009C2525"/>
    <w:rsid w:val="009C2718"/>
    <w:rsid w:val="009C2BF8"/>
    <w:rsid w:val="009C2DCB"/>
    <w:rsid w:val="009C34D3"/>
    <w:rsid w:val="009C36D2"/>
    <w:rsid w:val="009C44F7"/>
    <w:rsid w:val="009C4B74"/>
    <w:rsid w:val="009C4EB4"/>
    <w:rsid w:val="009C5165"/>
    <w:rsid w:val="009C53F8"/>
    <w:rsid w:val="009C5630"/>
    <w:rsid w:val="009C5F29"/>
    <w:rsid w:val="009C622E"/>
    <w:rsid w:val="009C6744"/>
    <w:rsid w:val="009C6DB0"/>
    <w:rsid w:val="009D00C1"/>
    <w:rsid w:val="009D01E5"/>
    <w:rsid w:val="009D06A5"/>
    <w:rsid w:val="009D0744"/>
    <w:rsid w:val="009D0ED6"/>
    <w:rsid w:val="009D0F71"/>
    <w:rsid w:val="009D11BE"/>
    <w:rsid w:val="009D17E4"/>
    <w:rsid w:val="009D1831"/>
    <w:rsid w:val="009D201E"/>
    <w:rsid w:val="009D2718"/>
    <w:rsid w:val="009D27E2"/>
    <w:rsid w:val="009D294A"/>
    <w:rsid w:val="009D299E"/>
    <w:rsid w:val="009D2D3E"/>
    <w:rsid w:val="009D2EC8"/>
    <w:rsid w:val="009D2EDB"/>
    <w:rsid w:val="009D347A"/>
    <w:rsid w:val="009D372F"/>
    <w:rsid w:val="009D374B"/>
    <w:rsid w:val="009D3EC7"/>
    <w:rsid w:val="009D4AB6"/>
    <w:rsid w:val="009D5C26"/>
    <w:rsid w:val="009D60EF"/>
    <w:rsid w:val="009D617D"/>
    <w:rsid w:val="009D6335"/>
    <w:rsid w:val="009D65BB"/>
    <w:rsid w:val="009D66FB"/>
    <w:rsid w:val="009D6755"/>
    <w:rsid w:val="009D6B5A"/>
    <w:rsid w:val="009D7256"/>
    <w:rsid w:val="009D7303"/>
    <w:rsid w:val="009D79B3"/>
    <w:rsid w:val="009D7EB2"/>
    <w:rsid w:val="009E0232"/>
    <w:rsid w:val="009E0403"/>
    <w:rsid w:val="009E04FD"/>
    <w:rsid w:val="009E0925"/>
    <w:rsid w:val="009E0978"/>
    <w:rsid w:val="009E169E"/>
    <w:rsid w:val="009E223C"/>
    <w:rsid w:val="009E2354"/>
    <w:rsid w:val="009E23CA"/>
    <w:rsid w:val="009E29D0"/>
    <w:rsid w:val="009E2D3E"/>
    <w:rsid w:val="009E2D79"/>
    <w:rsid w:val="009E37B2"/>
    <w:rsid w:val="009E38D0"/>
    <w:rsid w:val="009E3AFE"/>
    <w:rsid w:val="009E3EB1"/>
    <w:rsid w:val="009E44AB"/>
    <w:rsid w:val="009E4748"/>
    <w:rsid w:val="009E4C12"/>
    <w:rsid w:val="009E4E1F"/>
    <w:rsid w:val="009E4FDB"/>
    <w:rsid w:val="009E54A0"/>
    <w:rsid w:val="009E5A74"/>
    <w:rsid w:val="009E5B2F"/>
    <w:rsid w:val="009E5D44"/>
    <w:rsid w:val="009E640E"/>
    <w:rsid w:val="009E6AB0"/>
    <w:rsid w:val="009E6ABE"/>
    <w:rsid w:val="009E6B77"/>
    <w:rsid w:val="009E6DD9"/>
    <w:rsid w:val="009E6E1F"/>
    <w:rsid w:val="009E6E68"/>
    <w:rsid w:val="009E7309"/>
    <w:rsid w:val="009E7ADB"/>
    <w:rsid w:val="009E7C4C"/>
    <w:rsid w:val="009F00FA"/>
    <w:rsid w:val="009F0222"/>
    <w:rsid w:val="009F042F"/>
    <w:rsid w:val="009F07CE"/>
    <w:rsid w:val="009F07E0"/>
    <w:rsid w:val="009F088C"/>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3A59"/>
    <w:rsid w:val="009F4028"/>
    <w:rsid w:val="009F40B2"/>
    <w:rsid w:val="009F42AA"/>
    <w:rsid w:val="009F473C"/>
    <w:rsid w:val="009F4A50"/>
    <w:rsid w:val="009F4C18"/>
    <w:rsid w:val="009F52D2"/>
    <w:rsid w:val="009F5384"/>
    <w:rsid w:val="009F57E2"/>
    <w:rsid w:val="009F5915"/>
    <w:rsid w:val="009F5DFC"/>
    <w:rsid w:val="009F5E8B"/>
    <w:rsid w:val="009F65C8"/>
    <w:rsid w:val="009F66F6"/>
    <w:rsid w:val="009F68BC"/>
    <w:rsid w:val="009F6BD2"/>
    <w:rsid w:val="009F6E60"/>
    <w:rsid w:val="009F6F9F"/>
    <w:rsid w:val="009F748F"/>
    <w:rsid w:val="009F762A"/>
    <w:rsid w:val="009F772D"/>
    <w:rsid w:val="009F7D2F"/>
    <w:rsid w:val="00A00B3D"/>
    <w:rsid w:val="00A00DAB"/>
    <w:rsid w:val="00A00E64"/>
    <w:rsid w:val="00A01032"/>
    <w:rsid w:val="00A01199"/>
    <w:rsid w:val="00A0151A"/>
    <w:rsid w:val="00A01C37"/>
    <w:rsid w:val="00A01E11"/>
    <w:rsid w:val="00A0253F"/>
    <w:rsid w:val="00A02787"/>
    <w:rsid w:val="00A028E4"/>
    <w:rsid w:val="00A033DA"/>
    <w:rsid w:val="00A04476"/>
    <w:rsid w:val="00A04CFA"/>
    <w:rsid w:val="00A05497"/>
    <w:rsid w:val="00A05730"/>
    <w:rsid w:val="00A059B7"/>
    <w:rsid w:val="00A059CF"/>
    <w:rsid w:val="00A060F8"/>
    <w:rsid w:val="00A0756F"/>
    <w:rsid w:val="00A07627"/>
    <w:rsid w:val="00A11024"/>
    <w:rsid w:val="00A1125E"/>
    <w:rsid w:val="00A113C8"/>
    <w:rsid w:val="00A11619"/>
    <w:rsid w:val="00A11B39"/>
    <w:rsid w:val="00A11C34"/>
    <w:rsid w:val="00A12696"/>
    <w:rsid w:val="00A1276A"/>
    <w:rsid w:val="00A127A4"/>
    <w:rsid w:val="00A1302E"/>
    <w:rsid w:val="00A13637"/>
    <w:rsid w:val="00A13741"/>
    <w:rsid w:val="00A1375F"/>
    <w:rsid w:val="00A139D8"/>
    <w:rsid w:val="00A13AEE"/>
    <w:rsid w:val="00A1493B"/>
    <w:rsid w:val="00A14A4E"/>
    <w:rsid w:val="00A14BAB"/>
    <w:rsid w:val="00A14E81"/>
    <w:rsid w:val="00A15447"/>
    <w:rsid w:val="00A16393"/>
    <w:rsid w:val="00A166EE"/>
    <w:rsid w:val="00A16AAB"/>
    <w:rsid w:val="00A16D9E"/>
    <w:rsid w:val="00A17645"/>
    <w:rsid w:val="00A200F6"/>
    <w:rsid w:val="00A2014B"/>
    <w:rsid w:val="00A20EF5"/>
    <w:rsid w:val="00A21103"/>
    <w:rsid w:val="00A2148F"/>
    <w:rsid w:val="00A21640"/>
    <w:rsid w:val="00A2167C"/>
    <w:rsid w:val="00A21711"/>
    <w:rsid w:val="00A2187D"/>
    <w:rsid w:val="00A21B39"/>
    <w:rsid w:val="00A21C1C"/>
    <w:rsid w:val="00A21CFC"/>
    <w:rsid w:val="00A2220E"/>
    <w:rsid w:val="00A2270F"/>
    <w:rsid w:val="00A22E60"/>
    <w:rsid w:val="00A2318E"/>
    <w:rsid w:val="00A2321E"/>
    <w:rsid w:val="00A2325A"/>
    <w:rsid w:val="00A23A8B"/>
    <w:rsid w:val="00A23E37"/>
    <w:rsid w:val="00A24024"/>
    <w:rsid w:val="00A2402B"/>
    <w:rsid w:val="00A243A0"/>
    <w:rsid w:val="00A24653"/>
    <w:rsid w:val="00A24813"/>
    <w:rsid w:val="00A24A09"/>
    <w:rsid w:val="00A2556F"/>
    <w:rsid w:val="00A25982"/>
    <w:rsid w:val="00A25ADE"/>
    <w:rsid w:val="00A264D3"/>
    <w:rsid w:val="00A2674B"/>
    <w:rsid w:val="00A26BF4"/>
    <w:rsid w:val="00A26DA4"/>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206"/>
    <w:rsid w:val="00A3731B"/>
    <w:rsid w:val="00A3797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89D"/>
    <w:rsid w:val="00A45A19"/>
    <w:rsid w:val="00A45B07"/>
    <w:rsid w:val="00A45DBB"/>
    <w:rsid w:val="00A46288"/>
    <w:rsid w:val="00A462EE"/>
    <w:rsid w:val="00A4647E"/>
    <w:rsid w:val="00A464E2"/>
    <w:rsid w:val="00A468EC"/>
    <w:rsid w:val="00A476EF"/>
    <w:rsid w:val="00A506A9"/>
    <w:rsid w:val="00A50948"/>
    <w:rsid w:val="00A50DAE"/>
    <w:rsid w:val="00A51621"/>
    <w:rsid w:val="00A51681"/>
    <w:rsid w:val="00A51815"/>
    <w:rsid w:val="00A525BF"/>
    <w:rsid w:val="00A525E0"/>
    <w:rsid w:val="00A52823"/>
    <w:rsid w:val="00A52DF0"/>
    <w:rsid w:val="00A532F0"/>
    <w:rsid w:val="00A535FE"/>
    <w:rsid w:val="00A53691"/>
    <w:rsid w:val="00A54110"/>
    <w:rsid w:val="00A541AE"/>
    <w:rsid w:val="00A550CD"/>
    <w:rsid w:val="00A557FF"/>
    <w:rsid w:val="00A55945"/>
    <w:rsid w:val="00A55BCE"/>
    <w:rsid w:val="00A560FD"/>
    <w:rsid w:val="00A56129"/>
    <w:rsid w:val="00A564E7"/>
    <w:rsid w:val="00A56821"/>
    <w:rsid w:val="00A569E3"/>
    <w:rsid w:val="00A569E8"/>
    <w:rsid w:val="00A56AE1"/>
    <w:rsid w:val="00A56B0B"/>
    <w:rsid w:val="00A56D88"/>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5F9"/>
    <w:rsid w:val="00A64752"/>
    <w:rsid w:val="00A651C5"/>
    <w:rsid w:val="00A65B4D"/>
    <w:rsid w:val="00A65C19"/>
    <w:rsid w:val="00A65D16"/>
    <w:rsid w:val="00A661CC"/>
    <w:rsid w:val="00A66398"/>
    <w:rsid w:val="00A6684C"/>
    <w:rsid w:val="00A66BCC"/>
    <w:rsid w:val="00A66DD5"/>
    <w:rsid w:val="00A66E61"/>
    <w:rsid w:val="00A66FB6"/>
    <w:rsid w:val="00A6702C"/>
    <w:rsid w:val="00A67228"/>
    <w:rsid w:val="00A67612"/>
    <w:rsid w:val="00A6763D"/>
    <w:rsid w:val="00A676D0"/>
    <w:rsid w:val="00A703DA"/>
    <w:rsid w:val="00A705A7"/>
    <w:rsid w:val="00A712E1"/>
    <w:rsid w:val="00A71567"/>
    <w:rsid w:val="00A71A19"/>
    <w:rsid w:val="00A71B3A"/>
    <w:rsid w:val="00A71CD7"/>
    <w:rsid w:val="00A72439"/>
    <w:rsid w:val="00A725B5"/>
    <w:rsid w:val="00A7281A"/>
    <w:rsid w:val="00A72CA9"/>
    <w:rsid w:val="00A72DEC"/>
    <w:rsid w:val="00A72FE9"/>
    <w:rsid w:val="00A7327B"/>
    <w:rsid w:val="00A7350D"/>
    <w:rsid w:val="00A73676"/>
    <w:rsid w:val="00A73C1E"/>
    <w:rsid w:val="00A73E6A"/>
    <w:rsid w:val="00A74074"/>
    <w:rsid w:val="00A7480B"/>
    <w:rsid w:val="00A74C7C"/>
    <w:rsid w:val="00A75182"/>
    <w:rsid w:val="00A75489"/>
    <w:rsid w:val="00A759B0"/>
    <w:rsid w:val="00A75DC5"/>
    <w:rsid w:val="00A75E36"/>
    <w:rsid w:val="00A75EE0"/>
    <w:rsid w:val="00A76244"/>
    <w:rsid w:val="00A766B4"/>
    <w:rsid w:val="00A76DA1"/>
    <w:rsid w:val="00A76DAA"/>
    <w:rsid w:val="00A770A2"/>
    <w:rsid w:val="00A778B3"/>
    <w:rsid w:val="00A77972"/>
    <w:rsid w:val="00A77A85"/>
    <w:rsid w:val="00A77F8A"/>
    <w:rsid w:val="00A8057D"/>
    <w:rsid w:val="00A80B6E"/>
    <w:rsid w:val="00A81140"/>
    <w:rsid w:val="00A81339"/>
    <w:rsid w:val="00A81414"/>
    <w:rsid w:val="00A81A4A"/>
    <w:rsid w:val="00A82368"/>
    <w:rsid w:val="00A82ABB"/>
    <w:rsid w:val="00A82C9E"/>
    <w:rsid w:val="00A82F99"/>
    <w:rsid w:val="00A8331F"/>
    <w:rsid w:val="00A8393A"/>
    <w:rsid w:val="00A839A4"/>
    <w:rsid w:val="00A83B78"/>
    <w:rsid w:val="00A83BF0"/>
    <w:rsid w:val="00A83CF6"/>
    <w:rsid w:val="00A84060"/>
    <w:rsid w:val="00A84169"/>
    <w:rsid w:val="00A846BC"/>
    <w:rsid w:val="00A84790"/>
    <w:rsid w:val="00A84AC9"/>
    <w:rsid w:val="00A84CC8"/>
    <w:rsid w:val="00A84D7E"/>
    <w:rsid w:val="00A84FF8"/>
    <w:rsid w:val="00A8527E"/>
    <w:rsid w:val="00A857BC"/>
    <w:rsid w:val="00A85CA7"/>
    <w:rsid w:val="00A85CB9"/>
    <w:rsid w:val="00A85EFA"/>
    <w:rsid w:val="00A86218"/>
    <w:rsid w:val="00A8655A"/>
    <w:rsid w:val="00A86639"/>
    <w:rsid w:val="00A86745"/>
    <w:rsid w:val="00A86773"/>
    <w:rsid w:val="00A86E1F"/>
    <w:rsid w:val="00A8775B"/>
    <w:rsid w:val="00A87F6C"/>
    <w:rsid w:val="00A901D0"/>
    <w:rsid w:val="00A903D4"/>
    <w:rsid w:val="00A905D7"/>
    <w:rsid w:val="00A90A3C"/>
    <w:rsid w:val="00A90B2C"/>
    <w:rsid w:val="00A91290"/>
    <w:rsid w:val="00A91552"/>
    <w:rsid w:val="00A91766"/>
    <w:rsid w:val="00A91863"/>
    <w:rsid w:val="00A9187C"/>
    <w:rsid w:val="00A9247A"/>
    <w:rsid w:val="00A92CEB"/>
    <w:rsid w:val="00A92E17"/>
    <w:rsid w:val="00A9317B"/>
    <w:rsid w:val="00A931CE"/>
    <w:rsid w:val="00A9392A"/>
    <w:rsid w:val="00A93966"/>
    <w:rsid w:val="00A946F1"/>
    <w:rsid w:val="00A9472B"/>
    <w:rsid w:val="00A94AC3"/>
    <w:rsid w:val="00A94B27"/>
    <w:rsid w:val="00A94E17"/>
    <w:rsid w:val="00A9538C"/>
    <w:rsid w:val="00A95556"/>
    <w:rsid w:val="00A957B8"/>
    <w:rsid w:val="00A957C8"/>
    <w:rsid w:val="00A957ED"/>
    <w:rsid w:val="00A959F4"/>
    <w:rsid w:val="00A95AF4"/>
    <w:rsid w:val="00A95B57"/>
    <w:rsid w:val="00A965E0"/>
    <w:rsid w:val="00A966B6"/>
    <w:rsid w:val="00A966C1"/>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828"/>
    <w:rsid w:val="00AB0886"/>
    <w:rsid w:val="00AB08A3"/>
    <w:rsid w:val="00AB08F9"/>
    <w:rsid w:val="00AB14AC"/>
    <w:rsid w:val="00AB159D"/>
    <w:rsid w:val="00AB16A3"/>
    <w:rsid w:val="00AB17BA"/>
    <w:rsid w:val="00AB1847"/>
    <w:rsid w:val="00AB1D9D"/>
    <w:rsid w:val="00AB272D"/>
    <w:rsid w:val="00AB2802"/>
    <w:rsid w:val="00AB2C63"/>
    <w:rsid w:val="00AB3075"/>
    <w:rsid w:val="00AB3DF4"/>
    <w:rsid w:val="00AB412E"/>
    <w:rsid w:val="00AB44C2"/>
    <w:rsid w:val="00AB4B9D"/>
    <w:rsid w:val="00AB4C14"/>
    <w:rsid w:val="00AB4D70"/>
    <w:rsid w:val="00AB4E3C"/>
    <w:rsid w:val="00AB5702"/>
    <w:rsid w:val="00AB6194"/>
    <w:rsid w:val="00AB61B4"/>
    <w:rsid w:val="00AB6279"/>
    <w:rsid w:val="00AB64B8"/>
    <w:rsid w:val="00AB6C73"/>
    <w:rsid w:val="00AB7158"/>
    <w:rsid w:val="00AB7563"/>
    <w:rsid w:val="00AB76BB"/>
    <w:rsid w:val="00AB78FA"/>
    <w:rsid w:val="00AB7BC0"/>
    <w:rsid w:val="00AB7D26"/>
    <w:rsid w:val="00AB7E4F"/>
    <w:rsid w:val="00AC0987"/>
    <w:rsid w:val="00AC09E9"/>
    <w:rsid w:val="00AC0B68"/>
    <w:rsid w:val="00AC0C4F"/>
    <w:rsid w:val="00AC11DF"/>
    <w:rsid w:val="00AC1264"/>
    <w:rsid w:val="00AC12DE"/>
    <w:rsid w:val="00AC1518"/>
    <w:rsid w:val="00AC1547"/>
    <w:rsid w:val="00AC1913"/>
    <w:rsid w:val="00AC1DC3"/>
    <w:rsid w:val="00AC1F74"/>
    <w:rsid w:val="00AC2187"/>
    <w:rsid w:val="00AC2260"/>
    <w:rsid w:val="00AC22D6"/>
    <w:rsid w:val="00AC28DA"/>
    <w:rsid w:val="00AC2C2E"/>
    <w:rsid w:val="00AC2F9C"/>
    <w:rsid w:val="00AC3931"/>
    <w:rsid w:val="00AC3EFF"/>
    <w:rsid w:val="00AC416B"/>
    <w:rsid w:val="00AC43F6"/>
    <w:rsid w:val="00AC45BA"/>
    <w:rsid w:val="00AC4617"/>
    <w:rsid w:val="00AC46A3"/>
    <w:rsid w:val="00AC472E"/>
    <w:rsid w:val="00AC47F0"/>
    <w:rsid w:val="00AC4F7E"/>
    <w:rsid w:val="00AC50B6"/>
    <w:rsid w:val="00AC5434"/>
    <w:rsid w:val="00AC5497"/>
    <w:rsid w:val="00AC56B7"/>
    <w:rsid w:val="00AC5A11"/>
    <w:rsid w:val="00AC5DE9"/>
    <w:rsid w:val="00AC5F1A"/>
    <w:rsid w:val="00AC6346"/>
    <w:rsid w:val="00AC65AA"/>
    <w:rsid w:val="00AC6759"/>
    <w:rsid w:val="00AC69A7"/>
    <w:rsid w:val="00AC6A06"/>
    <w:rsid w:val="00AC6ABE"/>
    <w:rsid w:val="00AC6AD1"/>
    <w:rsid w:val="00AC709C"/>
    <w:rsid w:val="00AC70C9"/>
    <w:rsid w:val="00AC77B0"/>
    <w:rsid w:val="00AC7B97"/>
    <w:rsid w:val="00AC7C43"/>
    <w:rsid w:val="00AC7C52"/>
    <w:rsid w:val="00AD00A0"/>
    <w:rsid w:val="00AD042C"/>
    <w:rsid w:val="00AD05A4"/>
    <w:rsid w:val="00AD074E"/>
    <w:rsid w:val="00AD08FC"/>
    <w:rsid w:val="00AD0EA2"/>
    <w:rsid w:val="00AD0F30"/>
    <w:rsid w:val="00AD159D"/>
    <w:rsid w:val="00AD15E0"/>
    <w:rsid w:val="00AD1650"/>
    <w:rsid w:val="00AD18F9"/>
    <w:rsid w:val="00AD1E06"/>
    <w:rsid w:val="00AD1E98"/>
    <w:rsid w:val="00AD1EF1"/>
    <w:rsid w:val="00AD1F3A"/>
    <w:rsid w:val="00AD1F41"/>
    <w:rsid w:val="00AD2090"/>
    <w:rsid w:val="00AD28BC"/>
    <w:rsid w:val="00AD2EC9"/>
    <w:rsid w:val="00AD2F55"/>
    <w:rsid w:val="00AD2FB2"/>
    <w:rsid w:val="00AD3644"/>
    <w:rsid w:val="00AD370C"/>
    <w:rsid w:val="00AD38BA"/>
    <w:rsid w:val="00AD3ABB"/>
    <w:rsid w:val="00AD3AEC"/>
    <w:rsid w:val="00AD43BD"/>
    <w:rsid w:val="00AD48BB"/>
    <w:rsid w:val="00AD4A43"/>
    <w:rsid w:val="00AD5AF1"/>
    <w:rsid w:val="00AD5D99"/>
    <w:rsid w:val="00AD6316"/>
    <w:rsid w:val="00AD65CD"/>
    <w:rsid w:val="00AD66B5"/>
    <w:rsid w:val="00AD6A61"/>
    <w:rsid w:val="00AD6AAF"/>
    <w:rsid w:val="00AD7176"/>
    <w:rsid w:val="00AD743B"/>
    <w:rsid w:val="00AE0434"/>
    <w:rsid w:val="00AE0492"/>
    <w:rsid w:val="00AE07B5"/>
    <w:rsid w:val="00AE0DFD"/>
    <w:rsid w:val="00AE11AA"/>
    <w:rsid w:val="00AE131E"/>
    <w:rsid w:val="00AE18D5"/>
    <w:rsid w:val="00AE26E7"/>
    <w:rsid w:val="00AE27B1"/>
    <w:rsid w:val="00AE281B"/>
    <w:rsid w:val="00AE2FE6"/>
    <w:rsid w:val="00AE32FA"/>
    <w:rsid w:val="00AE34F8"/>
    <w:rsid w:val="00AE3A3E"/>
    <w:rsid w:val="00AE3DC4"/>
    <w:rsid w:val="00AE4585"/>
    <w:rsid w:val="00AE45DB"/>
    <w:rsid w:val="00AE4B07"/>
    <w:rsid w:val="00AE62B0"/>
    <w:rsid w:val="00AE67F7"/>
    <w:rsid w:val="00AE6863"/>
    <w:rsid w:val="00AE6C84"/>
    <w:rsid w:val="00AE6EA9"/>
    <w:rsid w:val="00AE6F5F"/>
    <w:rsid w:val="00AE7762"/>
    <w:rsid w:val="00AE7F1F"/>
    <w:rsid w:val="00AE7F31"/>
    <w:rsid w:val="00AF0034"/>
    <w:rsid w:val="00AF0113"/>
    <w:rsid w:val="00AF06A3"/>
    <w:rsid w:val="00AF06DD"/>
    <w:rsid w:val="00AF0C51"/>
    <w:rsid w:val="00AF1159"/>
    <w:rsid w:val="00AF1534"/>
    <w:rsid w:val="00AF156F"/>
    <w:rsid w:val="00AF19C5"/>
    <w:rsid w:val="00AF1B03"/>
    <w:rsid w:val="00AF2340"/>
    <w:rsid w:val="00AF2575"/>
    <w:rsid w:val="00AF2BAE"/>
    <w:rsid w:val="00AF320B"/>
    <w:rsid w:val="00AF3D1D"/>
    <w:rsid w:val="00AF3DBA"/>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AF3"/>
    <w:rsid w:val="00B00CBF"/>
    <w:rsid w:val="00B01153"/>
    <w:rsid w:val="00B01545"/>
    <w:rsid w:val="00B0168D"/>
    <w:rsid w:val="00B017A8"/>
    <w:rsid w:val="00B018E7"/>
    <w:rsid w:val="00B020BE"/>
    <w:rsid w:val="00B020EB"/>
    <w:rsid w:val="00B0244B"/>
    <w:rsid w:val="00B02D12"/>
    <w:rsid w:val="00B030A1"/>
    <w:rsid w:val="00B031BD"/>
    <w:rsid w:val="00B0327A"/>
    <w:rsid w:val="00B03E19"/>
    <w:rsid w:val="00B03E32"/>
    <w:rsid w:val="00B040E3"/>
    <w:rsid w:val="00B04104"/>
    <w:rsid w:val="00B045AD"/>
    <w:rsid w:val="00B04BA9"/>
    <w:rsid w:val="00B051F8"/>
    <w:rsid w:val="00B057A7"/>
    <w:rsid w:val="00B05946"/>
    <w:rsid w:val="00B063D2"/>
    <w:rsid w:val="00B0677A"/>
    <w:rsid w:val="00B06D71"/>
    <w:rsid w:val="00B06D88"/>
    <w:rsid w:val="00B073C8"/>
    <w:rsid w:val="00B07510"/>
    <w:rsid w:val="00B0790E"/>
    <w:rsid w:val="00B07B4E"/>
    <w:rsid w:val="00B07E37"/>
    <w:rsid w:val="00B10045"/>
    <w:rsid w:val="00B10086"/>
    <w:rsid w:val="00B1014D"/>
    <w:rsid w:val="00B107AE"/>
    <w:rsid w:val="00B10989"/>
    <w:rsid w:val="00B11130"/>
    <w:rsid w:val="00B111FA"/>
    <w:rsid w:val="00B1168D"/>
    <w:rsid w:val="00B117F2"/>
    <w:rsid w:val="00B11BB4"/>
    <w:rsid w:val="00B11C42"/>
    <w:rsid w:val="00B11DDC"/>
    <w:rsid w:val="00B11F86"/>
    <w:rsid w:val="00B122CA"/>
    <w:rsid w:val="00B12535"/>
    <w:rsid w:val="00B12D26"/>
    <w:rsid w:val="00B12F64"/>
    <w:rsid w:val="00B1312B"/>
    <w:rsid w:val="00B1336E"/>
    <w:rsid w:val="00B13389"/>
    <w:rsid w:val="00B136F9"/>
    <w:rsid w:val="00B13AD8"/>
    <w:rsid w:val="00B13B6A"/>
    <w:rsid w:val="00B13B9C"/>
    <w:rsid w:val="00B1458C"/>
    <w:rsid w:val="00B14AC4"/>
    <w:rsid w:val="00B14DE5"/>
    <w:rsid w:val="00B1579E"/>
    <w:rsid w:val="00B15EF9"/>
    <w:rsid w:val="00B15F43"/>
    <w:rsid w:val="00B162E4"/>
    <w:rsid w:val="00B16649"/>
    <w:rsid w:val="00B16955"/>
    <w:rsid w:val="00B1715E"/>
    <w:rsid w:val="00B172FD"/>
    <w:rsid w:val="00B17371"/>
    <w:rsid w:val="00B1748C"/>
    <w:rsid w:val="00B17AA0"/>
    <w:rsid w:val="00B17BD0"/>
    <w:rsid w:val="00B17BDF"/>
    <w:rsid w:val="00B2007B"/>
    <w:rsid w:val="00B20602"/>
    <w:rsid w:val="00B20BC5"/>
    <w:rsid w:val="00B214C9"/>
    <w:rsid w:val="00B218C6"/>
    <w:rsid w:val="00B21ABB"/>
    <w:rsid w:val="00B21ADE"/>
    <w:rsid w:val="00B2226C"/>
    <w:rsid w:val="00B2247C"/>
    <w:rsid w:val="00B226EF"/>
    <w:rsid w:val="00B2286E"/>
    <w:rsid w:val="00B22BD5"/>
    <w:rsid w:val="00B22FB3"/>
    <w:rsid w:val="00B23010"/>
    <w:rsid w:val="00B240D0"/>
    <w:rsid w:val="00B244BD"/>
    <w:rsid w:val="00B24D9E"/>
    <w:rsid w:val="00B24DBF"/>
    <w:rsid w:val="00B2544D"/>
    <w:rsid w:val="00B257FC"/>
    <w:rsid w:val="00B2584E"/>
    <w:rsid w:val="00B259C8"/>
    <w:rsid w:val="00B25FF3"/>
    <w:rsid w:val="00B260FF"/>
    <w:rsid w:val="00B2622D"/>
    <w:rsid w:val="00B26E6B"/>
    <w:rsid w:val="00B271AA"/>
    <w:rsid w:val="00B277B4"/>
    <w:rsid w:val="00B27D52"/>
    <w:rsid w:val="00B30207"/>
    <w:rsid w:val="00B3028F"/>
    <w:rsid w:val="00B3074B"/>
    <w:rsid w:val="00B30B2F"/>
    <w:rsid w:val="00B310EE"/>
    <w:rsid w:val="00B313B7"/>
    <w:rsid w:val="00B313ED"/>
    <w:rsid w:val="00B3146D"/>
    <w:rsid w:val="00B31734"/>
    <w:rsid w:val="00B31CAE"/>
    <w:rsid w:val="00B320FC"/>
    <w:rsid w:val="00B322B9"/>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049"/>
    <w:rsid w:val="00B3735D"/>
    <w:rsid w:val="00B37745"/>
    <w:rsid w:val="00B377BF"/>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695"/>
    <w:rsid w:val="00B436CB"/>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7DF"/>
    <w:rsid w:val="00B468C5"/>
    <w:rsid w:val="00B469DB"/>
    <w:rsid w:val="00B47701"/>
    <w:rsid w:val="00B4786E"/>
    <w:rsid w:val="00B479AE"/>
    <w:rsid w:val="00B479AF"/>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6DE2"/>
    <w:rsid w:val="00B57121"/>
    <w:rsid w:val="00B57D62"/>
    <w:rsid w:val="00B57E2A"/>
    <w:rsid w:val="00B57F87"/>
    <w:rsid w:val="00B57FE5"/>
    <w:rsid w:val="00B600B2"/>
    <w:rsid w:val="00B6024F"/>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504B"/>
    <w:rsid w:val="00B651F5"/>
    <w:rsid w:val="00B653D3"/>
    <w:rsid w:val="00B65923"/>
    <w:rsid w:val="00B65A42"/>
    <w:rsid w:val="00B65CF5"/>
    <w:rsid w:val="00B65F55"/>
    <w:rsid w:val="00B661B4"/>
    <w:rsid w:val="00B662A1"/>
    <w:rsid w:val="00B66639"/>
    <w:rsid w:val="00B6672B"/>
    <w:rsid w:val="00B66776"/>
    <w:rsid w:val="00B667D4"/>
    <w:rsid w:val="00B6680C"/>
    <w:rsid w:val="00B66D4D"/>
    <w:rsid w:val="00B7008A"/>
    <w:rsid w:val="00B701C9"/>
    <w:rsid w:val="00B7051B"/>
    <w:rsid w:val="00B70603"/>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AF8"/>
    <w:rsid w:val="00B75B7D"/>
    <w:rsid w:val="00B75C54"/>
    <w:rsid w:val="00B76130"/>
    <w:rsid w:val="00B761F4"/>
    <w:rsid w:val="00B76548"/>
    <w:rsid w:val="00B76607"/>
    <w:rsid w:val="00B76D64"/>
    <w:rsid w:val="00B775DF"/>
    <w:rsid w:val="00B77A3F"/>
    <w:rsid w:val="00B77C4F"/>
    <w:rsid w:val="00B77D34"/>
    <w:rsid w:val="00B8014D"/>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A7"/>
    <w:rsid w:val="00B8508B"/>
    <w:rsid w:val="00B8513C"/>
    <w:rsid w:val="00B85167"/>
    <w:rsid w:val="00B85A5E"/>
    <w:rsid w:val="00B861FC"/>
    <w:rsid w:val="00B8626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3D0F"/>
    <w:rsid w:val="00B9400F"/>
    <w:rsid w:val="00B94045"/>
    <w:rsid w:val="00B94133"/>
    <w:rsid w:val="00B9423B"/>
    <w:rsid w:val="00B9484F"/>
    <w:rsid w:val="00B94C04"/>
    <w:rsid w:val="00B94EB1"/>
    <w:rsid w:val="00B955DF"/>
    <w:rsid w:val="00B95D13"/>
    <w:rsid w:val="00B95EAB"/>
    <w:rsid w:val="00B95F4B"/>
    <w:rsid w:val="00B95FBB"/>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C82"/>
    <w:rsid w:val="00BA20C4"/>
    <w:rsid w:val="00BA2445"/>
    <w:rsid w:val="00BA2582"/>
    <w:rsid w:val="00BA2714"/>
    <w:rsid w:val="00BA354D"/>
    <w:rsid w:val="00BA35C1"/>
    <w:rsid w:val="00BA3809"/>
    <w:rsid w:val="00BA4387"/>
    <w:rsid w:val="00BA47B9"/>
    <w:rsid w:val="00BA4D5E"/>
    <w:rsid w:val="00BA5B1E"/>
    <w:rsid w:val="00BA5DA4"/>
    <w:rsid w:val="00BA631E"/>
    <w:rsid w:val="00BA7149"/>
    <w:rsid w:val="00BA723D"/>
    <w:rsid w:val="00BA7298"/>
    <w:rsid w:val="00BA76B6"/>
    <w:rsid w:val="00BA76D9"/>
    <w:rsid w:val="00BA78FC"/>
    <w:rsid w:val="00BA7A95"/>
    <w:rsid w:val="00BB093D"/>
    <w:rsid w:val="00BB0A85"/>
    <w:rsid w:val="00BB13AD"/>
    <w:rsid w:val="00BB17AB"/>
    <w:rsid w:val="00BB1CAD"/>
    <w:rsid w:val="00BB1EE1"/>
    <w:rsid w:val="00BB1FFB"/>
    <w:rsid w:val="00BB2364"/>
    <w:rsid w:val="00BB2842"/>
    <w:rsid w:val="00BB3186"/>
    <w:rsid w:val="00BB35EE"/>
    <w:rsid w:val="00BB3782"/>
    <w:rsid w:val="00BB3823"/>
    <w:rsid w:val="00BB3883"/>
    <w:rsid w:val="00BB3C65"/>
    <w:rsid w:val="00BB3C9D"/>
    <w:rsid w:val="00BB445A"/>
    <w:rsid w:val="00BB46DF"/>
    <w:rsid w:val="00BB4778"/>
    <w:rsid w:val="00BB4878"/>
    <w:rsid w:val="00BB499D"/>
    <w:rsid w:val="00BB4D21"/>
    <w:rsid w:val="00BB5218"/>
    <w:rsid w:val="00BB5315"/>
    <w:rsid w:val="00BB54B0"/>
    <w:rsid w:val="00BB57A0"/>
    <w:rsid w:val="00BB5DCD"/>
    <w:rsid w:val="00BB6D44"/>
    <w:rsid w:val="00BB79B4"/>
    <w:rsid w:val="00BC0183"/>
    <w:rsid w:val="00BC07E0"/>
    <w:rsid w:val="00BC0A60"/>
    <w:rsid w:val="00BC0EA3"/>
    <w:rsid w:val="00BC1900"/>
    <w:rsid w:val="00BC1BB3"/>
    <w:rsid w:val="00BC1D3C"/>
    <w:rsid w:val="00BC1FE8"/>
    <w:rsid w:val="00BC224A"/>
    <w:rsid w:val="00BC22E3"/>
    <w:rsid w:val="00BC24D4"/>
    <w:rsid w:val="00BC24EE"/>
    <w:rsid w:val="00BC2720"/>
    <w:rsid w:val="00BC27D4"/>
    <w:rsid w:val="00BC2A6E"/>
    <w:rsid w:val="00BC2A90"/>
    <w:rsid w:val="00BC2C2A"/>
    <w:rsid w:val="00BC3A8A"/>
    <w:rsid w:val="00BC3F7E"/>
    <w:rsid w:val="00BC45B2"/>
    <w:rsid w:val="00BC45D8"/>
    <w:rsid w:val="00BC4729"/>
    <w:rsid w:val="00BC5257"/>
    <w:rsid w:val="00BC5979"/>
    <w:rsid w:val="00BC60FD"/>
    <w:rsid w:val="00BC66CF"/>
    <w:rsid w:val="00BC6735"/>
    <w:rsid w:val="00BC770A"/>
    <w:rsid w:val="00BC7855"/>
    <w:rsid w:val="00BD0542"/>
    <w:rsid w:val="00BD05CA"/>
    <w:rsid w:val="00BD0E7E"/>
    <w:rsid w:val="00BD0F19"/>
    <w:rsid w:val="00BD13F2"/>
    <w:rsid w:val="00BD1E82"/>
    <w:rsid w:val="00BD212C"/>
    <w:rsid w:val="00BD22CE"/>
    <w:rsid w:val="00BD23E1"/>
    <w:rsid w:val="00BD2733"/>
    <w:rsid w:val="00BD2AE7"/>
    <w:rsid w:val="00BD2EE1"/>
    <w:rsid w:val="00BD3126"/>
    <w:rsid w:val="00BD3A1B"/>
    <w:rsid w:val="00BD3D97"/>
    <w:rsid w:val="00BD44FE"/>
    <w:rsid w:val="00BD4B33"/>
    <w:rsid w:val="00BD4F5C"/>
    <w:rsid w:val="00BD520F"/>
    <w:rsid w:val="00BD5937"/>
    <w:rsid w:val="00BD5B6A"/>
    <w:rsid w:val="00BD5D75"/>
    <w:rsid w:val="00BD6296"/>
    <w:rsid w:val="00BD66FC"/>
    <w:rsid w:val="00BD6EC9"/>
    <w:rsid w:val="00BD7483"/>
    <w:rsid w:val="00BD7CBB"/>
    <w:rsid w:val="00BE0399"/>
    <w:rsid w:val="00BE04C1"/>
    <w:rsid w:val="00BE067D"/>
    <w:rsid w:val="00BE070F"/>
    <w:rsid w:val="00BE0740"/>
    <w:rsid w:val="00BE09FF"/>
    <w:rsid w:val="00BE0AE3"/>
    <w:rsid w:val="00BE0C6E"/>
    <w:rsid w:val="00BE0F05"/>
    <w:rsid w:val="00BE173C"/>
    <w:rsid w:val="00BE1AB3"/>
    <w:rsid w:val="00BE1C97"/>
    <w:rsid w:val="00BE1DE3"/>
    <w:rsid w:val="00BE214A"/>
    <w:rsid w:val="00BE215C"/>
    <w:rsid w:val="00BE28B0"/>
    <w:rsid w:val="00BE297F"/>
    <w:rsid w:val="00BE2B54"/>
    <w:rsid w:val="00BE2F11"/>
    <w:rsid w:val="00BE3446"/>
    <w:rsid w:val="00BE425A"/>
    <w:rsid w:val="00BE45C6"/>
    <w:rsid w:val="00BE47F8"/>
    <w:rsid w:val="00BE48D7"/>
    <w:rsid w:val="00BE4C50"/>
    <w:rsid w:val="00BE53F7"/>
    <w:rsid w:val="00BE547B"/>
    <w:rsid w:val="00BE6432"/>
    <w:rsid w:val="00BE6516"/>
    <w:rsid w:val="00BE6C6B"/>
    <w:rsid w:val="00BE6CA4"/>
    <w:rsid w:val="00BE700B"/>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DF2"/>
    <w:rsid w:val="00BF242E"/>
    <w:rsid w:val="00BF26E9"/>
    <w:rsid w:val="00BF29D2"/>
    <w:rsid w:val="00BF2E72"/>
    <w:rsid w:val="00BF3155"/>
    <w:rsid w:val="00BF334D"/>
    <w:rsid w:val="00BF3B21"/>
    <w:rsid w:val="00BF3E26"/>
    <w:rsid w:val="00BF402A"/>
    <w:rsid w:val="00BF4087"/>
    <w:rsid w:val="00BF4931"/>
    <w:rsid w:val="00BF49C6"/>
    <w:rsid w:val="00BF4C9B"/>
    <w:rsid w:val="00BF520E"/>
    <w:rsid w:val="00BF5514"/>
    <w:rsid w:val="00BF564F"/>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182"/>
    <w:rsid w:val="00C02451"/>
    <w:rsid w:val="00C0248D"/>
    <w:rsid w:val="00C02547"/>
    <w:rsid w:val="00C03747"/>
    <w:rsid w:val="00C03F7A"/>
    <w:rsid w:val="00C0486E"/>
    <w:rsid w:val="00C0499F"/>
    <w:rsid w:val="00C04CCB"/>
    <w:rsid w:val="00C05068"/>
    <w:rsid w:val="00C0523C"/>
    <w:rsid w:val="00C052B7"/>
    <w:rsid w:val="00C057BF"/>
    <w:rsid w:val="00C0585D"/>
    <w:rsid w:val="00C058AC"/>
    <w:rsid w:val="00C05C01"/>
    <w:rsid w:val="00C0655A"/>
    <w:rsid w:val="00C06F89"/>
    <w:rsid w:val="00C07011"/>
    <w:rsid w:val="00C07EF1"/>
    <w:rsid w:val="00C07FC5"/>
    <w:rsid w:val="00C10812"/>
    <w:rsid w:val="00C108DF"/>
    <w:rsid w:val="00C11488"/>
    <w:rsid w:val="00C11597"/>
    <w:rsid w:val="00C11910"/>
    <w:rsid w:val="00C11919"/>
    <w:rsid w:val="00C1221B"/>
    <w:rsid w:val="00C12449"/>
    <w:rsid w:val="00C125A7"/>
    <w:rsid w:val="00C12B22"/>
    <w:rsid w:val="00C12C60"/>
    <w:rsid w:val="00C12D95"/>
    <w:rsid w:val="00C136D5"/>
    <w:rsid w:val="00C13810"/>
    <w:rsid w:val="00C13C9B"/>
    <w:rsid w:val="00C13CD4"/>
    <w:rsid w:val="00C13E34"/>
    <w:rsid w:val="00C1421C"/>
    <w:rsid w:val="00C145C7"/>
    <w:rsid w:val="00C14A98"/>
    <w:rsid w:val="00C14B05"/>
    <w:rsid w:val="00C152A8"/>
    <w:rsid w:val="00C15C58"/>
    <w:rsid w:val="00C16092"/>
    <w:rsid w:val="00C162C5"/>
    <w:rsid w:val="00C16DE2"/>
    <w:rsid w:val="00C17058"/>
    <w:rsid w:val="00C17112"/>
    <w:rsid w:val="00C171C5"/>
    <w:rsid w:val="00C17639"/>
    <w:rsid w:val="00C17F4F"/>
    <w:rsid w:val="00C20432"/>
    <w:rsid w:val="00C2054E"/>
    <w:rsid w:val="00C2059F"/>
    <w:rsid w:val="00C20CA0"/>
    <w:rsid w:val="00C20FE9"/>
    <w:rsid w:val="00C223F0"/>
    <w:rsid w:val="00C227A2"/>
    <w:rsid w:val="00C22D67"/>
    <w:rsid w:val="00C2339E"/>
    <w:rsid w:val="00C23560"/>
    <w:rsid w:val="00C236F0"/>
    <w:rsid w:val="00C23EC5"/>
    <w:rsid w:val="00C245CB"/>
    <w:rsid w:val="00C248FE"/>
    <w:rsid w:val="00C24971"/>
    <w:rsid w:val="00C24B54"/>
    <w:rsid w:val="00C252A2"/>
    <w:rsid w:val="00C25439"/>
    <w:rsid w:val="00C25553"/>
    <w:rsid w:val="00C255DF"/>
    <w:rsid w:val="00C25655"/>
    <w:rsid w:val="00C266A8"/>
    <w:rsid w:val="00C2674D"/>
    <w:rsid w:val="00C2674F"/>
    <w:rsid w:val="00C26930"/>
    <w:rsid w:val="00C26AA3"/>
    <w:rsid w:val="00C26DD8"/>
    <w:rsid w:val="00C27064"/>
    <w:rsid w:val="00C2731F"/>
    <w:rsid w:val="00C27990"/>
    <w:rsid w:val="00C27BE5"/>
    <w:rsid w:val="00C3053C"/>
    <w:rsid w:val="00C3082E"/>
    <w:rsid w:val="00C30DCA"/>
    <w:rsid w:val="00C32263"/>
    <w:rsid w:val="00C32CA7"/>
    <w:rsid w:val="00C33326"/>
    <w:rsid w:val="00C3378D"/>
    <w:rsid w:val="00C33CC0"/>
    <w:rsid w:val="00C34458"/>
    <w:rsid w:val="00C34813"/>
    <w:rsid w:val="00C34859"/>
    <w:rsid w:val="00C34C96"/>
    <w:rsid w:val="00C34D8B"/>
    <w:rsid w:val="00C34EC6"/>
    <w:rsid w:val="00C34EEB"/>
    <w:rsid w:val="00C34EFF"/>
    <w:rsid w:val="00C350D4"/>
    <w:rsid w:val="00C355C2"/>
    <w:rsid w:val="00C355F5"/>
    <w:rsid w:val="00C356F4"/>
    <w:rsid w:val="00C36ABA"/>
    <w:rsid w:val="00C375BA"/>
    <w:rsid w:val="00C375C4"/>
    <w:rsid w:val="00C37BF9"/>
    <w:rsid w:val="00C37D77"/>
    <w:rsid w:val="00C400D0"/>
    <w:rsid w:val="00C40542"/>
    <w:rsid w:val="00C40603"/>
    <w:rsid w:val="00C40977"/>
    <w:rsid w:val="00C4098D"/>
    <w:rsid w:val="00C41698"/>
    <w:rsid w:val="00C416A1"/>
    <w:rsid w:val="00C41784"/>
    <w:rsid w:val="00C41B10"/>
    <w:rsid w:val="00C41B3D"/>
    <w:rsid w:val="00C41F05"/>
    <w:rsid w:val="00C421C2"/>
    <w:rsid w:val="00C4230D"/>
    <w:rsid w:val="00C423FC"/>
    <w:rsid w:val="00C42930"/>
    <w:rsid w:val="00C43937"/>
    <w:rsid w:val="00C43A32"/>
    <w:rsid w:val="00C43D02"/>
    <w:rsid w:val="00C441CD"/>
    <w:rsid w:val="00C44551"/>
    <w:rsid w:val="00C44BC8"/>
    <w:rsid w:val="00C44E4F"/>
    <w:rsid w:val="00C44F4E"/>
    <w:rsid w:val="00C4548E"/>
    <w:rsid w:val="00C45C4C"/>
    <w:rsid w:val="00C45D42"/>
    <w:rsid w:val="00C46285"/>
    <w:rsid w:val="00C4630A"/>
    <w:rsid w:val="00C46AD8"/>
    <w:rsid w:val="00C46AF0"/>
    <w:rsid w:val="00C4700C"/>
    <w:rsid w:val="00C475C4"/>
    <w:rsid w:val="00C507F4"/>
    <w:rsid w:val="00C51A3E"/>
    <w:rsid w:val="00C51BDD"/>
    <w:rsid w:val="00C51D16"/>
    <w:rsid w:val="00C523AE"/>
    <w:rsid w:val="00C524BC"/>
    <w:rsid w:val="00C52B3E"/>
    <w:rsid w:val="00C52B72"/>
    <w:rsid w:val="00C53506"/>
    <w:rsid w:val="00C5359C"/>
    <w:rsid w:val="00C536F2"/>
    <w:rsid w:val="00C538D7"/>
    <w:rsid w:val="00C53A0E"/>
    <w:rsid w:val="00C53C4A"/>
    <w:rsid w:val="00C54315"/>
    <w:rsid w:val="00C5440B"/>
    <w:rsid w:val="00C54617"/>
    <w:rsid w:val="00C54DDD"/>
    <w:rsid w:val="00C550F0"/>
    <w:rsid w:val="00C56191"/>
    <w:rsid w:val="00C563FC"/>
    <w:rsid w:val="00C5678A"/>
    <w:rsid w:val="00C569C1"/>
    <w:rsid w:val="00C56A7E"/>
    <w:rsid w:val="00C56E89"/>
    <w:rsid w:val="00C56EB4"/>
    <w:rsid w:val="00C57031"/>
    <w:rsid w:val="00C574EA"/>
    <w:rsid w:val="00C578C7"/>
    <w:rsid w:val="00C57DE6"/>
    <w:rsid w:val="00C601B1"/>
    <w:rsid w:val="00C60F50"/>
    <w:rsid w:val="00C6133E"/>
    <w:rsid w:val="00C6151D"/>
    <w:rsid w:val="00C61D1F"/>
    <w:rsid w:val="00C61F59"/>
    <w:rsid w:val="00C62385"/>
    <w:rsid w:val="00C6241E"/>
    <w:rsid w:val="00C626E5"/>
    <w:rsid w:val="00C62B05"/>
    <w:rsid w:val="00C6338C"/>
    <w:rsid w:val="00C63735"/>
    <w:rsid w:val="00C649F1"/>
    <w:rsid w:val="00C64BBB"/>
    <w:rsid w:val="00C65555"/>
    <w:rsid w:val="00C658C3"/>
    <w:rsid w:val="00C65CC3"/>
    <w:rsid w:val="00C66C21"/>
    <w:rsid w:val="00C671F7"/>
    <w:rsid w:val="00C673CF"/>
    <w:rsid w:val="00C677E6"/>
    <w:rsid w:val="00C67A90"/>
    <w:rsid w:val="00C67FBC"/>
    <w:rsid w:val="00C67FC1"/>
    <w:rsid w:val="00C70810"/>
    <w:rsid w:val="00C70BE2"/>
    <w:rsid w:val="00C70FB7"/>
    <w:rsid w:val="00C71401"/>
    <w:rsid w:val="00C71888"/>
    <w:rsid w:val="00C71A49"/>
    <w:rsid w:val="00C722C6"/>
    <w:rsid w:val="00C724A7"/>
    <w:rsid w:val="00C7267B"/>
    <w:rsid w:val="00C727A8"/>
    <w:rsid w:val="00C7292C"/>
    <w:rsid w:val="00C72E6F"/>
    <w:rsid w:val="00C72FC7"/>
    <w:rsid w:val="00C72FCC"/>
    <w:rsid w:val="00C73084"/>
    <w:rsid w:val="00C733DB"/>
    <w:rsid w:val="00C73C5A"/>
    <w:rsid w:val="00C748B8"/>
    <w:rsid w:val="00C74D84"/>
    <w:rsid w:val="00C74E61"/>
    <w:rsid w:val="00C75787"/>
    <w:rsid w:val="00C757B0"/>
    <w:rsid w:val="00C75A16"/>
    <w:rsid w:val="00C75C19"/>
    <w:rsid w:val="00C75EC5"/>
    <w:rsid w:val="00C75F3B"/>
    <w:rsid w:val="00C765CD"/>
    <w:rsid w:val="00C7715E"/>
    <w:rsid w:val="00C7788E"/>
    <w:rsid w:val="00C778B4"/>
    <w:rsid w:val="00C779D8"/>
    <w:rsid w:val="00C77AAA"/>
    <w:rsid w:val="00C77CC1"/>
    <w:rsid w:val="00C801B1"/>
    <w:rsid w:val="00C804BE"/>
    <w:rsid w:val="00C80DB2"/>
    <w:rsid w:val="00C80F8C"/>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D8E"/>
    <w:rsid w:val="00C85EF1"/>
    <w:rsid w:val="00C85FDE"/>
    <w:rsid w:val="00C86B63"/>
    <w:rsid w:val="00C86D8E"/>
    <w:rsid w:val="00C86DC7"/>
    <w:rsid w:val="00C86DDC"/>
    <w:rsid w:val="00C87249"/>
    <w:rsid w:val="00C87260"/>
    <w:rsid w:val="00C874FB"/>
    <w:rsid w:val="00C87924"/>
    <w:rsid w:val="00C9028E"/>
    <w:rsid w:val="00C9040D"/>
    <w:rsid w:val="00C90C6E"/>
    <w:rsid w:val="00C90C73"/>
    <w:rsid w:val="00C90CA5"/>
    <w:rsid w:val="00C90E6D"/>
    <w:rsid w:val="00C917C7"/>
    <w:rsid w:val="00C919C5"/>
    <w:rsid w:val="00C91E7D"/>
    <w:rsid w:val="00C9271A"/>
    <w:rsid w:val="00C92D0B"/>
    <w:rsid w:val="00C92FBA"/>
    <w:rsid w:val="00C92FC4"/>
    <w:rsid w:val="00C9333A"/>
    <w:rsid w:val="00C934EE"/>
    <w:rsid w:val="00C9381F"/>
    <w:rsid w:val="00C93C43"/>
    <w:rsid w:val="00C93FD5"/>
    <w:rsid w:val="00C94744"/>
    <w:rsid w:val="00C94EF6"/>
    <w:rsid w:val="00C951F6"/>
    <w:rsid w:val="00C95662"/>
    <w:rsid w:val="00C9571F"/>
    <w:rsid w:val="00C95979"/>
    <w:rsid w:val="00C95B7B"/>
    <w:rsid w:val="00C967C2"/>
    <w:rsid w:val="00CA0E4C"/>
    <w:rsid w:val="00CA0FFF"/>
    <w:rsid w:val="00CA1672"/>
    <w:rsid w:val="00CA1AF4"/>
    <w:rsid w:val="00CA217B"/>
    <w:rsid w:val="00CA2D89"/>
    <w:rsid w:val="00CA317F"/>
    <w:rsid w:val="00CA328C"/>
    <w:rsid w:val="00CA3396"/>
    <w:rsid w:val="00CA341F"/>
    <w:rsid w:val="00CA36AF"/>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DD3"/>
    <w:rsid w:val="00CA7ED0"/>
    <w:rsid w:val="00CA7F00"/>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4EF1"/>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2167"/>
    <w:rsid w:val="00CC25A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608A"/>
    <w:rsid w:val="00CC6AB2"/>
    <w:rsid w:val="00CC7596"/>
    <w:rsid w:val="00CC7787"/>
    <w:rsid w:val="00CC7872"/>
    <w:rsid w:val="00CC7BDB"/>
    <w:rsid w:val="00CC7D0C"/>
    <w:rsid w:val="00CC7DB8"/>
    <w:rsid w:val="00CD0754"/>
    <w:rsid w:val="00CD0E76"/>
    <w:rsid w:val="00CD121D"/>
    <w:rsid w:val="00CD1A7C"/>
    <w:rsid w:val="00CD22CF"/>
    <w:rsid w:val="00CD2319"/>
    <w:rsid w:val="00CD25F9"/>
    <w:rsid w:val="00CD2605"/>
    <w:rsid w:val="00CD262C"/>
    <w:rsid w:val="00CD28BF"/>
    <w:rsid w:val="00CD290E"/>
    <w:rsid w:val="00CD2DE8"/>
    <w:rsid w:val="00CD2F67"/>
    <w:rsid w:val="00CD37C3"/>
    <w:rsid w:val="00CD3957"/>
    <w:rsid w:val="00CD39AB"/>
    <w:rsid w:val="00CD39D7"/>
    <w:rsid w:val="00CD3AEA"/>
    <w:rsid w:val="00CD3DDA"/>
    <w:rsid w:val="00CD4055"/>
    <w:rsid w:val="00CD4944"/>
    <w:rsid w:val="00CD49F8"/>
    <w:rsid w:val="00CD4BF1"/>
    <w:rsid w:val="00CD4C36"/>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C3C"/>
    <w:rsid w:val="00CE1D27"/>
    <w:rsid w:val="00CE26C2"/>
    <w:rsid w:val="00CE2813"/>
    <w:rsid w:val="00CE2884"/>
    <w:rsid w:val="00CE343F"/>
    <w:rsid w:val="00CE34D2"/>
    <w:rsid w:val="00CE377F"/>
    <w:rsid w:val="00CE37E4"/>
    <w:rsid w:val="00CE393E"/>
    <w:rsid w:val="00CE3CAA"/>
    <w:rsid w:val="00CE495A"/>
    <w:rsid w:val="00CE4AFB"/>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1F03"/>
    <w:rsid w:val="00CF212D"/>
    <w:rsid w:val="00CF2131"/>
    <w:rsid w:val="00CF23B8"/>
    <w:rsid w:val="00CF24BE"/>
    <w:rsid w:val="00CF268C"/>
    <w:rsid w:val="00CF26F9"/>
    <w:rsid w:val="00CF2CD2"/>
    <w:rsid w:val="00CF30B2"/>
    <w:rsid w:val="00CF34E6"/>
    <w:rsid w:val="00CF3BA6"/>
    <w:rsid w:val="00CF3C1A"/>
    <w:rsid w:val="00CF5A72"/>
    <w:rsid w:val="00CF5B6A"/>
    <w:rsid w:val="00CF5E82"/>
    <w:rsid w:val="00CF6421"/>
    <w:rsid w:val="00CF66AF"/>
    <w:rsid w:val="00CF70FE"/>
    <w:rsid w:val="00CF7515"/>
    <w:rsid w:val="00CF7A8A"/>
    <w:rsid w:val="00D004D9"/>
    <w:rsid w:val="00D00514"/>
    <w:rsid w:val="00D0060D"/>
    <w:rsid w:val="00D00664"/>
    <w:rsid w:val="00D00A64"/>
    <w:rsid w:val="00D00B6E"/>
    <w:rsid w:val="00D014AE"/>
    <w:rsid w:val="00D01CC9"/>
    <w:rsid w:val="00D01D8E"/>
    <w:rsid w:val="00D01E6E"/>
    <w:rsid w:val="00D023BF"/>
    <w:rsid w:val="00D02850"/>
    <w:rsid w:val="00D02D6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CB9"/>
    <w:rsid w:val="00D07DE6"/>
    <w:rsid w:val="00D10920"/>
    <w:rsid w:val="00D10985"/>
    <w:rsid w:val="00D10BB0"/>
    <w:rsid w:val="00D10C69"/>
    <w:rsid w:val="00D10EA7"/>
    <w:rsid w:val="00D11A5A"/>
    <w:rsid w:val="00D12978"/>
    <w:rsid w:val="00D12C93"/>
    <w:rsid w:val="00D1422D"/>
    <w:rsid w:val="00D14572"/>
    <w:rsid w:val="00D14837"/>
    <w:rsid w:val="00D148A0"/>
    <w:rsid w:val="00D14A1A"/>
    <w:rsid w:val="00D14F16"/>
    <w:rsid w:val="00D159D4"/>
    <w:rsid w:val="00D15E8B"/>
    <w:rsid w:val="00D16391"/>
    <w:rsid w:val="00D16559"/>
    <w:rsid w:val="00D16B40"/>
    <w:rsid w:val="00D16CAB"/>
    <w:rsid w:val="00D16EF4"/>
    <w:rsid w:val="00D16EF5"/>
    <w:rsid w:val="00D1790E"/>
    <w:rsid w:val="00D17EAC"/>
    <w:rsid w:val="00D17ECD"/>
    <w:rsid w:val="00D17F44"/>
    <w:rsid w:val="00D20212"/>
    <w:rsid w:val="00D20323"/>
    <w:rsid w:val="00D204EB"/>
    <w:rsid w:val="00D2053E"/>
    <w:rsid w:val="00D205A3"/>
    <w:rsid w:val="00D20A11"/>
    <w:rsid w:val="00D212DF"/>
    <w:rsid w:val="00D2166A"/>
    <w:rsid w:val="00D2168C"/>
    <w:rsid w:val="00D2198D"/>
    <w:rsid w:val="00D21D91"/>
    <w:rsid w:val="00D22638"/>
    <w:rsid w:val="00D22765"/>
    <w:rsid w:val="00D22837"/>
    <w:rsid w:val="00D22B05"/>
    <w:rsid w:val="00D23C5B"/>
    <w:rsid w:val="00D23D15"/>
    <w:rsid w:val="00D2486D"/>
    <w:rsid w:val="00D24B37"/>
    <w:rsid w:val="00D24F83"/>
    <w:rsid w:val="00D25046"/>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0F23"/>
    <w:rsid w:val="00D31852"/>
    <w:rsid w:val="00D31BB0"/>
    <w:rsid w:val="00D31DB2"/>
    <w:rsid w:val="00D331C5"/>
    <w:rsid w:val="00D33A00"/>
    <w:rsid w:val="00D34366"/>
    <w:rsid w:val="00D34690"/>
    <w:rsid w:val="00D348AC"/>
    <w:rsid w:val="00D34C89"/>
    <w:rsid w:val="00D34FEF"/>
    <w:rsid w:val="00D35447"/>
    <w:rsid w:val="00D35470"/>
    <w:rsid w:val="00D35A52"/>
    <w:rsid w:val="00D3699D"/>
    <w:rsid w:val="00D36AD2"/>
    <w:rsid w:val="00D36B6B"/>
    <w:rsid w:val="00D36C25"/>
    <w:rsid w:val="00D36CAC"/>
    <w:rsid w:val="00D371D0"/>
    <w:rsid w:val="00D375BF"/>
    <w:rsid w:val="00D378F4"/>
    <w:rsid w:val="00D37DDC"/>
    <w:rsid w:val="00D37DF9"/>
    <w:rsid w:val="00D400A6"/>
    <w:rsid w:val="00D4043F"/>
    <w:rsid w:val="00D4064B"/>
    <w:rsid w:val="00D41106"/>
    <w:rsid w:val="00D41507"/>
    <w:rsid w:val="00D41671"/>
    <w:rsid w:val="00D418AC"/>
    <w:rsid w:val="00D419A5"/>
    <w:rsid w:val="00D41D47"/>
    <w:rsid w:val="00D42008"/>
    <w:rsid w:val="00D422A1"/>
    <w:rsid w:val="00D42643"/>
    <w:rsid w:val="00D42931"/>
    <w:rsid w:val="00D43343"/>
    <w:rsid w:val="00D43A22"/>
    <w:rsid w:val="00D43BA9"/>
    <w:rsid w:val="00D43D3D"/>
    <w:rsid w:val="00D43DD3"/>
    <w:rsid w:val="00D440CC"/>
    <w:rsid w:val="00D4432B"/>
    <w:rsid w:val="00D44420"/>
    <w:rsid w:val="00D44427"/>
    <w:rsid w:val="00D44655"/>
    <w:rsid w:val="00D446DF"/>
    <w:rsid w:val="00D4474E"/>
    <w:rsid w:val="00D44C70"/>
    <w:rsid w:val="00D4518A"/>
    <w:rsid w:val="00D457D4"/>
    <w:rsid w:val="00D4624B"/>
    <w:rsid w:val="00D46933"/>
    <w:rsid w:val="00D46EFB"/>
    <w:rsid w:val="00D47014"/>
    <w:rsid w:val="00D476E8"/>
    <w:rsid w:val="00D4771A"/>
    <w:rsid w:val="00D47997"/>
    <w:rsid w:val="00D47B4D"/>
    <w:rsid w:val="00D47BDD"/>
    <w:rsid w:val="00D47E63"/>
    <w:rsid w:val="00D5022C"/>
    <w:rsid w:val="00D50409"/>
    <w:rsid w:val="00D50504"/>
    <w:rsid w:val="00D50658"/>
    <w:rsid w:val="00D50876"/>
    <w:rsid w:val="00D50AE3"/>
    <w:rsid w:val="00D50C8F"/>
    <w:rsid w:val="00D511C9"/>
    <w:rsid w:val="00D51347"/>
    <w:rsid w:val="00D514EE"/>
    <w:rsid w:val="00D51725"/>
    <w:rsid w:val="00D51758"/>
    <w:rsid w:val="00D517F1"/>
    <w:rsid w:val="00D5252E"/>
    <w:rsid w:val="00D526C7"/>
    <w:rsid w:val="00D52747"/>
    <w:rsid w:val="00D52767"/>
    <w:rsid w:val="00D52B53"/>
    <w:rsid w:val="00D52F5A"/>
    <w:rsid w:val="00D53CF7"/>
    <w:rsid w:val="00D53E8C"/>
    <w:rsid w:val="00D53FB7"/>
    <w:rsid w:val="00D54099"/>
    <w:rsid w:val="00D546AD"/>
    <w:rsid w:val="00D5480B"/>
    <w:rsid w:val="00D54AF1"/>
    <w:rsid w:val="00D54E64"/>
    <w:rsid w:val="00D5530D"/>
    <w:rsid w:val="00D55B77"/>
    <w:rsid w:val="00D560CD"/>
    <w:rsid w:val="00D5625A"/>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5F"/>
    <w:rsid w:val="00D642C4"/>
    <w:rsid w:val="00D6540E"/>
    <w:rsid w:val="00D65AEB"/>
    <w:rsid w:val="00D65C3C"/>
    <w:rsid w:val="00D6610B"/>
    <w:rsid w:val="00D66DEF"/>
    <w:rsid w:val="00D67116"/>
    <w:rsid w:val="00D67464"/>
    <w:rsid w:val="00D67770"/>
    <w:rsid w:val="00D67B93"/>
    <w:rsid w:val="00D67B97"/>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129"/>
    <w:rsid w:val="00D7433B"/>
    <w:rsid w:val="00D74836"/>
    <w:rsid w:val="00D748BB"/>
    <w:rsid w:val="00D74944"/>
    <w:rsid w:val="00D75059"/>
    <w:rsid w:val="00D75113"/>
    <w:rsid w:val="00D756C2"/>
    <w:rsid w:val="00D75992"/>
    <w:rsid w:val="00D759C6"/>
    <w:rsid w:val="00D75F1C"/>
    <w:rsid w:val="00D75F5E"/>
    <w:rsid w:val="00D76259"/>
    <w:rsid w:val="00D76FCC"/>
    <w:rsid w:val="00D774E5"/>
    <w:rsid w:val="00D77693"/>
    <w:rsid w:val="00D776AF"/>
    <w:rsid w:val="00D77927"/>
    <w:rsid w:val="00D77A5E"/>
    <w:rsid w:val="00D77A78"/>
    <w:rsid w:val="00D805FC"/>
    <w:rsid w:val="00D80912"/>
    <w:rsid w:val="00D812BF"/>
    <w:rsid w:val="00D81478"/>
    <w:rsid w:val="00D8180F"/>
    <w:rsid w:val="00D819BE"/>
    <w:rsid w:val="00D819FD"/>
    <w:rsid w:val="00D8259E"/>
    <w:rsid w:val="00D828EB"/>
    <w:rsid w:val="00D82E7E"/>
    <w:rsid w:val="00D83353"/>
    <w:rsid w:val="00D83396"/>
    <w:rsid w:val="00D8363F"/>
    <w:rsid w:val="00D83838"/>
    <w:rsid w:val="00D83902"/>
    <w:rsid w:val="00D83C49"/>
    <w:rsid w:val="00D8432A"/>
    <w:rsid w:val="00D84689"/>
    <w:rsid w:val="00D849A5"/>
    <w:rsid w:val="00D84ABB"/>
    <w:rsid w:val="00D84D15"/>
    <w:rsid w:val="00D84F12"/>
    <w:rsid w:val="00D855DB"/>
    <w:rsid w:val="00D85BFB"/>
    <w:rsid w:val="00D8682D"/>
    <w:rsid w:val="00D869A7"/>
    <w:rsid w:val="00D86B82"/>
    <w:rsid w:val="00D86BB2"/>
    <w:rsid w:val="00D86DB5"/>
    <w:rsid w:val="00D87A8E"/>
    <w:rsid w:val="00D87D7D"/>
    <w:rsid w:val="00D90021"/>
    <w:rsid w:val="00D9016A"/>
    <w:rsid w:val="00D90A8B"/>
    <w:rsid w:val="00D90F34"/>
    <w:rsid w:val="00D91286"/>
    <w:rsid w:val="00D91438"/>
    <w:rsid w:val="00D9186C"/>
    <w:rsid w:val="00D91C96"/>
    <w:rsid w:val="00D91CD7"/>
    <w:rsid w:val="00D91E6A"/>
    <w:rsid w:val="00D91F4E"/>
    <w:rsid w:val="00D9206C"/>
    <w:rsid w:val="00D920E3"/>
    <w:rsid w:val="00D9217D"/>
    <w:rsid w:val="00D9246C"/>
    <w:rsid w:val="00D92984"/>
    <w:rsid w:val="00D92BD7"/>
    <w:rsid w:val="00D9389A"/>
    <w:rsid w:val="00D938DE"/>
    <w:rsid w:val="00D93976"/>
    <w:rsid w:val="00D93CAF"/>
    <w:rsid w:val="00D94B2E"/>
    <w:rsid w:val="00D94F64"/>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5F9"/>
    <w:rsid w:val="00DA1793"/>
    <w:rsid w:val="00DA1918"/>
    <w:rsid w:val="00DA195F"/>
    <w:rsid w:val="00DA1A6F"/>
    <w:rsid w:val="00DA1DE7"/>
    <w:rsid w:val="00DA2987"/>
    <w:rsid w:val="00DA2DD6"/>
    <w:rsid w:val="00DA3028"/>
    <w:rsid w:val="00DA3158"/>
    <w:rsid w:val="00DA3205"/>
    <w:rsid w:val="00DA374E"/>
    <w:rsid w:val="00DA387F"/>
    <w:rsid w:val="00DA3CAC"/>
    <w:rsid w:val="00DA3DCE"/>
    <w:rsid w:val="00DA4230"/>
    <w:rsid w:val="00DA4519"/>
    <w:rsid w:val="00DA457D"/>
    <w:rsid w:val="00DA4CD1"/>
    <w:rsid w:val="00DA4DBE"/>
    <w:rsid w:val="00DA4E64"/>
    <w:rsid w:val="00DA4F2C"/>
    <w:rsid w:val="00DA5165"/>
    <w:rsid w:val="00DA563C"/>
    <w:rsid w:val="00DA58C3"/>
    <w:rsid w:val="00DA6336"/>
    <w:rsid w:val="00DA6C7E"/>
    <w:rsid w:val="00DA7547"/>
    <w:rsid w:val="00DA7675"/>
    <w:rsid w:val="00DA7E3E"/>
    <w:rsid w:val="00DA7E7C"/>
    <w:rsid w:val="00DB0115"/>
    <w:rsid w:val="00DB07A9"/>
    <w:rsid w:val="00DB0A64"/>
    <w:rsid w:val="00DB0ED9"/>
    <w:rsid w:val="00DB1618"/>
    <w:rsid w:val="00DB1878"/>
    <w:rsid w:val="00DB1B18"/>
    <w:rsid w:val="00DB1F38"/>
    <w:rsid w:val="00DB20B1"/>
    <w:rsid w:val="00DB2694"/>
    <w:rsid w:val="00DB26B9"/>
    <w:rsid w:val="00DB2967"/>
    <w:rsid w:val="00DB29D7"/>
    <w:rsid w:val="00DB2C3C"/>
    <w:rsid w:val="00DB2C8A"/>
    <w:rsid w:val="00DB33F8"/>
    <w:rsid w:val="00DB38FF"/>
    <w:rsid w:val="00DB3DDC"/>
    <w:rsid w:val="00DB4197"/>
    <w:rsid w:val="00DB4ED0"/>
    <w:rsid w:val="00DB4FA7"/>
    <w:rsid w:val="00DB5EC6"/>
    <w:rsid w:val="00DB63E0"/>
    <w:rsid w:val="00DB63FB"/>
    <w:rsid w:val="00DB6554"/>
    <w:rsid w:val="00DB6F56"/>
    <w:rsid w:val="00DB701F"/>
    <w:rsid w:val="00DB70F1"/>
    <w:rsid w:val="00DB7976"/>
    <w:rsid w:val="00DB7B10"/>
    <w:rsid w:val="00DC00F1"/>
    <w:rsid w:val="00DC03BB"/>
    <w:rsid w:val="00DC08F2"/>
    <w:rsid w:val="00DC09C5"/>
    <w:rsid w:val="00DC0A73"/>
    <w:rsid w:val="00DC1A69"/>
    <w:rsid w:val="00DC1D35"/>
    <w:rsid w:val="00DC23D3"/>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5B0"/>
    <w:rsid w:val="00DC6981"/>
    <w:rsid w:val="00DC6E2E"/>
    <w:rsid w:val="00DC70DE"/>
    <w:rsid w:val="00DC746F"/>
    <w:rsid w:val="00DC7579"/>
    <w:rsid w:val="00DC76FF"/>
    <w:rsid w:val="00DC79CF"/>
    <w:rsid w:val="00DC7B79"/>
    <w:rsid w:val="00DC7F94"/>
    <w:rsid w:val="00DC7FA7"/>
    <w:rsid w:val="00DD022B"/>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619"/>
    <w:rsid w:val="00DD6881"/>
    <w:rsid w:val="00DD6DED"/>
    <w:rsid w:val="00DD7161"/>
    <w:rsid w:val="00DD72E4"/>
    <w:rsid w:val="00DD739D"/>
    <w:rsid w:val="00DD777D"/>
    <w:rsid w:val="00DD7EF9"/>
    <w:rsid w:val="00DE0088"/>
    <w:rsid w:val="00DE00DF"/>
    <w:rsid w:val="00DE0132"/>
    <w:rsid w:val="00DE0781"/>
    <w:rsid w:val="00DE121A"/>
    <w:rsid w:val="00DE143F"/>
    <w:rsid w:val="00DE1D5C"/>
    <w:rsid w:val="00DE20BA"/>
    <w:rsid w:val="00DE2E1D"/>
    <w:rsid w:val="00DE3177"/>
    <w:rsid w:val="00DE3A77"/>
    <w:rsid w:val="00DE3E34"/>
    <w:rsid w:val="00DE3FAE"/>
    <w:rsid w:val="00DE43CA"/>
    <w:rsid w:val="00DE47B5"/>
    <w:rsid w:val="00DE4856"/>
    <w:rsid w:val="00DE4868"/>
    <w:rsid w:val="00DE491E"/>
    <w:rsid w:val="00DE5140"/>
    <w:rsid w:val="00DE527F"/>
    <w:rsid w:val="00DE537F"/>
    <w:rsid w:val="00DE59E5"/>
    <w:rsid w:val="00DE5A70"/>
    <w:rsid w:val="00DE5DA6"/>
    <w:rsid w:val="00DE6529"/>
    <w:rsid w:val="00DE6DC2"/>
    <w:rsid w:val="00DE6F0F"/>
    <w:rsid w:val="00DE75D3"/>
    <w:rsid w:val="00DE7626"/>
    <w:rsid w:val="00DE7670"/>
    <w:rsid w:val="00DE7684"/>
    <w:rsid w:val="00DE777B"/>
    <w:rsid w:val="00DE7920"/>
    <w:rsid w:val="00DE7D7C"/>
    <w:rsid w:val="00DE7E8E"/>
    <w:rsid w:val="00DF0034"/>
    <w:rsid w:val="00DF0294"/>
    <w:rsid w:val="00DF0784"/>
    <w:rsid w:val="00DF0AA9"/>
    <w:rsid w:val="00DF11D0"/>
    <w:rsid w:val="00DF154A"/>
    <w:rsid w:val="00DF1C97"/>
    <w:rsid w:val="00DF1D8C"/>
    <w:rsid w:val="00DF280F"/>
    <w:rsid w:val="00DF2858"/>
    <w:rsid w:val="00DF2862"/>
    <w:rsid w:val="00DF2D90"/>
    <w:rsid w:val="00DF2DBE"/>
    <w:rsid w:val="00DF306F"/>
    <w:rsid w:val="00DF317C"/>
    <w:rsid w:val="00DF336E"/>
    <w:rsid w:val="00DF3808"/>
    <w:rsid w:val="00DF3AE3"/>
    <w:rsid w:val="00DF4136"/>
    <w:rsid w:val="00DF41E9"/>
    <w:rsid w:val="00DF46FC"/>
    <w:rsid w:val="00DF4780"/>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D5"/>
    <w:rsid w:val="00DF7B6F"/>
    <w:rsid w:val="00DF7CD7"/>
    <w:rsid w:val="00E00127"/>
    <w:rsid w:val="00E001FC"/>
    <w:rsid w:val="00E003F7"/>
    <w:rsid w:val="00E00B94"/>
    <w:rsid w:val="00E00DCC"/>
    <w:rsid w:val="00E01018"/>
    <w:rsid w:val="00E01355"/>
    <w:rsid w:val="00E01B94"/>
    <w:rsid w:val="00E01C37"/>
    <w:rsid w:val="00E01D16"/>
    <w:rsid w:val="00E0257F"/>
    <w:rsid w:val="00E028E3"/>
    <w:rsid w:val="00E02F72"/>
    <w:rsid w:val="00E03B27"/>
    <w:rsid w:val="00E03CB8"/>
    <w:rsid w:val="00E040ED"/>
    <w:rsid w:val="00E04406"/>
    <w:rsid w:val="00E044F7"/>
    <w:rsid w:val="00E04E96"/>
    <w:rsid w:val="00E04F07"/>
    <w:rsid w:val="00E0504C"/>
    <w:rsid w:val="00E052DF"/>
    <w:rsid w:val="00E053FA"/>
    <w:rsid w:val="00E05867"/>
    <w:rsid w:val="00E05879"/>
    <w:rsid w:val="00E05A73"/>
    <w:rsid w:val="00E05B52"/>
    <w:rsid w:val="00E06C7F"/>
    <w:rsid w:val="00E0755D"/>
    <w:rsid w:val="00E07710"/>
    <w:rsid w:val="00E077FA"/>
    <w:rsid w:val="00E10AAD"/>
    <w:rsid w:val="00E10CC9"/>
    <w:rsid w:val="00E10F78"/>
    <w:rsid w:val="00E110F8"/>
    <w:rsid w:val="00E120AC"/>
    <w:rsid w:val="00E120FD"/>
    <w:rsid w:val="00E12224"/>
    <w:rsid w:val="00E122D8"/>
    <w:rsid w:val="00E12B9D"/>
    <w:rsid w:val="00E13542"/>
    <w:rsid w:val="00E138A8"/>
    <w:rsid w:val="00E13B19"/>
    <w:rsid w:val="00E14349"/>
    <w:rsid w:val="00E14903"/>
    <w:rsid w:val="00E149A6"/>
    <w:rsid w:val="00E149E9"/>
    <w:rsid w:val="00E14FC1"/>
    <w:rsid w:val="00E158A6"/>
    <w:rsid w:val="00E15A4A"/>
    <w:rsid w:val="00E15BE0"/>
    <w:rsid w:val="00E15C58"/>
    <w:rsid w:val="00E15F30"/>
    <w:rsid w:val="00E16208"/>
    <w:rsid w:val="00E1640E"/>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AD0"/>
    <w:rsid w:val="00E20CC6"/>
    <w:rsid w:val="00E20CF0"/>
    <w:rsid w:val="00E210B9"/>
    <w:rsid w:val="00E210D1"/>
    <w:rsid w:val="00E21B1D"/>
    <w:rsid w:val="00E22056"/>
    <w:rsid w:val="00E22110"/>
    <w:rsid w:val="00E2250D"/>
    <w:rsid w:val="00E22E3B"/>
    <w:rsid w:val="00E22FEE"/>
    <w:rsid w:val="00E232A3"/>
    <w:rsid w:val="00E23838"/>
    <w:rsid w:val="00E23CBD"/>
    <w:rsid w:val="00E23D31"/>
    <w:rsid w:val="00E2418A"/>
    <w:rsid w:val="00E242F2"/>
    <w:rsid w:val="00E2473D"/>
    <w:rsid w:val="00E252AD"/>
    <w:rsid w:val="00E254A7"/>
    <w:rsid w:val="00E255F2"/>
    <w:rsid w:val="00E25908"/>
    <w:rsid w:val="00E25BCA"/>
    <w:rsid w:val="00E26180"/>
    <w:rsid w:val="00E26508"/>
    <w:rsid w:val="00E265DC"/>
    <w:rsid w:val="00E2677F"/>
    <w:rsid w:val="00E26DF6"/>
    <w:rsid w:val="00E27E55"/>
    <w:rsid w:val="00E27EEF"/>
    <w:rsid w:val="00E30676"/>
    <w:rsid w:val="00E309E2"/>
    <w:rsid w:val="00E309E9"/>
    <w:rsid w:val="00E30B7B"/>
    <w:rsid w:val="00E30C45"/>
    <w:rsid w:val="00E314FE"/>
    <w:rsid w:val="00E31556"/>
    <w:rsid w:val="00E31FA6"/>
    <w:rsid w:val="00E32053"/>
    <w:rsid w:val="00E3275E"/>
    <w:rsid w:val="00E328E4"/>
    <w:rsid w:val="00E32ADE"/>
    <w:rsid w:val="00E32AF2"/>
    <w:rsid w:val="00E32CCF"/>
    <w:rsid w:val="00E32EC8"/>
    <w:rsid w:val="00E33030"/>
    <w:rsid w:val="00E33726"/>
    <w:rsid w:val="00E33D93"/>
    <w:rsid w:val="00E33DBF"/>
    <w:rsid w:val="00E33E6D"/>
    <w:rsid w:val="00E3421B"/>
    <w:rsid w:val="00E34344"/>
    <w:rsid w:val="00E34502"/>
    <w:rsid w:val="00E346B1"/>
    <w:rsid w:val="00E34897"/>
    <w:rsid w:val="00E34C8A"/>
    <w:rsid w:val="00E34D5B"/>
    <w:rsid w:val="00E34EF4"/>
    <w:rsid w:val="00E36139"/>
    <w:rsid w:val="00E36260"/>
    <w:rsid w:val="00E36270"/>
    <w:rsid w:val="00E37269"/>
    <w:rsid w:val="00E3749A"/>
    <w:rsid w:val="00E37C88"/>
    <w:rsid w:val="00E37D1E"/>
    <w:rsid w:val="00E37F02"/>
    <w:rsid w:val="00E4004E"/>
    <w:rsid w:val="00E402F8"/>
    <w:rsid w:val="00E4075E"/>
    <w:rsid w:val="00E40D29"/>
    <w:rsid w:val="00E40FD7"/>
    <w:rsid w:val="00E41222"/>
    <w:rsid w:val="00E4127D"/>
    <w:rsid w:val="00E41318"/>
    <w:rsid w:val="00E41454"/>
    <w:rsid w:val="00E4192D"/>
    <w:rsid w:val="00E41A1C"/>
    <w:rsid w:val="00E41CAF"/>
    <w:rsid w:val="00E422A0"/>
    <w:rsid w:val="00E42905"/>
    <w:rsid w:val="00E42DCE"/>
    <w:rsid w:val="00E42F0C"/>
    <w:rsid w:val="00E42F1E"/>
    <w:rsid w:val="00E431A9"/>
    <w:rsid w:val="00E43258"/>
    <w:rsid w:val="00E433F5"/>
    <w:rsid w:val="00E4389D"/>
    <w:rsid w:val="00E44484"/>
    <w:rsid w:val="00E44599"/>
    <w:rsid w:val="00E44AD4"/>
    <w:rsid w:val="00E44C26"/>
    <w:rsid w:val="00E44C30"/>
    <w:rsid w:val="00E452CD"/>
    <w:rsid w:val="00E4562E"/>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B2D"/>
    <w:rsid w:val="00E52B6A"/>
    <w:rsid w:val="00E52BDE"/>
    <w:rsid w:val="00E52D6E"/>
    <w:rsid w:val="00E52DD5"/>
    <w:rsid w:val="00E52ED3"/>
    <w:rsid w:val="00E5313E"/>
    <w:rsid w:val="00E53410"/>
    <w:rsid w:val="00E53498"/>
    <w:rsid w:val="00E53979"/>
    <w:rsid w:val="00E54013"/>
    <w:rsid w:val="00E5460E"/>
    <w:rsid w:val="00E554F5"/>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6045D"/>
    <w:rsid w:val="00E606C6"/>
    <w:rsid w:val="00E608C1"/>
    <w:rsid w:val="00E608DF"/>
    <w:rsid w:val="00E60BF8"/>
    <w:rsid w:val="00E60C8B"/>
    <w:rsid w:val="00E612B9"/>
    <w:rsid w:val="00E6162E"/>
    <w:rsid w:val="00E6173F"/>
    <w:rsid w:val="00E61783"/>
    <w:rsid w:val="00E61932"/>
    <w:rsid w:val="00E62222"/>
    <w:rsid w:val="00E622BA"/>
    <w:rsid w:val="00E622C9"/>
    <w:rsid w:val="00E62E34"/>
    <w:rsid w:val="00E6340C"/>
    <w:rsid w:val="00E6345F"/>
    <w:rsid w:val="00E6350C"/>
    <w:rsid w:val="00E636BB"/>
    <w:rsid w:val="00E63AF4"/>
    <w:rsid w:val="00E63C21"/>
    <w:rsid w:val="00E63CFD"/>
    <w:rsid w:val="00E63D46"/>
    <w:rsid w:val="00E640A1"/>
    <w:rsid w:val="00E641F2"/>
    <w:rsid w:val="00E642D2"/>
    <w:rsid w:val="00E64308"/>
    <w:rsid w:val="00E64F7C"/>
    <w:rsid w:val="00E650AB"/>
    <w:rsid w:val="00E653E8"/>
    <w:rsid w:val="00E65D1E"/>
    <w:rsid w:val="00E65E3A"/>
    <w:rsid w:val="00E66083"/>
    <w:rsid w:val="00E67406"/>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32A8"/>
    <w:rsid w:val="00E73552"/>
    <w:rsid w:val="00E736AA"/>
    <w:rsid w:val="00E73A3B"/>
    <w:rsid w:val="00E75357"/>
    <w:rsid w:val="00E7586C"/>
    <w:rsid w:val="00E75B46"/>
    <w:rsid w:val="00E7637F"/>
    <w:rsid w:val="00E76B3A"/>
    <w:rsid w:val="00E76BC6"/>
    <w:rsid w:val="00E80488"/>
    <w:rsid w:val="00E808C7"/>
    <w:rsid w:val="00E80B7F"/>
    <w:rsid w:val="00E81572"/>
    <w:rsid w:val="00E816E0"/>
    <w:rsid w:val="00E81912"/>
    <w:rsid w:val="00E81B21"/>
    <w:rsid w:val="00E81CC7"/>
    <w:rsid w:val="00E822C0"/>
    <w:rsid w:val="00E82811"/>
    <w:rsid w:val="00E828F0"/>
    <w:rsid w:val="00E82955"/>
    <w:rsid w:val="00E832F8"/>
    <w:rsid w:val="00E835CA"/>
    <w:rsid w:val="00E8377F"/>
    <w:rsid w:val="00E8383B"/>
    <w:rsid w:val="00E838E2"/>
    <w:rsid w:val="00E839A1"/>
    <w:rsid w:val="00E84062"/>
    <w:rsid w:val="00E84715"/>
    <w:rsid w:val="00E84813"/>
    <w:rsid w:val="00E848B6"/>
    <w:rsid w:val="00E84B00"/>
    <w:rsid w:val="00E84EE1"/>
    <w:rsid w:val="00E857BB"/>
    <w:rsid w:val="00E85C0F"/>
    <w:rsid w:val="00E8602A"/>
    <w:rsid w:val="00E8663E"/>
    <w:rsid w:val="00E8666F"/>
    <w:rsid w:val="00E8669A"/>
    <w:rsid w:val="00E86E4F"/>
    <w:rsid w:val="00E87645"/>
    <w:rsid w:val="00E87716"/>
    <w:rsid w:val="00E87EE8"/>
    <w:rsid w:val="00E908F8"/>
    <w:rsid w:val="00E90CD5"/>
    <w:rsid w:val="00E9151F"/>
    <w:rsid w:val="00E91588"/>
    <w:rsid w:val="00E915CC"/>
    <w:rsid w:val="00E91D9A"/>
    <w:rsid w:val="00E9203D"/>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033"/>
    <w:rsid w:val="00E97D48"/>
    <w:rsid w:val="00E97DA6"/>
    <w:rsid w:val="00EA052C"/>
    <w:rsid w:val="00EA0839"/>
    <w:rsid w:val="00EA0AAF"/>
    <w:rsid w:val="00EA0DDD"/>
    <w:rsid w:val="00EA0ECA"/>
    <w:rsid w:val="00EA0F34"/>
    <w:rsid w:val="00EA1079"/>
    <w:rsid w:val="00EA131F"/>
    <w:rsid w:val="00EA1414"/>
    <w:rsid w:val="00EA1D12"/>
    <w:rsid w:val="00EA1ECC"/>
    <w:rsid w:val="00EA1EE4"/>
    <w:rsid w:val="00EA23FF"/>
    <w:rsid w:val="00EA2516"/>
    <w:rsid w:val="00EA27D1"/>
    <w:rsid w:val="00EA2F4B"/>
    <w:rsid w:val="00EA4949"/>
    <w:rsid w:val="00EA4B56"/>
    <w:rsid w:val="00EA4ECC"/>
    <w:rsid w:val="00EA50AB"/>
    <w:rsid w:val="00EA52F7"/>
    <w:rsid w:val="00EA57A9"/>
    <w:rsid w:val="00EA5899"/>
    <w:rsid w:val="00EA5992"/>
    <w:rsid w:val="00EA63F2"/>
    <w:rsid w:val="00EA652B"/>
    <w:rsid w:val="00EA66BB"/>
    <w:rsid w:val="00EA6EAE"/>
    <w:rsid w:val="00EA6EDA"/>
    <w:rsid w:val="00EA706D"/>
    <w:rsid w:val="00EA729E"/>
    <w:rsid w:val="00EA7F8B"/>
    <w:rsid w:val="00EB0013"/>
    <w:rsid w:val="00EB0568"/>
    <w:rsid w:val="00EB0828"/>
    <w:rsid w:val="00EB08D3"/>
    <w:rsid w:val="00EB0940"/>
    <w:rsid w:val="00EB113D"/>
    <w:rsid w:val="00EB159E"/>
    <w:rsid w:val="00EB1644"/>
    <w:rsid w:val="00EB19F2"/>
    <w:rsid w:val="00EB1C75"/>
    <w:rsid w:val="00EB1F03"/>
    <w:rsid w:val="00EB2BC1"/>
    <w:rsid w:val="00EB32B5"/>
    <w:rsid w:val="00EB3302"/>
    <w:rsid w:val="00EB34EA"/>
    <w:rsid w:val="00EB3635"/>
    <w:rsid w:val="00EB3895"/>
    <w:rsid w:val="00EB456A"/>
    <w:rsid w:val="00EB4F8F"/>
    <w:rsid w:val="00EB54A7"/>
    <w:rsid w:val="00EB5645"/>
    <w:rsid w:val="00EB5713"/>
    <w:rsid w:val="00EB5D9A"/>
    <w:rsid w:val="00EB6371"/>
    <w:rsid w:val="00EB648C"/>
    <w:rsid w:val="00EB64EB"/>
    <w:rsid w:val="00EB6691"/>
    <w:rsid w:val="00EB6711"/>
    <w:rsid w:val="00EB6884"/>
    <w:rsid w:val="00EB6A83"/>
    <w:rsid w:val="00EB6E85"/>
    <w:rsid w:val="00EB6FA9"/>
    <w:rsid w:val="00EB7686"/>
    <w:rsid w:val="00EB7B24"/>
    <w:rsid w:val="00EB7BEF"/>
    <w:rsid w:val="00EB7F61"/>
    <w:rsid w:val="00EC0338"/>
    <w:rsid w:val="00EC04CF"/>
    <w:rsid w:val="00EC04D8"/>
    <w:rsid w:val="00EC1280"/>
    <w:rsid w:val="00EC17F1"/>
    <w:rsid w:val="00EC1AD3"/>
    <w:rsid w:val="00EC1F35"/>
    <w:rsid w:val="00EC20DD"/>
    <w:rsid w:val="00EC24E6"/>
    <w:rsid w:val="00EC26E1"/>
    <w:rsid w:val="00EC296F"/>
    <w:rsid w:val="00EC298C"/>
    <w:rsid w:val="00EC2C26"/>
    <w:rsid w:val="00EC308E"/>
    <w:rsid w:val="00EC3861"/>
    <w:rsid w:val="00EC3B5D"/>
    <w:rsid w:val="00EC437D"/>
    <w:rsid w:val="00EC4F9F"/>
    <w:rsid w:val="00EC509C"/>
    <w:rsid w:val="00EC5301"/>
    <w:rsid w:val="00EC595C"/>
    <w:rsid w:val="00EC5CA8"/>
    <w:rsid w:val="00EC6086"/>
    <w:rsid w:val="00EC64B5"/>
    <w:rsid w:val="00EC685F"/>
    <w:rsid w:val="00EC69A8"/>
    <w:rsid w:val="00EC6DB6"/>
    <w:rsid w:val="00EC6F53"/>
    <w:rsid w:val="00EC715C"/>
    <w:rsid w:val="00EC761D"/>
    <w:rsid w:val="00EC7B48"/>
    <w:rsid w:val="00EC7D1A"/>
    <w:rsid w:val="00ED0A62"/>
    <w:rsid w:val="00ED0DA8"/>
    <w:rsid w:val="00ED0EFD"/>
    <w:rsid w:val="00ED161E"/>
    <w:rsid w:val="00ED1F7C"/>
    <w:rsid w:val="00ED2644"/>
    <w:rsid w:val="00ED2D9B"/>
    <w:rsid w:val="00ED2D9C"/>
    <w:rsid w:val="00ED3028"/>
    <w:rsid w:val="00ED360F"/>
    <w:rsid w:val="00ED37A6"/>
    <w:rsid w:val="00ED3EC5"/>
    <w:rsid w:val="00ED4566"/>
    <w:rsid w:val="00ED4E8E"/>
    <w:rsid w:val="00ED4F9F"/>
    <w:rsid w:val="00ED5205"/>
    <w:rsid w:val="00ED5486"/>
    <w:rsid w:val="00ED559D"/>
    <w:rsid w:val="00ED5A04"/>
    <w:rsid w:val="00ED6530"/>
    <w:rsid w:val="00ED670A"/>
    <w:rsid w:val="00ED6990"/>
    <w:rsid w:val="00ED6B01"/>
    <w:rsid w:val="00ED6B52"/>
    <w:rsid w:val="00ED6D3A"/>
    <w:rsid w:val="00ED72CB"/>
    <w:rsid w:val="00ED73CC"/>
    <w:rsid w:val="00ED7560"/>
    <w:rsid w:val="00ED75CB"/>
    <w:rsid w:val="00ED7A08"/>
    <w:rsid w:val="00ED7E79"/>
    <w:rsid w:val="00EE0085"/>
    <w:rsid w:val="00EE0418"/>
    <w:rsid w:val="00EE0888"/>
    <w:rsid w:val="00EE0CD9"/>
    <w:rsid w:val="00EE0FBD"/>
    <w:rsid w:val="00EE1615"/>
    <w:rsid w:val="00EE1B24"/>
    <w:rsid w:val="00EE1B3E"/>
    <w:rsid w:val="00EE1C12"/>
    <w:rsid w:val="00EE1C1E"/>
    <w:rsid w:val="00EE1EE0"/>
    <w:rsid w:val="00EE2260"/>
    <w:rsid w:val="00EE259E"/>
    <w:rsid w:val="00EE279E"/>
    <w:rsid w:val="00EE27EE"/>
    <w:rsid w:val="00EE2AB3"/>
    <w:rsid w:val="00EE2E1C"/>
    <w:rsid w:val="00EE3398"/>
    <w:rsid w:val="00EE3CB6"/>
    <w:rsid w:val="00EE3D6A"/>
    <w:rsid w:val="00EE4801"/>
    <w:rsid w:val="00EE4842"/>
    <w:rsid w:val="00EE4CD3"/>
    <w:rsid w:val="00EE4D66"/>
    <w:rsid w:val="00EE4FDC"/>
    <w:rsid w:val="00EE50D3"/>
    <w:rsid w:val="00EE57BE"/>
    <w:rsid w:val="00EE5AB7"/>
    <w:rsid w:val="00EE5DB0"/>
    <w:rsid w:val="00EE5FA3"/>
    <w:rsid w:val="00EE68EE"/>
    <w:rsid w:val="00EE6F69"/>
    <w:rsid w:val="00EE76EB"/>
    <w:rsid w:val="00EE77DC"/>
    <w:rsid w:val="00EE7981"/>
    <w:rsid w:val="00EE7A5A"/>
    <w:rsid w:val="00EE7AD7"/>
    <w:rsid w:val="00EE7F79"/>
    <w:rsid w:val="00EE7FE9"/>
    <w:rsid w:val="00EF0662"/>
    <w:rsid w:val="00EF06BF"/>
    <w:rsid w:val="00EF06C6"/>
    <w:rsid w:val="00EF0F66"/>
    <w:rsid w:val="00EF101D"/>
    <w:rsid w:val="00EF1C96"/>
    <w:rsid w:val="00EF1DAE"/>
    <w:rsid w:val="00EF1F1B"/>
    <w:rsid w:val="00EF377C"/>
    <w:rsid w:val="00EF3D86"/>
    <w:rsid w:val="00EF3DC2"/>
    <w:rsid w:val="00EF3E64"/>
    <w:rsid w:val="00EF3EB6"/>
    <w:rsid w:val="00EF4127"/>
    <w:rsid w:val="00EF4240"/>
    <w:rsid w:val="00EF49B9"/>
    <w:rsid w:val="00EF4C23"/>
    <w:rsid w:val="00EF4DD2"/>
    <w:rsid w:val="00EF5FD3"/>
    <w:rsid w:val="00EF5FEF"/>
    <w:rsid w:val="00EF60B9"/>
    <w:rsid w:val="00EF622D"/>
    <w:rsid w:val="00EF6383"/>
    <w:rsid w:val="00EF645D"/>
    <w:rsid w:val="00EF682A"/>
    <w:rsid w:val="00EF68EC"/>
    <w:rsid w:val="00EF6910"/>
    <w:rsid w:val="00EF7031"/>
    <w:rsid w:val="00EF7198"/>
    <w:rsid w:val="00EF7982"/>
    <w:rsid w:val="00EF7AE9"/>
    <w:rsid w:val="00F00566"/>
    <w:rsid w:val="00F00DAC"/>
    <w:rsid w:val="00F01074"/>
    <w:rsid w:val="00F01AB5"/>
    <w:rsid w:val="00F01DBA"/>
    <w:rsid w:val="00F01FE1"/>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295"/>
    <w:rsid w:val="00F0738E"/>
    <w:rsid w:val="00F076B0"/>
    <w:rsid w:val="00F07BC3"/>
    <w:rsid w:val="00F1005B"/>
    <w:rsid w:val="00F10540"/>
    <w:rsid w:val="00F108C6"/>
    <w:rsid w:val="00F111CD"/>
    <w:rsid w:val="00F114C2"/>
    <w:rsid w:val="00F11623"/>
    <w:rsid w:val="00F11808"/>
    <w:rsid w:val="00F11E14"/>
    <w:rsid w:val="00F11E66"/>
    <w:rsid w:val="00F1244A"/>
    <w:rsid w:val="00F128EA"/>
    <w:rsid w:val="00F12ABA"/>
    <w:rsid w:val="00F13097"/>
    <w:rsid w:val="00F130EE"/>
    <w:rsid w:val="00F1311A"/>
    <w:rsid w:val="00F13D3C"/>
    <w:rsid w:val="00F147AC"/>
    <w:rsid w:val="00F14D7D"/>
    <w:rsid w:val="00F15864"/>
    <w:rsid w:val="00F15FC2"/>
    <w:rsid w:val="00F15FED"/>
    <w:rsid w:val="00F1614C"/>
    <w:rsid w:val="00F169CE"/>
    <w:rsid w:val="00F16ADE"/>
    <w:rsid w:val="00F17345"/>
    <w:rsid w:val="00F17AC9"/>
    <w:rsid w:val="00F212DD"/>
    <w:rsid w:val="00F21395"/>
    <w:rsid w:val="00F218FF"/>
    <w:rsid w:val="00F21CBD"/>
    <w:rsid w:val="00F221EA"/>
    <w:rsid w:val="00F2244C"/>
    <w:rsid w:val="00F235BC"/>
    <w:rsid w:val="00F238F9"/>
    <w:rsid w:val="00F239D4"/>
    <w:rsid w:val="00F23A32"/>
    <w:rsid w:val="00F23B1C"/>
    <w:rsid w:val="00F247DD"/>
    <w:rsid w:val="00F25009"/>
    <w:rsid w:val="00F255CD"/>
    <w:rsid w:val="00F25738"/>
    <w:rsid w:val="00F2589F"/>
    <w:rsid w:val="00F2602D"/>
    <w:rsid w:val="00F261E6"/>
    <w:rsid w:val="00F26592"/>
    <w:rsid w:val="00F265EC"/>
    <w:rsid w:val="00F266B1"/>
    <w:rsid w:val="00F268E5"/>
    <w:rsid w:val="00F26CDA"/>
    <w:rsid w:val="00F26E9A"/>
    <w:rsid w:val="00F27095"/>
    <w:rsid w:val="00F2730A"/>
    <w:rsid w:val="00F27831"/>
    <w:rsid w:val="00F27ADA"/>
    <w:rsid w:val="00F27D0B"/>
    <w:rsid w:val="00F27F7A"/>
    <w:rsid w:val="00F30154"/>
    <w:rsid w:val="00F30AE7"/>
    <w:rsid w:val="00F30B2E"/>
    <w:rsid w:val="00F30C02"/>
    <w:rsid w:val="00F310CE"/>
    <w:rsid w:val="00F31281"/>
    <w:rsid w:val="00F318D1"/>
    <w:rsid w:val="00F31AAA"/>
    <w:rsid w:val="00F31E00"/>
    <w:rsid w:val="00F3224B"/>
    <w:rsid w:val="00F32A4F"/>
    <w:rsid w:val="00F32AA4"/>
    <w:rsid w:val="00F32B2F"/>
    <w:rsid w:val="00F33560"/>
    <w:rsid w:val="00F338FF"/>
    <w:rsid w:val="00F3431D"/>
    <w:rsid w:val="00F3460E"/>
    <w:rsid w:val="00F3473A"/>
    <w:rsid w:val="00F349F9"/>
    <w:rsid w:val="00F35168"/>
    <w:rsid w:val="00F35516"/>
    <w:rsid w:val="00F35E23"/>
    <w:rsid w:val="00F36863"/>
    <w:rsid w:val="00F3691E"/>
    <w:rsid w:val="00F369F8"/>
    <w:rsid w:val="00F3712D"/>
    <w:rsid w:val="00F37384"/>
    <w:rsid w:val="00F37412"/>
    <w:rsid w:val="00F378D2"/>
    <w:rsid w:val="00F40701"/>
    <w:rsid w:val="00F407CB"/>
    <w:rsid w:val="00F408A1"/>
    <w:rsid w:val="00F408E3"/>
    <w:rsid w:val="00F40912"/>
    <w:rsid w:val="00F40CF7"/>
    <w:rsid w:val="00F413DE"/>
    <w:rsid w:val="00F41917"/>
    <w:rsid w:val="00F41951"/>
    <w:rsid w:val="00F41FB5"/>
    <w:rsid w:val="00F421B1"/>
    <w:rsid w:val="00F422BC"/>
    <w:rsid w:val="00F426A7"/>
    <w:rsid w:val="00F4324C"/>
    <w:rsid w:val="00F43AFE"/>
    <w:rsid w:val="00F4485A"/>
    <w:rsid w:val="00F449B6"/>
    <w:rsid w:val="00F44AF6"/>
    <w:rsid w:val="00F44E39"/>
    <w:rsid w:val="00F452B7"/>
    <w:rsid w:val="00F45528"/>
    <w:rsid w:val="00F456AB"/>
    <w:rsid w:val="00F45780"/>
    <w:rsid w:val="00F46C30"/>
    <w:rsid w:val="00F4732B"/>
    <w:rsid w:val="00F478CD"/>
    <w:rsid w:val="00F479F6"/>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206D"/>
    <w:rsid w:val="00F52126"/>
    <w:rsid w:val="00F521B2"/>
    <w:rsid w:val="00F52383"/>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52D1"/>
    <w:rsid w:val="00F55369"/>
    <w:rsid w:val="00F55473"/>
    <w:rsid w:val="00F55505"/>
    <w:rsid w:val="00F555C0"/>
    <w:rsid w:val="00F55EBC"/>
    <w:rsid w:val="00F56093"/>
    <w:rsid w:val="00F564CE"/>
    <w:rsid w:val="00F567DB"/>
    <w:rsid w:val="00F571FB"/>
    <w:rsid w:val="00F575DD"/>
    <w:rsid w:val="00F6051C"/>
    <w:rsid w:val="00F614DD"/>
    <w:rsid w:val="00F61E71"/>
    <w:rsid w:val="00F62034"/>
    <w:rsid w:val="00F6229F"/>
    <w:rsid w:val="00F62AAE"/>
    <w:rsid w:val="00F62AF0"/>
    <w:rsid w:val="00F6315F"/>
    <w:rsid w:val="00F63352"/>
    <w:rsid w:val="00F6379D"/>
    <w:rsid w:val="00F63B38"/>
    <w:rsid w:val="00F640FB"/>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558"/>
    <w:rsid w:val="00F6757D"/>
    <w:rsid w:val="00F67D13"/>
    <w:rsid w:val="00F7024E"/>
    <w:rsid w:val="00F705FE"/>
    <w:rsid w:val="00F70754"/>
    <w:rsid w:val="00F70E70"/>
    <w:rsid w:val="00F71076"/>
    <w:rsid w:val="00F710AB"/>
    <w:rsid w:val="00F71489"/>
    <w:rsid w:val="00F7149E"/>
    <w:rsid w:val="00F714AC"/>
    <w:rsid w:val="00F71583"/>
    <w:rsid w:val="00F71636"/>
    <w:rsid w:val="00F716E2"/>
    <w:rsid w:val="00F71BC9"/>
    <w:rsid w:val="00F71D98"/>
    <w:rsid w:val="00F71FE6"/>
    <w:rsid w:val="00F7200F"/>
    <w:rsid w:val="00F72A2D"/>
    <w:rsid w:val="00F72E59"/>
    <w:rsid w:val="00F73129"/>
    <w:rsid w:val="00F745D1"/>
    <w:rsid w:val="00F746AD"/>
    <w:rsid w:val="00F74E4E"/>
    <w:rsid w:val="00F74FF2"/>
    <w:rsid w:val="00F752BF"/>
    <w:rsid w:val="00F754AC"/>
    <w:rsid w:val="00F75600"/>
    <w:rsid w:val="00F7572E"/>
    <w:rsid w:val="00F757B3"/>
    <w:rsid w:val="00F75C16"/>
    <w:rsid w:val="00F75F32"/>
    <w:rsid w:val="00F761C2"/>
    <w:rsid w:val="00F766CE"/>
    <w:rsid w:val="00F76A2A"/>
    <w:rsid w:val="00F773B2"/>
    <w:rsid w:val="00F77517"/>
    <w:rsid w:val="00F77633"/>
    <w:rsid w:val="00F7794C"/>
    <w:rsid w:val="00F77BFA"/>
    <w:rsid w:val="00F77D91"/>
    <w:rsid w:val="00F77D93"/>
    <w:rsid w:val="00F8044C"/>
    <w:rsid w:val="00F80560"/>
    <w:rsid w:val="00F80841"/>
    <w:rsid w:val="00F80DC2"/>
    <w:rsid w:val="00F81A69"/>
    <w:rsid w:val="00F81FCF"/>
    <w:rsid w:val="00F82134"/>
    <w:rsid w:val="00F822B2"/>
    <w:rsid w:val="00F822BE"/>
    <w:rsid w:val="00F82627"/>
    <w:rsid w:val="00F827D7"/>
    <w:rsid w:val="00F828E2"/>
    <w:rsid w:val="00F82AD6"/>
    <w:rsid w:val="00F836BA"/>
    <w:rsid w:val="00F83D96"/>
    <w:rsid w:val="00F83EA1"/>
    <w:rsid w:val="00F842A4"/>
    <w:rsid w:val="00F84A13"/>
    <w:rsid w:val="00F8531B"/>
    <w:rsid w:val="00F8561A"/>
    <w:rsid w:val="00F85E1E"/>
    <w:rsid w:val="00F85FB2"/>
    <w:rsid w:val="00F862A0"/>
    <w:rsid w:val="00F86A17"/>
    <w:rsid w:val="00F86B2F"/>
    <w:rsid w:val="00F8715B"/>
    <w:rsid w:val="00F87384"/>
    <w:rsid w:val="00F8760C"/>
    <w:rsid w:val="00F879E5"/>
    <w:rsid w:val="00F87BD0"/>
    <w:rsid w:val="00F909D3"/>
    <w:rsid w:val="00F90B11"/>
    <w:rsid w:val="00F90BE1"/>
    <w:rsid w:val="00F913D6"/>
    <w:rsid w:val="00F915EF"/>
    <w:rsid w:val="00F91A00"/>
    <w:rsid w:val="00F92094"/>
    <w:rsid w:val="00F9238B"/>
    <w:rsid w:val="00F93087"/>
    <w:rsid w:val="00F930EF"/>
    <w:rsid w:val="00F9402A"/>
    <w:rsid w:val="00F9454F"/>
    <w:rsid w:val="00F94593"/>
    <w:rsid w:val="00F9477D"/>
    <w:rsid w:val="00F94DB9"/>
    <w:rsid w:val="00F95E33"/>
    <w:rsid w:val="00F95FBB"/>
    <w:rsid w:val="00F960EC"/>
    <w:rsid w:val="00F96384"/>
    <w:rsid w:val="00F969DB"/>
    <w:rsid w:val="00F96A5D"/>
    <w:rsid w:val="00F96C31"/>
    <w:rsid w:val="00F96E7D"/>
    <w:rsid w:val="00F96EF1"/>
    <w:rsid w:val="00F97398"/>
    <w:rsid w:val="00F973D7"/>
    <w:rsid w:val="00F97A5D"/>
    <w:rsid w:val="00FA041E"/>
    <w:rsid w:val="00FA05F4"/>
    <w:rsid w:val="00FA0690"/>
    <w:rsid w:val="00FA06A8"/>
    <w:rsid w:val="00FA17B9"/>
    <w:rsid w:val="00FA1A30"/>
    <w:rsid w:val="00FA1B03"/>
    <w:rsid w:val="00FA229C"/>
    <w:rsid w:val="00FA22A4"/>
    <w:rsid w:val="00FA22CC"/>
    <w:rsid w:val="00FA259E"/>
    <w:rsid w:val="00FA2637"/>
    <w:rsid w:val="00FA304D"/>
    <w:rsid w:val="00FA34B3"/>
    <w:rsid w:val="00FA3A26"/>
    <w:rsid w:val="00FA3A48"/>
    <w:rsid w:val="00FA3BF4"/>
    <w:rsid w:val="00FA3C2B"/>
    <w:rsid w:val="00FA4129"/>
    <w:rsid w:val="00FA439A"/>
    <w:rsid w:val="00FA4C3D"/>
    <w:rsid w:val="00FA4F59"/>
    <w:rsid w:val="00FA5221"/>
    <w:rsid w:val="00FA528A"/>
    <w:rsid w:val="00FA532C"/>
    <w:rsid w:val="00FA55CB"/>
    <w:rsid w:val="00FA5E73"/>
    <w:rsid w:val="00FA63EC"/>
    <w:rsid w:val="00FA69CB"/>
    <w:rsid w:val="00FA6C34"/>
    <w:rsid w:val="00FA6DF5"/>
    <w:rsid w:val="00FA6EF0"/>
    <w:rsid w:val="00FA74BA"/>
    <w:rsid w:val="00FA7B36"/>
    <w:rsid w:val="00FB0039"/>
    <w:rsid w:val="00FB042D"/>
    <w:rsid w:val="00FB04C4"/>
    <w:rsid w:val="00FB080F"/>
    <w:rsid w:val="00FB0A22"/>
    <w:rsid w:val="00FB0FB2"/>
    <w:rsid w:val="00FB123E"/>
    <w:rsid w:val="00FB124E"/>
    <w:rsid w:val="00FB1331"/>
    <w:rsid w:val="00FB1993"/>
    <w:rsid w:val="00FB2028"/>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978"/>
    <w:rsid w:val="00FB5C39"/>
    <w:rsid w:val="00FB637B"/>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0E36"/>
    <w:rsid w:val="00FC157F"/>
    <w:rsid w:val="00FC1687"/>
    <w:rsid w:val="00FC2361"/>
    <w:rsid w:val="00FC2806"/>
    <w:rsid w:val="00FC28DB"/>
    <w:rsid w:val="00FC306C"/>
    <w:rsid w:val="00FC3263"/>
    <w:rsid w:val="00FC3BEC"/>
    <w:rsid w:val="00FC406F"/>
    <w:rsid w:val="00FC4459"/>
    <w:rsid w:val="00FC4A02"/>
    <w:rsid w:val="00FC4A45"/>
    <w:rsid w:val="00FC52D9"/>
    <w:rsid w:val="00FC5804"/>
    <w:rsid w:val="00FC586E"/>
    <w:rsid w:val="00FC5C23"/>
    <w:rsid w:val="00FC63D5"/>
    <w:rsid w:val="00FC6581"/>
    <w:rsid w:val="00FC675E"/>
    <w:rsid w:val="00FC682F"/>
    <w:rsid w:val="00FC69DB"/>
    <w:rsid w:val="00FC6BD0"/>
    <w:rsid w:val="00FC6F04"/>
    <w:rsid w:val="00FC7DF3"/>
    <w:rsid w:val="00FD0744"/>
    <w:rsid w:val="00FD15D9"/>
    <w:rsid w:val="00FD1AB5"/>
    <w:rsid w:val="00FD22CB"/>
    <w:rsid w:val="00FD2608"/>
    <w:rsid w:val="00FD290A"/>
    <w:rsid w:val="00FD2C54"/>
    <w:rsid w:val="00FD2E3A"/>
    <w:rsid w:val="00FD2E61"/>
    <w:rsid w:val="00FD3603"/>
    <w:rsid w:val="00FD3656"/>
    <w:rsid w:val="00FD36EB"/>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AF"/>
    <w:rsid w:val="00FD78EA"/>
    <w:rsid w:val="00FE021D"/>
    <w:rsid w:val="00FE0864"/>
    <w:rsid w:val="00FE0D14"/>
    <w:rsid w:val="00FE135A"/>
    <w:rsid w:val="00FE1890"/>
    <w:rsid w:val="00FE221C"/>
    <w:rsid w:val="00FE22DF"/>
    <w:rsid w:val="00FE23AD"/>
    <w:rsid w:val="00FE24D0"/>
    <w:rsid w:val="00FE2D82"/>
    <w:rsid w:val="00FE2F48"/>
    <w:rsid w:val="00FE307C"/>
    <w:rsid w:val="00FE435E"/>
    <w:rsid w:val="00FE46B0"/>
    <w:rsid w:val="00FE49AC"/>
    <w:rsid w:val="00FE4E90"/>
    <w:rsid w:val="00FE4EC9"/>
    <w:rsid w:val="00FE4FB6"/>
    <w:rsid w:val="00FE4FE2"/>
    <w:rsid w:val="00FE5042"/>
    <w:rsid w:val="00FE551E"/>
    <w:rsid w:val="00FE556C"/>
    <w:rsid w:val="00FE5D1F"/>
    <w:rsid w:val="00FE64C4"/>
    <w:rsid w:val="00FE685C"/>
    <w:rsid w:val="00FE7C76"/>
    <w:rsid w:val="00FF0610"/>
    <w:rsid w:val="00FF08B7"/>
    <w:rsid w:val="00FF0A60"/>
    <w:rsid w:val="00FF1A93"/>
    <w:rsid w:val="00FF1FD2"/>
    <w:rsid w:val="00FF200F"/>
    <w:rsid w:val="00FF21AA"/>
    <w:rsid w:val="00FF2316"/>
    <w:rsid w:val="00FF2557"/>
    <w:rsid w:val="00FF25D7"/>
    <w:rsid w:val="00FF3111"/>
    <w:rsid w:val="00FF3D74"/>
    <w:rsid w:val="00FF3FBE"/>
    <w:rsid w:val="00FF40E7"/>
    <w:rsid w:val="00FF44E7"/>
    <w:rsid w:val="00FF4AF4"/>
    <w:rsid w:val="00FF4D2F"/>
    <w:rsid w:val="00FF5232"/>
    <w:rsid w:val="00FF52CA"/>
    <w:rsid w:val="00FF5B12"/>
    <w:rsid w:val="00FF5B25"/>
    <w:rsid w:val="00FF5D54"/>
    <w:rsid w:val="00FF61F3"/>
    <w:rsid w:val="00FF62F6"/>
    <w:rsid w:val="00FF6839"/>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3F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Mencinsinresolver16">
    <w:name w:val="Mención sin resolver16"/>
    <w:basedOn w:val="Fuentedeprrafopredeter"/>
    <w:uiPriority w:val="99"/>
    <w:semiHidden/>
    <w:unhideWhenUsed/>
    <w:rsid w:val="00D74129"/>
    <w:rPr>
      <w:color w:val="605E5C"/>
      <w:shd w:val="clear" w:color="auto" w:fill="E1DFDD"/>
    </w:rPr>
  </w:style>
  <w:style w:type="character" w:customStyle="1" w:styleId="Mencinsinresolver17">
    <w:name w:val="Mención sin resolver17"/>
    <w:basedOn w:val="Fuentedeprrafopredeter"/>
    <w:uiPriority w:val="99"/>
    <w:semiHidden/>
    <w:unhideWhenUsed/>
    <w:rsid w:val="001050F5"/>
    <w:rPr>
      <w:color w:val="605E5C"/>
      <w:shd w:val="clear" w:color="auto" w:fill="E1DFDD"/>
    </w:rPr>
  </w:style>
  <w:style w:type="table" w:customStyle="1" w:styleId="Tablaconcuadrcula1111214">
    <w:name w:val="Tabla con cuadrícula1111214"/>
    <w:basedOn w:val="Tablanormal"/>
    <w:uiPriority w:val="39"/>
    <w:rsid w:val="00AD3AB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340466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28877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2525119">
      <w:bodyDiv w:val="1"/>
      <w:marLeft w:val="0"/>
      <w:marRight w:val="0"/>
      <w:marTop w:val="0"/>
      <w:marBottom w:val="0"/>
      <w:divBdr>
        <w:top w:val="none" w:sz="0" w:space="0" w:color="auto"/>
        <w:left w:val="none" w:sz="0" w:space="0" w:color="auto"/>
        <w:bottom w:val="none" w:sz="0" w:space="0" w:color="auto"/>
        <w:right w:val="none" w:sz="0" w:space="0" w:color="auto"/>
      </w:divBdr>
    </w:div>
    <w:div w:id="153575565">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306762">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27848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63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936411">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620819">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8847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7082719">
      <w:bodyDiv w:val="1"/>
      <w:marLeft w:val="0"/>
      <w:marRight w:val="0"/>
      <w:marTop w:val="0"/>
      <w:marBottom w:val="0"/>
      <w:divBdr>
        <w:top w:val="none" w:sz="0" w:space="0" w:color="auto"/>
        <w:left w:val="none" w:sz="0" w:space="0" w:color="auto"/>
        <w:bottom w:val="none" w:sz="0" w:space="0" w:color="auto"/>
        <w:right w:val="none" w:sz="0" w:space="0" w:color="auto"/>
      </w:divBdr>
      <w:divsChild>
        <w:div w:id="27342663">
          <w:marLeft w:val="0"/>
          <w:marRight w:val="0"/>
          <w:marTop w:val="0"/>
          <w:marBottom w:val="82"/>
          <w:divBdr>
            <w:top w:val="none" w:sz="0" w:space="0" w:color="auto"/>
            <w:left w:val="none" w:sz="0" w:space="0" w:color="auto"/>
            <w:bottom w:val="none" w:sz="0" w:space="0" w:color="auto"/>
            <w:right w:val="none" w:sz="0" w:space="0" w:color="auto"/>
          </w:divBdr>
        </w:div>
        <w:div w:id="1205632906">
          <w:marLeft w:val="0"/>
          <w:marRight w:val="0"/>
          <w:marTop w:val="0"/>
          <w:marBottom w:val="82"/>
          <w:divBdr>
            <w:top w:val="none" w:sz="0" w:space="0" w:color="auto"/>
            <w:left w:val="none" w:sz="0" w:space="0" w:color="auto"/>
            <w:bottom w:val="none" w:sz="0" w:space="0" w:color="auto"/>
            <w:right w:val="none" w:sz="0" w:space="0" w:color="auto"/>
          </w:divBdr>
        </w:div>
        <w:div w:id="86656544">
          <w:marLeft w:val="0"/>
          <w:marRight w:val="0"/>
          <w:marTop w:val="0"/>
          <w:marBottom w:val="82"/>
          <w:divBdr>
            <w:top w:val="none" w:sz="0" w:space="0" w:color="auto"/>
            <w:left w:val="none" w:sz="0" w:space="0" w:color="auto"/>
            <w:bottom w:val="none" w:sz="0" w:space="0" w:color="auto"/>
            <w:right w:val="none" w:sz="0" w:space="0" w:color="auto"/>
          </w:divBdr>
        </w:div>
        <w:div w:id="1231698176">
          <w:marLeft w:val="0"/>
          <w:marRight w:val="0"/>
          <w:marTop w:val="0"/>
          <w:marBottom w:val="82"/>
          <w:divBdr>
            <w:top w:val="none" w:sz="0" w:space="0" w:color="auto"/>
            <w:left w:val="none" w:sz="0" w:space="0" w:color="auto"/>
            <w:bottom w:val="none" w:sz="0" w:space="0" w:color="auto"/>
            <w:right w:val="none" w:sz="0" w:space="0" w:color="auto"/>
          </w:divBdr>
        </w:div>
        <w:div w:id="1235512171">
          <w:marLeft w:val="0"/>
          <w:marRight w:val="0"/>
          <w:marTop w:val="0"/>
          <w:marBottom w:val="101"/>
          <w:divBdr>
            <w:top w:val="none" w:sz="0" w:space="0" w:color="auto"/>
            <w:left w:val="none" w:sz="0" w:space="0" w:color="auto"/>
            <w:bottom w:val="none" w:sz="0" w:space="0" w:color="auto"/>
            <w:right w:val="none" w:sz="0" w:space="0" w:color="auto"/>
          </w:divBdr>
        </w:div>
      </w:divsChild>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6281182">
      <w:bodyDiv w:val="1"/>
      <w:marLeft w:val="0"/>
      <w:marRight w:val="0"/>
      <w:marTop w:val="0"/>
      <w:marBottom w:val="0"/>
      <w:divBdr>
        <w:top w:val="none" w:sz="0" w:space="0" w:color="auto"/>
        <w:left w:val="none" w:sz="0" w:space="0" w:color="auto"/>
        <w:bottom w:val="none" w:sz="0" w:space="0" w:color="auto"/>
        <w:right w:val="none" w:sz="0" w:space="0" w:color="auto"/>
      </w:divBdr>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84985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171436">
      <w:bodyDiv w:val="1"/>
      <w:marLeft w:val="0"/>
      <w:marRight w:val="0"/>
      <w:marTop w:val="0"/>
      <w:marBottom w:val="0"/>
      <w:divBdr>
        <w:top w:val="none" w:sz="0" w:space="0" w:color="auto"/>
        <w:left w:val="none" w:sz="0" w:space="0" w:color="auto"/>
        <w:bottom w:val="none" w:sz="0" w:space="0" w:color="auto"/>
        <w:right w:val="none" w:sz="0" w:space="0" w:color="auto"/>
      </w:divBdr>
      <w:divsChild>
        <w:div w:id="155267144">
          <w:marLeft w:val="0"/>
          <w:marRight w:val="0"/>
          <w:marTop w:val="0"/>
          <w:marBottom w:val="0"/>
          <w:divBdr>
            <w:top w:val="none" w:sz="0" w:space="0" w:color="auto"/>
            <w:left w:val="none" w:sz="0" w:space="0" w:color="auto"/>
            <w:bottom w:val="none" w:sz="0" w:space="0" w:color="auto"/>
            <w:right w:val="none" w:sz="0" w:space="0" w:color="auto"/>
          </w:divBdr>
        </w:div>
        <w:div w:id="1510176490">
          <w:marLeft w:val="0"/>
          <w:marRight w:val="0"/>
          <w:marTop w:val="0"/>
          <w:marBottom w:val="0"/>
          <w:divBdr>
            <w:top w:val="none" w:sz="0" w:space="0" w:color="auto"/>
            <w:left w:val="none" w:sz="0" w:space="0" w:color="auto"/>
            <w:bottom w:val="none" w:sz="0" w:space="0" w:color="auto"/>
            <w:right w:val="none" w:sz="0" w:space="0" w:color="auto"/>
          </w:divBdr>
        </w:div>
        <w:div w:id="441805442">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7432297">
      <w:bodyDiv w:val="1"/>
      <w:marLeft w:val="0"/>
      <w:marRight w:val="0"/>
      <w:marTop w:val="0"/>
      <w:marBottom w:val="0"/>
      <w:divBdr>
        <w:top w:val="none" w:sz="0" w:space="0" w:color="auto"/>
        <w:left w:val="none" w:sz="0" w:space="0" w:color="auto"/>
        <w:bottom w:val="none" w:sz="0" w:space="0" w:color="auto"/>
        <w:right w:val="none" w:sz="0" w:space="0" w:color="auto"/>
      </w:divBdr>
    </w:div>
    <w:div w:id="858395534">
      <w:bodyDiv w:val="1"/>
      <w:marLeft w:val="0"/>
      <w:marRight w:val="0"/>
      <w:marTop w:val="0"/>
      <w:marBottom w:val="0"/>
      <w:divBdr>
        <w:top w:val="none" w:sz="0" w:space="0" w:color="auto"/>
        <w:left w:val="none" w:sz="0" w:space="0" w:color="auto"/>
        <w:bottom w:val="none" w:sz="0" w:space="0" w:color="auto"/>
        <w:right w:val="none" w:sz="0" w:space="0" w:color="auto"/>
      </w:divBdr>
    </w:div>
    <w:div w:id="860632505">
      <w:bodyDiv w:val="1"/>
      <w:marLeft w:val="0"/>
      <w:marRight w:val="0"/>
      <w:marTop w:val="0"/>
      <w:marBottom w:val="0"/>
      <w:divBdr>
        <w:top w:val="none" w:sz="0" w:space="0" w:color="auto"/>
        <w:left w:val="none" w:sz="0" w:space="0" w:color="auto"/>
        <w:bottom w:val="none" w:sz="0" w:space="0" w:color="auto"/>
        <w:right w:val="none" w:sz="0" w:space="0" w:color="auto"/>
      </w:divBdr>
      <w:divsChild>
        <w:div w:id="1401833470">
          <w:marLeft w:val="0"/>
          <w:marRight w:val="0"/>
          <w:marTop w:val="0"/>
          <w:marBottom w:val="101"/>
          <w:divBdr>
            <w:top w:val="none" w:sz="0" w:space="0" w:color="auto"/>
            <w:left w:val="none" w:sz="0" w:space="0" w:color="auto"/>
            <w:bottom w:val="none" w:sz="0" w:space="0" w:color="auto"/>
            <w:right w:val="none" w:sz="0" w:space="0" w:color="auto"/>
          </w:divBdr>
        </w:div>
        <w:div w:id="2143188336">
          <w:marLeft w:val="864"/>
          <w:marRight w:val="0"/>
          <w:marTop w:val="0"/>
          <w:marBottom w:val="101"/>
          <w:divBdr>
            <w:top w:val="none" w:sz="0" w:space="0" w:color="auto"/>
            <w:left w:val="none" w:sz="0" w:space="0" w:color="auto"/>
            <w:bottom w:val="none" w:sz="0" w:space="0" w:color="auto"/>
            <w:right w:val="none" w:sz="0" w:space="0" w:color="auto"/>
          </w:divBdr>
        </w:div>
        <w:div w:id="2048752322">
          <w:marLeft w:val="864"/>
          <w:marRight w:val="0"/>
          <w:marTop w:val="0"/>
          <w:marBottom w:val="101"/>
          <w:divBdr>
            <w:top w:val="none" w:sz="0" w:space="0" w:color="auto"/>
            <w:left w:val="none" w:sz="0" w:space="0" w:color="auto"/>
            <w:bottom w:val="none" w:sz="0" w:space="0" w:color="auto"/>
            <w:right w:val="none" w:sz="0" w:space="0" w:color="auto"/>
          </w:divBdr>
        </w:div>
        <w:div w:id="200872698">
          <w:marLeft w:val="0"/>
          <w:marRight w:val="0"/>
          <w:marTop w:val="0"/>
          <w:marBottom w:val="101"/>
          <w:divBdr>
            <w:top w:val="none" w:sz="0" w:space="0" w:color="auto"/>
            <w:left w:val="none" w:sz="0" w:space="0" w:color="auto"/>
            <w:bottom w:val="none" w:sz="0" w:space="0" w:color="auto"/>
            <w:right w:val="none" w:sz="0" w:space="0" w:color="auto"/>
          </w:divBdr>
        </w:div>
        <w:div w:id="159584286">
          <w:marLeft w:val="0"/>
          <w:marRight w:val="0"/>
          <w:marTop w:val="0"/>
          <w:marBottom w:val="101"/>
          <w:divBdr>
            <w:top w:val="none" w:sz="0" w:space="0" w:color="auto"/>
            <w:left w:val="none" w:sz="0" w:space="0" w:color="auto"/>
            <w:bottom w:val="none" w:sz="0" w:space="0" w:color="auto"/>
            <w:right w:val="none" w:sz="0" w:space="0" w:color="auto"/>
          </w:divBdr>
        </w:div>
        <w:div w:id="1786845738">
          <w:marLeft w:val="0"/>
          <w:marRight w:val="0"/>
          <w:marTop w:val="0"/>
          <w:marBottom w:val="101"/>
          <w:divBdr>
            <w:top w:val="none" w:sz="0" w:space="0" w:color="auto"/>
            <w:left w:val="none" w:sz="0" w:space="0" w:color="auto"/>
            <w:bottom w:val="none" w:sz="0" w:space="0" w:color="auto"/>
            <w:right w:val="none" w:sz="0" w:space="0" w:color="auto"/>
          </w:divBdr>
        </w:div>
        <w:div w:id="1054040179">
          <w:marLeft w:val="0"/>
          <w:marRight w:val="0"/>
          <w:marTop w:val="0"/>
          <w:marBottom w:val="101"/>
          <w:divBdr>
            <w:top w:val="none" w:sz="0" w:space="0" w:color="auto"/>
            <w:left w:val="none" w:sz="0" w:space="0" w:color="auto"/>
            <w:bottom w:val="none" w:sz="0" w:space="0" w:color="auto"/>
            <w:right w:val="none" w:sz="0" w:space="0" w:color="auto"/>
          </w:divBdr>
        </w:div>
      </w:divsChild>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892672">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5528951">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0764524">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27526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77076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transparencia.toluca.gob.mx/planeacion/2021/02%20MO%20DGSP%202a%20edicio%CC%81n.pdf" TargetMode="External"/><Relationship Id="rId1" Type="http://schemas.openxmlformats.org/officeDocument/2006/relationships/hyperlink" Target="https://sjf2.scjn.gob.mx/detalle/tesis/20105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D165A-7F09-4B4B-9396-7917E48C7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44</Pages>
  <Words>8414</Words>
  <Characters>46279</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8</cp:revision>
  <cp:lastPrinted>2022-08-19T02:00:00Z</cp:lastPrinted>
  <dcterms:created xsi:type="dcterms:W3CDTF">2022-08-11T19:47:00Z</dcterms:created>
  <dcterms:modified xsi:type="dcterms:W3CDTF">2022-08-19T02:00:00Z</dcterms:modified>
</cp:coreProperties>
</file>