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D5B55" w:rsidR="00051642" w:rsidP="00952BF6" w:rsidRDefault="00051642" w14:paraId="5F6FE23B" w14:textId="2BA05FFF">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AC2582">
        <w:rPr>
          <w:rFonts w:eastAsia="Calibri" w:cs="Tahoma"/>
          <w:lang w:val="es-ES" w:eastAsia="es-ES_tradnl"/>
        </w:rPr>
        <w:t>veinti</w:t>
      </w:r>
      <w:r w:rsidR="00A015D7">
        <w:rPr>
          <w:rFonts w:eastAsia="Calibri" w:cs="Tahoma"/>
          <w:lang w:val="es-ES" w:eastAsia="es-ES_tradnl"/>
        </w:rPr>
        <w:t>trés</w:t>
      </w:r>
      <w:r w:rsidR="00AC2582">
        <w:rPr>
          <w:rFonts w:eastAsia="Calibri" w:cs="Tahoma"/>
          <w:lang w:val="es-ES"/>
        </w:rPr>
        <w:t xml:space="preserve"> </w:t>
      </w:r>
      <w:r>
        <w:rPr>
          <w:rFonts w:eastAsia="Calibri" w:cs="Tahoma"/>
          <w:lang w:val="es-ES"/>
        </w:rPr>
        <w:t xml:space="preserve">de </w:t>
      </w:r>
      <w:r w:rsidR="00E11E5B">
        <w:rPr>
          <w:rFonts w:eastAsia="Calibri" w:cs="Tahoma"/>
          <w:lang w:val="es-ES"/>
        </w:rPr>
        <w:t>febrero</w:t>
      </w:r>
      <w:r w:rsidR="00D16E3A">
        <w:rPr>
          <w:rFonts w:eastAsia="Calibri" w:cs="Tahoma"/>
          <w:lang w:val="es-ES"/>
        </w:rPr>
        <w:t xml:space="preserve"> </w:t>
      </w:r>
      <w:r>
        <w:rPr>
          <w:rFonts w:eastAsia="Calibri" w:cs="Tahoma"/>
          <w:lang w:val="es-ES"/>
        </w:rPr>
        <w:t>de dos mil veinti</w:t>
      </w:r>
      <w:r w:rsidR="00D16E3A">
        <w:rPr>
          <w:rFonts w:eastAsia="Calibri" w:cs="Tahoma"/>
          <w:lang w:val="es-ES"/>
        </w:rPr>
        <w:t>dós</w:t>
      </w:r>
      <w:r>
        <w:rPr>
          <w:rFonts w:eastAsia="Calibri" w:cs="Tahoma"/>
          <w:lang w:val="es-ES"/>
        </w:rPr>
        <w:t xml:space="preserve">. </w:t>
      </w:r>
    </w:p>
    <w:p w:rsidRPr="003D5B55" w:rsidR="00051642" w:rsidP="00952BF6" w:rsidRDefault="00051642" w14:paraId="6246E0DA" w14:textId="77777777">
      <w:pPr>
        <w:spacing w:after="0" w:line="360" w:lineRule="auto"/>
        <w:rPr>
          <w:rFonts w:eastAsia="Calibri" w:cs="Tahoma"/>
          <w:b/>
          <w:bCs/>
          <w:lang w:val="es-ES"/>
        </w:rPr>
      </w:pPr>
    </w:p>
    <w:p w:rsidR="00051642" w:rsidP="4419C32E" w:rsidRDefault="00051642" w14:paraId="542CE8DB" w14:textId="15537CFD">
      <w:pPr>
        <w:spacing w:after="0" w:line="360" w:lineRule="auto"/>
        <w:rPr>
          <w:rFonts w:cs="Tahoma"/>
          <w:color w:val="0D0D0D" w:themeColor="text1" w:themeTint="F2"/>
        </w:rPr>
      </w:pPr>
      <w:r w:rsidRPr="4419C32E" w:rsidR="4419C32E">
        <w:rPr>
          <w:rFonts w:eastAsia="Calibri" w:cs="Tahoma"/>
          <w:b w:val="1"/>
          <w:bCs w:val="1"/>
          <w:lang w:val="es-ES"/>
        </w:rPr>
        <w:t xml:space="preserve">VISTO </w:t>
      </w:r>
      <w:r w:rsidRPr="4419C32E" w:rsidR="4419C32E">
        <w:rPr>
          <w:rFonts w:eastAsia="Calibri" w:cs="Tahoma"/>
          <w:lang w:val="es-ES"/>
        </w:rPr>
        <w:t>el expediente conformado con motivo de</w:t>
      </w:r>
      <w:r w:rsidRPr="4419C32E" w:rsidR="4419C32E">
        <w:rPr>
          <w:rFonts w:eastAsia="Calibri" w:cs="Tahoma"/>
          <w:lang w:val="es-ES"/>
        </w:rPr>
        <w:t xml:space="preserve"> </w:t>
      </w:r>
      <w:r w:rsidRPr="4419C32E" w:rsidR="4419C32E">
        <w:rPr>
          <w:rFonts w:eastAsia="Calibri" w:cs="Tahoma"/>
          <w:lang w:val="es-ES"/>
        </w:rPr>
        <w:t xml:space="preserve">los Recursos de Revisión </w:t>
      </w:r>
      <w:bookmarkStart w:name="_Hlk95859224" w:id="0"/>
      <w:r w:rsidRPr="4419C32E" w:rsidR="4419C32E">
        <w:rPr>
          <w:rFonts w:eastAsia="Calibri" w:cs="Tahoma"/>
        </w:rPr>
        <w:t>00061/INFOEM/IP/RR/2022</w:t>
      </w:r>
      <w:r w:rsidRPr="4419C32E" w:rsidR="4419C32E">
        <w:rPr>
          <w:rFonts w:eastAsia="Calibri" w:cs="Tahoma"/>
        </w:rPr>
        <w:t>,</w:t>
      </w:r>
      <w:r w:rsidR="4419C32E">
        <w:rPr/>
        <w:t xml:space="preserve"> </w:t>
      </w:r>
      <w:bookmarkStart w:name="_Hlk95897159" w:id="1"/>
      <w:r w:rsidRPr="4419C32E" w:rsidR="4419C32E">
        <w:rPr>
          <w:rFonts w:eastAsia="Calibri" w:cs="Tahoma"/>
        </w:rPr>
        <w:t>00062/INFOEM/IP/RR/2022</w:t>
      </w:r>
      <w:bookmarkEnd w:id="1"/>
      <w:r w:rsidRPr="4419C32E" w:rsidR="4419C32E">
        <w:rPr>
          <w:rFonts w:eastAsia="Calibri" w:cs="Tahoma"/>
        </w:rPr>
        <w:t>,</w:t>
      </w:r>
      <w:r w:rsidR="4419C32E">
        <w:rPr/>
        <w:t xml:space="preserve"> </w:t>
      </w:r>
      <w:r w:rsidRPr="4419C32E" w:rsidR="4419C32E">
        <w:rPr>
          <w:rFonts w:eastAsia="Calibri" w:cs="Tahoma"/>
        </w:rPr>
        <w:t>00067/INFOEM/IP/RR/2022 y 00068/INFOEM/IP/RR/2022</w:t>
      </w:r>
      <w:r w:rsidRPr="4419C32E" w:rsidR="4419C32E">
        <w:rPr>
          <w:rFonts w:eastAsia="Calibri" w:cs="Tahoma"/>
        </w:rPr>
        <w:t xml:space="preserve">, </w:t>
      </w:r>
      <w:bookmarkEnd w:id="0"/>
      <w:r w:rsidRPr="4419C32E" w:rsidR="4419C32E">
        <w:rPr>
          <w:rFonts w:eastAsia="Calibri" w:cs="Tahoma"/>
        </w:rPr>
        <w:t xml:space="preserve">interpuestos por </w:t>
      </w:r>
      <w:r w:rsidRPr="4419C32E" w:rsidR="4419C32E">
        <w:rPr>
          <w:rFonts w:eastAsia="Calibri" w:cs="Tahoma"/>
          <w:highlight w:val="black"/>
        </w:rPr>
        <w:t>XXXXXXXXXXXXXXXXXXXXXXXXXXXXX</w:t>
      </w:r>
      <w:r w:rsidRPr="4419C32E" w:rsidR="4419C32E">
        <w:rPr>
          <w:rFonts w:eastAsia="Calibri" w:cs="Tahoma"/>
        </w:rPr>
        <w:t xml:space="preserve">, en lo sucesivo el </w:t>
      </w:r>
      <w:r w:rsidRPr="4419C32E" w:rsidR="4419C32E">
        <w:rPr>
          <w:rFonts w:cs="Tahoma"/>
          <w:color w:val="0D0D0D" w:themeColor="text1" w:themeTint="F2" w:themeShade="FF"/>
        </w:rPr>
        <w:t xml:space="preserve">Recurrente o Particular, en contra de la falta de respuesta del Sujeto Obligado, </w:t>
      </w:r>
      <w:bookmarkStart w:name="_Hlk95915412" w:id="2"/>
      <w:r w:rsidRPr="4419C32E" w:rsidR="4419C32E">
        <w:rPr>
          <w:rFonts w:cs="Tahoma"/>
          <w:color w:val="0D0D0D" w:themeColor="text1" w:themeTint="F2" w:themeShade="FF"/>
        </w:rPr>
        <w:t>Ayuntamiento de Ecatepec de Morelos</w:t>
      </w:r>
      <w:bookmarkEnd w:id="2"/>
      <w:r w:rsidRPr="4419C32E" w:rsidR="4419C32E">
        <w:rPr>
          <w:rFonts w:cs="Tahoma"/>
          <w:color w:val="0D0D0D" w:themeColor="text1" w:themeTint="F2" w:themeShade="FF"/>
        </w:rPr>
        <w:t xml:space="preserve">, </w:t>
      </w:r>
      <w:r w:rsidRPr="4419C32E" w:rsidR="4419C32E">
        <w:rPr>
          <w:rFonts w:cs="Tahoma"/>
          <w:color w:val="0D0D0D" w:themeColor="text1" w:themeTint="F2" w:themeShade="FF"/>
        </w:rPr>
        <w:t xml:space="preserve">a las solicitudes de acceso a la información pública </w:t>
      </w:r>
      <w:bookmarkStart w:name="_Hlk95854176" w:id="3"/>
      <w:r w:rsidRPr="4419C32E" w:rsidR="4419C32E">
        <w:rPr>
          <w:rFonts w:cs="Tahoma"/>
          <w:color w:val="0D0D0D" w:themeColor="text1" w:themeTint="F2" w:themeShade="FF"/>
        </w:rPr>
        <w:t>00888/ECATEPEC/IP/2021</w:t>
      </w:r>
      <w:r w:rsidRPr="4419C32E" w:rsidR="4419C32E">
        <w:rPr>
          <w:rFonts w:cs="Tahoma"/>
          <w:color w:val="0D0D0D" w:themeColor="text1" w:themeTint="F2" w:themeShade="FF"/>
        </w:rPr>
        <w:t>,</w:t>
      </w:r>
      <w:r w:rsidR="4419C32E">
        <w:rPr/>
        <w:t xml:space="preserve"> </w:t>
      </w:r>
      <w:r w:rsidRPr="4419C32E" w:rsidR="4419C32E">
        <w:rPr>
          <w:rFonts w:cs="Tahoma"/>
          <w:color w:val="0D0D0D" w:themeColor="text1" w:themeTint="F2" w:themeShade="FF"/>
        </w:rPr>
        <w:t>00889/ECATEPEC/IP/2021</w:t>
      </w:r>
      <w:r w:rsidRPr="4419C32E" w:rsidR="4419C32E">
        <w:rPr>
          <w:rFonts w:cs="Tahoma"/>
          <w:color w:val="0D0D0D" w:themeColor="text1" w:themeTint="F2" w:themeShade="FF"/>
        </w:rPr>
        <w:t xml:space="preserve">, </w:t>
      </w:r>
      <w:r w:rsidRPr="4419C32E" w:rsidR="4419C32E">
        <w:rPr>
          <w:rFonts w:cs="Tahoma"/>
          <w:color w:val="0D0D0D" w:themeColor="text1" w:themeTint="F2" w:themeShade="FF"/>
        </w:rPr>
        <w:t>00890/ECATEPEC/IP/2021</w:t>
      </w:r>
      <w:r w:rsidRPr="4419C32E" w:rsidR="4419C32E">
        <w:rPr>
          <w:rFonts w:cs="Tahoma"/>
          <w:color w:val="0D0D0D" w:themeColor="text1" w:themeTint="F2" w:themeShade="FF"/>
        </w:rPr>
        <w:t xml:space="preserve"> </w:t>
      </w:r>
      <w:r w:rsidRPr="4419C32E" w:rsidR="4419C32E">
        <w:rPr>
          <w:rFonts w:cs="Tahoma"/>
          <w:color w:val="0D0D0D" w:themeColor="text1" w:themeTint="F2" w:themeShade="FF"/>
        </w:rPr>
        <w:t>y 00891/ECATEPEC/IP/2021</w:t>
      </w:r>
      <w:r w:rsidRPr="4419C32E" w:rsidR="4419C32E">
        <w:rPr>
          <w:rFonts w:cs="Tahoma"/>
          <w:color w:val="0D0D0D" w:themeColor="text1" w:themeTint="F2" w:themeShade="FF"/>
        </w:rPr>
        <w:t xml:space="preserve">, </w:t>
      </w:r>
      <w:bookmarkEnd w:id="3"/>
      <w:r w:rsidRPr="4419C32E" w:rsidR="4419C32E">
        <w:rPr>
          <w:rFonts w:cs="Tahoma"/>
          <w:color w:val="0D0D0D" w:themeColor="text1" w:themeTint="F2" w:themeShade="FF"/>
        </w:rPr>
        <w:t>se emite la presente Resolución, con base en los Antecedentes y Considerandos que se exponen a continuación:</w:t>
      </w:r>
    </w:p>
    <w:p w:rsidRPr="00004084" w:rsidR="005369D0" w:rsidP="00952BF6" w:rsidRDefault="005369D0" w14:paraId="5A1C6FC2" w14:textId="77777777">
      <w:pPr>
        <w:spacing w:after="0" w:line="360" w:lineRule="auto"/>
        <w:rPr>
          <w:rFonts w:cs="Tahoma"/>
          <w:color w:val="0D0D0D" w:themeColor="text1" w:themeTint="F2"/>
        </w:rPr>
      </w:pPr>
    </w:p>
    <w:p w:rsidRPr="003D5B55" w:rsidR="00051642" w:rsidP="00952BF6" w:rsidRDefault="00051642" w14:paraId="18EA1E5E" w14:textId="77777777">
      <w:pPr>
        <w:spacing w:after="0" w:line="360" w:lineRule="auto"/>
        <w:jc w:val="center"/>
        <w:rPr>
          <w:rFonts w:eastAsia="Calibri" w:cs="Tahoma"/>
          <w:b/>
          <w:bCs/>
          <w:lang w:val="es-ES"/>
        </w:rPr>
      </w:pPr>
      <w:r w:rsidRPr="003D5B55">
        <w:rPr>
          <w:rFonts w:eastAsia="Calibri" w:cs="Tahoma"/>
          <w:b/>
          <w:bCs/>
          <w:lang w:val="es-ES"/>
        </w:rPr>
        <w:t>A N T E C E D E N T E S:</w:t>
      </w:r>
    </w:p>
    <w:p w:rsidRPr="003D5B55" w:rsidR="00051642" w:rsidP="00952BF6" w:rsidRDefault="00051642" w14:paraId="689BB71D" w14:textId="77777777">
      <w:pPr>
        <w:spacing w:after="0" w:line="360" w:lineRule="auto"/>
        <w:rPr>
          <w:lang w:val="es-ES"/>
        </w:rPr>
      </w:pPr>
    </w:p>
    <w:p w:rsidRPr="003D5B55" w:rsidR="00051642" w:rsidP="00952BF6" w:rsidRDefault="00051642" w14:paraId="38CCD1DD" w14:textId="532F98C1">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w:t>
      </w:r>
      <w:r w:rsidR="008567E8">
        <w:rPr>
          <w:rFonts w:eastAsia="Calibri" w:cs="Tahoma"/>
          <w:b/>
          <w:bCs/>
          <w:lang w:val="es-ES"/>
        </w:rPr>
        <w:t>s</w:t>
      </w:r>
      <w:r>
        <w:rPr>
          <w:rFonts w:eastAsia="Calibri" w:cs="Tahoma"/>
          <w:b/>
          <w:bCs/>
          <w:lang w:val="es-ES"/>
        </w:rPr>
        <w:t xml:space="preserve"> solicitud</w:t>
      </w:r>
      <w:r w:rsidR="008567E8">
        <w:rPr>
          <w:rFonts w:eastAsia="Calibri" w:cs="Tahoma"/>
          <w:b/>
          <w:bCs/>
          <w:lang w:val="es-ES"/>
        </w:rPr>
        <w:t>es</w:t>
      </w:r>
      <w:r>
        <w:rPr>
          <w:rFonts w:eastAsia="Calibri" w:cs="Tahoma"/>
          <w:b/>
          <w:bCs/>
          <w:lang w:val="es-ES"/>
        </w:rPr>
        <w:t xml:space="preserve"> de información.</w:t>
      </w:r>
    </w:p>
    <w:p w:rsidRPr="003D5B55" w:rsidR="00051642" w:rsidP="00952BF6" w:rsidRDefault="00051642" w14:paraId="249BEE91" w14:textId="77777777">
      <w:pPr>
        <w:spacing w:after="0" w:line="360" w:lineRule="auto"/>
        <w:rPr>
          <w:rFonts w:eastAsia="Calibri" w:cs="Tahoma"/>
          <w:b/>
          <w:bCs/>
          <w:lang w:val="es-ES"/>
        </w:rPr>
      </w:pPr>
    </w:p>
    <w:p w:rsidR="003B58AA" w:rsidP="00952BF6" w:rsidRDefault="005369D0" w14:paraId="7E3755BC" w14:textId="74EF5AC1">
      <w:pPr>
        <w:autoSpaceDE w:val="0"/>
        <w:autoSpaceDN w:val="0"/>
        <w:adjustRightInd w:val="0"/>
        <w:spacing w:after="0" w:line="360" w:lineRule="auto"/>
        <w:rPr>
          <w:rFonts w:cs="Tahoma"/>
        </w:rPr>
      </w:pPr>
      <w:r w:rsidRPr="00033B8E">
        <w:rPr>
          <w:rFonts w:cs="Tahoma"/>
        </w:rPr>
        <w:t xml:space="preserve">Con fecha </w:t>
      </w:r>
      <w:r w:rsidR="00E46674">
        <w:rPr>
          <w:rFonts w:cs="Tahoma"/>
        </w:rPr>
        <w:t>dieciocho</w:t>
      </w:r>
      <w:r>
        <w:rPr>
          <w:rFonts w:cs="Tahoma"/>
        </w:rPr>
        <w:t xml:space="preserve"> de </w:t>
      </w:r>
      <w:r w:rsidR="003B58AA">
        <w:rPr>
          <w:rFonts w:cs="Tahoma"/>
        </w:rPr>
        <w:t>nov</w:t>
      </w:r>
      <w:r w:rsidR="00D679B6">
        <w:rPr>
          <w:rFonts w:cs="Tahoma"/>
        </w:rPr>
        <w:t>iembre</w:t>
      </w:r>
      <w:r>
        <w:rPr>
          <w:rFonts w:cs="Tahoma"/>
        </w:rPr>
        <w:t xml:space="preserve"> de dos mil veintiuno</w:t>
      </w:r>
      <w:r w:rsidRPr="00033B8E">
        <w:rPr>
          <w:rFonts w:cs="Tahoma"/>
        </w:rPr>
        <w:t xml:space="preserve">, </w:t>
      </w:r>
      <w:r>
        <w:rPr>
          <w:rFonts w:cs="Tahoma"/>
        </w:rPr>
        <w:t xml:space="preserve">el Particular </w:t>
      </w:r>
      <w:r w:rsidRPr="00033B8E">
        <w:rPr>
          <w:rFonts w:cs="Tahoma"/>
        </w:rPr>
        <w:t xml:space="preserve">presentó </w:t>
      </w:r>
      <w:r w:rsidR="00E46674">
        <w:rPr>
          <w:rFonts w:cs="Tahoma"/>
        </w:rPr>
        <w:t>cuatro</w:t>
      </w:r>
      <w:r w:rsidR="003B58AA">
        <w:rPr>
          <w:rFonts w:cs="Tahoma"/>
        </w:rPr>
        <w:t xml:space="preserve"> </w:t>
      </w:r>
      <w:r w:rsidR="008567E8">
        <w:rPr>
          <w:rFonts w:cs="Tahoma"/>
        </w:rPr>
        <w:t>solicitu</w:t>
      </w:r>
      <w:r w:rsidR="003B58AA">
        <w:rPr>
          <w:rFonts w:cs="Tahoma"/>
        </w:rPr>
        <w:t>d</w:t>
      </w:r>
      <w:r w:rsidR="00E46674">
        <w:rPr>
          <w:rFonts w:cs="Tahoma"/>
        </w:rPr>
        <w:t>es</w:t>
      </w:r>
      <w:r w:rsidRPr="00033B8E">
        <w:rPr>
          <w:rFonts w:cs="Tahoma"/>
        </w:rPr>
        <w:t xml:space="preserve"> de acceso a la información pública, a través </w:t>
      </w:r>
      <w:r w:rsidRPr="00E46674" w:rsidR="00E46674">
        <w:rPr>
          <w:rFonts w:cs="Tahoma"/>
        </w:rPr>
        <w:t>de</w:t>
      </w:r>
      <w:r w:rsidR="00236FFF">
        <w:rPr>
          <w:rFonts w:cs="Tahoma"/>
        </w:rPr>
        <w:t xml:space="preserve"> la</w:t>
      </w:r>
      <w:r w:rsidRPr="00E46674" w:rsidR="00E46674">
        <w:rPr>
          <w:rFonts w:cs="Tahoma"/>
        </w:rPr>
        <w:t xml:space="preserve"> </w:t>
      </w:r>
      <w:r w:rsidR="00236FFF">
        <w:rPr>
          <w:rFonts w:cs="Tahoma"/>
        </w:rPr>
        <w:t>Plataforma Nacional de Transparencia (PNT)</w:t>
      </w:r>
      <w:r w:rsidRPr="00E46674" w:rsidR="00E46674">
        <w:rPr>
          <w:rFonts w:cs="Tahoma"/>
        </w:rPr>
        <w:t xml:space="preserve">, ante el </w:t>
      </w:r>
      <w:bookmarkStart w:name="_Hlk95853392" w:id="4"/>
      <w:r w:rsidRPr="00E46674" w:rsidR="00E46674">
        <w:rPr>
          <w:rFonts w:cs="Tahoma"/>
        </w:rPr>
        <w:t>Ayuntamiento de Ecatepec de Morelos</w:t>
      </w:r>
      <w:bookmarkEnd w:id="4"/>
      <w:r w:rsidRPr="00E46674" w:rsidR="00E46674">
        <w:rPr>
          <w:rFonts w:cs="Tahoma"/>
        </w:rPr>
        <w:t>, mediante las cuales requirió:</w:t>
      </w:r>
    </w:p>
    <w:p w:rsidRPr="0033044C" w:rsidR="00E46674" w:rsidP="00952BF6" w:rsidRDefault="00E46674" w14:paraId="4A976102" w14:textId="77777777">
      <w:pPr>
        <w:autoSpaceDE w:val="0"/>
        <w:autoSpaceDN w:val="0"/>
        <w:adjustRightInd w:val="0"/>
        <w:spacing w:after="0" w:line="360" w:lineRule="auto"/>
        <w:rPr>
          <w:rFonts w:cs="Tahoma"/>
          <w:bCs/>
        </w:rPr>
      </w:pPr>
    </w:p>
    <w:p w:rsidRPr="00E46674" w:rsidR="00E46674" w:rsidP="00952BF6" w:rsidRDefault="00E46674" w14:paraId="174A4FE9" w14:textId="533A80B5">
      <w:pPr>
        <w:spacing w:after="0" w:line="360" w:lineRule="auto"/>
        <w:ind w:left="567" w:right="567"/>
        <w:contextualSpacing/>
        <w:jc w:val="left"/>
        <w:rPr>
          <w:rFonts w:eastAsia="Times New Roman" w:cs="Tahoma"/>
          <w:b/>
          <w:bCs/>
          <w:color w:val="auto"/>
          <w:sz w:val="20"/>
          <w:szCs w:val="20"/>
          <w:lang w:eastAsia="es-ES"/>
        </w:rPr>
      </w:pPr>
      <w:r w:rsidRPr="00E46674">
        <w:rPr>
          <w:rFonts w:eastAsia="Times New Roman" w:cs="Tahoma"/>
          <w:b/>
          <w:bCs/>
          <w:color w:val="auto"/>
          <w:sz w:val="20"/>
          <w:szCs w:val="20"/>
          <w:lang w:eastAsia="es-ES"/>
        </w:rPr>
        <w:t>Solicitud con número de folio 00888/ECATEPEC/IP/2021</w:t>
      </w:r>
    </w:p>
    <w:p w:rsidRPr="00E46674" w:rsidR="00E46674" w:rsidP="00952BF6" w:rsidRDefault="00E46674" w14:paraId="18E85625" w14:textId="77777777">
      <w:pPr>
        <w:spacing w:after="0" w:line="360" w:lineRule="auto"/>
        <w:ind w:left="567" w:right="567"/>
        <w:contextualSpacing/>
        <w:jc w:val="left"/>
        <w:rPr>
          <w:rFonts w:eastAsia="Times New Roman" w:cs="Tahoma"/>
          <w:b/>
          <w:bCs/>
          <w:i/>
          <w:iCs/>
          <w:color w:val="auto"/>
          <w:sz w:val="20"/>
          <w:szCs w:val="20"/>
          <w:lang w:eastAsia="es-ES"/>
        </w:rPr>
      </w:pPr>
      <w:r w:rsidRPr="00E46674">
        <w:rPr>
          <w:rFonts w:eastAsia="Times New Roman" w:cs="Tahoma"/>
          <w:b/>
          <w:bCs/>
          <w:i/>
          <w:iCs/>
          <w:color w:val="auto"/>
          <w:sz w:val="20"/>
          <w:szCs w:val="20"/>
          <w:lang w:eastAsia="es-ES"/>
        </w:rPr>
        <w:t>“DESCRIPCIÓN CLARA Y PRECISA DE LA INFORMACIÓN SOLICITADA</w:t>
      </w:r>
    </w:p>
    <w:p w:rsidRPr="00E46674" w:rsidR="00E46674" w:rsidP="00952BF6" w:rsidRDefault="00E46674" w14:paraId="243D7B45" w14:textId="7B0E04E6">
      <w:pPr>
        <w:spacing w:after="0" w:line="360" w:lineRule="auto"/>
        <w:ind w:left="567" w:right="567"/>
        <w:contextualSpacing/>
        <w:rPr>
          <w:rFonts w:eastAsia="Times New Roman" w:cs="Times New Roman"/>
          <w:i/>
          <w:color w:val="auto"/>
          <w:sz w:val="20"/>
          <w:szCs w:val="20"/>
          <w:lang w:eastAsia="es-ES"/>
        </w:rPr>
      </w:pPr>
      <w:r w:rsidRPr="00E46674">
        <w:rPr>
          <w:rFonts w:eastAsia="Times New Roman" w:cs="Times New Roman"/>
          <w:i/>
          <w:color w:val="auto"/>
          <w:sz w:val="20"/>
          <w:szCs w:val="20"/>
          <w:lang w:eastAsia="es-ES"/>
        </w:rPr>
        <w:t xml:space="preserve">En relación con el Consejo municipal de Prevención y Control del Crecimiento Urbano previsto en el Artículo 19. Frac. III de la Ley General de Asentamientos Humanos, Ordenamiento Territorial y Desarrollo Urbano, solicito la siguiente información: 1.- Nombre del área responsable </w:t>
      </w:r>
      <w:r w:rsidRPr="00E46674">
        <w:rPr>
          <w:rFonts w:eastAsia="Times New Roman" w:cs="Times New Roman"/>
          <w:i/>
          <w:color w:val="auto"/>
          <w:sz w:val="20"/>
          <w:szCs w:val="20"/>
          <w:lang w:eastAsia="es-ES"/>
        </w:rPr>
        <w:lastRenderedPageBreak/>
        <w:t>del Consejo municipal de desarrollo urbano y vivienda 2.- Nombre de la persona servidora pública titular del área responsable del Consejo municipal de desarrollo urbano y vivienda 3.- Datos de contacto (teléfono, correo electrónico, dirección de oficina) de la persona servidora pública titular del área responsable del Consejo municipal de desarrollo urbano y vivienda 4.- Reglamento, reglas de organización y funcionamiento o similar del Consejo municipal de desarrollo urbano y vivienda.” (Sic)</w:t>
      </w:r>
    </w:p>
    <w:p w:rsidRPr="00E46674" w:rsidR="00E46674" w:rsidP="00952BF6" w:rsidRDefault="00E46674" w14:paraId="65AED7E3" w14:textId="77777777">
      <w:pPr>
        <w:spacing w:after="0" w:line="360" w:lineRule="auto"/>
        <w:ind w:right="567"/>
        <w:contextualSpacing/>
        <w:rPr>
          <w:rFonts w:eastAsia="Times New Roman" w:cs="Tahoma"/>
          <w:b/>
          <w:bCs/>
          <w:color w:val="auto"/>
          <w:sz w:val="20"/>
          <w:szCs w:val="20"/>
          <w:lang w:eastAsia="es-ES"/>
        </w:rPr>
      </w:pPr>
    </w:p>
    <w:p w:rsidRPr="00E46674" w:rsidR="00E46674" w:rsidP="00952BF6" w:rsidRDefault="00E46674" w14:paraId="7F9D06CA" w14:textId="30A65AFE">
      <w:pPr>
        <w:spacing w:after="0" w:line="360" w:lineRule="auto"/>
        <w:ind w:left="567" w:right="567"/>
        <w:contextualSpacing/>
        <w:jc w:val="left"/>
        <w:rPr>
          <w:rFonts w:eastAsia="Times New Roman" w:cs="Tahoma"/>
          <w:b/>
          <w:bCs/>
          <w:color w:val="auto"/>
          <w:sz w:val="20"/>
          <w:szCs w:val="20"/>
          <w:lang w:eastAsia="es-ES"/>
        </w:rPr>
      </w:pPr>
      <w:r w:rsidRPr="00E46674">
        <w:rPr>
          <w:rFonts w:eastAsia="Times New Roman" w:cs="Tahoma"/>
          <w:b/>
          <w:bCs/>
          <w:color w:val="auto"/>
          <w:sz w:val="20"/>
          <w:szCs w:val="20"/>
          <w:lang w:eastAsia="es-ES"/>
        </w:rPr>
        <w:t xml:space="preserve">Solicitud con número de folio </w:t>
      </w:r>
      <w:r w:rsidRPr="00AC4806" w:rsidR="00AC4806">
        <w:rPr>
          <w:rFonts w:eastAsia="Times New Roman" w:cs="Tahoma"/>
          <w:b/>
          <w:bCs/>
          <w:color w:val="auto"/>
          <w:sz w:val="20"/>
          <w:szCs w:val="20"/>
          <w:lang w:eastAsia="es-ES"/>
        </w:rPr>
        <w:t>00889/ECATEPEC/IP/2021</w:t>
      </w:r>
    </w:p>
    <w:p w:rsidRPr="00E46674" w:rsidR="00E46674" w:rsidP="00952BF6" w:rsidRDefault="00E46674" w14:paraId="461A5FBB" w14:textId="77777777">
      <w:pPr>
        <w:spacing w:after="0" w:line="360" w:lineRule="auto"/>
        <w:ind w:left="567" w:right="567"/>
        <w:contextualSpacing/>
        <w:jc w:val="left"/>
        <w:rPr>
          <w:rFonts w:eastAsia="Times New Roman" w:cs="Tahoma"/>
          <w:b/>
          <w:bCs/>
          <w:i/>
          <w:iCs/>
          <w:color w:val="auto"/>
          <w:sz w:val="20"/>
          <w:szCs w:val="20"/>
          <w:lang w:eastAsia="es-ES"/>
        </w:rPr>
      </w:pPr>
      <w:r w:rsidRPr="00E46674">
        <w:rPr>
          <w:rFonts w:eastAsia="Times New Roman" w:cs="Tahoma"/>
          <w:b/>
          <w:bCs/>
          <w:i/>
          <w:iCs/>
          <w:color w:val="auto"/>
          <w:sz w:val="20"/>
          <w:szCs w:val="20"/>
          <w:lang w:eastAsia="es-ES"/>
        </w:rPr>
        <w:t>“DESCRIPCIÓN CLARA Y PRECISA DE LA INFORMACIÓN SOLICITADA</w:t>
      </w:r>
    </w:p>
    <w:p w:rsidRPr="00E46674" w:rsidR="00E46674" w:rsidP="00952BF6" w:rsidRDefault="00AC4806" w14:paraId="7CD75595" w14:textId="3E73E6C5">
      <w:pPr>
        <w:spacing w:after="0" w:line="360" w:lineRule="auto"/>
        <w:ind w:left="567" w:right="567"/>
        <w:contextualSpacing/>
        <w:rPr>
          <w:rFonts w:eastAsia="Times New Roman" w:cs="Times New Roman"/>
          <w:i/>
          <w:color w:val="auto"/>
          <w:sz w:val="20"/>
          <w:szCs w:val="20"/>
          <w:lang w:eastAsia="es-ES"/>
        </w:rPr>
      </w:pPr>
      <w:r w:rsidRPr="00AC4806">
        <w:rPr>
          <w:rFonts w:eastAsia="Times New Roman" w:cs="Times New Roman"/>
          <w:i/>
          <w:color w:val="auto"/>
          <w:sz w:val="20"/>
          <w:szCs w:val="20"/>
          <w:lang w:eastAsia="es-ES"/>
        </w:rPr>
        <w:t>En relación con el Consejo municipal de Prevención y Control del Crecimiento Urbano previsto en el Artículo 19. Frac. III de la Ley General de Asentamientos Humanos, Ordenamiento Territorial y Desarrollo Urbano, solicito la siguiente información: 1.- Última convocatoria emitida para la integración del Consejo municipal de Prevención y Control del Crecimiento Urbano 2.- Si aplica, documento con los resultados del proceso de selección de los integrantes del Consejo municipal de Prevención y Control del Crecimiento Urbano 3.- Lista de integrantes actuales del Consejo municipal de Prevención y Control del Crecimiento Urbano 4.- Acta de instalación vigente del Consejo municipal de Prevención y Control del Crecimiento Urbano.</w:t>
      </w:r>
      <w:r w:rsidRPr="00E46674" w:rsidR="00E46674">
        <w:rPr>
          <w:rFonts w:eastAsia="Times New Roman" w:cs="Times New Roman"/>
          <w:i/>
          <w:color w:val="auto"/>
          <w:sz w:val="20"/>
          <w:szCs w:val="20"/>
          <w:lang w:eastAsia="es-ES"/>
        </w:rPr>
        <w:t>” (Sic)</w:t>
      </w:r>
    </w:p>
    <w:p w:rsidRPr="00E46674" w:rsidR="00E46674" w:rsidP="00952BF6" w:rsidRDefault="00E46674" w14:paraId="6BFB2E5C" w14:textId="77777777">
      <w:pPr>
        <w:spacing w:after="0" w:line="360" w:lineRule="auto"/>
        <w:ind w:right="567"/>
        <w:contextualSpacing/>
        <w:rPr>
          <w:rFonts w:eastAsia="Times New Roman" w:cs="Tahoma"/>
          <w:b/>
          <w:bCs/>
          <w:color w:val="auto"/>
          <w:sz w:val="20"/>
          <w:szCs w:val="20"/>
          <w:lang w:eastAsia="es-ES"/>
        </w:rPr>
      </w:pPr>
    </w:p>
    <w:p w:rsidRPr="00E46674" w:rsidR="00E46674" w:rsidP="00952BF6" w:rsidRDefault="00E46674" w14:paraId="1E2E7BBB" w14:textId="2CDD0016">
      <w:pPr>
        <w:spacing w:after="0" w:line="360" w:lineRule="auto"/>
        <w:ind w:left="567" w:right="567"/>
        <w:contextualSpacing/>
        <w:jc w:val="left"/>
        <w:rPr>
          <w:rFonts w:eastAsia="Times New Roman" w:cs="Tahoma"/>
          <w:b/>
          <w:bCs/>
          <w:color w:val="auto"/>
          <w:sz w:val="20"/>
          <w:szCs w:val="20"/>
          <w:lang w:eastAsia="es-ES"/>
        </w:rPr>
      </w:pPr>
      <w:r w:rsidRPr="00E46674">
        <w:rPr>
          <w:rFonts w:eastAsia="Times New Roman" w:cs="Tahoma"/>
          <w:b/>
          <w:bCs/>
          <w:color w:val="auto"/>
          <w:sz w:val="20"/>
          <w:szCs w:val="20"/>
          <w:lang w:eastAsia="es-ES"/>
        </w:rPr>
        <w:t xml:space="preserve">Solicitud con número de folio </w:t>
      </w:r>
      <w:r w:rsidRPr="00AC4806" w:rsidR="00AC4806">
        <w:rPr>
          <w:rFonts w:eastAsia="Times New Roman" w:cs="Tahoma"/>
          <w:b/>
          <w:bCs/>
          <w:color w:val="auto"/>
          <w:sz w:val="20"/>
          <w:szCs w:val="20"/>
          <w:lang w:eastAsia="es-ES"/>
        </w:rPr>
        <w:t>00890/ECATEPEC/IP/2021</w:t>
      </w:r>
    </w:p>
    <w:p w:rsidRPr="00E46674" w:rsidR="00E46674" w:rsidP="00952BF6" w:rsidRDefault="00E46674" w14:paraId="784D7598" w14:textId="77777777">
      <w:pPr>
        <w:spacing w:after="0" w:line="360" w:lineRule="auto"/>
        <w:ind w:left="567" w:right="567"/>
        <w:contextualSpacing/>
        <w:jc w:val="left"/>
        <w:rPr>
          <w:rFonts w:eastAsia="Times New Roman" w:cs="Tahoma"/>
          <w:b/>
          <w:bCs/>
          <w:i/>
          <w:iCs/>
          <w:color w:val="auto"/>
          <w:sz w:val="20"/>
          <w:szCs w:val="20"/>
          <w:lang w:eastAsia="es-ES"/>
        </w:rPr>
      </w:pPr>
      <w:r w:rsidRPr="00E46674">
        <w:rPr>
          <w:rFonts w:eastAsia="Times New Roman" w:cs="Tahoma"/>
          <w:b/>
          <w:bCs/>
          <w:i/>
          <w:iCs/>
          <w:color w:val="auto"/>
          <w:sz w:val="20"/>
          <w:szCs w:val="20"/>
          <w:lang w:eastAsia="es-ES"/>
        </w:rPr>
        <w:t>“DESCRIPCIÓN CLARA Y PRECISA DE LA INFORMACIÓN SOLICITADA</w:t>
      </w:r>
    </w:p>
    <w:p w:rsidRPr="00E46674" w:rsidR="00E46674" w:rsidP="00952BF6" w:rsidRDefault="00AC4806" w14:paraId="4EA53F0E" w14:textId="204BC7B5">
      <w:pPr>
        <w:spacing w:after="0" w:line="360" w:lineRule="auto"/>
        <w:ind w:left="567" w:right="567"/>
        <w:contextualSpacing/>
        <w:rPr>
          <w:rFonts w:eastAsia="Times New Roman" w:cs="Times New Roman"/>
          <w:i/>
          <w:color w:val="auto"/>
          <w:sz w:val="20"/>
          <w:szCs w:val="20"/>
          <w:lang w:eastAsia="es-ES"/>
        </w:rPr>
      </w:pPr>
      <w:r w:rsidRPr="00AC4806">
        <w:rPr>
          <w:rFonts w:eastAsia="Times New Roman" w:cs="Times New Roman"/>
          <w:i/>
          <w:color w:val="auto"/>
          <w:sz w:val="20"/>
          <w:szCs w:val="20"/>
          <w:lang w:eastAsia="es-ES"/>
        </w:rPr>
        <w:t>En relación con el Consejo municipal de Prevención y Control del Crecimiento Urbano previsto en el Artículo 19. Frac. III de la Ley General de Asentamientos Humanos, Ordenamiento Territorial y Desarrollo Urbano, solicito la siguiente información: • Orden del día de las sesiones y reuniones realizadas por el Consejo municipal de desarrollo urbano y vivienda en los últimos tres años • Listas de asistencia de las sesiones y reuniones realizadas por el Consejo municipal de desarrollo urbano y vivienda en los últimos tres años • Actas o minutas de las sesiones y reuniones realizadas por el Consejo municipal de desarrollo urbano y vivienda en los últimos tres años • Documentos de planeación operativa (programas, planes, metodologías, cronogramas o similares) elaborados por el Consejo municipal de desarrollo urbano y vivienda en los últimos tres años</w:t>
      </w:r>
      <w:r w:rsidRPr="00E46674" w:rsidR="00E46674">
        <w:rPr>
          <w:rFonts w:eastAsia="Times New Roman" w:cs="Times New Roman"/>
          <w:i/>
          <w:color w:val="auto"/>
          <w:sz w:val="20"/>
          <w:szCs w:val="20"/>
          <w:lang w:eastAsia="es-ES"/>
        </w:rPr>
        <w:t>” (Sic)</w:t>
      </w:r>
    </w:p>
    <w:p w:rsidRPr="00E46674" w:rsidR="00E46674" w:rsidP="00952BF6" w:rsidRDefault="00E46674" w14:paraId="3470D939" w14:textId="77777777">
      <w:pPr>
        <w:spacing w:after="0" w:line="360" w:lineRule="auto"/>
        <w:ind w:left="567" w:right="567"/>
        <w:contextualSpacing/>
        <w:rPr>
          <w:rFonts w:eastAsia="Times New Roman" w:cs="Times New Roman"/>
          <w:i/>
          <w:color w:val="auto"/>
          <w:sz w:val="20"/>
          <w:szCs w:val="20"/>
          <w:lang w:eastAsia="es-ES"/>
        </w:rPr>
      </w:pPr>
    </w:p>
    <w:p w:rsidRPr="00E46674" w:rsidR="00E46674" w:rsidP="00952BF6" w:rsidRDefault="00E46674" w14:paraId="684A3114" w14:textId="2EE6F480">
      <w:pPr>
        <w:spacing w:after="0" w:line="360" w:lineRule="auto"/>
        <w:ind w:left="567" w:right="567"/>
        <w:contextualSpacing/>
        <w:jc w:val="left"/>
        <w:rPr>
          <w:rFonts w:eastAsia="Times New Roman" w:cs="Tahoma"/>
          <w:b/>
          <w:bCs/>
          <w:color w:val="auto"/>
          <w:sz w:val="20"/>
          <w:szCs w:val="20"/>
          <w:lang w:eastAsia="es-ES"/>
        </w:rPr>
      </w:pPr>
      <w:r w:rsidRPr="00E46674">
        <w:rPr>
          <w:rFonts w:eastAsia="Times New Roman" w:cs="Tahoma"/>
          <w:b/>
          <w:bCs/>
          <w:color w:val="auto"/>
          <w:sz w:val="20"/>
          <w:szCs w:val="20"/>
          <w:lang w:eastAsia="es-ES"/>
        </w:rPr>
        <w:lastRenderedPageBreak/>
        <w:t xml:space="preserve">Solicitud con número de folio </w:t>
      </w:r>
      <w:r w:rsidRPr="00AC4806" w:rsidR="00AC4806">
        <w:rPr>
          <w:rFonts w:eastAsia="Times New Roman" w:cs="Tahoma"/>
          <w:b/>
          <w:bCs/>
          <w:color w:val="auto"/>
          <w:sz w:val="20"/>
          <w:szCs w:val="20"/>
          <w:lang w:eastAsia="es-ES"/>
        </w:rPr>
        <w:t>00891/ECATEPEC/IP/2021</w:t>
      </w:r>
    </w:p>
    <w:p w:rsidRPr="00E46674" w:rsidR="00E46674" w:rsidP="00952BF6" w:rsidRDefault="00E46674" w14:paraId="0149B026" w14:textId="77777777">
      <w:pPr>
        <w:spacing w:after="0" w:line="360" w:lineRule="auto"/>
        <w:ind w:left="567" w:right="567"/>
        <w:contextualSpacing/>
        <w:jc w:val="left"/>
        <w:rPr>
          <w:rFonts w:eastAsia="Times New Roman" w:cs="Tahoma"/>
          <w:b/>
          <w:bCs/>
          <w:i/>
          <w:iCs/>
          <w:color w:val="auto"/>
          <w:sz w:val="20"/>
          <w:szCs w:val="20"/>
          <w:lang w:eastAsia="es-ES"/>
        </w:rPr>
      </w:pPr>
      <w:r w:rsidRPr="00E46674">
        <w:rPr>
          <w:rFonts w:eastAsia="Times New Roman" w:cs="Tahoma"/>
          <w:b/>
          <w:bCs/>
          <w:i/>
          <w:iCs/>
          <w:color w:val="auto"/>
          <w:sz w:val="20"/>
          <w:szCs w:val="20"/>
          <w:lang w:eastAsia="es-ES"/>
        </w:rPr>
        <w:t>“DESCRIPCIÓN CLARA Y PRECISA DE LA INFORMACIÓN SOLICITADA</w:t>
      </w:r>
    </w:p>
    <w:p w:rsidRPr="00E46674" w:rsidR="00E46674" w:rsidP="00952BF6" w:rsidRDefault="00AC4806" w14:paraId="02F75A28" w14:textId="4FA3EEA6">
      <w:pPr>
        <w:spacing w:after="0" w:line="360" w:lineRule="auto"/>
        <w:ind w:left="567" w:right="567"/>
        <w:contextualSpacing/>
        <w:rPr>
          <w:rFonts w:eastAsia="Times New Roman" w:cs="Times New Roman"/>
          <w:i/>
          <w:color w:val="auto"/>
          <w:sz w:val="20"/>
          <w:szCs w:val="20"/>
          <w:lang w:eastAsia="es-ES"/>
        </w:rPr>
      </w:pPr>
      <w:r w:rsidRPr="00AC4806">
        <w:rPr>
          <w:rFonts w:eastAsia="Times New Roman" w:cs="Times New Roman"/>
          <w:i/>
          <w:color w:val="auto"/>
          <w:sz w:val="20"/>
          <w:szCs w:val="20"/>
          <w:lang w:eastAsia="es-ES"/>
        </w:rPr>
        <w:t>En relación con el Consejo municipal de Prevención y Control del Crecimiento Urbano previsto en el Artículo 19. Frac. III de la Ley General de Asentamientos Humanos, Ordenamiento Territorial y Desarrollo Urbano, solicito la siguiente información: • Productos (propuestas, programas, recomendaciones, opiniones, posicionamientos, observaciones, denuncias) elaborados por el Consejo municipal de desarrollo urbano y vivienda en los últimos tres años • Informes de actividades y/o resultados elaborados por el Consejo municipal de desarrollo urbano y vivienda en los últimos tres años</w:t>
      </w:r>
      <w:r w:rsidRPr="00E46674" w:rsidR="00E46674">
        <w:rPr>
          <w:rFonts w:eastAsia="Times New Roman" w:cs="Times New Roman"/>
          <w:i/>
          <w:color w:val="auto"/>
          <w:sz w:val="20"/>
          <w:szCs w:val="20"/>
          <w:lang w:eastAsia="es-ES"/>
        </w:rPr>
        <w:t>” (Sic)</w:t>
      </w:r>
    </w:p>
    <w:p w:rsidR="002A2C08" w:rsidP="00952BF6" w:rsidRDefault="002A2C08" w14:paraId="77E32122" w14:textId="6026FAAD">
      <w:pPr>
        <w:spacing w:after="0" w:line="360" w:lineRule="auto"/>
        <w:ind w:left="567" w:right="567"/>
        <w:rPr>
          <w:rFonts w:cs="Tahoma"/>
          <w:b/>
          <w:bCs/>
        </w:rPr>
      </w:pPr>
    </w:p>
    <w:p w:rsidR="00701594" w:rsidP="00952BF6" w:rsidRDefault="00AC4806" w14:paraId="6A5C1299" w14:textId="11C29486">
      <w:pPr>
        <w:tabs>
          <w:tab w:val="left" w:pos="567"/>
        </w:tabs>
        <w:spacing w:after="0" w:line="360" w:lineRule="auto"/>
        <w:rPr>
          <w:rFonts w:cs="Tahoma"/>
        </w:rPr>
      </w:pPr>
      <w:r w:rsidRPr="00AC4806">
        <w:rPr>
          <w:rFonts w:eastAsia="Times New Roman" w:cs="Tahoma"/>
          <w:bCs/>
          <w:iCs/>
          <w:color w:val="auto"/>
          <w:lang w:eastAsia="es-ES"/>
        </w:rPr>
        <w:t xml:space="preserve">Es de señalar que en las </w:t>
      </w:r>
      <w:r>
        <w:rPr>
          <w:rFonts w:eastAsia="Times New Roman" w:cs="Tahoma"/>
          <w:bCs/>
          <w:iCs/>
          <w:color w:val="auto"/>
          <w:lang w:eastAsia="es-ES"/>
        </w:rPr>
        <w:t>cuatro</w:t>
      </w:r>
      <w:r w:rsidRPr="00AC4806">
        <w:rPr>
          <w:rFonts w:eastAsia="Times New Roman" w:cs="Tahoma"/>
          <w:bCs/>
          <w:iCs/>
          <w:color w:val="auto"/>
          <w:lang w:eastAsia="es-ES"/>
        </w:rPr>
        <w:t xml:space="preserve"> solicitudes de acceso a la información la ahora Recurrente eligió como modalidad</w:t>
      </w:r>
      <w:r w:rsidR="00701594">
        <w:rPr>
          <w:rFonts w:eastAsia="Times New Roman" w:cs="Tahoma"/>
          <w:bCs/>
          <w:iCs/>
          <w:color w:val="auto"/>
          <w:lang w:eastAsia="es-ES"/>
        </w:rPr>
        <w:t xml:space="preserve"> para recibir información y notificaciones</w:t>
      </w:r>
      <w:r w:rsidRPr="00AC4806">
        <w:rPr>
          <w:rFonts w:eastAsia="Times New Roman" w:cs="Tahoma"/>
          <w:bCs/>
          <w:iCs/>
          <w:color w:val="auto"/>
          <w:lang w:eastAsia="es-ES"/>
        </w:rPr>
        <w:t xml:space="preserve"> </w:t>
      </w:r>
      <w:r w:rsidR="00701594">
        <w:rPr>
          <w:rFonts w:eastAsia="Times New Roman" w:cs="Tahoma"/>
          <w:bCs/>
          <w:i/>
          <w:color w:val="auto"/>
          <w:lang w:eastAsia="es-ES"/>
        </w:rPr>
        <w:t>“</w:t>
      </w:r>
      <w:r w:rsidRPr="00701594" w:rsidR="00701594">
        <w:rPr>
          <w:i/>
          <w:iCs/>
        </w:rPr>
        <w:t>Entrega por el sistema de solicitudes de acceso a la información de la PNT</w:t>
      </w:r>
      <w:r w:rsidRPr="00701594" w:rsidR="00701594">
        <w:rPr>
          <w:rFonts w:eastAsia="Times New Roman" w:cs="Tahoma"/>
          <w:bCs/>
          <w:i/>
          <w:iCs/>
          <w:color w:val="auto"/>
          <w:lang w:eastAsia="es-ES"/>
        </w:rPr>
        <w:t>”</w:t>
      </w:r>
      <w:r w:rsidRPr="00701594" w:rsidR="00CC62FC">
        <w:rPr>
          <w:rFonts w:eastAsia="Times New Roman" w:cs="Tahoma"/>
          <w:bCs/>
          <w:i/>
          <w:iCs/>
          <w:color w:val="auto"/>
          <w:lang w:eastAsia="es-ES"/>
        </w:rPr>
        <w:t>,</w:t>
      </w:r>
      <w:r w:rsidRPr="00CC62FC" w:rsidR="00CC62FC">
        <w:rPr>
          <w:rFonts w:eastAsia="Times New Roman" w:cs="Tahoma"/>
          <w:bCs/>
          <w:iCs/>
          <w:color w:val="auto"/>
          <w:lang w:eastAsia="es-ES"/>
        </w:rPr>
        <w:t xml:space="preserve"> </w:t>
      </w:r>
      <w:r w:rsidR="00701594">
        <w:rPr>
          <w:rFonts w:cs="Tahoma"/>
        </w:rPr>
        <w:t xml:space="preserve">por lo que, se tiene como medio para recibir notificaciones, así como, para entrega de la información </w:t>
      </w:r>
      <w:r w:rsidR="00701594">
        <w:rPr>
          <w:rFonts w:cs="Tahoma"/>
          <w:i/>
        </w:rPr>
        <w:t xml:space="preserve">“A través del SAIMEX”, </w:t>
      </w:r>
      <w:r w:rsidRPr="00701594" w:rsidR="00701594">
        <w:rPr>
          <w:rFonts w:cs="Tahoma"/>
          <w:iCs/>
        </w:rPr>
        <w:t>pues la</w:t>
      </w:r>
      <w:r w:rsidR="00701594">
        <w:rPr>
          <w:rFonts w:cs="Tahoma"/>
        </w:rPr>
        <w:t xml:space="preserve"> Plataforma Nacional de Transparencia (PNT), se encuentra vinculado al Sistema de Acceso a la Información Mexiquense (SAIMEX).</w:t>
      </w:r>
    </w:p>
    <w:p w:rsidRPr="00E7170C" w:rsidR="00E7170C" w:rsidP="00952BF6" w:rsidRDefault="00E7170C" w14:paraId="7D6D1CE8" w14:textId="77777777">
      <w:pPr>
        <w:spacing w:after="0" w:line="360" w:lineRule="auto"/>
        <w:ind w:right="567"/>
        <w:rPr>
          <w:rFonts w:eastAsia="Times New Roman" w:cs="Arial"/>
          <w:bCs/>
          <w:i/>
          <w:iCs/>
          <w:color w:val="auto"/>
          <w:sz w:val="20"/>
          <w:lang w:eastAsia="es-ES"/>
        </w:rPr>
      </w:pPr>
    </w:p>
    <w:p w:rsidRPr="003D5B55" w:rsidR="00051642" w:rsidP="00952BF6" w:rsidRDefault="00FA1130" w14:paraId="14D6D935" w14:textId="00EDFF85">
      <w:pPr>
        <w:spacing w:after="0" w:line="360" w:lineRule="auto"/>
        <w:rPr>
          <w:rFonts w:eastAsia="Calibri" w:cs="Tahoma"/>
          <w:b/>
          <w:bCs/>
        </w:rPr>
      </w:pPr>
      <w:r>
        <w:rPr>
          <w:rFonts w:eastAsia="Calibri" w:cs="Tahoma"/>
          <w:b/>
          <w:bCs/>
        </w:rPr>
        <w:t>I</w:t>
      </w:r>
      <w:r w:rsidR="00E7170C">
        <w:rPr>
          <w:rFonts w:eastAsia="Calibri" w:cs="Tahoma"/>
          <w:b/>
          <w:bCs/>
        </w:rPr>
        <w:t>I</w:t>
      </w:r>
      <w:r w:rsidRPr="003D5B55" w:rsidR="00051642">
        <w:rPr>
          <w:rFonts w:eastAsia="Calibri" w:cs="Tahoma"/>
          <w:b/>
          <w:bCs/>
        </w:rPr>
        <w:t xml:space="preserve">. </w:t>
      </w:r>
      <w:r w:rsidRPr="003D5B55" w:rsidR="00051642">
        <w:rPr>
          <w:rFonts w:eastAsia="Calibri" w:cs="Tahoma"/>
          <w:b/>
        </w:rPr>
        <w:t>Respuesta</w:t>
      </w:r>
      <w:r w:rsidRPr="003D5B55" w:rsidR="00051642">
        <w:rPr>
          <w:rFonts w:eastAsia="Calibri" w:cs="Tahoma"/>
          <w:b/>
          <w:bCs/>
        </w:rPr>
        <w:t xml:space="preserve"> del Sujeto Obligado.</w:t>
      </w:r>
    </w:p>
    <w:p w:rsidRPr="003D5B55" w:rsidR="00F90DE8" w:rsidP="00952BF6" w:rsidRDefault="00F90DE8" w14:paraId="18F8D61D" w14:textId="77777777">
      <w:pPr>
        <w:spacing w:after="0" w:line="360" w:lineRule="auto"/>
        <w:rPr>
          <w:rFonts w:eastAsia="Calibri" w:cs="Tahoma"/>
          <w:b/>
          <w:bCs/>
        </w:rPr>
      </w:pPr>
    </w:p>
    <w:p w:rsidR="00051642" w:rsidP="00952BF6" w:rsidRDefault="00051642" w14:paraId="62FFEDF4" w14:textId="7A03A9C8">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Pr>
          <w:rFonts w:eastAsia="Calibri" w:cs="Tahoma"/>
          <w:color w:val="000000"/>
        </w:rPr>
        <w:t>la solicitud</w:t>
      </w:r>
      <w:r w:rsidR="00DB12DB">
        <w:rPr>
          <w:rFonts w:eastAsia="Calibri" w:cs="Tahoma"/>
          <w:color w:val="000000"/>
        </w:rPr>
        <w:t xml:space="preserve"> </w:t>
      </w:r>
      <w:r w:rsidRPr="003D5B55">
        <w:rPr>
          <w:rFonts w:eastAsia="Calibri" w:cs="Tahoma"/>
          <w:color w:val="000000"/>
        </w:rPr>
        <w:t xml:space="preserve">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Pr="00AC4806" w:rsidR="00AC4806">
        <w:rPr>
          <w:rFonts w:eastAsia="Calibri" w:cs="Tahoma"/>
          <w:b/>
          <w:bCs/>
        </w:rPr>
        <w:t>Ayuntamiento de Ecatepec de Morelos</w:t>
      </w:r>
      <w:r w:rsidRPr="003D5B55">
        <w:rPr>
          <w:rFonts w:eastAsia="Calibri" w:cs="Tahoma"/>
          <w:bCs/>
          <w:color w:val="000000"/>
        </w:rPr>
        <w:t>, omitió dar respuesta</w:t>
      </w:r>
      <w:r>
        <w:rPr>
          <w:rFonts w:eastAsia="Calibri" w:cs="Tahoma"/>
          <w:bCs/>
          <w:color w:val="000000"/>
        </w:rPr>
        <w:t xml:space="preserve"> a la</w:t>
      </w:r>
      <w:r w:rsidR="003B58AA">
        <w:rPr>
          <w:rFonts w:eastAsia="Calibri" w:cs="Tahoma"/>
          <w:bCs/>
          <w:color w:val="000000"/>
        </w:rPr>
        <w:t xml:space="preserve"> </w:t>
      </w:r>
      <w:r>
        <w:rPr>
          <w:rFonts w:eastAsia="Calibri" w:cs="Tahoma"/>
          <w:bCs/>
          <w:color w:val="000000"/>
        </w:rPr>
        <w:t>solicitud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3D5B55" w:rsidR="00E7170C" w:rsidP="00952BF6" w:rsidRDefault="00E7170C" w14:paraId="33AFFBED" w14:textId="77777777">
      <w:pPr>
        <w:autoSpaceDE w:val="0"/>
        <w:autoSpaceDN w:val="0"/>
        <w:adjustRightInd w:val="0"/>
        <w:spacing w:after="0" w:line="360" w:lineRule="auto"/>
        <w:rPr>
          <w:rFonts w:eastAsia="Calibri" w:cs="Tahoma"/>
          <w:color w:val="000000"/>
          <w:lang w:val="es-ES"/>
        </w:rPr>
      </w:pPr>
    </w:p>
    <w:p w:rsidRPr="005369D0" w:rsidR="00051642" w:rsidP="00952BF6" w:rsidRDefault="00E7170C" w14:paraId="53B5A077" w14:textId="0A34AA12">
      <w:pPr>
        <w:spacing w:after="0" w:line="360" w:lineRule="auto"/>
        <w:rPr>
          <w:rFonts w:eastAsia="Calibri" w:cs="Tahoma"/>
          <w:b/>
          <w:bCs/>
        </w:rPr>
      </w:pPr>
      <w:r w:rsidRPr="005369D0">
        <w:rPr>
          <w:rFonts w:eastAsia="Calibri" w:cs="Tahoma"/>
          <w:b/>
          <w:bCs/>
        </w:rPr>
        <w:lastRenderedPageBreak/>
        <w:t>III</w:t>
      </w:r>
      <w:r w:rsidRPr="005369D0" w:rsidR="00051642">
        <w:rPr>
          <w:rFonts w:eastAsia="Calibri" w:cs="Tahoma"/>
          <w:b/>
          <w:bCs/>
        </w:rPr>
        <w:t xml:space="preserve">. Interposición </w:t>
      </w:r>
      <w:r w:rsidR="001D70CD">
        <w:rPr>
          <w:rFonts w:eastAsia="Calibri" w:cs="Tahoma"/>
          <w:b/>
          <w:bCs/>
        </w:rPr>
        <w:t>del</w:t>
      </w:r>
      <w:r w:rsidRPr="005369D0" w:rsidR="00051642">
        <w:rPr>
          <w:rFonts w:eastAsia="Calibri" w:cs="Tahoma"/>
          <w:b/>
          <w:bCs/>
        </w:rPr>
        <w:t xml:space="preserve"> Recurso de Revisión. </w:t>
      </w:r>
    </w:p>
    <w:p w:rsidRPr="003D5B55" w:rsidR="00051642" w:rsidP="00952BF6" w:rsidRDefault="00051642" w14:paraId="79D9CE18" w14:textId="77777777">
      <w:pPr>
        <w:spacing w:after="0" w:line="360" w:lineRule="auto"/>
        <w:rPr>
          <w:rFonts w:eastAsia="Times New Roman" w:cs="Tahoma"/>
          <w:bCs/>
          <w:color w:val="auto"/>
          <w:lang w:eastAsia="es-ES"/>
        </w:rPr>
      </w:pPr>
    </w:p>
    <w:p w:rsidRPr="00485D76" w:rsidR="00485D76" w:rsidP="00952BF6" w:rsidRDefault="00485D76" w14:paraId="340DFC63" w14:textId="0EE141EB">
      <w:pPr>
        <w:autoSpaceDE w:val="0"/>
        <w:autoSpaceDN w:val="0"/>
        <w:adjustRightInd w:val="0"/>
        <w:spacing w:after="0" w:line="360" w:lineRule="auto"/>
        <w:rPr>
          <w:rFonts w:eastAsia="Times New Roman" w:cs="Tahoma"/>
          <w:color w:val="auto"/>
          <w:lang w:eastAsia="es-ES"/>
        </w:rPr>
      </w:pPr>
      <w:r w:rsidRPr="00485D76">
        <w:rPr>
          <w:rFonts w:eastAsia="Times New Roman" w:cs="Tahoma"/>
          <w:color w:val="auto"/>
          <w:lang w:eastAsia="es-ES"/>
        </w:rPr>
        <w:t>Con fechas d</w:t>
      </w:r>
      <w:r>
        <w:rPr>
          <w:rFonts w:eastAsia="Times New Roman" w:cs="Tahoma"/>
          <w:color w:val="auto"/>
          <w:lang w:eastAsia="es-ES"/>
        </w:rPr>
        <w:t>iez</w:t>
      </w:r>
      <w:r w:rsidRPr="00485D76">
        <w:rPr>
          <w:rFonts w:eastAsia="Times New Roman" w:cs="Tahoma"/>
          <w:color w:val="auto"/>
          <w:lang w:eastAsia="es-ES"/>
        </w:rPr>
        <w:t xml:space="preserve"> y </w:t>
      </w:r>
      <w:r>
        <w:rPr>
          <w:rFonts w:eastAsia="Times New Roman" w:cs="Tahoma"/>
          <w:color w:val="auto"/>
          <w:lang w:eastAsia="es-ES"/>
        </w:rPr>
        <w:t>once</w:t>
      </w:r>
      <w:r w:rsidRPr="00485D76">
        <w:rPr>
          <w:rFonts w:eastAsia="Times New Roman" w:cs="Tahoma"/>
          <w:color w:val="auto"/>
          <w:lang w:eastAsia="es-ES"/>
        </w:rPr>
        <w:t xml:space="preserve"> de </w:t>
      </w:r>
      <w:r>
        <w:rPr>
          <w:rFonts w:eastAsia="Times New Roman" w:cs="Tahoma"/>
          <w:color w:val="auto"/>
          <w:lang w:eastAsia="es-ES"/>
        </w:rPr>
        <w:t>enero</w:t>
      </w:r>
      <w:r w:rsidRPr="00485D76">
        <w:rPr>
          <w:rFonts w:eastAsia="Times New Roman" w:cs="Tahoma"/>
          <w:color w:val="auto"/>
          <w:lang w:eastAsia="es-ES"/>
        </w:rPr>
        <w:t xml:space="preserve"> de dos mil veinti</w:t>
      </w:r>
      <w:r>
        <w:rPr>
          <w:rFonts w:eastAsia="Times New Roman" w:cs="Tahoma"/>
          <w:color w:val="auto"/>
          <w:lang w:eastAsia="es-ES"/>
        </w:rPr>
        <w:t>dós</w:t>
      </w:r>
      <w:r w:rsidRPr="00485D76">
        <w:rPr>
          <w:rFonts w:eastAsia="Times New Roman" w:cs="Tahoma"/>
          <w:color w:val="auto"/>
          <w:lang w:eastAsia="es-ES"/>
        </w:rPr>
        <w:t>, se recibieron en este Instituto, a través de</w:t>
      </w:r>
      <w:r w:rsidR="00236FFF">
        <w:rPr>
          <w:rFonts w:eastAsia="Times New Roman" w:cs="Tahoma"/>
          <w:color w:val="auto"/>
          <w:lang w:eastAsia="es-ES"/>
        </w:rPr>
        <w:t>l</w:t>
      </w:r>
      <w:r>
        <w:rPr>
          <w:rFonts w:eastAsia="Times New Roman" w:cs="Tahoma"/>
          <w:color w:val="auto"/>
          <w:lang w:eastAsia="es-ES"/>
        </w:rPr>
        <w:t xml:space="preserve"> </w:t>
      </w:r>
      <w:r w:rsidRPr="00236FFF" w:rsidR="00236FFF">
        <w:rPr>
          <w:rFonts w:eastAsia="Times New Roman" w:cs="Tahoma"/>
          <w:color w:val="auto"/>
          <w:lang w:eastAsia="es-ES"/>
        </w:rPr>
        <w:t>Sistema de Acceso a la Información Mexiquense (SAIMEX)</w:t>
      </w:r>
      <w:r w:rsidRPr="00485D76">
        <w:rPr>
          <w:rFonts w:eastAsia="Times New Roman" w:cs="Tahoma"/>
          <w:color w:val="auto"/>
          <w:lang w:eastAsia="es-ES"/>
        </w:rPr>
        <w:t xml:space="preserve">, </w:t>
      </w:r>
      <w:r>
        <w:rPr>
          <w:rFonts w:eastAsia="Times New Roman" w:cs="Tahoma"/>
          <w:color w:val="auto"/>
          <w:lang w:eastAsia="es-ES"/>
        </w:rPr>
        <w:t>cuatro</w:t>
      </w:r>
      <w:r w:rsidRPr="00485D76">
        <w:rPr>
          <w:rFonts w:eastAsia="Times New Roman" w:cs="Tahoma"/>
          <w:color w:val="auto"/>
          <w:lang w:eastAsia="es-ES"/>
        </w:rPr>
        <w:t xml:space="preserve"> Recursos de Revisión interpuestos por el Particular, en contra de la respuesta del Sujeto Obligado a las solicitudes de acceso a la información con números </w:t>
      </w:r>
      <w:r w:rsidRPr="00485D76">
        <w:rPr>
          <w:rFonts w:eastAsia="Times New Roman" w:cs="Tahoma"/>
          <w:bCs/>
          <w:color w:val="auto"/>
          <w:lang w:eastAsia="es-ES"/>
        </w:rPr>
        <w:t>00888/ECATEPEC/IP/2021, 00889/ECATEPEC/IP/2021, 00890/ECATEPEC/IP/2021 y 00891/ECATEPEC/IP/2021</w:t>
      </w:r>
      <w:r w:rsidRPr="00485D76">
        <w:rPr>
          <w:rFonts w:eastAsia="Times New Roman" w:cs="Tahoma"/>
          <w:color w:val="auto"/>
          <w:lang w:eastAsia="es-ES"/>
        </w:rPr>
        <w:t>, conforme a lo siguiente:</w:t>
      </w:r>
    </w:p>
    <w:p w:rsidRPr="00485D76" w:rsidR="00485D76" w:rsidP="00952BF6" w:rsidRDefault="00485D76" w14:paraId="179821BB" w14:textId="77777777">
      <w:pPr>
        <w:spacing w:after="0" w:line="360" w:lineRule="auto"/>
        <w:ind w:left="567" w:right="567"/>
        <w:contextualSpacing/>
        <w:rPr>
          <w:rFonts w:eastAsia="Times New Roman" w:cs="Tahoma"/>
          <w:b/>
          <w:color w:val="auto"/>
          <w:sz w:val="20"/>
          <w:szCs w:val="20"/>
          <w:lang w:eastAsia="es-ES"/>
        </w:rPr>
      </w:pPr>
    </w:p>
    <w:p w:rsidRPr="00485D76" w:rsidR="00485D76" w:rsidP="00952BF6" w:rsidRDefault="00485D76" w14:paraId="4252CC83" w14:textId="6F34417F">
      <w:pPr>
        <w:spacing w:after="0" w:line="360" w:lineRule="auto"/>
        <w:ind w:left="567" w:right="567"/>
        <w:contextualSpacing/>
        <w:jc w:val="left"/>
        <w:rPr>
          <w:rFonts w:eastAsia="Times New Roman" w:cs="Tahoma"/>
          <w:b/>
          <w:bCs/>
          <w:color w:val="auto"/>
          <w:sz w:val="20"/>
          <w:szCs w:val="20"/>
          <w:lang w:eastAsia="es-ES"/>
        </w:rPr>
      </w:pPr>
      <w:r w:rsidRPr="00485D76">
        <w:rPr>
          <w:rFonts w:eastAsia="Times New Roman" w:cs="Tahoma"/>
          <w:b/>
          <w:bCs/>
          <w:color w:val="auto"/>
          <w:sz w:val="20"/>
          <w:szCs w:val="20"/>
          <w:lang w:eastAsia="es-ES"/>
        </w:rPr>
        <w:t>Solicitud con número de folio 00888/ECATEPEC/IP/2021</w:t>
      </w:r>
      <w:r>
        <w:rPr>
          <w:rFonts w:eastAsia="Times New Roman" w:cs="Tahoma"/>
          <w:b/>
          <w:bCs/>
          <w:color w:val="auto"/>
          <w:sz w:val="20"/>
          <w:szCs w:val="20"/>
          <w:lang w:eastAsia="es-ES"/>
        </w:rPr>
        <w:t xml:space="preserve"> </w:t>
      </w:r>
      <w:r w:rsidRPr="00485D76">
        <w:rPr>
          <w:rFonts w:eastAsia="Times New Roman" w:cs="Tahoma"/>
          <w:b/>
          <w:bCs/>
          <w:color w:val="auto"/>
          <w:sz w:val="20"/>
          <w:szCs w:val="20"/>
          <w:lang w:eastAsia="es-ES"/>
        </w:rPr>
        <w:t>referente al Medio de Impugnación 00061/INFOEM/IP/RR/2022.</w:t>
      </w:r>
    </w:p>
    <w:p w:rsidRPr="00485D76" w:rsidR="00485D76" w:rsidP="00952BF6" w:rsidRDefault="00485D76" w14:paraId="7D7CA5A9" w14:textId="77777777">
      <w:pPr>
        <w:spacing w:after="0" w:line="360" w:lineRule="auto"/>
        <w:ind w:left="567" w:right="567"/>
        <w:contextualSpacing/>
        <w:jc w:val="left"/>
        <w:rPr>
          <w:rFonts w:eastAsia="Times New Roman" w:cs="Tahoma"/>
          <w:b/>
          <w:bCs/>
          <w:i/>
          <w:color w:val="auto"/>
          <w:sz w:val="20"/>
          <w:szCs w:val="20"/>
          <w:lang w:eastAsia="es-ES"/>
        </w:rPr>
      </w:pPr>
      <w:r w:rsidRPr="00485D76">
        <w:rPr>
          <w:rFonts w:eastAsia="Times New Roman" w:cs="Tahoma"/>
          <w:b/>
          <w:bCs/>
          <w:i/>
          <w:color w:val="auto"/>
          <w:sz w:val="20"/>
          <w:szCs w:val="20"/>
          <w:lang w:eastAsia="es-ES"/>
        </w:rPr>
        <w:t xml:space="preserve"> “ACTO IMPUGNADO</w:t>
      </w:r>
    </w:p>
    <w:p w:rsidRPr="00485D76" w:rsidR="00485D76" w:rsidP="00952BF6" w:rsidRDefault="004C7607" w14:paraId="31EC5010" w14:textId="6B1FFE5E">
      <w:pPr>
        <w:tabs>
          <w:tab w:val="left" w:pos="4667"/>
        </w:tabs>
        <w:spacing w:after="0" w:line="360" w:lineRule="auto"/>
        <w:ind w:left="567" w:right="567"/>
        <w:jc w:val="left"/>
        <w:rPr>
          <w:rFonts w:eastAsia="Times New Roman" w:cs="Tahoma"/>
          <w:bCs/>
          <w:i/>
          <w:color w:val="auto"/>
          <w:sz w:val="20"/>
          <w:szCs w:val="20"/>
          <w:lang w:eastAsia="es-ES"/>
        </w:rPr>
      </w:pPr>
      <w:r w:rsidRPr="004C7607">
        <w:rPr>
          <w:rFonts w:eastAsia="Times New Roman" w:cs="Tahoma"/>
          <w:bCs/>
          <w:i/>
          <w:color w:val="auto"/>
          <w:sz w:val="20"/>
          <w:szCs w:val="20"/>
          <w:lang w:eastAsia="es-ES"/>
        </w:rPr>
        <w:t>Respuesta a la Solicitud de Información con folio 00888/ECATEPEC/IP/2021</w:t>
      </w:r>
      <w:r w:rsidRPr="00485D76" w:rsidR="00485D76">
        <w:rPr>
          <w:rFonts w:eastAsia="Times New Roman" w:cs="Tahoma"/>
          <w:bCs/>
          <w:i/>
          <w:color w:val="auto"/>
          <w:sz w:val="20"/>
          <w:szCs w:val="20"/>
          <w:lang w:eastAsia="es-ES"/>
        </w:rPr>
        <w:t>” (Sic.)</w:t>
      </w:r>
    </w:p>
    <w:p w:rsidRPr="00485D76" w:rsidR="00485D76" w:rsidP="00952BF6" w:rsidRDefault="00485D76" w14:paraId="51C83F77" w14:textId="77777777">
      <w:pPr>
        <w:tabs>
          <w:tab w:val="left" w:pos="4667"/>
        </w:tabs>
        <w:spacing w:after="0" w:line="360" w:lineRule="auto"/>
        <w:ind w:left="567" w:right="567"/>
        <w:jc w:val="left"/>
        <w:rPr>
          <w:rFonts w:eastAsia="Times New Roman" w:cs="Tahoma"/>
          <w:bCs/>
          <w:i/>
          <w:color w:val="auto"/>
          <w:sz w:val="20"/>
          <w:szCs w:val="20"/>
          <w:lang w:eastAsia="es-ES"/>
        </w:rPr>
      </w:pPr>
    </w:p>
    <w:p w:rsidRPr="00485D76" w:rsidR="00485D76" w:rsidP="00952BF6" w:rsidRDefault="00485D76" w14:paraId="0A37A747" w14:textId="77777777">
      <w:pPr>
        <w:tabs>
          <w:tab w:val="left" w:pos="4667"/>
        </w:tabs>
        <w:spacing w:after="0" w:line="360" w:lineRule="auto"/>
        <w:ind w:left="567" w:right="567"/>
        <w:jc w:val="left"/>
        <w:rPr>
          <w:rFonts w:eastAsia="Times New Roman" w:cs="Tahoma"/>
          <w:b/>
          <w:bCs/>
          <w:i/>
          <w:color w:val="auto"/>
          <w:sz w:val="20"/>
          <w:szCs w:val="20"/>
          <w:lang w:eastAsia="es-ES"/>
        </w:rPr>
      </w:pPr>
      <w:r w:rsidRPr="00485D76">
        <w:rPr>
          <w:rFonts w:eastAsia="Times New Roman" w:cs="Tahoma"/>
          <w:b/>
          <w:bCs/>
          <w:i/>
          <w:color w:val="auto"/>
          <w:sz w:val="20"/>
          <w:szCs w:val="20"/>
          <w:lang w:eastAsia="es-ES"/>
        </w:rPr>
        <w:t>“RAZONES O MOTIVOS DE LA INCONFORMIDAD</w:t>
      </w:r>
    </w:p>
    <w:p w:rsidRPr="00485D76" w:rsidR="00485D76" w:rsidP="00952BF6" w:rsidRDefault="004C7607" w14:paraId="1419099D" w14:textId="7BBF9683">
      <w:pPr>
        <w:tabs>
          <w:tab w:val="left" w:pos="4667"/>
        </w:tabs>
        <w:spacing w:after="0" w:line="360" w:lineRule="auto"/>
        <w:ind w:left="567" w:right="567"/>
        <w:jc w:val="left"/>
        <w:rPr>
          <w:rFonts w:eastAsia="Times New Roman" w:cs="Tahoma"/>
          <w:i/>
          <w:color w:val="auto"/>
          <w:sz w:val="20"/>
          <w:szCs w:val="20"/>
          <w:lang w:eastAsia="es-ES"/>
        </w:rPr>
      </w:pPr>
      <w:r w:rsidRPr="004C7607">
        <w:rPr>
          <w:rFonts w:eastAsia="Times New Roman" w:cs="Tahoma"/>
          <w:i/>
          <w:color w:val="auto"/>
          <w:sz w:val="20"/>
          <w:szCs w:val="20"/>
          <w:lang w:eastAsia="es-ES"/>
        </w:rPr>
        <w:t>No hubo respuesta alguna a la solicitud de información presentada al Consejo Municipal de Prevención y Control del Crecimiento Urbano (Consejo Municipal de Desarrollo Urbano y Vivienda)</w:t>
      </w:r>
      <w:r w:rsidRPr="00485D76" w:rsidR="00485D76">
        <w:rPr>
          <w:rFonts w:eastAsia="Times New Roman" w:cs="Tahoma"/>
          <w:i/>
          <w:color w:val="auto"/>
          <w:sz w:val="20"/>
          <w:szCs w:val="20"/>
          <w:lang w:eastAsia="es-ES"/>
        </w:rPr>
        <w:t>” (Sic.)</w:t>
      </w:r>
    </w:p>
    <w:p w:rsidRPr="00485D76" w:rsidR="00485D76" w:rsidP="00952BF6" w:rsidRDefault="00485D76" w14:paraId="1F929611" w14:textId="77777777">
      <w:pPr>
        <w:tabs>
          <w:tab w:val="left" w:pos="4667"/>
        </w:tabs>
        <w:spacing w:after="0" w:line="360" w:lineRule="auto"/>
        <w:ind w:left="567" w:right="567"/>
        <w:jc w:val="left"/>
        <w:rPr>
          <w:rFonts w:eastAsia="Times New Roman" w:cs="Tahoma"/>
          <w:i/>
          <w:color w:val="auto"/>
          <w:sz w:val="20"/>
          <w:szCs w:val="20"/>
          <w:lang w:eastAsia="es-ES"/>
        </w:rPr>
      </w:pPr>
    </w:p>
    <w:p w:rsidRPr="00485D76" w:rsidR="00485D76" w:rsidP="00952BF6" w:rsidRDefault="00485D76" w14:paraId="5593CF55" w14:textId="378ED005">
      <w:pPr>
        <w:spacing w:after="0" w:line="360" w:lineRule="auto"/>
        <w:ind w:left="567" w:right="567"/>
        <w:contextualSpacing/>
        <w:jc w:val="left"/>
        <w:rPr>
          <w:rFonts w:eastAsia="Times New Roman" w:cs="Tahoma"/>
          <w:b/>
          <w:bCs/>
          <w:color w:val="auto"/>
          <w:sz w:val="20"/>
          <w:szCs w:val="20"/>
          <w:lang w:eastAsia="es-ES"/>
        </w:rPr>
      </w:pPr>
      <w:r w:rsidRPr="00485D76">
        <w:rPr>
          <w:rFonts w:eastAsia="Times New Roman" w:cs="Tahoma"/>
          <w:b/>
          <w:bCs/>
          <w:color w:val="auto"/>
          <w:sz w:val="20"/>
          <w:szCs w:val="20"/>
          <w:lang w:eastAsia="es-ES"/>
        </w:rPr>
        <w:t xml:space="preserve">Solicitud con número de folio </w:t>
      </w:r>
      <w:r w:rsidRPr="004C7607" w:rsidR="004C7607">
        <w:rPr>
          <w:rFonts w:eastAsia="Times New Roman" w:cs="Tahoma"/>
          <w:b/>
          <w:bCs/>
          <w:color w:val="auto"/>
          <w:sz w:val="20"/>
          <w:szCs w:val="20"/>
          <w:lang w:eastAsia="es-ES"/>
        </w:rPr>
        <w:t>00889/ECATEPEC/IP/2021</w:t>
      </w:r>
      <w:r w:rsidR="004C7607">
        <w:rPr>
          <w:rFonts w:eastAsia="Times New Roman" w:cs="Tahoma"/>
          <w:b/>
          <w:bCs/>
          <w:color w:val="auto"/>
          <w:sz w:val="20"/>
          <w:szCs w:val="20"/>
          <w:lang w:eastAsia="es-ES"/>
        </w:rPr>
        <w:t xml:space="preserve"> </w:t>
      </w:r>
      <w:r w:rsidRPr="00485D76">
        <w:rPr>
          <w:rFonts w:eastAsia="Times New Roman" w:cs="Tahoma"/>
          <w:b/>
          <w:bCs/>
          <w:color w:val="auto"/>
          <w:sz w:val="20"/>
          <w:szCs w:val="20"/>
          <w:lang w:eastAsia="es-ES"/>
        </w:rPr>
        <w:t xml:space="preserve">referente al Medio de Impugnación </w:t>
      </w:r>
      <w:r w:rsidRPr="004C7607" w:rsidR="004C7607">
        <w:rPr>
          <w:rFonts w:eastAsia="Times New Roman" w:cs="Tahoma"/>
          <w:b/>
          <w:bCs/>
          <w:color w:val="auto"/>
          <w:sz w:val="20"/>
          <w:szCs w:val="20"/>
          <w:lang w:eastAsia="es-ES"/>
        </w:rPr>
        <w:t>00062/INFOEM/IP/RR/2022</w:t>
      </w:r>
      <w:r w:rsidRPr="00485D76">
        <w:rPr>
          <w:rFonts w:eastAsia="Times New Roman" w:cs="Tahoma"/>
          <w:b/>
          <w:bCs/>
          <w:color w:val="auto"/>
          <w:sz w:val="20"/>
          <w:szCs w:val="20"/>
          <w:lang w:eastAsia="es-ES"/>
        </w:rPr>
        <w:t>.</w:t>
      </w:r>
    </w:p>
    <w:p w:rsidRPr="00485D76" w:rsidR="00485D76" w:rsidP="00952BF6" w:rsidRDefault="00485D76" w14:paraId="2285E2D2" w14:textId="77777777">
      <w:pPr>
        <w:spacing w:after="0" w:line="360" w:lineRule="auto"/>
        <w:ind w:left="567" w:right="567"/>
        <w:contextualSpacing/>
        <w:jc w:val="left"/>
        <w:rPr>
          <w:rFonts w:eastAsia="Times New Roman" w:cs="Tahoma"/>
          <w:b/>
          <w:bCs/>
          <w:i/>
          <w:color w:val="auto"/>
          <w:sz w:val="20"/>
          <w:szCs w:val="20"/>
          <w:lang w:eastAsia="es-ES"/>
        </w:rPr>
      </w:pPr>
      <w:r w:rsidRPr="00485D76">
        <w:rPr>
          <w:rFonts w:eastAsia="Times New Roman" w:cs="Tahoma"/>
          <w:b/>
          <w:bCs/>
          <w:i/>
          <w:color w:val="auto"/>
          <w:sz w:val="20"/>
          <w:szCs w:val="20"/>
          <w:lang w:eastAsia="es-ES"/>
        </w:rPr>
        <w:t xml:space="preserve"> “ACTO IMPUGNADO</w:t>
      </w:r>
    </w:p>
    <w:p w:rsidRPr="00485D76" w:rsidR="00485D76" w:rsidP="00952BF6" w:rsidRDefault="004C7607" w14:paraId="055B5E32" w14:textId="3EC34BFF">
      <w:pPr>
        <w:tabs>
          <w:tab w:val="left" w:pos="4667"/>
        </w:tabs>
        <w:spacing w:after="0" w:line="360" w:lineRule="auto"/>
        <w:ind w:left="567" w:right="567"/>
        <w:jc w:val="left"/>
        <w:rPr>
          <w:rFonts w:eastAsia="Times New Roman" w:cs="Tahoma"/>
          <w:bCs/>
          <w:i/>
          <w:color w:val="auto"/>
          <w:sz w:val="20"/>
          <w:szCs w:val="20"/>
          <w:lang w:eastAsia="es-ES"/>
        </w:rPr>
      </w:pPr>
      <w:r w:rsidRPr="004C7607">
        <w:rPr>
          <w:rFonts w:eastAsia="Times New Roman" w:cs="Tahoma"/>
          <w:bCs/>
          <w:i/>
          <w:color w:val="auto"/>
          <w:sz w:val="20"/>
          <w:szCs w:val="20"/>
          <w:lang w:eastAsia="es-ES"/>
        </w:rPr>
        <w:t>Respuesta a la Solicitud de Información con folio 00889/ECATEPEC/IP/2021</w:t>
      </w:r>
      <w:r w:rsidRPr="00485D76" w:rsidR="00485D76">
        <w:rPr>
          <w:rFonts w:eastAsia="Times New Roman" w:cs="Tahoma"/>
          <w:bCs/>
          <w:i/>
          <w:color w:val="auto"/>
          <w:sz w:val="20"/>
          <w:szCs w:val="20"/>
          <w:lang w:eastAsia="es-ES"/>
        </w:rPr>
        <w:t>” (Sic.)</w:t>
      </w:r>
    </w:p>
    <w:p w:rsidRPr="00485D76" w:rsidR="00485D76" w:rsidP="00952BF6" w:rsidRDefault="00485D76" w14:paraId="1D3957B8" w14:textId="77777777">
      <w:pPr>
        <w:tabs>
          <w:tab w:val="left" w:pos="4667"/>
        </w:tabs>
        <w:spacing w:after="0" w:line="360" w:lineRule="auto"/>
        <w:ind w:left="567" w:right="567"/>
        <w:jc w:val="left"/>
        <w:rPr>
          <w:rFonts w:eastAsia="Times New Roman" w:cs="Tahoma"/>
          <w:bCs/>
          <w:i/>
          <w:color w:val="auto"/>
          <w:sz w:val="20"/>
          <w:szCs w:val="20"/>
          <w:lang w:eastAsia="es-ES"/>
        </w:rPr>
      </w:pPr>
    </w:p>
    <w:p w:rsidRPr="00485D76" w:rsidR="00485D76" w:rsidP="00952BF6" w:rsidRDefault="00485D76" w14:paraId="3BE6E01F" w14:textId="77777777">
      <w:pPr>
        <w:tabs>
          <w:tab w:val="left" w:pos="4667"/>
        </w:tabs>
        <w:spacing w:after="0" w:line="360" w:lineRule="auto"/>
        <w:ind w:left="567" w:right="567"/>
        <w:jc w:val="left"/>
        <w:rPr>
          <w:rFonts w:eastAsia="Times New Roman" w:cs="Tahoma"/>
          <w:b/>
          <w:bCs/>
          <w:i/>
          <w:color w:val="auto"/>
          <w:sz w:val="20"/>
          <w:szCs w:val="20"/>
          <w:lang w:eastAsia="es-ES"/>
        </w:rPr>
      </w:pPr>
      <w:r w:rsidRPr="00485D76">
        <w:rPr>
          <w:rFonts w:eastAsia="Times New Roman" w:cs="Tahoma"/>
          <w:b/>
          <w:bCs/>
          <w:i/>
          <w:color w:val="auto"/>
          <w:sz w:val="20"/>
          <w:szCs w:val="20"/>
          <w:lang w:eastAsia="es-ES"/>
        </w:rPr>
        <w:t>“RAZONES O MOTIVOS DE LA INCONFORMIDAD</w:t>
      </w:r>
    </w:p>
    <w:p w:rsidRPr="00485D76" w:rsidR="00485D76" w:rsidP="00952BF6" w:rsidRDefault="004C7607" w14:paraId="2330DA88" w14:textId="481DB248">
      <w:pPr>
        <w:tabs>
          <w:tab w:val="left" w:pos="4667"/>
        </w:tabs>
        <w:spacing w:after="0" w:line="360" w:lineRule="auto"/>
        <w:ind w:left="567" w:right="567"/>
        <w:jc w:val="left"/>
        <w:rPr>
          <w:rFonts w:eastAsia="Times New Roman" w:cs="Tahoma"/>
          <w:i/>
          <w:color w:val="auto"/>
          <w:sz w:val="20"/>
          <w:szCs w:val="20"/>
          <w:lang w:eastAsia="es-ES"/>
        </w:rPr>
      </w:pPr>
      <w:r w:rsidRPr="004C7607">
        <w:rPr>
          <w:rFonts w:eastAsia="Times New Roman" w:cs="Tahoma"/>
          <w:i/>
          <w:color w:val="auto"/>
          <w:sz w:val="20"/>
          <w:szCs w:val="20"/>
          <w:lang w:eastAsia="es-ES"/>
        </w:rPr>
        <w:t>No hubo respuesta alguna a la solicitud de información presentada al Consejo Municipal de Prevención y Control del Crecimiento Urbano (Consejo Municipal de Desarrollo Urbano y Vivienda)</w:t>
      </w:r>
      <w:r w:rsidRPr="00485D76" w:rsidR="00485D76">
        <w:rPr>
          <w:rFonts w:eastAsia="Times New Roman" w:cs="Tahoma"/>
          <w:i/>
          <w:color w:val="auto"/>
          <w:sz w:val="20"/>
          <w:szCs w:val="20"/>
          <w:lang w:eastAsia="es-ES"/>
        </w:rPr>
        <w:t>” (Sic.)</w:t>
      </w:r>
    </w:p>
    <w:p w:rsidRPr="00485D76" w:rsidR="00485D76" w:rsidP="00952BF6" w:rsidRDefault="00485D76" w14:paraId="243C6202" w14:textId="77777777">
      <w:pPr>
        <w:tabs>
          <w:tab w:val="left" w:pos="4667"/>
        </w:tabs>
        <w:spacing w:after="0" w:line="360" w:lineRule="auto"/>
        <w:ind w:left="567" w:right="567"/>
        <w:jc w:val="left"/>
        <w:rPr>
          <w:rFonts w:eastAsia="Times New Roman" w:cs="Tahoma"/>
          <w:i/>
          <w:color w:val="auto"/>
          <w:sz w:val="20"/>
          <w:szCs w:val="20"/>
          <w:lang w:eastAsia="es-ES"/>
        </w:rPr>
      </w:pPr>
    </w:p>
    <w:p w:rsidRPr="00485D76" w:rsidR="00485D76" w:rsidP="00952BF6" w:rsidRDefault="00485D76" w14:paraId="3B88AEF5" w14:textId="51E7BB4A">
      <w:pPr>
        <w:spacing w:after="0" w:line="360" w:lineRule="auto"/>
        <w:ind w:left="567" w:right="567"/>
        <w:contextualSpacing/>
        <w:jc w:val="left"/>
        <w:rPr>
          <w:rFonts w:eastAsia="Times New Roman" w:cs="Tahoma"/>
          <w:b/>
          <w:bCs/>
          <w:color w:val="auto"/>
          <w:sz w:val="20"/>
          <w:szCs w:val="20"/>
          <w:lang w:eastAsia="es-ES"/>
        </w:rPr>
      </w:pPr>
      <w:r w:rsidRPr="00485D76">
        <w:rPr>
          <w:rFonts w:eastAsia="Times New Roman" w:cs="Tahoma"/>
          <w:b/>
          <w:bCs/>
          <w:color w:val="auto"/>
          <w:sz w:val="20"/>
          <w:szCs w:val="20"/>
          <w:lang w:eastAsia="es-ES"/>
        </w:rPr>
        <w:lastRenderedPageBreak/>
        <w:t xml:space="preserve">Solicitud con número de folio </w:t>
      </w:r>
      <w:r w:rsidRPr="004C7607" w:rsidR="004C7607">
        <w:rPr>
          <w:rFonts w:eastAsia="Times New Roman" w:cs="Tahoma"/>
          <w:b/>
          <w:bCs/>
          <w:color w:val="auto"/>
          <w:sz w:val="20"/>
          <w:szCs w:val="20"/>
          <w:lang w:eastAsia="es-ES"/>
        </w:rPr>
        <w:t>00890/ECATEPEC/IP/2021</w:t>
      </w:r>
      <w:r w:rsidRPr="00485D76">
        <w:rPr>
          <w:rFonts w:eastAsia="Times New Roman" w:cs="Tahoma"/>
          <w:b/>
          <w:bCs/>
          <w:color w:val="auto"/>
          <w:sz w:val="20"/>
          <w:szCs w:val="20"/>
          <w:lang w:eastAsia="es-ES"/>
        </w:rPr>
        <w:t xml:space="preserve">referente al Medio de Impugnación </w:t>
      </w:r>
      <w:r w:rsidRPr="004C7607" w:rsidR="004C7607">
        <w:rPr>
          <w:rFonts w:eastAsia="Times New Roman" w:cs="Tahoma"/>
          <w:b/>
          <w:bCs/>
          <w:color w:val="auto"/>
          <w:sz w:val="20"/>
          <w:szCs w:val="20"/>
          <w:lang w:eastAsia="es-ES"/>
        </w:rPr>
        <w:t>00067/INFOEM/IP/RR/2022</w:t>
      </w:r>
      <w:r w:rsidRPr="00485D76">
        <w:rPr>
          <w:rFonts w:eastAsia="Times New Roman" w:cs="Tahoma"/>
          <w:b/>
          <w:bCs/>
          <w:color w:val="auto"/>
          <w:sz w:val="20"/>
          <w:szCs w:val="20"/>
          <w:lang w:eastAsia="es-ES"/>
        </w:rPr>
        <w:t>.</w:t>
      </w:r>
    </w:p>
    <w:p w:rsidRPr="00485D76" w:rsidR="00485D76" w:rsidP="00952BF6" w:rsidRDefault="00485D76" w14:paraId="05ACCABE" w14:textId="77777777">
      <w:pPr>
        <w:spacing w:after="0" w:line="360" w:lineRule="auto"/>
        <w:ind w:left="567" w:right="567"/>
        <w:contextualSpacing/>
        <w:jc w:val="left"/>
        <w:rPr>
          <w:rFonts w:eastAsia="Times New Roman" w:cs="Tahoma"/>
          <w:b/>
          <w:bCs/>
          <w:i/>
          <w:color w:val="auto"/>
          <w:sz w:val="20"/>
          <w:szCs w:val="20"/>
          <w:lang w:eastAsia="es-ES"/>
        </w:rPr>
      </w:pPr>
      <w:r w:rsidRPr="00485D76">
        <w:rPr>
          <w:rFonts w:eastAsia="Times New Roman" w:cs="Tahoma"/>
          <w:b/>
          <w:bCs/>
          <w:i/>
          <w:color w:val="auto"/>
          <w:sz w:val="20"/>
          <w:szCs w:val="20"/>
          <w:lang w:eastAsia="es-ES"/>
        </w:rPr>
        <w:t xml:space="preserve"> “ACTO IMPUGNADO</w:t>
      </w:r>
    </w:p>
    <w:p w:rsidRPr="00485D76" w:rsidR="00485D76" w:rsidP="00952BF6" w:rsidRDefault="004C7607" w14:paraId="50EA976A" w14:textId="0011433D">
      <w:pPr>
        <w:tabs>
          <w:tab w:val="left" w:pos="4667"/>
        </w:tabs>
        <w:spacing w:after="0" w:line="360" w:lineRule="auto"/>
        <w:ind w:left="567" w:right="567"/>
        <w:jc w:val="left"/>
        <w:rPr>
          <w:rFonts w:eastAsia="Times New Roman" w:cs="Tahoma"/>
          <w:bCs/>
          <w:i/>
          <w:color w:val="auto"/>
          <w:sz w:val="20"/>
          <w:szCs w:val="20"/>
          <w:lang w:eastAsia="es-ES"/>
        </w:rPr>
      </w:pPr>
      <w:r w:rsidRPr="004C7607">
        <w:rPr>
          <w:rFonts w:eastAsia="Times New Roman" w:cs="Tahoma"/>
          <w:bCs/>
          <w:i/>
          <w:color w:val="auto"/>
          <w:sz w:val="20"/>
          <w:szCs w:val="20"/>
          <w:lang w:eastAsia="es-ES"/>
        </w:rPr>
        <w:t>Respuesta a la Solicitud de Información con folio 00890/ECATEPEC/IP/2021</w:t>
      </w:r>
      <w:r w:rsidRPr="00485D76" w:rsidR="00485D76">
        <w:rPr>
          <w:rFonts w:eastAsia="Times New Roman" w:cs="Tahoma"/>
          <w:bCs/>
          <w:i/>
          <w:color w:val="auto"/>
          <w:sz w:val="20"/>
          <w:szCs w:val="20"/>
          <w:lang w:eastAsia="es-ES"/>
        </w:rPr>
        <w:t>” (Sic.)</w:t>
      </w:r>
    </w:p>
    <w:p w:rsidRPr="00485D76" w:rsidR="00485D76" w:rsidP="00952BF6" w:rsidRDefault="00485D76" w14:paraId="52BFA6C8" w14:textId="77777777">
      <w:pPr>
        <w:tabs>
          <w:tab w:val="left" w:pos="4667"/>
        </w:tabs>
        <w:spacing w:after="0" w:line="360" w:lineRule="auto"/>
        <w:ind w:left="567" w:right="567"/>
        <w:jc w:val="left"/>
        <w:rPr>
          <w:rFonts w:eastAsia="Times New Roman" w:cs="Tahoma"/>
          <w:bCs/>
          <w:i/>
          <w:color w:val="auto"/>
          <w:sz w:val="20"/>
          <w:szCs w:val="20"/>
          <w:lang w:eastAsia="es-ES"/>
        </w:rPr>
      </w:pPr>
    </w:p>
    <w:p w:rsidRPr="00485D76" w:rsidR="00485D76" w:rsidP="00952BF6" w:rsidRDefault="00485D76" w14:paraId="1D6E285D" w14:textId="77777777">
      <w:pPr>
        <w:tabs>
          <w:tab w:val="left" w:pos="4667"/>
        </w:tabs>
        <w:spacing w:after="0" w:line="360" w:lineRule="auto"/>
        <w:ind w:left="567" w:right="567"/>
        <w:jc w:val="left"/>
        <w:rPr>
          <w:rFonts w:eastAsia="Times New Roman" w:cs="Tahoma"/>
          <w:b/>
          <w:bCs/>
          <w:i/>
          <w:color w:val="auto"/>
          <w:sz w:val="20"/>
          <w:szCs w:val="20"/>
          <w:lang w:eastAsia="es-ES"/>
        </w:rPr>
      </w:pPr>
      <w:r w:rsidRPr="00485D76">
        <w:rPr>
          <w:rFonts w:eastAsia="Times New Roman" w:cs="Tahoma"/>
          <w:b/>
          <w:bCs/>
          <w:i/>
          <w:color w:val="auto"/>
          <w:sz w:val="20"/>
          <w:szCs w:val="20"/>
          <w:lang w:eastAsia="es-ES"/>
        </w:rPr>
        <w:t>“RAZONES O MOTIVOS DE LA INCONFORMIDAD</w:t>
      </w:r>
    </w:p>
    <w:p w:rsidRPr="00485D76" w:rsidR="00485D76" w:rsidP="00952BF6" w:rsidRDefault="004C7607" w14:paraId="260F4C3B" w14:textId="4B84C4DA">
      <w:pPr>
        <w:tabs>
          <w:tab w:val="left" w:pos="4667"/>
        </w:tabs>
        <w:spacing w:after="0" w:line="360" w:lineRule="auto"/>
        <w:ind w:left="567" w:right="567"/>
        <w:jc w:val="left"/>
        <w:rPr>
          <w:rFonts w:eastAsia="Times New Roman" w:cs="Tahoma"/>
          <w:i/>
          <w:color w:val="auto"/>
          <w:sz w:val="20"/>
          <w:szCs w:val="20"/>
          <w:lang w:eastAsia="es-ES"/>
        </w:rPr>
      </w:pPr>
      <w:r w:rsidRPr="004C7607">
        <w:rPr>
          <w:rFonts w:eastAsia="Times New Roman" w:cs="Tahoma"/>
          <w:i/>
          <w:color w:val="auto"/>
          <w:sz w:val="20"/>
          <w:szCs w:val="20"/>
          <w:lang w:eastAsia="es-ES"/>
        </w:rPr>
        <w:t>No hubo respuesta alguna a la solicitud de información presentada al Consejo Municipal de Prevención y Control del Crecimiento Urbano (Consejo Municipal de Desarrollo Urbano y Vivienda)</w:t>
      </w:r>
      <w:r w:rsidRPr="00485D76" w:rsidR="00485D76">
        <w:rPr>
          <w:rFonts w:eastAsia="Times New Roman" w:cs="Tahoma"/>
          <w:i/>
          <w:color w:val="auto"/>
          <w:sz w:val="20"/>
          <w:szCs w:val="20"/>
          <w:lang w:eastAsia="es-ES"/>
        </w:rPr>
        <w:t>” (Sic.)</w:t>
      </w:r>
    </w:p>
    <w:p w:rsidRPr="00485D76" w:rsidR="00485D76" w:rsidP="00952BF6" w:rsidRDefault="00485D76" w14:paraId="33EC421C" w14:textId="77777777">
      <w:pPr>
        <w:spacing w:after="0" w:line="360" w:lineRule="auto"/>
        <w:rPr>
          <w:rFonts w:eastAsia="Times New Roman" w:cs="Tahoma"/>
          <w:b/>
          <w:color w:val="auto"/>
          <w:lang w:eastAsia="es-ES"/>
        </w:rPr>
      </w:pPr>
    </w:p>
    <w:p w:rsidRPr="00485D76" w:rsidR="00485D76" w:rsidP="00952BF6" w:rsidRDefault="00485D76" w14:paraId="09B0FB60" w14:textId="27C0259E">
      <w:pPr>
        <w:spacing w:after="0" w:line="360" w:lineRule="auto"/>
        <w:ind w:left="567" w:right="567"/>
        <w:contextualSpacing/>
        <w:jc w:val="left"/>
        <w:rPr>
          <w:rFonts w:eastAsia="Times New Roman" w:cs="Tahoma"/>
          <w:b/>
          <w:bCs/>
          <w:color w:val="auto"/>
          <w:sz w:val="20"/>
          <w:szCs w:val="20"/>
          <w:lang w:eastAsia="es-ES"/>
        </w:rPr>
      </w:pPr>
      <w:r w:rsidRPr="00485D76">
        <w:rPr>
          <w:rFonts w:eastAsia="Times New Roman" w:cs="Tahoma"/>
          <w:b/>
          <w:bCs/>
          <w:color w:val="auto"/>
          <w:sz w:val="20"/>
          <w:szCs w:val="20"/>
          <w:lang w:eastAsia="es-ES"/>
        </w:rPr>
        <w:t xml:space="preserve">Solicitud con número de folio </w:t>
      </w:r>
      <w:r w:rsidRPr="004C7607" w:rsidR="004C7607">
        <w:rPr>
          <w:rFonts w:eastAsia="Times New Roman" w:cs="Tahoma"/>
          <w:b/>
          <w:bCs/>
          <w:color w:val="auto"/>
          <w:sz w:val="20"/>
          <w:szCs w:val="20"/>
          <w:lang w:eastAsia="es-ES"/>
        </w:rPr>
        <w:t>00891/ECATEPEC/IP/2021</w:t>
      </w:r>
      <w:r w:rsidR="004C7607">
        <w:rPr>
          <w:rFonts w:eastAsia="Times New Roman" w:cs="Tahoma"/>
          <w:b/>
          <w:bCs/>
          <w:color w:val="auto"/>
          <w:sz w:val="20"/>
          <w:szCs w:val="20"/>
          <w:lang w:eastAsia="es-ES"/>
        </w:rPr>
        <w:t xml:space="preserve"> </w:t>
      </w:r>
      <w:r w:rsidRPr="00485D76">
        <w:rPr>
          <w:rFonts w:eastAsia="Times New Roman" w:cs="Tahoma"/>
          <w:b/>
          <w:bCs/>
          <w:color w:val="auto"/>
          <w:sz w:val="20"/>
          <w:szCs w:val="20"/>
          <w:lang w:eastAsia="es-ES"/>
        </w:rPr>
        <w:t xml:space="preserve">referente al Medio de Impugnación </w:t>
      </w:r>
      <w:r w:rsidRPr="004C7607" w:rsidR="004C7607">
        <w:rPr>
          <w:rFonts w:eastAsia="Times New Roman" w:cs="Tahoma"/>
          <w:b/>
          <w:bCs/>
          <w:color w:val="auto"/>
          <w:sz w:val="20"/>
          <w:szCs w:val="20"/>
          <w:lang w:eastAsia="es-ES"/>
        </w:rPr>
        <w:t>00068/INFOEM/IP/RR/2022</w:t>
      </w:r>
      <w:r w:rsidRPr="00485D76">
        <w:rPr>
          <w:rFonts w:eastAsia="Times New Roman" w:cs="Tahoma"/>
          <w:b/>
          <w:bCs/>
          <w:color w:val="auto"/>
          <w:sz w:val="20"/>
          <w:szCs w:val="20"/>
          <w:lang w:eastAsia="es-ES"/>
        </w:rPr>
        <w:t>.</w:t>
      </w:r>
    </w:p>
    <w:p w:rsidRPr="00485D76" w:rsidR="00485D76" w:rsidP="00952BF6" w:rsidRDefault="00485D76" w14:paraId="65A84520" w14:textId="77777777">
      <w:pPr>
        <w:spacing w:after="0" w:line="360" w:lineRule="auto"/>
        <w:ind w:left="567" w:right="567"/>
        <w:contextualSpacing/>
        <w:jc w:val="left"/>
        <w:rPr>
          <w:rFonts w:eastAsia="Times New Roman" w:cs="Tahoma"/>
          <w:b/>
          <w:bCs/>
          <w:i/>
          <w:color w:val="auto"/>
          <w:sz w:val="20"/>
          <w:szCs w:val="20"/>
          <w:lang w:eastAsia="es-ES"/>
        </w:rPr>
      </w:pPr>
      <w:r w:rsidRPr="00485D76">
        <w:rPr>
          <w:rFonts w:eastAsia="Times New Roman" w:cs="Tahoma"/>
          <w:b/>
          <w:bCs/>
          <w:i/>
          <w:color w:val="auto"/>
          <w:sz w:val="20"/>
          <w:szCs w:val="20"/>
          <w:lang w:eastAsia="es-ES"/>
        </w:rPr>
        <w:t xml:space="preserve"> “ACTO IMPUGNADO</w:t>
      </w:r>
    </w:p>
    <w:p w:rsidRPr="00485D76" w:rsidR="00485D76" w:rsidP="00952BF6" w:rsidRDefault="004C7607" w14:paraId="0370BFC2" w14:textId="1EAD76B1">
      <w:pPr>
        <w:tabs>
          <w:tab w:val="left" w:pos="4667"/>
        </w:tabs>
        <w:spacing w:after="0" w:line="360" w:lineRule="auto"/>
        <w:ind w:left="567" w:right="567"/>
        <w:jc w:val="left"/>
        <w:rPr>
          <w:rFonts w:eastAsia="Times New Roman" w:cs="Tahoma"/>
          <w:bCs/>
          <w:i/>
          <w:color w:val="auto"/>
          <w:sz w:val="20"/>
          <w:szCs w:val="20"/>
          <w:lang w:eastAsia="es-ES"/>
        </w:rPr>
      </w:pPr>
      <w:r w:rsidRPr="004C7607">
        <w:rPr>
          <w:rFonts w:eastAsia="Times New Roman" w:cs="Tahoma"/>
          <w:bCs/>
          <w:i/>
          <w:color w:val="auto"/>
          <w:sz w:val="20"/>
          <w:szCs w:val="20"/>
          <w:lang w:eastAsia="es-ES"/>
        </w:rPr>
        <w:t>Respuesta a la Solicitud de Información con folio 00891/ECATEPEC/IP/2021</w:t>
      </w:r>
      <w:r w:rsidRPr="00485D76" w:rsidR="00485D76">
        <w:rPr>
          <w:rFonts w:eastAsia="Times New Roman" w:cs="Tahoma"/>
          <w:bCs/>
          <w:i/>
          <w:color w:val="auto"/>
          <w:sz w:val="20"/>
          <w:szCs w:val="20"/>
          <w:lang w:eastAsia="es-ES"/>
        </w:rPr>
        <w:t>” (Sic.)</w:t>
      </w:r>
    </w:p>
    <w:p w:rsidRPr="00485D76" w:rsidR="00485D76" w:rsidP="00952BF6" w:rsidRDefault="00485D76" w14:paraId="177934DE" w14:textId="77777777">
      <w:pPr>
        <w:tabs>
          <w:tab w:val="left" w:pos="4667"/>
        </w:tabs>
        <w:spacing w:after="0" w:line="360" w:lineRule="auto"/>
        <w:ind w:left="567" w:right="567"/>
        <w:jc w:val="left"/>
        <w:rPr>
          <w:rFonts w:eastAsia="Times New Roman" w:cs="Tahoma"/>
          <w:bCs/>
          <w:i/>
          <w:color w:val="auto"/>
          <w:sz w:val="20"/>
          <w:szCs w:val="20"/>
          <w:lang w:eastAsia="es-ES"/>
        </w:rPr>
      </w:pPr>
    </w:p>
    <w:p w:rsidRPr="00485D76" w:rsidR="00485D76" w:rsidP="00952BF6" w:rsidRDefault="00485D76" w14:paraId="1FEDF5C0" w14:textId="77777777">
      <w:pPr>
        <w:tabs>
          <w:tab w:val="left" w:pos="4667"/>
        </w:tabs>
        <w:spacing w:after="0" w:line="360" w:lineRule="auto"/>
        <w:ind w:left="567" w:right="567"/>
        <w:jc w:val="left"/>
        <w:rPr>
          <w:rFonts w:eastAsia="Times New Roman" w:cs="Tahoma"/>
          <w:b/>
          <w:bCs/>
          <w:i/>
          <w:color w:val="auto"/>
          <w:sz w:val="20"/>
          <w:szCs w:val="20"/>
          <w:lang w:eastAsia="es-ES"/>
        </w:rPr>
      </w:pPr>
      <w:r w:rsidRPr="00485D76">
        <w:rPr>
          <w:rFonts w:eastAsia="Times New Roman" w:cs="Tahoma"/>
          <w:b/>
          <w:bCs/>
          <w:i/>
          <w:color w:val="auto"/>
          <w:sz w:val="20"/>
          <w:szCs w:val="20"/>
          <w:lang w:eastAsia="es-ES"/>
        </w:rPr>
        <w:t>“RAZONES O MOTIVOS DE LA INCONFORMIDAD</w:t>
      </w:r>
    </w:p>
    <w:p w:rsidRPr="00485D76" w:rsidR="00485D76" w:rsidP="00952BF6" w:rsidRDefault="004C7607" w14:paraId="06F99D12" w14:textId="754A60E6">
      <w:pPr>
        <w:tabs>
          <w:tab w:val="left" w:pos="4667"/>
        </w:tabs>
        <w:spacing w:after="0" w:line="360" w:lineRule="auto"/>
        <w:ind w:left="567" w:right="567"/>
        <w:jc w:val="left"/>
        <w:rPr>
          <w:rFonts w:eastAsia="Times New Roman" w:cs="Tahoma"/>
          <w:i/>
          <w:color w:val="auto"/>
          <w:sz w:val="20"/>
          <w:szCs w:val="20"/>
          <w:lang w:eastAsia="es-ES"/>
        </w:rPr>
      </w:pPr>
      <w:r w:rsidRPr="004C7607">
        <w:rPr>
          <w:rFonts w:eastAsia="Times New Roman" w:cs="Tahoma"/>
          <w:i/>
          <w:color w:val="auto"/>
          <w:sz w:val="20"/>
          <w:szCs w:val="20"/>
          <w:lang w:eastAsia="es-ES"/>
        </w:rPr>
        <w:t>No hubo respuesta alguna a la solicitud de información presentada al Consejo Municipal de Prevención y Control del Crecimiento Urbano (Consejo Municipal de Desarrollo Urbano y Vivienda)</w:t>
      </w:r>
      <w:r w:rsidRPr="00485D76" w:rsidR="00485D76">
        <w:rPr>
          <w:rFonts w:eastAsia="Times New Roman" w:cs="Tahoma"/>
          <w:i/>
          <w:color w:val="auto"/>
          <w:sz w:val="20"/>
          <w:szCs w:val="20"/>
          <w:lang w:eastAsia="es-ES"/>
        </w:rPr>
        <w:t>” (Sic.)</w:t>
      </w:r>
    </w:p>
    <w:p w:rsidRPr="003D5B55" w:rsidR="00051642" w:rsidP="00952BF6" w:rsidRDefault="00051642" w14:paraId="1CE91750" w14:textId="77777777">
      <w:pPr>
        <w:spacing w:after="0" w:line="360" w:lineRule="auto"/>
        <w:rPr>
          <w:rFonts w:eastAsia="Times New Roman" w:cs="Tahoma"/>
          <w:bCs/>
          <w:color w:val="auto"/>
          <w:lang w:eastAsia="es-ES"/>
        </w:rPr>
      </w:pPr>
    </w:p>
    <w:p w:rsidR="00051642" w:rsidP="00952BF6" w:rsidRDefault="00AC2906" w14:paraId="35300BB0" w14:textId="5392F99C">
      <w:pPr>
        <w:spacing w:after="0" w:line="360" w:lineRule="auto"/>
        <w:rPr>
          <w:rFonts w:eastAsia="Batang" w:cs="Tahoma"/>
          <w:b/>
          <w:bCs/>
          <w:color w:val="000000"/>
        </w:rPr>
      </w:pPr>
      <w:r>
        <w:rPr>
          <w:rFonts w:eastAsia="Calibri" w:cs="Tahoma"/>
          <w:b/>
          <w:color w:val="000000"/>
        </w:rPr>
        <w:t>I</w:t>
      </w:r>
      <w:r w:rsidR="005369D0">
        <w:rPr>
          <w:rFonts w:eastAsia="Calibri" w:cs="Tahoma"/>
          <w:b/>
          <w:color w:val="000000"/>
        </w:rPr>
        <w:t>V</w:t>
      </w:r>
      <w:r w:rsidRPr="003D5B55" w:rsidR="00051642">
        <w:rPr>
          <w:rFonts w:eastAsia="Calibri" w:cs="Tahoma"/>
          <w:b/>
          <w:color w:val="000000"/>
        </w:rPr>
        <w:t xml:space="preserve">. </w:t>
      </w:r>
      <w:r w:rsidRPr="003D5B55" w:rsidR="00051642">
        <w:rPr>
          <w:rFonts w:eastAsia="Batang" w:cs="Tahoma"/>
          <w:b/>
          <w:bCs/>
          <w:color w:val="000000"/>
        </w:rPr>
        <w:t xml:space="preserve">Trámite </w:t>
      </w:r>
      <w:r w:rsidR="00051642">
        <w:rPr>
          <w:rFonts w:eastAsia="Batang" w:cs="Tahoma"/>
          <w:b/>
          <w:bCs/>
          <w:color w:val="000000"/>
        </w:rPr>
        <w:t>del Recurso de Revisión</w:t>
      </w:r>
      <w:r w:rsidRPr="003D5B55" w:rsidR="00051642">
        <w:rPr>
          <w:rFonts w:eastAsia="Calibri" w:cs="Tahoma"/>
          <w:b/>
          <w:color w:val="000000"/>
        </w:rPr>
        <w:t xml:space="preserve"> </w:t>
      </w:r>
      <w:r w:rsidRPr="003D5B55" w:rsidR="00051642">
        <w:rPr>
          <w:rFonts w:eastAsia="Batang" w:cs="Tahoma"/>
          <w:b/>
          <w:bCs/>
          <w:color w:val="000000"/>
        </w:rPr>
        <w:t>ante este Instituto.</w:t>
      </w:r>
    </w:p>
    <w:p w:rsidR="00051642" w:rsidP="00952BF6" w:rsidRDefault="00051642" w14:paraId="0F3D3E8D" w14:textId="77777777">
      <w:pPr>
        <w:spacing w:after="0" w:line="360" w:lineRule="auto"/>
        <w:rPr>
          <w:rFonts w:eastAsia="Batang" w:cs="Tahoma"/>
          <w:bCs/>
          <w:color w:val="000000"/>
        </w:rPr>
      </w:pPr>
    </w:p>
    <w:p w:rsidRPr="00A36F31" w:rsidR="00051642" w:rsidP="00952BF6" w:rsidRDefault="00051642" w14:paraId="3B955202" w14:textId="544EEC2B">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DF3E44">
        <w:rPr>
          <w:rFonts w:eastAsia="Times New Roman" w:cs="Tahoma"/>
          <w:bCs/>
          <w:color w:val="auto"/>
          <w:lang w:val="es-ES" w:eastAsia="es-ES"/>
        </w:rPr>
        <w:t>diez y once</w:t>
      </w:r>
      <w:r w:rsidRPr="00DB12DB" w:rsidR="00DB12DB">
        <w:rPr>
          <w:rFonts w:eastAsia="Times New Roman" w:cs="Tahoma"/>
          <w:bCs/>
          <w:color w:val="auto"/>
          <w:lang w:val="es-ES" w:eastAsia="es-ES"/>
        </w:rPr>
        <w:t xml:space="preserve"> de </w:t>
      </w:r>
      <w:r w:rsidR="00DF3E44">
        <w:rPr>
          <w:rFonts w:eastAsia="Times New Roman" w:cs="Tahoma"/>
          <w:bCs/>
          <w:color w:val="auto"/>
          <w:lang w:val="es-ES" w:eastAsia="es-ES"/>
        </w:rPr>
        <w:t>enero</w:t>
      </w:r>
      <w:r w:rsidRPr="00DB12DB" w:rsidR="00DB12DB">
        <w:rPr>
          <w:rFonts w:eastAsia="Times New Roman" w:cs="Tahoma"/>
          <w:bCs/>
          <w:color w:val="auto"/>
          <w:lang w:val="es-ES" w:eastAsia="es-ES"/>
        </w:rPr>
        <w:t xml:space="preserve"> </w:t>
      </w:r>
      <w:r w:rsidRPr="00126294">
        <w:rPr>
          <w:rFonts w:eastAsia="Times New Roman" w:cs="Tahoma"/>
          <w:bCs/>
          <w:color w:val="auto"/>
          <w:lang w:val="es-ES" w:eastAsia="es-ES"/>
        </w:rPr>
        <w:t>de dos mil veinti</w:t>
      </w:r>
      <w:r w:rsidR="00DF3E44">
        <w:rPr>
          <w:rFonts w:eastAsia="Times New Roman" w:cs="Tahoma"/>
          <w:bCs/>
          <w:color w:val="auto"/>
          <w:lang w:val="es-ES" w:eastAsia="es-ES"/>
        </w:rPr>
        <w:t>dós</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w:t>
      </w:r>
      <w:r w:rsidR="00DF3E44">
        <w:rPr>
          <w:rFonts w:eastAsia="Batang" w:cs="Tahoma"/>
          <w:bCs/>
          <w:color w:val="000000"/>
        </w:rPr>
        <w:t>los</w:t>
      </w:r>
      <w:r w:rsidRPr="00A36F31">
        <w:rPr>
          <w:rFonts w:eastAsia="Batang" w:cs="Tahoma"/>
          <w:bCs/>
          <w:color w:val="000000"/>
        </w:rPr>
        <w:t xml:space="preserve"> número</w:t>
      </w:r>
      <w:r w:rsidR="00DF3E44">
        <w:rPr>
          <w:rFonts w:eastAsia="Batang" w:cs="Tahoma"/>
          <w:bCs/>
          <w:color w:val="000000"/>
        </w:rPr>
        <w:t>s</w:t>
      </w:r>
      <w:r w:rsidRPr="00A36F31">
        <w:rPr>
          <w:rFonts w:eastAsia="Batang" w:cs="Tahoma"/>
          <w:bCs/>
          <w:color w:val="000000"/>
        </w:rPr>
        <w:t xml:space="preserve"> de expediente </w:t>
      </w:r>
      <w:r w:rsidRPr="00DF3E44" w:rsidR="00DF3E44">
        <w:rPr>
          <w:rFonts w:eastAsia="Batang" w:cs="Tahoma"/>
          <w:b/>
          <w:bCs/>
          <w:color w:val="000000"/>
        </w:rPr>
        <w:t>00061/INFOEM/IP/RR/2022, 00062/INFOEM/IP/RR/2022, 00067/INFOEM/IP/RR/2022 y 00068/INFOEM/IP/RR/2022</w:t>
      </w:r>
      <w:r w:rsidRPr="00A36F31">
        <w:rPr>
          <w:rFonts w:eastAsia="Batang" w:cs="Tahoma"/>
          <w:bCs/>
          <w:color w:val="000000"/>
        </w:rPr>
        <w:t>, a</w:t>
      </w:r>
      <w:r w:rsidR="008510F1">
        <w:rPr>
          <w:rFonts w:eastAsia="Batang" w:cs="Tahoma"/>
          <w:bCs/>
          <w:color w:val="000000"/>
        </w:rPr>
        <w:t>l</w:t>
      </w:r>
      <w:r w:rsidR="00DB5D3F">
        <w:rPr>
          <w:rFonts w:eastAsia="Batang" w:cs="Tahoma"/>
          <w:bCs/>
          <w:color w:val="000000"/>
        </w:rPr>
        <w:t xml:space="preserve"> M</w:t>
      </w:r>
      <w:r w:rsidRPr="00A36F31">
        <w:rPr>
          <w:rFonts w:eastAsia="Batang" w:cs="Tahoma"/>
          <w:bCs/>
          <w:color w:val="000000"/>
        </w:rPr>
        <w:t xml:space="preserve">edio de </w:t>
      </w:r>
      <w:r w:rsidR="00DB5D3F">
        <w:rPr>
          <w:rFonts w:eastAsia="Batang" w:cs="Tahoma"/>
          <w:bCs/>
          <w:color w:val="000000"/>
        </w:rPr>
        <w:t>I</w:t>
      </w:r>
      <w:r w:rsidRPr="00A36F31">
        <w:rPr>
          <w:rFonts w:eastAsia="Batang" w:cs="Tahoma"/>
          <w:bCs/>
          <w:color w:val="000000"/>
        </w:rPr>
        <w:t xml:space="preserve">mpugnación que nos ocupa, con base en el sistema aprobado por el Pleno de este Órgano Garante y lo turnó </w:t>
      </w:r>
      <w:r w:rsidR="00382A3B">
        <w:rPr>
          <w:rFonts w:eastAsia="Batang" w:cs="Tahoma"/>
          <w:bCs/>
          <w:color w:val="000000"/>
        </w:rPr>
        <w:t>a</w:t>
      </w:r>
      <w:r w:rsidR="008510F1">
        <w:rPr>
          <w:rFonts w:eastAsia="Batang" w:cs="Tahoma"/>
          <w:bCs/>
          <w:color w:val="000000"/>
        </w:rPr>
        <w:t>l</w:t>
      </w:r>
      <w:r w:rsidR="00382A3B">
        <w:rPr>
          <w:rFonts w:eastAsia="Batang" w:cs="Tahoma"/>
          <w:bCs/>
          <w:color w:val="000000"/>
        </w:rPr>
        <w:t xml:space="preserve"> Comisionado </w:t>
      </w:r>
      <w:r w:rsidRPr="00A36F31" w:rsidR="00382A3B">
        <w:rPr>
          <w:rFonts w:eastAsia="Batang" w:cs="Tahoma"/>
          <w:bCs/>
          <w:color w:val="000000"/>
        </w:rPr>
        <w:t>Luis Gustavo Parra Noriega</w:t>
      </w:r>
      <w:r w:rsidRPr="00A36F31">
        <w:rPr>
          <w:rFonts w:eastAsia="Batang" w:cs="Tahoma"/>
          <w:bCs/>
          <w:color w:val="000000"/>
        </w:rPr>
        <w:t>, para los efectos del artículo 185, fracción I de la Ley de Transparencia y Acceso a la Información Pública del Estado de México y Municipios.</w:t>
      </w:r>
    </w:p>
    <w:p w:rsidRPr="003D5B55" w:rsidR="00051642" w:rsidP="00952BF6" w:rsidRDefault="00051642" w14:paraId="6A77E5B3" w14:textId="77777777">
      <w:pPr>
        <w:spacing w:after="0" w:line="360" w:lineRule="auto"/>
        <w:rPr>
          <w:rFonts w:eastAsia="Batang" w:cs="Tahoma"/>
          <w:bCs/>
          <w:color w:val="000000"/>
        </w:rPr>
      </w:pPr>
    </w:p>
    <w:p w:rsidRPr="003D5B55" w:rsidR="00051642" w:rsidP="00952BF6" w:rsidRDefault="00051642" w14:paraId="14B3EF1A" w14:textId="7BCE4CFD">
      <w:pPr>
        <w:spacing w:after="0" w:line="360" w:lineRule="auto"/>
        <w:rPr>
          <w:rFonts w:eastAsia="Times New Roman" w:cs="Tahoma"/>
          <w:b/>
          <w:bCs/>
          <w:color w:val="auto"/>
          <w:lang w:eastAsia="es-ES"/>
        </w:rPr>
      </w:pPr>
      <w:r w:rsidRPr="003D5B55">
        <w:rPr>
          <w:rFonts w:eastAsia="Times New Roman" w:cs="Tahoma"/>
          <w:b/>
          <w:bCs/>
          <w:color w:val="auto"/>
          <w:lang w:eastAsia="es-ES"/>
        </w:rPr>
        <w:t xml:space="preserve">b) Admisión </w:t>
      </w:r>
      <w:r w:rsidR="001D70CD">
        <w:rPr>
          <w:rFonts w:eastAsia="Times New Roman" w:cs="Tahoma"/>
          <w:b/>
          <w:bCs/>
          <w:color w:val="auto"/>
          <w:lang w:eastAsia="es-ES"/>
        </w:rPr>
        <w:t>del</w:t>
      </w:r>
      <w:r w:rsidRPr="003D5B55">
        <w:rPr>
          <w:rFonts w:eastAsia="Times New Roman" w:cs="Tahoma"/>
          <w:b/>
          <w:bCs/>
          <w:color w:val="auto"/>
          <w:lang w:eastAsia="es-ES"/>
        </w:rPr>
        <w:t xml:space="preserve">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CD6DEC">
        <w:rPr>
          <w:rFonts w:eastAsia="Batang" w:cs="Tahoma"/>
          <w:bCs/>
          <w:color w:val="000000"/>
        </w:rPr>
        <w:t xml:space="preserve">once, </w:t>
      </w:r>
      <w:r w:rsidR="00DF3E44">
        <w:rPr>
          <w:rFonts w:eastAsia="Batang" w:cs="Tahoma"/>
          <w:bCs/>
          <w:color w:val="000000"/>
        </w:rPr>
        <w:t>trece</w:t>
      </w:r>
      <w:r w:rsidR="00CD6DEC">
        <w:rPr>
          <w:rFonts w:eastAsia="Batang" w:cs="Tahoma"/>
          <w:bCs/>
          <w:color w:val="000000"/>
        </w:rPr>
        <w:t xml:space="preserve">, diecisiete y veinticuatro </w:t>
      </w:r>
      <w:r>
        <w:rPr>
          <w:rFonts w:eastAsia="Batang" w:cs="Tahoma"/>
          <w:bCs/>
          <w:color w:val="000000"/>
        </w:rPr>
        <w:t xml:space="preserve">de </w:t>
      </w:r>
      <w:r w:rsidR="00DF3E44">
        <w:rPr>
          <w:rFonts w:eastAsia="Batang" w:cs="Tahoma"/>
          <w:bCs/>
          <w:color w:val="000000"/>
        </w:rPr>
        <w:t>enero</w:t>
      </w:r>
      <w:r>
        <w:rPr>
          <w:rFonts w:eastAsia="Batang" w:cs="Tahoma"/>
          <w:bCs/>
          <w:color w:val="000000"/>
        </w:rPr>
        <w:t xml:space="preserve"> de dos mil veinti</w:t>
      </w:r>
      <w:r w:rsidR="00DF3E44">
        <w:rPr>
          <w:rFonts w:eastAsia="Batang" w:cs="Tahoma"/>
          <w:bCs/>
          <w:color w:val="000000"/>
        </w:rPr>
        <w:t>dós</w:t>
      </w:r>
      <w:r w:rsidRPr="003D5B55">
        <w:rPr>
          <w:rFonts w:eastAsia="Times New Roman" w:cs="Tahoma"/>
          <w:bCs/>
          <w:color w:val="auto"/>
          <w:lang w:val="es-ES_tradnl" w:eastAsia="es-ES"/>
        </w:rPr>
        <w:t>, se acordó</w:t>
      </w:r>
      <w:r w:rsidR="00DB5D3F">
        <w:rPr>
          <w:rFonts w:eastAsia="Times New Roman" w:cs="Tahoma"/>
          <w:bCs/>
          <w:color w:val="auto"/>
          <w:lang w:val="es-ES_tradnl" w:eastAsia="es-ES"/>
        </w:rPr>
        <w:t xml:space="preserve"> </w:t>
      </w:r>
      <w:r w:rsidRPr="003D5B55">
        <w:rPr>
          <w:rFonts w:eastAsia="Times New Roman" w:cs="Tahoma"/>
          <w:bCs/>
          <w:color w:val="auto"/>
          <w:lang w:val="es-ES_tradnl" w:eastAsia="es-ES"/>
        </w:rPr>
        <w:t>la admisión de</w:t>
      </w:r>
      <w:r w:rsidR="00EE321E">
        <w:rPr>
          <w:rFonts w:eastAsia="Times New Roman" w:cs="Tahoma"/>
          <w:bCs/>
          <w:color w:val="auto"/>
          <w:lang w:val="es-ES_tradnl" w:eastAsia="es-ES"/>
        </w:rPr>
        <w:t>l</w:t>
      </w:r>
      <w:r w:rsidRPr="003D5B55">
        <w:rPr>
          <w:rFonts w:eastAsia="Times New Roman" w:cs="Tahoma"/>
          <w:bCs/>
          <w:color w:val="auto"/>
          <w:lang w:val="es-ES_tradnl" w:eastAsia="es-ES"/>
        </w:rPr>
        <w:t xml:space="preserve">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 xml:space="preserve">, </w:t>
      </w:r>
      <w:r w:rsidRPr="003D5B55">
        <w:rPr>
          <w:rFonts w:eastAsia="Times New Roman" w:cs="Tahoma"/>
          <w:bCs/>
          <w:color w:val="auto"/>
          <w:lang w:val="es-ES_tradnl" w:eastAsia="es-ES"/>
        </w:rPr>
        <w:t>el</w:t>
      </w:r>
      <w:r w:rsidR="00CD6DEC">
        <w:rPr>
          <w:rFonts w:eastAsia="Times New Roman" w:cs="Tahoma"/>
          <w:bCs/>
          <w:color w:val="auto"/>
          <w:lang w:val="es-ES_tradnl" w:eastAsia="es-ES"/>
        </w:rPr>
        <w:t xml:space="preserve"> once,</w:t>
      </w:r>
      <w:r>
        <w:rPr>
          <w:rFonts w:eastAsia="Times New Roman" w:cs="Tahoma"/>
          <w:bCs/>
          <w:color w:val="auto"/>
          <w:lang w:val="es-ES_tradnl" w:eastAsia="es-ES"/>
        </w:rPr>
        <w:t xml:space="preserve"> </w:t>
      </w:r>
      <w:r w:rsidR="00DF3E44">
        <w:rPr>
          <w:rFonts w:eastAsia="Times New Roman" w:cs="Tahoma"/>
          <w:bCs/>
          <w:color w:val="auto"/>
          <w:lang w:val="es-ES_tradnl" w:eastAsia="es-ES"/>
        </w:rPr>
        <w:t xml:space="preserve">diecisiete </w:t>
      </w:r>
      <w:r w:rsidR="00CD6DEC">
        <w:rPr>
          <w:rFonts w:eastAsia="Times New Roman" w:cs="Tahoma"/>
          <w:bCs/>
          <w:color w:val="auto"/>
          <w:lang w:val="es-ES_tradnl" w:eastAsia="es-ES"/>
        </w:rPr>
        <w:t xml:space="preserve"> y veinticuatro </w:t>
      </w:r>
      <w:r w:rsidR="00DF3E44">
        <w:rPr>
          <w:rFonts w:eastAsia="Times New Roman" w:cs="Tahoma"/>
          <w:bCs/>
          <w:color w:val="auto"/>
          <w:lang w:val="es-ES_tradnl" w:eastAsia="es-ES"/>
        </w:rPr>
        <w:t xml:space="preserve">del mismo mes y año </w:t>
      </w:r>
      <w:r w:rsidR="00DB5D3F">
        <w:rPr>
          <w:rFonts w:eastAsia="Times New Roman" w:cs="Tahoma"/>
          <w:bCs/>
          <w:color w:val="auto"/>
          <w:lang w:val="es-ES_tradnl" w:eastAsia="es-ES"/>
        </w:rPr>
        <w:t xml:space="preserve">, </w:t>
      </w:r>
      <w:r w:rsidRPr="003D5B55">
        <w:rPr>
          <w:rFonts w:eastAsia="Times New Roman" w:cs="Tahoma"/>
          <w:bCs/>
          <w:color w:val="auto"/>
          <w:lang w:val="es-ES_tradnl" w:eastAsia="es-ES"/>
        </w:rPr>
        <w:t>a través de</w:t>
      </w:r>
      <w:r w:rsidR="00236FFF">
        <w:rPr>
          <w:rFonts w:eastAsia="Times New Roman" w:cs="Tahoma"/>
          <w:bCs/>
          <w:color w:val="auto"/>
          <w:lang w:val="es-ES_tradnl" w:eastAsia="es-ES"/>
        </w:rPr>
        <w:t>l</w:t>
      </w:r>
      <w:r w:rsidR="00CD6DEC">
        <w:rPr>
          <w:rFonts w:eastAsia="Times New Roman" w:cs="Tahoma"/>
          <w:bCs/>
          <w:color w:val="auto"/>
          <w:lang w:val="es-ES_tradnl" w:eastAsia="es-ES"/>
        </w:rPr>
        <w:t xml:space="preserve"> </w:t>
      </w:r>
      <w:r w:rsidRPr="00236FFF" w:rsidR="00236FFF">
        <w:rPr>
          <w:rFonts w:eastAsia="Times New Roman" w:cs="Tahoma"/>
          <w:bCs/>
          <w:color w:val="auto"/>
          <w:lang w:val="es-ES_tradnl" w:eastAsia="es-ES"/>
        </w:rPr>
        <w:t>Sistema de Acceso a la Información Mexiquense (SAIMEX)</w:t>
      </w:r>
      <w:r w:rsidRPr="003D5B55">
        <w:rPr>
          <w:rFonts w:eastAsia="Times New Roman" w:cs="Tahoma"/>
          <w:bCs/>
          <w:color w:val="auto"/>
          <w:lang w:val="es-ES_tradnl" w:eastAsia="es-ES"/>
        </w:rPr>
        <w:t xml:space="preserve">, en el que se les otorgó un plazo de siete días hábiles posteriores a la misma, para que manifestaran lo que a su derecho conviniera y formularan alegatos. </w:t>
      </w:r>
    </w:p>
    <w:p w:rsidRPr="000F3317" w:rsidR="00051642" w:rsidP="00952BF6" w:rsidRDefault="00051642" w14:paraId="55E88193" w14:textId="77777777">
      <w:pPr>
        <w:spacing w:after="0" w:line="360" w:lineRule="auto"/>
        <w:rPr>
          <w:rFonts w:cs="Tahoma"/>
        </w:rPr>
      </w:pPr>
    </w:p>
    <w:p w:rsidRPr="007552CE" w:rsidR="007552CE" w:rsidP="00952BF6" w:rsidRDefault="00051642" w14:paraId="1A1B48DE" w14:textId="2AE8DA52">
      <w:pPr>
        <w:spacing w:after="0" w:line="360" w:lineRule="auto"/>
        <w:rPr>
          <w:rFonts w:cs="Tahoma"/>
          <w:lang w:val="es-ES_tradnl"/>
        </w:rPr>
      </w:pPr>
      <w:r>
        <w:rPr>
          <w:rFonts w:eastAsia="Times New Roman" w:cs="Tahoma"/>
          <w:b/>
          <w:bCs/>
          <w:color w:val="auto"/>
          <w:lang w:eastAsia="es-ES"/>
        </w:rPr>
        <w:t xml:space="preserve">c) </w:t>
      </w:r>
      <w:r>
        <w:rPr>
          <w:rFonts w:cs="Tahoma"/>
          <w:b/>
          <w:lang w:val="es-ES_tradnl"/>
        </w:rPr>
        <w:t xml:space="preserve">Informe Justificado o Manifestaciones. </w:t>
      </w:r>
      <w:r w:rsidRPr="007552CE" w:rsidR="007552CE">
        <w:rPr>
          <w:rFonts w:cs="Tahoma"/>
          <w:lang w:val="es-ES_tradnl"/>
        </w:rPr>
        <w:t xml:space="preserve">El </w:t>
      </w:r>
      <w:r w:rsidR="00A5604E">
        <w:rPr>
          <w:rFonts w:cs="Tahoma"/>
          <w:lang w:val="es-ES_tradnl"/>
        </w:rPr>
        <w:t>treinta y uno de enero y primero de febrero, ambos</w:t>
      </w:r>
      <w:r w:rsidRPr="007552CE" w:rsidR="007552CE">
        <w:rPr>
          <w:rFonts w:cs="Tahoma"/>
          <w:lang w:val="es-ES_tradnl"/>
        </w:rPr>
        <w:t xml:space="preserve"> de dos mil veinti</w:t>
      </w:r>
      <w:r w:rsidR="00A5604E">
        <w:rPr>
          <w:rFonts w:cs="Tahoma"/>
          <w:lang w:val="es-ES_tradnl"/>
        </w:rPr>
        <w:t>dós</w:t>
      </w:r>
      <w:r w:rsidRPr="007552CE" w:rsidR="007552CE">
        <w:rPr>
          <w:rFonts w:cs="Tahoma"/>
          <w:lang w:val="es-ES_tradnl"/>
        </w:rPr>
        <w:t xml:space="preserve">, se recibió, a través de </w:t>
      </w:r>
      <w:r w:rsidRPr="00236FFF" w:rsidR="007552CE">
        <w:rPr>
          <w:rFonts w:cs="Tahoma"/>
          <w:lang w:val="es-ES_tradnl"/>
        </w:rPr>
        <w:t>Sistema de Acceso a la Información Mexiquense (SAIMEX),</w:t>
      </w:r>
      <w:r w:rsidRPr="007552CE" w:rsidR="007552CE">
        <w:rPr>
          <w:rFonts w:cs="Tahoma"/>
          <w:lang w:val="es-ES_tradnl"/>
        </w:rPr>
        <w:t xml:space="preserve"> el Informe Justificado del Sujeto Obligado, por medio de</w:t>
      </w:r>
      <w:r w:rsidR="00A5604E">
        <w:rPr>
          <w:rFonts w:cs="Tahoma"/>
          <w:lang w:val="es-ES_tradnl"/>
        </w:rPr>
        <w:t xml:space="preserve"> un </w:t>
      </w:r>
      <w:r w:rsidRPr="007552CE" w:rsidR="007552CE">
        <w:rPr>
          <w:rFonts w:cs="Tahoma"/>
          <w:lang w:val="es-ES_tradnl"/>
        </w:rPr>
        <w:t xml:space="preserve">oficio </w:t>
      </w:r>
      <w:r w:rsidR="00A5604E">
        <w:rPr>
          <w:rFonts w:cs="Tahoma"/>
          <w:lang w:val="es-ES_tradnl"/>
        </w:rPr>
        <w:t>sin número</w:t>
      </w:r>
      <w:r w:rsidRPr="007552CE" w:rsidR="007552CE">
        <w:rPr>
          <w:rFonts w:cs="Tahoma"/>
          <w:lang w:val="es-ES_tradnl"/>
        </w:rPr>
        <w:t xml:space="preserve">, emitido por la </w:t>
      </w:r>
      <w:r w:rsidR="007552CE">
        <w:rPr>
          <w:rFonts w:cs="Tahoma"/>
          <w:lang w:val="es-ES_tradnl"/>
        </w:rPr>
        <w:t xml:space="preserve">Titular </w:t>
      </w:r>
      <w:r w:rsidRPr="007552CE" w:rsidR="007552CE">
        <w:rPr>
          <w:rFonts w:cs="Tahoma"/>
          <w:lang w:val="es-ES_tradnl"/>
        </w:rPr>
        <w:t>de la Unidad de Transparencia</w:t>
      </w:r>
      <w:r w:rsidR="006F00F9">
        <w:rPr>
          <w:rFonts w:cs="Tahoma"/>
          <w:lang w:val="es-ES_tradnl"/>
        </w:rPr>
        <w:t xml:space="preserve"> y dirigido al </w:t>
      </w:r>
      <w:r w:rsidR="001A7349">
        <w:rPr>
          <w:rFonts w:cs="Tahoma"/>
          <w:lang w:val="es-ES_tradnl"/>
        </w:rPr>
        <w:t>Solicitante</w:t>
      </w:r>
      <w:r w:rsidRPr="007552CE" w:rsidR="007552CE">
        <w:rPr>
          <w:rFonts w:cs="Tahoma"/>
          <w:lang w:val="es-ES_tradnl"/>
        </w:rPr>
        <w:t xml:space="preserve">, por medio del cual </w:t>
      </w:r>
      <w:r w:rsidR="006F00F9">
        <w:rPr>
          <w:rFonts w:cs="Tahoma"/>
          <w:lang w:val="es-ES_tradnl"/>
        </w:rPr>
        <w:t xml:space="preserve">informa </w:t>
      </w:r>
      <w:r w:rsidR="001A7349">
        <w:rPr>
          <w:rFonts w:cs="Tahoma"/>
          <w:lang w:val="es-ES_tradnl"/>
        </w:rPr>
        <w:t>remitir la respuesta de la Dirección de Desarrollo Urbano y Obras Públicas</w:t>
      </w:r>
      <w:r w:rsidR="007E6B67">
        <w:rPr>
          <w:rFonts w:cs="Tahoma"/>
          <w:lang w:val="es-ES_tradnl"/>
        </w:rPr>
        <w:t>.</w:t>
      </w:r>
    </w:p>
    <w:p w:rsidRPr="007552CE" w:rsidR="00F16ED4" w:rsidP="00952BF6" w:rsidRDefault="00F16ED4" w14:paraId="741AFA91" w14:textId="77777777">
      <w:pPr>
        <w:spacing w:after="0" w:line="360" w:lineRule="auto"/>
        <w:rPr>
          <w:rFonts w:cs="Tahoma"/>
          <w:lang w:val="es-ES_tradnl"/>
        </w:rPr>
      </w:pPr>
    </w:p>
    <w:p w:rsidR="001A7349" w:rsidP="00952BF6" w:rsidRDefault="007552CE" w14:paraId="1FA271CB" w14:textId="33C2D7EC">
      <w:pPr>
        <w:spacing w:after="0" w:line="360" w:lineRule="auto"/>
        <w:rPr>
          <w:rFonts w:cs="Tahoma"/>
          <w:lang w:val="es-ES_tradnl"/>
        </w:rPr>
      </w:pPr>
      <w:r w:rsidRPr="007552CE">
        <w:rPr>
          <w:rFonts w:cs="Tahoma"/>
          <w:lang w:val="es-ES_tradnl"/>
        </w:rPr>
        <w:t xml:space="preserve">El Sujeto Obligado adjuntó la digitalización </w:t>
      </w:r>
      <w:r w:rsidR="007E6B67">
        <w:rPr>
          <w:rFonts w:cs="Tahoma"/>
          <w:lang w:val="es-ES_tradnl"/>
        </w:rPr>
        <w:t>de los siguientes documentos</w:t>
      </w:r>
      <w:r w:rsidR="001A7349">
        <w:rPr>
          <w:rFonts w:cs="Tahoma"/>
          <w:lang w:val="es-ES_tradnl"/>
        </w:rPr>
        <w:t>:</w:t>
      </w:r>
    </w:p>
    <w:p w:rsidRPr="007E6B67" w:rsidR="007E6B67" w:rsidP="00952BF6" w:rsidRDefault="007E6B67" w14:paraId="0A4A1A49" w14:textId="77777777">
      <w:pPr>
        <w:spacing w:after="0" w:line="360" w:lineRule="auto"/>
        <w:rPr>
          <w:rFonts w:cs="Tahoma"/>
          <w:lang w:val="es-ES_tradnl"/>
        </w:rPr>
      </w:pPr>
    </w:p>
    <w:p w:rsidRPr="007E6B67" w:rsidR="001A7349" w:rsidP="00952BF6" w:rsidRDefault="007E6B67" w14:paraId="6B01E309" w14:textId="2A7E7FB7">
      <w:pPr>
        <w:spacing w:after="0" w:line="360" w:lineRule="auto"/>
        <w:rPr>
          <w:rFonts w:cs="Tahoma"/>
          <w:lang w:val="es-ES_tradnl"/>
        </w:rPr>
      </w:pPr>
      <w:r>
        <w:rPr>
          <w:rFonts w:cs="Tahoma"/>
          <w:lang w:val="es-ES_tradnl"/>
        </w:rPr>
        <w:t xml:space="preserve">i) </w:t>
      </w:r>
      <w:r w:rsidRPr="007E6B67" w:rsidR="001A7349">
        <w:rPr>
          <w:rFonts w:cs="Tahoma"/>
          <w:lang w:val="es-ES_tradnl"/>
        </w:rPr>
        <w:t xml:space="preserve">Oficio número </w:t>
      </w:r>
      <w:proofErr w:type="spellStart"/>
      <w:r w:rsidRPr="007E6B67" w:rsidR="001A7349">
        <w:rPr>
          <w:rFonts w:cs="Tahoma"/>
          <w:lang w:val="es-ES_tradnl"/>
        </w:rPr>
        <w:t>DDUyOP</w:t>
      </w:r>
      <w:proofErr w:type="spellEnd"/>
      <w:r w:rsidRPr="007E6B67" w:rsidR="001A7349">
        <w:rPr>
          <w:rFonts w:cs="Tahoma"/>
          <w:lang w:val="es-ES_tradnl"/>
        </w:rPr>
        <w:t xml:space="preserve">/ECA/0023/2022, del </w:t>
      </w:r>
      <w:r>
        <w:rPr>
          <w:rFonts w:cs="Tahoma"/>
          <w:lang w:val="es-ES_tradnl"/>
        </w:rPr>
        <w:t>diez</w:t>
      </w:r>
      <w:r w:rsidRPr="007E6B67" w:rsidR="001A7349">
        <w:rPr>
          <w:rFonts w:cs="Tahoma"/>
          <w:lang w:val="es-ES_tradnl"/>
        </w:rPr>
        <w:t xml:space="preserve"> de enero del presente año, signado por el Director de Desarrollo y Obras Públicas y dirigido a la Unidad de Transparencia, por medio del cual informa lo siguiente:</w:t>
      </w:r>
    </w:p>
    <w:p w:rsidR="001A7349" w:rsidP="00952BF6" w:rsidRDefault="001A7349" w14:paraId="002519ED" w14:textId="6D3A6D4B">
      <w:pPr>
        <w:pStyle w:val="Prrafodelista"/>
        <w:spacing w:after="0" w:line="360" w:lineRule="auto"/>
        <w:ind w:left="1080"/>
        <w:rPr>
          <w:rFonts w:cs="Tahoma"/>
          <w:lang w:val="es-ES_tradnl"/>
        </w:rPr>
      </w:pPr>
    </w:p>
    <w:p w:rsidRPr="001A7349" w:rsidR="001A7349" w:rsidP="00952BF6" w:rsidRDefault="001A7349" w14:paraId="1BD23F61" w14:textId="77777777">
      <w:pPr>
        <w:pStyle w:val="Prrafodelista"/>
        <w:spacing w:after="0" w:line="360" w:lineRule="auto"/>
        <w:ind w:right="567"/>
        <w:rPr>
          <w:rFonts w:cs="Tahoma"/>
          <w:i/>
          <w:iCs/>
          <w:sz w:val="20"/>
          <w:szCs w:val="20"/>
          <w:lang w:val="es-ES_tradnl"/>
        </w:rPr>
      </w:pPr>
      <w:r w:rsidRPr="001A7349">
        <w:rPr>
          <w:rFonts w:cs="Tahoma"/>
          <w:i/>
          <w:iCs/>
          <w:sz w:val="20"/>
          <w:szCs w:val="20"/>
          <w:lang w:val="es-ES_tradnl"/>
        </w:rPr>
        <w:t>“…</w:t>
      </w:r>
    </w:p>
    <w:p w:rsidR="001A7349" w:rsidP="00952BF6" w:rsidRDefault="001A7349" w14:paraId="6BD62495" w14:textId="51F6535D">
      <w:pPr>
        <w:pStyle w:val="Prrafodelista"/>
        <w:spacing w:after="0" w:line="360" w:lineRule="auto"/>
        <w:ind w:right="567"/>
        <w:rPr>
          <w:rFonts w:cs="Tahoma"/>
          <w:i/>
          <w:iCs/>
          <w:sz w:val="20"/>
          <w:szCs w:val="20"/>
          <w:lang w:val="es-ES_tradnl"/>
        </w:rPr>
      </w:pPr>
      <w:r w:rsidRPr="001A7349">
        <w:rPr>
          <w:rFonts w:cs="Tahoma"/>
          <w:i/>
          <w:iCs/>
          <w:sz w:val="20"/>
          <w:szCs w:val="20"/>
          <w:lang w:val="es-ES_tradnl"/>
        </w:rPr>
        <w:t>1.- El Consejo Municipal de Prevención y Control de Crecimiento Urbano trabaja mediante convenio de coordinación de acciones entre el H. Ayuntamiento de Ecatepec de Morelos y el Instituto Mexiquense de la Vivienda Social dependiente del Gobierno del Estado de México, con fecha dos de septiembre del dos de septiembre del año 2019.</w:t>
      </w:r>
    </w:p>
    <w:p w:rsidRPr="001A7349" w:rsidR="007E6B67" w:rsidP="00952BF6" w:rsidRDefault="007E6B67" w14:paraId="71E9065A" w14:textId="77777777">
      <w:pPr>
        <w:pStyle w:val="Prrafodelista"/>
        <w:spacing w:after="0" w:line="360" w:lineRule="auto"/>
        <w:ind w:right="567"/>
        <w:rPr>
          <w:rFonts w:cs="Tahoma"/>
          <w:i/>
          <w:iCs/>
          <w:sz w:val="20"/>
          <w:szCs w:val="20"/>
          <w:lang w:val="es-ES_tradnl"/>
        </w:rPr>
      </w:pPr>
    </w:p>
    <w:p w:rsidR="001A7349" w:rsidP="00952BF6" w:rsidRDefault="001A7349" w14:paraId="114658C0" w14:textId="13A5964C">
      <w:pPr>
        <w:pStyle w:val="Prrafodelista"/>
        <w:spacing w:after="0" w:line="360" w:lineRule="auto"/>
        <w:ind w:right="567"/>
        <w:rPr>
          <w:rFonts w:cs="Tahoma"/>
          <w:i/>
          <w:iCs/>
          <w:sz w:val="20"/>
          <w:szCs w:val="20"/>
          <w:lang w:val="es-ES_tradnl"/>
        </w:rPr>
      </w:pPr>
      <w:r w:rsidRPr="001A7349">
        <w:rPr>
          <w:rFonts w:cs="Tahoma"/>
          <w:i/>
          <w:iCs/>
          <w:sz w:val="20"/>
          <w:szCs w:val="20"/>
          <w:lang w:val="es-ES_tradnl"/>
        </w:rPr>
        <w:t>Para lo cual se llevan acciones en Clausula Cuarta inciso fi) establecer medidas y ejecutar acciones para evitar la consolidación de los asentamientos humanos irregulares en zonas no aptas para el desarrollo urbano.</w:t>
      </w:r>
    </w:p>
    <w:p w:rsidRPr="001A7349" w:rsidR="007E6B67" w:rsidP="00952BF6" w:rsidRDefault="007E6B67" w14:paraId="52838ECA" w14:textId="77777777">
      <w:pPr>
        <w:pStyle w:val="Prrafodelista"/>
        <w:spacing w:after="0" w:line="360" w:lineRule="auto"/>
        <w:ind w:right="567"/>
        <w:rPr>
          <w:rFonts w:cs="Tahoma"/>
          <w:i/>
          <w:iCs/>
          <w:sz w:val="20"/>
          <w:szCs w:val="20"/>
          <w:lang w:val="es-ES_tradnl"/>
        </w:rPr>
      </w:pPr>
    </w:p>
    <w:p w:rsidRPr="001A7349" w:rsidR="001A7349" w:rsidP="00952BF6" w:rsidRDefault="001A7349" w14:paraId="52C77186" w14:textId="77777777">
      <w:pPr>
        <w:pStyle w:val="Prrafodelista"/>
        <w:spacing w:after="0" w:line="360" w:lineRule="auto"/>
        <w:ind w:right="567"/>
        <w:rPr>
          <w:rFonts w:cs="Tahoma"/>
          <w:i/>
          <w:iCs/>
          <w:sz w:val="20"/>
          <w:szCs w:val="20"/>
          <w:lang w:val="es-ES_tradnl"/>
        </w:rPr>
      </w:pPr>
      <w:r w:rsidRPr="001A7349">
        <w:rPr>
          <w:rFonts w:cs="Tahoma"/>
          <w:i/>
          <w:iCs/>
          <w:sz w:val="20"/>
          <w:szCs w:val="20"/>
          <w:lang w:val="es-ES_tradnl"/>
        </w:rPr>
        <w:t>Cabe hacer mención que la operación y el manejo de los programas que se encuentran dentro del convenio estarán a cargo de la Dirección Jurídica y Consultiva.</w:t>
      </w:r>
    </w:p>
    <w:p w:rsidR="007E6B67" w:rsidP="00952BF6" w:rsidRDefault="001A7349" w14:paraId="3E851A55" w14:textId="79CEB8E3">
      <w:pPr>
        <w:pStyle w:val="Prrafodelista"/>
        <w:spacing w:after="0" w:line="360" w:lineRule="auto"/>
        <w:ind w:right="567"/>
        <w:rPr>
          <w:rFonts w:cs="Tahoma"/>
          <w:i/>
          <w:iCs/>
          <w:sz w:val="20"/>
          <w:szCs w:val="20"/>
          <w:lang w:val="es-ES_tradnl"/>
        </w:rPr>
      </w:pPr>
      <w:r w:rsidRPr="001A7349">
        <w:rPr>
          <w:rFonts w:cs="Tahoma"/>
          <w:i/>
          <w:iCs/>
          <w:sz w:val="20"/>
          <w:szCs w:val="20"/>
          <w:lang w:val="es-ES_tradnl"/>
        </w:rPr>
        <w:t>…”</w:t>
      </w:r>
    </w:p>
    <w:p w:rsidRPr="007E6B67" w:rsidR="007E6B67" w:rsidP="00952BF6" w:rsidRDefault="007E6B67" w14:paraId="0A97CD16" w14:textId="77777777">
      <w:pPr>
        <w:pStyle w:val="Prrafodelista"/>
        <w:spacing w:after="0" w:line="360" w:lineRule="auto"/>
        <w:ind w:right="567"/>
        <w:rPr>
          <w:rFonts w:cs="Tahoma"/>
          <w:i/>
          <w:iCs/>
          <w:sz w:val="20"/>
          <w:szCs w:val="20"/>
          <w:lang w:val="es-ES_tradnl"/>
        </w:rPr>
      </w:pPr>
    </w:p>
    <w:p w:rsidR="001A7349" w:rsidP="00952BF6" w:rsidRDefault="007E6B67" w14:paraId="7BC75E0D" w14:textId="1476661B">
      <w:pPr>
        <w:spacing w:after="0" w:line="360" w:lineRule="auto"/>
        <w:rPr>
          <w:rFonts w:cs="Tahoma"/>
          <w:lang w:val="es-ES_tradnl"/>
        </w:rPr>
      </w:pPr>
      <w:r>
        <w:rPr>
          <w:rFonts w:cs="Tahoma"/>
          <w:lang w:val="es-ES_tradnl"/>
        </w:rPr>
        <w:t xml:space="preserve">ii) </w:t>
      </w:r>
      <w:r w:rsidRPr="007E6B67" w:rsidR="001A7349">
        <w:rPr>
          <w:rFonts w:cs="Tahoma"/>
          <w:lang w:val="es-ES_tradnl"/>
        </w:rPr>
        <w:t>Oficio sin número del primero de diciembre de dos mil veintiuno, suscrito por el Subdirector de Desarrollo Urbano y dirigido a la Dirección de Obras Públicas y Desarrollo Urbano en el que manifiesta lo descrito en el inciso anterior.</w:t>
      </w:r>
    </w:p>
    <w:p w:rsidRPr="007E6B67" w:rsidR="007E6B67" w:rsidP="00952BF6" w:rsidRDefault="007E6B67" w14:paraId="1D37D2C2" w14:textId="77777777">
      <w:pPr>
        <w:spacing w:after="0" w:line="360" w:lineRule="auto"/>
        <w:rPr>
          <w:rFonts w:cs="Tahoma"/>
          <w:lang w:val="es-ES_tradnl"/>
        </w:rPr>
      </w:pPr>
    </w:p>
    <w:p w:rsidR="001A7349" w:rsidP="00952BF6" w:rsidRDefault="007E6B67" w14:paraId="20802A91" w14:textId="34F805F0">
      <w:pPr>
        <w:spacing w:after="0" w:line="360" w:lineRule="auto"/>
        <w:rPr>
          <w:rFonts w:cs="Tahoma"/>
          <w:lang w:val="es-ES_tradnl"/>
        </w:rPr>
      </w:pPr>
      <w:r>
        <w:rPr>
          <w:rFonts w:cs="Tahoma"/>
          <w:lang w:val="es-ES_tradnl"/>
        </w:rPr>
        <w:t xml:space="preserve">iii) </w:t>
      </w:r>
      <w:r w:rsidRPr="007E6B67" w:rsidR="00D1689E">
        <w:rPr>
          <w:rFonts w:cs="Tahoma"/>
          <w:lang w:val="es-ES_tradnl"/>
        </w:rPr>
        <w:t>Oficio SHA/SMI/6295/2019, del treinta de septiembre de dos mil diecinueve, suscrito por el Secretario del H. Ayuntamiento y dirigido</w:t>
      </w:r>
      <w:r w:rsidRPr="007E6B67" w:rsidR="00CE17B5">
        <w:rPr>
          <w:rFonts w:cs="Tahoma"/>
          <w:lang w:val="es-ES_tradnl"/>
        </w:rPr>
        <w:t xml:space="preserve"> a la Tesorería Municipal, Secretaría Técnica de la </w:t>
      </w:r>
      <w:r w:rsidRPr="007E6B67" w:rsidR="00D1689E">
        <w:rPr>
          <w:rFonts w:cs="Tahoma"/>
          <w:lang w:val="es-ES_tradnl"/>
        </w:rPr>
        <w:t xml:space="preserve"> </w:t>
      </w:r>
      <w:r w:rsidRPr="007E6B67" w:rsidR="00CE17B5">
        <w:rPr>
          <w:rFonts w:cs="Tahoma"/>
          <w:lang w:val="es-ES_tradnl"/>
        </w:rPr>
        <w:t>Presidencia Municipal, Dirección de Desarrollo Urbano y Obras Públicas, Dirección Jurídica y Consultiva, Dirección de Desarrollo Económico y la Dirección de Protección Civil y Bomberos, por medio del cual remite copia certificada del Convenio de Coordinación celebrado entre el H. Ayuntamiento y el Instituto Mexiquense de la Vivienda Social, celebrado el dos de septiembre de dos mil diecinueve.</w:t>
      </w:r>
    </w:p>
    <w:p w:rsidRPr="007E6B67" w:rsidR="007E6B67" w:rsidP="00952BF6" w:rsidRDefault="007E6B67" w14:paraId="2A08A720" w14:textId="77777777">
      <w:pPr>
        <w:spacing w:after="0" w:line="360" w:lineRule="auto"/>
        <w:rPr>
          <w:rFonts w:cs="Tahoma"/>
          <w:lang w:val="es-ES_tradnl"/>
        </w:rPr>
      </w:pPr>
    </w:p>
    <w:p w:rsidRPr="007E6B67" w:rsidR="00CE17B5" w:rsidP="00952BF6" w:rsidRDefault="007E6B67" w14:paraId="244A2AE9" w14:textId="39769721">
      <w:pPr>
        <w:spacing w:after="0" w:line="360" w:lineRule="auto"/>
        <w:rPr>
          <w:rFonts w:cs="Tahoma"/>
          <w:lang w:val="es-ES_tradnl"/>
        </w:rPr>
      </w:pPr>
      <w:r>
        <w:rPr>
          <w:rFonts w:cs="Tahoma"/>
          <w:lang w:val="es-ES_tradnl"/>
        </w:rPr>
        <w:t xml:space="preserve">iv) </w:t>
      </w:r>
      <w:r w:rsidRPr="007E6B67" w:rsidR="00CE17B5">
        <w:rPr>
          <w:rFonts w:cs="Tahoma"/>
          <w:lang w:val="es-ES_tradnl"/>
        </w:rPr>
        <w:t xml:space="preserve">Convenio de Coordinación de Acciones que celebran el Instituto Mexiquense de la Vivienda Social y el Ayuntamiento de Ecatepec, cuyo contenido es el siguiente: </w:t>
      </w:r>
    </w:p>
    <w:p w:rsidR="00917C6A" w:rsidP="00952BF6" w:rsidRDefault="00917C6A" w14:paraId="37F0457F" w14:textId="77777777">
      <w:pPr>
        <w:pStyle w:val="Prrafodelista"/>
        <w:spacing w:after="0" w:line="360" w:lineRule="auto"/>
        <w:rPr>
          <w:noProof/>
        </w:rPr>
      </w:pPr>
    </w:p>
    <w:p w:rsidR="00051642" w:rsidP="00952BF6" w:rsidRDefault="00C14B22" w14:paraId="7F900F92" w14:textId="1F110E4E">
      <w:pPr>
        <w:widowControl w:val="0"/>
        <w:spacing w:after="0" w:line="360" w:lineRule="auto"/>
        <w:rPr>
          <w:b/>
          <w:lang w:val="es-ES_tradnl"/>
        </w:rPr>
      </w:pPr>
      <w:r>
        <w:rPr>
          <w:rFonts w:eastAsia="Times New Roman" w:cs="Tahoma"/>
          <w:b/>
          <w:color w:val="auto"/>
          <w:szCs w:val="24"/>
          <w:lang w:eastAsia="es-ES"/>
        </w:rPr>
        <w:t>d) Vista del Informe Justificado</w:t>
      </w:r>
      <w:r w:rsidR="00482688">
        <w:rPr>
          <w:rFonts w:eastAsia="Times New Roman" w:cs="Tahoma"/>
          <w:b/>
          <w:color w:val="auto"/>
          <w:szCs w:val="24"/>
          <w:lang w:eastAsia="es-ES"/>
        </w:rPr>
        <w:t>.</w:t>
      </w:r>
      <w:r w:rsidRPr="00482688" w:rsidR="00482688">
        <w:rPr>
          <w:bCs/>
          <w:lang w:val="es-ES_tradnl"/>
        </w:rPr>
        <w:t xml:space="preserve"> </w:t>
      </w:r>
      <w:r w:rsidR="00482688">
        <w:rPr>
          <w:bCs/>
          <w:lang w:val="es-ES_tradnl"/>
        </w:rPr>
        <w:t xml:space="preserve">El </w:t>
      </w:r>
      <w:r w:rsidR="00093878">
        <w:rPr>
          <w:bCs/>
          <w:lang w:val="es-ES_tradnl"/>
        </w:rPr>
        <w:t>quince</w:t>
      </w:r>
      <w:r w:rsidR="00482688">
        <w:rPr>
          <w:bCs/>
          <w:lang w:val="es-ES_tradnl"/>
        </w:rPr>
        <w:t xml:space="preserve"> de </w:t>
      </w:r>
      <w:r w:rsidR="00093878">
        <w:rPr>
          <w:bCs/>
          <w:lang w:val="es-ES_tradnl"/>
        </w:rPr>
        <w:t>febrero</w:t>
      </w:r>
      <w:r w:rsidR="00482688">
        <w:rPr>
          <w:bCs/>
          <w:lang w:val="es-ES_tradnl"/>
        </w:rPr>
        <w:t xml:space="preserve"> de dos mil veintidós, se dictó acuerdo mediante el cual se puso a la vista del Particular el Informe Justificado, entregado por el Sujeto Obligado, así como el documento adjunto, el cual fue notificado a las partes, a través del </w:t>
      </w:r>
      <w:r w:rsidRPr="00236FFF" w:rsidR="00482688">
        <w:rPr>
          <w:bCs/>
          <w:lang w:val="es-ES_tradnl"/>
        </w:rPr>
        <w:t>Sistema de Acceso a la Información Mexiquense (SAIMEX),</w:t>
      </w:r>
      <w:r w:rsidR="00482688">
        <w:rPr>
          <w:bCs/>
          <w:lang w:val="es-ES_tradnl"/>
        </w:rPr>
        <w:t xml:space="preserve"> el </w:t>
      </w:r>
      <w:r w:rsidR="00093878">
        <w:rPr>
          <w:bCs/>
          <w:lang w:val="es-ES_tradnl"/>
        </w:rPr>
        <w:t>quince y dieciséis</w:t>
      </w:r>
      <w:r w:rsidR="00482688">
        <w:rPr>
          <w:bCs/>
          <w:lang w:val="es-ES_tradnl"/>
        </w:rPr>
        <w:t xml:space="preserve"> de</w:t>
      </w:r>
      <w:r w:rsidR="00093878">
        <w:rPr>
          <w:bCs/>
          <w:lang w:val="es-ES_tradnl"/>
        </w:rPr>
        <w:t xml:space="preserve">l </w:t>
      </w:r>
      <w:r w:rsidR="00093878">
        <w:rPr>
          <w:bCs/>
          <w:lang w:val="es-ES_tradnl"/>
        </w:rPr>
        <w:lastRenderedPageBreak/>
        <w:t>mismo</w:t>
      </w:r>
      <w:r w:rsidR="00482688">
        <w:rPr>
          <w:bCs/>
          <w:lang w:val="es-ES_tradnl"/>
        </w:rPr>
        <w:t xml:space="preserve"> mes y año. </w:t>
      </w:r>
      <w:r w:rsidR="00482688">
        <w:rPr>
          <w:b/>
          <w:lang w:val="es-ES_tradnl"/>
        </w:rPr>
        <w:t>Cabe señalar que el Recurrente fue omiso en realizar alguna manifestación que a su derecho conviniera y asistiera.</w:t>
      </w:r>
    </w:p>
    <w:p w:rsidR="00D741E9" w:rsidP="00952BF6" w:rsidRDefault="00D741E9" w14:paraId="6C5E9921" w14:textId="04257C2E">
      <w:pPr>
        <w:widowControl w:val="0"/>
        <w:spacing w:after="0" w:line="360" w:lineRule="auto"/>
        <w:rPr>
          <w:b/>
          <w:lang w:val="es-ES_tradnl"/>
        </w:rPr>
      </w:pPr>
    </w:p>
    <w:p w:rsidR="00D741E9" w:rsidP="00952BF6" w:rsidRDefault="00D741E9" w14:paraId="2D19A77C" w14:textId="6A6B1887">
      <w:pPr>
        <w:widowControl w:val="0"/>
        <w:spacing w:after="0" w:line="360" w:lineRule="auto"/>
        <w:rPr>
          <w:b/>
          <w:lang w:val="es-ES_tradnl"/>
        </w:rPr>
      </w:pPr>
      <w:r>
        <w:rPr>
          <w:b/>
          <w:lang w:val="es-ES_tradnl"/>
        </w:rPr>
        <w:t xml:space="preserve">e) </w:t>
      </w:r>
      <w:r w:rsidRPr="00EA537E">
        <w:rPr>
          <w:rFonts w:eastAsia="Calibri" w:cs="Tahoma"/>
          <w:b/>
        </w:rPr>
        <w:t>Acumulación de los asuntos.</w:t>
      </w:r>
      <w:r w:rsidRPr="00EA537E">
        <w:rPr>
          <w:rFonts w:eastAsia="Calibri" w:cs="Tahoma"/>
        </w:rPr>
        <w:t xml:space="preserve"> El </w:t>
      </w:r>
      <w:r w:rsidR="00236FFF">
        <w:rPr>
          <w:rFonts w:eastAsia="Calibri" w:cs="Tahoma"/>
        </w:rPr>
        <w:t>diecisiete de febrero</w:t>
      </w:r>
      <w:r>
        <w:rPr>
          <w:rFonts w:eastAsia="Calibri" w:cs="Tahoma"/>
        </w:rPr>
        <w:t xml:space="preserve"> </w:t>
      </w:r>
      <w:r w:rsidRPr="00EA537E">
        <w:rPr>
          <w:rFonts w:eastAsia="Calibri" w:cs="Tahoma"/>
        </w:rPr>
        <w:t xml:space="preserve">de </w:t>
      </w:r>
      <w:r>
        <w:rPr>
          <w:rFonts w:eastAsia="Calibri" w:cs="Tahoma"/>
        </w:rPr>
        <w:t>noviembre</w:t>
      </w:r>
      <w:r w:rsidRPr="00EA537E">
        <w:rPr>
          <w:rFonts w:eastAsia="Calibri" w:cs="Tahoma"/>
        </w:rPr>
        <w:t xml:space="preserve"> de dos mil veinti</w:t>
      </w:r>
      <w:r w:rsidR="00236FFF">
        <w:rPr>
          <w:rFonts w:eastAsia="Calibri" w:cs="Tahoma"/>
        </w:rPr>
        <w:t>dós</w:t>
      </w:r>
      <w:r w:rsidRPr="00EA537E">
        <w:rPr>
          <w:rFonts w:eastAsia="Calibri" w:cs="Tahoma"/>
        </w:rPr>
        <w:t xml:space="preserve">, el Comisionado Ponente  previo análisis de las características de los Medios de Impugnación </w:t>
      </w:r>
      <w:r>
        <w:rPr>
          <w:rFonts w:eastAsia="Calibri" w:cs="Tahoma"/>
        </w:rPr>
        <w:t>previamente señalados</w:t>
      </w:r>
      <w:r w:rsidRPr="00EA537E">
        <w:rPr>
          <w:rFonts w:eastAsia="Calibri" w:cs="Tahoma"/>
          <w:b/>
          <w:bCs/>
        </w:rPr>
        <w:t xml:space="preserve">, </w:t>
      </w:r>
      <w:r w:rsidRPr="00EA537E">
        <w:rPr>
          <w:rFonts w:eastAsia="Calibri" w:cs="Tahoma"/>
        </w:rPr>
        <w:t xml:space="preserve">advirtió conexidad entre estos, al haber sido promovidos por la misma persona, en los que se señaló como dependencia o entidad recurrida al </w:t>
      </w:r>
      <w:r w:rsidRPr="00A53150">
        <w:rPr>
          <w:rFonts w:eastAsia="Calibri" w:cs="Tahoma"/>
          <w:b/>
          <w:bCs/>
        </w:rPr>
        <w:t xml:space="preserve">Ayuntamiento de </w:t>
      </w:r>
      <w:r w:rsidR="00236FFF">
        <w:rPr>
          <w:rFonts w:eastAsia="Calibri" w:cs="Tahoma"/>
          <w:b/>
          <w:bCs/>
        </w:rPr>
        <w:t>Ecatepec de Morelos</w:t>
      </w:r>
      <w:r w:rsidRPr="00EA537E">
        <w:rPr>
          <w:rFonts w:eastAsia="Calibri" w:cs="Tahoma"/>
        </w:rPr>
        <w:t xml:space="preserve"> por lo que, con el propósito de privilegiar la </w:t>
      </w:r>
      <w:r w:rsidR="007E6B67">
        <w:rPr>
          <w:rFonts w:eastAsia="Calibri" w:cs="Tahoma"/>
        </w:rPr>
        <w:t>R</w:t>
      </w:r>
      <w:r w:rsidRPr="00EA537E">
        <w:rPr>
          <w:rFonts w:eastAsia="Calibri" w:cs="Tahoma"/>
        </w:rPr>
        <w:t xml:space="preserve">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w:t>
      </w:r>
      <w:r w:rsidRPr="00EA537E">
        <w:rPr>
          <w:rFonts w:eastAsia="Calibri" w:cs="Tahoma"/>
          <w:b/>
          <w:bCs/>
        </w:rPr>
        <w:t xml:space="preserve">decretó </w:t>
      </w:r>
      <w:r w:rsidRPr="00EA537E">
        <w:rPr>
          <w:rFonts w:eastAsia="Calibri" w:cs="Tahoma"/>
        </w:rPr>
        <w:t xml:space="preserve">la acumulación del Recursos de Revisión </w:t>
      </w:r>
      <w:r w:rsidRPr="00236FFF" w:rsidR="00236FFF">
        <w:rPr>
          <w:rFonts w:eastAsia="Calibri" w:cs="Tahoma"/>
          <w:b/>
          <w:bCs/>
        </w:rPr>
        <w:t xml:space="preserve">00062/INFOEM/IP/RR/2022, 00067/INFOEM/IP/RR/2022 y 00068/INFOEM/IP/RR/2022 </w:t>
      </w:r>
      <w:r w:rsidRPr="00EA537E">
        <w:rPr>
          <w:rFonts w:eastAsia="Calibri" w:cs="Tahoma"/>
        </w:rPr>
        <w:t>al</w:t>
      </w:r>
      <w:r>
        <w:rPr>
          <w:rFonts w:eastAsia="Calibri" w:cs="Tahoma"/>
        </w:rPr>
        <w:t xml:space="preserve"> </w:t>
      </w:r>
      <w:r w:rsidRPr="00EA537E">
        <w:rPr>
          <w:rFonts w:eastAsia="Calibri" w:cs="Tahoma"/>
        </w:rPr>
        <w:t xml:space="preserve">diverso </w:t>
      </w:r>
      <w:r w:rsidRPr="00236FFF" w:rsidR="00236FFF">
        <w:rPr>
          <w:rFonts w:eastAsia="Calibri" w:cs="Tahoma"/>
          <w:b/>
          <w:bCs/>
        </w:rPr>
        <w:t>00061/INFOEM/IP/RR/2022</w:t>
      </w:r>
      <w:r w:rsidRPr="00862BA9">
        <w:rPr>
          <w:rFonts w:eastAsia="Calibri" w:cs="Tahoma"/>
          <w:b/>
          <w:bCs/>
        </w:rPr>
        <w:t>,</w:t>
      </w:r>
      <w:r w:rsidRPr="00EA537E">
        <w:rPr>
          <w:rFonts w:eastAsia="Calibri" w:cs="Tahoma"/>
        </w:rPr>
        <w:t xml:space="preserve"> por ser este último el más antiguo, sustanciado bajo el índice de esta Ponencia.</w:t>
      </w:r>
    </w:p>
    <w:p w:rsidR="00482688" w:rsidP="00952BF6" w:rsidRDefault="00482688" w14:paraId="6925541B" w14:textId="77777777">
      <w:pPr>
        <w:widowControl w:val="0"/>
        <w:spacing w:after="0" w:line="360" w:lineRule="auto"/>
        <w:rPr>
          <w:rFonts w:eastAsia="Times New Roman" w:cs="Tahoma"/>
          <w:b/>
          <w:color w:val="auto"/>
          <w:szCs w:val="24"/>
          <w:lang w:eastAsia="es-ES"/>
        </w:rPr>
      </w:pPr>
    </w:p>
    <w:p w:rsidR="00051642" w:rsidP="00952BF6" w:rsidRDefault="00D741E9" w14:paraId="54B241CF" w14:textId="3C547ECC">
      <w:pPr>
        <w:spacing w:after="0" w:line="360" w:lineRule="auto"/>
        <w:rPr>
          <w:rFonts w:eastAsia="Times New Roman" w:cs="Tahoma"/>
          <w:color w:val="auto"/>
          <w:szCs w:val="24"/>
          <w:lang w:val="es-ES" w:eastAsia="es-ES"/>
        </w:rPr>
      </w:pPr>
      <w:r>
        <w:rPr>
          <w:rFonts w:eastAsia="Times New Roman" w:cs="Tahoma"/>
          <w:b/>
          <w:color w:val="auto"/>
          <w:szCs w:val="24"/>
          <w:lang w:eastAsia="es-ES"/>
        </w:rPr>
        <w:t>f</w:t>
      </w:r>
      <w:r w:rsidR="00051642">
        <w:rPr>
          <w:rFonts w:eastAsia="Times New Roman" w:cs="Tahoma"/>
          <w:b/>
          <w:color w:val="auto"/>
          <w:szCs w:val="24"/>
          <w:lang w:eastAsia="es-ES"/>
        </w:rPr>
        <w:t>) Cierre de instrucción.</w:t>
      </w:r>
      <w:r w:rsidR="00051642">
        <w:rPr>
          <w:rFonts w:eastAsia="Times New Roman" w:cs="Tahoma"/>
          <w:color w:val="auto"/>
          <w:szCs w:val="24"/>
          <w:lang w:eastAsia="es-ES"/>
        </w:rPr>
        <w:t xml:space="preserve"> </w:t>
      </w:r>
      <w:r w:rsidRPr="00FB2ACB" w:rsidR="00051642">
        <w:rPr>
          <w:rFonts w:eastAsia="Times New Roman" w:cs="Tahoma"/>
          <w:color w:val="auto"/>
          <w:szCs w:val="24"/>
          <w:lang w:eastAsia="es-ES"/>
        </w:rPr>
        <w:t xml:space="preserve">El </w:t>
      </w:r>
      <w:r w:rsidR="001D70CD">
        <w:rPr>
          <w:rFonts w:eastAsia="Times New Roman" w:cs="Tahoma"/>
          <w:color w:val="auto"/>
          <w:szCs w:val="24"/>
          <w:lang w:val="es-ES" w:eastAsia="es-ES"/>
        </w:rPr>
        <w:t>ve</w:t>
      </w:r>
      <w:r w:rsidR="008036D8">
        <w:rPr>
          <w:rFonts w:eastAsia="Times New Roman" w:cs="Tahoma"/>
          <w:color w:val="auto"/>
          <w:szCs w:val="24"/>
          <w:lang w:val="es-ES" w:eastAsia="es-ES"/>
        </w:rPr>
        <w:t>intiuno</w:t>
      </w:r>
      <w:r w:rsidR="00814577">
        <w:rPr>
          <w:rFonts w:eastAsia="Times New Roman" w:cs="Tahoma"/>
          <w:color w:val="auto"/>
          <w:szCs w:val="24"/>
          <w:lang w:val="es-ES" w:eastAsia="es-ES"/>
        </w:rPr>
        <w:t xml:space="preserve"> </w:t>
      </w:r>
      <w:r w:rsidRPr="00FB2ACB" w:rsidR="00384DCB">
        <w:rPr>
          <w:rFonts w:eastAsia="Times New Roman" w:cs="Tahoma"/>
          <w:color w:val="auto"/>
          <w:szCs w:val="24"/>
          <w:lang w:val="es-ES" w:eastAsia="es-ES"/>
        </w:rPr>
        <w:t xml:space="preserve">de </w:t>
      </w:r>
      <w:r w:rsidR="008036D8">
        <w:rPr>
          <w:rFonts w:eastAsia="Times New Roman" w:cs="Tahoma"/>
          <w:color w:val="auto"/>
          <w:szCs w:val="24"/>
          <w:lang w:val="es-ES" w:eastAsia="es-ES"/>
        </w:rPr>
        <w:t>febrero</w:t>
      </w:r>
      <w:r w:rsidRPr="00FB2ACB" w:rsidR="00051642">
        <w:rPr>
          <w:rFonts w:eastAsia="Times New Roman" w:cs="Tahoma"/>
          <w:color w:val="auto"/>
          <w:szCs w:val="24"/>
          <w:lang w:val="es-ES" w:eastAsia="es-ES"/>
        </w:rPr>
        <w:t xml:space="preserve"> de dos mil veinti</w:t>
      </w:r>
      <w:r w:rsidR="0096386A">
        <w:rPr>
          <w:rFonts w:eastAsia="Times New Roman" w:cs="Tahoma"/>
          <w:color w:val="auto"/>
          <w:szCs w:val="24"/>
          <w:lang w:val="es-ES" w:eastAsia="es-ES"/>
        </w:rPr>
        <w:t>dós</w:t>
      </w:r>
      <w:r w:rsidR="00051642">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Pr="00A54AEC" w:rsidR="00A54AEC">
        <w:rPr>
          <w:rFonts w:eastAsia="Times New Roman" w:cs="Tahoma"/>
          <w:color w:val="auto"/>
          <w:szCs w:val="24"/>
          <w:lang w:eastAsia="es-ES"/>
        </w:rPr>
        <w:t>mismo día de mes y año</w:t>
      </w:r>
      <w:r w:rsidR="00051642">
        <w:rPr>
          <w:rFonts w:eastAsia="Times New Roman" w:cs="Tahoma"/>
          <w:color w:val="auto"/>
          <w:szCs w:val="24"/>
          <w:lang w:eastAsia="es-ES"/>
        </w:rPr>
        <w:t xml:space="preserve">, a través del </w:t>
      </w:r>
      <w:r w:rsidR="00051642">
        <w:rPr>
          <w:rFonts w:eastAsia="Times New Roman" w:cs="Tahoma"/>
          <w:color w:val="auto"/>
          <w:szCs w:val="20"/>
          <w:lang w:val="es-ES" w:eastAsia="es-ES"/>
        </w:rPr>
        <w:t>Sistema de Acceso a la Información Mexiquense (SAIMEX)</w:t>
      </w:r>
      <w:r w:rsidR="00051642">
        <w:rPr>
          <w:rFonts w:eastAsia="Times New Roman" w:cs="Tahoma"/>
          <w:color w:val="auto"/>
          <w:szCs w:val="24"/>
          <w:lang w:eastAsia="es-ES"/>
        </w:rPr>
        <w:t>.</w:t>
      </w:r>
      <w:r w:rsidR="00183086">
        <w:rPr>
          <w:rFonts w:eastAsia="Times New Roman" w:cs="Tahoma"/>
          <w:color w:val="auto"/>
          <w:szCs w:val="24"/>
          <w:lang w:eastAsia="es-ES"/>
        </w:rPr>
        <w:t xml:space="preserve"> </w:t>
      </w:r>
    </w:p>
    <w:p w:rsidR="00051642" w:rsidP="00952BF6" w:rsidRDefault="00051642" w14:paraId="55938015" w14:textId="77777777">
      <w:pPr>
        <w:spacing w:after="0" w:line="360" w:lineRule="auto"/>
        <w:rPr>
          <w:rFonts w:eastAsia="Times New Roman" w:cs="Tahoma"/>
          <w:color w:val="auto"/>
          <w:szCs w:val="24"/>
          <w:lang w:eastAsia="es-ES"/>
        </w:rPr>
      </w:pPr>
    </w:p>
    <w:p w:rsidR="00051642" w:rsidP="00952BF6" w:rsidRDefault="00051642" w14:paraId="16A59653" w14:textId="77777777">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rsidRPr="003D5B55" w:rsidR="00051642" w:rsidP="00952BF6" w:rsidRDefault="00051642" w14:paraId="6984A8D2" w14:textId="77777777">
      <w:pPr>
        <w:spacing w:after="0" w:line="360" w:lineRule="auto"/>
        <w:rPr>
          <w:rFonts w:eastAsia="Times New Roman" w:cs="Tahoma"/>
          <w:bCs/>
          <w:iCs/>
          <w:color w:val="auto"/>
          <w:lang w:val="es-ES" w:eastAsia="es-ES"/>
        </w:rPr>
      </w:pPr>
    </w:p>
    <w:p w:rsidRPr="00A77EE3" w:rsidR="001D70CD" w:rsidP="00952BF6" w:rsidRDefault="00051642" w14:paraId="4A65D052" w14:textId="0F0992FC">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lastRenderedPageBreak/>
        <w:t>C O N S I D E R A N D O S:</w:t>
      </w:r>
    </w:p>
    <w:p w:rsidR="00F16ED4" w:rsidP="00952BF6" w:rsidRDefault="00F16ED4" w14:paraId="37876CBA" w14:textId="77777777">
      <w:pPr>
        <w:autoSpaceDE w:val="0"/>
        <w:autoSpaceDN w:val="0"/>
        <w:adjustRightInd w:val="0"/>
        <w:spacing w:after="0" w:line="360" w:lineRule="auto"/>
        <w:rPr>
          <w:rFonts w:eastAsia="Calibri" w:cs="Tahoma"/>
          <w:b/>
          <w:color w:val="000000"/>
          <w:szCs w:val="24"/>
          <w:lang w:val="es-ES" w:eastAsia="es-MX"/>
        </w:rPr>
      </w:pPr>
    </w:p>
    <w:p w:rsidRPr="003D5B55" w:rsidR="00051642" w:rsidP="00952BF6" w:rsidRDefault="00051642" w14:paraId="045B3F37" w14:textId="3D503DF6">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rsidRPr="003D5B55" w:rsidR="00051642" w:rsidP="00952BF6" w:rsidRDefault="00051642" w14:paraId="3B94CD90" w14:textId="77777777">
      <w:pPr>
        <w:autoSpaceDE w:val="0"/>
        <w:autoSpaceDN w:val="0"/>
        <w:adjustRightInd w:val="0"/>
        <w:spacing w:after="0" w:line="360" w:lineRule="auto"/>
        <w:rPr>
          <w:rFonts w:eastAsia="Times New Roman" w:cs="Tahoma"/>
          <w:b/>
          <w:color w:val="auto"/>
          <w:szCs w:val="24"/>
          <w:lang w:val="es-ES" w:eastAsia="es-ES"/>
        </w:rPr>
      </w:pPr>
    </w:p>
    <w:p w:rsidR="00051642" w:rsidP="00952BF6" w:rsidRDefault="00051642" w14:paraId="569EEA13" w14:textId="24A7704A">
      <w:pPr>
        <w:spacing w:after="0" w:line="360" w:lineRule="auto"/>
        <w:rPr>
          <w:rFonts w:eastAsia="Times New Roman" w:cs="Tahoma"/>
          <w:bCs/>
          <w:color w:val="auto"/>
          <w:lang w:eastAsia="es-ES"/>
        </w:rPr>
      </w:pPr>
      <w:bookmarkStart w:name="_Hlk63334754" w:id="5"/>
      <w:r>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w:t>
      </w:r>
      <w:bookmarkEnd w:id="5"/>
      <w:r w:rsidRPr="001D70CD" w:rsidR="001D70CD">
        <w:rPr>
          <w:rFonts w:eastAsia="Times New Roman" w:cs="Tahoma"/>
          <w:bCs/>
          <w:color w:val="auto"/>
          <w:lang w:eastAsia="es-ES"/>
        </w:rPr>
        <w:t>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3D5B55" w:rsidR="00051642" w:rsidP="00952BF6" w:rsidRDefault="00051642" w14:paraId="2986AFCC" w14:textId="77777777">
      <w:pPr>
        <w:spacing w:after="0" w:line="360" w:lineRule="auto"/>
      </w:pPr>
    </w:p>
    <w:p w:rsidR="00051642" w:rsidP="00952BF6" w:rsidRDefault="00051642" w14:paraId="2F12F73B"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rsidRPr="003D5B55" w:rsidR="00051642" w:rsidP="00952BF6" w:rsidRDefault="00051642" w14:paraId="05A36F46" w14:textId="77777777">
      <w:pPr>
        <w:autoSpaceDE w:val="0"/>
        <w:autoSpaceDN w:val="0"/>
        <w:adjustRightInd w:val="0"/>
        <w:spacing w:after="0" w:line="360" w:lineRule="auto"/>
        <w:rPr>
          <w:rFonts w:eastAsia="Times New Roman" w:cs="Tahoma"/>
          <w:color w:val="auto"/>
          <w:szCs w:val="24"/>
          <w:lang w:val="es-ES" w:eastAsia="es-ES"/>
        </w:rPr>
      </w:pPr>
    </w:p>
    <w:p w:rsidRPr="003D5B55" w:rsidR="00051642" w:rsidP="00952BF6" w:rsidRDefault="00051642" w14:paraId="69F085ED"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rsidRPr="003D5B55" w:rsidR="00051642" w:rsidP="00952BF6" w:rsidRDefault="00051642" w14:paraId="4B4EC976" w14:textId="77777777">
      <w:pPr>
        <w:autoSpaceDE w:val="0"/>
        <w:autoSpaceDN w:val="0"/>
        <w:adjustRightInd w:val="0"/>
        <w:spacing w:after="0" w:line="360" w:lineRule="auto"/>
        <w:rPr>
          <w:rFonts w:eastAsia="Times New Roman" w:cs="Tahoma"/>
          <w:color w:val="auto"/>
          <w:szCs w:val="24"/>
          <w:lang w:val="es-ES" w:eastAsia="es-ES"/>
        </w:rPr>
      </w:pPr>
    </w:p>
    <w:p w:rsidR="00051642" w:rsidP="00952BF6" w:rsidRDefault="00051642" w14:paraId="28939114" w14:textId="77777777">
      <w:pPr>
        <w:spacing w:after="0" w:line="360" w:lineRule="auto"/>
        <w:rPr>
          <w:b/>
          <w:lang w:val="es-ES"/>
        </w:rPr>
      </w:pPr>
      <w:r w:rsidRPr="003D5B55">
        <w:rPr>
          <w:b/>
          <w:lang w:val="es-ES"/>
        </w:rPr>
        <w:t>Causales de improcedencia</w:t>
      </w:r>
    </w:p>
    <w:p w:rsidRPr="003D5B55" w:rsidR="00051642" w:rsidP="00952BF6" w:rsidRDefault="00051642" w14:paraId="4031849B" w14:textId="77777777">
      <w:pPr>
        <w:spacing w:after="0" w:line="360" w:lineRule="auto"/>
      </w:pPr>
    </w:p>
    <w:p w:rsidRPr="003D5B55" w:rsidR="00051642" w:rsidP="00952BF6" w:rsidRDefault="00051642" w14:paraId="46B90E11" w14:textId="77777777">
      <w:pPr>
        <w:spacing w:after="0" w:line="360" w:lineRule="auto"/>
        <w:rPr>
          <w:rFonts w:eastAsia="Times New Roman" w:cs="Tahoma"/>
          <w:color w:val="auto"/>
          <w:lang w:eastAsia="es-ES"/>
        </w:rPr>
      </w:pPr>
      <w:r w:rsidRPr="003D5B55">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w:t>
      </w:r>
      <w:r w:rsidRPr="003D5B55">
        <w:rPr>
          <w:rFonts w:eastAsia="Times New Roman" w:cs="Tahoma"/>
          <w:color w:val="auto"/>
          <w:lang w:eastAsia="es-ES"/>
        </w:rPr>
        <w:lastRenderedPageBreak/>
        <w:t>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D5B55" w:rsidR="00051642" w:rsidP="00952BF6" w:rsidRDefault="00051642" w14:paraId="445D8143" w14:textId="77777777">
      <w:pPr>
        <w:spacing w:after="0" w:line="360" w:lineRule="auto"/>
        <w:rPr>
          <w:rFonts w:eastAsia="Times New Roman" w:cs="Tahoma"/>
          <w:color w:val="auto"/>
          <w:lang w:eastAsia="es-ES"/>
        </w:rPr>
      </w:pPr>
    </w:p>
    <w:p w:rsidR="00051642" w:rsidP="00952BF6" w:rsidRDefault="00051642" w14:paraId="5234AE12" w14:textId="49D61D65">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3D5B55" w:rsidR="00EA4828" w:rsidP="00952BF6" w:rsidRDefault="00EA4828" w14:paraId="3632987D" w14:textId="77777777">
      <w:pPr>
        <w:spacing w:after="0" w:line="360" w:lineRule="auto"/>
        <w:rPr>
          <w:rFonts w:eastAsia="Times New Roman" w:cs="Tahoma"/>
          <w:color w:val="auto"/>
          <w:lang w:eastAsia="es-ES"/>
        </w:rPr>
      </w:pPr>
    </w:p>
    <w:p w:rsidRPr="003D5B55" w:rsidR="00051642" w:rsidP="00952BF6" w:rsidRDefault="00051642" w14:paraId="030DB5E0" w14:textId="3E74638A">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3D5B55" w:rsidR="00051642" w:rsidP="00952BF6" w:rsidRDefault="00051642" w14:paraId="40070DCB" w14:textId="77777777">
      <w:pPr>
        <w:spacing w:after="0" w:line="360" w:lineRule="auto"/>
        <w:rPr>
          <w:rFonts w:eastAsia="Times New Roman" w:cs="Tahoma"/>
          <w:color w:val="auto"/>
          <w:lang w:val="es-ES" w:eastAsia="es-ES"/>
        </w:rPr>
      </w:pPr>
    </w:p>
    <w:p w:rsidRPr="003D5B55" w:rsidR="00051642" w:rsidP="00952BF6" w:rsidRDefault="00051642" w14:paraId="69A90029" w14:textId="34F6FC00">
      <w:pPr>
        <w:spacing w:after="0" w:line="360" w:lineRule="auto"/>
        <w:rPr>
          <w:rFonts w:eastAsia="Times New Roman" w:cs="Tahoma"/>
          <w:bCs/>
          <w:color w:val="auto"/>
          <w:lang w:val="es-ES" w:eastAsia="es-ES"/>
        </w:rPr>
      </w:pPr>
      <w:r w:rsidRPr="003D5B55">
        <w:rPr>
          <w:rFonts w:eastAsia="Times New Roman" w:cs="Tahoma"/>
          <w:color w:val="auto"/>
          <w:lang w:val="es-ES" w:eastAsia="es-ES"/>
        </w:rPr>
        <w:t>Conforme a lo anterior, se actualiza la causal de procedencia señalada en el artículo 179, fracción VII, de la Ley de la materia</w:t>
      </w:r>
      <w:r w:rsidRPr="003D5B55">
        <w:rPr>
          <w:rFonts w:eastAsia="Times New Roman" w:cs="Tahoma"/>
          <w:bCs/>
          <w:color w:val="auto"/>
          <w:lang w:val="es-ES" w:eastAsia="es-ES"/>
        </w:rPr>
        <w:t xml:space="preserve">, toda vez que </w:t>
      </w:r>
      <w:r w:rsidR="00F90DE8">
        <w:rPr>
          <w:rFonts w:eastAsia="Times New Roman" w:cs="Tahoma"/>
          <w:bCs/>
          <w:color w:val="auto"/>
          <w:lang w:val="es-ES" w:eastAsia="es-ES"/>
        </w:rPr>
        <w:t>el</w:t>
      </w:r>
      <w:r w:rsidRPr="003D5B55">
        <w:rPr>
          <w:rFonts w:eastAsia="Times New Roman" w:cs="Tahoma"/>
          <w:bCs/>
          <w:color w:val="auto"/>
          <w:lang w:val="es-ES" w:eastAsia="es-ES"/>
        </w:rPr>
        <w:t xml:space="preserve"> Solicitante se inconformó con la falta de respuesta a s</w:t>
      </w:r>
      <w:r w:rsidR="00382A3B">
        <w:rPr>
          <w:rFonts w:eastAsia="Times New Roman" w:cs="Tahoma"/>
          <w:bCs/>
          <w:color w:val="auto"/>
          <w:lang w:val="es-ES" w:eastAsia="es-ES"/>
        </w:rPr>
        <w:t>us</w:t>
      </w:r>
      <w:r w:rsidRPr="003D5B55">
        <w:rPr>
          <w:rFonts w:eastAsia="Times New Roman" w:cs="Tahoma"/>
          <w:bCs/>
          <w:color w:val="auto"/>
          <w:lang w:val="es-ES" w:eastAsia="es-ES"/>
        </w:rPr>
        <w:t xml:space="preserve"> solicitud</w:t>
      </w:r>
      <w:r w:rsidR="00382A3B">
        <w:rPr>
          <w:rFonts w:eastAsia="Times New Roman" w:cs="Tahoma"/>
          <w:bCs/>
          <w:color w:val="auto"/>
          <w:lang w:val="es-ES" w:eastAsia="es-ES"/>
        </w:rPr>
        <w:t>es</w:t>
      </w:r>
      <w:r w:rsidRPr="003D5B55">
        <w:rPr>
          <w:rFonts w:eastAsia="Times New Roman" w:cs="Tahoma"/>
          <w:bCs/>
          <w:color w:val="auto"/>
          <w:lang w:val="es-ES" w:eastAsia="es-ES"/>
        </w:rPr>
        <w:t xml:space="preserve"> de acceso a información pública.</w:t>
      </w:r>
    </w:p>
    <w:p w:rsidRPr="003D5B55" w:rsidR="00051642" w:rsidP="00952BF6" w:rsidRDefault="00051642" w14:paraId="13780674" w14:textId="77777777">
      <w:pPr>
        <w:spacing w:after="0" w:line="360" w:lineRule="auto"/>
        <w:rPr>
          <w:rFonts w:eastAsia="Times New Roman" w:cs="Tahoma"/>
          <w:bCs/>
          <w:color w:val="auto"/>
          <w:lang w:val="es-ES" w:eastAsia="es-ES"/>
        </w:rPr>
      </w:pPr>
    </w:p>
    <w:p w:rsidRPr="003D5B55" w:rsidR="00051642" w:rsidP="00952BF6" w:rsidRDefault="00051642" w14:paraId="7E9C56A5" w14:textId="77777777">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rsidRPr="003D5B55" w:rsidR="00F16ED4" w:rsidP="00952BF6" w:rsidRDefault="00F16ED4" w14:paraId="2D7EA288" w14:textId="77777777">
      <w:pPr>
        <w:spacing w:after="0" w:line="360" w:lineRule="auto"/>
        <w:rPr>
          <w:rFonts w:eastAsia="Times New Roman" w:cs="Tahoma"/>
          <w:bCs/>
          <w:color w:val="0D0D0D" w:themeColor="text1" w:themeTint="F2"/>
          <w:lang w:eastAsia="es-ES"/>
        </w:rPr>
      </w:pPr>
    </w:p>
    <w:p w:rsidR="00051642" w:rsidP="00952BF6" w:rsidRDefault="00051642" w14:paraId="4CFF9130" w14:textId="6E2E0CED">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p>
    <w:p w:rsidR="00F16ED4" w:rsidP="00952BF6" w:rsidRDefault="00F16ED4" w14:paraId="77B2D1E9" w14:textId="77777777">
      <w:pPr>
        <w:spacing w:after="0" w:line="360" w:lineRule="auto"/>
        <w:rPr>
          <w:rFonts w:eastAsia="Times New Roman" w:cs="Tahoma"/>
          <w:bCs/>
          <w:color w:val="0D0D0D" w:themeColor="text1" w:themeTint="F2"/>
          <w:lang w:eastAsia="es-ES"/>
        </w:rPr>
      </w:pPr>
    </w:p>
    <w:p w:rsidR="00051642" w:rsidP="00952BF6" w:rsidRDefault="00051642" w14:paraId="3E88F884" w14:textId="77777777">
      <w:pPr>
        <w:spacing w:after="0" w:line="360" w:lineRule="auto"/>
        <w:rPr>
          <w:rFonts w:eastAsia="Times New Roman" w:cs="Tahoma"/>
          <w:color w:val="auto"/>
          <w:szCs w:val="24"/>
          <w:lang w:eastAsia="es-ES"/>
        </w:rPr>
      </w:pPr>
      <w:r w:rsidRPr="003D5B55">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3D5B55" w:rsidR="00051642" w:rsidP="00952BF6" w:rsidRDefault="00051642" w14:paraId="27B2A9E9" w14:textId="77777777">
      <w:pPr>
        <w:spacing w:after="0" w:line="360" w:lineRule="auto"/>
        <w:rPr>
          <w:rFonts w:eastAsia="Times New Roman" w:cs="Tahoma"/>
          <w:color w:val="auto"/>
          <w:szCs w:val="24"/>
          <w:lang w:eastAsia="es-ES"/>
        </w:rPr>
      </w:pPr>
    </w:p>
    <w:p w:rsidRPr="003D5B55" w:rsidR="00051642" w:rsidP="00952BF6" w:rsidRDefault="00051642" w14:paraId="0C2D0DD7" w14:textId="77777777">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rsidRPr="003D5B55" w:rsidR="00051642" w:rsidP="00952BF6" w:rsidRDefault="00051642" w14:paraId="37789B71" w14:textId="77777777">
      <w:pPr>
        <w:autoSpaceDE w:val="0"/>
        <w:autoSpaceDN w:val="0"/>
        <w:adjustRightInd w:val="0"/>
        <w:spacing w:after="0" w:line="360" w:lineRule="auto"/>
        <w:rPr>
          <w:rFonts w:eastAsia="Times New Roman" w:cs="Tahoma"/>
          <w:color w:val="auto"/>
          <w:szCs w:val="24"/>
          <w:lang w:val="es-ES" w:eastAsia="es-ES"/>
        </w:rPr>
      </w:pPr>
    </w:p>
    <w:p w:rsidRPr="003D5B55" w:rsidR="00051642" w:rsidP="00952BF6" w:rsidRDefault="00051642" w14:paraId="28F00995" w14:textId="77777777">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rsidRPr="003D5B55" w:rsidR="00051642" w:rsidP="00952BF6" w:rsidRDefault="00051642" w14:paraId="1BAC5034" w14:textId="77777777">
      <w:pPr>
        <w:autoSpaceDE w:val="0"/>
        <w:autoSpaceDN w:val="0"/>
        <w:adjustRightInd w:val="0"/>
        <w:spacing w:after="0" w:line="360" w:lineRule="auto"/>
        <w:rPr>
          <w:rFonts w:eastAsia="Calibri" w:cs="Tahoma"/>
          <w:color w:val="000000"/>
          <w:szCs w:val="24"/>
          <w:lang w:val="es-ES" w:eastAsia="es-MX"/>
        </w:rPr>
      </w:pPr>
    </w:p>
    <w:p w:rsidR="00051642" w:rsidP="00952BF6" w:rsidRDefault="00051642" w14:paraId="3C8DA1C6" w14:textId="3EF81386">
      <w:pPr>
        <w:widowControl w:val="0"/>
        <w:autoSpaceDE w:val="0"/>
        <w:autoSpaceDN w:val="0"/>
        <w:adjustRightInd w:val="0"/>
        <w:spacing w:after="0" w:line="360" w:lineRule="auto"/>
        <w:rPr>
          <w:rFonts w:eastAsia="Calibri" w:cs="Tahoma"/>
          <w:color w:val="000000"/>
          <w:szCs w:val="24"/>
          <w:lang w:val="es-ES" w:eastAsia="es-MX"/>
        </w:rPr>
      </w:pPr>
      <w:r w:rsidRPr="003D5B55">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se desprende </w:t>
      </w:r>
      <w:r>
        <w:rPr>
          <w:rFonts w:eastAsia="Calibri" w:cs="Tahoma"/>
          <w:color w:val="000000"/>
          <w:szCs w:val="24"/>
          <w:lang w:val="es-ES" w:eastAsia="es-MX"/>
        </w:rPr>
        <w:t>que el Particular requirió</w:t>
      </w:r>
      <w:r w:rsidR="00BF649D">
        <w:rPr>
          <w:rFonts w:eastAsia="Calibri" w:cs="Tahoma"/>
          <w:color w:val="000000"/>
          <w:szCs w:val="24"/>
          <w:lang w:val="es-ES" w:eastAsia="es-MX"/>
        </w:rPr>
        <w:t>, en relación al Consejo Municipal de Prevención y Control del Crecimiento Urbano</w:t>
      </w:r>
      <w:r w:rsidR="007E6B67">
        <w:rPr>
          <w:rFonts w:eastAsia="Calibri" w:cs="Tahoma"/>
          <w:color w:val="000000"/>
          <w:szCs w:val="24"/>
          <w:lang w:val="es-ES" w:eastAsia="es-MX"/>
        </w:rPr>
        <w:t>,</w:t>
      </w:r>
      <w:r w:rsidR="00BF649D">
        <w:rPr>
          <w:rFonts w:eastAsia="Calibri" w:cs="Tahoma"/>
          <w:color w:val="000000"/>
          <w:szCs w:val="24"/>
          <w:lang w:val="es-ES" w:eastAsia="es-MX"/>
        </w:rPr>
        <w:t xml:space="preserve"> lo siguiente:</w:t>
      </w:r>
    </w:p>
    <w:p w:rsidR="00BF649D" w:rsidP="00952BF6" w:rsidRDefault="00BF649D" w14:paraId="52119A26" w14:textId="14ADD959">
      <w:pPr>
        <w:widowControl w:val="0"/>
        <w:autoSpaceDE w:val="0"/>
        <w:autoSpaceDN w:val="0"/>
        <w:adjustRightInd w:val="0"/>
        <w:spacing w:after="0" w:line="360" w:lineRule="auto"/>
        <w:rPr>
          <w:rFonts w:eastAsia="Calibri" w:cs="Tahoma"/>
          <w:bCs/>
          <w:iCs/>
          <w:color w:val="000000"/>
          <w:szCs w:val="24"/>
          <w:lang w:eastAsia="es-MX"/>
        </w:rPr>
      </w:pPr>
    </w:p>
    <w:p w:rsidRPr="007E6B67" w:rsidR="00BF649D" w:rsidP="00952BF6" w:rsidRDefault="00BF649D" w14:paraId="6C77D6F0" w14:textId="3AD22126">
      <w:pPr>
        <w:pStyle w:val="Prrafodelista"/>
        <w:widowControl w:val="0"/>
        <w:numPr>
          <w:ilvl w:val="0"/>
          <w:numId w:val="9"/>
        </w:numPr>
        <w:autoSpaceDE w:val="0"/>
        <w:autoSpaceDN w:val="0"/>
        <w:adjustRightInd w:val="0"/>
        <w:spacing w:after="0" w:line="360" w:lineRule="auto"/>
        <w:rPr>
          <w:rFonts w:eastAsia="Calibri" w:cs="Tahoma"/>
          <w:bCs/>
          <w:iCs/>
          <w:color w:val="000000"/>
          <w:szCs w:val="24"/>
          <w:lang w:eastAsia="es-MX"/>
        </w:rPr>
      </w:pPr>
      <w:r w:rsidRPr="007E6B67">
        <w:rPr>
          <w:rFonts w:eastAsia="Calibri" w:cs="Tahoma"/>
          <w:bCs/>
          <w:iCs/>
          <w:color w:val="000000"/>
          <w:szCs w:val="24"/>
          <w:lang w:eastAsia="es-MX"/>
        </w:rPr>
        <w:t>Nombre del área</w:t>
      </w:r>
      <w:r w:rsidR="007E6B67">
        <w:rPr>
          <w:rFonts w:eastAsia="Calibri" w:cs="Tahoma"/>
          <w:bCs/>
          <w:iCs/>
          <w:color w:val="000000"/>
          <w:szCs w:val="24"/>
          <w:lang w:eastAsia="es-MX"/>
        </w:rPr>
        <w:t xml:space="preserve"> y servidor público responsable del Consejo, que incluya los datos de contacto;</w:t>
      </w:r>
    </w:p>
    <w:p w:rsidRPr="007E6B67" w:rsidR="00BF649D" w:rsidP="00952BF6" w:rsidRDefault="007E6B67" w14:paraId="07B07006" w14:textId="39190D44">
      <w:pPr>
        <w:pStyle w:val="Prrafodelista"/>
        <w:widowControl w:val="0"/>
        <w:numPr>
          <w:ilvl w:val="0"/>
          <w:numId w:val="9"/>
        </w:numPr>
        <w:autoSpaceDE w:val="0"/>
        <w:autoSpaceDN w:val="0"/>
        <w:adjustRightInd w:val="0"/>
        <w:spacing w:after="0" w:line="360" w:lineRule="auto"/>
        <w:rPr>
          <w:rFonts w:eastAsia="Calibri" w:cs="Tahoma"/>
          <w:bCs/>
          <w:iCs/>
          <w:color w:val="000000"/>
          <w:szCs w:val="24"/>
          <w:lang w:eastAsia="es-MX"/>
        </w:rPr>
      </w:pPr>
      <w:r>
        <w:rPr>
          <w:rFonts w:eastAsia="Calibri" w:cs="Tahoma"/>
          <w:bCs/>
          <w:iCs/>
          <w:color w:val="000000"/>
          <w:szCs w:val="24"/>
          <w:lang w:eastAsia="es-MX"/>
        </w:rPr>
        <w:t>Ordenamiento jurídico donde conste la organización y funcionamiento;</w:t>
      </w:r>
    </w:p>
    <w:p w:rsidRPr="007E6B67" w:rsidR="00BF649D" w:rsidP="00952BF6" w:rsidRDefault="007E6B67" w14:paraId="106C2C70" w14:textId="312D737A">
      <w:pPr>
        <w:pStyle w:val="Prrafodelista"/>
        <w:widowControl w:val="0"/>
        <w:numPr>
          <w:ilvl w:val="0"/>
          <w:numId w:val="9"/>
        </w:numPr>
        <w:autoSpaceDE w:val="0"/>
        <w:autoSpaceDN w:val="0"/>
        <w:adjustRightInd w:val="0"/>
        <w:spacing w:after="0" w:line="360" w:lineRule="auto"/>
        <w:rPr>
          <w:rFonts w:eastAsia="Calibri" w:cs="Tahoma"/>
          <w:bCs/>
          <w:iCs/>
          <w:color w:val="000000"/>
          <w:szCs w:val="24"/>
          <w:lang w:eastAsia="es-MX"/>
        </w:rPr>
      </w:pPr>
      <w:r>
        <w:rPr>
          <w:rFonts w:eastAsia="Calibri" w:cs="Tahoma"/>
          <w:bCs/>
          <w:iCs/>
          <w:color w:val="000000"/>
          <w:szCs w:val="24"/>
          <w:lang w:eastAsia="es-MX"/>
        </w:rPr>
        <w:t>Última c</w:t>
      </w:r>
      <w:r w:rsidRPr="007E6B67" w:rsidR="00806D05">
        <w:rPr>
          <w:rFonts w:eastAsia="Calibri" w:cs="Tahoma"/>
          <w:bCs/>
          <w:iCs/>
          <w:color w:val="000000"/>
          <w:szCs w:val="24"/>
          <w:lang w:eastAsia="es-MX"/>
        </w:rPr>
        <w:t xml:space="preserve">onvocatoria para la integración del Consejo </w:t>
      </w:r>
      <w:r>
        <w:rPr>
          <w:rFonts w:eastAsia="Calibri" w:cs="Tahoma"/>
          <w:bCs/>
          <w:iCs/>
          <w:color w:val="000000"/>
          <w:szCs w:val="24"/>
          <w:lang w:eastAsia="es-MX"/>
        </w:rPr>
        <w:t>y resultados del proceso de selección de integrantes;</w:t>
      </w:r>
    </w:p>
    <w:p w:rsidRPr="007E6B67" w:rsidR="00806D05" w:rsidP="00952BF6" w:rsidRDefault="00806D05" w14:paraId="7F9BF9FC" w14:textId="51985507">
      <w:pPr>
        <w:pStyle w:val="Prrafodelista"/>
        <w:widowControl w:val="0"/>
        <w:numPr>
          <w:ilvl w:val="0"/>
          <w:numId w:val="9"/>
        </w:numPr>
        <w:autoSpaceDE w:val="0"/>
        <w:autoSpaceDN w:val="0"/>
        <w:adjustRightInd w:val="0"/>
        <w:spacing w:after="0" w:line="360" w:lineRule="auto"/>
        <w:rPr>
          <w:rFonts w:eastAsia="Calibri" w:cs="Tahoma"/>
          <w:bCs/>
          <w:iCs/>
          <w:color w:val="000000"/>
          <w:szCs w:val="24"/>
          <w:lang w:eastAsia="es-MX"/>
        </w:rPr>
      </w:pPr>
      <w:r w:rsidRPr="007E6B67">
        <w:rPr>
          <w:rFonts w:eastAsia="Calibri" w:cs="Tahoma"/>
          <w:bCs/>
          <w:iCs/>
          <w:color w:val="000000"/>
          <w:szCs w:val="24"/>
          <w:lang w:eastAsia="es-MX"/>
        </w:rPr>
        <w:t>Lista de integrantes</w:t>
      </w:r>
      <w:r w:rsidR="007E6B67">
        <w:rPr>
          <w:rFonts w:eastAsia="Calibri" w:cs="Tahoma"/>
          <w:bCs/>
          <w:iCs/>
          <w:color w:val="000000"/>
          <w:szCs w:val="24"/>
          <w:lang w:eastAsia="es-MX"/>
        </w:rPr>
        <w:t xml:space="preserve"> vigentes a la fecha de la solicitud;</w:t>
      </w:r>
    </w:p>
    <w:p w:rsidRPr="007E6B67" w:rsidR="00806D05" w:rsidP="00952BF6" w:rsidRDefault="00806D05" w14:paraId="42F943B1" w14:textId="1DDF91DC">
      <w:pPr>
        <w:pStyle w:val="Prrafodelista"/>
        <w:widowControl w:val="0"/>
        <w:numPr>
          <w:ilvl w:val="0"/>
          <w:numId w:val="9"/>
        </w:numPr>
        <w:autoSpaceDE w:val="0"/>
        <w:autoSpaceDN w:val="0"/>
        <w:adjustRightInd w:val="0"/>
        <w:spacing w:after="0" w:line="360" w:lineRule="auto"/>
        <w:rPr>
          <w:rFonts w:eastAsia="Calibri" w:cs="Tahoma"/>
          <w:bCs/>
          <w:iCs/>
          <w:color w:val="000000"/>
          <w:szCs w:val="24"/>
          <w:lang w:eastAsia="es-MX"/>
        </w:rPr>
      </w:pPr>
      <w:r w:rsidRPr="007E6B67">
        <w:rPr>
          <w:rFonts w:eastAsia="Calibri" w:cs="Tahoma"/>
          <w:bCs/>
          <w:iCs/>
          <w:color w:val="000000"/>
          <w:szCs w:val="24"/>
          <w:lang w:eastAsia="es-MX"/>
        </w:rPr>
        <w:lastRenderedPageBreak/>
        <w:t xml:space="preserve">Acta de </w:t>
      </w:r>
      <w:r w:rsidR="007E6B67">
        <w:rPr>
          <w:rFonts w:eastAsia="Calibri" w:cs="Tahoma"/>
          <w:bCs/>
          <w:iCs/>
          <w:color w:val="000000"/>
          <w:szCs w:val="24"/>
          <w:lang w:eastAsia="es-MX"/>
        </w:rPr>
        <w:t>i</w:t>
      </w:r>
      <w:r w:rsidRPr="007E6B67">
        <w:rPr>
          <w:rFonts w:eastAsia="Calibri" w:cs="Tahoma"/>
          <w:bCs/>
          <w:iCs/>
          <w:color w:val="000000"/>
          <w:szCs w:val="24"/>
          <w:lang w:eastAsia="es-MX"/>
        </w:rPr>
        <w:t>nstalación</w:t>
      </w:r>
      <w:r w:rsidR="007E6B67">
        <w:rPr>
          <w:rFonts w:eastAsia="Calibri" w:cs="Tahoma"/>
          <w:bCs/>
          <w:iCs/>
          <w:color w:val="000000"/>
          <w:szCs w:val="24"/>
          <w:lang w:eastAsia="es-MX"/>
        </w:rPr>
        <w:t xml:space="preserve"> del Consejo;</w:t>
      </w:r>
    </w:p>
    <w:p w:rsidRPr="007E6B67" w:rsidR="00806D05" w:rsidP="00952BF6" w:rsidRDefault="00806D05" w14:paraId="4B11E175" w14:textId="52D21EAB">
      <w:pPr>
        <w:pStyle w:val="Prrafodelista"/>
        <w:widowControl w:val="0"/>
        <w:numPr>
          <w:ilvl w:val="0"/>
          <w:numId w:val="9"/>
        </w:numPr>
        <w:autoSpaceDE w:val="0"/>
        <w:autoSpaceDN w:val="0"/>
        <w:adjustRightInd w:val="0"/>
        <w:spacing w:after="0" w:line="360" w:lineRule="auto"/>
        <w:rPr>
          <w:rFonts w:eastAsia="Calibri" w:cs="Tahoma"/>
          <w:bCs/>
          <w:iCs/>
          <w:color w:val="000000"/>
          <w:szCs w:val="24"/>
          <w:lang w:eastAsia="es-MX"/>
        </w:rPr>
      </w:pPr>
      <w:r w:rsidRPr="007E6B67">
        <w:rPr>
          <w:rFonts w:eastAsia="Calibri" w:cs="Tahoma"/>
          <w:bCs/>
          <w:iCs/>
          <w:color w:val="000000"/>
          <w:szCs w:val="24"/>
          <w:lang w:eastAsia="es-MX"/>
        </w:rPr>
        <w:t xml:space="preserve">Orden del día de las Sesiones y </w:t>
      </w:r>
      <w:r w:rsidR="007E6B67">
        <w:rPr>
          <w:rFonts w:eastAsia="Calibri" w:cs="Tahoma"/>
          <w:bCs/>
          <w:iCs/>
          <w:color w:val="000000"/>
          <w:szCs w:val="24"/>
          <w:lang w:eastAsia="es-MX"/>
        </w:rPr>
        <w:t>R</w:t>
      </w:r>
      <w:r w:rsidRPr="007E6B67">
        <w:rPr>
          <w:rFonts w:eastAsia="Calibri" w:cs="Tahoma"/>
          <w:bCs/>
          <w:iCs/>
          <w:color w:val="000000"/>
          <w:szCs w:val="24"/>
          <w:lang w:eastAsia="es-MX"/>
        </w:rPr>
        <w:t>euniones</w:t>
      </w:r>
      <w:r w:rsidR="007E6B67">
        <w:rPr>
          <w:rFonts w:eastAsia="Calibri" w:cs="Tahoma"/>
          <w:bCs/>
          <w:iCs/>
          <w:color w:val="000000"/>
          <w:szCs w:val="24"/>
          <w:lang w:eastAsia="es-MX"/>
        </w:rPr>
        <w:t>, que incluya la lista de asistencia</w:t>
      </w:r>
      <w:r w:rsidR="00EE6D60">
        <w:rPr>
          <w:rFonts w:eastAsia="Calibri" w:cs="Tahoma"/>
          <w:bCs/>
          <w:iCs/>
          <w:color w:val="000000"/>
          <w:szCs w:val="24"/>
          <w:lang w:eastAsia="es-MX"/>
        </w:rPr>
        <w:t xml:space="preserve"> y las actas o minutas</w:t>
      </w:r>
      <w:r w:rsidRPr="007E6B67">
        <w:rPr>
          <w:rFonts w:eastAsia="Calibri" w:cs="Tahoma"/>
          <w:bCs/>
          <w:iCs/>
          <w:color w:val="000000"/>
          <w:szCs w:val="24"/>
          <w:lang w:eastAsia="es-MX"/>
        </w:rPr>
        <w:t>, de los últimos tres años</w:t>
      </w:r>
    </w:p>
    <w:p w:rsidRPr="007E6B67" w:rsidR="00806D05" w:rsidP="00952BF6" w:rsidRDefault="00EE6D60" w14:paraId="7F049A85" w14:textId="2BB93312">
      <w:pPr>
        <w:pStyle w:val="Prrafodelista"/>
        <w:widowControl w:val="0"/>
        <w:numPr>
          <w:ilvl w:val="0"/>
          <w:numId w:val="9"/>
        </w:numPr>
        <w:autoSpaceDE w:val="0"/>
        <w:autoSpaceDN w:val="0"/>
        <w:adjustRightInd w:val="0"/>
        <w:spacing w:after="0" w:line="360" w:lineRule="auto"/>
        <w:rPr>
          <w:rFonts w:eastAsia="Calibri" w:cs="Tahoma"/>
          <w:bCs/>
          <w:iCs/>
          <w:color w:val="000000"/>
          <w:szCs w:val="24"/>
          <w:lang w:eastAsia="es-MX"/>
        </w:rPr>
      </w:pPr>
      <w:r>
        <w:rPr>
          <w:rFonts w:eastAsia="Calibri" w:cs="Tahoma"/>
          <w:bCs/>
          <w:iCs/>
          <w:color w:val="000000"/>
          <w:szCs w:val="24"/>
          <w:lang w:eastAsia="es-MX"/>
        </w:rPr>
        <w:t>P</w:t>
      </w:r>
      <w:r w:rsidRPr="007E6B67" w:rsidR="00806D05">
        <w:rPr>
          <w:rFonts w:eastAsia="Calibri" w:cs="Tahoma"/>
          <w:bCs/>
          <w:iCs/>
          <w:color w:val="000000"/>
          <w:szCs w:val="24"/>
          <w:lang w:eastAsia="es-MX"/>
        </w:rPr>
        <w:t>laneación operativa</w:t>
      </w:r>
      <w:r>
        <w:rPr>
          <w:rFonts w:eastAsia="Calibri" w:cs="Tahoma"/>
          <w:bCs/>
          <w:iCs/>
          <w:color w:val="000000"/>
          <w:szCs w:val="24"/>
          <w:lang w:eastAsia="es-MX"/>
        </w:rPr>
        <w:t xml:space="preserve"> (programas, planes, metodologías, cronogramas, entre otros)</w:t>
      </w:r>
      <w:r w:rsidRPr="007E6B67" w:rsidR="00806D05">
        <w:rPr>
          <w:rFonts w:eastAsia="Calibri" w:cs="Tahoma"/>
          <w:bCs/>
          <w:iCs/>
          <w:color w:val="000000"/>
          <w:szCs w:val="24"/>
          <w:lang w:eastAsia="es-MX"/>
        </w:rPr>
        <w:t>, de los últimos tres años</w:t>
      </w:r>
      <w:r>
        <w:rPr>
          <w:rFonts w:eastAsia="Calibri" w:cs="Tahoma"/>
          <w:bCs/>
          <w:iCs/>
          <w:color w:val="000000"/>
          <w:szCs w:val="24"/>
          <w:lang w:eastAsia="es-MX"/>
        </w:rPr>
        <w:t>;</w:t>
      </w:r>
    </w:p>
    <w:p w:rsidRPr="007E6B67" w:rsidR="00806D05" w:rsidP="00952BF6" w:rsidRDefault="00806D05" w14:paraId="407B4517" w14:textId="16FE6D57">
      <w:pPr>
        <w:pStyle w:val="Prrafodelista"/>
        <w:widowControl w:val="0"/>
        <w:numPr>
          <w:ilvl w:val="0"/>
          <w:numId w:val="9"/>
        </w:numPr>
        <w:autoSpaceDE w:val="0"/>
        <w:autoSpaceDN w:val="0"/>
        <w:adjustRightInd w:val="0"/>
        <w:spacing w:after="0" w:line="360" w:lineRule="auto"/>
        <w:rPr>
          <w:rFonts w:eastAsia="Calibri" w:cs="Tahoma"/>
          <w:bCs/>
          <w:iCs/>
          <w:color w:val="000000"/>
          <w:szCs w:val="24"/>
          <w:lang w:eastAsia="es-MX"/>
        </w:rPr>
      </w:pPr>
      <w:r w:rsidRPr="007E6B67">
        <w:rPr>
          <w:rFonts w:eastAsia="Calibri" w:cs="Tahoma"/>
          <w:bCs/>
          <w:iCs/>
          <w:color w:val="000000"/>
          <w:szCs w:val="24"/>
          <w:lang w:eastAsia="es-MX"/>
        </w:rPr>
        <w:t>Propuestas, recomendaciones y opiniones elaboradas, de los últimos tres años</w:t>
      </w:r>
      <w:r w:rsidR="00EE6D60">
        <w:rPr>
          <w:rFonts w:eastAsia="Calibri" w:cs="Tahoma"/>
          <w:bCs/>
          <w:iCs/>
          <w:color w:val="000000"/>
          <w:szCs w:val="24"/>
          <w:lang w:eastAsia="es-MX"/>
        </w:rPr>
        <w:t>, y</w:t>
      </w:r>
    </w:p>
    <w:p w:rsidRPr="007E6B67" w:rsidR="00806D05" w:rsidP="00952BF6" w:rsidRDefault="00806D05" w14:paraId="5AECCED6" w14:textId="39B570E8">
      <w:pPr>
        <w:pStyle w:val="Prrafodelista"/>
        <w:widowControl w:val="0"/>
        <w:numPr>
          <w:ilvl w:val="0"/>
          <w:numId w:val="9"/>
        </w:numPr>
        <w:autoSpaceDE w:val="0"/>
        <w:autoSpaceDN w:val="0"/>
        <w:adjustRightInd w:val="0"/>
        <w:spacing w:after="0" w:line="360" w:lineRule="auto"/>
        <w:rPr>
          <w:rFonts w:eastAsia="Calibri" w:cs="Tahoma"/>
          <w:bCs/>
          <w:iCs/>
          <w:color w:val="000000"/>
          <w:szCs w:val="24"/>
          <w:lang w:eastAsia="es-MX"/>
        </w:rPr>
      </w:pPr>
      <w:r w:rsidRPr="007E6B67">
        <w:rPr>
          <w:rFonts w:eastAsia="Calibri" w:cs="Tahoma"/>
          <w:bCs/>
          <w:iCs/>
          <w:color w:val="000000"/>
          <w:szCs w:val="24"/>
          <w:lang w:eastAsia="es-MX"/>
        </w:rPr>
        <w:t>Informe de actividades, de los últimos tres años</w:t>
      </w:r>
      <w:r w:rsidR="00EE6D60">
        <w:rPr>
          <w:rFonts w:eastAsia="Calibri" w:cs="Tahoma"/>
          <w:bCs/>
          <w:iCs/>
          <w:color w:val="000000"/>
          <w:szCs w:val="24"/>
          <w:lang w:eastAsia="es-MX"/>
        </w:rPr>
        <w:t>.</w:t>
      </w:r>
    </w:p>
    <w:p w:rsidR="00051642" w:rsidP="00952BF6" w:rsidRDefault="00051642" w14:paraId="2083FC54" w14:textId="77777777">
      <w:pPr>
        <w:widowControl w:val="0"/>
        <w:autoSpaceDE w:val="0"/>
        <w:autoSpaceDN w:val="0"/>
        <w:adjustRightInd w:val="0"/>
        <w:spacing w:after="0" w:line="360" w:lineRule="auto"/>
        <w:rPr>
          <w:rFonts w:eastAsia="Calibri" w:cs="Tahoma"/>
          <w:color w:val="000000"/>
          <w:szCs w:val="24"/>
          <w:lang w:val="es-ES" w:eastAsia="es-MX"/>
        </w:rPr>
      </w:pPr>
    </w:p>
    <w:p w:rsidRPr="00EE6D60" w:rsidR="008513B0" w:rsidP="00952BF6" w:rsidRDefault="00051642" w14:paraId="26A2E4E8" w14:textId="25E6169B">
      <w:pPr>
        <w:pStyle w:val="NormalWeb"/>
        <w:spacing w:after="0" w:line="360" w:lineRule="auto"/>
        <w:ind w:right="-28"/>
        <w:rPr>
          <w:rFonts w:eastAsia="Calibri" w:cs="Tahoma"/>
          <w:iCs/>
          <w:lang w:val="es-ES"/>
        </w:rPr>
      </w:pPr>
      <w:r>
        <w:rPr>
          <w:rFonts w:ascii="Palatino Linotype" w:hAnsi="Palatino Linotype" w:cs="Tahoma"/>
          <w:bCs/>
          <w:iCs/>
          <w:sz w:val="22"/>
          <w:szCs w:val="22"/>
          <w:lang w:val="es-ES"/>
        </w:rPr>
        <w:t>Ante la falta de respuesta del Ente Recurrido, el Particular, justamente se inconformó po</w:t>
      </w:r>
      <w:r w:rsidR="00F90DE8">
        <w:rPr>
          <w:rFonts w:ascii="Palatino Linotype" w:hAnsi="Palatino Linotype" w:cs="Tahoma"/>
          <w:bCs/>
          <w:iCs/>
          <w:sz w:val="22"/>
          <w:szCs w:val="22"/>
          <w:lang w:val="es-ES"/>
        </w:rPr>
        <w:t xml:space="preserve">rque no </w:t>
      </w:r>
      <w:r w:rsidR="002352A8">
        <w:rPr>
          <w:rFonts w:ascii="Palatino Linotype" w:hAnsi="Palatino Linotype" w:cs="Tahoma"/>
          <w:bCs/>
          <w:iCs/>
          <w:sz w:val="22"/>
          <w:szCs w:val="22"/>
          <w:lang w:val="es-ES"/>
        </w:rPr>
        <w:t>ha</w:t>
      </w:r>
      <w:r w:rsidR="00EE6D60">
        <w:rPr>
          <w:rFonts w:ascii="Palatino Linotype" w:hAnsi="Palatino Linotype" w:cs="Tahoma"/>
          <w:bCs/>
          <w:iCs/>
          <w:sz w:val="22"/>
          <w:szCs w:val="22"/>
          <w:lang w:val="es-ES"/>
        </w:rPr>
        <w:t>bía</w:t>
      </w:r>
      <w:r w:rsidR="002352A8">
        <w:rPr>
          <w:rFonts w:ascii="Palatino Linotype" w:hAnsi="Palatino Linotype" w:cs="Tahoma"/>
          <w:bCs/>
          <w:iCs/>
          <w:sz w:val="22"/>
          <w:szCs w:val="22"/>
          <w:lang w:val="es-ES"/>
        </w:rPr>
        <w:t xml:space="preserve"> recibido respuesta</w:t>
      </w:r>
      <w:r w:rsidR="00252056">
        <w:rPr>
          <w:rFonts w:ascii="Palatino Linotype" w:hAnsi="Palatino Linotype" w:cs="Tahoma"/>
          <w:bCs/>
          <w:iCs/>
          <w:sz w:val="22"/>
          <w:szCs w:val="22"/>
          <w:lang w:val="es-ES"/>
        </w:rPr>
        <w:t xml:space="preserve"> a sus solicitudes de información</w:t>
      </w:r>
      <w:r>
        <w:rPr>
          <w:rFonts w:ascii="Palatino Linotype" w:hAnsi="Palatino Linotype" w:cs="Tahoma"/>
          <w:bCs/>
          <w:iCs/>
          <w:sz w:val="22"/>
          <w:szCs w:val="22"/>
          <w:lang w:val="es-ES"/>
        </w:rPr>
        <w:t>, lo cual se actualiza el supuesto previsto</w:t>
      </w:r>
      <w:r w:rsidR="00384DCB">
        <w:rPr>
          <w:rFonts w:ascii="Palatino Linotype" w:hAnsi="Palatino Linotype" w:cs="Tahoma"/>
          <w:bCs/>
          <w:iCs/>
          <w:sz w:val="22"/>
          <w:szCs w:val="22"/>
          <w:lang w:val="es-ES"/>
        </w:rPr>
        <w:t xml:space="preserve"> en el artículo 179, fracción VI</w:t>
      </w:r>
      <w:r>
        <w:rPr>
          <w:rFonts w:ascii="Palatino Linotype" w:hAnsi="Palatino Linotype" w:cs="Tahoma"/>
          <w:bCs/>
          <w:iCs/>
          <w:sz w:val="22"/>
          <w:szCs w:val="22"/>
          <w:lang w:val="es-ES"/>
        </w:rPr>
        <w:t>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 xml:space="preserve">Así las cosas, una vez admitido y notificado </w:t>
      </w:r>
      <w:r w:rsidR="00382A3B">
        <w:rPr>
          <w:rFonts w:ascii="Palatino Linotype" w:hAnsi="Palatino Linotype" w:cs="Tahoma"/>
          <w:sz w:val="22"/>
          <w:szCs w:val="22"/>
          <w:lang w:val="es-ES"/>
        </w:rPr>
        <w:t>los Recursos</w:t>
      </w:r>
      <w:r>
        <w:rPr>
          <w:rFonts w:ascii="Palatino Linotype" w:hAnsi="Palatino Linotype" w:cs="Tahoma"/>
          <w:sz w:val="22"/>
          <w:szCs w:val="22"/>
          <w:lang w:val="es-ES"/>
        </w:rPr>
        <w:t xml:space="preserve"> de Revisión a las partes, </w:t>
      </w:r>
      <w:r w:rsidR="003F3741">
        <w:rPr>
          <w:rFonts w:ascii="Palatino Linotype" w:hAnsi="Palatino Linotype" w:cs="Tahoma"/>
          <w:sz w:val="22"/>
          <w:szCs w:val="22"/>
          <w:lang w:val="es-ES"/>
        </w:rPr>
        <w:t xml:space="preserve">el Sujeto Obligado, proporcionó </w:t>
      </w:r>
      <w:r w:rsidR="00A4306E">
        <w:rPr>
          <w:rFonts w:ascii="Palatino Linotype" w:hAnsi="Palatino Linotype" w:cs="Tahoma"/>
          <w:sz w:val="22"/>
          <w:szCs w:val="22"/>
          <w:lang w:val="es-ES"/>
        </w:rPr>
        <w:t xml:space="preserve">su Informe Justificado, respecto a los Recursos de Revisión </w:t>
      </w:r>
      <w:r w:rsidRPr="008513B0" w:rsidR="00A4306E">
        <w:rPr>
          <w:rFonts w:eastAsia="Calibri" w:cs="Tahoma"/>
        </w:rPr>
        <w:t>00061/INFOEM/IP/RR/2022,</w:t>
      </w:r>
      <w:r w:rsidRPr="008513B0" w:rsidR="00A4306E">
        <w:t xml:space="preserve"> </w:t>
      </w:r>
      <w:r w:rsidRPr="008513B0" w:rsidR="00A4306E">
        <w:rPr>
          <w:rFonts w:eastAsia="Calibri" w:cs="Tahoma"/>
        </w:rPr>
        <w:t xml:space="preserve">00067/INFOEM/IP/RR/2022 y 00068/INFOEM/IP/RR/2022, </w:t>
      </w:r>
      <w:r w:rsidR="00EE6D60">
        <w:rPr>
          <w:rFonts w:eastAsia="Calibri" w:cs="Tahoma"/>
        </w:rPr>
        <w:t xml:space="preserve">en el cual precisó que el </w:t>
      </w:r>
      <w:r w:rsidR="008513B0">
        <w:rPr>
          <w:rFonts w:eastAsia="Calibri" w:cs="Tahoma"/>
          <w:iCs/>
          <w:lang w:val="es-ES"/>
        </w:rPr>
        <w:t xml:space="preserve">Consejo Municipal </w:t>
      </w:r>
      <w:r w:rsidRPr="008513B0" w:rsidR="008513B0">
        <w:rPr>
          <w:rFonts w:eastAsia="Calibri" w:cs="Tahoma"/>
          <w:iCs/>
          <w:lang w:val="es-ES"/>
        </w:rPr>
        <w:t>de Prevención y Control de Crecimiento Urbano trabaja</w:t>
      </w:r>
      <w:r w:rsidR="00EE6D60">
        <w:rPr>
          <w:rFonts w:eastAsia="Calibri" w:cs="Tahoma"/>
          <w:iCs/>
          <w:lang w:val="es-ES"/>
        </w:rPr>
        <w:t>ba</w:t>
      </w:r>
      <w:r w:rsidRPr="008513B0" w:rsidR="008513B0">
        <w:rPr>
          <w:rFonts w:eastAsia="Calibri" w:cs="Tahoma"/>
          <w:iCs/>
          <w:lang w:val="es-ES"/>
        </w:rPr>
        <w:t xml:space="preserve"> mediante convenio de coordinación de acciones entre el Ayuntamiento de Ecatepec de Morelos y el Instituto Mexiquense de la Vivienda Social</w:t>
      </w:r>
      <w:r w:rsidR="00EE6D60">
        <w:rPr>
          <w:rFonts w:eastAsia="Calibri" w:cs="Tahoma"/>
          <w:iCs/>
          <w:lang w:val="es-ES"/>
        </w:rPr>
        <w:t xml:space="preserve">; además, que la operación y manejo de los programas estaban a cargo de la Dirección Jurídica y Consultiva; además proporcionó el </w:t>
      </w:r>
      <w:r w:rsidRPr="00EE6D60" w:rsidR="008513B0">
        <w:rPr>
          <w:rFonts w:eastAsia="Calibri" w:cs="Tahoma"/>
          <w:iCs/>
          <w:lang w:val="es-ES"/>
        </w:rPr>
        <w:t xml:space="preserve">Convenio de Coordinación de Acciones </w:t>
      </w:r>
      <w:r w:rsidR="00EE6D60">
        <w:rPr>
          <w:rFonts w:eastAsia="Calibri" w:cs="Tahoma"/>
          <w:iCs/>
          <w:lang w:val="es-ES"/>
        </w:rPr>
        <w:t>referido.</w:t>
      </w:r>
    </w:p>
    <w:p w:rsidRPr="00A4306E" w:rsidR="008513B0" w:rsidP="00952BF6" w:rsidRDefault="008513B0" w14:paraId="35722B0E" w14:textId="77777777">
      <w:pPr>
        <w:pStyle w:val="Prrafodelista"/>
        <w:tabs>
          <w:tab w:val="left" w:pos="4962"/>
        </w:tabs>
        <w:spacing w:after="0" w:line="360" w:lineRule="auto"/>
        <w:rPr>
          <w:rFonts w:eastAsia="Calibri" w:cs="Tahoma"/>
          <w:iCs/>
          <w:lang w:val="es-ES"/>
        </w:rPr>
      </w:pPr>
    </w:p>
    <w:p w:rsidR="00051642" w:rsidP="00952BF6" w:rsidRDefault="00051642" w14:paraId="03A74004" w14:textId="602877DB">
      <w:pPr>
        <w:tabs>
          <w:tab w:val="left" w:pos="4962"/>
        </w:tabs>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 </w:t>
      </w:r>
      <w:r w:rsidR="00573BDE">
        <w:rPr>
          <w:rFonts w:eastAsia="Calibri" w:cs="Tahoma"/>
          <w:iCs/>
          <w:lang w:val="es-ES" w:eastAsia="es-ES_tradnl"/>
        </w:rPr>
        <w:t>solicitud</w:t>
      </w:r>
      <w:r>
        <w:rPr>
          <w:rFonts w:eastAsia="Calibri" w:cs="Tahoma"/>
          <w:iCs/>
          <w:lang w:val="es-ES" w:eastAsia="es-ES_tradnl"/>
        </w:rPr>
        <w:t xml:space="preserve"> de acceso a la información </w:t>
      </w:r>
      <w:r>
        <w:rPr>
          <w:rFonts w:eastAsia="Calibri" w:cs="Tahoma"/>
          <w:iCs/>
          <w:lang w:eastAsia="es-ES_tradnl"/>
        </w:rPr>
        <w:t xml:space="preserve">y </w:t>
      </w:r>
      <w:r w:rsidR="00573BDE">
        <w:rPr>
          <w:rFonts w:eastAsia="Calibri" w:cs="Tahoma"/>
          <w:iCs/>
          <w:lang w:eastAsia="es-ES_tradnl"/>
        </w:rPr>
        <w:t>el</w:t>
      </w:r>
      <w:r>
        <w:rPr>
          <w:rFonts w:eastAsia="Calibri" w:cs="Tahoma"/>
          <w:iCs/>
          <w:lang w:eastAsia="es-ES_tradnl"/>
        </w:rPr>
        <w:t xml:space="preserve"> escrito recursal;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rsidR="00051642" w:rsidP="00952BF6" w:rsidRDefault="00051642" w14:paraId="424F91CD" w14:textId="0EFF5A8F">
      <w:pPr>
        <w:spacing w:after="0" w:line="360" w:lineRule="auto"/>
        <w:rPr>
          <w:rFonts w:eastAsia="Calibri" w:cs="Tahoma"/>
          <w:color w:val="auto"/>
          <w:lang w:eastAsia="es-ES_tradnl"/>
        </w:rPr>
      </w:pPr>
    </w:p>
    <w:p w:rsidR="00EA4828" w:rsidP="00952BF6" w:rsidRDefault="00EA4828" w14:paraId="7541E328" w14:textId="7BB4731C">
      <w:pPr>
        <w:spacing w:after="0" w:line="360" w:lineRule="auto"/>
        <w:rPr>
          <w:rFonts w:eastAsia="Calibri" w:cs="Tahoma"/>
          <w:color w:val="auto"/>
          <w:lang w:eastAsia="es-ES_tradnl"/>
        </w:rPr>
      </w:pPr>
    </w:p>
    <w:p w:rsidRPr="003D5B55" w:rsidR="00EA4828" w:rsidP="00952BF6" w:rsidRDefault="00EA4828" w14:paraId="54B0E37F" w14:textId="77777777">
      <w:pPr>
        <w:spacing w:after="0" w:line="360" w:lineRule="auto"/>
        <w:rPr>
          <w:rFonts w:eastAsia="Calibri" w:cs="Tahoma"/>
          <w:color w:val="auto"/>
          <w:lang w:eastAsia="es-ES_tradnl"/>
        </w:rPr>
      </w:pPr>
    </w:p>
    <w:p w:rsidR="00051642" w:rsidP="00952BF6" w:rsidRDefault="00051642" w14:paraId="01992FBB" w14:textId="4E10C35C">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rsidRPr="003D5B55" w:rsidR="00EA4828" w:rsidP="00952BF6" w:rsidRDefault="00EA4828" w14:paraId="742372FD" w14:textId="77777777">
      <w:pPr>
        <w:spacing w:after="0" w:line="360" w:lineRule="auto"/>
        <w:rPr>
          <w:rFonts w:eastAsia="Times New Roman" w:cs="Tahoma"/>
          <w:b/>
          <w:bCs/>
          <w:iCs/>
          <w:color w:val="auto"/>
          <w:lang w:eastAsia="es-ES"/>
        </w:rPr>
      </w:pPr>
    </w:p>
    <w:p w:rsidRPr="003D5B55" w:rsidR="00051642" w:rsidP="00952BF6" w:rsidRDefault="00051642" w14:paraId="6E5F496D"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D5B55" w:rsidR="00051642" w:rsidP="00952BF6" w:rsidRDefault="00051642" w14:paraId="5890D99A" w14:textId="77777777">
      <w:pPr>
        <w:spacing w:after="0" w:line="360" w:lineRule="auto"/>
        <w:rPr>
          <w:rFonts w:eastAsia="Times New Roman" w:cs="Tahoma"/>
          <w:bCs/>
          <w:iCs/>
          <w:color w:val="auto"/>
          <w:lang w:eastAsia="es-ES"/>
        </w:rPr>
      </w:pPr>
    </w:p>
    <w:p w:rsidRPr="003D5B55" w:rsidR="00051642" w:rsidP="00952BF6" w:rsidRDefault="00051642" w14:paraId="47F8BE4A"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D5B55" w:rsidR="00051642" w:rsidP="00952BF6" w:rsidRDefault="00051642" w14:paraId="2CA8F274" w14:textId="77777777">
      <w:pPr>
        <w:spacing w:after="0" w:line="360" w:lineRule="auto"/>
        <w:rPr>
          <w:rFonts w:eastAsia="Times New Roman" w:cs="Tahoma"/>
          <w:bCs/>
          <w:iCs/>
          <w:color w:val="auto"/>
          <w:lang w:eastAsia="es-ES"/>
        </w:rPr>
      </w:pPr>
    </w:p>
    <w:p w:rsidR="00051642" w:rsidP="00952BF6" w:rsidRDefault="00051642" w14:paraId="686A1040"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D5B55" w:rsidR="00051642" w:rsidP="00952BF6" w:rsidRDefault="00051642" w14:paraId="47FE455C" w14:textId="77777777">
      <w:pPr>
        <w:spacing w:after="0" w:line="360" w:lineRule="auto"/>
        <w:rPr>
          <w:rFonts w:eastAsia="Times New Roman" w:cs="Tahoma"/>
          <w:bCs/>
          <w:iCs/>
          <w:color w:val="auto"/>
          <w:lang w:eastAsia="es-ES"/>
        </w:rPr>
      </w:pPr>
    </w:p>
    <w:p w:rsidRPr="003D5B55" w:rsidR="00051642" w:rsidP="00952BF6" w:rsidRDefault="00051642" w14:paraId="00B7B9A9"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00BA51D5" w:rsidP="00952BF6" w:rsidRDefault="00BA51D5" w14:paraId="3A42A706" w14:textId="77777777">
      <w:pPr>
        <w:spacing w:after="0" w:line="360" w:lineRule="auto"/>
        <w:rPr>
          <w:rFonts w:eastAsia="Times New Roman" w:cs="Tahoma"/>
          <w:bCs/>
          <w:iCs/>
          <w:color w:val="auto"/>
          <w:lang w:eastAsia="es-ES"/>
        </w:rPr>
      </w:pPr>
    </w:p>
    <w:p w:rsidRPr="003D5B55" w:rsidR="00051642" w:rsidP="00952BF6" w:rsidRDefault="00051642" w14:paraId="0347B303"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rsidR="00051642" w:rsidP="00952BF6" w:rsidRDefault="00051642" w14:paraId="70AB3D13" w14:textId="77777777">
      <w:pPr>
        <w:spacing w:after="0" w:line="360" w:lineRule="auto"/>
        <w:rPr>
          <w:rFonts w:eastAsia="Times New Roman" w:cs="Tahoma"/>
          <w:bCs/>
          <w:iCs/>
          <w:color w:val="auto"/>
          <w:lang w:eastAsia="es-ES"/>
        </w:rPr>
      </w:pPr>
    </w:p>
    <w:p w:rsidRPr="003D5B55" w:rsidR="00051642" w:rsidP="00952BF6" w:rsidRDefault="00051642" w14:paraId="7452EA94" w14:textId="77777777">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3D5B55" w:rsidR="00051642" w:rsidP="00952BF6" w:rsidRDefault="00051642" w14:paraId="2BFE1718" w14:textId="77777777">
      <w:pPr>
        <w:spacing w:after="0" w:line="360" w:lineRule="auto"/>
        <w:rPr>
          <w:rFonts w:eastAsia="Times New Roman" w:cs="Tahoma"/>
          <w:bCs/>
          <w:iCs/>
          <w:color w:val="auto"/>
          <w:lang w:eastAsia="es-ES"/>
        </w:rPr>
      </w:pPr>
    </w:p>
    <w:p w:rsidR="00451A81" w:rsidP="00952BF6" w:rsidRDefault="00051642" w14:paraId="4309EB4D" w14:textId="35250ED0">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82A3B" w:rsidP="00952BF6" w:rsidRDefault="00382A3B" w14:paraId="77FA6992" w14:textId="77777777">
      <w:pPr>
        <w:spacing w:after="0" w:line="360" w:lineRule="auto"/>
        <w:rPr>
          <w:rFonts w:cs="Tahoma"/>
          <w:bCs/>
          <w:iCs/>
          <w:lang w:val="es-ES"/>
        </w:rPr>
      </w:pPr>
    </w:p>
    <w:p w:rsidR="00F90DE8" w:rsidP="00952BF6" w:rsidRDefault="00051642" w14:paraId="4ADF2933" w14:textId="279667D8">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rsidRPr="003D5B55" w:rsidR="0023114C" w:rsidP="00952BF6" w:rsidRDefault="0023114C" w14:paraId="501A9A04" w14:textId="77777777">
      <w:pPr>
        <w:spacing w:after="0" w:line="360" w:lineRule="auto"/>
        <w:rPr>
          <w:rFonts w:eastAsia="Times New Roman" w:cs="Tahoma"/>
          <w:b/>
          <w:bCs/>
          <w:iCs/>
          <w:color w:val="auto"/>
          <w:lang w:val="es-ES" w:eastAsia="es-ES"/>
        </w:rPr>
      </w:pPr>
    </w:p>
    <w:p w:rsidRPr="009037EA" w:rsidR="009037EA" w:rsidP="00952BF6" w:rsidRDefault="009037EA" w14:paraId="5B29609E" w14:textId="020C224C">
      <w:pPr>
        <w:widowControl w:val="0"/>
        <w:spacing w:after="0" w:line="360" w:lineRule="auto"/>
        <w:rPr>
          <w:rFonts w:eastAsia="Times New Roman" w:cs="Tahoma"/>
          <w:color w:val="auto"/>
          <w:lang w:eastAsia="es-MX"/>
        </w:rPr>
      </w:pPr>
      <w:r w:rsidRPr="009037EA">
        <w:rPr>
          <w:rFonts w:eastAsia="Times New Roman" w:cs="Tahoma"/>
          <w:color w:val="auto"/>
          <w:lang w:eastAsia="es-MX"/>
        </w:rPr>
        <w:t xml:space="preserve">Expuestas las posturas de las partes, se procede al análisis del agravio hecho valer por la ahora Recurrente, concerniente a la negativa del </w:t>
      </w:r>
      <w:r w:rsidRPr="00451A81" w:rsidR="00451A81">
        <w:rPr>
          <w:rFonts w:eastAsia="Times New Roman" w:cs="Tahoma"/>
          <w:color w:val="auto"/>
          <w:lang w:eastAsia="es-MX"/>
        </w:rPr>
        <w:t>Ayuntamiento de Ecatepec de Morelos</w:t>
      </w:r>
      <w:r w:rsidRPr="009037EA">
        <w:rPr>
          <w:rFonts w:eastAsia="Times New Roman" w:cs="Tahoma"/>
          <w:color w:val="auto"/>
          <w:lang w:eastAsia="es-MX"/>
        </w:rPr>
        <w:t>, a dar respuesta a las solicitudes de información.</w:t>
      </w:r>
    </w:p>
    <w:p w:rsidRPr="003D5B55" w:rsidR="00BA51D5" w:rsidP="00952BF6" w:rsidRDefault="00051642" w14:paraId="0523FC64" w14:textId="268C7356">
      <w:pPr>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00051642" w:rsidP="00952BF6" w:rsidRDefault="00051642" w14:paraId="49DEE590" w14:textId="77777777">
      <w:pPr>
        <w:spacing w:after="0" w:line="360" w:lineRule="auto"/>
        <w:rPr>
          <w:rFonts w:eastAsia="Times New Roman" w:cs="Tahoma"/>
          <w:bCs/>
          <w:iCs/>
          <w:color w:val="auto"/>
          <w:lang w:eastAsia="es-ES"/>
        </w:rPr>
      </w:pPr>
    </w:p>
    <w:p w:rsidR="00051642" w:rsidP="00952BF6" w:rsidRDefault="00051642" w14:paraId="0719A826" w14:textId="300A9295">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3D5B55" w:rsidR="0080061B" w:rsidP="00952BF6" w:rsidRDefault="0080061B" w14:paraId="20A61D98" w14:textId="77777777">
      <w:pPr>
        <w:spacing w:after="0" w:line="360" w:lineRule="auto"/>
        <w:ind w:left="720"/>
        <w:rPr>
          <w:rFonts w:eastAsia="Times New Roman" w:cs="Tahoma"/>
          <w:bCs/>
          <w:iCs/>
          <w:color w:val="auto"/>
          <w:lang w:eastAsia="es-ES"/>
        </w:rPr>
      </w:pPr>
    </w:p>
    <w:p w:rsidR="00051642" w:rsidP="00952BF6" w:rsidRDefault="00051642" w14:paraId="0AEE67C6" w14:textId="1FCA244A">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rsidR="0080061B" w:rsidP="00952BF6" w:rsidRDefault="0080061B" w14:paraId="0D9FCC13" w14:textId="77777777">
      <w:pPr>
        <w:pStyle w:val="Prrafodelista"/>
        <w:spacing w:after="0" w:line="360" w:lineRule="auto"/>
        <w:rPr>
          <w:rFonts w:eastAsia="Times New Roman" w:cs="Tahoma"/>
          <w:bCs/>
          <w:iCs/>
          <w:color w:val="auto"/>
          <w:lang w:eastAsia="es-ES"/>
        </w:rPr>
      </w:pPr>
    </w:p>
    <w:p w:rsidRPr="003D5B55" w:rsidR="00051642" w:rsidP="00952BF6" w:rsidRDefault="00051642" w14:paraId="770FC2AF" w14:textId="77777777">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3D5B55" w:rsidR="00051642" w:rsidP="00952BF6" w:rsidRDefault="00051642" w14:paraId="32ACB6C6" w14:textId="77777777">
      <w:pPr>
        <w:spacing w:after="0" w:line="360" w:lineRule="auto"/>
        <w:rPr>
          <w:rFonts w:eastAsia="Times New Roman" w:cs="Tahoma"/>
          <w:bCs/>
          <w:iCs/>
          <w:color w:val="auto"/>
          <w:lang w:eastAsia="es-ES"/>
        </w:rPr>
      </w:pPr>
    </w:p>
    <w:p w:rsidRPr="003D5B55" w:rsidR="00051642" w:rsidP="00952BF6" w:rsidRDefault="00051642" w14:paraId="26ECA5DE"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3D5B55" w:rsidR="00051642" w:rsidP="00952BF6" w:rsidRDefault="00051642" w14:paraId="5FA40A9E" w14:textId="77777777">
      <w:pPr>
        <w:spacing w:after="0" w:line="360" w:lineRule="auto"/>
        <w:rPr>
          <w:rFonts w:eastAsia="Times New Roman" w:cs="Tahoma"/>
          <w:bCs/>
          <w:iCs/>
          <w:color w:val="auto"/>
          <w:lang w:eastAsia="es-ES"/>
        </w:rPr>
      </w:pPr>
    </w:p>
    <w:p w:rsidRPr="003D5B55" w:rsidR="00051642" w:rsidP="00952BF6" w:rsidRDefault="00051642" w14:paraId="3338287D" w14:textId="77777777">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3D5B55" w:rsidR="00BA51D5" w:rsidP="00952BF6" w:rsidRDefault="00BA51D5" w14:paraId="60F2A93D" w14:textId="77777777">
      <w:pPr>
        <w:spacing w:after="0" w:line="360" w:lineRule="auto"/>
        <w:rPr>
          <w:rFonts w:eastAsia="Times New Roman" w:cs="Tahoma"/>
          <w:bCs/>
          <w:iCs/>
          <w:color w:val="auto"/>
          <w:lang w:eastAsia="es-ES"/>
        </w:rPr>
      </w:pPr>
    </w:p>
    <w:p w:rsidRPr="003D5B55" w:rsidR="00051642" w:rsidP="00952BF6" w:rsidRDefault="00051642" w14:paraId="6EC98FC3" w14:textId="42795330">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sidR="00357735">
        <w:rPr>
          <w:rFonts w:eastAsia="Times New Roman" w:cs="Tahoma"/>
          <w:bCs/>
          <w:iCs/>
          <w:color w:val="auto"/>
          <w:lang w:eastAsia="es-ES"/>
        </w:rPr>
        <w:t xml:space="preserve">159, </w:t>
      </w:r>
      <w:r w:rsidRPr="003D5B55">
        <w:rPr>
          <w:rFonts w:eastAsia="Times New Roman" w:cs="Tahoma"/>
          <w:bCs/>
          <w:iCs/>
          <w:color w:val="auto"/>
          <w:lang w:eastAsia="es-ES"/>
        </w:rPr>
        <w:t>160, 162, 163, 164, 165 y 166, de la Ley de Transparencia y Acceso a la Información Pública del Estado de México y Municipios, el cual es el siguiente:</w:t>
      </w:r>
    </w:p>
    <w:p w:rsidRPr="003D5B55" w:rsidR="00051642" w:rsidP="00952BF6" w:rsidRDefault="00051642" w14:paraId="459D1ACF" w14:textId="77777777">
      <w:pPr>
        <w:spacing w:after="0" w:line="360" w:lineRule="auto"/>
        <w:rPr>
          <w:rFonts w:eastAsia="Times New Roman" w:cs="Tahoma"/>
          <w:bCs/>
          <w:iCs/>
          <w:color w:val="auto"/>
          <w:lang w:eastAsia="es-ES"/>
        </w:rPr>
      </w:pPr>
    </w:p>
    <w:p w:rsidR="00051642" w:rsidP="00952BF6" w:rsidRDefault="00051642" w14:paraId="371A517D" w14:textId="2140A98B">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002302CE" w:rsidP="00952BF6" w:rsidRDefault="002302CE" w14:paraId="48B50DB7" w14:textId="77777777">
      <w:pPr>
        <w:spacing w:after="0" w:line="360" w:lineRule="auto"/>
        <w:ind w:left="720"/>
        <w:rPr>
          <w:rFonts w:eastAsia="Times New Roman" w:cs="Tahoma"/>
          <w:bCs/>
          <w:iCs/>
          <w:color w:val="auto"/>
          <w:lang w:eastAsia="es-ES"/>
        </w:rPr>
      </w:pPr>
    </w:p>
    <w:p w:rsidRPr="00D2444D" w:rsidR="00382A3B" w:rsidP="00952BF6" w:rsidRDefault="00357735" w14:paraId="0C358246" w14:textId="54E49355">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t xml:space="preserve">Los Sujetos Obligados podrán requerirle a los Solicitantes, que complementen, corrijan o amplíen su solicitud de información, cuando resulten los datos proporcionados insuficientes, incorrectos, incompletos o erróneos; solicitar dicha </w:t>
      </w:r>
      <w:r>
        <w:rPr>
          <w:rFonts w:eastAsia="Times New Roman" w:cs="Tahoma"/>
          <w:bCs/>
          <w:iCs/>
          <w:color w:val="auto"/>
          <w:lang w:eastAsia="es-ES"/>
        </w:rPr>
        <w:lastRenderedPageBreak/>
        <w:t>aclaración, interrumpirá el plazo para dar respuesta y comenzará a computarse el día siguiente al desahogo de esta.</w:t>
      </w:r>
    </w:p>
    <w:p w:rsidR="00382A3B" w:rsidP="00952BF6" w:rsidRDefault="00382A3B" w14:paraId="7A03A914" w14:textId="77777777">
      <w:pPr>
        <w:pStyle w:val="Prrafodelista"/>
        <w:spacing w:after="0" w:line="360" w:lineRule="auto"/>
        <w:rPr>
          <w:rFonts w:eastAsia="Times New Roman" w:cs="Tahoma"/>
          <w:bCs/>
          <w:iCs/>
          <w:color w:val="auto"/>
          <w:lang w:eastAsia="es-ES"/>
        </w:rPr>
      </w:pPr>
    </w:p>
    <w:p w:rsidRPr="003D5B55" w:rsidR="00051642" w:rsidP="00952BF6" w:rsidRDefault="00051642" w14:paraId="456F0B12" w14:textId="77777777">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3D5B55" w:rsidR="00051642" w:rsidP="00952BF6" w:rsidRDefault="00051642" w14:paraId="50088203" w14:textId="77777777">
      <w:pPr>
        <w:spacing w:after="0" w:line="360" w:lineRule="auto"/>
        <w:rPr>
          <w:rFonts w:eastAsia="Times New Roman" w:cs="Tahoma"/>
          <w:bCs/>
          <w:iCs/>
          <w:color w:val="auto"/>
          <w:lang w:eastAsia="es-ES"/>
        </w:rPr>
      </w:pPr>
    </w:p>
    <w:p w:rsidR="00051642" w:rsidP="00952BF6" w:rsidRDefault="00051642" w14:paraId="71708A13" w14:textId="0B91993D">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rsidR="002302CE" w:rsidP="00952BF6" w:rsidRDefault="002302CE" w14:paraId="69D1800F" w14:textId="77777777">
      <w:pPr>
        <w:pStyle w:val="Prrafodelista"/>
        <w:spacing w:after="0" w:line="360" w:lineRule="auto"/>
        <w:rPr>
          <w:rFonts w:eastAsia="Times New Roman" w:cs="Tahoma"/>
          <w:b/>
          <w:bCs/>
          <w:iCs/>
          <w:color w:val="auto"/>
          <w:lang w:eastAsia="es-ES"/>
        </w:rPr>
      </w:pPr>
    </w:p>
    <w:p w:rsidRPr="002302CE" w:rsidR="00051642" w:rsidP="00952BF6" w:rsidRDefault="00051642" w14:paraId="63EB9326" w14:textId="252AA461">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002302CE" w:rsidP="00952BF6" w:rsidRDefault="002302CE" w14:paraId="085DC1CC" w14:textId="77777777">
      <w:pPr>
        <w:pStyle w:val="Prrafodelista"/>
        <w:spacing w:after="0" w:line="360" w:lineRule="auto"/>
        <w:rPr>
          <w:rFonts w:eastAsia="Times New Roman" w:cs="Tahoma"/>
          <w:b/>
          <w:bCs/>
          <w:iCs/>
          <w:color w:val="auto"/>
          <w:lang w:eastAsia="es-ES"/>
        </w:rPr>
      </w:pPr>
    </w:p>
    <w:p w:rsidRPr="000A34AE" w:rsidR="00382A3B" w:rsidP="00952BF6" w:rsidRDefault="00051642" w14:paraId="65567965" w14:textId="643BBEB1">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3D5B55" w:rsidR="00382A3B" w:rsidP="00952BF6" w:rsidRDefault="00382A3B" w14:paraId="4BCDF5FE" w14:textId="77777777">
      <w:pPr>
        <w:spacing w:after="0" w:line="360" w:lineRule="auto"/>
        <w:rPr>
          <w:rFonts w:eastAsia="Times New Roman" w:cs="Tahoma"/>
          <w:b/>
          <w:bCs/>
          <w:iCs/>
          <w:color w:val="auto"/>
          <w:lang w:eastAsia="es-ES"/>
        </w:rPr>
      </w:pPr>
    </w:p>
    <w:p w:rsidRPr="00DD3B9A" w:rsidR="00DD3B9A" w:rsidP="00952BF6" w:rsidRDefault="00051642" w14:paraId="28B40ED2" w14:textId="30484170">
      <w:pPr>
        <w:spacing w:after="0" w:line="360" w:lineRule="auto"/>
        <w:rPr>
          <w:rFonts w:eastAsia="Calibri" w:cs="Tahoma"/>
          <w:b/>
          <w:lang w:val="es-ES"/>
        </w:rPr>
      </w:pPr>
      <w:r w:rsidRPr="001452B2">
        <w:rPr>
          <w:rFonts w:eastAsia="Times New Roman" w:cs="Tahoma"/>
          <w:bCs/>
          <w:iCs/>
          <w:color w:val="auto"/>
          <w:lang w:eastAsia="es-ES"/>
        </w:rPr>
        <w:t>Una vez establecido lo anterior, es</w:t>
      </w:r>
      <w:r w:rsidR="001C3821">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sidR="00A46D25">
        <w:rPr>
          <w:rFonts w:eastAsia="Times New Roman" w:cs="Tahoma"/>
          <w:bCs/>
          <w:iCs/>
          <w:color w:val="auto"/>
          <w:lang w:eastAsia="es-ES"/>
        </w:rPr>
        <w:t>del</w:t>
      </w:r>
      <w:r>
        <w:rPr>
          <w:rFonts w:eastAsia="Times New Roman" w:cs="Tahoma"/>
          <w:bCs/>
          <w:iCs/>
          <w:color w:val="auto"/>
          <w:lang w:eastAsia="es-ES"/>
        </w:rPr>
        <w:t xml:space="preserve"> Recurso de Revisión</w:t>
      </w:r>
      <w:r w:rsidRPr="001452B2">
        <w:rPr>
          <w:rFonts w:eastAsia="Times New Roman" w:cs="Tahoma"/>
          <w:bCs/>
          <w:iCs/>
          <w:color w:val="auto"/>
          <w:lang w:eastAsia="es-ES"/>
        </w:rPr>
        <w:t xml:space="preserve">, el </w:t>
      </w:r>
      <w:r w:rsidRPr="00E635FF" w:rsidR="00E635FF">
        <w:rPr>
          <w:rFonts w:eastAsia="Calibri" w:cs="Tahoma"/>
        </w:rPr>
        <w:t>Ayuntamiento de Ecatepec de Morelos</w:t>
      </w:r>
      <w:r w:rsidRPr="001452B2">
        <w:rPr>
          <w:rFonts w:eastAsia="Times New Roman" w:cs="Tahoma"/>
          <w:iCs/>
          <w:color w:val="auto"/>
          <w:lang w:eastAsia="es-ES"/>
        </w:rPr>
        <w:t>,</w:t>
      </w:r>
      <w:r w:rsidRPr="001452B2">
        <w:rPr>
          <w:rFonts w:eastAsia="Times New Roman" w:cs="Tahoma"/>
          <w:bCs/>
          <w:iCs/>
          <w:color w:val="auto"/>
          <w:lang w:eastAsia="es-ES"/>
        </w:rPr>
        <w:t xml:space="preserve"> no había registrado respuesta a</w:t>
      </w:r>
      <w:r w:rsidR="00E635FF">
        <w:rPr>
          <w:rFonts w:eastAsia="Times New Roman" w:cs="Tahoma"/>
          <w:bCs/>
          <w:iCs/>
          <w:color w:val="auto"/>
          <w:lang w:eastAsia="es-ES"/>
        </w:rPr>
        <w:t xml:space="preserve"> </w:t>
      </w:r>
      <w:r w:rsidR="000A34AE">
        <w:rPr>
          <w:rFonts w:eastAsia="Times New Roman" w:cs="Tahoma"/>
          <w:bCs/>
          <w:iCs/>
          <w:color w:val="auto"/>
          <w:lang w:eastAsia="es-ES"/>
        </w:rPr>
        <w:t>l</w:t>
      </w:r>
      <w:r w:rsidR="00E635FF">
        <w:rPr>
          <w:rFonts w:eastAsia="Times New Roman" w:cs="Tahoma"/>
          <w:bCs/>
          <w:iCs/>
          <w:color w:val="auto"/>
          <w:lang w:eastAsia="es-ES"/>
        </w:rPr>
        <w:t>os</w:t>
      </w:r>
      <w:r w:rsidRPr="001452B2">
        <w:rPr>
          <w:rFonts w:eastAsia="Times New Roman" w:cs="Tahoma"/>
          <w:bCs/>
          <w:iCs/>
          <w:color w:val="auto"/>
          <w:lang w:eastAsia="es-ES"/>
        </w:rPr>
        <w:t xml:space="preserve"> requerimiento</w:t>
      </w:r>
      <w:r w:rsidR="00E635FF">
        <w:rPr>
          <w:rFonts w:eastAsia="Times New Roman" w:cs="Tahoma"/>
          <w:bCs/>
          <w:iCs/>
          <w:color w:val="auto"/>
          <w:lang w:eastAsia="es-ES"/>
        </w:rPr>
        <w:t>s</w:t>
      </w:r>
      <w:r w:rsidRPr="001452B2">
        <w:rPr>
          <w:rFonts w:eastAsia="Times New Roman" w:cs="Tahoma"/>
          <w:bCs/>
          <w:iCs/>
          <w:color w:val="auto"/>
          <w:lang w:eastAsia="es-ES"/>
        </w:rPr>
        <w:t xml:space="preserve"> de acceso a la información, </w:t>
      </w:r>
      <w:r w:rsidR="00E635FF">
        <w:rPr>
          <w:rFonts w:eastAsia="Times New Roman" w:cs="Tahoma"/>
          <w:bCs/>
          <w:iCs/>
          <w:color w:val="auto"/>
          <w:lang w:eastAsia="es-ES"/>
        </w:rPr>
        <w:t>los</w:t>
      </w:r>
      <w:r w:rsidR="00A97A26">
        <w:rPr>
          <w:rFonts w:eastAsia="Times New Roman" w:cs="Tahoma"/>
          <w:bCs/>
          <w:iCs/>
          <w:color w:val="auto"/>
          <w:lang w:eastAsia="es-ES"/>
        </w:rPr>
        <w:t xml:space="preserve"> cual</w:t>
      </w:r>
      <w:r w:rsidR="00E635FF">
        <w:rPr>
          <w:rFonts w:eastAsia="Times New Roman" w:cs="Tahoma"/>
          <w:bCs/>
          <w:iCs/>
          <w:color w:val="auto"/>
          <w:lang w:eastAsia="es-ES"/>
        </w:rPr>
        <w:t>es</w:t>
      </w:r>
      <w:r w:rsidRPr="001452B2">
        <w:rPr>
          <w:rFonts w:eastAsia="Times New Roman" w:cs="Tahoma"/>
          <w:bCs/>
          <w:iCs/>
          <w:color w:val="auto"/>
          <w:lang w:eastAsia="es-ES"/>
        </w:rPr>
        <w:t xml:space="preserve"> </w:t>
      </w:r>
      <w:r w:rsidR="00382A3B">
        <w:rPr>
          <w:rFonts w:eastAsia="Times New Roman" w:cs="Tahoma"/>
          <w:bCs/>
          <w:iCs/>
          <w:color w:val="auto"/>
          <w:lang w:eastAsia="es-ES"/>
        </w:rPr>
        <w:t>se present</w:t>
      </w:r>
      <w:r w:rsidR="00E635FF">
        <w:rPr>
          <w:rFonts w:eastAsia="Times New Roman" w:cs="Tahoma"/>
          <w:bCs/>
          <w:iCs/>
          <w:color w:val="auto"/>
          <w:lang w:eastAsia="es-ES"/>
        </w:rPr>
        <w:t>aron</w:t>
      </w:r>
      <w:r w:rsidR="00DD3B9A">
        <w:rPr>
          <w:rFonts w:eastAsia="Times New Roman" w:cs="Tahoma"/>
          <w:bCs/>
          <w:iCs/>
          <w:color w:val="auto"/>
          <w:lang w:eastAsia="es-ES"/>
        </w:rPr>
        <w:t xml:space="preserve"> </w:t>
      </w:r>
      <w:r w:rsidRPr="005C7271">
        <w:rPr>
          <w:rFonts w:eastAsia="Times New Roman" w:cs="Tahoma"/>
          <w:b/>
          <w:iCs/>
          <w:color w:val="auto"/>
          <w:lang w:eastAsia="es-ES"/>
        </w:rPr>
        <w:t xml:space="preserve">el </w:t>
      </w:r>
      <w:r w:rsidR="00E635FF">
        <w:rPr>
          <w:rFonts w:eastAsia="Times New Roman" w:cs="Tahoma"/>
          <w:b/>
          <w:iCs/>
          <w:color w:val="auto"/>
          <w:lang w:eastAsia="es-ES"/>
        </w:rPr>
        <w:t>dieciocho</w:t>
      </w:r>
      <w:r w:rsidR="00DD3B9A">
        <w:rPr>
          <w:rFonts w:eastAsia="Calibri" w:cs="Tahoma"/>
          <w:b/>
          <w:lang w:val="es-ES"/>
        </w:rPr>
        <w:t xml:space="preserve"> </w:t>
      </w:r>
      <w:r>
        <w:rPr>
          <w:rFonts w:eastAsia="Calibri" w:cs="Tahoma"/>
          <w:b/>
          <w:lang w:val="es-ES"/>
        </w:rPr>
        <w:t xml:space="preserve">de </w:t>
      </w:r>
      <w:r w:rsidR="000A34AE">
        <w:rPr>
          <w:rFonts w:eastAsia="Calibri" w:cs="Tahoma"/>
          <w:b/>
          <w:lang w:val="es-ES"/>
        </w:rPr>
        <w:t>nov</w:t>
      </w:r>
      <w:r w:rsidR="00E843DC">
        <w:rPr>
          <w:rFonts w:eastAsia="Calibri" w:cs="Tahoma"/>
          <w:b/>
          <w:lang w:val="es-ES"/>
        </w:rPr>
        <w:t>iembre</w:t>
      </w:r>
      <w:r w:rsidRPr="005C7271">
        <w:rPr>
          <w:rFonts w:eastAsia="Calibri" w:cs="Tahoma"/>
          <w:b/>
          <w:lang w:val="es-ES"/>
        </w:rPr>
        <w:t xml:space="preserve"> de dos mil veintiuno</w:t>
      </w:r>
      <w:r w:rsidR="00A97A26">
        <w:rPr>
          <w:rFonts w:eastAsia="Calibri" w:cs="Tahoma"/>
          <w:b/>
          <w:lang w:val="es-ES"/>
        </w:rPr>
        <w:t>.</w:t>
      </w:r>
    </w:p>
    <w:p w:rsidR="00051642" w:rsidP="00952BF6" w:rsidRDefault="00051642" w14:paraId="47610FB3" w14:textId="4F60154D">
      <w:pPr>
        <w:spacing w:after="0" w:line="360" w:lineRule="auto"/>
        <w:rPr>
          <w:rFonts w:eastAsia="Times New Roman" w:cs="Tahoma"/>
          <w:b/>
          <w:bCs/>
          <w:iCs/>
          <w:color w:val="auto"/>
          <w:lang w:eastAsia="es-ES"/>
        </w:rPr>
      </w:pPr>
    </w:p>
    <w:p w:rsidRPr="00D94C5F" w:rsidR="0080061B" w:rsidP="00952BF6" w:rsidRDefault="00051642" w14:paraId="05E829A6" w14:textId="7CD8CD61">
      <w:pPr>
        <w:spacing w:after="0" w:line="360" w:lineRule="auto"/>
        <w:rPr>
          <w:rFonts w:eastAsia="Batang" w:cs="Tahoma"/>
          <w:color w:val="0D0D0D" w:themeColor="text1" w:themeTint="F2"/>
          <w:lang w:val="es-ES"/>
        </w:rPr>
      </w:pPr>
      <w:r w:rsidRPr="003D5B55">
        <w:rPr>
          <w:rFonts w:eastAsia="Calibri" w:cs="Tahoma"/>
          <w:bCs/>
          <w:color w:val="000000"/>
        </w:rPr>
        <w:t xml:space="preserve">En ese orden de ideas, el plazo con el que contaba el Sujeto Obligado para emitir contestación </w:t>
      </w:r>
      <w:r w:rsidR="00F16ED4">
        <w:rPr>
          <w:rFonts w:eastAsia="Calibri" w:cs="Tahoma"/>
          <w:bCs/>
          <w:color w:val="000000"/>
        </w:rPr>
        <w:t>al requerimiento</w:t>
      </w:r>
      <w:r w:rsidRPr="003D5B55">
        <w:rPr>
          <w:rFonts w:eastAsia="Calibri" w:cs="Tahoma"/>
          <w:bCs/>
          <w:color w:val="000000"/>
        </w:rPr>
        <w:t xml:space="preserve"> </w:t>
      </w:r>
      <w:r w:rsidR="00382A3B">
        <w:rPr>
          <w:rFonts w:eastAsia="Calibri" w:cs="Tahoma"/>
          <w:bCs/>
          <w:color w:val="000000"/>
        </w:rPr>
        <w:t>de información</w:t>
      </w:r>
      <w:r>
        <w:rPr>
          <w:rFonts w:eastAsia="Calibri" w:cs="Tahoma"/>
          <w:bCs/>
          <w:color w:val="000000"/>
        </w:rPr>
        <w:t>,</w:t>
      </w:r>
      <w:r w:rsidRPr="003D5B55">
        <w:rPr>
          <w:rFonts w:eastAsia="Calibri" w:cs="Tahoma"/>
          <w:bCs/>
          <w:color w:val="000000"/>
        </w:rPr>
        <w:t xml:space="preserve"> </w:t>
      </w:r>
      <w:r w:rsidRPr="00AC2906">
        <w:rPr>
          <w:rFonts w:eastAsia="Calibri" w:cs="Tahoma"/>
          <w:b/>
          <w:bCs/>
          <w:color w:val="000000"/>
        </w:rPr>
        <w:t xml:space="preserve">comenzó a correr el </w:t>
      </w:r>
      <w:r w:rsidR="00E635FF">
        <w:rPr>
          <w:rFonts w:eastAsia="Calibri" w:cs="Tahoma"/>
          <w:b/>
          <w:bCs/>
          <w:color w:val="000000"/>
        </w:rPr>
        <w:t>diecinueve de noviembre</w:t>
      </w:r>
      <w:r w:rsidRPr="00E843DC" w:rsidR="00E843DC">
        <w:rPr>
          <w:rFonts w:eastAsia="Calibri" w:cs="Tahoma"/>
          <w:b/>
          <w:bCs/>
          <w:color w:val="000000"/>
        </w:rPr>
        <w:t xml:space="preserve"> </w:t>
      </w:r>
      <w:r w:rsidRPr="00AC2906">
        <w:rPr>
          <w:rFonts w:eastAsia="Calibri" w:cs="Tahoma"/>
          <w:b/>
          <w:bCs/>
          <w:color w:val="000000"/>
        </w:rPr>
        <w:t xml:space="preserve">y feneció el </w:t>
      </w:r>
      <w:r w:rsidR="00E635FF">
        <w:rPr>
          <w:rFonts w:eastAsia="Calibri" w:cs="Tahoma"/>
          <w:b/>
          <w:bCs/>
          <w:color w:val="000000"/>
        </w:rPr>
        <w:t>nueve de diciembre</w:t>
      </w:r>
      <w:r w:rsidR="00F90DE8">
        <w:rPr>
          <w:rFonts w:eastAsia="Calibri" w:cs="Tahoma"/>
          <w:b/>
          <w:bCs/>
          <w:color w:val="000000"/>
        </w:rPr>
        <w:t xml:space="preserve">, ambos </w:t>
      </w:r>
      <w:r w:rsidR="00E635FF">
        <w:rPr>
          <w:rFonts w:eastAsia="Calibri" w:cs="Tahoma"/>
          <w:b/>
          <w:bCs/>
          <w:color w:val="000000"/>
        </w:rPr>
        <w:t xml:space="preserve">de </w:t>
      </w:r>
      <w:r w:rsidR="008D18B2">
        <w:rPr>
          <w:rFonts w:eastAsia="Calibri" w:cs="Tahoma"/>
          <w:b/>
          <w:bCs/>
          <w:color w:val="000000"/>
        </w:rPr>
        <w:t>dos mil veintiuno</w:t>
      </w:r>
      <w:r w:rsidRPr="00D94C5F" w:rsidR="0080061B">
        <w:rPr>
          <w:rFonts w:eastAsia="Calibri" w:cs="Tahoma"/>
          <w:color w:val="0D0D0D" w:themeColor="text1" w:themeTint="F2"/>
        </w:rPr>
        <w:t>, lo anterior, sin contar</w:t>
      </w:r>
      <w:r w:rsidR="0080061B">
        <w:rPr>
          <w:rFonts w:eastAsia="Calibri" w:cs="Tahoma"/>
          <w:color w:val="0D0D0D" w:themeColor="text1" w:themeTint="F2"/>
        </w:rPr>
        <w:t xml:space="preserve"> los días, </w:t>
      </w:r>
      <w:r w:rsidR="008D18B2">
        <w:rPr>
          <w:rFonts w:eastAsia="Calibri" w:cs="Tahoma"/>
          <w:color w:val="0D0D0D" w:themeColor="text1" w:themeTint="F2"/>
        </w:rPr>
        <w:t>veinte</w:t>
      </w:r>
      <w:r w:rsidR="00E635FF">
        <w:rPr>
          <w:rFonts w:eastAsia="Calibri" w:cs="Tahoma"/>
          <w:color w:val="0D0D0D" w:themeColor="text1" w:themeTint="F2"/>
        </w:rPr>
        <w:t xml:space="preserve">, </w:t>
      </w:r>
      <w:r w:rsidR="00894D31">
        <w:rPr>
          <w:rFonts w:eastAsia="Calibri" w:cs="Tahoma"/>
          <w:color w:val="0D0D0D" w:themeColor="text1" w:themeTint="F2"/>
        </w:rPr>
        <w:t>veinti</w:t>
      </w:r>
      <w:r w:rsidR="008D18B2">
        <w:rPr>
          <w:rFonts w:eastAsia="Calibri" w:cs="Tahoma"/>
          <w:color w:val="0D0D0D" w:themeColor="text1" w:themeTint="F2"/>
        </w:rPr>
        <w:t>uno</w:t>
      </w:r>
      <w:r w:rsidR="00E635FF">
        <w:rPr>
          <w:rFonts w:eastAsia="Calibri" w:cs="Tahoma"/>
          <w:color w:val="0D0D0D" w:themeColor="text1" w:themeTint="F2"/>
        </w:rPr>
        <w:t>, veintisiete y veintiocho de noviembre, así como</w:t>
      </w:r>
      <w:r w:rsidR="0095547C">
        <w:rPr>
          <w:rFonts w:eastAsia="Calibri" w:cs="Tahoma"/>
          <w:color w:val="0D0D0D" w:themeColor="text1" w:themeTint="F2"/>
        </w:rPr>
        <w:t xml:space="preserve">, cuatro y cinco </w:t>
      </w:r>
      <w:r w:rsidR="00F90DE8">
        <w:rPr>
          <w:rFonts w:eastAsia="Calibri" w:cs="Tahoma"/>
          <w:color w:val="0D0D0D" w:themeColor="text1" w:themeTint="F2"/>
        </w:rPr>
        <w:t>de</w:t>
      </w:r>
      <w:r w:rsidR="0095547C">
        <w:rPr>
          <w:rFonts w:eastAsia="Calibri" w:cs="Tahoma"/>
          <w:color w:val="0D0D0D" w:themeColor="text1" w:themeTint="F2"/>
        </w:rPr>
        <w:t xml:space="preserve"> diciembre, todos de dos mil veintiuno</w:t>
      </w:r>
      <w:r w:rsidR="00F90DE8">
        <w:rPr>
          <w:rFonts w:eastAsia="Calibri" w:cs="Tahoma"/>
          <w:color w:val="0D0D0D" w:themeColor="text1" w:themeTint="F2"/>
        </w:rPr>
        <w:t>, al ser inhábiles</w:t>
      </w:r>
      <w:r w:rsidRPr="00D94C5F" w:rsidR="0080061B">
        <w:rPr>
          <w:rFonts w:eastAsia="Calibri" w:cs="Tahoma"/>
          <w:color w:val="0D0D0D" w:themeColor="text1" w:themeTint="F2"/>
        </w:rPr>
        <w:t xml:space="preserve">, </w:t>
      </w:r>
      <w:r w:rsidRPr="00D94C5F" w:rsidR="0080061B">
        <w:rPr>
          <w:rFonts w:eastAsia="Batang" w:cs="Tahoma"/>
          <w:bCs/>
          <w:color w:val="0D0D0D" w:themeColor="text1" w:themeTint="F2"/>
        </w:rPr>
        <w:t xml:space="preserve">de conformidad con el artículo 3°, fracción X, de la Ley de Transparencia y Acceso a la Información Pública del Estado de México y Municipios y </w:t>
      </w:r>
      <w:bookmarkStart w:name="_Hlk65786947" w:id="6"/>
      <w:r w:rsidRPr="00D94C5F" w:rsidR="0080061B">
        <w:rPr>
          <w:rFonts w:eastAsia="Batang" w:cs="Tahoma"/>
          <w:bCs/>
          <w:color w:val="0D0D0D" w:themeColor="text1" w:themeTint="F2"/>
        </w:rPr>
        <w:t xml:space="preserve">el </w:t>
      </w:r>
      <w:r w:rsidRPr="00D94C5F" w:rsidR="0080061B">
        <w:rPr>
          <w:rFonts w:eastAsia="Batang" w:cs="Tahoma"/>
          <w:color w:val="0D0D0D" w:themeColor="text1" w:themeTint="F2"/>
          <w:lang w:val="es-ES"/>
        </w:rPr>
        <w:t xml:space="preserve">Calendario Oficial en Materia de Transparencia, Acceso a la Información Pública y Protección de Datos Personales del Estado de México y Municipios, así como de laborales de este Instituto, para el año dos mil veintiuno y enero dos </w:t>
      </w:r>
      <w:bookmarkEnd w:id="6"/>
      <w:r w:rsidRPr="00D94C5F" w:rsidR="0080061B">
        <w:rPr>
          <w:rFonts w:eastAsia="Batang" w:cs="Tahoma"/>
          <w:color w:val="0D0D0D" w:themeColor="text1" w:themeTint="F2"/>
          <w:lang w:val="es-ES"/>
        </w:rPr>
        <w:t>mil veintidós.</w:t>
      </w:r>
    </w:p>
    <w:p w:rsidRPr="008838A7" w:rsidR="009C40E0" w:rsidP="00952BF6" w:rsidRDefault="009C40E0" w14:paraId="21432234" w14:textId="77777777">
      <w:pPr>
        <w:spacing w:after="0" w:line="360" w:lineRule="auto"/>
        <w:rPr>
          <w:rFonts w:eastAsia="Calibri" w:cs="Tahoma"/>
          <w:color w:val="000000"/>
        </w:rPr>
      </w:pPr>
    </w:p>
    <w:p w:rsidRPr="0095547C" w:rsidR="00DC77CC" w:rsidP="00952BF6" w:rsidRDefault="00051642" w14:paraId="30F55D58" w14:textId="4C39C265">
      <w:pPr>
        <w:spacing w:after="0" w:line="360" w:lineRule="auto"/>
        <w:rPr>
          <w:rFonts w:eastAsia="Calibri" w:cs="Tahoma"/>
          <w:color w:val="000000"/>
          <w:lang w:val="es-ES"/>
        </w:rPr>
      </w:pPr>
      <w:r w:rsidRPr="003D5B55">
        <w:rPr>
          <w:rFonts w:eastAsia="Calibri" w:cs="Tahoma"/>
          <w:bCs/>
          <w:color w:val="000000"/>
        </w:rPr>
        <w:t>Así, este Instituto verificó que, en efecto, no se registr</w:t>
      </w:r>
      <w:r>
        <w:rPr>
          <w:rFonts w:eastAsia="Calibri" w:cs="Tahoma"/>
          <w:bCs/>
          <w:color w:val="000000"/>
        </w:rPr>
        <w:t>ó</w:t>
      </w:r>
      <w:r w:rsidRPr="003D5B55">
        <w:rPr>
          <w:rFonts w:eastAsia="Calibri" w:cs="Tahoma"/>
          <w:bCs/>
          <w:color w:val="000000"/>
        </w:rPr>
        <w:t xml:space="preserve"> respuesta </w:t>
      </w:r>
      <w:r>
        <w:rPr>
          <w:rFonts w:eastAsia="Calibri" w:cs="Tahoma"/>
          <w:bCs/>
          <w:color w:val="000000"/>
        </w:rPr>
        <w:t xml:space="preserve">a </w:t>
      </w:r>
      <w:r w:rsidR="0095547C">
        <w:rPr>
          <w:rFonts w:eastAsia="Calibri" w:cs="Tahoma"/>
          <w:bCs/>
          <w:color w:val="000000"/>
        </w:rPr>
        <w:t>las solicitudes</w:t>
      </w:r>
      <w:r>
        <w:rPr>
          <w:rFonts w:eastAsia="Calibri" w:cs="Tahoma"/>
          <w:bCs/>
          <w:color w:val="000000"/>
        </w:rPr>
        <w:t xml:space="preserve"> de información del ahora Recurrente</w:t>
      </w:r>
      <w:r w:rsidRPr="003D5B55">
        <w:rPr>
          <w:rFonts w:eastAsia="Calibri" w:cs="Tahoma"/>
          <w:bCs/>
          <w:color w:val="000000"/>
        </w:rPr>
        <w:t xml:space="preserve">, en el </w:t>
      </w:r>
      <w:r w:rsidRPr="003709EC">
        <w:rPr>
          <w:rFonts w:eastAsia="Calibri" w:cs="Tahoma"/>
          <w:color w:val="000000"/>
          <w:lang w:val="es-ES"/>
        </w:rPr>
        <w:t>Sistema de Acceso a la Información Mexiquense (SAIMEX),</w:t>
      </w:r>
      <w:r w:rsidRPr="003D5B55">
        <w:rPr>
          <w:rFonts w:eastAsia="Calibri" w:cs="Tahoma"/>
          <w:color w:val="000000"/>
          <w:lang w:val="es-ES"/>
        </w:rPr>
        <w:t xml:space="preserve"> tal como se observa </w:t>
      </w:r>
      <w:r w:rsidR="0095547C">
        <w:rPr>
          <w:rFonts w:eastAsia="Calibri" w:cs="Tahoma"/>
          <w:color w:val="000000"/>
          <w:lang w:val="es-ES"/>
        </w:rPr>
        <w:t>en los siguientes ejemplos</w:t>
      </w:r>
      <w:r w:rsidRPr="003D5B55">
        <w:rPr>
          <w:rFonts w:eastAsia="Calibri" w:cs="Tahoma"/>
          <w:color w:val="000000"/>
          <w:lang w:val="es-ES"/>
        </w:rPr>
        <w:t>:</w:t>
      </w:r>
    </w:p>
    <w:p w:rsidR="0095547C" w:rsidP="00952BF6" w:rsidRDefault="0095547C" w14:paraId="007E512A" w14:textId="77777777">
      <w:pPr>
        <w:autoSpaceDE w:val="0"/>
        <w:autoSpaceDN w:val="0"/>
        <w:adjustRightInd w:val="0"/>
        <w:spacing w:after="0" w:line="360" w:lineRule="auto"/>
        <w:jc w:val="center"/>
        <w:rPr>
          <w:noProof/>
        </w:rPr>
      </w:pPr>
    </w:p>
    <w:p w:rsidR="0095547C" w:rsidP="00952BF6" w:rsidRDefault="0095547C" w14:paraId="2D9F54A8" w14:textId="65B4E67E">
      <w:pPr>
        <w:autoSpaceDE w:val="0"/>
        <w:autoSpaceDN w:val="0"/>
        <w:adjustRightInd w:val="0"/>
        <w:spacing w:after="0" w:line="360" w:lineRule="auto"/>
        <w:jc w:val="center"/>
        <w:rPr>
          <w:rFonts w:eastAsia="Times New Roman" w:cs="Tahoma"/>
          <w:bCs/>
          <w:iCs/>
          <w:color w:val="auto"/>
          <w:lang w:val="es-ES" w:eastAsia="es-ES"/>
        </w:rPr>
      </w:pPr>
      <w:r>
        <w:rPr>
          <w:rFonts w:eastAsia="Times New Roman" w:cs="Tahoma"/>
          <w:bCs/>
          <w:iCs/>
          <w:noProof/>
          <w:color w:val="auto"/>
          <w:lang w:val="es-ES" w:eastAsia="es-ES"/>
        </w:rPr>
        <w:drawing>
          <wp:inline distT="0" distB="0" distL="0" distR="0" wp14:anchorId="45AA19B0" wp14:editId="03453400">
            <wp:extent cx="3132000" cy="181983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2000" cy="1819835"/>
                    </a:xfrm>
                    <a:prstGeom prst="rect">
                      <a:avLst/>
                    </a:prstGeom>
                    <a:noFill/>
                  </pic:spPr>
                </pic:pic>
              </a:graphicData>
            </a:graphic>
          </wp:inline>
        </w:drawing>
      </w:r>
    </w:p>
    <w:p w:rsidR="00246682" w:rsidP="00952BF6" w:rsidRDefault="00246682" w14:paraId="11A276B3" w14:textId="7671E191">
      <w:pPr>
        <w:tabs>
          <w:tab w:val="left" w:pos="4962"/>
        </w:tabs>
        <w:spacing w:after="0" w:line="360" w:lineRule="auto"/>
        <w:rPr>
          <w:noProof/>
        </w:rPr>
      </w:pPr>
    </w:p>
    <w:p w:rsidR="00952BF6" w:rsidP="00952BF6" w:rsidRDefault="00952BF6" w14:paraId="09E76A3F" w14:textId="77777777">
      <w:pPr>
        <w:tabs>
          <w:tab w:val="left" w:pos="4962"/>
        </w:tabs>
        <w:spacing w:after="0" w:line="360" w:lineRule="auto"/>
        <w:rPr>
          <w:noProof/>
        </w:rPr>
      </w:pPr>
    </w:p>
    <w:p w:rsidR="00382A3B" w:rsidP="00952BF6" w:rsidRDefault="00246682" w14:paraId="7889DEE1" w14:textId="65B47F0A">
      <w:pPr>
        <w:tabs>
          <w:tab w:val="left" w:pos="4962"/>
        </w:tabs>
        <w:spacing w:after="0" w:line="360" w:lineRule="auto"/>
        <w:jc w:val="center"/>
        <w:rPr>
          <w:rFonts w:eastAsia="Calibri" w:cs="Tahoma"/>
          <w:bCs/>
          <w:color w:val="000000"/>
        </w:rPr>
      </w:pPr>
      <w:r>
        <w:rPr>
          <w:rFonts w:eastAsia="Calibri" w:cs="Tahoma"/>
          <w:bCs/>
          <w:noProof/>
          <w:color w:val="000000"/>
        </w:rPr>
        <w:drawing>
          <wp:inline distT="0" distB="0" distL="0" distR="0" wp14:anchorId="55B1CA55" wp14:editId="73162FA4">
            <wp:extent cx="3132000" cy="1766376"/>
            <wp:effectExtent l="0" t="0" r="0" b="571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2000" cy="1766376"/>
                    </a:xfrm>
                    <a:prstGeom prst="rect">
                      <a:avLst/>
                    </a:prstGeom>
                    <a:noFill/>
                  </pic:spPr>
                </pic:pic>
              </a:graphicData>
            </a:graphic>
          </wp:inline>
        </w:drawing>
      </w:r>
    </w:p>
    <w:p w:rsidR="00682725" w:rsidP="00952BF6" w:rsidRDefault="00682725" w14:paraId="587A94E6" w14:textId="77777777">
      <w:pPr>
        <w:tabs>
          <w:tab w:val="left" w:pos="4962"/>
        </w:tabs>
        <w:spacing w:after="0" w:line="360" w:lineRule="auto"/>
        <w:jc w:val="center"/>
        <w:rPr>
          <w:rFonts w:eastAsia="Calibri" w:cs="Tahoma"/>
          <w:bCs/>
          <w:color w:val="000000"/>
        </w:rPr>
      </w:pPr>
    </w:p>
    <w:p w:rsidR="00F97E1B" w:rsidP="00952BF6" w:rsidRDefault="00051642" w14:paraId="78BA864B" w14:textId="7DC86456">
      <w:pPr>
        <w:tabs>
          <w:tab w:val="left" w:pos="4962"/>
        </w:tabs>
        <w:spacing w:after="0" w:line="360" w:lineRule="auto"/>
        <w:rPr>
          <w:rFonts w:eastAsia="Calibri" w:cs="Tahoma"/>
          <w:b/>
          <w:color w:val="000000"/>
        </w:rPr>
      </w:pPr>
      <w:r>
        <w:rPr>
          <w:rFonts w:eastAsia="Calibri" w:cs="Tahoma"/>
          <w:bCs/>
          <w:color w:val="000000"/>
        </w:rPr>
        <w:t>Conforme a lo anterior</w:t>
      </w:r>
      <w:r w:rsidRPr="003D5B55">
        <w:rPr>
          <w:rFonts w:eastAsia="Calibri" w:cs="Tahoma"/>
          <w:bCs/>
          <w:color w:val="000000"/>
        </w:rPr>
        <w:t xml:space="preserve">, se colige que, tal como lo </w:t>
      </w:r>
      <w:r>
        <w:rPr>
          <w:rFonts w:eastAsia="Calibri" w:cs="Tahoma"/>
          <w:bCs/>
          <w:color w:val="000000"/>
        </w:rPr>
        <w:t>precisó el</w:t>
      </w:r>
      <w:r w:rsidRPr="003D5B55">
        <w:rPr>
          <w:rFonts w:eastAsia="Calibri" w:cs="Tahoma"/>
          <w:bCs/>
          <w:color w:val="000000"/>
        </w:rPr>
        <w:t xml:space="preserve"> Recurrente, el </w:t>
      </w:r>
      <w:r w:rsidRPr="00246682" w:rsidR="00246682">
        <w:rPr>
          <w:rFonts w:eastAsia="Calibri" w:cs="Tahoma"/>
        </w:rPr>
        <w:t>Ayuntamiento de Ecatepec de Morelos</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w:t>
      </w:r>
      <w:r w:rsidR="001C7154">
        <w:rPr>
          <w:rFonts w:eastAsia="Calibri" w:cs="Tahoma"/>
          <w:bCs/>
          <w:color w:val="000000"/>
        </w:rPr>
        <w:t>s</w:t>
      </w:r>
      <w:r>
        <w:rPr>
          <w:rFonts w:eastAsia="Calibri" w:cs="Tahoma"/>
          <w:bCs/>
          <w:color w:val="000000"/>
        </w:rPr>
        <w:t xml:space="preserve"> solicitud</w:t>
      </w:r>
      <w:r w:rsidR="001C7154">
        <w:rPr>
          <w:rFonts w:eastAsia="Calibri" w:cs="Tahoma"/>
          <w:bCs/>
          <w:color w:val="000000"/>
        </w:rPr>
        <w:t>es</w:t>
      </w:r>
      <w:r>
        <w:rPr>
          <w:rFonts w:eastAsia="Calibri" w:cs="Tahoma"/>
          <w:bCs/>
          <w:color w:val="000000"/>
        </w:rPr>
        <w:t xml:space="preserve"> de acceso a la información pública</w:t>
      </w:r>
      <w:r w:rsidRPr="003D5B55">
        <w:rPr>
          <w:rFonts w:eastAsia="Calibri" w:cs="Tahoma"/>
          <w:bCs/>
          <w:color w:val="000000"/>
        </w:rPr>
        <w:t xml:space="preserve">, dentro de los plazos establecidos en el artículo 163, de la Ley de Transparencia y Acceso a la Información Pública del Estado de México y Municipios, pues </w:t>
      </w:r>
      <w:r w:rsidRPr="00A9316B">
        <w:rPr>
          <w:rFonts w:eastAsia="Calibri" w:cs="Tahoma"/>
          <w:b/>
          <w:color w:val="000000"/>
        </w:rPr>
        <w:t>tenía hasta</w:t>
      </w:r>
      <w:r>
        <w:rPr>
          <w:rFonts w:eastAsia="Calibri" w:cs="Tahoma"/>
          <w:b/>
          <w:color w:val="000000"/>
        </w:rPr>
        <w:t xml:space="preserve"> </w:t>
      </w:r>
      <w:r w:rsidR="00AC2906">
        <w:rPr>
          <w:rFonts w:eastAsia="Calibri" w:cs="Tahoma"/>
          <w:b/>
          <w:color w:val="000000"/>
        </w:rPr>
        <w:t xml:space="preserve">el </w:t>
      </w:r>
      <w:r w:rsidR="00246682">
        <w:rPr>
          <w:rFonts w:eastAsia="Calibri" w:cs="Tahoma"/>
          <w:b/>
          <w:color w:val="000000"/>
        </w:rPr>
        <w:t>nueve</w:t>
      </w:r>
      <w:r w:rsidR="00894D31">
        <w:rPr>
          <w:rFonts w:eastAsia="Calibri" w:cs="Tahoma"/>
          <w:b/>
          <w:color w:val="000000"/>
        </w:rPr>
        <w:t xml:space="preserve"> </w:t>
      </w:r>
      <w:r w:rsidR="00104C84">
        <w:rPr>
          <w:rFonts w:eastAsia="Calibri" w:cs="Tahoma"/>
          <w:b/>
          <w:color w:val="000000"/>
        </w:rPr>
        <w:t xml:space="preserve">de </w:t>
      </w:r>
      <w:r w:rsidR="00246682">
        <w:rPr>
          <w:rFonts w:eastAsia="Calibri" w:cs="Tahoma"/>
          <w:b/>
          <w:color w:val="000000"/>
        </w:rPr>
        <w:t>dic</w:t>
      </w:r>
      <w:r w:rsidR="0090301F">
        <w:rPr>
          <w:rFonts w:eastAsia="Calibri" w:cs="Tahoma"/>
          <w:b/>
          <w:color w:val="000000"/>
        </w:rPr>
        <w:t>iembre</w:t>
      </w:r>
      <w:r>
        <w:rPr>
          <w:rFonts w:eastAsia="Calibri" w:cs="Tahoma"/>
          <w:b/>
          <w:color w:val="000000"/>
        </w:rPr>
        <w:t xml:space="preserve"> de dos mil veintiuno</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sidR="00F97E1B">
        <w:rPr>
          <w:rFonts w:eastAsia="Calibri" w:cs="Tahoma"/>
          <w:b/>
          <w:color w:val="000000"/>
        </w:rPr>
        <w:t>.</w:t>
      </w:r>
      <w:r w:rsidRPr="003D5B55">
        <w:rPr>
          <w:rFonts w:eastAsia="Calibri" w:cs="Tahoma"/>
          <w:b/>
          <w:color w:val="000000"/>
        </w:rPr>
        <w:t xml:space="preserve"> </w:t>
      </w:r>
    </w:p>
    <w:p w:rsidR="004F2E01" w:rsidP="00952BF6" w:rsidRDefault="004F2E01" w14:paraId="0280D6EB" w14:textId="10E886FF">
      <w:pPr>
        <w:tabs>
          <w:tab w:val="left" w:pos="4962"/>
        </w:tabs>
        <w:spacing w:after="0" w:line="360" w:lineRule="auto"/>
        <w:rPr>
          <w:rFonts w:eastAsia="Calibri" w:cs="Tahoma"/>
          <w:bCs/>
          <w:color w:val="000000"/>
        </w:rPr>
      </w:pPr>
    </w:p>
    <w:p w:rsidR="003709EC" w:rsidP="00952BF6" w:rsidRDefault="003709EC" w14:paraId="7B7C401B" w14:textId="2630BA49">
      <w:pPr>
        <w:spacing w:after="0" w:line="360" w:lineRule="auto"/>
        <w:rPr>
          <w:rFonts w:eastAsia="Calibri" w:cs="Tahoma"/>
          <w:bCs/>
        </w:rPr>
      </w:pPr>
      <w:r w:rsidRPr="00835202">
        <w:rPr>
          <w:rFonts w:eastAsia="Calibri" w:cs="Tahoma"/>
          <w:bCs/>
        </w:rPr>
        <w:t xml:space="preserve">Con base en lo expuesto, es procedente </w:t>
      </w:r>
      <w:r w:rsidRPr="00835202">
        <w:rPr>
          <w:rFonts w:eastAsia="Calibri" w:cs="Tahoma"/>
          <w:b/>
          <w:bCs/>
        </w:rPr>
        <w:t>ORDENAR</w:t>
      </w:r>
      <w:r w:rsidRPr="00835202">
        <w:rPr>
          <w:rFonts w:eastAsia="Calibri" w:cs="Tahoma"/>
          <w:bCs/>
        </w:rPr>
        <w:t xml:space="preserve"> al Sujeto</w:t>
      </w:r>
      <w:r>
        <w:rPr>
          <w:rFonts w:eastAsia="Calibri" w:cs="Tahoma"/>
          <w:bCs/>
        </w:rPr>
        <w:t xml:space="preserve"> Obligado, que emita respuesta que a derecho corresponda, al requerimiento de información; no obstante, para tal circunstancia es necesario analizar si cuenta con competencia para conocer de lo peticionado.</w:t>
      </w:r>
    </w:p>
    <w:p w:rsidR="003709EC" w:rsidP="00952BF6" w:rsidRDefault="003709EC" w14:paraId="438F9172" w14:textId="68B4427E">
      <w:pPr>
        <w:tabs>
          <w:tab w:val="left" w:pos="4962"/>
        </w:tabs>
        <w:spacing w:after="0" w:line="360" w:lineRule="auto"/>
        <w:rPr>
          <w:rFonts w:eastAsia="Calibri" w:cs="Tahoma"/>
          <w:bCs/>
          <w:color w:val="000000"/>
        </w:rPr>
      </w:pPr>
    </w:p>
    <w:p w:rsidR="003709EC" w:rsidP="00952BF6" w:rsidRDefault="003709EC" w14:paraId="207B0CAC" w14:textId="5854E059">
      <w:pPr>
        <w:tabs>
          <w:tab w:val="left" w:pos="4962"/>
        </w:tabs>
        <w:spacing w:after="0" w:line="360" w:lineRule="auto"/>
        <w:rPr>
          <w:rFonts w:eastAsia="Calibri" w:cs="Tahoma"/>
          <w:bCs/>
          <w:color w:val="000000"/>
        </w:rPr>
      </w:pPr>
      <w:r>
        <w:rPr>
          <w:rFonts w:eastAsia="Calibri" w:cs="Tahoma"/>
          <w:bCs/>
          <w:color w:val="000000"/>
        </w:rPr>
        <w:t xml:space="preserve">En principio, es necesario traer a colación el artículo 19, fracción III, de la Ley </w:t>
      </w:r>
      <w:r w:rsidR="001064BF">
        <w:rPr>
          <w:rFonts w:eastAsia="Calibri" w:cs="Tahoma"/>
          <w:bCs/>
          <w:color w:val="000000"/>
        </w:rPr>
        <w:t>General de Asentamientos Humanos, Ordenamiento Territorial y Desarrollo Urbano, que precisa que los Municipios, para asegurar la consulta, opinión y deliberación de las políticas de ordenamiento territorial y planeación del Desarrollo Urbano y Metropolitano, deberán conformar un órgano auxiliar denominado Consejo Municipal de Desarrollo Urbano.</w:t>
      </w:r>
    </w:p>
    <w:p w:rsidR="003709EC" w:rsidP="00952BF6" w:rsidRDefault="003709EC" w14:paraId="357490EC" w14:textId="5E0760D3">
      <w:pPr>
        <w:tabs>
          <w:tab w:val="left" w:pos="4962"/>
        </w:tabs>
        <w:spacing w:after="0" w:line="360" w:lineRule="auto"/>
        <w:rPr>
          <w:rFonts w:eastAsia="Calibri" w:cs="Tahoma"/>
          <w:bCs/>
          <w:color w:val="000000"/>
        </w:rPr>
      </w:pPr>
    </w:p>
    <w:p w:rsidR="00335C4A" w:rsidP="00952BF6" w:rsidRDefault="00335C4A" w14:paraId="4C708C82" w14:textId="6DBABA2C">
      <w:pPr>
        <w:autoSpaceDE w:val="0"/>
        <w:autoSpaceDN w:val="0"/>
        <w:adjustRightInd w:val="0"/>
        <w:spacing w:after="0" w:line="360" w:lineRule="auto"/>
        <w:rPr>
          <w:rFonts w:eastAsia="Calibri" w:cs="Tahoma"/>
          <w:b/>
          <w:color w:val="auto"/>
        </w:rPr>
      </w:pPr>
      <w:r>
        <w:rPr>
          <w:rFonts w:eastAsia="Calibri" w:cs="Tahoma"/>
          <w:bCs/>
          <w:color w:val="000000"/>
        </w:rPr>
        <w:t xml:space="preserve">En ese orden de ideas, el </w:t>
      </w:r>
      <w:r>
        <w:rPr>
          <w:rFonts w:eastAsia="Calibri" w:cs="Tahoma"/>
          <w:bCs/>
          <w:color w:val="auto"/>
        </w:rPr>
        <w:t>PRIMERO y SEGUNDO</w:t>
      </w:r>
      <w:r w:rsidRPr="006277C5">
        <w:rPr>
          <w:rFonts w:eastAsia="Calibri" w:cs="Tahoma"/>
          <w:bCs/>
          <w:color w:val="auto"/>
        </w:rPr>
        <w:t xml:space="preserve">, </w:t>
      </w:r>
      <w:r>
        <w:rPr>
          <w:rFonts w:eastAsia="Calibri" w:cs="Tahoma"/>
          <w:bCs/>
          <w:color w:val="auto"/>
        </w:rPr>
        <w:t xml:space="preserve">de los Lineamientos Generales para la Integración, Instalación y Funcionamiento de los Comités </w:t>
      </w:r>
      <w:r w:rsidRPr="006277C5">
        <w:rPr>
          <w:rFonts w:eastAsia="Calibri" w:cs="Tahoma"/>
          <w:bCs/>
          <w:color w:val="auto"/>
        </w:rPr>
        <w:t xml:space="preserve"> Municipal</w:t>
      </w:r>
      <w:r>
        <w:rPr>
          <w:rFonts w:eastAsia="Calibri" w:cs="Tahoma"/>
          <w:bCs/>
          <w:color w:val="auto"/>
        </w:rPr>
        <w:t xml:space="preserve">es de Prevención y </w:t>
      </w:r>
      <w:r>
        <w:rPr>
          <w:rFonts w:eastAsia="Calibri" w:cs="Tahoma"/>
          <w:bCs/>
          <w:color w:val="auto"/>
        </w:rPr>
        <w:lastRenderedPageBreak/>
        <w:t xml:space="preserve">Control </w:t>
      </w:r>
      <w:r w:rsidRPr="006277C5">
        <w:rPr>
          <w:rFonts w:eastAsia="Calibri" w:cs="Tahoma"/>
          <w:bCs/>
          <w:color w:val="auto"/>
        </w:rPr>
        <w:t xml:space="preserve"> </w:t>
      </w:r>
      <w:r>
        <w:rPr>
          <w:rFonts w:eastAsia="Calibri" w:cs="Tahoma"/>
          <w:bCs/>
          <w:color w:val="auto"/>
        </w:rPr>
        <w:t>de Crecimiento Urbano en el Estado de México</w:t>
      </w:r>
      <w:r w:rsidRPr="006277C5">
        <w:rPr>
          <w:rFonts w:eastAsia="Calibri" w:cs="Tahoma"/>
          <w:bCs/>
          <w:color w:val="auto"/>
        </w:rPr>
        <w:t>, establece</w:t>
      </w:r>
      <w:r>
        <w:rPr>
          <w:rFonts w:eastAsia="Calibri" w:cs="Tahoma"/>
          <w:bCs/>
          <w:color w:val="auto"/>
        </w:rPr>
        <w:t>n</w:t>
      </w:r>
      <w:r w:rsidRPr="006277C5">
        <w:rPr>
          <w:rFonts w:eastAsia="Calibri" w:cs="Tahoma"/>
          <w:bCs/>
          <w:color w:val="auto"/>
        </w:rPr>
        <w:t xml:space="preserve"> que los </w:t>
      </w:r>
      <w:r w:rsidR="00972901">
        <w:rPr>
          <w:rFonts w:eastAsia="Calibri" w:cs="Tahoma"/>
          <w:b/>
          <w:color w:val="auto"/>
        </w:rPr>
        <w:t xml:space="preserve">Consejos </w:t>
      </w:r>
      <w:r w:rsidRPr="00B31710">
        <w:rPr>
          <w:rFonts w:eastAsia="Calibri" w:cs="Tahoma"/>
          <w:b/>
          <w:color w:val="auto"/>
        </w:rPr>
        <w:t>Municipales de Prevención y Control de Crecimiento Urbano</w:t>
      </w:r>
      <w:r>
        <w:rPr>
          <w:rFonts w:eastAsia="Calibri" w:cs="Tahoma"/>
          <w:b/>
          <w:color w:val="auto"/>
        </w:rPr>
        <w:t>, son órganos colegiados integrados por representantes de los tres niveles de gobierno, cuyo objetivo es la prevención de asentamientos irregulares, en zonas no aptas para el desarrollo urbano; y podrán ejecutar acciones tendentes a prevenir, controlar y vigilar los asentamientos humanos con base en las políticas de los planes de desarrollo urbano de carácter federal, estatal y municipal.</w:t>
      </w:r>
    </w:p>
    <w:p w:rsidR="00335C4A" w:rsidP="00952BF6" w:rsidRDefault="00335C4A" w14:paraId="707EB0E5" w14:textId="77777777">
      <w:pPr>
        <w:tabs>
          <w:tab w:val="left" w:pos="4962"/>
        </w:tabs>
        <w:spacing w:after="0" w:line="360" w:lineRule="auto"/>
        <w:rPr>
          <w:rFonts w:eastAsia="Calibri" w:cs="Tahoma"/>
          <w:bCs/>
          <w:color w:val="000000"/>
        </w:rPr>
      </w:pPr>
    </w:p>
    <w:p w:rsidR="00335C4A" w:rsidP="00952BF6" w:rsidRDefault="00335C4A" w14:paraId="5C1A5438" w14:textId="143D17A0">
      <w:pPr>
        <w:tabs>
          <w:tab w:val="left" w:pos="4962"/>
        </w:tabs>
        <w:spacing w:after="0" w:line="360" w:lineRule="auto"/>
        <w:rPr>
          <w:rFonts w:eastAsia="Calibri" w:cs="Tahoma"/>
          <w:bCs/>
          <w:color w:val="000000"/>
        </w:rPr>
      </w:pPr>
      <w:r>
        <w:rPr>
          <w:rFonts w:eastAsia="Calibri" w:cs="Tahoma"/>
          <w:bCs/>
          <w:color w:val="000000"/>
        </w:rPr>
        <w:t>En ese contexto, el artículo 33, fracción IV, inciso n, del Bando Municipal de Ecatepec de Morelos, Estado de México, dos mil veintiuno, establece que el Sujeto Obligado para logar un desempeño eficaz, se auxiliará entre otros, por el Consejo Municipal de Prevención y Control de Crecimiento Urbano.</w:t>
      </w:r>
    </w:p>
    <w:p w:rsidR="00335C4A" w:rsidP="00952BF6" w:rsidRDefault="00335C4A" w14:paraId="05438375" w14:textId="4E1EC47D">
      <w:pPr>
        <w:tabs>
          <w:tab w:val="left" w:pos="4962"/>
        </w:tabs>
        <w:spacing w:after="0" w:line="360" w:lineRule="auto"/>
        <w:rPr>
          <w:rFonts w:eastAsia="Calibri" w:cs="Tahoma"/>
          <w:bCs/>
          <w:color w:val="000000"/>
        </w:rPr>
      </w:pPr>
    </w:p>
    <w:p w:rsidR="00335C4A" w:rsidP="00952BF6" w:rsidRDefault="00335C4A" w14:paraId="0D64E008" w14:textId="7A3F9E20">
      <w:pPr>
        <w:tabs>
          <w:tab w:val="left" w:pos="4962"/>
        </w:tabs>
        <w:spacing w:after="0" w:line="360" w:lineRule="auto"/>
        <w:rPr>
          <w:rFonts w:eastAsia="Calibri" w:cs="Tahoma"/>
          <w:bCs/>
          <w:color w:val="000000"/>
        </w:rPr>
      </w:pPr>
      <w:r>
        <w:rPr>
          <w:rFonts w:eastAsia="Calibri" w:cs="Tahoma"/>
          <w:bCs/>
          <w:color w:val="000000"/>
        </w:rPr>
        <w:t>Además, conforme a la Cláusula Tercera del Convenio de Coordinación de Acciones celebrado el dos de septiembre de dos mil diecinueve, por el Instituto Mexiquense de la Vivienda Social y el Ayuntamiento de Ecatepec de Morelos, se advierte que el Sujeto Obligado se constriño a instalar el</w:t>
      </w:r>
      <w:r w:rsidRPr="00972901" w:rsidR="00972901">
        <w:t xml:space="preserve"> </w:t>
      </w:r>
      <w:r w:rsidR="00972901">
        <w:t>Consejo Municipal de Prevención y Control del Crecimiento Urbano</w:t>
      </w:r>
      <w:r>
        <w:rPr>
          <w:rFonts w:eastAsia="Calibri" w:cs="Tahoma"/>
          <w:bCs/>
          <w:color w:val="000000"/>
        </w:rPr>
        <w:t>.</w:t>
      </w:r>
    </w:p>
    <w:p w:rsidR="00335C4A" w:rsidP="00952BF6" w:rsidRDefault="00335C4A" w14:paraId="1CE88EE3" w14:textId="77777777">
      <w:pPr>
        <w:tabs>
          <w:tab w:val="left" w:pos="4962"/>
        </w:tabs>
        <w:spacing w:after="0" w:line="360" w:lineRule="auto"/>
        <w:rPr>
          <w:rFonts w:eastAsia="Calibri" w:cs="Tahoma"/>
          <w:bCs/>
          <w:color w:val="000000"/>
        </w:rPr>
      </w:pPr>
    </w:p>
    <w:p w:rsidRPr="00597EA8" w:rsidR="00546507" w:rsidP="00952BF6" w:rsidRDefault="00335C4A" w14:paraId="45C8D162" w14:textId="554F6C93">
      <w:pPr>
        <w:spacing w:after="0" w:line="360" w:lineRule="auto"/>
        <w:rPr>
          <w:rFonts w:eastAsia="Times New Roman" w:cs="Tahoma"/>
          <w:bCs/>
          <w:color w:val="auto"/>
          <w:lang w:val="es-ES_tradnl" w:eastAsia="es-ES"/>
        </w:rPr>
      </w:pPr>
      <w:r>
        <w:rPr>
          <w:rFonts w:eastAsia="Calibri" w:cs="Tahoma"/>
          <w:bCs/>
          <w:color w:val="000000"/>
        </w:rPr>
        <w:t>Conforme a lo anterior, se logra vislumbrar que el Sujeto Obligado</w:t>
      </w:r>
      <w:r w:rsidR="00546507">
        <w:rPr>
          <w:rFonts w:eastAsia="Calibri" w:cs="Tahoma"/>
          <w:bCs/>
          <w:color w:val="000000"/>
        </w:rPr>
        <w:t xml:space="preserve">, por una parte cuenta con competencia para conocer de lo solicitado y, por otra, que creo el </w:t>
      </w:r>
      <w:r w:rsidR="00972901">
        <w:t>Consejo Municipal de Prevención y Control del Crecimiento Urbano</w:t>
      </w:r>
      <w:r w:rsidR="00546507">
        <w:rPr>
          <w:rFonts w:eastAsia="Calibri" w:cs="Tahoma"/>
          <w:bCs/>
          <w:color w:val="000000"/>
        </w:rPr>
        <w:t xml:space="preserve">; </w:t>
      </w:r>
      <w:r w:rsidRPr="00597EA8" w:rsidR="00546507">
        <w:rPr>
          <w:rFonts w:eastAsia="Times New Roman" w:cs="Tahoma"/>
          <w:bCs/>
          <w:color w:val="auto"/>
          <w:lang w:val="es-ES_tradnl" w:eastAsia="es-ES"/>
        </w:rPr>
        <w:t xml:space="preserve">por lo cual, </w:t>
      </w:r>
      <w:r w:rsidRPr="00597EA8" w:rsidR="00546507">
        <w:rPr>
          <w:rFonts w:eastAsia="Times New Roman" w:cs="Tahoma"/>
          <w:bCs/>
          <w:iCs/>
          <w:color w:val="auto"/>
          <w:lang w:eastAsia="es-ES"/>
        </w:rPr>
        <w:t xml:space="preserve">se considera que, para atender </w:t>
      </w:r>
      <w:r w:rsidR="00546507">
        <w:rPr>
          <w:rFonts w:eastAsia="Times New Roman" w:cs="Tahoma"/>
          <w:bCs/>
          <w:iCs/>
          <w:color w:val="auto"/>
          <w:lang w:eastAsia="es-ES"/>
        </w:rPr>
        <w:t xml:space="preserve">la solicitud de información </w:t>
      </w:r>
      <w:r w:rsidRPr="00546507" w:rsidR="00546507">
        <w:rPr>
          <w:rFonts w:eastAsia="Times New Roman" w:cs="Tahoma"/>
          <w:bCs/>
          <w:iCs/>
          <w:color w:val="auto"/>
          <w:lang w:eastAsia="es-ES"/>
        </w:rPr>
        <w:t>00889/ECATEPEC/IP/2021</w:t>
      </w:r>
      <w:r w:rsidRPr="00597EA8" w:rsidR="00546507">
        <w:rPr>
          <w:rFonts w:eastAsia="Times New Roman" w:cs="Tahoma"/>
          <w:bCs/>
          <w:iCs/>
          <w:color w:val="auto"/>
          <w:lang w:eastAsia="es-ES"/>
        </w:rPr>
        <w:t xml:space="preserve">, el </w:t>
      </w:r>
      <w:r w:rsidR="00546507">
        <w:rPr>
          <w:rFonts w:eastAsia="Times New Roman" w:cs="Tahoma"/>
          <w:bCs/>
          <w:iCs/>
          <w:color w:val="auto"/>
          <w:lang w:eastAsia="es-ES"/>
        </w:rPr>
        <w:t>Ayuntamiento</w:t>
      </w:r>
      <w:r w:rsidRPr="00597EA8" w:rsidR="00546507">
        <w:rPr>
          <w:rFonts w:eastAsia="Times New Roman" w:cs="Tahoma"/>
          <w:bCs/>
          <w:iCs/>
          <w:color w:val="auto"/>
          <w:lang w:eastAsia="es-ES"/>
        </w:rPr>
        <w:t>, deberá realizar una búsqueda exhaustiva y razonable en todas sus áreas competentes, en términos del artículo 162 de la Ley de Transparencia y Acceso a la Información Pública del Estado de México y Municipios,</w:t>
      </w:r>
      <w:r w:rsidRPr="00597EA8" w:rsidR="00546507">
        <w:rPr>
          <w:rFonts w:eastAsia="Calibri" w:cs="Tahoma"/>
          <w:bCs/>
        </w:rPr>
        <w:t xml:space="preserve"> a efecto de que dé la respuesta que a derecho corresponda y, en su caso, proporcione los documentos que den cuenta de la información solicitada.</w:t>
      </w:r>
    </w:p>
    <w:p w:rsidR="00335C4A" w:rsidP="00952BF6" w:rsidRDefault="00335C4A" w14:paraId="2974CFAD" w14:textId="441571DF">
      <w:pPr>
        <w:tabs>
          <w:tab w:val="left" w:pos="4962"/>
        </w:tabs>
        <w:spacing w:after="0" w:line="360" w:lineRule="auto"/>
        <w:rPr>
          <w:rFonts w:eastAsia="Calibri" w:cs="Tahoma"/>
          <w:bCs/>
          <w:color w:val="000000"/>
        </w:rPr>
      </w:pPr>
    </w:p>
    <w:p w:rsidR="00F16ED4" w:rsidP="00952BF6" w:rsidRDefault="00546507" w14:paraId="31072916" w14:textId="0B8F1EF2">
      <w:pPr>
        <w:tabs>
          <w:tab w:val="left" w:pos="4962"/>
        </w:tabs>
        <w:spacing w:after="0" w:line="360" w:lineRule="auto"/>
        <w:rPr>
          <w:rFonts w:cs="Tahoma"/>
          <w:iCs/>
          <w:color w:val="0D0D0D" w:themeColor="text1" w:themeTint="F2"/>
        </w:rPr>
      </w:pPr>
      <w:r>
        <w:rPr>
          <w:rFonts w:cs="Tahoma"/>
          <w:color w:val="0D0D0D" w:themeColor="text1" w:themeTint="F2"/>
        </w:rPr>
        <w:t xml:space="preserve">Ahora bien, por lo que hace a las solicitudes de información </w:t>
      </w:r>
      <w:r w:rsidRPr="00E11E5B">
        <w:rPr>
          <w:rFonts w:cs="Tahoma"/>
          <w:color w:val="0D0D0D" w:themeColor="text1" w:themeTint="F2"/>
        </w:rPr>
        <w:t>00888/ECATEPEC/IP/2021</w:t>
      </w:r>
      <w:r>
        <w:rPr>
          <w:rFonts w:cs="Tahoma"/>
          <w:color w:val="0D0D0D" w:themeColor="text1" w:themeTint="F2"/>
        </w:rPr>
        <w:t>,</w:t>
      </w:r>
      <w:r w:rsidRPr="00E11E5B">
        <w:t xml:space="preserve"> </w:t>
      </w:r>
      <w:r>
        <w:t>0</w:t>
      </w:r>
      <w:r w:rsidRPr="00E11E5B">
        <w:rPr>
          <w:rFonts w:cs="Tahoma"/>
          <w:color w:val="0D0D0D" w:themeColor="text1" w:themeTint="F2"/>
        </w:rPr>
        <w:t>0890/ECATEPEC/IP/2021</w:t>
      </w:r>
      <w:r>
        <w:rPr>
          <w:rFonts w:cs="Tahoma"/>
          <w:color w:val="0D0D0D" w:themeColor="text1" w:themeTint="F2"/>
        </w:rPr>
        <w:t xml:space="preserve"> </w:t>
      </w:r>
      <w:r>
        <w:rPr>
          <w:rFonts w:cs="Tahoma"/>
          <w:iCs/>
          <w:color w:val="0D0D0D" w:themeColor="text1" w:themeTint="F2"/>
        </w:rPr>
        <w:t xml:space="preserve">y </w:t>
      </w:r>
      <w:r w:rsidRPr="00E11E5B">
        <w:rPr>
          <w:rFonts w:cs="Tahoma"/>
          <w:iCs/>
          <w:color w:val="0D0D0D" w:themeColor="text1" w:themeTint="F2"/>
        </w:rPr>
        <w:t>00891/ECATEPEC/IP/2021</w:t>
      </w:r>
      <w:r>
        <w:rPr>
          <w:rFonts w:cs="Tahoma"/>
          <w:iCs/>
          <w:color w:val="0D0D0D" w:themeColor="text1" w:themeTint="F2"/>
        </w:rPr>
        <w:t>, cabe señalar que</w:t>
      </w:r>
      <w:r w:rsidR="008E4992">
        <w:rPr>
          <w:rFonts w:cs="Tahoma"/>
          <w:iCs/>
          <w:color w:val="0D0D0D" w:themeColor="text1" w:themeTint="F2"/>
        </w:rPr>
        <w:t>,</w:t>
      </w:r>
      <w:r>
        <w:rPr>
          <w:rFonts w:cs="Tahoma"/>
          <w:iCs/>
          <w:color w:val="0D0D0D" w:themeColor="text1" w:themeTint="F2"/>
        </w:rPr>
        <w:t xml:space="preserve"> durante la sustanciación de sus respectivos Medios de Impugnación, el Sujeto Obligado, dio respuesta a los requerimientos de información, por lo que, se procede analizar lo entregado, con el fin de verificar si la información entregada satisface cada uno de los pedimentos de información.</w:t>
      </w:r>
    </w:p>
    <w:p w:rsidR="00972901" w:rsidP="00952BF6" w:rsidRDefault="00972901" w14:paraId="797AE9F5" w14:textId="77777777">
      <w:pPr>
        <w:widowControl w:val="0"/>
        <w:autoSpaceDE w:val="0"/>
        <w:autoSpaceDN w:val="0"/>
        <w:adjustRightInd w:val="0"/>
        <w:spacing w:after="0" w:line="360" w:lineRule="auto"/>
        <w:rPr>
          <w:rFonts w:cs="Tahoma"/>
          <w:iCs/>
          <w:color w:val="0D0D0D" w:themeColor="text1" w:themeTint="F2"/>
        </w:rPr>
      </w:pPr>
    </w:p>
    <w:p w:rsidRPr="00972901" w:rsidR="008E4992" w:rsidP="00952BF6" w:rsidRDefault="008E4992" w14:paraId="4993477C" w14:textId="73CF52DB">
      <w:pPr>
        <w:widowControl w:val="0"/>
        <w:autoSpaceDE w:val="0"/>
        <w:autoSpaceDN w:val="0"/>
        <w:adjustRightInd w:val="0"/>
        <w:spacing w:after="0" w:line="360" w:lineRule="auto"/>
        <w:rPr>
          <w:rFonts w:eastAsia="Calibri" w:cs="Tahoma"/>
          <w:b/>
          <w:iCs/>
          <w:color w:val="000000"/>
          <w:szCs w:val="24"/>
          <w:lang w:eastAsia="es-MX"/>
        </w:rPr>
      </w:pPr>
      <w:r w:rsidRPr="00972901">
        <w:rPr>
          <w:rFonts w:eastAsia="Calibri" w:cs="Tahoma"/>
          <w:b/>
          <w:iCs/>
          <w:color w:val="000000"/>
          <w:szCs w:val="24"/>
          <w:lang w:eastAsia="es-MX"/>
        </w:rPr>
        <w:t xml:space="preserve">Nombre del área y servidor público responsable del </w:t>
      </w:r>
      <w:r w:rsidRPr="00972901" w:rsidR="00972901">
        <w:rPr>
          <w:rFonts w:eastAsia="Calibri" w:cs="Tahoma"/>
          <w:b/>
          <w:iCs/>
          <w:color w:val="000000"/>
          <w:szCs w:val="24"/>
          <w:lang w:eastAsia="es-MX"/>
        </w:rPr>
        <w:t>Consejo Municipal de Prevención y Control del Crecimiento Urbano</w:t>
      </w:r>
      <w:r w:rsidRPr="00972901">
        <w:rPr>
          <w:rFonts w:eastAsia="Calibri" w:cs="Tahoma"/>
          <w:b/>
          <w:iCs/>
          <w:color w:val="000000"/>
          <w:szCs w:val="24"/>
          <w:lang w:eastAsia="es-MX"/>
        </w:rPr>
        <w:t>, que incluya los datos de contacto</w:t>
      </w:r>
      <w:r w:rsidR="00972901">
        <w:rPr>
          <w:rFonts w:eastAsia="Calibri" w:cs="Tahoma"/>
          <w:b/>
          <w:iCs/>
          <w:color w:val="000000"/>
          <w:szCs w:val="24"/>
          <w:lang w:eastAsia="es-MX"/>
        </w:rPr>
        <w:t>.</w:t>
      </w:r>
    </w:p>
    <w:p w:rsidR="00972901" w:rsidP="00952BF6" w:rsidRDefault="00972901" w14:paraId="300B4BEB" w14:textId="1ED9316B">
      <w:pPr>
        <w:widowControl w:val="0"/>
        <w:autoSpaceDE w:val="0"/>
        <w:autoSpaceDN w:val="0"/>
        <w:adjustRightInd w:val="0"/>
        <w:spacing w:after="0" w:line="360" w:lineRule="auto"/>
        <w:rPr>
          <w:rFonts w:eastAsia="Calibri" w:cs="Tahoma"/>
          <w:bCs/>
          <w:iCs/>
          <w:color w:val="000000"/>
          <w:szCs w:val="24"/>
          <w:lang w:eastAsia="es-MX"/>
        </w:rPr>
      </w:pPr>
    </w:p>
    <w:p w:rsidRPr="00972901" w:rsidR="00972901" w:rsidP="00952BF6" w:rsidRDefault="00972901" w14:paraId="0D4985D4" w14:textId="56FA6D4C">
      <w:pPr>
        <w:widowControl w:val="0"/>
        <w:autoSpaceDE w:val="0"/>
        <w:autoSpaceDN w:val="0"/>
        <w:adjustRightInd w:val="0"/>
        <w:spacing w:after="0" w:line="360" w:lineRule="auto"/>
        <w:rPr>
          <w:rFonts w:eastAsia="Calibri" w:cs="Tahoma"/>
          <w:bCs/>
          <w:iCs/>
          <w:color w:val="000000"/>
          <w:szCs w:val="24"/>
          <w:lang w:eastAsia="es-MX"/>
        </w:rPr>
      </w:pPr>
      <w:r>
        <w:rPr>
          <w:rFonts w:eastAsia="Calibri" w:cs="Tahoma"/>
          <w:bCs/>
          <w:iCs/>
          <w:color w:val="000000"/>
          <w:szCs w:val="24"/>
          <w:lang w:eastAsia="es-MX"/>
        </w:rPr>
        <w:t xml:space="preserve">Al respecto, la Dirección de Desarrollo Urbano y Obras Públicas, señaló que el área responsable de los programas y acciones establecidas en el </w:t>
      </w:r>
      <w:r>
        <w:rPr>
          <w:rFonts w:eastAsia="Calibri" w:cs="Tahoma"/>
          <w:bCs/>
          <w:color w:val="000000"/>
        </w:rPr>
        <w:t>Convenio de Coordinación de Acciones celebrado el dos de septiembre de dos mil diecinueve, por el Instituto Mexiquense de la Vivienda Social y el Ayuntamiento de Ecatepec de Morelos, entre las cuales, se encuentran las cuestiones relacionadas con la integración y administración del Consejo referido, era la Dirección Jurídica y Consultiva.</w:t>
      </w:r>
    </w:p>
    <w:p w:rsidR="00972901" w:rsidP="00952BF6" w:rsidRDefault="00972901" w14:paraId="397C2C94" w14:textId="603FE67B">
      <w:pPr>
        <w:widowControl w:val="0"/>
        <w:autoSpaceDE w:val="0"/>
        <w:autoSpaceDN w:val="0"/>
        <w:adjustRightInd w:val="0"/>
        <w:spacing w:after="0" w:line="360" w:lineRule="auto"/>
        <w:rPr>
          <w:rFonts w:eastAsia="Calibri" w:cs="Tahoma"/>
          <w:bCs/>
          <w:iCs/>
          <w:color w:val="000000"/>
          <w:szCs w:val="24"/>
          <w:lang w:eastAsia="es-MX"/>
        </w:rPr>
      </w:pPr>
    </w:p>
    <w:p w:rsidRPr="00972901" w:rsidR="00972901" w:rsidP="00952BF6" w:rsidRDefault="00972901" w14:paraId="1639B647" w14:textId="77777777">
      <w:pPr>
        <w:spacing w:after="0" w:line="360" w:lineRule="auto"/>
        <w:rPr>
          <w:rFonts w:eastAsia="Times New Roman" w:cs="Tahoma"/>
          <w:bCs/>
          <w:iCs/>
          <w:color w:val="auto"/>
          <w:lang w:eastAsia="es-ES"/>
        </w:rPr>
      </w:pPr>
      <w:r w:rsidRPr="00972901">
        <w:rPr>
          <w:rFonts w:eastAsia="Times New Roman" w:cs="Tahoma"/>
          <w:iCs/>
          <w:color w:val="auto"/>
          <w:lang w:val="es-ES" w:eastAsia="es-ES"/>
        </w:rPr>
        <w:t xml:space="preserve">Sobre lo anterior, </w:t>
      </w:r>
      <w:r w:rsidRPr="00972901">
        <w:rPr>
          <w:rFonts w:eastAsia="Times New Roman" w:cs="Tahoma"/>
          <w:bCs/>
          <w:iCs/>
          <w:color w:val="auto"/>
          <w:lang w:eastAsia="es-ES"/>
        </w:rPr>
        <w:t>cabe precisar que este Instituto, no tiene atribuciones para pronunciarse sobre la veracidad de la información. Apoya lo anterior, el Criterio 31/10, emitido por el Pleno del entonces Instituto Federal de Acceso a la Información y Protección de Datos, que a continuación se cita:</w:t>
      </w:r>
    </w:p>
    <w:p w:rsidRPr="00972901" w:rsidR="00972901" w:rsidP="00952BF6" w:rsidRDefault="00972901" w14:paraId="3F128DB2" w14:textId="77777777">
      <w:pPr>
        <w:spacing w:after="0" w:line="360" w:lineRule="auto"/>
        <w:rPr>
          <w:rFonts w:eastAsia="Times New Roman" w:cs="Tahoma"/>
          <w:iCs/>
          <w:color w:val="auto"/>
          <w:lang w:val="es-ES" w:eastAsia="es-ES"/>
        </w:rPr>
      </w:pPr>
    </w:p>
    <w:p w:rsidRPr="00972901" w:rsidR="00972901" w:rsidP="00952BF6" w:rsidRDefault="00972901" w14:paraId="45D2BF94" w14:textId="77777777">
      <w:pPr>
        <w:spacing w:after="0" w:line="360" w:lineRule="auto"/>
        <w:ind w:left="567" w:right="567"/>
        <w:rPr>
          <w:rFonts w:eastAsia="Times New Roman" w:cs="Tahoma"/>
          <w:bCs/>
          <w:i/>
          <w:iCs/>
          <w:color w:val="auto"/>
          <w:sz w:val="20"/>
          <w:szCs w:val="20"/>
          <w:lang w:eastAsia="es-ES"/>
        </w:rPr>
      </w:pPr>
      <w:r w:rsidRPr="00972901">
        <w:rPr>
          <w:rFonts w:eastAsia="Times New Roman" w:cs="Tahoma"/>
          <w:b/>
          <w:i/>
          <w:iCs/>
          <w:color w:val="auto"/>
          <w:sz w:val="20"/>
          <w:szCs w:val="20"/>
          <w:lang w:eastAsia="es-ES"/>
        </w:rPr>
        <w:t>“El Instituto Federal de Acceso a la Información y Protección de Datos no cuenta con facultades para pronunciarse respecto de la veracidad de los documentos proporcionados por los sujetos obligados.</w:t>
      </w:r>
      <w:r w:rsidRPr="00972901">
        <w:rPr>
          <w:rFonts w:eastAsia="Times New Roman" w:cs="Tahoma"/>
          <w:bCs/>
          <w:i/>
          <w:iCs/>
          <w:color w:val="auto"/>
          <w:sz w:val="20"/>
          <w:szCs w:val="20"/>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w:t>
      </w:r>
      <w:r w:rsidRPr="00972901">
        <w:rPr>
          <w:rFonts w:eastAsia="Times New Roman" w:cs="Tahoma"/>
          <w:bCs/>
          <w:i/>
          <w:iCs/>
          <w:color w:val="auto"/>
          <w:sz w:val="20"/>
          <w:szCs w:val="20"/>
          <w:lang w:eastAsia="es-ES"/>
        </w:rPr>
        <w:lastRenderedPageBreak/>
        <w:t>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72901" w:rsidP="00952BF6" w:rsidRDefault="00972901" w14:paraId="0E79EFC7" w14:textId="2E8E4923">
      <w:pPr>
        <w:widowControl w:val="0"/>
        <w:autoSpaceDE w:val="0"/>
        <w:autoSpaceDN w:val="0"/>
        <w:adjustRightInd w:val="0"/>
        <w:spacing w:after="0" w:line="360" w:lineRule="auto"/>
        <w:rPr>
          <w:rFonts w:eastAsia="Calibri" w:cs="Tahoma"/>
          <w:bCs/>
          <w:iCs/>
          <w:color w:val="000000"/>
          <w:szCs w:val="24"/>
          <w:lang w:eastAsia="es-MX"/>
        </w:rPr>
      </w:pPr>
    </w:p>
    <w:p w:rsidR="00FA53CD" w:rsidP="00952BF6" w:rsidRDefault="00FA53CD" w14:paraId="23989CBB" w14:textId="6140D04F">
      <w:pPr>
        <w:widowControl w:val="0"/>
        <w:autoSpaceDE w:val="0"/>
        <w:autoSpaceDN w:val="0"/>
        <w:adjustRightInd w:val="0"/>
        <w:spacing w:after="0" w:line="360" w:lineRule="auto"/>
        <w:rPr>
          <w:rFonts w:eastAsia="Calibri" w:cs="Tahoma"/>
          <w:bCs/>
          <w:iCs/>
          <w:color w:val="000000"/>
          <w:szCs w:val="24"/>
          <w:lang w:eastAsia="es-MX"/>
        </w:rPr>
      </w:pPr>
      <w:r>
        <w:rPr>
          <w:rFonts w:eastAsia="Calibri" w:cs="Tahoma"/>
          <w:bCs/>
          <w:iCs/>
          <w:color w:val="000000"/>
          <w:szCs w:val="24"/>
          <w:lang w:eastAsia="es-MX"/>
        </w:rPr>
        <w:t xml:space="preserve">Como se logra observar, el Sujeto Obligado proporcionó parte de la información peticionada, sin embargo, omitió entregar el nombre del servidor público responsable del </w:t>
      </w:r>
      <w:r w:rsidRPr="00FA53CD">
        <w:rPr>
          <w:rFonts w:eastAsia="Calibri" w:cs="Tahoma"/>
          <w:bCs/>
          <w:iCs/>
          <w:color w:val="000000"/>
          <w:szCs w:val="24"/>
          <w:lang w:eastAsia="es-MX"/>
        </w:rPr>
        <w:t>del Consejo Municipal de Prevención y Control del Crecimiento Urbano</w:t>
      </w:r>
      <w:r>
        <w:rPr>
          <w:rFonts w:eastAsia="Calibri" w:cs="Tahoma"/>
          <w:bCs/>
          <w:iCs/>
          <w:color w:val="000000"/>
          <w:szCs w:val="24"/>
          <w:lang w:eastAsia="es-MX"/>
        </w:rPr>
        <w:t>, ni sus datos de contacto, por lo que, atendió parcialmente el pedimento de información.</w:t>
      </w:r>
    </w:p>
    <w:p w:rsidR="00FA53CD" w:rsidP="00952BF6" w:rsidRDefault="00FA53CD" w14:paraId="0E84475C" w14:textId="03B2540A">
      <w:pPr>
        <w:widowControl w:val="0"/>
        <w:autoSpaceDE w:val="0"/>
        <w:autoSpaceDN w:val="0"/>
        <w:adjustRightInd w:val="0"/>
        <w:spacing w:after="0" w:line="360" w:lineRule="auto"/>
        <w:rPr>
          <w:rFonts w:eastAsia="Calibri" w:cs="Tahoma"/>
          <w:bCs/>
          <w:iCs/>
          <w:color w:val="000000"/>
          <w:szCs w:val="24"/>
          <w:lang w:eastAsia="es-MX"/>
        </w:rPr>
      </w:pPr>
    </w:p>
    <w:p w:rsidR="00FA53CD" w:rsidP="00952BF6" w:rsidRDefault="00FA53CD" w14:paraId="6B4EBF46" w14:textId="3EFBE436">
      <w:pPr>
        <w:widowControl w:val="0"/>
        <w:autoSpaceDE w:val="0"/>
        <w:autoSpaceDN w:val="0"/>
        <w:adjustRightInd w:val="0"/>
        <w:spacing w:after="0" w:line="360" w:lineRule="auto"/>
        <w:rPr>
          <w:rFonts w:eastAsia="Calibri" w:cs="Tahoma"/>
          <w:bCs/>
          <w:iCs/>
          <w:color w:val="000000"/>
          <w:szCs w:val="24"/>
          <w:lang w:eastAsia="es-MX"/>
        </w:rPr>
      </w:pPr>
      <w:r>
        <w:rPr>
          <w:rFonts w:eastAsia="Calibri" w:cs="Tahoma"/>
          <w:bCs/>
          <w:iCs/>
          <w:color w:val="000000"/>
          <w:szCs w:val="24"/>
          <w:lang w:eastAsia="es-MX"/>
        </w:rPr>
        <w:t xml:space="preserve">De tal circunstancia, se considera procedente ordenar la búsqueda y entrega del nombre y datos de contacto del servidor público adscrito a la Dirección Jurídica y Consultiva, responsable del </w:t>
      </w:r>
      <w:r w:rsidRPr="00FA53CD">
        <w:rPr>
          <w:rFonts w:eastAsia="Calibri" w:cs="Tahoma"/>
          <w:bCs/>
          <w:iCs/>
          <w:color w:val="000000"/>
          <w:szCs w:val="24"/>
          <w:lang w:eastAsia="es-MX"/>
        </w:rPr>
        <w:t>del Consejo Municipal de Prevención y Control del Crecimiento Urbano</w:t>
      </w:r>
      <w:r>
        <w:rPr>
          <w:rFonts w:eastAsia="Calibri" w:cs="Tahoma"/>
          <w:bCs/>
          <w:iCs/>
          <w:color w:val="000000"/>
          <w:szCs w:val="24"/>
          <w:lang w:eastAsia="es-MX"/>
        </w:rPr>
        <w:t>, con el fin de dar cumplimiento a los artículos 12, 160 y 162 de la Ley de la materia.</w:t>
      </w:r>
    </w:p>
    <w:p w:rsidR="00FA53CD" w:rsidP="00952BF6" w:rsidRDefault="00FA53CD" w14:paraId="606EC635" w14:textId="14B6C0E3">
      <w:pPr>
        <w:widowControl w:val="0"/>
        <w:autoSpaceDE w:val="0"/>
        <w:autoSpaceDN w:val="0"/>
        <w:adjustRightInd w:val="0"/>
        <w:spacing w:after="0" w:line="360" w:lineRule="auto"/>
        <w:rPr>
          <w:rFonts w:eastAsia="Calibri" w:cs="Tahoma"/>
          <w:bCs/>
          <w:iCs/>
          <w:color w:val="000000"/>
          <w:szCs w:val="24"/>
          <w:lang w:eastAsia="es-MX"/>
        </w:rPr>
      </w:pPr>
    </w:p>
    <w:p w:rsidRPr="00FA53CD" w:rsidR="00FA53CD" w:rsidP="00952BF6" w:rsidRDefault="00FA53CD" w14:paraId="2E5191AB" w14:textId="7AB35568">
      <w:pPr>
        <w:widowControl w:val="0"/>
        <w:autoSpaceDE w:val="0"/>
        <w:autoSpaceDN w:val="0"/>
        <w:adjustRightInd w:val="0"/>
        <w:spacing w:after="0" w:line="360" w:lineRule="auto"/>
        <w:rPr>
          <w:rFonts w:eastAsia="Calibri" w:cs="Tahoma"/>
          <w:b/>
          <w:iCs/>
          <w:color w:val="000000"/>
          <w:szCs w:val="24"/>
          <w:lang w:eastAsia="es-MX"/>
        </w:rPr>
      </w:pPr>
      <w:r w:rsidRPr="00FA53CD">
        <w:rPr>
          <w:rFonts w:eastAsia="Calibri" w:cs="Tahoma"/>
          <w:b/>
          <w:iCs/>
          <w:color w:val="000000"/>
          <w:szCs w:val="24"/>
          <w:lang w:eastAsia="es-MX"/>
        </w:rPr>
        <w:t>Ordenamiento jurídico donde conste la organización y funcionamiento</w:t>
      </w:r>
      <w:r>
        <w:rPr>
          <w:rFonts w:eastAsia="Calibri" w:cs="Tahoma"/>
          <w:b/>
          <w:iCs/>
          <w:color w:val="000000"/>
          <w:szCs w:val="24"/>
          <w:lang w:eastAsia="es-MX"/>
        </w:rPr>
        <w:t>.</w:t>
      </w:r>
    </w:p>
    <w:p w:rsidR="00FA53CD" w:rsidP="00952BF6" w:rsidRDefault="00FA53CD" w14:paraId="421291F1" w14:textId="4CE07509">
      <w:pPr>
        <w:widowControl w:val="0"/>
        <w:autoSpaceDE w:val="0"/>
        <w:autoSpaceDN w:val="0"/>
        <w:adjustRightInd w:val="0"/>
        <w:spacing w:after="0" w:line="360" w:lineRule="auto"/>
        <w:rPr>
          <w:rFonts w:eastAsia="Calibri" w:cs="Tahoma"/>
          <w:bCs/>
          <w:iCs/>
          <w:color w:val="000000"/>
          <w:szCs w:val="24"/>
          <w:lang w:eastAsia="es-MX"/>
        </w:rPr>
      </w:pPr>
    </w:p>
    <w:p w:rsidR="00FA53CD" w:rsidP="00952BF6" w:rsidRDefault="00BE72A3" w14:paraId="59F6B6A8" w14:textId="482E86C9">
      <w:pPr>
        <w:widowControl w:val="0"/>
        <w:autoSpaceDE w:val="0"/>
        <w:autoSpaceDN w:val="0"/>
        <w:adjustRightInd w:val="0"/>
        <w:spacing w:after="0" w:line="360" w:lineRule="auto"/>
        <w:rPr>
          <w:rFonts w:eastAsia="Calibri" w:cs="Tahoma"/>
          <w:bCs/>
          <w:color w:val="000000"/>
        </w:rPr>
      </w:pPr>
      <w:r>
        <w:rPr>
          <w:rFonts w:eastAsia="Calibri" w:cs="Tahoma"/>
          <w:bCs/>
          <w:iCs/>
          <w:color w:val="000000"/>
          <w:szCs w:val="24"/>
          <w:lang w:eastAsia="es-MX"/>
        </w:rPr>
        <w:t xml:space="preserve">Al respecto, el Sujeto Obligado proporcionó el </w:t>
      </w:r>
      <w:r>
        <w:rPr>
          <w:rFonts w:eastAsia="Calibri" w:cs="Tahoma"/>
          <w:bCs/>
          <w:color w:val="000000"/>
        </w:rPr>
        <w:t>Convenio de Coordinación de Acciones celebrado el dos de septiembre de dos mil diecinueve, por el Instituto Mexiquense de la Vivienda Social y el Ayuntamiento de Ecatepec de Morelos, de cuya revisión se logra vislumbrar que, mediante este, el Ayuntamiento se constriñe a instalar el Consejo solicitado; sin embargo, este documento no contiene la forma de organización o funcionamiento</w:t>
      </w:r>
      <w:r w:rsidR="00670F89">
        <w:rPr>
          <w:rFonts w:eastAsia="Calibri" w:cs="Tahoma"/>
          <w:bCs/>
          <w:color w:val="000000"/>
        </w:rPr>
        <w:t xml:space="preserve"> y por lo tanto, no corresponde con lo solicitado</w:t>
      </w:r>
      <w:r>
        <w:rPr>
          <w:rFonts w:eastAsia="Calibri" w:cs="Tahoma"/>
          <w:bCs/>
          <w:color w:val="000000"/>
        </w:rPr>
        <w:t>.</w:t>
      </w:r>
    </w:p>
    <w:p w:rsidR="00BE72A3" w:rsidP="00952BF6" w:rsidRDefault="00BE72A3" w14:paraId="7D62F66B" w14:textId="5894644D">
      <w:pPr>
        <w:widowControl w:val="0"/>
        <w:autoSpaceDE w:val="0"/>
        <w:autoSpaceDN w:val="0"/>
        <w:adjustRightInd w:val="0"/>
        <w:spacing w:after="0" w:line="360" w:lineRule="auto"/>
        <w:rPr>
          <w:rFonts w:eastAsia="Calibri" w:cs="Tahoma"/>
          <w:bCs/>
          <w:color w:val="000000"/>
        </w:rPr>
      </w:pPr>
    </w:p>
    <w:p w:rsidR="00BE72A3" w:rsidP="00952BF6" w:rsidRDefault="00BE72A3" w14:paraId="4FD8BA82" w14:textId="73116783">
      <w:pPr>
        <w:autoSpaceDE w:val="0"/>
        <w:autoSpaceDN w:val="0"/>
        <w:adjustRightInd w:val="0"/>
        <w:spacing w:after="0" w:line="360" w:lineRule="auto"/>
        <w:rPr>
          <w:rFonts w:eastAsia="Calibri" w:cs="Tahoma"/>
          <w:bCs/>
          <w:iCs/>
          <w:color w:val="000000"/>
          <w:szCs w:val="24"/>
          <w:lang w:eastAsia="es-MX"/>
        </w:rPr>
      </w:pPr>
      <w:r>
        <w:rPr>
          <w:rFonts w:eastAsia="Calibri" w:cs="Tahoma"/>
          <w:bCs/>
          <w:iCs/>
          <w:color w:val="000000"/>
          <w:szCs w:val="24"/>
          <w:lang w:eastAsia="es-MX"/>
        </w:rPr>
        <w:t xml:space="preserve">Sin embargo, de la cláusula tercera de dicho acto jurídico, se logra vislumbrar que la operación y funcionamiento del Consejo, se desarrollará conforme a los Lineamientos para </w:t>
      </w:r>
      <w:r>
        <w:rPr>
          <w:rFonts w:eastAsia="Calibri" w:cs="Tahoma"/>
          <w:bCs/>
          <w:iCs/>
          <w:color w:val="000000"/>
          <w:szCs w:val="24"/>
          <w:lang w:eastAsia="es-MX"/>
        </w:rPr>
        <w:lastRenderedPageBreak/>
        <w:t>la Integración, Instalación y funcionamiento de los Comités Municipales de Prevención y Control de Crecimiento Urbano en el Estado de México, de cuya revisión se logra vislumbrar lo siguiente:</w:t>
      </w:r>
    </w:p>
    <w:p w:rsidR="00BE72A3" w:rsidP="00952BF6" w:rsidRDefault="00BE72A3" w14:paraId="7DBD0E66" w14:textId="58DE66C0">
      <w:pPr>
        <w:widowControl w:val="0"/>
        <w:autoSpaceDE w:val="0"/>
        <w:autoSpaceDN w:val="0"/>
        <w:adjustRightInd w:val="0"/>
        <w:spacing w:after="0" w:line="360" w:lineRule="auto"/>
        <w:rPr>
          <w:rFonts w:eastAsia="Calibri" w:cs="Tahoma"/>
          <w:bCs/>
          <w:iCs/>
          <w:color w:val="000000"/>
          <w:szCs w:val="24"/>
          <w:lang w:eastAsia="es-MX"/>
        </w:rPr>
      </w:pPr>
    </w:p>
    <w:p w:rsidR="00BE72A3" w:rsidP="00952BF6" w:rsidRDefault="00BE72A3" w14:paraId="6718ABCA" w14:textId="0DE39C07">
      <w:pPr>
        <w:pStyle w:val="Prrafodelista"/>
        <w:widowControl w:val="0"/>
        <w:numPr>
          <w:ilvl w:val="0"/>
          <w:numId w:val="15"/>
        </w:numPr>
        <w:autoSpaceDE w:val="0"/>
        <w:autoSpaceDN w:val="0"/>
        <w:adjustRightInd w:val="0"/>
        <w:spacing w:after="0" w:line="360" w:lineRule="auto"/>
        <w:rPr>
          <w:rFonts w:eastAsia="Calibri" w:cs="Tahoma"/>
          <w:bCs/>
          <w:iCs/>
          <w:color w:val="000000"/>
          <w:szCs w:val="24"/>
          <w:lang w:eastAsia="es-MX"/>
        </w:rPr>
      </w:pPr>
      <w:r>
        <w:rPr>
          <w:rFonts w:eastAsia="Calibri" w:cs="Tahoma"/>
          <w:bCs/>
          <w:iCs/>
          <w:color w:val="000000"/>
          <w:szCs w:val="24"/>
          <w:lang w:eastAsia="es-MX"/>
        </w:rPr>
        <w:t>Integrantes del Consejo (Lineamiento Cuarto);</w:t>
      </w:r>
    </w:p>
    <w:p w:rsidR="00952BF6" w:rsidP="00952BF6" w:rsidRDefault="00952BF6" w14:paraId="6FE5614D" w14:textId="77777777">
      <w:pPr>
        <w:pStyle w:val="Prrafodelista"/>
        <w:widowControl w:val="0"/>
        <w:autoSpaceDE w:val="0"/>
        <w:autoSpaceDN w:val="0"/>
        <w:adjustRightInd w:val="0"/>
        <w:spacing w:after="0" w:line="360" w:lineRule="auto"/>
        <w:rPr>
          <w:rFonts w:eastAsia="Calibri" w:cs="Tahoma"/>
          <w:bCs/>
          <w:iCs/>
          <w:color w:val="000000"/>
          <w:szCs w:val="24"/>
          <w:lang w:eastAsia="es-MX"/>
        </w:rPr>
      </w:pPr>
    </w:p>
    <w:p w:rsidR="00BE72A3" w:rsidP="00952BF6" w:rsidRDefault="00BE72A3" w14:paraId="41FAE595" w14:textId="4DD2BFFB">
      <w:pPr>
        <w:pStyle w:val="Prrafodelista"/>
        <w:widowControl w:val="0"/>
        <w:numPr>
          <w:ilvl w:val="0"/>
          <w:numId w:val="15"/>
        </w:numPr>
        <w:autoSpaceDE w:val="0"/>
        <w:autoSpaceDN w:val="0"/>
        <w:adjustRightInd w:val="0"/>
        <w:spacing w:after="0" w:line="360" w:lineRule="auto"/>
        <w:rPr>
          <w:rFonts w:eastAsia="Calibri" w:cs="Tahoma"/>
          <w:bCs/>
          <w:iCs/>
          <w:color w:val="000000"/>
          <w:szCs w:val="24"/>
          <w:lang w:eastAsia="es-MX"/>
        </w:rPr>
      </w:pPr>
      <w:r>
        <w:rPr>
          <w:rFonts w:eastAsia="Calibri" w:cs="Tahoma"/>
          <w:bCs/>
          <w:iCs/>
          <w:color w:val="000000"/>
          <w:szCs w:val="24"/>
          <w:lang w:eastAsia="es-MX"/>
        </w:rPr>
        <w:t>Principios para la Integración (Lineamiento Sexto)</w:t>
      </w:r>
      <w:r w:rsidR="00670F89">
        <w:rPr>
          <w:rFonts w:eastAsia="Calibri" w:cs="Tahoma"/>
          <w:bCs/>
          <w:iCs/>
          <w:color w:val="000000"/>
          <w:szCs w:val="24"/>
          <w:lang w:eastAsia="es-MX"/>
        </w:rPr>
        <w:t>, y</w:t>
      </w:r>
    </w:p>
    <w:p w:rsidRPr="00952BF6" w:rsidR="00952BF6" w:rsidP="00952BF6" w:rsidRDefault="00952BF6" w14:paraId="2E8D5293" w14:textId="77777777">
      <w:pPr>
        <w:pStyle w:val="Prrafodelista"/>
        <w:rPr>
          <w:rFonts w:eastAsia="Calibri" w:cs="Tahoma"/>
          <w:bCs/>
          <w:iCs/>
          <w:color w:val="000000"/>
          <w:szCs w:val="24"/>
          <w:lang w:eastAsia="es-MX"/>
        </w:rPr>
      </w:pPr>
    </w:p>
    <w:p w:rsidRPr="00BE72A3" w:rsidR="00BE72A3" w:rsidP="00952BF6" w:rsidRDefault="00BE72A3" w14:paraId="1A813F76" w14:textId="4778DA8E">
      <w:pPr>
        <w:pStyle w:val="Prrafodelista"/>
        <w:widowControl w:val="0"/>
        <w:numPr>
          <w:ilvl w:val="0"/>
          <w:numId w:val="15"/>
        </w:numPr>
        <w:autoSpaceDE w:val="0"/>
        <w:autoSpaceDN w:val="0"/>
        <w:adjustRightInd w:val="0"/>
        <w:spacing w:after="0" w:line="360" w:lineRule="auto"/>
        <w:rPr>
          <w:rFonts w:eastAsia="Calibri" w:cs="Tahoma"/>
          <w:bCs/>
          <w:iCs/>
          <w:color w:val="000000"/>
          <w:szCs w:val="24"/>
          <w:lang w:eastAsia="es-MX"/>
        </w:rPr>
      </w:pPr>
      <w:r>
        <w:rPr>
          <w:rFonts w:eastAsia="Calibri" w:cs="Tahoma"/>
          <w:bCs/>
          <w:iCs/>
          <w:color w:val="000000"/>
          <w:szCs w:val="24"/>
          <w:lang w:eastAsia="es-MX"/>
        </w:rPr>
        <w:t>Funcionamiento (Lineamiento Séptimo)</w:t>
      </w:r>
      <w:r w:rsidR="00670F89">
        <w:rPr>
          <w:rFonts w:eastAsia="Calibri" w:cs="Tahoma"/>
          <w:bCs/>
          <w:iCs/>
          <w:color w:val="000000"/>
          <w:szCs w:val="24"/>
          <w:lang w:eastAsia="es-MX"/>
        </w:rPr>
        <w:t>.</w:t>
      </w:r>
    </w:p>
    <w:p w:rsidR="00BE72A3" w:rsidP="00952BF6" w:rsidRDefault="00BE72A3" w14:paraId="269AFADD" w14:textId="2296BF43">
      <w:pPr>
        <w:widowControl w:val="0"/>
        <w:autoSpaceDE w:val="0"/>
        <w:autoSpaceDN w:val="0"/>
        <w:adjustRightInd w:val="0"/>
        <w:spacing w:after="0" w:line="360" w:lineRule="auto"/>
        <w:rPr>
          <w:rFonts w:eastAsia="Calibri" w:cs="Tahoma"/>
          <w:bCs/>
          <w:iCs/>
          <w:color w:val="000000"/>
          <w:szCs w:val="24"/>
          <w:lang w:eastAsia="es-MX"/>
        </w:rPr>
      </w:pPr>
    </w:p>
    <w:p w:rsidR="00BE72A3" w:rsidP="00952BF6" w:rsidRDefault="00670F89" w14:paraId="0C34320D" w14:textId="35DED4B7">
      <w:pPr>
        <w:widowControl w:val="0"/>
        <w:autoSpaceDE w:val="0"/>
        <w:autoSpaceDN w:val="0"/>
        <w:adjustRightInd w:val="0"/>
        <w:spacing w:after="0" w:line="360" w:lineRule="auto"/>
        <w:rPr>
          <w:rFonts w:eastAsia="Calibri" w:cs="Tahoma"/>
          <w:bCs/>
          <w:iCs/>
          <w:color w:val="000000"/>
          <w:szCs w:val="24"/>
          <w:lang w:eastAsia="es-MX"/>
        </w:rPr>
      </w:pPr>
      <w:r>
        <w:rPr>
          <w:rFonts w:eastAsia="Calibri" w:cs="Tahoma"/>
          <w:bCs/>
          <w:iCs/>
          <w:color w:val="000000"/>
          <w:szCs w:val="24"/>
          <w:lang w:eastAsia="es-MX"/>
        </w:rPr>
        <w:t>Conforme a lo anterior, se considera que, en el presente caso, el documento que da cuenta de la organización y funcionamiento del Consejo requerido, son los Lineamientos para la Integración, Instalación y funcionamiento de los Comités Municipales de Prevención y Control de Crecimiento Urbano en el Estado de México y por lo cual, el Sujeto Obligado deberá entregarlo, para dar cumplimiento a los artículos 12 y 160 de la Ley de Transparencia y Acceso a la Información Pública del Estado de México y Municipios.</w:t>
      </w:r>
    </w:p>
    <w:p w:rsidR="00972901" w:rsidP="00952BF6" w:rsidRDefault="00972901" w14:paraId="3BB06562" w14:textId="77777777">
      <w:pPr>
        <w:widowControl w:val="0"/>
        <w:autoSpaceDE w:val="0"/>
        <w:autoSpaceDN w:val="0"/>
        <w:adjustRightInd w:val="0"/>
        <w:spacing w:after="0" w:line="360" w:lineRule="auto"/>
        <w:rPr>
          <w:rFonts w:eastAsia="Calibri" w:cs="Tahoma"/>
          <w:bCs/>
          <w:iCs/>
          <w:color w:val="000000"/>
          <w:szCs w:val="24"/>
          <w:lang w:eastAsia="es-MX"/>
        </w:rPr>
      </w:pPr>
    </w:p>
    <w:p w:rsidR="00670F89" w:rsidP="00952BF6" w:rsidRDefault="00670F89" w14:paraId="639EC9D7" w14:textId="77777777">
      <w:pPr>
        <w:widowControl w:val="0"/>
        <w:autoSpaceDE w:val="0"/>
        <w:autoSpaceDN w:val="0"/>
        <w:adjustRightInd w:val="0"/>
        <w:spacing w:after="0" w:line="360" w:lineRule="auto"/>
        <w:rPr>
          <w:rFonts w:eastAsia="Calibri" w:cs="Tahoma"/>
          <w:b/>
          <w:iCs/>
          <w:color w:val="000000"/>
          <w:szCs w:val="24"/>
          <w:lang w:eastAsia="es-MX"/>
        </w:rPr>
      </w:pPr>
      <w:r w:rsidRPr="00670F89">
        <w:rPr>
          <w:rFonts w:eastAsia="Calibri" w:cs="Tahoma"/>
          <w:b/>
          <w:iCs/>
          <w:color w:val="000000"/>
          <w:szCs w:val="24"/>
          <w:lang w:eastAsia="es-MX"/>
        </w:rPr>
        <w:t>Orden del día, listas de asistencia, las actas o minutas, la planeación operativa, las propuestas, opiniones elaboradas y actividades realizadas</w:t>
      </w:r>
      <w:r>
        <w:rPr>
          <w:rFonts w:eastAsia="Calibri" w:cs="Tahoma"/>
          <w:b/>
          <w:iCs/>
          <w:color w:val="000000"/>
          <w:szCs w:val="24"/>
          <w:lang w:eastAsia="es-MX"/>
        </w:rPr>
        <w:t>.</w:t>
      </w:r>
    </w:p>
    <w:p w:rsidR="00670F89" w:rsidP="00952BF6" w:rsidRDefault="00670F89" w14:paraId="181AE611" w14:textId="77777777">
      <w:pPr>
        <w:widowControl w:val="0"/>
        <w:autoSpaceDE w:val="0"/>
        <w:autoSpaceDN w:val="0"/>
        <w:adjustRightInd w:val="0"/>
        <w:spacing w:after="0" w:line="360" w:lineRule="auto"/>
        <w:rPr>
          <w:rFonts w:eastAsia="Calibri" w:cs="Tahoma"/>
          <w:b/>
          <w:iCs/>
          <w:color w:val="000000"/>
          <w:szCs w:val="24"/>
          <w:lang w:eastAsia="es-MX"/>
        </w:rPr>
      </w:pPr>
    </w:p>
    <w:p w:rsidRPr="001471C5" w:rsidR="00F97E1B" w:rsidP="00952BF6" w:rsidRDefault="00670F89" w14:paraId="027E6D6E" w14:textId="78BA7466">
      <w:pPr>
        <w:widowControl w:val="0"/>
        <w:autoSpaceDE w:val="0"/>
        <w:autoSpaceDN w:val="0"/>
        <w:adjustRightInd w:val="0"/>
        <w:spacing w:after="0" w:line="360" w:lineRule="auto"/>
        <w:rPr>
          <w:rFonts w:eastAsia="Calibri" w:cs="Tahoma"/>
          <w:bCs/>
          <w:color w:val="000000"/>
        </w:rPr>
      </w:pPr>
      <w:r>
        <w:rPr>
          <w:rFonts w:eastAsia="Calibri" w:cs="Tahoma"/>
          <w:bCs/>
          <w:iCs/>
          <w:color w:val="000000"/>
          <w:szCs w:val="24"/>
          <w:lang w:eastAsia="es-MX"/>
        </w:rPr>
        <w:t xml:space="preserve">Al respecto, es de señalar que el Sujeto Obligado omitió realizar un pronunciamiento expreso, sobre la información peticionada; </w:t>
      </w:r>
      <w:r w:rsidR="00B77586">
        <w:t>al respecto, el artículo 1.8, fracción XIII, del Código Administrativo del Estado de México, establece que para que tenga validez, todo acto administrativo deberá resolver todos los puntos propuestos por los interesados.</w:t>
      </w:r>
    </w:p>
    <w:p w:rsidR="00F97E1B" w:rsidP="00952BF6" w:rsidRDefault="00F97E1B" w14:paraId="453BFE02" w14:textId="0150DB0A">
      <w:pPr>
        <w:spacing w:after="0" w:line="360" w:lineRule="auto"/>
        <w:rPr>
          <w:rFonts w:eastAsia="Calibri" w:cs="Tahoma"/>
          <w:bCs/>
        </w:rPr>
      </w:pPr>
    </w:p>
    <w:p w:rsidR="00B77586" w:rsidP="00952BF6" w:rsidRDefault="00B77586" w14:paraId="3C432A46" w14:textId="77777777">
      <w:pPr>
        <w:spacing w:after="0" w:line="360" w:lineRule="auto"/>
      </w:pPr>
      <w:r>
        <w:t xml:space="preserve">Situación que se robustece, con el Criterio 02/17, del Instituto Nacional de Transparencia, Acceso a la Información y Protección de Datos Personales, el cual establece lo siguiente: </w:t>
      </w:r>
    </w:p>
    <w:p w:rsidR="00B77586" w:rsidP="00952BF6" w:rsidRDefault="00B77586" w14:paraId="233D2024" w14:textId="77777777">
      <w:pPr>
        <w:spacing w:after="0" w:line="360" w:lineRule="auto"/>
      </w:pPr>
    </w:p>
    <w:p w:rsidRPr="00B77586" w:rsidR="00B77586" w:rsidP="00952BF6" w:rsidRDefault="00B77586" w14:paraId="4F1ECC03" w14:textId="77777777">
      <w:pPr>
        <w:spacing w:after="0" w:line="360" w:lineRule="auto"/>
        <w:ind w:left="567" w:right="567"/>
        <w:rPr>
          <w:i/>
          <w:iCs/>
          <w:sz w:val="20"/>
          <w:szCs w:val="20"/>
        </w:rPr>
      </w:pPr>
      <w:r w:rsidRPr="00B77586">
        <w:rPr>
          <w:b/>
          <w:bCs/>
          <w:i/>
          <w:iCs/>
          <w:sz w:val="20"/>
          <w:szCs w:val="20"/>
        </w:rPr>
        <w:lastRenderedPageBreak/>
        <w:t>“Congruencia y exhaustividad. Sus alcances para garantizar el derecho de acceso a la información.</w:t>
      </w:r>
      <w:r w:rsidRPr="00B77586">
        <w:rPr>
          <w:i/>
          <w:iCs/>
          <w:sz w:val="20"/>
          <w:szCs w:val="20"/>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B77586">
        <w:rPr>
          <w:b/>
          <w:bCs/>
          <w:i/>
          <w:iCs/>
          <w:sz w:val="20"/>
          <w:szCs w:val="20"/>
        </w:rPr>
        <w:t>la exhaustividad significa que dicha respuesta se refiera expresamente a cada uno de los puntos solicitados</w:t>
      </w:r>
      <w:r w:rsidRPr="00B77586">
        <w:rPr>
          <w:i/>
          <w:iCs/>
          <w:sz w:val="20"/>
          <w:szCs w:val="20"/>
        </w:rPr>
        <w:t xml:space="preserve">. Por lo anterior, los sujetos obligados cumplirán con los principios de congruencia y exhaustividad, cuando las respuestas que emitan guarden una relación lógica con lo solicitado y </w:t>
      </w:r>
      <w:r w:rsidRPr="00B77586">
        <w:rPr>
          <w:b/>
          <w:bCs/>
          <w:i/>
          <w:iCs/>
          <w:sz w:val="20"/>
          <w:szCs w:val="20"/>
        </w:rPr>
        <w:t>atiendan de manera puntual y expresa, cada uno de los contenidos de información.”</w:t>
      </w:r>
      <w:r w:rsidRPr="00B77586">
        <w:rPr>
          <w:i/>
          <w:iCs/>
          <w:sz w:val="20"/>
          <w:szCs w:val="20"/>
        </w:rPr>
        <w:t xml:space="preserve"> </w:t>
      </w:r>
    </w:p>
    <w:p w:rsidR="00B77586" w:rsidP="00952BF6" w:rsidRDefault="00B77586" w14:paraId="7867C082" w14:textId="77777777">
      <w:pPr>
        <w:spacing w:after="0" w:line="360" w:lineRule="auto"/>
      </w:pPr>
    </w:p>
    <w:p w:rsidR="00B77586" w:rsidP="00952BF6" w:rsidRDefault="00B77586" w14:paraId="15EFC7CE" w14:textId="70C81D56">
      <w:pPr>
        <w:spacing w:after="0" w:line="360" w:lineRule="auto"/>
      </w:pPr>
      <w:r>
        <w:t xml:space="preserve">De lo citado, se desprende que todo acto administrativo debe apegarse al </w:t>
      </w:r>
      <w:r w:rsidRPr="00EC7DAF">
        <w:rPr>
          <w:b/>
          <w:bCs/>
        </w:rPr>
        <w:t>principio de exhaustividad</w:t>
      </w:r>
      <w: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rsidR="00EC7DAF" w:rsidP="00952BF6" w:rsidRDefault="00EC7DAF" w14:paraId="481A55AB" w14:textId="77777777">
      <w:pPr>
        <w:spacing w:after="0" w:line="360" w:lineRule="auto"/>
        <w:rPr>
          <w:rFonts w:eastAsia="Calibri" w:cs="Tahoma"/>
          <w:bCs/>
        </w:rPr>
      </w:pPr>
    </w:p>
    <w:p w:rsidR="00B77586" w:rsidP="00952BF6" w:rsidRDefault="00EC7DAF" w14:paraId="2D2E1C0D" w14:textId="7671F25D">
      <w:pPr>
        <w:spacing w:after="0" w:line="360" w:lineRule="auto"/>
      </w:pPr>
      <w:r>
        <w:t xml:space="preserve">En esa tesitura, se concluye que el Sujeto Obligado no satisfizo el derecho de acceso a la información del Solicitante, al incumplir el principio de exhaustividad, </w:t>
      </w:r>
      <w:r w:rsidR="008710AF">
        <w:t xml:space="preserve">pues </w:t>
      </w:r>
      <w:r w:rsidR="00B47EF7">
        <w:t>no se pronunciaron sobre la existencia o no de la información peticionada.</w:t>
      </w:r>
    </w:p>
    <w:p w:rsidR="008E2DA1" w:rsidP="00952BF6" w:rsidRDefault="008E2DA1" w14:paraId="6715D6F7" w14:textId="54D87B16">
      <w:pPr>
        <w:spacing w:after="0" w:line="360" w:lineRule="auto"/>
        <w:rPr>
          <w:rFonts w:eastAsia="Calibri" w:cs="Tahoma"/>
          <w:bCs/>
        </w:rPr>
      </w:pPr>
    </w:p>
    <w:p w:rsidR="00B47EF7" w:rsidP="00952BF6" w:rsidRDefault="00B47EF7" w14:paraId="0FF6EAF0" w14:textId="48A57DB1">
      <w:pPr>
        <w:spacing w:after="0" w:line="360" w:lineRule="auto"/>
        <w:rPr>
          <w:rFonts w:eastAsia="Calibri" w:cs="Tahoma"/>
          <w:bCs/>
        </w:rPr>
      </w:pPr>
      <w:r>
        <w:rPr>
          <w:rFonts w:eastAsia="Calibri" w:cs="Tahoma"/>
          <w:bCs/>
        </w:rPr>
        <w:t xml:space="preserve">En ese contexto, este Instituto revisó el lineamiento Séptimo de los </w:t>
      </w:r>
      <w:r>
        <w:rPr>
          <w:rFonts w:eastAsia="Calibri" w:cs="Tahoma"/>
          <w:bCs/>
          <w:iCs/>
          <w:color w:val="000000"/>
          <w:szCs w:val="24"/>
          <w:lang w:eastAsia="es-MX"/>
        </w:rPr>
        <w:t xml:space="preserve">Lineamientos para la Integración, Instalación y funcionamiento de los Comités Municipales de Prevención y Control de Crecimiento Urbano en el Estado de México, el cual precisa que se deben emitir convocatorias para cada sesión, formular la agenda de trabajo u orden del día, registrar la asistencia de los miembros, elaborar el acta o minuta de cada sesión; por lo que, es claro que </w:t>
      </w:r>
      <w:r>
        <w:rPr>
          <w:rFonts w:eastAsia="Calibri" w:cs="Tahoma"/>
          <w:bCs/>
          <w:iCs/>
          <w:color w:val="000000"/>
          <w:szCs w:val="24"/>
          <w:lang w:eastAsia="es-MX"/>
        </w:rPr>
        <w:lastRenderedPageBreak/>
        <w:t>el Sujeto Obligado debe de contar con documentos que den cuenta de la información solicitada.</w:t>
      </w:r>
    </w:p>
    <w:p w:rsidR="00B47EF7" w:rsidP="00952BF6" w:rsidRDefault="00B47EF7" w14:paraId="20D1EEDC" w14:textId="77777777">
      <w:pPr>
        <w:spacing w:after="0" w:line="360" w:lineRule="auto"/>
        <w:rPr>
          <w:rFonts w:eastAsia="Calibri" w:cs="Tahoma"/>
          <w:bCs/>
        </w:rPr>
      </w:pPr>
    </w:p>
    <w:p w:rsidR="00B47EF7" w:rsidP="00952BF6" w:rsidRDefault="00B47EF7" w14:paraId="23DB2BCF" w14:textId="0A580927">
      <w:pPr>
        <w:tabs>
          <w:tab w:val="left" w:pos="4962"/>
        </w:tabs>
        <w:spacing w:after="0" w:line="360" w:lineRule="auto"/>
        <w:rPr>
          <w:rFonts w:eastAsia="Times New Roman" w:cs="Tahoma"/>
          <w:bCs/>
          <w:color w:val="auto"/>
          <w:lang w:val="es-ES_tradnl" w:eastAsia="es-ES"/>
        </w:rPr>
      </w:pPr>
      <w:bookmarkStart w:name="_Hlk76480431" w:id="7"/>
      <w:r>
        <w:rPr>
          <w:rFonts w:eastAsia="Times New Roman" w:cs="Tahoma"/>
          <w:bCs/>
          <w:color w:val="auto"/>
          <w:lang w:val="es-ES_tradnl" w:eastAsia="es-ES"/>
        </w:rPr>
        <w:t>Por lo tanto</w:t>
      </w:r>
      <w:r w:rsidRPr="00E0193D" w:rsidR="00663061">
        <w:rPr>
          <w:rFonts w:eastAsia="Times New Roman" w:cs="Tahoma"/>
          <w:bCs/>
          <w:color w:val="auto"/>
          <w:lang w:val="es-ES_tradnl" w:eastAsia="es-ES"/>
        </w:rPr>
        <w:t xml:space="preserve">, resulta procedente ordenar una búsqueda exhaustiva y razonable, </w:t>
      </w:r>
      <w:r w:rsidR="00663061">
        <w:rPr>
          <w:rFonts w:eastAsia="Times New Roman" w:cs="Tahoma"/>
          <w:bCs/>
          <w:color w:val="auto"/>
          <w:lang w:val="es-ES_tradnl" w:eastAsia="es-ES"/>
        </w:rPr>
        <w:t>en</w:t>
      </w:r>
      <w:r w:rsidR="00BC13A1">
        <w:rPr>
          <w:rFonts w:eastAsia="Times New Roman" w:cs="Tahoma"/>
          <w:bCs/>
          <w:color w:val="auto"/>
          <w:lang w:val="es-ES_tradnl" w:eastAsia="es-ES"/>
        </w:rPr>
        <w:t xml:space="preserve"> </w:t>
      </w:r>
      <w:r>
        <w:rPr>
          <w:rFonts w:eastAsia="Times New Roman" w:cs="Tahoma"/>
          <w:bCs/>
          <w:color w:val="auto"/>
          <w:lang w:val="es-ES_tradnl" w:eastAsia="es-ES"/>
        </w:rPr>
        <w:t xml:space="preserve">todas las áreas competentes, entre las cuales se encuentran la Dirección Jurídica y Consultiva, así como, todas aquellas que sean miembros del Consejo </w:t>
      </w:r>
      <w:r>
        <w:rPr>
          <w:rFonts w:eastAsia="Calibri" w:cs="Tahoma"/>
          <w:bCs/>
          <w:iCs/>
          <w:color w:val="000000"/>
          <w:szCs w:val="24"/>
          <w:lang w:eastAsia="es-MX"/>
        </w:rPr>
        <w:t>Municipal de Prevención y Control de Crecimiento Urbano, en términos del artículo 162 de la Ley de Transparencia y Acceso a la Información Pública del Estado de México y Municipios, con el fin de entregar los documentos donde conste lo siguiente:</w:t>
      </w:r>
    </w:p>
    <w:p w:rsidR="00B47EF7" w:rsidP="00952BF6" w:rsidRDefault="00B47EF7" w14:paraId="04AA7CD0" w14:textId="42F34694">
      <w:pPr>
        <w:tabs>
          <w:tab w:val="left" w:pos="4962"/>
        </w:tabs>
        <w:spacing w:after="0" w:line="360" w:lineRule="auto"/>
        <w:rPr>
          <w:rFonts w:eastAsia="Times New Roman" w:cs="Tahoma"/>
          <w:bCs/>
          <w:color w:val="auto"/>
          <w:lang w:val="es-ES_tradnl" w:eastAsia="es-ES"/>
        </w:rPr>
      </w:pPr>
    </w:p>
    <w:p w:rsidR="001A0B54" w:rsidP="00952BF6" w:rsidRDefault="001A0B54" w14:paraId="09E77AB4" w14:textId="11868022">
      <w:pPr>
        <w:pStyle w:val="Prrafodelista"/>
        <w:numPr>
          <w:ilvl w:val="0"/>
          <w:numId w:val="17"/>
        </w:numPr>
        <w:tabs>
          <w:tab w:val="left" w:pos="4962"/>
        </w:tabs>
        <w:spacing w:after="0" w:line="360" w:lineRule="auto"/>
        <w:rPr>
          <w:rFonts w:eastAsia="Times New Roman" w:cs="Tahoma"/>
          <w:bCs/>
          <w:color w:val="auto"/>
          <w:lang w:val="es-ES_tradnl" w:eastAsia="es-ES"/>
        </w:rPr>
      </w:pPr>
      <w:r>
        <w:rPr>
          <w:rFonts w:eastAsia="Times New Roman" w:cs="Tahoma"/>
          <w:bCs/>
          <w:color w:val="auto"/>
          <w:lang w:val="es-ES_tradnl" w:eastAsia="es-ES"/>
        </w:rPr>
        <w:t>Las Actas o minutas, orden del día o plan de trabajo y lista de asistencia de las Sesiones del Consejo;</w:t>
      </w:r>
    </w:p>
    <w:p w:rsidR="001A0B54" w:rsidP="00952BF6" w:rsidRDefault="001A0B54" w14:paraId="5475FE5F" w14:textId="27BF8912">
      <w:pPr>
        <w:pStyle w:val="Prrafodelista"/>
        <w:numPr>
          <w:ilvl w:val="0"/>
          <w:numId w:val="17"/>
        </w:numPr>
        <w:tabs>
          <w:tab w:val="left" w:pos="4962"/>
        </w:tabs>
        <w:spacing w:after="0" w:line="360" w:lineRule="auto"/>
        <w:rPr>
          <w:rFonts w:eastAsia="Times New Roman" w:cs="Tahoma"/>
          <w:bCs/>
          <w:color w:val="auto"/>
          <w:lang w:val="es-ES_tradnl" w:eastAsia="es-ES"/>
        </w:rPr>
      </w:pPr>
      <w:r>
        <w:rPr>
          <w:rFonts w:eastAsia="Times New Roman" w:cs="Tahoma"/>
          <w:bCs/>
          <w:color w:val="auto"/>
          <w:lang w:val="es-ES_tradnl" w:eastAsia="es-ES"/>
        </w:rPr>
        <w:t>Las actividades realizadas;</w:t>
      </w:r>
    </w:p>
    <w:p w:rsidR="001A0B54" w:rsidP="00952BF6" w:rsidRDefault="001A0B54" w14:paraId="046D3F11" w14:textId="495A83CD">
      <w:pPr>
        <w:pStyle w:val="Prrafodelista"/>
        <w:numPr>
          <w:ilvl w:val="0"/>
          <w:numId w:val="17"/>
        </w:numPr>
        <w:tabs>
          <w:tab w:val="left" w:pos="4962"/>
        </w:tabs>
        <w:spacing w:after="0" w:line="360" w:lineRule="auto"/>
        <w:rPr>
          <w:rFonts w:eastAsia="Times New Roman" w:cs="Tahoma"/>
          <w:bCs/>
          <w:color w:val="auto"/>
          <w:lang w:val="es-ES_tradnl" w:eastAsia="es-ES"/>
        </w:rPr>
      </w:pPr>
      <w:r>
        <w:rPr>
          <w:rFonts w:eastAsia="Times New Roman" w:cs="Tahoma"/>
          <w:bCs/>
          <w:color w:val="auto"/>
          <w:lang w:val="es-ES_tradnl" w:eastAsia="es-ES"/>
        </w:rPr>
        <w:t>Las propuestas, recomendaciones u opiniones elaboradas, y</w:t>
      </w:r>
    </w:p>
    <w:p w:rsidRPr="001A0B54" w:rsidR="001A0B54" w:rsidP="00952BF6" w:rsidRDefault="001A0B54" w14:paraId="13E9AAF4" w14:textId="0F16B087">
      <w:pPr>
        <w:pStyle w:val="Prrafodelista"/>
        <w:numPr>
          <w:ilvl w:val="0"/>
          <w:numId w:val="17"/>
        </w:numPr>
        <w:tabs>
          <w:tab w:val="left" w:pos="4962"/>
        </w:tabs>
        <w:spacing w:after="0" w:line="360" w:lineRule="auto"/>
        <w:rPr>
          <w:rFonts w:eastAsia="Times New Roman" w:cs="Tahoma"/>
          <w:bCs/>
          <w:color w:val="auto"/>
          <w:lang w:val="es-ES_tradnl" w:eastAsia="es-ES"/>
        </w:rPr>
      </w:pPr>
      <w:r>
        <w:rPr>
          <w:rFonts w:eastAsia="Times New Roman" w:cs="Tahoma"/>
          <w:bCs/>
          <w:color w:val="auto"/>
          <w:lang w:val="es-ES_tradnl" w:eastAsia="es-ES"/>
        </w:rPr>
        <w:t>Los programas, planes, metodologías, cronogramas u homólogos relacionados con la planeación operativa del Consejo.</w:t>
      </w:r>
    </w:p>
    <w:p w:rsidR="00B47EF7" w:rsidP="00952BF6" w:rsidRDefault="00B47EF7" w14:paraId="094EA6FF" w14:textId="747EF13F">
      <w:pPr>
        <w:tabs>
          <w:tab w:val="left" w:pos="4962"/>
        </w:tabs>
        <w:spacing w:after="0" w:line="360" w:lineRule="auto"/>
        <w:rPr>
          <w:rFonts w:eastAsia="Times New Roman" w:cs="Tahoma"/>
          <w:bCs/>
          <w:color w:val="auto"/>
          <w:lang w:val="es-ES_tradnl" w:eastAsia="es-ES"/>
        </w:rPr>
      </w:pPr>
    </w:p>
    <w:p w:rsidR="00B47EF7" w:rsidP="00952BF6" w:rsidRDefault="001A0B54" w14:paraId="21B9B687" w14:textId="366BF8B8">
      <w:pPr>
        <w:tabs>
          <w:tab w:val="left" w:pos="4962"/>
        </w:tabs>
        <w:spacing w:after="0" w:line="360" w:lineRule="auto"/>
        <w:rPr>
          <w:rFonts w:eastAsia="Times New Roman" w:cs="Tahoma"/>
          <w:bCs/>
          <w:color w:val="auto"/>
          <w:lang w:val="es-ES_tradnl" w:eastAsia="es-ES"/>
        </w:rPr>
      </w:pPr>
      <w:r>
        <w:rPr>
          <w:rFonts w:eastAsia="Times New Roman" w:cs="Tahoma"/>
          <w:bCs/>
          <w:color w:val="auto"/>
          <w:lang w:val="es-ES_tradnl" w:eastAsia="es-ES"/>
        </w:rPr>
        <w:t xml:space="preserve">Ahora bien, cabe señalar que el Particular solicitó la información de los últimos tres años, sin embargo, toda vez que el Convenio para la instalación del Consejo, se celebro el dos de septiembre de dos mil diecinueve y las solicitudes se presentaron en dieciocho de noviembre de dos mil veintiuno, se considera que este es el periodo </w:t>
      </w:r>
      <w:r w:rsidR="00EA4828">
        <w:rPr>
          <w:rFonts w:eastAsia="Times New Roman" w:cs="Tahoma"/>
          <w:bCs/>
          <w:color w:val="auto"/>
          <w:lang w:val="es-ES_tradnl" w:eastAsia="es-ES"/>
        </w:rPr>
        <w:t>para ordenar la entrega de lo peticionado.</w:t>
      </w:r>
    </w:p>
    <w:p w:rsidR="00B47EF7" w:rsidP="00952BF6" w:rsidRDefault="00B47EF7" w14:paraId="3DA3ED6E" w14:textId="77777777">
      <w:pPr>
        <w:tabs>
          <w:tab w:val="left" w:pos="4962"/>
        </w:tabs>
        <w:spacing w:after="0" w:line="360" w:lineRule="auto"/>
        <w:rPr>
          <w:rFonts w:eastAsia="Times New Roman" w:cs="Tahoma"/>
          <w:bCs/>
          <w:color w:val="auto"/>
          <w:lang w:val="es-ES_tradnl" w:eastAsia="es-ES"/>
        </w:rPr>
      </w:pPr>
    </w:p>
    <w:p w:rsidRPr="00E0193D" w:rsidR="00663061" w:rsidP="00952BF6" w:rsidRDefault="00EA4828" w14:paraId="25A79131" w14:textId="002A14BB">
      <w:pPr>
        <w:tabs>
          <w:tab w:val="left" w:pos="4962"/>
        </w:tabs>
        <w:spacing w:after="0" w:line="360" w:lineRule="auto"/>
        <w:rPr>
          <w:rFonts w:eastAsia="Times New Roman" w:cs="Tahoma"/>
          <w:color w:val="auto"/>
          <w:lang w:eastAsia="es-ES"/>
        </w:rPr>
      </w:pPr>
      <w:r>
        <w:rPr>
          <w:rFonts w:eastAsia="Calibri" w:cs="Tahoma"/>
          <w:bCs/>
          <w:iCs/>
          <w:color w:val="auto"/>
        </w:rPr>
        <w:t>Dicha situación,</w:t>
      </w:r>
      <w:r w:rsidRPr="00E0193D" w:rsidR="00663061">
        <w:rPr>
          <w:rFonts w:eastAsia="Calibri" w:cs="Tahoma"/>
          <w:bCs/>
          <w:iCs/>
          <w:color w:val="auto"/>
        </w:rPr>
        <w:t xml:space="preserve"> toma sustento en</w:t>
      </w:r>
      <w:r w:rsidRPr="00E0193D" w:rsidR="00663061">
        <w:rPr>
          <w:rFonts w:eastAsia="Calibri" w:cs="Tahoma"/>
          <w:bCs/>
          <w:color w:val="auto"/>
        </w:rPr>
        <w:t xml:space="preserve"> el</w:t>
      </w:r>
      <w:r w:rsidRPr="00E0193D" w:rsidR="00663061">
        <w:rPr>
          <w:rFonts w:eastAsia="Times New Roman" w:cs="Tahoma"/>
          <w:color w:val="auto"/>
          <w:lang w:eastAsia="es-ES"/>
        </w:rPr>
        <w:t xml:space="preserve"> artículo 12 de la Ley de Transparencia y Acceso a la Información Pública del Estado de México y Municipios, que establece que los sujetos obligados sólo están constreñidos a proporcionar la información pública que obre en sus </w:t>
      </w:r>
      <w:r w:rsidRPr="00E0193D" w:rsidR="00663061">
        <w:rPr>
          <w:rFonts w:eastAsia="Times New Roman" w:cs="Tahoma"/>
          <w:color w:val="auto"/>
          <w:lang w:eastAsia="es-ES"/>
        </w:rPr>
        <w:lastRenderedPageBreak/>
        <w:t>archivos, en el estado en que esta se encuentre; por lo que, la entrega no comprende el procesamiento de la misma, ni presentarla conforme al interés del Solicitante.</w:t>
      </w:r>
    </w:p>
    <w:p w:rsidRPr="00E0193D" w:rsidR="00BA51D5" w:rsidP="00952BF6" w:rsidRDefault="00BA51D5" w14:paraId="7A979498" w14:textId="77777777">
      <w:pPr>
        <w:tabs>
          <w:tab w:val="left" w:pos="4962"/>
        </w:tabs>
        <w:spacing w:after="0" w:line="360" w:lineRule="auto"/>
        <w:rPr>
          <w:rFonts w:eastAsia="Times New Roman" w:cs="Tahoma"/>
          <w:color w:val="auto"/>
          <w:lang w:eastAsia="es-ES"/>
        </w:rPr>
      </w:pPr>
    </w:p>
    <w:p w:rsidRPr="00E0193D" w:rsidR="00663061" w:rsidP="00952BF6" w:rsidRDefault="00663061" w14:paraId="60CA6B86" w14:textId="77777777">
      <w:pPr>
        <w:tabs>
          <w:tab w:val="left" w:pos="4962"/>
        </w:tabs>
        <w:spacing w:after="0" w:line="360" w:lineRule="auto"/>
        <w:rPr>
          <w:rFonts w:eastAsia="Calibri" w:cs="Tahoma"/>
          <w:iCs/>
          <w:color w:val="auto"/>
          <w:lang w:val="es-ES" w:eastAsia="es-ES_tradnl"/>
        </w:rPr>
      </w:pPr>
      <w:r w:rsidRPr="00E0193D">
        <w:rPr>
          <w:rFonts w:eastAsia="Times New Roman" w:cs="Tahoma"/>
          <w:color w:val="auto"/>
          <w:lang w:eastAsia="es-ES"/>
        </w:rPr>
        <w:t xml:space="preserve">De esta manera, </w:t>
      </w:r>
      <w:r w:rsidRPr="00E0193D">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E0193D">
        <w:rPr>
          <w:rFonts w:eastAsia="Times New Roman" w:cs="Tahoma"/>
          <w:i/>
          <w:color w:val="auto"/>
          <w:lang w:eastAsia="es-ES"/>
        </w:rPr>
        <w:t>ad hoc</w:t>
      </w:r>
      <w:r w:rsidRPr="00E0193D">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Además, resulta aplicable </w:t>
      </w:r>
      <w:r w:rsidRPr="00E0193D">
        <w:rPr>
          <w:rFonts w:eastAsia="Calibri" w:cs="Tahoma"/>
          <w:iCs/>
          <w:color w:val="auto"/>
          <w:lang w:val="es-ES" w:eastAsia="es-ES_tradnl"/>
        </w:rPr>
        <w:t>el Criterio 03/17 del Instituto Nacional de Transparencia, Acceso a la Información y Protección de Datos Personales que a continuación se cita:</w:t>
      </w:r>
    </w:p>
    <w:p w:rsidRPr="00E0193D" w:rsidR="00663061" w:rsidP="00952BF6" w:rsidRDefault="00663061" w14:paraId="508BDBFB" w14:textId="77777777">
      <w:pPr>
        <w:spacing w:after="0" w:line="360" w:lineRule="auto"/>
        <w:rPr>
          <w:rFonts w:eastAsia="Arial" w:cs="Arial"/>
          <w:b/>
          <w:color w:val="auto"/>
          <w:szCs w:val="20"/>
          <w:lang w:eastAsia="es-ES"/>
        </w:rPr>
      </w:pPr>
    </w:p>
    <w:p w:rsidRPr="00E0193D" w:rsidR="00663061" w:rsidP="00952BF6" w:rsidRDefault="00663061" w14:paraId="20830008" w14:textId="77777777">
      <w:pPr>
        <w:spacing w:after="0" w:line="360" w:lineRule="auto"/>
        <w:ind w:left="567" w:right="567"/>
        <w:rPr>
          <w:rFonts w:eastAsia="Arial" w:cs="Arial"/>
          <w:i/>
          <w:color w:val="auto"/>
          <w:sz w:val="20"/>
          <w:szCs w:val="20"/>
          <w:lang w:eastAsia="es-ES"/>
        </w:rPr>
      </w:pPr>
      <w:r w:rsidRPr="00E0193D">
        <w:rPr>
          <w:rFonts w:eastAsia="Arial" w:cs="Arial"/>
          <w:b/>
          <w:i/>
          <w:color w:val="auto"/>
          <w:sz w:val="20"/>
          <w:szCs w:val="20"/>
          <w:lang w:eastAsia="es-ES"/>
        </w:rPr>
        <w:t xml:space="preserve">“No existe obligación de elaborar </w:t>
      </w:r>
      <w:r w:rsidRPr="00E0193D">
        <w:rPr>
          <w:rFonts w:eastAsia="Arial" w:cs="Arial"/>
          <w:b/>
          <w:i/>
          <w:color w:val="auto"/>
          <w:spacing w:val="-3"/>
          <w:sz w:val="20"/>
          <w:szCs w:val="20"/>
          <w:lang w:eastAsia="es-ES"/>
        </w:rPr>
        <w:t>d</w:t>
      </w:r>
      <w:r w:rsidRPr="00E0193D">
        <w:rPr>
          <w:rFonts w:eastAsia="Arial" w:cs="Arial"/>
          <w:b/>
          <w:i/>
          <w:color w:val="auto"/>
          <w:sz w:val="20"/>
          <w:szCs w:val="20"/>
          <w:lang w:eastAsia="es-ES"/>
        </w:rPr>
        <w:t>ocum</w:t>
      </w:r>
      <w:r w:rsidRPr="00E0193D">
        <w:rPr>
          <w:rFonts w:eastAsia="Arial" w:cs="Arial"/>
          <w:b/>
          <w:i/>
          <w:color w:val="auto"/>
          <w:spacing w:val="1"/>
          <w:sz w:val="20"/>
          <w:szCs w:val="20"/>
          <w:lang w:eastAsia="es-ES"/>
        </w:rPr>
        <w:t>e</w:t>
      </w:r>
      <w:r w:rsidRPr="00E0193D">
        <w:rPr>
          <w:rFonts w:eastAsia="Arial" w:cs="Arial"/>
          <w:b/>
          <w:i/>
          <w:color w:val="auto"/>
          <w:sz w:val="20"/>
          <w:szCs w:val="20"/>
          <w:lang w:eastAsia="es-ES"/>
        </w:rPr>
        <w:t>n</w:t>
      </w:r>
      <w:r w:rsidRPr="00E0193D">
        <w:rPr>
          <w:rFonts w:eastAsia="Arial" w:cs="Arial"/>
          <w:b/>
          <w:i/>
          <w:color w:val="auto"/>
          <w:spacing w:val="-1"/>
          <w:sz w:val="20"/>
          <w:szCs w:val="20"/>
          <w:lang w:eastAsia="es-ES"/>
        </w:rPr>
        <w:t>t</w:t>
      </w:r>
      <w:r w:rsidRPr="00E0193D">
        <w:rPr>
          <w:rFonts w:eastAsia="Arial" w:cs="Arial"/>
          <w:b/>
          <w:i/>
          <w:color w:val="auto"/>
          <w:sz w:val="20"/>
          <w:szCs w:val="20"/>
          <w:lang w:eastAsia="es-ES"/>
        </w:rPr>
        <w:t xml:space="preserve">os </w:t>
      </w:r>
      <w:r w:rsidRPr="00E0193D">
        <w:rPr>
          <w:rFonts w:eastAsia="Arial" w:cs="Arial"/>
          <w:b/>
          <w:i/>
          <w:color w:val="auto"/>
          <w:spacing w:val="-1"/>
          <w:sz w:val="20"/>
          <w:szCs w:val="20"/>
          <w:lang w:eastAsia="es-ES"/>
        </w:rPr>
        <w:t xml:space="preserve">ad </w:t>
      </w:r>
      <w:r w:rsidRPr="00E0193D">
        <w:rPr>
          <w:rFonts w:eastAsia="Arial" w:cs="Arial"/>
          <w:b/>
          <w:i/>
          <w:color w:val="auto"/>
          <w:sz w:val="20"/>
          <w:szCs w:val="20"/>
          <w:lang w:eastAsia="es-ES"/>
        </w:rPr>
        <w:t>hoc para atender las sol</w:t>
      </w:r>
      <w:r w:rsidRPr="00E0193D">
        <w:rPr>
          <w:rFonts w:eastAsia="Arial" w:cs="Arial"/>
          <w:b/>
          <w:i/>
          <w:color w:val="auto"/>
          <w:spacing w:val="-2"/>
          <w:sz w:val="20"/>
          <w:szCs w:val="20"/>
          <w:lang w:eastAsia="es-ES"/>
        </w:rPr>
        <w:t>i</w:t>
      </w:r>
      <w:r w:rsidRPr="00E0193D">
        <w:rPr>
          <w:rFonts w:eastAsia="Arial" w:cs="Arial"/>
          <w:b/>
          <w:i/>
          <w:color w:val="auto"/>
          <w:spacing w:val="1"/>
          <w:sz w:val="20"/>
          <w:szCs w:val="20"/>
          <w:lang w:eastAsia="es-ES"/>
        </w:rPr>
        <w:t>c</w:t>
      </w:r>
      <w:r w:rsidRPr="00E0193D">
        <w:rPr>
          <w:rFonts w:eastAsia="Arial" w:cs="Arial"/>
          <w:b/>
          <w:i/>
          <w:color w:val="auto"/>
          <w:sz w:val="20"/>
          <w:szCs w:val="20"/>
          <w:lang w:eastAsia="es-ES"/>
        </w:rPr>
        <w:t xml:space="preserve">itudes de </w:t>
      </w:r>
      <w:r w:rsidRPr="00E0193D">
        <w:rPr>
          <w:rFonts w:eastAsia="Arial" w:cs="Arial"/>
          <w:b/>
          <w:i/>
          <w:color w:val="auto"/>
          <w:spacing w:val="1"/>
          <w:sz w:val="20"/>
          <w:szCs w:val="20"/>
          <w:lang w:eastAsia="es-ES"/>
        </w:rPr>
        <w:t>ac</w:t>
      </w:r>
      <w:r w:rsidRPr="00E0193D">
        <w:rPr>
          <w:rFonts w:eastAsia="Arial" w:cs="Arial"/>
          <w:b/>
          <w:i/>
          <w:color w:val="auto"/>
          <w:spacing w:val="-1"/>
          <w:sz w:val="20"/>
          <w:szCs w:val="20"/>
          <w:lang w:eastAsia="es-ES"/>
        </w:rPr>
        <w:t>c</w:t>
      </w:r>
      <w:r w:rsidRPr="00E0193D">
        <w:rPr>
          <w:rFonts w:eastAsia="Arial" w:cs="Arial"/>
          <w:b/>
          <w:i/>
          <w:color w:val="auto"/>
          <w:spacing w:val="1"/>
          <w:sz w:val="20"/>
          <w:szCs w:val="20"/>
          <w:lang w:eastAsia="es-ES"/>
        </w:rPr>
        <w:t>es</w:t>
      </w:r>
      <w:r w:rsidRPr="00E0193D">
        <w:rPr>
          <w:rFonts w:eastAsia="Arial" w:cs="Arial"/>
          <w:b/>
          <w:i/>
          <w:color w:val="auto"/>
          <w:sz w:val="20"/>
          <w:szCs w:val="20"/>
          <w:lang w:eastAsia="es-ES"/>
        </w:rPr>
        <w:t>o a la informa</w:t>
      </w:r>
      <w:r w:rsidRPr="00E0193D">
        <w:rPr>
          <w:rFonts w:eastAsia="Arial" w:cs="Arial"/>
          <w:b/>
          <w:i/>
          <w:color w:val="auto"/>
          <w:spacing w:val="1"/>
          <w:sz w:val="20"/>
          <w:szCs w:val="20"/>
          <w:lang w:eastAsia="es-ES"/>
        </w:rPr>
        <w:t>c</w:t>
      </w:r>
      <w:r w:rsidRPr="00E0193D">
        <w:rPr>
          <w:rFonts w:eastAsia="Arial" w:cs="Arial"/>
          <w:b/>
          <w:i/>
          <w:color w:val="auto"/>
          <w:sz w:val="20"/>
          <w:szCs w:val="20"/>
          <w:lang w:eastAsia="es-ES"/>
        </w:rPr>
        <w:t>ió</w:t>
      </w:r>
      <w:r w:rsidRPr="00E0193D">
        <w:rPr>
          <w:rFonts w:eastAsia="Arial" w:cs="Arial"/>
          <w:b/>
          <w:i/>
          <w:color w:val="auto"/>
          <w:spacing w:val="-2"/>
          <w:sz w:val="20"/>
          <w:szCs w:val="20"/>
          <w:lang w:eastAsia="es-ES"/>
        </w:rPr>
        <w:t>n</w:t>
      </w:r>
      <w:r w:rsidRPr="00E0193D">
        <w:rPr>
          <w:rFonts w:eastAsia="Arial" w:cs="Arial"/>
          <w:b/>
          <w:i/>
          <w:color w:val="auto"/>
          <w:sz w:val="20"/>
          <w:szCs w:val="20"/>
          <w:lang w:eastAsia="es-ES"/>
        </w:rPr>
        <w:t xml:space="preserve">. </w:t>
      </w:r>
      <w:r w:rsidRPr="00E0193D">
        <w:rPr>
          <w:rFonts w:eastAsia="Arial" w:cs="Arial"/>
          <w:i/>
          <w:color w:val="auto"/>
          <w:spacing w:val="18"/>
          <w:sz w:val="20"/>
          <w:szCs w:val="20"/>
          <w:lang w:eastAsia="es-ES"/>
        </w:rPr>
        <w:t>L</w:t>
      </w:r>
      <w:r w:rsidRPr="00E0193D">
        <w:rPr>
          <w:rFonts w:eastAsia="Arial" w:cs="Arial"/>
          <w:i/>
          <w:color w:val="auto"/>
          <w:spacing w:val="-1"/>
          <w:sz w:val="20"/>
          <w:szCs w:val="20"/>
          <w:lang w:eastAsia="es-ES"/>
        </w:rPr>
        <w:t xml:space="preserve">os </w:t>
      </w:r>
      <w:r w:rsidRPr="00E0193D">
        <w:rPr>
          <w:rFonts w:eastAsia="Arial" w:cs="Arial"/>
          <w:i/>
          <w:color w:val="auto"/>
          <w:spacing w:val="1"/>
          <w:sz w:val="20"/>
          <w:szCs w:val="20"/>
          <w:lang w:eastAsia="es-ES"/>
        </w:rPr>
        <w:t>a</w:t>
      </w:r>
      <w:r w:rsidRPr="00E0193D">
        <w:rPr>
          <w:rFonts w:eastAsia="Arial" w:cs="Arial"/>
          <w:i/>
          <w:color w:val="auto"/>
          <w:sz w:val="20"/>
          <w:szCs w:val="20"/>
          <w:lang w:eastAsia="es-ES"/>
        </w:rPr>
        <w:t>rt</w:t>
      </w:r>
      <w:r w:rsidRPr="00E0193D">
        <w:rPr>
          <w:rFonts w:eastAsia="Arial" w:cs="Arial"/>
          <w:i/>
          <w:color w:val="auto"/>
          <w:spacing w:val="-2"/>
          <w:sz w:val="20"/>
          <w:szCs w:val="20"/>
          <w:lang w:eastAsia="es-ES"/>
        </w:rPr>
        <w:t>í</w:t>
      </w:r>
      <w:r w:rsidRPr="00E0193D">
        <w:rPr>
          <w:rFonts w:eastAsia="Arial" w:cs="Arial"/>
          <w:i/>
          <w:color w:val="auto"/>
          <w:sz w:val="20"/>
          <w:szCs w:val="20"/>
          <w:lang w:eastAsia="es-ES"/>
        </w:rPr>
        <w:t>c</w:t>
      </w:r>
      <w:r w:rsidRPr="00E0193D">
        <w:rPr>
          <w:rFonts w:eastAsia="Arial" w:cs="Arial"/>
          <w:i/>
          <w:color w:val="auto"/>
          <w:spacing w:val="1"/>
          <w:sz w:val="20"/>
          <w:szCs w:val="20"/>
          <w:lang w:eastAsia="es-ES"/>
        </w:rPr>
        <w:t>u</w:t>
      </w:r>
      <w:r w:rsidRPr="00E0193D">
        <w:rPr>
          <w:rFonts w:eastAsia="Arial" w:cs="Arial"/>
          <w:i/>
          <w:color w:val="auto"/>
          <w:sz w:val="20"/>
          <w:szCs w:val="20"/>
          <w:lang w:eastAsia="es-ES"/>
        </w:rPr>
        <w:t>los</w:t>
      </w:r>
      <w:r w:rsidRPr="00E0193D">
        <w:rPr>
          <w:rFonts w:eastAsia="Arial" w:cs="Arial"/>
          <w:i/>
          <w:color w:val="auto"/>
          <w:spacing w:val="8"/>
          <w:sz w:val="20"/>
          <w:szCs w:val="20"/>
          <w:lang w:eastAsia="es-ES"/>
        </w:rPr>
        <w:t xml:space="preserve"> 129 </w:t>
      </w:r>
      <w:r w:rsidRPr="00E0193D">
        <w:rPr>
          <w:rFonts w:eastAsia="Arial" w:cs="Arial"/>
          <w:i/>
          <w:color w:val="auto"/>
          <w:spacing w:val="1"/>
          <w:sz w:val="20"/>
          <w:szCs w:val="20"/>
          <w:lang w:eastAsia="es-ES"/>
        </w:rPr>
        <w:t>d</w:t>
      </w:r>
      <w:r w:rsidRPr="00E0193D">
        <w:rPr>
          <w:rFonts w:eastAsia="Arial" w:cs="Arial"/>
          <w:i/>
          <w:color w:val="auto"/>
          <w:sz w:val="20"/>
          <w:szCs w:val="20"/>
          <w:lang w:eastAsia="es-ES"/>
        </w:rPr>
        <w:t xml:space="preserve">e la </w:t>
      </w:r>
      <w:r w:rsidRPr="00E0193D">
        <w:rPr>
          <w:rFonts w:eastAsia="Arial" w:cs="Arial"/>
          <w:i/>
          <w:color w:val="auto"/>
          <w:spacing w:val="-1"/>
          <w:sz w:val="20"/>
          <w:szCs w:val="20"/>
          <w:lang w:eastAsia="es-ES"/>
        </w:rPr>
        <w:t>L</w:t>
      </w:r>
      <w:r w:rsidRPr="00E0193D">
        <w:rPr>
          <w:rFonts w:eastAsia="Arial" w:cs="Arial"/>
          <w:i/>
          <w:color w:val="auto"/>
          <w:spacing w:val="1"/>
          <w:sz w:val="20"/>
          <w:szCs w:val="20"/>
          <w:lang w:eastAsia="es-ES"/>
        </w:rPr>
        <w:t>e</w:t>
      </w:r>
      <w:r w:rsidRPr="00E0193D">
        <w:rPr>
          <w:rFonts w:eastAsia="Arial" w:cs="Arial"/>
          <w:i/>
          <w:color w:val="auto"/>
          <w:sz w:val="20"/>
          <w:szCs w:val="20"/>
          <w:lang w:eastAsia="es-ES"/>
        </w:rPr>
        <w:t xml:space="preserve">y General </w:t>
      </w:r>
      <w:r w:rsidRPr="00E0193D">
        <w:rPr>
          <w:rFonts w:eastAsia="Arial" w:cs="Arial"/>
          <w:i/>
          <w:color w:val="auto"/>
          <w:spacing w:val="-1"/>
          <w:sz w:val="20"/>
          <w:szCs w:val="20"/>
          <w:lang w:eastAsia="es-ES"/>
        </w:rPr>
        <w:t>d</w:t>
      </w:r>
      <w:r w:rsidRPr="00E0193D">
        <w:rPr>
          <w:rFonts w:eastAsia="Arial" w:cs="Arial"/>
          <w:i/>
          <w:color w:val="auto"/>
          <w:sz w:val="20"/>
          <w:szCs w:val="20"/>
          <w:lang w:eastAsia="es-ES"/>
        </w:rPr>
        <w:t xml:space="preserve">e </w:t>
      </w:r>
      <w:r w:rsidRPr="00E0193D">
        <w:rPr>
          <w:rFonts w:eastAsia="Arial" w:cs="Arial"/>
          <w:i/>
          <w:color w:val="auto"/>
          <w:spacing w:val="2"/>
          <w:sz w:val="20"/>
          <w:szCs w:val="20"/>
          <w:lang w:eastAsia="es-ES"/>
        </w:rPr>
        <w:t>T</w:t>
      </w:r>
      <w:r w:rsidRPr="00E0193D">
        <w:rPr>
          <w:rFonts w:eastAsia="Arial" w:cs="Arial"/>
          <w:i/>
          <w:color w:val="auto"/>
          <w:sz w:val="20"/>
          <w:szCs w:val="20"/>
          <w:lang w:eastAsia="es-ES"/>
        </w:rPr>
        <w:t>r</w:t>
      </w:r>
      <w:r w:rsidRPr="00E0193D">
        <w:rPr>
          <w:rFonts w:eastAsia="Arial" w:cs="Arial"/>
          <w:i/>
          <w:color w:val="auto"/>
          <w:spacing w:val="-2"/>
          <w:sz w:val="20"/>
          <w:szCs w:val="20"/>
          <w:lang w:eastAsia="es-ES"/>
        </w:rPr>
        <w:t>a</w:t>
      </w:r>
      <w:r w:rsidRPr="00E0193D">
        <w:rPr>
          <w:rFonts w:eastAsia="Arial" w:cs="Arial"/>
          <w:i/>
          <w:color w:val="auto"/>
          <w:spacing w:val="1"/>
          <w:sz w:val="20"/>
          <w:szCs w:val="20"/>
          <w:lang w:eastAsia="es-ES"/>
        </w:rPr>
        <w:t>n</w:t>
      </w:r>
      <w:r w:rsidRPr="00E0193D">
        <w:rPr>
          <w:rFonts w:eastAsia="Arial" w:cs="Arial"/>
          <w:i/>
          <w:color w:val="auto"/>
          <w:sz w:val="20"/>
          <w:szCs w:val="20"/>
          <w:lang w:eastAsia="es-ES"/>
        </w:rPr>
        <w:t>s</w:t>
      </w:r>
      <w:r w:rsidRPr="00E0193D">
        <w:rPr>
          <w:rFonts w:eastAsia="Arial" w:cs="Arial"/>
          <w:i/>
          <w:color w:val="auto"/>
          <w:spacing w:val="1"/>
          <w:sz w:val="20"/>
          <w:szCs w:val="20"/>
          <w:lang w:eastAsia="es-ES"/>
        </w:rPr>
        <w:t>pa</w:t>
      </w:r>
      <w:r w:rsidRPr="00E0193D">
        <w:rPr>
          <w:rFonts w:eastAsia="Arial" w:cs="Arial"/>
          <w:i/>
          <w:color w:val="auto"/>
          <w:sz w:val="20"/>
          <w:szCs w:val="20"/>
          <w:lang w:eastAsia="es-ES"/>
        </w:rPr>
        <w:t>r</w:t>
      </w:r>
      <w:r w:rsidRPr="00E0193D">
        <w:rPr>
          <w:rFonts w:eastAsia="Arial" w:cs="Arial"/>
          <w:i/>
          <w:color w:val="auto"/>
          <w:spacing w:val="-2"/>
          <w:sz w:val="20"/>
          <w:szCs w:val="20"/>
          <w:lang w:eastAsia="es-ES"/>
        </w:rPr>
        <w:t>e</w:t>
      </w:r>
      <w:r w:rsidRPr="00E0193D">
        <w:rPr>
          <w:rFonts w:eastAsia="Arial" w:cs="Arial"/>
          <w:i/>
          <w:color w:val="auto"/>
          <w:spacing w:val="1"/>
          <w:sz w:val="20"/>
          <w:szCs w:val="20"/>
          <w:lang w:eastAsia="es-ES"/>
        </w:rPr>
        <w:t>n</w:t>
      </w:r>
      <w:r w:rsidRPr="00E0193D">
        <w:rPr>
          <w:rFonts w:eastAsia="Arial" w:cs="Arial"/>
          <w:i/>
          <w:color w:val="auto"/>
          <w:sz w:val="20"/>
          <w:szCs w:val="20"/>
          <w:lang w:eastAsia="es-ES"/>
        </w:rPr>
        <w:t>cia y Acc</w:t>
      </w:r>
      <w:r w:rsidRPr="00E0193D">
        <w:rPr>
          <w:rFonts w:eastAsia="Arial" w:cs="Arial"/>
          <w:i/>
          <w:color w:val="auto"/>
          <w:spacing w:val="1"/>
          <w:sz w:val="20"/>
          <w:szCs w:val="20"/>
          <w:lang w:eastAsia="es-ES"/>
        </w:rPr>
        <w:t>e</w:t>
      </w:r>
      <w:r w:rsidRPr="00E0193D">
        <w:rPr>
          <w:rFonts w:eastAsia="Arial" w:cs="Arial"/>
          <w:i/>
          <w:color w:val="auto"/>
          <w:sz w:val="20"/>
          <w:szCs w:val="20"/>
          <w:lang w:eastAsia="es-ES"/>
        </w:rPr>
        <w:t>so a la I</w:t>
      </w:r>
      <w:r w:rsidRPr="00E0193D">
        <w:rPr>
          <w:rFonts w:eastAsia="Arial" w:cs="Arial"/>
          <w:i/>
          <w:color w:val="auto"/>
          <w:spacing w:val="-1"/>
          <w:sz w:val="20"/>
          <w:szCs w:val="20"/>
          <w:lang w:eastAsia="es-ES"/>
        </w:rPr>
        <w:t>n</w:t>
      </w:r>
      <w:r w:rsidRPr="00E0193D">
        <w:rPr>
          <w:rFonts w:eastAsia="Arial" w:cs="Arial"/>
          <w:i/>
          <w:color w:val="auto"/>
          <w:sz w:val="20"/>
          <w:szCs w:val="20"/>
          <w:lang w:eastAsia="es-ES"/>
        </w:rPr>
        <w:t>f</w:t>
      </w:r>
      <w:r w:rsidRPr="00E0193D">
        <w:rPr>
          <w:rFonts w:eastAsia="Arial" w:cs="Arial"/>
          <w:i/>
          <w:color w:val="auto"/>
          <w:spacing w:val="1"/>
          <w:sz w:val="20"/>
          <w:szCs w:val="20"/>
          <w:lang w:eastAsia="es-ES"/>
        </w:rPr>
        <w:t>o</w:t>
      </w:r>
      <w:r w:rsidRPr="00E0193D">
        <w:rPr>
          <w:rFonts w:eastAsia="Arial" w:cs="Arial"/>
          <w:i/>
          <w:color w:val="auto"/>
          <w:spacing w:val="-3"/>
          <w:sz w:val="20"/>
          <w:szCs w:val="20"/>
          <w:lang w:eastAsia="es-ES"/>
        </w:rPr>
        <w:t>r</w:t>
      </w:r>
      <w:r w:rsidRPr="00E0193D">
        <w:rPr>
          <w:rFonts w:eastAsia="Arial" w:cs="Arial"/>
          <w:i/>
          <w:color w:val="auto"/>
          <w:spacing w:val="1"/>
          <w:sz w:val="20"/>
          <w:szCs w:val="20"/>
          <w:lang w:eastAsia="es-ES"/>
        </w:rPr>
        <w:t>ma</w:t>
      </w:r>
      <w:r w:rsidRPr="00E0193D">
        <w:rPr>
          <w:rFonts w:eastAsia="Arial" w:cs="Arial"/>
          <w:i/>
          <w:color w:val="auto"/>
          <w:sz w:val="20"/>
          <w:szCs w:val="20"/>
          <w:lang w:eastAsia="es-ES"/>
        </w:rPr>
        <w:t>ci</w:t>
      </w:r>
      <w:r w:rsidRPr="00E0193D">
        <w:rPr>
          <w:rFonts w:eastAsia="Arial" w:cs="Arial"/>
          <w:i/>
          <w:color w:val="auto"/>
          <w:spacing w:val="-2"/>
          <w:sz w:val="20"/>
          <w:szCs w:val="20"/>
          <w:lang w:eastAsia="es-ES"/>
        </w:rPr>
        <w:t>ó</w:t>
      </w:r>
      <w:r w:rsidRPr="00E0193D">
        <w:rPr>
          <w:rFonts w:eastAsia="Arial" w:cs="Arial"/>
          <w:i/>
          <w:color w:val="auto"/>
          <w:sz w:val="20"/>
          <w:szCs w:val="20"/>
          <w:lang w:eastAsia="es-ES"/>
        </w:rPr>
        <w:t xml:space="preserve">n </w:t>
      </w:r>
      <w:r w:rsidRPr="00E0193D">
        <w:rPr>
          <w:rFonts w:eastAsia="Arial" w:cs="Arial"/>
          <w:i/>
          <w:color w:val="auto"/>
          <w:spacing w:val="-2"/>
          <w:sz w:val="20"/>
          <w:szCs w:val="20"/>
          <w:lang w:eastAsia="es-ES"/>
        </w:rPr>
        <w:t>P</w:t>
      </w:r>
      <w:r w:rsidRPr="00E0193D">
        <w:rPr>
          <w:rFonts w:eastAsia="Arial" w:cs="Arial"/>
          <w:i/>
          <w:color w:val="auto"/>
          <w:spacing w:val="1"/>
          <w:sz w:val="20"/>
          <w:szCs w:val="20"/>
          <w:lang w:eastAsia="es-ES"/>
        </w:rPr>
        <w:t>úb</w:t>
      </w:r>
      <w:r w:rsidRPr="00E0193D">
        <w:rPr>
          <w:rFonts w:eastAsia="Arial" w:cs="Arial"/>
          <w:i/>
          <w:color w:val="auto"/>
          <w:sz w:val="20"/>
          <w:szCs w:val="20"/>
          <w:lang w:eastAsia="es-ES"/>
        </w:rPr>
        <w:t>l</w:t>
      </w:r>
      <w:r w:rsidRPr="00E0193D">
        <w:rPr>
          <w:rFonts w:eastAsia="Arial" w:cs="Arial"/>
          <w:i/>
          <w:color w:val="auto"/>
          <w:spacing w:val="-1"/>
          <w:sz w:val="20"/>
          <w:szCs w:val="20"/>
          <w:lang w:eastAsia="es-ES"/>
        </w:rPr>
        <w:t>i</w:t>
      </w:r>
      <w:r w:rsidRPr="00E0193D">
        <w:rPr>
          <w:rFonts w:eastAsia="Arial" w:cs="Arial"/>
          <w:i/>
          <w:color w:val="auto"/>
          <w:sz w:val="20"/>
          <w:szCs w:val="20"/>
          <w:lang w:eastAsia="es-ES"/>
        </w:rPr>
        <w:t xml:space="preserve">ca y </w:t>
      </w:r>
      <w:r w:rsidRPr="00E0193D">
        <w:rPr>
          <w:rFonts w:eastAsia="Arial" w:cs="Arial"/>
          <w:i/>
          <w:color w:val="auto"/>
          <w:spacing w:val="8"/>
          <w:sz w:val="20"/>
          <w:szCs w:val="20"/>
          <w:lang w:eastAsia="es-ES"/>
        </w:rPr>
        <w:t xml:space="preserve">130, párrafo cuarto, </w:t>
      </w:r>
      <w:r w:rsidRPr="00E0193D">
        <w:rPr>
          <w:rFonts w:eastAsia="Arial" w:cs="Arial"/>
          <w:i/>
          <w:color w:val="auto"/>
          <w:spacing w:val="1"/>
          <w:sz w:val="20"/>
          <w:szCs w:val="20"/>
          <w:lang w:eastAsia="es-ES"/>
        </w:rPr>
        <w:t>d</w:t>
      </w:r>
      <w:r w:rsidRPr="00E0193D">
        <w:rPr>
          <w:rFonts w:eastAsia="Arial" w:cs="Arial"/>
          <w:i/>
          <w:color w:val="auto"/>
          <w:sz w:val="20"/>
          <w:szCs w:val="20"/>
          <w:lang w:eastAsia="es-ES"/>
        </w:rPr>
        <w:t xml:space="preserve">e la </w:t>
      </w:r>
      <w:r w:rsidRPr="00E0193D">
        <w:rPr>
          <w:rFonts w:eastAsia="Arial" w:cs="Arial"/>
          <w:i/>
          <w:color w:val="auto"/>
          <w:spacing w:val="-1"/>
          <w:sz w:val="20"/>
          <w:szCs w:val="20"/>
          <w:lang w:eastAsia="es-ES"/>
        </w:rPr>
        <w:t>L</w:t>
      </w:r>
      <w:r w:rsidRPr="00E0193D">
        <w:rPr>
          <w:rFonts w:eastAsia="Arial" w:cs="Arial"/>
          <w:i/>
          <w:color w:val="auto"/>
          <w:spacing w:val="1"/>
          <w:sz w:val="20"/>
          <w:szCs w:val="20"/>
          <w:lang w:eastAsia="es-ES"/>
        </w:rPr>
        <w:t>e</w:t>
      </w:r>
      <w:r w:rsidRPr="00E0193D">
        <w:rPr>
          <w:rFonts w:eastAsia="Arial" w:cs="Arial"/>
          <w:i/>
          <w:color w:val="auto"/>
          <w:sz w:val="20"/>
          <w:szCs w:val="20"/>
          <w:lang w:eastAsia="es-ES"/>
        </w:rPr>
        <w:t>y Fe</w:t>
      </w:r>
      <w:r w:rsidRPr="00E0193D">
        <w:rPr>
          <w:rFonts w:eastAsia="Arial" w:cs="Arial"/>
          <w:i/>
          <w:color w:val="auto"/>
          <w:spacing w:val="1"/>
          <w:sz w:val="20"/>
          <w:szCs w:val="20"/>
          <w:lang w:eastAsia="es-ES"/>
        </w:rPr>
        <w:t>de</w:t>
      </w:r>
      <w:r w:rsidRPr="00E0193D">
        <w:rPr>
          <w:rFonts w:eastAsia="Arial" w:cs="Arial"/>
          <w:i/>
          <w:color w:val="auto"/>
          <w:sz w:val="20"/>
          <w:szCs w:val="20"/>
          <w:lang w:eastAsia="es-ES"/>
        </w:rPr>
        <w:t xml:space="preserve">ral </w:t>
      </w:r>
      <w:r w:rsidRPr="00E0193D">
        <w:rPr>
          <w:rFonts w:eastAsia="Arial" w:cs="Arial"/>
          <w:i/>
          <w:color w:val="auto"/>
          <w:spacing w:val="-1"/>
          <w:sz w:val="20"/>
          <w:szCs w:val="20"/>
          <w:lang w:eastAsia="es-ES"/>
        </w:rPr>
        <w:t>d</w:t>
      </w:r>
      <w:r w:rsidRPr="00E0193D">
        <w:rPr>
          <w:rFonts w:eastAsia="Arial" w:cs="Arial"/>
          <w:i/>
          <w:color w:val="auto"/>
          <w:sz w:val="20"/>
          <w:szCs w:val="20"/>
          <w:lang w:eastAsia="es-ES"/>
        </w:rPr>
        <w:t xml:space="preserve">e </w:t>
      </w:r>
      <w:r w:rsidRPr="00E0193D">
        <w:rPr>
          <w:rFonts w:eastAsia="Arial" w:cs="Arial"/>
          <w:i/>
          <w:color w:val="auto"/>
          <w:spacing w:val="2"/>
          <w:sz w:val="20"/>
          <w:szCs w:val="20"/>
          <w:lang w:eastAsia="es-ES"/>
        </w:rPr>
        <w:t>T</w:t>
      </w:r>
      <w:r w:rsidRPr="00E0193D">
        <w:rPr>
          <w:rFonts w:eastAsia="Arial" w:cs="Arial"/>
          <w:i/>
          <w:color w:val="auto"/>
          <w:sz w:val="20"/>
          <w:szCs w:val="20"/>
          <w:lang w:eastAsia="es-ES"/>
        </w:rPr>
        <w:t>r</w:t>
      </w:r>
      <w:r w:rsidRPr="00E0193D">
        <w:rPr>
          <w:rFonts w:eastAsia="Arial" w:cs="Arial"/>
          <w:i/>
          <w:color w:val="auto"/>
          <w:spacing w:val="-2"/>
          <w:sz w:val="20"/>
          <w:szCs w:val="20"/>
          <w:lang w:eastAsia="es-ES"/>
        </w:rPr>
        <w:t>a</w:t>
      </w:r>
      <w:r w:rsidRPr="00E0193D">
        <w:rPr>
          <w:rFonts w:eastAsia="Arial" w:cs="Arial"/>
          <w:i/>
          <w:color w:val="auto"/>
          <w:spacing w:val="1"/>
          <w:sz w:val="20"/>
          <w:szCs w:val="20"/>
          <w:lang w:eastAsia="es-ES"/>
        </w:rPr>
        <w:t>n</w:t>
      </w:r>
      <w:r w:rsidRPr="00E0193D">
        <w:rPr>
          <w:rFonts w:eastAsia="Arial" w:cs="Arial"/>
          <w:i/>
          <w:color w:val="auto"/>
          <w:sz w:val="20"/>
          <w:szCs w:val="20"/>
          <w:lang w:eastAsia="es-ES"/>
        </w:rPr>
        <w:t>s</w:t>
      </w:r>
      <w:r w:rsidRPr="00E0193D">
        <w:rPr>
          <w:rFonts w:eastAsia="Arial" w:cs="Arial"/>
          <w:i/>
          <w:color w:val="auto"/>
          <w:spacing w:val="1"/>
          <w:sz w:val="20"/>
          <w:szCs w:val="20"/>
          <w:lang w:eastAsia="es-ES"/>
        </w:rPr>
        <w:t>pa</w:t>
      </w:r>
      <w:r w:rsidRPr="00E0193D">
        <w:rPr>
          <w:rFonts w:eastAsia="Arial" w:cs="Arial"/>
          <w:i/>
          <w:color w:val="auto"/>
          <w:sz w:val="20"/>
          <w:szCs w:val="20"/>
          <w:lang w:eastAsia="es-ES"/>
        </w:rPr>
        <w:t>r</w:t>
      </w:r>
      <w:r w:rsidRPr="00E0193D">
        <w:rPr>
          <w:rFonts w:eastAsia="Arial" w:cs="Arial"/>
          <w:i/>
          <w:color w:val="auto"/>
          <w:spacing w:val="-2"/>
          <w:sz w:val="20"/>
          <w:szCs w:val="20"/>
          <w:lang w:eastAsia="es-ES"/>
        </w:rPr>
        <w:t>e</w:t>
      </w:r>
      <w:r w:rsidRPr="00E0193D">
        <w:rPr>
          <w:rFonts w:eastAsia="Arial" w:cs="Arial"/>
          <w:i/>
          <w:color w:val="auto"/>
          <w:spacing w:val="1"/>
          <w:sz w:val="20"/>
          <w:szCs w:val="20"/>
          <w:lang w:eastAsia="es-ES"/>
        </w:rPr>
        <w:t>n</w:t>
      </w:r>
      <w:r w:rsidRPr="00E0193D">
        <w:rPr>
          <w:rFonts w:eastAsia="Arial" w:cs="Arial"/>
          <w:i/>
          <w:color w:val="auto"/>
          <w:sz w:val="20"/>
          <w:szCs w:val="20"/>
          <w:lang w:eastAsia="es-ES"/>
        </w:rPr>
        <w:t>cia y Acc</w:t>
      </w:r>
      <w:r w:rsidRPr="00E0193D">
        <w:rPr>
          <w:rFonts w:eastAsia="Arial" w:cs="Arial"/>
          <w:i/>
          <w:color w:val="auto"/>
          <w:spacing w:val="1"/>
          <w:sz w:val="20"/>
          <w:szCs w:val="20"/>
          <w:lang w:eastAsia="es-ES"/>
        </w:rPr>
        <w:t>e</w:t>
      </w:r>
      <w:r w:rsidRPr="00E0193D">
        <w:rPr>
          <w:rFonts w:eastAsia="Arial" w:cs="Arial"/>
          <w:i/>
          <w:color w:val="auto"/>
          <w:sz w:val="20"/>
          <w:szCs w:val="20"/>
          <w:lang w:eastAsia="es-ES"/>
        </w:rPr>
        <w:t>so a la I</w:t>
      </w:r>
      <w:r w:rsidRPr="00E0193D">
        <w:rPr>
          <w:rFonts w:eastAsia="Arial" w:cs="Arial"/>
          <w:i/>
          <w:color w:val="auto"/>
          <w:spacing w:val="-1"/>
          <w:sz w:val="20"/>
          <w:szCs w:val="20"/>
          <w:lang w:eastAsia="es-ES"/>
        </w:rPr>
        <w:t>n</w:t>
      </w:r>
      <w:r w:rsidRPr="00E0193D">
        <w:rPr>
          <w:rFonts w:eastAsia="Arial" w:cs="Arial"/>
          <w:i/>
          <w:color w:val="auto"/>
          <w:sz w:val="20"/>
          <w:szCs w:val="20"/>
          <w:lang w:eastAsia="es-ES"/>
        </w:rPr>
        <w:t>f</w:t>
      </w:r>
      <w:r w:rsidRPr="00E0193D">
        <w:rPr>
          <w:rFonts w:eastAsia="Arial" w:cs="Arial"/>
          <w:i/>
          <w:color w:val="auto"/>
          <w:spacing w:val="1"/>
          <w:sz w:val="20"/>
          <w:szCs w:val="20"/>
          <w:lang w:eastAsia="es-ES"/>
        </w:rPr>
        <w:t>o</w:t>
      </w:r>
      <w:r w:rsidRPr="00E0193D">
        <w:rPr>
          <w:rFonts w:eastAsia="Arial" w:cs="Arial"/>
          <w:i/>
          <w:color w:val="auto"/>
          <w:spacing w:val="-3"/>
          <w:sz w:val="20"/>
          <w:szCs w:val="20"/>
          <w:lang w:eastAsia="es-ES"/>
        </w:rPr>
        <w:t>r</w:t>
      </w:r>
      <w:r w:rsidRPr="00E0193D">
        <w:rPr>
          <w:rFonts w:eastAsia="Arial" w:cs="Arial"/>
          <w:i/>
          <w:color w:val="auto"/>
          <w:spacing w:val="1"/>
          <w:sz w:val="20"/>
          <w:szCs w:val="20"/>
          <w:lang w:eastAsia="es-ES"/>
        </w:rPr>
        <w:t>ma</w:t>
      </w:r>
      <w:r w:rsidRPr="00E0193D">
        <w:rPr>
          <w:rFonts w:eastAsia="Arial" w:cs="Arial"/>
          <w:i/>
          <w:color w:val="auto"/>
          <w:sz w:val="20"/>
          <w:szCs w:val="20"/>
          <w:lang w:eastAsia="es-ES"/>
        </w:rPr>
        <w:t>ci</w:t>
      </w:r>
      <w:r w:rsidRPr="00E0193D">
        <w:rPr>
          <w:rFonts w:eastAsia="Arial" w:cs="Arial"/>
          <w:i/>
          <w:color w:val="auto"/>
          <w:spacing w:val="-2"/>
          <w:sz w:val="20"/>
          <w:szCs w:val="20"/>
          <w:lang w:eastAsia="es-ES"/>
        </w:rPr>
        <w:t>ó</w:t>
      </w:r>
      <w:r w:rsidRPr="00E0193D">
        <w:rPr>
          <w:rFonts w:eastAsia="Arial" w:cs="Arial"/>
          <w:i/>
          <w:color w:val="auto"/>
          <w:sz w:val="20"/>
          <w:szCs w:val="20"/>
          <w:lang w:eastAsia="es-ES"/>
        </w:rPr>
        <w:t xml:space="preserve">n </w:t>
      </w:r>
      <w:r w:rsidRPr="00E0193D">
        <w:rPr>
          <w:rFonts w:eastAsia="Arial" w:cs="Arial"/>
          <w:i/>
          <w:color w:val="auto"/>
          <w:spacing w:val="-2"/>
          <w:sz w:val="20"/>
          <w:szCs w:val="20"/>
          <w:lang w:eastAsia="es-ES"/>
        </w:rPr>
        <w:t>P</w:t>
      </w:r>
      <w:r w:rsidRPr="00E0193D">
        <w:rPr>
          <w:rFonts w:eastAsia="Arial" w:cs="Arial"/>
          <w:i/>
          <w:color w:val="auto"/>
          <w:spacing w:val="1"/>
          <w:sz w:val="20"/>
          <w:szCs w:val="20"/>
          <w:lang w:eastAsia="es-ES"/>
        </w:rPr>
        <w:t>úb</w:t>
      </w:r>
      <w:r w:rsidRPr="00E0193D">
        <w:rPr>
          <w:rFonts w:eastAsia="Arial" w:cs="Arial"/>
          <w:i/>
          <w:color w:val="auto"/>
          <w:sz w:val="20"/>
          <w:szCs w:val="20"/>
          <w:lang w:eastAsia="es-ES"/>
        </w:rPr>
        <w:t>l</w:t>
      </w:r>
      <w:r w:rsidRPr="00E0193D">
        <w:rPr>
          <w:rFonts w:eastAsia="Arial" w:cs="Arial"/>
          <w:i/>
          <w:color w:val="auto"/>
          <w:spacing w:val="-1"/>
          <w:sz w:val="20"/>
          <w:szCs w:val="20"/>
          <w:lang w:eastAsia="es-ES"/>
        </w:rPr>
        <w:t>i</w:t>
      </w:r>
      <w:r w:rsidRPr="00E0193D">
        <w:rPr>
          <w:rFonts w:eastAsia="Arial" w:cs="Arial"/>
          <w:i/>
          <w:color w:val="auto"/>
          <w:sz w:val="20"/>
          <w:szCs w:val="20"/>
          <w:lang w:eastAsia="es-ES"/>
        </w:rPr>
        <w:t xml:space="preserve">ca, </w:t>
      </w:r>
      <w:r w:rsidRPr="00E0193D">
        <w:rPr>
          <w:rFonts w:eastAsia="Arial" w:cs="Arial"/>
          <w:i/>
          <w:color w:val="auto"/>
          <w:spacing w:val="-1"/>
          <w:sz w:val="20"/>
          <w:szCs w:val="20"/>
          <w:lang w:eastAsia="es-ES"/>
        </w:rPr>
        <w:t>señalan q</w:t>
      </w:r>
      <w:r w:rsidRPr="00E0193D">
        <w:rPr>
          <w:rFonts w:eastAsia="Arial" w:cs="Arial"/>
          <w:i/>
          <w:color w:val="auto"/>
          <w:spacing w:val="1"/>
          <w:sz w:val="20"/>
          <w:szCs w:val="20"/>
          <w:lang w:eastAsia="es-ES"/>
        </w:rPr>
        <w:t>u</w:t>
      </w:r>
      <w:r w:rsidRPr="00E0193D">
        <w:rPr>
          <w:rFonts w:eastAsia="Arial" w:cs="Arial"/>
          <w:i/>
          <w:color w:val="auto"/>
          <w:sz w:val="20"/>
          <w:szCs w:val="20"/>
          <w:lang w:eastAsia="es-ES"/>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E0193D">
        <w:rPr>
          <w:rFonts w:eastAsia="Arial" w:cs="Arial"/>
          <w:i/>
          <w:color w:val="auto"/>
          <w:spacing w:val="-1"/>
          <w:sz w:val="20"/>
          <w:szCs w:val="20"/>
          <w:lang w:eastAsia="es-ES"/>
        </w:rPr>
        <w:t xml:space="preserve"> sin necesidad de</w:t>
      </w:r>
      <w:r w:rsidRPr="00E0193D">
        <w:rPr>
          <w:rFonts w:eastAsia="Arial" w:cs="Arial"/>
          <w:i/>
          <w:color w:val="auto"/>
          <w:spacing w:val="1"/>
          <w:sz w:val="20"/>
          <w:szCs w:val="20"/>
          <w:lang w:eastAsia="es-ES"/>
        </w:rPr>
        <w:t xml:space="preserve"> e</w:t>
      </w:r>
      <w:r w:rsidRPr="00E0193D">
        <w:rPr>
          <w:rFonts w:eastAsia="Arial" w:cs="Arial"/>
          <w:i/>
          <w:color w:val="auto"/>
          <w:sz w:val="20"/>
          <w:szCs w:val="20"/>
          <w:lang w:eastAsia="es-ES"/>
        </w:rPr>
        <w:t>la</w:t>
      </w:r>
      <w:r w:rsidRPr="00E0193D">
        <w:rPr>
          <w:rFonts w:eastAsia="Arial" w:cs="Arial"/>
          <w:i/>
          <w:color w:val="auto"/>
          <w:spacing w:val="1"/>
          <w:sz w:val="20"/>
          <w:szCs w:val="20"/>
          <w:lang w:eastAsia="es-ES"/>
        </w:rPr>
        <w:t>bo</w:t>
      </w:r>
      <w:r w:rsidRPr="00E0193D">
        <w:rPr>
          <w:rFonts w:eastAsia="Arial" w:cs="Arial"/>
          <w:i/>
          <w:color w:val="auto"/>
          <w:sz w:val="20"/>
          <w:szCs w:val="20"/>
          <w:lang w:eastAsia="es-ES"/>
        </w:rPr>
        <w:t xml:space="preserve">rar </w:t>
      </w:r>
      <w:r w:rsidRPr="00E0193D">
        <w:rPr>
          <w:rFonts w:eastAsia="Arial" w:cs="Arial"/>
          <w:i/>
          <w:color w:val="auto"/>
          <w:spacing w:val="1"/>
          <w:sz w:val="20"/>
          <w:szCs w:val="20"/>
          <w:lang w:eastAsia="es-ES"/>
        </w:rPr>
        <w:t>do</w:t>
      </w:r>
      <w:r w:rsidRPr="00E0193D">
        <w:rPr>
          <w:rFonts w:eastAsia="Arial" w:cs="Arial"/>
          <w:i/>
          <w:color w:val="auto"/>
          <w:spacing w:val="-2"/>
          <w:sz w:val="20"/>
          <w:szCs w:val="20"/>
          <w:lang w:eastAsia="es-ES"/>
        </w:rPr>
        <w:t>c</w:t>
      </w:r>
      <w:r w:rsidRPr="00E0193D">
        <w:rPr>
          <w:rFonts w:eastAsia="Arial" w:cs="Arial"/>
          <w:i/>
          <w:color w:val="auto"/>
          <w:spacing w:val="1"/>
          <w:sz w:val="20"/>
          <w:szCs w:val="20"/>
          <w:lang w:eastAsia="es-ES"/>
        </w:rPr>
        <w:t>u</w:t>
      </w:r>
      <w:r w:rsidRPr="00E0193D">
        <w:rPr>
          <w:rFonts w:eastAsia="Arial" w:cs="Arial"/>
          <w:i/>
          <w:color w:val="auto"/>
          <w:spacing w:val="-1"/>
          <w:sz w:val="20"/>
          <w:szCs w:val="20"/>
          <w:lang w:eastAsia="es-ES"/>
        </w:rPr>
        <w:t>m</w:t>
      </w:r>
      <w:r w:rsidRPr="00E0193D">
        <w:rPr>
          <w:rFonts w:eastAsia="Arial" w:cs="Arial"/>
          <w:i/>
          <w:color w:val="auto"/>
          <w:spacing w:val="1"/>
          <w:sz w:val="20"/>
          <w:szCs w:val="20"/>
          <w:lang w:eastAsia="es-ES"/>
        </w:rPr>
        <w:t>en</w:t>
      </w:r>
      <w:r w:rsidRPr="00E0193D">
        <w:rPr>
          <w:rFonts w:eastAsia="Arial" w:cs="Arial"/>
          <w:i/>
          <w:color w:val="auto"/>
          <w:spacing w:val="-2"/>
          <w:sz w:val="20"/>
          <w:szCs w:val="20"/>
          <w:lang w:eastAsia="es-ES"/>
        </w:rPr>
        <w:t>t</w:t>
      </w:r>
      <w:r w:rsidRPr="00E0193D">
        <w:rPr>
          <w:rFonts w:eastAsia="Arial" w:cs="Arial"/>
          <w:i/>
          <w:color w:val="auto"/>
          <w:spacing w:val="1"/>
          <w:sz w:val="20"/>
          <w:szCs w:val="20"/>
          <w:lang w:eastAsia="es-ES"/>
        </w:rPr>
        <w:t>o</w:t>
      </w:r>
      <w:r w:rsidRPr="00E0193D">
        <w:rPr>
          <w:rFonts w:eastAsia="Arial" w:cs="Arial"/>
          <w:i/>
          <w:color w:val="auto"/>
          <w:sz w:val="20"/>
          <w:szCs w:val="20"/>
          <w:lang w:eastAsia="es-ES"/>
        </w:rPr>
        <w:t xml:space="preserve">s </w:t>
      </w:r>
      <w:r w:rsidRPr="00E0193D">
        <w:rPr>
          <w:rFonts w:eastAsia="Arial" w:cs="Arial"/>
          <w:i/>
          <w:color w:val="auto"/>
          <w:spacing w:val="1"/>
          <w:sz w:val="20"/>
          <w:szCs w:val="20"/>
          <w:lang w:eastAsia="es-ES"/>
        </w:rPr>
        <w:t>a</w:t>
      </w:r>
      <w:r w:rsidRPr="00E0193D">
        <w:rPr>
          <w:rFonts w:eastAsia="Arial" w:cs="Arial"/>
          <w:i/>
          <w:color w:val="auto"/>
          <w:sz w:val="20"/>
          <w:szCs w:val="20"/>
          <w:lang w:eastAsia="es-ES"/>
        </w:rPr>
        <w:t>d</w:t>
      </w:r>
      <w:r w:rsidRPr="00E0193D">
        <w:rPr>
          <w:rFonts w:eastAsia="Arial" w:cs="Arial"/>
          <w:i/>
          <w:color w:val="auto"/>
          <w:spacing w:val="1"/>
          <w:sz w:val="20"/>
          <w:szCs w:val="20"/>
          <w:lang w:eastAsia="es-ES"/>
        </w:rPr>
        <w:t xml:space="preserve"> ho</w:t>
      </w:r>
      <w:r w:rsidRPr="00E0193D">
        <w:rPr>
          <w:rFonts w:eastAsia="Arial" w:cs="Arial"/>
          <w:i/>
          <w:color w:val="auto"/>
          <w:sz w:val="20"/>
          <w:szCs w:val="20"/>
          <w:lang w:eastAsia="es-ES"/>
        </w:rPr>
        <w:t xml:space="preserve">c </w:t>
      </w:r>
      <w:r w:rsidRPr="00E0193D">
        <w:rPr>
          <w:rFonts w:eastAsia="Arial" w:cs="Arial"/>
          <w:i/>
          <w:color w:val="auto"/>
          <w:spacing w:val="1"/>
          <w:sz w:val="20"/>
          <w:szCs w:val="20"/>
          <w:lang w:eastAsia="es-ES"/>
        </w:rPr>
        <w:t>pa</w:t>
      </w:r>
      <w:r w:rsidRPr="00E0193D">
        <w:rPr>
          <w:rFonts w:eastAsia="Arial" w:cs="Arial"/>
          <w:i/>
          <w:color w:val="auto"/>
          <w:sz w:val="20"/>
          <w:szCs w:val="20"/>
          <w:lang w:eastAsia="es-ES"/>
        </w:rPr>
        <w:t xml:space="preserve">ra </w:t>
      </w:r>
      <w:r w:rsidRPr="00E0193D">
        <w:rPr>
          <w:rFonts w:eastAsia="Arial" w:cs="Arial"/>
          <w:i/>
          <w:color w:val="auto"/>
          <w:spacing w:val="1"/>
          <w:sz w:val="20"/>
          <w:szCs w:val="20"/>
          <w:lang w:eastAsia="es-ES"/>
        </w:rPr>
        <w:t>a</w:t>
      </w:r>
      <w:r w:rsidRPr="00E0193D">
        <w:rPr>
          <w:rFonts w:eastAsia="Arial" w:cs="Arial"/>
          <w:i/>
          <w:color w:val="auto"/>
          <w:sz w:val="20"/>
          <w:szCs w:val="20"/>
          <w:lang w:eastAsia="es-ES"/>
        </w:rPr>
        <w:t>t</w:t>
      </w:r>
      <w:r w:rsidRPr="00E0193D">
        <w:rPr>
          <w:rFonts w:eastAsia="Arial" w:cs="Arial"/>
          <w:i/>
          <w:color w:val="auto"/>
          <w:spacing w:val="-1"/>
          <w:sz w:val="20"/>
          <w:szCs w:val="20"/>
          <w:lang w:eastAsia="es-ES"/>
        </w:rPr>
        <w:t>e</w:t>
      </w:r>
      <w:r w:rsidRPr="00E0193D">
        <w:rPr>
          <w:rFonts w:eastAsia="Arial" w:cs="Arial"/>
          <w:i/>
          <w:color w:val="auto"/>
          <w:spacing w:val="1"/>
          <w:sz w:val="20"/>
          <w:szCs w:val="20"/>
          <w:lang w:eastAsia="es-ES"/>
        </w:rPr>
        <w:t>n</w:t>
      </w:r>
      <w:r w:rsidRPr="00E0193D">
        <w:rPr>
          <w:rFonts w:eastAsia="Arial" w:cs="Arial"/>
          <w:i/>
          <w:color w:val="auto"/>
          <w:spacing w:val="-1"/>
          <w:sz w:val="20"/>
          <w:szCs w:val="20"/>
          <w:lang w:eastAsia="es-ES"/>
        </w:rPr>
        <w:t>d</w:t>
      </w:r>
      <w:r w:rsidRPr="00E0193D">
        <w:rPr>
          <w:rFonts w:eastAsia="Arial" w:cs="Arial"/>
          <w:i/>
          <w:color w:val="auto"/>
          <w:spacing w:val="1"/>
          <w:sz w:val="20"/>
          <w:szCs w:val="20"/>
          <w:lang w:eastAsia="es-ES"/>
        </w:rPr>
        <w:t>e</w:t>
      </w:r>
      <w:r w:rsidRPr="00E0193D">
        <w:rPr>
          <w:rFonts w:eastAsia="Arial" w:cs="Arial"/>
          <w:i/>
          <w:color w:val="auto"/>
          <w:sz w:val="20"/>
          <w:szCs w:val="20"/>
          <w:lang w:eastAsia="es-ES"/>
        </w:rPr>
        <w:t>r l</w:t>
      </w:r>
      <w:r w:rsidRPr="00E0193D">
        <w:rPr>
          <w:rFonts w:eastAsia="Arial" w:cs="Arial"/>
          <w:i/>
          <w:color w:val="auto"/>
          <w:spacing w:val="-2"/>
          <w:sz w:val="20"/>
          <w:szCs w:val="20"/>
          <w:lang w:eastAsia="es-ES"/>
        </w:rPr>
        <w:t>a</w:t>
      </w:r>
      <w:r w:rsidRPr="00E0193D">
        <w:rPr>
          <w:rFonts w:eastAsia="Arial" w:cs="Arial"/>
          <w:i/>
          <w:color w:val="auto"/>
          <w:sz w:val="20"/>
          <w:szCs w:val="20"/>
          <w:lang w:eastAsia="es-ES"/>
        </w:rPr>
        <w:t>s s</w:t>
      </w:r>
      <w:r w:rsidRPr="00E0193D">
        <w:rPr>
          <w:rFonts w:eastAsia="Arial" w:cs="Arial"/>
          <w:i/>
          <w:color w:val="auto"/>
          <w:spacing w:val="1"/>
          <w:sz w:val="20"/>
          <w:szCs w:val="20"/>
          <w:lang w:eastAsia="es-ES"/>
        </w:rPr>
        <w:t>o</w:t>
      </w:r>
      <w:r w:rsidRPr="00E0193D">
        <w:rPr>
          <w:rFonts w:eastAsia="Arial" w:cs="Arial"/>
          <w:i/>
          <w:color w:val="auto"/>
          <w:sz w:val="20"/>
          <w:szCs w:val="20"/>
          <w:lang w:eastAsia="es-ES"/>
        </w:rPr>
        <w:t>l</w:t>
      </w:r>
      <w:r w:rsidRPr="00E0193D">
        <w:rPr>
          <w:rFonts w:eastAsia="Arial" w:cs="Arial"/>
          <w:i/>
          <w:color w:val="auto"/>
          <w:spacing w:val="-1"/>
          <w:sz w:val="20"/>
          <w:szCs w:val="20"/>
          <w:lang w:eastAsia="es-ES"/>
        </w:rPr>
        <w:t>i</w:t>
      </w:r>
      <w:r w:rsidRPr="00E0193D">
        <w:rPr>
          <w:rFonts w:eastAsia="Arial" w:cs="Arial"/>
          <w:i/>
          <w:color w:val="auto"/>
          <w:sz w:val="20"/>
          <w:szCs w:val="20"/>
          <w:lang w:eastAsia="es-ES"/>
        </w:rPr>
        <w:t>cit</w:t>
      </w:r>
      <w:r w:rsidRPr="00E0193D">
        <w:rPr>
          <w:rFonts w:eastAsia="Arial" w:cs="Arial"/>
          <w:i/>
          <w:color w:val="auto"/>
          <w:spacing w:val="1"/>
          <w:sz w:val="20"/>
          <w:szCs w:val="20"/>
          <w:lang w:eastAsia="es-ES"/>
        </w:rPr>
        <w:t>ude</w:t>
      </w:r>
      <w:r w:rsidRPr="00E0193D">
        <w:rPr>
          <w:rFonts w:eastAsia="Arial" w:cs="Arial"/>
          <w:i/>
          <w:color w:val="auto"/>
          <w:sz w:val="20"/>
          <w:szCs w:val="20"/>
          <w:lang w:eastAsia="es-ES"/>
        </w:rPr>
        <w:t xml:space="preserve">s </w:t>
      </w:r>
      <w:r w:rsidRPr="00E0193D">
        <w:rPr>
          <w:rFonts w:eastAsia="Arial" w:cs="Arial"/>
          <w:i/>
          <w:color w:val="auto"/>
          <w:spacing w:val="-1"/>
          <w:sz w:val="20"/>
          <w:szCs w:val="20"/>
          <w:lang w:eastAsia="es-ES"/>
        </w:rPr>
        <w:t>d</w:t>
      </w:r>
      <w:r w:rsidRPr="00E0193D">
        <w:rPr>
          <w:rFonts w:eastAsia="Arial" w:cs="Arial"/>
          <w:i/>
          <w:color w:val="auto"/>
          <w:sz w:val="20"/>
          <w:szCs w:val="20"/>
          <w:lang w:eastAsia="es-ES"/>
        </w:rPr>
        <w:t>e i</w:t>
      </w:r>
      <w:r w:rsidRPr="00E0193D">
        <w:rPr>
          <w:rFonts w:eastAsia="Arial" w:cs="Arial"/>
          <w:i/>
          <w:color w:val="auto"/>
          <w:spacing w:val="-2"/>
          <w:sz w:val="20"/>
          <w:szCs w:val="20"/>
          <w:lang w:eastAsia="es-ES"/>
        </w:rPr>
        <w:t>n</w:t>
      </w:r>
      <w:r w:rsidRPr="00E0193D">
        <w:rPr>
          <w:rFonts w:eastAsia="Arial" w:cs="Arial"/>
          <w:i/>
          <w:color w:val="auto"/>
          <w:sz w:val="20"/>
          <w:szCs w:val="20"/>
          <w:lang w:eastAsia="es-ES"/>
        </w:rPr>
        <w:t>f</w:t>
      </w:r>
      <w:r w:rsidRPr="00E0193D">
        <w:rPr>
          <w:rFonts w:eastAsia="Arial" w:cs="Arial"/>
          <w:i/>
          <w:color w:val="auto"/>
          <w:spacing w:val="1"/>
          <w:sz w:val="20"/>
          <w:szCs w:val="20"/>
          <w:lang w:eastAsia="es-ES"/>
        </w:rPr>
        <w:t>o</w:t>
      </w:r>
      <w:r w:rsidRPr="00E0193D">
        <w:rPr>
          <w:rFonts w:eastAsia="Arial" w:cs="Arial"/>
          <w:i/>
          <w:color w:val="auto"/>
          <w:sz w:val="20"/>
          <w:szCs w:val="20"/>
          <w:lang w:eastAsia="es-ES"/>
        </w:rPr>
        <w:t>r</w:t>
      </w:r>
      <w:r w:rsidRPr="00E0193D">
        <w:rPr>
          <w:rFonts w:eastAsia="Arial" w:cs="Arial"/>
          <w:i/>
          <w:color w:val="auto"/>
          <w:spacing w:val="-1"/>
          <w:sz w:val="20"/>
          <w:szCs w:val="20"/>
          <w:lang w:eastAsia="es-ES"/>
        </w:rPr>
        <w:t>m</w:t>
      </w:r>
      <w:r w:rsidRPr="00E0193D">
        <w:rPr>
          <w:rFonts w:eastAsia="Arial" w:cs="Arial"/>
          <w:i/>
          <w:color w:val="auto"/>
          <w:spacing w:val="1"/>
          <w:sz w:val="20"/>
          <w:szCs w:val="20"/>
          <w:lang w:eastAsia="es-ES"/>
        </w:rPr>
        <w:t>a</w:t>
      </w:r>
      <w:r w:rsidRPr="00E0193D">
        <w:rPr>
          <w:rFonts w:eastAsia="Arial" w:cs="Arial"/>
          <w:i/>
          <w:color w:val="auto"/>
          <w:sz w:val="20"/>
          <w:szCs w:val="20"/>
          <w:lang w:eastAsia="es-ES"/>
        </w:rPr>
        <w:t>ció</w:t>
      </w:r>
      <w:r w:rsidRPr="00E0193D">
        <w:rPr>
          <w:rFonts w:eastAsia="Arial" w:cs="Arial"/>
          <w:i/>
          <w:color w:val="auto"/>
          <w:spacing w:val="1"/>
          <w:sz w:val="20"/>
          <w:szCs w:val="20"/>
          <w:lang w:eastAsia="es-ES"/>
        </w:rPr>
        <w:t>n</w:t>
      </w:r>
      <w:r w:rsidRPr="00E0193D">
        <w:rPr>
          <w:rFonts w:eastAsia="Arial" w:cs="Arial"/>
          <w:i/>
          <w:color w:val="auto"/>
          <w:sz w:val="20"/>
          <w:szCs w:val="20"/>
          <w:lang w:eastAsia="es-ES"/>
        </w:rPr>
        <w:t>.”</w:t>
      </w:r>
    </w:p>
    <w:p w:rsidRPr="00E0193D" w:rsidR="00663061" w:rsidP="00952BF6" w:rsidRDefault="00663061" w14:paraId="5CA4F032" w14:textId="77777777">
      <w:pPr>
        <w:spacing w:after="0" w:line="360" w:lineRule="auto"/>
        <w:rPr>
          <w:rFonts w:eastAsia="Times New Roman" w:cs="Tahoma"/>
          <w:color w:val="auto"/>
          <w:szCs w:val="24"/>
          <w:lang w:val="es-ES" w:eastAsia="es-ES"/>
        </w:rPr>
      </w:pPr>
    </w:p>
    <w:p w:rsidRPr="00E272D5" w:rsidR="00BA51D5" w:rsidP="00952BF6" w:rsidRDefault="00663061" w14:paraId="597ADC2C" w14:textId="6C578217">
      <w:pPr>
        <w:spacing w:after="0" w:line="360" w:lineRule="auto"/>
        <w:rPr>
          <w:rFonts w:eastAsia="Times New Roman" w:cs="Tahoma"/>
          <w:bCs/>
          <w:iCs/>
          <w:color w:val="0D0D0D"/>
          <w:lang w:val="es-ES" w:eastAsia="es-ES"/>
        </w:rPr>
      </w:pPr>
      <w:r w:rsidRPr="00E0193D">
        <w:rPr>
          <w:rFonts w:eastAsia="Times New Roman" w:cs="Tahoma"/>
          <w:color w:val="auto"/>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sidR="00E272D5">
        <w:rPr>
          <w:rFonts w:eastAsia="Times New Roman" w:cs="Tahoma"/>
          <w:color w:val="auto"/>
          <w:lang w:val="es-ES" w:eastAsia="es-ES"/>
        </w:rPr>
        <w:t>.</w:t>
      </w:r>
    </w:p>
    <w:p w:rsidR="00BA51D5" w:rsidP="00952BF6" w:rsidRDefault="00BA51D5" w14:paraId="1FF035E8" w14:textId="12A94C92">
      <w:pPr>
        <w:spacing w:after="0" w:line="360" w:lineRule="auto"/>
        <w:rPr>
          <w:rFonts w:eastAsia="Times New Roman" w:cs="Tahoma"/>
          <w:bCs/>
          <w:color w:val="auto"/>
          <w:lang w:val="es-ES_tradnl" w:eastAsia="es-ES"/>
        </w:rPr>
      </w:pPr>
    </w:p>
    <w:p w:rsidR="00952BF6" w:rsidP="00952BF6" w:rsidRDefault="00952BF6" w14:paraId="03EB2B20" w14:textId="6FE212EF">
      <w:pPr>
        <w:spacing w:after="0" w:line="360" w:lineRule="auto"/>
        <w:rPr>
          <w:rFonts w:eastAsia="Times New Roman" w:cs="Tahoma"/>
          <w:bCs/>
          <w:color w:val="auto"/>
          <w:lang w:val="es-ES_tradnl" w:eastAsia="es-ES"/>
        </w:rPr>
      </w:pPr>
    </w:p>
    <w:p w:rsidR="00952BF6" w:rsidP="00952BF6" w:rsidRDefault="00952BF6" w14:paraId="4EFD5063" w14:textId="77777777">
      <w:pPr>
        <w:spacing w:after="0" w:line="360" w:lineRule="auto"/>
        <w:rPr>
          <w:rFonts w:eastAsia="Times New Roman" w:cs="Tahoma"/>
          <w:bCs/>
          <w:color w:val="auto"/>
          <w:lang w:val="es-ES_tradnl" w:eastAsia="es-ES"/>
        </w:rPr>
      </w:pPr>
    </w:p>
    <w:p w:rsidRPr="00EA4828" w:rsidR="00EA4828" w:rsidP="00952BF6" w:rsidRDefault="00EA4828" w14:paraId="62DB1156" w14:textId="77777777">
      <w:pPr>
        <w:spacing w:after="0" w:line="360" w:lineRule="auto"/>
        <w:rPr>
          <w:rFonts w:eastAsia="Times New Roman" w:cs="Tahoma"/>
          <w:bCs/>
          <w:color w:val="auto"/>
          <w:lang w:val="es-ES" w:eastAsia="es-ES"/>
        </w:rPr>
      </w:pPr>
      <w:r w:rsidRPr="00EA4828">
        <w:rPr>
          <w:rFonts w:eastAsia="Times New Roman" w:cs="Tahoma"/>
          <w:bCs/>
          <w:color w:val="auto"/>
          <w:lang w:eastAsia="es-ES"/>
        </w:rPr>
        <w:t>Ahora bien, no pasa desapercibido para este Instituto que los documentos, pudieran contener datos o información clasificada; por lo que, en el supuesto, deberá elaborar la versión pública respectiva; a</w:t>
      </w:r>
      <w:r w:rsidRPr="00EA4828">
        <w:rPr>
          <w:rFonts w:eastAsia="Times New Roman" w:cs="Tahoma"/>
          <w:b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EA4828" w:rsidR="00EA4828" w:rsidP="00952BF6" w:rsidRDefault="00EA4828" w14:paraId="0934F2C7" w14:textId="77777777">
      <w:pPr>
        <w:spacing w:after="0" w:line="360" w:lineRule="auto"/>
        <w:rPr>
          <w:rFonts w:eastAsia="Times New Roman" w:cs="Tahoma"/>
          <w:bCs/>
          <w:color w:val="auto"/>
          <w:lang w:val="es-ES" w:eastAsia="es-ES"/>
        </w:rPr>
      </w:pPr>
    </w:p>
    <w:p w:rsidRPr="00EA4828" w:rsidR="00EA4828" w:rsidP="00952BF6" w:rsidRDefault="00EA4828" w14:paraId="4F526A4C" w14:textId="77777777">
      <w:pPr>
        <w:spacing w:after="0" w:line="360" w:lineRule="auto"/>
        <w:rPr>
          <w:rFonts w:eastAsia="Times New Roman" w:cs="Tahoma"/>
          <w:bCs/>
          <w:color w:val="auto"/>
          <w:lang w:val="es-ES" w:eastAsia="es-ES"/>
        </w:rPr>
      </w:pPr>
      <w:r w:rsidRPr="00EA4828">
        <w:rPr>
          <w:rFonts w:eastAsia="Times New Roman" w:cs="Tahoma"/>
          <w:b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4A70DF" w:rsidR="00EA4828" w:rsidP="00952BF6" w:rsidRDefault="00EA4828" w14:paraId="63E0D29B" w14:textId="77777777">
      <w:pPr>
        <w:spacing w:after="0" w:line="360" w:lineRule="auto"/>
        <w:rPr>
          <w:rFonts w:eastAsia="Times New Roman" w:cs="Tahoma"/>
          <w:bCs/>
          <w:color w:val="auto"/>
          <w:lang w:val="es-ES_tradnl" w:eastAsia="es-ES"/>
        </w:rPr>
      </w:pPr>
    </w:p>
    <w:bookmarkEnd w:id="7"/>
    <w:p w:rsidRPr="003D5B55" w:rsidR="00051642" w:rsidP="00952BF6" w:rsidRDefault="00051642" w14:paraId="66FCC587" w14:textId="77777777">
      <w:pPr>
        <w:spacing w:after="0" w:line="360" w:lineRule="auto"/>
        <w:contextualSpacing/>
        <w:rPr>
          <w:rFonts w:eastAsia="Calibri" w:cs="Tahoma"/>
          <w:b/>
          <w:color w:val="000000"/>
        </w:rPr>
      </w:pPr>
      <w:r w:rsidRPr="003D5B55">
        <w:rPr>
          <w:rFonts w:eastAsia="Calibri" w:cs="Tahoma"/>
          <w:b/>
          <w:color w:val="000000"/>
        </w:rPr>
        <w:t xml:space="preserve">SEXTO. Decisión. </w:t>
      </w:r>
    </w:p>
    <w:p w:rsidRPr="003D5B55" w:rsidR="00051642" w:rsidP="00952BF6" w:rsidRDefault="00051642" w14:paraId="0A32C9DA" w14:textId="77777777">
      <w:pPr>
        <w:spacing w:after="0" w:line="360" w:lineRule="auto"/>
        <w:contextualSpacing/>
        <w:rPr>
          <w:rFonts w:eastAsia="Calibri" w:cs="Tahoma"/>
          <w:b/>
          <w:color w:val="000000"/>
          <w:highlight w:val="yellow"/>
        </w:rPr>
      </w:pPr>
    </w:p>
    <w:p w:rsidR="00051642" w:rsidP="00952BF6" w:rsidRDefault="00051642" w14:paraId="597662B2" w14:textId="1358ACEE">
      <w:pPr>
        <w:spacing w:after="0" w:line="360" w:lineRule="auto"/>
        <w:rPr>
          <w:rFonts w:eastAsia="Calibri" w:cs="Tahoma"/>
          <w:color w:val="auto"/>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w:t>
      </w:r>
      <w:r w:rsidR="00162887">
        <w:rPr>
          <w:rFonts w:eastAsia="Calibri" w:cs="Tahoma"/>
          <w:color w:val="auto"/>
        </w:rPr>
        <w:t xml:space="preserve"> efecto de </w:t>
      </w:r>
      <w:r w:rsidR="002752A5">
        <w:rPr>
          <w:rFonts w:eastAsia="Calibri" w:cs="Tahoma"/>
          <w:color w:val="auto"/>
        </w:rPr>
        <w:t xml:space="preserve">que, </w:t>
      </w:r>
      <w:r w:rsidR="00EA4828">
        <w:rPr>
          <w:rFonts w:eastAsia="Calibri" w:cs="Tahoma"/>
          <w:color w:val="auto"/>
        </w:rPr>
        <w:t>realice lo siguiente:</w:t>
      </w:r>
    </w:p>
    <w:p w:rsidR="00EA4828" w:rsidP="00952BF6" w:rsidRDefault="00EA4828" w14:paraId="076501EA" w14:textId="49072EE5">
      <w:pPr>
        <w:spacing w:after="0" w:line="360" w:lineRule="auto"/>
        <w:rPr>
          <w:rFonts w:eastAsia="Calibri" w:cs="Tahoma"/>
          <w:color w:val="auto"/>
        </w:rPr>
      </w:pPr>
    </w:p>
    <w:p w:rsidRPr="00EA4828" w:rsidR="00EA4828" w:rsidP="00952BF6" w:rsidRDefault="00EA4828" w14:paraId="63817888" w14:textId="2F54786D">
      <w:pPr>
        <w:pStyle w:val="Prrafodelista"/>
        <w:numPr>
          <w:ilvl w:val="0"/>
          <w:numId w:val="18"/>
        </w:numPr>
        <w:spacing w:after="0" w:line="360" w:lineRule="auto"/>
        <w:rPr>
          <w:rFonts w:eastAsia="Times New Roman" w:cs="Tahoma"/>
          <w:color w:val="auto"/>
          <w:lang w:eastAsia="es-ES"/>
        </w:rPr>
      </w:pPr>
      <w:r>
        <w:rPr>
          <w:rFonts w:eastAsia="Calibri" w:cs="Tahoma"/>
          <w:color w:val="auto"/>
        </w:rPr>
        <w:t>D</w:t>
      </w:r>
      <w:r w:rsidRPr="00EA4828">
        <w:rPr>
          <w:rFonts w:eastAsia="Calibri" w:cs="Tahoma"/>
          <w:color w:val="auto"/>
        </w:rPr>
        <w:t xml:space="preserve">é trámite y </w:t>
      </w:r>
      <w:r w:rsidRPr="00EA4828">
        <w:rPr>
          <w:rFonts w:eastAsia="Times New Roman" w:cs="Tahoma"/>
          <w:color w:val="auto"/>
          <w:lang w:eastAsia="es-ES"/>
        </w:rPr>
        <w:t xml:space="preserve">respuesta a la solicitud de información pública con número </w:t>
      </w:r>
      <w:r w:rsidRPr="00546507">
        <w:rPr>
          <w:rFonts w:eastAsia="Times New Roman" w:cs="Tahoma"/>
          <w:bCs/>
          <w:iCs/>
          <w:color w:val="auto"/>
          <w:lang w:eastAsia="es-ES"/>
        </w:rPr>
        <w:t>00889/ECATEPEC/IP/2021</w:t>
      </w:r>
      <w:r w:rsidRPr="00EA4828">
        <w:rPr>
          <w:rFonts w:eastAsia="Times New Roman" w:cs="Tahoma"/>
          <w:iCs/>
          <w:color w:val="auto"/>
          <w:lang w:eastAsia="es-ES"/>
        </w:rPr>
        <w:t>.</w:t>
      </w:r>
    </w:p>
    <w:p w:rsidRPr="00EA4828" w:rsidR="00EA4828" w:rsidP="00952BF6" w:rsidRDefault="00EA4828" w14:paraId="569CC4E3" w14:textId="77777777">
      <w:pPr>
        <w:pStyle w:val="Prrafodelista"/>
        <w:spacing w:after="0" w:line="360" w:lineRule="auto"/>
        <w:rPr>
          <w:rFonts w:eastAsia="Times New Roman" w:cs="Tahoma"/>
          <w:color w:val="auto"/>
          <w:lang w:eastAsia="es-ES"/>
        </w:rPr>
      </w:pPr>
    </w:p>
    <w:p w:rsidR="00EA4828" w:rsidP="00952BF6" w:rsidRDefault="00EA4828" w14:paraId="1B810D5A" w14:textId="6701BFA7">
      <w:pPr>
        <w:pStyle w:val="Prrafodelista"/>
        <w:numPr>
          <w:ilvl w:val="0"/>
          <w:numId w:val="18"/>
        </w:numPr>
        <w:spacing w:after="0" w:line="360" w:lineRule="auto"/>
        <w:rPr>
          <w:rFonts w:eastAsia="Calibri" w:cs="Tahoma"/>
          <w:color w:val="auto"/>
        </w:rPr>
      </w:pPr>
      <w:r>
        <w:rPr>
          <w:rFonts w:eastAsia="Calibri" w:cs="Tahoma"/>
          <w:color w:val="auto"/>
        </w:rPr>
        <w:t xml:space="preserve">Previa búsqueda exhaustiva y razonable, en todas las áreas competentes, entregue, en su caso, en versión pública, respecto al </w:t>
      </w:r>
      <w:r>
        <w:rPr>
          <w:rFonts w:eastAsia="Times New Roman" w:cs="Tahoma"/>
          <w:bCs/>
          <w:color w:val="auto"/>
          <w:lang w:val="es-ES_tradnl" w:eastAsia="es-ES"/>
        </w:rPr>
        <w:t xml:space="preserve">Consejo </w:t>
      </w:r>
      <w:r>
        <w:rPr>
          <w:rFonts w:eastAsia="Calibri" w:cs="Tahoma"/>
          <w:bCs/>
          <w:iCs/>
          <w:color w:val="000000"/>
          <w:szCs w:val="24"/>
          <w:lang w:eastAsia="es-MX"/>
        </w:rPr>
        <w:t>Municipal de Prevención y Control de Crecimiento Urbano,</w:t>
      </w:r>
      <w:r>
        <w:rPr>
          <w:rFonts w:eastAsia="Calibri" w:cs="Tahoma"/>
          <w:color w:val="auto"/>
        </w:rPr>
        <w:t xml:space="preserve"> los documentos donde conste lo siguiente:</w:t>
      </w:r>
    </w:p>
    <w:p w:rsidRPr="00952BF6" w:rsidR="00952BF6" w:rsidP="00952BF6" w:rsidRDefault="00952BF6" w14:paraId="44F467D6" w14:textId="77777777">
      <w:pPr>
        <w:pStyle w:val="Prrafodelista"/>
        <w:rPr>
          <w:rFonts w:eastAsia="Calibri" w:cs="Tahoma"/>
          <w:color w:val="auto"/>
        </w:rPr>
      </w:pPr>
    </w:p>
    <w:p w:rsidRPr="00EA4828" w:rsidR="00EA4828" w:rsidP="00952BF6" w:rsidRDefault="00EA4828" w14:paraId="4E6625E3" w14:textId="77777777">
      <w:pPr>
        <w:pStyle w:val="Prrafodelista"/>
        <w:spacing w:after="0" w:line="360" w:lineRule="auto"/>
        <w:rPr>
          <w:rFonts w:eastAsia="Calibri" w:cs="Tahoma"/>
          <w:color w:val="auto"/>
        </w:rPr>
      </w:pPr>
    </w:p>
    <w:p w:rsidRPr="00EA4828" w:rsidR="00EA4828" w:rsidP="00952BF6" w:rsidRDefault="00EA4828" w14:paraId="50DD21CA" w14:textId="3BA12C9F">
      <w:pPr>
        <w:pStyle w:val="Prrafodelista"/>
        <w:numPr>
          <w:ilvl w:val="0"/>
          <w:numId w:val="19"/>
        </w:numPr>
        <w:spacing w:after="0" w:line="360" w:lineRule="auto"/>
        <w:rPr>
          <w:rFonts w:eastAsia="Calibri" w:cs="Tahoma"/>
          <w:color w:val="auto"/>
        </w:rPr>
      </w:pPr>
      <w:r>
        <w:rPr>
          <w:rFonts w:eastAsia="Calibri" w:cs="Tahoma"/>
          <w:bCs/>
          <w:iCs/>
          <w:color w:val="000000"/>
          <w:szCs w:val="24"/>
          <w:lang w:eastAsia="es-MX"/>
        </w:rPr>
        <w:t xml:space="preserve">Nombre y datos de contacto del servidor público adscrito a la Dirección Jurídica y Consultiva, responsable del </w:t>
      </w:r>
      <w:r w:rsidRPr="00FA53CD">
        <w:rPr>
          <w:rFonts w:eastAsia="Calibri" w:cs="Tahoma"/>
          <w:bCs/>
          <w:iCs/>
          <w:color w:val="000000"/>
          <w:szCs w:val="24"/>
          <w:lang w:eastAsia="es-MX"/>
        </w:rPr>
        <w:t>del Consejo Municipal de Prevención y Control del Crecimiento Urbano</w:t>
      </w:r>
      <w:r>
        <w:rPr>
          <w:rFonts w:eastAsia="Calibri" w:cs="Tahoma"/>
          <w:bCs/>
          <w:iCs/>
          <w:color w:val="000000"/>
          <w:szCs w:val="24"/>
          <w:lang w:eastAsia="es-MX"/>
        </w:rPr>
        <w:t>, al dieciocho de noviembre de dos mil veintiuno.</w:t>
      </w:r>
    </w:p>
    <w:p w:rsidRPr="00EA4828" w:rsidR="00EA4828" w:rsidP="00952BF6" w:rsidRDefault="00EA4828" w14:paraId="31399D77" w14:textId="77777777">
      <w:pPr>
        <w:pStyle w:val="Prrafodelista"/>
        <w:spacing w:after="0" w:line="360" w:lineRule="auto"/>
        <w:ind w:left="1440"/>
        <w:rPr>
          <w:rFonts w:eastAsia="Calibri" w:cs="Tahoma"/>
          <w:color w:val="auto"/>
        </w:rPr>
      </w:pPr>
    </w:p>
    <w:p w:rsidRPr="00EA4828" w:rsidR="00EA4828" w:rsidP="00952BF6" w:rsidRDefault="00EA4828" w14:paraId="0B82FFEF" w14:textId="44B78CE2">
      <w:pPr>
        <w:pStyle w:val="Prrafodelista"/>
        <w:numPr>
          <w:ilvl w:val="0"/>
          <w:numId w:val="19"/>
        </w:numPr>
        <w:spacing w:after="0" w:line="360" w:lineRule="auto"/>
        <w:rPr>
          <w:rFonts w:eastAsia="Calibri" w:cs="Tahoma"/>
          <w:color w:val="auto"/>
        </w:rPr>
      </w:pPr>
      <w:r>
        <w:rPr>
          <w:rFonts w:eastAsia="Calibri" w:cs="Tahoma"/>
          <w:bCs/>
          <w:iCs/>
          <w:color w:val="000000"/>
          <w:szCs w:val="24"/>
          <w:lang w:eastAsia="es-MX"/>
        </w:rPr>
        <w:t>Los Lineamientos para la Integración, Instalación y funcionamiento de los Comités Municipales de Prevención y Control de Crecimiento Urbano en el Estado de México;</w:t>
      </w:r>
    </w:p>
    <w:p w:rsidRPr="00EA4828" w:rsidR="00EA4828" w:rsidP="00952BF6" w:rsidRDefault="00EA4828" w14:paraId="544DDBE9" w14:textId="77777777">
      <w:pPr>
        <w:pStyle w:val="Prrafodelista"/>
        <w:spacing w:after="0" w:line="360" w:lineRule="auto"/>
        <w:rPr>
          <w:rFonts w:eastAsia="Calibri" w:cs="Tahoma"/>
          <w:color w:val="auto"/>
        </w:rPr>
      </w:pPr>
    </w:p>
    <w:p w:rsidRPr="00952BF6" w:rsidR="00EA4828" w:rsidP="00952BF6" w:rsidRDefault="00EA4828" w14:paraId="50A490A5" w14:textId="4910AE16">
      <w:pPr>
        <w:pStyle w:val="Prrafodelista"/>
        <w:numPr>
          <w:ilvl w:val="0"/>
          <w:numId w:val="19"/>
        </w:numPr>
        <w:spacing w:after="0" w:line="360" w:lineRule="auto"/>
        <w:rPr>
          <w:rFonts w:eastAsia="Calibri" w:cs="Tahoma"/>
          <w:color w:val="auto"/>
        </w:rPr>
      </w:pPr>
      <w:r>
        <w:rPr>
          <w:rFonts w:eastAsia="Calibri" w:cs="Tahoma"/>
          <w:color w:val="auto"/>
        </w:rPr>
        <w:t xml:space="preserve">Del </w:t>
      </w:r>
      <w:r>
        <w:rPr>
          <w:rFonts w:eastAsia="Times New Roman" w:cs="Tahoma"/>
          <w:bCs/>
          <w:color w:val="auto"/>
          <w:lang w:val="es-ES_tradnl" w:eastAsia="es-ES"/>
        </w:rPr>
        <w:t>dos de septiembre de dos mil diecinueve al dieciocho de noviembre de dos mil veintiuno, lo siguiente:</w:t>
      </w:r>
    </w:p>
    <w:p w:rsidRPr="00952BF6" w:rsidR="00952BF6" w:rsidP="00952BF6" w:rsidRDefault="00952BF6" w14:paraId="56DA4341" w14:textId="77777777">
      <w:pPr>
        <w:pStyle w:val="Prrafodelista"/>
        <w:spacing w:after="0" w:line="360" w:lineRule="auto"/>
        <w:rPr>
          <w:rFonts w:eastAsia="Calibri" w:cs="Tahoma"/>
          <w:color w:val="auto"/>
        </w:rPr>
      </w:pPr>
    </w:p>
    <w:p w:rsidR="00952BF6" w:rsidP="00952BF6" w:rsidRDefault="00952BF6" w14:paraId="2604F86C" w14:textId="1A98F716">
      <w:pPr>
        <w:pStyle w:val="Prrafodelista"/>
        <w:numPr>
          <w:ilvl w:val="0"/>
          <w:numId w:val="20"/>
        </w:numPr>
        <w:tabs>
          <w:tab w:val="left" w:pos="4962"/>
        </w:tabs>
        <w:spacing w:after="0" w:line="360" w:lineRule="auto"/>
        <w:ind w:left="1701"/>
        <w:rPr>
          <w:rFonts w:eastAsia="Times New Roman" w:cs="Tahoma"/>
          <w:bCs/>
          <w:color w:val="auto"/>
          <w:lang w:val="es-ES_tradnl" w:eastAsia="es-ES"/>
        </w:rPr>
      </w:pPr>
      <w:r>
        <w:rPr>
          <w:rFonts w:eastAsia="Times New Roman" w:cs="Tahoma"/>
          <w:bCs/>
          <w:color w:val="auto"/>
          <w:lang w:val="es-ES_tradnl" w:eastAsia="es-ES"/>
        </w:rPr>
        <w:t>Las Actas o minutas, orden del día o plan de trabajo y lista de asistencia de las Sesiones celebradas por el Consejo;</w:t>
      </w:r>
    </w:p>
    <w:p w:rsidR="00952BF6" w:rsidP="00952BF6" w:rsidRDefault="00952BF6" w14:paraId="27BB20BD" w14:textId="77777777">
      <w:pPr>
        <w:pStyle w:val="Prrafodelista"/>
        <w:numPr>
          <w:ilvl w:val="0"/>
          <w:numId w:val="20"/>
        </w:numPr>
        <w:tabs>
          <w:tab w:val="left" w:pos="4962"/>
        </w:tabs>
        <w:spacing w:after="0" w:line="360" w:lineRule="auto"/>
        <w:ind w:left="1701"/>
        <w:rPr>
          <w:rFonts w:eastAsia="Times New Roman" w:cs="Tahoma"/>
          <w:bCs/>
          <w:color w:val="auto"/>
          <w:lang w:val="es-ES_tradnl" w:eastAsia="es-ES"/>
        </w:rPr>
      </w:pPr>
      <w:r>
        <w:rPr>
          <w:rFonts w:eastAsia="Times New Roman" w:cs="Tahoma"/>
          <w:bCs/>
          <w:color w:val="auto"/>
          <w:lang w:val="es-ES_tradnl" w:eastAsia="es-ES"/>
        </w:rPr>
        <w:t>Las actividades realizadas;</w:t>
      </w:r>
    </w:p>
    <w:p w:rsidR="00952BF6" w:rsidP="00952BF6" w:rsidRDefault="00952BF6" w14:paraId="50E3B828" w14:textId="77777777">
      <w:pPr>
        <w:pStyle w:val="Prrafodelista"/>
        <w:numPr>
          <w:ilvl w:val="0"/>
          <w:numId w:val="20"/>
        </w:numPr>
        <w:tabs>
          <w:tab w:val="left" w:pos="4962"/>
        </w:tabs>
        <w:spacing w:after="0" w:line="360" w:lineRule="auto"/>
        <w:ind w:left="1701"/>
        <w:rPr>
          <w:rFonts w:eastAsia="Times New Roman" w:cs="Tahoma"/>
          <w:bCs/>
          <w:color w:val="auto"/>
          <w:lang w:val="es-ES_tradnl" w:eastAsia="es-ES"/>
        </w:rPr>
      </w:pPr>
      <w:r>
        <w:rPr>
          <w:rFonts w:eastAsia="Times New Roman" w:cs="Tahoma"/>
          <w:bCs/>
          <w:color w:val="auto"/>
          <w:lang w:val="es-ES_tradnl" w:eastAsia="es-ES"/>
        </w:rPr>
        <w:t>Las propuestas, recomendaciones u opiniones elaboradas, y</w:t>
      </w:r>
    </w:p>
    <w:p w:rsidRPr="001A0B54" w:rsidR="00952BF6" w:rsidP="00952BF6" w:rsidRDefault="00952BF6" w14:paraId="4B1CAF49" w14:textId="77777777">
      <w:pPr>
        <w:pStyle w:val="Prrafodelista"/>
        <w:numPr>
          <w:ilvl w:val="0"/>
          <w:numId w:val="20"/>
        </w:numPr>
        <w:tabs>
          <w:tab w:val="left" w:pos="4962"/>
        </w:tabs>
        <w:spacing w:after="0" w:line="360" w:lineRule="auto"/>
        <w:ind w:left="1701"/>
        <w:rPr>
          <w:rFonts w:eastAsia="Times New Roman" w:cs="Tahoma"/>
          <w:bCs/>
          <w:color w:val="auto"/>
          <w:lang w:val="es-ES_tradnl" w:eastAsia="es-ES"/>
        </w:rPr>
      </w:pPr>
      <w:r>
        <w:rPr>
          <w:rFonts w:eastAsia="Times New Roman" w:cs="Tahoma"/>
          <w:bCs/>
          <w:color w:val="auto"/>
          <w:lang w:val="es-ES_tradnl" w:eastAsia="es-ES"/>
        </w:rPr>
        <w:t>Los programas, planes, metodologías, cronogramas u homólogos relacionados con la planeación operativa del Consejo.</w:t>
      </w:r>
    </w:p>
    <w:p w:rsidRPr="00EA4828" w:rsidR="00EA4828" w:rsidP="00952BF6" w:rsidRDefault="00EA4828" w14:paraId="269090EC" w14:textId="77777777">
      <w:pPr>
        <w:pStyle w:val="Prrafodelista"/>
        <w:spacing w:after="0" w:line="360" w:lineRule="auto"/>
        <w:rPr>
          <w:rFonts w:eastAsia="Calibri" w:cs="Tahoma"/>
          <w:color w:val="auto"/>
        </w:rPr>
      </w:pPr>
    </w:p>
    <w:p w:rsidRPr="00952BF6" w:rsidR="00952BF6" w:rsidP="00952BF6" w:rsidRDefault="00952BF6" w14:paraId="2AECB1C8" w14:textId="77777777">
      <w:pPr>
        <w:pStyle w:val="Prrafodelista"/>
        <w:spacing w:after="0" w:line="360" w:lineRule="auto"/>
        <w:rPr>
          <w:rFonts w:eastAsia="Times New Roman" w:cs="Tahoma"/>
          <w:color w:val="auto"/>
          <w:lang w:eastAsia="es-ES"/>
        </w:rPr>
      </w:pPr>
      <w:r w:rsidRPr="00952BF6">
        <w:rPr>
          <w:rFonts w:eastAsia="Times New Roman" w:cs="Tahoma"/>
          <w:color w:val="auto"/>
          <w:lang w:eastAsia="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EA4828" w:rsidP="00952BF6" w:rsidRDefault="00EA4828" w14:paraId="11A94A35" w14:textId="232AB9AA">
      <w:pPr>
        <w:spacing w:after="0" w:line="360" w:lineRule="auto"/>
        <w:rPr>
          <w:rFonts w:eastAsia="Calibri" w:cs="Tahoma"/>
          <w:color w:val="auto"/>
        </w:rPr>
      </w:pPr>
    </w:p>
    <w:p w:rsidR="00952BF6" w:rsidP="00952BF6" w:rsidRDefault="00952BF6" w14:paraId="39216A8D" w14:textId="52017B1D">
      <w:pPr>
        <w:spacing w:after="0" w:line="360" w:lineRule="auto"/>
        <w:rPr>
          <w:rFonts w:eastAsia="Calibri" w:cs="Tahoma"/>
          <w:color w:val="auto"/>
        </w:rPr>
      </w:pPr>
    </w:p>
    <w:p w:rsidRPr="00952BF6" w:rsidR="00952BF6" w:rsidP="00952BF6" w:rsidRDefault="00952BF6" w14:paraId="1DDCE3D9" w14:textId="77777777">
      <w:pPr>
        <w:spacing w:after="0" w:line="360" w:lineRule="auto"/>
        <w:rPr>
          <w:rFonts w:eastAsia="Calibri" w:cs="Tahoma"/>
          <w:color w:val="auto"/>
        </w:rPr>
      </w:pPr>
    </w:p>
    <w:p w:rsidR="00051642" w:rsidP="00952BF6" w:rsidRDefault="00051642" w14:paraId="1B1F6A58" w14:textId="5A8283E7">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rsidRPr="00695E2F" w:rsidR="00DC77CC" w:rsidP="00952BF6" w:rsidRDefault="00DC77CC" w14:paraId="5C0B25D5" w14:textId="77777777">
      <w:pPr>
        <w:autoSpaceDE w:val="0"/>
        <w:autoSpaceDN w:val="0"/>
        <w:adjustRightInd w:val="0"/>
        <w:spacing w:after="0" w:line="360" w:lineRule="auto"/>
        <w:rPr>
          <w:rFonts w:eastAsia="Calibri" w:cs="Tahoma"/>
          <w:b/>
          <w:bCs/>
          <w:iCs/>
          <w:color w:val="auto"/>
          <w:lang w:val="es-ES"/>
        </w:rPr>
      </w:pPr>
    </w:p>
    <w:p w:rsidR="00051642" w:rsidP="00952BF6" w:rsidRDefault="00051642" w14:paraId="616AF252" w14:textId="0031FC11">
      <w:pPr>
        <w:widowControl w:val="0"/>
        <w:autoSpaceDE w:val="0"/>
        <w:autoSpaceDN w:val="0"/>
        <w:adjustRightInd w:val="0"/>
        <w:spacing w:after="0" w:line="360" w:lineRule="auto"/>
        <w:rPr>
          <w:rFonts w:eastAsia="Calibri" w:cs="Tahoma"/>
          <w:bCs/>
          <w:iCs/>
          <w:color w:val="auto"/>
          <w:lang w:val="es-ES"/>
        </w:rPr>
      </w:pPr>
      <w:r w:rsidRPr="00695E2F">
        <w:rPr>
          <w:rFonts w:eastAsia="Calibri" w:cs="Tahoma"/>
          <w:bCs/>
          <w:iCs/>
          <w:color w:val="auto"/>
          <w:lang w:val="es-ES"/>
        </w:rPr>
        <w:t xml:space="preserve">Se le hace del conocimiento al Particular, que, en el presente caso, se le da la razón, pues el Ayuntamiento </w:t>
      </w:r>
      <w:r w:rsidR="00C74529">
        <w:rPr>
          <w:rFonts w:eastAsia="Calibri" w:cs="Tahoma"/>
          <w:bCs/>
          <w:iCs/>
          <w:color w:val="auto"/>
          <w:lang w:val="es-ES"/>
        </w:rPr>
        <w:t xml:space="preserve">de </w:t>
      </w:r>
      <w:r w:rsidRPr="002752A5" w:rsidR="002752A5">
        <w:rPr>
          <w:rFonts w:eastAsia="Calibri" w:cs="Tahoma"/>
          <w:bCs/>
          <w:iCs/>
          <w:color w:val="auto"/>
          <w:lang w:val="es-ES"/>
        </w:rPr>
        <w:t>Ecatepec de Morelos</w:t>
      </w:r>
      <w:r w:rsidR="00C74529">
        <w:rPr>
          <w:rFonts w:eastAsia="Calibri" w:cs="Tahoma"/>
          <w:bCs/>
          <w:iCs/>
          <w:color w:val="auto"/>
          <w:lang w:val="es-ES"/>
        </w:rPr>
        <w:t xml:space="preserve"> </w:t>
      </w:r>
      <w:r w:rsidRPr="00695E2F">
        <w:rPr>
          <w:rFonts w:eastAsia="Calibri" w:cs="Tahoma"/>
          <w:bCs/>
          <w:iCs/>
          <w:color w:val="auto"/>
          <w:lang w:val="es-ES"/>
        </w:rPr>
        <w:t xml:space="preserve">no </w:t>
      </w:r>
      <w:r w:rsidR="002752A5">
        <w:rPr>
          <w:rFonts w:eastAsia="Calibri" w:cs="Tahoma"/>
          <w:bCs/>
          <w:iCs/>
          <w:color w:val="auto"/>
          <w:lang w:val="es-ES"/>
        </w:rPr>
        <w:t xml:space="preserve">satisfizo su derecho de acceso a la información, pues </w:t>
      </w:r>
      <w:r w:rsidR="00952BF6">
        <w:rPr>
          <w:rFonts w:eastAsia="Calibri" w:cs="Tahoma"/>
          <w:bCs/>
          <w:iCs/>
          <w:color w:val="auto"/>
          <w:lang w:val="es-ES"/>
        </w:rPr>
        <w:t>en un principio, no le entregó respuesta a su solicitud y por otra, no le entregó la información peticionada.</w:t>
      </w:r>
    </w:p>
    <w:p w:rsidRPr="00695E2F" w:rsidR="009270EA" w:rsidP="00952BF6" w:rsidRDefault="009270EA" w14:paraId="25D791CC" w14:textId="77777777">
      <w:pPr>
        <w:widowControl w:val="0"/>
        <w:autoSpaceDE w:val="0"/>
        <w:autoSpaceDN w:val="0"/>
        <w:adjustRightInd w:val="0"/>
        <w:spacing w:after="0" w:line="360" w:lineRule="auto"/>
        <w:rPr>
          <w:rFonts w:eastAsia="Calibri" w:cs="Tahoma"/>
          <w:bCs/>
          <w:iCs/>
          <w:color w:val="auto"/>
          <w:lang w:val="es-ES"/>
        </w:rPr>
      </w:pPr>
    </w:p>
    <w:p w:rsidR="009270EA" w:rsidP="00952BF6" w:rsidRDefault="00051642" w14:paraId="750A8C42" w14:textId="77777777">
      <w:pPr>
        <w:spacing w:after="0" w:line="360" w:lineRule="auto"/>
        <w:rPr>
          <w:rFonts w:eastAsia="Calibri" w:cs="Tahoma"/>
          <w:bCs/>
          <w:iCs/>
          <w:color w:val="auto"/>
          <w:lang w:val="es-ES" w:eastAsia="es-ES_tradnl"/>
        </w:rPr>
      </w:pPr>
      <w:r w:rsidRPr="00695E2F">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00DC77CC">
        <w:rPr>
          <w:rFonts w:eastAsia="Calibri" w:cs="Tahoma"/>
          <w:bCs/>
          <w:iCs/>
          <w:color w:val="auto"/>
          <w:lang w:val="es-ES" w:eastAsia="es-ES_tradnl"/>
        </w:rPr>
        <w:t xml:space="preserve"> </w:t>
      </w:r>
    </w:p>
    <w:p w:rsidR="009270EA" w:rsidP="00952BF6" w:rsidRDefault="009270EA" w14:paraId="7BEEAA4C" w14:textId="77777777">
      <w:pPr>
        <w:spacing w:after="0" w:line="360" w:lineRule="auto"/>
        <w:rPr>
          <w:rFonts w:eastAsia="Calibri" w:cs="Tahoma"/>
          <w:bCs/>
          <w:iCs/>
          <w:color w:val="auto"/>
          <w:lang w:val="es-ES" w:eastAsia="es-ES_tradnl"/>
        </w:rPr>
      </w:pPr>
    </w:p>
    <w:p w:rsidRPr="00695E2F" w:rsidR="00051642" w:rsidP="00952BF6" w:rsidRDefault="00051642" w14:paraId="53ACE839" w14:textId="0B2A67CF">
      <w:pPr>
        <w:spacing w:after="0" w:line="360" w:lineRule="auto"/>
        <w:rPr>
          <w:rFonts w:eastAsia="Calibri" w:cs="Tahoma"/>
          <w:bCs/>
          <w:iCs/>
          <w:color w:val="auto"/>
        </w:rPr>
      </w:pPr>
      <w:r w:rsidRPr="00695E2F">
        <w:rPr>
          <w:rFonts w:eastAsia="Calibri" w:cs="Tahoma"/>
          <w:bCs/>
          <w:iCs/>
          <w:color w:val="auto"/>
        </w:rPr>
        <w:t xml:space="preserve">La labor </w:t>
      </w:r>
      <w:r w:rsidR="00BA51D5">
        <w:rPr>
          <w:rFonts w:eastAsia="Calibri" w:cs="Tahoma"/>
          <w:bCs/>
          <w:iCs/>
          <w:color w:val="auto"/>
        </w:rPr>
        <w:t>del Instituto de Transparencia, Acceso a la Información Pública y Protección de Datos Personales del Estado de México</w:t>
      </w:r>
      <w:r w:rsidRPr="00695E2F">
        <w:rPr>
          <w:rFonts w:eastAsia="Calibri" w:cs="Tahoma"/>
          <w:bCs/>
          <w:iCs/>
          <w:color w:val="auto"/>
        </w:rPr>
        <w:t>, es apoyar a la población a acceder a la información pública y garantizar la protección de sus datos personales.</w:t>
      </w:r>
    </w:p>
    <w:p w:rsidRPr="003D5B55" w:rsidR="00BA51D5" w:rsidP="00952BF6" w:rsidRDefault="00BA51D5" w14:paraId="62D99394" w14:textId="77777777">
      <w:pPr>
        <w:spacing w:after="0" w:line="360" w:lineRule="auto"/>
        <w:rPr>
          <w:rFonts w:eastAsia="Times New Roman" w:cs="Tahoma"/>
          <w:bCs/>
          <w:iCs/>
          <w:color w:val="auto"/>
          <w:lang w:val="es-ES" w:eastAsia="es-ES"/>
        </w:rPr>
      </w:pPr>
    </w:p>
    <w:p w:rsidRPr="003D5B55" w:rsidR="00051642" w:rsidP="00952BF6" w:rsidRDefault="00051642" w14:paraId="1352EB4E" w14:textId="77777777">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rsidRPr="003D5B55" w:rsidR="00051642" w:rsidP="00952BF6" w:rsidRDefault="00051642" w14:paraId="6F19DE15" w14:textId="77777777">
      <w:pPr>
        <w:spacing w:after="0" w:line="360" w:lineRule="auto"/>
        <w:rPr>
          <w:rFonts w:eastAsia="Times New Roman" w:cs="Tahoma"/>
          <w:bCs/>
          <w:color w:val="auto"/>
          <w:lang w:eastAsia="es-ES"/>
        </w:rPr>
      </w:pPr>
    </w:p>
    <w:p w:rsidR="00051642" w:rsidP="00952BF6" w:rsidRDefault="00051642" w14:paraId="3CFD189B" w14:textId="51F9A76B">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Pr>
          <w:rFonts w:eastAsia="Times New Roman" w:cs="Tahoma"/>
          <w:bCs/>
          <w:color w:val="auto"/>
          <w:lang w:eastAsia="es-ES"/>
        </w:rPr>
        <w:t xml:space="preserve">Ayuntamiento de </w:t>
      </w:r>
      <w:r w:rsidRPr="00757245" w:rsidR="00757245">
        <w:rPr>
          <w:rFonts w:eastAsia="Times New Roman" w:cs="Tahoma"/>
          <w:bCs/>
          <w:color w:val="auto"/>
          <w:lang w:eastAsia="es-ES"/>
        </w:rPr>
        <w:t>Ecatepec de Morelos</w:t>
      </w:r>
      <w:r w:rsidRPr="003D5B55">
        <w:rPr>
          <w:rFonts w:eastAsia="Calibri" w:cs="Tahoma"/>
          <w:bCs/>
          <w:color w:val="000000"/>
        </w:rPr>
        <w:t xml:space="preserve">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r w:rsidR="002302CE">
        <w:rPr>
          <w:rFonts w:eastAsia="Times New Roman" w:cs="Tahoma"/>
          <w:bCs/>
          <w:color w:val="auto"/>
          <w:lang w:eastAsia="es-ES"/>
        </w:rPr>
        <w:t xml:space="preserve"> </w:t>
      </w:r>
      <w:r w:rsidRPr="003D5B55">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w:t>
      </w:r>
      <w:r w:rsidRPr="003D5B55">
        <w:rPr>
          <w:rFonts w:eastAsia="Times New Roman" w:cs="Tahoma"/>
          <w:bCs/>
          <w:color w:val="auto"/>
          <w:lang w:eastAsia="es-ES"/>
        </w:rPr>
        <w:lastRenderedPageBreak/>
        <w:t>conductas, la falta de respuesta a las solicitudes de información en los plazos señalados, a saber, dentro de los quince días siguientes a la presentación del requerimiento.</w:t>
      </w:r>
    </w:p>
    <w:p w:rsidR="00104C84" w:rsidP="00952BF6" w:rsidRDefault="00104C84" w14:paraId="4DE81180" w14:textId="5AF437F6">
      <w:pPr>
        <w:spacing w:after="0" w:line="360" w:lineRule="auto"/>
        <w:rPr>
          <w:rFonts w:eastAsia="Times New Roman" w:cs="Tahoma"/>
          <w:bCs/>
          <w:color w:val="auto"/>
          <w:lang w:eastAsia="es-ES"/>
        </w:rPr>
      </w:pPr>
    </w:p>
    <w:p w:rsidRPr="003D5B55" w:rsidR="00051642" w:rsidP="00952BF6" w:rsidRDefault="00051642" w14:paraId="54A5D1EB" w14:textId="77777777">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3D5B55" w:rsidR="00051642" w:rsidP="00952BF6" w:rsidRDefault="00051642" w14:paraId="7872F584" w14:textId="77777777">
      <w:pPr>
        <w:spacing w:after="0" w:line="360" w:lineRule="auto"/>
        <w:rPr>
          <w:rFonts w:eastAsia="Times New Roman" w:cs="Tahoma"/>
          <w:bCs/>
          <w:color w:val="auto"/>
          <w:lang w:eastAsia="es-ES"/>
        </w:rPr>
      </w:pPr>
    </w:p>
    <w:p w:rsidR="00051642" w:rsidP="00952BF6" w:rsidRDefault="00051642" w14:paraId="6D41BE4A" w14:textId="77777777">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rsidR="00051642" w:rsidP="00952BF6" w:rsidRDefault="00051642" w14:paraId="0E2E081C" w14:textId="6DA5E3AA">
      <w:pPr>
        <w:spacing w:after="0" w:line="360" w:lineRule="auto"/>
        <w:rPr>
          <w:rFonts w:eastAsia="Times New Roman" w:cs="Tahoma"/>
          <w:bCs/>
          <w:color w:val="auto"/>
          <w:lang w:eastAsia="es-ES"/>
        </w:rPr>
      </w:pPr>
    </w:p>
    <w:p w:rsidR="00DC77CC" w:rsidP="00952BF6" w:rsidRDefault="00051642" w14:paraId="175395DE" w14:textId="71988AEF">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rsidR="00BA51D5" w:rsidP="00952BF6" w:rsidRDefault="00BA51D5" w14:paraId="1770A8E5" w14:textId="580C125C">
      <w:pPr>
        <w:spacing w:after="0" w:line="360" w:lineRule="auto"/>
        <w:rPr>
          <w:rFonts w:eastAsia="Times New Roman" w:cs="Tahoma"/>
          <w:bCs/>
          <w:color w:val="auto"/>
          <w:lang w:eastAsia="es-ES"/>
        </w:rPr>
      </w:pPr>
    </w:p>
    <w:p w:rsidRPr="003D5B55" w:rsidR="00051642" w:rsidP="00952BF6" w:rsidRDefault="00051642" w14:paraId="77BDAE25" w14:textId="77777777">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rsidR="00051642" w:rsidP="00952BF6" w:rsidRDefault="00051642" w14:paraId="42CEA88B" w14:textId="77777777">
      <w:pPr>
        <w:spacing w:after="0" w:line="360" w:lineRule="auto"/>
        <w:ind w:right="113"/>
        <w:rPr>
          <w:rFonts w:eastAsia="Times New Roman" w:cs="Arial"/>
          <w:b/>
          <w:color w:val="auto"/>
          <w:lang w:eastAsia="es-ES"/>
        </w:rPr>
      </w:pPr>
    </w:p>
    <w:p w:rsidRPr="00D13FCC" w:rsidR="00051642" w:rsidP="00952BF6" w:rsidRDefault="00051642" w14:paraId="0D24B3F1" w14:textId="5C9F653B">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sidR="00952BF6">
        <w:rPr>
          <w:rFonts w:eastAsia="Calibri" w:cs="Tahoma"/>
          <w:bCs/>
          <w:color w:val="auto"/>
        </w:rPr>
        <w:t>los Recursos</w:t>
      </w:r>
      <w:r>
        <w:rPr>
          <w:rFonts w:eastAsia="Calibri" w:cs="Tahoma"/>
          <w:bCs/>
          <w:color w:val="auto"/>
        </w:rPr>
        <w:t xml:space="preserve"> de Revisión </w:t>
      </w:r>
      <w:r w:rsidRPr="00A269F9" w:rsidR="00A269F9">
        <w:rPr>
          <w:rFonts w:eastAsia="Calibri" w:cs="Tahoma"/>
          <w:b/>
          <w:color w:val="auto"/>
        </w:rPr>
        <w:t>00061/INFOEM/IP/RR/2022, 00062/INFOEM/IP/RR/2022, 00067/INFOEM/IP/RR/2022 y 00068/INFOEM/IP/RR/2022</w:t>
      </w:r>
      <w:r w:rsidRPr="00B773DC">
        <w:rPr>
          <w:rFonts w:eastAsia="Times New Roman" w:cs="Tahoma"/>
          <w:bCs/>
          <w:color w:val="0D0D0D"/>
          <w:lang w:eastAsia="es-ES"/>
        </w:rPr>
        <w:t>,</w:t>
      </w:r>
      <w:r w:rsidRPr="00D13FCC">
        <w:rPr>
          <w:rFonts w:eastAsia="Times New Roman" w:cs="Tahoma"/>
          <w:b/>
          <w:color w:val="0D0D0D"/>
          <w:lang w:eastAsia="es-ES"/>
        </w:rPr>
        <w:t xml:space="preserve"> </w:t>
      </w:r>
      <w:r w:rsidRPr="00D13FCC">
        <w:rPr>
          <w:rFonts w:eastAsia="Calibri" w:cs="Tahoma"/>
          <w:bCs/>
          <w:color w:val="auto"/>
        </w:rPr>
        <w:t>en términos de</w:t>
      </w:r>
      <w:r w:rsidR="00C02BBD">
        <w:rPr>
          <w:rFonts w:eastAsia="Calibri" w:cs="Tahoma"/>
          <w:bCs/>
          <w:color w:val="auto"/>
        </w:rPr>
        <w:t xml:space="preserve"> </w:t>
      </w:r>
      <w:r w:rsidRPr="00D13FCC">
        <w:rPr>
          <w:rFonts w:eastAsia="Calibri" w:cs="Tahoma"/>
          <w:bCs/>
          <w:color w:val="auto"/>
        </w:rPr>
        <w:t>l</w:t>
      </w:r>
      <w:r w:rsidR="00C02BBD">
        <w:rPr>
          <w:rFonts w:eastAsia="Calibri" w:cs="Tahoma"/>
          <w:bCs/>
          <w:color w:val="auto"/>
        </w:rPr>
        <w:t>os</w:t>
      </w:r>
      <w:r w:rsidRPr="00D13FCC">
        <w:rPr>
          <w:rFonts w:eastAsia="Calibri" w:cs="Tahoma"/>
          <w:bCs/>
          <w:color w:val="auto"/>
        </w:rPr>
        <w:t xml:space="preserve"> considerando</w:t>
      </w:r>
      <w:r w:rsidR="00C02BBD">
        <w:rPr>
          <w:rFonts w:eastAsia="Calibri" w:cs="Tahoma"/>
          <w:bCs/>
          <w:color w:val="auto"/>
        </w:rPr>
        <w:t>s</w:t>
      </w:r>
      <w:r w:rsidRPr="00D13FCC">
        <w:rPr>
          <w:rFonts w:eastAsia="Calibri" w:cs="Tahoma"/>
          <w:bCs/>
          <w:color w:val="auto"/>
        </w:rPr>
        <w:t xml:space="preserve">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rsidRPr="00D13FCC" w:rsidR="00051642" w:rsidP="00952BF6" w:rsidRDefault="00051642" w14:paraId="5417D70D" w14:textId="77777777">
      <w:pPr>
        <w:spacing w:after="0" w:line="360" w:lineRule="auto"/>
        <w:rPr>
          <w:rFonts w:eastAsia="Times New Roman" w:cs="Tahoma"/>
          <w:b/>
          <w:bCs/>
          <w:color w:val="auto"/>
          <w:lang w:eastAsia="es-ES"/>
        </w:rPr>
      </w:pPr>
    </w:p>
    <w:p w:rsidR="00952BF6" w:rsidP="00952BF6" w:rsidRDefault="00051642" w14:paraId="6FE9BB94" w14:textId="4486D616">
      <w:pPr>
        <w:spacing w:after="0" w:line="360" w:lineRule="auto"/>
        <w:ind w:right="-93"/>
        <w:rPr>
          <w:rFonts w:eastAsia="Times New Roman" w:cs="Tahoma"/>
          <w:color w:val="auto"/>
          <w:szCs w:val="20"/>
          <w:lang w:val="es-ES" w:eastAsia="es-ES"/>
        </w:rPr>
      </w:pPr>
      <w:r w:rsidRPr="00D13FCC">
        <w:rPr>
          <w:rFonts w:eastAsia="Calibri" w:cs="Tahoma"/>
          <w:b/>
          <w:bCs/>
          <w:color w:val="auto"/>
        </w:rPr>
        <w:t>SEGUNDO.</w:t>
      </w:r>
      <w:r w:rsidRPr="00D13FCC">
        <w:rPr>
          <w:rFonts w:eastAsia="Calibri" w:cs="Tahoma"/>
          <w:color w:val="auto"/>
          <w:lang w:eastAsia="es-MX"/>
        </w:rPr>
        <w:t xml:space="preserve"> </w:t>
      </w:r>
      <w:r w:rsidRPr="00D13FCC" w:rsidR="00E65F72">
        <w:rPr>
          <w:rFonts w:eastAsia="Calibri" w:cs="Tahoma"/>
          <w:color w:val="auto"/>
          <w:lang w:eastAsia="es-MX"/>
        </w:rPr>
        <w:t xml:space="preserve">Se </w:t>
      </w:r>
      <w:r w:rsidRPr="00D13FCC" w:rsidR="00E65F72">
        <w:rPr>
          <w:rFonts w:eastAsia="Calibri" w:cs="Tahoma"/>
          <w:b/>
          <w:color w:val="auto"/>
          <w:lang w:eastAsia="es-MX"/>
        </w:rPr>
        <w:t xml:space="preserve">ORDENA </w:t>
      </w:r>
      <w:r w:rsidRPr="00D13FCC" w:rsidR="00E65F72">
        <w:rPr>
          <w:rFonts w:eastAsia="Calibri" w:cs="Tahoma"/>
          <w:color w:val="auto"/>
          <w:lang w:eastAsia="es-MX"/>
        </w:rPr>
        <w:t xml:space="preserve">al Sujeto Obligado, </w:t>
      </w:r>
      <w:r w:rsidRPr="00D13FCC" w:rsidR="00E65F72">
        <w:rPr>
          <w:rFonts w:eastAsia="Calibri" w:cs="Tahoma"/>
          <w:bCs/>
          <w:color w:val="auto"/>
        </w:rPr>
        <w:t>a efecto de que</w:t>
      </w:r>
      <w:r w:rsidR="00952BF6">
        <w:rPr>
          <w:rFonts w:eastAsia="Calibri" w:cs="Tahoma"/>
          <w:bCs/>
          <w:color w:val="auto"/>
        </w:rPr>
        <w:t xml:space="preserve">, a través del </w:t>
      </w:r>
      <w:r w:rsidRPr="00D13FCC" w:rsidR="00952BF6">
        <w:rPr>
          <w:rFonts w:eastAsia="Times New Roman" w:cs="Tahoma"/>
          <w:color w:val="auto"/>
          <w:szCs w:val="20"/>
          <w:lang w:val="es-ES" w:eastAsia="es-ES"/>
        </w:rPr>
        <w:t>Sistema de Acceso a la Información Mexiquense (SAIMEX)</w:t>
      </w:r>
      <w:r w:rsidR="00952BF6">
        <w:rPr>
          <w:rFonts w:eastAsia="Times New Roman" w:cs="Tahoma"/>
          <w:color w:val="auto"/>
          <w:szCs w:val="20"/>
          <w:lang w:val="es-ES" w:eastAsia="es-ES"/>
        </w:rPr>
        <w:t>, realice lo siguiente:</w:t>
      </w:r>
    </w:p>
    <w:p w:rsidR="00952BF6" w:rsidP="00952BF6" w:rsidRDefault="00952BF6" w14:paraId="03CFF3CC" w14:textId="3E1DCD48">
      <w:pPr>
        <w:spacing w:after="0" w:line="360" w:lineRule="auto"/>
        <w:ind w:right="-93"/>
        <w:rPr>
          <w:rFonts w:eastAsia="Times New Roman" w:cs="Tahoma"/>
          <w:color w:val="auto"/>
          <w:szCs w:val="20"/>
          <w:lang w:val="es-ES" w:eastAsia="es-ES"/>
        </w:rPr>
      </w:pPr>
    </w:p>
    <w:p w:rsidR="00952BF6" w:rsidP="00952BF6" w:rsidRDefault="00952BF6" w14:paraId="185907A5" w14:textId="2A86F92B">
      <w:pPr>
        <w:spacing w:after="0" w:line="360" w:lineRule="auto"/>
        <w:ind w:right="-93"/>
        <w:rPr>
          <w:rFonts w:eastAsia="Times New Roman" w:cs="Tahoma"/>
          <w:color w:val="auto"/>
          <w:szCs w:val="20"/>
          <w:lang w:val="es-ES" w:eastAsia="es-ES"/>
        </w:rPr>
      </w:pPr>
    </w:p>
    <w:p w:rsidR="00952BF6" w:rsidP="00952BF6" w:rsidRDefault="00952BF6" w14:paraId="1711B141" w14:textId="77777777">
      <w:pPr>
        <w:spacing w:after="0" w:line="360" w:lineRule="auto"/>
        <w:ind w:right="-93"/>
        <w:rPr>
          <w:rFonts w:eastAsia="Times New Roman" w:cs="Tahoma"/>
          <w:color w:val="auto"/>
          <w:szCs w:val="20"/>
          <w:lang w:val="es-ES" w:eastAsia="es-ES"/>
        </w:rPr>
      </w:pPr>
    </w:p>
    <w:p w:rsidRPr="00952BF6" w:rsidR="00952BF6" w:rsidP="00952BF6" w:rsidRDefault="00952BF6" w14:paraId="34C3CAD3" w14:textId="5D538D15">
      <w:pPr>
        <w:pStyle w:val="Prrafodelista"/>
        <w:numPr>
          <w:ilvl w:val="0"/>
          <w:numId w:val="21"/>
        </w:numPr>
        <w:spacing w:after="0" w:line="360" w:lineRule="auto"/>
        <w:ind w:right="-93"/>
        <w:rPr>
          <w:rFonts w:eastAsia="Calibri" w:cs="Tahoma"/>
          <w:bCs/>
          <w:color w:val="auto"/>
        </w:rPr>
      </w:pPr>
      <w:r w:rsidRPr="00952BF6">
        <w:rPr>
          <w:rFonts w:eastAsia="Calibri" w:cs="Tahoma"/>
          <w:bCs/>
        </w:rPr>
        <w:t xml:space="preserve">Dé trámite a la solicitud de acceso a la información </w:t>
      </w:r>
      <w:r w:rsidRPr="00546507">
        <w:rPr>
          <w:rFonts w:eastAsia="Times New Roman" w:cs="Tahoma"/>
          <w:bCs/>
          <w:iCs/>
          <w:color w:val="auto"/>
          <w:lang w:eastAsia="es-ES"/>
        </w:rPr>
        <w:t>00889/ECATEPEC/IP/2021</w:t>
      </w:r>
      <w:r w:rsidRPr="00952BF6">
        <w:rPr>
          <w:rFonts w:cs="Tahoma"/>
        </w:rPr>
        <w:t>, y,</w:t>
      </w:r>
      <w:r w:rsidRPr="00952BF6">
        <w:rPr>
          <w:rFonts w:cs="Tahoma"/>
          <w:b/>
        </w:rPr>
        <w:t xml:space="preserve"> </w:t>
      </w:r>
      <w:r w:rsidRPr="00952BF6">
        <w:rPr>
          <w:rFonts w:cs="Tahoma"/>
        </w:rPr>
        <w:t xml:space="preserve">a través del </w:t>
      </w:r>
      <w:r w:rsidRPr="00952BF6">
        <w:rPr>
          <w:rFonts w:cs="Tahoma"/>
          <w:lang w:val="es-ES"/>
        </w:rPr>
        <w:t>Sistema de Acceso a la Información Mexiquense (SAIMEX), dé la respuesta que conforme a derecho corresponda.</w:t>
      </w:r>
    </w:p>
    <w:p w:rsidRPr="00952BF6" w:rsidR="00952BF6" w:rsidP="00952BF6" w:rsidRDefault="00952BF6" w14:paraId="695855FD" w14:textId="77777777">
      <w:pPr>
        <w:pStyle w:val="Prrafodelista"/>
        <w:spacing w:after="0" w:line="360" w:lineRule="auto"/>
        <w:ind w:right="-93"/>
        <w:rPr>
          <w:rFonts w:eastAsia="Calibri" w:cs="Tahoma"/>
          <w:bCs/>
          <w:color w:val="auto"/>
        </w:rPr>
      </w:pPr>
    </w:p>
    <w:p w:rsidR="00952BF6" w:rsidP="00952BF6" w:rsidRDefault="00952BF6" w14:paraId="1E018F01" w14:textId="77777777">
      <w:pPr>
        <w:pStyle w:val="Prrafodelista"/>
        <w:numPr>
          <w:ilvl w:val="0"/>
          <w:numId w:val="18"/>
        </w:numPr>
        <w:spacing w:after="0" w:line="360" w:lineRule="auto"/>
        <w:rPr>
          <w:rFonts w:eastAsia="Calibri" w:cs="Tahoma"/>
          <w:color w:val="auto"/>
        </w:rPr>
      </w:pPr>
      <w:r>
        <w:rPr>
          <w:rFonts w:eastAsia="Calibri" w:cs="Tahoma"/>
          <w:color w:val="auto"/>
        </w:rPr>
        <w:t xml:space="preserve">Previa búsqueda exhaustiva y razonable, en todas las áreas competentes, entregue, en su caso, en versión pública, respecto al </w:t>
      </w:r>
      <w:r>
        <w:rPr>
          <w:rFonts w:eastAsia="Times New Roman" w:cs="Tahoma"/>
          <w:bCs/>
          <w:color w:val="auto"/>
          <w:lang w:val="es-ES_tradnl" w:eastAsia="es-ES"/>
        </w:rPr>
        <w:t xml:space="preserve">Consejo </w:t>
      </w:r>
      <w:r>
        <w:rPr>
          <w:rFonts w:eastAsia="Calibri" w:cs="Tahoma"/>
          <w:bCs/>
          <w:iCs/>
          <w:color w:val="000000"/>
          <w:szCs w:val="24"/>
          <w:lang w:eastAsia="es-MX"/>
        </w:rPr>
        <w:t>Municipal de Prevención y Control de Crecimiento Urbano,</w:t>
      </w:r>
      <w:r>
        <w:rPr>
          <w:rFonts w:eastAsia="Calibri" w:cs="Tahoma"/>
          <w:color w:val="auto"/>
        </w:rPr>
        <w:t xml:space="preserve"> los documentos donde conste lo siguiente:</w:t>
      </w:r>
    </w:p>
    <w:p w:rsidRPr="00EA4828" w:rsidR="00952BF6" w:rsidP="00952BF6" w:rsidRDefault="00952BF6" w14:paraId="3CD7E4AB" w14:textId="77777777">
      <w:pPr>
        <w:pStyle w:val="Prrafodelista"/>
        <w:spacing w:after="0" w:line="360" w:lineRule="auto"/>
        <w:rPr>
          <w:rFonts w:eastAsia="Calibri" w:cs="Tahoma"/>
          <w:color w:val="auto"/>
        </w:rPr>
      </w:pPr>
    </w:p>
    <w:p w:rsidRPr="00EA4828" w:rsidR="00952BF6" w:rsidP="00952BF6" w:rsidRDefault="00952BF6" w14:paraId="416C3CA7" w14:textId="77777777">
      <w:pPr>
        <w:pStyle w:val="Prrafodelista"/>
        <w:numPr>
          <w:ilvl w:val="0"/>
          <w:numId w:val="23"/>
        </w:numPr>
        <w:spacing w:after="0" w:line="360" w:lineRule="auto"/>
        <w:rPr>
          <w:rFonts w:eastAsia="Calibri" w:cs="Tahoma"/>
          <w:color w:val="auto"/>
        </w:rPr>
      </w:pPr>
      <w:r>
        <w:rPr>
          <w:rFonts w:eastAsia="Calibri" w:cs="Tahoma"/>
          <w:bCs/>
          <w:iCs/>
          <w:color w:val="000000"/>
          <w:szCs w:val="24"/>
          <w:lang w:eastAsia="es-MX"/>
        </w:rPr>
        <w:t xml:space="preserve">Nombre y datos de contacto del servidor público adscrito a la Dirección Jurídica y Consultiva, responsable del </w:t>
      </w:r>
      <w:r w:rsidRPr="00FA53CD">
        <w:rPr>
          <w:rFonts w:eastAsia="Calibri" w:cs="Tahoma"/>
          <w:bCs/>
          <w:iCs/>
          <w:color w:val="000000"/>
          <w:szCs w:val="24"/>
          <w:lang w:eastAsia="es-MX"/>
        </w:rPr>
        <w:t>del Consejo Municipal de Prevención y Control del Crecimiento Urbano</w:t>
      </w:r>
      <w:r>
        <w:rPr>
          <w:rFonts w:eastAsia="Calibri" w:cs="Tahoma"/>
          <w:bCs/>
          <w:iCs/>
          <w:color w:val="000000"/>
          <w:szCs w:val="24"/>
          <w:lang w:eastAsia="es-MX"/>
        </w:rPr>
        <w:t>, al dieciocho de noviembre de dos mil veintiuno.</w:t>
      </w:r>
    </w:p>
    <w:p w:rsidRPr="00EA4828" w:rsidR="00952BF6" w:rsidP="00952BF6" w:rsidRDefault="00952BF6" w14:paraId="705FA5E9" w14:textId="77777777">
      <w:pPr>
        <w:pStyle w:val="Prrafodelista"/>
        <w:spacing w:after="0" w:line="360" w:lineRule="auto"/>
        <w:ind w:left="1440"/>
        <w:rPr>
          <w:rFonts w:eastAsia="Calibri" w:cs="Tahoma"/>
          <w:color w:val="auto"/>
        </w:rPr>
      </w:pPr>
    </w:p>
    <w:p w:rsidRPr="00EA4828" w:rsidR="00952BF6" w:rsidP="00952BF6" w:rsidRDefault="00952BF6" w14:paraId="206CD448" w14:textId="77777777">
      <w:pPr>
        <w:pStyle w:val="Prrafodelista"/>
        <w:numPr>
          <w:ilvl w:val="0"/>
          <w:numId w:val="23"/>
        </w:numPr>
        <w:spacing w:after="0" w:line="360" w:lineRule="auto"/>
        <w:rPr>
          <w:rFonts w:eastAsia="Calibri" w:cs="Tahoma"/>
          <w:color w:val="auto"/>
        </w:rPr>
      </w:pPr>
      <w:r>
        <w:rPr>
          <w:rFonts w:eastAsia="Calibri" w:cs="Tahoma"/>
          <w:bCs/>
          <w:iCs/>
          <w:color w:val="000000"/>
          <w:szCs w:val="24"/>
          <w:lang w:eastAsia="es-MX"/>
        </w:rPr>
        <w:t>Los Lineamientos para la Integración, Instalación y funcionamiento de los Comités Municipales de Prevención y Control de Crecimiento Urbano en el Estado de México;</w:t>
      </w:r>
    </w:p>
    <w:p w:rsidRPr="00EA4828" w:rsidR="00952BF6" w:rsidP="00952BF6" w:rsidRDefault="00952BF6" w14:paraId="0A1892B8" w14:textId="77777777">
      <w:pPr>
        <w:pStyle w:val="Prrafodelista"/>
        <w:spacing w:after="0" w:line="360" w:lineRule="auto"/>
        <w:rPr>
          <w:rFonts w:eastAsia="Calibri" w:cs="Tahoma"/>
          <w:color w:val="auto"/>
        </w:rPr>
      </w:pPr>
    </w:p>
    <w:p w:rsidRPr="00952BF6" w:rsidR="00952BF6" w:rsidP="00952BF6" w:rsidRDefault="00952BF6" w14:paraId="6BC15809" w14:textId="77777777">
      <w:pPr>
        <w:pStyle w:val="Prrafodelista"/>
        <w:numPr>
          <w:ilvl w:val="0"/>
          <w:numId w:val="23"/>
        </w:numPr>
        <w:spacing w:after="0" w:line="360" w:lineRule="auto"/>
        <w:rPr>
          <w:rFonts w:eastAsia="Calibri" w:cs="Tahoma"/>
          <w:color w:val="auto"/>
        </w:rPr>
      </w:pPr>
      <w:r>
        <w:rPr>
          <w:rFonts w:eastAsia="Calibri" w:cs="Tahoma"/>
          <w:color w:val="auto"/>
        </w:rPr>
        <w:t xml:space="preserve">Del </w:t>
      </w:r>
      <w:r>
        <w:rPr>
          <w:rFonts w:eastAsia="Times New Roman" w:cs="Tahoma"/>
          <w:bCs/>
          <w:color w:val="auto"/>
          <w:lang w:val="es-ES_tradnl" w:eastAsia="es-ES"/>
        </w:rPr>
        <w:t>dos de septiembre de dos mil diecinueve al dieciocho de noviembre de dos mil veintiuno, lo siguiente:</w:t>
      </w:r>
    </w:p>
    <w:p w:rsidRPr="00952BF6" w:rsidR="00952BF6" w:rsidP="00952BF6" w:rsidRDefault="00952BF6" w14:paraId="735B3E23" w14:textId="77777777">
      <w:pPr>
        <w:pStyle w:val="Prrafodelista"/>
        <w:spacing w:after="0" w:line="360" w:lineRule="auto"/>
        <w:rPr>
          <w:rFonts w:eastAsia="Calibri" w:cs="Tahoma"/>
          <w:color w:val="auto"/>
        </w:rPr>
      </w:pPr>
    </w:p>
    <w:p w:rsidR="00952BF6" w:rsidP="00952BF6" w:rsidRDefault="00952BF6" w14:paraId="0E6BC213" w14:textId="77777777">
      <w:pPr>
        <w:pStyle w:val="Prrafodelista"/>
        <w:numPr>
          <w:ilvl w:val="0"/>
          <w:numId w:val="24"/>
        </w:numPr>
        <w:tabs>
          <w:tab w:val="left" w:pos="4962"/>
        </w:tabs>
        <w:spacing w:after="0" w:line="360" w:lineRule="auto"/>
        <w:ind w:left="1701"/>
        <w:rPr>
          <w:rFonts w:eastAsia="Times New Roman" w:cs="Tahoma"/>
          <w:bCs/>
          <w:color w:val="auto"/>
          <w:lang w:val="es-ES_tradnl" w:eastAsia="es-ES"/>
        </w:rPr>
      </w:pPr>
      <w:r>
        <w:rPr>
          <w:rFonts w:eastAsia="Times New Roman" w:cs="Tahoma"/>
          <w:bCs/>
          <w:color w:val="auto"/>
          <w:lang w:val="es-ES_tradnl" w:eastAsia="es-ES"/>
        </w:rPr>
        <w:t>Las Actas o minutas, orden del día o plan de trabajo y lista de asistencia de las Sesiones celebradas por el Consejo;</w:t>
      </w:r>
    </w:p>
    <w:p w:rsidR="00952BF6" w:rsidP="00952BF6" w:rsidRDefault="00952BF6" w14:paraId="57010208" w14:textId="77777777">
      <w:pPr>
        <w:pStyle w:val="Prrafodelista"/>
        <w:numPr>
          <w:ilvl w:val="0"/>
          <w:numId w:val="24"/>
        </w:numPr>
        <w:tabs>
          <w:tab w:val="left" w:pos="4962"/>
        </w:tabs>
        <w:spacing w:after="0" w:line="360" w:lineRule="auto"/>
        <w:ind w:left="1701"/>
        <w:rPr>
          <w:rFonts w:eastAsia="Times New Roman" w:cs="Tahoma"/>
          <w:bCs/>
          <w:color w:val="auto"/>
          <w:lang w:val="es-ES_tradnl" w:eastAsia="es-ES"/>
        </w:rPr>
      </w:pPr>
      <w:r>
        <w:rPr>
          <w:rFonts w:eastAsia="Times New Roman" w:cs="Tahoma"/>
          <w:bCs/>
          <w:color w:val="auto"/>
          <w:lang w:val="es-ES_tradnl" w:eastAsia="es-ES"/>
        </w:rPr>
        <w:t>Las actividades realizadas;</w:t>
      </w:r>
    </w:p>
    <w:p w:rsidR="00952BF6" w:rsidP="00952BF6" w:rsidRDefault="00952BF6" w14:paraId="5CB7D069" w14:textId="77777777">
      <w:pPr>
        <w:pStyle w:val="Prrafodelista"/>
        <w:numPr>
          <w:ilvl w:val="0"/>
          <w:numId w:val="24"/>
        </w:numPr>
        <w:tabs>
          <w:tab w:val="left" w:pos="4962"/>
        </w:tabs>
        <w:spacing w:after="0" w:line="360" w:lineRule="auto"/>
        <w:ind w:left="1701"/>
        <w:rPr>
          <w:rFonts w:eastAsia="Times New Roman" w:cs="Tahoma"/>
          <w:bCs/>
          <w:color w:val="auto"/>
          <w:lang w:val="es-ES_tradnl" w:eastAsia="es-ES"/>
        </w:rPr>
      </w:pPr>
      <w:r>
        <w:rPr>
          <w:rFonts w:eastAsia="Times New Roman" w:cs="Tahoma"/>
          <w:bCs/>
          <w:color w:val="auto"/>
          <w:lang w:val="es-ES_tradnl" w:eastAsia="es-ES"/>
        </w:rPr>
        <w:t>Las propuestas, recomendaciones u opiniones elaboradas, y</w:t>
      </w:r>
    </w:p>
    <w:p w:rsidRPr="001A0B54" w:rsidR="00952BF6" w:rsidP="00952BF6" w:rsidRDefault="00952BF6" w14:paraId="12C32E61" w14:textId="77777777">
      <w:pPr>
        <w:pStyle w:val="Prrafodelista"/>
        <w:numPr>
          <w:ilvl w:val="0"/>
          <w:numId w:val="24"/>
        </w:numPr>
        <w:tabs>
          <w:tab w:val="left" w:pos="4962"/>
        </w:tabs>
        <w:spacing w:after="0" w:line="360" w:lineRule="auto"/>
        <w:ind w:left="1701"/>
        <w:rPr>
          <w:rFonts w:eastAsia="Times New Roman" w:cs="Tahoma"/>
          <w:bCs/>
          <w:color w:val="auto"/>
          <w:lang w:val="es-ES_tradnl" w:eastAsia="es-ES"/>
        </w:rPr>
      </w:pPr>
      <w:r>
        <w:rPr>
          <w:rFonts w:eastAsia="Times New Roman" w:cs="Tahoma"/>
          <w:bCs/>
          <w:color w:val="auto"/>
          <w:lang w:val="es-ES_tradnl" w:eastAsia="es-ES"/>
        </w:rPr>
        <w:t>Los programas, planes, metodologías, cronogramas u homólogos relacionados con la planeación operativa del Consejo.</w:t>
      </w:r>
    </w:p>
    <w:p w:rsidRPr="00EA4828" w:rsidR="00952BF6" w:rsidP="00952BF6" w:rsidRDefault="00952BF6" w14:paraId="64D6F7BB" w14:textId="77777777">
      <w:pPr>
        <w:pStyle w:val="Prrafodelista"/>
        <w:spacing w:after="0" w:line="360" w:lineRule="auto"/>
        <w:rPr>
          <w:rFonts w:eastAsia="Calibri" w:cs="Tahoma"/>
          <w:color w:val="auto"/>
        </w:rPr>
      </w:pPr>
    </w:p>
    <w:p w:rsidRPr="00952BF6" w:rsidR="00952BF6" w:rsidP="00952BF6" w:rsidRDefault="00952BF6" w14:paraId="25EABF7D" w14:textId="77777777">
      <w:pPr>
        <w:pStyle w:val="Prrafodelista"/>
        <w:spacing w:after="0" w:line="360" w:lineRule="auto"/>
        <w:rPr>
          <w:rFonts w:eastAsia="Times New Roman" w:cs="Tahoma"/>
          <w:color w:val="auto"/>
          <w:lang w:eastAsia="es-ES"/>
        </w:rPr>
      </w:pPr>
      <w:r w:rsidRPr="00952BF6">
        <w:rPr>
          <w:rFonts w:eastAsia="Times New Roman" w:cs="Tahoma"/>
          <w:color w:val="auto"/>
          <w:lang w:eastAsia="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952BF6" w:rsidP="00952BF6" w:rsidRDefault="00952BF6" w14:paraId="1E797F71" w14:textId="77777777">
      <w:pPr>
        <w:spacing w:after="0" w:line="360" w:lineRule="auto"/>
        <w:ind w:right="-93"/>
        <w:rPr>
          <w:rFonts w:eastAsia="Calibri" w:cs="Tahoma"/>
          <w:bCs/>
          <w:color w:val="auto"/>
        </w:rPr>
      </w:pPr>
    </w:p>
    <w:p w:rsidRPr="00D13FCC" w:rsidR="00051642" w:rsidP="00952BF6" w:rsidRDefault="00051642" w14:paraId="524ED91A" w14:textId="77777777">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D13FCC" w:rsidR="00051642" w:rsidP="00952BF6" w:rsidRDefault="00051642" w14:paraId="35EB8D9E" w14:textId="77777777">
      <w:pPr>
        <w:spacing w:after="0" w:line="360" w:lineRule="auto"/>
        <w:rPr>
          <w:rFonts w:eastAsia="Calibri" w:cs="Tahoma"/>
          <w:b/>
          <w:bCs/>
          <w:color w:val="auto"/>
        </w:rPr>
      </w:pPr>
    </w:p>
    <w:p w:rsidR="00051642" w:rsidP="00952BF6" w:rsidRDefault="00051642" w14:paraId="28A4B1B4" w14:textId="0FE06822">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D13FCC" w:rsidR="002302CE" w:rsidP="00952BF6" w:rsidRDefault="002302CE" w14:paraId="2F079C98" w14:textId="77777777">
      <w:pPr>
        <w:spacing w:after="0" w:line="360" w:lineRule="auto"/>
        <w:rPr>
          <w:rFonts w:eastAsia="Times New Roman" w:cs="Tahoma"/>
          <w:i/>
          <w:color w:val="auto"/>
          <w:lang w:eastAsia="es-ES"/>
        </w:rPr>
      </w:pPr>
    </w:p>
    <w:p w:rsidR="00051642" w:rsidP="00952BF6" w:rsidRDefault="00051642" w14:paraId="2663DCA3" w14:textId="6D3BC9A0">
      <w:pPr>
        <w:spacing w:after="0" w:line="360" w:lineRule="auto"/>
        <w:rPr>
          <w:rFonts w:eastAsia="Times New Roman" w:cs="Tahoma"/>
          <w:color w:val="auto"/>
          <w:lang w:eastAsia="es-ES"/>
        </w:rPr>
      </w:pPr>
      <w:r w:rsidRPr="00D13FCC">
        <w:rPr>
          <w:rFonts w:eastAsia="Calibri" w:cs="Tahoma"/>
          <w:b/>
          <w:bCs/>
          <w:iCs/>
          <w:color w:val="auto"/>
          <w:lang w:val="es-ES" w:eastAsia="es-ES"/>
        </w:rPr>
        <w:t>QUINTO</w:t>
      </w:r>
      <w:r w:rsidRPr="00D13FCC">
        <w:rPr>
          <w:rFonts w:eastAsia="Calibri" w:cs="Tahoma"/>
          <w:bCs/>
          <w:iCs/>
          <w:color w:val="auto"/>
          <w:lang w:val="es-ES" w:eastAsia="es-ES"/>
        </w:rPr>
        <w:t>.</w:t>
      </w:r>
      <w:r w:rsidRPr="00D13FCC">
        <w:rPr>
          <w:rFonts w:eastAsia="Times New Roman" w:cs="Tahoma"/>
          <w:b/>
          <w:color w:val="auto"/>
          <w:lang w:eastAsia="es-ES"/>
        </w:rPr>
        <w:t>NOTIFÍQUESE</w:t>
      </w:r>
      <w:r w:rsidRPr="00D13FCC">
        <w:rPr>
          <w:rFonts w:eastAsia="Times New Roman" w:cs="Tahoma"/>
          <w:color w:val="auto"/>
          <w:lang w:eastAsia="es-ES"/>
        </w:rPr>
        <w:t xml:space="preserve"> </w:t>
      </w:r>
      <w:r>
        <w:rPr>
          <w:rFonts w:eastAsia="Times New Roman" w:cs="Tahoma"/>
          <w:color w:val="auto"/>
          <w:lang w:eastAsia="es-ES"/>
        </w:rPr>
        <w:t>a</w:t>
      </w:r>
      <w:r w:rsidRPr="00D13FCC">
        <w:rPr>
          <w:rFonts w:eastAsia="Times New Roman" w:cs="Tahoma"/>
          <w:color w:val="auto"/>
          <w:lang w:eastAsia="es-ES"/>
        </w:rPr>
        <w:t>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D13FCC" w:rsidR="00104C84" w:rsidP="00952BF6" w:rsidRDefault="00104C84" w14:paraId="64C23565" w14:textId="77777777">
      <w:pPr>
        <w:spacing w:after="0" w:line="360" w:lineRule="auto"/>
        <w:rPr>
          <w:rFonts w:eastAsia="Times New Roman" w:cs="Tahoma"/>
          <w:color w:val="auto"/>
          <w:lang w:eastAsia="es-ES"/>
        </w:rPr>
      </w:pPr>
    </w:p>
    <w:p w:rsidRPr="00546DEA" w:rsidR="00051642" w:rsidP="00952BF6" w:rsidRDefault="00051642" w14:paraId="2606DD75" w14:textId="77777777">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w:t>
      </w:r>
      <w:r w:rsidRPr="00546DEA">
        <w:lastRenderedPageBreak/>
        <w:t>que, en caso de negarse a cumplir la presente resolución o hacerlo de manera parcial se actuará de conformidad con lo previsto en los artículos 213, 214, 216 y 217 de dicha Ley.</w:t>
      </w:r>
    </w:p>
    <w:p w:rsidRPr="00D13FCC" w:rsidR="00051642" w:rsidP="00952BF6" w:rsidRDefault="00051642" w14:paraId="706A9610" w14:textId="77777777">
      <w:pPr>
        <w:spacing w:after="0" w:line="360" w:lineRule="auto"/>
        <w:ind w:right="-93"/>
        <w:rPr>
          <w:rFonts w:eastAsia="Times New Roman" w:cs="Times New Roman"/>
          <w:color w:val="000000"/>
          <w:shd w:val="clear" w:color="auto" w:fill="FFFFFF"/>
          <w:lang w:eastAsia="es-ES"/>
        </w:rPr>
      </w:pPr>
    </w:p>
    <w:p w:rsidR="00051642" w:rsidP="00952BF6" w:rsidRDefault="00051642" w14:paraId="440BC55F" w14:textId="293D1432">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B14077">
        <w:rPr>
          <w:rFonts w:eastAsia="Calibri" w:cs="Tahoma"/>
          <w:color w:val="auto"/>
        </w:rPr>
        <w:t>SÉPTIMO</w:t>
      </w:r>
      <w:r w:rsidRPr="002C4F53">
        <w:rPr>
          <w:rFonts w:eastAsia="Calibri" w:cs="Tahoma"/>
          <w:color w:val="auto"/>
        </w:rPr>
        <w:t xml:space="preserve"> </w:t>
      </w:r>
      <w:r w:rsidRPr="00D13FCC">
        <w:rPr>
          <w:rFonts w:eastAsia="Calibri" w:cs="Tahoma"/>
          <w:bCs/>
          <w:color w:val="auto"/>
        </w:rPr>
        <w:t>de la presente Resolución.</w:t>
      </w:r>
    </w:p>
    <w:p w:rsidR="00104C84" w:rsidP="00952BF6" w:rsidRDefault="00104C84" w14:paraId="273C84B4" w14:textId="57BBAC41">
      <w:pPr>
        <w:spacing w:after="0" w:line="360" w:lineRule="auto"/>
        <w:ind w:right="-93"/>
        <w:rPr>
          <w:rFonts w:eastAsia="Calibri" w:cs="Tahoma"/>
          <w:bCs/>
          <w:color w:val="auto"/>
        </w:rPr>
      </w:pPr>
    </w:p>
    <w:p w:rsidR="00966CA6" w:rsidP="00952BF6" w:rsidRDefault="007F2C33" w14:paraId="2C209EB6" w14:textId="400723F1">
      <w:pPr>
        <w:spacing w:after="0" w:line="360" w:lineRule="auto"/>
      </w:pPr>
      <w:r w:rsidRPr="00445101">
        <w:rPr>
          <w:rFonts w:eastAsia="Calibri" w:cs="Tahoma"/>
          <w:lang w:val="es-ES" w:eastAsia="es-ES_tradnl"/>
        </w:rPr>
        <w:t xml:space="preserve">ASÍ LO RESUELVE, POR </w:t>
      </w:r>
      <w:r w:rsidRPr="005832D6">
        <w:rPr>
          <w:rFonts w:eastAsia="Calibri" w:cs="Tahoma"/>
          <w:b/>
          <w:bCs/>
          <w:lang w:val="es-ES" w:eastAsia="es-ES_tradnl"/>
        </w:rPr>
        <w:t>UNANIMIDAD</w:t>
      </w:r>
      <w:r w:rsidRPr="00445101">
        <w:rPr>
          <w:rFonts w:eastAsia="Calibri" w:cs="Tahoma"/>
          <w:lang w:val="es-ES" w:eastAsia="es-ES_tradnl"/>
        </w:rPr>
        <w:t xml:space="preserve"> DE VOTOS EL PLENO DEL INSTITUTO DE TRANSPARENCIA, ACCESO A LA INFORMACIÓN PÚBLICA Y PROTECCIÓN DE DATOS PERSONALES DEL ESTADO DE MÉXICO Y MUNICIPIOS, CONFORMADO POR LOS </w:t>
      </w:r>
      <w:r w:rsidRPr="00445101" w:rsidR="005832D6">
        <w:rPr>
          <w:rFonts w:eastAsia="Calibri" w:cs="Tahoma"/>
          <w:lang w:val="es-ES" w:eastAsia="es-ES_tradnl"/>
        </w:rPr>
        <w:t>COMISIONADOS JOSÉ MARTÍNEZ VILCHIS, MARÍA DEL ROSARIO MEJÍA AYALA, SHARON CRISTINA MORALES MARTÍNEZ</w:t>
      </w:r>
      <w:r w:rsidR="005832D6">
        <w:rPr>
          <w:rFonts w:eastAsia="Calibri" w:cs="Tahoma"/>
          <w:lang w:val="es-ES" w:eastAsia="es-ES_tradnl"/>
        </w:rPr>
        <w:t xml:space="preserve"> (AUSENCIA JUSTIFICADA)</w:t>
      </w:r>
      <w:r w:rsidRPr="00445101" w:rsidR="005832D6">
        <w:rPr>
          <w:rFonts w:eastAsia="Calibri" w:cs="Tahoma"/>
          <w:lang w:val="es-ES" w:eastAsia="es-ES_tradnl"/>
        </w:rPr>
        <w:t xml:space="preserve">, LUIS GUSTAVO PARRA NORIEGA Y GUADALUPE RAMÍREZ PEÑA, EN LA </w:t>
      </w:r>
      <w:r w:rsidR="005832D6">
        <w:rPr>
          <w:rFonts w:eastAsia="Calibri" w:cs="Tahoma"/>
          <w:lang w:val="es-ES" w:eastAsia="es-ES_tradnl"/>
        </w:rPr>
        <w:t>SÉPTIMA</w:t>
      </w:r>
      <w:r w:rsidRPr="00445101" w:rsidR="005832D6">
        <w:rPr>
          <w:rFonts w:eastAsia="Calibri" w:cs="Tahoma"/>
          <w:lang w:val="es-ES" w:eastAsia="es-ES_tradnl"/>
        </w:rPr>
        <w:t xml:space="preserve"> </w:t>
      </w:r>
      <w:r w:rsidRPr="00445101">
        <w:rPr>
          <w:rFonts w:eastAsia="Calibri" w:cs="Tahoma"/>
          <w:lang w:val="es-ES" w:eastAsia="es-ES_tradnl"/>
        </w:rPr>
        <w:t xml:space="preserve">SESIÓN ORDINARIA, CELEBRADA EL </w:t>
      </w:r>
      <w:r w:rsidR="00AC2582">
        <w:rPr>
          <w:rFonts w:eastAsia="Calibri" w:cs="Tahoma"/>
          <w:lang w:val="es-ES" w:eastAsia="es-ES_tradnl"/>
        </w:rPr>
        <w:t>VEINTI</w:t>
      </w:r>
      <w:r w:rsidR="00E1678F">
        <w:rPr>
          <w:rFonts w:eastAsia="Calibri" w:cs="Tahoma"/>
          <w:lang w:val="es-ES" w:eastAsia="es-ES_tradnl"/>
        </w:rPr>
        <w:t>TRÉS</w:t>
      </w:r>
      <w:r w:rsidRPr="00445101">
        <w:rPr>
          <w:rFonts w:eastAsia="Calibri" w:cs="Tahoma"/>
          <w:lang w:val="es-ES" w:eastAsia="es-ES_tradnl"/>
        </w:rPr>
        <w:t xml:space="preserve"> DE </w:t>
      </w:r>
      <w:r w:rsidR="00E1678F">
        <w:rPr>
          <w:rFonts w:eastAsia="Calibri" w:cs="Tahoma"/>
          <w:lang w:val="es-ES" w:eastAsia="es-ES_tradnl"/>
        </w:rPr>
        <w:t>FEBRERO</w:t>
      </w:r>
      <w:r w:rsidR="002D47EC">
        <w:rPr>
          <w:rFonts w:eastAsia="Calibri" w:cs="Tahoma"/>
          <w:lang w:val="es-ES" w:eastAsia="es-ES_tradnl"/>
        </w:rPr>
        <w:t xml:space="preserve"> </w:t>
      </w:r>
      <w:r w:rsidRPr="00445101">
        <w:rPr>
          <w:rFonts w:eastAsia="Calibri" w:cs="Tahoma"/>
          <w:lang w:val="es-ES" w:eastAsia="es-ES_tradnl"/>
        </w:rPr>
        <w:t>DE DOS MIL VEINTI</w:t>
      </w:r>
      <w:r w:rsidR="002D47EC">
        <w:rPr>
          <w:rFonts w:eastAsia="Calibri" w:cs="Tahoma"/>
          <w:lang w:val="es-ES" w:eastAsia="es-ES_tradnl"/>
        </w:rPr>
        <w:t>DÓS</w:t>
      </w:r>
      <w:r w:rsidRPr="00445101">
        <w:rPr>
          <w:rFonts w:eastAsia="Calibri" w:cs="Tahoma"/>
          <w:lang w:val="es-ES" w:eastAsia="es-ES_tradnl"/>
        </w:rPr>
        <w:t>, ANTE EL SECRETARIO TÉCNICO DEL PLENO, ALEXIS TAPIA RAMÍREZ</w:t>
      </w:r>
      <w:r w:rsidR="002D47EC">
        <w:rPr>
          <w:rFonts w:eastAsia="Calibri" w:cs="Tahoma"/>
          <w:lang w:val="es-ES" w:eastAsia="es-ES_tradnl"/>
        </w:rPr>
        <w:t>.</w:t>
      </w:r>
      <w:r w:rsidR="00051642">
        <w:br w:type="page"/>
      </w:r>
    </w:p>
    <w:p w:rsidR="00952BF6" w:rsidRDefault="00952BF6" w14:paraId="6695DE41" w14:textId="77777777">
      <w:pPr>
        <w:spacing w:after="0" w:line="360" w:lineRule="auto"/>
      </w:pPr>
    </w:p>
    <w:sectPr w:rsidR="00952BF6" w:rsidSect="009C7B84">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0616" w:rsidP="00051642" w:rsidRDefault="00BE0616" w14:paraId="11FD53A0" w14:textId="77777777">
      <w:pPr>
        <w:spacing w:after="0" w:line="240" w:lineRule="auto"/>
      </w:pPr>
      <w:r>
        <w:separator/>
      </w:r>
    </w:p>
  </w:endnote>
  <w:endnote w:type="continuationSeparator" w:id="0">
    <w:p w:rsidR="00BE0616" w:rsidP="00051642" w:rsidRDefault="00BE0616" w14:paraId="7FDB60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rsidR="00881E53" w:rsidRDefault="002F3441" w14:paraId="039F893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881E53" w:rsidRDefault="005832D6" w14:paraId="1A6076E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881E53" w:rsidRDefault="002F3441" w14:paraId="51506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A2348">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A2348">
              <w:rPr>
                <w:b/>
                <w:bCs/>
                <w:noProof/>
              </w:rPr>
              <w:t>20</w:t>
            </w:r>
            <w:r>
              <w:rPr>
                <w:b/>
                <w:bCs/>
                <w:sz w:val="24"/>
                <w:szCs w:val="24"/>
              </w:rPr>
              <w:fldChar w:fldCharType="end"/>
            </w:r>
          </w:p>
        </w:sdtContent>
      </w:sdt>
    </w:sdtContent>
  </w:sdt>
  <w:p w:rsidR="00881E53" w:rsidRDefault="005832D6" w14:paraId="148ABC9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rsidR="00881E53" w:rsidRDefault="002F3441" w14:paraId="5DC2416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382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3821">
              <w:rPr>
                <w:b/>
                <w:bCs/>
                <w:noProof/>
              </w:rPr>
              <w:t>20</w:t>
            </w:r>
            <w:r>
              <w:rPr>
                <w:b/>
                <w:bCs/>
                <w:sz w:val="24"/>
                <w:szCs w:val="24"/>
              </w:rPr>
              <w:fldChar w:fldCharType="end"/>
            </w:r>
          </w:p>
        </w:sdtContent>
      </w:sdt>
    </w:sdtContent>
  </w:sdt>
  <w:p w:rsidR="00881E53" w:rsidRDefault="005832D6" w14:paraId="0054A61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0616" w:rsidP="00051642" w:rsidRDefault="00BE0616" w14:paraId="21A9DA76" w14:textId="77777777">
      <w:pPr>
        <w:spacing w:after="0" w:line="240" w:lineRule="auto"/>
      </w:pPr>
      <w:r>
        <w:separator/>
      </w:r>
    </w:p>
  </w:footnote>
  <w:footnote w:type="continuationSeparator" w:id="0">
    <w:p w:rsidR="00BE0616" w:rsidP="00051642" w:rsidRDefault="00BE0616" w14:paraId="75A9BB5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881E53" w:rsidTr="00881E53" w14:paraId="7B534606" w14:textId="77777777">
      <w:trPr>
        <w:trHeight w:val="132"/>
      </w:trPr>
      <w:tc>
        <w:tcPr>
          <w:tcW w:w="2691" w:type="dxa"/>
        </w:tcPr>
        <w:p w:rsidRPr="00E152D8" w:rsidR="00881E53" w:rsidP="00881E53" w:rsidRDefault="002F3441" w14:paraId="7A9AA251"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881E53" w:rsidP="00881E53" w:rsidRDefault="002F3441" w14:paraId="195209EB" w14:textId="77777777">
          <w:pPr>
            <w:tabs>
              <w:tab w:val="right" w:pos="8838"/>
            </w:tabs>
            <w:ind w:left="-28" w:right="-32"/>
            <w:rPr>
              <w:rFonts w:eastAsia="Calibri" w:cs="Tahoma"/>
            </w:rPr>
          </w:pPr>
          <w:r w:rsidRPr="00EE1572">
            <w:rPr>
              <w:rFonts w:eastAsia="Calibri" w:cs="Tahoma"/>
            </w:rPr>
            <w:t>03846/INFOEM/IP/RR/2020</w:t>
          </w:r>
        </w:p>
      </w:tc>
    </w:tr>
    <w:tr w:rsidRPr="00E152D8" w:rsidR="00881E53" w:rsidTr="00881E53" w14:paraId="284C2E9A" w14:textId="77777777">
      <w:trPr>
        <w:trHeight w:val="261"/>
      </w:trPr>
      <w:tc>
        <w:tcPr>
          <w:tcW w:w="2691" w:type="dxa"/>
        </w:tcPr>
        <w:p w:rsidRPr="00E152D8" w:rsidR="00881E53" w:rsidP="00881E53" w:rsidRDefault="002F3441" w14:paraId="44B24339"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881E53" w:rsidP="00881E53" w:rsidRDefault="002F3441" w14:paraId="05C9C30B"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881E53" w:rsidTr="00881E53" w14:paraId="72CFE0E4" w14:textId="77777777">
      <w:trPr>
        <w:trHeight w:val="261"/>
      </w:trPr>
      <w:tc>
        <w:tcPr>
          <w:tcW w:w="2691" w:type="dxa"/>
        </w:tcPr>
        <w:p w:rsidRPr="00E152D8" w:rsidR="00881E53" w:rsidP="00881E53" w:rsidRDefault="002F3441" w14:paraId="0DA486DE"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881E53" w:rsidP="00881E53" w:rsidRDefault="002F3441" w14:paraId="7BD6999C"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881E53" w:rsidRDefault="005832D6" w14:paraId="2BF38856" w14:textId="77777777">
    <w:pPr>
      <w:pStyle w:val="Encabezado"/>
    </w:pPr>
    <w:r>
      <w:rPr>
        <w:noProof/>
      </w:rPr>
      <w:pict w14:anchorId="4A6558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804" w:type="dxa"/>
      <w:tblInd w:w="22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4394"/>
    </w:tblGrid>
    <w:tr w:rsidRPr="00E152D8" w:rsidR="00881E53" w:rsidTr="00670F89" w14:paraId="38C70F26" w14:textId="77777777">
      <w:trPr>
        <w:trHeight w:val="138"/>
      </w:trPr>
      <w:tc>
        <w:tcPr>
          <w:tcW w:w="2410" w:type="dxa"/>
          <w:vAlign w:val="center"/>
        </w:tcPr>
        <w:p w:rsidRPr="00E152D8" w:rsidR="00881E53" w:rsidP="00756312" w:rsidRDefault="002F3441" w14:paraId="06C599F7" w14:textId="3ECEC734">
          <w:pPr>
            <w:tabs>
              <w:tab w:val="right" w:pos="8838"/>
            </w:tabs>
            <w:ind w:right="-105"/>
            <w:jc w:val="left"/>
            <w:rPr>
              <w:rFonts w:eastAsia="Calibri" w:cs="Tahoma"/>
              <w:b/>
              <w:lang w:val="es-MX"/>
            </w:rPr>
          </w:pPr>
          <w:r w:rsidRPr="00E152D8">
            <w:rPr>
              <w:rFonts w:eastAsia="Calibri" w:cs="Tahoma"/>
              <w:b/>
              <w:lang w:val="es-MX"/>
            </w:rPr>
            <w:t>Recurso de Revisión:</w:t>
          </w:r>
        </w:p>
      </w:tc>
      <w:tc>
        <w:tcPr>
          <w:tcW w:w="4394" w:type="dxa"/>
        </w:tcPr>
        <w:p w:rsidRPr="00051642" w:rsidR="00881E53" w:rsidP="00D16E3A" w:rsidRDefault="00A015D7" w14:paraId="65B05558" w14:textId="4B9C55C8">
          <w:pPr>
            <w:rPr>
              <w:rFonts w:eastAsia="Calibri" w:cs="Tahoma"/>
            </w:rPr>
          </w:pPr>
          <w:r w:rsidRPr="00A015D7">
            <w:rPr>
              <w:rFonts w:eastAsia="Calibri" w:cs="Tahoma"/>
            </w:rPr>
            <w:t>00061/INFOEM/IP/RR/2022 y acumulados</w:t>
          </w:r>
        </w:p>
      </w:tc>
    </w:tr>
    <w:tr w:rsidRPr="00E152D8" w:rsidR="00881E53" w:rsidTr="00670F89" w14:paraId="55B27BFC" w14:textId="77777777">
      <w:trPr>
        <w:trHeight w:val="273"/>
      </w:trPr>
      <w:tc>
        <w:tcPr>
          <w:tcW w:w="2410" w:type="dxa"/>
        </w:tcPr>
        <w:p w:rsidRPr="00E152D8" w:rsidR="00881E53" w:rsidP="00881E53" w:rsidRDefault="002F3441" w14:paraId="479CFA26"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394" w:type="dxa"/>
        </w:tcPr>
        <w:p w:rsidRPr="00051642" w:rsidR="00881E53" w:rsidP="00881E53" w:rsidRDefault="00A015D7" w14:paraId="6C35595F" w14:textId="42AEC3DE">
          <w:pPr>
            <w:tabs>
              <w:tab w:val="right" w:pos="8838"/>
            </w:tabs>
            <w:ind w:left="-28" w:right="-32"/>
            <w:rPr>
              <w:rFonts w:eastAsia="Calibri" w:cs="Tahoma"/>
              <w:lang w:val="es-MX"/>
            </w:rPr>
          </w:pPr>
          <w:r w:rsidRPr="00A015D7">
            <w:rPr>
              <w:rFonts w:eastAsia="Calibri" w:cs="Tahoma"/>
              <w:lang w:val="es-MX"/>
            </w:rPr>
            <w:t>Ayuntamiento de Ecatepec de Morelos</w:t>
          </w:r>
        </w:p>
      </w:tc>
    </w:tr>
    <w:tr w:rsidRPr="00E152D8" w:rsidR="00881E53" w:rsidTr="00670F89" w14:paraId="64299B43" w14:textId="77777777">
      <w:trPr>
        <w:trHeight w:val="273"/>
      </w:trPr>
      <w:tc>
        <w:tcPr>
          <w:tcW w:w="2410" w:type="dxa"/>
        </w:tcPr>
        <w:p w:rsidRPr="00E152D8" w:rsidR="00881E53" w:rsidP="00881E53" w:rsidRDefault="002F3441" w14:paraId="3B4B50BB" w14:textId="77777777">
          <w:pPr>
            <w:tabs>
              <w:tab w:val="right" w:pos="8838"/>
            </w:tabs>
            <w:ind w:right="-105"/>
            <w:rPr>
              <w:rFonts w:eastAsia="Calibri" w:cs="Tahoma"/>
              <w:b/>
              <w:lang w:val="es-MX"/>
            </w:rPr>
          </w:pPr>
          <w:r w:rsidRPr="00E152D8">
            <w:rPr>
              <w:rFonts w:eastAsia="Calibri" w:cs="Tahoma"/>
              <w:b/>
              <w:lang w:val="es-MX"/>
            </w:rPr>
            <w:t>Comisionado Ponente:</w:t>
          </w:r>
        </w:p>
      </w:tc>
      <w:tc>
        <w:tcPr>
          <w:tcW w:w="4394" w:type="dxa"/>
        </w:tcPr>
        <w:p w:rsidRPr="00E152D8" w:rsidR="00881E53" w:rsidP="00881E53" w:rsidRDefault="002F3441" w14:paraId="5364FC23"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881E53" w:rsidP="00881E53" w:rsidRDefault="005832D6" w14:paraId="2B363D4C" w14:textId="77777777">
    <w:pPr>
      <w:pStyle w:val="Encabezado"/>
    </w:pPr>
    <w:r>
      <w:rPr>
        <w:noProof/>
      </w:rPr>
      <w:pict w14:anchorId="2D0681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6192;mso-wrap-edited:f;mso-width-percent:0;mso-height-percent:0;mso-position-horizontal-relative:margin;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665" w:type="dxa"/>
      <w:tblInd w:w="24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4255"/>
    </w:tblGrid>
    <w:tr w:rsidRPr="00E152D8" w:rsidR="00881E53" w:rsidTr="4419C32E" w14:paraId="6E5B10C8" w14:textId="77777777">
      <w:trPr>
        <w:trHeight w:val="132"/>
      </w:trPr>
      <w:tc>
        <w:tcPr>
          <w:tcW w:w="2410" w:type="dxa"/>
          <w:tcMar/>
        </w:tcPr>
        <w:p w:rsidRPr="00E152D8" w:rsidR="00881E53" w:rsidP="00484A2B" w:rsidRDefault="002F3441" w14:paraId="0FBD6B5C" w14:textId="54BD1256">
          <w:pPr>
            <w:tabs>
              <w:tab w:val="right" w:pos="2449"/>
            </w:tabs>
            <w:ind w:right="30"/>
            <w:rPr>
              <w:rFonts w:eastAsia="Calibri" w:cs="Tahoma"/>
              <w:b/>
              <w:lang w:val="es-MX"/>
            </w:rPr>
          </w:pPr>
          <w:r w:rsidRPr="00E152D8">
            <w:rPr>
              <w:rFonts w:eastAsia="Calibri" w:cs="Tahoma"/>
              <w:b/>
              <w:lang w:val="es-MX"/>
            </w:rPr>
            <w:t>Recurso de Revisión:</w:t>
          </w:r>
          <w:r w:rsidR="00484A2B">
            <w:rPr>
              <w:rFonts w:eastAsia="Calibri" w:cs="Tahoma"/>
              <w:b/>
              <w:lang w:val="es-MX"/>
            </w:rPr>
            <w:tab/>
          </w:r>
        </w:p>
      </w:tc>
      <w:tc>
        <w:tcPr>
          <w:tcW w:w="4255" w:type="dxa"/>
          <w:tcMar/>
        </w:tcPr>
        <w:p w:rsidRPr="00051642" w:rsidR="00881E53" w:rsidP="00881E53" w:rsidRDefault="00A015D7" w14:paraId="70CC72C0" w14:textId="1687600A">
          <w:pPr>
            <w:tabs>
              <w:tab w:val="right" w:pos="8838"/>
            </w:tabs>
            <w:ind w:left="-111" w:right="-32"/>
            <w:rPr>
              <w:rFonts w:eastAsia="Calibri" w:cs="Tahoma"/>
            </w:rPr>
          </w:pPr>
          <w:r w:rsidRPr="00A015D7">
            <w:rPr>
              <w:rFonts w:eastAsia="Calibri" w:cs="Tahoma"/>
              <w:lang w:val="es-MX"/>
            </w:rPr>
            <w:t>00061/INFOEM/IP/RR/2022</w:t>
          </w:r>
          <w:r>
            <w:rPr>
              <w:rFonts w:eastAsia="Calibri" w:cs="Tahoma"/>
              <w:lang w:val="es-MX"/>
            </w:rPr>
            <w:t xml:space="preserve"> y acumulados</w:t>
          </w:r>
        </w:p>
      </w:tc>
    </w:tr>
    <w:tr w:rsidRPr="00E152D8" w:rsidR="00881E53" w:rsidTr="4419C32E" w14:paraId="43CEC0C7" w14:textId="77777777">
      <w:trPr>
        <w:trHeight w:val="132"/>
      </w:trPr>
      <w:tc>
        <w:tcPr>
          <w:tcW w:w="2410" w:type="dxa"/>
          <w:tcMar/>
        </w:tcPr>
        <w:p w:rsidRPr="00E152D8" w:rsidR="00881E53" w:rsidP="00712E99" w:rsidRDefault="002F3441" w14:paraId="369FAB30"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255" w:type="dxa"/>
          <w:tcMar/>
        </w:tcPr>
        <w:p w:rsidRPr="00E152D8" w:rsidR="00881E53" w:rsidP="4419C32E" w:rsidRDefault="00701594" w14:paraId="267724E2" w14:textId="5757CB58">
          <w:pPr>
            <w:pStyle w:val="Normal"/>
            <w:tabs>
              <w:tab w:val="right" w:leader="none" w:pos="8838"/>
            </w:tabs>
            <w:bidi w:val="0"/>
            <w:spacing w:before="0" w:beforeAutospacing="off" w:after="0" w:afterAutospacing="off" w:line="259" w:lineRule="auto"/>
            <w:ind w:left="-111" w:right="-109"/>
            <w:jc w:val="both"/>
            <w:rPr>
              <w:rFonts w:ascii="Palatino Linotype" w:hAnsi="Palatino Linotype" w:eastAsia="Calibri" w:cs=""/>
              <w:color w:val="000000" w:themeColor="text1" w:themeTint="FF" w:themeShade="FF"/>
              <w:highlight w:val="black"/>
              <w:lang w:val="es-MX"/>
            </w:rPr>
          </w:pPr>
          <w:r w:rsidRPr="4419C32E" w:rsidR="4419C32E">
            <w:rPr>
              <w:rFonts w:eastAsia="Calibri" w:cs="Tahoma"/>
              <w:highlight w:val="black"/>
              <w:lang w:val="es-MX"/>
            </w:rPr>
            <w:t>XXXXXXXXXXXXXXXXXXXXXXXXXXXXXXXXXXXX</w:t>
          </w:r>
        </w:p>
      </w:tc>
    </w:tr>
    <w:tr w:rsidRPr="00E152D8" w:rsidR="00881E53" w:rsidTr="4419C32E" w14:paraId="30C3D119" w14:textId="77777777">
      <w:trPr>
        <w:trHeight w:val="261"/>
      </w:trPr>
      <w:tc>
        <w:tcPr>
          <w:tcW w:w="2410" w:type="dxa"/>
          <w:tcMar/>
        </w:tcPr>
        <w:p w:rsidRPr="00E152D8" w:rsidR="00881E53" w:rsidP="00881E53" w:rsidRDefault="002F3441" w14:paraId="6DC6617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5" w:type="dxa"/>
          <w:tcMar/>
        </w:tcPr>
        <w:p w:rsidRPr="00051642" w:rsidR="00881E53" w:rsidP="005E139E" w:rsidRDefault="00A015D7" w14:paraId="6E96F863" w14:textId="2BE3D67E">
          <w:pPr>
            <w:tabs>
              <w:tab w:val="right" w:pos="8838"/>
            </w:tabs>
            <w:ind w:left="-111" w:right="-32"/>
            <w:rPr>
              <w:rFonts w:eastAsia="Calibri" w:cs="Tahoma"/>
              <w:lang w:val="es-MX"/>
            </w:rPr>
          </w:pPr>
          <w:r w:rsidRPr="00A015D7">
            <w:rPr>
              <w:rFonts w:eastAsia="Calibri" w:cs="Tahoma"/>
              <w:lang w:val="es-MX"/>
            </w:rPr>
            <w:t>Ayuntamiento de Ecatepec de Morelos</w:t>
          </w:r>
        </w:p>
      </w:tc>
    </w:tr>
    <w:tr w:rsidRPr="00E152D8" w:rsidR="00881E53" w:rsidTr="4419C32E" w14:paraId="1C2055A9" w14:textId="77777777">
      <w:trPr>
        <w:trHeight w:val="261"/>
      </w:trPr>
      <w:tc>
        <w:tcPr>
          <w:tcW w:w="2410" w:type="dxa"/>
          <w:tcMar/>
        </w:tcPr>
        <w:p w:rsidRPr="00E152D8" w:rsidR="00881E53" w:rsidP="00881E53" w:rsidRDefault="002F3441" w14:paraId="63396B8B" w14:textId="77777777">
          <w:pPr>
            <w:tabs>
              <w:tab w:val="right" w:pos="8838"/>
            </w:tabs>
            <w:ind w:right="-105"/>
            <w:rPr>
              <w:rFonts w:eastAsia="Calibri" w:cs="Tahoma"/>
              <w:b/>
              <w:lang w:val="es-MX"/>
            </w:rPr>
          </w:pPr>
          <w:r w:rsidRPr="00E152D8">
            <w:rPr>
              <w:rFonts w:eastAsia="Calibri" w:cs="Tahoma"/>
              <w:b/>
              <w:lang w:val="es-MX"/>
            </w:rPr>
            <w:t>Comisionado Ponente:</w:t>
          </w:r>
        </w:p>
      </w:tc>
      <w:tc>
        <w:tcPr>
          <w:tcW w:w="4255" w:type="dxa"/>
          <w:tcMar/>
        </w:tcPr>
        <w:p w:rsidRPr="00E152D8" w:rsidR="00881E53" w:rsidP="00881E53" w:rsidRDefault="002F3441" w14:paraId="2CDFADEE"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881E53" w:rsidP="00881E53" w:rsidRDefault="005832D6" w14:paraId="1F82F1D7" w14:textId="77777777">
    <w:pPr>
      <w:pStyle w:val="Encabezado"/>
      <w:tabs>
        <w:tab w:val="left" w:pos="5812"/>
      </w:tabs>
    </w:pPr>
    <w:r>
      <w:rPr>
        <w:noProof/>
      </w:rPr>
      <w:pict w14:anchorId="6D97FB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left:0;text-align:left;margin-left:-108.6pt;margin-top:-124.75pt;width:663.5pt;height:12in;z-index:-251655168;mso-wrap-edited:f;mso-width-percent:0;mso-height-percent:0;mso-position-horizontal-relative:margin;mso-position-vertical-relative:margin;mso-width-percent:0;mso-height-percent:0" alt="MARCA DE AGUA - HOJA RESOLUCIÓN"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5F57"/>
    <w:multiLevelType w:val="hybridMultilevel"/>
    <w:tmpl w:val="8DF228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131C3A09"/>
    <w:multiLevelType w:val="hybridMultilevel"/>
    <w:tmpl w:val="71CABCC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4071061"/>
    <w:multiLevelType w:val="hybridMultilevel"/>
    <w:tmpl w:val="394449D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77D4EBC"/>
    <w:multiLevelType w:val="hybridMultilevel"/>
    <w:tmpl w:val="7448869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1D5928BA"/>
    <w:multiLevelType w:val="hybridMultilevel"/>
    <w:tmpl w:val="386CDA5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FC62CB6"/>
    <w:multiLevelType w:val="hybridMultilevel"/>
    <w:tmpl w:val="1B62D2F6"/>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21CF385F"/>
    <w:multiLevelType w:val="hybridMultilevel"/>
    <w:tmpl w:val="9E64D05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25281F14"/>
    <w:multiLevelType w:val="hybridMultilevel"/>
    <w:tmpl w:val="D2721A96"/>
    <w:lvl w:ilvl="0" w:tplc="5386A39A">
      <w:start w:val="1"/>
      <w:numFmt w:val="low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6264750"/>
    <w:multiLevelType w:val="hybridMultilevel"/>
    <w:tmpl w:val="1B62D2F6"/>
    <w:lvl w:ilvl="0" w:tplc="080A000F">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9" w15:restartNumberingAfterBreak="0">
    <w:nsid w:val="28335A32"/>
    <w:multiLevelType w:val="hybridMultilevel"/>
    <w:tmpl w:val="0678AC5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1"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D605AA"/>
    <w:multiLevelType w:val="hybridMultilevel"/>
    <w:tmpl w:val="D89A21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33987B5B"/>
    <w:multiLevelType w:val="hybridMultilevel"/>
    <w:tmpl w:val="37E240E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361A3BD8"/>
    <w:multiLevelType w:val="hybridMultilevel"/>
    <w:tmpl w:val="3DB2532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4554403"/>
    <w:multiLevelType w:val="hybridMultilevel"/>
    <w:tmpl w:val="7448869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4BEE241D"/>
    <w:multiLevelType w:val="hybridMultilevel"/>
    <w:tmpl w:val="2EF02DC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D267B55"/>
    <w:multiLevelType w:val="hybridMultilevel"/>
    <w:tmpl w:val="8EE0948C"/>
    <w:lvl w:ilvl="0" w:tplc="36E4263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EBA6C84"/>
    <w:multiLevelType w:val="hybridMultilevel"/>
    <w:tmpl w:val="751C51A0"/>
    <w:lvl w:ilvl="0" w:tplc="3B2A284C">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539B3652"/>
    <w:multiLevelType w:val="hybridMultilevel"/>
    <w:tmpl w:val="744886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597528A3"/>
    <w:multiLevelType w:val="hybridMultilevel"/>
    <w:tmpl w:val="3DB253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6E992235"/>
    <w:multiLevelType w:val="hybridMultilevel"/>
    <w:tmpl w:val="110A04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3" w15:restartNumberingAfterBreak="0">
    <w:nsid w:val="78BA43CA"/>
    <w:multiLevelType w:val="hybridMultilevel"/>
    <w:tmpl w:val="97AAE8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10"/>
  </w:num>
  <w:num w:numId="2">
    <w:abstractNumId w:val="22"/>
  </w:num>
  <w:num w:numId="3">
    <w:abstractNumId w:val="11"/>
  </w:num>
  <w:num w:numId="4">
    <w:abstractNumId w:val="12"/>
  </w:num>
  <w:num w:numId="5">
    <w:abstractNumId w:val="6"/>
  </w:num>
  <w:num w:numId="6">
    <w:abstractNumId w:val="9"/>
  </w:num>
  <w:num w:numId="7">
    <w:abstractNumId w:val="17"/>
  </w:num>
  <w:num w:numId="8">
    <w:abstractNumId w:val="7"/>
  </w:num>
  <w:num w:numId="9">
    <w:abstractNumId w:val="19"/>
  </w:num>
  <w:num w:numId="10">
    <w:abstractNumId w:val="13"/>
  </w:num>
  <w:num w:numId="11">
    <w:abstractNumId w:val="1"/>
  </w:num>
  <w:num w:numId="12">
    <w:abstractNumId w:val="2"/>
  </w:num>
  <w:num w:numId="13">
    <w:abstractNumId w:val="18"/>
  </w:num>
  <w:num w:numId="14">
    <w:abstractNumId w:val="15"/>
  </w:num>
  <w:num w:numId="15">
    <w:abstractNumId w:val="23"/>
  </w:num>
  <w:num w:numId="16">
    <w:abstractNumId w:val="3"/>
  </w:num>
  <w:num w:numId="17">
    <w:abstractNumId w:val="21"/>
  </w:num>
  <w:num w:numId="18">
    <w:abstractNumId w:val="16"/>
  </w:num>
  <w:num w:numId="19">
    <w:abstractNumId w:val="20"/>
  </w:num>
  <w:num w:numId="20">
    <w:abstractNumId w:val="8"/>
  </w:num>
  <w:num w:numId="21">
    <w:abstractNumId w:val="0"/>
  </w:num>
  <w:num w:numId="22">
    <w:abstractNumId w:val="14"/>
  </w:num>
  <w:num w:numId="23">
    <w:abstractNumId w:val="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07C39"/>
    <w:rsid w:val="00043501"/>
    <w:rsid w:val="00050179"/>
    <w:rsid w:val="00051642"/>
    <w:rsid w:val="00093878"/>
    <w:rsid w:val="000A0F22"/>
    <w:rsid w:val="000A34AE"/>
    <w:rsid w:val="000C61C2"/>
    <w:rsid w:val="000D4476"/>
    <w:rsid w:val="000E091C"/>
    <w:rsid w:val="000E7D68"/>
    <w:rsid w:val="00104C84"/>
    <w:rsid w:val="00105647"/>
    <w:rsid w:val="001064BF"/>
    <w:rsid w:val="001226B6"/>
    <w:rsid w:val="001442EA"/>
    <w:rsid w:val="001471C5"/>
    <w:rsid w:val="00154C55"/>
    <w:rsid w:val="00162887"/>
    <w:rsid w:val="0018239B"/>
    <w:rsid w:val="00183086"/>
    <w:rsid w:val="00183FC2"/>
    <w:rsid w:val="001A0B54"/>
    <w:rsid w:val="001A7349"/>
    <w:rsid w:val="001B742E"/>
    <w:rsid w:val="001C3821"/>
    <w:rsid w:val="001C7154"/>
    <w:rsid w:val="001D62BC"/>
    <w:rsid w:val="001D70CD"/>
    <w:rsid w:val="001E4F93"/>
    <w:rsid w:val="001F0BF9"/>
    <w:rsid w:val="001F6E8E"/>
    <w:rsid w:val="00211E2C"/>
    <w:rsid w:val="002302CE"/>
    <w:rsid w:val="0023114C"/>
    <w:rsid w:val="002352A8"/>
    <w:rsid w:val="00236FFF"/>
    <w:rsid w:val="002465A3"/>
    <w:rsid w:val="00246682"/>
    <w:rsid w:val="00252056"/>
    <w:rsid w:val="00253015"/>
    <w:rsid w:val="002752A5"/>
    <w:rsid w:val="002A2C08"/>
    <w:rsid w:val="002D47EC"/>
    <w:rsid w:val="002F3441"/>
    <w:rsid w:val="00316058"/>
    <w:rsid w:val="0032417C"/>
    <w:rsid w:val="00335C4A"/>
    <w:rsid w:val="0035133F"/>
    <w:rsid w:val="00357735"/>
    <w:rsid w:val="003709EC"/>
    <w:rsid w:val="0037339D"/>
    <w:rsid w:val="00380E10"/>
    <w:rsid w:val="00381D0B"/>
    <w:rsid w:val="00382A3B"/>
    <w:rsid w:val="00384DCB"/>
    <w:rsid w:val="003A4382"/>
    <w:rsid w:val="003A5172"/>
    <w:rsid w:val="003A6482"/>
    <w:rsid w:val="003B58AA"/>
    <w:rsid w:val="003C0E54"/>
    <w:rsid w:val="003E06FC"/>
    <w:rsid w:val="003E20B6"/>
    <w:rsid w:val="003E483A"/>
    <w:rsid w:val="003F316A"/>
    <w:rsid w:val="003F3741"/>
    <w:rsid w:val="004270E2"/>
    <w:rsid w:val="00451A81"/>
    <w:rsid w:val="004640F3"/>
    <w:rsid w:val="00476EDB"/>
    <w:rsid w:val="00482688"/>
    <w:rsid w:val="00484A2B"/>
    <w:rsid w:val="00485D76"/>
    <w:rsid w:val="004A140A"/>
    <w:rsid w:val="004C7607"/>
    <w:rsid w:val="004E4724"/>
    <w:rsid w:val="004F2E01"/>
    <w:rsid w:val="00504AF0"/>
    <w:rsid w:val="0051175E"/>
    <w:rsid w:val="005369D0"/>
    <w:rsid w:val="00540372"/>
    <w:rsid w:val="005403FB"/>
    <w:rsid w:val="005441C8"/>
    <w:rsid w:val="00545D40"/>
    <w:rsid w:val="00546507"/>
    <w:rsid w:val="00547EDB"/>
    <w:rsid w:val="00573BDE"/>
    <w:rsid w:val="005832D6"/>
    <w:rsid w:val="005924C4"/>
    <w:rsid w:val="005A3900"/>
    <w:rsid w:val="005B4CFC"/>
    <w:rsid w:val="005C1AF8"/>
    <w:rsid w:val="005D7AAC"/>
    <w:rsid w:val="005E7CF9"/>
    <w:rsid w:val="006277C5"/>
    <w:rsid w:val="00654423"/>
    <w:rsid w:val="00663061"/>
    <w:rsid w:val="00670F89"/>
    <w:rsid w:val="00682725"/>
    <w:rsid w:val="006A7476"/>
    <w:rsid w:val="006B4CAC"/>
    <w:rsid w:val="006E227D"/>
    <w:rsid w:val="006F00F9"/>
    <w:rsid w:val="00701594"/>
    <w:rsid w:val="00702582"/>
    <w:rsid w:val="00717B41"/>
    <w:rsid w:val="007552CE"/>
    <w:rsid w:val="00757245"/>
    <w:rsid w:val="007A1B3A"/>
    <w:rsid w:val="007C27C4"/>
    <w:rsid w:val="007E6B67"/>
    <w:rsid w:val="007F2C33"/>
    <w:rsid w:val="0080061B"/>
    <w:rsid w:val="008036D8"/>
    <w:rsid w:val="00806D05"/>
    <w:rsid w:val="00814577"/>
    <w:rsid w:val="00826F8A"/>
    <w:rsid w:val="00833D09"/>
    <w:rsid w:val="008510F1"/>
    <w:rsid w:val="008513B0"/>
    <w:rsid w:val="008567E8"/>
    <w:rsid w:val="008710AF"/>
    <w:rsid w:val="008866CA"/>
    <w:rsid w:val="00894D31"/>
    <w:rsid w:val="008D18B2"/>
    <w:rsid w:val="008E2DA1"/>
    <w:rsid w:val="008E4992"/>
    <w:rsid w:val="0090301F"/>
    <w:rsid w:val="009037EA"/>
    <w:rsid w:val="00917C6A"/>
    <w:rsid w:val="009270EA"/>
    <w:rsid w:val="00952BF6"/>
    <w:rsid w:val="0095547C"/>
    <w:rsid w:val="0096386A"/>
    <w:rsid w:val="00966CA6"/>
    <w:rsid w:val="00972901"/>
    <w:rsid w:val="009C40E0"/>
    <w:rsid w:val="00A015D7"/>
    <w:rsid w:val="00A0249C"/>
    <w:rsid w:val="00A269F9"/>
    <w:rsid w:val="00A4306E"/>
    <w:rsid w:val="00A46D25"/>
    <w:rsid w:val="00A54AEC"/>
    <w:rsid w:val="00A5604E"/>
    <w:rsid w:val="00A60B0D"/>
    <w:rsid w:val="00A767D5"/>
    <w:rsid w:val="00A77EE3"/>
    <w:rsid w:val="00A97A26"/>
    <w:rsid w:val="00AA2348"/>
    <w:rsid w:val="00AC2582"/>
    <w:rsid w:val="00AC2906"/>
    <w:rsid w:val="00AC4806"/>
    <w:rsid w:val="00AC54B3"/>
    <w:rsid w:val="00AC6816"/>
    <w:rsid w:val="00AE6A0D"/>
    <w:rsid w:val="00B14077"/>
    <w:rsid w:val="00B31710"/>
    <w:rsid w:val="00B47EF7"/>
    <w:rsid w:val="00B53369"/>
    <w:rsid w:val="00B77586"/>
    <w:rsid w:val="00B821D5"/>
    <w:rsid w:val="00B90031"/>
    <w:rsid w:val="00B93571"/>
    <w:rsid w:val="00BA48B3"/>
    <w:rsid w:val="00BA51D5"/>
    <w:rsid w:val="00BA55BE"/>
    <w:rsid w:val="00BB44C2"/>
    <w:rsid w:val="00BC13A1"/>
    <w:rsid w:val="00BC7AC2"/>
    <w:rsid w:val="00BE0616"/>
    <w:rsid w:val="00BE38CA"/>
    <w:rsid w:val="00BE72A3"/>
    <w:rsid w:val="00BF649D"/>
    <w:rsid w:val="00C02BBD"/>
    <w:rsid w:val="00C14B22"/>
    <w:rsid w:val="00C163FA"/>
    <w:rsid w:val="00C74529"/>
    <w:rsid w:val="00C76C0F"/>
    <w:rsid w:val="00CC0083"/>
    <w:rsid w:val="00CC62FC"/>
    <w:rsid w:val="00CD4283"/>
    <w:rsid w:val="00CD6DEC"/>
    <w:rsid w:val="00CE17B5"/>
    <w:rsid w:val="00D1689E"/>
    <w:rsid w:val="00D16E3A"/>
    <w:rsid w:val="00D2444D"/>
    <w:rsid w:val="00D4465F"/>
    <w:rsid w:val="00D66F8C"/>
    <w:rsid w:val="00D679B6"/>
    <w:rsid w:val="00D7136D"/>
    <w:rsid w:val="00D741E9"/>
    <w:rsid w:val="00D903F5"/>
    <w:rsid w:val="00DB12DB"/>
    <w:rsid w:val="00DB5D3F"/>
    <w:rsid w:val="00DC77CC"/>
    <w:rsid w:val="00DD3B9A"/>
    <w:rsid w:val="00DE2CDE"/>
    <w:rsid w:val="00DF3E44"/>
    <w:rsid w:val="00E11E5B"/>
    <w:rsid w:val="00E121C2"/>
    <w:rsid w:val="00E1678F"/>
    <w:rsid w:val="00E272D5"/>
    <w:rsid w:val="00E46674"/>
    <w:rsid w:val="00E635FF"/>
    <w:rsid w:val="00E65F72"/>
    <w:rsid w:val="00E7170C"/>
    <w:rsid w:val="00E72B81"/>
    <w:rsid w:val="00E776C4"/>
    <w:rsid w:val="00E843DC"/>
    <w:rsid w:val="00E96903"/>
    <w:rsid w:val="00EA3E94"/>
    <w:rsid w:val="00EA4828"/>
    <w:rsid w:val="00EB68E1"/>
    <w:rsid w:val="00EC7DAF"/>
    <w:rsid w:val="00EE0368"/>
    <w:rsid w:val="00EE321E"/>
    <w:rsid w:val="00EE3665"/>
    <w:rsid w:val="00EE6D60"/>
    <w:rsid w:val="00EF4F54"/>
    <w:rsid w:val="00EF5DBE"/>
    <w:rsid w:val="00F16ED4"/>
    <w:rsid w:val="00F5419D"/>
    <w:rsid w:val="00F90DE8"/>
    <w:rsid w:val="00F90EEF"/>
    <w:rsid w:val="00F97E1B"/>
    <w:rsid w:val="00FA1130"/>
    <w:rsid w:val="00FA53CD"/>
    <w:rsid w:val="00FB2ACB"/>
    <w:rsid w:val="00FC0135"/>
    <w:rsid w:val="00FE0C2A"/>
    <w:rsid w:val="4419C3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1642"/>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 w:type="character" w:styleId="Hipervnculo">
    <w:name w:val="Hyperlink"/>
    <w:basedOn w:val="Fuentedeprrafopredeter"/>
    <w:uiPriority w:val="99"/>
    <w:unhideWhenUsed/>
    <w:rsid w:val="003160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6339">
      <w:bodyDiv w:val="1"/>
      <w:marLeft w:val="0"/>
      <w:marRight w:val="0"/>
      <w:marTop w:val="0"/>
      <w:marBottom w:val="0"/>
      <w:divBdr>
        <w:top w:val="none" w:sz="0" w:space="0" w:color="auto"/>
        <w:left w:val="none" w:sz="0" w:space="0" w:color="auto"/>
        <w:bottom w:val="none" w:sz="0" w:space="0" w:color="auto"/>
        <w:right w:val="none" w:sz="0" w:space="0" w:color="auto"/>
      </w:divBdr>
    </w:div>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207650194">
      <w:bodyDiv w:val="1"/>
      <w:marLeft w:val="0"/>
      <w:marRight w:val="0"/>
      <w:marTop w:val="0"/>
      <w:marBottom w:val="0"/>
      <w:divBdr>
        <w:top w:val="none" w:sz="0" w:space="0" w:color="auto"/>
        <w:left w:val="none" w:sz="0" w:space="0" w:color="auto"/>
        <w:bottom w:val="none" w:sz="0" w:space="0" w:color="auto"/>
        <w:right w:val="none" w:sz="0" w:space="0" w:color="auto"/>
      </w:divBdr>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729613547">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13471514">
      <w:bodyDiv w:val="1"/>
      <w:marLeft w:val="0"/>
      <w:marRight w:val="0"/>
      <w:marTop w:val="0"/>
      <w:marBottom w:val="0"/>
      <w:divBdr>
        <w:top w:val="none" w:sz="0" w:space="0" w:color="auto"/>
        <w:left w:val="none" w:sz="0" w:space="0" w:color="auto"/>
        <w:bottom w:val="none" w:sz="0" w:space="0" w:color="auto"/>
        <w:right w:val="none" w:sz="0" w:space="0" w:color="auto"/>
      </w:divBdr>
    </w:div>
    <w:div w:id="959189504">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248031618">
      <w:bodyDiv w:val="1"/>
      <w:marLeft w:val="0"/>
      <w:marRight w:val="0"/>
      <w:marTop w:val="0"/>
      <w:marBottom w:val="0"/>
      <w:divBdr>
        <w:top w:val="none" w:sz="0" w:space="0" w:color="auto"/>
        <w:left w:val="none" w:sz="0" w:space="0" w:color="auto"/>
        <w:bottom w:val="none" w:sz="0" w:space="0" w:color="auto"/>
        <w:right w:val="none" w:sz="0" w:space="0" w:color="auto"/>
      </w:divBdr>
    </w:div>
    <w:div w:id="1255357523">
      <w:bodyDiv w:val="1"/>
      <w:marLeft w:val="0"/>
      <w:marRight w:val="0"/>
      <w:marTop w:val="0"/>
      <w:marBottom w:val="0"/>
      <w:divBdr>
        <w:top w:val="none" w:sz="0" w:space="0" w:color="auto"/>
        <w:left w:val="none" w:sz="0" w:space="0" w:color="auto"/>
        <w:bottom w:val="none" w:sz="0" w:space="0" w:color="auto"/>
        <w:right w:val="none" w:sz="0" w:space="0" w:color="auto"/>
      </w:divBdr>
    </w:div>
    <w:div w:id="1537890739">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87291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 Type="http://schemas.openxmlformats.org/officeDocument/2006/relationships/glossaryDocument" Target="glossary/document.xml" Id="Rdc1dc243119c4070"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c777b07-6ab6-4289-8d10-ef44940f2f33}"/>
      </w:docPartPr>
      <w:docPartBody>
        <w:p w14:paraId="4419C32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57C73-92F5-414E-9885-5F3845BE006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6</revision>
  <dcterms:created xsi:type="dcterms:W3CDTF">2022-02-17T19:50:00.0000000Z</dcterms:created>
  <dcterms:modified xsi:type="dcterms:W3CDTF">2022-02-25T15:54:59.9190021Z</dcterms:modified>
</coreProperties>
</file>