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6C953" w14:textId="34F3B5E3" w:rsidR="00457BB8" w:rsidRPr="00632DB1" w:rsidRDefault="00457BB8" w:rsidP="0066637D">
      <w:pPr>
        <w:spacing w:line="360" w:lineRule="auto"/>
        <w:jc w:val="both"/>
        <w:rPr>
          <w:rFonts w:ascii="Palatino Linotype" w:hAnsi="Palatino Linotype"/>
        </w:rPr>
      </w:pPr>
      <w:r w:rsidRPr="00632DB1">
        <w:rPr>
          <w:rFonts w:ascii="Palatino Linotype" w:hAnsi="Palatino Linotype"/>
        </w:rPr>
        <w:t xml:space="preserve">Resolución del Pleno del Instituto de Transparencia, Acceso a la </w:t>
      </w:r>
      <w:r w:rsidR="00D86297" w:rsidRPr="00632DB1">
        <w:rPr>
          <w:rFonts w:ascii="Palatino Linotype" w:hAnsi="Palatino Linotype"/>
        </w:rPr>
        <w:t>Información Pública</w:t>
      </w:r>
      <w:r w:rsidRPr="00632DB1">
        <w:rPr>
          <w:rFonts w:ascii="Palatino Linotype" w:hAnsi="Palatino Linotype"/>
        </w:rPr>
        <w:t xml:space="preserve"> y Protección de Datos Personales del Estado de México y Municipios, con domicilio en Metepec, Estado de México, </w:t>
      </w:r>
      <w:r w:rsidR="00C95FA8" w:rsidRPr="00632DB1">
        <w:rPr>
          <w:rFonts w:ascii="Palatino Linotype" w:hAnsi="Palatino Linotype"/>
        </w:rPr>
        <w:t>celebrada el treinta de noviembre de dos mil veintidós.</w:t>
      </w:r>
    </w:p>
    <w:p w14:paraId="28464D58" w14:textId="77777777" w:rsidR="00457BB8" w:rsidRPr="00632DB1" w:rsidRDefault="00457BB8" w:rsidP="0066637D">
      <w:pPr>
        <w:spacing w:line="360" w:lineRule="auto"/>
        <w:jc w:val="both"/>
        <w:rPr>
          <w:rFonts w:ascii="Palatino Linotype" w:hAnsi="Palatino Linotype"/>
        </w:rPr>
      </w:pPr>
    </w:p>
    <w:p w14:paraId="48CEFEB5" w14:textId="0A7BC58A" w:rsidR="00457BB8" w:rsidRPr="00632DB1" w:rsidRDefault="00457BB8" w:rsidP="00A269FD">
      <w:pPr>
        <w:spacing w:line="360" w:lineRule="auto"/>
        <w:jc w:val="both"/>
        <w:rPr>
          <w:rFonts w:ascii="Palatino Linotype" w:hAnsi="Palatino Linotype"/>
        </w:rPr>
      </w:pPr>
      <w:r w:rsidRPr="00632DB1">
        <w:rPr>
          <w:rFonts w:ascii="Palatino Linotype" w:hAnsi="Palatino Linotype"/>
          <w:b/>
          <w:sz w:val="28"/>
        </w:rPr>
        <w:t>VISTO</w:t>
      </w:r>
      <w:r w:rsidR="00A269FD" w:rsidRPr="00632DB1">
        <w:rPr>
          <w:rFonts w:ascii="Palatino Linotype" w:hAnsi="Palatino Linotype"/>
          <w:b/>
          <w:sz w:val="28"/>
        </w:rPr>
        <w:t>S</w:t>
      </w:r>
      <w:r w:rsidRPr="00632DB1">
        <w:rPr>
          <w:rFonts w:ascii="Palatino Linotype" w:hAnsi="Palatino Linotype"/>
          <w:sz w:val="28"/>
        </w:rPr>
        <w:t xml:space="preserve"> </w:t>
      </w:r>
      <w:r w:rsidR="00A269FD" w:rsidRPr="00632DB1">
        <w:rPr>
          <w:rFonts w:ascii="Palatino Linotype" w:hAnsi="Palatino Linotype"/>
        </w:rPr>
        <w:t>los</w:t>
      </w:r>
      <w:r w:rsidRPr="00632DB1">
        <w:rPr>
          <w:rFonts w:ascii="Palatino Linotype" w:hAnsi="Palatino Linotype"/>
        </w:rPr>
        <w:t xml:space="preserve"> exp</w:t>
      </w:r>
      <w:r w:rsidR="00CB5585" w:rsidRPr="00632DB1">
        <w:rPr>
          <w:rFonts w:ascii="Palatino Linotype" w:hAnsi="Palatino Linotype"/>
        </w:rPr>
        <w:t>ediente</w:t>
      </w:r>
      <w:r w:rsidR="00A269FD" w:rsidRPr="00632DB1">
        <w:rPr>
          <w:rFonts w:ascii="Palatino Linotype" w:hAnsi="Palatino Linotype"/>
        </w:rPr>
        <w:t>s</w:t>
      </w:r>
      <w:r w:rsidR="00CB5585" w:rsidRPr="00632DB1">
        <w:rPr>
          <w:rFonts w:ascii="Palatino Linotype" w:hAnsi="Palatino Linotype"/>
        </w:rPr>
        <w:t xml:space="preserve"> formado</w:t>
      </w:r>
      <w:r w:rsidR="00A269FD" w:rsidRPr="00632DB1">
        <w:rPr>
          <w:rFonts w:ascii="Palatino Linotype" w:hAnsi="Palatino Linotype"/>
        </w:rPr>
        <w:t>s con motivo de los</w:t>
      </w:r>
      <w:r w:rsidR="00CB5585" w:rsidRPr="00632DB1">
        <w:rPr>
          <w:rFonts w:ascii="Palatino Linotype" w:hAnsi="Palatino Linotype"/>
        </w:rPr>
        <w:t xml:space="preserve"> </w:t>
      </w:r>
      <w:r w:rsidR="00D86297" w:rsidRPr="00632DB1">
        <w:rPr>
          <w:rFonts w:ascii="Palatino Linotype" w:hAnsi="Palatino Linotype"/>
        </w:rPr>
        <w:t>Recurso</w:t>
      </w:r>
      <w:r w:rsidR="00A269FD" w:rsidRPr="00632DB1">
        <w:rPr>
          <w:rFonts w:ascii="Palatino Linotype" w:hAnsi="Palatino Linotype"/>
        </w:rPr>
        <w:t>s</w:t>
      </w:r>
      <w:r w:rsidR="00D86297" w:rsidRPr="00632DB1">
        <w:rPr>
          <w:rFonts w:ascii="Palatino Linotype" w:hAnsi="Palatino Linotype"/>
        </w:rPr>
        <w:t xml:space="preserve"> Revisión</w:t>
      </w:r>
      <w:r w:rsidRPr="00632DB1">
        <w:rPr>
          <w:rFonts w:ascii="Palatino Linotype" w:hAnsi="Palatino Linotype"/>
        </w:rPr>
        <w:t xml:space="preserve"> </w:t>
      </w:r>
      <w:r w:rsidR="00A269FD" w:rsidRPr="00632DB1">
        <w:rPr>
          <w:rFonts w:ascii="Palatino Linotype" w:hAnsi="Palatino Linotype"/>
          <w:b/>
          <w:lang w:val="es-ES_tradnl"/>
        </w:rPr>
        <w:t>15417</w:t>
      </w:r>
      <w:r w:rsidR="006176D5" w:rsidRPr="00632DB1">
        <w:rPr>
          <w:rFonts w:ascii="Palatino Linotype" w:hAnsi="Palatino Linotype"/>
          <w:b/>
          <w:lang w:val="es-ES_tradnl"/>
        </w:rPr>
        <w:t>/INFOEM/IP/RR/2022</w:t>
      </w:r>
      <w:r w:rsidRPr="00632DB1">
        <w:rPr>
          <w:rFonts w:ascii="Palatino Linotype" w:hAnsi="Palatino Linotype"/>
        </w:rPr>
        <w:t xml:space="preserve">, </w:t>
      </w:r>
      <w:r w:rsidR="00A269FD" w:rsidRPr="00632DB1">
        <w:rPr>
          <w:rFonts w:ascii="Palatino Linotype" w:hAnsi="Palatino Linotype"/>
          <w:b/>
          <w:lang w:val="es-ES_tradnl"/>
        </w:rPr>
        <w:t>15418/INFOEM/IP/RR/2022</w:t>
      </w:r>
      <w:r w:rsidR="00A269FD" w:rsidRPr="00632DB1">
        <w:rPr>
          <w:rFonts w:ascii="Palatino Linotype" w:hAnsi="Palatino Linotype"/>
        </w:rPr>
        <w:t xml:space="preserve"> y </w:t>
      </w:r>
      <w:r w:rsidR="00A269FD" w:rsidRPr="00632DB1">
        <w:rPr>
          <w:rFonts w:ascii="Palatino Linotype" w:hAnsi="Palatino Linotype"/>
          <w:b/>
          <w:lang w:val="es-ES_tradnl"/>
        </w:rPr>
        <w:t>15445/INFOEM/IP/RR/2022</w:t>
      </w:r>
      <w:r w:rsidR="00A269FD" w:rsidRPr="00632DB1">
        <w:rPr>
          <w:rFonts w:ascii="Palatino Linotype" w:hAnsi="Palatino Linotype"/>
        </w:rPr>
        <w:t xml:space="preserve">, </w:t>
      </w:r>
      <w:r w:rsidR="006C52D7" w:rsidRPr="00632DB1">
        <w:rPr>
          <w:rFonts w:ascii="Palatino Linotype" w:hAnsi="Palatino Linotype"/>
        </w:rPr>
        <w:t>promovido</w:t>
      </w:r>
      <w:r w:rsidR="00A269FD" w:rsidRPr="00632DB1">
        <w:rPr>
          <w:rFonts w:ascii="Palatino Linotype" w:hAnsi="Palatino Linotype"/>
        </w:rPr>
        <w:t>s</w:t>
      </w:r>
      <w:r w:rsidR="006C52D7" w:rsidRPr="00632DB1">
        <w:rPr>
          <w:rFonts w:ascii="Palatino Linotype" w:hAnsi="Palatino Linotype"/>
        </w:rPr>
        <w:t xml:space="preserve"> </w:t>
      </w:r>
      <w:r w:rsidR="005C250B" w:rsidRPr="00632DB1">
        <w:rPr>
          <w:rFonts w:ascii="Palatino Linotype" w:hAnsi="Palatino Linotype"/>
          <w:color w:val="000000" w:themeColor="text1"/>
        </w:rPr>
        <w:t>por una persona de manera anónima,</w:t>
      </w:r>
      <w:r w:rsidR="005C250B" w:rsidRPr="00632DB1">
        <w:rPr>
          <w:rFonts w:ascii="Palatino Linotype" w:hAnsi="Palatino Linotype" w:cs="Arial"/>
          <w:color w:val="000000" w:themeColor="text1"/>
          <w:lang w:val="es-ES"/>
        </w:rPr>
        <w:t xml:space="preserve"> </w:t>
      </w:r>
      <w:r w:rsidR="00CC3E85" w:rsidRPr="00632DB1">
        <w:rPr>
          <w:rFonts w:ascii="Palatino Linotype" w:hAnsi="Palatino Linotype" w:cs="Arial"/>
          <w:color w:val="000000" w:themeColor="text1"/>
          <w:lang w:val="es-ES"/>
        </w:rPr>
        <w:t xml:space="preserve">a quien en </w:t>
      </w:r>
      <w:r w:rsidR="005C250B" w:rsidRPr="00632DB1">
        <w:rPr>
          <w:rFonts w:ascii="Palatino Linotype" w:hAnsi="Palatino Linotype"/>
          <w:color w:val="000000" w:themeColor="text1"/>
        </w:rPr>
        <w:t xml:space="preserve">lo sucesivo se denominará </w:t>
      </w:r>
      <w:r w:rsidR="005C250B" w:rsidRPr="00632DB1">
        <w:rPr>
          <w:rFonts w:ascii="Palatino Linotype" w:hAnsi="Palatino Linotype" w:cs="Arial"/>
          <w:b/>
          <w:color w:val="000000" w:themeColor="text1"/>
          <w:lang w:val="es-ES"/>
        </w:rPr>
        <w:t>EL RECURRENTE</w:t>
      </w:r>
      <w:r w:rsidR="005C250B" w:rsidRPr="00632DB1">
        <w:rPr>
          <w:rFonts w:ascii="Palatino Linotype" w:hAnsi="Palatino Linotype"/>
          <w:color w:val="000000" w:themeColor="text1"/>
        </w:rPr>
        <w:t>,</w:t>
      </w:r>
      <w:r w:rsidRPr="00632DB1">
        <w:rPr>
          <w:rFonts w:ascii="Palatino Linotype" w:hAnsi="Palatino Linotype"/>
        </w:rPr>
        <w:t xml:space="preserve"> </w:t>
      </w:r>
      <w:r w:rsidR="00E24730" w:rsidRPr="00632DB1">
        <w:rPr>
          <w:rFonts w:ascii="Palatino Linotype" w:hAnsi="Palatino Linotype"/>
        </w:rPr>
        <w:t xml:space="preserve">en contra de </w:t>
      </w:r>
      <w:r w:rsidR="00D25291" w:rsidRPr="00632DB1">
        <w:rPr>
          <w:rFonts w:ascii="Palatino Linotype" w:hAnsi="Palatino Linotype" w:cs="Arial"/>
          <w:color w:val="000000" w:themeColor="text1"/>
          <w:lang w:val="es-ES"/>
        </w:rPr>
        <w:t>la falta</w:t>
      </w:r>
      <w:r w:rsidR="00D25291" w:rsidRPr="00632DB1">
        <w:rPr>
          <w:rFonts w:ascii="Palatino Linotype" w:hAnsi="Palatino Linotype" w:cs="Arial"/>
          <w:color w:val="000000" w:themeColor="text1"/>
          <w:lang w:val="es-419"/>
        </w:rPr>
        <w:t xml:space="preserve"> de</w:t>
      </w:r>
      <w:r w:rsidR="005C250B" w:rsidRPr="00632DB1">
        <w:rPr>
          <w:rFonts w:ascii="Palatino Linotype" w:hAnsi="Palatino Linotype" w:cs="Arial"/>
          <w:color w:val="000000" w:themeColor="text1"/>
          <w:lang w:val="es-ES"/>
        </w:rPr>
        <w:t xml:space="preserve"> </w:t>
      </w:r>
      <w:r w:rsidR="00E24730" w:rsidRPr="00632DB1">
        <w:rPr>
          <w:rFonts w:ascii="Palatino Linotype" w:hAnsi="Palatino Linotype" w:cs="Arial"/>
          <w:color w:val="000000" w:themeColor="text1"/>
          <w:lang w:val="es-ES"/>
        </w:rPr>
        <w:t>respuesta</w:t>
      </w:r>
      <w:r w:rsidR="00F74502" w:rsidRPr="00632DB1">
        <w:rPr>
          <w:rFonts w:ascii="Palatino Linotype" w:hAnsi="Palatino Linotype" w:cs="Arial"/>
          <w:color w:val="000000" w:themeColor="text1"/>
          <w:lang w:val="es-ES"/>
        </w:rPr>
        <w:t xml:space="preserve"> d</w:t>
      </w:r>
      <w:r w:rsidR="000C0B7F" w:rsidRPr="00632DB1">
        <w:rPr>
          <w:rFonts w:ascii="Palatino Linotype" w:hAnsi="Palatino Linotype" w:cs="Arial"/>
          <w:color w:val="000000" w:themeColor="text1"/>
          <w:lang w:val="es-ES"/>
        </w:rPr>
        <w:t>e</w:t>
      </w:r>
      <w:r w:rsidR="005C250B" w:rsidRPr="00632DB1">
        <w:rPr>
          <w:rFonts w:ascii="Palatino Linotype" w:hAnsi="Palatino Linotype" w:cs="Arial"/>
          <w:color w:val="000000" w:themeColor="text1"/>
          <w:lang w:val="es-ES"/>
        </w:rPr>
        <w:t xml:space="preserve">l </w:t>
      </w:r>
      <w:r w:rsidR="00F902A1" w:rsidRPr="00632DB1">
        <w:rPr>
          <w:rFonts w:ascii="Palatino Linotype" w:hAnsi="Palatino Linotype" w:cs="Arial"/>
          <w:b/>
          <w:bCs/>
        </w:rPr>
        <w:t xml:space="preserve">Ayuntamiento de </w:t>
      </w:r>
      <w:r w:rsidR="00A269FD" w:rsidRPr="00632DB1">
        <w:rPr>
          <w:rFonts w:ascii="Palatino Linotype" w:hAnsi="Palatino Linotype" w:cs="Arial"/>
          <w:b/>
          <w:bCs/>
        </w:rPr>
        <w:t>Zinacantepec</w:t>
      </w:r>
      <w:r w:rsidRPr="00632DB1">
        <w:rPr>
          <w:rFonts w:ascii="Palatino Linotype" w:hAnsi="Palatino Linotype"/>
          <w:b/>
        </w:rPr>
        <w:t xml:space="preserve">, </w:t>
      </w:r>
      <w:r w:rsidR="00CC3E85" w:rsidRPr="00632DB1">
        <w:rPr>
          <w:rFonts w:ascii="Palatino Linotype" w:hAnsi="Palatino Linotype"/>
        </w:rPr>
        <w:t xml:space="preserve">que </w:t>
      </w:r>
      <w:r w:rsidRPr="00632DB1">
        <w:rPr>
          <w:rFonts w:ascii="Palatino Linotype" w:hAnsi="Palatino Linotype"/>
        </w:rPr>
        <w:t xml:space="preserve">en lo sucesivo </w:t>
      </w:r>
      <w:r w:rsidR="009E2E2C" w:rsidRPr="00632DB1">
        <w:rPr>
          <w:rFonts w:ascii="Palatino Linotype" w:hAnsi="Palatino Linotype"/>
        </w:rPr>
        <w:t xml:space="preserve">se denominará </w:t>
      </w:r>
      <w:r w:rsidRPr="00632DB1">
        <w:rPr>
          <w:rFonts w:ascii="Palatino Linotype" w:hAnsi="Palatino Linotype"/>
          <w:b/>
        </w:rPr>
        <w:t>EL SUJETO OBLIGADO</w:t>
      </w:r>
      <w:r w:rsidRPr="00632DB1">
        <w:rPr>
          <w:rFonts w:ascii="Palatino Linotype" w:hAnsi="Palatino Linotype"/>
        </w:rPr>
        <w:t xml:space="preserve">, se procede a dictar la presente resolución con base en lo siguiente: </w:t>
      </w:r>
    </w:p>
    <w:p w14:paraId="480E521A" w14:textId="69DFDBC6" w:rsidR="00457BB8" w:rsidRPr="00632DB1" w:rsidRDefault="00F902A1" w:rsidP="005D376F">
      <w:pPr>
        <w:spacing w:line="360" w:lineRule="auto"/>
        <w:jc w:val="center"/>
        <w:rPr>
          <w:rFonts w:ascii="Palatino Linotype" w:hAnsi="Palatino Linotype"/>
          <w:b/>
          <w:bCs/>
          <w:spacing w:val="40"/>
          <w:sz w:val="28"/>
        </w:rPr>
      </w:pPr>
      <w:r w:rsidRPr="00632DB1">
        <w:rPr>
          <w:rFonts w:ascii="Palatino Linotype" w:hAnsi="Palatino Linotype"/>
          <w:b/>
          <w:bCs/>
          <w:spacing w:val="40"/>
          <w:sz w:val="28"/>
        </w:rPr>
        <w:t>ANTECEDENTES</w:t>
      </w:r>
    </w:p>
    <w:p w14:paraId="68707BF2" w14:textId="77777777" w:rsidR="00457BB8" w:rsidRPr="00632DB1" w:rsidRDefault="00457BB8" w:rsidP="005D376F">
      <w:pPr>
        <w:spacing w:line="360" w:lineRule="auto"/>
        <w:jc w:val="center"/>
        <w:rPr>
          <w:rFonts w:ascii="Palatino Linotype" w:hAnsi="Palatino Linotype"/>
          <w:b/>
          <w:bCs/>
          <w:spacing w:val="40"/>
          <w:sz w:val="26"/>
          <w:szCs w:val="26"/>
        </w:rPr>
      </w:pPr>
    </w:p>
    <w:p w14:paraId="27A028CA" w14:textId="32CFF71D" w:rsidR="0046481A" w:rsidRPr="00632DB1" w:rsidRDefault="00457BB8" w:rsidP="0066637D">
      <w:pPr>
        <w:spacing w:line="360" w:lineRule="auto"/>
        <w:jc w:val="both"/>
        <w:rPr>
          <w:rFonts w:ascii="Palatino Linotype" w:hAnsi="Palatino Linotype"/>
          <w:b/>
          <w:sz w:val="26"/>
          <w:szCs w:val="26"/>
        </w:rPr>
      </w:pPr>
      <w:r w:rsidRPr="00632DB1">
        <w:rPr>
          <w:rFonts w:ascii="Palatino Linotype" w:hAnsi="Palatino Linotype"/>
          <w:b/>
          <w:sz w:val="26"/>
          <w:szCs w:val="26"/>
        </w:rPr>
        <w:t xml:space="preserve">I. </w:t>
      </w:r>
      <w:r w:rsidR="00747069" w:rsidRPr="00632DB1">
        <w:rPr>
          <w:rFonts w:ascii="Palatino Linotype" w:hAnsi="Palatino Linotype"/>
          <w:b/>
          <w:sz w:val="26"/>
          <w:szCs w:val="26"/>
        </w:rPr>
        <w:t>De la Solicitud de Información</w:t>
      </w:r>
    </w:p>
    <w:p w14:paraId="4E181148" w14:textId="552AC3F5" w:rsidR="00A269FD" w:rsidRPr="00632DB1" w:rsidRDefault="00B41543" w:rsidP="0066637D">
      <w:pPr>
        <w:spacing w:line="360" w:lineRule="auto"/>
        <w:jc w:val="both"/>
        <w:rPr>
          <w:rFonts w:ascii="Palatino Linotype" w:hAnsi="Palatino Linotype" w:cs="Arial"/>
          <w:lang w:val="es-ES"/>
        </w:rPr>
      </w:pPr>
      <w:r w:rsidRPr="00632DB1">
        <w:rPr>
          <w:rFonts w:ascii="Palatino Linotype" w:hAnsi="Palatino Linotype" w:cs="Arial"/>
        </w:rPr>
        <w:t xml:space="preserve">En </w:t>
      </w:r>
      <w:r w:rsidRPr="00632DB1">
        <w:rPr>
          <w:rFonts w:ascii="Palatino Linotype" w:hAnsi="Palatino Linotype" w:cs="Arial"/>
          <w:lang w:val="es-ES"/>
        </w:rPr>
        <w:t>fecha</w:t>
      </w:r>
      <w:r w:rsidR="00A269FD" w:rsidRPr="00632DB1">
        <w:rPr>
          <w:rFonts w:ascii="Palatino Linotype" w:hAnsi="Palatino Linotype" w:cs="Arial"/>
          <w:lang w:val="es-ES"/>
        </w:rPr>
        <w:t>s</w:t>
      </w:r>
      <w:r w:rsidRPr="00632DB1">
        <w:rPr>
          <w:rFonts w:ascii="Palatino Linotype" w:hAnsi="Palatino Linotype"/>
          <w:lang w:val="es-ES"/>
        </w:rPr>
        <w:t xml:space="preserve"> </w:t>
      </w:r>
      <w:r w:rsidR="00A269FD" w:rsidRPr="00632DB1">
        <w:rPr>
          <w:rFonts w:ascii="Palatino Linotype" w:hAnsi="Palatino Linotype" w:cs="Arial"/>
          <w:lang w:val="es-419"/>
        </w:rPr>
        <w:t>trece y catorce de septiembre</w:t>
      </w:r>
      <w:r w:rsidR="00CC3E85" w:rsidRPr="00632DB1">
        <w:rPr>
          <w:rFonts w:ascii="Palatino Linotype" w:hAnsi="Palatino Linotype" w:cs="Arial"/>
        </w:rPr>
        <w:t xml:space="preserve"> de</w:t>
      </w:r>
      <w:r w:rsidR="008D7A47" w:rsidRPr="00632DB1">
        <w:rPr>
          <w:rFonts w:ascii="Palatino Linotype" w:hAnsi="Palatino Linotype" w:cs="Arial"/>
          <w:lang w:val="es-ES"/>
        </w:rPr>
        <w:t xml:space="preserve"> dos mil veintidós</w:t>
      </w:r>
      <w:r w:rsidRPr="00632DB1">
        <w:rPr>
          <w:rFonts w:ascii="Palatino Linotype" w:hAnsi="Palatino Linotype"/>
          <w:lang w:val="es-ES"/>
        </w:rPr>
        <w:t xml:space="preserve">, </w:t>
      </w:r>
      <w:r w:rsidRPr="00632DB1">
        <w:rPr>
          <w:rFonts w:ascii="Palatino Linotype" w:hAnsi="Palatino Linotype"/>
          <w:b/>
          <w:lang w:val="es-ES"/>
        </w:rPr>
        <w:t xml:space="preserve">EL RECURRENTE </w:t>
      </w:r>
      <w:r w:rsidRPr="00632DB1">
        <w:rPr>
          <w:rFonts w:ascii="Palatino Linotype" w:hAnsi="Palatino Linotype" w:cs="Arial"/>
        </w:rPr>
        <w:t xml:space="preserve">presentó a través </w:t>
      </w:r>
      <w:r w:rsidR="005B5501" w:rsidRPr="00632DB1">
        <w:rPr>
          <w:rFonts w:ascii="Palatino Linotype" w:hAnsi="Palatino Linotype" w:cs="Arial"/>
        </w:rPr>
        <w:t>del</w:t>
      </w:r>
      <w:r w:rsidRPr="00632DB1">
        <w:rPr>
          <w:rFonts w:ascii="Palatino Linotype" w:hAnsi="Palatino Linotype" w:cs="Arial"/>
        </w:rPr>
        <w:t xml:space="preserve"> Sistema de Acceso a la Información Mexiquense</w:t>
      </w:r>
      <w:r w:rsidRPr="00632DB1">
        <w:rPr>
          <w:rFonts w:ascii="Palatino Linotype" w:hAnsi="Palatino Linotype"/>
        </w:rPr>
        <w:t xml:space="preserve">, en lo subsecuente </w:t>
      </w:r>
      <w:r w:rsidRPr="00632DB1">
        <w:rPr>
          <w:rFonts w:ascii="Palatino Linotype" w:hAnsi="Palatino Linotype" w:cs="Arial"/>
          <w:b/>
        </w:rPr>
        <w:t>EL SAIMEX</w:t>
      </w:r>
      <w:r w:rsidRPr="00632DB1">
        <w:rPr>
          <w:rFonts w:ascii="Palatino Linotype" w:hAnsi="Palatino Linotype" w:cs="Arial"/>
        </w:rPr>
        <w:t xml:space="preserve"> ante </w:t>
      </w:r>
      <w:r w:rsidRPr="00632DB1">
        <w:rPr>
          <w:rFonts w:ascii="Palatino Linotype" w:hAnsi="Palatino Linotype" w:cs="Arial"/>
          <w:b/>
        </w:rPr>
        <w:t>EL SUJETO OBLIGADO</w:t>
      </w:r>
      <w:r w:rsidRPr="00632DB1">
        <w:rPr>
          <w:rFonts w:ascii="Palatino Linotype" w:hAnsi="Palatino Linotype" w:cs="Arial"/>
          <w:lang w:val="es-ES"/>
        </w:rPr>
        <w:t>, la</w:t>
      </w:r>
      <w:r w:rsidR="00A269FD" w:rsidRPr="00632DB1">
        <w:rPr>
          <w:rFonts w:ascii="Palatino Linotype" w:hAnsi="Palatino Linotype" w:cs="Arial"/>
          <w:lang w:val="es-ES"/>
        </w:rPr>
        <w:t>s</w:t>
      </w:r>
      <w:r w:rsidRPr="00632DB1">
        <w:rPr>
          <w:rFonts w:ascii="Palatino Linotype" w:hAnsi="Palatino Linotype" w:cs="Arial"/>
          <w:lang w:val="es-ES"/>
        </w:rPr>
        <w:t xml:space="preserve"> solicitud</w:t>
      </w:r>
      <w:r w:rsidR="00A269FD" w:rsidRPr="00632DB1">
        <w:rPr>
          <w:rFonts w:ascii="Palatino Linotype" w:hAnsi="Palatino Linotype" w:cs="Arial"/>
          <w:lang w:val="es-ES"/>
        </w:rPr>
        <w:t>es</w:t>
      </w:r>
      <w:r w:rsidRPr="00632DB1">
        <w:rPr>
          <w:rFonts w:ascii="Palatino Linotype" w:hAnsi="Palatino Linotype" w:cs="Arial"/>
          <w:lang w:val="es-ES"/>
        </w:rPr>
        <w:t xml:space="preserve"> de acceso a la </w:t>
      </w:r>
      <w:r w:rsidR="00D86297" w:rsidRPr="00632DB1">
        <w:rPr>
          <w:rFonts w:ascii="Palatino Linotype" w:hAnsi="Palatino Linotype" w:cs="Arial"/>
          <w:lang w:val="es-ES"/>
        </w:rPr>
        <w:t>Información Pública</w:t>
      </w:r>
      <w:r w:rsidRPr="00632DB1">
        <w:rPr>
          <w:rFonts w:ascii="Palatino Linotype" w:hAnsi="Palatino Linotype" w:cs="Arial"/>
          <w:lang w:val="es-ES"/>
        </w:rPr>
        <w:t xml:space="preserve">, </w:t>
      </w:r>
      <w:r w:rsidR="00A269FD" w:rsidRPr="00632DB1">
        <w:rPr>
          <w:rFonts w:ascii="Palatino Linotype" w:hAnsi="Palatino Linotype" w:cs="Arial"/>
          <w:lang w:val="es-ES"/>
        </w:rPr>
        <w:t>mediante la cual requirió</w:t>
      </w:r>
      <w:r w:rsidR="003E0ADF" w:rsidRPr="00632DB1">
        <w:rPr>
          <w:rFonts w:ascii="Palatino Linotype" w:hAnsi="Palatino Linotype" w:cs="Arial"/>
          <w:lang w:val="es-ES"/>
        </w:rPr>
        <w:t>, lo siguiente</w:t>
      </w:r>
      <w:r w:rsidR="00A269FD" w:rsidRPr="00632DB1">
        <w:rPr>
          <w:rFonts w:ascii="Palatino Linotype" w:hAnsi="Palatino Linotype" w:cs="Arial"/>
          <w:lang w:val="es-ES"/>
        </w:rPr>
        <w:t>:</w:t>
      </w:r>
    </w:p>
    <w:p w14:paraId="3A8FEB3F" w14:textId="77777777" w:rsidR="00A269FD" w:rsidRPr="00632DB1" w:rsidRDefault="00A269FD" w:rsidP="0066637D">
      <w:pPr>
        <w:spacing w:line="360" w:lineRule="auto"/>
        <w:jc w:val="both"/>
        <w:rPr>
          <w:rFonts w:ascii="Palatino Linotype" w:hAnsi="Palatino Linotype" w:cs="Arial"/>
          <w:lang w:val="es-ES"/>
        </w:rPr>
      </w:pPr>
    </w:p>
    <w:p w14:paraId="49AFF3D5" w14:textId="6A59999D" w:rsidR="00A269FD" w:rsidRPr="00632DB1" w:rsidRDefault="00A269FD" w:rsidP="0066637D">
      <w:pPr>
        <w:spacing w:line="360" w:lineRule="auto"/>
        <w:jc w:val="both"/>
        <w:rPr>
          <w:rFonts w:ascii="Palatino Linotype" w:hAnsi="Palatino Linotype" w:cs="Arial"/>
          <w:lang w:val="es-ES"/>
        </w:rPr>
      </w:pPr>
      <w:r w:rsidRPr="00632DB1">
        <w:rPr>
          <w:rFonts w:ascii="Palatino Linotype" w:hAnsi="Palatino Linotype" w:cs="Arial"/>
          <w:lang w:val="es-ES"/>
        </w:rPr>
        <w:t xml:space="preserve">Solicitud </w:t>
      </w:r>
      <w:proofErr w:type="gramStart"/>
      <w:r w:rsidRPr="00632DB1">
        <w:rPr>
          <w:rFonts w:ascii="Palatino Linotype" w:hAnsi="Palatino Linotype" w:cs="Arial"/>
          <w:lang w:val="es-ES"/>
        </w:rPr>
        <w:t xml:space="preserve">número </w:t>
      </w:r>
      <w:r w:rsidRPr="00632DB1">
        <w:rPr>
          <w:rFonts w:ascii="Palatino Linotype" w:hAnsi="Palatino Linotype" w:cs="Arial"/>
          <w:b/>
          <w:bCs/>
        </w:rPr>
        <w:t> 00892</w:t>
      </w:r>
      <w:proofErr w:type="gramEnd"/>
      <w:r w:rsidRPr="00632DB1">
        <w:rPr>
          <w:rFonts w:ascii="Palatino Linotype" w:hAnsi="Palatino Linotype" w:cs="Arial"/>
          <w:b/>
          <w:bCs/>
        </w:rPr>
        <w:t xml:space="preserve">/ZINACANT/IP/2022: </w:t>
      </w:r>
    </w:p>
    <w:p w14:paraId="190C9BA8" w14:textId="77777777" w:rsidR="00457BB8" w:rsidRPr="00632DB1" w:rsidRDefault="00457BB8" w:rsidP="00803B7B">
      <w:pPr>
        <w:tabs>
          <w:tab w:val="left" w:pos="851"/>
        </w:tabs>
        <w:ind w:left="851" w:right="901"/>
        <w:jc w:val="both"/>
        <w:rPr>
          <w:rFonts w:ascii="Palatino Linotype" w:hAnsi="Palatino Linotype" w:cs="Arial"/>
          <w:i/>
          <w:sz w:val="22"/>
          <w:szCs w:val="22"/>
        </w:rPr>
      </w:pPr>
    </w:p>
    <w:p w14:paraId="13BC2DF0" w14:textId="44082E13" w:rsidR="00457BB8" w:rsidRPr="00632DB1" w:rsidRDefault="00457BB8" w:rsidP="00F902A1">
      <w:pPr>
        <w:tabs>
          <w:tab w:val="left" w:pos="851"/>
        </w:tabs>
        <w:ind w:left="851" w:right="901"/>
        <w:jc w:val="both"/>
        <w:rPr>
          <w:rFonts w:ascii="Palatino Linotype" w:hAnsi="Palatino Linotype" w:cs="Arial"/>
          <w:i/>
          <w:sz w:val="22"/>
          <w:szCs w:val="22"/>
        </w:rPr>
      </w:pPr>
      <w:r w:rsidRPr="00632DB1">
        <w:rPr>
          <w:rFonts w:ascii="Palatino Linotype" w:hAnsi="Palatino Linotype" w:cs="Arial"/>
          <w:i/>
          <w:sz w:val="22"/>
          <w:szCs w:val="22"/>
        </w:rPr>
        <w:t>“</w:t>
      </w:r>
      <w:r w:rsidR="00A269FD" w:rsidRPr="00632DB1">
        <w:rPr>
          <w:rFonts w:ascii="Palatino Linotype" w:hAnsi="Palatino Linotype" w:cs="Arial"/>
          <w:i/>
          <w:sz w:val="22"/>
          <w:szCs w:val="22"/>
        </w:rPr>
        <w:t xml:space="preserve">Solicito copia de todos los oficios emitidos y recibidos de la </w:t>
      </w:r>
      <w:proofErr w:type="spellStart"/>
      <w:r w:rsidR="00A269FD" w:rsidRPr="00632DB1">
        <w:rPr>
          <w:rFonts w:ascii="Palatino Linotype" w:hAnsi="Palatino Linotype" w:cs="Arial"/>
          <w:i/>
          <w:sz w:val="22"/>
          <w:szCs w:val="22"/>
        </w:rPr>
        <w:t>contraloria</w:t>
      </w:r>
      <w:proofErr w:type="spellEnd"/>
      <w:r w:rsidR="00A269FD" w:rsidRPr="00632DB1">
        <w:rPr>
          <w:rFonts w:ascii="Palatino Linotype" w:hAnsi="Palatino Linotype" w:cs="Arial"/>
          <w:i/>
          <w:sz w:val="22"/>
          <w:szCs w:val="22"/>
        </w:rPr>
        <w:t xml:space="preserve"> del IMCUFIDEZ durante 2022</w:t>
      </w:r>
      <w:r w:rsidRPr="00632DB1">
        <w:rPr>
          <w:rFonts w:ascii="Palatino Linotype" w:hAnsi="Palatino Linotype" w:cs="Arial"/>
          <w:i/>
          <w:sz w:val="22"/>
          <w:szCs w:val="22"/>
        </w:rPr>
        <w:t>” (Sic)</w:t>
      </w:r>
    </w:p>
    <w:p w14:paraId="5278285C" w14:textId="77777777" w:rsidR="00D24259" w:rsidRPr="00632DB1" w:rsidRDefault="00D24259" w:rsidP="00F902A1">
      <w:pPr>
        <w:tabs>
          <w:tab w:val="left" w:pos="851"/>
        </w:tabs>
        <w:ind w:left="851" w:right="901"/>
        <w:jc w:val="both"/>
        <w:rPr>
          <w:rFonts w:ascii="Palatino Linotype" w:hAnsi="Palatino Linotype" w:cs="Arial"/>
          <w:i/>
          <w:sz w:val="22"/>
          <w:szCs w:val="22"/>
        </w:rPr>
      </w:pPr>
    </w:p>
    <w:p w14:paraId="35B2FC91" w14:textId="77777777" w:rsidR="00D24259" w:rsidRPr="00632DB1" w:rsidRDefault="00D24259" w:rsidP="00F902A1">
      <w:pPr>
        <w:tabs>
          <w:tab w:val="left" w:pos="851"/>
        </w:tabs>
        <w:ind w:right="901"/>
        <w:jc w:val="both"/>
        <w:rPr>
          <w:rFonts w:ascii="Palatino Linotype" w:hAnsi="Palatino Linotype" w:cs="Arial"/>
          <w:i/>
          <w:sz w:val="22"/>
          <w:szCs w:val="22"/>
        </w:rPr>
      </w:pPr>
    </w:p>
    <w:p w14:paraId="10EBA333" w14:textId="77777777" w:rsidR="00A269FD" w:rsidRPr="00632DB1" w:rsidRDefault="00A269FD" w:rsidP="00A269FD">
      <w:pPr>
        <w:spacing w:line="360" w:lineRule="auto"/>
        <w:jc w:val="both"/>
        <w:rPr>
          <w:rFonts w:ascii="Palatino Linotype" w:hAnsi="Palatino Linotype" w:cs="Arial"/>
          <w:lang w:val="es-ES"/>
        </w:rPr>
      </w:pPr>
      <w:r w:rsidRPr="00632DB1">
        <w:rPr>
          <w:rFonts w:ascii="Palatino Linotype" w:hAnsi="Palatino Linotype" w:cs="Arial"/>
          <w:lang w:val="es-ES"/>
        </w:rPr>
        <w:lastRenderedPageBreak/>
        <w:t xml:space="preserve">Solicitud </w:t>
      </w:r>
      <w:proofErr w:type="gramStart"/>
      <w:r w:rsidRPr="00632DB1">
        <w:rPr>
          <w:rFonts w:ascii="Palatino Linotype" w:hAnsi="Palatino Linotype" w:cs="Arial"/>
          <w:lang w:val="es-ES"/>
        </w:rPr>
        <w:t xml:space="preserve">número </w:t>
      </w:r>
      <w:r w:rsidRPr="00632DB1">
        <w:rPr>
          <w:rFonts w:ascii="Palatino Linotype" w:hAnsi="Palatino Linotype" w:cs="Arial"/>
          <w:b/>
          <w:bCs/>
        </w:rPr>
        <w:t> 00893</w:t>
      </w:r>
      <w:proofErr w:type="gramEnd"/>
      <w:r w:rsidRPr="00632DB1">
        <w:rPr>
          <w:rFonts w:ascii="Palatino Linotype" w:hAnsi="Palatino Linotype" w:cs="Arial"/>
          <w:b/>
          <w:bCs/>
        </w:rPr>
        <w:t xml:space="preserve">/ZINACANT/IP/2022: </w:t>
      </w:r>
    </w:p>
    <w:p w14:paraId="3AE09DC4" w14:textId="77777777" w:rsidR="00A269FD" w:rsidRPr="00632DB1" w:rsidRDefault="00A269FD" w:rsidP="00A269FD">
      <w:pPr>
        <w:tabs>
          <w:tab w:val="left" w:pos="851"/>
        </w:tabs>
        <w:ind w:left="851" w:right="901"/>
        <w:jc w:val="both"/>
        <w:rPr>
          <w:rFonts w:ascii="Palatino Linotype" w:hAnsi="Palatino Linotype" w:cs="Arial"/>
          <w:i/>
          <w:sz w:val="22"/>
          <w:szCs w:val="22"/>
        </w:rPr>
      </w:pPr>
    </w:p>
    <w:p w14:paraId="5611318F" w14:textId="77777777" w:rsidR="00A269FD" w:rsidRPr="00632DB1" w:rsidRDefault="00A269FD" w:rsidP="00A269FD">
      <w:pPr>
        <w:tabs>
          <w:tab w:val="left" w:pos="851"/>
        </w:tabs>
        <w:ind w:left="851" w:right="901"/>
        <w:jc w:val="both"/>
        <w:rPr>
          <w:rFonts w:ascii="Palatino Linotype" w:hAnsi="Palatino Linotype" w:cs="Arial"/>
          <w:i/>
          <w:sz w:val="22"/>
          <w:szCs w:val="22"/>
        </w:rPr>
      </w:pPr>
      <w:r w:rsidRPr="00632DB1">
        <w:rPr>
          <w:rFonts w:ascii="Palatino Linotype" w:hAnsi="Palatino Linotype" w:cs="Arial"/>
          <w:i/>
          <w:sz w:val="22"/>
          <w:szCs w:val="22"/>
        </w:rPr>
        <w:t>“Solicito todas las circulares emitidas por la Unidad de Transparencia durante 2022” (Sic)</w:t>
      </w:r>
    </w:p>
    <w:p w14:paraId="72A7715E" w14:textId="77777777" w:rsidR="00A269FD" w:rsidRPr="00632DB1" w:rsidRDefault="00A269FD" w:rsidP="00A269FD">
      <w:pPr>
        <w:spacing w:line="360" w:lineRule="auto"/>
        <w:jc w:val="both"/>
        <w:rPr>
          <w:rFonts w:ascii="Palatino Linotype" w:hAnsi="Palatino Linotype" w:cs="Arial"/>
          <w:lang w:val="es-ES"/>
        </w:rPr>
      </w:pPr>
    </w:p>
    <w:p w14:paraId="6CA70E1E" w14:textId="7A2E7002" w:rsidR="00A269FD" w:rsidRPr="00632DB1" w:rsidRDefault="00A269FD" w:rsidP="00A269FD">
      <w:pPr>
        <w:spacing w:line="360" w:lineRule="auto"/>
        <w:jc w:val="both"/>
        <w:rPr>
          <w:rFonts w:ascii="Palatino Linotype" w:hAnsi="Palatino Linotype" w:cs="Arial"/>
          <w:lang w:val="es-ES"/>
        </w:rPr>
      </w:pPr>
      <w:r w:rsidRPr="00632DB1">
        <w:rPr>
          <w:rFonts w:ascii="Palatino Linotype" w:hAnsi="Palatino Linotype" w:cs="Arial"/>
          <w:lang w:val="es-ES"/>
        </w:rPr>
        <w:t xml:space="preserve">Solicitud </w:t>
      </w:r>
      <w:proofErr w:type="gramStart"/>
      <w:r w:rsidRPr="00632DB1">
        <w:rPr>
          <w:rFonts w:ascii="Palatino Linotype" w:hAnsi="Palatino Linotype" w:cs="Arial"/>
          <w:lang w:val="es-ES"/>
        </w:rPr>
        <w:t xml:space="preserve">número </w:t>
      </w:r>
      <w:r w:rsidRPr="00632DB1">
        <w:rPr>
          <w:rFonts w:ascii="Palatino Linotype" w:hAnsi="Palatino Linotype" w:cs="Arial"/>
          <w:b/>
          <w:bCs/>
        </w:rPr>
        <w:t> 00904</w:t>
      </w:r>
      <w:proofErr w:type="gramEnd"/>
      <w:r w:rsidRPr="00632DB1">
        <w:rPr>
          <w:rFonts w:ascii="Palatino Linotype" w:hAnsi="Palatino Linotype" w:cs="Arial"/>
          <w:b/>
          <w:bCs/>
        </w:rPr>
        <w:t xml:space="preserve">/ZINACANT/IP/2022: </w:t>
      </w:r>
    </w:p>
    <w:p w14:paraId="5FD58690" w14:textId="77777777" w:rsidR="00A269FD" w:rsidRPr="00632DB1" w:rsidRDefault="00A269FD" w:rsidP="00A269FD">
      <w:pPr>
        <w:tabs>
          <w:tab w:val="left" w:pos="851"/>
        </w:tabs>
        <w:ind w:left="851" w:right="901"/>
        <w:jc w:val="both"/>
        <w:rPr>
          <w:rFonts w:ascii="Palatino Linotype" w:hAnsi="Palatino Linotype" w:cs="Arial"/>
          <w:i/>
          <w:sz w:val="22"/>
          <w:szCs w:val="22"/>
        </w:rPr>
      </w:pPr>
    </w:p>
    <w:p w14:paraId="1D983149" w14:textId="782D0F34" w:rsidR="00A269FD" w:rsidRPr="00632DB1" w:rsidRDefault="00A269FD" w:rsidP="00A269FD">
      <w:pPr>
        <w:tabs>
          <w:tab w:val="left" w:pos="851"/>
        </w:tabs>
        <w:ind w:left="851" w:right="901"/>
        <w:jc w:val="both"/>
        <w:rPr>
          <w:rFonts w:ascii="Palatino Linotype" w:hAnsi="Palatino Linotype" w:cs="Arial"/>
          <w:i/>
          <w:sz w:val="22"/>
          <w:szCs w:val="22"/>
        </w:rPr>
      </w:pPr>
      <w:r w:rsidRPr="00632DB1">
        <w:rPr>
          <w:rFonts w:ascii="Palatino Linotype" w:hAnsi="Palatino Linotype" w:cs="Arial"/>
          <w:i/>
          <w:sz w:val="22"/>
          <w:szCs w:val="22"/>
        </w:rPr>
        <w:t>“SOLICITO TODOS LOS OFICIOS FIRMADOS EMITIDOS POR LOS TITULARES DEL DIF, OPDAPAS E IMCUFIDEZ DEL AÑO 2022” (Sic)</w:t>
      </w:r>
    </w:p>
    <w:p w14:paraId="2962EB83" w14:textId="77777777" w:rsidR="00A269FD" w:rsidRPr="00632DB1" w:rsidRDefault="00A269FD" w:rsidP="00F902A1">
      <w:pPr>
        <w:spacing w:line="360" w:lineRule="auto"/>
        <w:jc w:val="both"/>
        <w:rPr>
          <w:rFonts w:ascii="Palatino Linotype" w:hAnsi="Palatino Linotype" w:cs="Arial"/>
          <w:b/>
        </w:rPr>
      </w:pPr>
    </w:p>
    <w:p w14:paraId="5C16A5E8" w14:textId="77777777" w:rsidR="00F902A1" w:rsidRPr="00632DB1" w:rsidRDefault="00457BB8" w:rsidP="00F902A1">
      <w:pPr>
        <w:spacing w:line="360" w:lineRule="auto"/>
        <w:jc w:val="both"/>
        <w:rPr>
          <w:rFonts w:ascii="Palatino Linotype" w:hAnsi="Palatino Linotype" w:cs="Arial"/>
          <w:b/>
        </w:rPr>
      </w:pPr>
      <w:r w:rsidRPr="00632DB1">
        <w:rPr>
          <w:rFonts w:ascii="Palatino Linotype" w:hAnsi="Palatino Linotype" w:cs="Arial"/>
          <w:b/>
        </w:rPr>
        <w:t>MODALIDAD DE ENTREGA:</w:t>
      </w:r>
      <w:r w:rsidRPr="00632DB1">
        <w:rPr>
          <w:rFonts w:ascii="Palatino Linotype" w:hAnsi="Palatino Linotype" w:cs="Arial"/>
        </w:rPr>
        <w:t xml:space="preserve"> Vía</w:t>
      </w:r>
      <w:r w:rsidR="00F902A1" w:rsidRPr="00632DB1">
        <w:rPr>
          <w:rFonts w:ascii="Palatino Linotype" w:hAnsi="Palatino Linotype" w:cs="Arial"/>
          <w:b/>
        </w:rPr>
        <w:t xml:space="preserve"> </w:t>
      </w:r>
      <w:r w:rsidR="00F902A1" w:rsidRPr="00632DB1">
        <w:rPr>
          <w:rFonts w:ascii="Palatino Linotype" w:hAnsi="Palatino Linotype" w:cs="Arial"/>
        </w:rPr>
        <w:t>Sistema de Acceso a la Información Mexiquense</w:t>
      </w:r>
      <w:r w:rsidR="00F902A1" w:rsidRPr="00632DB1">
        <w:rPr>
          <w:rFonts w:ascii="Palatino Linotype" w:hAnsi="Palatino Linotype" w:cs="Arial"/>
          <w:b/>
        </w:rPr>
        <w:t xml:space="preserve"> </w:t>
      </w:r>
      <w:r w:rsidR="00F902A1" w:rsidRPr="00632DB1">
        <w:rPr>
          <w:rFonts w:ascii="Palatino Linotype" w:hAnsi="Palatino Linotype" w:cs="Arial"/>
          <w:b/>
          <w:bCs/>
        </w:rPr>
        <w:t>SAIMEX</w:t>
      </w:r>
      <w:r w:rsidR="00F902A1" w:rsidRPr="00632DB1">
        <w:rPr>
          <w:rFonts w:ascii="Palatino Linotype" w:hAnsi="Palatino Linotype" w:cs="Arial"/>
          <w:b/>
        </w:rPr>
        <w:t>.</w:t>
      </w:r>
    </w:p>
    <w:p w14:paraId="18C28F92" w14:textId="77777777" w:rsidR="00A269FD" w:rsidRPr="00632DB1" w:rsidRDefault="00A269FD" w:rsidP="00F67B0E">
      <w:pPr>
        <w:spacing w:line="360" w:lineRule="auto"/>
        <w:jc w:val="both"/>
        <w:rPr>
          <w:rFonts w:ascii="Palatino Linotype" w:hAnsi="Palatino Linotype"/>
          <w:b/>
          <w:sz w:val="26"/>
          <w:szCs w:val="26"/>
        </w:rPr>
      </w:pPr>
    </w:p>
    <w:p w14:paraId="5A5B7ABF" w14:textId="12D01E65" w:rsidR="003E0ADF" w:rsidRPr="00632DB1" w:rsidRDefault="00F67B0E" w:rsidP="00F67B0E">
      <w:pPr>
        <w:spacing w:line="360" w:lineRule="auto"/>
        <w:jc w:val="both"/>
        <w:rPr>
          <w:rFonts w:ascii="Palatino Linotype" w:hAnsi="Palatino Linotype"/>
          <w:b/>
          <w:sz w:val="26"/>
          <w:szCs w:val="26"/>
        </w:rPr>
      </w:pPr>
      <w:r w:rsidRPr="00632DB1">
        <w:rPr>
          <w:rFonts w:ascii="Palatino Linotype" w:hAnsi="Palatino Linotype"/>
          <w:b/>
          <w:sz w:val="26"/>
          <w:szCs w:val="26"/>
        </w:rPr>
        <w:t>II. Turno de requerimiento del Sujeto Obligado</w:t>
      </w:r>
    </w:p>
    <w:p w14:paraId="750B4576" w14:textId="0D8A0353" w:rsidR="00F67B0E" w:rsidRPr="00632DB1" w:rsidRDefault="003E0ADF" w:rsidP="00F67B0E">
      <w:pPr>
        <w:spacing w:line="360" w:lineRule="auto"/>
        <w:jc w:val="both"/>
        <w:rPr>
          <w:rFonts w:ascii="Palatino Linotype" w:hAnsi="Palatino Linotype" w:cs="Arial"/>
          <w:lang w:val="es-ES"/>
        </w:rPr>
      </w:pPr>
      <w:r w:rsidRPr="00632DB1">
        <w:rPr>
          <w:rFonts w:ascii="Palatino Linotype" w:hAnsi="Palatino Linotype"/>
          <w:color w:val="000000" w:themeColor="text1"/>
        </w:rPr>
        <w:t xml:space="preserve">En cumplimiento al artículo 162 de la Ley de Transparencia y Acceso a la Información Pública del Estado de México y Municipios, de la revisión de los expedientes electrónicos del presente asunto, no se advierte que el Titular de la Unidad de Transparencia del </w:t>
      </w:r>
      <w:r w:rsidRPr="00632DB1">
        <w:rPr>
          <w:rFonts w:ascii="Palatino Linotype" w:hAnsi="Palatino Linotype"/>
          <w:b/>
          <w:color w:val="000000" w:themeColor="text1"/>
        </w:rPr>
        <w:t>SUJETO OBLIGADO</w:t>
      </w:r>
      <w:r w:rsidRPr="00632DB1">
        <w:rPr>
          <w:rFonts w:ascii="Palatino Linotype" w:hAnsi="Palatino Linotype"/>
          <w:color w:val="000000" w:themeColor="text1"/>
        </w:rPr>
        <w:t xml:space="preserve">, haya turnado los requerimientos de información a los servidores públicos habilitado correspondiente para dar atención a las solitudes </w:t>
      </w:r>
      <w:r w:rsidRPr="00632DB1">
        <w:rPr>
          <w:rFonts w:ascii="Palatino Linotype" w:hAnsi="Palatino Linotype" w:cs="Arial"/>
          <w:b/>
          <w:bCs/>
        </w:rPr>
        <w:t>00892/ZINACANT/IP/2022, 00893/ZINACANT/IP/2022, únicamente turno requerimiento para la solicitud 00904/ZINACANT/IP/2022</w:t>
      </w:r>
      <w:r w:rsidRPr="00632DB1">
        <w:rPr>
          <w:rFonts w:ascii="Palatino Linotype" w:hAnsi="Palatino Linotype"/>
          <w:color w:val="000000" w:themeColor="text1"/>
        </w:rPr>
        <w:t>, a fin de colmar la solicitud de acceso a la información</w:t>
      </w:r>
      <w:r w:rsidR="00F67B0E" w:rsidRPr="00632DB1">
        <w:rPr>
          <w:rFonts w:ascii="Palatino Linotype" w:hAnsi="Palatino Linotype"/>
          <w:color w:val="000000" w:themeColor="text1"/>
        </w:rPr>
        <w:t>; tal y como, se aprecia en la imagen siguiente:</w:t>
      </w:r>
    </w:p>
    <w:p w14:paraId="6C179AC1" w14:textId="77777777" w:rsidR="00344DA7" w:rsidRPr="00632DB1" w:rsidRDefault="00344DA7" w:rsidP="005D376F">
      <w:pPr>
        <w:spacing w:line="360" w:lineRule="auto"/>
        <w:jc w:val="both"/>
        <w:rPr>
          <w:rFonts w:ascii="Palatino Linotype" w:hAnsi="Palatino Linotype"/>
          <w:color w:val="000000" w:themeColor="text1"/>
        </w:rPr>
      </w:pPr>
    </w:p>
    <w:p w14:paraId="70DB265B" w14:textId="5D7CD0BC" w:rsidR="003E0ADF" w:rsidRPr="00632DB1" w:rsidRDefault="003E0ADF" w:rsidP="003E0ADF">
      <w:pPr>
        <w:spacing w:line="360" w:lineRule="auto"/>
        <w:jc w:val="center"/>
        <w:rPr>
          <w:rFonts w:ascii="Palatino Linotype" w:hAnsi="Palatino Linotype"/>
          <w:noProof/>
          <w:color w:val="000000" w:themeColor="text1"/>
          <w:lang w:eastAsia="es-MX"/>
        </w:rPr>
      </w:pPr>
      <w:r w:rsidRPr="00632DB1">
        <w:rPr>
          <w:rFonts w:ascii="Palatino Linotype" w:hAnsi="Palatino Linotype"/>
          <w:noProof/>
          <w:color w:val="000000" w:themeColor="text1"/>
          <w:lang w:eastAsia="es-MX"/>
        </w:rPr>
        <w:lastRenderedPageBreak/>
        <w:drawing>
          <wp:inline distT="0" distB="0" distL="0" distR="0" wp14:anchorId="0076BB10" wp14:editId="4DE8B3F5">
            <wp:extent cx="5787236" cy="1812897"/>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8251" cy="1819480"/>
                    </a:xfrm>
                    <a:prstGeom prst="rect">
                      <a:avLst/>
                    </a:prstGeom>
                    <a:noFill/>
                    <a:ln>
                      <a:noFill/>
                    </a:ln>
                  </pic:spPr>
                </pic:pic>
              </a:graphicData>
            </a:graphic>
          </wp:inline>
        </w:drawing>
      </w:r>
    </w:p>
    <w:p w14:paraId="0B8E4DCC" w14:textId="2284D8C5" w:rsidR="003E0ADF" w:rsidRPr="00632DB1" w:rsidRDefault="003E0ADF" w:rsidP="003E0ADF">
      <w:pPr>
        <w:spacing w:line="360" w:lineRule="auto"/>
        <w:jc w:val="center"/>
        <w:rPr>
          <w:rFonts w:ascii="Palatino Linotype" w:hAnsi="Palatino Linotype"/>
          <w:noProof/>
          <w:color w:val="000000" w:themeColor="text1"/>
          <w:lang w:eastAsia="es-MX"/>
        </w:rPr>
      </w:pPr>
      <w:r w:rsidRPr="00632DB1">
        <w:rPr>
          <w:rFonts w:ascii="Palatino Linotype" w:hAnsi="Palatino Linotype"/>
          <w:noProof/>
          <w:color w:val="000000" w:themeColor="text1"/>
          <w:lang w:eastAsia="es-MX"/>
        </w:rPr>
        <w:drawing>
          <wp:inline distT="0" distB="0" distL="0" distR="0" wp14:anchorId="4F668BE1" wp14:editId="74770E8D">
            <wp:extent cx="5788597" cy="231383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782" cy="2322698"/>
                    </a:xfrm>
                    <a:prstGeom prst="rect">
                      <a:avLst/>
                    </a:prstGeom>
                    <a:noFill/>
                    <a:ln>
                      <a:noFill/>
                    </a:ln>
                  </pic:spPr>
                </pic:pic>
              </a:graphicData>
            </a:graphic>
          </wp:inline>
        </w:drawing>
      </w:r>
    </w:p>
    <w:p w14:paraId="6D4B4D91" w14:textId="355F4272" w:rsidR="003E0ADF" w:rsidRPr="00632DB1" w:rsidRDefault="003E0ADF" w:rsidP="005D376F">
      <w:pPr>
        <w:spacing w:line="360" w:lineRule="auto"/>
        <w:jc w:val="center"/>
        <w:rPr>
          <w:rFonts w:ascii="Palatino Linotype" w:hAnsi="Palatino Linotype"/>
          <w:color w:val="000000" w:themeColor="text1"/>
        </w:rPr>
      </w:pPr>
      <w:r w:rsidRPr="00632DB1">
        <w:rPr>
          <w:rFonts w:ascii="Palatino Linotype" w:hAnsi="Palatino Linotype"/>
          <w:noProof/>
          <w:color w:val="000000" w:themeColor="text1"/>
          <w:lang w:eastAsia="es-MX"/>
        </w:rPr>
        <w:drawing>
          <wp:inline distT="0" distB="0" distL="0" distR="0" wp14:anchorId="0D6DDD14" wp14:editId="7CD29306">
            <wp:extent cx="5788660" cy="1113155"/>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8660" cy="1113155"/>
                    </a:xfrm>
                    <a:prstGeom prst="rect">
                      <a:avLst/>
                    </a:prstGeom>
                    <a:noFill/>
                    <a:ln>
                      <a:noFill/>
                    </a:ln>
                  </pic:spPr>
                </pic:pic>
              </a:graphicData>
            </a:graphic>
          </wp:inline>
        </w:drawing>
      </w:r>
    </w:p>
    <w:p w14:paraId="77BBDAC7" w14:textId="71E8890E" w:rsidR="00F67B0E" w:rsidRPr="00632DB1" w:rsidRDefault="00F67B0E" w:rsidP="005D376F">
      <w:pPr>
        <w:spacing w:line="360" w:lineRule="auto"/>
        <w:jc w:val="both"/>
        <w:rPr>
          <w:rFonts w:ascii="Palatino Linotype" w:hAnsi="Palatino Linotype"/>
          <w:b/>
          <w:sz w:val="28"/>
          <w:szCs w:val="28"/>
        </w:rPr>
      </w:pPr>
    </w:p>
    <w:p w14:paraId="6A8E91EB" w14:textId="46FC9F54" w:rsidR="00FA5972" w:rsidRPr="00632DB1" w:rsidRDefault="00F902A1" w:rsidP="005C250B">
      <w:pPr>
        <w:spacing w:line="360" w:lineRule="auto"/>
        <w:jc w:val="both"/>
        <w:rPr>
          <w:rFonts w:ascii="Palatino Linotype" w:hAnsi="Palatino Linotype" w:cs="Arial"/>
          <w:b/>
          <w:sz w:val="26"/>
          <w:szCs w:val="26"/>
        </w:rPr>
      </w:pPr>
      <w:r w:rsidRPr="00632DB1">
        <w:rPr>
          <w:rFonts w:ascii="Palatino Linotype" w:hAnsi="Palatino Linotype"/>
          <w:b/>
          <w:sz w:val="26"/>
          <w:szCs w:val="26"/>
        </w:rPr>
        <w:t>III</w:t>
      </w:r>
      <w:r w:rsidR="00B41543" w:rsidRPr="00632DB1">
        <w:rPr>
          <w:rFonts w:ascii="Palatino Linotype" w:hAnsi="Palatino Linotype"/>
          <w:b/>
          <w:sz w:val="26"/>
          <w:szCs w:val="26"/>
        </w:rPr>
        <w:t xml:space="preserve">. </w:t>
      </w:r>
      <w:r w:rsidR="00FA5972" w:rsidRPr="00632DB1">
        <w:rPr>
          <w:rFonts w:ascii="Palatino Linotype" w:hAnsi="Palatino Linotype" w:cs="Arial"/>
          <w:b/>
          <w:sz w:val="26"/>
          <w:szCs w:val="26"/>
        </w:rPr>
        <w:t>Respuesta del Sujeto Obligado</w:t>
      </w:r>
    </w:p>
    <w:p w14:paraId="0FA1F944" w14:textId="7055AE3F" w:rsidR="00641A03" w:rsidRPr="00632DB1" w:rsidRDefault="00641A03" w:rsidP="0066637D">
      <w:pPr>
        <w:spacing w:line="360" w:lineRule="auto"/>
        <w:jc w:val="both"/>
        <w:rPr>
          <w:rFonts w:ascii="Palatino Linotype" w:hAnsi="Palatino Linotype" w:cs="Arial"/>
          <w:color w:val="000000" w:themeColor="text1"/>
        </w:rPr>
      </w:pPr>
      <w:r w:rsidRPr="00632DB1">
        <w:rPr>
          <w:rFonts w:ascii="Palatino Linotype" w:hAnsi="Palatino Linotype"/>
          <w:color w:val="000000" w:themeColor="text1"/>
        </w:rPr>
        <w:t xml:space="preserve">De las constancias que obran en el </w:t>
      </w:r>
      <w:r w:rsidRPr="00632DB1">
        <w:rPr>
          <w:rFonts w:ascii="Palatino Linotype" w:hAnsi="Palatino Linotype"/>
          <w:b/>
          <w:color w:val="000000" w:themeColor="text1"/>
        </w:rPr>
        <w:t>SAIMEX,</w:t>
      </w:r>
      <w:r w:rsidRPr="00632DB1">
        <w:rPr>
          <w:rFonts w:ascii="Palatino Linotype" w:hAnsi="Palatino Linotype"/>
          <w:color w:val="000000" w:themeColor="text1"/>
        </w:rPr>
        <w:t xml:space="preserve"> se advierte que </w:t>
      </w:r>
      <w:r w:rsidRPr="00632DB1">
        <w:rPr>
          <w:rFonts w:ascii="Palatino Linotype" w:hAnsi="Palatino Linotype" w:cs="Arial"/>
          <w:b/>
          <w:color w:val="000000" w:themeColor="text1"/>
        </w:rPr>
        <w:t>EL SUJETO OBLIGADO</w:t>
      </w:r>
      <w:r w:rsidRPr="00632DB1">
        <w:rPr>
          <w:rFonts w:ascii="Palatino Linotype" w:hAnsi="Palatino Linotype" w:cs="Arial"/>
          <w:color w:val="000000" w:themeColor="text1"/>
        </w:rPr>
        <w:t xml:space="preserve"> </w:t>
      </w:r>
      <w:r w:rsidR="0068657B" w:rsidRPr="00632DB1">
        <w:rPr>
          <w:rFonts w:ascii="Palatino Linotype" w:hAnsi="Palatino Linotype" w:cs="Arial"/>
          <w:color w:val="000000" w:themeColor="text1"/>
        </w:rPr>
        <w:t>no entregó</w:t>
      </w:r>
      <w:r w:rsidRPr="00632DB1">
        <w:rPr>
          <w:rFonts w:ascii="Palatino Linotype" w:hAnsi="Palatino Linotype" w:cs="Arial"/>
          <w:color w:val="000000" w:themeColor="text1"/>
        </w:rPr>
        <w:t xml:space="preserve"> la</w:t>
      </w:r>
      <w:r w:rsidR="004B2D83" w:rsidRPr="00632DB1">
        <w:rPr>
          <w:rFonts w:ascii="Palatino Linotype" w:hAnsi="Palatino Linotype" w:cs="Arial"/>
          <w:color w:val="000000" w:themeColor="text1"/>
        </w:rPr>
        <w:t>s</w:t>
      </w:r>
      <w:r w:rsidRPr="00632DB1">
        <w:rPr>
          <w:rFonts w:ascii="Palatino Linotype" w:hAnsi="Palatino Linotype" w:cs="Arial"/>
          <w:color w:val="000000" w:themeColor="text1"/>
        </w:rPr>
        <w:t xml:space="preserve"> respuesta</w:t>
      </w:r>
      <w:r w:rsidR="004B2D83" w:rsidRPr="00632DB1">
        <w:rPr>
          <w:rFonts w:ascii="Palatino Linotype" w:hAnsi="Palatino Linotype" w:cs="Arial"/>
          <w:color w:val="000000" w:themeColor="text1"/>
        </w:rPr>
        <w:t>s</w:t>
      </w:r>
      <w:r w:rsidRPr="00632DB1">
        <w:rPr>
          <w:rFonts w:ascii="Palatino Linotype" w:hAnsi="Palatino Linotype" w:cs="Arial"/>
          <w:color w:val="000000" w:themeColor="text1"/>
        </w:rPr>
        <w:t xml:space="preserve"> a la</w:t>
      </w:r>
      <w:r w:rsidR="004B2D83" w:rsidRPr="00632DB1">
        <w:rPr>
          <w:rFonts w:ascii="Palatino Linotype" w:hAnsi="Palatino Linotype" w:cs="Arial"/>
          <w:color w:val="000000" w:themeColor="text1"/>
        </w:rPr>
        <w:t>s</w:t>
      </w:r>
      <w:r w:rsidRPr="00632DB1">
        <w:rPr>
          <w:rFonts w:ascii="Palatino Linotype" w:hAnsi="Palatino Linotype" w:cs="Arial"/>
          <w:color w:val="000000" w:themeColor="text1"/>
        </w:rPr>
        <w:t xml:space="preserve"> solicitud</w:t>
      </w:r>
      <w:r w:rsidR="004B2D83" w:rsidRPr="00632DB1">
        <w:rPr>
          <w:rFonts w:ascii="Palatino Linotype" w:hAnsi="Palatino Linotype" w:cs="Arial"/>
          <w:color w:val="000000" w:themeColor="text1"/>
        </w:rPr>
        <w:t>es</w:t>
      </w:r>
      <w:r w:rsidRPr="00632DB1">
        <w:rPr>
          <w:rFonts w:ascii="Palatino Linotype" w:hAnsi="Palatino Linotype" w:cs="Arial"/>
          <w:color w:val="000000" w:themeColor="text1"/>
        </w:rPr>
        <w:t xml:space="preserve"> de </w:t>
      </w:r>
      <w:r w:rsidR="00D86297" w:rsidRPr="00632DB1">
        <w:rPr>
          <w:rFonts w:ascii="Palatino Linotype" w:hAnsi="Palatino Linotype" w:cs="Arial"/>
          <w:color w:val="000000" w:themeColor="text1"/>
        </w:rPr>
        <w:t>Información Pública</w:t>
      </w:r>
      <w:r w:rsidR="0068657B" w:rsidRPr="00632DB1">
        <w:rPr>
          <w:rFonts w:ascii="Palatino Linotype" w:hAnsi="Palatino Linotype" w:cs="Arial"/>
          <w:color w:val="000000" w:themeColor="text1"/>
        </w:rPr>
        <w:t xml:space="preserve"> del particular</w:t>
      </w:r>
      <w:r w:rsidRPr="00632DB1">
        <w:rPr>
          <w:rFonts w:ascii="Palatino Linotype" w:hAnsi="Palatino Linotype" w:cs="Arial"/>
          <w:color w:val="000000" w:themeColor="text1"/>
        </w:rPr>
        <w:t>.</w:t>
      </w:r>
    </w:p>
    <w:p w14:paraId="56CD5E6B" w14:textId="77777777" w:rsidR="00703582" w:rsidRPr="00632DB1" w:rsidRDefault="00703582" w:rsidP="0066637D">
      <w:pPr>
        <w:spacing w:line="360" w:lineRule="auto"/>
        <w:jc w:val="both"/>
        <w:rPr>
          <w:rFonts w:ascii="Palatino Linotype" w:hAnsi="Palatino Linotype" w:cs="Arial"/>
          <w:lang w:val="es-ES_tradnl"/>
        </w:rPr>
      </w:pPr>
    </w:p>
    <w:p w14:paraId="5AF077F6" w14:textId="6479300E" w:rsidR="007D38BB" w:rsidRPr="00632DB1" w:rsidRDefault="00F902A1" w:rsidP="0066637D">
      <w:pPr>
        <w:pStyle w:val="Prrafodelista"/>
        <w:tabs>
          <w:tab w:val="left" w:pos="709"/>
        </w:tabs>
        <w:spacing w:line="360" w:lineRule="auto"/>
        <w:ind w:left="0"/>
        <w:jc w:val="both"/>
        <w:rPr>
          <w:rFonts w:ascii="Palatino Linotype" w:hAnsi="Palatino Linotype" w:cs="Arial"/>
          <w:b/>
          <w:bCs/>
        </w:rPr>
      </w:pPr>
      <w:r w:rsidRPr="00632DB1">
        <w:rPr>
          <w:rFonts w:ascii="Palatino Linotype" w:hAnsi="Palatino Linotype" w:cs="Arial"/>
          <w:b/>
          <w:color w:val="000000" w:themeColor="text1"/>
          <w:sz w:val="28"/>
          <w:lang w:val="es-419"/>
        </w:rPr>
        <w:lastRenderedPageBreak/>
        <w:t>I</w:t>
      </w:r>
      <w:r w:rsidR="00C00691" w:rsidRPr="00632DB1">
        <w:rPr>
          <w:rFonts w:ascii="Palatino Linotype" w:hAnsi="Palatino Linotype" w:cs="Arial"/>
          <w:b/>
          <w:color w:val="000000" w:themeColor="text1"/>
          <w:sz w:val="28"/>
          <w:lang w:val="es-419"/>
        </w:rPr>
        <w:t>V</w:t>
      </w:r>
      <w:r w:rsidR="00E24730" w:rsidRPr="00632DB1">
        <w:rPr>
          <w:rFonts w:ascii="Palatino Linotype" w:hAnsi="Palatino Linotype" w:cs="Arial"/>
          <w:b/>
          <w:color w:val="000000" w:themeColor="text1"/>
          <w:sz w:val="28"/>
        </w:rPr>
        <w:t>.</w:t>
      </w:r>
      <w:r w:rsidR="000171D8" w:rsidRPr="00632DB1">
        <w:rPr>
          <w:rFonts w:ascii="Palatino Linotype" w:hAnsi="Palatino Linotype" w:cs="Arial"/>
          <w:b/>
          <w:color w:val="000000" w:themeColor="text1"/>
          <w:sz w:val="28"/>
        </w:rPr>
        <w:t xml:space="preserve"> </w:t>
      </w:r>
      <w:r w:rsidR="007D38BB" w:rsidRPr="00632DB1">
        <w:rPr>
          <w:rFonts w:ascii="Palatino Linotype" w:hAnsi="Palatino Linotype" w:cs="Arial"/>
          <w:b/>
          <w:bCs/>
          <w:sz w:val="28"/>
          <w:szCs w:val="28"/>
        </w:rPr>
        <w:t xml:space="preserve">Del </w:t>
      </w:r>
      <w:r w:rsidR="00D86297" w:rsidRPr="00632DB1">
        <w:rPr>
          <w:rFonts w:ascii="Palatino Linotype" w:hAnsi="Palatino Linotype" w:cs="Arial"/>
          <w:b/>
          <w:bCs/>
          <w:sz w:val="28"/>
          <w:szCs w:val="28"/>
        </w:rPr>
        <w:t>Recurso Revisión</w:t>
      </w:r>
    </w:p>
    <w:p w14:paraId="53652A38" w14:textId="4A50DDC2" w:rsidR="004B2D83" w:rsidRPr="00632DB1" w:rsidRDefault="004B2D83" w:rsidP="004B2D83">
      <w:pPr>
        <w:spacing w:line="360" w:lineRule="auto"/>
        <w:jc w:val="both"/>
        <w:rPr>
          <w:rFonts w:ascii="Palatino Linotype" w:hAnsi="Palatino Linotype" w:cs="Arial"/>
          <w:color w:val="000000" w:themeColor="text1"/>
        </w:rPr>
      </w:pPr>
      <w:r w:rsidRPr="00632DB1">
        <w:rPr>
          <w:rFonts w:ascii="Palatino Linotype" w:hAnsi="Palatino Linotype" w:cs="Arial"/>
          <w:color w:val="000000" w:themeColor="text1"/>
        </w:rPr>
        <w:t xml:space="preserve">Inconforme por la falta de respuestas proporcionadas, en fecha </w:t>
      </w:r>
      <w:bookmarkStart w:id="0" w:name="_Hlk94635182"/>
      <w:r w:rsidRPr="00632DB1">
        <w:rPr>
          <w:rFonts w:ascii="Palatino Linotype" w:hAnsi="Palatino Linotype" w:cs="Arial"/>
          <w:color w:val="000000" w:themeColor="text1"/>
        </w:rPr>
        <w:t>seis y siete de octubre de dos mil veintidós</w:t>
      </w:r>
      <w:bookmarkEnd w:id="0"/>
      <w:r w:rsidRPr="00632DB1">
        <w:rPr>
          <w:rFonts w:ascii="Palatino Linotype" w:hAnsi="Palatino Linotype" w:cs="Arial"/>
          <w:color w:val="000000" w:themeColor="text1"/>
        </w:rPr>
        <w:t xml:space="preserve">, </w:t>
      </w:r>
      <w:r w:rsidR="002871AE" w:rsidRPr="002871AE">
        <w:rPr>
          <w:rFonts w:ascii="Palatino Linotype" w:hAnsi="Palatino Linotype" w:cs="Arial"/>
          <w:b/>
          <w:color w:val="000000" w:themeColor="text1"/>
        </w:rPr>
        <w:t>EL</w:t>
      </w:r>
      <w:r w:rsidRPr="00632DB1">
        <w:rPr>
          <w:rFonts w:ascii="Palatino Linotype" w:hAnsi="Palatino Linotype" w:cs="Arial"/>
          <w:color w:val="000000" w:themeColor="text1"/>
        </w:rPr>
        <w:t xml:space="preserve"> </w:t>
      </w:r>
      <w:r w:rsidR="002871AE" w:rsidRPr="002871AE">
        <w:rPr>
          <w:rFonts w:ascii="Palatino Linotype" w:hAnsi="Palatino Linotype" w:cs="Arial"/>
          <w:b/>
          <w:color w:val="000000" w:themeColor="text1"/>
        </w:rPr>
        <w:t>RECURRENTE</w:t>
      </w:r>
      <w:r w:rsidRPr="00632DB1">
        <w:rPr>
          <w:rFonts w:ascii="Palatino Linotype" w:hAnsi="Palatino Linotype" w:cs="Arial"/>
          <w:color w:val="000000" w:themeColor="text1"/>
        </w:rPr>
        <w:t xml:space="preserve"> interpuso los Recursos de Revisión materia de los presentes estudios, los cuales fueron registrados en </w:t>
      </w:r>
      <w:r w:rsidRPr="00632DB1">
        <w:rPr>
          <w:rFonts w:ascii="Palatino Linotype" w:hAnsi="Palatino Linotype" w:cs="Arial"/>
          <w:b/>
          <w:color w:val="000000" w:themeColor="text1"/>
        </w:rPr>
        <w:t>EL SAIMEX</w:t>
      </w:r>
      <w:r w:rsidRPr="00632DB1">
        <w:rPr>
          <w:rFonts w:ascii="Palatino Linotype" w:hAnsi="Palatino Linotype" w:cs="Arial"/>
          <w:color w:val="000000" w:themeColor="text1"/>
        </w:rPr>
        <w:t xml:space="preserve"> y se les asignaron los números de expedientes anotados al rubro</w:t>
      </w:r>
      <w:r w:rsidRPr="00632DB1">
        <w:rPr>
          <w:rFonts w:ascii="Palatino Linotype" w:hAnsi="Palatino Linotype" w:cs="Arial"/>
          <w:b/>
          <w:color w:val="000000" w:themeColor="text1"/>
        </w:rPr>
        <w:t>,</w:t>
      </w:r>
      <w:r w:rsidRPr="00632DB1">
        <w:rPr>
          <w:rFonts w:ascii="Palatino Linotype" w:hAnsi="Palatino Linotype" w:cs="Arial"/>
          <w:color w:val="000000" w:themeColor="text1"/>
        </w:rPr>
        <w:t xml:space="preserve"> en el que señaló el particular, los siguientes agravios:</w:t>
      </w:r>
    </w:p>
    <w:p w14:paraId="6B117EAF" w14:textId="77777777" w:rsidR="004B2D83" w:rsidRPr="00632DB1" w:rsidRDefault="004B2D83" w:rsidP="004B2D83">
      <w:pPr>
        <w:jc w:val="both"/>
        <w:rPr>
          <w:rFonts w:ascii="Palatino Linotype" w:hAnsi="Palatino Linotype" w:cs="Arial"/>
          <w:b/>
          <w:bCs/>
        </w:rPr>
      </w:pPr>
    </w:p>
    <w:p w14:paraId="42C59F1D" w14:textId="0D44832D" w:rsidR="004B2D83" w:rsidRPr="00632DB1" w:rsidRDefault="004B2D83" w:rsidP="004B2D83">
      <w:pPr>
        <w:jc w:val="both"/>
        <w:rPr>
          <w:rFonts w:ascii="Palatino Linotype" w:hAnsi="Palatino Linotype" w:cs="Arial"/>
          <w:b/>
          <w:bCs/>
          <w:color w:val="000000" w:themeColor="text1"/>
        </w:rPr>
      </w:pPr>
      <w:r w:rsidRPr="00632DB1">
        <w:rPr>
          <w:rFonts w:ascii="Palatino Linotype" w:hAnsi="Palatino Linotype" w:cs="Arial"/>
          <w:b/>
          <w:bCs/>
          <w:color w:val="000000" w:themeColor="text1"/>
        </w:rPr>
        <w:t>15</w:t>
      </w:r>
      <w:r w:rsidR="00760AB9" w:rsidRPr="00632DB1">
        <w:rPr>
          <w:rFonts w:ascii="Palatino Linotype" w:hAnsi="Palatino Linotype" w:cs="Arial"/>
          <w:b/>
          <w:bCs/>
          <w:color w:val="000000" w:themeColor="text1"/>
        </w:rPr>
        <w:t>417</w:t>
      </w:r>
      <w:r w:rsidRPr="00632DB1">
        <w:rPr>
          <w:rFonts w:ascii="Palatino Linotype" w:hAnsi="Palatino Linotype" w:cs="Arial"/>
          <w:b/>
          <w:bCs/>
          <w:color w:val="000000" w:themeColor="text1"/>
        </w:rPr>
        <w:t>/INFOEM/IP/RR/2022:</w:t>
      </w:r>
    </w:p>
    <w:p w14:paraId="6E652C6A" w14:textId="77777777" w:rsidR="005D376F" w:rsidRPr="00632DB1" w:rsidRDefault="005D376F" w:rsidP="005D376F">
      <w:pPr>
        <w:jc w:val="both"/>
        <w:rPr>
          <w:rFonts w:ascii="Palatino Linotype" w:hAnsi="Palatino Linotype" w:cs="Arial"/>
          <w:b/>
          <w:color w:val="000000" w:themeColor="text1"/>
        </w:rPr>
      </w:pPr>
    </w:p>
    <w:p w14:paraId="27C33960" w14:textId="55947532" w:rsidR="0033670B" w:rsidRPr="00632DB1" w:rsidRDefault="005D376F" w:rsidP="005D376F">
      <w:pPr>
        <w:pStyle w:val="Prrafodelista"/>
        <w:numPr>
          <w:ilvl w:val="0"/>
          <w:numId w:val="6"/>
        </w:numPr>
        <w:jc w:val="both"/>
        <w:rPr>
          <w:rFonts w:ascii="Palatino Linotype" w:hAnsi="Palatino Linotype" w:cs="Arial"/>
          <w:b/>
          <w:color w:val="000000" w:themeColor="text1"/>
        </w:rPr>
      </w:pPr>
      <w:r w:rsidRPr="00632DB1">
        <w:rPr>
          <w:rFonts w:ascii="Palatino Linotype" w:hAnsi="Palatino Linotype" w:cs="Arial"/>
          <w:b/>
          <w:color w:val="000000" w:themeColor="text1"/>
          <w:lang w:val="es-419"/>
        </w:rPr>
        <w:t>A</w:t>
      </w:r>
      <w:proofErr w:type="spellStart"/>
      <w:r w:rsidRPr="00632DB1">
        <w:rPr>
          <w:rFonts w:ascii="Palatino Linotype" w:hAnsi="Palatino Linotype" w:cs="Arial"/>
          <w:b/>
          <w:color w:val="000000" w:themeColor="text1"/>
        </w:rPr>
        <w:t>cto</w:t>
      </w:r>
      <w:proofErr w:type="spellEnd"/>
      <w:r w:rsidR="000171D8" w:rsidRPr="00632DB1">
        <w:rPr>
          <w:rFonts w:ascii="Palatino Linotype" w:hAnsi="Palatino Linotype" w:cs="Arial"/>
          <w:b/>
          <w:color w:val="000000" w:themeColor="text1"/>
        </w:rPr>
        <w:t xml:space="preserve"> impugnado</w:t>
      </w:r>
      <w:r w:rsidR="00EA6DA7" w:rsidRPr="00632DB1">
        <w:rPr>
          <w:rFonts w:ascii="Palatino Linotype" w:hAnsi="Palatino Linotype" w:cs="Arial"/>
          <w:b/>
          <w:color w:val="000000" w:themeColor="text1"/>
        </w:rPr>
        <w:t>:</w:t>
      </w:r>
    </w:p>
    <w:p w14:paraId="3B60ECB6" w14:textId="77777777" w:rsidR="004B2D83" w:rsidRPr="00632DB1" w:rsidRDefault="004B2D83" w:rsidP="004B2D83">
      <w:pPr>
        <w:pStyle w:val="Prrafodelista"/>
        <w:ind w:left="720"/>
        <w:jc w:val="both"/>
        <w:rPr>
          <w:rFonts w:ascii="Palatino Linotype" w:hAnsi="Palatino Linotype" w:cs="Arial"/>
          <w:b/>
          <w:color w:val="000000" w:themeColor="text1"/>
        </w:rPr>
      </w:pPr>
    </w:p>
    <w:p w14:paraId="139B9625" w14:textId="471811CA" w:rsidR="00EA6DA7" w:rsidRPr="00632DB1" w:rsidRDefault="00136CC0" w:rsidP="005D376F">
      <w:pPr>
        <w:tabs>
          <w:tab w:val="left" w:pos="851"/>
        </w:tabs>
        <w:ind w:left="851" w:right="901"/>
        <w:jc w:val="both"/>
        <w:rPr>
          <w:rFonts w:ascii="Palatino Linotype" w:hAnsi="Palatino Linotype" w:cs="Arial"/>
          <w:i/>
          <w:color w:val="000000" w:themeColor="text1"/>
          <w:sz w:val="22"/>
          <w:szCs w:val="22"/>
        </w:rPr>
      </w:pPr>
      <w:r w:rsidRPr="00632DB1">
        <w:rPr>
          <w:rFonts w:ascii="Palatino Linotype" w:hAnsi="Palatino Linotype" w:cs="Arial"/>
          <w:i/>
          <w:color w:val="000000" w:themeColor="text1"/>
          <w:sz w:val="22"/>
          <w:szCs w:val="22"/>
          <w:lang w:val="es-419"/>
        </w:rPr>
        <w:t>“</w:t>
      </w:r>
      <w:r w:rsidR="004B2D83" w:rsidRPr="00632DB1">
        <w:rPr>
          <w:rFonts w:ascii="Palatino Linotype" w:hAnsi="Palatino Linotype" w:cs="Arial"/>
          <w:i/>
          <w:color w:val="000000" w:themeColor="text1"/>
          <w:sz w:val="22"/>
          <w:szCs w:val="22"/>
        </w:rPr>
        <w:t>NO ENTREGA INFORMACIÓN</w:t>
      </w:r>
      <w:r w:rsidR="00EA6DA7" w:rsidRPr="00632DB1">
        <w:rPr>
          <w:rFonts w:ascii="Palatino Linotype" w:hAnsi="Palatino Linotype" w:cs="Arial"/>
          <w:i/>
          <w:color w:val="000000" w:themeColor="text1"/>
          <w:sz w:val="22"/>
          <w:szCs w:val="22"/>
        </w:rPr>
        <w:t>” (Sic)</w:t>
      </w:r>
    </w:p>
    <w:p w14:paraId="4981CCD3" w14:textId="77777777" w:rsidR="00EA6DA7" w:rsidRPr="00632DB1" w:rsidRDefault="00EA6DA7" w:rsidP="005D376F">
      <w:pPr>
        <w:jc w:val="both"/>
        <w:rPr>
          <w:rFonts w:ascii="Palatino Linotype" w:hAnsi="Palatino Linotype" w:cs="Arial"/>
          <w:b/>
          <w:color w:val="000000" w:themeColor="text1"/>
        </w:rPr>
      </w:pPr>
    </w:p>
    <w:p w14:paraId="69339DCF" w14:textId="770BFD6A" w:rsidR="00684C99" w:rsidRPr="00632DB1" w:rsidRDefault="00F902A1" w:rsidP="005D376F">
      <w:pPr>
        <w:pStyle w:val="Prrafodelista"/>
        <w:numPr>
          <w:ilvl w:val="0"/>
          <w:numId w:val="6"/>
        </w:numPr>
        <w:spacing w:line="360" w:lineRule="auto"/>
        <w:jc w:val="both"/>
        <w:rPr>
          <w:rFonts w:ascii="Palatino Linotype" w:hAnsi="Palatino Linotype" w:cs="Arial"/>
          <w:color w:val="000000" w:themeColor="text1"/>
        </w:rPr>
      </w:pPr>
      <w:r w:rsidRPr="00632DB1">
        <w:rPr>
          <w:rFonts w:ascii="Palatino Linotype" w:hAnsi="Palatino Linotype" w:cs="Arial"/>
          <w:b/>
          <w:color w:val="000000" w:themeColor="text1"/>
        </w:rPr>
        <w:t>R</w:t>
      </w:r>
      <w:r w:rsidR="005C250B" w:rsidRPr="00632DB1">
        <w:rPr>
          <w:rFonts w:ascii="Palatino Linotype" w:hAnsi="Palatino Linotype" w:cs="Arial"/>
          <w:b/>
          <w:color w:val="000000" w:themeColor="text1"/>
        </w:rPr>
        <w:t>azones o motivos de inconformidad</w:t>
      </w:r>
      <w:r w:rsidR="00EA6DA7" w:rsidRPr="00632DB1">
        <w:rPr>
          <w:rFonts w:ascii="Palatino Linotype" w:hAnsi="Palatino Linotype" w:cs="Arial"/>
          <w:b/>
          <w:color w:val="000000" w:themeColor="text1"/>
          <w:lang w:val="es-419"/>
        </w:rPr>
        <w:t xml:space="preserve"> lo siguiente</w:t>
      </w:r>
      <w:r w:rsidR="007553E5" w:rsidRPr="00632DB1">
        <w:rPr>
          <w:rFonts w:ascii="Palatino Linotype" w:hAnsi="Palatino Linotype" w:cs="Arial"/>
          <w:color w:val="000000" w:themeColor="text1"/>
        </w:rPr>
        <w:t>:</w:t>
      </w:r>
    </w:p>
    <w:p w14:paraId="705BF015" w14:textId="4E2DCA83" w:rsidR="00684C99" w:rsidRPr="00632DB1" w:rsidRDefault="00684C99" w:rsidP="005D376F">
      <w:pPr>
        <w:tabs>
          <w:tab w:val="left" w:pos="851"/>
        </w:tabs>
        <w:spacing w:line="360" w:lineRule="auto"/>
        <w:ind w:left="851" w:right="901"/>
        <w:jc w:val="both"/>
        <w:rPr>
          <w:rFonts w:ascii="Palatino Linotype" w:hAnsi="Palatino Linotype" w:cs="Arial"/>
          <w:i/>
          <w:color w:val="000000" w:themeColor="text1"/>
          <w:sz w:val="22"/>
          <w:szCs w:val="22"/>
        </w:rPr>
      </w:pPr>
      <w:r w:rsidRPr="00632DB1">
        <w:rPr>
          <w:rFonts w:ascii="Palatino Linotype" w:hAnsi="Palatino Linotype" w:cs="Arial"/>
          <w:i/>
          <w:color w:val="000000" w:themeColor="text1"/>
          <w:sz w:val="22"/>
          <w:szCs w:val="22"/>
        </w:rPr>
        <w:t>“</w:t>
      </w:r>
      <w:r w:rsidR="004B2D83" w:rsidRPr="00632DB1">
        <w:rPr>
          <w:rFonts w:ascii="Palatino Linotype" w:hAnsi="Palatino Linotype" w:cs="Arial"/>
          <w:i/>
          <w:color w:val="000000" w:themeColor="text1"/>
          <w:sz w:val="22"/>
          <w:szCs w:val="22"/>
        </w:rPr>
        <w:t>NO ENTREGA INFORMACIÓN</w:t>
      </w:r>
      <w:r w:rsidRPr="00632DB1">
        <w:rPr>
          <w:rFonts w:ascii="Palatino Linotype" w:hAnsi="Palatino Linotype" w:cs="Arial"/>
          <w:i/>
          <w:color w:val="000000" w:themeColor="text1"/>
          <w:sz w:val="22"/>
          <w:szCs w:val="22"/>
        </w:rPr>
        <w:t>” (</w:t>
      </w:r>
      <w:r w:rsidR="0046481A" w:rsidRPr="00632DB1">
        <w:rPr>
          <w:rFonts w:ascii="Palatino Linotype" w:hAnsi="Palatino Linotype" w:cs="Arial"/>
          <w:i/>
          <w:color w:val="000000" w:themeColor="text1"/>
          <w:sz w:val="22"/>
          <w:szCs w:val="22"/>
        </w:rPr>
        <w:t>S</w:t>
      </w:r>
      <w:r w:rsidRPr="00632DB1">
        <w:rPr>
          <w:rFonts w:ascii="Palatino Linotype" w:hAnsi="Palatino Linotype" w:cs="Arial"/>
          <w:i/>
          <w:color w:val="000000" w:themeColor="text1"/>
          <w:sz w:val="22"/>
          <w:szCs w:val="22"/>
        </w:rPr>
        <w:t>ic)</w:t>
      </w:r>
    </w:p>
    <w:p w14:paraId="182D953E" w14:textId="77777777" w:rsidR="0033670B" w:rsidRPr="00632DB1" w:rsidRDefault="0033670B" w:rsidP="005D376F">
      <w:pPr>
        <w:spacing w:line="360" w:lineRule="auto"/>
        <w:jc w:val="both"/>
        <w:rPr>
          <w:rFonts w:ascii="Palatino Linotype" w:hAnsi="Palatino Linotype" w:cs="Arial"/>
          <w:color w:val="000000" w:themeColor="text1"/>
        </w:rPr>
      </w:pPr>
    </w:p>
    <w:p w14:paraId="5458F8CE" w14:textId="6DC97A3B" w:rsidR="00760AB9" w:rsidRPr="00632DB1" w:rsidRDefault="00760AB9" w:rsidP="00760AB9">
      <w:pPr>
        <w:jc w:val="both"/>
        <w:rPr>
          <w:rFonts w:ascii="Palatino Linotype" w:hAnsi="Palatino Linotype" w:cs="Arial"/>
          <w:b/>
          <w:bCs/>
          <w:color w:val="000000" w:themeColor="text1"/>
        </w:rPr>
      </w:pPr>
      <w:r w:rsidRPr="00632DB1">
        <w:rPr>
          <w:rFonts w:ascii="Palatino Linotype" w:hAnsi="Palatino Linotype" w:cs="Arial"/>
          <w:b/>
          <w:bCs/>
          <w:color w:val="000000" w:themeColor="text1"/>
        </w:rPr>
        <w:t>15418/INFOEM/IP/RR/2022:</w:t>
      </w:r>
    </w:p>
    <w:p w14:paraId="744DCD60" w14:textId="77777777" w:rsidR="00760AB9" w:rsidRPr="00632DB1" w:rsidRDefault="00760AB9" w:rsidP="00760AB9">
      <w:pPr>
        <w:jc w:val="both"/>
        <w:rPr>
          <w:rFonts w:ascii="Palatino Linotype" w:hAnsi="Palatino Linotype" w:cs="Arial"/>
          <w:b/>
          <w:color w:val="000000" w:themeColor="text1"/>
        </w:rPr>
      </w:pPr>
    </w:p>
    <w:p w14:paraId="67CCD435" w14:textId="77777777" w:rsidR="00760AB9" w:rsidRPr="00632DB1" w:rsidRDefault="00760AB9" w:rsidP="00760AB9">
      <w:pPr>
        <w:pStyle w:val="Prrafodelista"/>
        <w:numPr>
          <w:ilvl w:val="0"/>
          <w:numId w:val="7"/>
        </w:numPr>
        <w:jc w:val="both"/>
        <w:rPr>
          <w:rFonts w:ascii="Palatino Linotype" w:hAnsi="Palatino Linotype" w:cs="Arial"/>
          <w:b/>
          <w:color w:val="000000" w:themeColor="text1"/>
        </w:rPr>
      </w:pPr>
      <w:r w:rsidRPr="00632DB1">
        <w:rPr>
          <w:rFonts w:ascii="Palatino Linotype" w:hAnsi="Palatino Linotype" w:cs="Arial"/>
          <w:b/>
          <w:color w:val="000000" w:themeColor="text1"/>
          <w:lang w:val="es-419"/>
        </w:rPr>
        <w:t>A</w:t>
      </w:r>
      <w:proofErr w:type="spellStart"/>
      <w:r w:rsidRPr="00632DB1">
        <w:rPr>
          <w:rFonts w:ascii="Palatino Linotype" w:hAnsi="Palatino Linotype" w:cs="Arial"/>
          <w:b/>
          <w:color w:val="000000" w:themeColor="text1"/>
        </w:rPr>
        <w:t>cto</w:t>
      </w:r>
      <w:proofErr w:type="spellEnd"/>
      <w:r w:rsidRPr="00632DB1">
        <w:rPr>
          <w:rFonts w:ascii="Palatino Linotype" w:hAnsi="Palatino Linotype" w:cs="Arial"/>
          <w:b/>
          <w:color w:val="000000" w:themeColor="text1"/>
        </w:rPr>
        <w:t xml:space="preserve"> impugnado:</w:t>
      </w:r>
    </w:p>
    <w:p w14:paraId="37F5EAAB" w14:textId="77777777" w:rsidR="00760AB9" w:rsidRPr="00632DB1" w:rsidRDefault="00760AB9" w:rsidP="00760AB9">
      <w:pPr>
        <w:pStyle w:val="Prrafodelista"/>
        <w:ind w:left="720"/>
        <w:jc w:val="both"/>
        <w:rPr>
          <w:rFonts w:ascii="Palatino Linotype" w:hAnsi="Palatino Linotype" w:cs="Arial"/>
          <w:b/>
          <w:color w:val="000000" w:themeColor="text1"/>
        </w:rPr>
      </w:pPr>
    </w:p>
    <w:p w14:paraId="70386DCC" w14:textId="77777777" w:rsidR="00760AB9" w:rsidRPr="00632DB1" w:rsidRDefault="00760AB9" w:rsidP="00760AB9">
      <w:pPr>
        <w:tabs>
          <w:tab w:val="left" w:pos="851"/>
        </w:tabs>
        <w:ind w:left="851" w:right="901"/>
        <w:jc w:val="both"/>
        <w:rPr>
          <w:rFonts w:ascii="Palatino Linotype" w:hAnsi="Palatino Linotype" w:cs="Arial"/>
          <w:i/>
          <w:color w:val="000000" w:themeColor="text1"/>
          <w:sz w:val="22"/>
          <w:szCs w:val="22"/>
        </w:rPr>
      </w:pPr>
      <w:r w:rsidRPr="00632DB1">
        <w:rPr>
          <w:rFonts w:ascii="Palatino Linotype" w:hAnsi="Palatino Linotype" w:cs="Arial"/>
          <w:i/>
          <w:color w:val="000000" w:themeColor="text1"/>
          <w:sz w:val="22"/>
          <w:szCs w:val="22"/>
          <w:lang w:val="es-419"/>
        </w:rPr>
        <w:t>“</w:t>
      </w:r>
      <w:r w:rsidRPr="00632DB1">
        <w:rPr>
          <w:rFonts w:ascii="Palatino Linotype" w:hAnsi="Palatino Linotype" w:cs="Arial"/>
          <w:i/>
          <w:color w:val="000000" w:themeColor="text1"/>
          <w:sz w:val="22"/>
          <w:szCs w:val="22"/>
        </w:rPr>
        <w:t>NO ENTREGA INFORMACIÓN” (Sic)</w:t>
      </w:r>
    </w:p>
    <w:p w14:paraId="3FD9167B" w14:textId="77777777" w:rsidR="00760AB9" w:rsidRPr="00632DB1" w:rsidRDefault="00760AB9" w:rsidP="00760AB9">
      <w:pPr>
        <w:jc w:val="both"/>
        <w:rPr>
          <w:rFonts w:ascii="Palatino Linotype" w:hAnsi="Palatino Linotype" w:cs="Arial"/>
          <w:b/>
          <w:color w:val="000000" w:themeColor="text1"/>
        </w:rPr>
      </w:pPr>
    </w:p>
    <w:p w14:paraId="064051C4" w14:textId="77777777" w:rsidR="00760AB9" w:rsidRPr="00632DB1" w:rsidRDefault="00760AB9" w:rsidP="00760AB9">
      <w:pPr>
        <w:pStyle w:val="Prrafodelista"/>
        <w:numPr>
          <w:ilvl w:val="0"/>
          <w:numId w:val="7"/>
        </w:numPr>
        <w:spacing w:line="360" w:lineRule="auto"/>
        <w:jc w:val="both"/>
        <w:rPr>
          <w:rFonts w:ascii="Palatino Linotype" w:hAnsi="Palatino Linotype" w:cs="Arial"/>
          <w:color w:val="000000" w:themeColor="text1"/>
        </w:rPr>
      </w:pPr>
      <w:r w:rsidRPr="00632DB1">
        <w:rPr>
          <w:rFonts w:ascii="Palatino Linotype" w:hAnsi="Palatino Linotype" w:cs="Arial"/>
          <w:b/>
          <w:color w:val="000000" w:themeColor="text1"/>
        </w:rPr>
        <w:t>Razones o motivos de inconformidad</w:t>
      </w:r>
      <w:r w:rsidRPr="00632DB1">
        <w:rPr>
          <w:rFonts w:ascii="Palatino Linotype" w:hAnsi="Palatino Linotype" w:cs="Arial"/>
          <w:b/>
          <w:color w:val="000000" w:themeColor="text1"/>
          <w:lang w:val="es-419"/>
        </w:rPr>
        <w:t xml:space="preserve"> lo siguiente</w:t>
      </w:r>
      <w:r w:rsidRPr="00632DB1">
        <w:rPr>
          <w:rFonts w:ascii="Palatino Linotype" w:hAnsi="Palatino Linotype" w:cs="Arial"/>
          <w:color w:val="000000" w:themeColor="text1"/>
        </w:rPr>
        <w:t>:</w:t>
      </w:r>
    </w:p>
    <w:p w14:paraId="6C8D80F3" w14:textId="77777777" w:rsidR="00760AB9" w:rsidRPr="00632DB1" w:rsidRDefault="00760AB9" w:rsidP="00760AB9">
      <w:pPr>
        <w:tabs>
          <w:tab w:val="left" w:pos="851"/>
        </w:tabs>
        <w:spacing w:line="360" w:lineRule="auto"/>
        <w:ind w:left="851" w:right="901"/>
        <w:jc w:val="both"/>
        <w:rPr>
          <w:rFonts w:ascii="Palatino Linotype" w:hAnsi="Palatino Linotype" w:cs="Arial"/>
          <w:i/>
          <w:color w:val="000000" w:themeColor="text1"/>
          <w:sz w:val="22"/>
          <w:szCs w:val="22"/>
        </w:rPr>
      </w:pPr>
      <w:r w:rsidRPr="00632DB1">
        <w:rPr>
          <w:rFonts w:ascii="Palatino Linotype" w:hAnsi="Palatino Linotype" w:cs="Arial"/>
          <w:i/>
          <w:color w:val="000000" w:themeColor="text1"/>
          <w:sz w:val="22"/>
          <w:szCs w:val="22"/>
        </w:rPr>
        <w:t>“NO ENTREGA INFORMACIÓN” (Sic)</w:t>
      </w:r>
    </w:p>
    <w:p w14:paraId="18691DBB" w14:textId="77777777" w:rsidR="00760AB9" w:rsidRPr="00632DB1" w:rsidRDefault="00760AB9" w:rsidP="005D376F">
      <w:pPr>
        <w:spacing w:line="360" w:lineRule="auto"/>
        <w:jc w:val="both"/>
        <w:rPr>
          <w:rFonts w:ascii="Palatino Linotype" w:hAnsi="Palatino Linotype" w:cs="Arial"/>
          <w:color w:val="000000" w:themeColor="text1"/>
        </w:rPr>
      </w:pPr>
    </w:p>
    <w:p w14:paraId="1B72400A" w14:textId="4CC973D9" w:rsidR="00760AB9" w:rsidRPr="00632DB1" w:rsidRDefault="00760AB9" w:rsidP="00760AB9">
      <w:pPr>
        <w:jc w:val="both"/>
        <w:rPr>
          <w:rFonts w:ascii="Palatino Linotype" w:hAnsi="Palatino Linotype" w:cs="Arial"/>
          <w:b/>
          <w:bCs/>
          <w:color w:val="000000" w:themeColor="text1"/>
        </w:rPr>
      </w:pPr>
      <w:r w:rsidRPr="00632DB1">
        <w:rPr>
          <w:rFonts w:ascii="Palatino Linotype" w:hAnsi="Palatino Linotype" w:cs="Arial"/>
          <w:b/>
          <w:bCs/>
          <w:color w:val="000000" w:themeColor="text1"/>
        </w:rPr>
        <w:t>15445/INFOEM/IP/RR/2022:</w:t>
      </w:r>
    </w:p>
    <w:p w14:paraId="090F8C70" w14:textId="77777777" w:rsidR="00760AB9" w:rsidRPr="00632DB1" w:rsidRDefault="00760AB9" w:rsidP="00760AB9">
      <w:pPr>
        <w:jc w:val="both"/>
        <w:rPr>
          <w:rFonts w:ascii="Palatino Linotype" w:hAnsi="Palatino Linotype" w:cs="Arial"/>
          <w:b/>
          <w:color w:val="000000" w:themeColor="text1"/>
        </w:rPr>
      </w:pPr>
    </w:p>
    <w:p w14:paraId="348B5F22" w14:textId="77777777" w:rsidR="00760AB9" w:rsidRPr="00632DB1" w:rsidRDefault="00760AB9" w:rsidP="00760AB9">
      <w:pPr>
        <w:pStyle w:val="Prrafodelista"/>
        <w:numPr>
          <w:ilvl w:val="0"/>
          <w:numId w:val="8"/>
        </w:numPr>
        <w:jc w:val="both"/>
        <w:rPr>
          <w:rFonts w:ascii="Palatino Linotype" w:hAnsi="Palatino Linotype" w:cs="Arial"/>
          <w:b/>
          <w:color w:val="000000" w:themeColor="text1"/>
        </w:rPr>
      </w:pPr>
      <w:r w:rsidRPr="00632DB1">
        <w:rPr>
          <w:rFonts w:ascii="Palatino Linotype" w:hAnsi="Palatino Linotype" w:cs="Arial"/>
          <w:b/>
          <w:color w:val="000000" w:themeColor="text1"/>
          <w:lang w:val="es-419"/>
        </w:rPr>
        <w:t>A</w:t>
      </w:r>
      <w:proofErr w:type="spellStart"/>
      <w:r w:rsidRPr="00632DB1">
        <w:rPr>
          <w:rFonts w:ascii="Palatino Linotype" w:hAnsi="Palatino Linotype" w:cs="Arial"/>
          <w:b/>
          <w:color w:val="000000" w:themeColor="text1"/>
        </w:rPr>
        <w:t>cto</w:t>
      </w:r>
      <w:proofErr w:type="spellEnd"/>
      <w:r w:rsidRPr="00632DB1">
        <w:rPr>
          <w:rFonts w:ascii="Palatino Linotype" w:hAnsi="Palatino Linotype" w:cs="Arial"/>
          <w:b/>
          <w:color w:val="000000" w:themeColor="text1"/>
        </w:rPr>
        <w:t xml:space="preserve"> impugnado:</w:t>
      </w:r>
    </w:p>
    <w:p w14:paraId="61CD68E7" w14:textId="77777777" w:rsidR="00760AB9" w:rsidRPr="00632DB1" w:rsidRDefault="00760AB9" w:rsidP="00760AB9">
      <w:pPr>
        <w:pStyle w:val="Prrafodelista"/>
        <w:ind w:left="720"/>
        <w:jc w:val="both"/>
        <w:rPr>
          <w:rFonts w:ascii="Palatino Linotype" w:hAnsi="Palatino Linotype" w:cs="Arial"/>
          <w:b/>
          <w:color w:val="000000" w:themeColor="text1"/>
        </w:rPr>
      </w:pPr>
    </w:p>
    <w:p w14:paraId="203E3FAF" w14:textId="77777777" w:rsidR="00760AB9" w:rsidRPr="00632DB1" w:rsidRDefault="00760AB9" w:rsidP="00760AB9">
      <w:pPr>
        <w:tabs>
          <w:tab w:val="left" w:pos="851"/>
        </w:tabs>
        <w:ind w:left="851" w:right="901"/>
        <w:jc w:val="both"/>
        <w:rPr>
          <w:rFonts w:ascii="Palatino Linotype" w:hAnsi="Palatino Linotype" w:cs="Arial"/>
          <w:i/>
          <w:color w:val="000000" w:themeColor="text1"/>
          <w:sz w:val="22"/>
          <w:szCs w:val="22"/>
        </w:rPr>
      </w:pPr>
      <w:r w:rsidRPr="00632DB1">
        <w:rPr>
          <w:rFonts w:ascii="Palatino Linotype" w:hAnsi="Palatino Linotype" w:cs="Arial"/>
          <w:i/>
          <w:color w:val="000000" w:themeColor="text1"/>
          <w:sz w:val="22"/>
          <w:szCs w:val="22"/>
          <w:lang w:val="es-419"/>
        </w:rPr>
        <w:t>“</w:t>
      </w:r>
      <w:r w:rsidRPr="00632DB1">
        <w:rPr>
          <w:rFonts w:ascii="Palatino Linotype" w:hAnsi="Palatino Linotype" w:cs="Arial"/>
          <w:i/>
          <w:color w:val="000000" w:themeColor="text1"/>
          <w:sz w:val="22"/>
          <w:szCs w:val="22"/>
        </w:rPr>
        <w:t>NO ENTREGA INFORMACIÓN” (Sic)</w:t>
      </w:r>
    </w:p>
    <w:p w14:paraId="0F1DE748" w14:textId="77777777" w:rsidR="00760AB9" w:rsidRPr="00632DB1" w:rsidRDefault="00760AB9" w:rsidP="00760AB9">
      <w:pPr>
        <w:jc w:val="both"/>
        <w:rPr>
          <w:rFonts w:ascii="Palatino Linotype" w:hAnsi="Palatino Linotype" w:cs="Arial"/>
          <w:b/>
          <w:color w:val="000000" w:themeColor="text1"/>
        </w:rPr>
      </w:pPr>
    </w:p>
    <w:p w14:paraId="093E6C4F" w14:textId="77777777" w:rsidR="00760AB9" w:rsidRPr="00632DB1" w:rsidRDefault="00760AB9" w:rsidP="00760AB9">
      <w:pPr>
        <w:pStyle w:val="Prrafodelista"/>
        <w:numPr>
          <w:ilvl w:val="0"/>
          <w:numId w:val="8"/>
        </w:numPr>
        <w:spacing w:line="360" w:lineRule="auto"/>
        <w:jc w:val="both"/>
        <w:rPr>
          <w:rFonts w:ascii="Palatino Linotype" w:hAnsi="Palatino Linotype" w:cs="Arial"/>
          <w:color w:val="000000" w:themeColor="text1"/>
        </w:rPr>
      </w:pPr>
      <w:r w:rsidRPr="00632DB1">
        <w:rPr>
          <w:rFonts w:ascii="Palatino Linotype" w:hAnsi="Palatino Linotype" w:cs="Arial"/>
          <w:b/>
          <w:color w:val="000000" w:themeColor="text1"/>
        </w:rPr>
        <w:t>Razones o motivos de inconformidad</w:t>
      </w:r>
      <w:r w:rsidRPr="00632DB1">
        <w:rPr>
          <w:rFonts w:ascii="Palatino Linotype" w:hAnsi="Palatino Linotype" w:cs="Arial"/>
          <w:b/>
          <w:color w:val="000000" w:themeColor="text1"/>
          <w:lang w:val="es-419"/>
        </w:rPr>
        <w:t xml:space="preserve"> lo siguiente</w:t>
      </w:r>
      <w:r w:rsidRPr="00632DB1">
        <w:rPr>
          <w:rFonts w:ascii="Palatino Linotype" w:hAnsi="Palatino Linotype" w:cs="Arial"/>
          <w:color w:val="000000" w:themeColor="text1"/>
        </w:rPr>
        <w:t>:</w:t>
      </w:r>
    </w:p>
    <w:p w14:paraId="55CC1FFC" w14:textId="676E2332" w:rsidR="00760AB9" w:rsidRPr="00632DB1" w:rsidRDefault="00760AB9" w:rsidP="00760AB9">
      <w:pPr>
        <w:tabs>
          <w:tab w:val="left" w:pos="851"/>
        </w:tabs>
        <w:spacing w:line="360" w:lineRule="auto"/>
        <w:ind w:left="851" w:right="901"/>
        <w:jc w:val="both"/>
        <w:rPr>
          <w:rFonts w:ascii="Palatino Linotype" w:hAnsi="Palatino Linotype" w:cs="Arial"/>
          <w:i/>
          <w:color w:val="000000" w:themeColor="text1"/>
          <w:sz w:val="22"/>
          <w:szCs w:val="22"/>
        </w:rPr>
      </w:pPr>
      <w:r w:rsidRPr="00632DB1">
        <w:rPr>
          <w:rFonts w:ascii="Palatino Linotype" w:hAnsi="Palatino Linotype" w:cs="Arial"/>
          <w:i/>
          <w:color w:val="000000" w:themeColor="text1"/>
          <w:sz w:val="22"/>
          <w:szCs w:val="22"/>
        </w:rPr>
        <w:t>“NO ENTREGA INFORMACIÓN” (Sic)</w:t>
      </w:r>
    </w:p>
    <w:p w14:paraId="07492D6E" w14:textId="77777777" w:rsidR="00760AB9" w:rsidRPr="00632DB1" w:rsidRDefault="00760AB9" w:rsidP="00760AB9">
      <w:pPr>
        <w:tabs>
          <w:tab w:val="left" w:pos="851"/>
        </w:tabs>
        <w:spacing w:line="360" w:lineRule="auto"/>
        <w:ind w:left="851" w:right="901"/>
        <w:jc w:val="both"/>
        <w:rPr>
          <w:rFonts w:ascii="Palatino Linotype" w:hAnsi="Palatino Linotype" w:cs="Arial"/>
          <w:i/>
          <w:color w:val="000000" w:themeColor="text1"/>
          <w:sz w:val="22"/>
          <w:szCs w:val="22"/>
        </w:rPr>
      </w:pPr>
    </w:p>
    <w:p w14:paraId="11CDF804" w14:textId="0006CCC1" w:rsidR="007D38BB" w:rsidRPr="00632DB1" w:rsidRDefault="00C00691" w:rsidP="0066637D">
      <w:pPr>
        <w:spacing w:line="360" w:lineRule="auto"/>
        <w:jc w:val="both"/>
        <w:rPr>
          <w:rFonts w:ascii="Palatino Linotype" w:hAnsi="Palatino Linotype" w:cs="Arial"/>
          <w:b/>
          <w:color w:val="000000" w:themeColor="text1"/>
          <w:sz w:val="26"/>
          <w:szCs w:val="26"/>
        </w:rPr>
      </w:pPr>
      <w:r w:rsidRPr="00632DB1">
        <w:rPr>
          <w:rFonts w:ascii="Palatino Linotype" w:hAnsi="Palatino Linotype" w:cs="Arial"/>
          <w:b/>
          <w:color w:val="000000" w:themeColor="text1"/>
          <w:sz w:val="26"/>
          <w:szCs w:val="26"/>
          <w:lang w:val="es-419"/>
        </w:rPr>
        <w:t>V</w:t>
      </w:r>
      <w:r w:rsidR="000171D8" w:rsidRPr="00632DB1">
        <w:rPr>
          <w:rFonts w:ascii="Palatino Linotype" w:hAnsi="Palatino Linotype" w:cs="Arial"/>
          <w:b/>
          <w:color w:val="000000" w:themeColor="text1"/>
          <w:sz w:val="26"/>
          <w:szCs w:val="26"/>
        </w:rPr>
        <w:t xml:space="preserve">. </w:t>
      </w:r>
      <w:r w:rsidR="007D38BB" w:rsidRPr="00632DB1">
        <w:rPr>
          <w:rFonts w:ascii="Palatino Linotype" w:hAnsi="Palatino Linotype" w:cs="Arial"/>
          <w:b/>
          <w:sz w:val="26"/>
          <w:szCs w:val="26"/>
        </w:rPr>
        <w:t xml:space="preserve">Del turno del </w:t>
      </w:r>
      <w:r w:rsidR="00D86297" w:rsidRPr="00632DB1">
        <w:rPr>
          <w:rFonts w:ascii="Palatino Linotype" w:hAnsi="Palatino Linotype" w:cs="Arial"/>
          <w:b/>
          <w:sz w:val="26"/>
          <w:szCs w:val="26"/>
        </w:rPr>
        <w:t>Recurso Revisión</w:t>
      </w:r>
    </w:p>
    <w:p w14:paraId="18DB342D" w14:textId="78CF457C" w:rsidR="000171D8" w:rsidRPr="00632DB1" w:rsidRDefault="000171D8" w:rsidP="0066637D">
      <w:pPr>
        <w:spacing w:line="360" w:lineRule="auto"/>
        <w:jc w:val="both"/>
        <w:rPr>
          <w:rFonts w:ascii="Palatino Linotype" w:hAnsi="Palatino Linotype"/>
          <w:color w:val="000000" w:themeColor="text1"/>
        </w:rPr>
      </w:pPr>
      <w:r w:rsidRPr="00632DB1">
        <w:rPr>
          <w:rFonts w:ascii="Palatino Linotype" w:hAnsi="Palatino Linotype" w:cs="Arial"/>
          <w:color w:val="000000" w:themeColor="text1"/>
        </w:rPr>
        <w:t xml:space="preserve">En fecha </w:t>
      </w:r>
      <w:r w:rsidR="001B5463" w:rsidRPr="00632DB1">
        <w:rPr>
          <w:rFonts w:ascii="Palatino Linotype" w:hAnsi="Palatino Linotype" w:cs="Arial"/>
          <w:bCs/>
          <w:color w:val="000000" w:themeColor="text1"/>
          <w:lang w:val="es-419"/>
        </w:rPr>
        <w:t>seis y sie</w:t>
      </w:r>
      <w:r w:rsidR="00760AB9" w:rsidRPr="00632DB1">
        <w:rPr>
          <w:rFonts w:ascii="Palatino Linotype" w:hAnsi="Palatino Linotype" w:cs="Arial"/>
          <w:bCs/>
          <w:color w:val="000000" w:themeColor="text1"/>
          <w:lang w:val="es-419"/>
        </w:rPr>
        <w:t>te</w:t>
      </w:r>
      <w:r w:rsidR="00F902A1" w:rsidRPr="00632DB1">
        <w:rPr>
          <w:rFonts w:ascii="Palatino Linotype" w:hAnsi="Palatino Linotype" w:cs="Arial"/>
          <w:bCs/>
          <w:color w:val="000000" w:themeColor="text1"/>
          <w:lang w:val="es-419"/>
        </w:rPr>
        <w:t xml:space="preserve"> de </w:t>
      </w:r>
      <w:r w:rsidR="00760AB9" w:rsidRPr="00632DB1">
        <w:rPr>
          <w:rFonts w:ascii="Palatino Linotype" w:hAnsi="Palatino Linotype" w:cs="Arial"/>
          <w:bCs/>
          <w:color w:val="000000" w:themeColor="text1"/>
          <w:lang w:val="es-419"/>
        </w:rPr>
        <w:t>octubre</w:t>
      </w:r>
      <w:r w:rsidR="00F902A1" w:rsidRPr="00632DB1">
        <w:rPr>
          <w:rFonts w:ascii="Palatino Linotype" w:hAnsi="Palatino Linotype" w:cs="Arial"/>
          <w:bCs/>
          <w:color w:val="000000" w:themeColor="text1"/>
        </w:rPr>
        <w:t xml:space="preserve"> </w:t>
      </w:r>
      <w:r w:rsidR="005C250B" w:rsidRPr="00632DB1">
        <w:rPr>
          <w:rFonts w:ascii="Palatino Linotype" w:hAnsi="Palatino Linotype" w:cs="Arial"/>
          <w:bCs/>
          <w:color w:val="000000" w:themeColor="text1"/>
        </w:rPr>
        <w:t>de</w:t>
      </w:r>
      <w:r w:rsidR="00B41543" w:rsidRPr="00632DB1">
        <w:rPr>
          <w:rFonts w:ascii="Palatino Linotype" w:hAnsi="Palatino Linotype" w:cs="Arial"/>
          <w:bCs/>
          <w:color w:val="000000" w:themeColor="text1"/>
        </w:rPr>
        <w:t xml:space="preserve"> dos mil veintidós</w:t>
      </w:r>
      <w:r w:rsidRPr="00632DB1">
        <w:rPr>
          <w:rFonts w:ascii="Palatino Linotype" w:hAnsi="Palatino Linotype" w:cs="Arial"/>
          <w:color w:val="000000" w:themeColor="text1"/>
        </w:rPr>
        <w:t xml:space="preserve">, </w:t>
      </w:r>
      <w:r w:rsidR="00760AB9" w:rsidRPr="00632DB1">
        <w:rPr>
          <w:rFonts w:ascii="Palatino Linotype" w:hAnsi="Palatino Linotype" w:cs="Arial"/>
          <w:color w:val="000000" w:themeColor="text1"/>
        </w:rPr>
        <w:t>los</w:t>
      </w:r>
      <w:r w:rsidRPr="00632DB1">
        <w:rPr>
          <w:rFonts w:ascii="Palatino Linotype" w:hAnsi="Palatino Linotype" w:cs="Arial"/>
          <w:color w:val="000000" w:themeColor="text1"/>
        </w:rPr>
        <w:t xml:space="preserve"> recurso que se trata</w:t>
      </w:r>
      <w:r w:rsidR="00760AB9" w:rsidRPr="00632DB1">
        <w:rPr>
          <w:rFonts w:ascii="Palatino Linotype" w:hAnsi="Palatino Linotype" w:cs="Arial"/>
          <w:color w:val="000000" w:themeColor="text1"/>
        </w:rPr>
        <w:t>n se enviaron</w:t>
      </w:r>
      <w:r w:rsidRPr="00632DB1">
        <w:rPr>
          <w:rFonts w:ascii="Palatino Linotype" w:hAnsi="Palatino Linotype" w:cs="Arial"/>
          <w:color w:val="000000" w:themeColor="text1"/>
        </w:rPr>
        <w:t xml:space="preserve"> electrónicamente al Instituto de </w:t>
      </w:r>
      <w:r w:rsidRPr="00632DB1">
        <w:rPr>
          <w:rFonts w:ascii="Palatino Linotype" w:eastAsia="Arial Unicode MS" w:hAnsi="Palatino Linotype" w:cs="Arial"/>
          <w:color w:val="000000" w:themeColor="text1"/>
        </w:rPr>
        <w:t>Transparencia</w:t>
      </w:r>
      <w:r w:rsidRPr="00632DB1">
        <w:rPr>
          <w:rFonts w:ascii="Palatino Linotype" w:hAnsi="Palatino Linotype" w:cs="Arial"/>
          <w:color w:val="000000" w:themeColor="text1"/>
        </w:rPr>
        <w:t xml:space="preserve">, Acceso a la </w:t>
      </w:r>
      <w:r w:rsidR="00D86297" w:rsidRPr="00632DB1">
        <w:rPr>
          <w:rFonts w:ascii="Palatino Linotype" w:hAnsi="Palatino Linotype" w:cs="Arial"/>
          <w:color w:val="000000" w:themeColor="text1"/>
        </w:rPr>
        <w:t>Información Pública</w:t>
      </w:r>
      <w:r w:rsidRPr="00632DB1">
        <w:rPr>
          <w:rFonts w:ascii="Palatino Linotype" w:hAnsi="Palatino Linotype" w:cs="Arial"/>
          <w:color w:val="000000" w:themeColor="text1"/>
        </w:rPr>
        <w:t xml:space="preserve"> y Protección de Datos Personales del Estado de México y Municipios; </w:t>
      </w:r>
      <w:r w:rsidR="009E2E2C" w:rsidRPr="00632DB1">
        <w:rPr>
          <w:rFonts w:ascii="Palatino Linotype" w:hAnsi="Palatino Linotype" w:cs="Arial"/>
          <w:color w:val="000000" w:themeColor="text1"/>
        </w:rPr>
        <w:t xml:space="preserve">por lo que, </w:t>
      </w:r>
      <w:r w:rsidRPr="00632DB1">
        <w:rPr>
          <w:rFonts w:ascii="Palatino Linotype" w:hAnsi="Palatino Linotype" w:cs="Arial"/>
          <w:color w:val="000000" w:themeColor="text1"/>
        </w:rPr>
        <w:t xml:space="preserve">con fundamento en el artículo 185, fracción I de la </w:t>
      </w:r>
      <w:r w:rsidRPr="00632DB1">
        <w:rPr>
          <w:rFonts w:ascii="Palatino Linotype" w:hAnsi="Palatino Linotype"/>
          <w:color w:val="000000" w:themeColor="text1"/>
        </w:rPr>
        <w:t xml:space="preserve">Ley de Transparencia y Acceso a la </w:t>
      </w:r>
      <w:r w:rsidR="00D86297" w:rsidRPr="00632DB1">
        <w:rPr>
          <w:rFonts w:ascii="Palatino Linotype" w:hAnsi="Palatino Linotype"/>
          <w:color w:val="000000" w:themeColor="text1"/>
        </w:rPr>
        <w:t>Información Pública</w:t>
      </w:r>
      <w:r w:rsidRPr="00632DB1">
        <w:rPr>
          <w:rFonts w:ascii="Palatino Linotype" w:hAnsi="Palatino Linotype"/>
          <w:color w:val="000000" w:themeColor="text1"/>
        </w:rPr>
        <w:t xml:space="preserve"> del Estado de México y Municipios</w:t>
      </w:r>
      <w:r w:rsidR="00760AB9" w:rsidRPr="00632DB1">
        <w:rPr>
          <w:rFonts w:ascii="Palatino Linotype" w:hAnsi="Palatino Linotype" w:cs="Arial"/>
          <w:color w:val="000000" w:themeColor="text1"/>
        </w:rPr>
        <w:t>, se turnaron</w:t>
      </w:r>
      <w:r w:rsidRPr="00632DB1">
        <w:rPr>
          <w:rFonts w:ascii="Palatino Linotype" w:hAnsi="Palatino Linotype" w:cs="Arial"/>
          <w:color w:val="000000" w:themeColor="text1"/>
        </w:rPr>
        <w:t xml:space="preserve"> </w:t>
      </w:r>
      <w:r w:rsidR="00727578" w:rsidRPr="00632DB1">
        <w:rPr>
          <w:rFonts w:ascii="Palatino Linotype" w:hAnsi="Palatino Linotype" w:cs="Arial"/>
          <w:color w:val="000000" w:themeColor="text1"/>
        </w:rPr>
        <w:t xml:space="preserve">mediante </w:t>
      </w:r>
      <w:r w:rsidR="00727578" w:rsidRPr="00632DB1">
        <w:rPr>
          <w:rFonts w:ascii="Palatino Linotype" w:hAnsi="Palatino Linotype" w:cs="Arial"/>
          <w:b/>
          <w:color w:val="000000" w:themeColor="text1"/>
        </w:rPr>
        <w:t xml:space="preserve">EL </w:t>
      </w:r>
      <w:r w:rsidRPr="00632DB1">
        <w:rPr>
          <w:rFonts w:ascii="Palatino Linotype" w:eastAsia="Arial Unicode MS" w:hAnsi="Palatino Linotype" w:cs="Arial"/>
          <w:b/>
          <w:color w:val="000000" w:themeColor="text1"/>
        </w:rPr>
        <w:t>SAIMEX</w:t>
      </w:r>
      <w:r w:rsidR="00B41543" w:rsidRPr="00632DB1">
        <w:rPr>
          <w:rFonts w:ascii="Palatino Linotype" w:hAnsi="Palatino Linotype"/>
          <w:color w:val="000000" w:themeColor="text1"/>
        </w:rPr>
        <w:t xml:space="preserve">, </w:t>
      </w:r>
      <w:r w:rsidR="00EA0252" w:rsidRPr="00632DB1">
        <w:rPr>
          <w:rFonts w:ascii="Palatino Linotype" w:hAnsi="Palatino Linotype"/>
          <w:color w:val="000000" w:themeColor="text1"/>
        </w:rPr>
        <w:t xml:space="preserve">de la siguiente manera: recurso de revisión 15418/INFOEM/IP/RR/2022 se turnó a la </w:t>
      </w:r>
      <w:r w:rsidR="00EA0252" w:rsidRPr="00632DB1">
        <w:rPr>
          <w:rFonts w:ascii="Palatino Linotype" w:hAnsi="Palatino Linotype"/>
          <w:b/>
          <w:color w:val="000000" w:themeColor="text1"/>
        </w:rPr>
        <w:t>C</w:t>
      </w:r>
      <w:r w:rsidR="00EA0252" w:rsidRPr="00632DB1">
        <w:rPr>
          <w:rFonts w:ascii="Palatino Linotype" w:hAnsi="Palatino Linotype" w:cs="Arial"/>
          <w:b/>
          <w:color w:val="000000" w:themeColor="text1"/>
        </w:rPr>
        <w:t>omisionada</w:t>
      </w:r>
      <w:r w:rsidR="00EA0252" w:rsidRPr="00632DB1">
        <w:rPr>
          <w:rFonts w:ascii="Palatino Linotype" w:hAnsi="Palatino Linotype" w:cs="Arial"/>
          <w:b/>
          <w:color w:val="000000" w:themeColor="text1"/>
          <w:lang w:val="es-419"/>
        </w:rPr>
        <w:t xml:space="preserve"> </w:t>
      </w:r>
      <w:r w:rsidR="00EA0252" w:rsidRPr="00632DB1">
        <w:rPr>
          <w:rFonts w:ascii="Palatino Linotype" w:hAnsi="Palatino Linotype" w:cs="Arial"/>
          <w:b/>
          <w:color w:val="000000" w:themeColor="text1"/>
        </w:rPr>
        <w:t>Sharon Cristina Morales Martínez</w:t>
      </w:r>
      <w:r w:rsidR="00EA0252" w:rsidRPr="00632DB1">
        <w:rPr>
          <w:rFonts w:ascii="Palatino Linotype" w:hAnsi="Palatino Linotype"/>
          <w:color w:val="000000" w:themeColor="text1"/>
        </w:rPr>
        <w:t xml:space="preserve">; 15418/INFOEM/IP/RR/2022 se turnó a la </w:t>
      </w:r>
      <w:r w:rsidR="00EA0252" w:rsidRPr="00632DB1">
        <w:rPr>
          <w:rFonts w:ascii="Palatino Linotype" w:hAnsi="Palatino Linotype"/>
          <w:b/>
          <w:color w:val="000000" w:themeColor="text1"/>
        </w:rPr>
        <w:t>Comisionada María del Rosario Mejía Ayala</w:t>
      </w:r>
      <w:r w:rsidR="00EA0252" w:rsidRPr="00632DB1">
        <w:rPr>
          <w:rFonts w:ascii="Palatino Linotype" w:hAnsi="Palatino Linotype"/>
          <w:color w:val="000000" w:themeColor="text1"/>
        </w:rPr>
        <w:t xml:space="preserve">; 15445 se turnó al </w:t>
      </w:r>
      <w:r w:rsidR="00EA0252" w:rsidRPr="00632DB1">
        <w:rPr>
          <w:rFonts w:ascii="Palatino Linotype" w:hAnsi="Palatino Linotype"/>
          <w:b/>
          <w:color w:val="000000" w:themeColor="text1"/>
        </w:rPr>
        <w:t>Comisionado José Martínez Vilchis</w:t>
      </w:r>
      <w:r w:rsidR="0038789A" w:rsidRPr="00632DB1">
        <w:rPr>
          <w:rFonts w:ascii="Palatino Linotype" w:hAnsi="Palatino Linotype"/>
          <w:color w:val="000000" w:themeColor="text1"/>
        </w:rPr>
        <w:t xml:space="preserve">; </w:t>
      </w:r>
      <w:r w:rsidRPr="00632DB1">
        <w:rPr>
          <w:rFonts w:ascii="Palatino Linotype" w:hAnsi="Palatino Linotype" w:cs="Arial"/>
          <w:color w:val="000000" w:themeColor="text1"/>
        </w:rPr>
        <w:t>a efecto de decretar su admisión o desechamiento.</w:t>
      </w:r>
    </w:p>
    <w:p w14:paraId="7F32BE8B" w14:textId="77777777" w:rsidR="001E3F54" w:rsidRPr="00632DB1" w:rsidRDefault="001E3F54" w:rsidP="0066637D">
      <w:pPr>
        <w:tabs>
          <w:tab w:val="center" w:pos="4252"/>
          <w:tab w:val="right" w:pos="8504"/>
        </w:tabs>
        <w:spacing w:line="360" w:lineRule="auto"/>
        <w:jc w:val="both"/>
        <w:rPr>
          <w:rFonts w:ascii="Palatino Linotype" w:hAnsi="Palatino Linotype" w:cs="Arial"/>
          <w:color w:val="000000" w:themeColor="text1"/>
        </w:rPr>
      </w:pPr>
    </w:p>
    <w:p w14:paraId="6E2E972C" w14:textId="326D50B8" w:rsidR="007D38BB" w:rsidRPr="00632DB1" w:rsidRDefault="007D38BB" w:rsidP="0066637D">
      <w:pPr>
        <w:tabs>
          <w:tab w:val="center" w:pos="4252"/>
          <w:tab w:val="right" w:pos="8504"/>
        </w:tabs>
        <w:spacing w:line="360" w:lineRule="auto"/>
        <w:jc w:val="both"/>
        <w:rPr>
          <w:rFonts w:ascii="Palatino Linotype" w:hAnsi="Palatino Linotype" w:cs="Arial"/>
          <w:b/>
          <w:color w:val="000000" w:themeColor="text1"/>
          <w:sz w:val="26"/>
          <w:szCs w:val="26"/>
        </w:rPr>
      </w:pPr>
      <w:r w:rsidRPr="00632DB1">
        <w:rPr>
          <w:rFonts w:ascii="Palatino Linotype" w:hAnsi="Palatino Linotype" w:cs="Arial"/>
          <w:b/>
          <w:color w:val="000000" w:themeColor="text1"/>
          <w:sz w:val="26"/>
          <w:szCs w:val="26"/>
        </w:rPr>
        <w:t xml:space="preserve">a) Admisión del </w:t>
      </w:r>
      <w:r w:rsidR="00D86297" w:rsidRPr="00632DB1">
        <w:rPr>
          <w:rFonts w:ascii="Palatino Linotype" w:hAnsi="Palatino Linotype" w:cs="Arial"/>
          <w:b/>
          <w:color w:val="000000" w:themeColor="text1"/>
          <w:sz w:val="26"/>
          <w:szCs w:val="26"/>
        </w:rPr>
        <w:t>Recurso Revisión</w:t>
      </w:r>
    </w:p>
    <w:p w14:paraId="7B625BB9" w14:textId="2CEC943F" w:rsidR="000171D8" w:rsidRPr="00632DB1" w:rsidRDefault="000171D8" w:rsidP="0066637D">
      <w:pPr>
        <w:tabs>
          <w:tab w:val="center" w:pos="4252"/>
          <w:tab w:val="right" w:pos="8504"/>
        </w:tabs>
        <w:spacing w:line="360" w:lineRule="auto"/>
        <w:jc w:val="both"/>
        <w:rPr>
          <w:rFonts w:ascii="Palatino Linotype" w:hAnsi="Palatino Linotype" w:cs="Arial"/>
          <w:color w:val="000000" w:themeColor="text1"/>
        </w:rPr>
      </w:pPr>
      <w:r w:rsidRPr="00632DB1">
        <w:rPr>
          <w:rFonts w:ascii="Palatino Linotype" w:hAnsi="Palatino Linotype" w:cs="Arial"/>
          <w:color w:val="000000" w:themeColor="text1"/>
        </w:rPr>
        <w:t>De las constancias del expediente electrónico del</w:t>
      </w:r>
      <w:r w:rsidRPr="00632DB1">
        <w:rPr>
          <w:rFonts w:ascii="Palatino Linotype" w:hAnsi="Palatino Linotype" w:cs="Arial"/>
          <w:b/>
          <w:color w:val="000000" w:themeColor="text1"/>
        </w:rPr>
        <w:t xml:space="preserve"> SAIMEX</w:t>
      </w:r>
      <w:r w:rsidRPr="00632DB1">
        <w:rPr>
          <w:rFonts w:ascii="Palatino Linotype" w:hAnsi="Palatino Linotype" w:cs="Arial"/>
          <w:color w:val="000000" w:themeColor="text1"/>
        </w:rPr>
        <w:t xml:space="preserve">, se advierte que </w:t>
      </w:r>
      <w:r w:rsidR="006E4BF9" w:rsidRPr="00632DB1">
        <w:rPr>
          <w:rFonts w:ascii="Palatino Linotype" w:hAnsi="Palatino Linotype" w:cs="Arial"/>
          <w:color w:val="000000" w:themeColor="text1"/>
        </w:rPr>
        <w:t xml:space="preserve">en fechas siete, diez y once de octubre </w:t>
      </w:r>
      <w:r w:rsidR="00B41543" w:rsidRPr="00632DB1">
        <w:rPr>
          <w:rFonts w:ascii="Palatino Linotype" w:hAnsi="Palatino Linotype" w:cs="Arial"/>
          <w:bCs/>
          <w:color w:val="000000" w:themeColor="text1"/>
        </w:rPr>
        <w:t>de dos mil veintidós</w:t>
      </w:r>
      <w:r w:rsidRPr="00632DB1">
        <w:rPr>
          <w:rFonts w:ascii="Palatino Linotype" w:hAnsi="Palatino Linotype" w:cs="Arial"/>
          <w:color w:val="000000" w:themeColor="text1"/>
        </w:rPr>
        <w:t>, se acordó la admis</w:t>
      </w:r>
      <w:r w:rsidR="00EE356A" w:rsidRPr="00632DB1">
        <w:rPr>
          <w:rFonts w:ascii="Palatino Linotype" w:hAnsi="Palatino Linotype" w:cs="Arial"/>
          <w:color w:val="000000" w:themeColor="text1"/>
        </w:rPr>
        <w:t>ión a trámite de los</w:t>
      </w:r>
      <w:r w:rsidRPr="00632DB1">
        <w:rPr>
          <w:rFonts w:ascii="Palatino Linotype" w:hAnsi="Palatino Linotype" w:cs="Arial"/>
          <w:color w:val="000000" w:themeColor="text1"/>
        </w:rPr>
        <w:t xml:space="preserve"> </w:t>
      </w:r>
      <w:r w:rsidR="00D86297" w:rsidRPr="00632DB1">
        <w:rPr>
          <w:rFonts w:ascii="Palatino Linotype" w:hAnsi="Palatino Linotype" w:cs="Arial"/>
          <w:color w:val="000000" w:themeColor="text1"/>
        </w:rPr>
        <w:t>Recurso</w:t>
      </w:r>
      <w:r w:rsidR="00EE356A" w:rsidRPr="00632DB1">
        <w:rPr>
          <w:rFonts w:ascii="Palatino Linotype" w:hAnsi="Palatino Linotype" w:cs="Arial"/>
          <w:color w:val="000000" w:themeColor="text1"/>
        </w:rPr>
        <w:t>s</w:t>
      </w:r>
      <w:r w:rsidR="00D86297" w:rsidRPr="00632DB1">
        <w:rPr>
          <w:rFonts w:ascii="Palatino Linotype" w:hAnsi="Palatino Linotype" w:cs="Arial"/>
          <w:color w:val="000000" w:themeColor="text1"/>
        </w:rPr>
        <w:t xml:space="preserve"> Revisión</w:t>
      </w:r>
      <w:r w:rsidRPr="00632DB1">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32DB1">
        <w:rPr>
          <w:rFonts w:ascii="Palatino Linotype" w:hAnsi="Palatino Linotype" w:cs="Arial"/>
          <w:color w:val="000000" w:themeColor="text1"/>
        </w:rPr>
        <w:t>Información Pública</w:t>
      </w:r>
      <w:r w:rsidRPr="00632DB1">
        <w:rPr>
          <w:rFonts w:ascii="Palatino Linotype" w:hAnsi="Palatino Linotype" w:cs="Arial"/>
          <w:color w:val="000000" w:themeColor="text1"/>
        </w:rPr>
        <w:t xml:space="preserve"> del Estado de México y Municipios</w:t>
      </w:r>
      <w:r w:rsidR="00F74A05" w:rsidRPr="00632DB1">
        <w:rPr>
          <w:rFonts w:ascii="Palatino Linotype" w:hAnsi="Palatino Linotype" w:cs="Arial"/>
          <w:color w:val="000000" w:themeColor="text1"/>
        </w:rPr>
        <w:t>;</w:t>
      </w:r>
      <w:r w:rsidRPr="00632DB1">
        <w:rPr>
          <w:rFonts w:ascii="Palatino Linotype" w:hAnsi="Palatino Linotype" w:cs="Arial"/>
          <w:color w:val="000000" w:themeColor="text1"/>
        </w:rPr>
        <w:t xml:space="preserve"> </w:t>
      </w:r>
      <w:r w:rsidR="00F74A05" w:rsidRPr="00632DB1">
        <w:rPr>
          <w:rFonts w:ascii="Palatino Linotype" w:hAnsi="Palatino Linotype" w:cs="Arial"/>
          <w:b/>
          <w:color w:val="000000" w:themeColor="text1"/>
        </w:rPr>
        <w:t xml:space="preserve">EL RECURRENTE </w:t>
      </w:r>
      <w:r w:rsidRPr="00632DB1">
        <w:rPr>
          <w:rFonts w:ascii="Palatino Linotype" w:hAnsi="Palatino Linotype" w:cs="Arial"/>
          <w:color w:val="000000" w:themeColor="text1"/>
        </w:rPr>
        <w:t>manifestara</w:t>
      </w:r>
      <w:r w:rsidR="00F74A05" w:rsidRPr="00632DB1">
        <w:rPr>
          <w:rFonts w:ascii="Palatino Linotype" w:hAnsi="Palatino Linotype" w:cs="Arial"/>
          <w:color w:val="000000" w:themeColor="text1"/>
        </w:rPr>
        <w:t xml:space="preserve"> </w:t>
      </w:r>
      <w:r w:rsidRPr="00632DB1">
        <w:rPr>
          <w:rFonts w:ascii="Palatino Linotype" w:hAnsi="Palatino Linotype" w:cs="Arial"/>
          <w:color w:val="000000" w:themeColor="text1"/>
        </w:rPr>
        <w:t xml:space="preserve">lo que a su derecho conviniera, a efecto de presentar </w:t>
      </w:r>
      <w:r w:rsidRPr="00632DB1">
        <w:rPr>
          <w:rFonts w:ascii="Palatino Linotype" w:hAnsi="Palatino Linotype" w:cs="Arial"/>
          <w:color w:val="000000" w:themeColor="text1"/>
        </w:rPr>
        <w:lastRenderedPageBreak/>
        <w:t xml:space="preserve">pruebas </w:t>
      </w:r>
      <w:r w:rsidR="00727578" w:rsidRPr="00632DB1">
        <w:rPr>
          <w:rFonts w:ascii="Palatino Linotype" w:hAnsi="Palatino Linotype" w:cs="Arial"/>
          <w:color w:val="000000" w:themeColor="text1"/>
        </w:rPr>
        <w:t>o</w:t>
      </w:r>
      <w:r w:rsidRPr="00632DB1">
        <w:rPr>
          <w:rFonts w:ascii="Palatino Linotype" w:hAnsi="Palatino Linotype" w:cs="Arial"/>
          <w:color w:val="000000" w:themeColor="text1"/>
        </w:rPr>
        <w:t xml:space="preserve"> alegatos</w:t>
      </w:r>
      <w:r w:rsidR="00727578" w:rsidRPr="00632DB1">
        <w:rPr>
          <w:rFonts w:ascii="Palatino Linotype" w:hAnsi="Palatino Linotype" w:cs="Arial"/>
          <w:color w:val="000000" w:themeColor="text1"/>
        </w:rPr>
        <w:t xml:space="preserve"> y</w:t>
      </w:r>
      <w:r w:rsidR="00D5111B" w:rsidRPr="00632DB1">
        <w:rPr>
          <w:rFonts w:ascii="Palatino Linotype" w:hAnsi="Palatino Linotype" w:cs="Arial"/>
          <w:color w:val="000000" w:themeColor="text1"/>
        </w:rPr>
        <w:t>,</w:t>
      </w:r>
      <w:r w:rsidR="00727578" w:rsidRPr="00632DB1">
        <w:rPr>
          <w:rFonts w:ascii="Palatino Linotype" w:hAnsi="Palatino Linotype" w:cs="Arial"/>
          <w:color w:val="000000" w:themeColor="text1"/>
        </w:rPr>
        <w:t xml:space="preserve"> en su caso, </w:t>
      </w:r>
      <w:r w:rsidRPr="00632DB1">
        <w:rPr>
          <w:rFonts w:ascii="Palatino Linotype" w:hAnsi="Palatino Linotype" w:cs="Arial"/>
          <w:b/>
          <w:color w:val="000000" w:themeColor="text1"/>
        </w:rPr>
        <w:t xml:space="preserve">EL SUJETO OBLIGADO </w:t>
      </w:r>
      <w:r w:rsidRPr="00632DB1">
        <w:rPr>
          <w:rFonts w:ascii="Palatino Linotype" w:hAnsi="Palatino Linotype" w:cs="Arial"/>
          <w:color w:val="000000" w:themeColor="text1"/>
        </w:rPr>
        <w:t xml:space="preserve">rindiera </w:t>
      </w:r>
      <w:r w:rsidR="006E4BF9" w:rsidRPr="00632DB1">
        <w:rPr>
          <w:rFonts w:ascii="Palatino Linotype" w:hAnsi="Palatino Linotype" w:cs="Arial"/>
          <w:color w:val="000000" w:themeColor="text1"/>
        </w:rPr>
        <w:t>los</w:t>
      </w:r>
      <w:r w:rsidR="00727578" w:rsidRPr="00632DB1">
        <w:rPr>
          <w:rFonts w:ascii="Palatino Linotype" w:hAnsi="Palatino Linotype" w:cs="Arial"/>
          <w:color w:val="000000" w:themeColor="text1"/>
        </w:rPr>
        <w:t xml:space="preserve"> correspondiente</w:t>
      </w:r>
      <w:r w:rsidR="006E4BF9" w:rsidRPr="00632DB1">
        <w:rPr>
          <w:rFonts w:ascii="Palatino Linotype" w:hAnsi="Palatino Linotype" w:cs="Arial"/>
          <w:color w:val="000000" w:themeColor="text1"/>
        </w:rPr>
        <w:t>s</w:t>
      </w:r>
      <w:r w:rsidR="00727578" w:rsidRPr="00632DB1">
        <w:rPr>
          <w:rFonts w:ascii="Palatino Linotype" w:hAnsi="Palatino Linotype" w:cs="Arial"/>
          <w:color w:val="000000" w:themeColor="text1"/>
        </w:rPr>
        <w:t xml:space="preserve"> </w:t>
      </w:r>
      <w:r w:rsidRPr="00632DB1">
        <w:rPr>
          <w:rFonts w:ascii="Palatino Linotype" w:hAnsi="Palatino Linotype" w:cs="Arial"/>
          <w:color w:val="000000" w:themeColor="text1"/>
        </w:rPr>
        <w:t>Informe</w:t>
      </w:r>
      <w:r w:rsidR="006E4BF9" w:rsidRPr="00632DB1">
        <w:rPr>
          <w:rFonts w:ascii="Palatino Linotype" w:hAnsi="Palatino Linotype" w:cs="Arial"/>
          <w:color w:val="000000" w:themeColor="text1"/>
        </w:rPr>
        <w:t>s</w:t>
      </w:r>
      <w:r w:rsidRPr="00632DB1">
        <w:rPr>
          <w:rFonts w:ascii="Palatino Linotype" w:hAnsi="Palatino Linotype" w:cs="Arial"/>
          <w:color w:val="000000" w:themeColor="text1"/>
        </w:rPr>
        <w:t xml:space="preserve"> Justificado</w:t>
      </w:r>
      <w:r w:rsidR="006E4BF9" w:rsidRPr="00632DB1">
        <w:rPr>
          <w:rFonts w:ascii="Palatino Linotype" w:hAnsi="Palatino Linotype" w:cs="Arial"/>
          <w:color w:val="000000" w:themeColor="text1"/>
        </w:rPr>
        <w:t>s</w:t>
      </w:r>
      <w:r w:rsidRPr="00632DB1">
        <w:rPr>
          <w:rFonts w:ascii="Palatino Linotype" w:hAnsi="Palatino Linotype" w:cs="Arial"/>
          <w:color w:val="000000" w:themeColor="text1"/>
        </w:rPr>
        <w:t>.</w:t>
      </w:r>
    </w:p>
    <w:p w14:paraId="4CCBA565" w14:textId="77777777" w:rsidR="002C7578" w:rsidRPr="00632DB1" w:rsidRDefault="002C7578" w:rsidP="0066637D">
      <w:pPr>
        <w:tabs>
          <w:tab w:val="center" w:pos="4252"/>
          <w:tab w:val="right" w:pos="8504"/>
        </w:tabs>
        <w:spacing w:line="360" w:lineRule="auto"/>
        <w:jc w:val="both"/>
        <w:rPr>
          <w:rFonts w:ascii="Palatino Linotype" w:hAnsi="Palatino Linotype" w:cs="Arial"/>
          <w:color w:val="000000" w:themeColor="text1"/>
        </w:rPr>
      </w:pPr>
    </w:p>
    <w:p w14:paraId="509BD654" w14:textId="77777777" w:rsidR="002C7578" w:rsidRPr="00632DB1" w:rsidRDefault="002C7578" w:rsidP="002C7578">
      <w:pPr>
        <w:spacing w:line="360" w:lineRule="auto"/>
        <w:jc w:val="both"/>
        <w:rPr>
          <w:rFonts w:ascii="Palatino Linotype" w:hAnsi="Palatino Linotype" w:cs="Arial"/>
          <w:b/>
          <w:bCs/>
          <w:color w:val="000000" w:themeColor="text1"/>
          <w:sz w:val="26"/>
          <w:szCs w:val="26"/>
        </w:rPr>
      </w:pPr>
      <w:r w:rsidRPr="00632DB1">
        <w:rPr>
          <w:rFonts w:ascii="Palatino Linotype" w:hAnsi="Palatino Linotype" w:cs="Arial"/>
          <w:b/>
          <w:bCs/>
          <w:color w:val="000000" w:themeColor="text1"/>
        </w:rPr>
        <w:t>b)</w:t>
      </w:r>
      <w:r w:rsidRPr="00632DB1">
        <w:rPr>
          <w:rFonts w:ascii="Palatino Linotype" w:hAnsi="Palatino Linotype"/>
          <w:b/>
          <w:color w:val="000000" w:themeColor="text1"/>
          <w:sz w:val="26"/>
          <w:szCs w:val="26"/>
          <w:lang w:val="es-ES_tradnl"/>
        </w:rPr>
        <w:t xml:space="preserve"> </w:t>
      </w:r>
      <w:r w:rsidRPr="00632DB1">
        <w:rPr>
          <w:rFonts w:ascii="Palatino Linotype" w:hAnsi="Palatino Linotype" w:cs="Arial"/>
          <w:b/>
          <w:bCs/>
          <w:color w:val="000000" w:themeColor="text1"/>
          <w:sz w:val="26"/>
          <w:szCs w:val="26"/>
        </w:rPr>
        <w:t>Acumulación de los Recursos de Revisión</w:t>
      </w:r>
    </w:p>
    <w:p w14:paraId="057A37B9" w14:textId="182B7652" w:rsidR="002C7578" w:rsidRPr="00632DB1" w:rsidRDefault="002C7578" w:rsidP="002C7578">
      <w:pPr>
        <w:spacing w:line="360" w:lineRule="auto"/>
        <w:ind w:left="-57" w:right="-113"/>
        <w:jc w:val="both"/>
        <w:rPr>
          <w:rFonts w:ascii="Palatino Linotype" w:hAnsi="Palatino Linotype" w:cs="Arial"/>
          <w:color w:val="000000" w:themeColor="text1"/>
        </w:rPr>
      </w:pPr>
      <w:r w:rsidRPr="00632DB1">
        <w:rPr>
          <w:rFonts w:ascii="Palatino Linotype" w:hAnsi="Palatino Linotype" w:cs="Arial"/>
          <w:color w:val="000000" w:themeColor="text1"/>
          <w:lang w:val="es-ES_tradnl"/>
        </w:rPr>
        <w:t xml:space="preserve">Por economía procesal y </w:t>
      </w:r>
      <w:r w:rsidRPr="00632DB1">
        <w:rPr>
          <w:rFonts w:ascii="Palatino Linotype" w:hAnsi="Palatino Linotype" w:cs="Arial"/>
          <w:color w:val="000000" w:themeColor="text1"/>
        </w:rPr>
        <w:t xml:space="preserve">con la finalidad de evitar resoluciones contradictorias, en </w:t>
      </w:r>
      <w:r w:rsidRPr="00632DB1">
        <w:rPr>
          <w:rFonts w:ascii="Palatino Linotype" w:hAnsi="Palatino Linotype"/>
          <w:color w:val="000000" w:themeColor="text1"/>
        </w:rPr>
        <w:t xml:space="preserve">la </w:t>
      </w:r>
      <w:r w:rsidRPr="00632DB1">
        <w:rPr>
          <w:rFonts w:ascii="Palatino Linotype" w:hAnsi="Palatino Linotype"/>
          <w:bCs/>
          <w:color w:val="000000" w:themeColor="text1"/>
        </w:rPr>
        <w:t xml:space="preserve">Trigésima Octava Sesión Ordinaria </w:t>
      </w:r>
      <w:r w:rsidRPr="00632DB1">
        <w:rPr>
          <w:rFonts w:ascii="Palatino Linotype" w:hAnsi="Palatino Linotype"/>
          <w:color w:val="000000" w:themeColor="text1"/>
        </w:rPr>
        <w:t xml:space="preserve">de fecha </w:t>
      </w:r>
      <w:r w:rsidR="00EE356A" w:rsidRPr="00632DB1">
        <w:rPr>
          <w:rFonts w:ascii="Palatino Linotype" w:hAnsi="Palatino Linotype"/>
          <w:color w:val="000000" w:themeColor="text1"/>
        </w:rPr>
        <w:t xml:space="preserve">veinte </w:t>
      </w:r>
      <w:r w:rsidRPr="00632DB1">
        <w:rPr>
          <w:rFonts w:ascii="Palatino Linotype" w:hAnsi="Palatino Linotype"/>
          <w:color w:val="000000" w:themeColor="text1"/>
        </w:rPr>
        <w:t xml:space="preserve">de octubre de dos mil veintidós, el Pleno de este Instituto </w:t>
      </w:r>
      <w:r w:rsidRPr="00632DB1">
        <w:rPr>
          <w:rFonts w:ascii="Palatino Linotype" w:hAnsi="Palatino Linotype" w:cs="Arial"/>
          <w:color w:val="000000" w:themeColor="text1"/>
        </w:rPr>
        <w:t xml:space="preserve">determinó </w:t>
      </w:r>
      <w:r w:rsidRPr="00632DB1">
        <w:rPr>
          <w:rFonts w:ascii="Palatino Linotype" w:hAnsi="Palatino Linotype"/>
          <w:color w:val="000000" w:themeColor="text1"/>
        </w:rPr>
        <w:t xml:space="preserve">acumular los Recursos de Revisión </w:t>
      </w:r>
      <w:r w:rsidRPr="00632DB1">
        <w:rPr>
          <w:rFonts w:ascii="Palatino Linotype" w:hAnsi="Palatino Linotype"/>
          <w:b/>
          <w:bCs/>
          <w:color w:val="000000" w:themeColor="text1"/>
        </w:rPr>
        <w:t>15417/INFOEM/IP/RR/</w:t>
      </w:r>
      <w:proofErr w:type="gramStart"/>
      <w:r w:rsidRPr="00632DB1">
        <w:rPr>
          <w:rFonts w:ascii="Palatino Linotype" w:hAnsi="Palatino Linotype"/>
          <w:b/>
          <w:bCs/>
          <w:color w:val="000000" w:themeColor="text1"/>
        </w:rPr>
        <w:t>2022,  15418</w:t>
      </w:r>
      <w:proofErr w:type="gramEnd"/>
      <w:r w:rsidRPr="00632DB1">
        <w:rPr>
          <w:rFonts w:ascii="Palatino Linotype" w:hAnsi="Palatino Linotype"/>
          <w:b/>
          <w:bCs/>
          <w:color w:val="000000" w:themeColor="text1"/>
        </w:rPr>
        <w:t>/INFOEM/IP/RR/2022,  y 15445/INFOEM/IP/RR/2022.</w:t>
      </w:r>
    </w:p>
    <w:p w14:paraId="5EBD7508" w14:textId="77777777" w:rsidR="005D376F" w:rsidRPr="00632DB1" w:rsidRDefault="005D376F" w:rsidP="0066637D">
      <w:pPr>
        <w:tabs>
          <w:tab w:val="center" w:pos="4252"/>
          <w:tab w:val="right" w:pos="8504"/>
        </w:tabs>
        <w:spacing w:line="360" w:lineRule="auto"/>
        <w:jc w:val="both"/>
        <w:rPr>
          <w:rFonts w:ascii="Palatino Linotype" w:hAnsi="Palatino Linotype" w:cs="Arial"/>
          <w:color w:val="000000" w:themeColor="text1"/>
        </w:rPr>
      </w:pPr>
    </w:p>
    <w:p w14:paraId="28CF2940" w14:textId="39F63037" w:rsidR="00F74A05" w:rsidRPr="00632DB1" w:rsidRDefault="002C7578" w:rsidP="0066637D">
      <w:pPr>
        <w:spacing w:line="360" w:lineRule="auto"/>
        <w:jc w:val="both"/>
        <w:rPr>
          <w:rFonts w:ascii="Palatino Linotype" w:eastAsia="Arial Unicode MS" w:hAnsi="Palatino Linotype" w:cs="Arial"/>
          <w:b/>
          <w:color w:val="000000" w:themeColor="text1"/>
          <w:sz w:val="26"/>
          <w:szCs w:val="26"/>
        </w:rPr>
      </w:pPr>
      <w:r w:rsidRPr="00632DB1">
        <w:rPr>
          <w:rFonts w:ascii="Palatino Linotype" w:eastAsia="Arial Unicode MS" w:hAnsi="Palatino Linotype" w:cs="Arial"/>
          <w:b/>
          <w:color w:val="000000" w:themeColor="text1"/>
          <w:sz w:val="26"/>
          <w:szCs w:val="26"/>
        </w:rPr>
        <w:t>c</w:t>
      </w:r>
      <w:r w:rsidR="00F74A05" w:rsidRPr="00632DB1">
        <w:rPr>
          <w:rFonts w:ascii="Palatino Linotype" w:eastAsia="Arial Unicode MS" w:hAnsi="Palatino Linotype" w:cs="Arial"/>
          <w:b/>
          <w:color w:val="000000" w:themeColor="text1"/>
          <w:sz w:val="26"/>
          <w:szCs w:val="26"/>
        </w:rPr>
        <w:t xml:space="preserve">) </w:t>
      </w:r>
      <w:r w:rsidR="00F74A05" w:rsidRPr="00632DB1">
        <w:rPr>
          <w:rFonts w:ascii="Palatino Linotype" w:hAnsi="Palatino Linotype" w:cs="Arial"/>
          <w:b/>
          <w:bCs/>
          <w:sz w:val="26"/>
          <w:szCs w:val="26"/>
        </w:rPr>
        <w:t>Informe Justificado</w:t>
      </w:r>
    </w:p>
    <w:p w14:paraId="266150A8" w14:textId="5666DEB6" w:rsidR="005E4723" w:rsidRPr="00632DB1" w:rsidRDefault="005E4723" w:rsidP="005E4723">
      <w:pPr>
        <w:tabs>
          <w:tab w:val="center" w:pos="4252"/>
          <w:tab w:val="right" w:pos="8504"/>
        </w:tabs>
        <w:spacing w:line="360" w:lineRule="auto"/>
        <w:jc w:val="both"/>
        <w:rPr>
          <w:rFonts w:ascii="Palatino Linotype" w:hAnsi="Palatino Linotype" w:cs="Arial"/>
          <w:color w:val="000000" w:themeColor="text1"/>
        </w:rPr>
      </w:pPr>
      <w:r w:rsidRPr="00632DB1">
        <w:rPr>
          <w:rFonts w:ascii="Palatino Linotype" w:hAnsi="Palatino Linotype" w:cs="Arial"/>
          <w:color w:val="000000" w:themeColor="text1"/>
        </w:rPr>
        <w:t>En cumplimiento a lo anterior, de las constancias de los expedientes electrónicos que obra en el </w:t>
      </w:r>
      <w:r w:rsidRPr="00632DB1">
        <w:rPr>
          <w:rFonts w:ascii="Palatino Linotype" w:hAnsi="Palatino Linotype" w:cs="Arial"/>
          <w:b/>
          <w:bCs/>
          <w:color w:val="000000" w:themeColor="text1"/>
        </w:rPr>
        <w:t>SAIMEX</w:t>
      </w:r>
      <w:r w:rsidRPr="00632DB1">
        <w:rPr>
          <w:rFonts w:ascii="Palatino Linotype" w:hAnsi="Palatino Linotype" w:cs="Arial"/>
          <w:color w:val="000000" w:themeColor="text1"/>
        </w:rPr>
        <w:t xml:space="preserve">, de los Recursos materia del presente estudio, se advierte que </w:t>
      </w:r>
      <w:r w:rsidRPr="00632DB1">
        <w:rPr>
          <w:rFonts w:ascii="Palatino Linotype" w:hAnsi="Palatino Linotype" w:cs="Arial"/>
          <w:b/>
          <w:bCs/>
          <w:color w:val="000000" w:themeColor="text1"/>
        </w:rPr>
        <w:t xml:space="preserve">EL SUJETO OBLIGADO </w:t>
      </w:r>
      <w:r w:rsidRPr="00632DB1">
        <w:rPr>
          <w:rFonts w:ascii="Palatino Linotype" w:hAnsi="Palatino Linotype" w:cs="Arial"/>
          <w:color w:val="000000" w:themeColor="text1"/>
        </w:rPr>
        <w:t>presento</w:t>
      </w:r>
      <w:r w:rsidR="00EE356A" w:rsidRPr="00632DB1">
        <w:rPr>
          <w:rFonts w:ascii="Palatino Linotype" w:hAnsi="Palatino Linotype" w:cs="Arial"/>
          <w:color w:val="000000" w:themeColor="text1"/>
        </w:rPr>
        <w:t xml:space="preserve"> su</w:t>
      </w:r>
      <w:r w:rsidRPr="00632DB1">
        <w:rPr>
          <w:rFonts w:ascii="Palatino Linotype" w:hAnsi="Palatino Linotype" w:cs="Arial"/>
          <w:color w:val="000000" w:themeColor="text1"/>
        </w:rPr>
        <w:t xml:space="preserve"> Informe Justificado en los recursos de revisión </w:t>
      </w:r>
      <w:r w:rsidRPr="00632DB1">
        <w:rPr>
          <w:rFonts w:ascii="Palatino Linotype" w:hAnsi="Palatino Linotype" w:cs="Arial"/>
          <w:b/>
          <w:color w:val="000000" w:themeColor="text1"/>
        </w:rPr>
        <w:t>15417/INFOEM/IP/RR/2022, 15418/INFOEM/IP/RR/2022 y 15445/INFOEM/IP/RR/</w:t>
      </w:r>
      <w:proofErr w:type="gramStart"/>
      <w:r w:rsidRPr="00632DB1">
        <w:rPr>
          <w:rFonts w:ascii="Palatino Linotype" w:hAnsi="Palatino Linotype" w:cs="Arial"/>
          <w:b/>
          <w:color w:val="000000" w:themeColor="text1"/>
        </w:rPr>
        <w:t>2022</w:t>
      </w:r>
      <w:r w:rsidRPr="00632DB1">
        <w:rPr>
          <w:rFonts w:ascii="Palatino Linotype" w:hAnsi="Palatino Linotype" w:cs="Arial"/>
          <w:color w:val="000000" w:themeColor="text1"/>
        </w:rPr>
        <w:t xml:space="preserve">  </w:t>
      </w:r>
      <w:r w:rsidR="00CB1FA8" w:rsidRPr="00632DB1">
        <w:rPr>
          <w:rFonts w:ascii="Palatino Linotype" w:hAnsi="Palatino Linotype" w:cs="Arial"/>
          <w:color w:val="000000" w:themeColor="text1"/>
        </w:rPr>
        <w:t>todos</w:t>
      </w:r>
      <w:proofErr w:type="gramEnd"/>
      <w:r w:rsidR="00CB1FA8" w:rsidRPr="00632DB1">
        <w:rPr>
          <w:rFonts w:ascii="Palatino Linotype" w:hAnsi="Palatino Linotype" w:cs="Arial"/>
          <w:color w:val="000000" w:themeColor="text1"/>
        </w:rPr>
        <w:t xml:space="preserve"> en</w:t>
      </w:r>
      <w:r w:rsidRPr="00632DB1">
        <w:rPr>
          <w:rFonts w:ascii="Palatino Linotype" w:hAnsi="Palatino Linotype" w:cs="Arial"/>
          <w:color w:val="000000" w:themeColor="text1"/>
        </w:rPr>
        <w:t xml:space="preserve"> fecha veintisiete de octubre del dos mil veintidós, </w:t>
      </w:r>
      <w:r w:rsidRPr="00632DB1">
        <w:rPr>
          <w:rFonts w:ascii="Palatino Linotype" w:hAnsi="Palatino Linotype" w:cs="Arial"/>
        </w:rPr>
        <w:t>p</w:t>
      </w:r>
      <w:r w:rsidRPr="00632DB1">
        <w:rPr>
          <w:rFonts w:ascii="Palatino Linotype" w:hAnsi="Palatino Linotype" w:cs="Arial"/>
          <w:color w:val="000000" w:themeColor="text1"/>
        </w:rPr>
        <w:t>ara mayor certeza se adjunta las siguientes imágenes:</w:t>
      </w:r>
    </w:p>
    <w:p w14:paraId="0B2AD7B3" w14:textId="77777777" w:rsidR="005E4723" w:rsidRPr="00632DB1" w:rsidRDefault="005E4723" w:rsidP="0066637D">
      <w:pPr>
        <w:spacing w:line="360" w:lineRule="auto"/>
        <w:jc w:val="both"/>
        <w:rPr>
          <w:rFonts w:ascii="Palatino Linotype" w:eastAsia="Arial Unicode MS" w:hAnsi="Palatino Linotype" w:cs="Arial"/>
        </w:rPr>
      </w:pPr>
    </w:p>
    <w:p w14:paraId="677C9F73" w14:textId="393840B8" w:rsidR="005E4723" w:rsidRPr="00632DB1" w:rsidRDefault="005E4723" w:rsidP="0066637D">
      <w:pPr>
        <w:spacing w:line="360" w:lineRule="auto"/>
        <w:jc w:val="both"/>
        <w:rPr>
          <w:rFonts w:ascii="Palatino Linotype" w:eastAsia="Arial Unicode MS" w:hAnsi="Palatino Linotype" w:cs="Arial"/>
        </w:rPr>
      </w:pPr>
      <w:r w:rsidRPr="00632DB1">
        <w:rPr>
          <w:rFonts w:ascii="Palatino Linotype" w:eastAsia="Arial Unicode MS" w:hAnsi="Palatino Linotype" w:cs="Arial"/>
          <w:noProof/>
          <w:lang w:eastAsia="es-MX"/>
        </w:rPr>
        <w:lastRenderedPageBreak/>
        <w:drawing>
          <wp:inline distT="0" distB="0" distL="0" distR="0" wp14:anchorId="6D7CA605" wp14:editId="309758D9">
            <wp:extent cx="5788660" cy="2639695"/>
            <wp:effectExtent l="0" t="0" r="2540" b="825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88660" cy="2639695"/>
                    </a:xfrm>
                    <a:prstGeom prst="rect">
                      <a:avLst/>
                    </a:prstGeom>
                    <a:noFill/>
                    <a:ln>
                      <a:noFill/>
                    </a:ln>
                  </pic:spPr>
                </pic:pic>
              </a:graphicData>
            </a:graphic>
          </wp:inline>
        </w:drawing>
      </w:r>
    </w:p>
    <w:p w14:paraId="3E179C0D" w14:textId="40233ED5" w:rsidR="005E4723" w:rsidRPr="00632DB1" w:rsidRDefault="005E4723" w:rsidP="0066637D">
      <w:pPr>
        <w:spacing w:line="360" w:lineRule="auto"/>
        <w:jc w:val="both"/>
        <w:rPr>
          <w:rFonts w:ascii="Palatino Linotype" w:eastAsia="Arial Unicode MS" w:hAnsi="Palatino Linotype" w:cs="Arial"/>
        </w:rPr>
      </w:pPr>
      <w:r w:rsidRPr="00632DB1">
        <w:rPr>
          <w:rFonts w:ascii="Palatino Linotype" w:eastAsia="Arial Unicode MS" w:hAnsi="Palatino Linotype" w:cs="Arial"/>
          <w:noProof/>
          <w:lang w:eastAsia="es-MX"/>
        </w:rPr>
        <w:drawing>
          <wp:inline distT="0" distB="0" distL="0" distR="0" wp14:anchorId="0044D612" wp14:editId="6B0B2330">
            <wp:extent cx="5788660" cy="2337683"/>
            <wp:effectExtent l="0" t="0" r="254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97224" cy="2341141"/>
                    </a:xfrm>
                    <a:prstGeom prst="rect">
                      <a:avLst/>
                    </a:prstGeom>
                    <a:noFill/>
                    <a:ln>
                      <a:noFill/>
                    </a:ln>
                  </pic:spPr>
                </pic:pic>
              </a:graphicData>
            </a:graphic>
          </wp:inline>
        </w:drawing>
      </w:r>
    </w:p>
    <w:p w14:paraId="7F036DC7" w14:textId="77777777" w:rsidR="005E4723" w:rsidRPr="00632DB1" w:rsidRDefault="005E4723" w:rsidP="0066637D">
      <w:pPr>
        <w:spacing w:line="360" w:lineRule="auto"/>
        <w:jc w:val="both"/>
        <w:rPr>
          <w:rFonts w:ascii="Palatino Linotype" w:eastAsia="Arial Unicode MS" w:hAnsi="Palatino Linotype" w:cs="Arial"/>
        </w:rPr>
      </w:pPr>
    </w:p>
    <w:p w14:paraId="05A1AC72" w14:textId="5F920E93" w:rsidR="005E4723" w:rsidRPr="00632DB1" w:rsidRDefault="005E4723" w:rsidP="0066637D">
      <w:pPr>
        <w:spacing w:line="360" w:lineRule="auto"/>
        <w:jc w:val="both"/>
        <w:rPr>
          <w:rFonts w:ascii="Palatino Linotype" w:eastAsia="Arial Unicode MS" w:hAnsi="Palatino Linotype" w:cs="Arial"/>
        </w:rPr>
      </w:pPr>
      <w:r w:rsidRPr="00632DB1">
        <w:rPr>
          <w:rFonts w:ascii="Palatino Linotype" w:eastAsia="Arial Unicode MS" w:hAnsi="Palatino Linotype" w:cs="Arial"/>
          <w:noProof/>
          <w:lang w:eastAsia="es-MX"/>
        </w:rPr>
        <w:lastRenderedPageBreak/>
        <w:drawing>
          <wp:inline distT="0" distB="0" distL="0" distR="0" wp14:anchorId="3E693829" wp14:editId="24FC0B60">
            <wp:extent cx="5780405" cy="2759075"/>
            <wp:effectExtent l="0" t="0" r="0"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0405" cy="2759075"/>
                    </a:xfrm>
                    <a:prstGeom prst="rect">
                      <a:avLst/>
                    </a:prstGeom>
                    <a:noFill/>
                    <a:ln>
                      <a:noFill/>
                    </a:ln>
                  </pic:spPr>
                </pic:pic>
              </a:graphicData>
            </a:graphic>
          </wp:inline>
        </w:drawing>
      </w:r>
    </w:p>
    <w:p w14:paraId="014601BC" w14:textId="77777777" w:rsidR="00CB1FA8" w:rsidRPr="00632DB1" w:rsidRDefault="00CB1FA8" w:rsidP="0066637D">
      <w:pPr>
        <w:spacing w:line="360" w:lineRule="auto"/>
        <w:jc w:val="both"/>
        <w:rPr>
          <w:rFonts w:ascii="Palatino Linotype" w:eastAsia="Arial Unicode MS" w:hAnsi="Palatino Linotype" w:cs="Arial"/>
        </w:rPr>
      </w:pPr>
    </w:p>
    <w:p w14:paraId="3C949C3F" w14:textId="3232E8A8" w:rsidR="00CB1FA8" w:rsidRPr="00632DB1" w:rsidRDefault="009C07BA" w:rsidP="0066637D">
      <w:pPr>
        <w:spacing w:line="360" w:lineRule="auto"/>
        <w:jc w:val="both"/>
        <w:rPr>
          <w:rFonts w:ascii="Palatino Linotype" w:eastAsia="Arial Unicode MS" w:hAnsi="Palatino Linotype" w:cs="Arial"/>
          <w:bCs/>
          <w:color w:val="000000" w:themeColor="text1"/>
        </w:rPr>
      </w:pPr>
      <w:r w:rsidRPr="00632DB1">
        <w:rPr>
          <w:rFonts w:ascii="Palatino Linotype" w:eastAsia="Arial Unicode MS" w:hAnsi="Palatino Linotype" w:cs="Arial"/>
          <w:b/>
          <w:bCs/>
          <w:color w:val="000000" w:themeColor="text1"/>
        </w:rPr>
        <w:t xml:space="preserve">d) </w:t>
      </w:r>
      <w:r w:rsidR="00CB1FA8" w:rsidRPr="00632DB1">
        <w:rPr>
          <w:rFonts w:ascii="Palatino Linotype" w:eastAsia="Arial Unicode MS" w:hAnsi="Palatino Linotype" w:cs="Arial"/>
          <w:b/>
          <w:bCs/>
          <w:color w:val="000000" w:themeColor="text1"/>
        </w:rPr>
        <w:t>Informes Justificados</w:t>
      </w:r>
      <w:r w:rsidR="00CB1FA8" w:rsidRPr="00632DB1">
        <w:rPr>
          <w:rFonts w:ascii="Palatino Linotype" w:eastAsia="Arial Unicode MS" w:hAnsi="Palatino Linotype" w:cs="Arial"/>
          <w:bCs/>
          <w:color w:val="000000" w:themeColor="text1"/>
        </w:rPr>
        <w:t xml:space="preserve"> se pusieron a la vista del particular en fecha treinta y uno de octubre de dos mil veintidós, donde el </w:t>
      </w:r>
      <w:r w:rsidR="00CB1FA8" w:rsidRPr="00632DB1">
        <w:rPr>
          <w:rFonts w:ascii="Palatino Linotype" w:eastAsia="Arial Unicode MS" w:hAnsi="Palatino Linotype" w:cs="Arial"/>
          <w:b/>
          <w:bCs/>
          <w:color w:val="000000" w:themeColor="text1"/>
        </w:rPr>
        <w:t>SUJETO OBLIGADO</w:t>
      </w:r>
      <w:r w:rsidR="00CB1FA8" w:rsidRPr="00632DB1">
        <w:rPr>
          <w:rFonts w:ascii="Palatino Linotype" w:eastAsia="Arial Unicode MS" w:hAnsi="Palatino Linotype" w:cs="Arial"/>
          <w:bCs/>
          <w:color w:val="000000" w:themeColor="text1"/>
        </w:rPr>
        <w:t xml:space="preserve"> </w:t>
      </w:r>
      <w:r w:rsidR="000F6EAD" w:rsidRPr="00632DB1">
        <w:rPr>
          <w:rFonts w:ascii="Palatino Linotype" w:eastAsia="Arial Unicode MS" w:hAnsi="Palatino Linotype" w:cs="Arial"/>
          <w:bCs/>
          <w:color w:val="000000" w:themeColor="text1"/>
        </w:rPr>
        <w:t xml:space="preserve">advierte que lo solicitado no constituye un derecho de acceso a la información pública </w:t>
      </w:r>
      <w:r w:rsidR="00EE356A" w:rsidRPr="00632DB1">
        <w:rPr>
          <w:rFonts w:ascii="Palatino Linotype" w:eastAsia="Arial Unicode MS" w:hAnsi="Palatino Linotype" w:cs="Arial"/>
          <w:bCs/>
          <w:color w:val="000000" w:themeColor="text1"/>
        </w:rPr>
        <w:t>en términos de los artículos 92</w:t>
      </w:r>
      <w:r w:rsidR="000F6EAD" w:rsidRPr="00632DB1">
        <w:rPr>
          <w:rFonts w:ascii="Palatino Linotype" w:eastAsia="Arial Unicode MS" w:hAnsi="Palatino Linotype" w:cs="Arial"/>
          <w:bCs/>
          <w:color w:val="000000" w:themeColor="text1"/>
        </w:rPr>
        <w:t xml:space="preserve"> y 94 de la Ley de Transparencia y Acceso a la Información Pública del Estado de México y Municipios, sino que se trata de un derecho de petición manifestado en el artículo 8 de la Constitución Política de los Estados Unidos Mexicanos que a la letra dice “Los funcionarios y empleados públicos respetarán el ejercicio del derecho de petición, siempre que ésta se formule por escrito, de manera pacífica y respetuosa; pero en materia política sólo podrán hacer uso de ese derecho los ciudadanos de la República”, por lo que exhorta al ciudadano a dirigirse a la Oficialía de Partes de la Presidencia Municipal, ubicada en Jardín Constitución 101, Bo de San Miguel, Zinacantepec, Estado de México, para que pueda ser atendido, la cual se encuentra a su disposición de lunes a viernes con un horario de las 09:00 a 18:00 horas.</w:t>
      </w:r>
    </w:p>
    <w:p w14:paraId="2C3ADF20" w14:textId="77777777" w:rsidR="00CB1FA8" w:rsidRPr="00632DB1" w:rsidRDefault="00CB1FA8" w:rsidP="0066637D">
      <w:pPr>
        <w:spacing w:line="360" w:lineRule="auto"/>
        <w:jc w:val="both"/>
        <w:rPr>
          <w:rFonts w:ascii="Palatino Linotype" w:eastAsia="Arial Unicode MS" w:hAnsi="Palatino Linotype" w:cs="Arial"/>
        </w:rPr>
      </w:pPr>
    </w:p>
    <w:p w14:paraId="7AC2DD1F" w14:textId="49EEDD8C" w:rsidR="00052CF3" w:rsidRPr="00632DB1" w:rsidRDefault="00052CF3" w:rsidP="00052CF3">
      <w:pPr>
        <w:widowControl w:val="0"/>
        <w:tabs>
          <w:tab w:val="left" w:pos="0"/>
        </w:tabs>
        <w:spacing w:line="360" w:lineRule="auto"/>
        <w:jc w:val="both"/>
        <w:rPr>
          <w:rFonts w:ascii="Palatino Linotype" w:eastAsia="Palatino Linotype" w:hAnsi="Palatino Linotype" w:cs="Palatino Linotype"/>
          <w:b/>
        </w:rPr>
      </w:pPr>
      <w:r w:rsidRPr="00632DB1">
        <w:rPr>
          <w:rFonts w:ascii="Palatino Linotype" w:eastAsia="Palatino Linotype" w:hAnsi="Palatino Linotype" w:cs="Palatino Linotype"/>
          <w:b/>
        </w:rPr>
        <w:lastRenderedPageBreak/>
        <w:t xml:space="preserve">e) De la ampliación </w:t>
      </w:r>
    </w:p>
    <w:p w14:paraId="20A9D943" w14:textId="78022DE9" w:rsidR="00052CF3" w:rsidRPr="00632DB1" w:rsidRDefault="00052CF3" w:rsidP="00052CF3">
      <w:pPr>
        <w:spacing w:line="360" w:lineRule="auto"/>
        <w:jc w:val="both"/>
        <w:rPr>
          <w:rFonts w:ascii="Palatino Linotype" w:eastAsia="Palatino Linotype" w:hAnsi="Palatino Linotype" w:cs="Palatino Linotype"/>
        </w:rPr>
      </w:pPr>
      <w:r w:rsidRPr="00632DB1">
        <w:rPr>
          <w:rFonts w:ascii="Palatino Linotype" w:eastAsia="Palatino Linotype" w:hAnsi="Palatino Linotype" w:cs="Palatino Linotype"/>
        </w:rPr>
        <w:t xml:space="preserve">En fecha </w:t>
      </w:r>
      <w:r w:rsidRPr="00632DB1">
        <w:rPr>
          <w:rFonts w:ascii="Palatino Linotype" w:eastAsia="Palatino Linotype" w:hAnsi="Palatino Linotype" w:cs="Palatino Linotype"/>
          <w:b/>
        </w:rPr>
        <w:t>veintidós de noviembre de dos mil veintidós</w:t>
      </w:r>
      <w:r w:rsidRPr="00632DB1">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2F00A181" w14:textId="77777777" w:rsidR="00052CF3" w:rsidRPr="00632DB1" w:rsidRDefault="00052CF3" w:rsidP="00052CF3">
      <w:pPr>
        <w:spacing w:line="360" w:lineRule="auto"/>
        <w:jc w:val="both"/>
        <w:rPr>
          <w:rFonts w:ascii="Palatino Linotype" w:eastAsia="Palatino Linotype" w:hAnsi="Palatino Linotype" w:cs="Palatino Linotype"/>
        </w:rPr>
      </w:pPr>
    </w:p>
    <w:p w14:paraId="49E94EF4" w14:textId="4B24BC4A" w:rsidR="00F74A05" w:rsidRPr="00632DB1" w:rsidRDefault="00052CF3" w:rsidP="0066637D">
      <w:pPr>
        <w:pStyle w:val="Prrafodelista"/>
        <w:spacing w:line="360" w:lineRule="auto"/>
        <w:ind w:left="0"/>
        <w:jc w:val="both"/>
        <w:rPr>
          <w:rFonts w:ascii="Palatino Linotype" w:hAnsi="Palatino Linotype" w:cs="Arial"/>
          <w:b/>
          <w:bCs/>
          <w:sz w:val="26"/>
          <w:szCs w:val="26"/>
        </w:rPr>
      </w:pPr>
      <w:r w:rsidRPr="00632DB1">
        <w:rPr>
          <w:rFonts w:ascii="Palatino Linotype" w:hAnsi="Palatino Linotype" w:cs="Arial"/>
          <w:b/>
          <w:bCs/>
          <w:sz w:val="26"/>
          <w:szCs w:val="26"/>
        </w:rPr>
        <w:t>f</w:t>
      </w:r>
      <w:r w:rsidR="00F74A05" w:rsidRPr="00632DB1">
        <w:rPr>
          <w:rFonts w:ascii="Palatino Linotype" w:hAnsi="Palatino Linotype" w:cs="Arial"/>
          <w:b/>
          <w:bCs/>
          <w:sz w:val="26"/>
          <w:szCs w:val="26"/>
        </w:rPr>
        <w:t>) Cierre de Instrucción</w:t>
      </w:r>
    </w:p>
    <w:p w14:paraId="410ED933" w14:textId="739AF003" w:rsidR="00832240" w:rsidRPr="00632DB1" w:rsidRDefault="009E2E2C" w:rsidP="0066637D">
      <w:pPr>
        <w:spacing w:line="360" w:lineRule="auto"/>
        <w:jc w:val="both"/>
        <w:rPr>
          <w:rFonts w:ascii="Palatino Linotype" w:hAnsi="Palatino Linotype" w:cs="Arial"/>
          <w:color w:val="000000" w:themeColor="text1"/>
        </w:rPr>
      </w:pPr>
      <w:r w:rsidRPr="00632DB1">
        <w:rPr>
          <w:rFonts w:ascii="Palatino Linotype" w:hAnsi="Palatino Linotype"/>
          <w:color w:val="000000" w:themeColor="text1"/>
        </w:rPr>
        <w:t xml:space="preserve">Una vez analizado el estado procesal que guarda el expediente, </w:t>
      </w:r>
      <w:r w:rsidR="00C95FA8" w:rsidRPr="00632DB1">
        <w:rPr>
          <w:rFonts w:ascii="Palatino Linotype" w:hAnsi="Palatino Linotype"/>
          <w:color w:val="000000" w:themeColor="text1"/>
        </w:rPr>
        <w:t xml:space="preserve">el </w:t>
      </w:r>
      <w:r w:rsidR="00C95FA8" w:rsidRPr="00632DB1">
        <w:rPr>
          <w:rFonts w:ascii="Palatino Linotype" w:hAnsi="Palatino Linotype"/>
          <w:b/>
          <w:color w:val="000000" w:themeColor="text1"/>
        </w:rPr>
        <w:t>veintinueve</w:t>
      </w:r>
      <w:r w:rsidR="00517AED" w:rsidRPr="00632DB1">
        <w:rPr>
          <w:rFonts w:ascii="Palatino Linotype" w:hAnsi="Palatino Linotype"/>
          <w:b/>
          <w:bCs/>
          <w:color w:val="000000" w:themeColor="text1"/>
        </w:rPr>
        <w:t xml:space="preserve"> </w:t>
      </w:r>
      <w:r w:rsidR="00CE22BE" w:rsidRPr="00632DB1">
        <w:rPr>
          <w:rFonts w:ascii="Palatino Linotype" w:hAnsi="Palatino Linotype"/>
          <w:b/>
          <w:bCs/>
          <w:color w:val="000000" w:themeColor="text1"/>
        </w:rPr>
        <w:t>de</w:t>
      </w:r>
      <w:r w:rsidR="0059446C" w:rsidRPr="00632DB1">
        <w:rPr>
          <w:rFonts w:ascii="Palatino Linotype" w:hAnsi="Palatino Linotype"/>
          <w:b/>
          <w:bCs/>
          <w:color w:val="000000" w:themeColor="text1"/>
        </w:rPr>
        <w:t xml:space="preserve"> noviembre</w:t>
      </w:r>
      <w:r w:rsidR="00CE22BE" w:rsidRPr="00632DB1">
        <w:rPr>
          <w:rFonts w:ascii="Palatino Linotype" w:hAnsi="Palatino Linotype"/>
          <w:b/>
          <w:bCs/>
          <w:color w:val="000000" w:themeColor="text1"/>
        </w:rPr>
        <w:t xml:space="preserve"> dos mil </w:t>
      </w:r>
      <w:r w:rsidR="00AE51C8" w:rsidRPr="00632DB1">
        <w:rPr>
          <w:rFonts w:ascii="Palatino Linotype" w:hAnsi="Palatino Linotype"/>
          <w:b/>
          <w:bCs/>
          <w:color w:val="000000" w:themeColor="text1"/>
        </w:rPr>
        <w:t>veintidós</w:t>
      </w:r>
      <w:r w:rsidR="000171D8" w:rsidRPr="00632DB1">
        <w:rPr>
          <w:rFonts w:ascii="Palatino Linotype" w:hAnsi="Palatino Linotype"/>
          <w:color w:val="000000" w:themeColor="text1"/>
        </w:rPr>
        <w:t xml:space="preserve">, </w:t>
      </w:r>
      <w:r w:rsidR="00CE22BE" w:rsidRPr="00632DB1">
        <w:rPr>
          <w:rFonts w:ascii="Palatino Linotype" w:hAnsi="Palatino Linotype"/>
          <w:color w:val="000000" w:themeColor="text1"/>
        </w:rPr>
        <w:t>la</w:t>
      </w:r>
      <w:r w:rsidR="00F74502" w:rsidRPr="00632DB1">
        <w:rPr>
          <w:rFonts w:ascii="Palatino Linotype" w:hAnsi="Palatino Linotype"/>
          <w:color w:val="000000" w:themeColor="text1"/>
        </w:rPr>
        <w:t xml:space="preserve"> </w:t>
      </w:r>
      <w:r w:rsidR="00C77536" w:rsidRPr="00632DB1">
        <w:rPr>
          <w:rFonts w:ascii="Palatino Linotype" w:hAnsi="Palatino Linotype"/>
          <w:b/>
          <w:color w:val="000000" w:themeColor="text1"/>
        </w:rPr>
        <w:t>Comisionada Sharon Cristina Morales Martínez</w:t>
      </w:r>
      <w:r w:rsidR="00C77536" w:rsidRPr="00632DB1">
        <w:rPr>
          <w:rFonts w:ascii="Palatino Linotype" w:hAnsi="Palatino Linotype"/>
          <w:color w:val="000000" w:themeColor="text1"/>
          <w:lang w:val="es-419"/>
        </w:rPr>
        <w:t xml:space="preserve"> </w:t>
      </w:r>
      <w:r w:rsidRPr="00632DB1">
        <w:rPr>
          <w:rFonts w:ascii="Palatino Linotype" w:hAnsi="Palatino Linotype"/>
          <w:color w:val="000000" w:themeColor="text1"/>
        </w:rPr>
        <w:t>acordó el cierre de instrucción;</w:t>
      </w:r>
      <w:r w:rsidR="00C2778A" w:rsidRPr="00632DB1">
        <w:rPr>
          <w:rFonts w:ascii="Palatino Linotype" w:hAnsi="Palatino Linotype" w:cs="Arial"/>
        </w:rPr>
        <w:t xml:space="preserve"> así como</w:t>
      </w:r>
      <w:r w:rsidRPr="00632DB1">
        <w:rPr>
          <w:rFonts w:ascii="Palatino Linotype" w:hAnsi="Palatino Linotype" w:cs="Arial"/>
        </w:rPr>
        <w:t>,</w:t>
      </w:r>
      <w:r w:rsidR="00C2778A" w:rsidRPr="00632DB1">
        <w:rPr>
          <w:rFonts w:ascii="Palatino Linotype" w:hAnsi="Palatino Linotype" w:cs="Arial"/>
        </w:rPr>
        <w:t xml:space="preserve"> la remisión </w:t>
      </w:r>
      <w:proofErr w:type="gramStart"/>
      <w:r w:rsidR="00C2778A" w:rsidRPr="00632DB1">
        <w:rPr>
          <w:rFonts w:ascii="Palatino Linotype" w:hAnsi="Palatino Linotype" w:cs="Arial"/>
        </w:rPr>
        <w:t>del mismo</w:t>
      </w:r>
      <w:proofErr w:type="gramEnd"/>
      <w:r w:rsidR="00C2778A" w:rsidRPr="00632DB1">
        <w:rPr>
          <w:rFonts w:ascii="Palatino Linotype" w:hAnsi="Palatino Linotype" w:cs="Arial"/>
        </w:rPr>
        <w:t xml:space="preserve"> a efecto de ser resuelto, de conformidad con lo establecido en el artículo 185 fracciones VI y VIII de la Ley de Transparencia y Acceso a la </w:t>
      </w:r>
      <w:r w:rsidR="00D86297" w:rsidRPr="00632DB1">
        <w:rPr>
          <w:rFonts w:ascii="Palatino Linotype" w:hAnsi="Palatino Linotype" w:cs="Arial"/>
        </w:rPr>
        <w:t>Información Pública</w:t>
      </w:r>
      <w:r w:rsidR="00C2778A" w:rsidRPr="00632DB1">
        <w:rPr>
          <w:rFonts w:ascii="Palatino Linotype" w:hAnsi="Palatino Linotype" w:cs="Arial"/>
        </w:rPr>
        <w:t xml:space="preserve"> del Estado de México y Municipios</w:t>
      </w:r>
      <w:r w:rsidR="000C0B7F" w:rsidRPr="00632DB1">
        <w:rPr>
          <w:rFonts w:ascii="Palatino Linotype" w:hAnsi="Palatino Linotype" w:cs="Arial"/>
          <w:color w:val="000000" w:themeColor="text1"/>
        </w:rPr>
        <w:t>; y</w:t>
      </w:r>
      <w:r w:rsidR="00C77536" w:rsidRPr="00632DB1">
        <w:rPr>
          <w:rFonts w:ascii="Palatino Linotype" w:hAnsi="Palatino Linotype" w:cs="Arial"/>
          <w:color w:val="000000" w:themeColor="text1"/>
          <w:lang w:val="es-419"/>
        </w:rPr>
        <w:t>,</w:t>
      </w:r>
      <w:r w:rsidR="000C0B7F" w:rsidRPr="00632DB1">
        <w:rPr>
          <w:rFonts w:ascii="Palatino Linotype" w:hAnsi="Palatino Linotype" w:cs="Arial"/>
          <w:color w:val="000000" w:themeColor="text1"/>
        </w:rPr>
        <w:t xml:space="preserve"> </w:t>
      </w:r>
    </w:p>
    <w:p w14:paraId="3AB9D768" w14:textId="77777777" w:rsidR="000171D8" w:rsidRPr="00632DB1" w:rsidRDefault="000171D8" w:rsidP="0066637D">
      <w:pPr>
        <w:jc w:val="center"/>
        <w:rPr>
          <w:rFonts w:ascii="Palatino Linotype" w:hAnsi="Palatino Linotype" w:cs="Arial"/>
          <w:b/>
          <w:bCs/>
          <w:color w:val="000000" w:themeColor="text1"/>
          <w:spacing w:val="60"/>
          <w:sz w:val="28"/>
        </w:rPr>
      </w:pPr>
      <w:r w:rsidRPr="00632DB1">
        <w:rPr>
          <w:rFonts w:ascii="Palatino Linotype" w:hAnsi="Palatino Linotype" w:cs="Arial"/>
          <w:b/>
          <w:bCs/>
          <w:color w:val="000000" w:themeColor="text1"/>
          <w:spacing w:val="60"/>
          <w:sz w:val="28"/>
        </w:rPr>
        <w:t>CONSIDERANDO</w:t>
      </w:r>
    </w:p>
    <w:p w14:paraId="06897FD6" w14:textId="77777777" w:rsidR="000171D8" w:rsidRPr="00632DB1" w:rsidRDefault="000171D8" w:rsidP="0066637D">
      <w:pPr>
        <w:jc w:val="center"/>
        <w:rPr>
          <w:rFonts w:ascii="Palatino Linotype" w:hAnsi="Palatino Linotype"/>
          <w:b/>
          <w:color w:val="000000" w:themeColor="text1"/>
          <w:sz w:val="28"/>
          <w:szCs w:val="28"/>
        </w:rPr>
      </w:pPr>
    </w:p>
    <w:p w14:paraId="109E4DF8" w14:textId="77777777" w:rsidR="00684C99" w:rsidRPr="00632DB1" w:rsidRDefault="000171D8" w:rsidP="0066637D">
      <w:pPr>
        <w:spacing w:line="360" w:lineRule="auto"/>
        <w:ind w:right="50"/>
        <w:jc w:val="both"/>
        <w:rPr>
          <w:rFonts w:ascii="Palatino Linotype" w:hAnsi="Palatino Linotype"/>
          <w:b/>
          <w:color w:val="000000" w:themeColor="text1"/>
        </w:rPr>
      </w:pPr>
      <w:r w:rsidRPr="00632DB1">
        <w:rPr>
          <w:rFonts w:ascii="Palatino Linotype" w:hAnsi="Palatino Linotype"/>
          <w:b/>
          <w:color w:val="000000" w:themeColor="text1"/>
          <w:sz w:val="28"/>
          <w:szCs w:val="28"/>
        </w:rPr>
        <w:t>PRIMERO</w:t>
      </w:r>
      <w:r w:rsidRPr="00632DB1">
        <w:rPr>
          <w:rFonts w:ascii="Palatino Linotype" w:hAnsi="Palatino Linotype"/>
          <w:b/>
          <w:color w:val="000000" w:themeColor="text1"/>
        </w:rPr>
        <w:t>.</w:t>
      </w:r>
      <w:r w:rsidRPr="00632DB1">
        <w:rPr>
          <w:rFonts w:ascii="Palatino Linotype" w:hAnsi="Palatino Linotype"/>
          <w:color w:val="000000" w:themeColor="text1"/>
        </w:rPr>
        <w:t xml:space="preserve"> </w:t>
      </w:r>
      <w:r w:rsidRPr="00632DB1">
        <w:rPr>
          <w:rFonts w:ascii="Palatino Linotype" w:hAnsi="Palatino Linotype"/>
          <w:b/>
          <w:color w:val="000000" w:themeColor="text1"/>
        </w:rPr>
        <w:t>Competencia</w:t>
      </w:r>
      <w:r w:rsidRPr="00632DB1">
        <w:rPr>
          <w:rFonts w:ascii="Palatino Linotype" w:hAnsi="Palatino Linotype"/>
          <w:color w:val="000000" w:themeColor="text1"/>
        </w:rPr>
        <w:t>.</w:t>
      </w:r>
      <w:r w:rsidRPr="00632DB1">
        <w:rPr>
          <w:rFonts w:ascii="Palatino Linotype" w:hAnsi="Palatino Linotype"/>
          <w:b/>
          <w:color w:val="000000" w:themeColor="text1"/>
        </w:rPr>
        <w:t xml:space="preserve"> </w:t>
      </w:r>
    </w:p>
    <w:p w14:paraId="07007E92" w14:textId="669AB65F" w:rsidR="008B239D" w:rsidRPr="00632DB1" w:rsidRDefault="008B239D" w:rsidP="0066637D">
      <w:pPr>
        <w:spacing w:line="360" w:lineRule="auto"/>
        <w:ind w:right="50"/>
        <w:jc w:val="both"/>
        <w:rPr>
          <w:rFonts w:ascii="Palatino Linotype" w:hAnsi="Palatino Linotype" w:cs="Arial"/>
          <w:color w:val="000000" w:themeColor="text1"/>
        </w:rPr>
      </w:pPr>
      <w:r w:rsidRPr="00632DB1">
        <w:rPr>
          <w:rFonts w:ascii="Palatino Linotype" w:hAnsi="Palatino Linotype"/>
          <w:color w:val="000000" w:themeColor="text1"/>
        </w:rPr>
        <w:t xml:space="preserve">Este Instituto de Transparencia, Acceso a la </w:t>
      </w:r>
      <w:r w:rsidR="00D86297" w:rsidRPr="00632DB1">
        <w:rPr>
          <w:rFonts w:ascii="Palatino Linotype" w:hAnsi="Palatino Linotype"/>
          <w:color w:val="000000" w:themeColor="text1"/>
        </w:rPr>
        <w:t>Información Pública</w:t>
      </w:r>
      <w:r w:rsidRPr="00632DB1">
        <w:rPr>
          <w:rFonts w:ascii="Palatino Linotype" w:hAnsi="Palatino Linotype"/>
          <w:color w:val="000000" w:themeColor="text1"/>
        </w:rPr>
        <w:t xml:space="preserve"> y Protección de Datos Personales del Estado de México y Municipios, es competente para </w:t>
      </w:r>
      <w:r w:rsidR="00CB5585" w:rsidRPr="00632DB1">
        <w:rPr>
          <w:rFonts w:ascii="Palatino Linotype" w:hAnsi="Palatino Linotype"/>
          <w:color w:val="000000" w:themeColor="text1"/>
        </w:rPr>
        <w:t xml:space="preserve">conocer y resolver el presente </w:t>
      </w:r>
      <w:r w:rsidR="00D86297" w:rsidRPr="00632DB1">
        <w:rPr>
          <w:rFonts w:ascii="Palatino Linotype" w:hAnsi="Palatino Linotype"/>
          <w:color w:val="000000" w:themeColor="text1"/>
        </w:rPr>
        <w:t>Recurso Revisión</w:t>
      </w:r>
      <w:r w:rsidRPr="00632DB1">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32DB1">
        <w:rPr>
          <w:rFonts w:ascii="Palatino Linotype" w:hAnsi="Palatino Linotype"/>
          <w:color w:val="000000" w:themeColor="text1"/>
        </w:rPr>
        <w:t xml:space="preserve"> ordinal</w:t>
      </w:r>
      <w:r w:rsidRPr="00632DB1">
        <w:rPr>
          <w:rFonts w:ascii="Palatino Linotype" w:hAnsi="Palatino Linotype"/>
          <w:color w:val="000000" w:themeColor="text1"/>
        </w:rPr>
        <w:t xml:space="preserve"> 2</w:t>
      </w:r>
      <w:r w:rsidR="00727578" w:rsidRPr="00632DB1">
        <w:rPr>
          <w:rFonts w:ascii="Palatino Linotype" w:hAnsi="Palatino Linotype"/>
          <w:color w:val="000000" w:themeColor="text1"/>
        </w:rPr>
        <w:t>,</w:t>
      </w:r>
      <w:r w:rsidRPr="00632DB1">
        <w:rPr>
          <w:rFonts w:ascii="Palatino Linotype" w:hAnsi="Palatino Linotype"/>
          <w:color w:val="000000" w:themeColor="text1"/>
        </w:rPr>
        <w:t xml:space="preserve"> fracción II, 13, 29, 36, fracciones I y II, 176, 178, 179, 181 párrafo tercero y 185 de la Ley de Transparencia y Acceso a la </w:t>
      </w:r>
      <w:r w:rsidR="00D86297" w:rsidRPr="00632DB1">
        <w:rPr>
          <w:rFonts w:ascii="Palatino Linotype" w:hAnsi="Palatino Linotype"/>
          <w:color w:val="000000" w:themeColor="text1"/>
        </w:rPr>
        <w:t>Información Pública</w:t>
      </w:r>
      <w:r w:rsidRPr="00632DB1">
        <w:rPr>
          <w:rFonts w:ascii="Palatino Linotype" w:hAnsi="Palatino Linotype"/>
          <w:color w:val="000000" w:themeColor="text1"/>
        </w:rPr>
        <w:t xml:space="preserve"> del Estado de México y Municipios</w:t>
      </w:r>
      <w:r w:rsidRPr="00632DB1">
        <w:rPr>
          <w:rFonts w:ascii="Palatino Linotype" w:hAnsi="Palatino Linotype" w:cs="Arial"/>
          <w:color w:val="000000" w:themeColor="text1"/>
        </w:rPr>
        <w:t xml:space="preserve">; y 9, fracciones I y XXIV y 11 </w:t>
      </w:r>
      <w:r w:rsidRPr="00632DB1">
        <w:rPr>
          <w:rFonts w:ascii="Palatino Linotype" w:hAnsi="Palatino Linotype" w:cs="Arial"/>
          <w:color w:val="000000" w:themeColor="text1"/>
        </w:rPr>
        <w:lastRenderedPageBreak/>
        <w:t xml:space="preserve">del Reglamento Interior del Instituto de Transparencia, Acceso a la </w:t>
      </w:r>
      <w:r w:rsidR="00D86297" w:rsidRPr="00632DB1">
        <w:rPr>
          <w:rFonts w:ascii="Palatino Linotype" w:hAnsi="Palatino Linotype" w:cs="Arial"/>
          <w:color w:val="000000" w:themeColor="text1"/>
        </w:rPr>
        <w:t>Información Pública</w:t>
      </w:r>
      <w:r w:rsidRPr="00632DB1">
        <w:rPr>
          <w:rFonts w:ascii="Palatino Linotype" w:hAnsi="Palatino Linotype" w:cs="Arial"/>
          <w:color w:val="000000" w:themeColor="text1"/>
        </w:rPr>
        <w:t xml:space="preserve"> y Protección de Datos Personales del Estado de México y Municipios.</w:t>
      </w:r>
    </w:p>
    <w:p w14:paraId="62883A56" w14:textId="77777777" w:rsidR="00517AED" w:rsidRPr="00632DB1" w:rsidRDefault="00517AED" w:rsidP="0066637D">
      <w:pPr>
        <w:spacing w:line="360" w:lineRule="auto"/>
        <w:jc w:val="both"/>
        <w:rPr>
          <w:rFonts w:ascii="Palatino Linotype" w:hAnsi="Palatino Linotype" w:cs="Arial"/>
          <w:b/>
          <w:color w:val="000000" w:themeColor="text1"/>
          <w:sz w:val="28"/>
        </w:rPr>
      </w:pPr>
    </w:p>
    <w:p w14:paraId="508C9D22" w14:textId="77777777" w:rsidR="004510AB" w:rsidRPr="00632DB1" w:rsidRDefault="000171D8" w:rsidP="0066637D">
      <w:pPr>
        <w:spacing w:line="360" w:lineRule="auto"/>
        <w:jc w:val="both"/>
        <w:rPr>
          <w:rFonts w:ascii="Palatino Linotype" w:hAnsi="Palatino Linotype" w:cs="Arial"/>
          <w:b/>
          <w:color w:val="000000" w:themeColor="text1"/>
        </w:rPr>
      </w:pPr>
      <w:r w:rsidRPr="00632DB1">
        <w:rPr>
          <w:rFonts w:ascii="Palatino Linotype" w:hAnsi="Palatino Linotype" w:cs="Arial"/>
          <w:b/>
          <w:color w:val="000000" w:themeColor="text1"/>
          <w:sz w:val="28"/>
        </w:rPr>
        <w:t>SEGUNDO</w:t>
      </w:r>
      <w:r w:rsidRPr="00632DB1">
        <w:rPr>
          <w:rFonts w:ascii="Palatino Linotype" w:hAnsi="Palatino Linotype" w:cs="Arial"/>
          <w:b/>
          <w:color w:val="000000" w:themeColor="text1"/>
        </w:rPr>
        <w:t xml:space="preserve">. Interés. </w:t>
      </w:r>
    </w:p>
    <w:p w14:paraId="57CE6F18" w14:textId="31C89513" w:rsidR="009C07BA" w:rsidRPr="00632DB1" w:rsidRDefault="009C07BA" w:rsidP="009C07BA">
      <w:pPr>
        <w:spacing w:line="360" w:lineRule="auto"/>
        <w:jc w:val="both"/>
        <w:rPr>
          <w:rFonts w:ascii="Palatino Linotype" w:eastAsia="Calibri" w:hAnsi="Palatino Linotype" w:cs="Arial"/>
          <w:color w:val="000000" w:themeColor="text1"/>
          <w:lang w:eastAsia="en-US"/>
        </w:rPr>
      </w:pPr>
      <w:r w:rsidRPr="00632DB1">
        <w:rPr>
          <w:rFonts w:ascii="Palatino Linotype" w:hAnsi="Palatino Linotype" w:cs="Arial"/>
          <w:bCs/>
          <w:color w:val="000000" w:themeColor="text1"/>
        </w:rPr>
        <w:t>Los Recursos de Revisión fueron interpuestos por parte legítim</w:t>
      </w:r>
      <w:r w:rsidR="00433ED2" w:rsidRPr="00632DB1">
        <w:rPr>
          <w:rFonts w:ascii="Palatino Linotype" w:hAnsi="Palatino Linotype" w:cs="Arial"/>
          <w:bCs/>
          <w:color w:val="000000" w:themeColor="text1"/>
        </w:rPr>
        <w:t>a, en atención a que se presentaron</w:t>
      </w:r>
      <w:r w:rsidRPr="00632DB1">
        <w:rPr>
          <w:rFonts w:ascii="Palatino Linotype" w:hAnsi="Palatino Linotype" w:cs="Arial"/>
          <w:bCs/>
          <w:color w:val="000000" w:themeColor="text1"/>
        </w:rPr>
        <w:t xml:space="preserve"> por </w:t>
      </w:r>
      <w:r w:rsidRPr="00632DB1">
        <w:rPr>
          <w:rFonts w:ascii="Palatino Linotype" w:hAnsi="Palatino Linotype" w:cs="Arial"/>
          <w:b/>
          <w:color w:val="000000" w:themeColor="text1"/>
        </w:rPr>
        <w:t>EL RECURRENTE</w:t>
      </w:r>
      <w:r w:rsidRPr="00632DB1">
        <w:rPr>
          <w:rFonts w:ascii="Palatino Linotype" w:hAnsi="Palatino Linotype" w:cs="Arial"/>
          <w:b/>
          <w:bCs/>
          <w:color w:val="000000" w:themeColor="text1"/>
        </w:rPr>
        <w:t>,</w:t>
      </w:r>
      <w:r w:rsidRPr="00632DB1">
        <w:rPr>
          <w:rFonts w:ascii="Palatino Linotype" w:hAnsi="Palatino Linotype" w:cs="Arial"/>
          <w:bCs/>
          <w:color w:val="000000" w:themeColor="text1"/>
        </w:rPr>
        <w:t xml:space="preserve"> quien es la misma persona que formuló la</w:t>
      </w:r>
      <w:r w:rsidR="00433ED2" w:rsidRPr="00632DB1">
        <w:rPr>
          <w:rFonts w:ascii="Palatino Linotype" w:hAnsi="Palatino Linotype" w:cs="Arial"/>
          <w:bCs/>
          <w:color w:val="000000" w:themeColor="text1"/>
        </w:rPr>
        <w:t>s</w:t>
      </w:r>
      <w:r w:rsidRPr="00632DB1">
        <w:rPr>
          <w:rFonts w:ascii="Palatino Linotype" w:hAnsi="Palatino Linotype" w:cs="Arial"/>
          <w:bCs/>
          <w:color w:val="000000" w:themeColor="text1"/>
        </w:rPr>
        <w:t xml:space="preserve"> solicitud</w:t>
      </w:r>
      <w:r w:rsidR="00433ED2" w:rsidRPr="00632DB1">
        <w:rPr>
          <w:rFonts w:ascii="Palatino Linotype" w:hAnsi="Palatino Linotype" w:cs="Arial"/>
          <w:bCs/>
          <w:color w:val="000000" w:themeColor="text1"/>
        </w:rPr>
        <w:t>es</w:t>
      </w:r>
      <w:r w:rsidRPr="00632DB1">
        <w:rPr>
          <w:rFonts w:ascii="Palatino Linotype" w:hAnsi="Palatino Linotype" w:cs="Arial"/>
          <w:bCs/>
          <w:color w:val="000000" w:themeColor="text1"/>
        </w:rPr>
        <w:t xml:space="preserve"> de acceso a la Información Pública al </w:t>
      </w:r>
      <w:r w:rsidRPr="00632DB1">
        <w:rPr>
          <w:rFonts w:ascii="Palatino Linotype" w:hAnsi="Palatino Linotype" w:cs="Arial"/>
          <w:b/>
          <w:bCs/>
          <w:color w:val="000000" w:themeColor="text1"/>
        </w:rPr>
        <w:t xml:space="preserve">SUJETO OBLIGADO, </w:t>
      </w:r>
      <w:proofErr w:type="gramStart"/>
      <w:r w:rsidRPr="00632DB1">
        <w:rPr>
          <w:rFonts w:ascii="Palatino Linotype" w:hAnsi="Palatino Linotype" w:cs="Arial"/>
          <w:color w:val="000000" w:themeColor="text1"/>
        </w:rPr>
        <w:t>en razón de</w:t>
      </w:r>
      <w:proofErr w:type="gramEnd"/>
      <w:r w:rsidRPr="00632DB1">
        <w:rPr>
          <w:rFonts w:ascii="Palatino Linotype" w:hAnsi="Palatino Linotype" w:cs="Arial"/>
          <w:color w:val="000000" w:themeColor="text1"/>
        </w:rPr>
        <w:t xml:space="preserve"> que las claves de acceso</w:t>
      </w:r>
      <w:r w:rsidRPr="00632DB1">
        <w:rPr>
          <w:rFonts w:ascii="Palatino Linotype" w:hAnsi="Palatino Linotype" w:cs="Arial"/>
          <w:b/>
          <w:bCs/>
          <w:color w:val="000000" w:themeColor="text1"/>
        </w:rPr>
        <w:t xml:space="preserve"> </w:t>
      </w:r>
      <w:r w:rsidRPr="00632DB1">
        <w:rPr>
          <w:rFonts w:ascii="Palatino Linotype" w:hAnsi="Palatino Linotype" w:cs="Arial"/>
          <w:color w:val="000000" w:themeColor="text1"/>
        </w:rPr>
        <w:t>al</w:t>
      </w:r>
      <w:r w:rsidRPr="00632DB1">
        <w:rPr>
          <w:rFonts w:ascii="Palatino Linotype" w:hAnsi="Palatino Linotype" w:cs="Arial"/>
          <w:b/>
          <w:bCs/>
          <w:color w:val="000000" w:themeColor="text1"/>
        </w:rPr>
        <w:t xml:space="preserve"> </w:t>
      </w:r>
      <w:r w:rsidRPr="00632DB1">
        <w:rPr>
          <w:rFonts w:ascii="Palatino Linotype" w:eastAsia="Calibri" w:hAnsi="Palatino Linotype" w:cs="Arial"/>
          <w:color w:val="000000" w:themeColor="text1"/>
          <w:lang w:eastAsia="en-US"/>
        </w:rPr>
        <w:t>Sistema de Acceso a la Información Mexiquense (</w:t>
      </w:r>
      <w:r w:rsidRPr="00632DB1">
        <w:rPr>
          <w:rFonts w:ascii="Palatino Linotype" w:eastAsia="Calibri" w:hAnsi="Palatino Linotype" w:cs="Arial"/>
          <w:b/>
          <w:bCs/>
          <w:color w:val="000000" w:themeColor="text1"/>
          <w:lang w:eastAsia="en-US"/>
        </w:rPr>
        <w:t>SAIMEX</w:t>
      </w:r>
      <w:r w:rsidRPr="00632DB1">
        <w:rPr>
          <w:rFonts w:ascii="Palatino Linotype" w:eastAsia="Calibri" w:hAnsi="Palatino Linotype" w:cs="Arial"/>
          <w:color w:val="000000" w:themeColor="text1"/>
          <w:lang w:eastAsia="en-US"/>
        </w:rPr>
        <w:t>) son personales e irrepetibles a lo cual se tiene certeza que se trata del mismo particular.</w:t>
      </w:r>
    </w:p>
    <w:p w14:paraId="104423D5" w14:textId="77777777" w:rsidR="000171D8" w:rsidRPr="00632DB1" w:rsidRDefault="000171D8" w:rsidP="0066637D">
      <w:pPr>
        <w:spacing w:line="360" w:lineRule="auto"/>
        <w:jc w:val="both"/>
        <w:rPr>
          <w:rFonts w:ascii="Palatino Linotype" w:hAnsi="Palatino Linotype" w:cs="Arial"/>
          <w:b/>
          <w:color w:val="000000" w:themeColor="text1"/>
          <w:szCs w:val="28"/>
        </w:rPr>
      </w:pPr>
    </w:p>
    <w:p w14:paraId="7A939966" w14:textId="77777777" w:rsidR="00433ED2" w:rsidRPr="00632DB1" w:rsidRDefault="00433ED2" w:rsidP="00433ED2">
      <w:pPr>
        <w:tabs>
          <w:tab w:val="center" w:pos="4252"/>
          <w:tab w:val="right" w:pos="8504"/>
        </w:tabs>
        <w:spacing w:line="360" w:lineRule="auto"/>
        <w:ind w:left="-57"/>
        <w:jc w:val="both"/>
        <w:rPr>
          <w:rFonts w:ascii="Palatino Linotype" w:eastAsiaTheme="minorEastAsia" w:hAnsi="Palatino Linotype" w:cs="Arial"/>
          <w:color w:val="000000" w:themeColor="text1"/>
          <w:lang w:val="es-ES_tradnl"/>
        </w:rPr>
      </w:pPr>
      <w:r w:rsidRPr="00632DB1">
        <w:rPr>
          <w:rFonts w:ascii="Palatino Linotype" w:hAnsi="Palatino Linotype" w:cs="Arial"/>
          <w:b/>
          <w:color w:val="000000" w:themeColor="text1"/>
          <w:sz w:val="28"/>
          <w:szCs w:val="28"/>
          <w:lang w:val="es-ES"/>
        </w:rPr>
        <w:t>TERCERO.</w:t>
      </w:r>
      <w:r w:rsidRPr="00632DB1">
        <w:rPr>
          <w:rFonts w:ascii="Palatino Linotype" w:eastAsiaTheme="minorEastAsia" w:hAnsi="Palatino Linotype" w:cs="Arial"/>
          <w:color w:val="000000" w:themeColor="text1"/>
          <w:lang w:val="es-ES"/>
        </w:rPr>
        <w:t xml:space="preserve"> </w:t>
      </w:r>
      <w:r w:rsidRPr="00632DB1">
        <w:rPr>
          <w:rFonts w:ascii="Palatino Linotype" w:eastAsiaTheme="minorEastAsia" w:hAnsi="Palatino Linotype" w:cs="Arial"/>
          <w:b/>
          <w:color w:val="000000" w:themeColor="text1"/>
          <w:lang w:val="es-ES_tradnl"/>
        </w:rPr>
        <w:t>Justificación de la Acumulación de los Recursos.</w:t>
      </w:r>
      <w:r w:rsidRPr="00632DB1">
        <w:rPr>
          <w:rFonts w:ascii="Palatino Linotype" w:eastAsiaTheme="minorEastAsia" w:hAnsi="Palatino Linotype" w:cs="Arial"/>
          <w:color w:val="000000" w:themeColor="text1"/>
          <w:lang w:val="es-ES_tradnl"/>
        </w:rPr>
        <w:t xml:space="preserve"> </w:t>
      </w:r>
    </w:p>
    <w:p w14:paraId="0B70E0E2" w14:textId="143E2C38" w:rsidR="00433ED2" w:rsidRPr="00632DB1" w:rsidRDefault="00433ED2" w:rsidP="00433ED2">
      <w:pPr>
        <w:spacing w:line="360" w:lineRule="auto"/>
        <w:ind w:left="-57" w:right="-113"/>
        <w:jc w:val="both"/>
        <w:rPr>
          <w:rFonts w:ascii="Palatino Linotype" w:hAnsi="Palatino Linotype" w:cs="Arial"/>
          <w:b/>
          <w:bCs/>
          <w:color w:val="000000" w:themeColor="text1"/>
        </w:rPr>
      </w:pPr>
      <w:r w:rsidRPr="00632DB1">
        <w:rPr>
          <w:rFonts w:ascii="Palatino Linotype" w:eastAsiaTheme="minorEastAsia" w:hAnsi="Palatino Linotype" w:cs="Arial"/>
          <w:color w:val="000000" w:themeColor="text1"/>
          <w:lang w:val="es-ES_tradnl"/>
        </w:rPr>
        <w:t>De las constancias que obran en los expedientes acumulados, se advierte que en los recursos de revisión</w:t>
      </w:r>
      <w:r w:rsidRPr="00632DB1">
        <w:rPr>
          <w:rFonts w:ascii="Palatino Linotype" w:eastAsiaTheme="minorEastAsia" w:hAnsi="Palatino Linotype" w:cstheme="minorBidi"/>
          <w:color w:val="000000" w:themeColor="text1"/>
          <w:lang w:val="es-ES_tradnl"/>
        </w:rPr>
        <w:t xml:space="preserve"> </w:t>
      </w:r>
      <w:r w:rsidRPr="00632DB1">
        <w:rPr>
          <w:rFonts w:ascii="Palatino Linotype" w:hAnsi="Palatino Linotype" w:cs="Arial"/>
          <w:b/>
          <w:bCs/>
          <w:color w:val="000000" w:themeColor="text1"/>
        </w:rPr>
        <w:t xml:space="preserve">15417/INFOEM/IP/RR/2022, 15418/INFOEM/IP/RR/2022 y 15445/INFOEM/IP/RR/2022, </w:t>
      </w:r>
      <w:r w:rsidRPr="00632DB1">
        <w:rPr>
          <w:rFonts w:ascii="Palatino Linotype" w:eastAsiaTheme="minorEastAsia" w:hAnsi="Palatino Linotype" w:cs="Arial"/>
          <w:color w:val="000000" w:themeColor="text1"/>
          <w:lang w:val="es-ES_tradnl"/>
        </w:rPr>
        <w:t xml:space="preserve">fueron presentados por el mismo </w:t>
      </w:r>
      <w:r w:rsidRPr="00632DB1">
        <w:rPr>
          <w:rFonts w:ascii="Palatino Linotype" w:eastAsiaTheme="minorEastAsia" w:hAnsi="Palatino Linotype" w:cs="Arial"/>
          <w:b/>
          <w:color w:val="000000" w:themeColor="text1"/>
          <w:lang w:val="es-ES_tradnl"/>
        </w:rPr>
        <w:t>RECURRENTE</w:t>
      </w:r>
      <w:r w:rsidRPr="00632DB1">
        <w:rPr>
          <w:rFonts w:ascii="Palatino Linotype" w:eastAsiaTheme="minorEastAsia" w:hAnsi="Palatino Linotype" w:cs="Arial"/>
          <w:color w:val="000000" w:themeColor="text1"/>
          <w:lang w:val="es-ES_tradnl"/>
        </w:rPr>
        <w:t xml:space="preserve"> respecto de los actos u omisiones del mismo </w:t>
      </w:r>
      <w:r w:rsidRPr="00632DB1">
        <w:rPr>
          <w:rFonts w:ascii="Palatino Linotype" w:eastAsiaTheme="minorEastAsia" w:hAnsi="Palatino Linotype" w:cs="Arial"/>
          <w:b/>
          <w:color w:val="000000" w:themeColor="text1"/>
          <w:lang w:val="es-ES_tradnl"/>
        </w:rPr>
        <w:t>SUJETO OBLIGADO</w:t>
      </w:r>
      <w:r w:rsidRPr="00632DB1">
        <w:rPr>
          <w:rFonts w:ascii="Palatino Linotype" w:eastAsiaTheme="minorEastAsia" w:hAnsi="Palatino Linotype" w:cs="Arial"/>
          <w:color w:val="000000" w:themeColor="text1"/>
          <w:lang w:val="es-ES_tradnl"/>
        </w:rPr>
        <w:t xml:space="preserve">, razón por la cual, resulta conveniente su trámite de forma unificada para homogéneamente resolver y evitar la emisión de resoluciones contradictorias, derivado de ello este Órgano Garante realizó la acumulación respectiva, de conformidad con lo dispuesto en el artículo 18, del </w:t>
      </w:r>
      <w:r w:rsidRPr="00632DB1">
        <w:rPr>
          <w:rFonts w:ascii="Palatino Linotype" w:eastAsiaTheme="minorEastAsia" w:hAnsi="Palatino Linotype" w:cs="Arial"/>
          <w:color w:val="000000" w:themeColor="text1"/>
          <w:lang w:val="es-ES"/>
        </w:rPr>
        <w:t xml:space="preserve">Código de Procedimientos Administrativos del Estado de México, de aplicación supletoria en términos del </w:t>
      </w:r>
      <w:r w:rsidRPr="00632DB1">
        <w:rPr>
          <w:rFonts w:ascii="Palatino Linotype" w:eastAsiaTheme="minorEastAsia" w:hAnsi="Palatino Linotype" w:cs="Arial"/>
          <w:color w:val="000000" w:themeColor="text1"/>
          <w:lang w:val="es-ES_tradnl"/>
        </w:rPr>
        <w:t xml:space="preserve">artículo 195 de </w:t>
      </w:r>
      <w:r w:rsidRPr="00632DB1">
        <w:rPr>
          <w:rFonts w:ascii="Palatino Linotype" w:eastAsiaTheme="minorEastAsia" w:hAnsi="Palatino Linotype" w:cstheme="minorBidi"/>
          <w:color w:val="000000" w:themeColor="text1"/>
          <w:lang w:val="es-ES_tradnl"/>
        </w:rPr>
        <w:t>la Ley de Transparencia y Acceso a la Información Pública del Estado de México y Municipios en vigor, que a la letra señalan:</w:t>
      </w:r>
    </w:p>
    <w:p w14:paraId="046FF747" w14:textId="77777777" w:rsidR="00433ED2" w:rsidRPr="00632DB1" w:rsidRDefault="00433ED2" w:rsidP="00433ED2">
      <w:pPr>
        <w:tabs>
          <w:tab w:val="left" w:pos="8222"/>
        </w:tabs>
        <w:ind w:left="851" w:right="1134"/>
        <w:jc w:val="center"/>
        <w:rPr>
          <w:rFonts w:ascii="Palatino Linotype" w:hAnsi="Palatino Linotype" w:cs="Arial"/>
          <w:b/>
          <w:i/>
          <w:color w:val="000000" w:themeColor="text1"/>
          <w:sz w:val="22"/>
          <w:szCs w:val="22"/>
        </w:rPr>
      </w:pPr>
    </w:p>
    <w:p w14:paraId="566E029C" w14:textId="77777777" w:rsidR="00433ED2" w:rsidRPr="00632DB1" w:rsidRDefault="00433ED2" w:rsidP="00433ED2">
      <w:pPr>
        <w:tabs>
          <w:tab w:val="left" w:pos="8222"/>
        </w:tabs>
        <w:ind w:left="851" w:right="1134"/>
        <w:jc w:val="center"/>
        <w:rPr>
          <w:rFonts w:ascii="Palatino Linotype" w:hAnsi="Palatino Linotype" w:cs="Arial"/>
          <w:b/>
          <w:i/>
          <w:color w:val="000000" w:themeColor="text1"/>
          <w:sz w:val="22"/>
          <w:szCs w:val="22"/>
        </w:rPr>
      </w:pPr>
      <w:r w:rsidRPr="00632DB1">
        <w:rPr>
          <w:rFonts w:ascii="Palatino Linotype" w:hAnsi="Palatino Linotype" w:cs="Arial"/>
          <w:b/>
          <w:i/>
          <w:color w:val="000000" w:themeColor="text1"/>
          <w:sz w:val="22"/>
          <w:szCs w:val="22"/>
        </w:rPr>
        <w:t>“Código de Procedimientos Administrativos del Estado de México</w:t>
      </w:r>
    </w:p>
    <w:p w14:paraId="5566EDC4" w14:textId="77777777" w:rsidR="00433ED2" w:rsidRPr="00632DB1" w:rsidRDefault="00433ED2" w:rsidP="00433ED2">
      <w:pPr>
        <w:tabs>
          <w:tab w:val="left" w:pos="8222"/>
        </w:tabs>
        <w:ind w:left="851" w:right="1134"/>
        <w:jc w:val="both"/>
        <w:rPr>
          <w:rFonts w:ascii="Palatino Linotype" w:hAnsi="Palatino Linotype" w:cs="Arial"/>
          <w:i/>
          <w:color w:val="000000" w:themeColor="text1"/>
          <w:sz w:val="22"/>
          <w:szCs w:val="22"/>
        </w:rPr>
      </w:pPr>
      <w:r w:rsidRPr="00632DB1">
        <w:rPr>
          <w:rFonts w:ascii="Palatino Linotype" w:hAnsi="Palatino Linotype" w:cs="Arial"/>
          <w:i/>
          <w:color w:val="000000" w:themeColor="text1"/>
          <w:sz w:val="22"/>
          <w:szCs w:val="22"/>
        </w:rPr>
        <w:t>“</w:t>
      </w:r>
      <w:r w:rsidRPr="00632DB1">
        <w:rPr>
          <w:rFonts w:ascii="Palatino Linotype" w:hAnsi="Palatino Linotype" w:cs="Arial"/>
          <w:b/>
          <w:i/>
          <w:color w:val="000000" w:themeColor="text1"/>
          <w:sz w:val="22"/>
          <w:szCs w:val="22"/>
        </w:rPr>
        <w:t>Artículo 18</w:t>
      </w:r>
      <w:r w:rsidRPr="00632DB1">
        <w:rPr>
          <w:rFonts w:ascii="Palatino Linotype" w:hAnsi="Palatino Linotype" w:cs="Arial"/>
          <w:i/>
          <w:color w:val="000000" w:themeColor="text1"/>
          <w:sz w:val="22"/>
          <w:szCs w:val="22"/>
        </w:rPr>
        <w:t xml:space="preserve">.- </w:t>
      </w:r>
      <w:r w:rsidRPr="00632DB1">
        <w:rPr>
          <w:rFonts w:ascii="Palatino Linotype" w:hAnsi="Palatino Linotype" w:cs="Arial"/>
          <w:b/>
          <w:i/>
          <w:color w:val="000000" w:themeColor="text1"/>
          <w:sz w:val="22"/>
          <w:szCs w:val="22"/>
        </w:rPr>
        <w:t xml:space="preserve">La autoridad administrativa o el Tribunal </w:t>
      </w:r>
      <w:r w:rsidRPr="00632DB1">
        <w:rPr>
          <w:rFonts w:ascii="Palatino Linotype" w:hAnsi="Palatino Linotype" w:cs="Arial"/>
          <w:b/>
          <w:i/>
          <w:color w:val="000000" w:themeColor="text1"/>
          <w:sz w:val="22"/>
          <w:szCs w:val="22"/>
          <w:u w:val="single"/>
        </w:rPr>
        <w:t>acordarán la acumulación de los expedientes</w:t>
      </w:r>
      <w:r w:rsidRPr="00632DB1">
        <w:rPr>
          <w:rFonts w:ascii="Palatino Linotype" w:hAnsi="Palatino Linotype" w:cs="Arial"/>
          <w:b/>
          <w:i/>
          <w:color w:val="000000" w:themeColor="text1"/>
          <w:sz w:val="22"/>
          <w:szCs w:val="22"/>
        </w:rPr>
        <w:t xml:space="preserve"> del procedimiento y proceso </w:t>
      </w:r>
      <w:r w:rsidRPr="00632DB1">
        <w:rPr>
          <w:rFonts w:ascii="Palatino Linotype" w:hAnsi="Palatino Linotype" w:cs="Arial"/>
          <w:b/>
          <w:i/>
          <w:color w:val="000000" w:themeColor="text1"/>
          <w:sz w:val="22"/>
          <w:szCs w:val="22"/>
        </w:rPr>
        <w:lastRenderedPageBreak/>
        <w:t>administrativo que ante ellos se sigan, de oficio</w:t>
      </w:r>
      <w:r w:rsidRPr="00632DB1">
        <w:rPr>
          <w:rFonts w:ascii="Palatino Linotype" w:hAnsi="Palatino Linotype" w:cs="Arial"/>
          <w:i/>
          <w:color w:val="000000" w:themeColor="text1"/>
          <w:sz w:val="22"/>
          <w:szCs w:val="22"/>
        </w:rPr>
        <w:t xml:space="preserve"> o a petición de parte, </w:t>
      </w:r>
      <w:r w:rsidRPr="00632DB1">
        <w:rPr>
          <w:rFonts w:ascii="Palatino Linotype" w:hAnsi="Palatino Linotype" w:cs="Arial"/>
          <w:b/>
          <w:i/>
          <w:color w:val="000000" w:themeColor="text1"/>
          <w:sz w:val="22"/>
          <w:szCs w:val="22"/>
          <w:u w:val="single"/>
        </w:rPr>
        <w:t>cuando las partes</w:t>
      </w:r>
      <w:r w:rsidRPr="00632DB1">
        <w:rPr>
          <w:rFonts w:ascii="Palatino Linotype" w:hAnsi="Palatino Linotype" w:cs="Arial"/>
          <w:i/>
          <w:color w:val="000000" w:themeColor="text1"/>
          <w:sz w:val="22"/>
          <w:szCs w:val="22"/>
        </w:rPr>
        <w:t xml:space="preserve"> o los actos administrativos </w:t>
      </w:r>
      <w:r w:rsidRPr="00632DB1">
        <w:rPr>
          <w:rFonts w:ascii="Palatino Linotype" w:hAnsi="Palatino Linotype" w:cs="Arial"/>
          <w:b/>
          <w:i/>
          <w:color w:val="000000" w:themeColor="text1"/>
          <w:sz w:val="22"/>
          <w:szCs w:val="22"/>
          <w:u w:val="single"/>
        </w:rPr>
        <w:t>sean iguales</w:t>
      </w:r>
      <w:r w:rsidRPr="00632DB1">
        <w:rPr>
          <w:rFonts w:ascii="Palatino Linotype" w:hAnsi="Palatino Linotype" w:cs="Arial"/>
          <w:i/>
          <w:color w:val="000000" w:themeColor="text1"/>
          <w:sz w:val="22"/>
          <w:szCs w:val="22"/>
        </w:rPr>
        <w:t xml:space="preserve">, se trate de actos conexos o </w:t>
      </w:r>
      <w:r w:rsidRPr="00632DB1">
        <w:rPr>
          <w:rFonts w:ascii="Palatino Linotype" w:hAnsi="Palatino Linotype" w:cs="Arial"/>
          <w:b/>
          <w:i/>
          <w:color w:val="000000" w:themeColor="text1"/>
          <w:sz w:val="22"/>
          <w:szCs w:val="22"/>
          <w:u w:val="single"/>
        </w:rPr>
        <w:t>resulte conveniente el trámite unificado de los asuntos, para evitar la emisión de resoluciones contradictorias</w:t>
      </w:r>
      <w:r w:rsidRPr="00632DB1">
        <w:rPr>
          <w:rFonts w:ascii="Palatino Linotype" w:hAnsi="Palatino Linotype" w:cs="Arial"/>
          <w:i/>
          <w:color w:val="000000" w:themeColor="text1"/>
          <w:sz w:val="22"/>
          <w:szCs w:val="22"/>
        </w:rPr>
        <w:t>. La misma regla se aplicará, en lo conducente, para la separación de los expedientes.”</w:t>
      </w:r>
    </w:p>
    <w:p w14:paraId="68BC62E6" w14:textId="77777777" w:rsidR="00433ED2" w:rsidRPr="00632DB1" w:rsidRDefault="00433ED2" w:rsidP="00433ED2">
      <w:pPr>
        <w:tabs>
          <w:tab w:val="left" w:pos="8222"/>
        </w:tabs>
        <w:ind w:left="851" w:right="1134"/>
        <w:jc w:val="both"/>
        <w:rPr>
          <w:rFonts w:ascii="Palatino Linotype" w:hAnsi="Palatino Linotype" w:cs="Arial"/>
          <w:i/>
          <w:color w:val="000000" w:themeColor="text1"/>
          <w:sz w:val="22"/>
          <w:szCs w:val="22"/>
        </w:rPr>
      </w:pPr>
    </w:p>
    <w:p w14:paraId="1E2B0492" w14:textId="77777777" w:rsidR="00433ED2" w:rsidRPr="00632DB1" w:rsidRDefault="00433ED2" w:rsidP="00433ED2">
      <w:pPr>
        <w:tabs>
          <w:tab w:val="left" w:pos="8222"/>
        </w:tabs>
        <w:ind w:left="851" w:right="1134"/>
        <w:jc w:val="center"/>
        <w:rPr>
          <w:rFonts w:ascii="Palatino Linotype" w:hAnsi="Palatino Linotype" w:cs="Arial"/>
          <w:b/>
          <w:i/>
          <w:color w:val="000000" w:themeColor="text1"/>
          <w:sz w:val="22"/>
          <w:szCs w:val="22"/>
        </w:rPr>
      </w:pPr>
      <w:r w:rsidRPr="00632DB1">
        <w:rPr>
          <w:rFonts w:ascii="Palatino Linotype" w:hAnsi="Palatino Linotype" w:cs="Arial"/>
          <w:b/>
          <w:i/>
          <w:color w:val="000000" w:themeColor="text1"/>
          <w:sz w:val="22"/>
          <w:szCs w:val="22"/>
        </w:rPr>
        <w:t xml:space="preserve">Ley de Transparencia y Acceso a la Información Pública del Estado de México y Municipios </w:t>
      </w:r>
    </w:p>
    <w:p w14:paraId="735B27E8" w14:textId="77777777" w:rsidR="00433ED2" w:rsidRPr="00632DB1" w:rsidRDefault="00433ED2" w:rsidP="00433ED2">
      <w:pPr>
        <w:tabs>
          <w:tab w:val="left" w:pos="8222"/>
        </w:tabs>
        <w:ind w:left="851" w:right="1134"/>
        <w:jc w:val="both"/>
        <w:rPr>
          <w:rFonts w:ascii="Palatino Linotype" w:hAnsi="Palatino Linotype" w:cs="Arial"/>
          <w:i/>
          <w:color w:val="000000" w:themeColor="text1"/>
          <w:sz w:val="22"/>
          <w:szCs w:val="22"/>
        </w:rPr>
      </w:pPr>
      <w:r w:rsidRPr="00632DB1">
        <w:rPr>
          <w:rFonts w:ascii="Palatino Linotype" w:hAnsi="Palatino Linotype" w:cs="Arial"/>
          <w:i/>
          <w:color w:val="000000" w:themeColor="text1"/>
          <w:sz w:val="22"/>
          <w:szCs w:val="22"/>
        </w:rPr>
        <w:t>“</w:t>
      </w:r>
      <w:r w:rsidRPr="00632DB1">
        <w:rPr>
          <w:rFonts w:ascii="Palatino Linotype" w:hAnsi="Palatino Linotype" w:cs="Arial"/>
          <w:b/>
          <w:i/>
          <w:color w:val="000000" w:themeColor="text1"/>
          <w:sz w:val="22"/>
          <w:szCs w:val="22"/>
        </w:rPr>
        <w:t xml:space="preserve">Artículo 195. </w:t>
      </w:r>
      <w:r w:rsidRPr="00632DB1">
        <w:rPr>
          <w:rFonts w:ascii="Palatino Linotype" w:hAnsi="Palatino Linotype" w:cs="Arial"/>
          <w:i/>
          <w:color w:val="000000" w:themeColor="text1"/>
          <w:sz w:val="22"/>
          <w:szCs w:val="22"/>
        </w:rPr>
        <w:t>En la tramitación del Recurso de Revisión se aplicarán supletoriamente las disposiciones contenidas en el Código de Procedimientos Administrativos del Estado de México.”</w:t>
      </w:r>
    </w:p>
    <w:p w14:paraId="0B16EB71" w14:textId="77777777" w:rsidR="00433ED2" w:rsidRPr="00632DB1" w:rsidRDefault="00433ED2" w:rsidP="00433ED2">
      <w:pPr>
        <w:tabs>
          <w:tab w:val="left" w:pos="8222"/>
        </w:tabs>
        <w:ind w:left="851" w:right="1134"/>
        <w:jc w:val="both"/>
        <w:rPr>
          <w:rFonts w:ascii="Palatino Linotype" w:hAnsi="Palatino Linotype" w:cs="Arial"/>
          <w:color w:val="000000" w:themeColor="text1"/>
          <w:sz w:val="22"/>
          <w:szCs w:val="22"/>
        </w:rPr>
      </w:pPr>
      <w:r w:rsidRPr="00632DB1">
        <w:rPr>
          <w:rFonts w:ascii="Palatino Linotype" w:hAnsi="Palatino Linotype" w:cs="Arial"/>
          <w:color w:val="000000" w:themeColor="text1"/>
          <w:sz w:val="22"/>
          <w:szCs w:val="22"/>
        </w:rPr>
        <w:t>(Énfasis añadido)</w:t>
      </w:r>
    </w:p>
    <w:p w14:paraId="095300C8" w14:textId="77777777" w:rsidR="00433ED2" w:rsidRPr="00632DB1" w:rsidRDefault="00433ED2" w:rsidP="00433ED2">
      <w:pPr>
        <w:jc w:val="both"/>
        <w:rPr>
          <w:rFonts w:ascii="Palatino Linotype" w:hAnsi="Palatino Linotype" w:cs="Arial"/>
          <w:b/>
          <w:color w:val="000000" w:themeColor="text1"/>
          <w:szCs w:val="28"/>
        </w:rPr>
      </w:pPr>
    </w:p>
    <w:p w14:paraId="5051AB02" w14:textId="77777777" w:rsidR="00433ED2" w:rsidRPr="00632DB1" w:rsidRDefault="00433ED2" w:rsidP="00433ED2">
      <w:pPr>
        <w:tabs>
          <w:tab w:val="center" w:pos="4252"/>
          <w:tab w:val="right" w:pos="8504"/>
        </w:tabs>
        <w:spacing w:line="360" w:lineRule="auto"/>
        <w:jc w:val="both"/>
        <w:rPr>
          <w:rFonts w:ascii="Palatino Linotype" w:eastAsiaTheme="minorEastAsia" w:hAnsi="Palatino Linotype" w:cs="Arial"/>
          <w:color w:val="000000" w:themeColor="text1"/>
          <w:lang w:val="es-ES_tradnl"/>
        </w:rPr>
      </w:pPr>
    </w:p>
    <w:p w14:paraId="681A47F6" w14:textId="77777777" w:rsidR="00433ED2" w:rsidRPr="00632DB1" w:rsidRDefault="00433ED2" w:rsidP="00433ED2">
      <w:pPr>
        <w:tabs>
          <w:tab w:val="center" w:pos="4252"/>
          <w:tab w:val="right" w:pos="8504"/>
        </w:tabs>
        <w:spacing w:line="360" w:lineRule="auto"/>
        <w:jc w:val="both"/>
        <w:rPr>
          <w:rFonts w:ascii="Palatino Linotype" w:eastAsiaTheme="minorEastAsia" w:hAnsi="Palatino Linotype" w:cs="Arial"/>
          <w:color w:val="000000" w:themeColor="text1"/>
          <w:lang w:val="es-ES_tradnl"/>
        </w:rPr>
      </w:pPr>
      <w:r w:rsidRPr="00632DB1">
        <w:rPr>
          <w:rFonts w:ascii="Palatino Linotype" w:eastAsiaTheme="minorEastAsia" w:hAnsi="Palatino Linotype" w:cs="Arial"/>
          <w:color w:val="000000" w:themeColor="text1"/>
          <w:lang w:val="es-ES_tradnl"/>
        </w:rPr>
        <w:t>De lo dispuesto en los numerales citados en el párrafo que antecede, dicha acumulación procede cuando:</w:t>
      </w:r>
    </w:p>
    <w:p w14:paraId="53479935" w14:textId="77777777" w:rsidR="00433ED2" w:rsidRPr="00632DB1" w:rsidRDefault="00433ED2" w:rsidP="00433ED2">
      <w:pPr>
        <w:tabs>
          <w:tab w:val="center" w:pos="4252"/>
          <w:tab w:val="right" w:pos="8504"/>
        </w:tabs>
        <w:spacing w:line="360" w:lineRule="auto"/>
        <w:jc w:val="both"/>
        <w:rPr>
          <w:rFonts w:ascii="Palatino Linotype" w:eastAsiaTheme="minorEastAsia" w:hAnsi="Palatino Linotype" w:cs="Arial"/>
          <w:color w:val="000000" w:themeColor="text1"/>
          <w:lang w:val="es-ES_tradnl"/>
        </w:rPr>
      </w:pPr>
    </w:p>
    <w:p w14:paraId="7CCD7538" w14:textId="77777777" w:rsidR="00433ED2" w:rsidRPr="00632DB1" w:rsidRDefault="00433ED2" w:rsidP="00433ED2">
      <w:pPr>
        <w:numPr>
          <w:ilvl w:val="0"/>
          <w:numId w:val="9"/>
        </w:numPr>
        <w:tabs>
          <w:tab w:val="center" w:pos="4252"/>
          <w:tab w:val="right" w:pos="8504"/>
        </w:tabs>
        <w:spacing w:line="360" w:lineRule="auto"/>
        <w:jc w:val="both"/>
        <w:rPr>
          <w:rFonts w:ascii="Palatino Linotype" w:eastAsiaTheme="minorEastAsia" w:hAnsi="Palatino Linotype" w:cs="Arial"/>
          <w:color w:val="000000" w:themeColor="text1"/>
          <w:lang w:val="es-ES_tradnl"/>
        </w:rPr>
      </w:pPr>
      <w:r w:rsidRPr="00632DB1">
        <w:rPr>
          <w:rFonts w:ascii="Palatino Linotype" w:eastAsiaTheme="minorEastAsia" w:hAnsi="Palatino Linotype" w:cs="Arial"/>
          <w:color w:val="000000" w:themeColor="text1"/>
          <w:lang w:val="es-ES_tradnl"/>
        </w:rPr>
        <w:t>El solicitante y la información referida sean las mismas;</w:t>
      </w:r>
    </w:p>
    <w:p w14:paraId="7116E5EB" w14:textId="77777777" w:rsidR="00433ED2" w:rsidRPr="00632DB1" w:rsidRDefault="00433ED2" w:rsidP="00433ED2">
      <w:pPr>
        <w:numPr>
          <w:ilvl w:val="0"/>
          <w:numId w:val="9"/>
        </w:numPr>
        <w:tabs>
          <w:tab w:val="center" w:pos="4252"/>
          <w:tab w:val="right" w:pos="8504"/>
        </w:tabs>
        <w:spacing w:line="360" w:lineRule="auto"/>
        <w:jc w:val="both"/>
        <w:rPr>
          <w:rFonts w:ascii="Palatino Linotype" w:eastAsiaTheme="minorEastAsia" w:hAnsi="Palatino Linotype" w:cs="Arial"/>
          <w:color w:val="000000" w:themeColor="text1"/>
          <w:lang w:val="es-ES_tradnl"/>
        </w:rPr>
      </w:pPr>
      <w:r w:rsidRPr="00632DB1">
        <w:rPr>
          <w:rFonts w:ascii="Palatino Linotype" w:eastAsiaTheme="minorEastAsia" w:hAnsi="Palatino Linotype" w:cs="Arial"/>
          <w:b/>
          <w:color w:val="000000" w:themeColor="text1"/>
          <w:u w:val="single"/>
          <w:lang w:val="es-ES_tradnl"/>
        </w:rPr>
        <w:t>Las partes o los actos impugnados sean iguales</w:t>
      </w:r>
      <w:r w:rsidRPr="00632DB1">
        <w:rPr>
          <w:rFonts w:ascii="Palatino Linotype" w:eastAsiaTheme="minorEastAsia" w:hAnsi="Palatino Linotype" w:cs="Arial"/>
          <w:color w:val="000000" w:themeColor="text1"/>
          <w:lang w:val="es-ES_tradnl"/>
        </w:rPr>
        <w:t>;</w:t>
      </w:r>
    </w:p>
    <w:p w14:paraId="167F5CE3" w14:textId="77777777" w:rsidR="00433ED2" w:rsidRPr="00632DB1" w:rsidRDefault="00433ED2" w:rsidP="00433ED2">
      <w:pPr>
        <w:numPr>
          <w:ilvl w:val="0"/>
          <w:numId w:val="9"/>
        </w:numPr>
        <w:tabs>
          <w:tab w:val="center" w:pos="4252"/>
          <w:tab w:val="right" w:pos="8504"/>
        </w:tabs>
        <w:spacing w:line="360" w:lineRule="auto"/>
        <w:jc w:val="both"/>
        <w:rPr>
          <w:rFonts w:ascii="Palatino Linotype" w:eastAsiaTheme="minorEastAsia" w:hAnsi="Palatino Linotype" w:cs="Arial"/>
          <w:color w:val="000000" w:themeColor="text1"/>
          <w:lang w:val="es-ES_tradnl"/>
        </w:rPr>
      </w:pPr>
      <w:r w:rsidRPr="00632DB1">
        <w:rPr>
          <w:rFonts w:ascii="Palatino Linotype" w:eastAsiaTheme="minorEastAsia" w:hAnsi="Palatino Linotype" w:cs="Arial"/>
          <w:b/>
          <w:color w:val="000000" w:themeColor="text1"/>
          <w:u w:val="single"/>
          <w:lang w:val="es-ES_tradnl"/>
        </w:rPr>
        <w:t>Cuando se trate del mismo solicitante, el mismo Sujeto Obligado</w:t>
      </w:r>
      <w:r w:rsidRPr="00632DB1">
        <w:rPr>
          <w:rFonts w:ascii="Palatino Linotype" w:eastAsiaTheme="minorEastAsia" w:hAnsi="Palatino Linotype" w:cs="Arial"/>
          <w:color w:val="000000" w:themeColor="text1"/>
          <w:lang w:val="es-ES_tradnl"/>
        </w:rPr>
        <w:t>, y</w:t>
      </w:r>
    </w:p>
    <w:p w14:paraId="2F1B3553" w14:textId="77777777" w:rsidR="00433ED2" w:rsidRPr="00632DB1" w:rsidRDefault="00433ED2" w:rsidP="00433ED2">
      <w:pPr>
        <w:numPr>
          <w:ilvl w:val="0"/>
          <w:numId w:val="9"/>
        </w:numPr>
        <w:tabs>
          <w:tab w:val="center" w:pos="4252"/>
          <w:tab w:val="right" w:pos="8504"/>
        </w:tabs>
        <w:spacing w:line="360" w:lineRule="auto"/>
        <w:ind w:left="357" w:hanging="357"/>
        <w:jc w:val="both"/>
        <w:rPr>
          <w:rFonts w:ascii="Palatino Linotype" w:eastAsiaTheme="minorEastAsia" w:hAnsi="Palatino Linotype" w:cs="Arial"/>
          <w:color w:val="000000" w:themeColor="text1"/>
          <w:lang w:val="es-ES_tradnl"/>
        </w:rPr>
      </w:pPr>
      <w:r w:rsidRPr="00632DB1">
        <w:rPr>
          <w:rFonts w:ascii="Palatino Linotype" w:eastAsiaTheme="minorEastAsia" w:hAnsi="Palatino Linotype" w:cs="Arial"/>
          <w:color w:val="000000" w:themeColor="text1"/>
          <w:lang w:val="es-ES_tradnl"/>
        </w:rPr>
        <w:t>Aun tratándose de solicitudes diversas, resulte conveniente la resolución unificada de los asuntos.</w:t>
      </w:r>
    </w:p>
    <w:p w14:paraId="41D98838" w14:textId="77777777" w:rsidR="00433ED2" w:rsidRPr="00632DB1" w:rsidRDefault="00433ED2" w:rsidP="00433ED2">
      <w:pPr>
        <w:tabs>
          <w:tab w:val="center" w:pos="4252"/>
          <w:tab w:val="right" w:pos="8504"/>
        </w:tabs>
        <w:spacing w:line="360" w:lineRule="auto"/>
        <w:ind w:left="357"/>
        <w:jc w:val="both"/>
        <w:rPr>
          <w:rFonts w:ascii="Palatino Linotype" w:eastAsiaTheme="minorEastAsia" w:hAnsi="Palatino Linotype" w:cs="Arial"/>
          <w:color w:val="000000" w:themeColor="text1"/>
          <w:lang w:val="es-ES_tradnl"/>
        </w:rPr>
      </w:pPr>
    </w:p>
    <w:p w14:paraId="514BA8BB" w14:textId="0F694E63" w:rsidR="00433ED2" w:rsidRPr="00632DB1" w:rsidRDefault="00433ED2" w:rsidP="00433ED2">
      <w:pPr>
        <w:widowControl w:val="0"/>
        <w:autoSpaceDE w:val="0"/>
        <w:autoSpaceDN w:val="0"/>
        <w:adjustRightInd w:val="0"/>
        <w:spacing w:line="360" w:lineRule="auto"/>
        <w:jc w:val="both"/>
        <w:rPr>
          <w:rFonts w:ascii="Palatino Linotype" w:hAnsi="Palatino Linotype" w:cs="Arial"/>
          <w:color w:val="000000" w:themeColor="text1"/>
        </w:rPr>
      </w:pPr>
      <w:r w:rsidRPr="00632DB1">
        <w:rPr>
          <w:rFonts w:ascii="Palatino Linotype" w:hAnsi="Palatino Linotype" w:cs="Arial"/>
          <w:color w:val="000000" w:themeColor="text1"/>
        </w:rPr>
        <w:t xml:space="preserve">Conforme a lo anterior, los recursos de revisión que nos ocupan fueron interpuestos por el mismo </w:t>
      </w:r>
      <w:r w:rsidRPr="00632DB1">
        <w:rPr>
          <w:rFonts w:ascii="Palatino Linotype" w:hAnsi="Palatino Linotype" w:cs="Arial"/>
          <w:b/>
          <w:color w:val="000000" w:themeColor="text1"/>
        </w:rPr>
        <w:t>RECURRENTE</w:t>
      </w:r>
      <w:r w:rsidRPr="00632DB1">
        <w:rPr>
          <w:rFonts w:ascii="Palatino Linotype" w:hAnsi="Palatino Linotype" w:cs="Arial"/>
          <w:color w:val="000000" w:themeColor="text1"/>
        </w:rPr>
        <w:t xml:space="preserve"> ante el </w:t>
      </w:r>
      <w:r w:rsidRPr="00632DB1">
        <w:rPr>
          <w:rFonts w:ascii="Palatino Linotype" w:hAnsi="Palatino Linotype" w:cs="Arial"/>
          <w:b/>
          <w:color w:val="000000" w:themeColor="text1"/>
        </w:rPr>
        <w:t>SUJETO OBLIGADO</w:t>
      </w:r>
      <w:r w:rsidRPr="00632DB1">
        <w:rPr>
          <w:rFonts w:ascii="Palatino Linotype" w:hAnsi="Palatino Linotype" w:cs="Arial"/>
          <w:color w:val="000000" w:themeColor="text1"/>
        </w:rPr>
        <w:t xml:space="preserve">, por lo que, resulta conveniente la resolución conjunta por economía procesal y con el fin de no emitir resoluciones contradictorias entre sí, en caso de resolverlos en forma separada por </w:t>
      </w:r>
      <w:r w:rsidR="0059446C" w:rsidRPr="00632DB1">
        <w:rPr>
          <w:rFonts w:ascii="Palatino Linotype" w:hAnsi="Palatino Linotype" w:cs="Arial"/>
          <w:color w:val="000000" w:themeColor="text1"/>
        </w:rPr>
        <w:t>cada Ponente.</w:t>
      </w:r>
      <w:r w:rsidRPr="00632DB1">
        <w:rPr>
          <w:rFonts w:ascii="Palatino Linotype" w:hAnsi="Palatino Linotype" w:cs="Arial"/>
          <w:color w:val="000000" w:themeColor="text1"/>
        </w:rPr>
        <w:t xml:space="preserve"> </w:t>
      </w:r>
    </w:p>
    <w:p w14:paraId="1A13728C" w14:textId="77777777" w:rsidR="00433ED2" w:rsidRPr="00632DB1" w:rsidRDefault="00433ED2" w:rsidP="0066637D">
      <w:pPr>
        <w:spacing w:line="360" w:lineRule="auto"/>
        <w:jc w:val="both"/>
        <w:rPr>
          <w:rFonts w:ascii="Palatino Linotype" w:hAnsi="Palatino Linotype" w:cs="Arial"/>
          <w:b/>
          <w:color w:val="000000" w:themeColor="text1"/>
          <w:szCs w:val="28"/>
        </w:rPr>
      </w:pPr>
    </w:p>
    <w:p w14:paraId="73B57685" w14:textId="17DEB5B5" w:rsidR="005C250B" w:rsidRPr="00632DB1" w:rsidRDefault="00433ED2" w:rsidP="005C250B">
      <w:pPr>
        <w:autoSpaceDE w:val="0"/>
        <w:autoSpaceDN w:val="0"/>
        <w:adjustRightInd w:val="0"/>
        <w:spacing w:line="360" w:lineRule="auto"/>
        <w:ind w:right="49"/>
        <w:jc w:val="both"/>
        <w:rPr>
          <w:rFonts w:ascii="Palatino Linotype" w:hAnsi="Palatino Linotype" w:cs="Arial"/>
          <w:b/>
          <w:color w:val="000000" w:themeColor="text1"/>
          <w:lang w:val="es-ES"/>
        </w:rPr>
      </w:pPr>
      <w:r w:rsidRPr="00632DB1">
        <w:rPr>
          <w:rFonts w:ascii="Palatino Linotype" w:hAnsi="Palatino Linotype" w:cs="Arial"/>
          <w:b/>
          <w:color w:val="000000" w:themeColor="text1"/>
          <w:sz w:val="28"/>
          <w:szCs w:val="28"/>
        </w:rPr>
        <w:lastRenderedPageBreak/>
        <w:t>CUARTO</w:t>
      </w:r>
      <w:r w:rsidR="005C250B" w:rsidRPr="00632DB1">
        <w:rPr>
          <w:rFonts w:ascii="Palatino Linotype" w:hAnsi="Palatino Linotype" w:cs="Arial"/>
          <w:b/>
          <w:color w:val="000000" w:themeColor="text1"/>
          <w:sz w:val="28"/>
          <w:szCs w:val="28"/>
        </w:rPr>
        <w:t xml:space="preserve">. </w:t>
      </w:r>
      <w:r w:rsidR="005C250B" w:rsidRPr="00632DB1">
        <w:rPr>
          <w:rFonts w:ascii="Palatino Linotype" w:hAnsi="Palatino Linotype" w:cs="Arial"/>
          <w:b/>
          <w:color w:val="000000" w:themeColor="text1"/>
          <w:lang w:val="es-ES"/>
        </w:rPr>
        <w:t xml:space="preserve">Oportunidad. </w:t>
      </w:r>
    </w:p>
    <w:p w14:paraId="1390AEBD" w14:textId="67F27FA0" w:rsidR="005C250B" w:rsidRPr="00632DB1"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sidRPr="00632DB1">
        <w:rPr>
          <w:rFonts w:ascii="Palatino Linotype" w:hAnsi="Palatino Linotype" w:cs="Arial"/>
          <w:color w:val="000000" w:themeColor="text1"/>
          <w:lang w:val="es-ES"/>
        </w:rPr>
        <w:t xml:space="preserve">Es de precisar que la Ley de Transparencia y Acceso a la </w:t>
      </w:r>
      <w:r w:rsidR="00D86297" w:rsidRPr="00632DB1">
        <w:rPr>
          <w:rFonts w:ascii="Palatino Linotype" w:hAnsi="Palatino Linotype" w:cs="Arial"/>
          <w:color w:val="000000" w:themeColor="text1"/>
          <w:lang w:val="es-ES"/>
        </w:rPr>
        <w:t>Información Pública</w:t>
      </w:r>
      <w:r w:rsidRPr="00632DB1">
        <w:rPr>
          <w:rFonts w:ascii="Palatino Linotype" w:hAnsi="Palatino Linotype" w:cs="Arial"/>
          <w:color w:val="000000" w:themeColor="text1"/>
          <w:lang w:val="es-ES"/>
        </w:rPr>
        <w:t xml:space="preserve"> del Estado de México y Municipios, describe el mecanismo de procedencia de los </w:t>
      </w:r>
      <w:r w:rsidR="001E3F54" w:rsidRPr="00632DB1">
        <w:rPr>
          <w:rFonts w:ascii="Palatino Linotype" w:hAnsi="Palatino Linotype" w:cs="Arial"/>
          <w:color w:val="000000" w:themeColor="text1"/>
          <w:lang w:val="es-ES"/>
        </w:rPr>
        <w:t>Recurso Revisión</w:t>
      </w:r>
      <w:r w:rsidRPr="00632DB1">
        <w:rPr>
          <w:rFonts w:ascii="Palatino Linotype" w:hAnsi="Palatino Linotype" w:cs="Arial"/>
          <w:color w:val="000000" w:themeColor="text1"/>
          <w:lang w:val="es-ES"/>
        </w:rPr>
        <w:t>, como se puede apreciar en el siguiente artículo:</w:t>
      </w:r>
    </w:p>
    <w:p w14:paraId="308C3F6F" w14:textId="77777777" w:rsidR="005C250B" w:rsidRPr="00632DB1" w:rsidRDefault="005C250B" w:rsidP="005C250B">
      <w:pPr>
        <w:jc w:val="both"/>
        <w:rPr>
          <w:rFonts w:ascii="Palatino Linotype" w:hAnsi="Palatino Linotype" w:cs="Arial"/>
          <w:color w:val="000000" w:themeColor="text1"/>
          <w:lang w:val="es-ES"/>
        </w:rPr>
      </w:pPr>
    </w:p>
    <w:p w14:paraId="0F6A56B3" w14:textId="77777777" w:rsidR="005C250B" w:rsidRPr="00632DB1"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632DB1">
        <w:rPr>
          <w:rFonts w:ascii="Palatino Linotype" w:hAnsi="Palatino Linotype" w:cs="Arial"/>
          <w:b/>
          <w:i/>
          <w:color w:val="000000" w:themeColor="text1"/>
          <w:sz w:val="22"/>
          <w:szCs w:val="22"/>
          <w:lang w:val="es-ES"/>
        </w:rPr>
        <w:t>“Artículo 163.</w:t>
      </w:r>
      <w:r w:rsidRPr="00632DB1">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632DB1"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Pr="00632DB1"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sidRPr="00632DB1">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0888082" w14:textId="77777777" w:rsidR="005C250B" w:rsidRPr="00632DB1" w:rsidRDefault="005C250B" w:rsidP="005C250B">
      <w:pPr>
        <w:ind w:left="851" w:right="901"/>
        <w:jc w:val="both"/>
        <w:rPr>
          <w:rFonts w:ascii="Palatino Linotype" w:hAnsi="Palatino Linotype" w:cs="Arial"/>
          <w:i/>
          <w:color w:val="000000" w:themeColor="text1"/>
          <w:szCs w:val="22"/>
          <w:lang w:val="es-ES"/>
        </w:rPr>
      </w:pPr>
    </w:p>
    <w:p w14:paraId="7FB6D549" w14:textId="56326636" w:rsidR="005C250B" w:rsidRPr="00632DB1" w:rsidRDefault="005C250B" w:rsidP="005C250B">
      <w:pPr>
        <w:spacing w:line="360" w:lineRule="auto"/>
        <w:jc w:val="both"/>
        <w:rPr>
          <w:rFonts w:ascii="Palatino Linotype" w:hAnsi="Palatino Linotype" w:cs="Arial"/>
          <w:color w:val="000000" w:themeColor="text1"/>
          <w:lang w:val="es-ES"/>
        </w:rPr>
      </w:pPr>
      <w:r w:rsidRPr="00632DB1">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sidRPr="00632DB1">
        <w:rPr>
          <w:rFonts w:ascii="Palatino Linotype" w:hAnsi="Palatino Linotype" w:cs="Arial"/>
          <w:color w:val="000000" w:themeColor="text1"/>
          <w:lang w:val="es-ES"/>
        </w:rPr>
        <w:t>Información Pública</w:t>
      </w:r>
      <w:r w:rsidRPr="00632DB1">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w:t>
      </w:r>
      <w:r w:rsidR="00D86297" w:rsidRPr="00632DB1">
        <w:rPr>
          <w:rFonts w:ascii="Palatino Linotype" w:hAnsi="Palatino Linotype" w:cs="Arial"/>
          <w:color w:val="000000" w:themeColor="text1"/>
          <w:lang w:val="es-ES"/>
        </w:rPr>
        <w:t>Recurso Revisión</w:t>
      </w:r>
      <w:r w:rsidRPr="00632DB1">
        <w:rPr>
          <w:rFonts w:ascii="Palatino Linotype" w:hAnsi="Palatino Linotype" w:cs="Arial"/>
          <w:color w:val="000000" w:themeColor="text1"/>
          <w:lang w:val="es-ES"/>
        </w:rPr>
        <w:t>.</w:t>
      </w:r>
    </w:p>
    <w:p w14:paraId="24215E76" w14:textId="77777777" w:rsidR="005C250B" w:rsidRPr="00632DB1" w:rsidRDefault="005C250B" w:rsidP="005C250B">
      <w:pPr>
        <w:spacing w:line="360" w:lineRule="auto"/>
        <w:jc w:val="both"/>
        <w:rPr>
          <w:rFonts w:ascii="Palatino Linotype" w:hAnsi="Palatino Linotype" w:cs="Arial"/>
          <w:color w:val="000000" w:themeColor="text1"/>
          <w:sz w:val="16"/>
          <w:szCs w:val="16"/>
          <w:lang w:val="es-ES"/>
        </w:rPr>
      </w:pPr>
    </w:p>
    <w:p w14:paraId="2F31A1F8" w14:textId="77777777" w:rsidR="005C250B" w:rsidRPr="00632DB1" w:rsidRDefault="005C250B" w:rsidP="005C250B">
      <w:pPr>
        <w:spacing w:line="360" w:lineRule="auto"/>
        <w:jc w:val="both"/>
        <w:rPr>
          <w:rFonts w:ascii="Palatino Linotype" w:hAnsi="Palatino Linotype" w:cs="Arial"/>
          <w:color w:val="000000" w:themeColor="text1"/>
          <w:lang w:val="es-ES"/>
        </w:rPr>
      </w:pPr>
      <w:r w:rsidRPr="00632DB1">
        <w:rPr>
          <w:rFonts w:ascii="Palatino Linotype" w:hAnsi="Palatino Linotype" w:cs="Arial"/>
          <w:color w:val="000000" w:themeColor="text1"/>
          <w:lang w:val="es-ES"/>
        </w:rPr>
        <w:t xml:space="preserve">Derivado de lo anterior, se constituye la figura jurídica de la </w:t>
      </w:r>
      <w:r w:rsidRPr="00632DB1">
        <w:rPr>
          <w:rFonts w:ascii="Palatino Linotype" w:hAnsi="Palatino Linotype" w:cs="Arial"/>
          <w:b/>
          <w:color w:val="000000" w:themeColor="text1"/>
          <w:lang w:val="es-ES"/>
        </w:rPr>
        <w:t>NEGATIVA FICTA</w:t>
      </w:r>
      <w:r w:rsidRPr="00632DB1">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632DB1" w:rsidRDefault="005C250B" w:rsidP="005C250B">
      <w:pPr>
        <w:spacing w:line="360" w:lineRule="auto"/>
        <w:jc w:val="both"/>
        <w:rPr>
          <w:rFonts w:ascii="Palatino Linotype" w:hAnsi="Palatino Linotype" w:cs="Arial"/>
          <w:color w:val="000000" w:themeColor="text1"/>
          <w:lang w:val="es-ES"/>
        </w:rPr>
      </w:pPr>
    </w:p>
    <w:p w14:paraId="391B0893" w14:textId="0A8DFB1C" w:rsidR="005C250B" w:rsidRPr="00632DB1" w:rsidRDefault="005C250B" w:rsidP="005C250B">
      <w:pPr>
        <w:spacing w:line="360" w:lineRule="auto"/>
        <w:jc w:val="both"/>
        <w:rPr>
          <w:rFonts w:ascii="Palatino Linotype" w:hAnsi="Palatino Linotype" w:cs="Arial"/>
          <w:color w:val="000000" w:themeColor="text1"/>
          <w:lang w:val="es-ES"/>
        </w:rPr>
      </w:pPr>
      <w:r w:rsidRPr="00632DB1">
        <w:rPr>
          <w:rFonts w:ascii="Palatino Linotype" w:hAnsi="Palatino Linotype" w:cs="Arial"/>
          <w:color w:val="000000" w:themeColor="text1"/>
          <w:lang w:val="es-ES"/>
        </w:rPr>
        <w:lastRenderedPageBreak/>
        <w:t xml:space="preserve">Por su parte, el artículo 178 de la Ley de Transparencia y Acceso a la </w:t>
      </w:r>
      <w:r w:rsidR="00D86297" w:rsidRPr="00632DB1">
        <w:rPr>
          <w:rFonts w:ascii="Palatino Linotype" w:hAnsi="Palatino Linotype" w:cs="Arial"/>
          <w:color w:val="000000" w:themeColor="text1"/>
          <w:lang w:val="es-ES"/>
        </w:rPr>
        <w:t>Información Pública</w:t>
      </w:r>
      <w:r w:rsidRPr="00632DB1">
        <w:rPr>
          <w:rFonts w:ascii="Palatino Linotype" w:hAnsi="Palatino Linotype" w:cs="Arial"/>
          <w:color w:val="000000" w:themeColor="text1"/>
          <w:lang w:val="es-ES"/>
        </w:rPr>
        <w:t xml:space="preserve"> del Estado de México y Municipios, establece:</w:t>
      </w:r>
    </w:p>
    <w:p w14:paraId="5D24CAAA" w14:textId="77777777" w:rsidR="005C250B" w:rsidRPr="00632DB1" w:rsidRDefault="005C250B" w:rsidP="005C250B">
      <w:pPr>
        <w:jc w:val="both"/>
        <w:rPr>
          <w:rFonts w:ascii="Palatino Linotype" w:hAnsi="Palatino Linotype" w:cs="Arial"/>
          <w:color w:val="000000" w:themeColor="text1"/>
          <w:sz w:val="16"/>
          <w:szCs w:val="16"/>
          <w:lang w:val="es-ES"/>
        </w:rPr>
      </w:pPr>
    </w:p>
    <w:p w14:paraId="677FBEBC" w14:textId="24E57829" w:rsidR="005C250B" w:rsidRPr="00632DB1" w:rsidRDefault="005C250B" w:rsidP="005C250B">
      <w:pPr>
        <w:ind w:left="851" w:right="901"/>
        <w:jc w:val="both"/>
        <w:rPr>
          <w:rFonts w:ascii="Palatino Linotype" w:hAnsi="Palatino Linotype" w:cs="Arial"/>
          <w:i/>
          <w:color w:val="000000" w:themeColor="text1"/>
          <w:sz w:val="22"/>
          <w:szCs w:val="22"/>
          <w:lang w:val="es-ES"/>
        </w:rPr>
      </w:pPr>
      <w:r w:rsidRPr="00632DB1">
        <w:rPr>
          <w:rFonts w:ascii="Palatino Linotype" w:hAnsi="Palatino Linotype" w:cs="Arial"/>
          <w:b/>
          <w:i/>
          <w:color w:val="000000" w:themeColor="text1"/>
          <w:sz w:val="22"/>
          <w:szCs w:val="22"/>
          <w:lang w:val="es-ES"/>
        </w:rPr>
        <w:t xml:space="preserve">“Artículo 178. </w:t>
      </w:r>
      <w:r w:rsidRPr="00632DB1">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sidRPr="00632DB1">
        <w:rPr>
          <w:rFonts w:ascii="Palatino Linotype" w:hAnsi="Palatino Linotype" w:cs="Arial"/>
          <w:i/>
          <w:color w:val="000000" w:themeColor="text1"/>
          <w:sz w:val="22"/>
          <w:szCs w:val="22"/>
          <w:lang w:val="es-ES"/>
        </w:rPr>
        <w:t>Recurso Revisión</w:t>
      </w:r>
      <w:r w:rsidRPr="00632DB1">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632DB1"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Pr="00632DB1" w:rsidRDefault="005C250B" w:rsidP="005C250B">
      <w:pPr>
        <w:ind w:left="851" w:right="901"/>
        <w:jc w:val="both"/>
        <w:rPr>
          <w:rFonts w:ascii="Palatino Linotype" w:hAnsi="Palatino Linotype" w:cs="Arial"/>
          <w:i/>
          <w:color w:val="000000" w:themeColor="text1"/>
          <w:sz w:val="22"/>
          <w:szCs w:val="22"/>
          <w:lang w:val="es-ES"/>
        </w:rPr>
      </w:pPr>
      <w:r w:rsidRPr="00632DB1">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sidRPr="00632DB1">
        <w:rPr>
          <w:rFonts w:ascii="Palatino Linotype" w:hAnsi="Palatino Linotype" w:cs="Arial"/>
          <w:b/>
          <w:i/>
          <w:color w:val="000000" w:themeColor="text1"/>
          <w:sz w:val="22"/>
          <w:szCs w:val="22"/>
          <w:u w:val="single"/>
          <w:lang w:val="es-ES"/>
        </w:rPr>
        <w:t>Información Pública</w:t>
      </w:r>
      <w:r w:rsidRPr="00632DB1">
        <w:rPr>
          <w:rFonts w:ascii="Palatino Linotype" w:hAnsi="Palatino Linotype" w:cs="Arial"/>
          <w:b/>
          <w:i/>
          <w:color w:val="000000" w:themeColor="text1"/>
          <w:sz w:val="22"/>
          <w:szCs w:val="22"/>
          <w:u w:val="single"/>
          <w:lang w:val="es-ES"/>
        </w:rPr>
        <w:t>, el recurso podrá ser interpuesto en cualquier momento</w:t>
      </w:r>
      <w:r w:rsidRPr="00632DB1">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Pr="00632DB1"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Pr="00632DB1" w:rsidRDefault="005C250B" w:rsidP="005C250B">
      <w:pPr>
        <w:ind w:left="851" w:right="901"/>
        <w:jc w:val="both"/>
        <w:rPr>
          <w:rFonts w:ascii="Palatino Linotype" w:hAnsi="Palatino Linotype" w:cs="Arial"/>
          <w:i/>
          <w:color w:val="000000" w:themeColor="text1"/>
          <w:sz w:val="22"/>
          <w:szCs w:val="22"/>
          <w:lang w:val="es-ES"/>
        </w:rPr>
      </w:pPr>
      <w:r w:rsidRPr="00632DB1">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sidRPr="00632DB1">
        <w:rPr>
          <w:rFonts w:ascii="Palatino Linotype" w:hAnsi="Palatino Linotype" w:cs="Arial"/>
          <w:i/>
          <w:color w:val="000000" w:themeColor="text1"/>
          <w:sz w:val="22"/>
          <w:szCs w:val="22"/>
          <w:lang w:val="es-ES"/>
        </w:rPr>
        <w:t>Recurso Revisión</w:t>
      </w:r>
      <w:r w:rsidRPr="00632DB1">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Pr="00632DB1" w:rsidRDefault="005C250B" w:rsidP="005C250B">
      <w:pPr>
        <w:ind w:left="851" w:right="901"/>
        <w:jc w:val="both"/>
        <w:rPr>
          <w:rFonts w:ascii="Palatino Linotype" w:hAnsi="Palatino Linotype" w:cs="Arial"/>
          <w:i/>
          <w:color w:val="000000" w:themeColor="text1"/>
          <w:sz w:val="22"/>
          <w:szCs w:val="22"/>
          <w:lang w:val="es-ES"/>
        </w:rPr>
      </w:pPr>
      <w:r w:rsidRPr="00632DB1">
        <w:rPr>
          <w:rFonts w:ascii="Palatino Linotype" w:hAnsi="Palatino Linotype" w:cs="Arial"/>
          <w:i/>
          <w:color w:val="000000" w:themeColor="text1"/>
          <w:sz w:val="22"/>
          <w:szCs w:val="22"/>
          <w:lang w:val="es-ES"/>
        </w:rPr>
        <w:t xml:space="preserve">(Énfasis añadido) </w:t>
      </w:r>
    </w:p>
    <w:p w14:paraId="05841BF2" w14:textId="77777777" w:rsidR="005D376F" w:rsidRPr="00632DB1" w:rsidRDefault="005D376F" w:rsidP="005C250B">
      <w:pPr>
        <w:ind w:left="851" w:right="901"/>
        <w:jc w:val="both"/>
        <w:rPr>
          <w:rFonts w:ascii="Palatino Linotype" w:hAnsi="Palatino Linotype" w:cs="Arial"/>
          <w:i/>
          <w:color w:val="000000" w:themeColor="text1"/>
          <w:sz w:val="22"/>
          <w:szCs w:val="22"/>
          <w:lang w:val="es-ES"/>
        </w:rPr>
      </w:pPr>
    </w:p>
    <w:p w14:paraId="536CC994" w14:textId="2788B703" w:rsidR="005C250B" w:rsidRPr="00632DB1" w:rsidRDefault="005C250B" w:rsidP="005C250B">
      <w:pPr>
        <w:spacing w:line="360" w:lineRule="auto"/>
        <w:jc w:val="both"/>
        <w:rPr>
          <w:rFonts w:ascii="Palatino Linotype" w:hAnsi="Palatino Linotype" w:cs="Arial"/>
          <w:color w:val="000000" w:themeColor="text1"/>
          <w:lang w:val="es-ES"/>
        </w:rPr>
      </w:pPr>
      <w:r w:rsidRPr="00632DB1">
        <w:rPr>
          <w:rFonts w:ascii="Palatino Linotype" w:hAnsi="Palatino Linotype" w:cs="Arial"/>
          <w:color w:val="000000" w:themeColor="text1"/>
          <w:lang w:val="es-ES"/>
        </w:rPr>
        <w:t xml:space="preserve">Es así </w:t>
      </w:r>
      <w:proofErr w:type="gramStart"/>
      <w:r w:rsidRPr="00632DB1">
        <w:rPr>
          <w:rFonts w:ascii="Palatino Linotype" w:hAnsi="Palatino Linotype" w:cs="Arial"/>
          <w:color w:val="000000" w:themeColor="text1"/>
          <w:lang w:val="es-ES"/>
        </w:rPr>
        <w:t>que</w:t>
      </w:r>
      <w:proofErr w:type="gramEnd"/>
      <w:r w:rsidRPr="00632DB1">
        <w:rPr>
          <w:rFonts w:ascii="Palatino Linotype" w:hAnsi="Palatino Linotype" w:cs="Arial"/>
          <w:color w:val="000000" w:themeColor="text1"/>
          <w:lang w:val="es-ES"/>
        </w:rPr>
        <w:t xml:space="preserve">, el </w:t>
      </w:r>
      <w:r w:rsidR="00D86297" w:rsidRPr="00632DB1">
        <w:rPr>
          <w:rFonts w:ascii="Palatino Linotype" w:hAnsi="Palatino Linotype" w:cs="Arial"/>
          <w:color w:val="000000" w:themeColor="text1"/>
          <w:lang w:val="es-ES"/>
        </w:rPr>
        <w:t>Recurso Revisión</w:t>
      </w:r>
      <w:r w:rsidRPr="00632DB1">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632DB1">
        <w:rPr>
          <w:rFonts w:ascii="Palatino Linotype" w:hAnsi="Palatino Linotype" w:cs="Arial"/>
          <w:b/>
          <w:color w:val="000000" w:themeColor="text1"/>
          <w:lang w:val="es-ES"/>
        </w:rPr>
        <w:t xml:space="preserve">SUJETO OBLIGADO. </w:t>
      </w:r>
      <w:r w:rsidRPr="00632DB1">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632DB1">
        <w:rPr>
          <w:rFonts w:ascii="Palatino Linotype" w:hAnsi="Palatino Linotype" w:cs="Arial"/>
          <w:color w:val="000000" w:themeColor="text1"/>
          <w:lang w:val="es-ES"/>
        </w:rPr>
        <w:t>Recurso Revisión</w:t>
      </w:r>
      <w:r w:rsidRPr="00632DB1">
        <w:rPr>
          <w:rFonts w:ascii="Palatino Linotype" w:hAnsi="Palatino Linotype" w:cs="Arial"/>
          <w:color w:val="000000" w:themeColor="text1"/>
          <w:lang w:val="es-ES"/>
        </w:rPr>
        <w:t xml:space="preserve"> y, por tanto, </w:t>
      </w:r>
      <w:r w:rsidRPr="00632DB1">
        <w:rPr>
          <w:rFonts w:ascii="Palatino Linotype" w:hAnsi="Palatino Linotype" w:cs="Arial"/>
          <w:b/>
          <w:bCs/>
          <w:color w:val="000000" w:themeColor="text1"/>
          <w:lang w:val="es-ES"/>
        </w:rPr>
        <w:t>EL</w:t>
      </w:r>
      <w:r w:rsidRPr="00632DB1">
        <w:rPr>
          <w:rFonts w:ascii="Palatino Linotype" w:hAnsi="Palatino Linotype" w:cs="Arial"/>
          <w:b/>
          <w:color w:val="000000" w:themeColor="text1"/>
          <w:lang w:val="es-ES"/>
        </w:rPr>
        <w:t xml:space="preserve"> RECURRENTE </w:t>
      </w:r>
      <w:r w:rsidRPr="00632DB1">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F7E0D5B" w14:textId="77777777" w:rsidR="005C250B" w:rsidRDefault="005C250B"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1B583757" w14:textId="77777777" w:rsidR="002871AE" w:rsidRPr="00632DB1" w:rsidRDefault="002871AE"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072595AA" w:rsidR="005C250B" w:rsidRPr="00632DB1" w:rsidRDefault="00965717" w:rsidP="005C250B">
      <w:pPr>
        <w:autoSpaceDE w:val="0"/>
        <w:autoSpaceDN w:val="0"/>
        <w:adjustRightInd w:val="0"/>
        <w:spacing w:line="360" w:lineRule="auto"/>
        <w:ind w:right="49"/>
        <w:jc w:val="both"/>
        <w:rPr>
          <w:rFonts w:ascii="Palatino Linotype" w:hAnsi="Palatino Linotype"/>
          <w:b/>
        </w:rPr>
      </w:pPr>
      <w:r w:rsidRPr="00632DB1">
        <w:rPr>
          <w:rFonts w:ascii="Palatino Linotype" w:hAnsi="Palatino Linotype" w:cs="Arial"/>
          <w:b/>
          <w:sz w:val="28"/>
          <w:szCs w:val="28"/>
        </w:rPr>
        <w:lastRenderedPageBreak/>
        <w:t>QUINTO</w:t>
      </w:r>
      <w:r w:rsidR="005C250B" w:rsidRPr="00632DB1">
        <w:rPr>
          <w:rFonts w:ascii="Palatino Linotype" w:hAnsi="Palatino Linotype"/>
          <w:b/>
          <w:sz w:val="28"/>
          <w:szCs w:val="28"/>
        </w:rPr>
        <w:t>.</w:t>
      </w:r>
      <w:r w:rsidR="005C250B" w:rsidRPr="00632DB1">
        <w:rPr>
          <w:rFonts w:ascii="Palatino Linotype" w:hAnsi="Palatino Linotype"/>
          <w:b/>
        </w:rPr>
        <w:t xml:space="preserve"> Procedibilidad. </w:t>
      </w:r>
    </w:p>
    <w:p w14:paraId="4C80047B" w14:textId="15F4F6FA" w:rsidR="005C250B" w:rsidRPr="00632DB1" w:rsidRDefault="00965717" w:rsidP="005C250B">
      <w:pPr>
        <w:autoSpaceDE w:val="0"/>
        <w:autoSpaceDN w:val="0"/>
        <w:adjustRightInd w:val="0"/>
        <w:spacing w:line="360" w:lineRule="auto"/>
        <w:ind w:right="49"/>
        <w:jc w:val="both"/>
        <w:rPr>
          <w:rFonts w:ascii="Palatino Linotype" w:hAnsi="Palatino Linotype" w:cs="Arial"/>
          <w:lang w:val="es-ES" w:eastAsia="es-MX"/>
        </w:rPr>
      </w:pPr>
      <w:r w:rsidRPr="00632DB1">
        <w:rPr>
          <w:rFonts w:ascii="Palatino Linotype" w:eastAsia="Palatino Linotype" w:hAnsi="Palatino Linotype" w:cs="Palatino Linotype"/>
        </w:rPr>
        <w:t xml:space="preserve">Esta Ponencia considera </w:t>
      </w:r>
      <w:r w:rsidR="005C250B" w:rsidRPr="00632DB1">
        <w:rPr>
          <w:rFonts w:ascii="Palatino Linotype" w:hAnsi="Palatino Linotype" w:cs="Arial"/>
          <w:lang w:val="es-ES"/>
        </w:rPr>
        <w:t xml:space="preserve">importante precisar que conforme al artículo 180, fracción II, último párrafo de la </w:t>
      </w:r>
      <w:r w:rsidR="005C250B" w:rsidRPr="00632DB1">
        <w:rPr>
          <w:rFonts w:ascii="Palatino Linotype" w:hAnsi="Palatino Linotype" w:cs="Arial"/>
          <w:lang w:val="es-ES" w:eastAsia="es-MX"/>
        </w:rPr>
        <w:t xml:space="preserve">Ley de Transparencia y Acceso a la </w:t>
      </w:r>
      <w:r w:rsidR="00D86297" w:rsidRPr="00632DB1">
        <w:rPr>
          <w:rFonts w:ascii="Palatino Linotype" w:hAnsi="Palatino Linotype" w:cs="Arial"/>
          <w:lang w:val="es-ES"/>
        </w:rPr>
        <w:t>Información Pública</w:t>
      </w:r>
      <w:r w:rsidR="005C250B" w:rsidRPr="00632DB1">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6638B4BA" w14:textId="77777777" w:rsidR="005C250B" w:rsidRPr="00632DB1" w:rsidRDefault="005C250B" w:rsidP="005C250B">
      <w:pPr>
        <w:autoSpaceDE w:val="0"/>
        <w:autoSpaceDN w:val="0"/>
        <w:adjustRightInd w:val="0"/>
        <w:spacing w:line="360" w:lineRule="auto"/>
        <w:ind w:right="49"/>
        <w:jc w:val="both"/>
        <w:rPr>
          <w:rFonts w:ascii="Palatino Linotype" w:hAnsi="Palatino Linotype" w:cs="Arial"/>
          <w:lang w:val="es-ES"/>
        </w:rPr>
      </w:pPr>
    </w:p>
    <w:p w14:paraId="287A3FCE" w14:textId="686CC1E7" w:rsidR="005C250B" w:rsidRPr="00632DB1" w:rsidRDefault="005C250B" w:rsidP="005C250B">
      <w:pPr>
        <w:tabs>
          <w:tab w:val="left" w:pos="851"/>
        </w:tabs>
        <w:ind w:left="851" w:right="901"/>
        <w:jc w:val="both"/>
        <w:rPr>
          <w:rFonts w:ascii="Palatino Linotype" w:hAnsi="Palatino Linotype"/>
          <w:b/>
          <w:i/>
          <w:sz w:val="22"/>
          <w:szCs w:val="22"/>
          <w:lang w:val="es-ES"/>
        </w:rPr>
      </w:pPr>
      <w:r w:rsidRPr="00632DB1">
        <w:rPr>
          <w:rFonts w:ascii="Palatino Linotype" w:hAnsi="Palatino Linotype"/>
          <w:b/>
          <w:i/>
          <w:sz w:val="22"/>
          <w:szCs w:val="22"/>
          <w:lang w:val="es-ES"/>
        </w:rPr>
        <w:t xml:space="preserve">“Artículo 180. </w:t>
      </w:r>
      <w:r w:rsidRPr="00632DB1">
        <w:rPr>
          <w:rFonts w:ascii="Palatino Linotype" w:hAnsi="Palatino Linotype"/>
          <w:i/>
          <w:sz w:val="22"/>
          <w:szCs w:val="22"/>
          <w:lang w:val="es-ES"/>
        </w:rPr>
        <w:t xml:space="preserve">El </w:t>
      </w:r>
      <w:r w:rsidR="00D86297" w:rsidRPr="00632DB1">
        <w:rPr>
          <w:rFonts w:ascii="Palatino Linotype" w:hAnsi="Palatino Linotype" w:cs="Arial"/>
          <w:i/>
          <w:sz w:val="22"/>
          <w:szCs w:val="22"/>
          <w:lang w:val="es-ES"/>
        </w:rPr>
        <w:t>Recurso Revisión</w:t>
      </w:r>
      <w:r w:rsidRPr="00632DB1">
        <w:rPr>
          <w:rFonts w:ascii="Palatino Linotype" w:hAnsi="Palatino Linotype"/>
          <w:i/>
          <w:sz w:val="22"/>
          <w:szCs w:val="22"/>
          <w:lang w:val="es-ES"/>
        </w:rPr>
        <w:t xml:space="preserve"> contendrá:</w:t>
      </w:r>
      <w:r w:rsidRPr="00632DB1">
        <w:rPr>
          <w:rFonts w:ascii="Palatino Linotype" w:hAnsi="Palatino Linotype"/>
          <w:b/>
          <w:i/>
          <w:sz w:val="22"/>
          <w:szCs w:val="22"/>
          <w:lang w:val="es-ES"/>
        </w:rPr>
        <w:t xml:space="preserve"> </w:t>
      </w:r>
    </w:p>
    <w:p w14:paraId="74EE7B74" w14:textId="77777777" w:rsidR="005C250B" w:rsidRPr="00632DB1" w:rsidRDefault="005C250B" w:rsidP="005C250B">
      <w:pPr>
        <w:tabs>
          <w:tab w:val="left" w:pos="851"/>
        </w:tabs>
        <w:ind w:left="851" w:right="901"/>
        <w:jc w:val="both"/>
        <w:rPr>
          <w:rFonts w:ascii="Palatino Linotype" w:hAnsi="Palatino Linotype"/>
          <w:b/>
          <w:i/>
          <w:sz w:val="22"/>
          <w:szCs w:val="22"/>
          <w:lang w:val="es-ES"/>
        </w:rPr>
      </w:pPr>
      <w:r w:rsidRPr="00632DB1">
        <w:rPr>
          <w:rFonts w:ascii="Palatino Linotype" w:hAnsi="Palatino Linotype"/>
          <w:b/>
          <w:i/>
          <w:sz w:val="22"/>
          <w:szCs w:val="22"/>
          <w:lang w:val="es-ES"/>
        </w:rPr>
        <w:t>…</w:t>
      </w:r>
    </w:p>
    <w:p w14:paraId="7C030520" w14:textId="77777777" w:rsidR="005C250B" w:rsidRPr="00632DB1" w:rsidRDefault="005C250B" w:rsidP="005C250B">
      <w:pPr>
        <w:tabs>
          <w:tab w:val="left" w:pos="851"/>
        </w:tabs>
        <w:ind w:left="851" w:right="901"/>
        <w:jc w:val="both"/>
        <w:rPr>
          <w:rFonts w:ascii="Palatino Linotype" w:hAnsi="Palatino Linotype"/>
          <w:i/>
          <w:sz w:val="22"/>
          <w:szCs w:val="22"/>
          <w:lang w:val="es-ES"/>
        </w:rPr>
      </w:pPr>
      <w:r w:rsidRPr="00632DB1">
        <w:rPr>
          <w:rFonts w:ascii="Palatino Linotype" w:hAnsi="Palatino Linotype"/>
          <w:b/>
          <w:i/>
          <w:sz w:val="22"/>
          <w:szCs w:val="22"/>
          <w:lang w:val="es-ES"/>
        </w:rPr>
        <w:t xml:space="preserve">II. El nombre del solicitante </w:t>
      </w:r>
      <w:r w:rsidRPr="00632DB1">
        <w:rPr>
          <w:rFonts w:ascii="Palatino Linotype" w:hAnsi="Palatino Linotype" w:cs="Arial"/>
          <w:b/>
          <w:i/>
          <w:color w:val="222222"/>
          <w:sz w:val="22"/>
          <w:szCs w:val="22"/>
          <w:lang w:val="es-ES" w:eastAsia="es-MX"/>
        </w:rPr>
        <w:t>que</w:t>
      </w:r>
      <w:r w:rsidRPr="00632DB1">
        <w:rPr>
          <w:rFonts w:ascii="Palatino Linotype" w:hAnsi="Palatino Linotype"/>
          <w:b/>
          <w:i/>
          <w:sz w:val="22"/>
          <w:szCs w:val="22"/>
          <w:lang w:val="es-ES"/>
        </w:rPr>
        <w:t xml:space="preserve"> recurre </w:t>
      </w:r>
      <w:r w:rsidRPr="00632DB1">
        <w:rPr>
          <w:rFonts w:ascii="Palatino Linotype" w:hAnsi="Palatino Linotype"/>
          <w:i/>
          <w:sz w:val="22"/>
          <w:szCs w:val="22"/>
          <w:lang w:val="es-ES"/>
        </w:rPr>
        <w:t>o de su representante y, en su caso, …</w:t>
      </w:r>
    </w:p>
    <w:p w14:paraId="1AE8A3B9" w14:textId="77777777" w:rsidR="005C250B" w:rsidRPr="00632DB1" w:rsidRDefault="005C250B" w:rsidP="005C250B">
      <w:pPr>
        <w:tabs>
          <w:tab w:val="left" w:pos="851"/>
        </w:tabs>
        <w:ind w:left="851" w:right="901"/>
        <w:jc w:val="both"/>
        <w:rPr>
          <w:rFonts w:ascii="Palatino Linotype" w:hAnsi="Palatino Linotype"/>
          <w:b/>
          <w:i/>
          <w:sz w:val="22"/>
          <w:szCs w:val="22"/>
          <w:lang w:val="es-ES"/>
        </w:rPr>
      </w:pPr>
      <w:r w:rsidRPr="00632DB1">
        <w:rPr>
          <w:rFonts w:ascii="Palatino Linotype" w:hAnsi="Palatino Linotype"/>
          <w:b/>
          <w:i/>
          <w:sz w:val="22"/>
          <w:szCs w:val="22"/>
          <w:lang w:val="es-ES"/>
        </w:rPr>
        <w:t xml:space="preserve">En caso de </w:t>
      </w:r>
      <w:r w:rsidRPr="00632DB1">
        <w:rPr>
          <w:rFonts w:ascii="Palatino Linotype" w:hAnsi="Palatino Linotype" w:cs="Arial"/>
          <w:b/>
          <w:i/>
          <w:color w:val="222222"/>
          <w:sz w:val="22"/>
          <w:szCs w:val="22"/>
          <w:lang w:val="es-ES" w:eastAsia="es-MX"/>
        </w:rPr>
        <w:t>que</w:t>
      </w:r>
      <w:r w:rsidRPr="00632DB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32DB1">
        <w:rPr>
          <w:rFonts w:ascii="Palatino Linotype" w:hAnsi="Palatino Linotype"/>
          <w:i/>
          <w:sz w:val="22"/>
          <w:szCs w:val="22"/>
          <w:lang w:val="es-ES"/>
        </w:rPr>
        <w:t>, IV, VII y VIII.</w:t>
      </w:r>
      <w:r w:rsidRPr="00632DB1">
        <w:rPr>
          <w:rFonts w:ascii="Palatino Linotype" w:hAnsi="Palatino Linotype"/>
          <w:b/>
          <w:i/>
          <w:sz w:val="22"/>
          <w:szCs w:val="22"/>
          <w:lang w:val="es-ES"/>
        </w:rPr>
        <w:t>”</w:t>
      </w:r>
    </w:p>
    <w:p w14:paraId="69DDB6DD" w14:textId="77777777" w:rsidR="005C250B" w:rsidRPr="00632DB1" w:rsidRDefault="005C250B" w:rsidP="005C250B">
      <w:pPr>
        <w:tabs>
          <w:tab w:val="left" w:pos="851"/>
        </w:tabs>
        <w:ind w:left="851" w:right="901"/>
        <w:jc w:val="both"/>
        <w:rPr>
          <w:rFonts w:ascii="Palatino Linotype" w:hAnsi="Palatino Linotype"/>
          <w:i/>
          <w:sz w:val="22"/>
          <w:szCs w:val="22"/>
          <w:lang w:val="es-ES"/>
        </w:rPr>
      </w:pPr>
      <w:r w:rsidRPr="00632DB1">
        <w:rPr>
          <w:rFonts w:ascii="Palatino Linotype" w:hAnsi="Palatino Linotype"/>
          <w:i/>
          <w:sz w:val="22"/>
          <w:szCs w:val="22"/>
          <w:lang w:val="es-ES"/>
        </w:rPr>
        <w:t>(Énfasis añadido)</w:t>
      </w:r>
    </w:p>
    <w:p w14:paraId="79BD2123" w14:textId="77777777" w:rsidR="005C250B" w:rsidRPr="00632DB1" w:rsidRDefault="005C250B" w:rsidP="005C250B">
      <w:pPr>
        <w:tabs>
          <w:tab w:val="left" w:pos="851"/>
        </w:tabs>
        <w:ind w:right="901"/>
        <w:jc w:val="both"/>
        <w:rPr>
          <w:rFonts w:ascii="Palatino Linotype" w:hAnsi="Palatino Linotype"/>
          <w:i/>
          <w:sz w:val="22"/>
          <w:szCs w:val="22"/>
          <w:lang w:val="es-ES"/>
        </w:rPr>
      </w:pPr>
    </w:p>
    <w:p w14:paraId="67AD2849" w14:textId="6584BEC9" w:rsidR="005C250B" w:rsidRPr="00632DB1" w:rsidRDefault="005C250B" w:rsidP="005C250B">
      <w:pPr>
        <w:spacing w:line="360" w:lineRule="auto"/>
        <w:jc w:val="both"/>
        <w:rPr>
          <w:rFonts w:ascii="Palatino Linotype" w:hAnsi="Palatino Linotype"/>
          <w:lang w:val="es-ES"/>
        </w:rPr>
      </w:pPr>
      <w:r w:rsidRPr="00632DB1">
        <w:rPr>
          <w:rFonts w:ascii="Palatino Linotype" w:hAnsi="Palatino Linotype"/>
          <w:lang w:val="es-ES"/>
        </w:rPr>
        <w:t xml:space="preserve">Con fundamento en el precepto legal antes citado, </w:t>
      </w:r>
      <w:r w:rsidR="00965717" w:rsidRPr="00632DB1">
        <w:rPr>
          <w:rFonts w:ascii="Palatino Linotype" w:hAnsi="Palatino Linotype"/>
          <w:lang w:val="es-ES"/>
        </w:rPr>
        <w:t>los</w:t>
      </w:r>
      <w:r w:rsidRPr="00632DB1">
        <w:rPr>
          <w:rFonts w:ascii="Palatino Linotype" w:hAnsi="Palatino Linotype"/>
          <w:lang w:val="es-ES"/>
        </w:rPr>
        <w:t xml:space="preserve"> </w:t>
      </w:r>
      <w:r w:rsidR="00D86297" w:rsidRPr="00632DB1">
        <w:rPr>
          <w:rFonts w:ascii="Palatino Linotype" w:hAnsi="Palatino Linotype"/>
          <w:lang w:val="es-ES"/>
        </w:rPr>
        <w:t>Recurso</w:t>
      </w:r>
      <w:r w:rsidR="00965717" w:rsidRPr="00632DB1">
        <w:rPr>
          <w:rFonts w:ascii="Palatino Linotype" w:hAnsi="Palatino Linotype"/>
          <w:lang w:val="es-ES"/>
        </w:rPr>
        <w:t>s</w:t>
      </w:r>
      <w:r w:rsidR="00D86297" w:rsidRPr="00632DB1">
        <w:rPr>
          <w:rFonts w:ascii="Palatino Linotype" w:hAnsi="Palatino Linotype"/>
          <w:lang w:val="es-ES"/>
        </w:rPr>
        <w:t xml:space="preserve"> Revisión</w:t>
      </w:r>
      <w:r w:rsidRPr="00632DB1">
        <w:rPr>
          <w:rFonts w:ascii="Palatino Linotype" w:hAnsi="Palatino Linotype"/>
          <w:lang w:val="es-ES"/>
        </w:rPr>
        <w:t xml:space="preserve"> materia del pres</w:t>
      </w:r>
      <w:r w:rsidR="00965717" w:rsidRPr="00632DB1">
        <w:rPr>
          <w:rFonts w:ascii="Palatino Linotype" w:hAnsi="Palatino Linotype"/>
          <w:lang w:val="es-ES"/>
        </w:rPr>
        <w:t>ente asunto, se interpusieron</w:t>
      </w:r>
      <w:r w:rsidRPr="00632DB1">
        <w:rPr>
          <w:rFonts w:ascii="Palatino Linotype" w:hAnsi="Palatino Linotype"/>
          <w:lang w:val="es-ES"/>
        </w:rPr>
        <w:t xml:space="preserve"> de manera electrónica y, por ende, no es necesario que contenga determinados requisitos, entre ellos, el nombre del</w:t>
      </w:r>
      <w:r w:rsidRPr="00632DB1">
        <w:rPr>
          <w:rFonts w:ascii="Palatino Linotype" w:hAnsi="Palatino Linotype" w:cs="Arial"/>
          <w:b/>
          <w:lang w:val="es-ES"/>
        </w:rPr>
        <w:t xml:space="preserve"> RECURRENTE;</w:t>
      </w:r>
      <w:r w:rsidRPr="00632DB1">
        <w:rPr>
          <w:rFonts w:ascii="Palatino Linotype" w:hAnsi="Palatino Linotype"/>
          <w:lang w:val="es-ES"/>
        </w:rPr>
        <w:t xml:space="preserve"> en ese sentido en el presente caso, al haber sido presentado el </w:t>
      </w:r>
      <w:r w:rsidR="00D86297" w:rsidRPr="00632DB1">
        <w:rPr>
          <w:rFonts w:ascii="Palatino Linotype" w:hAnsi="Palatino Linotype"/>
          <w:lang w:val="es-ES"/>
        </w:rPr>
        <w:t>Recurso Revisión</w:t>
      </w:r>
      <w:r w:rsidRPr="00632DB1">
        <w:rPr>
          <w:rFonts w:ascii="Palatino Linotype" w:hAnsi="Palatino Linotype"/>
          <w:lang w:val="es-ES"/>
        </w:rPr>
        <w:t xml:space="preserve"> vía </w:t>
      </w:r>
      <w:r w:rsidRPr="00632DB1">
        <w:rPr>
          <w:rFonts w:ascii="Palatino Linotype" w:hAnsi="Palatino Linotype"/>
          <w:b/>
          <w:lang w:val="es-ES"/>
        </w:rPr>
        <w:t>SAIMEX</w:t>
      </w:r>
      <w:r w:rsidRPr="00632DB1">
        <w:rPr>
          <w:rFonts w:ascii="Palatino Linotype" w:hAnsi="Palatino Linotype"/>
          <w:lang w:val="es-ES"/>
        </w:rPr>
        <w:t>, dicho requisito resulta innecesario.</w:t>
      </w:r>
    </w:p>
    <w:p w14:paraId="650ABFA9" w14:textId="77777777" w:rsidR="005C250B" w:rsidRPr="00632DB1" w:rsidRDefault="005C250B" w:rsidP="005C250B">
      <w:pPr>
        <w:spacing w:line="360" w:lineRule="auto"/>
        <w:jc w:val="both"/>
        <w:rPr>
          <w:rFonts w:ascii="Palatino Linotype" w:hAnsi="Palatino Linotype"/>
          <w:lang w:val="es-ES"/>
        </w:rPr>
      </w:pPr>
    </w:p>
    <w:p w14:paraId="78EF5A00" w14:textId="74543356" w:rsidR="005C250B" w:rsidRPr="00632DB1" w:rsidRDefault="005C250B" w:rsidP="005C250B">
      <w:pPr>
        <w:spacing w:line="360" w:lineRule="auto"/>
        <w:jc w:val="both"/>
        <w:rPr>
          <w:rFonts w:ascii="Palatino Linotype" w:hAnsi="Palatino Linotype" w:cs="Arial"/>
          <w:color w:val="000000"/>
          <w:lang w:val="es-ES"/>
        </w:rPr>
      </w:pPr>
      <w:r w:rsidRPr="00632DB1">
        <w:rPr>
          <w:rFonts w:ascii="Palatino Linotype" w:hAnsi="Palatino Linotype"/>
          <w:lang w:val="es-ES"/>
        </w:rPr>
        <w:t xml:space="preserve">Lo anterior es así, pues el artículo 15 de </w:t>
      </w:r>
      <w:r w:rsidRPr="00632DB1">
        <w:rPr>
          <w:rFonts w:ascii="Palatino Linotype" w:hAnsi="Palatino Linotype" w:cs="Arial"/>
          <w:lang w:val="es-ES" w:eastAsia="es-MX"/>
        </w:rPr>
        <w:t xml:space="preserve">Ley de Transparencia y Acceso a la </w:t>
      </w:r>
      <w:r w:rsidR="00D86297" w:rsidRPr="00632DB1">
        <w:rPr>
          <w:rFonts w:ascii="Palatino Linotype" w:hAnsi="Palatino Linotype" w:cs="Arial"/>
          <w:lang w:val="es-ES"/>
        </w:rPr>
        <w:t>Información Pública</w:t>
      </w:r>
      <w:r w:rsidRPr="00632DB1">
        <w:rPr>
          <w:rFonts w:ascii="Palatino Linotype" w:hAnsi="Palatino Linotype" w:cs="Arial"/>
          <w:lang w:val="es-ES" w:eastAsia="es-MX"/>
        </w:rPr>
        <w:t xml:space="preserve"> del Estado de México y Municipios </w:t>
      </w:r>
      <w:r w:rsidRPr="00632DB1">
        <w:rPr>
          <w:rFonts w:ascii="Palatino Linotype" w:hAnsi="Palatino Linotype" w:cs="Arial"/>
          <w:iCs/>
          <w:lang w:val="es-ES"/>
        </w:rPr>
        <w:t xml:space="preserve">prevé que, </w:t>
      </w:r>
      <w:r w:rsidRPr="00632DB1">
        <w:rPr>
          <w:rFonts w:ascii="Palatino Linotype" w:hAnsi="Palatino Linotype"/>
          <w:lang w:val="es-ES"/>
        </w:rPr>
        <w:t xml:space="preserve">toda persona tendrá acceso a la información </w:t>
      </w:r>
      <w:r w:rsidRPr="00632DB1">
        <w:rPr>
          <w:rFonts w:ascii="Palatino Linotype" w:hAnsi="Palatino Linotype" w:cs="Arial"/>
          <w:color w:val="000000"/>
          <w:lang w:val="es-ES"/>
        </w:rPr>
        <w:t xml:space="preserve">sin necesidad de acreditar interés alguno o justificar su utilización, de lo que se infiere que para el </w:t>
      </w:r>
      <w:r w:rsidRPr="00632DB1">
        <w:rPr>
          <w:rFonts w:ascii="Palatino Linotype" w:hAnsi="Palatino Linotype"/>
          <w:lang w:val="es-ES"/>
        </w:rPr>
        <w:t>ejercicio</w:t>
      </w:r>
      <w:r w:rsidRPr="00632DB1">
        <w:rPr>
          <w:rFonts w:ascii="Palatino Linotype" w:hAnsi="Palatino Linotype" w:cs="Arial"/>
          <w:color w:val="000000"/>
          <w:lang w:val="es-ES"/>
        </w:rPr>
        <w:t xml:space="preserve"> del derecho de acceso a la </w:t>
      </w:r>
      <w:r w:rsidR="00D86297" w:rsidRPr="00632DB1">
        <w:rPr>
          <w:rFonts w:ascii="Palatino Linotype" w:hAnsi="Palatino Linotype" w:cs="Arial"/>
          <w:color w:val="000000"/>
          <w:lang w:val="es-ES"/>
        </w:rPr>
        <w:t>Información Pública</w:t>
      </w:r>
      <w:r w:rsidRPr="00632DB1">
        <w:rPr>
          <w:rFonts w:ascii="Palatino Linotype" w:hAnsi="Palatino Linotype" w:cs="Arial"/>
          <w:color w:val="000000"/>
          <w:lang w:val="es-ES"/>
        </w:rPr>
        <w:t xml:space="preserve">, </w:t>
      </w:r>
      <w:r w:rsidRPr="00632DB1">
        <w:rPr>
          <w:rFonts w:ascii="Palatino Linotype" w:hAnsi="Palatino Linotype" w:cs="Arial"/>
          <w:b/>
          <w:color w:val="000000"/>
          <w:u w:val="single"/>
          <w:lang w:val="es-ES"/>
        </w:rPr>
        <w:t xml:space="preserve">el nombre no es un requisito </w:t>
      </w:r>
      <w:r w:rsidRPr="00632DB1">
        <w:rPr>
          <w:rFonts w:ascii="Palatino Linotype" w:hAnsi="Palatino Linotype" w:cs="Arial"/>
          <w:b/>
          <w:i/>
          <w:color w:val="000000"/>
          <w:u w:val="single"/>
          <w:lang w:val="es-ES"/>
        </w:rPr>
        <w:t>sine qua non</w:t>
      </w:r>
      <w:r w:rsidRPr="00632DB1">
        <w:rPr>
          <w:rFonts w:ascii="Palatino Linotype" w:hAnsi="Palatino Linotype" w:cs="Arial"/>
          <w:color w:val="000000"/>
          <w:lang w:val="es-ES"/>
        </w:rPr>
        <w:t xml:space="preserve"> para que los particulares ejerzan el derecho de acceso a la </w:t>
      </w:r>
      <w:r w:rsidR="00D86297" w:rsidRPr="00632DB1">
        <w:rPr>
          <w:rFonts w:ascii="Palatino Linotype" w:hAnsi="Palatino Linotype" w:cs="Arial"/>
          <w:color w:val="000000"/>
          <w:lang w:val="es-ES"/>
        </w:rPr>
        <w:t>Información Pública</w:t>
      </w:r>
      <w:r w:rsidRPr="00632DB1">
        <w:rPr>
          <w:rFonts w:ascii="Palatino Linotype" w:hAnsi="Palatino Linotype" w:cs="Arial"/>
          <w:color w:val="000000"/>
          <w:lang w:val="es-ES"/>
        </w:rPr>
        <w:t xml:space="preserve">, pues por el contrario la Ley de la materia señala en </w:t>
      </w:r>
      <w:r w:rsidRPr="00632DB1">
        <w:rPr>
          <w:rFonts w:ascii="Palatino Linotype" w:hAnsi="Palatino Linotype" w:cs="Arial"/>
          <w:color w:val="000000"/>
          <w:lang w:val="es-ES"/>
        </w:rPr>
        <w:lastRenderedPageBreak/>
        <w:t>su artículo 155, párrafo segundo la posibilidad de que las solicitudes de información sean anónimas, al utilizar un nombre incompleto o, inclusive un seudónimo.</w:t>
      </w:r>
    </w:p>
    <w:p w14:paraId="115C97E8" w14:textId="77777777" w:rsidR="005C250B" w:rsidRPr="00632DB1" w:rsidRDefault="005C250B" w:rsidP="005C250B">
      <w:pPr>
        <w:spacing w:line="360" w:lineRule="auto"/>
        <w:jc w:val="both"/>
        <w:rPr>
          <w:rFonts w:ascii="Palatino Linotype" w:hAnsi="Palatino Linotype" w:cs="Arial"/>
          <w:color w:val="000000"/>
          <w:lang w:val="es-ES"/>
        </w:rPr>
      </w:pPr>
    </w:p>
    <w:p w14:paraId="283C53F5" w14:textId="77BF4188" w:rsidR="005C250B" w:rsidRPr="00632DB1" w:rsidRDefault="005C250B" w:rsidP="005C250B">
      <w:pPr>
        <w:spacing w:line="360" w:lineRule="auto"/>
        <w:jc w:val="both"/>
        <w:rPr>
          <w:rFonts w:ascii="Palatino Linotype" w:hAnsi="Palatino Linotype"/>
          <w:sz w:val="22"/>
          <w:szCs w:val="22"/>
          <w:lang w:val="es-ES"/>
        </w:rPr>
      </w:pPr>
      <w:r w:rsidRPr="00632DB1">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w:t>
      </w:r>
      <w:r w:rsidR="00D86297" w:rsidRPr="00632DB1">
        <w:rPr>
          <w:rFonts w:ascii="Palatino Linotype" w:hAnsi="Palatino Linotype"/>
          <w:lang w:val="es-ES"/>
        </w:rPr>
        <w:t>Información Pública</w:t>
      </w:r>
      <w:r w:rsidRPr="00632DB1">
        <w:rPr>
          <w:rFonts w:ascii="Palatino Linotype" w:hAnsi="Palatino Linotype"/>
          <w:lang w:val="es-ES"/>
        </w:rPr>
        <w:t xml:space="preserve">, disponen que toda persona sin necesidad de acreditar interés alguno o justificar su utilización, tendrá acceso gratuito a la </w:t>
      </w:r>
      <w:r w:rsidR="00D86297" w:rsidRPr="00632DB1">
        <w:rPr>
          <w:rFonts w:ascii="Palatino Linotype" w:hAnsi="Palatino Linotype"/>
          <w:lang w:val="es-ES"/>
        </w:rPr>
        <w:t>Información Pública</w:t>
      </w:r>
      <w:r w:rsidRPr="00632DB1">
        <w:rPr>
          <w:rFonts w:ascii="Palatino Linotype" w:hAnsi="Palatino Linotype"/>
          <w:lang w:val="es-ES"/>
        </w:rPr>
        <w:t>.</w:t>
      </w:r>
    </w:p>
    <w:p w14:paraId="2D6DAC15" w14:textId="77777777" w:rsidR="005C250B" w:rsidRPr="00632DB1" w:rsidRDefault="005C250B" w:rsidP="005C250B">
      <w:pPr>
        <w:tabs>
          <w:tab w:val="left" w:pos="851"/>
        </w:tabs>
        <w:ind w:left="851" w:right="901"/>
        <w:jc w:val="both"/>
        <w:rPr>
          <w:rFonts w:ascii="Palatino Linotype" w:hAnsi="Palatino Linotype"/>
          <w:sz w:val="22"/>
          <w:szCs w:val="22"/>
          <w:lang w:val="es-ES"/>
        </w:rPr>
      </w:pPr>
    </w:p>
    <w:p w14:paraId="636F5F71" w14:textId="13873E29" w:rsidR="005C250B" w:rsidRPr="00632DB1" w:rsidRDefault="005C250B" w:rsidP="005C250B">
      <w:pPr>
        <w:spacing w:line="360" w:lineRule="auto"/>
        <w:jc w:val="both"/>
        <w:rPr>
          <w:rFonts w:ascii="Palatino Linotype" w:hAnsi="Palatino Linotype"/>
          <w:lang w:val="es-ES"/>
        </w:rPr>
      </w:pPr>
      <w:r w:rsidRPr="00632DB1">
        <w:rPr>
          <w:rFonts w:ascii="Palatino Linotype" w:hAnsi="Palatino Linotype"/>
          <w:lang w:val="es-ES"/>
        </w:rPr>
        <w:t xml:space="preserve">Asimismo, se estima que el requisito relativo al nombre del </w:t>
      </w:r>
      <w:r w:rsidRPr="00632DB1">
        <w:rPr>
          <w:rFonts w:ascii="Palatino Linotype" w:hAnsi="Palatino Linotype" w:cs="Arial"/>
          <w:b/>
          <w:lang w:val="es-ES"/>
        </w:rPr>
        <w:t>RECURRENTE</w:t>
      </w:r>
      <w:r w:rsidRPr="00632DB1">
        <w:rPr>
          <w:rFonts w:ascii="Palatino Linotype" w:hAnsi="Palatino Linotype"/>
          <w:lang w:val="es-ES"/>
        </w:rPr>
        <w:t xml:space="preserve"> no constituye un supuesto indispensable de procedibilidad de los </w:t>
      </w:r>
      <w:r w:rsidR="001E3F54" w:rsidRPr="00632DB1">
        <w:rPr>
          <w:rFonts w:ascii="Palatino Linotype" w:hAnsi="Palatino Linotype"/>
          <w:lang w:val="es-ES"/>
        </w:rPr>
        <w:t>Recurso Revisión</w:t>
      </w:r>
      <w:r w:rsidRPr="00632DB1">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w:t>
      </w:r>
      <w:r w:rsidR="00D86297" w:rsidRPr="00632DB1">
        <w:rPr>
          <w:rFonts w:ascii="Palatino Linotype" w:hAnsi="Palatino Linotype"/>
          <w:lang w:val="es-ES"/>
        </w:rPr>
        <w:t>Información Pública</w:t>
      </w:r>
      <w:r w:rsidRPr="00632DB1">
        <w:rPr>
          <w:rFonts w:ascii="Palatino Linotype" w:hAnsi="Palatino Linotype"/>
          <w:lang w:val="es-ES"/>
        </w:rPr>
        <w:t xml:space="preserve"> es un Derecho Humano que no requiere legitimación en la causa, sino únicamente basta con que el solicitante se encuentre legitimado en el procedimiento de </w:t>
      </w:r>
      <w:r w:rsidR="00D86297" w:rsidRPr="00632DB1">
        <w:rPr>
          <w:rFonts w:ascii="Palatino Linotype" w:hAnsi="Palatino Linotype"/>
          <w:lang w:val="es-ES"/>
        </w:rPr>
        <w:t>Recurso Revisión</w:t>
      </w:r>
      <w:r w:rsidRPr="00632DB1">
        <w:rPr>
          <w:rFonts w:ascii="Palatino Linotype" w:hAnsi="Palatino Linotype"/>
          <w:lang w:val="es-ES"/>
        </w:rPr>
        <w:t xml:space="preserve">, circunstancia que se acredita con las constancias electrónicas del expediente, de las que se desprende que </w:t>
      </w:r>
      <w:r w:rsidRPr="00632DB1">
        <w:rPr>
          <w:rFonts w:ascii="Palatino Linotype" w:hAnsi="Palatino Linotype" w:cs="Arial"/>
          <w:b/>
          <w:lang w:val="es-ES"/>
        </w:rPr>
        <w:t>EL RECURRENTE</w:t>
      </w:r>
      <w:r w:rsidRPr="00632DB1">
        <w:rPr>
          <w:rFonts w:ascii="Palatino Linotype" w:hAnsi="Palatino Linotype"/>
          <w:lang w:val="es-ES"/>
        </w:rPr>
        <w:t xml:space="preserve"> es la misma persona que realizó la solicitud de acceso a la </w:t>
      </w:r>
      <w:r w:rsidR="00D86297" w:rsidRPr="00632DB1">
        <w:rPr>
          <w:rFonts w:ascii="Palatino Linotype" w:hAnsi="Palatino Linotype"/>
          <w:lang w:val="es-ES"/>
        </w:rPr>
        <w:t>Información Pública</w:t>
      </w:r>
      <w:r w:rsidRPr="00632DB1">
        <w:rPr>
          <w:rFonts w:ascii="Palatino Linotype" w:hAnsi="Palatino Linotype"/>
          <w:lang w:val="es-ES"/>
        </w:rPr>
        <w:t xml:space="preserve"> que ahora se impugna.</w:t>
      </w:r>
    </w:p>
    <w:p w14:paraId="42AD6CA2" w14:textId="77777777" w:rsidR="005C250B" w:rsidRPr="00632DB1" w:rsidRDefault="005C250B" w:rsidP="005C250B">
      <w:pPr>
        <w:tabs>
          <w:tab w:val="left" w:pos="851"/>
        </w:tabs>
        <w:ind w:left="851" w:right="901"/>
        <w:jc w:val="both"/>
        <w:rPr>
          <w:rFonts w:ascii="Palatino Linotype" w:hAnsi="Palatino Linotype"/>
          <w:sz w:val="22"/>
          <w:szCs w:val="22"/>
          <w:lang w:val="es-ES"/>
        </w:rPr>
      </w:pPr>
    </w:p>
    <w:p w14:paraId="122D62FD" w14:textId="2F26F219" w:rsidR="005C250B" w:rsidRPr="00632DB1" w:rsidRDefault="005C250B" w:rsidP="005C250B">
      <w:pPr>
        <w:spacing w:line="360" w:lineRule="auto"/>
        <w:jc w:val="both"/>
        <w:rPr>
          <w:rFonts w:ascii="Palatino Linotype" w:hAnsi="Palatino Linotype"/>
          <w:lang w:val="es-ES"/>
        </w:rPr>
      </w:pPr>
      <w:r w:rsidRPr="00632DB1">
        <w:rPr>
          <w:rFonts w:ascii="Palatino Linotype" w:hAnsi="Palatino Linotype"/>
          <w:lang w:val="es-ES"/>
        </w:rPr>
        <w:t xml:space="preserve">Es así que, para el estudio de la materia sobre la que se resuelve el presente </w:t>
      </w:r>
      <w:r w:rsidR="00D86297" w:rsidRPr="00632DB1">
        <w:rPr>
          <w:rFonts w:ascii="Palatino Linotype" w:hAnsi="Palatino Linotype"/>
          <w:lang w:val="es-ES"/>
        </w:rPr>
        <w:t>Recurso Revisión</w:t>
      </w:r>
      <w:r w:rsidRPr="00632DB1">
        <w:rPr>
          <w:rFonts w:ascii="Palatino Linotype" w:hAnsi="Palatino Linotype"/>
          <w:lang w:val="es-ES"/>
        </w:rPr>
        <w:t xml:space="preserve">, resulta intrascendente conocer el nombre de la persona que lo hubiere </w:t>
      </w:r>
      <w:r w:rsidRPr="00632DB1">
        <w:rPr>
          <w:rFonts w:ascii="Palatino Linotype" w:hAnsi="Palatino Linotype"/>
          <w:lang w:val="es-ES"/>
        </w:rPr>
        <w:lastRenderedPageBreak/>
        <w:t xml:space="preserve">promovido, en virtud de que tanto la </w:t>
      </w:r>
      <w:r w:rsidRPr="00632DB1">
        <w:rPr>
          <w:rFonts w:ascii="Palatino Linotype" w:hAnsi="Palatino Linotype"/>
          <w:color w:val="000000" w:themeColor="text1"/>
        </w:rPr>
        <w:t>Constitución Política de los Estados Unidos Mexicanos</w:t>
      </w:r>
      <w:r w:rsidRPr="00632DB1">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w:t>
      </w:r>
      <w:r w:rsidR="00D86297" w:rsidRPr="00632DB1">
        <w:rPr>
          <w:rFonts w:ascii="Palatino Linotype" w:hAnsi="Palatino Linotype"/>
          <w:lang w:val="es-ES"/>
        </w:rPr>
        <w:t>Información Pública</w:t>
      </w:r>
      <w:r w:rsidRPr="00632DB1">
        <w:rPr>
          <w:rFonts w:ascii="Palatino Linotype" w:hAnsi="Palatino Linotype"/>
          <w:lang w:val="es-ES"/>
        </w:rPr>
        <w:t xml:space="preserve">, por una cuestión procedimental. </w:t>
      </w:r>
    </w:p>
    <w:p w14:paraId="30981F74" w14:textId="77777777" w:rsidR="00965717" w:rsidRPr="00632DB1" w:rsidRDefault="00965717" w:rsidP="0066637D">
      <w:pPr>
        <w:spacing w:line="360" w:lineRule="auto"/>
        <w:jc w:val="both"/>
        <w:textAlignment w:val="baseline"/>
        <w:rPr>
          <w:rFonts w:ascii="Palatino Linotype" w:hAnsi="Palatino Linotype"/>
          <w:b/>
          <w:color w:val="000000" w:themeColor="text1"/>
          <w:sz w:val="28"/>
          <w:lang w:eastAsia="es-MX"/>
        </w:rPr>
      </w:pPr>
    </w:p>
    <w:p w14:paraId="1845814D" w14:textId="081E020D" w:rsidR="005B5043" w:rsidRPr="00632DB1" w:rsidRDefault="00965717" w:rsidP="0066637D">
      <w:pPr>
        <w:spacing w:line="360" w:lineRule="auto"/>
        <w:jc w:val="both"/>
        <w:textAlignment w:val="baseline"/>
        <w:rPr>
          <w:rFonts w:ascii="Palatino Linotype" w:hAnsi="Palatino Linotype" w:cs="Arial"/>
          <w:b/>
          <w:color w:val="000000" w:themeColor="text1"/>
          <w:lang w:val="es-ES" w:eastAsia="es-MX"/>
        </w:rPr>
      </w:pPr>
      <w:r w:rsidRPr="00632DB1">
        <w:rPr>
          <w:rFonts w:ascii="Palatino Linotype" w:hAnsi="Palatino Linotype"/>
          <w:b/>
          <w:color w:val="000000" w:themeColor="text1"/>
          <w:sz w:val="28"/>
          <w:lang w:eastAsia="es-MX"/>
        </w:rPr>
        <w:t>SEXTO</w:t>
      </w:r>
      <w:r w:rsidR="000171D8" w:rsidRPr="00632DB1">
        <w:rPr>
          <w:rFonts w:ascii="Palatino Linotype" w:hAnsi="Palatino Linotype" w:cs="Arial"/>
          <w:b/>
          <w:color w:val="000000" w:themeColor="text1"/>
          <w:lang w:eastAsia="es-MX"/>
        </w:rPr>
        <w:t xml:space="preserve">. </w:t>
      </w:r>
      <w:r w:rsidR="000171D8" w:rsidRPr="00632DB1">
        <w:rPr>
          <w:rFonts w:ascii="Palatino Linotype" w:hAnsi="Palatino Linotype" w:cs="Arial"/>
          <w:b/>
          <w:color w:val="000000" w:themeColor="text1"/>
          <w:lang w:val="es-ES" w:eastAsia="es-MX"/>
        </w:rPr>
        <w:t>Estudio y resolución del asunto.</w:t>
      </w:r>
    </w:p>
    <w:p w14:paraId="29A42122" w14:textId="5B761062" w:rsidR="005B5043" w:rsidRPr="00632DB1" w:rsidRDefault="005B5043" w:rsidP="0066637D">
      <w:pPr>
        <w:spacing w:line="360" w:lineRule="auto"/>
        <w:jc w:val="both"/>
        <w:rPr>
          <w:rFonts w:ascii="Palatino Linotype" w:hAnsi="Palatino Linotype" w:cs="Arial"/>
          <w:color w:val="000000" w:themeColor="text1"/>
        </w:rPr>
      </w:pPr>
      <w:r w:rsidRPr="00632DB1">
        <w:rPr>
          <w:rFonts w:ascii="Palatino Linotype" w:hAnsi="Palatino Linotype" w:cs="Arial"/>
          <w:color w:val="000000" w:themeColor="text1"/>
        </w:rPr>
        <w:t xml:space="preserve">Una vez determinada la vía sobre la que versará el presente recurso, y previa revisión del expediente electrónico formado en </w:t>
      </w:r>
      <w:r w:rsidRPr="00632DB1">
        <w:rPr>
          <w:rFonts w:ascii="Palatino Linotype" w:hAnsi="Palatino Linotype" w:cs="Arial"/>
          <w:b/>
          <w:color w:val="000000" w:themeColor="text1"/>
        </w:rPr>
        <w:t>EL SAIMEX</w:t>
      </w:r>
      <w:r w:rsidRPr="00632DB1">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C95FA8" w:rsidRPr="00632DB1">
        <w:rPr>
          <w:rFonts w:ascii="Palatino Linotype" w:hAnsi="Palatino Linotype" w:cs="Arial"/>
          <w:color w:val="000000" w:themeColor="text1"/>
        </w:rPr>
        <w:t>este Órgano Garante</w:t>
      </w:r>
      <w:r w:rsidRPr="00632DB1">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632DB1">
        <w:rPr>
          <w:rFonts w:ascii="Palatino Linotype" w:hAnsi="Palatino Linotype"/>
          <w:lang w:val="es-ES"/>
        </w:rPr>
        <w:t>Constitución Política de los Estados Unidos Mexicanos, Constitución Política del Estado Libre y Soberano de México</w:t>
      </w:r>
      <w:r w:rsidRPr="00632DB1">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632DB1">
        <w:rPr>
          <w:rFonts w:ascii="Palatino Linotype" w:hAnsi="Palatino Linotype"/>
          <w:lang w:val="es-ES"/>
        </w:rPr>
        <w:t>Constitución Política de los Estados Unidos Mexicanos</w:t>
      </w:r>
      <w:r w:rsidRPr="00632DB1">
        <w:rPr>
          <w:rFonts w:ascii="Palatino Linotype" w:hAnsi="Palatino Linotype" w:cs="Arial"/>
          <w:color w:val="000000" w:themeColor="text1"/>
        </w:rPr>
        <w:t xml:space="preserve"> y los numerales 8 y 9 de la </w:t>
      </w:r>
      <w:r w:rsidRPr="00632DB1">
        <w:rPr>
          <w:rFonts w:ascii="Palatino Linotype" w:hAnsi="Palatino Linotype" w:cs="Arial"/>
          <w:lang w:val="es-ES"/>
        </w:rPr>
        <w:t xml:space="preserve">Ley de Transparencia y Acceso a la </w:t>
      </w:r>
      <w:r w:rsidR="00D86297" w:rsidRPr="00632DB1">
        <w:rPr>
          <w:rFonts w:ascii="Palatino Linotype" w:hAnsi="Palatino Linotype" w:cs="Arial"/>
          <w:lang w:val="es-ES"/>
        </w:rPr>
        <w:t>Información Pública</w:t>
      </w:r>
      <w:r w:rsidRPr="00632DB1">
        <w:rPr>
          <w:rFonts w:ascii="Palatino Linotype" w:hAnsi="Palatino Linotype" w:cs="Arial"/>
          <w:lang w:val="es-ES"/>
        </w:rPr>
        <w:t xml:space="preserve"> del Estado de México y Municipios.</w:t>
      </w:r>
    </w:p>
    <w:p w14:paraId="566D24A6" w14:textId="77777777" w:rsidR="005B5043" w:rsidRPr="00632DB1" w:rsidRDefault="005B5043" w:rsidP="0066637D">
      <w:pPr>
        <w:spacing w:line="360" w:lineRule="auto"/>
        <w:jc w:val="both"/>
        <w:textAlignment w:val="baseline"/>
        <w:rPr>
          <w:rFonts w:ascii="Palatino Linotype" w:hAnsi="Palatino Linotype" w:cs="Arial"/>
          <w:color w:val="000000" w:themeColor="text1"/>
          <w:lang w:val="es-ES" w:eastAsia="es-MX"/>
        </w:rPr>
      </w:pPr>
    </w:p>
    <w:p w14:paraId="4E131EF1" w14:textId="77777777" w:rsidR="00965717" w:rsidRPr="00632DB1" w:rsidRDefault="00965717" w:rsidP="00965717">
      <w:pPr>
        <w:spacing w:line="360" w:lineRule="auto"/>
        <w:jc w:val="both"/>
        <w:rPr>
          <w:rFonts w:ascii="Palatino Linotype" w:hAnsi="Palatino Linotype" w:cs="Arial"/>
        </w:rPr>
      </w:pPr>
      <w:r w:rsidRPr="00632DB1">
        <w:rPr>
          <w:rFonts w:ascii="Palatino Linotype" w:eastAsiaTheme="minorEastAsia" w:hAnsi="Palatino Linotype" w:cs="Arial"/>
          <w:lang w:val="es-ES_tradnl"/>
        </w:rPr>
        <w:lastRenderedPageBreak/>
        <w:t xml:space="preserve">Señalado lo anterior, se procede a analizar las documentales que integran el expediente electrónico, formado en el </w:t>
      </w:r>
      <w:r w:rsidRPr="00632DB1">
        <w:rPr>
          <w:rFonts w:ascii="Palatino Linotype" w:eastAsiaTheme="minorEastAsia" w:hAnsi="Palatino Linotype" w:cs="Arial"/>
          <w:b/>
          <w:bCs/>
          <w:lang w:val="es-ES_tradnl"/>
        </w:rPr>
        <w:t xml:space="preserve">SAIMEX </w:t>
      </w:r>
      <w:r w:rsidRPr="00632DB1">
        <w:rPr>
          <w:rFonts w:ascii="Palatino Linotype" w:eastAsiaTheme="minorEastAsia" w:hAnsi="Palatino Linotype" w:cs="Arial"/>
          <w:lang w:val="es-ES_tradnl"/>
        </w:rPr>
        <w:t>del Recurso de Revisión materia del presente estudio, a fin de determinar si con la información remitida mediante respuesta colma el Derecho de Acceso a la Información</w:t>
      </w:r>
      <w:r w:rsidRPr="00632DB1">
        <w:rPr>
          <w:rFonts w:ascii="Palatino Linotype" w:hAnsi="Palatino Linotype" w:cs="Arial"/>
        </w:rPr>
        <w:t xml:space="preserve"> ejercido por </w:t>
      </w:r>
      <w:r w:rsidRPr="00632DB1">
        <w:rPr>
          <w:rFonts w:ascii="Palatino Linotype" w:hAnsi="Palatino Linotype" w:cs="Arial"/>
          <w:b/>
        </w:rPr>
        <w:t>EL RECURRENTE</w:t>
      </w:r>
      <w:r w:rsidRPr="00632DB1">
        <w:rPr>
          <w:rFonts w:ascii="Palatino Linotype" w:hAnsi="Palatino Linotype" w:cs="Arial"/>
        </w:rPr>
        <w:t>; atento a ello, para mayor entendimiento se muestra la tabla siguiente:</w:t>
      </w:r>
    </w:p>
    <w:p w14:paraId="4E96CF74" w14:textId="77777777" w:rsidR="00965717" w:rsidRPr="00632DB1" w:rsidRDefault="00965717" w:rsidP="00965717">
      <w:pPr>
        <w:spacing w:line="360" w:lineRule="auto"/>
        <w:jc w:val="both"/>
        <w:textAlignment w:val="baseline"/>
        <w:rPr>
          <w:rFonts w:ascii="Palatino Linotype" w:hAnsi="Palatino Linotype" w:cs="Arial"/>
          <w:color w:val="000000" w:themeColor="text1"/>
          <w:lang w:val="es-ES" w:eastAsia="es-MX"/>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4394"/>
      </w:tblGrid>
      <w:tr w:rsidR="00965717" w:rsidRPr="00632DB1" w14:paraId="6A35CEDA" w14:textId="77777777" w:rsidTr="00965717">
        <w:trPr>
          <w:tblHeader/>
          <w:jc w:val="center"/>
        </w:trPr>
        <w:tc>
          <w:tcPr>
            <w:tcW w:w="2405"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0AA16F0F" w14:textId="77777777" w:rsidR="00965717" w:rsidRPr="00632DB1" w:rsidRDefault="00965717" w:rsidP="00965717">
            <w:pPr>
              <w:suppressAutoHyphens/>
              <w:spacing w:line="276" w:lineRule="auto"/>
              <w:jc w:val="center"/>
              <w:rPr>
                <w:rFonts w:ascii="Palatino Linotype" w:eastAsia="Calibri" w:hAnsi="Palatino Linotype" w:cs="Arial"/>
                <w:b/>
                <w:color w:val="FFFFFF" w:themeColor="background1"/>
                <w:lang w:val="es-ES_tradnl"/>
              </w:rPr>
            </w:pPr>
            <w:r w:rsidRPr="00632DB1">
              <w:rPr>
                <w:rFonts w:ascii="Palatino Linotype" w:eastAsia="Calibri" w:hAnsi="Palatino Linotype" w:cs="Arial"/>
                <w:b/>
                <w:color w:val="FFFFFF" w:themeColor="background1"/>
                <w:lang w:val="es-ES_tradnl"/>
              </w:rPr>
              <w:t>Solicitud</w:t>
            </w:r>
          </w:p>
        </w:tc>
        <w:tc>
          <w:tcPr>
            <w:tcW w:w="2268"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6E2E44B9" w14:textId="77777777" w:rsidR="00965717" w:rsidRPr="00632DB1" w:rsidRDefault="00965717" w:rsidP="00965717">
            <w:pPr>
              <w:suppressAutoHyphens/>
              <w:spacing w:line="276" w:lineRule="auto"/>
              <w:jc w:val="center"/>
              <w:rPr>
                <w:rFonts w:ascii="Palatino Linotype" w:eastAsia="Calibri" w:hAnsi="Palatino Linotype" w:cs="Arial"/>
                <w:b/>
                <w:color w:val="FFFFFF" w:themeColor="background1"/>
                <w:lang w:val="es-ES_tradnl"/>
              </w:rPr>
            </w:pPr>
            <w:r w:rsidRPr="00632DB1">
              <w:rPr>
                <w:rFonts w:ascii="Palatino Linotype" w:eastAsia="Calibri" w:hAnsi="Palatino Linotype" w:cs="Arial"/>
                <w:b/>
                <w:color w:val="FFFFFF" w:themeColor="background1"/>
                <w:lang w:val="es-ES_tradnl" w:eastAsia="en-US"/>
              </w:rPr>
              <w:t>Respuesta</w:t>
            </w:r>
          </w:p>
        </w:tc>
        <w:tc>
          <w:tcPr>
            <w:tcW w:w="4394" w:type="dxa"/>
            <w:tcBorders>
              <w:top w:val="single" w:sz="4" w:space="0" w:color="auto"/>
              <w:left w:val="single" w:sz="4" w:space="0" w:color="auto"/>
              <w:bottom w:val="single" w:sz="4" w:space="0" w:color="auto"/>
              <w:right w:val="single" w:sz="4" w:space="0" w:color="auto"/>
            </w:tcBorders>
            <w:shd w:val="clear" w:color="auto" w:fill="4A442A" w:themeFill="background2" w:themeFillShade="40"/>
          </w:tcPr>
          <w:p w14:paraId="000F68D8" w14:textId="77777777" w:rsidR="00965717" w:rsidRPr="00632DB1" w:rsidRDefault="00965717" w:rsidP="00965717">
            <w:pPr>
              <w:suppressAutoHyphens/>
              <w:spacing w:line="276" w:lineRule="auto"/>
              <w:jc w:val="center"/>
              <w:rPr>
                <w:rFonts w:ascii="Palatino Linotype" w:eastAsia="Calibri" w:hAnsi="Palatino Linotype" w:cs="Arial"/>
                <w:b/>
                <w:color w:val="FFFFFF" w:themeColor="background1"/>
                <w:lang w:val="es-ES_tradnl" w:eastAsia="en-US"/>
              </w:rPr>
            </w:pPr>
            <w:r w:rsidRPr="00632DB1">
              <w:rPr>
                <w:rFonts w:ascii="Palatino Linotype" w:eastAsia="Calibri" w:hAnsi="Palatino Linotype" w:cs="Arial"/>
                <w:b/>
                <w:color w:val="FFFFFF" w:themeColor="background1"/>
                <w:lang w:val="es-ES_tradnl" w:eastAsia="en-US"/>
              </w:rPr>
              <w:t>Comentarios</w:t>
            </w:r>
          </w:p>
        </w:tc>
      </w:tr>
      <w:tr w:rsidR="00965717" w:rsidRPr="00632DB1" w14:paraId="7536030A" w14:textId="77777777" w:rsidTr="00965717">
        <w:trPr>
          <w:jc w:val="center"/>
        </w:trPr>
        <w:tc>
          <w:tcPr>
            <w:tcW w:w="2405" w:type="dxa"/>
            <w:shd w:val="clear" w:color="auto" w:fill="auto"/>
          </w:tcPr>
          <w:p w14:paraId="39C52EAE" w14:textId="4E5CEF43" w:rsidR="00965717" w:rsidRPr="00632DB1" w:rsidRDefault="00965717" w:rsidP="00965717">
            <w:pPr>
              <w:autoSpaceDE w:val="0"/>
              <w:autoSpaceDN w:val="0"/>
              <w:adjustRightInd w:val="0"/>
              <w:jc w:val="both"/>
              <w:rPr>
                <w:rFonts w:ascii="Palatino Linotype" w:hAnsi="Palatino Linotype" w:cs="Arial"/>
                <w:b/>
                <w:i/>
                <w:iCs/>
              </w:rPr>
            </w:pPr>
            <w:r w:rsidRPr="00632DB1">
              <w:rPr>
                <w:rFonts w:ascii="Palatino Linotype" w:hAnsi="Palatino Linotype" w:cs="Arial"/>
                <w:i/>
                <w:iCs/>
              </w:rPr>
              <w:t>“</w:t>
            </w:r>
            <w:r w:rsidR="00D8037D" w:rsidRPr="00632DB1">
              <w:rPr>
                <w:rFonts w:ascii="Palatino Linotype" w:hAnsi="Palatino Linotype" w:cs="Arial"/>
                <w:b/>
                <w:i/>
                <w:iCs/>
              </w:rPr>
              <w:t>00893/ZINACANT/IP/2022</w:t>
            </w:r>
            <w:r w:rsidRPr="00632DB1">
              <w:rPr>
                <w:rFonts w:ascii="Palatino Linotype" w:hAnsi="Palatino Linotype" w:cs="Arial"/>
                <w:b/>
                <w:i/>
                <w:iCs/>
              </w:rPr>
              <w:t xml:space="preserve">. </w:t>
            </w:r>
          </w:p>
          <w:p w14:paraId="2D4D7DBB" w14:textId="4CCA7311" w:rsidR="00965717" w:rsidRPr="00632DB1" w:rsidRDefault="00965717" w:rsidP="00965717">
            <w:pPr>
              <w:autoSpaceDE w:val="0"/>
              <w:autoSpaceDN w:val="0"/>
              <w:adjustRightInd w:val="0"/>
              <w:jc w:val="both"/>
              <w:rPr>
                <w:rFonts w:ascii="Palatino Linotype" w:hAnsi="Palatino Linotype" w:cs="Arial"/>
                <w:i/>
                <w:iCs/>
              </w:rPr>
            </w:pPr>
            <w:r w:rsidRPr="00632DB1">
              <w:rPr>
                <w:rFonts w:ascii="Palatino Linotype" w:hAnsi="Palatino Linotype" w:cs="Arial"/>
                <w:i/>
                <w:iCs/>
              </w:rPr>
              <w:t>Solicito todas las circulares emitidas por la Unidad de Transparencia durante 2022</w:t>
            </w:r>
            <w:proofErr w:type="gramStart"/>
            <w:r w:rsidRPr="00632DB1">
              <w:rPr>
                <w:rFonts w:ascii="Palatino Linotype" w:hAnsi="Palatino Linotype" w:cs="Arial"/>
                <w:i/>
                <w:iCs/>
              </w:rPr>
              <w:t>.”(</w:t>
            </w:r>
            <w:proofErr w:type="gramEnd"/>
            <w:r w:rsidRPr="00632DB1">
              <w:rPr>
                <w:rFonts w:ascii="Palatino Linotype" w:hAnsi="Palatino Linotype" w:cs="Arial"/>
                <w:i/>
                <w:iCs/>
              </w:rPr>
              <w:t>Sic)</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0DD2BB4" w14:textId="37BD6AE4" w:rsidR="00965717" w:rsidRPr="00632DB1" w:rsidRDefault="00965717" w:rsidP="00965717">
            <w:pPr>
              <w:tabs>
                <w:tab w:val="left" w:pos="567"/>
              </w:tabs>
              <w:suppressAutoHyphens/>
              <w:spacing w:line="276" w:lineRule="auto"/>
              <w:jc w:val="both"/>
              <w:rPr>
                <w:rFonts w:ascii="Palatino Linotype" w:hAnsi="Palatino Linotype"/>
                <w:bCs/>
                <w:lang w:val="es-ES_tradnl"/>
              </w:rPr>
            </w:pPr>
            <w:r w:rsidRPr="00632DB1">
              <w:rPr>
                <w:rFonts w:ascii="Palatino Linotype" w:hAnsi="Palatino Linotype"/>
                <w:bCs/>
                <w:lang w:val="es-ES_tradnl"/>
              </w:rPr>
              <w:t>No atiende</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4EE2C8CB" w14:textId="6544DB6A" w:rsidR="00965717" w:rsidRPr="00632DB1" w:rsidRDefault="00965717" w:rsidP="00965717">
            <w:pPr>
              <w:tabs>
                <w:tab w:val="left" w:pos="567"/>
              </w:tabs>
              <w:suppressAutoHyphens/>
              <w:spacing w:line="276" w:lineRule="auto"/>
              <w:jc w:val="both"/>
              <w:rPr>
                <w:rFonts w:ascii="Palatino Linotype" w:hAnsi="Palatino Linotype"/>
                <w:lang w:val="es-ES_tradnl"/>
              </w:rPr>
            </w:pPr>
            <w:r w:rsidRPr="00632DB1">
              <w:rPr>
                <w:rFonts w:ascii="Palatino Linotype" w:hAnsi="Palatino Linotype"/>
                <w:lang w:val="es-ES_tradnl"/>
              </w:rPr>
              <w:t>En Informe Justificado la Unidad de Transparencia manifiesta que lo solicitado corresponde a Derecho de Petición.</w:t>
            </w:r>
          </w:p>
          <w:p w14:paraId="6D3DF72C" w14:textId="6D8A1064" w:rsidR="00965717" w:rsidRPr="00632DB1" w:rsidRDefault="004778A1" w:rsidP="00965717">
            <w:pPr>
              <w:tabs>
                <w:tab w:val="left" w:pos="567"/>
              </w:tabs>
              <w:suppressAutoHyphens/>
              <w:spacing w:line="276" w:lineRule="auto"/>
              <w:jc w:val="both"/>
              <w:rPr>
                <w:rFonts w:ascii="Palatino Linotype" w:hAnsi="Palatino Linotype"/>
                <w:b/>
                <w:i/>
                <w:sz w:val="22"/>
                <w:szCs w:val="22"/>
                <w:lang w:val="es-ES_tradnl"/>
              </w:rPr>
            </w:pPr>
            <w:r w:rsidRPr="00632DB1">
              <w:rPr>
                <w:rFonts w:ascii="Palatino Linotype" w:eastAsia="Calibri" w:hAnsi="Palatino Linotype" w:cs="Bookman Old Style"/>
                <w:b/>
                <w:i/>
                <w:sz w:val="22"/>
                <w:szCs w:val="22"/>
                <w:lang w:eastAsia="en-US"/>
              </w:rPr>
              <w:t>Es</w:t>
            </w:r>
            <w:r w:rsidRPr="00632DB1">
              <w:rPr>
                <w:rFonts w:ascii="Palatino Linotype" w:hAnsi="Palatino Linotype"/>
                <w:b/>
                <w:i/>
                <w:sz w:val="22"/>
                <w:szCs w:val="22"/>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r w:rsidRPr="00632DB1">
              <w:rPr>
                <w:rFonts w:ascii="Palatino Linotype" w:hAnsi="Palatino Linotype"/>
                <w:b/>
                <w:i/>
                <w:sz w:val="22"/>
                <w:szCs w:val="22"/>
                <w:lang w:val="es-ES_tradnl"/>
              </w:rPr>
              <w:t>.</w:t>
            </w:r>
          </w:p>
          <w:p w14:paraId="5ACFE94D" w14:textId="1676FB0E" w:rsidR="004778A1" w:rsidRPr="00632DB1" w:rsidRDefault="00965717" w:rsidP="00965717">
            <w:pPr>
              <w:tabs>
                <w:tab w:val="left" w:pos="567"/>
              </w:tabs>
              <w:suppressAutoHyphens/>
              <w:spacing w:line="276" w:lineRule="auto"/>
              <w:jc w:val="both"/>
              <w:rPr>
                <w:rFonts w:ascii="Palatino Linotype" w:hAnsi="Palatino Linotype"/>
                <w:lang w:val="es-ES_tradnl"/>
              </w:rPr>
            </w:pPr>
            <w:r w:rsidRPr="00632DB1">
              <w:rPr>
                <w:rFonts w:ascii="Palatino Linotype" w:hAnsi="Palatino Linotype"/>
                <w:lang w:val="es-ES_tradnl"/>
              </w:rPr>
              <w:t xml:space="preserve">Este Instituto, determina que </w:t>
            </w:r>
            <w:r w:rsidRPr="00632DB1">
              <w:rPr>
                <w:rFonts w:ascii="Palatino Linotype" w:hAnsi="Palatino Linotype"/>
                <w:b/>
                <w:lang w:val="es-ES_tradnl"/>
              </w:rPr>
              <w:t>NO COLMA</w:t>
            </w:r>
            <w:r w:rsidRPr="00632DB1">
              <w:rPr>
                <w:rFonts w:ascii="Palatino Linotype" w:hAnsi="Palatino Linotype"/>
                <w:lang w:val="es-ES_tradnl"/>
              </w:rPr>
              <w:t xml:space="preserve"> con el pronunciamiento emitido por el Sujeto Obligado. </w:t>
            </w:r>
          </w:p>
        </w:tc>
      </w:tr>
      <w:tr w:rsidR="00241C82" w:rsidRPr="00632DB1" w14:paraId="2931DCB0" w14:textId="77777777" w:rsidTr="00965717">
        <w:trPr>
          <w:jc w:val="center"/>
        </w:trPr>
        <w:tc>
          <w:tcPr>
            <w:tcW w:w="2405" w:type="dxa"/>
            <w:shd w:val="clear" w:color="auto" w:fill="auto"/>
          </w:tcPr>
          <w:p w14:paraId="47461ED1" w14:textId="1CDC40A8" w:rsidR="00241C82" w:rsidRPr="00632DB1" w:rsidRDefault="00241C82" w:rsidP="00241C82">
            <w:pPr>
              <w:autoSpaceDE w:val="0"/>
              <w:autoSpaceDN w:val="0"/>
              <w:adjustRightInd w:val="0"/>
              <w:jc w:val="both"/>
              <w:rPr>
                <w:rFonts w:ascii="Palatino Linotype" w:hAnsi="Palatino Linotype" w:cs="Arial"/>
                <w:b/>
                <w:i/>
                <w:iCs/>
              </w:rPr>
            </w:pPr>
            <w:r w:rsidRPr="00632DB1">
              <w:rPr>
                <w:rFonts w:ascii="Palatino Linotype" w:hAnsi="Palatino Linotype" w:cs="Arial"/>
                <w:i/>
                <w:iCs/>
              </w:rPr>
              <w:t>“</w:t>
            </w:r>
            <w:r w:rsidR="00D8037D" w:rsidRPr="00632DB1">
              <w:rPr>
                <w:rFonts w:ascii="Palatino Linotype" w:hAnsi="Palatino Linotype" w:cs="Arial"/>
                <w:b/>
                <w:i/>
                <w:iCs/>
              </w:rPr>
              <w:t>00892/ZINACANT/IP/2022</w:t>
            </w:r>
            <w:r w:rsidRPr="00632DB1">
              <w:rPr>
                <w:rFonts w:ascii="Palatino Linotype" w:hAnsi="Palatino Linotype" w:cs="Arial"/>
                <w:b/>
                <w:i/>
                <w:iCs/>
              </w:rPr>
              <w:t xml:space="preserve">. </w:t>
            </w:r>
          </w:p>
          <w:p w14:paraId="326C2128" w14:textId="73D4C203" w:rsidR="00241C82" w:rsidRPr="00632DB1" w:rsidRDefault="00241C82" w:rsidP="00965717">
            <w:pPr>
              <w:autoSpaceDE w:val="0"/>
              <w:autoSpaceDN w:val="0"/>
              <w:adjustRightInd w:val="0"/>
              <w:jc w:val="both"/>
              <w:rPr>
                <w:rFonts w:ascii="Palatino Linotype" w:hAnsi="Palatino Linotype" w:cs="Arial"/>
                <w:i/>
                <w:iCs/>
              </w:rPr>
            </w:pPr>
            <w:r w:rsidRPr="00632DB1">
              <w:rPr>
                <w:rFonts w:ascii="Palatino Linotype" w:hAnsi="Palatino Linotype" w:cs="Arial"/>
                <w:i/>
                <w:iCs/>
              </w:rPr>
              <w:t xml:space="preserve">Solicito copia de todos los oficios emitidos y recibidos de la </w:t>
            </w:r>
            <w:proofErr w:type="spellStart"/>
            <w:r w:rsidRPr="00632DB1">
              <w:rPr>
                <w:rFonts w:ascii="Palatino Linotype" w:hAnsi="Palatino Linotype" w:cs="Arial"/>
                <w:i/>
                <w:iCs/>
              </w:rPr>
              <w:t>contraloria</w:t>
            </w:r>
            <w:proofErr w:type="spellEnd"/>
            <w:r w:rsidRPr="00632DB1">
              <w:rPr>
                <w:rFonts w:ascii="Palatino Linotype" w:hAnsi="Palatino Linotype" w:cs="Arial"/>
                <w:i/>
                <w:iCs/>
              </w:rPr>
              <w:t xml:space="preserve"> del </w:t>
            </w:r>
            <w:r w:rsidRPr="00632DB1">
              <w:rPr>
                <w:rFonts w:ascii="Palatino Linotype" w:hAnsi="Palatino Linotype" w:cs="Arial"/>
                <w:i/>
                <w:iCs/>
              </w:rPr>
              <w:lastRenderedPageBreak/>
              <w:t>IMCUFIDEZ durante 2022.” (Sic)</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940DA03" w14:textId="44C6886F" w:rsidR="00241C82" w:rsidRPr="00632DB1" w:rsidRDefault="00241C82" w:rsidP="00965717">
            <w:pPr>
              <w:tabs>
                <w:tab w:val="left" w:pos="567"/>
              </w:tabs>
              <w:suppressAutoHyphens/>
              <w:spacing w:line="276" w:lineRule="auto"/>
              <w:jc w:val="both"/>
              <w:rPr>
                <w:rFonts w:ascii="Palatino Linotype" w:hAnsi="Palatino Linotype"/>
                <w:bCs/>
                <w:lang w:val="es-ES_tradnl"/>
              </w:rPr>
            </w:pPr>
            <w:r w:rsidRPr="00632DB1">
              <w:rPr>
                <w:rFonts w:ascii="Palatino Linotype" w:hAnsi="Palatino Linotype"/>
                <w:bCs/>
                <w:lang w:val="es-ES_tradnl"/>
              </w:rPr>
              <w:lastRenderedPageBreak/>
              <w:t>No atiende</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7972EA2" w14:textId="77777777" w:rsidR="00241C82" w:rsidRPr="00632DB1" w:rsidRDefault="00241C82" w:rsidP="00241C82">
            <w:pPr>
              <w:tabs>
                <w:tab w:val="left" w:pos="567"/>
              </w:tabs>
              <w:suppressAutoHyphens/>
              <w:spacing w:line="276" w:lineRule="auto"/>
              <w:jc w:val="both"/>
              <w:rPr>
                <w:rFonts w:ascii="Palatino Linotype" w:hAnsi="Palatino Linotype"/>
                <w:lang w:val="es-ES_tradnl"/>
              </w:rPr>
            </w:pPr>
            <w:r w:rsidRPr="00632DB1">
              <w:rPr>
                <w:rFonts w:ascii="Palatino Linotype" w:hAnsi="Palatino Linotype"/>
                <w:lang w:val="es-ES_tradnl"/>
              </w:rPr>
              <w:t>En Informe Justificado la Unidad de Transparencia manifiesta que lo solicitado corresponde a Derecho de Petición.</w:t>
            </w:r>
          </w:p>
          <w:p w14:paraId="6DE4D4F7" w14:textId="16D96EC4" w:rsidR="00241C82" w:rsidRPr="00632DB1" w:rsidRDefault="004778A1" w:rsidP="00241C82">
            <w:pPr>
              <w:tabs>
                <w:tab w:val="left" w:pos="567"/>
              </w:tabs>
              <w:suppressAutoHyphens/>
              <w:spacing w:line="276" w:lineRule="auto"/>
              <w:jc w:val="both"/>
              <w:rPr>
                <w:rFonts w:ascii="Palatino Linotype" w:hAnsi="Palatino Linotype"/>
                <w:b/>
                <w:i/>
                <w:sz w:val="22"/>
                <w:szCs w:val="22"/>
                <w:lang w:val="es-ES_tradnl"/>
              </w:rPr>
            </w:pPr>
            <w:r w:rsidRPr="00632DB1">
              <w:rPr>
                <w:rFonts w:ascii="Palatino Linotype" w:eastAsia="Calibri" w:hAnsi="Palatino Linotype" w:cs="Bookman Old Style"/>
                <w:b/>
                <w:i/>
                <w:sz w:val="22"/>
                <w:szCs w:val="22"/>
                <w:lang w:eastAsia="en-US"/>
              </w:rPr>
              <w:t>Es</w:t>
            </w:r>
            <w:r w:rsidRPr="00632DB1">
              <w:rPr>
                <w:rFonts w:ascii="Palatino Linotype" w:hAnsi="Palatino Linotype"/>
                <w:b/>
                <w:i/>
                <w:sz w:val="22"/>
                <w:szCs w:val="22"/>
              </w:rPr>
              <w:t xml:space="preserve"> importante resaltar que los artículos 18 y 19 de la Ley de Transparencia y Acceso a </w:t>
            </w:r>
            <w:r w:rsidRPr="00632DB1">
              <w:rPr>
                <w:rFonts w:ascii="Palatino Linotype" w:hAnsi="Palatino Linotype"/>
                <w:b/>
                <w:i/>
                <w:sz w:val="22"/>
                <w:szCs w:val="22"/>
              </w:rPr>
              <w:lastRenderedPageBreak/>
              <w:t>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r w:rsidRPr="00632DB1">
              <w:rPr>
                <w:rFonts w:ascii="Palatino Linotype" w:hAnsi="Palatino Linotype"/>
                <w:b/>
                <w:i/>
                <w:sz w:val="22"/>
                <w:szCs w:val="22"/>
                <w:lang w:val="es-ES_tradnl"/>
              </w:rPr>
              <w:t>.</w:t>
            </w:r>
          </w:p>
          <w:p w14:paraId="47F8A72A" w14:textId="7ECAF8F2" w:rsidR="00241C82" w:rsidRPr="00632DB1" w:rsidRDefault="00241C82" w:rsidP="00241C82">
            <w:pPr>
              <w:tabs>
                <w:tab w:val="left" w:pos="567"/>
              </w:tabs>
              <w:suppressAutoHyphens/>
              <w:spacing w:line="276" w:lineRule="auto"/>
              <w:jc w:val="both"/>
              <w:rPr>
                <w:rFonts w:ascii="Palatino Linotype" w:hAnsi="Palatino Linotype"/>
                <w:lang w:val="es-ES_tradnl"/>
              </w:rPr>
            </w:pPr>
            <w:r w:rsidRPr="00632DB1">
              <w:rPr>
                <w:rFonts w:ascii="Palatino Linotype" w:hAnsi="Palatino Linotype"/>
                <w:lang w:val="es-ES_tradnl"/>
              </w:rPr>
              <w:t xml:space="preserve">Este Instituto, determina que </w:t>
            </w:r>
            <w:r w:rsidRPr="00632DB1">
              <w:rPr>
                <w:rFonts w:ascii="Palatino Linotype" w:hAnsi="Palatino Linotype"/>
                <w:b/>
                <w:lang w:val="es-ES_tradnl"/>
              </w:rPr>
              <w:t>NO COLMA</w:t>
            </w:r>
            <w:r w:rsidRPr="00632DB1">
              <w:rPr>
                <w:rFonts w:ascii="Palatino Linotype" w:hAnsi="Palatino Linotype"/>
                <w:lang w:val="es-ES_tradnl"/>
              </w:rPr>
              <w:t xml:space="preserve"> con el pronunciamiento emitido por el Sujeto Obligado.</w:t>
            </w:r>
          </w:p>
        </w:tc>
      </w:tr>
      <w:tr w:rsidR="00241C82" w:rsidRPr="00632DB1" w14:paraId="45C67F74" w14:textId="77777777" w:rsidTr="00965717">
        <w:trPr>
          <w:jc w:val="center"/>
        </w:trPr>
        <w:tc>
          <w:tcPr>
            <w:tcW w:w="2405" w:type="dxa"/>
            <w:shd w:val="clear" w:color="auto" w:fill="auto"/>
          </w:tcPr>
          <w:p w14:paraId="417491E9" w14:textId="7B36075C" w:rsidR="00241C82" w:rsidRPr="00632DB1" w:rsidRDefault="00241C82" w:rsidP="00241C82">
            <w:pPr>
              <w:autoSpaceDE w:val="0"/>
              <w:autoSpaceDN w:val="0"/>
              <w:adjustRightInd w:val="0"/>
              <w:jc w:val="both"/>
              <w:rPr>
                <w:rFonts w:ascii="Palatino Linotype" w:hAnsi="Palatino Linotype" w:cs="Arial"/>
                <w:b/>
                <w:i/>
                <w:iCs/>
              </w:rPr>
            </w:pPr>
            <w:r w:rsidRPr="00632DB1">
              <w:rPr>
                <w:rFonts w:ascii="Palatino Linotype" w:hAnsi="Palatino Linotype" w:cs="Arial"/>
                <w:i/>
                <w:iCs/>
              </w:rPr>
              <w:lastRenderedPageBreak/>
              <w:t>“</w:t>
            </w:r>
            <w:r w:rsidR="00D8037D" w:rsidRPr="00632DB1">
              <w:rPr>
                <w:rFonts w:ascii="Palatino Linotype" w:hAnsi="Palatino Linotype" w:cs="Arial"/>
                <w:b/>
                <w:i/>
                <w:iCs/>
              </w:rPr>
              <w:t>00904/ZINACANT/IP/2022</w:t>
            </w:r>
            <w:r w:rsidRPr="00632DB1">
              <w:rPr>
                <w:rFonts w:ascii="Palatino Linotype" w:hAnsi="Palatino Linotype" w:cs="Arial"/>
                <w:b/>
                <w:i/>
                <w:iCs/>
              </w:rPr>
              <w:t xml:space="preserve">. </w:t>
            </w:r>
          </w:p>
          <w:p w14:paraId="5AAF5506" w14:textId="25BB3130" w:rsidR="00241C82" w:rsidRPr="00632DB1" w:rsidRDefault="00241C82" w:rsidP="00241C82">
            <w:pPr>
              <w:autoSpaceDE w:val="0"/>
              <w:autoSpaceDN w:val="0"/>
              <w:adjustRightInd w:val="0"/>
              <w:jc w:val="both"/>
              <w:rPr>
                <w:rFonts w:ascii="Palatino Linotype" w:hAnsi="Palatino Linotype" w:cs="Arial"/>
                <w:i/>
                <w:iCs/>
              </w:rPr>
            </w:pPr>
            <w:r w:rsidRPr="00632DB1">
              <w:rPr>
                <w:rFonts w:ascii="Palatino Linotype" w:hAnsi="Palatino Linotype" w:cs="Arial"/>
                <w:i/>
                <w:iCs/>
              </w:rPr>
              <w:t>SOLICITO TODOS LOS OFICIOS FIRMADOS EMITIDOS POR LOS TITULARES DEL DIF, OPDAPAS E IMCUFIDEZ DEL AÑO 2022.” (Sic)</w:t>
            </w:r>
          </w:p>
          <w:p w14:paraId="75916A1C" w14:textId="77777777" w:rsidR="00241C82" w:rsidRPr="00632DB1" w:rsidRDefault="00241C82" w:rsidP="00241C82">
            <w:pPr>
              <w:autoSpaceDE w:val="0"/>
              <w:autoSpaceDN w:val="0"/>
              <w:adjustRightInd w:val="0"/>
              <w:jc w:val="both"/>
              <w:rPr>
                <w:rFonts w:ascii="Palatino Linotype" w:hAnsi="Palatino Linotype" w:cs="Arial"/>
                <w:i/>
                <w:iCs/>
              </w:rPr>
            </w:pP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66A0B38C" w14:textId="757EFB4C" w:rsidR="00241C82" w:rsidRPr="00632DB1" w:rsidRDefault="00241C82" w:rsidP="00241C82">
            <w:pPr>
              <w:tabs>
                <w:tab w:val="left" w:pos="567"/>
              </w:tabs>
              <w:suppressAutoHyphens/>
              <w:spacing w:line="276" w:lineRule="auto"/>
              <w:jc w:val="both"/>
              <w:rPr>
                <w:rFonts w:ascii="Palatino Linotype" w:hAnsi="Palatino Linotype"/>
                <w:bCs/>
                <w:lang w:val="es-ES_tradnl"/>
              </w:rPr>
            </w:pPr>
            <w:r w:rsidRPr="00632DB1">
              <w:rPr>
                <w:rFonts w:ascii="Palatino Linotype" w:hAnsi="Palatino Linotype"/>
                <w:bCs/>
                <w:lang w:val="es-ES_tradnl"/>
              </w:rPr>
              <w:t>No atiende</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7B8B35" w14:textId="77777777" w:rsidR="00241C82" w:rsidRPr="00632DB1" w:rsidRDefault="00241C82" w:rsidP="00241C82">
            <w:pPr>
              <w:tabs>
                <w:tab w:val="left" w:pos="567"/>
              </w:tabs>
              <w:suppressAutoHyphens/>
              <w:spacing w:line="276" w:lineRule="auto"/>
              <w:jc w:val="both"/>
              <w:rPr>
                <w:rFonts w:ascii="Palatino Linotype" w:hAnsi="Palatino Linotype"/>
                <w:lang w:val="es-ES_tradnl"/>
              </w:rPr>
            </w:pPr>
            <w:r w:rsidRPr="00632DB1">
              <w:rPr>
                <w:rFonts w:ascii="Palatino Linotype" w:hAnsi="Palatino Linotype"/>
                <w:lang w:val="es-ES_tradnl"/>
              </w:rPr>
              <w:t>En Informe Justificado la Unidad de Transparencia manifiesta que lo solicitado corresponde a Derecho de Petición.</w:t>
            </w:r>
          </w:p>
          <w:p w14:paraId="55984466" w14:textId="45053EF9" w:rsidR="00241C82" w:rsidRPr="00632DB1" w:rsidRDefault="004778A1" w:rsidP="00241C82">
            <w:pPr>
              <w:tabs>
                <w:tab w:val="left" w:pos="567"/>
              </w:tabs>
              <w:suppressAutoHyphens/>
              <w:spacing w:line="276" w:lineRule="auto"/>
              <w:jc w:val="both"/>
              <w:rPr>
                <w:rFonts w:ascii="Palatino Linotype" w:hAnsi="Palatino Linotype"/>
                <w:b/>
                <w:i/>
                <w:sz w:val="22"/>
                <w:szCs w:val="22"/>
                <w:lang w:val="es-ES_tradnl"/>
              </w:rPr>
            </w:pPr>
            <w:r w:rsidRPr="00632DB1">
              <w:rPr>
                <w:rFonts w:ascii="Palatino Linotype" w:eastAsia="Calibri" w:hAnsi="Palatino Linotype" w:cs="Bookman Old Style"/>
                <w:b/>
                <w:i/>
                <w:sz w:val="22"/>
                <w:szCs w:val="22"/>
                <w:lang w:eastAsia="en-US"/>
              </w:rPr>
              <w:t>Es</w:t>
            </w:r>
            <w:r w:rsidRPr="00632DB1">
              <w:rPr>
                <w:rFonts w:ascii="Palatino Linotype" w:hAnsi="Palatino Linotype"/>
                <w:b/>
                <w:i/>
                <w:sz w:val="22"/>
                <w:szCs w:val="22"/>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r w:rsidRPr="00632DB1">
              <w:rPr>
                <w:rFonts w:ascii="Palatino Linotype" w:hAnsi="Palatino Linotype"/>
                <w:b/>
                <w:i/>
                <w:sz w:val="22"/>
                <w:szCs w:val="22"/>
                <w:lang w:val="es-ES_tradnl"/>
              </w:rPr>
              <w:t>.</w:t>
            </w:r>
          </w:p>
          <w:p w14:paraId="3E14F9F8" w14:textId="4D84D638" w:rsidR="00241C82" w:rsidRPr="00632DB1" w:rsidRDefault="00241C82" w:rsidP="00241C82">
            <w:pPr>
              <w:tabs>
                <w:tab w:val="left" w:pos="567"/>
              </w:tabs>
              <w:suppressAutoHyphens/>
              <w:spacing w:line="276" w:lineRule="auto"/>
              <w:jc w:val="both"/>
              <w:rPr>
                <w:rFonts w:ascii="Palatino Linotype" w:hAnsi="Palatino Linotype"/>
                <w:lang w:val="es-ES_tradnl"/>
              </w:rPr>
            </w:pPr>
            <w:r w:rsidRPr="00632DB1">
              <w:rPr>
                <w:rFonts w:ascii="Palatino Linotype" w:hAnsi="Palatino Linotype"/>
                <w:lang w:val="es-ES_tradnl"/>
              </w:rPr>
              <w:t xml:space="preserve">Este Instituto, determina que </w:t>
            </w:r>
            <w:r w:rsidRPr="00632DB1">
              <w:rPr>
                <w:rFonts w:ascii="Palatino Linotype" w:hAnsi="Palatino Linotype"/>
                <w:b/>
                <w:lang w:val="es-ES_tradnl"/>
              </w:rPr>
              <w:t>NO COLMA</w:t>
            </w:r>
            <w:r w:rsidRPr="00632DB1">
              <w:rPr>
                <w:rFonts w:ascii="Palatino Linotype" w:hAnsi="Palatino Linotype"/>
                <w:lang w:val="es-ES_tradnl"/>
              </w:rPr>
              <w:t xml:space="preserve"> con el pronunciamiento emitido por el Sujeto Obligado.</w:t>
            </w:r>
          </w:p>
        </w:tc>
      </w:tr>
    </w:tbl>
    <w:p w14:paraId="7E18EA6F" w14:textId="77777777" w:rsidR="00965717" w:rsidRPr="00632DB1" w:rsidRDefault="00965717" w:rsidP="0066637D">
      <w:pPr>
        <w:spacing w:line="360" w:lineRule="auto"/>
        <w:jc w:val="both"/>
        <w:textAlignment w:val="baseline"/>
        <w:rPr>
          <w:rFonts w:ascii="Palatino Linotype" w:hAnsi="Palatino Linotype" w:cs="Arial"/>
          <w:color w:val="000000" w:themeColor="text1"/>
          <w:lang w:val="es-ES" w:eastAsia="es-MX"/>
        </w:rPr>
      </w:pPr>
    </w:p>
    <w:p w14:paraId="098C36F9" w14:textId="7FA78CB7" w:rsidR="00AE51C8" w:rsidRPr="00632DB1" w:rsidRDefault="005B5043" w:rsidP="0066637D">
      <w:pPr>
        <w:spacing w:line="360" w:lineRule="auto"/>
        <w:jc w:val="both"/>
        <w:textAlignment w:val="baseline"/>
        <w:rPr>
          <w:rFonts w:ascii="Palatino Linotype" w:hAnsi="Palatino Linotype" w:cs="Arial"/>
          <w:color w:val="000000" w:themeColor="text1"/>
          <w:lang w:val="es-ES" w:eastAsia="es-MX"/>
        </w:rPr>
      </w:pPr>
      <w:r w:rsidRPr="00632DB1">
        <w:rPr>
          <w:rFonts w:ascii="Palatino Linotype" w:hAnsi="Palatino Linotype" w:cs="Arial"/>
          <w:color w:val="000000" w:themeColor="text1"/>
          <w:lang w:val="es-ES" w:eastAsia="es-MX"/>
        </w:rPr>
        <w:t xml:space="preserve">Es así </w:t>
      </w:r>
      <w:proofErr w:type="gramStart"/>
      <w:r w:rsidRPr="00632DB1">
        <w:rPr>
          <w:rFonts w:ascii="Palatino Linotype" w:hAnsi="Palatino Linotype" w:cs="Arial"/>
          <w:color w:val="000000" w:themeColor="text1"/>
          <w:lang w:val="es-ES" w:eastAsia="es-MX"/>
        </w:rPr>
        <w:t>que</w:t>
      </w:r>
      <w:proofErr w:type="gramEnd"/>
      <w:r w:rsidRPr="00632DB1">
        <w:rPr>
          <w:rFonts w:ascii="Palatino Linotype" w:hAnsi="Palatino Linotype" w:cs="Arial"/>
          <w:color w:val="000000" w:themeColor="text1"/>
          <w:lang w:val="es-ES" w:eastAsia="es-MX"/>
        </w:rPr>
        <w:t xml:space="preserve">, del </w:t>
      </w:r>
      <w:r w:rsidR="00AE51C8" w:rsidRPr="00632DB1">
        <w:rPr>
          <w:rFonts w:ascii="Palatino Linotype" w:hAnsi="Palatino Linotype" w:cs="Arial"/>
          <w:color w:val="000000" w:themeColor="text1"/>
          <w:lang w:val="es-ES" w:eastAsia="es-MX"/>
        </w:rPr>
        <w:t>análisis efectuado</w:t>
      </w:r>
      <w:r w:rsidR="003E3694" w:rsidRPr="00632DB1">
        <w:rPr>
          <w:rFonts w:ascii="Palatino Linotype" w:hAnsi="Palatino Linotype" w:cs="Arial"/>
          <w:color w:val="000000" w:themeColor="text1"/>
          <w:lang w:val="es-ES" w:eastAsia="es-MX"/>
        </w:rPr>
        <w:t xml:space="preserve"> a las constancias que obran en el expediente del </w:t>
      </w:r>
      <w:r w:rsidR="003E3694" w:rsidRPr="00632DB1">
        <w:rPr>
          <w:rFonts w:ascii="Palatino Linotype" w:hAnsi="Palatino Linotype" w:cs="Arial"/>
          <w:b/>
          <w:color w:val="000000" w:themeColor="text1"/>
          <w:lang w:val="es-ES" w:eastAsia="es-MX"/>
        </w:rPr>
        <w:t>SAIMEX</w:t>
      </w:r>
      <w:r w:rsidR="00AE51C8" w:rsidRPr="00632DB1">
        <w:rPr>
          <w:rFonts w:ascii="Palatino Linotype" w:hAnsi="Palatino Linotype" w:cs="Arial"/>
          <w:color w:val="000000" w:themeColor="text1"/>
          <w:lang w:val="es-ES" w:eastAsia="es-MX"/>
        </w:rPr>
        <w:t xml:space="preserve">, se advierte que el presente </w:t>
      </w:r>
      <w:r w:rsidR="00D86297" w:rsidRPr="00632DB1">
        <w:rPr>
          <w:rFonts w:ascii="Palatino Linotype" w:hAnsi="Palatino Linotype" w:cs="Arial"/>
          <w:color w:val="000000" w:themeColor="text1"/>
          <w:lang w:val="es-ES" w:eastAsia="es-MX"/>
        </w:rPr>
        <w:t>Recurso Revisión</w:t>
      </w:r>
      <w:r w:rsidR="00AE51C8" w:rsidRPr="00632DB1">
        <w:rPr>
          <w:rFonts w:ascii="Palatino Linotype" w:hAnsi="Palatino Linotype" w:cs="Arial"/>
          <w:color w:val="000000" w:themeColor="text1"/>
          <w:lang w:val="es-ES" w:eastAsia="es-MX"/>
        </w:rPr>
        <w:t xml:space="preserve"> es procedente, pues se actualiza </w:t>
      </w:r>
      <w:r w:rsidR="00AE51C8" w:rsidRPr="00632DB1">
        <w:rPr>
          <w:rFonts w:ascii="Palatino Linotype" w:hAnsi="Palatino Linotype" w:cs="Arial"/>
          <w:color w:val="000000" w:themeColor="text1"/>
          <w:lang w:val="es-ES" w:eastAsia="es-MX"/>
        </w:rPr>
        <w:lastRenderedPageBreak/>
        <w:t xml:space="preserve">la hipótesis prevista en </w:t>
      </w:r>
      <w:r w:rsidR="005C250B" w:rsidRPr="00632DB1">
        <w:rPr>
          <w:rFonts w:ascii="Palatino Linotype" w:hAnsi="Palatino Linotype" w:cs="Arial"/>
          <w:color w:val="000000" w:themeColor="text1"/>
          <w:lang w:val="es-ES" w:eastAsia="es-MX"/>
        </w:rPr>
        <w:t>la</w:t>
      </w:r>
      <w:r w:rsidR="00AB75D4" w:rsidRPr="00632DB1">
        <w:rPr>
          <w:rFonts w:ascii="Palatino Linotype" w:hAnsi="Palatino Linotype" w:cs="Arial"/>
          <w:color w:val="000000" w:themeColor="text1"/>
          <w:lang w:val="es-ES" w:eastAsia="es-MX"/>
        </w:rPr>
        <w:t>s fracciones</w:t>
      </w:r>
      <w:r w:rsidR="005C250B" w:rsidRPr="00632DB1">
        <w:rPr>
          <w:rFonts w:ascii="Palatino Linotype" w:hAnsi="Palatino Linotype" w:cs="Arial"/>
          <w:color w:val="000000" w:themeColor="text1"/>
          <w:lang w:val="es-ES" w:eastAsia="es-MX"/>
        </w:rPr>
        <w:t xml:space="preserve"> </w:t>
      </w:r>
      <w:r w:rsidR="00AB75D4" w:rsidRPr="00632DB1">
        <w:rPr>
          <w:rFonts w:ascii="Palatino Linotype" w:hAnsi="Palatino Linotype" w:cs="Arial"/>
          <w:color w:val="000000" w:themeColor="text1"/>
          <w:lang w:val="es-ES" w:eastAsia="es-MX"/>
        </w:rPr>
        <w:t xml:space="preserve">V y </w:t>
      </w:r>
      <w:r w:rsidR="00AE51C8" w:rsidRPr="00632DB1">
        <w:rPr>
          <w:rFonts w:ascii="Palatino Linotype" w:hAnsi="Palatino Linotype" w:cs="Arial"/>
          <w:color w:val="000000" w:themeColor="text1"/>
          <w:lang w:val="es-ES" w:eastAsia="es-MX"/>
        </w:rPr>
        <w:t xml:space="preserve">VII, del artículo 179 de la </w:t>
      </w:r>
      <w:r w:rsidR="005D376F" w:rsidRPr="00632DB1">
        <w:rPr>
          <w:rFonts w:ascii="Palatino Linotype" w:hAnsi="Palatino Linotype" w:cs="Arial"/>
          <w:color w:val="000000" w:themeColor="text1"/>
          <w:lang w:eastAsia="es-MX"/>
        </w:rPr>
        <w:t>Ley de Transparencia y Acceso a la Información Pública del Estado de México y Municipios</w:t>
      </w:r>
      <w:r w:rsidR="00AE51C8" w:rsidRPr="00632DB1">
        <w:rPr>
          <w:rFonts w:ascii="Palatino Linotype" w:hAnsi="Palatino Linotype" w:cs="Arial"/>
          <w:color w:val="000000" w:themeColor="text1"/>
          <w:lang w:val="es-ES" w:eastAsia="es-MX"/>
        </w:rPr>
        <w:t xml:space="preserve">, </w:t>
      </w:r>
      <w:r w:rsidR="004273FD" w:rsidRPr="00632DB1">
        <w:rPr>
          <w:rFonts w:ascii="Palatino Linotype" w:hAnsi="Palatino Linotype" w:cs="Arial"/>
          <w:color w:val="000000" w:themeColor="text1"/>
          <w:lang w:val="es-ES" w:eastAsia="es-MX"/>
        </w:rPr>
        <w:t xml:space="preserve">la cual </w:t>
      </w:r>
      <w:r w:rsidR="00AE51C8" w:rsidRPr="00632DB1">
        <w:rPr>
          <w:rFonts w:ascii="Palatino Linotype" w:hAnsi="Palatino Linotype" w:cs="Arial"/>
          <w:color w:val="000000" w:themeColor="text1"/>
          <w:lang w:val="es-ES" w:eastAsia="es-MX"/>
        </w:rPr>
        <w:t>dispone:</w:t>
      </w:r>
    </w:p>
    <w:p w14:paraId="6325B32A" w14:textId="77777777" w:rsidR="00AE51C8" w:rsidRPr="00632DB1" w:rsidRDefault="00AE51C8" w:rsidP="005C250B">
      <w:pPr>
        <w:jc w:val="both"/>
        <w:rPr>
          <w:rFonts w:ascii="Palatino Linotype" w:hAnsi="Palatino Linotype" w:cs="Arial"/>
          <w:color w:val="000000" w:themeColor="text1"/>
          <w:sz w:val="22"/>
          <w:szCs w:val="22"/>
          <w:lang w:val="es-ES"/>
        </w:rPr>
      </w:pPr>
    </w:p>
    <w:p w14:paraId="39ED5E2F" w14:textId="453C1116" w:rsidR="005C250B" w:rsidRPr="00632DB1" w:rsidRDefault="005C250B" w:rsidP="005C250B">
      <w:pPr>
        <w:ind w:left="851" w:right="901"/>
        <w:jc w:val="both"/>
        <w:rPr>
          <w:rFonts w:ascii="Palatino Linotype" w:hAnsi="Palatino Linotype" w:cs="Arial"/>
          <w:i/>
          <w:color w:val="000000"/>
          <w:sz w:val="22"/>
          <w:szCs w:val="22"/>
          <w:lang w:val="es-ES"/>
        </w:rPr>
      </w:pPr>
      <w:r w:rsidRPr="00632DB1">
        <w:rPr>
          <w:rFonts w:ascii="Palatino Linotype" w:hAnsi="Palatino Linotype" w:cs="Arial"/>
          <w:i/>
          <w:color w:val="000000"/>
          <w:sz w:val="22"/>
          <w:szCs w:val="22"/>
          <w:lang w:val="es-ES"/>
        </w:rPr>
        <w:t>“</w:t>
      </w:r>
      <w:r w:rsidRPr="00632DB1">
        <w:rPr>
          <w:rFonts w:ascii="Palatino Linotype" w:hAnsi="Palatino Linotype" w:cs="Arial"/>
          <w:b/>
          <w:i/>
          <w:color w:val="000000"/>
          <w:sz w:val="22"/>
          <w:szCs w:val="22"/>
          <w:lang w:val="es-ES"/>
        </w:rPr>
        <w:t>Artículo 179.</w:t>
      </w:r>
      <w:r w:rsidRPr="00632DB1">
        <w:rPr>
          <w:rFonts w:ascii="Palatino Linotype" w:hAnsi="Palatino Linotype" w:cs="Arial"/>
          <w:i/>
          <w:color w:val="000000"/>
          <w:sz w:val="22"/>
          <w:szCs w:val="22"/>
          <w:lang w:val="es-ES"/>
        </w:rPr>
        <w:t xml:space="preserve"> El </w:t>
      </w:r>
      <w:r w:rsidR="00D86297" w:rsidRPr="00632DB1">
        <w:rPr>
          <w:rFonts w:ascii="Palatino Linotype" w:hAnsi="Palatino Linotype" w:cs="Arial"/>
          <w:i/>
          <w:color w:val="000000"/>
          <w:sz w:val="22"/>
          <w:szCs w:val="22"/>
          <w:lang w:val="es-ES"/>
        </w:rPr>
        <w:t>Recurso Revisión</w:t>
      </w:r>
      <w:r w:rsidRPr="00632DB1">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sidRPr="00632DB1">
        <w:rPr>
          <w:rFonts w:ascii="Palatino Linotype" w:hAnsi="Palatino Linotype" w:cs="Arial"/>
          <w:i/>
          <w:color w:val="000000"/>
          <w:sz w:val="22"/>
          <w:szCs w:val="22"/>
          <w:lang w:val="es-ES"/>
        </w:rPr>
        <w:t>Información Pública</w:t>
      </w:r>
      <w:r w:rsidRPr="00632DB1">
        <w:rPr>
          <w:rFonts w:ascii="Palatino Linotype" w:hAnsi="Palatino Linotype" w:cs="Arial"/>
          <w:i/>
          <w:color w:val="000000"/>
          <w:sz w:val="22"/>
          <w:szCs w:val="22"/>
          <w:lang w:val="es-ES"/>
        </w:rPr>
        <w:t>, y procederá en contra de las siguientes causas:</w:t>
      </w:r>
    </w:p>
    <w:p w14:paraId="62430CDC" w14:textId="77777777" w:rsidR="005C250B" w:rsidRPr="00632DB1" w:rsidRDefault="005C250B" w:rsidP="005C250B">
      <w:pPr>
        <w:ind w:left="851" w:right="901"/>
        <w:jc w:val="both"/>
        <w:rPr>
          <w:rFonts w:ascii="Palatino Linotype" w:hAnsi="Palatino Linotype" w:cs="Arial"/>
          <w:i/>
          <w:color w:val="000000"/>
          <w:sz w:val="22"/>
          <w:szCs w:val="22"/>
          <w:lang w:val="es-ES"/>
        </w:rPr>
      </w:pPr>
      <w:r w:rsidRPr="00632DB1">
        <w:rPr>
          <w:rFonts w:ascii="Palatino Linotype" w:hAnsi="Palatino Linotype" w:cs="Arial"/>
          <w:i/>
          <w:color w:val="000000"/>
          <w:sz w:val="22"/>
          <w:szCs w:val="22"/>
          <w:lang w:val="es-ES"/>
        </w:rPr>
        <w:t>…</w:t>
      </w:r>
    </w:p>
    <w:p w14:paraId="554A988B" w14:textId="3D38DE1A" w:rsidR="00E96BF5" w:rsidRPr="00632DB1" w:rsidRDefault="00E96BF5" w:rsidP="005C250B">
      <w:pPr>
        <w:ind w:left="851" w:right="901"/>
        <w:jc w:val="both"/>
        <w:rPr>
          <w:rFonts w:ascii="Palatino Linotype" w:hAnsi="Palatino Linotype" w:cs="Arial"/>
          <w:b/>
          <w:i/>
          <w:color w:val="000000"/>
          <w:sz w:val="22"/>
          <w:szCs w:val="22"/>
          <w:lang w:val="es-ES"/>
        </w:rPr>
      </w:pPr>
      <w:r w:rsidRPr="00632DB1">
        <w:rPr>
          <w:rFonts w:ascii="Palatino Linotype" w:hAnsi="Palatino Linotype" w:cs="Arial"/>
          <w:b/>
          <w:i/>
          <w:color w:val="000000"/>
          <w:sz w:val="22"/>
          <w:szCs w:val="22"/>
          <w:lang w:val="es-ES"/>
        </w:rPr>
        <w:t xml:space="preserve">V. La entrega de la información incompleta; </w:t>
      </w:r>
    </w:p>
    <w:p w14:paraId="6C930A8C" w14:textId="4DF6DBF7" w:rsidR="00E96BF5" w:rsidRPr="00632DB1" w:rsidRDefault="00E96BF5" w:rsidP="005C250B">
      <w:pPr>
        <w:ind w:left="851" w:right="901"/>
        <w:jc w:val="both"/>
        <w:rPr>
          <w:rFonts w:ascii="Palatino Linotype" w:hAnsi="Palatino Linotype" w:cs="Arial"/>
          <w:i/>
          <w:color w:val="000000"/>
          <w:sz w:val="22"/>
          <w:szCs w:val="22"/>
          <w:lang w:val="es-ES"/>
        </w:rPr>
      </w:pPr>
      <w:r w:rsidRPr="00632DB1">
        <w:rPr>
          <w:rFonts w:ascii="Palatino Linotype" w:hAnsi="Palatino Linotype" w:cs="Arial"/>
          <w:i/>
          <w:color w:val="000000"/>
          <w:sz w:val="22"/>
          <w:szCs w:val="22"/>
          <w:lang w:val="es-ES"/>
        </w:rPr>
        <w:t>…</w:t>
      </w:r>
    </w:p>
    <w:p w14:paraId="6EA16771" w14:textId="556113EB" w:rsidR="005C250B" w:rsidRPr="00632DB1" w:rsidRDefault="005C250B" w:rsidP="005D376F">
      <w:pPr>
        <w:ind w:left="851" w:right="901"/>
        <w:jc w:val="both"/>
        <w:rPr>
          <w:rFonts w:ascii="Palatino Linotype" w:hAnsi="Palatino Linotype" w:cs="Arial"/>
          <w:i/>
          <w:color w:val="000000"/>
          <w:sz w:val="22"/>
          <w:szCs w:val="22"/>
          <w:lang w:val="es-ES"/>
        </w:rPr>
      </w:pPr>
      <w:r w:rsidRPr="00632DB1">
        <w:rPr>
          <w:rFonts w:ascii="Palatino Linotype" w:hAnsi="Palatino Linotype" w:cs="Arial"/>
          <w:b/>
          <w:i/>
          <w:color w:val="000000"/>
          <w:sz w:val="22"/>
          <w:szCs w:val="22"/>
          <w:lang w:val="es-ES"/>
        </w:rPr>
        <w:t>VII. La falta de respuesta a una solicitud de acceso a la información</w:t>
      </w:r>
      <w:r w:rsidRPr="00632DB1">
        <w:rPr>
          <w:rFonts w:ascii="Palatino Linotype" w:hAnsi="Palatino Linotype" w:cs="Arial"/>
          <w:i/>
          <w:color w:val="000000"/>
          <w:sz w:val="22"/>
          <w:szCs w:val="22"/>
          <w:lang w:val="es-ES"/>
        </w:rPr>
        <w:t>;</w:t>
      </w:r>
    </w:p>
    <w:p w14:paraId="410A3D55" w14:textId="77777777" w:rsidR="005C250B" w:rsidRPr="00632DB1" w:rsidRDefault="005C250B" w:rsidP="005C250B">
      <w:pPr>
        <w:ind w:left="851" w:right="901"/>
        <w:jc w:val="both"/>
        <w:rPr>
          <w:rFonts w:ascii="Palatino Linotype" w:hAnsi="Palatino Linotype" w:cs="Arial"/>
          <w:i/>
          <w:color w:val="000000"/>
          <w:sz w:val="22"/>
          <w:szCs w:val="22"/>
          <w:lang w:val="es-ES"/>
        </w:rPr>
      </w:pPr>
      <w:r w:rsidRPr="00632DB1">
        <w:rPr>
          <w:rFonts w:ascii="Palatino Linotype" w:hAnsi="Palatino Linotype" w:cs="Arial"/>
          <w:i/>
          <w:color w:val="000000"/>
          <w:sz w:val="22"/>
          <w:szCs w:val="22"/>
          <w:lang w:val="es-ES"/>
        </w:rPr>
        <w:t>…”</w:t>
      </w:r>
    </w:p>
    <w:p w14:paraId="40DFB348" w14:textId="77777777" w:rsidR="005C250B" w:rsidRPr="00632DB1" w:rsidRDefault="005C250B" w:rsidP="005C250B">
      <w:pPr>
        <w:ind w:left="851" w:right="901"/>
        <w:jc w:val="both"/>
        <w:rPr>
          <w:rFonts w:ascii="Palatino Linotype" w:hAnsi="Palatino Linotype" w:cs="Arial"/>
          <w:i/>
          <w:color w:val="000000"/>
          <w:sz w:val="22"/>
          <w:szCs w:val="22"/>
          <w:lang w:val="es-ES"/>
        </w:rPr>
      </w:pPr>
      <w:r w:rsidRPr="00632DB1">
        <w:rPr>
          <w:rFonts w:ascii="Palatino Linotype" w:hAnsi="Palatino Linotype" w:cs="Arial"/>
          <w:i/>
          <w:color w:val="000000"/>
          <w:sz w:val="22"/>
          <w:szCs w:val="22"/>
          <w:lang w:val="es-ES"/>
        </w:rPr>
        <w:t>(Énfasis añadido).</w:t>
      </w:r>
    </w:p>
    <w:p w14:paraId="6867A42A" w14:textId="77777777" w:rsidR="005C250B" w:rsidRPr="00632DB1" w:rsidRDefault="005C250B" w:rsidP="005C250B">
      <w:pPr>
        <w:jc w:val="both"/>
        <w:rPr>
          <w:rFonts w:ascii="Palatino Linotype" w:hAnsi="Palatino Linotype" w:cs="Arial"/>
          <w:color w:val="000000" w:themeColor="text1"/>
          <w:sz w:val="22"/>
          <w:szCs w:val="22"/>
          <w:lang w:val="es-ES"/>
        </w:rPr>
      </w:pPr>
    </w:p>
    <w:p w14:paraId="09758CB2" w14:textId="77777777" w:rsidR="006E329E" w:rsidRPr="00632DB1" w:rsidRDefault="006E329E" w:rsidP="005C250B">
      <w:pPr>
        <w:jc w:val="both"/>
        <w:rPr>
          <w:rFonts w:ascii="Palatino Linotype" w:hAnsi="Palatino Linotype" w:cs="Arial"/>
          <w:color w:val="000000" w:themeColor="text1"/>
          <w:sz w:val="22"/>
          <w:szCs w:val="22"/>
          <w:lang w:val="es-ES"/>
        </w:rPr>
      </w:pPr>
    </w:p>
    <w:p w14:paraId="0417360B" w14:textId="37E59692" w:rsidR="005C250B" w:rsidRPr="00632DB1"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632DB1">
        <w:rPr>
          <w:rFonts w:ascii="Palatino Linotype" w:hAnsi="Palatino Linotype" w:cs="Arial"/>
          <w:lang w:val="es-ES"/>
        </w:rPr>
        <w:t xml:space="preserve">El precepto legal citado, establece como supuestos de procedencia del </w:t>
      </w:r>
      <w:r w:rsidR="00D86297" w:rsidRPr="00632DB1">
        <w:rPr>
          <w:rFonts w:ascii="Palatino Linotype" w:hAnsi="Palatino Linotype" w:cs="Arial"/>
          <w:lang w:val="es-ES"/>
        </w:rPr>
        <w:t>Recurso Revisión</w:t>
      </w:r>
      <w:r w:rsidRPr="00632DB1">
        <w:rPr>
          <w:rFonts w:ascii="Palatino Linotype" w:hAnsi="Palatino Linotype" w:cs="Arial"/>
          <w:lang w:val="es-ES"/>
        </w:rPr>
        <w:t xml:space="preserve">, en aquellos casos en que no se dé tramite a una solicitud y por tanto respuesta a lo solicitado; por lo que, en el presente caso, </w:t>
      </w:r>
      <w:r w:rsidRPr="00632DB1">
        <w:rPr>
          <w:rFonts w:ascii="Palatino Linotype" w:hAnsi="Palatino Linotype" w:cs="Arial"/>
          <w:b/>
          <w:lang w:val="es-ES"/>
        </w:rPr>
        <w:t>EL SUJETO OBLIGADO</w:t>
      </w:r>
      <w:r w:rsidRPr="00632DB1">
        <w:rPr>
          <w:rFonts w:ascii="Palatino Linotype" w:hAnsi="Palatino Linotype" w:cs="Arial"/>
          <w:lang w:val="es-ES"/>
        </w:rPr>
        <w:t xml:space="preserve"> omitió turnar a las áreas competentes y dar respuesta a lo requerido por </w:t>
      </w:r>
      <w:r w:rsidRPr="00632DB1">
        <w:rPr>
          <w:rFonts w:ascii="Palatino Linotype" w:hAnsi="Palatino Linotype" w:cs="Arial"/>
          <w:b/>
          <w:lang w:val="es-ES"/>
        </w:rPr>
        <w:t xml:space="preserve">EL RECURRENTE </w:t>
      </w:r>
      <w:r w:rsidRPr="00632DB1">
        <w:rPr>
          <w:rFonts w:ascii="Palatino Linotype" w:hAnsi="Palatino Linotype" w:cs="Arial"/>
          <w:lang w:val="es-ES"/>
        </w:rPr>
        <w:t xml:space="preserve">en su solicitud de </w:t>
      </w:r>
      <w:r w:rsidR="00D86297" w:rsidRPr="00632DB1">
        <w:rPr>
          <w:rFonts w:ascii="Palatino Linotype" w:hAnsi="Palatino Linotype" w:cs="Arial"/>
          <w:lang w:val="es-ES"/>
        </w:rPr>
        <w:t>Información Pública</w:t>
      </w:r>
      <w:r w:rsidRPr="00632DB1">
        <w:rPr>
          <w:rFonts w:ascii="Palatino Linotype" w:hAnsi="Palatino Linotype" w:cs="Arial"/>
          <w:lang w:val="es-ES"/>
        </w:rPr>
        <w:t xml:space="preserve">; atento a ello, </w:t>
      </w:r>
      <w:r w:rsidRPr="00632DB1">
        <w:rPr>
          <w:rFonts w:ascii="Palatino Linotype" w:hAnsi="Palatino Linotype"/>
          <w:lang w:val="es-ES"/>
        </w:rPr>
        <w:t xml:space="preserve">este Órgano Garante </w:t>
      </w:r>
      <w:r w:rsidRPr="00632DB1">
        <w:rPr>
          <w:rFonts w:ascii="Palatino Linotype" w:hAnsi="Palatino Linotype" w:cs="Arial"/>
          <w:lang w:val="es-ES"/>
        </w:rPr>
        <w:t xml:space="preserve">considera que las razones o motivos de inconformidad son </w:t>
      </w:r>
      <w:r w:rsidRPr="00632DB1">
        <w:rPr>
          <w:rFonts w:ascii="Palatino Linotype" w:hAnsi="Palatino Linotype" w:cs="Arial"/>
          <w:b/>
          <w:lang w:val="es-ES"/>
        </w:rPr>
        <w:t>fundados</w:t>
      </w:r>
      <w:r w:rsidRPr="00632DB1">
        <w:rPr>
          <w:rFonts w:ascii="Palatino Linotype" w:hAnsi="Palatino Linotype" w:cs="Arial"/>
          <w:lang w:val="es-ES"/>
        </w:rPr>
        <w:t>.</w:t>
      </w:r>
    </w:p>
    <w:p w14:paraId="29E4B93C" w14:textId="77777777" w:rsidR="00AE51C8" w:rsidRPr="00632DB1"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7C1B0206" w:rsidR="005C250B" w:rsidRPr="00632DB1" w:rsidRDefault="005C250B" w:rsidP="005C250B">
      <w:pPr>
        <w:spacing w:line="360" w:lineRule="auto"/>
        <w:jc w:val="both"/>
        <w:rPr>
          <w:rFonts w:ascii="Palatino Linotype" w:hAnsi="Palatino Linotype"/>
        </w:rPr>
      </w:pPr>
      <w:proofErr w:type="gramStart"/>
      <w:r w:rsidRPr="00632DB1">
        <w:rPr>
          <w:rFonts w:ascii="Palatino Linotype" w:hAnsi="Palatino Linotype"/>
        </w:rPr>
        <w:t>Ya que</w:t>
      </w:r>
      <w:proofErr w:type="gramEnd"/>
      <w:r w:rsidRPr="00632DB1">
        <w:rPr>
          <w:rFonts w:ascii="Palatino Linotype" w:hAnsi="Palatino Linotype"/>
        </w:rPr>
        <w:t xml:space="preserve"> ante la falta de respuesta a la solicitud, por parte del</w:t>
      </w:r>
      <w:r w:rsidRPr="00632DB1">
        <w:rPr>
          <w:rFonts w:ascii="Palatino Linotype" w:hAnsi="Palatino Linotype"/>
          <w:b/>
        </w:rPr>
        <w:t xml:space="preserve"> SUJETO OBLIGADO</w:t>
      </w:r>
      <w:r w:rsidRPr="00632DB1">
        <w:rPr>
          <w:rFonts w:ascii="Palatino Linotype" w:hAnsi="Palatino Linotype"/>
        </w:rPr>
        <w:t xml:space="preserve">, este Órgano Garante considera pertinente analizar si se encuentra constreñido a trasparentar sus acciones; así como, garantizar y respetar el derecho de acceso a la </w:t>
      </w:r>
      <w:r w:rsidR="00D86297" w:rsidRPr="00632DB1">
        <w:rPr>
          <w:rFonts w:ascii="Palatino Linotype" w:hAnsi="Palatino Linotype"/>
        </w:rPr>
        <w:t>Información Pública</w:t>
      </w:r>
      <w:r w:rsidRPr="00632DB1">
        <w:rPr>
          <w:rFonts w:ascii="Palatino Linotype" w:hAnsi="Palatino Linotype"/>
        </w:rPr>
        <w:t xml:space="preserve">. </w:t>
      </w:r>
    </w:p>
    <w:p w14:paraId="27604C4A" w14:textId="77777777" w:rsidR="005C250B" w:rsidRPr="00632DB1"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Pr="00632DB1" w:rsidRDefault="005C250B" w:rsidP="005C250B">
      <w:pPr>
        <w:spacing w:line="360" w:lineRule="auto"/>
        <w:jc w:val="both"/>
        <w:rPr>
          <w:rFonts w:ascii="Palatino Linotype" w:hAnsi="Palatino Linotype"/>
        </w:rPr>
      </w:pPr>
      <w:r w:rsidRPr="00632DB1">
        <w:rPr>
          <w:rFonts w:ascii="Palatino Linotype" w:eastAsia="Arial Unicode MS" w:hAnsi="Palatino Linotype" w:cs="Arial"/>
        </w:rPr>
        <w:lastRenderedPageBreak/>
        <w:t xml:space="preserve">En ese contexto, </w:t>
      </w:r>
      <w:r w:rsidRPr="00632DB1">
        <w:rPr>
          <w:rFonts w:ascii="Palatino Linotype" w:hAnsi="Palatino Linotype"/>
        </w:rPr>
        <w:t xml:space="preserve">es pertinente enfatizar lo que el derecho de acceso a la </w:t>
      </w:r>
      <w:r w:rsidR="00D86297" w:rsidRPr="00632DB1">
        <w:rPr>
          <w:rFonts w:ascii="Palatino Linotype" w:hAnsi="Palatino Linotype"/>
        </w:rPr>
        <w:t xml:space="preserve">Información </w:t>
      </w:r>
      <w:proofErr w:type="gramStart"/>
      <w:r w:rsidR="00D86297" w:rsidRPr="00632DB1">
        <w:rPr>
          <w:rFonts w:ascii="Palatino Linotype" w:hAnsi="Palatino Linotype"/>
        </w:rPr>
        <w:t>Pública</w:t>
      </w:r>
      <w:r w:rsidRPr="00632DB1">
        <w:rPr>
          <w:rFonts w:ascii="Palatino Linotype" w:hAnsi="Palatino Linotype"/>
        </w:rPr>
        <w:t>,</w:t>
      </w:r>
      <w:proofErr w:type="gramEnd"/>
      <w:r w:rsidRPr="00632DB1">
        <w:rPr>
          <w:rFonts w:ascii="Palatino Linotype" w:hAnsi="Palatino Linotype"/>
        </w:rPr>
        <w:t xml:space="preserve"> se refiere al contemplado en el artículo 6°, Apartado A de la Constitución Política de los Estados Unidos Mexicanos, que señala:</w:t>
      </w:r>
    </w:p>
    <w:p w14:paraId="33A60FBF" w14:textId="77777777" w:rsidR="005C250B" w:rsidRPr="00632DB1" w:rsidRDefault="005C250B" w:rsidP="005C250B">
      <w:pPr>
        <w:jc w:val="both"/>
        <w:rPr>
          <w:rFonts w:ascii="Palatino Linotype" w:hAnsi="Palatino Linotype"/>
          <w:sz w:val="22"/>
          <w:szCs w:val="22"/>
        </w:rPr>
      </w:pPr>
    </w:p>
    <w:p w14:paraId="04B6E9AF" w14:textId="77777777"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i/>
          <w:sz w:val="22"/>
          <w:szCs w:val="22"/>
        </w:rPr>
        <w:t>“</w:t>
      </w:r>
      <w:r w:rsidRPr="00632DB1">
        <w:rPr>
          <w:rFonts w:ascii="Palatino Linotype" w:hAnsi="Palatino Linotype" w:cs="Arial"/>
          <w:b/>
          <w:i/>
          <w:sz w:val="22"/>
          <w:szCs w:val="22"/>
        </w:rPr>
        <w:t>Artículo 6o.</w:t>
      </w:r>
      <w:r w:rsidRPr="00632DB1">
        <w:rPr>
          <w:rFonts w:ascii="Palatino Linotype" w:hAnsi="Palatino Linotype" w:cs="Arial"/>
          <w:i/>
          <w:sz w:val="22"/>
          <w:szCs w:val="22"/>
        </w:rPr>
        <w:t xml:space="preserve">  . . .</w:t>
      </w:r>
    </w:p>
    <w:p w14:paraId="782F8323" w14:textId="77777777" w:rsidR="005C250B" w:rsidRPr="00632DB1" w:rsidRDefault="005C250B" w:rsidP="005C250B">
      <w:pPr>
        <w:ind w:left="851" w:right="901"/>
        <w:jc w:val="both"/>
        <w:rPr>
          <w:rFonts w:ascii="Palatino Linotype" w:hAnsi="Palatino Linotype" w:cs="Arial"/>
          <w:i/>
          <w:sz w:val="22"/>
          <w:szCs w:val="22"/>
          <w:lang w:eastAsia="es-MX"/>
        </w:rPr>
      </w:pPr>
      <w:r w:rsidRPr="00632DB1">
        <w:rPr>
          <w:rFonts w:ascii="Palatino Linotype" w:hAnsi="Palatino Linotype" w:cs="Arial"/>
          <w:b/>
          <w:bCs/>
          <w:i/>
          <w:sz w:val="22"/>
          <w:szCs w:val="22"/>
          <w:lang w:eastAsia="es-MX"/>
        </w:rPr>
        <w:t>A.</w:t>
      </w:r>
      <w:r w:rsidRPr="00632DB1">
        <w:rPr>
          <w:rFonts w:ascii="Palatino Linotype" w:hAnsi="Palatino Linotype" w:cs="Arial"/>
          <w:i/>
          <w:sz w:val="22"/>
          <w:szCs w:val="22"/>
          <w:lang w:eastAsia="es-MX"/>
        </w:rPr>
        <w:t xml:space="preserve"> Para el ejercicio del </w:t>
      </w:r>
      <w:r w:rsidRPr="00632DB1">
        <w:rPr>
          <w:rFonts w:ascii="Palatino Linotype" w:hAnsi="Palatino Linotype" w:cs="Arial"/>
          <w:bCs/>
          <w:i/>
          <w:sz w:val="22"/>
          <w:szCs w:val="22"/>
        </w:rPr>
        <w:t>derecho</w:t>
      </w:r>
      <w:r w:rsidRPr="00632DB1">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b/>
          <w:bCs/>
          <w:i/>
          <w:sz w:val="22"/>
          <w:szCs w:val="22"/>
          <w:lang w:eastAsia="es-MX"/>
        </w:rPr>
        <w:t xml:space="preserve">I. </w:t>
      </w:r>
      <w:r w:rsidRPr="00632DB1">
        <w:rPr>
          <w:rFonts w:ascii="Palatino Linotype" w:hAnsi="Palatino Linotype" w:cs="Arial"/>
          <w:i/>
          <w:sz w:val="22"/>
          <w:szCs w:val="22"/>
          <w:lang w:eastAsia="es-MX"/>
        </w:rPr>
        <w:t xml:space="preserve">Toda la información en posesión de cualquier autoridad, entidad, órgano y organismo de los Poderes Ejecutivo, </w:t>
      </w:r>
      <w:r w:rsidRPr="00632DB1">
        <w:rPr>
          <w:rFonts w:ascii="Palatino Linotype" w:hAnsi="Palatino Linotype" w:cs="Arial"/>
          <w:i/>
          <w:sz w:val="22"/>
          <w:szCs w:val="22"/>
        </w:rPr>
        <w:t>Legislativo</w:t>
      </w:r>
      <w:r w:rsidRPr="00632DB1">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632DB1">
        <w:rPr>
          <w:rFonts w:ascii="Palatino Linotype" w:hAnsi="Palatino Linotype" w:cs="Arial"/>
          <w:i/>
          <w:sz w:val="22"/>
          <w:szCs w:val="22"/>
        </w:rPr>
        <w:t xml:space="preserve"> </w:t>
      </w:r>
      <w:r w:rsidRPr="00632DB1">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51F881EA" w14:textId="77777777" w:rsidR="005C250B" w:rsidRPr="00632DB1" w:rsidRDefault="005C250B" w:rsidP="005C250B">
      <w:pPr>
        <w:ind w:left="851" w:right="901"/>
        <w:jc w:val="both"/>
        <w:rPr>
          <w:rFonts w:ascii="Palatino Linotype" w:hAnsi="Palatino Linotype" w:cs="Arial"/>
          <w:i/>
          <w:sz w:val="22"/>
          <w:szCs w:val="22"/>
          <w:lang w:eastAsia="es-MX"/>
        </w:rPr>
      </w:pPr>
      <w:r w:rsidRPr="00632DB1">
        <w:rPr>
          <w:rFonts w:ascii="Palatino Linotype" w:hAnsi="Palatino Linotype" w:cs="Arial"/>
          <w:b/>
          <w:bCs/>
          <w:i/>
          <w:sz w:val="22"/>
          <w:szCs w:val="22"/>
          <w:lang w:eastAsia="es-MX"/>
        </w:rPr>
        <w:t xml:space="preserve">II. </w:t>
      </w:r>
      <w:r w:rsidRPr="00632DB1">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Pr="00632DB1" w:rsidRDefault="005C250B" w:rsidP="005C250B">
      <w:pPr>
        <w:ind w:left="851" w:right="901"/>
        <w:jc w:val="both"/>
        <w:rPr>
          <w:rFonts w:ascii="Palatino Linotype" w:hAnsi="Palatino Linotype" w:cs="Arial"/>
          <w:i/>
          <w:sz w:val="22"/>
          <w:szCs w:val="22"/>
          <w:lang w:eastAsia="es-MX"/>
        </w:rPr>
      </w:pPr>
      <w:r w:rsidRPr="00632DB1">
        <w:rPr>
          <w:rFonts w:ascii="Palatino Linotype" w:hAnsi="Palatino Linotype" w:cs="Arial"/>
          <w:b/>
          <w:bCs/>
          <w:i/>
          <w:sz w:val="22"/>
          <w:szCs w:val="22"/>
          <w:lang w:eastAsia="es-MX"/>
        </w:rPr>
        <w:t xml:space="preserve">III. </w:t>
      </w:r>
      <w:r w:rsidRPr="00632DB1">
        <w:rPr>
          <w:rFonts w:ascii="Palatino Linotype" w:hAnsi="Palatino Linotype" w:cs="Arial"/>
          <w:i/>
          <w:sz w:val="22"/>
          <w:szCs w:val="22"/>
          <w:lang w:eastAsia="es-MX"/>
        </w:rPr>
        <w:t xml:space="preserve">Toda persona, sin necesidad de </w:t>
      </w:r>
      <w:r w:rsidRPr="00632DB1">
        <w:rPr>
          <w:rFonts w:ascii="Palatino Linotype" w:hAnsi="Palatino Linotype" w:cs="Arial"/>
          <w:i/>
          <w:sz w:val="22"/>
          <w:szCs w:val="22"/>
        </w:rPr>
        <w:t>acreditar</w:t>
      </w:r>
      <w:r w:rsidRPr="00632DB1">
        <w:rPr>
          <w:rFonts w:ascii="Palatino Linotype" w:hAnsi="Palatino Linotype" w:cs="Arial"/>
          <w:i/>
          <w:sz w:val="22"/>
          <w:szCs w:val="22"/>
          <w:lang w:eastAsia="es-MX"/>
        </w:rPr>
        <w:t xml:space="preserve"> interés alguno o justificar su utilización, tendrá acceso gratuito a la </w:t>
      </w:r>
      <w:r w:rsidR="00D86297" w:rsidRPr="00632DB1">
        <w:rPr>
          <w:rFonts w:ascii="Palatino Linotype" w:hAnsi="Palatino Linotype" w:cs="Arial"/>
          <w:i/>
          <w:sz w:val="22"/>
          <w:szCs w:val="22"/>
          <w:lang w:eastAsia="es-MX"/>
        </w:rPr>
        <w:t>Información Pública</w:t>
      </w:r>
      <w:r w:rsidRPr="00632DB1">
        <w:rPr>
          <w:rFonts w:ascii="Palatino Linotype" w:hAnsi="Palatino Linotype" w:cs="Arial"/>
          <w:i/>
          <w:sz w:val="22"/>
          <w:szCs w:val="22"/>
          <w:lang w:eastAsia="es-MX"/>
        </w:rPr>
        <w:t xml:space="preserve">, a sus datos personales o a la rectificación de éstos. </w:t>
      </w:r>
    </w:p>
    <w:p w14:paraId="2A4CC5C6" w14:textId="77777777" w:rsidR="005C250B" w:rsidRPr="00632DB1" w:rsidRDefault="005C250B" w:rsidP="005C250B">
      <w:pPr>
        <w:ind w:left="851" w:right="901"/>
        <w:jc w:val="both"/>
        <w:rPr>
          <w:rFonts w:ascii="Palatino Linotype" w:hAnsi="Palatino Linotype" w:cs="Arial"/>
          <w:i/>
          <w:sz w:val="22"/>
          <w:szCs w:val="22"/>
          <w:lang w:eastAsia="es-MX"/>
        </w:rPr>
      </w:pPr>
      <w:r w:rsidRPr="00632DB1">
        <w:rPr>
          <w:rFonts w:ascii="Palatino Linotype" w:hAnsi="Palatino Linotype" w:cs="Arial"/>
          <w:b/>
          <w:bCs/>
          <w:i/>
          <w:sz w:val="22"/>
          <w:szCs w:val="22"/>
          <w:lang w:eastAsia="es-MX"/>
        </w:rPr>
        <w:t xml:space="preserve">IV. </w:t>
      </w:r>
      <w:r w:rsidRPr="00632DB1">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Pr="00632DB1" w:rsidRDefault="005C250B" w:rsidP="005C250B">
      <w:pPr>
        <w:ind w:left="851" w:right="901"/>
        <w:jc w:val="both"/>
        <w:rPr>
          <w:rFonts w:ascii="Palatino Linotype" w:hAnsi="Palatino Linotype" w:cs="Arial"/>
          <w:i/>
          <w:sz w:val="22"/>
          <w:szCs w:val="22"/>
          <w:lang w:eastAsia="es-MX"/>
        </w:rPr>
      </w:pPr>
      <w:r w:rsidRPr="00632DB1">
        <w:rPr>
          <w:rFonts w:ascii="Palatino Linotype" w:hAnsi="Palatino Linotype" w:cs="Arial"/>
          <w:b/>
          <w:bCs/>
          <w:i/>
          <w:sz w:val="22"/>
          <w:szCs w:val="22"/>
          <w:lang w:eastAsia="es-MX"/>
        </w:rPr>
        <w:t xml:space="preserve">V. </w:t>
      </w:r>
      <w:r w:rsidRPr="00632DB1">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Pr="00632DB1" w:rsidRDefault="005C250B" w:rsidP="005C250B">
      <w:pPr>
        <w:ind w:left="851" w:right="901"/>
        <w:jc w:val="both"/>
        <w:rPr>
          <w:rFonts w:ascii="Palatino Linotype" w:hAnsi="Palatino Linotype" w:cs="Arial"/>
          <w:i/>
          <w:sz w:val="22"/>
          <w:szCs w:val="22"/>
          <w:lang w:eastAsia="es-MX"/>
        </w:rPr>
      </w:pPr>
      <w:r w:rsidRPr="00632DB1">
        <w:rPr>
          <w:rFonts w:ascii="Palatino Linotype" w:hAnsi="Palatino Linotype" w:cs="Arial"/>
          <w:b/>
          <w:bCs/>
          <w:i/>
          <w:sz w:val="22"/>
          <w:szCs w:val="22"/>
          <w:lang w:eastAsia="es-MX"/>
        </w:rPr>
        <w:t xml:space="preserve">VI. </w:t>
      </w:r>
      <w:r w:rsidRPr="00632DB1">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b/>
          <w:bCs/>
          <w:i/>
          <w:sz w:val="22"/>
          <w:szCs w:val="22"/>
          <w:lang w:eastAsia="es-MX"/>
        </w:rPr>
        <w:t xml:space="preserve">VII. </w:t>
      </w:r>
      <w:r w:rsidRPr="00632DB1">
        <w:rPr>
          <w:rFonts w:ascii="Palatino Linotype" w:hAnsi="Palatino Linotype" w:cs="Arial"/>
          <w:i/>
          <w:sz w:val="22"/>
          <w:szCs w:val="22"/>
          <w:lang w:eastAsia="es-MX"/>
        </w:rPr>
        <w:t xml:space="preserve">La inobservancia a las disposiciones en materia de acceso a la </w:t>
      </w:r>
      <w:r w:rsidR="00D86297" w:rsidRPr="00632DB1">
        <w:rPr>
          <w:rFonts w:ascii="Palatino Linotype" w:hAnsi="Palatino Linotype" w:cs="Arial"/>
          <w:i/>
          <w:sz w:val="22"/>
          <w:szCs w:val="22"/>
          <w:lang w:eastAsia="es-MX"/>
        </w:rPr>
        <w:t>Información Pública</w:t>
      </w:r>
      <w:r w:rsidRPr="00632DB1">
        <w:rPr>
          <w:rFonts w:ascii="Palatino Linotype" w:hAnsi="Palatino Linotype" w:cs="Arial"/>
          <w:i/>
          <w:sz w:val="22"/>
          <w:szCs w:val="22"/>
          <w:lang w:eastAsia="es-MX"/>
        </w:rPr>
        <w:t xml:space="preserve"> será sancionada en los términos que dispongan las leyes.</w:t>
      </w:r>
      <w:r w:rsidRPr="00632DB1">
        <w:rPr>
          <w:rFonts w:ascii="Palatino Linotype" w:hAnsi="Palatino Linotype" w:cs="Arial"/>
          <w:i/>
          <w:sz w:val="22"/>
          <w:szCs w:val="22"/>
        </w:rPr>
        <w:t xml:space="preserve">” </w:t>
      </w:r>
    </w:p>
    <w:p w14:paraId="0B93B4FD" w14:textId="77777777" w:rsidR="005C250B" w:rsidRPr="00632DB1" w:rsidRDefault="005C250B" w:rsidP="005C250B">
      <w:pPr>
        <w:ind w:left="851" w:right="901"/>
        <w:jc w:val="both"/>
        <w:rPr>
          <w:rFonts w:ascii="Palatino Linotype" w:hAnsi="Palatino Linotype"/>
          <w:sz w:val="22"/>
          <w:szCs w:val="22"/>
        </w:rPr>
      </w:pPr>
      <w:r w:rsidRPr="00632DB1">
        <w:rPr>
          <w:rFonts w:ascii="Palatino Linotype" w:hAnsi="Palatino Linotype"/>
          <w:sz w:val="22"/>
          <w:szCs w:val="22"/>
        </w:rPr>
        <w:lastRenderedPageBreak/>
        <w:t>(Énfasis añadido)</w:t>
      </w:r>
    </w:p>
    <w:p w14:paraId="3C93176A" w14:textId="77777777" w:rsidR="005C250B" w:rsidRPr="00632DB1" w:rsidRDefault="005C250B" w:rsidP="005C250B">
      <w:pPr>
        <w:ind w:left="851" w:right="901"/>
        <w:jc w:val="both"/>
        <w:rPr>
          <w:rFonts w:ascii="Palatino Linotype" w:hAnsi="Palatino Linotype" w:cs="Arial"/>
          <w:i/>
          <w:sz w:val="22"/>
          <w:szCs w:val="22"/>
          <w:lang w:eastAsia="es-MX"/>
        </w:rPr>
      </w:pPr>
    </w:p>
    <w:p w14:paraId="71F61E9D" w14:textId="77777777" w:rsidR="005C250B" w:rsidRPr="00632DB1" w:rsidRDefault="005C250B" w:rsidP="005C250B">
      <w:pPr>
        <w:spacing w:line="360" w:lineRule="auto"/>
        <w:jc w:val="both"/>
        <w:rPr>
          <w:rFonts w:ascii="Palatino Linotype" w:hAnsi="Palatino Linotype"/>
        </w:rPr>
      </w:pPr>
      <w:r w:rsidRPr="00632DB1">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632DB1" w:rsidRDefault="005C250B" w:rsidP="005C250B">
      <w:pPr>
        <w:jc w:val="both"/>
        <w:rPr>
          <w:rFonts w:ascii="Palatino Linotype" w:hAnsi="Palatino Linotype"/>
          <w:sz w:val="22"/>
          <w:szCs w:val="22"/>
        </w:rPr>
      </w:pPr>
    </w:p>
    <w:p w14:paraId="705EB638" w14:textId="77777777" w:rsidR="005C250B" w:rsidRPr="00632DB1" w:rsidRDefault="005C250B" w:rsidP="005C250B">
      <w:pPr>
        <w:ind w:left="851" w:right="901"/>
        <w:jc w:val="both"/>
        <w:rPr>
          <w:rFonts w:ascii="Palatino Linotype" w:hAnsi="Palatino Linotype" w:cs="Arial"/>
          <w:b/>
          <w:i/>
          <w:sz w:val="22"/>
          <w:szCs w:val="22"/>
        </w:rPr>
      </w:pPr>
      <w:r w:rsidRPr="00632DB1">
        <w:rPr>
          <w:rFonts w:ascii="Palatino Linotype" w:hAnsi="Palatino Linotype" w:cs="Arial"/>
          <w:i/>
          <w:sz w:val="22"/>
          <w:szCs w:val="22"/>
        </w:rPr>
        <w:t>“</w:t>
      </w:r>
      <w:r w:rsidRPr="00632DB1">
        <w:rPr>
          <w:rFonts w:ascii="Palatino Linotype" w:hAnsi="Palatino Linotype" w:cs="Arial"/>
          <w:b/>
          <w:i/>
          <w:sz w:val="22"/>
          <w:szCs w:val="22"/>
        </w:rPr>
        <w:t xml:space="preserve">Artículo 5.  … </w:t>
      </w:r>
    </w:p>
    <w:p w14:paraId="7C817BE0" w14:textId="77777777"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i/>
          <w:sz w:val="22"/>
          <w:szCs w:val="22"/>
        </w:rPr>
        <w:t>. . .</w:t>
      </w:r>
    </w:p>
    <w:p w14:paraId="0E7A3232" w14:textId="77777777"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i/>
          <w:sz w:val="22"/>
          <w:szCs w:val="22"/>
        </w:rPr>
        <w:t xml:space="preserve">Para garantizar el ejercicio del derecho de transparencia, acceso a la </w:t>
      </w:r>
      <w:r w:rsidR="00D86297" w:rsidRPr="00632DB1">
        <w:rPr>
          <w:rFonts w:ascii="Palatino Linotype" w:hAnsi="Palatino Linotype" w:cs="Arial"/>
          <w:i/>
          <w:sz w:val="22"/>
          <w:szCs w:val="22"/>
        </w:rPr>
        <w:t>Información Pública</w:t>
      </w:r>
      <w:r w:rsidRPr="00632DB1">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i/>
          <w:sz w:val="22"/>
          <w:szCs w:val="22"/>
        </w:rPr>
        <w:t>Este derecho se regirá por los principios y bases siguientes:</w:t>
      </w:r>
    </w:p>
    <w:p w14:paraId="400A6174" w14:textId="77777777" w:rsidR="005C250B" w:rsidRPr="00632DB1" w:rsidRDefault="005C250B" w:rsidP="005C250B">
      <w:pPr>
        <w:ind w:left="851" w:right="901"/>
        <w:jc w:val="both"/>
        <w:rPr>
          <w:rFonts w:ascii="Palatino Linotype" w:hAnsi="Palatino Linotype"/>
          <w:sz w:val="22"/>
          <w:szCs w:val="22"/>
        </w:rPr>
      </w:pPr>
      <w:r w:rsidRPr="00632DB1">
        <w:rPr>
          <w:rFonts w:ascii="Palatino Linotype" w:hAnsi="Palatino Linotype" w:cs="Arial"/>
          <w:i/>
          <w:sz w:val="22"/>
          <w:szCs w:val="22"/>
        </w:rPr>
        <w:t xml:space="preserve">I. </w:t>
      </w:r>
      <w:r w:rsidRPr="00632DB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632DB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632DB1">
        <w:rPr>
          <w:rFonts w:ascii="Palatino Linotype" w:hAnsi="Palatino Linotype"/>
          <w:sz w:val="22"/>
          <w:szCs w:val="22"/>
        </w:rPr>
        <w:t xml:space="preserve"> </w:t>
      </w:r>
    </w:p>
    <w:p w14:paraId="69496858" w14:textId="77777777" w:rsidR="005C250B" w:rsidRPr="00632DB1" w:rsidRDefault="005C250B" w:rsidP="005C250B">
      <w:pPr>
        <w:ind w:left="851" w:right="901"/>
        <w:jc w:val="both"/>
        <w:rPr>
          <w:rFonts w:ascii="Palatino Linotype" w:hAnsi="Palatino Linotype"/>
          <w:sz w:val="22"/>
          <w:szCs w:val="22"/>
        </w:rPr>
      </w:pPr>
      <w:r w:rsidRPr="00632DB1">
        <w:rPr>
          <w:rFonts w:ascii="Palatino Linotype" w:hAnsi="Palatino Linotype"/>
          <w:sz w:val="22"/>
          <w:szCs w:val="22"/>
        </w:rPr>
        <w:t>(Énfasis añadido)</w:t>
      </w:r>
    </w:p>
    <w:p w14:paraId="4034E391" w14:textId="77777777" w:rsidR="005C250B" w:rsidRPr="00632DB1" w:rsidRDefault="005C250B" w:rsidP="005C250B">
      <w:pPr>
        <w:ind w:left="851" w:right="901"/>
        <w:jc w:val="both"/>
        <w:rPr>
          <w:rFonts w:ascii="Palatino Linotype" w:hAnsi="Palatino Linotype" w:cs="Arial"/>
          <w:i/>
          <w:sz w:val="22"/>
          <w:szCs w:val="22"/>
        </w:rPr>
      </w:pPr>
    </w:p>
    <w:p w14:paraId="480B0538" w14:textId="63DBD70B" w:rsidR="005C250B" w:rsidRPr="00632DB1" w:rsidRDefault="005C250B" w:rsidP="005C250B">
      <w:pPr>
        <w:spacing w:line="360" w:lineRule="auto"/>
        <w:jc w:val="both"/>
        <w:rPr>
          <w:rFonts w:ascii="Palatino Linotype" w:hAnsi="Palatino Linotype"/>
        </w:rPr>
      </w:pPr>
      <w:r w:rsidRPr="00632DB1">
        <w:rPr>
          <w:rFonts w:ascii="Palatino Linotype" w:hAnsi="Palatino Linotype"/>
        </w:rPr>
        <w:t xml:space="preserve">Asimismo, se tiene que la Ley de Transparencia y Acceso a la </w:t>
      </w:r>
      <w:r w:rsidR="00D86297" w:rsidRPr="00632DB1">
        <w:rPr>
          <w:rFonts w:ascii="Palatino Linotype" w:hAnsi="Palatino Linotype"/>
        </w:rPr>
        <w:t>Información Pública</w:t>
      </w:r>
      <w:r w:rsidRPr="00632DB1">
        <w:rPr>
          <w:rFonts w:ascii="Palatino Linotype" w:hAnsi="Palatino Linotype"/>
        </w:rPr>
        <w:t xml:space="preserve"> del Estado de México y Municipios, prevé en su artículo 23, lo siguiente:</w:t>
      </w:r>
    </w:p>
    <w:p w14:paraId="69D4237C" w14:textId="77777777" w:rsidR="005C250B" w:rsidRPr="00632DB1" w:rsidRDefault="005C250B" w:rsidP="005C250B">
      <w:pPr>
        <w:jc w:val="both"/>
        <w:rPr>
          <w:rFonts w:ascii="Palatino Linotype" w:hAnsi="Palatino Linotype"/>
          <w:sz w:val="22"/>
          <w:szCs w:val="22"/>
        </w:rPr>
      </w:pPr>
    </w:p>
    <w:p w14:paraId="0A624CB4" w14:textId="77777777"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i/>
          <w:sz w:val="22"/>
          <w:szCs w:val="22"/>
        </w:rPr>
        <w:t>“</w:t>
      </w:r>
      <w:r w:rsidRPr="00632DB1">
        <w:rPr>
          <w:rFonts w:ascii="Palatino Linotype" w:hAnsi="Palatino Linotype" w:cs="Arial"/>
          <w:b/>
          <w:i/>
          <w:sz w:val="22"/>
          <w:szCs w:val="22"/>
        </w:rPr>
        <w:t>Artículo 23.</w:t>
      </w:r>
      <w:r w:rsidRPr="00632DB1">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i/>
          <w:sz w:val="22"/>
          <w:szCs w:val="22"/>
        </w:rPr>
        <w:lastRenderedPageBreak/>
        <w:t>I. El Poder Ejecutivo del Estado de México, las dependencias, organismos auxiliares, órganos, entidades, fideicomisos y fondos públicos, así como la Procuraduría General de Justicia;</w:t>
      </w:r>
    </w:p>
    <w:p w14:paraId="48B42678" w14:textId="77777777"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Pr="00632DB1" w:rsidRDefault="005C250B" w:rsidP="005C250B">
      <w:pPr>
        <w:ind w:left="851" w:right="901"/>
        <w:jc w:val="both"/>
        <w:rPr>
          <w:rFonts w:ascii="Palatino Linotype" w:hAnsi="Palatino Linotype" w:cs="Arial"/>
          <w:b/>
          <w:i/>
          <w:sz w:val="22"/>
          <w:szCs w:val="22"/>
        </w:rPr>
      </w:pPr>
      <w:r w:rsidRPr="00632DB1">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i/>
          <w:sz w:val="22"/>
          <w:szCs w:val="22"/>
        </w:rPr>
        <w:t>V. Los órganos autónomos;</w:t>
      </w:r>
    </w:p>
    <w:p w14:paraId="10694BB4" w14:textId="77777777"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i/>
          <w:sz w:val="22"/>
          <w:szCs w:val="22"/>
        </w:rPr>
        <w:t>VI. Los tribunales administrativos y autoridades jurisdiccionales en materia laboral;</w:t>
      </w:r>
    </w:p>
    <w:p w14:paraId="3289F36F" w14:textId="77777777"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i/>
          <w:sz w:val="22"/>
          <w:szCs w:val="22"/>
        </w:rPr>
        <w:t xml:space="preserve">VII. Los </w:t>
      </w:r>
      <w:proofErr w:type="gramStart"/>
      <w:r w:rsidRPr="00632DB1">
        <w:rPr>
          <w:rFonts w:ascii="Palatino Linotype" w:hAnsi="Palatino Linotype" w:cs="Arial"/>
          <w:i/>
          <w:sz w:val="22"/>
          <w:szCs w:val="22"/>
        </w:rPr>
        <w:t>partidos políticos y agrupaciones políticas</w:t>
      </w:r>
      <w:proofErr w:type="gramEnd"/>
      <w:r w:rsidRPr="00632DB1">
        <w:rPr>
          <w:rFonts w:ascii="Palatino Linotype" w:hAnsi="Palatino Linotype" w:cs="Arial"/>
          <w:i/>
          <w:sz w:val="22"/>
          <w:szCs w:val="22"/>
        </w:rPr>
        <w:t>, en los términos de las disposiciones aplicables;</w:t>
      </w:r>
    </w:p>
    <w:p w14:paraId="714CC841" w14:textId="77777777"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i/>
          <w:sz w:val="22"/>
          <w:szCs w:val="22"/>
        </w:rPr>
        <w:t>IX. Los sindicatos que reciban y/o ejerzan recursos públicos en el ámbito estatal y municipal;</w:t>
      </w:r>
    </w:p>
    <w:p w14:paraId="3039EB91" w14:textId="77777777"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i/>
          <w:sz w:val="22"/>
          <w:szCs w:val="22"/>
        </w:rPr>
        <w:t>X. Cualquier persona física o jurídico colectiva que reciba y ejerza recursos públicos en el ámbito estatal o municipal; y</w:t>
      </w:r>
    </w:p>
    <w:p w14:paraId="390EE8F3" w14:textId="77777777"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Pr="00632DB1" w:rsidRDefault="005C250B" w:rsidP="005C250B">
      <w:pPr>
        <w:ind w:left="851" w:right="901"/>
        <w:jc w:val="both"/>
        <w:rPr>
          <w:rFonts w:ascii="Palatino Linotype" w:hAnsi="Palatino Linotype" w:cs="Arial"/>
          <w:b/>
          <w:i/>
          <w:sz w:val="22"/>
          <w:szCs w:val="22"/>
        </w:rPr>
      </w:pPr>
      <w:r w:rsidRPr="00632DB1">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Pr="00632DB1" w:rsidRDefault="005C250B" w:rsidP="005C250B">
      <w:pPr>
        <w:ind w:left="851" w:right="901"/>
        <w:jc w:val="both"/>
        <w:rPr>
          <w:rFonts w:ascii="Palatino Linotype" w:hAnsi="Palatino Linotype" w:cs="Arial"/>
          <w:b/>
          <w:i/>
          <w:sz w:val="22"/>
          <w:szCs w:val="22"/>
        </w:rPr>
      </w:pPr>
      <w:r w:rsidRPr="00632DB1">
        <w:rPr>
          <w:rFonts w:ascii="Palatino Linotype" w:hAnsi="Palatino Linotype" w:cs="Arial"/>
          <w:b/>
          <w:i/>
          <w:sz w:val="22"/>
          <w:szCs w:val="22"/>
        </w:rPr>
        <w:t xml:space="preserve">Los servidores públicos deberán transparentar sus </w:t>
      </w:r>
      <w:proofErr w:type="gramStart"/>
      <w:r w:rsidRPr="00632DB1">
        <w:rPr>
          <w:rFonts w:ascii="Palatino Linotype" w:hAnsi="Palatino Linotype" w:cs="Arial"/>
          <w:b/>
          <w:i/>
          <w:sz w:val="22"/>
          <w:szCs w:val="22"/>
        </w:rPr>
        <w:t>acciones</w:t>
      </w:r>
      <w:proofErr w:type="gramEnd"/>
      <w:r w:rsidRPr="00632DB1">
        <w:rPr>
          <w:rFonts w:ascii="Palatino Linotype" w:hAnsi="Palatino Linotype" w:cs="Arial"/>
          <w:b/>
          <w:i/>
          <w:sz w:val="22"/>
          <w:szCs w:val="22"/>
        </w:rPr>
        <w:t xml:space="preserve"> así como garantizar y respetar el derecho de acceso a la </w:t>
      </w:r>
      <w:r w:rsidR="00D86297" w:rsidRPr="00632DB1">
        <w:rPr>
          <w:rFonts w:ascii="Palatino Linotype" w:hAnsi="Palatino Linotype" w:cs="Arial"/>
          <w:b/>
          <w:i/>
          <w:sz w:val="22"/>
          <w:szCs w:val="22"/>
        </w:rPr>
        <w:t>Información Pública</w:t>
      </w:r>
      <w:r w:rsidRPr="00632DB1">
        <w:rPr>
          <w:rFonts w:ascii="Palatino Linotype" w:hAnsi="Palatino Linotype" w:cs="Arial"/>
          <w:b/>
          <w:i/>
          <w:sz w:val="22"/>
          <w:szCs w:val="22"/>
        </w:rPr>
        <w:t>.</w:t>
      </w:r>
    </w:p>
    <w:p w14:paraId="367AF097" w14:textId="77777777"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i/>
          <w:sz w:val="22"/>
          <w:szCs w:val="22"/>
        </w:rPr>
        <w:t>(Énfasis añadido)</w:t>
      </w:r>
    </w:p>
    <w:p w14:paraId="256C9A70" w14:textId="77777777" w:rsidR="005C250B" w:rsidRPr="00632DB1" w:rsidRDefault="005C250B" w:rsidP="005C250B">
      <w:pPr>
        <w:ind w:left="851" w:right="901"/>
        <w:jc w:val="both"/>
        <w:rPr>
          <w:rFonts w:ascii="Palatino Linotype" w:hAnsi="Palatino Linotype" w:cs="Arial"/>
          <w:i/>
        </w:rPr>
      </w:pPr>
    </w:p>
    <w:p w14:paraId="526D7C66" w14:textId="77777777" w:rsidR="005C250B" w:rsidRPr="00632DB1" w:rsidRDefault="005C250B" w:rsidP="005C250B">
      <w:pPr>
        <w:autoSpaceDE w:val="0"/>
        <w:autoSpaceDN w:val="0"/>
        <w:adjustRightInd w:val="0"/>
        <w:spacing w:line="360" w:lineRule="auto"/>
        <w:ind w:right="51"/>
        <w:jc w:val="both"/>
        <w:rPr>
          <w:rFonts w:ascii="Palatino Linotype" w:hAnsi="Palatino Linotype" w:cs="Arial"/>
          <w:lang w:val="es-ES"/>
        </w:rPr>
      </w:pPr>
      <w:r w:rsidRPr="00632DB1">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632DB1">
        <w:rPr>
          <w:rFonts w:ascii="Palatino Linotype" w:eastAsia="Arial Unicode MS" w:hAnsi="Palatino Linotype" w:cs="Arial"/>
          <w:lang w:val="es-ES"/>
        </w:rPr>
        <w:t xml:space="preserve">es necesario referir el contenido del artículo </w:t>
      </w:r>
      <w:r w:rsidRPr="00632DB1">
        <w:rPr>
          <w:rFonts w:ascii="Palatino Linotype" w:hAnsi="Palatino Linotype"/>
          <w:lang w:val="es-ES"/>
        </w:rPr>
        <w:lastRenderedPageBreak/>
        <w:t>115,</w:t>
      </w:r>
      <w:r w:rsidRPr="00632DB1">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632DB1" w:rsidRDefault="005C250B" w:rsidP="005C250B">
      <w:pPr>
        <w:jc w:val="both"/>
        <w:rPr>
          <w:rFonts w:ascii="Palatino Linotype" w:eastAsia="Arial Unicode MS" w:hAnsi="Palatino Linotype" w:cs="Arial"/>
        </w:rPr>
      </w:pPr>
    </w:p>
    <w:p w14:paraId="33ADA514" w14:textId="77777777" w:rsidR="005C250B" w:rsidRPr="00632DB1" w:rsidRDefault="005C250B" w:rsidP="005C250B">
      <w:pPr>
        <w:ind w:left="851" w:right="902"/>
        <w:jc w:val="both"/>
        <w:rPr>
          <w:rFonts w:ascii="Palatino Linotype" w:hAnsi="Palatino Linotype" w:cs="Arial"/>
          <w:bCs/>
          <w:i/>
          <w:sz w:val="22"/>
          <w:szCs w:val="22"/>
        </w:rPr>
      </w:pPr>
      <w:r w:rsidRPr="00632DB1">
        <w:rPr>
          <w:rFonts w:ascii="Palatino Linotype" w:hAnsi="Palatino Linotype" w:cs="Arial"/>
          <w:bCs/>
          <w:i/>
          <w:sz w:val="22"/>
          <w:szCs w:val="22"/>
        </w:rPr>
        <w:t>“</w:t>
      </w:r>
      <w:r w:rsidRPr="00632DB1">
        <w:rPr>
          <w:rFonts w:ascii="Palatino Linotype" w:hAnsi="Palatino Linotype" w:cs="Arial"/>
          <w:b/>
          <w:bCs/>
          <w:i/>
          <w:sz w:val="22"/>
          <w:szCs w:val="22"/>
        </w:rPr>
        <w:t>Artículo 115</w:t>
      </w:r>
      <w:r w:rsidRPr="00632DB1">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Pr="00632DB1" w:rsidRDefault="005C250B" w:rsidP="005C250B">
      <w:pPr>
        <w:ind w:left="851" w:right="902"/>
        <w:jc w:val="both"/>
        <w:rPr>
          <w:rFonts w:ascii="Palatino Linotype" w:hAnsi="Palatino Linotype" w:cs="Arial"/>
          <w:bCs/>
          <w:i/>
          <w:sz w:val="22"/>
          <w:szCs w:val="22"/>
        </w:rPr>
      </w:pPr>
      <w:r w:rsidRPr="00632DB1">
        <w:rPr>
          <w:rFonts w:ascii="Palatino Linotype" w:hAnsi="Palatino Linotype" w:cs="Arial"/>
          <w:b/>
          <w:bCs/>
          <w:i/>
          <w:sz w:val="22"/>
          <w:szCs w:val="22"/>
        </w:rPr>
        <w:t>I.</w:t>
      </w:r>
      <w:r w:rsidRPr="00632DB1">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Pr="00632DB1" w:rsidRDefault="005C250B" w:rsidP="005C250B">
      <w:pPr>
        <w:ind w:left="851" w:right="902"/>
        <w:jc w:val="both"/>
        <w:rPr>
          <w:rFonts w:ascii="Palatino Linotype" w:hAnsi="Palatino Linotype" w:cs="Arial"/>
          <w:bCs/>
          <w:i/>
          <w:sz w:val="22"/>
          <w:szCs w:val="22"/>
        </w:rPr>
      </w:pPr>
      <w:r w:rsidRPr="00632DB1">
        <w:rPr>
          <w:rFonts w:ascii="Palatino Linotype" w:hAnsi="Palatino Linotype" w:cs="Arial"/>
          <w:bCs/>
          <w:i/>
          <w:sz w:val="22"/>
          <w:szCs w:val="22"/>
        </w:rPr>
        <w:t>(…)</w:t>
      </w:r>
    </w:p>
    <w:p w14:paraId="5003721C" w14:textId="77777777" w:rsidR="005C250B" w:rsidRPr="00632DB1" w:rsidRDefault="005C250B" w:rsidP="005C250B">
      <w:pPr>
        <w:ind w:left="851" w:right="902"/>
        <w:jc w:val="both"/>
        <w:rPr>
          <w:rFonts w:ascii="Palatino Linotype" w:hAnsi="Palatino Linotype" w:cs="Arial"/>
          <w:bCs/>
          <w:i/>
          <w:sz w:val="22"/>
          <w:szCs w:val="22"/>
        </w:rPr>
      </w:pPr>
      <w:r w:rsidRPr="00632DB1">
        <w:rPr>
          <w:rFonts w:ascii="Palatino Linotype" w:hAnsi="Palatino Linotype" w:cs="Arial"/>
          <w:b/>
          <w:bCs/>
          <w:i/>
          <w:sz w:val="22"/>
          <w:szCs w:val="22"/>
        </w:rPr>
        <w:t>II.</w:t>
      </w:r>
      <w:r w:rsidRPr="00632DB1">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Pr="00632DB1" w:rsidRDefault="005C250B" w:rsidP="005C250B">
      <w:pPr>
        <w:ind w:left="851" w:right="902"/>
        <w:jc w:val="both"/>
        <w:rPr>
          <w:rFonts w:ascii="Palatino Linotype" w:hAnsi="Palatino Linotype" w:cs="Arial"/>
          <w:bCs/>
          <w:i/>
          <w:sz w:val="22"/>
          <w:szCs w:val="22"/>
        </w:rPr>
      </w:pPr>
      <w:r w:rsidRPr="00632DB1">
        <w:rPr>
          <w:rFonts w:ascii="Palatino Linotype" w:hAnsi="Palatino Linotype" w:cs="Arial"/>
          <w:bCs/>
          <w:i/>
          <w:sz w:val="22"/>
          <w:szCs w:val="22"/>
        </w:rPr>
        <w:t>(…)</w:t>
      </w:r>
    </w:p>
    <w:p w14:paraId="668B843D" w14:textId="77777777" w:rsidR="005C250B" w:rsidRPr="00632DB1" w:rsidRDefault="005C250B" w:rsidP="005C250B">
      <w:pPr>
        <w:ind w:left="851" w:right="902"/>
        <w:jc w:val="both"/>
        <w:rPr>
          <w:rFonts w:ascii="Palatino Linotype" w:hAnsi="Palatino Linotype" w:cs="Arial"/>
          <w:b/>
          <w:bCs/>
          <w:i/>
          <w:sz w:val="22"/>
          <w:szCs w:val="22"/>
        </w:rPr>
      </w:pPr>
      <w:r w:rsidRPr="00632DB1">
        <w:rPr>
          <w:rFonts w:ascii="Palatino Linotype" w:hAnsi="Palatino Linotype" w:cs="Arial"/>
          <w:b/>
          <w:bCs/>
          <w:i/>
          <w:sz w:val="22"/>
          <w:szCs w:val="22"/>
        </w:rPr>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Pr="00632DB1" w:rsidRDefault="005C250B" w:rsidP="005C250B">
      <w:pPr>
        <w:ind w:left="851" w:right="902"/>
        <w:jc w:val="both"/>
        <w:rPr>
          <w:rFonts w:ascii="Palatino Linotype" w:hAnsi="Palatino Linotype" w:cs="Arial"/>
          <w:bCs/>
          <w:i/>
          <w:sz w:val="22"/>
          <w:szCs w:val="22"/>
        </w:rPr>
      </w:pPr>
      <w:r w:rsidRPr="00632DB1">
        <w:rPr>
          <w:rFonts w:ascii="Palatino Linotype" w:hAnsi="Palatino Linotype" w:cs="Arial"/>
          <w:bCs/>
          <w:i/>
          <w:sz w:val="22"/>
          <w:szCs w:val="22"/>
        </w:rPr>
        <w:t>(…)”</w:t>
      </w:r>
    </w:p>
    <w:p w14:paraId="3965D183" w14:textId="77777777" w:rsidR="005C250B" w:rsidRPr="00632DB1" w:rsidRDefault="005C250B" w:rsidP="005C250B">
      <w:pPr>
        <w:ind w:left="851" w:right="902"/>
        <w:jc w:val="both"/>
        <w:rPr>
          <w:rFonts w:ascii="Palatino Linotype" w:hAnsi="Palatino Linotype" w:cs="Arial"/>
          <w:bCs/>
          <w:i/>
          <w:sz w:val="22"/>
          <w:szCs w:val="22"/>
        </w:rPr>
      </w:pPr>
      <w:r w:rsidRPr="00632DB1">
        <w:rPr>
          <w:rFonts w:ascii="Palatino Linotype" w:hAnsi="Palatino Linotype" w:cs="Arial"/>
          <w:bCs/>
          <w:i/>
          <w:sz w:val="22"/>
          <w:szCs w:val="22"/>
        </w:rPr>
        <w:t>(Énfasis añadido)</w:t>
      </w:r>
    </w:p>
    <w:p w14:paraId="1223673C" w14:textId="77777777" w:rsidR="005C250B" w:rsidRPr="00632DB1" w:rsidRDefault="005C250B" w:rsidP="005C250B">
      <w:pPr>
        <w:ind w:left="851" w:right="902"/>
        <w:jc w:val="both"/>
        <w:rPr>
          <w:rFonts w:ascii="Palatino Linotype" w:hAnsi="Palatino Linotype" w:cs="Arial"/>
          <w:bCs/>
          <w:i/>
          <w:sz w:val="22"/>
          <w:szCs w:val="22"/>
        </w:rPr>
      </w:pPr>
    </w:p>
    <w:p w14:paraId="733C17B3" w14:textId="77777777" w:rsidR="005C250B" w:rsidRPr="00632DB1" w:rsidRDefault="005C250B" w:rsidP="005C250B">
      <w:pPr>
        <w:spacing w:line="360" w:lineRule="auto"/>
        <w:jc w:val="both"/>
        <w:rPr>
          <w:rFonts w:ascii="Palatino Linotype" w:eastAsia="Arial Unicode MS" w:hAnsi="Palatino Linotype" w:cs="Arial"/>
        </w:rPr>
      </w:pPr>
      <w:r w:rsidRPr="00632DB1">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Pr="00632DB1" w:rsidRDefault="005C250B" w:rsidP="005C250B">
      <w:pPr>
        <w:spacing w:line="360" w:lineRule="auto"/>
        <w:jc w:val="both"/>
        <w:rPr>
          <w:rFonts w:ascii="Palatino Linotype" w:eastAsia="Arial Unicode MS" w:hAnsi="Palatino Linotype" w:cs="Arial"/>
        </w:rPr>
      </w:pPr>
    </w:p>
    <w:p w14:paraId="60593294" w14:textId="77777777" w:rsidR="005C250B" w:rsidRPr="00632DB1" w:rsidRDefault="005C250B" w:rsidP="005C250B">
      <w:pPr>
        <w:tabs>
          <w:tab w:val="left" w:pos="709"/>
        </w:tabs>
        <w:spacing w:line="360" w:lineRule="auto"/>
        <w:jc w:val="both"/>
        <w:rPr>
          <w:rFonts w:ascii="Palatino Linotype" w:hAnsi="Palatino Linotype" w:cs="Arial"/>
        </w:rPr>
      </w:pPr>
      <w:r w:rsidRPr="00632DB1">
        <w:rPr>
          <w:rFonts w:ascii="Palatino Linotype" w:hAnsi="Palatino Linotype" w:cs="Arial"/>
        </w:rPr>
        <w:lastRenderedPageBreak/>
        <w:t>Asimismo, en el numeral 3</w:t>
      </w:r>
      <w:r w:rsidRPr="00632DB1">
        <w:rPr>
          <w:vertAlign w:val="superscript"/>
        </w:rPr>
        <w:footnoteReference w:id="1"/>
      </w:r>
      <w:r w:rsidRPr="00632DB1">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Pr="00632DB1" w:rsidRDefault="005C250B" w:rsidP="005C250B">
      <w:pPr>
        <w:tabs>
          <w:tab w:val="left" w:pos="709"/>
        </w:tabs>
        <w:spacing w:line="360" w:lineRule="auto"/>
        <w:jc w:val="both"/>
        <w:rPr>
          <w:rFonts w:ascii="Palatino Linotype" w:hAnsi="Palatino Linotype" w:cs="Arial"/>
        </w:rPr>
      </w:pPr>
    </w:p>
    <w:p w14:paraId="797AA63A" w14:textId="2E65BC66" w:rsidR="005C250B" w:rsidRPr="00632DB1" w:rsidRDefault="005C250B" w:rsidP="005C250B">
      <w:pPr>
        <w:tabs>
          <w:tab w:val="left" w:pos="709"/>
        </w:tabs>
        <w:spacing w:line="360" w:lineRule="auto"/>
        <w:jc w:val="both"/>
        <w:rPr>
          <w:rFonts w:ascii="Palatino Linotype" w:hAnsi="Palatino Linotype" w:cs="Arial"/>
        </w:rPr>
      </w:pPr>
      <w:r w:rsidRPr="00632DB1">
        <w:rPr>
          <w:rFonts w:ascii="Palatino Linotype" w:hAnsi="Palatino Linotype" w:cs="Arial"/>
        </w:rPr>
        <w:t xml:space="preserve">Por otro lado, resulta importante traer a colación el contenido de los artículos 4 y 12 de la Ley de Transparencia y Acceso a la </w:t>
      </w:r>
      <w:r w:rsidR="00D86297" w:rsidRPr="00632DB1">
        <w:rPr>
          <w:rFonts w:ascii="Palatino Linotype" w:hAnsi="Palatino Linotype" w:cs="Arial"/>
        </w:rPr>
        <w:t>Información Pública</w:t>
      </w:r>
      <w:r w:rsidRPr="00632DB1">
        <w:rPr>
          <w:rFonts w:ascii="Palatino Linotype" w:hAnsi="Palatino Linotype" w:cs="Arial"/>
        </w:rPr>
        <w:t xml:space="preserve"> del Estado de México y Municipios, mismos que a la letra señalan:</w:t>
      </w:r>
    </w:p>
    <w:p w14:paraId="7147E8B7" w14:textId="77777777" w:rsidR="005C250B" w:rsidRPr="00632DB1" w:rsidRDefault="005C250B" w:rsidP="005C250B">
      <w:pPr>
        <w:tabs>
          <w:tab w:val="left" w:pos="709"/>
        </w:tabs>
        <w:jc w:val="both"/>
        <w:rPr>
          <w:rFonts w:ascii="Palatino Linotype" w:hAnsi="Palatino Linotype" w:cs="Arial"/>
        </w:rPr>
      </w:pPr>
    </w:p>
    <w:p w14:paraId="6EB7B92D" w14:textId="2CC67EBD"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i/>
          <w:sz w:val="22"/>
          <w:szCs w:val="22"/>
        </w:rPr>
        <w:t>“</w:t>
      </w:r>
      <w:r w:rsidRPr="00632DB1">
        <w:rPr>
          <w:rFonts w:ascii="Palatino Linotype" w:hAnsi="Palatino Linotype" w:cs="Arial"/>
          <w:b/>
          <w:i/>
          <w:sz w:val="22"/>
          <w:szCs w:val="22"/>
        </w:rPr>
        <w:t>Artículo 4.</w:t>
      </w:r>
      <w:r w:rsidRPr="00632DB1">
        <w:rPr>
          <w:rFonts w:ascii="Palatino Linotype" w:hAnsi="Palatino Linotype" w:cs="Arial"/>
          <w:i/>
          <w:sz w:val="22"/>
          <w:szCs w:val="22"/>
        </w:rPr>
        <w:t xml:space="preserve"> El derecho humano de acceso a la </w:t>
      </w:r>
      <w:r w:rsidR="00D86297" w:rsidRPr="00632DB1">
        <w:rPr>
          <w:rFonts w:ascii="Palatino Linotype" w:hAnsi="Palatino Linotype" w:cs="Arial"/>
          <w:i/>
          <w:sz w:val="22"/>
          <w:szCs w:val="22"/>
        </w:rPr>
        <w:t>Información Pública</w:t>
      </w:r>
      <w:r w:rsidRPr="00632DB1">
        <w:rPr>
          <w:rFonts w:ascii="Palatino Linotype" w:hAnsi="Palatino Linotype" w:cs="Arial"/>
          <w:i/>
          <w:sz w:val="22"/>
          <w:szCs w:val="22"/>
        </w:rPr>
        <w:t xml:space="preserve"> es la prerrogativa de las personas para buscar, difundir, investigar, recabar, recibir y solicitar </w:t>
      </w:r>
      <w:r w:rsidR="00D86297" w:rsidRPr="00632DB1">
        <w:rPr>
          <w:rFonts w:ascii="Palatino Linotype" w:hAnsi="Palatino Linotype" w:cs="Arial"/>
          <w:i/>
          <w:sz w:val="22"/>
          <w:szCs w:val="22"/>
        </w:rPr>
        <w:t>Información Pública</w:t>
      </w:r>
      <w:r w:rsidRPr="00632DB1">
        <w:rPr>
          <w:rFonts w:ascii="Palatino Linotype" w:hAnsi="Palatino Linotype" w:cs="Arial"/>
          <w:i/>
          <w:sz w:val="22"/>
          <w:szCs w:val="22"/>
        </w:rPr>
        <w:t>, sin necesidad de acreditar personalidad ni interés jurídico.</w:t>
      </w:r>
    </w:p>
    <w:p w14:paraId="1947E790" w14:textId="77777777"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32DB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Pr="00632DB1" w:rsidRDefault="005C250B" w:rsidP="005C250B">
      <w:pPr>
        <w:ind w:left="851" w:right="901"/>
        <w:jc w:val="both"/>
        <w:rPr>
          <w:rFonts w:ascii="Palatino Linotype" w:hAnsi="Palatino Linotype" w:cs="Arial"/>
          <w:i/>
          <w:szCs w:val="22"/>
        </w:rPr>
      </w:pPr>
    </w:p>
    <w:p w14:paraId="42A66EF4" w14:textId="49486383"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b/>
          <w:i/>
          <w:sz w:val="22"/>
          <w:szCs w:val="22"/>
        </w:rPr>
        <w:t>Artículo 12.</w:t>
      </w:r>
      <w:r w:rsidRPr="00632DB1">
        <w:rPr>
          <w:rFonts w:ascii="Palatino Linotype" w:hAnsi="Palatino Linotype" w:cs="Arial"/>
          <w:i/>
          <w:sz w:val="22"/>
          <w:szCs w:val="22"/>
        </w:rPr>
        <w:t xml:space="preserve"> Quienes generen, recopilen, administren, manejen, procesen, archiven o conserven </w:t>
      </w:r>
      <w:r w:rsidR="00D86297" w:rsidRPr="00632DB1">
        <w:rPr>
          <w:rFonts w:ascii="Palatino Linotype" w:hAnsi="Palatino Linotype" w:cs="Arial"/>
          <w:i/>
          <w:sz w:val="22"/>
          <w:szCs w:val="22"/>
        </w:rPr>
        <w:t>Información Pública</w:t>
      </w:r>
      <w:r w:rsidRPr="00632DB1">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b/>
          <w:i/>
          <w:sz w:val="22"/>
          <w:szCs w:val="22"/>
          <w:u w:val="single"/>
        </w:rPr>
        <w:t xml:space="preserve">Los sujetos obligados sólo proporcionarán la </w:t>
      </w:r>
      <w:r w:rsidR="00D86297" w:rsidRPr="00632DB1">
        <w:rPr>
          <w:rFonts w:ascii="Palatino Linotype" w:hAnsi="Palatino Linotype" w:cs="Arial"/>
          <w:b/>
          <w:i/>
          <w:sz w:val="22"/>
          <w:szCs w:val="22"/>
          <w:u w:val="single"/>
        </w:rPr>
        <w:t>Información Pública</w:t>
      </w:r>
      <w:r w:rsidRPr="00632DB1">
        <w:rPr>
          <w:rFonts w:ascii="Palatino Linotype" w:hAnsi="Palatino Linotype" w:cs="Arial"/>
          <w:b/>
          <w:i/>
          <w:sz w:val="22"/>
          <w:szCs w:val="22"/>
          <w:u w:val="single"/>
        </w:rPr>
        <w:t xml:space="preserve"> que se les requiera y que obre en sus archivos y en el estado en que ésta se encuentre.</w:t>
      </w:r>
      <w:r w:rsidRPr="00632DB1">
        <w:rPr>
          <w:rFonts w:ascii="Palatino Linotype" w:hAnsi="Palatino Linotype" w:cs="Arial"/>
          <w:i/>
          <w:sz w:val="22"/>
          <w:szCs w:val="22"/>
        </w:rPr>
        <w:t xml:space="preserve"> La obligación de proporcionar información no comprende el procesamiento de </w:t>
      </w:r>
      <w:proofErr w:type="gramStart"/>
      <w:r w:rsidRPr="00632DB1">
        <w:rPr>
          <w:rFonts w:ascii="Palatino Linotype" w:hAnsi="Palatino Linotype" w:cs="Arial"/>
          <w:i/>
          <w:sz w:val="22"/>
          <w:szCs w:val="22"/>
        </w:rPr>
        <w:t xml:space="preserve">la </w:t>
      </w:r>
      <w:r w:rsidRPr="00632DB1">
        <w:rPr>
          <w:rFonts w:ascii="Palatino Linotype" w:hAnsi="Palatino Linotype" w:cs="Arial"/>
          <w:i/>
          <w:sz w:val="22"/>
          <w:szCs w:val="22"/>
        </w:rPr>
        <w:lastRenderedPageBreak/>
        <w:t>misma</w:t>
      </w:r>
      <w:proofErr w:type="gramEnd"/>
      <w:r w:rsidRPr="00632DB1">
        <w:rPr>
          <w:rFonts w:ascii="Palatino Linotype" w:hAnsi="Palatino Linotype" w:cs="Arial"/>
          <w:i/>
          <w:sz w:val="22"/>
          <w:szCs w:val="22"/>
        </w:rPr>
        <w:t xml:space="preserve">, ni el presentarla conforme al interés del solicitante; no estarán obligados a generarla, resumirla, efectuar cálculos o practicar investigaciones.” </w:t>
      </w:r>
    </w:p>
    <w:p w14:paraId="15EDD4AA" w14:textId="77777777"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i/>
          <w:sz w:val="22"/>
          <w:szCs w:val="22"/>
        </w:rPr>
        <w:t>(Énfasis añadido)</w:t>
      </w:r>
    </w:p>
    <w:p w14:paraId="60042B9D" w14:textId="77777777" w:rsidR="005C250B" w:rsidRPr="00632DB1" w:rsidRDefault="005C250B" w:rsidP="005C250B">
      <w:pPr>
        <w:ind w:left="851" w:right="901"/>
        <w:jc w:val="both"/>
        <w:rPr>
          <w:rFonts w:ascii="Palatino Linotype" w:hAnsi="Palatino Linotype" w:cs="Arial"/>
          <w:i/>
          <w:sz w:val="22"/>
          <w:szCs w:val="22"/>
        </w:rPr>
      </w:pPr>
    </w:p>
    <w:p w14:paraId="1B0A062C" w14:textId="715E3DAD" w:rsidR="005C250B" w:rsidRPr="00632DB1" w:rsidRDefault="005C250B" w:rsidP="005C250B">
      <w:pPr>
        <w:spacing w:line="360" w:lineRule="auto"/>
        <w:jc w:val="both"/>
        <w:rPr>
          <w:rFonts w:ascii="Palatino Linotype" w:hAnsi="Palatino Linotype" w:cs="Arial"/>
        </w:rPr>
      </w:pPr>
      <w:r w:rsidRPr="00632DB1">
        <w:rPr>
          <w:rFonts w:ascii="Palatino Linotype" w:hAnsi="Palatino Linotype" w:cs="Arial"/>
        </w:rPr>
        <w:t xml:space="preserve">Por lo que podemos observar, de los preceptos legales antes señalados establecen que </w:t>
      </w:r>
      <w:r w:rsidRPr="00632DB1">
        <w:rPr>
          <w:rFonts w:ascii="Palatino Linotype" w:hAnsi="Palatino Linotype" w:cs="Arial"/>
          <w:b/>
        </w:rPr>
        <w:t xml:space="preserve">los Sujetos Obligados se encuentran constreñidos a entregar la </w:t>
      </w:r>
      <w:r w:rsidR="00D86297" w:rsidRPr="00632DB1">
        <w:rPr>
          <w:rFonts w:ascii="Palatino Linotype" w:hAnsi="Palatino Linotype" w:cs="Arial"/>
          <w:b/>
        </w:rPr>
        <w:t>Información Pública</w:t>
      </w:r>
      <w:r w:rsidRPr="00632DB1">
        <w:rPr>
          <w:rFonts w:ascii="Palatino Linotype" w:hAnsi="Palatino Linotype" w:cs="Arial"/>
          <w:b/>
        </w:rPr>
        <w:t xml:space="preserve"> solicitada por los particulares</w:t>
      </w:r>
      <w:r w:rsidRPr="00632DB1">
        <w:rPr>
          <w:rFonts w:ascii="Palatino Linotype" w:hAnsi="Palatino Linotype" w:cs="Arial"/>
        </w:rPr>
        <w:t xml:space="preserve"> y que ésta misma se encuentre en sus archivos o que obre en su posesión, </w:t>
      </w:r>
      <w:r w:rsidRPr="00632DB1">
        <w:rPr>
          <w:rFonts w:ascii="Palatino Linotype" w:hAnsi="Palatino Linotype" w:cs="Arial"/>
          <w:b/>
        </w:rPr>
        <w:t>privilegiando en todo momento el principio de máxima publicidad,</w:t>
      </w:r>
      <w:r w:rsidRPr="00632DB1">
        <w:rPr>
          <w:rFonts w:ascii="Palatino Linotype" w:hAnsi="Palatino Linotype" w:cs="Arial"/>
        </w:rPr>
        <w:t xml:space="preserve"> sin generarla, procesarla, resumirla, ni presentarla conforme al interés del solicitante. </w:t>
      </w:r>
    </w:p>
    <w:p w14:paraId="6A9B7B2E" w14:textId="77777777" w:rsidR="005C250B" w:rsidRPr="00632DB1" w:rsidRDefault="005C250B" w:rsidP="005C250B">
      <w:pPr>
        <w:spacing w:line="360" w:lineRule="auto"/>
        <w:jc w:val="both"/>
        <w:rPr>
          <w:rFonts w:ascii="Palatino Linotype" w:hAnsi="Palatino Linotype" w:cs="Arial"/>
        </w:rPr>
      </w:pPr>
    </w:p>
    <w:p w14:paraId="69D19290" w14:textId="582E450E" w:rsidR="005C250B" w:rsidRPr="00632DB1" w:rsidRDefault="005C250B" w:rsidP="005C250B">
      <w:pPr>
        <w:spacing w:line="360" w:lineRule="auto"/>
        <w:jc w:val="both"/>
        <w:rPr>
          <w:rFonts w:ascii="Palatino Linotype" w:hAnsi="Palatino Linotype" w:cs="Arial"/>
        </w:rPr>
      </w:pPr>
      <w:r w:rsidRPr="00632DB1">
        <w:rPr>
          <w:rFonts w:ascii="Palatino Linotype" w:hAnsi="Palatino Linotype" w:cs="Arial"/>
        </w:rPr>
        <w:t xml:space="preserve">Queda de manifiesto entonces que, </w:t>
      </w:r>
      <w:r w:rsidRPr="00632DB1">
        <w:rPr>
          <w:rFonts w:ascii="Palatino Linotype" w:hAnsi="Palatino Linotype" w:cs="Arial"/>
          <w:b/>
        </w:rPr>
        <w:t xml:space="preserve">se considera </w:t>
      </w:r>
      <w:r w:rsidR="00D86297" w:rsidRPr="00632DB1">
        <w:rPr>
          <w:rFonts w:ascii="Palatino Linotype" w:hAnsi="Palatino Linotype" w:cs="Arial"/>
          <w:b/>
        </w:rPr>
        <w:t>Información Pública</w:t>
      </w:r>
      <w:r w:rsidRPr="00632DB1">
        <w:rPr>
          <w:rFonts w:ascii="Palatino Linotype" w:hAnsi="Palatino Linotype" w:cs="Arial"/>
          <w:b/>
        </w:rPr>
        <w:t xml:space="preserve"> al conjunto de datos que posee cualquier autoridad, obtenidos en virtud del ejercicio de sus funciones de derecho público</w:t>
      </w:r>
      <w:r w:rsidRPr="00632DB1">
        <w:rPr>
          <w:rFonts w:ascii="Palatino Linotype" w:hAnsi="Palatino Linotype" w:cs="Arial"/>
        </w:rPr>
        <w:t>; criterio que ha sostenido el más alto tribunal 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27F08C02" w14:textId="77777777" w:rsidR="005C250B" w:rsidRPr="00632DB1" w:rsidRDefault="005C250B" w:rsidP="005C250B">
      <w:pPr>
        <w:jc w:val="both"/>
        <w:rPr>
          <w:rFonts w:ascii="Palatino Linotype" w:hAnsi="Palatino Linotype" w:cs="Arial"/>
        </w:rPr>
      </w:pPr>
    </w:p>
    <w:p w14:paraId="5237FF91" w14:textId="060D1828"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bCs/>
          <w:i/>
          <w:sz w:val="22"/>
          <w:szCs w:val="22"/>
        </w:rPr>
        <w:t>“</w:t>
      </w:r>
      <w:r w:rsidR="00D86297" w:rsidRPr="00632DB1">
        <w:rPr>
          <w:rFonts w:ascii="Palatino Linotype" w:hAnsi="Palatino Linotype" w:cs="Arial"/>
          <w:b/>
          <w:bCs/>
          <w:i/>
          <w:sz w:val="22"/>
          <w:szCs w:val="22"/>
        </w:rPr>
        <w:t>INFORMACIÓN PÚBLICA</w:t>
      </w:r>
      <w:r w:rsidRPr="00632DB1">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sidRPr="00632DB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sidRPr="00632DB1">
        <w:rPr>
          <w:rFonts w:ascii="Palatino Linotype" w:hAnsi="Palatino Linotype" w:cs="Arial"/>
          <w:i/>
          <w:sz w:val="22"/>
          <w:szCs w:val="22"/>
        </w:rPr>
        <w:t>Información Pública</w:t>
      </w:r>
      <w:r w:rsidRPr="00632DB1">
        <w:rPr>
          <w:rFonts w:ascii="Palatino Linotype" w:hAnsi="Palatino Linotype" w:cs="Arial"/>
          <w:i/>
          <w:sz w:val="22"/>
          <w:szCs w:val="22"/>
        </w:rPr>
        <w:t xml:space="preserve"> es el </w:t>
      </w:r>
      <w:r w:rsidRPr="00632DB1">
        <w:rPr>
          <w:rFonts w:ascii="Palatino Linotype" w:hAnsi="Palatino Linotype" w:cs="Arial"/>
          <w:i/>
          <w:sz w:val="22"/>
          <w:szCs w:val="22"/>
        </w:rPr>
        <w:lastRenderedPageBreak/>
        <w:t xml:space="preserve">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sidRPr="00632DB1">
        <w:rPr>
          <w:rFonts w:ascii="Palatino Linotype" w:hAnsi="Palatino Linotype" w:cs="Arial"/>
          <w:i/>
          <w:sz w:val="22"/>
          <w:szCs w:val="22"/>
        </w:rPr>
        <w:t>Información Pública</w:t>
      </w:r>
      <w:r w:rsidRPr="00632DB1">
        <w:rPr>
          <w:rFonts w:ascii="Palatino Linotype" w:hAnsi="Palatino Linotype" w:cs="Arial"/>
          <w:i/>
          <w:sz w:val="22"/>
          <w:szCs w:val="22"/>
        </w:rPr>
        <w:t xml:space="preserve"> Gubernamental” (sic)</w:t>
      </w:r>
    </w:p>
    <w:p w14:paraId="49544B85" w14:textId="77777777" w:rsidR="005C250B" w:rsidRPr="00632DB1" w:rsidRDefault="005C250B" w:rsidP="005C250B">
      <w:pPr>
        <w:ind w:left="851" w:right="901"/>
        <w:jc w:val="both"/>
        <w:rPr>
          <w:rFonts w:ascii="Palatino Linotype" w:hAnsi="Palatino Linotype" w:cs="Arial"/>
          <w:b/>
          <w:i/>
          <w:szCs w:val="22"/>
        </w:rPr>
      </w:pPr>
    </w:p>
    <w:p w14:paraId="41E21218" w14:textId="29C6229B" w:rsidR="005C250B" w:rsidRPr="00632DB1" w:rsidRDefault="005C250B" w:rsidP="005C250B">
      <w:pPr>
        <w:spacing w:line="360" w:lineRule="auto"/>
        <w:jc w:val="both"/>
        <w:rPr>
          <w:rFonts w:ascii="Palatino Linotype" w:hAnsi="Palatino Linotype" w:cs="Arial"/>
        </w:rPr>
      </w:pPr>
      <w:r w:rsidRPr="00632DB1">
        <w:rPr>
          <w:rFonts w:ascii="Palatino Linotype" w:hAnsi="Palatino Linotype" w:cs="Arial"/>
        </w:rPr>
        <w:t xml:space="preserve">Asimismo, el artículo 24 de la Ley de la materia, señala que los Sujetos Obligados sólo proporcionarán la </w:t>
      </w:r>
      <w:r w:rsidR="00D86297" w:rsidRPr="00632DB1">
        <w:rPr>
          <w:rFonts w:ascii="Palatino Linotype" w:hAnsi="Palatino Linotype" w:cs="Arial"/>
        </w:rPr>
        <w:t>Información Pública</w:t>
      </w:r>
      <w:r w:rsidRPr="00632DB1">
        <w:rPr>
          <w:rFonts w:ascii="Palatino Linotype" w:hAnsi="Palatino Linotype" w:cs="Arial"/>
        </w:rPr>
        <w:t xml:space="preserve"> que generen, administren o posean en el ejercicio de sus atribuciones; por consiguiente, la </w:t>
      </w:r>
      <w:r w:rsidR="00D86297" w:rsidRPr="00632DB1">
        <w:rPr>
          <w:rFonts w:ascii="Palatino Linotype" w:hAnsi="Palatino Linotype" w:cs="Arial"/>
        </w:rPr>
        <w:t>Información Pública</w:t>
      </w:r>
      <w:r w:rsidRPr="00632DB1">
        <w:rPr>
          <w:rFonts w:ascii="Palatino Linotype" w:hAnsi="Palatino Linotype" w:cs="Arial"/>
        </w:rPr>
        <w:t xml:space="preserve"> se encuentra a disposición de cualquier persona, lo que implica que es deber de los Sujetos Obligados, garantizar a toda persona el derecho de acceso a la </w:t>
      </w:r>
      <w:r w:rsidR="00D86297" w:rsidRPr="00632DB1">
        <w:rPr>
          <w:rFonts w:ascii="Palatino Linotype" w:hAnsi="Palatino Linotype" w:cs="Arial"/>
        </w:rPr>
        <w:t>Información Pública</w:t>
      </w:r>
      <w:r w:rsidRPr="00632DB1">
        <w:rPr>
          <w:rFonts w:ascii="Palatino Linotype" w:hAnsi="Palatino Linotype" w:cs="Arial"/>
        </w:rPr>
        <w:t>.</w:t>
      </w:r>
    </w:p>
    <w:p w14:paraId="18DD0853" w14:textId="77777777" w:rsidR="005C250B" w:rsidRPr="00632DB1" w:rsidRDefault="005C250B" w:rsidP="005C250B">
      <w:pPr>
        <w:spacing w:line="360" w:lineRule="auto"/>
        <w:jc w:val="both"/>
        <w:rPr>
          <w:rFonts w:ascii="Palatino Linotype" w:hAnsi="Palatino Linotype" w:cs="Arial"/>
        </w:rPr>
      </w:pPr>
    </w:p>
    <w:p w14:paraId="72951750" w14:textId="402483C4" w:rsidR="005C250B" w:rsidRPr="00632DB1" w:rsidRDefault="005C250B" w:rsidP="005C250B">
      <w:pPr>
        <w:spacing w:line="360" w:lineRule="auto"/>
        <w:jc w:val="both"/>
        <w:rPr>
          <w:rFonts w:ascii="Palatino Linotype" w:hAnsi="Palatino Linotype" w:cs="Arial"/>
        </w:rPr>
      </w:pPr>
      <w:r w:rsidRPr="00632DB1">
        <w:rPr>
          <w:rFonts w:ascii="Palatino Linotype" w:hAnsi="Palatino Linotype" w:cs="Arial"/>
        </w:rPr>
        <w:t xml:space="preserve">En esta misma tesitura, es de subrayar que el derecho de acceso a la </w:t>
      </w:r>
      <w:r w:rsidR="00D86297" w:rsidRPr="00632DB1">
        <w:rPr>
          <w:rFonts w:ascii="Palatino Linotype" w:hAnsi="Palatino Linotype" w:cs="Arial"/>
        </w:rPr>
        <w:t>Información Pública</w:t>
      </w:r>
      <w:r w:rsidRPr="00632DB1">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0334ED19" w14:textId="77777777" w:rsidR="006E329E" w:rsidRPr="00632DB1" w:rsidRDefault="006E329E" w:rsidP="005C250B">
      <w:pPr>
        <w:spacing w:line="360" w:lineRule="auto"/>
        <w:jc w:val="both"/>
        <w:rPr>
          <w:rFonts w:ascii="Palatino Linotype" w:hAnsi="Palatino Linotype" w:cs="Arial"/>
        </w:rPr>
      </w:pPr>
    </w:p>
    <w:p w14:paraId="5B781260" w14:textId="77777777"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i/>
          <w:sz w:val="22"/>
          <w:szCs w:val="22"/>
        </w:rPr>
        <w:t>“</w:t>
      </w:r>
      <w:r w:rsidRPr="00632DB1">
        <w:rPr>
          <w:rFonts w:ascii="Palatino Linotype" w:hAnsi="Palatino Linotype" w:cs="Arial"/>
          <w:b/>
          <w:i/>
          <w:sz w:val="22"/>
          <w:szCs w:val="22"/>
        </w:rPr>
        <w:t xml:space="preserve">Artículo 3. </w:t>
      </w:r>
      <w:r w:rsidRPr="00632DB1">
        <w:rPr>
          <w:rFonts w:ascii="Palatino Linotype" w:hAnsi="Palatino Linotype" w:cs="Arial"/>
          <w:i/>
          <w:sz w:val="22"/>
          <w:szCs w:val="22"/>
        </w:rPr>
        <w:t>Para los efectos de la presente Ley se entenderá por:</w:t>
      </w:r>
    </w:p>
    <w:p w14:paraId="2865DD1F" w14:textId="77777777" w:rsidR="005C250B" w:rsidRPr="00632DB1" w:rsidRDefault="005C250B" w:rsidP="005C250B">
      <w:pPr>
        <w:ind w:left="851" w:right="901"/>
        <w:jc w:val="both"/>
        <w:rPr>
          <w:rFonts w:ascii="Palatino Linotype" w:hAnsi="Palatino Linotype" w:cs="Arial"/>
          <w:i/>
          <w:sz w:val="22"/>
          <w:szCs w:val="22"/>
        </w:rPr>
      </w:pPr>
      <w:r w:rsidRPr="00632DB1">
        <w:rPr>
          <w:rFonts w:ascii="Palatino Linotype" w:hAnsi="Palatino Linotype" w:cs="Arial"/>
          <w:b/>
          <w:i/>
          <w:sz w:val="22"/>
          <w:szCs w:val="22"/>
        </w:rPr>
        <w:t>XI. Documento:</w:t>
      </w:r>
      <w:r w:rsidRPr="00632DB1">
        <w:rPr>
          <w:rFonts w:ascii="Palatino Linotype" w:hAnsi="Palatino Linotype" w:cs="Arial"/>
          <w:i/>
          <w:sz w:val="22"/>
          <w:szCs w:val="22"/>
        </w:rPr>
        <w:t xml:space="preserve"> Los expedientes, reportes, estudios, actas, resoluciones, oficios, correspondencia, acuerdos, directivas, directrices, circulares, contratos, convenios, </w:t>
      </w:r>
      <w:r w:rsidRPr="00632DB1">
        <w:rPr>
          <w:rFonts w:ascii="Palatino Linotype" w:hAnsi="Palatino Linotype" w:cs="Arial"/>
          <w:i/>
          <w:sz w:val="22"/>
          <w:szCs w:val="22"/>
        </w:rPr>
        <w:lastRenderedPageBreak/>
        <w:t>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632DB1" w:rsidRDefault="005C250B" w:rsidP="005C250B">
      <w:pPr>
        <w:ind w:left="851" w:right="901"/>
        <w:jc w:val="both"/>
        <w:rPr>
          <w:rFonts w:ascii="Palatino Linotype" w:hAnsi="Palatino Linotype" w:cs="Arial"/>
          <w:i/>
          <w:sz w:val="22"/>
          <w:szCs w:val="22"/>
        </w:rPr>
      </w:pPr>
    </w:p>
    <w:p w14:paraId="207890F4" w14:textId="77777777" w:rsidR="006E329E" w:rsidRPr="00632DB1" w:rsidRDefault="006E329E" w:rsidP="005C250B">
      <w:pPr>
        <w:ind w:left="851" w:right="901"/>
        <w:jc w:val="both"/>
        <w:rPr>
          <w:rFonts w:ascii="Palatino Linotype" w:hAnsi="Palatino Linotype" w:cs="Arial"/>
          <w:i/>
          <w:sz w:val="22"/>
          <w:szCs w:val="22"/>
        </w:rPr>
      </w:pPr>
    </w:p>
    <w:p w14:paraId="4C5DB550" w14:textId="2AFB2549" w:rsidR="006E329E" w:rsidRPr="00632DB1" w:rsidRDefault="005C250B" w:rsidP="006854B0">
      <w:pPr>
        <w:autoSpaceDE w:val="0"/>
        <w:autoSpaceDN w:val="0"/>
        <w:adjustRightInd w:val="0"/>
        <w:spacing w:line="360" w:lineRule="auto"/>
        <w:jc w:val="both"/>
        <w:rPr>
          <w:rFonts w:ascii="Palatino Linotype" w:hAnsi="Palatino Linotype" w:cs="Arial"/>
        </w:rPr>
      </w:pPr>
      <w:r w:rsidRPr="00632DB1">
        <w:rPr>
          <w:rFonts w:ascii="Palatino Linotype" w:hAnsi="Palatino Linotype" w:cs="Arial"/>
        </w:rPr>
        <w:t xml:space="preserve">En el caso que nos ocupa es aplicable el criterio </w:t>
      </w:r>
      <w:r w:rsidRPr="00632DB1">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sidRPr="00632DB1">
        <w:rPr>
          <w:rFonts w:ascii="Palatino Linotype" w:hAnsi="Palatino Linotype" w:cs="Arial"/>
          <w:bCs/>
          <w:lang w:eastAsia="es-MX"/>
        </w:rPr>
        <w:t>Información Pública</w:t>
      </w:r>
      <w:r w:rsidRPr="00632DB1">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sidRPr="00632DB1">
        <w:rPr>
          <w:rFonts w:ascii="Palatino Linotype" w:hAnsi="Palatino Linotype" w:cs="Arial"/>
        </w:rPr>
        <w:t>cuyo rubro y texto dispone:</w:t>
      </w:r>
    </w:p>
    <w:p w14:paraId="42019248" w14:textId="77777777" w:rsidR="006E329E" w:rsidRPr="00632DB1" w:rsidRDefault="006E329E" w:rsidP="005C250B">
      <w:pPr>
        <w:ind w:left="851" w:right="901"/>
        <w:jc w:val="center"/>
        <w:rPr>
          <w:rFonts w:ascii="Palatino Linotype" w:hAnsi="Palatino Linotype" w:cs="Arial"/>
          <w:sz w:val="22"/>
          <w:szCs w:val="22"/>
          <w:lang w:eastAsia="es-MX"/>
        </w:rPr>
      </w:pPr>
    </w:p>
    <w:p w14:paraId="269AB66F" w14:textId="77777777" w:rsidR="005C250B" w:rsidRPr="00632DB1" w:rsidRDefault="005C250B" w:rsidP="005C250B">
      <w:pPr>
        <w:ind w:left="851" w:right="901"/>
        <w:jc w:val="center"/>
        <w:rPr>
          <w:rFonts w:ascii="Palatino Linotype" w:hAnsi="Palatino Linotype" w:cs="Arial"/>
          <w:b/>
          <w:i/>
          <w:sz w:val="22"/>
          <w:szCs w:val="22"/>
          <w:lang w:eastAsia="es-MX"/>
        </w:rPr>
      </w:pPr>
      <w:r w:rsidRPr="00632DB1">
        <w:rPr>
          <w:rFonts w:ascii="Palatino Linotype" w:hAnsi="Palatino Linotype" w:cs="Arial"/>
          <w:sz w:val="22"/>
          <w:szCs w:val="22"/>
          <w:lang w:eastAsia="es-MX"/>
        </w:rPr>
        <w:t>“</w:t>
      </w:r>
      <w:r w:rsidRPr="00632DB1">
        <w:rPr>
          <w:rFonts w:ascii="Palatino Linotype" w:hAnsi="Palatino Linotype" w:cs="Arial"/>
          <w:b/>
          <w:i/>
          <w:sz w:val="22"/>
          <w:szCs w:val="22"/>
          <w:lang w:eastAsia="es-MX"/>
        </w:rPr>
        <w:t>CRITERIO 0002-11</w:t>
      </w:r>
    </w:p>
    <w:p w14:paraId="18557573" w14:textId="42630EAB" w:rsidR="005C250B" w:rsidRPr="00632DB1" w:rsidRDefault="00D86297" w:rsidP="005C250B">
      <w:pPr>
        <w:ind w:left="851" w:right="901"/>
        <w:jc w:val="both"/>
        <w:rPr>
          <w:rFonts w:ascii="Palatino Linotype" w:hAnsi="Palatino Linotype" w:cs="Arial"/>
          <w:i/>
          <w:sz w:val="22"/>
          <w:szCs w:val="22"/>
          <w:lang w:eastAsia="es-MX"/>
        </w:rPr>
      </w:pPr>
      <w:r w:rsidRPr="00632DB1">
        <w:rPr>
          <w:rFonts w:ascii="Palatino Linotype" w:hAnsi="Palatino Linotype" w:cs="Arial"/>
          <w:b/>
          <w:i/>
          <w:sz w:val="22"/>
          <w:szCs w:val="22"/>
          <w:u w:val="single"/>
          <w:lang w:eastAsia="es-MX"/>
        </w:rPr>
        <w:t>INFORMACIÓN PÚBLICA</w:t>
      </w:r>
      <w:r w:rsidR="005C250B" w:rsidRPr="00632DB1">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sidRPr="00632DB1">
        <w:rPr>
          <w:rFonts w:ascii="Palatino Linotype" w:hAnsi="Palatino Linotype" w:cs="Arial"/>
          <w:b/>
          <w:bCs/>
          <w:i/>
          <w:sz w:val="22"/>
          <w:szCs w:val="22"/>
          <w:u w:val="single"/>
          <w:lang w:eastAsia="es-MX"/>
        </w:rPr>
        <w:t xml:space="preserve">V, XV, Y XVI, </w:t>
      </w:r>
      <w:r w:rsidR="005C250B" w:rsidRPr="00632DB1">
        <w:rPr>
          <w:rFonts w:ascii="Palatino Linotype" w:hAnsi="Palatino Linotype" w:cs="Arial"/>
          <w:b/>
          <w:i/>
          <w:sz w:val="22"/>
          <w:szCs w:val="22"/>
          <w:u w:val="single"/>
          <w:lang w:eastAsia="es-MX"/>
        </w:rPr>
        <w:t>3°, 4°, 11 Y 41.</w:t>
      </w:r>
      <w:r w:rsidR="005C250B" w:rsidRPr="00632DB1">
        <w:rPr>
          <w:rFonts w:ascii="Palatino Linotype" w:hAnsi="Palatino Linotype" w:cs="Arial"/>
          <w:i/>
          <w:sz w:val="22"/>
          <w:szCs w:val="22"/>
          <w:lang w:eastAsia="es-MX"/>
        </w:rPr>
        <w:t xml:space="preserve"> De conformidad con los artículos antes referidos, el derecho de acceso a la </w:t>
      </w:r>
      <w:r w:rsidRPr="00632DB1">
        <w:rPr>
          <w:rFonts w:ascii="Palatino Linotype" w:hAnsi="Palatino Linotype" w:cs="Arial"/>
          <w:i/>
          <w:sz w:val="22"/>
          <w:szCs w:val="22"/>
          <w:lang w:eastAsia="es-MX"/>
        </w:rPr>
        <w:t xml:space="preserve">Información </w:t>
      </w:r>
      <w:proofErr w:type="gramStart"/>
      <w:r w:rsidRPr="00632DB1">
        <w:rPr>
          <w:rFonts w:ascii="Palatino Linotype" w:hAnsi="Palatino Linotype" w:cs="Arial"/>
          <w:i/>
          <w:sz w:val="22"/>
          <w:szCs w:val="22"/>
          <w:lang w:eastAsia="es-MX"/>
        </w:rPr>
        <w:t>Pública</w:t>
      </w:r>
      <w:r w:rsidR="005C250B" w:rsidRPr="00632DB1">
        <w:rPr>
          <w:rFonts w:ascii="Palatino Linotype" w:hAnsi="Palatino Linotype" w:cs="Arial"/>
          <w:i/>
          <w:sz w:val="22"/>
          <w:szCs w:val="22"/>
          <w:lang w:eastAsia="es-MX"/>
        </w:rPr>
        <w:t>,</w:t>
      </w:r>
      <w:proofErr w:type="gramEnd"/>
      <w:r w:rsidR="005C250B" w:rsidRPr="00632DB1">
        <w:rPr>
          <w:rFonts w:ascii="Palatino Linotype" w:hAnsi="Palatino Linotype" w:cs="Arial"/>
          <w:i/>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Pr="00632DB1" w:rsidRDefault="005C250B" w:rsidP="005C250B">
      <w:pPr>
        <w:ind w:left="851" w:right="901"/>
        <w:jc w:val="both"/>
        <w:rPr>
          <w:rFonts w:ascii="Palatino Linotype" w:hAnsi="Palatino Linotype" w:cs="Arial"/>
          <w:i/>
          <w:sz w:val="22"/>
          <w:szCs w:val="22"/>
          <w:lang w:eastAsia="es-MX"/>
        </w:rPr>
      </w:pPr>
      <w:r w:rsidRPr="00632DB1">
        <w:rPr>
          <w:rFonts w:ascii="Palatino Linotype" w:hAnsi="Palatino Linotype" w:cs="Arial"/>
          <w:i/>
          <w:sz w:val="22"/>
          <w:szCs w:val="22"/>
          <w:lang w:eastAsia="es-MX"/>
        </w:rPr>
        <w:t xml:space="preserve">En </w:t>
      </w:r>
      <w:proofErr w:type="gramStart"/>
      <w:r w:rsidRPr="00632DB1">
        <w:rPr>
          <w:rFonts w:ascii="Palatino Linotype" w:hAnsi="Palatino Linotype" w:cs="Arial"/>
          <w:i/>
          <w:sz w:val="22"/>
          <w:szCs w:val="22"/>
          <w:lang w:eastAsia="es-MX"/>
        </w:rPr>
        <w:t>consecuencia</w:t>
      </w:r>
      <w:proofErr w:type="gramEnd"/>
      <w:r w:rsidRPr="00632DB1">
        <w:rPr>
          <w:rFonts w:ascii="Palatino Linotype" w:hAnsi="Palatino Linotype" w:cs="Arial"/>
          <w:i/>
          <w:sz w:val="22"/>
          <w:szCs w:val="22"/>
          <w:lang w:eastAsia="es-MX"/>
        </w:rPr>
        <w:t xml:space="preserve"> el acceso a la información se refiere a que se cumplan cualquiera de los siguientes tres supuestos:</w:t>
      </w:r>
    </w:p>
    <w:p w14:paraId="686AEB6C" w14:textId="77777777" w:rsidR="005C250B" w:rsidRPr="00632DB1" w:rsidRDefault="005C250B" w:rsidP="005C250B">
      <w:pPr>
        <w:ind w:left="851" w:right="901"/>
        <w:jc w:val="both"/>
        <w:rPr>
          <w:rFonts w:ascii="Palatino Linotype" w:hAnsi="Palatino Linotype" w:cs="Arial"/>
          <w:b/>
          <w:i/>
          <w:sz w:val="22"/>
          <w:szCs w:val="22"/>
          <w:u w:val="single"/>
          <w:lang w:eastAsia="es-MX"/>
        </w:rPr>
      </w:pPr>
      <w:r w:rsidRPr="00632DB1">
        <w:rPr>
          <w:rFonts w:ascii="Palatino Linotype" w:hAnsi="Palatino Linotype" w:cs="Arial"/>
          <w:b/>
          <w:i/>
          <w:sz w:val="22"/>
          <w:szCs w:val="22"/>
          <w:u w:val="single"/>
          <w:lang w:eastAsia="es-MX"/>
        </w:rPr>
        <w:t xml:space="preserve">1) Que se trate de información registrada en cualquier soporte documental, </w:t>
      </w:r>
      <w:proofErr w:type="gramStart"/>
      <w:r w:rsidRPr="00632DB1">
        <w:rPr>
          <w:rFonts w:ascii="Palatino Linotype" w:hAnsi="Palatino Linotype" w:cs="Arial"/>
          <w:b/>
          <w:i/>
          <w:sz w:val="22"/>
          <w:szCs w:val="22"/>
          <w:u w:val="single"/>
          <w:lang w:eastAsia="es-MX"/>
        </w:rPr>
        <w:t>que</w:t>
      </w:r>
      <w:proofErr w:type="gramEnd"/>
      <w:r w:rsidRPr="00632DB1">
        <w:rPr>
          <w:rFonts w:ascii="Palatino Linotype" w:hAnsi="Palatino Linotype" w:cs="Arial"/>
          <w:b/>
          <w:i/>
          <w:sz w:val="22"/>
          <w:szCs w:val="22"/>
          <w:u w:val="single"/>
          <w:lang w:eastAsia="es-MX"/>
        </w:rPr>
        <w:t xml:space="preserve"> en ejercicio de las atribuciones conferidas, sea generada por los Sujetos Obligados;</w:t>
      </w:r>
    </w:p>
    <w:p w14:paraId="68D68B10" w14:textId="77777777" w:rsidR="005C250B" w:rsidRPr="00632DB1" w:rsidRDefault="005C250B" w:rsidP="005C250B">
      <w:pPr>
        <w:ind w:left="851" w:right="901"/>
        <w:jc w:val="both"/>
        <w:rPr>
          <w:rFonts w:ascii="Palatino Linotype" w:hAnsi="Palatino Linotype" w:cs="Arial"/>
          <w:b/>
          <w:i/>
          <w:sz w:val="22"/>
          <w:szCs w:val="22"/>
          <w:lang w:eastAsia="es-MX"/>
        </w:rPr>
      </w:pPr>
      <w:r w:rsidRPr="00632DB1">
        <w:rPr>
          <w:rFonts w:ascii="Palatino Linotype" w:hAnsi="Palatino Linotype" w:cs="Arial"/>
          <w:i/>
          <w:sz w:val="22"/>
          <w:szCs w:val="22"/>
          <w:lang w:eastAsia="es-MX"/>
        </w:rPr>
        <w:t xml:space="preserve">2) </w:t>
      </w:r>
      <w:r w:rsidRPr="00632DB1">
        <w:rPr>
          <w:rFonts w:ascii="Palatino Linotype" w:hAnsi="Palatino Linotype" w:cs="Arial"/>
          <w:b/>
          <w:i/>
          <w:sz w:val="22"/>
          <w:szCs w:val="22"/>
          <w:lang w:eastAsia="es-MX"/>
        </w:rPr>
        <w:t xml:space="preserve">Que se trate de </w:t>
      </w:r>
      <w:r w:rsidRPr="00632DB1">
        <w:rPr>
          <w:rFonts w:ascii="Palatino Linotype" w:hAnsi="Palatino Linotype" w:cs="Arial"/>
          <w:b/>
          <w:i/>
          <w:sz w:val="22"/>
          <w:szCs w:val="22"/>
          <w:u w:val="single"/>
          <w:lang w:eastAsia="es-MX"/>
        </w:rPr>
        <w:t>información</w:t>
      </w:r>
      <w:r w:rsidRPr="00632DB1">
        <w:rPr>
          <w:rFonts w:ascii="Palatino Linotype" w:hAnsi="Palatino Linotype" w:cs="Arial"/>
          <w:b/>
          <w:i/>
          <w:sz w:val="22"/>
          <w:szCs w:val="22"/>
          <w:lang w:eastAsia="es-MX"/>
        </w:rPr>
        <w:t xml:space="preserve"> registrada en cualquier soporte documental, </w:t>
      </w:r>
      <w:proofErr w:type="gramStart"/>
      <w:r w:rsidRPr="00632DB1">
        <w:rPr>
          <w:rFonts w:ascii="Palatino Linotype" w:hAnsi="Palatino Linotype" w:cs="Arial"/>
          <w:b/>
          <w:i/>
          <w:sz w:val="22"/>
          <w:szCs w:val="22"/>
          <w:lang w:eastAsia="es-MX"/>
        </w:rPr>
        <w:t>que</w:t>
      </w:r>
      <w:proofErr w:type="gramEnd"/>
      <w:r w:rsidRPr="00632DB1">
        <w:rPr>
          <w:rFonts w:ascii="Palatino Linotype" w:hAnsi="Palatino Linotype" w:cs="Arial"/>
          <w:b/>
          <w:i/>
          <w:sz w:val="22"/>
          <w:szCs w:val="22"/>
          <w:lang w:eastAsia="es-MX"/>
        </w:rPr>
        <w:t xml:space="preserve"> en ejercicio de las atribuciones conferidas, sea administrada por los Sujetos Obligados, y</w:t>
      </w:r>
    </w:p>
    <w:p w14:paraId="09A1D62F" w14:textId="77777777" w:rsidR="005C250B" w:rsidRPr="00632DB1" w:rsidRDefault="005C250B" w:rsidP="005C250B">
      <w:pPr>
        <w:ind w:left="851" w:right="901"/>
        <w:jc w:val="both"/>
        <w:rPr>
          <w:rFonts w:ascii="Palatino Linotype" w:hAnsi="Palatino Linotype" w:cs="Arial"/>
          <w:i/>
          <w:sz w:val="22"/>
          <w:szCs w:val="22"/>
          <w:lang w:eastAsia="es-MX"/>
        </w:rPr>
      </w:pPr>
      <w:r w:rsidRPr="00632DB1">
        <w:rPr>
          <w:rFonts w:ascii="Palatino Linotype" w:hAnsi="Palatino Linotype" w:cs="Arial"/>
          <w:i/>
          <w:sz w:val="22"/>
          <w:szCs w:val="22"/>
          <w:lang w:eastAsia="es-MX"/>
        </w:rPr>
        <w:t xml:space="preserve">3) Que se trate de información registrada en cualquier soporte documental, </w:t>
      </w:r>
      <w:proofErr w:type="gramStart"/>
      <w:r w:rsidRPr="00632DB1">
        <w:rPr>
          <w:rFonts w:ascii="Palatino Linotype" w:hAnsi="Palatino Linotype" w:cs="Arial"/>
          <w:i/>
          <w:sz w:val="22"/>
          <w:szCs w:val="22"/>
          <w:lang w:eastAsia="es-MX"/>
        </w:rPr>
        <w:t>que</w:t>
      </w:r>
      <w:proofErr w:type="gramEnd"/>
      <w:r w:rsidRPr="00632DB1">
        <w:rPr>
          <w:rFonts w:ascii="Palatino Linotype" w:hAnsi="Palatino Linotype" w:cs="Arial"/>
          <w:i/>
          <w:sz w:val="22"/>
          <w:szCs w:val="22"/>
          <w:lang w:eastAsia="es-MX"/>
        </w:rPr>
        <w:t xml:space="preserve"> en ejercicio de las atribuciones conferidas, se encuentre en posesión de los Sujetos Obligados.” (SIC)</w:t>
      </w:r>
    </w:p>
    <w:p w14:paraId="20A275BC" w14:textId="77777777" w:rsidR="005C250B" w:rsidRPr="00632DB1" w:rsidRDefault="005C250B" w:rsidP="005C250B">
      <w:pPr>
        <w:ind w:left="851" w:right="901"/>
        <w:jc w:val="both"/>
        <w:rPr>
          <w:rFonts w:ascii="Palatino Linotype" w:hAnsi="Palatino Linotype" w:cs="Arial"/>
          <w:sz w:val="22"/>
          <w:szCs w:val="22"/>
          <w:lang w:eastAsia="es-MX"/>
        </w:rPr>
      </w:pPr>
      <w:r w:rsidRPr="00632DB1">
        <w:rPr>
          <w:rFonts w:ascii="Palatino Linotype" w:hAnsi="Palatino Linotype" w:cs="Arial"/>
          <w:sz w:val="22"/>
          <w:szCs w:val="22"/>
          <w:lang w:eastAsia="es-MX"/>
        </w:rPr>
        <w:t>(Énfasis Añadido)</w:t>
      </w:r>
    </w:p>
    <w:p w14:paraId="1246A9A2" w14:textId="77777777" w:rsidR="00D86297" w:rsidRPr="00632DB1" w:rsidRDefault="00D86297" w:rsidP="005C250B">
      <w:pPr>
        <w:autoSpaceDE w:val="0"/>
        <w:autoSpaceDN w:val="0"/>
        <w:adjustRightInd w:val="0"/>
        <w:ind w:right="51"/>
        <w:jc w:val="both"/>
        <w:rPr>
          <w:rFonts w:ascii="Palatino Linotype" w:hAnsi="Palatino Linotype"/>
          <w:sz w:val="22"/>
          <w:szCs w:val="22"/>
        </w:rPr>
      </w:pPr>
    </w:p>
    <w:p w14:paraId="6687CC87" w14:textId="77777777" w:rsidR="005C250B" w:rsidRPr="00632DB1" w:rsidRDefault="005C250B" w:rsidP="005C250B">
      <w:pPr>
        <w:widowControl w:val="0"/>
        <w:autoSpaceDE w:val="0"/>
        <w:autoSpaceDN w:val="0"/>
        <w:adjustRightInd w:val="0"/>
        <w:spacing w:line="360" w:lineRule="auto"/>
        <w:jc w:val="both"/>
        <w:rPr>
          <w:rFonts w:ascii="Palatino Linotype" w:eastAsia="Arial Unicode MS" w:hAnsi="Palatino Linotype" w:cs="Arial"/>
        </w:rPr>
      </w:pPr>
      <w:r w:rsidRPr="00632DB1">
        <w:rPr>
          <w:rFonts w:ascii="Palatino Linotype" w:hAnsi="Palatino Linotype"/>
          <w:lang w:val="es-ES"/>
        </w:rPr>
        <w:t xml:space="preserve">Una vez precisado lo anterior, es importante destacar que </w:t>
      </w:r>
      <w:r w:rsidRPr="00632DB1">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632DB1"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Pr="00632DB1"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32DB1">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FD233CA" w14:textId="77777777" w:rsidR="006854B0" w:rsidRPr="00632DB1" w:rsidRDefault="006854B0"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31C48AF7" w14:textId="77777777" w:rsidR="005C250B" w:rsidRPr="00632DB1"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32DB1">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C13E844" w14:textId="77777777" w:rsidR="005C250B" w:rsidRPr="00632DB1"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2C25DEF" w14:textId="619C7DC5" w:rsidR="005C250B" w:rsidRPr="00632DB1" w:rsidRDefault="005C250B" w:rsidP="005C250B">
      <w:pPr>
        <w:spacing w:line="360" w:lineRule="auto"/>
        <w:jc w:val="both"/>
        <w:rPr>
          <w:rFonts w:ascii="Palatino Linotype" w:hAnsi="Palatino Linotype" w:cs="Arial"/>
        </w:rPr>
      </w:pPr>
      <w:r w:rsidRPr="00632DB1">
        <w:rPr>
          <w:rFonts w:ascii="Palatino Linotype" w:hAnsi="Palatino Linotype" w:cs="Arial"/>
        </w:rPr>
        <w:t xml:space="preserve">Asimismo, el diverso artículo 54 de la Ley de Transparencia y Acceso a la </w:t>
      </w:r>
      <w:r w:rsidR="00D86297" w:rsidRPr="00632DB1">
        <w:rPr>
          <w:rFonts w:ascii="Palatino Linotype" w:hAnsi="Palatino Linotype" w:cs="Arial"/>
        </w:rPr>
        <w:t>Información Pública</w:t>
      </w:r>
      <w:r w:rsidRPr="00632DB1">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w:t>
      </w:r>
      <w:r w:rsidRPr="00632DB1">
        <w:rPr>
          <w:rFonts w:ascii="Palatino Linotype" w:hAnsi="Palatino Linotype" w:cs="Arial"/>
        </w:rPr>
        <w:lastRenderedPageBreak/>
        <w:t>autoridad competente para que se inicie, en su caso, el procedimiento de responsabilidad respectivo.</w:t>
      </w:r>
    </w:p>
    <w:p w14:paraId="759A5C82" w14:textId="77777777" w:rsidR="005C250B" w:rsidRPr="00632DB1" w:rsidRDefault="005C250B" w:rsidP="005C250B">
      <w:pPr>
        <w:spacing w:line="360" w:lineRule="auto"/>
        <w:jc w:val="both"/>
        <w:rPr>
          <w:rFonts w:ascii="Palatino Linotype" w:hAnsi="Palatino Linotype" w:cs="Arial"/>
        </w:rPr>
      </w:pPr>
    </w:p>
    <w:p w14:paraId="3DDBDA65" w14:textId="77777777" w:rsidR="005C250B" w:rsidRPr="00632DB1"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632DB1">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632DB1"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Pr="00632DB1" w:rsidRDefault="005C250B" w:rsidP="005C250B">
      <w:pPr>
        <w:spacing w:line="360" w:lineRule="auto"/>
        <w:jc w:val="both"/>
        <w:rPr>
          <w:rFonts w:ascii="Palatino Linotype" w:hAnsi="Palatino Linotype" w:cs="Arial"/>
        </w:rPr>
      </w:pPr>
      <w:r w:rsidRPr="00632DB1">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408329E7" w14:textId="77777777" w:rsidR="005C250B" w:rsidRPr="00632DB1" w:rsidRDefault="005C250B" w:rsidP="005C250B">
      <w:pPr>
        <w:spacing w:line="360" w:lineRule="auto"/>
        <w:jc w:val="both"/>
        <w:rPr>
          <w:rFonts w:ascii="Palatino Linotype" w:hAnsi="Palatino Linotype" w:cs="Arial"/>
        </w:rPr>
      </w:pPr>
    </w:p>
    <w:p w14:paraId="02EB4D8D" w14:textId="77777777" w:rsidR="005C250B" w:rsidRPr="00632DB1" w:rsidRDefault="005C250B" w:rsidP="005C250B">
      <w:pPr>
        <w:spacing w:line="360" w:lineRule="auto"/>
        <w:jc w:val="both"/>
        <w:rPr>
          <w:rFonts w:ascii="Palatino Linotype" w:hAnsi="Palatino Linotype" w:cs="Arial"/>
        </w:rPr>
      </w:pPr>
      <w:r w:rsidRPr="00632DB1">
        <w:rPr>
          <w:rFonts w:ascii="Palatino Linotype" w:hAnsi="Palatino Linotype" w:cs="Arial"/>
        </w:rPr>
        <w:t>Situación que en la especie no aconteció, para lo cual sirve de sustento el precepto legal en cita:</w:t>
      </w:r>
    </w:p>
    <w:p w14:paraId="180ACA68" w14:textId="77777777" w:rsidR="005C250B" w:rsidRPr="00632DB1" w:rsidRDefault="005C250B" w:rsidP="005C250B">
      <w:pPr>
        <w:jc w:val="both"/>
        <w:rPr>
          <w:rFonts w:ascii="Palatino Linotype" w:hAnsi="Palatino Linotype" w:cs="Arial"/>
        </w:rPr>
      </w:pPr>
    </w:p>
    <w:p w14:paraId="7103A364" w14:textId="77777777" w:rsidR="005C250B" w:rsidRPr="00632DB1" w:rsidRDefault="005C250B" w:rsidP="005C250B">
      <w:pPr>
        <w:ind w:left="851" w:right="902"/>
        <w:jc w:val="both"/>
        <w:rPr>
          <w:rFonts w:ascii="Palatino Linotype" w:hAnsi="Palatino Linotype"/>
          <w:i/>
          <w:sz w:val="22"/>
        </w:rPr>
      </w:pPr>
      <w:r w:rsidRPr="00632DB1">
        <w:rPr>
          <w:rFonts w:ascii="Palatino Linotype" w:hAnsi="Palatino Linotype"/>
          <w:i/>
          <w:sz w:val="22"/>
        </w:rPr>
        <w:t>“</w:t>
      </w:r>
      <w:r w:rsidRPr="00632DB1">
        <w:rPr>
          <w:rFonts w:ascii="Palatino Linotype" w:hAnsi="Palatino Linotype"/>
          <w:b/>
          <w:i/>
          <w:sz w:val="22"/>
        </w:rPr>
        <w:t>Artículo 163. La Unidad de Transparencia deberá notificar la respuesta a la solicitud al interesado en el menor tiempo posible, que no podrá exceder de quince días hábiles</w:t>
      </w:r>
      <w:r w:rsidRPr="00632DB1">
        <w:rPr>
          <w:rFonts w:ascii="Palatino Linotype" w:hAnsi="Palatino Linotype"/>
          <w:i/>
          <w:sz w:val="22"/>
        </w:rPr>
        <w:t xml:space="preserve">, contados a partir del día siguiente a la presentación de aquélla. </w:t>
      </w:r>
    </w:p>
    <w:p w14:paraId="33A0193B" w14:textId="77777777" w:rsidR="005C250B" w:rsidRPr="00632DB1" w:rsidRDefault="005C250B" w:rsidP="005C250B">
      <w:pPr>
        <w:ind w:left="851" w:right="902"/>
        <w:jc w:val="both"/>
        <w:rPr>
          <w:rFonts w:ascii="Palatino Linotype" w:hAnsi="Palatino Linotype"/>
          <w:i/>
          <w:sz w:val="22"/>
        </w:rPr>
      </w:pPr>
      <w:r w:rsidRPr="00632DB1">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632DB1">
        <w:rPr>
          <w:rFonts w:ascii="Palatino Linotype" w:hAnsi="Palatino Linotype"/>
          <w:i/>
          <w:sz w:val="22"/>
        </w:rPr>
        <w:lastRenderedPageBreak/>
        <w:t xml:space="preserve">podrán invocarse como causales de ampliación del plazo motivos que supongan negligencia o descuido del sujeto obligado en el desahogo de la solicitud.” </w:t>
      </w:r>
    </w:p>
    <w:p w14:paraId="1FF4C779" w14:textId="77777777" w:rsidR="005C250B" w:rsidRPr="00632DB1" w:rsidRDefault="005C250B" w:rsidP="005C250B">
      <w:pPr>
        <w:ind w:left="851" w:right="902"/>
        <w:jc w:val="both"/>
        <w:rPr>
          <w:rFonts w:ascii="Palatino Linotype" w:hAnsi="Palatino Linotype"/>
          <w:sz w:val="22"/>
        </w:rPr>
      </w:pPr>
      <w:r w:rsidRPr="00632DB1">
        <w:rPr>
          <w:rFonts w:ascii="Palatino Linotype" w:hAnsi="Palatino Linotype"/>
          <w:sz w:val="22"/>
        </w:rPr>
        <w:t>(Énfasis añadido.)</w:t>
      </w:r>
    </w:p>
    <w:p w14:paraId="0C953B09" w14:textId="77777777" w:rsidR="005C250B" w:rsidRPr="00632DB1" w:rsidRDefault="005C250B" w:rsidP="005C250B">
      <w:pPr>
        <w:ind w:left="851" w:right="902"/>
        <w:jc w:val="both"/>
        <w:rPr>
          <w:rFonts w:ascii="Palatino Linotype" w:hAnsi="Palatino Linotype"/>
          <w:sz w:val="22"/>
        </w:rPr>
      </w:pPr>
    </w:p>
    <w:p w14:paraId="53C4B939" w14:textId="7A7B2B62" w:rsidR="00441E7D" w:rsidRPr="00632DB1" w:rsidRDefault="005C250B" w:rsidP="005C250B">
      <w:pPr>
        <w:spacing w:line="360" w:lineRule="auto"/>
        <w:jc w:val="both"/>
        <w:rPr>
          <w:rFonts w:ascii="Palatino Linotype" w:hAnsi="Palatino Linotype"/>
        </w:rPr>
      </w:pPr>
      <w:r w:rsidRPr="00632DB1">
        <w:rPr>
          <w:rFonts w:ascii="Palatino Linotype" w:hAnsi="Palatino Linotype"/>
        </w:rPr>
        <w:t xml:space="preserve">En mérito de lo expuesto, es claro que en este caso </w:t>
      </w:r>
      <w:r w:rsidR="00441E7D" w:rsidRPr="00632DB1">
        <w:rPr>
          <w:rFonts w:ascii="Palatino Linotype" w:hAnsi="Palatino Linotype"/>
        </w:rPr>
        <w:t>el Titular de la</w:t>
      </w:r>
      <w:r w:rsidRPr="00632DB1">
        <w:rPr>
          <w:rFonts w:ascii="Palatino Linotype" w:hAnsi="Palatino Linotype"/>
        </w:rPr>
        <w:t xml:space="preserve"> Unidad de Transparencia incumplió la normatividad aplicable a la materia, puesto que</w:t>
      </w:r>
      <w:r w:rsidR="00441E7D" w:rsidRPr="00632DB1">
        <w:rPr>
          <w:rFonts w:ascii="Palatino Linotype" w:hAnsi="Palatino Linotype"/>
        </w:rPr>
        <w:t xml:space="preserve"> de las constancias que obran en el Sistema SAIMEX no se aprecia el turno de requerimiento al área competente para dar atención a lo solicitado.</w:t>
      </w:r>
    </w:p>
    <w:p w14:paraId="1952CE37" w14:textId="77777777" w:rsidR="005C250B" w:rsidRPr="00632DB1"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Pr="00632DB1" w:rsidRDefault="005C250B" w:rsidP="005C250B">
      <w:pPr>
        <w:spacing w:line="360" w:lineRule="auto"/>
        <w:jc w:val="both"/>
        <w:rPr>
          <w:rFonts w:ascii="Palatino Linotype" w:hAnsi="Palatino Linotype"/>
        </w:rPr>
      </w:pPr>
      <w:r w:rsidRPr="00632DB1">
        <w:rPr>
          <w:rFonts w:ascii="Palatino Linotype" w:hAnsi="Palatino Linotype"/>
        </w:rPr>
        <w:t xml:space="preserve">Consecuentemente, este Instituto estima toral reiterar que, de conformidad con el artículo 150 de la Ley de Transparencia y Acceso a la </w:t>
      </w:r>
      <w:r w:rsidR="00D86297" w:rsidRPr="00632DB1">
        <w:rPr>
          <w:rFonts w:ascii="Palatino Linotype" w:hAnsi="Palatino Linotype"/>
        </w:rPr>
        <w:t>Información Pública</w:t>
      </w:r>
      <w:r w:rsidRPr="00632DB1">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48B1A50" w14:textId="77777777" w:rsidR="005C250B" w:rsidRPr="00632DB1" w:rsidRDefault="005C250B" w:rsidP="005C250B">
      <w:pPr>
        <w:spacing w:line="360" w:lineRule="auto"/>
        <w:jc w:val="both"/>
        <w:rPr>
          <w:rFonts w:ascii="Palatino Linotype" w:hAnsi="Palatino Linotype"/>
        </w:rPr>
      </w:pPr>
    </w:p>
    <w:p w14:paraId="277D478E" w14:textId="5EFE36DF" w:rsidR="005C250B" w:rsidRPr="00632DB1" w:rsidRDefault="005C250B" w:rsidP="005C250B">
      <w:pPr>
        <w:spacing w:line="360" w:lineRule="auto"/>
        <w:jc w:val="both"/>
        <w:rPr>
          <w:rFonts w:ascii="Palatino Linotype" w:hAnsi="Palatino Linotype"/>
        </w:rPr>
      </w:pPr>
      <w:r w:rsidRPr="00632DB1">
        <w:rPr>
          <w:rFonts w:ascii="Palatino Linotype" w:hAnsi="Palatino Linotype"/>
        </w:rPr>
        <w:t xml:space="preserve">Por ello, esta Autoridad como órgano garante del derecho de Acceso a la Información estima que lo procedente es ordenar al </w:t>
      </w:r>
      <w:r w:rsidRPr="00632DB1">
        <w:rPr>
          <w:rFonts w:ascii="Palatino Linotype" w:hAnsi="Palatino Linotype"/>
          <w:b/>
        </w:rPr>
        <w:t>SUJETO OBLIGADO</w:t>
      </w:r>
      <w:r w:rsidRPr="00632DB1">
        <w:rPr>
          <w:rFonts w:ascii="Palatino Linotype" w:hAnsi="Palatino Linotype"/>
        </w:rPr>
        <w:t xml:space="preserve"> dé tramité y respuesta a la solicitud de</w:t>
      </w:r>
      <w:r w:rsidR="00B772D7" w:rsidRPr="00632DB1">
        <w:rPr>
          <w:rFonts w:ascii="Palatino Linotype" w:hAnsi="Palatino Linotype"/>
        </w:rPr>
        <w:t>l</w:t>
      </w:r>
      <w:r w:rsidRPr="00632DB1">
        <w:rPr>
          <w:rFonts w:ascii="Palatino Linotype" w:hAnsi="Palatino Linotype"/>
        </w:rPr>
        <w:t xml:space="preserve"> particular</w:t>
      </w:r>
      <w:r w:rsidR="00791301" w:rsidRPr="00632DB1">
        <w:rPr>
          <w:rFonts w:ascii="Palatino Linotype" w:hAnsi="Palatino Linotype"/>
        </w:rPr>
        <w:t>.</w:t>
      </w:r>
    </w:p>
    <w:p w14:paraId="0C2ED9EC" w14:textId="77777777" w:rsidR="005C250B" w:rsidRPr="00632DB1" w:rsidRDefault="005C250B" w:rsidP="005C250B">
      <w:pPr>
        <w:spacing w:line="360" w:lineRule="auto"/>
        <w:jc w:val="both"/>
        <w:rPr>
          <w:rFonts w:ascii="Palatino Linotype" w:hAnsi="Palatino Linotype"/>
        </w:rPr>
      </w:pPr>
    </w:p>
    <w:p w14:paraId="7C6AE336" w14:textId="3246D3DD" w:rsidR="005C250B" w:rsidRPr="00632DB1" w:rsidRDefault="005C250B" w:rsidP="005C250B">
      <w:pPr>
        <w:spacing w:line="360" w:lineRule="auto"/>
        <w:jc w:val="both"/>
        <w:rPr>
          <w:rFonts w:ascii="Palatino Linotype" w:eastAsia="Calibri" w:hAnsi="Palatino Linotype"/>
          <w:szCs w:val="22"/>
          <w:lang w:eastAsia="en-US"/>
        </w:rPr>
      </w:pPr>
      <w:r w:rsidRPr="00632DB1">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sidRPr="00632DB1">
        <w:rPr>
          <w:rFonts w:ascii="Palatino Linotype" w:eastAsia="Calibri" w:hAnsi="Palatino Linotype"/>
          <w:szCs w:val="22"/>
          <w:lang w:eastAsia="en-US"/>
        </w:rPr>
        <w:t>Información Pública</w:t>
      </w:r>
      <w:r w:rsidRPr="00632DB1">
        <w:rPr>
          <w:rFonts w:ascii="Palatino Linotype" w:eastAsia="Calibri" w:hAnsi="Palatino Linotype"/>
          <w:szCs w:val="22"/>
          <w:lang w:eastAsia="en-US"/>
        </w:rPr>
        <w:t xml:space="preserve"> del Estado de México y Municipios, el cual refiere que </w:t>
      </w:r>
      <w:proofErr w:type="gramStart"/>
      <w:r w:rsidRPr="00632DB1">
        <w:rPr>
          <w:rFonts w:ascii="Palatino Linotype" w:eastAsia="Calibri" w:hAnsi="Palatino Linotype"/>
          <w:szCs w:val="22"/>
          <w:lang w:eastAsia="en-US"/>
        </w:rPr>
        <w:t>los argumentos para justificar cualquier negativa de acceso a la información debe</w:t>
      </w:r>
      <w:proofErr w:type="gramEnd"/>
      <w:r w:rsidRPr="00632DB1">
        <w:rPr>
          <w:rFonts w:ascii="Palatino Linotype" w:eastAsia="Calibri" w:hAnsi="Palatino Linotype"/>
          <w:szCs w:val="22"/>
          <w:lang w:eastAsia="en-US"/>
        </w:rPr>
        <w:t xml:space="preserve"> recaer en </w:t>
      </w:r>
      <w:r w:rsidRPr="00632DB1">
        <w:rPr>
          <w:rFonts w:ascii="Palatino Linotype" w:eastAsia="Calibri" w:hAnsi="Palatino Linotype"/>
          <w:b/>
          <w:szCs w:val="22"/>
          <w:lang w:eastAsia="en-US"/>
        </w:rPr>
        <w:t>EL SUJETO OBLIGADO</w:t>
      </w:r>
      <w:r w:rsidRPr="00632DB1">
        <w:rPr>
          <w:rFonts w:ascii="Palatino Linotype" w:eastAsia="Calibri" w:hAnsi="Palatino Linotype"/>
          <w:szCs w:val="22"/>
          <w:lang w:eastAsia="en-US"/>
        </w:rPr>
        <w:t xml:space="preserve">; </w:t>
      </w:r>
      <w:r w:rsidRPr="00632DB1">
        <w:rPr>
          <w:rFonts w:ascii="Palatino Linotype" w:eastAsia="Calibri" w:hAnsi="Palatino Linotype"/>
          <w:szCs w:val="22"/>
          <w:lang w:eastAsia="en-US"/>
        </w:rPr>
        <w:lastRenderedPageBreak/>
        <w:t>por lo que, en caso de no atender de manera positiva</w:t>
      </w:r>
      <w:r w:rsidRPr="00632DB1">
        <w:rPr>
          <w:vertAlign w:val="superscript"/>
        </w:rPr>
        <w:footnoteReference w:id="2"/>
      </w:r>
      <w:r w:rsidRPr="00632DB1">
        <w:rPr>
          <w:rFonts w:ascii="Palatino Linotype" w:eastAsia="Calibri" w:hAnsi="Palatino Linotype"/>
          <w:szCs w:val="22"/>
          <w:lang w:eastAsia="en-US"/>
        </w:rPr>
        <w:t>, el requerimiento de información deberá manifestarse al respecto.</w:t>
      </w:r>
    </w:p>
    <w:p w14:paraId="2B9B7C77" w14:textId="77777777" w:rsidR="005C250B" w:rsidRPr="00632DB1" w:rsidRDefault="005C250B" w:rsidP="005C250B">
      <w:pPr>
        <w:spacing w:line="360" w:lineRule="auto"/>
        <w:jc w:val="both"/>
        <w:rPr>
          <w:rFonts w:ascii="Palatino Linotype" w:eastAsia="Calibri" w:hAnsi="Palatino Linotype"/>
          <w:szCs w:val="22"/>
          <w:lang w:eastAsia="en-US"/>
        </w:rPr>
      </w:pPr>
    </w:p>
    <w:p w14:paraId="73F5C29F" w14:textId="224B4BD7" w:rsidR="00791301" w:rsidRPr="00632DB1" w:rsidRDefault="00DC2ABD" w:rsidP="005C250B">
      <w:pPr>
        <w:spacing w:line="360" w:lineRule="auto"/>
        <w:jc w:val="both"/>
        <w:rPr>
          <w:rFonts w:ascii="Palatino Linotype" w:eastAsia="Calibri" w:hAnsi="Palatino Linotype"/>
          <w:bCs/>
          <w:szCs w:val="22"/>
          <w:lang w:eastAsia="en-US"/>
        </w:rPr>
      </w:pPr>
      <w:r w:rsidRPr="00632DB1">
        <w:rPr>
          <w:rFonts w:ascii="Palatino Linotype" w:eastAsia="Calibri" w:hAnsi="Palatino Linotype"/>
          <w:szCs w:val="22"/>
          <w:lang w:eastAsia="en-US"/>
        </w:rPr>
        <w:t>En lo concerniente,</w:t>
      </w:r>
      <w:r w:rsidR="00791301" w:rsidRPr="00632DB1">
        <w:rPr>
          <w:rFonts w:ascii="Palatino Linotype" w:eastAsia="Calibri" w:hAnsi="Palatino Linotype"/>
          <w:szCs w:val="22"/>
          <w:lang w:eastAsia="en-US"/>
        </w:rPr>
        <w:t xml:space="preserve"> a la solicitud </w:t>
      </w:r>
      <w:r w:rsidR="00791301" w:rsidRPr="00632DB1">
        <w:rPr>
          <w:rFonts w:ascii="Palatino Linotype" w:eastAsia="Calibri" w:hAnsi="Palatino Linotype"/>
          <w:b/>
          <w:bCs/>
          <w:szCs w:val="22"/>
          <w:lang w:eastAsia="en-US"/>
        </w:rPr>
        <w:t xml:space="preserve">00904/ZINACANT/IP/2022, </w:t>
      </w:r>
      <w:r w:rsidR="00791301" w:rsidRPr="00632DB1">
        <w:rPr>
          <w:rFonts w:ascii="Palatino Linotype" w:eastAsia="Calibri" w:hAnsi="Palatino Linotype"/>
          <w:bCs/>
          <w:szCs w:val="22"/>
          <w:lang w:eastAsia="en-US"/>
        </w:rPr>
        <w:t xml:space="preserve">únicamente por lo que hace a los oficios firmados y emitidos por los titulares de Sistema DIF y al Organismo Público Descentralizado para la Prestación de los Servicios de Agua Potable, Alcantarillado y Saneamiento de Zinacantepec del año 2022, se </w:t>
      </w:r>
      <w:r w:rsidR="003A3841" w:rsidRPr="00632DB1">
        <w:rPr>
          <w:rFonts w:ascii="Palatino Linotype" w:eastAsia="Calibri" w:hAnsi="Palatino Linotype"/>
          <w:bCs/>
          <w:szCs w:val="22"/>
          <w:lang w:eastAsia="en-US"/>
        </w:rPr>
        <w:t xml:space="preserve">advierte </w:t>
      </w:r>
      <w:r w:rsidR="00791301" w:rsidRPr="00632DB1">
        <w:rPr>
          <w:rFonts w:ascii="Palatino Linotype" w:eastAsia="Calibri" w:hAnsi="Palatino Linotype"/>
          <w:bCs/>
          <w:szCs w:val="22"/>
          <w:lang w:eastAsia="en-US"/>
        </w:rPr>
        <w:t xml:space="preserve">que el Sujeto Obligado es incompetente para conocer la información peticionada por el particular, pues los encargados de recibir, </w:t>
      </w:r>
      <w:r w:rsidR="00791301" w:rsidRPr="00632DB1">
        <w:rPr>
          <w:rFonts w:ascii="Palatino Linotype" w:hAnsi="Palatino Linotype"/>
          <w:lang w:eastAsia="es-ES_tradnl"/>
        </w:rPr>
        <w:t xml:space="preserve">registrar y resguardar dicha información, son únicamente del DIF y </w:t>
      </w:r>
      <w:r w:rsidR="00791301" w:rsidRPr="00632DB1">
        <w:rPr>
          <w:rFonts w:ascii="Palatino Linotype" w:eastAsia="Calibri" w:hAnsi="Palatino Linotype"/>
          <w:bCs/>
          <w:szCs w:val="22"/>
          <w:lang w:eastAsia="en-US"/>
        </w:rPr>
        <w:t>Organismo Público Descentralizado para la Prestación de los Servicios de Agua Potable.</w:t>
      </w:r>
    </w:p>
    <w:p w14:paraId="37D49EFF" w14:textId="77777777" w:rsidR="00791301" w:rsidRPr="00632DB1" w:rsidRDefault="00791301" w:rsidP="005C250B">
      <w:pPr>
        <w:spacing w:line="360" w:lineRule="auto"/>
        <w:jc w:val="both"/>
        <w:rPr>
          <w:rFonts w:ascii="Palatino Linotype" w:eastAsia="Calibri" w:hAnsi="Palatino Linotype"/>
          <w:bCs/>
          <w:szCs w:val="22"/>
          <w:lang w:eastAsia="en-US"/>
        </w:rPr>
      </w:pPr>
    </w:p>
    <w:p w14:paraId="3E4F1E46" w14:textId="209F279A" w:rsidR="00791301" w:rsidRPr="00632DB1" w:rsidRDefault="003A3841" w:rsidP="00791301">
      <w:pPr>
        <w:spacing w:line="360" w:lineRule="auto"/>
        <w:jc w:val="both"/>
        <w:rPr>
          <w:rFonts w:ascii="Palatino Linotype" w:eastAsia="Calibri" w:hAnsi="Palatino Linotype" w:cs="Arial"/>
        </w:rPr>
      </w:pPr>
      <w:r w:rsidRPr="00632DB1">
        <w:rPr>
          <w:rFonts w:ascii="Palatino Linotype" w:eastAsia="Calibri" w:hAnsi="Palatino Linotype" w:cs="Arial"/>
        </w:rPr>
        <w:t>No obstante,</w:t>
      </w:r>
      <w:r w:rsidR="00791301" w:rsidRPr="00632DB1">
        <w:rPr>
          <w:rFonts w:ascii="Palatino Linotype" w:eastAsia="Calibri" w:hAnsi="Palatino Linotype" w:cs="Arial"/>
        </w:rPr>
        <w:t xml:space="preserve"> </w:t>
      </w:r>
      <w:r w:rsidR="00791301" w:rsidRPr="00632DB1">
        <w:rPr>
          <w:rFonts w:ascii="Palatino Linotype" w:eastAsia="Calibri" w:hAnsi="Palatino Linotype" w:cs="Arial"/>
          <w:b/>
        </w:rPr>
        <w:t xml:space="preserve">EL SUJETO OBLIGADO no </w:t>
      </w:r>
      <w:r w:rsidR="00791301" w:rsidRPr="00632DB1">
        <w:rPr>
          <w:rFonts w:ascii="Palatino Linotype" w:eastAsia="Calibri" w:hAnsi="Palatino Linotype" w:cs="Arial"/>
        </w:rPr>
        <w:t>emitió un pronunciamiento al respecto, de conformidad con lo establecido en el artículo 167</w:t>
      </w:r>
      <w:r w:rsidR="00791301" w:rsidRPr="00632DB1">
        <w:rPr>
          <w:rStyle w:val="Refdenotaalpie"/>
          <w:rFonts w:ascii="Palatino Linotype" w:eastAsia="Calibri" w:hAnsi="Palatino Linotype" w:cs="Arial"/>
        </w:rPr>
        <w:footnoteReference w:id="3"/>
      </w:r>
      <w:r w:rsidR="00791301" w:rsidRPr="00632DB1">
        <w:rPr>
          <w:rFonts w:ascii="Palatino Linotype" w:eastAsia="Calibri" w:hAnsi="Palatino Linotype" w:cs="Arial"/>
        </w:rPr>
        <w:t xml:space="preserve">, de la Ley de Transparencia y Acceso a la Información Pública, que indica que cuando </w:t>
      </w:r>
      <w:r w:rsidR="00791301" w:rsidRPr="00632DB1">
        <w:rPr>
          <w:rFonts w:ascii="Palatino Linotype" w:eastAsia="Calibri" w:hAnsi="Palatino Linotype" w:cs="Arial"/>
          <w:b/>
        </w:rPr>
        <w:t>EL SUJETO OBLIGADO</w:t>
      </w:r>
      <w:r w:rsidR="00791301" w:rsidRPr="00632DB1">
        <w:rPr>
          <w:rFonts w:ascii="Palatino Linotype" w:eastAsia="Calibri" w:hAnsi="Palatino Linotype" w:cs="Arial"/>
        </w:rPr>
        <w:t xml:space="preserve"> sea incompetente para dar contestación a la solicitud de información deberá notificar al particular y de ser el caso orientarlo con el Sujeto Obligado competente; por ello, dicha incompetencia tiene que ser aprobada por el Comité de Transparencia del </w:t>
      </w:r>
      <w:r w:rsidR="00791301" w:rsidRPr="00632DB1">
        <w:rPr>
          <w:rFonts w:ascii="Palatino Linotype" w:eastAsia="Calibri" w:hAnsi="Palatino Linotype" w:cs="Arial"/>
          <w:b/>
        </w:rPr>
        <w:t xml:space="preserve">SUJETO </w:t>
      </w:r>
      <w:r w:rsidR="00791301" w:rsidRPr="00632DB1">
        <w:rPr>
          <w:rFonts w:ascii="Palatino Linotype" w:eastAsia="Calibri" w:hAnsi="Palatino Linotype" w:cs="Arial"/>
          <w:b/>
        </w:rPr>
        <w:lastRenderedPageBreak/>
        <w:t>OBLIGADO</w:t>
      </w:r>
      <w:r w:rsidR="00791301" w:rsidRPr="00632DB1">
        <w:rPr>
          <w:rFonts w:ascii="Palatino Linotype" w:eastAsia="Calibri" w:hAnsi="Palatino Linotype" w:cs="Arial"/>
        </w:rPr>
        <w:t xml:space="preserve"> en términos del artículo 49, fracciones I y II de la Ley de la materia, que literalmente señala:</w:t>
      </w:r>
    </w:p>
    <w:p w14:paraId="7C49352C" w14:textId="77777777" w:rsidR="00791301" w:rsidRPr="00632DB1" w:rsidRDefault="00791301" w:rsidP="00791301">
      <w:pPr>
        <w:ind w:left="709" w:right="757"/>
        <w:contextualSpacing/>
        <w:jc w:val="both"/>
        <w:rPr>
          <w:rFonts w:ascii="Palatino Linotype" w:eastAsia="Calibri" w:hAnsi="Palatino Linotype" w:cs="Arial"/>
          <w:i/>
          <w:sz w:val="22"/>
        </w:rPr>
      </w:pPr>
    </w:p>
    <w:p w14:paraId="1F89DFB5" w14:textId="77777777" w:rsidR="00791301" w:rsidRPr="00632DB1" w:rsidRDefault="00791301" w:rsidP="00791301">
      <w:pPr>
        <w:ind w:left="709" w:right="757"/>
        <w:contextualSpacing/>
        <w:jc w:val="both"/>
        <w:rPr>
          <w:rFonts w:ascii="Palatino Linotype" w:eastAsia="Calibri" w:hAnsi="Palatino Linotype" w:cs="Arial"/>
          <w:i/>
          <w:sz w:val="22"/>
          <w:szCs w:val="22"/>
        </w:rPr>
      </w:pPr>
      <w:r w:rsidRPr="00632DB1">
        <w:rPr>
          <w:rFonts w:ascii="Palatino Linotype" w:eastAsia="Calibri" w:hAnsi="Palatino Linotype" w:cs="Arial"/>
          <w:i/>
          <w:sz w:val="22"/>
          <w:szCs w:val="22"/>
        </w:rPr>
        <w:t>“</w:t>
      </w:r>
      <w:r w:rsidRPr="00632DB1">
        <w:rPr>
          <w:rFonts w:ascii="Palatino Linotype" w:eastAsia="Calibri" w:hAnsi="Palatino Linotype" w:cs="Arial"/>
          <w:b/>
          <w:i/>
          <w:sz w:val="22"/>
          <w:szCs w:val="22"/>
        </w:rPr>
        <w:t>Artículo 49</w:t>
      </w:r>
      <w:r w:rsidRPr="00632DB1">
        <w:rPr>
          <w:rFonts w:ascii="Palatino Linotype" w:eastAsia="Calibri" w:hAnsi="Palatino Linotype" w:cs="Arial"/>
          <w:i/>
          <w:sz w:val="22"/>
          <w:szCs w:val="22"/>
        </w:rPr>
        <w:t>. Los Comités de Transparencia tendrán las siguientes atribuciones:</w:t>
      </w:r>
    </w:p>
    <w:p w14:paraId="0757ED03" w14:textId="77777777" w:rsidR="00791301" w:rsidRPr="00632DB1" w:rsidRDefault="00791301" w:rsidP="00791301">
      <w:pPr>
        <w:ind w:left="709" w:right="757"/>
        <w:contextualSpacing/>
        <w:jc w:val="both"/>
        <w:rPr>
          <w:rFonts w:ascii="Palatino Linotype" w:eastAsia="Calibri" w:hAnsi="Palatino Linotype" w:cs="Arial"/>
          <w:i/>
          <w:sz w:val="22"/>
          <w:szCs w:val="22"/>
        </w:rPr>
      </w:pPr>
    </w:p>
    <w:p w14:paraId="532C3FCA" w14:textId="77777777" w:rsidR="00791301" w:rsidRPr="00632DB1" w:rsidRDefault="00791301" w:rsidP="00791301">
      <w:pPr>
        <w:ind w:left="709" w:right="757"/>
        <w:contextualSpacing/>
        <w:jc w:val="both"/>
        <w:rPr>
          <w:rFonts w:ascii="Palatino Linotype" w:eastAsia="Calibri" w:hAnsi="Palatino Linotype" w:cs="Arial"/>
          <w:i/>
          <w:sz w:val="22"/>
          <w:szCs w:val="22"/>
        </w:rPr>
      </w:pPr>
      <w:r w:rsidRPr="00632DB1">
        <w:rPr>
          <w:rFonts w:ascii="Palatino Linotype" w:eastAsia="Calibri" w:hAnsi="Palatino Linotype" w:cs="Arial"/>
          <w:b/>
          <w:i/>
          <w:sz w:val="22"/>
          <w:szCs w:val="22"/>
        </w:rPr>
        <w:t xml:space="preserve">I. </w:t>
      </w:r>
      <w:r w:rsidRPr="00632DB1">
        <w:rPr>
          <w:rFonts w:ascii="Palatino Linotype" w:eastAsia="Calibri"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63980EF5" w14:textId="77777777" w:rsidR="00791301" w:rsidRPr="00632DB1" w:rsidRDefault="00791301" w:rsidP="00791301">
      <w:pPr>
        <w:pStyle w:val="Prrafodelista"/>
        <w:numPr>
          <w:ilvl w:val="0"/>
          <w:numId w:val="11"/>
        </w:numPr>
        <w:ind w:right="757"/>
        <w:contextualSpacing/>
        <w:jc w:val="both"/>
        <w:rPr>
          <w:rFonts w:ascii="Palatino Linotype" w:eastAsia="Calibri" w:hAnsi="Palatino Linotype" w:cs="Arial"/>
          <w:i/>
          <w:sz w:val="22"/>
          <w:szCs w:val="22"/>
        </w:rPr>
      </w:pPr>
      <w:r w:rsidRPr="00632DB1">
        <w:rPr>
          <w:rFonts w:ascii="Palatino Linotype" w:eastAsia="Calibri" w:hAnsi="Palatino Linotype" w:cs="Arial"/>
          <w:i/>
          <w:sz w:val="22"/>
          <w:szCs w:val="22"/>
        </w:rPr>
        <w:t>…</w:t>
      </w:r>
    </w:p>
    <w:p w14:paraId="5B82C064" w14:textId="77777777" w:rsidR="00791301" w:rsidRPr="00632DB1" w:rsidRDefault="00791301" w:rsidP="00791301">
      <w:pPr>
        <w:ind w:left="709" w:right="757"/>
        <w:contextualSpacing/>
        <w:jc w:val="both"/>
        <w:rPr>
          <w:rFonts w:ascii="Palatino Linotype" w:eastAsia="Calibri" w:hAnsi="Palatino Linotype" w:cs="Arial"/>
          <w:i/>
          <w:sz w:val="22"/>
          <w:szCs w:val="22"/>
        </w:rPr>
      </w:pPr>
      <w:r w:rsidRPr="00632DB1">
        <w:rPr>
          <w:rFonts w:ascii="Palatino Linotype" w:eastAsia="Calibri" w:hAnsi="Palatino Linotype" w:cs="Arial"/>
          <w:b/>
          <w:i/>
          <w:sz w:val="22"/>
          <w:szCs w:val="22"/>
        </w:rPr>
        <w:t>II</w:t>
      </w:r>
      <w:r w:rsidRPr="00632DB1">
        <w:rPr>
          <w:rFonts w:ascii="Palatino Linotype" w:eastAsia="Calibri" w:hAnsi="Palatino Linotype" w:cs="Arial"/>
          <w:i/>
          <w:sz w:val="22"/>
          <w:szCs w:val="22"/>
        </w:rPr>
        <w:t xml:space="preserve">. Confirmar, modificar o revocar las determinaciones </w:t>
      </w:r>
      <w:proofErr w:type="gramStart"/>
      <w:r w:rsidRPr="00632DB1">
        <w:rPr>
          <w:rFonts w:ascii="Palatino Linotype" w:eastAsia="Calibri" w:hAnsi="Palatino Linotype" w:cs="Arial"/>
          <w:i/>
          <w:sz w:val="22"/>
          <w:szCs w:val="22"/>
        </w:rPr>
        <w:t>que</w:t>
      </w:r>
      <w:proofErr w:type="gramEnd"/>
      <w:r w:rsidRPr="00632DB1">
        <w:rPr>
          <w:rFonts w:ascii="Palatino Linotype" w:eastAsia="Calibri" w:hAnsi="Palatino Linotype" w:cs="Arial"/>
          <w:i/>
          <w:sz w:val="22"/>
          <w:szCs w:val="22"/>
        </w:rPr>
        <w:t xml:space="preserve"> en materia de ampliación del plazo de respuesta, clasificación de la información y declaración de inexistencia o de incompetencia realicen los titulares de las áreas de los sujetos obligados;”</w:t>
      </w:r>
    </w:p>
    <w:p w14:paraId="421BB20A" w14:textId="77777777" w:rsidR="00791301" w:rsidRPr="00632DB1" w:rsidRDefault="00791301" w:rsidP="00791301">
      <w:pPr>
        <w:spacing w:line="360" w:lineRule="auto"/>
        <w:jc w:val="both"/>
        <w:rPr>
          <w:rFonts w:ascii="Palatino Linotype" w:eastAsia="Calibri" w:hAnsi="Palatino Linotype" w:cs="Arial"/>
          <w:sz w:val="22"/>
          <w:szCs w:val="22"/>
        </w:rPr>
      </w:pPr>
    </w:p>
    <w:p w14:paraId="3B8A112F" w14:textId="4A06EEEE" w:rsidR="00791301" w:rsidRPr="00632DB1" w:rsidRDefault="00791301" w:rsidP="00791301">
      <w:pPr>
        <w:spacing w:line="360" w:lineRule="auto"/>
        <w:jc w:val="both"/>
        <w:rPr>
          <w:rFonts w:ascii="Palatino Linotype" w:eastAsia="Calibri" w:hAnsi="Palatino Linotype" w:cs="Arial"/>
        </w:rPr>
      </w:pPr>
      <w:r w:rsidRPr="00632DB1">
        <w:rPr>
          <w:rFonts w:ascii="Palatino Linotype" w:eastAsia="Calibri" w:hAnsi="Palatino Linotype" w:cs="Arial"/>
        </w:rPr>
        <w:t xml:space="preserve">En efecto, si </w:t>
      </w:r>
      <w:r w:rsidRPr="00632DB1">
        <w:rPr>
          <w:rFonts w:ascii="Palatino Linotype" w:eastAsia="Calibri" w:hAnsi="Palatino Linotype" w:cs="Arial"/>
          <w:b/>
        </w:rPr>
        <w:t>EL SUJETO OBLIGADO</w:t>
      </w:r>
      <w:r w:rsidRPr="00632DB1">
        <w:rPr>
          <w:rFonts w:ascii="Palatino Linotype" w:eastAsia="Calibri" w:hAnsi="Palatino Linotype" w:cs="Arial"/>
        </w:rPr>
        <w:t xml:space="preserve"> no tiene competencia para administrar, generar o poseer la información en estudio, lo correcto es que dicha incompetencia debió haber sido confirmada, modificada o revocada por el Comité de Transparencia del </w:t>
      </w:r>
      <w:r w:rsidRPr="00632DB1">
        <w:rPr>
          <w:rFonts w:ascii="Palatino Linotype" w:eastAsia="Calibri" w:hAnsi="Palatino Linotype" w:cs="Arial"/>
          <w:b/>
        </w:rPr>
        <w:t>SUJETO OBLIGADO</w:t>
      </w:r>
      <w:r w:rsidRPr="00632DB1">
        <w:rPr>
          <w:rFonts w:ascii="Palatino Linotype" w:eastAsia="Calibri" w:hAnsi="Palatino Linotype" w:cs="Arial"/>
        </w:rPr>
        <w:t xml:space="preserve"> en términos del precepto legal referido, razón por la cual se considera viable ordenar al </w:t>
      </w:r>
      <w:r w:rsidRPr="00632DB1">
        <w:rPr>
          <w:rFonts w:ascii="Palatino Linotype" w:eastAsia="Calibri" w:hAnsi="Palatino Linotype" w:cs="Arial"/>
          <w:b/>
        </w:rPr>
        <w:t>SUJETO OBLIGADO</w:t>
      </w:r>
      <w:r w:rsidRPr="00632DB1">
        <w:rPr>
          <w:rFonts w:ascii="Palatino Linotype" w:eastAsia="Calibri" w:hAnsi="Palatino Linotype" w:cs="Arial"/>
        </w:rPr>
        <w:t xml:space="preserve"> realizar a través de su Comité de Transparencia, el Acuerdo mediante el cual se confirme la incompetencia declarada por el Titular de la Unidad de Transparencia, </w:t>
      </w:r>
      <w:bookmarkStart w:id="2" w:name="_Hlk94701135"/>
      <w:r w:rsidRPr="00632DB1">
        <w:rPr>
          <w:rFonts w:ascii="Palatino Linotype" w:eastAsia="Calibri" w:hAnsi="Palatino Linotype" w:cs="Arial"/>
        </w:rPr>
        <w:t>respecto a</w:t>
      </w:r>
      <w:bookmarkEnd w:id="2"/>
      <w:r w:rsidRPr="00632DB1">
        <w:rPr>
          <w:rFonts w:ascii="Palatino Linotype" w:eastAsia="Calibri" w:hAnsi="Palatino Linotype" w:cs="Arial"/>
        </w:rPr>
        <w:t xml:space="preserve"> los oficios firmados emitidos por los titulares del DIF, OPDAPAS del año 2022. </w:t>
      </w:r>
    </w:p>
    <w:p w14:paraId="3AC212F6" w14:textId="77777777" w:rsidR="00791301" w:rsidRPr="00632DB1" w:rsidRDefault="00791301" w:rsidP="00791301">
      <w:pPr>
        <w:spacing w:line="360" w:lineRule="auto"/>
        <w:jc w:val="both"/>
        <w:rPr>
          <w:rFonts w:ascii="Palatino Linotype" w:eastAsia="Calibri" w:hAnsi="Palatino Linotype" w:cs="Arial"/>
        </w:rPr>
      </w:pPr>
    </w:p>
    <w:p w14:paraId="425E4DDF" w14:textId="77777777" w:rsidR="00791301" w:rsidRPr="00632DB1" w:rsidRDefault="00791301" w:rsidP="00791301">
      <w:pPr>
        <w:spacing w:line="360" w:lineRule="auto"/>
        <w:jc w:val="both"/>
        <w:rPr>
          <w:rFonts w:ascii="Palatino Linotype" w:hAnsi="Palatino Linotype"/>
        </w:rPr>
      </w:pPr>
      <w:r w:rsidRPr="00632DB1">
        <w:rPr>
          <w:rFonts w:ascii="Palatino Linotype" w:eastAsia="Calibri" w:hAnsi="Palatino Linotype" w:cs="Arial"/>
        </w:rPr>
        <w:t>Como sustento de lo anterior, sirve de analogía el Criterio 20/2020, Segunda Época, emitido por el Instituto</w:t>
      </w:r>
      <w:r w:rsidRPr="00632DB1">
        <w:rPr>
          <w:rFonts w:ascii="Palatino Linotype" w:hAnsi="Palatino Linotype"/>
        </w:rPr>
        <w:t xml:space="preserve"> Nacional de Transparencia. Acceso a la Información y Protección de Datos Personales, así mismo, el Criterio Reiterado 01/2019, Segunda Época, emitido por el Instituto de Transparencia, Acceso a la Información Pública y Protección de Datos Personales del Estado de México y Municipios, cuyo tenor literal es el siguiente:</w:t>
      </w:r>
    </w:p>
    <w:p w14:paraId="36DE2A12" w14:textId="77777777" w:rsidR="00791301" w:rsidRPr="00632DB1" w:rsidRDefault="00791301" w:rsidP="00791301">
      <w:pPr>
        <w:spacing w:line="360" w:lineRule="auto"/>
        <w:jc w:val="both"/>
        <w:rPr>
          <w:rFonts w:ascii="Palatino Linotype" w:eastAsia="Calibri" w:hAnsi="Palatino Linotype" w:cs="Arial"/>
        </w:rPr>
      </w:pPr>
    </w:p>
    <w:p w14:paraId="0400C803" w14:textId="77777777" w:rsidR="00791301" w:rsidRPr="00632DB1" w:rsidRDefault="00791301" w:rsidP="00791301">
      <w:pPr>
        <w:ind w:left="850" w:right="901"/>
        <w:jc w:val="both"/>
        <w:rPr>
          <w:rFonts w:ascii="Palatino Linotype" w:hAnsi="Palatino Linotype"/>
          <w:i/>
          <w:iCs/>
          <w:sz w:val="22"/>
          <w:szCs w:val="22"/>
        </w:rPr>
      </w:pPr>
      <w:r w:rsidRPr="00632DB1">
        <w:rPr>
          <w:rFonts w:ascii="Palatino Linotype" w:hAnsi="Palatino Linotype"/>
          <w:b/>
          <w:bCs/>
          <w:i/>
          <w:iCs/>
          <w:sz w:val="22"/>
          <w:szCs w:val="22"/>
        </w:rPr>
        <w:t xml:space="preserve">“Declaración de incompetencia por parte del Comité, cuando no sea notoria o manifiesta. </w:t>
      </w:r>
      <w:r w:rsidRPr="00632DB1">
        <w:rPr>
          <w:rFonts w:ascii="Palatino Linotype" w:hAnsi="Palatino Linotype"/>
          <w:i/>
          <w:iCs/>
          <w:sz w:val="22"/>
          <w:szCs w:val="22"/>
        </w:rPr>
        <w:t>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2D05DBE8" w14:textId="77777777" w:rsidR="00791301" w:rsidRPr="00632DB1" w:rsidRDefault="00791301" w:rsidP="00791301">
      <w:pPr>
        <w:ind w:left="850" w:right="901"/>
        <w:jc w:val="both"/>
        <w:rPr>
          <w:rFonts w:ascii="Palatino Linotype" w:eastAsia="Calibri" w:hAnsi="Palatino Linotype" w:cs="Arial"/>
          <w:i/>
          <w:iCs/>
          <w:sz w:val="22"/>
          <w:szCs w:val="22"/>
        </w:rPr>
      </w:pPr>
    </w:p>
    <w:p w14:paraId="54D20B54" w14:textId="77777777" w:rsidR="00791301" w:rsidRPr="00632DB1" w:rsidRDefault="00791301" w:rsidP="00791301">
      <w:pPr>
        <w:ind w:left="850" w:right="901"/>
        <w:jc w:val="both"/>
        <w:rPr>
          <w:rFonts w:ascii="Palatino Linotype" w:hAnsi="Palatino Linotype"/>
          <w:i/>
          <w:iCs/>
          <w:sz w:val="22"/>
          <w:szCs w:val="22"/>
        </w:rPr>
      </w:pPr>
      <w:r w:rsidRPr="00632DB1">
        <w:rPr>
          <w:rFonts w:ascii="Palatino Linotype" w:hAnsi="Palatino Linotype"/>
          <w:b/>
          <w:i/>
          <w:iCs/>
          <w:sz w:val="22"/>
          <w:szCs w:val="22"/>
        </w:rPr>
        <w:t xml:space="preserve">“DECLARATORIA DE INCOMPETENCIA DEL SUJETO OBLIGADO. SUPUESTO PARA CONFIRMARLA POR ACUERDO DEL COMITÉ DE TRANSPARENCIA. </w:t>
      </w:r>
      <w:r w:rsidRPr="00632DB1">
        <w:rPr>
          <w:rFonts w:ascii="Palatino Linotype" w:hAnsi="Palatino Linotype"/>
          <w:i/>
          <w:iCs/>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w:t>
      </w:r>
      <w:proofErr w:type="gramStart"/>
      <w:r w:rsidRPr="00632DB1">
        <w:rPr>
          <w:rFonts w:ascii="Palatino Linotype" w:hAnsi="Palatino Linotype"/>
          <w:i/>
          <w:iCs/>
          <w:sz w:val="22"/>
          <w:szCs w:val="22"/>
        </w:rPr>
        <w:t>la misma</w:t>
      </w:r>
      <w:proofErr w:type="gramEnd"/>
      <w:r w:rsidRPr="00632DB1">
        <w:rPr>
          <w:rFonts w:ascii="Palatino Linotype" w:hAnsi="Palatino Linotype"/>
          <w:i/>
          <w:iCs/>
          <w:sz w:val="22"/>
          <w:szCs w:val="22"/>
        </w:rPr>
        <w:t>,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30B817C4" w14:textId="77777777" w:rsidR="00931A9D" w:rsidRPr="00632DB1" w:rsidRDefault="00931A9D" w:rsidP="005C250B">
      <w:pPr>
        <w:spacing w:line="360" w:lineRule="auto"/>
        <w:jc w:val="both"/>
        <w:rPr>
          <w:rFonts w:ascii="Palatino Linotype" w:eastAsia="Calibri" w:hAnsi="Palatino Linotype"/>
          <w:szCs w:val="22"/>
          <w:lang w:eastAsia="en-US"/>
        </w:rPr>
      </w:pPr>
    </w:p>
    <w:p w14:paraId="07029FCD" w14:textId="35CAEAA8" w:rsidR="005C250B" w:rsidRPr="00632DB1" w:rsidRDefault="005C250B" w:rsidP="005C250B">
      <w:pPr>
        <w:spacing w:line="360" w:lineRule="auto"/>
        <w:jc w:val="both"/>
        <w:rPr>
          <w:rFonts w:ascii="Palatino Linotype" w:hAnsi="Palatino Linotype" w:cs="Arial"/>
        </w:rPr>
      </w:pPr>
      <w:r w:rsidRPr="00632DB1">
        <w:rPr>
          <w:rFonts w:ascii="Palatino Linotype" w:eastAsia="Calibri" w:hAnsi="Palatino Linotype"/>
          <w:szCs w:val="22"/>
          <w:lang w:eastAsia="en-US"/>
        </w:rPr>
        <w:t xml:space="preserve">Ahora bien, en atención al sentido en que se resuelve el presente medio de impugnación, </w:t>
      </w:r>
      <w:r w:rsidR="00715E0D" w:rsidRPr="00632DB1">
        <w:rPr>
          <w:rFonts w:ascii="Palatino Linotype" w:eastAsia="Calibri" w:hAnsi="Palatino Linotype"/>
          <w:szCs w:val="22"/>
          <w:lang w:eastAsia="en-US"/>
        </w:rPr>
        <w:t>éste Órgano Garante</w:t>
      </w:r>
      <w:r w:rsidRPr="00632DB1">
        <w:rPr>
          <w:rFonts w:ascii="Palatino Linotype" w:eastAsia="Calibri" w:hAnsi="Palatino Linotype"/>
          <w:szCs w:val="22"/>
          <w:lang w:eastAsia="en-US"/>
        </w:rPr>
        <w:t xml:space="preserve"> no omite señalar que, s</w:t>
      </w:r>
      <w:r w:rsidRPr="00632DB1">
        <w:rPr>
          <w:rFonts w:ascii="Palatino Linotype" w:hAnsi="Palatino Linotype" w:cs="Arial"/>
        </w:rPr>
        <w:t xml:space="preserve">i </w:t>
      </w:r>
      <w:r w:rsidRPr="00632DB1">
        <w:rPr>
          <w:rFonts w:ascii="Palatino Linotype" w:hAnsi="Palatino Linotype" w:cs="Arial"/>
          <w:b/>
        </w:rPr>
        <w:t>EL SUJETO OBLIGADO</w:t>
      </w:r>
      <w:r w:rsidRPr="00632DB1">
        <w:rPr>
          <w:rFonts w:ascii="Palatino Linotype" w:hAnsi="Palatino Linotype" w:cs="Arial"/>
        </w:rPr>
        <w:t xml:space="preserve"> advierte que dentro de la información solicitada contiene datos personales que sean </w:t>
      </w:r>
      <w:r w:rsidRPr="00632DB1">
        <w:rPr>
          <w:rFonts w:ascii="Palatino Linotype" w:hAnsi="Palatino Linotype" w:cs="Arial"/>
        </w:rPr>
        <w:lastRenderedPageBreak/>
        <w:t>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51EA9918" w14:textId="77777777" w:rsidR="00FB49BB" w:rsidRPr="00632DB1" w:rsidRDefault="00FB49BB" w:rsidP="005C250B">
      <w:pPr>
        <w:spacing w:line="360" w:lineRule="auto"/>
        <w:jc w:val="both"/>
        <w:rPr>
          <w:rFonts w:ascii="Palatino Linotype" w:hAnsi="Palatino Linotype" w:cs="Arial"/>
        </w:rPr>
      </w:pPr>
    </w:p>
    <w:p w14:paraId="7B6527CD" w14:textId="77777777" w:rsidR="005C250B" w:rsidRPr="00632DB1" w:rsidRDefault="005C250B" w:rsidP="005C250B">
      <w:pPr>
        <w:autoSpaceDE w:val="0"/>
        <w:autoSpaceDN w:val="0"/>
        <w:adjustRightInd w:val="0"/>
        <w:spacing w:line="360" w:lineRule="auto"/>
        <w:ind w:right="51"/>
        <w:jc w:val="both"/>
        <w:rPr>
          <w:rFonts w:ascii="Palatino Linotype" w:hAnsi="Palatino Linotype" w:cs="Arial"/>
        </w:rPr>
      </w:pPr>
      <w:r w:rsidRPr="00632DB1">
        <w:rPr>
          <w:rFonts w:ascii="Palatino Linotype" w:hAnsi="Palatino Linotype" w:cs="Arial"/>
        </w:rPr>
        <w:t xml:space="preserve">En ese sentido, es de precisar que </w:t>
      </w:r>
      <w:r w:rsidRPr="00632DB1">
        <w:rPr>
          <w:rFonts w:ascii="Palatino Linotype" w:eastAsia="Calibri" w:hAnsi="Palatino Linotype" w:cs="Bookman Old Style,Bold"/>
          <w:bCs/>
          <w:lang w:eastAsia="en-US"/>
        </w:rPr>
        <w:t xml:space="preserve">la clasificación de la información no se da por el simple mandato de la Ley, sino que </w:t>
      </w:r>
      <w:r w:rsidRPr="00632DB1">
        <w:rPr>
          <w:rFonts w:ascii="Palatino Linotype" w:hAnsi="Palatino Linotype"/>
        </w:rPr>
        <w:t xml:space="preserve">es necesario que </w:t>
      </w:r>
      <w:r w:rsidRPr="00632DB1">
        <w:rPr>
          <w:rFonts w:ascii="Palatino Linotype" w:hAnsi="Palatino Linotype"/>
          <w:b/>
        </w:rPr>
        <w:t xml:space="preserve">EL SUJETO OBLIGADO </w:t>
      </w:r>
      <w:r w:rsidRPr="00632DB1">
        <w:rPr>
          <w:rFonts w:ascii="Palatino Linotype" w:hAnsi="Palatino Linotype"/>
        </w:rPr>
        <w:t xml:space="preserve">cuando clasifique algún documento o información, ya sea todo o en parte, debe atender lo dispuesto por </w:t>
      </w:r>
      <w:r w:rsidRPr="00632DB1">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632DB1">
        <w:rPr>
          <w:rFonts w:ascii="Palatino Linotype" w:hAnsi="Palatino Linotype" w:cs="Arial"/>
          <w:b/>
        </w:rPr>
        <w:t>SUJETO OBLIGADO</w:t>
      </w:r>
      <w:r w:rsidRPr="00632DB1">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72B4E924" w14:textId="77777777" w:rsidR="005C250B" w:rsidRPr="00632DB1" w:rsidRDefault="005C250B" w:rsidP="005C250B">
      <w:pPr>
        <w:autoSpaceDE w:val="0"/>
        <w:autoSpaceDN w:val="0"/>
        <w:adjustRightInd w:val="0"/>
        <w:spacing w:line="360" w:lineRule="auto"/>
        <w:ind w:right="51"/>
        <w:jc w:val="both"/>
        <w:rPr>
          <w:rFonts w:ascii="Palatino Linotype" w:hAnsi="Palatino Linotype" w:cs="Arial"/>
        </w:rPr>
      </w:pPr>
    </w:p>
    <w:p w14:paraId="21610C15" w14:textId="77777777" w:rsidR="005C250B" w:rsidRPr="00632DB1" w:rsidRDefault="005C250B" w:rsidP="005C250B">
      <w:pPr>
        <w:autoSpaceDE w:val="0"/>
        <w:autoSpaceDN w:val="0"/>
        <w:adjustRightInd w:val="0"/>
        <w:spacing w:line="360" w:lineRule="auto"/>
        <w:jc w:val="both"/>
        <w:rPr>
          <w:rFonts w:ascii="Palatino Linotype" w:hAnsi="Palatino Linotype" w:cs="Arial"/>
        </w:rPr>
      </w:pPr>
      <w:r w:rsidRPr="00632DB1">
        <w:rPr>
          <w:rFonts w:ascii="Palatino Linotype" w:hAnsi="Palatino Linotype" w:cs="Arial"/>
          <w:lang w:val="es-ES"/>
        </w:rPr>
        <w:t xml:space="preserve">Así las cosas, dentro de los datos personales que pudieran contenerse se destacan los datos personales sensibles, los cuales son aquellos </w:t>
      </w:r>
      <w:r w:rsidRPr="00632DB1">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Pr="00632DB1"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Pr="00632DB1" w:rsidRDefault="005C250B" w:rsidP="005C250B">
      <w:pPr>
        <w:autoSpaceDE w:val="0"/>
        <w:autoSpaceDN w:val="0"/>
        <w:adjustRightInd w:val="0"/>
        <w:spacing w:line="360" w:lineRule="auto"/>
        <w:jc w:val="both"/>
        <w:rPr>
          <w:rFonts w:ascii="Palatino Linotype" w:hAnsi="Palatino Linotype" w:cs="Arial"/>
        </w:rPr>
      </w:pPr>
      <w:r w:rsidRPr="00632DB1">
        <w:rPr>
          <w:rFonts w:ascii="Palatino Linotype" w:hAnsi="Palatino Linotype" w:cs="Arial"/>
        </w:rPr>
        <w:lastRenderedPageBreak/>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0000995" w14:textId="77777777" w:rsidR="00FB49BB" w:rsidRPr="00632DB1" w:rsidRDefault="00FB49BB" w:rsidP="005C250B">
      <w:pPr>
        <w:autoSpaceDE w:val="0"/>
        <w:autoSpaceDN w:val="0"/>
        <w:adjustRightInd w:val="0"/>
        <w:spacing w:line="360" w:lineRule="auto"/>
        <w:jc w:val="both"/>
        <w:rPr>
          <w:rFonts w:ascii="Palatino Linotype" w:hAnsi="Palatino Linotype" w:cs="Arial"/>
        </w:rPr>
      </w:pPr>
    </w:p>
    <w:p w14:paraId="3B112C8A" w14:textId="1B8D3A34" w:rsidR="005C250B" w:rsidRPr="00632DB1" w:rsidRDefault="005C250B" w:rsidP="005C250B">
      <w:pPr>
        <w:autoSpaceDE w:val="0"/>
        <w:autoSpaceDN w:val="0"/>
        <w:adjustRightInd w:val="0"/>
        <w:spacing w:line="360" w:lineRule="auto"/>
        <w:jc w:val="both"/>
        <w:rPr>
          <w:rFonts w:ascii="Palatino Linotype" w:hAnsi="Palatino Linotype" w:cs="Arial"/>
        </w:rPr>
      </w:pPr>
      <w:r w:rsidRPr="00632DB1">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w:t>
      </w:r>
      <w:r w:rsidR="00FB49BB" w:rsidRPr="00632DB1">
        <w:rPr>
          <w:rFonts w:ascii="Palatino Linotype" w:hAnsi="Palatino Linotype" w:cs="Arial"/>
        </w:rPr>
        <w:t xml:space="preserve"> </w:t>
      </w:r>
      <w:r w:rsidRPr="00632DB1">
        <w:rPr>
          <w:rFonts w:ascii="Palatino Linotype" w:hAnsi="Palatino Linotype" w:cs="Arial"/>
        </w:rPr>
        <w:t>de las disposiciones legales aplicables estarán especialmente protegidos con medidas de seguridad de alto nivel.</w:t>
      </w:r>
    </w:p>
    <w:p w14:paraId="1CE676C9" w14:textId="77777777" w:rsidR="005C250B" w:rsidRPr="00632DB1" w:rsidRDefault="005C250B" w:rsidP="005C250B">
      <w:pPr>
        <w:autoSpaceDE w:val="0"/>
        <w:autoSpaceDN w:val="0"/>
        <w:adjustRightInd w:val="0"/>
        <w:spacing w:line="360" w:lineRule="auto"/>
        <w:jc w:val="both"/>
        <w:rPr>
          <w:rFonts w:ascii="Palatino Linotype" w:hAnsi="Palatino Linotype" w:cs="Arial"/>
        </w:rPr>
      </w:pPr>
    </w:p>
    <w:p w14:paraId="5067CFE4" w14:textId="1A65626C" w:rsidR="005C250B" w:rsidRPr="00632DB1" w:rsidRDefault="005C250B" w:rsidP="005C250B">
      <w:pPr>
        <w:autoSpaceDE w:val="0"/>
        <w:autoSpaceDN w:val="0"/>
        <w:adjustRightInd w:val="0"/>
        <w:spacing w:line="360" w:lineRule="auto"/>
        <w:jc w:val="both"/>
        <w:rPr>
          <w:rFonts w:ascii="Palatino Linotype" w:hAnsi="Palatino Linotype" w:cs="Arial"/>
        </w:rPr>
      </w:pPr>
      <w:r w:rsidRPr="00632DB1">
        <w:rPr>
          <w:rFonts w:ascii="Palatino Linotype" w:hAnsi="Palatino Linotype" w:cs="Arial"/>
        </w:rPr>
        <w:t xml:space="preserve">Por otra parte, </w:t>
      </w:r>
      <w:proofErr w:type="gramStart"/>
      <w:r w:rsidR="00715E0D" w:rsidRPr="00632DB1">
        <w:rPr>
          <w:rFonts w:ascii="Palatino Linotype" w:eastAsia="Calibri" w:hAnsi="Palatino Linotype"/>
          <w:szCs w:val="22"/>
          <w:lang w:eastAsia="en-US"/>
        </w:rPr>
        <w:t>éste</w:t>
      </w:r>
      <w:proofErr w:type="gramEnd"/>
      <w:r w:rsidR="00715E0D" w:rsidRPr="00632DB1">
        <w:rPr>
          <w:rFonts w:ascii="Palatino Linotype" w:eastAsia="Calibri" w:hAnsi="Palatino Linotype"/>
          <w:szCs w:val="22"/>
          <w:lang w:eastAsia="en-US"/>
        </w:rPr>
        <w:t xml:space="preserve"> Órgano Garante </w:t>
      </w:r>
      <w:r w:rsidRPr="00632DB1">
        <w:rPr>
          <w:rFonts w:ascii="Palatino Linotype" w:hAnsi="Palatino Linotype" w:cs="Arial"/>
        </w:rPr>
        <w:t xml:space="preserve">no omite mencionar que, si </w:t>
      </w:r>
      <w:r w:rsidRPr="00632DB1">
        <w:rPr>
          <w:rFonts w:ascii="Palatino Linotype" w:hAnsi="Palatino Linotype" w:cs="Arial"/>
          <w:b/>
        </w:rPr>
        <w:t>EL SUJETO OBLIGADO</w:t>
      </w:r>
      <w:r w:rsidRPr="00632DB1">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sidRPr="00632DB1">
        <w:rPr>
          <w:rFonts w:ascii="Palatino Linotype" w:hAnsi="Palatino Linotype" w:cs="Arial"/>
        </w:rPr>
        <w:t>Información Pública</w:t>
      </w:r>
      <w:r w:rsidRPr="00632DB1">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Pr="00632DB1"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Pr="00632DB1" w:rsidRDefault="005C250B" w:rsidP="005C250B">
      <w:pPr>
        <w:autoSpaceDE w:val="0"/>
        <w:autoSpaceDN w:val="0"/>
        <w:adjustRightInd w:val="0"/>
        <w:spacing w:line="360" w:lineRule="auto"/>
        <w:jc w:val="both"/>
        <w:rPr>
          <w:rFonts w:ascii="Palatino Linotype" w:hAnsi="Palatino Linotype" w:cs="Arial"/>
        </w:rPr>
      </w:pPr>
      <w:r w:rsidRPr="00632DB1">
        <w:rPr>
          <w:rFonts w:ascii="Palatino Linotype" w:hAnsi="Palatino Linotype" w:cs="Arial"/>
        </w:rPr>
        <w:t xml:space="preserve">En términos de las hipótesis previstas en el numeral 140 de la Ley de Transparencia y Acceso a la </w:t>
      </w:r>
      <w:r w:rsidR="00D86297" w:rsidRPr="00632DB1">
        <w:rPr>
          <w:rFonts w:ascii="Palatino Linotype" w:hAnsi="Palatino Linotype" w:cs="Arial"/>
        </w:rPr>
        <w:t>Información Pública</w:t>
      </w:r>
      <w:r w:rsidRPr="00632DB1">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Pr="00632DB1"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Pr="00632DB1" w:rsidRDefault="005C250B" w:rsidP="005C250B">
      <w:pPr>
        <w:spacing w:line="360" w:lineRule="auto"/>
        <w:jc w:val="both"/>
        <w:rPr>
          <w:rFonts w:ascii="Palatino Linotype" w:hAnsi="Palatino Linotype" w:cs="Arial"/>
        </w:rPr>
      </w:pPr>
      <w:r w:rsidRPr="00632DB1">
        <w:rPr>
          <w:rFonts w:ascii="Palatino Linotype" w:hAnsi="Palatino Linotype" w:cs="Arial"/>
        </w:rPr>
        <w:lastRenderedPageBreak/>
        <w:t xml:space="preserve">Lo anterior, sin perder de vista que la Constitución Política de los Estados Unidos Mexicanos otorga a </w:t>
      </w:r>
      <w:r w:rsidRPr="00632DB1">
        <w:rPr>
          <w:rFonts w:ascii="Palatino Linotype" w:hAnsi="Palatino Linotype" w:cs="Arial"/>
          <w:b/>
        </w:rPr>
        <w:t>todos los documentos</w:t>
      </w:r>
      <w:r w:rsidRPr="00632DB1">
        <w:rPr>
          <w:rFonts w:ascii="Palatino Linotype" w:hAnsi="Palatino Linotype" w:cs="Arial"/>
        </w:rPr>
        <w:t xml:space="preserve"> en posesión de las autoridades </w:t>
      </w:r>
      <w:r w:rsidRPr="00632DB1">
        <w:rPr>
          <w:rFonts w:ascii="Palatino Linotype" w:hAnsi="Palatino Linotype" w:cs="Arial"/>
          <w:b/>
        </w:rPr>
        <w:t>la calidad de públicos</w:t>
      </w:r>
      <w:r w:rsidRPr="00632DB1">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sidRPr="00632DB1">
        <w:rPr>
          <w:rFonts w:ascii="Palatino Linotype" w:hAnsi="Palatino Linotype" w:cs="Arial"/>
        </w:rPr>
        <w:t>Información Pública</w:t>
      </w:r>
      <w:r w:rsidRPr="00632DB1">
        <w:rPr>
          <w:rFonts w:ascii="Palatino Linotype" w:hAnsi="Palatino Linotype" w:cs="Arial"/>
        </w:rPr>
        <w:t xml:space="preserve">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7A92061" w14:textId="77777777" w:rsidR="005C250B" w:rsidRPr="00632DB1" w:rsidRDefault="005C250B" w:rsidP="005C250B">
      <w:pPr>
        <w:spacing w:line="360" w:lineRule="auto"/>
        <w:jc w:val="both"/>
        <w:rPr>
          <w:rFonts w:ascii="Palatino Linotype" w:hAnsi="Palatino Linotype" w:cs="Arial"/>
        </w:rPr>
      </w:pPr>
    </w:p>
    <w:p w14:paraId="1E4BF55E" w14:textId="77777777" w:rsidR="005C250B" w:rsidRPr="00632DB1" w:rsidRDefault="005C250B" w:rsidP="005C250B">
      <w:pPr>
        <w:spacing w:line="360" w:lineRule="auto"/>
        <w:jc w:val="both"/>
        <w:rPr>
          <w:rFonts w:ascii="Palatino Linotype" w:hAnsi="Palatino Linotype"/>
        </w:rPr>
      </w:pPr>
      <w:r w:rsidRPr="00632DB1">
        <w:rPr>
          <w:rFonts w:ascii="Palatino Linotype" w:hAnsi="Palatino Linotype"/>
        </w:rPr>
        <w:t xml:space="preserve">Es pertinente aclarar que, la información que se clasifica bajo la premisa de </w:t>
      </w:r>
      <w:proofErr w:type="gramStart"/>
      <w:r w:rsidRPr="00632DB1">
        <w:rPr>
          <w:rFonts w:ascii="Palatino Linotype" w:hAnsi="Palatino Linotype"/>
        </w:rPr>
        <w:t>reservada,</w:t>
      </w:r>
      <w:proofErr w:type="gramEnd"/>
      <w:r w:rsidRPr="00632DB1">
        <w:rPr>
          <w:rFonts w:ascii="Palatino Linotype" w:hAnsi="Palatino Linotype"/>
        </w:rPr>
        <w:t xml:space="preserve"> </w:t>
      </w:r>
      <w:r w:rsidRPr="00632DB1">
        <w:rPr>
          <w:rFonts w:ascii="Palatino Linotype" w:hAnsi="Palatino Linotype"/>
          <w:b/>
        </w:rPr>
        <w:t>no pierde el carácter de pública</w:t>
      </w:r>
      <w:r w:rsidRPr="00632DB1">
        <w:rPr>
          <w:rFonts w:ascii="Palatino Linotype" w:hAnsi="Palatino Linotype"/>
        </w:rPr>
        <w:t xml:space="preserve">, sino que </w:t>
      </w:r>
      <w:r w:rsidRPr="00632DB1">
        <w:rPr>
          <w:rFonts w:ascii="Palatino Linotype" w:hAnsi="Palatino Linotype"/>
          <w:b/>
        </w:rPr>
        <w:t>se reserva temporalmente</w:t>
      </w:r>
      <w:r w:rsidRPr="00632DB1">
        <w:rPr>
          <w:rFonts w:ascii="Palatino Linotype" w:hAnsi="Palatino Linotype"/>
        </w:rPr>
        <w:t xml:space="preserve"> </w:t>
      </w:r>
      <w:r w:rsidRPr="00632DB1">
        <w:rPr>
          <w:rFonts w:ascii="Palatino Linotype" w:hAnsi="Palatino Linotype"/>
          <w:b/>
        </w:rPr>
        <w:t>del conocimiento público</w:t>
      </w:r>
      <w:r w:rsidRPr="00632DB1">
        <w:rPr>
          <w:rFonts w:ascii="Palatino Linotype" w:hAnsi="Palatino Linotype"/>
        </w:rPr>
        <w:t xml:space="preserve">, es decir, que, </w:t>
      </w:r>
      <w:r w:rsidRPr="00632DB1">
        <w:rPr>
          <w:rFonts w:ascii="Palatino Linotype" w:hAnsi="Palatino Linotype"/>
          <w:b/>
        </w:rPr>
        <w:t>por un tiempo determinado</w:t>
      </w:r>
      <w:r w:rsidRPr="00632DB1">
        <w:rPr>
          <w:rFonts w:ascii="Palatino Linotype" w:hAnsi="Palatino Linotype"/>
        </w:rPr>
        <w:t>, se conservará y custodiará la información de manera especial, y una vez transcurrido el plazo de reserva, el documento podrá divulgarse.</w:t>
      </w:r>
    </w:p>
    <w:p w14:paraId="6310DF9A" w14:textId="77777777" w:rsidR="005C250B" w:rsidRPr="00632DB1" w:rsidRDefault="005C250B" w:rsidP="005C250B">
      <w:pPr>
        <w:spacing w:line="360" w:lineRule="auto"/>
        <w:jc w:val="both"/>
        <w:rPr>
          <w:rFonts w:ascii="Palatino Linotype" w:hAnsi="Palatino Linotype"/>
        </w:rPr>
      </w:pPr>
    </w:p>
    <w:p w14:paraId="195F0997" w14:textId="1205CC30" w:rsidR="005C250B" w:rsidRPr="00632DB1" w:rsidRDefault="005C250B" w:rsidP="005C250B">
      <w:pPr>
        <w:spacing w:line="360" w:lineRule="auto"/>
        <w:jc w:val="both"/>
        <w:rPr>
          <w:rFonts w:ascii="Palatino Linotype" w:eastAsia="Calibri" w:hAnsi="Palatino Linotype" w:cs="Arial"/>
        </w:rPr>
      </w:pPr>
      <w:r w:rsidRPr="00632DB1">
        <w:rPr>
          <w:rFonts w:ascii="Palatino Linotype" w:eastAsia="Calibri" w:hAnsi="Palatino Linotype" w:cs="Arial"/>
        </w:rPr>
        <w:t>De t</w:t>
      </w:r>
      <w:r w:rsidR="00715E0D" w:rsidRPr="00632DB1">
        <w:rPr>
          <w:rFonts w:ascii="Palatino Linotype" w:eastAsia="Calibri" w:hAnsi="Palatino Linotype" w:cs="Arial"/>
        </w:rPr>
        <w:t>al manera, las limitaciones al Acceso a la I</w:t>
      </w:r>
      <w:r w:rsidRPr="00632DB1">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Pr="00632DB1" w:rsidRDefault="005C250B" w:rsidP="005C250B">
      <w:pPr>
        <w:spacing w:line="360" w:lineRule="auto"/>
        <w:jc w:val="both"/>
        <w:rPr>
          <w:rFonts w:ascii="Palatino Linotype" w:eastAsia="Calibri" w:hAnsi="Palatino Linotype" w:cs="Arial"/>
        </w:rPr>
      </w:pPr>
    </w:p>
    <w:p w14:paraId="0125E981" w14:textId="77777777" w:rsidR="005C250B" w:rsidRPr="00632DB1" w:rsidRDefault="005C250B" w:rsidP="005C250B">
      <w:pPr>
        <w:spacing w:line="360" w:lineRule="auto"/>
        <w:jc w:val="both"/>
        <w:rPr>
          <w:rFonts w:ascii="Palatino Linotype" w:eastAsia="Calibri" w:hAnsi="Palatino Linotype" w:cs="Arial"/>
          <w:bCs/>
        </w:rPr>
      </w:pPr>
      <w:r w:rsidRPr="00632DB1">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632DB1">
        <w:rPr>
          <w:rFonts w:ascii="Palatino Linotype" w:eastAsia="Arial Unicode MS" w:hAnsi="Palatino Linotype" w:cs="Arial"/>
        </w:rPr>
        <w:t>,</w:t>
      </w:r>
      <w:r w:rsidRPr="00632DB1">
        <w:rPr>
          <w:rFonts w:ascii="Palatino Linotype" w:eastAsia="Calibri" w:hAnsi="Palatino Linotype" w:cs="Arial"/>
          <w:bCs/>
        </w:rPr>
        <w:t xml:space="preserve"> que literalmente señala:</w:t>
      </w:r>
    </w:p>
    <w:p w14:paraId="267BAAA5" w14:textId="77777777" w:rsidR="005C250B" w:rsidRPr="00632DB1" w:rsidRDefault="005C250B" w:rsidP="005C250B">
      <w:pPr>
        <w:jc w:val="both"/>
        <w:rPr>
          <w:rFonts w:ascii="Palatino Linotype" w:eastAsia="Calibri" w:hAnsi="Palatino Linotype" w:cs="Arial"/>
          <w:bCs/>
        </w:rPr>
      </w:pPr>
    </w:p>
    <w:p w14:paraId="714E38EE" w14:textId="321B59AE" w:rsidR="005C250B" w:rsidRPr="00632DB1" w:rsidRDefault="005C250B" w:rsidP="005C250B">
      <w:pPr>
        <w:ind w:left="851" w:right="902"/>
        <w:jc w:val="both"/>
        <w:rPr>
          <w:rFonts w:ascii="Palatino Linotype" w:eastAsia="Calibri" w:hAnsi="Palatino Linotype"/>
          <w:i/>
          <w:sz w:val="22"/>
          <w:szCs w:val="22"/>
        </w:rPr>
      </w:pPr>
      <w:r w:rsidRPr="00632DB1">
        <w:rPr>
          <w:rFonts w:ascii="Palatino Linotype" w:eastAsia="Calibri" w:hAnsi="Palatino Linotype"/>
          <w:i/>
          <w:sz w:val="22"/>
          <w:szCs w:val="22"/>
        </w:rPr>
        <w:lastRenderedPageBreak/>
        <w:t>“</w:t>
      </w:r>
      <w:r w:rsidRPr="00632DB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632DB1">
        <w:rPr>
          <w:rFonts w:ascii="Palatino Linotype" w:eastAsia="Calibri" w:hAnsi="Palatino Linotype"/>
          <w:i/>
          <w:sz w:val="22"/>
          <w:szCs w:val="22"/>
        </w:rPr>
        <w:t xml:space="preserve"> Una adecuada clasificación de la </w:t>
      </w:r>
      <w:r w:rsidR="00D86297" w:rsidRPr="00632DB1">
        <w:rPr>
          <w:rFonts w:ascii="Palatino Linotype" w:eastAsia="Calibri" w:hAnsi="Palatino Linotype"/>
          <w:i/>
          <w:sz w:val="22"/>
          <w:szCs w:val="22"/>
        </w:rPr>
        <w:t>Información Pública</w:t>
      </w:r>
      <w:r w:rsidRPr="00632DB1">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632DB1">
        <w:rPr>
          <w:rFonts w:ascii="Palatino Linotype" w:eastAsia="Calibri" w:hAnsi="Palatino Linotype"/>
          <w:i/>
          <w:sz w:val="22"/>
          <w:szCs w:val="22"/>
        </w:rPr>
        <w:t>officio</w:t>
      </w:r>
      <w:proofErr w:type="spellEnd"/>
      <w:r w:rsidRPr="00632DB1">
        <w:rPr>
          <w:rFonts w:ascii="Palatino Linotype" w:eastAsia="Calibri" w:hAnsi="Palatino Linotype"/>
          <w:i/>
          <w:sz w:val="22"/>
          <w:szCs w:val="22"/>
        </w:rPr>
        <w:t>, con el propósito de obtener una versión que sea pública para la parte interesada.” (</w:t>
      </w:r>
      <w:r w:rsidR="00C95FA8" w:rsidRPr="00632DB1">
        <w:rPr>
          <w:rFonts w:ascii="Palatino Linotype" w:eastAsia="Calibri" w:hAnsi="Palatino Linotype"/>
          <w:i/>
          <w:sz w:val="22"/>
          <w:szCs w:val="22"/>
        </w:rPr>
        <w:t>Sic</w:t>
      </w:r>
      <w:r w:rsidRPr="00632DB1">
        <w:rPr>
          <w:rFonts w:ascii="Palatino Linotype" w:eastAsia="Calibri" w:hAnsi="Palatino Linotype"/>
          <w:i/>
          <w:sz w:val="22"/>
          <w:szCs w:val="22"/>
        </w:rPr>
        <w:t>)</w:t>
      </w:r>
    </w:p>
    <w:p w14:paraId="60EB089E" w14:textId="77777777" w:rsidR="005C250B" w:rsidRPr="00632DB1" w:rsidRDefault="005C250B" w:rsidP="005C250B">
      <w:pPr>
        <w:ind w:left="851" w:right="902"/>
        <w:jc w:val="both"/>
        <w:rPr>
          <w:rFonts w:ascii="Palatino Linotype" w:eastAsia="Calibri" w:hAnsi="Palatino Linotype"/>
          <w:i/>
          <w:sz w:val="22"/>
          <w:szCs w:val="22"/>
        </w:rPr>
      </w:pPr>
    </w:p>
    <w:p w14:paraId="33B68B43" w14:textId="76E4E532" w:rsidR="005C250B" w:rsidRPr="00632DB1" w:rsidRDefault="005C250B" w:rsidP="005C250B">
      <w:pPr>
        <w:spacing w:line="360" w:lineRule="auto"/>
        <w:jc w:val="both"/>
        <w:rPr>
          <w:rFonts w:ascii="Palatino Linotype" w:hAnsi="Palatino Linotype"/>
          <w:bCs/>
        </w:rPr>
      </w:pPr>
      <w:r w:rsidRPr="00632DB1">
        <w:rPr>
          <w:rFonts w:ascii="Palatino Linotype" w:hAnsi="Palatino Linotype"/>
          <w:bCs/>
        </w:rPr>
        <w:t xml:space="preserve">Lo que antecede, respecto de la reserva de la información implica una clasificación, que debe entenderse como el proceso mediante el cual </w:t>
      </w:r>
      <w:r w:rsidRPr="00632DB1">
        <w:rPr>
          <w:rFonts w:ascii="Palatino Linotype" w:hAnsi="Palatino Linotype"/>
          <w:b/>
          <w:bCs/>
        </w:rPr>
        <w:t>EL SUJETO OBLIGADO</w:t>
      </w:r>
      <w:r w:rsidRPr="00632DB1">
        <w:rPr>
          <w:rFonts w:ascii="Palatino Linotype" w:hAnsi="Palatino Linotype"/>
          <w:bCs/>
        </w:rPr>
        <w:t xml:space="preserve"> determina que la información en su poder </w:t>
      </w:r>
      <w:r w:rsidR="005D376F" w:rsidRPr="00632DB1">
        <w:rPr>
          <w:rFonts w:ascii="Palatino Linotype" w:hAnsi="Palatino Linotype"/>
          <w:bCs/>
        </w:rPr>
        <w:t>actualizar</w:t>
      </w:r>
      <w:r w:rsidRPr="00632DB1">
        <w:rPr>
          <w:rFonts w:ascii="Palatino Linotype" w:hAnsi="Palatino Linotype"/>
          <w:bCs/>
        </w:rPr>
        <w:t xml:space="preserve"> alguno de los supuestos conforme a las normas aplicables.</w:t>
      </w:r>
    </w:p>
    <w:p w14:paraId="6EEB2BE7" w14:textId="77777777" w:rsidR="006E329E" w:rsidRPr="00632DB1" w:rsidRDefault="006E329E" w:rsidP="005C250B">
      <w:pPr>
        <w:spacing w:line="360" w:lineRule="auto"/>
        <w:jc w:val="both"/>
        <w:rPr>
          <w:rFonts w:ascii="Palatino Linotype" w:hAnsi="Palatino Linotype"/>
        </w:rPr>
      </w:pPr>
    </w:p>
    <w:p w14:paraId="6A939FE0" w14:textId="757E6F22" w:rsidR="005C250B" w:rsidRPr="00632DB1" w:rsidRDefault="005C250B" w:rsidP="005C250B">
      <w:pPr>
        <w:spacing w:line="360" w:lineRule="auto"/>
        <w:jc w:val="both"/>
        <w:rPr>
          <w:rFonts w:ascii="Palatino Linotype" w:hAnsi="Palatino Linotype"/>
        </w:rPr>
      </w:pPr>
      <w:r w:rsidRPr="00632DB1">
        <w:rPr>
          <w:rFonts w:ascii="Palatino Linotype" w:hAnsi="Palatino Linotype"/>
        </w:rPr>
        <w:t xml:space="preserve">En tal virtud, conforme al artículo 49, fracción VIII de la </w:t>
      </w:r>
      <w:r w:rsidRPr="00632DB1">
        <w:rPr>
          <w:rFonts w:ascii="Palatino Linotype" w:hAnsi="Palatino Linotype" w:cs="Arial"/>
        </w:rPr>
        <w:t xml:space="preserve">Ley de Transparencia y Acceso a la </w:t>
      </w:r>
      <w:r w:rsidR="00D86297" w:rsidRPr="00632DB1">
        <w:rPr>
          <w:rFonts w:ascii="Palatino Linotype" w:hAnsi="Palatino Linotype" w:cs="Arial"/>
        </w:rPr>
        <w:t>Información Pública</w:t>
      </w:r>
      <w:r w:rsidRPr="00632DB1">
        <w:rPr>
          <w:rFonts w:ascii="Palatino Linotype" w:hAnsi="Palatino Linotype" w:cs="Arial"/>
        </w:rPr>
        <w:t xml:space="preserve"> del Estado de México y Municipios</w:t>
      </w:r>
      <w:r w:rsidRPr="00632DB1">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w:t>
      </w:r>
      <w:r w:rsidRPr="00632DB1">
        <w:rPr>
          <w:rFonts w:ascii="Palatino Linotype" w:hAnsi="Palatino Linotype"/>
        </w:rPr>
        <w:lastRenderedPageBreak/>
        <w:t xml:space="preserve">llevaron al </w:t>
      </w:r>
      <w:r w:rsidRPr="00632DB1">
        <w:rPr>
          <w:rFonts w:ascii="Palatino Linotype" w:hAnsi="Palatino Linotype"/>
          <w:b/>
        </w:rPr>
        <w:t>SUJETO OBLIGADO</w:t>
      </w:r>
      <w:r w:rsidRPr="00632DB1">
        <w:rPr>
          <w:rFonts w:ascii="Palatino Linotype" w:hAnsi="Palatino Linotype"/>
        </w:rPr>
        <w:t xml:space="preserve"> a concluir que el caso particular se ajusta al supuesto previsto por la norma legal invocada como fundamento; además, </w:t>
      </w:r>
      <w:r w:rsidRPr="00632DB1">
        <w:rPr>
          <w:rFonts w:ascii="Palatino Linotype" w:hAnsi="Palatino Linotype"/>
          <w:b/>
        </w:rPr>
        <w:t>EL SUJETO OBLIGADO</w:t>
      </w:r>
      <w:r w:rsidRPr="00632DB1">
        <w:rPr>
          <w:rFonts w:ascii="Palatino Linotype" w:hAnsi="Palatino Linotype"/>
        </w:rPr>
        <w:t xml:space="preserve"> en todo momento tiene que aplicar una prueba de daño.</w:t>
      </w:r>
    </w:p>
    <w:p w14:paraId="3C693BB4" w14:textId="77777777" w:rsidR="005C250B" w:rsidRPr="00632DB1" w:rsidRDefault="005C250B" w:rsidP="005C250B">
      <w:pPr>
        <w:spacing w:line="360" w:lineRule="auto"/>
        <w:jc w:val="both"/>
        <w:rPr>
          <w:rFonts w:ascii="Palatino Linotype" w:hAnsi="Palatino Linotype"/>
        </w:rPr>
      </w:pPr>
    </w:p>
    <w:p w14:paraId="2C242E60" w14:textId="77777777" w:rsidR="005C250B" w:rsidRPr="00632DB1" w:rsidRDefault="005C250B" w:rsidP="005C250B">
      <w:pPr>
        <w:spacing w:line="360" w:lineRule="auto"/>
        <w:jc w:val="both"/>
        <w:rPr>
          <w:rFonts w:ascii="Palatino Linotype" w:hAnsi="Palatino Linotype"/>
        </w:rPr>
      </w:pPr>
      <w:r w:rsidRPr="00632DB1">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proofErr w:type="gramStart"/>
      <w:r w:rsidRPr="00632DB1">
        <w:rPr>
          <w:rFonts w:ascii="Palatino Linotype" w:hAnsi="Palatino Linotype"/>
        </w:rPr>
        <w:t>información,</w:t>
      </w:r>
      <w:proofErr w:type="gramEnd"/>
      <w:r w:rsidRPr="00632DB1">
        <w:rPr>
          <w:rFonts w:ascii="Palatino Linotype" w:hAnsi="Palatino Linotype"/>
        </w:rPr>
        <w:t xml:space="preserve"> es mayor que el interés de conocerla; por lo que, debe clasificarse como reservada.</w:t>
      </w:r>
    </w:p>
    <w:p w14:paraId="2D537F2C" w14:textId="09DEB3F0" w:rsidR="005C250B" w:rsidRPr="00632DB1" w:rsidRDefault="005C250B" w:rsidP="005C250B">
      <w:pPr>
        <w:spacing w:line="360" w:lineRule="auto"/>
        <w:jc w:val="both"/>
        <w:rPr>
          <w:rFonts w:ascii="Palatino Linotype" w:hAnsi="Palatino Linotype"/>
        </w:rPr>
      </w:pPr>
      <w:r w:rsidRPr="00632DB1">
        <w:rPr>
          <w:rFonts w:ascii="Palatino Linotype" w:hAnsi="Palatino Linotype"/>
        </w:rPr>
        <w:t xml:space="preserve">De este modo, conforme al artículo 132 en correlación con el 49, fracción II de la Ley de Transparencia y Acceso a la </w:t>
      </w:r>
      <w:r w:rsidR="00D86297" w:rsidRPr="00632DB1">
        <w:rPr>
          <w:rFonts w:ascii="Palatino Linotype" w:hAnsi="Palatino Linotype"/>
        </w:rPr>
        <w:t>Información Pública</w:t>
      </w:r>
      <w:r w:rsidRPr="00632DB1">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Pr="00632DB1" w:rsidRDefault="005C250B" w:rsidP="005C250B">
      <w:pPr>
        <w:spacing w:line="360" w:lineRule="auto"/>
        <w:jc w:val="both"/>
        <w:rPr>
          <w:rFonts w:ascii="Palatino Linotype" w:hAnsi="Palatino Linotype"/>
        </w:rPr>
      </w:pPr>
    </w:p>
    <w:p w14:paraId="50F54416" w14:textId="77777777" w:rsidR="005C250B" w:rsidRPr="00632DB1" w:rsidRDefault="005C250B" w:rsidP="005C250B">
      <w:pPr>
        <w:numPr>
          <w:ilvl w:val="0"/>
          <w:numId w:val="3"/>
        </w:numPr>
        <w:spacing w:line="360" w:lineRule="auto"/>
        <w:ind w:left="1276" w:hanging="425"/>
        <w:jc w:val="both"/>
        <w:rPr>
          <w:rFonts w:ascii="Palatino Linotype" w:hAnsi="Palatino Linotype"/>
        </w:rPr>
      </w:pPr>
      <w:r w:rsidRPr="00632DB1">
        <w:rPr>
          <w:rFonts w:ascii="Palatino Linotype" w:hAnsi="Palatino Linotype"/>
        </w:rPr>
        <w:t>Se reciba una solicitud de acceso a la información;</w:t>
      </w:r>
    </w:p>
    <w:p w14:paraId="6C41CFCA" w14:textId="77777777" w:rsidR="005C250B" w:rsidRPr="00632DB1" w:rsidRDefault="005C250B" w:rsidP="005C250B">
      <w:pPr>
        <w:numPr>
          <w:ilvl w:val="0"/>
          <w:numId w:val="3"/>
        </w:numPr>
        <w:spacing w:line="360" w:lineRule="auto"/>
        <w:ind w:left="1276" w:hanging="425"/>
        <w:jc w:val="both"/>
        <w:rPr>
          <w:rFonts w:ascii="Palatino Linotype" w:hAnsi="Palatino Linotype"/>
        </w:rPr>
      </w:pPr>
      <w:r w:rsidRPr="00632DB1">
        <w:rPr>
          <w:rFonts w:ascii="Palatino Linotype" w:hAnsi="Palatino Linotype"/>
        </w:rPr>
        <w:t>Se determine mediante resolución de autoridad competente; y/o</w:t>
      </w:r>
    </w:p>
    <w:p w14:paraId="33CD6362" w14:textId="77777777" w:rsidR="005C250B" w:rsidRPr="00632DB1" w:rsidRDefault="005C250B" w:rsidP="005C250B">
      <w:pPr>
        <w:numPr>
          <w:ilvl w:val="0"/>
          <w:numId w:val="3"/>
        </w:numPr>
        <w:spacing w:line="360" w:lineRule="auto"/>
        <w:ind w:left="1276" w:hanging="425"/>
        <w:jc w:val="both"/>
        <w:rPr>
          <w:rFonts w:ascii="Palatino Linotype" w:hAnsi="Palatino Linotype"/>
        </w:rPr>
      </w:pPr>
      <w:r w:rsidRPr="00632DB1">
        <w:rPr>
          <w:rFonts w:ascii="Palatino Linotype" w:hAnsi="Palatino Linotype"/>
        </w:rPr>
        <w:t>Se generen versiones públicas para dar cumplimiento a las obligaciones de transparencia previstas en la Ley.</w:t>
      </w:r>
    </w:p>
    <w:p w14:paraId="696A68C3" w14:textId="77777777" w:rsidR="005C250B" w:rsidRPr="00632DB1" w:rsidRDefault="005C250B" w:rsidP="005C250B">
      <w:pPr>
        <w:spacing w:line="360" w:lineRule="auto"/>
        <w:ind w:left="1276"/>
        <w:jc w:val="both"/>
        <w:rPr>
          <w:rFonts w:ascii="Palatino Linotype" w:hAnsi="Palatino Linotype"/>
        </w:rPr>
      </w:pPr>
    </w:p>
    <w:p w14:paraId="3241E997" w14:textId="77777777" w:rsidR="005C250B" w:rsidRPr="00632DB1" w:rsidRDefault="005C250B" w:rsidP="005C250B">
      <w:pPr>
        <w:spacing w:line="360" w:lineRule="auto"/>
        <w:jc w:val="both"/>
        <w:rPr>
          <w:rFonts w:ascii="Palatino Linotype" w:hAnsi="Palatino Linotype"/>
        </w:rPr>
      </w:pPr>
      <w:r w:rsidRPr="00632DB1">
        <w:rPr>
          <w:rFonts w:ascii="Palatino Linotype" w:hAnsi="Palatino Linotype"/>
        </w:rPr>
        <w:t xml:space="preserve">Situación que se robustece con el artículo 141 de la misma Ley, que señala que las causales de reserva </w:t>
      </w:r>
      <w:proofErr w:type="gramStart"/>
      <w:r w:rsidRPr="00632DB1">
        <w:rPr>
          <w:rFonts w:ascii="Palatino Linotype" w:hAnsi="Palatino Linotype"/>
        </w:rPr>
        <w:t>previstas,</w:t>
      </w:r>
      <w:proofErr w:type="gramEnd"/>
      <w:r w:rsidRPr="00632DB1">
        <w:rPr>
          <w:rFonts w:ascii="Palatino Linotype" w:hAnsi="Palatino Linotype"/>
        </w:rPr>
        <w:t xml:space="preserve"> se deberán fundar y motivar, a través de la aplicación de la prueba de daño.</w:t>
      </w:r>
    </w:p>
    <w:p w14:paraId="25AB1D26" w14:textId="77777777" w:rsidR="005C250B" w:rsidRPr="00632DB1" w:rsidRDefault="005C250B" w:rsidP="005C250B">
      <w:pPr>
        <w:spacing w:line="360" w:lineRule="auto"/>
        <w:jc w:val="both"/>
        <w:rPr>
          <w:rFonts w:ascii="Palatino Linotype" w:hAnsi="Palatino Linotype"/>
        </w:rPr>
      </w:pPr>
    </w:p>
    <w:p w14:paraId="308A05BC" w14:textId="77777777" w:rsidR="005C250B" w:rsidRPr="00632DB1" w:rsidRDefault="005C250B" w:rsidP="005C250B">
      <w:pPr>
        <w:spacing w:line="360" w:lineRule="auto"/>
        <w:jc w:val="both"/>
        <w:rPr>
          <w:rFonts w:ascii="Palatino Linotype" w:hAnsi="Palatino Linotype"/>
        </w:rPr>
      </w:pPr>
      <w:r w:rsidRPr="00632DB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3A0AC95A" w14:textId="77777777" w:rsidR="005C250B" w:rsidRPr="00632DB1" w:rsidRDefault="005C250B" w:rsidP="005C250B">
      <w:pPr>
        <w:spacing w:line="360" w:lineRule="auto"/>
        <w:jc w:val="both"/>
        <w:rPr>
          <w:rFonts w:ascii="Palatino Linotype" w:hAnsi="Palatino Linotype"/>
        </w:rPr>
      </w:pPr>
    </w:p>
    <w:p w14:paraId="4ADB432F" w14:textId="77777777" w:rsidR="005C250B" w:rsidRPr="00632DB1" w:rsidRDefault="005C250B" w:rsidP="005C250B">
      <w:pPr>
        <w:numPr>
          <w:ilvl w:val="0"/>
          <w:numId w:val="5"/>
        </w:numPr>
        <w:spacing w:line="360" w:lineRule="auto"/>
        <w:ind w:left="1134" w:hanging="283"/>
        <w:jc w:val="both"/>
        <w:rPr>
          <w:rFonts w:ascii="Palatino Linotype" w:hAnsi="Palatino Linotype"/>
        </w:rPr>
      </w:pPr>
      <w:r w:rsidRPr="00632DB1">
        <w:rPr>
          <w:rFonts w:ascii="Palatino Linotype" w:hAnsi="Palatino Linotype"/>
        </w:rPr>
        <w:t xml:space="preserve">La divulgación de la información representa un </w:t>
      </w:r>
      <w:r w:rsidRPr="00632DB1">
        <w:rPr>
          <w:rFonts w:ascii="Palatino Linotype" w:hAnsi="Palatino Linotype"/>
          <w:b/>
        </w:rPr>
        <w:t>riesgo real, demostrable e identificable del perjuicio significativo al interés público o a la seguridad pública</w:t>
      </w:r>
      <w:r w:rsidRPr="00632DB1">
        <w:rPr>
          <w:rFonts w:ascii="Palatino Linotype" w:hAnsi="Palatino Linotype"/>
        </w:rPr>
        <w:t>;</w:t>
      </w:r>
    </w:p>
    <w:p w14:paraId="58AD3279" w14:textId="77777777" w:rsidR="005C250B" w:rsidRPr="00632DB1" w:rsidRDefault="005C250B" w:rsidP="005C250B">
      <w:pPr>
        <w:numPr>
          <w:ilvl w:val="0"/>
          <w:numId w:val="5"/>
        </w:numPr>
        <w:spacing w:line="360" w:lineRule="auto"/>
        <w:ind w:left="1134" w:hanging="283"/>
        <w:jc w:val="both"/>
        <w:rPr>
          <w:rFonts w:ascii="Palatino Linotype" w:hAnsi="Palatino Linotype"/>
        </w:rPr>
      </w:pPr>
      <w:r w:rsidRPr="00632DB1">
        <w:rPr>
          <w:rFonts w:ascii="Palatino Linotype" w:hAnsi="Palatino Linotype"/>
        </w:rPr>
        <w:t>El riesgo de perjuicio que supondría la divulgación supera el interés público general de que se difunda; y,</w:t>
      </w:r>
    </w:p>
    <w:p w14:paraId="077621FA" w14:textId="77777777" w:rsidR="005C250B" w:rsidRPr="00632DB1" w:rsidRDefault="005C250B" w:rsidP="005C250B">
      <w:pPr>
        <w:numPr>
          <w:ilvl w:val="0"/>
          <w:numId w:val="5"/>
        </w:numPr>
        <w:spacing w:line="360" w:lineRule="auto"/>
        <w:ind w:left="1134" w:hanging="283"/>
        <w:jc w:val="both"/>
        <w:rPr>
          <w:rFonts w:ascii="Palatino Linotype" w:hAnsi="Palatino Linotype"/>
        </w:rPr>
      </w:pPr>
      <w:r w:rsidRPr="00632DB1">
        <w:rPr>
          <w:rFonts w:ascii="Palatino Linotype" w:hAnsi="Palatino Linotype"/>
        </w:rPr>
        <w:t xml:space="preserve">La limitación se adecua al principio de proporcionalidad y representa el medio menos restrictivo disponible para evitar el perjuicio. </w:t>
      </w:r>
    </w:p>
    <w:p w14:paraId="5A023B60" w14:textId="77777777" w:rsidR="005C250B" w:rsidRPr="00632DB1" w:rsidRDefault="005C250B" w:rsidP="005C250B">
      <w:pPr>
        <w:spacing w:line="360" w:lineRule="auto"/>
        <w:ind w:left="1134"/>
        <w:jc w:val="both"/>
        <w:rPr>
          <w:rFonts w:ascii="Palatino Linotype" w:hAnsi="Palatino Linotype"/>
        </w:rPr>
      </w:pPr>
    </w:p>
    <w:p w14:paraId="22ACBDA0" w14:textId="77777777" w:rsidR="005C250B" w:rsidRPr="00632DB1"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632DB1">
        <w:rPr>
          <w:rFonts w:ascii="Palatino Linotype" w:hAnsi="Palatino Linotype"/>
          <w:bCs/>
        </w:rPr>
        <w:t xml:space="preserve">Atento a lo anterior, </w:t>
      </w:r>
      <w:r w:rsidRPr="00632DB1">
        <w:rPr>
          <w:rFonts w:ascii="Palatino Linotype" w:hAnsi="Palatino Linotype" w:cs="Arial"/>
          <w:lang w:eastAsia="es-MX"/>
        </w:rPr>
        <w:t xml:space="preserve">es necesario hacer hincapié que para el caso de que existan </w:t>
      </w:r>
      <w:r w:rsidRPr="00632DB1">
        <w:rPr>
          <w:rFonts w:ascii="Palatino Linotype" w:hAnsi="Palatino Linotype"/>
        </w:rPr>
        <w:t xml:space="preserve">causas presentes que impiden la publicidad de la información durante cierto periodo de tiempo, </w:t>
      </w:r>
      <w:r w:rsidRPr="00632DB1">
        <w:rPr>
          <w:rFonts w:ascii="Palatino Linotype" w:hAnsi="Palatino Linotype" w:cs="Arial"/>
          <w:lang w:eastAsia="es-MX"/>
        </w:rPr>
        <w:t xml:space="preserve">debe clasificar la información </w:t>
      </w:r>
      <w:r w:rsidRPr="00632DB1">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7F35E3E" w14:textId="77777777" w:rsidR="005C250B" w:rsidRPr="00632DB1"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eastAsia="Calibri" w:hAnsi="Palatino Linotype" w:cs="Arial"/>
        </w:rPr>
      </w:pPr>
    </w:p>
    <w:p w14:paraId="2E73566D" w14:textId="77777777" w:rsidR="005C250B" w:rsidRPr="00632DB1" w:rsidRDefault="005C250B" w:rsidP="005C250B">
      <w:pPr>
        <w:spacing w:line="360" w:lineRule="auto"/>
        <w:jc w:val="both"/>
        <w:rPr>
          <w:rFonts w:ascii="Palatino Linotype" w:hAnsi="Palatino Linotype" w:cs="Arial"/>
        </w:rPr>
      </w:pPr>
      <w:r w:rsidRPr="00632DB1">
        <w:rPr>
          <w:rFonts w:ascii="Palatino Linotype" w:hAnsi="Palatino Linotype" w:cs="Arial"/>
        </w:rPr>
        <w:t xml:space="preserve">Asimismo, este Órgano Garante de la Protección de Datos Personales no omite mencionar que, si dentro de la información que se ordena su entrega, </w:t>
      </w:r>
      <w:r w:rsidRPr="00632DB1">
        <w:rPr>
          <w:rFonts w:ascii="Palatino Linotype" w:hAnsi="Palatino Linotype" w:cs="Arial"/>
          <w:b/>
        </w:rPr>
        <w:t xml:space="preserve">EL SUJETO </w:t>
      </w:r>
      <w:r w:rsidRPr="00632DB1">
        <w:rPr>
          <w:rFonts w:ascii="Palatino Linotype" w:hAnsi="Palatino Linotype" w:cs="Arial"/>
          <w:b/>
        </w:rPr>
        <w:lastRenderedPageBreak/>
        <w:t xml:space="preserve">OBLIGADO </w:t>
      </w:r>
      <w:r w:rsidRPr="00632DB1">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Pr="00632DB1" w:rsidRDefault="005C250B" w:rsidP="005C250B">
      <w:pPr>
        <w:spacing w:line="360" w:lineRule="auto"/>
        <w:jc w:val="both"/>
        <w:rPr>
          <w:rFonts w:ascii="Palatino Linotype" w:hAnsi="Palatino Linotype" w:cs="Arial"/>
        </w:rPr>
      </w:pPr>
    </w:p>
    <w:p w14:paraId="12EC314B" w14:textId="77777777" w:rsidR="005C250B" w:rsidRPr="00632DB1" w:rsidRDefault="005C250B" w:rsidP="005C250B">
      <w:pPr>
        <w:spacing w:line="360" w:lineRule="auto"/>
        <w:jc w:val="both"/>
        <w:rPr>
          <w:rFonts w:ascii="Palatino Linotype" w:hAnsi="Palatino Linotype" w:cs="Arial"/>
        </w:rPr>
      </w:pPr>
      <w:r w:rsidRPr="00632DB1">
        <w:rPr>
          <w:rFonts w:ascii="Palatino Linotype" w:hAnsi="Palatino Linotype" w:cs="Arial"/>
        </w:rPr>
        <w:t>Por lo tanto,</w:t>
      </w:r>
      <w:r w:rsidRPr="00632DB1">
        <w:rPr>
          <w:rFonts w:ascii="Palatino Linotype" w:hAnsi="Palatino Linotype"/>
        </w:rPr>
        <w:t xml:space="preserve"> es importante referir que </w:t>
      </w:r>
      <w:r w:rsidRPr="00632DB1">
        <w:rPr>
          <w:rFonts w:ascii="Palatino Linotype" w:hAnsi="Palatino Linotype"/>
          <w:b/>
        </w:rPr>
        <w:t>EL SUJETO OBLIGADO</w:t>
      </w:r>
      <w:r w:rsidRPr="00632DB1">
        <w:rPr>
          <w:rFonts w:ascii="Palatino Linotype" w:hAnsi="Palatino Linotype"/>
        </w:rPr>
        <w:t xml:space="preserve"> deberá seguir el procedimiento legal establecido para su </w:t>
      </w:r>
      <w:r w:rsidRPr="00632DB1">
        <w:rPr>
          <w:rFonts w:ascii="Palatino Linotype" w:hAnsi="Palatino Linotype"/>
          <w:lang w:eastAsia="es-MX"/>
        </w:rPr>
        <w:t>clasificación</w:t>
      </w:r>
      <w:r w:rsidRPr="00632DB1">
        <w:rPr>
          <w:rFonts w:ascii="Palatino Linotype" w:hAnsi="Palatino Linotype"/>
        </w:rPr>
        <w:t>, esto es, que su Comité de</w:t>
      </w:r>
      <w:r w:rsidRPr="00632DB1">
        <w:rPr>
          <w:rFonts w:ascii="Palatino Linotype" w:hAnsi="Palatino Linotype" w:cs="Arial"/>
        </w:rPr>
        <w:t xml:space="preserve"> Transparencia emita un Acuerdo de Clasificación que cumpla con las formalidades antes citadas</w:t>
      </w:r>
      <w:r w:rsidRPr="00632DB1">
        <w:rPr>
          <w:rFonts w:ascii="Palatino Linotype" w:hAnsi="Palatino Linotype" w:cs="Arial"/>
          <w:b/>
        </w:rPr>
        <w:t xml:space="preserve"> </w:t>
      </w:r>
      <w:r w:rsidRPr="00632DB1">
        <w:rPr>
          <w:rFonts w:ascii="Palatino Linotype" w:hAnsi="Palatino Linotype" w:cs="Arial"/>
        </w:rPr>
        <w:t xml:space="preserve">que la sustente, en el </w:t>
      </w:r>
      <w:r w:rsidRPr="00632DB1">
        <w:rPr>
          <w:rFonts w:ascii="Palatino Linotype" w:hAnsi="Palatino Linotype" w:cs="Arial"/>
          <w:lang w:eastAsia="es-MX"/>
        </w:rPr>
        <w:t>que</w:t>
      </w:r>
      <w:r w:rsidRPr="00632DB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B18BFE0" w14:textId="77777777" w:rsidR="005C250B" w:rsidRPr="00632DB1" w:rsidRDefault="005C250B" w:rsidP="009F363E">
      <w:pPr>
        <w:ind w:right="899"/>
        <w:jc w:val="both"/>
        <w:rPr>
          <w:rFonts w:ascii="Palatino Linotype" w:hAnsi="Palatino Linotype"/>
        </w:rPr>
      </w:pPr>
    </w:p>
    <w:p w14:paraId="3B00E46B" w14:textId="77777777" w:rsidR="009F363E" w:rsidRPr="00632DB1" w:rsidRDefault="009F363E" w:rsidP="009F363E">
      <w:pPr>
        <w:widowControl w:val="0"/>
        <w:autoSpaceDE w:val="0"/>
        <w:autoSpaceDN w:val="0"/>
        <w:adjustRightInd w:val="0"/>
        <w:spacing w:line="360" w:lineRule="auto"/>
        <w:jc w:val="both"/>
        <w:rPr>
          <w:rFonts w:ascii="Palatino Linotype" w:eastAsia="Arial Unicode MS" w:hAnsi="Palatino Linotype" w:cs="Arial"/>
        </w:rPr>
      </w:pPr>
      <w:r w:rsidRPr="00632DB1">
        <w:rPr>
          <w:rFonts w:ascii="Palatino Linotype" w:hAnsi="Palatino Linotype" w:cs="Arial"/>
        </w:rPr>
        <w:t>A</w:t>
      </w:r>
      <w:r w:rsidRPr="00632DB1">
        <w:rPr>
          <w:rFonts w:ascii="Palatino Linotype" w:hAnsi="Palatino Linotype"/>
        </w:rPr>
        <w:t xml:space="preserve">hora </w:t>
      </w:r>
      <w:r w:rsidRPr="00632DB1">
        <w:rPr>
          <w:rFonts w:ascii="Palatino Linotype" w:hAnsi="Palatino Linotype" w:cs="Arial"/>
          <w:noProof/>
          <w:lang w:eastAsia="es-MX"/>
        </w:rPr>
        <w:t>bien</w:t>
      </w:r>
      <w:r w:rsidRPr="00632DB1">
        <w:rPr>
          <w:rFonts w:ascii="Palatino Linotype" w:hAnsi="Palatino Linotype"/>
        </w:rPr>
        <w:t xml:space="preserve">, </w:t>
      </w:r>
      <w:proofErr w:type="gramStart"/>
      <w:r w:rsidRPr="00632DB1">
        <w:rPr>
          <w:rFonts w:ascii="Palatino Linotype" w:hAnsi="Palatino Linotype"/>
        </w:rPr>
        <w:t>en relación a</w:t>
      </w:r>
      <w:proofErr w:type="gramEnd"/>
      <w:r w:rsidRPr="00632DB1">
        <w:rPr>
          <w:rFonts w:ascii="Palatino Linotype" w:hAnsi="Palatino Linotype"/>
        </w:rPr>
        <w:t xml:space="preserve"> la </w:t>
      </w:r>
      <w:r w:rsidRPr="00632DB1">
        <w:rPr>
          <w:rFonts w:ascii="Palatino Linotype" w:hAnsi="Palatino Linotype"/>
          <w:b/>
        </w:rPr>
        <w:t xml:space="preserve">versión pública </w:t>
      </w:r>
      <w:r w:rsidRPr="00632DB1">
        <w:rPr>
          <w:rFonts w:ascii="Palatino Linotype" w:hAnsi="Palatino Linotype"/>
        </w:rPr>
        <w:t xml:space="preserve">de la información de la que se ordena su entrega, en términos del artículo 143 de la Ley de Transparencia y Acceso a la Información Pública del Estado de México y Municipios, deberá </w:t>
      </w:r>
      <w:r w:rsidRPr="00632DB1">
        <w:rPr>
          <w:rFonts w:ascii="Palatino Linotype" w:eastAsia="Arial Unicode MS" w:hAnsi="Palatino Linotype" w:cs="Arial"/>
        </w:rPr>
        <w:t>omitirse, eliminarse o suprimirse la</w:t>
      </w:r>
      <w:r w:rsidRPr="00632DB1">
        <w:rPr>
          <w:rFonts w:ascii="Palatino Linotype" w:hAnsi="Palatino Linotype"/>
        </w:rPr>
        <w:t xml:space="preserve"> información </w:t>
      </w:r>
      <w:r w:rsidRPr="00632DB1">
        <w:rPr>
          <w:rFonts w:ascii="Palatino Linotype" w:hAnsi="Palatino Linotype"/>
          <w:b/>
        </w:rPr>
        <w:t>confidencial</w:t>
      </w:r>
      <w:r w:rsidRPr="00632DB1">
        <w:rPr>
          <w:rFonts w:ascii="Palatino Linotype" w:eastAsia="Arial Unicode MS" w:hAnsi="Palatino Linotype" w:cs="Arial"/>
        </w:rPr>
        <w:t xml:space="preserve">. </w:t>
      </w:r>
    </w:p>
    <w:p w14:paraId="2C47A960" w14:textId="77777777" w:rsidR="009F363E" w:rsidRPr="00632DB1" w:rsidRDefault="009F363E" w:rsidP="009F363E">
      <w:pPr>
        <w:widowControl w:val="0"/>
        <w:autoSpaceDE w:val="0"/>
        <w:autoSpaceDN w:val="0"/>
        <w:adjustRightInd w:val="0"/>
        <w:spacing w:line="360" w:lineRule="auto"/>
        <w:jc w:val="both"/>
        <w:rPr>
          <w:rFonts w:ascii="Palatino Linotype" w:eastAsia="Arial Unicode MS" w:hAnsi="Palatino Linotype" w:cs="Arial"/>
        </w:rPr>
      </w:pPr>
    </w:p>
    <w:p w14:paraId="54398CCF" w14:textId="77777777" w:rsidR="009F363E" w:rsidRPr="00632DB1" w:rsidRDefault="009F363E" w:rsidP="009F363E">
      <w:pPr>
        <w:spacing w:line="360" w:lineRule="auto"/>
        <w:jc w:val="both"/>
        <w:rPr>
          <w:rFonts w:ascii="Palatino Linotype" w:hAnsi="Palatino Linotype" w:cs="Arial"/>
        </w:rPr>
      </w:pPr>
      <w:r w:rsidRPr="00632DB1">
        <w:rPr>
          <w:rFonts w:ascii="Palatino Linotype" w:eastAsia="Arial Unicode MS" w:hAnsi="Palatino Linotype" w:cs="Arial"/>
        </w:rPr>
        <w:t xml:space="preserve">En ese sentido, </w:t>
      </w:r>
      <w:r w:rsidRPr="00632DB1">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632DB1">
        <w:rPr>
          <w:rFonts w:ascii="Palatino Linotype" w:hAnsi="Palatino Linotype" w:cs="Arial"/>
        </w:rPr>
        <w:t xml:space="preserve"> que el Comité de Transparencia del </w:t>
      </w:r>
      <w:r w:rsidRPr="00632DB1">
        <w:rPr>
          <w:rFonts w:ascii="Palatino Linotype" w:hAnsi="Palatino Linotype" w:cs="Arial"/>
          <w:b/>
        </w:rPr>
        <w:t>SUJETO OBLIGADO</w:t>
      </w:r>
      <w:r w:rsidRPr="00632DB1">
        <w:rPr>
          <w:rFonts w:ascii="Palatino Linotype" w:hAnsi="Palatino Linotype" w:cs="Arial"/>
        </w:rPr>
        <w:t xml:space="preserve"> emita el Acuerdo de Clasificación correspondiente</w:t>
      </w:r>
      <w:r w:rsidRPr="00632DB1">
        <w:rPr>
          <w:rFonts w:ascii="Palatino Linotype" w:hAnsi="Palatino Linotype" w:cs="Arial"/>
          <w:lang w:val="es-ES_tradnl"/>
        </w:rPr>
        <w:t xml:space="preserve"> debidamente fundado y motivado, en el cual se</w:t>
      </w:r>
      <w:r w:rsidRPr="00632DB1">
        <w:rPr>
          <w:rFonts w:ascii="Palatino Linotype" w:hAnsi="Palatino Linotype" w:cs="Arial"/>
        </w:rPr>
        <w:t xml:space="preserve"> sustente la versión pública, misma que deberá </w:t>
      </w:r>
      <w:r w:rsidRPr="00632DB1">
        <w:rPr>
          <w:rFonts w:ascii="Palatino Linotype" w:hAnsi="Palatino Linotype" w:cs="Arial"/>
        </w:rPr>
        <w:lastRenderedPageBreak/>
        <w:t>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3EDBBF3C" w14:textId="77777777" w:rsidR="009F363E" w:rsidRPr="00632DB1" w:rsidRDefault="009F363E" w:rsidP="009F363E">
      <w:pPr>
        <w:spacing w:line="360" w:lineRule="auto"/>
        <w:jc w:val="both"/>
        <w:rPr>
          <w:rFonts w:ascii="Palatino Linotype" w:hAnsi="Palatino Linotype" w:cs="Arial"/>
        </w:rPr>
      </w:pPr>
    </w:p>
    <w:p w14:paraId="0F443911" w14:textId="77777777" w:rsidR="009F363E" w:rsidRPr="00632DB1" w:rsidRDefault="009F363E" w:rsidP="009F363E">
      <w:pPr>
        <w:spacing w:line="360" w:lineRule="auto"/>
        <w:jc w:val="both"/>
        <w:rPr>
          <w:rFonts w:ascii="Palatino Linotype" w:hAnsi="Palatino Linotype" w:cs="Arial"/>
          <w:lang w:val="es-ES_tradnl"/>
        </w:rPr>
      </w:pPr>
      <w:r w:rsidRPr="00632DB1">
        <w:rPr>
          <w:rFonts w:ascii="Palatino Linotype" w:hAnsi="Palatino Linotype" w:cs="Arial"/>
          <w:lang w:val="es-ES_tradnl"/>
        </w:rPr>
        <w:t xml:space="preserve">Por </w:t>
      </w:r>
      <w:r w:rsidRPr="00632DB1">
        <w:rPr>
          <w:rFonts w:ascii="Palatino Linotype" w:hAnsi="Palatino Linotype" w:cs="Arial"/>
          <w:lang w:eastAsia="es-MX"/>
        </w:rPr>
        <w:t>ende</w:t>
      </w:r>
      <w:r w:rsidRPr="00632DB1">
        <w:rPr>
          <w:rFonts w:ascii="Palatino Linotype" w:hAnsi="Palatino Linotype" w:cs="Arial"/>
          <w:lang w:val="es-ES_tradnl"/>
        </w:rPr>
        <w:t xml:space="preserve">, </w:t>
      </w:r>
      <w:r w:rsidRPr="00632DB1">
        <w:rPr>
          <w:rFonts w:ascii="Palatino Linotype" w:hAnsi="Palatino Linotype" w:cs="Arial"/>
          <w:b/>
          <w:lang w:val="es-ES_tradnl"/>
        </w:rPr>
        <w:t>EL SUJETO OBLIGADO</w:t>
      </w:r>
      <w:r w:rsidRPr="00632DB1">
        <w:rPr>
          <w:rFonts w:ascii="Palatino Linotype" w:hAnsi="Palatino Linotype" w:cs="Arial"/>
          <w:lang w:val="es-ES_tradnl"/>
        </w:rPr>
        <w:t xml:space="preserve"> debe testar los datos confidenciales, sin pasar por alto que la clasificación respectiva tiene </w:t>
      </w:r>
      <w:r w:rsidRPr="00632DB1">
        <w:rPr>
          <w:rFonts w:ascii="Palatino Linotype" w:hAnsi="Palatino Linotype" w:cs="Arial"/>
        </w:rPr>
        <w:t>que</w:t>
      </w:r>
      <w:r w:rsidRPr="00632DB1">
        <w:rPr>
          <w:rFonts w:ascii="Palatino Linotype" w:hAnsi="Palatino Linotype" w:cs="Arial"/>
          <w:lang w:val="es-ES_tradnl"/>
        </w:rPr>
        <w:t xml:space="preserve"> cumplirse a través de la forma y formalidades que la Ley impone; </w:t>
      </w:r>
      <w:r w:rsidRPr="00632DB1">
        <w:rPr>
          <w:rFonts w:ascii="Palatino Linotype" w:hAnsi="Palatino Linotype" w:cs="Arial"/>
        </w:rPr>
        <w:t>es</w:t>
      </w:r>
      <w:r w:rsidRPr="00632DB1">
        <w:rPr>
          <w:rFonts w:ascii="Palatino Linotype" w:hAnsi="Palatino Linotype" w:cs="Arial"/>
          <w:lang w:val="es-ES_tradnl"/>
        </w:rPr>
        <w:t xml:space="preserve"> decir, mediante Acuerdo debidamente fundado y motivado, en </w:t>
      </w:r>
      <w:r w:rsidRPr="00632DB1">
        <w:rPr>
          <w:rFonts w:ascii="Palatino Linotype" w:hAnsi="Palatino Linotype" w:cs="Arial"/>
          <w:noProof/>
          <w:lang w:eastAsia="es-MX"/>
        </w:rPr>
        <w:t>términos</w:t>
      </w:r>
      <w:r w:rsidRPr="00632DB1">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474DF39A" w14:textId="77777777" w:rsidR="009F363E" w:rsidRPr="00632DB1" w:rsidRDefault="009F363E" w:rsidP="009F363E">
      <w:pPr>
        <w:spacing w:line="360" w:lineRule="auto"/>
        <w:jc w:val="both"/>
        <w:rPr>
          <w:rFonts w:ascii="Palatino Linotype" w:hAnsi="Palatino Linotype" w:cs="Arial"/>
          <w:lang w:val="es-ES_tradnl"/>
        </w:rPr>
      </w:pPr>
    </w:p>
    <w:p w14:paraId="14873E27" w14:textId="77777777" w:rsidR="009F363E" w:rsidRPr="00632DB1" w:rsidRDefault="009F363E" w:rsidP="009F363E">
      <w:pPr>
        <w:ind w:left="851" w:right="902"/>
        <w:jc w:val="center"/>
        <w:rPr>
          <w:rFonts w:ascii="Palatino Linotype" w:hAnsi="Palatino Linotype" w:cs="Arial"/>
          <w:b/>
          <w:i/>
          <w:sz w:val="22"/>
          <w:szCs w:val="22"/>
        </w:rPr>
      </w:pPr>
      <w:r w:rsidRPr="00632DB1">
        <w:rPr>
          <w:rFonts w:ascii="Palatino Linotype" w:hAnsi="Palatino Linotype" w:cs="Arial"/>
          <w:b/>
          <w:i/>
          <w:sz w:val="22"/>
          <w:szCs w:val="22"/>
        </w:rPr>
        <w:t>Ley de Transparencia y Acceso a la Información Pública del Estado de México y Municipios.</w:t>
      </w:r>
    </w:p>
    <w:p w14:paraId="23682487" w14:textId="77777777" w:rsidR="009F363E" w:rsidRPr="00632DB1" w:rsidRDefault="009F363E" w:rsidP="009F363E">
      <w:pPr>
        <w:autoSpaceDE w:val="0"/>
        <w:autoSpaceDN w:val="0"/>
        <w:adjustRightInd w:val="0"/>
        <w:ind w:left="851" w:right="902"/>
        <w:jc w:val="both"/>
        <w:rPr>
          <w:rFonts w:ascii="Palatino Linotype" w:hAnsi="Palatino Linotype" w:cs="Arial"/>
          <w:i/>
          <w:sz w:val="22"/>
          <w:szCs w:val="22"/>
          <w:lang w:eastAsia="es-MX"/>
        </w:rPr>
      </w:pPr>
      <w:r w:rsidRPr="00632DB1">
        <w:rPr>
          <w:rFonts w:ascii="Palatino Linotype" w:hAnsi="Palatino Linotype" w:cs="Arial"/>
          <w:i/>
          <w:sz w:val="22"/>
          <w:szCs w:val="22"/>
          <w:lang w:eastAsia="es-MX"/>
        </w:rPr>
        <w:t>“</w:t>
      </w:r>
      <w:r w:rsidRPr="00632DB1">
        <w:rPr>
          <w:rFonts w:ascii="Palatino Linotype" w:hAnsi="Palatino Linotype" w:cs="Arial"/>
          <w:b/>
          <w:i/>
          <w:sz w:val="22"/>
          <w:szCs w:val="22"/>
          <w:lang w:eastAsia="es-MX"/>
        </w:rPr>
        <w:t xml:space="preserve">Artículo 49. </w:t>
      </w:r>
      <w:r w:rsidRPr="00632DB1">
        <w:rPr>
          <w:rFonts w:ascii="Palatino Linotype" w:hAnsi="Palatino Linotype" w:cs="Arial"/>
          <w:i/>
          <w:sz w:val="22"/>
          <w:szCs w:val="22"/>
          <w:lang w:eastAsia="es-MX"/>
        </w:rPr>
        <w:t xml:space="preserve">Los </w:t>
      </w:r>
      <w:r w:rsidRPr="00632DB1">
        <w:rPr>
          <w:rFonts w:ascii="Palatino Linotype" w:hAnsi="Palatino Linotype" w:cs="Arial"/>
          <w:i/>
          <w:sz w:val="22"/>
          <w:szCs w:val="22"/>
        </w:rPr>
        <w:t>Comités</w:t>
      </w:r>
      <w:r w:rsidRPr="00632DB1">
        <w:rPr>
          <w:rFonts w:ascii="Palatino Linotype" w:hAnsi="Palatino Linotype" w:cs="Arial"/>
          <w:i/>
          <w:sz w:val="22"/>
          <w:szCs w:val="22"/>
          <w:lang w:eastAsia="es-MX"/>
        </w:rPr>
        <w:t xml:space="preserve"> de Transparencia </w:t>
      </w:r>
      <w:r w:rsidRPr="00632DB1">
        <w:rPr>
          <w:rFonts w:ascii="Palatino Linotype" w:hAnsi="Palatino Linotype"/>
          <w:i/>
          <w:sz w:val="22"/>
          <w:szCs w:val="22"/>
        </w:rPr>
        <w:t>tendrán</w:t>
      </w:r>
      <w:r w:rsidRPr="00632DB1">
        <w:rPr>
          <w:rFonts w:ascii="Palatino Linotype" w:hAnsi="Palatino Linotype" w:cs="Arial"/>
          <w:i/>
          <w:sz w:val="22"/>
          <w:szCs w:val="22"/>
          <w:lang w:eastAsia="es-MX"/>
        </w:rPr>
        <w:t xml:space="preserve"> las siguientes atribuciones:</w:t>
      </w:r>
    </w:p>
    <w:p w14:paraId="6D4E1805" w14:textId="77777777" w:rsidR="009F363E" w:rsidRPr="00632DB1" w:rsidRDefault="009F363E" w:rsidP="009F363E">
      <w:pPr>
        <w:autoSpaceDE w:val="0"/>
        <w:autoSpaceDN w:val="0"/>
        <w:adjustRightInd w:val="0"/>
        <w:ind w:left="851" w:right="902"/>
        <w:jc w:val="both"/>
        <w:rPr>
          <w:rFonts w:ascii="Palatino Linotype" w:hAnsi="Palatino Linotype" w:cs="Arial"/>
          <w:i/>
          <w:sz w:val="22"/>
          <w:szCs w:val="22"/>
          <w:lang w:eastAsia="es-MX"/>
        </w:rPr>
      </w:pPr>
      <w:r w:rsidRPr="00632DB1">
        <w:rPr>
          <w:rFonts w:ascii="Palatino Linotype" w:hAnsi="Palatino Linotype" w:cs="Arial"/>
          <w:b/>
          <w:i/>
          <w:sz w:val="22"/>
          <w:szCs w:val="22"/>
          <w:lang w:eastAsia="es-MX"/>
        </w:rPr>
        <w:t>VIII.</w:t>
      </w:r>
      <w:r w:rsidRPr="00632DB1">
        <w:rPr>
          <w:rFonts w:ascii="Palatino Linotype" w:hAnsi="Palatino Linotype" w:cs="Arial"/>
          <w:i/>
          <w:sz w:val="22"/>
          <w:szCs w:val="22"/>
          <w:lang w:eastAsia="es-MX"/>
        </w:rPr>
        <w:t xml:space="preserve"> </w:t>
      </w:r>
      <w:r w:rsidRPr="00632DB1">
        <w:rPr>
          <w:rFonts w:ascii="Palatino Linotype" w:hAnsi="Palatino Linotype" w:cs="Arial"/>
          <w:b/>
          <w:i/>
          <w:sz w:val="22"/>
          <w:szCs w:val="22"/>
          <w:lang w:eastAsia="es-MX"/>
        </w:rPr>
        <w:t>Aprobar</w:t>
      </w:r>
      <w:r w:rsidRPr="00632DB1">
        <w:rPr>
          <w:rFonts w:ascii="Palatino Linotype" w:hAnsi="Palatino Linotype" w:cs="Arial"/>
          <w:i/>
          <w:sz w:val="22"/>
          <w:szCs w:val="22"/>
          <w:lang w:eastAsia="es-MX"/>
        </w:rPr>
        <w:t xml:space="preserve">, </w:t>
      </w:r>
      <w:r w:rsidRPr="00632DB1">
        <w:rPr>
          <w:rFonts w:ascii="Palatino Linotype" w:hAnsi="Palatino Linotype" w:cs="Arial"/>
          <w:i/>
          <w:sz w:val="22"/>
          <w:szCs w:val="22"/>
        </w:rPr>
        <w:t>modificar</w:t>
      </w:r>
      <w:r w:rsidRPr="00632DB1">
        <w:rPr>
          <w:rFonts w:ascii="Palatino Linotype" w:hAnsi="Palatino Linotype" w:cs="Arial"/>
          <w:i/>
          <w:sz w:val="22"/>
          <w:szCs w:val="22"/>
          <w:lang w:eastAsia="es-MX"/>
        </w:rPr>
        <w:t xml:space="preserve"> o revocar la clasificación de la información;</w:t>
      </w:r>
    </w:p>
    <w:p w14:paraId="67FC74DF" w14:textId="77777777" w:rsidR="009F363E" w:rsidRPr="00632DB1" w:rsidRDefault="009F363E" w:rsidP="009F363E">
      <w:pPr>
        <w:autoSpaceDE w:val="0"/>
        <w:autoSpaceDN w:val="0"/>
        <w:adjustRightInd w:val="0"/>
        <w:ind w:left="851" w:right="902"/>
        <w:jc w:val="both"/>
        <w:rPr>
          <w:rFonts w:ascii="Palatino Linotype" w:hAnsi="Palatino Linotype" w:cs="Arial"/>
          <w:b/>
          <w:i/>
          <w:sz w:val="22"/>
          <w:szCs w:val="22"/>
          <w:lang w:eastAsia="es-MX"/>
        </w:rPr>
      </w:pPr>
      <w:r w:rsidRPr="00632DB1">
        <w:rPr>
          <w:rFonts w:ascii="Palatino Linotype" w:hAnsi="Palatino Linotype" w:cs="Arial"/>
          <w:b/>
          <w:i/>
          <w:sz w:val="22"/>
          <w:szCs w:val="22"/>
          <w:lang w:eastAsia="es-MX"/>
        </w:rPr>
        <w:t>Artículo 132.</w:t>
      </w:r>
      <w:r w:rsidRPr="00632DB1">
        <w:rPr>
          <w:rFonts w:ascii="Palatino Linotype" w:hAnsi="Palatino Linotype" w:cs="Arial"/>
          <w:i/>
          <w:sz w:val="22"/>
          <w:szCs w:val="22"/>
          <w:lang w:eastAsia="es-MX"/>
        </w:rPr>
        <w:t xml:space="preserve"> </w:t>
      </w:r>
      <w:r w:rsidRPr="00632DB1">
        <w:rPr>
          <w:rFonts w:ascii="Palatino Linotype" w:hAnsi="Palatino Linotype" w:cs="Arial"/>
          <w:b/>
          <w:i/>
          <w:sz w:val="22"/>
          <w:szCs w:val="22"/>
          <w:lang w:eastAsia="es-MX"/>
        </w:rPr>
        <w:t>La clasificación de la información se llevará a cabo en el momento en que:</w:t>
      </w:r>
    </w:p>
    <w:p w14:paraId="5B1C6EFE" w14:textId="77777777" w:rsidR="009F363E" w:rsidRPr="00632DB1" w:rsidRDefault="009F363E" w:rsidP="009F363E">
      <w:pPr>
        <w:autoSpaceDE w:val="0"/>
        <w:autoSpaceDN w:val="0"/>
        <w:adjustRightInd w:val="0"/>
        <w:ind w:left="851" w:right="902"/>
        <w:jc w:val="both"/>
        <w:rPr>
          <w:rFonts w:ascii="Palatino Linotype" w:hAnsi="Palatino Linotype" w:cs="Arial"/>
          <w:i/>
          <w:sz w:val="22"/>
          <w:szCs w:val="22"/>
          <w:lang w:eastAsia="es-MX"/>
        </w:rPr>
      </w:pPr>
      <w:r w:rsidRPr="00632DB1">
        <w:rPr>
          <w:rFonts w:ascii="Palatino Linotype" w:hAnsi="Palatino Linotype" w:cs="Arial"/>
          <w:i/>
          <w:sz w:val="22"/>
          <w:szCs w:val="22"/>
          <w:lang w:eastAsia="es-MX"/>
        </w:rPr>
        <w:t>…</w:t>
      </w:r>
    </w:p>
    <w:p w14:paraId="6CDAFA43" w14:textId="77777777" w:rsidR="009F363E" w:rsidRPr="00632DB1" w:rsidRDefault="009F363E" w:rsidP="009F363E">
      <w:pPr>
        <w:autoSpaceDE w:val="0"/>
        <w:autoSpaceDN w:val="0"/>
        <w:adjustRightInd w:val="0"/>
        <w:ind w:left="851" w:right="902"/>
        <w:jc w:val="both"/>
        <w:rPr>
          <w:rFonts w:ascii="Palatino Linotype" w:hAnsi="Palatino Linotype" w:cs="Arial"/>
          <w:i/>
          <w:sz w:val="22"/>
          <w:szCs w:val="22"/>
          <w:lang w:eastAsia="es-MX"/>
        </w:rPr>
      </w:pPr>
      <w:r w:rsidRPr="00632DB1">
        <w:rPr>
          <w:rFonts w:ascii="Palatino Linotype" w:hAnsi="Palatino Linotype" w:cs="Arial"/>
          <w:b/>
          <w:i/>
          <w:sz w:val="22"/>
          <w:szCs w:val="22"/>
          <w:lang w:eastAsia="es-MX"/>
        </w:rPr>
        <w:t>II.</w:t>
      </w:r>
      <w:r w:rsidRPr="00632DB1">
        <w:rPr>
          <w:rFonts w:ascii="Palatino Linotype" w:hAnsi="Palatino Linotype" w:cs="Arial"/>
          <w:i/>
          <w:sz w:val="22"/>
          <w:szCs w:val="22"/>
          <w:lang w:eastAsia="es-MX"/>
        </w:rPr>
        <w:t xml:space="preserve"> Se determine mediante resolución de autoridad competente; o</w:t>
      </w:r>
    </w:p>
    <w:p w14:paraId="27BFBD13" w14:textId="77777777" w:rsidR="009F363E" w:rsidRPr="00632DB1" w:rsidRDefault="009F363E" w:rsidP="009F363E">
      <w:pPr>
        <w:autoSpaceDE w:val="0"/>
        <w:autoSpaceDN w:val="0"/>
        <w:adjustRightInd w:val="0"/>
        <w:ind w:left="851" w:right="902"/>
        <w:jc w:val="both"/>
        <w:rPr>
          <w:rFonts w:ascii="Palatino Linotype" w:hAnsi="Palatino Linotype" w:cs="Arial"/>
          <w:i/>
          <w:sz w:val="22"/>
          <w:szCs w:val="22"/>
          <w:lang w:eastAsia="es-MX"/>
        </w:rPr>
      </w:pPr>
      <w:r w:rsidRPr="00632DB1">
        <w:rPr>
          <w:rFonts w:ascii="Palatino Linotype" w:hAnsi="Palatino Linotype" w:cs="Arial"/>
          <w:b/>
          <w:i/>
          <w:sz w:val="22"/>
          <w:szCs w:val="22"/>
          <w:lang w:eastAsia="es-MX"/>
        </w:rPr>
        <w:t>III</w:t>
      </w:r>
      <w:r w:rsidRPr="00632DB1">
        <w:rPr>
          <w:rFonts w:ascii="Palatino Linotype" w:hAnsi="Palatino Linotype" w:cs="Arial"/>
          <w:i/>
          <w:sz w:val="22"/>
          <w:szCs w:val="22"/>
          <w:lang w:eastAsia="es-MX"/>
        </w:rPr>
        <w:t xml:space="preserve">. </w:t>
      </w:r>
      <w:r w:rsidRPr="00632DB1">
        <w:rPr>
          <w:rFonts w:ascii="Palatino Linotype" w:hAnsi="Palatino Linotype" w:cs="Arial"/>
          <w:b/>
          <w:i/>
          <w:sz w:val="22"/>
          <w:szCs w:val="22"/>
          <w:lang w:eastAsia="es-MX"/>
        </w:rPr>
        <w:t>Se generen versiones públicas para dar cumplimiento a las obligaciones de transparencia previstas en esta Ley</w:t>
      </w:r>
      <w:r w:rsidRPr="00632DB1">
        <w:rPr>
          <w:rFonts w:ascii="Palatino Linotype" w:hAnsi="Palatino Linotype" w:cs="Arial"/>
          <w:i/>
          <w:sz w:val="22"/>
          <w:szCs w:val="22"/>
          <w:lang w:eastAsia="es-MX"/>
        </w:rPr>
        <w:t>.”</w:t>
      </w:r>
    </w:p>
    <w:p w14:paraId="01C54890" w14:textId="77777777" w:rsidR="009F363E" w:rsidRPr="00632DB1" w:rsidRDefault="009F363E" w:rsidP="009F363E">
      <w:pPr>
        <w:ind w:left="851" w:right="902"/>
        <w:jc w:val="center"/>
        <w:rPr>
          <w:rFonts w:ascii="Palatino Linotype" w:hAnsi="Palatino Linotype" w:cs="Arial"/>
          <w:b/>
          <w:i/>
          <w:sz w:val="22"/>
          <w:szCs w:val="22"/>
        </w:rPr>
      </w:pPr>
      <w:r w:rsidRPr="00632DB1">
        <w:rPr>
          <w:rFonts w:ascii="Palatino Linotype" w:hAnsi="Palatino Linotype" w:cs="Arial"/>
          <w:b/>
          <w:i/>
          <w:sz w:val="22"/>
          <w:szCs w:val="22"/>
          <w:lang w:eastAsia="es-MX"/>
        </w:rPr>
        <w:lastRenderedPageBreak/>
        <w:t xml:space="preserve">Lineamientos Generales en materia de Clasificación y Desclasificación de la </w:t>
      </w:r>
      <w:r w:rsidRPr="00632DB1">
        <w:rPr>
          <w:rFonts w:ascii="Palatino Linotype" w:hAnsi="Palatino Linotype" w:cs="Arial"/>
          <w:b/>
          <w:i/>
          <w:sz w:val="22"/>
          <w:szCs w:val="22"/>
        </w:rPr>
        <w:t>Información</w:t>
      </w:r>
    </w:p>
    <w:p w14:paraId="087D7ACE" w14:textId="77777777" w:rsidR="009F363E" w:rsidRPr="00632DB1" w:rsidRDefault="009F363E" w:rsidP="009F363E">
      <w:pPr>
        <w:autoSpaceDE w:val="0"/>
        <w:autoSpaceDN w:val="0"/>
        <w:adjustRightInd w:val="0"/>
        <w:ind w:left="851" w:right="902"/>
        <w:jc w:val="both"/>
        <w:rPr>
          <w:rFonts w:ascii="Palatino Linotype" w:hAnsi="Palatino Linotype" w:cs="Arial"/>
          <w:i/>
          <w:sz w:val="22"/>
          <w:szCs w:val="22"/>
          <w:lang w:eastAsia="es-MX"/>
        </w:rPr>
      </w:pPr>
      <w:r w:rsidRPr="00632DB1">
        <w:rPr>
          <w:rFonts w:ascii="Palatino Linotype" w:hAnsi="Palatino Linotype" w:cs="Arial"/>
          <w:i/>
          <w:sz w:val="22"/>
          <w:szCs w:val="22"/>
          <w:lang w:eastAsia="es-MX"/>
        </w:rPr>
        <w:t>“</w:t>
      </w:r>
      <w:proofErr w:type="gramStart"/>
      <w:r w:rsidRPr="00632DB1">
        <w:rPr>
          <w:rFonts w:ascii="Palatino Linotype" w:hAnsi="Palatino Linotype" w:cs="Arial"/>
          <w:b/>
          <w:i/>
          <w:sz w:val="22"/>
          <w:szCs w:val="22"/>
          <w:lang w:eastAsia="es-MX"/>
        </w:rPr>
        <w:t>Segundo.-</w:t>
      </w:r>
      <w:proofErr w:type="gramEnd"/>
      <w:r w:rsidRPr="00632DB1">
        <w:rPr>
          <w:rFonts w:ascii="Palatino Linotype" w:hAnsi="Palatino Linotype" w:cs="Arial"/>
          <w:i/>
          <w:sz w:val="22"/>
          <w:szCs w:val="22"/>
          <w:lang w:eastAsia="es-MX"/>
        </w:rPr>
        <w:t xml:space="preserve"> Para efectos de los </w:t>
      </w:r>
      <w:r w:rsidRPr="00632DB1">
        <w:rPr>
          <w:rFonts w:ascii="Palatino Linotype" w:hAnsi="Palatino Linotype" w:cs="Arial"/>
          <w:i/>
          <w:sz w:val="22"/>
          <w:szCs w:val="22"/>
        </w:rPr>
        <w:t>presentes</w:t>
      </w:r>
      <w:r w:rsidRPr="00632DB1">
        <w:rPr>
          <w:rFonts w:ascii="Palatino Linotype" w:hAnsi="Palatino Linotype" w:cs="Arial"/>
          <w:i/>
          <w:sz w:val="22"/>
          <w:szCs w:val="22"/>
          <w:lang w:eastAsia="es-MX"/>
        </w:rPr>
        <w:t xml:space="preserve"> Lineamientos Generales, se entenderá por:</w:t>
      </w:r>
    </w:p>
    <w:p w14:paraId="50DCF70C" w14:textId="77777777" w:rsidR="009F363E" w:rsidRPr="00632DB1" w:rsidRDefault="009F363E" w:rsidP="009F363E">
      <w:pPr>
        <w:autoSpaceDE w:val="0"/>
        <w:autoSpaceDN w:val="0"/>
        <w:adjustRightInd w:val="0"/>
        <w:ind w:left="851" w:right="902"/>
        <w:jc w:val="both"/>
        <w:rPr>
          <w:rFonts w:ascii="Palatino Linotype" w:hAnsi="Palatino Linotype" w:cs="Arial"/>
          <w:i/>
          <w:sz w:val="22"/>
          <w:szCs w:val="22"/>
          <w:lang w:eastAsia="es-MX"/>
        </w:rPr>
      </w:pPr>
      <w:r w:rsidRPr="00632DB1">
        <w:rPr>
          <w:rFonts w:ascii="Palatino Linotype" w:hAnsi="Palatino Linotype" w:cs="Arial"/>
          <w:b/>
          <w:i/>
          <w:sz w:val="22"/>
          <w:szCs w:val="22"/>
          <w:lang w:eastAsia="es-MX"/>
        </w:rPr>
        <w:t>XVIII.</w:t>
      </w:r>
      <w:r w:rsidRPr="00632DB1">
        <w:rPr>
          <w:rFonts w:ascii="Palatino Linotype" w:hAnsi="Palatino Linotype" w:cs="Arial"/>
          <w:i/>
          <w:sz w:val="22"/>
          <w:szCs w:val="22"/>
          <w:lang w:eastAsia="es-MX"/>
        </w:rPr>
        <w:t xml:space="preserve"> </w:t>
      </w:r>
      <w:r w:rsidRPr="00632DB1">
        <w:rPr>
          <w:rFonts w:ascii="Palatino Linotype" w:hAnsi="Palatino Linotype" w:cs="Arial"/>
          <w:b/>
          <w:i/>
          <w:sz w:val="22"/>
          <w:szCs w:val="22"/>
          <w:lang w:eastAsia="es-MX"/>
        </w:rPr>
        <w:t>Versión pública:</w:t>
      </w:r>
      <w:r w:rsidRPr="00632DB1">
        <w:rPr>
          <w:rFonts w:ascii="Palatino Linotype" w:hAnsi="Palatino Linotype" w:cs="Arial"/>
          <w:i/>
          <w:sz w:val="22"/>
          <w:szCs w:val="22"/>
          <w:lang w:eastAsia="es-MX"/>
        </w:rPr>
        <w:t xml:space="preserve"> El </w:t>
      </w:r>
      <w:r w:rsidRPr="00632DB1">
        <w:rPr>
          <w:rFonts w:ascii="Palatino Linotype" w:hAnsi="Palatino Linotype" w:cs="Arial"/>
          <w:bCs/>
          <w:i/>
          <w:noProof/>
          <w:sz w:val="22"/>
          <w:szCs w:val="22"/>
        </w:rPr>
        <w:t>documento</w:t>
      </w:r>
      <w:r w:rsidRPr="00632DB1">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632DB1">
        <w:rPr>
          <w:rFonts w:ascii="Palatino Linotype" w:hAnsi="Palatino Linotype" w:cs="Arial"/>
          <w:b/>
          <w:i/>
          <w:sz w:val="22"/>
          <w:szCs w:val="22"/>
          <w:lang w:eastAsia="es-MX"/>
        </w:rPr>
        <w:t>fundando y motivando la</w:t>
      </w:r>
      <w:r w:rsidRPr="00632DB1">
        <w:rPr>
          <w:rFonts w:ascii="Palatino Linotype" w:hAnsi="Palatino Linotype" w:cs="Arial"/>
          <w:i/>
          <w:sz w:val="22"/>
          <w:szCs w:val="22"/>
          <w:lang w:eastAsia="es-MX"/>
        </w:rPr>
        <w:t xml:space="preserve"> reserva o </w:t>
      </w:r>
      <w:r w:rsidRPr="00632DB1">
        <w:rPr>
          <w:rFonts w:ascii="Palatino Linotype" w:hAnsi="Palatino Linotype" w:cs="Arial"/>
          <w:b/>
          <w:i/>
          <w:sz w:val="22"/>
          <w:szCs w:val="22"/>
          <w:lang w:eastAsia="es-MX"/>
        </w:rPr>
        <w:t>confidencialidad</w:t>
      </w:r>
      <w:r w:rsidRPr="00632DB1">
        <w:rPr>
          <w:rFonts w:ascii="Palatino Linotype" w:hAnsi="Palatino Linotype" w:cs="Arial"/>
          <w:i/>
          <w:sz w:val="22"/>
          <w:szCs w:val="22"/>
          <w:lang w:eastAsia="es-MX"/>
        </w:rPr>
        <w:t xml:space="preserve">, a través de la resolución que para tal efecto emita el </w:t>
      </w:r>
      <w:r w:rsidRPr="00632DB1">
        <w:rPr>
          <w:rFonts w:ascii="Palatino Linotype" w:hAnsi="Palatino Linotype" w:cs="Arial"/>
          <w:bCs/>
          <w:i/>
          <w:noProof/>
          <w:sz w:val="22"/>
          <w:szCs w:val="22"/>
        </w:rPr>
        <w:t>Comité</w:t>
      </w:r>
      <w:r w:rsidRPr="00632DB1">
        <w:rPr>
          <w:rFonts w:ascii="Palatino Linotype" w:hAnsi="Palatino Linotype" w:cs="Arial"/>
          <w:i/>
          <w:sz w:val="22"/>
          <w:szCs w:val="22"/>
          <w:lang w:eastAsia="es-MX"/>
        </w:rPr>
        <w:t xml:space="preserve"> de Transparencia.</w:t>
      </w:r>
    </w:p>
    <w:p w14:paraId="47FE5965" w14:textId="77777777" w:rsidR="009F363E" w:rsidRPr="00632DB1" w:rsidRDefault="009F363E" w:rsidP="009F363E">
      <w:pPr>
        <w:autoSpaceDE w:val="0"/>
        <w:autoSpaceDN w:val="0"/>
        <w:adjustRightInd w:val="0"/>
        <w:ind w:left="851" w:right="902"/>
        <w:jc w:val="both"/>
        <w:rPr>
          <w:rFonts w:ascii="Palatino Linotype" w:hAnsi="Palatino Linotype" w:cs="Arial"/>
          <w:i/>
          <w:sz w:val="22"/>
          <w:szCs w:val="22"/>
          <w:lang w:eastAsia="es-MX"/>
        </w:rPr>
      </w:pPr>
      <w:r w:rsidRPr="00632DB1">
        <w:rPr>
          <w:rFonts w:ascii="Palatino Linotype" w:hAnsi="Palatino Linotype" w:cs="Arial"/>
          <w:b/>
          <w:i/>
          <w:sz w:val="22"/>
          <w:szCs w:val="22"/>
          <w:lang w:eastAsia="es-MX"/>
        </w:rPr>
        <w:t>Cuarto.</w:t>
      </w:r>
      <w:r w:rsidRPr="00632DB1">
        <w:rPr>
          <w:rFonts w:ascii="Palatino Linotype" w:hAnsi="Palatino Linotype" w:cs="Arial"/>
          <w:i/>
          <w:sz w:val="22"/>
          <w:szCs w:val="22"/>
          <w:lang w:eastAsia="es-MX"/>
        </w:rPr>
        <w:t xml:space="preserve"> </w:t>
      </w:r>
      <w:r w:rsidRPr="00632DB1">
        <w:rPr>
          <w:rFonts w:ascii="Palatino Linotype" w:hAnsi="Palatino Linotype" w:cs="Arial"/>
          <w:b/>
          <w:i/>
          <w:sz w:val="22"/>
          <w:szCs w:val="22"/>
          <w:lang w:eastAsia="es-MX"/>
        </w:rPr>
        <w:t>Para clasificar la información como</w:t>
      </w:r>
      <w:r w:rsidRPr="00632DB1">
        <w:rPr>
          <w:rFonts w:ascii="Palatino Linotype" w:hAnsi="Palatino Linotype" w:cs="Arial"/>
          <w:i/>
          <w:sz w:val="22"/>
          <w:szCs w:val="22"/>
          <w:lang w:eastAsia="es-MX"/>
        </w:rPr>
        <w:t xml:space="preserve"> reservada o </w:t>
      </w:r>
      <w:r w:rsidRPr="00632DB1">
        <w:rPr>
          <w:rFonts w:ascii="Palatino Linotype" w:hAnsi="Palatino Linotype" w:cs="Arial"/>
          <w:b/>
          <w:i/>
          <w:sz w:val="22"/>
          <w:szCs w:val="22"/>
          <w:lang w:eastAsia="es-MX"/>
        </w:rPr>
        <w:t xml:space="preserve">confidencial, de manera total o parcial, el titular del </w:t>
      </w:r>
      <w:r w:rsidRPr="00632DB1">
        <w:rPr>
          <w:rFonts w:ascii="Palatino Linotype" w:hAnsi="Palatino Linotype" w:cs="Arial"/>
          <w:b/>
          <w:bCs/>
          <w:i/>
          <w:noProof/>
          <w:sz w:val="22"/>
          <w:szCs w:val="22"/>
        </w:rPr>
        <w:t>área</w:t>
      </w:r>
      <w:r w:rsidRPr="00632DB1">
        <w:rPr>
          <w:rFonts w:ascii="Palatino Linotype" w:hAnsi="Palatino Linotype" w:cs="Arial"/>
          <w:b/>
          <w:i/>
          <w:sz w:val="22"/>
          <w:szCs w:val="22"/>
          <w:lang w:eastAsia="es-MX"/>
        </w:rPr>
        <w:t xml:space="preserve"> del sujeto </w:t>
      </w:r>
      <w:r w:rsidRPr="00632DB1">
        <w:rPr>
          <w:rFonts w:ascii="Palatino Linotype" w:hAnsi="Palatino Linotype" w:cs="Arial"/>
          <w:b/>
          <w:i/>
          <w:sz w:val="22"/>
          <w:szCs w:val="22"/>
        </w:rPr>
        <w:t>obligado</w:t>
      </w:r>
      <w:r w:rsidRPr="00632DB1">
        <w:rPr>
          <w:rFonts w:ascii="Palatino Linotype" w:hAnsi="Palatino Linotype" w:cs="Arial"/>
          <w:b/>
          <w:i/>
          <w:sz w:val="22"/>
          <w:szCs w:val="22"/>
          <w:lang w:eastAsia="es-MX"/>
        </w:rPr>
        <w:t xml:space="preserve"> deberá atender lo dispuesto por el Título Sexto de la Ley General</w:t>
      </w:r>
      <w:r w:rsidRPr="00632DB1">
        <w:rPr>
          <w:rFonts w:ascii="Palatino Linotype" w:hAnsi="Palatino Linotype" w:cs="Arial"/>
          <w:i/>
          <w:sz w:val="22"/>
          <w:szCs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3B864A4" w14:textId="77777777" w:rsidR="009F363E" w:rsidRPr="00632DB1" w:rsidRDefault="009F363E" w:rsidP="009F363E">
      <w:pPr>
        <w:autoSpaceDE w:val="0"/>
        <w:autoSpaceDN w:val="0"/>
        <w:adjustRightInd w:val="0"/>
        <w:ind w:left="851" w:right="902"/>
        <w:jc w:val="both"/>
        <w:rPr>
          <w:rFonts w:ascii="Palatino Linotype" w:hAnsi="Palatino Linotype" w:cs="Arial"/>
          <w:i/>
          <w:sz w:val="22"/>
          <w:szCs w:val="22"/>
          <w:lang w:eastAsia="es-MX"/>
        </w:rPr>
      </w:pPr>
      <w:r w:rsidRPr="00632DB1">
        <w:rPr>
          <w:rFonts w:ascii="Palatino Linotype" w:hAnsi="Palatino Linotype" w:cs="Arial"/>
          <w:i/>
          <w:sz w:val="22"/>
          <w:szCs w:val="22"/>
          <w:lang w:eastAsia="es-MX"/>
        </w:rPr>
        <w:t xml:space="preserve">Los sujetos obligados deberán aplicar, de manera estricta, las excepciones al derecho de acceso a la </w:t>
      </w:r>
      <w:r w:rsidRPr="00632DB1">
        <w:rPr>
          <w:rFonts w:ascii="Palatino Linotype" w:hAnsi="Palatino Linotype" w:cs="Arial"/>
          <w:bCs/>
          <w:i/>
          <w:noProof/>
          <w:sz w:val="22"/>
          <w:szCs w:val="22"/>
        </w:rPr>
        <w:t>información</w:t>
      </w:r>
      <w:r w:rsidRPr="00632DB1">
        <w:rPr>
          <w:rFonts w:ascii="Palatino Linotype" w:hAnsi="Palatino Linotype" w:cs="Arial"/>
          <w:i/>
          <w:sz w:val="22"/>
          <w:szCs w:val="22"/>
          <w:lang w:eastAsia="es-MX"/>
        </w:rPr>
        <w:t xml:space="preserve"> y sólo </w:t>
      </w:r>
      <w:r w:rsidRPr="00632DB1">
        <w:rPr>
          <w:rFonts w:ascii="Palatino Linotype" w:hAnsi="Palatino Linotype" w:cs="Arial"/>
          <w:i/>
          <w:sz w:val="22"/>
          <w:szCs w:val="22"/>
        </w:rPr>
        <w:t>podrán</w:t>
      </w:r>
      <w:r w:rsidRPr="00632DB1">
        <w:rPr>
          <w:rFonts w:ascii="Palatino Linotype" w:hAnsi="Palatino Linotype" w:cs="Arial"/>
          <w:i/>
          <w:sz w:val="22"/>
          <w:szCs w:val="22"/>
          <w:lang w:eastAsia="es-MX"/>
        </w:rPr>
        <w:t xml:space="preserve"> invocarlas cuando acrediten su procedencia.</w:t>
      </w:r>
    </w:p>
    <w:p w14:paraId="53F99F19" w14:textId="77777777" w:rsidR="009F363E" w:rsidRPr="00632DB1" w:rsidRDefault="009F363E" w:rsidP="009F363E">
      <w:pPr>
        <w:autoSpaceDE w:val="0"/>
        <w:autoSpaceDN w:val="0"/>
        <w:adjustRightInd w:val="0"/>
        <w:ind w:left="851" w:right="902"/>
        <w:jc w:val="both"/>
        <w:rPr>
          <w:rFonts w:ascii="Palatino Linotype" w:hAnsi="Palatino Linotype" w:cs="Arial"/>
          <w:i/>
          <w:sz w:val="22"/>
          <w:szCs w:val="22"/>
          <w:lang w:eastAsia="es-MX"/>
        </w:rPr>
      </w:pPr>
      <w:r w:rsidRPr="00632DB1">
        <w:rPr>
          <w:rFonts w:ascii="Palatino Linotype" w:hAnsi="Palatino Linotype" w:cs="Arial"/>
          <w:b/>
          <w:i/>
          <w:sz w:val="22"/>
          <w:szCs w:val="22"/>
          <w:lang w:eastAsia="es-MX"/>
        </w:rPr>
        <w:t>Quinto.</w:t>
      </w:r>
      <w:r w:rsidRPr="00632DB1">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632DB1">
        <w:rPr>
          <w:rFonts w:ascii="Palatino Linotype" w:hAnsi="Palatino Linotype" w:cs="Arial"/>
          <w:i/>
          <w:sz w:val="22"/>
          <w:szCs w:val="22"/>
        </w:rPr>
        <w:t>corresponderá</w:t>
      </w:r>
      <w:r w:rsidRPr="00632DB1">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A5972C7" w14:textId="77777777" w:rsidR="009F363E" w:rsidRPr="00632DB1" w:rsidRDefault="009F363E" w:rsidP="009F363E">
      <w:pPr>
        <w:autoSpaceDE w:val="0"/>
        <w:autoSpaceDN w:val="0"/>
        <w:adjustRightInd w:val="0"/>
        <w:ind w:left="851" w:right="902"/>
        <w:jc w:val="both"/>
        <w:rPr>
          <w:rFonts w:ascii="Palatino Linotype" w:hAnsi="Palatino Linotype" w:cs="Arial"/>
          <w:i/>
          <w:sz w:val="22"/>
          <w:szCs w:val="22"/>
          <w:lang w:eastAsia="es-MX"/>
        </w:rPr>
      </w:pPr>
      <w:r w:rsidRPr="00632DB1">
        <w:rPr>
          <w:rFonts w:ascii="Palatino Linotype" w:hAnsi="Palatino Linotype" w:cs="Arial"/>
          <w:b/>
          <w:i/>
          <w:sz w:val="22"/>
          <w:szCs w:val="22"/>
          <w:lang w:eastAsia="es-MX"/>
        </w:rPr>
        <w:t>Sexto.</w:t>
      </w:r>
      <w:r w:rsidRPr="00632DB1">
        <w:rPr>
          <w:rFonts w:ascii="Palatino Linotype" w:hAnsi="Palatino Linotype" w:cs="Arial"/>
          <w:i/>
          <w:sz w:val="22"/>
          <w:szCs w:val="22"/>
          <w:lang w:eastAsia="es-MX"/>
        </w:rPr>
        <w:t xml:space="preserve"> Los sujetos obligados no podrán emitir acuerdos de carácter general ni particular que clasifiquen </w:t>
      </w:r>
      <w:r w:rsidRPr="00632DB1">
        <w:rPr>
          <w:rFonts w:ascii="Palatino Linotype" w:hAnsi="Palatino Linotype" w:cs="Arial"/>
          <w:bCs/>
          <w:i/>
          <w:noProof/>
          <w:sz w:val="22"/>
          <w:szCs w:val="22"/>
        </w:rPr>
        <w:t>documentos</w:t>
      </w:r>
      <w:r w:rsidRPr="00632DB1">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4494F6F6" w14:textId="77777777" w:rsidR="009F363E" w:rsidRPr="00632DB1" w:rsidRDefault="009F363E" w:rsidP="009F363E">
      <w:pPr>
        <w:ind w:left="851" w:right="902"/>
        <w:jc w:val="both"/>
        <w:rPr>
          <w:rFonts w:ascii="Palatino Linotype" w:hAnsi="Palatino Linotype" w:cs="Arial"/>
          <w:i/>
          <w:sz w:val="22"/>
          <w:szCs w:val="22"/>
          <w:lang w:eastAsia="es-MX"/>
        </w:rPr>
      </w:pPr>
      <w:r w:rsidRPr="00632DB1">
        <w:rPr>
          <w:rFonts w:ascii="Palatino Linotype" w:hAnsi="Palatino Linotype" w:cs="Arial"/>
          <w:i/>
          <w:sz w:val="22"/>
          <w:szCs w:val="22"/>
          <w:lang w:eastAsia="es-MX"/>
        </w:rPr>
        <w:t xml:space="preserve">La clasificación de </w:t>
      </w:r>
      <w:r w:rsidRPr="00632DB1">
        <w:rPr>
          <w:rFonts w:ascii="Palatino Linotype" w:hAnsi="Palatino Linotype" w:cs="Arial"/>
          <w:i/>
          <w:sz w:val="22"/>
          <w:szCs w:val="22"/>
        </w:rPr>
        <w:t>información</w:t>
      </w:r>
      <w:r w:rsidRPr="00632DB1">
        <w:rPr>
          <w:rFonts w:ascii="Palatino Linotype" w:hAnsi="Palatino Linotype" w:cs="Arial"/>
          <w:i/>
          <w:sz w:val="22"/>
          <w:szCs w:val="22"/>
          <w:lang w:eastAsia="es-MX"/>
        </w:rPr>
        <w:t xml:space="preserve"> se realizará conforme a un análisis caso por caso, mediante la aplicación </w:t>
      </w:r>
      <w:r w:rsidRPr="00632DB1">
        <w:rPr>
          <w:rFonts w:ascii="Palatino Linotype" w:hAnsi="Palatino Linotype" w:cs="Arial"/>
          <w:bCs/>
          <w:i/>
          <w:noProof/>
          <w:sz w:val="22"/>
          <w:szCs w:val="22"/>
        </w:rPr>
        <w:t>de</w:t>
      </w:r>
      <w:r w:rsidRPr="00632DB1">
        <w:rPr>
          <w:rFonts w:ascii="Palatino Linotype" w:hAnsi="Palatino Linotype" w:cs="Arial"/>
          <w:i/>
          <w:sz w:val="22"/>
          <w:szCs w:val="22"/>
          <w:lang w:eastAsia="es-MX"/>
        </w:rPr>
        <w:t xml:space="preserve"> la prueba de daño y de interés público.</w:t>
      </w:r>
    </w:p>
    <w:p w14:paraId="21D31DD3" w14:textId="77777777" w:rsidR="009F363E" w:rsidRPr="00632DB1" w:rsidRDefault="009F363E" w:rsidP="009F363E">
      <w:pPr>
        <w:autoSpaceDE w:val="0"/>
        <w:autoSpaceDN w:val="0"/>
        <w:adjustRightInd w:val="0"/>
        <w:ind w:left="851" w:right="902"/>
        <w:jc w:val="both"/>
        <w:rPr>
          <w:rFonts w:ascii="Palatino Linotype" w:hAnsi="Palatino Linotype" w:cs="Arial"/>
          <w:i/>
          <w:sz w:val="22"/>
          <w:szCs w:val="22"/>
          <w:lang w:eastAsia="es-MX"/>
        </w:rPr>
      </w:pPr>
      <w:r w:rsidRPr="00632DB1">
        <w:rPr>
          <w:rFonts w:ascii="Palatino Linotype" w:hAnsi="Palatino Linotype" w:cs="Arial"/>
          <w:b/>
          <w:i/>
          <w:sz w:val="22"/>
          <w:szCs w:val="22"/>
          <w:lang w:eastAsia="es-MX"/>
        </w:rPr>
        <w:t>Séptimo.</w:t>
      </w:r>
      <w:r w:rsidRPr="00632DB1">
        <w:rPr>
          <w:rFonts w:ascii="Palatino Linotype" w:hAnsi="Palatino Linotype" w:cs="Arial"/>
          <w:i/>
          <w:sz w:val="22"/>
          <w:szCs w:val="22"/>
          <w:lang w:eastAsia="es-MX"/>
        </w:rPr>
        <w:t xml:space="preserve"> La clasificación </w:t>
      </w:r>
      <w:r w:rsidRPr="00632DB1">
        <w:rPr>
          <w:rFonts w:ascii="Palatino Linotype" w:hAnsi="Palatino Linotype" w:cs="Arial"/>
          <w:bCs/>
          <w:i/>
          <w:noProof/>
          <w:sz w:val="22"/>
          <w:szCs w:val="22"/>
        </w:rPr>
        <w:t>de</w:t>
      </w:r>
      <w:r w:rsidRPr="00632DB1">
        <w:rPr>
          <w:rFonts w:ascii="Palatino Linotype" w:hAnsi="Palatino Linotype" w:cs="Arial"/>
          <w:i/>
          <w:sz w:val="22"/>
          <w:szCs w:val="22"/>
          <w:lang w:eastAsia="es-MX"/>
        </w:rPr>
        <w:t xml:space="preserve"> la </w:t>
      </w:r>
      <w:r w:rsidRPr="00632DB1">
        <w:rPr>
          <w:rFonts w:ascii="Palatino Linotype" w:hAnsi="Palatino Linotype" w:cs="Arial"/>
          <w:i/>
          <w:sz w:val="22"/>
          <w:szCs w:val="22"/>
        </w:rPr>
        <w:t>información</w:t>
      </w:r>
      <w:r w:rsidRPr="00632DB1">
        <w:rPr>
          <w:rFonts w:ascii="Palatino Linotype" w:hAnsi="Palatino Linotype" w:cs="Arial"/>
          <w:i/>
          <w:sz w:val="22"/>
          <w:szCs w:val="22"/>
          <w:lang w:eastAsia="es-MX"/>
        </w:rPr>
        <w:t xml:space="preserve"> se llevará a cabo en el momento en que:</w:t>
      </w:r>
    </w:p>
    <w:p w14:paraId="3B2BF50E" w14:textId="77777777" w:rsidR="009F363E" w:rsidRPr="00632DB1" w:rsidRDefault="009F363E" w:rsidP="009F363E">
      <w:pPr>
        <w:autoSpaceDE w:val="0"/>
        <w:autoSpaceDN w:val="0"/>
        <w:adjustRightInd w:val="0"/>
        <w:ind w:left="851" w:right="902"/>
        <w:jc w:val="both"/>
        <w:rPr>
          <w:rFonts w:ascii="Palatino Linotype" w:hAnsi="Palatino Linotype" w:cs="Arial"/>
          <w:i/>
          <w:sz w:val="22"/>
          <w:szCs w:val="22"/>
          <w:lang w:eastAsia="es-MX"/>
        </w:rPr>
      </w:pPr>
      <w:r w:rsidRPr="00632DB1">
        <w:rPr>
          <w:rFonts w:ascii="Palatino Linotype" w:hAnsi="Palatino Linotype" w:cs="Arial"/>
          <w:b/>
          <w:i/>
          <w:sz w:val="22"/>
          <w:szCs w:val="22"/>
          <w:lang w:eastAsia="es-MX"/>
        </w:rPr>
        <w:t>I.</w:t>
      </w:r>
      <w:r w:rsidRPr="00632DB1">
        <w:rPr>
          <w:rFonts w:ascii="Palatino Linotype" w:hAnsi="Palatino Linotype" w:cs="Arial"/>
          <w:i/>
          <w:sz w:val="22"/>
          <w:szCs w:val="22"/>
          <w:lang w:eastAsia="es-MX"/>
        </w:rPr>
        <w:t xml:space="preserve"> Se reciba una solicitud de acceso a la información;</w:t>
      </w:r>
    </w:p>
    <w:p w14:paraId="2064E5EA" w14:textId="77777777" w:rsidR="009F363E" w:rsidRPr="00632DB1" w:rsidRDefault="009F363E" w:rsidP="009F363E">
      <w:pPr>
        <w:autoSpaceDE w:val="0"/>
        <w:autoSpaceDN w:val="0"/>
        <w:adjustRightInd w:val="0"/>
        <w:ind w:left="851" w:right="902"/>
        <w:jc w:val="both"/>
        <w:rPr>
          <w:rFonts w:ascii="Palatino Linotype" w:hAnsi="Palatino Linotype" w:cs="Arial"/>
          <w:i/>
          <w:sz w:val="22"/>
          <w:szCs w:val="22"/>
          <w:lang w:eastAsia="es-MX"/>
        </w:rPr>
      </w:pPr>
      <w:r w:rsidRPr="00632DB1">
        <w:rPr>
          <w:rFonts w:ascii="Palatino Linotype" w:hAnsi="Palatino Linotype" w:cs="Arial"/>
          <w:b/>
          <w:i/>
          <w:sz w:val="22"/>
          <w:szCs w:val="22"/>
          <w:lang w:eastAsia="es-MX"/>
        </w:rPr>
        <w:t>II.</w:t>
      </w:r>
      <w:r w:rsidRPr="00632DB1">
        <w:rPr>
          <w:rFonts w:ascii="Palatino Linotype" w:hAnsi="Palatino Linotype" w:cs="Arial"/>
          <w:i/>
          <w:sz w:val="22"/>
          <w:szCs w:val="22"/>
          <w:lang w:eastAsia="es-MX"/>
        </w:rPr>
        <w:t xml:space="preserve"> Se determine </w:t>
      </w:r>
      <w:r w:rsidRPr="00632DB1">
        <w:rPr>
          <w:rFonts w:ascii="Palatino Linotype" w:hAnsi="Palatino Linotype" w:cs="Arial"/>
          <w:bCs/>
          <w:i/>
          <w:noProof/>
          <w:sz w:val="22"/>
          <w:szCs w:val="22"/>
        </w:rPr>
        <w:t>mediante</w:t>
      </w:r>
      <w:r w:rsidRPr="00632DB1">
        <w:rPr>
          <w:rFonts w:ascii="Palatino Linotype" w:hAnsi="Palatino Linotype" w:cs="Arial"/>
          <w:i/>
          <w:sz w:val="22"/>
          <w:szCs w:val="22"/>
          <w:lang w:eastAsia="es-MX"/>
        </w:rPr>
        <w:t xml:space="preserve"> resolución de autoridad competente, o</w:t>
      </w:r>
    </w:p>
    <w:p w14:paraId="59D514F4" w14:textId="77777777" w:rsidR="009F363E" w:rsidRPr="00632DB1" w:rsidRDefault="009F363E" w:rsidP="009F363E">
      <w:pPr>
        <w:autoSpaceDE w:val="0"/>
        <w:autoSpaceDN w:val="0"/>
        <w:adjustRightInd w:val="0"/>
        <w:ind w:left="851" w:right="902"/>
        <w:jc w:val="both"/>
        <w:rPr>
          <w:rFonts w:ascii="Palatino Linotype" w:hAnsi="Palatino Linotype" w:cs="Arial"/>
          <w:i/>
          <w:sz w:val="22"/>
          <w:szCs w:val="22"/>
          <w:lang w:eastAsia="es-MX"/>
        </w:rPr>
      </w:pPr>
      <w:r w:rsidRPr="00632DB1">
        <w:rPr>
          <w:rFonts w:ascii="Palatino Linotype" w:hAnsi="Palatino Linotype" w:cs="Arial"/>
          <w:b/>
          <w:i/>
          <w:sz w:val="22"/>
          <w:szCs w:val="22"/>
          <w:lang w:eastAsia="es-MX"/>
        </w:rPr>
        <w:t>III.</w:t>
      </w:r>
      <w:r w:rsidRPr="00632DB1">
        <w:rPr>
          <w:rFonts w:ascii="Palatino Linotype" w:hAnsi="Palatino Linotype" w:cs="Arial"/>
          <w:i/>
          <w:sz w:val="22"/>
          <w:szCs w:val="22"/>
          <w:lang w:eastAsia="es-MX"/>
        </w:rPr>
        <w:t xml:space="preserve"> Se generen </w:t>
      </w:r>
      <w:r w:rsidRPr="00632DB1">
        <w:rPr>
          <w:rFonts w:ascii="Palatino Linotype" w:hAnsi="Palatino Linotype" w:cs="Arial"/>
          <w:bCs/>
          <w:i/>
          <w:noProof/>
          <w:sz w:val="22"/>
          <w:szCs w:val="22"/>
        </w:rPr>
        <w:t>versiones</w:t>
      </w:r>
      <w:r w:rsidRPr="00632DB1">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5E91B166" w14:textId="77777777" w:rsidR="009F363E" w:rsidRPr="00632DB1" w:rsidRDefault="009F363E" w:rsidP="009F363E">
      <w:pPr>
        <w:autoSpaceDE w:val="0"/>
        <w:autoSpaceDN w:val="0"/>
        <w:adjustRightInd w:val="0"/>
        <w:ind w:left="851" w:right="902"/>
        <w:jc w:val="both"/>
        <w:rPr>
          <w:rFonts w:ascii="Palatino Linotype" w:hAnsi="Palatino Linotype" w:cs="Arial"/>
          <w:i/>
          <w:sz w:val="22"/>
          <w:szCs w:val="22"/>
          <w:lang w:eastAsia="es-MX"/>
        </w:rPr>
      </w:pPr>
      <w:r w:rsidRPr="00632DB1">
        <w:rPr>
          <w:rFonts w:ascii="Palatino Linotype" w:hAnsi="Palatino Linotype" w:cs="Arial"/>
          <w:i/>
          <w:sz w:val="22"/>
          <w:szCs w:val="22"/>
          <w:lang w:eastAsia="es-MX"/>
        </w:rPr>
        <w:t xml:space="preserve">Los titulares de las áreas deberán revisar la clasificación al momento de la recepción de una solicitud de </w:t>
      </w:r>
      <w:r w:rsidRPr="00632DB1">
        <w:rPr>
          <w:rFonts w:ascii="Palatino Linotype" w:hAnsi="Palatino Linotype" w:cs="Arial"/>
          <w:bCs/>
          <w:i/>
          <w:noProof/>
          <w:sz w:val="22"/>
          <w:szCs w:val="22"/>
        </w:rPr>
        <w:t>acceso</w:t>
      </w:r>
      <w:r w:rsidRPr="00632DB1">
        <w:rPr>
          <w:rFonts w:ascii="Palatino Linotype" w:hAnsi="Palatino Linotype" w:cs="Arial"/>
          <w:i/>
          <w:sz w:val="22"/>
          <w:szCs w:val="22"/>
          <w:lang w:eastAsia="es-MX"/>
        </w:rPr>
        <w:t xml:space="preserve"> a la información, para verificar si encuadra en una causal de reserva o de confidencialidad.</w:t>
      </w:r>
    </w:p>
    <w:p w14:paraId="164F9151" w14:textId="77777777" w:rsidR="009F363E" w:rsidRPr="00632DB1" w:rsidRDefault="009F363E" w:rsidP="009F363E">
      <w:pPr>
        <w:autoSpaceDE w:val="0"/>
        <w:autoSpaceDN w:val="0"/>
        <w:adjustRightInd w:val="0"/>
        <w:ind w:left="851" w:right="902"/>
        <w:jc w:val="both"/>
        <w:rPr>
          <w:rFonts w:ascii="Palatino Linotype" w:hAnsi="Palatino Linotype" w:cs="Arial"/>
          <w:i/>
          <w:sz w:val="22"/>
          <w:szCs w:val="22"/>
          <w:lang w:eastAsia="es-MX"/>
        </w:rPr>
      </w:pPr>
      <w:r w:rsidRPr="00632DB1">
        <w:rPr>
          <w:rFonts w:ascii="Palatino Linotype" w:hAnsi="Palatino Linotype" w:cs="Arial"/>
          <w:b/>
          <w:i/>
          <w:sz w:val="22"/>
          <w:szCs w:val="22"/>
          <w:lang w:eastAsia="es-MX"/>
        </w:rPr>
        <w:lastRenderedPageBreak/>
        <w:t>Octavo.</w:t>
      </w:r>
      <w:r w:rsidRPr="00632DB1">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w:t>
      </w:r>
      <w:r w:rsidRPr="00632DB1">
        <w:rPr>
          <w:rFonts w:ascii="Palatino Linotype" w:hAnsi="Palatino Linotype" w:cs="Arial"/>
          <w:bCs/>
          <w:i/>
          <w:noProof/>
          <w:sz w:val="22"/>
          <w:szCs w:val="22"/>
        </w:rPr>
        <w:t>expresamente</w:t>
      </w:r>
      <w:r w:rsidRPr="00632DB1">
        <w:rPr>
          <w:rFonts w:ascii="Palatino Linotype" w:hAnsi="Palatino Linotype" w:cs="Arial"/>
          <w:i/>
          <w:sz w:val="22"/>
          <w:szCs w:val="22"/>
          <w:lang w:eastAsia="es-MX"/>
        </w:rPr>
        <w:t xml:space="preserve"> le otorga el carácter de reservada o confidencial.</w:t>
      </w:r>
    </w:p>
    <w:p w14:paraId="05867C30" w14:textId="77777777" w:rsidR="009F363E" w:rsidRPr="00632DB1" w:rsidRDefault="009F363E" w:rsidP="009F363E">
      <w:pPr>
        <w:autoSpaceDE w:val="0"/>
        <w:autoSpaceDN w:val="0"/>
        <w:adjustRightInd w:val="0"/>
        <w:ind w:left="851" w:right="902"/>
        <w:jc w:val="both"/>
        <w:rPr>
          <w:rFonts w:ascii="Palatino Linotype" w:hAnsi="Palatino Linotype" w:cs="Arial"/>
          <w:bCs/>
          <w:i/>
          <w:noProof/>
          <w:sz w:val="22"/>
          <w:szCs w:val="22"/>
        </w:rPr>
      </w:pPr>
      <w:r w:rsidRPr="00632DB1">
        <w:rPr>
          <w:rFonts w:ascii="Palatino Linotype" w:hAnsi="Palatino Linotype" w:cs="Arial"/>
          <w:i/>
          <w:sz w:val="22"/>
          <w:szCs w:val="22"/>
          <w:lang w:eastAsia="es-MX"/>
        </w:rPr>
        <w:t xml:space="preserve">Para </w:t>
      </w:r>
      <w:r w:rsidRPr="00632DB1">
        <w:rPr>
          <w:rFonts w:ascii="Palatino Linotype" w:hAnsi="Palatino Linotype" w:cs="Arial"/>
          <w:bCs/>
          <w:i/>
          <w:noProof/>
          <w:sz w:val="22"/>
          <w:szCs w:val="22"/>
        </w:rPr>
        <w:t xml:space="preserve">motivar la clasificación se deberán señalar las razones o circunstancias especiales que lo </w:t>
      </w:r>
      <w:r w:rsidRPr="00632DB1">
        <w:rPr>
          <w:rFonts w:ascii="Palatino Linotype" w:hAnsi="Palatino Linotype" w:cs="Arial"/>
          <w:i/>
          <w:sz w:val="22"/>
          <w:szCs w:val="22"/>
          <w:lang w:eastAsia="es-MX"/>
        </w:rPr>
        <w:t>llevaron</w:t>
      </w:r>
      <w:r w:rsidRPr="00632DB1">
        <w:rPr>
          <w:rFonts w:ascii="Palatino Linotype" w:hAnsi="Palatino Linotype" w:cs="Arial"/>
          <w:bCs/>
          <w:i/>
          <w:noProof/>
          <w:sz w:val="22"/>
          <w:szCs w:val="22"/>
        </w:rPr>
        <w:t xml:space="preserve"> a concluir que el caso particular se ajusta al supuesto previsto por la norma legal invocada como fundamento.</w:t>
      </w:r>
    </w:p>
    <w:p w14:paraId="1356F3EA" w14:textId="77777777" w:rsidR="009F363E" w:rsidRPr="00632DB1" w:rsidRDefault="009F363E" w:rsidP="009F363E">
      <w:pPr>
        <w:autoSpaceDE w:val="0"/>
        <w:autoSpaceDN w:val="0"/>
        <w:adjustRightInd w:val="0"/>
        <w:ind w:left="851" w:right="902"/>
        <w:jc w:val="both"/>
        <w:rPr>
          <w:rFonts w:ascii="Palatino Linotype" w:hAnsi="Palatino Linotype" w:cs="Arial"/>
          <w:bCs/>
          <w:i/>
          <w:noProof/>
          <w:sz w:val="22"/>
          <w:szCs w:val="22"/>
        </w:rPr>
      </w:pPr>
      <w:r w:rsidRPr="00632DB1">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632DB1">
        <w:rPr>
          <w:rFonts w:ascii="Palatino Linotype" w:hAnsi="Palatino Linotype" w:cs="Arial"/>
          <w:i/>
          <w:sz w:val="22"/>
          <w:szCs w:val="22"/>
          <w:lang w:eastAsia="es-MX"/>
        </w:rPr>
        <w:t>de</w:t>
      </w:r>
      <w:r w:rsidRPr="00632DB1">
        <w:rPr>
          <w:rFonts w:ascii="Palatino Linotype" w:hAnsi="Palatino Linotype" w:cs="Arial"/>
          <w:bCs/>
          <w:i/>
          <w:noProof/>
          <w:sz w:val="22"/>
          <w:szCs w:val="22"/>
        </w:rPr>
        <w:t xml:space="preserve"> </w:t>
      </w:r>
      <w:r w:rsidRPr="00632DB1">
        <w:rPr>
          <w:rFonts w:ascii="Palatino Linotype" w:hAnsi="Palatino Linotype" w:cs="Arial"/>
          <w:i/>
          <w:sz w:val="22"/>
          <w:szCs w:val="22"/>
          <w:lang w:eastAsia="es-MX"/>
        </w:rPr>
        <w:t>reserva</w:t>
      </w:r>
      <w:r w:rsidRPr="00632DB1">
        <w:rPr>
          <w:rFonts w:ascii="Palatino Linotype" w:hAnsi="Palatino Linotype" w:cs="Arial"/>
          <w:bCs/>
          <w:i/>
          <w:noProof/>
          <w:sz w:val="22"/>
          <w:szCs w:val="22"/>
        </w:rPr>
        <w:t>.</w:t>
      </w:r>
    </w:p>
    <w:p w14:paraId="09D80D83" w14:textId="77777777" w:rsidR="009F363E" w:rsidRPr="00632DB1" w:rsidRDefault="009F363E" w:rsidP="009F363E">
      <w:pPr>
        <w:autoSpaceDE w:val="0"/>
        <w:autoSpaceDN w:val="0"/>
        <w:adjustRightInd w:val="0"/>
        <w:ind w:left="851" w:right="902"/>
        <w:jc w:val="both"/>
        <w:rPr>
          <w:rFonts w:ascii="Palatino Linotype" w:hAnsi="Palatino Linotype" w:cs="Arial"/>
          <w:bCs/>
          <w:i/>
          <w:noProof/>
          <w:sz w:val="22"/>
          <w:szCs w:val="22"/>
        </w:rPr>
      </w:pPr>
      <w:r w:rsidRPr="00632DB1">
        <w:rPr>
          <w:rFonts w:ascii="Palatino Linotype" w:hAnsi="Palatino Linotype" w:cs="Arial"/>
          <w:i/>
          <w:sz w:val="22"/>
          <w:szCs w:val="22"/>
          <w:lang w:eastAsia="es-MX"/>
        </w:rPr>
        <w:t>Tratándose</w:t>
      </w:r>
      <w:r w:rsidRPr="00632DB1">
        <w:rPr>
          <w:rFonts w:ascii="Palatino Linotype" w:hAnsi="Palatino Linotype" w:cs="Arial"/>
          <w:bCs/>
          <w:i/>
          <w:noProof/>
          <w:sz w:val="22"/>
          <w:szCs w:val="22"/>
        </w:rPr>
        <w:t xml:space="preserve"> de información clasificada como confidencial respecto de la cual se haya </w:t>
      </w:r>
      <w:r w:rsidRPr="00632DB1">
        <w:rPr>
          <w:rFonts w:ascii="Palatino Linotype" w:hAnsi="Palatino Linotype" w:cs="Arial"/>
          <w:i/>
          <w:sz w:val="22"/>
          <w:szCs w:val="22"/>
          <w:lang w:eastAsia="es-MX"/>
        </w:rPr>
        <w:t>determinado</w:t>
      </w:r>
      <w:r w:rsidRPr="00632DB1">
        <w:rPr>
          <w:rFonts w:ascii="Palatino Linotype" w:hAnsi="Palatino Linotype" w:cs="Arial"/>
          <w:bCs/>
          <w:i/>
          <w:noProof/>
          <w:sz w:val="22"/>
          <w:szCs w:val="22"/>
        </w:rPr>
        <w:t xml:space="preserve"> </w:t>
      </w:r>
      <w:r w:rsidRPr="00632DB1">
        <w:rPr>
          <w:rFonts w:ascii="Palatino Linotype" w:hAnsi="Palatino Linotype" w:cs="Arial"/>
          <w:i/>
          <w:sz w:val="22"/>
          <w:szCs w:val="22"/>
          <w:lang w:eastAsia="es-MX"/>
        </w:rPr>
        <w:t>su</w:t>
      </w:r>
      <w:r w:rsidRPr="00632DB1">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408B023A" w14:textId="77777777" w:rsidR="009F363E" w:rsidRPr="00632DB1" w:rsidRDefault="009F363E" w:rsidP="009F363E">
      <w:pPr>
        <w:autoSpaceDE w:val="0"/>
        <w:autoSpaceDN w:val="0"/>
        <w:adjustRightInd w:val="0"/>
        <w:ind w:left="851" w:right="902"/>
        <w:jc w:val="both"/>
        <w:rPr>
          <w:rFonts w:ascii="Palatino Linotype" w:hAnsi="Palatino Linotype" w:cs="Arial"/>
          <w:i/>
          <w:sz w:val="22"/>
          <w:szCs w:val="22"/>
          <w:lang w:eastAsia="es-MX"/>
        </w:rPr>
      </w:pPr>
      <w:r w:rsidRPr="00632DB1">
        <w:rPr>
          <w:rFonts w:ascii="Palatino Linotype" w:hAnsi="Palatino Linotype" w:cs="Arial"/>
          <w:bCs/>
          <w:i/>
          <w:noProof/>
          <w:sz w:val="22"/>
          <w:szCs w:val="22"/>
        </w:rPr>
        <w:t>Los documentos contenidos</w:t>
      </w:r>
      <w:r w:rsidRPr="00632DB1">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FE14848" w14:textId="77777777" w:rsidR="009F363E" w:rsidRPr="00632DB1" w:rsidRDefault="009F363E" w:rsidP="009F363E">
      <w:pPr>
        <w:autoSpaceDE w:val="0"/>
        <w:autoSpaceDN w:val="0"/>
        <w:adjustRightInd w:val="0"/>
        <w:ind w:left="851" w:right="902"/>
        <w:jc w:val="both"/>
        <w:rPr>
          <w:rFonts w:ascii="Palatino Linotype" w:hAnsi="Palatino Linotype" w:cs="Arial"/>
          <w:i/>
          <w:sz w:val="22"/>
          <w:szCs w:val="22"/>
          <w:lang w:eastAsia="es-MX"/>
        </w:rPr>
      </w:pPr>
      <w:r w:rsidRPr="00632DB1">
        <w:rPr>
          <w:rFonts w:ascii="Palatino Linotype" w:hAnsi="Palatino Linotype" w:cs="Arial"/>
          <w:b/>
          <w:i/>
          <w:sz w:val="22"/>
          <w:szCs w:val="22"/>
          <w:lang w:eastAsia="es-MX"/>
        </w:rPr>
        <w:t>Noveno.</w:t>
      </w:r>
      <w:r w:rsidRPr="00632DB1">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09ECA7E" w14:textId="77777777" w:rsidR="009F363E" w:rsidRPr="00632DB1" w:rsidRDefault="009F363E" w:rsidP="009F363E">
      <w:pPr>
        <w:autoSpaceDE w:val="0"/>
        <w:autoSpaceDN w:val="0"/>
        <w:adjustRightInd w:val="0"/>
        <w:ind w:left="851" w:right="902"/>
        <w:jc w:val="both"/>
        <w:rPr>
          <w:rFonts w:ascii="Palatino Linotype" w:hAnsi="Palatino Linotype" w:cs="Arial"/>
          <w:i/>
          <w:sz w:val="22"/>
          <w:szCs w:val="22"/>
          <w:lang w:eastAsia="es-MX"/>
        </w:rPr>
      </w:pPr>
      <w:r w:rsidRPr="00632DB1">
        <w:rPr>
          <w:rFonts w:ascii="Palatino Linotype" w:hAnsi="Palatino Linotype" w:cs="Arial"/>
          <w:b/>
          <w:i/>
          <w:sz w:val="22"/>
          <w:szCs w:val="22"/>
          <w:lang w:eastAsia="es-MX"/>
        </w:rPr>
        <w:t>Décimo.</w:t>
      </w:r>
      <w:r w:rsidRPr="00632DB1">
        <w:rPr>
          <w:rFonts w:ascii="Palatino Linotype" w:hAnsi="Palatino Linotype" w:cs="Arial"/>
          <w:i/>
          <w:sz w:val="22"/>
          <w:szCs w:val="22"/>
          <w:lang w:eastAsia="es-MX"/>
        </w:rPr>
        <w:t xml:space="preserve"> Los titulares de las </w:t>
      </w:r>
      <w:proofErr w:type="gramStart"/>
      <w:r w:rsidRPr="00632DB1">
        <w:rPr>
          <w:rFonts w:ascii="Palatino Linotype" w:hAnsi="Palatino Linotype" w:cs="Arial"/>
          <w:i/>
          <w:sz w:val="22"/>
          <w:szCs w:val="22"/>
          <w:lang w:eastAsia="es-MX"/>
        </w:rPr>
        <w:t>áreas,</w:t>
      </w:r>
      <w:proofErr w:type="gramEnd"/>
      <w:r w:rsidRPr="00632DB1">
        <w:rPr>
          <w:rFonts w:ascii="Palatino Linotype" w:hAnsi="Palatino Linotype" w:cs="Arial"/>
          <w:i/>
          <w:sz w:val="22"/>
          <w:szCs w:val="22"/>
          <w:lang w:eastAsia="es-MX"/>
        </w:rPr>
        <w:t xml:space="preserve"> deberán tener conocimiento y llevar un registro del personal que, por la naturaleza de sus atribuciones, tenga acceso a los </w:t>
      </w:r>
      <w:r w:rsidRPr="00632DB1">
        <w:rPr>
          <w:rFonts w:ascii="Palatino Linotype" w:hAnsi="Palatino Linotype" w:cs="Arial"/>
          <w:i/>
          <w:sz w:val="22"/>
          <w:szCs w:val="22"/>
        </w:rPr>
        <w:t>documentos</w:t>
      </w:r>
      <w:r w:rsidRPr="00632DB1">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16CB49E6" w14:textId="77777777" w:rsidR="009F363E" w:rsidRPr="00632DB1" w:rsidRDefault="009F363E" w:rsidP="009F363E">
      <w:pPr>
        <w:autoSpaceDE w:val="0"/>
        <w:autoSpaceDN w:val="0"/>
        <w:adjustRightInd w:val="0"/>
        <w:ind w:left="851" w:right="902"/>
        <w:jc w:val="both"/>
        <w:rPr>
          <w:rFonts w:ascii="Palatino Linotype" w:hAnsi="Palatino Linotype" w:cs="Arial"/>
          <w:i/>
          <w:sz w:val="22"/>
          <w:szCs w:val="22"/>
          <w:lang w:eastAsia="es-MX"/>
        </w:rPr>
      </w:pPr>
      <w:r w:rsidRPr="00632DB1">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632DB1">
        <w:rPr>
          <w:rFonts w:ascii="Palatino Linotype" w:hAnsi="Palatino Linotype" w:cs="Arial"/>
          <w:i/>
          <w:sz w:val="22"/>
          <w:szCs w:val="22"/>
        </w:rPr>
        <w:t>que</w:t>
      </w:r>
      <w:r w:rsidRPr="00632DB1">
        <w:rPr>
          <w:rFonts w:ascii="Palatino Linotype" w:hAnsi="Palatino Linotype" w:cs="Arial"/>
          <w:i/>
          <w:sz w:val="22"/>
          <w:szCs w:val="22"/>
          <w:lang w:eastAsia="es-MX"/>
        </w:rPr>
        <w:t xml:space="preserve"> rija la actuación del sujeto obligado.</w:t>
      </w:r>
    </w:p>
    <w:p w14:paraId="0FDEB56E" w14:textId="77777777" w:rsidR="009F363E" w:rsidRPr="00632DB1" w:rsidRDefault="009F363E" w:rsidP="009F363E">
      <w:pPr>
        <w:autoSpaceDE w:val="0"/>
        <w:autoSpaceDN w:val="0"/>
        <w:adjustRightInd w:val="0"/>
        <w:ind w:left="851" w:right="902"/>
        <w:jc w:val="both"/>
        <w:rPr>
          <w:rFonts w:ascii="Palatino Linotype" w:hAnsi="Palatino Linotype" w:cs="Arial"/>
          <w:i/>
          <w:sz w:val="22"/>
          <w:szCs w:val="22"/>
          <w:lang w:eastAsia="es-MX"/>
        </w:rPr>
      </w:pPr>
      <w:r w:rsidRPr="00632DB1">
        <w:rPr>
          <w:rFonts w:ascii="Palatino Linotype" w:hAnsi="Palatino Linotype" w:cs="Arial"/>
          <w:b/>
          <w:i/>
          <w:sz w:val="22"/>
          <w:szCs w:val="22"/>
          <w:lang w:eastAsia="es-MX"/>
        </w:rPr>
        <w:t>Décimo primero.</w:t>
      </w:r>
      <w:r w:rsidRPr="00632DB1">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6DE2EB44" w14:textId="77777777" w:rsidR="009F363E" w:rsidRPr="00632DB1" w:rsidRDefault="009F363E" w:rsidP="009F363E">
      <w:pPr>
        <w:autoSpaceDE w:val="0"/>
        <w:autoSpaceDN w:val="0"/>
        <w:adjustRightInd w:val="0"/>
        <w:ind w:left="851" w:right="902"/>
        <w:jc w:val="both"/>
        <w:rPr>
          <w:rFonts w:ascii="Palatino Linotype" w:hAnsi="Palatino Linotype" w:cs="Arial"/>
          <w:i/>
          <w:sz w:val="22"/>
          <w:szCs w:val="22"/>
          <w:lang w:eastAsia="es-MX"/>
        </w:rPr>
      </w:pPr>
    </w:p>
    <w:p w14:paraId="35687349" w14:textId="77777777" w:rsidR="009F363E" w:rsidRPr="00632DB1" w:rsidRDefault="009F363E" w:rsidP="009F363E">
      <w:pPr>
        <w:ind w:left="709" w:right="709"/>
        <w:contextualSpacing/>
        <w:jc w:val="center"/>
        <w:rPr>
          <w:rFonts w:ascii="Palatino Linotype" w:hAnsi="Palatino Linotype" w:cs="Arial"/>
          <w:b/>
          <w:i/>
          <w:sz w:val="22"/>
          <w:szCs w:val="22"/>
          <w:lang w:eastAsia="es-MX"/>
        </w:rPr>
      </w:pPr>
      <w:r w:rsidRPr="00632DB1">
        <w:rPr>
          <w:rFonts w:ascii="Palatino Linotype" w:hAnsi="Palatino Linotype" w:cs="Arial"/>
          <w:b/>
          <w:i/>
          <w:sz w:val="22"/>
          <w:szCs w:val="22"/>
          <w:lang w:eastAsia="es-MX"/>
        </w:rPr>
        <w:t>CAPÍTULO VIII</w:t>
      </w:r>
    </w:p>
    <w:p w14:paraId="031B7A6F" w14:textId="77777777" w:rsidR="009F363E" w:rsidRPr="00632DB1" w:rsidRDefault="009F363E" w:rsidP="009F363E">
      <w:pPr>
        <w:ind w:left="709" w:right="709"/>
        <w:contextualSpacing/>
        <w:jc w:val="center"/>
        <w:rPr>
          <w:rFonts w:ascii="Palatino Linotype" w:hAnsi="Palatino Linotype" w:cs="Arial"/>
          <w:b/>
          <w:i/>
          <w:sz w:val="22"/>
          <w:szCs w:val="22"/>
          <w:lang w:eastAsia="es-MX"/>
        </w:rPr>
      </w:pPr>
      <w:r w:rsidRPr="00632DB1">
        <w:rPr>
          <w:rFonts w:ascii="Palatino Linotype" w:hAnsi="Palatino Linotype" w:cs="Arial"/>
          <w:b/>
          <w:i/>
          <w:sz w:val="22"/>
          <w:szCs w:val="22"/>
          <w:lang w:eastAsia="es-MX"/>
        </w:rPr>
        <w:t>DE LA LEYENDA DE CLASIFICACIÓN</w:t>
      </w:r>
    </w:p>
    <w:p w14:paraId="5034AFAB" w14:textId="77777777" w:rsidR="009F363E" w:rsidRPr="00632DB1" w:rsidRDefault="009F363E" w:rsidP="009F363E">
      <w:pPr>
        <w:ind w:left="850" w:right="901"/>
        <w:contextualSpacing/>
        <w:jc w:val="both"/>
        <w:rPr>
          <w:rFonts w:ascii="Palatino Linotype" w:hAnsi="Palatino Linotype" w:cs="Arial"/>
          <w:i/>
          <w:sz w:val="22"/>
          <w:szCs w:val="22"/>
          <w:lang w:eastAsia="es-MX"/>
        </w:rPr>
      </w:pPr>
      <w:r w:rsidRPr="00632DB1">
        <w:rPr>
          <w:rFonts w:ascii="Palatino Linotype" w:hAnsi="Palatino Linotype" w:cs="Arial"/>
          <w:b/>
          <w:i/>
          <w:sz w:val="22"/>
          <w:szCs w:val="22"/>
          <w:lang w:eastAsia="es-MX"/>
        </w:rPr>
        <w:t xml:space="preserve">Quincuagésimo. </w:t>
      </w:r>
      <w:r w:rsidRPr="00632DB1">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632DB1">
        <w:rPr>
          <w:rFonts w:ascii="Palatino Linotype" w:hAnsi="Palatino Linotype" w:cs="Arial"/>
          <w:i/>
          <w:sz w:val="22"/>
          <w:szCs w:val="22"/>
          <w:lang w:eastAsia="es-MX"/>
        </w:rPr>
        <w:t xml:space="preserve"> para señalar la clasificación de documentos o expedientes, sin perjuicio de que establezcan los propios.</w:t>
      </w:r>
    </w:p>
    <w:p w14:paraId="10440792" w14:textId="77777777" w:rsidR="009F363E" w:rsidRPr="00632DB1" w:rsidRDefault="009F363E" w:rsidP="009F363E">
      <w:pPr>
        <w:ind w:left="850" w:right="901"/>
        <w:contextualSpacing/>
        <w:jc w:val="both"/>
        <w:rPr>
          <w:rFonts w:ascii="Palatino Linotype" w:hAnsi="Palatino Linotype" w:cs="Arial"/>
          <w:i/>
          <w:sz w:val="22"/>
          <w:szCs w:val="22"/>
          <w:lang w:eastAsia="es-MX"/>
        </w:rPr>
      </w:pPr>
      <w:r w:rsidRPr="00632DB1">
        <w:rPr>
          <w:rFonts w:ascii="Palatino Linotype" w:hAnsi="Palatino Linotype" w:cs="Arial"/>
          <w:i/>
          <w:sz w:val="22"/>
          <w:szCs w:val="22"/>
          <w:lang w:eastAsia="es-MX"/>
        </w:rPr>
        <w:lastRenderedPageBreak/>
        <w:t>[…]</w:t>
      </w:r>
    </w:p>
    <w:p w14:paraId="1CE32B5B" w14:textId="77777777" w:rsidR="009F363E" w:rsidRPr="00632DB1" w:rsidRDefault="009F363E" w:rsidP="009F363E">
      <w:pPr>
        <w:ind w:left="850" w:right="901"/>
        <w:contextualSpacing/>
        <w:jc w:val="both"/>
        <w:rPr>
          <w:rFonts w:ascii="Palatino Linotype" w:hAnsi="Palatino Linotype" w:cs="Arial"/>
          <w:i/>
          <w:sz w:val="22"/>
          <w:szCs w:val="22"/>
          <w:lang w:eastAsia="es-MX"/>
        </w:rPr>
      </w:pPr>
      <w:r w:rsidRPr="00632DB1">
        <w:rPr>
          <w:rFonts w:ascii="Palatino Linotype" w:hAnsi="Palatino Linotype" w:cs="Arial"/>
          <w:b/>
          <w:i/>
          <w:sz w:val="22"/>
          <w:szCs w:val="22"/>
          <w:lang w:eastAsia="es-MX"/>
        </w:rPr>
        <w:t xml:space="preserve">Quincuagésimo tercero. </w:t>
      </w:r>
      <w:r w:rsidRPr="00632DB1">
        <w:rPr>
          <w:rFonts w:ascii="Palatino Linotype" w:hAnsi="Palatino Linotype" w:cs="Arial"/>
          <w:b/>
          <w:i/>
          <w:sz w:val="22"/>
          <w:szCs w:val="22"/>
          <w:u w:val="single"/>
          <w:lang w:eastAsia="es-MX"/>
        </w:rPr>
        <w:t xml:space="preserve">El formato para señalar la clasificación parcial de un </w:t>
      </w:r>
      <w:proofErr w:type="gramStart"/>
      <w:r w:rsidRPr="00632DB1">
        <w:rPr>
          <w:rFonts w:ascii="Palatino Linotype" w:hAnsi="Palatino Linotype" w:cs="Arial"/>
          <w:b/>
          <w:i/>
          <w:sz w:val="22"/>
          <w:szCs w:val="22"/>
          <w:u w:val="single"/>
          <w:lang w:eastAsia="es-MX"/>
        </w:rPr>
        <w:t>documento</w:t>
      </w:r>
      <w:r w:rsidRPr="00632DB1">
        <w:rPr>
          <w:rFonts w:ascii="Palatino Linotype" w:hAnsi="Palatino Linotype" w:cs="Arial"/>
          <w:i/>
          <w:sz w:val="22"/>
          <w:szCs w:val="22"/>
          <w:lang w:eastAsia="es-MX"/>
        </w:rPr>
        <w:t>,</w:t>
      </w:r>
      <w:proofErr w:type="gramEnd"/>
      <w:r w:rsidRPr="00632DB1">
        <w:rPr>
          <w:rFonts w:ascii="Palatino Linotype" w:hAnsi="Palatino Linotype" w:cs="Arial"/>
          <w:i/>
          <w:sz w:val="22"/>
          <w:szCs w:val="22"/>
          <w:lang w:eastAsia="es-MX"/>
        </w:rPr>
        <w:t xml:space="preserve"> es el siguiente:</w:t>
      </w:r>
    </w:p>
    <w:p w14:paraId="52030831" w14:textId="77777777" w:rsidR="009F363E" w:rsidRPr="00632DB1" w:rsidRDefault="009F363E" w:rsidP="009F363E">
      <w:pPr>
        <w:ind w:left="850" w:right="901"/>
        <w:contextualSpacing/>
        <w:jc w:val="both"/>
        <w:rPr>
          <w:rFonts w:ascii="Palatino Linotype" w:hAnsi="Palatino Linotype" w:cs="Arial"/>
          <w:i/>
          <w:sz w:val="22"/>
          <w:szCs w:val="22"/>
          <w:lang w:eastAsia="es-MX"/>
        </w:rPr>
      </w:pPr>
    </w:p>
    <w:tbl>
      <w:tblPr>
        <w:tblStyle w:val="Tablaconcuadrcula11112131"/>
        <w:tblW w:w="0" w:type="auto"/>
        <w:jc w:val="center"/>
        <w:tblLook w:val="04A0" w:firstRow="1" w:lastRow="0" w:firstColumn="1" w:lastColumn="0" w:noHBand="0" w:noVBand="1"/>
      </w:tblPr>
      <w:tblGrid>
        <w:gridCol w:w="1129"/>
        <w:gridCol w:w="1990"/>
        <w:gridCol w:w="4531"/>
      </w:tblGrid>
      <w:tr w:rsidR="009F363E" w:rsidRPr="00632DB1" w14:paraId="059A5D6E" w14:textId="77777777" w:rsidTr="00143475">
        <w:trPr>
          <w:jc w:val="center"/>
        </w:trPr>
        <w:tc>
          <w:tcPr>
            <w:tcW w:w="1129" w:type="dxa"/>
            <w:tcBorders>
              <w:top w:val="single" w:sz="4" w:space="0" w:color="auto"/>
              <w:left w:val="single" w:sz="4" w:space="0" w:color="auto"/>
              <w:bottom w:val="single" w:sz="4" w:space="0" w:color="auto"/>
              <w:right w:val="single" w:sz="4" w:space="0" w:color="auto"/>
            </w:tcBorders>
          </w:tcPr>
          <w:p w14:paraId="595E1A3D" w14:textId="77777777" w:rsidR="009F363E" w:rsidRPr="00632DB1" w:rsidRDefault="009F363E" w:rsidP="00143475">
            <w:pPr>
              <w:jc w:val="both"/>
              <w:rPr>
                <w:rFonts w:ascii="Palatino Linotype" w:hAnsi="Palatino Linotype" w:cs="Arial"/>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A217938" w14:textId="77777777" w:rsidR="009F363E" w:rsidRPr="00632DB1" w:rsidRDefault="009F363E" w:rsidP="00143475">
            <w:pPr>
              <w:jc w:val="center"/>
              <w:rPr>
                <w:rFonts w:ascii="Palatino Linotype" w:hAnsi="Palatino Linotype"/>
                <w:b/>
                <w:i/>
                <w:lang w:val="es-ES_tradnl"/>
              </w:rPr>
            </w:pPr>
            <w:r w:rsidRPr="00632DB1">
              <w:rPr>
                <w:rFonts w:ascii="Palatino Linotype" w:hAnsi="Palatino Linotype"/>
                <w:b/>
                <w:i/>
                <w:lang w:val="es-ES_tradnl"/>
              </w:rPr>
              <w:t>Concepto</w:t>
            </w:r>
          </w:p>
        </w:tc>
        <w:tc>
          <w:tcPr>
            <w:tcW w:w="4531" w:type="dxa"/>
            <w:tcBorders>
              <w:top w:val="single" w:sz="4" w:space="0" w:color="auto"/>
              <w:left w:val="single" w:sz="4" w:space="0" w:color="auto"/>
              <w:bottom w:val="single" w:sz="4" w:space="0" w:color="auto"/>
              <w:right w:val="single" w:sz="4" w:space="0" w:color="auto"/>
            </w:tcBorders>
            <w:hideMark/>
          </w:tcPr>
          <w:p w14:paraId="413411C4" w14:textId="77777777" w:rsidR="009F363E" w:rsidRPr="00632DB1" w:rsidRDefault="009F363E" w:rsidP="00143475">
            <w:pPr>
              <w:jc w:val="center"/>
              <w:rPr>
                <w:rFonts w:ascii="Palatino Linotype" w:hAnsi="Palatino Linotype"/>
                <w:b/>
                <w:i/>
                <w:lang w:val="es-ES_tradnl"/>
              </w:rPr>
            </w:pPr>
            <w:r w:rsidRPr="00632DB1">
              <w:rPr>
                <w:rFonts w:ascii="Palatino Linotype" w:hAnsi="Palatino Linotype"/>
                <w:b/>
                <w:i/>
                <w:lang w:val="es-ES_tradnl"/>
              </w:rPr>
              <w:t>Dónde:</w:t>
            </w:r>
          </w:p>
        </w:tc>
      </w:tr>
      <w:tr w:rsidR="009F363E" w:rsidRPr="00632DB1" w14:paraId="270F4B3F" w14:textId="77777777" w:rsidTr="00143475">
        <w:trPr>
          <w:jc w:val="center"/>
        </w:trPr>
        <w:tc>
          <w:tcPr>
            <w:tcW w:w="1129" w:type="dxa"/>
            <w:vMerge w:val="restart"/>
            <w:tcBorders>
              <w:top w:val="single" w:sz="4" w:space="0" w:color="auto"/>
              <w:left w:val="single" w:sz="4" w:space="0" w:color="auto"/>
              <w:bottom w:val="single" w:sz="4" w:space="0" w:color="auto"/>
              <w:right w:val="single" w:sz="4" w:space="0" w:color="auto"/>
            </w:tcBorders>
            <w:vAlign w:val="center"/>
            <w:hideMark/>
          </w:tcPr>
          <w:p w14:paraId="0DFEF48B" w14:textId="77777777" w:rsidR="009F363E" w:rsidRPr="00632DB1" w:rsidRDefault="009F363E" w:rsidP="00143475">
            <w:pPr>
              <w:jc w:val="center"/>
              <w:rPr>
                <w:rFonts w:ascii="Palatino Linotype" w:hAnsi="Palatino Linotype" w:cs="Arial"/>
                <w:b/>
                <w:i/>
                <w:lang w:val="es-ES_tradnl" w:eastAsia="es-MX"/>
              </w:rPr>
            </w:pPr>
            <w:r w:rsidRPr="00632DB1">
              <w:rPr>
                <w:rFonts w:ascii="Palatino Linotype" w:hAnsi="Palatino Linotype" w:cs="Arial"/>
                <w:b/>
                <w:i/>
                <w:lang w:val="es-ES_tradnl" w:eastAsia="es-MX"/>
              </w:rPr>
              <w:t>Sello oficial o logotipo del sujeto obligado</w:t>
            </w:r>
          </w:p>
        </w:tc>
        <w:tc>
          <w:tcPr>
            <w:tcW w:w="1990" w:type="dxa"/>
            <w:tcBorders>
              <w:top w:val="single" w:sz="4" w:space="0" w:color="auto"/>
              <w:left w:val="single" w:sz="4" w:space="0" w:color="auto"/>
              <w:bottom w:val="single" w:sz="4" w:space="0" w:color="auto"/>
              <w:right w:val="single" w:sz="4" w:space="0" w:color="auto"/>
            </w:tcBorders>
            <w:hideMark/>
          </w:tcPr>
          <w:p w14:paraId="08F83917" w14:textId="77777777" w:rsidR="009F363E" w:rsidRPr="00632DB1" w:rsidRDefault="009F363E" w:rsidP="00143475">
            <w:pPr>
              <w:jc w:val="center"/>
              <w:rPr>
                <w:rFonts w:ascii="Palatino Linotype" w:hAnsi="Palatino Linotype" w:cs="Arial"/>
                <w:i/>
                <w:lang w:val="es-ES_tradnl" w:eastAsia="es-MX"/>
              </w:rPr>
            </w:pPr>
            <w:r w:rsidRPr="00632DB1">
              <w:rPr>
                <w:rFonts w:ascii="Palatino Linotype" w:hAnsi="Palatino Linotype" w:cs="Arial"/>
                <w:i/>
                <w:lang w:val="es-ES_tradnl" w:eastAsia="es-MX"/>
              </w:rPr>
              <w:t>Fecha de clasificación</w:t>
            </w:r>
          </w:p>
        </w:tc>
        <w:tc>
          <w:tcPr>
            <w:tcW w:w="4531" w:type="dxa"/>
            <w:tcBorders>
              <w:top w:val="single" w:sz="4" w:space="0" w:color="auto"/>
              <w:left w:val="single" w:sz="4" w:space="0" w:color="auto"/>
              <w:bottom w:val="single" w:sz="4" w:space="0" w:color="auto"/>
              <w:right w:val="single" w:sz="4" w:space="0" w:color="auto"/>
            </w:tcBorders>
            <w:hideMark/>
          </w:tcPr>
          <w:p w14:paraId="35B2CA7F" w14:textId="77777777" w:rsidR="009F363E" w:rsidRPr="00632DB1" w:rsidRDefault="009F363E" w:rsidP="00143475">
            <w:pPr>
              <w:jc w:val="both"/>
              <w:rPr>
                <w:rFonts w:ascii="Palatino Linotype" w:hAnsi="Palatino Linotype" w:cs="Arial"/>
                <w:i/>
                <w:lang w:val="es-ES_tradnl" w:eastAsia="es-MX"/>
              </w:rPr>
            </w:pPr>
            <w:r w:rsidRPr="00632DB1">
              <w:rPr>
                <w:rFonts w:ascii="Palatino Linotype" w:hAnsi="Palatino Linotype" w:cs="Arial"/>
                <w:i/>
                <w:lang w:val="es-ES_tradnl" w:eastAsia="es-MX"/>
              </w:rPr>
              <w:t>Se anotará la fecha en la que el Comité de Transparencia confirmó la clasificación del documento, en su caso.</w:t>
            </w:r>
          </w:p>
        </w:tc>
      </w:tr>
      <w:tr w:rsidR="009F363E" w:rsidRPr="00632DB1" w14:paraId="1755FE98" w14:textId="77777777" w:rsidTr="001434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672F3" w14:textId="77777777" w:rsidR="009F363E" w:rsidRPr="00632DB1" w:rsidRDefault="009F363E" w:rsidP="0014347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28349D8F" w14:textId="77777777" w:rsidR="009F363E" w:rsidRPr="00632DB1" w:rsidRDefault="009F363E" w:rsidP="00143475">
            <w:pPr>
              <w:jc w:val="center"/>
              <w:rPr>
                <w:rFonts w:ascii="Palatino Linotype" w:hAnsi="Palatino Linotype" w:cs="Arial"/>
                <w:i/>
                <w:lang w:val="es-ES_tradnl" w:eastAsia="es-MX"/>
              </w:rPr>
            </w:pPr>
            <w:r w:rsidRPr="00632DB1">
              <w:rPr>
                <w:rFonts w:ascii="Palatino Linotype" w:hAnsi="Palatino Linotype" w:cs="Arial"/>
                <w:i/>
                <w:lang w:val="es-ES_tradnl" w:eastAsia="es-MX"/>
              </w:rPr>
              <w:t>Área</w:t>
            </w:r>
          </w:p>
        </w:tc>
        <w:tc>
          <w:tcPr>
            <w:tcW w:w="4531" w:type="dxa"/>
            <w:tcBorders>
              <w:top w:val="single" w:sz="4" w:space="0" w:color="auto"/>
              <w:left w:val="single" w:sz="4" w:space="0" w:color="auto"/>
              <w:bottom w:val="single" w:sz="4" w:space="0" w:color="auto"/>
              <w:right w:val="single" w:sz="4" w:space="0" w:color="auto"/>
            </w:tcBorders>
            <w:hideMark/>
          </w:tcPr>
          <w:p w14:paraId="058D4328" w14:textId="77777777" w:rsidR="009F363E" w:rsidRPr="00632DB1" w:rsidRDefault="009F363E" w:rsidP="00143475">
            <w:pPr>
              <w:jc w:val="both"/>
              <w:rPr>
                <w:rFonts w:ascii="Palatino Linotype" w:hAnsi="Palatino Linotype" w:cs="Arial"/>
                <w:i/>
                <w:lang w:val="es-ES_tradnl" w:eastAsia="es-MX"/>
              </w:rPr>
            </w:pPr>
            <w:r w:rsidRPr="00632DB1">
              <w:rPr>
                <w:rFonts w:ascii="Palatino Linotype" w:hAnsi="Palatino Linotype" w:cs="Arial"/>
                <w:i/>
                <w:lang w:val="es-ES_tradnl" w:eastAsia="es-MX"/>
              </w:rPr>
              <w:t>Se señalará el nombre del área del cual es titular quien clasifica.</w:t>
            </w:r>
          </w:p>
        </w:tc>
      </w:tr>
      <w:tr w:rsidR="009F363E" w:rsidRPr="00632DB1" w14:paraId="031C870B" w14:textId="77777777" w:rsidTr="001434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14D560" w14:textId="77777777" w:rsidR="009F363E" w:rsidRPr="00632DB1" w:rsidRDefault="009F363E" w:rsidP="0014347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F4A9AA5" w14:textId="77777777" w:rsidR="009F363E" w:rsidRPr="00632DB1" w:rsidRDefault="009F363E" w:rsidP="00143475">
            <w:pPr>
              <w:jc w:val="center"/>
              <w:rPr>
                <w:rFonts w:ascii="Palatino Linotype" w:hAnsi="Palatino Linotype" w:cs="Arial"/>
                <w:i/>
                <w:lang w:val="es-ES_tradnl" w:eastAsia="es-MX"/>
              </w:rPr>
            </w:pPr>
            <w:r w:rsidRPr="00632DB1">
              <w:rPr>
                <w:rFonts w:ascii="Palatino Linotype" w:hAnsi="Palatino Linotype" w:cs="Arial"/>
                <w:i/>
                <w:lang w:val="es-ES_tradnl" w:eastAsia="es-MX"/>
              </w:rPr>
              <w:t>Información reservada</w:t>
            </w:r>
          </w:p>
        </w:tc>
        <w:tc>
          <w:tcPr>
            <w:tcW w:w="4531" w:type="dxa"/>
            <w:tcBorders>
              <w:top w:val="single" w:sz="4" w:space="0" w:color="auto"/>
              <w:left w:val="single" w:sz="4" w:space="0" w:color="auto"/>
              <w:bottom w:val="single" w:sz="4" w:space="0" w:color="auto"/>
              <w:right w:val="single" w:sz="4" w:space="0" w:color="auto"/>
            </w:tcBorders>
            <w:hideMark/>
          </w:tcPr>
          <w:p w14:paraId="3C1B6C75" w14:textId="77777777" w:rsidR="009F363E" w:rsidRPr="00632DB1" w:rsidRDefault="009F363E" w:rsidP="00143475">
            <w:pPr>
              <w:jc w:val="both"/>
              <w:rPr>
                <w:rFonts w:ascii="Palatino Linotype" w:hAnsi="Palatino Linotype" w:cs="Arial"/>
                <w:i/>
                <w:lang w:val="es-ES_tradnl" w:eastAsia="es-MX"/>
              </w:rPr>
            </w:pPr>
            <w:r w:rsidRPr="00632DB1">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9F363E" w:rsidRPr="00632DB1" w14:paraId="5B76B0F3" w14:textId="77777777" w:rsidTr="001434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756FDC" w14:textId="77777777" w:rsidR="009F363E" w:rsidRPr="00632DB1" w:rsidRDefault="009F363E" w:rsidP="0014347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4C5133F9" w14:textId="77777777" w:rsidR="009F363E" w:rsidRPr="00632DB1" w:rsidRDefault="009F363E" w:rsidP="00143475">
            <w:pPr>
              <w:jc w:val="center"/>
              <w:rPr>
                <w:rFonts w:ascii="Palatino Linotype" w:hAnsi="Palatino Linotype" w:cs="Arial"/>
                <w:i/>
                <w:lang w:val="es-ES_tradnl" w:eastAsia="es-MX"/>
              </w:rPr>
            </w:pPr>
            <w:r w:rsidRPr="00632DB1">
              <w:rPr>
                <w:rFonts w:ascii="Palatino Linotype" w:hAnsi="Palatino Linotype" w:cs="Arial"/>
                <w:i/>
                <w:lang w:val="es-ES_tradnl" w:eastAsia="es-MX"/>
              </w:rPr>
              <w:t>Periodo de reserva</w:t>
            </w:r>
          </w:p>
        </w:tc>
        <w:tc>
          <w:tcPr>
            <w:tcW w:w="4531" w:type="dxa"/>
            <w:tcBorders>
              <w:top w:val="single" w:sz="4" w:space="0" w:color="auto"/>
              <w:left w:val="single" w:sz="4" w:space="0" w:color="auto"/>
              <w:bottom w:val="single" w:sz="4" w:space="0" w:color="auto"/>
              <w:right w:val="single" w:sz="4" w:space="0" w:color="auto"/>
            </w:tcBorders>
            <w:hideMark/>
          </w:tcPr>
          <w:p w14:paraId="6243BB56" w14:textId="77777777" w:rsidR="009F363E" w:rsidRPr="00632DB1" w:rsidRDefault="009F363E" w:rsidP="00143475">
            <w:pPr>
              <w:jc w:val="both"/>
              <w:rPr>
                <w:rFonts w:ascii="Palatino Linotype" w:hAnsi="Palatino Linotype" w:cs="Arial"/>
                <w:i/>
                <w:lang w:val="es-ES_tradnl" w:eastAsia="es-MX"/>
              </w:rPr>
            </w:pPr>
            <w:r w:rsidRPr="00632DB1">
              <w:rPr>
                <w:rFonts w:ascii="Palatino Linotype" w:hAnsi="Palatino Linotype" w:cs="Arial"/>
                <w:i/>
                <w:lang w:val="es-ES_tradnl" w:eastAsia="es-MX"/>
              </w:rPr>
              <w:t xml:space="preserve">Se anotará el número de años o meses por los que se mantendrá el documento o las partes </w:t>
            </w:r>
            <w:proofErr w:type="gramStart"/>
            <w:r w:rsidRPr="00632DB1">
              <w:rPr>
                <w:rFonts w:ascii="Palatino Linotype" w:hAnsi="Palatino Linotype" w:cs="Arial"/>
                <w:i/>
                <w:lang w:val="es-ES_tradnl" w:eastAsia="es-MX"/>
              </w:rPr>
              <w:t>del mismo</w:t>
            </w:r>
            <w:proofErr w:type="gramEnd"/>
            <w:r w:rsidRPr="00632DB1">
              <w:rPr>
                <w:rFonts w:ascii="Palatino Linotype" w:hAnsi="Palatino Linotype" w:cs="Arial"/>
                <w:i/>
                <w:lang w:val="es-ES_tradnl" w:eastAsia="es-MX"/>
              </w:rPr>
              <w:t xml:space="preserve"> como reservado.</w:t>
            </w:r>
          </w:p>
        </w:tc>
      </w:tr>
      <w:tr w:rsidR="009F363E" w:rsidRPr="00632DB1" w14:paraId="3F6FAD92" w14:textId="77777777" w:rsidTr="001434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6F4AE4" w14:textId="77777777" w:rsidR="009F363E" w:rsidRPr="00632DB1" w:rsidRDefault="009F363E" w:rsidP="0014347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0F990D42" w14:textId="77777777" w:rsidR="009F363E" w:rsidRPr="00632DB1" w:rsidRDefault="009F363E" w:rsidP="00143475">
            <w:pPr>
              <w:jc w:val="center"/>
              <w:rPr>
                <w:rFonts w:ascii="Palatino Linotype" w:hAnsi="Palatino Linotype" w:cs="Arial"/>
                <w:i/>
                <w:lang w:val="es-ES_tradnl" w:eastAsia="es-MX"/>
              </w:rPr>
            </w:pPr>
            <w:r w:rsidRPr="00632DB1">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7D9E5D56" w14:textId="77777777" w:rsidR="009F363E" w:rsidRPr="00632DB1" w:rsidRDefault="009F363E" w:rsidP="00143475">
            <w:pPr>
              <w:jc w:val="both"/>
              <w:rPr>
                <w:rFonts w:ascii="Palatino Linotype" w:hAnsi="Palatino Linotype" w:cs="Arial"/>
                <w:i/>
                <w:lang w:val="es-ES_tradnl" w:eastAsia="es-MX"/>
              </w:rPr>
            </w:pPr>
            <w:r w:rsidRPr="00632DB1">
              <w:rPr>
                <w:rFonts w:ascii="Palatino Linotype" w:hAnsi="Palatino Linotype" w:cs="Arial"/>
                <w:i/>
                <w:lang w:val="es-ES_tradnl" w:eastAsia="es-MX"/>
              </w:rPr>
              <w:t>Se señalará el nombre del ordenamiento, el o los artículos, fracción(es), párrafo(s) con base en los cuales se sustente la reserva.</w:t>
            </w:r>
          </w:p>
        </w:tc>
      </w:tr>
      <w:tr w:rsidR="009F363E" w:rsidRPr="00632DB1" w14:paraId="3A2734C9" w14:textId="77777777" w:rsidTr="001434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62814C" w14:textId="77777777" w:rsidR="009F363E" w:rsidRPr="00632DB1" w:rsidRDefault="009F363E" w:rsidP="0014347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007107B" w14:textId="77777777" w:rsidR="009F363E" w:rsidRPr="00632DB1" w:rsidRDefault="009F363E" w:rsidP="00143475">
            <w:pPr>
              <w:jc w:val="center"/>
              <w:rPr>
                <w:rFonts w:ascii="Palatino Linotype" w:hAnsi="Palatino Linotype" w:cs="Arial"/>
                <w:i/>
                <w:lang w:val="es-ES_tradnl" w:eastAsia="es-MX"/>
              </w:rPr>
            </w:pPr>
            <w:r w:rsidRPr="00632DB1">
              <w:rPr>
                <w:rFonts w:ascii="Palatino Linotype" w:hAnsi="Palatino Linotype" w:cs="Arial"/>
                <w:i/>
                <w:lang w:val="es-ES_tradnl" w:eastAsia="es-MX"/>
              </w:rPr>
              <w:t>Ampliación del periodo de reserva</w:t>
            </w:r>
          </w:p>
        </w:tc>
        <w:tc>
          <w:tcPr>
            <w:tcW w:w="4531" w:type="dxa"/>
            <w:tcBorders>
              <w:top w:val="single" w:sz="4" w:space="0" w:color="auto"/>
              <w:left w:val="single" w:sz="4" w:space="0" w:color="auto"/>
              <w:bottom w:val="single" w:sz="4" w:space="0" w:color="auto"/>
              <w:right w:val="single" w:sz="4" w:space="0" w:color="auto"/>
            </w:tcBorders>
            <w:hideMark/>
          </w:tcPr>
          <w:p w14:paraId="5A1030A6" w14:textId="77777777" w:rsidR="009F363E" w:rsidRPr="00632DB1" w:rsidRDefault="009F363E" w:rsidP="00143475">
            <w:pPr>
              <w:jc w:val="both"/>
              <w:rPr>
                <w:rFonts w:ascii="Palatino Linotype" w:hAnsi="Palatino Linotype" w:cs="Arial"/>
                <w:i/>
                <w:lang w:val="es-ES_tradnl" w:eastAsia="es-MX"/>
              </w:rPr>
            </w:pPr>
            <w:r w:rsidRPr="00632DB1">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9F363E" w:rsidRPr="00632DB1" w14:paraId="589A104D" w14:textId="77777777" w:rsidTr="001434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20CCC1" w14:textId="77777777" w:rsidR="009F363E" w:rsidRPr="00632DB1" w:rsidRDefault="009F363E" w:rsidP="0014347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3E5BB166" w14:textId="77777777" w:rsidR="009F363E" w:rsidRPr="00632DB1" w:rsidRDefault="009F363E" w:rsidP="00143475">
            <w:pPr>
              <w:jc w:val="center"/>
              <w:rPr>
                <w:rFonts w:ascii="Palatino Linotype" w:hAnsi="Palatino Linotype" w:cs="Arial"/>
                <w:b/>
                <w:i/>
                <w:u w:val="single"/>
                <w:lang w:val="es-ES_tradnl" w:eastAsia="es-MX"/>
              </w:rPr>
            </w:pPr>
            <w:r w:rsidRPr="00632DB1">
              <w:rPr>
                <w:rFonts w:ascii="Palatino Linotype" w:hAnsi="Palatino Linotype" w:cs="Arial"/>
                <w:b/>
                <w:i/>
                <w:u w:val="single"/>
                <w:lang w:val="es-ES_tradnl" w:eastAsia="es-MX"/>
              </w:rPr>
              <w:t>Confidencial</w:t>
            </w:r>
          </w:p>
        </w:tc>
        <w:tc>
          <w:tcPr>
            <w:tcW w:w="4531" w:type="dxa"/>
            <w:tcBorders>
              <w:top w:val="single" w:sz="4" w:space="0" w:color="auto"/>
              <w:left w:val="single" w:sz="4" w:space="0" w:color="auto"/>
              <w:bottom w:val="single" w:sz="4" w:space="0" w:color="auto"/>
              <w:right w:val="single" w:sz="4" w:space="0" w:color="auto"/>
            </w:tcBorders>
            <w:hideMark/>
          </w:tcPr>
          <w:p w14:paraId="5EB1731D" w14:textId="77777777" w:rsidR="009F363E" w:rsidRPr="00632DB1" w:rsidRDefault="009F363E" w:rsidP="00143475">
            <w:pPr>
              <w:jc w:val="both"/>
              <w:rPr>
                <w:rFonts w:ascii="Palatino Linotype" w:hAnsi="Palatino Linotype" w:cs="Arial"/>
                <w:i/>
                <w:lang w:val="es-ES_tradnl" w:eastAsia="es-MX"/>
              </w:rPr>
            </w:pPr>
            <w:r w:rsidRPr="00632DB1">
              <w:rPr>
                <w:rFonts w:ascii="Palatino Linotype" w:hAnsi="Palatino Linotype" w:cs="Arial"/>
                <w:i/>
                <w:lang w:val="es-ES_tradnl" w:eastAsia="es-MX"/>
              </w:rPr>
              <w:t xml:space="preserve">Se indicarán, en su caso, </w:t>
            </w:r>
            <w:r w:rsidRPr="00632DB1">
              <w:rPr>
                <w:rFonts w:ascii="Palatino Linotype" w:hAnsi="Palatino Linotype" w:cs="Arial"/>
                <w:b/>
                <w:i/>
                <w:u w:val="single"/>
                <w:lang w:val="es-ES_tradnl" w:eastAsia="es-MX"/>
              </w:rPr>
              <w:t>las partes o páginas del documento que se clasifica como confidencial</w:t>
            </w:r>
            <w:r w:rsidRPr="00632DB1">
              <w:rPr>
                <w:rFonts w:ascii="Palatino Linotype" w:hAnsi="Palatino Linotype" w:cs="Arial"/>
                <w:i/>
                <w:lang w:val="es-ES_tradnl" w:eastAsia="es-MX"/>
              </w:rPr>
              <w:t xml:space="preserve">. </w:t>
            </w:r>
            <w:r w:rsidRPr="00632DB1">
              <w:rPr>
                <w:rFonts w:ascii="Palatino Linotype" w:hAnsi="Palatino Linotype" w:cs="Arial"/>
                <w:b/>
                <w:i/>
                <w:u w:val="single"/>
                <w:lang w:val="es-ES_tradnl" w:eastAsia="es-MX"/>
              </w:rPr>
              <w:t>Si el documento fuera confidencial en su totalidad, se anotarán todas las páginas que lo conforman</w:t>
            </w:r>
            <w:r w:rsidRPr="00632DB1">
              <w:rPr>
                <w:rFonts w:ascii="Palatino Linotype" w:hAnsi="Palatino Linotype" w:cs="Arial"/>
                <w:i/>
                <w:lang w:val="es-ES_tradnl" w:eastAsia="es-MX"/>
              </w:rPr>
              <w:t>. Si el documento no contiene información confidencial, se tachará este apartado.</w:t>
            </w:r>
          </w:p>
        </w:tc>
      </w:tr>
      <w:tr w:rsidR="009F363E" w:rsidRPr="00632DB1" w14:paraId="319FF4FD" w14:textId="77777777" w:rsidTr="001434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7041FA" w14:textId="77777777" w:rsidR="009F363E" w:rsidRPr="00632DB1" w:rsidRDefault="009F363E" w:rsidP="0014347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529FCBCA" w14:textId="77777777" w:rsidR="009F363E" w:rsidRPr="00632DB1" w:rsidRDefault="009F363E" w:rsidP="00143475">
            <w:pPr>
              <w:jc w:val="center"/>
              <w:rPr>
                <w:rFonts w:ascii="Palatino Linotype" w:hAnsi="Palatino Linotype" w:cs="Arial"/>
                <w:i/>
                <w:lang w:val="es-ES_tradnl" w:eastAsia="es-MX"/>
              </w:rPr>
            </w:pPr>
            <w:r w:rsidRPr="00632DB1">
              <w:rPr>
                <w:rFonts w:ascii="Palatino Linotype" w:hAnsi="Palatino Linotype" w:cs="Arial"/>
                <w:i/>
                <w:lang w:val="es-ES_tradnl" w:eastAsia="es-MX"/>
              </w:rPr>
              <w:t>Fundamento legal</w:t>
            </w:r>
          </w:p>
        </w:tc>
        <w:tc>
          <w:tcPr>
            <w:tcW w:w="4531" w:type="dxa"/>
            <w:tcBorders>
              <w:top w:val="single" w:sz="4" w:space="0" w:color="auto"/>
              <w:left w:val="single" w:sz="4" w:space="0" w:color="auto"/>
              <w:bottom w:val="single" w:sz="4" w:space="0" w:color="auto"/>
              <w:right w:val="single" w:sz="4" w:space="0" w:color="auto"/>
            </w:tcBorders>
            <w:hideMark/>
          </w:tcPr>
          <w:p w14:paraId="5759F885" w14:textId="77777777" w:rsidR="009F363E" w:rsidRPr="00632DB1" w:rsidRDefault="009F363E" w:rsidP="00143475">
            <w:pPr>
              <w:jc w:val="both"/>
              <w:rPr>
                <w:rFonts w:ascii="Palatino Linotype" w:hAnsi="Palatino Linotype" w:cs="Arial"/>
                <w:i/>
                <w:lang w:val="es-ES_tradnl" w:eastAsia="es-MX"/>
              </w:rPr>
            </w:pPr>
            <w:r w:rsidRPr="00632DB1">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9F363E" w:rsidRPr="00632DB1" w14:paraId="02B447F0" w14:textId="77777777" w:rsidTr="001434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864C40" w14:textId="77777777" w:rsidR="009F363E" w:rsidRPr="00632DB1" w:rsidRDefault="009F363E" w:rsidP="0014347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1B2811E3" w14:textId="77777777" w:rsidR="009F363E" w:rsidRPr="00632DB1" w:rsidRDefault="009F363E" w:rsidP="00143475">
            <w:pPr>
              <w:jc w:val="center"/>
              <w:rPr>
                <w:rFonts w:ascii="Palatino Linotype" w:hAnsi="Palatino Linotype" w:cs="Arial"/>
                <w:i/>
                <w:lang w:val="es-ES_tradnl" w:eastAsia="es-MX"/>
              </w:rPr>
            </w:pPr>
            <w:r w:rsidRPr="00632DB1">
              <w:rPr>
                <w:rFonts w:ascii="Palatino Linotype" w:hAnsi="Palatino Linotype" w:cs="Arial"/>
                <w:i/>
                <w:lang w:val="es-ES_tradnl" w:eastAsia="es-MX"/>
              </w:rPr>
              <w:t>Rúbrica del titular del área</w:t>
            </w:r>
          </w:p>
        </w:tc>
        <w:tc>
          <w:tcPr>
            <w:tcW w:w="4531" w:type="dxa"/>
            <w:tcBorders>
              <w:top w:val="single" w:sz="4" w:space="0" w:color="auto"/>
              <w:left w:val="single" w:sz="4" w:space="0" w:color="auto"/>
              <w:bottom w:val="single" w:sz="4" w:space="0" w:color="auto"/>
              <w:right w:val="single" w:sz="4" w:space="0" w:color="auto"/>
            </w:tcBorders>
            <w:hideMark/>
          </w:tcPr>
          <w:p w14:paraId="6B42F4C0" w14:textId="77777777" w:rsidR="009F363E" w:rsidRPr="00632DB1" w:rsidRDefault="009F363E" w:rsidP="00143475">
            <w:pPr>
              <w:jc w:val="both"/>
              <w:rPr>
                <w:rFonts w:ascii="Palatino Linotype" w:hAnsi="Palatino Linotype" w:cs="Arial"/>
                <w:i/>
                <w:lang w:val="es-ES_tradnl" w:eastAsia="es-MX"/>
              </w:rPr>
            </w:pPr>
            <w:r w:rsidRPr="00632DB1">
              <w:rPr>
                <w:rFonts w:ascii="Palatino Linotype" w:hAnsi="Palatino Linotype" w:cs="Arial"/>
                <w:i/>
                <w:lang w:val="es-ES_tradnl" w:eastAsia="es-MX"/>
              </w:rPr>
              <w:t>Rúbrica autógrafa de quien clasifica.</w:t>
            </w:r>
          </w:p>
        </w:tc>
      </w:tr>
      <w:tr w:rsidR="009F363E" w:rsidRPr="00632DB1" w14:paraId="4A40D1E0" w14:textId="77777777" w:rsidTr="001434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38821A" w14:textId="77777777" w:rsidR="009F363E" w:rsidRPr="00632DB1" w:rsidRDefault="009F363E" w:rsidP="0014347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67E3F6F6" w14:textId="77777777" w:rsidR="009F363E" w:rsidRPr="00632DB1" w:rsidRDefault="009F363E" w:rsidP="00143475">
            <w:pPr>
              <w:jc w:val="center"/>
              <w:rPr>
                <w:rFonts w:ascii="Palatino Linotype" w:hAnsi="Palatino Linotype" w:cs="Arial"/>
                <w:i/>
                <w:lang w:val="es-ES_tradnl" w:eastAsia="es-MX"/>
              </w:rPr>
            </w:pPr>
            <w:r w:rsidRPr="00632DB1">
              <w:rPr>
                <w:rFonts w:ascii="Palatino Linotype" w:hAnsi="Palatino Linotype" w:cs="Arial"/>
                <w:i/>
                <w:lang w:val="es-ES_tradnl" w:eastAsia="es-MX"/>
              </w:rPr>
              <w:t>Fecha de desclasificación</w:t>
            </w:r>
          </w:p>
        </w:tc>
        <w:tc>
          <w:tcPr>
            <w:tcW w:w="4531" w:type="dxa"/>
            <w:tcBorders>
              <w:top w:val="single" w:sz="4" w:space="0" w:color="auto"/>
              <w:left w:val="single" w:sz="4" w:space="0" w:color="auto"/>
              <w:bottom w:val="single" w:sz="4" w:space="0" w:color="auto"/>
              <w:right w:val="single" w:sz="4" w:space="0" w:color="auto"/>
            </w:tcBorders>
            <w:hideMark/>
          </w:tcPr>
          <w:p w14:paraId="2F863234" w14:textId="77777777" w:rsidR="009F363E" w:rsidRPr="00632DB1" w:rsidRDefault="009F363E" w:rsidP="00143475">
            <w:pPr>
              <w:jc w:val="both"/>
              <w:rPr>
                <w:rFonts w:ascii="Palatino Linotype" w:hAnsi="Palatino Linotype" w:cs="Arial"/>
                <w:i/>
                <w:lang w:val="es-ES_tradnl" w:eastAsia="es-MX"/>
              </w:rPr>
            </w:pPr>
            <w:r w:rsidRPr="00632DB1">
              <w:rPr>
                <w:rFonts w:ascii="Palatino Linotype" w:hAnsi="Palatino Linotype" w:cs="Arial"/>
                <w:i/>
                <w:lang w:val="es-ES_tradnl" w:eastAsia="es-MX"/>
              </w:rPr>
              <w:t>Se anotará la fecha en que se desclasifica el documento.</w:t>
            </w:r>
          </w:p>
        </w:tc>
      </w:tr>
      <w:tr w:rsidR="009F363E" w:rsidRPr="00632DB1" w14:paraId="25ADA804" w14:textId="77777777" w:rsidTr="00143475">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C0682D" w14:textId="77777777" w:rsidR="009F363E" w:rsidRPr="00632DB1" w:rsidRDefault="009F363E" w:rsidP="00143475">
            <w:pPr>
              <w:rPr>
                <w:rFonts w:ascii="Palatino Linotype" w:hAnsi="Palatino Linotype" w:cs="Arial"/>
                <w:b/>
                <w:i/>
                <w:lang w:val="es-ES_tradnl" w:eastAsia="es-MX"/>
              </w:rPr>
            </w:pPr>
          </w:p>
        </w:tc>
        <w:tc>
          <w:tcPr>
            <w:tcW w:w="1990" w:type="dxa"/>
            <w:tcBorders>
              <w:top w:val="single" w:sz="4" w:space="0" w:color="auto"/>
              <w:left w:val="single" w:sz="4" w:space="0" w:color="auto"/>
              <w:bottom w:val="single" w:sz="4" w:space="0" w:color="auto"/>
              <w:right w:val="single" w:sz="4" w:space="0" w:color="auto"/>
            </w:tcBorders>
            <w:hideMark/>
          </w:tcPr>
          <w:p w14:paraId="77694C1A" w14:textId="77777777" w:rsidR="009F363E" w:rsidRPr="00632DB1" w:rsidRDefault="009F363E" w:rsidP="00143475">
            <w:pPr>
              <w:jc w:val="center"/>
              <w:rPr>
                <w:rFonts w:ascii="Palatino Linotype" w:hAnsi="Palatino Linotype" w:cs="Arial"/>
                <w:i/>
                <w:lang w:val="es-ES_tradnl" w:eastAsia="es-MX"/>
              </w:rPr>
            </w:pPr>
            <w:r w:rsidRPr="00632DB1">
              <w:rPr>
                <w:rFonts w:ascii="Palatino Linotype" w:hAnsi="Palatino Linotype" w:cs="Arial"/>
                <w:i/>
                <w:lang w:val="es-ES_tradnl" w:eastAsia="es-MX"/>
              </w:rPr>
              <w:t>Rúbrica y cargo del servidor público</w:t>
            </w:r>
          </w:p>
        </w:tc>
        <w:tc>
          <w:tcPr>
            <w:tcW w:w="4531" w:type="dxa"/>
            <w:tcBorders>
              <w:top w:val="single" w:sz="4" w:space="0" w:color="auto"/>
              <w:left w:val="single" w:sz="4" w:space="0" w:color="auto"/>
              <w:bottom w:val="single" w:sz="4" w:space="0" w:color="auto"/>
              <w:right w:val="single" w:sz="4" w:space="0" w:color="auto"/>
            </w:tcBorders>
            <w:vAlign w:val="center"/>
            <w:hideMark/>
          </w:tcPr>
          <w:p w14:paraId="1D9985C5" w14:textId="77777777" w:rsidR="009F363E" w:rsidRPr="00632DB1" w:rsidRDefault="009F363E" w:rsidP="00143475">
            <w:pPr>
              <w:rPr>
                <w:rFonts w:ascii="Palatino Linotype" w:hAnsi="Palatino Linotype" w:cs="Arial"/>
                <w:i/>
                <w:lang w:val="es-ES_tradnl" w:eastAsia="es-MX"/>
              </w:rPr>
            </w:pPr>
            <w:r w:rsidRPr="00632DB1">
              <w:rPr>
                <w:rFonts w:ascii="Palatino Linotype" w:hAnsi="Palatino Linotype" w:cs="Arial"/>
                <w:i/>
                <w:lang w:val="es-ES_tradnl" w:eastAsia="es-MX"/>
              </w:rPr>
              <w:t>Rúbrica autógrafa de quien desclasifica.</w:t>
            </w:r>
          </w:p>
        </w:tc>
      </w:tr>
    </w:tbl>
    <w:p w14:paraId="121365F1" w14:textId="77777777" w:rsidR="009F363E" w:rsidRPr="00632DB1" w:rsidRDefault="009F363E" w:rsidP="009F363E">
      <w:pPr>
        <w:ind w:left="709" w:right="709"/>
        <w:contextualSpacing/>
        <w:jc w:val="both"/>
        <w:rPr>
          <w:rFonts w:ascii="Palatino Linotype" w:hAnsi="Palatino Linotype" w:cs="Arial"/>
          <w:b/>
          <w:sz w:val="22"/>
          <w:szCs w:val="22"/>
          <w:lang w:eastAsia="es-MX"/>
        </w:rPr>
      </w:pPr>
      <w:r w:rsidRPr="00632DB1">
        <w:rPr>
          <w:rFonts w:ascii="Palatino Linotype" w:hAnsi="Palatino Linotype" w:cs="Arial"/>
          <w:b/>
          <w:sz w:val="22"/>
          <w:szCs w:val="22"/>
          <w:lang w:eastAsia="es-MX"/>
        </w:rPr>
        <w:t>(Énfasis Añadido)</w:t>
      </w:r>
    </w:p>
    <w:p w14:paraId="0D3A82C7" w14:textId="77777777" w:rsidR="009F363E" w:rsidRPr="00632DB1" w:rsidRDefault="009F363E" w:rsidP="009F363E">
      <w:pPr>
        <w:spacing w:line="360" w:lineRule="auto"/>
        <w:jc w:val="both"/>
        <w:rPr>
          <w:rFonts w:ascii="Palatino Linotype" w:hAnsi="Palatino Linotype"/>
        </w:rPr>
      </w:pPr>
    </w:p>
    <w:p w14:paraId="18B7D6ED" w14:textId="77777777" w:rsidR="009F363E" w:rsidRPr="00632DB1" w:rsidRDefault="009F363E" w:rsidP="009F363E">
      <w:pPr>
        <w:spacing w:line="360" w:lineRule="auto"/>
        <w:jc w:val="both"/>
        <w:rPr>
          <w:rFonts w:ascii="Palatino Linotype" w:hAnsi="Palatino Linotype" w:cs="Arial"/>
        </w:rPr>
      </w:pPr>
      <w:r w:rsidRPr="00632DB1">
        <w:rPr>
          <w:rFonts w:ascii="Palatino Linotype" w:hAnsi="Palatino Linotype"/>
        </w:rPr>
        <w:t xml:space="preserve">Es importante referir que, </w:t>
      </w:r>
      <w:r w:rsidRPr="00632DB1">
        <w:rPr>
          <w:rFonts w:ascii="Palatino Linotype" w:hAnsi="Palatino Linotype"/>
          <w:b/>
        </w:rPr>
        <w:t>EL SUJETO OBLIGADO</w:t>
      </w:r>
      <w:r w:rsidRPr="00632DB1">
        <w:rPr>
          <w:rFonts w:ascii="Palatino Linotype" w:hAnsi="Palatino Linotype"/>
        </w:rPr>
        <w:t xml:space="preserve"> deberá seguir el procedimiento legal establecido para su </w:t>
      </w:r>
      <w:r w:rsidRPr="00632DB1">
        <w:rPr>
          <w:rFonts w:ascii="Palatino Linotype" w:hAnsi="Palatino Linotype"/>
          <w:lang w:eastAsia="es-MX"/>
        </w:rPr>
        <w:t>clasificación</w:t>
      </w:r>
      <w:r w:rsidRPr="00632DB1">
        <w:rPr>
          <w:rFonts w:ascii="Palatino Linotype" w:hAnsi="Palatino Linotype"/>
        </w:rPr>
        <w:t>, esto es, que su Comité de</w:t>
      </w:r>
      <w:r w:rsidRPr="00632DB1">
        <w:rPr>
          <w:rFonts w:ascii="Palatino Linotype" w:hAnsi="Palatino Linotype" w:cs="Arial"/>
        </w:rPr>
        <w:t xml:space="preserve"> Transparencia emita un Acuerdo de Clasificación que cumpla con las formalidades previstas, antes citadas</w:t>
      </w:r>
      <w:r w:rsidRPr="00632DB1">
        <w:rPr>
          <w:rFonts w:ascii="Palatino Linotype" w:hAnsi="Palatino Linotype" w:cs="Arial"/>
          <w:b/>
        </w:rPr>
        <w:t xml:space="preserve"> </w:t>
      </w:r>
      <w:r w:rsidRPr="00632DB1">
        <w:rPr>
          <w:rFonts w:ascii="Palatino Linotype" w:hAnsi="Palatino Linotype" w:cs="Arial"/>
        </w:rPr>
        <w:t xml:space="preserve">que lo sustente, en el </w:t>
      </w:r>
      <w:r w:rsidRPr="00632DB1">
        <w:rPr>
          <w:rFonts w:ascii="Palatino Linotype" w:hAnsi="Palatino Linotype" w:cs="Arial"/>
          <w:lang w:eastAsia="es-MX"/>
        </w:rPr>
        <w:t>que</w:t>
      </w:r>
      <w:r w:rsidRPr="00632DB1">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FBCF246" w14:textId="77777777" w:rsidR="009F363E" w:rsidRPr="00632DB1" w:rsidRDefault="009F363E" w:rsidP="009F363E">
      <w:pPr>
        <w:pStyle w:val="NormalWeb"/>
        <w:spacing w:before="0" w:beforeAutospacing="0" w:after="0" w:afterAutospacing="0" w:line="360" w:lineRule="auto"/>
        <w:jc w:val="both"/>
      </w:pPr>
    </w:p>
    <w:p w14:paraId="6EA75FC3" w14:textId="77777777" w:rsidR="009F363E" w:rsidRPr="00632DB1" w:rsidRDefault="009F363E" w:rsidP="009F363E">
      <w:pPr>
        <w:pStyle w:val="NormalWeb"/>
        <w:shd w:val="clear" w:color="auto" w:fill="FFFFFF"/>
        <w:spacing w:before="0" w:beforeAutospacing="0" w:after="0" w:afterAutospacing="0" w:line="360" w:lineRule="auto"/>
        <w:jc w:val="both"/>
        <w:rPr>
          <w:rFonts w:ascii="Palatino Linotype" w:hAnsi="Palatino Linotype"/>
          <w:color w:val="000000"/>
        </w:rPr>
      </w:pPr>
      <w:r w:rsidRPr="00632DB1">
        <w:rPr>
          <w:rFonts w:ascii="Palatino Linotype" w:hAnsi="Palatino Linotype"/>
          <w:color w:val="000000"/>
        </w:rPr>
        <w:t xml:space="preserve">Así, de conformidad con el artículo 7 Constitucional, ninguna ley ni autoridad puede establecer la previa censura, ni coartar la libertad de difusión, que no tiene más límites que ataque a la moral, la vida privada o los derechos de terceros, provoque algún delito, o perturbe el orden público; por lo que, al constituir manifestaciones inherentes a la Libre Expresión, se reitera que no constituye un derecho de acceso a la información, o bien, relativo a datos personales; por lo que, este Instituto declara como inatendibles las manifestaciones mencionadas en líneas precedentes; máxime que, de conformidad </w:t>
      </w:r>
      <w:r w:rsidRPr="00632DB1">
        <w:rPr>
          <w:rFonts w:ascii="Palatino Linotype" w:hAnsi="Palatino Linotype"/>
          <w:color w:val="000000"/>
        </w:rPr>
        <w:lastRenderedPageBreak/>
        <w:t>con el artículo 36 de la Ley de Transparencia y Acceso a la Información del Estado de México y Municipios este Órgano Garante no está facultado para pronunciarse al respecto.</w:t>
      </w:r>
    </w:p>
    <w:p w14:paraId="2611B11B" w14:textId="77777777" w:rsidR="009F363E" w:rsidRPr="00632DB1" w:rsidRDefault="009F363E" w:rsidP="009F363E">
      <w:pPr>
        <w:pStyle w:val="NormalWeb"/>
        <w:shd w:val="clear" w:color="auto" w:fill="FFFFFF"/>
        <w:spacing w:before="0" w:beforeAutospacing="0" w:after="0" w:afterAutospacing="0" w:line="360" w:lineRule="auto"/>
        <w:jc w:val="both"/>
      </w:pPr>
    </w:p>
    <w:p w14:paraId="0FC416A1" w14:textId="77777777" w:rsidR="009F363E" w:rsidRPr="00632DB1" w:rsidRDefault="009F363E" w:rsidP="009F363E">
      <w:pPr>
        <w:pStyle w:val="NormalWeb"/>
        <w:shd w:val="clear" w:color="auto" w:fill="FFFFFF"/>
        <w:spacing w:before="0" w:beforeAutospacing="0" w:after="0" w:afterAutospacing="0" w:line="360" w:lineRule="auto"/>
        <w:jc w:val="both"/>
      </w:pPr>
      <w:r w:rsidRPr="00632DB1">
        <w:rPr>
          <w:rFonts w:ascii="Palatino Linotype" w:hAnsi="Palatino Linotype"/>
          <w:color w:val="000000"/>
        </w:rPr>
        <w:t>Al respecto conviene mencionar la siguiente tesis de La Suprema Corte de Justicia de la Nación: </w:t>
      </w:r>
    </w:p>
    <w:p w14:paraId="70A4CC57" w14:textId="77777777" w:rsidR="009F363E" w:rsidRPr="00632DB1" w:rsidRDefault="009F363E" w:rsidP="009F363E">
      <w:pPr>
        <w:pStyle w:val="NormalWeb"/>
        <w:shd w:val="clear" w:color="auto" w:fill="FFFFFF"/>
        <w:spacing w:before="0" w:beforeAutospacing="0" w:after="0" w:afterAutospacing="0"/>
        <w:ind w:left="850" w:right="901"/>
        <w:jc w:val="both"/>
        <w:rPr>
          <w:rFonts w:ascii="Palatino Linotype" w:hAnsi="Palatino Linotype"/>
          <w:b/>
          <w:bCs/>
          <w:i/>
          <w:iCs/>
          <w:color w:val="222222"/>
          <w:sz w:val="22"/>
          <w:szCs w:val="22"/>
        </w:rPr>
      </w:pPr>
    </w:p>
    <w:p w14:paraId="7D402C19" w14:textId="77777777" w:rsidR="009F363E" w:rsidRPr="00632DB1" w:rsidRDefault="009F363E" w:rsidP="009F363E">
      <w:pPr>
        <w:pStyle w:val="NormalWeb"/>
        <w:shd w:val="clear" w:color="auto" w:fill="FFFFFF"/>
        <w:spacing w:before="0" w:beforeAutospacing="0" w:after="0" w:afterAutospacing="0"/>
        <w:ind w:left="850" w:right="901"/>
        <w:jc w:val="both"/>
      </w:pPr>
      <w:r w:rsidRPr="00632DB1">
        <w:rPr>
          <w:rFonts w:ascii="Palatino Linotype" w:hAnsi="Palatino Linotype"/>
          <w:b/>
          <w:bCs/>
          <w:i/>
          <w:iCs/>
          <w:color w:val="222222"/>
          <w:sz w:val="22"/>
          <w:szCs w:val="22"/>
        </w:rPr>
        <w:t>“RESPONSABILIDAD POR EXPRESIONES QUE ATENTAN CONTRA EL HONOR DE SERVIDORES PÚBLICOS Y SIMILARES. DEMOSTRACIÓN DE SU CERTEZA EN EJERCICIO DE LOS DERECHOS A LA INFORMACIÓN Y A LA LIBERTAD DE EXPRESIÓN.</w:t>
      </w:r>
      <w:r w:rsidRPr="00632DB1">
        <w:rPr>
          <w:rFonts w:ascii="Palatino Linotype" w:hAnsi="Palatino Linotype"/>
          <w:i/>
          <w:iCs/>
          <w:color w:val="222222"/>
          <w:sz w:val="22"/>
          <w:szCs w:val="22"/>
        </w:rPr>
        <w:t xml:space="preserve"> En la tesis aislada de rubro: "LIBERTAD DE EXPRESIÓN Y DERECHO A LA INFORMACIÓN. LA RESPONSABILIDAD POR INVASIONES AL HONOR DE FUNCIONARIOS U OTRAS PERSONAS CON RESPONSABILIDADES PÚBLICAS SÓLO PUEDE DARSE BAJO CIERTAS CONDICIONES, MÁS ESTRICTAS QUE LAS QUE SE APLICAN EN EL CASO DE EXPRESIONES O INFORMACIONES REFERIDAS A CIUDADANOS PARTICULARES." (IUS 165763); la Primera Sala de la Suprema Corte de Justicia de la Nación expuso que quien se expresa debe siempre poder bloquear una imputación de responsabilidad ulterior probando que los hechos a los que se refiere son ciertos, pero que de manera complementaria no podía ser obligado a demostrar su certeza para evitar la responsabilidad cuando se le demanda, lo cual se denominó doble juego de la </w:t>
      </w:r>
      <w:proofErr w:type="spellStart"/>
      <w:r w:rsidRPr="00632DB1">
        <w:rPr>
          <w:rFonts w:ascii="Palatino Linotype" w:hAnsi="Palatino Linotype"/>
          <w:i/>
          <w:iCs/>
          <w:color w:val="222222"/>
          <w:sz w:val="22"/>
          <w:szCs w:val="22"/>
        </w:rPr>
        <w:t>exceptio</w:t>
      </w:r>
      <w:proofErr w:type="spellEnd"/>
      <w:r w:rsidRPr="00632DB1">
        <w:rPr>
          <w:rFonts w:ascii="Palatino Linotype" w:hAnsi="Palatino Linotype"/>
          <w:i/>
          <w:iCs/>
          <w:color w:val="222222"/>
          <w:sz w:val="22"/>
          <w:szCs w:val="22"/>
        </w:rPr>
        <w:t xml:space="preserve"> veritatis. De lo anterior deriva incertidumbre en saber cuándo se debe obligar al emisor de información acreditar la veracidad de ésta y cuando no, precisamente por tratarse de un doble juego. Por ende, en ejercicio del control de convencionalidad previsto en los artículos 1o. y 133 del Pacto Federal, se debe atender a lo dispuesto en el precepto 13 de la Convención Americana sobre Derechos Humanos, y a su interpretación consignada en la Declaración de Principios sobre Libertad de Expresión elaborada por la Relatoría Especial constituida dentro de la Organización de Estados Americanos (aprobada por la Comisión Interamericana de Derechos Humanos en octubre de 2000). Esto, pues </w:t>
      </w:r>
      <w:proofErr w:type="gramStart"/>
      <w:r w:rsidRPr="00632DB1">
        <w:rPr>
          <w:rFonts w:ascii="Palatino Linotype" w:hAnsi="Palatino Linotype"/>
          <w:i/>
          <w:iCs/>
          <w:color w:val="222222"/>
          <w:sz w:val="22"/>
          <w:szCs w:val="22"/>
        </w:rPr>
        <w:t>de acuerdo al</w:t>
      </w:r>
      <w:proofErr w:type="gramEnd"/>
      <w:r w:rsidRPr="00632DB1">
        <w:rPr>
          <w:rFonts w:ascii="Palatino Linotype" w:hAnsi="Palatino Linotype"/>
          <w:i/>
          <w:iCs/>
          <w:color w:val="222222"/>
          <w:sz w:val="22"/>
          <w:szCs w:val="22"/>
        </w:rPr>
        <w:t xml:space="preserve"> principio séptimo de dicha declaración se tiene que la información abarca incluso aquella que se denomina "errónea", "no oportuna" o "incompleta". Por ende, al igual que los juicios de valor, se estima innecesario exigir la comprobación de hechos concretos vertidos por el informador, porque sobre ellos pueden existir interpretaciones distintas e implicar </w:t>
      </w:r>
      <w:r w:rsidRPr="00632DB1">
        <w:rPr>
          <w:rFonts w:ascii="Palatino Linotype" w:hAnsi="Palatino Linotype"/>
          <w:i/>
          <w:iCs/>
          <w:color w:val="222222"/>
          <w:sz w:val="22"/>
          <w:szCs w:val="22"/>
        </w:rPr>
        <w:lastRenderedPageBreak/>
        <w:t>su censura casi automática, lo que anularía prácticamente todo el debate político y el intercambio de ideas como método indudable para la búsqueda de la verdad y el fortalecimiento de sistemas democráticos. Máxime que no sería lícito invocar el derecho de la sociedad a estar informada verazmente para fundamentar un régimen de censura previa supuestamente destinado a eliminar las informaciones que serían falsas a criterio del censor. Consecuentemente, es indispensable tomar en consideración este criterio al aplicar el segundo párrafo del artículo 25 de la Ley de Responsabilidad Civil para la Protección del Derecho a la Vida Privada, el Honor y la Propia Imagen en el Distrito Federal.”</w:t>
      </w:r>
    </w:p>
    <w:p w14:paraId="21E8BD16" w14:textId="77777777" w:rsidR="009F363E" w:rsidRPr="00632DB1" w:rsidRDefault="009F363E" w:rsidP="009F363E">
      <w:pPr>
        <w:pStyle w:val="NormalWeb"/>
        <w:shd w:val="clear" w:color="auto" w:fill="FFFFFF"/>
        <w:spacing w:before="0" w:beforeAutospacing="0" w:after="0" w:afterAutospacing="0"/>
        <w:ind w:left="709" w:right="1147"/>
        <w:jc w:val="both"/>
        <w:rPr>
          <w:rFonts w:ascii="Palatino Linotype" w:hAnsi="Palatino Linotype"/>
          <w:i/>
          <w:iCs/>
          <w:color w:val="222222"/>
          <w:sz w:val="22"/>
          <w:szCs w:val="22"/>
        </w:rPr>
      </w:pPr>
      <w:r w:rsidRPr="00632DB1">
        <w:rPr>
          <w:rFonts w:ascii="Palatino Linotype" w:hAnsi="Palatino Linotype"/>
          <w:i/>
          <w:iCs/>
          <w:color w:val="222222"/>
          <w:sz w:val="22"/>
          <w:szCs w:val="22"/>
        </w:rPr>
        <w:t>(Énfasis añadido)</w:t>
      </w:r>
    </w:p>
    <w:p w14:paraId="2843D03F" w14:textId="77777777" w:rsidR="009F363E" w:rsidRPr="00632DB1" w:rsidRDefault="009F363E" w:rsidP="009F363E">
      <w:pPr>
        <w:ind w:right="899"/>
        <w:jc w:val="both"/>
        <w:rPr>
          <w:rFonts w:ascii="Palatino Linotype" w:hAnsi="Palatino Linotype"/>
        </w:rPr>
      </w:pPr>
    </w:p>
    <w:p w14:paraId="6F85B0B1" w14:textId="77777777" w:rsidR="005C250B" w:rsidRPr="00632DB1" w:rsidRDefault="005C250B" w:rsidP="005C250B">
      <w:pPr>
        <w:spacing w:line="360" w:lineRule="auto"/>
        <w:jc w:val="both"/>
        <w:rPr>
          <w:rFonts w:ascii="Palatino Linotype" w:hAnsi="Palatino Linotype" w:cs="Arial"/>
        </w:rPr>
      </w:pPr>
      <w:r w:rsidRPr="00632DB1">
        <w:rPr>
          <w:rFonts w:ascii="Palatino Linotype" w:hAnsi="Palatino Linotype" w:cs="Arial"/>
        </w:rPr>
        <w:t xml:space="preserve">En mérito de lo anterior, se determinan </w:t>
      </w:r>
      <w:r w:rsidRPr="00632DB1">
        <w:rPr>
          <w:rFonts w:ascii="Palatino Linotype" w:hAnsi="Palatino Linotype" w:cs="Arial"/>
          <w:b/>
        </w:rPr>
        <w:t>fundadas</w:t>
      </w:r>
      <w:r w:rsidRPr="00632DB1">
        <w:rPr>
          <w:rFonts w:ascii="Palatino Linotype" w:hAnsi="Palatino Linotype" w:cs="Arial"/>
        </w:rPr>
        <w:t xml:space="preserve"> las razones o motivos de inconformidad hechos valer por </w:t>
      </w:r>
      <w:r w:rsidRPr="00632DB1">
        <w:rPr>
          <w:rFonts w:ascii="Palatino Linotype" w:hAnsi="Palatino Linotype" w:cs="Arial"/>
          <w:b/>
        </w:rPr>
        <w:t>EL RECURRENTE</w:t>
      </w:r>
      <w:r w:rsidRPr="00632DB1">
        <w:rPr>
          <w:rFonts w:ascii="Palatino Linotype" w:hAnsi="Palatino Linotype" w:cs="Arial"/>
        </w:rPr>
        <w:t xml:space="preserve">, por lo que el Pleno de este Instituto estima pertinente </w:t>
      </w:r>
      <w:r w:rsidRPr="00632DB1">
        <w:rPr>
          <w:rFonts w:ascii="Palatino Linotype" w:hAnsi="Palatino Linotype" w:cs="Arial"/>
          <w:b/>
        </w:rPr>
        <w:t>ORDENAR</w:t>
      </w:r>
      <w:r w:rsidRPr="00632DB1">
        <w:rPr>
          <w:rFonts w:ascii="Palatino Linotype" w:hAnsi="Palatino Linotype" w:cs="Arial"/>
        </w:rPr>
        <w:t xml:space="preserve"> al </w:t>
      </w:r>
      <w:r w:rsidRPr="00632DB1">
        <w:rPr>
          <w:rFonts w:ascii="Palatino Linotype" w:hAnsi="Palatino Linotype" w:cs="Arial"/>
          <w:b/>
        </w:rPr>
        <w:t>SUJETO OBLIGADO</w:t>
      </w:r>
      <w:r w:rsidRPr="00632DB1">
        <w:rPr>
          <w:rFonts w:ascii="Palatino Linotype" w:hAnsi="Palatino Linotype" w:cs="Arial"/>
        </w:rPr>
        <w:t xml:space="preserve"> dé trámite y respuesta a la solicitud de acceso a la información, atendiendo lo señalado en el presente Considerando.</w:t>
      </w:r>
    </w:p>
    <w:p w14:paraId="76D8589B" w14:textId="77777777" w:rsidR="005C250B" w:rsidRPr="00632DB1" w:rsidRDefault="005C250B" w:rsidP="005C250B">
      <w:pPr>
        <w:spacing w:line="360" w:lineRule="auto"/>
        <w:jc w:val="both"/>
        <w:rPr>
          <w:rFonts w:ascii="Palatino Linotype" w:eastAsia="Calibri" w:hAnsi="Palatino Linotype" w:cs="Arial"/>
        </w:rPr>
      </w:pPr>
    </w:p>
    <w:p w14:paraId="64CC1822" w14:textId="0E56092E" w:rsidR="005C250B" w:rsidRPr="00632DB1" w:rsidRDefault="00D44906" w:rsidP="005C250B">
      <w:pPr>
        <w:spacing w:line="360" w:lineRule="auto"/>
        <w:jc w:val="both"/>
        <w:rPr>
          <w:rFonts w:ascii="Palatino Linotype" w:hAnsi="Palatino Linotype" w:cs="Arial"/>
        </w:rPr>
      </w:pPr>
      <w:r w:rsidRPr="00632DB1">
        <w:rPr>
          <w:rFonts w:ascii="Palatino Linotype" w:hAnsi="Palatino Linotype" w:cs="Arial"/>
        </w:rPr>
        <w:t xml:space="preserve">Es de </w:t>
      </w:r>
      <w:r w:rsidR="005C250B" w:rsidRPr="00632DB1">
        <w:rPr>
          <w:rFonts w:ascii="Palatino Linotype" w:hAnsi="Palatino Linotype" w:cs="Arial"/>
        </w:rPr>
        <w:t xml:space="preserve">señalar que, atendiendo a que </w:t>
      </w:r>
      <w:r w:rsidR="005C250B" w:rsidRPr="00632DB1">
        <w:rPr>
          <w:rFonts w:ascii="Palatino Linotype" w:hAnsi="Palatino Linotype" w:cs="Arial"/>
          <w:b/>
        </w:rPr>
        <w:t xml:space="preserve">EL SUJETO OBLIGADO </w:t>
      </w:r>
      <w:r w:rsidR="005C250B" w:rsidRPr="00632DB1">
        <w:rPr>
          <w:rFonts w:ascii="Palatino Linotype" w:hAnsi="Palatino Linotype" w:cs="Arial"/>
        </w:rPr>
        <w:t xml:space="preserve">fue omiso en entregar la respuesta a la solicitud de </w:t>
      </w:r>
      <w:r w:rsidR="00D86297" w:rsidRPr="00632DB1">
        <w:rPr>
          <w:rFonts w:ascii="Palatino Linotype" w:hAnsi="Palatino Linotype" w:cs="Arial"/>
        </w:rPr>
        <w:t>Información Pública</w:t>
      </w:r>
      <w:r w:rsidR="005C250B" w:rsidRPr="00632DB1">
        <w:rPr>
          <w:rFonts w:ascii="Palatino Linotype" w:hAnsi="Palatino Linotype" w:cs="Arial"/>
        </w:rPr>
        <w:t xml:space="preserve"> </w:t>
      </w:r>
      <w:r w:rsidR="00457B49" w:rsidRPr="00632DB1">
        <w:rPr>
          <w:rFonts w:ascii="Palatino Linotype" w:hAnsi="Palatino Linotype" w:cs="Arial"/>
          <w:b/>
          <w:bCs/>
        </w:rPr>
        <w:t xml:space="preserve">00904/ZINACANT/IP/2022 </w:t>
      </w:r>
      <w:r w:rsidR="005C250B" w:rsidRPr="00632DB1">
        <w:rPr>
          <w:rFonts w:ascii="Palatino Linotype" w:hAnsi="Palatino Linotype" w:cs="Arial"/>
        </w:rPr>
        <w:t xml:space="preserve">sujeta a estudio y dado que </w:t>
      </w:r>
      <w:r w:rsidR="00AC4FCE" w:rsidRPr="00632DB1">
        <w:rPr>
          <w:rFonts w:ascii="Palatino Linotype" w:hAnsi="Palatino Linotype" w:cs="Arial"/>
        </w:rPr>
        <w:t>los</w:t>
      </w:r>
      <w:r w:rsidR="005C250B" w:rsidRPr="00632DB1">
        <w:rPr>
          <w:rFonts w:ascii="Palatino Linotype" w:hAnsi="Palatino Linotype" w:cs="Arial"/>
        </w:rPr>
        <w:t xml:space="preserve"> </w:t>
      </w:r>
      <w:r w:rsidR="00D86297" w:rsidRPr="00632DB1">
        <w:rPr>
          <w:rFonts w:ascii="Palatino Linotype" w:hAnsi="Palatino Linotype" w:cs="Arial"/>
        </w:rPr>
        <w:t>Recurso</w:t>
      </w:r>
      <w:r w:rsidR="00AC4FCE" w:rsidRPr="00632DB1">
        <w:rPr>
          <w:rFonts w:ascii="Palatino Linotype" w:hAnsi="Palatino Linotype" w:cs="Arial"/>
        </w:rPr>
        <w:t>s</w:t>
      </w:r>
      <w:r w:rsidR="00D86297" w:rsidRPr="00632DB1">
        <w:rPr>
          <w:rFonts w:ascii="Palatino Linotype" w:hAnsi="Palatino Linotype" w:cs="Arial"/>
        </w:rPr>
        <w:t xml:space="preserve"> Revisión</w:t>
      </w:r>
      <w:r w:rsidR="005C250B" w:rsidRPr="00632DB1">
        <w:rPr>
          <w:rFonts w:ascii="Palatino Linotype" w:hAnsi="Palatino Linotype" w:cs="Arial"/>
        </w:rPr>
        <w:t xml:space="preserve"> materia del presente asunto, </w:t>
      </w:r>
      <w:r w:rsidR="005C250B" w:rsidRPr="00632DB1">
        <w:rPr>
          <w:rFonts w:ascii="Palatino Linotype" w:hAnsi="Palatino Linotype"/>
        </w:rPr>
        <w:t xml:space="preserve">no es el medio para investigar y en su caso, sancionar a servidores públicos </w:t>
      </w:r>
      <w:r w:rsidR="005C250B" w:rsidRPr="00632DB1">
        <w:rPr>
          <w:rFonts w:ascii="Palatino Linotype" w:hAnsi="Palatino Linotype"/>
          <w:b/>
        </w:rPr>
        <w:t xml:space="preserve">por la omisión de la entrega de </w:t>
      </w:r>
      <w:r w:rsidR="00D86297" w:rsidRPr="00632DB1">
        <w:rPr>
          <w:rFonts w:ascii="Palatino Linotype" w:hAnsi="Palatino Linotype"/>
          <w:b/>
        </w:rPr>
        <w:t>Información Pública</w:t>
      </w:r>
      <w:r w:rsidR="005C250B" w:rsidRPr="00632DB1">
        <w:rPr>
          <w:rFonts w:ascii="Palatino Linotype" w:hAnsi="Palatino Linotype"/>
        </w:rPr>
        <w:t>, en atención a lo previsto en el artículo 163 de la Ley de la Materia, que señala el plazo de respuesta y atención a solicitudes de información; se hará  d</w:t>
      </w:r>
      <w:r w:rsidR="005C250B" w:rsidRPr="00632DB1">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Pr="00632DB1" w:rsidRDefault="005C250B" w:rsidP="005C250B">
      <w:pPr>
        <w:spacing w:line="360" w:lineRule="auto"/>
        <w:jc w:val="both"/>
        <w:rPr>
          <w:rFonts w:ascii="Palatino Linotype" w:eastAsia="Calibri" w:hAnsi="Palatino Linotype" w:cs="Arial"/>
        </w:rPr>
      </w:pPr>
    </w:p>
    <w:p w14:paraId="59613316" w14:textId="2CD57C4F" w:rsidR="005C250B" w:rsidRPr="00632DB1" w:rsidRDefault="005C250B" w:rsidP="005C250B">
      <w:pPr>
        <w:spacing w:line="360" w:lineRule="auto"/>
        <w:jc w:val="both"/>
        <w:rPr>
          <w:rFonts w:ascii="Palatino Linotype" w:eastAsia="Calibri" w:hAnsi="Palatino Linotype" w:cs="Arial"/>
          <w:color w:val="000000" w:themeColor="text1"/>
        </w:rPr>
      </w:pPr>
      <w:r w:rsidRPr="00632DB1">
        <w:rPr>
          <w:rFonts w:ascii="Palatino Linotype" w:eastAsia="Calibri" w:hAnsi="Palatino Linotype" w:cs="Arial"/>
          <w:color w:val="000000" w:themeColor="text1"/>
        </w:rPr>
        <w:t xml:space="preserve">Así, con fundamento en lo previsto en los artículos 5, </w:t>
      </w:r>
      <w:proofErr w:type="gramStart"/>
      <w:r w:rsidRPr="00632DB1">
        <w:rPr>
          <w:rFonts w:ascii="Palatino Linotype" w:eastAsia="Calibri" w:hAnsi="Palatino Linotype" w:cs="Arial"/>
          <w:color w:val="000000" w:themeColor="text1"/>
        </w:rPr>
        <w:t xml:space="preserve">párrafos </w:t>
      </w:r>
      <w:r w:rsidRPr="00632DB1">
        <w:rPr>
          <w:rFonts w:ascii="Palatino Linotype" w:hAnsi="Palatino Linotype"/>
          <w:color w:val="000000" w:themeColor="text1"/>
        </w:rPr>
        <w:t>trigésimo, trigésimo primero y trigésimo segundo</w:t>
      </w:r>
      <w:proofErr w:type="gramEnd"/>
      <w:r w:rsidRPr="00632DB1">
        <w:rPr>
          <w:rFonts w:ascii="Palatino Linotype" w:eastAsia="Calibri" w:hAnsi="Palatino Linotype" w:cs="Arial"/>
          <w:color w:val="000000" w:themeColor="text1"/>
        </w:rPr>
        <w:t xml:space="preserve">, fracciones IV y V de la Constitución Política del Estado </w:t>
      </w:r>
      <w:r w:rsidRPr="00632DB1">
        <w:rPr>
          <w:rFonts w:ascii="Palatino Linotype" w:eastAsia="Calibri" w:hAnsi="Palatino Linotype" w:cs="Arial"/>
          <w:color w:val="000000" w:themeColor="text1"/>
        </w:rPr>
        <w:lastRenderedPageBreak/>
        <w:t xml:space="preserve">Libre y Soberano de México; </w:t>
      </w:r>
      <w:r w:rsidRPr="00632DB1">
        <w:rPr>
          <w:rFonts w:ascii="Palatino Linotype" w:hAnsi="Palatino Linotype" w:cs="Arial"/>
          <w:color w:val="000000" w:themeColor="text1"/>
        </w:rPr>
        <w:t>2, fracción II, 29, 36, fracciones I y II, 176, 178, 179, 181, 185 fracción I, 186 y 188</w:t>
      </w:r>
      <w:r w:rsidRPr="00632DB1">
        <w:rPr>
          <w:rFonts w:ascii="Palatino Linotype" w:eastAsia="Calibri" w:hAnsi="Palatino Linotype" w:cs="Arial"/>
          <w:color w:val="000000" w:themeColor="text1"/>
        </w:rPr>
        <w:t xml:space="preserve"> de la Ley de Transparencia y Acceso a la </w:t>
      </w:r>
      <w:r w:rsidR="00D86297" w:rsidRPr="00632DB1">
        <w:rPr>
          <w:rFonts w:ascii="Palatino Linotype" w:eastAsia="Calibri" w:hAnsi="Palatino Linotype" w:cs="Arial"/>
          <w:color w:val="000000" w:themeColor="text1"/>
        </w:rPr>
        <w:t>Información Pública</w:t>
      </w:r>
      <w:r w:rsidRPr="00632DB1">
        <w:rPr>
          <w:rFonts w:ascii="Palatino Linotype" w:eastAsia="Calibri" w:hAnsi="Palatino Linotype" w:cs="Arial"/>
          <w:color w:val="000000" w:themeColor="text1"/>
        </w:rPr>
        <w:t xml:space="preserve"> del Estado de México y Municipios, este Pleno: </w:t>
      </w:r>
    </w:p>
    <w:p w14:paraId="11583302" w14:textId="77777777" w:rsidR="00104977" w:rsidRPr="00632DB1" w:rsidRDefault="00104977" w:rsidP="0066637D">
      <w:pPr>
        <w:jc w:val="both"/>
        <w:rPr>
          <w:rFonts w:ascii="Palatino Linotype" w:eastAsia="Calibri" w:hAnsi="Palatino Linotype" w:cs="Arial"/>
          <w:color w:val="000000" w:themeColor="text1"/>
        </w:rPr>
      </w:pPr>
    </w:p>
    <w:p w14:paraId="78AAAE29" w14:textId="77777777" w:rsidR="009F363E" w:rsidRPr="00632DB1" w:rsidRDefault="009F363E" w:rsidP="0066637D">
      <w:pPr>
        <w:jc w:val="both"/>
        <w:rPr>
          <w:rFonts w:ascii="Palatino Linotype" w:eastAsia="Calibri" w:hAnsi="Palatino Linotype" w:cs="Arial"/>
          <w:color w:val="000000" w:themeColor="text1"/>
        </w:rPr>
      </w:pPr>
    </w:p>
    <w:p w14:paraId="46E84B70" w14:textId="77777777" w:rsidR="009F363E" w:rsidRPr="00632DB1" w:rsidRDefault="009F363E" w:rsidP="0066637D">
      <w:pPr>
        <w:jc w:val="both"/>
        <w:rPr>
          <w:rFonts w:ascii="Palatino Linotype" w:eastAsia="Calibri" w:hAnsi="Palatino Linotype" w:cs="Arial"/>
          <w:color w:val="000000" w:themeColor="text1"/>
        </w:rPr>
      </w:pPr>
    </w:p>
    <w:p w14:paraId="58A2DAEF" w14:textId="77777777" w:rsidR="009F363E" w:rsidRPr="00632DB1" w:rsidRDefault="009F363E" w:rsidP="0066637D">
      <w:pPr>
        <w:jc w:val="both"/>
        <w:rPr>
          <w:rFonts w:ascii="Palatino Linotype" w:eastAsia="Calibri" w:hAnsi="Palatino Linotype" w:cs="Arial"/>
          <w:color w:val="000000" w:themeColor="text1"/>
        </w:rPr>
      </w:pPr>
    </w:p>
    <w:p w14:paraId="7AB5D518" w14:textId="77777777" w:rsidR="009F363E" w:rsidRPr="00632DB1" w:rsidRDefault="009F363E" w:rsidP="0066637D">
      <w:pPr>
        <w:jc w:val="both"/>
        <w:rPr>
          <w:rFonts w:ascii="Palatino Linotype" w:eastAsia="Calibri" w:hAnsi="Palatino Linotype" w:cs="Arial"/>
          <w:color w:val="000000" w:themeColor="text1"/>
        </w:rPr>
      </w:pPr>
    </w:p>
    <w:p w14:paraId="7FD08FB9" w14:textId="77777777" w:rsidR="000171D8" w:rsidRPr="00632DB1" w:rsidRDefault="000171D8" w:rsidP="0066637D">
      <w:pPr>
        <w:jc w:val="center"/>
        <w:rPr>
          <w:rFonts w:ascii="Palatino Linotype" w:hAnsi="Palatino Linotype"/>
          <w:b/>
          <w:color w:val="000000" w:themeColor="text1"/>
          <w:spacing w:val="60"/>
          <w:sz w:val="28"/>
          <w:szCs w:val="28"/>
        </w:rPr>
      </w:pPr>
      <w:r w:rsidRPr="00632DB1">
        <w:rPr>
          <w:rFonts w:ascii="Palatino Linotype" w:hAnsi="Palatino Linotype"/>
          <w:b/>
          <w:color w:val="000000" w:themeColor="text1"/>
          <w:spacing w:val="60"/>
          <w:sz w:val="28"/>
          <w:szCs w:val="28"/>
        </w:rPr>
        <w:t>RESUELVE</w:t>
      </w:r>
    </w:p>
    <w:p w14:paraId="7FA99416" w14:textId="77777777" w:rsidR="00104977" w:rsidRPr="00632DB1" w:rsidRDefault="00104977" w:rsidP="0066637D">
      <w:pPr>
        <w:jc w:val="center"/>
        <w:rPr>
          <w:rFonts w:ascii="Palatino Linotype" w:hAnsi="Palatino Linotype"/>
          <w:b/>
          <w:color w:val="000000" w:themeColor="text1"/>
          <w:spacing w:val="60"/>
          <w:sz w:val="28"/>
          <w:szCs w:val="28"/>
        </w:rPr>
      </w:pPr>
    </w:p>
    <w:p w14:paraId="7F26A344" w14:textId="2CBCE47E" w:rsidR="000171D8" w:rsidRPr="00632DB1" w:rsidRDefault="000171D8" w:rsidP="0066637D">
      <w:pPr>
        <w:spacing w:line="360" w:lineRule="auto"/>
        <w:jc w:val="both"/>
        <w:rPr>
          <w:rFonts w:ascii="Palatino Linotype" w:hAnsi="Palatino Linotype" w:cs="Arial"/>
        </w:rPr>
      </w:pPr>
      <w:r w:rsidRPr="00632DB1">
        <w:rPr>
          <w:rFonts w:ascii="Palatino Linotype" w:hAnsi="Palatino Linotype" w:cs="Arial"/>
          <w:b/>
          <w:bCs/>
          <w:sz w:val="28"/>
          <w:lang w:eastAsia="es-MX"/>
        </w:rPr>
        <w:t>PRIMERO</w:t>
      </w:r>
      <w:r w:rsidRPr="00632DB1">
        <w:rPr>
          <w:rFonts w:ascii="Palatino Linotype" w:hAnsi="Palatino Linotype" w:cs="Arial"/>
        </w:rPr>
        <w:t xml:space="preserve">. Resultan </w:t>
      </w:r>
      <w:r w:rsidRPr="00632DB1">
        <w:rPr>
          <w:rFonts w:ascii="Palatino Linotype" w:hAnsi="Palatino Linotype" w:cs="Arial"/>
          <w:b/>
        </w:rPr>
        <w:t>fundadas</w:t>
      </w:r>
      <w:r w:rsidRPr="00632DB1">
        <w:rPr>
          <w:rFonts w:ascii="Palatino Linotype" w:hAnsi="Palatino Linotype" w:cs="Arial"/>
        </w:rPr>
        <w:t xml:space="preserve"> las </w:t>
      </w:r>
      <w:r w:rsidRPr="00632DB1">
        <w:rPr>
          <w:rFonts w:ascii="Palatino Linotype" w:eastAsia="Calibri" w:hAnsi="Palatino Linotype" w:cs="Arial"/>
          <w:color w:val="000000" w:themeColor="text1"/>
        </w:rPr>
        <w:t>razones</w:t>
      </w:r>
      <w:r w:rsidRPr="00632DB1">
        <w:rPr>
          <w:rFonts w:ascii="Palatino Linotype" w:hAnsi="Palatino Linotype" w:cs="Arial"/>
        </w:rPr>
        <w:t xml:space="preserve"> o motivos de inconformidad hechas valer por </w:t>
      </w:r>
      <w:r w:rsidRPr="00632DB1">
        <w:rPr>
          <w:rFonts w:ascii="Palatino Linotype" w:eastAsia="Calibri" w:hAnsi="Palatino Linotype"/>
          <w:b/>
          <w:szCs w:val="22"/>
          <w:lang w:eastAsia="en-US"/>
        </w:rPr>
        <w:t>EL RECURRENTE</w:t>
      </w:r>
      <w:r w:rsidRPr="00632DB1">
        <w:rPr>
          <w:rFonts w:ascii="Palatino Linotype" w:hAnsi="Palatino Linotype" w:cs="Arial"/>
          <w:b/>
        </w:rPr>
        <w:t>,</w:t>
      </w:r>
      <w:r w:rsidRPr="00632DB1">
        <w:rPr>
          <w:rFonts w:ascii="Palatino Linotype" w:hAnsi="Palatino Linotype" w:cs="Arial"/>
        </w:rPr>
        <w:t xml:space="preserve"> en términos del Considerando </w:t>
      </w:r>
      <w:r w:rsidR="009D60B4" w:rsidRPr="00632DB1">
        <w:rPr>
          <w:rFonts w:ascii="Palatino Linotype" w:hAnsi="Palatino Linotype" w:cs="Arial"/>
          <w:b/>
        </w:rPr>
        <w:t>SEXTO</w:t>
      </w:r>
      <w:r w:rsidRPr="00632DB1">
        <w:rPr>
          <w:rFonts w:ascii="Palatino Linotype" w:hAnsi="Palatino Linotype" w:cs="Arial"/>
        </w:rPr>
        <w:t xml:space="preserve"> de la presente resolución.</w:t>
      </w:r>
    </w:p>
    <w:p w14:paraId="085259AC" w14:textId="77777777" w:rsidR="000171D8" w:rsidRPr="00632DB1"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7476CB54" w14:textId="0BA97415" w:rsidR="00BD13A4" w:rsidRPr="00632DB1" w:rsidRDefault="000171D8" w:rsidP="00BD13A4">
      <w:pPr>
        <w:spacing w:line="360" w:lineRule="auto"/>
        <w:jc w:val="both"/>
        <w:rPr>
          <w:rFonts w:ascii="Palatino Linotype" w:hAnsi="Palatino Linotype"/>
          <w:b/>
        </w:rPr>
      </w:pPr>
      <w:r w:rsidRPr="00632DB1">
        <w:rPr>
          <w:rFonts w:ascii="Palatino Linotype" w:hAnsi="Palatino Linotype" w:cs="Arial"/>
          <w:b/>
          <w:bCs/>
          <w:sz w:val="28"/>
          <w:lang w:eastAsia="es-MX"/>
        </w:rPr>
        <w:t>SEGUNDO.</w:t>
      </w:r>
      <w:r w:rsidRPr="00632DB1">
        <w:rPr>
          <w:rFonts w:ascii="Palatino Linotype" w:hAnsi="Palatino Linotype"/>
          <w:b/>
          <w:lang w:eastAsia="es-MX"/>
        </w:rPr>
        <w:t xml:space="preserve"> </w:t>
      </w:r>
      <w:r w:rsidR="00457B49" w:rsidRPr="00632DB1">
        <w:rPr>
          <w:rFonts w:ascii="Palatino Linotype" w:eastAsia="Calibri" w:hAnsi="Palatino Linotype" w:cs="Arial"/>
        </w:rPr>
        <w:t xml:space="preserve">Se </w:t>
      </w:r>
      <w:r w:rsidR="00457B49" w:rsidRPr="00632DB1">
        <w:rPr>
          <w:rFonts w:ascii="Palatino Linotype" w:eastAsia="Calibri" w:hAnsi="Palatino Linotype" w:cs="Arial"/>
          <w:b/>
        </w:rPr>
        <w:t>ORDENA</w:t>
      </w:r>
      <w:r w:rsidR="009F363E" w:rsidRPr="00632DB1">
        <w:rPr>
          <w:rFonts w:ascii="Palatino Linotype" w:eastAsia="Calibri" w:hAnsi="Palatino Linotype" w:cs="Arial"/>
          <w:b/>
        </w:rPr>
        <w:t xml:space="preserve"> </w:t>
      </w:r>
      <w:r w:rsidR="009F363E" w:rsidRPr="00632DB1">
        <w:rPr>
          <w:rFonts w:ascii="Palatino Linotype" w:eastAsia="Calibri" w:hAnsi="Palatino Linotype" w:cs="Arial"/>
        </w:rPr>
        <w:t>al</w:t>
      </w:r>
      <w:r w:rsidR="009F363E" w:rsidRPr="00632DB1">
        <w:rPr>
          <w:rFonts w:ascii="Palatino Linotype" w:eastAsia="Calibri" w:hAnsi="Palatino Linotype" w:cs="Arial"/>
          <w:b/>
        </w:rPr>
        <w:t xml:space="preserve"> SUJETO OBLIGADO</w:t>
      </w:r>
      <w:r w:rsidR="00457B49" w:rsidRPr="00632DB1">
        <w:rPr>
          <w:rFonts w:ascii="Palatino Linotype" w:eastAsia="Calibri" w:hAnsi="Palatino Linotype" w:cs="Arial"/>
          <w:b/>
        </w:rPr>
        <w:t xml:space="preserve"> </w:t>
      </w:r>
      <w:r w:rsidR="00457B49" w:rsidRPr="00632DB1">
        <w:rPr>
          <w:rFonts w:ascii="Palatino Linotype" w:eastAsia="Calibri" w:hAnsi="Palatino Linotype" w:cs="Arial"/>
        </w:rPr>
        <w:t xml:space="preserve">atienda las solicitudes de información que dieron origen </w:t>
      </w:r>
      <w:r w:rsidR="00A11B66" w:rsidRPr="00632DB1">
        <w:rPr>
          <w:rFonts w:ascii="Palatino Linotype" w:eastAsia="Calibri" w:hAnsi="Palatino Linotype" w:cs="Arial"/>
        </w:rPr>
        <w:t>a los</w:t>
      </w:r>
      <w:r w:rsidR="00457B49" w:rsidRPr="00632DB1">
        <w:rPr>
          <w:rFonts w:ascii="Palatino Linotype" w:eastAsia="Calibri" w:hAnsi="Palatino Linotype" w:cs="Arial"/>
        </w:rPr>
        <w:t xml:space="preserve"> recurso</w:t>
      </w:r>
      <w:r w:rsidR="00A11B66" w:rsidRPr="00632DB1">
        <w:rPr>
          <w:rFonts w:ascii="Palatino Linotype" w:eastAsia="Calibri" w:hAnsi="Palatino Linotype" w:cs="Arial"/>
        </w:rPr>
        <w:t>s</w:t>
      </w:r>
      <w:r w:rsidR="00457B49" w:rsidRPr="00632DB1">
        <w:rPr>
          <w:rFonts w:ascii="Palatino Linotype" w:eastAsia="Calibri" w:hAnsi="Palatino Linotype" w:cs="Arial"/>
        </w:rPr>
        <w:t xml:space="preserve"> de revisión</w:t>
      </w:r>
      <w:r w:rsidR="00457B49" w:rsidRPr="00632DB1">
        <w:rPr>
          <w:rFonts w:ascii="Palatino Linotype" w:hAnsi="Palatino Linotype"/>
          <w:bCs/>
          <w:lang w:eastAsia="es-MX"/>
        </w:rPr>
        <w:t xml:space="preserve"> </w:t>
      </w:r>
      <w:r w:rsidR="00457B49" w:rsidRPr="00632DB1">
        <w:rPr>
          <w:rFonts w:ascii="Palatino Linotype" w:hAnsi="Palatino Linotype"/>
          <w:b/>
        </w:rPr>
        <w:t>15417/INFOEM/IP/RR/2022</w:t>
      </w:r>
      <w:r w:rsidR="00A11B66" w:rsidRPr="00632DB1">
        <w:rPr>
          <w:rFonts w:ascii="Palatino Linotype" w:hAnsi="Palatino Linotype"/>
          <w:b/>
        </w:rPr>
        <w:t xml:space="preserve">, 15418/INFOEM/IP/RR/2022 </w:t>
      </w:r>
      <w:r w:rsidR="00457B49" w:rsidRPr="00632DB1">
        <w:rPr>
          <w:rFonts w:ascii="Palatino Linotype" w:hAnsi="Palatino Linotype"/>
          <w:b/>
        </w:rPr>
        <w:t xml:space="preserve">y </w:t>
      </w:r>
      <w:r w:rsidR="00A11B66" w:rsidRPr="00632DB1">
        <w:rPr>
          <w:rFonts w:ascii="Palatino Linotype" w:hAnsi="Palatino Linotype"/>
          <w:b/>
        </w:rPr>
        <w:t>15445/INFOEM/IP/RR/2022 e</w:t>
      </w:r>
      <w:r w:rsidR="00457B49" w:rsidRPr="00632DB1">
        <w:rPr>
          <w:rFonts w:ascii="Palatino Linotype" w:hAnsi="Palatino Linotype" w:cs="Arial"/>
        </w:rPr>
        <w:t xml:space="preserve">n términos del Considerando </w:t>
      </w:r>
      <w:r w:rsidR="00457B49" w:rsidRPr="00632DB1">
        <w:rPr>
          <w:rFonts w:ascii="Palatino Linotype" w:hAnsi="Palatino Linotype" w:cs="Arial"/>
          <w:b/>
        </w:rPr>
        <w:t>SEXTO</w:t>
      </w:r>
      <w:r w:rsidR="00457B49" w:rsidRPr="00632DB1">
        <w:rPr>
          <w:rFonts w:ascii="Palatino Linotype" w:hAnsi="Palatino Linotype" w:cs="Arial"/>
        </w:rPr>
        <w:t xml:space="preserve"> </w:t>
      </w:r>
      <w:r w:rsidR="00457B49" w:rsidRPr="00632DB1">
        <w:rPr>
          <w:rFonts w:ascii="Palatino Linotype" w:hAnsi="Palatino Linotype" w:cs="Arial"/>
          <w:lang w:val="es-ES"/>
        </w:rPr>
        <w:t>de la presente resolución, y haga entrega al</w:t>
      </w:r>
      <w:r w:rsidR="00457B49" w:rsidRPr="00632DB1">
        <w:rPr>
          <w:rFonts w:ascii="Palatino Linotype" w:hAnsi="Palatino Linotype" w:cs="Arial"/>
          <w:b/>
          <w:lang w:val="es-ES"/>
        </w:rPr>
        <w:t xml:space="preserve"> RECURRENTE</w:t>
      </w:r>
      <w:r w:rsidR="00457B49" w:rsidRPr="00632DB1">
        <w:rPr>
          <w:rFonts w:ascii="Palatino Linotype" w:hAnsi="Palatino Linotype" w:cs="Arial"/>
          <w:lang w:val="es-ES"/>
        </w:rPr>
        <w:t xml:space="preserve">, vía </w:t>
      </w:r>
      <w:r w:rsidR="00457B49" w:rsidRPr="00632DB1">
        <w:rPr>
          <w:rFonts w:ascii="Palatino Linotype" w:hAnsi="Palatino Linotype" w:cs="Arial"/>
        </w:rPr>
        <w:t>Sistema de Acceso a la Información Mexiquense (</w:t>
      </w:r>
      <w:r w:rsidR="00457B49" w:rsidRPr="00632DB1">
        <w:rPr>
          <w:rFonts w:ascii="Palatino Linotype" w:hAnsi="Palatino Linotype" w:cs="Arial"/>
          <w:b/>
          <w:bCs/>
        </w:rPr>
        <w:t>SAIMEX</w:t>
      </w:r>
      <w:r w:rsidR="00457B49" w:rsidRPr="00632DB1">
        <w:rPr>
          <w:rFonts w:ascii="Palatino Linotype" w:hAnsi="Palatino Linotype" w:cs="Arial"/>
        </w:rPr>
        <w:t>)</w:t>
      </w:r>
      <w:r w:rsidR="00457B49" w:rsidRPr="00632DB1">
        <w:rPr>
          <w:rFonts w:ascii="Palatino Linotype" w:hAnsi="Palatino Linotype" w:cs="Arial"/>
          <w:b/>
          <w:bCs/>
        </w:rPr>
        <w:t xml:space="preserve">, </w:t>
      </w:r>
      <w:r w:rsidR="00457B49" w:rsidRPr="00632DB1">
        <w:rPr>
          <w:rFonts w:ascii="Palatino Linotype" w:hAnsi="Palatino Linotype" w:cs="Arial"/>
          <w:bCs/>
        </w:rPr>
        <w:t>en versión pública,</w:t>
      </w:r>
      <w:r w:rsidR="00457B49" w:rsidRPr="00632DB1">
        <w:rPr>
          <w:rFonts w:ascii="Palatino Linotype" w:hAnsi="Palatino Linotype" w:cs="Arial"/>
          <w:lang w:val="es-ES"/>
        </w:rPr>
        <w:t xml:space="preserve"> </w:t>
      </w:r>
      <w:r w:rsidR="00457B49" w:rsidRPr="00632DB1">
        <w:rPr>
          <w:rFonts w:ascii="Palatino Linotype" w:hAnsi="Palatino Linotype"/>
          <w:lang w:val="es-ES"/>
        </w:rPr>
        <w:t>lo siguiente</w:t>
      </w:r>
      <w:r w:rsidR="00BD13A4" w:rsidRPr="00632DB1">
        <w:rPr>
          <w:rFonts w:ascii="Palatino Linotype" w:hAnsi="Palatino Linotype" w:cs="Arial"/>
        </w:rPr>
        <w:t>:</w:t>
      </w:r>
    </w:p>
    <w:p w14:paraId="4A601078" w14:textId="77777777" w:rsidR="00457B49" w:rsidRPr="00632DB1" w:rsidRDefault="00457B49" w:rsidP="00BD13A4">
      <w:pPr>
        <w:spacing w:line="360" w:lineRule="auto"/>
        <w:jc w:val="both"/>
        <w:rPr>
          <w:rFonts w:ascii="Palatino Linotype" w:hAnsi="Palatino Linotype"/>
          <w:b/>
        </w:rPr>
      </w:pPr>
    </w:p>
    <w:p w14:paraId="0CF49105" w14:textId="48702C99" w:rsidR="00BD13A4" w:rsidRPr="00632DB1" w:rsidRDefault="00457B49" w:rsidP="00DF0BC4">
      <w:pPr>
        <w:pStyle w:val="Prrafodelista"/>
        <w:numPr>
          <w:ilvl w:val="0"/>
          <w:numId w:val="12"/>
        </w:numPr>
        <w:spacing w:line="360" w:lineRule="auto"/>
        <w:ind w:right="907"/>
        <w:jc w:val="both"/>
        <w:rPr>
          <w:rFonts w:ascii="Palatino Linotype" w:hAnsi="Palatino Linotype" w:cs="Arial"/>
          <w:i/>
        </w:rPr>
      </w:pPr>
      <w:r w:rsidRPr="00632DB1">
        <w:rPr>
          <w:rFonts w:ascii="Palatino Linotype" w:hAnsi="Palatino Linotype"/>
          <w:bCs/>
          <w:i/>
          <w:lang w:eastAsia="es-MX"/>
        </w:rPr>
        <w:t>L</w:t>
      </w:r>
      <w:r w:rsidR="00BD13A4" w:rsidRPr="00632DB1">
        <w:rPr>
          <w:rFonts w:ascii="Palatino Linotype" w:hAnsi="Palatino Linotype"/>
          <w:bCs/>
          <w:i/>
          <w:lang w:eastAsia="es-MX"/>
        </w:rPr>
        <w:t>as circulares emitidas por la Unida</w:t>
      </w:r>
      <w:r w:rsidR="00143475" w:rsidRPr="00632DB1">
        <w:rPr>
          <w:rFonts w:ascii="Palatino Linotype" w:hAnsi="Palatino Linotype"/>
          <w:bCs/>
          <w:i/>
          <w:lang w:eastAsia="es-MX"/>
        </w:rPr>
        <w:t xml:space="preserve">d de Transparencia </w:t>
      </w:r>
      <w:r w:rsidR="00A45CB0" w:rsidRPr="00632DB1">
        <w:rPr>
          <w:rFonts w:ascii="Palatino Linotype" w:hAnsi="Palatino Linotype"/>
          <w:bCs/>
          <w:i/>
          <w:lang w:eastAsia="es-MX"/>
        </w:rPr>
        <w:t xml:space="preserve">del periodo comprendido del </w:t>
      </w:r>
      <w:r w:rsidR="00143475" w:rsidRPr="00632DB1">
        <w:rPr>
          <w:rFonts w:ascii="Palatino Linotype" w:hAnsi="Palatino Linotype"/>
          <w:bCs/>
          <w:i/>
          <w:lang w:eastAsia="es-MX"/>
        </w:rPr>
        <w:t>primero de enero al trece de septiembre de dos mil veintidós.</w:t>
      </w:r>
    </w:p>
    <w:p w14:paraId="0150CC5C" w14:textId="28A71944" w:rsidR="00143475" w:rsidRPr="00632DB1" w:rsidRDefault="00143475" w:rsidP="00DF0BC4">
      <w:pPr>
        <w:pStyle w:val="Prrafodelista"/>
        <w:numPr>
          <w:ilvl w:val="0"/>
          <w:numId w:val="12"/>
        </w:numPr>
        <w:spacing w:line="360" w:lineRule="auto"/>
        <w:ind w:right="907"/>
        <w:jc w:val="both"/>
        <w:rPr>
          <w:rFonts w:ascii="Palatino Linotype" w:hAnsi="Palatino Linotype" w:cs="Arial"/>
          <w:i/>
        </w:rPr>
      </w:pPr>
      <w:r w:rsidRPr="00632DB1">
        <w:rPr>
          <w:rFonts w:ascii="Palatino Linotype" w:hAnsi="Palatino Linotype"/>
          <w:bCs/>
          <w:i/>
          <w:lang w:eastAsia="es-MX"/>
        </w:rPr>
        <w:t xml:space="preserve">Los oficios emitidos y recibidos de la contraloría del </w:t>
      </w:r>
      <w:r w:rsidR="00DF0BC4" w:rsidRPr="00632DB1">
        <w:rPr>
          <w:rFonts w:ascii="Palatino Linotype" w:hAnsi="Palatino Linotype"/>
          <w:bCs/>
          <w:i/>
          <w:lang w:eastAsia="es-MX"/>
        </w:rPr>
        <w:t>Instituto Municipal de Cultura Física y Deporte de Zinacantepec</w:t>
      </w:r>
      <w:r w:rsidR="00A45CB0" w:rsidRPr="00632DB1">
        <w:rPr>
          <w:rFonts w:ascii="Palatino Linotype" w:hAnsi="Palatino Linotype"/>
          <w:bCs/>
          <w:i/>
          <w:lang w:eastAsia="es-MX"/>
        </w:rPr>
        <w:t xml:space="preserve"> del periodo comprendido del primero de enero al trece de septiembre de dos mil veintidós.</w:t>
      </w:r>
    </w:p>
    <w:p w14:paraId="1E85DE78" w14:textId="4C96E5F0" w:rsidR="00A45CB0" w:rsidRPr="00632DB1" w:rsidRDefault="00457B49" w:rsidP="00DF0BC4">
      <w:pPr>
        <w:pStyle w:val="Prrafodelista"/>
        <w:numPr>
          <w:ilvl w:val="0"/>
          <w:numId w:val="12"/>
        </w:numPr>
        <w:spacing w:line="360" w:lineRule="auto"/>
        <w:ind w:right="907"/>
        <w:jc w:val="both"/>
        <w:rPr>
          <w:rFonts w:ascii="Palatino Linotype" w:hAnsi="Palatino Linotype" w:cs="Arial"/>
          <w:i/>
        </w:rPr>
      </w:pPr>
      <w:r w:rsidRPr="00632DB1">
        <w:rPr>
          <w:rFonts w:ascii="Palatino Linotype" w:hAnsi="Palatino Linotype"/>
          <w:bCs/>
          <w:i/>
          <w:lang w:eastAsia="es-MX"/>
        </w:rPr>
        <w:lastRenderedPageBreak/>
        <w:t>L</w:t>
      </w:r>
      <w:r w:rsidR="00BD13A4" w:rsidRPr="00632DB1">
        <w:rPr>
          <w:rFonts w:ascii="Palatino Linotype" w:hAnsi="Palatino Linotype"/>
          <w:bCs/>
          <w:i/>
          <w:lang w:eastAsia="es-MX"/>
        </w:rPr>
        <w:t xml:space="preserve">os oficios firmados emitidos por </w:t>
      </w:r>
      <w:r w:rsidRPr="00632DB1">
        <w:rPr>
          <w:rFonts w:ascii="Palatino Linotype" w:hAnsi="Palatino Linotype"/>
          <w:bCs/>
          <w:i/>
          <w:lang w:eastAsia="es-MX"/>
        </w:rPr>
        <w:t>el titular</w:t>
      </w:r>
      <w:r w:rsidR="00BD13A4" w:rsidRPr="00632DB1">
        <w:rPr>
          <w:rFonts w:ascii="Palatino Linotype" w:hAnsi="Palatino Linotype"/>
          <w:bCs/>
          <w:i/>
          <w:lang w:eastAsia="es-MX"/>
        </w:rPr>
        <w:t xml:space="preserve"> del </w:t>
      </w:r>
      <w:r w:rsidR="00DF0BC4" w:rsidRPr="00632DB1">
        <w:rPr>
          <w:rFonts w:ascii="Palatino Linotype" w:hAnsi="Palatino Linotype"/>
          <w:bCs/>
          <w:i/>
          <w:lang w:eastAsia="es-MX"/>
        </w:rPr>
        <w:t xml:space="preserve">Instituto Municipal de Cultura Física y Deporte de Zinacantepec </w:t>
      </w:r>
      <w:r w:rsidR="00A45CB0" w:rsidRPr="00632DB1">
        <w:rPr>
          <w:rFonts w:ascii="Palatino Linotype" w:hAnsi="Palatino Linotype"/>
          <w:bCs/>
          <w:i/>
          <w:lang w:eastAsia="es-MX"/>
        </w:rPr>
        <w:t>del periodo comprendido del primero de enero al trece de septiembre de dos mil veintidós.</w:t>
      </w:r>
    </w:p>
    <w:p w14:paraId="6B798D04" w14:textId="77777777" w:rsidR="00DF0BC4" w:rsidRPr="00632DB1" w:rsidRDefault="00DF0BC4" w:rsidP="00DF0BC4">
      <w:pPr>
        <w:pStyle w:val="Prrafodelista"/>
        <w:spacing w:line="360" w:lineRule="auto"/>
        <w:ind w:left="720" w:right="907"/>
        <w:jc w:val="both"/>
        <w:rPr>
          <w:rFonts w:ascii="Palatino Linotype" w:hAnsi="Palatino Linotype" w:cs="Arial"/>
          <w:i/>
        </w:rPr>
      </w:pPr>
    </w:p>
    <w:p w14:paraId="455E13E6" w14:textId="7FC4DCD2" w:rsidR="00DF0BC4" w:rsidRPr="00632DB1" w:rsidRDefault="00DF0BC4" w:rsidP="00DF0BC4">
      <w:pPr>
        <w:pStyle w:val="Prrafodelista"/>
        <w:spacing w:line="360" w:lineRule="auto"/>
        <w:ind w:left="720" w:right="907"/>
        <w:jc w:val="both"/>
        <w:rPr>
          <w:rFonts w:ascii="Palatino Linotype" w:hAnsi="Palatino Linotype" w:cs="Arial"/>
          <w:i/>
        </w:rPr>
      </w:pPr>
      <w:r w:rsidRPr="00632DB1">
        <w:rPr>
          <w:rFonts w:ascii="Palatino Linotype" w:hAnsi="Palatino Linotype" w:cs="Arial"/>
          <w:i/>
        </w:rPr>
        <w:t xml:space="preserve">Debiendo notificar al </w:t>
      </w:r>
      <w:r w:rsidRPr="002871AE">
        <w:rPr>
          <w:rFonts w:ascii="Palatino Linotype" w:hAnsi="Palatino Linotype" w:cs="Arial"/>
          <w:b/>
          <w:i/>
        </w:rPr>
        <w:t>RECURRENT</w:t>
      </w:r>
      <w:r w:rsidRPr="00632DB1">
        <w:rPr>
          <w:rFonts w:ascii="Palatino Linotype" w:hAnsi="Palatino Linotype" w:cs="Arial"/>
          <w:i/>
        </w:rPr>
        <w:t>E el Acuerdo de Clasificación de la información que emita en su caso el Comité de Transparencia con motivo de la versión pública.</w:t>
      </w:r>
    </w:p>
    <w:p w14:paraId="3E5856DB" w14:textId="77777777" w:rsidR="00DF0BC4" w:rsidRPr="00632DB1" w:rsidRDefault="00DF0BC4" w:rsidP="00DF0BC4">
      <w:pPr>
        <w:pStyle w:val="Prrafodelista"/>
        <w:spacing w:line="360" w:lineRule="auto"/>
        <w:ind w:left="720" w:right="907"/>
        <w:jc w:val="both"/>
        <w:rPr>
          <w:rFonts w:ascii="Palatino Linotype" w:hAnsi="Palatino Linotype" w:cs="Arial"/>
          <w:i/>
        </w:rPr>
      </w:pPr>
    </w:p>
    <w:p w14:paraId="452E480E" w14:textId="13387331" w:rsidR="00DF0BC4" w:rsidRPr="00632DB1" w:rsidRDefault="00DF0BC4" w:rsidP="00DF0BC4">
      <w:pPr>
        <w:pStyle w:val="Prrafodelista"/>
        <w:spacing w:line="360" w:lineRule="auto"/>
        <w:ind w:left="720" w:right="907"/>
        <w:jc w:val="both"/>
        <w:rPr>
          <w:rFonts w:ascii="Palatino Linotype" w:hAnsi="Palatino Linotype" w:cs="Arial"/>
          <w:i/>
        </w:rPr>
      </w:pPr>
      <w:r w:rsidRPr="00632DB1">
        <w:rPr>
          <w:rFonts w:ascii="Palatino Linotype" w:hAnsi="Palatino Linotype" w:cs="Arial"/>
          <w:i/>
        </w:rPr>
        <w:t xml:space="preserve">Para el caso de no contar con la información ordenada en numeral 1), bastará con que lo haga del conocimiento del </w:t>
      </w:r>
      <w:r w:rsidRPr="002871AE">
        <w:rPr>
          <w:rFonts w:ascii="Palatino Linotype" w:hAnsi="Palatino Linotype" w:cs="Arial"/>
          <w:b/>
          <w:i/>
        </w:rPr>
        <w:t>RECURRENTE</w:t>
      </w:r>
      <w:r w:rsidRPr="00632DB1">
        <w:rPr>
          <w:rFonts w:ascii="Palatino Linotype" w:hAnsi="Palatino Linotype" w:cs="Arial"/>
          <w:i/>
        </w:rPr>
        <w:t xml:space="preserve"> de manera fundada y motivada”</w:t>
      </w:r>
    </w:p>
    <w:p w14:paraId="411B10A1" w14:textId="77777777" w:rsidR="00A45CB0" w:rsidRPr="00632DB1" w:rsidRDefault="00A45CB0" w:rsidP="00A45CB0">
      <w:pPr>
        <w:spacing w:line="360" w:lineRule="auto"/>
        <w:ind w:right="907"/>
        <w:jc w:val="both"/>
        <w:rPr>
          <w:rFonts w:ascii="Palatino Linotype" w:hAnsi="Palatino Linotype" w:cs="Arial"/>
          <w:i/>
        </w:rPr>
      </w:pPr>
    </w:p>
    <w:p w14:paraId="36396E32" w14:textId="77777777" w:rsidR="00F0068B" w:rsidRPr="00632DB1" w:rsidRDefault="00F0068B" w:rsidP="00F0068B">
      <w:pPr>
        <w:spacing w:line="360" w:lineRule="auto"/>
        <w:ind w:left="709" w:right="907"/>
        <w:jc w:val="both"/>
        <w:rPr>
          <w:rFonts w:ascii="Palatino Linotype" w:hAnsi="Palatino Linotype" w:cs="Arial"/>
          <w:i/>
        </w:rPr>
      </w:pPr>
      <w:r w:rsidRPr="00632DB1">
        <w:rPr>
          <w:rFonts w:ascii="Palatino Linotype" w:hAnsi="Palatino Linotype"/>
          <w:i/>
          <w:sz w:val="22"/>
          <w:szCs w:val="22"/>
        </w:rPr>
        <w:t xml:space="preserve">El acuerdo mediante el cual se confirme la incompetencia declarada por el Titular de la Unidad de Transparencia, respecto los oficios firmados emitidos por los titulares del Sistema Municipal para el Desarrollo Integral de la Familia y del </w:t>
      </w:r>
      <w:r w:rsidRPr="00632DB1">
        <w:rPr>
          <w:rFonts w:ascii="Palatino Linotype" w:hAnsi="Palatino Linotype"/>
          <w:bCs/>
          <w:i/>
          <w:lang w:eastAsia="es-MX"/>
        </w:rPr>
        <w:t>Organismo Público Descentralizado para la Prestación de los Servicios de </w:t>
      </w:r>
      <w:hyperlink r:id="rId14" w:history="1">
        <w:r w:rsidRPr="00632DB1">
          <w:rPr>
            <w:rStyle w:val="Hipervnculo"/>
            <w:rFonts w:ascii="Palatino Linotype" w:hAnsi="Palatino Linotype"/>
            <w:bCs/>
            <w:i/>
            <w:color w:val="auto"/>
            <w:lang w:eastAsia="es-MX"/>
          </w:rPr>
          <w:t>Agua Potable, Alcantarillado </w:t>
        </w:r>
      </w:hyperlink>
      <w:r w:rsidRPr="00632DB1">
        <w:rPr>
          <w:rFonts w:ascii="Palatino Linotype" w:hAnsi="Palatino Linotype"/>
          <w:bCs/>
          <w:i/>
          <w:lang w:eastAsia="es-MX"/>
        </w:rPr>
        <w:t>y Saneamiento de Zinacantepec.</w:t>
      </w:r>
    </w:p>
    <w:p w14:paraId="15633488" w14:textId="77777777" w:rsidR="00BD13A4" w:rsidRPr="00632DB1" w:rsidRDefault="00BD13A4"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0D1667F" w14:textId="6E508C16" w:rsidR="000171D8" w:rsidRPr="00632DB1"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632DB1">
        <w:rPr>
          <w:rFonts w:ascii="Palatino Linotype" w:hAnsi="Palatino Linotype" w:cs="Arial"/>
          <w:b/>
          <w:bCs/>
          <w:sz w:val="28"/>
          <w:lang w:eastAsia="es-MX"/>
        </w:rPr>
        <w:t>TERCERO</w:t>
      </w:r>
      <w:r w:rsidRPr="00632DB1">
        <w:rPr>
          <w:rFonts w:ascii="Palatino Linotype" w:eastAsia="Calibri" w:hAnsi="Palatino Linotype" w:cs="Arial"/>
          <w:b/>
          <w:bCs/>
        </w:rPr>
        <w:t xml:space="preserve">. </w:t>
      </w:r>
      <w:r w:rsidRPr="00632DB1">
        <w:rPr>
          <w:rFonts w:ascii="Palatino Linotype" w:hAnsi="Palatino Linotype"/>
          <w:b/>
          <w:szCs w:val="17"/>
          <w:lang w:eastAsia="es-ES_tradnl"/>
        </w:rPr>
        <w:t>Notifíquese</w:t>
      </w:r>
      <w:r w:rsidRPr="00632DB1">
        <w:rPr>
          <w:rFonts w:ascii="Palatino Linotype" w:hAnsi="Palatino Linotype"/>
          <w:szCs w:val="17"/>
          <w:lang w:eastAsia="es-ES_tradnl"/>
        </w:rPr>
        <w:t xml:space="preserve"> </w:t>
      </w:r>
      <w:r w:rsidRPr="00632DB1">
        <w:rPr>
          <w:rFonts w:ascii="Palatino Linotype" w:hAnsi="Palatino Linotype"/>
          <w:lang w:eastAsia="es-MX"/>
        </w:rPr>
        <w:t xml:space="preserve">al Titular de la Unidad de Transparencia del </w:t>
      </w:r>
      <w:r w:rsidRPr="00632DB1">
        <w:rPr>
          <w:rFonts w:ascii="Palatino Linotype" w:hAnsi="Palatino Linotype"/>
          <w:b/>
          <w:lang w:eastAsia="es-MX"/>
        </w:rPr>
        <w:t xml:space="preserve">SUJETO OBLIGADO </w:t>
      </w:r>
      <w:r w:rsidRPr="00632DB1">
        <w:rPr>
          <w:rFonts w:ascii="Palatino Linotype" w:hAnsi="Palatino Linotype"/>
          <w:lang w:eastAsia="es-MX"/>
        </w:rPr>
        <w:t xml:space="preserve">para que, conforme a los artículos 186, último párrafo y 189, párrafo segundo de la Ley de Transparencia y Acceso a la </w:t>
      </w:r>
      <w:r w:rsidR="00D86297" w:rsidRPr="00632DB1">
        <w:rPr>
          <w:rFonts w:ascii="Palatino Linotype" w:hAnsi="Palatino Linotype"/>
          <w:lang w:eastAsia="es-MX"/>
        </w:rPr>
        <w:t>Información Pública</w:t>
      </w:r>
      <w:r w:rsidRPr="00632DB1">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632DB1"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632DB1"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632DB1">
        <w:rPr>
          <w:rFonts w:ascii="Palatino Linotype" w:hAnsi="Palatino Linotype" w:cs="Arial"/>
          <w:b/>
          <w:bCs/>
          <w:sz w:val="28"/>
          <w:lang w:eastAsia="es-MX"/>
        </w:rPr>
        <w:t>CUARTO.</w:t>
      </w:r>
      <w:r w:rsidRPr="00632DB1">
        <w:rPr>
          <w:rFonts w:ascii="Palatino Linotype" w:hAnsi="Palatino Linotype"/>
          <w:b/>
          <w:szCs w:val="17"/>
          <w:lang w:eastAsia="es-ES_tradnl"/>
        </w:rPr>
        <w:t xml:space="preserve"> </w:t>
      </w:r>
      <w:r w:rsidRPr="00632DB1">
        <w:rPr>
          <w:rFonts w:ascii="Palatino Linotype" w:hAnsi="Palatino Linotype"/>
          <w:szCs w:val="17"/>
          <w:lang w:eastAsia="es-ES_tradnl"/>
        </w:rPr>
        <w:t xml:space="preserve">Con fundamento en el artículo 198 de la Ley de Transparencia y Acceso a la </w:t>
      </w:r>
      <w:r w:rsidR="00D86297" w:rsidRPr="00632DB1">
        <w:rPr>
          <w:rFonts w:ascii="Palatino Linotype" w:hAnsi="Palatino Linotype"/>
          <w:szCs w:val="17"/>
          <w:lang w:eastAsia="es-ES_tradnl"/>
        </w:rPr>
        <w:t>Información Pública</w:t>
      </w:r>
      <w:r w:rsidRPr="00632DB1">
        <w:rPr>
          <w:rFonts w:ascii="Palatino Linotype" w:hAnsi="Palatino Linotype"/>
          <w:szCs w:val="17"/>
          <w:lang w:eastAsia="es-ES_tradnl"/>
        </w:rPr>
        <w:t xml:space="preserve"> del Estado de México y Municipios, se apercibe al </w:t>
      </w:r>
      <w:r w:rsidRPr="00632DB1">
        <w:rPr>
          <w:rFonts w:ascii="Palatino Linotype" w:hAnsi="Palatino Linotype"/>
          <w:b/>
          <w:szCs w:val="17"/>
          <w:lang w:eastAsia="es-ES_tradnl"/>
        </w:rPr>
        <w:t>SUJETO OBLIGADO</w:t>
      </w:r>
      <w:r w:rsidRPr="00632DB1">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632DB1"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3C9723F4" w:rsidR="005C250B" w:rsidRPr="00632DB1"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632DB1">
        <w:rPr>
          <w:rFonts w:ascii="Palatino Linotype" w:hAnsi="Palatino Linotype" w:cs="Arial"/>
          <w:b/>
          <w:bCs/>
          <w:sz w:val="28"/>
          <w:lang w:eastAsia="es-MX"/>
        </w:rPr>
        <w:t>QUINTO.</w:t>
      </w:r>
      <w:r w:rsidRPr="00632DB1">
        <w:rPr>
          <w:rFonts w:ascii="Palatino Linotype" w:hAnsi="Palatino Linotype"/>
          <w:szCs w:val="17"/>
          <w:lang w:eastAsia="es-ES_tradnl"/>
        </w:rPr>
        <w:t xml:space="preserve"> </w:t>
      </w:r>
      <w:r w:rsidR="005C250B" w:rsidRPr="00632DB1">
        <w:rPr>
          <w:rFonts w:ascii="Palatino Linotype" w:hAnsi="Palatino Linotype"/>
          <w:b/>
          <w:color w:val="000000" w:themeColor="text1"/>
          <w:szCs w:val="17"/>
          <w:lang w:eastAsia="es-ES_tradnl"/>
        </w:rPr>
        <w:t>Notifíquese</w:t>
      </w:r>
      <w:r w:rsidR="005C250B" w:rsidRPr="00632DB1">
        <w:rPr>
          <w:rFonts w:ascii="Palatino Linotype" w:hAnsi="Palatino Linotype"/>
          <w:color w:val="000000" w:themeColor="text1"/>
          <w:szCs w:val="17"/>
          <w:lang w:eastAsia="es-ES_tradnl"/>
        </w:rPr>
        <w:t xml:space="preserve"> al </w:t>
      </w:r>
      <w:r w:rsidR="005C250B" w:rsidRPr="00632DB1">
        <w:rPr>
          <w:rFonts w:ascii="Palatino Linotype" w:hAnsi="Palatino Linotype"/>
          <w:b/>
          <w:color w:val="000000" w:themeColor="text1"/>
          <w:szCs w:val="17"/>
          <w:lang w:eastAsia="es-ES_tradnl"/>
        </w:rPr>
        <w:t>RECURRENTE</w:t>
      </w:r>
      <w:r w:rsidR="005C250B" w:rsidRPr="00632DB1">
        <w:rPr>
          <w:rFonts w:ascii="Palatino Linotype" w:hAnsi="Palatino Linotype"/>
          <w:color w:val="000000" w:themeColor="text1"/>
          <w:szCs w:val="17"/>
          <w:lang w:eastAsia="es-ES_tradnl"/>
        </w:rPr>
        <w:t xml:space="preserve"> la presente resolución vía </w:t>
      </w:r>
      <w:r w:rsidR="005C250B" w:rsidRPr="00632DB1">
        <w:rPr>
          <w:rFonts w:ascii="Palatino Linotype" w:hAnsi="Palatino Linotype" w:cs="Arial"/>
          <w:color w:val="000000" w:themeColor="text1"/>
        </w:rPr>
        <w:t xml:space="preserve">Sistema de Acceso a la Información Mexiquense </w:t>
      </w:r>
      <w:r w:rsidR="005C250B" w:rsidRPr="00632DB1">
        <w:rPr>
          <w:rFonts w:ascii="Palatino Linotype" w:hAnsi="Palatino Linotype" w:cs="Arial"/>
          <w:b/>
          <w:bCs/>
          <w:color w:val="000000" w:themeColor="text1"/>
        </w:rPr>
        <w:t>SAIMEX</w:t>
      </w:r>
      <w:r w:rsidR="005C250B" w:rsidRPr="00632DB1">
        <w:rPr>
          <w:rFonts w:ascii="Palatino Linotype" w:hAnsi="Palatino Linotype" w:cs="Arial"/>
          <w:color w:val="000000" w:themeColor="text1"/>
        </w:rPr>
        <w:t>.</w:t>
      </w:r>
    </w:p>
    <w:p w14:paraId="4574212E" w14:textId="77777777" w:rsidR="009D60B4" w:rsidRPr="00632DB1" w:rsidRDefault="009D60B4"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p>
    <w:p w14:paraId="7CA63754" w14:textId="60215AC7" w:rsidR="000171D8" w:rsidRPr="00632DB1"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632DB1">
        <w:rPr>
          <w:rFonts w:ascii="Palatino Linotype" w:hAnsi="Palatino Linotype" w:cs="Arial"/>
          <w:b/>
          <w:bCs/>
          <w:sz w:val="28"/>
          <w:lang w:eastAsia="es-MX"/>
        </w:rPr>
        <w:t>SEXTO.</w:t>
      </w:r>
      <w:r w:rsidRPr="00632DB1">
        <w:rPr>
          <w:rFonts w:ascii="Palatino Linotype" w:hAnsi="Palatino Linotype"/>
          <w:szCs w:val="17"/>
          <w:lang w:eastAsia="es-ES_tradnl"/>
        </w:rPr>
        <w:t xml:space="preserve"> </w:t>
      </w:r>
      <w:r w:rsidRPr="00632DB1">
        <w:rPr>
          <w:rFonts w:ascii="Palatino Linotype" w:hAnsi="Palatino Linotype"/>
          <w:b/>
          <w:szCs w:val="17"/>
          <w:lang w:eastAsia="es-ES_tradnl"/>
        </w:rPr>
        <w:t>Hágase</w:t>
      </w:r>
      <w:r w:rsidRPr="00632DB1">
        <w:rPr>
          <w:rFonts w:ascii="Palatino Linotype" w:hAnsi="Palatino Linotype"/>
          <w:szCs w:val="17"/>
          <w:lang w:eastAsia="es-ES_tradnl"/>
        </w:rPr>
        <w:t xml:space="preserve"> </w:t>
      </w:r>
      <w:r w:rsidRPr="00632DB1">
        <w:rPr>
          <w:rFonts w:ascii="Palatino Linotype" w:hAnsi="Palatino Linotype"/>
          <w:b/>
          <w:szCs w:val="17"/>
          <w:lang w:eastAsia="es-ES_tradnl"/>
        </w:rPr>
        <w:t>del conocimiento</w:t>
      </w:r>
      <w:r w:rsidRPr="00632DB1">
        <w:rPr>
          <w:rFonts w:ascii="Palatino Linotype" w:hAnsi="Palatino Linotype"/>
          <w:szCs w:val="17"/>
          <w:lang w:eastAsia="es-ES_tradnl"/>
        </w:rPr>
        <w:t xml:space="preserve"> </w:t>
      </w:r>
      <w:r w:rsidRPr="00632DB1">
        <w:rPr>
          <w:rFonts w:ascii="Palatino Linotype" w:hAnsi="Palatino Linotype"/>
        </w:rPr>
        <w:t>del</w:t>
      </w:r>
      <w:r w:rsidRPr="00632DB1">
        <w:rPr>
          <w:rFonts w:ascii="Palatino Linotype" w:hAnsi="Palatino Linotype"/>
          <w:b/>
        </w:rPr>
        <w:t xml:space="preserve"> RECURRENTE</w:t>
      </w:r>
      <w:r w:rsidRPr="00632DB1">
        <w:rPr>
          <w:rFonts w:ascii="Palatino Linotype" w:hAnsi="Palatino Linotype"/>
        </w:rPr>
        <w:t xml:space="preserve"> </w:t>
      </w:r>
      <w:r w:rsidRPr="00632DB1">
        <w:rPr>
          <w:rFonts w:ascii="Palatino Linotype" w:hAnsi="Palatino Linotype"/>
          <w:szCs w:val="17"/>
          <w:lang w:eastAsia="es-ES_tradnl"/>
        </w:rPr>
        <w:t xml:space="preserve">que, de conformidad </w:t>
      </w:r>
      <w:r w:rsidRPr="00632DB1">
        <w:rPr>
          <w:rFonts w:ascii="Palatino Linotype" w:hAnsi="Palatino Linotype" w:cs="Arial"/>
        </w:rPr>
        <w:t>con</w:t>
      </w:r>
      <w:r w:rsidRPr="00632DB1">
        <w:rPr>
          <w:rFonts w:ascii="Palatino Linotype" w:hAnsi="Palatino Linotype"/>
          <w:szCs w:val="17"/>
          <w:lang w:eastAsia="es-ES_tradnl"/>
        </w:rPr>
        <w:t xml:space="preserve"> lo </w:t>
      </w:r>
      <w:r w:rsidRPr="00632DB1">
        <w:rPr>
          <w:rFonts w:ascii="Palatino Linotype" w:hAnsi="Palatino Linotype" w:cs="Arial"/>
        </w:rPr>
        <w:t>establecido</w:t>
      </w:r>
      <w:r w:rsidRPr="00632DB1">
        <w:rPr>
          <w:rFonts w:ascii="Palatino Linotype" w:hAnsi="Palatino Linotype"/>
          <w:szCs w:val="17"/>
          <w:lang w:eastAsia="es-ES_tradnl"/>
        </w:rPr>
        <w:t xml:space="preserve"> en el artículo 196 de la Ley de </w:t>
      </w:r>
      <w:r w:rsidRPr="00632DB1">
        <w:rPr>
          <w:rFonts w:ascii="Palatino Linotype" w:hAnsi="Palatino Linotype" w:cs="Arial"/>
        </w:rPr>
        <w:t>Transparencia</w:t>
      </w:r>
      <w:r w:rsidRPr="00632DB1">
        <w:rPr>
          <w:rFonts w:ascii="Palatino Linotype" w:hAnsi="Palatino Linotype"/>
          <w:szCs w:val="17"/>
          <w:lang w:eastAsia="es-ES_tradnl"/>
        </w:rPr>
        <w:t xml:space="preserve"> y </w:t>
      </w:r>
      <w:r w:rsidRPr="00632DB1">
        <w:rPr>
          <w:rFonts w:ascii="Palatino Linotype" w:hAnsi="Palatino Linotype" w:cs="Arial"/>
        </w:rPr>
        <w:t>Acceso</w:t>
      </w:r>
      <w:r w:rsidRPr="00632DB1">
        <w:rPr>
          <w:rFonts w:ascii="Palatino Linotype" w:hAnsi="Palatino Linotype"/>
          <w:szCs w:val="17"/>
          <w:lang w:eastAsia="es-ES_tradnl"/>
        </w:rPr>
        <w:t xml:space="preserve"> a la </w:t>
      </w:r>
      <w:r w:rsidR="00D86297" w:rsidRPr="00632DB1">
        <w:rPr>
          <w:rFonts w:ascii="Palatino Linotype" w:hAnsi="Palatino Linotype"/>
          <w:szCs w:val="17"/>
          <w:lang w:eastAsia="es-ES_tradnl"/>
        </w:rPr>
        <w:t>Información Pública</w:t>
      </w:r>
      <w:r w:rsidRPr="00632DB1">
        <w:rPr>
          <w:rFonts w:ascii="Palatino Linotype" w:hAnsi="Palatino Linotype"/>
          <w:szCs w:val="17"/>
          <w:lang w:eastAsia="es-ES_tradnl"/>
        </w:rPr>
        <w:t xml:space="preserve"> del Estado de México y Municipios, podrá impugnarla vía Juicio de Amparo en los términos de las leyes aplicables.</w:t>
      </w:r>
    </w:p>
    <w:p w14:paraId="0FA59E76" w14:textId="77777777" w:rsidR="000171D8" w:rsidRPr="00632DB1"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7DC808E" w14:textId="221DADBD" w:rsidR="000171D8" w:rsidRPr="00632DB1" w:rsidRDefault="000171D8" w:rsidP="0066637D">
      <w:pPr>
        <w:widowControl w:val="0"/>
        <w:tabs>
          <w:tab w:val="left" w:pos="1701"/>
        </w:tabs>
        <w:autoSpaceDE w:val="0"/>
        <w:autoSpaceDN w:val="0"/>
        <w:adjustRightInd w:val="0"/>
        <w:spacing w:line="360" w:lineRule="auto"/>
        <w:ind w:right="49"/>
        <w:jc w:val="both"/>
        <w:rPr>
          <w:rFonts w:ascii="Palatino Linotype" w:hAnsi="Palatino Linotype"/>
          <w:b/>
          <w:szCs w:val="17"/>
          <w:lang w:eastAsia="es-ES_tradnl"/>
        </w:rPr>
      </w:pPr>
      <w:r w:rsidRPr="00632DB1">
        <w:rPr>
          <w:rFonts w:ascii="Palatino Linotype" w:hAnsi="Palatino Linotype" w:cs="Arial"/>
          <w:b/>
          <w:bCs/>
          <w:sz w:val="28"/>
          <w:lang w:eastAsia="es-MX"/>
        </w:rPr>
        <w:t>SÉPTIMO.</w:t>
      </w:r>
      <w:r w:rsidRPr="00632DB1">
        <w:rPr>
          <w:rFonts w:ascii="Palatino Linotype" w:hAnsi="Palatino Linotype"/>
          <w:szCs w:val="17"/>
          <w:lang w:eastAsia="es-ES_tradnl"/>
        </w:rPr>
        <w:t xml:space="preserve"> </w:t>
      </w:r>
      <w:r w:rsidRPr="00632DB1">
        <w:rPr>
          <w:rFonts w:ascii="Palatino Linotype" w:hAnsi="Palatino Linotype"/>
          <w:b/>
          <w:szCs w:val="17"/>
          <w:lang w:eastAsia="es-ES_tradnl"/>
        </w:rPr>
        <w:t xml:space="preserve">Gírese oficio </w:t>
      </w:r>
      <w:r w:rsidRPr="00632DB1">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sidRPr="00632DB1">
        <w:rPr>
          <w:rFonts w:ascii="Palatino Linotype" w:hAnsi="Palatino Linotype"/>
          <w:szCs w:val="17"/>
          <w:lang w:eastAsia="es-ES_tradnl"/>
        </w:rPr>
        <w:t>Información Pública</w:t>
      </w:r>
      <w:r w:rsidRPr="00632DB1">
        <w:rPr>
          <w:rFonts w:ascii="Palatino Linotype" w:hAnsi="Palatino Linotype"/>
          <w:szCs w:val="17"/>
          <w:lang w:eastAsia="es-ES_tradnl"/>
        </w:rPr>
        <w:t xml:space="preserve"> del Estado de México y Municipios, a fin de que determine lo conducente en términos del Considerando </w:t>
      </w:r>
      <w:r w:rsidR="009D60B4" w:rsidRPr="00632DB1">
        <w:rPr>
          <w:rFonts w:ascii="Palatino Linotype" w:hAnsi="Palatino Linotype"/>
          <w:b/>
          <w:szCs w:val="17"/>
          <w:lang w:eastAsia="es-ES_tradnl"/>
        </w:rPr>
        <w:t>SEXTO</w:t>
      </w:r>
      <w:r w:rsidRPr="00632DB1">
        <w:rPr>
          <w:rFonts w:ascii="Palatino Linotype" w:hAnsi="Palatino Linotype"/>
          <w:szCs w:val="17"/>
          <w:lang w:eastAsia="es-ES_tradnl"/>
        </w:rPr>
        <w:t xml:space="preserve"> de la presente resolución.</w:t>
      </w:r>
    </w:p>
    <w:p w14:paraId="0DC6B9E7" w14:textId="77777777" w:rsidR="0022582E"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7E698BF" w14:textId="77777777" w:rsidR="002871AE" w:rsidRDefault="002871A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347E8B50" w14:textId="77777777" w:rsidR="002871AE" w:rsidRPr="00632DB1" w:rsidRDefault="002871A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652DA5BF" w:rsidR="00E16CB3" w:rsidRPr="00632DB1"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632DB1">
        <w:rPr>
          <w:rFonts w:ascii="Palatino Linotype" w:hAnsi="Palatino Linotype" w:cs="Arial"/>
          <w:color w:val="000000" w:themeColor="text1"/>
        </w:rPr>
        <w:lastRenderedPageBreak/>
        <w:t>ASÍ LO RESUELVE, POR UNANIMIDAD</w:t>
      </w:r>
      <w:r w:rsidR="00E16CB3" w:rsidRPr="00632DB1">
        <w:rPr>
          <w:rFonts w:ascii="Palatino Linotype" w:hAnsi="Palatino Linotype" w:cs="Arial"/>
          <w:color w:val="000000" w:themeColor="text1"/>
        </w:rPr>
        <w:t xml:space="preserve"> DE VOTOS EL PLENO DEL INSTITUTO DE TRANSPARENCIA, ACCESO A LA </w:t>
      </w:r>
      <w:r w:rsidR="00D86297" w:rsidRPr="00632DB1">
        <w:rPr>
          <w:rFonts w:ascii="Palatino Linotype" w:hAnsi="Palatino Linotype" w:cs="Arial"/>
          <w:color w:val="000000" w:themeColor="text1"/>
        </w:rPr>
        <w:t>INFORMACIÓN PÚBLICA</w:t>
      </w:r>
      <w:r w:rsidR="00E16CB3" w:rsidRPr="00632DB1">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4216F7" w:rsidRPr="00632DB1">
        <w:rPr>
          <w:rFonts w:ascii="Palatino Linotype" w:hAnsi="Palatino Linotype" w:cs="Arial"/>
          <w:color w:val="000000" w:themeColor="text1"/>
        </w:rPr>
        <w:t xml:space="preserve">CUADRAGÉSIMA </w:t>
      </w:r>
      <w:r w:rsidR="00632DB1">
        <w:rPr>
          <w:rFonts w:ascii="Palatino Linotype" w:hAnsi="Palatino Linotype" w:cs="Arial"/>
          <w:color w:val="000000" w:themeColor="text1"/>
        </w:rPr>
        <w:t>TERCERA</w:t>
      </w:r>
      <w:r w:rsidR="005D376F" w:rsidRPr="00632DB1">
        <w:rPr>
          <w:rFonts w:ascii="Palatino Linotype" w:hAnsi="Palatino Linotype" w:cs="Arial"/>
          <w:color w:val="000000" w:themeColor="text1"/>
        </w:rPr>
        <w:t xml:space="preserve"> </w:t>
      </w:r>
      <w:r w:rsidR="00E16CB3" w:rsidRPr="00632DB1">
        <w:rPr>
          <w:rFonts w:ascii="Palatino Linotype" w:hAnsi="Palatino Linotype" w:cs="Arial"/>
          <w:color w:val="000000" w:themeColor="text1"/>
        </w:rPr>
        <w:t xml:space="preserve">SESIÓN ORDINARIA CELEBRADA EL </w:t>
      </w:r>
      <w:r w:rsidR="00A9344A" w:rsidRPr="00632DB1">
        <w:rPr>
          <w:rFonts w:ascii="Palatino Linotype" w:hAnsi="Palatino Linotype" w:cs="Arial"/>
          <w:color w:val="000000" w:themeColor="text1"/>
        </w:rPr>
        <w:t>TREINTA</w:t>
      </w:r>
      <w:r w:rsidR="004216F7" w:rsidRPr="00632DB1">
        <w:rPr>
          <w:rFonts w:ascii="Palatino Linotype" w:hAnsi="Palatino Linotype" w:cs="Arial"/>
          <w:color w:val="000000" w:themeColor="text1"/>
        </w:rPr>
        <w:t xml:space="preserve"> DE NOVIEMBRE</w:t>
      </w:r>
      <w:r w:rsidR="00F67EB0" w:rsidRPr="00632DB1">
        <w:rPr>
          <w:rFonts w:ascii="Palatino Linotype" w:hAnsi="Palatino Linotype" w:cs="Arial"/>
          <w:color w:val="000000" w:themeColor="text1"/>
        </w:rPr>
        <w:t xml:space="preserve"> </w:t>
      </w:r>
      <w:r w:rsidR="00AE51C8" w:rsidRPr="00632DB1">
        <w:rPr>
          <w:rFonts w:ascii="Palatino Linotype" w:hAnsi="Palatino Linotype" w:cs="Arial"/>
          <w:color w:val="000000" w:themeColor="text1"/>
        </w:rPr>
        <w:t>DE D</w:t>
      </w:r>
      <w:r w:rsidR="00E16CB3" w:rsidRPr="00632DB1">
        <w:rPr>
          <w:rFonts w:ascii="Palatino Linotype" w:hAnsi="Palatino Linotype" w:cs="Arial"/>
          <w:color w:val="000000" w:themeColor="text1"/>
        </w:rPr>
        <w:t xml:space="preserve">OS MIL VEINTIDÓS, ANTE EL SECRETARIO TÉCNICO DEL PLENO, ALEXIS TAPIA RAMÍREZ. </w:t>
      </w:r>
    </w:p>
    <w:p w14:paraId="6ADABCE0" w14:textId="20D480A0" w:rsidR="004758B2" w:rsidRPr="00993225" w:rsidRDefault="00AE4392" w:rsidP="0066637D">
      <w:pPr>
        <w:spacing w:line="360" w:lineRule="auto"/>
        <w:jc w:val="both"/>
        <w:rPr>
          <w:rFonts w:ascii="Palatino Linotype" w:eastAsiaTheme="minorEastAsia" w:hAnsi="Palatino Linotype"/>
          <w:sz w:val="20"/>
          <w:lang w:val="es-419"/>
        </w:rPr>
      </w:pPr>
      <w:r w:rsidRPr="00632DB1">
        <w:rPr>
          <w:rFonts w:ascii="Palatino Linotype" w:eastAsiaTheme="minorEastAsia" w:hAnsi="Palatino Linotype"/>
          <w:sz w:val="20"/>
          <w:lang w:val="es-ES_tradnl"/>
        </w:rPr>
        <w:t>SCMM</w:t>
      </w:r>
      <w:r w:rsidR="00993225" w:rsidRPr="00632DB1">
        <w:rPr>
          <w:rFonts w:ascii="Palatino Linotype" w:eastAsiaTheme="minorEastAsia" w:hAnsi="Palatino Linotype"/>
          <w:sz w:val="20"/>
          <w:lang w:val="es-ES_tradnl"/>
        </w:rPr>
        <w:t>/BLA/DEMF/</w:t>
      </w:r>
      <w:r w:rsidR="004216F7" w:rsidRPr="00632DB1">
        <w:rPr>
          <w:rFonts w:ascii="Palatino Linotype" w:eastAsiaTheme="minorEastAsia" w:hAnsi="Palatino Linotype"/>
          <w:sz w:val="20"/>
          <w:lang w:val="es-419"/>
        </w:rPr>
        <w:t>MRC</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5"/>
      <w:headerReference w:type="default" r:id="rId16"/>
      <w:footerReference w:type="default" r:id="rId17"/>
      <w:headerReference w:type="first" r:id="rId18"/>
      <w:footerReference w:type="first" r:id="rId19"/>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7E633" w14:textId="77777777" w:rsidR="00641172" w:rsidRDefault="00641172" w:rsidP="00C80F8C">
      <w:r>
        <w:separator/>
      </w:r>
    </w:p>
  </w:endnote>
  <w:endnote w:type="continuationSeparator" w:id="0">
    <w:p w14:paraId="4F0DAE06" w14:textId="77777777" w:rsidR="00641172" w:rsidRDefault="0064117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143475" w:rsidRPr="0010196A" w:rsidRDefault="0014347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871AE">
      <w:rPr>
        <w:rFonts w:ascii="Palatino Linotype" w:hAnsi="Palatino Linotype" w:cs="Arial"/>
        <w:bCs/>
        <w:noProof/>
        <w:sz w:val="22"/>
        <w:szCs w:val="22"/>
      </w:rPr>
      <w:t>50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871AE">
      <w:rPr>
        <w:rFonts w:ascii="Palatino Linotype" w:hAnsi="Palatino Linotype" w:cs="Arial"/>
        <w:bCs/>
        <w:noProof/>
        <w:sz w:val="22"/>
        <w:szCs w:val="22"/>
      </w:rPr>
      <w:t>52</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143475" w:rsidRPr="0010196A" w:rsidRDefault="0014347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2871A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2871AE">
      <w:rPr>
        <w:rFonts w:ascii="Palatino Linotype" w:hAnsi="Palatino Linotype" w:cs="Arial"/>
        <w:bCs/>
        <w:noProof/>
        <w:sz w:val="22"/>
        <w:szCs w:val="22"/>
      </w:rPr>
      <w:t>52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5B8BF" w14:textId="77777777" w:rsidR="00641172" w:rsidRDefault="00641172" w:rsidP="00C80F8C">
      <w:r>
        <w:separator/>
      </w:r>
    </w:p>
  </w:footnote>
  <w:footnote w:type="continuationSeparator" w:id="0">
    <w:p w14:paraId="0016E6A4" w14:textId="77777777" w:rsidR="00641172" w:rsidRDefault="00641172" w:rsidP="00C80F8C">
      <w:r>
        <w:continuationSeparator/>
      </w:r>
    </w:p>
  </w:footnote>
  <w:footnote w:id="1">
    <w:p w14:paraId="00F1B2AE" w14:textId="77777777" w:rsidR="00143475" w:rsidRDefault="00143475"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143475" w:rsidRDefault="00143475"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 w:id="3">
    <w:p w14:paraId="19096A43" w14:textId="77777777" w:rsidR="00143475" w:rsidRDefault="00143475" w:rsidP="00791301">
      <w:pPr>
        <w:pStyle w:val="Textonotapie"/>
        <w:jc w:val="both"/>
      </w:pPr>
      <w:r>
        <w:rPr>
          <w:rStyle w:val="Refdenotaalpie"/>
        </w:rPr>
        <w:footnoteRef/>
      </w:r>
      <w:r>
        <w:t xml:space="preserve"> </w:t>
      </w:r>
      <w:r w:rsidRPr="00E701E7">
        <w:rPr>
          <w:rFonts w:ascii="Palatino Linotype" w:hAnsi="Palatino Linotype"/>
          <w:b/>
          <w:bCs/>
          <w:i/>
          <w:iCs/>
        </w:rPr>
        <w:t>Ley de Transparencia y Acceso a la Información Pública del Estado de México y Municipios</w:t>
      </w:r>
    </w:p>
    <w:p w14:paraId="193E5087" w14:textId="77777777" w:rsidR="00143475" w:rsidRPr="00E701E7" w:rsidRDefault="00143475" w:rsidP="00791301">
      <w:pPr>
        <w:pStyle w:val="Textonotapie"/>
        <w:jc w:val="both"/>
        <w:rPr>
          <w:rFonts w:ascii="Palatino Linotype" w:hAnsi="Palatino Linotype"/>
          <w:b/>
          <w:bCs/>
          <w:i/>
          <w:iCs/>
        </w:rPr>
      </w:pPr>
      <w:r w:rsidRPr="00E701E7">
        <w:rPr>
          <w:rFonts w:ascii="Palatino Linotype" w:hAnsi="Palatino Linotype"/>
          <w:b/>
          <w:bCs/>
          <w:i/>
          <w:iCs/>
        </w:rPr>
        <w:t>Artículo 167.</w:t>
      </w:r>
      <w:r w:rsidRPr="00E701E7">
        <w:rPr>
          <w:rFonts w:ascii="Palatino Linotype" w:hAnsi="Palatino Linotype"/>
          <w:i/>
          <w:iCs/>
        </w:rPr>
        <w:t xml:space="preserve"> </w:t>
      </w:r>
      <w:r w:rsidRPr="00E701E7">
        <w:rPr>
          <w:rFonts w:ascii="Palatino Linotype" w:hAnsi="Palatino Linotype"/>
          <w:b/>
          <w:bCs/>
          <w:i/>
          <w:iCs/>
        </w:rPr>
        <w:t xml:space="preserve">Cuando las unidades de transparencia determinen la notoria incompetencia por parte de los sujetos obligados, dentro del ámbito de aplicación, para atender la solicitud de acceso a la información, </w:t>
      </w:r>
      <w:r w:rsidRPr="00E701E7">
        <w:rPr>
          <w:rFonts w:ascii="Palatino Linotype" w:hAnsi="Palatino Linotype"/>
          <w:b/>
          <w:bCs/>
          <w:i/>
          <w:iCs/>
          <w:u w:val="single"/>
        </w:rPr>
        <w:t>deberán comunicarlo al solicitante, dentro de los tres días hábiles posteriores a la recepción de la solicitud</w:t>
      </w:r>
      <w:r w:rsidRPr="00E701E7">
        <w:rPr>
          <w:rFonts w:ascii="Palatino Linotype" w:hAnsi="Palatino Linotype"/>
          <w:b/>
          <w:bCs/>
          <w:i/>
          <w:iCs/>
        </w:rPr>
        <w:t xml:space="preserve"> y, en su caso orientar al solicitante, el o los sujetos obligados competentes. </w:t>
      </w:r>
    </w:p>
    <w:p w14:paraId="06A409C3" w14:textId="77777777" w:rsidR="00143475" w:rsidRPr="00E701E7" w:rsidRDefault="00143475" w:rsidP="00791301">
      <w:pPr>
        <w:pStyle w:val="Textonotapie"/>
        <w:jc w:val="both"/>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143475" w:rsidRDefault="009A40B8">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143475" w:rsidRPr="0010196A" w:rsidRDefault="009A40B8"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43475" w:rsidRPr="008F2CCC" w14:paraId="1F097D8A" w14:textId="77777777" w:rsidTr="00DA50F6">
      <w:tc>
        <w:tcPr>
          <w:tcW w:w="3261" w:type="dxa"/>
          <w:vMerge w:val="restart"/>
        </w:tcPr>
        <w:p w14:paraId="1F780A0C" w14:textId="1EFF25F4" w:rsidR="00143475" w:rsidRPr="008F2CCC" w:rsidRDefault="00143475" w:rsidP="005D376F">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43475" w:rsidRPr="00F902A1" w:rsidRDefault="00143475" w:rsidP="00070856">
          <w:pPr>
            <w:rPr>
              <w:rFonts w:ascii="Palatino Linotype" w:hAnsi="Palatino Linotype"/>
              <w:b/>
              <w:sz w:val="22"/>
              <w:szCs w:val="22"/>
              <w:lang w:val="es-ES_tradnl"/>
            </w:rPr>
          </w:pPr>
          <w:r w:rsidRPr="00F902A1">
            <w:rPr>
              <w:rFonts w:ascii="Palatino Linotype" w:hAnsi="Palatino Linotype"/>
              <w:b/>
              <w:sz w:val="22"/>
              <w:szCs w:val="22"/>
              <w:lang w:val="es-ES_tradnl"/>
            </w:rPr>
            <w:t>Recurso de Revisión:</w:t>
          </w:r>
        </w:p>
      </w:tc>
      <w:tc>
        <w:tcPr>
          <w:tcW w:w="3722" w:type="dxa"/>
          <w:shd w:val="clear" w:color="auto" w:fill="auto"/>
          <w:vAlign w:val="center"/>
        </w:tcPr>
        <w:p w14:paraId="65AFA994" w14:textId="4B554130" w:rsidR="00143475" w:rsidRPr="00F902A1" w:rsidRDefault="00143475" w:rsidP="005C250B">
          <w:pPr>
            <w:jc w:val="both"/>
            <w:rPr>
              <w:rFonts w:ascii="Palatino Linotype" w:hAnsi="Palatino Linotype"/>
              <w:b/>
              <w:sz w:val="22"/>
              <w:szCs w:val="22"/>
              <w:lang w:val="es-ES_tradnl"/>
            </w:rPr>
          </w:pPr>
          <w:r>
            <w:rPr>
              <w:rFonts w:ascii="Palatino Linotype" w:hAnsi="Palatino Linotype"/>
              <w:b/>
              <w:sz w:val="22"/>
              <w:szCs w:val="22"/>
              <w:lang w:val="es-ES_tradnl"/>
            </w:rPr>
            <w:t>15417</w:t>
          </w:r>
          <w:r w:rsidRPr="00F902A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143475" w:rsidRPr="008F2CCC" w14:paraId="049677A3" w14:textId="77777777" w:rsidTr="00DA50F6">
      <w:tc>
        <w:tcPr>
          <w:tcW w:w="3261" w:type="dxa"/>
          <w:vMerge/>
        </w:tcPr>
        <w:p w14:paraId="4A21EAC1" w14:textId="5C1F145E" w:rsidR="00143475" w:rsidRPr="008F2CCC" w:rsidRDefault="00143475" w:rsidP="00D41D47">
          <w:pPr>
            <w:rPr>
              <w:rFonts w:ascii="Palatino Linotype" w:hAnsi="Palatino Linotype"/>
              <w:b/>
              <w:sz w:val="22"/>
              <w:szCs w:val="22"/>
              <w:lang w:val="es-ES_tradnl"/>
            </w:rPr>
          </w:pPr>
        </w:p>
      </w:tc>
      <w:tc>
        <w:tcPr>
          <w:tcW w:w="2551" w:type="dxa"/>
          <w:shd w:val="clear" w:color="auto" w:fill="auto"/>
        </w:tcPr>
        <w:p w14:paraId="1237BCDE" w14:textId="77777777" w:rsidR="00143475" w:rsidRPr="00F902A1" w:rsidRDefault="00143475" w:rsidP="00D41D47">
          <w:pPr>
            <w:rPr>
              <w:rFonts w:ascii="Palatino Linotype" w:hAnsi="Palatino Linotype"/>
              <w:b/>
              <w:sz w:val="22"/>
              <w:szCs w:val="22"/>
              <w:lang w:val="es-ES_tradnl"/>
            </w:rPr>
          </w:pPr>
          <w:r w:rsidRPr="00F902A1">
            <w:rPr>
              <w:rFonts w:ascii="Palatino Linotype" w:hAnsi="Palatino Linotype"/>
              <w:b/>
              <w:sz w:val="22"/>
              <w:szCs w:val="22"/>
              <w:lang w:val="es-ES_tradnl"/>
            </w:rPr>
            <w:t>Sujeto Obligado:</w:t>
          </w:r>
        </w:p>
      </w:tc>
      <w:tc>
        <w:tcPr>
          <w:tcW w:w="3722" w:type="dxa"/>
          <w:shd w:val="clear" w:color="auto" w:fill="auto"/>
          <w:vAlign w:val="center"/>
        </w:tcPr>
        <w:p w14:paraId="7F554073" w14:textId="7202954D" w:rsidR="00143475" w:rsidRPr="00F902A1" w:rsidRDefault="00143475" w:rsidP="00A269FD">
          <w:pPr>
            <w:jc w:val="both"/>
            <w:rPr>
              <w:sz w:val="22"/>
              <w:szCs w:val="22"/>
              <w:lang w:val="es-419"/>
            </w:rPr>
          </w:pPr>
          <w:r w:rsidRPr="00F902A1">
            <w:rPr>
              <w:rFonts w:ascii="Palatino Linotype" w:hAnsi="Palatino Linotype"/>
              <w:b/>
              <w:bCs/>
              <w:sz w:val="22"/>
              <w:szCs w:val="22"/>
            </w:rPr>
            <w:t xml:space="preserve">Ayuntamiento de </w:t>
          </w:r>
          <w:r>
            <w:rPr>
              <w:rFonts w:ascii="Palatino Linotype" w:hAnsi="Palatino Linotype"/>
              <w:b/>
              <w:bCs/>
              <w:sz w:val="22"/>
              <w:szCs w:val="22"/>
            </w:rPr>
            <w:t>Zinacantepec</w:t>
          </w:r>
        </w:p>
      </w:tc>
    </w:tr>
    <w:tr w:rsidR="00143475" w:rsidRPr="008F2CCC" w14:paraId="72CD087D" w14:textId="77777777" w:rsidTr="00DA50F6">
      <w:trPr>
        <w:trHeight w:val="228"/>
      </w:trPr>
      <w:tc>
        <w:tcPr>
          <w:tcW w:w="3261" w:type="dxa"/>
          <w:vMerge/>
        </w:tcPr>
        <w:p w14:paraId="1B78656F" w14:textId="01E6F6F6" w:rsidR="00143475" w:rsidRPr="008F2CCC" w:rsidRDefault="00143475" w:rsidP="00070856">
          <w:pPr>
            <w:rPr>
              <w:rFonts w:ascii="Palatino Linotype" w:hAnsi="Palatino Linotype"/>
              <w:b/>
              <w:sz w:val="22"/>
              <w:szCs w:val="22"/>
              <w:lang w:val="es-ES_tradnl"/>
            </w:rPr>
          </w:pPr>
        </w:p>
      </w:tc>
      <w:tc>
        <w:tcPr>
          <w:tcW w:w="2551" w:type="dxa"/>
          <w:shd w:val="clear" w:color="auto" w:fill="auto"/>
        </w:tcPr>
        <w:p w14:paraId="74D81628" w14:textId="3839B3E6" w:rsidR="00143475" w:rsidRPr="00F902A1" w:rsidRDefault="00143475" w:rsidP="00B41543">
          <w:pPr>
            <w:rPr>
              <w:rFonts w:ascii="Palatino Linotype" w:hAnsi="Palatino Linotype"/>
              <w:b/>
              <w:sz w:val="22"/>
              <w:szCs w:val="22"/>
              <w:lang w:val="es-ES_tradnl"/>
            </w:rPr>
          </w:pPr>
          <w:r w:rsidRPr="00F902A1">
            <w:rPr>
              <w:rFonts w:ascii="Palatino Linotype" w:hAnsi="Palatino Linotype"/>
              <w:b/>
              <w:sz w:val="22"/>
              <w:szCs w:val="22"/>
              <w:lang w:val="es-ES_tradnl"/>
            </w:rPr>
            <w:t>Comisionada Ponente:</w:t>
          </w:r>
        </w:p>
      </w:tc>
      <w:tc>
        <w:tcPr>
          <w:tcW w:w="3722" w:type="dxa"/>
          <w:shd w:val="clear" w:color="auto" w:fill="auto"/>
        </w:tcPr>
        <w:p w14:paraId="20D6FDA3" w14:textId="39A658C5" w:rsidR="00143475" w:rsidRPr="00F902A1" w:rsidRDefault="00143475" w:rsidP="00070856">
          <w:pPr>
            <w:jc w:val="both"/>
            <w:rPr>
              <w:rFonts w:ascii="Palatino Linotype" w:hAnsi="Palatino Linotype"/>
              <w:b/>
              <w:sz w:val="22"/>
              <w:szCs w:val="22"/>
              <w:lang w:val="es-ES_tradnl"/>
            </w:rPr>
          </w:pPr>
          <w:r w:rsidRPr="00F902A1">
            <w:rPr>
              <w:rFonts w:ascii="Palatino Linotype" w:hAnsi="Palatino Linotype"/>
              <w:b/>
              <w:sz w:val="22"/>
              <w:szCs w:val="22"/>
              <w:lang w:val="es-ES_tradnl"/>
            </w:rPr>
            <w:t>Sharon Cristina Morales Martínez</w:t>
          </w:r>
        </w:p>
      </w:tc>
    </w:tr>
  </w:tbl>
  <w:p w14:paraId="3ECB9F0B" w14:textId="77777777" w:rsidR="00143475" w:rsidRPr="0010196A" w:rsidRDefault="0014347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350A1FCC" w:rsidR="00143475" w:rsidRPr="0010196A" w:rsidRDefault="009A40B8" w:rsidP="005D376F">
    <w:pPr>
      <w:jc w:val="cente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left:0;text-align:left;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43475" w:rsidRPr="008F2CCC" w14:paraId="6ABABA57" w14:textId="77777777" w:rsidTr="005B5501">
      <w:tc>
        <w:tcPr>
          <w:tcW w:w="4253" w:type="dxa"/>
          <w:vMerge w:val="restart"/>
          <w:shd w:val="clear" w:color="auto" w:fill="auto"/>
        </w:tcPr>
        <w:p w14:paraId="6AA376CC" w14:textId="1E62217E" w:rsidR="00143475" w:rsidRPr="008F2CCC" w:rsidRDefault="00143475" w:rsidP="005D376F">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43475" w:rsidRPr="008F2CCC" w:rsidRDefault="00143475"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6D275C4" w:rsidR="00143475" w:rsidRPr="008F2CCC" w:rsidRDefault="00143475" w:rsidP="004E06CC">
          <w:pPr>
            <w:jc w:val="both"/>
            <w:rPr>
              <w:rFonts w:ascii="Palatino Linotype" w:hAnsi="Palatino Linotype"/>
              <w:b/>
              <w:sz w:val="22"/>
              <w:szCs w:val="22"/>
              <w:lang w:val="es-ES_tradnl"/>
            </w:rPr>
          </w:pPr>
          <w:r>
            <w:rPr>
              <w:rFonts w:ascii="Palatino Linotype" w:hAnsi="Palatino Linotype"/>
              <w:b/>
              <w:sz w:val="22"/>
              <w:szCs w:val="22"/>
              <w:lang w:val="es-ES_tradnl"/>
            </w:rPr>
            <w:t>15417</w:t>
          </w:r>
          <w:r w:rsidRPr="006176D5">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143475" w:rsidRPr="008F2CCC" w14:paraId="3B45FB53" w14:textId="77777777" w:rsidTr="005B5501">
      <w:tc>
        <w:tcPr>
          <w:tcW w:w="4253" w:type="dxa"/>
          <w:vMerge/>
          <w:shd w:val="clear" w:color="auto" w:fill="auto"/>
        </w:tcPr>
        <w:p w14:paraId="188B82EF" w14:textId="77777777" w:rsidR="00143475" w:rsidRPr="008F2CCC" w:rsidRDefault="00143475" w:rsidP="00A2780F">
          <w:pPr>
            <w:rPr>
              <w:rFonts w:ascii="Palatino Linotype" w:hAnsi="Palatino Linotype"/>
              <w:b/>
              <w:sz w:val="22"/>
              <w:szCs w:val="22"/>
              <w:lang w:val="es-ES_tradnl"/>
            </w:rPr>
          </w:pPr>
        </w:p>
      </w:tc>
      <w:tc>
        <w:tcPr>
          <w:tcW w:w="2552" w:type="dxa"/>
          <w:shd w:val="clear" w:color="auto" w:fill="auto"/>
        </w:tcPr>
        <w:p w14:paraId="3B2AD0CF" w14:textId="77777777" w:rsidR="00143475" w:rsidRPr="008F2CCC" w:rsidRDefault="0014347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903AF62" w:rsidR="00143475" w:rsidRPr="003305CB" w:rsidRDefault="00143475" w:rsidP="00495809">
          <w:pPr>
            <w:jc w:val="both"/>
            <w:rPr>
              <w:rFonts w:ascii="Palatino Linotype" w:hAnsi="Palatino Linotype"/>
              <w:b/>
              <w:sz w:val="22"/>
              <w:szCs w:val="22"/>
              <w:lang w:val="es-419"/>
            </w:rPr>
          </w:pPr>
        </w:p>
      </w:tc>
    </w:tr>
    <w:tr w:rsidR="00143475" w:rsidRPr="008F2CCC" w14:paraId="28A493EB" w14:textId="77777777" w:rsidTr="005B5501">
      <w:trPr>
        <w:trHeight w:val="228"/>
      </w:trPr>
      <w:tc>
        <w:tcPr>
          <w:tcW w:w="4253" w:type="dxa"/>
          <w:vMerge/>
          <w:shd w:val="clear" w:color="auto" w:fill="auto"/>
        </w:tcPr>
        <w:p w14:paraId="06C77D31" w14:textId="77777777" w:rsidR="00143475" w:rsidRPr="008F2CCC" w:rsidRDefault="00143475" w:rsidP="00E37C88">
          <w:pPr>
            <w:rPr>
              <w:rFonts w:ascii="Palatino Linotype" w:hAnsi="Palatino Linotype"/>
              <w:b/>
              <w:sz w:val="22"/>
              <w:szCs w:val="22"/>
              <w:lang w:val="es-ES_tradnl"/>
            </w:rPr>
          </w:pPr>
        </w:p>
      </w:tc>
      <w:tc>
        <w:tcPr>
          <w:tcW w:w="2552" w:type="dxa"/>
          <w:shd w:val="clear" w:color="auto" w:fill="auto"/>
        </w:tcPr>
        <w:p w14:paraId="2E1A72B4" w14:textId="77777777" w:rsidR="00143475" w:rsidRPr="008F2CCC" w:rsidRDefault="0014347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30E87A0" w:rsidR="00143475" w:rsidRPr="00F67B0E" w:rsidRDefault="00143475" w:rsidP="00A269FD">
          <w:pPr>
            <w:jc w:val="both"/>
            <w:rPr>
              <w:lang w:val="es-419"/>
            </w:rPr>
          </w:pPr>
          <w:r w:rsidRPr="00F902A1">
            <w:rPr>
              <w:rFonts w:ascii="Palatino Linotype" w:hAnsi="Palatino Linotype"/>
              <w:b/>
              <w:bCs/>
              <w:sz w:val="22"/>
              <w:szCs w:val="22"/>
            </w:rPr>
            <w:t xml:space="preserve">Ayuntamiento de </w:t>
          </w:r>
          <w:r>
            <w:rPr>
              <w:rFonts w:ascii="Palatino Linotype" w:hAnsi="Palatino Linotype"/>
              <w:b/>
              <w:bCs/>
              <w:sz w:val="22"/>
              <w:szCs w:val="22"/>
            </w:rPr>
            <w:t>Zinacantepec</w:t>
          </w:r>
        </w:p>
      </w:tc>
    </w:tr>
    <w:tr w:rsidR="00143475" w:rsidRPr="008F2CCC" w14:paraId="0F114FF0" w14:textId="77777777" w:rsidTr="005B5501">
      <w:tc>
        <w:tcPr>
          <w:tcW w:w="4253" w:type="dxa"/>
          <w:vMerge/>
          <w:shd w:val="clear" w:color="auto" w:fill="auto"/>
        </w:tcPr>
        <w:p w14:paraId="4CCB64BA" w14:textId="77777777" w:rsidR="00143475" w:rsidRPr="008F2CCC" w:rsidRDefault="00143475" w:rsidP="00A2780F">
          <w:pPr>
            <w:rPr>
              <w:rFonts w:ascii="Palatino Linotype" w:hAnsi="Palatino Linotype"/>
              <w:b/>
              <w:sz w:val="22"/>
              <w:szCs w:val="22"/>
              <w:lang w:val="es-ES_tradnl"/>
            </w:rPr>
          </w:pPr>
        </w:p>
      </w:tc>
      <w:tc>
        <w:tcPr>
          <w:tcW w:w="2552" w:type="dxa"/>
          <w:shd w:val="clear" w:color="auto" w:fill="auto"/>
        </w:tcPr>
        <w:p w14:paraId="31E422EA" w14:textId="63649A07" w:rsidR="00143475" w:rsidRPr="008F2CCC" w:rsidRDefault="00143475"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43475" w:rsidRPr="008F2CCC" w:rsidRDefault="0014347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43475" w:rsidRPr="0010196A" w:rsidRDefault="00143475"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D2E29EC"/>
    <w:multiLevelType w:val="hybridMultilevel"/>
    <w:tmpl w:val="96887E12"/>
    <w:lvl w:ilvl="0" w:tplc="DBACE22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2202AD"/>
    <w:multiLevelType w:val="hybridMultilevel"/>
    <w:tmpl w:val="8E024420"/>
    <w:lvl w:ilvl="0" w:tplc="F558EE88">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5" w15:restartNumberingAfterBreak="0">
    <w:nsid w:val="2D80497E"/>
    <w:multiLevelType w:val="hybridMultilevel"/>
    <w:tmpl w:val="616AB9D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2616425"/>
    <w:multiLevelType w:val="hybridMultilevel"/>
    <w:tmpl w:val="4D5876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D442269"/>
    <w:multiLevelType w:val="hybridMultilevel"/>
    <w:tmpl w:val="96887E12"/>
    <w:lvl w:ilvl="0" w:tplc="DBACE22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747171A4"/>
    <w:multiLevelType w:val="hybridMultilevel"/>
    <w:tmpl w:val="96887E12"/>
    <w:lvl w:ilvl="0" w:tplc="DBACE22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63805292">
    <w:abstractNumId w:val="8"/>
  </w:num>
  <w:num w:numId="2" w16cid:durableId="1415780558">
    <w:abstractNumId w:val="3"/>
  </w:num>
  <w:num w:numId="3" w16cid:durableId="3622928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66913544">
    <w:abstractNumId w:val="0"/>
  </w:num>
  <w:num w:numId="5" w16cid:durableId="1000814662">
    <w:abstractNumId w:val="0"/>
  </w:num>
  <w:num w:numId="6" w16cid:durableId="162791520">
    <w:abstractNumId w:val="11"/>
  </w:num>
  <w:num w:numId="7" w16cid:durableId="298415274">
    <w:abstractNumId w:val="1"/>
  </w:num>
  <w:num w:numId="8" w16cid:durableId="1394696440">
    <w:abstractNumId w:val="9"/>
  </w:num>
  <w:num w:numId="9" w16cid:durableId="729503921">
    <w:abstractNumId w:val="4"/>
  </w:num>
  <w:num w:numId="10" w16cid:durableId="1548107369">
    <w:abstractNumId w:val="7"/>
  </w:num>
  <w:num w:numId="11" w16cid:durableId="1278681053">
    <w:abstractNumId w:val="2"/>
  </w:num>
  <w:num w:numId="12" w16cid:durableId="664431038">
    <w:abstractNumId w:val="5"/>
  </w:num>
  <w:num w:numId="13" w16cid:durableId="3210840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419"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CF3"/>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20A"/>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AD"/>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3475"/>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BC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463"/>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4FC"/>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886"/>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1C82"/>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79F"/>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1AE"/>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578"/>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70B"/>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4DA7"/>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7A"/>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89A"/>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84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ADF"/>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799"/>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6F7"/>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3ED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1E7D"/>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49"/>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0FB0"/>
    <w:rsid w:val="004718FD"/>
    <w:rsid w:val="00471C89"/>
    <w:rsid w:val="00472203"/>
    <w:rsid w:val="00472B2F"/>
    <w:rsid w:val="00472EEC"/>
    <w:rsid w:val="00473992"/>
    <w:rsid w:val="004746D0"/>
    <w:rsid w:val="00474CAE"/>
    <w:rsid w:val="0047558D"/>
    <w:rsid w:val="004758B2"/>
    <w:rsid w:val="0047601E"/>
    <w:rsid w:val="0047651B"/>
    <w:rsid w:val="004767EC"/>
    <w:rsid w:val="004778A1"/>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D83"/>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AED"/>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13"/>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46C"/>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76F"/>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723"/>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6D5"/>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2DB1"/>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17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3C5"/>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54B0"/>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29E"/>
    <w:rsid w:val="006E33F7"/>
    <w:rsid w:val="006E3C33"/>
    <w:rsid w:val="006E410B"/>
    <w:rsid w:val="006E4335"/>
    <w:rsid w:val="006E44EB"/>
    <w:rsid w:val="006E4BF9"/>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0506"/>
    <w:rsid w:val="00760AB9"/>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301"/>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1A9D"/>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57D39"/>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71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0B8"/>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7BA"/>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B4"/>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3E"/>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B66"/>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9FD"/>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CB0"/>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44A"/>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5D4"/>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4FC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1F6"/>
    <w:rsid w:val="00BC45B2"/>
    <w:rsid w:val="00BC4729"/>
    <w:rsid w:val="00BC4CAA"/>
    <w:rsid w:val="00BC4FC2"/>
    <w:rsid w:val="00BC5979"/>
    <w:rsid w:val="00BC6735"/>
    <w:rsid w:val="00BC770A"/>
    <w:rsid w:val="00BD0542"/>
    <w:rsid w:val="00BD05CA"/>
    <w:rsid w:val="00BD0F19"/>
    <w:rsid w:val="00BD13A4"/>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2A"/>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5FA8"/>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0F"/>
    <w:rsid w:val="00CA66DA"/>
    <w:rsid w:val="00CA6B3E"/>
    <w:rsid w:val="00CA7AC5"/>
    <w:rsid w:val="00CA7F00"/>
    <w:rsid w:val="00CB022E"/>
    <w:rsid w:val="00CB05C2"/>
    <w:rsid w:val="00CB0700"/>
    <w:rsid w:val="00CB0A14"/>
    <w:rsid w:val="00CB0D34"/>
    <w:rsid w:val="00CB14A3"/>
    <w:rsid w:val="00CB1932"/>
    <w:rsid w:val="00CB1FA8"/>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3E85"/>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0B33"/>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259"/>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906"/>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02"/>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037D"/>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D20"/>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ABD"/>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0BC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A67"/>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BF5"/>
    <w:rsid w:val="00E96CDD"/>
    <w:rsid w:val="00E96EA4"/>
    <w:rsid w:val="00EA0252"/>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1AA4"/>
    <w:rsid w:val="00EC1F4C"/>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696"/>
    <w:rsid w:val="00ED7A08"/>
    <w:rsid w:val="00EE0888"/>
    <w:rsid w:val="00EE0CD9"/>
    <w:rsid w:val="00EE0FBD"/>
    <w:rsid w:val="00EE1129"/>
    <w:rsid w:val="00EE1B24"/>
    <w:rsid w:val="00EE1C12"/>
    <w:rsid w:val="00EE1C1E"/>
    <w:rsid w:val="00EE1EE0"/>
    <w:rsid w:val="00EE2260"/>
    <w:rsid w:val="00EE2AB3"/>
    <w:rsid w:val="00EE2F3F"/>
    <w:rsid w:val="00EE3398"/>
    <w:rsid w:val="00EE356A"/>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68B"/>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AB2"/>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67EB0"/>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2A1"/>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49BB"/>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8B8"/>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1">
    <w:name w:val="Tabla con cuadrícula11112131"/>
    <w:basedOn w:val="Tablanormal"/>
    <w:uiPriority w:val="39"/>
    <w:rsid w:val="009F363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582468">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0906897">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716966">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operagua-izcall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DB8C53-4AF8-4C1F-A261-C2CE4C3E6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52</Pages>
  <Words>12402</Words>
  <Characters>68212</Characters>
  <Application>Microsoft Office Word</Application>
  <DocSecurity>0</DocSecurity>
  <Lines>568</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7</cp:revision>
  <cp:lastPrinted>2022-12-02T04:20:00Z</cp:lastPrinted>
  <dcterms:created xsi:type="dcterms:W3CDTF">2022-11-24T19:58:00Z</dcterms:created>
  <dcterms:modified xsi:type="dcterms:W3CDTF">2022-12-02T04:20:00Z</dcterms:modified>
</cp:coreProperties>
</file>