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EF01C" w14:textId="20D249B2" w:rsidR="008E5CB5" w:rsidRPr="00477157" w:rsidRDefault="008043D1">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BF5AFB" w:rsidRPr="00477157">
        <w:rPr>
          <w:rFonts w:ascii="Palatino Linotype" w:eastAsia="Palatino Linotype" w:hAnsi="Palatino Linotype" w:cs="Palatino Linotype"/>
        </w:rPr>
        <w:t xml:space="preserve">cinco de octubre </w:t>
      </w:r>
      <w:r w:rsidRPr="00477157">
        <w:rPr>
          <w:rFonts w:ascii="Palatino Linotype" w:eastAsia="Palatino Linotype" w:hAnsi="Palatino Linotype" w:cs="Palatino Linotype"/>
        </w:rPr>
        <w:t xml:space="preserve">de dos mil veintidós. </w:t>
      </w:r>
    </w:p>
    <w:p w14:paraId="613E52DD" w14:textId="0B0D5126" w:rsidR="008E5CB5" w:rsidRPr="00477157" w:rsidRDefault="008043D1">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b/>
        </w:rPr>
        <w:t>VISTO</w:t>
      </w:r>
      <w:r w:rsidRPr="00477157">
        <w:rPr>
          <w:rFonts w:ascii="Palatino Linotype" w:eastAsia="Palatino Linotype" w:hAnsi="Palatino Linotype" w:cs="Palatino Linotype"/>
        </w:rPr>
        <w:t xml:space="preserve"> el expediente formado con motivo del recurso de revisión </w:t>
      </w:r>
      <w:r w:rsidRPr="00477157">
        <w:rPr>
          <w:rFonts w:ascii="Palatino Linotype" w:eastAsia="Palatino Linotype" w:hAnsi="Palatino Linotype" w:cs="Palatino Linotype"/>
          <w:b/>
        </w:rPr>
        <w:t>0</w:t>
      </w:r>
      <w:r w:rsidR="00BF5AFB" w:rsidRPr="00477157">
        <w:rPr>
          <w:rFonts w:ascii="Palatino Linotype" w:eastAsia="Palatino Linotype" w:hAnsi="Palatino Linotype" w:cs="Palatino Linotype"/>
          <w:b/>
        </w:rPr>
        <w:t>7949</w:t>
      </w:r>
      <w:r w:rsidRPr="00477157">
        <w:rPr>
          <w:rFonts w:ascii="Palatino Linotype" w:eastAsia="Palatino Linotype" w:hAnsi="Palatino Linotype" w:cs="Palatino Linotype"/>
          <w:b/>
        </w:rPr>
        <w:t>/INFOEM/IP/RR/2022</w:t>
      </w:r>
      <w:r w:rsidRPr="00477157">
        <w:rPr>
          <w:rFonts w:ascii="Palatino Linotype" w:eastAsia="Palatino Linotype" w:hAnsi="Palatino Linotype" w:cs="Palatino Linotype"/>
        </w:rPr>
        <w:t>, interpuesto por</w:t>
      </w:r>
      <w:r w:rsidR="00BC718F" w:rsidRPr="00477157">
        <w:rPr>
          <w:rFonts w:ascii="Palatino Linotype" w:eastAsia="Palatino Linotype" w:hAnsi="Palatino Linotype" w:cs="Palatino Linotype"/>
        </w:rPr>
        <w:t xml:space="preserve"> </w:t>
      </w:r>
      <w:r w:rsidR="0069010A">
        <w:rPr>
          <w:rFonts w:ascii="Palatino Linotype" w:eastAsia="Palatino Linotype" w:hAnsi="Palatino Linotype" w:cs="Palatino Linotype"/>
          <w:b/>
        </w:rPr>
        <w:t xml:space="preserve">XXXX XX XXXX X </w:t>
      </w:r>
      <w:proofErr w:type="spellStart"/>
      <w:r w:rsidR="0069010A">
        <w:rPr>
          <w:rFonts w:ascii="Palatino Linotype" w:eastAsia="Palatino Linotype" w:hAnsi="Palatino Linotype" w:cs="Palatino Linotype"/>
          <w:b/>
        </w:rPr>
        <w:t>X</w:t>
      </w:r>
      <w:proofErr w:type="spellEnd"/>
      <w:r w:rsidRPr="00477157">
        <w:rPr>
          <w:rFonts w:ascii="Palatino Linotype" w:eastAsia="Palatino Linotype" w:hAnsi="Palatino Linotype" w:cs="Palatino Linotype"/>
        </w:rPr>
        <w:t>, en lo sucesivo</w:t>
      </w:r>
      <w:r w:rsidRPr="00477157">
        <w:rPr>
          <w:rFonts w:ascii="Palatino Linotype" w:eastAsia="Palatino Linotype" w:hAnsi="Palatino Linotype" w:cs="Palatino Linotype"/>
          <w:b/>
        </w:rPr>
        <w:t xml:space="preserve"> </w:t>
      </w:r>
      <w:r w:rsidRPr="00477157">
        <w:rPr>
          <w:rFonts w:ascii="Palatino Linotype" w:eastAsia="Palatino Linotype" w:hAnsi="Palatino Linotype" w:cs="Palatino Linotype"/>
        </w:rPr>
        <w:t xml:space="preserve">la parte </w:t>
      </w:r>
      <w:r w:rsidRPr="00477157">
        <w:rPr>
          <w:rFonts w:ascii="Palatino Linotype" w:eastAsia="Palatino Linotype" w:hAnsi="Palatino Linotype" w:cs="Palatino Linotype"/>
          <w:b/>
        </w:rPr>
        <w:t>Recurrente,</w:t>
      </w:r>
      <w:r w:rsidRPr="00477157">
        <w:rPr>
          <w:rFonts w:ascii="Palatino Linotype" w:eastAsia="Palatino Linotype" w:hAnsi="Palatino Linotype" w:cs="Palatino Linotype"/>
        </w:rPr>
        <w:t xml:space="preserve"> en contra de la respuesta a su solicitud por parte del </w:t>
      </w:r>
      <w:r w:rsidR="00BF5AFB" w:rsidRPr="00477157">
        <w:rPr>
          <w:rFonts w:ascii="Palatino Linotype" w:eastAsia="Palatino Linotype" w:hAnsi="Palatino Linotype" w:cs="Palatino Linotype"/>
          <w:b/>
        </w:rPr>
        <w:t>Ayuntamiento de Temascalcingo</w:t>
      </w:r>
      <w:r w:rsidRPr="00477157">
        <w:rPr>
          <w:rFonts w:ascii="Palatino Linotype" w:eastAsia="Palatino Linotype" w:hAnsi="Palatino Linotype" w:cs="Palatino Linotype"/>
          <w:b/>
        </w:rPr>
        <w:t xml:space="preserve">, </w:t>
      </w:r>
      <w:r w:rsidRPr="00477157">
        <w:rPr>
          <w:rFonts w:ascii="Palatino Linotype" w:eastAsia="Palatino Linotype" w:hAnsi="Palatino Linotype" w:cs="Palatino Linotype"/>
        </w:rPr>
        <w:t xml:space="preserve">en lo sucesivo el </w:t>
      </w:r>
      <w:r w:rsidRPr="00477157">
        <w:rPr>
          <w:rFonts w:ascii="Palatino Linotype" w:eastAsia="Palatino Linotype" w:hAnsi="Palatino Linotype" w:cs="Palatino Linotype"/>
          <w:b/>
        </w:rPr>
        <w:t xml:space="preserve">Sujeto Obligado, </w:t>
      </w:r>
      <w:r w:rsidRPr="00477157">
        <w:rPr>
          <w:rFonts w:ascii="Palatino Linotype" w:eastAsia="Palatino Linotype" w:hAnsi="Palatino Linotype" w:cs="Palatino Linotype"/>
        </w:rPr>
        <w:t xml:space="preserve">se procede a dictar la presente resolución con base en los siguientes: </w:t>
      </w:r>
    </w:p>
    <w:p w14:paraId="2EFDC952" w14:textId="77777777" w:rsidR="008E5CB5" w:rsidRPr="00477157" w:rsidRDefault="008043D1">
      <w:pPr>
        <w:spacing w:before="240" w:after="240" w:line="360" w:lineRule="auto"/>
        <w:jc w:val="center"/>
        <w:rPr>
          <w:rFonts w:ascii="Palatino Linotype" w:eastAsia="Palatino Linotype" w:hAnsi="Palatino Linotype" w:cs="Palatino Linotype"/>
          <w:b/>
        </w:rPr>
      </w:pPr>
      <w:r w:rsidRPr="00477157">
        <w:rPr>
          <w:rFonts w:ascii="Palatino Linotype" w:eastAsia="Palatino Linotype" w:hAnsi="Palatino Linotype" w:cs="Palatino Linotype"/>
          <w:b/>
        </w:rPr>
        <w:t>I. A N T E C E D E N T E S</w:t>
      </w:r>
    </w:p>
    <w:p w14:paraId="59210AE1" w14:textId="5BD7F0D9" w:rsidR="008E5CB5" w:rsidRPr="00477157" w:rsidRDefault="008043D1">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b/>
        </w:rPr>
        <w:t>1. Solicitud de acceso a la información.</w:t>
      </w:r>
      <w:r w:rsidRPr="00477157">
        <w:rPr>
          <w:rFonts w:ascii="Palatino Linotype" w:eastAsia="Palatino Linotype" w:hAnsi="Palatino Linotype" w:cs="Palatino Linotype"/>
        </w:rPr>
        <w:t xml:space="preserve"> Con fecha </w:t>
      </w:r>
      <w:r w:rsidR="00BF5AFB" w:rsidRPr="00477157">
        <w:rPr>
          <w:rFonts w:ascii="Palatino Linotype" w:eastAsia="Palatino Linotype" w:hAnsi="Palatino Linotype" w:cs="Palatino Linotype"/>
          <w:b/>
        </w:rPr>
        <w:t xml:space="preserve">veintiocho de abril de </w:t>
      </w:r>
      <w:r w:rsidRPr="00477157">
        <w:rPr>
          <w:rFonts w:ascii="Palatino Linotype" w:eastAsia="Palatino Linotype" w:hAnsi="Palatino Linotype" w:cs="Palatino Linotype"/>
          <w:b/>
        </w:rPr>
        <w:t>dos mil veintidós,</w:t>
      </w:r>
      <w:r w:rsidRPr="00477157">
        <w:rPr>
          <w:rFonts w:ascii="Palatino Linotype" w:eastAsia="Palatino Linotype" w:hAnsi="Palatino Linotype" w:cs="Palatino Linotype"/>
        </w:rPr>
        <w:t xml:space="preserve"> la parte </w:t>
      </w:r>
      <w:r w:rsidRPr="00477157">
        <w:rPr>
          <w:rFonts w:ascii="Palatino Linotype" w:eastAsia="Palatino Linotype" w:hAnsi="Palatino Linotype" w:cs="Palatino Linotype"/>
          <w:b/>
        </w:rPr>
        <w:t xml:space="preserve">Recurrente </w:t>
      </w:r>
      <w:r w:rsidRPr="00477157">
        <w:rPr>
          <w:rFonts w:ascii="Palatino Linotype" w:eastAsia="Palatino Linotype" w:hAnsi="Palatino Linotype" w:cs="Palatino Linotype"/>
        </w:rPr>
        <w:t xml:space="preserve">presentó, a través del Sistema de Acceso a la Información Mexiquense, en lo subsecuente el </w:t>
      </w:r>
      <w:r w:rsidRPr="00477157">
        <w:rPr>
          <w:rFonts w:ascii="Palatino Linotype" w:eastAsia="Palatino Linotype" w:hAnsi="Palatino Linotype" w:cs="Palatino Linotype"/>
          <w:b/>
        </w:rPr>
        <w:t>SAIMEX,</w:t>
      </w:r>
      <w:r w:rsidRPr="00477157">
        <w:rPr>
          <w:rFonts w:ascii="Palatino Linotype" w:eastAsia="Palatino Linotype" w:hAnsi="Palatino Linotype" w:cs="Palatino Linotype"/>
        </w:rPr>
        <w:t xml:space="preserve"> ante el </w:t>
      </w:r>
      <w:r w:rsidRPr="00477157">
        <w:rPr>
          <w:rFonts w:ascii="Palatino Linotype" w:eastAsia="Palatino Linotype" w:hAnsi="Palatino Linotype" w:cs="Palatino Linotype"/>
          <w:b/>
        </w:rPr>
        <w:t>Sujeto Obligado</w:t>
      </w:r>
      <w:r w:rsidRPr="00477157">
        <w:rPr>
          <w:rFonts w:ascii="Palatino Linotype" w:eastAsia="Palatino Linotype" w:hAnsi="Palatino Linotype" w:cs="Palatino Linotype"/>
        </w:rPr>
        <w:t>, la solicitud de acceso a la información pública, a la que se le asignó el número</w:t>
      </w:r>
      <w:r w:rsidRPr="00477157">
        <w:rPr>
          <w:rFonts w:ascii="Palatino Linotype" w:eastAsia="Palatino Linotype" w:hAnsi="Palatino Linotype" w:cs="Palatino Linotype"/>
          <w:b/>
        </w:rPr>
        <w:t xml:space="preserve"> </w:t>
      </w:r>
      <w:r w:rsidR="00BF5AFB" w:rsidRPr="00477157">
        <w:rPr>
          <w:rFonts w:ascii="Palatino Linotype" w:eastAsia="Palatino Linotype" w:hAnsi="Palatino Linotype" w:cs="Palatino Linotype"/>
          <w:b/>
        </w:rPr>
        <w:t>00105/TMASCALC/IP/2022</w:t>
      </w:r>
      <w:r w:rsidRPr="00477157">
        <w:rPr>
          <w:rFonts w:ascii="Palatino Linotype" w:eastAsia="Palatino Linotype" w:hAnsi="Palatino Linotype" w:cs="Palatino Linotype"/>
          <w:b/>
        </w:rPr>
        <w:t xml:space="preserve">, </w:t>
      </w:r>
      <w:r w:rsidRPr="00477157">
        <w:rPr>
          <w:rFonts w:ascii="Palatino Linotype" w:eastAsia="Palatino Linotype" w:hAnsi="Palatino Linotype" w:cs="Palatino Linotype"/>
        </w:rPr>
        <w:t xml:space="preserve">mediante la cual requirió la información siguiente: </w:t>
      </w:r>
    </w:p>
    <w:p w14:paraId="63AB4D80" w14:textId="79B58B34" w:rsidR="008E5CB5" w:rsidRPr="00477157" w:rsidRDefault="008043D1">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477157">
        <w:rPr>
          <w:rFonts w:ascii="Palatino Linotype" w:eastAsia="Palatino Linotype" w:hAnsi="Palatino Linotype" w:cs="Palatino Linotype"/>
          <w:i/>
          <w:sz w:val="22"/>
          <w:szCs w:val="22"/>
        </w:rPr>
        <w:t>“</w:t>
      </w:r>
      <w:r w:rsidR="00BF5AFB" w:rsidRPr="00477157">
        <w:rPr>
          <w:rFonts w:ascii="Palatino Linotype" w:eastAsia="Palatino Linotype" w:hAnsi="Palatino Linotype" w:cs="Palatino Linotype"/>
          <w:i/>
          <w:sz w:val="22"/>
          <w:szCs w:val="22"/>
        </w:rPr>
        <w:t xml:space="preserve">Nombres de los directores, jefes de oficina o encargados del despacho de las </w:t>
      </w:r>
      <w:proofErr w:type="spellStart"/>
      <w:r w:rsidR="00BF5AFB" w:rsidRPr="00477157">
        <w:rPr>
          <w:rFonts w:ascii="Palatino Linotype" w:eastAsia="Palatino Linotype" w:hAnsi="Palatino Linotype" w:cs="Palatino Linotype"/>
          <w:i/>
          <w:sz w:val="22"/>
          <w:szCs w:val="22"/>
        </w:rPr>
        <w:t>aeras</w:t>
      </w:r>
      <w:proofErr w:type="spellEnd"/>
      <w:r w:rsidR="00BF5AFB" w:rsidRPr="00477157">
        <w:rPr>
          <w:rFonts w:ascii="Palatino Linotype" w:eastAsia="Palatino Linotype" w:hAnsi="Palatino Linotype" w:cs="Palatino Linotype"/>
          <w:i/>
          <w:sz w:val="22"/>
          <w:szCs w:val="22"/>
        </w:rPr>
        <w:t xml:space="preserve"> que </w:t>
      </w:r>
      <w:proofErr w:type="spellStart"/>
      <w:r w:rsidR="00BF5AFB" w:rsidRPr="00477157">
        <w:rPr>
          <w:rFonts w:ascii="Palatino Linotype" w:eastAsia="Palatino Linotype" w:hAnsi="Palatino Linotype" w:cs="Palatino Linotype"/>
          <w:i/>
          <w:sz w:val="22"/>
          <w:szCs w:val="22"/>
        </w:rPr>
        <w:t>estan</w:t>
      </w:r>
      <w:proofErr w:type="spellEnd"/>
      <w:r w:rsidR="00BF5AFB" w:rsidRPr="00477157">
        <w:rPr>
          <w:rFonts w:ascii="Palatino Linotype" w:eastAsia="Palatino Linotype" w:hAnsi="Palatino Linotype" w:cs="Palatino Linotype"/>
          <w:i/>
          <w:sz w:val="22"/>
          <w:szCs w:val="22"/>
        </w:rPr>
        <w:t xml:space="preserve"> señaladas en el </w:t>
      </w:r>
      <w:proofErr w:type="spellStart"/>
      <w:r w:rsidR="00BF5AFB" w:rsidRPr="00477157">
        <w:rPr>
          <w:rFonts w:ascii="Palatino Linotype" w:eastAsia="Palatino Linotype" w:hAnsi="Palatino Linotype" w:cs="Palatino Linotype"/>
          <w:i/>
          <w:sz w:val="22"/>
          <w:szCs w:val="22"/>
        </w:rPr>
        <w:t>articlo</w:t>
      </w:r>
      <w:proofErr w:type="spellEnd"/>
      <w:r w:rsidR="00BF5AFB" w:rsidRPr="00477157">
        <w:rPr>
          <w:rFonts w:ascii="Palatino Linotype" w:eastAsia="Palatino Linotype" w:hAnsi="Palatino Linotype" w:cs="Palatino Linotype"/>
          <w:i/>
          <w:sz w:val="22"/>
          <w:szCs w:val="22"/>
        </w:rPr>
        <w:t xml:space="preserve"> 32 de la ley </w:t>
      </w:r>
      <w:proofErr w:type="spellStart"/>
      <w:r w:rsidR="00BF5AFB" w:rsidRPr="00477157">
        <w:rPr>
          <w:rFonts w:ascii="Palatino Linotype" w:eastAsia="Palatino Linotype" w:hAnsi="Palatino Linotype" w:cs="Palatino Linotype"/>
          <w:i/>
          <w:sz w:val="22"/>
          <w:szCs w:val="22"/>
        </w:rPr>
        <w:t>organica</w:t>
      </w:r>
      <w:proofErr w:type="spellEnd"/>
      <w:r w:rsidR="00BF5AFB" w:rsidRPr="00477157">
        <w:rPr>
          <w:rFonts w:ascii="Palatino Linotype" w:eastAsia="Palatino Linotype" w:hAnsi="Palatino Linotype" w:cs="Palatino Linotype"/>
          <w:i/>
          <w:sz w:val="22"/>
          <w:szCs w:val="22"/>
        </w:rPr>
        <w:t xml:space="preserve"> municipal del estado de </w:t>
      </w:r>
      <w:proofErr w:type="spellStart"/>
      <w:r w:rsidR="00BF5AFB" w:rsidRPr="00477157">
        <w:rPr>
          <w:rFonts w:ascii="Palatino Linotype" w:eastAsia="Palatino Linotype" w:hAnsi="Palatino Linotype" w:cs="Palatino Linotype"/>
          <w:i/>
          <w:sz w:val="22"/>
          <w:szCs w:val="22"/>
        </w:rPr>
        <w:t>mexico</w:t>
      </w:r>
      <w:proofErr w:type="spellEnd"/>
      <w:r w:rsidR="00BF5AFB" w:rsidRPr="00477157">
        <w:rPr>
          <w:rFonts w:ascii="Palatino Linotype" w:eastAsia="Palatino Linotype" w:hAnsi="Palatino Linotype" w:cs="Palatino Linotype"/>
          <w:i/>
          <w:sz w:val="22"/>
          <w:szCs w:val="22"/>
        </w:rPr>
        <w:t xml:space="preserve">, si cumplen con los requisitos que se dice en ese </w:t>
      </w:r>
      <w:proofErr w:type="spellStart"/>
      <w:r w:rsidR="00BF5AFB" w:rsidRPr="00477157">
        <w:rPr>
          <w:rFonts w:ascii="Palatino Linotype" w:eastAsia="Palatino Linotype" w:hAnsi="Palatino Linotype" w:cs="Palatino Linotype"/>
          <w:i/>
          <w:sz w:val="22"/>
          <w:szCs w:val="22"/>
        </w:rPr>
        <w:t>articulo</w:t>
      </w:r>
      <w:proofErr w:type="spellEnd"/>
      <w:r w:rsidR="00BF5AFB" w:rsidRPr="00477157">
        <w:rPr>
          <w:rFonts w:ascii="Palatino Linotype" w:eastAsia="Palatino Linotype" w:hAnsi="Palatino Linotype" w:cs="Palatino Linotype"/>
          <w:i/>
          <w:sz w:val="22"/>
          <w:szCs w:val="22"/>
        </w:rPr>
        <w:t xml:space="preserve"> y documento oficial que pruebe que si cumplen con los requisitos . Artículo 32.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 I. Ser persona ciudadana del Estado, en pleno uso de sus </w:t>
      </w:r>
      <w:r w:rsidR="00BF5AFB" w:rsidRPr="00477157">
        <w:rPr>
          <w:rFonts w:ascii="Palatino Linotype" w:eastAsia="Palatino Linotype" w:hAnsi="Palatino Linotype" w:cs="Palatino Linotype"/>
          <w:i/>
          <w:sz w:val="22"/>
          <w:szCs w:val="22"/>
        </w:rPr>
        <w:lastRenderedPageBreak/>
        <w:t xml:space="preserve">derechos; II. No estar inhabilitada o inhabilitado para desempeñar cargo, empleo, o comisión pública; III. Contar con título profesional o acreditar experiencia mínima de un año en la materia, ante la o el Presidente o el Ayuntamiento, cuando sea el caso, para el desempeño de los cargos que así lo requieran; IV. Contar con certificación de competencia laboral en la materia del cargo que se desempeñará, expedida por institución con reconocimiento de validez oficial. Este requisito deberá acreditarse dentro de los seis meses siguientes a la fecha en que inicien sus </w:t>
      </w:r>
      <w:proofErr w:type="spellStart"/>
      <w:r w:rsidR="00BF5AFB" w:rsidRPr="00477157">
        <w:rPr>
          <w:rFonts w:ascii="Palatino Linotype" w:eastAsia="Palatino Linotype" w:hAnsi="Palatino Linotype" w:cs="Palatino Linotype"/>
          <w:i/>
          <w:sz w:val="22"/>
          <w:szCs w:val="22"/>
        </w:rPr>
        <w:t>funciones</w:t>
      </w:r>
      <w:proofErr w:type="gramStart"/>
      <w:r w:rsidR="00BF5AFB" w:rsidRPr="00477157">
        <w:rPr>
          <w:rFonts w:ascii="Palatino Linotype" w:eastAsia="Palatino Linotype" w:hAnsi="Palatino Linotype" w:cs="Palatino Linotype"/>
          <w:i/>
          <w:sz w:val="22"/>
          <w:szCs w:val="22"/>
        </w:rPr>
        <w:t>;V</w:t>
      </w:r>
      <w:proofErr w:type="spellEnd"/>
      <w:proofErr w:type="gramEnd"/>
      <w:r w:rsidR="00BF5AFB" w:rsidRPr="00477157">
        <w:rPr>
          <w:rFonts w:ascii="Palatino Linotype" w:eastAsia="Palatino Linotype" w:hAnsi="Palatino Linotype" w:cs="Palatino Linotype"/>
          <w:i/>
          <w:sz w:val="22"/>
          <w:szCs w:val="22"/>
        </w:rPr>
        <w:t>. No estar condenada o condenado por sentencia ejecutoriada por el delito de violencia política contra las mujeres en razón de género; VI. No estar inscrito en el Registro de Deudores Alimentarios Morosos en el Estado, ni en otra entidad federativa, y VII. No estar condenada o condenado por sentencia ejecutoriada por delitos de violencia familiar, contra la libertad sexual o de violencia de género. 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r w:rsidRPr="00477157">
        <w:rPr>
          <w:rFonts w:ascii="Palatino Linotype" w:eastAsia="Palatino Linotype" w:hAnsi="Palatino Linotype" w:cs="Palatino Linotype"/>
          <w:i/>
          <w:sz w:val="22"/>
          <w:szCs w:val="22"/>
        </w:rPr>
        <w:t xml:space="preserve">.” (sic) </w:t>
      </w:r>
    </w:p>
    <w:p w14:paraId="3DC919B1" w14:textId="77777777" w:rsidR="008E5CB5" w:rsidRPr="00477157" w:rsidRDefault="008043D1">
      <w:pPr>
        <w:spacing w:before="240" w:after="240" w:line="360" w:lineRule="auto"/>
        <w:ind w:right="49"/>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La parte </w:t>
      </w:r>
      <w:r w:rsidRPr="00477157">
        <w:rPr>
          <w:rFonts w:ascii="Palatino Linotype" w:eastAsia="Palatino Linotype" w:hAnsi="Palatino Linotype" w:cs="Palatino Linotype"/>
          <w:b/>
        </w:rPr>
        <w:t>Recurrente</w:t>
      </w:r>
      <w:r w:rsidRPr="00477157">
        <w:rPr>
          <w:rFonts w:ascii="Palatino Linotype" w:eastAsia="Palatino Linotype" w:hAnsi="Palatino Linotype" w:cs="Palatino Linotype"/>
        </w:rPr>
        <w:t xml:space="preserve"> adjuntó no adjuntó archivos.</w:t>
      </w:r>
    </w:p>
    <w:p w14:paraId="66EB6E3F" w14:textId="77777777" w:rsidR="008E5CB5" w:rsidRPr="00477157" w:rsidRDefault="008043D1">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b/>
        </w:rPr>
        <w:t>Modalidad de Entrega:</w:t>
      </w:r>
      <w:r w:rsidRPr="00477157">
        <w:rPr>
          <w:rFonts w:ascii="Palatino Linotype" w:eastAsia="Palatino Linotype" w:hAnsi="Palatino Linotype" w:cs="Palatino Linotype"/>
        </w:rPr>
        <w:t xml:space="preserve"> a través del </w:t>
      </w:r>
      <w:r w:rsidRPr="00477157">
        <w:rPr>
          <w:rFonts w:ascii="Palatino Linotype" w:eastAsia="Palatino Linotype" w:hAnsi="Palatino Linotype" w:cs="Palatino Linotype"/>
          <w:b/>
        </w:rPr>
        <w:t>SAIMEX</w:t>
      </w:r>
      <w:r w:rsidRPr="00477157">
        <w:rPr>
          <w:rFonts w:ascii="Palatino Linotype" w:eastAsia="Palatino Linotype" w:hAnsi="Palatino Linotype" w:cs="Palatino Linotype"/>
        </w:rPr>
        <w:t>.</w:t>
      </w:r>
    </w:p>
    <w:p w14:paraId="70F143A5" w14:textId="0EEBFCFF" w:rsidR="008E5CB5" w:rsidRPr="00477157" w:rsidRDefault="008043D1">
      <w:pPr>
        <w:spacing w:before="240" w:after="240" w:line="360" w:lineRule="auto"/>
        <w:jc w:val="both"/>
        <w:rPr>
          <w:rFonts w:ascii="Palatino Linotype" w:eastAsia="Palatino Linotype" w:hAnsi="Palatino Linotype" w:cs="Palatino Linotype"/>
          <w:b/>
        </w:rPr>
      </w:pPr>
      <w:r w:rsidRPr="00477157">
        <w:rPr>
          <w:rFonts w:ascii="Palatino Linotype" w:eastAsia="Palatino Linotype" w:hAnsi="Palatino Linotype" w:cs="Palatino Linotype"/>
          <w:b/>
        </w:rPr>
        <w:t xml:space="preserve">2. Respuesta. </w:t>
      </w:r>
      <w:r w:rsidRPr="00477157">
        <w:rPr>
          <w:rFonts w:ascii="Palatino Linotype" w:eastAsia="Palatino Linotype" w:hAnsi="Palatino Linotype" w:cs="Palatino Linotype"/>
        </w:rPr>
        <w:t>Con fecha</w:t>
      </w:r>
      <w:r w:rsidRPr="00477157">
        <w:rPr>
          <w:rFonts w:ascii="Palatino Linotype" w:eastAsia="Palatino Linotype" w:hAnsi="Palatino Linotype" w:cs="Palatino Linotype"/>
          <w:b/>
        </w:rPr>
        <w:t xml:space="preserve"> </w:t>
      </w:r>
      <w:r w:rsidR="00440129" w:rsidRPr="00477157">
        <w:rPr>
          <w:rFonts w:ascii="Palatino Linotype" w:eastAsia="Palatino Linotype" w:hAnsi="Palatino Linotype" w:cs="Palatino Linotype"/>
          <w:b/>
        </w:rPr>
        <w:t xml:space="preserve">once de mayo </w:t>
      </w:r>
      <w:r w:rsidRPr="00477157">
        <w:rPr>
          <w:rFonts w:ascii="Palatino Linotype" w:eastAsia="Palatino Linotype" w:hAnsi="Palatino Linotype" w:cs="Palatino Linotype"/>
          <w:b/>
        </w:rPr>
        <w:t>de dos mil veintidós</w:t>
      </w:r>
      <w:r w:rsidRPr="00477157">
        <w:rPr>
          <w:rFonts w:ascii="Palatino Linotype" w:eastAsia="Palatino Linotype" w:hAnsi="Palatino Linotype" w:cs="Palatino Linotype"/>
        </w:rPr>
        <w:t xml:space="preserve">, el </w:t>
      </w:r>
      <w:r w:rsidRPr="00477157">
        <w:rPr>
          <w:rFonts w:ascii="Palatino Linotype" w:eastAsia="Palatino Linotype" w:hAnsi="Palatino Linotype" w:cs="Palatino Linotype"/>
          <w:b/>
        </w:rPr>
        <w:t xml:space="preserve">Sujeto Obligado </w:t>
      </w:r>
      <w:r w:rsidRPr="00477157">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4D4812D5" w14:textId="77777777" w:rsidR="00440129" w:rsidRPr="00477157" w:rsidRDefault="008043D1" w:rsidP="00440129">
      <w:pPr>
        <w:spacing w:before="240" w:after="240"/>
        <w:ind w:left="851" w:right="902"/>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t>“…</w:t>
      </w:r>
      <w:r w:rsidR="00440129" w:rsidRPr="00477157">
        <w:rPr>
          <w:rFonts w:ascii="Palatino Linotype" w:eastAsia="Palatino Linotype" w:hAnsi="Palatino Linotype" w:cs="Palatino Linotype"/>
          <w:i/>
          <w:sz w:val="22"/>
          <w:szCs w:val="22"/>
        </w:rPr>
        <w:t>le contestamos que:</w:t>
      </w:r>
    </w:p>
    <w:p w14:paraId="72BD0C32" w14:textId="710C624A" w:rsidR="008E5CB5" w:rsidRPr="00477157" w:rsidRDefault="00440129" w:rsidP="00440129">
      <w:pPr>
        <w:spacing w:before="240" w:after="240"/>
        <w:ind w:left="851" w:right="902"/>
        <w:jc w:val="both"/>
        <w:rPr>
          <w:rFonts w:ascii="Palatino Linotype" w:eastAsia="Palatino Linotype" w:hAnsi="Palatino Linotype" w:cs="Palatino Linotype"/>
          <w:b/>
          <w:i/>
          <w:sz w:val="22"/>
          <w:szCs w:val="22"/>
        </w:rPr>
      </w:pPr>
      <w:r w:rsidRPr="00477157">
        <w:rPr>
          <w:rFonts w:ascii="Palatino Linotype" w:eastAsia="Palatino Linotype" w:hAnsi="Palatino Linotype" w:cs="Palatino Linotype"/>
          <w:i/>
          <w:sz w:val="22"/>
          <w:szCs w:val="22"/>
        </w:rPr>
        <w:t xml:space="preserve">Por medio del presente reciba un cordial y atento saludo, al mismo tiempo hacerle llegar la respuesta a su solicitud de información. Sin otro particular me reitero a sus </w:t>
      </w:r>
      <w:proofErr w:type="spellStart"/>
      <w:r w:rsidRPr="00477157">
        <w:rPr>
          <w:rFonts w:ascii="Palatino Linotype" w:eastAsia="Palatino Linotype" w:hAnsi="Palatino Linotype" w:cs="Palatino Linotype"/>
          <w:i/>
          <w:sz w:val="22"/>
          <w:szCs w:val="22"/>
        </w:rPr>
        <w:t>ordenes</w:t>
      </w:r>
      <w:proofErr w:type="spellEnd"/>
      <w:r w:rsidRPr="00477157">
        <w:rPr>
          <w:rFonts w:ascii="Palatino Linotype" w:eastAsia="Palatino Linotype" w:hAnsi="Palatino Linotype" w:cs="Palatino Linotype"/>
          <w:i/>
          <w:sz w:val="22"/>
          <w:szCs w:val="22"/>
        </w:rPr>
        <w:t>.</w:t>
      </w:r>
      <w:r w:rsidR="008043D1" w:rsidRPr="00477157">
        <w:rPr>
          <w:rFonts w:ascii="Palatino Linotype" w:eastAsia="Palatino Linotype" w:hAnsi="Palatino Linotype" w:cs="Palatino Linotype"/>
          <w:i/>
          <w:sz w:val="22"/>
          <w:szCs w:val="22"/>
        </w:rPr>
        <w:t>..” (sic)</w:t>
      </w:r>
    </w:p>
    <w:p w14:paraId="129469D1" w14:textId="7CB997A5" w:rsidR="00440129" w:rsidRPr="00477157" w:rsidRDefault="008043D1">
      <w:pPr>
        <w:spacing w:before="240" w:after="240" w:line="360" w:lineRule="auto"/>
        <w:ind w:right="49"/>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El </w:t>
      </w:r>
      <w:r w:rsidRPr="00477157">
        <w:rPr>
          <w:rFonts w:ascii="Palatino Linotype" w:eastAsia="Palatino Linotype" w:hAnsi="Palatino Linotype" w:cs="Palatino Linotype"/>
          <w:b/>
        </w:rPr>
        <w:t>Sujeto Obligado</w:t>
      </w:r>
      <w:r w:rsidRPr="00477157">
        <w:rPr>
          <w:rFonts w:ascii="Palatino Linotype" w:eastAsia="Palatino Linotype" w:hAnsi="Palatino Linotype" w:cs="Palatino Linotype"/>
        </w:rPr>
        <w:t xml:space="preserve"> adjuntó el archivo “</w:t>
      </w:r>
      <w:r w:rsidR="00440129" w:rsidRPr="00477157">
        <w:rPr>
          <w:rFonts w:ascii="Palatino Linotype" w:eastAsia="Palatino Linotype" w:hAnsi="Palatino Linotype" w:cs="Palatino Linotype"/>
          <w:i/>
        </w:rPr>
        <w:t>SOLICITUD 00105.pdf</w:t>
      </w:r>
      <w:r w:rsidRPr="00477157">
        <w:rPr>
          <w:rFonts w:ascii="Palatino Linotype" w:eastAsia="Palatino Linotype" w:hAnsi="Palatino Linotype" w:cs="Palatino Linotype"/>
        </w:rPr>
        <w:t xml:space="preserve">”, que contiene el </w:t>
      </w:r>
      <w:r w:rsidR="00440129" w:rsidRPr="00477157">
        <w:rPr>
          <w:rFonts w:ascii="Palatino Linotype" w:eastAsia="Palatino Linotype" w:hAnsi="Palatino Linotype" w:cs="Palatino Linotype"/>
        </w:rPr>
        <w:t xml:space="preserve">oficio número MTM/DA/263/04/2022 de fecha veintiocho de abril de dos mil veintidós, signado por la Directora de Administración, mediante el cual, en atención </w:t>
      </w:r>
      <w:r w:rsidR="00440129" w:rsidRPr="00477157">
        <w:rPr>
          <w:rFonts w:ascii="Palatino Linotype" w:eastAsia="Palatino Linotype" w:hAnsi="Palatino Linotype" w:cs="Palatino Linotype"/>
        </w:rPr>
        <w:lastRenderedPageBreak/>
        <w:t xml:space="preserve">a la solicitud de información, </w:t>
      </w:r>
      <w:r w:rsidR="008C74AC" w:rsidRPr="00477157">
        <w:rPr>
          <w:rFonts w:ascii="Palatino Linotype" w:eastAsia="Palatino Linotype" w:hAnsi="Palatino Linotype" w:cs="Palatino Linotype"/>
        </w:rPr>
        <w:t>proporcionó una relación que contiene el nombre, cargo y estatus de la certificación de diez servidores públicos, como se muestra en seguida.</w:t>
      </w:r>
    </w:p>
    <w:p w14:paraId="6D1D5A08" w14:textId="6365D052" w:rsidR="00440129" w:rsidRPr="00477157" w:rsidRDefault="005356A7" w:rsidP="00440129">
      <w:pPr>
        <w:spacing w:before="240" w:after="240" w:line="360" w:lineRule="auto"/>
        <w:ind w:right="49"/>
        <w:jc w:val="center"/>
        <w:rPr>
          <w:rFonts w:ascii="Palatino Linotype" w:eastAsia="Palatino Linotype" w:hAnsi="Palatino Linotype" w:cs="Palatino Linotype"/>
        </w:rPr>
      </w:pPr>
      <w:r w:rsidRPr="00477157">
        <w:rPr>
          <w:rFonts w:ascii="Palatino Linotype" w:eastAsia="Palatino Linotype" w:hAnsi="Palatino Linotype" w:cs="Palatino Linotype"/>
          <w:noProof/>
        </w:rPr>
        <w:drawing>
          <wp:inline distT="0" distB="0" distL="0" distR="0" wp14:anchorId="755500E5" wp14:editId="41F72AB0">
            <wp:extent cx="5167630" cy="46570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7630" cy="4657090"/>
                    </a:xfrm>
                    <a:prstGeom prst="rect">
                      <a:avLst/>
                    </a:prstGeom>
                    <a:noFill/>
                    <a:ln>
                      <a:noFill/>
                    </a:ln>
                  </pic:spPr>
                </pic:pic>
              </a:graphicData>
            </a:graphic>
          </wp:inline>
        </w:drawing>
      </w:r>
    </w:p>
    <w:p w14:paraId="1765E717" w14:textId="502782E6" w:rsidR="008E5CB5" w:rsidRPr="00477157" w:rsidRDefault="008043D1">
      <w:pPr>
        <w:spacing w:before="240" w:after="240" w:line="360" w:lineRule="auto"/>
        <w:ind w:right="49"/>
        <w:jc w:val="both"/>
        <w:rPr>
          <w:rFonts w:ascii="Palatino Linotype" w:eastAsia="Palatino Linotype" w:hAnsi="Palatino Linotype" w:cs="Palatino Linotype"/>
        </w:rPr>
      </w:pPr>
      <w:r w:rsidRPr="00477157">
        <w:rPr>
          <w:rFonts w:ascii="Palatino Linotype" w:eastAsia="Palatino Linotype" w:hAnsi="Palatino Linotype" w:cs="Palatino Linotype"/>
          <w:b/>
        </w:rPr>
        <w:t xml:space="preserve">4. Interposición del recurso de revisión. </w:t>
      </w:r>
      <w:r w:rsidRPr="00477157">
        <w:rPr>
          <w:rFonts w:ascii="Palatino Linotype" w:eastAsia="Palatino Linotype" w:hAnsi="Palatino Linotype" w:cs="Palatino Linotype"/>
        </w:rPr>
        <w:t xml:space="preserve">Inconforme con los términos de la respuesta emitida por parte del </w:t>
      </w:r>
      <w:r w:rsidRPr="00477157">
        <w:rPr>
          <w:rFonts w:ascii="Palatino Linotype" w:eastAsia="Palatino Linotype" w:hAnsi="Palatino Linotype" w:cs="Palatino Linotype"/>
          <w:b/>
        </w:rPr>
        <w:t>Sujeto Obligado</w:t>
      </w:r>
      <w:r w:rsidRPr="00477157">
        <w:rPr>
          <w:rFonts w:ascii="Palatino Linotype" w:eastAsia="Palatino Linotype" w:hAnsi="Palatino Linotype" w:cs="Palatino Linotype"/>
        </w:rPr>
        <w:t xml:space="preserve">, el </w:t>
      </w:r>
      <w:r w:rsidR="00F900DF" w:rsidRPr="00477157">
        <w:rPr>
          <w:rFonts w:ascii="Palatino Linotype" w:eastAsia="Palatino Linotype" w:hAnsi="Palatino Linotype" w:cs="Palatino Linotype"/>
          <w:b/>
        </w:rPr>
        <w:t>diecisiete de mayo</w:t>
      </w:r>
      <w:r w:rsidRPr="00477157">
        <w:rPr>
          <w:rFonts w:ascii="Palatino Linotype" w:eastAsia="Palatino Linotype" w:hAnsi="Palatino Linotype" w:cs="Palatino Linotype"/>
          <w:b/>
        </w:rPr>
        <w:t xml:space="preserve"> de dos mil veintidós,</w:t>
      </w:r>
      <w:r w:rsidRPr="00477157">
        <w:rPr>
          <w:rFonts w:ascii="Palatino Linotype" w:eastAsia="Palatino Linotype" w:hAnsi="Palatino Linotype" w:cs="Palatino Linotype"/>
        </w:rPr>
        <w:t xml:space="preserve"> la parte </w:t>
      </w:r>
      <w:r w:rsidRPr="00477157">
        <w:rPr>
          <w:rFonts w:ascii="Palatino Linotype" w:eastAsia="Palatino Linotype" w:hAnsi="Palatino Linotype" w:cs="Palatino Linotype"/>
          <w:b/>
        </w:rPr>
        <w:t>Recurrente</w:t>
      </w:r>
      <w:r w:rsidRPr="00477157">
        <w:rPr>
          <w:rFonts w:ascii="Palatino Linotype" w:eastAsia="Palatino Linotype" w:hAnsi="Palatino Linotype" w:cs="Palatino Linotype"/>
        </w:rPr>
        <w:t xml:space="preserve"> interpuso el recurso de revisión a través de </w:t>
      </w:r>
      <w:r w:rsidRPr="00477157">
        <w:rPr>
          <w:rFonts w:ascii="Palatino Linotype" w:eastAsia="Palatino Linotype" w:hAnsi="Palatino Linotype" w:cs="Palatino Linotype"/>
          <w:b/>
        </w:rPr>
        <w:t xml:space="preserve">SAIMEX, </w:t>
      </w:r>
      <w:r w:rsidRPr="00477157">
        <w:rPr>
          <w:rFonts w:ascii="Palatino Linotype" w:eastAsia="Palatino Linotype" w:hAnsi="Palatino Linotype" w:cs="Palatino Linotype"/>
        </w:rPr>
        <w:t>en donde se manifestó de la siguiente manera:</w:t>
      </w:r>
    </w:p>
    <w:p w14:paraId="3B5F15B4" w14:textId="1F10EBF5" w:rsidR="008E5CB5" w:rsidRPr="00477157" w:rsidRDefault="008043D1">
      <w:pPr>
        <w:tabs>
          <w:tab w:val="left" w:pos="2745"/>
        </w:tabs>
        <w:spacing w:before="240" w:after="240" w:line="360" w:lineRule="auto"/>
        <w:jc w:val="both"/>
        <w:rPr>
          <w:rFonts w:ascii="Palatino Linotype" w:eastAsia="Palatino Linotype" w:hAnsi="Palatino Linotype" w:cs="Palatino Linotype"/>
          <w:b/>
        </w:rPr>
      </w:pPr>
      <w:r w:rsidRPr="00477157">
        <w:rPr>
          <w:rFonts w:ascii="Palatino Linotype" w:eastAsia="Palatino Linotype" w:hAnsi="Palatino Linotype" w:cs="Palatino Linotype"/>
          <w:b/>
        </w:rPr>
        <w:lastRenderedPageBreak/>
        <w:t xml:space="preserve">Acto impugnado: </w:t>
      </w:r>
    </w:p>
    <w:p w14:paraId="49D064A5" w14:textId="69D46CCF" w:rsidR="008E5CB5" w:rsidRPr="00477157" w:rsidRDefault="008043D1">
      <w:pPr>
        <w:tabs>
          <w:tab w:val="left" w:pos="2745"/>
        </w:tabs>
        <w:spacing w:before="240" w:after="240"/>
        <w:ind w:left="851" w:right="900"/>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t>“</w:t>
      </w:r>
      <w:r w:rsidR="00F900DF" w:rsidRPr="00477157">
        <w:rPr>
          <w:rFonts w:ascii="Palatino Linotype" w:eastAsia="Palatino Linotype" w:hAnsi="Palatino Linotype" w:cs="Palatino Linotype"/>
          <w:i/>
          <w:sz w:val="22"/>
          <w:szCs w:val="22"/>
        </w:rPr>
        <w:t>No se dio respuesta a todo lo solicitado</w:t>
      </w:r>
      <w:r w:rsidRPr="00477157">
        <w:rPr>
          <w:rFonts w:ascii="Palatino Linotype" w:eastAsia="Palatino Linotype" w:hAnsi="Palatino Linotype" w:cs="Palatino Linotype"/>
          <w:i/>
          <w:sz w:val="22"/>
          <w:szCs w:val="22"/>
        </w:rPr>
        <w:t>.” (sic)</w:t>
      </w:r>
    </w:p>
    <w:p w14:paraId="5AB1E801" w14:textId="77777777" w:rsidR="008E5CB5" w:rsidRPr="00477157" w:rsidRDefault="008043D1">
      <w:pPr>
        <w:spacing w:line="360" w:lineRule="auto"/>
        <w:jc w:val="both"/>
        <w:rPr>
          <w:rFonts w:ascii="Palatino Linotype" w:eastAsia="Palatino Linotype" w:hAnsi="Palatino Linotype" w:cs="Palatino Linotype"/>
        </w:rPr>
      </w:pPr>
      <w:bookmarkStart w:id="1" w:name="_heading=h.30j0zll" w:colFirst="0" w:colLast="0"/>
      <w:bookmarkEnd w:id="1"/>
      <w:r w:rsidRPr="00477157">
        <w:rPr>
          <w:rFonts w:ascii="Palatino Linotype" w:eastAsia="Palatino Linotype" w:hAnsi="Palatino Linotype" w:cs="Palatino Linotype"/>
          <w:b/>
        </w:rPr>
        <w:t>Y Razones o motivos de inconformidad</w:t>
      </w:r>
      <w:r w:rsidRPr="00477157">
        <w:rPr>
          <w:rFonts w:ascii="Palatino Linotype" w:eastAsia="Palatino Linotype" w:hAnsi="Palatino Linotype" w:cs="Palatino Linotype"/>
        </w:rPr>
        <w:t xml:space="preserve">: </w:t>
      </w:r>
    </w:p>
    <w:p w14:paraId="761E54F0" w14:textId="6D7E9605" w:rsidR="008E5CB5" w:rsidRPr="00477157" w:rsidRDefault="008043D1">
      <w:pPr>
        <w:tabs>
          <w:tab w:val="left" w:pos="2745"/>
        </w:tabs>
        <w:spacing w:before="240" w:after="240"/>
        <w:ind w:left="851" w:right="900"/>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t>“</w:t>
      </w:r>
      <w:r w:rsidR="00F900DF" w:rsidRPr="00477157">
        <w:rPr>
          <w:rFonts w:ascii="Palatino Linotype" w:eastAsia="Palatino Linotype" w:hAnsi="Palatino Linotype" w:cs="Palatino Linotype"/>
          <w:i/>
          <w:sz w:val="22"/>
          <w:szCs w:val="22"/>
        </w:rPr>
        <w:t xml:space="preserve">Se solicitaron documento oficial que pruebe que si cumplen con los requisitos que señala el </w:t>
      </w:r>
      <w:proofErr w:type="spellStart"/>
      <w:r w:rsidR="00F900DF" w:rsidRPr="00477157">
        <w:rPr>
          <w:rFonts w:ascii="Palatino Linotype" w:eastAsia="Palatino Linotype" w:hAnsi="Palatino Linotype" w:cs="Palatino Linotype"/>
          <w:i/>
          <w:sz w:val="22"/>
          <w:szCs w:val="22"/>
        </w:rPr>
        <w:t>articulo</w:t>
      </w:r>
      <w:proofErr w:type="spellEnd"/>
      <w:r w:rsidR="00F900DF" w:rsidRPr="00477157">
        <w:rPr>
          <w:rFonts w:ascii="Palatino Linotype" w:eastAsia="Palatino Linotype" w:hAnsi="Palatino Linotype" w:cs="Palatino Linotype"/>
          <w:i/>
          <w:sz w:val="22"/>
          <w:szCs w:val="22"/>
        </w:rPr>
        <w:t xml:space="preserve"> 32 de la ley </w:t>
      </w:r>
      <w:proofErr w:type="spellStart"/>
      <w:r w:rsidR="00F900DF" w:rsidRPr="00477157">
        <w:rPr>
          <w:rFonts w:ascii="Palatino Linotype" w:eastAsia="Palatino Linotype" w:hAnsi="Palatino Linotype" w:cs="Palatino Linotype"/>
          <w:i/>
          <w:sz w:val="22"/>
          <w:szCs w:val="22"/>
        </w:rPr>
        <w:t>organica</w:t>
      </w:r>
      <w:proofErr w:type="spellEnd"/>
      <w:r w:rsidR="00F900DF" w:rsidRPr="00477157">
        <w:rPr>
          <w:rFonts w:ascii="Palatino Linotype" w:eastAsia="Palatino Linotype" w:hAnsi="Palatino Linotype" w:cs="Palatino Linotype"/>
          <w:i/>
          <w:sz w:val="22"/>
          <w:szCs w:val="22"/>
        </w:rPr>
        <w:t xml:space="preserve"> municipal del estado de </w:t>
      </w:r>
      <w:proofErr w:type="spellStart"/>
      <w:r w:rsidR="00F900DF" w:rsidRPr="00477157">
        <w:rPr>
          <w:rFonts w:ascii="Palatino Linotype" w:eastAsia="Palatino Linotype" w:hAnsi="Palatino Linotype" w:cs="Palatino Linotype"/>
          <w:i/>
          <w:sz w:val="22"/>
          <w:szCs w:val="22"/>
        </w:rPr>
        <w:t>mexico</w:t>
      </w:r>
      <w:proofErr w:type="spellEnd"/>
      <w:r w:rsidR="00F900DF" w:rsidRPr="00477157">
        <w:rPr>
          <w:rFonts w:ascii="Palatino Linotype" w:eastAsia="Palatino Linotype" w:hAnsi="Palatino Linotype" w:cs="Palatino Linotype"/>
          <w:i/>
          <w:sz w:val="22"/>
          <w:szCs w:val="22"/>
        </w:rPr>
        <w:t xml:space="preserve"> para desempeñar los cargos de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y solo se </w:t>
      </w:r>
      <w:proofErr w:type="spellStart"/>
      <w:r w:rsidR="00F900DF" w:rsidRPr="00477157">
        <w:rPr>
          <w:rFonts w:ascii="Palatino Linotype" w:eastAsia="Palatino Linotype" w:hAnsi="Palatino Linotype" w:cs="Palatino Linotype"/>
          <w:i/>
          <w:sz w:val="22"/>
          <w:szCs w:val="22"/>
        </w:rPr>
        <w:t>agrego</w:t>
      </w:r>
      <w:proofErr w:type="spellEnd"/>
      <w:r w:rsidR="00F900DF" w:rsidRPr="00477157">
        <w:rPr>
          <w:rFonts w:ascii="Palatino Linotype" w:eastAsia="Palatino Linotype" w:hAnsi="Palatino Linotype" w:cs="Palatino Linotype"/>
          <w:i/>
          <w:sz w:val="22"/>
          <w:szCs w:val="22"/>
        </w:rPr>
        <w:t xml:space="preserve"> un listado de algunos de ellos que </w:t>
      </w:r>
      <w:proofErr w:type="spellStart"/>
      <w:r w:rsidR="00F900DF" w:rsidRPr="00477157">
        <w:rPr>
          <w:rFonts w:ascii="Palatino Linotype" w:eastAsia="Palatino Linotype" w:hAnsi="Palatino Linotype" w:cs="Palatino Linotype"/>
          <w:i/>
          <w:sz w:val="22"/>
          <w:szCs w:val="22"/>
        </w:rPr>
        <w:t>estan</w:t>
      </w:r>
      <w:proofErr w:type="spellEnd"/>
      <w:r w:rsidR="00F900DF" w:rsidRPr="00477157">
        <w:rPr>
          <w:rFonts w:ascii="Palatino Linotype" w:eastAsia="Palatino Linotype" w:hAnsi="Palatino Linotype" w:cs="Palatino Linotype"/>
          <w:i/>
          <w:sz w:val="22"/>
          <w:szCs w:val="22"/>
        </w:rPr>
        <w:t xml:space="preserve"> en proceso de certificación se omite pronunciarse sobre el Jefe de la Unidad de Transparencia, </w:t>
      </w:r>
      <w:proofErr w:type="spellStart"/>
      <w:r w:rsidR="00F900DF" w:rsidRPr="00477157">
        <w:rPr>
          <w:rFonts w:ascii="Palatino Linotype" w:eastAsia="Palatino Linotype" w:hAnsi="Palatino Linotype" w:cs="Palatino Linotype"/>
          <w:i/>
          <w:sz w:val="22"/>
          <w:szCs w:val="22"/>
        </w:rPr>
        <w:t>de l</w:t>
      </w:r>
      <w:proofErr w:type="spellEnd"/>
      <w:r w:rsidR="00F900DF" w:rsidRPr="00477157">
        <w:rPr>
          <w:rFonts w:ascii="Palatino Linotype" w:eastAsia="Palatino Linotype" w:hAnsi="Palatino Linotype" w:cs="Palatino Linotype"/>
          <w:i/>
          <w:sz w:val="22"/>
          <w:szCs w:val="22"/>
        </w:rPr>
        <w:t xml:space="preserve"> Instituto del deporte, del sistema DIF, de </w:t>
      </w:r>
      <w:proofErr w:type="spellStart"/>
      <w:r w:rsidR="00F900DF" w:rsidRPr="00477157">
        <w:rPr>
          <w:rFonts w:ascii="Palatino Linotype" w:eastAsia="Palatino Linotype" w:hAnsi="Palatino Linotype" w:cs="Palatino Linotype"/>
          <w:i/>
          <w:sz w:val="22"/>
          <w:szCs w:val="22"/>
        </w:rPr>
        <w:t>Ecologia</w:t>
      </w:r>
      <w:proofErr w:type="spellEnd"/>
      <w:r w:rsidR="00F900DF" w:rsidRPr="00477157">
        <w:rPr>
          <w:rFonts w:ascii="Palatino Linotype" w:eastAsia="Palatino Linotype" w:hAnsi="Palatino Linotype" w:cs="Palatino Linotype"/>
          <w:i/>
          <w:sz w:val="22"/>
          <w:szCs w:val="22"/>
        </w:rPr>
        <w:t xml:space="preserve">, del oficial mediador, del oficial conciliador, del director de seguridad </w:t>
      </w:r>
      <w:proofErr w:type="spellStart"/>
      <w:r w:rsidR="00F900DF" w:rsidRPr="00477157">
        <w:rPr>
          <w:rFonts w:ascii="Palatino Linotype" w:eastAsia="Palatino Linotype" w:hAnsi="Palatino Linotype" w:cs="Palatino Linotype"/>
          <w:i/>
          <w:sz w:val="22"/>
          <w:szCs w:val="22"/>
        </w:rPr>
        <w:t>pubica</w:t>
      </w:r>
      <w:proofErr w:type="spellEnd"/>
      <w:r w:rsidR="00F900DF" w:rsidRPr="00477157">
        <w:rPr>
          <w:rFonts w:ascii="Palatino Linotype" w:eastAsia="Palatino Linotype" w:hAnsi="Palatino Linotype" w:cs="Palatino Linotype"/>
          <w:i/>
          <w:sz w:val="22"/>
          <w:szCs w:val="22"/>
        </w:rPr>
        <w:t xml:space="preserve"> y en general de los demás titulares de </w:t>
      </w:r>
      <w:proofErr w:type="spellStart"/>
      <w:r w:rsidR="00F900DF" w:rsidRPr="00477157">
        <w:rPr>
          <w:rFonts w:ascii="Palatino Linotype" w:eastAsia="Palatino Linotype" w:hAnsi="Palatino Linotype" w:cs="Palatino Linotype"/>
          <w:i/>
          <w:sz w:val="22"/>
          <w:szCs w:val="22"/>
        </w:rPr>
        <w:t>area</w:t>
      </w:r>
      <w:proofErr w:type="spellEnd"/>
      <w:r w:rsidRPr="00477157">
        <w:rPr>
          <w:rFonts w:ascii="Palatino Linotype" w:eastAsia="Palatino Linotype" w:hAnsi="Palatino Linotype" w:cs="Palatino Linotype"/>
          <w:i/>
          <w:sz w:val="22"/>
          <w:szCs w:val="22"/>
        </w:rPr>
        <w:t>.” (sic)</w:t>
      </w:r>
    </w:p>
    <w:p w14:paraId="04AD6E95" w14:textId="77777777" w:rsidR="008E5CB5" w:rsidRPr="00477157" w:rsidRDefault="008043D1">
      <w:pPr>
        <w:spacing w:before="240" w:after="240" w:line="360" w:lineRule="auto"/>
        <w:ind w:right="49"/>
        <w:jc w:val="both"/>
        <w:rPr>
          <w:rFonts w:ascii="Palatino Linotype" w:eastAsia="Palatino Linotype" w:hAnsi="Palatino Linotype" w:cs="Palatino Linotype"/>
        </w:rPr>
      </w:pPr>
      <w:r w:rsidRPr="00477157">
        <w:rPr>
          <w:rFonts w:ascii="Palatino Linotype" w:eastAsia="Palatino Linotype" w:hAnsi="Palatino Linotype" w:cs="Palatino Linotype"/>
          <w:b/>
        </w:rPr>
        <w:t xml:space="preserve">Anexos: </w:t>
      </w:r>
      <w:r w:rsidRPr="00477157">
        <w:rPr>
          <w:rFonts w:ascii="Palatino Linotype" w:eastAsia="Palatino Linotype" w:hAnsi="Palatino Linotype" w:cs="Palatino Linotype"/>
        </w:rPr>
        <w:t xml:space="preserve">La parte </w:t>
      </w:r>
      <w:r w:rsidRPr="00477157">
        <w:rPr>
          <w:rFonts w:ascii="Palatino Linotype" w:eastAsia="Palatino Linotype" w:hAnsi="Palatino Linotype" w:cs="Palatino Linotype"/>
          <w:b/>
        </w:rPr>
        <w:t xml:space="preserve">Recurrente </w:t>
      </w:r>
      <w:r w:rsidRPr="00477157">
        <w:rPr>
          <w:rFonts w:ascii="Palatino Linotype" w:eastAsia="Palatino Linotype" w:hAnsi="Palatino Linotype" w:cs="Palatino Linotype"/>
        </w:rPr>
        <w:t xml:space="preserve">no adjuntó archivos. </w:t>
      </w:r>
    </w:p>
    <w:p w14:paraId="0C77F31E" w14:textId="77777777" w:rsidR="008E5CB5" w:rsidRPr="00477157" w:rsidRDefault="008043D1">
      <w:pPr>
        <w:spacing w:before="240" w:after="240" w:line="360" w:lineRule="auto"/>
        <w:ind w:right="51"/>
        <w:jc w:val="both"/>
        <w:rPr>
          <w:rFonts w:ascii="Palatino Linotype" w:eastAsia="Palatino Linotype" w:hAnsi="Palatino Linotype" w:cs="Palatino Linotype"/>
        </w:rPr>
      </w:pPr>
      <w:r w:rsidRPr="00477157">
        <w:rPr>
          <w:rFonts w:ascii="Palatino Linotype" w:eastAsia="Palatino Linotype" w:hAnsi="Palatino Linotype" w:cs="Palatino Linotype"/>
          <w:b/>
        </w:rPr>
        <w:t xml:space="preserve">5. Turno. </w:t>
      </w:r>
      <w:r w:rsidRPr="0047715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477157">
        <w:rPr>
          <w:rFonts w:ascii="Palatino Linotype" w:eastAsia="Palatino Linotype" w:hAnsi="Palatino Linotype" w:cs="Palatino Linotype"/>
          <w:b/>
        </w:rPr>
        <w:t xml:space="preserve">Guadalupe Ramírez Peña, </w:t>
      </w:r>
      <w:r w:rsidRPr="00477157">
        <w:rPr>
          <w:rFonts w:ascii="Palatino Linotype" w:eastAsia="Palatino Linotype" w:hAnsi="Palatino Linotype" w:cs="Palatino Linotype"/>
        </w:rPr>
        <w:t xml:space="preserve">a efecto de que analizara sobre su admisión o su </w:t>
      </w:r>
      <w:proofErr w:type="spellStart"/>
      <w:r w:rsidRPr="00477157">
        <w:rPr>
          <w:rFonts w:ascii="Palatino Linotype" w:eastAsia="Palatino Linotype" w:hAnsi="Palatino Linotype" w:cs="Palatino Linotype"/>
        </w:rPr>
        <w:t>desechamiento</w:t>
      </w:r>
      <w:proofErr w:type="spellEnd"/>
      <w:r w:rsidRPr="00477157">
        <w:rPr>
          <w:rFonts w:ascii="Palatino Linotype" w:eastAsia="Palatino Linotype" w:hAnsi="Palatino Linotype" w:cs="Palatino Linotype"/>
        </w:rPr>
        <w:t>.</w:t>
      </w:r>
    </w:p>
    <w:p w14:paraId="70B68715" w14:textId="0D2DA49C" w:rsidR="008E5CB5" w:rsidRPr="00477157" w:rsidRDefault="008043D1">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b/>
        </w:rPr>
        <w:t>6. Admisión del Recurso de revisión.</w:t>
      </w:r>
      <w:r w:rsidRPr="00477157">
        <w:rPr>
          <w:rFonts w:ascii="Palatino Linotype" w:eastAsia="Palatino Linotype" w:hAnsi="Palatino Linotype" w:cs="Palatino Linotype"/>
        </w:rPr>
        <w:t xml:space="preserve"> Con fecha</w:t>
      </w:r>
      <w:r w:rsidRPr="00477157">
        <w:rPr>
          <w:rFonts w:ascii="Palatino Linotype" w:eastAsia="Palatino Linotype" w:hAnsi="Palatino Linotype" w:cs="Palatino Linotype"/>
          <w:b/>
        </w:rPr>
        <w:t xml:space="preserve"> </w:t>
      </w:r>
      <w:r w:rsidR="00F900DF" w:rsidRPr="00477157">
        <w:rPr>
          <w:rFonts w:ascii="Palatino Linotype" w:eastAsia="Palatino Linotype" w:hAnsi="Palatino Linotype" w:cs="Palatino Linotype"/>
          <w:b/>
        </w:rPr>
        <w:t>veinte</w:t>
      </w:r>
      <w:r w:rsidRPr="00477157">
        <w:rPr>
          <w:rFonts w:ascii="Palatino Linotype" w:eastAsia="Palatino Linotype" w:hAnsi="Palatino Linotype" w:cs="Palatino Linotype"/>
          <w:b/>
        </w:rPr>
        <w:t xml:space="preserve"> de mayo de dos mil veintidós, </w:t>
      </w:r>
      <w:r w:rsidRPr="00477157">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Pr="00477157">
        <w:rPr>
          <w:rFonts w:ascii="Palatino Linotype" w:eastAsia="Palatino Linotype" w:hAnsi="Palatino Linotype" w:cs="Palatino Linotype"/>
        </w:rPr>
        <w:lastRenderedPageBreak/>
        <w:t xml:space="preserve">conveniente, ofrecieran pruebas, formularan alegatos y el </w:t>
      </w:r>
      <w:r w:rsidRPr="00477157">
        <w:rPr>
          <w:rFonts w:ascii="Palatino Linotype" w:eastAsia="Palatino Linotype" w:hAnsi="Palatino Linotype" w:cs="Palatino Linotype"/>
          <w:b/>
        </w:rPr>
        <w:t xml:space="preserve">Sujeto Obligado </w:t>
      </w:r>
      <w:r w:rsidRPr="00477157">
        <w:rPr>
          <w:rFonts w:ascii="Palatino Linotype" w:eastAsia="Palatino Linotype" w:hAnsi="Palatino Linotype" w:cs="Palatino Linotype"/>
        </w:rPr>
        <w:t>presentara su informe justificado.</w:t>
      </w:r>
    </w:p>
    <w:p w14:paraId="379833D4" w14:textId="2880AA97" w:rsidR="00C77E0C" w:rsidRPr="00477157" w:rsidRDefault="008043D1">
      <w:pPr>
        <w:spacing w:before="240" w:after="240" w:line="360" w:lineRule="auto"/>
        <w:jc w:val="both"/>
        <w:rPr>
          <w:rFonts w:ascii="Palatino Linotype" w:eastAsia="Palatino Linotype" w:hAnsi="Palatino Linotype" w:cs="Palatino Linotype"/>
        </w:rPr>
      </w:pPr>
      <w:bookmarkStart w:id="2" w:name="_heading=h.2s8eyo1" w:colFirst="0" w:colLast="0"/>
      <w:bookmarkEnd w:id="2"/>
      <w:r w:rsidRPr="00477157">
        <w:rPr>
          <w:rFonts w:ascii="Palatino Linotype" w:eastAsia="Palatino Linotype" w:hAnsi="Palatino Linotype" w:cs="Palatino Linotype"/>
          <w:b/>
        </w:rPr>
        <w:t>7. Manifestaciones</w:t>
      </w:r>
      <w:r w:rsidRPr="00477157">
        <w:rPr>
          <w:rFonts w:ascii="Palatino Linotype" w:eastAsia="Palatino Linotype" w:hAnsi="Palatino Linotype" w:cs="Palatino Linotype"/>
        </w:rPr>
        <w:t xml:space="preserve">. En fecha </w:t>
      </w:r>
      <w:r w:rsidR="00C77E0C" w:rsidRPr="00477157">
        <w:rPr>
          <w:rFonts w:ascii="Palatino Linotype" w:eastAsia="Palatino Linotype" w:hAnsi="Palatino Linotype" w:cs="Palatino Linotype"/>
          <w:b/>
        </w:rPr>
        <w:t>veinticinco</w:t>
      </w:r>
      <w:r w:rsidRPr="00477157">
        <w:rPr>
          <w:rFonts w:ascii="Palatino Linotype" w:eastAsia="Palatino Linotype" w:hAnsi="Palatino Linotype" w:cs="Palatino Linotype"/>
          <w:b/>
        </w:rPr>
        <w:t xml:space="preserve"> de mayo de dos mil veintidós, </w:t>
      </w:r>
      <w:r w:rsidRPr="00477157">
        <w:rPr>
          <w:rFonts w:ascii="Palatino Linotype" w:eastAsia="Palatino Linotype" w:hAnsi="Palatino Linotype" w:cs="Palatino Linotype"/>
        </w:rPr>
        <w:t xml:space="preserve">el </w:t>
      </w:r>
      <w:r w:rsidRPr="00477157">
        <w:rPr>
          <w:rFonts w:ascii="Palatino Linotype" w:eastAsia="Palatino Linotype" w:hAnsi="Palatino Linotype" w:cs="Palatino Linotype"/>
          <w:b/>
        </w:rPr>
        <w:t xml:space="preserve">Sujeto Obligado </w:t>
      </w:r>
      <w:r w:rsidRPr="00477157">
        <w:rPr>
          <w:rFonts w:ascii="Palatino Linotype" w:eastAsia="Palatino Linotype" w:hAnsi="Palatino Linotype" w:cs="Palatino Linotype"/>
        </w:rPr>
        <w:t>remitió, a través del SAIMEX, su informe justificado, mediante el cual,</w:t>
      </w:r>
      <w:r w:rsidR="00C77E0C" w:rsidRPr="00477157">
        <w:rPr>
          <w:rFonts w:ascii="Palatino Linotype" w:eastAsia="Palatino Linotype" w:hAnsi="Palatino Linotype" w:cs="Palatino Linotype"/>
        </w:rPr>
        <w:t xml:space="preserve"> el Encargado de Despacho de la Unidad de Transparencia, ratifica en lo sustancial la respuesta emitida en primera instancia, al señalar que se adhería a la respuesta hecha por la Unidad de Transparencia en relación con la solicitud de información, documento que se hizo del conocimiento de la persona solicitante con la finalidad de que manifestara lo que a su derecho estimara conveniente, siendo omisa en ejercer dicha prerrogativa.</w:t>
      </w:r>
    </w:p>
    <w:p w14:paraId="5B12F709" w14:textId="4FB6CD09" w:rsidR="008E5CB5" w:rsidRPr="00477157" w:rsidRDefault="008043D1">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b/>
        </w:rPr>
        <w:t xml:space="preserve">8. Cierre de instrucción. </w:t>
      </w:r>
      <w:r w:rsidRPr="00477157">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C77E0C" w:rsidRPr="00477157">
        <w:rPr>
          <w:rFonts w:ascii="Palatino Linotype" w:eastAsia="Palatino Linotype" w:hAnsi="Palatino Linotype" w:cs="Palatino Linotype"/>
          <w:b/>
        </w:rPr>
        <w:t>dos de agosto</w:t>
      </w:r>
      <w:r w:rsidRPr="00477157">
        <w:rPr>
          <w:rFonts w:ascii="Palatino Linotype" w:eastAsia="Palatino Linotype" w:hAnsi="Palatino Linotype" w:cs="Palatino Linotype"/>
          <w:b/>
        </w:rPr>
        <w:t xml:space="preserve"> de dos mil veintidós</w:t>
      </w:r>
      <w:r w:rsidRPr="00477157">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19BF621" w14:textId="04632285" w:rsidR="008E5CB5" w:rsidRPr="00477157" w:rsidRDefault="008043D1">
      <w:pPr>
        <w:spacing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b/>
        </w:rPr>
        <w:t>8. Ampliación del término para resolver</w:t>
      </w:r>
      <w:r w:rsidRPr="00477157">
        <w:rPr>
          <w:rFonts w:ascii="Palatino Linotype" w:eastAsia="Palatino Linotype" w:hAnsi="Palatino Linotype" w:cs="Palatino Linotype"/>
        </w:rPr>
        <w:t xml:space="preserve">. En fecha </w:t>
      </w:r>
      <w:r w:rsidR="00C77E0C" w:rsidRPr="00477157">
        <w:rPr>
          <w:rFonts w:ascii="Palatino Linotype" w:eastAsia="Palatino Linotype" w:hAnsi="Palatino Linotype" w:cs="Palatino Linotype"/>
          <w:b/>
        </w:rPr>
        <w:t>cuatro de agosto</w:t>
      </w:r>
      <w:r w:rsidRPr="00477157">
        <w:rPr>
          <w:rFonts w:ascii="Palatino Linotype" w:eastAsia="Palatino Linotype" w:hAnsi="Palatino Linotype" w:cs="Palatino Linotype"/>
          <w:b/>
        </w:rPr>
        <w:t xml:space="preserve"> de dos mil veintidós</w:t>
      </w:r>
      <w:r w:rsidRPr="00477157">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573E0C01" w14:textId="77777777" w:rsidR="008E5CB5" w:rsidRPr="00477157" w:rsidRDefault="008043D1">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primer semestre del año dos mil veintidós, </w:t>
      </w:r>
      <w:r w:rsidRPr="00477157">
        <w:rPr>
          <w:rFonts w:ascii="Palatino Linotype" w:eastAsia="Palatino Linotype" w:hAnsi="Palatino Linotype" w:cs="Palatino Linotype"/>
        </w:rPr>
        <w:lastRenderedPageBreak/>
        <w:t>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25F6F2A" w14:textId="77777777" w:rsidR="008E5CB5" w:rsidRPr="00477157" w:rsidRDefault="008043D1">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238534F" w14:textId="77777777" w:rsidR="008E5CB5" w:rsidRPr="00477157" w:rsidRDefault="008043D1">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5E0C841" w14:textId="77777777" w:rsidR="008E5CB5" w:rsidRPr="00477157" w:rsidRDefault="008043D1">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B6F4C30" w14:textId="77777777" w:rsidR="008E5CB5" w:rsidRPr="00477157" w:rsidRDefault="008043D1">
      <w:pPr>
        <w:spacing w:before="240" w:after="240" w:line="360" w:lineRule="auto"/>
        <w:jc w:val="both"/>
        <w:rPr>
          <w:rFonts w:ascii="Palatino Linotype" w:eastAsia="Palatino Linotype" w:hAnsi="Palatino Linotype" w:cs="Palatino Linotype"/>
          <w:strike/>
        </w:rPr>
      </w:pPr>
      <w:r w:rsidRPr="00477157">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7CAC0D3" w14:textId="77777777" w:rsidR="008E5CB5" w:rsidRPr="00477157" w:rsidRDefault="008043D1">
      <w:pPr>
        <w:numPr>
          <w:ilvl w:val="0"/>
          <w:numId w:val="1"/>
        </w:num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14:paraId="3854545E" w14:textId="77777777" w:rsidR="008E5CB5" w:rsidRPr="00477157" w:rsidRDefault="008043D1">
      <w:pPr>
        <w:numPr>
          <w:ilvl w:val="0"/>
          <w:numId w:val="1"/>
        </w:num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Actividad Procesal del interesado. Acciones u omisiones del interesado.</w:t>
      </w:r>
    </w:p>
    <w:p w14:paraId="16355B6A" w14:textId="77777777" w:rsidR="008E5CB5" w:rsidRPr="00477157" w:rsidRDefault="008043D1">
      <w:pPr>
        <w:numPr>
          <w:ilvl w:val="0"/>
          <w:numId w:val="1"/>
        </w:num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Conducta de la Autoridad: Las Acciones u omisiones realizadas en el procedimiento. Así como si la autoridad actuó con la debida diligencia.</w:t>
      </w:r>
    </w:p>
    <w:p w14:paraId="1800AD01" w14:textId="77777777" w:rsidR="008E5CB5" w:rsidRPr="00477157" w:rsidRDefault="008043D1">
      <w:pPr>
        <w:spacing w:before="240" w:after="240" w:line="360" w:lineRule="auto"/>
        <w:ind w:left="567"/>
        <w:jc w:val="both"/>
        <w:rPr>
          <w:rFonts w:ascii="Palatino Linotype" w:eastAsia="Palatino Linotype" w:hAnsi="Palatino Linotype" w:cs="Palatino Linotype"/>
        </w:rPr>
      </w:pPr>
      <w:r w:rsidRPr="00477157">
        <w:rPr>
          <w:rFonts w:ascii="Palatino Linotype" w:eastAsia="Palatino Linotype" w:hAnsi="Palatino Linotype" w:cs="Palatino Linotype"/>
        </w:rPr>
        <w:t>d) La afectación generada en la situación jurídica de la persona involucrada en el proceso: Violación a sus derechos humanos.</w:t>
      </w:r>
    </w:p>
    <w:p w14:paraId="6CF9BB61" w14:textId="77777777" w:rsidR="008E5CB5" w:rsidRPr="00477157" w:rsidRDefault="008043D1">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3966509" w14:textId="77777777" w:rsidR="008E5CB5" w:rsidRPr="00477157" w:rsidRDefault="008043D1">
      <w:pPr>
        <w:spacing w:before="240" w:after="240" w:line="360" w:lineRule="auto"/>
        <w:jc w:val="both"/>
        <w:rPr>
          <w:rFonts w:ascii="Palatino Linotype" w:eastAsia="Palatino Linotype" w:hAnsi="Palatino Linotype" w:cs="Palatino Linotype"/>
          <w:b/>
        </w:rPr>
      </w:pPr>
      <w:r w:rsidRPr="00477157">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477157">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477157">
        <w:rPr>
          <w:rFonts w:ascii="Palatino Linotype" w:eastAsia="Palatino Linotype" w:hAnsi="Palatino Linotype" w:cs="Palatino Linotype"/>
        </w:rPr>
        <w:t>, visible en la Gaceta del Seminario Judicial de la Federación con el registro digital 205635.</w:t>
      </w:r>
    </w:p>
    <w:p w14:paraId="7BAEDA37" w14:textId="77777777" w:rsidR="008E5CB5" w:rsidRPr="00477157" w:rsidRDefault="008043D1">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DF668E9" w14:textId="77777777" w:rsidR="008E5CB5" w:rsidRPr="00477157" w:rsidRDefault="008043D1">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123B970" w14:textId="77777777" w:rsidR="008E5CB5" w:rsidRPr="00477157" w:rsidRDefault="008043D1">
      <w:pPr>
        <w:spacing w:before="240" w:after="240"/>
        <w:ind w:left="851" w:right="902"/>
        <w:jc w:val="both"/>
        <w:rPr>
          <w:rFonts w:ascii="Palatino Linotype" w:eastAsia="Palatino Linotype" w:hAnsi="Palatino Linotype" w:cs="Palatino Linotype"/>
          <w:sz w:val="22"/>
          <w:szCs w:val="22"/>
        </w:rPr>
      </w:pPr>
      <w:r w:rsidRPr="00477157">
        <w:rPr>
          <w:rFonts w:ascii="Palatino Linotype" w:eastAsia="Palatino Linotype" w:hAnsi="Palatino Linotype" w:cs="Palatino Linotype"/>
        </w:rPr>
        <w:t xml:space="preserve"> </w:t>
      </w:r>
      <w:r w:rsidRPr="00477157">
        <w:rPr>
          <w:rFonts w:ascii="Palatino Linotype" w:eastAsia="Palatino Linotype" w:hAnsi="Palatino Linotype" w:cs="Palatino Linotype"/>
          <w:i/>
          <w:sz w:val="22"/>
          <w:szCs w:val="22"/>
        </w:rPr>
        <w:t>“</w:t>
      </w:r>
      <w:r w:rsidRPr="00477157">
        <w:rPr>
          <w:rFonts w:ascii="Palatino Linotype" w:eastAsia="Palatino Linotype" w:hAnsi="Palatino Linotype" w:cs="Palatino Linotype"/>
          <w:b/>
          <w:i/>
          <w:sz w:val="22"/>
          <w:szCs w:val="22"/>
        </w:rPr>
        <w:t>PLAZO RAZONABLE PARA RESOLVER. DIMENSIÓN Y EFECTOS DE ESTE CONCEPTO CUANDO SE ADUCE EXCESIVA CARGA DE TRABAJO</w:t>
      </w:r>
      <w:r w:rsidRPr="00477157">
        <w:rPr>
          <w:rFonts w:ascii="Palatino Linotype" w:eastAsia="Palatino Linotype" w:hAnsi="Palatino Linotype" w:cs="Palatino Linotype"/>
          <w:i/>
          <w:sz w:val="22"/>
          <w:szCs w:val="22"/>
        </w:rPr>
        <w:t>.”</w:t>
      </w:r>
      <w:r w:rsidRPr="00477157">
        <w:rPr>
          <w:rFonts w:ascii="Palatino Linotype" w:eastAsia="Palatino Linotype" w:hAnsi="Palatino Linotype" w:cs="Palatino Linotype"/>
          <w:sz w:val="22"/>
          <w:szCs w:val="22"/>
        </w:rPr>
        <w:t xml:space="preserve"> consultable en el Seminario Judicial de la Federación y su gaceta, con el registro digital 2002351.</w:t>
      </w:r>
    </w:p>
    <w:p w14:paraId="028DF534" w14:textId="77777777" w:rsidR="008E5CB5" w:rsidRPr="00477157" w:rsidRDefault="008043D1">
      <w:pPr>
        <w:spacing w:before="240" w:after="240"/>
        <w:ind w:left="851" w:right="902"/>
        <w:jc w:val="both"/>
        <w:rPr>
          <w:rFonts w:ascii="Palatino Linotype" w:eastAsia="Palatino Linotype" w:hAnsi="Palatino Linotype" w:cs="Palatino Linotype"/>
          <w:sz w:val="22"/>
          <w:szCs w:val="22"/>
        </w:rPr>
      </w:pPr>
      <w:r w:rsidRPr="00477157">
        <w:rPr>
          <w:rFonts w:ascii="Palatino Linotype" w:eastAsia="Palatino Linotype" w:hAnsi="Palatino Linotype" w:cs="Palatino Linotype"/>
          <w:i/>
          <w:sz w:val="22"/>
          <w:szCs w:val="22"/>
        </w:rPr>
        <w:t>“</w:t>
      </w:r>
      <w:r w:rsidRPr="00477157">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477157">
        <w:rPr>
          <w:rFonts w:ascii="Palatino Linotype" w:eastAsia="Palatino Linotype" w:hAnsi="Palatino Linotype" w:cs="Palatino Linotype"/>
          <w:i/>
          <w:sz w:val="22"/>
          <w:szCs w:val="22"/>
        </w:rPr>
        <w:t>.”</w:t>
      </w:r>
      <w:r w:rsidRPr="00477157">
        <w:rPr>
          <w:rFonts w:ascii="Palatino Linotype" w:eastAsia="Palatino Linotype" w:hAnsi="Palatino Linotype" w:cs="Palatino Linotype"/>
          <w:sz w:val="22"/>
          <w:szCs w:val="22"/>
        </w:rPr>
        <w:t>, visible en el Seminario Judicial de la Federación y su gaceta, con el registro digital 2002350.</w:t>
      </w:r>
    </w:p>
    <w:p w14:paraId="1B047494" w14:textId="77777777" w:rsidR="008E5CB5" w:rsidRPr="00477157" w:rsidRDefault="008043D1">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4F91D73" w14:textId="77777777" w:rsidR="008E5CB5" w:rsidRPr="00477157" w:rsidRDefault="008043D1">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33EB7A6D" w14:textId="77777777" w:rsidR="008E5CB5" w:rsidRPr="00477157" w:rsidRDefault="008043D1">
      <w:pPr>
        <w:widowControl w:val="0"/>
        <w:spacing w:before="240" w:after="240" w:line="360" w:lineRule="auto"/>
        <w:jc w:val="center"/>
        <w:rPr>
          <w:rFonts w:ascii="Palatino Linotype" w:eastAsia="Palatino Linotype" w:hAnsi="Palatino Linotype" w:cs="Palatino Linotype"/>
          <w:b/>
        </w:rPr>
      </w:pPr>
      <w:r w:rsidRPr="00477157">
        <w:rPr>
          <w:rFonts w:ascii="Palatino Linotype" w:eastAsia="Palatino Linotype" w:hAnsi="Palatino Linotype" w:cs="Palatino Linotype"/>
          <w:b/>
        </w:rPr>
        <w:t>II. C O N S I D E R A N D O S</w:t>
      </w:r>
    </w:p>
    <w:p w14:paraId="6BC48388" w14:textId="77777777" w:rsidR="008E5CB5" w:rsidRPr="00477157" w:rsidRDefault="008043D1">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b/>
        </w:rPr>
        <w:t>Primero. Competencia.</w:t>
      </w:r>
      <w:r w:rsidRPr="0047715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CF6F3BC" w14:textId="77777777" w:rsidR="008E5CB5" w:rsidRPr="00477157" w:rsidRDefault="008043D1">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477157">
        <w:rPr>
          <w:rFonts w:ascii="Palatino Linotype" w:eastAsia="Palatino Linotype" w:hAnsi="Palatino Linotype" w:cs="Palatino Linotype"/>
          <w:b/>
        </w:rPr>
        <w:t>Segundo. Oportunidad y Procedibilidad del Recurso de Revisión</w:t>
      </w:r>
      <w:r w:rsidRPr="00477157">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8F172E6" w14:textId="09CDB07A" w:rsidR="008E5CB5" w:rsidRPr="00477157" w:rsidRDefault="008043D1">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w:t>
      </w:r>
      <w:r w:rsidRPr="00477157">
        <w:rPr>
          <w:rFonts w:ascii="Palatino Linotype" w:eastAsia="Palatino Linotype" w:hAnsi="Palatino Linotype" w:cs="Palatino Linotype"/>
        </w:rPr>
        <w:lastRenderedPageBreak/>
        <w:t xml:space="preserve">Pública del Estado de México y Municipios, toda vez que el </w:t>
      </w:r>
      <w:r w:rsidRPr="00477157">
        <w:rPr>
          <w:rFonts w:ascii="Palatino Linotype" w:eastAsia="Palatino Linotype" w:hAnsi="Palatino Linotype" w:cs="Palatino Linotype"/>
          <w:b/>
        </w:rPr>
        <w:t xml:space="preserve">Sujeto Obligado </w:t>
      </w:r>
      <w:r w:rsidRPr="00477157">
        <w:rPr>
          <w:rFonts w:ascii="Palatino Linotype" w:eastAsia="Palatino Linotype" w:hAnsi="Palatino Linotype" w:cs="Palatino Linotype"/>
        </w:rPr>
        <w:t xml:space="preserve">remitió la respuesta a la solicitud de información el día </w:t>
      </w:r>
      <w:r w:rsidR="001537AE" w:rsidRPr="00477157">
        <w:rPr>
          <w:rFonts w:ascii="Palatino Linotype" w:eastAsia="Palatino Linotype" w:hAnsi="Palatino Linotype" w:cs="Palatino Linotype"/>
          <w:b/>
        </w:rPr>
        <w:t>once de mayo</w:t>
      </w:r>
      <w:r w:rsidRPr="00477157">
        <w:rPr>
          <w:rFonts w:ascii="Palatino Linotype" w:eastAsia="Palatino Linotype" w:hAnsi="Palatino Linotype" w:cs="Palatino Linotype"/>
          <w:b/>
        </w:rPr>
        <w:t xml:space="preserve"> de dos mil veintidós, </w:t>
      </w:r>
      <w:r w:rsidRPr="00477157">
        <w:rPr>
          <w:rFonts w:ascii="Palatino Linotype" w:eastAsia="Palatino Linotype" w:hAnsi="Palatino Linotype" w:cs="Palatino Linotype"/>
        </w:rPr>
        <w:t xml:space="preserve">mientras que el recurso de revisión interpuesto por la parte </w:t>
      </w:r>
      <w:r w:rsidRPr="00477157">
        <w:rPr>
          <w:rFonts w:ascii="Palatino Linotype" w:eastAsia="Palatino Linotype" w:hAnsi="Palatino Linotype" w:cs="Palatino Linotype"/>
          <w:b/>
        </w:rPr>
        <w:t>Recurrente</w:t>
      </w:r>
      <w:r w:rsidRPr="00477157">
        <w:rPr>
          <w:rFonts w:ascii="Palatino Linotype" w:eastAsia="Palatino Linotype" w:hAnsi="Palatino Linotype" w:cs="Palatino Linotype"/>
        </w:rPr>
        <w:t xml:space="preserve">, se tuvo por presentado el día </w:t>
      </w:r>
      <w:r w:rsidR="001537AE" w:rsidRPr="00477157">
        <w:rPr>
          <w:rFonts w:ascii="Palatino Linotype" w:eastAsia="Palatino Linotype" w:hAnsi="Palatino Linotype" w:cs="Palatino Linotype"/>
          <w:b/>
          <w:bCs/>
        </w:rPr>
        <w:t>diecisiete de mayo</w:t>
      </w:r>
      <w:r w:rsidR="001537AE" w:rsidRPr="00477157">
        <w:rPr>
          <w:rFonts w:ascii="Palatino Linotype" w:eastAsia="Palatino Linotype" w:hAnsi="Palatino Linotype" w:cs="Palatino Linotype"/>
        </w:rPr>
        <w:t xml:space="preserve"> </w:t>
      </w:r>
      <w:r w:rsidRPr="00477157">
        <w:rPr>
          <w:rFonts w:ascii="Palatino Linotype" w:eastAsia="Palatino Linotype" w:hAnsi="Palatino Linotype" w:cs="Palatino Linotype"/>
          <w:b/>
        </w:rPr>
        <w:t>de dos mil veintidós</w:t>
      </w:r>
      <w:r w:rsidRPr="00477157">
        <w:rPr>
          <w:rFonts w:ascii="Palatino Linotype" w:eastAsia="Palatino Linotype" w:hAnsi="Palatino Linotype" w:cs="Palatino Linotype"/>
        </w:rPr>
        <w:t xml:space="preserve">, esto es, al </w:t>
      </w:r>
      <w:r w:rsidR="001537AE" w:rsidRPr="00477157">
        <w:rPr>
          <w:rFonts w:ascii="Palatino Linotype" w:eastAsia="Palatino Linotype" w:hAnsi="Palatino Linotype" w:cs="Palatino Linotype"/>
        </w:rPr>
        <w:t>cuarto</w:t>
      </w:r>
      <w:r w:rsidRPr="00477157">
        <w:rPr>
          <w:rFonts w:ascii="Palatino Linotype" w:eastAsia="Palatino Linotype" w:hAnsi="Palatino Linotype" w:cs="Palatino Linotype"/>
        </w:rPr>
        <w:t xml:space="preserve"> día hábil </w:t>
      </w:r>
      <w:r w:rsidR="007B7D46" w:rsidRPr="00477157">
        <w:rPr>
          <w:rFonts w:ascii="Palatino Linotype" w:eastAsia="Palatino Linotype" w:hAnsi="Palatino Linotype" w:cs="Palatino Linotype"/>
        </w:rPr>
        <w:t xml:space="preserve">posterior </w:t>
      </w:r>
      <w:r w:rsidRPr="00477157">
        <w:rPr>
          <w:rFonts w:ascii="Palatino Linotype" w:eastAsia="Palatino Linotype" w:hAnsi="Palatino Linotype" w:cs="Palatino Linotype"/>
        </w:rPr>
        <w:t>en que tuvo conocimiento de la respuesta impugnada.</w:t>
      </w:r>
    </w:p>
    <w:p w14:paraId="41D1C848" w14:textId="77777777" w:rsidR="008E5CB5" w:rsidRPr="00477157" w:rsidRDefault="008043D1">
      <w:pPr>
        <w:tabs>
          <w:tab w:val="left" w:pos="7938"/>
        </w:tabs>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477157">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7FD4D1F" w14:textId="77777777" w:rsidR="008E5CB5" w:rsidRPr="00477157" w:rsidRDefault="008043D1">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Finalmente, se advierte que resulta procedente la interposición del recurso, según lo manifestado por la parte </w:t>
      </w:r>
      <w:r w:rsidRPr="00477157">
        <w:rPr>
          <w:rFonts w:ascii="Palatino Linotype" w:eastAsia="Palatino Linotype" w:hAnsi="Palatino Linotype" w:cs="Palatino Linotype"/>
          <w:b/>
        </w:rPr>
        <w:t>Recurrente</w:t>
      </w:r>
      <w:r w:rsidRPr="00477157">
        <w:rPr>
          <w:rFonts w:ascii="Palatino Linotype" w:eastAsia="Palatino Linotype" w:hAnsi="Palatino Linotype" w:cs="Palatino Linotype"/>
        </w:rPr>
        <w:t xml:space="preserve"> en sus motivos de inconformidad, de acuerdo al artículo 179, fracción V del ordenamiento legal citado, que a la letra dice: </w:t>
      </w:r>
    </w:p>
    <w:p w14:paraId="3B84655F" w14:textId="77777777" w:rsidR="008E5CB5" w:rsidRPr="00477157" w:rsidRDefault="008043D1">
      <w:pPr>
        <w:spacing w:before="120" w:after="120"/>
        <w:ind w:left="993" w:right="902"/>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t>“</w:t>
      </w:r>
      <w:r w:rsidRPr="00477157">
        <w:rPr>
          <w:rFonts w:ascii="Palatino Linotype" w:eastAsia="Palatino Linotype" w:hAnsi="Palatino Linotype" w:cs="Palatino Linotype"/>
          <w:b/>
          <w:i/>
          <w:sz w:val="22"/>
          <w:szCs w:val="22"/>
        </w:rPr>
        <w:t>Artículo 179.</w:t>
      </w:r>
      <w:r w:rsidRPr="00477157">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131AF72" w14:textId="77777777" w:rsidR="008E5CB5" w:rsidRPr="00477157" w:rsidRDefault="008043D1">
      <w:pPr>
        <w:spacing w:before="120" w:after="120"/>
        <w:ind w:left="1134" w:right="902"/>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t>…</w:t>
      </w:r>
    </w:p>
    <w:p w14:paraId="4A24A29F" w14:textId="77777777" w:rsidR="008E5CB5" w:rsidRPr="00477157" w:rsidRDefault="008043D1">
      <w:pPr>
        <w:spacing w:before="120" w:after="120"/>
        <w:ind w:left="1134"/>
        <w:rPr>
          <w:rFonts w:ascii="Palatino Linotype" w:eastAsia="Palatino Linotype" w:hAnsi="Palatino Linotype" w:cs="Palatino Linotype"/>
          <w:b/>
          <w:i/>
          <w:sz w:val="22"/>
          <w:szCs w:val="22"/>
        </w:rPr>
      </w:pPr>
      <w:r w:rsidRPr="00477157">
        <w:rPr>
          <w:rFonts w:ascii="Palatino Linotype" w:eastAsia="Palatino Linotype" w:hAnsi="Palatino Linotype" w:cs="Palatino Linotype"/>
          <w:b/>
          <w:i/>
          <w:sz w:val="22"/>
          <w:szCs w:val="22"/>
        </w:rPr>
        <w:t xml:space="preserve">V. </w:t>
      </w:r>
      <w:r w:rsidRPr="00477157">
        <w:rPr>
          <w:rFonts w:ascii="Palatino Linotype" w:eastAsia="Palatino Linotype" w:hAnsi="Palatino Linotype" w:cs="Palatino Linotype"/>
          <w:i/>
          <w:sz w:val="22"/>
          <w:szCs w:val="22"/>
        </w:rPr>
        <w:t>La entrega de información incompleta;”</w:t>
      </w:r>
    </w:p>
    <w:p w14:paraId="7A7F916A" w14:textId="77777777" w:rsidR="008E5CB5" w:rsidRPr="00477157" w:rsidRDefault="008043D1">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b/>
        </w:rPr>
        <w:t xml:space="preserve">Tercero. Materia de la revisión. </w:t>
      </w:r>
      <w:r w:rsidRPr="00477157">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477157">
        <w:rPr>
          <w:rFonts w:ascii="Palatino Linotype" w:eastAsia="Palatino Linotype" w:hAnsi="Palatino Linotype" w:cs="Palatino Linotype"/>
          <w:b/>
        </w:rPr>
        <w:t xml:space="preserve">verificar si la respuesta otorgada por el Sujeto Obligado es adecuada y suficiente </w:t>
      </w:r>
      <w:r w:rsidRPr="00477157">
        <w:rPr>
          <w:rFonts w:ascii="Palatino Linotype" w:eastAsia="Palatino Linotype" w:hAnsi="Palatino Linotype" w:cs="Palatino Linotype"/>
          <w:b/>
        </w:rPr>
        <w:lastRenderedPageBreak/>
        <w:t xml:space="preserve">para satisfacer el derecho de acceso a la información pública </w:t>
      </w:r>
      <w:r w:rsidRPr="00477157">
        <w:rPr>
          <w:rFonts w:ascii="Palatino Linotype" w:eastAsia="Palatino Linotype" w:hAnsi="Palatino Linotype" w:cs="Palatino Linotype"/>
        </w:rPr>
        <w:t xml:space="preserve">de la parte </w:t>
      </w:r>
      <w:r w:rsidRPr="00477157">
        <w:rPr>
          <w:rFonts w:ascii="Palatino Linotype" w:eastAsia="Palatino Linotype" w:hAnsi="Palatino Linotype" w:cs="Palatino Linotype"/>
          <w:b/>
        </w:rPr>
        <w:t>Recurrente</w:t>
      </w:r>
      <w:r w:rsidRPr="00477157">
        <w:rPr>
          <w:rFonts w:ascii="Palatino Linotype" w:eastAsia="Palatino Linotype" w:hAnsi="Palatino Linotype" w:cs="Palatino Linotype"/>
        </w:rPr>
        <w:t>, o en su defecto, en caso de ser procedente, ordenar la entrega de información oportuna.</w:t>
      </w:r>
    </w:p>
    <w:p w14:paraId="0AFA7FAE" w14:textId="21DD0939" w:rsidR="008E5CB5" w:rsidRPr="00477157" w:rsidRDefault="008043D1">
      <w:pPr>
        <w:spacing w:before="240" w:after="240" w:line="360" w:lineRule="auto"/>
        <w:ind w:right="51"/>
        <w:jc w:val="both"/>
        <w:rPr>
          <w:rFonts w:ascii="Palatino Linotype" w:eastAsia="Palatino Linotype" w:hAnsi="Palatino Linotype" w:cs="Palatino Linotype"/>
        </w:rPr>
      </w:pPr>
      <w:bookmarkStart w:id="5" w:name="_heading=h.2et92p0" w:colFirst="0" w:colLast="0"/>
      <w:bookmarkEnd w:id="5"/>
      <w:r w:rsidRPr="00477157">
        <w:rPr>
          <w:rFonts w:ascii="Palatino Linotype" w:eastAsia="Palatino Linotype" w:hAnsi="Palatino Linotype" w:cs="Palatino Linotype"/>
          <w:b/>
        </w:rPr>
        <w:t xml:space="preserve">Cuarto. Estudio del asunto. </w:t>
      </w:r>
      <w:r w:rsidRPr="00477157">
        <w:rPr>
          <w:rFonts w:ascii="Palatino Linotype" w:eastAsia="Palatino Linotype" w:hAnsi="Palatino Linotype" w:cs="Palatino Linotype"/>
        </w:rPr>
        <w:t xml:space="preserve">Del análisis de la solicitud de información, motivo del recurso de revisión que ahora se resuelve se advierte que la parte </w:t>
      </w:r>
      <w:r w:rsidRPr="00477157">
        <w:rPr>
          <w:rFonts w:ascii="Palatino Linotype" w:eastAsia="Palatino Linotype" w:hAnsi="Palatino Linotype" w:cs="Palatino Linotype"/>
          <w:b/>
        </w:rPr>
        <w:t>Recurrente</w:t>
      </w:r>
      <w:r w:rsidRPr="00477157">
        <w:rPr>
          <w:rFonts w:ascii="Palatino Linotype" w:eastAsia="Palatino Linotype" w:hAnsi="Palatino Linotype" w:cs="Palatino Linotype"/>
        </w:rPr>
        <w:t xml:space="preserve"> requirió al </w:t>
      </w:r>
      <w:r w:rsidRPr="00477157">
        <w:rPr>
          <w:rFonts w:ascii="Palatino Linotype" w:eastAsia="Palatino Linotype" w:hAnsi="Palatino Linotype" w:cs="Palatino Linotype"/>
          <w:b/>
        </w:rPr>
        <w:t xml:space="preserve">Sujeto Obligado </w:t>
      </w:r>
      <w:r w:rsidRPr="00477157">
        <w:rPr>
          <w:rFonts w:ascii="Palatino Linotype" w:eastAsia="Palatino Linotype" w:hAnsi="Palatino Linotype" w:cs="Palatino Linotype"/>
        </w:rPr>
        <w:t>le proporcione, información consistente en lo siguiente:</w:t>
      </w:r>
    </w:p>
    <w:p w14:paraId="0F1FABF4" w14:textId="04142C99" w:rsidR="009067B6" w:rsidRPr="00477157" w:rsidRDefault="009067B6" w:rsidP="00D24193">
      <w:pPr>
        <w:spacing w:before="240" w:after="240" w:line="360" w:lineRule="auto"/>
        <w:ind w:left="284" w:right="51"/>
        <w:jc w:val="both"/>
        <w:rPr>
          <w:rFonts w:ascii="Palatino Linotype" w:eastAsia="Palatino Linotype" w:hAnsi="Palatino Linotype" w:cs="Palatino Linotype"/>
          <w:iCs/>
        </w:rPr>
      </w:pPr>
      <w:r w:rsidRPr="00477157">
        <w:rPr>
          <w:rFonts w:ascii="Palatino Linotype" w:eastAsia="Palatino Linotype" w:hAnsi="Palatino Linotype" w:cs="Palatino Linotype"/>
          <w:iCs/>
        </w:rPr>
        <w:t xml:space="preserve">Con fundamento en el </w:t>
      </w:r>
      <w:r w:rsidR="00B9061C" w:rsidRPr="00477157">
        <w:rPr>
          <w:rFonts w:ascii="Palatino Linotype" w:eastAsia="Palatino Linotype" w:hAnsi="Palatino Linotype" w:cs="Palatino Linotype"/>
          <w:iCs/>
        </w:rPr>
        <w:t>artículo</w:t>
      </w:r>
      <w:r w:rsidRPr="00477157">
        <w:rPr>
          <w:rFonts w:ascii="Palatino Linotype" w:eastAsia="Palatino Linotype" w:hAnsi="Palatino Linotype" w:cs="Palatino Linotype"/>
          <w:iCs/>
        </w:rPr>
        <w:t xml:space="preserve"> 32 de la Ley Orgánica Municipal del Estado de México</w:t>
      </w:r>
      <w:r w:rsidR="00D24193" w:rsidRPr="00477157">
        <w:rPr>
          <w:rFonts w:ascii="Palatino Linotype" w:eastAsia="Palatino Linotype" w:hAnsi="Palatino Linotype" w:cs="Palatino Linotype"/>
          <w:iCs/>
        </w:rPr>
        <w:t>, que es del tenor literal siguiente:</w:t>
      </w:r>
    </w:p>
    <w:p w14:paraId="7564BE05" w14:textId="0A92405E" w:rsidR="00D24193" w:rsidRPr="00477157" w:rsidRDefault="00D24193" w:rsidP="00D24193">
      <w:pPr>
        <w:spacing w:before="240" w:after="240" w:line="360" w:lineRule="auto"/>
        <w:ind w:left="284" w:right="51"/>
        <w:jc w:val="both"/>
        <w:rPr>
          <w:rFonts w:ascii="Palatino Linotype" w:hAnsi="Palatino Linotype"/>
        </w:rPr>
      </w:pPr>
      <w:r w:rsidRPr="00477157">
        <w:rPr>
          <w:rFonts w:ascii="Palatino Linotype" w:hAnsi="Palatino Linotype"/>
          <w:b/>
          <w:bCs/>
        </w:rPr>
        <w:t>Artículo 32</w:t>
      </w:r>
      <w:r w:rsidRPr="00477157">
        <w:rPr>
          <w:rFonts w:ascii="Palatino Linotype" w:hAnsi="Palatino Linotype"/>
        </w:rPr>
        <w:t>.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w:t>
      </w:r>
    </w:p>
    <w:p w14:paraId="0AB792FC" w14:textId="77777777" w:rsidR="00D24193" w:rsidRPr="00477157" w:rsidRDefault="00D24193" w:rsidP="00D24193">
      <w:pPr>
        <w:spacing w:before="240" w:after="240" w:line="360" w:lineRule="auto"/>
        <w:ind w:left="284" w:right="51"/>
        <w:jc w:val="both"/>
        <w:rPr>
          <w:rFonts w:ascii="Palatino Linotype" w:hAnsi="Palatino Linotype"/>
        </w:rPr>
      </w:pPr>
      <w:r w:rsidRPr="00477157">
        <w:rPr>
          <w:rFonts w:ascii="Palatino Linotype" w:hAnsi="Palatino Linotype"/>
          <w:b/>
        </w:rPr>
        <w:t>I.</w:t>
      </w:r>
      <w:r w:rsidRPr="00477157">
        <w:rPr>
          <w:rFonts w:ascii="Palatino Linotype" w:hAnsi="Palatino Linotype"/>
        </w:rPr>
        <w:t xml:space="preserve"> Ser persona ciudadana del Estado, en pleno uso de sus derechos; </w:t>
      </w:r>
    </w:p>
    <w:p w14:paraId="27BBF9F7" w14:textId="229FDC0C" w:rsidR="00D24193" w:rsidRPr="00477157" w:rsidRDefault="00D24193" w:rsidP="00D24193">
      <w:pPr>
        <w:spacing w:before="240" w:after="240" w:line="360" w:lineRule="auto"/>
        <w:ind w:left="284" w:right="51"/>
        <w:jc w:val="both"/>
        <w:rPr>
          <w:rFonts w:ascii="Palatino Linotype" w:hAnsi="Palatino Linotype"/>
        </w:rPr>
      </w:pPr>
      <w:r w:rsidRPr="00477157">
        <w:rPr>
          <w:rFonts w:ascii="Palatino Linotype" w:hAnsi="Palatino Linotype"/>
          <w:b/>
        </w:rPr>
        <w:t>II.</w:t>
      </w:r>
      <w:r w:rsidRPr="00477157">
        <w:rPr>
          <w:rFonts w:ascii="Palatino Linotype" w:hAnsi="Palatino Linotype"/>
        </w:rPr>
        <w:t xml:space="preserve"> No estar inhabilitada o inhabilitado para desempeñar cargo, empleo, o comisión pública;</w:t>
      </w:r>
    </w:p>
    <w:p w14:paraId="0595BB17" w14:textId="77777777" w:rsidR="00D24193" w:rsidRPr="00477157" w:rsidRDefault="00D24193" w:rsidP="00D24193">
      <w:pPr>
        <w:spacing w:before="240" w:after="240" w:line="360" w:lineRule="auto"/>
        <w:ind w:left="284" w:right="51"/>
        <w:jc w:val="both"/>
        <w:rPr>
          <w:rFonts w:ascii="Palatino Linotype" w:hAnsi="Palatino Linotype"/>
        </w:rPr>
      </w:pPr>
      <w:r w:rsidRPr="00477157">
        <w:rPr>
          <w:rFonts w:ascii="Palatino Linotype" w:hAnsi="Palatino Linotype"/>
          <w:b/>
        </w:rPr>
        <w:t>III.</w:t>
      </w:r>
      <w:r w:rsidRPr="00477157">
        <w:rPr>
          <w:rFonts w:ascii="Palatino Linotype" w:hAnsi="Palatino Linotype"/>
        </w:rPr>
        <w:t xml:space="preserve"> Contar con título profesional o acreditar experiencia mínima de un año en la materia, ante la o el Presidente o el Ayuntamiento, cuando sea el caso, para el desempeño de los cargos que así lo requieran; </w:t>
      </w:r>
    </w:p>
    <w:p w14:paraId="483E0004" w14:textId="77777777" w:rsidR="00D24193" w:rsidRPr="00477157" w:rsidRDefault="00D24193" w:rsidP="00D24193">
      <w:pPr>
        <w:spacing w:before="240" w:after="240" w:line="360" w:lineRule="auto"/>
        <w:ind w:left="284" w:right="51"/>
        <w:jc w:val="both"/>
        <w:rPr>
          <w:rFonts w:ascii="Palatino Linotype" w:hAnsi="Palatino Linotype"/>
        </w:rPr>
      </w:pPr>
      <w:r w:rsidRPr="00477157">
        <w:rPr>
          <w:rFonts w:ascii="Palatino Linotype" w:hAnsi="Palatino Linotype"/>
          <w:b/>
        </w:rPr>
        <w:lastRenderedPageBreak/>
        <w:t>IV</w:t>
      </w:r>
      <w:r w:rsidRPr="00477157">
        <w:rPr>
          <w:rFonts w:ascii="Palatino Linotype" w:hAnsi="Palatino Linotype"/>
        </w:rPr>
        <w:t xml:space="preserve">. Contar con certificación de competencia laboral en la materia del cargo que se desempeñará, expedida por institución con reconocimiento de validez oficial. Este requisito deberá acreditarse dentro de los seis meses siguientes a la fecha en que inicien sus funciones; </w:t>
      </w:r>
    </w:p>
    <w:p w14:paraId="7D104279" w14:textId="5C37156E" w:rsidR="00D24193" w:rsidRPr="00477157" w:rsidRDefault="00D24193" w:rsidP="00D24193">
      <w:pPr>
        <w:spacing w:before="240" w:after="240" w:line="360" w:lineRule="auto"/>
        <w:ind w:left="284" w:right="51"/>
        <w:jc w:val="both"/>
        <w:rPr>
          <w:rFonts w:ascii="Palatino Linotype" w:hAnsi="Palatino Linotype"/>
        </w:rPr>
      </w:pPr>
      <w:r w:rsidRPr="00477157">
        <w:rPr>
          <w:rFonts w:ascii="Palatino Linotype" w:hAnsi="Palatino Linotype"/>
          <w:b/>
        </w:rPr>
        <w:t>V.</w:t>
      </w:r>
      <w:r w:rsidRPr="00477157">
        <w:rPr>
          <w:rFonts w:ascii="Palatino Linotype" w:hAnsi="Palatino Linotype"/>
        </w:rPr>
        <w:t xml:space="preserve"> No estar condenada o condenado por sentencia ejecutoriada por el delito de violencia política contra las mujeres en razón de género; </w:t>
      </w:r>
    </w:p>
    <w:p w14:paraId="217F0EA1" w14:textId="2260F7D4" w:rsidR="00D24193" w:rsidRPr="00477157" w:rsidRDefault="00D24193" w:rsidP="00D24193">
      <w:pPr>
        <w:spacing w:before="240" w:after="240" w:line="360" w:lineRule="auto"/>
        <w:ind w:left="284" w:right="51"/>
        <w:jc w:val="both"/>
        <w:rPr>
          <w:rFonts w:ascii="Palatino Linotype" w:hAnsi="Palatino Linotype"/>
        </w:rPr>
      </w:pPr>
      <w:r w:rsidRPr="00477157">
        <w:rPr>
          <w:rFonts w:ascii="Palatino Linotype" w:hAnsi="Palatino Linotype"/>
          <w:b/>
        </w:rPr>
        <w:t>VI</w:t>
      </w:r>
      <w:r w:rsidRPr="00477157">
        <w:rPr>
          <w:rFonts w:ascii="Palatino Linotype" w:hAnsi="Palatino Linotype"/>
        </w:rPr>
        <w:t xml:space="preserve">. No estar inscrito en el Registro de Deudores Alimentarios Morosos en el Estado, ni en otra entidad federativa, y </w:t>
      </w:r>
    </w:p>
    <w:p w14:paraId="6D788D61" w14:textId="77777777" w:rsidR="00D24193" w:rsidRPr="00477157" w:rsidRDefault="00D24193" w:rsidP="00D24193">
      <w:pPr>
        <w:spacing w:before="240" w:after="240" w:line="360" w:lineRule="auto"/>
        <w:ind w:left="284" w:right="51"/>
        <w:jc w:val="both"/>
        <w:rPr>
          <w:rFonts w:ascii="Palatino Linotype" w:hAnsi="Palatino Linotype"/>
        </w:rPr>
      </w:pPr>
      <w:r w:rsidRPr="00477157">
        <w:rPr>
          <w:rFonts w:ascii="Palatino Linotype" w:hAnsi="Palatino Linotype"/>
          <w:b/>
        </w:rPr>
        <w:t>VII</w:t>
      </w:r>
      <w:r w:rsidRPr="00477157">
        <w:rPr>
          <w:rFonts w:ascii="Palatino Linotype" w:hAnsi="Palatino Linotype"/>
        </w:rPr>
        <w:t xml:space="preserve">. No estar condenada o condenado por sentencia ejecutoriada por delitos de violencia familiar, contra la libertad sexual o de violencia de género. </w:t>
      </w:r>
    </w:p>
    <w:p w14:paraId="69C98083" w14:textId="0D93783E" w:rsidR="00D24193" w:rsidRPr="00477157" w:rsidRDefault="00D24193" w:rsidP="00D24193">
      <w:pPr>
        <w:spacing w:before="240" w:after="240" w:line="360" w:lineRule="auto"/>
        <w:ind w:left="284" w:right="51"/>
        <w:jc w:val="both"/>
        <w:rPr>
          <w:rFonts w:ascii="Palatino Linotype" w:eastAsia="Palatino Linotype" w:hAnsi="Palatino Linotype" w:cs="Palatino Linotype"/>
          <w:iCs/>
        </w:rPr>
      </w:pPr>
      <w:r w:rsidRPr="00477157">
        <w:rPr>
          <w:rFonts w:ascii="Palatino Linotype" w:hAnsi="Palatino Linotype"/>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14:paraId="78FA3295" w14:textId="1384EFB1" w:rsidR="00D24193" w:rsidRPr="00477157" w:rsidRDefault="009067B6" w:rsidP="00CC08B3">
      <w:pPr>
        <w:spacing w:before="240" w:after="240" w:line="360" w:lineRule="auto"/>
        <w:ind w:left="567" w:right="49"/>
        <w:jc w:val="both"/>
        <w:rPr>
          <w:rFonts w:ascii="Palatino Linotype" w:eastAsia="Palatino Linotype" w:hAnsi="Palatino Linotype" w:cs="Palatino Linotype"/>
          <w:iCs/>
        </w:rPr>
      </w:pPr>
      <w:r w:rsidRPr="00477157">
        <w:rPr>
          <w:rFonts w:ascii="Palatino Linotype" w:eastAsia="Palatino Linotype" w:hAnsi="Palatino Linotype" w:cs="Palatino Linotype"/>
          <w:iCs/>
        </w:rPr>
        <w:t xml:space="preserve">1. Nombres de los directores, jefes de oficina o encargados del despacho de las </w:t>
      </w:r>
      <w:r w:rsidR="00D24193" w:rsidRPr="00477157">
        <w:rPr>
          <w:rFonts w:ascii="Palatino Linotype" w:eastAsia="Palatino Linotype" w:hAnsi="Palatino Linotype" w:cs="Palatino Linotype"/>
          <w:iCs/>
        </w:rPr>
        <w:t>áreas</w:t>
      </w:r>
      <w:r w:rsidRPr="00477157">
        <w:rPr>
          <w:rFonts w:ascii="Palatino Linotype" w:eastAsia="Palatino Linotype" w:hAnsi="Palatino Linotype" w:cs="Palatino Linotype"/>
          <w:iCs/>
        </w:rPr>
        <w:t xml:space="preserve"> que est</w:t>
      </w:r>
      <w:r w:rsidR="00D24193" w:rsidRPr="00477157">
        <w:rPr>
          <w:rFonts w:ascii="Palatino Linotype" w:eastAsia="Palatino Linotype" w:hAnsi="Palatino Linotype" w:cs="Palatino Linotype"/>
          <w:iCs/>
        </w:rPr>
        <w:t>á</w:t>
      </w:r>
      <w:r w:rsidRPr="00477157">
        <w:rPr>
          <w:rFonts w:ascii="Palatino Linotype" w:eastAsia="Palatino Linotype" w:hAnsi="Palatino Linotype" w:cs="Palatino Linotype"/>
          <w:iCs/>
        </w:rPr>
        <w:t xml:space="preserve">n señaladas en el </w:t>
      </w:r>
      <w:r w:rsidR="00D24193" w:rsidRPr="00477157">
        <w:rPr>
          <w:rFonts w:ascii="Palatino Linotype" w:eastAsia="Palatino Linotype" w:hAnsi="Palatino Linotype" w:cs="Palatino Linotype"/>
          <w:iCs/>
        </w:rPr>
        <w:t>artículo.</w:t>
      </w:r>
    </w:p>
    <w:p w14:paraId="7F5E57FC" w14:textId="44320AF3" w:rsidR="00FA4463" w:rsidRPr="00477157" w:rsidRDefault="00D24193" w:rsidP="00CC08B3">
      <w:pPr>
        <w:spacing w:before="240" w:after="240" w:line="360" w:lineRule="auto"/>
        <w:ind w:left="567" w:right="49"/>
        <w:jc w:val="both"/>
        <w:rPr>
          <w:rFonts w:ascii="Palatino Linotype" w:eastAsia="Palatino Linotype" w:hAnsi="Palatino Linotype" w:cs="Palatino Linotype"/>
          <w:iCs/>
        </w:rPr>
      </w:pPr>
      <w:r w:rsidRPr="00477157">
        <w:rPr>
          <w:rFonts w:ascii="Palatino Linotype" w:eastAsia="Palatino Linotype" w:hAnsi="Palatino Linotype" w:cs="Palatino Linotype"/>
          <w:iCs/>
        </w:rPr>
        <w:t>2. S</w:t>
      </w:r>
      <w:r w:rsidR="009067B6" w:rsidRPr="00477157">
        <w:rPr>
          <w:rFonts w:ascii="Palatino Linotype" w:eastAsia="Palatino Linotype" w:hAnsi="Palatino Linotype" w:cs="Palatino Linotype"/>
          <w:iCs/>
        </w:rPr>
        <w:t xml:space="preserve">i cumplen con los requisitos que se </w:t>
      </w:r>
      <w:r w:rsidR="00FA4463" w:rsidRPr="00477157">
        <w:rPr>
          <w:rFonts w:ascii="Palatino Linotype" w:eastAsia="Palatino Linotype" w:hAnsi="Palatino Linotype" w:cs="Palatino Linotype"/>
          <w:iCs/>
        </w:rPr>
        <w:t xml:space="preserve">señala el </w:t>
      </w:r>
      <w:r w:rsidR="009067B6" w:rsidRPr="00477157">
        <w:rPr>
          <w:rFonts w:ascii="Palatino Linotype" w:eastAsia="Palatino Linotype" w:hAnsi="Palatino Linotype" w:cs="Palatino Linotype"/>
          <w:iCs/>
        </w:rPr>
        <w:t>art</w:t>
      </w:r>
      <w:r w:rsidR="00FA4463" w:rsidRPr="00477157">
        <w:rPr>
          <w:rFonts w:ascii="Palatino Linotype" w:eastAsia="Palatino Linotype" w:hAnsi="Palatino Linotype" w:cs="Palatino Linotype"/>
          <w:iCs/>
        </w:rPr>
        <w:t>í</w:t>
      </w:r>
      <w:r w:rsidR="009067B6" w:rsidRPr="00477157">
        <w:rPr>
          <w:rFonts w:ascii="Palatino Linotype" w:eastAsia="Palatino Linotype" w:hAnsi="Palatino Linotype" w:cs="Palatino Linotype"/>
          <w:iCs/>
        </w:rPr>
        <w:t>culo y documento oficial que</w:t>
      </w:r>
      <w:r w:rsidR="00FA4463" w:rsidRPr="00477157">
        <w:rPr>
          <w:rFonts w:ascii="Palatino Linotype" w:eastAsia="Palatino Linotype" w:hAnsi="Palatino Linotype" w:cs="Palatino Linotype"/>
          <w:iCs/>
        </w:rPr>
        <w:t xml:space="preserve"> lo</w:t>
      </w:r>
      <w:r w:rsidR="009067B6" w:rsidRPr="00477157">
        <w:rPr>
          <w:rFonts w:ascii="Palatino Linotype" w:eastAsia="Palatino Linotype" w:hAnsi="Palatino Linotype" w:cs="Palatino Linotype"/>
          <w:iCs/>
        </w:rPr>
        <w:t xml:space="preserve"> pruebe</w:t>
      </w:r>
      <w:r w:rsidR="00FA4463" w:rsidRPr="00477157">
        <w:rPr>
          <w:rFonts w:ascii="Palatino Linotype" w:eastAsia="Palatino Linotype" w:hAnsi="Palatino Linotype" w:cs="Palatino Linotype"/>
          <w:iCs/>
        </w:rPr>
        <w:t>.</w:t>
      </w:r>
    </w:p>
    <w:p w14:paraId="32DA6CC8" w14:textId="1AABABFC" w:rsidR="008C74AC" w:rsidRPr="00477157" w:rsidRDefault="008043D1">
      <w:pPr>
        <w:spacing w:before="240" w:after="240" w:line="360" w:lineRule="auto"/>
        <w:ind w:right="49"/>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En respuesta, </w:t>
      </w:r>
      <w:r w:rsidR="008C74AC" w:rsidRPr="00477157">
        <w:rPr>
          <w:rFonts w:ascii="Palatino Linotype" w:eastAsia="Palatino Linotype" w:hAnsi="Palatino Linotype" w:cs="Palatino Linotype"/>
        </w:rPr>
        <w:t xml:space="preserve">el </w:t>
      </w:r>
      <w:r w:rsidR="008C74AC" w:rsidRPr="00477157">
        <w:rPr>
          <w:rFonts w:ascii="Palatino Linotype" w:eastAsia="Palatino Linotype" w:hAnsi="Palatino Linotype" w:cs="Palatino Linotype"/>
          <w:b/>
          <w:bCs/>
        </w:rPr>
        <w:t xml:space="preserve">Sujeto Obligado, </w:t>
      </w:r>
      <w:r w:rsidR="008C74AC" w:rsidRPr="00477157">
        <w:rPr>
          <w:rFonts w:ascii="Palatino Linotype" w:eastAsia="Palatino Linotype" w:hAnsi="Palatino Linotype" w:cs="Palatino Linotype"/>
        </w:rPr>
        <w:t xml:space="preserve">a través de la </w:t>
      </w:r>
      <w:r w:rsidRPr="00477157">
        <w:rPr>
          <w:rFonts w:ascii="Palatino Linotype" w:eastAsia="Palatino Linotype" w:hAnsi="Palatino Linotype" w:cs="Palatino Linotype"/>
        </w:rPr>
        <w:t>Unidad de Transparencia hizo del conocimiento de la persona solicitante, el pronunciamiento vertido por</w:t>
      </w:r>
      <w:r w:rsidR="008C74AC" w:rsidRPr="00477157">
        <w:rPr>
          <w:rFonts w:ascii="Palatino Linotype" w:eastAsia="Palatino Linotype" w:hAnsi="Palatino Linotype" w:cs="Palatino Linotype"/>
        </w:rPr>
        <w:t xml:space="preserve"> la Directora </w:t>
      </w:r>
      <w:r w:rsidR="008C74AC" w:rsidRPr="00477157">
        <w:rPr>
          <w:rFonts w:ascii="Palatino Linotype" w:eastAsia="Palatino Linotype" w:hAnsi="Palatino Linotype" w:cs="Palatino Linotype"/>
        </w:rPr>
        <w:lastRenderedPageBreak/>
        <w:t xml:space="preserve">de </w:t>
      </w:r>
      <w:r w:rsidR="003B1378" w:rsidRPr="00477157">
        <w:rPr>
          <w:rFonts w:ascii="Palatino Linotype" w:eastAsia="Palatino Linotype" w:hAnsi="Palatino Linotype" w:cs="Palatino Linotype"/>
        </w:rPr>
        <w:t>A</w:t>
      </w:r>
      <w:r w:rsidR="008C74AC" w:rsidRPr="00477157">
        <w:rPr>
          <w:rFonts w:ascii="Palatino Linotype" w:eastAsia="Palatino Linotype" w:hAnsi="Palatino Linotype" w:cs="Palatino Linotype"/>
        </w:rPr>
        <w:t>dministración, quien proporcionó una relación que contiene el nombre, cargo y estatus de la certificación de diez servidores públicos, como se muestra en seguida:</w:t>
      </w:r>
    </w:p>
    <w:p w14:paraId="2F0CAEC2" w14:textId="609EE970" w:rsidR="008C74AC" w:rsidRPr="00477157" w:rsidRDefault="008C74AC" w:rsidP="000243CA">
      <w:pPr>
        <w:spacing w:before="240" w:after="240" w:line="360" w:lineRule="auto"/>
        <w:ind w:right="49"/>
        <w:jc w:val="center"/>
        <w:rPr>
          <w:rFonts w:ascii="Palatino Linotype" w:eastAsia="Palatino Linotype" w:hAnsi="Palatino Linotype" w:cs="Palatino Linotype"/>
        </w:rPr>
      </w:pPr>
      <w:r w:rsidRPr="00477157">
        <w:rPr>
          <w:rFonts w:ascii="Palatino Linotype" w:eastAsia="Palatino Linotype" w:hAnsi="Palatino Linotype" w:cs="Palatino Linotype"/>
          <w:noProof/>
        </w:rPr>
        <w:drawing>
          <wp:inline distT="0" distB="0" distL="0" distR="0" wp14:anchorId="68B4EF79" wp14:editId="1B076FC9">
            <wp:extent cx="5167630" cy="2381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15749" b="33119"/>
                    <a:stretch/>
                  </pic:blipFill>
                  <pic:spPr bwMode="auto">
                    <a:xfrm>
                      <a:off x="0" y="0"/>
                      <a:ext cx="5167630" cy="2381250"/>
                    </a:xfrm>
                    <a:prstGeom prst="rect">
                      <a:avLst/>
                    </a:prstGeom>
                    <a:noFill/>
                    <a:ln>
                      <a:noFill/>
                    </a:ln>
                    <a:extLst>
                      <a:ext uri="{53640926-AAD7-44D8-BBD7-CCE9431645EC}">
                        <a14:shadowObscured xmlns:a14="http://schemas.microsoft.com/office/drawing/2010/main"/>
                      </a:ext>
                    </a:extLst>
                  </pic:spPr>
                </pic:pic>
              </a:graphicData>
            </a:graphic>
          </wp:inline>
        </w:drawing>
      </w:r>
    </w:p>
    <w:p w14:paraId="316A75BB" w14:textId="49DB1EE7" w:rsidR="000243CA" w:rsidRPr="00477157" w:rsidRDefault="008043D1">
      <w:pPr>
        <w:spacing w:before="240" w:after="240" w:line="360" w:lineRule="auto"/>
        <w:ind w:right="49"/>
        <w:jc w:val="both"/>
        <w:rPr>
          <w:rFonts w:ascii="Palatino Linotype" w:eastAsia="Palatino Linotype" w:hAnsi="Palatino Linotype" w:cs="Palatino Linotype"/>
        </w:rPr>
      </w:pPr>
      <w:r w:rsidRPr="00477157">
        <w:rPr>
          <w:rFonts w:ascii="Palatino Linotype" w:eastAsia="Palatino Linotype" w:hAnsi="Palatino Linotype" w:cs="Palatino Linotype"/>
        </w:rPr>
        <w:t>Conocida la respuesta por la persona solicitante, al no estar conforme con los términos de la misma, interpuso el recurso de revisión que nos ocupa, mediante el cual manifestó como motivo de inconformidad que</w:t>
      </w:r>
      <w:r w:rsidR="000243CA" w:rsidRPr="00477157">
        <w:rPr>
          <w:rFonts w:ascii="Palatino Linotype" w:eastAsia="Palatino Linotype" w:hAnsi="Palatino Linotype" w:cs="Palatino Linotype"/>
        </w:rPr>
        <w:t xml:space="preserve"> se solicitó el documento oficial que pruebe que los servidores públicos cumplen con los requisitos que señala el artículo 32 de la Ley Orgánica Municipal del Estado de México para desempeñar los cargos de</w:t>
      </w:r>
      <w:r w:rsidR="0050679D" w:rsidRPr="00477157">
        <w:rPr>
          <w:rFonts w:ascii="Palatino Linotype" w:eastAsia="Palatino Linotype" w:hAnsi="Palatino Linotype" w:cs="Palatino Linotype"/>
        </w:rPr>
        <w:t xml:space="preserve"> titulares de la</w:t>
      </w:r>
      <w:r w:rsidR="000243CA" w:rsidRPr="00477157">
        <w:rPr>
          <w:rFonts w:ascii="Palatino Linotype" w:eastAsia="Palatino Linotype" w:hAnsi="Palatino Linotype" w:cs="Palatino Linotype"/>
        </w:rPr>
        <w:t xml:space="preserve">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sin embargo, solo se entregó un listado de algunos servidores públicos, cuya certificación se encuentra en proceso, asimismo, </w:t>
      </w:r>
      <w:r w:rsidR="00F26D13" w:rsidRPr="00477157">
        <w:rPr>
          <w:rFonts w:ascii="Palatino Linotype" w:eastAsia="Palatino Linotype" w:hAnsi="Palatino Linotype" w:cs="Palatino Linotype"/>
        </w:rPr>
        <w:t xml:space="preserve">que </w:t>
      </w:r>
      <w:r w:rsidR="000243CA" w:rsidRPr="00477157">
        <w:rPr>
          <w:rFonts w:ascii="Palatino Linotype" w:eastAsia="Palatino Linotype" w:hAnsi="Palatino Linotype" w:cs="Palatino Linotype"/>
        </w:rPr>
        <w:t xml:space="preserve">no </w:t>
      </w:r>
      <w:r w:rsidR="00F9756B" w:rsidRPr="00477157">
        <w:rPr>
          <w:rFonts w:ascii="Palatino Linotype" w:eastAsia="Palatino Linotype" w:hAnsi="Palatino Linotype" w:cs="Palatino Linotype"/>
        </w:rPr>
        <w:t>hubo</w:t>
      </w:r>
      <w:r w:rsidR="000243CA" w:rsidRPr="00477157">
        <w:rPr>
          <w:rFonts w:ascii="Palatino Linotype" w:eastAsia="Palatino Linotype" w:hAnsi="Palatino Linotype" w:cs="Palatino Linotype"/>
        </w:rPr>
        <w:t xml:space="preserve"> pronunciamiento respecto del Jefe de la Unidad de Transparencia, del Instituto del </w:t>
      </w:r>
      <w:r w:rsidR="004949F3" w:rsidRPr="00477157">
        <w:rPr>
          <w:rFonts w:ascii="Palatino Linotype" w:eastAsia="Palatino Linotype" w:hAnsi="Palatino Linotype" w:cs="Palatino Linotype"/>
        </w:rPr>
        <w:t>D</w:t>
      </w:r>
      <w:r w:rsidR="000243CA" w:rsidRPr="00477157">
        <w:rPr>
          <w:rFonts w:ascii="Palatino Linotype" w:eastAsia="Palatino Linotype" w:hAnsi="Palatino Linotype" w:cs="Palatino Linotype"/>
        </w:rPr>
        <w:t xml:space="preserve">eporte, del </w:t>
      </w:r>
      <w:r w:rsidR="004949F3" w:rsidRPr="00477157">
        <w:rPr>
          <w:rFonts w:ascii="Palatino Linotype" w:eastAsia="Palatino Linotype" w:hAnsi="Palatino Linotype" w:cs="Palatino Linotype"/>
        </w:rPr>
        <w:t>S</w:t>
      </w:r>
      <w:r w:rsidR="000243CA" w:rsidRPr="00477157">
        <w:rPr>
          <w:rFonts w:ascii="Palatino Linotype" w:eastAsia="Palatino Linotype" w:hAnsi="Palatino Linotype" w:cs="Palatino Linotype"/>
        </w:rPr>
        <w:t xml:space="preserve">istema </w:t>
      </w:r>
      <w:r w:rsidR="004949F3" w:rsidRPr="00477157">
        <w:rPr>
          <w:rFonts w:ascii="Palatino Linotype" w:eastAsia="Palatino Linotype" w:hAnsi="Palatino Linotype" w:cs="Palatino Linotype"/>
        </w:rPr>
        <w:t xml:space="preserve">Municipal para el Desarrollo </w:t>
      </w:r>
      <w:r w:rsidR="004949F3" w:rsidRPr="00477157">
        <w:rPr>
          <w:rFonts w:ascii="Palatino Linotype" w:eastAsia="Palatino Linotype" w:hAnsi="Palatino Linotype" w:cs="Palatino Linotype"/>
        </w:rPr>
        <w:lastRenderedPageBreak/>
        <w:t xml:space="preserve">Integral de la Familia, </w:t>
      </w:r>
      <w:r w:rsidR="000243CA" w:rsidRPr="00477157">
        <w:rPr>
          <w:rFonts w:ascii="Palatino Linotype" w:eastAsia="Palatino Linotype" w:hAnsi="Palatino Linotype" w:cs="Palatino Linotype"/>
        </w:rPr>
        <w:t xml:space="preserve">de </w:t>
      </w:r>
      <w:r w:rsidR="004949F3" w:rsidRPr="00477157">
        <w:rPr>
          <w:rFonts w:ascii="Palatino Linotype" w:eastAsia="Palatino Linotype" w:hAnsi="Palatino Linotype" w:cs="Palatino Linotype"/>
        </w:rPr>
        <w:t>Ecología</w:t>
      </w:r>
      <w:r w:rsidR="000243CA" w:rsidRPr="00477157">
        <w:rPr>
          <w:rFonts w:ascii="Palatino Linotype" w:eastAsia="Palatino Linotype" w:hAnsi="Palatino Linotype" w:cs="Palatino Linotype"/>
        </w:rPr>
        <w:t xml:space="preserve">, del </w:t>
      </w:r>
      <w:r w:rsidR="004949F3" w:rsidRPr="00477157">
        <w:rPr>
          <w:rFonts w:ascii="Palatino Linotype" w:eastAsia="Palatino Linotype" w:hAnsi="Palatino Linotype" w:cs="Palatino Linotype"/>
        </w:rPr>
        <w:t>O</w:t>
      </w:r>
      <w:r w:rsidR="000243CA" w:rsidRPr="00477157">
        <w:rPr>
          <w:rFonts w:ascii="Palatino Linotype" w:eastAsia="Palatino Linotype" w:hAnsi="Palatino Linotype" w:cs="Palatino Linotype"/>
        </w:rPr>
        <w:t xml:space="preserve">ficial </w:t>
      </w:r>
      <w:r w:rsidR="004949F3" w:rsidRPr="00477157">
        <w:rPr>
          <w:rFonts w:ascii="Palatino Linotype" w:eastAsia="Palatino Linotype" w:hAnsi="Palatino Linotype" w:cs="Palatino Linotype"/>
        </w:rPr>
        <w:t>M</w:t>
      </w:r>
      <w:r w:rsidR="000243CA" w:rsidRPr="00477157">
        <w:rPr>
          <w:rFonts w:ascii="Palatino Linotype" w:eastAsia="Palatino Linotype" w:hAnsi="Palatino Linotype" w:cs="Palatino Linotype"/>
        </w:rPr>
        <w:t xml:space="preserve">ediador, del </w:t>
      </w:r>
      <w:r w:rsidR="004949F3" w:rsidRPr="00477157">
        <w:rPr>
          <w:rFonts w:ascii="Palatino Linotype" w:eastAsia="Palatino Linotype" w:hAnsi="Palatino Linotype" w:cs="Palatino Linotype"/>
        </w:rPr>
        <w:t>O</w:t>
      </w:r>
      <w:r w:rsidR="000243CA" w:rsidRPr="00477157">
        <w:rPr>
          <w:rFonts w:ascii="Palatino Linotype" w:eastAsia="Palatino Linotype" w:hAnsi="Palatino Linotype" w:cs="Palatino Linotype"/>
        </w:rPr>
        <w:t xml:space="preserve">ficial </w:t>
      </w:r>
      <w:r w:rsidR="004949F3" w:rsidRPr="00477157">
        <w:rPr>
          <w:rFonts w:ascii="Palatino Linotype" w:eastAsia="Palatino Linotype" w:hAnsi="Palatino Linotype" w:cs="Palatino Linotype"/>
        </w:rPr>
        <w:t>Co</w:t>
      </w:r>
      <w:r w:rsidR="000243CA" w:rsidRPr="00477157">
        <w:rPr>
          <w:rFonts w:ascii="Palatino Linotype" w:eastAsia="Palatino Linotype" w:hAnsi="Palatino Linotype" w:cs="Palatino Linotype"/>
        </w:rPr>
        <w:t xml:space="preserve">nciliador, del </w:t>
      </w:r>
      <w:r w:rsidR="004949F3" w:rsidRPr="00477157">
        <w:rPr>
          <w:rFonts w:ascii="Palatino Linotype" w:eastAsia="Palatino Linotype" w:hAnsi="Palatino Linotype" w:cs="Palatino Linotype"/>
        </w:rPr>
        <w:t>D</w:t>
      </w:r>
      <w:r w:rsidR="000243CA" w:rsidRPr="00477157">
        <w:rPr>
          <w:rFonts w:ascii="Palatino Linotype" w:eastAsia="Palatino Linotype" w:hAnsi="Palatino Linotype" w:cs="Palatino Linotype"/>
        </w:rPr>
        <w:t xml:space="preserve">irector de </w:t>
      </w:r>
      <w:r w:rsidR="004949F3" w:rsidRPr="00477157">
        <w:rPr>
          <w:rFonts w:ascii="Palatino Linotype" w:eastAsia="Palatino Linotype" w:hAnsi="Palatino Linotype" w:cs="Palatino Linotype"/>
        </w:rPr>
        <w:t>S</w:t>
      </w:r>
      <w:r w:rsidR="000243CA" w:rsidRPr="00477157">
        <w:rPr>
          <w:rFonts w:ascii="Palatino Linotype" w:eastAsia="Palatino Linotype" w:hAnsi="Palatino Linotype" w:cs="Palatino Linotype"/>
        </w:rPr>
        <w:t xml:space="preserve">eguridad </w:t>
      </w:r>
      <w:r w:rsidR="004949F3" w:rsidRPr="00477157">
        <w:rPr>
          <w:rFonts w:ascii="Palatino Linotype" w:eastAsia="Palatino Linotype" w:hAnsi="Palatino Linotype" w:cs="Palatino Linotype"/>
        </w:rPr>
        <w:t>Pú</w:t>
      </w:r>
      <w:r w:rsidR="000243CA" w:rsidRPr="00477157">
        <w:rPr>
          <w:rFonts w:ascii="Palatino Linotype" w:eastAsia="Palatino Linotype" w:hAnsi="Palatino Linotype" w:cs="Palatino Linotype"/>
        </w:rPr>
        <w:t>b</w:t>
      </w:r>
      <w:r w:rsidR="004949F3" w:rsidRPr="00477157">
        <w:rPr>
          <w:rFonts w:ascii="Palatino Linotype" w:eastAsia="Palatino Linotype" w:hAnsi="Palatino Linotype" w:cs="Palatino Linotype"/>
        </w:rPr>
        <w:t>l</w:t>
      </w:r>
      <w:r w:rsidR="000243CA" w:rsidRPr="00477157">
        <w:rPr>
          <w:rFonts w:ascii="Palatino Linotype" w:eastAsia="Palatino Linotype" w:hAnsi="Palatino Linotype" w:cs="Palatino Linotype"/>
        </w:rPr>
        <w:t>ica</w:t>
      </w:r>
      <w:r w:rsidR="004949F3" w:rsidRPr="00477157">
        <w:rPr>
          <w:rFonts w:ascii="Palatino Linotype" w:eastAsia="Palatino Linotype" w:hAnsi="Palatino Linotype" w:cs="Palatino Linotype"/>
        </w:rPr>
        <w:t xml:space="preserve">, </w:t>
      </w:r>
      <w:r w:rsidR="000243CA" w:rsidRPr="00477157">
        <w:rPr>
          <w:rFonts w:ascii="Palatino Linotype" w:eastAsia="Palatino Linotype" w:hAnsi="Palatino Linotype" w:cs="Palatino Linotype"/>
        </w:rPr>
        <w:t xml:space="preserve">y en general de los demás </w:t>
      </w:r>
      <w:r w:rsidR="004949F3" w:rsidRPr="00477157">
        <w:rPr>
          <w:rFonts w:ascii="Palatino Linotype" w:eastAsia="Palatino Linotype" w:hAnsi="Palatino Linotype" w:cs="Palatino Linotype"/>
        </w:rPr>
        <w:t>T</w:t>
      </w:r>
      <w:r w:rsidR="000243CA" w:rsidRPr="00477157">
        <w:rPr>
          <w:rFonts w:ascii="Palatino Linotype" w:eastAsia="Palatino Linotype" w:hAnsi="Palatino Linotype" w:cs="Palatino Linotype"/>
        </w:rPr>
        <w:t xml:space="preserve">itulares de </w:t>
      </w:r>
      <w:r w:rsidR="004949F3" w:rsidRPr="00477157">
        <w:rPr>
          <w:rFonts w:ascii="Palatino Linotype" w:eastAsia="Palatino Linotype" w:hAnsi="Palatino Linotype" w:cs="Palatino Linotype"/>
        </w:rPr>
        <w:t>á</w:t>
      </w:r>
      <w:r w:rsidR="000243CA" w:rsidRPr="00477157">
        <w:rPr>
          <w:rFonts w:ascii="Palatino Linotype" w:eastAsia="Palatino Linotype" w:hAnsi="Palatino Linotype" w:cs="Palatino Linotype"/>
        </w:rPr>
        <w:t>rea</w:t>
      </w:r>
      <w:r w:rsidR="004949F3" w:rsidRPr="00477157">
        <w:rPr>
          <w:rFonts w:ascii="Palatino Linotype" w:eastAsia="Palatino Linotype" w:hAnsi="Palatino Linotype" w:cs="Palatino Linotype"/>
        </w:rPr>
        <w:t>.</w:t>
      </w:r>
    </w:p>
    <w:p w14:paraId="414E2386" w14:textId="77777777" w:rsidR="008E5CB5" w:rsidRPr="00477157" w:rsidRDefault="008043D1">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Admitido el presente recurso de revisión, en términos del artículo 185 fracción II</w:t>
      </w:r>
      <w:r w:rsidRPr="00477157">
        <w:rPr>
          <w:rFonts w:ascii="Palatino Linotype" w:eastAsia="Palatino Linotype" w:hAnsi="Palatino Linotype" w:cs="Palatino Linotype"/>
          <w:vertAlign w:val="superscript"/>
        </w:rPr>
        <w:footnoteReference w:id="1"/>
      </w:r>
      <w:r w:rsidRPr="00477157">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604BEBA6" w14:textId="136B5958" w:rsidR="00966598" w:rsidRPr="00477157" w:rsidRDefault="008043D1">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Al respecto, la Unidad de Transparencia ratificó en lo sustancial la respuesta emitida </w:t>
      </w:r>
      <w:r w:rsidR="00966598" w:rsidRPr="00477157">
        <w:rPr>
          <w:rFonts w:ascii="Palatino Linotype" w:eastAsia="Palatino Linotype" w:hAnsi="Palatino Linotype" w:cs="Palatino Linotype"/>
        </w:rPr>
        <w:t xml:space="preserve">por el </w:t>
      </w:r>
      <w:r w:rsidR="00966598" w:rsidRPr="00477157">
        <w:rPr>
          <w:rFonts w:ascii="Palatino Linotype" w:eastAsia="Palatino Linotype" w:hAnsi="Palatino Linotype" w:cs="Palatino Linotype"/>
          <w:b/>
        </w:rPr>
        <w:t xml:space="preserve">Sujeto Obligado </w:t>
      </w:r>
      <w:r w:rsidRPr="00477157">
        <w:rPr>
          <w:rFonts w:ascii="Palatino Linotype" w:eastAsia="Palatino Linotype" w:hAnsi="Palatino Linotype" w:cs="Palatino Linotype"/>
        </w:rPr>
        <w:t>en primera instancia</w:t>
      </w:r>
      <w:r w:rsidR="00966598" w:rsidRPr="00477157">
        <w:rPr>
          <w:rFonts w:ascii="Palatino Linotype" w:eastAsia="Palatino Linotype" w:hAnsi="Palatino Linotype" w:cs="Palatino Linotype"/>
        </w:rPr>
        <w:t>, mientras que la parte Recurrente fue omisa en ejercer dicha prerrogativa como se señaló anteriormente.</w:t>
      </w:r>
    </w:p>
    <w:p w14:paraId="69B0529C" w14:textId="77777777" w:rsidR="008E5CB5" w:rsidRPr="00477157" w:rsidRDefault="008043D1">
      <w:pPr>
        <w:spacing w:before="240" w:after="240" w:line="360" w:lineRule="auto"/>
        <w:ind w:right="51"/>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En este tenor, en primer lugar  es conveniente mencionar que de conformidad con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w:t>
      </w:r>
      <w:r w:rsidRPr="00477157">
        <w:rPr>
          <w:rFonts w:ascii="Palatino Linotype" w:eastAsia="Palatino Linotype" w:hAnsi="Palatino Linotype" w:cs="Palatino Linotype"/>
        </w:rPr>
        <w:lastRenderedPageBreak/>
        <w:t>temporalmente por las razones previstas en la Constitución Federal por interés público y seguridad, en los términos que fijen las leyes de la materia.</w:t>
      </w:r>
    </w:p>
    <w:p w14:paraId="2C5E27E1" w14:textId="77777777" w:rsidR="008E5CB5" w:rsidRPr="00477157" w:rsidRDefault="008043D1">
      <w:pPr>
        <w:spacing w:before="240" w:after="240" w:line="360" w:lineRule="auto"/>
        <w:ind w:right="49"/>
        <w:jc w:val="both"/>
        <w:rPr>
          <w:rFonts w:ascii="Palatino Linotype" w:eastAsia="Palatino Linotype" w:hAnsi="Palatino Linotype" w:cs="Palatino Linotype"/>
        </w:rPr>
      </w:pPr>
      <w:r w:rsidRPr="00477157">
        <w:rPr>
          <w:rFonts w:ascii="Palatino Linotype" w:eastAsia="Palatino Linotype" w:hAnsi="Palatino Linotype" w:cs="Palatino Linotype"/>
        </w:rPr>
        <w:t>En el mismo tenor,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14:paraId="332CAA39" w14:textId="77777777" w:rsidR="008E5CB5" w:rsidRPr="00477157" w:rsidRDefault="008043D1">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538B0B1F" w14:textId="77777777" w:rsidR="008E5CB5" w:rsidRPr="00477157" w:rsidRDefault="008043D1">
      <w:pPr>
        <w:spacing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w:t>
      </w:r>
      <w:r w:rsidRPr="00477157">
        <w:rPr>
          <w:rFonts w:ascii="Palatino Linotype" w:eastAsia="Palatino Linotype" w:hAnsi="Palatino Linotype" w:cs="Palatino Linotype"/>
        </w:rPr>
        <w:lastRenderedPageBreak/>
        <w:t xml:space="preserve">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83689DE" w14:textId="77777777" w:rsidR="008E5CB5" w:rsidRPr="00477157" w:rsidRDefault="008E5CB5">
      <w:pPr>
        <w:ind w:left="851" w:right="899"/>
        <w:jc w:val="both"/>
        <w:rPr>
          <w:rFonts w:ascii="Palatino Linotype" w:eastAsia="Palatino Linotype" w:hAnsi="Palatino Linotype" w:cs="Palatino Linotype"/>
          <w:i/>
        </w:rPr>
      </w:pPr>
    </w:p>
    <w:p w14:paraId="7F53C8CF" w14:textId="77777777" w:rsidR="008E5CB5" w:rsidRPr="00477157" w:rsidRDefault="008043D1">
      <w:pPr>
        <w:spacing w:before="120" w:after="120"/>
        <w:ind w:left="851" w:right="899"/>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t>“</w:t>
      </w:r>
      <w:r w:rsidRPr="00477157">
        <w:rPr>
          <w:rFonts w:ascii="Palatino Linotype" w:eastAsia="Palatino Linotype" w:hAnsi="Palatino Linotype" w:cs="Palatino Linotype"/>
          <w:b/>
          <w:i/>
          <w:sz w:val="22"/>
          <w:szCs w:val="22"/>
        </w:rPr>
        <w:t xml:space="preserve">Artículo 3. </w:t>
      </w:r>
      <w:r w:rsidRPr="00477157">
        <w:rPr>
          <w:rFonts w:ascii="Palatino Linotype" w:eastAsia="Palatino Linotype" w:hAnsi="Palatino Linotype" w:cs="Palatino Linotype"/>
          <w:i/>
          <w:sz w:val="22"/>
          <w:szCs w:val="22"/>
        </w:rPr>
        <w:t>Para los efectos de la presente Ley se entenderá por:</w:t>
      </w:r>
    </w:p>
    <w:p w14:paraId="4C4BB21F" w14:textId="77777777" w:rsidR="008E5CB5" w:rsidRPr="00477157" w:rsidRDefault="008043D1">
      <w:pPr>
        <w:spacing w:before="120" w:after="120"/>
        <w:ind w:left="1134" w:right="899"/>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t>…</w:t>
      </w:r>
    </w:p>
    <w:p w14:paraId="0EFD3218" w14:textId="77777777" w:rsidR="008E5CB5" w:rsidRPr="00477157" w:rsidRDefault="008043D1">
      <w:pPr>
        <w:spacing w:before="120" w:after="120"/>
        <w:ind w:left="1134" w:right="902"/>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b/>
          <w:i/>
          <w:sz w:val="22"/>
          <w:szCs w:val="22"/>
        </w:rPr>
        <w:t>XI. Documento:</w:t>
      </w:r>
      <w:r w:rsidRPr="00477157">
        <w:rPr>
          <w:rFonts w:ascii="Palatino Linotype" w:eastAsia="Palatino Linotype" w:hAnsi="Palatino Linotype" w:cs="Palatino Linotype"/>
          <w:i/>
          <w:sz w:val="22"/>
          <w:szCs w:val="22"/>
        </w:rPr>
        <w:t xml:space="preserve"> Los expedientes, reportes, estudios, actas</w:t>
      </w:r>
      <w:r w:rsidRPr="00477157">
        <w:rPr>
          <w:rFonts w:ascii="Palatino Linotype" w:eastAsia="Palatino Linotype" w:hAnsi="Palatino Linotype" w:cs="Palatino Linotype"/>
          <w:b/>
          <w:i/>
          <w:sz w:val="22"/>
          <w:szCs w:val="22"/>
        </w:rPr>
        <w:t>,</w:t>
      </w:r>
      <w:r w:rsidRPr="00477157">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6DC48D0C" w14:textId="77777777" w:rsidR="00714DE5" w:rsidRPr="00477157" w:rsidRDefault="008043D1">
      <w:pPr>
        <w:spacing w:before="240" w:after="240" w:line="360" w:lineRule="auto"/>
        <w:ind w:right="49"/>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En esta tesitura, de las constancias que integran el expediente electrónico  relacionado con el recurso de revisión materia de estudio, se colige que el </w:t>
      </w:r>
      <w:r w:rsidRPr="00477157">
        <w:rPr>
          <w:rFonts w:ascii="Palatino Linotype" w:eastAsia="Palatino Linotype" w:hAnsi="Palatino Linotype" w:cs="Palatino Linotype"/>
          <w:b/>
        </w:rPr>
        <w:t>Sujeto Obligado</w:t>
      </w:r>
      <w:r w:rsidRPr="00477157">
        <w:rPr>
          <w:rFonts w:ascii="Palatino Linotype" w:eastAsia="Palatino Linotype" w:hAnsi="Palatino Linotype" w:cs="Palatino Linotype"/>
        </w:rPr>
        <w:t xml:space="preserve"> no niega la competencia para conocer de la información solicitada, sino por el contrario, con la respuesta pronunciada asevera que es competente para conocer de la solicitud de información</w:t>
      </w:r>
      <w:r w:rsidRPr="00477157">
        <w:rPr>
          <w:rFonts w:ascii="Palatino Linotype" w:eastAsia="Palatino Linotype" w:hAnsi="Palatino Linotype" w:cs="Palatino Linotype"/>
          <w:i/>
          <w:sz w:val="20"/>
          <w:szCs w:val="20"/>
        </w:rPr>
        <w:t xml:space="preserve">, </w:t>
      </w:r>
      <w:r w:rsidRPr="00477157">
        <w:rPr>
          <w:rFonts w:ascii="Palatino Linotype" w:eastAsia="Palatino Linotype" w:hAnsi="Palatino Linotype" w:cs="Palatino Linotype"/>
        </w:rPr>
        <w:t xml:space="preserve">lo anterior es así, ya que el estudio enunciado tiene por objeto determinar si los Sujetos Obligados generan, poseen o administran  la información solicitada, sin embargo, en aquellos casos en que estos han asumido la competencia, sería ocioso y a nada práctico nos conduciría su estudio, ya que, se insiste, el ente obligado asumió la competencia referida, motivo por el cual se </w:t>
      </w:r>
      <w:r w:rsidRPr="00477157">
        <w:rPr>
          <w:rFonts w:ascii="Palatino Linotype" w:eastAsia="Palatino Linotype" w:hAnsi="Palatino Linotype" w:cs="Palatino Linotype"/>
        </w:rPr>
        <w:lastRenderedPageBreak/>
        <w:t>actualiza el supuesto previsto en el artículo 12 de la legislación aplicable en la materia.</w:t>
      </w:r>
    </w:p>
    <w:p w14:paraId="0D6EF171" w14:textId="77777777" w:rsidR="008E5CB5" w:rsidRPr="00477157" w:rsidRDefault="008043D1">
      <w:pPr>
        <w:spacing w:before="240" w:after="240"/>
        <w:ind w:left="851" w:right="902"/>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w:t>
      </w:r>
      <w:r w:rsidRPr="00477157">
        <w:rPr>
          <w:rFonts w:ascii="Palatino Linotype" w:eastAsia="Palatino Linotype" w:hAnsi="Palatino Linotype" w:cs="Palatino Linotype"/>
          <w:i/>
          <w:sz w:val="22"/>
          <w:szCs w:val="22"/>
        </w:rPr>
        <w:t xml:space="preserve"> en los términos de las disposiciones jurídicas aplicables. </w:t>
      </w:r>
    </w:p>
    <w:p w14:paraId="74314733" w14:textId="77777777" w:rsidR="008E5CB5" w:rsidRPr="00477157" w:rsidRDefault="008043D1">
      <w:pPr>
        <w:spacing w:before="240" w:after="240"/>
        <w:ind w:left="851" w:right="902"/>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477157">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14:paraId="218576DA" w14:textId="77777777" w:rsidR="008E5CB5" w:rsidRPr="00477157" w:rsidRDefault="008043D1">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Por consiguiente, se procede al análisis de los requerimientos planteados por la particular y la respuesta proporcionada por el </w:t>
      </w:r>
      <w:r w:rsidRPr="00477157">
        <w:rPr>
          <w:rFonts w:ascii="Palatino Linotype" w:eastAsia="Palatino Linotype" w:hAnsi="Palatino Linotype" w:cs="Palatino Linotype"/>
          <w:b/>
        </w:rPr>
        <w:t>Sujeto Obligado</w:t>
      </w:r>
      <w:r w:rsidRPr="00477157">
        <w:rPr>
          <w:rFonts w:ascii="Palatino Linotype" w:eastAsia="Palatino Linotype" w:hAnsi="Palatino Linotype" w:cs="Palatino Linotype"/>
        </w:rPr>
        <w:t xml:space="preserve">, a efecto de determinar si el derecho de acceso se satisfizo con la misma, o en su defecto, señalar los documentos que en el ejercicio de sus atribuciones pudo haber generado, y que, de manera enunciativa más no limitativa, pudieran colmar dicho derecho. </w:t>
      </w:r>
    </w:p>
    <w:p w14:paraId="18213418" w14:textId="18102217" w:rsidR="004F39E7" w:rsidRPr="00477157" w:rsidRDefault="008043D1">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En tal sentido, recordemos que la persona solicitante requirió </w:t>
      </w:r>
      <w:r w:rsidR="004F39E7" w:rsidRPr="00477157">
        <w:rPr>
          <w:rFonts w:ascii="Palatino Linotype" w:eastAsia="Palatino Linotype" w:hAnsi="Palatino Linotype" w:cs="Palatino Linotype"/>
        </w:rPr>
        <w:t>se le entregara el nombre de los servidores públicos que ostentan los cargos</w:t>
      </w:r>
      <w:r w:rsidR="005622A3" w:rsidRPr="00477157">
        <w:rPr>
          <w:rFonts w:ascii="Palatino Linotype" w:eastAsia="Palatino Linotype" w:hAnsi="Palatino Linotype" w:cs="Palatino Linotype"/>
        </w:rPr>
        <w:t xml:space="preserve"> de </w:t>
      </w:r>
      <w:r w:rsidR="005622A3" w:rsidRPr="00477157">
        <w:rPr>
          <w:rFonts w:ascii="Palatino Linotype" w:eastAsia="Palatino Linotype" w:hAnsi="Palatino Linotype" w:cs="Palatino Linotype"/>
          <w:iCs/>
        </w:rPr>
        <w:t>directores, jefes de oficina o encargados del despacho de las áreas señaladas en el artículo</w:t>
      </w:r>
      <w:r w:rsidR="004F39E7" w:rsidRPr="00477157">
        <w:rPr>
          <w:rFonts w:ascii="Palatino Linotype" w:eastAsia="Palatino Linotype" w:hAnsi="Palatino Linotype" w:cs="Palatino Linotype"/>
        </w:rPr>
        <w:t xml:space="preserve"> 32 de la Ley Orgánica Municipal, </w:t>
      </w:r>
      <w:r w:rsidR="00495182" w:rsidRPr="00477157">
        <w:rPr>
          <w:rFonts w:ascii="Palatino Linotype" w:eastAsia="Palatino Linotype" w:hAnsi="Palatino Linotype" w:cs="Palatino Linotype"/>
        </w:rPr>
        <w:t>así como los</w:t>
      </w:r>
      <w:r w:rsidR="004F39E7" w:rsidRPr="00477157">
        <w:rPr>
          <w:rFonts w:ascii="Palatino Linotype" w:eastAsia="Palatino Linotype" w:hAnsi="Palatino Linotype" w:cs="Palatino Linotype"/>
        </w:rPr>
        <w:t xml:space="preserve"> </w:t>
      </w:r>
      <w:r w:rsidRPr="00477157">
        <w:rPr>
          <w:rFonts w:ascii="Palatino Linotype" w:eastAsia="Palatino Linotype" w:hAnsi="Palatino Linotype" w:cs="Palatino Linotype"/>
        </w:rPr>
        <w:t xml:space="preserve">la entrega del soporte documental probatorio </w:t>
      </w:r>
      <w:r w:rsidR="007E54C3" w:rsidRPr="00477157">
        <w:rPr>
          <w:rFonts w:ascii="Palatino Linotype" w:eastAsia="Palatino Linotype" w:hAnsi="Palatino Linotype" w:cs="Palatino Linotype"/>
        </w:rPr>
        <w:t>del cumplimiento de los requisitos que establece el referido art</w:t>
      </w:r>
      <w:r w:rsidR="00714DE5" w:rsidRPr="00477157">
        <w:rPr>
          <w:rFonts w:ascii="Palatino Linotype" w:eastAsia="Palatino Linotype" w:hAnsi="Palatino Linotype" w:cs="Palatino Linotype"/>
        </w:rPr>
        <w:t>í</w:t>
      </w:r>
      <w:r w:rsidR="007E54C3" w:rsidRPr="00477157">
        <w:rPr>
          <w:rFonts w:ascii="Palatino Linotype" w:eastAsia="Palatino Linotype" w:hAnsi="Palatino Linotype" w:cs="Palatino Linotype"/>
        </w:rPr>
        <w:t>culo por parte de dichos servidores públicos</w:t>
      </w:r>
      <w:r w:rsidR="000E0C24" w:rsidRPr="00477157">
        <w:rPr>
          <w:rFonts w:ascii="Palatino Linotype" w:eastAsia="Palatino Linotype" w:hAnsi="Palatino Linotype" w:cs="Palatino Linotype"/>
        </w:rPr>
        <w:t xml:space="preserve">, es decir, se entiende que el particular pretende acceder a la información relacionada con los titulares de las Direcciones, y en general de los jefes de oficina o encargados de despacho de todas las unidades administrativas que integran la estructura orgánica del </w:t>
      </w:r>
      <w:r w:rsidR="000E0C24" w:rsidRPr="00477157">
        <w:rPr>
          <w:rFonts w:ascii="Palatino Linotype" w:eastAsia="Palatino Linotype" w:hAnsi="Palatino Linotype" w:cs="Palatino Linotype"/>
          <w:b/>
          <w:bCs/>
        </w:rPr>
        <w:t>Sujeto Obligado</w:t>
      </w:r>
      <w:r w:rsidR="00C257D3" w:rsidRPr="00477157">
        <w:rPr>
          <w:rFonts w:ascii="Palatino Linotype" w:eastAsia="Palatino Linotype" w:hAnsi="Palatino Linotype" w:cs="Palatino Linotype"/>
        </w:rPr>
        <w:t>.</w:t>
      </w:r>
      <w:r w:rsidR="000E0C24" w:rsidRPr="00477157">
        <w:rPr>
          <w:rFonts w:ascii="Palatino Linotype" w:eastAsia="Palatino Linotype" w:hAnsi="Palatino Linotype" w:cs="Palatino Linotype"/>
        </w:rPr>
        <w:t xml:space="preserve"> </w:t>
      </w:r>
    </w:p>
    <w:p w14:paraId="230BA097" w14:textId="525ED14B" w:rsidR="009404FC" w:rsidRPr="00477157" w:rsidRDefault="008043D1">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lastRenderedPageBreak/>
        <w:t xml:space="preserve">Acotado lo anterior, </w:t>
      </w:r>
      <w:r w:rsidR="009D60CC" w:rsidRPr="00477157">
        <w:rPr>
          <w:rFonts w:ascii="Palatino Linotype" w:eastAsia="Palatino Linotype" w:hAnsi="Palatino Linotype" w:cs="Palatino Linotype"/>
        </w:rPr>
        <w:t>es imprescindible</w:t>
      </w:r>
      <w:r w:rsidR="009404FC" w:rsidRPr="00477157">
        <w:rPr>
          <w:rFonts w:ascii="Palatino Linotype" w:eastAsia="Palatino Linotype" w:hAnsi="Palatino Linotype" w:cs="Palatino Linotype"/>
        </w:rPr>
        <w:t xml:space="preserve"> traer a colación el contenido del artículo </w:t>
      </w:r>
      <w:r w:rsidR="000430A5" w:rsidRPr="00477157">
        <w:rPr>
          <w:rFonts w:ascii="Palatino Linotype" w:eastAsia="Palatino Linotype" w:hAnsi="Palatino Linotype" w:cs="Palatino Linotype"/>
        </w:rPr>
        <w:t>63</w:t>
      </w:r>
      <w:r w:rsidR="009404FC" w:rsidRPr="00477157">
        <w:rPr>
          <w:rFonts w:ascii="Palatino Linotype" w:eastAsia="Palatino Linotype" w:hAnsi="Palatino Linotype" w:cs="Palatino Linotype"/>
        </w:rPr>
        <w:t xml:space="preserve"> del Bando Municipal de </w:t>
      </w:r>
      <w:r w:rsidR="000430A5" w:rsidRPr="00477157">
        <w:rPr>
          <w:rFonts w:ascii="Palatino Linotype" w:eastAsia="Palatino Linotype" w:hAnsi="Palatino Linotype" w:cs="Palatino Linotype"/>
        </w:rPr>
        <w:t>Temascalcingo, mismo que establece las unidades administrativas que conforman la administración pública municipal, a saber:</w:t>
      </w:r>
    </w:p>
    <w:p w14:paraId="3C9F3819" w14:textId="77777777" w:rsidR="00952205" w:rsidRPr="00477157" w:rsidRDefault="00952205" w:rsidP="00952205">
      <w:pPr>
        <w:spacing w:before="120" w:after="120"/>
        <w:ind w:left="851" w:right="899"/>
        <w:jc w:val="both"/>
        <w:rPr>
          <w:rFonts w:ascii="Palatino Linotype" w:hAnsi="Palatino Linotype" w:cs="Arial"/>
          <w:i/>
          <w:sz w:val="22"/>
          <w:szCs w:val="22"/>
        </w:rPr>
      </w:pPr>
      <w:r w:rsidRPr="00477157">
        <w:rPr>
          <w:rFonts w:ascii="Palatino Linotype" w:hAnsi="Palatino Linotype" w:cs="Arial"/>
          <w:i/>
          <w:sz w:val="22"/>
          <w:szCs w:val="22"/>
        </w:rPr>
        <w:t>“</w:t>
      </w:r>
      <w:r w:rsidRPr="00477157">
        <w:rPr>
          <w:rFonts w:ascii="Palatino Linotype" w:hAnsi="Palatino Linotype" w:cs="Arial"/>
          <w:b/>
          <w:bCs/>
          <w:i/>
          <w:sz w:val="22"/>
          <w:szCs w:val="22"/>
        </w:rPr>
        <w:t>Artículo 63</w:t>
      </w:r>
      <w:r w:rsidRPr="00477157">
        <w:rPr>
          <w:rFonts w:ascii="Palatino Linotype" w:hAnsi="Palatino Linotype" w:cs="Arial"/>
          <w:i/>
          <w:sz w:val="22"/>
          <w:szCs w:val="22"/>
        </w:rPr>
        <w:t xml:space="preserve">. Las dependencias y entidades administrativas serán las siguientes: </w:t>
      </w:r>
    </w:p>
    <w:p w14:paraId="2D921064" w14:textId="379079D8" w:rsidR="00952205" w:rsidRPr="00477157" w:rsidRDefault="00952205" w:rsidP="00952205">
      <w:pPr>
        <w:tabs>
          <w:tab w:val="left" w:pos="1418"/>
        </w:tabs>
        <w:spacing w:before="120" w:after="120"/>
        <w:ind w:left="1134" w:right="899"/>
        <w:jc w:val="both"/>
        <w:rPr>
          <w:rFonts w:ascii="Palatino Linotype" w:hAnsi="Palatino Linotype" w:cs="Arial"/>
          <w:i/>
          <w:sz w:val="22"/>
          <w:szCs w:val="22"/>
        </w:rPr>
      </w:pPr>
      <w:r w:rsidRPr="00477157">
        <w:rPr>
          <w:rFonts w:ascii="Palatino Linotype" w:hAnsi="Palatino Linotype" w:cs="Arial"/>
          <w:i/>
          <w:sz w:val="22"/>
          <w:szCs w:val="22"/>
        </w:rPr>
        <w:t xml:space="preserve">1. Presidencia Municipal </w:t>
      </w:r>
    </w:p>
    <w:p w14:paraId="578B8B6B" w14:textId="77777777" w:rsidR="00952205" w:rsidRPr="00477157" w:rsidRDefault="00952205" w:rsidP="00952205">
      <w:pPr>
        <w:tabs>
          <w:tab w:val="left" w:pos="1418"/>
        </w:tabs>
        <w:spacing w:before="120" w:after="120"/>
        <w:ind w:left="1134" w:right="899"/>
        <w:jc w:val="both"/>
        <w:rPr>
          <w:rFonts w:ascii="Palatino Linotype" w:hAnsi="Palatino Linotype" w:cs="Arial"/>
          <w:i/>
          <w:sz w:val="22"/>
          <w:szCs w:val="22"/>
        </w:rPr>
      </w:pPr>
      <w:r w:rsidRPr="00477157">
        <w:rPr>
          <w:rFonts w:ascii="Palatino Linotype" w:hAnsi="Palatino Linotype" w:cs="Arial"/>
          <w:i/>
          <w:sz w:val="22"/>
          <w:szCs w:val="22"/>
        </w:rPr>
        <w:t xml:space="preserve">2. Secretaría Particular </w:t>
      </w:r>
    </w:p>
    <w:p w14:paraId="1F705F77" w14:textId="77777777" w:rsidR="00952205" w:rsidRPr="00477157" w:rsidRDefault="00952205" w:rsidP="00952205">
      <w:pPr>
        <w:tabs>
          <w:tab w:val="left" w:pos="1418"/>
        </w:tabs>
        <w:spacing w:before="120" w:after="120"/>
        <w:ind w:left="1134" w:right="899"/>
        <w:jc w:val="both"/>
        <w:rPr>
          <w:rFonts w:ascii="Palatino Linotype" w:hAnsi="Palatino Linotype" w:cs="Arial"/>
          <w:i/>
          <w:sz w:val="22"/>
          <w:szCs w:val="22"/>
        </w:rPr>
      </w:pPr>
      <w:r w:rsidRPr="00477157">
        <w:rPr>
          <w:rFonts w:ascii="Palatino Linotype" w:hAnsi="Palatino Linotype" w:cs="Arial"/>
          <w:i/>
          <w:sz w:val="22"/>
          <w:szCs w:val="22"/>
        </w:rPr>
        <w:t xml:space="preserve">3. Secretaría Técnica </w:t>
      </w:r>
    </w:p>
    <w:p w14:paraId="350B18AB" w14:textId="77777777" w:rsidR="00952205" w:rsidRPr="00477157" w:rsidRDefault="00952205" w:rsidP="00952205">
      <w:pPr>
        <w:tabs>
          <w:tab w:val="left" w:pos="1418"/>
        </w:tabs>
        <w:spacing w:before="120" w:after="120"/>
        <w:ind w:left="1134" w:right="899"/>
        <w:jc w:val="both"/>
        <w:rPr>
          <w:rFonts w:ascii="Palatino Linotype" w:hAnsi="Palatino Linotype" w:cs="Arial"/>
          <w:i/>
          <w:sz w:val="22"/>
          <w:szCs w:val="22"/>
        </w:rPr>
      </w:pPr>
      <w:r w:rsidRPr="00477157">
        <w:rPr>
          <w:rFonts w:ascii="Palatino Linotype" w:hAnsi="Palatino Linotype" w:cs="Arial"/>
          <w:i/>
          <w:sz w:val="22"/>
          <w:szCs w:val="22"/>
        </w:rPr>
        <w:t xml:space="preserve">4. Unidad de Transparencia y Acceso a la Información </w:t>
      </w:r>
    </w:p>
    <w:p w14:paraId="05BE3A0E" w14:textId="77777777" w:rsidR="00952205" w:rsidRPr="00477157" w:rsidRDefault="00952205" w:rsidP="00952205">
      <w:pPr>
        <w:tabs>
          <w:tab w:val="left" w:pos="1418"/>
        </w:tabs>
        <w:spacing w:before="120" w:after="120"/>
        <w:ind w:left="1134" w:right="899"/>
        <w:jc w:val="both"/>
        <w:rPr>
          <w:rFonts w:ascii="Palatino Linotype" w:hAnsi="Palatino Linotype" w:cs="Arial"/>
          <w:b/>
          <w:bCs/>
          <w:i/>
          <w:sz w:val="22"/>
          <w:szCs w:val="22"/>
        </w:rPr>
      </w:pPr>
      <w:r w:rsidRPr="00477157">
        <w:rPr>
          <w:rFonts w:ascii="Palatino Linotype" w:hAnsi="Palatino Linotype" w:cs="Arial"/>
          <w:b/>
          <w:bCs/>
          <w:i/>
          <w:sz w:val="22"/>
          <w:szCs w:val="22"/>
        </w:rPr>
        <w:t xml:space="preserve">5. Unidad de Mejora Regulatoria </w:t>
      </w:r>
    </w:p>
    <w:p w14:paraId="6DC5EE12" w14:textId="77777777" w:rsidR="00952205" w:rsidRPr="00477157" w:rsidRDefault="00952205" w:rsidP="00952205">
      <w:pPr>
        <w:tabs>
          <w:tab w:val="left" w:pos="1418"/>
        </w:tabs>
        <w:spacing w:before="120" w:after="120"/>
        <w:ind w:left="1134" w:right="899"/>
        <w:jc w:val="both"/>
        <w:rPr>
          <w:rFonts w:ascii="Palatino Linotype" w:hAnsi="Palatino Linotype" w:cs="Arial"/>
          <w:i/>
          <w:sz w:val="22"/>
          <w:szCs w:val="22"/>
        </w:rPr>
      </w:pPr>
      <w:r w:rsidRPr="00477157">
        <w:rPr>
          <w:rFonts w:ascii="Palatino Linotype" w:hAnsi="Palatino Linotype" w:cs="Arial"/>
          <w:i/>
          <w:sz w:val="22"/>
          <w:szCs w:val="22"/>
        </w:rPr>
        <w:t xml:space="preserve">6. Unidad de Información, Planeación, Programación y Evaluación (UIPPE) </w:t>
      </w:r>
    </w:p>
    <w:p w14:paraId="5D4B1136" w14:textId="77777777" w:rsidR="00952205" w:rsidRPr="00477157" w:rsidRDefault="00952205" w:rsidP="00952205">
      <w:pPr>
        <w:tabs>
          <w:tab w:val="left" w:pos="1418"/>
        </w:tabs>
        <w:spacing w:before="120" w:after="120"/>
        <w:ind w:left="1134" w:right="899"/>
        <w:jc w:val="both"/>
        <w:rPr>
          <w:rFonts w:ascii="Palatino Linotype" w:hAnsi="Palatino Linotype" w:cs="Arial"/>
          <w:i/>
          <w:sz w:val="22"/>
          <w:szCs w:val="22"/>
        </w:rPr>
      </w:pPr>
      <w:r w:rsidRPr="00477157">
        <w:rPr>
          <w:rFonts w:ascii="Palatino Linotype" w:hAnsi="Palatino Linotype" w:cs="Arial"/>
          <w:i/>
          <w:sz w:val="22"/>
          <w:szCs w:val="22"/>
        </w:rPr>
        <w:t xml:space="preserve">7. Consejería Jurídica </w:t>
      </w:r>
    </w:p>
    <w:p w14:paraId="23E03B61" w14:textId="77777777" w:rsidR="00952205" w:rsidRPr="00477157" w:rsidRDefault="00952205" w:rsidP="00952205">
      <w:pPr>
        <w:tabs>
          <w:tab w:val="left" w:pos="1418"/>
        </w:tabs>
        <w:spacing w:before="120" w:after="120"/>
        <w:ind w:left="1134" w:right="899"/>
        <w:jc w:val="both"/>
        <w:rPr>
          <w:rFonts w:ascii="Palatino Linotype" w:hAnsi="Palatino Linotype" w:cs="Arial"/>
          <w:i/>
          <w:sz w:val="22"/>
          <w:szCs w:val="22"/>
        </w:rPr>
      </w:pPr>
      <w:r w:rsidRPr="00477157">
        <w:rPr>
          <w:rFonts w:ascii="Palatino Linotype" w:hAnsi="Palatino Linotype" w:cs="Arial"/>
          <w:i/>
          <w:sz w:val="22"/>
          <w:szCs w:val="22"/>
        </w:rPr>
        <w:t xml:space="preserve">8. Coordinación de Comunicación Social </w:t>
      </w:r>
    </w:p>
    <w:p w14:paraId="6C52CE41" w14:textId="77777777" w:rsidR="00952205" w:rsidRPr="00477157" w:rsidRDefault="00952205" w:rsidP="00952205">
      <w:pPr>
        <w:tabs>
          <w:tab w:val="left" w:pos="1418"/>
        </w:tabs>
        <w:spacing w:before="120" w:after="120"/>
        <w:ind w:left="1134" w:right="899"/>
        <w:jc w:val="both"/>
        <w:rPr>
          <w:rFonts w:ascii="Palatino Linotype" w:hAnsi="Palatino Linotype" w:cs="Arial"/>
          <w:i/>
          <w:sz w:val="22"/>
          <w:szCs w:val="22"/>
        </w:rPr>
      </w:pPr>
      <w:r w:rsidRPr="00477157">
        <w:rPr>
          <w:rFonts w:ascii="Palatino Linotype" w:hAnsi="Palatino Linotype" w:cs="Arial"/>
          <w:i/>
          <w:sz w:val="22"/>
          <w:szCs w:val="22"/>
        </w:rPr>
        <w:t xml:space="preserve">9. Coordinación de Gobierno Digital </w:t>
      </w:r>
    </w:p>
    <w:p w14:paraId="3FBF8189" w14:textId="77777777" w:rsidR="00952205" w:rsidRPr="00477157" w:rsidRDefault="00952205" w:rsidP="00952205">
      <w:pPr>
        <w:tabs>
          <w:tab w:val="left" w:pos="1418"/>
        </w:tabs>
        <w:spacing w:before="120" w:after="120"/>
        <w:ind w:left="1134" w:right="899"/>
        <w:jc w:val="both"/>
        <w:rPr>
          <w:rFonts w:ascii="Palatino Linotype" w:hAnsi="Palatino Linotype" w:cs="Arial"/>
          <w:i/>
          <w:sz w:val="22"/>
          <w:szCs w:val="22"/>
        </w:rPr>
      </w:pPr>
      <w:r w:rsidRPr="00477157">
        <w:rPr>
          <w:rFonts w:ascii="Palatino Linotype" w:hAnsi="Palatino Linotype" w:cs="Arial"/>
          <w:i/>
          <w:sz w:val="22"/>
          <w:szCs w:val="22"/>
        </w:rPr>
        <w:t xml:space="preserve">10. Dirección de Vinculación Ciudadana </w:t>
      </w:r>
    </w:p>
    <w:p w14:paraId="30D92A3B" w14:textId="77777777" w:rsidR="00952205" w:rsidRPr="00477157" w:rsidRDefault="00952205" w:rsidP="00952205">
      <w:pPr>
        <w:tabs>
          <w:tab w:val="left" w:pos="1418"/>
        </w:tabs>
        <w:spacing w:before="120" w:after="120"/>
        <w:ind w:left="1418" w:right="899"/>
        <w:jc w:val="both"/>
        <w:rPr>
          <w:rFonts w:ascii="Palatino Linotype" w:hAnsi="Palatino Linotype" w:cs="Arial"/>
          <w:i/>
          <w:sz w:val="22"/>
          <w:szCs w:val="22"/>
        </w:rPr>
      </w:pPr>
      <w:r w:rsidRPr="00477157">
        <w:rPr>
          <w:rFonts w:ascii="Palatino Linotype" w:hAnsi="Palatino Linotype" w:cs="Arial"/>
          <w:i/>
          <w:sz w:val="22"/>
          <w:szCs w:val="22"/>
        </w:rPr>
        <w:t xml:space="preserve">10.1. Coordinación de Inclusión </w:t>
      </w:r>
    </w:p>
    <w:p w14:paraId="1635DB86" w14:textId="77777777" w:rsidR="00952205" w:rsidRPr="00477157" w:rsidRDefault="00952205" w:rsidP="00952205">
      <w:pPr>
        <w:tabs>
          <w:tab w:val="left" w:pos="1418"/>
        </w:tabs>
        <w:spacing w:before="120" w:after="120"/>
        <w:ind w:left="1134" w:right="899"/>
        <w:jc w:val="both"/>
        <w:rPr>
          <w:rFonts w:ascii="Palatino Linotype" w:hAnsi="Palatino Linotype" w:cs="Arial"/>
          <w:i/>
          <w:sz w:val="22"/>
          <w:szCs w:val="22"/>
        </w:rPr>
      </w:pPr>
      <w:r w:rsidRPr="00477157">
        <w:rPr>
          <w:rFonts w:ascii="Palatino Linotype" w:hAnsi="Palatino Linotype" w:cs="Arial"/>
          <w:b/>
          <w:bCs/>
          <w:i/>
          <w:sz w:val="22"/>
          <w:szCs w:val="22"/>
        </w:rPr>
        <w:t>11.</w:t>
      </w:r>
      <w:r w:rsidRPr="00477157">
        <w:rPr>
          <w:rFonts w:ascii="Palatino Linotype" w:hAnsi="Palatino Linotype" w:cs="Arial"/>
          <w:i/>
          <w:sz w:val="22"/>
          <w:szCs w:val="22"/>
        </w:rPr>
        <w:t xml:space="preserve"> </w:t>
      </w:r>
      <w:r w:rsidRPr="00477157">
        <w:rPr>
          <w:rFonts w:ascii="Palatino Linotype" w:hAnsi="Palatino Linotype" w:cs="Arial"/>
          <w:b/>
          <w:bCs/>
          <w:i/>
          <w:sz w:val="22"/>
          <w:szCs w:val="22"/>
        </w:rPr>
        <w:t>Secretaría del Ayuntamiento</w:t>
      </w:r>
      <w:r w:rsidRPr="00477157">
        <w:rPr>
          <w:rFonts w:ascii="Palatino Linotype" w:hAnsi="Palatino Linotype" w:cs="Arial"/>
          <w:i/>
          <w:sz w:val="22"/>
          <w:szCs w:val="22"/>
        </w:rPr>
        <w:t xml:space="preserve"> </w:t>
      </w:r>
    </w:p>
    <w:p w14:paraId="2B335F19" w14:textId="77777777" w:rsidR="00952205" w:rsidRPr="00477157" w:rsidRDefault="00952205" w:rsidP="00952205">
      <w:pPr>
        <w:tabs>
          <w:tab w:val="left" w:pos="1418"/>
        </w:tabs>
        <w:spacing w:before="120" w:after="120"/>
        <w:ind w:left="1418" w:right="899"/>
        <w:jc w:val="both"/>
        <w:rPr>
          <w:rFonts w:ascii="Palatino Linotype" w:hAnsi="Palatino Linotype" w:cs="Arial"/>
          <w:i/>
          <w:sz w:val="22"/>
          <w:szCs w:val="22"/>
        </w:rPr>
      </w:pPr>
      <w:r w:rsidRPr="00477157">
        <w:rPr>
          <w:rFonts w:ascii="Palatino Linotype" w:hAnsi="Palatino Linotype" w:cs="Arial"/>
          <w:i/>
          <w:sz w:val="22"/>
          <w:szCs w:val="22"/>
        </w:rPr>
        <w:t xml:space="preserve">11.1. Control Patrimonial </w:t>
      </w:r>
    </w:p>
    <w:p w14:paraId="6CD41D7E" w14:textId="77777777" w:rsidR="00952205" w:rsidRPr="00477157" w:rsidRDefault="00952205" w:rsidP="00952205">
      <w:pPr>
        <w:tabs>
          <w:tab w:val="left" w:pos="1418"/>
        </w:tabs>
        <w:spacing w:before="120" w:after="120"/>
        <w:ind w:left="1418" w:right="899"/>
        <w:jc w:val="both"/>
        <w:rPr>
          <w:rFonts w:ascii="Palatino Linotype" w:hAnsi="Palatino Linotype" w:cs="Arial"/>
          <w:i/>
          <w:sz w:val="22"/>
          <w:szCs w:val="22"/>
        </w:rPr>
      </w:pPr>
      <w:r w:rsidRPr="00477157">
        <w:rPr>
          <w:rFonts w:ascii="Palatino Linotype" w:hAnsi="Palatino Linotype" w:cs="Arial"/>
          <w:i/>
          <w:sz w:val="22"/>
          <w:szCs w:val="22"/>
        </w:rPr>
        <w:t xml:space="preserve">11.2. Archivo Municipal e Histórico </w:t>
      </w:r>
    </w:p>
    <w:p w14:paraId="207C5BB1" w14:textId="77777777" w:rsidR="00952205" w:rsidRPr="00477157" w:rsidRDefault="00952205" w:rsidP="00952205">
      <w:pPr>
        <w:tabs>
          <w:tab w:val="left" w:pos="1418"/>
        </w:tabs>
        <w:spacing w:before="120" w:after="120"/>
        <w:ind w:left="1418" w:right="899"/>
        <w:jc w:val="both"/>
        <w:rPr>
          <w:rFonts w:ascii="Palatino Linotype" w:hAnsi="Palatino Linotype" w:cs="Arial"/>
          <w:i/>
          <w:sz w:val="22"/>
          <w:szCs w:val="22"/>
        </w:rPr>
      </w:pPr>
      <w:r w:rsidRPr="00477157">
        <w:rPr>
          <w:rFonts w:ascii="Palatino Linotype" w:hAnsi="Palatino Linotype" w:cs="Arial"/>
          <w:i/>
          <w:sz w:val="22"/>
          <w:szCs w:val="22"/>
        </w:rPr>
        <w:t xml:space="preserve">11.3. Oficialías de Registro Civil </w:t>
      </w:r>
    </w:p>
    <w:p w14:paraId="5DD664F3" w14:textId="77777777" w:rsidR="00952205" w:rsidRPr="00477157" w:rsidRDefault="00952205" w:rsidP="00952205">
      <w:pPr>
        <w:tabs>
          <w:tab w:val="left" w:pos="1418"/>
        </w:tabs>
        <w:spacing w:before="120" w:after="120"/>
        <w:ind w:left="1134" w:right="899"/>
        <w:jc w:val="both"/>
        <w:rPr>
          <w:rFonts w:ascii="Palatino Linotype" w:hAnsi="Palatino Linotype" w:cs="Arial"/>
          <w:i/>
          <w:sz w:val="22"/>
          <w:szCs w:val="22"/>
        </w:rPr>
      </w:pPr>
      <w:r w:rsidRPr="00477157">
        <w:rPr>
          <w:rFonts w:ascii="Palatino Linotype" w:hAnsi="Palatino Linotype" w:cs="Arial"/>
          <w:i/>
          <w:sz w:val="22"/>
          <w:szCs w:val="22"/>
        </w:rPr>
        <w:t xml:space="preserve">12. Contraloría Municipal </w:t>
      </w:r>
    </w:p>
    <w:p w14:paraId="04EB9B58" w14:textId="77777777" w:rsidR="00952205" w:rsidRPr="00477157" w:rsidRDefault="00952205" w:rsidP="00952205">
      <w:pPr>
        <w:tabs>
          <w:tab w:val="left" w:pos="1418"/>
        </w:tabs>
        <w:spacing w:before="120" w:after="120"/>
        <w:ind w:left="1418" w:right="899"/>
        <w:jc w:val="both"/>
        <w:rPr>
          <w:rFonts w:ascii="Palatino Linotype" w:hAnsi="Palatino Linotype" w:cs="Arial"/>
          <w:i/>
          <w:sz w:val="22"/>
          <w:szCs w:val="22"/>
        </w:rPr>
      </w:pPr>
      <w:r w:rsidRPr="00477157">
        <w:rPr>
          <w:rFonts w:ascii="Palatino Linotype" w:hAnsi="Palatino Linotype" w:cs="Arial"/>
          <w:i/>
          <w:sz w:val="22"/>
          <w:szCs w:val="22"/>
        </w:rPr>
        <w:t xml:space="preserve">12.1. Autoridad Investigadora </w:t>
      </w:r>
    </w:p>
    <w:p w14:paraId="5DB32302" w14:textId="77777777" w:rsidR="00952205" w:rsidRPr="00477157" w:rsidRDefault="00952205" w:rsidP="00C257D3">
      <w:pPr>
        <w:tabs>
          <w:tab w:val="left" w:pos="1418"/>
        </w:tabs>
        <w:spacing w:before="120" w:after="120"/>
        <w:ind w:left="1418" w:right="899"/>
        <w:jc w:val="both"/>
        <w:rPr>
          <w:rFonts w:ascii="Palatino Linotype" w:hAnsi="Palatino Linotype" w:cs="Arial"/>
          <w:i/>
          <w:sz w:val="22"/>
          <w:szCs w:val="22"/>
        </w:rPr>
      </w:pPr>
      <w:r w:rsidRPr="00477157">
        <w:rPr>
          <w:rFonts w:ascii="Palatino Linotype" w:hAnsi="Palatino Linotype" w:cs="Arial"/>
          <w:i/>
          <w:sz w:val="22"/>
          <w:szCs w:val="22"/>
        </w:rPr>
        <w:t xml:space="preserve">12.2. Autoridad Substanciadora </w:t>
      </w:r>
    </w:p>
    <w:p w14:paraId="3C52EBBA" w14:textId="77777777" w:rsidR="00952205" w:rsidRPr="00477157" w:rsidRDefault="00952205" w:rsidP="00C257D3">
      <w:pPr>
        <w:tabs>
          <w:tab w:val="left" w:pos="1418"/>
        </w:tabs>
        <w:spacing w:before="120" w:after="120"/>
        <w:ind w:left="1418" w:right="899"/>
        <w:jc w:val="both"/>
        <w:rPr>
          <w:rFonts w:ascii="Palatino Linotype" w:hAnsi="Palatino Linotype" w:cs="Arial"/>
          <w:i/>
          <w:sz w:val="22"/>
          <w:szCs w:val="22"/>
        </w:rPr>
      </w:pPr>
      <w:r w:rsidRPr="00477157">
        <w:rPr>
          <w:rFonts w:ascii="Palatino Linotype" w:hAnsi="Palatino Linotype" w:cs="Arial"/>
          <w:i/>
          <w:sz w:val="22"/>
          <w:szCs w:val="22"/>
        </w:rPr>
        <w:t xml:space="preserve">12.3. Autoridad Resolutora </w:t>
      </w:r>
    </w:p>
    <w:p w14:paraId="542A1CE7" w14:textId="77777777" w:rsidR="00952205" w:rsidRPr="00477157" w:rsidRDefault="00952205" w:rsidP="00C257D3">
      <w:pPr>
        <w:tabs>
          <w:tab w:val="left" w:pos="1418"/>
        </w:tabs>
        <w:spacing w:before="120" w:after="120"/>
        <w:ind w:left="1418" w:right="899"/>
        <w:jc w:val="both"/>
        <w:rPr>
          <w:rFonts w:ascii="Palatino Linotype" w:hAnsi="Palatino Linotype" w:cs="Arial"/>
          <w:i/>
          <w:sz w:val="22"/>
          <w:szCs w:val="22"/>
        </w:rPr>
      </w:pPr>
      <w:r w:rsidRPr="00477157">
        <w:rPr>
          <w:rFonts w:ascii="Palatino Linotype" w:hAnsi="Palatino Linotype" w:cs="Arial"/>
          <w:i/>
          <w:sz w:val="22"/>
          <w:szCs w:val="22"/>
        </w:rPr>
        <w:t>12.4. Área de Auditoría</w:t>
      </w:r>
    </w:p>
    <w:p w14:paraId="6EA3BE0E" w14:textId="77777777" w:rsidR="00952205" w:rsidRPr="00477157" w:rsidRDefault="00952205" w:rsidP="00C257D3">
      <w:pPr>
        <w:tabs>
          <w:tab w:val="left" w:pos="1418"/>
        </w:tabs>
        <w:spacing w:before="120" w:after="120"/>
        <w:ind w:left="1418" w:right="899"/>
        <w:jc w:val="both"/>
        <w:rPr>
          <w:rFonts w:ascii="Palatino Linotype" w:hAnsi="Palatino Linotype" w:cs="Arial"/>
          <w:i/>
          <w:sz w:val="22"/>
          <w:szCs w:val="22"/>
        </w:rPr>
      </w:pPr>
      <w:r w:rsidRPr="00477157">
        <w:rPr>
          <w:rFonts w:ascii="Palatino Linotype" w:hAnsi="Palatino Linotype" w:cs="Arial"/>
          <w:i/>
          <w:sz w:val="22"/>
          <w:szCs w:val="22"/>
        </w:rPr>
        <w:t xml:space="preserve">12.5. Contraloría Social y Atención Ciudadana </w:t>
      </w:r>
    </w:p>
    <w:p w14:paraId="1ABF0DC2" w14:textId="77777777" w:rsidR="00952205" w:rsidRPr="00477157" w:rsidRDefault="00952205" w:rsidP="00952205">
      <w:pPr>
        <w:tabs>
          <w:tab w:val="left" w:pos="1418"/>
        </w:tabs>
        <w:spacing w:before="120" w:after="120"/>
        <w:ind w:left="1134" w:right="899"/>
        <w:jc w:val="both"/>
        <w:rPr>
          <w:rFonts w:ascii="Palatino Linotype" w:hAnsi="Palatino Linotype" w:cs="Arial"/>
          <w:b/>
          <w:bCs/>
          <w:i/>
          <w:sz w:val="22"/>
          <w:szCs w:val="22"/>
        </w:rPr>
      </w:pPr>
      <w:r w:rsidRPr="00477157">
        <w:rPr>
          <w:rFonts w:ascii="Palatino Linotype" w:hAnsi="Palatino Linotype" w:cs="Arial"/>
          <w:b/>
          <w:bCs/>
          <w:i/>
          <w:sz w:val="22"/>
          <w:szCs w:val="22"/>
        </w:rPr>
        <w:t xml:space="preserve">13. Tesorería Municipal </w:t>
      </w:r>
    </w:p>
    <w:p w14:paraId="2E7F89E5" w14:textId="77777777" w:rsidR="00952205" w:rsidRPr="00477157" w:rsidRDefault="00952205" w:rsidP="00952205">
      <w:pPr>
        <w:tabs>
          <w:tab w:val="left" w:pos="1418"/>
        </w:tabs>
        <w:spacing w:before="120" w:after="120"/>
        <w:ind w:left="1418" w:right="899"/>
        <w:jc w:val="both"/>
        <w:rPr>
          <w:rFonts w:ascii="Palatino Linotype" w:hAnsi="Palatino Linotype" w:cs="Arial"/>
          <w:i/>
          <w:sz w:val="22"/>
          <w:szCs w:val="22"/>
        </w:rPr>
      </w:pPr>
      <w:r w:rsidRPr="00477157">
        <w:rPr>
          <w:rFonts w:ascii="Palatino Linotype" w:hAnsi="Palatino Linotype" w:cs="Arial"/>
          <w:i/>
          <w:sz w:val="22"/>
          <w:szCs w:val="22"/>
        </w:rPr>
        <w:t xml:space="preserve">13.1. De la Hacienda Municipal </w:t>
      </w:r>
    </w:p>
    <w:p w14:paraId="6DD9D56E" w14:textId="77777777" w:rsidR="00952205" w:rsidRPr="00477157" w:rsidRDefault="00952205" w:rsidP="00952205">
      <w:pPr>
        <w:tabs>
          <w:tab w:val="left" w:pos="1418"/>
        </w:tabs>
        <w:spacing w:before="120" w:after="120"/>
        <w:ind w:left="1418" w:right="899"/>
        <w:jc w:val="both"/>
        <w:rPr>
          <w:rFonts w:ascii="Palatino Linotype" w:hAnsi="Palatino Linotype" w:cs="Arial"/>
          <w:i/>
          <w:sz w:val="22"/>
          <w:szCs w:val="22"/>
        </w:rPr>
      </w:pPr>
      <w:r w:rsidRPr="00477157">
        <w:rPr>
          <w:rFonts w:ascii="Palatino Linotype" w:hAnsi="Palatino Linotype" w:cs="Arial"/>
          <w:i/>
          <w:sz w:val="22"/>
          <w:szCs w:val="22"/>
        </w:rPr>
        <w:lastRenderedPageBreak/>
        <w:t xml:space="preserve">13.2. Coordinación de Catastro </w:t>
      </w:r>
    </w:p>
    <w:p w14:paraId="58DDC27D" w14:textId="77777777" w:rsidR="00952205" w:rsidRPr="00477157" w:rsidRDefault="00952205" w:rsidP="00952205">
      <w:pPr>
        <w:tabs>
          <w:tab w:val="left" w:pos="1418"/>
        </w:tabs>
        <w:spacing w:before="120" w:after="120"/>
        <w:ind w:left="1134" w:right="899"/>
        <w:jc w:val="both"/>
        <w:rPr>
          <w:rFonts w:ascii="Palatino Linotype" w:hAnsi="Palatino Linotype" w:cs="Arial"/>
          <w:bCs/>
          <w:i/>
          <w:sz w:val="22"/>
          <w:szCs w:val="22"/>
        </w:rPr>
      </w:pPr>
      <w:r w:rsidRPr="00477157">
        <w:rPr>
          <w:rFonts w:ascii="Palatino Linotype" w:hAnsi="Palatino Linotype" w:cs="Arial"/>
          <w:bCs/>
          <w:i/>
          <w:sz w:val="22"/>
          <w:szCs w:val="22"/>
        </w:rPr>
        <w:t xml:space="preserve">14. Dirección de Administración </w:t>
      </w:r>
    </w:p>
    <w:p w14:paraId="4E7B140B" w14:textId="77777777" w:rsidR="00952205" w:rsidRPr="00477157" w:rsidRDefault="00952205" w:rsidP="00952205">
      <w:pPr>
        <w:tabs>
          <w:tab w:val="left" w:pos="1418"/>
        </w:tabs>
        <w:spacing w:before="120" w:after="120"/>
        <w:ind w:left="1418" w:right="899"/>
        <w:jc w:val="both"/>
        <w:rPr>
          <w:rFonts w:ascii="Palatino Linotype" w:hAnsi="Palatino Linotype" w:cs="Arial"/>
          <w:i/>
          <w:sz w:val="22"/>
          <w:szCs w:val="22"/>
        </w:rPr>
      </w:pPr>
      <w:r w:rsidRPr="00477157">
        <w:rPr>
          <w:rFonts w:ascii="Palatino Linotype" w:hAnsi="Palatino Linotype" w:cs="Arial"/>
          <w:i/>
          <w:sz w:val="22"/>
          <w:szCs w:val="22"/>
        </w:rPr>
        <w:t xml:space="preserve">14.1. Coordinación de Adquisiciones y Recursos Materiales </w:t>
      </w:r>
    </w:p>
    <w:p w14:paraId="62BCD3A5" w14:textId="77777777" w:rsidR="00952205" w:rsidRPr="00477157" w:rsidRDefault="00952205" w:rsidP="00952205">
      <w:pPr>
        <w:tabs>
          <w:tab w:val="left" w:pos="1418"/>
        </w:tabs>
        <w:spacing w:before="120" w:after="120"/>
        <w:ind w:left="1134" w:right="899"/>
        <w:jc w:val="both"/>
        <w:rPr>
          <w:rFonts w:ascii="Palatino Linotype" w:hAnsi="Palatino Linotype" w:cs="Arial"/>
          <w:b/>
          <w:bCs/>
          <w:i/>
          <w:sz w:val="22"/>
          <w:szCs w:val="22"/>
        </w:rPr>
      </w:pPr>
      <w:r w:rsidRPr="00477157">
        <w:rPr>
          <w:rFonts w:ascii="Palatino Linotype" w:hAnsi="Palatino Linotype" w:cs="Arial"/>
          <w:b/>
          <w:bCs/>
          <w:i/>
          <w:sz w:val="22"/>
          <w:szCs w:val="22"/>
        </w:rPr>
        <w:t xml:space="preserve">15. Dirección de Obras Públicas </w:t>
      </w:r>
    </w:p>
    <w:p w14:paraId="01103F21" w14:textId="77777777" w:rsidR="00952205" w:rsidRPr="00477157" w:rsidRDefault="00952205" w:rsidP="00952205">
      <w:pPr>
        <w:tabs>
          <w:tab w:val="left" w:pos="1418"/>
        </w:tabs>
        <w:spacing w:before="120" w:after="120"/>
        <w:ind w:left="1418" w:right="899"/>
        <w:jc w:val="both"/>
        <w:rPr>
          <w:rFonts w:ascii="Palatino Linotype" w:hAnsi="Palatino Linotype" w:cs="Arial"/>
          <w:i/>
          <w:sz w:val="22"/>
          <w:szCs w:val="22"/>
        </w:rPr>
      </w:pPr>
      <w:r w:rsidRPr="00477157">
        <w:rPr>
          <w:rFonts w:ascii="Palatino Linotype" w:hAnsi="Palatino Linotype" w:cs="Arial"/>
          <w:i/>
          <w:sz w:val="22"/>
          <w:szCs w:val="22"/>
        </w:rPr>
        <w:t xml:space="preserve">15.1. Coordinación de Planeación y Evaluación de Obra Pública </w:t>
      </w:r>
    </w:p>
    <w:p w14:paraId="675294D3" w14:textId="77777777" w:rsidR="00952205" w:rsidRPr="00477157" w:rsidRDefault="00952205" w:rsidP="00952205">
      <w:pPr>
        <w:tabs>
          <w:tab w:val="left" w:pos="1418"/>
        </w:tabs>
        <w:spacing w:before="120" w:after="120"/>
        <w:ind w:left="1418" w:right="899"/>
        <w:jc w:val="both"/>
        <w:rPr>
          <w:rFonts w:ascii="Palatino Linotype" w:hAnsi="Palatino Linotype" w:cs="Arial"/>
          <w:i/>
          <w:sz w:val="22"/>
          <w:szCs w:val="22"/>
        </w:rPr>
      </w:pPr>
      <w:r w:rsidRPr="00477157">
        <w:rPr>
          <w:rFonts w:ascii="Palatino Linotype" w:hAnsi="Palatino Linotype" w:cs="Arial"/>
          <w:i/>
          <w:sz w:val="22"/>
          <w:szCs w:val="22"/>
        </w:rPr>
        <w:t xml:space="preserve">15.2. Coordinación de Proyectos de Obra Pública </w:t>
      </w:r>
    </w:p>
    <w:p w14:paraId="66245990" w14:textId="77777777" w:rsidR="00952205" w:rsidRPr="00477157" w:rsidRDefault="00952205" w:rsidP="00952205">
      <w:pPr>
        <w:tabs>
          <w:tab w:val="left" w:pos="1418"/>
        </w:tabs>
        <w:spacing w:before="120" w:after="120"/>
        <w:ind w:left="1418" w:right="899"/>
        <w:jc w:val="both"/>
        <w:rPr>
          <w:rFonts w:ascii="Palatino Linotype" w:hAnsi="Palatino Linotype" w:cs="Arial"/>
          <w:i/>
          <w:sz w:val="22"/>
          <w:szCs w:val="22"/>
        </w:rPr>
      </w:pPr>
      <w:r w:rsidRPr="00477157">
        <w:rPr>
          <w:rFonts w:ascii="Palatino Linotype" w:hAnsi="Palatino Linotype" w:cs="Arial"/>
          <w:i/>
          <w:sz w:val="22"/>
          <w:szCs w:val="22"/>
        </w:rPr>
        <w:t xml:space="preserve">15.3. Coordinación de Residencia y Supervisión </w:t>
      </w:r>
    </w:p>
    <w:p w14:paraId="1B8CD8BC" w14:textId="77777777" w:rsidR="00952205" w:rsidRPr="00477157" w:rsidRDefault="00952205" w:rsidP="00952205">
      <w:pPr>
        <w:tabs>
          <w:tab w:val="left" w:pos="1418"/>
        </w:tabs>
        <w:spacing w:before="120" w:after="120"/>
        <w:ind w:left="1418" w:right="899"/>
        <w:jc w:val="both"/>
        <w:rPr>
          <w:rFonts w:ascii="Palatino Linotype" w:hAnsi="Palatino Linotype" w:cs="Arial"/>
          <w:i/>
          <w:sz w:val="22"/>
          <w:szCs w:val="22"/>
        </w:rPr>
      </w:pPr>
      <w:r w:rsidRPr="00477157">
        <w:rPr>
          <w:rFonts w:ascii="Palatino Linotype" w:hAnsi="Palatino Linotype" w:cs="Arial"/>
          <w:i/>
          <w:sz w:val="22"/>
          <w:szCs w:val="22"/>
        </w:rPr>
        <w:t xml:space="preserve">15.4. Coordinación de Precios Unitarios </w:t>
      </w:r>
    </w:p>
    <w:p w14:paraId="05635B99" w14:textId="77777777" w:rsidR="00952205" w:rsidRPr="00477157" w:rsidRDefault="00952205" w:rsidP="00952205">
      <w:pPr>
        <w:tabs>
          <w:tab w:val="left" w:pos="1418"/>
        </w:tabs>
        <w:spacing w:before="120" w:after="120"/>
        <w:ind w:left="1418" w:right="899"/>
        <w:jc w:val="both"/>
        <w:rPr>
          <w:rFonts w:ascii="Palatino Linotype" w:hAnsi="Palatino Linotype" w:cs="Arial"/>
          <w:i/>
          <w:sz w:val="22"/>
          <w:szCs w:val="22"/>
        </w:rPr>
      </w:pPr>
      <w:r w:rsidRPr="00477157">
        <w:rPr>
          <w:rFonts w:ascii="Palatino Linotype" w:hAnsi="Palatino Linotype" w:cs="Arial"/>
          <w:i/>
          <w:sz w:val="22"/>
          <w:szCs w:val="22"/>
        </w:rPr>
        <w:t xml:space="preserve">15.5. Coordinación de Concursos y Contratos </w:t>
      </w:r>
    </w:p>
    <w:p w14:paraId="4FBDB201" w14:textId="77777777" w:rsidR="00952205" w:rsidRPr="00477157" w:rsidRDefault="00952205" w:rsidP="00952205">
      <w:pPr>
        <w:tabs>
          <w:tab w:val="left" w:pos="1418"/>
        </w:tabs>
        <w:spacing w:before="120" w:after="120"/>
        <w:ind w:left="1134" w:right="899"/>
        <w:jc w:val="both"/>
        <w:rPr>
          <w:rFonts w:ascii="Palatino Linotype" w:hAnsi="Palatino Linotype" w:cs="Arial"/>
          <w:b/>
          <w:bCs/>
          <w:i/>
          <w:sz w:val="22"/>
          <w:szCs w:val="22"/>
        </w:rPr>
      </w:pPr>
      <w:r w:rsidRPr="00477157">
        <w:rPr>
          <w:rFonts w:ascii="Palatino Linotype" w:hAnsi="Palatino Linotype" w:cs="Arial"/>
          <w:b/>
          <w:bCs/>
          <w:i/>
          <w:sz w:val="22"/>
          <w:szCs w:val="22"/>
        </w:rPr>
        <w:t xml:space="preserve">16. Dirección de Desarrollo Urbano </w:t>
      </w:r>
    </w:p>
    <w:p w14:paraId="3B62BDC2" w14:textId="77777777" w:rsidR="00952205" w:rsidRPr="00477157" w:rsidRDefault="00952205" w:rsidP="00952205">
      <w:pPr>
        <w:spacing w:before="120" w:after="120"/>
        <w:ind w:left="1701" w:right="899"/>
        <w:jc w:val="both"/>
        <w:rPr>
          <w:rFonts w:ascii="Palatino Linotype" w:hAnsi="Palatino Linotype" w:cs="Arial"/>
          <w:i/>
          <w:sz w:val="22"/>
          <w:szCs w:val="22"/>
        </w:rPr>
      </w:pPr>
      <w:r w:rsidRPr="00477157">
        <w:rPr>
          <w:rFonts w:ascii="Palatino Linotype" w:hAnsi="Palatino Linotype" w:cs="Arial"/>
          <w:i/>
          <w:sz w:val="22"/>
          <w:szCs w:val="22"/>
        </w:rPr>
        <w:t xml:space="preserve">16.1. Licencias </w:t>
      </w:r>
    </w:p>
    <w:p w14:paraId="56169CCF" w14:textId="77777777" w:rsidR="00952205" w:rsidRPr="00477157" w:rsidRDefault="00952205" w:rsidP="00952205">
      <w:pPr>
        <w:spacing w:before="120" w:after="120"/>
        <w:ind w:left="1701" w:right="899"/>
        <w:jc w:val="both"/>
        <w:rPr>
          <w:rFonts w:ascii="Palatino Linotype" w:hAnsi="Palatino Linotype" w:cs="Arial"/>
          <w:i/>
          <w:sz w:val="22"/>
          <w:szCs w:val="22"/>
        </w:rPr>
      </w:pPr>
      <w:r w:rsidRPr="00477157">
        <w:rPr>
          <w:rFonts w:ascii="Palatino Linotype" w:hAnsi="Palatino Linotype" w:cs="Arial"/>
          <w:i/>
          <w:sz w:val="22"/>
          <w:szCs w:val="22"/>
        </w:rPr>
        <w:t xml:space="preserve">16.2. Patrimonio Histórico y Urbanístico </w:t>
      </w:r>
    </w:p>
    <w:p w14:paraId="3C8A892A" w14:textId="77777777" w:rsidR="00952205" w:rsidRPr="00477157" w:rsidRDefault="00952205" w:rsidP="00952205">
      <w:pPr>
        <w:spacing w:before="120" w:after="120"/>
        <w:ind w:left="1701" w:right="899"/>
        <w:jc w:val="both"/>
        <w:rPr>
          <w:rFonts w:ascii="Palatino Linotype" w:hAnsi="Palatino Linotype" w:cs="Arial"/>
          <w:i/>
          <w:sz w:val="22"/>
          <w:szCs w:val="22"/>
        </w:rPr>
      </w:pPr>
      <w:r w:rsidRPr="00477157">
        <w:rPr>
          <w:rFonts w:ascii="Palatino Linotype" w:hAnsi="Palatino Linotype" w:cs="Arial"/>
          <w:i/>
          <w:sz w:val="22"/>
          <w:szCs w:val="22"/>
        </w:rPr>
        <w:t xml:space="preserve">16.3. Planeación Urbana y Territorial </w:t>
      </w:r>
    </w:p>
    <w:p w14:paraId="29BCF38A" w14:textId="77777777" w:rsidR="00952205" w:rsidRPr="00477157" w:rsidRDefault="00952205" w:rsidP="00952205">
      <w:pPr>
        <w:tabs>
          <w:tab w:val="left" w:pos="1418"/>
        </w:tabs>
        <w:spacing w:before="120" w:after="120"/>
        <w:ind w:left="1134" w:right="899"/>
        <w:jc w:val="both"/>
        <w:rPr>
          <w:rFonts w:ascii="Palatino Linotype" w:hAnsi="Palatino Linotype" w:cs="Arial"/>
          <w:i/>
          <w:sz w:val="22"/>
          <w:szCs w:val="22"/>
        </w:rPr>
      </w:pPr>
      <w:r w:rsidRPr="00477157">
        <w:rPr>
          <w:rFonts w:ascii="Palatino Linotype" w:hAnsi="Palatino Linotype" w:cs="Arial"/>
          <w:i/>
          <w:sz w:val="22"/>
          <w:szCs w:val="22"/>
        </w:rPr>
        <w:t xml:space="preserve">17. Dirección de Gobernación </w:t>
      </w:r>
    </w:p>
    <w:p w14:paraId="50D7C275" w14:textId="77777777" w:rsidR="00952205" w:rsidRPr="00477157" w:rsidRDefault="00952205" w:rsidP="00952205">
      <w:pPr>
        <w:tabs>
          <w:tab w:val="left" w:pos="1418"/>
        </w:tabs>
        <w:spacing w:before="120" w:after="120"/>
        <w:ind w:left="1418" w:right="899"/>
        <w:jc w:val="both"/>
        <w:rPr>
          <w:rFonts w:ascii="Palatino Linotype" w:hAnsi="Palatino Linotype" w:cs="Arial"/>
          <w:i/>
          <w:sz w:val="22"/>
          <w:szCs w:val="22"/>
        </w:rPr>
      </w:pPr>
      <w:r w:rsidRPr="00477157">
        <w:rPr>
          <w:rFonts w:ascii="Palatino Linotype" w:hAnsi="Palatino Linotype" w:cs="Arial"/>
          <w:i/>
          <w:sz w:val="22"/>
          <w:szCs w:val="22"/>
        </w:rPr>
        <w:t xml:space="preserve">17.1. Verificación e Inspección Comercial y de Mercados </w:t>
      </w:r>
    </w:p>
    <w:p w14:paraId="004BEDBB" w14:textId="77777777" w:rsidR="00952205" w:rsidRPr="00477157" w:rsidRDefault="00952205" w:rsidP="00952205">
      <w:pPr>
        <w:tabs>
          <w:tab w:val="left" w:pos="1418"/>
        </w:tabs>
        <w:spacing w:before="120" w:after="120"/>
        <w:ind w:left="1418" w:right="899"/>
        <w:jc w:val="both"/>
        <w:rPr>
          <w:rFonts w:ascii="Palatino Linotype" w:hAnsi="Palatino Linotype" w:cs="Arial"/>
          <w:i/>
          <w:sz w:val="22"/>
          <w:szCs w:val="22"/>
        </w:rPr>
      </w:pPr>
      <w:r w:rsidRPr="00477157">
        <w:rPr>
          <w:rFonts w:ascii="Palatino Linotype" w:hAnsi="Palatino Linotype" w:cs="Arial"/>
          <w:i/>
          <w:sz w:val="22"/>
          <w:szCs w:val="22"/>
        </w:rPr>
        <w:t xml:space="preserve">17.2. Reglamentación Municipal </w:t>
      </w:r>
    </w:p>
    <w:p w14:paraId="7BEBCFA2" w14:textId="77777777" w:rsidR="00952205" w:rsidRPr="00477157" w:rsidRDefault="00952205" w:rsidP="00952205">
      <w:pPr>
        <w:tabs>
          <w:tab w:val="left" w:pos="1418"/>
        </w:tabs>
        <w:spacing w:before="120" w:after="120"/>
        <w:ind w:left="1418" w:right="899"/>
        <w:jc w:val="both"/>
        <w:rPr>
          <w:rFonts w:ascii="Palatino Linotype" w:hAnsi="Palatino Linotype" w:cs="Arial"/>
          <w:i/>
          <w:sz w:val="22"/>
          <w:szCs w:val="22"/>
        </w:rPr>
      </w:pPr>
      <w:r w:rsidRPr="00477157">
        <w:rPr>
          <w:rFonts w:ascii="Palatino Linotype" w:hAnsi="Palatino Linotype" w:cs="Arial"/>
          <w:i/>
          <w:sz w:val="22"/>
          <w:szCs w:val="22"/>
        </w:rPr>
        <w:t xml:space="preserve">17.3. Vialidad y Transporte </w:t>
      </w:r>
    </w:p>
    <w:p w14:paraId="20897C9B" w14:textId="77777777" w:rsidR="00952205" w:rsidRPr="00477157" w:rsidRDefault="00952205" w:rsidP="00952205">
      <w:pPr>
        <w:tabs>
          <w:tab w:val="left" w:pos="1418"/>
        </w:tabs>
        <w:spacing w:before="120" w:after="120"/>
        <w:ind w:left="1134" w:right="899"/>
        <w:jc w:val="both"/>
        <w:rPr>
          <w:rFonts w:ascii="Palatino Linotype" w:hAnsi="Palatino Linotype" w:cs="Arial"/>
          <w:i/>
          <w:sz w:val="22"/>
          <w:szCs w:val="22"/>
        </w:rPr>
      </w:pPr>
      <w:r w:rsidRPr="00477157">
        <w:rPr>
          <w:rFonts w:ascii="Palatino Linotype" w:hAnsi="Palatino Linotype" w:cs="Arial"/>
          <w:i/>
          <w:sz w:val="22"/>
          <w:szCs w:val="22"/>
        </w:rPr>
        <w:t xml:space="preserve">18. Dirección de Servicios Públicos </w:t>
      </w:r>
    </w:p>
    <w:p w14:paraId="557E06D2" w14:textId="77777777" w:rsidR="00952205" w:rsidRPr="00477157" w:rsidRDefault="00952205" w:rsidP="00952205">
      <w:pPr>
        <w:tabs>
          <w:tab w:val="left" w:pos="1418"/>
        </w:tabs>
        <w:spacing w:before="120" w:after="120"/>
        <w:ind w:left="1418" w:right="899"/>
        <w:jc w:val="both"/>
        <w:rPr>
          <w:rFonts w:ascii="Palatino Linotype" w:hAnsi="Palatino Linotype" w:cs="Arial"/>
          <w:i/>
          <w:sz w:val="22"/>
          <w:szCs w:val="22"/>
        </w:rPr>
      </w:pPr>
      <w:r w:rsidRPr="00477157">
        <w:rPr>
          <w:rFonts w:ascii="Palatino Linotype" w:hAnsi="Palatino Linotype" w:cs="Arial"/>
          <w:i/>
          <w:sz w:val="22"/>
          <w:szCs w:val="22"/>
        </w:rPr>
        <w:t xml:space="preserve">18.1. Limpia, Recolección y Disposición de Residuos Sólidos </w:t>
      </w:r>
    </w:p>
    <w:p w14:paraId="5ED88F30" w14:textId="77777777" w:rsidR="00952205" w:rsidRPr="00477157" w:rsidRDefault="00952205" w:rsidP="00952205">
      <w:pPr>
        <w:tabs>
          <w:tab w:val="left" w:pos="1418"/>
        </w:tabs>
        <w:spacing w:before="120" w:after="120"/>
        <w:ind w:left="1418" w:right="899"/>
        <w:jc w:val="both"/>
        <w:rPr>
          <w:rFonts w:ascii="Palatino Linotype" w:hAnsi="Palatino Linotype" w:cs="Arial"/>
          <w:i/>
          <w:sz w:val="22"/>
          <w:szCs w:val="22"/>
        </w:rPr>
      </w:pPr>
      <w:r w:rsidRPr="00477157">
        <w:rPr>
          <w:rFonts w:ascii="Palatino Linotype" w:hAnsi="Palatino Linotype" w:cs="Arial"/>
          <w:i/>
          <w:sz w:val="22"/>
          <w:szCs w:val="22"/>
        </w:rPr>
        <w:t xml:space="preserve">18.2. Alumbrado Público </w:t>
      </w:r>
    </w:p>
    <w:p w14:paraId="34FA09AB" w14:textId="77777777" w:rsidR="00952205" w:rsidRPr="00477157" w:rsidRDefault="00952205" w:rsidP="00952205">
      <w:pPr>
        <w:tabs>
          <w:tab w:val="left" w:pos="1418"/>
        </w:tabs>
        <w:spacing w:before="120" w:after="120"/>
        <w:ind w:left="1418" w:right="899"/>
        <w:jc w:val="both"/>
        <w:rPr>
          <w:rFonts w:ascii="Palatino Linotype" w:hAnsi="Palatino Linotype" w:cs="Arial"/>
          <w:i/>
          <w:sz w:val="22"/>
          <w:szCs w:val="22"/>
        </w:rPr>
      </w:pPr>
      <w:r w:rsidRPr="00477157">
        <w:rPr>
          <w:rFonts w:ascii="Palatino Linotype" w:hAnsi="Palatino Linotype" w:cs="Arial"/>
          <w:i/>
          <w:sz w:val="22"/>
          <w:szCs w:val="22"/>
        </w:rPr>
        <w:t xml:space="preserve">18.3. Parques y Jardines </w:t>
      </w:r>
    </w:p>
    <w:p w14:paraId="7751A7CE" w14:textId="77777777" w:rsidR="00952205" w:rsidRPr="00477157" w:rsidRDefault="00952205" w:rsidP="00952205">
      <w:pPr>
        <w:tabs>
          <w:tab w:val="left" w:pos="1418"/>
        </w:tabs>
        <w:spacing w:before="120" w:after="120"/>
        <w:ind w:left="1418" w:right="899"/>
        <w:jc w:val="both"/>
        <w:rPr>
          <w:rFonts w:ascii="Palatino Linotype" w:hAnsi="Palatino Linotype" w:cs="Arial"/>
          <w:i/>
          <w:sz w:val="22"/>
          <w:szCs w:val="22"/>
        </w:rPr>
      </w:pPr>
      <w:r w:rsidRPr="00477157">
        <w:rPr>
          <w:rFonts w:ascii="Palatino Linotype" w:hAnsi="Palatino Linotype" w:cs="Arial"/>
          <w:i/>
          <w:sz w:val="22"/>
          <w:szCs w:val="22"/>
        </w:rPr>
        <w:t xml:space="preserve">18.4. Panteones </w:t>
      </w:r>
    </w:p>
    <w:p w14:paraId="129F7D01" w14:textId="77777777" w:rsidR="00952205" w:rsidRPr="00477157" w:rsidRDefault="00952205" w:rsidP="00952205">
      <w:pPr>
        <w:tabs>
          <w:tab w:val="left" w:pos="1418"/>
        </w:tabs>
        <w:spacing w:before="120" w:after="120"/>
        <w:ind w:left="1418" w:right="899"/>
        <w:jc w:val="both"/>
        <w:rPr>
          <w:rFonts w:ascii="Palatino Linotype" w:hAnsi="Palatino Linotype" w:cs="Arial"/>
          <w:i/>
          <w:sz w:val="22"/>
          <w:szCs w:val="22"/>
        </w:rPr>
      </w:pPr>
      <w:r w:rsidRPr="00477157">
        <w:rPr>
          <w:rFonts w:ascii="Palatino Linotype" w:hAnsi="Palatino Linotype" w:cs="Arial"/>
          <w:i/>
          <w:sz w:val="22"/>
          <w:szCs w:val="22"/>
        </w:rPr>
        <w:t xml:space="preserve">18.5. Rastro municipal </w:t>
      </w:r>
    </w:p>
    <w:p w14:paraId="0B8B49E3" w14:textId="77777777" w:rsidR="00952205" w:rsidRPr="00477157" w:rsidRDefault="00952205" w:rsidP="00952205">
      <w:pPr>
        <w:tabs>
          <w:tab w:val="left" w:pos="1418"/>
        </w:tabs>
        <w:spacing w:before="120" w:after="120"/>
        <w:ind w:left="1134" w:right="899"/>
        <w:jc w:val="both"/>
        <w:rPr>
          <w:rFonts w:ascii="Palatino Linotype" w:hAnsi="Palatino Linotype" w:cs="Arial"/>
          <w:b/>
          <w:bCs/>
          <w:i/>
          <w:sz w:val="22"/>
          <w:szCs w:val="22"/>
        </w:rPr>
      </w:pPr>
      <w:r w:rsidRPr="00477157">
        <w:rPr>
          <w:rFonts w:ascii="Palatino Linotype" w:hAnsi="Palatino Linotype" w:cs="Arial"/>
          <w:b/>
          <w:bCs/>
          <w:i/>
          <w:sz w:val="22"/>
          <w:szCs w:val="22"/>
        </w:rPr>
        <w:t xml:space="preserve">19. Dirección de Desarrollo Social </w:t>
      </w:r>
    </w:p>
    <w:p w14:paraId="799E379E" w14:textId="77777777" w:rsidR="00952205" w:rsidRPr="00477157" w:rsidRDefault="00952205" w:rsidP="00952205">
      <w:pPr>
        <w:tabs>
          <w:tab w:val="left" w:pos="1418"/>
        </w:tabs>
        <w:spacing w:before="120" w:after="120"/>
        <w:ind w:left="1418" w:right="899"/>
        <w:jc w:val="both"/>
        <w:rPr>
          <w:rFonts w:ascii="Palatino Linotype" w:hAnsi="Palatino Linotype" w:cs="Arial"/>
          <w:i/>
          <w:sz w:val="22"/>
          <w:szCs w:val="22"/>
        </w:rPr>
      </w:pPr>
      <w:r w:rsidRPr="00477157">
        <w:rPr>
          <w:rFonts w:ascii="Palatino Linotype" w:hAnsi="Palatino Linotype" w:cs="Arial"/>
          <w:i/>
          <w:sz w:val="22"/>
          <w:szCs w:val="22"/>
        </w:rPr>
        <w:t xml:space="preserve">19.1. Coordinación de Salud </w:t>
      </w:r>
    </w:p>
    <w:p w14:paraId="45C8A468" w14:textId="77777777" w:rsidR="00952205" w:rsidRPr="00477157" w:rsidRDefault="00952205" w:rsidP="00952205">
      <w:pPr>
        <w:tabs>
          <w:tab w:val="left" w:pos="1418"/>
        </w:tabs>
        <w:spacing w:before="120" w:after="120"/>
        <w:ind w:left="1418" w:right="899"/>
        <w:jc w:val="both"/>
        <w:rPr>
          <w:rFonts w:ascii="Palatino Linotype" w:hAnsi="Palatino Linotype" w:cs="Arial"/>
          <w:i/>
          <w:sz w:val="22"/>
          <w:szCs w:val="22"/>
        </w:rPr>
      </w:pPr>
      <w:r w:rsidRPr="00477157">
        <w:rPr>
          <w:rFonts w:ascii="Palatino Linotype" w:hAnsi="Palatino Linotype" w:cs="Arial"/>
          <w:i/>
          <w:sz w:val="22"/>
          <w:szCs w:val="22"/>
        </w:rPr>
        <w:t xml:space="preserve">19.2. Coordinación de Educación </w:t>
      </w:r>
    </w:p>
    <w:p w14:paraId="3D57F4EF" w14:textId="77777777" w:rsidR="00952205" w:rsidRPr="00477157" w:rsidRDefault="00952205" w:rsidP="00952205">
      <w:pPr>
        <w:tabs>
          <w:tab w:val="left" w:pos="1418"/>
        </w:tabs>
        <w:spacing w:before="120" w:after="120"/>
        <w:ind w:left="1418" w:right="899"/>
        <w:jc w:val="both"/>
        <w:rPr>
          <w:rFonts w:ascii="Palatino Linotype" w:hAnsi="Palatino Linotype" w:cs="Arial"/>
          <w:i/>
          <w:sz w:val="22"/>
          <w:szCs w:val="22"/>
        </w:rPr>
      </w:pPr>
      <w:r w:rsidRPr="00477157">
        <w:rPr>
          <w:rFonts w:ascii="Palatino Linotype" w:hAnsi="Palatino Linotype" w:cs="Arial"/>
          <w:i/>
          <w:sz w:val="22"/>
          <w:szCs w:val="22"/>
        </w:rPr>
        <w:t xml:space="preserve">19.3. Coordinación de la Juventud </w:t>
      </w:r>
    </w:p>
    <w:p w14:paraId="725C55C7" w14:textId="77777777" w:rsidR="00952205" w:rsidRPr="00477157" w:rsidRDefault="00952205" w:rsidP="00952205">
      <w:pPr>
        <w:tabs>
          <w:tab w:val="left" w:pos="1418"/>
        </w:tabs>
        <w:spacing w:before="120" w:after="120"/>
        <w:ind w:left="1418" w:right="899"/>
        <w:jc w:val="both"/>
        <w:rPr>
          <w:rFonts w:ascii="Palatino Linotype" w:hAnsi="Palatino Linotype" w:cs="Arial"/>
          <w:i/>
          <w:sz w:val="22"/>
          <w:szCs w:val="22"/>
        </w:rPr>
      </w:pPr>
      <w:r w:rsidRPr="00477157">
        <w:rPr>
          <w:rFonts w:ascii="Palatino Linotype" w:hAnsi="Palatino Linotype" w:cs="Arial"/>
          <w:i/>
          <w:sz w:val="22"/>
          <w:szCs w:val="22"/>
        </w:rPr>
        <w:t xml:space="preserve">19.4. Coordinación de Asuntos Indígenas </w:t>
      </w:r>
    </w:p>
    <w:p w14:paraId="5B53B524" w14:textId="77777777" w:rsidR="00952205" w:rsidRPr="00477157" w:rsidRDefault="00952205" w:rsidP="00952205">
      <w:pPr>
        <w:tabs>
          <w:tab w:val="left" w:pos="1418"/>
        </w:tabs>
        <w:spacing w:before="120" w:after="120"/>
        <w:ind w:left="1418" w:right="899"/>
        <w:jc w:val="both"/>
        <w:rPr>
          <w:rFonts w:ascii="Palatino Linotype" w:hAnsi="Palatino Linotype" w:cs="Arial"/>
          <w:i/>
          <w:sz w:val="22"/>
          <w:szCs w:val="22"/>
        </w:rPr>
      </w:pPr>
      <w:r w:rsidRPr="00477157">
        <w:rPr>
          <w:rFonts w:ascii="Palatino Linotype" w:hAnsi="Palatino Linotype" w:cs="Arial"/>
          <w:i/>
          <w:sz w:val="22"/>
          <w:szCs w:val="22"/>
        </w:rPr>
        <w:lastRenderedPageBreak/>
        <w:t xml:space="preserve">19.5. Coordinación de Atención a Migrantes </w:t>
      </w:r>
    </w:p>
    <w:p w14:paraId="35591E0A" w14:textId="77777777" w:rsidR="00952205" w:rsidRPr="00477157" w:rsidRDefault="00952205" w:rsidP="00952205">
      <w:pPr>
        <w:tabs>
          <w:tab w:val="left" w:pos="1418"/>
        </w:tabs>
        <w:spacing w:before="120" w:after="120"/>
        <w:ind w:left="1134" w:right="899"/>
        <w:jc w:val="both"/>
        <w:rPr>
          <w:rFonts w:ascii="Palatino Linotype" w:hAnsi="Palatino Linotype" w:cs="Arial"/>
          <w:i/>
          <w:sz w:val="22"/>
          <w:szCs w:val="22"/>
        </w:rPr>
      </w:pPr>
      <w:r w:rsidRPr="00477157">
        <w:rPr>
          <w:rFonts w:ascii="Palatino Linotype" w:hAnsi="Palatino Linotype" w:cs="Arial"/>
          <w:i/>
          <w:sz w:val="22"/>
          <w:szCs w:val="22"/>
        </w:rPr>
        <w:t xml:space="preserve">20. Dirección de la Mujer </w:t>
      </w:r>
    </w:p>
    <w:p w14:paraId="36E2380E" w14:textId="77777777" w:rsidR="00952205" w:rsidRPr="00477157" w:rsidRDefault="00952205" w:rsidP="00952205">
      <w:pPr>
        <w:tabs>
          <w:tab w:val="left" w:pos="1418"/>
        </w:tabs>
        <w:spacing w:before="120" w:after="120"/>
        <w:ind w:left="1134" w:right="899"/>
        <w:jc w:val="both"/>
        <w:rPr>
          <w:rFonts w:ascii="Palatino Linotype" w:hAnsi="Palatino Linotype" w:cs="Arial"/>
          <w:b/>
          <w:bCs/>
          <w:i/>
          <w:sz w:val="22"/>
          <w:szCs w:val="22"/>
        </w:rPr>
      </w:pPr>
      <w:r w:rsidRPr="00477157">
        <w:rPr>
          <w:rFonts w:ascii="Palatino Linotype" w:hAnsi="Palatino Linotype" w:cs="Arial"/>
          <w:b/>
          <w:bCs/>
          <w:i/>
          <w:sz w:val="22"/>
          <w:szCs w:val="22"/>
        </w:rPr>
        <w:t xml:space="preserve">21. Dirección de Desarrollo Económico </w:t>
      </w:r>
    </w:p>
    <w:p w14:paraId="1F8D436F" w14:textId="77777777" w:rsidR="00952205" w:rsidRPr="00477157" w:rsidRDefault="00952205" w:rsidP="00952205">
      <w:pPr>
        <w:tabs>
          <w:tab w:val="left" w:pos="1418"/>
        </w:tabs>
        <w:spacing w:before="120" w:after="120"/>
        <w:ind w:left="1418" w:right="899"/>
        <w:jc w:val="both"/>
        <w:rPr>
          <w:rFonts w:ascii="Palatino Linotype" w:hAnsi="Palatino Linotype" w:cs="Arial"/>
          <w:i/>
          <w:sz w:val="22"/>
          <w:szCs w:val="22"/>
        </w:rPr>
      </w:pPr>
      <w:r w:rsidRPr="00477157">
        <w:rPr>
          <w:rFonts w:ascii="Palatino Linotype" w:hAnsi="Palatino Linotype" w:cs="Arial"/>
          <w:i/>
          <w:sz w:val="22"/>
          <w:szCs w:val="22"/>
        </w:rPr>
        <w:t xml:space="preserve">21.1. Permisos y Licencias </w:t>
      </w:r>
    </w:p>
    <w:p w14:paraId="0960C4B5" w14:textId="77777777" w:rsidR="00952205" w:rsidRPr="00477157" w:rsidRDefault="00952205" w:rsidP="00952205">
      <w:pPr>
        <w:tabs>
          <w:tab w:val="left" w:pos="1418"/>
        </w:tabs>
        <w:spacing w:before="120" w:after="120"/>
        <w:ind w:left="1418" w:right="899"/>
        <w:jc w:val="both"/>
        <w:rPr>
          <w:rFonts w:ascii="Palatino Linotype" w:hAnsi="Palatino Linotype" w:cs="Arial"/>
          <w:i/>
          <w:sz w:val="22"/>
          <w:szCs w:val="22"/>
        </w:rPr>
      </w:pPr>
      <w:r w:rsidRPr="00477157">
        <w:rPr>
          <w:rFonts w:ascii="Palatino Linotype" w:hAnsi="Palatino Linotype" w:cs="Arial"/>
          <w:i/>
          <w:sz w:val="22"/>
          <w:szCs w:val="22"/>
        </w:rPr>
        <w:t xml:space="preserve">21.2. Coordinación de Fomento Económico </w:t>
      </w:r>
    </w:p>
    <w:p w14:paraId="6066FCE3" w14:textId="77777777" w:rsidR="00952205" w:rsidRPr="00477157" w:rsidRDefault="00952205" w:rsidP="00952205">
      <w:pPr>
        <w:tabs>
          <w:tab w:val="left" w:pos="1418"/>
        </w:tabs>
        <w:spacing w:before="120" w:after="120"/>
        <w:ind w:left="1418" w:right="899"/>
        <w:jc w:val="both"/>
        <w:rPr>
          <w:rFonts w:ascii="Palatino Linotype" w:hAnsi="Palatino Linotype" w:cs="Arial"/>
          <w:i/>
          <w:sz w:val="22"/>
          <w:szCs w:val="22"/>
        </w:rPr>
      </w:pPr>
      <w:r w:rsidRPr="00477157">
        <w:rPr>
          <w:rFonts w:ascii="Palatino Linotype" w:hAnsi="Palatino Linotype" w:cs="Arial"/>
          <w:i/>
          <w:sz w:val="22"/>
          <w:szCs w:val="22"/>
        </w:rPr>
        <w:t xml:space="preserve">21.3. Coordinador de Comercio </w:t>
      </w:r>
    </w:p>
    <w:p w14:paraId="6A0085F3" w14:textId="77777777" w:rsidR="00952205" w:rsidRPr="00477157" w:rsidRDefault="00952205" w:rsidP="00952205">
      <w:pPr>
        <w:tabs>
          <w:tab w:val="left" w:pos="1418"/>
        </w:tabs>
        <w:spacing w:before="120" w:after="120"/>
        <w:ind w:left="1134" w:right="899"/>
        <w:jc w:val="both"/>
        <w:rPr>
          <w:rFonts w:ascii="Palatino Linotype" w:hAnsi="Palatino Linotype" w:cs="Arial"/>
          <w:b/>
          <w:bCs/>
          <w:i/>
          <w:sz w:val="22"/>
          <w:szCs w:val="22"/>
        </w:rPr>
      </w:pPr>
      <w:r w:rsidRPr="00477157">
        <w:rPr>
          <w:rFonts w:ascii="Palatino Linotype" w:hAnsi="Palatino Linotype" w:cs="Arial"/>
          <w:b/>
          <w:bCs/>
          <w:i/>
          <w:sz w:val="22"/>
          <w:szCs w:val="22"/>
        </w:rPr>
        <w:t xml:space="preserve">22. Dirección de Cultura y Turismo </w:t>
      </w:r>
    </w:p>
    <w:p w14:paraId="311FB44A" w14:textId="77777777" w:rsidR="00952205" w:rsidRPr="00477157" w:rsidRDefault="00952205" w:rsidP="00952205">
      <w:pPr>
        <w:tabs>
          <w:tab w:val="left" w:pos="1418"/>
        </w:tabs>
        <w:spacing w:before="120" w:after="120"/>
        <w:ind w:left="1418" w:right="899"/>
        <w:jc w:val="both"/>
        <w:rPr>
          <w:rFonts w:ascii="Palatino Linotype" w:hAnsi="Palatino Linotype" w:cs="Arial"/>
          <w:i/>
          <w:sz w:val="22"/>
          <w:szCs w:val="22"/>
        </w:rPr>
      </w:pPr>
      <w:r w:rsidRPr="00477157">
        <w:rPr>
          <w:rFonts w:ascii="Palatino Linotype" w:hAnsi="Palatino Linotype" w:cs="Arial"/>
          <w:i/>
          <w:sz w:val="22"/>
          <w:szCs w:val="22"/>
        </w:rPr>
        <w:t>22.1. Coordinación de Turístico</w:t>
      </w:r>
    </w:p>
    <w:p w14:paraId="28543BC6" w14:textId="77777777" w:rsidR="00952205" w:rsidRPr="00477157" w:rsidRDefault="00952205" w:rsidP="00952205">
      <w:pPr>
        <w:tabs>
          <w:tab w:val="left" w:pos="1418"/>
        </w:tabs>
        <w:spacing w:before="120" w:after="120"/>
        <w:ind w:left="1418" w:right="899"/>
        <w:jc w:val="both"/>
        <w:rPr>
          <w:rFonts w:ascii="Palatino Linotype" w:hAnsi="Palatino Linotype" w:cs="Arial"/>
          <w:i/>
          <w:sz w:val="22"/>
          <w:szCs w:val="22"/>
        </w:rPr>
      </w:pPr>
      <w:r w:rsidRPr="00477157">
        <w:rPr>
          <w:rFonts w:ascii="Palatino Linotype" w:hAnsi="Palatino Linotype" w:cs="Arial"/>
          <w:i/>
          <w:sz w:val="22"/>
          <w:szCs w:val="22"/>
        </w:rPr>
        <w:t xml:space="preserve">22.2. Coordinador de Fomento Artesanal </w:t>
      </w:r>
    </w:p>
    <w:p w14:paraId="4285D9F2" w14:textId="77777777" w:rsidR="00952205" w:rsidRPr="00477157" w:rsidRDefault="00952205" w:rsidP="00952205">
      <w:pPr>
        <w:tabs>
          <w:tab w:val="left" w:pos="1418"/>
        </w:tabs>
        <w:spacing w:before="120" w:after="120"/>
        <w:ind w:left="1418" w:right="899"/>
        <w:jc w:val="both"/>
        <w:rPr>
          <w:rFonts w:ascii="Palatino Linotype" w:hAnsi="Palatino Linotype" w:cs="Arial"/>
          <w:i/>
          <w:sz w:val="22"/>
          <w:szCs w:val="22"/>
        </w:rPr>
      </w:pPr>
      <w:r w:rsidRPr="00477157">
        <w:rPr>
          <w:rFonts w:ascii="Palatino Linotype" w:hAnsi="Palatino Linotype" w:cs="Arial"/>
          <w:i/>
          <w:sz w:val="22"/>
          <w:szCs w:val="22"/>
        </w:rPr>
        <w:t xml:space="preserve">22.3. Coordinador de Cultura </w:t>
      </w:r>
    </w:p>
    <w:p w14:paraId="2406E98A" w14:textId="77777777" w:rsidR="00952205" w:rsidRPr="00477157" w:rsidRDefault="00952205" w:rsidP="00952205">
      <w:pPr>
        <w:tabs>
          <w:tab w:val="left" w:pos="1418"/>
        </w:tabs>
        <w:spacing w:before="120" w:after="120"/>
        <w:ind w:left="1134" w:right="899"/>
        <w:jc w:val="both"/>
        <w:rPr>
          <w:rFonts w:ascii="Palatino Linotype" w:hAnsi="Palatino Linotype" w:cs="Arial"/>
          <w:i/>
          <w:sz w:val="22"/>
          <w:szCs w:val="22"/>
        </w:rPr>
      </w:pPr>
      <w:r w:rsidRPr="00477157">
        <w:rPr>
          <w:rFonts w:ascii="Palatino Linotype" w:hAnsi="Palatino Linotype" w:cs="Arial"/>
          <w:i/>
          <w:sz w:val="22"/>
          <w:szCs w:val="22"/>
        </w:rPr>
        <w:t xml:space="preserve">23. Dirección de Desarrollo Agropecuario </w:t>
      </w:r>
    </w:p>
    <w:p w14:paraId="383A17B1" w14:textId="77777777" w:rsidR="00952205" w:rsidRPr="00477157" w:rsidRDefault="00952205" w:rsidP="00952205">
      <w:pPr>
        <w:tabs>
          <w:tab w:val="left" w:pos="1418"/>
        </w:tabs>
        <w:spacing w:before="120" w:after="120"/>
        <w:ind w:left="1418" w:right="899"/>
        <w:jc w:val="both"/>
        <w:rPr>
          <w:rFonts w:ascii="Palatino Linotype" w:hAnsi="Palatino Linotype" w:cs="Arial"/>
          <w:b/>
          <w:bCs/>
          <w:i/>
          <w:sz w:val="22"/>
          <w:szCs w:val="22"/>
        </w:rPr>
      </w:pPr>
      <w:r w:rsidRPr="00477157">
        <w:rPr>
          <w:rFonts w:ascii="Palatino Linotype" w:hAnsi="Palatino Linotype" w:cs="Arial"/>
          <w:b/>
          <w:bCs/>
          <w:i/>
          <w:sz w:val="22"/>
          <w:szCs w:val="22"/>
        </w:rPr>
        <w:t xml:space="preserve">23.1. Coordinador de Ecología </w:t>
      </w:r>
    </w:p>
    <w:p w14:paraId="27ABC2DC" w14:textId="77777777" w:rsidR="00952205" w:rsidRPr="00477157" w:rsidRDefault="00952205" w:rsidP="00952205">
      <w:pPr>
        <w:tabs>
          <w:tab w:val="left" w:pos="1418"/>
        </w:tabs>
        <w:spacing w:before="120" w:after="120"/>
        <w:ind w:left="1134" w:right="899"/>
        <w:jc w:val="both"/>
        <w:rPr>
          <w:rFonts w:ascii="Palatino Linotype" w:hAnsi="Palatino Linotype" w:cs="Arial"/>
          <w:i/>
          <w:sz w:val="22"/>
          <w:szCs w:val="22"/>
        </w:rPr>
      </w:pPr>
      <w:r w:rsidRPr="00477157">
        <w:rPr>
          <w:rFonts w:ascii="Palatino Linotype" w:hAnsi="Palatino Linotype" w:cs="Arial"/>
          <w:i/>
          <w:sz w:val="22"/>
          <w:szCs w:val="22"/>
        </w:rPr>
        <w:t xml:space="preserve">24. Comisaría de Seguridad Pública, Protección Civil y Bomberos </w:t>
      </w:r>
    </w:p>
    <w:p w14:paraId="035F386F" w14:textId="77777777" w:rsidR="00952205" w:rsidRPr="00477157" w:rsidRDefault="00952205" w:rsidP="00952205">
      <w:pPr>
        <w:tabs>
          <w:tab w:val="left" w:pos="1418"/>
        </w:tabs>
        <w:spacing w:before="120" w:after="120"/>
        <w:ind w:left="1418" w:right="899"/>
        <w:jc w:val="both"/>
        <w:rPr>
          <w:rFonts w:ascii="Palatino Linotype" w:hAnsi="Palatino Linotype" w:cs="Arial"/>
          <w:b/>
          <w:bCs/>
          <w:i/>
          <w:sz w:val="22"/>
          <w:szCs w:val="22"/>
        </w:rPr>
      </w:pPr>
      <w:r w:rsidRPr="00477157">
        <w:rPr>
          <w:rFonts w:ascii="Palatino Linotype" w:hAnsi="Palatino Linotype" w:cs="Arial"/>
          <w:b/>
          <w:bCs/>
          <w:i/>
          <w:sz w:val="22"/>
          <w:szCs w:val="22"/>
        </w:rPr>
        <w:t xml:space="preserve">24.1. Coordinador de Protección Civil y Bomberos </w:t>
      </w:r>
    </w:p>
    <w:p w14:paraId="7704AAE0" w14:textId="77777777" w:rsidR="00952205" w:rsidRPr="00477157" w:rsidRDefault="00952205" w:rsidP="00952205">
      <w:pPr>
        <w:tabs>
          <w:tab w:val="left" w:pos="1418"/>
        </w:tabs>
        <w:spacing w:before="120" w:after="120"/>
        <w:ind w:left="1418" w:right="899"/>
        <w:jc w:val="both"/>
        <w:rPr>
          <w:rFonts w:ascii="Palatino Linotype" w:hAnsi="Palatino Linotype" w:cs="Arial"/>
          <w:i/>
          <w:sz w:val="22"/>
          <w:szCs w:val="22"/>
        </w:rPr>
      </w:pPr>
      <w:r w:rsidRPr="00477157">
        <w:rPr>
          <w:rFonts w:ascii="Palatino Linotype" w:hAnsi="Palatino Linotype" w:cs="Arial"/>
          <w:i/>
          <w:sz w:val="22"/>
          <w:szCs w:val="22"/>
        </w:rPr>
        <w:t xml:space="preserve">24.2. Secretaría Técnica del Consejo Municipal de Seguridad. </w:t>
      </w:r>
    </w:p>
    <w:p w14:paraId="091C4831" w14:textId="77777777" w:rsidR="00952205" w:rsidRPr="00477157" w:rsidRDefault="00952205" w:rsidP="00952205">
      <w:pPr>
        <w:tabs>
          <w:tab w:val="left" w:pos="1418"/>
        </w:tabs>
        <w:spacing w:before="120" w:after="120"/>
        <w:ind w:left="1134" w:right="899"/>
        <w:jc w:val="both"/>
        <w:rPr>
          <w:rFonts w:ascii="Palatino Linotype" w:hAnsi="Palatino Linotype" w:cs="Arial"/>
          <w:i/>
          <w:sz w:val="22"/>
          <w:szCs w:val="22"/>
        </w:rPr>
      </w:pPr>
      <w:r w:rsidRPr="00477157">
        <w:rPr>
          <w:rFonts w:ascii="Palatino Linotype" w:hAnsi="Palatino Linotype" w:cs="Arial"/>
          <w:i/>
          <w:sz w:val="22"/>
          <w:szCs w:val="22"/>
        </w:rPr>
        <w:t xml:space="preserve">25. Oficialía Mediadora-Conciliadora </w:t>
      </w:r>
    </w:p>
    <w:p w14:paraId="1D0A3A2C" w14:textId="77777777" w:rsidR="00952205" w:rsidRPr="00477157" w:rsidRDefault="00952205" w:rsidP="00952205">
      <w:pPr>
        <w:tabs>
          <w:tab w:val="left" w:pos="1418"/>
        </w:tabs>
        <w:spacing w:before="120" w:after="120"/>
        <w:ind w:left="1134" w:right="899"/>
        <w:jc w:val="both"/>
        <w:rPr>
          <w:rFonts w:ascii="Palatino Linotype" w:hAnsi="Palatino Linotype" w:cs="Arial"/>
          <w:i/>
          <w:sz w:val="22"/>
          <w:szCs w:val="22"/>
        </w:rPr>
      </w:pPr>
      <w:r w:rsidRPr="00477157">
        <w:rPr>
          <w:rFonts w:ascii="Palatino Linotype" w:hAnsi="Palatino Linotype" w:cs="Arial"/>
          <w:i/>
          <w:sz w:val="22"/>
          <w:szCs w:val="22"/>
        </w:rPr>
        <w:t xml:space="preserve">26. Oficialía Calificadora </w:t>
      </w:r>
    </w:p>
    <w:p w14:paraId="2C667091" w14:textId="77777777" w:rsidR="00952205" w:rsidRPr="00477157" w:rsidRDefault="00952205" w:rsidP="00C3119C">
      <w:pPr>
        <w:tabs>
          <w:tab w:val="left" w:pos="1418"/>
        </w:tabs>
        <w:spacing w:before="120" w:after="120"/>
        <w:ind w:left="1418" w:right="899"/>
        <w:jc w:val="both"/>
        <w:rPr>
          <w:rFonts w:ascii="Palatino Linotype" w:hAnsi="Palatino Linotype" w:cs="Arial"/>
          <w:i/>
          <w:sz w:val="22"/>
          <w:szCs w:val="22"/>
        </w:rPr>
      </w:pPr>
      <w:r w:rsidRPr="00477157">
        <w:rPr>
          <w:rFonts w:ascii="Palatino Linotype" w:hAnsi="Palatino Linotype" w:cs="Arial"/>
          <w:i/>
          <w:sz w:val="22"/>
          <w:szCs w:val="22"/>
        </w:rPr>
        <w:t xml:space="preserve">26.1. Médico Legista </w:t>
      </w:r>
    </w:p>
    <w:p w14:paraId="70F9488F" w14:textId="77777777" w:rsidR="00952205" w:rsidRPr="00477157" w:rsidRDefault="00952205" w:rsidP="00952205">
      <w:pPr>
        <w:tabs>
          <w:tab w:val="left" w:pos="1418"/>
        </w:tabs>
        <w:spacing w:before="120" w:after="120"/>
        <w:ind w:left="1134" w:right="899"/>
        <w:jc w:val="both"/>
        <w:rPr>
          <w:rFonts w:ascii="Palatino Linotype" w:hAnsi="Palatino Linotype" w:cs="Arial"/>
          <w:i/>
          <w:sz w:val="22"/>
          <w:szCs w:val="22"/>
        </w:rPr>
      </w:pPr>
      <w:r w:rsidRPr="00477157">
        <w:rPr>
          <w:rFonts w:ascii="Palatino Linotype" w:hAnsi="Palatino Linotype" w:cs="Arial"/>
          <w:i/>
          <w:sz w:val="22"/>
          <w:szCs w:val="22"/>
        </w:rPr>
        <w:t xml:space="preserve">27. Organismos Desconcentrados </w:t>
      </w:r>
    </w:p>
    <w:p w14:paraId="266186A5" w14:textId="77777777" w:rsidR="00952205" w:rsidRPr="00477157" w:rsidRDefault="00952205" w:rsidP="00C3119C">
      <w:pPr>
        <w:tabs>
          <w:tab w:val="left" w:pos="1418"/>
        </w:tabs>
        <w:spacing w:before="120" w:after="120"/>
        <w:ind w:left="1418" w:right="899"/>
        <w:jc w:val="both"/>
        <w:rPr>
          <w:rFonts w:ascii="Palatino Linotype" w:hAnsi="Palatino Linotype" w:cs="Arial"/>
          <w:i/>
          <w:sz w:val="22"/>
          <w:szCs w:val="22"/>
        </w:rPr>
      </w:pPr>
      <w:r w:rsidRPr="00477157">
        <w:rPr>
          <w:rFonts w:ascii="Palatino Linotype" w:hAnsi="Palatino Linotype" w:cs="Arial"/>
          <w:i/>
          <w:sz w:val="22"/>
          <w:szCs w:val="22"/>
        </w:rPr>
        <w:t xml:space="preserve">27.1. Defensoría Municipal de los Derechos Humanos </w:t>
      </w:r>
    </w:p>
    <w:p w14:paraId="0677229D" w14:textId="77777777" w:rsidR="00952205" w:rsidRPr="00477157" w:rsidRDefault="00952205" w:rsidP="00952205">
      <w:pPr>
        <w:tabs>
          <w:tab w:val="left" w:pos="1418"/>
        </w:tabs>
        <w:spacing w:before="120" w:after="120"/>
        <w:ind w:left="1134" w:right="899"/>
        <w:jc w:val="both"/>
        <w:rPr>
          <w:rFonts w:ascii="Palatino Linotype" w:hAnsi="Palatino Linotype" w:cs="Arial"/>
          <w:bCs/>
          <w:i/>
          <w:sz w:val="22"/>
          <w:szCs w:val="22"/>
        </w:rPr>
      </w:pPr>
      <w:r w:rsidRPr="00477157">
        <w:rPr>
          <w:rFonts w:ascii="Palatino Linotype" w:hAnsi="Palatino Linotype" w:cs="Arial"/>
          <w:bCs/>
          <w:i/>
          <w:sz w:val="22"/>
          <w:szCs w:val="22"/>
        </w:rPr>
        <w:t xml:space="preserve">28. Organismos descentralizados </w:t>
      </w:r>
    </w:p>
    <w:p w14:paraId="23779D21" w14:textId="77777777" w:rsidR="00952205" w:rsidRPr="00477157" w:rsidRDefault="00952205" w:rsidP="00C3119C">
      <w:pPr>
        <w:tabs>
          <w:tab w:val="left" w:pos="1418"/>
        </w:tabs>
        <w:spacing w:before="120" w:after="120"/>
        <w:ind w:left="1418" w:right="899"/>
        <w:jc w:val="both"/>
        <w:rPr>
          <w:rFonts w:ascii="Palatino Linotype" w:hAnsi="Palatino Linotype" w:cs="Arial"/>
          <w:bCs/>
          <w:i/>
          <w:sz w:val="22"/>
          <w:szCs w:val="22"/>
        </w:rPr>
      </w:pPr>
      <w:r w:rsidRPr="00477157">
        <w:rPr>
          <w:rFonts w:ascii="Palatino Linotype" w:hAnsi="Palatino Linotype" w:cs="Arial"/>
          <w:bCs/>
          <w:i/>
          <w:sz w:val="22"/>
          <w:szCs w:val="22"/>
        </w:rPr>
        <w:t xml:space="preserve">28.1. Sistema Municipal para el Desarrollo Integral de la Familia </w:t>
      </w:r>
    </w:p>
    <w:p w14:paraId="3ED3C864" w14:textId="77777777" w:rsidR="00952205" w:rsidRPr="00477157" w:rsidRDefault="00952205" w:rsidP="00C3119C">
      <w:pPr>
        <w:tabs>
          <w:tab w:val="left" w:pos="1418"/>
        </w:tabs>
        <w:spacing w:before="120" w:after="120"/>
        <w:ind w:left="1418" w:right="899"/>
        <w:jc w:val="both"/>
        <w:rPr>
          <w:rFonts w:ascii="Palatino Linotype" w:hAnsi="Palatino Linotype" w:cs="Arial"/>
          <w:bCs/>
          <w:i/>
          <w:sz w:val="22"/>
          <w:szCs w:val="22"/>
        </w:rPr>
      </w:pPr>
      <w:r w:rsidRPr="00477157">
        <w:rPr>
          <w:rFonts w:ascii="Palatino Linotype" w:hAnsi="Palatino Linotype" w:cs="Arial"/>
          <w:bCs/>
          <w:i/>
          <w:sz w:val="22"/>
          <w:szCs w:val="22"/>
        </w:rPr>
        <w:t xml:space="preserve">28.2. Organismo ODAPAS </w:t>
      </w:r>
    </w:p>
    <w:p w14:paraId="5DBB7027" w14:textId="74F18619" w:rsidR="00952205" w:rsidRPr="00477157" w:rsidRDefault="00952205" w:rsidP="00C3119C">
      <w:pPr>
        <w:tabs>
          <w:tab w:val="left" w:pos="1418"/>
        </w:tabs>
        <w:spacing w:before="120" w:after="120"/>
        <w:ind w:left="1418" w:right="899"/>
        <w:jc w:val="both"/>
        <w:rPr>
          <w:rFonts w:ascii="Palatino Linotype" w:hAnsi="Palatino Linotype" w:cs="Arial"/>
          <w:bCs/>
          <w:i/>
          <w:sz w:val="22"/>
          <w:szCs w:val="22"/>
        </w:rPr>
      </w:pPr>
      <w:r w:rsidRPr="00477157">
        <w:rPr>
          <w:rFonts w:ascii="Palatino Linotype" w:hAnsi="Palatino Linotype" w:cs="Arial"/>
          <w:bCs/>
          <w:i/>
          <w:sz w:val="22"/>
          <w:szCs w:val="22"/>
        </w:rPr>
        <w:t>28.3. Instituto Municipal de Cultura Física y Deporte.”</w:t>
      </w:r>
    </w:p>
    <w:p w14:paraId="73088106" w14:textId="5AC98195" w:rsidR="007B2B17" w:rsidRPr="00477157" w:rsidRDefault="007B2B17" w:rsidP="00A16ED1">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Como se advierte, el </w:t>
      </w:r>
      <w:r w:rsidRPr="00477157">
        <w:rPr>
          <w:rFonts w:ascii="Palatino Linotype" w:eastAsia="Palatino Linotype" w:hAnsi="Palatino Linotype" w:cs="Palatino Linotype"/>
          <w:b/>
          <w:bCs/>
        </w:rPr>
        <w:t xml:space="preserve">Sujeto Obligado </w:t>
      </w:r>
      <w:r w:rsidRPr="00477157">
        <w:rPr>
          <w:rFonts w:ascii="Palatino Linotype" w:eastAsia="Palatino Linotype" w:hAnsi="Palatino Linotype" w:cs="Palatino Linotype"/>
        </w:rPr>
        <w:t xml:space="preserve">cuenta con diversas áreas dentro de su </w:t>
      </w:r>
      <w:r w:rsidR="00A16ED1" w:rsidRPr="00477157">
        <w:rPr>
          <w:rFonts w:ascii="Palatino Linotype" w:eastAsia="Palatino Linotype" w:hAnsi="Palatino Linotype" w:cs="Palatino Linotype"/>
        </w:rPr>
        <w:t>e</w:t>
      </w:r>
      <w:r w:rsidRPr="00477157">
        <w:rPr>
          <w:rFonts w:ascii="Palatino Linotype" w:eastAsia="Palatino Linotype" w:hAnsi="Palatino Linotype" w:cs="Palatino Linotype"/>
        </w:rPr>
        <w:t>structura orgánica</w:t>
      </w:r>
      <w:r w:rsidR="00A16ED1" w:rsidRPr="00477157">
        <w:rPr>
          <w:rFonts w:ascii="Palatino Linotype" w:eastAsia="Palatino Linotype" w:hAnsi="Palatino Linotype" w:cs="Palatino Linotype"/>
        </w:rPr>
        <w:t>, no obstante, solo se</w:t>
      </w:r>
      <w:r w:rsidR="005F63B6" w:rsidRPr="00477157">
        <w:rPr>
          <w:rFonts w:ascii="Palatino Linotype" w:eastAsia="Palatino Linotype" w:hAnsi="Palatino Linotype" w:cs="Palatino Linotype"/>
        </w:rPr>
        <w:t xml:space="preserve"> limitó a </w:t>
      </w:r>
      <w:r w:rsidR="00A16ED1" w:rsidRPr="00477157">
        <w:rPr>
          <w:rFonts w:ascii="Palatino Linotype" w:eastAsia="Palatino Linotype" w:hAnsi="Palatino Linotype" w:cs="Palatino Linotype"/>
        </w:rPr>
        <w:t>pronunci</w:t>
      </w:r>
      <w:r w:rsidR="005F63B6" w:rsidRPr="00477157">
        <w:rPr>
          <w:rFonts w:ascii="Palatino Linotype" w:eastAsia="Palatino Linotype" w:hAnsi="Palatino Linotype" w:cs="Palatino Linotype"/>
        </w:rPr>
        <w:t>arse solo</w:t>
      </w:r>
      <w:r w:rsidR="00A16ED1" w:rsidRPr="00477157">
        <w:rPr>
          <w:rFonts w:ascii="Palatino Linotype" w:eastAsia="Palatino Linotype" w:hAnsi="Palatino Linotype" w:cs="Palatino Linotype"/>
        </w:rPr>
        <w:t xml:space="preserve"> respecto del nombre de los titulares de diez de ellas, siendo estos el Secretario del Ayuntamiento, </w:t>
      </w:r>
      <w:r w:rsidR="00A16ED1" w:rsidRPr="00477157">
        <w:rPr>
          <w:rFonts w:ascii="Palatino Linotype" w:eastAsia="Palatino Linotype" w:hAnsi="Palatino Linotype" w:cs="Palatino Linotype"/>
        </w:rPr>
        <w:lastRenderedPageBreak/>
        <w:t xml:space="preserve">el Tesorero Municipal, el Director de Obras Públicas, el Director de Desarrollo Económico, la Directora de Turismo, el Coordinador General de Mejora Regulatoria, la Coordinadora de Ecología, la Directora de Desarrollo Urbano, </w:t>
      </w:r>
      <w:r w:rsidR="00D04641" w:rsidRPr="00477157">
        <w:rPr>
          <w:rFonts w:ascii="Palatino Linotype" w:eastAsia="Palatino Linotype" w:hAnsi="Palatino Linotype" w:cs="Palatino Linotype"/>
        </w:rPr>
        <w:t>la Directora de Desarrollo Social y la Coordinadora de Protección Civil</w:t>
      </w:r>
      <w:r w:rsidR="005F63B6" w:rsidRPr="00477157">
        <w:rPr>
          <w:rFonts w:ascii="Palatino Linotype" w:eastAsia="Palatino Linotype" w:hAnsi="Palatino Linotype" w:cs="Palatino Linotype"/>
        </w:rPr>
        <w:t>, asimismo, informó que la certificación se encontraba en proceso.</w:t>
      </w:r>
    </w:p>
    <w:p w14:paraId="7F7D05CB" w14:textId="54BAC2C4" w:rsidR="005F63B6" w:rsidRPr="00477157" w:rsidRDefault="005F63B6" w:rsidP="00A16ED1">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En tal contexto, es evidente que los motivos de inconformidad aducidos por la parte Recurrente devienen fundados, pues no se hizo entrega de la totalidad de la información que fue requerida, siendo suficiente para modificar la respuesta emitida y </w:t>
      </w:r>
      <w:r w:rsidR="00561570" w:rsidRPr="00477157">
        <w:rPr>
          <w:rFonts w:ascii="Palatino Linotype" w:eastAsia="Palatino Linotype" w:hAnsi="Palatino Linotype" w:cs="Palatino Linotype"/>
        </w:rPr>
        <w:t>ordenar</w:t>
      </w:r>
      <w:r w:rsidRPr="00477157">
        <w:rPr>
          <w:rFonts w:ascii="Palatino Linotype" w:eastAsia="Palatino Linotype" w:hAnsi="Palatino Linotype" w:cs="Palatino Linotype"/>
        </w:rPr>
        <w:t xml:space="preserve"> la entrega del soporte documental que dé cuenta de la información faltante,</w:t>
      </w:r>
      <w:r w:rsidR="00D94166" w:rsidRPr="00477157">
        <w:rPr>
          <w:rFonts w:ascii="Palatino Linotype" w:eastAsia="Palatino Linotype" w:hAnsi="Palatino Linotype" w:cs="Palatino Linotype"/>
        </w:rPr>
        <w:t xml:space="preserve"> es decir, el nombre de los titulares de las áreas que integran la estructura orgánica y los documentos probatorios el cumplimiento de los requisitos señalados en el artículo 32 de la Ley Orgánica Municipal,</w:t>
      </w:r>
      <w:r w:rsidRPr="00477157">
        <w:rPr>
          <w:rFonts w:ascii="Palatino Linotype" w:eastAsia="Palatino Linotype" w:hAnsi="Palatino Linotype" w:cs="Palatino Linotype"/>
        </w:rPr>
        <w:t xml:space="preserve"> en versión pública conforme a lo previsto en considerando siguiente</w:t>
      </w:r>
      <w:r w:rsidR="00E44B51" w:rsidRPr="00477157">
        <w:rPr>
          <w:rFonts w:ascii="Palatino Linotype" w:eastAsia="Palatino Linotype" w:hAnsi="Palatino Linotype" w:cs="Palatino Linotype"/>
        </w:rPr>
        <w:t>.</w:t>
      </w:r>
    </w:p>
    <w:p w14:paraId="0411821E" w14:textId="00CBD301" w:rsidR="007B081A" w:rsidRPr="00477157" w:rsidRDefault="005F63B6" w:rsidP="00D94166">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Acotado lo anterior</w:t>
      </w:r>
      <w:r w:rsidR="00D94166" w:rsidRPr="00477157">
        <w:rPr>
          <w:rFonts w:ascii="Palatino Linotype" w:eastAsia="Palatino Linotype" w:hAnsi="Palatino Linotype" w:cs="Palatino Linotype"/>
        </w:rPr>
        <w:t xml:space="preserve">, </w:t>
      </w:r>
      <w:r w:rsidR="007B081A" w:rsidRPr="00477157">
        <w:rPr>
          <w:rFonts w:ascii="Palatino Linotype" w:eastAsia="Palatino Linotype" w:hAnsi="Palatino Linotype" w:cs="Palatino Linotype"/>
        </w:rPr>
        <w:t>es de señalar que el nombre, por regla general constituye un dato personal, susceptible de ser clasificado como confidencial, no obstante</w:t>
      </w:r>
      <w:r w:rsidR="009C425E" w:rsidRPr="00477157">
        <w:rPr>
          <w:rFonts w:ascii="Palatino Linotype" w:eastAsia="Palatino Linotype" w:hAnsi="Palatino Linotype" w:cs="Palatino Linotype"/>
        </w:rPr>
        <w:t xml:space="preserve">, </w:t>
      </w:r>
      <w:r w:rsidR="007B081A" w:rsidRPr="00477157">
        <w:rPr>
          <w:rFonts w:ascii="Palatino Linotype" w:eastAsia="Palatino Linotype" w:hAnsi="Palatino Linotype" w:cs="Palatino Linotype"/>
        </w:rPr>
        <w:t xml:space="preserve">en el caso de los servidores públicos, dicha protección no les asiste, toda vez que la publicidad de dicho dato se encuentra intrínsecamente relacionada con la transparencia y la rendición de cuentas por parte del </w:t>
      </w:r>
      <w:r w:rsidR="007B081A" w:rsidRPr="00477157">
        <w:rPr>
          <w:rFonts w:ascii="Palatino Linotype" w:eastAsia="Palatino Linotype" w:hAnsi="Palatino Linotype" w:cs="Palatino Linotype"/>
          <w:b/>
          <w:bCs/>
        </w:rPr>
        <w:t xml:space="preserve">Sujeto Obligado, </w:t>
      </w:r>
      <w:r w:rsidR="007B081A" w:rsidRPr="00477157">
        <w:rPr>
          <w:rFonts w:ascii="Palatino Linotype" w:eastAsia="Palatino Linotype" w:hAnsi="Palatino Linotype" w:cs="Palatino Linotype"/>
        </w:rPr>
        <w:t>en el desempeño de sus funciones, competencias o atribuciones, siendo procedente la entrega del mismo</w:t>
      </w:r>
      <w:r w:rsidR="009C425E" w:rsidRPr="00477157">
        <w:rPr>
          <w:rFonts w:ascii="Palatino Linotype" w:eastAsia="Palatino Linotype" w:hAnsi="Palatino Linotype" w:cs="Palatino Linotype"/>
        </w:rPr>
        <w:t>, puntualizando que con la entrega del soporte documental que se ordene para dar cumplimiento al punto 2 de la solicitud, el punto en estudio quedará atendido, ya que por su naturaleza debe encontrarse en dichos documentos.</w:t>
      </w:r>
    </w:p>
    <w:p w14:paraId="0604F39F" w14:textId="72E38939" w:rsidR="00D94166" w:rsidRPr="00477157" w:rsidRDefault="007B081A" w:rsidP="00D94166">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lastRenderedPageBreak/>
        <w:t xml:space="preserve">Por otro lado, </w:t>
      </w:r>
      <w:r w:rsidR="00D94166" w:rsidRPr="00477157">
        <w:rPr>
          <w:rFonts w:ascii="Palatino Linotype" w:eastAsia="Palatino Linotype" w:hAnsi="Palatino Linotype" w:cs="Palatino Linotype"/>
        </w:rPr>
        <w:t>respecto de los requisitos señalados por el artículo 32 de la Ley Orgánica Municipal del Estado de México citado con antelación, y en atención a que la persona solicit</w:t>
      </w:r>
      <w:r w:rsidR="00561570" w:rsidRPr="00477157">
        <w:rPr>
          <w:rFonts w:ascii="Palatino Linotype" w:eastAsia="Palatino Linotype" w:hAnsi="Palatino Linotype" w:cs="Palatino Linotype"/>
        </w:rPr>
        <w:t xml:space="preserve">ante requirió los documentos </w:t>
      </w:r>
      <w:r w:rsidR="00D94166" w:rsidRPr="00477157">
        <w:rPr>
          <w:rFonts w:ascii="Palatino Linotype" w:eastAsia="Palatino Linotype" w:hAnsi="Palatino Linotype" w:cs="Palatino Linotype"/>
        </w:rPr>
        <w:t>probatorios de cada uno de ellos, es necesario entrar a analizar cada una de las fracciones establecidas por el precepto legal antes señalado, conforme a lo que sigue:</w:t>
      </w:r>
    </w:p>
    <w:p w14:paraId="0702BE0F" w14:textId="77777777" w:rsidR="00D94166" w:rsidRPr="00477157" w:rsidRDefault="00D94166" w:rsidP="00D94166">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Respecto de la </w:t>
      </w:r>
      <w:r w:rsidRPr="00477157">
        <w:rPr>
          <w:rFonts w:ascii="Palatino Linotype" w:eastAsia="Palatino Linotype" w:hAnsi="Palatino Linotype" w:cs="Palatino Linotype"/>
          <w:b/>
          <w:bCs/>
        </w:rPr>
        <w:t>fracción I</w:t>
      </w:r>
      <w:r w:rsidRPr="00477157">
        <w:rPr>
          <w:rFonts w:ascii="Palatino Linotype" w:eastAsia="Palatino Linotype" w:hAnsi="Palatino Linotype" w:cs="Palatino Linotype"/>
        </w:rPr>
        <w:t xml:space="preserve">, relacionado con </w:t>
      </w:r>
      <w:r w:rsidRPr="00477157">
        <w:rPr>
          <w:rFonts w:ascii="Palatino Linotype" w:eastAsia="Palatino Linotype" w:hAnsi="Palatino Linotype" w:cs="Palatino Linotype"/>
          <w:b/>
          <w:bCs/>
        </w:rPr>
        <w:t>“</w:t>
      </w:r>
      <w:r w:rsidRPr="00477157">
        <w:rPr>
          <w:rFonts w:ascii="Palatino Linotype" w:eastAsia="Palatino Linotype" w:hAnsi="Palatino Linotype" w:cs="Palatino Linotype"/>
          <w:b/>
          <w:bCs/>
          <w:i/>
        </w:rPr>
        <w:t>Ser persona ciudadana del Estado, en pleno uso de sus derechos</w:t>
      </w:r>
      <w:r w:rsidRPr="00477157">
        <w:rPr>
          <w:rFonts w:ascii="Palatino Linotype" w:eastAsia="Palatino Linotype" w:hAnsi="Palatino Linotype" w:cs="Palatino Linotype"/>
          <w:b/>
          <w:bCs/>
        </w:rPr>
        <w:t>”</w:t>
      </w:r>
      <w:r w:rsidRPr="00477157">
        <w:rPr>
          <w:rFonts w:ascii="Palatino Linotype" w:eastAsia="Palatino Linotype" w:hAnsi="Palatino Linotype" w:cs="Palatino Linotype"/>
        </w:rPr>
        <w:t>, el documento que acreditaría dicha circunstancia de manera enunciativa más no limitada, de conformidad con el artículo 3 de la Ley de Nacionalidad, son: el acta de nacimiento, el certificado de nacionalidad mexicana, el pasaporte, la carta de naturalización, la cédula de identidad ciudadana, la matrícula consular que cuente con los siguientes elementos de seguridad (fotografía digitalizada, banda magnética e identificación holográfica), identificaciones oficiales con fotografía y comprobantes domiciliarios.</w:t>
      </w:r>
    </w:p>
    <w:p w14:paraId="0F41E7C5" w14:textId="5BC5D997" w:rsidR="00D94166" w:rsidRPr="00477157" w:rsidRDefault="00D94166" w:rsidP="00561570">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No obstante, dicha documentación debe ser protegida mediante su clasificación como confidencial en su totalidad, </w:t>
      </w:r>
      <w:r w:rsidR="00561570" w:rsidRPr="00477157">
        <w:rPr>
          <w:rFonts w:ascii="Palatino Linotype" w:eastAsia="Palatino Linotype" w:hAnsi="Palatino Linotype" w:cs="Palatino Linotype"/>
        </w:rPr>
        <w:t>en términos del artículo</w:t>
      </w:r>
      <w:r w:rsidR="00561570" w:rsidRPr="00477157">
        <w:rPr>
          <w:rFonts w:ascii="Palatino Linotype" w:eastAsia="Calibri" w:hAnsi="Palatino Linotype" w:cs="Tahoma"/>
          <w:bCs/>
          <w:lang w:eastAsia="en-US"/>
        </w:rPr>
        <w:t xml:space="preserve"> 143, fracción I, de la Ley de Transparencia y Acceso a la Información Pública del Estado de México y Municipios, </w:t>
      </w:r>
      <w:r w:rsidRPr="00477157">
        <w:rPr>
          <w:rFonts w:ascii="Palatino Linotype" w:eastAsia="Palatino Linotype" w:hAnsi="Palatino Linotype" w:cs="Palatino Linotype"/>
        </w:rPr>
        <w:t>ya que por su naturaleza jurídica contienen datos deben ser clasificados como confidenciales, lo anterior, como a continuación se precisa:</w:t>
      </w:r>
    </w:p>
    <w:p w14:paraId="1C6BAA08" w14:textId="77777777" w:rsidR="00561570" w:rsidRPr="00477157" w:rsidRDefault="00561570" w:rsidP="00561570">
      <w:pPr>
        <w:spacing w:line="360" w:lineRule="auto"/>
        <w:jc w:val="both"/>
        <w:rPr>
          <w:rFonts w:ascii="Palatino Linotype" w:eastAsia="Calibri" w:hAnsi="Palatino Linotype" w:cs="Tahoma"/>
          <w:b/>
          <w:sz w:val="22"/>
          <w:szCs w:val="22"/>
          <w:lang w:eastAsia="en-US"/>
        </w:rPr>
      </w:pPr>
      <w:r w:rsidRPr="00477157">
        <w:rPr>
          <w:rFonts w:ascii="Palatino Linotype" w:eastAsia="Calibri" w:hAnsi="Palatino Linotype" w:cs="Tahoma"/>
          <w:b/>
          <w:sz w:val="22"/>
          <w:szCs w:val="22"/>
          <w:lang w:eastAsia="en-US"/>
        </w:rPr>
        <w:t>•</w:t>
      </w:r>
      <w:r w:rsidRPr="00477157">
        <w:rPr>
          <w:rFonts w:ascii="Palatino Linotype" w:eastAsia="Calibri" w:hAnsi="Palatino Linotype" w:cs="Tahoma"/>
          <w:b/>
          <w:sz w:val="22"/>
          <w:szCs w:val="22"/>
          <w:lang w:eastAsia="en-US"/>
        </w:rPr>
        <w:tab/>
        <w:t>Acta de Nacimiento.</w:t>
      </w:r>
    </w:p>
    <w:p w14:paraId="6966C886" w14:textId="77777777" w:rsidR="00561570" w:rsidRPr="00477157" w:rsidRDefault="00561570" w:rsidP="00561570">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En tal sentido, el acta de nacimiento, es un documento oficial mediante el cual se registran, entre otros datos, la fecha, hora y lugar del nacimiento, el sexo del presentado, el nombre, la razón de si es presentado vivo o muerto, la impresión de </w:t>
      </w:r>
      <w:r w:rsidRPr="00477157">
        <w:rPr>
          <w:rFonts w:ascii="Palatino Linotype" w:eastAsia="Palatino Linotype" w:hAnsi="Palatino Linotype" w:cs="Palatino Linotype"/>
        </w:rPr>
        <w:lastRenderedPageBreak/>
        <w:t>la huella digital si está vivo, el nombre y la Clave Única de Registro de Población, de conformidad con lo establecido en el artículo 3.10 del Código Civil del Estado de México</w:t>
      </w:r>
      <w:r w:rsidRPr="00477157">
        <w:t xml:space="preserve">, </w:t>
      </w:r>
      <w:r w:rsidRPr="00477157">
        <w:rPr>
          <w:rFonts w:ascii="Palatino Linotype" w:eastAsia="Palatino Linotype" w:hAnsi="Palatino Linotype" w:cs="Palatino Linotype"/>
        </w:rPr>
        <w:t>con este documento se legaliza la filiación o unión con sus padres.</w:t>
      </w:r>
    </w:p>
    <w:p w14:paraId="2727B1CB" w14:textId="77777777" w:rsidR="00561570" w:rsidRPr="00477157" w:rsidRDefault="00561570" w:rsidP="00561570">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Por otro lado, de acuerdo con el Formato Único del Acta de Nacimiento publicado por la Secretaría de Gobernación en el enlace </w:t>
      </w:r>
      <w:hyperlink r:id="rId10">
        <w:r w:rsidRPr="00477157">
          <w:rPr>
            <w:rFonts w:ascii="Palatino Linotype" w:eastAsia="Palatino Linotype" w:hAnsi="Palatino Linotype" w:cs="Palatino Linotype"/>
            <w:i/>
            <w:u w:val="single"/>
          </w:rPr>
          <w:t>http://www.diputados.gob.mx/documentos/N_Acta_Nacimiento.pdf</w:t>
        </w:r>
      </w:hyperlink>
      <w:r w:rsidRPr="00477157">
        <w:rPr>
          <w:rFonts w:ascii="Palatino Linotype" w:eastAsia="Palatino Linotype" w:hAnsi="Palatino Linotype" w:cs="Palatino Linotype"/>
          <w:i/>
        </w:rPr>
        <w:t xml:space="preserve">, </w:t>
      </w:r>
      <w:r w:rsidRPr="00477157">
        <w:rPr>
          <w:rFonts w:ascii="Palatino Linotype" w:eastAsia="Palatino Linotype" w:hAnsi="Palatino Linotype" w:cs="Palatino Linotype"/>
        </w:rPr>
        <w:t>se advierte que el acta de nacimiento se compone de quince elementos, siendo los siguientes:</w:t>
      </w:r>
    </w:p>
    <w:p w14:paraId="38DC8EEA" w14:textId="77777777" w:rsidR="00561570" w:rsidRPr="00477157" w:rsidRDefault="00561570" w:rsidP="00561570">
      <w:pPr>
        <w:spacing w:before="240" w:after="240" w:line="276" w:lineRule="auto"/>
        <w:ind w:left="284"/>
        <w:jc w:val="both"/>
        <w:rPr>
          <w:rFonts w:ascii="Palatino Linotype" w:eastAsia="Palatino Linotype" w:hAnsi="Palatino Linotype" w:cs="Palatino Linotype"/>
        </w:rPr>
      </w:pPr>
      <w:r w:rsidRPr="00477157">
        <w:rPr>
          <w:rFonts w:ascii="Palatino Linotype" w:eastAsia="Palatino Linotype" w:hAnsi="Palatino Linotype" w:cs="Palatino Linotype"/>
        </w:rPr>
        <w:t>a) Folio de Impresión.</w:t>
      </w:r>
    </w:p>
    <w:p w14:paraId="00637C81" w14:textId="77777777" w:rsidR="00561570" w:rsidRPr="00477157" w:rsidRDefault="00561570" w:rsidP="00561570">
      <w:pPr>
        <w:spacing w:before="240" w:after="240" w:line="276" w:lineRule="auto"/>
        <w:ind w:left="284"/>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b) Denominación del Documento. </w:t>
      </w:r>
    </w:p>
    <w:p w14:paraId="03AC1E02" w14:textId="77777777" w:rsidR="00561570" w:rsidRPr="00477157" w:rsidRDefault="00561570" w:rsidP="00561570">
      <w:pPr>
        <w:spacing w:before="240" w:after="240" w:line="276" w:lineRule="auto"/>
        <w:ind w:left="284"/>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c) Identificador Electrónico. </w:t>
      </w:r>
    </w:p>
    <w:p w14:paraId="7D07EE98" w14:textId="77777777" w:rsidR="00561570" w:rsidRPr="00477157" w:rsidRDefault="00561570" w:rsidP="00561570">
      <w:pPr>
        <w:spacing w:before="240" w:after="240" w:line="276" w:lineRule="auto"/>
        <w:ind w:left="284"/>
        <w:jc w:val="both"/>
        <w:rPr>
          <w:rFonts w:ascii="Palatino Linotype" w:eastAsia="Palatino Linotype" w:hAnsi="Palatino Linotype" w:cs="Palatino Linotype"/>
          <w:b/>
        </w:rPr>
      </w:pPr>
      <w:r w:rsidRPr="00477157">
        <w:rPr>
          <w:rFonts w:ascii="Palatino Linotype" w:eastAsia="Palatino Linotype" w:hAnsi="Palatino Linotype" w:cs="Palatino Linotype"/>
          <w:b/>
        </w:rPr>
        <w:t xml:space="preserve">d) Elementos del Registro. </w:t>
      </w:r>
    </w:p>
    <w:p w14:paraId="34592A74" w14:textId="77777777" w:rsidR="00561570" w:rsidRPr="00477157" w:rsidRDefault="00561570" w:rsidP="00561570">
      <w:pPr>
        <w:spacing w:before="240" w:after="240" w:line="276" w:lineRule="auto"/>
        <w:ind w:left="284"/>
        <w:jc w:val="both"/>
        <w:rPr>
          <w:rFonts w:ascii="Palatino Linotype" w:eastAsia="Palatino Linotype" w:hAnsi="Palatino Linotype" w:cs="Palatino Linotype"/>
          <w:b/>
        </w:rPr>
      </w:pPr>
      <w:r w:rsidRPr="00477157">
        <w:rPr>
          <w:rFonts w:ascii="Palatino Linotype" w:eastAsia="Palatino Linotype" w:hAnsi="Palatino Linotype" w:cs="Palatino Linotype"/>
          <w:b/>
        </w:rPr>
        <w:t xml:space="preserve">e) Datos de la Persona Registrada. </w:t>
      </w:r>
    </w:p>
    <w:p w14:paraId="5BBE60C2" w14:textId="77777777" w:rsidR="00561570" w:rsidRPr="00477157" w:rsidRDefault="00561570" w:rsidP="00561570">
      <w:pPr>
        <w:spacing w:before="240" w:after="240" w:line="276" w:lineRule="auto"/>
        <w:ind w:left="284"/>
        <w:jc w:val="both"/>
        <w:rPr>
          <w:rFonts w:ascii="Palatino Linotype" w:eastAsia="Palatino Linotype" w:hAnsi="Palatino Linotype" w:cs="Palatino Linotype"/>
          <w:b/>
        </w:rPr>
      </w:pPr>
      <w:r w:rsidRPr="00477157">
        <w:rPr>
          <w:rFonts w:ascii="Palatino Linotype" w:eastAsia="Palatino Linotype" w:hAnsi="Palatino Linotype" w:cs="Palatino Linotype"/>
          <w:b/>
        </w:rPr>
        <w:t>f) Datos de Filiación de la Persona Registrada.</w:t>
      </w:r>
    </w:p>
    <w:p w14:paraId="3192CA4B" w14:textId="77777777" w:rsidR="00561570" w:rsidRPr="00477157" w:rsidRDefault="00561570" w:rsidP="00561570">
      <w:pPr>
        <w:spacing w:before="240" w:after="240" w:line="276" w:lineRule="auto"/>
        <w:ind w:left="284"/>
        <w:jc w:val="both"/>
        <w:rPr>
          <w:rFonts w:ascii="Palatino Linotype" w:eastAsia="Palatino Linotype" w:hAnsi="Palatino Linotype" w:cs="Palatino Linotype"/>
          <w:b/>
        </w:rPr>
      </w:pPr>
      <w:r w:rsidRPr="00477157">
        <w:rPr>
          <w:rFonts w:ascii="Palatino Linotype" w:eastAsia="Palatino Linotype" w:hAnsi="Palatino Linotype" w:cs="Palatino Linotype"/>
          <w:b/>
        </w:rPr>
        <w:t xml:space="preserve">g) Anotaciones Marginales. </w:t>
      </w:r>
    </w:p>
    <w:p w14:paraId="67677496" w14:textId="77777777" w:rsidR="00561570" w:rsidRPr="00477157" w:rsidRDefault="00561570" w:rsidP="00561570">
      <w:pPr>
        <w:spacing w:before="240" w:after="240" w:line="276" w:lineRule="auto"/>
        <w:ind w:left="284"/>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h) Certificación. </w:t>
      </w:r>
    </w:p>
    <w:p w14:paraId="06F09A6D" w14:textId="77777777" w:rsidR="00561570" w:rsidRPr="00477157" w:rsidRDefault="00561570" w:rsidP="00561570">
      <w:pPr>
        <w:spacing w:before="240" w:after="240" w:line="276" w:lineRule="auto"/>
        <w:ind w:left="284"/>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i) Código Bidimensional QR que contiene información encriptada del acta. </w:t>
      </w:r>
    </w:p>
    <w:p w14:paraId="57610BB5" w14:textId="77777777" w:rsidR="00561570" w:rsidRPr="00477157" w:rsidRDefault="00561570" w:rsidP="00561570">
      <w:pPr>
        <w:spacing w:before="240" w:after="240" w:line="276" w:lineRule="auto"/>
        <w:ind w:left="284"/>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j) Leyenda “Soy México” </w:t>
      </w:r>
    </w:p>
    <w:p w14:paraId="410AFCDD" w14:textId="77777777" w:rsidR="00561570" w:rsidRPr="00477157" w:rsidRDefault="00561570" w:rsidP="00561570">
      <w:pPr>
        <w:spacing w:before="240" w:after="240" w:line="276" w:lineRule="auto"/>
        <w:ind w:left="284"/>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k) Firma Electrónica Avanzada. </w:t>
      </w:r>
    </w:p>
    <w:p w14:paraId="5D938984" w14:textId="77777777" w:rsidR="00561570" w:rsidRPr="00477157" w:rsidRDefault="00561570" w:rsidP="00561570">
      <w:pPr>
        <w:spacing w:before="240" w:after="240" w:line="276" w:lineRule="auto"/>
        <w:ind w:left="284"/>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l) Firma y datos de la autoridad emisora. </w:t>
      </w:r>
    </w:p>
    <w:p w14:paraId="000F87FD" w14:textId="77777777" w:rsidR="00561570" w:rsidRPr="00477157" w:rsidRDefault="00561570" w:rsidP="00561570">
      <w:pPr>
        <w:spacing w:before="240" w:after="240" w:line="276" w:lineRule="auto"/>
        <w:ind w:left="284"/>
        <w:jc w:val="both"/>
        <w:rPr>
          <w:rFonts w:ascii="Palatino Linotype" w:eastAsia="Palatino Linotype" w:hAnsi="Palatino Linotype" w:cs="Palatino Linotype"/>
          <w:b/>
        </w:rPr>
      </w:pPr>
      <w:r w:rsidRPr="00477157">
        <w:rPr>
          <w:rFonts w:ascii="Palatino Linotype" w:eastAsia="Palatino Linotype" w:hAnsi="Palatino Linotype" w:cs="Palatino Linotype"/>
          <w:b/>
        </w:rPr>
        <w:t xml:space="preserve">m) Código QR. </w:t>
      </w:r>
    </w:p>
    <w:p w14:paraId="6EE0B220" w14:textId="77777777" w:rsidR="00561570" w:rsidRPr="00477157" w:rsidRDefault="00561570" w:rsidP="00561570">
      <w:pPr>
        <w:spacing w:before="240" w:after="240" w:line="276" w:lineRule="auto"/>
        <w:ind w:left="284"/>
        <w:jc w:val="both"/>
        <w:rPr>
          <w:rFonts w:ascii="Palatino Linotype" w:eastAsia="Palatino Linotype" w:hAnsi="Palatino Linotype" w:cs="Palatino Linotype"/>
        </w:rPr>
      </w:pPr>
      <w:r w:rsidRPr="00477157">
        <w:rPr>
          <w:rFonts w:ascii="Palatino Linotype" w:eastAsia="Palatino Linotype" w:hAnsi="Palatino Linotype" w:cs="Palatino Linotype"/>
        </w:rPr>
        <w:lastRenderedPageBreak/>
        <w:t xml:space="preserve">n) Código de Verificación. </w:t>
      </w:r>
    </w:p>
    <w:p w14:paraId="3D1E5ED4" w14:textId="77777777" w:rsidR="00561570" w:rsidRPr="00477157" w:rsidRDefault="00561570" w:rsidP="00561570">
      <w:pPr>
        <w:spacing w:before="240" w:after="240" w:line="276" w:lineRule="auto"/>
        <w:ind w:left="284"/>
        <w:jc w:val="both"/>
        <w:rPr>
          <w:rFonts w:ascii="Palatino Linotype" w:eastAsia="Palatino Linotype" w:hAnsi="Palatino Linotype" w:cs="Palatino Linotype"/>
        </w:rPr>
      </w:pPr>
      <w:r w:rsidRPr="00477157">
        <w:rPr>
          <w:rFonts w:ascii="Palatino Linotype" w:eastAsia="Palatino Linotype" w:hAnsi="Palatino Linotype" w:cs="Palatino Linotype"/>
        </w:rPr>
        <w:t>o) Leyenda de instrucciones para la verificación del documento.</w:t>
      </w:r>
    </w:p>
    <w:p w14:paraId="5128AD2D" w14:textId="77777777" w:rsidR="00561570" w:rsidRPr="00477157" w:rsidRDefault="00561570" w:rsidP="00561570">
      <w:pPr>
        <w:spacing w:before="240" w:after="240" w:line="360" w:lineRule="auto"/>
        <w:jc w:val="both"/>
        <w:rPr>
          <w:rFonts w:ascii="Palatino Linotype" w:eastAsia="Palatino Linotype" w:hAnsi="Palatino Linotype" w:cs="Palatino Linotype"/>
        </w:rPr>
      </w:pPr>
      <w:bookmarkStart w:id="6" w:name="_heading=h.3dy6vkm" w:colFirst="0" w:colLast="0"/>
      <w:bookmarkEnd w:id="6"/>
      <w:r w:rsidRPr="00477157">
        <w:rPr>
          <w:rFonts w:ascii="Palatino Linotype" w:eastAsia="Palatino Linotype" w:hAnsi="Palatino Linotype" w:cs="Palatino Linotype"/>
        </w:rPr>
        <w:t xml:space="preserve">Siendo de suma importancia mencionar que la información relativa a los incisos </w:t>
      </w:r>
      <w:r w:rsidRPr="00477157">
        <w:rPr>
          <w:rFonts w:ascii="Palatino Linotype" w:eastAsia="Palatino Linotype" w:hAnsi="Palatino Linotype" w:cs="Palatino Linotype"/>
          <w:b/>
        </w:rPr>
        <w:t>d) elementos de registro, e) datos de la persona registrada, f) datos de filiación de la persona registrada</w:t>
      </w:r>
      <w:r w:rsidRPr="00477157">
        <w:rPr>
          <w:rFonts w:ascii="Palatino Linotype" w:eastAsia="Palatino Linotype" w:hAnsi="Palatino Linotype" w:cs="Palatino Linotype"/>
        </w:rPr>
        <w:t xml:space="preserve">, </w:t>
      </w:r>
      <w:r w:rsidRPr="00477157">
        <w:rPr>
          <w:rFonts w:ascii="Palatino Linotype" w:eastAsia="Palatino Linotype" w:hAnsi="Palatino Linotype" w:cs="Palatino Linotype"/>
          <w:b/>
        </w:rPr>
        <w:t xml:space="preserve">g), anotaciones marginales </w:t>
      </w:r>
      <w:r w:rsidRPr="00477157">
        <w:rPr>
          <w:rFonts w:ascii="Palatino Linotype" w:eastAsia="Palatino Linotype" w:hAnsi="Palatino Linotype" w:cs="Palatino Linotype"/>
        </w:rPr>
        <w:t>y</w:t>
      </w:r>
      <w:r w:rsidRPr="00477157">
        <w:rPr>
          <w:rFonts w:ascii="Palatino Linotype" w:eastAsia="Palatino Linotype" w:hAnsi="Palatino Linotype" w:cs="Palatino Linotype"/>
          <w:b/>
        </w:rPr>
        <w:t xml:space="preserve"> m) Código QR, </w:t>
      </w:r>
      <w:r w:rsidRPr="00477157">
        <w:rPr>
          <w:rFonts w:ascii="Palatino Linotype" w:eastAsia="Palatino Linotype" w:hAnsi="Palatino Linotype" w:cs="Palatino Linotype"/>
        </w:rPr>
        <w:t>se encuentra intrínsecamente relacionada con la esfera privada de una persona haciéndole identificada o identificable, al contener los siguientes datos:</w:t>
      </w:r>
    </w:p>
    <w:p w14:paraId="2088801A" w14:textId="77777777" w:rsidR="00561570" w:rsidRPr="00477157" w:rsidRDefault="00561570" w:rsidP="00561570">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noProof/>
        </w:rPr>
        <w:drawing>
          <wp:inline distT="0" distB="0" distL="0" distR="0" wp14:anchorId="3A673C78" wp14:editId="2587A8B4">
            <wp:extent cx="5610225" cy="2933700"/>
            <wp:effectExtent l="0" t="0" r="0" b="0"/>
            <wp:docPr id="7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610225" cy="2933700"/>
                    </a:xfrm>
                    <a:prstGeom prst="rect">
                      <a:avLst/>
                    </a:prstGeom>
                    <a:ln/>
                  </pic:spPr>
                </pic:pic>
              </a:graphicData>
            </a:graphic>
          </wp:inline>
        </w:drawing>
      </w:r>
    </w:p>
    <w:p w14:paraId="2FA71660" w14:textId="77777777" w:rsidR="00561570" w:rsidRPr="00477157" w:rsidRDefault="00561570" w:rsidP="00561570">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noProof/>
        </w:rPr>
        <w:drawing>
          <wp:inline distT="0" distB="0" distL="0" distR="0" wp14:anchorId="605FC473" wp14:editId="55005F6B">
            <wp:extent cx="5610225" cy="1695450"/>
            <wp:effectExtent l="0" t="0" r="9525" b="0"/>
            <wp:docPr id="7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rotWithShape="1">
                    <a:blip r:embed="rId12"/>
                    <a:srcRect b="60179"/>
                    <a:stretch/>
                  </pic:blipFill>
                  <pic:spPr bwMode="auto">
                    <a:xfrm>
                      <a:off x="0" y="0"/>
                      <a:ext cx="5610225" cy="1695450"/>
                    </a:xfrm>
                    <a:prstGeom prst="rect">
                      <a:avLst/>
                    </a:prstGeom>
                    <a:ln>
                      <a:noFill/>
                    </a:ln>
                    <a:extLst>
                      <a:ext uri="{53640926-AAD7-44D8-BBD7-CCE9431645EC}">
                        <a14:shadowObscured xmlns:a14="http://schemas.microsoft.com/office/drawing/2010/main"/>
                      </a:ext>
                    </a:extLst>
                  </pic:spPr>
                </pic:pic>
              </a:graphicData>
            </a:graphic>
          </wp:inline>
        </w:drawing>
      </w:r>
    </w:p>
    <w:p w14:paraId="38122BCE" w14:textId="77777777" w:rsidR="00561570" w:rsidRPr="00477157" w:rsidRDefault="00561570" w:rsidP="00561570">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noProof/>
        </w:rPr>
        <w:lastRenderedPageBreak/>
        <w:drawing>
          <wp:inline distT="0" distB="0" distL="0" distR="0" wp14:anchorId="0A597E71" wp14:editId="26545E1D">
            <wp:extent cx="5610225" cy="2466975"/>
            <wp:effectExtent l="0" t="0" r="9525" b="9525"/>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rotWithShape="1">
                    <a:blip r:embed="rId12"/>
                    <a:srcRect t="42282" b="-223"/>
                    <a:stretch/>
                  </pic:blipFill>
                  <pic:spPr bwMode="auto">
                    <a:xfrm>
                      <a:off x="0" y="0"/>
                      <a:ext cx="5610225" cy="2466975"/>
                    </a:xfrm>
                    <a:prstGeom prst="rect">
                      <a:avLst/>
                    </a:prstGeom>
                    <a:ln>
                      <a:noFill/>
                    </a:ln>
                    <a:extLst>
                      <a:ext uri="{53640926-AAD7-44D8-BBD7-CCE9431645EC}">
                        <a14:shadowObscured xmlns:a14="http://schemas.microsoft.com/office/drawing/2010/main"/>
                      </a:ext>
                    </a:extLst>
                  </pic:spPr>
                </pic:pic>
              </a:graphicData>
            </a:graphic>
          </wp:inline>
        </w:drawing>
      </w:r>
    </w:p>
    <w:p w14:paraId="2C2749E4" w14:textId="77777777" w:rsidR="00561570" w:rsidRPr="00477157" w:rsidRDefault="00561570" w:rsidP="00561570">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noProof/>
        </w:rPr>
        <w:drawing>
          <wp:inline distT="0" distB="0" distL="0" distR="0" wp14:anchorId="0DAB46B2" wp14:editId="7EC3CB10">
            <wp:extent cx="5577840" cy="914400"/>
            <wp:effectExtent l="0" t="0" r="0" b="0"/>
            <wp:docPr id="7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5577840" cy="914400"/>
                    </a:xfrm>
                    <a:prstGeom prst="rect">
                      <a:avLst/>
                    </a:prstGeom>
                    <a:ln/>
                  </pic:spPr>
                </pic:pic>
              </a:graphicData>
            </a:graphic>
          </wp:inline>
        </w:drawing>
      </w:r>
    </w:p>
    <w:p w14:paraId="7A4A7150" w14:textId="77777777" w:rsidR="00561570" w:rsidRPr="00477157" w:rsidRDefault="00561570" w:rsidP="00561570">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Dada esta relevancia, al ser el acta de nacimiento un documento mediante el cual se le otorga identidad a una persona, además de tratarse de información que no se encuentra relacionada con el ejercicio de un cargo público, sino con el ejercicio de los derechos personales de su titular, se estima que dicho documento debe ser clasificado como información confidencial en su totalidad, al considerar que actualiza la causal de clasificación establecida en el artículo 143, fracción I, de la Ley de Transparencia y Acceso a la Información Pública del Estado de México y Municipios, para el caso de que el </w:t>
      </w:r>
      <w:r w:rsidRPr="00477157">
        <w:rPr>
          <w:rFonts w:ascii="Palatino Linotype" w:eastAsia="Palatino Linotype" w:hAnsi="Palatino Linotype" w:cs="Palatino Linotype"/>
          <w:b/>
        </w:rPr>
        <w:t xml:space="preserve">Sujeto Obligado </w:t>
      </w:r>
      <w:r w:rsidRPr="00477157">
        <w:rPr>
          <w:rFonts w:ascii="Palatino Linotype" w:eastAsia="Palatino Linotype" w:hAnsi="Palatino Linotype" w:cs="Palatino Linotype"/>
        </w:rPr>
        <w:t>lo administre o posea en sus archivos.</w:t>
      </w:r>
    </w:p>
    <w:p w14:paraId="2446FE82" w14:textId="77777777" w:rsidR="004013AF" w:rsidRPr="00477157" w:rsidRDefault="004013AF" w:rsidP="00561570">
      <w:pPr>
        <w:spacing w:before="240" w:after="240" w:line="360" w:lineRule="auto"/>
        <w:jc w:val="both"/>
        <w:rPr>
          <w:rFonts w:ascii="Palatino Linotype" w:eastAsia="Palatino Linotype" w:hAnsi="Palatino Linotype" w:cs="Palatino Linotype"/>
        </w:rPr>
      </w:pPr>
    </w:p>
    <w:p w14:paraId="14EA00D4" w14:textId="77777777" w:rsidR="00561570" w:rsidRPr="00477157" w:rsidRDefault="00561570" w:rsidP="00561570">
      <w:pPr>
        <w:pStyle w:val="Prrafodelista"/>
        <w:numPr>
          <w:ilvl w:val="0"/>
          <w:numId w:val="8"/>
        </w:numPr>
        <w:tabs>
          <w:tab w:val="left" w:pos="4962"/>
        </w:tabs>
        <w:spacing w:before="240" w:after="240" w:line="360" w:lineRule="auto"/>
        <w:ind w:right="-28"/>
        <w:contextualSpacing w:val="0"/>
        <w:jc w:val="both"/>
        <w:rPr>
          <w:rFonts w:ascii="Palatino Linotype" w:eastAsia="Calibri" w:hAnsi="Palatino Linotype" w:cs="Tahoma"/>
          <w:b/>
          <w:iCs/>
          <w:lang w:eastAsia="es-ES_tradnl"/>
        </w:rPr>
      </w:pPr>
      <w:r w:rsidRPr="00477157">
        <w:rPr>
          <w:rFonts w:ascii="Palatino Linotype" w:eastAsia="Calibri" w:hAnsi="Palatino Linotype" w:cs="Tahoma"/>
          <w:b/>
          <w:iCs/>
          <w:lang w:eastAsia="es-ES_tradnl"/>
        </w:rPr>
        <w:lastRenderedPageBreak/>
        <w:t>Credencial para Votar.</w:t>
      </w:r>
    </w:p>
    <w:p w14:paraId="702E74BE" w14:textId="77777777" w:rsidR="00561570" w:rsidRPr="00477157" w:rsidRDefault="00561570" w:rsidP="00561570">
      <w:pPr>
        <w:spacing w:before="240" w:after="240" w:line="360" w:lineRule="auto"/>
        <w:jc w:val="both"/>
        <w:rPr>
          <w:rFonts w:ascii="Palatino Linotype" w:hAnsi="Palatino Linotype" w:cs="Tahoma"/>
        </w:rPr>
      </w:pPr>
      <w:r w:rsidRPr="00477157">
        <w:rPr>
          <w:rFonts w:ascii="Palatino Linotype" w:hAnsi="Palatino Linotype" w:cs="Tahoma"/>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414191E9" w14:textId="77777777" w:rsidR="00561570" w:rsidRPr="00477157" w:rsidRDefault="00561570" w:rsidP="00561570">
      <w:pPr>
        <w:spacing w:before="240" w:after="240" w:line="360" w:lineRule="auto"/>
        <w:jc w:val="both"/>
        <w:rPr>
          <w:rFonts w:ascii="Palatino Linotype" w:hAnsi="Palatino Linotype" w:cs="Tahoma"/>
        </w:rPr>
      </w:pPr>
      <w:r w:rsidRPr="00477157">
        <w:rPr>
          <w:rFonts w:ascii="Palatino Linotype" w:hAnsi="Palatino Linotype" w:cs="Tahoma"/>
        </w:rPr>
        <w:t>De manera particular el artículo 156, de la Ley General de Instituciones y Procedimientos Electorales dispone que la credencial para votar deberá contener, cuando menos, los siguientes datos:</w:t>
      </w:r>
    </w:p>
    <w:p w14:paraId="0B877F46" w14:textId="77777777" w:rsidR="00561570" w:rsidRPr="00477157" w:rsidRDefault="00561570" w:rsidP="00561570">
      <w:pPr>
        <w:spacing w:before="120" w:after="120"/>
        <w:ind w:left="851" w:right="851"/>
        <w:jc w:val="both"/>
        <w:rPr>
          <w:rFonts w:ascii="Palatino Linotype" w:hAnsi="Palatino Linotype"/>
          <w:i/>
          <w:iCs/>
          <w:sz w:val="22"/>
          <w:szCs w:val="22"/>
        </w:rPr>
      </w:pPr>
      <w:r w:rsidRPr="00477157">
        <w:rPr>
          <w:rFonts w:ascii="Palatino Linotype" w:hAnsi="Palatino Linotype"/>
          <w:b/>
          <w:bCs/>
          <w:i/>
          <w:iCs/>
          <w:sz w:val="22"/>
          <w:szCs w:val="22"/>
        </w:rPr>
        <w:t>“Artículo 156</w:t>
      </w:r>
      <w:r w:rsidRPr="00477157">
        <w:rPr>
          <w:rFonts w:ascii="Palatino Linotype" w:hAnsi="Palatino Linotype"/>
          <w:i/>
          <w:iCs/>
          <w:sz w:val="22"/>
          <w:szCs w:val="22"/>
        </w:rPr>
        <w:t>.</w:t>
      </w:r>
    </w:p>
    <w:p w14:paraId="682A5BEC" w14:textId="77777777" w:rsidR="00561570" w:rsidRPr="00477157" w:rsidRDefault="00561570" w:rsidP="00561570">
      <w:pPr>
        <w:spacing w:before="120" w:after="120"/>
        <w:ind w:left="851" w:right="851"/>
        <w:jc w:val="both"/>
        <w:rPr>
          <w:rFonts w:ascii="Palatino Linotype" w:hAnsi="Palatino Linotype" w:cs="Tahoma"/>
          <w:i/>
          <w:iCs/>
          <w:sz w:val="22"/>
          <w:szCs w:val="22"/>
        </w:rPr>
      </w:pPr>
      <w:r w:rsidRPr="00477157">
        <w:rPr>
          <w:rFonts w:ascii="Palatino Linotype" w:hAnsi="Palatino Linotype"/>
          <w:b/>
          <w:bCs/>
          <w:i/>
          <w:iCs/>
          <w:sz w:val="22"/>
          <w:szCs w:val="22"/>
        </w:rPr>
        <w:t>1</w:t>
      </w:r>
      <w:r w:rsidRPr="00477157">
        <w:rPr>
          <w:rFonts w:ascii="Palatino Linotype" w:hAnsi="Palatino Linotype"/>
          <w:i/>
          <w:iCs/>
          <w:sz w:val="22"/>
          <w:szCs w:val="22"/>
        </w:rPr>
        <w:t>. La credencial para votar deberá contener, cuando menos, los siguientes datos del elector:</w:t>
      </w:r>
    </w:p>
    <w:p w14:paraId="3C154F1E" w14:textId="77777777" w:rsidR="00561570" w:rsidRPr="00477157" w:rsidRDefault="00561570" w:rsidP="00561570">
      <w:pPr>
        <w:tabs>
          <w:tab w:val="left" w:pos="3828"/>
        </w:tabs>
        <w:autoSpaceDE w:val="0"/>
        <w:autoSpaceDN w:val="0"/>
        <w:adjustRightInd w:val="0"/>
        <w:spacing w:before="120" w:after="120"/>
        <w:ind w:left="1134" w:right="851"/>
        <w:jc w:val="both"/>
        <w:rPr>
          <w:rFonts w:ascii="Palatino Linotype" w:hAnsi="Palatino Linotype" w:cs="Tahoma"/>
          <w:i/>
          <w:iCs/>
          <w:sz w:val="22"/>
          <w:szCs w:val="22"/>
        </w:rPr>
      </w:pPr>
      <w:r w:rsidRPr="00477157">
        <w:rPr>
          <w:rFonts w:ascii="Palatino Linotype" w:hAnsi="Palatino Linotype" w:cs="Tahoma"/>
          <w:b/>
          <w:bCs/>
          <w:i/>
          <w:iCs/>
          <w:sz w:val="22"/>
          <w:szCs w:val="22"/>
        </w:rPr>
        <w:t xml:space="preserve">a) </w:t>
      </w:r>
      <w:r w:rsidRPr="00477157">
        <w:rPr>
          <w:rFonts w:ascii="Palatino Linotype" w:hAnsi="Palatino Linotype" w:cs="Tahoma"/>
          <w:i/>
          <w:iCs/>
          <w:sz w:val="22"/>
          <w:szCs w:val="22"/>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1888F855" w14:textId="77777777" w:rsidR="00561570" w:rsidRPr="00477157" w:rsidRDefault="00561570" w:rsidP="00561570">
      <w:pPr>
        <w:autoSpaceDE w:val="0"/>
        <w:autoSpaceDN w:val="0"/>
        <w:adjustRightInd w:val="0"/>
        <w:spacing w:before="120" w:after="120"/>
        <w:ind w:left="1134" w:right="851"/>
        <w:jc w:val="both"/>
        <w:rPr>
          <w:rFonts w:ascii="Palatino Linotype" w:hAnsi="Palatino Linotype" w:cs="Tahoma"/>
          <w:i/>
          <w:iCs/>
          <w:sz w:val="22"/>
          <w:szCs w:val="22"/>
        </w:rPr>
      </w:pPr>
      <w:r w:rsidRPr="00477157">
        <w:rPr>
          <w:rFonts w:ascii="Palatino Linotype" w:hAnsi="Palatino Linotype" w:cs="Tahoma"/>
          <w:b/>
          <w:bCs/>
          <w:i/>
          <w:iCs/>
          <w:sz w:val="22"/>
          <w:szCs w:val="22"/>
        </w:rPr>
        <w:t xml:space="preserve">b) </w:t>
      </w:r>
      <w:r w:rsidRPr="00477157">
        <w:rPr>
          <w:rFonts w:ascii="Palatino Linotype" w:hAnsi="Palatino Linotype" w:cs="Tahoma"/>
          <w:i/>
          <w:iCs/>
          <w:sz w:val="22"/>
          <w:szCs w:val="22"/>
        </w:rPr>
        <w:t xml:space="preserve">Sección electoral en donde deberá votar el ciudadano. En el caso de los ciudadanos residentes en el extranjero no será necesario incluir este requisito; </w:t>
      </w:r>
    </w:p>
    <w:p w14:paraId="59ABA4D3" w14:textId="77777777" w:rsidR="00561570" w:rsidRPr="00477157" w:rsidRDefault="00561570" w:rsidP="00561570">
      <w:pPr>
        <w:autoSpaceDE w:val="0"/>
        <w:autoSpaceDN w:val="0"/>
        <w:adjustRightInd w:val="0"/>
        <w:spacing w:before="120" w:after="120"/>
        <w:ind w:left="1134" w:right="851"/>
        <w:jc w:val="both"/>
        <w:rPr>
          <w:rFonts w:ascii="Palatino Linotype" w:hAnsi="Palatino Linotype" w:cs="Tahoma"/>
          <w:i/>
          <w:iCs/>
          <w:sz w:val="22"/>
          <w:szCs w:val="22"/>
        </w:rPr>
      </w:pPr>
      <w:r w:rsidRPr="00477157">
        <w:rPr>
          <w:rFonts w:ascii="Palatino Linotype" w:hAnsi="Palatino Linotype" w:cs="Tahoma"/>
          <w:b/>
          <w:bCs/>
          <w:i/>
          <w:iCs/>
          <w:sz w:val="22"/>
          <w:szCs w:val="22"/>
        </w:rPr>
        <w:t xml:space="preserve">c) </w:t>
      </w:r>
      <w:r w:rsidRPr="00477157">
        <w:rPr>
          <w:rFonts w:ascii="Palatino Linotype" w:hAnsi="Palatino Linotype" w:cs="Tahoma"/>
          <w:i/>
          <w:iCs/>
          <w:sz w:val="22"/>
          <w:szCs w:val="22"/>
        </w:rPr>
        <w:t xml:space="preserve">Apellido paterno, apellido materno y nombre completo; </w:t>
      </w:r>
    </w:p>
    <w:p w14:paraId="28DF2B97" w14:textId="77777777" w:rsidR="00561570" w:rsidRPr="00477157" w:rsidRDefault="00561570" w:rsidP="00561570">
      <w:pPr>
        <w:autoSpaceDE w:val="0"/>
        <w:autoSpaceDN w:val="0"/>
        <w:adjustRightInd w:val="0"/>
        <w:spacing w:before="120" w:after="120"/>
        <w:ind w:left="1134" w:right="851"/>
        <w:jc w:val="both"/>
        <w:rPr>
          <w:rFonts w:ascii="Palatino Linotype" w:hAnsi="Palatino Linotype" w:cs="Tahoma"/>
          <w:i/>
          <w:iCs/>
          <w:sz w:val="22"/>
          <w:szCs w:val="22"/>
        </w:rPr>
      </w:pPr>
      <w:r w:rsidRPr="00477157">
        <w:rPr>
          <w:rFonts w:ascii="Palatino Linotype" w:hAnsi="Palatino Linotype" w:cs="Tahoma"/>
          <w:b/>
          <w:bCs/>
          <w:i/>
          <w:iCs/>
          <w:sz w:val="22"/>
          <w:szCs w:val="22"/>
        </w:rPr>
        <w:t xml:space="preserve">d) </w:t>
      </w:r>
      <w:r w:rsidRPr="00477157">
        <w:rPr>
          <w:rFonts w:ascii="Palatino Linotype" w:hAnsi="Palatino Linotype" w:cs="Tahoma"/>
          <w:i/>
          <w:iCs/>
          <w:sz w:val="22"/>
          <w:szCs w:val="22"/>
        </w:rPr>
        <w:t xml:space="preserve">Domicilio; </w:t>
      </w:r>
    </w:p>
    <w:p w14:paraId="1497F9C7" w14:textId="77777777" w:rsidR="00561570" w:rsidRPr="00477157" w:rsidRDefault="00561570" w:rsidP="00561570">
      <w:pPr>
        <w:autoSpaceDE w:val="0"/>
        <w:autoSpaceDN w:val="0"/>
        <w:adjustRightInd w:val="0"/>
        <w:spacing w:before="120" w:after="120"/>
        <w:ind w:left="1134" w:right="851"/>
        <w:jc w:val="both"/>
        <w:rPr>
          <w:rFonts w:ascii="Palatino Linotype" w:hAnsi="Palatino Linotype" w:cs="Tahoma"/>
          <w:i/>
          <w:iCs/>
          <w:sz w:val="22"/>
          <w:szCs w:val="22"/>
        </w:rPr>
      </w:pPr>
      <w:r w:rsidRPr="00477157">
        <w:rPr>
          <w:rFonts w:ascii="Palatino Linotype" w:hAnsi="Palatino Linotype" w:cs="Tahoma"/>
          <w:b/>
          <w:bCs/>
          <w:i/>
          <w:iCs/>
          <w:sz w:val="22"/>
          <w:szCs w:val="22"/>
        </w:rPr>
        <w:t xml:space="preserve">e) </w:t>
      </w:r>
      <w:r w:rsidRPr="00477157">
        <w:rPr>
          <w:rFonts w:ascii="Palatino Linotype" w:hAnsi="Palatino Linotype" w:cs="Tahoma"/>
          <w:i/>
          <w:iCs/>
          <w:sz w:val="22"/>
          <w:szCs w:val="22"/>
        </w:rPr>
        <w:t xml:space="preserve">Sexo; </w:t>
      </w:r>
    </w:p>
    <w:p w14:paraId="25560A6E" w14:textId="77777777" w:rsidR="00561570" w:rsidRPr="00477157" w:rsidRDefault="00561570" w:rsidP="00561570">
      <w:pPr>
        <w:spacing w:before="120" w:after="120"/>
        <w:ind w:left="1134" w:right="851"/>
        <w:jc w:val="both"/>
        <w:rPr>
          <w:rFonts w:ascii="Palatino Linotype" w:hAnsi="Palatino Linotype" w:cs="Tahoma"/>
          <w:i/>
          <w:iCs/>
          <w:sz w:val="22"/>
          <w:szCs w:val="22"/>
        </w:rPr>
      </w:pPr>
      <w:r w:rsidRPr="00477157">
        <w:rPr>
          <w:rFonts w:ascii="Palatino Linotype" w:hAnsi="Palatino Linotype" w:cs="Tahoma"/>
          <w:b/>
          <w:bCs/>
          <w:i/>
          <w:iCs/>
          <w:sz w:val="22"/>
          <w:szCs w:val="22"/>
        </w:rPr>
        <w:t xml:space="preserve">f) </w:t>
      </w:r>
      <w:r w:rsidRPr="00477157">
        <w:rPr>
          <w:rFonts w:ascii="Palatino Linotype" w:hAnsi="Palatino Linotype" w:cs="Tahoma"/>
          <w:i/>
          <w:iCs/>
          <w:sz w:val="22"/>
          <w:szCs w:val="22"/>
        </w:rPr>
        <w:t>Edad y año de registro;</w:t>
      </w:r>
    </w:p>
    <w:p w14:paraId="70DAEE35" w14:textId="77777777" w:rsidR="00561570" w:rsidRPr="00477157" w:rsidRDefault="00561570" w:rsidP="00561570">
      <w:pPr>
        <w:autoSpaceDE w:val="0"/>
        <w:autoSpaceDN w:val="0"/>
        <w:adjustRightInd w:val="0"/>
        <w:spacing w:before="120" w:after="120"/>
        <w:ind w:left="1134" w:right="851"/>
        <w:jc w:val="both"/>
        <w:rPr>
          <w:rFonts w:ascii="Palatino Linotype" w:hAnsi="Palatino Linotype" w:cs="Tahoma"/>
          <w:i/>
          <w:iCs/>
          <w:sz w:val="22"/>
          <w:szCs w:val="22"/>
        </w:rPr>
      </w:pPr>
      <w:r w:rsidRPr="00477157">
        <w:rPr>
          <w:rFonts w:ascii="Palatino Linotype" w:hAnsi="Palatino Linotype" w:cs="Tahoma"/>
          <w:b/>
          <w:bCs/>
          <w:i/>
          <w:iCs/>
          <w:sz w:val="22"/>
          <w:szCs w:val="22"/>
        </w:rPr>
        <w:t xml:space="preserve">g) </w:t>
      </w:r>
      <w:r w:rsidRPr="00477157">
        <w:rPr>
          <w:rFonts w:ascii="Palatino Linotype" w:hAnsi="Palatino Linotype" w:cs="Tahoma"/>
          <w:i/>
          <w:iCs/>
          <w:sz w:val="22"/>
          <w:szCs w:val="22"/>
        </w:rPr>
        <w:t xml:space="preserve">Firma, huella digital y fotografía del elector; </w:t>
      </w:r>
    </w:p>
    <w:p w14:paraId="19F155B3" w14:textId="77777777" w:rsidR="00561570" w:rsidRPr="00477157" w:rsidRDefault="00561570" w:rsidP="00561570">
      <w:pPr>
        <w:autoSpaceDE w:val="0"/>
        <w:autoSpaceDN w:val="0"/>
        <w:adjustRightInd w:val="0"/>
        <w:spacing w:before="120" w:after="120"/>
        <w:ind w:left="1134" w:right="851"/>
        <w:jc w:val="both"/>
        <w:rPr>
          <w:rFonts w:ascii="Palatino Linotype" w:hAnsi="Palatino Linotype" w:cs="Tahoma"/>
          <w:i/>
          <w:iCs/>
          <w:sz w:val="22"/>
          <w:szCs w:val="22"/>
        </w:rPr>
      </w:pPr>
      <w:r w:rsidRPr="00477157">
        <w:rPr>
          <w:rFonts w:ascii="Palatino Linotype" w:hAnsi="Palatino Linotype" w:cs="Tahoma"/>
          <w:b/>
          <w:bCs/>
          <w:i/>
          <w:iCs/>
          <w:sz w:val="22"/>
          <w:szCs w:val="22"/>
        </w:rPr>
        <w:t xml:space="preserve">h) </w:t>
      </w:r>
      <w:r w:rsidRPr="00477157">
        <w:rPr>
          <w:rFonts w:ascii="Palatino Linotype" w:hAnsi="Palatino Linotype" w:cs="Tahoma"/>
          <w:i/>
          <w:iCs/>
          <w:sz w:val="22"/>
          <w:szCs w:val="22"/>
        </w:rPr>
        <w:t xml:space="preserve">Clave de registro, y </w:t>
      </w:r>
    </w:p>
    <w:p w14:paraId="5A7183F9" w14:textId="77777777" w:rsidR="00561570" w:rsidRPr="00477157" w:rsidRDefault="00561570" w:rsidP="00561570">
      <w:pPr>
        <w:autoSpaceDE w:val="0"/>
        <w:autoSpaceDN w:val="0"/>
        <w:adjustRightInd w:val="0"/>
        <w:spacing w:before="120" w:after="120"/>
        <w:ind w:left="1134" w:right="851"/>
        <w:jc w:val="both"/>
        <w:rPr>
          <w:rFonts w:ascii="Palatino Linotype" w:hAnsi="Palatino Linotype" w:cs="Tahoma"/>
          <w:i/>
          <w:iCs/>
          <w:sz w:val="22"/>
          <w:szCs w:val="22"/>
        </w:rPr>
      </w:pPr>
      <w:r w:rsidRPr="00477157">
        <w:rPr>
          <w:rFonts w:ascii="Palatino Linotype" w:hAnsi="Palatino Linotype" w:cs="Tahoma"/>
          <w:b/>
          <w:bCs/>
          <w:i/>
          <w:iCs/>
          <w:sz w:val="22"/>
          <w:szCs w:val="22"/>
        </w:rPr>
        <w:t xml:space="preserve">i) </w:t>
      </w:r>
      <w:r w:rsidRPr="00477157">
        <w:rPr>
          <w:rFonts w:ascii="Palatino Linotype" w:hAnsi="Palatino Linotype" w:cs="Tahoma"/>
          <w:i/>
          <w:iCs/>
          <w:sz w:val="22"/>
          <w:szCs w:val="22"/>
        </w:rPr>
        <w:t xml:space="preserve">Clave Única del Registro de Población. </w:t>
      </w:r>
    </w:p>
    <w:p w14:paraId="4FE0E064" w14:textId="77777777" w:rsidR="00561570" w:rsidRPr="00477157" w:rsidRDefault="00561570" w:rsidP="00561570">
      <w:pPr>
        <w:autoSpaceDE w:val="0"/>
        <w:autoSpaceDN w:val="0"/>
        <w:adjustRightInd w:val="0"/>
        <w:spacing w:before="120" w:after="120"/>
        <w:ind w:left="851" w:right="851"/>
        <w:jc w:val="both"/>
        <w:rPr>
          <w:rFonts w:ascii="Palatino Linotype" w:hAnsi="Palatino Linotype" w:cs="Tahoma"/>
          <w:i/>
          <w:iCs/>
          <w:sz w:val="22"/>
          <w:szCs w:val="22"/>
        </w:rPr>
      </w:pPr>
      <w:r w:rsidRPr="00477157">
        <w:rPr>
          <w:rFonts w:ascii="Palatino Linotype" w:hAnsi="Palatino Linotype" w:cs="Tahoma"/>
          <w:b/>
          <w:bCs/>
          <w:i/>
          <w:iCs/>
          <w:sz w:val="22"/>
          <w:szCs w:val="22"/>
        </w:rPr>
        <w:lastRenderedPageBreak/>
        <w:t xml:space="preserve">2. </w:t>
      </w:r>
      <w:r w:rsidRPr="00477157">
        <w:rPr>
          <w:rFonts w:ascii="Palatino Linotype" w:hAnsi="Palatino Linotype" w:cs="Tahoma"/>
          <w:i/>
          <w:iCs/>
          <w:sz w:val="22"/>
          <w:szCs w:val="22"/>
        </w:rPr>
        <w:t xml:space="preserve">Además tendrá: </w:t>
      </w:r>
    </w:p>
    <w:p w14:paraId="010D3C9D" w14:textId="77777777" w:rsidR="00561570" w:rsidRPr="00477157" w:rsidRDefault="00561570" w:rsidP="00561570">
      <w:pPr>
        <w:autoSpaceDE w:val="0"/>
        <w:autoSpaceDN w:val="0"/>
        <w:adjustRightInd w:val="0"/>
        <w:spacing w:before="120" w:after="120"/>
        <w:ind w:left="1134" w:right="851"/>
        <w:jc w:val="both"/>
        <w:rPr>
          <w:rFonts w:ascii="Palatino Linotype" w:hAnsi="Palatino Linotype" w:cs="Tahoma"/>
          <w:i/>
          <w:iCs/>
          <w:sz w:val="22"/>
          <w:szCs w:val="22"/>
        </w:rPr>
      </w:pPr>
      <w:r w:rsidRPr="00477157">
        <w:rPr>
          <w:rFonts w:ascii="Palatino Linotype" w:hAnsi="Palatino Linotype" w:cs="Tahoma"/>
          <w:b/>
          <w:bCs/>
          <w:i/>
          <w:iCs/>
          <w:sz w:val="22"/>
          <w:szCs w:val="22"/>
        </w:rPr>
        <w:t xml:space="preserve">a) </w:t>
      </w:r>
      <w:r w:rsidRPr="00477157">
        <w:rPr>
          <w:rFonts w:ascii="Palatino Linotype" w:hAnsi="Palatino Linotype" w:cs="Tahoma"/>
          <w:i/>
          <w:iCs/>
          <w:sz w:val="22"/>
          <w:szCs w:val="22"/>
        </w:rPr>
        <w:t xml:space="preserve">Espacios necesarios para marcar año y elección de que se trate; </w:t>
      </w:r>
    </w:p>
    <w:p w14:paraId="73DB162B" w14:textId="77777777" w:rsidR="00561570" w:rsidRPr="00477157" w:rsidRDefault="00561570" w:rsidP="00561570">
      <w:pPr>
        <w:autoSpaceDE w:val="0"/>
        <w:autoSpaceDN w:val="0"/>
        <w:adjustRightInd w:val="0"/>
        <w:spacing w:before="120" w:after="120"/>
        <w:ind w:left="1134" w:right="851"/>
        <w:jc w:val="both"/>
        <w:rPr>
          <w:rFonts w:ascii="Palatino Linotype" w:hAnsi="Palatino Linotype" w:cs="Tahoma"/>
          <w:i/>
          <w:iCs/>
          <w:sz w:val="22"/>
          <w:szCs w:val="22"/>
        </w:rPr>
      </w:pPr>
      <w:r w:rsidRPr="00477157">
        <w:rPr>
          <w:rFonts w:ascii="Palatino Linotype" w:hAnsi="Palatino Linotype" w:cs="Tahoma"/>
          <w:b/>
          <w:bCs/>
          <w:i/>
          <w:iCs/>
          <w:sz w:val="22"/>
          <w:szCs w:val="22"/>
        </w:rPr>
        <w:t xml:space="preserve">b) </w:t>
      </w:r>
      <w:r w:rsidRPr="00477157">
        <w:rPr>
          <w:rFonts w:ascii="Palatino Linotype" w:hAnsi="Palatino Linotype" w:cs="Tahoma"/>
          <w:i/>
          <w:iCs/>
          <w:sz w:val="22"/>
          <w:szCs w:val="22"/>
        </w:rPr>
        <w:t xml:space="preserve">Firma impresa del Secretario Ejecutivo del Instituto; </w:t>
      </w:r>
    </w:p>
    <w:p w14:paraId="36EE663C" w14:textId="77777777" w:rsidR="00561570" w:rsidRPr="00477157" w:rsidRDefault="00561570" w:rsidP="00561570">
      <w:pPr>
        <w:autoSpaceDE w:val="0"/>
        <w:autoSpaceDN w:val="0"/>
        <w:adjustRightInd w:val="0"/>
        <w:spacing w:before="120" w:after="120"/>
        <w:ind w:left="1134" w:right="851"/>
        <w:jc w:val="both"/>
        <w:rPr>
          <w:rFonts w:ascii="Palatino Linotype" w:hAnsi="Palatino Linotype" w:cs="Tahoma"/>
          <w:i/>
          <w:iCs/>
          <w:sz w:val="22"/>
          <w:szCs w:val="22"/>
        </w:rPr>
      </w:pPr>
      <w:r w:rsidRPr="00477157">
        <w:rPr>
          <w:rFonts w:ascii="Palatino Linotype" w:hAnsi="Palatino Linotype" w:cs="Tahoma"/>
          <w:b/>
          <w:bCs/>
          <w:i/>
          <w:iCs/>
          <w:sz w:val="22"/>
          <w:szCs w:val="22"/>
        </w:rPr>
        <w:t xml:space="preserve">c) </w:t>
      </w:r>
      <w:r w:rsidRPr="00477157">
        <w:rPr>
          <w:rFonts w:ascii="Palatino Linotype" w:hAnsi="Palatino Linotype" w:cs="Tahoma"/>
          <w:i/>
          <w:iCs/>
          <w:sz w:val="22"/>
          <w:szCs w:val="22"/>
        </w:rPr>
        <w:t xml:space="preserve">Año de emisión; </w:t>
      </w:r>
    </w:p>
    <w:p w14:paraId="72D4DF7D" w14:textId="77777777" w:rsidR="00561570" w:rsidRPr="00477157" w:rsidRDefault="00561570" w:rsidP="00561570">
      <w:pPr>
        <w:autoSpaceDE w:val="0"/>
        <w:autoSpaceDN w:val="0"/>
        <w:adjustRightInd w:val="0"/>
        <w:spacing w:before="120" w:after="120"/>
        <w:ind w:left="1134" w:right="851"/>
        <w:jc w:val="both"/>
        <w:rPr>
          <w:rFonts w:ascii="Palatino Linotype" w:hAnsi="Palatino Linotype" w:cs="Tahoma"/>
          <w:i/>
          <w:iCs/>
          <w:sz w:val="22"/>
          <w:szCs w:val="22"/>
        </w:rPr>
      </w:pPr>
      <w:r w:rsidRPr="00477157">
        <w:rPr>
          <w:rFonts w:ascii="Palatino Linotype" w:hAnsi="Palatino Linotype" w:cs="Tahoma"/>
          <w:b/>
          <w:bCs/>
          <w:i/>
          <w:iCs/>
          <w:sz w:val="22"/>
          <w:szCs w:val="22"/>
        </w:rPr>
        <w:t xml:space="preserve">d) </w:t>
      </w:r>
      <w:r w:rsidRPr="00477157">
        <w:rPr>
          <w:rFonts w:ascii="Palatino Linotype" w:hAnsi="Palatino Linotype" w:cs="Tahoma"/>
          <w:i/>
          <w:iCs/>
          <w:sz w:val="22"/>
          <w:szCs w:val="22"/>
        </w:rPr>
        <w:t xml:space="preserve">Año en el que expira su vigencia, y </w:t>
      </w:r>
    </w:p>
    <w:p w14:paraId="6B8EBA7D" w14:textId="77777777" w:rsidR="00561570" w:rsidRPr="00477157" w:rsidRDefault="00561570" w:rsidP="00561570">
      <w:pPr>
        <w:spacing w:before="120" w:after="120"/>
        <w:ind w:left="1134" w:right="851"/>
        <w:jc w:val="both"/>
        <w:rPr>
          <w:rFonts w:ascii="Palatino Linotype" w:hAnsi="Palatino Linotype" w:cs="Tahoma"/>
          <w:i/>
          <w:iCs/>
          <w:sz w:val="22"/>
          <w:szCs w:val="22"/>
        </w:rPr>
      </w:pPr>
      <w:r w:rsidRPr="00477157">
        <w:rPr>
          <w:rFonts w:ascii="Palatino Linotype" w:hAnsi="Palatino Linotype" w:cs="Tahoma"/>
          <w:b/>
          <w:bCs/>
          <w:i/>
          <w:iCs/>
          <w:sz w:val="22"/>
          <w:szCs w:val="22"/>
        </w:rPr>
        <w:t xml:space="preserve">e) </w:t>
      </w:r>
      <w:r w:rsidRPr="00477157">
        <w:rPr>
          <w:rFonts w:ascii="Palatino Linotype" w:hAnsi="Palatino Linotype" w:cs="Tahoma"/>
          <w:i/>
          <w:iCs/>
          <w:sz w:val="22"/>
          <w:szCs w:val="22"/>
        </w:rPr>
        <w:t>En el caso de la que se expida al ciudadano residente en el extranjero, la leyenda “Para Votar desde el Extranjero”.</w:t>
      </w:r>
    </w:p>
    <w:p w14:paraId="5D9545D2" w14:textId="77777777" w:rsidR="00561570" w:rsidRPr="00477157" w:rsidRDefault="00561570" w:rsidP="00561570">
      <w:pPr>
        <w:spacing w:before="240" w:after="240" w:line="360" w:lineRule="auto"/>
        <w:jc w:val="both"/>
        <w:rPr>
          <w:rFonts w:ascii="Palatino Linotype" w:hAnsi="Palatino Linotype" w:cs="Tahoma"/>
        </w:rPr>
      </w:pPr>
      <w:r w:rsidRPr="00477157">
        <w:rPr>
          <w:rFonts w:ascii="Palatino Linotype" w:hAnsi="Palatino Linotype" w:cs="Tahoma"/>
        </w:rPr>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42A45F3B" w14:textId="77777777" w:rsidR="00561570" w:rsidRPr="00477157" w:rsidRDefault="00561570" w:rsidP="00561570">
      <w:pPr>
        <w:spacing w:before="240" w:after="240" w:line="360" w:lineRule="auto"/>
        <w:jc w:val="both"/>
        <w:rPr>
          <w:rFonts w:ascii="Palatino Linotype" w:hAnsi="Palatino Linotype" w:cs="Tahoma"/>
        </w:rPr>
      </w:pPr>
      <w:r w:rsidRPr="00477157">
        <w:rPr>
          <w:rFonts w:ascii="Palatino Linotype" w:hAnsi="Palatino Linotype" w:cs="Tahoma"/>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36E64163" w14:textId="77777777" w:rsidR="00561570" w:rsidRPr="00477157" w:rsidRDefault="00561570" w:rsidP="00561570">
      <w:pPr>
        <w:spacing w:before="240" w:after="240" w:line="360" w:lineRule="auto"/>
        <w:jc w:val="both"/>
        <w:rPr>
          <w:rFonts w:ascii="Palatino Linotype" w:eastAsia="Calibri" w:hAnsi="Palatino Linotype" w:cs="Tahoma"/>
          <w:bCs/>
        </w:rPr>
      </w:pPr>
      <w:r w:rsidRPr="00477157">
        <w:rPr>
          <w:rFonts w:ascii="Palatino Linotype" w:hAnsi="Palatino Linotype" w:cs="Tahoma"/>
        </w:rPr>
        <w:t xml:space="preserve">Dada esta relevancia y que no guarda relación directa con el ejercicio de atribuciones de servidores públicos es que su contenido debe ser analizado en función del documento total, ya que esta obra por ser el medio preferible de identificación como </w:t>
      </w:r>
      <w:r w:rsidRPr="00477157">
        <w:rPr>
          <w:rFonts w:ascii="Palatino Linotype" w:hAnsi="Palatino Linotype" w:cs="Tahoma"/>
        </w:rPr>
        <w:lastRenderedPageBreak/>
        <w:t xml:space="preserve">ciudadano y no en función del cargo público, por lo que se entiende que se analizan en su conjunto los datos personales contenidos en la misma, con excepción del nombre; por lo que, en el presente caso, se considera que la credencial de elector, es confidencial y actualiza la causal de clasificación, establecida en el </w:t>
      </w:r>
      <w:r w:rsidRPr="00477157">
        <w:rPr>
          <w:rFonts w:ascii="Palatino Linotype" w:eastAsia="Calibri" w:hAnsi="Palatino Linotype" w:cs="Tahoma"/>
          <w:bCs/>
        </w:rPr>
        <w:t>artículo 143, fracción I, de la Ley de Transparencia y Acceso a la Información Pública del Estado de México y Municipios.</w:t>
      </w:r>
    </w:p>
    <w:p w14:paraId="2879B5E6" w14:textId="77777777" w:rsidR="00D94166" w:rsidRPr="00477157" w:rsidRDefault="00D94166" w:rsidP="00D94166">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477157">
        <w:rPr>
          <w:rFonts w:ascii="Palatino Linotype" w:eastAsia="Palatino Linotype" w:hAnsi="Palatino Linotype" w:cs="Palatino Linotype"/>
        </w:rPr>
        <w:t>En relación a la fracción II, correspondiente con “</w:t>
      </w:r>
      <w:r w:rsidRPr="00477157">
        <w:rPr>
          <w:rFonts w:ascii="Palatino Linotype" w:eastAsia="Palatino Linotype" w:hAnsi="Palatino Linotype" w:cs="Palatino Linotype"/>
          <w:b/>
          <w:bCs/>
          <w:i/>
        </w:rPr>
        <w:t>No estar inhabilitada o inhabilitado para desempeñar cargo, empleo, o comisión pública</w:t>
      </w:r>
      <w:r w:rsidRPr="00477157">
        <w:rPr>
          <w:rFonts w:ascii="Palatino Linotype" w:eastAsia="Palatino Linotype" w:hAnsi="Palatino Linotype" w:cs="Palatino Linotype"/>
          <w:i/>
        </w:rPr>
        <w:t>”</w:t>
      </w:r>
      <w:r w:rsidRPr="00477157">
        <w:rPr>
          <w:rFonts w:ascii="Palatino Linotype" w:eastAsia="Palatino Linotype" w:hAnsi="Palatino Linotype" w:cs="Palatino Linotype"/>
        </w:rPr>
        <w:t>, debe constar en los expedientes laborales, las respectivas Constancias de No Inhabilitación, emitidas con base en la consulta en el sistema electrónico de la Secretaría de la Contraloría del Gobierno del Estado de México, de conformidad con el artículo 28, último párrafo, de la Ley de Responsabilidades Administrativas del Estado de México y Municipios, el cual se inserta a continuación:</w:t>
      </w:r>
    </w:p>
    <w:p w14:paraId="60440FFF" w14:textId="77777777" w:rsidR="00D94166" w:rsidRPr="00477157" w:rsidRDefault="00D94166" w:rsidP="00D94166">
      <w:pPr>
        <w:ind w:left="851" w:right="851"/>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t>“</w:t>
      </w:r>
      <w:r w:rsidRPr="00477157">
        <w:rPr>
          <w:rFonts w:ascii="Palatino Linotype" w:eastAsia="Palatino Linotype" w:hAnsi="Palatino Linotype" w:cs="Palatino Linotype"/>
          <w:b/>
          <w:i/>
          <w:sz w:val="22"/>
          <w:szCs w:val="22"/>
        </w:rPr>
        <w:t>Artículo 28</w:t>
      </w:r>
      <w:r w:rsidRPr="00477157">
        <w:rPr>
          <w:rFonts w:ascii="Palatino Linotype" w:eastAsia="Palatino Linotype" w:hAnsi="Palatino Linotype" w:cs="Palatino Linotype"/>
          <w:i/>
          <w:sz w:val="22"/>
          <w:szCs w:val="22"/>
        </w:rPr>
        <w:t xml:space="preserve">. </w:t>
      </w:r>
    </w:p>
    <w:p w14:paraId="2E268281" w14:textId="77777777" w:rsidR="00D94166" w:rsidRPr="00477157" w:rsidRDefault="00D94166" w:rsidP="00D94166">
      <w:pPr>
        <w:ind w:left="851" w:right="851"/>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t>…</w:t>
      </w:r>
    </w:p>
    <w:p w14:paraId="166952AD" w14:textId="77777777" w:rsidR="00D94166" w:rsidRPr="00477157" w:rsidRDefault="00D94166" w:rsidP="00D94166">
      <w:pPr>
        <w:ind w:left="851" w:right="851"/>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b/>
          <w:i/>
          <w:sz w:val="22"/>
          <w:szCs w:val="22"/>
          <w:u w:val="single"/>
        </w:rPr>
        <w:t>Los entes públicos, previo al nombramiento, designación o contratación de quienes pretendan ingresar al servicio público, consultarán los sistemas nacional, estatal y municipal de servidores públicos</w:t>
      </w:r>
      <w:r w:rsidRPr="00477157">
        <w:rPr>
          <w:rFonts w:ascii="Palatino Linotype" w:eastAsia="Palatino Linotype" w:hAnsi="Palatino Linotype" w:cs="Palatino Linotype"/>
          <w:i/>
          <w:sz w:val="22"/>
          <w:szCs w:val="22"/>
        </w:rPr>
        <w:t xml:space="preserve"> y particulares sancionados de la plataforma digital nacional y estatal, </w:t>
      </w:r>
      <w:r w:rsidRPr="00477157">
        <w:rPr>
          <w:rFonts w:ascii="Palatino Linotype" w:eastAsia="Palatino Linotype" w:hAnsi="Palatino Linotype" w:cs="Palatino Linotype"/>
          <w:b/>
          <w:i/>
          <w:sz w:val="22"/>
          <w:szCs w:val="22"/>
          <w:u w:val="single"/>
        </w:rPr>
        <w:t>con el fin de verificar si existen inhabilitaciones de dichas personas</w:t>
      </w:r>
      <w:r w:rsidRPr="00477157">
        <w:rPr>
          <w:rFonts w:ascii="Palatino Linotype" w:eastAsia="Palatino Linotype" w:hAnsi="Palatino Linotype" w:cs="Palatino Linotype"/>
          <w:i/>
          <w:sz w:val="22"/>
          <w:szCs w:val="22"/>
        </w:rPr>
        <w:t>, de no existir se expedirá la constancia correspondiente.” (Sic)</w:t>
      </w:r>
    </w:p>
    <w:p w14:paraId="61957915" w14:textId="52416529" w:rsidR="00D94166" w:rsidRPr="00477157" w:rsidRDefault="00D94166" w:rsidP="00D94166">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Razones por las cuales lo procedente es </w:t>
      </w:r>
      <w:r w:rsidR="001B6038" w:rsidRPr="00477157">
        <w:rPr>
          <w:rFonts w:ascii="Palatino Linotype" w:eastAsia="Palatino Linotype" w:hAnsi="Palatino Linotype" w:cs="Palatino Linotype"/>
        </w:rPr>
        <w:t xml:space="preserve">que se haga entrega de </w:t>
      </w:r>
      <w:r w:rsidRPr="00477157">
        <w:rPr>
          <w:rFonts w:ascii="Palatino Linotype" w:eastAsia="Palatino Linotype" w:hAnsi="Palatino Linotype" w:cs="Palatino Linotype"/>
        </w:rPr>
        <w:t>la</w:t>
      </w:r>
      <w:r w:rsidR="001B6038" w:rsidRPr="00477157">
        <w:rPr>
          <w:rFonts w:ascii="Palatino Linotype" w:eastAsia="Palatino Linotype" w:hAnsi="Palatino Linotype" w:cs="Palatino Linotype"/>
        </w:rPr>
        <w:t>s</w:t>
      </w:r>
      <w:r w:rsidRPr="00477157">
        <w:rPr>
          <w:rFonts w:ascii="Palatino Linotype" w:eastAsia="Palatino Linotype" w:hAnsi="Palatino Linotype" w:cs="Palatino Linotype"/>
        </w:rPr>
        <w:t xml:space="preserve"> constancias de no inhabilitación de</w:t>
      </w:r>
      <w:r w:rsidR="001B6038" w:rsidRPr="00477157">
        <w:rPr>
          <w:rFonts w:ascii="Palatino Linotype" w:eastAsia="Palatino Linotype" w:hAnsi="Palatino Linotype" w:cs="Palatino Linotype"/>
        </w:rPr>
        <w:t xml:space="preserve"> los s</w:t>
      </w:r>
      <w:r w:rsidR="00315E4F" w:rsidRPr="00477157">
        <w:rPr>
          <w:rFonts w:ascii="Palatino Linotype" w:eastAsia="Palatino Linotype" w:hAnsi="Palatino Linotype" w:cs="Palatino Linotype"/>
        </w:rPr>
        <w:t>ervidores públicos que ocupan las titularidades de las unidades administrativas señaladas en el artículo 32 de la Ley Orgánica</w:t>
      </w:r>
      <w:r w:rsidR="001B6038" w:rsidRPr="00477157">
        <w:rPr>
          <w:rFonts w:ascii="Palatino Linotype" w:eastAsia="Palatino Linotype" w:hAnsi="Palatino Linotype" w:cs="Palatino Linotype"/>
        </w:rPr>
        <w:t xml:space="preserve">, </w:t>
      </w:r>
      <w:r w:rsidRPr="00477157">
        <w:rPr>
          <w:rFonts w:ascii="Palatino Linotype" w:eastAsia="Palatino Linotype" w:hAnsi="Palatino Linotype" w:cs="Palatino Linotype"/>
        </w:rPr>
        <w:t xml:space="preserve">en versión pública de acuerdo a lo señalado por el considerando quinto del presente fallo. </w:t>
      </w:r>
    </w:p>
    <w:p w14:paraId="18F8922E" w14:textId="222A1051" w:rsidR="00B56BF2" w:rsidRPr="00477157" w:rsidRDefault="00D94166" w:rsidP="00B56BF2">
      <w:p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477157">
        <w:rPr>
          <w:rFonts w:ascii="Palatino Linotype" w:eastAsia="Palatino Linotype" w:hAnsi="Palatino Linotype" w:cs="Palatino Linotype"/>
        </w:rPr>
        <w:lastRenderedPageBreak/>
        <w:t xml:space="preserve">En cuanto a la </w:t>
      </w:r>
      <w:r w:rsidRPr="00477157">
        <w:rPr>
          <w:rFonts w:ascii="Palatino Linotype" w:eastAsia="Palatino Linotype" w:hAnsi="Palatino Linotype" w:cs="Palatino Linotype"/>
          <w:b/>
          <w:bCs/>
        </w:rPr>
        <w:t>fracción III</w:t>
      </w:r>
      <w:r w:rsidRPr="00477157">
        <w:rPr>
          <w:rFonts w:ascii="Palatino Linotype" w:eastAsia="Palatino Linotype" w:hAnsi="Palatino Linotype" w:cs="Palatino Linotype"/>
        </w:rPr>
        <w:t>, afín con “</w:t>
      </w:r>
      <w:r w:rsidRPr="00477157">
        <w:rPr>
          <w:rFonts w:ascii="Palatino Linotype" w:eastAsia="Palatino Linotype" w:hAnsi="Palatino Linotype" w:cs="Palatino Linotype"/>
          <w:b/>
          <w:bCs/>
          <w:i/>
        </w:rPr>
        <w:t>Contar con título profesional o acreditar experiencia mínima de un año en la materia, ante la o el Presidente o el Ayuntamiento, cuando sea el caso, para el desempeño de los cargos que así lo requieran</w:t>
      </w:r>
      <w:r w:rsidRPr="00477157">
        <w:rPr>
          <w:rFonts w:ascii="Palatino Linotype" w:eastAsia="Palatino Linotype" w:hAnsi="Palatino Linotype" w:cs="Palatino Linotype"/>
        </w:rPr>
        <w:t xml:space="preserve">”, </w:t>
      </w:r>
      <w:r w:rsidR="00B56BF2" w:rsidRPr="00477157">
        <w:rPr>
          <w:rFonts w:ascii="Palatino Linotype" w:eastAsia="Palatino Linotype" w:hAnsi="Palatino Linotype" w:cs="Palatino Linotype"/>
        </w:rPr>
        <w:t>los documentos que colmaría dichos requerimientos de manera enunciativa mas no limitada, serían los certificados, diplomas, constancias, títulos o grados académicos que amparen estudios realizados en términos de lo señalado por el artículo por el artículo 171 y 172 de la Ley de Educación del Estado de México, que señala:</w:t>
      </w:r>
    </w:p>
    <w:p w14:paraId="130CB380" w14:textId="77777777" w:rsidR="00B56BF2" w:rsidRPr="00477157" w:rsidRDefault="00B56BF2" w:rsidP="00B56BF2">
      <w:pPr>
        <w:spacing w:before="240" w:after="240" w:line="276" w:lineRule="auto"/>
        <w:ind w:left="851" w:right="900"/>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t>“</w:t>
      </w:r>
      <w:r w:rsidRPr="00477157">
        <w:rPr>
          <w:rFonts w:ascii="Palatino Linotype" w:eastAsia="Palatino Linotype" w:hAnsi="Palatino Linotype" w:cs="Palatino Linotype"/>
          <w:b/>
          <w:i/>
          <w:sz w:val="22"/>
          <w:szCs w:val="22"/>
        </w:rPr>
        <w:t>Artículo 171</w:t>
      </w:r>
      <w:r w:rsidRPr="00477157">
        <w:rPr>
          <w:rFonts w:ascii="Palatino Linotype" w:eastAsia="Palatino Linotype" w:hAnsi="Palatino Linotype" w:cs="Palatino Linotype"/>
          <w:i/>
          <w:sz w:val="22"/>
          <w:szCs w:val="22"/>
        </w:rPr>
        <w:t xml:space="preserve">. </w:t>
      </w:r>
      <w:r w:rsidRPr="00477157">
        <w:rPr>
          <w:rFonts w:ascii="Palatino Linotype" w:eastAsia="Palatino Linotype" w:hAnsi="Palatino Linotype" w:cs="Palatino Linotype"/>
          <w:b/>
          <w:i/>
          <w:sz w:val="22"/>
          <w:szCs w:val="22"/>
        </w:rPr>
        <w:t>Las instituciones del Sistema Educativo expedirán certificados y otorgarán constancias, diplomas, títulos o grados académicos a las personas que hayan concluido estudios, de conformidad con los requisitos establecidos en los planes y programas correspondientes</w:t>
      </w:r>
      <w:r w:rsidRPr="00477157">
        <w:rPr>
          <w:rFonts w:ascii="Palatino Linotype" w:eastAsia="Palatino Linotype" w:hAnsi="Palatino Linotype" w:cs="Palatino Linotype"/>
          <w:i/>
          <w:sz w:val="22"/>
          <w:szCs w:val="22"/>
        </w:rPr>
        <w:t xml:space="preserve">. </w:t>
      </w:r>
    </w:p>
    <w:p w14:paraId="694EDF3C" w14:textId="77777777" w:rsidR="00B56BF2" w:rsidRPr="00477157" w:rsidRDefault="00B56BF2" w:rsidP="00B56BF2">
      <w:pPr>
        <w:spacing w:before="240" w:after="240" w:line="276" w:lineRule="auto"/>
        <w:ind w:left="851" w:right="900"/>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t xml:space="preserve">Dichos certificados, constancias, diplomas, títulos y grados deberán registrarse en el Sistema de Información y Gestión Educativa y tendrán validez en toda la República, en términos de lo dispuesto en la Ley General. </w:t>
      </w:r>
    </w:p>
    <w:p w14:paraId="11D6E14F" w14:textId="77777777" w:rsidR="00B56BF2" w:rsidRPr="00477157" w:rsidRDefault="00B56BF2" w:rsidP="00B56BF2">
      <w:pPr>
        <w:spacing w:before="240" w:after="240" w:line="276" w:lineRule="auto"/>
        <w:ind w:left="851" w:right="900"/>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b/>
          <w:i/>
          <w:sz w:val="22"/>
          <w:szCs w:val="22"/>
        </w:rPr>
        <w:t>Artículo 172.- El certificado de estudios es el documento oficial mediante el cual la Autoridad Educativa Estatal reconoce que los educandos han concluido un nivel educativo determinado</w:t>
      </w:r>
      <w:r w:rsidRPr="00477157">
        <w:rPr>
          <w:rFonts w:ascii="Palatino Linotype" w:eastAsia="Palatino Linotype" w:hAnsi="Palatino Linotype" w:cs="Palatino Linotype"/>
          <w:i/>
          <w:sz w:val="22"/>
          <w:szCs w:val="22"/>
        </w:rPr>
        <w:t>, en los tipos de educación básica, media superior y superior.” (Sic)</w:t>
      </w:r>
    </w:p>
    <w:p w14:paraId="1AC65739" w14:textId="77777777" w:rsidR="00C72A16" w:rsidRPr="00477157" w:rsidRDefault="00C72A16" w:rsidP="00C72A16">
      <w:pPr>
        <w:spacing w:before="240" w:after="240" w:line="360" w:lineRule="auto"/>
        <w:ind w:right="49"/>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Por lo que al ser un requisito que la ley establece como obligación respecto de ciertos cargos, se presume que debe obrar en los archivos del </w:t>
      </w:r>
      <w:r w:rsidRPr="00477157">
        <w:rPr>
          <w:rFonts w:ascii="Palatino Linotype" w:eastAsia="Palatino Linotype" w:hAnsi="Palatino Linotype" w:cs="Palatino Linotype"/>
          <w:b/>
          <w:bCs/>
        </w:rPr>
        <w:t>Sujeto Obligado</w:t>
      </w:r>
      <w:r w:rsidRPr="00477157">
        <w:rPr>
          <w:rFonts w:ascii="Palatino Linotype" w:eastAsia="Palatino Linotype" w:hAnsi="Palatino Linotype" w:cs="Palatino Linotype"/>
        </w:rPr>
        <w:t xml:space="preserve"> los documento que contengan el título profesional, razones por la cual lo precedente es ordenar la entrega del soporte documental correspondiente, de ser procedente en versión pública conforme a lo señalado en el considerando siguiente. </w:t>
      </w:r>
    </w:p>
    <w:p w14:paraId="5976B1A4" w14:textId="4A07C5F1" w:rsidR="0085383E" w:rsidRPr="00477157" w:rsidRDefault="00B56BF2" w:rsidP="00C72A16">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lastRenderedPageBreak/>
        <w:t>Asimismo, respecto de los cargos que no requieren un t</w:t>
      </w:r>
      <w:r w:rsidR="0085383E" w:rsidRPr="00477157">
        <w:rPr>
          <w:rFonts w:ascii="Palatino Linotype" w:eastAsia="Palatino Linotype" w:hAnsi="Palatino Linotype" w:cs="Palatino Linotype"/>
        </w:rPr>
        <w:t>í</w:t>
      </w:r>
      <w:r w:rsidRPr="00477157">
        <w:rPr>
          <w:rFonts w:ascii="Palatino Linotype" w:eastAsia="Palatino Linotype" w:hAnsi="Palatino Linotype" w:cs="Palatino Linotype"/>
        </w:rPr>
        <w:t>tulo profesional para su desempeño, la ley establece la posibilidad de acreditar la experiencia mínima de un año</w:t>
      </w:r>
      <w:r w:rsidR="0085383E" w:rsidRPr="00477157">
        <w:rPr>
          <w:rFonts w:ascii="Palatino Linotype" w:eastAsia="Palatino Linotype" w:hAnsi="Palatino Linotype" w:cs="Palatino Linotype"/>
        </w:rPr>
        <w:t xml:space="preserve"> en la materia, pudendo ser de manera enunciativa, más no limitativa, a través del </w:t>
      </w:r>
      <w:proofErr w:type="spellStart"/>
      <w:r w:rsidR="0085383E" w:rsidRPr="00477157">
        <w:rPr>
          <w:rFonts w:ascii="Palatino Linotype" w:eastAsia="Palatino Linotype" w:hAnsi="Palatino Linotype" w:cs="Palatino Linotype"/>
        </w:rPr>
        <w:t>curriculum</w:t>
      </w:r>
      <w:proofErr w:type="spellEnd"/>
      <w:r w:rsidR="0085383E" w:rsidRPr="00477157">
        <w:rPr>
          <w:rFonts w:ascii="Palatino Linotype" w:eastAsia="Palatino Linotype" w:hAnsi="Palatino Linotype" w:cs="Palatino Linotype"/>
        </w:rPr>
        <w:t xml:space="preserve"> vitae, al ser el documento que permite identificar el nivel de conocimiento de su titular, su perfil profesional y/o laboral, que tiene como objetivo que las personas conozcan la trayectoria de quien lo presenta, situación que toma mayor relevancia al tratarse de aquel que ostenta un cargo en la administración; por lo que, existe un interés público para dar a conocer su contenido, pues transparenta que el personal que labora para el </w:t>
      </w:r>
      <w:r w:rsidR="0085383E" w:rsidRPr="00477157">
        <w:rPr>
          <w:rFonts w:ascii="Palatino Linotype" w:eastAsia="Palatino Linotype" w:hAnsi="Palatino Linotype" w:cs="Palatino Linotype"/>
          <w:b/>
        </w:rPr>
        <w:t>Sujeto Obligado</w:t>
      </w:r>
      <w:r w:rsidR="0085383E" w:rsidRPr="00477157">
        <w:rPr>
          <w:rFonts w:ascii="Palatino Linotype" w:eastAsia="Palatino Linotype" w:hAnsi="Palatino Linotype" w:cs="Palatino Linotype"/>
        </w:rPr>
        <w:t xml:space="preserve"> cuenta con las capacidades, conocimientos y experiencia necesaria para el cabal cumplimiento de sus funciones. </w:t>
      </w:r>
    </w:p>
    <w:p w14:paraId="50B263E3" w14:textId="003257CB" w:rsidR="0085383E" w:rsidRPr="00477157" w:rsidRDefault="0085383E" w:rsidP="00C72A16">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En esa tesitura, debe apuntarse que esta información constituye una obligación de transparencia, pues el </w:t>
      </w:r>
      <w:r w:rsidR="00C72A16" w:rsidRPr="00477157">
        <w:rPr>
          <w:rFonts w:ascii="Palatino Linotype" w:eastAsia="Palatino Linotype" w:hAnsi="Palatino Linotype" w:cs="Palatino Linotype"/>
          <w:b/>
        </w:rPr>
        <w:t>Sujeto Obligado</w:t>
      </w:r>
      <w:r w:rsidRPr="00477157">
        <w:rPr>
          <w:rFonts w:ascii="Palatino Linotype" w:eastAsia="Palatino Linotype" w:hAnsi="Palatino Linotype" w:cs="Palatino Linotype"/>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66AEC9FD" w14:textId="77777777" w:rsidR="0085383E" w:rsidRPr="00477157" w:rsidRDefault="0085383E" w:rsidP="00F26D13">
      <w:pPr>
        <w:spacing w:before="240"/>
        <w:ind w:left="851" w:right="902"/>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t>“</w:t>
      </w:r>
      <w:r w:rsidRPr="00477157">
        <w:rPr>
          <w:rFonts w:ascii="Palatino Linotype" w:eastAsia="Palatino Linotype" w:hAnsi="Palatino Linotype" w:cs="Palatino Linotype"/>
          <w:b/>
          <w:i/>
          <w:sz w:val="22"/>
          <w:szCs w:val="22"/>
        </w:rPr>
        <w:t>Artículo 92</w:t>
      </w:r>
      <w:r w:rsidRPr="00477157">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A87D689" w14:textId="77777777" w:rsidR="0085383E" w:rsidRPr="00477157" w:rsidRDefault="0085383E" w:rsidP="00F26D13">
      <w:pPr>
        <w:ind w:left="1134" w:right="902"/>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t>...</w:t>
      </w:r>
    </w:p>
    <w:p w14:paraId="283E27A1" w14:textId="77777777" w:rsidR="0085383E" w:rsidRPr="00477157" w:rsidRDefault="0085383E" w:rsidP="00F26D13">
      <w:pPr>
        <w:ind w:left="1134" w:right="902"/>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b/>
          <w:i/>
          <w:sz w:val="22"/>
          <w:szCs w:val="22"/>
        </w:rPr>
        <w:t>XXI. La información curricular, desde el nivel de jefe de departamento o equivalente, hasta el titular del sujeto obligado</w:t>
      </w:r>
      <w:r w:rsidRPr="00477157">
        <w:rPr>
          <w:rFonts w:ascii="Palatino Linotype" w:eastAsia="Palatino Linotype" w:hAnsi="Palatino Linotype" w:cs="Palatino Linotype"/>
          <w:i/>
          <w:sz w:val="22"/>
          <w:szCs w:val="22"/>
        </w:rPr>
        <w:t>, así como, en su caso, las sanciones administrativas de que haya sido objeto” (Sic)</w:t>
      </w:r>
    </w:p>
    <w:p w14:paraId="73830781" w14:textId="77777777" w:rsidR="0085383E" w:rsidRPr="00477157" w:rsidRDefault="0085383E" w:rsidP="0085383E">
      <w:pPr>
        <w:ind w:left="567" w:right="902"/>
        <w:jc w:val="both"/>
        <w:rPr>
          <w:rFonts w:ascii="Palatino Linotype" w:eastAsia="Palatino Linotype" w:hAnsi="Palatino Linotype" w:cs="Palatino Linotype"/>
          <w:i/>
          <w:sz w:val="22"/>
          <w:szCs w:val="22"/>
        </w:rPr>
      </w:pPr>
    </w:p>
    <w:p w14:paraId="04C3CCAA" w14:textId="77777777" w:rsidR="0085383E" w:rsidRPr="00477157" w:rsidRDefault="0085383E" w:rsidP="0085383E">
      <w:pPr>
        <w:spacing w:after="240" w:line="360" w:lineRule="auto"/>
        <w:ind w:right="51"/>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Asimismo, debe precisarse que la publicación de esta información se realizará conforme lo establecen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mismos que se insertan a continuación: </w:t>
      </w:r>
    </w:p>
    <w:p w14:paraId="668F3F57" w14:textId="77777777" w:rsidR="0085383E" w:rsidRPr="00477157" w:rsidRDefault="0085383E" w:rsidP="00F26D13">
      <w:pPr>
        <w:spacing w:before="240"/>
        <w:ind w:left="851" w:right="902"/>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t xml:space="preserve">“XVII. La información curricular desde el nivel de jefe de departamento o equivalente hasta el titular del sujeto obligado, así como, en su caso, las sanciones administrativas de que haya sido objeto. </w:t>
      </w:r>
    </w:p>
    <w:p w14:paraId="207DE58B" w14:textId="77777777" w:rsidR="0085383E" w:rsidRPr="00477157" w:rsidRDefault="0085383E" w:rsidP="00F26D13">
      <w:pPr>
        <w:ind w:left="851" w:right="902"/>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b/>
          <w:i/>
          <w:sz w:val="22"/>
          <w:szCs w:val="22"/>
        </w:rPr>
        <w:t>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w:t>
      </w:r>
      <w:r w:rsidRPr="00477157">
        <w:rPr>
          <w:rFonts w:ascii="Palatino Linotype" w:eastAsia="Palatino Linotype" w:hAnsi="Palatino Linotype" w:cs="Palatino Linotype"/>
          <w:i/>
          <w:sz w:val="22"/>
          <w:szCs w:val="22"/>
        </w:rPr>
        <w:t xml:space="preserve">. </w:t>
      </w:r>
    </w:p>
    <w:p w14:paraId="18DBBF6B" w14:textId="77777777" w:rsidR="0085383E" w:rsidRPr="00477157" w:rsidRDefault="0085383E" w:rsidP="00F26D13">
      <w:pPr>
        <w:ind w:left="851" w:right="902"/>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t xml:space="preserve">Por cada servidor(a) público(a) se deberá especificar si ha sido acreedor a sanciones administrativas definitivas y que hayan sido aplicadas por autoridad u organismo competente. </w:t>
      </w:r>
    </w:p>
    <w:p w14:paraId="414B2F02" w14:textId="77777777" w:rsidR="0085383E" w:rsidRPr="00477157" w:rsidRDefault="0085383E" w:rsidP="00F26D13">
      <w:pPr>
        <w:ind w:left="851" w:right="902"/>
        <w:jc w:val="both"/>
        <w:rPr>
          <w:rFonts w:ascii="Palatino Linotype" w:eastAsia="Palatino Linotype" w:hAnsi="Palatino Linotype" w:cs="Palatino Linotype"/>
          <w:b/>
          <w:i/>
          <w:sz w:val="22"/>
          <w:szCs w:val="22"/>
        </w:rPr>
      </w:pPr>
      <w:r w:rsidRPr="00477157">
        <w:rPr>
          <w:rFonts w:ascii="Palatino Linotype" w:eastAsia="Palatino Linotype" w:hAnsi="Palatino Linotype" w:cs="Palatino Linotype"/>
          <w:b/>
          <w:i/>
          <w:sz w:val="22"/>
          <w:szCs w:val="22"/>
        </w:rPr>
        <w:t xml:space="preserve">Periodo de actualización: trimestral </w:t>
      </w:r>
    </w:p>
    <w:p w14:paraId="7C572FF9" w14:textId="77777777" w:rsidR="0085383E" w:rsidRPr="00477157" w:rsidRDefault="0085383E" w:rsidP="00F26D13">
      <w:pPr>
        <w:ind w:left="851" w:right="902"/>
        <w:jc w:val="both"/>
        <w:rPr>
          <w:rFonts w:ascii="Palatino Linotype" w:eastAsia="Palatino Linotype" w:hAnsi="Palatino Linotype" w:cs="Palatino Linotype"/>
          <w:b/>
          <w:i/>
          <w:sz w:val="22"/>
          <w:szCs w:val="22"/>
        </w:rPr>
      </w:pPr>
      <w:r w:rsidRPr="00477157">
        <w:rPr>
          <w:rFonts w:ascii="Palatino Linotype" w:eastAsia="Palatino Linotype" w:hAnsi="Palatino Linotype" w:cs="Palatino Linotype"/>
          <w:b/>
          <w:i/>
          <w:sz w:val="22"/>
          <w:szCs w:val="22"/>
        </w:rPr>
        <w:t>En su caso, 15 días hábiles después de alguna modificación a la información de los servidores públicos que integran el sujeto obligado, así como su información curricular.</w:t>
      </w:r>
    </w:p>
    <w:p w14:paraId="37D851E7" w14:textId="77777777" w:rsidR="0085383E" w:rsidRPr="00477157" w:rsidRDefault="0085383E" w:rsidP="00F26D13">
      <w:pPr>
        <w:ind w:left="851" w:right="902"/>
        <w:jc w:val="both"/>
        <w:rPr>
          <w:rFonts w:ascii="Palatino Linotype" w:eastAsia="Palatino Linotype" w:hAnsi="Palatino Linotype" w:cs="Palatino Linotype"/>
          <w:b/>
          <w:i/>
          <w:sz w:val="22"/>
          <w:szCs w:val="22"/>
        </w:rPr>
      </w:pPr>
      <w:r w:rsidRPr="00477157">
        <w:rPr>
          <w:rFonts w:ascii="Palatino Linotype" w:eastAsia="Palatino Linotype" w:hAnsi="Palatino Linotype" w:cs="Palatino Linotype"/>
          <w:b/>
          <w:i/>
          <w:sz w:val="22"/>
          <w:szCs w:val="22"/>
        </w:rPr>
        <w:t xml:space="preserve">Conservar en el sitio de Internet: información vigente </w:t>
      </w:r>
    </w:p>
    <w:p w14:paraId="00CADADF" w14:textId="77777777" w:rsidR="0085383E" w:rsidRPr="00477157" w:rsidRDefault="0085383E" w:rsidP="00F26D13">
      <w:pPr>
        <w:ind w:left="851" w:right="902"/>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b/>
          <w:i/>
          <w:sz w:val="22"/>
          <w:szCs w:val="22"/>
        </w:rPr>
        <w:t>Aplica a: todos los sujetos obligados</w:t>
      </w:r>
      <w:proofErr w:type="gramStart"/>
      <w:r w:rsidRPr="00477157">
        <w:rPr>
          <w:rFonts w:ascii="Palatino Linotype" w:eastAsia="Palatino Linotype" w:hAnsi="Palatino Linotype" w:cs="Palatino Linotype"/>
          <w:i/>
          <w:sz w:val="22"/>
          <w:szCs w:val="22"/>
        </w:rPr>
        <w:t>”(</w:t>
      </w:r>
      <w:proofErr w:type="gramEnd"/>
      <w:r w:rsidRPr="00477157">
        <w:rPr>
          <w:rFonts w:ascii="Palatino Linotype" w:eastAsia="Palatino Linotype" w:hAnsi="Palatino Linotype" w:cs="Palatino Linotype"/>
          <w:i/>
          <w:sz w:val="22"/>
          <w:szCs w:val="22"/>
        </w:rPr>
        <w:t>Sic)</w:t>
      </w:r>
    </w:p>
    <w:p w14:paraId="157129B9" w14:textId="470B645F" w:rsidR="0085383E" w:rsidRPr="00477157" w:rsidRDefault="0085383E" w:rsidP="0085383E">
      <w:pPr>
        <w:spacing w:before="240" w:after="240" w:line="360" w:lineRule="auto"/>
        <w:ind w:right="51"/>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Como se aprecia en el dispositivo legal citado, los sujetos obligados deben publicar la información curricular desde el nivel del jefe de departamento o equivalente, hasta el titular del </w:t>
      </w:r>
      <w:r w:rsidR="0037414F" w:rsidRPr="00477157">
        <w:rPr>
          <w:rFonts w:ascii="Palatino Linotype" w:eastAsia="Palatino Linotype" w:hAnsi="Palatino Linotype" w:cs="Palatino Linotype"/>
          <w:b/>
        </w:rPr>
        <w:t>Sujeto Obligado</w:t>
      </w:r>
      <w:r w:rsidRPr="00477157">
        <w:rPr>
          <w:rFonts w:ascii="Palatino Linotype" w:eastAsia="Palatino Linotype" w:hAnsi="Palatino Linotype" w:cs="Palatino Linotype"/>
          <w:b/>
        </w:rPr>
        <w:t xml:space="preserve">, </w:t>
      </w:r>
      <w:r w:rsidRPr="00477157">
        <w:rPr>
          <w:rFonts w:ascii="Palatino Linotype" w:eastAsia="Palatino Linotype" w:hAnsi="Palatino Linotype" w:cs="Palatino Linotype"/>
        </w:rPr>
        <w:t xml:space="preserve">como se apreció en la cita, respecto a la escolaridad mandata que se publique información referente al nivel máximo de </w:t>
      </w:r>
      <w:r w:rsidRPr="00477157">
        <w:rPr>
          <w:rFonts w:ascii="Palatino Linotype" w:eastAsia="Palatino Linotype" w:hAnsi="Palatino Linotype" w:cs="Palatino Linotype"/>
        </w:rPr>
        <w:lastRenderedPageBreak/>
        <w:t xml:space="preserve">estudios concluido y comprobable, mientras que respecto de la experiencia laboral, se requiere que se incluya información de los últimos tres empleos, en los que se advierta el campo de </w:t>
      </w:r>
      <w:r w:rsidRPr="00477157">
        <w:rPr>
          <w:rFonts w:ascii="Palatino Linotype" w:eastAsia="Palatino Linotype" w:hAnsi="Palatino Linotype" w:cs="Palatino Linotype"/>
          <w:b/>
        </w:rPr>
        <w:t>experiencia que acredite sus habilidades, capacidades o pericia para desempeñar el cargo público</w:t>
      </w:r>
      <w:r w:rsidRPr="00477157">
        <w:rPr>
          <w:rFonts w:ascii="Palatino Linotype" w:eastAsia="Palatino Linotype" w:hAnsi="Palatino Linotype" w:cs="Palatino Linotype"/>
        </w:rPr>
        <w:t>, debe precisarse que dicha circunstancia no es</w:t>
      </w:r>
      <w:r w:rsidRPr="00477157">
        <w:rPr>
          <w:rFonts w:ascii="Palatino Linotype" w:eastAsia="Palatino Linotype" w:hAnsi="Palatino Linotype" w:cs="Palatino Linotype"/>
          <w:b/>
        </w:rPr>
        <w:t xml:space="preserve"> </w:t>
      </w:r>
      <w:r w:rsidRPr="00477157">
        <w:rPr>
          <w:rFonts w:ascii="Palatino Linotype" w:eastAsia="Palatino Linotype" w:hAnsi="Palatino Linotype" w:cs="Palatino Linotype"/>
        </w:rPr>
        <w:t>óbice para que se encuentre impedido a contar con dicha información respecto de todos los servidores públicos con los que tenga una relación laboral.</w:t>
      </w:r>
    </w:p>
    <w:p w14:paraId="315A5C53" w14:textId="77777777" w:rsidR="0085383E" w:rsidRPr="00477157" w:rsidRDefault="0085383E" w:rsidP="0085383E">
      <w:pPr>
        <w:spacing w:before="240" w:after="240" w:line="360" w:lineRule="auto"/>
        <w:ind w:right="-234"/>
        <w:jc w:val="both"/>
        <w:rPr>
          <w:rFonts w:ascii="Palatino Linotype" w:eastAsia="Palatino Linotype" w:hAnsi="Palatino Linotype" w:cs="Palatino Linotype"/>
        </w:rPr>
      </w:pPr>
      <w:r w:rsidRPr="00477157">
        <w:rPr>
          <w:rFonts w:ascii="Palatino Linotype" w:eastAsia="Palatino Linotype" w:hAnsi="Palatino Linotype" w:cs="Palatino Linotype"/>
        </w:rPr>
        <w:t>De lo anterior, se desprende que una de las formas en que los ciudadanos pueden evaluar las aptitudes para desempeñar un cargo público determinado, es mediante la publicidad de ciertos datos contenidos en el currículum vitae, tales como: la trayectoria académica, profesional, laboral, así como todos aquellos que acrediten su capacidad, habilidades y pericia para ocupar el puesto público. Lo anterior, para favorecer la rendición de cuentas, pues la publicidad de lo anterior tiene como fin verificar el correcto desempeño de los sujetos obligados.</w:t>
      </w:r>
    </w:p>
    <w:p w14:paraId="7294A5E1" w14:textId="77777777" w:rsidR="0085383E" w:rsidRPr="00477157" w:rsidRDefault="0085383E" w:rsidP="0085383E">
      <w:pPr>
        <w:spacing w:before="240" w:after="240" w:line="360" w:lineRule="auto"/>
        <w:ind w:right="-234"/>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A mayor abundamiento conviene mencionar, el Criterio 03/09 emitido por el Pleno del entonces Instituto Federal de Acceso a la Información y Protección de Datos establece que: </w:t>
      </w:r>
    </w:p>
    <w:p w14:paraId="4BAC9EC0" w14:textId="77777777" w:rsidR="0085383E" w:rsidRPr="00477157" w:rsidRDefault="0085383E" w:rsidP="0085383E">
      <w:pPr>
        <w:spacing w:before="240" w:after="240" w:line="276" w:lineRule="auto"/>
        <w:ind w:left="851" w:right="900"/>
        <w:jc w:val="both"/>
        <w:rPr>
          <w:rFonts w:ascii="Palatino Linotype" w:eastAsia="Palatino Linotype" w:hAnsi="Palatino Linotype" w:cs="Palatino Linotype"/>
        </w:rPr>
      </w:pPr>
      <w:r w:rsidRPr="00477157">
        <w:rPr>
          <w:rFonts w:ascii="Palatino Linotype" w:eastAsia="Palatino Linotype" w:hAnsi="Palatino Linotype" w:cs="Palatino Linotype"/>
          <w:i/>
          <w:sz w:val="22"/>
          <w:szCs w:val="22"/>
        </w:rPr>
        <w:t>“</w:t>
      </w:r>
      <w:proofErr w:type="spellStart"/>
      <w:r w:rsidRPr="00477157">
        <w:rPr>
          <w:rFonts w:ascii="Palatino Linotype" w:eastAsia="Palatino Linotype" w:hAnsi="Palatino Linotype" w:cs="Palatino Linotype"/>
          <w:b/>
          <w:i/>
          <w:sz w:val="22"/>
          <w:szCs w:val="22"/>
        </w:rPr>
        <w:t>Curriculum</w:t>
      </w:r>
      <w:proofErr w:type="spellEnd"/>
      <w:r w:rsidRPr="00477157">
        <w:rPr>
          <w:rFonts w:ascii="Palatino Linotype" w:eastAsia="Palatino Linotype" w:hAnsi="Palatino Linotype" w:cs="Palatino Linotype"/>
          <w:b/>
          <w:i/>
          <w:sz w:val="22"/>
          <w:szCs w:val="22"/>
        </w:rPr>
        <w:t xml:space="preserve"> Vitae de servidores públicos</w:t>
      </w:r>
      <w:r w:rsidRPr="00477157">
        <w:rPr>
          <w:rFonts w:ascii="Palatino Linotype" w:eastAsia="Palatino Linotype" w:hAnsi="Palatino Linotype" w:cs="Palatino Linotype"/>
          <w:i/>
          <w:sz w:val="22"/>
          <w:szCs w:val="22"/>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477157">
        <w:rPr>
          <w:rFonts w:ascii="Palatino Linotype" w:eastAsia="Palatino Linotype" w:hAnsi="Palatino Linotype" w:cs="Palatino Linotype"/>
          <w:i/>
          <w:sz w:val="22"/>
          <w:szCs w:val="22"/>
        </w:rPr>
        <w:t>curriculum</w:t>
      </w:r>
      <w:proofErr w:type="spellEnd"/>
      <w:r w:rsidRPr="00477157">
        <w:rPr>
          <w:rFonts w:ascii="Palatino Linotype" w:eastAsia="Palatino Linotype" w:hAnsi="Palatino Linotype" w:cs="Palatino Linotype"/>
          <w:i/>
          <w:sz w:val="22"/>
          <w:szCs w:val="22"/>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w:t>
      </w:r>
      <w:r w:rsidRPr="00477157">
        <w:rPr>
          <w:rFonts w:ascii="Palatino Linotype" w:eastAsia="Palatino Linotype" w:hAnsi="Palatino Linotype" w:cs="Palatino Linotype"/>
          <w:i/>
          <w:sz w:val="22"/>
          <w:szCs w:val="22"/>
        </w:rPr>
        <w:lastRenderedPageBreak/>
        <w:t xml:space="preserve">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477157">
        <w:rPr>
          <w:rFonts w:ascii="Palatino Linotype" w:eastAsia="Palatino Linotype" w:hAnsi="Palatino Linotype" w:cs="Palatino Linotype"/>
          <w:i/>
          <w:sz w:val="22"/>
          <w:szCs w:val="22"/>
        </w:rPr>
        <w:t>curriculum</w:t>
      </w:r>
      <w:proofErr w:type="spellEnd"/>
      <w:r w:rsidRPr="00477157">
        <w:rPr>
          <w:rFonts w:ascii="Palatino Linotype" w:eastAsia="Palatino Linotype" w:hAnsi="Palatino Linotype" w:cs="Palatino Linotype"/>
          <w:i/>
          <w:sz w:val="22"/>
          <w:szCs w:val="22"/>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477157">
        <w:rPr>
          <w:rFonts w:ascii="Palatino Linotype" w:eastAsia="Palatino Linotype" w:hAnsi="Palatino Linotype" w:cs="Palatino Linotype"/>
          <w:i/>
          <w:sz w:val="22"/>
          <w:szCs w:val="22"/>
        </w:rPr>
        <w:t>curriculum</w:t>
      </w:r>
      <w:proofErr w:type="spellEnd"/>
      <w:r w:rsidRPr="00477157">
        <w:rPr>
          <w:rFonts w:ascii="Palatino Linotype" w:eastAsia="Palatino Linotype" w:hAnsi="Palatino Linotype" w:cs="Palatino Linotype"/>
          <w:i/>
          <w:sz w:val="22"/>
          <w:szCs w:val="22"/>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w:t>
      </w:r>
    </w:p>
    <w:p w14:paraId="385308E3" w14:textId="57601FE9" w:rsidR="0085383E" w:rsidRPr="00477157" w:rsidRDefault="0085383E" w:rsidP="0037414F">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Por lo que se estima que, en el presente punto, es procedente la entrega del documento en donde conste la experiencia en la materi</w:t>
      </w:r>
      <w:r w:rsidR="00315E4F" w:rsidRPr="00477157">
        <w:rPr>
          <w:rFonts w:ascii="Palatino Linotype" w:eastAsia="Palatino Linotype" w:hAnsi="Palatino Linotype" w:cs="Palatino Linotype"/>
        </w:rPr>
        <w:t>a de los servidores públicos titulares de las unidades administrativas señaladas en el artículo 32 de la Ley Orgánica</w:t>
      </w:r>
      <w:r w:rsidRPr="00477157">
        <w:rPr>
          <w:rFonts w:ascii="Palatino Linotype" w:eastAsia="Palatino Linotype" w:hAnsi="Palatino Linotype" w:cs="Palatino Linotype"/>
        </w:rPr>
        <w:t xml:space="preserve">, de ser procedente en versión pública conforme a lo señalado </w:t>
      </w:r>
      <w:r w:rsidR="00C72A16" w:rsidRPr="00477157">
        <w:rPr>
          <w:rFonts w:ascii="Palatino Linotype" w:eastAsia="Palatino Linotype" w:hAnsi="Palatino Linotype" w:cs="Palatino Linotype"/>
        </w:rPr>
        <w:t>en el siguiente considerando</w:t>
      </w:r>
      <w:r w:rsidRPr="00477157">
        <w:rPr>
          <w:rFonts w:ascii="Palatino Linotype" w:eastAsia="Palatino Linotype" w:hAnsi="Palatino Linotype" w:cs="Palatino Linotype"/>
        </w:rPr>
        <w:t xml:space="preserve">. </w:t>
      </w:r>
    </w:p>
    <w:p w14:paraId="7CDFD469" w14:textId="0160B887" w:rsidR="00D94166" w:rsidRPr="00477157" w:rsidRDefault="00D94166" w:rsidP="0037414F">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i/>
        </w:rPr>
      </w:pPr>
      <w:r w:rsidRPr="00477157">
        <w:rPr>
          <w:rFonts w:ascii="Palatino Linotype" w:eastAsia="Palatino Linotype" w:hAnsi="Palatino Linotype" w:cs="Palatino Linotype"/>
        </w:rPr>
        <w:t xml:space="preserve">En cuanto a la </w:t>
      </w:r>
      <w:r w:rsidRPr="00477157">
        <w:rPr>
          <w:rFonts w:ascii="Palatino Linotype" w:eastAsia="Palatino Linotype" w:hAnsi="Palatino Linotype" w:cs="Palatino Linotype"/>
          <w:b/>
          <w:bCs/>
        </w:rPr>
        <w:t>fracción IV</w:t>
      </w:r>
      <w:r w:rsidRPr="00477157">
        <w:rPr>
          <w:rFonts w:ascii="Palatino Linotype" w:eastAsia="Palatino Linotype" w:hAnsi="Palatino Linotype" w:cs="Palatino Linotype"/>
        </w:rPr>
        <w:t>, conexa a “</w:t>
      </w:r>
      <w:r w:rsidRPr="00477157">
        <w:rPr>
          <w:rFonts w:ascii="Palatino Linotype" w:eastAsia="Palatino Linotype" w:hAnsi="Palatino Linotype" w:cs="Palatino Linotype"/>
          <w:b/>
          <w:bCs/>
          <w:i/>
        </w:rPr>
        <w:t>Contar con certificación de competencia laboral en la materia del cargo que se desempeñará, expedida por institución con reconocimiento de validez oficial. Este requisito deberá acreditarse dentro de los seis meses siguientes a la fecha en que inicien sus funciones.</w:t>
      </w:r>
      <w:r w:rsidRPr="00477157">
        <w:rPr>
          <w:rFonts w:ascii="Palatino Linotype" w:eastAsia="Palatino Linotype" w:hAnsi="Palatino Linotype" w:cs="Palatino Linotype"/>
          <w:i/>
        </w:rPr>
        <w:t xml:space="preserve"> </w:t>
      </w:r>
      <w:r w:rsidR="0037414F" w:rsidRPr="00477157">
        <w:rPr>
          <w:rFonts w:ascii="Palatino Linotype" w:eastAsia="Palatino Linotype" w:hAnsi="Palatino Linotype" w:cs="Palatino Linotype"/>
          <w:i/>
        </w:rPr>
        <w:t>[</w:t>
      </w:r>
      <w:r w:rsidRPr="00477157">
        <w:rPr>
          <w:rFonts w:ascii="Palatino Linotype" w:eastAsia="Palatino Linotype" w:hAnsi="Palatino Linotype" w:cs="Palatino Linotype"/>
          <w:i/>
        </w:rPr>
        <w:t>…</w:t>
      </w:r>
      <w:r w:rsidR="0037414F" w:rsidRPr="00477157">
        <w:rPr>
          <w:rFonts w:ascii="Palatino Linotype" w:eastAsia="Palatino Linotype" w:hAnsi="Palatino Linotype" w:cs="Palatino Linotype"/>
          <w:i/>
        </w:rPr>
        <w:t xml:space="preserve">] </w:t>
      </w:r>
      <w:r w:rsidRPr="00477157">
        <w:rPr>
          <w:rFonts w:ascii="Palatino Linotype" w:eastAsia="Palatino Linotype" w:hAnsi="Palatino Linotype" w:cs="Palatino Linotype"/>
          <w:b/>
          <w:bCs/>
          <w:i/>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r w:rsidR="0037414F" w:rsidRPr="00477157">
        <w:rPr>
          <w:rFonts w:ascii="Palatino Linotype" w:eastAsia="Palatino Linotype" w:hAnsi="Palatino Linotype" w:cs="Palatino Linotype"/>
          <w:i/>
        </w:rPr>
        <w:t>”.</w:t>
      </w:r>
    </w:p>
    <w:p w14:paraId="31E4B8C8" w14:textId="77AE1257" w:rsidR="00D94166" w:rsidRPr="00477157" w:rsidRDefault="0037414F" w:rsidP="0037414F">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lastRenderedPageBreak/>
        <w:t>S</w:t>
      </w:r>
      <w:r w:rsidR="00D94166" w:rsidRPr="00477157">
        <w:rPr>
          <w:rFonts w:ascii="Palatino Linotype" w:eastAsia="Palatino Linotype" w:hAnsi="Palatino Linotype" w:cs="Palatino Linotype"/>
        </w:rPr>
        <w:t xml:space="preserve">e advierte que los </w:t>
      </w:r>
      <w:r w:rsidRPr="00477157">
        <w:rPr>
          <w:rFonts w:ascii="Palatino Linotype" w:eastAsia="Palatino Linotype" w:hAnsi="Palatino Linotype" w:cs="Palatino Linotype"/>
          <w:b/>
          <w:u w:val="single"/>
        </w:rPr>
        <w:t>t</w:t>
      </w:r>
      <w:r w:rsidR="00D94166" w:rsidRPr="00477157">
        <w:rPr>
          <w:rFonts w:ascii="Palatino Linotype" w:eastAsia="Palatino Linotype" w:hAnsi="Palatino Linotype" w:cs="Palatino Linotype"/>
          <w:b/>
          <w:u w:val="single"/>
        </w:rPr>
        <w:t xml:space="preserve">itulares de las </w:t>
      </w:r>
      <w:r w:rsidRPr="00477157">
        <w:rPr>
          <w:rFonts w:ascii="Palatino Linotype" w:eastAsia="Palatino Linotype" w:hAnsi="Palatino Linotype" w:cs="Palatino Linotype"/>
          <w:b/>
          <w:u w:val="single"/>
        </w:rPr>
        <w:t>á</w:t>
      </w:r>
      <w:r w:rsidR="00D94166" w:rsidRPr="00477157">
        <w:rPr>
          <w:rFonts w:ascii="Palatino Linotype" w:eastAsia="Palatino Linotype" w:hAnsi="Palatino Linotype" w:cs="Palatino Linotype"/>
          <w:b/>
          <w:u w:val="single"/>
        </w:rPr>
        <w:t>reas debe</w:t>
      </w:r>
      <w:r w:rsidRPr="00477157">
        <w:rPr>
          <w:rFonts w:ascii="Palatino Linotype" w:eastAsia="Palatino Linotype" w:hAnsi="Palatino Linotype" w:cs="Palatino Linotype"/>
          <w:b/>
          <w:u w:val="single"/>
        </w:rPr>
        <w:t>n</w:t>
      </w:r>
      <w:r w:rsidR="00D94166" w:rsidRPr="00477157">
        <w:rPr>
          <w:rFonts w:ascii="Palatino Linotype" w:eastAsia="Palatino Linotype" w:hAnsi="Palatino Linotype" w:cs="Palatino Linotype"/>
          <w:b/>
          <w:u w:val="single"/>
        </w:rPr>
        <w:t xml:space="preserve"> contar con una certificación de competencia laboral en la materia</w:t>
      </w:r>
      <w:r w:rsidR="00D94166" w:rsidRPr="00477157">
        <w:rPr>
          <w:rFonts w:ascii="Palatino Linotype" w:eastAsia="Palatino Linotype" w:hAnsi="Palatino Linotype" w:cs="Palatino Linotype"/>
          <w:b/>
        </w:rPr>
        <w:t>;</w:t>
      </w:r>
      <w:r w:rsidR="00D94166" w:rsidRPr="00477157">
        <w:rPr>
          <w:rFonts w:ascii="Palatino Linotype" w:eastAsia="Palatino Linotype" w:hAnsi="Palatino Linotype" w:cs="Palatino Linotype"/>
        </w:rPr>
        <w:t xml:space="preserve"> sin embargo, como se desprende de la fracción anterior, la certificación </w:t>
      </w:r>
      <w:r w:rsidR="004013AF" w:rsidRPr="00477157">
        <w:rPr>
          <w:rFonts w:ascii="Palatino Linotype" w:eastAsia="Palatino Linotype" w:hAnsi="Palatino Linotype" w:cs="Palatino Linotype"/>
        </w:rPr>
        <w:t xml:space="preserve">es exigible únicamente respecto de los </w:t>
      </w:r>
      <w:r w:rsidR="00835F6F" w:rsidRPr="00477157">
        <w:rPr>
          <w:rFonts w:ascii="Palatino Linotype" w:eastAsia="Palatino Linotype" w:hAnsi="Palatino Linotype" w:cs="Palatino Linotype"/>
        </w:rPr>
        <w:t>T</w:t>
      </w:r>
      <w:r w:rsidR="004013AF" w:rsidRPr="00477157">
        <w:rPr>
          <w:rFonts w:ascii="Palatino Linotype" w:eastAsia="Palatino Linotype" w:hAnsi="Palatino Linotype" w:cs="Palatino Linotype"/>
        </w:rPr>
        <w:t>itulares</w:t>
      </w:r>
      <w:r w:rsidR="00835F6F" w:rsidRPr="00477157">
        <w:rPr>
          <w:rFonts w:ascii="Palatino Linotype" w:eastAsia="Palatino Linotype" w:hAnsi="Palatino Linotype" w:cs="Palatino Linotype"/>
        </w:rPr>
        <w:t xml:space="preserve"> de las áreas</w:t>
      </w:r>
      <w:r w:rsidR="004013AF" w:rsidRPr="00477157">
        <w:rPr>
          <w:rFonts w:ascii="Palatino Linotype" w:eastAsia="Palatino Linotype" w:hAnsi="Palatino Linotype" w:cs="Palatino Linotype"/>
        </w:rPr>
        <w:t xml:space="preserve">, requisito que </w:t>
      </w:r>
      <w:r w:rsidR="00D94166" w:rsidRPr="00477157">
        <w:rPr>
          <w:rFonts w:ascii="Palatino Linotype" w:eastAsia="Palatino Linotype" w:hAnsi="Palatino Linotype" w:cs="Palatino Linotype"/>
        </w:rPr>
        <w:t xml:space="preserve">deberá expedirse dentro del periodo de seis meses posterior al inicio de sus funciones, </w:t>
      </w:r>
      <w:r w:rsidR="004013AF" w:rsidRPr="00477157">
        <w:rPr>
          <w:rFonts w:ascii="Palatino Linotype" w:eastAsia="Palatino Linotype" w:hAnsi="Palatino Linotype" w:cs="Palatino Linotype"/>
        </w:rPr>
        <w:t>esto es</w:t>
      </w:r>
      <w:r w:rsidR="00D94166" w:rsidRPr="00477157">
        <w:rPr>
          <w:rFonts w:ascii="Palatino Linotype" w:eastAsia="Palatino Linotype" w:hAnsi="Palatino Linotype" w:cs="Palatino Linotype"/>
        </w:rPr>
        <w:t xml:space="preserve">, que los nuevos servidores públicos cuentan con seis meses para certificarse. </w:t>
      </w:r>
    </w:p>
    <w:p w14:paraId="2E919538" w14:textId="78F84862" w:rsidR="00D94166" w:rsidRPr="00477157" w:rsidRDefault="00D94166" w:rsidP="00D94166">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En ese sentido, es de recordar que a través de la Comisión Certificadora de Competencia Laboral de los Servidores Públicos del Estado de México (COCERTEM) que el IHAEM certifica a los servidores públicos, para ello es importante mencionar que la certificación de competencia laboral requerida es el proceso mediante el cual un organismo acreditado, reconoce que una persona ha demostrado su competencia, para desempeñar una función productiva determinada, con base en la Norma Institucional de Competencia Laboral (NICL) aprobada, dicha norma describe lo que una persona es competente de saber y hacer en su función laboral</w:t>
      </w:r>
      <w:r w:rsidRPr="00477157">
        <w:rPr>
          <w:rFonts w:ascii="Palatino Linotype" w:eastAsia="Palatino Linotype" w:hAnsi="Palatino Linotype" w:cs="Palatino Linotype"/>
          <w:vertAlign w:val="superscript"/>
        </w:rPr>
        <w:footnoteReference w:id="2"/>
      </w:r>
      <w:r w:rsidRPr="00477157">
        <w:rPr>
          <w:rFonts w:ascii="Palatino Linotype" w:eastAsia="Palatino Linotype" w:hAnsi="Palatino Linotype" w:cs="Palatino Linotype"/>
        </w:rPr>
        <w:t xml:space="preserve">. </w:t>
      </w:r>
    </w:p>
    <w:p w14:paraId="2216408A" w14:textId="77777777" w:rsidR="00D94166" w:rsidRPr="00477157" w:rsidRDefault="00D94166" w:rsidP="00D94166">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Para al fin, la COCERTEM desarrolla planes de evaluación con los candidatos para establecer la fecha y hora en que se llevará a cabo el proceso de evaluación, indicándole los derechos y obligaciones correspondientes; además la evaluación se hace de tres tipos: evaluación de conocimientos, desempeño y productos; el primero de ellos se trata de un cuestionario que permite evaluar los conocimientos adquiridos, en la segunda fase se aplica una guía de observación que permite evaluar las habilidades, aptitudes y destrezas de un candidato para desempeñar </w:t>
      </w:r>
      <w:r w:rsidRPr="00477157">
        <w:rPr>
          <w:rFonts w:ascii="Palatino Linotype" w:eastAsia="Palatino Linotype" w:hAnsi="Palatino Linotype" w:cs="Palatino Linotype"/>
        </w:rPr>
        <w:lastRenderedPageBreak/>
        <w:t>alguna función productiva y en la tercera se aplica una lista de cotejo que permite evaluar los elementos que deben contener los papeles de trabajo establecidos en una Norma Institucional de Competencia Laboral, con la finalidad de obtener un certificado o documento emitido por la Comisión en el cual se manifiesta la competencia de una persona para desempeñar una función productiva, por cumplir los requisitos de una o algunas Normas de Competencia Laboral.</w:t>
      </w:r>
    </w:p>
    <w:p w14:paraId="5E3CCE7E" w14:textId="0E1C44BB" w:rsidR="00D94166" w:rsidRPr="00477157" w:rsidRDefault="00D94166" w:rsidP="00D94166">
      <w:pPr>
        <w:spacing w:before="240" w:after="240" w:line="360" w:lineRule="auto"/>
        <w:jc w:val="both"/>
        <w:rPr>
          <w:noProof/>
          <w:lang w:eastAsia="en-US"/>
        </w:rPr>
      </w:pPr>
      <w:r w:rsidRPr="00477157">
        <w:rPr>
          <w:rFonts w:ascii="Palatino Linotype" w:eastAsia="Palatino Linotype" w:hAnsi="Palatino Linotype" w:cs="Palatino Linotype"/>
        </w:rPr>
        <w:t>Para tales efectos, la COCERTEM ha desarrollado un calendario de evaluaciones aplicable para el mes de febrero de dos mil veintidós, para que los nuevos servidores públicos obtengan la certificación correspondiente, por ello a manera de referencia se toma el siguiente extracto del calendario.</w:t>
      </w:r>
    </w:p>
    <w:p w14:paraId="5DCAAC96" w14:textId="77777777" w:rsidR="00D94166" w:rsidRPr="00477157" w:rsidRDefault="00D94166" w:rsidP="00D94166">
      <w:pPr>
        <w:spacing w:before="240" w:after="240" w:line="360" w:lineRule="auto"/>
        <w:jc w:val="both"/>
        <w:rPr>
          <w:rFonts w:ascii="Palatino Linotype" w:eastAsia="Palatino Linotype" w:hAnsi="Palatino Linotype" w:cs="Palatino Linotype"/>
        </w:rPr>
      </w:pPr>
      <w:r w:rsidRPr="00477157">
        <w:rPr>
          <w:noProof/>
        </w:rPr>
        <w:drawing>
          <wp:inline distT="0" distB="0" distL="0" distR="0" wp14:anchorId="6714AF79" wp14:editId="1F9CA4E7">
            <wp:extent cx="5632450" cy="2845435"/>
            <wp:effectExtent l="0" t="0" r="635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43320" t="12154" r="18100"/>
                    <a:stretch/>
                  </pic:blipFill>
                  <pic:spPr bwMode="auto">
                    <a:xfrm>
                      <a:off x="0" y="0"/>
                      <a:ext cx="5632450" cy="2845435"/>
                    </a:xfrm>
                    <a:prstGeom prst="rect">
                      <a:avLst/>
                    </a:prstGeom>
                    <a:ln>
                      <a:noFill/>
                    </a:ln>
                    <a:extLst>
                      <a:ext uri="{53640926-AAD7-44D8-BBD7-CCE9431645EC}">
                        <a14:shadowObscured xmlns:a14="http://schemas.microsoft.com/office/drawing/2010/main"/>
                      </a:ext>
                    </a:extLst>
                  </pic:spPr>
                </pic:pic>
              </a:graphicData>
            </a:graphic>
          </wp:inline>
        </w:drawing>
      </w:r>
    </w:p>
    <w:p w14:paraId="434BD726" w14:textId="5C8910F7" w:rsidR="00D94166" w:rsidRPr="00477157" w:rsidRDefault="00D94166" w:rsidP="00D94166">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Como se puede observar de la imagen anterior, para el proceso de certificación de la COCERTEM se estableció una convocatoria para el mes de febrero del año en curso, en donde se dan distintitas fechas para la certificación de los servidores públicos que </w:t>
      </w:r>
      <w:r w:rsidRPr="00477157">
        <w:rPr>
          <w:rFonts w:ascii="Palatino Linotype" w:eastAsia="Palatino Linotype" w:hAnsi="Palatino Linotype" w:cs="Palatino Linotype"/>
        </w:rPr>
        <w:lastRenderedPageBreak/>
        <w:t xml:space="preserve">vayan a desempeñarse en las funciones establecidas por la Ley Orgánica Municipal del Estado de México, por lo que al momento de emitir la presente resolución ya fue concluido el segundo periodo y por ello solamente siguen abiertas las demás convocatorias emitidas con posterioridad al mes de febrero del 2022, de ahí que, </w:t>
      </w:r>
      <w:r w:rsidR="0037414F" w:rsidRPr="00477157">
        <w:rPr>
          <w:rFonts w:ascii="Palatino Linotype" w:eastAsia="Palatino Linotype" w:hAnsi="Palatino Linotype" w:cs="Palatino Linotype"/>
        </w:rPr>
        <w:t xml:space="preserve">los </w:t>
      </w:r>
      <w:r w:rsidRPr="00477157">
        <w:rPr>
          <w:rFonts w:ascii="Palatino Linotype" w:eastAsia="Palatino Linotype" w:hAnsi="Palatino Linotype" w:cs="Palatino Linotype"/>
        </w:rPr>
        <w:t>servidor</w:t>
      </w:r>
      <w:r w:rsidR="0037414F" w:rsidRPr="00477157">
        <w:rPr>
          <w:rFonts w:ascii="Palatino Linotype" w:eastAsia="Palatino Linotype" w:hAnsi="Palatino Linotype" w:cs="Palatino Linotype"/>
        </w:rPr>
        <w:t>es</w:t>
      </w:r>
      <w:r w:rsidRPr="00477157">
        <w:rPr>
          <w:rFonts w:ascii="Palatino Linotype" w:eastAsia="Palatino Linotype" w:hAnsi="Palatino Linotype" w:cs="Palatino Linotype"/>
        </w:rPr>
        <w:t xml:space="preserve"> público</w:t>
      </w:r>
      <w:r w:rsidR="0037414F" w:rsidRPr="00477157">
        <w:rPr>
          <w:rFonts w:ascii="Palatino Linotype" w:eastAsia="Palatino Linotype" w:hAnsi="Palatino Linotype" w:cs="Palatino Linotype"/>
        </w:rPr>
        <w:t>s</w:t>
      </w:r>
      <w:r w:rsidRPr="00477157">
        <w:rPr>
          <w:rFonts w:ascii="Palatino Linotype" w:eastAsia="Palatino Linotype" w:hAnsi="Palatino Linotype" w:cs="Palatino Linotype"/>
        </w:rPr>
        <w:t xml:space="preserve"> </w:t>
      </w:r>
      <w:r w:rsidR="0037414F" w:rsidRPr="00477157">
        <w:rPr>
          <w:rFonts w:ascii="Palatino Linotype" w:eastAsia="Palatino Linotype" w:hAnsi="Palatino Linotype" w:cs="Palatino Linotype"/>
        </w:rPr>
        <w:t xml:space="preserve">que ostentan los cargos </w:t>
      </w:r>
      <w:r w:rsidR="004013AF" w:rsidRPr="00477157">
        <w:rPr>
          <w:rFonts w:ascii="Palatino Linotype" w:eastAsia="Palatino Linotype" w:hAnsi="Palatino Linotype" w:cs="Palatino Linotype"/>
        </w:rPr>
        <w:t xml:space="preserve">de mandos superiores </w:t>
      </w:r>
      <w:r w:rsidR="0037414F" w:rsidRPr="00477157">
        <w:rPr>
          <w:rFonts w:ascii="Palatino Linotype" w:eastAsia="Palatino Linotype" w:hAnsi="Palatino Linotype" w:cs="Palatino Linotype"/>
        </w:rPr>
        <w:t xml:space="preserve">señalados en el artículo 32 de la Ley Orgánica  </w:t>
      </w:r>
      <w:r w:rsidRPr="00477157">
        <w:rPr>
          <w:rFonts w:ascii="Palatino Linotype" w:eastAsia="Palatino Linotype" w:hAnsi="Palatino Linotype" w:cs="Palatino Linotype"/>
        </w:rPr>
        <w:t>adscrito</w:t>
      </w:r>
      <w:r w:rsidR="0037414F" w:rsidRPr="00477157">
        <w:rPr>
          <w:rFonts w:ascii="Palatino Linotype" w:eastAsia="Palatino Linotype" w:hAnsi="Palatino Linotype" w:cs="Palatino Linotype"/>
        </w:rPr>
        <w:t>s</w:t>
      </w:r>
      <w:r w:rsidRPr="00477157">
        <w:rPr>
          <w:rFonts w:ascii="Palatino Linotype" w:eastAsia="Palatino Linotype" w:hAnsi="Palatino Linotype" w:cs="Palatino Linotype"/>
        </w:rPr>
        <w:t xml:space="preserve"> al Ayuntamiento de Temascalcingo, </w:t>
      </w:r>
      <w:r w:rsidRPr="00477157">
        <w:rPr>
          <w:rFonts w:ascii="Palatino Linotype" w:eastAsia="Palatino Linotype" w:hAnsi="Palatino Linotype" w:cs="Palatino Linotype"/>
          <w:u w:val="single"/>
        </w:rPr>
        <w:t>aún se enc</w:t>
      </w:r>
      <w:r w:rsidR="0037414F" w:rsidRPr="00477157">
        <w:rPr>
          <w:rFonts w:ascii="Palatino Linotype" w:eastAsia="Palatino Linotype" w:hAnsi="Palatino Linotype" w:cs="Palatino Linotype"/>
          <w:u w:val="single"/>
        </w:rPr>
        <w:t xml:space="preserve">ontraban en </w:t>
      </w:r>
      <w:r w:rsidRPr="00477157">
        <w:rPr>
          <w:rFonts w:ascii="Palatino Linotype" w:eastAsia="Palatino Linotype" w:hAnsi="Palatino Linotype" w:cs="Palatino Linotype"/>
          <w:u w:val="single"/>
        </w:rPr>
        <w:t>tiempo de poder certificarse</w:t>
      </w:r>
      <w:r w:rsidRPr="00477157">
        <w:rPr>
          <w:rFonts w:ascii="Palatino Linotype" w:eastAsia="Palatino Linotype" w:hAnsi="Palatino Linotype" w:cs="Palatino Linotype"/>
        </w:rPr>
        <w:t xml:space="preserve">, en atención a la interposición de la solicitud de acceso a la información pública, que fue el pasado </w:t>
      </w:r>
      <w:r w:rsidR="0037414F" w:rsidRPr="00477157">
        <w:rPr>
          <w:rFonts w:ascii="Palatino Linotype" w:eastAsia="Palatino Linotype" w:hAnsi="Palatino Linotype" w:cs="Palatino Linotype"/>
        </w:rPr>
        <w:t xml:space="preserve">veintiocho de abril </w:t>
      </w:r>
      <w:r w:rsidR="004013AF" w:rsidRPr="00477157">
        <w:rPr>
          <w:rFonts w:ascii="Palatino Linotype" w:eastAsia="Palatino Linotype" w:hAnsi="Palatino Linotype" w:cs="Palatino Linotype"/>
        </w:rPr>
        <w:t>de dos mil veintidós</w:t>
      </w:r>
      <w:r w:rsidR="00991AF0" w:rsidRPr="00477157">
        <w:rPr>
          <w:rFonts w:ascii="Palatino Linotype" w:eastAsia="Palatino Linotype" w:hAnsi="Palatino Linotype" w:cs="Palatino Linotype"/>
        </w:rPr>
        <w:t>.</w:t>
      </w:r>
    </w:p>
    <w:p w14:paraId="709C84A9" w14:textId="3D06D680" w:rsidR="00D94166" w:rsidRPr="00477157" w:rsidRDefault="00991AF0" w:rsidP="00D94166">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A efecto de sustentar lo anterior, es preciso mencionar que</w:t>
      </w:r>
      <w:r w:rsidR="003B1378" w:rsidRPr="00477157">
        <w:rPr>
          <w:rFonts w:ascii="Palatino Linotype" w:eastAsia="Palatino Linotype" w:hAnsi="Palatino Linotype" w:cs="Palatino Linotype"/>
        </w:rPr>
        <w:t>,</w:t>
      </w:r>
      <w:r w:rsidRPr="00477157">
        <w:rPr>
          <w:rFonts w:ascii="Palatino Linotype" w:eastAsia="Palatino Linotype" w:hAnsi="Palatino Linotype" w:cs="Palatino Linotype"/>
        </w:rPr>
        <w:t xml:space="preserve"> </w:t>
      </w:r>
      <w:r w:rsidR="00D94166" w:rsidRPr="00477157">
        <w:rPr>
          <w:rFonts w:ascii="Palatino Linotype" w:eastAsia="Palatino Linotype" w:hAnsi="Palatino Linotype" w:cs="Palatino Linotype"/>
        </w:rPr>
        <w:t xml:space="preserve">el artículo 19 de la Ley Orgánica Municipal regula lo siguiente sobre la fecha de entrada en funciones de los titulares de las unidades que conformarán la administración pública municipal: </w:t>
      </w:r>
    </w:p>
    <w:p w14:paraId="3F9A37B6" w14:textId="77777777" w:rsidR="00D94166" w:rsidRPr="00477157" w:rsidRDefault="00D94166" w:rsidP="00D94166">
      <w:pPr>
        <w:spacing w:before="240" w:after="240" w:line="276" w:lineRule="auto"/>
        <w:ind w:left="567" w:right="900"/>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t>“</w:t>
      </w:r>
      <w:r w:rsidRPr="00477157">
        <w:rPr>
          <w:rFonts w:ascii="Palatino Linotype" w:eastAsia="Palatino Linotype" w:hAnsi="Palatino Linotype" w:cs="Palatino Linotype"/>
          <w:b/>
          <w:i/>
          <w:sz w:val="22"/>
          <w:szCs w:val="22"/>
        </w:rPr>
        <w:t>Artículo 19.-</w:t>
      </w:r>
      <w:r w:rsidRPr="00477157">
        <w:rPr>
          <w:rFonts w:ascii="Palatino Linotype" w:eastAsia="Palatino Linotype" w:hAnsi="Palatino Linotype" w:cs="Palatino Linotype"/>
          <w:i/>
          <w:sz w:val="22"/>
          <w:szCs w:val="22"/>
        </w:rPr>
        <w:t xml:space="preserve"> </w:t>
      </w:r>
      <w:r w:rsidRPr="00477157">
        <w:rPr>
          <w:rFonts w:ascii="Palatino Linotype" w:eastAsia="Palatino Linotype" w:hAnsi="Palatino Linotype" w:cs="Palatino Linotype"/>
          <w:b/>
          <w:i/>
          <w:sz w:val="22"/>
          <w:szCs w:val="22"/>
          <w:u w:val="single"/>
        </w:rPr>
        <w:t>A las nueve horas del día 1 de enero del año inmediato siguiente a aquel en que se hayan efectuado las elecciones municipales, el ayuntamiento saliente dará posesión de las oficinas municipales a los miembros del ayuntamiento entrante, que hubieren rendido la protesta de ley</w:t>
      </w:r>
      <w:r w:rsidRPr="00477157">
        <w:rPr>
          <w:rFonts w:ascii="Palatino Linotype" w:eastAsia="Palatino Linotype" w:hAnsi="Palatino Linotype" w:cs="Palatino Linotype"/>
          <w:i/>
          <w:sz w:val="22"/>
          <w:szCs w:val="22"/>
        </w:rPr>
        <w:t xml:space="preserve">, cuyo presidente municipal hará la siguiente declaratoria formal y solemne: “Queda legítimamente instalado el ayuntamiento del municipio de…, que deberá funcionar durante los años de…”. </w:t>
      </w:r>
    </w:p>
    <w:p w14:paraId="1A5825C0" w14:textId="77777777" w:rsidR="00D94166" w:rsidRPr="00477157" w:rsidRDefault="00D94166" w:rsidP="00D94166">
      <w:pPr>
        <w:spacing w:before="240" w:after="240" w:line="276" w:lineRule="auto"/>
        <w:ind w:left="567" w:right="900"/>
        <w:jc w:val="both"/>
        <w:rPr>
          <w:rFonts w:ascii="Palatino Linotype" w:eastAsia="Palatino Linotype" w:hAnsi="Palatino Linotype" w:cs="Palatino Linotype"/>
          <w:b/>
          <w:i/>
          <w:sz w:val="22"/>
          <w:szCs w:val="22"/>
          <w:u w:val="single"/>
        </w:rPr>
      </w:pPr>
      <w:r w:rsidRPr="00477157">
        <w:rPr>
          <w:rFonts w:ascii="Palatino Linotype" w:eastAsia="Palatino Linotype" w:hAnsi="Palatino Linotype" w:cs="Palatino Linotype"/>
          <w:i/>
          <w:sz w:val="22"/>
          <w:szCs w:val="22"/>
        </w:rPr>
        <w:t xml:space="preserve">La inasistencia de los integrantes del ayuntamiento saliente no será obstáculo para que se dé por instalado el entrante, sin perjuicio de las sanciones que establezcan las disposiciones jurídicas aplicables. </w:t>
      </w:r>
      <w:r w:rsidRPr="00477157">
        <w:rPr>
          <w:rFonts w:ascii="Palatino Linotype" w:eastAsia="Palatino Linotype" w:hAnsi="Palatino Linotype" w:cs="Palatino Linotype"/>
          <w:b/>
          <w:i/>
          <w:sz w:val="22"/>
          <w:szCs w:val="22"/>
          <w:u w:val="single"/>
        </w:rPr>
        <w:t xml:space="preserve">A continuación se procederá a la suscripción de las actas y demás documentos relativos a la entrega-recepción de la administración municipal, con la participación de los miembros de los ayuntamientos y los titulares de sus dependencias administrativas salientes y entrantes, designados al efecto; la cual se realizará siguiendo los lineamientos, términos, instructivos, formatos, cédulas y demás </w:t>
      </w:r>
      <w:r w:rsidRPr="00477157">
        <w:rPr>
          <w:rFonts w:ascii="Palatino Linotype" w:eastAsia="Palatino Linotype" w:hAnsi="Palatino Linotype" w:cs="Palatino Linotype"/>
          <w:b/>
          <w:i/>
          <w:sz w:val="22"/>
          <w:szCs w:val="22"/>
          <w:u w:val="single"/>
        </w:rPr>
        <w:lastRenderedPageBreak/>
        <w:t xml:space="preserve">documentación que disponga el Órgano Superior de Fiscalización del Estado de México, para el caso, misma que tendrá en ese acto, la intervención que establezcan las leyes. </w:t>
      </w:r>
    </w:p>
    <w:p w14:paraId="42ACE80E" w14:textId="77777777" w:rsidR="00D94166" w:rsidRPr="00477157" w:rsidRDefault="00D94166" w:rsidP="00D94166">
      <w:pPr>
        <w:spacing w:before="240" w:after="240" w:line="276" w:lineRule="auto"/>
        <w:ind w:left="567" w:right="900"/>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t>La documentación que se señala anteriormente deberá ser conocida en la primera sesión de Cabildo por los integrantes del Ayuntamiento a los cuales se les entregará copia de la misma. El ayuntamiento saliente, a través del presidente municipal, presentará al ayuntamiento entrante, con una copia para la Legislatura, un documento que contenga sus observaciones, sugerencias y recomendaciones en relación a la administración y gobierno municipal.”(Sic)</w:t>
      </w:r>
    </w:p>
    <w:p w14:paraId="76D75241" w14:textId="25FF0AE7" w:rsidR="0040053D" w:rsidRPr="00477157" w:rsidRDefault="00D94166" w:rsidP="007B5876">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Por lo que se considera </w:t>
      </w:r>
      <w:r w:rsidR="00991AF0" w:rsidRPr="00477157">
        <w:rPr>
          <w:rFonts w:ascii="Palatino Linotype" w:eastAsia="Palatino Linotype" w:hAnsi="Palatino Linotype" w:cs="Palatino Linotype"/>
        </w:rPr>
        <w:t>que el pronunciamiento vertido por la Directora de Administración</w:t>
      </w:r>
      <w:r w:rsidR="003B1378" w:rsidRPr="00477157">
        <w:rPr>
          <w:rFonts w:ascii="Palatino Linotype" w:eastAsia="Palatino Linotype" w:hAnsi="Palatino Linotype" w:cs="Palatino Linotype"/>
        </w:rPr>
        <w:t xml:space="preserve">, </w:t>
      </w:r>
      <w:r w:rsidR="0040053D" w:rsidRPr="00477157">
        <w:rPr>
          <w:rFonts w:ascii="Palatino Linotype" w:eastAsia="Palatino Linotype" w:hAnsi="Palatino Linotype" w:cs="Palatino Linotype"/>
        </w:rPr>
        <w:t>r</w:t>
      </w:r>
      <w:r w:rsidR="00991AF0" w:rsidRPr="00477157">
        <w:rPr>
          <w:rFonts w:ascii="Palatino Linotype" w:eastAsia="Palatino Linotype" w:hAnsi="Palatino Linotype" w:cs="Palatino Linotype"/>
        </w:rPr>
        <w:t>especto de los diez servidores públicos</w:t>
      </w:r>
      <w:r w:rsidR="0050679D" w:rsidRPr="00477157">
        <w:rPr>
          <w:rFonts w:ascii="Palatino Linotype" w:eastAsia="Palatino Linotype" w:hAnsi="Palatino Linotype" w:cs="Palatino Linotype"/>
        </w:rPr>
        <w:t xml:space="preserve"> que se ostentan como Secretario del Ayuntamiento, el Tesorero Municipal, el Director de Obras Públicas, el Director de Desarrollo Económico, la Directora de Turismo, el Coordinador General de Mejora Regulatoria, la Coordinadora de Ecología, la Directora de Desarrollo Urbano, la Directora de Desarrollo Social y la Coordinadora de Protección Civil</w:t>
      </w:r>
      <w:r w:rsidR="00B47F31" w:rsidRPr="00477157">
        <w:rPr>
          <w:rFonts w:ascii="Palatino Linotype" w:eastAsia="Palatino Linotype" w:hAnsi="Palatino Linotype" w:cs="Palatino Linotype"/>
        </w:rPr>
        <w:t xml:space="preserve">, </w:t>
      </w:r>
      <w:r w:rsidR="00991AF0" w:rsidRPr="00477157">
        <w:rPr>
          <w:rFonts w:ascii="Palatino Linotype" w:eastAsia="Palatino Linotype" w:hAnsi="Palatino Linotype" w:cs="Palatino Linotype"/>
        </w:rPr>
        <w:t>es suficiente para tener por atendido el derecho de acceso respecto de los mismos</w:t>
      </w:r>
      <w:r w:rsidR="0040053D" w:rsidRPr="00477157">
        <w:rPr>
          <w:rFonts w:ascii="Palatino Linotype" w:eastAsia="Palatino Linotype" w:hAnsi="Palatino Linotype" w:cs="Palatino Linotype"/>
        </w:rPr>
        <w:t>.</w:t>
      </w:r>
    </w:p>
    <w:p w14:paraId="3D7B8605" w14:textId="71810CE8" w:rsidR="0040053D" w:rsidRPr="00477157" w:rsidRDefault="0040053D" w:rsidP="007B5876">
      <w:pPr>
        <w:spacing w:before="240" w:after="240" w:line="360" w:lineRule="auto"/>
        <w:jc w:val="both"/>
        <w:rPr>
          <w:rFonts w:ascii="Palatino Linotype" w:hAnsi="Palatino Linotype" w:cs="Arial"/>
          <w:bCs/>
          <w:szCs w:val="22"/>
        </w:rPr>
      </w:pPr>
      <w:r w:rsidRPr="00477157">
        <w:rPr>
          <w:rFonts w:ascii="Palatino Linotype" w:eastAsia="Palatino Linotype" w:hAnsi="Palatino Linotype" w:cs="Palatino Linotype"/>
        </w:rPr>
        <w:t xml:space="preserve">Lo anterior es así, ya que, al </w:t>
      </w:r>
      <w:bookmarkStart w:id="7" w:name="_Hlk102515581"/>
      <w:r w:rsidRPr="00477157">
        <w:rPr>
          <w:rFonts w:ascii="Palatino Linotype" w:hAnsi="Palatino Linotype" w:cs="Arial"/>
          <w:szCs w:val="28"/>
        </w:rPr>
        <w:t xml:space="preserve">haber existido </w:t>
      </w:r>
      <w:r w:rsidRPr="00477157">
        <w:rPr>
          <w:rFonts w:ascii="Palatino Linotype" w:hAnsi="Palatino Linotype" w:cs="Arial"/>
          <w:bCs/>
          <w:szCs w:val="22"/>
        </w:rPr>
        <w:t xml:space="preserve">un pronunciamiento por parte del </w:t>
      </w:r>
      <w:r w:rsidRPr="00477157">
        <w:rPr>
          <w:rFonts w:ascii="Palatino Linotype" w:hAnsi="Palatino Linotype" w:cs="Arial"/>
          <w:b/>
          <w:szCs w:val="22"/>
        </w:rPr>
        <w:t>Sujeto Obligado</w:t>
      </w:r>
      <w:r w:rsidRPr="00477157">
        <w:rPr>
          <w:rFonts w:ascii="Palatino Linotype" w:hAnsi="Palatino Linotype" w:cs="Arial"/>
          <w:bCs/>
          <w:szCs w:val="22"/>
        </w:rPr>
        <w:t xml:space="preserve"> respecto de la materia de la solicitud, a través del área competente, toda vez que </w:t>
      </w:r>
      <w:r w:rsidRPr="00477157">
        <w:rPr>
          <w:rFonts w:ascii="Palatino Linotype" w:eastAsia="Palatino Linotype" w:hAnsi="Palatino Linotype" w:cs="Palatino Linotype"/>
        </w:rPr>
        <w:t>de conformidad con el artículo 90</w:t>
      </w:r>
      <w:r w:rsidRPr="00477157">
        <w:rPr>
          <w:rStyle w:val="Refdenotaalpie"/>
          <w:rFonts w:ascii="Palatino Linotype" w:eastAsia="Palatino Linotype" w:hAnsi="Palatino Linotype" w:cs="Palatino Linotype"/>
        </w:rPr>
        <w:footnoteReference w:id="3"/>
      </w:r>
      <w:r w:rsidRPr="00477157">
        <w:rPr>
          <w:rFonts w:ascii="Palatino Linotype" w:eastAsia="Palatino Linotype" w:hAnsi="Palatino Linotype" w:cs="Palatino Linotype"/>
        </w:rPr>
        <w:t xml:space="preserve"> del Bando Municipal de Temascalcingo, la Dirección de </w:t>
      </w:r>
      <w:r w:rsidR="007B5876" w:rsidRPr="00477157">
        <w:rPr>
          <w:rFonts w:ascii="Palatino Linotype" w:eastAsia="Palatino Linotype" w:hAnsi="Palatino Linotype" w:cs="Palatino Linotype"/>
        </w:rPr>
        <w:t>A</w:t>
      </w:r>
      <w:r w:rsidRPr="00477157">
        <w:rPr>
          <w:rFonts w:ascii="Palatino Linotype" w:eastAsia="Palatino Linotype" w:hAnsi="Palatino Linotype" w:cs="Palatino Linotype"/>
        </w:rPr>
        <w:t xml:space="preserve">dministración tiene la atribución de supervisar los recursos humanos del </w:t>
      </w:r>
      <w:r w:rsidRPr="00477157">
        <w:rPr>
          <w:rFonts w:ascii="Palatino Linotype" w:eastAsia="Palatino Linotype" w:hAnsi="Palatino Linotype" w:cs="Palatino Linotype"/>
          <w:b/>
        </w:rPr>
        <w:t>Sujeto Obligado</w:t>
      </w:r>
      <w:r w:rsidRPr="00477157">
        <w:rPr>
          <w:rFonts w:ascii="Palatino Linotype" w:eastAsia="Palatino Linotype" w:hAnsi="Palatino Linotype" w:cs="Palatino Linotype"/>
        </w:rPr>
        <w:t xml:space="preserve">, </w:t>
      </w:r>
      <w:r w:rsidRPr="00477157">
        <w:rPr>
          <w:rFonts w:ascii="Palatino Linotype" w:hAnsi="Palatino Linotype" w:cs="Arial"/>
          <w:bCs/>
          <w:szCs w:val="22"/>
        </w:rPr>
        <w:t xml:space="preserve">este Organismo Garante no está facultado para </w:t>
      </w:r>
      <w:r w:rsidRPr="00477157">
        <w:rPr>
          <w:rFonts w:ascii="Palatino Linotype" w:hAnsi="Palatino Linotype" w:cs="Arial"/>
          <w:bCs/>
          <w:szCs w:val="22"/>
        </w:rPr>
        <w:lastRenderedPageBreak/>
        <w:t>manifestarse sobre la veracidad de lo expresado por parte de este, pues no existe precepto legal alguno en la Ley de la materia que lo faculte para ello.</w:t>
      </w:r>
    </w:p>
    <w:p w14:paraId="46D131C7" w14:textId="77777777" w:rsidR="0040053D" w:rsidRPr="00477157" w:rsidRDefault="0040053D" w:rsidP="0040053D">
      <w:pPr>
        <w:autoSpaceDE w:val="0"/>
        <w:autoSpaceDN w:val="0"/>
        <w:adjustRightInd w:val="0"/>
        <w:spacing w:before="240" w:after="360" w:line="360" w:lineRule="auto"/>
        <w:ind w:right="18"/>
        <w:jc w:val="both"/>
        <w:rPr>
          <w:rFonts w:ascii="Palatino Linotype" w:hAnsi="Palatino Linotype"/>
        </w:rPr>
      </w:pPr>
      <w:r w:rsidRPr="00477157">
        <w:rPr>
          <w:rFonts w:ascii="Palatino Linotype" w:hAnsi="Palatino Linotype" w:cs="Arial"/>
          <w:bCs/>
          <w:szCs w:val="22"/>
        </w:rPr>
        <w:t>L</w:t>
      </w:r>
      <w:r w:rsidRPr="00477157">
        <w:rPr>
          <w:rFonts w:ascii="Palatino Linotype" w:hAnsi="Palatino Linotype" w:cs="Arial"/>
        </w:rPr>
        <w:t>o anterior se sustenta con lo plasmado en el criterio</w:t>
      </w:r>
      <w:r w:rsidRPr="00477157">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626F6F77" w14:textId="77777777" w:rsidR="0040053D" w:rsidRPr="00477157" w:rsidRDefault="0040053D" w:rsidP="0040053D">
      <w:pPr>
        <w:spacing w:before="240" w:after="240"/>
        <w:ind w:left="993" w:right="1041"/>
        <w:jc w:val="both"/>
        <w:rPr>
          <w:rFonts w:ascii="Palatino Linotype" w:hAnsi="Palatino Linotype"/>
          <w:i/>
          <w:sz w:val="22"/>
          <w:szCs w:val="22"/>
        </w:rPr>
      </w:pPr>
      <w:r w:rsidRPr="00477157">
        <w:rPr>
          <w:rFonts w:ascii="Palatino Linotype" w:hAnsi="Palatino Linotype"/>
          <w:i/>
          <w:sz w:val="22"/>
          <w:szCs w:val="22"/>
        </w:rPr>
        <w:t>“</w:t>
      </w:r>
      <w:r w:rsidRPr="00477157">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477157">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bookmarkEnd w:id="7"/>
    <w:p w14:paraId="7E4F287D" w14:textId="3BAC16FA" w:rsidR="00D94166" w:rsidRPr="00477157" w:rsidRDefault="007B5876" w:rsidP="00D94166">
      <w:pPr>
        <w:spacing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N</w:t>
      </w:r>
      <w:r w:rsidR="00991AF0" w:rsidRPr="00477157">
        <w:rPr>
          <w:rFonts w:ascii="Palatino Linotype" w:eastAsia="Palatino Linotype" w:hAnsi="Palatino Linotype" w:cs="Palatino Linotype"/>
        </w:rPr>
        <w:t xml:space="preserve">o obstante, </w:t>
      </w:r>
      <w:r w:rsidR="00B47F31" w:rsidRPr="00477157">
        <w:rPr>
          <w:rFonts w:ascii="Palatino Linotype" w:eastAsia="Palatino Linotype" w:hAnsi="Palatino Linotype" w:cs="Palatino Linotype"/>
        </w:rPr>
        <w:t xml:space="preserve">toda vez que no hubo pronunciamiento respecto de los Titulares de la Unidad de Transparencia, la Unidad de Información, Planeación, Programación y Evaluación, UIPPE, </w:t>
      </w:r>
      <w:r w:rsidR="00B47F31" w:rsidRPr="00477157">
        <w:rPr>
          <w:rFonts w:ascii="Palatino Linotype" w:hAnsi="Palatino Linotype" w:cs="Arial"/>
        </w:rPr>
        <w:t xml:space="preserve">Consejería Jurídica, Dirección de Vinculación Ciudadana, Contraloría Municipal, Dirección de Administración, Dirección de Gobernación, Dirección de Servicios Públicos, Dirección de la Mujer, Dirección de Desarrollo Agropecuario, Comisaría de Seguridad Pública, Protección Civil y Bomberos, Oficialía Mediadora-Conciliadora, Oficialía Calificadora, Defensoría Municipal de </w:t>
      </w:r>
      <w:r w:rsidR="00B47F31" w:rsidRPr="00477157">
        <w:rPr>
          <w:rFonts w:ascii="Palatino Linotype" w:hAnsi="Palatino Linotype" w:cs="Arial"/>
        </w:rPr>
        <w:lastRenderedPageBreak/>
        <w:t>los Derechos Humanos y de los Organismos Descentralizados, d</w:t>
      </w:r>
      <w:r w:rsidR="00B47F31" w:rsidRPr="00477157">
        <w:rPr>
          <w:rFonts w:ascii="Palatino Linotype" w:eastAsia="Palatino Linotype" w:hAnsi="Palatino Linotype" w:cs="Palatino Linotype"/>
        </w:rPr>
        <w:t xml:space="preserve">e conformidad con el artículo 63 del Bando Municipal citado con antelación, </w:t>
      </w:r>
      <w:r w:rsidR="00991AF0" w:rsidRPr="00477157">
        <w:rPr>
          <w:rFonts w:ascii="Palatino Linotype" w:eastAsia="Palatino Linotype" w:hAnsi="Palatino Linotype" w:cs="Palatino Linotype"/>
        </w:rPr>
        <w:t xml:space="preserve">se estima procedente </w:t>
      </w:r>
      <w:r w:rsidR="00D94166" w:rsidRPr="00477157">
        <w:rPr>
          <w:rFonts w:ascii="Palatino Linotype" w:eastAsia="Palatino Linotype" w:hAnsi="Palatino Linotype" w:cs="Palatino Linotype"/>
        </w:rPr>
        <w:t>ordenar</w:t>
      </w:r>
      <w:r w:rsidR="00B47F31" w:rsidRPr="00477157">
        <w:rPr>
          <w:rFonts w:ascii="Palatino Linotype" w:eastAsia="Palatino Linotype" w:hAnsi="Palatino Linotype" w:cs="Palatino Linotype"/>
        </w:rPr>
        <w:t xml:space="preserve">, previa búsqueda exhaustiva y razonable, la </w:t>
      </w:r>
      <w:r w:rsidR="00D94166" w:rsidRPr="00477157">
        <w:rPr>
          <w:rFonts w:ascii="Palatino Linotype" w:eastAsia="Palatino Linotype" w:hAnsi="Palatino Linotype" w:cs="Palatino Linotype"/>
        </w:rPr>
        <w:t>entrega</w:t>
      </w:r>
      <w:r w:rsidR="00B47F31" w:rsidRPr="00477157">
        <w:rPr>
          <w:rFonts w:ascii="Palatino Linotype" w:eastAsia="Palatino Linotype" w:hAnsi="Palatino Linotype" w:cs="Palatino Linotype"/>
        </w:rPr>
        <w:t xml:space="preserve"> d</w:t>
      </w:r>
      <w:r w:rsidR="00D94166" w:rsidRPr="00477157">
        <w:rPr>
          <w:rFonts w:ascii="Palatino Linotype" w:eastAsia="Palatino Linotype" w:hAnsi="Palatino Linotype" w:cs="Palatino Linotype"/>
        </w:rPr>
        <w:t xml:space="preserve">e la certificación con la que </w:t>
      </w:r>
      <w:r w:rsidR="00C57D20" w:rsidRPr="00477157">
        <w:rPr>
          <w:rFonts w:ascii="Palatino Linotype" w:eastAsia="Palatino Linotype" w:hAnsi="Palatino Linotype" w:cs="Palatino Linotype"/>
        </w:rPr>
        <w:t xml:space="preserve">estos </w:t>
      </w:r>
      <w:r w:rsidR="00D94166" w:rsidRPr="00477157">
        <w:rPr>
          <w:rFonts w:ascii="Palatino Linotype" w:eastAsia="Palatino Linotype" w:hAnsi="Palatino Linotype" w:cs="Palatino Linotype"/>
        </w:rPr>
        <w:t>contaba</w:t>
      </w:r>
      <w:r w:rsidRPr="00477157">
        <w:rPr>
          <w:rFonts w:ascii="Palatino Linotype" w:eastAsia="Palatino Linotype" w:hAnsi="Palatino Linotype" w:cs="Palatino Linotype"/>
        </w:rPr>
        <w:t>n</w:t>
      </w:r>
      <w:r w:rsidR="00C57D20" w:rsidRPr="00477157">
        <w:rPr>
          <w:rFonts w:ascii="Palatino Linotype" w:eastAsia="Palatino Linotype" w:hAnsi="Palatino Linotype" w:cs="Palatino Linotype"/>
        </w:rPr>
        <w:t xml:space="preserve"> </w:t>
      </w:r>
      <w:r w:rsidR="00D94166" w:rsidRPr="00477157">
        <w:rPr>
          <w:rFonts w:ascii="Palatino Linotype" w:eastAsia="Palatino Linotype" w:hAnsi="Palatino Linotype" w:cs="Palatino Linotype"/>
        </w:rPr>
        <w:t xml:space="preserve">al </w:t>
      </w:r>
      <w:r w:rsidR="00991AF0" w:rsidRPr="00477157">
        <w:rPr>
          <w:rFonts w:ascii="Palatino Linotype" w:eastAsia="Palatino Linotype" w:hAnsi="Palatino Linotype" w:cs="Palatino Linotype"/>
        </w:rPr>
        <w:t xml:space="preserve">veintiocho de abril </w:t>
      </w:r>
      <w:r w:rsidR="00D94166" w:rsidRPr="00477157">
        <w:rPr>
          <w:rFonts w:ascii="Palatino Linotype" w:eastAsia="Palatino Linotype" w:hAnsi="Palatino Linotype" w:cs="Palatino Linotype"/>
        </w:rPr>
        <w:t xml:space="preserve">del año dos mil veintidós, </w:t>
      </w:r>
      <w:r w:rsidR="00874507" w:rsidRPr="00477157">
        <w:rPr>
          <w:rFonts w:ascii="Palatino Linotype" w:eastAsia="Palatino Linotype" w:hAnsi="Palatino Linotype" w:cs="Palatino Linotype"/>
        </w:rPr>
        <w:t>sin embargo</w:t>
      </w:r>
      <w:r w:rsidR="00D94166" w:rsidRPr="00477157">
        <w:rPr>
          <w:rFonts w:ascii="Palatino Linotype" w:eastAsia="Palatino Linotype" w:hAnsi="Palatino Linotype" w:cs="Palatino Linotype"/>
        </w:rPr>
        <w:t xml:space="preserve">, </w:t>
      </w:r>
      <w:r w:rsidR="00C57D20" w:rsidRPr="00477157">
        <w:rPr>
          <w:rFonts w:ascii="Palatino Linotype" w:eastAsia="Palatino Linotype" w:hAnsi="Palatino Linotype" w:cs="Palatino Linotype"/>
        </w:rPr>
        <w:t xml:space="preserve">de acuerdo al estudio expuesto, para el caso de que </w:t>
      </w:r>
      <w:r w:rsidR="00D94166" w:rsidRPr="00477157">
        <w:rPr>
          <w:rFonts w:ascii="Palatino Linotype" w:eastAsia="Palatino Linotype" w:hAnsi="Palatino Linotype" w:cs="Palatino Linotype"/>
        </w:rPr>
        <w:t xml:space="preserve">no </w:t>
      </w:r>
      <w:r w:rsidR="00874507" w:rsidRPr="00477157">
        <w:rPr>
          <w:rFonts w:ascii="Palatino Linotype" w:eastAsia="Palatino Linotype" w:hAnsi="Palatino Linotype" w:cs="Palatino Linotype"/>
        </w:rPr>
        <w:t xml:space="preserve">se </w:t>
      </w:r>
      <w:r w:rsidR="00D94166" w:rsidRPr="00477157">
        <w:rPr>
          <w:rFonts w:ascii="Palatino Linotype" w:eastAsia="Palatino Linotype" w:hAnsi="Palatino Linotype" w:cs="Palatino Linotype"/>
        </w:rPr>
        <w:t>c</w:t>
      </w:r>
      <w:r w:rsidR="00874507" w:rsidRPr="00477157">
        <w:rPr>
          <w:rFonts w:ascii="Palatino Linotype" w:eastAsia="Palatino Linotype" w:hAnsi="Palatino Linotype" w:cs="Palatino Linotype"/>
        </w:rPr>
        <w:t>ontara</w:t>
      </w:r>
      <w:r w:rsidR="00D94166" w:rsidRPr="00477157">
        <w:rPr>
          <w:rFonts w:ascii="Palatino Linotype" w:eastAsia="Palatino Linotype" w:hAnsi="Palatino Linotype" w:cs="Palatino Linotype"/>
        </w:rPr>
        <w:t xml:space="preserve"> con la certificación</w:t>
      </w:r>
      <w:r w:rsidR="00874507" w:rsidRPr="00477157">
        <w:rPr>
          <w:rFonts w:ascii="Palatino Linotype" w:eastAsia="Palatino Linotype" w:hAnsi="Palatino Linotype" w:cs="Palatino Linotype"/>
        </w:rPr>
        <w:t xml:space="preserve"> al momento de la presentación de la solicitud, </w:t>
      </w:r>
      <w:r w:rsidR="00D94166" w:rsidRPr="00477157">
        <w:rPr>
          <w:rFonts w:ascii="Palatino Linotype" w:eastAsia="Palatino Linotype" w:hAnsi="Palatino Linotype" w:cs="Palatino Linotype"/>
        </w:rPr>
        <w:t xml:space="preserve">bastará con que así se lo haga del conocimiento a la </w:t>
      </w:r>
      <w:r w:rsidR="00991AF0" w:rsidRPr="00477157">
        <w:rPr>
          <w:rFonts w:ascii="Palatino Linotype" w:eastAsia="Palatino Linotype" w:hAnsi="Palatino Linotype" w:cs="Palatino Linotype"/>
        </w:rPr>
        <w:t xml:space="preserve">parte </w:t>
      </w:r>
      <w:r w:rsidR="00991AF0" w:rsidRPr="00477157">
        <w:rPr>
          <w:rFonts w:ascii="Palatino Linotype" w:eastAsia="Palatino Linotype" w:hAnsi="Palatino Linotype" w:cs="Palatino Linotype"/>
          <w:b/>
          <w:bCs/>
        </w:rPr>
        <w:t>Recurrente</w:t>
      </w:r>
      <w:r w:rsidR="00D94166" w:rsidRPr="00477157">
        <w:rPr>
          <w:rFonts w:ascii="Palatino Linotype" w:eastAsia="Palatino Linotype" w:hAnsi="Palatino Linotype" w:cs="Palatino Linotype"/>
        </w:rPr>
        <w:t xml:space="preserve"> de manera fundada y motivada, para tener por satisfecho este punto de la solicitud de información</w:t>
      </w:r>
      <w:r w:rsidR="00874507" w:rsidRPr="00477157">
        <w:rPr>
          <w:rFonts w:ascii="Palatino Linotype" w:eastAsia="Palatino Linotype" w:hAnsi="Palatino Linotype" w:cs="Palatino Linotype"/>
        </w:rPr>
        <w:t>, en términos del artículo 19, párrafo segundo de la ley de la materia.</w:t>
      </w:r>
    </w:p>
    <w:p w14:paraId="3DD14796" w14:textId="3D2929B1" w:rsidR="00D94166" w:rsidRPr="00477157" w:rsidRDefault="00D94166" w:rsidP="00EE7C13">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Lo anterior es así, toda vez que</w:t>
      </w:r>
      <w:r w:rsidR="00991AF0" w:rsidRPr="00477157">
        <w:rPr>
          <w:rFonts w:ascii="Palatino Linotype" w:eastAsia="Palatino Linotype" w:hAnsi="Palatino Linotype" w:cs="Palatino Linotype"/>
        </w:rPr>
        <w:t xml:space="preserve">, </w:t>
      </w:r>
      <w:r w:rsidRPr="00477157">
        <w:rPr>
          <w:rFonts w:ascii="Palatino Linotype" w:eastAsia="Palatino Linotype" w:hAnsi="Palatino Linotype" w:cs="Palatino Linotype"/>
        </w:rPr>
        <w:t xml:space="preserve">en el caso particular, </w:t>
      </w:r>
      <w:r w:rsidR="00991AF0" w:rsidRPr="00477157">
        <w:rPr>
          <w:rFonts w:ascii="Palatino Linotype" w:eastAsia="Palatino Linotype" w:hAnsi="Palatino Linotype" w:cs="Palatino Linotype"/>
        </w:rPr>
        <w:t>los servidores públicos de nuev</w:t>
      </w:r>
      <w:r w:rsidR="00EE7C13" w:rsidRPr="00477157">
        <w:rPr>
          <w:rFonts w:ascii="Palatino Linotype" w:eastAsia="Palatino Linotype" w:hAnsi="Palatino Linotype" w:cs="Palatino Linotype"/>
        </w:rPr>
        <w:t>o</w:t>
      </w:r>
      <w:r w:rsidR="00991AF0" w:rsidRPr="00477157">
        <w:rPr>
          <w:rFonts w:ascii="Palatino Linotype" w:eastAsia="Palatino Linotype" w:hAnsi="Palatino Linotype" w:cs="Palatino Linotype"/>
        </w:rPr>
        <w:t xml:space="preserve"> ingreso </w:t>
      </w:r>
      <w:r w:rsidRPr="00477157">
        <w:rPr>
          <w:rFonts w:ascii="Palatino Linotype" w:eastAsia="Palatino Linotype" w:hAnsi="Palatino Linotype" w:cs="Palatino Linotype"/>
        </w:rPr>
        <w:t>te</w:t>
      </w:r>
      <w:r w:rsidR="00991AF0" w:rsidRPr="00477157">
        <w:rPr>
          <w:rFonts w:ascii="Palatino Linotype" w:eastAsia="Palatino Linotype" w:hAnsi="Palatino Linotype" w:cs="Palatino Linotype"/>
        </w:rPr>
        <w:t xml:space="preserve">nían </w:t>
      </w:r>
      <w:r w:rsidRPr="00477157">
        <w:rPr>
          <w:rFonts w:ascii="Palatino Linotype" w:eastAsia="Palatino Linotype" w:hAnsi="Palatino Linotype" w:cs="Palatino Linotype"/>
        </w:rPr>
        <w:t xml:space="preserve">hasta el mes de julio para </w:t>
      </w:r>
      <w:r w:rsidR="00C57D20" w:rsidRPr="00477157">
        <w:rPr>
          <w:rFonts w:ascii="Palatino Linotype" w:eastAsia="Palatino Linotype" w:hAnsi="Palatino Linotype" w:cs="Palatino Linotype"/>
        </w:rPr>
        <w:t xml:space="preserve">cumplir con la </w:t>
      </w:r>
      <w:r w:rsidRPr="00477157">
        <w:rPr>
          <w:rFonts w:ascii="Palatino Linotype" w:eastAsia="Palatino Linotype" w:hAnsi="Palatino Linotype" w:cs="Palatino Linotype"/>
        </w:rPr>
        <w:t xml:space="preserve">certificación correspondiente, esto en términos de la Ley Orgánica Municipal del Estado de México. </w:t>
      </w:r>
    </w:p>
    <w:p w14:paraId="20B408DB" w14:textId="42AC58D3" w:rsidR="00D94166" w:rsidRPr="00477157" w:rsidRDefault="00D94166" w:rsidP="00EE7C13">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Por lo que atañe a las </w:t>
      </w:r>
      <w:r w:rsidRPr="00477157">
        <w:rPr>
          <w:rFonts w:ascii="Palatino Linotype" w:eastAsia="Palatino Linotype" w:hAnsi="Palatino Linotype" w:cs="Palatino Linotype"/>
          <w:b/>
          <w:bCs/>
        </w:rPr>
        <w:t>fracciones V y VII,</w:t>
      </w:r>
      <w:r w:rsidRPr="00477157">
        <w:rPr>
          <w:rFonts w:ascii="Palatino Linotype" w:eastAsia="Palatino Linotype" w:hAnsi="Palatino Linotype" w:cs="Palatino Linotype"/>
        </w:rPr>
        <w:t xml:space="preserve"> sobre </w:t>
      </w:r>
      <w:r w:rsidRPr="00477157">
        <w:rPr>
          <w:rFonts w:ascii="Palatino Linotype" w:eastAsia="Palatino Linotype" w:hAnsi="Palatino Linotype" w:cs="Palatino Linotype"/>
          <w:b/>
          <w:bCs/>
          <w:i/>
        </w:rPr>
        <w:t>V. No estar condenada o condenado por sentencia ejecutoriada por el delito de violencia política contra las mujeres en razón de género y VII. No estar condenada o condenado por sentencia ejecutoriada por delitos de violencia familiar, contra la libertad sexual o de violencia de género</w:t>
      </w:r>
      <w:r w:rsidRPr="00477157">
        <w:rPr>
          <w:rFonts w:ascii="Palatino Linotype" w:eastAsia="Palatino Linotype" w:hAnsi="Palatino Linotype" w:cs="Palatino Linotype"/>
          <w:i/>
        </w:rPr>
        <w:t xml:space="preserve">, </w:t>
      </w:r>
      <w:r w:rsidRPr="00477157">
        <w:rPr>
          <w:rFonts w:ascii="Palatino Linotype" w:eastAsia="Palatino Linotype" w:hAnsi="Palatino Linotype" w:cs="Palatino Linotype"/>
        </w:rPr>
        <w:t xml:space="preserve">el documento que colmaría dicha circunstancia sería el Certificado de </w:t>
      </w:r>
      <w:r w:rsidR="00EE7C13" w:rsidRPr="00477157">
        <w:rPr>
          <w:rFonts w:ascii="Palatino Linotype" w:eastAsia="Palatino Linotype" w:hAnsi="Palatino Linotype" w:cs="Palatino Linotype"/>
        </w:rPr>
        <w:t xml:space="preserve">no </w:t>
      </w:r>
      <w:r w:rsidRPr="00477157">
        <w:rPr>
          <w:rFonts w:ascii="Palatino Linotype" w:eastAsia="Palatino Linotype" w:hAnsi="Palatino Linotype" w:cs="Palatino Linotype"/>
        </w:rPr>
        <w:t xml:space="preserve">antecedentes penales u informe de antecedentes penales, dichos documentos deben ser entregados en versión pública a considerarse que en el presente caso se trata de medios y superiores del </w:t>
      </w:r>
      <w:r w:rsidRPr="00477157">
        <w:rPr>
          <w:rFonts w:ascii="Palatino Linotype" w:eastAsia="Palatino Linotype" w:hAnsi="Palatino Linotype" w:cs="Palatino Linotype"/>
          <w:sz w:val="22"/>
          <w:szCs w:val="22"/>
        </w:rPr>
        <w:t>Ayuntamiento de Temascalcingo,</w:t>
      </w:r>
      <w:r w:rsidRPr="00477157">
        <w:rPr>
          <w:rFonts w:ascii="Palatino Linotype" w:eastAsia="Palatino Linotype" w:hAnsi="Palatino Linotype" w:cs="Palatino Linotype"/>
          <w:sz w:val="44"/>
        </w:rPr>
        <w:t xml:space="preserve"> </w:t>
      </w:r>
      <w:r w:rsidRPr="00477157">
        <w:rPr>
          <w:rFonts w:ascii="Palatino Linotype" w:eastAsia="Palatino Linotype" w:hAnsi="Palatino Linotype" w:cs="Palatino Linotype"/>
        </w:rPr>
        <w:t>por lo que deberán clasificarse como confidencial en atención a los siguientes argumentos:</w:t>
      </w:r>
    </w:p>
    <w:p w14:paraId="4D49D06A" w14:textId="77777777" w:rsidR="00D94166" w:rsidRPr="00477157" w:rsidRDefault="00D94166" w:rsidP="00EE7C13">
      <w:pPr>
        <w:spacing w:before="240" w:after="240" w:line="360" w:lineRule="auto"/>
        <w:contextualSpacing/>
        <w:jc w:val="both"/>
        <w:rPr>
          <w:rFonts w:ascii="Palatino Linotype" w:eastAsia="Palatino Linotype" w:hAnsi="Palatino Linotype" w:cs="Palatino Linotype"/>
        </w:rPr>
      </w:pPr>
      <w:r w:rsidRPr="00477157">
        <w:rPr>
          <w:rFonts w:ascii="Palatino Linotype" w:eastAsia="Palatino Linotype" w:hAnsi="Palatino Linotype" w:cs="Palatino Linotype"/>
        </w:rPr>
        <w:lastRenderedPageBreak/>
        <w:t>En el caso concreto, es pertinente conocer cómo se integran los expedientes de ingreso de los servidores públicos para conocer cuáles son los documentos que los conforman, y si entre ellos el certificado de antecedentes no penales u informe de antecedentes no penales, es considerado un requisito que debe presentarse para que de este modo se encuentre bajo resguardo de una autoridad.</w:t>
      </w:r>
    </w:p>
    <w:p w14:paraId="14A0B366" w14:textId="77777777" w:rsidR="00D94166" w:rsidRPr="00477157" w:rsidRDefault="00D94166" w:rsidP="00EE7C13">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Ahora bien, para la obtención del citado documento el interesado deberá seguir el procedimiento establecido en el ACUERDO NUMERO 14/2011, DEL PROCURADOR GENERAL DE JUSTICIA DEL ESTADO DE MÉXICO, POR EL QUE SE ESTABLECEN LOS SUPUESTOS Y LINEAMIENTOS PARA LA EXPEDICIÓN DE INFORMES Y CERTIFICADOS DE NO ANTECEDENTES PENALES, publicado en la Gaceta del Gobierno del Estado de México, el día treinta de noviembre de dos mil once, que señala </w:t>
      </w:r>
    </w:p>
    <w:p w14:paraId="740EFAC3" w14:textId="77777777" w:rsidR="00D94166" w:rsidRPr="00477157" w:rsidRDefault="00D94166" w:rsidP="00F26D13">
      <w:pPr>
        <w:spacing w:before="120" w:after="120"/>
        <w:ind w:left="851" w:right="900"/>
        <w:jc w:val="both"/>
        <w:rPr>
          <w:rFonts w:ascii="Palatino Linotype" w:eastAsia="Palatino Linotype" w:hAnsi="Palatino Linotype" w:cs="Palatino Linotype"/>
          <w:sz w:val="22"/>
          <w:szCs w:val="22"/>
        </w:rPr>
      </w:pPr>
      <w:r w:rsidRPr="00477157">
        <w:rPr>
          <w:rFonts w:ascii="Palatino Linotype" w:eastAsia="Palatino Linotype" w:hAnsi="Palatino Linotype" w:cs="Palatino Linotype"/>
          <w:i/>
          <w:sz w:val="22"/>
          <w:szCs w:val="22"/>
        </w:rPr>
        <w:t>“</w:t>
      </w:r>
      <w:r w:rsidRPr="00477157">
        <w:rPr>
          <w:rFonts w:ascii="Palatino Linotype" w:eastAsia="Palatino Linotype" w:hAnsi="Palatino Linotype" w:cs="Palatino Linotype"/>
          <w:b/>
          <w:i/>
          <w:sz w:val="22"/>
          <w:szCs w:val="22"/>
        </w:rPr>
        <w:t>CUARTO</w:t>
      </w:r>
      <w:r w:rsidRPr="00477157">
        <w:rPr>
          <w:rFonts w:ascii="Palatino Linotype" w:eastAsia="Palatino Linotype" w:hAnsi="Palatino Linotype" w:cs="Palatino Linotype"/>
          <w:i/>
          <w:sz w:val="22"/>
          <w:szCs w:val="22"/>
        </w:rPr>
        <w:t>. Para efectos de este Acuerdo, son antecedentes penales aquellos registros de, identificación personal sobre sujetos que hubieren sido condenados por autoridad judicial competente a una pena o medida de seguridad, mediante resolución que haya causado ejecutoria, en los términos a que hace referencia el Libro Primero. Titulo Tercero del Código Penal del Estado de México</w:t>
      </w:r>
      <w:r w:rsidRPr="00477157">
        <w:rPr>
          <w:rFonts w:ascii="Palatino Linotype" w:eastAsia="Palatino Linotype" w:hAnsi="Palatino Linotype" w:cs="Palatino Linotype"/>
          <w:sz w:val="22"/>
          <w:szCs w:val="22"/>
        </w:rPr>
        <w:t>.”</w:t>
      </w:r>
    </w:p>
    <w:p w14:paraId="7DB6F935" w14:textId="77777777" w:rsidR="00D94166" w:rsidRPr="00477157" w:rsidRDefault="00D94166" w:rsidP="00F26D13">
      <w:pPr>
        <w:spacing w:before="120" w:after="120"/>
        <w:ind w:left="851" w:right="851"/>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t>“</w:t>
      </w:r>
      <w:r w:rsidRPr="00477157">
        <w:rPr>
          <w:rFonts w:ascii="Palatino Linotype" w:eastAsia="Palatino Linotype" w:hAnsi="Palatino Linotype" w:cs="Palatino Linotype"/>
          <w:b/>
          <w:i/>
          <w:sz w:val="22"/>
          <w:szCs w:val="22"/>
        </w:rPr>
        <w:t>SÉPTIMO</w:t>
      </w:r>
      <w:r w:rsidRPr="00477157">
        <w:rPr>
          <w:rFonts w:ascii="Palatino Linotype" w:eastAsia="Palatino Linotype" w:hAnsi="Palatino Linotype" w:cs="Palatino Linotype"/>
          <w:i/>
          <w:sz w:val="22"/>
          <w:szCs w:val="22"/>
        </w:rPr>
        <w:t xml:space="preserve">. Para la expedición del Certificado de No Antecedentes Penales, el Instituto de Servicios Periciales deberá recabar constancia del pago de derechos respectivo, copia de identificación oficial, fotografías y huellas dactilares del interesado, conforme a la normatividad aplicable. Para el trámite respectivo, el interesado deberá: </w:t>
      </w:r>
    </w:p>
    <w:p w14:paraId="6F835585" w14:textId="77777777" w:rsidR="00D94166" w:rsidRPr="00477157" w:rsidRDefault="00D94166" w:rsidP="00F26D13">
      <w:pPr>
        <w:spacing w:before="120" w:after="120"/>
        <w:ind w:left="851" w:right="851"/>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t>Realizar el pago de derechos por la expedición del Certificado de No Antecedentes Penales de la forma que a continuación se indica:</w:t>
      </w:r>
    </w:p>
    <w:p w14:paraId="1C74C57B" w14:textId="77777777" w:rsidR="00D94166" w:rsidRPr="00477157" w:rsidRDefault="00D94166" w:rsidP="00F26D13">
      <w:pPr>
        <w:numPr>
          <w:ilvl w:val="0"/>
          <w:numId w:val="3"/>
        </w:numPr>
        <w:pBdr>
          <w:top w:val="nil"/>
          <w:left w:val="nil"/>
          <w:bottom w:val="nil"/>
          <w:right w:val="nil"/>
          <w:between w:val="nil"/>
        </w:pBdr>
        <w:spacing w:before="120" w:after="120"/>
        <w:ind w:left="1134" w:right="851" w:firstLine="0"/>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sz w:val="22"/>
          <w:szCs w:val="22"/>
        </w:rPr>
        <w:t xml:space="preserve"> </w:t>
      </w:r>
      <w:r w:rsidRPr="00477157">
        <w:rPr>
          <w:rFonts w:ascii="Palatino Linotype" w:eastAsia="Palatino Linotype" w:hAnsi="Palatino Linotype" w:cs="Palatino Linotype"/>
          <w:i/>
          <w:sz w:val="22"/>
          <w:szCs w:val="22"/>
        </w:rPr>
        <w:t>Ingresar a la página electrónica www.edomex.gob.mx: Hacer "</w:t>
      </w:r>
      <w:proofErr w:type="spellStart"/>
      <w:r w:rsidRPr="00477157">
        <w:rPr>
          <w:rFonts w:ascii="Palatino Linotype" w:eastAsia="Palatino Linotype" w:hAnsi="Palatino Linotype" w:cs="Palatino Linotype"/>
          <w:i/>
          <w:sz w:val="22"/>
          <w:szCs w:val="22"/>
        </w:rPr>
        <w:t>click</w:t>
      </w:r>
      <w:proofErr w:type="spellEnd"/>
      <w:r w:rsidRPr="00477157">
        <w:rPr>
          <w:rFonts w:ascii="Palatino Linotype" w:eastAsia="Palatino Linotype" w:hAnsi="Palatino Linotype" w:cs="Palatino Linotype"/>
          <w:i/>
          <w:sz w:val="22"/>
          <w:szCs w:val="22"/>
        </w:rPr>
        <w:t xml:space="preserve"> en el botón "Portal de Servicios al Contribuyente, Pagos Electrónicos"; </w:t>
      </w:r>
    </w:p>
    <w:p w14:paraId="46C8C465" w14:textId="77777777" w:rsidR="00D94166" w:rsidRPr="00477157" w:rsidRDefault="00D94166" w:rsidP="00F26D13">
      <w:pPr>
        <w:numPr>
          <w:ilvl w:val="0"/>
          <w:numId w:val="3"/>
        </w:numPr>
        <w:spacing w:before="120" w:after="120"/>
        <w:ind w:left="1134" w:right="851" w:firstLine="0"/>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t>Hacer "</w:t>
      </w:r>
      <w:proofErr w:type="spellStart"/>
      <w:r w:rsidRPr="00477157">
        <w:rPr>
          <w:rFonts w:ascii="Palatino Linotype" w:eastAsia="Palatino Linotype" w:hAnsi="Palatino Linotype" w:cs="Palatino Linotype"/>
          <w:i/>
          <w:sz w:val="22"/>
          <w:szCs w:val="22"/>
        </w:rPr>
        <w:t>click</w:t>
      </w:r>
      <w:proofErr w:type="spellEnd"/>
      <w:r w:rsidRPr="00477157">
        <w:rPr>
          <w:rFonts w:ascii="Palatino Linotype" w:eastAsia="Palatino Linotype" w:hAnsi="Palatino Linotype" w:cs="Palatino Linotype"/>
          <w:i/>
          <w:sz w:val="22"/>
          <w:szCs w:val="22"/>
        </w:rPr>
        <w:t xml:space="preserve">" en el botón "Derechos" y a continuación en "No Antecedentes Penales"; Llenar el "Formulario de Pago Estatal Procuraduría", </w:t>
      </w:r>
      <w:r w:rsidRPr="00477157">
        <w:rPr>
          <w:rFonts w:ascii="Palatino Linotype" w:eastAsia="Palatino Linotype" w:hAnsi="Palatino Linotype" w:cs="Palatino Linotype"/>
          <w:i/>
          <w:sz w:val="22"/>
          <w:szCs w:val="22"/>
        </w:rPr>
        <w:lastRenderedPageBreak/>
        <w:t>e. imprimir el formulario y acudir a realizar el pago en cualquiera de las instituciones bancarias señaladas en el mismo.</w:t>
      </w:r>
    </w:p>
    <w:p w14:paraId="1F231FD3" w14:textId="77777777" w:rsidR="00D94166" w:rsidRPr="00477157" w:rsidRDefault="00D94166" w:rsidP="00F26D13">
      <w:pPr>
        <w:numPr>
          <w:ilvl w:val="0"/>
          <w:numId w:val="3"/>
        </w:numPr>
        <w:spacing w:before="120" w:after="120"/>
        <w:ind w:left="1134" w:right="851" w:firstLine="0"/>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t xml:space="preserve"> Hecho el pago de derechos, ingresar a la página www.eciornex.dob.mx/pgiern y proceder como sigue: Hacer "</w:t>
      </w:r>
      <w:proofErr w:type="spellStart"/>
      <w:r w:rsidRPr="00477157">
        <w:rPr>
          <w:rFonts w:ascii="Palatino Linotype" w:eastAsia="Palatino Linotype" w:hAnsi="Palatino Linotype" w:cs="Palatino Linotype"/>
          <w:i/>
          <w:sz w:val="22"/>
          <w:szCs w:val="22"/>
        </w:rPr>
        <w:t>click</w:t>
      </w:r>
      <w:proofErr w:type="spellEnd"/>
      <w:r w:rsidRPr="00477157">
        <w:rPr>
          <w:rFonts w:ascii="Palatino Linotype" w:eastAsia="Palatino Linotype" w:hAnsi="Palatino Linotype" w:cs="Palatino Linotype"/>
          <w:i/>
          <w:sz w:val="22"/>
          <w:szCs w:val="22"/>
        </w:rPr>
        <w:t>" en el botón "Expedición de Certificado de No Antecedentes Penales" y llenar el Formato correspondiente; dar "</w:t>
      </w:r>
      <w:proofErr w:type="spellStart"/>
      <w:r w:rsidRPr="00477157">
        <w:rPr>
          <w:rFonts w:ascii="Palatino Linotype" w:eastAsia="Palatino Linotype" w:hAnsi="Palatino Linotype" w:cs="Palatino Linotype"/>
          <w:i/>
          <w:sz w:val="22"/>
          <w:szCs w:val="22"/>
        </w:rPr>
        <w:t>click</w:t>
      </w:r>
      <w:proofErr w:type="spellEnd"/>
      <w:r w:rsidRPr="00477157">
        <w:rPr>
          <w:rFonts w:ascii="Palatino Linotype" w:eastAsia="Palatino Linotype" w:hAnsi="Palatino Linotype" w:cs="Palatino Linotype"/>
          <w:i/>
          <w:sz w:val="22"/>
          <w:szCs w:val="22"/>
        </w:rPr>
        <w:t>" en el botón "Siguiente" y aparecerá un comprobante de registro en línea, generando una clave del trámite un número de folio, el cual deberá imprimirse., el interesado se podrá presentar en las oficinas del Instituto de Servicios Periciales de su elección, en días hábiles, en un horario de 09:00 a 18:00 horas, exhibiendo el comprobante de registro en línea. “</w:t>
      </w:r>
    </w:p>
    <w:p w14:paraId="21889FEC" w14:textId="77777777" w:rsidR="00D94166" w:rsidRPr="00477157" w:rsidRDefault="00D94166" w:rsidP="00F26D13">
      <w:pPr>
        <w:spacing w:before="120" w:after="120"/>
        <w:ind w:left="851" w:right="851"/>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t>“</w:t>
      </w:r>
      <w:r w:rsidRPr="00477157">
        <w:rPr>
          <w:rFonts w:ascii="Palatino Linotype" w:eastAsia="Palatino Linotype" w:hAnsi="Palatino Linotype" w:cs="Palatino Linotype"/>
          <w:b/>
          <w:i/>
          <w:sz w:val="22"/>
          <w:szCs w:val="22"/>
        </w:rPr>
        <w:t>OCTAVO.</w:t>
      </w:r>
      <w:r w:rsidRPr="00477157">
        <w:rPr>
          <w:rFonts w:ascii="Palatino Linotype" w:eastAsia="Palatino Linotype" w:hAnsi="Palatino Linotype" w:cs="Palatino Linotype"/>
          <w:i/>
          <w:sz w:val="22"/>
          <w:szCs w:val="22"/>
        </w:rPr>
        <w:t xml:space="preserve"> El Instituto de Servicios Periciales expedirá </w:t>
      </w:r>
      <w:r w:rsidRPr="00477157">
        <w:rPr>
          <w:rFonts w:ascii="Palatino Linotype" w:eastAsia="Palatino Linotype" w:hAnsi="Palatino Linotype" w:cs="Palatino Linotype"/>
          <w:b/>
          <w:i/>
          <w:sz w:val="22"/>
          <w:szCs w:val="22"/>
        </w:rPr>
        <w:t>un Informe</w:t>
      </w:r>
      <w:r w:rsidRPr="00477157">
        <w:rPr>
          <w:rFonts w:ascii="Palatino Linotype" w:eastAsia="Palatino Linotype" w:hAnsi="Palatino Linotype" w:cs="Palatino Linotype"/>
          <w:i/>
          <w:sz w:val="22"/>
          <w:szCs w:val="22"/>
        </w:rPr>
        <w:t xml:space="preserve">, a través de medios electrónicos, cuyo trámite será gratuito. Para tal efecto, el interesado deberá ingresar a la página electrónica www.edomex.gob.mx/pcliem y realizar lo siguiente: </w:t>
      </w:r>
    </w:p>
    <w:p w14:paraId="116BD20A" w14:textId="77777777" w:rsidR="00D94166" w:rsidRPr="00477157" w:rsidRDefault="00D94166" w:rsidP="00F26D13">
      <w:pPr>
        <w:numPr>
          <w:ilvl w:val="0"/>
          <w:numId w:val="5"/>
        </w:numPr>
        <w:spacing w:before="120" w:after="120"/>
        <w:ind w:left="1134" w:right="851" w:firstLine="0"/>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t xml:space="preserve">Llenar el Formato con los siguientes datos: </w:t>
      </w:r>
    </w:p>
    <w:p w14:paraId="70659109" w14:textId="77777777" w:rsidR="00D94166" w:rsidRPr="00477157" w:rsidRDefault="00D94166" w:rsidP="00F26D13">
      <w:pPr>
        <w:numPr>
          <w:ilvl w:val="1"/>
          <w:numId w:val="6"/>
        </w:numPr>
        <w:tabs>
          <w:tab w:val="left" w:pos="1843"/>
        </w:tabs>
        <w:spacing w:before="120" w:after="120"/>
        <w:ind w:left="1418" w:right="851" w:firstLine="0"/>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t xml:space="preserve">Nombre; </w:t>
      </w:r>
    </w:p>
    <w:p w14:paraId="037A0A72" w14:textId="77777777" w:rsidR="00D94166" w:rsidRPr="00477157" w:rsidRDefault="00D94166" w:rsidP="00F26D13">
      <w:pPr>
        <w:numPr>
          <w:ilvl w:val="1"/>
          <w:numId w:val="6"/>
        </w:numPr>
        <w:tabs>
          <w:tab w:val="left" w:pos="1843"/>
        </w:tabs>
        <w:spacing w:before="120" w:after="120"/>
        <w:ind w:left="1418" w:right="851" w:firstLine="0"/>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t xml:space="preserve">Apellido Paterno; </w:t>
      </w:r>
    </w:p>
    <w:p w14:paraId="7BEF7AC5" w14:textId="77777777" w:rsidR="00D94166" w:rsidRPr="00477157" w:rsidRDefault="00D94166" w:rsidP="00F26D13">
      <w:pPr>
        <w:numPr>
          <w:ilvl w:val="1"/>
          <w:numId w:val="6"/>
        </w:numPr>
        <w:tabs>
          <w:tab w:val="left" w:pos="1843"/>
        </w:tabs>
        <w:spacing w:before="120" w:after="120"/>
        <w:ind w:left="1418" w:right="851" w:firstLine="0"/>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t xml:space="preserve">Apellido Materno; </w:t>
      </w:r>
    </w:p>
    <w:p w14:paraId="2D45E316" w14:textId="77777777" w:rsidR="00D94166" w:rsidRPr="00477157" w:rsidRDefault="00D94166" w:rsidP="00F26D13">
      <w:pPr>
        <w:numPr>
          <w:ilvl w:val="1"/>
          <w:numId w:val="6"/>
        </w:numPr>
        <w:tabs>
          <w:tab w:val="left" w:pos="1843"/>
        </w:tabs>
        <w:spacing w:before="120" w:after="120"/>
        <w:ind w:left="1418" w:right="851" w:firstLine="0"/>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t>Fecha de Nacimiento (</w:t>
      </w:r>
      <w:proofErr w:type="spellStart"/>
      <w:r w:rsidRPr="00477157">
        <w:rPr>
          <w:rFonts w:ascii="Palatino Linotype" w:eastAsia="Palatino Linotype" w:hAnsi="Palatino Linotype" w:cs="Palatino Linotype"/>
          <w:i/>
          <w:sz w:val="22"/>
          <w:szCs w:val="22"/>
        </w:rPr>
        <w:t>dd</w:t>
      </w:r>
      <w:proofErr w:type="spellEnd"/>
      <w:r w:rsidRPr="00477157">
        <w:rPr>
          <w:rFonts w:ascii="Palatino Linotype" w:eastAsia="Palatino Linotype" w:hAnsi="Palatino Linotype" w:cs="Palatino Linotype"/>
          <w:i/>
          <w:sz w:val="22"/>
          <w:szCs w:val="22"/>
        </w:rPr>
        <w:t>/mm/</w:t>
      </w:r>
      <w:proofErr w:type="spellStart"/>
      <w:r w:rsidRPr="00477157">
        <w:rPr>
          <w:rFonts w:ascii="Palatino Linotype" w:eastAsia="Palatino Linotype" w:hAnsi="Palatino Linotype" w:cs="Palatino Linotype"/>
          <w:i/>
          <w:sz w:val="22"/>
          <w:szCs w:val="22"/>
        </w:rPr>
        <w:t>aaaa</w:t>
      </w:r>
      <w:proofErr w:type="spellEnd"/>
      <w:r w:rsidRPr="00477157">
        <w:rPr>
          <w:rFonts w:ascii="Palatino Linotype" w:eastAsia="Palatino Linotype" w:hAnsi="Palatino Linotype" w:cs="Palatino Linotype"/>
          <w:i/>
          <w:sz w:val="22"/>
          <w:szCs w:val="22"/>
        </w:rPr>
        <w:t>):</w:t>
      </w:r>
    </w:p>
    <w:p w14:paraId="6D257EDC" w14:textId="77777777" w:rsidR="00D94166" w:rsidRPr="00477157" w:rsidRDefault="00D94166" w:rsidP="00F26D13">
      <w:pPr>
        <w:numPr>
          <w:ilvl w:val="1"/>
          <w:numId w:val="6"/>
        </w:numPr>
        <w:tabs>
          <w:tab w:val="left" w:pos="1843"/>
        </w:tabs>
        <w:spacing w:before="120" w:after="120"/>
        <w:ind w:left="1418" w:right="851" w:firstLine="0"/>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t xml:space="preserve">Registro Federal de Contribuyentes (RFC); </w:t>
      </w:r>
    </w:p>
    <w:p w14:paraId="52809CC8" w14:textId="77777777" w:rsidR="00D94166" w:rsidRPr="00477157" w:rsidRDefault="00D94166" w:rsidP="00F26D13">
      <w:pPr>
        <w:numPr>
          <w:ilvl w:val="1"/>
          <w:numId w:val="6"/>
        </w:numPr>
        <w:tabs>
          <w:tab w:val="left" w:pos="1843"/>
        </w:tabs>
        <w:spacing w:before="120" w:after="120"/>
        <w:ind w:left="1418" w:right="851" w:firstLine="0"/>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t xml:space="preserve">Clave Única de Registro de Población (CURP); </w:t>
      </w:r>
    </w:p>
    <w:p w14:paraId="2B0B7D00" w14:textId="77777777" w:rsidR="00D94166" w:rsidRPr="00477157" w:rsidRDefault="00D94166" w:rsidP="00F26D13">
      <w:pPr>
        <w:numPr>
          <w:ilvl w:val="1"/>
          <w:numId w:val="6"/>
        </w:numPr>
        <w:tabs>
          <w:tab w:val="left" w:pos="1843"/>
        </w:tabs>
        <w:spacing w:before="120" w:after="120"/>
        <w:ind w:left="1418" w:right="851" w:firstLine="0"/>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t xml:space="preserve">Número de folio de la identificación: </w:t>
      </w:r>
    </w:p>
    <w:p w14:paraId="72C72264" w14:textId="77777777" w:rsidR="00D94166" w:rsidRPr="00477157" w:rsidRDefault="00D94166" w:rsidP="00F26D13">
      <w:pPr>
        <w:numPr>
          <w:ilvl w:val="1"/>
          <w:numId w:val="6"/>
        </w:numPr>
        <w:tabs>
          <w:tab w:val="left" w:pos="1843"/>
        </w:tabs>
        <w:spacing w:before="120" w:after="120"/>
        <w:ind w:left="1418" w:right="851" w:firstLine="0"/>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t>Teléfono fijo y móvil;</w:t>
      </w:r>
    </w:p>
    <w:p w14:paraId="5C7F5BC6" w14:textId="77777777" w:rsidR="00D94166" w:rsidRPr="00477157" w:rsidRDefault="00D94166" w:rsidP="00F26D13">
      <w:pPr>
        <w:numPr>
          <w:ilvl w:val="1"/>
          <w:numId w:val="6"/>
        </w:numPr>
        <w:tabs>
          <w:tab w:val="left" w:pos="1843"/>
        </w:tabs>
        <w:spacing w:before="120" w:after="120"/>
        <w:ind w:left="1418" w:right="851" w:firstLine="0"/>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t xml:space="preserve">Correo Electrónico, </w:t>
      </w:r>
    </w:p>
    <w:p w14:paraId="1CF0A81A" w14:textId="77777777" w:rsidR="00D94166" w:rsidRPr="00477157" w:rsidRDefault="00D94166" w:rsidP="00F26D13">
      <w:pPr>
        <w:numPr>
          <w:ilvl w:val="1"/>
          <w:numId w:val="6"/>
        </w:numPr>
        <w:tabs>
          <w:tab w:val="left" w:pos="1843"/>
        </w:tabs>
        <w:spacing w:before="120" w:after="120"/>
        <w:ind w:left="1418" w:right="851" w:firstLine="0"/>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t xml:space="preserve">Domicilio, que contendrá: Calle, número exterior, número interior, Colonia, Código Postal y Municipio dentro del Estado de México. </w:t>
      </w:r>
    </w:p>
    <w:p w14:paraId="576DB9DF" w14:textId="77777777" w:rsidR="00D94166" w:rsidRPr="00477157" w:rsidRDefault="00D94166" w:rsidP="00F26D13">
      <w:pPr>
        <w:numPr>
          <w:ilvl w:val="1"/>
          <w:numId w:val="6"/>
        </w:numPr>
        <w:tabs>
          <w:tab w:val="left" w:pos="1843"/>
        </w:tabs>
        <w:spacing w:before="120" w:after="120"/>
        <w:ind w:left="1418" w:right="851" w:firstLine="0"/>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t xml:space="preserve">Adjuntar archivo que contenga la imagen de alguno de los documentos de identificación solicitados por el Sistema, y que serán: Credencial de elector expedida por el Instituto Federal Electoral, Licencia de conducir, Cartilla del Servicio Militar y Pasaporte expedido por la Secretaria de Relaciones Exteriores de la Federación. </w:t>
      </w:r>
    </w:p>
    <w:p w14:paraId="27808458" w14:textId="77777777" w:rsidR="00D94166" w:rsidRPr="00477157" w:rsidRDefault="00D94166" w:rsidP="00F26D13">
      <w:pPr>
        <w:numPr>
          <w:ilvl w:val="0"/>
          <w:numId w:val="5"/>
        </w:numPr>
        <w:spacing w:before="120" w:after="120"/>
        <w:ind w:left="1134" w:right="851" w:firstLine="0"/>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lastRenderedPageBreak/>
        <w:t>Dar "</w:t>
      </w:r>
      <w:proofErr w:type="spellStart"/>
      <w:r w:rsidRPr="00477157">
        <w:rPr>
          <w:rFonts w:ascii="Palatino Linotype" w:eastAsia="Palatino Linotype" w:hAnsi="Palatino Linotype" w:cs="Palatino Linotype"/>
          <w:i/>
          <w:sz w:val="22"/>
          <w:szCs w:val="22"/>
        </w:rPr>
        <w:t>click</w:t>
      </w:r>
      <w:proofErr w:type="spellEnd"/>
      <w:r w:rsidRPr="00477157">
        <w:rPr>
          <w:rFonts w:ascii="Palatino Linotype" w:eastAsia="Palatino Linotype" w:hAnsi="Palatino Linotype" w:cs="Palatino Linotype"/>
          <w:i/>
          <w:sz w:val="22"/>
          <w:szCs w:val="22"/>
        </w:rPr>
        <w:t>" en el rubro "enviar". El Sistema generará un folio y número de trámite, el cual podrá ser consultado en la página de Internet de la Procuraduría General de Justicia del Estado de México por el plazo de treinta días naturales, a partir de la generación de la respuesta.”</w:t>
      </w:r>
    </w:p>
    <w:p w14:paraId="0861DFC4" w14:textId="77777777" w:rsidR="00D94166" w:rsidRPr="00477157" w:rsidRDefault="00D94166" w:rsidP="00F26D13">
      <w:pPr>
        <w:spacing w:before="120" w:after="120"/>
        <w:ind w:left="851" w:right="851"/>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b/>
          <w:i/>
          <w:sz w:val="22"/>
          <w:szCs w:val="22"/>
        </w:rPr>
        <w:t>NOVENO</w:t>
      </w:r>
      <w:r w:rsidRPr="00477157">
        <w:rPr>
          <w:rFonts w:ascii="Palatino Linotype" w:eastAsia="Palatino Linotype" w:hAnsi="Palatino Linotype" w:cs="Palatino Linotype"/>
          <w:i/>
          <w:sz w:val="22"/>
          <w:szCs w:val="22"/>
        </w:rPr>
        <w:t xml:space="preserve">. El Informe será emitido únicamente en relación con los </w:t>
      </w:r>
      <w:r w:rsidRPr="00477157">
        <w:rPr>
          <w:rFonts w:ascii="Palatino Linotype" w:eastAsia="Palatino Linotype" w:hAnsi="Palatino Linotype" w:cs="Palatino Linotype"/>
          <w:i/>
          <w:sz w:val="22"/>
          <w:szCs w:val="22"/>
          <w:u w:val="single"/>
        </w:rPr>
        <w:t>datos proporcionados por el interesado</w:t>
      </w:r>
      <w:r w:rsidRPr="00477157">
        <w:rPr>
          <w:rFonts w:ascii="Palatino Linotype" w:eastAsia="Palatino Linotype" w:hAnsi="Palatino Linotype" w:cs="Palatino Linotype"/>
          <w:i/>
          <w:sz w:val="22"/>
          <w:szCs w:val="22"/>
        </w:rPr>
        <w:t xml:space="preserve"> en el Formato a que se refiere la fracción I del artículo anterior, y su utilización será estricta responsabilidad del usuario. El Informe se limitará a señalar que, conforme a los datos proporcionados, la persona de que se trate, no cuenta con antecedentes penales, sin hacer mayor precisión sobre los expedientes o registros correspondientes, o bien, que podrá presentarse en las oficinas del Instituto de Servicios Periciales para realizar las aclaraciones respectivas y en su caso, solicitar las rectificaciones y cancelaciones a que haya lugar, en términos de las disposiciones legales aplicables.”(Sic)</w:t>
      </w:r>
    </w:p>
    <w:p w14:paraId="2DD213BB" w14:textId="5F0CA48D" w:rsidR="00D94166" w:rsidRPr="00477157" w:rsidRDefault="00D94166" w:rsidP="00EE7C13">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De lo anterior se desprende que para expedir el certificado de</w:t>
      </w:r>
      <w:r w:rsidR="00EE7C13" w:rsidRPr="00477157">
        <w:rPr>
          <w:rFonts w:ascii="Palatino Linotype" w:eastAsia="Palatino Linotype" w:hAnsi="Palatino Linotype" w:cs="Palatino Linotype"/>
        </w:rPr>
        <w:t xml:space="preserve"> no</w:t>
      </w:r>
      <w:r w:rsidRPr="00477157">
        <w:rPr>
          <w:rFonts w:ascii="Palatino Linotype" w:eastAsia="Palatino Linotype" w:hAnsi="Palatino Linotype" w:cs="Palatino Linotype"/>
        </w:rPr>
        <w:t xml:space="preserve"> antecedentes penales o el informe respectivo, el Instituto de Servicios Periciales del Estado de México recabará los datos personales del interesado, de lo que resulta evidente que el certificado multirreferido contiene datos que resultan de carácter confidencial, como lo es la fecha de Nacimiento, Registro Federal de Contribuyentes (RFC), Clave Única de Registro de Población (CURP), Número de folio de la identificación, Teléfono fijo y móvil, Correo Electrónico, Domicilio, que contendrá: Calle, número exterior, número interior, Colonia, Código Postal y Municipio dentro del Estado de México,  Credencial de elector expedida por el Instituto Federal Electoral, Licencia de conducir, Cartilla del Servicio Militar o Pasaporte.</w:t>
      </w:r>
    </w:p>
    <w:p w14:paraId="6F4BC93E" w14:textId="77777777" w:rsidR="00D94166" w:rsidRPr="00477157" w:rsidRDefault="00D94166" w:rsidP="00EE7C13">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Luego entonces se puede argumentar que, si bien el certificado de antecedentes no penales es un documento público al ser emitido por un servidor público dotado de atribuciones para tal efecto, no se debe perder de vista que de conformidad con lo establecido en la obra propuesta por el Doctor José Ramón Cossío Díaz, Ministro de la Suprema Corte de Justicia de la Nación, intitulada “La Transparencia y el Acceso </w:t>
      </w:r>
      <w:r w:rsidRPr="00477157">
        <w:rPr>
          <w:rFonts w:ascii="Palatino Linotype" w:eastAsia="Palatino Linotype" w:hAnsi="Palatino Linotype" w:cs="Palatino Linotype"/>
        </w:rPr>
        <w:lastRenderedPageBreak/>
        <w:t xml:space="preserve">a la Información en los Expedientes Judiciales”, cuyo principal objetivo consiste en unificar y complementar los criterios emitidos por el Alto Tribunal y el entonces Instituto Federal de Acceso a la Información y Protección de Datos, organismo autónomo, en materia de transparencia, bajo la incertidumbre para proporcionar la información contenida en los expedientes judiciales ante la solicitud de los particulares, es decir, es una herramienta práctica que coadyuva en la tarea de atender el ejercicio de los derechos de acceso a la información y protección de datos, en la referida obra concretamente en el tema identificado con el numeral 138, “Constancia de antecedentes penales”, página 107, la cual establece que: </w:t>
      </w:r>
    </w:p>
    <w:p w14:paraId="49744755" w14:textId="77777777" w:rsidR="00D94166" w:rsidRPr="00477157" w:rsidRDefault="00D94166" w:rsidP="00D94166">
      <w:pPr>
        <w:ind w:left="851" w:right="851"/>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t xml:space="preserve">“… </w:t>
      </w:r>
      <w:r w:rsidRPr="00477157">
        <w:rPr>
          <w:rFonts w:ascii="Palatino Linotype" w:eastAsia="Palatino Linotype" w:hAnsi="Palatino Linotype" w:cs="Palatino Linotype"/>
          <w:b/>
          <w:i/>
          <w:sz w:val="22"/>
          <w:szCs w:val="22"/>
        </w:rPr>
        <w:t>la constancia de antecedentes penales es el documento expedido por la autoridad competente para acreditar la existencia o inexistencia de delitos cometidos por los individuos y la condena correspondiente</w:t>
      </w:r>
      <w:r w:rsidRPr="00477157">
        <w:rPr>
          <w:rFonts w:ascii="Palatino Linotype" w:eastAsia="Palatino Linotype" w:hAnsi="Palatino Linotype" w:cs="Palatino Linotype"/>
          <w:i/>
          <w:sz w:val="22"/>
          <w:szCs w:val="22"/>
        </w:rPr>
        <w:t xml:space="preserve">, en su caso. </w:t>
      </w:r>
      <w:r w:rsidRPr="00477157">
        <w:rPr>
          <w:rFonts w:ascii="Palatino Linotype" w:eastAsia="Palatino Linotype" w:hAnsi="Palatino Linotype" w:cs="Palatino Linotype"/>
          <w:b/>
          <w:i/>
          <w:sz w:val="22"/>
          <w:szCs w:val="22"/>
        </w:rPr>
        <w:t>La certificación corresponde a la policía y tiene importancia para determinar la reincidencia</w:t>
      </w:r>
      <w:r w:rsidRPr="00477157">
        <w:rPr>
          <w:rFonts w:ascii="Palatino Linotype" w:eastAsia="Palatino Linotype" w:hAnsi="Palatino Linotype" w:cs="Palatino Linotype"/>
          <w:i/>
          <w:sz w:val="22"/>
          <w:szCs w:val="22"/>
        </w:rPr>
        <w:t xml:space="preserve"> (artículo 20 del Código Penal Federal), la habitualidad (artículo 21 del Código Penal Federal) </w:t>
      </w:r>
      <w:r w:rsidRPr="00477157">
        <w:rPr>
          <w:rFonts w:ascii="Palatino Linotype" w:eastAsia="Palatino Linotype" w:hAnsi="Palatino Linotype" w:cs="Palatino Linotype"/>
          <w:b/>
          <w:i/>
          <w:sz w:val="22"/>
          <w:szCs w:val="22"/>
        </w:rPr>
        <w:t>y la posibilidad de caución</w:t>
      </w:r>
      <w:r w:rsidRPr="00477157">
        <w:rPr>
          <w:rFonts w:ascii="Palatino Linotype" w:eastAsia="Palatino Linotype" w:hAnsi="Palatino Linotype" w:cs="Palatino Linotype"/>
          <w:i/>
          <w:sz w:val="22"/>
          <w:szCs w:val="22"/>
        </w:rPr>
        <w:t xml:space="preserve"> (artículo 402 del Código Federal de Procedimientos Penales), al respecto se precisa que materia de transparencia y acceso a la información, </w:t>
      </w:r>
      <w:r w:rsidRPr="00477157">
        <w:rPr>
          <w:rFonts w:ascii="Palatino Linotype" w:eastAsia="Palatino Linotype" w:hAnsi="Palatino Linotype" w:cs="Palatino Linotype"/>
          <w:i/>
          <w:sz w:val="22"/>
          <w:szCs w:val="22"/>
          <w:u w:val="single"/>
        </w:rPr>
        <w:t>este acto jurídico contiene información confidencial pues se refiere a datos personales de particulares</w:t>
      </w:r>
      <w:r w:rsidRPr="00477157">
        <w:rPr>
          <w:rFonts w:ascii="Palatino Linotype" w:eastAsia="Palatino Linotype" w:hAnsi="Palatino Linotype" w:cs="Palatino Linotype"/>
          <w:i/>
          <w:sz w:val="22"/>
          <w:szCs w:val="22"/>
        </w:rPr>
        <w:t>.” (Sic)</w:t>
      </w:r>
    </w:p>
    <w:p w14:paraId="0CE172CE" w14:textId="77777777" w:rsidR="00D94166" w:rsidRPr="00477157" w:rsidRDefault="00D94166" w:rsidP="00D94166">
      <w:pPr>
        <w:spacing w:line="360" w:lineRule="auto"/>
        <w:jc w:val="both"/>
        <w:rPr>
          <w:rFonts w:ascii="Palatino Linotype" w:eastAsia="Palatino Linotype" w:hAnsi="Palatino Linotype" w:cs="Palatino Linotype"/>
        </w:rPr>
      </w:pPr>
    </w:p>
    <w:p w14:paraId="3FFE0408" w14:textId="77777777" w:rsidR="00D94166" w:rsidRPr="00477157" w:rsidRDefault="00D94166" w:rsidP="00EE7C13">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De lo expuesto, se concluye que un Certificado de No Antecedentes Penales constituye un documento que puede ser entregado en versión pública, al contener información confidencial en términos de los artículos 143, fracción I de la Ley de Transparencia del Estado de México y Municipios y 4, fracciones VII y VIII de la Ley de Protección de Datos Personales del Estado de México.</w:t>
      </w:r>
    </w:p>
    <w:p w14:paraId="458B526D" w14:textId="4A688D67" w:rsidR="00D94166" w:rsidRPr="00477157" w:rsidRDefault="00D94166" w:rsidP="00EE7C13">
      <w:pPr>
        <w:spacing w:before="240" w:after="240" w:line="360" w:lineRule="auto"/>
        <w:ind w:right="49"/>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Ahora bien, como se ha precisado en líneas anteriores el Certificado de no antecedentes penales es un documento que debe ser considerado como confidencial </w:t>
      </w:r>
      <w:r w:rsidRPr="00477157">
        <w:rPr>
          <w:rFonts w:ascii="Palatino Linotype" w:eastAsia="Palatino Linotype" w:hAnsi="Palatino Linotype" w:cs="Palatino Linotype"/>
        </w:rPr>
        <w:lastRenderedPageBreak/>
        <w:t>por regla general; sin embargo, cuando el interés público de conocer dicha información esté por encima del interés particular de protegerla, en dicha ponderación se deberá acreditar que el beneficio que reporta dar a conocer la información confidencial pedida o solicitada es mayor a la invasión que su divulgación genera en los derechos de las personas, considerando la legitimidad del derecho adoptado como preferente que sea el adecuado para el logro de un fin constitucionalmente válido o apto para conseguir el fin pretendido (idoneidad), la falta de un medio alternativo menos lesivo a la apertura de la información para satisfacer el interés público (necesidad) y el equilibrio entre perjuicio y beneficio a favor del interés público, a fin de que la decisión tomada represente un beneficio mayor al perjuicio que podría causar a la población (proporcionalidad), al tratarse de mandos superiores del Ayuntamiento de Temascalcingo.</w:t>
      </w:r>
    </w:p>
    <w:p w14:paraId="6BEA2304" w14:textId="021AFDE7" w:rsidR="00D94166" w:rsidRPr="00477157" w:rsidRDefault="00D94166" w:rsidP="00EE7C13">
      <w:pPr>
        <w:tabs>
          <w:tab w:val="left" w:pos="709"/>
        </w:tabs>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Una vez precisado lo anterior, el </w:t>
      </w:r>
      <w:r w:rsidR="00EE7C13" w:rsidRPr="00477157">
        <w:rPr>
          <w:rFonts w:ascii="Palatino Linotype" w:eastAsia="Palatino Linotype" w:hAnsi="Palatino Linotype" w:cs="Palatino Linotype"/>
          <w:b/>
        </w:rPr>
        <w:t>Sujeto Obligado</w:t>
      </w:r>
      <w:r w:rsidR="00EE7C13" w:rsidRPr="00477157">
        <w:rPr>
          <w:rFonts w:ascii="Palatino Linotype" w:eastAsia="Palatino Linotype" w:hAnsi="Palatino Linotype" w:cs="Palatino Linotype"/>
        </w:rPr>
        <w:t xml:space="preserve"> </w:t>
      </w:r>
      <w:r w:rsidRPr="00477157">
        <w:rPr>
          <w:rFonts w:ascii="Palatino Linotype" w:eastAsia="Palatino Linotype" w:hAnsi="Palatino Linotype" w:cs="Palatino Linotype"/>
        </w:rPr>
        <w:t xml:space="preserve">deberá emitir el acuerdo que la clasifique como confidencial, debidamente fundado y motivado en términos de lo establecido en los artículos 3, fracciones IX, XX y XXI; 49 fracción VIII; 91, 143 y 149 de la Ley de Transparencia y Acceso a la Información Pública del Estado de México y Municipios, 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w:t>
      </w:r>
      <w:r w:rsidRPr="00477157">
        <w:rPr>
          <w:rFonts w:ascii="Palatino Linotype" w:eastAsia="Palatino Linotype" w:hAnsi="Palatino Linotype" w:cs="Palatino Linotype"/>
        </w:rPr>
        <w:lastRenderedPageBreak/>
        <w:t xml:space="preserve">tratamiento de datos personales que efectúen los sujetos obligados deberá estar justificado en la Ley, lo anterior en términos de lo dispuesto por los artículos 6, 22, 38 y 43, de la Ley de Protección de Datos Personales del Estado de México. </w:t>
      </w:r>
    </w:p>
    <w:p w14:paraId="104E366F" w14:textId="18C4F01F" w:rsidR="00D94166" w:rsidRPr="00477157" w:rsidRDefault="00D94166" w:rsidP="00D94166">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En consecuencia, el </w:t>
      </w:r>
      <w:r w:rsidR="00EE7C13" w:rsidRPr="00477157">
        <w:rPr>
          <w:rFonts w:ascii="Palatino Linotype" w:eastAsia="Palatino Linotype" w:hAnsi="Palatino Linotype" w:cs="Palatino Linotype"/>
          <w:b/>
        </w:rPr>
        <w:t>Sujeto Obligado</w:t>
      </w:r>
      <w:r w:rsidR="00EE7C13" w:rsidRPr="00477157">
        <w:rPr>
          <w:rFonts w:ascii="Palatino Linotype" w:eastAsia="Palatino Linotype" w:hAnsi="Palatino Linotype" w:cs="Palatino Linotype"/>
        </w:rPr>
        <w:t xml:space="preserve"> </w:t>
      </w:r>
      <w:r w:rsidRPr="00477157">
        <w:rPr>
          <w:rFonts w:ascii="Palatino Linotype" w:eastAsia="Palatino Linotype" w:hAnsi="Palatino Linotype" w:cs="Palatino Linotype"/>
        </w:rPr>
        <w:t xml:space="preserve">tiene la posibilidad de otorgar satisfacción al presente requerimiento, por lo que resulta procedente ordenar la entrega del certificado de </w:t>
      </w:r>
      <w:r w:rsidR="00EE7C13" w:rsidRPr="00477157">
        <w:rPr>
          <w:rFonts w:ascii="Palatino Linotype" w:eastAsia="Palatino Linotype" w:hAnsi="Palatino Linotype" w:cs="Palatino Linotype"/>
        </w:rPr>
        <w:t xml:space="preserve">no </w:t>
      </w:r>
      <w:r w:rsidRPr="00477157">
        <w:rPr>
          <w:rFonts w:ascii="Palatino Linotype" w:eastAsia="Palatino Linotype" w:hAnsi="Palatino Linotype" w:cs="Palatino Linotype"/>
        </w:rPr>
        <w:t>antecedentes no penales de</w:t>
      </w:r>
      <w:r w:rsidR="00CB35DE" w:rsidRPr="00477157">
        <w:rPr>
          <w:rFonts w:ascii="Palatino Linotype" w:eastAsia="Palatino Linotype" w:hAnsi="Palatino Linotype" w:cs="Palatino Linotype"/>
        </w:rPr>
        <w:t xml:space="preserve"> los servidores públicos titulares de las unidades administrativas señaladas en el artículo 32 de la Ley Orgánica </w:t>
      </w:r>
      <w:r w:rsidR="00EE7C13" w:rsidRPr="00477157">
        <w:rPr>
          <w:rFonts w:ascii="Palatino Linotype" w:eastAsia="Palatino Linotype" w:hAnsi="Palatino Linotype" w:cs="Palatino Linotype"/>
        </w:rPr>
        <w:t xml:space="preserve">superiores </w:t>
      </w:r>
      <w:r w:rsidRPr="00477157">
        <w:rPr>
          <w:rFonts w:ascii="Palatino Linotype" w:eastAsia="Palatino Linotype" w:hAnsi="Palatino Linotype" w:cs="Palatino Linotype"/>
        </w:rPr>
        <w:t xml:space="preserve">que obre en sus archivos a la fecha de la solicitud y en versión pública de acuerdo a lo señalado por el considerando </w:t>
      </w:r>
      <w:r w:rsidR="006E4BCE" w:rsidRPr="00477157">
        <w:rPr>
          <w:rFonts w:ascii="Palatino Linotype" w:eastAsia="Palatino Linotype" w:hAnsi="Palatino Linotype" w:cs="Palatino Linotype"/>
        </w:rPr>
        <w:t>siguiente.</w:t>
      </w:r>
    </w:p>
    <w:p w14:paraId="238AFC0B" w14:textId="094CDE9E" w:rsidR="00D94166" w:rsidRPr="00477157" w:rsidRDefault="004B7000" w:rsidP="006E4BCE">
      <w:pPr>
        <w:spacing w:before="240" w:after="240" w:line="360" w:lineRule="auto"/>
        <w:jc w:val="both"/>
        <w:rPr>
          <w:rFonts w:ascii="Palatino Linotype" w:hAnsi="Palatino Linotype" w:cs="Tahoma"/>
        </w:rPr>
      </w:pPr>
      <w:r w:rsidRPr="00477157">
        <w:rPr>
          <w:rFonts w:ascii="Palatino Linotype" w:eastAsia="Palatino Linotype" w:hAnsi="Palatino Linotype" w:cs="Palatino Linotype"/>
        </w:rPr>
        <w:t>P</w:t>
      </w:r>
      <w:r w:rsidR="00D94166" w:rsidRPr="00477157">
        <w:rPr>
          <w:rFonts w:ascii="Palatino Linotype" w:eastAsia="Palatino Linotype" w:hAnsi="Palatino Linotype" w:cs="Palatino Linotype"/>
        </w:rPr>
        <w:t xml:space="preserve">or lo que concierne a la </w:t>
      </w:r>
      <w:r w:rsidR="00D94166" w:rsidRPr="00477157">
        <w:rPr>
          <w:rFonts w:ascii="Palatino Linotype" w:eastAsia="Palatino Linotype" w:hAnsi="Palatino Linotype" w:cs="Palatino Linotype"/>
          <w:b/>
          <w:bCs/>
        </w:rPr>
        <w:t>fracción VI,</w:t>
      </w:r>
      <w:r w:rsidR="00D94166" w:rsidRPr="00477157">
        <w:rPr>
          <w:rFonts w:ascii="Palatino Linotype" w:eastAsia="Palatino Linotype" w:hAnsi="Palatino Linotype" w:cs="Palatino Linotype"/>
        </w:rPr>
        <w:t xml:space="preserve"> tocante a </w:t>
      </w:r>
      <w:r w:rsidR="00D94166" w:rsidRPr="00477157">
        <w:rPr>
          <w:rFonts w:ascii="Palatino Linotype" w:eastAsia="Palatino Linotype" w:hAnsi="Palatino Linotype" w:cs="Palatino Linotype"/>
          <w:i/>
        </w:rPr>
        <w:t>“</w:t>
      </w:r>
      <w:r w:rsidR="00D94166" w:rsidRPr="00477157">
        <w:rPr>
          <w:rFonts w:ascii="Palatino Linotype" w:eastAsia="Palatino Linotype" w:hAnsi="Palatino Linotype" w:cs="Palatino Linotype"/>
          <w:b/>
          <w:bCs/>
          <w:i/>
        </w:rPr>
        <w:t>No estar inscrito en el Registro de Deudores Alimentarios Morosos en el Estado, ni en otra entidad federativa</w:t>
      </w:r>
      <w:r w:rsidR="00D94166" w:rsidRPr="00477157">
        <w:rPr>
          <w:rFonts w:ascii="Palatino Linotype" w:eastAsia="Palatino Linotype" w:hAnsi="Palatino Linotype" w:cs="Palatino Linotype"/>
          <w:i/>
        </w:rPr>
        <w:t xml:space="preserve">”, </w:t>
      </w:r>
      <w:r w:rsidR="00D94166" w:rsidRPr="00477157">
        <w:rPr>
          <w:rFonts w:ascii="Palatino Linotype" w:hAnsi="Palatino Linotype" w:cs="Tahoma"/>
          <w:bCs/>
          <w:lang w:eastAsia="en-US"/>
        </w:rPr>
        <w:t xml:space="preserve">por lo que hace los certificados de no deudor alimentario moroso este debe ser protegido mediante su clasificación como </w:t>
      </w:r>
      <w:r w:rsidR="00D94166" w:rsidRPr="00477157">
        <w:rPr>
          <w:rFonts w:ascii="Palatino Linotype" w:hAnsi="Palatino Linotype" w:cs="Tahoma"/>
          <w:b/>
          <w:bCs/>
          <w:lang w:eastAsia="en-US"/>
        </w:rPr>
        <w:t>confidencial en su totalidad</w:t>
      </w:r>
      <w:r w:rsidR="00D94166" w:rsidRPr="00477157">
        <w:rPr>
          <w:rFonts w:ascii="Palatino Linotype" w:hAnsi="Palatino Linotype" w:cs="Tahoma"/>
          <w:bCs/>
          <w:lang w:eastAsia="en-US"/>
        </w:rPr>
        <w:t xml:space="preserve">, ello derivado a que el estar inscrito en dicho registro tiene un impacto </w:t>
      </w:r>
      <w:r w:rsidR="00D94166" w:rsidRPr="00477157">
        <w:rPr>
          <w:rFonts w:ascii="Palatino Linotype" w:hAnsi="Palatino Linotype" w:cs="Tahoma"/>
        </w:rPr>
        <w:t>en la imagen de un servidor público y se trata de un tema estrictamente de carácter personal e incluso de tipo familiar.</w:t>
      </w:r>
    </w:p>
    <w:p w14:paraId="1D20D1CE" w14:textId="77777777" w:rsidR="00D94166" w:rsidRPr="00477157" w:rsidRDefault="00D94166" w:rsidP="006E4BCE">
      <w:pPr>
        <w:spacing w:before="240" w:after="240" w:line="360" w:lineRule="auto"/>
        <w:jc w:val="both"/>
        <w:rPr>
          <w:rFonts w:ascii="Palatino Linotype" w:hAnsi="Palatino Linotype" w:cs="Tahoma"/>
        </w:rPr>
      </w:pPr>
      <w:r w:rsidRPr="00477157">
        <w:rPr>
          <w:rFonts w:ascii="Palatino Linotype" w:hAnsi="Palatino Linotype" w:cs="Tahoma"/>
        </w:rPr>
        <w:t xml:space="preserve">Al respecto, en el Proyecto de Decreto por el que se Reforman y Adicionan Diversas Disposiciones para crear el Registro de Deudores Alimentarios del Estado de México, disponible en la dirección electrónica </w:t>
      </w:r>
      <w:hyperlink r:id="rId15" w:anchor=":~:text=La%20inscripci%C3%B3n%20con%20el%20car%C3%A1cter,del%20Estado%20de%20M%C3%A9xico%20e" w:history="1">
        <w:r w:rsidRPr="00477157">
          <w:rPr>
            <w:rStyle w:val="Hipervnculo"/>
            <w:rFonts w:ascii="Palatino Linotype" w:hAnsi="Palatino Linotype" w:cs="Tahoma"/>
            <w:color w:val="auto"/>
          </w:rPr>
          <w:t>https://www.ipomex.org.mx/recursos/ipo/files_ipo/2014/8/11/630bc7787b59af912a96a9e1bca1c770.pdf#:~:text=La%20inscripci%C3%B3n%20con%20el%20car%C3%A1cter,del%20Estado%20de%20M%C3%A9xico%20e</w:t>
        </w:r>
      </w:hyperlink>
      <w:r w:rsidRPr="00477157">
        <w:rPr>
          <w:rFonts w:ascii="Palatino Linotype" w:hAnsi="Palatino Linotype" w:cs="Tahoma"/>
        </w:rPr>
        <w:t xml:space="preserve">, pueden advertirse los objetivos de crear dicho registro: </w:t>
      </w:r>
    </w:p>
    <w:p w14:paraId="7E195EA6" w14:textId="77777777" w:rsidR="00D94166" w:rsidRPr="00477157" w:rsidRDefault="00D94166" w:rsidP="00D94166">
      <w:pPr>
        <w:ind w:left="567" w:right="539"/>
        <w:contextualSpacing/>
        <w:jc w:val="both"/>
        <w:rPr>
          <w:rFonts w:ascii="Palatino Linotype" w:hAnsi="Palatino Linotype" w:cs="Tahoma"/>
          <w:i/>
          <w:iCs/>
          <w:sz w:val="22"/>
          <w:szCs w:val="22"/>
        </w:rPr>
      </w:pPr>
      <w:r w:rsidRPr="00477157">
        <w:rPr>
          <w:rFonts w:ascii="Palatino Linotype" w:hAnsi="Palatino Linotype" w:cs="Tahoma"/>
          <w:i/>
          <w:iCs/>
          <w:sz w:val="22"/>
          <w:szCs w:val="22"/>
        </w:rPr>
        <w:lastRenderedPageBreak/>
        <w:t>“El interés superior del menor debe prevalecer en cualquier controversia de derecho familiar, situación que obliga a las autoridades a establecer las medidas necesarias para asegurar el cumplimiento del pago de la pensión alimenticia decretada a su favor.</w:t>
      </w:r>
    </w:p>
    <w:p w14:paraId="2E50F580" w14:textId="77777777" w:rsidR="00D94166" w:rsidRPr="00477157" w:rsidRDefault="00D94166" w:rsidP="00D94166">
      <w:pPr>
        <w:ind w:left="567"/>
        <w:contextualSpacing/>
        <w:jc w:val="both"/>
        <w:rPr>
          <w:rFonts w:ascii="Palatino Linotype" w:hAnsi="Palatino Linotype" w:cs="Tahoma"/>
          <w:i/>
          <w:iCs/>
          <w:sz w:val="22"/>
          <w:szCs w:val="22"/>
        </w:rPr>
      </w:pPr>
    </w:p>
    <w:p w14:paraId="72E6F841" w14:textId="77777777" w:rsidR="00D94166" w:rsidRPr="00477157" w:rsidRDefault="00D94166" w:rsidP="00D94166">
      <w:pPr>
        <w:ind w:left="567" w:right="539"/>
        <w:contextualSpacing/>
        <w:jc w:val="both"/>
        <w:rPr>
          <w:rFonts w:ascii="Palatino Linotype" w:hAnsi="Palatino Linotype" w:cs="Tahoma"/>
          <w:i/>
          <w:iCs/>
          <w:sz w:val="22"/>
          <w:szCs w:val="22"/>
        </w:rPr>
      </w:pPr>
      <w:r w:rsidRPr="00477157">
        <w:rPr>
          <w:rFonts w:ascii="Palatino Linotype" w:hAnsi="Palatino Linotype" w:cs="Tahoma"/>
          <w:i/>
          <w:iCs/>
          <w:sz w:val="22"/>
          <w:szCs w:val="22"/>
        </w:rPr>
        <w:t>De acuerdo a nuestra legislación, el derecho a los alimentos no sólo se comprende el acceso a los productos para la nutrición y alimentación sino también lo relativo a la educación, vivienda, vestido, asistencia médica, recreación, entre otros; aspectos todos que permiten o posibilitan el desarrollo integral de las personas.</w:t>
      </w:r>
    </w:p>
    <w:p w14:paraId="21CEBDC4" w14:textId="77777777" w:rsidR="00D94166" w:rsidRPr="00477157" w:rsidRDefault="00D94166" w:rsidP="00D94166">
      <w:pPr>
        <w:ind w:left="567" w:right="539"/>
        <w:contextualSpacing/>
        <w:jc w:val="both"/>
        <w:rPr>
          <w:rFonts w:ascii="Palatino Linotype" w:hAnsi="Palatino Linotype" w:cs="Tahoma"/>
          <w:i/>
          <w:iCs/>
          <w:sz w:val="22"/>
          <w:szCs w:val="22"/>
        </w:rPr>
      </w:pPr>
    </w:p>
    <w:p w14:paraId="1352CE44" w14:textId="77777777" w:rsidR="00D94166" w:rsidRPr="00477157" w:rsidRDefault="00D94166" w:rsidP="00D94166">
      <w:pPr>
        <w:ind w:left="567" w:right="539"/>
        <w:contextualSpacing/>
        <w:jc w:val="both"/>
        <w:rPr>
          <w:rFonts w:ascii="Palatino Linotype" w:hAnsi="Palatino Linotype" w:cs="Tahoma"/>
          <w:i/>
          <w:iCs/>
          <w:sz w:val="22"/>
          <w:szCs w:val="22"/>
        </w:rPr>
      </w:pPr>
      <w:r w:rsidRPr="00477157">
        <w:rPr>
          <w:rFonts w:ascii="Palatino Linotype" w:hAnsi="Palatino Linotype" w:cs="Tahoma"/>
          <w:i/>
          <w:iCs/>
          <w:sz w:val="22"/>
          <w:szCs w:val="22"/>
        </w:rPr>
        <w:t>En nuestra Entidad, las demandas de alimentos son presentadas en su gran mayoría por mujeres madres de familia que demandan, por su propio derecho y/o en representación de sus menores hijos, de su cónyuge, concubino o ex pareja el cumplimiento de esta obligación. Esto debido a que en ocasiones los obligados a proporcionar alimentos eluden su responsabilidad, con la errónea idea de que será en perjuicio de su pareja o ex pareja, sin entender que son los menores hijos los que resultan más afectados. Así que, al acudir al sistema de justicia se pretende que la pensión alimenticia correspondiente quede fijada definitivamente y se garantice el cumplimiento de la obligación alimentaria.</w:t>
      </w:r>
    </w:p>
    <w:p w14:paraId="6ABFB3CF" w14:textId="77777777" w:rsidR="00D94166" w:rsidRPr="00477157" w:rsidRDefault="00D94166" w:rsidP="00D94166">
      <w:pPr>
        <w:ind w:left="567" w:right="539"/>
        <w:contextualSpacing/>
        <w:jc w:val="both"/>
        <w:rPr>
          <w:rFonts w:ascii="Palatino Linotype" w:hAnsi="Palatino Linotype" w:cs="Tahoma"/>
          <w:i/>
          <w:iCs/>
          <w:sz w:val="22"/>
          <w:szCs w:val="22"/>
        </w:rPr>
      </w:pPr>
    </w:p>
    <w:p w14:paraId="5761F360" w14:textId="77777777" w:rsidR="00D94166" w:rsidRPr="00477157" w:rsidRDefault="00D94166" w:rsidP="00D94166">
      <w:pPr>
        <w:ind w:left="567" w:right="539"/>
        <w:contextualSpacing/>
        <w:jc w:val="both"/>
        <w:rPr>
          <w:rFonts w:ascii="Palatino Linotype" w:hAnsi="Palatino Linotype" w:cs="Tahoma"/>
          <w:i/>
          <w:iCs/>
          <w:sz w:val="22"/>
          <w:szCs w:val="22"/>
        </w:rPr>
      </w:pPr>
      <w:r w:rsidRPr="00477157">
        <w:rPr>
          <w:rFonts w:ascii="Palatino Linotype" w:hAnsi="Palatino Linotype" w:cs="Tahoma"/>
          <w:i/>
          <w:iCs/>
          <w:sz w:val="22"/>
          <w:szCs w:val="22"/>
        </w:rPr>
        <w:t>Los alimentos tienen carácter preferente a favor de los hijos, sin que pueda eximirse el deudor alimentario de su cumplimiento cuando esté en posibilidades de hacerlo. En el Estado de México,</w:t>
      </w:r>
      <w:r w:rsidRPr="00477157">
        <w:rPr>
          <w:rFonts w:ascii="Palatino Linotype" w:hAnsi="Palatino Linotype"/>
          <w:sz w:val="22"/>
          <w:szCs w:val="22"/>
        </w:rPr>
        <w:t xml:space="preserve"> </w:t>
      </w:r>
      <w:r w:rsidRPr="00477157">
        <w:rPr>
          <w:rFonts w:ascii="Palatino Linotype" w:hAnsi="Palatino Linotype" w:cs="Tahoma"/>
          <w:i/>
          <w:iCs/>
          <w:sz w:val="22"/>
          <w:szCs w:val="22"/>
        </w:rPr>
        <w:t>diversos son los instrumentos legales que se tienen para obligar al deudor al pago de alimentos, cuando éstos no se enteran de manera voluntaria, como debe ser el ideal, entre los que destacan: el embargo de bienes, incluyendo, la del salario, así como la pérdida de la patria potestad, contempladas en la legislación civil, sustantiva y adjetiva. También podemos citar, la imposición de la pena de prisión hasta por siete años, por el delito de incumplimiento de obligaciones, previsto en las fracciones II y III, del artículo 217, del Código Penal del Estado de México. Pese a los alcances de estas medidas legales, éstas no han sido suficientes para hacer cumplir a los deudores con sus obligaciones alimentarias.</w:t>
      </w:r>
    </w:p>
    <w:p w14:paraId="63C28848" w14:textId="77777777" w:rsidR="00D94166" w:rsidRPr="00477157" w:rsidRDefault="00D94166" w:rsidP="00D94166">
      <w:pPr>
        <w:ind w:left="567" w:right="539"/>
        <w:contextualSpacing/>
        <w:jc w:val="both"/>
        <w:rPr>
          <w:rFonts w:ascii="Palatino Linotype" w:hAnsi="Palatino Linotype" w:cs="Tahoma"/>
          <w:i/>
          <w:iCs/>
          <w:sz w:val="22"/>
          <w:szCs w:val="22"/>
        </w:rPr>
      </w:pPr>
    </w:p>
    <w:p w14:paraId="38F32D44" w14:textId="77777777" w:rsidR="00D94166" w:rsidRPr="00477157" w:rsidRDefault="00D94166" w:rsidP="00D94166">
      <w:pPr>
        <w:ind w:left="567" w:right="539"/>
        <w:contextualSpacing/>
        <w:jc w:val="both"/>
        <w:rPr>
          <w:rFonts w:ascii="Palatino Linotype" w:hAnsi="Palatino Linotype" w:cs="Tahoma"/>
          <w:i/>
          <w:iCs/>
          <w:sz w:val="22"/>
          <w:szCs w:val="22"/>
        </w:rPr>
      </w:pPr>
      <w:r w:rsidRPr="00477157">
        <w:rPr>
          <w:rFonts w:ascii="Palatino Linotype" w:hAnsi="Palatino Linotype" w:cs="Tahoma"/>
          <w:i/>
          <w:iCs/>
          <w:sz w:val="22"/>
          <w:szCs w:val="22"/>
        </w:rPr>
        <w:t xml:space="preserve">Por ello, creemos necesario establecer nuevos y diferentes mecanismos que aseguren el pago de los alimentos, para que sean satisfechas las necesidades más básicas, principalmente de los menores, que no pueden allegarse por sí mismos los recursos económicos para la subsistencia. Lo anterior, porque cuando una persona ha logrado satisfacer sus necesidades básicas, entonces está en mejores condiciones para crecer y superarse. En ese sentido, el presente Proyecto de Decreto propone la creación del Registro de Deudores Alimentarios del Estado de México (REDAEM), </w:t>
      </w:r>
      <w:r w:rsidRPr="00477157">
        <w:rPr>
          <w:rFonts w:ascii="Palatino Linotype" w:hAnsi="Palatino Linotype" w:cs="Tahoma"/>
          <w:b/>
          <w:bCs/>
          <w:i/>
          <w:iCs/>
          <w:sz w:val="22"/>
          <w:szCs w:val="22"/>
          <w:u w:val="single"/>
        </w:rPr>
        <w:t>con la finalidad de asegurar el cumplimiento de las obligaciones alimentarias que tienen los padres para con sus menores hijos.” (Sic)</w:t>
      </w:r>
    </w:p>
    <w:p w14:paraId="0B83E756" w14:textId="77777777" w:rsidR="00F26D13" w:rsidRPr="00477157" w:rsidRDefault="00F26D13" w:rsidP="00D94166">
      <w:pPr>
        <w:spacing w:line="360" w:lineRule="auto"/>
        <w:contextualSpacing/>
        <w:jc w:val="both"/>
        <w:rPr>
          <w:rFonts w:ascii="Palatino Linotype" w:hAnsi="Palatino Linotype" w:cs="Tahoma"/>
        </w:rPr>
      </w:pPr>
    </w:p>
    <w:p w14:paraId="2CE4E28B" w14:textId="77777777" w:rsidR="00D94166" w:rsidRPr="00477157" w:rsidRDefault="00D94166" w:rsidP="00D94166">
      <w:pPr>
        <w:spacing w:line="360" w:lineRule="auto"/>
        <w:contextualSpacing/>
        <w:jc w:val="both"/>
        <w:rPr>
          <w:rFonts w:ascii="Palatino Linotype" w:hAnsi="Palatino Linotype" w:cs="Tahoma"/>
        </w:rPr>
      </w:pPr>
      <w:r w:rsidRPr="00477157">
        <w:rPr>
          <w:rFonts w:ascii="Palatino Linotype" w:hAnsi="Palatino Linotype" w:cs="Tahoma"/>
        </w:rPr>
        <w:t xml:space="preserve">De lo anterior se desprende que el registro de deudores alimentarios morosos no tiene por objeto su publicidad, sino por el contrario que sea un mecanismo para garantizar que los padres cumplan con su obligación de dar alimentos a los hijos en razón de su protección (interés superior del menor), en este sentido si bien dicho registro no es público, para el caso de proporcionar los que no están inscritos como deudores morosos y se clasifiquen los que sí se encuentran inscritos se puede arribar a la conclusión de quiénes sí se encuentran como deudores alimentarios morosos, por lo tanto, no es procedente entrega esta información ni de quienes están ni de quienes no están, por lo que resulta procedente clasificar la información solicitada por el Recurrente de manera general como </w:t>
      </w:r>
      <w:r w:rsidRPr="00477157">
        <w:rPr>
          <w:rFonts w:ascii="Palatino Linotype" w:hAnsi="Palatino Linotype" w:cs="Tahoma"/>
          <w:b/>
        </w:rPr>
        <w:t>información confidencial en su totalidad</w:t>
      </w:r>
      <w:r w:rsidRPr="00477157">
        <w:rPr>
          <w:rFonts w:ascii="Palatino Linotype" w:hAnsi="Palatino Linotype" w:cs="Tahoma"/>
        </w:rPr>
        <w:t xml:space="preserve"> en términos del artículo 143, fracción I, de la Ley de Transparencia y Acceso a la Información Pública del Estado de México y Municipios. </w:t>
      </w:r>
    </w:p>
    <w:p w14:paraId="68171A60" w14:textId="1C039122" w:rsidR="00FF2FE5" w:rsidRPr="00477157" w:rsidRDefault="00FF2FE5" w:rsidP="00FF2FE5">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477157">
        <w:rPr>
          <w:rFonts w:ascii="Palatino Linotype" w:hAnsi="Palatino Linotype" w:cs="Tahoma"/>
        </w:rPr>
        <w:t xml:space="preserve">Finalmente, </w:t>
      </w:r>
      <w:r w:rsidRPr="00477157">
        <w:rPr>
          <w:rFonts w:ascii="Palatino Linotype" w:eastAsia="Palatino Linotype" w:hAnsi="Palatino Linotype" w:cs="Palatino Linotype"/>
        </w:rPr>
        <w:t xml:space="preserve">respecto de los Organismos Descentralizados que establece el artículo 63 del Bando Municipal, </w:t>
      </w:r>
      <w:r w:rsidR="004B7000" w:rsidRPr="00477157">
        <w:rPr>
          <w:rFonts w:ascii="Palatino Linotype" w:eastAsia="Palatino Linotype" w:hAnsi="Palatino Linotype" w:cs="Palatino Linotype"/>
        </w:rPr>
        <w:t xml:space="preserve">denominados Sistema Municipal para el Desarrollo Integral de la Familia, </w:t>
      </w:r>
      <w:r w:rsidR="004B7000" w:rsidRPr="00477157">
        <w:rPr>
          <w:rFonts w:ascii="Palatino Linotype" w:hAnsi="Palatino Linotype" w:cs="Arial"/>
          <w:bCs/>
        </w:rPr>
        <w:t>Organismo ODAPAS e Instituto Municipal de Cultura Física y Deporte</w:t>
      </w:r>
      <w:r w:rsidR="004B7000" w:rsidRPr="00477157">
        <w:rPr>
          <w:rFonts w:ascii="Palatino Linotype" w:hAnsi="Palatino Linotype" w:cs="Arial"/>
          <w:bCs/>
          <w:i/>
          <w:sz w:val="22"/>
          <w:szCs w:val="22"/>
        </w:rPr>
        <w:t xml:space="preserve">, </w:t>
      </w:r>
      <w:r w:rsidRPr="00477157">
        <w:rPr>
          <w:rFonts w:ascii="Palatino Linotype" w:eastAsia="Palatino Linotype" w:hAnsi="Palatino Linotype" w:cs="Palatino Linotype"/>
        </w:rPr>
        <w:t xml:space="preserve">no obsta mencionar que de acuerdo con el Padrón de Sujetos Obligados en materia de Transparencia y Acceso a la Información Pública del Estado de México y Municipios, aprobado por el Pleno de este Instituto y sus modificaciones, estos no son considerados como Sujetos Obligados independientes, siendo el Ayuntamiento a quien corresponde la obligación de transparentar las actuaciones de los mismos, en consecuencia, deberá hacer entrega del soporte documental </w:t>
      </w:r>
      <w:r w:rsidRPr="00477157">
        <w:rPr>
          <w:rFonts w:ascii="Palatino Linotype" w:eastAsia="Palatino Linotype" w:hAnsi="Palatino Linotype" w:cs="Palatino Linotype"/>
        </w:rPr>
        <w:lastRenderedPageBreak/>
        <w:t>correspondiente, para satisfacer el derecho de acceso a la información de la persona solicitante.</w:t>
      </w:r>
    </w:p>
    <w:p w14:paraId="2C8F7238" w14:textId="146F30F2" w:rsidR="008E5CB5" w:rsidRPr="00477157" w:rsidRDefault="008043D1">
      <w:pPr>
        <w:spacing w:before="240" w:after="240" w:line="360" w:lineRule="auto"/>
        <w:ind w:right="51"/>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De lo hasta aquí expuesto, se concluye que los motivos de inconformidad de la parte </w:t>
      </w:r>
      <w:r w:rsidRPr="00477157">
        <w:rPr>
          <w:rFonts w:ascii="Palatino Linotype" w:eastAsia="Palatino Linotype" w:hAnsi="Palatino Linotype" w:cs="Palatino Linotype"/>
          <w:b/>
        </w:rPr>
        <w:t xml:space="preserve">Recurrente </w:t>
      </w:r>
      <w:r w:rsidRPr="00477157">
        <w:rPr>
          <w:rFonts w:ascii="Palatino Linotype" w:eastAsia="Palatino Linotype" w:hAnsi="Palatino Linotype" w:cs="Palatino Linotype"/>
        </w:rPr>
        <w:t xml:space="preserve">devienen fundados, siendo procedente </w:t>
      </w:r>
      <w:r w:rsidRPr="00477157">
        <w:rPr>
          <w:rFonts w:ascii="Palatino Linotype" w:eastAsia="Palatino Linotype" w:hAnsi="Palatino Linotype" w:cs="Palatino Linotype"/>
          <w:i/>
        </w:rPr>
        <w:t>Modificar</w:t>
      </w:r>
      <w:r w:rsidRPr="00477157">
        <w:rPr>
          <w:rFonts w:ascii="Palatino Linotype" w:eastAsia="Palatino Linotype" w:hAnsi="Palatino Linotype" w:cs="Palatino Linotype"/>
        </w:rPr>
        <w:t xml:space="preserve"> la respuesta proporcionada por el </w:t>
      </w:r>
      <w:r w:rsidRPr="00477157">
        <w:rPr>
          <w:rFonts w:ascii="Palatino Linotype" w:eastAsia="Palatino Linotype" w:hAnsi="Palatino Linotype" w:cs="Palatino Linotype"/>
          <w:b/>
        </w:rPr>
        <w:t xml:space="preserve">Sujeto Obligado </w:t>
      </w:r>
      <w:r w:rsidRPr="00477157">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161D8B30" w14:textId="77777777" w:rsidR="008E5CB5" w:rsidRPr="00477157" w:rsidRDefault="008043D1">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b/>
        </w:rPr>
        <w:t>Quinto. Versión Pública.</w:t>
      </w:r>
      <w:r w:rsidRPr="00477157">
        <w:rPr>
          <w:rFonts w:ascii="Palatino Linotype" w:eastAsia="Palatino Linotype" w:hAnsi="Palatino Linotype" w:cs="Palatino Linotype"/>
          <w:sz w:val="28"/>
          <w:szCs w:val="28"/>
        </w:rPr>
        <w:t xml:space="preserve"> </w:t>
      </w:r>
      <w:r w:rsidRPr="00477157">
        <w:rPr>
          <w:rFonts w:ascii="Palatino Linotype" w:eastAsia="Palatino Linotype" w:hAnsi="Palatino Linotype" w:cs="Palatino Linotype"/>
        </w:rPr>
        <w:t>Finalmente, debe señalarse que de ser el caso en que los documentos que vayan a ser entregados por el</w:t>
      </w:r>
      <w:r w:rsidRPr="00477157">
        <w:rPr>
          <w:rFonts w:ascii="Palatino Linotype" w:eastAsia="Palatino Linotype" w:hAnsi="Palatino Linotype" w:cs="Palatino Linotype"/>
          <w:b/>
        </w:rPr>
        <w:t xml:space="preserve"> </w:t>
      </w:r>
      <w:r w:rsidRPr="00477157">
        <w:rPr>
          <w:rFonts w:ascii="Palatino Linotype" w:eastAsia="Palatino Linotype" w:hAnsi="Palatino Linotype" w:cs="Palatino Linotype"/>
        </w:rPr>
        <w:t xml:space="preserve">sujeto obligado, para dar cumplimiento a la presente resolución, contengan datos que deban ser clasificados, el </w:t>
      </w:r>
      <w:r w:rsidRPr="00477157">
        <w:rPr>
          <w:rFonts w:ascii="Palatino Linotype" w:eastAsia="Palatino Linotype" w:hAnsi="Palatino Linotype" w:cs="Palatino Linotype"/>
          <w:b/>
        </w:rPr>
        <w:t>Sujeto Obligado</w:t>
      </w:r>
      <w:r w:rsidRPr="00477157">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067176CD" w14:textId="77777777" w:rsidR="008E5CB5" w:rsidRPr="00477157" w:rsidRDefault="008043D1">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49E73917" w14:textId="77777777" w:rsidR="008E5CB5" w:rsidRPr="00477157" w:rsidRDefault="008043D1">
      <w:pPr>
        <w:spacing w:before="120" w:after="120"/>
        <w:ind w:left="851" w:right="902"/>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t>“</w:t>
      </w:r>
      <w:r w:rsidRPr="00477157">
        <w:rPr>
          <w:rFonts w:ascii="Palatino Linotype" w:eastAsia="Palatino Linotype" w:hAnsi="Palatino Linotype" w:cs="Palatino Linotype"/>
          <w:b/>
          <w:i/>
          <w:sz w:val="22"/>
          <w:szCs w:val="22"/>
        </w:rPr>
        <w:t>Artículo 3</w:t>
      </w:r>
      <w:r w:rsidRPr="00477157">
        <w:rPr>
          <w:rFonts w:ascii="Palatino Linotype" w:eastAsia="Palatino Linotype" w:hAnsi="Palatino Linotype" w:cs="Palatino Linotype"/>
          <w:i/>
          <w:sz w:val="22"/>
          <w:szCs w:val="22"/>
        </w:rPr>
        <w:t>. Para los efectos de la presente Ley se entenderá por:</w:t>
      </w:r>
    </w:p>
    <w:p w14:paraId="4685FE0C" w14:textId="77777777" w:rsidR="008E5CB5" w:rsidRPr="00477157" w:rsidRDefault="008043D1">
      <w:pPr>
        <w:spacing w:before="120" w:after="120"/>
        <w:ind w:left="1134" w:right="902"/>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t>[…]</w:t>
      </w:r>
    </w:p>
    <w:p w14:paraId="1D6FF245" w14:textId="77777777" w:rsidR="008E5CB5" w:rsidRPr="00477157" w:rsidRDefault="008043D1">
      <w:pPr>
        <w:spacing w:before="120" w:after="120"/>
        <w:ind w:left="1134" w:right="902"/>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b/>
          <w:i/>
          <w:sz w:val="22"/>
          <w:szCs w:val="22"/>
        </w:rPr>
        <w:t>IX. Datos personales</w:t>
      </w:r>
      <w:r w:rsidRPr="00477157">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6AAE07B9" w14:textId="77777777" w:rsidR="008E5CB5" w:rsidRPr="00477157" w:rsidRDefault="008043D1">
      <w:pPr>
        <w:spacing w:before="120" w:after="120"/>
        <w:ind w:left="1134" w:right="902"/>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b/>
          <w:i/>
          <w:sz w:val="22"/>
          <w:szCs w:val="22"/>
        </w:rPr>
        <w:lastRenderedPageBreak/>
        <w:t>XX. Información clasificada</w:t>
      </w:r>
      <w:r w:rsidRPr="00477157">
        <w:rPr>
          <w:rFonts w:ascii="Palatino Linotype" w:eastAsia="Palatino Linotype" w:hAnsi="Palatino Linotype" w:cs="Palatino Linotype"/>
          <w:i/>
          <w:sz w:val="22"/>
          <w:szCs w:val="22"/>
        </w:rPr>
        <w:t>: Aquella considerada por la presente Ley como reservada o confidencial;</w:t>
      </w:r>
    </w:p>
    <w:p w14:paraId="316B2910" w14:textId="77777777" w:rsidR="008E5CB5" w:rsidRPr="00477157" w:rsidRDefault="008043D1">
      <w:pPr>
        <w:spacing w:before="120" w:after="120"/>
        <w:ind w:left="1134" w:right="902"/>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b/>
          <w:i/>
          <w:sz w:val="22"/>
          <w:szCs w:val="22"/>
        </w:rPr>
        <w:t xml:space="preserve">XXI. Información confidencial: </w:t>
      </w:r>
      <w:r w:rsidRPr="00477157">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7131104" w14:textId="77777777" w:rsidR="008E5CB5" w:rsidRPr="00477157" w:rsidRDefault="008043D1">
      <w:pPr>
        <w:spacing w:before="120" w:after="120"/>
        <w:ind w:left="1134" w:right="902"/>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b/>
          <w:i/>
          <w:sz w:val="22"/>
          <w:szCs w:val="22"/>
        </w:rPr>
        <w:t>XLV. Versión pública:</w:t>
      </w:r>
      <w:r w:rsidRPr="00477157">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3180CE39" w14:textId="77777777" w:rsidR="008E5CB5" w:rsidRPr="00477157" w:rsidRDefault="008043D1">
      <w:pPr>
        <w:spacing w:before="120" w:after="120"/>
        <w:ind w:left="1134" w:right="902"/>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t>[…]</w:t>
      </w:r>
    </w:p>
    <w:p w14:paraId="35743FA4" w14:textId="77777777" w:rsidR="008E5CB5" w:rsidRPr="00477157" w:rsidRDefault="008043D1">
      <w:pPr>
        <w:spacing w:before="120" w:after="120"/>
        <w:ind w:left="851" w:right="902"/>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b/>
          <w:i/>
          <w:sz w:val="22"/>
          <w:szCs w:val="22"/>
        </w:rPr>
        <w:t>Artículo 91.</w:t>
      </w:r>
      <w:r w:rsidRPr="00477157">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47BA55BD" w14:textId="77777777" w:rsidR="008E5CB5" w:rsidRPr="00477157" w:rsidRDefault="008043D1">
      <w:pPr>
        <w:spacing w:before="120" w:after="120"/>
        <w:ind w:left="851" w:right="902"/>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b/>
          <w:i/>
          <w:sz w:val="22"/>
          <w:szCs w:val="22"/>
        </w:rPr>
        <w:t>Artículo 132.</w:t>
      </w:r>
      <w:r w:rsidRPr="00477157">
        <w:rPr>
          <w:rFonts w:ascii="Palatino Linotype" w:eastAsia="Palatino Linotype" w:hAnsi="Palatino Linotype" w:cs="Palatino Linotype"/>
          <w:i/>
          <w:sz w:val="22"/>
          <w:szCs w:val="22"/>
        </w:rPr>
        <w:t xml:space="preserve"> La clasificación de la información se llevará a cabo en el momento en que:</w:t>
      </w:r>
    </w:p>
    <w:p w14:paraId="5278015C" w14:textId="77777777" w:rsidR="008E5CB5" w:rsidRPr="00477157" w:rsidRDefault="008043D1">
      <w:pPr>
        <w:spacing w:before="120" w:after="120"/>
        <w:ind w:left="1134" w:right="902"/>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b/>
          <w:i/>
          <w:sz w:val="22"/>
          <w:szCs w:val="22"/>
        </w:rPr>
        <w:t>I</w:t>
      </w:r>
      <w:r w:rsidRPr="00477157">
        <w:rPr>
          <w:rFonts w:ascii="Palatino Linotype" w:eastAsia="Palatino Linotype" w:hAnsi="Palatino Linotype" w:cs="Palatino Linotype"/>
          <w:i/>
          <w:sz w:val="22"/>
          <w:szCs w:val="22"/>
        </w:rPr>
        <w:t>. Se reciba una solicitud de acceso a la información;</w:t>
      </w:r>
    </w:p>
    <w:p w14:paraId="60D90E1F" w14:textId="77777777" w:rsidR="008E5CB5" w:rsidRPr="00477157" w:rsidRDefault="008043D1">
      <w:pPr>
        <w:spacing w:before="120" w:after="120"/>
        <w:ind w:left="1134" w:right="902"/>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b/>
          <w:i/>
          <w:sz w:val="22"/>
          <w:szCs w:val="22"/>
        </w:rPr>
        <w:t>II.</w:t>
      </w:r>
      <w:r w:rsidRPr="00477157">
        <w:rPr>
          <w:rFonts w:ascii="Palatino Linotype" w:eastAsia="Palatino Linotype" w:hAnsi="Palatino Linotype" w:cs="Palatino Linotype"/>
          <w:i/>
          <w:sz w:val="22"/>
          <w:szCs w:val="22"/>
        </w:rPr>
        <w:t xml:space="preserve"> Se determine mediante resolución de autoridad competente; o</w:t>
      </w:r>
    </w:p>
    <w:p w14:paraId="01FFA417" w14:textId="77777777" w:rsidR="008E5CB5" w:rsidRPr="00477157" w:rsidRDefault="008043D1">
      <w:pPr>
        <w:spacing w:before="120" w:after="120"/>
        <w:ind w:left="1134" w:right="902"/>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b/>
          <w:i/>
          <w:sz w:val="22"/>
          <w:szCs w:val="22"/>
        </w:rPr>
        <w:t>III.</w:t>
      </w:r>
      <w:r w:rsidRPr="00477157">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4746BE40" w14:textId="77777777" w:rsidR="008E5CB5" w:rsidRPr="00477157" w:rsidRDefault="008043D1">
      <w:pPr>
        <w:spacing w:before="120" w:after="120"/>
        <w:ind w:left="851" w:right="902"/>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t>[…]</w:t>
      </w:r>
    </w:p>
    <w:p w14:paraId="7FFD8A6B" w14:textId="77777777" w:rsidR="008E5CB5" w:rsidRPr="00477157" w:rsidRDefault="008043D1">
      <w:pPr>
        <w:spacing w:before="120" w:after="120"/>
        <w:ind w:left="851" w:right="902"/>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b/>
          <w:i/>
          <w:sz w:val="22"/>
          <w:szCs w:val="22"/>
        </w:rPr>
        <w:t>Artículo 143</w:t>
      </w:r>
      <w:r w:rsidRPr="00477157">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CB434AA" w14:textId="77777777" w:rsidR="008E5CB5" w:rsidRPr="00477157" w:rsidRDefault="008043D1">
      <w:pPr>
        <w:spacing w:before="120" w:after="120"/>
        <w:ind w:left="1134" w:right="902"/>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b/>
          <w:i/>
          <w:sz w:val="22"/>
          <w:szCs w:val="22"/>
        </w:rPr>
        <w:t>I.</w:t>
      </w:r>
      <w:r w:rsidRPr="00477157">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68553918" w14:textId="77777777" w:rsidR="008E5CB5" w:rsidRPr="00477157" w:rsidRDefault="008043D1">
      <w:pPr>
        <w:spacing w:before="120" w:after="120"/>
        <w:ind w:left="1134" w:right="902"/>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b/>
          <w:i/>
          <w:sz w:val="22"/>
          <w:szCs w:val="22"/>
        </w:rPr>
        <w:t>II.</w:t>
      </w:r>
      <w:r w:rsidRPr="00477157">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287C37AB" w14:textId="77777777" w:rsidR="008E5CB5" w:rsidRPr="00477157" w:rsidRDefault="008043D1">
      <w:pPr>
        <w:spacing w:before="120" w:after="120"/>
        <w:ind w:left="1134" w:right="902"/>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b/>
          <w:i/>
          <w:sz w:val="22"/>
          <w:szCs w:val="22"/>
        </w:rPr>
        <w:t>III.</w:t>
      </w:r>
      <w:r w:rsidRPr="00477157">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40706ED1" w14:textId="77777777" w:rsidR="008E5CB5" w:rsidRPr="00477157" w:rsidRDefault="008043D1">
      <w:pPr>
        <w:spacing w:before="120" w:after="120"/>
        <w:ind w:left="851" w:right="902"/>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4581DA5" w14:textId="77777777" w:rsidR="008E5CB5" w:rsidRPr="00477157" w:rsidRDefault="008043D1">
      <w:pPr>
        <w:spacing w:before="120" w:after="120"/>
        <w:ind w:left="851" w:right="902"/>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337614FD" w14:textId="77777777" w:rsidR="008E5CB5" w:rsidRPr="00477157" w:rsidRDefault="008043D1">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41003C7" w14:textId="77777777" w:rsidR="008E5CB5" w:rsidRPr="00477157" w:rsidRDefault="008043D1">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056DC948" w14:textId="77777777" w:rsidR="008E5CB5" w:rsidRPr="00477157" w:rsidRDefault="008043D1">
      <w:pPr>
        <w:spacing w:before="120" w:after="120"/>
        <w:ind w:left="851" w:right="902"/>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b/>
          <w:i/>
          <w:sz w:val="22"/>
          <w:szCs w:val="22"/>
        </w:rPr>
        <w:t>“Quincuagésimo sexto</w:t>
      </w:r>
      <w:r w:rsidRPr="00477157">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FCF766B" w14:textId="77777777" w:rsidR="008E5CB5" w:rsidRPr="00477157" w:rsidRDefault="008043D1">
      <w:pPr>
        <w:spacing w:before="120" w:after="120"/>
        <w:ind w:left="851" w:right="902"/>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b/>
          <w:i/>
          <w:sz w:val="22"/>
          <w:szCs w:val="22"/>
        </w:rPr>
        <w:t>Quincuagésimo séptimo</w:t>
      </w:r>
      <w:r w:rsidRPr="00477157">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34FEC79B" w14:textId="77777777" w:rsidR="008E5CB5" w:rsidRPr="00477157" w:rsidRDefault="008043D1">
      <w:pPr>
        <w:spacing w:before="120" w:after="120"/>
        <w:ind w:left="1134" w:right="902"/>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b/>
          <w:i/>
          <w:sz w:val="22"/>
          <w:szCs w:val="22"/>
        </w:rPr>
        <w:t>I.</w:t>
      </w:r>
      <w:r w:rsidRPr="00477157">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2D3C4BE4" w14:textId="77777777" w:rsidR="008E5CB5" w:rsidRPr="00477157" w:rsidRDefault="008043D1">
      <w:pPr>
        <w:spacing w:before="120" w:after="120"/>
        <w:ind w:left="1134" w:right="902"/>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b/>
          <w:i/>
          <w:sz w:val="22"/>
          <w:szCs w:val="22"/>
        </w:rPr>
        <w:t>II.</w:t>
      </w:r>
      <w:r w:rsidRPr="00477157">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7D3847B6" w14:textId="77777777" w:rsidR="008E5CB5" w:rsidRPr="00477157" w:rsidRDefault="008043D1">
      <w:pPr>
        <w:spacing w:before="120" w:after="120"/>
        <w:ind w:left="1134" w:right="902"/>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b/>
          <w:i/>
          <w:sz w:val="22"/>
          <w:szCs w:val="22"/>
        </w:rPr>
        <w:t>III.</w:t>
      </w:r>
      <w:r w:rsidRPr="00477157">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w:t>
      </w:r>
      <w:r w:rsidRPr="00477157">
        <w:rPr>
          <w:rFonts w:ascii="Palatino Linotype" w:eastAsia="Palatino Linotype" w:hAnsi="Palatino Linotype" w:cs="Palatino Linotype"/>
          <w:i/>
          <w:sz w:val="22"/>
          <w:szCs w:val="22"/>
        </w:rPr>
        <w:lastRenderedPageBreak/>
        <w:t>actividades de los servidores públicos, de manera que se pueda valorar el desempeño de los mismos.</w:t>
      </w:r>
    </w:p>
    <w:p w14:paraId="732401CE" w14:textId="77777777" w:rsidR="008E5CB5" w:rsidRPr="00477157" w:rsidRDefault="008043D1">
      <w:pPr>
        <w:spacing w:before="120" w:after="120"/>
        <w:ind w:left="851" w:right="902"/>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14:paraId="4766433B" w14:textId="77777777" w:rsidR="008E5CB5" w:rsidRPr="00477157" w:rsidRDefault="008043D1">
      <w:pPr>
        <w:spacing w:before="120" w:after="120"/>
        <w:ind w:left="851" w:right="902"/>
        <w:jc w:val="both"/>
        <w:rPr>
          <w:rFonts w:ascii="Palatino Linotype" w:eastAsia="Palatino Linotype" w:hAnsi="Palatino Linotype" w:cs="Palatino Linotype"/>
          <w:i/>
          <w:sz w:val="22"/>
          <w:szCs w:val="22"/>
        </w:rPr>
      </w:pPr>
      <w:r w:rsidRPr="00477157">
        <w:rPr>
          <w:rFonts w:ascii="Palatino Linotype" w:eastAsia="Palatino Linotype" w:hAnsi="Palatino Linotype" w:cs="Palatino Linotype"/>
          <w:b/>
          <w:i/>
          <w:sz w:val="22"/>
          <w:szCs w:val="22"/>
        </w:rPr>
        <w:t>Quincuagésimo octavo</w:t>
      </w:r>
      <w:r w:rsidRPr="00477157">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392E10F7" w14:textId="77777777" w:rsidR="008E5CB5" w:rsidRPr="00477157" w:rsidRDefault="008043D1">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477157">
        <w:rPr>
          <w:rFonts w:ascii="Palatino Linotype" w:eastAsia="Palatino Linotype" w:hAnsi="Palatino Linotype" w:cs="Palatino Linotype"/>
          <w:b/>
        </w:rPr>
        <w:t>Sujeto Obligado</w:t>
      </w:r>
      <w:r w:rsidRPr="00477157">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74DA81A" w14:textId="77777777" w:rsidR="008E5CB5" w:rsidRPr="00477157" w:rsidRDefault="008043D1">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a8"/>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421"/>
        <w:gridCol w:w="968"/>
        <w:gridCol w:w="3446"/>
      </w:tblGrid>
      <w:tr w:rsidR="00477157" w:rsidRPr="00477157" w14:paraId="10DED0A7" w14:textId="77777777" w:rsidTr="008E5C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3936B527" w14:textId="77777777" w:rsidR="008E5CB5" w:rsidRPr="00477157" w:rsidRDefault="008043D1">
            <w:pPr>
              <w:jc w:val="center"/>
              <w:rPr>
                <w:rFonts w:ascii="Palatino Linotype" w:eastAsia="Palatino Linotype" w:hAnsi="Palatino Linotype" w:cs="Palatino Linotype"/>
                <w:sz w:val="12"/>
                <w:szCs w:val="12"/>
              </w:rPr>
            </w:pPr>
            <w:r w:rsidRPr="00477157">
              <w:rPr>
                <w:rFonts w:ascii="Palatino Linotype" w:eastAsia="Palatino Linotype" w:hAnsi="Palatino Linotype" w:cs="Palatino Linotype"/>
                <w:sz w:val="12"/>
                <w:szCs w:val="12"/>
              </w:rPr>
              <w:t>Parcial</w:t>
            </w:r>
          </w:p>
        </w:tc>
        <w:tc>
          <w:tcPr>
            <w:tcW w:w="4414" w:type="dxa"/>
            <w:gridSpan w:val="2"/>
          </w:tcPr>
          <w:p w14:paraId="02D06C7E" w14:textId="77777777" w:rsidR="008E5CB5" w:rsidRPr="00477157" w:rsidRDefault="008043D1">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477157">
              <w:rPr>
                <w:rFonts w:ascii="Palatino Linotype" w:eastAsia="Palatino Linotype" w:hAnsi="Palatino Linotype" w:cs="Palatino Linotype"/>
                <w:sz w:val="12"/>
                <w:szCs w:val="12"/>
              </w:rPr>
              <w:t>Total</w:t>
            </w:r>
          </w:p>
        </w:tc>
      </w:tr>
      <w:tr w:rsidR="00477157" w:rsidRPr="00477157" w14:paraId="4820DB41" w14:textId="77777777" w:rsidTr="008E5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EF756F5" w14:textId="77777777" w:rsidR="008E5CB5" w:rsidRPr="00477157" w:rsidRDefault="008043D1">
            <w:pPr>
              <w:jc w:val="center"/>
              <w:rPr>
                <w:rFonts w:ascii="Palatino Linotype" w:eastAsia="Palatino Linotype" w:hAnsi="Palatino Linotype" w:cs="Palatino Linotype"/>
                <w:sz w:val="12"/>
                <w:szCs w:val="12"/>
              </w:rPr>
            </w:pPr>
            <w:r w:rsidRPr="00477157">
              <w:rPr>
                <w:rFonts w:ascii="Palatino Linotype" w:eastAsia="Palatino Linotype" w:hAnsi="Palatino Linotype" w:cs="Palatino Linotype"/>
                <w:sz w:val="12"/>
                <w:szCs w:val="12"/>
              </w:rPr>
              <w:t>Concepto</w:t>
            </w:r>
          </w:p>
        </w:tc>
        <w:tc>
          <w:tcPr>
            <w:tcW w:w="3421" w:type="dxa"/>
          </w:tcPr>
          <w:p w14:paraId="01CFE001" w14:textId="77777777" w:rsidR="008E5CB5" w:rsidRPr="00477157" w:rsidRDefault="008043D1">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477157">
              <w:rPr>
                <w:rFonts w:ascii="Palatino Linotype" w:eastAsia="Palatino Linotype" w:hAnsi="Palatino Linotype" w:cs="Palatino Linotype"/>
                <w:b/>
                <w:sz w:val="12"/>
                <w:szCs w:val="12"/>
              </w:rPr>
              <w:t>Dónde</w:t>
            </w:r>
          </w:p>
        </w:tc>
        <w:tc>
          <w:tcPr>
            <w:tcW w:w="968" w:type="dxa"/>
          </w:tcPr>
          <w:p w14:paraId="1ED14887" w14:textId="77777777" w:rsidR="008E5CB5" w:rsidRPr="00477157" w:rsidRDefault="008043D1">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477157">
              <w:rPr>
                <w:rFonts w:ascii="Palatino Linotype" w:eastAsia="Palatino Linotype" w:hAnsi="Palatino Linotype" w:cs="Palatino Linotype"/>
                <w:b/>
                <w:sz w:val="12"/>
                <w:szCs w:val="12"/>
              </w:rPr>
              <w:t>Concepto</w:t>
            </w:r>
          </w:p>
        </w:tc>
        <w:tc>
          <w:tcPr>
            <w:tcW w:w="3446" w:type="dxa"/>
          </w:tcPr>
          <w:p w14:paraId="5DD8256E" w14:textId="77777777" w:rsidR="008E5CB5" w:rsidRPr="00477157" w:rsidRDefault="008043D1">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477157">
              <w:rPr>
                <w:rFonts w:ascii="Palatino Linotype" w:eastAsia="Palatino Linotype" w:hAnsi="Palatino Linotype" w:cs="Palatino Linotype"/>
                <w:b/>
                <w:sz w:val="12"/>
                <w:szCs w:val="12"/>
              </w:rPr>
              <w:t>Dónde</w:t>
            </w:r>
          </w:p>
        </w:tc>
      </w:tr>
      <w:tr w:rsidR="00477157" w:rsidRPr="00477157" w14:paraId="175FE8FC" w14:textId="77777777" w:rsidTr="008E5CB5">
        <w:tc>
          <w:tcPr>
            <w:cnfStyle w:val="001000000000" w:firstRow="0" w:lastRow="0" w:firstColumn="1" w:lastColumn="0" w:oddVBand="0" w:evenVBand="0" w:oddHBand="0" w:evenHBand="0" w:firstRowFirstColumn="0" w:firstRowLastColumn="0" w:lastRowFirstColumn="0" w:lastRowLastColumn="0"/>
            <w:tcW w:w="8828" w:type="dxa"/>
            <w:gridSpan w:val="4"/>
          </w:tcPr>
          <w:p w14:paraId="2F8834D7" w14:textId="77777777" w:rsidR="008E5CB5" w:rsidRPr="00477157" w:rsidRDefault="008043D1">
            <w:pPr>
              <w:jc w:val="center"/>
              <w:rPr>
                <w:rFonts w:ascii="Palatino Linotype" w:eastAsia="Palatino Linotype" w:hAnsi="Palatino Linotype" w:cs="Palatino Linotype"/>
                <w:sz w:val="12"/>
                <w:szCs w:val="12"/>
              </w:rPr>
            </w:pPr>
            <w:r w:rsidRPr="00477157">
              <w:rPr>
                <w:rFonts w:ascii="Palatino Linotype" w:eastAsia="Palatino Linotype" w:hAnsi="Palatino Linotype" w:cs="Palatino Linotype"/>
                <w:sz w:val="12"/>
                <w:szCs w:val="12"/>
              </w:rPr>
              <w:t>Sello oficial o logotipo del sujeto obligado</w:t>
            </w:r>
          </w:p>
        </w:tc>
      </w:tr>
      <w:tr w:rsidR="00477157" w:rsidRPr="00477157" w14:paraId="2931273B" w14:textId="77777777" w:rsidTr="008E5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579CCF5" w14:textId="77777777" w:rsidR="008E5CB5" w:rsidRPr="00477157" w:rsidRDefault="008043D1">
            <w:pPr>
              <w:jc w:val="both"/>
              <w:rPr>
                <w:rFonts w:ascii="Palatino Linotype" w:eastAsia="Palatino Linotype" w:hAnsi="Palatino Linotype" w:cs="Palatino Linotype"/>
                <w:sz w:val="12"/>
                <w:szCs w:val="12"/>
              </w:rPr>
            </w:pPr>
            <w:r w:rsidRPr="00477157">
              <w:rPr>
                <w:rFonts w:ascii="Palatino Linotype" w:eastAsia="Palatino Linotype" w:hAnsi="Palatino Linotype" w:cs="Palatino Linotype"/>
                <w:sz w:val="12"/>
                <w:szCs w:val="12"/>
              </w:rPr>
              <w:t>Fecha de clasificación</w:t>
            </w:r>
          </w:p>
        </w:tc>
        <w:tc>
          <w:tcPr>
            <w:tcW w:w="3421" w:type="dxa"/>
          </w:tcPr>
          <w:p w14:paraId="3CB8C2CC" w14:textId="77777777" w:rsidR="008E5CB5" w:rsidRPr="00477157" w:rsidRDefault="008043D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477157">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1715E640" w14:textId="77777777" w:rsidR="008E5CB5" w:rsidRPr="00477157" w:rsidRDefault="008043D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477157">
              <w:rPr>
                <w:rFonts w:ascii="Palatino Linotype" w:eastAsia="Palatino Linotype" w:hAnsi="Palatino Linotype" w:cs="Palatino Linotype"/>
                <w:b/>
                <w:sz w:val="12"/>
                <w:szCs w:val="12"/>
              </w:rPr>
              <w:t>Fecha de clasificación</w:t>
            </w:r>
          </w:p>
        </w:tc>
        <w:tc>
          <w:tcPr>
            <w:tcW w:w="3446" w:type="dxa"/>
          </w:tcPr>
          <w:p w14:paraId="3E2EEC6F" w14:textId="77777777" w:rsidR="008E5CB5" w:rsidRPr="00477157" w:rsidRDefault="008043D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477157">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477157" w:rsidRPr="00477157" w14:paraId="1170BB1C" w14:textId="77777777" w:rsidTr="008E5CB5">
        <w:tc>
          <w:tcPr>
            <w:cnfStyle w:val="001000000000" w:firstRow="0" w:lastRow="0" w:firstColumn="1" w:lastColumn="0" w:oddVBand="0" w:evenVBand="0" w:oddHBand="0" w:evenHBand="0" w:firstRowFirstColumn="0" w:firstRowLastColumn="0" w:lastRowFirstColumn="0" w:lastRowLastColumn="0"/>
            <w:tcW w:w="993" w:type="dxa"/>
          </w:tcPr>
          <w:p w14:paraId="5DBAD228" w14:textId="77777777" w:rsidR="008E5CB5" w:rsidRPr="00477157" w:rsidRDefault="008043D1">
            <w:pPr>
              <w:jc w:val="both"/>
              <w:rPr>
                <w:rFonts w:ascii="Palatino Linotype" w:eastAsia="Palatino Linotype" w:hAnsi="Palatino Linotype" w:cs="Palatino Linotype"/>
                <w:sz w:val="12"/>
                <w:szCs w:val="12"/>
              </w:rPr>
            </w:pPr>
            <w:r w:rsidRPr="00477157">
              <w:rPr>
                <w:rFonts w:ascii="Palatino Linotype" w:eastAsia="Palatino Linotype" w:hAnsi="Palatino Linotype" w:cs="Palatino Linotype"/>
                <w:sz w:val="12"/>
                <w:szCs w:val="12"/>
              </w:rPr>
              <w:t>Área</w:t>
            </w:r>
          </w:p>
        </w:tc>
        <w:tc>
          <w:tcPr>
            <w:tcW w:w="3421" w:type="dxa"/>
          </w:tcPr>
          <w:p w14:paraId="631D2C8F" w14:textId="77777777" w:rsidR="008E5CB5" w:rsidRPr="00477157" w:rsidRDefault="008043D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477157">
              <w:rPr>
                <w:rFonts w:ascii="Palatino Linotype" w:eastAsia="Palatino Linotype" w:hAnsi="Palatino Linotype" w:cs="Palatino Linotype"/>
                <w:sz w:val="12"/>
                <w:szCs w:val="12"/>
              </w:rPr>
              <w:t>Se señalará el nombre del área del cual es titular quien clasifica.</w:t>
            </w:r>
          </w:p>
        </w:tc>
        <w:tc>
          <w:tcPr>
            <w:tcW w:w="968" w:type="dxa"/>
          </w:tcPr>
          <w:p w14:paraId="71435698" w14:textId="77777777" w:rsidR="008E5CB5" w:rsidRPr="00477157" w:rsidRDefault="008043D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477157">
              <w:rPr>
                <w:rFonts w:ascii="Palatino Linotype" w:eastAsia="Palatino Linotype" w:hAnsi="Palatino Linotype" w:cs="Palatino Linotype"/>
                <w:b/>
                <w:sz w:val="12"/>
                <w:szCs w:val="12"/>
              </w:rPr>
              <w:t>Área</w:t>
            </w:r>
          </w:p>
        </w:tc>
        <w:tc>
          <w:tcPr>
            <w:tcW w:w="3446" w:type="dxa"/>
          </w:tcPr>
          <w:p w14:paraId="3F5DED98" w14:textId="77777777" w:rsidR="008E5CB5" w:rsidRPr="00477157" w:rsidRDefault="008043D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477157">
              <w:rPr>
                <w:rFonts w:ascii="Palatino Linotype" w:eastAsia="Palatino Linotype" w:hAnsi="Palatino Linotype" w:cs="Palatino Linotype"/>
                <w:sz w:val="12"/>
                <w:szCs w:val="12"/>
              </w:rPr>
              <w:t>Se señalará el nombre del área de la cual es el titular quien clasifica.</w:t>
            </w:r>
          </w:p>
        </w:tc>
      </w:tr>
      <w:tr w:rsidR="00477157" w:rsidRPr="00477157" w14:paraId="0624E1A9" w14:textId="77777777" w:rsidTr="008E5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CC6E150" w14:textId="77777777" w:rsidR="008E5CB5" w:rsidRPr="00477157" w:rsidRDefault="008043D1">
            <w:pPr>
              <w:jc w:val="both"/>
              <w:rPr>
                <w:rFonts w:ascii="Palatino Linotype" w:eastAsia="Palatino Linotype" w:hAnsi="Palatino Linotype" w:cs="Palatino Linotype"/>
                <w:sz w:val="12"/>
                <w:szCs w:val="12"/>
              </w:rPr>
            </w:pPr>
            <w:r w:rsidRPr="00477157">
              <w:rPr>
                <w:rFonts w:ascii="Palatino Linotype" w:eastAsia="Palatino Linotype" w:hAnsi="Palatino Linotype" w:cs="Palatino Linotype"/>
                <w:sz w:val="12"/>
                <w:szCs w:val="12"/>
              </w:rPr>
              <w:t>Información reservada</w:t>
            </w:r>
          </w:p>
        </w:tc>
        <w:tc>
          <w:tcPr>
            <w:tcW w:w="3421" w:type="dxa"/>
          </w:tcPr>
          <w:p w14:paraId="64BE801E" w14:textId="77777777" w:rsidR="008E5CB5" w:rsidRPr="00477157" w:rsidRDefault="008043D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477157">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7B45F8BB" w14:textId="77777777" w:rsidR="008E5CB5" w:rsidRPr="00477157" w:rsidRDefault="008043D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477157">
              <w:rPr>
                <w:rFonts w:ascii="Palatino Linotype" w:eastAsia="Palatino Linotype" w:hAnsi="Palatino Linotype" w:cs="Palatino Linotype"/>
                <w:b/>
                <w:sz w:val="12"/>
                <w:szCs w:val="12"/>
              </w:rPr>
              <w:t>Reservado</w:t>
            </w:r>
          </w:p>
        </w:tc>
        <w:tc>
          <w:tcPr>
            <w:tcW w:w="3446" w:type="dxa"/>
          </w:tcPr>
          <w:p w14:paraId="4664051C" w14:textId="77777777" w:rsidR="008E5CB5" w:rsidRPr="00477157" w:rsidRDefault="008043D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477157">
              <w:rPr>
                <w:rFonts w:ascii="Palatino Linotype" w:eastAsia="Palatino Linotype" w:hAnsi="Palatino Linotype" w:cs="Palatino Linotype"/>
                <w:sz w:val="12"/>
                <w:szCs w:val="12"/>
              </w:rPr>
              <w:t>Leyenda de información RESERVADA.</w:t>
            </w:r>
          </w:p>
        </w:tc>
      </w:tr>
      <w:tr w:rsidR="00477157" w:rsidRPr="00477157" w14:paraId="2398F8FC" w14:textId="77777777" w:rsidTr="008E5CB5">
        <w:tc>
          <w:tcPr>
            <w:cnfStyle w:val="001000000000" w:firstRow="0" w:lastRow="0" w:firstColumn="1" w:lastColumn="0" w:oddVBand="0" w:evenVBand="0" w:oddHBand="0" w:evenHBand="0" w:firstRowFirstColumn="0" w:firstRowLastColumn="0" w:lastRowFirstColumn="0" w:lastRowLastColumn="0"/>
            <w:tcW w:w="993" w:type="dxa"/>
          </w:tcPr>
          <w:p w14:paraId="4FF1C5BE" w14:textId="77777777" w:rsidR="008E5CB5" w:rsidRPr="00477157" w:rsidRDefault="008043D1">
            <w:pPr>
              <w:jc w:val="both"/>
              <w:rPr>
                <w:rFonts w:ascii="Palatino Linotype" w:eastAsia="Palatino Linotype" w:hAnsi="Palatino Linotype" w:cs="Palatino Linotype"/>
                <w:sz w:val="12"/>
                <w:szCs w:val="12"/>
              </w:rPr>
            </w:pPr>
            <w:r w:rsidRPr="00477157">
              <w:rPr>
                <w:rFonts w:ascii="Palatino Linotype" w:eastAsia="Palatino Linotype" w:hAnsi="Palatino Linotype" w:cs="Palatino Linotype"/>
                <w:sz w:val="12"/>
                <w:szCs w:val="12"/>
              </w:rPr>
              <w:t>Fundamento legal</w:t>
            </w:r>
          </w:p>
        </w:tc>
        <w:tc>
          <w:tcPr>
            <w:tcW w:w="3421" w:type="dxa"/>
          </w:tcPr>
          <w:p w14:paraId="093BF074" w14:textId="77777777" w:rsidR="008E5CB5" w:rsidRPr="00477157" w:rsidRDefault="008043D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477157">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5B84513B" w14:textId="77777777" w:rsidR="008E5CB5" w:rsidRPr="00477157" w:rsidRDefault="008043D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477157">
              <w:rPr>
                <w:rFonts w:ascii="Palatino Linotype" w:eastAsia="Palatino Linotype" w:hAnsi="Palatino Linotype" w:cs="Palatino Linotype"/>
                <w:b/>
                <w:sz w:val="12"/>
                <w:szCs w:val="12"/>
              </w:rPr>
              <w:t>Periodo de reserva</w:t>
            </w:r>
          </w:p>
        </w:tc>
        <w:tc>
          <w:tcPr>
            <w:tcW w:w="3446" w:type="dxa"/>
          </w:tcPr>
          <w:p w14:paraId="7E2D1C05" w14:textId="77777777" w:rsidR="008E5CB5" w:rsidRPr="00477157" w:rsidRDefault="008043D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477157">
              <w:rPr>
                <w:rFonts w:ascii="Palatino Linotype" w:eastAsia="Palatino Linotype" w:hAnsi="Palatino Linotype" w:cs="Palatino Linotype"/>
                <w:sz w:val="12"/>
                <w:szCs w:val="12"/>
              </w:rPr>
              <w:t xml:space="preserve">Se anotará el número de años o meses por los que se mantendrá el documento o las partes del mismo como </w:t>
            </w:r>
            <w:r w:rsidRPr="00477157">
              <w:rPr>
                <w:rFonts w:ascii="Palatino Linotype" w:eastAsia="Palatino Linotype" w:hAnsi="Palatino Linotype" w:cs="Palatino Linotype"/>
                <w:sz w:val="12"/>
                <w:szCs w:val="12"/>
              </w:rPr>
              <w:lastRenderedPageBreak/>
              <w:t>reservado. Si el expediente no es reservado, sino confidencial, deberá tacharse este apartado.</w:t>
            </w:r>
          </w:p>
        </w:tc>
      </w:tr>
      <w:tr w:rsidR="00477157" w:rsidRPr="00477157" w14:paraId="3CC35873" w14:textId="77777777" w:rsidTr="008E5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E94971E" w14:textId="77777777" w:rsidR="008E5CB5" w:rsidRPr="00477157" w:rsidRDefault="008043D1">
            <w:pPr>
              <w:jc w:val="both"/>
              <w:rPr>
                <w:rFonts w:ascii="Palatino Linotype" w:eastAsia="Palatino Linotype" w:hAnsi="Palatino Linotype" w:cs="Palatino Linotype"/>
                <w:sz w:val="12"/>
                <w:szCs w:val="12"/>
              </w:rPr>
            </w:pPr>
            <w:r w:rsidRPr="00477157">
              <w:rPr>
                <w:rFonts w:ascii="Palatino Linotype" w:eastAsia="Palatino Linotype" w:hAnsi="Palatino Linotype" w:cs="Palatino Linotype"/>
                <w:sz w:val="12"/>
                <w:szCs w:val="12"/>
              </w:rPr>
              <w:lastRenderedPageBreak/>
              <w:t>Ampliación del periodo de reserva</w:t>
            </w:r>
          </w:p>
        </w:tc>
        <w:tc>
          <w:tcPr>
            <w:tcW w:w="3421" w:type="dxa"/>
          </w:tcPr>
          <w:p w14:paraId="65761CE2" w14:textId="77777777" w:rsidR="008E5CB5" w:rsidRPr="00477157" w:rsidRDefault="008043D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477157">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7F3EF2C6" w14:textId="77777777" w:rsidR="008E5CB5" w:rsidRPr="00477157" w:rsidRDefault="008043D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477157">
              <w:rPr>
                <w:rFonts w:ascii="Palatino Linotype" w:eastAsia="Palatino Linotype" w:hAnsi="Palatino Linotype" w:cs="Palatino Linotype"/>
                <w:b/>
                <w:sz w:val="12"/>
                <w:szCs w:val="12"/>
              </w:rPr>
              <w:t>Fundamento legal</w:t>
            </w:r>
          </w:p>
        </w:tc>
        <w:tc>
          <w:tcPr>
            <w:tcW w:w="3446" w:type="dxa"/>
          </w:tcPr>
          <w:p w14:paraId="2CF48C9E" w14:textId="77777777" w:rsidR="008E5CB5" w:rsidRPr="00477157" w:rsidRDefault="008043D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477157">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477157" w:rsidRPr="00477157" w14:paraId="520FFE06" w14:textId="77777777" w:rsidTr="008E5CB5">
        <w:tc>
          <w:tcPr>
            <w:cnfStyle w:val="001000000000" w:firstRow="0" w:lastRow="0" w:firstColumn="1" w:lastColumn="0" w:oddVBand="0" w:evenVBand="0" w:oddHBand="0" w:evenHBand="0" w:firstRowFirstColumn="0" w:firstRowLastColumn="0" w:lastRowFirstColumn="0" w:lastRowLastColumn="0"/>
            <w:tcW w:w="993" w:type="dxa"/>
          </w:tcPr>
          <w:p w14:paraId="2D24FF75" w14:textId="77777777" w:rsidR="008E5CB5" w:rsidRPr="00477157" w:rsidRDefault="008043D1">
            <w:pPr>
              <w:jc w:val="both"/>
              <w:rPr>
                <w:rFonts w:ascii="Palatino Linotype" w:eastAsia="Palatino Linotype" w:hAnsi="Palatino Linotype" w:cs="Palatino Linotype"/>
                <w:sz w:val="12"/>
                <w:szCs w:val="12"/>
              </w:rPr>
            </w:pPr>
            <w:r w:rsidRPr="00477157">
              <w:rPr>
                <w:rFonts w:ascii="Palatino Linotype" w:eastAsia="Palatino Linotype" w:hAnsi="Palatino Linotype" w:cs="Palatino Linotype"/>
                <w:sz w:val="12"/>
                <w:szCs w:val="12"/>
              </w:rPr>
              <w:t>Confidencial</w:t>
            </w:r>
          </w:p>
        </w:tc>
        <w:tc>
          <w:tcPr>
            <w:tcW w:w="3421" w:type="dxa"/>
          </w:tcPr>
          <w:p w14:paraId="7F68F082" w14:textId="77777777" w:rsidR="008E5CB5" w:rsidRPr="00477157" w:rsidRDefault="008043D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477157">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77DFB697" w14:textId="77777777" w:rsidR="008E5CB5" w:rsidRPr="00477157" w:rsidRDefault="008043D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477157">
              <w:rPr>
                <w:rFonts w:ascii="Palatino Linotype" w:eastAsia="Palatino Linotype" w:hAnsi="Palatino Linotype" w:cs="Palatino Linotype"/>
                <w:b/>
                <w:sz w:val="12"/>
                <w:szCs w:val="12"/>
              </w:rPr>
              <w:t>Ampliación del periodo de reserva</w:t>
            </w:r>
          </w:p>
        </w:tc>
        <w:tc>
          <w:tcPr>
            <w:tcW w:w="3446" w:type="dxa"/>
          </w:tcPr>
          <w:p w14:paraId="5C6CB95D" w14:textId="77777777" w:rsidR="008E5CB5" w:rsidRPr="00477157" w:rsidRDefault="008043D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477157">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477157" w:rsidRPr="00477157" w14:paraId="02B617E2" w14:textId="77777777" w:rsidTr="008E5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A9112D5" w14:textId="77777777" w:rsidR="008E5CB5" w:rsidRPr="00477157" w:rsidRDefault="008043D1">
            <w:pPr>
              <w:jc w:val="both"/>
              <w:rPr>
                <w:rFonts w:ascii="Palatino Linotype" w:eastAsia="Palatino Linotype" w:hAnsi="Palatino Linotype" w:cs="Palatino Linotype"/>
                <w:sz w:val="12"/>
                <w:szCs w:val="12"/>
              </w:rPr>
            </w:pPr>
            <w:r w:rsidRPr="00477157">
              <w:rPr>
                <w:rFonts w:ascii="Palatino Linotype" w:eastAsia="Palatino Linotype" w:hAnsi="Palatino Linotype" w:cs="Palatino Linotype"/>
                <w:sz w:val="12"/>
                <w:szCs w:val="12"/>
              </w:rPr>
              <w:t>Fundamento legal</w:t>
            </w:r>
          </w:p>
        </w:tc>
        <w:tc>
          <w:tcPr>
            <w:tcW w:w="3421" w:type="dxa"/>
          </w:tcPr>
          <w:p w14:paraId="3A8C4960" w14:textId="77777777" w:rsidR="008E5CB5" w:rsidRPr="00477157" w:rsidRDefault="008043D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477157">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32E7B31B" w14:textId="77777777" w:rsidR="008E5CB5" w:rsidRPr="00477157" w:rsidRDefault="008043D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477157">
              <w:rPr>
                <w:rFonts w:ascii="Palatino Linotype" w:eastAsia="Palatino Linotype" w:hAnsi="Palatino Linotype" w:cs="Palatino Linotype"/>
                <w:b/>
                <w:sz w:val="12"/>
                <w:szCs w:val="12"/>
              </w:rPr>
              <w:t>Confidencial</w:t>
            </w:r>
          </w:p>
        </w:tc>
        <w:tc>
          <w:tcPr>
            <w:tcW w:w="3446" w:type="dxa"/>
          </w:tcPr>
          <w:p w14:paraId="7DCED45E" w14:textId="77777777" w:rsidR="008E5CB5" w:rsidRPr="00477157" w:rsidRDefault="008043D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477157">
              <w:rPr>
                <w:rFonts w:ascii="Palatino Linotype" w:eastAsia="Palatino Linotype" w:hAnsi="Palatino Linotype" w:cs="Palatino Linotype"/>
                <w:sz w:val="12"/>
                <w:szCs w:val="12"/>
              </w:rPr>
              <w:t>Leyenda de información CONFIDENCIAL.</w:t>
            </w:r>
          </w:p>
        </w:tc>
      </w:tr>
      <w:tr w:rsidR="00477157" w:rsidRPr="00477157" w14:paraId="54FC7D95" w14:textId="77777777" w:rsidTr="008E5CB5">
        <w:tc>
          <w:tcPr>
            <w:cnfStyle w:val="001000000000" w:firstRow="0" w:lastRow="0" w:firstColumn="1" w:lastColumn="0" w:oddVBand="0" w:evenVBand="0" w:oddHBand="0" w:evenHBand="0" w:firstRowFirstColumn="0" w:firstRowLastColumn="0" w:lastRowFirstColumn="0" w:lastRowLastColumn="0"/>
            <w:tcW w:w="993" w:type="dxa"/>
          </w:tcPr>
          <w:p w14:paraId="1EBEE4CA" w14:textId="77777777" w:rsidR="008E5CB5" w:rsidRPr="00477157" w:rsidRDefault="008043D1">
            <w:pPr>
              <w:jc w:val="both"/>
              <w:rPr>
                <w:rFonts w:ascii="Palatino Linotype" w:eastAsia="Palatino Linotype" w:hAnsi="Palatino Linotype" w:cs="Palatino Linotype"/>
                <w:sz w:val="12"/>
                <w:szCs w:val="12"/>
              </w:rPr>
            </w:pPr>
            <w:r w:rsidRPr="00477157">
              <w:rPr>
                <w:rFonts w:ascii="Palatino Linotype" w:eastAsia="Palatino Linotype" w:hAnsi="Palatino Linotype" w:cs="Palatino Linotype"/>
                <w:sz w:val="12"/>
                <w:szCs w:val="12"/>
              </w:rPr>
              <w:t>Rúbrica del titular del área</w:t>
            </w:r>
          </w:p>
        </w:tc>
        <w:tc>
          <w:tcPr>
            <w:tcW w:w="3421" w:type="dxa"/>
          </w:tcPr>
          <w:p w14:paraId="1C5BC8E4" w14:textId="77777777" w:rsidR="008E5CB5" w:rsidRPr="00477157" w:rsidRDefault="008043D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477157">
              <w:rPr>
                <w:rFonts w:ascii="Palatino Linotype" w:eastAsia="Palatino Linotype" w:hAnsi="Palatino Linotype" w:cs="Palatino Linotype"/>
                <w:sz w:val="12"/>
                <w:szCs w:val="12"/>
              </w:rPr>
              <w:t>Rúbrica autógrafa de quien clasifica.</w:t>
            </w:r>
          </w:p>
        </w:tc>
        <w:tc>
          <w:tcPr>
            <w:tcW w:w="968" w:type="dxa"/>
          </w:tcPr>
          <w:p w14:paraId="0836A374" w14:textId="77777777" w:rsidR="008E5CB5" w:rsidRPr="00477157" w:rsidRDefault="008043D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477157">
              <w:rPr>
                <w:rFonts w:ascii="Palatino Linotype" w:eastAsia="Palatino Linotype" w:hAnsi="Palatino Linotype" w:cs="Palatino Linotype"/>
                <w:b/>
                <w:sz w:val="12"/>
                <w:szCs w:val="12"/>
              </w:rPr>
              <w:t>Fundamento legal</w:t>
            </w:r>
          </w:p>
        </w:tc>
        <w:tc>
          <w:tcPr>
            <w:tcW w:w="3446" w:type="dxa"/>
          </w:tcPr>
          <w:p w14:paraId="33295DB3" w14:textId="77777777" w:rsidR="008E5CB5" w:rsidRPr="00477157" w:rsidRDefault="008043D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477157">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477157" w:rsidRPr="00477157" w14:paraId="0DAD06E5" w14:textId="77777777" w:rsidTr="008E5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56AA9FF" w14:textId="77777777" w:rsidR="008E5CB5" w:rsidRPr="00477157" w:rsidRDefault="008043D1">
            <w:pPr>
              <w:jc w:val="both"/>
              <w:rPr>
                <w:rFonts w:ascii="Palatino Linotype" w:eastAsia="Palatino Linotype" w:hAnsi="Palatino Linotype" w:cs="Palatino Linotype"/>
                <w:sz w:val="12"/>
                <w:szCs w:val="12"/>
              </w:rPr>
            </w:pPr>
            <w:r w:rsidRPr="00477157">
              <w:rPr>
                <w:rFonts w:ascii="Palatino Linotype" w:eastAsia="Palatino Linotype" w:hAnsi="Palatino Linotype" w:cs="Palatino Linotype"/>
                <w:sz w:val="12"/>
                <w:szCs w:val="12"/>
              </w:rPr>
              <w:t>Fecha de desclasificación</w:t>
            </w:r>
          </w:p>
        </w:tc>
        <w:tc>
          <w:tcPr>
            <w:tcW w:w="3421" w:type="dxa"/>
          </w:tcPr>
          <w:p w14:paraId="180898EB" w14:textId="77777777" w:rsidR="008E5CB5" w:rsidRPr="00477157" w:rsidRDefault="008043D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477157">
              <w:rPr>
                <w:rFonts w:ascii="Palatino Linotype" w:eastAsia="Palatino Linotype" w:hAnsi="Palatino Linotype" w:cs="Palatino Linotype"/>
                <w:sz w:val="12"/>
                <w:szCs w:val="12"/>
              </w:rPr>
              <w:t>Se anotará la fecha en que se desclasifica el documento.</w:t>
            </w:r>
          </w:p>
        </w:tc>
        <w:tc>
          <w:tcPr>
            <w:tcW w:w="968" w:type="dxa"/>
          </w:tcPr>
          <w:p w14:paraId="1CDF3DD3" w14:textId="77777777" w:rsidR="008E5CB5" w:rsidRPr="00477157" w:rsidRDefault="008043D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477157">
              <w:rPr>
                <w:rFonts w:ascii="Palatino Linotype" w:eastAsia="Palatino Linotype" w:hAnsi="Palatino Linotype" w:cs="Palatino Linotype"/>
                <w:b/>
                <w:sz w:val="12"/>
                <w:szCs w:val="12"/>
              </w:rPr>
              <w:t>Rúbrica del titular del área</w:t>
            </w:r>
          </w:p>
        </w:tc>
        <w:tc>
          <w:tcPr>
            <w:tcW w:w="3446" w:type="dxa"/>
          </w:tcPr>
          <w:p w14:paraId="3B5381F2" w14:textId="77777777" w:rsidR="008E5CB5" w:rsidRPr="00477157" w:rsidRDefault="008043D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477157">
              <w:rPr>
                <w:rFonts w:ascii="Palatino Linotype" w:eastAsia="Palatino Linotype" w:hAnsi="Palatino Linotype" w:cs="Palatino Linotype"/>
                <w:sz w:val="12"/>
                <w:szCs w:val="12"/>
              </w:rPr>
              <w:t>Rúbrica autógrafa de quien clasifica.</w:t>
            </w:r>
          </w:p>
        </w:tc>
      </w:tr>
      <w:tr w:rsidR="00477157" w:rsidRPr="00477157" w14:paraId="4F8FEC44" w14:textId="77777777" w:rsidTr="008E5CB5">
        <w:tc>
          <w:tcPr>
            <w:cnfStyle w:val="001000000000" w:firstRow="0" w:lastRow="0" w:firstColumn="1" w:lastColumn="0" w:oddVBand="0" w:evenVBand="0" w:oddHBand="0" w:evenHBand="0" w:firstRowFirstColumn="0" w:firstRowLastColumn="0" w:lastRowFirstColumn="0" w:lastRowLastColumn="0"/>
            <w:tcW w:w="993" w:type="dxa"/>
          </w:tcPr>
          <w:p w14:paraId="41EE3AD6" w14:textId="77777777" w:rsidR="008E5CB5" w:rsidRPr="00477157" w:rsidRDefault="008043D1">
            <w:pPr>
              <w:jc w:val="both"/>
              <w:rPr>
                <w:rFonts w:ascii="Palatino Linotype" w:eastAsia="Palatino Linotype" w:hAnsi="Palatino Linotype" w:cs="Palatino Linotype"/>
                <w:sz w:val="12"/>
                <w:szCs w:val="12"/>
              </w:rPr>
            </w:pPr>
            <w:r w:rsidRPr="00477157">
              <w:rPr>
                <w:rFonts w:ascii="Palatino Linotype" w:eastAsia="Palatino Linotype" w:hAnsi="Palatino Linotype" w:cs="Palatino Linotype"/>
                <w:sz w:val="12"/>
                <w:szCs w:val="12"/>
              </w:rPr>
              <w:t>Rúbrica y cargo del servidor público</w:t>
            </w:r>
          </w:p>
        </w:tc>
        <w:tc>
          <w:tcPr>
            <w:tcW w:w="3421" w:type="dxa"/>
          </w:tcPr>
          <w:p w14:paraId="6B53EDB2" w14:textId="77777777" w:rsidR="008E5CB5" w:rsidRPr="00477157" w:rsidRDefault="008043D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477157">
              <w:rPr>
                <w:rFonts w:ascii="Palatino Linotype" w:eastAsia="Palatino Linotype" w:hAnsi="Palatino Linotype" w:cs="Palatino Linotype"/>
                <w:sz w:val="12"/>
                <w:szCs w:val="12"/>
              </w:rPr>
              <w:t>Rúbrica autógrafa de quien desclasifica.</w:t>
            </w:r>
          </w:p>
        </w:tc>
        <w:tc>
          <w:tcPr>
            <w:tcW w:w="968" w:type="dxa"/>
          </w:tcPr>
          <w:p w14:paraId="0DD2AA39" w14:textId="77777777" w:rsidR="008E5CB5" w:rsidRPr="00477157" w:rsidRDefault="008043D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477157">
              <w:rPr>
                <w:rFonts w:ascii="Palatino Linotype" w:eastAsia="Palatino Linotype" w:hAnsi="Palatino Linotype" w:cs="Palatino Linotype"/>
                <w:b/>
                <w:sz w:val="12"/>
                <w:szCs w:val="12"/>
              </w:rPr>
              <w:t>Fecha de desclasificación</w:t>
            </w:r>
          </w:p>
        </w:tc>
        <w:tc>
          <w:tcPr>
            <w:tcW w:w="3446" w:type="dxa"/>
          </w:tcPr>
          <w:p w14:paraId="65D8F730" w14:textId="77777777" w:rsidR="008E5CB5" w:rsidRPr="00477157" w:rsidRDefault="008043D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477157">
              <w:rPr>
                <w:rFonts w:ascii="Palatino Linotype" w:eastAsia="Palatino Linotype" w:hAnsi="Palatino Linotype" w:cs="Palatino Linotype"/>
                <w:sz w:val="12"/>
                <w:szCs w:val="12"/>
              </w:rPr>
              <w:t>Se anotará la fecha en que se desclasifica.</w:t>
            </w:r>
          </w:p>
        </w:tc>
      </w:tr>
      <w:tr w:rsidR="00477157" w:rsidRPr="00477157" w14:paraId="48DB2A73" w14:textId="77777777" w:rsidTr="008E5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F67C1E5" w14:textId="77777777" w:rsidR="008E5CB5" w:rsidRPr="00477157" w:rsidRDefault="008E5CB5">
            <w:pPr>
              <w:jc w:val="both"/>
              <w:rPr>
                <w:rFonts w:ascii="Palatino Linotype" w:eastAsia="Palatino Linotype" w:hAnsi="Palatino Linotype" w:cs="Palatino Linotype"/>
                <w:sz w:val="12"/>
                <w:szCs w:val="12"/>
              </w:rPr>
            </w:pPr>
          </w:p>
        </w:tc>
        <w:tc>
          <w:tcPr>
            <w:tcW w:w="3421" w:type="dxa"/>
          </w:tcPr>
          <w:p w14:paraId="2A865C30" w14:textId="77777777" w:rsidR="008E5CB5" w:rsidRPr="00477157" w:rsidRDefault="008E5CB5">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7F8B69C9" w14:textId="77777777" w:rsidR="008E5CB5" w:rsidRPr="00477157" w:rsidRDefault="008043D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477157">
              <w:rPr>
                <w:rFonts w:ascii="Palatino Linotype" w:eastAsia="Palatino Linotype" w:hAnsi="Palatino Linotype" w:cs="Palatino Linotype"/>
                <w:b/>
                <w:sz w:val="12"/>
                <w:szCs w:val="12"/>
              </w:rPr>
              <w:t>Partes o secciones reservadas o confidenciales</w:t>
            </w:r>
          </w:p>
        </w:tc>
        <w:tc>
          <w:tcPr>
            <w:tcW w:w="3446" w:type="dxa"/>
          </w:tcPr>
          <w:p w14:paraId="226647BF" w14:textId="77777777" w:rsidR="008E5CB5" w:rsidRPr="00477157" w:rsidRDefault="008043D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477157">
              <w:rPr>
                <w:rFonts w:ascii="Palatino Linotype" w:eastAsia="Palatino Linotype" w:hAnsi="Palatino Linotype" w:cs="Palatino Linotype"/>
                <w:sz w:val="12"/>
                <w:szCs w:val="12"/>
              </w:rPr>
              <w:t xml:space="preserve">En caso que una vez desclasificado el expediente, </w:t>
            </w:r>
            <w:proofErr w:type="spellStart"/>
            <w:r w:rsidRPr="00477157">
              <w:rPr>
                <w:rFonts w:ascii="Palatino Linotype" w:eastAsia="Palatino Linotype" w:hAnsi="Palatino Linotype" w:cs="Palatino Linotype"/>
                <w:sz w:val="12"/>
                <w:szCs w:val="12"/>
              </w:rPr>
              <w:t>subsistanpartes</w:t>
            </w:r>
            <w:proofErr w:type="spellEnd"/>
            <w:r w:rsidRPr="00477157">
              <w:rPr>
                <w:rFonts w:ascii="Palatino Linotype" w:eastAsia="Palatino Linotype" w:hAnsi="Palatino Linotype" w:cs="Palatino Linotype"/>
                <w:sz w:val="12"/>
                <w:szCs w:val="12"/>
              </w:rPr>
              <w:t xml:space="preserve"> o secciones del mismo reservadas o confidenciales, se señalará este hecho.</w:t>
            </w:r>
          </w:p>
        </w:tc>
      </w:tr>
      <w:tr w:rsidR="00477157" w:rsidRPr="00477157" w14:paraId="2676CEE3" w14:textId="77777777" w:rsidTr="008E5CB5">
        <w:tc>
          <w:tcPr>
            <w:cnfStyle w:val="001000000000" w:firstRow="0" w:lastRow="0" w:firstColumn="1" w:lastColumn="0" w:oddVBand="0" w:evenVBand="0" w:oddHBand="0" w:evenHBand="0" w:firstRowFirstColumn="0" w:firstRowLastColumn="0" w:lastRowFirstColumn="0" w:lastRowLastColumn="0"/>
            <w:tcW w:w="993" w:type="dxa"/>
          </w:tcPr>
          <w:p w14:paraId="1AF8633C" w14:textId="77777777" w:rsidR="008E5CB5" w:rsidRPr="00477157" w:rsidRDefault="008E5CB5">
            <w:pPr>
              <w:jc w:val="both"/>
              <w:rPr>
                <w:rFonts w:ascii="Palatino Linotype" w:eastAsia="Palatino Linotype" w:hAnsi="Palatino Linotype" w:cs="Palatino Linotype"/>
                <w:sz w:val="12"/>
                <w:szCs w:val="12"/>
              </w:rPr>
            </w:pPr>
          </w:p>
        </w:tc>
        <w:tc>
          <w:tcPr>
            <w:tcW w:w="3421" w:type="dxa"/>
          </w:tcPr>
          <w:p w14:paraId="4603A606" w14:textId="77777777" w:rsidR="008E5CB5" w:rsidRPr="00477157" w:rsidRDefault="008E5CB5">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15051AFC" w14:textId="77777777" w:rsidR="008E5CB5" w:rsidRPr="00477157" w:rsidRDefault="008043D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477157">
              <w:rPr>
                <w:rFonts w:ascii="Palatino Linotype" w:eastAsia="Palatino Linotype" w:hAnsi="Palatino Linotype" w:cs="Palatino Linotype"/>
                <w:b/>
                <w:sz w:val="12"/>
                <w:szCs w:val="12"/>
              </w:rPr>
              <w:t>Rúbrica y cargo del servidor público</w:t>
            </w:r>
          </w:p>
        </w:tc>
        <w:tc>
          <w:tcPr>
            <w:tcW w:w="3446" w:type="dxa"/>
          </w:tcPr>
          <w:p w14:paraId="7FE8F11C" w14:textId="77777777" w:rsidR="008E5CB5" w:rsidRPr="00477157" w:rsidRDefault="008043D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477157">
              <w:rPr>
                <w:rFonts w:ascii="Palatino Linotype" w:eastAsia="Palatino Linotype" w:hAnsi="Palatino Linotype" w:cs="Palatino Linotype"/>
                <w:sz w:val="12"/>
                <w:szCs w:val="12"/>
              </w:rPr>
              <w:t>Rúbrica autógrafa de quien desclasifica.</w:t>
            </w:r>
          </w:p>
        </w:tc>
      </w:tr>
    </w:tbl>
    <w:p w14:paraId="36EB9CED" w14:textId="77777777" w:rsidR="008E5CB5" w:rsidRPr="00477157" w:rsidRDefault="008043D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07F00E5C" w14:textId="77777777" w:rsidR="008E5CB5" w:rsidRPr="00477157" w:rsidRDefault="008043D1">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477157">
        <w:rPr>
          <w:rFonts w:ascii="Palatino Linotype" w:eastAsia="Palatino Linotype" w:hAnsi="Palatino Linotype" w:cs="Palatino Linotype"/>
          <w:b/>
        </w:rPr>
        <w:t>III. R E S U E L V E</w:t>
      </w:r>
    </w:p>
    <w:p w14:paraId="1F63A63B" w14:textId="4819E165" w:rsidR="008E5CB5" w:rsidRPr="00477157" w:rsidRDefault="008043D1">
      <w:pPr>
        <w:spacing w:before="240" w:after="240" w:line="360" w:lineRule="auto"/>
        <w:jc w:val="both"/>
        <w:rPr>
          <w:rFonts w:ascii="Palatino Linotype" w:eastAsia="Palatino Linotype" w:hAnsi="Palatino Linotype" w:cs="Palatino Linotype"/>
          <w:b/>
        </w:rPr>
      </w:pPr>
      <w:bookmarkStart w:id="8" w:name="_heading=h.1fob9te" w:colFirst="0" w:colLast="0"/>
      <w:bookmarkEnd w:id="8"/>
      <w:r w:rsidRPr="00477157">
        <w:rPr>
          <w:rFonts w:ascii="Palatino Linotype" w:eastAsia="Palatino Linotype" w:hAnsi="Palatino Linotype" w:cs="Palatino Linotype"/>
          <w:b/>
        </w:rPr>
        <w:t xml:space="preserve">Primero. </w:t>
      </w:r>
      <w:r w:rsidRPr="00477157">
        <w:rPr>
          <w:rFonts w:ascii="Palatino Linotype" w:eastAsia="Palatino Linotype" w:hAnsi="Palatino Linotype" w:cs="Palatino Linotype"/>
        </w:rPr>
        <w:t>Resultan</w:t>
      </w:r>
      <w:r w:rsidRPr="00477157">
        <w:rPr>
          <w:rFonts w:ascii="Palatino Linotype" w:eastAsia="Palatino Linotype" w:hAnsi="Palatino Linotype" w:cs="Palatino Linotype"/>
          <w:b/>
        </w:rPr>
        <w:t xml:space="preserve"> fundados</w:t>
      </w:r>
      <w:r w:rsidRPr="00477157">
        <w:rPr>
          <w:rFonts w:ascii="Palatino Linotype" w:eastAsia="Palatino Linotype" w:hAnsi="Palatino Linotype" w:cs="Palatino Linotype"/>
        </w:rPr>
        <w:t xml:space="preserve"> los motivos de inconformidad hechos valer por la parte </w:t>
      </w:r>
      <w:r w:rsidRPr="00477157">
        <w:rPr>
          <w:rFonts w:ascii="Palatino Linotype" w:eastAsia="Palatino Linotype" w:hAnsi="Palatino Linotype" w:cs="Palatino Linotype"/>
          <w:b/>
        </w:rPr>
        <w:t xml:space="preserve">Recurrente </w:t>
      </w:r>
      <w:r w:rsidRPr="00477157">
        <w:rPr>
          <w:rFonts w:ascii="Palatino Linotype" w:eastAsia="Palatino Linotype" w:hAnsi="Palatino Linotype" w:cs="Palatino Linotype"/>
        </w:rPr>
        <w:t xml:space="preserve">en el recurso de revisión </w:t>
      </w:r>
      <w:r w:rsidRPr="00477157">
        <w:rPr>
          <w:rFonts w:ascii="Palatino Linotype" w:eastAsia="Palatino Linotype" w:hAnsi="Palatino Linotype" w:cs="Palatino Linotype"/>
          <w:b/>
        </w:rPr>
        <w:t>0</w:t>
      </w:r>
      <w:r w:rsidR="004141CF" w:rsidRPr="00477157">
        <w:rPr>
          <w:rFonts w:ascii="Palatino Linotype" w:eastAsia="Palatino Linotype" w:hAnsi="Palatino Linotype" w:cs="Palatino Linotype"/>
          <w:b/>
        </w:rPr>
        <w:t>7949</w:t>
      </w:r>
      <w:r w:rsidRPr="00477157">
        <w:rPr>
          <w:rFonts w:ascii="Palatino Linotype" w:eastAsia="Palatino Linotype" w:hAnsi="Palatino Linotype" w:cs="Palatino Linotype"/>
          <w:b/>
        </w:rPr>
        <w:t xml:space="preserve">/INFOEM/IP/RR/2022, </w:t>
      </w:r>
      <w:r w:rsidRPr="00477157">
        <w:rPr>
          <w:rFonts w:ascii="Palatino Linotype" w:eastAsia="Palatino Linotype" w:hAnsi="Palatino Linotype" w:cs="Palatino Linotype"/>
        </w:rPr>
        <w:t xml:space="preserve">por lo que, en términos del Considerando </w:t>
      </w:r>
      <w:r w:rsidRPr="00477157">
        <w:rPr>
          <w:rFonts w:ascii="Palatino Linotype" w:eastAsia="Palatino Linotype" w:hAnsi="Palatino Linotype" w:cs="Palatino Linotype"/>
          <w:b/>
        </w:rPr>
        <w:t>Cuarto</w:t>
      </w:r>
      <w:r w:rsidRPr="00477157">
        <w:rPr>
          <w:rFonts w:ascii="Palatino Linotype" w:eastAsia="Palatino Linotype" w:hAnsi="Palatino Linotype" w:cs="Palatino Linotype"/>
        </w:rPr>
        <w:t xml:space="preserve"> de la presente resolución, se</w:t>
      </w:r>
      <w:r w:rsidRPr="00477157">
        <w:rPr>
          <w:rFonts w:ascii="Palatino Linotype" w:eastAsia="Palatino Linotype" w:hAnsi="Palatino Linotype" w:cs="Palatino Linotype"/>
          <w:b/>
        </w:rPr>
        <w:t xml:space="preserve"> Modifica </w:t>
      </w:r>
      <w:r w:rsidRPr="00477157">
        <w:rPr>
          <w:rFonts w:ascii="Palatino Linotype" w:eastAsia="Palatino Linotype" w:hAnsi="Palatino Linotype" w:cs="Palatino Linotype"/>
        </w:rPr>
        <w:t>la respuesta</w:t>
      </w:r>
      <w:r w:rsidRPr="00477157">
        <w:rPr>
          <w:rFonts w:ascii="Palatino Linotype" w:eastAsia="Palatino Linotype" w:hAnsi="Palatino Linotype" w:cs="Palatino Linotype"/>
          <w:b/>
        </w:rPr>
        <w:t xml:space="preserve"> </w:t>
      </w:r>
      <w:r w:rsidRPr="00477157">
        <w:rPr>
          <w:rFonts w:ascii="Palatino Linotype" w:eastAsia="Palatino Linotype" w:hAnsi="Palatino Linotype" w:cs="Palatino Linotype"/>
        </w:rPr>
        <w:t xml:space="preserve">del </w:t>
      </w:r>
      <w:r w:rsidRPr="00477157">
        <w:rPr>
          <w:rFonts w:ascii="Palatino Linotype" w:eastAsia="Palatino Linotype" w:hAnsi="Palatino Linotype" w:cs="Palatino Linotype"/>
          <w:b/>
        </w:rPr>
        <w:t>Sujeto Obligado.</w:t>
      </w:r>
    </w:p>
    <w:p w14:paraId="4CECF1DC" w14:textId="5D6B28D2" w:rsidR="008E5CB5" w:rsidRPr="00477157" w:rsidRDefault="008043D1">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b/>
        </w:rPr>
        <w:lastRenderedPageBreak/>
        <w:t xml:space="preserve">Segundo. </w:t>
      </w:r>
      <w:r w:rsidRPr="00477157">
        <w:rPr>
          <w:rFonts w:ascii="Palatino Linotype" w:eastAsia="Palatino Linotype" w:hAnsi="Palatino Linotype" w:cs="Palatino Linotype"/>
        </w:rPr>
        <w:t xml:space="preserve">Se </w:t>
      </w:r>
      <w:r w:rsidRPr="00477157">
        <w:rPr>
          <w:rFonts w:ascii="Palatino Linotype" w:eastAsia="Palatino Linotype" w:hAnsi="Palatino Linotype" w:cs="Palatino Linotype"/>
          <w:b/>
        </w:rPr>
        <w:t>Ordena</w:t>
      </w:r>
      <w:r w:rsidRPr="00477157">
        <w:rPr>
          <w:rFonts w:ascii="Palatino Linotype" w:eastAsia="Palatino Linotype" w:hAnsi="Palatino Linotype" w:cs="Palatino Linotype"/>
        </w:rPr>
        <w:t xml:space="preserve"> al </w:t>
      </w:r>
      <w:r w:rsidRPr="00477157">
        <w:rPr>
          <w:rFonts w:ascii="Palatino Linotype" w:eastAsia="Palatino Linotype" w:hAnsi="Palatino Linotype" w:cs="Palatino Linotype"/>
          <w:b/>
        </w:rPr>
        <w:t>Sujeto Obligado</w:t>
      </w:r>
      <w:r w:rsidRPr="00477157">
        <w:rPr>
          <w:rFonts w:ascii="Palatino Linotype" w:eastAsia="Palatino Linotype" w:hAnsi="Palatino Linotype" w:cs="Palatino Linotype"/>
        </w:rPr>
        <w:t xml:space="preserve">, en términos de los Considerandos </w:t>
      </w:r>
      <w:r w:rsidRPr="00477157">
        <w:rPr>
          <w:rFonts w:ascii="Palatino Linotype" w:eastAsia="Palatino Linotype" w:hAnsi="Palatino Linotype" w:cs="Palatino Linotype"/>
          <w:b/>
        </w:rPr>
        <w:t xml:space="preserve">Cuarto </w:t>
      </w:r>
      <w:r w:rsidRPr="00477157">
        <w:rPr>
          <w:rFonts w:ascii="Palatino Linotype" w:eastAsia="Palatino Linotype" w:hAnsi="Palatino Linotype" w:cs="Palatino Linotype"/>
        </w:rPr>
        <w:t xml:space="preserve">y </w:t>
      </w:r>
      <w:r w:rsidRPr="00477157">
        <w:rPr>
          <w:rFonts w:ascii="Palatino Linotype" w:eastAsia="Palatino Linotype" w:hAnsi="Palatino Linotype" w:cs="Palatino Linotype"/>
          <w:b/>
        </w:rPr>
        <w:t xml:space="preserve">Quinto </w:t>
      </w:r>
      <w:r w:rsidRPr="00477157">
        <w:rPr>
          <w:rFonts w:ascii="Palatino Linotype" w:eastAsia="Palatino Linotype" w:hAnsi="Palatino Linotype" w:cs="Palatino Linotype"/>
        </w:rPr>
        <w:t>de esta resolución, haga entrega, en versión pública</w:t>
      </w:r>
      <w:r w:rsidR="004141CF" w:rsidRPr="00477157">
        <w:rPr>
          <w:rFonts w:ascii="Palatino Linotype" w:eastAsia="Palatino Linotype" w:hAnsi="Palatino Linotype" w:cs="Palatino Linotype"/>
        </w:rPr>
        <w:t>,</w:t>
      </w:r>
      <w:r w:rsidRPr="00477157">
        <w:rPr>
          <w:rFonts w:ascii="Palatino Linotype" w:eastAsia="Palatino Linotype" w:hAnsi="Palatino Linotype" w:cs="Palatino Linotype"/>
        </w:rPr>
        <w:t xml:space="preserve"> de lo siguiente:</w:t>
      </w:r>
    </w:p>
    <w:p w14:paraId="4DBCFD19" w14:textId="14169B99" w:rsidR="003E0D70" w:rsidRPr="00477157" w:rsidRDefault="003E0D70" w:rsidP="00CB35DE">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bookmarkStart w:id="9" w:name="_heading=h.kelgs2428oa6" w:colFirst="0" w:colLast="0"/>
      <w:bookmarkEnd w:id="9"/>
      <w:r w:rsidRPr="00477157">
        <w:rPr>
          <w:rFonts w:ascii="Palatino Linotype" w:eastAsia="Palatino Linotype" w:hAnsi="Palatino Linotype" w:cs="Palatino Linotype"/>
          <w:iCs/>
        </w:rPr>
        <w:t xml:space="preserve">De </w:t>
      </w:r>
      <w:r w:rsidRPr="00477157">
        <w:rPr>
          <w:rFonts w:ascii="Palatino Linotype" w:eastAsia="Palatino Linotype" w:hAnsi="Palatino Linotype" w:cs="Palatino Linotype"/>
        </w:rPr>
        <w:t xml:space="preserve">los servidores públicos que </w:t>
      </w:r>
      <w:r w:rsidR="00FD1F26" w:rsidRPr="00477157">
        <w:rPr>
          <w:rFonts w:ascii="Palatino Linotype" w:hAnsi="Palatino Linotype"/>
        </w:rPr>
        <w:t>ocupan</w:t>
      </w:r>
      <w:r w:rsidR="00600513" w:rsidRPr="00477157">
        <w:rPr>
          <w:rFonts w:ascii="Palatino Linotype" w:hAnsi="Palatino Linotype"/>
        </w:rPr>
        <w:t xml:space="preserve">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w:t>
      </w:r>
      <w:r w:rsidR="00CB35DE" w:rsidRPr="00477157">
        <w:rPr>
          <w:rFonts w:ascii="Palatino Linotype" w:hAnsi="Palatino Linotype"/>
        </w:rPr>
        <w:t>:</w:t>
      </w:r>
    </w:p>
    <w:p w14:paraId="3F4E5D59" w14:textId="602E892F" w:rsidR="004141CF" w:rsidRPr="00477157" w:rsidRDefault="004141CF" w:rsidP="003E0D70">
      <w:pPr>
        <w:pBdr>
          <w:top w:val="nil"/>
          <w:left w:val="nil"/>
          <w:bottom w:val="nil"/>
          <w:right w:val="nil"/>
          <w:between w:val="nil"/>
        </w:pBdr>
        <w:spacing w:before="240" w:after="240" w:line="360" w:lineRule="auto"/>
        <w:ind w:left="284" w:right="51"/>
        <w:jc w:val="both"/>
        <w:rPr>
          <w:rFonts w:ascii="Palatino Linotype" w:eastAsia="Palatino Linotype" w:hAnsi="Palatino Linotype" w:cs="Palatino Linotype"/>
          <w:iCs/>
        </w:rPr>
      </w:pPr>
      <w:r w:rsidRPr="00477157">
        <w:rPr>
          <w:rFonts w:ascii="Palatino Linotype" w:eastAsia="Palatino Linotype" w:hAnsi="Palatino Linotype" w:cs="Palatino Linotype"/>
        </w:rPr>
        <w:t xml:space="preserve">1. </w:t>
      </w:r>
      <w:r w:rsidR="003E0D70" w:rsidRPr="00477157">
        <w:rPr>
          <w:rFonts w:ascii="Palatino Linotype" w:eastAsia="Palatino Linotype" w:hAnsi="Palatino Linotype" w:cs="Palatino Linotype"/>
        </w:rPr>
        <w:t xml:space="preserve">Documentos que den cuenta del cumplimiento de los requisitos </w:t>
      </w:r>
      <w:r w:rsidR="00561570" w:rsidRPr="00477157">
        <w:rPr>
          <w:rFonts w:ascii="Palatino Linotype" w:eastAsia="Palatino Linotype" w:hAnsi="Palatino Linotype" w:cs="Palatino Linotype"/>
        </w:rPr>
        <w:t xml:space="preserve">señalados </w:t>
      </w:r>
      <w:r w:rsidR="003E0D70" w:rsidRPr="00477157">
        <w:rPr>
          <w:rFonts w:ascii="Palatino Linotype" w:eastAsia="Palatino Linotype" w:hAnsi="Palatino Linotype" w:cs="Palatino Linotype"/>
        </w:rPr>
        <w:t xml:space="preserve">en el artículo </w:t>
      </w:r>
      <w:r w:rsidR="003E0D70" w:rsidRPr="00477157">
        <w:rPr>
          <w:rFonts w:ascii="Palatino Linotype" w:eastAsia="Palatino Linotype" w:hAnsi="Palatino Linotype" w:cs="Palatino Linotype"/>
          <w:iCs/>
        </w:rPr>
        <w:t xml:space="preserve">32 de la Ley Orgánica </w:t>
      </w:r>
      <w:r w:rsidR="00CB35DE" w:rsidRPr="00477157">
        <w:rPr>
          <w:rFonts w:ascii="Palatino Linotype" w:eastAsia="Palatino Linotype" w:hAnsi="Palatino Linotype" w:cs="Palatino Linotype"/>
          <w:iCs/>
        </w:rPr>
        <w:t xml:space="preserve">Municipal del Estado de México, </w:t>
      </w:r>
      <w:r w:rsidR="00CB35DE" w:rsidRPr="00477157">
        <w:rPr>
          <w:rFonts w:ascii="Palatino Linotype" w:eastAsia="Palatino Linotype" w:hAnsi="Palatino Linotype" w:cs="Palatino Linotype"/>
        </w:rPr>
        <w:t>vigentes al veintiocho de abril de dos mil veintidós.</w:t>
      </w:r>
    </w:p>
    <w:p w14:paraId="7DFD5DE9" w14:textId="5522915F" w:rsidR="004141CF" w:rsidRPr="00477157" w:rsidRDefault="004141CF" w:rsidP="004141CF">
      <w:pPr>
        <w:pBdr>
          <w:top w:val="nil"/>
          <w:left w:val="nil"/>
          <w:bottom w:val="nil"/>
          <w:right w:val="nil"/>
          <w:between w:val="nil"/>
        </w:pBdr>
        <w:spacing w:before="240" w:after="240"/>
        <w:ind w:left="284" w:right="40"/>
        <w:jc w:val="both"/>
        <w:rPr>
          <w:rFonts w:ascii="Palatino Linotype" w:eastAsia="Palatino Linotype" w:hAnsi="Palatino Linotype" w:cs="Palatino Linotype"/>
          <w:i/>
          <w:sz w:val="20"/>
          <w:szCs w:val="20"/>
        </w:rPr>
      </w:pPr>
      <w:r w:rsidRPr="00477157">
        <w:rPr>
          <w:rFonts w:ascii="Palatino Linotype" w:eastAsia="Palatino Linotype" w:hAnsi="Palatino Linotype" w:cs="Palatino Linotype"/>
          <w:i/>
          <w:sz w:val="20"/>
          <w:szCs w:val="2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de los documentos que se ordenan y de los documentos que se deban clasificar en su totalidad relacionados con la fracción I y VI del artículo 32 de la Ley Orgánica Municipal del Estado de México, los que se deberán poner a disposición de la parte Recurrente.</w:t>
      </w:r>
    </w:p>
    <w:p w14:paraId="636F3480" w14:textId="63F99C1F" w:rsidR="00FB634F" w:rsidRPr="00477157" w:rsidRDefault="00FB634F" w:rsidP="00FB634F">
      <w:pPr>
        <w:spacing w:before="240" w:after="240"/>
        <w:ind w:left="284" w:right="51"/>
        <w:jc w:val="both"/>
        <w:rPr>
          <w:rFonts w:ascii="Palatino Linotype" w:eastAsia="Palatino Linotype" w:hAnsi="Palatino Linotype" w:cs="Palatino Linotype"/>
          <w:i/>
          <w:sz w:val="20"/>
          <w:szCs w:val="20"/>
        </w:rPr>
      </w:pPr>
      <w:r w:rsidRPr="00477157">
        <w:rPr>
          <w:rFonts w:ascii="Palatino Linotype" w:eastAsia="Palatino Linotype" w:hAnsi="Palatino Linotype" w:cs="Palatino Linotype"/>
          <w:i/>
          <w:sz w:val="20"/>
          <w:szCs w:val="20"/>
        </w:rPr>
        <w:t>En el supuesto que la información ordenada, relacionada con la certificación de competencia laboral</w:t>
      </w:r>
      <w:r w:rsidR="003036B1" w:rsidRPr="00477157">
        <w:rPr>
          <w:rFonts w:ascii="Palatino Linotype" w:eastAsia="Palatino Linotype" w:hAnsi="Palatino Linotype" w:cs="Palatino Linotype"/>
          <w:i/>
          <w:sz w:val="20"/>
          <w:szCs w:val="20"/>
        </w:rPr>
        <w:t xml:space="preserve"> respecto de los servidores públicos </w:t>
      </w:r>
      <w:r w:rsidR="00FF2FE5" w:rsidRPr="00477157">
        <w:rPr>
          <w:rFonts w:ascii="Palatino Linotype" w:eastAsia="Palatino Linotype" w:hAnsi="Palatino Linotype" w:cs="Palatino Linotype"/>
          <w:i/>
          <w:sz w:val="20"/>
          <w:szCs w:val="20"/>
        </w:rPr>
        <w:t xml:space="preserve">Titulares de la Unidad de Transparencia, la Unidad de Información, Planeación, Programación y Evaluación, UIPPE, Consejería Jurídica, Dirección de Vinculación Ciudadana, Contraloría Municipal, Dirección de Administración, Dirección de Gobernación, Dirección de Servicios Públicos, Dirección de la Mujer, Dirección de Desarrollo Agropecuario, Comisaría de Seguridad Pública, Protección Civil y Bomberos, Oficialía Mediadora-Conciliadora, Oficialía Calificadora, Defensoría Municipal de los Derechos Humanos y de los Organismos Descentralizados, </w:t>
      </w:r>
      <w:r w:rsidR="003036B1" w:rsidRPr="00477157">
        <w:rPr>
          <w:rFonts w:ascii="Palatino Linotype" w:eastAsia="Palatino Linotype" w:hAnsi="Palatino Linotype" w:cs="Palatino Linotype"/>
          <w:i/>
          <w:sz w:val="20"/>
          <w:szCs w:val="20"/>
        </w:rPr>
        <w:t>en términos de</w:t>
      </w:r>
      <w:r w:rsidRPr="00477157">
        <w:rPr>
          <w:rFonts w:ascii="Palatino Linotype" w:eastAsia="Palatino Linotype" w:hAnsi="Palatino Linotype" w:cs="Palatino Linotype"/>
          <w:i/>
          <w:sz w:val="20"/>
          <w:szCs w:val="20"/>
        </w:rPr>
        <w:t xml:space="preserve"> la fracción IV del artículo 32 de la Ley Orgánica Municipal del Estado de México, no obre en los archivos del </w:t>
      </w:r>
      <w:r w:rsidRPr="00477157">
        <w:rPr>
          <w:rFonts w:ascii="Palatino Linotype" w:eastAsia="Palatino Linotype" w:hAnsi="Palatino Linotype" w:cs="Palatino Linotype"/>
          <w:b/>
          <w:i/>
          <w:sz w:val="20"/>
          <w:szCs w:val="20"/>
        </w:rPr>
        <w:t xml:space="preserve">Sujeto Obligado, </w:t>
      </w:r>
      <w:r w:rsidRPr="00477157">
        <w:rPr>
          <w:rFonts w:ascii="Palatino Linotype" w:eastAsia="Palatino Linotype" w:hAnsi="Palatino Linotype" w:cs="Palatino Linotype"/>
          <w:bCs/>
          <w:i/>
          <w:sz w:val="20"/>
          <w:szCs w:val="20"/>
        </w:rPr>
        <w:t>por no haberse generado</w:t>
      </w:r>
      <w:r w:rsidR="00011ED3" w:rsidRPr="00477157">
        <w:rPr>
          <w:rFonts w:ascii="Palatino Linotype" w:eastAsia="Palatino Linotype" w:hAnsi="Palatino Linotype" w:cs="Palatino Linotype"/>
          <w:bCs/>
          <w:i/>
          <w:sz w:val="20"/>
          <w:szCs w:val="20"/>
        </w:rPr>
        <w:t xml:space="preserve"> a la fecha de presentación de la solicitud,</w:t>
      </w:r>
      <w:r w:rsidRPr="00477157">
        <w:rPr>
          <w:rFonts w:ascii="Palatino Linotype" w:eastAsia="Palatino Linotype" w:hAnsi="Palatino Linotype" w:cs="Palatino Linotype"/>
          <w:bCs/>
          <w:i/>
          <w:sz w:val="20"/>
          <w:szCs w:val="20"/>
        </w:rPr>
        <w:t xml:space="preserve"> bastará con que así se haga</w:t>
      </w:r>
      <w:r w:rsidRPr="00477157">
        <w:rPr>
          <w:rFonts w:ascii="Palatino Linotype" w:eastAsia="Palatino Linotype" w:hAnsi="Palatino Linotype" w:cs="Palatino Linotype"/>
          <w:i/>
          <w:sz w:val="20"/>
          <w:szCs w:val="20"/>
        </w:rPr>
        <w:t xml:space="preserve"> del conocimiento de la parte </w:t>
      </w:r>
      <w:r w:rsidRPr="00477157">
        <w:rPr>
          <w:rFonts w:ascii="Palatino Linotype" w:eastAsia="Palatino Linotype" w:hAnsi="Palatino Linotype" w:cs="Palatino Linotype"/>
          <w:b/>
          <w:i/>
          <w:sz w:val="20"/>
          <w:szCs w:val="20"/>
        </w:rPr>
        <w:t>Recurrente</w:t>
      </w:r>
      <w:r w:rsidRPr="00477157">
        <w:rPr>
          <w:rFonts w:ascii="Palatino Linotype" w:eastAsia="Palatino Linotype" w:hAnsi="Palatino Linotype" w:cs="Palatino Linotype"/>
          <w:i/>
          <w:sz w:val="20"/>
          <w:szCs w:val="20"/>
        </w:rPr>
        <w:t>, en términos del artículo 19, párrafo segundo de la Ley de Transparencia y Acceso a la Información Pública del Estado de México y Municipios.</w:t>
      </w:r>
    </w:p>
    <w:p w14:paraId="5E92D3AC" w14:textId="77777777" w:rsidR="008E5CB5" w:rsidRPr="00477157" w:rsidRDefault="008043D1">
      <w:pPr>
        <w:spacing w:before="240" w:after="240" w:line="360" w:lineRule="auto"/>
        <w:jc w:val="both"/>
        <w:rPr>
          <w:rFonts w:ascii="Palatino Linotype" w:eastAsia="Palatino Linotype" w:hAnsi="Palatino Linotype" w:cs="Palatino Linotype"/>
          <w:b/>
        </w:rPr>
      </w:pPr>
      <w:r w:rsidRPr="00477157">
        <w:rPr>
          <w:rFonts w:ascii="Palatino Linotype" w:eastAsia="Palatino Linotype" w:hAnsi="Palatino Linotype" w:cs="Palatino Linotype"/>
          <w:b/>
        </w:rPr>
        <w:t xml:space="preserve">Tercero. Notifíquese, </w:t>
      </w:r>
      <w:r w:rsidRPr="00477157">
        <w:rPr>
          <w:rFonts w:ascii="Palatino Linotype" w:eastAsia="Palatino Linotype" w:hAnsi="Palatino Linotype" w:cs="Palatino Linotype"/>
        </w:rPr>
        <w:t>vía</w:t>
      </w:r>
      <w:r w:rsidRPr="00477157">
        <w:rPr>
          <w:rFonts w:ascii="Palatino Linotype" w:eastAsia="Palatino Linotype" w:hAnsi="Palatino Linotype" w:cs="Palatino Linotype"/>
          <w:b/>
        </w:rPr>
        <w:t xml:space="preserve"> SAIMEX, </w:t>
      </w:r>
      <w:r w:rsidRPr="00477157">
        <w:rPr>
          <w:rFonts w:ascii="Palatino Linotype" w:eastAsia="Palatino Linotype" w:hAnsi="Palatino Linotype" w:cs="Palatino Linotype"/>
        </w:rPr>
        <w:t xml:space="preserve">al Responsable de la Unidad de Transparencia del </w:t>
      </w:r>
      <w:r w:rsidRPr="00477157">
        <w:rPr>
          <w:rFonts w:ascii="Palatino Linotype" w:eastAsia="Palatino Linotype" w:hAnsi="Palatino Linotype" w:cs="Palatino Linotype"/>
          <w:b/>
        </w:rPr>
        <w:t>Sujeto Obligado</w:t>
      </w:r>
      <w:r w:rsidRPr="00477157">
        <w:rPr>
          <w:rFonts w:ascii="Palatino Linotype" w:eastAsia="Palatino Linotype" w:hAnsi="Palatino Linotype" w:cs="Palatino Linotype"/>
        </w:rPr>
        <w:t xml:space="preserve"> la presente resolución, para que conforme a los artículos 186, </w:t>
      </w:r>
      <w:r w:rsidRPr="00477157">
        <w:rPr>
          <w:rFonts w:ascii="Palatino Linotype" w:eastAsia="Palatino Linotype" w:hAnsi="Palatino Linotype" w:cs="Palatino Linotype"/>
        </w:rPr>
        <w:lastRenderedPageBreak/>
        <w:t>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477157">
        <w:rPr>
          <w:rFonts w:ascii="Palatino Linotype" w:eastAsia="Palatino Linotype" w:hAnsi="Palatino Linotype" w:cs="Palatino Linotype"/>
          <w:b/>
        </w:rPr>
        <w:t>.</w:t>
      </w:r>
    </w:p>
    <w:p w14:paraId="41CF49DF" w14:textId="77777777" w:rsidR="008E5CB5" w:rsidRPr="00477157" w:rsidRDefault="008043D1">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477157">
        <w:rPr>
          <w:rFonts w:ascii="Palatino Linotype" w:eastAsia="Palatino Linotype" w:hAnsi="Palatino Linotype" w:cs="Palatino Linotype"/>
          <w:b/>
        </w:rPr>
        <w:t>Sujeto Obligado</w:t>
      </w:r>
      <w:r w:rsidRPr="00477157">
        <w:rPr>
          <w:rFonts w:ascii="Palatino Linotype" w:eastAsia="Palatino Linotype" w:hAnsi="Palatino Linotype" w:cs="Palatino Linotype"/>
        </w:rPr>
        <w:t xml:space="preserve"> de manera fundada y motivada, podrá solicitar una ampliación de plazo para el cumplimiento de la presente resolución.</w:t>
      </w:r>
    </w:p>
    <w:p w14:paraId="4851C86D" w14:textId="77777777" w:rsidR="008E5CB5" w:rsidRPr="00477157" w:rsidRDefault="008043D1">
      <w:pPr>
        <w:spacing w:before="240" w:after="240"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b/>
        </w:rPr>
        <w:t xml:space="preserve">Cuarto.  Notifíquese, </w:t>
      </w:r>
      <w:r w:rsidRPr="00477157">
        <w:rPr>
          <w:rFonts w:ascii="Palatino Linotype" w:eastAsia="Palatino Linotype" w:hAnsi="Palatino Linotype" w:cs="Palatino Linotype"/>
        </w:rPr>
        <w:t xml:space="preserve">vía </w:t>
      </w:r>
      <w:r w:rsidRPr="00477157">
        <w:rPr>
          <w:rFonts w:ascii="Palatino Linotype" w:eastAsia="Palatino Linotype" w:hAnsi="Palatino Linotype" w:cs="Palatino Linotype"/>
          <w:b/>
        </w:rPr>
        <w:t>SAIMEX</w:t>
      </w:r>
      <w:r w:rsidRPr="00477157">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FAF985E" w14:textId="74A52D5C" w:rsidR="008043D1" w:rsidRPr="00477157" w:rsidRDefault="008043D1" w:rsidP="0020277A">
      <w:pPr>
        <w:spacing w:line="360" w:lineRule="auto"/>
        <w:jc w:val="both"/>
        <w:rPr>
          <w:rFonts w:ascii="Palatino Linotype" w:eastAsia="Palatino Linotype" w:hAnsi="Palatino Linotype" w:cs="Palatino Linotype"/>
        </w:rPr>
      </w:pPr>
      <w:r w:rsidRPr="0047715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w:t>
      </w:r>
      <w:r w:rsidR="009E3875" w:rsidRPr="00477157">
        <w:rPr>
          <w:rFonts w:ascii="Palatino Linotype" w:eastAsia="Palatino Linotype" w:hAnsi="Palatino Linotype" w:cs="Palatino Linotype"/>
        </w:rPr>
        <w:t>ÑA; EN LA TRIGÉSIMA</w:t>
      </w:r>
      <w:r w:rsidR="00011ED3" w:rsidRPr="00477157">
        <w:rPr>
          <w:rFonts w:ascii="Palatino Linotype" w:eastAsia="Palatino Linotype" w:hAnsi="Palatino Linotype" w:cs="Palatino Linotype"/>
        </w:rPr>
        <w:t xml:space="preserve"> SEXTA</w:t>
      </w:r>
      <w:r w:rsidR="00BF5AFB" w:rsidRPr="00477157">
        <w:rPr>
          <w:rFonts w:ascii="Palatino Linotype" w:eastAsia="Palatino Linotype" w:hAnsi="Palatino Linotype" w:cs="Palatino Linotype"/>
        </w:rPr>
        <w:t xml:space="preserve"> </w:t>
      </w:r>
      <w:r w:rsidRPr="00477157">
        <w:rPr>
          <w:rFonts w:ascii="Palatino Linotype" w:eastAsia="Palatino Linotype" w:hAnsi="Palatino Linotype" w:cs="Palatino Linotype"/>
        </w:rPr>
        <w:t xml:space="preserve">SESIÓN ORDINARIA CELEBRADA EL </w:t>
      </w:r>
      <w:r w:rsidR="00BF5AFB" w:rsidRPr="00477157">
        <w:rPr>
          <w:rFonts w:ascii="Palatino Linotype" w:eastAsia="Palatino Linotype" w:hAnsi="Palatino Linotype" w:cs="Palatino Linotype"/>
        </w:rPr>
        <w:t>CINCO DE OCTUBRE</w:t>
      </w:r>
      <w:r w:rsidRPr="00477157">
        <w:rPr>
          <w:rFonts w:ascii="Palatino Linotype" w:eastAsia="Palatino Linotype" w:hAnsi="Palatino Linotype" w:cs="Palatino Linotype"/>
        </w:rPr>
        <w:t xml:space="preserve"> DE DOS MIL VEINTIDÓS, ANTE EL SECRETARIO TÉCNICO DEL PLENO ALEXIS TAPIA RAMÍREZ.</w:t>
      </w:r>
    </w:p>
    <w:p w14:paraId="7E752716" w14:textId="77777777" w:rsidR="008043D1" w:rsidRPr="00477157" w:rsidRDefault="008043D1">
      <w:pPr>
        <w:rPr>
          <w:rFonts w:ascii="Palatino Linotype" w:eastAsia="Palatino Linotype" w:hAnsi="Palatino Linotype" w:cs="Palatino Linotype"/>
        </w:rPr>
      </w:pPr>
    </w:p>
    <w:p w14:paraId="6F696822" w14:textId="77777777" w:rsidR="008043D1" w:rsidRPr="00477157" w:rsidRDefault="008043D1">
      <w:pPr>
        <w:rPr>
          <w:rFonts w:ascii="Palatino Linotype" w:eastAsia="Palatino Linotype" w:hAnsi="Palatino Linotype" w:cs="Palatino Linotype"/>
        </w:rPr>
      </w:pPr>
    </w:p>
    <w:p w14:paraId="39CCC4FB" w14:textId="77777777" w:rsidR="008043D1" w:rsidRPr="00477157" w:rsidRDefault="008043D1">
      <w:pPr>
        <w:rPr>
          <w:rFonts w:ascii="Palatino Linotype" w:eastAsia="Palatino Linotype" w:hAnsi="Palatino Linotype" w:cs="Palatino Linotype"/>
        </w:rPr>
      </w:pPr>
    </w:p>
    <w:p w14:paraId="7FADA8EC" w14:textId="77777777" w:rsidR="008043D1" w:rsidRPr="00477157" w:rsidRDefault="008043D1">
      <w:pPr>
        <w:rPr>
          <w:rFonts w:ascii="Palatino Linotype" w:eastAsia="Palatino Linotype" w:hAnsi="Palatino Linotype" w:cs="Palatino Linotype"/>
        </w:rPr>
      </w:pPr>
    </w:p>
    <w:p w14:paraId="44365A79" w14:textId="77777777" w:rsidR="008E5CB5" w:rsidRPr="00477157" w:rsidRDefault="008E5CB5">
      <w:pPr>
        <w:spacing w:line="360" w:lineRule="auto"/>
        <w:jc w:val="both"/>
        <w:rPr>
          <w:rFonts w:ascii="Palatino Linotype" w:eastAsia="Palatino Linotype" w:hAnsi="Palatino Linotype" w:cs="Palatino Linotype"/>
        </w:rPr>
      </w:pPr>
      <w:bookmarkStart w:id="10" w:name="_heading=h.3rdcrjn" w:colFirst="0" w:colLast="0"/>
      <w:bookmarkStart w:id="11" w:name="_GoBack"/>
      <w:bookmarkEnd w:id="10"/>
      <w:bookmarkEnd w:id="11"/>
    </w:p>
    <w:p w14:paraId="7439ADCB" w14:textId="77777777" w:rsidR="008E5CB5" w:rsidRPr="00477157" w:rsidRDefault="008E5CB5">
      <w:pPr>
        <w:spacing w:line="360" w:lineRule="auto"/>
        <w:jc w:val="both"/>
        <w:rPr>
          <w:rFonts w:ascii="Palatino Linotype" w:eastAsia="Palatino Linotype" w:hAnsi="Palatino Linotype" w:cs="Palatino Linotype"/>
        </w:rPr>
      </w:pPr>
    </w:p>
    <w:p w14:paraId="63CD3CC8" w14:textId="77777777" w:rsidR="008E5CB5" w:rsidRPr="00477157" w:rsidRDefault="008E5CB5">
      <w:pPr>
        <w:spacing w:line="360" w:lineRule="auto"/>
        <w:jc w:val="both"/>
        <w:rPr>
          <w:rFonts w:ascii="Palatino Linotype" w:eastAsia="Palatino Linotype" w:hAnsi="Palatino Linotype" w:cs="Palatino Linotype"/>
        </w:rPr>
      </w:pPr>
    </w:p>
    <w:p w14:paraId="53A19E32" w14:textId="77777777" w:rsidR="008E5CB5" w:rsidRPr="00477157" w:rsidRDefault="008E5CB5">
      <w:pPr>
        <w:spacing w:line="360" w:lineRule="auto"/>
        <w:jc w:val="both"/>
        <w:rPr>
          <w:rFonts w:ascii="Palatino Linotype" w:eastAsia="Palatino Linotype" w:hAnsi="Palatino Linotype" w:cs="Palatino Linotype"/>
        </w:rPr>
      </w:pPr>
    </w:p>
    <w:p w14:paraId="7A3EC053" w14:textId="77777777" w:rsidR="008E5CB5" w:rsidRPr="00477157" w:rsidRDefault="008E5CB5">
      <w:pPr>
        <w:spacing w:line="360" w:lineRule="auto"/>
        <w:jc w:val="both"/>
        <w:rPr>
          <w:rFonts w:ascii="Palatino Linotype" w:eastAsia="Palatino Linotype" w:hAnsi="Palatino Linotype" w:cs="Palatino Linotype"/>
        </w:rPr>
      </w:pPr>
    </w:p>
    <w:p w14:paraId="54651A06" w14:textId="77777777" w:rsidR="008E5CB5" w:rsidRPr="00477157" w:rsidRDefault="008E5CB5">
      <w:pPr>
        <w:spacing w:line="360" w:lineRule="auto"/>
        <w:jc w:val="both"/>
        <w:rPr>
          <w:rFonts w:ascii="Palatino Linotype" w:eastAsia="Palatino Linotype" w:hAnsi="Palatino Linotype" w:cs="Palatino Linotype"/>
        </w:rPr>
      </w:pPr>
    </w:p>
    <w:p w14:paraId="45A44B58" w14:textId="77777777" w:rsidR="008E5CB5" w:rsidRPr="00477157" w:rsidRDefault="008E5CB5">
      <w:pPr>
        <w:spacing w:line="360" w:lineRule="auto"/>
        <w:jc w:val="both"/>
        <w:rPr>
          <w:rFonts w:ascii="Palatino Linotype" w:eastAsia="Palatino Linotype" w:hAnsi="Palatino Linotype" w:cs="Palatino Linotype"/>
        </w:rPr>
      </w:pPr>
    </w:p>
    <w:p w14:paraId="4AEB4FC7" w14:textId="77777777" w:rsidR="008E5CB5" w:rsidRPr="00477157" w:rsidRDefault="008E5CB5">
      <w:pPr>
        <w:spacing w:line="360" w:lineRule="auto"/>
        <w:jc w:val="both"/>
        <w:rPr>
          <w:rFonts w:ascii="Palatino Linotype" w:eastAsia="Palatino Linotype" w:hAnsi="Palatino Linotype" w:cs="Palatino Linotype"/>
        </w:rPr>
      </w:pPr>
    </w:p>
    <w:p w14:paraId="406052D8" w14:textId="77777777" w:rsidR="008E5CB5" w:rsidRPr="00477157" w:rsidRDefault="008E5CB5">
      <w:pPr>
        <w:spacing w:line="360" w:lineRule="auto"/>
        <w:jc w:val="both"/>
        <w:rPr>
          <w:rFonts w:ascii="Palatino Linotype" w:eastAsia="Palatino Linotype" w:hAnsi="Palatino Linotype" w:cs="Palatino Linotype"/>
        </w:rPr>
      </w:pPr>
    </w:p>
    <w:p w14:paraId="4A57023C" w14:textId="77777777" w:rsidR="008E5CB5" w:rsidRPr="00477157" w:rsidRDefault="008E5CB5">
      <w:pPr>
        <w:spacing w:line="360" w:lineRule="auto"/>
        <w:jc w:val="both"/>
        <w:rPr>
          <w:rFonts w:ascii="Palatino Linotype" w:eastAsia="Palatino Linotype" w:hAnsi="Palatino Linotype" w:cs="Palatino Linotype"/>
        </w:rPr>
      </w:pPr>
    </w:p>
    <w:p w14:paraId="06FD8281" w14:textId="77777777" w:rsidR="008E5CB5" w:rsidRPr="00477157" w:rsidRDefault="008E5CB5">
      <w:pPr>
        <w:spacing w:line="360" w:lineRule="auto"/>
        <w:jc w:val="both"/>
        <w:rPr>
          <w:rFonts w:ascii="Palatino Linotype" w:eastAsia="Palatino Linotype" w:hAnsi="Palatino Linotype" w:cs="Palatino Linotype"/>
        </w:rPr>
      </w:pPr>
    </w:p>
    <w:p w14:paraId="46844603" w14:textId="77777777" w:rsidR="008E5CB5" w:rsidRPr="00477157" w:rsidRDefault="008E5CB5">
      <w:pPr>
        <w:spacing w:line="360" w:lineRule="auto"/>
        <w:jc w:val="both"/>
        <w:rPr>
          <w:rFonts w:ascii="Palatino Linotype" w:eastAsia="Palatino Linotype" w:hAnsi="Palatino Linotype" w:cs="Palatino Linotype"/>
        </w:rPr>
      </w:pPr>
    </w:p>
    <w:p w14:paraId="5B7EAEF0" w14:textId="77777777" w:rsidR="008E5CB5" w:rsidRPr="00477157" w:rsidRDefault="008E5CB5">
      <w:pPr>
        <w:spacing w:line="360" w:lineRule="auto"/>
        <w:jc w:val="both"/>
        <w:rPr>
          <w:rFonts w:ascii="Palatino Linotype" w:eastAsia="Palatino Linotype" w:hAnsi="Palatino Linotype" w:cs="Palatino Linotype"/>
        </w:rPr>
      </w:pPr>
    </w:p>
    <w:p w14:paraId="260A22D4" w14:textId="77777777" w:rsidR="008E5CB5" w:rsidRPr="00477157" w:rsidRDefault="008E5CB5">
      <w:pPr>
        <w:spacing w:line="360" w:lineRule="auto"/>
        <w:jc w:val="both"/>
        <w:rPr>
          <w:rFonts w:ascii="Palatino Linotype" w:eastAsia="Palatino Linotype" w:hAnsi="Palatino Linotype" w:cs="Palatino Linotype"/>
        </w:rPr>
      </w:pPr>
    </w:p>
    <w:p w14:paraId="6DE6D93C" w14:textId="77777777" w:rsidR="008E5CB5" w:rsidRPr="00477157" w:rsidRDefault="008E5CB5">
      <w:pPr>
        <w:spacing w:line="360" w:lineRule="auto"/>
        <w:jc w:val="both"/>
        <w:rPr>
          <w:rFonts w:ascii="Palatino Linotype" w:eastAsia="Palatino Linotype" w:hAnsi="Palatino Linotype" w:cs="Palatino Linotype"/>
        </w:rPr>
      </w:pPr>
    </w:p>
    <w:p w14:paraId="4C28B1CE" w14:textId="77777777" w:rsidR="008E5CB5" w:rsidRPr="00477157" w:rsidRDefault="008E5CB5">
      <w:pPr>
        <w:spacing w:line="360" w:lineRule="auto"/>
        <w:jc w:val="both"/>
        <w:rPr>
          <w:rFonts w:ascii="Palatino Linotype" w:eastAsia="Palatino Linotype" w:hAnsi="Palatino Linotype" w:cs="Palatino Linotype"/>
        </w:rPr>
      </w:pPr>
    </w:p>
    <w:p w14:paraId="503A11F6" w14:textId="77777777" w:rsidR="008E5CB5" w:rsidRPr="00477157" w:rsidRDefault="008E5CB5">
      <w:pPr>
        <w:spacing w:line="360" w:lineRule="auto"/>
        <w:jc w:val="both"/>
        <w:rPr>
          <w:rFonts w:ascii="Palatino Linotype" w:eastAsia="Palatino Linotype" w:hAnsi="Palatino Linotype" w:cs="Palatino Linotype"/>
        </w:rPr>
      </w:pPr>
    </w:p>
    <w:p w14:paraId="5ECFFA4F" w14:textId="77777777" w:rsidR="008E5CB5" w:rsidRPr="00477157" w:rsidRDefault="008E5CB5">
      <w:pPr>
        <w:spacing w:line="360" w:lineRule="auto"/>
        <w:jc w:val="both"/>
        <w:rPr>
          <w:rFonts w:ascii="Palatino Linotype" w:eastAsia="Palatino Linotype" w:hAnsi="Palatino Linotype" w:cs="Palatino Linotype"/>
        </w:rPr>
      </w:pPr>
    </w:p>
    <w:p w14:paraId="6BC290C6" w14:textId="77777777" w:rsidR="008E5CB5" w:rsidRPr="00477157" w:rsidRDefault="008E5CB5">
      <w:pPr>
        <w:spacing w:line="360" w:lineRule="auto"/>
        <w:jc w:val="both"/>
        <w:rPr>
          <w:rFonts w:ascii="Palatino Linotype" w:eastAsia="Palatino Linotype" w:hAnsi="Palatino Linotype" w:cs="Palatino Linotype"/>
        </w:rPr>
      </w:pPr>
    </w:p>
    <w:p w14:paraId="2238E13C" w14:textId="77777777" w:rsidR="008E5CB5" w:rsidRPr="00477157" w:rsidRDefault="008E5CB5">
      <w:pPr>
        <w:spacing w:line="360" w:lineRule="auto"/>
        <w:jc w:val="both"/>
        <w:rPr>
          <w:rFonts w:ascii="Palatino Linotype" w:eastAsia="Palatino Linotype" w:hAnsi="Palatino Linotype" w:cs="Palatino Linotype"/>
        </w:rPr>
      </w:pPr>
    </w:p>
    <w:p w14:paraId="7B258473" w14:textId="77777777" w:rsidR="008E5CB5" w:rsidRPr="00477157" w:rsidRDefault="008E5CB5">
      <w:pPr>
        <w:spacing w:line="360" w:lineRule="auto"/>
        <w:jc w:val="both"/>
        <w:rPr>
          <w:rFonts w:ascii="Palatino Linotype" w:eastAsia="Palatino Linotype" w:hAnsi="Palatino Linotype" w:cs="Palatino Linotype"/>
        </w:rPr>
      </w:pPr>
    </w:p>
    <w:sectPr w:rsidR="008E5CB5" w:rsidRPr="00477157">
      <w:headerReference w:type="default" r:id="rId16"/>
      <w:footerReference w:type="default" r:id="rId17"/>
      <w:headerReference w:type="first" r:id="rId18"/>
      <w:footerReference w:type="first" r:id="rId19"/>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F80B7" w14:textId="77777777" w:rsidR="00E61F28" w:rsidRDefault="00E61F28">
      <w:r>
        <w:separator/>
      </w:r>
    </w:p>
  </w:endnote>
  <w:endnote w:type="continuationSeparator" w:id="0">
    <w:p w14:paraId="6AA548A0" w14:textId="77777777" w:rsidR="00E61F28" w:rsidRDefault="00E61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F9BBA" w14:textId="12382B56" w:rsidR="00561570" w:rsidRDefault="0056157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9010A">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9010A">
      <w:rPr>
        <w:rFonts w:ascii="Palatino Linotype" w:eastAsia="Palatino Linotype" w:hAnsi="Palatino Linotype" w:cs="Palatino Linotype"/>
        <w:b/>
        <w:noProof/>
        <w:color w:val="000000"/>
        <w:sz w:val="20"/>
        <w:szCs w:val="20"/>
      </w:rPr>
      <w:t>55</w:t>
    </w:r>
    <w:r>
      <w:rPr>
        <w:rFonts w:ascii="Palatino Linotype" w:eastAsia="Palatino Linotype" w:hAnsi="Palatino Linotype" w:cs="Palatino Linotype"/>
        <w:b/>
        <w:color w:val="000000"/>
        <w:sz w:val="20"/>
        <w:szCs w:val="20"/>
      </w:rPr>
      <w:fldChar w:fldCharType="end"/>
    </w:r>
  </w:p>
  <w:p w14:paraId="68E60B8E" w14:textId="77777777" w:rsidR="00561570" w:rsidRDefault="0056157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FB28F" w14:textId="36E0520C" w:rsidR="00561570" w:rsidRDefault="0056157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9010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9010A">
      <w:rPr>
        <w:rFonts w:ascii="Palatino Linotype" w:eastAsia="Palatino Linotype" w:hAnsi="Palatino Linotype" w:cs="Palatino Linotype"/>
        <w:b/>
        <w:noProof/>
        <w:color w:val="000000"/>
        <w:sz w:val="20"/>
        <w:szCs w:val="20"/>
      </w:rPr>
      <w:t>55</w:t>
    </w:r>
    <w:r>
      <w:rPr>
        <w:rFonts w:ascii="Palatino Linotype" w:eastAsia="Palatino Linotype" w:hAnsi="Palatino Linotype" w:cs="Palatino Linotype"/>
        <w:b/>
        <w:color w:val="000000"/>
        <w:sz w:val="20"/>
        <w:szCs w:val="20"/>
      </w:rPr>
      <w:fldChar w:fldCharType="end"/>
    </w:r>
  </w:p>
  <w:p w14:paraId="0931EBCC" w14:textId="77777777" w:rsidR="00561570" w:rsidRDefault="0056157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D88F3" w14:textId="77777777" w:rsidR="00E61F28" w:rsidRDefault="00E61F28">
      <w:r>
        <w:separator/>
      </w:r>
    </w:p>
  </w:footnote>
  <w:footnote w:type="continuationSeparator" w:id="0">
    <w:p w14:paraId="699BEEE6" w14:textId="77777777" w:rsidR="00E61F28" w:rsidRDefault="00E61F28">
      <w:r>
        <w:continuationSeparator/>
      </w:r>
    </w:p>
  </w:footnote>
  <w:footnote w:id="1">
    <w:p w14:paraId="4EC04F21" w14:textId="77777777" w:rsidR="00561570" w:rsidRPr="0040053D" w:rsidRDefault="00561570">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sidRPr="0040053D">
        <w:rPr>
          <w:rFonts w:ascii="Palatino Linotype" w:hAnsi="Palatino Linotype"/>
          <w:sz w:val="16"/>
          <w:szCs w:val="16"/>
          <w:vertAlign w:val="superscript"/>
        </w:rPr>
        <w:footnoteRef/>
      </w:r>
      <w:r w:rsidRPr="0040053D">
        <w:rPr>
          <w:rFonts w:ascii="Palatino Linotype" w:eastAsia="Palatino Linotype" w:hAnsi="Palatino Linotype" w:cs="Palatino Linotype"/>
          <w:color w:val="000000"/>
          <w:sz w:val="16"/>
          <w:szCs w:val="16"/>
        </w:rPr>
        <w:t xml:space="preserve"> “</w:t>
      </w:r>
      <w:r w:rsidRPr="0040053D">
        <w:rPr>
          <w:rFonts w:ascii="Palatino Linotype" w:eastAsia="Palatino Linotype" w:hAnsi="Palatino Linotype" w:cs="Palatino Linotype"/>
          <w:b/>
          <w:color w:val="000000"/>
          <w:sz w:val="16"/>
          <w:szCs w:val="16"/>
        </w:rPr>
        <w:t>Artículo 185.</w:t>
      </w:r>
      <w:r w:rsidRPr="0040053D">
        <w:rPr>
          <w:rFonts w:ascii="Palatino Linotype" w:eastAsia="Palatino Linotype" w:hAnsi="Palatino Linotype" w:cs="Palatino Linotype"/>
          <w:color w:val="000000"/>
          <w:sz w:val="16"/>
          <w:szCs w:val="16"/>
        </w:rPr>
        <w:t xml:space="preserve"> El Instituto resolverá el recurso de revisión conforme a lo siguiente: (…)</w:t>
      </w:r>
    </w:p>
    <w:p w14:paraId="42A874A3" w14:textId="77777777" w:rsidR="00561570" w:rsidRPr="0040053D" w:rsidRDefault="00561570">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40053D">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62A91143" w14:textId="77777777" w:rsidR="00561570" w:rsidRPr="0040053D" w:rsidRDefault="00561570" w:rsidP="00D94166">
      <w:pPr>
        <w:rPr>
          <w:rFonts w:ascii="Palatino Linotype" w:eastAsia="Calibri" w:hAnsi="Palatino Linotype" w:cs="Calibri"/>
          <w:sz w:val="16"/>
          <w:szCs w:val="16"/>
        </w:rPr>
      </w:pPr>
      <w:r w:rsidRPr="0040053D">
        <w:rPr>
          <w:rFonts w:ascii="Palatino Linotype" w:hAnsi="Palatino Linotype"/>
          <w:sz w:val="16"/>
          <w:szCs w:val="16"/>
          <w:vertAlign w:val="superscript"/>
        </w:rPr>
        <w:footnoteRef/>
      </w:r>
      <w:r w:rsidRPr="0040053D">
        <w:rPr>
          <w:rFonts w:ascii="Palatino Linotype" w:hAnsi="Palatino Linotype"/>
          <w:sz w:val="16"/>
          <w:szCs w:val="16"/>
        </w:rPr>
        <w:t xml:space="preserve"> </w:t>
      </w:r>
      <w:r w:rsidRPr="0040053D">
        <w:rPr>
          <w:rFonts w:ascii="Palatino Linotype" w:eastAsia="Palatino Linotype" w:hAnsi="Palatino Linotype" w:cs="Palatino Linotype"/>
          <w:sz w:val="16"/>
          <w:szCs w:val="16"/>
        </w:rPr>
        <w:t>Certificación, disponible en http://ihaem.edomex.gob.mx/que_es la_certificacion.</w:t>
      </w:r>
    </w:p>
  </w:footnote>
  <w:footnote w:id="3">
    <w:p w14:paraId="456128FF" w14:textId="3DC1057A" w:rsidR="00561570" w:rsidRPr="0040053D" w:rsidRDefault="00561570" w:rsidP="0040053D">
      <w:pPr>
        <w:pStyle w:val="Textonotapie"/>
        <w:jc w:val="both"/>
        <w:rPr>
          <w:rFonts w:ascii="Palatino Linotype" w:hAnsi="Palatino Linotype"/>
          <w:sz w:val="16"/>
          <w:szCs w:val="16"/>
        </w:rPr>
      </w:pPr>
      <w:r w:rsidRPr="0040053D">
        <w:rPr>
          <w:rStyle w:val="Refdenotaalpie"/>
          <w:rFonts w:ascii="Palatino Linotype" w:hAnsi="Palatino Linotype"/>
          <w:sz w:val="16"/>
          <w:szCs w:val="16"/>
        </w:rPr>
        <w:footnoteRef/>
      </w:r>
      <w:r w:rsidRPr="0040053D">
        <w:rPr>
          <w:rFonts w:ascii="Palatino Linotype" w:hAnsi="Palatino Linotype"/>
          <w:sz w:val="16"/>
          <w:szCs w:val="16"/>
        </w:rPr>
        <w:t xml:space="preserve"> Artículo 90. La Dirección de Administración es la dependencia responsable de supervisar los recursos humanos, materiales, técnicos y servicios generales que se proporcionan a las áreas y unidades administrativas de la Administración Pública Municipal, para optimizar la operación, adquisición, control y uso racional de los mismos, para el logro de dichos fines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67074" w14:textId="77777777" w:rsidR="00561570" w:rsidRDefault="00561570">
    <w:pPr>
      <w:rPr>
        <w:rFonts w:ascii="Cambria" w:eastAsia="Cambria" w:hAnsi="Cambria" w:cs="Cambria"/>
        <w:color w:val="000000"/>
      </w:rPr>
    </w:pPr>
    <w:r>
      <w:rPr>
        <w:noProof/>
      </w:rPr>
      <w:drawing>
        <wp:anchor distT="0" distB="0" distL="0" distR="0" simplePos="0" relativeHeight="251658240" behindDoc="1" locked="0" layoutInCell="1" hidden="0" allowOverlap="1" wp14:anchorId="42B1B453" wp14:editId="365FAD18">
          <wp:simplePos x="0" y="0"/>
          <wp:positionH relativeFrom="column">
            <wp:posOffset>-1080126</wp:posOffset>
          </wp:positionH>
          <wp:positionV relativeFrom="paragraph">
            <wp:posOffset>-488306</wp:posOffset>
          </wp:positionV>
          <wp:extent cx="7809865" cy="10165715"/>
          <wp:effectExtent l="0" t="0" r="0" b="0"/>
          <wp:wrapNone/>
          <wp:docPr id="6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953" w:type="dxa"/>
      <w:tblInd w:w="3261" w:type="dxa"/>
      <w:tblLayout w:type="fixed"/>
      <w:tblLook w:val="0400" w:firstRow="0" w:lastRow="0" w:firstColumn="0" w:lastColumn="0" w:noHBand="0" w:noVBand="1"/>
    </w:tblPr>
    <w:tblGrid>
      <w:gridCol w:w="2489"/>
      <w:gridCol w:w="3464"/>
    </w:tblGrid>
    <w:tr w:rsidR="00561570" w14:paraId="327562D9" w14:textId="77777777">
      <w:tc>
        <w:tcPr>
          <w:tcW w:w="2489" w:type="dxa"/>
          <w:shd w:val="clear" w:color="auto" w:fill="auto"/>
        </w:tcPr>
        <w:p w14:paraId="3774D98C" w14:textId="77777777" w:rsidR="00561570" w:rsidRDefault="0056157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8CAADAC" w14:textId="74542C13" w:rsidR="00561570" w:rsidRDefault="0056157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07949/INFOEM/IP/RR/2022</w:t>
          </w:r>
        </w:p>
      </w:tc>
    </w:tr>
    <w:tr w:rsidR="00561570" w14:paraId="1F3C7565" w14:textId="77777777">
      <w:trPr>
        <w:trHeight w:val="228"/>
      </w:trPr>
      <w:tc>
        <w:tcPr>
          <w:tcW w:w="2489" w:type="dxa"/>
          <w:shd w:val="clear" w:color="auto" w:fill="auto"/>
          <w:vAlign w:val="center"/>
        </w:tcPr>
        <w:p w14:paraId="5C5DDD9F" w14:textId="77777777" w:rsidR="00561570" w:rsidRDefault="0056157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80BFED8" w14:textId="73A370AD" w:rsidR="00561570" w:rsidRDefault="00561570">
          <w:pPr>
            <w:ind w:left="-45" w:right="176"/>
            <w:jc w:val="both"/>
            <w:rPr>
              <w:rFonts w:ascii="Palatino Linotype" w:eastAsia="Palatino Linotype" w:hAnsi="Palatino Linotype" w:cs="Palatino Linotype"/>
              <w:b/>
              <w:sz w:val="22"/>
              <w:szCs w:val="22"/>
            </w:rPr>
          </w:pPr>
          <w:r w:rsidRPr="00BF5AFB">
            <w:rPr>
              <w:rFonts w:ascii="Palatino Linotype" w:eastAsia="Palatino Linotype" w:hAnsi="Palatino Linotype" w:cs="Palatino Linotype"/>
              <w:b/>
              <w:sz w:val="22"/>
              <w:szCs w:val="22"/>
            </w:rPr>
            <w:t>Ayuntamiento de Temascalcingo</w:t>
          </w:r>
        </w:p>
      </w:tc>
    </w:tr>
    <w:tr w:rsidR="00561570" w14:paraId="7BAD2329" w14:textId="77777777">
      <w:tc>
        <w:tcPr>
          <w:tcW w:w="2489" w:type="dxa"/>
          <w:shd w:val="clear" w:color="auto" w:fill="auto"/>
          <w:vAlign w:val="center"/>
        </w:tcPr>
        <w:p w14:paraId="6D705DC2" w14:textId="77777777" w:rsidR="00561570" w:rsidRDefault="0056157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AC9D2EA" w14:textId="77777777" w:rsidR="00561570" w:rsidRDefault="0056157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C2AD906" w14:textId="77777777" w:rsidR="00561570" w:rsidRDefault="0056157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B0BB8" w14:textId="77777777" w:rsidR="00561570" w:rsidRDefault="0056157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F803C80" wp14:editId="624AF492">
          <wp:simplePos x="0" y="0"/>
          <wp:positionH relativeFrom="column">
            <wp:posOffset>-1079500</wp:posOffset>
          </wp:positionH>
          <wp:positionV relativeFrom="paragraph">
            <wp:posOffset>-252730</wp:posOffset>
          </wp:positionV>
          <wp:extent cx="7809865" cy="10165715"/>
          <wp:effectExtent l="0" t="0" r="635" b="6985"/>
          <wp:wrapNone/>
          <wp:docPr id="6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5670" w:type="dxa"/>
      <w:tblInd w:w="3261" w:type="dxa"/>
      <w:tblLayout w:type="fixed"/>
      <w:tblLook w:val="0400" w:firstRow="0" w:lastRow="0" w:firstColumn="0" w:lastColumn="0" w:noHBand="0" w:noVBand="1"/>
    </w:tblPr>
    <w:tblGrid>
      <w:gridCol w:w="2551"/>
      <w:gridCol w:w="3119"/>
    </w:tblGrid>
    <w:tr w:rsidR="00561570" w14:paraId="29A9941A" w14:textId="77777777">
      <w:tc>
        <w:tcPr>
          <w:tcW w:w="2551" w:type="dxa"/>
          <w:shd w:val="clear" w:color="auto" w:fill="auto"/>
          <w:vAlign w:val="center"/>
        </w:tcPr>
        <w:p w14:paraId="7E4D962A" w14:textId="77777777" w:rsidR="00561570" w:rsidRDefault="0056157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0186C113" w14:textId="2874E2E5" w:rsidR="00561570" w:rsidRDefault="0056157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07949/INFOEM/IP/RR/2022</w:t>
          </w:r>
        </w:p>
      </w:tc>
    </w:tr>
    <w:tr w:rsidR="00561570" w14:paraId="32D49519" w14:textId="77777777">
      <w:trPr>
        <w:trHeight w:val="130"/>
      </w:trPr>
      <w:tc>
        <w:tcPr>
          <w:tcW w:w="2551" w:type="dxa"/>
          <w:shd w:val="clear" w:color="auto" w:fill="auto"/>
          <w:vAlign w:val="center"/>
        </w:tcPr>
        <w:p w14:paraId="69A364A3" w14:textId="77777777" w:rsidR="00561570" w:rsidRDefault="0056157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C58B996" w14:textId="6032D026" w:rsidR="00561570" w:rsidRDefault="0069010A" w:rsidP="0069010A">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 XX XXXX X </w:t>
          </w:r>
          <w:proofErr w:type="spellStart"/>
          <w:r>
            <w:rPr>
              <w:rFonts w:ascii="Palatino Linotype" w:eastAsia="Palatino Linotype" w:hAnsi="Palatino Linotype" w:cs="Palatino Linotype"/>
              <w:b/>
              <w:sz w:val="22"/>
              <w:szCs w:val="22"/>
            </w:rPr>
            <w:t>X</w:t>
          </w:r>
          <w:proofErr w:type="spellEnd"/>
        </w:p>
      </w:tc>
    </w:tr>
    <w:tr w:rsidR="00561570" w14:paraId="127A8219" w14:textId="77777777">
      <w:trPr>
        <w:trHeight w:val="228"/>
      </w:trPr>
      <w:tc>
        <w:tcPr>
          <w:tcW w:w="2551" w:type="dxa"/>
          <w:shd w:val="clear" w:color="auto" w:fill="auto"/>
          <w:vAlign w:val="center"/>
        </w:tcPr>
        <w:p w14:paraId="20689F40" w14:textId="77777777" w:rsidR="00561570" w:rsidRDefault="0056157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68B21272" w14:textId="787B2E7B" w:rsidR="00561570" w:rsidRDefault="00561570">
          <w:pPr>
            <w:ind w:left="-45" w:right="176"/>
            <w:jc w:val="both"/>
            <w:rPr>
              <w:rFonts w:ascii="Palatino Linotype" w:eastAsia="Palatino Linotype" w:hAnsi="Palatino Linotype" w:cs="Palatino Linotype"/>
              <w:b/>
              <w:sz w:val="22"/>
              <w:szCs w:val="22"/>
            </w:rPr>
          </w:pPr>
          <w:r w:rsidRPr="00BF5AFB">
            <w:rPr>
              <w:rFonts w:ascii="Palatino Linotype" w:eastAsia="Palatino Linotype" w:hAnsi="Palatino Linotype" w:cs="Palatino Linotype"/>
              <w:b/>
              <w:sz w:val="22"/>
              <w:szCs w:val="22"/>
            </w:rPr>
            <w:t>Ayuntamiento de Temascalcingo</w:t>
          </w:r>
        </w:p>
      </w:tc>
    </w:tr>
    <w:tr w:rsidR="00561570" w14:paraId="630C59CC" w14:textId="77777777">
      <w:tc>
        <w:tcPr>
          <w:tcW w:w="2551" w:type="dxa"/>
          <w:shd w:val="clear" w:color="auto" w:fill="auto"/>
          <w:vAlign w:val="center"/>
        </w:tcPr>
        <w:p w14:paraId="00DDB507" w14:textId="77777777" w:rsidR="00561570" w:rsidRDefault="0056157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4768D02" w14:textId="77777777" w:rsidR="00561570" w:rsidRDefault="0056157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BDDC4C4" w14:textId="77777777" w:rsidR="00561570" w:rsidRDefault="00561570">
    <w:pPr>
      <w:pBdr>
        <w:top w:val="nil"/>
        <w:left w:val="nil"/>
        <w:bottom w:val="nil"/>
        <w:right w:val="nil"/>
        <w:between w:val="nil"/>
      </w:pBdr>
      <w:tabs>
        <w:tab w:val="center" w:pos="4252"/>
        <w:tab w:val="right" w:pos="8504"/>
      </w:tabs>
      <w:rPr>
        <w:rFonts w:ascii="Cambria" w:eastAsia="Cambria" w:hAnsi="Cambria" w:cs="Cambria"/>
        <w:color w:val="000000"/>
      </w:rPr>
    </w:pPr>
  </w:p>
  <w:p w14:paraId="35D2955B" w14:textId="77777777" w:rsidR="00561570" w:rsidRDefault="0056157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21755E0"/>
    <w:multiLevelType w:val="multilevel"/>
    <w:tmpl w:val="83BE75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BF72BB9"/>
    <w:multiLevelType w:val="multilevel"/>
    <w:tmpl w:val="2E606B26"/>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49F3D7A"/>
    <w:multiLevelType w:val="hybridMultilevel"/>
    <w:tmpl w:val="0CA20CDE"/>
    <w:lvl w:ilvl="0" w:tplc="16426A2E">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A10D7A"/>
    <w:multiLevelType w:val="multilevel"/>
    <w:tmpl w:val="B204F95C"/>
    <w:lvl w:ilvl="0">
      <w:start w:val="1"/>
      <w:numFmt w:val="decimal"/>
      <w:lvlText w:val="%1."/>
      <w:lvlJc w:val="left"/>
      <w:pPr>
        <w:ind w:left="644" w:hanging="358"/>
      </w:pPr>
    </w:lvl>
    <w:lvl w:ilvl="1">
      <w:start w:val="1"/>
      <w:numFmt w:val="lowerLetter"/>
      <w:lvlText w:val="%2."/>
      <w:lvlJc w:val="left"/>
      <w:pPr>
        <w:ind w:left="1364" w:hanging="360"/>
      </w:pPr>
      <w:rPr>
        <w:sz w:val="22"/>
        <w:szCs w:val="22"/>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6">
    <w:nsid w:val="754E7BE5"/>
    <w:multiLevelType w:val="multilevel"/>
    <w:tmpl w:val="0032C0CE"/>
    <w:lvl w:ilvl="0">
      <w:start w:val="1"/>
      <w:numFmt w:val="decimal"/>
      <w:lvlText w:val="%1."/>
      <w:lvlJc w:val="left"/>
      <w:pPr>
        <w:ind w:left="644" w:hanging="358"/>
      </w:pPr>
      <w:rPr>
        <w:sz w:val="22"/>
        <w:szCs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nsid w:val="78A92FDD"/>
    <w:multiLevelType w:val="multilevel"/>
    <w:tmpl w:val="DCE4AAE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7"/>
  </w:num>
  <w:num w:numId="2">
    <w:abstractNumId w:val="2"/>
  </w:num>
  <w:num w:numId="3">
    <w:abstractNumId w:val="5"/>
  </w:num>
  <w:num w:numId="4">
    <w:abstractNumId w:val="1"/>
  </w:num>
  <w:num w:numId="5">
    <w:abstractNumId w:val="6"/>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CB5"/>
    <w:rsid w:val="00011ED3"/>
    <w:rsid w:val="00014D91"/>
    <w:rsid w:val="000243CA"/>
    <w:rsid w:val="000430A5"/>
    <w:rsid w:val="000A1973"/>
    <w:rsid w:val="000C300C"/>
    <w:rsid w:val="000D4D13"/>
    <w:rsid w:val="000E0C24"/>
    <w:rsid w:val="00104174"/>
    <w:rsid w:val="001516F5"/>
    <w:rsid w:val="001537AE"/>
    <w:rsid w:val="001B6038"/>
    <w:rsid w:val="001D0800"/>
    <w:rsid w:val="001E4670"/>
    <w:rsid w:val="0020277A"/>
    <w:rsid w:val="00243155"/>
    <w:rsid w:val="003036B1"/>
    <w:rsid w:val="00315E4F"/>
    <w:rsid w:val="003609E9"/>
    <w:rsid w:val="0037414F"/>
    <w:rsid w:val="003B06D8"/>
    <w:rsid w:val="003B1378"/>
    <w:rsid w:val="003E0D70"/>
    <w:rsid w:val="003E23D2"/>
    <w:rsid w:val="003E75B7"/>
    <w:rsid w:val="003F4D66"/>
    <w:rsid w:val="0040053D"/>
    <w:rsid w:val="004013AF"/>
    <w:rsid w:val="004141CF"/>
    <w:rsid w:val="004269A3"/>
    <w:rsid w:val="00440129"/>
    <w:rsid w:val="00477157"/>
    <w:rsid w:val="004949F3"/>
    <w:rsid w:val="00495182"/>
    <w:rsid w:val="004B7000"/>
    <w:rsid w:val="004D231D"/>
    <w:rsid w:val="004E0040"/>
    <w:rsid w:val="004F39E7"/>
    <w:rsid w:val="0050679D"/>
    <w:rsid w:val="005334AF"/>
    <w:rsid w:val="005356A7"/>
    <w:rsid w:val="00537507"/>
    <w:rsid w:val="00561570"/>
    <w:rsid w:val="005622A3"/>
    <w:rsid w:val="005C0F5E"/>
    <w:rsid w:val="005E4A46"/>
    <w:rsid w:val="005F63B6"/>
    <w:rsid w:val="00600513"/>
    <w:rsid w:val="006600BC"/>
    <w:rsid w:val="0069010A"/>
    <w:rsid w:val="006E4BCE"/>
    <w:rsid w:val="00714DE5"/>
    <w:rsid w:val="00750F57"/>
    <w:rsid w:val="00792D97"/>
    <w:rsid w:val="007A107D"/>
    <w:rsid w:val="007B081A"/>
    <w:rsid w:val="007B2B17"/>
    <w:rsid w:val="007B5876"/>
    <w:rsid w:val="007B7D46"/>
    <w:rsid w:val="007D0616"/>
    <w:rsid w:val="007E54A6"/>
    <w:rsid w:val="007E54C3"/>
    <w:rsid w:val="008043D1"/>
    <w:rsid w:val="008172C3"/>
    <w:rsid w:val="00835F6F"/>
    <w:rsid w:val="0085383E"/>
    <w:rsid w:val="00874507"/>
    <w:rsid w:val="00891CD7"/>
    <w:rsid w:val="008C74AC"/>
    <w:rsid w:val="008D0028"/>
    <w:rsid w:val="008E5CB5"/>
    <w:rsid w:val="009067B6"/>
    <w:rsid w:val="009404FC"/>
    <w:rsid w:val="00952205"/>
    <w:rsid w:val="00966598"/>
    <w:rsid w:val="00984386"/>
    <w:rsid w:val="00991AF0"/>
    <w:rsid w:val="00997662"/>
    <w:rsid w:val="009C425E"/>
    <w:rsid w:val="009D1F0F"/>
    <w:rsid w:val="009D60CC"/>
    <w:rsid w:val="009E024F"/>
    <w:rsid w:val="009E3875"/>
    <w:rsid w:val="00A16ED1"/>
    <w:rsid w:val="00B21B1A"/>
    <w:rsid w:val="00B44BAB"/>
    <w:rsid w:val="00B47F31"/>
    <w:rsid w:val="00B56BF2"/>
    <w:rsid w:val="00B576A6"/>
    <w:rsid w:val="00B9061C"/>
    <w:rsid w:val="00BB60C2"/>
    <w:rsid w:val="00BC718F"/>
    <w:rsid w:val="00BF5AFB"/>
    <w:rsid w:val="00BF68B2"/>
    <w:rsid w:val="00C257D3"/>
    <w:rsid w:val="00C3119C"/>
    <w:rsid w:val="00C311B7"/>
    <w:rsid w:val="00C57D20"/>
    <w:rsid w:val="00C61150"/>
    <w:rsid w:val="00C72A16"/>
    <w:rsid w:val="00C77E0C"/>
    <w:rsid w:val="00CB35DE"/>
    <w:rsid w:val="00CC08B3"/>
    <w:rsid w:val="00CD1876"/>
    <w:rsid w:val="00CF4FBA"/>
    <w:rsid w:val="00D04641"/>
    <w:rsid w:val="00D24193"/>
    <w:rsid w:val="00D25770"/>
    <w:rsid w:val="00D372D8"/>
    <w:rsid w:val="00D74F05"/>
    <w:rsid w:val="00D94166"/>
    <w:rsid w:val="00DB6E3D"/>
    <w:rsid w:val="00DC7DE9"/>
    <w:rsid w:val="00E25624"/>
    <w:rsid w:val="00E44B51"/>
    <w:rsid w:val="00E61F28"/>
    <w:rsid w:val="00EC534F"/>
    <w:rsid w:val="00EE7C13"/>
    <w:rsid w:val="00F10C8E"/>
    <w:rsid w:val="00F155D1"/>
    <w:rsid w:val="00F16701"/>
    <w:rsid w:val="00F26D13"/>
    <w:rsid w:val="00F76600"/>
    <w:rsid w:val="00F900DF"/>
    <w:rsid w:val="00F9756B"/>
    <w:rsid w:val="00FA4463"/>
    <w:rsid w:val="00FB634F"/>
    <w:rsid w:val="00FD1F26"/>
    <w:rsid w:val="00FF2FE5"/>
    <w:rsid w:val="00FF6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EBA29"/>
  <w15:docId w15:val="{E16568F0-B17B-49A4-9DE2-2B569686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20"/>
    <w:tblPr>
      <w:tblStyleRowBandSize w:val="1"/>
      <w:tblStyleColBandSize w:val="1"/>
      <w:tblCellMar>
        <w:top w:w="0" w:type="dxa"/>
        <w:left w:w="115" w:type="dxa"/>
        <w:bottom w:w="0" w:type="dxa"/>
        <w:right w:w="115" w:type="dxa"/>
      </w:tblCellMar>
    </w:tblPr>
  </w:style>
  <w:style w:type="table" w:customStyle="1" w:styleId="8">
    <w:name w:val="8"/>
    <w:basedOn w:val="TableNormal20"/>
    <w:tblPr>
      <w:tblStyleRowBandSize w:val="1"/>
      <w:tblStyleColBandSize w:val="1"/>
      <w:tblCellMar>
        <w:top w:w="0" w:type="dxa"/>
        <w:left w:w="115" w:type="dxa"/>
        <w:bottom w:w="0" w:type="dxa"/>
        <w:right w:w="115" w:type="dxa"/>
      </w:tblCellMar>
    </w:tblPr>
  </w:style>
  <w:style w:type="table" w:customStyle="1" w:styleId="7">
    <w:name w:val="7"/>
    <w:basedOn w:val="TableNormal30"/>
    <w:tblPr>
      <w:tblStyleRowBandSize w:val="1"/>
      <w:tblStyleColBandSize w:val="1"/>
      <w:tblCellMar>
        <w:top w:w="0" w:type="dxa"/>
        <w:left w:w="115" w:type="dxa"/>
        <w:bottom w:w="0" w:type="dxa"/>
        <w:right w:w="115" w:type="dxa"/>
      </w:tblCellMar>
    </w:tblPr>
  </w:style>
  <w:style w:type="table" w:customStyle="1" w:styleId="6">
    <w:name w:val="6"/>
    <w:basedOn w:val="TableNormal30"/>
    <w:tblPr>
      <w:tblStyleRowBandSize w:val="1"/>
      <w:tblStyleColBandSize w:val="1"/>
      <w:tblCellMar>
        <w:top w:w="0" w:type="dxa"/>
        <w:left w:w="115" w:type="dxa"/>
        <w:bottom w:w="0" w:type="dxa"/>
        <w:right w:w="115" w:type="dxa"/>
      </w:tblCellMar>
    </w:tblPr>
  </w:style>
  <w:style w:type="table" w:customStyle="1" w:styleId="a">
    <w:basedOn w:val="TableNormal4"/>
    <w:tblPr>
      <w:tblStyleRowBandSize w:val="1"/>
      <w:tblStyleColBandSize w:val="1"/>
      <w:tblCellMar>
        <w:top w:w="0" w:type="dxa"/>
        <w:left w:w="115" w:type="dxa"/>
        <w:bottom w:w="0" w:type="dxa"/>
        <w:right w:w="115" w:type="dxa"/>
      </w:tblCellMar>
    </w:tblPr>
  </w:style>
  <w:style w:type="table" w:customStyle="1" w:styleId="a0">
    <w:basedOn w:val="TableNormal4"/>
    <w:tblPr>
      <w:tblStyleRowBandSize w:val="1"/>
      <w:tblStyleColBandSize w:val="1"/>
      <w:tblCellMar>
        <w:top w:w="0" w:type="dxa"/>
        <w:left w:w="115" w:type="dxa"/>
        <w:bottom w:w="0" w:type="dxa"/>
        <w:right w:w="115" w:type="dxa"/>
      </w:tblCellMar>
    </w:tblPr>
  </w:style>
  <w:style w:type="table" w:customStyle="1" w:styleId="a2">
    <w:basedOn w:val="TableNormal3"/>
    <w:tblPr>
      <w:tblStyleRowBandSize w:val="1"/>
      <w:tblStyleColBandSize w:val="1"/>
      <w:tblCellMar>
        <w:top w:w="0" w:type="dxa"/>
        <w:left w:w="115" w:type="dxa"/>
        <w:bottom w:w="0" w:type="dxa"/>
        <w:right w:w="115" w:type="dxa"/>
      </w:tblCellMar>
    </w:tblPr>
  </w:style>
  <w:style w:type="table" w:customStyle="1" w:styleId="a3">
    <w:basedOn w:val="TableNormal3"/>
    <w:tblPr>
      <w:tblStyleRowBandSize w:val="1"/>
      <w:tblStyleColBandSize w:val="1"/>
      <w:tblCellMar>
        <w:top w:w="0" w:type="dxa"/>
        <w:left w:w="115" w:type="dxa"/>
        <w:bottom w:w="0" w:type="dxa"/>
        <w:right w:w="115" w:type="dxa"/>
      </w:tblCellMar>
    </w:tblPr>
  </w:style>
  <w:style w:type="table" w:customStyle="1" w:styleId="a4">
    <w:basedOn w:val="TableNormal2"/>
    <w:tblPr>
      <w:tblStyleRowBandSize w:val="1"/>
      <w:tblStyleColBandSize w:val="1"/>
      <w:tblCellMar>
        <w:top w:w="0" w:type="dxa"/>
        <w:left w:w="115" w:type="dxa"/>
        <w:bottom w:w="0" w:type="dxa"/>
        <w:right w:w="115" w:type="dxa"/>
      </w:tblCellMar>
    </w:tblPr>
  </w:style>
  <w:style w:type="table" w:customStyle="1" w:styleId="a5">
    <w:basedOn w:val="TableNormal2"/>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15" w:type="dxa"/>
        <w:bottom w:w="0" w:type="dxa"/>
        <w:right w:w="115" w:type="dxa"/>
      </w:tblCellMar>
    </w:tblPr>
  </w:style>
  <w:style w:type="table" w:customStyle="1" w:styleId="a7">
    <w:basedOn w:val="TableNormal1"/>
    <w:tblPr>
      <w:tblStyleRowBandSize w:val="1"/>
      <w:tblStyleColBandSize w:val="1"/>
      <w:tblCellMar>
        <w:top w:w="0" w:type="dxa"/>
        <w:left w:w="115" w:type="dxa"/>
        <w:bottom w:w="0" w:type="dxa"/>
        <w:right w:w="115" w:type="dxa"/>
      </w:tblCellMar>
    </w:tblPr>
  </w:style>
  <w:style w:type="character" w:customStyle="1" w:styleId="rse6dlih">
    <w:name w:val="rse6dlih"/>
    <w:basedOn w:val="Fuentedeprrafopredeter"/>
    <w:rsid w:val="00190860"/>
  </w:style>
  <w:style w:type="table" w:customStyle="1" w:styleId="a8">
    <w:basedOn w:val="TableNormal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9">
    <w:basedOn w:val="TableNormal0"/>
    <w:tblPr>
      <w:tblStyleRowBandSize w:val="1"/>
      <w:tblStyleColBandSize w:val="1"/>
      <w:tblCellMar>
        <w:top w:w="0" w:type="dxa"/>
        <w:left w:w="115" w:type="dxa"/>
        <w:bottom w:w="0" w:type="dxa"/>
        <w:right w:w="115" w:type="dxa"/>
      </w:tblCellMar>
    </w:tblPr>
  </w:style>
  <w:style w:type="table" w:customStyle="1" w:styleId="aa">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www.ipomex.org.mx/recursos/ipo/files_ipo/2014/8/11/630bc7787b59af912a96a9e1bca1c770.pdf" TargetMode="External"/><Relationship Id="rId10" Type="http://schemas.openxmlformats.org/officeDocument/2006/relationships/hyperlink" Target="http://www.diputados.gob.mx/documentos/N_Acta_Nacimiento.pdf"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lIR2BtCuenZ7cTULIpmisAGl7g==">AMUW2mWjXUk+Y49Bpe/CDj30nG+GR/iaL+3fhkvB1E/Whpa+lTqREpAwkMlFuBsl9VixmbxmdpK/T3iAR1YxluJZCwVjV2ZqBvVTgrbnlMuysmqXyc4ovTykhpOREu9IMPpAgF53PorsZFkFcIPnAF2SKmeLNNoAKSXo+GlL8T0y2xhjOZ8aklreD+bIT4kUeVPl99/Ufs5vFLq3324ke8RrPlDWdSTKS9Q6sMYhpKeGyINUKtAowX3l1lvGgvIgrnQMFy6BKx7c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0684F2-8C57-4CFC-9382-4413DBEBB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13877</Words>
  <Characters>76329</Characters>
  <Application>Microsoft Office Word</Application>
  <DocSecurity>0</DocSecurity>
  <Lines>636</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cp:lastModifiedBy>
  <cp:revision>2</cp:revision>
  <cp:lastPrinted>2022-10-07T16:41:00Z</cp:lastPrinted>
  <dcterms:created xsi:type="dcterms:W3CDTF">2022-11-03T00:58:00Z</dcterms:created>
  <dcterms:modified xsi:type="dcterms:W3CDTF">2022-11-03T00:58:00Z</dcterms:modified>
</cp:coreProperties>
</file>