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4603FFA1" w:rsidR="00662C69" w:rsidRPr="0052083E"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52083E">
        <w:rPr>
          <w:rFonts w:ascii="Palatino Linotype" w:hAnsi="Palatino Linotype"/>
          <w:color w:val="000000" w:themeColor="text1"/>
        </w:rPr>
        <w:t>R</w:t>
      </w:r>
      <w:r w:rsidR="00662C69" w:rsidRPr="0052083E">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52083E">
        <w:rPr>
          <w:rFonts w:ascii="Palatino Linotype" w:hAnsi="Palatino Linotype"/>
          <w:color w:val="000000" w:themeColor="text1"/>
        </w:rPr>
        <w:t>icipios, con</w:t>
      </w:r>
      <w:r w:rsidR="00662C69" w:rsidRPr="0052083E">
        <w:rPr>
          <w:rFonts w:ascii="Palatino Linotype" w:hAnsi="Palatino Linotype"/>
          <w:color w:val="000000" w:themeColor="text1"/>
        </w:rPr>
        <w:t xml:space="preserve"> </w:t>
      </w:r>
      <w:r w:rsidR="00485DB6" w:rsidRPr="0052083E">
        <w:rPr>
          <w:rFonts w:ascii="Palatino Linotype" w:hAnsi="Palatino Linotype"/>
          <w:color w:val="000000" w:themeColor="text1"/>
        </w:rPr>
        <w:t xml:space="preserve">domicilio </w:t>
      </w:r>
      <w:r w:rsidR="00662C69" w:rsidRPr="0052083E">
        <w:rPr>
          <w:rFonts w:ascii="Palatino Linotype" w:hAnsi="Palatino Linotype"/>
          <w:color w:val="000000" w:themeColor="text1"/>
        </w:rPr>
        <w:t xml:space="preserve">en Metepec, Estado de México; de </w:t>
      </w:r>
      <w:r w:rsidR="009C0057" w:rsidRPr="0052083E">
        <w:rPr>
          <w:rFonts w:ascii="Palatino Linotype" w:hAnsi="Palatino Linotype"/>
          <w:color w:val="000000" w:themeColor="text1"/>
        </w:rPr>
        <w:t>seis</w:t>
      </w:r>
      <w:r w:rsidR="007076C5" w:rsidRPr="0052083E">
        <w:rPr>
          <w:rFonts w:ascii="Palatino Linotype" w:hAnsi="Palatino Linotype"/>
          <w:color w:val="000000" w:themeColor="text1"/>
        </w:rPr>
        <w:t xml:space="preserve"> (</w:t>
      </w:r>
      <w:r w:rsidR="009C0057" w:rsidRPr="0052083E">
        <w:rPr>
          <w:rFonts w:ascii="Palatino Linotype" w:hAnsi="Palatino Linotype"/>
          <w:color w:val="000000" w:themeColor="text1"/>
        </w:rPr>
        <w:t>06</w:t>
      </w:r>
      <w:r w:rsidR="007076C5" w:rsidRPr="0052083E">
        <w:rPr>
          <w:rFonts w:ascii="Palatino Linotype" w:hAnsi="Palatino Linotype"/>
          <w:color w:val="000000" w:themeColor="text1"/>
        </w:rPr>
        <w:t xml:space="preserve">) de </w:t>
      </w:r>
      <w:r w:rsidR="00B87705" w:rsidRPr="0052083E">
        <w:rPr>
          <w:rFonts w:ascii="Palatino Linotype" w:hAnsi="Palatino Linotype"/>
          <w:color w:val="000000" w:themeColor="text1"/>
        </w:rPr>
        <w:t>ju</w:t>
      </w:r>
      <w:r w:rsidR="009C0057" w:rsidRPr="0052083E">
        <w:rPr>
          <w:rFonts w:ascii="Palatino Linotype" w:hAnsi="Palatino Linotype"/>
          <w:color w:val="000000" w:themeColor="text1"/>
        </w:rPr>
        <w:t>lio</w:t>
      </w:r>
      <w:r w:rsidR="002D1AA7" w:rsidRPr="0052083E">
        <w:rPr>
          <w:rFonts w:ascii="Palatino Linotype" w:hAnsi="Palatino Linotype"/>
          <w:color w:val="000000" w:themeColor="text1"/>
        </w:rPr>
        <w:t xml:space="preserve"> de dos mil veinti</w:t>
      </w:r>
      <w:r w:rsidR="00384F2B" w:rsidRPr="0052083E">
        <w:rPr>
          <w:rFonts w:ascii="Palatino Linotype" w:hAnsi="Palatino Linotype"/>
          <w:color w:val="000000" w:themeColor="text1"/>
        </w:rPr>
        <w:t>dós</w:t>
      </w:r>
      <w:r w:rsidR="00662C69" w:rsidRPr="0052083E">
        <w:rPr>
          <w:rFonts w:ascii="Palatino Linotype" w:hAnsi="Palatino Linotype"/>
          <w:color w:val="000000" w:themeColor="text1"/>
        </w:rPr>
        <w:t>.</w:t>
      </w:r>
    </w:p>
    <w:p w14:paraId="1181C59D" w14:textId="77777777" w:rsidR="00B31E90" w:rsidRPr="0052083E" w:rsidRDefault="00B31E90" w:rsidP="00B31E90">
      <w:pPr>
        <w:tabs>
          <w:tab w:val="left" w:pos="3465"/>
        </w:tabs>
        <w:spacing w:line="360" w:lineRule="auto"/>
        <w:jc w:val="both"/>
        <w:rPr>
          <w:rFonts w:ascii="Palatino Linotype" w:hAnsi="Palatino Linotype"/>
          <w:color w:val="000000" w:themeColor="text1"/>
        </w:rPr>
      </w:pPr>
    </w:p>
    <w:p w14:paraId="04F87235" w14:textId="1AA79889" w:rsidR="005F0007" w:rsidRPr="0052083E" w:rsidRDefault="00662C69" w:rsidP="00B31E90">
      <w:pPr>
        <w:spacing w:line="360" w:lineRule="auto"/>
        <w:jc w:val="both"/>
        <w:rPr>
          <w:rFonts w:ascii="Palatino Linotype" w:eastAsia="Times New Roman" w:hAnsi="Palatino Linotype" w:cs="Times New Roman"/>
          <w:color w:val="000000" w:themeColor="text1"/>
        </w:rPr>
      </w:pPr>
      <w:r w:rsidRPr="0052083E">
        <w:rPr>
          <w:rFonts w:ascii="Palatino Linotype" w:hAnsi="Palatino Linotype"/>
          <w:b/>
          <w:color w:val="000000" w:themeColor="text1"/>
        </w:rPr>
        <w:t>VISTO</w:t>
      </w:r>
      <w:r w:rsidRPr="0052083E">
        <w:rPr>
          <w:rFonts w:ascii="Palatino Linotype" w:hAnsi="Palatino Linotype"/>
          <w:color w:val="000000" w:themeColor="text1"/>
        </w:rPr>
        <w:t xml:space="preserve"> el expediente electrónico for</w:t>
      </w:r>
      <w:r w:rsidR="00D37494" w:rsidRPr="0052083E">
        <w:rPr>
          <w:rFonts w:ascii="Palatino Linotype" w:hAnsi="Palatino Linotype"/>
          <w:color w:val="000000" w:themeColor="text1"/>
        </w:rPr>
        <w:t>mado con motivo del</w:t>
      </w:r>
      <w:r w:rsidRPr="0052083E">
        <w:rPr>
          <w:rFonts w:ascii="Palatino Linotype" w:hAnsi="Palatino Linotype"/>
          <w:color w:val="000000" w:themeColor="text1"/>
        </w:rPr>
        <w:t xml:space="preserve"> recurso de revisión </w:t>
      </w:r>
      <w:r w:rsidR="009C0057" w:rsidRPr="0052083E">
        <w:rPr>
          <w:rFonts w:ascii="Palatino Linotype" w:hAnsi="Palatino Linotype"/>
          <w:b/>
          <w:szCs w:val="22"/>
        </w:rPr>
        <w:t>06843/INFOEM/IP/RR/2022</w:t>
      </w:r>
      <w:r w:rsidR="005F1362" w:rsidRPr="0052083E">
        <w:rPr>
          <w:rFonts w:ascii="Palatino Linotype" w:eastAsia="Times New Roman" w:hAnsi="Palatino Linotype" w:cs="Arial"/>
          <w:bCs/>
          <w:color w:val="000000" w:themeColor="text1"/>
        </w:rPr>
        <w:t xml:space="preserve">, </w:t>
      </w:r>
      <w:r w:rsidR="006B31E7" w:rsidRPr="0052083E">
        <w:rPr>
          <w:rFonts w:ascii="Palatino Linotype" w:eastAsia="Times New Roman" w:hAnsi="Palatino Linotype" w:cs="Times New Roman"/>
          <w:color w:val="000000" w:themeColor="text1"/>
        </w:rPr>
        <w:t>interpuesto por</w:t>
      </w:r>
      <w:r w:rsidR="0078249C" w:rsidRPr="0052083E">
        <w:rPr>
          <w:rFonts w:ascii="Palatino Linotype" w:eastAsia="Times New Roman" w:hAnsi="Palatino Linotype" w:cs="Times New Roman"/>
          <w:color w:val="000000" w:themeColor="text1"/>
        </w:rPr>
        <w:t xml:space="preserve"> </w:t>
      </w:r>
      <w:r w:rsidR="000C0DEF">
        <w:rPr>
          <w:rFonts w:ascii="Palatino Linotype" w:hAnsi="Palatino Linotype"/>
          <w:b/>
        </w:rPr>
        <w:t xml:space="preserve">XXXX </w:t>
      </w:r>
      <w:proofErr w:type="spellStart"/>
      <w:r w:rsidR="000C0DEF">
        <w:rPr>
          <w:rFonts w:ascii="Palatino Linotype" w:hAnsi="Palatino Linotype"/>
          <w:b/>
        </w:rPr>
        <w:t>XXXX</w:t>
      </w:r>
      <w:proofErr w:type="spellEnd"/>
      <w:r w:rsidR="000C0DEF">
        <w:rPr>
          <w:rFonts w:ascii="Palatino Linotype" w:hAnsi="Palatino Linotype"/>
          <w:b/>
        </w:rPr>
        <w:t xml:space="preserve"> XXXXX</w:t>
      </w:r>
      <w:r w:rsidR="00DC6944" w:rsidRPr="0052083E">
        <w:rPr>
          <w:rFonts w:ascii="Palatino Linotype" w:eastAsia="Times New Roman" w:hAnsi="Palatino Linotype" w:cs="Times New Roman"/>
          <w:color w:val="000000" w:themeColor="text1"/>
        </w:rPr>
        <w:t>,</w:t>
      </w:r>
      <w:r w:rsidR="00D0377B" w:rsidRPr="0052083E">
        <w:rPr>
          <w:rFonts w:ascii="Palatino Linotype" w:eastAsia="Times New Roman" w:hAnsi="Palatino Linotype" w:cs="Times New Roman"/>
          <w:color w:val="000000" w:themeColor="text1"/>
        </w:rPr>
        <w:t xml:space="preserve"> </w:t>
      </w:r>
      <w:r w:rsidR="007076C5" w:rsidRPr="0052083E">
        <w:rPr>
          <w:rFonts w:ascii="Palatino Linotype" w:eastAsia="Times New Roman" w:hAnsi="Palatino Linotype" w:cs="Times New Roman"/>
          <w:color w:val="000000" w:themeColor="text1"/>
        </w:rPr>
        <w:t>en adelante la</w:t>
      </w:r>
      <w:r w:rsidR="00E92215" w:rsidRPr="0052083E">
        <w:rPr>
          <w:rFonts w:ascii="Palatino Linotype" w:eastAsia="Times New Roman" w:hAnsi="Palatino Linotype" w:cs="Times New Roman"/>
          <w:color w:val="000000" w:themeColor="text1"/>
        </w:rPr>
        <w:t xml:space="preserve"> </w:t>
      </w:r>
      <w:r w:rsidR="006B31E7" w:rsidRPr="0052083E">
        <w:rPr>
          <w:rFonts w:ascii="Palatino Linotype" w:eastAsia="Times New Roman" w:hAnsi="Palatino Linotype" w:cs="Times New Roman"/>
          <w:b/>
          <w:bCs/>
          <w:color w:val="000000" w:themeColor="text1"/>
        </w:rPr>
        <w:t>RECURRENTE</w:t>
      </w:r>
      <w:r w:rsidR="00E647FF" w:rsidRPr="0052083E">
        <w:rPr>
          <w:rFonts w:ascii="Palatino Linotype" w:eastAsia="Times New Roman" w:hAnsi="Palatino Linotype" w:cs="Arial"/>
          <w:color w:val="000000" w:themeColor="text1"/>
        </w:rPr>
        <w:t>;</w:t>
      </w:r>
      <w:r w:rsidR="005F1362" w:rsidRPr="0052083E">
        <w:rPr>
          <w:rFonts w:ascii="Palatino Linotype" w:eastAsia="Times New Roman" w:hAnsi="Palatino Linotype" w:cs="Arial"/>
          <w:color w:val="000000" w:themeColor="text1"/>
        </w:rPr>
        <w:t xml:space="preserve"> en contra de la respuesta de</w:t>
      </w:r>
      <w:bookmarkStart w:id="0" w:name="_GoBack"/>
      <w:bookmarkEnd w:id="0"/>
      <w:r w:rsidR="005F1362" w:rsidRPr="0052083E">
        <w:rPr>
          <w:rFonts w:ascii="Palatino Linotype" w:eastAsia="Times New Roman" w:hAnsi="Palatino Linotype" w:cs="Arial"/>
          <w:color w:val="000000" w:themeColor="text1"/>
        </w:rPr>
        <w:t>l</w:t>
      </w:r>
      <w:r w:rsidR="002C1007" w:rsidRPr="0052083E">
        <w:rPr>
          <w:rFonts w:ascii="Palatino Linotype" w:eastAsia="Times New Roman" w:hAnsi="Palatino Linotype" w:cs="Arial"/>
          <w:color w:val="000000" w:themeColor="text1"/>
        </w:rPr>
        <w:t xml:space="preserve"> </w:t>
      </w:r>
      <w:r w:rsidR="009C0057" w:rsidRPr="0052083E">
        <w:rPr>
          <w:rFonts w:ascii="Palatino Linotype" w:eastAsia="Calibri" w:hAnsi="Palatino Linotype" w:cs="Arial"/>
          <w:b/>
          <w:bCs/>
          <w:lang w:val="es-ES"/>
        </w:rPr>
        <w:t>Ayuntamiento de Almoloya de Juárez</w:t>
      </w:r>
      <w:r w:rsidR="009572EE" w:rsidRPr="0052083E">
        <w:rPr>
          <w:rFonts w:ascii="Palatino Linotype" w:eastAsia="Calibri" w:hAnsi="Palatino Linotype" w:cs="Arial"/>
          <w:color w:val="000000" w:themeColor="text1"/>
          <w:lang w:val="es-ES"/>
        </w:rPr>
        <w:t>,</w:t>
      </w:r>
      <w:r w:rsidR="005F1362" w:rsidRPr="0052083E">
        <w:rPr>
          <w:rFonts w:ascii="Palatino Linotype" w:eastAsia="Calibri" w:hAnsi="Palatino Linotype" w:cs="Arial"/>
          <w:color w:val="000000" w:themeColor="text1"/>
          <w:lang w:val="es-ES"/>
        </w:rPr>
        <w:t xml:space="preserve"> </w:t>
      </w:r>
      <w:r w:rsidR="005F1362" w:rsidRPr="0052083E">
        <w:rPr>
          <w:rFonts w:ascii="Palatino Linotype" w:eastAsia="Times New Roman" w:hAnsi="Palatino Linotype" w:cs="Times New Roman"/>
          <w:color w:val="000000" w:themeColor="text1"/>
        </w:rPr>
        <w:t>en lo sucesivo el</w:t>
      </w:r>
      <w:r w:rsidR="005F1362" w:rsidRPr="0052083E">
        <w:rPr>
          <w:rFonts w:ascii="Palatino Linotype" w:eastAsia="Times New Roman" w:hAnsi="Palatino Linotype" w:cs="Times New Roman"/>
          <w:b/>
          <w:color w:val="000000" w:themeColor="text1"/>
        </w:rPr>
        <w:t xml:space="preserve"> SUJETO OBLIGADO, </w:t>
      </w:r>
      <w:r w:rsidR="005F1362" w:rsidRPr="0052083E">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52083E"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52083E" w:rsidRDefault="00662C69" w:rsidP="00B31E90">
      <w:pPr>
        <w:pStyle w:val="Ttulo1"/>
        <w:spacing w:before="0" w:line="360" w:lineRule="auto"/>
        <w:jc w:val="center"/>
        <w:rPr>
          <w:b/>
          <w:color w:val="000000" w:themeColor="text1"/>
        </w:rPr>
      </w:pPr>
      <w:bookmarkStart w:id="1" w:name="_Toc461555884"/>
      <w:bookmarkStart w:id="2" w:name="_Toc466371847"/>
      <w:bookmarkStart w:id="3" w:name="_Toc87456484"/>
      <w:r w:rsidRPr="0052083E">
        <w:rPr>
          <w:b/>
          <w:color w:val="000000" w:themeColor="text1"/>
        </w:rPr>
        <w:t>A</w:t>
      </w:r>
      <w:r w:rsidR="00C967DD" w:rsidRPr="0052083E">
        <w:rPr>
          <w:b/>
          <w:color w:val="000000" w:themeColor="text1"/>
        </w:rPr>
        <w:t xml:space="preserve"> </w:t>
      </w:r>
      <w:r w:rsidRPr="0052083E">
        <w:rPr>
          <w:b/>
          <w:color w:val="000000" w:themeColor="text1"/>
        </w:rPr>
        <w:t>N</w:t>
      </w:r>
      <w:r w:rsidR="00C967DD" w:rsidRPr="0052083E">
        <w:rPr>
          <w:b/>
          <w:color w:val="000000" w:themeColor="text1"/>
        </w:rPr>
        <w:t xml:space="preserve"> </w:t>
      </w:r>
      <w:r w:rsidRPr="0052083E">
        <w:rPr>
          <w:b/>
          <w:color w:val="000000" w:themeColor="text1"/>
        </w:rPr>
        <w:t>T</w:t>
      </w:r>
      <w:r w:rsidR="00C967DD" w:rsidRPr="0052083E">
        <w:rPr>
          <w:b/>
          <w:color w:val="000000" w:themeColor="text1"/>
        </w:rPr>
        <w:t xml:space="preserve"> </w:t>
      </w:r>
      <w:r w:rsidRPr="0052083E">
        <w:rPr>
          <w:b/>
          <w:color w:val="000000" w:themeColor="text1"/>
        </w:rPr>
        <w:t>E</w:t>
      </w:r>
      <w:r w:rsidR="00C967DD" w:rsidRPr="0052083E">
        <w:rPr>
          <w:b/>
          <w:color w:val="000000" w:themeColor="text1"/>
        </w:rPr>
        <w:t xml:space="preserve"> </w:t>
      </w:r>
      <w:r w:rsidRPr="0052083E">
        <w:rPr>
          <w:b/>
          <w:color w:val="000000" w:themeColor="text1"/>
        </w:rPr>
        <w:t>C</w:t>
      </w:r>
      <w:r w:rsidR="00C967DD" w:rsidRPr="0052083E">
        <w:rPr>
          <w:b/>
          <w:color w:val="000000" w:themeColor="text1"/>
        </w:rPr>
        <w:t xml:space="preserve"> </w:t>
      </w:r>
      <w:r w:rsidRPr="0052083E">
        <w:rPr>
          <w:b/>
          <w:color w:val="000000" w:themeColor="text1"/>
        </w:rPr>
        <w:t>E</w:t>
      </w:r>
      <w:r w:rsidR="00C967DD" w:rsidRPr="0052083E">
        <w:rPr>
          <w:b/>
          <w:color w:val="000000" w:themeColor="text1"/>
        </w:rPr>
        <w:t xml:space="preserve"> </w:t>
      </w:r>
      <w:r w:rsidRPr="0052083E">
        <w:rPr>
          <w:b/>
          <w:color w:val="000000" w:themeColor="text1"/>
        </w:rPr>
        <w:t>D</w:t>
      </w:r>
      <w:r w:rsidR="00C967DD" w:rsidRPr="0052083E">
        <w:rPr>
          <w:b/>
          <w:color w:val="000000" w:themeColor="text1"/>
        </w:rPr>
        <w:t xml:space="preserve"> </w:t>
      </w:r>
      <w:r w:rsidRPr="0052083E">
        <w:rPr>
          <w:b/>
          <w:color w:val="000000" w:themeColor="text1"/>
        </w:rPr>
        <w:t>E</w:t>
      </w:r>
      <w:r w:rsidR="00C967DD" w:rsidRPr="0052083E">
        <w:rPr>
          <w:b/>
          <w:color w:val="000000" w:themeColor="text1"/>
        </w:rPr>
        <w:t xml:space="preserve"> </w:t>
      </w:r>
      <w:r w:rsidRPr="0052083E">
        <w:rPr>
          <w:b/>
          <w:color w:val="000000" w:themeColor="text1"/>
        </w:rPr>
        <w:t>N</w:t>
      </w:r>
      <w:r w:rsidR="00C967DD" w:rsidRPr="0052083E">
        <w:rPr>
          <w:b/>
          <w:color w:val="000000" w:themeColor="text1"/>
        </w:rPr>
        <w:t xml:space="preserve"> </w:t>
      </w:r>
      <w:r w:rsidRPr="0052083E">
        <w:rPr>
          <w:b/>
          <w:color w:val="000000" w:themeColor="text1"/>
        </w:rPr>
        <w:t>T</w:t>
      </w:r>
      <w:r w:rsidR="00C967DD" w:rsidRPr="0052083E">
        <w:rPr>
          <w:b/>
          <w:color w:val="000000" w:themeColor="text1"/>
        </w:rPr>
        <w:t xml:space="preserve"> </w:t>
      </w:r>
      <w:r w:rsidRPr="0052083E">
        <w:rPr>
          <w:b/>
          <w:color w:val="000000" w:themeColor="text1"/>
        </w:rPr>
        <w:t>E</w:t>
      </w:r>
      <w:r w:rsidR="00C967DD" w:rsidRPr="0052083E">
        <w:rPr>
          <w:b/>
          <w:color w:val="000000" w:themeColor="text1"/>
        </w:rPr>
        <w:t xml:space="preserve"> </w:t>
      </w:r>
      <w:r w:rsidRPr="0052083E">
        <w:rPr>
          <w:b/>
          <w:color w:val="000000" w:themeColor="text1"/>
        </w:rPr>
        <w:t>S</w:t>
      </w:r>
      <w:bookmarkEnd w:id="1"/>
      <w:bookmarkEnd w:id="2"/>
      <w:bookmarkEnd w:id="3"/>
    </w:p>
    <w:p w14:paraId="5F73BCCB" w14:textId="77777777" w:rsidR="003F1A79" w:rsidRPr="0052083E" w:rsidRDefault="003F1A79" w:rsidP="003F1A79">
      <w:pPr>
        <w:rPr>
          <w:lang w:eastAsia="en-US"/>
        </w:rPr>
      </w:pPr>
    </w:p>
    <w:p w14:paraId="402A4C0A" w14:textId="36A3C027" w:rsidR="00D9392E" w:rsidRPr="0052083E"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2083E">
        <w:rPr>
          <w:rFonts w:ascii="Palatino Linotype" w:eastAsia="Calibri" w:hAnsi="Palatino Linotype" w:cs="Arial"/>
          <w:color w:val="000000" w:themeColor="text1"/>
          <w:lang w:val="es-ES"/>
        </w:rPr>
        <w:t>El</w:t>
      </w:r>
      <w:r w:rsidR="00D9392E" w:rsidRPr="0052083E">
        <w:rPr>
          <w:rFonts w:ascii="Palatino Linotype" w:eastAsia="Calibri" w:hAnsi="Palatino Linotype" w:cs="Arial"/>
          <w:color w:val="000000" w:themeColor="text1"/>
          <w:lang w:val="es-ES"/>
        </w:rPr>
        <w:t xml:space="preserve"> </w:t>
      </w:r>
      <w:r w:rsidR="009C0057" w:rsidRPr="0052083E">
        <w:rPr>
          <w:rFonts w:ascii="Palatino Linotype" w:eastAsia="Calibri" w:hAnsi="Palatino Linotype" w:cs="Arial"/>
          <w:color w:val="000000" w:themeColor="text1"/>
          <w:lang w:val="es-ES"/>
        </w:rPr>
        <w:t>treinta</w:t>
      </w:r>
      <w:r w:rsidR="00755146" w:rsidRPr="0052083E">
        <w:rPr>
          <w:rFonts w:ascii="Palatino Linotype" w:eastAsia="Calibri" w:hAnsi="Palatino Linotype" w:cs="Arial"/>
          <w:color w:val="000000" w:themeColor="text1"/>
          <w:lang w:val="es-ES"/>
        </w:rPr>
        <w:t xml:space="preserve"> </w:t>
      </w:r>
      <w:r w:rsidR="007076C5" w:rsidRPr="0052083E">
        <w:rPr>
          <w:rFonts w:ascii="Palatino Linotype" w:eastAsia="Calibri" w:hAnsi="Palatino Linotype" w:cs="Arial"/>
          <w:color w:val="000000" w:themeColor="text1"/>
          <w:lang w:val="es-ES"/>
        </w:rPr>
        <w:t>(</w:t>
      </w:r>
      <w:r w:rsidR="009C0057" w:rsidRPr="0052083E">
        <w:rPr>
          <w:rFonts w:ascii="Palatino Linotype" w:eastAsia="Calibri" w:hAnsi="Palatino Linotype" w:cs="Arial"/>
          <w:color w:val="000000" w:themeColor="text1"/>
          <w:lang w:val="es-ES"/>
        </w:rPr>
        <w:t>30</w:t>
      </w:r>
      <w:r w:rsidR="007076C5" w:rsidRPr="0052083E">
        <w:rPr>
          <w:rFonts w:ascii="Palatino Linotype" w:eastAsia="Calibri" w:hAnsi="Palatino Linotype" w:cs="Arial"/>
          <w:color w:val="000000" w:themeColor="text1"/>
          <w:lang w:val="es-ES"/>
        </w:rPr>
        <w:t xml:space="preserve">) de </w:t>
      </w:r>
      <w:r w:rsidR="009C0057" w:rsidRPr="0052083E">
        <w:rPr>
          <w:rFonts w:ascii="Palatino Linotype" w:eastAsia="Calibri" w:hAnsi="Palatino Linotype" w:cs="Arial"/>
          <w:color w:val="000000" w:themeColor="text1"/>
          <w:lang w:val="es-ES"/>
        </w:rPr>
        <w:t>marzo</w:t>
      </w:r>
      <w:r w:rsidR="00B31E90" w:rsidRPr="0052083E">
        <w:rPr>
          <w:rFonts w:ascii="Palatino Linotype" w:eastAsia="Calibri" w:hAnsi="Palatino Linotype" w:cs="Arial"/>
          <w:color w:val="000000" w:themeColor="text1"/>
          <w:lang w:val="es-ES"/>
        </w:rPr>
        <w:t xml:space="preserve"> de dos mil veinti</w:t>
      </w:r>
      <w:r w:rsidR="00DC6944" w:rsidRPr="0052083E">
        <w:rPr>
          <w:rFonts w:ascii="Palatino Linotype" w:eastAsia="Calibri" w:hAnsi="Palatino Linotype" w:cs="Arial"/>
          <w:color w:val="000000" w:themeColor="text1"/>
          <w:lang w:val="es-ES"/>
        </w:rPr>
        <w:t>dós</w:t>
      </w:r>
      <w:r w:rsidR="005F1362" w:rsidRPr="0052083E">
        <w:rPr>
          <w:rFonts w:ascii="Palatino Linotype" w:eastAsia="Calibri" w:hAnsi="Palatino Linotype" w:cs="Arial"/>
          <w:color w:val="000000" w:themeColor="text1"/>
          <w:lang w:val="es-ES"/>
        </w:rPr>
        <w:t xml:space="preserve">, </w:t>
      </w:r>
      <w:r w:rsidR="004E197E" w:rsidRPr="0052083E">
        <w:rPr>
          <w:rFonts w:ascii="Palatino Linotype" w:eastAsia="Calibri" w:hAnsi="Palatino Linotype" w:cs="Arial"/>
          <w:color w:val="000000" w:themeColor="text1"/>
          <w:lang w:val="es-ES"/>
        </w:rPr>
        <w:t>el</w:t>
      </w:r>
      <w:r w:rsidR="00B31E90" w:rsidRPr="0052083E">
        <w:rPr>
          <w:rFonts w:ascii="Palatino Linotype" w:hAnsi="Palatino Linotype"/>
          <w:color w:val="000000" w:themeColor="text1"/>
        </w:rPr>
        <w:t xml:space="preserve"> particular</w:t>
      </w:r>
      <w:r w:rsidR="005F1362" w:rsidRPr="0052083E">
        <w:rPr>
          <w:rFonts w:ascii="Palatino Linotype" w:hAnsi="Palatino Linotype"/>
          <w:color w:val="000000" w:themeColor="text1"/>
        </w:rPr>
        <w:t xml:space="preserve"> presentó</w:t>
      </w:r>
      <w:r w:rsidR="005F1362" w:rsidRPr="0052083E">
        <w:rPr>
          <w:rFonts w:ascii="Palatino Linotype" w:hAnsi="Palatino Linotype"/>
          <w:b/>
          <w:color w:val="000000" w:themeColor="text1"/>
        </w:rPr>
        <w:t xml:space="preserve"> </w:t>
      </w:r>
      <w:r w:rsidR="00127E68" w:rsidRPr="0052083E">
        <w:rPr>
          <w:rFonts w:ascii="Palatino Linotype" w:hAnsi="Palatino Linotype"/>
          <w:bCs/>
          <w:color w:val="000000" w:themeColor="text1"/>
        </w:rPr>
        <w:t xml:space="preserve">a través </w:t>
      </w:r>
      <w:r w:rsidR="00994E0F" w:rsidRPr="0052083E">
        <w:rPr>
          <w:rFonts w:ascii="Palatino Linotype" w:hAnsi="Palatino Linotype"/>
          <w:bCs/>
          <w:color w:val="000000" w:themeColor="text1"/>
        </w:rPr>
        <w:t>d</w:t>
      </w:r>
      <w:r w:rsidR="000021A0" w:rsidRPr="0052083E">
        <w:rPr>
          <w:rFonts w:ascii="Palatino Linotype" w:hAnsi="Palatino Linotype"/>
          <w:bCs/>
          <w:color w:val="000000" w:themeColor="text1"/>
        </w:rPr>
        <w:t>el</w:t>
      </w:r>
      <w:r w:rsidR="004863BC" w:rsidRPr="0052083E">
        <w:rPr>
          <w:rFonts w:ascii="Palatino Linotype" w:hAnsi="Palatino Linotype"/>
          <w:bCs/>
          <w:color w:val="000000" w:themeColor="text1"/>
        </w:rPr>
        <w:t xml:space="preserve"> </w:t>
      </w:r>
      <w:r w:rsidR="005F1362" w:rsidRPr="0052083E">
        <w:rPr>
          <w:rFonts w:ascii="Palatino Linotype" w:eastAsia="Calibri" w:hAnsi="Palatino Linotype" w:cs="Arial"/>
          <w:color w:val="000000" w:themeColor="text1"/>
          <w:lang w:val="es-ES"/>
        </w:rPr>
        <w:t xml:space="preserve">Sistema de Acceso a la Información Mexiquense </w:t>
      </w:r>
      <w:r w:rsidR="005F1362" w:rsidRPr="0052083E">
        <w:rPr>
          <w:rFonts w:ascii="Palatino Linotype" w:eastAsia="Calibri" w:hAnsi="Palatino Linotype" w:cs="Arial"/>
          <w:bCs/>
          <w:color w:val="000000" w:themeColor="text1"/>
          <w:lang w:val="es-ES"/>
        </w:rPr>
        <w:t>(SAIMEX)</w:t>
      </w:r>
      <w:r w:rsidR="005F1362" w:rsidRPr="0052083E">
        <w:rPr>
          <w:rFonts w:ascii="Palatino Linotype" w:eastAsia="Calibri" w:hAnsi="Palatino Linotype" w:cs="Arial"/>
          <w:color w:val="000000" w:themeColor="text1"/>
          <w:lang w:val="es-ES"/>
        </w:rPr>
        <w:t>, la solicitud de información pública registrada con el número</w:t>
      </w:r>
      <w:r w:rsidR="005F1362" w:rsidRPr="0052083E">
        <w:rPr>
          <w:rFonts w:ascii="Palatino Linotype" w:hAnsi="Palatino Linotype"/>
          <w:b/>
          <w:bCs/>
          <w:color w:val="000000" w:themeColor="text1"/>
        </w:rPr>
        <w:t xml:space="preserve"> </w:t>
      </w:r>
      <w:r w:rsidR="000544CE" w:rsidRPr="0052083E">
        <w:rPr>
          <w:rFonts w:ascii="Palatino Linotype" w:hAnsi="Palatino Linotype"/>
          <w:b/>
          <w:bCs/>
          <w:color w:val="000000" w:themeColor="text1"/>
        </w:rPr>
        <w:t>00</w:t>
      </w:r>
      <w:r w:rsidR="009C0057" w:rsidRPr="0052083E">
        <w:rPr>
          <w:rFonts w:ascii="Palatino Linotype" w:hAnsi="Palatino Linotype"/>
          <w:b/>
          <w:bCs/>
          <w:color w:val="000000" w:themeColor="text1"/>
        </w:rPr>
        <w:t>112</w:t>
      </w:r>
      <w:r w:rsidR="00304056" w:rsidRPr="0052083E">
        <w:rPr>
          <w:rFonts w:ascii="Palatino Linotype" w:hAnsi="Palatino Linotype"/>
          <w:b/>
          <w:bCs/>
          <w:color w:val="000000" w:themeColor="text1"/>
        </w:rPr>
        <w:t>/</w:t>
      </w:r>
      <w:r w:rsidR="009C0057" w:rsidRPr="0052083E">
        <w:rPr>
          <w:rFonts w:ascii="Palatino Linotype" w:hAnsi="Palatino Linotype"/>
          <w:b/>
          <w:bCs/>
          <w:color w:val="000000" w:themeColor="text1"/>
        </w:rPr>
        <w:t>ALMOJU</w:t>
      </w:r>
      <w:r w:rsidR="007B50DF" w:rsidRPr="0052083E">
        <w:rPr>
          <w:rFonts w:ascii="Palatino Linotype" w:hAnsi="Palatino Linotype"/>
          <w:b/>
          <w:bCs/>
          <w:color w:val="000000" w:themeColor="text1"/>
        </w:rPr>
        <w:t>/IP/202</w:t>
      </w:r>
      <w:r w:rsidR="000544CE" w:rsidRPr="0052083E">
        <w:rPr>
          <w:rFonts w:ascii="Palatino Linotype" w:hAnsi="Palatino Linotype"/>
          <w:b/>
          <w:bCs/>
          <w:color w:val="000000" w:themeColor="text1"/>
        </w:rPr>
        <w:t>2</w:t>
      </w:r>
      <w:r w:rsidR="005F1362" w:rsidRPr="0052083E">
        <w:rPr>
          <w:rFonts w:ascii="Palatino Linotype" w:hAnsi="Palatino Linotype"/>
          <w:b/>
          <w:bCs/>
          <w:color w:val="000000" w:themeColor="text1"/>
        </w:rPr>
        <w:t>,</w:t>
      </w:r>
      <w:r w:rsidR="005F1362" w:rsidRPr="0052083E">
        <w:rPr>
          <w:rFonts w:ascii="Palatino Linotype" w:eastAsia="Calibri" w:hAnsi="Palatino Linotype" w:cs="Arial"/>
          <w:color w:val="000000" w:themeColor="text1"/>
          <w:lang w:val="es-ES"/>
        </w:rPr>
        <w:t xml:space="preserve"> mediante la cual requirió</w:t>
      </w:r>
      <w:r w:rsidR="00022D89" w:rsidRPr="0052083E">
        <w:rPr>
          <w:rFonts w:ascii="Palatino Linotype" w:eastAsia="Calibri" w:hAnsi="Palatino Linotype" w:cs="Arial"/>
          <w:color w:val="000000" w:themeColor="text1"/>
          <w:lang w:val="es-ES"/>
        </w:rPr>
        <w:t xml:space="preserve"> lo siguiente</w:t>
      </w:r>
      <w:r w:rsidR="005F1362" w:rsidRPr="0052083E">
        <w:rPr>
          <w:rFonts w:ascii="Palatino Linotype" w:eastAsia="Calibri" w:hAnsi="Palatino Linotype" w:cs="Arial"/>
          <w:color w:val="000000" w:themeColor="text1"/>
          <w:lang w:val="es-ES"/>
        </w:rPr>
        <w:t>:</w:t>
      </w:r>
    </w:p>
    <w:p w14:paraId="76EB7490" w14:textId="77777777" w:rsidR="00B31E90" w:rsidRPr="0052083E"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1D3088B7" w:rsidR="0097210F" w:rsidRPr="0052083E"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52083E">
        <w:rPr>
          <w:rFonts w:ascii="Palatino Linotype" w:hAnsi="Palatino Linotype"/>
          <w:i/>
          <w:color w:val="000000" w:themeColor="text1"/>
          <w:sz w:val="22"/>
          <w:szCs w:val="22"/>
        </w:rPr>
        <w:t>“</w:t>
      </w:r>
      <w:r w:rsidR="009C0057" w:rsidRPr="0052083E">
        <w:rPr>
          <w:rFonts w:ascii="Palatino Linotype" w:hAnsi="Palatino Linotype"/>
          <w:bCs/>
          <w:i/>
          <w:color w:val="000000"/>
          <w:sz w:val="22"/>
          <w:szCs w:val="22"/>
        </w:rPr>
        <w:t xml:space="preserve">BUENAS TARDES, SOLICITO TODOS LOS RECIBOS DE NÓMINA DE TODOS LOS SERVIDORES PÚBLICOS ADSCRITOS A MI AYUNTAMIENTO, </w:t>
      </w:r>
      <w:proofErr w:type="gramStart"/>
      <w:r w:rsidR="009C0057" w:rsidRPr="0052083E">
        <w:rPr>
          <w:rFonts w:ascii="Palatino Linotype" w:hAnsi="Palatino Linotype"/>
          <w:bCs/>
          <w:i/>
          <w:color w:val="000000"/>
          <w:sz w:val="22"/>
          <w:szCs w:val="22"/>
        </w:rPr>
        <w:t>( PRESIDENTE</w:t>
      </w:r>
      <w:proofErr w:type="gramEnd"/>
      <w:r w:rsidR="009C0057" w:rsidRPr="0052083E">
        <w:rPr>
          <w:rFonts w:ascii="Palatino Linotype" w:hAnsi="Palatino Linotype"/>
          <w:bCs/>
          <w:i/>
          <w:color w:val="000000"/>
          <w:sz w:val="22"/>
          <w:szCs w:val="22"/>
        </w:rPr>
        <w:t xml:space="preserve"> MUNICIPAL, SÍNDICO, TODOS LOS REGIDORES, TESORERO, ALTOS Y MEDIOS MANDOS ( DIRECTORES, SUBDIRECTORES, ENCARGADOS DE TODAS LAS ÁREAS ADMINISTRATIVAS, ASÍ COMO DE LOS TITULARES DE LOS ORGANISMOS DESCENTRALIZADOS EN SU RESPECTIVA VERSIÓN PÚBLICA, DE LAS PRIMERA Y SEGUNDA QUINCENA DEL MES DE MARZO DEL 2022.</w:t>
      </w:r>
      <w:r w:rsidRPr="0052083E">
        <w:rPr>
          <w:rFonts w:ascii="Palatino Linotype" w:hAnsi="Palatino Linotype"/>
          <w:i/>
          <w:color w:val="000000" w:themeColor="text1"/>
          <w:sz w:val="22"/>
          <w:szCs w:val="22"/>
        </w:rPr>
        <w:t>” (Sic).</w:t>
      </w:r>
    </w:p>
    <w:p w14:paraId="010F49EF" w14:textId="4293FA51" w:rsidR="004E197E" w:rsidRPr="0052083E"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52083E"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2083E">
        <w:rPr>
          <w:rFonts w:ascii="Palatino Linotype" w:hAnsi="Palatino Linotype" w:cs="Arial"/>
          <w:color w:val="000000" w:themeColor="text1"/>
        </w:rPr>
        <w:t>Modalidad de entrega: A través d</w:t>
      </w:r>
      <w:r w:rsidR="009C0215" w:rsidRPr="0052083E">
        <w:rPr>
          <w:rFonts w:ascii="Palatino Linotype" w:hAnsi="Palatino Linotype" w:cs="Arial"/>
          <w:color w:val="000000" w:themeColor="text1"/>
        </w:rPr>
        <w:t>e</w:t>
      </w:r>
      <w:r w:rsidR="00755146" w:rsidRPr="0052083E">
        <w:rPr>
          <w:rFonts w:ascii="Palatino Linotype" w:hAnsi="Palatino Linotype" w:cs="Arial"/>
          <w:color w:val="000000" w:themeColor="text1"/>
        </w:rPr>
        <w:t>l SAIMEX</w:t>
      </w:r>
      <w:r w:rsidR="004E197E" w:rsidRPr="0052083E">
        <w:rPr>
          <w:rFonts w:ascii="Palatino Linotype" w:hAnsi="Palatino Linotype" w:cs="Arial"/>
          <w:color w:val="000000" w:themeColor="text1"/>
        </w:rPr>
        <w:t>.</w:t>
      </w:r>
      <w:r w:rsidR="009E6A7E" w:rsidRPr="0052083E">
        <w:rPr>
          <w:rFonts w:ascii="Palatino Linotype" w:hAnsi="Palatino Linotype" w:cs="Arial"/>
          <w:color w:val="000000" w:themeColor="text1"/>
        </w:rPr>
        <w:t xml:space="preserve"> </w:t>
      </w:r>
    </w:p>
    <w:p w14:paraId="35BA18A9" w14:textId="77777777" w:rsidR="0039142B" w:rsidRPr="0052083E"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12FCCE8F" w:rsidR="0022448D" w:rsidRPr="0052083E"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2083E">
        <w:rPr>
          <w:rFonts w:ascii="Palatino Linotype" w:eastAsia="MS Mincho" w:hAnsi="Palatino Linotype" w:cs="Times New Roman"/>
          <w:color w:val="000000" w:themeColor="text1"/>
        </w:rPr>
        <w:t xml:space="preserve">El </w:t>
      </w:r>
      <w:r w:rsidR="00F22774" w:rsidRPr="0052083E">
        <w:rPr>
          <w:rFonts w:ascii="Palatino Linotype" w:eastAsia="MS Mincho" w:hAnsi="Palatino Linotype" w:cs="Times New Roman"/>
          <w:color w:val="000000" w:themeColor="text1"/>
        </w:rPr>
        <w:t>uno</w:t>
      </w:r>
      <w:r w:rsidR="00FD2865" w:rsidRPr="0052083E">
        <w:rPr>
          <w:rFonts w:ascii="Palatino Linotype" w:eastAsia="MS Mincho" w:hAnsi="Palatino Linotype" w:cs="Times New Roman"/>
          <w:color w:val="000000" w:themeColor="text1"/>
        </w:rPr>
        <w:t xml:space="preserve"> </w:t>
      </w:r>
      <w:r w:rsidR="007076C5" w:rsidRPr="0052083E">
        <w:rPr>
          <w:rFonts w:ascii="Palatino Linotype" w:eastAsia="MS Mincho" w:hAnsi="Palatino Linotype" w:cs="Times New Roman"/>
          <w:color w:val="000000" w:themeColor="text1"/>
        </w:rPr>
        <w:t>(</w:t>
      </w:r>
      <w:r w:rsidR="00F22774" w:rsidRPr="0052083E">
        <w:rPr>
          <w:rFonts w:ascii="Palatino Linotype" w:eastAsia="MS Mincho" w:hAnsi="Palatino Linotype" w:cs="Times New Roman"/>
          <w:color w:val="000000" w:themeColor="text1"/>
        </w:rPr>
        <w:t>1</w:t>
      </w:r>
      <w:r w:rsidR="007076C5" w:rsidRPr="0052083E">
        <w:rPr>
          <w:rFonts w:ascii="Palatino Linotype" w:eastAsia="MS Mincho" w:hAnsi="Palatino Linotype" w:cs="Times New Roman"/>
          <w:color w:val="000000" w:themeColor="text1"/>
        </w:rPr>
        <w:t xml:space="preserve">) de </w:t>
      </w:r>
      <w:r w:rsidR="00F22774" w:rsidRPr="0052083E">
        <w:rPr>
          <w:rFonts w:ascii="Palatino Linotype" w:eastAsia="MS Mincho" w:hAnsi="Palatino Linotype" w:cs="Times New Roman"/>
          <w:color w:val="000000" w:themeColor="text1"/>
        </w:rPr>
        <w:t>abril</w:t>
      </w:r>
      <w:r w:rsidR="00762697" w:rsidRPr="0052083E">
        <w:rPr>
          <w:rFonts w:ascii="Palatino Linotype" w:eastAsia="MS Mincho" w:hAnsi="Palatino Linotype" w:cs="Times New Roman"/>
          <w:color w:val="000000" w:themeColor="text1"/>
        </w:rPr>
        <w:t xml:space="preserve"> de dos mil veinti</w:t>
      </w:r>
      <w:r w:rsidR="00AD2900" w:rsidRPr="0052083E">
        <w:rPr>
          <w:rFonts w:ascii="Palatino Linotype" w:eastAsia="MS Mincho" w:hAnsi="Palatino Linotype" w:cs="Times New Roman"/>
          <w:color w:val="000000" w:themeColor="text1"/>
        </w:rPr>
        <w:t>dós</w:t>
      </w:r>
      <w:r w:rsidR="00762697" w:rsidRPr="0052083E">
        <w:rPr>
          <w:rFonts w:ascii="Palatino Linotype" w:eastAsia="MS Mincho" w:hAnsi="Palatino Linotype" w:cs="Times New Roman"/>
          <w:color w:val="000000" w:themeColor="text1"/>
        </w:rPr>
        <w:t xml:space="preserve">, </w:t>
      </w:r>
      <w:r w:rsidR="005F1362" w:rsidRPr="0052083E">
        <w:rPr>
          <w:rFonts w:ascii="Palatino Linotype" w:hAnsi="Palatino Linotype"/>
          <w:color w:val="000000" w:themeColor="text1"/>
          <w:szCs w:val="14"/>
        </w:rPr>
        <w:t xml:space="preserve">el </w:t>
      </w:r>
      <w:r w:rsidR="005F1362" w:rsidRPr="0052083E">
        <w:rPr>
          <w:rFonts w:ascii="Palatino Linotype" w:hAnsi="Palatino Linotype"/>
          <w:b/>
          <w:color w:val="000000" w:themeColor="text1"/>
          <w:szCs w:val="14"/>
        </w:rPr>
        <w:t>SUJETO OBLIGADO</w:t>
      </w:r>
      <w:r w:rsidR="005F1362" w:rsidRPr="0052083E">
        <w:rPr>
          <w:rFonts w:ascii="Palatino Linotype" w:hAnsi="Palatino Linotype"/>
          <w:color w:val="000000" w:themeColor="text1"/>
          <w:szCs w:val="14"/>
        </w:rPr>
        <w:t xml:space="preserve"> </w:t>
      </w:r>
      <w:r w:rsidR="007076C5" w:rsidRPr="0052083E">
        <w:rPr>
          <w:rFonts w:ascii="Palatino Linotype" w:hAnsi="Palatino Linotype"/>
          <w:color w:val="000000" w:themeColor="text1"/>
          <w:szCs w:val="14"/>
        </w:rPr>
        <w:t xml:space="preserve">dio respuesta a la solicitud de información </w:t>
      </w:r>
      <w:r w:rsidR="009C0057" w:rsidRPr="0052083E">
        <w:rPr>
          <w:rFonts w:ascii="Palatino Linotype" w:hAnsi="Palatino Linotype"/>
          <w:b/>
          <w:bCs/>
          <w:color w:val="000000" w:themeColor="text1"/>
        </w:rPr>
        <w:t>00112/ALMOJU/IP/2022</w:t>
      </w:r>
      <w:r w:rsidR="007076C5" w:rsidRPr="0052083E">
        <w:rPr>
          <w:rFonts w:ascii="Palatino Linotype" w:hAnsi="Palatino Linotype"/>
          <w:color w:val="000000" w:themeColor="text1"/>
          <w:szCs w:val="14"/>
        </w:rPr>
        <w:t xml:space="preserve"> en los siguientes términos</w:t>
      </w:r>
      <w:r w:rsidR="005F1362" w:rsidRPr="0052083E">
        <w:rPr>
          <w:rFonts w:ascii="Palatino Linotype" w:hAnsi="Palatino Linotype"/>
          <w:color w:val="000000" w:themeColor="text1"/>
          <w:szCs w:val="14"/>
        </w:rPr>
        <w:t>:</w:t>
      </w:r>
    </w:p>
    <w:p w14:paraId="0E759FD5" w14:textId="77777777" w:rsidR="009A593A" w:rsidRPr="0052083E" w:rsidRDefault="009A593A" w:rsidP="00B31E90">
      <w:pPr>
        <w:pStyle w:val="Sinespaciado"/>
        <w:ind w:left="567" w:right="567"/>
        <w:jc w:val="right"/>
        <w:rPr>
          <w:rFonts w:ascii="Palatino Linotype" w:hAnsi="Palatino Linotype"/>
          <w:i/>
          <w:noProof/>
          <w:color w:val="000000" w:themeColor="text1"/>
          <w:lang w:eastAsia="es-MX"/>
        </w:rPr>
      </w:pPr>
    </w:p>
    <w:p w14:paraId="4129DD6B" w14:textId="77777777" w:rsidR="009C0057" w:rsidRPr="0052083E" w:rsidRDefault="009C0057" w:rsidP="009C0057">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52083E">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E20189A" w14:textId="77777777" w:rsidR="009C0057" w:rsidRPr="0052083E" w:rsidRDefault="009C0057" w:rsidP="009C0057">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52083E">
        <w:rPr>
          <w:rFonts w:ascii="Palatino Linotype" w:eastAsia="MS Mincho" w:hAnsi="Palatino Linotype" w:cs="Times New Roman"/>
          <w:i/>
          <w:color w:val="000000" w:themeColor="text1"/>
          <w:sz w:val="22"/>
        </w:rPr>
        <w:t>Con fundamento en los artículos 4</w:t>
      </w:r>
      <w:proofErr w:type="gramStart"/>
      <w:r w:rsidRPr="0052083E">
        <w:rPr>
          <w:rFonts w:ascii="Palatino Linotype" w:eastAsia="MS Mincho" w:hAnsi="Palatino Linotype" w:cs="Times New Roman"/>
          <w:i/>
          <w:color w:val="000000" w:themeColor="text1"/>
          <w:sz w:val="22"/>
        </w:rPr>
        <w:t>,12,59</w:t>
      </w:r>
      <w:proofErr w:type="gramEnd"/>
      <w:r w:rsidRPr="0052083E">
        <w:rPr>
          <w:rFonts w:ascii="Palatino Linotype" w:eastAsia="MS Mincho" w:hAnsi="Palatino Linotype" w:cs="Times New Roman"/>
          <w:i/>
          <w:color w:val="000000" w:themeColor="text1"/>
          <w:sz w:val="22"/>
        </w:rPr>
        <w:t xml:space="preserve"> y143 de la Ley de Transparencia y Acceso a la Información Pública del Estado de México y Municipios, se adjunta respuesta del Tesorero Municipal con la finalidad de dar cumplimiento a la solicitud del particular.</w:t>
      </w:r>
    </w:p>
    <w:p w14:paraId="305CB7C5" w14:textId="77777777" w:rsidR="009C0057" w:rsidRPr="0052083E" w:rsidRDefault="009C0057" w:rsidP="009C0057">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52083E">
        <w:rPr>
          <w:rFonts w:ascii="Palatino Linotype" w:eastAsia="MS Mincho" w:hAnsi="Palatino Linotype" w:cs="Times New Roman"/>
          <w:i/>
          <w:color w:val="000000" w:themeColor="text1"/>
          <w:sz w:val="22"/>
        </w:rPr>
        <w:t>ATENTAMENTE</w:t>
      </w:r>
    </w:p>
    <w:p w14:paraId="7002C2BA" w14:textId="77777777" w:rsidR="009C0057" w:rsidRPr="0052083E" w:rsidRDefault="009C0057" w:rsidP="009C0057">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52083E">
        <w:rPr>
          <w:rFonts w:ascii="Palatino Linotype" w:eastAsia="MS Mincho" w:hAnsi="Palatino Linotype" w:cs="Times New Roman"/>
          <w:i/>
          <w:color w:val="000000" w:themeColor="text1"/>
          <w:sz w:val="22"/>
        </w:rPr>
        <w:t>L.D ANA KAREN RODRIGUEZ QUIJADA” (sic)</w:t>
      </w:r>
    </w:p>
    <w:p w14:paraId="2D68519B" w14:textId="77777777" w:rsidR="0097210F" w:rsidRPr="0052083E" w:rsidRDefault="0097210F" w:rsidP="009A593A">
      <w:pPr>
        <w:pStyle w:val="Sinespaciado"/>
        <w:ind w:right="567"/>
        <w:jc w:val="both"/>
        <w:rPr>
          <w:rFonts w:ascii="Palatino Linotype" w:hAnsi="Palatino Linotype"/>
          <w:noProof/>
          <w:color w:val="000000" w:themeColor="text1"/>
          <w:lang w:val="es-MX" w:eastAsia="es-MX"/>
        </w:rPr>
      </w:pPr>
    </w:p>
    <w:p w14:paraId="77C6D3F3" w14:textId="2CE7D291" w:rsidR="009C0057" w:rsidRPr="0052083E" w:rsidRDefault="0035066B" w:rsidP="000128B5">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52083E">
        <w:rPr>
          <w:rFonts w:ascii="Palatino Linotype" w:hAnsi="Palatino Linotype"/>
          <w:color w:val="000000" w:themeColor="text1"/>
          <w:szCs w:val="22"/>
        </w:rPr>
        <w:t xml:space="preserve">El Sujeto Obligado acompañó la respuesta del documento electrónico denominado </w:t>
      </w:r>
      <w:r w:rsidR="009C0057" w:rsidRPr="0052083E">
        <w:rPr>
          <w:rFonts w:ascii="Palatino Linotype" w:hAnsi="Palatino Linotype"/>
          <w:color w:val="000000" w:themeColor="text1"/>
          <w:szCs w:val="22"/>
        </w:rPr>
        <w:tab/>
        <w:t xml:space="preserve">solicitud </w:t>
      </w:r>
      <w:r w:rsidR="009C0057" w:rsidRPr="0052083E">
        <w:rPr>
          <w:rFonts w:ascii="Palatino Linotype" w:hAnsi="Palatino Linotype"/>
          <w:b/>
          <w:i/>
          <w:color w:val="000000" w:themeColor="text1"/>
          <w:szCs w:val="22"/>
        </w:rPr>
        <w:t xml:space="preserve">112.pdf; RECIBOS NOMINA ALMOLOYA DE JUAREZ MARZO 2DA QNA-2022 b.pdf; RECIBOS NOMINA ALMOLOYA DE JUAREZ MARZO 1ERA QNA-2022 b.pdf, </w:t>
      </w:r>
      <w:r w:rsidR="009C0057" w:rsidRPr="0052083E">
        <w:rPr>
          <w:rFonts w:ascii="Palatino Linotype" w:hAnsi="Palatino Linotype"/>
          <w:color w:val="000000" w:themeColor="text1"/>
          <w:szCs w:val="22"/>
        </w:rPr>
        <w:t>los cuales contienen lo siguiente:</w:t>
      </w:r>
    </w:p>
    <w:p w14:paraId="2C7D2790" w14:textId="3B38CD1F" w:rsidR="009C0057" w:rsidRPr="0052083E" w:rsidRDefault="009C0057" w:rsidP="009C0057">
      <w:pPr>
        <w:pStyle w:val="Prrafodelista"/>
        <w:tabs>
          <w:tab w:val="left" w:pos="284"/>
          <w:tab w:val="left" w:pos="426"/>
        </w:tabs>
        <w:spacing w:line="360" w:lineRule="auto"/>
        <w:ind w:left="0"/>
        <w:jc w:val="both"/>
        <w:rPr>
          <w:rFonts w:ascii="Palatino Linotype" w:hAnsi="Palatino Linotype"/>
          <w:color w:val="000000" w:themeColor="text1"/>
          <w:szCs w:val="22"/>
        </w:rPr>
      </w:pPr>
    </w:p>
    <w:p w14:paraId="59EB29FC" w14:textId="77777777" w:rsidR="009C0057" w:rsidRPr="0052083E" w:rsidRDefault="009C0057" w:rsidP="009C0057">
      <w:pPr>
        <w:pStyle w:val="Prrafodelista"/>
        <w:numPr>
          <w:ilvl w:val="1"/>
          <w:numId w:val="38"/>
        </w:numPr>
        <w:tabs>
          <w:tab w:val="left" w:pos="851"/>
          <w:tab w:val="left" w:pos="1134"/>
        </w:tabs>
        <w:spacing w:line="360" w:lineRule="auto"/>
        <w:ind w:left="567"/>
        <w:jc w:val="both"/>
        <w:rPr>
          <w:rFonts w:ascii="Palatino Linotype" w:hAnsi="Palatino Linotype"/>
          <w:b/>
          <w:color w:val="000000" w:themeColor="text1"/>
          <w:sz w:val="22"/>
          <w:szCs w:val="22"/>
        </w:rPr>
      </w:pPr>
      <w:r w:rsidRPr="0052083E">
        <w:rPr>
          <w:rFonts w:ascii="Palatino Linotype" w:hAnsi="Palatino Linotype"/>
          <w:b/>
          <w:color w:val="000000" w:themeColor="text1"/>
          <w:sz w:val="22"/>
          <w:szCs w:val="22"/>
        </w:rPr>
        <w:t xml:space="preserve">solicitud 112.pdf; </w:t>
      </w:r>
      <w:r w:rsidRPr="0052083E">
        <w:rPr>
          <w:rFonts w:ascii="Palatino Linotype" w:hAnsi="Palatino Linotype"/>
          <w:color w:val="000000" w:themeColor="text1"/>
          <w:sz w:val="22"/>
          <w:szCs w:val="22"/>
        </w:rPr>
        <w:t>Oficio PMAJ/JCAD/451/2022 suscrito por el Tesorero Municipal mediante el cual indica que entregan los recibos de nómina de todos los servidores públicos de la primera y segunda quincena del mes de marzo 2022 en versión pública.</w:t>
      </w:r>
    </w:p>
    <w:p w14:paraId="10770EA1" w14:textId="17BA1CAF" w:rsidR="009C0057" w:rsidRPr="0052083E" w:rsidRDefault="009C0057" w:rsidP="009C0057">
      <w:pPr>
        <w:pStyle w:val="Prrafodelista"/>
        <w:tabs>
          <w:tab w:val="left" w:pos="851"/>
          <w:tab w:val="left" w:pos="1134"/>
        </w:tabs>
        <w:spacing w:line="360" w:lineRule="auto"/>
        <w:ind w:left="567"/>
        <w:jc w:val="both"/>
        <w:rPr>
          <w:rFonts w:ascii="Palatino Linotype" w:hAnsi="Palatino Linotype"/>
          <w:b/>
          <w:color w:val="000000" w:themeColor="text1"/>
          <w:sz w:val="22"/>
          <w:szCs w:val="22"/>
        </w:rPr>
      </w:pPr>
      <w:r w:rsidRPr="0052083E">
        <w:rPr>
          <w:rFonts w:ascii="Palatino Linotype" w:hAnsi="Palatino Linotype"/>
          <w:color w:val="000000" w:themeColor="text1"/>
          <w:sz w:val="22"/>
          <w:szCs w:val="22"/>
        </w:rPr>
        <w:t xml:space="preserve"> </w:t>
      </w:r>
    </w:p>
    <w:p w14:paraId="4278E3D2" w14:textId="24FD433C" w:rsidR="009C0057" w:rsidRPr="0052083E" w:rsidRDefault="009C0057" w:rsidP="009C0057">
      <w:pPr>
        <w:pStyle w:val="Prrafodelista"/>
        <w:numPr>
          <w:ilvl w:val="1"/>
          <w:numId w:val="38"/>
        </w:numPr>
        <w:tabs>
          <w:tab w:val="left" w:pos="851"/>
          <w:tab w:val="left" w:pos="1134"/>
        </w:tabs>
        <w:spacing w:line="360" w:lineRule="auto"/>
        <w:ind w:left="567"/>
        <w:jc w:val="both"/>
        <w:rPr>
          <w:rFonts w:ascii="Palatino Linotype" w:hAnsi="Palatino Linotype"/>
          <w:b/>
          <w:color w:val="000000" w:themeColor="text1"/>
          <w:sz w:val="22"/>
          <w:szCs w:val="22"/>
        </w:rPr>
      </w:pPr>
      <w:r w:rsidRPr="0052083E">
        <w:rPr>
          <w:rFonts w:ascii="Palatino Linotype" w:hAnsi="Palatino Linotype"/>
          <w:b/>
          <w:color w:val="000000" w:themeColor="text1"/>
          <w:sz w:val="22"/>
          <w:szCs w:val="22"/>
        </w:rPr>
        <w:t xml:space="preserve">RECIBOS NOMINA ALMOLOYA DE JUAREZ MARZO 2DA QNA-2022 b.pdf: </w:t>
      </w:r>
      <w:r w:rsidRPr="0052083E">
        <w:rPr>
          <w:rFonts w:ascii="Palatino Linotype" w:hAnsi="Palatino Linotype"/>
          <w:color w:val="000000" w:themeColor="text1"/>
          <w:sz w:val="22"/>
          <w:szCs w:val="22"/>
        </w:rPr>
        <w:t xml:space="preserve">Contiene un total de 884 recibos de nómina correspondientes a la </w:t>
      </w:r>
      <w:r w:rsidR="00293711" w:rsidRPr="0052083E">
        <w:rPr>
          <w:rFonts w:ascii="Palatino Linotype" w:hAnsi="Palatino Linotype"/>
          <w:color w:val="000000" w:themeColor="text1"/>
          <w:sz w:val="22"/>
          <w:szCs w:val="22"/>
        </w:rPr>
        <w:t>segunda quincena del mes de marzo 2022.</w:t>
      </w:r>
    </w:p>
    <w:p w14:paraId="0D21FF4C" w14:textId="5237ECB2" w:rsidR="009C0057" w:rsidRPr="0052083E" w:rsidRDefault="009C0057" w:rsidP="009C0057">
      <w:pPr>
        <w:pStyle w:val="Prrafodelista"/>
        <w:numPr>
          <w:ilvl w:val="0"/>
          <w:numId w:val="38"/>
        </w:numPr>
        <w:tabs>
          <w:tab w:val="left" w:pos="851"/>
          <w:tab w:val="left" w:pos="1134"/>
        </w:tabs>
        <w:spacing w:line="360" w:lineRule="auto"/>
        <w:ind w:left="567"/>
        <w:jc w:val="both"/>
        <w:rPr>
          <w:rFonts w:ascii="Palatino Linotype" w:hAnsi="Palatino Linotype"/>
          <w:b/>
          <w:color w:val="000000" w:themeColor="text1"/>
          <w:sz w:val="22"/>
          <w:szCs w:val="22"/>
        </w:rPr>
      </w:pPr>
      <w:r w:rsidRPr="0052083E">
        <w:rPr>
          <w:rFonts w:ascii="Palatino Linotype" w:hAnsi="Palatino Linotype"/>
          <w:b/>
          <w:color w:val="000000" w:themeColor="text1"/>
          <w:sz w:val="22"/>
          <w:szCs w:val="22"/>
        </w:rPr>
        <w:lastRenderedPageBreak/>
        <w:t>RECIBOS NOMINA ALMOLOYA DE JUAREZ MARZO 1ERA QNA-2022 b.pdf</w:t>
      </w:r>
      <w:r w:rsidR="00293711" w:rsidRPr="0052083E">
        <w:rPr>
          <w:rFonts w:ascii="Palatino Linotype" w:hAnsi="Palatino Linotype"/>
          <w:b/>
          <w:color w:val="000000" w:themeColor="text1"/>
          <w:sz w:val="22"/>
          <w:szCs w:val="22"/>
        </w:rPr>
        <w:t xml:space="preserve">: </w:t>
      </w:r>
      <w:r w:rsidR="00293711" w:rsidRPr="0052083E">
        <w:rPr>
          <w:rFonts w:ascii="Palatino Linotype" w:hAnsi="Palatino Linotype"/>
          <w:color w:val="000000" w:themeColor="text1"/>
          <w:sz w:val="22"/>
          <w:szCs w:val="22"/>
        </w:rPr>
        <w:t>Contiene un total de 873 recibos de nómina correspondientes a la segunda quincena del mes de marzo 2022.</w:t>
      </w:r>
    </w:p>
    <w:p w14:paraId="28FB34EB" w14:textId="77777777" w:rsidR="009C0057" w:rsidRPr="0052083E" w:rsidRDefault="009C0057" w:rsidP="009C0057">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008F8284" w:rsidR="000D5A1D" w:rsidRPr="0052083E"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52083E">
        <w:rPr>
          <w:rFonts w:ascii="Palatino Linotype" w:eastAsia="Times New Roman" w:hAnsi="Palatino Linotype" w:cs="Arial"/>
          <w:color w:val="000000" w:themeColor="text1"/>
          <w:lang w:val="es-ES"/>
        </w:rPr>
        <w:t>D</w:t>
      </w:r>
      <w:r w:rsidR="00561ED1" w:rsidRPr="0052083E">
        <w:rPr>
          <w:rFonts w:ascii="Palatino Linotype" w:eastAsia="Times New Roman" w:hAnsi="Palatino Linotype" w:cs="Arial"/>
          <w:color w:val="000000" w:themeColor="text1"/>
          <w:lang w:val="es-ES"/>
        </w:rPr>
        <w:t xml:space="preserve">erivado de la respuesta emitida por el </w:t>
      </w:r>
      <w:r w:rsidR="00561ED1" w:rsidRPr="0052083E">
        <w:rPr>
          <w:rFonts w:ascii="Palatino Linotype" w:eastAsia="Times New Roman" w:hAnsi="Palatino Linotype" w:cs="Arial"/>
          <w:b/>
          <w:color w:val="000000" w:themeColor="text1"/>
          <w:lang w:val="es-ES"/>
        </w:rPr>
        <w:t>SUJETO OBLIGADO</w:t>
      </w:r>
      <w:r w:rsidR="00561ED1" w:rsidRPr="0052083E">
        <w:rPr>
          <w:rFonts w:ascii="Palatino Linotype" w:eastAsia="Times New Roman" w:hAnsi="Palatino Linotype" w:cs="Arial"/>
          <w:color w:val="000000" w:themeColor="text1"/>
          <w:lang w:val="es-ES"/>
        </w:rPr>
        <w:t>, e</w:t>
      </w:r>
      <w:r w:rsidR="00293711" w:rsidRPr="0052083E">
        <w:rPr>
          <w:rFonts w:ascii="Palatino Linotype" w:eastAsia="Times New Roman" w:hAnsi="Palatino Linotype" w:cs="Arial"/>
          <w:color w:val="000000" w:themeColor="text1"/>
          <w:lang w:val="es-ES"/>
        </w:rPr>
        <w:t>l dos</w:t>
      </w:r>
      <w:r w:rsidR="002D6CF5" w:rsidRPr="0052083E">
        <w:rPr>
          <w:rFonts w:ascii="Palatino Linotype" w:eastAsia="Times New Roman" w:hAnsi="Palatino Linotype" w:cs="Arial"/>
          <w:color w:val="000000" w:themeColor="text1"/>
          <w:lang w:val="es-ES"/>
        </w:rPr>
        <w:t xml:space="preserve"> (</w:t>
      </w:r>
      <w:r w:rsidR="00293711" w:rsidRPr="0052083E">
        <w:rPr>
          <w:rFonts w:ascii="Palatino Linotype" w:eastAsia="Times New Roman" w:hAnsi="Palatino Linotype" w:cs="Arial"/>
          <w:color w:val="000000" w:themeColor="text1"/>
          <w:lang w:val="es-ES"/>
        </w:rPr>
        <w:t>2</w:t>
      </w:r>
      <w:r w:rsidR="007A078A" w:rsidRPr="0052083E">
        <w:rPr>
          <w:rFonts w:ascii="Palatino Linotype" w:eastAsia="Times New Roman" w:hAnsi="Palatino Linotype" w:cs="Arial"/>
          <w:color w:val="000000" w:themeColor="text1"/>
          <w:lang w:val="es-ES"/>
        </w:rPr>
        <w:t xml:space="preserve">) de </w:t>
      </w:r>
      <w:r w:rsidR="00293711" w:rsidRPr="0052083E">
        <w:rPr>
          <w:rFonts w:ascii="Palatino Linotype" w:eastAsia="Times New Roman" w:hAnsi="Palatino Linotype" w:cs="Arial"/>
          <w:color w:val="000000" w:themeColor="text1"/>
          <w:lang w:val="es-ES"/>
        </w:rPr>
        <w:t xml:space="preserve">mayo </w:t>
      </w:r>
      <w:r w:rsidR="00613655" w:rsidRPr="0052083E">
        <w:rPr>
          <w:rFonts w:ascii="Palatino Linotype" w:eastAsia="Times New Roman" w:hAnsi="Palatino Linotype" w:cs="Arial"/>
          <w:color w:val="000000" w:themeColor="text1"/>
          <w:lang w:val="es-ES"/>
        </w:rPr>
        <w:t>de dos mil veinti</w:t>
      </w:r>
      <w:r w:rsidR="00751F6F" w:rsidRPr="0052083E">
        <w:rPr>
          <w:rFonts w:ascii="Palatino Linotype" w:eastAsia="Times New Roman" w:hAnsi="Palatino Linotype" w:cs="Arial"/>
          <w:color w:val="000000" w:themeColor="text1"/>
          <w:lang w:val="es-ES"/>
        </w:rPr>
        <w:t>dós</w:t>
      </w:r>
      <w:r w:rsidR="00FE49E3" w:rsidRPr="0052083E">
        <w:rPr>
          <w:rFonts w:ascii="Palatino Linotype" w:eastAsia="Times New Roman" w:hAnsi="Palatino Linotype" w:cs="Arial"/>
          <w:color w:val="000000" w:themeColor="text1"/>
          <w:lang w:val="es-ES"/>
        </w:rPr>
        <w:t xml:space="preserve">, </w:t>
      </w:r>
      <w:r w:rsidR="007A078A" w:rsidRPr="0052083E">
        <w:rPr>
          <w:rFonts w:ascii="Palatino Linotype" w:eastAsia="Times New Roman" w:hAnsi="Palatino Linotype" w:cs="Arial"/>
          <w:color w:val="000000" w:themeColor="text1"/>
          <w:lang w:val="es-ES"/>
        </w:rPr>
        <w:t>la</w:t>
      </w:r>
      <w:r w:rsidR="005F1362" w:rsidRPr="0052083E">
        <w:rPr>
          <w:rFonts w:ascii="Palatino Linotype" w:eastAsia="Times New Roman" w:hAnsi="Palatino Linotype" w:cs="Arial"/>
          <w:color w:val="000000" w:themeColor="text1"/>
          <w:lang w:val="es-ES"/>
        </w:rPr>
        <w:t xml:space="preserve"> particular</w:t>
      </w:r>
      <w:r w:rsidR="00DB4BEF" w:rsidRPr="0052083E">
        <w:rPr>
          <w:rFonts w:ascii="Palatino Linotype" w:eastAsia="Times New Roman" w:hAnsi="Palatino Linotype" w:cs="Arial"/>
          <w:color w:val="000000" w:themeColor="text1"/>
          <w:lang w:val="es-ES"/>
        </w:rPr>
        <w:t xml:space="preserve"> interpuso</w:t>
      </w:r>
      <w:r w:rsidR="009316E9" w:rsidRPr="0052083E">
        <w:rPr>
          <w:rFonts w:ascii="Palatino Linotype" w:eastAsia="Times New Roman" w:hAnsi="Palatino Linotype" w:cs="Arial"/>
          <w:color w:val="000000" w:themeColor="text1"/>
          <w:lang w:val="es-ES"/>
        </w:rPr>
        <w:t xml:space="preserve"> </w:t>
      </w:r>
      <w:r w:rsidR="00102D65" w:rsidRPr="0052083E">
        <w:rPr>
          <w:rFonts w:ascii="Palatino Linotype" w:eastAsia="Times New Roman" w:hAnsi="Palatino Linotype" w:cs="Arial"/>
          <w:color w:val="000000" w:themeColor="text1"/>
          <w:lang w:val="es-ES"/>
        </w:rPr>
        <w:t>el</w:t>
      </w:r>
      <w:r w:rsidR="004D68F8" w:rsidRPr="0052083E">
        <w:rPr>
          <w:rFonts w:ascii="Palatino Linotype" w:eastAsia="Times New Roman" w:hAnsi="Palatino Linotype" w:cs="Arial"/>
          <w:color w:val="000000" w:themeColor="text1"/>
          <w:lang w:val="es-ES"/>
        </w:rPr>
        <w:t xml:space="preserve"> recurso de revisión </w:t>
      </w:r>
      <w:r w:rsidR="009C0057" w:rsidRPr="0052083E">
        <w:rPr>
          <w:rFonts w:ascii="Palatino Linotype" w:hAnsi="Palatino Linotype"/>
          <w:b/>
          <w:szCs w:val="22"/>
        </w:rPr>
        <w:t>06843/INFOEM/IP/RR/2022</w:t>
      </w:r>
      <w:r w:rsidR="009A0461" w:rsidRPr="0052083E">
        <w:rPr>
          <w:rFonts w:ascii="Palatino Linotype" w:eastAsia="Calibri" w:hAnsi="Palatino Linotype" w:cs="Arial"/>
          <w:b/>
          <w:color w:val="000000" w:themeColor="text1"/>
          <w:lang w:val="es-ES"/>
        </w:rPr>
        <w:t>;</w:t>
      </w:r>
      <w:r w:rsidR="00102D65" w:rsidRPr="0052083E">
        <w:rPr>
          <w:rFonts w:ascii="Palatino Linotype" w:eastAsia="Times New Roman" w:hAnsi="Palatino Linotype" w:cs="Arial"/>
          <w:color w:val="000000" w:themeColor="text1"/>
          <w:lang w:val="es-ES"/>
        </w:rPr>
        <w:t xml:space="preserve"> impugnación</w:t>
      </w:r>
      <w:r w:rsidR="004D68F8" w:rsidRPr="0052083E">
        <w:rPr>
          <w:rFonts w:ascii="Palatino Linotype" w:eastAsia="Times New Roman" w:hAnsi="Palatino Linotype" w:cs="Arial"/>
          <w:color w:val="000000" w:themeColor="text1"/>
          <w:lang w:val="es-ES"/>
        </w:rPr>
        <w:t xml:space="preserve"> </w:t>
      </w:r>
      <w:r w:rsidR="00A45546" w:rsidRPr="0052083E">
        <w:rPr>
          <w:rFonts w:ascii="Palatino Linotype" w:eastAsia="Times New Roman" w:hAnsi="Palatino Linotype" w:cs="Arial"/>
          <w:color w:val="000000" w:themeColor="text1"/>
          <w:lang w:val="es-ES"/>
        </w:rPr>
        <w:t xml:space="preserve">en </w:t>
      </w:r>
      <w:r w:rsidR="00977D37" w:rsidRPr="0052083E">
        <w:rPr>
          <w:rFonts w:ascii="Palatino Linotype" w:eastAsia="Times New Roman" w:hAnsi="Palatino Linotype" w:cs="Arial"/>
          <w:color w:val="000000" w:themeColor="text1"/>
          <w:lang w:val="es-ES"/>
        </w:rPr>
        <w:t>la</w:t>
      </w:r>
      <w:r w:rsidR="00A45546" w:rsidRPr="0052083E">
        <w:rPr>
          <w:rFonts w:ascii="Palatino Linotype" w:eastAsia="Times New Roman" w:hAnsi="Palatino Linotype" w:cs="Arial"/>
          <w:color w:val="000000" w:themeColor="text1"/>
          <w:lang w:val="es-ES"/>
        </w:rPr>
        <w:t xml:space="preserve"> que refirió </w:t>
      </w:r>
      <w:r w:rsidR="004D68F8" w:rsidRPr="0052083E">
        <w:rPr>
          <w:rFonts w:ascii="Palatino Linotype" w:eastAsia="Times New Roman" w:hAnsi="Palatino Linotype" w:cs="Arial"/>
          <w:color w:val="000000" w:themeColor="text1"/>
          <w:lang w:val="es-ES"/>
        </w:rPr>
        <w:t>lo siguiente:</w:t>
      </w:r>
    </w:p>
    <w:p w14:paraId="054906C6" w14:textId="77777777" w:rsidR="00E34622" w:rsidRPr="0052083E"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52D259D6" w:rsidR="00E34622" w:rsidRPr="0052083E" w:rsidRDefault="00E34622" w:rsidP="00293711">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52083E">
        <w:rPr>
          <w:rFonts w:ascii="Palatino Linotype" w:eastAsia="Times New Roman" w:hAnsi="Palatino Linotype" w:cs="Arial"/>
          <w:b/>
          <w:color w:val="000000" w:themeColor="text1"/>
          <w:lang w:val="es-ES"/>
        </w:rPr>
        <w:t>Acto impugnado:</w:t>
      </w:r>
      <w:r w:rsidRPr="0052083E">
        <w:rPr>
          <w:rFonts w:ascii="Palatino Linotype" w:eastAsia="Times New Roman" w:hAnsi="Palatino Linotype" w:cs="Arial"/>
          <w:color w:val="000000" w:themeColor="text1"/>
          <w:lang w:val="es-ES"/>
        </w:rPr>
        <w:t xml:space="preserve"> </w:t>
      </w:r>
      <w:r w:rsidRPr="0052083E">
        <w:rPr>
          <w:rFonts w:ascii="Palatino Linotype" w:eastAsia="Times New Roman" w:hAnsi="Palatino Linotype" w:cs="Arial"/>
          <w:color w:val="000000" w:themeColor="text1"/>
          <w:sz w:val="22"/>
          <w:lang w:val="es-ES"/>
        </w:rPr>
        <w:t>“</w:t>
      </w:r>
      <w:r w:rsidR="00293711" w:rsidRPr="0052083E">
        <w:rPr>
          <w:rFonts w:ascii="Palatino Linotype" w:eastAsia="Times New Roman" w:hAnsi="Palatino Linotype" w:cs="Arial"/>
          <w:i/>
          <w:color w:val="000000" w:themeColor="text1"/>
          <w:sz w:val="22"/>
          <w:lang w:val="es-ES"/>
        </w:rPr>
        <w:t xml:space="preserve">de acuerdo al organigrama del </w:t>
      </w:r>
      <w:proofErr w:type="spellStart"/>
      <w:r w:rsidR="00293711" w:rsidRPr="0052083E">
        <w:rPr>
          <w:rFonts w:ascii="Palatino Linotype" w:eastAsia="Times New Roman" w:hAnsi="Palatino Linotype" w:cs="Arial"/>
          <w:i/>
          <w:color w:val="000000" w:themeColor="text1"/>
          <w:sz w:val="22"/>
          <w:lang w:val="es-ES"/>
        </w:rPr>
        <w:t>ayto</w:t>
      </w:r>
      <w:proofErr w:type="spellEnd"/>
      <w:r w:rsidR="00293711" w:rsidRPr="0052083E">
        <w:rPr>
          <w:rFonts w:ascii="Palatino Linotype" w:eastAsia="Times New Roman" w:hAnsi="Palatino Linotype" w:cs="Arial"/>
          <w:i/>
          <w:color w:val="000000" w:themeColor="text1"/>
          <w:sz w:val="22"/>
          <w:lang w:val="es-ES"/>
        </w:rPr>
        <w:t xml:space="preserve">, omiten entregarme todos los recibos de nómina los servidores públicos habilitados, ya que solicite de "TODOS LOS SERVIDORES </w:t>
      </w:r>
      <w:proofErr w:type="gramStart"/>
      <w:r w:rsidR="00293711" w:rsidRPr="0052083E">
        <w:rPr>
          <w:rFonts w:ascii="Palatino Linotype" w:eastAsia="Times New Roman" w:hAnsi="Palatino Linotype" w:cs="Arial"/>
          <w:i/>
          <w:color w:val="000000" w:themeColor="text1"/>
          <w:sz w:val="22"/>
          <w:lang w:val="es-ES"/>
        </w:rPr>
        <w:t>PÚBLICOS ...</w:t>
      </w:r>
      <w:proofErr w:type="gramEnd"/>
      <w:r w:rsidR="00293711" w:rsidRPr="0052083E">
        <w:rPr>
          <w:rFonts w:ascii="Palatino Linotype" w:eastAsia="Times New Roman" w:hAnsi="Palatino Linotype" w:cs="Arial"/>
          <w:i/>
          <w:color w:val="000000" w:themeColor="text1"/>
          <w:sz w:val="22"/>
          <w:lang w:val="es-ES"/>
        </w:rPr>
        <w:t>", ADEMÁS DE HAY DATOS PERSONALES VISIBLES</w:t>
      </w:r>
      <w:r w:rsidRPr="0052083E">
        <w:rPr>
          <w:rFonts w:ascii="Palatino Linotype" w:eastAsia="Times New Roman" w:hAnsi="Palatino Linotype" w:cs="Arial"/>
          <w:i/>
          <w:color w:val="000000" w:themeColor="text1"/>
          <w:sz w:val="22"/>
          <w:lang w:val="es-ES"/>
        </w:rPr>
        <w:t>”</w:t>
      </w:r>
      <w:r w:rsidRPr="0052083E">
        <w:rPr>
          <w:rFonts w:ascii="Palatino Linotype" w:eastAsia="Times New Roman" w:hAnsi="Palatino Linotype" w:cs="Arial"/>
          <w:color w:val="000000" w:themeColor="text1"/>
          <w:sz w:val="22"/>
          <w:lang w:val="es-ES"/>
        </w:rPr>
        <w:t xml:space="preserve"> (Sic).</w:t>
      </w:r>
    </w:p>
    <w:p w14:paraId="033BFDE8" w14:textId="354B797E" w:rsidR="00901BB1" w:rsidRPr="0052083E" w:rsidRDefault="00901BB1" w:rsidP="00293711">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52083E">
        <w:rPr>
          <w:rFonts w:ascii="Palatino Linotype" w:eastAsia="Times New Roman" w:hAnsi="Palatino Linotype" w:cs="Arial"/>
          <w:b/>
          <w:color w:val="000000" w:themeColor="text1"/>
          <w:lang w:val="es-ES"/>
        </w:rPr>
        <w:t>Motivos o razones de inconformidad:</w:t>
      </w:r>
      <w:r w:rsidRPr="0052083E">
        <w:rPr>
          <w:rFonts w:ascii="Palatino Linotype" w:eastAsia="Times New Roman" w:hAnsi="Palatino Linotype" w:cs="Arial"/>
          <w:color w:val="000000" w:themeColor="text1"/>
          <w:lang w:val="es-ES"/>
        </w:rPr>
        <w:t xml:space="preserve"> </w:t>
      </w:r>
      <w:r w:rsidRPr="0052083E">
        <w:rPr>
          <w:rFonts w:ascii="Palatino Linotype" w:eastAsia="Times New Roman" w:hAnsi="Palatino Linotype" w:cs="Arial"/>
          <w:i/>
          <w:color w:val="000000" w:themeColor="text1"/>
          <w:lang w:val="es-ES"/>
        </w:rPr>
        <w:t>“</w:t>
      </w:r>
      <w:r w:rsidR="00293711" w:rsidRPr="0052083E">
        <w:rPr>
          <w:rFonts w:ascii="Palatino Linotype" w:eastAsia="Times New Roman" w:hAnsi="Palatino Linotype" w:cs="Arial"/>
          <w:i/>
          <w:color w:val="000000" w:themeColor="text1"/>
          <w:sz w:val="22"/>
          <w:lang w:val="es-ES"/>
        </w:rPr>
        <w:t xml:space="preserve">que derivado a la entrega de la información, solicito se gire oficio a la contraloría interna del </w:t>
      </w:r>
      <w:proofErr w:type="spellStart"/>
      <w:r w:rsidR="00293711" w:rsidRPr="0052083E">
        <w:rPr>
          <w:rFonts w:ascii="Palatino Linotype" w:eastAsia="Times New Roman" w:hAnsi="Palatino Linotype" w:cs="Arial"/>
          <w:i/>
          <w:color w:val="000000" w:themeColor="text1"/>
          <w:sz w:val="22"/>
          <w:lang w:val="es-ES"/>
        </w:rPr>
        <w:t>infoem</w:t>
      </w:r>
      <w:proofErr w:type="spellEnd"/>
      <w:r w:rsidR="00293711" w:rsidRPr="0052083E">
        <w:rPr>
          <w:rFonts w:ascii="Palatino Linotype" w:eastAsia="Times New Roman" w:hAnsi="Palatino Linotype" w:cs="Arial"/>
          <w:i/>
          <w:color w:val="000000" w:themeColor="text1"/>
          <w:sz w:val="22"/>
          <w:lang w:val="es-ES"/>
        </w:rPr>
        <w:t xml:space="preserve">, del </w:t>
      </w:r>
      <w:proofErr w:type="spellStart"/>
      <w:r w:rsidR="00293711" w:rsidRPr="0052083E">
        <w:rPr>
          <w:rFonts w:ascii="Palatino Linotype" w:eastAsia="Times New Roman" w:hAnsi="Palatino Linotype" w:cs="Arial"/>
          <w:i/>
          <w:color w:val="000000" w:themeColor="text1"/>
          <w:sz w:val="22"/>
          <w:lang w:val="es-ES"/>
        </w:rPr>
        <w:t>ayto</w:t>
      </w:r>
      <w:proofErr w:type="spellEnd"/>
      <w:r w:rsidR="00293711" w:rsidRPr="0052083E">
        <w:rPr>
          <w:rFonts w:ascii="Palatino Linotype" w:eastAsia="Times New Roman" w:hAnsi="Palatino Linotype" w:cs="Arial"/>
          <w:i/>
          <w:color w:val="000000" w:themeColor="text1"/>
          <w:sz w:val="22"/>
          <w:lang w:val="es-ES"/>
        </w:rPr>
        <w:t xml:space="preserve"> y la contraloría del </w:t>
      </w:r>
      <w:proofErr w:type="spellStart"/>
      <w:r w:rsidR="00293711" w:rsidRPr="0052083E">
        <w:rPr>
          <w:rFonts w:ascii="Palatino Linotype" w:eastAsia="Times New Roman" w:hAnsi="Palatino Linotype" w:cs="Arial"/>
          <w:i/>
          <w:color w:val="000000" w:themeColor="text1"/>
          <w:sz w:val="22"/>
          <w:lang w:val="es-ES"/>
        </w:rPr>
        <w:t>edo</w:t>
      </w:r>
      <w:proofErr w:type="spellEnd"/>
      <w:r w:rsidR="00293711" w:rsidRPr="0052083E">
        <w:rPr>
          <w:rFonts w:ascii="Palatino Linotype" w:eastAsia="Times New Roman" w:hAnsi="Palatino Linotype" w:cs="Arial"/>
          <w:i/>
          <w:color w:val="000000" w:themeColor="text1"/>
          <w:sz w:val="22"/>
          <w:lang w:val="es-ES"/>
        </w:rPr>
        <w:t xml:space="preserve"> de </w:t>
      </w:r>
      <w:proofErr w:type="spellStart"/>
      <w:r w:rsidR="00293711" w:rsidRPr="0052083E">
        <w:rPr>
          <w:rFonts w:ascii="Palatino Linotype" w:eastAsia="Times New Roman" w:hAnsi="Palatino Linotype" w:cs="Arial"/>
          <w:i/>
          <w:color w:val="000000" w:themeColor="text1"/>
          <w:sz w:val="22"/>
          <w:lang w:val="es-ES"/>
        </w:rPr>
        <w:t>mexico</w:t>
      </w:r>
      <w:proofErr w:type="spellEnd"/>
      <w:r w:rsidR="00293711" w:rsidRPr="0052083E">
        <w:rPr>
          <w:rFonts w:ascii="Palatino Linotype" w:eastAsia="Times New Roman" w:hAnsi="Palatino Linotype" w:cs="Arial"/>
          <w:i/>
          <w:color w:val="000000" w:themeColor="text1"/>
          <w:sz w:val="22"/>
          <w:lang w:val="es-ES"/>
        </w:rPr>
        <w:t xml:space="preserve">, por dejar datos personales visibles en dichos recibos y se dé inicio a una denuncia a través de una carpeta administrativa de responsabilidades, por vulnerar datos personales considerados personales, ya que eso demuestra que la titular de transparencia está vagamente experimentada en la protección de datos personales, por lo que deseo se le aplique las medidas de apremio correspondientes hasta la </w:t>
      </w:r>
      <w:proofErr w:type="spellStart"/>
      <w:r w:rsidR="00293711" w:rsidRPr="0052083E">
        <w:rPr>
          <w:rFonts w:ascii="Palatino Linotype" w:eastAsia="Times New Roman" w:hAnsi="Palatino Linotype" w:cs="Arial"/>
          <w:i/>
          <w:color w:val="000000" w:themeColor="text1"/>
          <w:sz w:val="22"/>
          <w:lang w:val="es-ES"/>
        </w:rPr>
        <w:t>ultimas</w:t>
      </w:r>
      <w:proofErr w:type="spellEnd"/>
      <w:r w:rsidR="00293711" w:rsidRPr="0052083E">
        <w:rPr>
          <w:rFonts w:ascii="Palatino Linotype" w:eastAsia="Times New Roman" w:hAnsi="Palatino Linotype" w:cs="Arial"/>
          <w:i/>
          <w:color w:val="000000" w:themeColor="text1"/>
          <w:sz w:val="22"/>
          <w:lang w:val="es-ES"/>
        </w:rPr>
        <w:t xml:space="preserve"> instancias</w:t>
      </w:r>
      <w:r w:rsidR="007F089C" w:rsidRPr="0052083E">
        <w:rPr>
          <w:rFonts w:ascii="Palatino Linotype" w:eastAsia="Times New Roman" w:hAnsi="Palatino Linotype" w:cs="Arial"/>
          <w:i/>
          <w:color w:val="000000" w:themeColor="text1"/>
          <w:sz w:val="22"/>
          <w:lang w:val="es-ES"/>
        </w:rPr>
        <w:t xml:space="preserve">". </w:t>
      </w:r>
      <w:r w:rsidR="005B0765" w:rsidRPr="0052083E">
        <w:rPr>
          <w:rFonts w:ascii="Palatino Linotype" w:eastAsia="Times New Roman" w:hAnsi="Palatino Linotype" w:cs="Arial"/>
          <w:i/>
          <w:color w:val="000000" w:themeColor="text1"/>
          <w:sz w:val="22"/>
          <w:lang w:val="es-ES"/>
        </w:rPr>
        <w:t>(sic)</w:t>
      </w:r>
      <w:r w:rsidR="00E76251" w:rsidRPr="0052083E">
        <w:rPr>
          <w:rFonts w:ascii="Palatino Linotype" w:eastAsia="Times New Roman" w:hAnsi="Palatino Linotype" w:cs="Arial"/>
          <w:color w:val="000000" w:themeColor="text1"/>
          <w:sz w:val="22"/>
          <w:lang w:val="es-ES"/>
        </w:rPr>
        <w:t xml:space="preserve"> </w:t>
      </w:r>
    </w:p>
    <w:p w14:paraId="19A80D3F" w14:textId="77777777" w:rsidR="00725CA2" w:rsidRPr="0052083E" w:rsidRDefault="00725CA2"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52083E"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2083E">
        <w:rPr>
          <w:rFonts w:ascii="Palatino Linotype" w:eastAsia="Times New Roman" w:hAnsi="Palatino Linotype" w:cs="Arial"/>
          <w:color w:val="000000" w:themeColor="text1"/>
          <w:lang w:val="es-ES"/>
        </w:rPr>
        <w:t xml:space="preserve">Se registró el recurso de revisión bajo el número de expediente </w:t>
      </w:r>
      <w:r w:rsidR="004F785F" w:rsidRPr="0052083E">
        <w:rPr>
          <w:rFonts w:ascii="Palatino Linotype" w:hAnsi="Palatino Linotype" w:cs="Arial"/>
          <w:bCs/>
          <w:color w:val="000000" w:themeColor="text1"/>
        </w:rPr>
        <w:t>al rubro indicado, asi</w:t>
      </w:r>
      <w:r w:rsidRPr="0052083E">
        <w:rPr>
          <w:rFonts w:ascii="Palatino Linotype" w:hAnsi="Palatino Linotype" w:cs="Arial"/>
          <w:bCs/>
          <w:color w:val="000000" w:themeColor="text1"/>
        </w:rPr>
        <w:t xml:space="preserve">mismo, con fundamento en lo dispuesto por el </w:t>
      </w:r>
      <w:r w:rsidRPr="0052083E">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52083E">
        <w:rPr>
          <w:rFonts w:ascii="Palatino Linotype" w:eastAsia="Times New Roman" w:hAnsi="Palatino Linotype" w:cs="Arial"/>
          <w:bCs/>
          <w:color w:val="000000" w:themeColor="text1"/>
          <w:lang w:val="es-ES"/>
        </w:rPr>
        <w:t xml:space="preserve">se turnó </w:t>
      </w:r>
      <w:r w:rsidR="0096234B" w:rsidRPr="0052083E">
        <w:rPr>
          <w:rFonts w:ascii="Palatino Linotype" w:eastAsia="Times New Roman" w:hAnsi="Palatino Linotype" w:cs="Arial"/>
          <w:bCs/>
          <w:color w:val="000000" w:themeColor="text1"/>
          <w:lang w:val="es-ES"/>
        </w:rPr>
        <w:t xml:space="preserve">a la </w:t>
      </w:r>
      <w:r w:rsidR="0096234B" w:rsidRPr="0052083E">
        <w:rPr>
          <w:rFonts w:ascii="Palatino Linotype" w:eastAsia="Times New Roman" w:hAnsi="Palatino Linotype" w:cs="Arial"/>
          <w:b/>
          <w:bCs/>
          <w:color w:val="000000" w:themeColor="text1"/>
          <w:lang w:val="es-ES"/>
        </w:rPr>
        <w:t xml:space="preserve">Comisionada </w:t>
      </w:r>
      <w:r w:rsidR="00D12402" w:rsidRPr="0052083E">
        <w:rPr>
          <w:rFonts w:ascii="Palatino Linotype" w:eastAsia="Times New Roman" w:hAnsi="Palatino Linotype" w:cs="Arial"/>
          <w:b/>
          <w:bCs/>
          <w:color w:val="000000" w:themeColor="text1"/>
          <w:lang w:val="es-ES"/>
        </w:rPr>
        <w:t>María del Rosario Mejía Ayala</w:t>
      </w:r>
      <w:r w:rsidRPr="0052083E">
        <w:rPr>
          <w:rFonts w:ascii="Palatino Linotype" w:eastAsia="Times New Roman" w:hAnsi="Palatino Linotype" w:cs="Arial"/>
          <w:bCs/>
          <w:color w:val="000000" w:themeColor="text1"/>
          <w:lang w:val="es-ES"/>
        </w:rPr>
        <w:t xml:space="preserve">, con el objeto de </w:t>
      </w:r>
      <w:r w:rsidRPr="0052083E">
        <w:rPr>
          <w:rFonts w:ascii="Palatino Linotype" w:eastAsia="Times New Roman" w:hAnsi="Palatino Linotype" w:cs="Arial"/>
          <w:bCs/>
          <w:color w:val="000000" w:themeColor="text1"/>
        </w:rPr>
        <w:t>su análisis.</w:t>
      </w:r>
    </w:p>
    <w:p w14:paraId="2BDE682E" w14:textId="77777777" w:rsidR="005F1362" w:rsidRPr="0052083E"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10DB7DF3" w:rsidR="007446C2" w:rsidRPr="0052083E"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2083E">
        <w:rPr>
          <w:rFonts w:ascii="Palatino Linotype" w:eastAsia="Times New Roman" w:hAnsi="Palatino Linotype" w:cs="Arial"/>
          <w:color w:val="000000" w:themeColor="text1"/>
          <w:lang w:val="es-ES"/>
        </w:rPr>
        <w:t>La</w:t>
      </w:r>
      <w:r w:rsidR="00E647FF" w:rsidRPr="0052083E">
        <w:rPr>
          <w:rFonts w:ascii="Palatino Linotype" w:eastAsia="Times New Roman" w:hAnsi="Palatino Linotype" w:cs="Arial"/>
          <w:color w:val="000000" w:themeColor="text1"/>
          <w:lang w:val="es-ES"/>
        </w:rPr>
        <w:t xml:space="preserve"> </w:t>
      </w:r>
      <w:r w:rsidR="0004686A" w:rsidRPr="0052083E">
        <w:rPr>
          <w:rFonts w:ascii="Palatino Linotype" w:eastAsia="Calibri" w:hAnsi="Palatino Linotype" w:cs="Arial"/>
          <w:color w:val="000000" w:themeColor="text1"/>
          <w:lang w:val="es-ES"/>
        </w:rPr>
        <w:t>Comisionad</w:t>
      </w:r>
      <w:r w:rsidRPr="0052083E">
        <w:rPr>
          <w:rFonts w:ascii="Palatino Linotype" w:eastAsia="Calibri" w:hAnsi="Palatino Linotype" w:cs="Arial"/>
          <w:color w:val="000000" w:themeColor="text1"/>
          <w:lang w:val="es-ES"/>
        </w:rPr>
        <w:t>a</w:t>
      </w:r>
      <w:r w:rsidR="0004686A" w:rsidRPr="0052083E">
        <w:rPr>
          <w:rFonts w:ascii="Palatino Linotype" w:eastAsia="Calibri" w:hAnsi="Palatino Linotype" w:cs="Arial"/>
          <w:color w:val="000000" w:themeColor="text1"/>
          <w:lang w:val="es-ES"/>
        </w:rPr>
        <w:t xml:space="preserve"> Ponente</w:t>
      </w:r>
      <w:r w:rsidR="006B31E7" w:rsidRPr="0052083E">
        <w:rPr>
          <w:rFonts w:ascii="Palatino Linotype" w:eastAsia="Calibri" w:hAnsi="Palatino Linotype" w:cs="Arial"/>
          <w:color w:val="000000" w:themeColor="text1"/>
          <w:lang w:val="es-ES"/>
        </w:rPr>
        <w:t>,</w:t>
      </w:r>
      <w:r w:rsidR="0004686A" w:rsidRPr="0052083E">
        <w:rPr>
          <w:rFonts w:ascii="Palatino Linotype" w:eastAsia="Calibri" w:hAnsi="Palatino Linotype" w:cs="Arial"/>
          <w:color w:val="000000" w:themeColor="text1"/>
          <w:lang w:val="es-ES"/>
        </w:rPr>
        <w:t xml:space="preserve"> con fundamento en lo dispuesto por el artículo 185 fracción II de la </w:t>
      </w:r>
      <w:r w:rsidR="00613655" w:rsidRPr="0052083E">
        <w:rPr>
          <w:rFonts w:ascii="Palatino Linotype" w:eastAsia="Calibri" w:hAnsi="Palatino Linotype" w:cs="Arial"/>
          <w:color w:val="000000" w:themeColor="text1"/>
          <w:lang w:val="es-ES"/>
        </w:rPr>
        <w:t>Ley de Transparencia y Acceso a la Información Pública del Estado de México y Municipios</w:t>
      </w:r>
      <w:r w:rsidR="0004686A" w:rsidRPr="0052083E">
        <w:rPr>
          <w:rFonts w:ascii="Palatino Linotype" w:eastAsia="Calibri" w:hAnsi="Palatino Linotype" w:cs="Arial"/>
          <w:color w:val="000000" w:themeColor="text1"/>
          <w:lang w:val="es-ES"/>
        </w:rPr>
        <w:t xml:space="preserve">, a través </w:t>
      </w:r>
      <w:r w:rsidR="006E4E2A" w:rsidRPr="0052083E">
        <w:rPr>
          <w:rFonts w:ascii="Palatino Linotype" w:eastAsia="Calibri" w:hAnsi="Palatino Linotype" w:cs="Arial"/>
          <w:color w:val="000000" w:themeColor="text1"/>
          <w:lang w:val="es-ES"/>
        </w:rPr>
        <w:t>del</w:t>
      </w:r>
      <w:r w:rsidR="0004686A" w:rsidRPr="0052083E">
        <w:rPr>
          <w:rFonts w:ascii="Palatino Linotype" w:eastAsia="Calibri" w:hAnsi="Palatino Linotype" w:cs="Arial"/>
          <w:color w:val="000000" w:themeColor="text1"/>
          <w:lang w:val="es-ES"/>
        </w:rPr>
        <w:t xml:space="preserve"> </w:t>
      </w:r>
      <w:r w:rsidR="00B81371" w:rsidRPr="0052083E">
        <w:rPr>
          <w:rFonts w:ascii="Palatino Linotype" w:eastAsia="Calibri" w:hAnsi="Palatino Linotype" w:cs="Arial"/>
          <w:color w:val="000000" w:themeColor="text1"/>
          <w:lang w:val="es-ES"/>
        </w:rPr>
        <w:t xml:space="preserve">acuerdo </w:t>
      </w:r>
      <w:r w:rsidR="00F147C6" w:rsidRPr="0052083E">
        <w:rPr>
          <w:rFonts w:ascii="Palatino Linotype" w:eastAsia="Calibri" w:hAnsi="Palatino Linotype" w:cs="Arial"/>
          <w:color w:val="000000" w:themeColor="text1"/>
          <w:lang w:val="es-ES"/>
        </w:rPr>
        <w:t xml:space="preserve">de admisión </w:t>
      </w:r>
      <w:r w:rsidR="00091F3E" w:rsidRPr="0052083E">
        <w:rPr>
          <w:rFonts w:ascii="Palatino Linotype" w:eastAsia="Calibri" w:hAnsi="Palatino Linotype" w:cs="Arial"/>
          <w:color w:val="000000" w:themeColor="text1"/>
          <w:lang w:val="es-ES"/>
        </w:rPr>
        <w:t>de</w:t>
      </w:r>
      <w:r w:rsidR="00395353" w:rsidRPr="0052083E">
        <w:rPr>
          <w:rFonts w:ascii="Palatino Linotype" w:eastAsia="Calibri" w:hAnsi="Palatino Linotype" w:cs="Arial"/>
          <w:color w:val="000000" w:themeColor="text1"/>
          <w:lang w:val="es-ES"/>
        </w:rPr>
        <w:t xml:space="preserve"> fecha </w:t>
      </w:r>
      <w:r w:rsidR="00AE0CDF" w:rsidRPr="0052083E">
        <w:rPr>
          <w:rFonts w:ascii="Palatino Linotype" w:eastAsia="Calibri" w:hAnsi="Palatino Linotype" w:cs="Arial"/>
          <w:color w:val="000000" w:themeColor="text1"/>
          <w:lang w:val="es-ES"/>
        </w:rPr>
        <w:t>seis</w:t>
      </w:r>
      <w:r w:rsidR="00BD6C40" w:rsidRPr="0052083E">
        <w:rPr>
          <w:rFonts w:ascii="Palatino Linotype" w:eastAsia="Calibri" w:hAnsi="Palatino Linotype" w:cs="Arial"/>
          <w:color w:val="000000" w:themeColor="text1"/>
          <w:lang w:val="es-ES"/>
        </w:rPr>
        <w:t xml:space="preserve"> (</w:t>
      </w:r>
      <w:r w:rsidR="00AE0CDF" w:rsidRPr="0052083E">
        <w:rPr>
          <w:rFonts w:ascii="Palatino Linotype" w:eastAsia="Calibri" w:hAnsi="Palatino Linotype" w:cs="Arial"/>
          <w:color w:val="000000" w:themeColor="text1"/>
          <w:lang w:val="es-ES"/>
        </w:rPr>
        <w:t>6</w:t>
      </w:r>
      <w:r w:rsidR="00BD6C40" w:rsidRPr="0052083E">
        <w:rPr>
          <w:rFonts w:ascii="Palatino Linotype" w:eastAsia="Calibri" w:hAnsi="Palatino Linotype" w:cs="Arial"/>
          <w:color w:val="000000" w:themeColor="text1"/>
          <w:lang w:val="es-ES"/>
        </w:rPr>
        <w:t xml:space="preserve">) de </w:t>
      </w:r>
      <w:r w:rsidR="005F396F" w:rsidRPr="0052083E">
        <w:rPr>
          <w:rFonts w:ascii="Palatino Linotype" w:eastAsia="Calibri" w:hAnsi="Palatino Linotype" w:cs="Arial"/>
          <w:color w:val="000000" w:themeColor="text1"/>
          <w:lang w:val="es-ES"/>
        </w:rPr>
        <w:t>mayo</w:t>
      </w:r>
      <w:r w:rsidR="00613655" w:rsidRPr="0052083E">
        <w:rPr>
          <w:rFonts w:ascii="Palatino Linotype" w:eastAsia="Calibri" w:hAnsi="Palatino Linotype" w:cs="Arial"/>
          <w:color w:val="000000" w:themeColor="text1"/>
          <w:lang w:val="es-ES"/>
        </w:rPr>
        <w:t xml:space="preserve"> de dos mil veinti</w:t>
      </w:r>
      <w:r w:rsidR="00751F6F" w:rsidRPr="0052083E">
        <w:rPr>
          <w:rFonts w:ascii="Palatino Linotype" w:eastAsia="Calibri" w:hAnsi="Palatino Linotype" w:cs="Arial"/>
          <w:color w:val="000000" w:themeColor="text1"/>
          <w:lang w:val="es-ES"/>
        </w:rPr>
        <w:t>dós</w:t>
      </w:r>
      <w:r w:rsidR="006A1047" w:rsidRPr="0052083E">
        <w:rPr>
          <w:rFonts w:ascii="Palatino Linotype" w:eastAsia="Calibri" w:hAnsi="Palatino Linotype" w:cs="Arial"/>
          <w:color w:val="000000" w:themeColor="text1"/>
          <w:lang w:val="es-ES"/>
        </w:rPr>
        <w:t xml:space="preserve">, </w:t>
      </w:r>
      <w:r w:rsidR="00B81371" w:rsidRPr="0052083E">
        <w:rPr>
          <w:rFonts w:ascii="Palatino Linotype" w:eastAsia="Calibri" w:hAnsi="Palatino Linotype" w:cs="Arial"/>
          <w:color w:val="000000" w:themeColor="text1"/>
          <w:lang w:val="es-ES"/>
        </w:rPr>
        <w:t xml:space="preserve">puso a </w:t>
      </w:r>
      <w:r w:rsidR="00875167" w:rsidRPr="0052083E">
        <w:rPr>
          <w:rFonts w:ascii="Palatino Linotype" w:eastAsia="Calibri" w:hAnsi="Palatino Linotype" w:cs="Arial"/>
          <w:color w:val="000000" w:themeColor="text1"/>
          <w:lang w:val="es-ES"/>
        </w:rPr>
        <w:t>disposición</w:t>
      </w:r>
      <w:r w:rsidR="00B81371" w:rsidRPr="0052083E">
        <w:rPr>
          <w:rFonts w:ascii="Palatino Linotype" w:eastAsia="Calibri" w:hAnsi="Palatino Linotype" w:cs="Arial"/>
          <w:color w:val="000000" w:themeColor="text1"/>
          <w:lang w:val="es-ES"/>
        </w:rPr>
        <w:t xml:space="preserve"> de las partes el expediente electrónico </w:t>
      </w:r>
      <w:r w:rsidR="00B81371" w:rsidRPr="0052083E">
        <w:rPr>
          <w:rFonts w:ascii="Palatino Linotype" w:eastAsia="Calibri" w:hAnsi="Palatino Linotype" w:cs="Arial"/>
          <w:color w:val="000000" w:themeColor="text1"/>
        </w:rPr>
        <w:t xml:space="preserve">vía </w:t>
      </w:r>
      <w:r w:rsidR="00B81371" w:rsidRPr="0052083E">
        <w:rPr>
          <w:rFonts w:ascii="Palatino Linotype" w:eastAsia="Calibri" w:hAnsi="Palatino Linotype" w:cs="Arial"/>
          <w:color w:val="000000" w:themeColor="text1"/>
          <w:lang w:val="es-ES"/>
        </w:rPr>
        <w:t xml:space="preserve">Sistema de Acceso a la Información Mexiquense </w:t>
      </w:r>
      <w:r w:rsidR="001468E9" w:rsidRPr="0052083E">
        <w:rPr>
          <w:rFonts w:ascii="Palatino Linotype" w:eastAsia="Calibri" w:hAnsi="Palatino Linotype" w:cs="Arial"/>
          <w:color w:val="000000" w:themeColor="text1"/>
          <w:lang w:val="es-ES"/>
        </w:rPr>
        <w:t>(</w:t>
      </w:r>
      <w:r w:rsidR="00B81371" w:rsidRPr="0052083E">
        <w:rPr>
          <w:rFonts w:ascii="Palatino Linotype" w:eastAsia="Calibri" w:hAnsi="Palatino Linotype" w:cs="Arial"/>
          <w:b/>
          <w:i/>
          <w:color w:val="000000" w:themeColor="text1"/>
          <w:lang w:val="es-ES"/>
        </w:rPr>
        <w:t>SAIMEX</w:t>
      </w:r>
      <w:r w:rsidR="001468E9" w:rsidRPr="0052083E">
        <w:rPr>
          <w:rFonts w:ascii="Palatino Linotype" w:eastAsia="Calibri" w:hAnsi="Palatino Linotype" w:cs="Arial"/>
          <w:b/>
          <w:i/>
          <w:color w:val="000000" w:themeColor="text1"/>
          <w:lang w:val="es-ES"/>
        </w:rPr>
        <w:t>)</w:t>
      </w:r>
      <w:r w:rsidR="00B81371" w:rsidRPr="0052083E">
        <w:rPr>
          <w:rFonts w:ascii="Palatino Linotype" w:eastAsia="Calibri" w:hAnsi="Palatino Linotype" w:cs="Arial"/>
          <w:b/>
          <w:color w:val="000000" w:themeColor="text1"/>
          <w:lang w:val="es-ES"/>
        </w:rPr>
        <w:t xml:space="preserve"> </w:t>
      </w:r>
      <w:r w:rsidR="00B81371" w:rsidRPr="0052083E">
        <w:rPr>
          <w:rFonts w:ascii="Palatino Linotype" w:eastAsia="Calibri" w:hAnsi="Palatino Linotype" w:cs="Arial"/>
          <w:color w:val="000000" w:themeColor="text1"/>
          <w:lang w:val="es-ES"/>
        </w:rPr>
        <w:t xml:space="preserve">a efecto de que en un plazo máximo de siete días </w:t>
      </w:r>
      <w:r w:rsidR="00875167" w:rsidRPr="0052083E">
        <w:rPr>
          <w:rFonts w:ascii="Palatino Linotype" w:eastAsia="Calibri" w:hAnsi="Palatino Linotype" w:cs="Arial"/>
          <w:color w:val="000000" w:themeColor="text1"/>
          <w:lang w:val="es-ES"/>
        </w:rPr>
        <w:t>manifestaran</w:t>
      </w:r>
      <w:r w:rsidR="00B81371" w:rsidRPr="0052083E">
        <w:rPr>
          <w:rFonts w:ascii="Palatino Linotype" w:eastAsia="Calibri" w:hAnsi="Palatino Linotype" w:cs="Arial"/>
          <w:color w:val="000000" w:themeColor="text1"/>
          <w:lang w:val="es-ES"/>
        </w:rPr>
        <w:t xml:space="preserve"> lo que a</w:t>
      </w:r>
      <w:r w:rsidR="003A2029" w:rsidRPr="0052083E">
        <w:rPr>
          <w:rFonts w:ascii="Palatino Linotype" w:eastAsia="Calibri" w:hAnsi="Palatino Linotype" w:cs="Arial"/>
          <w:color w:val="000000" w:themeColor="text1"/>
          <w:lang w:val="es-ES"/>
        </w:rPr>
        <w:t xml:space="preserve"> su</w:t>
      </w:r>
      <w:r w:rsidR="00B81371" w:rsidRPr="0052083E">
        <w:rPr>
          <w:rFonts w:ascii="Palatino Linotype" w:eastAsia="Calibri" w:hAnsi="Palatino Linotype" w:cs="Arial"/>
          <w:color w:val="000000" w:themeColor="text1"/>
          <w:lang w:val="es-ES"/>
        </w:rPr>
        <w:t xml:space="preserve"> derecho conviniera</w:t>
      </w:r>
      <w:r w:rsidR="00875167" w:rsidRPr="0052083E">
        <w:rPr>
          <w:rFonts w:ascii="Palatino Linotype" w:eastAsia="Calibri" w:hAnsi="Palatino Linotype" w:cs="Arial"/>
          <w:color w:val="000000" w:themeColor="text1"/>
          <w:lang w:val="es-ES"/>
        </w:rPr>
        <w:t>n</w:t>
      </w:r>
      <w:r w:rsidR="00032493" w:rsidRPr="0052083E">
        <w:rPr>
          <w:rFonts w:ascii="Palatino Linotype" w:eastAsia="Calibri" w:hAnsi="Palatino Linotype" w:cs="Arial"/>
          <w:color w:val="000000" w:themeColor="text1"/>
          <w:lang w:val="es-ES"/>
        </w:rPr>
        <w:t>,</w:t>
      </w:r>
      <w:r w:rsidR="00B81371" w:rsidRPr="0052083E">
        <w:rPr>
          <w:rFonts w:ascii="Palatino Linotype" w:eastAsia="Calibri" w:hAnsi="Palatino Linotype" w:cs="Arial"/>
          <w:color w:val="000000" w:themeColor="text1"/>
          <w:lang w:val="es-ES"/>
        </w:rPr>
        <w:t xml:space="preserve"> </w:t>
      </w:r>
      <w:r w:rsidR="00875167" w:rsidRPr="0052083E">
        <w:rPr>
          <w:rFonts w:ascii="Palatino Linotype" w:eastAsia="Calibri" w:hAnsi="Palatino Linotype" w:cs="Arial"/>
          <w:color w:val="000000" w:themeColor="text1"/>
          <w:lang w:val="es-ES"/>
        </w:rPr>
        <w:t>ofrecieran pruebas y</w:t>
      </w:r>
      <w:r w:rsidR="00132C06" w:rsidRPr="0052083E">
        <w:rPr>
          <w:rFonts w:ascii="Palatino Linotype" w:eastAsia="Calibri" w:hAnsi="Palatino Linotype" w:cs="Arial"/>
          <w:color w:val="000000" w:themeColor="text1"/>
          <w:lang w:val="es-ES"/>
        </w:rPr>
        <w:t xml:space="preserve"> </w:t>
      </w:r>
      <w:r w:rsidR="00875167" w:rsidRPr="0052083E">
        <w:rPr>
          <w:rFonts w:ascii="Palatino Linotype" w:eastAsia="Calibri" w:hAnsi="Palatino Linotype" w:cs="Arial"/>
          <w:color w:val="000000" w:themeColor="text1"/>
          <w:lang w:val="es-ES"/>
        </w:rPr>
        <w:t>alegatos según corresponda a</w:t>
      </w:r>
      <w:r w:rsidR="004C20F2" w:rsidRPr="0052083E">
        <w:rPr>
          <w:rFonts w:ascii="Palatino Linotype" w:eastAsia="Calibri" w:hAnsi="Palatino Linotype" w:cs="Arial"/>
          <w:color w:val="000000" w:themeColor="text1"/>
          <w:lang w:val="es-ES"/>
        </w:rPr>
        <w:t xml:space="preserve"> </w:t>
      </w:r>
      <w:r w:rsidR="00875167" w:rsidRPr="0052083E">
        <w:rPr>
          <w:rFonts w:ascii="Palatino Linotype" w:eastAsia="Calibri" w:hAnsi="Palatino Linotype" w:cs="Arial"/>
          <w:color w:val="000000" w:themeColor="text1"/>
          <w:lang w:val="es-ES"/>
        </w:rPr>
        <w:t>l</w:t>
      </w:r>
      <w:r w:rsidR="004C20F2" w:rsidRPr="0052083E">
        <w:rPr>
          <w:rFonts w:ascii="Palatino Linotype" w:eastAsia="Calibri" w:hAnsi="Palatino Linotype" w:cs="Arial"/>
          <w:color w:val="000000" w:themeColor="text1"/>
          <w:lang w:val="es-ES"/>
        </w:rPr>
        <w:t>os</w:t>
      </w:r>
      <w:r w:rsidR="00875167" w:rsidRPr="0052083E">
        <w:rPr>
          <w:rFonts w:ascii="Palatino Linotype" w:eastAsia="Calibri" w:hAnsi="Palatino Linotype" w:cs="Arial"/>
          <w:color w:val="000000" w:themeColor="text1"/>
          <w:lang w:val="es-ES"/>
        </w:rPr>
        <w:t xml:space="preserve"> caso</w:t>
      </w:r>
      <w:r w:rsidR="004C20F2" w:rsidRPr="0052083E">
        <w:rPr>
          <w:rFonts w:ascii="Palatino Linotype" w:eastAsia="Calibri" w:hAnsi="Palatino Linotype" w:cs="Arial"/>
          <w:color w:val="000000" w:themeColor="text1"/>
          <w:lang w:val="es-ES"/>
        </w:rPr>
        <w:t>s</w:t>
      </w:r>
      <w:r w:rsidR="00875167" w:rsidRPr="0052083E">
        <w:rPr>
          <w:rFonts w:ascii="Palatino Linotype" w:eastAsia="Calibri" w:hAnsi="Palatino Linotype" w:cs="Arial"/>
          <w:color w:val="000000" w:themeColor="text1"/>
          <w:lang w:val="es-ES"/>
        </w:rPr>
        <w:t xml:space="preserve"> concreto</w:t>
      </w:r>
      <w:r w:rsidR="004C20F2" w:rsidRPr="0052083E">
        <w:rPr>
          <w:rFonts w:ascii="Palatino Linotype" w:eastAsia="Calibri" w:hAnsi="Palatino Linotype" w:cs="Arial"/>
          <w:color w:val="000000" w:themeColor="text1"/>
          <w:lang w:val="es-ES"/>
        </w:rPr>
        <w:t>s</w:t>
      </w:r>
      <w:r w:rsidR="00875167" w:rsidRPr="0052083E">
        <w:rPr>
          <w:rFonts w:ascii="Palatino Linotype" w:eastAsia="Calibri" w:hAnsi="Palatino Linotype" w:cs="Arial"/>
          <w:color w:val="000000" w:themeColor="text1"/>
          <w:lang w:val="es-ES"/>
        </w:rPr>
        <w:t xml:space="preserve">, </w:t>
      </w:r>
      <w:r w:rsidR="00F147C6" w:rsidRPr="0052083E">
        <w:rPr>
          <w:rFonts w:ascii="Palatino Linotype" w:eastAsia="Calibri" w:hAnsi="Palatino Linotype" w:cs="Arial"/>
          <w:color w:val="000000" w:themeColor="text1"/>
          <w:lang w:val="es-ES"/>
        </w:rPr>
        <w:t>de esta forma</w:t>
      </w:r>
      <w:r w:rsidR="00875167" w:rsidRPr="0052083E">
        <w:rPr>
          <w:rFonts w:ascii="Palatino Linotype" w:eastAsia="Calibri" w:hAnsi="Palatino Linotype" w:cs="Arial"/>
          <w:color w:val="000000" w:themeColor="text1"/>
          <w:lang w:val="es-ES"/>
        </w:rPr>
        <w:t xml:space="preserve"> para que el </w:t>
      </w:r>
      <w:r w:rsidR="00875167" w:rsidRPr="0052083E">
        <w:rPr>
          <w:rFonts w:ascii="Palatino Linotype" w:eastAsia="Calibri" w:hAnsi="Palatino Linotype" w:cs="Arial"/>
          <w:b/>
          <w:color w:val="000000" w:themeColor="text1"/>
          <w:lang w:val="es-ES"/>
        </w:rPr>
        <w:t>SUJETO OBLIGADO</w:t>
      </w:r>
      <w:r w:rsidR="00875167" w:rsidRPr="0052083E">
        <w:rPr>
          <w:rFonts w:ascii="Palatino Linotype" w:eastAsia="Calibri" w:hAnsi="Palatino Linotype" w:cs="Arial"/>
          <w:color w:val="000000" w:themeColor="text1"/>
          <w:lang w:val="es-ES"/>
        </w:rPr>
        <w:t xml:space="preserve"> </w:t>
      </w:r>
      <w:r w:rsidR="00B81371" w:rsidRPr="0052083E">
        <w:rPr>
          <w:rFonts w:ascii="Palatino Linotype" w:eastAsia="Calibri" w:hAnsi="Palatino Linotype" w:cs="Arial"/>
          <w:color w:val="000000" w:themeColor="text1"/>
          <w:lang w:val="es-ES"/>
        </w:rPr>
        <w:t>presentar</w:t>
      </w:r>
      <w:r w:rsidR="003A03D0" w:rsidRPr="0052083E">
        <w:rPr>
          <w:rFonts w:ascii="Palatino Linotype" w:eastAsia="Calibri" w:hAnsi="Palatino Linotype" w:cs="Arial"/>
          <w:color w:val="000000" w:themeColor="text1"/>
          <w:lang w:val="es-ES"/>
        </w:rPr>
        <w:t>a</w:t>
      </w:r>
      <w:r w:rsidR="00B81371" w:rsidRPr="0052083E">
        <w:rPr>
          <w:rFonts w:ascii="Palatino Linotype" w:eastAsia="Calibri" w:hAnsi="Palatino Linotype" w:cs="Arial"/>
          <w:color w:val="000000" w:themeColor="text1"/>
          <w:lang w:val="es-ES"/>
        </w:rPr>
        <w:t xml:space="preserve"> el </w:t>
      </w:r>
      <w:r w:rsidR="00556F72" w:rsidRPr="0052083E">
        <w:rPr>
          <w:rFonts w:ascii="Palatino Linotype" w:eastAsia="Calibri" w:hAnsi="Palatino Linotype" w:cs="Arial"/>
          <w:color w:val="000000" w:themeColor="text1"/>
          <w:lang w:val="es-ES"/>
        </w:rPr>
        <w:t xml:space="preserve">informe justificado </w:t>
      </w:r>
      <w:r w:rsidR="00875167" w:rsidRPr="0052083E">
        <w:rPr>
          <w:rFonts w:ascii="Palatino Linotype" w:eastAsia="Calibri" w:hAnsi="Palatino Linotype" w:cs="Arial"/>
          <w:color w:val="000000" w:themeColor="text1"/>
          <w:lang w:val="es-ES"/>
        </w:rPr>
        <w:t>procedente</w:t>
      </w:r>
      <w:r w:rsidR="00787184" w:rsidRPr="0052083E">
        <w:rPr>
          <w:rFonts w:ascii="Palatino Linotype" w:eastAsia="Calibri" w:hAnsi="Palatino Linotype" w:cs="Arial"/>
          <w:color w:val="000000" w:themeColor="text1"/>
          <w:lang w:val="es-ES"/>
        </w:rPr>
        <w:t>.</w:t>
      </w:r>
    </w:p>
    <w:p w14:paraId="67D7209A" w14:textId="77777777" w:rsidR="001B32B2" w:rsidRPr="0052083E" w:rsidRDefault="001B32B2" w:rsidP="001B32B2">
      <w:pPr>
        <w:pStyle w:val="Prrafodelista"/>
        <w:rPr>
          <w:rFonts w:ascii="Palatino Linotype" w:eastAsia="Calibri" w:hAnsi="Palatino Linotype" w:cs="Arial"/>
          <w:color w:val="000000" w:themeColor="text1"/>
          <w:lang w:val="es-ES"/>
        </w:rPr>
      </w:pPr>
    </w:p>
    <w:p w14:paraId="28059F57" w14:textId="15C964DC" w:rsidR="005F396F" w:rsidRPr="0052083E" w:rsidRDefault="00AE0CDF" w:rsidP="000152B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2083E">
        <w:rPr>
          <w:rFonts w:ascii="Palatino Linotype" w:eastAsia="Calibri" w:hAnsi="Palatino Linotype" w:cs="Arial"/>
          <w:color w:val="000000" w:themeColor="text1"/>
          <w:lang w:val="es-ES"/>
        </w:rPr>
        <w:t>De las constancias que obran en el expediente electrónico del SAIMEX, se aprecia que</w:t>
      </w:r>
      <w:r w:rsidR="005F396F" w:rsidRPr="0052083E">
        <w:rPr>
          <w:rFonts w:ascii="Palatino Linotype" w:eastAsia="Calibri" w:hAnsi="Palatino Linotype" w:cs="Arial"/>
          <w:color w:val="000000" w:themeColor="text1"/>
          <w:lang w:val="es-ES"/>
        </w:rPr>
        <w:t>, tanto el Sujeto Obligado como el Recurrente fueron omisos en realizar manifestaciones, presentar pruebas, alegatos e informe justificado; se inserta imagen de referencia:</w:t>
      </w:r>
    </w:p>
    <w:p w14:paraId="581B87C4" w14:textId="77777777" w:rsidR="005F396F" w:rsidRPr="0052083E" w:rsidRDefault="005F396F" w:rsidP="005F396F">
      <w:pPr>
        <w:pStyle w:val="Prrafodelista"/>
        <w:rPr>
          <w:rFonts w:ascii="Palatino Linotype" w:eastAsia="Calibri" w:hAnsi="Palatino Linotype" w:cs="Arial"/>
          <w:color w:val="000000" w:themeColor="text1"/>
          <w:lang w:val="es-ES"/>
        </w:rPr>
      </w:pPr>
    </w:p>
    <w:p w14:paraId="6A2EF6B4" w14:textId="2A8CB3B6" w:rsidR="005F396F" w:rsidRPr="0052083E" w:rsidRDefault="005F396F" w:rsidP="005F396F">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2D71BDD" w14:textId="7254771D" w:rsidR="005F396F" w:rsidRPr="0052083E" w:rsidRDefault="005F396F" w:rsidP="005F396F">
      <w:pPr>
        <w:pStyle w:val="Prrafodelista"/>
        <w:tabs>
          <w:tab w:val="left" w:pos="426"/>
        </w:tabs>
        <w:spacing w:line="360" w:lineRule="auto"/>
        <w:ind w:left="0"/>
        <w:jc w:val="both"/>
        <w:rPr>
          <w:rFonts w:ascii="Palatino Linotype" w:eastAsia="Calibri" w:hAnsi="Palatino Linotype" w:cs="Arial"/>
          <w:color w:val="000000" w:themeColor="text1"/>
          <w:lang w:val="es-ES"/>
        </w:rPr>
      </w:pPr>
      <w:r w:rsidRPr="0052083E">
        <w:rPr>
          <w:noProof/>
          <w:lang w:eastAsia="es-MX"/>
        </w:rPr>
        <w:drawing>
          <wp:inline distT="0" distB="0" distL="0" distR="0" wp14:anchorId="2D6A801C" wp14:editId="5EEDB922">
            <wp:extent cx="5550195" cy="149078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632" t="29642" r="6598" b="28921"/>
                    <a:stretch/>
                  </pic:blipFill>
                  <pic:spPr bwMode="auto">
                    <a:xfrm>
                      <a:off x="0" y="0"/>
                      <a:ext cx="5573400" cy="1497021"/>
                    </a:xfrm>
                    <a:prstGeom prst="rect">
                      <a:avLst/>
                    </a:prstGeom>
                    <a:ln>
                      <a:noFill/>
                    </a:ln>
                    <a:extLst>
                      <a:ext uri="{53640926-AAD7-44D8-BBD7-CCE9431645EC}">
                        <a14:shadowObscured xmlns:a14="http://schemas.microsoft.com/office/drawing/2010/main"/>
                      </a:ext>
                    </a:extLst>
                  </pic:spPr>
                </pic:pic>
              </a:graphicData>
            </a:graphic>
          </wp:inline>
        </w:drawing>
      </w:r>
    </w:p>
    <w:p w14:paraId="4750D9A7" w14:textId="77777777" w:rsidR="005F396F" w:rsidRPr="0052083E" w:rsidRDefault="005F396F" w:rsidP="005F396F">
      <w:pPr>
        <w:pStyle w:val="Prrafodelista"/>
        <w:rPr>
          <w:rFonts w:ascii="Palatino Linotype" w:eastAsia="Calibri" w:hAnsi="Palatino Linotype" w:cs="Arial"/>
          <w:color w:val="000000" w:themeColor="text1"/>
          <w:lang w:val="es-ES"/>
        </w:rPr>
      </w:pPr>
    </w:p>
    <w:p w14:paraId="634610C8" w14:textId="77777777" w:rsidR="0033729C" w:rsidRPr="0052083E" w:rsidRDefault="0033729C" w:rsidP="0033729C">
      <w:pPr>
        <w:pStyle w:val="Prrafodelista"/>
        <w:numPr>
          <w:ilvl w:val="0"/>
          <w:numId w:val="1"/>
        </w:numPr>
        <w:tabs>
          <w:tab w:val="left" w:pos="284"/>
        </w:tabs>
        <w:spacing w:line="360" w:lineRule="auto"/>
        <w:jc w:val="both"/>
        <w:rPr>
          <w:rFonts w:ascii="Palatino Linotype" w:hAnsi="Palatino Linotype" w:cs="Arial"/>
        </w:rPr>
      </w:pPr>
      <w:bookmarkStart w:id="4" w:name="_Toc461555889"/>
      <w:bookmarkStart w:id="5" w:name="_Toc466371858"/>
      <w:r w:rsidRPr="0052083E">
        <w:rPr>
          <w:rFonts w:ascii="Palatino Linotype" w:hAnsi="Palatino Linotype" w:cs="Arial"/>
          <w:color w:val="222222"/>
        </w:rPr>
        <w:t xml:space="preserve">Ante la omisión de rendir informe justificado, se tiene que dejó de justificar las razones o motivos que lo llevaron a emitir la respuesta que ahora se impugna, generando con esta omisión el perjuicio en su contra ya que impide que esta </w:t>
      </w:r>
      <w:r w:rsidRPr="0052083E">
        <w:rPr>
          <w:rFonts w:ascii="Palatino Linotype" w:hAnsi="Palatino Linotype" w:cs="Arial"/>
          <w:color w:val="222222"/>
        </w:rPr>
        <w:lastRenderedPageBreak/>
        <w:t>Autoridad conozca y resuelva el presente recurso con mayor cautela si consideramos lo que al respecto ha señalado la autoridad jurisdiccional al emitir el siguiente criterio:</w:t>
      </w:r>
    </w:p>
    <w:p w14:paraId="11FEAB0A" w14:textId="77777777" w:rsidR="0033729C" w:rsidRPr="0052083E" w:rsidRDefault="0033729C" w:rsidP="0033729C">
      <w:pPr>
        <w:pStyle w:val="Prrafodelista"/>
        <w:tabs>
          <w:tab w:val="left" w:pos="284"/>
        </w:tabs>
        <w:spacing w:line="360" w:lineRule="auto"/>
        <w:ind w:left="0"/>
        <w:jc w:val="both"/>
        <w:rPr>
          <w:rFonts w:ascii="Palatino Linotype" w:hAnsi="Palatino Linotype" w:cs="Arial"/>
          <w:sz w:val="22"/>
        </w:rPr>
      </w:pPr>
    </w:p>
    <w:p w14:paraId="71F46510" w14:textId="77777777" w:rsidR="0033729C" w:rsidRPr="0052083E" w:rsidRDefault="0033729C" w:rsidP="0033729C">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52083E">
        <w:rPr>
          <w:rFonts w:ascii="Palatino Linotype" w:hAnsi="Palatino Linotype" w:cs="Arial"/>
          <w:b/>
          <w:bCs/>
          <w:i/>
          <w:iCs/>
          <w:color w:val="222222"/>
          <w:sz w:val="22"/>
          <w:lang w:val="es-ES_tradnl"/>
        </w:rPr>
        <w:t>QUEJA, RECURSO DE. LA OMISION DE RENDIR EL INFORME RESPECTIVO NO IMPIDE QUE SE RESUELV</w:t>
      </w:r>
      <w:r w:rsidRPr="0052083E">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7D60D20" w14:textId="77777777" w:rsidR="0033729C" w:rsidRPr="0052083E" w:rsidRDefault="0033729C" w:rsidP="0033729C">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79C25745" w14:textId="77777777" w:rsidR="0033729C" w:rsidRPr="0052083E" w:rsidRDefault="0033729C" w:rsidP="0033729C">
      <w:pPr>
        <w:pStyle w:val="Prrafodelista"/>
        <w:numPr>
          <w:ilvl w:val="0"/>
          <w:numId w:val="1"/>
        </w:numPr>
        <w:tabs>
          <w:tab w:val="left" w:pos="284"/>
        </w:tabs>
        <w:spacing w:line="360" w:lineRule="auto"/>
        <w:jc w:val="both"/>
        <w:rPr>
          <w:rFonts w:ascii="Palatino Linotype" w:hAnsi="Palatino Linotype" w:cs="Arial"/>
          <w:b/>
          <w:bCs/>
          <w:lang w:eastAsia="es-MX"/>
        </w:rPr>
      </w:pPr>
      <w:r w:rsidRPr="0052083E">
        <w:rPr>
          <w:rFonts w:ascii="Palatino Linotype" w:hAnsi="Palatino Linotype" w:cs="Arial"/>
          <w:color w:val="222222"/>
        </w:rPr>
        <w:t>Por lo cual se reitera, que la falta de informe justificado no impide que este Órgano Garante conozca y resuelva el recurso de revisión, solo propicia que el </w:t>
      </w:r>
      <w:r w:rsidRPr="0052083E">
        <w:rPr>
          <w:rFonts w:ascii="Palatino Linotype" w:hAnsi="Palatino Linotype" w:cs="Arial"/>
          <w:b/>
          <w:bCs/>
          <w:color w:val="222222"/>
        </w:rPr>
        <w:t>SUJETO OBLIGADO</w:t>
      </w:r>
      <w:r w:rsidRPr="0052083E">
        <w:rPr>
          <w:rFonts w:ascii="Palatino Linotype" w:hAnsi="Palatino Linotype" w:cs="Arial"/>
          <w:color w:val="222222"/>
        </w:rPr>
        <w:t> pierda la oportunidad de manifestar lo que a su derecho convenga.</w:t>
      </w:r>
    </w:p>
    <w:p w14:paraId="79DE598E" w14:textId="77777777" w:rsidR="0033729C" w:rsidRPr="0052083E" w:rsidRDefault="0033729C" w:rsidP="0033729C">
      <w:pPr>
        <w:pStyle w:val="Prrafodelista"/>
        <w:tabs>
          <w:tab w:val="left" w:pos="426"/>
        </w:tabs>
        <w:spacing w:line="360" w:lineRule="auto"/>
        <w:ind w:left="0"/>
        <w:jc w:val="both"/>
        <w:rPr>
          <w:rFonts w:ascii="Palatino Linotype" w:hAnsi="Palatino Linotype"/>
          <w:color w:val="000000" w:themeColor="text1"/>
        </w:rPr>
      </w:pPr>
    </w:p>
    <w:p w14:paraId="78C9D929" w14:textId="77777777" w:rsidR="0033729C" w:rsidRPr="0052083E" w:rsidRDefault="00F778B2" w:rsidP="009A3B2B">
      <w:pPr>
        <w:pStyle w:val="Prrafodelista"/>
        <w:numPr>
          <w:ilvl w:val="0"/>
          <w:numId w:val="1"/>
        </w:numPr>
        <w:tabs>
          <w:tab w:val="left" w:pos="426"/>
        </w:tabs>
        <w:spacing w:line="360" w:lineRule="auto"/>
        <w:jc w:val="both"/>
        <w:rPr>
          <w:rFonts w:ascii="Palatino Linotype" w:hAnsi="Palatino Linotype"/>
          <w:color w:val="000000" w:themeColor="text1"/>
        </w:rPr>
      </w:pPr>
      <w:r w:rsidRPr="0052083E">
        <w:rPr>
          <w:rFonts w:ascii="Palatino Linotype" w:hAnsi="Palatino Linotype" w:cs="Arial"/>
          <w:color w:val="000000" w:themeColor="text1"/>
        </w:rPr>
        <w:lastRenderedPageBreak/>
        <w:t xml:space="preserve">El </w:t>
      </w:r>
      <w:r w:rsidR="009A3B2B" w:rsidRPr="0052083E">
        <w:rPr>
          <w:rFonts w:ascii="Palatino Linotype" w:hAnsi="Palatino Linotype" w:cs="Arial"/>
          <w:color w:val="000000" w:themeColor="text1"/>
        </w:rPr>
        <w:t>di</w:t>
      </w:r>
      <w:r w:rsidR="0033729C" w:rsidRPr="0052083E">
        <w:rPr>
          <w:rFonts w:ascii="Palatino Linotype" w:hAnsi="Palatino Linotype" w:cs="Arial"/>
          <w:color w:val="000000" w:themeColor="text1"/>
        </w:rPr>
        <w:t>ecisiete</w:t>
      </w:r>
      <w:r w:rsidR="000152B8" w:rsidRPr="0052083E">
        <w:rPr>
          <w:rFonts w:ascii="Palatino Linotype" w:hAnsi="Palatino Linotype" w:cs="Arial"/>
          <w:color w:val="000000" w:themeColor="text1"/>
        </w:rPr>
        <w:t xml:space="preserve"> (</w:t>
      </w:r>
      <w:r w:rsidR="009A3B2B" w:rsidRPr="0052083E">
        <w:rPr>
          <w:rFonts w:ascii="Palatino Linotype" w:hAnsi="Palatino Linotype" w:cs="Arial"/>
          <w:color w:val="000000" w:themeColor="text1"/>
        </w:rPr>
        <w:t>1</w:t>
      </w:r>
      <w:r w:rsidR="0033729C" w:rsidRPr="0052083E">
        <w:rPr>
          <w:rFonts w:ascii="Palatino Linotype" w:hAnsi="Palatino Linotype" w:cs="Arial"/>
          <w:color w:val="000000" w:themeColor="text1"/>
        </w:rPr>
        <w:t>7</w:t>
      </w:r>
      <w:r w:rsidR="000152B8" w:rsidRPr="0052083E">
        <w:rPr>
          <w:rFonts w:ascii="Palatino Linotype" w:hAnsi="Palatino Linotype" w:cs="Arial"/>
          <w:color w:val="000000" w:themeColor="text1"/>
        </w:rPr>
        <w:t xml:space="preserve">) de </w:t>
      </w:r>
      <w:r w:rsidR="009A3B2B" w:rsidRPr="0052083E">
        <w:rPr>
          <w:rFonts w:ascii="Palatino Linotype" w:hAnsi="Palatino Linotype" w:cs="Arial"/>
          <w:color w:val="000000" w:themeColor="text1"/>
        </w:rPr>
        <w:t>junio</w:t>
      </w:r>
      <w:r w:rsidR="00E23CA4" w:rsidRPr="0052083E">
        <w:rPr>
          <w:rFonts w:ascii="Palatino Linotype" w:hAnsi="Palatino Linotype" w:cs="Arial"/>
          <w:color w:val="000000" w:themeColor="text1"/>
        </w:rPr>
        <w:t xml:space="preserve"> de dos mil veintidós, </w:t>
      </w:r>
      <w:r w:rsidR="00041DCC" w:rsidRPr="0052083E">
        <w:rPr>
          <w:rFonts w:ascii="Palatino Linotype" w:hAnsi="Palatino Linotype" w:cs="Arial"/>
          <w:color w:val="000000" w:themeColor="text1"/>
        </w:rPr>
        <w:t>la Comisionada Ponente de</w:t>
      </w:r>
      <w:r w:rsidR="009A3B2B" w:rsidRPr="0052083E">
        <w:rPr>
          <w:rFonts w:ascii="Palatino Linotype" w:hAnsi="Palatino Linotype" w:cs="Arial"/>
          <w:color w:val="000000" w:themeColor="text1"/>
        </w:rPr>
        <w:t>cretó el cierre de instrucción;</w:t>
      </w:r>
    </w:p>
    <w:p w14:paraId="729CF3CD" w14:textId="77777777" w:rsidR="0033729C" w:rsidRPr="0052083E" w:rsidRDefault="0033729C" w:rsidP="0033729C">
      <w:pPr>
        <w:pStyle w:val="Prrafodelista"/>
        <w:rPr>
          <w:rFonts w:ascii="Palatino Linotype" w:hAnsi="Palatino Linotype" w:cs="Arial"/>
          <w:color w:val="000000" w:themeColor="text1"/>
        </w:rPr>
      </w:pPr>
    </w:p>
    <w:p w14:paraId="3001AA57" w14:textId="6FC0A25C" w:rsidR="008965EF" w:rsidRPr="0052083E" w:rsidRDefault="0033729C" w:rsidP="009A3B2B">
      <w:pPr>
        <w:pStyle w:val="Prrafodelista"/>
        <w:numPr>
          <w:ilvl w:val="0"/>
          <w:numId w:val="1"/>
        </w:numPr>
        <w:tabs>
          <w:tab w:val="left" w:pos="426"/>
        </w:tabs>
        <w:spacing w:line="360" w:lineRule="auto"/>
        <w:jc w:val="both"/>
        <w:rPr>
          <w:rFonts w:ascii="Palatino Linotype" w:hAnsi="Palatino Linotype"/>
          <w:color w:val="000000" w:themeColor="text1"/>
        </w:rPr>
      </w:pPr>
      <w:r w:rsidRPr="0052083E">
        <w:rPr>
          <w:rFonts w:ascii="Palatino Linotype" w:hAnsi="Palatino Linotype" w:cs="Arial"/>
          <w:color w:val="000000" w:themeColor="text1"/>
        </w:rPr>
        <w:t xml:space="preserve">El veintinueve (29) de junio de dos mil </w:t>
      </w:r>
      <w:r w:rsidR="00F22774" w:rsidRPr="0052083E">
        <w:rPr>
          <w:rFonts w:ascii="Palatino Linotype" w:hAnsi="Palatino Linotype" w:cs="Arial"/>
          <w:color w:val="000000" w:themeColor="text1"/>
        </w:rPr>
        <w:t>veintidós, se</w:t>
      </w:r>
      <w:r w:rsidR="00F778B2" w:rsidRPr="0052083E">
        <w:rPr>
          <w:rFonts w:ascii="Palatino Linotype" w:hAnsi="Palatino Linotype" w:cs="Arial"/>
          <w:color w:val="000000" w:themeColor="text1"/>
        </w:rPr>
        <w:t xml:space="preserve"> </w:t>
      </w:r>
      <w:r w:rsidR="00374B45" w:rsidRPr="0052083E">
        <w:rPr>
          <w:rFonts w:ascii="Palatino Linotype" w:hAnsi="Palatino Linotype" w:cs="Arial"/>
          <w:color w:val="000000" w:themeColor="text1"/>
        </w:rPr>
        <w:t>notificó el acuerdo mediante el cual se amplió el plazo para emitir resolución,</w:t>
      </w:r>
      <w:r w:rsidR="00AD6AC5" w:rsidRPr="0052083E">
        <w:rPr>
          <w:rFonts w:ascii="Palatino Linotype" w:hAnsi="Palatino Linotype" w:cs="Arial"/>
          <w:color w:val="000000" w:themeColor="text1"/>
        </w:rPr>
        <w:t xml:space="preserve"> por lo que ordenó turnar el expediente para su resolución, misma que ahora se pronuncia</w:t>
      </w:r>
      <w:r w:rsidR="00F84865" w:rsidRPr="0052083E">
        <w:rPr>
          <w:rFonts w:ascii="Palatino Linotype" w:hAnsi="Palatino Linotype" w:cs="Arial"/>
          <w:color w:val="000000" w:themeColor="text1"/>
        </w:rPr>
        <w:t xml:space="preserve">; </w:t>
      </w:r>
    </w:p>
    <w:p w14:paraId="433D3DD8" w14:textId="7920A746" w:rsidR="003718A1" w:rsidRPr="0052083E"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52083E" w:rsidRDefault="007C0013" w:rsidP="00B31E90">
      <w:pPr>
        <w:pStyle w:val="Ttulo1"/>
        <w:spacing w:before="0"/>
        <w:jc w:val="center"/>
        <w:rPr>
          <w:b/>
          <w:color w:val="000000" w:themeColor="text1"/>
        </w:rPr>
      </w:pPr>
      <w:bookmarkStart w:id="6" w:name="_Toc87456485"/>
      <w:r w:rsidRPr="0052083E">
        <w:rPr>
          <w:b/>
          <w:color w:val="000000" w:themeColor="text1"/>
        </w:rPr>
        <w:t>CONSIDERANDO</w:t>
      </w:r>
      <w:bookmarkEnd w:id="4"/>
      <w:bookmarkEnd w:id="5"/>
      <w:bookmarkEnd w:id="6"/>
    </w:p>
    <w:p w14:paraId="435CF9A4" w14:textId="77777777" w:rsidR="00FC1DA7" w:rsidRPr="0052083E" w:rsidRDefault="00FC1DA7" w:rsidP="00B31E90">
      <w:pPr>
        <w:rPr>
          <w:color w:val="000000" w:themeColor="text1"/>
          <w:lang w:eastAsia="en-US"/>
        </w:rPr>
      </w:pPr>
    </w:p>
    <w:p w14:paraId="629A5BE2" w14:textId="56C3E7D5" w:rsidR="007C0013" w:rsidRPr="0052083E"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52083E">
        <w:rPr>
          <w:rFonts w:ascii="Palatino Linotype" w:hAnsi="Palatino Linotype"/>
          <w:b/>
          <w:color w:val="000000" w:themeColor="text1"/>
          <w:sz w:val="24"/>
        </w:rPr>
        <w:t>PRIMERO. De la competencia</w:t>
      </w:r>
      <w:bookmarkEnd w:id="7"/>
      <w:bookmarkEnd w:id="8"/>
      <w:bookmarkEnd w:id="9"/>
    </w:p>
    <w:p w14:paraId="60FBD8C7" w14:textId="77777777" w:rsidR="00FC1DA7" w:rsidRPr="0052083E" w:rsidRDefault="00FC1DA7" w:rsidP="00B31E90">
      <w:pPr>
        <w:rPr>
          <w:rFonts w:ascii="Palatino Linotype" w:hAnsi="Palatino Linotype"/>
          <w:color w:val="000000" w:themeColor="text1"/>
          <w:lang w:eastAsia="en-US"/>
        </w:rPr>
      </w:pPr>
    </w:p>
    <w:p w14:paraId="0BF52B18" w14:textId="515C3AEB" w:rsidR="005A228F" w:rsidRPr="0052083E"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52083E">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52083E">
        <w:rPr>
          <w:rFonts w:ascii="Palatino Linotype" w:eastAsia="Calibri" w:hAnsi="Palatino Linotype" w:cs="Times New Roman"/>
          <w:color w:val="000000" w:themeColor="text1"/>
          <w:lang w:val="es-ES"/>
        </w:rPr>
        <w:t xml:space="preserve">etente para conocer y resolver </w:t>
      </w:r>
      <w:r w:rsidRPr="0052083E">
        <w:rPr>
          <w:rFonts w:ascii="Palatino Linotype" w:eastAsia="Calibri" w:hAnsi="Palatino Linotype" w:cs="Times New Roman"/>
          <w:color w:val="000000" w:themeColor="text1"/>
          <w:lang w:val="es-ES"/>
        </w:rPr>
        <w:t xml:space="preserve">el presente recurso de conformidad con el artículo: 6, apartado A, fracción IV de la </w:t>
      </w:r>
      <w:r w:rsidRPr="0052083E">
        <w:rPr>
          <w:rFonts w:ascii="Palatino Linotype" w:eastAsia="Calibri" w:hAnsi="Palatino Linotype" w:cs="Times New Roman"/>
          <w:b/>
          <w:color w:val="000000" w:themeColor="text1"/>
          <w:lang w:val="es-ES"/>
        </w:rPr>
        <w:t>Constitución Política de los Estados Unidos Mexicanos</w:t>
      </w:r>
      <w:r w:rsidRPr="0052083E">
        <w:rPr>
          <w:rFonts w:ascii="Palatino Linotype" w:eastAsia="Calibri" w:hAnsi="Palatino Linotype" w:cs="Times New Roman"/>
          <w:color w:val="000000" w:themeColor="text1"/>
          <w:lang w:val="es-ES"/>
        </w:rPr>
        <w:t xml:space="preserve">; 5, párrafos </w:t>
      </w:r>
      <w:r w:rsidR="000B7C4F" w:rsidRPr="0052083E">
        <w:rPr>
          <w:rFonts w:ascii="Palatino Linotype" w:eastAsia="Calibri" w:hAnsi="Palatino Linotype" w:cs="Times New Roman"/>
          <w:color w:val="000000" w:themeColor="text1"/>
          <w:lang w:val="es-ES"/>
        </w:rPr>
        <w:t>trigésimo, trigésimo primero y trigésimo segundo</w:t>
      </w:r>
      <w:r w:rsidR="004F785F" w:rsidRPr="0052083E">
        <w:rPr>
          <w:rFonts w:ascii="Palatino Linotype" w:eastAsia="Calibri" w:hAnsi="Palatino Linotype" w:cs="Times New Roman"/>
          <w:color w:val="000000" w:themeColor="text1"/>
          <w:lang w:val="es-ES"/>
        </w:rPr>
        <w:t>,</w:t>
      </w:r>
      <w:r w:rsidRPr="0052083E">
        <w:rPr>
          <w:rFonts w:ascii="Palatino Linotype" w:eastAsia="Calibri" w:hAnsi="Palatino Linotype" w:cs="Times New Roman"/>
          <w:color w:val="000000" w:themeColor="text1"/>
          <w:lang w:val="es-ES"/>
        </w:rPr>
        <w:t xml:space="preserve"> fracciones IV y V</w:t>
      </w:r>
      <w:r w:rsidR="004F785F" w:rsidRPr="0052083E">
        <w:rPr>
          <w:rFonts w:ascii="Palatino Linotype" w:eastAsia="Calibri" w:hAnsi="Palatino Linotype" w:cs="Times New Roman"/>
          <w:color w:val="000000" w:themeColor="text1"/>
          <w:lang w:val="es-ES"/>
        </w:rPr>
        <w:t>,</w:t>
      </w:r>
      <w:r w:rsidRPr="0052083E">
        <w:rPr>
          <w:rFonts w:ascii="Palatino Linotype" w:eastAsia="Calibri" w:hAnsi="Palatino Linotype" w:cs="Times New Roman"/>
          <w:color w:val="000000" w:themeColor="text1"/>
          <w:lang w:val="es-ES"/>
        </w:rPr>
        <w:t xml:space="preserve"> de la </w:t>
      </w:r>
      <w:r w:rsidRPr="0052083E">
        <w:rPr>
          <w:rFonts w:ascii="Palatino Linotype" w:eastAsia="Calibri" w:hAnsi="Palatino Linotype" w:cs="Times New Roman"/>
          <w:b/>
          <w:color w:val="000000" w:themeColor="text1"/>
          <w:lang w:val="es-ES"/>
        </w:rPr>
        <w:t>Constitución Política del Estado Libre y Soberano de México</w:t>
      </w:r>
      <w:r w:rsidRPr="0052083E">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52083E">
        <w:rPr>
          <w:rFonts w:ascii="Palatino Linotype" w:eastAsia="Calibri" w:hAnsi="Palatino Linotype" w:cs="Arial"/>
          <w:color w:val="000000" w:themeColor="text1"/>
          <w:lang w:val="es-ES"/>
        </w:rPr>
        <w:t xml:space="preserve">de la </w:t>
      </w:r>
      <w:r w:rsidRPr="0052083E">
        <w:rPr>
          <w:rFonts w:ascii="Palatino Linotype" w:eastAsia="Calibri" w:hAnsi="Palatino Linotype" w:cs="Arial"/>
          <w:b/>
          <w:color w:val="000000" w:themeColor="text1"/>
          <w:lang w:val="es-ES"/>
        </w:rPr>
        <w:t>Ley de Transparencia y Acceso a la Información Pública del Estado de México y Municipios</w:t>
      </w:r>
      <w:r w:rsidRPr="0052083E">
        <w:rPr>
          <w:rFonts w:ascii="Palatino Linotype" w:eastAsia="Calibri" w:hAnsi="Palatino Linotype" w:cs="Arial"/>
          <w:color w:val="000000" w:themeColor="text1"/>
          <w:lang w:val="es-ES"/>
        </w:rPr>
        <w:t xml:space="preserve">; y 10, 7, 9 fracciones I y XXIV, y 11 del </w:t>
      </w:r>
      <w:r w:rsidRPr="0052083E">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52083E"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52083E"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52083E">
        <w:rPr>
          <w:rFonts w:ascii="Palatino Linotype" w:hAnsi="Palatino Linotype"/>
          <w:b/>
          <w:color w:val="000000" w:themeColor="text1"/>
          <w:sz w:val="24"/>
        </w:rPr>
        <w:t>SEGUNDO. De la oportunidad y proced</w:t>
      </w:r>
      <w:r w:rsidR="00F35C44" w:rsidRPr="0052083E">
        <w:rPr>
          <w:rFonts w:ascii="Palatino Linotype" w:hAnsi="Palatino Linotype"/>
          <w:b/>
          <w:color w:val="000000" w:themeColor="text1"/>
          <w:sz w:val="24"/>
        </w:rPr>
        <w:t>encia</w:t>
      </w:r>
      <w:r w:rsidRPr="0052083E">
        <w:rPr>
          <w:rFonts w:ascii="Palatino Linotype" w:hAnsi="Palatino Linotype"/>
          <w:b/>
          <w:color w:val="000000" w:themeColor="text1"/>
          <w:sz w:val="24"/>
        </w:rPr>
        <w:t>.</w:t>
      </w:r>
      <w:bookmarkEnd w:id="10"/>
      <w:bookmarkEnd w:id="11"/>
      <w:bookmarkEnd w:id="12"/>
    </w:p>
    <w:p w14:paraId="18E22450" w14:textId="77777777" w:rsidR="00C6440A" w:rsidRPr="0052083E" w:rsidRDefault="00C6440A" w:rsidP="00B31E90">
      <w:pPr>
        <w:rPr>
          <w:color w:val="000000" w:themeColor="text1"/>
          <w:lang w:eastAsia="en-US"/>
        </w:rPr>
      </w:pPr>
    </w:p>
    <w:p w14:paraId="7D631690" w14:textId="77A73774" w:rsidR="00B34758" w:rsidRPr="0052083E"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2083E">
        <w:rPr>
          <w:rFonts w:ascii="Palatino Linotype" w:eastAsia="Calibri" w:hAnsi="Palatino Linotype" w:cs="Arial"/>
          <w:color w:val="000000" w:themeColor="text1"/>
        </w:rPr>
        <w:t xml:space="preserve">El </w:t>
      </w:r>
      <w:r w:rsidR="00740BA4" w:rsidRPr="0052083E">
        <w:rPr>
          <w:rFonts w:ascii="Palatino Linotype" w:eastAsia="Calibri" w:hAnsi="Palatino Linotype" w:cs="Arial"/>
          <w:color w:val="000000" w:themeColor="text1"/>
        </w:rPr>
        <w:t xml:space="preserve">medio de impugnación fue presentado a través del </w:t>
      </w:r>
      <w:r w:rsidR="00740BA4" w:rsidRPr="0052083E">
        <w:rPr>
          <w:rFonts w:ascii="Palatino Linotype" w:eastAsia="Calibri" w:hAnsi="Palatino Linotype" w:cs="Arial"/>
          <w:bCs/>
          <w:iCs/>
          <w:color w:val="000000" w:themeColor="text1"/>
        </w:rPr>
        <w:t>SAIMEX</w:t>
      </w:r>
      <w:r w:rsidR="00740BA4" w:rsidRPr="0052083E">
        <w:rPr>
          <w:rFonts w:ascii="Palatino Linotype" w:eastAsia="Calibri" w:hAnsi="Palatino Linotype" w:cs="Arial"/>
          <w:color w:val="000000" w:themeColor="text1"/>
        </w:rPr>
        <w:t xml:space="preserve"> en el formato previamente aprobado para tal efecto y dentro del plazo legal de quince días hábiles </w:t>
      </w:r>
      <w:r w:rsidR="00740BA4" w:rsidRPr="0052083E">
        <w:rPr>
          <w:rFonts w:ascii="Palatino Linotype" w:eastAsia="Calibri" w:hAnsi="Palatino Linotype" w:cs="Arial"/>
          <w:color w:val="000000" w:themeColor="text1"/>
        </w:rPr>
        <w:lastRenderedPageBreak/>
        <w:t xml:space="preserve">otorgados; siendo así que el </w:t>
      </w:r>
      <w:r w:rsidR="00740BA4" w:rsidRPr="0052083E">
        <w:rPr>
          <w:rFonts w:ascii="Palatino Linotype" w:eastAsia="Calibri" w:hAnsi="Palatino Linotype" w:cs="Arial"/>
          <w:b/>
          <w:color w:val="000000" w:themeColor="text1"/>
        </w:rPr>
        <w:t>SUJETO OBLIGADO</w:t>
      </w:r>
      <w:r w:rsidR="00740BA4" w:rsidRPr="0052083E">
        <w:rPr>
          <w:rFonts w:ascii="Palatino Linotype" w:eastAsia="Calibri" w:hAnsi="Palatino Linotype" w:cs="Arial"/>
          <w:color w:val="000000" w:themeColor="text1"/>
        </w:rPr>
        <w:t xml:space="preserve"> entregó respuesta el </w:t>
      </w:r>
      <w:r w:rsidR="009A3B2B" w:rsidRPr="0052083E">
        <w:rPr>
          <w:rFonts w:ascii="Palatino Linotype" w:eastAsia="Calibri" w:hAnsi="Palatino Linotype" w:cs="Arial"/>
          <w:color w:val="000000" w:themeColor="text1"/>
        </w:rPr>
        <w:t>veinti</w:t>
      </w:r>
      <w:r w:rsidR="0033729C" w:rsidRPr="0052083E">
        <w:rPr>
          <w:rFonts w:ascii="Palatino Linotype" w:eastAsia="Calibri" w:hAnsi="Palatino Linotype" w:cs="Arial"/>
          <w:color w:val="000000" w:themeColor="text1"/>
        </w:rPr>
        <w:t>siete</w:t>
      </w:r>
      <w:r w:rsidR="00F778B2" w:rsidRPr="0052083E">
        <w:rPr>
          <w:rFonts w:ascii="Palatino Linotype" w:eastAsia="Calibri" w:hAnsi="Palatino Linotype" w:cs="Arial"/>
          <w:color w:val="000000" w:themeColor="text1"/>
        </w:rPr>
        <w:t xml:space="preserve"> (</w:t>
      </w:r>
      <w:r w:rsidR="009A3B2B" w:rsidRPr="0052083E">
        <w:rPr>
          <w:rFonts w:ascii="Palatino Linotype" w:eastAsia="Calibri" w:hAnsi="Palatino Linotype" w:cs="Arial"/>
          <w:color w:val="000000" w:themeColor="text1"/>
        </w:rPr>
        <w:t>2</w:t>
      </w:r>
      <w:r w:rsidR="0033729C" w:rsidRPr="0052083E">
        <w:rPr>
          <w:rFonts w:ascii="Palatino Linotype" w:eastAsia="Calibri" w:hAnsi="Palatino Linotype" w:cs="Arial"/>
          <w:color w:val="000000" w:themeColor="text1"/>
        </w:rPr>
        <w:t>7</w:t>
      </w:r>
      <w:r w:rsidR="00F778B2" w:rsidRPr="0052083E">
        <w:rPr>
          <w:rFonts w:ascii="Palatino Linotype" w:eastAsia="Calibri" w:hAnsi="Palatino Linotype" w:cs="Arial"/>
          <w:color w:val="000000" w:themeColor="text1"/>
        </w:rPr>
        <w:t>) d</w:t>
      </w:r>
      <w:r w:rsidR="00921375" w:rsidRPr="0052083E">
        <w:rPr>
          <w:rFonts w:ascii="Palatino Linotype" w:eastAsia="Calibri" w:hAnsi="Palatino Linotype" w:cs="Arial"/>
          <w:color w:val="000000" w:themeColor="text1"/>
        </w:rPr>
        <w:t xml:space="preserve">e </w:t>
      </w:r>
      <w:r w:rsidR="0033729C" w:rsidRPr="0052083E">
        <w:rPr>
          <w:rFonts w:ascii="Palatino Linotype" w:eastAsia="Calibri" w:hAnsi="Palatino Linotype" w:cs="Arial"/>
          <w:color w:val="000000" w:themeColor="text1"/>
        </w:rPr>
        <w:t>abril</w:t>
      </w:r>
      <w:r w:rsidR="007F372C" w:rsidRPr="0052083E">
        <w:rPr>
          <w:rFonts w:ascii="Palatino Linotype" w:eastAsia="Calibri" w:hAnsi="Palatino Linotype" w:cs="Arial"/>
          <w:color w:val="000000" w:themeColor="text1"/>
        </w:rPr>
        <w:t xml:space="preserve"> </w:t>
      </w:r>
      <w:r w:rsidR="00740BA4" w:rsidRPr="0052083E">
        <w:rPr>
          <w:rFonts w:ascii="Palatino Linotype" w:eastAsia="Calibri" w:hAnsi="Palatino Linotype" w:cs="Arial"/>
          <w:color w:val="000000" w:themeColor="text1"/>
        </w:rPr>
        <w:t>de dos mil veinti</w:t>
      </w:r>
      <w:r w:rsidR="001B32B2" w:rsidRPr="0052083E">
        <w:rPr>
          <w:rFonts w:ascii="Palatino Linotype" w:eastAsia="Calibri" w:hAnsi="Palatino Linotype" w:cs="Arial"/>
          <w:color w:val="000000" w:themeColor="text1"/>
        </w:rPr>
        <w:t>dós</w:t>
      </w:r>
      <w:r w:rsidR="00740BA4" w:rsidRPr="0052083E">
        <w:rPr>
          <w:rFonts w:ascii="Palatino Linotype" w:eastAsia="Calibri" w:hAnsi="Palatino Linotype" w:cs="Arial"/>
          <w:color w:val="000000" w:themeColor="text1"/>
        </w:rPr>
        <w:t>, de tal forma que el plazo para interponer el recurso de revisión transcurrió del</w:t>
      </w:r>
      <w:r w:rsidR="005A3F61" w:rsidRPr="0052083E">
        <w:rPr>
          <w:rFonts w:ascii="Palatino Linotype" w:eastAsia="Calibri" w:hAnsi="Palatino Linotype" w:cs="Arial"/>
          <w:color w:val="000000" w:themeColor="text1"/>
        </w:rPr>
        <w:t xml:space="preserve"> </w:t>
      </w:r>
      <w:r w:rsidR="00845B67" w:rsidRPr="0052083E">
        <w:rPr>
          <w:rFonts w:ascii="Palatino Linotype" w:eastAsia="Calibri" w:hAnsi="Palatino Linotype" w:cs="Arial"/>
          <w:color w:val="000000" w:themeColor="text1"/>
        </w:rPr>
        <w:t>veintiocho</w:t>
      </w:r>
      <w:r w:rsidR="009A3B2B" w:rsidRPr="0052083E">
        <w:rPr>
          <w:rFonts w:ascii="Palatino Linotype" w:eastAsia="Calibri" w:hAnsi="Palatino Linotype" w:cs="Arial"/>
          <w:color w:val="000000" w:themeColor="text1"/>
        </w:rPr>
        <w:t xml:space="preserve"> </w:t>
      </w:r>
      <w:r w:rsidR="00921375" w:rsidRPr="0052083E">
        <w:rPr>
          <w:rFonts w:ascii="Palatino Linotype" w:eastAsia="Calibri" w:hAnsi="Palatino Linotype" w:cs="Arial"/>
          <w:color w:val="000000" w:themeColor="text1"/>
        </w:rPr>
        <w:t>(</w:t>
      </w:r>
      <w:r w:rsidR="00845B67" w:rsidRPr="0052083E">
        <w:rPr>
          <w:rFonts w:ascii="Palatino Linotype" w:eastAsia="Calibri" w:hAnsi="Palatino Linotype" w:cs="Arial"/>
          <w:color w:val="000000" w:themeColor="text1"/>
        </w:rPr>
        <w:t>28</w:t>
      </w:r>
      <w:r w:rsidR="00921375" w:rsidRPr="0052083E">
        <w:rPr>
          <w:rFonts w:ascii="Palatino Linotype" w:eastAsia="Calibri" w:hAnsi="Palatino Linotype" w:cs="Arial"/>
          <w:color w:val="000000" w:themeColor="text1"/>
        </w:rPr>
        <w:t xml:space="preserve">) </w:t>
      </w:r>
      <w:r w:rsidR="000152B8" w:rsidRPr="0052083E">
        <w:rPr>
          <w:rFonts w:ascii="Palatino Linotype" w:eastAsia="Calibri" w:hAnsi="Palatino Linotype" w:cs="Arial"/>
          <w:color w:val="000000" w:themeColor="text1"/>
        </w:rPr>
        <w:t xml:space="preserve">de </w:t>
      </w:r>
      <w:r w:rsidR="00845B67" w:rsidRPr="0052083E">
        <w:rPr>
          <w:rFonts w:ascii="Palatino Linotype" w:eastAsia="Calibri" w:hAnsi="Palatino Linotype" w:cs="Arial"/>
          <w:color w:val="000000" w:themeColor="text1"/>
        </w:rPr>
        <w:t>abril</w:t>
      </w:r>
      <w:r w:rsidR="000152B8" w:rsidRPr="0052083E">
        <w:rPr>
          <w:rFonts w:ascii="Palatino Linotype" w:eastAsia="Calibri" w:hAnsi="Palatino Linotype" w:cs="Arial"/>
          <w:color w:val="000000" w:themeColor="text1"/>
        </w:rPr>
        <w:t xml:space="preserve"> </w:t>
      </w:r>
      <w:r w:rsidR="00F778B2" w:rsidRPr="0052083E">
        <w:rPr>
          <w:rFonts w:ascii="Palatino Linotype" w:eastAsia="Calibri" w:hAnsi="Palatino Linotype" w:cs="Arial"/>
          <w:color w:val="000000" w:themeColor="text1"/>
        </w:rPr>
        <w:t xml:space="preserve">al </w:t>
      </w:r>
      <w:r w:rsidR="00845B67" w:rsidRPr="0052083E">
        <w:rPr>
          <w:rFonts w:ascii="Palatino Linotype" w:eastAsia="Calibri" w:hAnsi="Palatino Linotype" w:cs="Arial"/>
          <w:color w:val="000000" w:themeColor="text1"/>
        </w:rPr>
        <w:t>diecinueve</w:t>
      </w:r>
      <w:r w:rsidR="00F778B2" w:rsidRPr="0052083E">
        <w:rPr>
          <w:rFonts w:ascii="Palatino Linotype" w:eastAsia="Calibri" w:hAnsi="Palatino Linotype" w:cs="Arial"/>
          <w:color w:val="000000" w:themeColor="text1"/>
        </w:rPr>
        <w:t xml:space="preserve"> </w:t>
      </w:r>
      <w:r w:rsidR="00236319" w:rsidRPr="0052083E">
        <w:rPr>
          <w:rFonts w:ascii="Palatino Linotype" w:eastAsia="Calibri" w:hAnsi="Palatino Linotype" w:cs="Arial"/>
          <w:color w:val="000000" w:themeColor="text1"/>
        </w:rPr>
        <w:t>(</w:t>
      </w:r>
      <w:r w:rsidR="00845B67" w:rsidRPr="0052083E">
        <w:rPr>
          <w:rFonts w:ascii="Palatino Linotype" w:eastAsia="Calibri" w:hAnsi="Palatino Linotype" w:cs="Arial"/>
          <w:color w:val="000000" w:themeColor="text1"/>
        </w:rPr>
        <w:t>19</w:t>
      </w:r>
      <w:r w:rsidR="00236319" w:rsidRPr="0052083E">
        <w:rPr>
          <w:rFonts w:ascii="Palatino Linotype" w:eastAsia="Calibri" w:hAnsi="Palatino Linotype" w:cs="Arial"/>
          <w:color w:val="000000" w:themeColor="text1"/>
        </w:rPr>
        <w:t xml:space="preserve">) de </w:t>
      </w:r>
      <w:r w:rsidR="00845B67" w:rsidRPr="0052083E">
        <w:rPr>
          <w:rFonts w:ascii="Palatino Linotype" w:eastAsia="Calibri" w:hAnsi="Palatino Linotype" w:cs="Arial"/>
          <w:color w:val="000000" w:themeColor="text1"/>
        </w:rPr>
        <w:t>mayo</w:t>
      </w:r>
      <w:r w:rsidR="00AA37A7" w:rsidRPr="0052083E">
        <w:rPr>
          <w:rFonts w:ascii="Palatino Linotype" w:eastAsia="Calibri" w:hAnsi="Palatino Linotype" w:cs="Arial"/>
          <w:color w:val="000000" w:themeColor="text1"/>
        </w:rPr>
        <w:t xml:space="preserve"> </w:t>
      </w:r>
      <w:r w:rsidR="00921375" w:rsidRPr="0052083E">
        <w:rPr>
          <w:rFonts w:ascii="Palatino Linotype" w:eastAsia="Calibri" w:hAnsi="Palatino Linotype" w:cs="Arial"/>
          <w:color w:val="000000" w:themeColor="text1"/>
        </w:rPr>
        <w:t xml:space="preserve">de dos mil </w:t>
      </w:r>
      <w:r w:rsidR="00AA37A7" w:rsidRPr="0052083E">
        <w:rPr>
          <w:rFonts w:ascii="Palatino Linotype" w:eastAsia="Calibri" w:hAnsi="Palatino Linotype" w:cs="Arial"/>
          <w:color w:val="000000" w:themeColor="text1"/>
        </w:rPr>
        <w:t>veintidós</w:t>
      </w:r>
      <w:r w:rsidR="00CE035D" w:rsidRPr="0052083E">
        <w:rPr>
          <w:rFonts w:ascii="Palatino Linotype" w:eastAsia="Calibri" w:hAnsi="Palatino Linotype" w:cs="Arial"/>
          <w:color w:val="000000" w:themeColor="text1"/>
        </w:rPr>
        <w:t xml:space="preserve">, el recurso de revisión </w:t>
      </w:r>
      <w:r w:rsidR="00E95534" w:rsidRPr="0052083E">
        <w:rPr>
          <w:rFonts w:ascii="Palatino Linotype" w:hAnsi="Palatino Linotype"/>
          <w:color w:val="000000" w:themeColor="text1"/>
        </w:rPr>
        <w:t xml:space="preserve">fue interpuesto el </w:t>
      </w:r>
      <w:r w:rsidR="00845B67" w:rsidRPr="0052083E">
        <w:rPr>
          <w:rFonts w:ascii="Palatino Linotype" w:hAnsi="Palatino Linotype"/>
          <w:color w:val="000000" w:themeColor="text1"/>
        </w:rPr>
        <w:t>dos</w:t>
      </w:r>
      <w:r w:rsidR="00CE035D" w:rsidRPr="0052083E">
        <w:rPr>
          <w:rFonts w:ascii="Palatino Linotype" w:hAnsi="Palatino Linotype"/>
          <w:color w:val="000000" w:themeColor="text1"/>
        </w:rPr>
        <w:t xml:space="preserve"> </w:t>
      </w:r>
      <w:r w:rsidR="00921375" w:rsidRPr="0052083E">
        <w:rPr>
          <w:rFonts w:ascii="Palatino Linotype" w:hAnsi="Palatino Linotype"/>
          <w:color w:val="000000" w:themeColor="text1"/>
        </w:rPr>
        <w:t>(</w:t>
      </w:r>
      <w:r w:rsidR="00845B67" w:rsidRPr="0052083E">
        <w:rPr>
          <w:rFonts w:ascii="Palatino Linotype" w:hAnsi="Palatino Linotype"/>
          <w:color w:val="000000" w:themeColor="text1"/>
        </w:rPr>
        <w:t>2</w:t>
      </w:r>
      <w:r w:rsidR="00921375" w:rsidRPr="0052083E">
        <w:rPr>
          <w:rFonts w:ascii="Palatino Linotype" w:hAnsi="Palatino Linotype"/>
          <w:color w:val="000000" w:themeColor="text1"/>
        </w:rPr>
        <w:t xml:space="preserve">) de </w:t>
      </w:r>
      <w:r w:rsidR="00845B67" w:rsidRPr="0052083E">
        <w:rPr>
          <w:rFonts w:ascii="Palatino Linotype" w:hAnsi="Palatino Linotype"/>
          <w:color w:val="000000" w:themeColor="text1"/>
        </w:rPr>
        <w:t>mayo</w:t>
      </w:r>
      <w:r w:rsidR="00061A86" w:rsidRPr="0052083E">
        <w:rPr>
          <w:rFonts w:ascii="Palatino Linotype" w:hAnsi="Palatino Linotype"/>
          <w:color w:val="000000" w:themeColor="text1"/>
        </w:rPr>
        <w:t xml:space="preserve"> de dos mil veintidós</w:t>
      </w:r>
      <w:r w:rsidR="00E95534" w:rsidRPr="0052083E">
        <w:rPr>
          <w:rFonts w:ascii="Palatino Linotype" w:hAnsi="Palatino Linotype"/>
          <w:color w:val="000000" w:themeColor="text1"/>
        </w:rPr>
        <w:t>, éste</w:t>
      </w:r>
      <w:r w:rsidR="00E95534" w:rsidRPr="0052083E">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52083E">
        <w:rPr>
          <w:rFonts w:ascii="Palatino Linotype" w:hAnsi="Palatino Linotype" w:cs="Arial"/>
          <w:b/>
          <w:color w:val="000000" w:themeColor="text1"/>
        </w:rPr>
        <w:t xml:space="preserve"> </w:t>
      </w:r>
      <w:r w:rsidR="00E95534" w:rsidRPr="0052083E">
        <w:rPr>
          <w:rFonts w:ascii="Palatino Linotype" w:hAnsi="Palatino Linotype" w:cs="Arial"/>
          <w:color w:val="000000" w:themeColor="text1"/>
        </w:rPr>
        <w:t>vigente.</w:t>
      </w:r>
    </w:p>
    <w:p w14:paraId="5CB8FFBB" w14:textId="77777777" w:rsidR="00D91544" w:rsidRPr="0052083E"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52083E"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2083E">
        <w:rPr>
          <w:rFonts w:ascii="Palatino Linotype" w:eastAsia="Calibri" w:hAnsi="Palatino Linotype" w:cs="Arial"/>
          <w:color w:val="000000" w:themeColor="text1"/>
        </w:rPr>
        <w:t>C</w:t>
      </w:r>
      <w:r w:rsidR="00AF6795" w:rsidRPr="0052083E">
        <w:rPr>
          <w:rFonts w:ascii="Palatino Linotype" w:eastAsia="Calibri" w:hAnsi="Palatino Linotype" w:cs="Arial"/>
          <w:color w:val="000000" w:themeColor="text1"/>
        </w:rPr>
        <w:t>onsecuencia de lo anterior, este</w:t>
      </w:r>
      <w:r w:rsidRPr="0052083E">
        <w:rPr>
          <w:rFonts w:ascii="Palatino Linotype" w:eastAsia="Calibri" w:hAnsi="Palatino Linotype" w:cs="Arial"/>
          <w:color w:val="000000" w:themeColor="text1"/>
        </w:rPr>
        <w:t xml:space="preserve"> </w:t>
      </w:r>
      <w:r w:rsidR="00AF6795" w:rsidRPr="0052083E">
        <w:rPr>
          <w:rFonts w:ascii="Palatino Linotype" w:eastAsia="Calibri" w:hAnsi="Palatino Linotype" w:cs="Arial"/>
          <w:color w:val="000000" w:themeColor="text1"/>
        </w:rPr>
        <w:t>Órgano Garante</w:t>
      </w:r>
      <w:r w:rsidRPr="0052083E">
        <w:rPr>
          <w:rFonts w:ascii="Palatino Linotype" w:eastAsia="Calibri" w:hAnsi="Palatino Linotype" w:cs="Arial"/>
          <w:color w:val="000000" w:themeColor="text1"/>
        </w:rPr>
        <w:t xml:space="preserve"> advierte que </w:t>
      </w:r>
      <w:r w:rsidR="00540208" w:rsidRPr="0052083E">
        <w:rPr>
          <w:rFonts w:ascii="Palatino Linotype" w:eastAsia="Calibri" w:hAnsi="Palatino Linotype" w:cs="Arial"/>
          <w:color w:val="000000" w:themeColor="text1"/>
        </w:rPr>
        <w:t xml:space="preserve">el escrito contiene las formalidades previstas por el artículo 180 último párrafo de la Ley </w:t>
      </w:r>
      <w:r w:rsidR="004911B6" w:rsidRPr="0052083E">
        <w:rPr>
          <w:rFonts w:ascii="Palatino Linotype" w:eastAsia="Calibri" w:hAnsi="Palatino Linotype" w:cs="Arial"/>
          <w:color w:val="000000" w:themeColor="text1"/>
        </w:rPr>
        <w:t>de Transparencia y Acceso a la Información Pública del Estado de México y Municipios</w:t>
      </w:r>
      <w:r w:rsidR="00540208" w:rsidRPr="0052083E">
        <w:rPr>
          <w:rFonts w:ascii="Palatino Linotype" w:eastAsia="Calibri" w:hAnsi="Palatino Linotype" w:cs="Arial"/>
          <w:color w:val="000000" w:themeColor="text1"/>
        </w:rPr>
        <w:t xml:space="preserve">, por lo que es procedente que </w:t>
      </w:r>
      <w:r w:rsidR="004911B6" w:rsidRPr="0052083E">
        <w:rPr>
          <w:rFonts w:ascii="Palatino Linotype" w:eastAsia="Calibri" w:hAnsi="Palatino Linotype" w:cs="Arial"/>
          <w:color w:val="000000" w:themeColor="text1"/>
        </w:rPr>
        <w:t>e</w:t>
      </w:r>
      <w:r w:rsidR="00540208" w:rsidRPr="0052083E">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52083E"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52083E"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52083E" w:rsidRDefault="00273D1A"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52083E">
        <w:rPr>
          <w:rFonts w:ascii="Palatino Linotype" w:hAnsi="Palatino Linotype"/>
          <w:b/>
          <w:color w:val="000000" w:themeColor="text1"/>
          <w:sz w:val="24"/>
          <w:szCs w:val="24"/>
        </w:rPr>
        <w:t>TERCERO</w:t>
      </w:r>
      <w:r w:rsidR="00C50A2B" w:rsidRPr="0052083E">
        <w:rPr>
          <w:rFonts w:ascii="Palatino Linotype" w:hAnsi="Palatino Linotype"/>
          <w:b/>
          <w:color w:val="000000" w:themeColor="text1"/>
          <w:sz w:val="24"/>
          <w:szCs w:val="24"/>
        </w:rPr>
        <w:t>. De</w:t>
      </w:r>
      <w:r w:rsidR="00AD76A1" w:rsidRPr="0052083E">
        <w:rPr>
          <w:rFonts w:ascii="Palatino Linotype" w:hAnsi="Palatino Linotype"/>
          <w:b/>
          <w:color w:val="000000" w:themeColor="text1"/>
          <w:sz w:val="24"/>
          <w:szCs w:val="24"/>
        </w:rPr>
        <w:t xml:space="preserve">l planteamiento de la </w:t>
      </w:r>
      <w:r w:rsidR="00AD76A1" w:rsidRPr="0052083E">
        <w:rPr>
          <w:rFonts w:ascii="Palatino Linotype" w:hAnsi="Palatino Linotype"/>
          <w:b/>
          <w:i/>
          <w:color w:val="000000" w:themeColor="text1"/>
          <w:sz w:val="24"/>
          <w:szCs w:val="24"/>
        </w:rPr>
        <w:t>Litis</w:t>
      </w:r>
      <w:r w:rsidR="00C50A2B" w:rsidRPr="0052083E">
        <w:rPr>
          <w:rFonts w:ascii="Palatino Linotype" w:hAnsi="Palatino Linotype"/>
          <w:b/>
          <w:color w:val="000000" w:themeColor="text1"/>
          <w:sz w:val="24"/>
          <w:szCs w:val="24"/>
        </w:rPr>
        <w:t>.</w:t>
      </w:r>
      <w:bookmarkEnd w:id="13"/>
      <w:bookmarkEnd w:id="14"/>
      <w:bookmarkEnd w:id="15"/>
    </w:p>
    <w:p w14:paraId="4231B8D5" w14:textId="77777777" w:rsidR="00540208" w:rsidRPr="0052083E" w:rsidRDefault="00540208" w:rsidP="00B31E90">
      <w:pPr>
        <w:rPr>
          <w:rFonts w:ascii="Palatino Linotype" w:hAnsi="Palatino Linotype"/>
          <w:color w:val="000000" w:themeColor="text1"/>
          <w:lang w:eastAsia="en-US"/>
        </w:rPr>
      </w:pPr>
    </w:p>
    <w:bookmarkEnd w:id="16"/>
    <w:bookmarkEnd w:id="17"/>
    <w:p w14:paraId="34E542D1" w14:textId="6FF88359" w:rsidR="00F778B2" w:rsidRPr="0052083E"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2083E">
        <w:rPr>
          <w:rFonts w:ascii="Palatino Linotype" w:hAnsi="Palatino Linotype" w:cs="Arial"/>
          <w:color w:val="000000" w:themeColor="text1"/>
        </w:rPr>
        <w:t>El Recurrente solicitó</w:t>
      </w:r>
      <w:r w:rsidR="00F778B2" w:rsidRPr="0052083E">
        <w:rPr>
          <w:rFonts w:ascii="Palatino Linotype" w:hAnsi="Palatino Linotype" w:cs="Arial"/>
          <w:color w:val="000000" w:themeColor="text1"/>
        </w:rPr>
        <w:t xml:space="preserve"> lo siguiente:</w:t>
      </w:r>
    </w:p>
    <w:p w14:paraId="71226947" w14:textId="77777777" w:rsidR="009A3B2B" w:rsidRPr="0052083E" w:rsidRDefault="009A3B2B" w:rsidP="009A3B2B">
      <w:pPr>
        <w:spacing w:line="360" w:lineRule="auto"/>
        <w:ind w:left="567" w:right="616"/>
        <w:jc w:val="both"/>
        <w:rPr>
          <w:rFonts w:ascii="Palatino Linotype" w:eastAsia="Times New Roman" w:hAnsi="Palatino Linotype" w:cs="Times New Roman"/>
          <w:i/>
          <w:sz w:val="22"/>
          <w:szCs w:val="22"/>
          <w:lang w:eastAsia="es-MX"/>
        </w:rPr>
      </w:pPr>
    </w:p>
    <w:p w14:paraId="57429666" w14:textId="667F9FCF" w:rsidR="00A16D17" w:rsidRPr="0052083E" w:rsidRDefault="00A16D17" w:rsidP="00A16D17">
      <w:pPr>
        <w:pStyle w:val="Prrafodelista"/>
        <w:numPr>
          <w:ilvl w:val="0"/>
          <w:numId w:val="31"/>
        </w:numPr>
        <w:spacing w:line="360" w:lineRule="auto"/>
        <w:ind w:left="426" w:right="49"/>
        <w:jc w:val="both"/>
        <w:rPr>
          <w:rFonts w:ascii="Palatino Linotype" w:eastAsia="Times New Roman" w:hAnsi="Palatino Linotype" w:cs="Times New Roman"/>
          <w:szCs w:val="22"/>
          <w:lang w:eastAsia="es-MX"/>
        </w:rPr>
      </w:pPr>
      <w:r w:rsidRPr="0052083E">
        <w:rPr>
          <w:rFonts w:ascii="Palatino Linotype" w:eastAsia="Times New Roman" w:hAnsi="Palatino Linotype" w:cs="Times New Roman"/>
          <w:szCs w:val="22"/>
          <w:lang w:eastAsia="es-MX"/>
        </w:rPr>
        <w:t xml:space="preserve">Recibos de nómina de todos los servidores públicos adscritos al ayuntamiento en versión pública, de </w:t>
      </w:r>
      <w:proofErr w:type="gramStart"/>
      <w:r w:rsidRPr="0052083E">
        <w:rPr>
          <w:rFonts w:ascii="Palatino Linotype" w:eastAsia="Times New Roman" w:hAnsi="Palatino Linotype" w:cs="Times New Roman"/>
          <w:szCs w:val="22"/>
          <w:lang w:eastAsia="es-MX"/>
        </w:rPr>
        <w:t>las primera y segunda quincena</w:t>
      </w:r>
      <w:proofErr w:type="gramEnd"/>
      <w:r w:rsidRPr="0052083E">
        <w:rPr>
          <w:rFonts w:ascii="Palatino Linotype" w:eastAsia="Times New Roman" w:hAnsi="Palatino Linotype" w:cs="Times New Roman"/>
          <w:szCs w:val="22"/>
          <w:lang w:eastAsia="es-MX"/>
        </w:rPr>
        <w:t xml:space="preserve"> del mes de marzo del 2022. </w:t>
      </w:r>
    </w:p>
    <w:p w14:paraId="76FB6ED0" w14:textId="77777777" w:rsidR="00F778B2" w:rsidRPr="0052083E" w:rsidRDefault="00F778B2" w:rsidP="00F778B2">
      <w:pPr>
        <w:pStyle w:val="Prrafodelista"/>
        <w:tabs>
          <w:tab w:val="left" w:pos="426"/>
        </w:tabs>
        <w:spacing w:line="360" w:lineRule="auto"/>
        <w:ind w:left="0" w:right="49"/>
        <w:jc w:val="both"/>
        <w:rPr>
          <w:rFonts w:ascii="Palatino Linotype" w:hAnsi="Palatino Linotype" w:cs="Arial"/>
          <w:color w:val="000000" w:themeColor="text1"/>
        </w:rPr>
      </w:pPr>
    </w:p>
    <w:p w14:paraId="55AC9736" w14:textId="69AC9D64" w:rsidR="00A16D17" w:rsidRPr="0052083E" w:rsidRDefault="00C77EBA" w:rsidP="000152B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2083E">
        <w:rPr>
          <w:rFonts w:ascii="Palatino Linotype" w:hAnsi="Palatino Linotype" w:cs="Arial"/>
          <w:color w:val="000000" w:themeColor="text1"/>
        </w:rPr>
        <w:t xml:space="preserve">El Sujeto Obligado </w:t>
      </w:r>
      <w:r w:rsidR="00A16D17" w:rsidRPr="0052083E">
        <w:rPr>
          <w:rFonts w:ascii="Palatino Linotype" w:hAnsi="Palatino Linotype" w:cs="Arial"/>
          <w:color w:val="000000" w:themeColor="text1"/>
        </w:rPr>
        <w:t xml:space="preserve">entregó recibos de nómina en versión pública. </w:t>
      </w:r>
    </w:p>
    <w:p w14:paraId="3DF60B3B" w14:textId="77777777" w:rsidR="000152B8" w:rsidRPr="0052083E" w:rsidRDefault="000152B8" w:rsidP="000152B8">
      <w:pPr>
        <w:pStyle w:val="Prrafodelista"/>
        <w:tabs>
          <w:tab w:val="left" w:pos="426"/>
        </w:tabs>
        <w:spacing w:line="360" w:lineRule="auto"/>
        <w:ind w:left="0" w:right="49"/>
        <w:jc w:val="both"/>
        <w:rPr>
          <w:rFonts w:ascii="Palatino Linotype" w:hAnsi="Palatino Linotype" w:cs="Arial"/>
          <w:color w:val="000000" w:themeColor="text1"/>
        </w:rPr>
      </w:pPr>
    </w:p>
    <w:p w14:paraId="505A3B6D" w14:textId="088CD3E0" w:rsidR="000A0A85" w:rsidRPr="0052083E"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2083E">
        <w:rPr>
          <w:rFonts w:ascii="Palatino Linotype" w:eastAsia="Calibri" w:hAnsi="Palatino Linotype" w:cs="Tahoma"/>
          <w:color w:val="000000"/>
          <w:lang w:val="es-ES" w:eastAsia="es-MX"/>
        </w:rPr>
        <w:lastRenderedPageBreak/>
        <w:t xml:space="preserve">El Particular se inconformó </w:t>
      </w:r>
      <w:r w:rsidR="00C77EBA" w:rsidRPr="0052083E">
        <w:rPr>
          <w:rFonts w:ascii="Palatino Linotype" w:eastAsia="Calibri" w:hAnsi="Palatino Linotype" w:cs="Tahoma"/>
          <w:color w:val="000000"/>
          <w:lang w:val="es-ES" w:eastAsia="es-MX"/>
        </w:rPr>
        <w:t xml:space="preserve">porque </w:t>
      </w:r>
      <w:r w:rsidR="009A3B2B" w:rsidRPr="0052083E">
        <w:rPr>
          <w:rFonts w:ascii="Palatino Linotype" w:eastAsia="Calibri" w:hAnsi="Palatino Linotype" w:cs="Tahoma"/>
          <w:color w:val="000000"/>
          <w:lang w:val="es-ES" w:eastAsia="es-MX"/>
        </w:rPr>
        <w:t>le entregaron la información</w:t>
      </w:r>
      <w:r w:rsidR="00A16D17" w:rsidRPr="0052083E">
        <w:rPr>
          <w:rFonts w:ascii="Palatino Linotype" w:eastAsia="Calibri" w:hAnsi="Palatino Linotype" w:cs="Tahoma"/>
          <w:color w:val="000000"/>
          <w:lang w:val="es-ES" w:eastAsia="es-MX"/>
        </w:rPr>
        <w:t xml:space="preserve"> incompleta</w:t>
      </w:r>
      <w:r w:rsidR="00445CA7" w:rsidRPr="0052083E">
        <w:rPr>
          <w:rFonts w:ascii="Palatino Linotype" w:eastAsia="Calibri" w:hAnsi="Palatino Linotype" w:cs="Tahoma"/>
          <w:color w:val="000000"/>
          <w:lang w:val="es-ES" w:eastAsia="es-MX"/>
        </w:rPr>
        <w:t xml:space="preserve"> y dejaron a la vista datos personales.</w:t>
      </w:r>
    </w:p>
    <w:p w14:paraId="7BA13BA8" w14:textId="77777777" w:rsidR="00810806" w:rsidRPr="0052083E"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31FEBCF6" w:rsidR="009F1566" w:rsidRPr="0052083E"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2083E">
        <w:rPr>
          <w:rFonts w:ascii="Palatino Linotype" w:hAnsi="Palatino Linotype" w:cs="Arial"/>
          <w:color w:val="000000" w:themeColor="text1"/>
          <w:szCs w:val="23"/>
        </w:rPr>
        <w:t xml:space="preserve">Por lo anterior, la </w:t>
      </w:r>
      <w:r w:rsidRPr="0052083E">
        <w:rPr>
          <w:rFonts w:ascii="Palatino Linotype" w:hAnsi="Palatino Linotype" w:cs="Arial"/>
          <w:i/>
          <w:color w:val="000000" w:themeColor="text1"/>
          <w:szCs w:val="23"/>
        </w:rPr>
        <w:t>Litis</w:t>
      </w:r>
      <w:r w:rsidRPr="0052083E">
        <w:rPr>
          <w:rFonts w:ascii="Palatino Linotype" w:hAnsi="Palatino Linotype" w:cs="Arial"/>
          <w:color w:val="000000" w:themeColor="text1"/>
          <w:szCs w:val="23"/>
        </w:rPr>
        <w:t xml:space="preserve"> a resolver en el presente recurso se circunscribe en determinar si</w:t>
      </w:r>
      <w:r w:rsidR="002C6561" w:rsidRPr="0052083E">
        <w:rPr>
          <w:rFonts w:ascii="Palatino Linotype" w:hAnsi="Palatino Linotype" w:cs="Arial"/>
          <w:color w:val="000000" w:themeColor="text1"/>
          <w:szCs w:val="23"/>
        </w:rPr>
        <w:t xml:space="preserve"> </w:t>
      </w:r>
      <w:r w:rsidR="004B0EB6" w:rsidRPr="0052083E">
        <w:rPr>
          <w:rFonts w:ascii="Palatino Linotype" w:hAnsi="Palatino Linotype" w:cs="Arial"/>
          <w:color w:val="000000" w:themeColor="text1"/>
          <w:szCs w:val="23"/>
        </w:rPr>
        <w:t>la respuesta del</w:t>
      </w:r>
      <w:r w:rsidR="002C6561" w:rsidRPr="0052083E">
        <w:rPr>
          <w:rFonts w:ascii="Palatino Linotype" w:hAnsi="Palatino Linotype" w:cs="Arial"/>
          <w:color w:val="000000" w:themeColor="text1"/>
          <w:szCs w:val="23"/>
        </w:rPr>
        <w:t xml:space="preserve"> </w:t>
      </w:r>
      <w:r w:rsidR="002C6561" w:rsidRPr="0052083E">
        <w:rPr>
          <w:rFonts w:ascii="Palatino Linotype" w:hAnsi="Palatino Linotype" w:cs="Arial"/>
          <w:b/>
          <w:bCs/>
          <w:color w:val="000000" w:themeColor="text1"/>
          <w:szCs w:val="23"/>
        </w:rPr>
        <w:t>SUJETO OBLIGADO</w:t>
      </w:r>
      <w:r w:rsidR="002C6561" w:rsidRPr="0052083E">
        <w:rPr>
          <w:rFonts w:ascii="Palatino Linotype" w:hAnsi="Palatino Linotype" w:cs="Arial"/>
          <w:color w:val="000000" w:themeColor="text1"/>
          <w:szCs w:val="23"/>
        </w:rPr>
        <w:t xml:space="preserve"> </w:t>
      </w:r>
      <w:r w:rsidR="004B0EB6" w:rsidRPr="0052083E">
        <w:rPr>
          <w:rFonts w:ascii="Palatino Linotype" w:hAnsi="Palatino Linotype" w:cs="Arial"/>
          <w:color w:val="000000" w:themeColor="text1"/>
          <w:szCs w:val="23"/>
        </w:rPr>
        <w:t xml:space="preserve">colma el derecho de acceso a la información ejercido por el </w:t>
      </w:r>
      <w:r w:rsidR="004B0EB6" w:rsidRPr="0052083E">
        <w:rPr>
          <w:rFonts w:ascii="Palatino Linotype" w:hAnsi="Palatino Linotype" w:cs="Arial"/>
          <w:b/>
          <w:bCs/>
          <w:color w:val="000000" w:themeColor="text1"/>
          <w:szCs w:val="23"/>
        </w:rPr>
        <w:t>RECURRENTE</w:t>
      </w:r>
      <w:r w:rsidR="002C6561" w:rsidRPr="0052083E">
        <w:rPr>
          <w:rFonts w:ascii="Palatino Linotype" w:hAnsi="Palatino Linotype" w:cs="Arial"/>
          <w:color w:val="000000" w:themeColor="text1"/>
          <w:szCs w:val="23"/>
        </w:rPr>
        <w:t>; o si, por el contrario, se</w:t>
      </w:r>
      <w:r w:rsidR="00E32652" w:rsidRPr="0052083E">
        <w:rPr>
          <w:rFonts w:ascii="Palatino Linotype" w:hAnsi="Palatino Linotype" w:cs="Arial"/>
          <w:color w:val="000000" w:themeColor="text1"/>
          <w:szCs w:val="23"/>
        </w:rPr>
        <w:t xml:space="preserve"> </w:t>
      </w:r>
      <w:r w:rsidR="0028248C" w:rsidRPr="0052083E">
        <w:rPr>
          <w:rFonts w:ascii="Palatino Linotype" w:hAnsi="Palatino Linotype"/>
          <w:color w:val="000000" w:themeColor="text1"/>
        </w:rPr>
        <w:t>actualiza la causal de procedencia</w:t>
      </w:r>
      <w:r w:rsidR="00E66A80" w:rsidRPr="0052083E">
        <w:rPr>
          <w:rFonts w:ascii="Palatino Linotype" w:hAnsi="Palatino Linotype" w:cs="Arial"/>
          <w:color w:val="000000" w:themeColor="text1"/>
          <w:szCs w:val="23"/>
        </w:rPr>
        <w:t xml:space="preserve"> del recurso de revisión establecida</w:t>
      </w:r>
      <w:r w:rsidR="00A42161" w:rsidRPr="0052083E">
        <w:rPr>
          <w:rFonts w:ascii="Palatino Linotype" w:hAnsi="Palatino Linotype" w:cs="Arial"/>
          <w:color w:val="000000" w:themeColor="text1"/>
          <w:szCs w:val="23"/>
        </w:rPr>
        <w:t xml:space="preserve"> en la fracci</w:t>
      </w:r>
      <w:r w:rsidR="00765786" w:rsidRPr="0052083E">
        <w:rPr>
          <w:rFonts w:ascii="Palatino Linotype" w:hAnsi="Palatino Linotype" w:cs="Arial"/>
          <w:color w:val="000000" w:themeColor="text1"/>
          <w:szCs w:val="23"/>
        </w:rPr>
        <w:t>ón</w:t>
      </w:r>
      <w:r w:rsidR="00A42161" w:rsidRPr="0052083E">
        <w:rPr>
          <w:rFonts w:ascii="Palatino Linotype" w:hAnsi="Palatino Linotype" w:cs="Arial"/>
          <w:color w:val="000000" w:themeColor="text1"/>
          <w:szCs w:val="23"/>
        </w:rPr>
        <w:t xml:space="preserve"> </w:t>
      </w:r>
      <w:r w:rsidR="009A3B2B" w:rsidRPr="0052083E">
        <w:rPr>
          <w:rFonts w:ascii="Palatino Linotype" w:hAnsi="Palatino Linotype" w:cs="Arial"/>
          <w:color w:val="000000" w:themeColor="text1"/>
          <w:szCs w:val="23"/>
        </w:rPr>
        <w:t>I</w:t>
      </w:r>
      <w:r w:rsidR="00E66A80" w:rsidRPr="0052083E">
        <w:rPr>
          <w:rFonts w:ascii="Palatino Linotype" w:hAnsi="Palatino Linotype" w:cs="Arial"/>
          <w:color w:val="000000" w:themeColor="text1"/>
          <w:szCs w:val="23"/>
        </w:rPr>
        <w:t xml:space="preserve"> </w:t>
      </w:r>
      <w:r w:rsidR="00A42161" w:rsidRPr="0052083E">
        <w:rPr>
          <w:rFonts w:ascii="Palatino Linotype" w:hAnsi="Palatino Linotype" w:cs="Arial"/>
          <w:color w:val="000000" w:themeColor="text1"/>
          <w:szCs w:val="23"/>
        </w:rPr>
        <w:t>de</w:t>
      </w:r>
      <w:r w:rsidR="00E66A80" w:rsidRPr="0052083E">
        <w:rPr>
          <w:rFonts w:ascii="Palatino Linotype" w:hAnsi="Palatino Linotype" w:cs="Arial"/>
          <w:color w:val="000000" w:themeColor="text1"/>
          <w:szCs w:val="23"/>
        </w:rPr>
        <w:t>l artículo 179</w:t>
      </w:r>
      <w:r w:rsidR="008E4483" w:rsidRPr="0052083E">
        <w:rPr>
          <w:rFonts w:ascii="Palatino Linotype" w:hAnsi="Palatino Linotype" w:cs="Arial"/>
          <w:color w:val="000000" w:themeColor="text1"/>
          <w:szCs w:val="23"/>
        </w:rPr>
        <w:t xml:space="preserve"> </w:t>
      </w:r>
      <w:r w:rsidR="00E66A80" w:rsidRPr="0052083E">
        <w:rPr>
          <w:rFonts w:ascii="Palatino Linotype" w:hAnsi="Palatino Linotype" w:cs="Arial"/>
          <w:color w:val="000000" w:themeColor="text1"/>
          <w:szCs w:val="23"/>
        </w:rPr>
        <w:t xml:space="preserve">de la Ley de Transparencia y Acceso a la Información Pública del Estado de México y Municipios, </w:t>
      </w:r>
      <w:r w:rsidR="004364EE" w:rsidRPr="0052083E">
        <w:rPr>
          <w:rFonts w:ascii="Palatino Linotype" w:hAnsi="Palatino Linotype" w:cs="Arial"/>
          <w:color w:val="000000" w:themeColor="text1"/>
          <w:szCs w:val="23"/>
        </w:rPr>
        <w:t>misma</w:t>
      </w:r>
      <w:r w:rsidR="00C51671" w:rsidRPr="0052083E">
        <w:rPr>
          <w:rFonts w:ascii="Palatino Linotype" w:hAnsi="Palatino Linotype" w:cs="Arial"/>
          <w:color w:val="000000" w:themeColor="text1"/>
          <w:szCs w:val="23"/>
        </w:rPr>
        <w:t xml:space="preserve"> </w:t>
      </w:r>
      <w:r w:rsidR="00E66A80" w:rsidRPr="0052083E">
        <w:rPr>
          <w:rFonts w:ascii="Palatino Linotype" w:hAnsi="Palatino Linotype" w:cs="Arial"/>
          <w:color w:val="000000" w:themeColor="text1"/>
          <w:szCs w:val="23"/>
        </w:rPr>
        <w:t>que se transcribe a continuación:</w:t>
      </w:r>
    </w:p>
    <w:p w14:paraId="0F0C773B" w14:textId="77777777" w:rsidR="005946F4" w:rsidRPr="0052083E" w:rsidRDefault="005946F4" w:rsidP="005946F4">
      <w:pPr>
        <w:pStyle w:val="Prrafodelista"/>
        <w:rPr>
          <w:rFonts w:ascii="Palatino Linotype" w:hAnsi="Palatino Linotype" w:cs="Arial"/>
          <w:color w:val="000000" w:themeColor="text1"/>
        </w:rPr>
      </w:pPr>
    </w:p>
    <w:p w14:paraId="31379DA7" w14:textId="77777777" w:rsidR="005946F4" w:rsidRPr="0052083E" w:rsidRDefault="005946F4" w:rsidP="005946F4">
      <w:pPr>
        <w:tabs>
          <w:tab w:val="left" w:pos="426"/>
        </w:tabs>
        <w:spacing w:line="360" w:lineRule="auto"/>
        <w:ind w:left="567" w:right="616"/>
        <w:jc w:val="both"/>
        <w:rPr>
          <w:rFonts w:ascii="Palatino Linotype" w:hAnsi="Palatino Linotype"/>
          <w:i/>
          <w:iCs/>
        </w:rPr>
      </w:pPr>
      <w:r w:rsidRPr="0052083E">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1F37B96F" w14:textId="79113C16" w:rsidR="000152B8" w:rsidRPr="0052083E" w:rsidRDefault="00445CA7" w:rsidP="005946F4">
      <w:pPr>
        <w:tabs>
          <w:tab w:val="left" w:pos="426"/>
        </w:tabs>
        <w:spacing w:line="360" w:lineRule="auto"/>
        <w:ind w:left="567" w:right="616"/>
        <w:jc w:val="both"/>
        <w:rPr>
          <w:rFonts w:ascii="Palatino Linotype" w:hAnsi="Palatino Linotype"/>
          <w:i/>
          <w:iCs/>
        </w:rPr>
      </w:pPr>
      <w:r w:rsidRPr="0052083E">
        <w:rPr>
          <w:rFonts w:ascii="Palatino Linotype" w:hAnsi="Palatino Linotype"/>
          <w:i/>
          <w:iCs/>
        </w:rPr>
        <w:t>…</w:t>
      </w:r>
    </w:p>
    <w:p w14:paraId="6CB72888" w14:textId="253B076A" w:rsidR="000152B8" w:rsidRPr="0052083E" w:rsidRDefault="00445CA7" w:rsidP="00445CA7">
      <w:pPr>
        <w:tabs>
          <w:tab w:val="left" w:pos="426"/>
        </w:tabs>
        <w:spacing w:line="360" w:lineRule="auto"/>
        <w:ind w:left="567" w:right="616"/>
        <w:jc w:val="both"/>
        <w:rPr>
          <w:rFonts w:ascii="Palatino Linotype" w:hAnsi="Palatino Linotype"/>
          <w:i/>
          <w:sz w:val="22"/>
        </w:rPr>
      </w:pPr>
      <w:r w:rsidRPr="0052083E">
        <w:rPr>
          <w:rFonts w:ascii="Palatino Linotype" w:hAnsi="Palatino Linotype"/>
          <w:i/>
          <w:sz w:val="22"/>
        </w:rPr>
        <w:t xml:space="preserve">V. </w:t>
      </w:r>
      <w:r w:rsidR="000152B8" w:rsidRPr="0052083E">
        <w:rPr>
          <w:rFonts w:ascii="Palatino Linotype" w:hAnsi="Palatino Linotype"/>
          <w:i/>
          <w:sz w:val="22"/>
        </w:rPr>
        <w:t>La negativa a la información solicitada;</w:t>
      </w:r>
    </w:p>
    <w:p w14:paraId="649824E1" w14:textId="52792570" w:rsidR="00445CA7" w:rsidRPr="0052083E" w:rsidRDefault="00445CA7" w:rsidP="00445CA7">
      <w:pPr>
        <w:tabs>
          <w:tab w:val="left" w:pos="426"/>
        </w:tabs>
        <w:spacing w:line="360" w:lineRule="auto"/>
        <w:ind w:left="567" w:right="616"/>
        <w:jc w:val="both"/>
        <w:rPr>
          <w:rFonts w:ascii="Palatino Linotype" w:hAnsi="Palatino Linotype"/>
          <w:i/>
          <w:sz w:val="22"/>
        </w:rPr>
      </w:pPr>
      <w:r w:rsidRPr="0052083E">
        <w:rPr>
          <w:rFonts w:ascii="Palatino Linotype" w:hAnsi="Palatino Linotype"/>
          <w:i/>
          <w:sz w:val="22"/>
        </w:rPr>
        <w:t>…</w:t>
      </w:r>
    </w:p>
    <w:p w14:paraId="26AD5E23" w14:textId="77777777" w:rsidR="008E4483" w:rsidRPr="0052083E" w:rsidRDefault="008E4483" w:rsidP="008E4483">
      <w:pPr>
        <w:pStyle w:val="Prrafodelista"/>
        <w:rPr>
          <w:rFonts w:ascii="Palatino Linotype" w:hAnsi="Palatino Linotype" w:cs="Arial"/>
          <w:color w:val="000000" w:themeColor="text1"/>
        </w:rPr>
      </w:pPr>
    </w:p>
    <w:p w14:paraId="5CEC2F48" w14:textId="1B05DC04" w:rsidR="00EF014A" w:rsidRPr="0052083E" w:rsidRDefault="00273D1A" w:rsidP="00F96156">
      <w:pPr>
        <w:pStyle w:val="Ttulo2"/>
        <w:tabs>
          <w:tab w:val="left" w:pos="426"/>
        </w:tabs>
        <w:rPr>
          <w:rFonts w:ascii="Palatino Linotype" w:hAnsi="Palatino Linotype" w:cs="Arial"/>
          <w:b/>
          <w:color w:val="000000" w:themeColor="text1"/>
          <w:sz w:val="24"/>
        </w:rPr>
      </w:pPr>
      <w:bookmarkStart w:id="23" w:name="_Toc87456489"/>
      <w:r w:rsidRPr="0052083E">
        <w:rPr>
          <w:rFonts w:ascii="Palatino Linotype" w:hAnsi="Palatino Linotype" w:cs="Arial"/>
          <w:b/>
          <w:color w:val="000000" w:themeColor="text1"/>
          <w:sz w:val="24"/>
        </w:rPr>
        <w:t>CUARTO</w:t>
      </w:r>
      <w:r w:rsidR="00EF014A" w:rsidRPr="0052083E">
        <w:rPr>
          <w:rFonts w:ascii="Palatino Linotype" w:hAnsi="Palatino Linotype" w:cs="Arial"/>
          <w:b/>
          <w:color w:val="000000" w:themeColor="text1"/>
          <w:sz w:val="24"/>
        </w:rPr>
        <w:t>. Estudio y Resolución del asunto.</w:t>
      </w:r>
      <w:bookmarkEnd w:id="23"/>
    </w:p>
    <w:p w14:paraId="6E979250" w14:textId="2A34D6B5" w:rsidR="00A55D2B" w:rsidRPr="0052083E"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6B0833E" w14:textId="66D496E7" w:rsidR="00DA2D95" w:rsidRPr="0052083E"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7456490"/>
      <w:r w:rsidRPr="0052083E">
        <w:rPr>
          <w:rFonts w:ascii="Palatino Linotype" w:hAnsi="Palatino Linotype"/>
          <w:b/>
          <w:bCs/>
          <w:color w:val="000000" w:themeColor="text1"/>
        </w:rPr>
        <w:t xml:space="preserve">I. De la </w:t>
      </w:r>
      <w:r w:rsidR="00167813" w:rsidRPr="0052083E">
        <w:rPr>
          <w:rFonts w:ascii="Palatino Linotype" w:hAnsi="Palatino Linotype"/>
          <w:b/>
          <w:bCs/>
          <w:color w:val="000000" w:themeColor="text1"/>
        </w:rPr>
        <w:t>atención</w:t>
      </w:r>
      <w:r w:rsidR="00D00269" w:rsidRPr="0052083E">
        <w:rPr>
          <w:rFonts w:ascii="Palatino Linotype" w:hAnsi="Palatino Linotype"/>
          <w:b/>
          <w:bCs/>
          <w:color w:val="000000" w:themeColor="text1"/>
        </w:rPr>
        <w:t xml:space="preserve"> a la solicitud de información</w:t>
      </w:r>
      <w:r w:rsidRPr="0052083E">
        <w:rPr>
          <w:rFonts w:ascii="Palatino Linotype" w:hAnsi="Palatino Linotype"/>
          <w:b/>
          <w:bCs/>
          <w:color w:val="000000" w:themeColor="text1"/>
        </w:rPr>
        <w:t>.</w:t>
      </w:r>
      <w:bookmarkEnd w:id="26"/>
    </w:p>
    <w:p w14:paraId="4AC32336" w14:textId="77777777" w:rsidR="008E4483" w:rsidRPr="0052083E" w:rsidRDefault="008E4483" w:rsidP="008E4483">
      <w:pPr>
        <w:pStyle w:val="Ttulo2"/>
        <w:numPr>
          <w:ilvl w:val="1"/>
          <w:numId w:val="1"/>
        </w:numPr>
        <w:ind w:left="993"/>
        <w:rPr>
          <w:rFonts w:ascii="Palatino Linotype" w:hAnsi="Palatino Linotype"/>
          <w:b/>
          <w:color w:val="auto"/>
          <w:sz w:val="24"/>
        </w:rPr>
      </w:pPr>
      <w:bookmarkStart w:id="27" w:name="_Toc59195561"/>
      <w:bookmarkStart w:id="28" w:name="_Toc83830727"/>
      <w:bookmarkStart w:id="29" w:name="_Toc85112350"/>
      <w:bookmarkStart w:id="30" w:name="_Toc27141117"/>
      <w:bookmarkStart w:id="31" w:name="_Toc4061684"/>
      <w:r w:rsidRPr="0052083E">
        <w:rPr>
          <w:rFonts w:ascii="Palatino Linotype" w:hAnsi="Palatino Linotype"/>
          <w:b/>
          <w:color w:val="auto"/>
          <w:sz w:val="24"/>
        </w:rPr>
        <w:t>De la fuente obligacional</w:t>
      </w:r>
      <w:bookmarkEnd w:id="27"/>
      <w:bookmarkEnd w:id="28"/>
      <w:bookmarkEnd w:id="29"/>
    </w:p>
    <w:bookmarkEnd w:id="30"/>
    <w:bookmarkEnd w:id="31"/>
    <w:p w14:paraId="3B2ABBF0" w14:textId="77777777" w:rsidR="008E4483" w:rsidRPr="0052083E" w:rsidRDefault="008E4483" w:rsidP="008E4483">
      <w:pPr>
        <w:rPr>
          <w:lang w:val="es-ES"/>
        </w:rPr>
      </w:pPr>
    </w:p>
    <w:p w14:paraId="7178C08C" w14:textId="77777777" w:rsidR="008E4483" w:rsidRPr="0052083E" w:rsidRDefault="008E4483" w:rsidP="008E4483">
      <w:pPr>
        <w:numPr>
          <w:ilvl w:val="0"/>
          <w:numId w:val="1"/>
        </w:numPr>
        <w:spacing w:line="360" w:lineRule="auto"/>
        <w:ind w:right="34"/>
        <w:contextualSpacing/>
        <w:jc w:val="both"/>
        <w:rPr>
          <w:rFonts w:ascii="Palatino Linotype" w:eastAsia="MS Mincho" w:hAnsi="Palatino Linotype" w:cs="Arial"/>
        </w:rPr>
      </w:pPr>
      <w:r w:rsidRPr="0052083E">
        <w:rPr>
          <w:rFonts w:ascii="Palatino Linotype" w:hAnsi="Palatino Linotype" w:cs="Arial"/>
          <w:color w:val="000000"/>
          <w:lang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w:t>
      </w:r>
      <w:r w:rsidRPr="0052083E">
        <w:rPr>
          <w:rFonts w:ascii="Palatino Linotype" w:hAnsi="Palatino Linotype" w:cs="Arial"/>
          <w:color w:val="000000"/>
          <w:lang w:eastAsia="es-MX"/>
        </w:rPr>
        <w:lastRenderedPageBreak/>
        <w:t>quinto de la Particular del Estado de México, por lo que al respecto el</w:t>
      </w:r>
      <w:r w:rsidRPr="0052083E">
        <w:rPr>
          <w:rFonts w:ascii="Palatino Linotype" w:hAnsi="Palatino Linotype" w:cs="Arial"/>
          <w:color w:val="000000"/>
        </w:rPr>
        <w:t xml:space="preserve"> </w:t>
      </w:r>
      <w:r w:rsidRPr="0052083E">
        <w:rPr>
          <w:rFonts w:ascii="Palatino Linotype" w:hAnsi="Palatino Linotype" w:cs="Arial"/>
          <w:b/>
          <w:color w:val="000000"/>
        </w:rPr>
        <w:t>SUJETO OBLIGADO</w:t>
      </w:r>
      <w:r w:rsidRPr="0052083E">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2083E">
        <w:rPr>
          <w:rFonts w:ascii="Palatino Linotype" w:hAnsi="Palatino Linotype" w:cs="Arial"/>
          <w:b/>
          <w:color w:val="000000"/>
        </w:rPr>
        <w:t xml:space="preserve">Constitución Política de los Estados Unidos Mexicanos </w:t>
      </w:r>
      <w:r w:rsidRPr="0052083E">
        <w:rPr>
          <w:rFonts w:ascii="Palatino Linotype" w:hAnsi="Palatino Linotype" w:cs="Arial"/>
          <w:color w:val="000000"/>
        </w:rPr>
        <w:t xml:space="preserve">al señalar la obligación de “promover, </w:t>
      </w:r>
      <w:r w:rsidRPr="0052083E">
        <w:rPr>
          <w:rFonts w:ascii="Palatino Linotype" w:hAnsi="Palatino Linotype" w:cs="Arial"/>
          <w:b/>
          <w:color w:val="000000"/>
        </w:rPr>
        <w:t>respetar</w:t>
      </w:r>
      <w:r w:rsidRPr="0052083E">
        <w:rPr>
          <w:rFonts w:ascii="Palatino Linotype" w:hAnsi="Palatino Linotype" w:cs="Arial"/>
          <w:color w:val="000000"/>
        </w:rPr>
        <w:t xml:space="preserve">, proteger y </w:t>
      </w:r>
      <w:r w:rsidRPr="0052083E">
        <w:rPr>
          <w:rFonts w:ascii="Palatino Linotype" w:hAnsi="Palatino Linotype" w:cs="Arial"/>
          <w:b/>
          <w:color w:val="000000"/>
        </w:rPr>
        <w:t>garantizar</w:t>
      </w:r>
      <w:r w:rsidRPr="0052083E">
        <w:rPr>
          <w:rFonts w:ascii="Palatino Linotype" w:hAnsi="Palatino Linotype" w:cs="Arial"/>
          <w:color w:val="000000"/>
        </w:rPr>
        <w:t xml:space="preserve"> los derechos humanos”, entre los cuales se encuentra dicho derecho. </w:t>
      </w:r>
    </w:p>
    <w:p w14:paraId="407FBD4F" w14:textId="77777777" w:rsidR="008E4483" w:rsidRPr="0052083E"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52083E"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52083E">
        <w:rPr>
          <w:rFonts w:ascii="Palatino Linotype" w:hAnsi="Palatino Linotype"/>
        </w:rPr>
        <w:t xml:space="preserve">Definiendo el Derecho de Acceso a la Información Pública como: </w:t>
      </w:r>
      <w:r w:rsidRPr="0052083E">
        <w:rPr>
          <w:rFonts w:ascii="Palatino Linotype" w:hAnsi="Palatino Linotype"/>
          <w:i/>
          <w:color w:val="000000"/>
          <w:sz w:val="22"/>
        </w:rPr>
        <w:t>La igualdad de oportunidades para recibir, buscar e impartir información</w:t>
      </w:r>
      <w:r w:rsidRPr="0052083E">
        <w:rPr>
          <w:rFonts w:ascii="Palatino Linotype" w:hAnsi="Palatino Linotype"/>
          <w:i/>
          <w:color w:val="000000"/>
          <w:sz w:val="22"/>
          <w:vertAlign w:val="superscript"/>
        </w:rPr>
        <w:footnoteReference w:id="1"/>
      </w:r>
      <w:r w:rsidRPr="0052083E">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2083E">
        <w:rPr>
          <w:rFonts w:ascii="Palatino Linotype" w:hAnsi="Palatino Linotype"/>
          <w:i/>
          <w:color w:val="000000"/>
          <w:sz w:val="22"/>
          <w:vertAlign w:val="superscript"/>
        </w:rPr>
        <w:footnoteReference w:id="2"/>
      </w:r>
      <w:r w:rsidRPr="0052083E">
        <w:rPr>
          <w:rFonts w:ascii="Palatino Linotype" w:hAnsi="Palatino Linotype"/>
          <w:color w:val="000000"/>
          <w:sz w:val="22"/>
        </w:rPr>
        <w:t>que se constituye como una herramienta fundamental para ejercer</w:t>
      </w:r>
      <w:r w:rsidRPr="0052083E">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52083E">
        <w:rPr>
          <w:rFonts w:ascii="Palatino Linotype" w:hAnsi="Palatino Linotype"/>
          <w:i/>
          <w:color w:val="000000"/>
          <w:sz w:val="22"/>
          <w:vertAlign w:val="superscript"/>
        </w:rPr>
        <w:footnoteReference w:id="3"/>
      </w:r>
      <w:r w:rsidRPr="0052083E">
        <w:rPr>
          <w:rFonts w:ascii="Palatino Linotype" w:hAnsi="Palatino Linotype"/>
          <w:color w:val="000000"/>
          <w:sz w:val="22"/>
        </w:rPr>
        <w:t>fomentando</w:t>
      </w:r>
      <w:r w:rsidRPr="0052083E">
        <w:rPr>
          <w:rFonts w:ascii="Palatino Linotype" w:hAnsi="Palatino Linotype"/>
          <w:i/>
          <w:color w:val="000000"/>
          <w:sz w:val="22"/>
        </w:rPr>
        <w:t xml:space="preserve"> la transparencia de las actividades estatales y </w:t>
      </w:r>
      <w:r w:rsidRPr="0052083E">
        <w:rPr>
          <w:rFonts w:ascii="Palatino Linotype" w:hAnsi="Palatino Linotype"/>
          <w:color w:val="000000"/>
          <w:sz w:val="22"/>
        </w:rPr>
        <w:t>promoviendo</w:t>
      </w:r>
      <w:r w:rsidRPr="0052083E">
        <w:rPr>
          <w:rFonts w:ascii="Palatino Linotype" w:hAnsi="Palatino Linotype"/>
          <w:i/>
          <w:color w:val="000000"/>
          <w:sz w:val="22"/>
        </w:rPr>
        <w:t xml:space="preserve"> la responsabilidad de los funcionarios sobre su gestión pública,</w:t>
      </w:r>
      <w:r w:rsidRPr="0052083E">
        <w:rPr>
          <w:rFonts w:ascii="Palatino Linotype" w:hAnsi="Palatino Linotype"/>
          <w:i/>
          <w:color w:val="000000"/>
          <w:sz w:val="22"/>
          <w:vertAlign w:val="superscript"/>
        </w:rPr>
        <w:footnoteReference w:id="4"/>
      </w:r>
      <w:r w:rsidRPr="0052083E">
        <w:rPr>
          <w:rFonts w:ascii="Palatino Linotype" w:hAnsi="Palatino Linotype"/>
          <w:color w:val="000000"/>
          <w:sz w:val="22"/>
        </w:rPr>
        <w:t>que permite</w:t>
      </w:r>
      <w:r w:rsidRPr="0052083E">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52083E" w:rsidRDefault="008E4483" w:rsidP="008E4483">
      <w:pPr>
        <w:tabs>
          <w:tab w:val="left" w:pos="284"/>
        </w:tabs>
        <w:contextualSpacing/>
        <w:rPr>
          <w:rFonts w:ascii="Palatino Linotype" w:hAnsi="Palatino Linotype"/>
        </w:rPr>
      </w:pPr>
    </w:p>
    <w:p w14:paraId="223832E3" w14:textId="3A93AA98" w:rsidR="008E4483" w:rsidRPr="0052083E"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52083E">
        <w:rPr>
          <w:rFonts w:ascii="Palatino Linotype" w:hAnsi="Palatino Linotype"/>
        </w:rPr>
        <w:t xml:space="preserve">Se deduce que el derecho de acceso a la información pública es un derecho humano constitucionalmente reconocido, en consecuencia, todas las autoridades en </w:t>
      </w:r>
      <w:r w:rsidRPr="0052083E">
        <w:rPr>
          <w:rFonts w:ascii="Palatino Linotype" w:hAnsi="Palatino Linotype"/>
        </w:rPr>
        <w:lastRenderedPageBreak/>
        <w:t>el ámbito de sus competencias, funciones y atribuciones tienen la obligación de respetarlo, protegerlo y garantizarlo.</w:t>
      </w:r>
    </w:p>
    <w:p w14:paraId="61050408" w14:textId="77777777" w:rsidR="008E4483" w:rsidRPr="0052083E" w:rsidRDefault="008E4483" w:rsidP="008E4483">
      <w:pPr>
        <w:tabs>
          <w:tab w:val="left" w:pos="284"/>
        </w:tabs>
        <w:spacing w:before="240" w:after="240" w:line="360" w:lineRule="auto"/>
        <w:contextualSpacing/>
        <w:jc w:val="both"/>
        <w:rPr>
          <w:rFonts w:ascii="Palatino Linotype" w:hAnsi="Palatino Linotype"/>
          <w:i/>
        </w:rPr>
      </w:pPr>
      <w:r w:rsidRPr="0052083E">
        <w:rPr>
          <w:rFonts w:ascii="Palatino Linotype" w:hAnsi="Palatino Linotype"/>
          <w:i/>
        </w:rPr>
        <w:t xml:space="preserve"> </w:t>
      </w:r>
    </w:p>
    <w:p w14:paraId="18789162" w14:textId="77777777" w:rsidR="008E4483" w:rsidRPr="0052083E" w:rsidRDefault="008E4483" w:rsidP="008E4483">
      <w:pPr>
        <w:numPr>
          <w:ilvl w:val="0"/>
          <w:numId w:val="1"/>
        </w:numPr>
        <w:tabs>
          <w:tab w:val="left" w:pos="284"/>
        </w:tabs>
        <w:spacing w:before="240" w:line="360" w:lineRule="auto"/>
        <w:contextualSpacing/>
        <w:jc w:val="both"/>
        <w:rPr>
          <w:rFonts w:ascii="Palatino Linotype" w:hAnsi="Palatino Linotype"/>
        </w:rPr>
      </w:pPr>
      <w:r w:rsidRPr="0052083E">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52083E">
        <w:rPr>
          <w:rFonts w:ascii="Palatino Linotype" w:hAnsi="Palatino Linotype" w:cs="Arial"/>
          <w:i/>
          <w:sz w:val="22"/>
        </w:rPr>
        <w:t>por los principios de simplicidad, rapidez gratuidad del procedimiento, auxilio y orientación a los particulares</w:t>
      </w:r>
      <w:r w:rsidRPr="0052083E">
        <w:rPr>
          <w:rFonts w:ascii="Palatino Linotype" w:hAnsi="Palatino Linotype" w:cs="Arial"/>
          <w:sz w:val="22"/>
        </w:rPr>
        <w:t xml:space="preserve">, contemplando el derecho de las personas con discapacidad y hablantes de lengua indígena. </w:t>
      </w:r>
    </w:p>
    <w:p w14:paraId="646E1459" w14:textId="77777777" w:rsidR="008E4483" w:rsidRPr="0052083E"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52083E"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52083E">
        <w:rPr>
          <w:rFonts w:ascii="Palatino Linotype" w:hAnsi="Palatino Linotype"/>
        </w:rPr>
        <w:t xml:space="preserve">Es así que la </w:t>
      </w:r>
      <w:r w:rsidRPr="0052083E">
        <w:rPr>
          <w:rFonts w:ascii="Palatino Linotype" w:hAnsi="Palatino Linotype"/>
          <w:b/>
        </w:rPr>
        <w:t xml:space="preserve">Ley de Transparencia y Acceso a la Información Pública del Estado de México y Municipios, </w:t>
      </w:r>
      <w:r w:rsidRPr="0052083E">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52083E">
        <w:rPr>
          <w:rFonts w:ascii="Palatino Linotype" w:hAnsi="Palatino Linotype"/>
          <w:b/>
        </w:rPr>
        <w:t xml:space="preserve"> </w:t>
      </w:r>
      <w:r w:rsidRPr="0052083E">
        <w:rPr>
          <w:rFonts w:ascii="Palatino Linotype" w:hAnsi="Palatino Linotype"/>
        </w:rPr>
        <w:t xml:space="preserve">establece que </w:t>
      </w:r>
      <w:r w:rsidRPr="0052083E">
        <w:rPr>
          <w:rFonts w:ascii="Palatino Linotype" w:hAnsi="Palatino Linotype"/>
          <w:b/>
          <w:i/>
          <w:sz w:val="22"/>
          <w:u w:val="single"/>
        </w:rPr>
        <w:t>el recurso de revisión es la garantía secundaria</w:t>
      </w:r>
      <w:r w:rsidRPr="0052083E">
        <w:rPr>
          <w:rFonts w:ascii="Palatino Linotype" w:hAnsi="Palatino Linotype"/>
          <w:b/>
          <w:i/>
          <w:sz w:val="22"/>
        </w:rPr>
        <w:t xml:space="preserve"> mediante la cual se pretende reparar cualquier posible afectación al derecho de acceso a la información pública</w:t>
      </w:r>
      <w:r w:rsidRPr="0052083E">
        <w:rPr>
          <w:rFonts w:ascii="Palatino Linotype" w:hAnsi="Palatino Linotype"/>
          <w:b/>
          <w:sz w:val="22"/>
        </w:rPr>
        <w:t>, s</w:t>
      </w:r>
      <w:r w:rsidRPr="0052083E">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52083E">
        <w:rPr>
          <w:rFonts w:ascii="Palatino Linotype" w:hAnsi="Palatino Linotype"/>
          <w:sz w:val="22"/>
        </w:rPr>
        <w:t xml:space="preserve"> </w:t>
      </w:r>
    </w:p>
    <w:p w14:paraId="62B78458" w14:textId="77777777" w:rsidR="008E4483" w:rsidRPr="0052083E" w:rsidRDefault="008E4483" w:rsidP="008E4483">
      <w:pPr>
        <w:tabs>
          <w:tab w:val="left" w:pos="284"/>
        </w:tabs>
        <w:rPr>
          <w:rFonts w:ascii="Palatino Linotype" w:eastAsia="MS Mincho" w:hAnsi="Palatino Linotype" w:cs="Arial"/>
        </w:rPr>
      </w:pPr>
    </w:p>
    <w:p w14:paraId="355D07B3" w14:textId="77777777" w:rsidR="008E4483" w:rsidRPr="0052083E"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52083E">
        <w:rPr>
          <w:rFonts w:ascii="Palatino Linotype" w:eastAsia="Calibri" w:hAnsi="Palatino Linotype"/>
        </w:rPr>
        <w:t xml:space="preserve">Establecido lo anterior, resulta evidente que las razones o motivos de inconformidad hechos valer en el recurso de revisión resultan </w:t>
      </w:r>
      <w:r w:rsidRPr="0052083E">
        <w:rPr>
          <w:rFonts w:ascii="Palatino Linotype" w:eastAsia="Calibri" w:hAnsi="Palatino Linotype"/>
          <w:b/>
        </w:rPr>
        <w:t>fundadas y procedentes</w:t>
      </w:r>
      <w:r w:rsidRPr="0052083E">
        <w:rPr>
          <w:rFonts w:ascii="Palatino Linotype" w:eastAsia="Calibri" w:hAnsi="Palatino Linotype"/>
        </w:rPr>
        <w:t xml:space="preserve">, debido a que el </w:t>
      </w:r>
      <w:r w:rsidRPr="0052083E">
        <w:rPr>
          <w:rFonts w:ascii="Palatino Linotype" w:eastAsia="Calibri" w:hAnsi="Palatino Linotype"/>
          <w:b/>
        </w:rPr>
        <w:t>SUJETO OBLIGADO</w:t>
      </w:r>
      <w:r w:rsidRPr="0052083E">
        <w:rPr>
          <w:rFonts w:ascii="Palatino Linotype" w:eastAsia="Calibri" w:hAnsi="Palatino Linotype"/>
        </w:rPr>
        <w:t xml:space="preserve"> proporcionó información que no corresponde con lo solicitado.</w:t>
      </w:r>
    </w:p>
    <w:p w14:paraId="4CFD2ECD" w14:textId="0AA5462A" w:rsidR="008E4483" w:rsidRPr="0052083E"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52083E">
        <w:rPr>
          <w:rFonts w:ascii="Palatino Linotype" w:hAnsi="Palatino Linotype" w:cs="Arial"/>
        </w:rPr>
        <w:lastRenderedPageBreak/>
        <w:t xml:space="preserve">Ahora bien, para entender los alcances de la información pública se considera importante citar el criterio </w:t>
      </w:r>
      <w:r w:rsidRPr="0052083E">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2083E">
        <w:rPr>
          <w:rFonts w:ascii="Palatino Linotype" w:hAnsi="Palatino Linotype" w:cs="Arial"/>
        </w:rPr>
        <w:t>cuyo rubro y texto dispone:</w:t>
      </w:r>
    </w:p>
    <w:p w14:paraId="27F940F8" w14:textId="77777777" w:rsidR="008E4483" w:rsidRPr="0052083E"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52083E"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52083E">
        <w:rPr>
          <w:rFonts w:ascii="Palatino Linotype" w:hAnsi="Palatino Linotype" w:cs="Arial"/>
          <w:b/>
          <w:i/>
          <w:sz w:val="22"/>
          <w:szCs w:val="22"/>
          <w:lang w:eastAsia="es-MX"/>
        </w:rPr>
        <w:t>“CRITERIO 0002-11</w:t>
      </w:r>
    </w:p>
    <w:p w14:paraId="0FACDA68" w14:textId="77777777" w:rsidR="008E4483" w:rsidRPr="0052083E"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52083E">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52083E">
        <w:rPr>
          <w:rFonts w:ascii="Palatino Linotype" w:hAnsi="Palatino Linotype" w:cs="Arial"/>
          <w:b/>
          <w:bCs/>
          <w:i/>
          <w:sz w:val="22"/>
          <w:szCs w:val="22"/>
          <w:lang w:eastAsia="es-MX"/>
        </w:rPr>
        <w:t xml:space="preserve">V, XV, Y XVI, </w:t>
      </w:r>
      <w:r w:rsidRPr="0052083E">
        <w:rPr>
          <w:rFonts w:ascii="Palatino Linotype" w:hAnsi="Palatino Linotype" w:cs="Arial"/>
          <w:b/>
          <w:i/>
          <w:sz w:val="22"/>
          <w:szCs w:val="22"/>
          <w:lang w:eastAsia="es-MX"/>
        </w:rPr>
        <w:t>3, 4,11 Y 41.</w:t>
      </w:r>
      <w:r w:rsidRPr="0052083E">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52083E"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52083E">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52083E"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52083E">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52083E"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52083E">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52083E" w:rsidRDefault="008E4483" w:rsidP="008E4483">
      <w:pPr>
        <w:ind w:left="567" w:right="567"/>
        <w:jc w:val="both"/>
        <w:rPr>
          <w:rFonts w:ascii="Palatino Linotype" w:hAnsi="Palatino Linotype" w:cs="Arial"/>
          <w:i/>
          <w:color w:val="000000" w:themeColor="text1"/>
          <w:sz w:val="22"/>
          <w:szCs w:val="22"/>
        </w:rPr>
      </w:pPr>
      <w:r w:rsidRPr="0052083E">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52083E"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52083E"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52083E">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52083E"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52083E">
        <w:rPr>
          <w:rFonts w:ascii="Palatino Linotype" w:eastAsiaTheme="minorHAnsi" w:hAnsi="Palatino Linotype" w:cs="Bookman Old Style,Bold"/>
          <w:b/>
          <w:bCs/>
          <w:i/>
          <w:sz w:val="22"/>
          <w:lang w:eastAsia="en-US"/>
        </w:rPr>
        <w:t xml:space="preserve">XI. Documento: </w:t>
      </w:r>
      <w:r w:rsidRPr="0052083E">
        <w:rPr>
          <w:rFonts w:ascii="Palatino Linotype" w:eastAsiaTheme="minorHAnsi" w:hAnsi="Palatino Linotype" w:cs="Bookman Old Style"/>
          <w:i/>
          <w:sz w:val="22"/>
          <w:lang w:eastAsia="en-US"/>
        </w:rPr>
        <w:t xml:space="preserve">Los expedientes, reportes, estudios, actas, resoluciones, </w:t>
      </w:r>
      <w:r w:rsidRPr="0052083E">
        <w:rPr>
          <w:rFonts w:ascii="Palatino Linotype" w:eastAsiaTheme="minorHAnsi" w:hAnsi="Palatino Linotype" w:cs="Bookman Old Style"/>
          <w:b/>
          <w:i/>
          <w:sz w:val="22"/>
          <w:lang w:eastAsia="en-US"/>
        </w:rPr>
        <w:t>oficios,</w:t>
      </w:r>
      <w:r w:rsidRPr="0052083E">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52083E">
        <w:rPr>
          <w:rFonts w:ascii="Palatino Linotype" w:eastAsiaTheme="minorHAnsi" w:hAnsi="Palatino Linotype" w:cs="Bookman Old Style"/>
          <w:b/>
          <w:i/>
          <w:sz w:val="22"/>
          <w:lang w:eastAsia="en-US"/>
        </w:rPr>
        <w:t>cualquier otro registro</w:t>
      </w:r>
      <w:r w:rsidRPr="0052083E">
        <w:rPr>
          <w:rFonts w:ascii="Palatino Linotype" w:eastAsiaTheme="minorHAnsi" w:hAnsi="Palatino Linotype" w:cs="Bookman Old Style"/>
          <w:i/>
          <w:sz w:val="22"/>
          <w:lang w:eastAsia="en-US"/>
        </w:rPr>
        <w:t xml:space="preserve"> que </w:t>
      </w:r>
      <w:r w:rsidRPr="0052083E">
        <w:rPr>
          <w:rFonts w:ascii="Palatino Linotype" w:eastAsiaTheme="minorHAnsi" w:hAnsi="Palatino Linotype" w:cs="Bookman Old Style"/>
          <w:i/>
          <w:sz w:val="22"/>
          <w:lang w:eastAsia="en-US"/>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52083E"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52083E"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2083E">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52083E"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52083E" w:rsidRDefault="008E4483" w:rsidP="003B5FD2">
      <w:pPr>
        <w:pStyle w:val="Prrafodelista"/>
        <w:numPr>
          <w:ilvl w:val="0"/>
          <w:numId w:val="4"/>
        </w:numPr>
        <w:spacing w:line="360" w:lineRule="auto"/>
        <w:jc w:val="both"/>
        <w:rPr>
          <w:rFonts w:ascii="Palatino Linotype" w:eastAsia="Calibri" w:hAnsi="Palatino Linotype" w:cs="Arial"/>
        </w:rPr>
      </w:pPr>
      <w:r w:rsidRPr="0052083E">
        <w:rPr>
          <w:rFonts w:ascii="Palatino Linotype" w:hAnsi="Palatino Linotype"/>
          <w:color w:val="000000" w:themeColor="text1"/>
        </w:rPr>
        <w:t xml:space="preserve">Resulta necesario referir que, el </w:t>
      </w:r>
      <w:r w:rsidRPr="0052083E">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52083E">
        <w:rPr>
          <w:rFonts w:ascii="Palatino Linotype" w:eastAsia="Calibri" w:hAnsi="Palatino Linotype" w:cs="Arial"/>
          <w:b/>
        </w:rPr>
        <w:t>los Sujetos Obligados deberán documentar todo acto que se derive del ejercicio de sus facultades, competencias o funciones,</w:t>
      </w:r>
      <w:r w:rsidRPr="0052083E">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52083E" w:rsidRDefault="008E4483" w:rsidP="008E4483">
      <w:pPr>
        <w:pStyle w:val="Prrafodelista"/>
        <w:rPr>
          <w:rFonts w:ascii="Palatino Linotype" w:eastAsia="Calibri" w:hAnsi="Palatino Linotype" w:cs="Arial"/>
        </w:rPr>
      </w:pPr>
    </w:p>
    <w:p w14:paraId="308FCB42" w14:textId="77777777" w:rsidR="008E4483" w:rsidRPr="0052083E" w:rsidRDefault="008E4483" w:rsidP="003B5FD2">
      <w:pPr>
        <w:pStyle w:val="Prrafodelista"/>
        <w:numPr>
          <w:ilvl w:val="0"/>
          <w:numId w:val="4"/>
        </w:numPr>
        <w:spacing w:line="360" w:lineRule="auto"/>
        <w:jc w:val="both"/>
        <w:rPr>
          <w:rFonts w:ascii="Palatino Linotype" w:eastAsia="Calibri" w:hAnsi="Palatino Linotype" w:cs="Arial"/>
        </w:rPr>
      </w:pPr>
      <w:r w:rsidRPr="0052083E">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52083E" w:rsidRDefault="008E4483" w:rsidP="008E4483">
      <w:pPr>
        <w:pStyle w:val="Prrafodelista"/>
        <w:spacing w:line="360" w:lineRule="auto"/>
        <w:rPr>
          <w:rFonts w:ascii="Palatino Linotype" w:hAnsi="Palatino Linotype" w:cs="Arial"/>
          <w:color w:val="000000"/>
        </w:rPr>
      </w:pPr>
    </w:p>
    <w:p w14:paraId="0DE0F687" w14:textId="77777777" w:rsidR="008E4483" w:rsidRPr="0052083E"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52083E">
        <w:rPr>
          <w:rFonts w:ascii="Palatino Linotype" w:hAnsi="Palatino Linotype" w:cs="Bookman Old Style,Bold"/>
          <w:b/>
          <w:bCs/>
          <w:i/>
          <w:sz w:val="22"/>
        </w:rPr>
        <w:lastRenderedPageBreak/>
        <w:t xml:space="preserve">Artículo 4. </w:t>
      </w:r>
      <w:r w:rsidRPr="0052083E">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52083E"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52083E">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52083E"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52083E"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52083E">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52083E"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52083E"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52083E">
        <w:rPr>
          <w:rFonts w:ascii="Palatino Linotype" w:hAnsi="Palatino Linotype" w:cs="Bookman Old Style,Bold"/>
          <w:b/>
          <w:bCs/>
          <w:i/>
          <w:sz w:val="22"/>
        </w:rPr>
        <w:t xml:space="preserve">Artículo 12. </w:t>
      </w:r>
      <w:r w:rsidRPr="0052083E">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52083E"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52083E">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52083E">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52083E"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52083E"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2083E">
        <w:rPr>
          <w:rFonts w:ascii="Palatino Linotype" w:hAnsi="Palatino Linotype"/>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2083E">
        <w:rPr>
          <w:rStyle w:val="Refdenotaalpie"/>
          <w:lang w:val="es-ES"/>
        </w:rPr>
        <w:footnoteReference w:id="5"/>
      </w:r>
      <w:r w:rsidRPr="0052083E">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52083E"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52083E"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2083E">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52083E" w:rsidRDefault="008E4483" w:rsidP="001636EB">
      <w:pPr>
        <w:pStyle w:val="Prrafodelista"/>
        <w:tabs>
          <w:tab w:val="left" w:pos="851"/>
        </w:tabs>
        <w:spacing w:line="360" w:lineRule="auto"/>
        <w:ind w:left="567" w:right="567"/>
        <w:jc w:val="both"/>
        <w:rPr>
          <w:rFonts w:ascii="Palatino Linotype" w:hAnsi="Palatino Linotype"/>
          <w:i/>
          <w:sz w:val="22"/>
        </w:rPr>
      </w:pPr>
      <w:r w:rsidRPr="0052083E">
        <w:rPr>
          <w:rFonts w:ascii="Palatino Linotype" w:hAnsi="Palatino Linotype"/>
          <w:b/>
          <w:i/>
          <w:sz w:val="22"/>
        </w:rPr>
        <w:t>ACCESO A LA INFORMACIÓN. IMPLICACIÓN DEL PRINCIPIO DE MÁXIMA PUBLICIDAD EN EL DERECHO FUNDAMENTAL RELATIVO.</w:t>
      </w:r>
      <w:r w:rsidRPr="0052083E">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w:t>
      </w:r>
      <w:r w:rsidRPr="0052083E">
        <w:rPr>
          <w:rFonts w:ascii="Palatino Linotype" w:hAnsi="Palatino Linotype"/>
          <w:i/>
          <w:sz w:val="22"/>
        </w:rPr>
        <w:lastRenderedPageBreak/>
        <w:t xml:space="preserve">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52083E"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52083E" w:rsidRDefault="008E4483" w:rsidP="001636EB">
      <w:pPr>
        <w:pStyle w:val="Prrafodelista"/>
        <w:tabs>
          <w:tab w:val="left" w:pos="851"/>
        </w:tabs>
        <w:spacing w:line="360" w:lineRule="auto"/>
        <w:ind w:left="567" w:right="567"/>
        <w:jc w:val="both"/>
        <w:rPr>
          <w:rFonts w:ascii="Palatino Linotype" w:hAnsi="Palatino Linotype"/>
          <w:i/>
          <w:sz w:val="22"/>
        </w:rPr>
      </w:pPr>
      <w:r w:rsidRPr="0052083E">
        <w:rPr>
          <w:rFonts w:ascii="Palatino Linotype" w:hAnsi="Palatino Linotype"/>
          <w:i/>
          <w:sz w:val="22"/>
        </w:rPr>
        <w:t xml:space="preserve">CUARTO TRIBUNAL COLEGIADO EN MATERIA ADMINISTRATIVA DEL PRIMER CIRCUITO. </w:t>
      </w:r>
    </w:p>
    <w:p w14:paraId="31A63FA8" w14:textId="77777777" w:rsidR="008E4483" w:rsidRPr="0052083E"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52083E" w:rsidRDefault="008E4483" w:rsidP="001636EB">
      <w:pPr>
        <w:pStyle w:val="Prrafodelista"/>
        <w:tabs>
          <w:tab w:val="left" w:pos="851"/>
        </w:tabs>
        <w:spacing w:line="360" w:lineRule="auto"/>
        <w:ind w:left="567" w:right="567"/>
        <w:jc w:val="both"/>
        <w:rPr>
          <w:rFonts w:ascii="Palatino Linotype" w:hAnsi="Palatino Linotype"/>
          <w:i/>
          <w:sz w:val="22"/>
        </w:rPr>
      </w:pPr>
      <w:r w:rsidRPr="0052083E">
        <w:rPr>
          <w:rFonts w:ascii="Palatino Linotype" w:hAnsi="Palatino Linotype"/>
          <w:i/>
          <w:sz w:val="22"/>
        </w:rPr>
        <w:t xml:space="preserve">Amparo en revisión 257/2012. Ruth Corona Muñoz. 6 de diciembre de 2012. Unanimidad de votos. Ponente: Jean Claude </w:t>
      </w:r>
      <w:proofErr w:type="spellStart"/>
      <w:r w:rsidRPr="0052083E">
        <w:rPr>
          <w:rFonts w:ascii="Palatino Linotype" w:hAnsi="Palatino Linotype"/>
          <w:i/>
          <w:sz w:val="22"/>
        </w:rPr>
        <w:t>Tron</w:t>
      </w:r>
      <w:proofErr w:type="spellEnd"/>
      <w:r w:rsidRPr="0052083E">
        <w:rPr>
          <w:rFonts w:ascii="Palatino Linotype" w:hAnsi="Palatino Linotype"/>
          <w:i/>
          <w:sz w:val="22"/>
        </w:rPr>
        <w:t xml:space="preserve"> </w:t>
      </w:r>
      <w:proofErr w:type="spellStart"/>
      <w:r w:rsidRPr="0052083E">
        <w:rPr>
          <w:rFonts w:ascii="Palatino Linotype" w:hAnsi="Palatino Linotype"/>
          <w:i/>
          <w:sz w:val="22"/>
        </w:rPr>
        <w:t>Petit</w:t>
      </w:r>
      <w:proofErr w:type="spellEnd"/>
      <w:r w:rsidRPr="0052083E">
        <w:rPr>
          <w:rFonts w:ascii="Palatino Linotype" w:hAnsi="Palatino Linotype"/>
          <w:i/>
          <w:sz w:val="22"/>
        </w:rPr>
        <w:t>. Secretaria: Mayra Susana Martínez López.</w:t>
      </w:r>
    </w:p>
    <w:p w14:paraId="5662BC61" w14:textId="77777777" w:rsidR="008E4483" w:rsidRPr="0052083E"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52083E"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2083E">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52083E"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52083E"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52083E">
        <w:rPr>
          <w:rFonts w:ascii="Palatino Linotype" w:hAnsi="Palatino Linotype" w:cs="Arial"/>
        </w:rPr>
        <w:lastRenderedPageBreak/>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52083E" w:rsidRDefault="008E4483" w:rsidP="001636EB">
      <w:pPr>
        <w:spacing w:line="360" w:lineRule="auto"/>
        <w:ind w:left="567" w:right="567"/>
        <w:jc w:val="both"/>
        <w:rPr>
          <w:rFonts w:ascii="Palatino Linotype" w:hAnsi="Palatino Linotype" w:cs="Arial"/>
          <w:i/>
          <w:sz w:val="22"/>
        </w:rPr>
      </w:pPr>
      <w:r w:rsidRPr="0052083E">
        <w:rPr>
          <w:rFonts w:ascii="Palatino Linotype" w:hAnsi="Palatino Linotype" w:cs="Arial"/>
          <w:b/>
          <w:i/>
          <w:sz w:val="22"/>
        </w:rPr>
        <w:t>“Artículo 6o.</w:t>
      </w:r>
      <w:r w:rsidRPr="0052083E">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2083E">
        <w:rPr>
          <w:rFonts w:ascii="Palatino Linotype" w:hAnsi="Palatino Linotype" w:cs="Arial"/>
          <w:b/>
          <w:i/>
          <w:sz w:val="22"/>
        </w:rPr>
        <w:t>El derecho a la información será garantizado por el Estado.</w:t>
      </w:r>
      <w:r w:rsidRPr="0052083E">
        <w:rPr>
          <w:rFonts w:ascii="Palatino Linotype" w:hAnsi="Palatino Linotype" w:cs="Arial"/>
          <w:i/>
          <w:sz w:val="22"/>
        </w:rPr>
        <w:t xml:space="preserve"> </w:t>
      </w:r>
    </w:p>
    <w:p w14:paraId="4AC38F1F" w14:textId="77777777" w:rsidR="008E4483" w:rsidRPr="0052083E" w:rsidRDefault="008E4483" w:rsidP="001636EB">
      <w:pPr>
        <w:spacing w:line="360" w:lineRule="auto"/>
        <w:ind w:left="567" w:right="567"/>
        <w:jc w:val="both"/>
        <w:rPr>
          <w:rFonts w:ascii="Palatino Linotype" w:hAnsi="Palatino Linotype" w:cs="Arial"/>
          <w:i/>
          <w:sz w:val="22"/>
        </w:rPr>
      </w:pPr>
    </w:p>
    <w:p w14:paraId="4B5681D6" w14:textId="77777777" w:rsidR="008E4483" w:rsidRPr="0052083E" w:rsidRDefault="008E4483" w:rsidP="001636EB">
      <w:pPr>
        <w:spacing w:line="360" w:lineRule="auto"/>
        <w:ind w:left="567" w:right="567"/>
        <w:jc w:val="both"/>
        <w:rPr>
          <w:rFonts w:ascii="Palatino Linotype" w:hAnsi="Palatino Linotype" w:cs="Arial"/>
          <w:i/>
          <w:sz w:val="22"/>
        </w:rPr>
      </w:pPr>
      <w:r w:rsidRPr="0052083E">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52083E" w:rsidRDefault="008E4483" w:rsidP="001636EB">
      <w:pPr>
        <w:spacing w:line="360" w:lineRule="auto"/>
        <w:ind w:left="567" w:right="567"/>
        <w:jc w:val="both"/>
        <w:rPr>
          <w:rFonts w:ascii="Palatino Linotype" w:hAnsi="Palatino Linotype" w:cs="Arial"/>
          <w:i/>
          <w:sz w:val="22"/>
        </w:rPr>
      </w:pPr>
    </w:p>
    <w:p w14:paraId="681A3253" w14:textId="77777777" w:rsidR="008E4483" w:rsidRPr="0052083E" w:rsidRDefault="008E4483" w:rsidP="001636EB">
      <w:pPr>
        <w:spacing w:line="360" w:lineRule="auto"/>
        <w:ind w:left="567" w:right="567"/>
        <w:jc w:val="both"/>
        <w:rPr>
          <w:rFonts w:ascii="Palatino Linotype" w:hAnsi="Palatino Linotype" w:cs="Arial"/>
          <w:i/>
          <w:sz w:val="22"/>
        </w:rPr>
      </w:pPr>
      <w:r w:rsidRPr="0052083E">
        <w:rPr>
          <w:rFonts w:ascii="Palatino Linotype" w:hAnsi="Palatino Linotype" w:cs="Arial"/>
          <w:i/>
          <w:sz w:val="22"/>
        </w:rPr>
        <w:t>Para efectos de lo dispuesto en el presente artículo se observará lo siguiente:</w:t>
      </w:r>
    </w:p>
    <w:p w14:paraId="500990B0" w14:textId="77777777" w:rsidR="008E4483" w:rsidRPr="0052083E" w:rsidRDefault="008E4483" w:rsidP="001636EB">
      <w:pPr>
        <w:spacing w:line="360" w:lineRule="auto"/>
        <w:ind w:left="567" w:right="567"/>
        <w:jc w:val="both"/>
        <w:rPr>
          <w:rFonts w:ascii="Palatino Linotype" w:hAnsi="Palatino Linotype" w:cs="Arial"/>
          <w:i/>
          <w:sz w:val="22"/>
        </w:rPr>
      </w:pPr>
    </w:p>
    <w:p w14:paraId="1A00976B" w14:textId="77777777" w:rsidR="008E4483" w:rsidRPr="0052083E" w:rsidRDefault="008E4483" w:rsidP="001636EB">
      <w:pPr>
        <w:spacing w:line="360" w:lineRule="auto"/>
        <w:ind w:left="567" w:right="567"/>
        <w:jc w:val="both"/>
        <w:rPr>
          <w:rFonts w:ascii="Palatino Linotype" w:hAnsi="Palatino Linotype" w:cs="Arial"/>
          <w:i/>
          <w:sz w:val="22"/>
        </w:rPr>
      </w:pPr>
      <w:r w:rsidRPr="0052083E">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52083E" w:rsidRDefault="008E4483" w:rsidP="001636EB">
      <w:pPr>
        <w:spacing w:line="360" w:lineRule="auto"/>
        <w:ind w:left="567" w:right="567"/>
        <w:jc w:val="both"/>
        <w:rPr>
          <w:rFonts w:ascii="Palatino Linotype" w:hAnsi="Palatino Linotype" w:cs="Arial"/>
          <w:b/>
          <w:i/>
          <w:sz w:val="22"/>
        </w:rPr>
      </w:pPr>
    </w:p>
    <w:p w14:paraId="3A80ED39" w14:textId="77777777" w:rsidR="008E4483" w:rsidRPr="0052083E" w:rsidRDefault="008E4483" w:rsidP="001636EB">
      <w:pPr>
        <w:spacing w:line="360" w:lineRule="auto"/>
        <w:ind w:left="567" w:right="567"/>
        <w:jc w:val="both"/>
        <w:rPr>
          <w:rFonts w:ascii="Palatino Linotype" w:hAnsi="Palatino Linotype" w:cs="Arial"/>
          <w:i/>
          <w:sz w:val="22"/>
        </w:rPr>
      </w:pPr>
      <w:r w:rsidRPr="0052083E">
        <w:rPr>
          <w:rFonts w:ascii="Palatino Linotype" w:hAnsi="Palatino Linotype" w:cs="Arial"/>
          <w:b/>
          <w:i/>
          <w:sz w:val="22"/>
        </w:rPr>
        <w:t>I. Toda la información en posesión de</w:t>
      </w:r>
      <w:r w:rsidRPr="0052083E">
        <w:rPr>
          <w:rFonts w:ascii="Palatino Linotype" w:hAnsi="Palatino Linotype" w:cs="Arial"/>
          <w:i/>
          <w:sz w:val="22"/>
        </w:rPr>
        <w:t xml:space="preserve"> </w:t>
      </w:r>
      <w:r w:rsidRPr="0052083E">
        <w:rPr>
          <w:rFonts w:ascii="Palatino Linotype" w:hAnsi="Palatino Linotype" w:cs="Arial"/>
          <w:b/>
          <w:i/>
          <w:sz w:val="22"/>
        </w:rPr>
        <w:t>cualquier autoridad</w:t>
      </w:r>
      <w:r w:rsidRPr="0052083E">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52083E">
        <w:rPr>
          <w:rFonts w:ascii="Palatino Linotype" w:hAnsi="Palatino Linotype" w:cs="Arial"/>
          <w:b/>
          <w:i/>
          <w:sz w:val="22"/>
        </w:rPr>
        <w:t>es pública</w:t>
      </w:r>
      <w:r w:rsidRPr="0052083E">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52083E">
        <w:rPr>
          <w:rFonts w:ascii="Palatino Linotype" w:hAnsi="Palatino Linotype" w:cs="Arial"/>
          <w:b/>
          <w:i/>
          <w:sz w:val="22"/>
        </w:rPr>
        <w:t xml:space="preserve">Los sujetos obligados deberán documentar todo acto que derive del ejercicio de </w:t>
      </w:r>
      <w:r w:rsidRPr="0052083E">
        <w:rPr>
          <w:rFonts w:ascii="Palatino Linotype" w:hAnsi="Palatino Linotype" w:cs="Arial"/>
          <w:b/>
          <w:i/>
          <w:sz w:val="22"/>
        </w:rPr>
        <w:lastRenderedPageBreak/>
        <w:t>sus facultades, competencias o funciones</w:t>
      </w:r>
      <w:r w:rsidRPr="0052083E">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52083E" w:rsidRDefault="008E4483" w:rsidP="001636EB">
      <w:pPr>
        <w:spacing w:line="360" w:lineRule="auto"/>
        <w:ind w:left="567" w:right="567"/>
        <w:jc w:val="both"/>
        <w:rPr>
          <w:rFonts w:ascii="Palatino Linotype" w:hAnsi="Palatino Linotype" w:cs="Arial"/>
          <w:i/>
          <w:sz w:val="22"/>
        </w:rPr>
      </w:pPr>
    </w:p>
    <w:p w14:paraId="0CECF853" w14:textId="77777777" w:rsidR="008E4483" w:rsidRPr="0052083E" w:rsidRDefault="008E4483" w:rsidP="001636EB">
      <w:pPr>
        <w:spacing w:line="360" w:lineRule="auto"/>
        <w:ind w:left="567" w:right="567"/>
        <w:jc w:val="both"/>
        <w:rPr>
          <w:rFonts w:ascii="Palatino Linotype" w:hAnsi="Palatino Linotype" w:cs="Arial"/>
          <w:i/>
          <w:sz w:val="22"/>
        </w:rPr>
      </w:pPr>
      <w:r w:rsidRPr="0052083E">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52083E" w:rsidRDefault="008E4483" w:rsidP="001636EB">
      <w:pPr>
        <w:spacing w:line="360" w:lineRule="auto"/>
        <w:ind w:left="567" w:right="567"/>
        <w:jc w:val="both"/>
        <w:rPr>
          <w:rFonts w:ascii="Palatino Linotype" w:hAnsi="Palatino Linotype" w:cs="Arial"/>
          <w:i/>
          <w:sz w:val="22"/>
        </w:rPr>
      </w:pPr>
    </w:p>
    <w:p w14:paraId="4EF8A8A9" w14:textId="77777777" w:rsidR="008E4483" w:rsidRPr="0052083E" w:rsidRDefault="008E4483" w:rsidP="001636EB">
      <w:pPr>
        <w:spacing w:line="360" w:lineRule="auto"/>
        <w:ind w:left="567" w:right="567"/>
        <w:jc w:val="both"/>
        <w:rPr>
          <w:rFonts w:ascii="Palatino Linotype" w:hAnsi="Palatino Linotype" w:cs="Arial"/>
          <w:i/>
          <w:sz w:val="22"/>
        </w:rPr>
      </w:pPr>
      <w:r w:rsidRPr="0052083E">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52083E" w:rsidRDefault="008E4483" w:rsidP="001636EB">
      <w:pPr>
        <w:spacing w:line="360" w:lineRule="auto"/>
        <w:ind w:left="567" w:right="567"/>
        <w:jc w:val="both"/>
        <w:rPr>
          <w:rFonts w:ascii="Palatino Linotype" w:hAnsi="Palatino Linotype" w:cs="Arial"/>
          <w:i/>
          <w:sz w:val="22"/>
        </w:rPr>
      </w:pPr>
    </w:p>
    <w:p w14:paraId="112801FD" w14:textId="77777777" w:rsidR="008E4483" w:rsidRPr="0052083E" w:rsidRDefault="008E4483" w:rsidP="001636EB">
      <w:pPr>
        <w:spacing w:line="360" w:lineRule="auto"/>
        <w:ind w:left="567" w:right="567"/>
        <w:jc w:val="both"/>
        <w:rPr>
          <w:rFonts w:ascii="Palatino Linotype" w:hAnsi="Palatino Linotype" w:cs="Arial"/>
          <w:i/>
          <w:sz w:val="22"/>
        </w:rPr>
      </w:pPr>
      <w:r w:rsidRPr="0052083E">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52083E" w:rsidRDefault="008E4483" w:rsidP="001636EB">
      <w:pPr>
        <w:spacing w:line="360" w:lineRule="auto"/>
        <w:ind w:left="567" w:right="567"/>
        <w:jc w:val="both"/>
        <w:rPr>
          <w:rFonts w:ascii="Palatino Linotype" w:hAnsi="Palatino Linotype" w:cs="Arial"/>
          <w:b/>
          <w:i/>
          <w:sz w:val="22"/>
        </w:rPr>
      </w:pPr>
    </w:p>
    <w:p w14:paraId="3FB33C7B" w14:textId="77777777" w:rsidR="008E4483" w:rsidRPr="0052083E" w:rsidRDefault="008E4483" w:rsidP="001636EB">
      <w:pPr>
        <w:spacing w:line="360" w:lineRule="auto"/>
        <w:ind w:left="567" w:right="567"/>
        <w:jc w:val="both"/>
        <w:rPr>
          <w:rFonts w:ascii="Palatino Linotype" w:hAnsi="Palatino Linotype" w:cs="Arial"/>
          <w:i/>
          <w:sz w:val="22"/>
        </w:rPr>
      </w:pPr>
      <w:r w:rsidRPr="0052083E">
        <w:rPr>
          <w:rFonts w:ascii="Palatino Linotype" w:hAnsi="Palatino Linotype" w:cs="Arial"/>
          <w:b/>
          <w:i/>
          <w:sz w:val="22"/>
        </w:rPr>
        <w:t>V. Los sujetos obligados deberán preservar sus documentos en archivos administrativos actualizados y publicarán, a través de los medios electrónicos disponibles</w:t>
      </w:r>
      <w:r w:rsidRPr="0052083E">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52083E" w:rsidRDefault="008E4483" w:rsidP="001636EB">
      <w:pPr>
        <w:spacing w:line="360" w:lineRule="auto"/>
        <w:ind w:left="567" w:right="567"/>
        <w:jc w:val="both"/>
        <w:rPr>
          <w:rFonts w:ascii="Palatino Linotype" w:hAnsi="Palatino Linotype" w:cs="Arial"/>
          <w:i/>
          <w:sz w:val="22"/>
        </w:rPr>
      </w:pPr>
    </w:p>
    <w:p w14:paraId="37399313" w14:textId="77777777" w:rsidR="008E4483" w:rsidRPr="0052083E" w:rsidRDefault="008E4483" w:rsidP="001636EB">
      <w:pPr>
        <w:spacing w:line="360" w:lineRule="auto"/>
        <w:ind w:left="567" w:right="567"/>
        <w:jc w:val="both"/>
        <w:rPr>
          <w:rFonts w:ascii="Palatino Linotype" w:hAnsi="Palatino Linotype" w:cs="Arial"/>
          <w:i/>
          <w:sz w:val="22"/>
        </w:rPr>
      </w:pPr>
      <w:r w:rsidRPr="0052083E">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52083E" w:rsidRDefault="008E4483" w:rsidP="001636EB">
      <w:pPr>
        <w:spacing w:line="360" w:lineRule="auto"/>
        <w:ind w:left="567" w:right="567"/>
        <w:jc w:val="both"/>
        <w:rPr>
          <w:rFonts w:ascii="Palatino Linotype" w:hAnsi="Palatino Linotype" w:cs="Arial"/>
          <w:i/>
          <w:sz w:val="22"/>
        </w:rPr>
      </w:pPr>
    </w:p>
    <w:p w14:paraId="4D04B6B7" w14:textId="77777777" w:rsidR="008E4483" w:rsidRPr="0052083E" w:rsidRDefault="008E4483" w:rsidP="001636EB">
      <w:pPr>
        <w:spacing w:line="360" w:lineRule="auto"/>
        <w:ind w:left="567" w:right="567"/>
        <w:jc w:val="both"/>
        <w:rPr>
          <w:rFonts w:ascii="Palatino Linotype" w:hAnsi="Palatino Linotype" w:cs="Arial"/>
          <w:i/>
          <w:sz w:val="22"/>
        </w:rPr>
      </w:pPr>
      <w:r w:rsidRPr="0052083E">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52083E" w:rsidRDefault="008E4483" w:rsidP="001636EB">
      <w:pPr>
        <w:spacing w:line="360" w:lineRule="auto"/>
        <w:ind w:left="567" w:right="567"/>
        <w:jc w:val="both"/>
        <w:rPr>
          <w:rFonts w:ascii="Palatino Linotype" w:hAnsi="Palatino Linotype" w:cs="Arial"/>
          <w:i/>
          <w:sz w:val="22"/>
        </w:rPr>
      </w:pPr>
    </w:p>
    <w:p w14:paraId="30D06838" w14:textId="77777777" w:rsidR="008E4483" w:rsidRPr="0052083E" w:rsidRDefault="008E4483" w:rsidP="001636EB">
      <w:pPr>
        <w:spacing w:line="360" w:lineRule="auto"/>
        <w:ind w:left="567" w:right="567"/>
        <w:jc w:val="both"/>
        <w:rPr>
          <w:rFonts w:ascii="Palatino Linotype" w:hAnsi="Palatino Linotype" w:cs="Arial"/>
          <w:i/>
          <w:sz w:val="22"/>
        </w:rPr>
      </w:pPr>
      <w:r w:rsidRPr="0052083E">
        <w:rPr>
          <w:rFonts w:ascii="Palatino Linotype" w:hAnsi="Palatino Linotype" w:cs="Arial"/>
          <w:i/>
          <w:sz w:val="22"/>
        </w:rPr>
        <w:lastRenderedPageBreak/>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52083E" w:rsidRDefault="008E4483" w:rsidP="001636EB">
      <w:pPr>
        <w:spacing w:line="360" w:lineRule="auto"/>
        <w:ind w:left="567" w:right="567"/>
        <w:jc w:val="both"/>
        <w:rPr>
          <w:rFonts w:ascii="Palatino Linotype" w:hAnsi="Palatino Linotype" w:cs="Arial"/>
          <w:i/>
          <w:sz w:val="22"/>
        </w:rPr>
      </w:pPr>
      <w:r w:rsidRPr="0052083E">
        <w:rPr>
          <w:rFonts w:ascii="Palatino Linotype" w:hAnsi="Palatino Linotype" w:cs="Arial"/>
          <w:i/>
          <w:sz w:val="22"/>
        </w:rPr>
        <w:t>…</w:t>
      </w:r>
    </w:p>
    <w:p w14:paraId="6140CC8E" w14:textId="77777777" w:rsidR="008E4483" w:rsidRPr="0052083E" w:rsidRDefault="008E4483" w:rsidP="001636EB">
      <w:pPr>
        <w:spacing w:line="360" w:lineRule="auto"/>
        <w:ind w:left="567" w:right="567"/>
        <w:jc w:val="both"/>
        <w:rPr>
          <w:rFonts w:ascii="Palatino Linotype" w:hAnsi="Palatino Linotype" w:cs="Arial"/>
          <w:i/>
          <w:sz w:val="22"/>
        </w:rPr>
      </w:pPr>
      <w:r w:rsidRPr="0052083E">
        <w:rPr>
          <w:rFonts w:ascii="Palatino Linotype" w:hAnsi="Palatino Linotype" w:cs="Arial"/>
          <w:i/>
          <w:sz w:val="22"/>
        </w:rPr>
        <w:t>La ley establecerá aquella información que se considere reservada o confidencial.”</w:t>
      </w:r>
    </w:p>
    <w:p w14:paraId="0DF4504F" w14:textId="77777777" w:rsidR="008E4483" w:rsidRPr="0052083E" w:rsidRDefault="008E4483" w:rsidP="001636EB">
      <w:pPr>
        <w:spacing w:line="360" w:lineRule="auto"/>
        <w:ind w:left="567" w:right="567"/>
        <w:jc w:val="both"/>
        <w:rPr>
          <w:rFonts w:ascii="Palatino Linotype" w:hAnsi="Palatino Linotype"/>
          <w:i/>
          <w:sz w:val="22"/>
        </w:rPr>
      </w:pPr>
    </w:p>
    <w:p w14:paraId="70B9AFAD" w14:textId="77777777" w:rsidR="008E4483" w:rsidRPr="0052083E" w:rsidRDefault="008E4483" w:rsidP="001636EB">
      <w:pPr>
        <w:spacing w:line="360" w:lineRule="auto"/>
        <w:ind w:left="567" w:right="567"/>
        <w:jc w:val="both"/>
        <w:rPr>
          <w:rFonts w:ascii="Palatino Linotype" w:hAnsi="Palatino Linotype"/>
          <w:i/>
          <w:sz w:val="22"/>
        </w:rPr>
      </w:pPr>
      <w:r w:rsidRPr="0052083E">
        <w:rPr>
          <w:rFonts w:ascii="Palatino Linotype" w:hAnsi="Palatino Linotype"/>
          <w:i/>
          <w:sz w:val="22"/>
        </w:rPr>
        <w:t>(Énfasis añadido)</w:t>
      </w:r>
    </w:p>
    <w:p w14:paraId="1E957CE8" w14:textId="77777777" w:rsidR="008E4483" w:rsidRPr="0052083E" w:rsidRDefault="008E4483" w:rsidP="008E4483">
      <w:pPr>
        <w:spacing w:line="360" w:lineRule="auto"/>
        <w:ind w:left="709" w:right="757"/>
        <w:jc w:val="both"/>
        <w:rPr>
          <w:rFonts w:ascii="Palatino Linotype" w:hAnsi="Palatino Linotype"/>
        </w:rPr>
      </w:pPr>
    </w:p>
    <w:p w14:paraId="67E589E6" w14:textId="77777777" w:rsidR="008E4483" w:rsidRPr="0052083E" w:rsidRDefault="008E4483" w:rsidP="008E4483">
      <w:pPr>
        <w:pStyle w:val="Prrafodelista"/>
        <w:numPr>
          <w:ilvl w:val="0"/>
          <w:numId w:val="1"/>
        </w:numPr>
        <w:spacing w:line="360" w:lineRule="auto"/>
        <w:jc w:val="both"/>
        <w:rPr>
          <w:rFonts w:ascii="Palatino Linotype" w:hAnsi="Palatino Linotype" w:cs="Arial"/>
        </w:rPr>
      </w:pPr>
      <w:r w:rsidRPr="0052083E">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52083E" w:rsidRDefault="008E4483" w:rsidP="008E4483">
      <w:pPr>
        <w:spacing w:line="360" w:lineRule="auto"/>
        <w:ind w:left="709" w:right="757"/>
        <w:jc w:val="both"/>
        <w:rPr>
          <w:rFonts w:ascii="Palatino Linotype" w:hAnsi="Palatino Linotype" w:cs="Arial"/>
        </w:rPr>
      </w:pPr>
    </w:p>
    <w:p w14:paraId="459B253A" w14:textId="77777777" w:rsidR="008E4483" w:rsidRPr="0052083E" w:rsidRDefault="008E4483" w:rsidP="001636EB">
      <w:pPr>
        <w:spacing w:line="360" w:lineRule="auto"/>
        <w:ind w:left="567" w:right="567"/>
        <w:jc w:val="both"/>
        <w:rPr>
          <w:rFonts w:ascii="Palatino Linotype" w:hAnsi="Palatino Linotype" w:cs="Arial"/>
          <w:b/>
          <w:i/>
          <w:sz w:val="22"/>
        </w:rPr>
      </w:pPr>
      <w:r w:rsidRPr="0052083E">
        <w:rPr>
          <w:rFonts w:ascii="Palatino Linotype" w:hAnsi="Palatino Linotype" w:cs="Arial"/>
          <w:b/>
          <w:i/>
          <w:sz w:val="22"/>
        </w:rPr>
        <w:t xml:space="preserve">“Artículo 5. … </w:t>
      </w:r>
    </w:p>
    <w:p w14:paraId="6BF00F17" w14:textId="77777777" w:rsidR="008E4483" w:rsidRPr="0052083E" w:rsidRDefault="008E4483" w:rsidP="001636EB">
      <w:pPr>
        <w:spacing w:line="360" w:lineRule="auto"/>
        <w:ind w:left="567" w:right="567"/>
        <w:jc w:val="both"/>
        <w:rPr>
          <w:rFonts w:ascii="Palatino Linotype" w:hAnsi="Palatino Linotype"/>
          <w:i/>
          <w:sz w:val="22"/>
        </w:rPr>
      </w:pPr>
      <w:r w:rsidRPr="0052083E">
        <w:rPr>
          <w:rFonts w:ascii="Palatino Linotype" w:hAnsi="Palatino Linotype"/>
          <w:b/>
          <w:i/>
          <w:sz w:val="22"/>
        </w:rPr>
        <w:t>El derecho a la información será garantizado por el Estado</w:t>
      </w:r>
      <w:r w:rsidRPr="0052083E">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52083E" w:rsidRDefault="008E4483" w:rsidP="001636EB">
      <w:pPr>
        <w:spacing w:line="360" w:lineRule="auto"/>
        <w:ind w:left="567" w:right="567"/>
        <w:jc w:val="both"/>
        <w:rPr>
          <w:rFonts w:ascii="Palatino Linotype" w:hAnsi="Palatino Linotype"/>
          <w:i/>
          <w:sz w:val="22"/>
        </w:rPr>
      </w:pPr>
      <w:r w:rsidRPr="0052083E">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52083E" w:rsidRDefault="008E4483" w:rsidP="001636EB">
      <w:pPr>
        <w:spacing w:line="360" w:lineRule="auto"/>
        <w:ind w:left="567" w:right="567"/>
        <w:jc w:val="both"/>
        <w:rPr>
          <w:rFonts w:ascii="Palatino Linotype" w:hAnsi="Palatino Linotype"/>
          <w:i/>
          <w:sz w:val="22"/>
        </w:rPr>
      </w:pPr>
    </w:p>
    <w:p w14:paraId="480C22E0" w14:textId="77777777" w:rsidR="008E4483" w:rsidRPr="0052083E" w:rsidRDefault="008E4483" w:rsidP="001636EB">
      <w:pPr>
        <w:spacing w:line="360" w:lineRule="auto"/>
        <w:ind w:left="567" w:right="567"/>
        <w:jc w:val="both"/>
        <w:rPr>
          <w:rFonts w:ascii="Palatino Linotype" w:hAnsi="Palatino Linotype"/>
          <w:i/>
          <w:sz w:val="22"/>
        </w:rPr>
      </w:pPr>
      <w:r w:rsidRPr="0052083E">
        <w:rPr>
          <w:rFonts w:ascii="Palatino Linotype" w:hAnsi="Palatino Linotype"/>
          <w:i/>
          <w:sz w:val="22"/>
        </w:rPr>
        <w:t>Este derecho se regirá por los principios y bases siguientes:</w:t>
      </w:r>
    </w:p>
    <w:p w14:paraId="14A2C90A" w14:textId="77777777" w:rsidR="008E4483" w:rsidRPr="0052083E" w:rsidRDefault="008E4483" w:rsidP="001636EB">
      <w:pPr>
        <w:spacing w:line="360" w:lineRule="auto"/>
        <w:ind w:left="567" w:right="567"/>
        <w:jc w:val="both"/>
        <w:rPr>
          <w:rFonts w:ascii="Palatino Linotype" w:hAnsi="Palatino Linotype"/>
          <w:b/>
          <w:i/>
          <w:sz w:val="22"/>
        </w:rPr>
      </w:pPr>
    </w:p>
    <w:p w14:paraId="44073A0F" w14:textId="77777777" w:rsidR="008E4483" w:rsidRPr="0052083E" w:rsidRDefault="008E4483" w:rsidP="001636EB">
      <w:pPr>
        <w:spacing w:line="360" w:lineRule="auto"/>
        <w:ind w:left="567" w:right="567"/>
        <w:jc w:val="both"/>
        <w:rPr>
          <w:rFonts w:ascii="Palatino Linotype" w:hAnsi="Palatino Linotype"/>
          <w:i/>
          <w:sz w:val="22"/>
        </w:rPr>
      </w:pPr>
      <w:r w:rsidRPr="0052083E">
        <w:rPr>
          <w:rFonts w:ascii="Palatino Linotype" w:hAnsi="Palatino Linotype"/>
          <w:b/>
          <w:i/>
          <w:sz w:val="22"/>
        </w:rPr>
        <w:t xml:space="preserve">I. Toda la información en posesión </w:t>
      </w:r>
      <w:r w:rsidRPr="0052083E">
        <w:rPr>
          <w:rFonts w:ascii="Palatino Linotype" w:hAnsi="Palatino Linotype"/>
          <w:i/>
          <w:sz w:val="22"/>
        </w:rPr>
        <w:t xml:space="preserve">de cualquier autoridad, entidad, órgano y organismos de los Poderes Ejecutivo, Legislativo y Judicial, órganos autónomos, partidos </w:t>
      </w:r>
      <w:r w:rsidRPr="0052083E">
        <w:rPr>
          <w:rFonts w:ascii="Palatino Linotype" w:hAnsi="Palatino Linotype"/>
          <w:i/>
          <w:sz w:val="22"/>
        </w:rPr>
        <w:lastRenderedPageBreak/>
        <w:t xml:space="preserve">políticos, fideicomisos y fondos públicos estatales y municipales, así como </w:t>
      </w:r>
      <w:r w:rsidRPr="0052083E">
        <w:rPr>
          <w:rFonts w:ascii="Palatino Linotype" w:hAnsi="Palatino Linotype"/>
          <w:b/>
          <w:i/>
          <w:sz w:val="22"/>
        </w:rPr>
        <w:t>del gobierno y de la administración pública municipal y sus organismos descentralizados</w:t>
      </w:r>
      <w:r w:rsidRPr="0052083E">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52083E">
        <w:rPr>
          <w:rFonts w:ascii="Palatino Linotype" w:hAnsi="Palatino Linotype"/>
          <w:b/>
          <w:i/>
          <w:sz w:val="22"/>
        </w:rPr>
        <w:t>es pública</w:t>
      </w:r>
      <w:r w:rsidRPr="0052083E">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52083E" w:rsidRDefault="008E4483" w:rsidP="001636EB">
      <w:pPr>
        <w:spacing w:line="360" w:lineRule="auto"/>
        <w:ind w:left="567" w:right="567"/>
        <w:jc w:val="both"/>
        <w:rPr>
          <w:rFonts w:ascii="Palatino Linotype" w:hAnsi="Palatino Linotype"/>
          <w:i/>
          <w:sz w:val="22"/>
        </w:rPr>
      </w:pPr>
    </w:p>
    <w:p w14:paraId="2FF70804" w14:textId="77777777" w:rsidR="008E4483" w:rsidRPr="0052083E" w:rsidRDefault="008E4483" w:rsidP="001636EB">
      <w:pPr>
        <w:spacing w:line="360" w:lineRule="auto"/>
        <w:ind w:left="567" w:right="567"/>
        <w:jc w:val="both"/>
        <w:rPr>
          <w:rFonts w:ascii="Palatino Linotype" w:hAnsi="Palatino Linotype"/>
          <w:i/>
          <w:sz w:val="22"/>
        </w:rPr>
      </w:pPr>
      <w:r w:rsidRPr="0052083E">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52083E" w:rsidRDefault="008E4483" w:rsidP="001636EB">
      <w:pPr>
        <w:spacing w:line="360" w:lineRule="auto"/>
        <w:ind w:left="567" w:right="567"/>
        <w:jc w:val="both"/>
        <w:rPr>
          <w:rFonts w:ascii="Palatino Linotype" w:hAnsi="Palatino Linotype"/>
          <w:i/>
          <w:sz w:val="22"/>
        </w:rPr>
      </w:pPr>
    </w:p>
    <w:p w14:paraId="6FA24126" w14:textId="77777777" w:rsidR="008E4483" w:rsidRPr="0052083E" w:rsidRDefault="008E4483" w:rsidP="001636EB">
      <w:pPr>
        <w:spacing w:line="360" w:lineRule="auto"/>
        <w:ind w:left="567" w:right="567"/>
        <w:jc w:val="both"/>
        <w:rPr>
          <w:rFonts w:ascii="Palatino Linotype" w:hAnsi="Palatino Linotype"/>
          <w:i/>
          <w:sz w:val="22"/>
        </w:rPr>
      </w:pPr>
      <w:r w:rsidRPr="0052083E">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52083E" w:rsidRDefault="008E4483" w:rsidP="001636EB">
      <w:pPr>
        <w:spacing w:line="360" w:lineRule="auto"/>
        <w:ind w:left="567" w:right="567"/>
        <w:jc w:val="both"/>
        <w:rPr>
          <w:rFonts w:ascii="Palatino Linotype" w:hAnsi="Palatino Linotype"/>
          <w:i/>
          <w:sz w:val="22"/>
        </w:rPr>
      </w:pPr>
    </w:p>
    <w:p w14:paraId="24C5C6FF" w14:textId="77777777" w:rsidR="008E4483" w:rsidRPr="0052083E" w:rsidRDefault="008E4483" w:rsidP="001636EB">
      <w:pPr>
        <w:spacing w:line="360" w:lineRule="auto"/>
        <w:ind w:left="567" w:right="567"/>
        <w:jc w:val="both"/>
        <w:rPr>
          <w:rFonts w:ascii="Palatino Linotype" w:hAnsi="Palatino Linotype"/>
          <w:i/>
          <w:sz w:val="22"/>
        </w:rPr>
      </w:pPr>
      <w:r w:rsidRPr="0052083E">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52083E" w:rsidRDefault="008E4483" w:rsidP="001636EB">
      <w:pPr>
        <w:spacing w:line="360" w:lineRule="auto"/>
        <w:ind w:left="567" w:right="567"/>
        <w:jc w:val="both"/>
        <w:rPr>
          <w:rFonts w:ascii="Palatino Linotype" w:hAnsi="Palatino Linotype"/>
          <w:i/>
          <w:sz w:val="22"/>
        </w:rPr>
      </w:pPr>
    </w:p>
    <w:p w14:paraId="2D1804C7" w14:textId="77777777" w:rsidR="008E4483" w:rsidRPr="0052083E" w:rsidRDefault="008E4483" w:rsidP="001636EB">
      <w:pPr>
        <w:spacing w:line="360" w:lineRule="auto"/>
        <w:ind w:left="567" w:right="567"/>
        <w:jc w:val="both"/>
        <w:rPr>
          <w:rFonts w:ascii="Palatino Linotype" w:hAnsi="Palatino Linotype"/>
          <w:i/>
          <w:sz w:val="22"/>
        </w:rPr>
      </w:pPr>
      <w:r w:rsidRPr="0052083E">
        <w:rPr>
          <w:rFonts w:ascii="Palatino Linotype" w:hAnsi="Palatino Linotype"/>
          <w:i/>
          <w:sz w:val="22"/>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w:t>
      </w:r>
      <w:r w:rsidRPr="0052083E">
        <w:rPr>
          <w:rFonts w:ascii="Palatino Linotype" w:hAnsi="Palatino Linotype"/>
          <w:i/>
          <w:sz w:val="22"/>
        </w:rPr>
        <w:lastRenderedPageBreak/>
        <w:t>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52083E" w:rsidRDefault="008E4483" w:rsidP="001636EB">
      <w:pPr>
        <w:spacing w:line="360" w:lineRule="auto"/>
        <w:ind w:left="567" w:right="567"/>
        <w:jc w:val="both"/>
        <w:rPr>
          <w:rFonts w:ascii="Palatino Linotype" w:hAnsi="Palatino Linotype"/>
          <w:b/>
          <w:i/>
          <w:sz w:val="22"/>
        </w:rPr>
      </w:pPr>
    </w:p>
    <w:p w14:paraId="6DB2EC7A" w14:textId="77777777" w:rsidR="008E4483" w:rsidRPr="0052083E" w:rsidRDefault="008E4483" w:rsidP="001636EB">
      <w:pPr>
        <w:spacing w:line="360" w:lineRule="auto"/>
        <w:ind w:left="567" w:right="567"/>
        <w:jc w:val="both"/>
        <w:rPr>
          <w:rFonts w:ascii="Palatino Linotype" w:hAnsi="Palatino Linotype"/>
          <w:i/>
          <w:sz w:val="22"/>
        </w:rPr>
      </w:pPr>
      <w:r w:rsidRPr="0052083E">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52083E">
        <w:rPr>
          <w:rFonts w:ascii="Palatino Linotype" w:hAnsi="Palatino Linotype"/>
          <w:i/>
          <w:sz w:val="22"/>
        </w:rPr>
        <w:t xml:space="preserve"> y los indicadores que permitan rendir cuenta del cumplimiento de sus objetivos y los resultados obtenidos.</w:t>
      </w:r>
    </w:p>
    <w:p w14:paraId="042705A7" w14:textId="77777777" w:rsidR="008E4483" w:rsidRPr="0052083E" w:rsidRDefault="008E4483" w:rsidP="001636EB">
      <w:pPr>
        <w:spacing w:line="360" w:lineRule="auto"/>
        <w:ind w:left="567" w:right="567"/>
        <w:jc w:val="both"/>
        <w:rPr>
          <w:rFonts w:ascii="Palatino Linotype" w:hAnsi="Palatino Linotype"/>
          <w:i/>
          <w:sz w:val="22"/>
        </w:rPr>
      </w:pPr>
    </w:p>
    <w:p w14:paraId="6810788F" w14:textId="77777777" w:rsidR="008E4483" w:rsidRPr="0052083E" w:rsidRDefault="008E4483" w:rsidP="001636EB">
      <w:pPr>
        <w:spacing w:line="360" w:lineRule="auto"/>
        <w:ind w:left="567" w:right="567"/>
        <w:jc w:val="both"/>
        <w:rPr>
          <w:rFonts w:ascii="Palatino Linotype" w:hAnsi="Palatino Linotype" w:cs="Arial"/>
          <w:i/>
          <w:sz w:val="22"/>
        </w:rPr>
      </w:pPr>
      <w:r w:rsidRPr="0052083E">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52083E" w:rsidRDefault="008E4483" w:rsidP="001636EB">
      <w:pPr>
        <w:spacing w:line="360" w:lineRule="auto"/>
        <w:ind w:left="567" w:right="567"/>
        <w:jc w:val="both"/>
        <w:rPr>
          <w:rFonts w:ascii="Palatino Linotype" w:hAnsi="Palatino Linotype"/>
          <w:sz w:val="22"/>
        </w:rPr>
      </w:pPr>
    </w:p>
    <w:p w14:paraId="76F0890A" w14:textId="77777777" w:rsidR="008E4483" w:rsidRPr="0052083E" w:rsidRDefault="008E4483" w:rsidP="001636EB">
      <w:pPr>
        <w:spacing w:line="360" w:lineRule="auto"/>
        <w:ind w:left="567" w:right="567"/>
        <w:jc w:val="both"/>
        <w:rPr>
          <w:rFonts w:ascii="Palatino Linotype" w:hAnsi="Palatino Linotype"/>
          <w:sz w:val="22"/>
        </w:rPr>
      </w:pPr>
      <w:r w:rsidRPr="0052083E">
        <w:rPr>
          <w:rFonts w:ascii="Palatino Linotype" w:hAnsi="Palatino Linotype"/>
          <w:sz w:val="22"/>
        </w:rPr>
        <w:t>(Énfasis añadido)</w:t>
      </w:r>
    </w:p>
    <w:p w14:paraId="04C6290A" w14:textId="77777777" w:rsidR="008E4483" w:rsidRPr="0052083E" w:rsidRDefault="008E4483" w:rsidP="008E4483">
      <w:pPr>
        <w:spacing w:line="360" w:lineRule="auto"/>
        <w:ind w:left="567" w:right="567"/>
        <w:jc w:val="both"/>
        <w:rPr>
          <w:rFonts w:ascii="Palatino Linotype" w:hAnsi="Palatino Linotype"/>
          <w:sz w:val="22"/>
        </w:rPr>
      </w:pPr>
    </w:p>
    <w:p w14:paraId="41212765" w14:textId="6239A0F6" w:rsidR="008E4483" w:rsidRPr="0052083E" w:rsidRDefault="008E4483" w:rsidP="008E4483">
      <w:pPr>
        <w:pStyle w:val="Prrafodelista"/>
        <w:numPr>
          <w:ilvl w:val="0"/>
          <w:numId w:val="1"/>
        </w:numPr>
        <w:spacing w:line="360" w:lineRule="auto"/>
        <w:jc w:val="both"/>
        <w:rPr>
          <w:rFonts w:ascii="Palatino Linotype" w:hAnsi="Palatino Linotype" w:cs="Arial"/>
        </w:rPr>
      </w:pPr>
      <w:r w:rsidRPr="0052083E">
        <w:rPr>
          <w:rFonts w:ascii="Palatino Linotype" w:hAnsi="Palatino Linotype" w:cs="Arial"/>
        </w:rPr>
        <w:t>Adicional, tenemos que la Ley de Transparencia y Acceso a la Información Pública del Estado de México y Municipios, prevé en su artículo 23 fracción I</w:t>
      </w:r>
      <w:r w:rsidR="00E00CF8" w:rsidRPr="0052083E">
        <w:rPr>
          <w:rFonts w:ascii="Palatino Linotype" w:hAnsi="Palatino Linotype" w:cs="Arial"/>
        </w:rPr>
        <w:t>V</w:t>
      </w:r>
      <w:r w:rsidRPr="0052083E">
        <w:rPr>
          <w:rFonts w:ascii="Palatino Linotype" w:hAnsi="Palatino Linotype" w:cs="Arial"/>
        </w:rPr>
        <w:t>, lo siguiente:</w:t>
      </w:r>
    </w:p>
    <w:p w14:paraId="2FF12176" w14:textId="77777777" w:rsidR="008E4483" w:rsidRPr="0052083E" w:rsidRDefault="008E4483" w:rsidP="008E4483">
      <w:pPr>
        <w:spacing w:line="360" w:lineRule="auto"/>
        <w:jc w:val="both"/>
        <w:rPr>
          <w:rFonts w:ascii="Palatino Linotype" w:hAnsi="Palatino Linotype" w:cs="Arial"/>
        </w:rPr>
      </w:pPr>
    </w:p>
    <w:p w14:paraId="509D888E" w14:textId="77777777" w:rsidR="008E4483" w:rsidRPr="0052083E" w:rsidRDefault="008E4483" w:rsidP="001636EB">
      <w:pPr>
        <w:spacing w:line="360" w:lineRule="auto"/>
        <w:ind w:left="567" w:right="822"/>
        <w:jc w:val="both"/>
        <w:rPr>
          <w:rFonts w:ascii="Palatino Linotype" w:eastAsia="MS Mincho" w:hAnsi="Palatino Linotype" w:cs="Arial"/>
          <w:i/>
          <w:sz w:val="22"/>
          <w:szCs w:val="22"/>
        </w:rPr>
      </w:pPr>
      <w:r w:rsidRPr="0052083E">
        <w:rPr>
          <w:rFonts w:ascii="Palatino Linotype" w:eastAsia="MS Mincho" w:hAnsi="Palatino Linotype" w:cs="Arial"/>
          <w:b/>
          <w:i/>
          <w:sz w:val="22"/>
          <w:szCs w:val="22"/>
        </w:rPr>
        <w:t xml:space="preserve">“Artículo 23. Son sujetos obligados a transparentar y permitir el acceso a su información y </w:t>
      </w:r>
      <w:r w:rsidRPr="0052083E">
        <w:rPr>
          <w:rFonts w:ascii="Palatino Linotype" w:eastAsia="MS Mincho" w:hAnsi="Palatino Linotype"/>
          <w:b/>
          <w:i/>
          <w:sz w:val="22"/>
          <w:szCs w:val="22"/>
        </w:rPr>
        <w:t>proteger</w:t>
      </w:r>
      <w:r w:rsidRPr="0052083E">
        <w:rPr>
          <w:rFonts w:ascii="Palatino Linotype" w:eastAsia="MS Mincho" w:hAnsi="Palatino Linotype" w:cs="Arial"/>
          <w:b/>
          <w:i/>
          <w:sz w:val="22"/>
          <w:szCs w:val="22"/>
        </w:rPr>
        <w:t xml:space="preserve"> los datos personales que obren en su poder</w:t>
      </w:r>
      <w:r w:rsidRPr="0052083E">
        <w:rPr>
          <w:rFonts w:ascii="Palatino Linotype" w:eastAsia="MS Mincho" w:hAnsi="Palatino Linotype" w:cs="Arial"/>
          <w:i/>
          <w:sz w:val="22"/>
          <w:szCs w:val="22"/>
        </w:rPr>
        <w:t>:</w:t>
      </w:r>
    </w:p>
    <w:p w14:paraId="468C7D83" w14:textId="042810AB" w:rsidR="008E4483" w:rsidRPr="0052083E" w:rsidRDefault="00E00CF8" w:rsidP="001636EB">
      <w:pPr>
        <w:spacing w:line="360" w:lineRule="auto"/>
        <w:ind w:left="567" w:right="822"/>
        <w:jc w:val="both"/>
        <w:rPr>
          <w:rFonts w:ascii="Palatino Linotype" w:eastAsia="MS Mincho" w:hAnsi="Palatino Linotype" w:cs="Arial"/>
          <w:i/>
          <w:sz w:val="22"/>
          <w:szCs w:val="22"/>
        </w:rPr>
      </w:pPr>
      <w:r w:rsidRPr="0052083E">
        <w:rPr>
          <w:rFonts w:ascii="Palatino Linotype" w:eastAsia="MS Mincho" w:hAnsi="Palatino Linotype" w:cs="Arial"/>
          <w:i/>
          <w:sz w:val="22"/>
          <w:szCs w:val="22"/>
        </w:rPr>
        <w:t>…</w:t>
      </w:r>
    </w:p>
    <w:p w14:paraId="16B7E0D6" w14:textId="56029346" w:rsidR="008E4483" w:rsidRPr="0052083E" w:rsidRDefault="00E00CF8" w:rsidP="001636EB">
      <w:pPr>
        <w:spacing w:line="360" w:lineRule="auto"/>
        <w:ind w:left="567" w:right="822"/>
        <w:jc w:val="both"/>
        <w:rPr>
          <w:rFonts w:ascii="Palatino Linotype" w:eastAsia="MS Mincho" w:hAnsi="Palatino Linotype" w:cs="Arial"/>
          <w:b/>
          <w:i/>
          <w:iCs/>
          <w:sz w:val="22"/>
          <w:szCs w:val="22"/>
        </w:rPr>
      </w:pPr>
      <w:r w:rsidRPr="0052083E">
        <w:rPr>
          <w:rFonts w:ascii="Palatino Linotype" w:hAnsi="Palatino Linotype"/>
          <w:i/>
          <w:iCs/>
        </w:rPr>
        <w:t>IV. Los ayuntamientos y las dependencias, organismos, órganos y entidades de la administración municipal;</w:t>
      </w:r>
      <w:r w:rsidR="008E4483" w:rsidRPr="0052083E">
        <w:rPr>
          <w:rFonts w:ascii="Palatino Linotype" w:eastAsia="MS Mincho" w:hAnsi="Palatino Linotype" w:cs="Arial"/>
          <w:b/>
          <w:i/>
          <w:iCs/>
          <w:sz w:val="22"/>
          <w:szCs w:val="22"/>
        </w:rPr>
        <w:t xml:space="preserve"> </w:t>
      </w:r>
    </w:p>
    <w:p w14:paraId="273927D8" w14:textId="77777777" w:rsidR="008E4483" w:rsidRPr="0052083E" w:rsidRDefault="008E4483" w:rsidP="001636EB">
      <w:pPr>
        <w:spacing w:line="360" w:lineRule="auto"/>
        <w:ind w:left="567" w:right="822"/>
        <w:jc w:val="both"/>
        <w:rPr>
          <w:rFonts w:ascii="Palatino Linotype" w:eastAsia="MS Mincho" w:hAnsi="Palatino Linotype" w:cs="Arial"/>
          <w:b/>
          <w:i/>
          <w:sz w:val="22"/>
          <w:szCs w:val="22"/>
        </w:rPr>
      </w:pPr>
      <w:r w:rsidRPr="0052083E">
        <w:rPr>
          <w:rFonts w:ascii="Palatino Linotype" w:eastAsia="MS Mincho" w:hAnsi="Palatino Linotype" w:cs="Arial"/>
          <w:b/>
          <w:i/>
          <w:sz w:val="22"/>
          <w:szCs w:val="22"/>
        </w:rPr>
        <w:t>…</w:t>
      </w:r>
    </w:p>
    <w:p w14:paraId="56BA427D" w14:textId="77777777" w:rsidR="008E4483" w:rsidRPr="0052083E" w:rsidRDefault="008E4483" w:rsidP="001636EB">
      <w:pPr>
        <w:spacing w:line="360" w:lineRule="auto"/>
        <w:ind w:left="567" w:right="822"/>
        <w:jc w:val="both"/>
        <w:rPr>
          <w:rFonts w:ascii="Palatino Linotype" w:eastAsia="MS Mincho" w:hAnsi="Palatino Linotype"/>
          <w:b/>
          <w:i/>
          <w:sz w:val="22"/>
          <w:szCs w:val="22"/>
        </w:rPr>
      </w:pPr>
      <w:r w:rsidRPr="0052083E">
        <w:rPr>
          <w:rFonts w:ascii="Palatino Linotype" w:eastAsia="MS Mincho" w:hAnsi="Palatino Linotype"/>
          <w:b/>
          <w:i/>
          <w:sz w:val="22"/>
          <w:szCs w:val="22"/>
        </w:rPr>
        <w:lastRenderedPageBreak/>
        <w:t>Los sujetos obligados deberán hacer pública toda aquella información relativa a los montos y las personas a quienes entreguen, por cualquier motivo, recursos públicos</w:t>
      </w:r>
      <w:r w:rsidRPr="0052083E">
        <w:rPr>
          <w:rFonts w:ascii="Palatino Linotype" w:eastAsia="MS Mincho" w:hAnsi="Palatino Linotype"/>
          <w:i/>
          <w:sz w:val="22"/>
          <w:szCs w:val="22"/>
        </w:rPr>
        <w:t xml:space="preserve">, </w:t>
      </w:r>
      <w:r w:rsidRPr="0052083E">
        <w:rPr>
          <w:rFonts w:ascii="Palatino Linotype" w:eastAsia="MS Mincho" w:hAnsi="Palatino Linotype"/>
          <w:b/>
          <w:i/>
          <w:sz w:val="22"/>
          <w:szCs w:val="22"/>
        </w:rPr>
        <w:t>así como</w:t>
      </w:r>
      <w:r w:rsidRPr="0052083E">
        <w:rPr>
          <w:rFonts w:ascii="Palatino Linotype" w:eastAsia="MS Mincho" w:hAnsi="Palatino Linotype"/>
          <w:i/>
          <w:sz w:val="22"/>
          <w:szCs w:val="22"/>
        </w:rPr>
        <w:t xml:space="preserve"> </w:t>
      </w:r>
      <w:r w:rsidRPr="0052083E">
        <w:rPr>
          <w:rFonts w:ascii="Palatino Linotype" w:eastAsia="MS Mincho" w:hAnsi="Palatino Linotype"/>
          <w:b/>
          <w:i/>
          <w:sz w:val="22"/>
          <w:szCs w:val="22"/>
        </w:rPr>
        <w:t>los informes que dichas personas les entreguen sobre el uso y destino de dichos recursos.</w:t>
      </w:r>
    </w:p>
    <w:p w14:paraId="42959804" w14:textId="77777777" w:rsidR="008E4483" w:rsidRPr="0052083E"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52083E" w:rsidRDefault="008E4483" w:rsidP="001636EB">
      <w:pPr>
        <w:spacing w:line="360" w:lineRule="auto"/>
        <w:ind w:left="567" w:right="822"/>
        <w:jc w:val="both"/>
        <w:rPr>
          <w:rFonts w:ascii="Palatino Linotype" w:eastAsia="MS Mincho" w:hAnsi="Palatino Linotype" w:cs="Arial"/>
          <w:i/>
          <w:sz w:val="22"/>
          <w:szCs w:val="22"/>
        </w:rPr>
      </w:pPr>
      <w:r w:rsidRPr="0052083E">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52083E" w:rsidRDefault="008E4483" w:rsidP="001636EB">
      <w:pPr>
        <w:spacing w:line="360" w:lineRule="auto"/>
        <w:ind w:left="567" w:right="822"/>
        <w:jc w:val="both"/>
        <w:rPr>
          <w:rFonts w:ascii="Palatino Linotype" w:eastAsia="MS Mincho" w:hAnsi="Palatino Linotype" w:cs="Arial"/>
          <w:i/>
          <w:sz w:val="22"/>
          <w:szCs w:val="22"/>
        </w:rPr>
      </w:pPr>
      <w:r w:rsidRPr="0052083E">
        <w:rPr>
          <w:rFonts w:ascii="Palatino Linotype" w:eastAsia="MS Mincho" w:hAnsi="Palatino Linotype" w:cs="Arial"/>
          <w:i/>
          <w:sz w:val="22"/>
          <w:szCs w:val="22"/>
        </w:rPr>
        <w:t>(Énfasis añadido)</w:t>
      </w:r>
    </w:p>
    <w:p w14:paraId="0EA3AFBA" w14:textId="77777777" w:rsidR="008E4483" w:rsidRPr="0052083E" w:rsidRDefault="008E4483" w:rsidP="001636EB">
      <w:pPr>
        <w:spacing w:line="360" w:lineRule="auto"/>
        <w:jc w:val="both"/>
        <w:rPr>
          <w:rFonts w:ascii="Palatino Linotype" w:hAnsi="Palatino Linotype" w:cs="Arial"/>
        </w:rPr>
      </w:pPr>
    </w:p>
    <w:p w14:paraId="38992FDD" w14:textId="77777777" w:rsidR="008E4483" w:rsidRPr="0052083E" w:rsidRDefault="008E4483" w:rsidP="008E4483">
      <w:pPr>
        <w:pStyle w:val="Prrafodelista"/>
        <w:numPr>
          <w:ilvl w:val="0"/>
          <w:numId w:val="1"/>
        </w:numPr>
        <w:spacing w:line="360" w:lineRule="auto"/>
        <w:jc w:val="both"/>
        <w:rPr>
          <w:rFonts w:ascii="Palatino Linotype" w:hAnsi="Palatino Linotype" w:cs="Arial"/>
        </w:rPr>
      </w:pPr>
      <w:r w:rsidRPr="0052083E">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52083E" w:rsidRDefault="008E4483" w:rsidP="008E4483">
      <w:pPr>
        <w:pStyle w:val="Prrafodelista"/>
        <w:spacing w:line="360" w:lineRule="auto"/>
        <w:ind w:left="0"/>
        <w:jc w:val="both"/>
        <w:rPr>
          <w:rFonts w:ascii="Palatino Linotype" w:hAnsi="Palatino Linotype" w:cs="Arial"/>
        </w:rPr>
      </w:pPr>
    </w:p>
    <w:p w14:paraId="642677F8" w14:textId="2AB12728" w:rsidR="008E4483" w:rsidRPr="0052083E" w:rsidRDefault="008E4483" w:rsidP="008E4483">
      <w:pPr>
        <w:pStyle w:val="Prrafodelista"/>
        <w:numPr>
          <w:ilvl w:val="0"/>
          <w:numId w:val="1"/>
        </w:numPr>
        <w:spacing w:line="360" w:lineRule="auto"/>
        <w:jc w:val="both"/>
        <w:rPr>
          <w:rFonts w:ascii="Palatino Linotype" w:hAnsi="Palatino Linotype" w:cs="Arial"/>
        </w:rPr>
      </w:pPr>
      <w:r w:rsidRPr="0052083E">
        <w:rPr>
          <w:rFonts w:ascii="Palatino Linotype" w:hAnsi="Palatino Linotype" w:cs="Arial"/>
        </w:rPr>
        <w:t>Por lo anterior, es de referir que,</w:t>
      </w:r>
      <w:r w:rsidRPr="0052083E">
        <w:rPr>
          <w:rFonts w:ascii="Palatino Linotype" w:hAnsi="Palatino Linotype" w:cs="Arial"/>
          <w:b/>
        </w:rPr>
        <w:t xml:space="preserve"> </w:t>
      </w:r>
      <w:r w:rsidR="00E87AD0" w:rsidRPr="0052083E">
        <w:rPr>
          <w:rFonts w:ascii="Palatino Linotype" w:hAnsi="Palatino Linotype" w:cs="Arial"/>
          <w:b/>
        </w:rPr>
        <w:t>el</w:t>
      </w:r>
      <w:r w:rsidRPr="0052083E">
        <w:rPr>
          <w:rFonts w:ascii="Palatino Linotype" w:hAnsi="Palatino Linotype"/>
          <w:b/>
          <w:bCs/>
        </w:rPr>
        <w:t xml:space="preserve"> </w:t>
      </w:r>
      <w:r w:rsidR="009C0057" w:rsidRPr="0052083E">
        <w:rPr>
          <w:rFonts w:ascii="Palatino Linotype" w:eastAsia="Calibri" w:hAnsi="Palatino Linotype" w:cs="Arial"/>
          <w:b/>
          <w:bCs/>
          <w:lang w:val="es-ES"/>
        </w:rPr>
        <w:t>Ayuntamiento de Almoloya de Juárez</w:t>
      </w:r>
      <w:r w:rsidRPr="0052083E">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52083E" w:rsidRDefault="00D47015" w:rsidP="00D47015">
      <w:pPr>
        <w:pStyle w:val="Prrafodelista"/>
        <w:rPr>
          <w:rFonts w:ascii="Palatino Linotype" w:hAnsi="Palatino Linotype" w:cs="Arial"/>
        </w:rPr>
      </w:pPr>
    </w:p>
    <w:p w14:paraId="12CB4493" w14:textId="2D207A74" w:rsidR="00671FDF" w:rsidRPr="0052083E"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2" w:name="_Toc87456491"/>
      <w:r w:rsidRPr="0052083E">
        <w:rPr>
          <w:rFonts w:ascii="Palatino Linotype" w:hAnsi="Palatino Linotype"/>
          <w:b/>
          <w:color w:val="000000" w:themeColor="text1"/>
        </w:rPr>
        <w:t xml:space="preserve">II. </w:t>
      </w:r>
      <w:r w:rsidR="00FD0BDD" w:rsidRPr="0052083E">
        <w:rPr>
          <w:rFonts w:ascii="Palatino Linotype" w:hAnsi="Palatino Linotype"/>
          <w:b/>
          <w:color w:val="000000" w:themeColor="text1"/>
        </w:rPr>
        <w:t>De</w:t>
      </w:r>
      <w:r w:rsidR="00765786" w:rsidRPr="0052083E">
        <w:rPr>
          <w:rFonts w:ascii="Palatino Linotype" w:hAnsi="Palatino Linotype"/>
          <w:b/>
          <w:color w:val="000000" w:themeColor="text1"/>
        </w:rPr>
        <w:t xml:space="preserve"> l</w:t>
      </w:r>
      <w:r w:rsidR="000128B5" w:rsidRPr="0052083E">
        <w:rPr>
          <w:rFonts w:ascii="Palatino Linotype" w:hAnsi="Palatino Linotype"/>
          <w:b/>
          <w:color w:val="000000" w:themeColor="text1"/>
        </w:rPr>
        <w:t xml:space="preserve">os recibos de nómina </w:t>
      </w:r>
      <w:r w:rsidR="00765786" w:rsidRPr="0052083E">
        <w:rPr>
          <w:rFonts w:ascii="Palatino Linotype" w:hAnsi="Palatino Linotype"/>
          <w:b/>
          <w:color w:val="000000" w:themeColor="text1"/>
        </w:rPr>
        <w:t>a</w:t>
      </w:r>
      <w:r w:rsidR="000152B8" w:rsidRPr="0052083E">
        <w:rPr>
          <w:rFonts w:ascii="Palatino Linotype" w:hAnsi="Palatino Linotype"/>
          <w:b/>
          <w:color w:val="000000" w:themeColor="text1"/>
        </w:rPr>
        <w:t xml:space="preserve"> información proporcionada.</w:t>
      </w:r>
      <w:bookmarkEnd w:id="32"/>
    </w:p>
    <w:p w14:paraId="2DECDC75" w14:textId="77777777" w:rsidR="00E44438" w:rsidRPr="0052083E" w:rsidRDefault="00E44438" w:rsidP="00E44438">
      <w:pPr>
        <w:pStyle w:val="Prrafodelista"/>
        <w:spacing w:line="360" w:lineRule="auto"/>
        <w:ind w:left="0"/>
        <w:jc w:val="both"/>
        <w:rPr>
          <w:rFonts w:ascii="Palatino Linotype" w:eastAsia="MS Mincho" w:hAnsi="Palatino Linotype"/>
        </w:rPr>
      </w:pPr>
    </w:p>
    <w:p w14:paraId="3FA51652" w14:textId="0D33A902" w:rsidR="000128B5" w:rsidRPr="0052083E" w:rsidRDefault="000128B5" w:rsidP="00333A85">
      <w:pPr>
        <w:pStyle w:val="Prrafodelista"/>
        <w:numPr>
          <w:ilvl w:val="0"/>
          <w:numId w:val="1"/>
        </w:numPr>
        <w:tabs>
          <w:tab w:val="left" w:pos="567"/>
        </w:tabs>
        <w:spacing w:line="360" w:lineRule="auto"/>
        <w:jc w:val="both"/>
        <w:rPr>
          <w:rFonts w:ascii="Palatino Linotype" w:eastAsia="Calibri" w:hAnsi="Palatino Linotype" w:cs="Arial"/>
        </w:rPr>
      </w:pPr>
      <w:r w:rsidRPr="0052083E">
        <w:rPr>
          <w:rFonts w:ascii="Palatino Linotype" w:eastAsia="Calibri" w:hAnsi="Palatino Linotype" w:cs="Arial"/>
        </w:rPr>
        <w:t xml:space="preserve">El Sujeto Obligado a través de su respuesta entregó diversos recibos de nómina del personal adscrito, los cuales se encuentran en versión pública. Sin embargo, hay varios aspectos a considerar. </w:t>
      </w:r>
    </w:p>
    <w:p w14:paraId="11E76DD2" w14:textId="77777777" w:rsidR="000128B5" w:rsidRPr="0052083E" w:rsidRDefault="000128B5" w:rsidP="000128B5">
      <w:pPr>
        <w:pStyle w:val="Prrafodelista"/>
        <w:tabs>
          <w:tab w:val="left" w:pos="567"/>
        </w:tabs>
        <w:spacing w:line="360" w:lineRule="auto"/>
        <w:ind w:left="0"/>
        <w:jc w:val="both"/>
        <w:rPr>
          <w:rFonts w:ascii="Palatino Linotype" w:eastAsia="Calibri" w:hAnsi="Palatino Linotype" w:cs="Arial"/>
        </w:rPr>
      </w:pPr>
    </w:p>
    <w:p w14:paraId="5E7110D7" w14:textId="28EE3236" w:rsidR="000128B5" w:rsidRPr="0052083E" w:rsidRDefault="000128B5" w:rsidP="00333A85">
      <w:pPr>
        <w:pStyle w:val="Prrafodelista"/>
        <w:numPr>
          <w:ilvl w:val="0"/>
          <w:numId w:val="1"/>
        </w:numPr>
        <w:tabs>
          <w:tab w:val="left" w:pos="567"/>
        </w:tabs>
        <w:spacing w:line="360" w:lineRule="auto"/>
        <w:jc w:val="both"/>
        <w:rPr>
          <w:rFonts w:ascii="Palatino Linotype" w:eastAsia="Calibri" w:hAnsi="Palatino Linotype" w:cs="Arial"/>
        </w:rPr>
      </w:pPr>
      <w:r w:rsidRPr="0052083E">
        <w:rPr>
          <w:rFonts w:ascii="Palatino Linotype" w:eastAsia="Calibri" w:hAnsi="Palatino Linotype" w:cs="Arial"/>
        </w:rPr>
        <w:lastRenderedPageBreak/>
        <w:t>El primero de ellos es que aún y cuando el Sujeto Obligado manifestó que se trata de versiones públicas, fue omiso en adjuntar el acuerdo correspondiente emitido por el Comité de Transparencia.</w:t>
      </w:r>
    </w:p>
    <w:p w14:paraId="342A552D" w14:textId="77777777" w:rsidR="000128B5" w:rsidRPr="0052083E" w:rsidRDefault="000128B5" w:rsidP="000128B5">
      <w:pPr>
        <w:pStyle w:val="Prrafodelista"/>
        <w:rPr>
          <w:rFonts w:ascii="Palatino Linotype" w:eastAsia="Calibri" w:hAnsi="Palatino Linotype" w:cs="Arial"/>
        </w:rPr>
      </w:pPr>
    </w:p>
    <w:p w14:paraId="491C0734" w14:textId="77777777" w:rsidR="000128B5" w:rsidRPr="0052083E" w:rsidRDefault="000128B5" w:rsidP="000128B5">
      <w:pPr>
        <w:pStyle w:val="Prrafodelista"/>
        <w:numPr>
          <w:ilvl w:val="0"/>
          <w:numId w:val="1"/>
        </w:numPr>
        <w:spacing w:after="160" w:line="360" w:lineRule="auto"/>
        <w:jc w:val="both"/>
        <w:rPr>
          <w:rFonts w:ascii="Palatino Linotype" w:hAnsi="Palatino Linotype"/>
        </w:rPr>
      </w:pPr>
      <w:r w:rsidRPr="0052083E">
        <w:rPr>
          <w:rFonts w:ascii="Palatino Linotype" w:hAnsi="Palatino Linotype"/>
        </w:rPr>
        <w:t>Es necesario precisar que un documento testado sin el acuerdo de clasificación emitido por el Comité de Transparencia, es una restricción ilegitima del derecho de acceso a la información, debemos recordar que el derecho de acceso a la información no es absoluto, encuentra sus limitantes en la clasificación de la información, ya sea como confidencial o reservada, esta restricción debe estar debidamente fundada y motivada, porque es un acto de molestia en contra del Recurrente, la falta  de motivación y fundamentación es una violación al derecho ejercido.</w:t>
      </w:r>
    </w:p>
    <w:p w14:paraId="4D8D7FE6" w14:textId="77777777" w:rsidR="000128B5" w:rsidRPr="0052083E" w:rsidRDefault="000128B5" w:rsidP="000128B5">
      <w:pPr>
        <w:pStyle w:val="Prrafodelista"/>
        <w:tabs>
          <w:tab w:val="left" w:pos="567"/>
        </w:tabs>
        <w:spacing w:line="360" w:lineRule="auto"/>
        <w:ind w:left="0"/>
        <w:jc w:val="both"/>
        <w:rPr>
          <w:rFonts w:ascii="Palatino Linotype" w:eastAsia="Calibri" w:hAnsi="Palatino Linotype" w:cs="Arial"/>
        </w:rPr>
      </w:pPr>
    </w:p>
    <w:p w14:paraId="2D7AD357" w14:textId="622824E1" w:rsidR="000128B5" w:rsidRPr="0052083E" w:rsidRDefault="000128B5" w:rsidP="000128B5">
      <w:pPr>
        <w:pStyle w:val="Prrafodelista"/>
        <w:numPr>
          <w:ilvl w:val="0"/>
          <w:numId w:val="1"/>
        </w:numPr>
        <w:tabs>
          <w:tab w:val="left" w:pos="567"/>
        </w:tabs>
        <w:spacing w:line="360" w:lineRule="auto"/>
        <w:jc w:val="both"/>
        <w:rPr>
          <w:rFonts w:ascii="Palatino Linotype" w:eastAsia="Calibri" w:hAnsi="Palatino Linotype" w:cs="Arial"/>
        </w:rPr>
      </w:pPr>
      <w:r w:rsidRPr="0052083E">
        <w:rPr>
          <w:rFonts w:ascii="Palatino Linotype" w:eastAsia="Calibri" w:hAnsi="Palatino Linotype" w:cs="Arial"/>
        </w:rPr>
        <w:t>Asimismo, t</w:t>
      </w:r>
      <w:r w:rsidRPr="0052083E">
        <w:rPr>
          <w:rFonts w:ascii="Palatino Linotype" w:eastAsia="MS Mincho" w:hAnsi="Palatino Linotype" w:cstheme="majorBidi"/>
        </w:rPr>
        <w:t>al y como se aprecia, los recibos se encuentran en versión pública de los cuales se logran apreciar los siguientes elementos que deben ser analizados a efecto de determinar si las versiones públicas son correctas:</w:t>
      </w:r>
    </w:p>
    <w:p w14:paraId="0B77D7DC" w14:textId="77777777" w:rsidR="000128B5" w:rsidRPr="0052083E" w:rsidRDefault="000128B5" w:rsidP="000128B5">
      <w:pPr>
        <w:pStyle w:val="Prrafodelista"/>
        <w:rPr>
          <w:rFonts w:ascii="Palatino Linotype" w:eastAsia="Calibri" w:hAnsi="Palatino Linotype" w:cs="Arial"/>
        </w:rPr>
      </w:pPr>
    </w:p>
    <w:p w14:paraId="5C0A76B3" w14:textId="77777777" w:rsidR="000128B5" w:rsidRPr="0052083E" w:rsidRDefault="000128B5" w:rsidP="000128B5">
      <w:pPr>
        <w:pStyle w:val="Prrafodelista"/>
        <w:numPr>
          <w:ilvl w:val="0"/>
          <w:numId w:val="41"/>
        </w:numPr>
        <w:tabs>
          <w:tab w:val="left" w:pos="567"/>
        </w:tabs>
        <w:spacing w:line="360" w:lineRule="auto"/>
        <w:jc w:val="both"/>
        <w:rPr>
          <w:rFonts w:ascii="Palatino Linotype" w:eastAsia="Calibri" w:hAnsi="Palatino Linotype" w:cs="Arial"/>
        </w:rPr>
      </w:pPr>
      <w:r w:rsidRPr="0052083E">
        <w:rPr>
          <w:rFonts w:ascii="Palatino Linotype" w:eastAsia="Calibri" w:hAnsi="Palatino Linotype" w:cs="Arial"/>
        </w:rPr>
        <w:t>Clave Única de Registro de Población (CURP);</w:t>
      </w:r>
    </w:p>
    <w:p w14:paraId="18789B2A" w14:textId="77777777" w:rsidR="000128B5" w:rsidRPr="0052083E" w:rsidRDefault="000128B5" w:rsidP="000128B5">
      <w:pPr>
        <w:pStyle w:val="Prrafodelista"/>
        <w:numPr>
          <w:ilvl w:val="0"/>
          <w:numId w:val="41"/>
        </w:numPr>
        <w:tabs>
          <w:tab w:val="left" w:pos="567"/>
        </w:tabs>
        <w:spacing w:line="360" w:lineRule="auto"/>
        <w:jc w:val="both"/>
        <w:rPr>
          <w:rFonts w:ascii="Palatino Linotype" w:eastAsia="Calibri" w:hAnsi="Palatino Linotype" w:cs="Arial"/>
        </w:rPr>
      </w:pPr>
      <w:r w:rsidRPr="0052083E">
        <w:rPr>
          <w:rFonts w:ascii="Palatino Linotype" w:eastAsia="Calibri" w:hAnsi="Palatino Linotype" w:cs="Arial"/>
        </w:rPr>
        <w:t xml:space="preserve">Número de </w:t>
      </w:r>
      <w:proofErr w:type="spellStart"/>
      <w:r w:rsidRPr="0052083E">
        <w:rPr>
          <w:rFonts w:ascii="Palatino Linotype" w:eastAsia="Calibri" w:hAnsi="Palatino Linotype" w:cs="Arial"/>
        </w:rPr>
        <w:t>ISSEMyM</w:t>
      </w:r>
      <w:proofErr w:type="spellEnd"/>
      <w:r w:rsidRPr="0052083E">
        <w:rPr>
          <w:rFonts w:ascii="Palatino Linotype" w:eastAsia="Calibri" w:hAnsi="Palatino Linotype" w:cs="Arial"/>
        </w:rPr>
        <w:t>;</w:t>
      </w:r>
    </w:p>
    <w:p w14:paraId="65E56C3A" w14:textId="77777777" w:rsidR="000128B5" w:rsidRPr="0052083E" w:rsidRDefault="000128B5" w:rsidP="000128B5">
      <w:pPr>
        <w:pStyle w:val="Prrafodelista"/>
        <w:numPr>
          <w:ilvl w:val="0"/>
          <w:numId w:val="41"/>
        </w:numPr>
        <w:tabs>
          <w:tab w:val="left" w:pos="567"/>
        </w:tabs>
        <w:spacing w:line="360" w:lineRule="auto"/>
        <w:jc w:val="both"/>
        <w:rPr>
          <w:rFonts w:ascii="Palatino Linotype" w:eastAsia="Calibri" w:hAnsi="Palatino Linotype" w:cs="Arial"/>
        </w:rPr>
      </w:pPr>
      <w:r w:rsidRPr="0052083E">
        <w:rPr>
          <w:rFonts w:ascii="Palatino Linotype" w:eastAsia="Calibri" w:hAnsi="Palatino Linotype" w:cs="Arial"/>
        </w:rPr>
        <w:t>Número de empleado;</w:t>
      </w:r>
    </w:p>
    <w:p w14:paraId="2D75E256" w14:textId="77777777" w:rsidR="000128B5" w:rsidRPr="0052083E" w:rsidRDefault="000128B5" w:rsidP="000128B5">
      <w:pPr>
        <w:pStyle w:val="Prrafodelista"/>
        <w:numPr>
          <w:ilvl w:val="0"/>
          <w:numId w:val="41"/>
        </w:numPr>
        <w:tabs>
          <w:tab w:val="left" w:pos="567"/>
        </w:tabs>
        <w:spacing w:line="360" w:lineRule="auto"/>
        <w:jc w:val="both"/>
        <w:rPr>
          <w:rFonts w:ascii="Palatino Linotype" w:eastAsia="Calibri" w:hAnsi="Palatino Linotype" w:cs="Arial"/>
        </w:rPr>
      </w:pPr>
      <w:r w:rsidRPr="0052083E">
        <w:rPr>
          <w:rFonts w:ascii="Palatino Linotype" w:eastAsia="Calibri" w:hAnsi="Palatino Linotype" w:cs="Arial"/>
        </w:rPr>
        <w:t>Registro Federal de Contribuyentes (RFC);</w:t>
      </w:r>
    </w:p>
    <w:p w14:paraId="1E78BAFC" w14:textId="77777777" w:rsidR="000128B5" w:rsidRPr="0052083E" w:rsidRDefault="000128B5" w:rsidP="000128B5">
      <w:pPr>
        <w:pStyle w:val="Prrafodelista"/>
        <w:numPr>
          <w:ilvl w:val="0"/>
          <w:numId w:val="41"/>
        </w:numPr>
        <w:tabs>
          <w:tab w:val="left" w:pos="567"/>
        </w:tabs>
        <w:spacing w:line="360" w:lineRule="auto"/>
        <w:jc w:val="both"/>
        <w:rPr>
          <w:rFonts w:ascii="Palatino Linotype" w:eastAsia="Calibri" w:hAnsi="Palatino Linotype" w:cs="Arial"/>
        </w:rPr>
      </w:pPr>
      <w:r w:rsidRPr="0052083E">
        <w:rPr>
          <w:rFonts w:ascii="Palatino Linotype" w:eastAsia="Calibri" w:hAnsi="Palatino Linotype" w:cs="Arial"/>
        </w:rPr>
        <w:t>Número de Serie del CSD del SAT;</w:t>
      </w:r>
    </w:p>
    <w:p w14:paraId="18AA22CD" w14:textId="77777777" w:rsidR="000128B5" w:rsidRPr="0052083E" w:rsidRDefault="000128B5" w:rsidP="000128B5">
      <w:pPr>
        <w:pStyle w:val="Prrafodelista"/>
        <w:numPr>
          <w:ilvl w:val="0"/>
          <w:numId w:val="41"/>
        </w:numPr>
        <w:tabs>
          <w:tab w:val="left" w:pos="567"/>
        </w:tabs>
        <w:spacing w:line="360" w:lineRule="auto"/>
        <w:jc w:val="both"/>
        <w:rPr>
          <w:rFonts w:ascii="Palatino Linotype" w:eastAsia="Calibri" w:hAnsi="Palatino Linotype" w:cs="Arial"/>
        </w:rPr>
      </w:pPr>
      <w:r w:rsidRPr="0052083E">
        <w:rPr>
          <w:rFonts w:ascii="Palatino Linotype" w:eastAsia="Calibri" w:hAnsi="Palatino Linotype" w:cs="Arial"/>
        </w:rPr>
        <w:t>Número de Serie del CDS del emisor;</w:t>
      </w:r>
    </w:p>
    <w:p w14:paraId="5205D05D" w14:textId="77777777" w:rsidR="000128B5" w:rsidRPr="0052083E" w:rsidRDefault="000128B5" w:rsidP="000128B5">
      <w:pPr>
        <w:pStyle w:val="Prrafodelista"/>
        <w:numPr>
          <w:ilvl w:val="0"/>
          <w:numId w:val="41"/>
        </w:numPr>
        <w:tabs>
          <w:tab w:val="left" w:pos="567"/>
        </w:tabs>
        <w:spacing w:line="360" w:lineRule="auto"/>
        <w:jc w:val="both"/>
        <w:rPr>
          <w:rFonts w:ascii="Palatino Linotype" w:eastAsia="Calibri" w:hAnsi="Palatino Linotype" w:cs="Arial"/>
        </w:rPr>
      </w:pPr>
      <w:r w:rsidRPr="0052083E">
        <w:rPr>
          <w:rFonts w:ascii="Palatino Linotype" w:eastAsia="Calibri" w:hAnsi="Palatino Linotype" w:cs="Arial"/>
        </w:rPr>
        <w:t>Serie y folio;</w:t>
      </w:r>
    </w:p>
    <w:p w14:paraId="44175AF9" w14:textId="77777777" w:rsidR="000128B5" w:rsidRPr="0052083E" w:rsidRDefault="000128B5" w:rsidP="000128B5">
      <w:pPr>
        <w:pStyle w:val="Prrafodelista"/>
        <w:numPr>
          <w:ilvl w:val="0"/>
          <w:numId w:val="41"/>
        </w:numPr>
        <w:tabs>
          <w:tab w:val="left" w:pos="567"/>
        </w:tabs>
        <w:spacing w:line="360" w:lineRule="auto"/>
        <w:jc w:val="both"/>
        <w:rPr>
          <w:rFonts w:ascii="Palatino Linotype" w:eastAsia="Calibri" w:hAnsi="Palatino Linotype" w:cs="Arial"/>
        </w:rPr>
      </w:pPr>
      <w:r w:rsidRPr="0052083E">
        <w:rPr>
          <w:rFonts w:ascii="Palatino Linotype" w:eastAsia="Calibri" w:hAnsi="Palatino Linotype" w:cs="Arial"/>
        </w:rPr>
        <w:t>Firma;</w:t>
      </w:r>
    </w:p>
    <w:p w14:paraId="4F09DE78" w14:textId="77777777" w:rsidR="000128B5" w:rsidRPr="0052083E" w:rsidRDefault="000128B5" w:rsidP="000128B5">
      <w:pPr>
        <w:pStyle w:val="Prrafodelista"/>
        <w:numPr>
          <w:ilvl w:val="0"/>
          <w:numId w:val="41"/>
        </w:numPr>
        <w:tabs>
          <w:tab w:val="left" w:pos="567"/>
        </w:tabs>
        <w:spacing w:line="360" w:lineRule="auto"/>
        <w:jc w:val="both"/>
        <w:rPr>
          <w:rFonts w:ascii="Palatino Linotype" w:eastAsia="Calibri" w:hAnsi="Palatino Linotype" w:cs="Arial"/>
        </w:rPr>
      </w:pPr>
      <w:r w:rsidRPr="0052083E">
        <w:rPr>
          <w:rFonts w:ascii="Palatino Linotype" w:eastAsia="Calibri" w:hAnsi="Palatino Linotype" w:cs="Arial"/>
        </w:rPr>
        <w:lastRenderedPageBreak/>
        <w:t>Código QR;</w:t>
      </w:r>
    </w:p>
    <w:p w14:paraId="48A87D88" w14:textId="77777777" w:rsidR="000128B5" w:rsidRPr="0052083E" w:rsidRDefault="000128B5" w:rsidP="000128B5">
      <w:pPr>
        <w:pStyle w:val="Prrafodelista"/>
        <w:numPr>
          <w:ilvl w:val="0"/>
          <w:numId w:val="41"/>
        </w:numPr>
        <w:tabs>
          <w:tab w:val="left" w:pos="567"/>
        </w:tabs>
        <w:spacing w:line="360" w:lineRule="auto"/>
        <w:jc w:val="both"/>
        <w:rPr>
          <w:rFonts w:ascii="Palatino Linotype" w:eastAsia="Calibri" w:hAnsi="Palatino Linotype" w:cs="Arial"/>
        </w:rPr>
      </w:pPr>
      <w:r w:rsidRPr="0052083E">
        <w:rPr>
          <w:rFonts w:ascii="Palatino Linotype" w:eastAsia="Calibri" w:hAnsi="Palatino Linotype" w:cs="Arial"/>
        </w:rPr>
        <w:t>Sello Digital del Contribuyente; y</w:t>
      </w:r>
    </w:p>
    <w:p w14:paraId="02E49F61" w14:textId="77777777" w:rsidR="000128B5" w:rsidRPr="0052083E" w:rsidRDefault="000128B5" w:rsidP="000128B5">
      <w:pPr>
        <w:pStyle w:val="Prrafodelista"/>
        <w:numPr>
          <w:ilvl w:val="0"/>
          <w:numId w:val="41"/>
        </w:numPr>
        <w:tabs>
          <w:tab w:val="left" w:pos="567"/>
        </w:tabs>
        <w:spacing w:line="360" w:lineRule="auto"/>
        <w:jc w:val="both"/>
        <w:rPr>
          <w:rFonts w:ascii="Palatino Linotype" w:eastAsia="Calibri" w:hAnsi="Palatino Linotype" w:cs="Arial"/>
        </w:rPr>
      </w:pPr>
      <w:r w:rsidRPr="0052083E">
        <w:rPr>
          <w:rFonts w:ascii="Palatino Linotype" w:eastAsia="Calibri" w:hAnsi="Palatino Linotype" w:cs="Arial"/>
        </w:rPr>
        <w:t>Sello Digital del SAT.</w:t>
      </w:r>
    </w:p>
    <w:p w14:paraId="17C2FEF8" w14:textId="77777777" w:rsidR="000128B5" w:rsidRPr="0052083E" w:rsidRDefault="000128B5" w:rsidP="000128B5">
      <w:pPr>
        <w:spacing w:line="360" w:lineRule="auto"/>
        <w:ind w:right="49"/>
        <w:contextualSpacing/>
        <w:jc w:val="both"/>
        <w:rPr>
          <w:rFonts w:ascii="Palatino Linotype" w:eastAsia="MS Mincho" w:hAnsi="Palatino Linotype" w:cstheme="majorBidi"/>
        </w:rPr>
      </w:pPr>
    </w:p>
    <w:p w14:paraId="2EBC2273" w14:textId="77777777" w:rsidR="000128B5" w:rsidRPr="0052083E" w:rsidRDefault="000128B5" w:rsidP="000128B5">
      <w:pPr>
        <w:numPr>
          <w:ilvl w:val="0"/>
          <w:numId w:val="1"/>
        </w:numPr>
        <w:spacing w:line="360" w:lineRule="auto"/>
        <w:ind w:right="49"/>
        <w:contextualSpacing/>
        <w:jc w:val="both"/>
        <w:rPr>
          <w:rFonts w:ascii="Palatino Linotype" w:eastAsia="MS Mincho" w:hAnsi="Palatino Linotype" w:cstheme="majorBidi"/>
        </w:rPr>
      </w:pPr>
      <w:r w:rsidRPr="0052083E">
        <w:rPr>
          <w:rFonts w:ascii="Palatino Linotype" w:eastAsia="MS Mincho" w:hAnsi="Palatino Linotype" w:cstheme="majorBidi"/>
        </w:rPr>
        <w:t>Los elementos enlistados, serán analizados de manera individual para determinar si debe prevalecer su publicidad o, por el contrario, procede su clasificación, a efecto de determinar si la versión pública que realizó el Sujeto Obligado se encuentra apegada a derecho.</w:t>
      </w:r>
    </w:p>
    <w:p w14:paraId="028262A8" w14:textId="77777777" w:rsidR="000128B5" w:rsidRPr="0052083E" w:rsidRDefault="000128B5" w:rsidP="000128B5">
      <w:pPr>
        <w:spacing w:line="360" w:lineRule="auto"/>
        <w:ind w:right="49"/>
        <w:contextualSpacing/>
        <w:jc w:val="both"/>
        <w:rPr>
          <w:rFonts w:ascii="Palatino Linotype" w:eastAsia="MS Mincho" w:hAnsi="Palatino Linotype" w:cstheme="majorBidi"/>
        </w:rPr>
      </w:pPr>
    </w:p>
    <w:p w14:paraId="5F0F8871" w14:textId="77777777" w:rsidR="000128B5" w:rsidRPr="0052083E" w:rsidRDefault="000128B5" w:rsidP="000128B5">
      <w:pPr>
        <w:pStyle w:val="Ttulo3"/>
        <w:numPr>
          <w:ilvl w:val="1"/>
          <w:numId w:val="40"/>
        </w:numPr>
        <w:ind w:left="993" w:hanging="720"/>
        <w:rPr>
          <w:rFonts w:ascii="Palatino Linotype" w:hAnsi="Palatino Linotype"/>
          <w:b/>
          <w:color w:val="auto"/>
        </w:rPr>
      </w:pPr>
      <w:bookmarkStart w:id="33" w:name="_Toc86917942"/>
      <w:r w:rsidRPr="0052083E">
        <w:rPr>
          <w:rFonts w:ascii="Palatino Linotype" w:hAnsi="Palatino Linotype"/>
          <w:b/>
          <w:color w:val="auto"/>
        </w:rPr>
        <w:t>Clave Única de Registro de Población (CURP).</w:t>
      </w:r>
      <w:bookmarkEnd w:id="33"/>
    </w:p>
    <w:p w14:paraId="71F246D8" w14:textId="77777777" w:rsidR="000128B5" w:rsidRPr="0052083E" w:rsidRDefault="000128B5" w:rsidP="000128B5">
      <w:pPr>
        <w:rPr>
          <w:lang w:val="es-ES_tradnl"/>
        </w:rPr>
      </w:pPr>
    </w:p>
    <w:p w14:paraId="7694BD9C" w14:textId="77777777" w:rsidR="000128B5" w:rsidRPr="0052083E" w:rsidRDefault="000128B5" w:rsidP="000128B5">
      <w:pPr>
        <w:rPr>
          <w:rFonts w:eastAsia="Calibri"/>
          <w:lang w:val="es-ES_tradnl"/>
        </w:rPr>
      </w:pPr>
    </w:p>
    <w:p w14:paraId="433AEE4D" w14:textId="77777777" w:rsidR="000128B5" w:rsidRPr="0052083E" w:rsidRDefault="000128B5" w:rsidP="000128B5">
      <w:pPr>
        <w:pStyle w:val="Prrafodelista"/>
        <w:numPr>
          <w:ilvl w:val="0"/>
          <w:numId w:val="1"/>
        </w:numPr>
        <w:tabs>
          <w:tab w:val="left" w:pos="0"/>
          <w:tab w:val="left" w:pos="426"/>
        </w:tabs>
        <w:spacing w:line="360" w:lineRule="auto"/>
        <w:ind w:right="49"/>
        <w:jc w:val="both"/>
        <w:rPr>
          <w:rFonts w:ascii="Palatino Linotype" w:eastAsia="MS Mincho" w:hAnsi="Palatino Linotype" w:cs="Arial"/>
          <w:iCs/>
        </w:rPr>
      </w:pPr>
      <w:r w:rsidRPr="0052083E">
        <w:rPr>
          <w:rFonts w:ascii="Palatino Linotype" w:eastAsia="MS Mincho" w:hAnsi="Palatino Linotype" w:cs="Arial"/>
          <w:iCs/>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46D4D7B7" w14:textId="77777777" w:rsidR="000128B5" w:rsidRPr="0052083E" w:rsidRDefault="000128B5" w:rsidP="000128B5">
      <w:pPr>
        <w:tabs>
          <w:tab w:val="left" w:pos="851"/>
        </w:tabs>
        <w:spacing w:line="360" w:lineRule="auto"/>
        <w:ind w:right="49"/>
        <w:contextualSpacing/>
        <w:jc w:val="both"/>
        <w:rPr>
          <w:rFonts w:ascii="Palatino Linotype" w:eastAsia="MS Mincho" w:hAnsi="Palatino Linotype" w:cs="Arial"/>
          <w:iCs/>
        </w:rPr>
      </w:pPr>
      <w:r w:rsidRPr="0052083E">
        <w:rPr>
          <w:noProof/>
          <w:lang w:eastAsia="es-MX"/>
        </w:rPr>
        <w:lastRenderedPageBreak/>
        <w:drawing>
          <wp:inline distT="0" distB="0" distL="0" distR="0" wp14:anchorId="48099A02" wp14:editId="33662C59">
            <wp:extent cx="5305425" cy="46767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l="25748" t="8269" r="41254" b="18082"/>
                    <a:stretch>
                      <a:fillRect/>
                    </a:stretch>
                  </pic:blipFill>
                  <pic:spPr bwMode="auto">
                    <a:xfrm>
                      <a:off x="0" y="0"/>
                      <a:ext cx="5305425" cy="4676775"/>
                    </a:xfrm>
                    <a:prstGeom prst="rect">
                      <a:avLst/>
                    </a:prstGeom>
                    <a:noFill/>
                    <a:ln>
                      <a:noFill/>
                    </a:ln>
                  </pic:spPr>
                </pic:pic>
              </a:graphicData>
            </a:graphic>
          </wp:inline>
        </w:drawing>
      </w:r>
    </w:p>
    <w:p w14:paraId="6E6455DA" w14:textId="77777777" w:rsidR="000128B5" w:rsidRPr="0052083E" w:rsidRDefault="000128B5" w:rsidP="000128B5">
      <w:pPr>
        <w:tabs>
          <w:tab w:val="left" w:pos="851"/>
        </w:tabs>
        <w:spacing w:line="360" w:lineRule="auto"/>
        <w:ind w:right="49"/>
        <w:contextualSpacing/>
        <w:jc w:val="both"/>
        <w:rPr>
          <w:rFonts w:ascii="Palatino Linotype" w:eastAsia="MS Mincho" w:hAnsi="Palatino Linotype" w:cs="Arial"/>
          <w:iCs/>
        </w:rPr>
      </w:pPr>
    </w:p>
    <w:p w14:paraId="1A3E8C40" w14:textId="77777777" w:rsidR="000128B5" w:rsidRPr="0052083E" w:rsidRDefault="000128B5" w:rsidP="000128B5">
      <w:pPr>
        <w:pStyle w:val="Prrafodelista"/>
        <w:numPr>
          <w:ilvl w:val="0"/>
          <w:numId w:val="1"/>
        </w:numPr>
        <w:tabs>
          <w:tab w:val="left" w:pos="0"/>
          <w:tab w:val="left" w:pos="426"/>
        </w:tabs>
        <w:spacing w:line="360" w:lineRule="auto"/>
        <w:ind w:right="49"/>
        <w:jc w:val="both"/>
        <w:rPr>
          <w:rFonts w:ascii="Palatino Linotype" w:eastAsia="MS Mincho" w:hAnsi="Palatino Linotype" w:cs="Arial"/>
          <w:iCs/>
        </w:rPr>
      </w:pPr>
      <w:r w:rsidRPr="0052083E">
        <w:rPr>
          <w:rFonts w:ascii="Palatino Linotype" w:eastAsia="MS Mincho" w:hAnsi="Palatino Linotype" w:cs="Arial"/>
          <w:iCs/>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6C97370F" w14:textId="77777777" w:rsidR="000128B5" w:rsidRPr="0052083E" w:rsidRDefault="000128B5" w:rsidP="000128B5">
      <w:pPr>
        <w:tabs>
          <w:tab w:val="left" w:pos="0"/>
          <w:tab w:val="left" w:pos="426"/>
        </w:tabs>
        <w:spacing w:line="360" w:lineRule="auto"/>
        <w:ind w:right="49"/>
        <w:contextualSpacing/>
        <w:jc w:val="both"/>
        <w:rPr>
          <w:rFonts w:ascii="Palatino Linotype" w:eastAsia="MS Mincho" w:hAnsi="Palatino Linotype" w:cs="Arial"/>
          <w:iCs/>
          <w:sz w:val="22"/>
        </w:rPr>
      </w:pPr>
    </w:p>
    <w:p w14:paraId="0028230E" w14:textId="77777777" w:rsidR="000128B5" w:rsidRPr="0052083E" w:rsidRDefault="000128B5" w:rsidP="000128B5">
      <w:pPr>
        <w:pStyle w:val="Prrafodelista"/>
        <w:numPr>
          <w:ilvl w:val="0"/>
          <w:numId w:val="1"/>
        </w:numPr>
        <w:tabs>
          <w:tab w:val="left" w:pos="0"/>
          <w:tab w:val="left" w:pos="426"/>
        </w:tabs>
        <w:spacing w:line="360" w:lineRule="auto"/>
        <w:ind w:right="49"/>
        <w:jc w:val="both"/>
        <w:rPr>
          <w:rFonts w:ascii="Palatino Linotype" w:eastAsia="MS Mincho" w:hAnsi="Palatino Linotype" w:cs="Arial"/>
          <w:iCs/>
        </w:rPr>
      </w:pPr>
      <w:r w:rsidRPr="0052083E">
        <w:rPr>
          <w:rFonts w:ascii="Palatino Linotype" w:eastAsia="MS Mincho" w:hAnsi="Palatino Linotype" w:cs="Arial"/>
          <w:iCs/>
        </w:rPr>
        <w:t xml:space="preserve">Entre las características de la CURP, se encuentra: </w:t>
      </w:r>
    </w:p>
    <w:p w14:paraId="1ED57314" w14:textId="77777777" w:rsidR="000128B5" w:rsidRPr="0052083E" w:rsidRDefault="000128B5" w:rsidP="000128B5">
      <w:pPr>
        <w:tabs>
          <w:tab w:val="left" w:pos="0"/>
          <w:tab w:val="left" w:pos="426"/>
        </w:tabs>
        <w:spacing w:line="360" w:lineRule="auto"/>
        <w:ind w:right="49"/>
        <w:contextualSpacing/>
        <w:jc w:val="both"/>
        <w:rPr>
          <w:rFonts w:ascii="Palatino Linotype" w:eastAsia="MS Mincho" w:hAnsi="Palatino Linotype" w:cs="Arial"/>
          <w:iCs/>
        </w:rPr>
      </w:pPr>
    </w:p>
    <w:p w14:paraId="7DAC996F" w14:textId="77777777" w:rsidR="000128B5" w:rsidRPr="0052083E" w:rsidRDefault="000128B5" w:rsidP="000128B5">
      <w:pPr>
        <w:tabs>
          <w:tab w:val="left" w:pos="426"/>
          <w:tab w:val="left" w:pos="567"/>
        </w:tabs>
        <w:spacing w:line="360" w:lineRule="auto"/>
        <w:ind w:left="567" w:right="567"/>
        <w:contextualSpacing/>
        <w:jc w:val="both"/>
        <w:rPr>
          <w:rFonts w:ascii="Palatino Linotype" w:eastAsia="MS Mincho" w:hAnsi="Palatino Linotype" w:cs="Arial"/>
          <w:iCs/>
          <w:sz w:val="22"/>
        </w:rPr>
      </w:pPr>
      <w:r w:rsidRPr="0052083E">
        <w:rPr>
          <w:rFonts w:ascii="Palatino Linotype" w:eastAsia="MS Mincho" w:hAnsi="Palatino Linotype" w:cs="Arial"/>
          <w:b/>
          <w:bCs/>
          <w:iCs/>
          <w:sz w:val="22"/>
        </w:rPr>
        <w:t xml:space="preserve">Composición. </w:t>
      </w:r>
      <w:r w:rsidRPr="0052083E">
        <w:rPr>
          <w:rFonts w:ascii="Palatino Linotype" w:eastAsia="MS Mincho" w:hAnsi="Palatino Linotype" w:cs="Arial"/>
          <w:iCs/>
          <w:sz w:val="22"/>
        </w:rPr>
        <w:t>Alfanumérica.</w:t>
      </w:r>
    </w:p>
    <w:p w14:paraId="61873760" w14:textId="77777777" w:rsidR="000128B5" w:rsidRPr="0052083E" w:rsidRDefault="000128B5" w:rsidP="000128B5">
      <w:pPr>
        <w:tabs>
          <w:tab w:val="left" w:pos="426"/>
          <w:tab w:val="left" w:pos="567"/>
        </w:tabs>
        <w:spacing w:line="360" w:lineRule="auto"/>
        <w:ind w:left="567" w:right="567"/>
        <w:contextualSpacing/>
        <w:jc w:val="both"/>
        <w:rPr>
          <w:rFonts w:ascii="Palatino Linotype" w:eastAsia="MS Mincho" w:hAnsi="Palatino Linotype" w:cs="Arial"/>
          <w:iCs/>
          <w:sz w:val="22"/>
        </w:rPr>
      </w:pPr>
      <w:r w:rsidRPr="0052083E">
        <w:rPr>
          <w:rFonts w:ascii="Palatino Linotype" w:eastAsia="MS Mincho" w:hAnsi="Palatino Linotype" w:cs="Arial"/>
          <w:b/>
          <w:bCs/>
          <w:iCs/>
          <w:sz w:val="22"/>
        </w:rPr>
        <w:lastRenderedPageBreak/>
        <w:t xml:space="preserve">Longitud. </w:t>
      </w:r>
      <w:r w:rsidRPr="0052083E">
        <w:rPr>
          <w:rFonts w:ascii="Palatino Linotype" w:eastAsia="MS Mincho" w:hAnsi="Palatino Linotype" w:cs="Arial"/>
          <w:iCs/>
          <w:sz w:val="22"/>
        </w:rPr>
        <w:t xml:space="preserve"> 18 caracteres.</w:t>
      </w:r>
    </w:p>
    <w:p w14:paraId="1B64480D" w14:textId="77777777" w:rsidR="000128B5" w:rsidRPr="0052083E" w:rsidRDefault="000128B5" w:rsidP="000128B5">
      <w:pPr>
        <w:tabs>
          <w:tab w:val="left" w:pos="426"/>
          <w:tab w:val="left" w:pos="567"/>
        </w:tabs>
        <w:spacing w:line="360" w:lineRule="auto"/>
        <w:ind w:left="567" w:right="567"/>
        <w:contextualSpacing/>
        <w:jc w:val="both"/>
        <w:rPr>
          <w:rFonts w:ascii="Palatino Linotype" w:eastAsia="MS Mincho" w:hAnsi="Palatino Linotype" w:cs="Arial"/>
          <w:iCs/>
          <w:sz w:val="22"/>
        </w:rPr>
      </w:pPr>
      <w:r w:rsidRPr="0052083E">
        <w:rPr>
          <w:rFonts w:ascii="Palatino Linotype" w:eastAsia="MS Mincho" w:hAnsi="Palatino Linotype" w:cs="Arial"/>
          <w:b/>
          <w:bCs/>
          <w:iCs/>
          <w:sz w:val="22"/>
        </w:rPr>
        <w:t xml:space="preserve">Naturaleza. </w:t>
      </w:r>
      <w:r w:rsidRPr="0052083E">
        <w:rPr>
          <w:rFonts w:ascii="Palatino Linotype" w:eastAsia="MS Mincho" w:hAnsi="Palatino Linotype" w:cs="Arial"/>
          <w:iCs/>
          <w:sz w:val="22"/>
        </w:rPr>
        <w:t>Biunívoca.</w:t>
      </w:r>
    </w:p>
    <w:p w14:paraId="712CDCF5" w14:textId="77777777" w:rsidR="000128B5" w:rsidRPr="0052083E" w:rsidRDefault="000128B5" w:rsidP="000128B5">
      <w:pPr>
        <w:tabs>
          <w:tab w:val="left" w:pos="426"/>
          <w:tab w:val="left" w:pos="567"/>
        </w:tabs>
        <w:spacing w:line="360" w:lineRule="auto"/>
        <w:ind w:left="567" w:right="567"/>
        <w:contextualSpacing/>
        <w:jc w:val="both"/>
        <w:rPr>
          <w:rFonts w:ascii="Palatino Linotype" w:eastAsia="MS Mincho" w:hAnsi="Palatino Linotype" w:cs="Arial"/>
          <w:iCs/>
          <w:sz w:val="22"/>
        </w:rPr>
      </w:pPr>
      <w:r w:rsidRPr="0052083E">
        <w:rPr>
          <w:rFonts w:ascii="Palatino Linotype" w:eastAsia="MS Mincho" w:hAnsi="Palatino Linotype" w:cs="Arial"/>
          <w:b/>
          <w:bCs/>
          <w:iCs/>
          <w:sz w:val="22"/>
        </w:rPr>
        <w:t xml:space="preserve">Universalidad. </w:t>
      </w:r>
      <w:r w:rsidRPr="0052083E">
        <w:rPr>
          <w:rFonts w:ascii="Palatino Linotype" w:eastAsia="MS Mincho" w:hAnsi="Palatino Linotype" w:cs="Arial"/>
          <w:iCs/>
          <w:sz w:val="22"/>
        </w:rPr>
        <w:t>Se asigna a todas las personas que conforman la población.</w:t>
      </w:r>
    </w:p>
    <w:p w14:paraId="612592B8" w14:textId="77777777" w:rsidR="000128B5" w:rsidRPr="0052083E" w:rsidRDefault="000128B5" w:rsidP="000128B5">
      <w:pPr>
        <w:tabs>
          <w:tab w:val="left" w:pos="426"/>
          <w:tab w:val="left" w:pos="567"/>
        </w:tabs>
        <w:spacing w:line="360" w:lineRule="auto"/>
        <w:ind w:left="567" w:right="567"/>
        <w:contextualSpacing/>
        <w:jc w:val="both"/>
        <w:rPr>
          <w:rFonts w:ascii="Palatino Linotype" w:eastAsia="MS Mincho" w:hAnsi="Palatino Linotype" w:cs="Arial"/>
          <w:b/>
          <w:bCs/>
          <w:iCs/>
          <w:sz w:val="22"/>
        </w:rPr>
      </w:pPr>
      <w:r w:rsidRPr="0052083E">
        <w:rPr>
          <w:rFonts w:ascii="Palatino Linotype" w:eastAsia="MS Mincho" w:hAnsi="Palatino Linotype" w:cs="Arial"/>
          <w:b/>
          <w:bCs/>
          <w:iCs/>
          <w:sz w:val="22"/>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14:paraId="797A9673" w14:textId="77777777" w:rsidR="000128B5" w:rsidRPr="0052083E" w:rsidRDefault="000128B5" w:rsidP="000128B5">
      <w:pPr>
        <w:tabs>
          <w:tab w:val="left" w:pos="426"/>
          <w:tab w:val="left" w:pos="567"/>
        </w:tabs>
        <w:spacing w:line="360" w:lineRule="auto"/>
        <w:ind w:right="567"/>
        <w:contextualSpacing/>
        <w:jc w:val="both"/>
        <w:rPr>
          <w:rFonts w:ascii="Palatino Linotype" w:eastAsia="MS Mincho" w:hAnsi="Palatino Linotype" w:cs="Arial"/>
          <w:b/>
          <w:bCs/>
          <w:iCs/>
          <w:sz w:val="28"/>
          <w:szCs w:val="28"/>
          <w:u w:val="single"/>
        </w:rPr>
      </w:pPr>
    </w:p>
    <w:p w14:paraId="6EEAB269" w14:textId="77777777" w:rsidR="000128B5" w:rsidRPr="0052083E" w:rsidRDefault="000128B5" w:rsidP="000128B5">
      <w:pPr>
        <w:pStyle w:val="Prrafodelista"/>
        <w:numPr>
          <w:ilvl w:val="0"/>
          <w:numId w:val="1"/>
        </w:numPr>
        <w:tabs>
          <w:tab w:val="left" w:pos="0"/>
          <w:tab w:val="left" w:pos="426"/>
        </w:tabs>
        <w:spacing w:line="360" w:lineRule="auto"/>
        <w:ind w:right="49"/>
        <w:jc w:val="both"/>
        <w:rPr>
          <w:rFonts w:ascii="Palatino Linotype" w:eastAsia="MS Mincho" w:hAnsi="Palatino Linotype" w:cs="Arial"/>
          <w:i/>
        </w:rPr>
      </w:pPr>
      <w:r w:rsidRPr="0052083E">
        <w:rPr>
          <w:rFonts w:ascii="Palatino Linotype" w:eastAsia="MS Mincho" w:hAnsi="Palatino Linotype" w:cs="Arial"/>
          <w:iCs/>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3CCB5111" w14:textId="77777777" w:rsidR="000128B5" w:rsidRPr="0052083E" w:rsidRDefault="000128B5" w:rsidP="000128B5">
      <w:pPr>
        <w:tabs>
          <w:tab w:val="left" w:pos="0"/>
          <w:tab w:val="left" w:pos="426"/>
        </w:tabs>
        <w:spacing w:line="360" w:lineRule="auto"/>
        <w:ind w:right="49"/>
        <w:contextualSpacing/>
        <w:jc w:val="both"/>
        <w:rPr>
          <w:rFonts w:ascii="Palatino Linotype" w:eastAsia="MS Mincho" w:hAnsi="Palatino Linotype" w:cs="Arial"/>
          <w:i/>
          <w:sz w:val="22"/>
        </w:rPr>
      </w:pPr>
    </w:p>
    <w:p w14:paraId="5EF1DACE" w14:textId="77777777" w:rsidR="000128B5" w:rsidRPr="0052083E" w:rsidRDefault="000128B5" w:rsidP="000128B5">
      <w:pPr>
        <w:pStyle w:val="Prrafodelista"/>
        <w:numPr>
          <w:ilvl w:val="0"/>
          <w:numId w:val="1"/>
        </w:numPr>
        <w:tabs>
          <w:tab w:val="left" w:pos="0"/>
          <w:tab w:val="left" w:pos="426"/>
        </w:tabs>
        <w:spacing w:line="360" w:lineRule="auto"/>
        <w:ind w:right="49"/>
        <w:jc w:val="both"/>
        <w:rPr>
          <w:rFonts w:ascii="Palatino Linotype" w:eastAsia="MS Mincho" w:hAnsi="Palatino Linotype" w:cs="Arial"/>
          <w:iCs/>
        </w:rPr>
      </w:pPr>
      <w:r w:rsidRPr="0052083E">
        <w:rPr>
          <w:rFonts w:ascii="Palatino Linotype" w:eastAsia="MS Mincho" w:hAnsi="Palatino Linotype" w:cs="Arial"/>
          <w:iCs/>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7F6404AC" w14:textId="77777777" w:rsidR="000128B5" w:rsidRPr="0052083E" w:rsidRDefault="000128B5" w:rsidP="000128B5">
      <w:pPr>
        <w:pStyle w:val="Prrafodelista"/>
        <w:tabs>
          <w:tab w:val="left" w:pos="0"/>
          <w:tab w:val="left" w:pos="426"/>
        </w:tabs>
        <w:spacing w:line="360" w:lineRule="auto"/>
        <w:ind w:left="0" w:right="49"/>
        <w:jc w:val="both"/>
        <w:rPr>
          <w:rFonts w:ascii="Palatino Linotype" w:eastAsia="MS Mincho" w:hAnsi="Palatino Linotype" w:cs="Arial"/>
          <w:iCs/>
        </w:rPr>
      </w:pPr>
    </w:p>
    <w:p w14:paraId="3B1433A5" w14:textId="77777777" w:rsidR="000128B5" w:rsidRPr="0052083E" w:rsidRDefault="000128B5" w:rsidP="000128B5">
      <w:pPr>
        <w:pStyle w:val="Prrafodelista"/>
        <w:numPr>
          <w:ilvl w:val="0"/>
          <w:numId w:val="1"/>
        </w:numPr>
        <w:tabs>
          <w:tab w:val="left" w:pos="0"/>
          <w:tab w:val="left" w:pos="426"/>
        </w:tabs>
        <w:spacing w:line="360" w:lineRule="auto"/>
        <w:ind w:right="49"/>
        <w:jc w:val="both"/>
        <w:rPr>
          <w:rFonts w:ascii="Palatino Linotype" w:eastAsia="MS Mincho" w:hAnsi="Palatino Linotype" w:cs="Arial"/>
          <w:iCs/>
        </w:rPr>
      </w:pPr>
      <w:r w:rsidRPr="0052083E">
        <w:rPr>
          <w:rFonts w:ascii="Palatino Linotype" w:eastAsia="MS Mincho" w:hAnsi="Palatino Linotype" w:cs="Arial"/>
          <w:iCs/>
        </w:rPr>
        <w:t xml:space="preserve">Ante ello, resulta aplicable el Criterio 18/17 emitido por el Instituto Nacional de Transparencia, Acceso a la Información y Protección de Datos Personales, que a la literalidad señala: </w:t>
      </w:r>
    </w:p>
    <w:p w14:paraId="110E0FD8" w14:textId="77777777" w:rsidR="000128B5" w:rsidRPr="0052083E" w:rsidRDefault="000128B5" w:rsidP="000128B5">
      <w:pPr>
        <w:pStyle w:val="Prrafodelista"/>
        <w:spacing w:line="360" w:lineRule="auto"/>
        <w:ind w:left="567" w:right="616"/>
        <w:rPr>
          <w:rFonts w:ascii="Palatino Linotype" w:eastAsia="MS Mincho" w:hAnsi="Palatino Linotype" w:cs="Arial"/>
          <w:i/>
          <w:iCs/>
        </w:rPr>
      </w:pPr>
    </w:p>
    <w:p w14:paraId="63828F35" w14:textId="77777777" w:rsidR="000128B5" w:rsidRPr="0052083E" w:rsidRDefault="000128B5" w:rsidP="000128B5">
      <w:pPr>
        <w:pStyle w:val="Prrafodelista"/>
        <w:tabs>
          <w:tab w:val="left" w:pos="567"/>
        </w:tabs>
        <w:spacing w:line="360" w:lineRule="auto"/>
        <w:ind w:left="567" w:right="822"/>
        <w:jc w:val="both"/>
        <w:rPr>
          <w:rFonts w:ascii="Palatino Linotype" w:eastAsia="Calibri" w:hAnsi="Palatino Linotype" w:cs="Arial"/>
        </w:rPr>
      </w:pPr>
      <w:r w:rsidRPr="0052083E">
        <w:rPr>
          <w:rFonts w:ascii="Palatino Linotype" w:eastAsia="Calibri" w:hAnsi="Palatino Linotype" w:cs="Tahoma"/>
          <w:i/>
          <w:iCs/>
        </w:rPr>
        <w:t>“</w:t>
      </w:r>
      <w:r w:rsidRPr="0052083E">
        <w:rPr>
          <w:rFonts w:ascii="Palatino Linotype" w:eastAsia="Calibri" w:hAnsi="Palatino Linotype" w:cs="Tahoma"/>
          <w:b/>
          <w:bCs/>
          <w:i/>
          <w:iCs/>
        </w:rPr>
        <w:t xml:space="preserve">Clave Única de Registro de Población (CURP). </w:t>
      </w:r>
      <w:r w:rsidRPr="0052083E">
        <w:rPr>
          <w:rFonts w:ascii="Palatino Linotype" w:eastAsia="Calibri" w:hAnsi="Palatino Linotype" w:cs="Tahoma"/>
          <w:bCs/>
          <w:i/>
          <w:iC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w:t>
      </w:r>
    </w:p>
    <w:p w14:paraId="22BCD7DF" w14:textId="77777777" w:rsidR="000128B5" w:rsidRPr="0052083E" w:rsidRDefault="000128B5" w:rsidP="000128B5">
      <w:pPr>
        <w:pStyle w:val="Prrafodelista"/>
        <w:tabs>
          <w:tab w:val="left" w:pos="567"/>
        </w:tabs>
        <w:spacing w:line="360" w:lineRule="auto"/>
        <w:ind w:left="0"/>
        <w:jc w:val="both"/>
        <w:rPr>
          <w:rFonts w:ascii="Palatino Linotype" w:eastAsia="Calibri" w:hAnsi="Palatino Linotype" w:cs="Arial"/>
        </w:rPr>
      </w:pPr>
    </w:p>
    <w:p w14:paraId="41B243E7" w14:textId="77777777" w:rsidR="000128B5" w:rsidRPr="0052083E" w:rsidRDefault="000128B5" w:rsidP="000128B5">
      <w:pPr>
        <w:pStyle w:val="Ttulo3"/>
        <w:rPr>
          <w:rFonts w:ascii="Palatino Linotype" w:hAnsi="Palatino Linotype"/>
          <w:b/>
          <w:color w:val="auto"/>
        </w:rPr>
      </w:pPr>
      <w:bookmarkStart w:id="34" w:name="_Toc86917943"/>
      <w:r w:rsidRPr="0052083E">
        <w:rPr>
          <w:rFonts w:ascii="Palatino Linotype" w:hAnsi="Palatino Linotype"/>
          <w:b/>
          <w:color w:val="auto"/>
        </w:rPr>
        <w:t xml:space="preserve">II. Clave </w:t>
      </w:r>
      <w:proofErr w:type="spellStart"/>
      <w:r w:rsidRPr="0052083E">
        <w:rPr>
          <w:rFonts w:ascii="Palatino Linotype" w:hAnsi="Palatino Linotype"/>
          <w:b/>
          <w:color w:val="auto"/>
        </w:rPr>
        <w:t>ISSEMyM</w:t>
      </w:r>
      <w:bookmarkEnd w:id="34"/>
      <w:proofErr w:type="spellEnd"/>
    </w:p>
    <w:p w14:paraId="6EE3D01A" w14:textId="77777777" w:rsidR="000128B5" w:rsidRPr="0052083E" w:rsidRDefault="000128B5" w:rsidP="000128B5">
      <w:pPr>
        <w:rPr>
          <w:rFonts w:eastAsia="Calibri"/>
          <w:lang w:val="es-ES_tradnl"/>
        </w:rPr>
      </w:pPr>
    </w:p>
    <w:p w14:paraId="34B377D2" w14:textId="77777777" w:rsidR="000128B5" w:rsidRPr="0052083E" w:rsidRDefault="000128B5" w:rsidP="000128B5">
      <w:pPr>
        <w:rPr>
          <w:rFonts w:eastAsia="Calibri"/>
          <w:lang w:val="es-ES_tradnl"/>
        </w:rPr>
      </w:pPr>
    </w:p>
    <w:p w14:paraId="64088F39" w14:textId="77777777" w:rsidR="000128B5" w:rsidRPr="0052083E" w:rsidRDefault="000128B5" w:rsidP="000128B5">
      <w:pPr>
        <w:pStyle w:val="Prrafodelista"/>
        <w:numPr>
          <w:ilvl w:val="0"/>
          <w:numId w:val="1"/>
        </w:numPr>
        <w:spacing w:line="360" w:lineRule="auto"/>
        <w:jc w:val="both"/>
        <w:rPr>
          <w:rFonts w:ascii="Palatino Linotype" w:hAnsi="Palatino Linotype" w:cs="Tahoma"/>
          <w:bCs/>
          <w:szCs w:val="22"/>
        </w:rPr>
      </w:pPr>
      <w:r w:rsidRPr="0052083E">
        <w:rPr>
          <w:rFonts w:ascii="Palatino Linotype" w:hAnsi="Palatino Linotype" w:cs="Tahoma"/>
          <w:bCs/>
          <w:iCs/>
          <w:szCs w:val="22"/>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376B790A" w14:textId="77777777" w:rsidR="000128B5" w:rsidRPr="0052083E" w:rsidRDefault="000128B5" w:rsidP="000128B5">
      <w:pPr>
        <w:pStyle w:val="Prrafodelista"/>
        <w:spacing w:line="360" w:lineRule="auto"/>
        <w:ind w:left="0"/>
        <w:jc w:val="both"/>
        <w:rPr>
          <w:rFonts w:ascii="Palatino Linotype" w:hAnsi="Palatino Linotype" w:cs="Tahoma"/>
          <w:bCs/>
          <w:szCs w:val="22"/>
        </w:rPr>
      </w:pPr>
    </w:p>
    <w:p w14:paraId="310F4DB9" w14:textId="77777777" w:rsidR="000128B5" w:rsidRPr="0052083E" w:rsidRDefault="000128B5" w:rsidP="000128B5">
      <w:pPr>
        <w:pStyle w:val="Prrafodelista"/>
        <w:numPr>
          <w:ilvl w:val="0"/>
          <w:numId w:val="1"/>
        </w:numPr>
        <w:spacing w:line="360" w:lineRule="auto"/>
        <w:jc w:val="both"/>
        <w:rPr>
          <w:rFonts w:ascii="Palatino Linotype" w:hAnsi="Palatino Linotype" w:cs="Tahoma"/>
          <w:bCs/>
          <w:szCs w:val="22"/>
        </w:rPr>
      </w:pPr>
      <w:r w:rsidRPr="0052083E">
        <w:rPr>
          <w:rFonts w:ascii="Palatino Linotype" w:hAnsi="Palatino Linotype" w:cs="Tahoma"/>
          <w:bCs/>
          <w:szCs w:val="22"/>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w:t>
      </w:r>
      <w:r w:rsidRPr="0052083E">
        <w:rPr>
          <w:rFonts w:ascii="Palatino Linotype" w:hAnsi="Palatino Linotype" w:cs="Tahoma"/>
          <w:bCs/>
          <w:szCs w:val="22"/>
        </w:rPr>
        <w:lastRenderedPageBreak/>
        <w:t>trabajador con el objetivo de poder proporcionar los servicios que brinda el Instituto de Seguridad Social del Estado de México y Municipios.</w:t>
      </w:r>
    </w:p>
    <w:p w14:paraId="33258AEC" w14:textId="77777777" w:rsidR="000128B5" w:rsidRPr="0052083E" w:rsidRDefault="000128B5" w:rsidP="000128B5">
      <w:pPr>
        <w:pStyle w:val="Prrafodelista"/>
        <w:rPr>
          <w:rFonts w:ascii="Palatino Linotype" w:hAnsi="Palatino Linotype" w:cs="Tahoma"/>
          <w:bCs/>
          <w:szCs w:val="22"/>
        </w:rPr>
      </w:pPr>
    </w:p>
    <w:p w14:paraId="424F5BF9" w14:textId="77777777" w:rsidR="000128B5" w:rsidRPr="0052083E" w:rsidRDefault="000128B5" w:rsidP="000128B5">
      <w:pPr>
        <w:pStyle w:val="Prrafodelista"/>
        <w:numPr>
          <w:ilvl w:val="0"/>
          <w:numId w:val="1"/>
        </w:numPr>
        <w:spacing w:line="360" w:lineRule="auto"/>
        <w:jc w:val="both"/>
        <w:rPr>
          <w:rFonts w:ascii="Palatino Linotype" w:hAnsi="Palatino Linotype" w:cs="Tahoma"/>
          <w:bCs/>
          <w:szCs w:val="22"/>
        </w:rPr>
      </w:pPr>
      <w:r w:rsidRPr="0052083E">
        <w:rPr>
          <w:rFonts w:ascii="Palatino Linotype" w:hAnsi="Palatino Linotype" w:cs="Tahoma"/>
          <w:bCs/>
          <w:szCs w:val="22"/>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798829EF" w14:textId="77777777" w:rsidR="000128B5" w:rsidRPr="0052083E" w:rsidRDefault="000128B5" w:rsidP="000128B5">
      <w:pPr>
        <w:pStyle w:val="Prrafodelista"/>
        <w:rPr>
          <w:rFonts w:ascii="Palatino Linotype" w:hAnsi="Palatino Linotype" w:cs="Tahoma"/>
          <w:bCs/>
          <w:szCs w:val="22"/>
        </w:rPr>
      </w:pPr>
    </w:p>
    <w:p w14:paraId="77BDA4CA" w14:textId="77777777" w:rsidR="000128B5" w:rsidRPr="0052083E" w:rsidRDefault="000128B5" w:rsidP="000128B5">
      <w:pPr>
        <w:pStyle w:val="Ttulo3"/>
        <w:rPr>
          <w:rFonts w:ascii="Palatino Linotype" w:hAnsi="Palatino Linotype"/>
          <w:b/>
          <w:color w:val="auto"/>
        </w:rPr>
      </w:pPr>
      <w:bookmarkStart w:id="35" w:name="_Toc86917944"/>
      <w:r w:rsidRPr="0052083E">
        <w:rPr>
          <w:rFonts w:ascii="Palatino Linotype" w:hAnsi="Palatino Linotype"/>
          <w:b/>
          <w:color w:val="auto"/>
        </w:rPr>
        <w:t>III. Número de empleado.</w:t>
      </w:r>
      <w:bookmarkEnd w:id="35"/>
    </w:p>
    <w:p w14:paraId="4167DA09" w14:textId="77777777" w:rsidR="000128B5" w:rsidRPr="0052083E" w:rsidRDefault="000128B5" w:rsidP="000128B5">
      <w:pPr>
        <w:pStyle w:val="Prrafodelista"/>
        <w:spacing w:line="360" w:lineRule="auto"/>
        <w:ind w:left="0"/>
        <w:jc w:val="both"/>
        <w:rPr>
          <w:rFonts w:ascii="Palatino Linotype" w:hAnsi="Palatino Linotype" w:cs="Tahoma"/>
          <w:bCs/>
          <w:szCs w:val="22"/>
        </w:rPr>
      </w:pPr>
    </w:p>
    <w:p w14:paraId="48246076" w14:textId="4B01C0B0" w:rsidR="000128B5" w:rsidRPr="0052083E" w:rsidRDefault="000128B5" w:rsidP="000128B5">
      <w:pPr>
        <w:pStyle w:val="Prrafodelista"/>
        <w:numPr>
          <w:ilvl w:val="0"/>
          <w:numId w:val="1"/>
        </w:numPr>
        <w:spacing w:line="360" w:lineRule="auto"/>
        <w:jc w:val="both"/>
        <w:rPr>
          <w:rFonts w:ascii="Palatino Linotype" w:hAnsi="Palatino Linotype" w:cs="Tahoma"/>
          <w:bCs/>
          <w:szCs w:val="22"/>
        </w:rPr>
      </w:pPr>
      <w:r w:rsidRPr="0052083E">
        <w:rPr>
          <w:rFonts w:ascii="Palatino Linotype" w:hAnsi="Palatino Linotype" w:cs="Tahoma"/>
          <w:bCs/>
          <w:szCs w:val="22"/>
        </w:rPr>
        <w:t>De acuerdo con lo que manifestó el Sujeto Obligado el número de empleado de los servidores públicos del Ayuntamiento de Nezahualcóyotl son asignados por el Departamento de Recursos Humanos y se trata de un código identificador para uso exclusivo del empleado que, de vincularse y relacionarse al RFC lo hace identificable plenamente y, con los mismos se puede tener acceso a diversa información, inclusive con sus datos personales.</w:t>
      </w:r>
    </w:p>
    <w:p w14:paraId="36957CDD" w14:textId="77777777" w:rsidR="000128B5" w:rsidRPr="0052083E" w:rsidRDefault="000128B5" w:rsidP="000128B5">
      <w:pPr>
        <w:pStyle w:val="Prrafodelista"/>
        <w:spacing w:line="360" w:lineRule="auto"/>
        <w:ind w:left="0"/>
        <w:jc w:val="both"/>
        <w:rPr>
          <w:rFonts w:ascii="Palatino Linotype" w:hAnsi="Palatino Linotype" w:cs="Tahoma"/>
          <w:bCs/>
          <w:szCs w:val="22"/>
        </w:rPr>
      </w:pPr>
    </w:p>
    <w:p w14:paraId="1FE3F6A4" w14:textId="77777777" w:rsidR="000128B5" w:rsidRPr="0052083E" w:rsidRDefault="000128B5" w:rsidP="000128B5">
      <w:pPr>
        <w:pStyle w:val="Prrafodelista"/>
        <w:numPr>
          <w:ilvl w:val="0"/>
          <w:numId w:val="1"/>
        </w:numPr>
        <w:spacing w:line="360" w:lineRule="auto"/>
        <w:jc w:val="both"/>
        <w:rPr>
          <w:rFonts w:ascii="Palatino Linotype" w:hAnsi="Palatino Linotype" w:cs="Tahoma"/>
          <w:bCs/>
          <w:szCs w:val="22"/>
        </w:rPr>
      </w:pPr>
      <w:r w:rsidRPr="0052083E">
        <w:rPr>
          <w:rFonts w:ascii="Palatino Linotype" w:hAnsi="Palatino Linotype" w:cs="Tahoma"/>
          <w:bCs/>
          <w:szCs w:val="22"/>
        </w:rPr>
        <w:t xml:space="preserve">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 </w:t>
      </w:r>
    </w:p>
    <w:p w14:paraId="0779A894" w14:textId="77777777" w:rsidR="000128B5" w:rsidRPr="0052083E" w:rsidRDefault="000128B5" w:rsidP="000128B5">
      <w:pPr>
        <w:pStyle w:val="Prrafodelista"/>
        <w:rPr>
          <w:rFonts w:ascii="Palatino Linotype" w:hAnsi="Palatino Linotype" w:cs="Tahoma"/>
          <w:bCs/>
          <w:szCs w:val="22"/>
        </w:rPr>
      </w:pPr>
    </w:p>
    <w:p w14:paraId="6144F5AE" w14:textId="77777777" w:rsidR="000128B5" w:rsidRPr="0052083E" w:rsidRDefault="000128B5" w:rsidP="000128B5">
      <w:pPr>
        <w:pStyle w:val="Prrafodelista"/>
        <w:spacing w:line="360" w:lineRule="auto"/>
        <w:ind w:left="567" w:right="822"/>
        <w:jc w:val="both"/>
        <w:rPr>
          <w:rFonts w:ascii="Palatino Linotype" w:hAnsi="Palatino Linotype" w:cs="Tahoma"/>
          <w:bCs/>
          <w:i/>
          <w:szCs w:val="22"/>
        </w:rPr>
      </w:pPr>
      <w:r w:rsidRPr="0052083E">
        <w:rPr>
          <w:rFonts w:ascii="Palatino Linotype" w:hAnsi="Palatino Linotype" w:cs="Tahoma"/>
          <w:b/>
          <w:bCs/>
          <w:i/>
          <w:szCs w:val="22"/>
        </w:rPr>
        <w:t>Número de empleado.</w:t>
      </w:r>
      <w:r w:rsidRPr="0052083E">
        <w:rPr>
          <w:rFonts w:ascii="Palatino Linotype" w:hAnsi="Palatino Linotype" w:cs="Tahoma"/>
          <w:bCs/>
          <w:i/>
          <w:szCs w:val="22"/>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14:paraId="2D91EBBB" w14:textId="77777777" w:rsidR="000128B5" w:rsidRPr="0052083E" w:rsidRDefault="000128B5" w:rsidP="000128B5">
      <w:pPr>
        <w:pStyle w:val="Prrafodelista"/>
        <w:spacing w:line="360" w:lineRule="auto"/>
        <w:ind w:left="0"/>
        <w:jc w:val="both"/>
        <w:rPr>
          <w:rFonts w:ascii="Palatino Linotype" w:hAnsi="Palatino Linotype" w:cs="Tahoma"/>
          <w:bCs/>
          <w:szCs w:val="22"/>
        </w:rPr>
      </w:pPr>
    </w:p>
    <w:p w14:paraId="520D1E67" w14:textId="77777777" w:rsidR="000128B5" w:rsidRPr="0052083E" w:rsidRDefault="000128B5" w:rsidP="000128B5">
      <w:pPr>
        <w:pStyle w:val="Ttulo3"/>
        <w:rPr>
          <w:rFonts w:ascii="Palatino Linotype" w:hAnsi="Palatino Linotype"/>
          <w:b/>
        </w:rPr>
      </w:pPr>
      <w:bookmarkStart w:id="36" w:name="_Toc86917945"/>
      <w:r w:rsidRPr="0052083E">
        <w:rPr>
          <w:rFonts w:ascii="Palatino Linotype" w:hAnsi="Palatino Linotype"/>
          <w:b/>
          <w:color w:val="auto"/>
        </w:rPr>
        <w:t>IV. Registro Federal de Contribuyentes (RFC)</w:t>
      </w:r>
      <w:bookmarkEnd w:id="36"/>
    </w:p>
    <w:p w14:paraId="5C543B78" w14:textId="77777777" w:rsidR="000128B5" w:rsidRPr="0052083E" w:rsidRDefault="000128B5" w:rsidP="000128B5">
      <w:pPr>
        <w:rPr>
          <w:lang w:val="es-ES_tradnl"/>
        </w:rPr>
      </w:pPr>
    </w:p>
    <w:p w14:paraId="267A5392" w14:textId="77777777" w:rsidR="000128B5" w:rsidRPr="0052083E" w:rsidRDefault="000128B5" w:rsidP="000128B5">
      <w:pPr>
        <w:pStyle w:val="Prrafodelista"/>
        <w:numPr>
          <w:ilvl w:val="0"/>
          <w:numId w:val="1"/>
        </w:numPr>
        <w:spacing w:line="360" w:lineRule="auto"/>
        <w:jc w:val="both"/>
        <w:rPr>
          <w:rFonts w:ascii="Palatino Linotype" w:hAnsi="Palatino Linotype" w:cs="Tahoma"/>
          <w:lang w:eastAsia="es-MX"/>
        </w:rPr>
      </w:pPr>
      <w:r w:rsidRPr="0052083E">
        <w:rPr>
          <w:rFonts w:ascii="Palatino Linotype" w:hAnsi="Palatino Linotype" w:cs="Tahoma"/>
          <w:lang w:eastAsia="es-MX"/>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3DE4CDDF" w14:textId="77777777" w:rsidR="000128B5" w:rsidRPr="0052083E" w:rsidRDefault="000128B5" w:rsidP="000128B5">
      <w:pPr>
        <w:pStyle w:val="Prrafodelista"/>
        <w:spacing w:line="360" w:lineRule="auto"/>
        <w:ind w:left="0"/>
        <w:jc w:val="both"/>
        <w:rPr>
          <w:rFonts w:ascii="Palatino Linotype" w:hAnsi="Palatino Linotype" w:cs="Tahoma"/>
          <w:lang w:eastAsia="es-MX"/>
        </w:rPr>
      </w:pPr>
    </w:p>
    <w:p w14:paraId="0DBAC8F2" w14:textId="77777777" w:rsidR="000128B5" w:rsidRPr="0052083E" w:rsidRDefault="000128B5" w:rsidP="000128B5">
      <w:pPr>
        <w:pStyle w:val="Prrafodelista"/>
        <w:numPr>
          <w:ilvl w:val="0"/>
          <w:numId w:val="1"/>
        </w:numPr>
        <w:spacing w:line="360" w:lineRule="auto"/>
        <w:jc w:val="both"/>
        <w:rPr>
          <w:rFonts w:ascii="Palatino Linotype" w:hAnsi="Palatino Linotype" w:cs="Tahoma"/>
          <w:lang w:eastAsia="es-MX"/>
        </w:rPr>
      </w:pPr>
      <w:r w:rsidRPr="0052083E">
        <w:rPr>
          <w:rFonts w:ascii="Palatino Linotype" w:hAnsi="Palatino Linotype" w:cs="Tahoma"/>
          <w:lang w:eastAsia="es-MX"/>
        </w:rPr>
        <w:t xml:space="preserve">De acuerdo a lo establecido en el artículo en comento, esta clave se compone de trece caracteres alfanuméricos, con datos obtenidos de los apellidos, nombre (s), fecha de nacimiento del titular, más una </w:t>
      </w:r>
      <w:proofErr w:type="spellStart"/>
      <w:r w:rsidRPr="0052083E">
        <w:rPr>
          <w:rFonts w:ascii="Palatino Linotype" w:hAnsi="Palatino Linotype" w:cs="Tahoma"/>
          <w:lang w:eastAsia="es-MX"/>
        </w:rPr>
        <w:t>homoclave</w:t>
      </w:r>
      <w:proofErr w:type="spellEnd"/>
      <w:r w:rsidRPr="0052083E">
        <w:rPr>
          <w:rFonts w:ascii="Palatino Linotype" w:hAnsi="Palatino Linotype" w:cs="Tahoma"/>
          <w:lang w:eastAsia="es-MX"/>
        </w:rPr>
        <w:t xml:space="preserve"> que establece el sistema automático del Servicio de Administración Tributaria.</w:t>
      </w:r>
    </w:p>
    <w:p w14:paraId="51BB92BA" w14:textId="77777777" w:rsidR="000128B5" w:rsidRPr="0052083E" w:rsidRDefault="000128B5" w:rsidP="000128B5">
      <w:pPr>
        <w:pStyle w:val="Prrafodelista"/>
        <w:spacing w:line="360" w:lineRule="auto"/>
        <w:rPr>
          <w:rFonts w:ascii="Palatino Linotype" w:hAnsi="Palatino Linotype" w:cs="Tahoma"/>
          <w:lang w:eastAsia="es-MX"/>
        </w:rPr>
      </w:pPr>
    </w:p>
    <w:p w14:paraId="23F8C6DC" w14:textId="77777777" w:rsidR="000128B5" w:rsidRPr="0052083E" w:rsidRDefault="000128B5" w:rsidP="000128B5">
      <w:pPr>
        <w:pStyle w:val="Prrafodelista"/>
        <w:numPr>
          <w:ilvl w:val="0"/>
          <w:numId w:val="1"/>
        </w:numPr>
        <w:spacing w:line="360" w:lineRule="auto"/>
        <w:jc w:val="both"/>
        <w:rPr>
          <w:rFonts w:ascii="Palatino Linotype" w:hAnsi="Palatino Linotype" w:cs="Tahoma"/>
          <w:lang w:eastAsia="es-MX"/>
        </w:rPr>
      </w:pPr>
      <w:r w:rsidRPr="0052083E">
        <w:rPr>
          <w:rFonts w:ascii="Palatino Linotype" w:hAnsi="Palatino Linotype" w:cs="Tahoma"/>
          <w:lang w:eastAsia="es-MX"/>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19F19EDF" w14:textId="77777777" w:rsidR="000128B5" w:rsidRPr="0052083E" w:rsidRDefault="000128B5" w:rsidP="000128B5">
      <w:pPr>
        <w:pStyle w:val="Prrafodelista"/>
        <w:spacing w:line="360" w:lineRule="auto"/>
        <w:rPr>
          <w:rFonts w:ascii="Palatino Linotype" w:hAnsi="Palatino Linotype" w:cs="Tahoma"/>
          <w:lang w:eastAsia="es-MX"/>
        </w:rPr>
      </w:pPr>
    </w:p>
    <w:p w14:paraId="65688649" w14:textId="77777777" w:rsidR="000128B5" w:rsidRPr="0052083E" w:rsidRDefault="000128B5" w:rsidP="000128B5">
      <w:pPr>
        <w:pStyle w:val="Prrafodelista"/>
        <w:numPr>
          <w:ilvl w:val="0"/>
          <w:numId w:val="1"/>
        </w:numPr>
        <w:spacing w:line="360" w:lineRule="auto"/>
        <w:jc w:val="both"/>
        <w:rPr>
          <w:rFonts w:ascii="Palatino Linotype" w:hAnsi="Palatino Linotype" w:cs="Tahoma"/>
          <w:lang w:eastAsia="es-MX"/>
        </w:rPr>
      </w:pPr>
      <w:r w:rsidRPr="0052083E">
        <w:rPr>
          <w:rFonts w:ascii="Palatino Linotype" w:hAnsi="Palatino Linotype" w:cs="Tahoma"/>
          <w:lang w:eastAsia="es-MX"/>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14:paraId="75F47DFA" w14:textId="77777777" w:rsidR="000128B5" w:rsidRPr="0052083E" w:rsidRDefault="000128B5" w:rsidP="000128B5">
      <w:pPr>
        <w:pStyle w:val="Prrafodelista"/>
        <w:spacing w:line="360" w:lineRule="auto"/>
        <w:rPr>
          <w:rFonts w:ascii="Palatino Linotype" w:hAnsi="Palatino Linotype" w:cs="Tahoma"/>
          <w:lang w:eastAsia="es-MX"/>
        </w:rPr>
      </w:pPr>
    </w:p>
    <w:p w14:paraId="3F91C965" w14:textId="77777777" w:rsidR="000128B5" w:rsidRPr="0052083E" w:rsidRDefault="000128B5" w:rsidP="000128B5">
      <w:pPr>
        <w:pStyle w:val="Prrafodelista"/>
        <w:numPr>
          <w:ilvl w:val="0"/>
          <w:numId w:val="1"/>
        </w:numPr>
        <w:spacing w:line="360" w:lineRule="auto"/>
        <w:jc w:val="both"/>
        <w:rPr>
          <w:rFonts w:ascii="Palatino Linotype" w:hAnsi="Palatino Linotype" w:cs="Tahoma"/>
          <w:lang w:eastAsia="es-MX"/>
        </w:rPr>
      </w:pPr>
      <w:r w:rsidRPr="0052083E">
        <w:rPr>
          <w:rFonts w:ascii="Palatino Linotype" w:eastAsiaTheme="minorHAnsi" w:hAnsi="Palatino Linotype" w:cs="Tahoma"/>
          <w:bCs/>
          <w:lang w:eastAsia="es-MX"/>
        </w:rPr>
        <w:t>Lo anterior, resulta congruente con el Criterio 19/17 emitido por el Instituto Nacional de Transparencia, Acceso a la Información y Protección de Datos Personales, en el cual se señala lo siguiente:</w:t>
      </w:r>
    </w:p>
    <w:p w14:paraId="56E7FEFB" w14:textId="77777777" w:rsidR="000128B5" w:rsidRPr="0052083E" w:rsidRDefault="000128B5" w:rsidP="000128B5">
      <w:pPr>
        <w:spacing w:line="360" w:lineRule="auto"/>
        <w:contextualSpacing/>
        <w:jc w:val="both"/>
        <w:rPr>
          <w:rFonts w:ascii="Palatino Linotype" w:hAnsi="Palatino Linotype" w:cs="Tahoma"/>
          <w:sz w:val="22"/>
          <w:lang w:eastAsia="es-MX"/>
        </w:rPr>
      </w:pPr>
    </w:p>
    <w:p w14:paraId="1D2DD47A" w14:textId="77777777" w:rsidR="000128B5" w:rsidRPr="0052083E" w:rsidRDefault="000128B5" w:rsidP="000128B5">
      <w:pPr>
        <w:spacing w:line="360" w:lineRule="auto"/>
        <w:ind w:left="567"/>
        <w:jc w:val="both"/>
        <w:rPr>
          <w:rFonts w:ascii="Palatino Linotype" w:hAnsi="Palatino Linotype" w:cs="Tahoma"/>
          <w:b/>
          <w:i/>
          <w:sz w:val="22"/>
          <w:lang w:eastAsia="es-MX"/>
        </w:rPr>
      </w:pPr>
      <w:r w:rsidRPr="0052083E">
        <w:rPr>
          <w:rFonts w:ascii="Palatino Linotype" w:hAnsi="Palatino Linotype"/>
          <w:b/>
          <w:i/>
          <w:sz w:val="22"/>
        </w:rPr>
        <w:t xml:space="preserve">Registro Federal de Contribuyentes (RFC) de personas físicas. </w:t>
      </w:r>
    </w:p>
    <w:p w14:paraId="023D1860" w14:textId="77777777" w:rsidR="000128B5" w:rsidRPr="0052083E" w:rsidRDefault="000128B5" w:rsidP="000128B5">
      <w:pPr>
        <w:pStyle w:val="Prrafodelista"/>
        <w:spacing w:line="360" w:lineRule="auto"/>
        <w:ind w:left="567" w:right="567"/>
        <w:jc w:val="both"/>
        <w:rPr>
          <w:rFonts w:ascii="Palatino Linotype" w:hAnsi="Palatino Linotype" w:cs="Tahoma"/>
          <w:i/>
        </w:rPr>
      </w:pPr>
      <w:r w:rsidRPr="0052083E">
        <w:rPr>
          <w:rFonts w:ascii="Palatino Linotype" w:hAnsi="Palatino Linotype" w:cs="Tahoma"/>
          <w:i/>
        </w:rPr>
        <w:t xml:space="preserve">El RFC es una clave de carácter fiscal, </w:t>
      </w:r>
      <w:proofErr w:type="gramStart"/>
      <w:r w:rsidRPr="0052083E">
        <w:rPr>
          <w:rFonts w:ascii="Palatino Linotype" w:hAnsi="Palatino Linotype" w:cs="Tahoma"/>
          <w:i/>
        </w:rPr>
        <w:t>única</w:t>
      </w:r>
      <w:proofErr w:type="gramEnd"/>
      <w:r w:rsidRPr="0052083E">
        <w:rPr>
          <w:rFonts w:ascii="Palatino Linotype" w:hAnsi="Palatino Linotype" w:cs="Tahoma"/>
          <w:i/>
        </w:rPr>
        <w:t xml:space="preserve"> e irrepetible, que permite identificar al titular, su edad y fecha de nacimiento, por lo que es un dato personal de carácter confidencial.</w:t>
      </w:r>
    </w:p>
    <w:p w14:paraId="7CDCDC5C" w14:textId="77777777" w:rsidR="000128B5" w:rsidRPr="0052083E" w:rsidRDefault="000128B5" w:rsidP="000128B5">
      <w:pPr>
        <w:pStyle w:val="Prrafodelista"/>
        <w:spacing w:line="360" w:lineRule="auto"/>
        <w:ind w:left="567" w:right="567"/>
        <w:jc w:val="both"/>
        <w:rPr>
          <w:rFonts w:ascii="Palatino Linotype" w:hAnsi="Palatino Linotype" w:cs="Tahoma"/>
        </w:rPr>
      </w:pPr>
    </w:p>
    <w:p w14:paraId="3FFEAC30" w14:textId="77777777" w:rsidR="000128B5" w:rsidRPr="0052083E" w:rsidRDefault="000128B5" w:rsidP="000128B5">
      <w:pPr>
        <w:pStyle w:val="Prrafodelista"/>
        <w:numPr>
          <w:ilvl w:val="0"/>
          <w:numId w:val="1"/>
        </w:numPr>
        <w:spacing w:line="360" w:lineRule="auto"/>
        <w:jc w:val="both"/>
        <w:rPr>
          <w:rFonts w:ascii="Palatino Linotype" w:hAnsi="Palatino Linotype" w:cs="Tahoma"/>
          <w:lang w:eastAsia="es-MX"/>
        </w:rPr>
      </w:pPr>
      <w:r w:rsidRPr="0052083E">
        <w:rPr>
          <w:rFonts w:ascii="Palatino Linotype" w:hAnsi="Palatino Linotype" w:cs="Tahoma"/>
          <w:b/>
          <w:lang w:eastAsia="es-MX"/>
        </w:rPr>
        <w:t>De tal suerte, el Registro Federal de Contribuyentes de las personas físicas no guarda relación con la transparencia de los recursos públicos</w:t>
      </w:r>
      <w:r w:rsidRPr="0052083E">
        <w:rPr>
          <w:rFonts w:ascii="Palatino Linotype" w:hAnsi="Palatino Linotype" w:cs="Tahoma"/>
          <w:lang w:eastAsia="es-MX"/>
        </w:rPr>
        <w:t>, así como tampoco con el desempeño laboral que pueda tener una persona.</w:t>
      </w:r>
    </w:p>
    <w:p w14:paraId="28207419" w14:textId="77777777" w:rsidR="000128B5" w:rsidRPr="0052083E" w:rsidRDefault="000128B5" w:rsidP="000128B5">
      <w:pPr>
        <w:pStyle w:val="Prrafodelista"/>
        <w:spacing w:line="360" w:lineRule="auto"/>
        <w:ind w:left="0"/>
        <w:jc w:val="both"/>
        <w:rPr>
          <w:rFonts w:ascii="Palatino Linotype" w:hAnsi="Palatino Linotype" w:cs="Tahoma"/>
          <w:bCs/>
          <w:szCs w:val="22"/>
        </w:rPr>
      </w:pPr>
    </w:p>
    <w:p w14:paraId="0012A194" w14:textId="77777777" w:rsidR="000128B5" w:rsidRPr="0052083E" w:rsidRDefault="000128B5" w:rsidP="000128B5">
      <w:pPr>
        <w:pStyle w:val="Ttulo3"/>
        <w:rPr>
          <w:rFonts w:ascii="Palatino Linotype" w:hAnsi="Palatino Linotype"/>
          <w:b/>
          <w:color w:val="auto"/>
        </w:rPr>
      </w:pPr>
      <w:bookmarkStart w:id="37" w:name="_Toc86917946"/>
      <w:r w:rsidRPr="0052083E">
        <w:rPr>
          <w:rFonts w:ascii="Palatino Linotype" w:hAnsi="Palatino Linotype"/>
          <w:b/>
          <w:color w:val="auto"/>
        </w:rPr>
        <w:t>V. Deducciones personales</w:t>
      </w:r>
      <w:bookmarkEnd w:id="37"/>
    </w:p>
    <w:p w14:paraId="65CD4A9C" w14:textId="77777777" w:rsidR="000128B5" w:rsidRPr="0052083E" w:rsidRDefault="000128B5" w:rsidP="000128B5">
      <w:pPr>
        <w:pStyle w:val="Prrafodelista"/>
        <w:spacing w:line="360" w:lineRule="auto"/>
        <w:ind w:left="0"/>
        <w:jc w:val="both"/>
        <w:rPr>
          <w:rFonts w:ascii="Palatino Linotype" w:hAnsi="Palatino Linotype" w:cs="Tahoma"/>
          <w:bCs/>
          <w:szCs w:val="22"/>
        </w:rPr>
      </w:pPr>
    </w:p>
    <w:p w14:paraId="0FB42415" w14:textId="77777777" w:rsidR="000128B5" w:rsidRPr="0052083E" w:rsidRDefault="000128B5" w:rsidP="000128B5">
      <w:pPr>
        <w:pStyle w:val="Prrafodelista"/>
        <w:numPr>
          <w:ilvl w:val="0"/>
          <w:numId w:val="1"/>
        </w:numPr>
        <w:spacing w:line="360" w:lineRule="auto"/>
        <w:jc w:val="both"/>
        <w:rPr>
          <w:rFonts w:ascii="Palatino Linotype" w:hAnsi="Palatino Linotype" w:cs="Tahoma"/>
          <w:bCs/>
          <w:szCs w:val="22"/>
        </w:rPr>
      </w:pPr>
      <w:r w:rsidRPr="0052083E">
        <w:rPr>
          <w:rFonts w:ascii="Palatino Linotype" w:hAnsi="Palatino Linotype" w:cs="Tahoma"/>
          <w:bCs/>
          <w:szCs w:val="22"/>
        </w:rPr>
        <w:t xml:space="preserve">Es necesario precisar que existen deducciones que se generan con motivo de una decisión libre y voluntaria de los servidores públicos, como son: créditos </w:t>
      </w:r>
      <w:r w:rsidRPr="0052083E">
        <w:rPr>
          <w:rFonts w:ascii="Palatino Linotype" w:hAnsi="Palatino Linotype" w:cs="Tahoma"/>
          <w:bCs/>
          <w:szCs w:val="22"/>
        </w:rPr>
        <w:lastRenderedPageBreak/>
        <w:t xml:space="preserve">personales, </w:t>
      </w:r>
      <w:r w:rsidRPr="0052083E">
        <w:rPr>
          <w:rFonts w:ascii="Palatino Linotype" w:hAnsi="Palatino Linotype" w:cs="Tahoma"/>
          <w:b/>
          <w:bCs/>
          <w:szCs w:val="22"/>
          <w:u w:val="single"/>
        </w:rPr>
        <w:t>cuotas sindicales y fondo de resistencia del Sindicato Único de Trabajadores de los Poderes, Municipios e Institución Descentralizadas del Estado de México</w:t>
      </w:r>
      <w:r w:rsidRPr="0052083E">
        <w:rPr>
          <w:rFonts w:ascii="Palatino Linotype" w:hAnsi="Palatino Linotype" w:cs="Tahoma"/>
          <w:bCs/>
          <w:szCs w:val="22"/>
        </w:rPr>
        <w:t>, seguro de vida, accidentes y enfermedades.</w:t>
      </w:r>
    </w:p>
    <w:p w14:paraId="0CD8FFD7" w14:textId="77777777" w:rsidR="000128B5" w:rsidRPr="0052083E" w:rsidRDefault="000128B5" w:rsidP="000128B5">
      <w:pPr>
        <w:pStyle w:val="Prrafodelista"/>
        <w:spacing w:line="360" w:lineRule="auto"/>
        <w:ind w:left="0"/>
        <w:jc w:val="both"/>
        <w:rPr>
          <w:rFonts w:ascii="Palatino Linotype" w:hAnsi="Palatino Linotype" w:cs="Tahoma"/>
          <w:bCs/>
          <w:szCs w:val="22"/>
        </w:rPr>
      </w:pPr>
    </w:p>
    <w:p w14:paraId="7BDB9625" w14:textId="77777777" w:rsidR="000128B5" w:rsidRPr="0052083E" w:rsidRDefault="000128B5" w:rsidP="000128B5">
      <w:pPr>
        <w:pStyle w:val="Prrafodelista"/>
        <w:numPr>
          <w:ilvl w:val="0"/>
          <w:numId w:val="1"/>
        </w:numPr>
        <w:spacing w:line="360" w:lineRule="auto"/>
        <w:jc w:val="both"/>
        <w:rPr>
          <w:rFonts w:ascii="Palatino Linotype" w:hAnsi="Palatino Linotype" w:cs="Tahoma"/>
          <w:bCs/>
          <w:szCs w:val="22"/>
        </w:rPr>
      </w:pPr>
      <w:r w:rsidRPr="0052083E">
        <w:rPr>
          <w:rFonts w:ascii="Palatino Linotype" w:hAnsi="Palatino Linotype" w:cs="Tahoma"/>
          <w:bCs/>
          <w:szCs w:val="22"/>
        </w:rPr>
        <w:t xml:space="preserve">Asimismo, hay otras que se generan con motivo de una sentencia judicial, como es la pensión alimenticia que periódicamente se retira de la cuenta de un empleado, a efecto de que sea entregado a un tercero.  </w:t>
      </w:r>
    </w:p>
    <w:p w14:paraId="321C0EBD" w14:textId="77777777" w:rsidR="000128B5" w:rsidRPr="0052083E" w:rsidRDefault="000128B5" w:rsidP="000128B5">
      <w:pPr>
        <w:pStyle w:val="Prrafodelista"/>
        <w:rPr>
          <w:rFonts w:ascii="Palatino Linotype" w:hAnsi="Palatino Linotype" w:cs="Tahoma"/>
          <w:bCs/>
          <w:szCs w:val="22"/>
        </w:rPr>
      </w:pPr>
    </w:p>
    <w:p w14:paraId="796E47E4" w14:textId="77777777" w:rsidR="000128B5" w:rsidRPr="0052083E" w:rsidRDefault="000128B5" w:rsidP="000128B5">
      <w:pPr>
        <w:pStyle w:val="Prrafodelista"/>
        <w:numPr>
          <w:ilvl w:val="0"/>
          <w:numId w:val="1"/>
        </w:numPr>
        <w:spacing w:line="360" w:lineRule="auto"/>
        <w:jc w:val="both"/>
        <w:rPr>
          <w:rFonts w:ascii="Palatino Linotype" w:hAnsi="Palatino Linotype" w:cs="Tahoma"/>
          <w:bCs/>
          <w:szCs w:val="22"/>
        </w:rPr>
      </w:pPr>
      <w:r w:rsidRPr="0052083E">
        <w:rPr>
          <w:rFonts w:ascii="Palatino Linotype" w:hAnsi="Palatino Linotype" w:cs="Tahoma"/>
          <w:bCs/>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16C8F0DD" w14:textId="77777777" w:rsidR="000128B5" w:rsidRPr="0052083E" w:rsidRDefault="000128B5" w:rsidP="000128B5">
      <w:pPr>
        <w:pStyle w:val="Prrafodelista"/>
        <w:rPr>
          <w:rFonts w:ascii="Palatino Linotype" w:hAnsi="Palatino Linotype" w:cs="Tahoma"/>
          <w:bCs/>
          <w:szCs w:val="22"/>
        </w:rPr>
      </w:pPr>
    </w:p>
    <w:p w14:paraId="35CD0BA7" w14:textId="77777777" w:rsidR="000128B5" w:rsidRPr="0052083E" w:rsidRDefault="000128B5" w:rsidP="000128B5">
      <w:pPr>
        <w:pStyle w:val="Prrafodelista"/>
        <w:numPr>
          <w:ilvl w:val="0"/>
          <w:numId w:val="1"/>
        </w:numPr>
        <w:spacing w:line="360" w:lineRule="auto"/>
        <w:jc w:val="both"/>
        <w:rPr>
          <w:rFonts w:ascii="Palatino Linotype" w:hAnsi="Palatino Linotype" w:cs="Tahoma"/>
          <w:bCs/>
          <w:szCs w:val="22"/>
        </w:rPr>
      </w:pPr>
      <w:r w:rsidRPr="0052083E">
        <w:rPr>
          <w:rFonts w:ascii="Palatino Linotype" w:hAnsi="Palatino Linotype" w:cs="Tahoma"/>
          <w:bCs/>
          <w:szCs w:val="22"/>
        </w:rPr>
        <w:t>Así, dichas deducciones reflejan el destino que un servidor público da a su patrimonio, lo que se aleja de la transparencia y rendición de cuentas.</w:t>
      </w:r>
    </w:p>
    <w:p w14:paraId="1644D672" w14:textId="77777777" w:rsidR="000128B5" w:rsidRPr="0052083E" w:rsidRDefault="000128B5" w:rsidP="000128B5">
      <w:pPr>
        <w:pStyle w:val="Prrafodelista"/>
        <w:rPr>
          <w:rFonts w:ascii="Palatino Linotype" w:hAnsi="Palatino Linotype" w:cs="Tahoma"/>
          <w:bCs/>
          <w:szCs w:val="22"/>
        </w:rPr>
      </w:pPr>
    </w:p>
    <w:p w14:paraId="69E37F8B" w14:textId="77777777" w:rsidR="000128B5" w:rsidRPr="0052083E" w:rsidRDefault="000128B5" w:rsidP="000128B5">
      <w:pPr>
        <w:pStyle w:val="Ttulo3"/>
        <w:rPr>
          <w:rFonts w:ascii="Palatino Linotype" w:hAnsi="Palatino Linotype"/>
          <w:b/>
          <w:color w:val="auto"/>
        </w:rPr>
      </w:pPr>
      <w:bookmarkStart w:id="38" w:name="_Toc86917947"/>
      <w:r w:rsidRPr="0052083E">
        <w:rPr>
          <w:rFonts w:ascii="Palatino Linotype" w:hAnsi="Palatino Linotype"/>
          <w:b/>
          <w:color w:val="auto"/>
        </w:rPr>
        <w:t>VI. CÓDIGO QR</w:t>
      </w:r>
      <w:bookmarkEnd w:id="38"/>
    </w:p>
    <w:p w14:paraId="57A0F72C" w14:textId="77777777" w:rsidR="000128B5" w:rsidRPr="0052083E" w:rsidRDefault="000128B5" w:rsidP="000128B5">
      <w:pPr>
        <w:pStyle w:val="Prrafodelista"/>
        <w:rPr>
          <w:rFonts w:ascii="Palatino Linotype" w:hAnsi="Palatino Linotype" w:cs="Tahoma"/>
          <w:bCs/>
          <w:szCs w:val="22"/>
        </w:rPr>
      </w:pPr>
    </w:p>
    <w:p w14:paraId="5537409A" w14:textId="77777777" w:rsidR="000128B5" w:rsidRPr="0052083E" w:rsidRDefault="000128B5" w:rsidP="000128B5">
      <w:pPr>
        <w:pStyle w:val="Prrafodelista"/>
        <w:numPr>
          <w:ilvl w:val="0"/>
          <w:numId w:val="1"/>
        </w:numPr>
        <w:spacing w:line="360" w:lineRule="auto"/>
        <w:jc w:val="both"/>
        <w:rPr>
          <w:rFonts w:ascii="Palatino Linotype" w:hAnsi="Palatino Linotype" w:cs="Tahoma"/>
          <w:bCs/>
          <w:szCs w:val="22"/>
        </w:rPr>
      </w:pPr>
      <w:r w:rsidRPr="0052083E">
        <w:rPr>
          <w:rFonts w:ascii="Palatino Linotype" w:hAnsi="Palatino Linotype" w:cs="Tahoma"/>
          <w:bCs/>
          <w:szCs w:val="22"/>
        </w:rPr>
        <w:t xml:space="preserve">En principio, resulta necesario señalar que los comprobantes fiscales digitales por Internet, deben de incluir un código bidimensional conforme al formato </w:t>
      </w:r>
      <w:r w:rsidRPr="0052083E">
        <w:rPr>
          <w:rFonts w:ascii="Palatino Linotype" w:hAnsi="Palatino Linotype" w:cs="Tahoma"/>
          <w:bCs/>
          <w:i/>
          <w:szCs w:val="22"/>
        </w:rPr>
        <w:t xml:space="preserve">QR </w:t>
      </w:r>
      <w:proofErr w:type="spellStart"/>
      <w:r w:rsidRPr="0052083E">
        <w:rPr>
          <w:rFonts w:ascii="Palatino Linotype" w:hAnsi="Palatino Linotype" w:cs="Tahoma"/>
          <w:bCs/>
          <w:i/>
          <w:szCs w:val="22"/>
        </w:rPr>
        <w:t>Code</w:t>
      </w:r>
      <w:proofErr w:type="spellEnd"/>
      <w:r w:rsidRPr="0052083E">
        <w:rPr>
          <w:rFonts w:ascii="Palatino Linotype" w:hAnsi="Palatino Linotype" w:cs="Tahoma"/>
          <w:bCs/>
          <w:i/>
          <w:szCs w:val="22"/>
        </w:rPr>
        <w:t xml:space="preserve"> (Quick Response </w:t>
      </w:r>
      <w:proofErr w:type="spellStart"/>
      <w:r w:rsidRPr="0052083E">
        <w:rPr>
          <w:rFonts w:ascii="Palatino Linotype" w:hAnsi="Palatino Linotype" w:cs="Tahoma"/>
          <w:bCs/>
          <w:i/>
          <w:szCs w:val="22"/>
        </w:rPr>
        <w:t>Code</w:t>
      </w:r>
      <w:proofErr w:type="spellEnd"/>
      <w:r w:rsidRPr="0052083E">
        <w:rPr>
          <w:rFonts w:ascii="Palatino Linotype" w:hAnsi="Palatino Linotype" w:cs="Tahoma"/>
          <w:bCs/>
          <w:i/>
          <w:szCs w:val="22"/>
        </w:rPr>
        <w:t>)</w:t>
      </w:r>
      <w:r w:rsidRPr="0052083E">
        <w:rPr>
          <w:rFonts w:ascii="Palatino Linotype" w:hAnsi="Palatino Linotype" w:cs="Tahoma"/>
          <w:bCs/>
          <w:szCs w:val="22"/>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0" w:history="1">
        <w:r w:rsidRPr="0052083E">
          <w:rPr>
            <w:rStyle w:val="Hipervnculo"/>
            <w:rFonts w:ascii="Palatino Linotype" w:hAnsi="Palatino Linotype" w:cs="Tahoma"/>
            <w:bCs/>
            <w:szCs w:val="22"/>
          </w:rPr>
          <w:t>http://dof.gob.mx/nota_detalle.php?codigo=5492254&amp;fecha=28/07/2017</w:t>
        </w:r>
      </w:hyperlink>
      <w:r w:rsidRPr="0052083E">
        <w:rPr>
          <w:rFonts w:ascii="Palatino Linotype" w:hAnsi="Palatino Linotype" w:cs="Tahoma"/>
          <w:bCs/>
          <w:szCs w:val="22"/>
        </w:rPr>
        <w:t>. Incluso con la captura de dicho código, a través de la aplicación móvil del Servicio de Administración Tributaria, permite el acceso al Registro Federal de Contribuyentes, como del Sujeto Obligado, como de los servidores públicos.</w:t>
      </w:r>
    </w:p>
    <w:p w14:paraId="43B64A2F" w14:textId="77777777" w:rsidR="000128B5" w:rsidRPr="0052083E" w:rsidRDefault="000128B5" w:rsidP="000128B5">
      <w:pPr>
        <w:pStyle w:val="Prrafodelista"/>
        <w:spacing w:line="360" w:lineRule="auto"/>
        <w:ind w:left="0"/>
        <w:jc w:val="both"/>
        <w:rPr>
          <w:rFonts w:ascii="Palatino Linotype" w:hAnsi="Palatino Linotype" w:cs="Tahoma"/>
          <w:bCs/>
          <w:szCs w:val="22"/>
        </w:rPr>
      </w:pPr>
    </w:p>
    <w:p w14:paraId="4348B8AD" w14:textId="77777777" w:rsidR="000128B5" w:rsidRPr="0052083E" w:rsidRDefault="000128B5" w:rsidP="000128B5">
      <w:pPr>
        <w:pStyle w:val="Prrafodelista"/>
        <w:numPr>
          <w:ilvl w:val="0"/>
          <w:numId w:val="1"/>
        </w:numPr>
        <w:spacing w:line="360" w:lineRule="auto"/>
        <w:jc w:val="both"/>
        <w:rPr>
          <w:rFonts w:ascii="Palatino Linotype" w:hAnsi="Palatino Linotype" w:cs="Tahoma"/>
          <w:bCs/>
          <w:szCs w:val="22"/>
        </w:rPr>
      </w:pPr>
      <w:r w:rsidRPr="0052083E">
        <w:rPr>
          <w:rFonts w:ascii="Palatino Linotype" w:hAnsi="Palatino Linotype" w:cs="Tahoma"/>
          <w:bCs/>
          <w:szCs w:val="22"/>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57E1A940" w14:textId="77777777" w:rsidR="000128B5" w:rsidRPr="0052083E" w:rsidRDefault="000128B5" w:rsidP="000128B5">
      <w:pPr>
        <w:pStyle w:val="Prrafodelista"/>
        <w:spacing w:line="360" w:lineRule="auto"/>
        <w:ind w:left="0"/>
        <w:jc w:val="both"/>
        <w:rPr>
          <w:rFonts w:ascii="Palatino Linotype" w:hAnsi="Palatino Linotype" w:cs="Tahoma"/>
          <w:bCs/>
          <w:szCs w:val="22"/>
        </w:rPr>
      </w:pPr>
    </w:p>
    <w:p w14:paraId="0726E561" w14:textId="77777777" w:rsidR="000128B5" w:rsidRPr="0052083E" w:rsidRDefault="000128B5" w:rsidP="000128B5">
      <w:pPr>
        <w:pStyle w:val="Prrafodelista"/>
        <w:numPr>
          <w:ilvl w:val="0"/>
          <w:numId w:val="1"/>
        </w:numPr>
        <w:spacing w:line="360" w:lineRule="auto"/>
        <w:jc w:val="both"/>
        <w:rPr>
          <w:rFonts w:ascii="Palatino Linotype" w:hAnsi="Palatino Linotype" w:cs="Tahoma"/>
          <w:bCs/>
          <w:szCs w:val="22"/>
        </w:rPr>
      </w:pPr>
      <w:r w:rsidRPr="0052083E">
        <w:rPr>
          <w:rFonts w:ascii="Palatino Linotype" w:hAnsi="Palatino Linotype" w:cs="Tahoma"/>
          <w:bCs/>
          <w:szCs w:val="22"/>
        </w:rPr>
        <w:t>Hasta este punto, se considera que la información relacionada con los siguientes puntos actualiza una causal de confidencialidad, toda vez que identifica o hace identificable a su titular.</w:t>
      </w:r>
    </w:p>
    <w:p w14:paraId="7A3A67A4" w14:textId="77777777" w:rsidR="000128B5" w:rsidRPr="0052083E" w:rsidRDefault="000128B5" w:rsidP="000128B5">
      <w:pPr>
        <w:pStyle w:val="Prrafodelista"/>
        <w:rPr>
          <w:rFonts w:ascii="Palatino Linotype" w:hAnsi="Palatino Linotype" w:cs="Tahoma"/>
          <w:bCs/>
          <w:szCs w:val="22"/>
        </w:rPr>
      </w:pPr>
    </w:p>
    <w:p w14:paraId="2DA701A1" w14:textId="77777777" w:rsidR="000128B5" w:rsidRPr="0052083E" w:rsidRDefault="000128B5" w:rsidP="000128B5">
      <w:pPr>
        <w:pStyle w:val="Prrafodelista"/>
        <w:numPr>
          <w:ilvl w:val="0"/>
          <w:numId w:val="43"/>
        </w:numPr>
        <w:spacing w:line="360" w:lineRule="auto"/>
        <w:jc w:val="both"/>
        <w:rPr>
          <w:rFonts w:ascii="Palatino Linotype" w:hAnsi="Palatino Linotype" w:cs="Tahoma"/>
          <w:bCs/>
          <w:szCs w:val="22"/>
        </w:rPr>
      </w:pPr>
      <w:r w:rsidRPr="0052083E">
        <w:rPr>
          <w:rFonts w:ascii="Palatino Linotype" w:hAnsi="Palatino Linotype" w:cs="Tahoma"/>
          <w:bCs/>
          <w:szCs w:val="22"/>
        </w:rPr>
        <w:t>Clave Única de Registro de Población (CURP)</w:t>
      </w:r>
    </w:p>
    <w:p w14:paraId="7AF64B7C" w14:textId="77777777" w:rsidR="000128B5" w:rsidRPr="0052083E" w:rsidRDefault="000128B5" w:rsidP="000128B5">
      <w:pPr>
        <w:pStyle w:val="Prrafodelista"/>
        <w:numPr>
          <w:ilvl w:val="0"/>
          <w:numId w:val="43"/>
        </w:numPr>
        <w:spacing w:line="360" w:lineRule="auto"/>
        <w:jc w:val="both"/>
        <w:rPr>
          <w:rFonts w:ascii="Palatino Linotype" w:hAnsi="Palatino Linotype" w:cs="Tahoma"/>
          <w:bCs/>
          <w:szCs w:val="22"/>
        </w:rPr>
      </w:pPr>
      <w:r w:rsidRPr="0052083E">
        <w:rPr>
          <w:rFonts w:ascii="Palatino Linotype" w:hAnsi="Palatino Linotype" w:cs="Tahoma"/>
          <w:bCs/>
          <w:szCs w:val="22"/>
        </w:rPr>
        <w:t xml:space="preserve">Clave </w:t>
      </w:r>
      <w:proofErr w:type="spellStart"/>
      <w:r w:rsidRPr="0052083E">
        <w:rPr>
          <w:rFonts w:ascii="Palatino Linotype" w:hAnsi="Palatino Linotype" w:cs="Tahoma"/>
          <w:bCs/>
          <w:szCs w:val="22"/>
        </w:rPr>
        <w:t>ISSEMyM</w:t>
      </w:r>
      <w:proofErr w:type="spellEnd"/>
    </w:p>
    <w:p w14:paraId="55BAD79F" w14:textId="77777777" w:rsidR="000128B5" w:rsidRPr="0052083E" w:rsidRDefault="000128B5" w:rsidP="000128B5">
      <w:pPr>
        <w:pStyle w:val="Prrafodelista"/>
        <w:numPr>
          <w:ilvl w:val="0"/>
          <w:numId w:val="43"/>
        </w:numPr>
        <w:spacing w:line="360" w:lineRule="auto"/>
        <w:jc w:val="both"/>
        <w:rPr>
          <w:rFonts w:ascii="Palatino Linotype" w:hAnsi="Palatino Linotype" w:cs="Tahoma"/>
          <w:bCs/>
          <w:szCs w:val="22"/>
        </w:rPr>
      </w:pPr>
      <w:r w:rsidRPr="0052083E">
        <w:rPr>
          <w:rFonts w:ascii="Palatino Linotype" w:hAnsi="Palatino Linotype" w:cs="Tahoma"/>
          <w:bCs/>
          <w:szCs w:val="22"/>
        </w:rPr>
        <w:t>Número de empleado</w:t>
      </w:r>
    </w:p>
    <w:p w14:paraId="7BEEC719" w14:textId="77777777" w:rsidR="000128B5" w:rsidRPr="0052083E" w:rsidRDefault="000128B5" w:rsidP="000128B5">
      <w:pPr>
        <w:pStyle w:val="Prrafodelista"/>
        <w:numPr>
          <w:ilvl w:val="0"/>
          <w:numId w:val="43"/>
        </w:numPr>
        <w:spacing w:line="360" w:lineRule="auto"/>
        <w:jc w:val="both"/>
        <w:rPr>
          <w:rFonts w:ascii="Palatino Linotype" w:hAnsi="Palatino Linotype" w:cs="Tahoma"/>
          <w:bCs/>
          <w:szCs w:val="22"/>
        </w:rPr>
      </w:pPr>
      <w:r w:rsidRPr="0052083E">
        <w:rPr>
          <w:rFonts w:ascii="Palatino Linotype" w:hAnsi="Palatino Linotype" w:cs="Tahoma"/>
          <w:bCs/>
          <w:szCs w:val="22"/>
        </w:rPr>
        <w:t>Registro Federal de Contribuyentes (RFC)</w:t>
      </w:r>
    </w:p>
    <w:p w14:paraId="12591035" w14:textId="77777777" w:rsidR="000128B5" w:rsidRPr="0052083E" w:rsidRDefault="000128B5" w:rsidP="000128B5">
      <w:pPr>
        <w:pStyle w:val="Prrafodelista"/>
        <w:numPr>
          <w:ilvl w:val="0"/>
          <w:numId w:val="43"/>
        </w:numPr>
        <w:spacing w:line="360" w:lineRule="auto"/>
        <w:jc w:val="both"/>
        <w:rPr>
          <w:rFonts w:ascii="Palatino Linotype" w:hAnsi="Palatino Linotype" w:cs="Tahoma"/>
          <w:bCs/>
          <w:szCs w:val="22"/>
        </w:rPr>
      </w:pPr>
      <w:r w:rsidRPr="0052083E">
        <w:rPr>
          <w:rFonts w:ascii="Palatino Linotype" w:hAnsi="Palatino Linotype" w:cs="Tahoma"/>
          <w:bCs/>
          <w:szCs w:val="22"/>
        </w:rPr>
        <w:t>Deducciones personales</w:t>
      </w:r>
    </w:p>
    <w:p w14:paraId="7DCF7A1F" w14:textId="77777777" w:rsidR="000128B5" w:rsidRPr="0052083E" w:rsidRDefault="000128B5" w:rsidP="000128B5">
      <w:pPr>
        <w:pStyle w:val="Prrafodelista"/>
        <w:numPr>
          <w:ilvl w:val="0"/>
          <w:numId w:val="43"/>
        </w:numPr>
        <w:spacing w:line="360" w:lineRule="auto"/>
        <w:jc w:val="both"/>
        <w:rPr>
          <w:rFonts w:ascii="Palatino Linotype" w:hAnsi="Palatino Linotype" w:cs="Tahoma"/>
          <w:bCs/>
          <w:szCs w:val="22"/>
        </w:rPr>
      </w:pPr>
      <w:r w:rsidRPr="0052083E">
        <w:rPr>
          <w:rFonts w:ascii="Palatino Linotype" w:hAnsi="Palatino Linotype" w:cs="Tahoma"/>
          <w:bCs/>
          <w:szCs w:val="22"/>
        </w:rPr>
        <w:t>Código QR</w:t>
      </w:r>
    </w:p>
    <w:p w14:paraId="1B8CF24C" w14:textId="77777777" w:rsidR="000128B5" w:rsidRPr="0052083E" w:rsidRDefault="000128B5" w:rsidP="000128B5">
      <w:pPr>
        <w:pStyle w:val="Prrafodelista"/>
        <w:rPr>
          <w:rFonts w:ascii="Palatino Linotype" w:hAnsi="Palatino Linotype" w:cs="Tahoma"/>
          <w:bCs/>
          <w:szCs w:val="22"/>
        </w:rPr>
      </w:pPr>
    </w:p>
    <w:p w14:paraId="09380AFB" w14:textId="4AACB405" w:rsidR="000128B5" w:rsidRPr="0052083E" w:rsidRDefault="000128B5" w:rsidP="000128B5">
      <w:pPr>
        <w:pStyle w:val="Prrafodelista"/>
        <w:numPr>
          <w:ilvl w:val="0"/>
          <w:numId w:val="1"/>
        </w:numPr>
        <w:spacing w:line="360" w:lineRule="auto"/>
        <w:jc w:val="both"/>
        <w:rPr>
          <w:rFonts w:ascii="Palatino Linotype" w:hAnsi="Palatino Linotype" w:cs="Tahoma"/>
          <w:bCs/>
          <w:szCs w:val="22"/>
        </w:rPr>
      </w:pPr>
      <w:r w:rsidRPr="0052083E">
        <w:rPr>
          <w:rFonts w:ascii="Palatino Linotype" w:hAnsi="Palatino Linotype" w:cs="Tahoma"/>
          <w:bCs/>
          <w:szCs w:val="22"/>
        </w:rPr>
        <w:t>Es decir, los datos personales enlistados</w:t>
      </w:r>
      <w:r w:rsidRPr="0052083E">
        <w:rPr>
          <w:rFonts w:ascii="Palatino Linotype" w:hAnsi="Palatino Linotype" w:cs="Tahoma"/>
          <w:lang w:eastAsia="es-MX"/>
        </w:rPr>
        <w:t xml:space="preserve"> constituye</w:t>
      </w:r>
      <w:r w:rsidR="00BA619F" w:rsidRPr="0052083E">
        <w:rPr>
          <w:rFonts w:ascii="Palatino Linotype" w:hAnsi="Palatino Linotype" w:cs="Tahoma"/>
          <w:lang w:eastAsia="es-MX"/>
        </w:rPr>
        <w:t>n</w:t>
      </w:r>
      <w:r w:rsidRPr="0052083E">
        <w:rPr>
          <w:rFonts w:ascii="Palatino Linotype" w:hAnsi="Palatino Linotype" w:cs="Tahoma"/>
          <w:lang w:eastAsia="es-MX"/>
        </w:rPr>
        <w:t xml:space="preserve"> datos personales confidenciales </w:t>
      </w:r>
      <w:r w:rsidRPr="0052083E">
        <w:rPr>
          <w:rFonts w:ascii="Palatino Linotype" w:hAnsi="Palatino Linotype" w:cs="Tahoma"/>
        </w:rPr>
        <w:t>al actualizar el supuesto normativo del artículo 143, fracción I de la Ley de Transparencia y Acceso a la Información Pública del Estado de México y Municipios</w:t>
      </w:r>
      <w:r w:rsidRPr="0052083E">
        <w:rPr>
          <w:rFonts w:ascii="Palatino Linotype" w:hAnsi="Palatino Linotype" w:cs="Tahoma"/>
          <w:lang w:eastAsia="es-MX"/>
        </w:rPr>
        <w:t>.</w:t>
      </w:r>
    </w:p>
    <w:p w14:paraId="4609E998" w14:textId="77777777" w:rsidR="000128B5" w:rsidRPr="0052083E" w:rsidRDefault="000128B5" w:rsidP="000128B5">
      <w:pPr>
        <w:pStyle w:val="Prrafodelista"/>
        <w:spacing w:line="360" w:lineRule="auto"/>
        <w:ind w:left="0"/>
        <w:jc w:val="both"/>
        <w:rPr>
          <w:rFonts w:ascii="Palatino Linotype" w:hAnsi="Palatino Linotype" w:cs="Tahoma"/>
          <w:bCs/>
          <w:szCs w:val="22"/>
        </w:rPr>
      </w:pPr>
    </w:p>
    <w:p w14:paraId="05533EB8" w14:textId="77777777" w:rsidR="000128B5" w:rsidRPr="0052083E" w:rsidRDefault="000128B5" w:rsidP="000128B5">
      <w:pPr>
        <w:pStyle w:val="Prrafodelista"/>
        <w:numPr>
          <w:ilvl w:val="0"/>
          <w:numId w:val="1"/>
        </w:numPr>
        <w:spacing w:line="360" w:lineRule="auto"/>
        <w:jc w:val="both"/>
        <w:rPr>
          <w:rFonts w:ascii="Palatino Linotype" w:hAnsi="Palatino Linotype" w:cs="Tahoma"/>
          <w:bCs/>
          <w:szCs w:val="22"/>
        </w:rPr>
      </w:pPr>
      <w:r w:rsidRPr="0052083E">
        <w:rPr>
          <w:rFonts w:ascii="Palatino Linotype" w:hAnsi="Palatino Linotype" w:cs="Tahoma"/>
          <w:bCs/>
          <w:szCs w:val="22"/>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14:paraId="6599CBCB" w14:textId="77777777" w:rsidR="000128B5" w:rsidRPr="0052083E" w:rsidRDefault="000128B5" w:rsidP="000128B5">
      <w:pPr>
        <w:pStyle w:val="Prrafodelista"/>
        <w:rPr>
          <w:rFonts w:ascii="Palatino Linotype" w:hAnsi="Palatino Linotype" w:cs="Tahoma"/>
          <w:bCs/>
          <w:szCs w:val="22"/>
        </w:rPr>
      </w:pPr>
    </w:p>
    <w:p w14:paraId="582C185D" w14:textId="77777777" w:rsidR="000128B5" w:rsidRPr="0052083E" w:rsidRDefault="000128B5" w:rsidP="000128B5">
      <w:pPr>
        <w:pStyle w:val="Prrafodelista"/>
        <w:numPr>
          <w:ilvl w:val="0"/>
          <w:numId w:val="1"/>
        </w:numPr>
        <w:spacing w:line="360" w:lineRule="auto"/>
        <w:jc w:val="both"/>
        <w:rPr>
          <w:rFonts w:ascii="Palatino Linotype" w:hAnsi="Palatino Linotype" w:cs="Tahoma"/>
          <w:bCs/>
          <w:szCs w:val="22"/>
        </w:rPr>
      </w:pPr>
      <w:r w:rsidRPr="0052083E">
        <w:rPr>
          <w:rFonts w:ascii="Palatino Linotype" w:hAnsi="Palatino Linotype" w:cs="Tahoma"/>
          <w:bCs/>
          <w:szCs w:val="22"/>
        </w:rPr>
        <w:t>Ahora bien, siguiendo con el análisis de los datos que contienen los recibos remitidos, siguen los siguientes:</w:t>
      </w:r>
    </w:p>
    <w:p w14:paraId="2EAF9E06" w14:textId="77777777" w:rsidR="000128B5" w:rsidRPr="0052083E" w:rsidRDefault="000128B5" w:rsidP="000128B5">
      <w:pPr>
        <w:pStyle w:val="Prrafodelista"/>
        <w:spacing w:line="360" w:lineRule="auto"/>
        <w:ind w:left="0"/>
        <w:jc w:val="both"/>
        <w:rPr>
          <w:rFonts w:ascii="Palatino Linotype" w:hAnsi="Palatino Linotype" w:cs="Tahoma"/>
          <w:bCs/>
          <w:szCs w:val="22"/>
        </w:rPr>
      </w:pPr>
    </w:p>
    <w:p w14:paraId="224E17C9" w14:textId="77777777" w:rsidR="000128B5" w:rsidRPr="0052083E" w:rsidRDefault="000128B5" w:rsidP="000128B5">
      <w:pPr>
        <w:pStyle w:val="Ttulo3"/>
        <w:ind w:left="284" w:right="397"/>
        <w:jc w:val="both"/>
        <w:rPr>
          <w:rFonts w:ascii="Palatino Linotype" w:hAnsi="Palatino Linotype"/>
          <w:b/>
          <w:color w:val="auto"/>
        </w:rPr>
      </w:pPr>
      <w:bookmarkStart w:id="39" w:name="_Toc86917948"/>
      <w:r w:rsidRPr="0052083E">
        <w:rPr>
          <w:rFonts w:ascii="Palatino Linotype" w:hAnsi="Palatino Linotype"/>
          <w:b/>
          <w:color w:val="auto"/>
        </w:rPr>
        <w:t xml:space="preserve">VII. </w:t>
      </w:r>
      <w:r w:rsidRPr="0052083E">
        <w:rPr>
          <w:rFonts w:ascii="Palatino Linotype" w:hAnsi="Palatino Linotype" w:cs="Tahoma"/>
          <w:b/>
          <w:bCs/>
          <w:color w:val="auto"/>
        </w:rPr>
        <w:t>Sellos digitales del emisor y del Servicio de Administración Tributaria y cadena original del complemento de certificación digital del órgano previamente señalado; así como folio fiscal. (PUBLICOS)</w:t>
      </w:r>
      <w:bookmarkEnd w:id="39"/>
    </w:p>
    <w:p w14:paraId="28F33810" w14:textId="77777777" w:rsidR="000128B5" w:rsidRPr="0052083E" w:rsidRDefault="000128B5" w:rsidP="000128B5">
      <w:pPr>
        <w:spacing w:line="360" w:lineRule="auto"/>
        <w:jc w:val="both"/>
        <w:rPr>
          <w:rFonts w:ascii="Palatino Linotype" w:hAnsi="Palatino Linotype" w:cs="Tahoma"/>
          <w:bCs/>
          <w:sz w:val="22"/>
          <w:szCs w:val="22"/>
        </w:rPr>
      </w:pPr>
    </w:p>
    <w:p w14:paraId="15BA8094" w14:textId="77777777" w:rsidR="000128B5" w:rsidRPr="0052083E" w:rsidRDefault="000128B5" w:rsidP="000128B5">
      <w:pPr>
        <w:pStyle w:val="Prrafodelista"/>
        <w:numPr>
          <w:ilvl w:val="0"/>
          <w:numId w:val="1"/>
        </w:numPr>
        <w:spacing w:line="360" w:lineRule="auto"/>
        <w:jc w:val="both"/>
        <w:rPr>
          <w:rFonts w:ascii="Palatino Linotype" w:hAnsi="Palatino Linotype" w:cs="Tahoma"/>
          <w:bCs/>
          <w:szCs w:val="22"/>
          <w:lang w:val="es-ES"/>
        </w:rPr>
      </w:pPr>
      <w:r w:rsidRPr="0052083E">
        <w:rPr>
          <w:rFonts w:ascii="Palatino Linotype" w:hAnsi="Palatino Linotype" w:cs="Tahoma"/>
          <w:bCs/>
          <w:szCs w:val="22"/>
          <w:lang w:val="es-E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2EE35B2C" w14:textId="77777777" w:rsidR="000128B5" w:rsidRPr="0052083E" w:rsidRDefault="000128B5" w:rsidP="000128B5">
      <w:pPr>
        <w:pStyle w:val="Prrafodelista"/>
        <w:spacing w:line="360" w:lineRule="auto"/>
        <w:ind w:left="0"/>
        <w:jc w:val="both"/>
        <w:rPr>
          <w:rFonts w:ascii="Palatino Linotype" w:hAnsi="Palatino Linotype" w:cs="Tahoma"/>
          <w:bCs/>
          <w:szCs w:val="22"/>
          <w:lang w:val="es-ES"/>
        </w:rPr>
      </w:pPr>
    </w:p>
    <w:p w14:paraId="632D83AB" w14:textId="77777777" w:rsidR="000128B5" w:rsidRPr="0052083E" w:rsidRDefault="000128B5" w:rsidP="000128B5">
      <w:pPr>
        <w:pStyle w:val="Prrafodelista"/>
        <w:numPr>
          <w:ilvl w:val="0"/>
          <w:numId w:val="1"/>
        </w:numPr>
        <w:spacing w:line="360" w:lineRule="auto"/>
        <w:jc w:val="both"/>
        <w:rPr>
          <w:rFonts w:ascii="Palatino Linotype" w:hAnsi="Palatino Linotype" w:cs="Tahoma"/>
          <w:bCs/>
          <w:szCs w:val="22"/>
          <w:lang w:val="es-ES"/>
        </w:rPr>
      </w:pPr>
      <w:r w:rsidRPr="0052083E">
        <w:rPr>
          <w:rFonts w:ascii="Palatino Linotype" w:hAnsi="Palatino Linotype" w:cs="Tahoma"/>
          <w:szCs w:val="22"/>
          <w:lang w:val="es-ES"/>
        </w:rPr>
        <w:lastRenderedPageBreak/>
        <w:t>Las cadenas originales y sellos que se agregan a las facturas</w:t>
      </w:r>
      <w:r w:rsidRPr="0052083E">
        <w:rPr>
          <w:rFonts w:ascii="Palatino Linotype" w:hAnsi="Palatino Linotype" w:cs="Tahoma"/>
          <w:b/>
          <w:bCs/>
          <w:szCs w:val="22"/>
          <w:lang w:val="es-ES"/>
        </w:rPr>
        <w:t>,</w:t>
      </w:r>
      <w:r w:rsidRPr="0052083E">
        <w:rPr>
          <w:rFonts w:ascii="Palatino Linotype" w:hAnsi="Palatino Linotype" w:cs="Tahoma"/>
          <w:bCs/>
          <w:szCs w:val="22"/>
          <w:lang w:val="es-ES"/>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64212B68" w14:textId="77777777" w:rsidR="000128B5" w:rsidRPr="0052083E" w:rsidRDefault="000128B5" w:rsidP="000128B5">
      <w:pPr>
        <w:spacing w:line="360" w:lineRule="auto"/>
        <w:jc w:val="both"/>
        <w:rPr>
          <w:rFonts w:ascii="Palatino Linotype" w:hAnsi="Palatino Linotype" w:cs="Tahoma"/>
          <w:bCs/>
          <w:szCs w:val="22"/>
          <w:lang w:val="es-ES"/>
        </w:rPr>
      </w:pPr>
      <w:r w:rsidRPr="0052083E">
        <w:rPr>
          <w:rFonts w:ascii="Palatino Linotype" w:hAnsi="Palatino Linotype" w:cs="Tahoma"/>
          <w:bCs/>
          <w:szCs w:val="22"/>
          <w:lang w:val="es-ES"/>
        </w:rPr>
        <w:t> </w:t>
      </w:r>
    </w:p>
    <w:p w14:paraId="678B3163" w14:textId="77777777" w:rsidR="000128B5" w:rsidRPr="0052083E" w:rsidRDefault="000128B5" w:rsidP="000128B5">
      <w:pPr>
        <w:spacing w:line="360" w:lineRule="auto"/>
        <w:ind w:left="567" w:right="539"/>
        <w:jc w:val="both"/>
        <w:rPr>
          <w:rFonts w:ascii="Palatino Linotype" w:eastAsia="Calibri" w:hAnsi="Palatino Linotype" w:cs="Tahoma"/>
          <w:bCs/>
          <w:i/>
          <w:sz w:val="22"/>
          <w:lang w:val="es-ES" w:eastAsia="en-US"/>
        </w:rPr>
      </w:pPr>
      <w:r w:rsidRPr="0052083E">
        <w:rPr>
          <w:rFonts w:ascii="Palatino Linotype" w:eastAsia="Calibri" w:hAnsi="Palatino Linotype" w:cs="Tahoma"/>
          <w:bCs/>
          <w:i/>
          <w:sz w:val="22"/>
          <w:lang w:val="es-ES" w:eastAsia="en-US"/>
        </w:rPr>
        <w:t>“Elementos utilizados en la generación de Sellos Digitales:</w:t>
      </w:r>
    </w:p>
    <w:p w14:paraId="61F27F6D" w14:textId="77777777" w:rsidR="000128B5" w:rsidRPr="0052083E" w:rsidRDefault="000128B5" w:rsidP="000128B5">
      <w:pPr>
        <w:spacing w:line="360" w:lineRule="auto"/>
        <w:ind w:left="567" w:right="539"/>
        <w:jc w:val="both"/>
        <w:rPr>
          <w:rFonts w:ascii="Palatino Linotype" w:eastAsia="Calibri" w:hAnsi="Palatino Linotype" w:cs="Tahoma"/>
          <w:bCs/>
          <w:i/>
          <w:sz w:val="22"/>
          <w:lang w:val="es-ES" w:eastAsia="en-US"/>
        </w:rPr>
      </w:pPr>
      <w:r w:rsidRPr="0052083E">
        <w:rPr>
          <w:rFonts w:ascii="Palatino Linotype" w:eastAsia="Calibri" w:hAnsi="Palatino Linotype" w:cs="Tahoma"/>
          <w:bCs/>
          <w:i/>
          <w:sz w:val="22"/>
          <w:lang w:val="es-ES" w:eastAsia="en-US"/>
        </w:rPr>
        <w:t>•</w:t>
      </w:r>
      <w:r w:rsidRPr="0052083E">
        <w:rPr>
          <w:rFonts w:ascii="Palatino Linotype" w:eastAsia="Calibri" w:hAnsi="Palatino Linotype" w:cs="Tahoma"/>
          <w:bCs/>
          <w:i/>
          <w:sz w:val="22"/>
          <w:lang w:val="es-ES" w:eastAsia="en-US"/>
        </w:rPr>
        <w:tab/>
        <w:t>Cadena Original, el elemento a sellar, en este caso de un comprobante fiscal digital a través de Internet.</w:t>
      </w:r>
    </w:p>
    <w:p w14:paraId="2F0F57FC" w14:textId="77777777" w:rsidR="000128B5" w:rsidRPr="0052083E" w:rsidRDefault="000128B5" w:rsidP="000128B5">
      <w:pPr>
        <w:spacing w:line="360" w:lineRule="auto"/>
        <w:ind w:left="567" w:right="539"/>
        <w:jc w:val="both"/>
        <w:rPr>
          <w:rFonts w:ascii="Palatino Linotype" w:eastAsia="Calibri" w:hAnsi="Palatino Linotype" w:cs="Tahoma"/>
          <w:bCs/>
          <w:i/>
          <w:sz w:val="22"/>
          <w:lang w:val="es-ES" w:eastAsia="en-US"/>
        </w:rPr>
      </w:pPr>
      <w:r w:rsidRPr="0052083E">
        <w:rPr>
          <w:rFonts w:ascii="Palatino Linotype" w:eastAsia="Calibri" w:hAnsi="Palatino Linotype" w:cs="Tahoma"/>
          <w:bCs/>
          <w:i/>
          <w:sz w:val="22"/>
          <w:lang w:val="es-ES" w:eastAsia="en-US"/>
        </w:rPr>
        <w:t>•</w:t>
      </w:r>
      <w:r w:rsidRPr="0052083E">
        <w:rPr>
          <w:rFonts w:ascii="Palatino Linotype" w:eastAsia="Calibri" w:hAnsi="Palatino Linotype" w:cs="Tahoma"/>
          <w:bCs/>
          <w:i/>
          <w:sz w:val="22"/>
          <w:lang w:val="es-ES" w:eastAsia="en-US"/>
        </w:rPr>
        <w:tab/>
        <w:t>Certificado de Sello Digital y su correspondiente clave privada.</w:t>
      </w:r>
    </w:p>
    <w:p w14:paraId="7AAF1AC9" w14:textId="77777777" w:rsidR="000128B5" w:rsidRPr="0052083E" w:rsidRDefault="000128B5" w:rsidP="000128B5">
      <w:pPr>
        <w:spacing w:line="360" w:lineRule="auto"/>
        <w:ind w:left="567" w:right="539"/>
        <w:jc w:val="both"/>
        <w:rPr>
          <w:rFonts w:ascii="Palatino Linotype" w:eastAsia="Calibri" w:hAnsi="Palatino Linotype" w:cs="Tahoma"/>
          <w:bCs/>
          <w:i/>
          <w:sz w:val="22"/>
          <w:lang w:val="es-ES" w:eastAsia="en-US"/>
        </w:rPr>
      </w:pPr>
      <w:r w:rsidRPr="0052083E">
        <w:rPr>
          <w:rFonts w:ascii="Palatino Linotype" w:eastAsia="Calibri" w:hAnsi="Palatino Linotype" w:cs="Tahoma"/>
          <w:bCs/>
          <w:i/>
          <w:sz w:val="22"/>
          <w:lang w:val="es-ES" w:eastAsia="en-US"/>
        </w:rPr>
        <w:t>•</w:t>
      </w:r>
      <w:r w:rsidRPr="0052083E">
        <w:rPr>
          <w:rFonts w:ascii="Palatino Linotype" w:eastAsia="Calibri" w:hAnsi="Palatino Linotype" w:cs="Tahoma"/>
          <w:bCs/>
          <w:i/>
          <w:sz w:val="22"/>
          <w:lang w:val="es-ES" w:eastAsia="en-US"/>
        </w:rPr>
        <w:tab/>
        <w:t>Algoritmos de criptografía de clave pública para firma electrónica avanzada.</w:t>
      </w:r>
    </w:p>
    <w:p w14:paraId="2AA392B9" w14:textId="77777777" w:rsidR="000128B5" w:rsidRPr="0052083E" w:rsidRDefault="000128B5" w:rsidP="000128B5">
      <w:pPr>
        <w:spacing w:line="360" w:lineRule="auto"/>
        <w:ind w:left="567" w:right="539"/>
        <w:jc w:val="both"/>
        <w:rPr>
          <w:rFonts w:ascii="Palatino Linotype" w:eastAsia="Calibri" w:hAnsi="Palatino Linotype" w:cs="Tahoma"/>
          <w:bCs/>
          <w:i/>
          <w:sz w:val="22"/>
          <w:lang w:val="es-ES" w:eastAsia="en-US"/>
        </w:rPr>
      </w:pPr>
      <w:r w:rsidRPr="0052083E">
        <w:rPr>
          <w:rFonts w:ascii="Palatino Linotype" w:eastAsia="Calibri" w:hAnsi="Palatino Linotype" w:cs="Tahoma"/>
          <w:bCs/>
          <w:i/>
          <w:sz w:val="22"/>
          <w:lang w:val="es-ES" w:eastAsia="en-US"/>
        </w:rPr>
        <w:t>•</w:t>
      </w:r>
      <w:r w:rsidRPr="0052083E">
        <w:rPr>
          <w:rFonts w:ascii="Palatino Linotype" w:eastAsia="Calibri" w:hAnsi="Palatino Linotype" w:cs="Tahoma"/>
          <w:bCs/>
          <w:i/>
          <w:sz w:val="22"/>
          <w:lang w:val="es-ES" w:eastAsia="en-US"/>
        </w:rPr>
        <w:tab/>
        <w:t>Especificaciones de conversión de la firma electrónica avanzada a Base 64.</w:t>
      </w:r>
    </w:p>
    <w:p w14:paraId="604086DE" w14:textId="77777777" w:rsidR="000128B5" w:rsidRPr="0052083E" w:rsidRDefault="000128B5" w:rsidP="000128B5">
      <w:pPr>
        <w:spacing w:line="360" w:lineRule="auto"/>
        <w:ind w:left="567" w:right="539"/>
        <w:jc w:val="both"/>
        <w:rPr>
          <w:rFonts w:ascii="Palatino Linotype" w:eastAsia="Calibri" w:hAnsi="Palatino Linotype" w:cs="Tahoma"/>
          <w:bCs/>
          <w:i/>
          <w:sz w:val="22"/>
          <w:lang w:val="es-ES" w:eastAsia="en-US"/>
        </w:rPr>
      </w:pPr>
      <w:r w:rsidRPr="0052083E">
        <w:rPr>
          <w:rFonts w:ascii="Palatino Linotype" w:eastAsia="Calibri" w:hAnsi="Palatino Linotype" w:cs="Tahoma"/>
          <w:bCs/>
          <w:i/>
          <w:sz w:val="22"/>
          <w:lang w:val="es-ES" w:eastAsia="en-US"/>
        </w:rPr>
        <w:t>Para la generación de sellos digitales se utiliza criptografía de clave pública aplicada a una cadena original.</w:t>
      </w:r>
    </w:p>
    <w:p w14:paraId="2682CD50" w14:textId="77777777" w:rsidR="000128B5" w:rsidRPr="0052083E" w:rsidRDefault="000128B5" w:rsidP="000128B5">
      <w:pPr>
        <w:spacing w:line="360" w:lineRule="auto"/>
        <w:ind w:left="567" w:right="539"/>
        <w:jc w:val="both"/>
        <w:rPr>
          <w:rFonts w:ascii="Palatino Linotype" w:eastAsia="Calibri" w:hAnsi="Palatino Linotype" w:cs="Tahoma"/>
          <w:bCs/>
          <w:i/>
          <w:lang w:val="es-ES" w:eastAsia="en-US"/>
        </w:rPr>
      </w:pPr>
    </w:p>
    <w:p w14:paraId="030B47AA" w14:textId="77777777" w:rsidR="000128B5" w:rsidRPr="0052083E" w:rsidRDefault="000128B5" w:rsidP="000128B5">
      <w:pPr>
        <w:spacing w:line="360" w:lineRule="auto"/>
        <w:ind w:left="567" w:right="539"/>
        <w:jc w:val="both"/>
        <w:rPr>
          <w:rFonts w:ascii="Palatino Linotype" w:eastAsia="Calibri" w:hAnsi="Palatino Linotype" w:cs="Tahoma"/>
          <w:bCs/>
          <w:i/>
          <w:sz w:val="22"/>
          <w:lang w:val="es-ES" w:eastAsia="en-US"/>
        </w:rPr>
      </w:pPr>
      <w:r w:rsidRPr="0052083E">
        <w:rPr>
          <w:rFonts w:ascii="Palatino Linotype" w:eastAsia="Calibri" w:hAnsi="Palatino Linotype" w:cs="Tahoma"/>
          <w:bCs/>
          <w:i/>
          <w:sz w:val="22"/>
          <w:lang w:val="es-ES" w:eastAsia="en-US"/>
        </w:rPr>
        <w:t>Criptografía de la Clave Pública</w:t>
      </w:r>
    </w:p>
    <w:p w14:paraId="62C8F0D0" w14:textId="77777777" w:rsidR="000128B5" w:rsidRPr="0052083E" w:rsidRDefault="000128B5" w:rsidP="000128B5">
      <w:pPr>
        <w:spacing w:line="360" w:lineRule="auto"/>
        <w:ind w:left="567" w:right="539"/>
        <w:jc w:val="both"/>
        <w:rPr>
          <w:rFonts w:ascii="Palatino Linotype" w:eastAsia="Calibri" w:hAnsi="Palatino Linotype" w:cs="Tahoma"/>
          <w:bCs/>
          <w:i/>
          <w:sz w:val="22"/>
          <w:lang w:val="es-ES" w:eastAsia="en-US"/>
        </w:rPr>
      </w:pPr>
      <w:r w:rsidRPr="0052083E">
        <w:rPr>
          <w:rFonts w:ascii="Palatino Linotype" w:eastAsia="Calibri" w:hAnsi="Palatino Linotype" w:cs="Tahoma"/>
          <w:bCs/>
          <w:i/>
          <w:sz w:val="22"/>
          <w:lang w:val="es-ES" w:eastAsia="en-US"/>
        </w:rPr>
        <w:t xml:space="preserve">La criptografía de Clave Pública se basa en la generación de una pareja de números muy grandes relacionados íntimamente entre sí, de tal manera que una operación de </w:t>
      </w:r>
      <w:proofErr w:type="spellStart"/>
      <w:r w:rsidRPr="0052083E">
        <w:rPr>
          <w:rFonts w:ascii="Palatino Linotype" w:eastAsia="Calibri" w:hAnsi="Palatino Linotype" w:cs="Tahoma"/>
          <w:bCs/>
          <w:i/>
          <w:sz w:val="22"/>
          <w:lang w:val="es-ES" w:eastAsia="en-US"/>
        </w:rPr>
        <w:t>encripción</w:t>
      </w:r>
      <w:proofErr w:type="spellEnd"/>
      <w:r w:rsidRPr="0052083E">
        <w:rPr>
          <w:rFonts w:ascii="Palatino Linotype" w:eastAsia="Calibri" w:hAnsi="Palatino Linotype" w:cs="Tahoma"/>
          <w:bCs/>
          <w:i/>
          <w:sz w:val="22"/>
          <w:lang w:val="es-ES" w:eastAsia="en-US"/>
        </w:rPr>
        <w:t xml:space="preserve"> sobre un mensaje tomando como clave de </w:t>
      </w:r>
      <w:proofErr w:type="spellStart"/>
      <w:r w:rsidRPr="0052083E">
        <w:rPr>
          <w:rFonts w:ascii="Palatino Linotype" w:eastAsia="Calibri" w:hAnsi="Palatino Linotype" w:cs="Tahoma"/>
          <w:bCs/>
          <w:i/>
          <w:sz w:val="22"/>
          <w:lang w:val="es-ES" w:eastAsia="en-US"/>
        </w:rPr>
        <w:t>encripción</w:t>
      </w:r>
      <w:proofErr w:type="spellEnd"/>
      <w:r w:rsidRPr="0052083E">
        <w:rPr>
          <w:rFonts w:ascii="Palatino Linotype" w:eastAsia="Calibri" w:hAnsi="Palatino Linotype" w:cs="Tahoma"/>
          <w:bCs/>
          <w:i/>
          <w:sz w:val="22"/>
          <w:lang w:val="es-ES" w:eastAsia="en-US"/>
        </w:rPr>
        <w:t xml:space="preserve"> a uno de los dos números, produce un mensaje alterado en su significado que solo puede ser devuelto a su estado original mediante la operación de </w:t>
      </w:r>
      <w:proofErr w:type="spellStart"/>
      <w:r w:rsidRPr="0052083E">
        <w:rPr>
          <w:rFonts w:ascii="Palatino Linotype" w:eastAsia="Calibri" w:hAnsi="Palatino Linotype" w:cs="Tahoma"/>
          <w:bCs/>
          <w:i/>
          <w:sz w:val="22"/>
          <w:lang w:val="es-ES" w:eastAsia="en-US"/>
        </w:rPr>
        <w:t>desencripción</w:t>
      </w:r>
      <w:proofErr w:type="spellEnd"/>
      <w:r w:rsidRPr="0052083E">
        <w:rPr>
          <w:rFonts w:ascii="Palatino Linotype" w:eastAsia="Calibri" w:hAnsi="Palatino Linotype" w:cs="Tahoma"/>
          <w:bCs/>
          <w:i/>
          <w:sz w:val="22"/>
          <w:lang w:val="es-ES" w:eastAsia="en-US"/>
        </w:rPr>
        <w:t xml:space="preserve"> correspondiente tomando como clave de </w:t>
      </w:r>
      <w:proofErr w:type="spellStart"/>
      <w:r w:rsidRPr="0052083E">
        <w:rPr>
          <w:rFonts w:ascii="Palatino Linotype" w:eastAsia="Calibri" w:hAnsi="Palatino Linotype" w:cs="Tahoma"/>
          <w:bCs/>
          <w:i/>
          <w:sz w:val="22"/>
          <w:lang w:val="es-ES" w:eastAsia="en-US"/>
        </w:rPr>
        <w:t>desencripción</w:t>
      </w:r>
      <w:proofErr w:type="spellEnd"/>
      <w:r w:rsidRPr="0052083E">
        <w:rPr>
          <w:rFonts w:ascii="Palatino Linotype" w:eastAsia="Calibri" w:hAnsi="Palatino Linotype" w:cs="Tahoma"/>
          <w:bCs/>
          <w:i/>
          <w:sz w:val="22"/>
          <w:lang w:val="es-ES" w:eastAsia="en-US"/>
        </w:rPr>
        <w:t xml:space="preserve"> al otro número de la pareja.”</w:t>
      </w:r>
    </w:p>
    <w:p w14:paraId="51CB5446" w14:textId="77777777" w:rsidR="000128B5" w:rsidRPr="0052083E" w:rsidRDefault="000128B5" w:rsidP="000128B5">
      <w:pPr>
        <w:spacing w:line="360" w:lineRule="auto"/>
        <w:jc w:val="both"/>
        <w:rPr>
          <w:rFonts w:ascii="Palatino Linotype" w:hAnsi="Palatino Linotype" w:cs="Tahoma"/>
          <w:bCs/>
          <w:sz w:val="22"/>
          <w:szCs w:val="22"/>
          <w:lang w:val="es-ES"/>
        </w:rPr>
      </w:pPr>
      <w:r w:rsidRPr="0052083E">
        <w:rPr>
          <w:rFonts w:ascii="Palatino Linotype" w:hAnsi="Palatino Linotype" w:cs="Tahoma"/>
          <w:bCs/>
          <w:sz w:val="22"/>
          <w:szCs w:val="22"/>
          <w:lang w:val="es-ES"/>
        </w:rPr>
        <w:t> </w:t>
      </w:r>
    </w:p>
    <w:p w14:paraId="006CE3D1" w14:textId="77777777" w:rsidR="000128B5" w:rsidRPr="0052083E" w:rsidRDefault="000128B5" w:rsidP="000128B5">
      <w:pPr>
        <w:pStyle w:val="Prrafodelista"/>
        <w:numPr>
          <w:ilvl w:val="0"/>
          <w:numId w:val="1"/>
        </w:numPr>
        <w:spacing w:line="360" w:lineRule="auto"/>
        <w:jc w:val="both"/>
        <w:rPr>
          <w:rFonts w:ascii="Palatino Linotype" w:hAnsi="Palatino Linotype" w:cs="Tahoma"/>
          <w:bCs/>
          <w:szCs w:val="22"/>
          <w:lang w:val="es-ES"/>
        </w:rPr>
      </w:pPr>
      <w:r w:rsidRPr="0052083E">
        <w:rPr>
          <w:rFonts w:ascii="Palatino Linotype" w:hAnsi="Palatino Linotype" w:cs="Tahoma"/>
          <w:bCs/>
          <w:szCs w:val="22"/>
          <w:lang w:val="es-ES"/>
        </w:rPr>
        <w:t xml:space="preserve">Es decir, por sí solos las cadenas originales y los sellos originales no contienen datos personales confidenciales, por lo que se considera que no actualizan en </w:t>
      </w:r>
      <w:r w:rsidRPr="0052083E">
        <w:rPr>
          <w:rFonts w:ascii="Palatino Linotype" w:hAnsi="Palatino Linotype" w:cs="Tahoma"/>
          <w:bCs/>
          <w:szCs w:val="22"/>
          <w:lang w:val="es-ES"/>
        </w:rPr>
        <w:lastRenderedPageBreak/>
        <w:t>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6C6C68FE" w14:textId="77777777" w:rsidR="000128B5" w:rsidRPr="0052083E" w:rsidRDefault="000128B5" w:rsidP="000128B5">
      <w:pPr>
        <w:pStyle w:val="Prrafodelista"/>
        <w:spacing w:line="360" w:lineRule="auto"/>
        <w:ind w:left="0"/>
        <w:jc w:val="both"/>
        <w:rPr>
          <w:rFonts w:ascii="Palatino Linotype" w:hAnsi="Palatino Linotype" w:cs="Tahoma"/>
          <w:bCs/>
          <w:szCs w:val="22"/>
          <w:lang w:val="es-ES"/>
        </w:rPr>
      </w:pPr>
    </w:p>
    <w:p w14:paraId="1604CE97" w14:textId="77777777" w:rsidR="000128B5" w:rsidRPr="0052083E" w:rsidRDefault="000128B5" w:rsidP="000128B5">
      <w:pPr>
        <w:pStyle w:val="Prrafodelista"/>
        <w:numPr>
          <w:ilvl w:val="0"/>
          <w:numId w:val="1"/>
        </w:numPr>
        <w:spacing w:line="360" w:lineRule="auto"/>
        <w:jc w:val="both"/>
        <w:rPr>
          <w:rFonts w:ascii="Palatino Linotype" w:hAnsi="Palatino Linotype" w:cs="Tahoma"/>
          <w:bCs/>
          <w:szCs w:val="22"/>
          <w:lang w:val="es-ES"/>
        </w:rPr>
      </w:pPr>
      <w:r w:rsidRPr="0052083E">
        <w:rPr>
          <w:rFonts w:ascii="Palatino Linotype" w:hAnsi="Palatino Linotype" w:cs="Tahoma"/>
          <w:bCs/>
          <w:szCs w:val="22"/>
          <w:lang w:val="es-ES"/>
        </w:rPr>
        <w:t>Por otra parte,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51762EAD" w14:textId="77777777" w:rsidR="000128B5" w:rsidRPr="0052083E" w:rsidRDefault="000128B5" w:rsidP="000128B5">
      <w:pPr>
        <w:spacing w:line="360" w:lineRule="auto"/>
        <w:jc w:val="both"/>
        <w:rPr>
          <w:rFonts w:ascii="Palatino Linotype" w:hAnsi="Palatino Linotype" w:cs="Tahoma"/>
          <w:bCs/>
          <w:szCs w:val="22"/>
          <w:lang w:val="es-ES"/>
        </w:rPr>
      </w:pPr>
      <w:r w:rsidRPr="0052083E">
        <w:rPr>
          <w:rFonts w:ascii="Palatino Linotype" w:hAnsi="Palatino Linotype" w:cs="Tahoma"/>
          <w:bCs/>
          <w:szCs w:val="22"/>
          <w:lang w:val="es-ES"/>
        </w:rPr>
        <w:t> </w:t>
      </w:r>
    </w:p>
    <w:p w14:paraId="3DE9890D" w14:textId="77777777" w:rsidR="000128B5" w:rsidRPr="0052083E" w:rsidRDefault="000128B5" w:rsidP="000128B5">
      <w:pPr>
        <w:spacing w:line="360" w:lineRule="auto"/>
        <w:jc w:val="center"/>
        <w:rPr>
          <w:rFonts w:ascii="Palatino Linotype" w:hAnsi="Palatino Linotype" w:cs="Tahoma"/>
          <w:bCs/>
          <w:szCs w:val="22"/>
        </w:rPr>
      </w:pPr>
      <w:r w:rsidRPr="0052083E">
        <w:rPr>
          <w:rFonts w:ascii="Palatino Linotype" w:hAnsi="Palatino Linotype" w:cs="Tahoma"/>
          <w:bCs/>
          <w:noProof/>
          <w:szCs w:val="22"/>
          <w:lang w:eastAsia="es-MX"/>
        </w:rPr>
        <w:drawing>
          <wp:inline distT="0" distB="0" distL="0" distR="0" wp14:anchorId="71C02234" wp14:editId="72ED16DB">
            <wp:extent cx="5786600" cy="438150"/>
            <wp:effectExtent l="0" t="0" r="508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1">
                      <a:extLst>
                        <a:ext uri="{28A0092B-C50C-407E-A947-70E740481C1C}">
                          <a14:useLocalDpi xmlns:a14="http://schemas.microsoft.com/office/drawing/2010/main" val="0"/>
                        </a:ext>
                      </a:extLst>
                    </a:blip>
                    <a:srcRect t="40505" r="32588" b="47482"/>
                    <a:stretch/>
                  </pic:blipFill>
                  <pic:spPr bwMode="auto">
                    <a:xfrm>
                      <a:off x="0" y="0"/>
                      <a:ext cx="5823257" cy="440926"/>
                    </a:xfrm>
                    <a:prstGeom prst="rect">
                      <a:avLst/>
                    </a:prstGeom>
                    <a:noFill/>
                    <a:ln>
                      <a:noFill/>
                    </a:ln>
                    <a:extLst>
                      <a:ext uri="{53640926-AAD7-44D8-BBD7-CCE9431645EC}">
                        <a14:shadowObscured xmlns:a14="http://schemas.microsoft.com/office/drawing/2010/main"/>
                      </a:ext>
                    </a:extLst>
                  </pic:spPr>
                </pic:pic>
              </a:graphicData>
            </a:graphic>
          </wp:inline>
        </w:drawing>
      </w:r>
    </w:p>
    <w:p w14:paraId="433B8845" w14:textId="77777777" w:rsidR="000128B5" w:rsidRPr="0052083E" w:rsidRDefault="000128B5" w:rsidP="000128B5">
      <w:pPr>
        <w:spacing w:line="360" w:lineRule="auto"/>
        <w:jc w:val="center"/>
        <w:rPr>
          <w:rFonts w:ascii="Palatino Linotype" w:hAnsi="Palatino Linotype" w:cs="Tahoma"/>
          <w:bCs/>
          <w:szCs w:val="22"/>
        </w:rPr>
      </w:pPr>
    </w:p>
    <w:p w14:paraId="5DE7A305" w14:textId="77777777" w:rsidR="000128B5" w:rsidRPr="0052083E" w:rsidRDefault="000128B5" w:rsidP="000128B5">
      <w:pPr>
        <w:pStyle w:val="Prrafodelista"/>
        <w:numPr>
          <w:ilvl w:val="0"/>
          <w:numId w:val="1"/>
        </w:numPr>
        <w:spacing w:line="360" w:lineRule="auto"/>
        <w:jc w:val="both"/>
        <w:rPr>
          <w:rFonts w:ascii="Palatino Linotype" w:hAnsi="Palatino Linotype" w:cs="Tahoma"/>
          <w:bCs/>
          <w:szCs w:val="22"/>
          <w:lang w:val="es-ES"/>
        </w:rPr>
      </w:pPr>
      <w:r w:rsidRPr="0052083E">
        <w:rPr>
          <w:rFonts w:ascii="Palatino Linotype" w:hAnsi="Palatino Linotype" w:cs="Tahoma"/>
          <w:bCs/>
          <w:szCs w:val="22"/>
          <w:lang w:val="es-ES"/>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1A65DC7F" w14:textId="77777777" w:rsidR="000128B5" w:rsidRPr="0052083E" w:rsidRDefault="000128B5" w:rsidP="000128B5">
      <w:pPr>
        <w:pStyle w:val="Prrafodelista"/>
        <w:spacing w:line="360" w:lineRule="auto"/>
        <w:ind w:left="0"/>
        <w:jc w:val="both"/>
        <w:rPr>
          <w:rFonts w:ascii="Palatino Linotype" w:hAnsi="Palatino Linotype" w:cs="Tahoma"/>
          <w:bCs/>
          <w:szCs w:val="22"/>
          <w:lang w:val="es-ES"/>
        </w:rPr>
      </w:pPr>
    </w:p>
    <w:p w14:paraId="50C8BA45" w14:textId="77777777" w:rsidR="000128B5" w:rsidRPr="0052083E" w:rsidRDefault="000128B5" w:rsidP="000128B5">
      <w:pPr>
        <w:pStyle w:val="Ttulo3"/>
        <w:rPr>
          <w:rFonts w:ascii="Palatino Linotype" w:hAnsi="Palatino Linotype"/>
          <w:b/>
          <w:color w:val="auto"/>
        </w:rPr>
      </w:pPr>
      <w:bookmarkStart w:id="40" w:name="_Toc86917949"/>
      <w:r w:rsidRPr="0052083E">
        <w:rPr>
          <w:rFonts w:ascii="Palatino Linotype" w:hAnsi="Palatino Linotype"/>
          <w:b/>
          <w:color w:val="auto"/>
        </w:rPr>
        <w:t>VIII. Nombre y Firma de los servidores públicos</w:t>
      </w:r>
      <w:bookmarkEnd w:id="40"/>
    </w:p>
    <w:p w14:paraId="3F9EC381" w14:textId="77777777" w:rsidR="000128B5" w:rsidRPr="0052083E" w:rsidRDefault="000128B5" w:rsidP="000128B5">
      <w:pPr>
        <w:pStyle w:val="Prrafodelista"/>
        <w:spacing w:line="360" w:lineRule="auto"/>
        <w:ind w:left="0"/>
        <w:jc w:val="both"/>
        <w:rPr>
          <w:rFonts w:ascii="Palatino Linotype" w:hAnsi="Palatino Linotype" w:cs="Tahoma"/>
          <w:bCs/>
          <w:szCs w:val="22"/>
          <w:lang w:val="es-ES"/>
        </w:rPr>
      </w:pPr>
    </w:p>
    <w:p w14:paraId="48BF0EEB" w14:textId="77777777" w:rsidR="000128B5" w:rsidRPr="0052083E" w:rsidRDefault="000128B5" w:rsidP="000128B5">
      <w:pPr>
        <w:pStyle w:val="Prrafodelista"/>
        <w:numPr>
          <w:ilvl w:val="0"/>
          <w:numId w:val="1"/>
        </w:numPr>
        <w:tabs>
          <w:tab w:val="left" w:pos="567"/>
        </w:tabs>
        <w:spacing w:line="360" w:lineRule="auto"/>
        <w:jc w:val="both"/>
        <w:rPr>
          <w:rFonts w:ascii="Palatino Linotype" w:hAnsi="Palatino Linotype"/>
          <w:b/>
        </w:rPr>
      </w:pPr>
      <w:r w:rsidRPr="0052083E">
        <w:rPr>
          <w:rFonts w:ascii="Palatino Linotype" w:eastAsia="MS Mincho" w:hAnsi="Palatino Linotype"/>
        </w:rPr>
        <w:t xml:space="preserve">La firma autógrafa corresponde a un dato personal; sin embargo,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64AC2C27" w14:textId="77777777" w:rsidR="000128B5" w:rsidRPr="0052083E" w:rsidRDefault="000128B5" w:rsidP="000128B5">
      <w:pPr>
        <w:tabs>
          <w:tab w:val="left" w:pos="567"/>
        </w:tabs>
        <w:spacing w:line="360" w:lineRule="auto"/>
        <w:jc w:val="both"/>
        <w:rPr>
          <w:rFonts w:ascii="Palatino Linotype" w:hAnsi="Palatino Linotype"/>
          <w:b/>
          <w:i/>
          <w:color w:val="000000" w:themeColor="text1"/>
        </w:rPr>
      </w:pPr>
    </w:p>
    <w:p w14:paraId="3C26CBC1" w14:textId="77777777" w:rsidR="000128B5" w:rsidRPr="0052083E" w:rsidRDefault="000128B5" w:rsidP="000128B5">
      <w:pPr>
        <w:tabs>
          <w:tab w:val="left" w:pos="567"/>
        </w:tabs>
        <w:spacing w:line="360" w:lineRule="auto"/>
        <w:ind w:left="567" w:right="616"/>
        <w:jc w:val="both"/>
        <w:rPr>
          <w:rFonts w:ascii="Palatino Linotype" w:hAnsi="Palatino Linotype"/>
          <w:i/>
          <w:color w:val="000000" w:themeColor="text1"/>
          <w:sz w:val="22"/>
        </w:rPr>
      </w:pPr>
      <w:r w:rsidRPr="0052083E">
        <w:rPr>
          <w:rFonts w:ascii="Palatino Linotype" w:hAnsi="Palatino Linotype"/>
          <w:i/>
          <w:color w:val="000000" w:themeColor="text1"/>
          <w:sz w:val="22"/>
        </w:rPr>
        <w:t>“</w:t>
      </w:r>
      <w:r w:rsidRPr="0052083E">
        <w:rPr>
          <w:rFonts w:ascii="Palatino Linotype" w:hAnsi="Palatino Linotype"/>
          <w:b/>
          <w:i/>
          <w:color w:val="000000" w:themeColor="text1"/>
          <w:sz w:val="22"/>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Pr="0052083E">
        <w:rPr>
          <w:rFonts w:ascii="Palatino Linotype" w:hAnsi="Palatino Linotype"/>
          <w:i/>
          <w:color w:val="000000" w:themeColor="text1"/>
          <w:sz w:val="22"/>
        </w:rPr>
        <w:t>.</w:t>
      </w:r>
    </w:p>
    <w:p w14:paraId="3763810F" w14:textId="77777777" w:rsidR="000128B5" w:rsidRPr="0052083E" w:rsidRDefault="000128B5" w:rsidP="000128B5">
      <w:pPr>
        <w:tabs>
          <w:tab w:val="left" w:pos="567"/>
        </w:tabs>
        <w:spacing w:line="360" w:lineRule="auto"/>
        <w:ind w:left="567" w:right="616"/>
        <w:jc w:val="both"/>
        <w:rPr>
          <w:rFonts w:ascii="Palatino Linotype" w:hAnsi="Palatino Linotype"/>
          <w:i/>
          <w:color w:val="000000" w:themeColor="text1"/>
          <w:sz w:val="22"/>
        </w:rPr>
      </w:pPr>
    </w:p>
    <w:p w14:paraId="7F5ADD09" w14:textId="77777777" w:rsidR="000128B5" w:rsidRPr="0052083E" w:rsidRDefault="000128B5" w:rsidP="000128B5">
      <w:pPr>
        <w:tabs>
          <w:tab w:val="left" w:pos="567"/>
        </w:tabs>
        <w:spacing w:line="360" w:lineRule="auto"/>
        <w:ind w:left="567" w:right="616"/>
        <w:jc w:val="both"/>
        <w:rPr>
          <w:rFonts w:ascii="Palatino Linotype" w:hAnsi="Palatino Linotype"/>
          <w:i/>
          <w:color w:val="000000" w:themeColor="text1"/>
          <w:sz w:val="22"/>
        </w:rPr>
      </w:pPr>
      <w:r w:rsidRPr="0052083E">
        <w:rPr>
          <w:rFonts w:ascii="Palatino Linotype" w:hAnsi="Palatino Linotype"/>
          <w:i/>
          <w:color w:val="000000" w:themeColor="text1"/>
          <w:sz w:val="22"/>
        </w:rPr>
        <w:t>Resoluciones:</w:t>
      </w:r>
    </w:p>
    <w:p w14:paraId="5BDE9223" w14:textId="77777777" w:rsidR="000128B5" w:rsidRPr="0052083E" w:rsidRDefault="000128B5" w:rsidP="000128B5">
      <w:pPr>
        <w:numPr>
          <w:ilvl w:val="0"/>
          <w:numId w:val="42"/>
        </w:numPr>
        <w:tabs>
          <w:tab w:val="left" w:pos="567"/>
        </w:tabs>
        <w:spacing w:line="360" w:lineRule="auto"/>
        <w:ind w:left="567" w:right="616" w:firstLine="0"/>
        <w:jc w:val="both"/>
        <w:rPr>
          <w:rFonts w:ascii="Palatino Linotype" w:hAnsi="Palatino Linotype"/>
          <w:i/>
          <w:color w:val="000000" w:themeColor="text1"/>
          <w:sz w:val="22"/>
        </w:rPr>
      </w:pPr>
      <w:r w:rsidRPr="0052083E">
        <w:rPr>
          <w:rFonts w:ascii="Palatino Linotype" w:hAnsi="Palatino Linotype"/>
          <w:i/>
          <w:color w:val="000000" w:themeColor="text1"/>
          <w:sz w:val="22"/>
        </w:rPr>
        <w:t>RRA 0185/17. Secretaría de Cultura. 08 de febrero de 2017. Por unanimidad. Comisionado Ponente Oscar Mauricio Guerra Ford.</w:t>
      </w:r>
    </w:p>
    <w:p w14:paraId="049929E7" w14:textId="77777777" w:rsidR="000128B5" w:rsidRPr="0052083E" w:rsidRDefault="0008357E" w:rsidP="000128B5">
      <w:pPr>
        <w:numPr>
          <w:ilvl w:val="1"/>
          <w:numId w:val="42"/>
        </w:numPr>
        <w:tabs>
          <w:tab w:val="left" w:pos="567"/>
        </w:tabs>
        <w:spacing w:line="360" w:lineRule="auto"/>
        <w:ind w:left="567" w:right="616" w:firstLine="0"/>
        <w:jc w:val="both"/>
        <w:rPr>
          <w:rFonts w:ascii="Palatino Linotype" w:hAnsi="Palatino Linotype"/>
          <w:i/>
          <w:color w:val="000000" w:themeColor="text1"/>
          <w:sz w:val="22"/>
        </w:rPr>
      </w:pPr>
      <w:hyperlink r:id="rId12" w:history="1">
        <w:r w:rsidR="000128B5" w:rsidRPr="0052083E">
          <w:rPr>
            <w:rStyle w:val="Hipervnculo"/>
            <w:rFonts w:ascii="Palatino Linotype" w:hAnsi="Palatino Linotype"/>
            <w:i/>
            <w:color w:val="000000" w:themeColor="text1"/>
            <w:sz w:val="22"/>
          </w:rPr>
          <w:t>http://consultas.ifai.org.mx/descargar.php?r=./pdf/resoluciones/2017/&amp;a=RRA%20185.pdf</w:t>
        </w:r>
      </w:hyperlink>
      <w:r w:rsidR="000128B5" w:rsidRPr="0052083E">
        <w:rPr>
          <w:rFonts w:ascii="Palatino Linotype" w:hAnsi="Palatino Linotype"/>
          <w:i/>
          <w:color w:val="000000" w:themeColor="text1"/>
          <w:sz w:val="22"/>
        </w:rPr>
        <w:t xml:space="preserve"> </w:t>
      </w:r>
    </w:p>
    <w:p w14:paraId="02E92697" w14:textId="77777777" w:rsidR="000128B5" w:rsidRPr="0052083E" w:rsidRDefault="000128B5" w:rsidP="000128B5">
      <w:pPr>
        <w:numPr>
          <w:ilvl w:val="0"/>
          <w:numId w:val="42"/>
        </w:numPr>
        <w:tabs>
          <w:tab w:val="left" w:pos="567"/>
        </w:tabs>
        <w:spacing w:line="360" w:lineRule="auto"/>
        <w:ind w:left="567" w:right="616" w:firstLine="0"/>
        <w:jc w:val="both"/>
        <w:rPr>
          <w:rFonts w:ascii="Palatino Linotype" w:hAnsi="Palatino Linotype"/>
          <w:i/>
          <w:color w:val="000000" w:themeColor="text1"/>
          <w:sz w:val="22"/>
        </w:rPr>
      </w:pPr>
      <w:r w:rsidRPr="0052083E">
        <w:rPr>
          <w:rFonts w:ascii="Palatino Linotype" w:hAnsi="Palatino Linotype"/>
          <w:i/>
          <w:color w:val="000000" w:themeColor="text1"/>
          <w:sz w:val="22"/>
        </w:rPr>
        <w:t>RRA 1588/17. Centro de Investigación en Materiales Avanzados, S.C. 26 de abril de 2017. Por unanimidad. Comisionada Ponente Ximena Puente de la Mora.</w:t>
      </w:r>
    </w:p>
    <w:p w14:paraId="457A0DA7" w14:textId="77777777" w:rsidR="000128B5" w:rsidRPr="0052083E" w:rsidRDefault="0008357E" w:rsidP="000128B5">
      <w:pPr>
        <w:numPr>
          <w:ilvl w:val="1"/>
          <w:numId w:val="42"/>
        </w:numPr>
        <w:tabs>
          <w:tab w:val="left" w:pos="567"/>
        </w:tabs>
        <w:spacing w:line="360" w:lineRule="auto"/>
        <w:ind w:left="567" w:right="616" w:firstLine="0"/>
        <w:jc w:val="both"/>
        <w:rPr>
          <w:rFonts w:ascii="Palatino Linotype" w:hAnsi="Palatino Linotype"/>
          <w:i/>
          <w:color w:val="000000" w:themeColor="text1"/>
          <w:sz w:val="22"/>
        </w:rPr>
      </w:pPr>
      <w:hyperlink r:id="rId13" w:history="1">
        <w:r w:rsidR="000128B5" w:rsidRPr="0052083E">
          <w:rPr>
            <w:rStyle w:val="Hipervnculo"/>
            <w:rFonts w:ascii="Palatino Linotype" w:hAnsi="Palatino Linotype"/>
            <w:i/>
            <w:color w:val="000000" w:themeColor="text1"/>
            <w:sz w:val="22"/>
          </w:rPr>
          <w:t>http://consultas.ifai.org.mx/descargar.php?r=./pdf/resoluciones/2017/&amp;a=RRA%201588.pdf</w:t>
        </w:r>
      </w:hyperlink>
      <w:r w:rsidR="000128B5" w:rsidRPr="0052083E">
        <w:rPr>
          <w:rFonts w:ascii="Palatino Linotype" w:hAnsi="Palatino Linotype"/>
          <w:i/>
          <w:color w:val="000000" w:themeColor="text1"/>
          <w:sz w:val="22"/>
        </w:rPr>
        <w:t xml:space="preserve"> </w:t>
      </w:r>
    </w:p>
    <w:p w14:paraId="766A8C3E" w14:textId="77777777" w:rsidR="000128B5" w:rsidRPr="0052083E" w:rsidRDefault="000128B5" w:rsidP="000128B5">
      <w:pPr>
        <w:numPr>
          <w:ilvl w:val="0"/>
          <w:numId w:val="42"/>
        </w:numPr>
        <w:tabs>
          <w:tab w:val="left" w:pos="567"/>
        </w:tabs>
        <w:spacing w:line="360" w:lineRule="auto"/>
        <w:ind w:left="567" w:right="616" w:firstLine="0"/>
        <w:jc w:val="both"/>
        <w:rPr>
          <w:rFonts w:ascii="Palatino Linotype" w:hAnsi="Palatino Linotype"/>
          <w:bCs/>
          <w:i/>
          <w:color w:val="000000" w:themeColor="text1"/>
          <w:sz w:val="22"/>
        </w:rPr>
      </w:pPr>
      <w:r w:rsidRPr="0052083E">
        <w:rPr>
          <w:rFonts w:ascii="Palatino Linotype" w:hAnsi="Palatino Linotype"/>
          <w:i/>
          <w:color w:val="000000" w:themeColor="text1"/>
          <w:sz w:val="22"/>
        </w:rPr>
        <w:t>RRA 3472/17. Instituto Nacional de Migración. 21 de junio de 2017. Por unanimidad. Comisionado Ponente Joel Salas Suárez</w:t>
      </w:r>
      <w:r w:rsidRPr="0052083E">
        <w:rPr>
          <w:rFonts w:ascii="Palatino Linotype" w:hAnsi="Palatino Linotype"/>
          <w:bCs/>
          <w:i/>
          <w:color w:val="000000" w:themeColor="text1"/>
          <w:sz w:val="22"/>
        </w:rPr>
        <w:t>.</w:t>
      </w:r>
    </w:p>
    <w:p w14:paraId="70932FCA" w14:textId="77777777" w:rsidR="000128B5" w:rsidRPr="0052083E" w:rsidRDefault="0008357E" w:rsidP="000128B5">
      <w:pPr>
        <w:numPr>
          <w:ilvl w:val="1"/>
          <w:numId w:val="42"/>
        </w:numPr>
        <w:tabs>
          <w:tab w:val="left" w:pos="567"/>
        </w:tabs>
        <w:spacing w:line="360" w:lineRule="auto"/>
        <w:ind w:left="567" w:right="616" w:firstLine="0"/>
        <w:jc w:val="both"/>
        <w:rPr>
          <w:rFonts w:ascii="Palatino Linotype" w:hAnsi="Palatino Linotype"/>
          <w:bCs/>
          <w:i/>
          <w:color w:val="000000" w:themeColor="text1"/>
          <w:sz w:val="22"/>
        </w:rPr>
      </w:pPr>
      <w:hyperlink r:id="rId14" w:history="1">
        <w:r w:rsidR="000128B5" w:rsidRPr="0052083E">
          <w:rPr>
            <w:rStyle w:val="Hipervnculo"/>
            <w:rFonts w:ascii="Palatino Linotype" w:hAnsi="Palatino Linotype"/>
            <w:bCs/>
            <w:i/>
            <w:color w:val="000000" w:themeColor="text1"/>
            <w:sz w:val="22"/>
          </w:rPr>
          <w:t>http://consultas.ifai.org.mx/descargar.php?r=./pdf/resoluciones/2017/&amp;a=RRA%203472.pdf</w:t>
        </w:r>
      </w:hyperlink>
      <w:r w:rsidR="000128B5" w:rsidRPr="0052083E">
        <w:rPr>
          <w:rFonts w:ascii="Palatino Linotype" w:hAnsi="Palatino Linotype"/>
          <w:bCs/>
          <w:i/>
          <w:color w:val="000000" w:themeColor="text1"/>
          <w:sz w:val="22"/>
        </w:rPr>
        <w:t xml:space="preserve"> “</w:t>
      </w:r>
    </w:p>
    <w:p w14:paraId="599D4F98" w14:textId="77777777" w:rsidR="000128B5" w:rsidRPr="0052083E" w:rsidRDefault="000128B5" w:rsidP="000128B5">
      <w:pPr>
        <w:spacing w:line="360" w:lineRule="auto"/>
        <w:contextualSpacing/>
        <w:jc w:val="both"/>
        <w:rPr>
          <w:rFonts w:ascii="Palatino Linotype" w:eastAsia="MS Mincho" w:hAnsi="Palatino Linotype"/>
        </w:rPr>
      </w:pPr>
    </w:p>
    <w:p w14:paraId="030353C3" w14:textId="77777777" w:rsidR="000128B5" w:rsidRPr="0052083E" w:rsidRDefault="000128B5" w:rsidP="000128B5">
      <w:pPr>
        <w:numPr>
          <w:ilvl w:val="0"/>
          <w:numId w:val="1"/>
        </w:numPr>
        <w:spacing w:line="360" w:lineRule="auto"/>
        <w:contextualSpacing/>
        <w:jc w:val="both"/>
        <w:rPr>
          <w:rFonts w:ascii="Palatino Linotype" w:eastAsia="MS Mincho" w:hAnsi="Palatino Linotype"/>
        </w:rPr>
      </w:pPr>
      <w:r w:rsidRPr="0052083E">
        <w:rPr>
          <w:rFonts w:ascii="Palatino Linotype" w:eastAsia="MS Mincho" w:hAnsi="Palatino Linotype"/>
        </w:rPr>
        <w:t xml:space="preserve">En ese mismo los </w:t>
      </w:r>
      <w:r w:rsidRPr="0052083E">
        <w:rPr>
          <w:rFonts w:ascii="Palatino Linotype" w:hAnsi="Palatino Linotype" w:cs="Arial"/>
          <w:b/>
        </w:rPr>
        <w:t xml:space="preserve">Lineamientos Generales en Materia de Clasificación y Desclasificación de la Información, así como para la Elaboración de Versiones Públicas </w:t>
      </w:r>
      <w:r w:rsidRPr="0052083E">
        <w:rPr>
          <w:rFonts w:ascii="Palatino Linotype" w:hAnsi="Palatino Linotype" w:cs="Arial"/>
        </w:rPr>
        <w:t>que señalan lo siguiente:</w:t>
      </w:r>
    </w:p>
    <w:p w14:paraId="31B115A4" w14:textId="77777777" w:rsidR="000128B5" w:rsidRPr="0052083E" w:rsidRDefault="000128B5" w:rsidP="000128B5">
      <w:pPr>
        <w:spacing w:line="360" w:lineRule="auto"/>
        <w:contextualSpacing/>
        <w:jc w:val="both"/>
        <w:rPr>
          <w:rFonts w:ascii="Palatino Linotype" w:eastAsia="MS Mincho" w:hAnsi="Palatino Linotype"/>
        </w:rPr>
      </w:pPr>
    </w:p>
    <w:p w14:paraId="7197F817" w14:textId="77777777" w:rsidR="000128B5" w:rsidRPr="0052083E" w:rsidRDefault="000128B5" w:rsidP="000128B5">
      <w:pPr>
        <w:shd w:val="clear" w:color="auto" w:fill="FFFFFF"/>
        <w:spacing w:after="200" w:line="360" w:lineRule="auto"/>
        <w:ind w:left="567" w:right="567"/>
        <w:jc w:val="both"/>
        <w:rPr>
          <w:rFonts w:ascii="Palatino Linotype" w:hAnsi="Palatino Linotype" w:cs="Arial"/>
          <w:i/>
          <w:sz w:val="22"/>
        </w:rPr>
      </w:pPr>
      <w:r w:rsidRPr="0052083E">
        <w:rPr>
          <w:rFonts w:ascii="Palatino Linotype" w:hAnsi="Palatino Linotype" w:cs="Arial"/>
          <w:b/>
          <w:i/>
          <w:sz w:val="22"/>
        </w:rPr>
        <w:t>Quincuagésimo séptimo</w:t>
      </w:r>
      <w:r w:rsidRPr="0052083E">
        <w:rPr>
          <w:rFonts w:ascii="Palatino Linotype" w:hAnsi="Palatino Linotype" w:cs="Arial"/>
          <w:i/>
          <w:sz w:val="22"/>
        </w:rPr>
        <w:t xml:space="preserve">. </w:t>
      </w:r>
      <w:r w:rsidRPr="0052083E">
        <w:rPr>
          <w:rFonts w:ascii="Palatino Linotype" w:hAnsi="Palatino Linotype" w:cs="Arial"/>
          <w:b/>
          <w:i/>
          <w:sz w:val="22"/>
        </w:rPr>
        <w:t>Se considera, en principio, como información pública</w:t>
      </w:r>
      <w:r w:rsidRPr="0052083E">
        <w:rPr>
          <w:rFonts w:ascii="Palatino Linotype" w:hAnsi="Palatino Linotype" w:cs="Arial"/>
          <w:i/>
          <w:sz w:val="22"/>
        </w:rPr>
        <w:t xml:space="preserve"> y no podrá omitirse de las versiones públicas la siguiente:</w:t>
      </w:r>
    </w:p>
    <w:p w14:paraId="6E156E15" w14:textId="77777777" w:rsidR="000128B5" w:rsidRPr="0052083E" w:rsidRDefault="000128B5" w:rsidP="000128B5">
      <w:pPr>
        <w:shd w:val="clear" w:color="auto" w:fill="FFFFFF"/>
        <w:spacing w:after="200" w:line="360" w:lineRule="auto"/>
        <w:ind w:left="567" w:right="567"/>
        <w:jc w:val="both"/>
        <w:rPr>
          <w:rFonts w:ascii="Palatino Linotype" w:hAnsi="Palatino Linotype" w:cs="Arial"/>
          <w:i/>
          <w:sz w:val="22"/>
        </w:rPr>
      </w:pPr>
      <w:r w:rsidRPr="0052083E">
        <w:rPr>
          <w:rFonts w:ascii="Palatino Linotype" w:hAnsi="Palatino Linotype" w:cs="Arial"/>
          <w:i/>
          <w:sz w:val="22"/>
        </w:rPr>
        <w:t>La relativa a las Obligaciones de Transparencia que contempla el Título V de la Ley General y las demás disposiciones legales aplicables;</w:t>
      </w:r>
    </w:p>
    <w:p w14:paraId="472D12D7" w14:textId="77777777" w:rsidR="000128B5" w:rsidRPr="0052083E" w:rsidRDefault="000128B5" w:rsidP="000128B5">
      <w:pPr>
        <w:shd w:val="clear" w:color="auto" w:fill="FFFFFF"/>
        <w:spacing w:after="200" w:line="360" w:lineRule="auto"/>
        <w:ind w:left="567" w:right="567"/>
        <w:jc w:val="both"/>
        <w:rPr>
          <w:rFonts w:ascii="Palatino Linotype" w:hAnsi="Palatino Linotype" w:cs="Arial"/>
          <w:b/>
          <w:i/>
          <w:sz w:val="22"/>
        </w:rPr>
      </w:pPr>
      <w:r w:rsidRPr="0052083E">
        <w:rPr>
          <w:rFonts w:ascii="Palatino Linotype" w:hAnsi="Palatino Linotype" w:cs="Arial"/>
          <w:b/>
          <w:i/>
          <w:sz w:val="22"/>
        </w:rPr>
        <w:t>El nombre de los servidores públicos en los documentos, y sus firmas autógrafas, cuando sean utilizados en el ejercicio de las facultades conferidas para el desempeño del servicio público, y</w:t>
      </w:r>
    </w:p>
    <w:p w14:paraId="27389BA6" w14:textId="77777777" w:rsidR="000128B5" w:rsidRPr="0052083E" w:rsidRDefault="000128B5" w:rsidP="000128B5">
      <w:pPr>
        <w:shd w:val="clear" w:color="auto" w:fill="FFFFFF"/>
        <w:spacing w:after="200" w:line="360" w:lineRule="auto"/>
        <w:ind w:left="567" w:right="567"/>
        <w:jc w:val="both"/>
        <w:rPr>
          <w:rFonts w:ascii="Palatino Linotype" w:hAnsi="Palatino Linotype" w:cs="Arial"/>
          <w:b/>
          <w:i/>
          <w:sz w:val="22"/>
        </w:rPr>
      </w:pPr>
      <w:r w:rsidRPr="0052083E">
        <w:rPr>
          <w:rFonts w:ascii="Palatino Linotype" w:hAnsi="Palatino Linotype" w:cs="Arial"/>
          <w:b/>
          <w:i/>
          <w:sz w:val="22"/>
        </w:rPr>
        <w:t>La información que documente decisiones y los actos de autoridad concluidos de los sujetos obligados, así como el ejercicio de las facultades o actividades de los servidores públicos, de manera que se pueda valorar el desempeño de los mismos.</w:t>
      </w:r>
    </w:p>
    <w:p w14:paraId="41B7E51A" w14:textId="77777777" w:rsidR="000128B5" w:rsidRPr="0052083E" w:rsidRDefault="000128B5" w:rsidP="000128B5">
      <w:pPr>
        <w:shd w:val="clear" w:color="auto" w:fill="FFFFFF"/>
        <w:spacing w:after="200" w:line="360" w:lineRule="auto"/>
        <w:ind w:left="567" w:right="567"/>
        <w:jc w:val="both"/>
        <w:rPr>
          <w:rFonts w:ascii="Palatino Linotype" w:hAnsi="Palatino Linotype" w:cs="Arial"/>
          <w:i/>
          <w:sz w:val="22"/>
        </w:rPr>
      </w:pPr>
      <w:r w:rsidRPr="0052083E">
        <w:rPr>
          <w:rFonts w:ascii="Palatino Linotype" w:hAnsi="Palatino Linotype" w:cs="Arial"/>
          <w:i/>
          <w:sz w:val="22"/>
        </w:rPr>
        <w:t>Lo anterior, siempre y cuando no se acredite alguna causal de clasificación, prevista en las leyes o en los tratados internaciones suscritos por el Estado mexicano.</w:t>
      </w:r>
    </w:p>
    <w:p w14:paraId="46DD0052" w14:textId="77777777" w:rsidR="000128B5" w:rsidRPr="0052083E" w:rsidRDefault="000128B5" w:rsidP="000128B5">
      <w:pPr>
        <w:spacing w:line="360" w:lineRule="auto"/>
        <w:contextualSpacing/>
        <w:jc w:val="both"/>
        <w:rPr>
          <w:rFonts w:ascii="Palatino Linotype" w:eastAsia="MS Mincho" w:hAnsi="Palatino Linotype"/>
        </w:rPr>
      </w:pPr>
    </w:p>
    <w:p w14:paraId="27621684" w14:textId="77777777" w:rsidR="000128B5" w:rsidRPr="0052083E" w:rsidRDefault="000128B5" w:rsidP="000128B5">
      <w:pPr>
        <w:pStyle w:val="Prrafodelista"/>
        <w:numPr>
          <w:ilvl w:val="0"/>
          <w:numId w:val="1"/>
        </w:numPr>
        <w:spacing w:line="360" w:lineRule="auto"/>
        <w:jc w:val="both"/>
        <w:rPr>
          <w:rFonts w:ascii="Palatino Linotype" w:hAnsi="Palatino Linotype"/>
          <w:lang w:val="es-ES"/>
        </w:rPr>
      </w:pPr>
      <w:r w:rsidRPr="0052083E">
        <w:rPr>
          <w:rFonts w:ascii="Palatino Linotype" w:eastAsia="MS Mincho" w:hAnsi="Palatino Linotype"/>
        </w:rPr>
        <w:t xml:space="preserve">Por lo tanto, si la firma contenida en un documento generado con motivo de las funciones  u obligaciones de los servidores públicos corresponde a información pública, en ese contexto la entrega de dichos documentos deberá ser en situaciones </w:t>
      </w:r>
      <w:r w:rsidRPr="0052083E">
        <w:rPr>
          <w:rFonts w:ascii="Palatino Linotype" w:eastAsia="MS Mincho" w:hAnsi="Palatino Linotype"/>
        </w:rPr>
        <w:lastRenderedPageBreak/>
        <w:t>posteriores en versión pública pero sin testar los nombres y las firmas correspondientes a los servidores públicos que aparezcan en los mismos.</w:t>
      </w:r>
    </w:p>
    <w:p w14:paraId="79069FCA" w14:textId="77777777" w:rsidR="000128B5" w:rsidRPr="0052083E" w:rsidRDefault="000128B5" w:rsidP="000128B5">
      <w:pPr>
        <w:pStyle w:val="Prrafodelista"/>
        <w:spacing w:line="360" w:lineRule="auto"/>
        <w:ind w:left="0"/>
        <w:jc w:val="both"/>
        <w:rPr>
          <w:rFonts w:ascii="Palatino Linotype" w:hAnsi="Palatino Linotype"/>
          <w:lang w:val="es-ES"/>
        </w:rPr>
      </w:pPr>
    </w:p>
    <w:p w14:paraId="0E2D006C" w14:textId="77777777" w:rsidR="000128B5" w:rsidRPr="0052083E" w:rsidRDefault="000128B5" w:rsidP="000128B5">
      <w:pPr>
        <w:pStyle w:val="Prrafodelista"/>
        <w:numPr>
          <w:ilvl w:val="0"/>
          <w:numId w:val="1"/>
        </w:numPr>
        <w:spacing w:line="360" w:lineRule="auto"/>
        <w:jc w:val="both"/>
        <w:rPr>
          <w:rFonts w:ascii="Palatino Linotype" w:hAnsi="Palatino Linotype"/>
          <w:lang w:val="es-ES"/>
        </w:rPr>
      </w:pPr>
      <w:r w:rsidRPr="0052083E">
        <w:rPr>
          <w:rFonts w:ascii="Palatino Linotype" w:eastAsia="MS Mincho" w:hAnsi="Palatino Linotype"/>
        </w:rPr>
        <w:t>Entonces, aun y cuando la firma se encuentra en un recibo, a nada práctico nos conduciría clasificarla como confidencial, cuando ese mismo dato personal tiene naturaleza de información pública en otros documentos, como pueden ser oficios, en consecuencia, se determina que ese dato personal será público en todos los documentos que se encuentren en posesión de los Sujetos Obligados.</w:t>
      </w:r>
    </w:p>
    <w:p w14:paraId="6F75E268" w14:textId="77777777" w:rsidR="000128B5" w:rsidRPr="0052083E" w:rsidRDefault="000128B5" w:rsidP="000128B5">
      <w:pPr>
        <w:pStyle w:val="Prrafodelista"/>
        <w:rPr>
          <w:rFonts w:ascii="Palatino Linotype" w:hAnsi="Palatino Linotype"/>
          <w:lang w:val="es-ES"/>
        </w:rPr>
      </w:pPr>
    </w:p>
    <w:p w14:paraId="54DDA2DD" w14:textId="77777777" w:rsidR="00BA619F" w:rsidRPr="0052083E" w:rsidRDefault="000128B5" w:rsidP="000128B5">
      <w:pPr>
        <w:pStyle w:val="Prrafodelista"/>
        <w:numPr>
          <w:ilvl w:val="0"/>
          <w:numId w:val="1"/>
        </w:numPr>
        <w:spacing w:line="360" w:lineRule="auto"/>
        <w:jc w:val="both"/>
        <w:rPr>
          <w:rFonts w:ascii="Palatino Linotype" w:hAnsi="Palatino Linotype"/>
          <w:lang w:val="es-ES"/>
        </w:rPr>
      </w:pPr>
      <w:r w:rsidRPr="0052083E">
        <w:rPr>
          <w:rFonts w:ascii="Palatino Linotype" w:hAnsi="Palatino Linotype"/>
          <w:lang w:val="es-ES"/>
        </w:rPr>
        <w:t xml:space="preserve">Es así que, </w:t>
      </w:r>
      <w:r w:rsidR="00BA619F" w:rsidRPr="0052083E">
        <w:rPr>
          <w:rFonts w:ascii="Palatino Linotype" w:hAnsi="Palatino Linotype"/>
          <w:lang w:val="es-ES"/>
        </w:rPr>
        <w:t xml:space="preserve">se puede determinar que las versiones públicas que elaboró el Sujeto Obligado para dar respuesta a la solicitud son incorrectas, toda vez que, entregó información que debe ser clasificada como confidencial tal como </w:t>
      </w:r>
    </w:p>
    <w:p w14:paraId="303E2A7D" w14:textId="77777777" w:rsidR="00BA619F" w:rsidRPr="0052083E" w:rsidRDefault="00BA619F" w:rsidP="00BA619F">
      <w:pPr>
        <w:pStyle w:val="Prrafodelista"/>
        <w:rPr>
          <w:rFonts w:ascii="Palatino Linotype" w:hAnsi="Palatino Linotype"/>
          <w:lang w:val="es-ES"/>
        </w:rPr>
      </w:pPr>
    </w:p>
    <w:p w14:paraId="6E4C234C" w14:textId="569B9060" w:rsidR="00BA619F" w:rsidRPr="0052083E" w:rsidRDefault="00BA619F" w:rsidP="00BA619F">
      <w:pPr>
        <w:pStyle w:val="Prrafodelista"/>
        <w:numPr>
          <w:ilvl w:val="0"/>
          <w:numId w:val="45"/>
        </w:numPr>
        <w:spacing w:line="360" w:lineRule="auto"/>
        <w:jc w:val="both"/>
        <w:rPr>
          <w:rFonts w:ascii="Palatino Linotype" w:hAnsi="Palatino Linotype"/>
          <w:lang w:val="es-ES"/>
        </w:rPr>
      </w:pPr>
      <w:r w:rsidRPr="0052083E">
        <w:rPr>
          <w:rFonts w:ascii="Palatino Linotype" w:hAnsi="Palatino Linotype"/>
          <w:lang w:val="es-ES"/>
        </w:rPr>
        <w:t xml:space="preserve">Código QR; </w:t>
      </w:r>
    </w:p>
    <w:p w14:paraId="28FEA0F2" w14:textId="3F62F5C1" w:rsidR="00BA619F" w:rsidRPr="0052083E" w:rsidRDefault="00BA619F" w:rsidP="00BA619F">
      <w:pPr>
        <w:pStyle w:val="Prrafodelista"/>
        <w:numPr>
          <w:ilvl w:val="0"/>
          <w:numId w:val="45"/>
        </w:numPr>
        <w:spacing w:line="360" w:lineRule="auto"/>
        <w:jc w:val="both"/>
        <w:rPr>
          <w:rFonts w:ascii="Palatino Linotype" w:hAnsi="Palatino Linotype"/>
          <w:lang w:val="es-ES"/>
        </w:rPr>
      </w:pPr>
      <w:r w:rsidRPr="0052083E">
        <w:rPr>
          <w:rFonts w:ascii="Palatino Linotype" w:hAnsi="Palatino Linotype"/>
          <w:lang w:val="es-ES"/>
        </w:rPr>
        <w:t>Cuotas sindicales;</w:t>
      </w:r>
    </w:p>
    <w:p w14:paraId="527AB1F9" w14:textId="0C1E57AA" w:rsidR="00BA619F" w:rsidRPr="0052083E" w:rsidRDefault="00BA619F" w:rsidP="00BA619F">
      <w:pPr>
        <w:pStyle w:val="Prrafodelista"/>
        <w:numPr>
          <w:ilvl w:val="0"/>
          <w:numId w:val="45"/>
        </w:numPr>
        <w:spacing w:line="360" w:lineRule="auto"/>
        <w:jc w:val="both"/>
        <w:rPr>
          <w:rFonts w:ascii="Palatino Linotype" w:hAnsi="Palatino Linotype"/>
          <w:lang w:val="es-ES"/>
        </w:rPr>
      </w:pPr>
      <w:r w:rsidRPr="0052083E">
        <w:rPr>
          <w:rFonts w:ascii="Palatino Linotype" w:hAnsi="Palatino Linotype"/>
          <w:lang w:val="es-ES"/>
        </w:rPr>
        <w:t>Fondo de resistencia SUTEYM</w:t>
      </w:r>
    </w:p>
    <w:p w14:paraId="5AF1AD73" w14:textId="77777777" w:rsidR="00BA619F" w:rsidRPr="0052083E" w:rsidRDefault="00BA619F" w:rsidP="00BA619F">
      <w:pPr>
        <w:pStyle w:val="Prrafodelista"/>
        <w:rPr>
          <w:rFonts w:ascii="Palatino Linotype" w:hAnsi="Palatino Linotype"/>
          <w:lang w:val="es-ES"/>
        </w:rPr>
      </w:pPr>
    </w:p>
    <w:p w14:paraId="1CAC8BE0" w14:textId="682B6B11" w:rsidR="00BA619F" w:rsidRPr="0052083E" w:rsidRDefault="00BA619F" w:rsidP="000128B5">
      <w:pPr>
        <w:pStyle w:val="Prrafodelista"/>
        <w:numPr>
          <w:ilvl w:val="0"/>
          <w:numId w:val="1"/>
        </w:numPr>
        <w:spacing w:line="360" w:lineRule="auto"/>
        <w:jc w:val="both"/>
        <w:rPr>
          <w:rFonts w:ascii="Palatino Linotype" w:hAnsi="Palatino Linotype"/>
          <w:lang w:val="es-ES"/>
        </w:rPr>
      </w:pPr>
      <w:r w:rsidRPr="0052083E">
        <w:rPr>
          <w:rFonts w:ascii="Palatino Linotype" w:hAnsi="Palatino Linotype"/>
          <w:lang w:val="es-ES"/>
        </w:rPr>
        <w:t>Mientras que, por otro lado, testó información pública tal como:</w:t>
      </w:r>
    </w:p>
    <w:p w14:paraId="64B74F5A" w14:textId="77777777" w:rsidR="00BA619F" w:rsidRPr="0052083E" w:rsidRDefault="00BA619F" w:rsidP="00BA619F">
      <w:pPr>
        <w:pStyle w:val="Prrafodelista"/>
        <w:spacing w:line="360" w:lineRule="auto"/>
        <w:ind w:left="0"/>
        <w:jc w:val="both"/>
        <w:rPr>
          <w:rFonts w:ascii="Palatino Linotype" w:hAnsi="Palatino Linotype"/>
          <w:lang w:val="es-ES"/>
        </w:rPr>
      </w:pPr>
    </w:p>
    <w:p w14:paraId="23D4012B" w14:textId="04624C91" w:rsidR="00BA619F" w:rsidRPr="0052083E" w:rsidRDefault="00BA619F" w:rsidP="00BA619F">
      <w:pPr>
        <w:pStyle w:val="Prrafodelista"/>
        <w:numPr>
          <w:ilvl w:val="0"/>
          <w:numId w:val="44"/>
        </w:numPr>
        <w:spacing w:line="360" w:lineRule="auto"/>
        <w:jc w:val="both"/>
        <w:rPr>
          <w:rFonts w:ascii="Palatino Linotype" w:hAnsi="Palatino Linotype"/>
          <w:lang w:val="es-ES"/>
        </w:rPr>
      </w:pPr>
      <w:r w:rsidRPr="0052083E">
        <w:rPr>
          <w:rFonts w:ascii="Palatino Linotype" w:hAnsi="Palatino Linotype"/>
          <w:lang w:val="es-ES"/>
        </w:rPr>
        <w:t>Folios fiscales</w:t>
      </w:r>
    </w:p>
    <w:p w14:paraId="173DC69D" w14:textId="77777777" w:rsidR="00BA619F" w:rsidRPr="0052083E" w:rsidRDefault="00BA619F" w:rsidP="00BA619F">
      <w:pPr>
        <w:pStyle w:val="Prrafodelista"/>
        <w:rPr>
          <w:rFonts w:ascii="Palatino Linotype" w:hAnsi="Palatino Linotype"/>
          <w:lang w:val="es-ES"/>
        </w:rPr>
      </w:pPr>
    </w:p>
    <w:p w14:paraId="736F5815" w14:textId="15E5F99B" w:rsidR="000128B5" w:rsidRPr="0052083E" w:rsidRDefault="000128B5" w:rsidP="000128B5">
      <w:pPr>
        <w:pStyle w:val="Prrafodelista"/>
        <w:numPr>
          <w:ilvl w:val="0"/>
          <w:numId w:val="1"/>
        </w:numPr>
        <w:spacing w:line="360" w:lineRule="auto"/>
        <w:jc w:val="both"/>
        <w:rPr>
          <w:rFonts w:ascii="Palatino Linotype" w:hAnsi="Palatino Linotype"/>
          <w:lang w:val="es-ES"/>
        </w:rPr>
      </w:pPr>
      <w:r w:rsidRPr="0052083E">
        <w:rPr>
          <w:rFonts w:ascii="Palatino Linotype" w:hAnsi="Palatino Linotype"/>
          <w:lang w:val="es-ES"/>
        </w:rPr>
        <w:t xml:space="preserve">Como resultado de lo anterior, se aprecia que las versiones públicas proporcionadas en respuesta son excesivas y a la vez restringen el derecho del recurrente </w:t>
      </w:r>
      <w:r w:rsidR="00BA619F" w:rsidRPr="0052083E">
        <w:rPr>
          <w:rFonts w:ascii="Palatino Linotype" w:hAnsi="Palatino Linotype"/>
          <w:lang w:val="es-ES"/>
        </w:rPr>
        <w:t>a acceder a información pública, al tiempo que dejan a la vista datos personales susceptibles de clasificarse como confidenciales.</w:t>
      </w:r>
    </w:p>
    <w:p w14:paraId="11931598" w14:textId="77777777" w:rsidR="000128B5" w:rsidRPr="0052083E" w:rsidRDefault="000128B5" w:rsidP="000128B5">
      <w:pPr>
        <w:spacing w:line="360" w:lineRule="auto"/>
        <w:jc w:val="both"/>
        <w:rPr>
          <w:rFonts w:ascii="Palatino Linotype" w:hAnsi="Palatino Linotype" w:cs="Tahoma"/>
          <w:bCs/>
          <w:lang w:val="es-ES"/>
        </w:rPr>
      </w:pPr>
    </w:p>
    <w:p w14:paraId="6AAA8DE6" w14:textId="6198D81A" w:rsidR="00A77F48" w:rsidRPr="0052083E" w:rsidRDefault="000128B5" w:rsidP="00A77F48">
      <w:pPr>
        <w:numPr>
          <w:ilvl w:val="0"/>
          <w:numId w:val="1"/>
        </w:numPr>
        <w:spacing w:after="160" w:line="360" w:lineRule="auto"/>
        <w:ind w:right="49"/>
        <w:contextualSpacing/>
        <w:jc w:val="both"/>
        <w:rPr>
          <w:rFonts w:ascii="Palatino Linotype" w:eastAsia="MS Mincho" w:hAnsi="Palatino Linotype" w:cstheme="majorBidi"/>
        </w:rPr>
      </w:pPr>
      <w:r w:rsidRPr="0052083E">
        <w:rPr>
          <w:rFonts w:ascii="Palatino Linotype" w:hAnsi="Palatino Linotype" w:cs="Arial"/>
          <w:color w:val="000000" w:themeColor="text1"/>
        </w:rPr>
        <w:lastRenderedPageBreak/>
        <w:t xml:space="preserve">En consecuencia, se ORDENA al Sujeto Obligado entregar nuevamente los recibos </w:t>
      </w:r>
      <w:r w:rsidR="00BA619F" w:rsidRPr="0052083E">
        <w:rPr>
          <w:rFonts w:ascii="Palatino Linotype" w:hAnsi="Palatino Linotype" w:cs="Arial"/>
          <w:color w:val="000000" w:themeColor="text1"/>
        </w:rPr>
        <w:t xml:space="preserve">de nómina </w:t>
      </w:r>
      <w:r w:rsidRPr="0052083E">
        <w:rPr>
          <w:rFonts w:ascii="Palatino Linotype" w:hAnsi="Palatino Linotype" w:cs="Arial"/>
          <w:color w:val="000000" w:themeColor="text1"/>
        </w:rPr>
        <w:t xml:space="preserve">de los servidores públicos </w:t>
      </w:r>
      <w:r w:rsidR="00BA619F" w:rsidRPr="0052083E">
        <w:rPr>
          <w:rFonts w:ascii="Palatino Linotype" w:hAnsi="Palatino Linotype" w:cs="Arial"/>
          <w:color w:val="000000" w:themeColor="text1"/>
        </w:rPr>
        <w:t>adscritos al Ayuntamiento de Almoloya de Juárez correspondientes a la primera y segunda quincena del mes de marzo de 2022 en una versión pública correcta.</w:t>
      </w:r>
    </w:p>
    <w:p w14:paraId="1884335F" w14:textId="77777777" w:rsidR="00A77F48" w:rsidRPr="0052083E" w:rsidRDefault="00A77F48" w:rsidP="00A77F48">
      <w:pPr>
        <w:pStyle w:val="Prrafodelista"/>
        <w:rPr>
          <w:rFonts w:ascii="Palatino Linotype" w:eastAsia="MS Mincho" w:hAnsi="Palatino Linotype" w:cstheme="majorBidi"/>
        </w:rPr>
      </w:pPr>
    </w:p>
    <w:p w14:paraId="3FA748D1" w14:textId="5FDC5759" w:rsidR="00A77F48" w:rsidRPr="0052083E" w:rsidRDefault="00A77F48" w:rsidP="00A77F48">
      <w:pPr>
        <w:numPr>
          <w:ilvl w:val="0"/>
          <w:numId w:val="1"/>
        </w:numPr>
        <w:spacing w:after="160" w:line="360" w:lineRule="auto"/>
        <w:ind w:right="49"/>
        <w:contextualSpacing/>
        <w:jc w:val="both"/>
        <w:rPr>
          <w:rFonts w:ascii="Palatino Linotype" w:eastAsia="MS Mincho" w:hAnsi="Palatino Linotype" w:cstheme="majorBidi"/>
        </w:rPr>
      </w:pPr>
      <w:r w:rsidRPr="0052083E">
        <w:rPr>
          <w:rFonts w:ascii="Palatino Linotype" w:eastAsia="MS Mincho" w:hAnsi="Palatino Linotype" w:cstheme="majorBidi"/>
        </w:rPr>
        <w:t>Asimismo, para la elaboración de las versiones públicas, es necesario que el Sujeto Obligado esté a lo dispuesto en el Considerando QUINTO de la presente resolución.</w:t>
      </w:r>
    </w:p>
    <w:p w14:paraId="5AD4AA3A" w14:textId="77777777" w:rsidR="00A77F48" w:rsidRPr="0052083E" w:rsidRDefault="00A77F48" w:rsidP="00A77F48">
      <w:pPr>
        <w:pStyle w:val="Prrafodelista"/>
        <w:rPr>
          <w:rFonts w:ascii="Palatino Linotype" w:eastAsia="MS Mincho" w:hAnsi="Palatino Linotype" w:cstheme="majorBidi"/>
        </w:rPr>
      </w:pPr>
    </w:p>
    <w:p w14:paraId="7FCEA5AF" w14:textId="77777777" w:rsidR="00A77F48" w:rsidRPr="0052083E" w:rsidRDefault="00A77F48" w:rsidP="00A77F48">
      <w:pPr>
        <w:pStyle w:val="Prrafodelista"/>
        <w:numPr>
          <w:ilvl w:val="0"/>
          <w:numId w:val="1"/>
        </w:numPr>
        <w:spacing w:line="360" w:lineRule="auto"/>
        <w:jc w:val="both"/>
        <w:rPr>
          <w:rFonts w:ascii="Palatino Linotype" w:hAnsi="Palatino Linotype" w:cs="Arial"/>
          <w:szCs w:val="28"/>
        </w:rPr>
      </w:pPr>
      <w:r w:rsidRPr="0052083E">
        <w:rPr>
          <w:rFonts w:ascii="Palatino Linotype" w:hAnsi="Palatino Linotype" w:cs="Arial"/>
          <w:szCs w:val="28"/>
        </w:rPr>
        <w:t xml:space="preserve">Por último y no menos importante, no pasa desapercibido para este Órgano Garante que el Recurrente en sus motivos o razones de inconformidad señaló lo siguiente: </w:t>
      </w:r>
    </w:p>
    <w:p w14:paraId="35B72F33" w14:textId="77777777" w:rsidR="00A77F48" w:rsidRPr="0052083E" w:rsidRDefault="00A77F48" w:rsidP="00A77F48">
      <w:pPr>
        <w:pStyle w:val="Prrafodelista"/>
        <w:rPr>
          <w:rFonts w:ascii="Palatino Linotype" w:hAnsi="Palatino Linotype" w:cs="Arial"/>
        </w:rPr>
      </w:pPr>
    </w:p>
    <w:p w14:paraId="4F9A7E7C" w14:textId="7C54D73C" w:rsidR="00A77F48" w:rsidRPr="0052083E" w:rsidRDefault="00A77F48" w:rsidP="00A77F48">
      <w:pPr>
        <w:spacing w:line="360" w:lineRule="auto"/>
        <w:ind w:left="567" w:right="616"/>
        <w:jc w:val="both"/>
        <w:rPr>
          <w:rFonts w:ascii="Palatino Linotype" w:hAnsi="Palatino Linotype" w:cs="Arial"/>
          <w:sz w:val="22"/>
          <w:szCs w:val="22"/>
        </w:rPr>
      </w:pPr>
      <w:r w:rsidRPr="0052083E">
        <w:rPr>
          <w:rFonts w:ascii="Palatino Linotype" w:hAnsi="Palatino Linotype" w:cs="Arial"/>
          <w:i/>
          <w:color w:val="000000" w:themeColor="text1"/>
          <w:sz w:val="22"/>
          <w:szCs w:val="22"/>
          <w:lang w:val="es-ES"/>
        </w:rPr>
        <w:t xml:space="preserve">“que derivado a la entrega de la información, solicito se gire oficio a la contraloría interna del </w:t>
      </w:r>
      <w:proofErr w:type="spellStart"/>
      <w:r w:rsidRPr="0052083E">
        <w:rPr>
          <w:rFonts w:ascii="Palatino Linotype" w:hAnsi="Palatino Linotype" w:cs="Arial"/>
          <w:i/>
          <w:color w:val="000000" w:themeColor="text1"/>
          <w:sz w:val="22"/>
          <w:szCs w:val="22"/>
          <w:lang w:val="es-ES"/>
        </w:rPr>
        <w:t>infoem</w:t>
      </w:r>
      <w:proofErr w:type="spellEnd"/>
      <w:r w:rsidRPr="0052083E">
        <w:rPr>
          <w:rFonts w:ascii="Palatino Linotype" w:hAnsi="Palatino Linotype" w:cs="Arial"/>
          <w:i/>
          <w:color w:val="000000" w:themeColor="text1"/>
          <w:sz w:val="22"/>
          <w:szCs w:val="22"/>
          <w:lang w:val="es-ES"/>
        </w:rPr>
        <w:t xml:space="preserve">, del </w:t>
      </w:r>
      <w:proofErr w:type="spellStart"/>
      <w:r w:rsidRPr="0052083E">
        <w:rPr>
          <w:rFonts w:ascii="Palatino Linotype" w:hAnsi="Palatino Linotype" w:cs="Arial"/>
          <w:i/>
          <w:color w:val="000000" w:themeColor="text1"/>
          <w:sz w:val="22"/>
          <w:szCs w:val="22"/>
          <w:lang w:val="es-ES"/>
        </w:rPr>
        <w:t>ayto</w:t>
      </w:r>
      <w:proofErr w:type="spellEnd"/>
      <w:r w:rsidRPr="0052083E">
        <w:rPr>
          <w:rFonts w:ascii="Palatino Linotype" w:hAnsi="Palatino Linotype" w:cs="Arial"/>
          <w:i/>
          <w:color w:val="000000" w:themeColor="text1"/>
          <w:sz w:val="22"/>
          <w:szCs w:val="22"/>
          <w:lang w:val="es-ES"/>
        </w:rPr>
        <w:t xml:space="preserve"> y la contraloría del </w:t>
      </w:r>
      <w:proofErr w:type="spellStart"/>
      <w:r w:rsidRPr="0052083E">
        <w:rPr>
          <w:rFonts w:ascii="Palatino Linotype" w:hAnsi="Palatino Linotype" w:cs="Arial"/>
          <w:i/>
          <w:color w:val="000000" w:themeColor="text1"/>
          <w:sz w:val="22"/>
          <w:szCs w:val="22"/>
          <w:lang w:val="es-ES"/>
        </w:rPr>
        <w:t>edo</w:t>
      </w:r>
      <w:proofErr w:type="spellEnd"/>
      <w:r w:rsidRPr="0052083E">
        <w:rPr>
          <w:rFonts w:ascii="Palatino Linotype" w:hAnsi="Palatino Linotype" w:cs="Arial"/>
          <w:i/>
          <w:color w:val="000000" w:themeColor="text1"/>
          <w:sz w:val="22"/>
          <w:szCs w:val="22"/>
          <w:lang w:val="es-ES"/>
        </w:rPr>
        <w:t xml:space="preserve"> de </w:t>
      </w:r>
      <w:proofErr w:type="spellStart"/>
      <w:r w:rsidRPr="0052083E">
        <w:rPr>
          <w:rFonts w:ascii="Palatino Linotype" w:hAnsi="Palatino Linotype" w:cs="Arial"/>
          <w:i/>
          <w:color w:val="000000" w:themeColor="text1"/>
          <w:sz w:val="22"/>
          <w:szCs w:val="22"/>
          <w:lang w:val="es-ES"/>
        </w:rPr>
        <w:t>mexico</w:t>
      </w:r>
      <w:proofErr w:type="spellEnd"/>
      <w:r w:rsidRPr="0052083E">
        <w:rPr>
          <w:rFonts w:ascii="Palatino Linotype" w:hAnsi="Palatino Linotype" w:cs="Arial"/>
          <w:i/>
          <w:color w:val="000000" w:themeColor="text1"/>
          <w:sz w:val="22"/>
          <w:szCs w:val="22"/>
          <w:lang w:val="es-ES"/>
        </w:rPr>
        <w:t xml:space="preserve">, por dejar datos personales visibles en dichos recibos y se dé inicio a una denuncia a través de una carpeta administrativa de responsabilidades, por vulnerar datos personales considerados personales, ya que eso demuestra que la titular de transparencia está vagamente experimentada en la protección de datos personales, por lo que deseo se le aplique las medidas de apremio correspondientes hasta la </w:t>
      </w:r>
      <w:proofErr w:type="spellStart"/>
      <w:r w:rsidRPr="0052083E">
        <w:rPr>
          <w:rFonts w:ascii="Palatino Linotype" w:hAnsi="Palatino Linotype" w:cs="Arial"/>
          <w:i/>
          <w:color w:val="000000" w:themeColor="text1"/>
          <w:sz w:val="22"/>
          <w:szCs w:val="22"/>
          <w:lang w:val="es-ES"/>
        </w:rPr>
        <w:t>ultimas</w:t>
      </w:r>
      <w:proofErr w:type="spellEnd"/>
      <w:r w:rsidRPr="0052083E">
        <w:rPr>
          <w:rFonts w:ascii="Palatino Linotype" w:hAnsi="Palatino Linotype" w:cs="Arial"/>
          <w:i/>
          <w:color w:val="000000" w:themeColor="text1"/>
          <w:sz w:val="22"/>
          <w:szCs w:val="22"/>
          <w:lang w:val="es-ES"/>
        </w:rPr>
        <w:t xml:space="preserve"> instancias.” (</w:t>
      </w:r>
      <w:proofErr w:type="gramStart"/>
      <w:r w:rsidRPr="0052083E">
        <w:rPr>
          <w:rFonts w:ascii="Palatino Linotype" w:hAnsi="Palatino Linotype" w:cs="Arial"/>
          <w:i/>
          <w:color w:val="000000" w:themeColor="text1"/>
          <w:sz w:val="22"/>
          <w:szCs w:val="22"/>
          <w:lang w:val="es-ES"/>
        </w:rPr>
        <w:t>sic</w:t>
      </w:r>
      <w:proofErr w:type="gramEnd"/>
      <w:r w:rsidRPr="0052083E">
        <w:rPr>
          <w:rFonts w:ascii="Palatino Linotype" w:hAnsi="Palatino Linotype" w:cs="Arial"/>
          <w:i/>
          <w:color w:val="000000" w:themeColor="text1"/>
          <w:sz w:val="22"/>
          <w:szCs w:val="22"/>
          <w:lang w:val="es-ES"/>
        </w:rPr>
        <w:t>)</w:t>
      </w:r>
    </w:p>
    <w:p w14:paraId="74F33568" w14:textId="77777777" w:rsidR="00A77F48" w:rsidRPr="0052083E" w:rsidRDefault="00A77F48" w:rsidP="00A77F48">
      <w:pPr>
        <w:spacing w:line="360" w:lineRule="auto"/>
        <w:jc w:val="both"/>
        <w:rPr>
          <w:rFonts w:ascii="Palatino Linotype" w:hAnsi="Palatino Linotype" w:cs="Arial"/>
        </w:rPr>
      </w:pPr>
    </w:p>
    <w:p w14:paraId="3154D93C" w14:textId="77777777" w:rsidR="00A77F48" w:rsidRPr="0052083E" w:rsidRDefault="00A77F48" w:rsidP="00A77F48">
      <w:pPr>
        <w:pStyle w:val="Prrafodelista"/>
        <w:numPr>
          <w:ilvl w:val="0"/>
          <w:numId w:val="1"/>
        </w:numPr>
        <w:spacing w:line="360" w:lineRule="auto"/>
        <w:jc w:val="both"/>
        <w:rPr>
          <w:rFonts w:ascii="Palatino Linotype" w:hAnsi="Palatino Linotype" w:cs="Arial"/>
          <w:szCs w:val="28"/>
        </w:rPr>
      </w:pPr>
      <w:r w:rsidRPr="0052083E">
        <w:rPr>
          <w:rFonts w:ascii="Palatino Linotype" w:hAnsi="Palatino Linotype"/>
          <w:szCs w:val="28"/>
        </w:rPr>
        <w:t>Es necesario resaltar que el recurso de revisión previsto en la Ley de la materia no es el medio para investigar y en su caso, sancionar a servidores públicos por la omisión de la entrega de información pública o en la atención a solicitudes de información.</w:t>
      </w:r>
    </w:p>
    <w:p w14:paraId="64D9D74F" w14:textId="1955DCD6" w:rsidR="00307194" w:rsidRPr="0052083E" w:rsidRDefault="00307194" w:rsidP="00307194">
      <w:pPr>
        <w:pStyle w:val="Ttulo1"/>
        <w:rPr>
          <w:b/>
          <w:lang w:val="es-ES_tradnl"/>
        </w:rPr>
      </w:pPr>
      <w:bookmarkStart w:id="41" w:name="_Toc87549682"/>
      <w:r w:rsidRPr="0052083E">
        <w:rPr>
          <w:b/>
          <w:lang w:val="es-ES_tradnl"/>
        </w:rPr>
        <w:lastRenderedPageBreak/>
        <w:t>QUINTO. De la versión pública.</w:t>
      </w:r>
      <w:bookmarkEnd w:id="41"/>
    </w:p>
    <w:p w14:paraId="1425D342" w14:textId="77777777" w:rsidR="00307194" w:rsidRPr="0052083E" w:rsidRDefault="00307194" w:rsidP="00307194">
      <w:pPr>
        <w:rPr>
          <w:rFonts w:ascii="Palatino Linotype" w:hAnsi="Palatino Linotype"/>
          <w:lang w:val="es-ES_tradnl"/>
        </w:rPr>
      </w:pPr>
    </w:p>
    <w:p w14:paraId="0A26517D" w14:textId="77777777" w:rsidR="00307194" w:rsidRPr="0052083E" w:rsidRDefault="00307194" w:rsidP="00307194">
      <w:pPr>
        <w:pStyle w:val="Ttulo1"/>
        <w:numPr>
          <w:ilvl w:val="0"/>
          <w:numId w:val="10"/>
        </w:numPr>
        <w:tabs>
          <w:tab w:val="left" w:pos="284"/>
          <w:tab w:val="num" w:pos="360"/>
        </w:tabs>
        <w:spacing w:before="0" w:line="360" w:lineRule="auto"/>
        <w:ind w:left="0" w:firstLine="0"/>
        <w:rPr>
          <w:rFonts w:cs="Times New Roman"/>
          <w:b/>
          <w:color w:val="000000" w:themeColor="text1"/>
          <w:szCs w:val="24"/>
          <w:lang w:eastAsia="es-ES_tradnl"/>
        </w:rPr>
      </w:pPr>
      <w:bookmarkStart w:id="42" w:name="_Toc48135362"/>
      <w:bookmarkStart w:id="43" w:name="_Toc72309902"/>
      <w:bookmarkStart w:id="44" w:name="_Toc73643041"/>
      <w:bookmarkStart w:id="45" w:name="_Toc73911519"/>
      <w:bookmarkStart w:id="46" w:name="_Toc87549683"/>
      <w:r w:rsidRPr="0052083E">
        <w:rPr>
          <w:rFonts w:cs="Times New Roman"/>
          <w:b/>
          <w:color w:val="000000" w:themeColor="text1"/>
          <w:szCs w:val="24"/>
          <w:lang w:eastAsia="es-ES_tradnl"/>
        </w:rPr>
        <w:t>Nociones generales.</w:t>
      </w:r>
      <w:bookmarkEnd w:id="42"/>
      <w:bookmarkEnd w:id="43"/>
      <w:bookmarkEnd w:id="44"/>
      <w:bookmarkEnd w:id="45"/>
      <w:bookmarkEnd w:id="46"/>
      <w:r w:rsidRPr="0052083E">
        <w:rPr>
          <w:rFonts w:cs="Times New Roman"/>
          <w:b/>
          <w:color w:val="000000" w:themeColor="text1"/>
          <w:szCs w:val="24"/>
          <w:lang w:eastAsia="es-ES_tradnl"/>
        </w:rPr>
        <w:t xml:space="preserve"> </w:t>
      </w:r>
    </w:p>
    <w:p w14:paraId="7B10D8F6" w14:textId="77777777" w:rsidR="00307194" w:rsidRPr="0052083E" w:rsidRDefault="00307194" w:rsidP="00307194">
      <w:pPr>
        <w:rPr>
          <w:rFonts w:ascii="Palatino Linotype" w:hAnsi="Palatino Linotype"/>
          <w:lang w:eastAsia="es-ES_tradnl"/>
        </w:rPr>
      </w:pPr>
    </w:p>
    <w:p w14:paraId="50604A2E" w14:textId="77777777" w:rsidR="00307194" w:rsidRPr="0052083E" w:rsidRDefault="00307194" w:rsidP="00307194">
      <w:pPr>
        <w:pStyle w:val="Prrafodelista"/>
        <w:numPr>
          <w:ilvl w:val="0"/>
          <w:numId w:val="1"/>
        </w:numPr>
        <w:tabs>
          <w:tab w:val="left" w:pos="284"/>
        </w:tabs>
        <w:spacing w:line="360" w:lineRule="auto"/>
        <w:ind w:right="49"/>
        <w:jc w:val="both"/>
        <w:rPr>
          <w:rFonts w:ascii="Palatino Linotype" w:hAnsi="Palatino Linotype" w:cs="Arial"/>
          <w:color w:val="000000"/>
        </w:rPr>
      </w:pPr>
      <w:r w:rsidRPr="0052083E">
        <w:rPr>
          <w:rFonts w:ascii="Palatino Linotype" w:hAnsi="Palatino Linotype" w:cs="Arial"/>
          <w:color w:val="000000"/>
        </w:rPr>
        <w:t>Debe destacarse que, debido a la naturaleza de la información solicitada</w:t>
      </w:r>
      <w:r w:rsidRPr="0052083E">
        <w:rPr>
          <w:rFonts w:ascii="Palatino Linotype" w:hAnsi="Palatino Linotype" w:cs="Arial"/>
          <w:b/>
          <w:color w:val="000000"/>
        </w:rPr>
        <w:t xml:space="preserve">, </w:t>
      </w:r>
      <w:r w:rsidRPr="0052083E">
        <w:rPr>
          <w:rFonts w:ascii="Palatino Linotype" w:hAnsi="Palatino Linotype" w:cs="Arial"/>
          <w:color w:val="000000"/>
        </w:rPr>
        <w:t xml:space="preserve">eventualmente pudiera obrar datos personales susceptibles de protegerse, así como información susceptible de clasificarse como reservada, el </w:t>
      </w:r>
      <w:r w:rsidRPr="0052083E">
        <w:rPr>
          <w:rFonts w:ascii="Palatino Linotype" w:hAnsi="Palatino Linotype" w:cs="Arial"/>
          <w:b/>
          <w:bCs/>
          <w:color w:val="000000"/>
        </w:rPr>
        <w:t xml:space="preserve">Sujeto Obligado </w:t>
      </w:r>
      <w:r w:rsidRPr="0052083E">
        <w:rPr>
          <w:rFonts w:ascii="Palatino Linotype" w:hAnsi="Palatino Linotype" w:cs="Arial"/>
          <w:color w:val="000000"/>
        </w:rPr>
        <w:t xml:space="preserve">deberá de hacer la adecuada versión pública, protegiendo los datos que no son susceptibles de ser proporcionados. </w:t>
      </w:r>
    </w:p>
    <w:p w14:paraId="190AA772" w14:textId="77777777" w:rsidR="00307194" w:rsidRPr="0052083E" w:rsidRDefault="00307194" w:rsidP="00307194">
      <w:pPr>
        <w:pStyle w:val="Prrafodelista"/>
        <w:tabs>
          <w:tab w:val="left" w:pos="0"/>
          <w:tab w:val="left" w:pos="284"/>
        </w:tabs>
        <w:spacing w:line="360" w:lineRule="auto"/>
        <w:ind w:left="0" w:right="49"/>
        <w:jc w:val="both"/>
        <w:rPr>
          <w:rFonts w:ascii="Palatino Linotype" w:eastAsia="MS Mincho" w:hAnsi="Palatino Linotype"/>
          <w:lang w:val="es-ES"/>
        </w:rPr>
      </w:pPr>
    </w:p>
    <w:p w14:paraId="48C686FF" w14:textId="77777777" w:rsidR="00307194" w:rsidRPr="0052083E" w:rsidRDefault="00307194" w:rsidP="00307194">
      <w:pPr>
        <w:numPr>
          <w:ilvl w:val="0"/>
          <w:numId w:val="1"/>
        </w:numPr>
        <w:tabs>
          <w:tab w:val="left" w:pos="284"/>
        </w:tabs>
        <w:spacing w:line="360" w:lineRule="auto"/>
        <w:ind w:right="49"/>
        <w:contextualSpacing/>
        <w:jc w:val="both"/>
        <w:rPr>
          <w:rFonts w:ascii="Palatino Linotype" w:hAnsi="Palatino Linotype" w:cs="Arial"/>
          <w:color w:val="000000"/>
        </w:rPr>
      </w:pPr>
      <w:r w:rsidRPr="0052083E">
        <w:rPr>
          <w:rFonts w:ascii="Palatino Linotype" w:hAnsi="Palatino Linotype" w:cs="Arial"/>
          <w:color w:val="000000"/>
        </w:rPr>
        <w:t xml:space="preserve">No pasa desapercibido para este Órgano Garante que los </w:t>
      </w:r>
      <w:r w:rsidRPr="0052083E">
        <w:rPr>
          <w:rFonts w:ascii="Palatino Linotype" w:hAnsi="Palatino Linotype" w:cs="Arial"/>
          <w:b/>
          <w:bCs/>
          <w:color w:val="000000"/>
        </w:rPr>
        <w:t xml:space="preserve">Sujetos Obligados </w:t>
      </w:r>
      <w:r w:rsidRPr="0052083E">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335C287" w14:textId="77777777" w:rsidR="00307194" w:rsidRPr="0052083E" w:rsidRDefault="00307194" w:rsidP="00307194">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307194" w:rsidRPr="0052083E" w14:paraId="3F1C78C0" w14:textId="77777777" w:rsidTr="00BE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0745902" w14:textId="77777777" w:rsidR="00307194" w:rsidRPr="0052083E" w:rsidRDefault="00307194" w:rsidP="00BE2CF3">
            <w:pPr>
              <w:tabs>
                <w:tab w:val="left" w:pos="284"/>
              </w:tabs>
              <w:spacing w:line="360" w:lineRule="auto"/>
              <w:rPr>
                <w:rFonts w:ascii="Palatino Linotype" w:hAnsi="Palatino Linotype"/>
                <w:bCs w:val="0"/>
                <w:sz w:val="20"/>
              </w:rPr>
            </w:pPr>
            <w:r w:rsidRPr="0052083E">
              <w:rPr>
                <w:rFonts w:ascii="Palatino Linotype" w:hAnsi="Palatino Linotype" w:cstheme="majorBidi"/>
                <w:sz w:val="20"/>
              </w:rPr>
              <w:t>a) Requisitos previos.</w:t>
            </w:r>
          </w:p>
        </w:tc>
        <w:tc>
          <w:tcPr>
            <w:tcW w:w="6667" w:type="dxa"/>
            <w:hideMark/>
          </w:tcPr>
          <w:p w14:paraId="4A8782C3" w14:textId="77777777" w:rsidR="00307194" w:rsidRPr="0052083E"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52083E">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BB045EF" w14:textId="77777777" w:rsidR="00307194" w:rsidRPr="0052083E"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52083E">
              <w:rPr>
                <w:rFonts w:ascii="Palatino Linotype" w:hAnsi="Palatino Linotype" w:cs="Arial"/>
                <w:color w:val="000000"/>
                <w:sz w:val="20"/>
              </w:rPr>
              <w:t>Al hacerlo tienen que precisar de qué información se trata, señalando el supuesto de clasificación (confidencialidad o reserva).</w:t>
            </w:r>
          </w:p>
          <w:p w14:paraId="4477CC86" w14:textId="77777777" w:rsidR="00307194" w:rsidRPr="0052083E"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52083E">
              <w:rPr>
                <w:rFonts w:ascii="Palatino Linotype" w:hAnsi="Palatino Linotype" w:cs="Arial"/>
                <w:color w:val="000000"/>
                <w:sz w:val="20"/>
              </w:rPr>
              <w:t>Además, se debe señalar el procedimiento, de los tres que establecen los artículos 132 y 106 de la Ley Estatal y General, respectivamente.</w:t>
            </w:r>
          </w:p>
          <w:p w14:paraId="42EDFD55" w14:textId="77777777" w:rsidR="00307194" w:rsidRPr="0052083E" w:rsidRDefault="00307194" w:rsidP="00BE2CF3">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52083E">
              <w:rPr>
                <w:rFonts w:ascii="Palatino Linotype" w:hAnsi="Palatino Linotype" w:cs="Arial"/>
                <w:color w:val="000000"/>
                <w:sz w:val="20"/>
              </w:rPr>
              <w:lastRenderedPageBreak/>
              <w:t xml:space="preserve">El último de estos requisitos previos consiste en que no se pueden emitir acuerdos de carácter general ni particular, esto es, </w:t>
            </w:r>
            <w:r w:rsidRPr="0052083E">
              <w:rPr>
                <w:rFonts w:ascii="Palatino Linotype" w:hAnsi="Palatino Linotype" w:cs="Arial"/>
                <w:color w:val="000000"/>
                <w:sz w:val="20"/>
                <w:u w:val="single"/>
              </w:rPr>
              <w:t>no se puede hacer un acuerdo para clasificar de manera general todos los documentos de un expediente o área, sin</w:t>
            </w:r>
            <w:r w:rsidRPr="0052083E">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307194" w:rsidRPr="0052083E" w14:paraId="7273040C" w14:textId="77777777" w:rsidTr="00BE2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251338B" w14:textId="77777777" w:rsidR="00307194" w:rsidRPr="0052083E" w:rsidRDefault="00307194" w:rsidP="00BE2CF3">
            <w:pPr>
              <w:tabs>
                <w:tab w:val="left" w:pos="284"/>
              </w:tabs>
              <w:spacing w:line="360" w:lineRule="auto"/>
              <w:rPr>
                <w:rFonts w:ascii="Palatino Linotype" w:hAnsi="Palatino Linotype"/>
                <w:bCs w:val="0"/>
                <w:sz w:val="20"/>
              </w:rPr>
            </w:pPr>
            <w:r w:rsidRPr="0052083E">
              <w:rPr>
                <w:rFonts w:ascii="Palatino Linotype" w:hAnsi="Palatino Linotype" w:cstheme="majorBidi"/>
                <w:sz w:val="20"/>
              </w:rPr>
              <w:lastRenderedPageBreak/>
              <w:t>b) Supuestos de clasificación.</w:t>
            </w:r>
          </w:p>
        </w:tc>
        <w:tc>
          <w:tcPr>
            <w:tcW w:w="6667" w:type="dxa"/>
            <w:hideMark/>
          </w:tcPr>
          <w:p w14:paraId="40333483" w14:textId="77777777" w:rsidR="00307194" w:rsidRPr="0052083E"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2083E">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07725757" w14:textId="77777777" w:rsidR="00307194" w:rsidRPr="0052083E"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2083E">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88D5E9A" w14:textId="77777777" w:rsidR="00307194" w:rsidRPr="0052083E" w:rsidRDefault="00307194" w:rsidP="00BE2CF3">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52083E">
              <w:rPr>
                <w:rFonts w:ascii="Palatino Linotype" w:hAnsi="Palatino Linotype" w:cs="Arial"/>
                <w:color w:val="000000"/>
                <w:sz w:val="20"/>
              </w:rPr>
              <w:t xml:space="preserve">El </w:t>
            </w:r>
            <w:r w:rsidRPr="0052083E">
              <w:rPr>
                <w:rFonts w:ascii="Palatino Linotype" w:hAnsi="Palatino Linotype" w:cs="Arial"/>
                <w:b/>
                <w:color w:val="000000"/>
                <w:sz w:val="20"/>
              </w:rPr>
              <w:t>Sujeto Obligado</w:t>
            </w:r>
            <w:r w:rsidRPr="0052083E">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07194" w:rsidRPr="0052083E" w14:paraId="6C27FFCF" w14:textId="77777777" w:rsidTr="00BE2CF3">
        <w:tc>
          <w:tcPr>
            <w:cnfStyle w:val="001000000000" w:firstRow="0" w:lastRow="0" w:firstColumn="1" w:lastColumn="0" w:oddVBand="0" w:evenVBand="0" w:oddHBand="0" w:evenHBand="0" w:firstRowFirstColumn="0" w:firstRowLastColumn="0" w:lastRowFirstColumn="0" w:lastRowLastColumn="0"/>
            <w:tcW w:w="1838" w:type="dxa"/>
            <w:hideMark/>
          </w:tcPr>
          <w:p w14:paraId="416F32DA" w14:textId="77777777" w:rsidR="00307194" w:rsidRPr="0052083E" w:rsidRDefault="00307194" w:rsidP="00BE2CF3">
            <w:pPr>
              <w:tabs>
                <w:tab w:val="left" w:pos="284"/>
              </w:tabs>
              <w:spacing w:line="360" w:lineRule="auto"/>
              <w:rPr>
                <w:rFonts w:ascii="Palatino Linotype" w:hAnsi="Palatino Linotype"/>
                <w:bCs w:val="0"/>
                <w:sz w:val="20"/>
              </w:rPr>
            </w:pPr>
            <w:r w:rsidRPr="0052083E">
              <w:rPr>
                <w:rFonts w:ascii="Palatino Linotype" w:hAnsi="Palatino Linotype" w:cstheme="majorBidi"/>
                <w:sz w:val="20"/>
              </w:rPr>
              <w:t>c) Formalidades para emitir el acuerdo de clasificación.</w:t>
            </w:r>
          </w:p>
        </w:tc>
        <w:tc>
          <w:tcPr>
            <w:tcW w:w="6667" w:type="dxa"/>
            <w:hideMark/>
          </w:tcPr>
          <w:p w14:paraId="61FE9DA6" w14:textId="77777777" w:rsidR="00307194" w:rsidRPr="0052083E"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52083E">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7FF2DBF1" w14:textId="77777777" w:rsidR="00307194" w:rsidRPr="0052083E"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52083E">
              <w:rPr>
                <w:rFonts w:ascii="Palatino Linotype" w:hAnsi="Palatino Linotype" w:cs="Arial"/>
                <w:color w:val="000000"/>
                <w:sz w:val="20"/>
              </w:rPr>
              <w:t xml:space="preserve">Es necesario que </w:t>
            </w:r>
            <w:r w:rsidRPr="0052083E">
              <w:rPr>
                <w:rFonts w:ascii="Palatino Linotype" w:hAnsi="Palatino Linotype" w:cs="Arial"/>
                <w:b/>
                <w:color w:val="000000"/>
                <w:sz w:val="20"/>
                <w:u w:val="single"/>
              </w:rPr>
              <w:t>el acto reúna con los requisitos elementales</w:t>
            </w:r>
            <w:r w:rsidRPr="0052083E">
              <w:rPr>
                <w:rFonts w:ascii="Palatino Linotype" w:hAnsi="Palatino Linotype" w:cs="Arial"/>
                <w:color w:val="000000"/>
                <w:sz w:val="20"/>
              </w:rPr>
              <w:t>, entre ellos, que la autoridad que va a emitir el acto de autoridad sea la legalmente facultada para ello.</w:t>
            </w:r>
          </w:p>
          <w:p w14:paraId="22ECA94F" w14:textId="77777777" w:rsidR="00307194" w:rsidRPr="0052083E" w:rsidRDefault="00307194" w:rsidP="00BE2CF3">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52083E">
              <w:rPr>
                <w:rFonts w:ascii="Palatino Linotype" w:hAnsi="Palatino Linotype" w:cs="Arial"/>
                <w:color w:val="000000"/>
                <w:sz w:val="20"/>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07194" w:rsidRPr="0052083E" w14:paraId="5F2A6ED7" w14:textId="77777777" w:rsidTr="00BE2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58D864F" w14:textId="77777777" w:rsidR="00307194" w:rsidRPr="0052083E" w:rsidRDefault="00307194" w:rsidP="00BE2CF3">
            <w:pPr>
              <w:tabs>
                <w:tab w:val="left" w:pos="284"/>
              </w:tabs>
              <w:spacing w:line="360" w:lineRule="auto"/>
              <w:rPr>
                <w:rFonts w:ascii="Palatino Linotype" w:hAnsi="Palatino Linotype"/>
                <w:b w:val="0"/>
                <w:sz w:val="20"/>
              </w:rPr>
            </w:pPr>
          </w:p>
          <w:p w14:paraId="316663EF" w14:textId="77777777" w:rsidR="00307194" w:rsidRPr="0052083E" w:rsidRDefault="00307194" w:rsidP="00BE2CF3">
            <w:pPr>
              <w:tabs>
                <w:tab w:val="left" w:pos="284"/>
              </w:tabs>
              <w:spacing w:line="360" w:lineRule="auto"/>
              <w:jc w:val="both"/>
              <w:rPr>
                <w:rFonts w:ascii="Palatino Linotype" w:hAnsi="Palatino Linotype"/>
                <w:bCs w:val="0"/>
                <w:sz w:val="20"/>
              </w:rPr>
            </w:pPr>
            <w:r w:rsidRPr="0052083E">
              <w:rPr>
                <w:rFonts w:ascii="Palatino Linotype" w:hAnsi="Palatino Linotype" w:cs="Arial"/>
                <w:color w:val="000000"/>
                <w:sz w:val="20"/>
              </w:rPr>
              <w:t xml:space="preserve">d) Requisitos de fondo del acuerdo de clasificación. </w:t>
            </w:r>
          </w:p>
        </w:tc>
        <w:tc>
          <w:tcPr>
            <w:tcW w:w="6667" w:type="dxa"/>
            <w:hideMark/>
          </w:tcPr>
          <w:p w14:paraId="40149C7E" w14:textId="77777777" w:rsidR="00307194" w:rsidRPr="0052083E"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2083E">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2083E">
              <w:rPr>
                <w:rFonts w:ascii="Palatino Linotype" w:hAnsi="Palatino Linotype" w:cs="Arial"/>
                <w:b/>
                <w:color w:val="000000"/>
                <w:sz w:val="20"/>
              </w:rPr>
              <w:t>Sujetos Obligados</w:t>
            </w:r>
            <w:r w:rsidRPr="0052083E">
              <w:rPr>
                <w:rFonts w:ascii="Palatino Linotype" w:hAnsi="Palatino Linotype" w:cs="Arial"/>
                <w:color w:val="000000"/>
                <w:sz w:val="20"/>
              </w:rPr>
              <w:t xml:space="preserve">, por lo que deberán fundar y motivar debidamente la clasificación. </w:t>
            </w:r>
          </w:p>
          <w:p w14:paraId="71C4715A" w14:textId="77777777" w:rsidR="00307194" w:rsidRPr="0052083E"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2083E">
              <w:rPr>
                <w:rFonts w:ascii="Palatino Linotype" w:hAnsi="Palatino Linotype" w:cs="Arial"/>
                <w:color w:val="000000"/>
                <w:sz w:val="20"/>
              </w:rPr>
              <w:t xml:space="preserve">De lo anterior, se desprende que para una correcta </w:t>
            </w:r>
            <w:r w:rsidRPr="0052083E">
              <w:rPr>
                <w:rFonts w:ascii="Palatino Linotype" w:hAnsi="Palatino Linotype" w:cs="Arial"/>
                <w:b/>
                <w:color w:val="000000"/>
                <w:sz w:val="20"/>
              </w:rPr>
              <w:t>clasificación total o parcial</w:t>
            </w:r>
            <w:r w:rsidRPr="0052083E">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83D72E6" w14:textId="77777777" w:rsidR="00307194" w:rsidRPr="0052083E"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2083E">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86D95EF" w14:textId="77777777" w:rsidR="00307194" w:rsidRPr="0052083E"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2083E">
              <w:rPr>
                <w:rFonts w:ascii="Palatino Linotype" w:hAnsi="Palatino Linotype" w:cs="Arial"/>
                <w:color w:val="000000"/>
                <w:sz w:val="20"/>
              </w:rPr>
              <w:lastRenderedPageBreak/>
              <w:t>En ese mismo sentido, el numeral trigésimo tercero fracción V de los Lineamientos Generales, precisa que para motivar la clasificación se deben acreditar las circunstancias de tiempo, modo y lugar.</w:t>
            </w:r>
          </w:p>
          <w:p w14:paraId="6F1DA406" w14:textId="77777777" w:rsidR="00307194" w:rsidRPr="0052083E"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52083E">
              <w:rPr>
                <w:rFonts w:ascii="Palatino Linotype" w:hAnsi="Palatino Linotype" w:cs="Arial"/>
                <w:color w:val="000000"/>
                <w:sz w:val="20"/>
              </w:rPr>
              <w:t xml:space="preserve">Ahora bien, </w:t>
            </w:r>
            <w:r w:rsidRPr="0052083E">
              <w:rPr>
                <w:rFonts w:ascii="Palatino Linotype" w:hAnsi="Palatino Linotype" w:cs="Arial"/>
                <w:b/>
                <w:color w:val="000000"/>
                <w:sz w:val="20"/>
                <w:u w:val="single"/>
              </w:rPr>
              <w:t>para cada caso además de fundar y motivar</w:t>
            </w:r>
            <w:r w:rsidRPr="0052083E">
              <w:rPr>
                <w:rFonts w:ascii="Palatino Linotype" w:hAnsi="Palatino Linotype" w:cs="Arial"/>
                <w:color w:val="000000"/>
                <w:sz w:val="20"/>
              </w:rPr>
              <w:t xml:space="preserve">, se debe identificar con claridad que datos contenidos en las documentales que son susceptibles de suprimirse, por ejemplo; </w:t>
            </w:r>
            <w:r w:rsidRPr="0052083E">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07194" w:rsidRPr="0052083E" w14:paraId="3347D182" w14:textId="77777777" w:rsidTr="00BE2CF3">
        <w:tc>
          <w:tcPr>
            <w:cnfStyle w:val="001000000000" w:firstRow="0" w:lastRow="0" w:firstColumn="1" w:lastColumn="0" w:oddVBand="0" w:evenVBand="0" w:oddHBand="0" w:evenHBand="0" w:firstRowFirstColumn="0" w:firstRowLastColumn="0" w:lastRowFirstColumn="0" w:lastRowLastColumn="0"/>
            <w:tcW w:w="1838" w:type="dxa"/>
          </w:tcPr>
          <w:p w14:paraId="79EB2743" w14:textId="77777777" w:rsidR="00307194" w:rsidRPr="0052083E" w:rsidRDefault="00307194" w:rsidP="00BE2CF3">
            <w:pPr>
              <w:tabs>
                <w:tab w:val="left" w:pos="284"/>
              </w:tabs>
              <w:spacing w:line="360" w:lineRule="auto"/>
              <w:ind w:right="49"/>
              <w:jc w:val="both"/>
              <w:rPr>
                <w:rFonts w:ascii="Palatino Linotype" w:hAnsi="Palatino Linotype" w:cs="Arial"/>
                <w:bCs w:val="0"/>
                <w:sz w:val="20"/>
              </w:rPr>
            </w:pPr>
            <w:r w:rsidRPr="0052083E">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4D4E2A87" w14:textId="77777777" w:rsidR="00307194" w:rsidRPr="0052083E"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52083E">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4AC25A2E" w14:textId="77777777" w:rsidR="00307194" w:rsidRPr="0052083E"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52083E">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D0A6816" w14:textId="77777777" w:rsidR="00307194" w:rsidRPr="0052083E" w:rsidRDefault="00307194" w:rsidP="00BE2CF3">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52083E">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53D46EF" w14:textId="77777777" w:rsidR="00307194" w:rsidRPr="0052083E" w:rsidRDefault="00307194" w:rsidP="00307194">
      <w:pPr>
        <w:pStyle w:val="Prrafodelista"/>
        <w:tabs>
          <w:tab w:val="left" w:pos="284"/>
        </w:tabs>
        <w:ind w:left="0"/>
        <w:rPr>
          <w:rFonts w:ascii="Palatino Linotype" w:hAnsi="Palatino Linotype" w:cs="Arial"/>
          <w:color w:val="000000"/>
        </w:rPr>
      </w:pPr>
    </w:p>
    <w:p w14:paraId="4F0AD94F" w14:textId="77777777" w:rsidR="005A1464" w:rsidRPr="0052083E" w:rsidRDefault="005A1464" w:rsidP="005A1464">
      <w:pPr>
        <w:pStyle w:val="Prrafodelista"/>
        <w:numPr>
          <w:ilvl w:val="0"/>
          <w:numId w:val="1"/>
        </w:numPr>
        <w:tabs>
          <w:tab w:val="left" w:pos="284"/>
        </w:tabs>
        <w:spacing w:line="360" w:lineRule="auto"/>
        <w:jc w:val="both"/>
        <w:rPr>
          <w:rFonts w:ascii="Palatino Linotype" w:hAnsi="Palatino Linotype" w:cs="Arial"/>
          <w:color w:val="000000"/>
        </w:rPr>
      </w:pPr>
      <w:r w:rsidRPr="0052083E">
        <w:rPr>
          <w:rFonts w:ascii="Palatino Linotype" w:hAnsi="Palatino Linotype" w:cs="Arial"/>
          <w:color w:val="000000"/>
        </w:rPr>
        <w:t>Entre la información que se ordena entregar, se contiene la siguiente, misma es susceptible de clasificarse</w:t>
      </w:r>
    </w:p>
    <w:p w14:paraId="6E3F94F9" w14:textId="77777777" w:rsidR="005A1464" w:rsidRPr="0052083E" w:rsidRDefault="005A1464" w:rsidP="005A1464">
      <w:pPr>
        <w:pStyle w:val="Prrafodelista"/>
        <w:rPr>
          <w:rFonts w:ascii="Palatino Linotype" w:hAnsi="Palatino Linotype" w:cs="Arial"/>
        </w:rPr>
      </w:pPr>
    </w:p>
    <w:p w14:paraId="1842F62B" w14:textId="77777777" w:rsidR="005A1464" w:rsidRPr="0052083E" w:rsidRDefault="005A1464" w:rsidP="005A1464">
      <w:pPr>
        <w:pStyle w:val="Prrafodelista"/>
        <w:numPr>
          <w:ilvl w:val="0"/>
          <w:numId w:val="35"/>
        </w:numPr>
        <w:spacing w:line="360" w:lineRule="auto"/>
        <w:ind w:left="426" w:right="49"/>
        <w:jc w:val="both"/>
        <w:rPr>
          <w:rFonts w:ascii="Palatino Linotype" w:eastAsia="Times New Roman" w:hAnsi="Palatino Linotype"/>
          <w:b/>
          <w:bCs/>
          <w:szCs w:val="20"/>
          <w:lang w:val="es-ES"/>
        </w:rPr>
      </w:pPr>
      <w:r w:rsidRPr="0052083E">
        <w:rPr>
          <w:rFonts w:ascii="Palatino Linotype" w:eastAsia="Calibri" w:hAnsi="Palatino Linotype"/>
          <w:b/>
          <w:bCs/>
        </w:rPr>
        <w:t>Nombre de policías</w:t>
      </w:r>
    </w:p>
    <w:p w14:paraId="5BEA7DB3" w14:textId="77777777" w:rsidR="005A1464" w:rsidRPr="0052083E" w:rsidRDefault="005A1464" w:rsidP="005A1464">
      <w:pPr>
        <w:pStyle w:val="Prrafodelista"/>
        <w:rPr>
          <w:rFonts w:ascii="Palatino Linotype" w:eastAsia="Calibri" w:hAnsi="Palatino Linotype"/>
        </w:rPr>
      </w:pPr>
    </w:p>
    <w:p w14:paraId="4DE53111" w14:textId="77777777" w:rsidR="005A1464" w:rsidRPr="0052083E" w:rsidRDefault="005A1464" w:rsidP="005A1464">
      <w:pPr>
        <w:pStyle w:val="Prrafodelista"/>
        <w:numPr>
          <w:ilvl w:val="0"/>
          <w:numId w:val="1"/>
        </w:numPr>
        <w:spacing w:line="360" w:lineRule="auto"/>
        <w:ind w:right="49"/>
        <w:jc w:val="both"/>
        <w:rPr>
          <w:rFonts w:ascii="Palatino Linotype" w:eastAsia="Times New Roman" w:hAnsi="Palatino Linotype"/>
          <w:szCs w:val="20"/>
          <w:lang w:val="es-ES"/>
        </w:rPr>
      </w:pPr>
      <w:r w:rsidRPr="0052083E">
        <w:rPr>
          <w:rFonts w:ascii="Palatino Linotype" w:hAnsi="Palatino Linotype"/>
          <w:lang w:eastAsia="es-MX"/>
        </w:rPr>
        <w:lastRenderedPageBreak/>
        <w:t xml:space="preserve">Este instituto advierte que otorgar acceso al nombre de policías operativos podría comprometer la integridad de los mismos, de conformidad con lo que establece el artículo 140 de la Ley de Transparencia y Acceso a la Información Pública del Estado de México y Municipios: </w:t>
      </w:r>
    </w:p>
    <w:p w14:paraId="6C98285F" w14:textId="77777777" w:rsidR="005A1464" w:rsidRPr="0052083E" w:rsidRDefault="005A1464" w:rsidP="005A1464">
      <w:pPr>
        <w:pStyle w:val="Prrafodelista"/>
        <w:rPr>
          <w:rFonts w:ascii="Palatino Linotype" w:hAnsi="Palatino Linotype"/>
          <w:sz w:val="22"/>
          <w:lang w:eastAsia="es-MX"/>
        </w:rPr>
      </w:pPr>
    </w:p>
    <w:p w14:paraId="2451C47E" w14:textId="77777777" w:rsidR="005A1464" w:rsidRPr="0052083E" w:rsidRDefault="005A1464" w:rsidP="005A1464">
      <w:pPr>
        <w:spacing w:after="240" w:line="360" w:lineRule="auto"/>
        <w:ind w:left="567" w:right="616"/>
        <w:contextualSpacing/>
        <w:jc w:val="both"/>
        <w:rPr>
          <w:rFonts w:ascii="Palatino Linotype" w:hAnsi="Palatino Linotype"/>
          <w:i/>
          <w:sz w:val="22"/>
        </w:rPr>
      </w:pPr>
      <w:r w:rsidRPr="0052083E">
        <w:rPr>
          <w:rFonts w:ascii="Palatino Linotype" w:hAnsi="Palatino Linotype"/>
          <w:b/>
          <w:i/>
          <w:sz w:val="22"/>
        </w:rPr>
        <w:t>“Artículo 140.</w:t>
      </w:r>
      <w:r w:rsidRPr="0052083E">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6FEBD28A" w14:textId="77777777" w:rsidR="005A1464" w:rsidRPr="0052083E" w:rsidRDefault="005A1464" w:rsidP="005A1464">
      <w:pPr>
        <w:spacing w:line="360" w:lineRule="auto"/>
        <w:ind w:left="567" w:right="616"/>
        <w:contextualSpacing/>
        <w:jc w:val="both"/>
        <w:rPr>
          <w:rFonts w:ascii="Palatino Linotype" w:hAnsi="Palatino Linotype"/>
          <w:i/>
          <w:sz w:val="22"/>
        </w:rPr>
      </w:pPr>
      <w:r w:rsidRPr="0052083E">
        <w:rPr>
          <w:rFonts w:ascii="Palatino Linotype" w:hAnsi="Palatino Linotype"/>
          <w:i/>
          <w:sz w:val="22"/>
        </w:rPr>
        <w:t xml:space="preserve">I. Comprometa la seguridad pública y cuente con un propósito genuino y un efecto demostrable; </w:t>
      </w:r>
    </w:p>
    <w:p w14:paraId="44F8DDE3" w14:textId="77777777" w:rsidR="005A1464" w:rsidRPr="0052083E" w:rsidRDefault="005A1464" w:rsidP="005A1464">
      <w:pPr>
        <w:spacing w:line="360" w:lineRule="auto"/>
        <w:ind w:left="567" w:right="616"/>
        <w:contextualSpacing/>
        <w:jc w:val="both"/>
        <w:rPr>
          <w:rFonts w:ascii="Palatino Linotype" w:hAnsi="Palatino Linotype"/>
          <w:i/>
          <w:sz w:val="22"/>
        </w:rPr>
      </w:pPr>
      <w:r w:rsidRPr="0052083E">
        <w:rPr>
          <w:rFonts w:ascii="Palatino Linotype" w:hAnsi="Palatino Linotype"/>
          <w:i/>
          <w:sz w:val="22"/>
        </w:rPr>
        <w:t xml:space="preserve">II. Pueda menoscabar la conducción de las negociaciones y relaciones internacionales; </w:t>
      </w:r>
    </w:p>
    <w:p w14:paraId="1A651AB8" w14:textId="77777777" w:rsidR="005A1464" w:rsidRPr="0052083E" w:rsidRDefault="005A1464" w:rsidP="005A1464">
      <w:pPr>
        <w:spacing w:line="360" w:lineRule="auto"/>
        <w:ind w:left="567" w:right="616"/>
        <w:contextualSpacing/>
        <w:jc w:val="both"/>
        <w:rPr>
          <w:rFonts w:ascii="Palatino Linotype" w:hAnsi="Palatino Linotype"/>
          <w:i/>
          <w:sz w:val="22"/>
        </w:rPr>
      </w:pPr>
      <w:r w:rsidRPr="0052083E">
        <w:rPr>
          <w:rFonts w:ascii="Palatino Linotype" w:hAnsi="Palatino Linotype"/>
          <w:i/>
          <w:sz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33BEC2BC" w14:textId="77777777" w:rsidR="005A1464" w:rsidRPr="0052083E" w:rsidRDefault="005A1464" w:rsidP="005A1464">
      <w:pPr>
        <w:spacing w:line="360" w:lineRule="auto"/>
        <w:ind w:left="567" w:right="616"/>
        <w:contextualSpacing/>
        <w:jc w:val="both"/>
        <w:rPr>
          <w:rFonts w:ascii="Palatino Linotype" w:hAnsi="Palatino Linotype"/>
          <w:b/>
          <w:i/>
          <w:sz w:val="22"/>
        </w:rPr>
      </w:pPr>
      <w:r w:rsidRPr="0052083E">
        <w:rPr>
          <w:rFonts w:ascii="Palatino Linotype" w:hAnsi="Palatino Linotype"/>
          <w:b/>
          <w:i/>
          <w:sz w:val="22"/>
        </w:rPr>
        <w:t>IV. Ponga en riesgo la vida, la seguridad o la salud de una persona física;</w:t>
      </w:r>
    </w:p>
    <w:p w14:paraId="3841817C" w14:textId="77777777" w:rsidR="005A1464" w:rsidRPr="0052083E" w:rsidRDefault="005A1464" w:rsidP="005A1464">
      <w:pPr>
        <w:spacing w:before="240" w:line="360" w:lineRule="auto"/>
        <w:ind w:left="567" w:right="616"/>
        <w:contextualSpacing/>
        <w:jc w:val="both"/>
        <w:rPr>
          <w:rFonts w:ascii="Palatino Linotype" w:eastAsia="Calibri" w:hAnsi="Palatino Linotype"/>
          <w:i/>
          <w:sz w:val="22"/>
        </w:rPr>
      </w:pPr>
      <w:r w:rsidRPr="0052083E">
        <w:rPr>
          <w:rFonts w:ascii="Palatino Linotype" w:hAnsi="Palatino Linotype"/>
          <w:i/>
          <w:sz w:val="22"/>
        </w:rPr>
        <w:t xml:space="preserve"> (…)” (Sic)</w:t>
      </w:r>
    </w:p>
    <w:p w14:paraId="44114E0F" w14:textId="77777777" w:rsidR="005A1464" w:rsidRPr="0052083E" w:rsidRDefault="005A1464" w:rsidP="005A1464">
      <w:pPr>
        <w:pStyle w:val="Prrafodelista"/>
        <w:numPr>
          <w:ilvl w:val="0"/>
          <w:numId w:val="1"/>
        </w:numPr>
        <w:spacing w:line="360" w:lineRule="auto"/>
        <w:jc w:val="both"/>
        <w:rPr>
          <w:rFonts w:ascii="Palatino Linotype" w:eastAsia="Times New Roman" w:hAnsi="Palatino Linotype"/>
          <w:lang w:eastAsia="es-MX"/>
        </w:rPr>
      </w:pPr>
      <w:r w:rsidRPr="0052083E">
        <w:rPr>
          <w:rFonts w:ascii="Palatino Linotype" w:hAnsi="Palatino Linotype"/>
          <w:lang w:eastAsia="es-MX"/>
        </w:rPr>
        <w:t>En este contexto, este Pleno considera que dar a conocer los nombres de servidores públicos que realizan funciones en materia de seguridad, tal como es el caso de los policías, los vuelve identificables y posiblemente reconocibles para grupos delictivos</w:t>
      </w:r>
      <w:r w:rsidRPr="0052083E">
        <w:rPr>
          <w:rFonts w:ascii="Palatino Linotype" w:hAnsi="Palatino Linotype" w:cs="Tahoma"/>
          <w:bCs/>
          <w:lang w:eastAsia="es-MX"/>
        </w:rPr>
        <w:t xml:space="preserve">; así, dicha información puede ser utilizada para </w:t>
      </w:r>
      <w:r w:rsidRPr="0052083E">
        <w:rPr>
          <w:rFonts w:ascii="Palatino Linotype" w:hAnsi="Palatino Linotype" w:cs="Tahoma"/>
          <w:b/>
          <w:bCs/>
          <w:lang w:eastAsia="es-MX"/>
        </w:rPr>
        <w:t xml:space="preserve">vulnerar la vida, seguridad o salud de dichos elementos, incluso la de sus familias o entorno social, </w:t>
      </w:r>
      <w:r w:rsidRPr="0052083E">
        <w:rPr>
          <w:rFonts w:ascii="Palatino Linotype" w:hAnsi="Palatino Linotype" w:cs="Tahoma"/>
          <w:bCs/>
          <w:lang w:eastAsia="es-MX"/>
        </w:rPr>
        <w:t>demás, de que aumenta el riesgo de que personas ajenas a los intereses institucionales e intenten realizar actos tendientes a inhibir o entrometerse en las funciones de los policías municipales, lo cual causaría una vulneración a la seguridad municipal.</w:t>
      </w:r>
    </w:p>
    <w:p w14:paraId="66EC7162" w14:textId="77777777" w:rsidR="005A1464" w:rsidRPr="0052083E" w:rsidRDefault="005A1464" w:rsidP="005A1464">
      <w:pPr>
        <w:spacing w:line="360" w:lineRule="auto"/>
        <w:jc w:val="both"/>
        <w:rPr>
          <w:rFonts w:ascii="Palatino Linotype" w:hAnsi="Palatino Linotype"/>
          <w:lang w:eastAsia="es-MX"/>
        </w:rPr>
      </w:pPr>
    </w:p>
    <w:p w14:paraId="17C6B7F0" w14:textId="2ABC281D" w:rsidR="005A1464" w:rsidRPr="0052083E" w:rsidRDefault="005A1464" w:rsidP="005A1464">
      <w:pPr>
        <w:numPr>
          <w:ilvl w:val="0"/>
          <w:numId w:val="1"/>
        </w:numPr>
        <w:spacing w:line="360" w:lineRule="auto"/>
        <w:contextualSpacing/>
        <w:jc w:val="both"/>
        <w:rPr>
          <w:rFonts w:ascii="Palatino Linotype" w:eastAsia="Calibri" w:hAnsi="Palatino Linotype" w:cs="Tahoma"/>
          <w:bCs/>
          <w:lang w:eastAsia="es-MX"/>
        </w:rPr>
      </w:pPr>
      <w:r w:rsidRPr="0052083E">
        <w:rPr>
          <w:rFonts w:ascii="Palatino Linotype" w:eastAsia="Calibri" w:hAnsi="Palatino Linotype" w:cs="Tahoma"/>
          <w:bCs/>
          <w:lang w:eastAsia="es-MX"/>
        </w:rPr>
        <w:t xml:space="preserve">En ese sentido, el proporcionar el nombre de los elementos policiales operativos del </w:t>
      </w:r>
      <w:r w:rsidRPr="0052083E">
        <w:rPr>
          <w:rFonts w:ascii="Palatino Linotype" w:hAnsi="Palatino Linotype"/>
          <w:b/>
          <w:bCs/>
          <w:szCs w:val="22"/>
        </w:rPr>
        <w:t>Ayuntamiento de Almoloya de Juárez</w:t>
      </w:r>
      <w:r w:rsidRPr="0052083E">
        <w:rPr>
          <w:rFonts w:ascii="Palatino Linotype" w:eastAsia="Calibri" w:hAnsi="Palatino Linotype" w:cs="Tahoma"/>
          <w:bCs/>
          <w:lang w:eastAsia="es-MX"/>
        </w:rPr>
        <w:t xml:space="preserve">, pone en riesgo de manera directa la vida y la seguridad de dicho servidor, siendo obligación de la Institución protegerla en todo momento para salvaguarda de sus integrantes. </w:t>
      </w:r>
    </w:p>
    <w:p w14:paraId="3D8B24EA" w14:textId="77777777" w:rsidR="005A1464" w:rsidRPr="0052083E" w:rsidRDefault="005A1464" w:rsidP="005A1464">
      <w:pPr>
        <w:pStyle w:val="Prrafodelista"/>
        <w:rPr>
          <w:rFonts w:ascii="Palatino Linotype" w:eastAsia="Calibri" w:hAnsi="Palatino Linotype" w:cs="Tahoma"/>
          <w:bCs/>
          <w:lang w:eastAsia="es-MX"/>
        </w:rPr>
      </w:pPr>
    </w:p>
    <w:p w14:paraId="1E13FDBA" w14:textId="77777777" w:rsidR="005A1464" w:rsidRPr="0052083E" w:rsidRDefault="005A1464" w:rsidP="005A1464">
      <w:pPr>
        <w:numPr>
          <w:ilvl w:val="0"/>
          <w:numId w:val="1"/>
        </w:numPr>
        <w:spacing w:line="360" w:lineRule="auto"/>
        <w:contextualSpacing/>
        <w:jc w:val="both"/>
        <w:rPr>
          <w:rFonts w:ascii="Palatino Linotype" w:eastAsia="Calibri" w:hAnsi="Palatino Linotype" w:cs="Tahoma"/>
          <w:bCs/>
          <w:lang w:eastAsia="es-MX"/>
        </w:rPr>
      </w:pPr>
      <w:r w:rsidRPr="0052083E">
        <w:rPr>
          <w:rFonts w:ascii="Palatino Linotype" w:eastAsia="Calibri" w:hAnsi="Palatino Linotype" w:cs="Tahoma"/>
          <w:bCs/>
          <w:lang w:eastAsia="es-MX"/>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14:paraId="7FF97E71" w14:textId="77777777" w:rsidR="005A1464" w:rsidRPr="0052083E" w:rsidRDefault="005A1464" w:rsidP="005A1464">
      <w:pPr>
        <w:spacing w:line="360" w:lineRule="auto"/>
        <w:jc w:val="both"/>
        <w:rPr>
          <w:rFonts w:ascii="Palatino Linotype" w:eastAsia="Calibri" w:hAnsi="Palatino Linotype" w:cs="Tahoma"/>
          <w:bCs/>
          <w:lang w:eastAsia="es-MX"/>
        </w:rPr>
      </w:pPr>
    </w:p>
    <w:p w14:paraId="2174A5E5" w14:textId="77777777" w:rsidR="005A1464" w:rsidRPr="0052083E" w:rsidRDefault="005A1464" w:rsidP="005A1464">
      <w:pPr>
        <w:numPr>
          <w:ilvl w:val="0"/>
          <w:numId w:val="1"/>
        </w:numPr>
        <w:spacing w:line="360" w:lineRule="auto"/>
        <w:contextualSpacing/>
        <w:jc w:val="both"/>
        <w:rPr>
          <w:rFonts w:ascii="Palatino Linotype" w:eastAsia="Calibri" w:hAnsi="Palatino Linotype" w:cs="Tahoma"/>
          <w:bCs/>
          <w:lang w:eastAsia="es-MX"/>
        </w:rPr>
      </w:pPr>
      <w:r w:rsidRPr="0052083E">
        <w:rPr>
          <w:rFonts w:ascii="Palatino Linotype" w:eastAsia="Calibri" w:hAnsi="Palatino Linotype" w:cs="Tahoma"/>
          <w:bCs/>
          <w:lang w:eastAsia="es-MX"/>
        </w:rPr>
        <w:t>Asimismo, existe la posibilidad de que personas ajenas a la Institución,  utilicen la información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52083E">
        <w:rPr>
          <w:rFonts w:ascii="Palatino Linotype" w:eastAsia="Calibri" w:hAnsi="Palatino Linotype" w:cs="Tahoma"/>
          <w:b/>
          <w:bCs/>
          <w:lang w:eastAsia="es-MX"/>
        </w:rPr>
        <w:t xml:space="preserve"> SUJETO OBLIGADO</w:t>
      </w:r>
      <w:r w:rsidRPr="0052083E">
        <w:rPr>
          <w:rFonts w:ascii="Palatino Linotype" w:eastAsia="Calibri" w:hAnsi="Palatino Linotype" w:cs="Tahoma"/>
          <w:bCs/>
          <w:lang w:eastAsia="es-MX"/>
        </w:rPr>
        <w:t>, colocando en inminente riesgo la vida de todos los integrantes, menoscabando así las actividades de prevención del delito y combate a la delincuencia.</w:t>
      </w:r>
    </w:p>
    <w:p w14:paraId="130D0AF3" w14:textId="77777777" w:rsidR="005A1464" w:rsidRPr="0052083E" w:rsidRDefault="005A1464" w:rsidP="005A1464">
      <w:pPr>
        <w:spacing w:line="360" w:lineRule="auto"/>
        <w:jc w:val="both"/>
        <w:rPr>
          <w:rFonts w:ascii="Palatino Linotype" w:eastAsia="Calibri" w:hAnsi="Palatino Linotype" w:cs="Tahoma"/>
          <w:bCs/>
          <w:lang w:eastAsia="es-MX"/>
        </w:rPr>
      </w:pPr>
    </w:p>
    <w:p w14:paraId="7669CE10" w14:textId="77777777" w:rsidR="005A1464" w:rsidRPr="0052083E" w:rsidRDefault="005A1464" w:rsidP="005A1464">
      <w:pPr>
        <w:numPr>
          <w:ilvl w:val="0"/>
          <w:numId w:val="1"/>
        </w:numPr>
        <w:spacing w:line="360" w:lineRule="auto"/>
        <w:contextualSpacing/>
        <w:jc w:val="both"/>
        <w:rPr>
          <w:rFonts w:ascii="Palatino Linotype" w:eastAsia="Calibri" w:hAnsi="Palatino Linotype" w:cs="Tahoma"/>
          <w:bCs/>
          <w:lang w:eastAsia="es-MX"/>
        </w:rPr>
      </w:pPr>
      <w:r w:rsidRPr="0052083E">
        <w:rPr>
          <w:rFonts w:ascii="Palatino Linotype" w:eastAsia="Calibri" w:hAnsi="Palatino Linotype" w:cs="Tahoma"/>
          <w:bCs/>
          <w:lang w:eastAsia="es-MX"/>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w:t>
      </w:r>
      <w:r w:rsidRPr="0052083E">
        <w:rPr>
          <w:rFonts w:ascii="Palatino Linotype" w:eastAsia="Calibri" w:hAnsi="Palatino Linotype" w:cs="Tahoma"/>
          <w:bCs/>
          <w:lang w:eastAsia="es-MX"/>
        </w:rPr>
        <w:lastRenderedPageBreak/>
        <w:t xml:space="preserve">derechos fundamentales, cuyo ejercicio en este caso particular es por lo que es necesaria la ponderación de ambos para que uno de ellos sea ejercido en la mayor medida posible. </w:t>
      </w:r>
    </w:p>
    <w:p w14:paraId="54132815" w14:textId="77777777" w:rsidR="005A1464" w:rsidRPr="0052083E" w:rsidRDefault="005A1464" w:rsidP="005A1464">
      <w:pPr>
        <w:spacing w:line="360" w:lineRule="auto"/>
        <w:jc w:val="both"/>
        <w:rPr>
          <w:rFonts w:ascii="Palatino Linotype" w:eastAsia="Calibri" w:hAnsi="Palatino Linotype" w:cs="Tahoma"/>
          <w:bCs/>
          <w:lang w:eastAsia="es-MX"/>
        </w:rPr>
      </w:pPr>
    </w:p>
    <w:p w14:paraId="7DF59999" w14:textId="7037C45E" w:rsidR="005A1464" w:rsidRPr="0052083E" w:rsidRDefault="005A1464" w:rsidP="005A1464">
      <w:pPr>
        <w:numPr>
          <w:ilvl w:val="0"/>
          <w:numId w:val="1"/>
        </w:numPr>
        <w:spacing w:line="360" w:lineRule="auto"/>
        <w:contextualSpacing/>
        <w:jc w:val="both"/>
        <w:rPr>
          <w:rFonts w:ascii="Palatino Linotype" w:eastAsia="Calibri" w:hAnsi="Palatino Linotype" w:cs="Tahoma"/>
          <w:bCs/>
          <w:lang w:eastAsia="es-MX"/>
        </w:rPr>
      </w:pPr>
      <w:r w:rsidRPr="0052083E">
        <w:rPr>
          <w:rFonts w:ascii="Palatino Linotype" w:eastAsia="Calibri" w:hAnsi="Palatino Linotype" w:cs="Tahoma"/>
          <w:bCs/>
          <w:lang w:eastAsia="es-MX"/>
        </w:rPr>
        <w:t xml:space="preserve">El dar el nombre de los servidores públicos operativos del </w:t>
      </w:r>
      <w:r w:rsidRPr="0052083E">
        <w:rPr>
          <w:rFonts w:ascii="Palatino Linotype" w:hAnsi="Palatino Linotype"/>
          <w:b/>
          <w:bCs/>
          <w:szCs w:val="22"/>
        </w:rPr>
        <w:t xml:space="preserve">Ayuntamiento de Almoloya de Juárez </w:t>
      </w:r>
      <w:r w:rsidRPr="0052083E">
        <w:rPr>
          <w:rFonts w:ascii="Palatino Linotype" w:eastAsia="Calibri" w:hAnsi="Palatino Linotype" w:cs="Tahoma"/>
          <w:bCs/>
          <w:lang w:eastAsia="es-MX"/>
        </w:rPr>
        <w:t xml:space="preserve">pone en riesgo sus vidas y seguridad, ya que pueden ser identificarles, provocando que se utilice la información para amenazar, intimidar o extorsionar al integrante.  </w:t>
      </w:r>
    </w:p>
    <w:p w14:paraId="521278F8" w14:textId="77777777" w:rsidR="005A1464" w:rsidRPr="0052083E" w:rsidRDefault="005A1464" w:rsidP="005A1464">
      <w:pPr>
        <w:spacing w:line="360" w:lineRule="auto"/>
        <w:jc w:val="both"/>
        <w:rPr>
          <w:rFonts w:ascii="Palatino Linotype" w:eastAsia="Calibri" w:hAnsi="Palatino Linotype" w:cs="Tahoma"/>
          <w:bCs/>
          <w:lang w:eastAsia="es-MX"/>
        </w:rPr>
      </w:pPr>
    </w:p>
    <w:p w14:paraId="29B79BA2" w14:textId="77777777" w:rsidR="005A1464" w:rsidRPr="0052083E" w:rsidRDefault="005A1464" w:rsidP="005A1464">
      <w:pPr>
        <w:numPr>
          <w:ilvl w:val="0"/>
          <w:numId w:val="1"/>
        </w:numPr>
        <w:spacing w:line="360" w:lineRule="auto"/>
        <w:contextualSpacing/>
        <w:jc w:val="both"/>
        <w:rPr>
          <w:rFonts w:ascii="Palatino Linotype" w:eastAsia="Calibri" w:hAnsi="Palatino Linotype" w:cs="Tahoma"/>
          <w:bCs/>
          <w:lang w:eastAsia="es-MX"/>
        </w:rPr>
      </w:pPr>
      <w:r w:rsidRPr="0052083E">
        <w:rPr>
          <w:rFonts w:ascii="Palatino Linotype" w:eastAsia="Calibri" w:hAnsi="Palatino Linotype" w:cs="Tahoma"/>
          <w:bCs/>
          <w:lang w:eastAsia="es-MX"/>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14:paraId="03DA7204" w14:textId="77777777" w:rsidR="005A1464" w:rsidRPr="0052083E" w:rsidRDefault="005A1464" w:rsidP="005A1464">
      <w:pPr>
        <w:spacing w:line="360" w:lineRule="auto"/>
        <w:jc w:val="both"/>
        <w:rPr>
          <w:rFonts w:ascii="Palatino Linotype" w:eastAsia="Calibri" w:hAnsi="Palatino Linotype" w:cs="Tahoma"/>
          <w:bCs/>
          <w:lang w:eastAsia="es-MX"/>
        </w:rPr>
      </w:pPr>
    </w:p>
    <w:p w14:paraId="6E54C6F6" w14:textId="77777777" w:rsidR="005A1464" w:rsidRPr="0052083E" w:rsidRDefault="005A1464" w:rsidP="005A1464">
      <w:pPr>
        <w:numPr>
          <w:ilvl w:val="0"/>
          <w:numId w:val="1"/>
        </w:numPr>
        <w:spacing w:line="360" w:lineRule="auto"/>
        <w:contextualSpacing/>
        <w:jc w:val="both"/>
        <w:rPr>
          <w:rFonts w:ascii="Palatino Linotype" w:eastAsia="Calibri" w:hAnsi="Palatino Linotype" w:cs="Tahoma"/>
          <w:bCs/>
          <w:lang w:eastAsia="es-MX"/>
        </w:rPr>
      </w:pPr>
      <w:r w:rsidRPr="0052083E">
        <w:rPr>
          <w:rFonts w:ascii="Palatino Linotype" w:eastAsia="Calibri" w:hAnsi="Palatino Linotype" w:cs="Tahoma"/>
          <w:bCs/>
          <w:lang w:eastAsia="es-MX"/>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w:t>
      </w:r>
      <w:r w:rsidRPr="0052083E">
        <w:rPr>
          <w:rFonts w:ascii="Palatino Linotype" w:eastAsia="Calibri" w:hAnsi="Palatino Linotype" w:cs="Tahoma"/>
          <w:bCs/>
          <w:i/>
          <w:lang w:eastAsia="es-MX"/>
        </w:rPr>
        <w:t>per se</w:t>
      </w:r>
      <w:r w:rsidRPr="0052083E">
        <w:rPr>
          <w:rFonts w:ascii="Palatino Linotype" w:eastAsia="Calibri" w:hAnsi="Palatino Linotype" w:cs="Tahoma"/>
          <w:bCs/>
          <w:lang w:eastAsia="es-MX"/>
        </w:rPr>
        <w:t xml:space="preserve">, toda vez que su objetivo es </w:t>
      </w:r>
      <w:r w:rsidRPr="0052083E">
        <w:rPr>
          <w:rFonts w:ascii="Palatino Linotype" w:eastAsia="Calibri" w:hAnsi="Palatino Linotype" w:cs="Tahoma"/>
          <w:bCs/>
          <w:lang w:eastAsia="es-MX"/>
        </w:rPr>
        <w:lastRenderedPageBreak/>
        <w:t>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el Estado.</w:t>
      </w:r>
    </w:p>
    <w:p w14:paraId="4561BE75" w14:textId="77777777" w:rsidR="005A1464" w:rsidRPr="0052083E" w:rsidRDefault="005A1464" w:rsidP="005A1464">
      <w:pPr>
        <w:pStyle w:val="Prrafodelista"/>
        <w:rPr>
          <w:rFonts w:ascii="Palatino Linotype" w:eastAsia="Calibri" w:hAnsi="Palatino Linotype" w:cs="Tahoma"/>
          <w:bCs/>
          <w:lang w:eastAsia="es-MX"/>
        </w:rPr>
      </w:pPr>
    </w:p>
    <w:p w14:paraId="51D46858" w14:textId="77777777" w:rsidR="005A1464" w:rsidRPr="0052083E" w:rsidRDefault="005A1464" w:rsidP="005A1464">
      <w:pPr>
        <w:numPr>
          <w:ilvl w:val="0"/>
          <w:numId w:val="1"/>
        </w:numPr>
        <w:spacing w:line="360" w:lineRule="auto"/>
        <w:contextualSpacing/>
        <w:jc w:val="both"/>
        <w:rPr>
          <w:rFonts w:ascii="Palatino Linotype" w:eastAsia="Calibri" w:hAnsi="Palatino Linotype" w:cs="Tahoma"/>
          <w:bCs/>
          <w:lang w:eastAsia="es-MX"/>
        </w:rPr>
      </w:pPr>
      <w:r w:rsidRPr="0052083E">
        <w:rPr>
          <w:rFonts w:ascii="Palatino Linotype" w:eastAsia="Calibri" w:hAnsi="Palatino Linotype" w:cs="Tahoma"/>
          <w:bCs/>
          <w:lang w:eastAsia="es-MX"/>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14:paraId="5CB3C9A4" w14:textId="77777777" w:rsidR="005A1464" w:rsidRPr="0052083E" w:rsidRDefault="005A1464" w:rsidP="005A1464">
      <w:pPr>
        <w:spacing w:line="360" w:lineRule="auto"/>
        <w:jc w:val="both"/>
        <w:rPr>
          <w:rFonts w:ascii="Palatino Linotype" w:eastAsia="Calibri" w:hAnsi="Palatino Linotype" w:cs="Tahoma"/>
          <w:bCs/>
          <w:lang w:eastAsia="es-MX"/>
        </w:rPr>
      </w:pPr>
    </w:p>
    <w:p w14:paraId="784B71F7" w14:textId="77777777" w:rsidR="005A1464" w:rsidRPr="0052083E" w:rsidRDefault="005A1464" w:rsidP="005A1464">
      <w:pPr>
        <w:numPr>
          <w:ilvl w:val="0"/>
          <w:numId w:val="1"/>
        </w:numPr>
        <w:spacing w:line="360" w:lineRule="auto"/>
        <w:contextualSpacing/>
        <w:jc w:val="both"/>
        <w:rPr>
          <w:rFonts w:ascii="Palatino Linotype" w:eastAsia="MS Mincho" w:hAnsi="Palatino Linotype" w:cs="Arial"/>
          <w:lang w:eastAsia="es-MX"/>
        </w:rPr>
      </w:pPr>
      <w:r w:rsidRPr="0052083E">
        <w:rPr>
          <w:rFonts w:ascii="Palatino Linotype" w:eastAsia="MS Mincho" w:hAnsi="Palatino Linotype" w:cs="Arial"/>
          <w:lang w:eastAsia="es-MX"/>
        </w:rPr>
        <w:t xml:space="preserve">Al respecto, cabe hacer mención que el artículo 81 fracción III de la Ley de Seguridad del Estado de México, establece lo siguiente: </w:t>
      </w:r>
    </w:p>
    <w:p w14:paraId="01600553" w14:textId="77777777" w:rsidR="005A1464" w:rsidRPr="0052083E" w:rsidRDefault="005A1464" w:rsidP="005A1464">
      <w:pPr>
        <w:spacing w:line="360" w:lineRule="auto"/>
        <w:ind w:left="720" w:right="851"/>
        <w:contextualSpacing/>
        <w:jc w:val="both"/>
        <w:rPr>
          <w:rFonts w:ascii="Palatino Linotype" w:eastAsia="MS Mincho" w:hAnsi="Palatino Linotype" w:cs="Arial"/>
          <w:i/>
          <w:sz w:val="20"/>
          <w:szCs w:val="20"/>
          <w:lang w:eastAsia="es-MX"/>
        </w:rPr>
      </w:pPr>
    </w:p>
    <w:p w14:paraId="5BB8E68A" w14:textId="77777777" w:rsidR="005A1464" w:rsidRPr="0052083E" w:rsidRDefault="005A1464" w:rsidP="005A1464">
      <w:pPr>
        <w:spacing w:line="360" w:lineRule="auto"/>
        <w:ind w:left="720" w:right="567"/>
        <w:contextualSpacing/>
        <w:jc w:val="both"/>
        <w:rPr>
          <w:rFonts w:ascii="Palatino Linotype" w:eastAsia="MS Mincho" w:hAnsi="Palatino Linotype" w:cs="Arial"/>
          <w:i/>
          <w:sz w:val="22"/>
          <w:lang w:eastAsia="es-MX"/>
        </w:rPr>
      </w:pPr>
      <w:r w:rsidRPr="0052083E">
        <w:rPr>
          <w:rFonts w:ascii="Palatino Linotype" w:eastAsia="MS Mincho" w:hAnsi="Palatino Linotype" w:cs="Arial"/>
          <w:i/>
          <w:sz w:val="22"/>
          <w:lang w:eastAsia="es-MX"/>
        </w:rPr>
        <w:t>“</w:t>
      </w:r>
      <w:r w:rsidRPr="0052083E">
        <w:rPr>
          <w:rFonts w:ascii="Palatino Linotype" w:eastAsia="MS Mincho" w:hAnsi="Palatino Linotype" w:cs="Arial"/>
          <w:b/>
          <w:i/>
          <w:sz w:val="22"/>
          <w:lang w:eastAsia="es-MX"/>
        </w:rPr>
        <w:t>Artículo 81.-</w:t>
      </w:r>
      <w:r w:rsidRPr="0052083E">
        <w:rPr>
          <w:rFonts w:ascii="Palatino Linotype" w:eastAsia="MS Mincho" w:hAnsi="Palatino Linotype" w:cs="Arial"/>
          <w:i/>
          <w:sz w:val="22"/>
          <w:lang w:eastAsia="es-MX"/>
        </w:rPr>
        <w:t xml:space="preserve"> </w:t>
      </w:r>
      <w:r w:rsidRPr="0052083E">
        <w:rPr>
          <w:rFonts w:ascii="Palatino Linotype" w:eastAsia="MS Mincho" w:hAnsi="Palatino Linotype" w:cs="Arial"/>
          <w:b/>
          <w:i/>
          <w:sz w:val="22"/>
          <w:lang w:eastAsia="es-MX"/>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52083E">
        <w:rPr>
          <w:rFonts w:ascii="Palatino Linotype" w:eastAsia="MS Mincho" w:hAnsi="Palatino Linotype" w:cs="Arial"/>
          <w:i/>
          <w:sz w:val="22"/>
          <w:lang w:eastAsia="es-MX"/>
        </w:rPr>
        <w:t xml:space="preserve"> en los casos siguientes:</w:t>
      </w:r>
    </w:p>
    <w:p w14:paraId="5F712E79" w14:textId="77777777" w:rsidR="005A1464" w:rsidRPr="0052083E" w:rsidRDefault="005A1464" w:rsidP="005A1464">
      <w:pPr>
        <w:spacing w:line="360" w:lineRule="auto"/>
        <w:ind w:left="720" w:right="567"/>
        <w:contextualSpacing/>
        <w:jc w:val="both"/>
        <w:rPr>
          <w:rFonts w:ascii="Palatino Linotype" w:eastAsia="MS Mincho" w:hAnsi="Palatino Linotype" w:cs="Arial"/>
          <w:i/>
          <w:sz w:val="22"/>
          <w:lang w:eastAsia="es-MX"/>
        </w:rPr>
      </w:pPr>
      <w:r w:rsidRPr="0052083E">
        <w:rPr>
          <w:rFonts w:ascii="Palatino Linotype" w:eastAsia="MS Mincho" w:hAnsi="Palatino Linotype" w:cs="Arial"/>
          <w:i/>
          <w:sz w:val="22"/>
          <w:lang w:eastAsia="es-MX"/>
        </w:rPr>
        <w:t>…</w:t>
      </w:r>
    </w:p>
    <w:p w14:paraId="1410C44E" w14:textId="77777777" w:rsidR="005A1464" w:rsidRPr="0052083E" w:rsidRDefault="005A1464" w:rsidP="005A1464">
      <w:pPr>
        <w:spacing w:line="360" w:lineRule="auto"/>
        <w:ind w:left="720" w:right="567"/>
        <w:contextualSpacing/>
        <w:jc w:val="both"/>
        <w:rPr>
          <w:rFonts w:ascii="Palatino Linotype" w:eastAsia="MS Mincho" w:hAnsi="Palatino Linotype" w:cs="Arial"/>
          <w:i/>
          <w:sz w:val="22"/>
          <w:lang w:eastAsia="es-MX"/>
        </w:rPr>
      </w:pPr>
      <w:r w:rsidRPr="0052083E">
        <w:rPr>
          <w:rFonts w:ascii="Palatino Linotype" w:eastAsia="MS Mincho" w:hAnsi="Palatino Linotype" w:cs="Arial"/>
          <w:b/>
          <w:i/>
          <w:sz w:val="22"/>
          <w:lang w:eastAsia="es-MX"/>
        </w:rPr>
        <w:t>III.</w:t>
      </w:r>
      <w:r w:rsidRPr="0052083E">
        <w:rPr>
          <w:rFonts w:ascii="Palatino Linotype" w:eastAsia="MS Mincho" w:hAnsi="Palatino Linotype" w:cs="Arial"/>
          <w:i/>
          <w:sz w:val="22"/>
          <w:lang w:eastAsia="es-MX"/>
        </w:rPr>
        <w:t xml:space="preserve"> </w:t>
      </w:r>
      <w:r w:rsidRPr="0052083E">
        <w:rPr>
          <w:rFonts w:ascii="Palatino Linotype" w:eastAsia="MS Mincho" w:hAnsi="Palatino Linotype" w:cs="Arial"/>
          <w:b/>
          <w:i/>
          <w:sz w:val="22"/>
          <w:lang w:eastAsia="es-MX"/>
        </w:rPr>
        <w:t>La relativa a servidores públicos miembros de las instituciones de seguridad pública, cuya revelación pueda poner en riesgo su vida e integridad física con motivo de sus funciones;</w:t>
      </w:r>
      <w:r w:rsidRPr="0052083E">
        <w:rPr>
          <w:rFonts w:ascii="Palatino Linotype" w:eastAsia="MS Mincho" w:hAnsi="Palatino Linotype" w:cs="Arial"/>
          <w:i/>
          <w:sz w:val="22"/>
          <w:lang w:eastAsia="es-MX"/>
        </w:rPr>
        <w:t>”</w:t>
      </w:r>
    </w:p>
    <w:p w14:paraId="6247B0D6" w14:textId="77777777" w:rsidR="005A1464" w:rsidRPr="0052083E" w:rsidRDefault="005A1464" w:rsidP="005A1464">
      <w:pPr>
        <w:spacing w:line="360" w:lineRule="auto"/>
        <w:ind w:left="720" w:right="851"/>
        <w:contextualSpacing/>
        <w:jc w:val="both"/>
        <w:rPr>
          <w:rFonts w:ascii="Palatino Linotype" w:eastAsia="MS Mincho" w:hAnsi="Palatino Linotype" w:cs="Arial"/>
          <w:i/>
          <w:sz w:val="22"/>
          <w:lang w:eastAsia="es-MX"/>
        </w:rPr>
      </w:pPr>
      <w:r w:rsidRPr="0052083E">
        <w:rPr>
          <w:rFonts w:ascii="Palatino Linotype" w:eastAsia="MS Mincho" w:hAnsi="Palatino Linotype" w:cs="Arial"/>
          <w:i/>
          <w:sz w:val="22"/>
          <w:lang w:eastAsia="es-MX"/>
        </w:rPr>
        <w:t>(Énfasis añadido)</w:t>
      </w:r>
    </w:p>
    <w:p w14:paraId="7357ED09" w14:textId="77777777" w:rsidR="005A1464" w:rsidRPr="0052083E" w:rsidRDefault="005A1464" w:rsidP="005A1464">
      <w:pPr>
        <w:spacing w:line="360" w:lineRule="auto"/>
        <w:jc w:val="both"/>
        <w:rPr>
          <w:rFonts w:ascii="Palatino Linotype" w:eastAsia="MS Mincho" w:hAnsi="Palatino Linotype" w:cs="Arial"/>
          <w:sz w:val="20"/>
          <w:lang w:eastAsia="es-MX"/>
        </w:rPr>
      </w:pPr>
    </w:p>
    <w:p w14:paraId="0F2D76AC" w14:textId="77777777" w:rsidR="005A1464" w:rsidRPr="0052083E" w:rsidRDefault="005A1464" w:rsidP="005A1464">
      <w:pPr>
        <w:numPr>
          <w:ilvl w:val="0"/>
          <w:numId w:val="1"/>
        </w:numPr>
        <w:spacing w:line="360" w:lineRule="auto"/>
        <w:contextualSpacing/>
        <w:jc w:val="both"/>
        <w:rPr>
          <w:rFonts w:ascii="Palatino Linotype" w:eastAsia="MS Mincho" w:hAnsi="Palatino Linotype" w:cs="Arial"/>
          <w:lang w:eastAsia="es-MX"/>
        </w:rPr>
      </w:pPr>
      <w:r w:rsidRPr="0052083E">
        <w:rPr>
          <w:rFonts w:ascii="Palatino Linotype" w:hAnsi="Palatino Linotype" w:cs="Arial"/>
          <w:lang w:eastAsia="es-MX"/>
        </w:rPr>
        <w:lastRenderedPageBreak/>
        <w:t>Argumento que se fortalece con lo estipulado en el criterio número 6-09, del Instituto Nacional de Transparencia, Acceso a la Información y Protección de Datos Personales, antes (INAI)</w:t>
      </w:r>
      <w:r w:rsidRPr="0052083E">
        <w:rPr>
          <w:rFonts w:ascii="Palatino Linotype" w:hAnsi="Palatino Linotype" w:cs="Arial"/>
          <w:b/>
          <w:bCs/>
          <w:lang w:eastAsia="es-MX"/>
        </w:rPr>
        <w:t xml:space="preserve">, </w:t>
      </w:r>
      <w:r w:rsidRPr="0052083E">
        <w:rPr>
          <w:rFonts w:ascii="Palatino Linotype" w:hAnsi="Palatino Linotype" w:cs="Arial"/>
          <w:lang w:eastAsia="es-MX"/>
        </w:rPr>
        <w:t xml:space="preserve">el cual refiere: </w:t>
      </w:r>
    </w:p>
    <w:p w14:paraId="5E2E5676" w14:textId="77777777" w:rsidR="005A1464" w:rsidRPr="0052083E" w:rsidRDefault="005A1464" w:rsidP="005A1464">
      <w:pPr>
        <w:spacing w:line="360" w:lineRule="auto"/>
        <w:jc w:val="center"/>
        <w:rPr>
          <w:rFonts w:ascii="Palatino Linotype" w:eastAsia="Times New Roman" w:hAnsi="Palatino Linotype" w:cs="Arial"/>
          <w:sz w:val="20"/>
          <w:lang w:eastAsia="es-MX"/>
        </w:rPr>
      </w:pPr>
    </w:p>
    <w:p w14:paraId="32B7CCA0" w14:textId="77777777" w:rsidR="005A1464" w:rsidRPr="0052083E" w:rsidRDefault="005A1464" w:rsidP="005A1464">
      <w:pPr>
        <w:autoSpaceDE w:val="0"/>
        <w:autoSpaceDN w:val="0"/>
        <w:adjustRightInd w:val="0"/>
        <w:spacing w:line="360" w:lineRule="auto"/>
        <w:ind w:left="720" w:right="567"/>
        <w:contextualSpacing/>
        <w:jc w:val="center"/>
        <w:rPr>
          <w:rFonts w:ascii="Palatino Linotype" w:hAnsi="Palatino Linotype" w:cs="Arial"/>
          <w:i/>
          <w:sz w:val="22"/>
          <w:lang w:eastAsia="es-MX"/>
        </w:rPr>
      </w:pPr>
      <w:r w:rsidRPr="0052083E">
        <w:rPr>
          <w:rFonts w:ascii="Palatino Linotype" w:hAnsi="Palatino Linotype" w:cs="Arial"/>
          <w:b/>
          <w:bCs/>
          <w:i/>
          <w:sz w:val="22"/>
          <w:lang w:eastAsia="es-MX"/>
        </w:rPr>
        <w:t>“Criterio 6-09</w:t>
      </w:r>
    </w:p>
    <w:p w14:paraId="5031F535" w14:textId="77777777" w:rsidR="005A1464" w:rsidRPr="0052083E" w:rsidRDefault="005A1464" w:rsidP="005A1464">
      <w:pPr>
        <w:autoSpaceDE w:val="0"/>
        <w:autoSpaceDN w:val="0"/>
        <w:adjustRightInd w:val="0"/>
        <w:spacing w:line="360" w:lineRule="auto"/>
        <w:ind w:left="720" w:right="567"/>
        <w:contextualSpacing/>
        <w:jc w:val="both"/>
        <w:rPr>
          <w:rFonts w:ascii="Palatino Linotype" w:hAnsi="Palatino Linotype" w:cs="Arial"/>
          <w:i/>
          <w:sz w:val="22"/>
          <w:lang w:eastAsia="es-MX"/>
        </w:rPr>
      </w:pPr>
      <w:r w:rsidRPr="0052083E">
        <w:rPr>
          <w:rFonts w:ascii="Palatino Linotype" w:hAnsi="Palatino Linotype" w:cs="Arial"/>
          <w:b/>
          <w:bCs/>
          <w:i/>
          <w:sz w:val="22"/>
          <w:lang w:eastAsia="es-MX"/>
        </w:rPr>
        <w:t xml:space="preserve">Nombres de servidores públicos dedicados a actividades en materia de seguridad, por excepción pueden considerarse información reservada. </w:t>
      </w:r>
      <w:r w:rsidRPr="0052083E">
        <w:rPr>
          <w:rFonts w:ascii="Palatino Linotype" w:hAnsi="Palatino Linotype" w:cs="Arial"/>
          <w:bCs/>
          <w:i/>
          <w:sz w:val="22"/>
          <w:lang w:eastAsia="es-MX"/>
        </w:rPr>
        <w:t xml:space="preserve">De conformidad con el artículo 7, fracciones I y III de la Ley Federal de Transparencia y Acceso a la Información Pública Gubernamental </w:t>
      </w:r>
      <w:r w:rsidRPr="0052083E">
        <w:rPr>
          <w:rFonts w:ascii="Palatino Linotype" w:hAnsi="Palatino Linotype" w:cs="Arial"/>
          <w:b/>
          <w:bCs/>
          <w:i/>
          <w:sz w:val="22"/>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52083E">
        <w:rPr>
          <w:rFonts w:ascii="Palatino Linotype" w:hAnsi="Palatino Linotype" w:cs="Arial"/>
          <w:bCs/>
          <w:i/>
          <w:sz w:val="22"/>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52083E">
        <w:rPr>
          <w:rFonts w:ascii="Palatino Linotype" w:hAnsi="Palatino Linotype" w:cs="Arial"/>
          <w:b/>
          <w:bCs/>
          <w:i/>
          <w:sz w:val="22"/>
          <w:lang w:eastAsia="es-MX"/>
        </w:rPr>
        <w:t>el artículo 13, fracción I de la ley de referencia se establece que podrá clasificarse aquella información cuya difusión pueda comprometer la seguridad nacional y pública</w:t>
      </w:r>
      <w:r w:rsidRPr="0052083E">
        <w:rPr>
          <w:rFonts w:ascii="Palatino Linotype" w:hAnsi="Palatino Linotype" w:cs="Arial"/>
          <w:bCs/>
          <w:i/>
          <w:sz w:val="22"/>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52083E">
        <w:rPr>
          <w:rFonts w:ascii="Palatino Linotype" w:hAnsi="Palatino Linotype" w:cs="Arial"/>
          <w:b/>
          <w:bCs/>
          <w:i/>
          <w:sz w:val="22"/>
          <w:lang w:eastAsia="es-MX"/>
        </w:rPr>
        <w:t>por lo que la reserva de la relación de los nombres y las funciones que desempeñan los servidores públicos que prestan sus servicios en áreas de seguridad nacional o pública</w:t>
      </w:r>
      <w:r w:rsidRPr="0052083E">
        <w:rPr>
          <w:rFonts w:ascii="Palatino Linotype" w:hAnsi="Palatino Linotype" w:cs="Arial"/>
          <w:bCs/>
          <w:i/>
          <w:sz w:val="22"/>
          <w:lang w:eastAsia="es-MX"/>
        </w:rPr>
        <w:t xml:space="preserve">, puede llegar a constituirse en un componente fundamental en el esfuerzo que realiza el </w:t>
      </w:r>
      <w:r w:rsidRPr="0052083E">
        <w:rPr>
          <w:rFonts w:ascii="Palatino Linotype" w:hAnsi="Palatino Linotype" w:cs="Arial"/>
          <w:bCs/>
          <w:i/>
          <w:sz w:val="22"/>
          <w:lang w:eastAsia="es-MX"/>
        </w:rPr>
        <w:lastRenderedPageBreak/>
        <w:t>Estado Mexicano para garantizar la seguridad del país en sus diferentes vertientes</w:t>
      </w:r>
      <w:r w:rsidRPr="0052083E">
        <w:rPr>
          <w:rFonts w:ascii="Palatino Linotype" w:hAnsi="Palatino Linotype" w:cs="Arial"/>
          <w:i/>
          <w:sz w:val="22"/>
          <w:lang w:eastAsia="es-MX"/>
        </w:rPr>
        <w:t>” (Sic)</w:t>
      </w:r>
    </w:p>
    <w:p w14:paraId="2798DF5A" w14:textId="77777777" w:rsidR="005A1464" w:rsidRPr="0052083E" w:rsidRDefault="005A1464" w:rsidP="005A1464">
      <w:pPr>
        <w:tabs>
          <w:tab w:val="left" w:pos="3583"/>
        </w:tabs>
        <w:autoSpaceDE w:val="0"/>
        <w:autoSpaceDN w:val="0"/>
        <w:adjustRightInd w:val="0"/>
        <w:spacing w:line="360" w:lineRule="auto"/>
        <w:ind w:left="720" w:right="567"/>
        <w:contextualSpacing/>
        <w:jc w:val="both"/>
        <w:rPr>
          <w:rFonts w:ascii="Palatino Linotype" w:hAnsi="Palatino Linotype" w:cs="Arial"/>
        </w:rPr>
      </w:pPr>
      <w:r w:rsidRPr="0052083E">
        <w:rPr>
          <w:rFonts w:ascii="Palatino Linotype" w:hAnsi="Palatino Linotype" w:cs="Arial"/>
          <w:i/>
          <w:sz w:val="22"/>
          <w:lang w:eastAsia="es-MX"/>
        </w:rPr>
        <w:t>(Énfasis añadido).</w:t>
      </w:r>
    </w:p>
    <w:p w14:paraId="2EBD4528" w14:textId="77777777" w:rsidR="005A1464" w:rsidRPr="0052083E" w:rsidRDefault="005A1464" w:rsidP="005A1464">
      <w:pPr>
        <w:pStyle w:val="Prrafodelista"/>
        <w:rPr>
          <w:rFonts w:ascii="Palatino Linotype" w:hAnsi="Palatino Linotype" w:cs="Arial"/>
        </w:rPr>
      </w:pPr>
    </w:p>
    <w:p w14:paraId="2E12D19F" w14:textId="77777777" w:rsidR="005A1464" w:rsidRPr="0052083E" w:rsidRDefault="005A1464" w:rsidP="005A1464">
      <w:pPr>
        <w:pStyle w:val="Prrafodelista"/>
        <w:numPr>
          <w:ilvl w:val="0"/>
          <w:numId w:val="1"/>
        </w:numPr>
        <w:tabs>
          <w:tab w:val="left" w:pos="284"/>
        </w:tabs>
        <w:spacing w:line="360" w:lineRule="auto"/>
        <w:jc w:val="both"/>
        <w:rPr>
          <w:rFonts w:ascii="Palatino Linotype" w:hAnsi="Palatino Linotype" w:cs="Arial"/>
          <w:color w:val="000000"/>
        </w:rPr>
      </w:pPr>
      <w:r w:rsidRPr="0052083E">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4CF9822" w14:textId="566AD504" w:rsidR="005A1464" w:rsidRPr="0052083E" w:rsidRDefault="005A1464" w:rsidP="005A1464">
      <w:pPr>
        <w:pStyle w:val="Prrafodelista"/>
        <w:tabs>
          <w:tab w:val="left" w:pos="284"/>
        </w:tabs>
        <w:spacing w:line="360" w:lineRule="auto"/>
        <w:ind w:left="0"/>
        <w:jc w:val="both"/>
        <w:rPr>
          <w:rFonts w:ascii="Palatino Linotype" w:hAnsi="Palatino Linotype" w:cs="Arial"/>
          <w:color w:val="000000"/>
        </w:rPr>
      </w:pPr>
    </w:p>
    <w:p w14:paraId="1406C4E0" w14:textId="73896E24" w:rsidR="00F66BB5" w:rsidRPr="0052083E" w:rsidRDefault="00F66BB5" w:rsidP="00F66BB5">
      <w:pPr>
        <w:pStyle w:val="Prrafodelista"/>
        <w:numPr>
          <w:ilvl w:val="0"/>
          <w:numId w:val="1"/>
        </w:numPr>
        <w:tabs>
          <w:tab w:val="left" w:pos="284"/>
        </w:tabs>
        <w:spacing w:line="360" w:lineRule="auto"/>
        <w:jc w:val="both"/>
        <w:rPr>
          <w:rFonts w:ascii="Palatino Linotype" w:hAnsi="Palatino Linotype" w:cs="Arial"/>
          <w:color w:val="000000"/>
        </w:rPr>
      </w:pPr>
      <w:r w:rsidRPr="0052083E">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00AC5BA4" w:rsidRPr="0052083E">
        <w:rPr>
          <w:rFonts w:ascii="Palatino Linotype" w:hAnsi="Palatino Linotype" w:cs="Arial"/>
        </w:rPr>
        <w:t xml:space="preserve"> </w:t>
      </w:r>
    </w:p>
    <w:p w14:paraId="43487948" w14:textId="77777777" w:rsidR="00BA619F" w:rsidRPr="0052083E" w:rsidRDefault="00BA619F" w:rsidP="00BA619F">
      <w:pPr>
        <w:pStyle w:val="Prrafodelista"/>
        <w:tabs>
          <w:tab w:val="left" w:pos="284"/>
        </w:tabs>
        <w:spacing w:line="360" w:lineRule="auto"/>
        <w:ind w:left="0"/>
        <w:jc w:val="both"/>
        <w:rPr>
          <w:rFonts w:ascii="Palatino Linotype" w:hAnsi="Palatino Linotype" w:cs="Arial"/>
          <w:color w:val="000000"/>
        </w:rPr>
      </w:pPr>
    </w:p>
    <w:p w14:paraId="45FBC376" w14:textId="7F2F1B8E" w:rsidR="00BA619F" w:rsidRPr="0052083E" w:rsidRDefault="00BA619F" w:rsidP="00BA619F">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47" w:name="_Toc65830227"/>
      <w:bookmarkStart w:id="48" w:name="_Toc74236449"/>
      <w:r w:rsidRPr="0052083E">
        <w:rPr>
          <w:rFonts w:ascii="Palatino Linotype" w:hAnsi="Palatino Linotype"/>
          <w:b/>
          <w:bCs/>
          <w:color w:val="000000" w:themeColor="text1"/>
        </w:rPr>
        <w:t>SEXTO. Vista a la Dirección de Protección de Datos Personales.</w:t>
      </w:r>
      <w:bookmarkEnd w:id="47"/>
      <w:bookmarkEnd w:id="48"/>
    </w:p>
    <w:p w14:paraId="4D410DCC" w14:textId="77777777" w:rsidR="00BA619F" w:rsidRPr="0052083E" w:rsidRDefault="00BA619F" w:rsidP="00BA619F">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p>
    <w:p w14:paraId="4AAB2497" w14:textId="79703354" w:rsidR="00BA619F" w:rsidRPr="0052083E" w:rsidRDefault="00BA619F" w:rsidP="00A77F48">
      <w:pPr>
        <w:pStyle w:val="Prrafodelista"/>
        <w:numPr>
          <w:ilvl w:val="0"/>
          <w:numId w:val="1"/>
        </w:numPr>
        <w:tabs>
          <w:tab w:val="left" w:pos="709"/>
        </w:tabs>
        <w:spacing w:before="240" w:after="240" w:line="360" w:lineRule="auto"/>
        <w:ind w:right="49"/>
        <w:jc w:val="both"/>
        <w:rPr>
          <w:rFonts w:ascii="Palatino Linotype" w:hAnsi="Palatino Linotype"/>
        </w:rPr>
      </w:pPr>
      <w:r w:rsidRPr="0052083E">
        <w:rPr>
          <w:rFonts w:ascii="Palatino Linotype" w:eastAsia="MS Mincho" w:hAnsi="Palatino Linotype"/>
        </w:rPr>
        <w:t xml:space="preserve">Es </w:t>
      </w:r>
      <w:r w:rsidRPr="0052083E">
        <w:rPr>
          <w:rFonts w:ascii="Palatino Linotype" w:hAnsi="Palatino Linotype"/>
        </w:rPr>
        <w:t xml:space="preserve">necesario resaltar que el recurso de revisión previsto en la Ley de la materia no es el medio para investigar y, en su caso, sancionar a servidores públicos por la falta de cuidado de la protección de datos personales; es así que, de la información remitida en respuesta, se aprecia que se dejaron a la vista datos personales susceptibles de ser clasificados como confidenciales, tal es el caso del documento electrónico denominado </w:t>
      </w:r>
      <w:r w:rsidR="00A77F48" w:rsidRPr="0052083E">
        <w:rPr>
          <w:rFonts w:ascii="Palatino Linotype" w:hAnsi="Palatino Linotype"/>
          <w:b/>
          <w:i/>
        </w:rPr>
        <w:t>RECIBOS NOMINA ALMOLOYA DE JUAREZ MARZO 2DA QNA-2022 b.pdf y RECIBOS NOMINA ALMOLOYA DE JUAREZ MARZO 1ERA QNA-2022 b.pdf</w:t>
      </w:r>
      <w:r w:rsidRPr="0052083E">
        <w:rPr>
          <w:rFonts w:ascii="Palatino Linotype" w:hAnsi="Palatino Linotype"/>
          <w:b/>
          <w:bCs/>
        </w:rPr>
        <w:t>,</w:t>
      </w:r>
      <w:r w:rsidRPr="0052083E">
        <w:rPr>
          <w:rFonts w:ascii="Palatino Linotype" w:hAnsi="Palatino Linotype"/>
        </w:rPr>
        <w:t xml:space="preserve"> se dejaron a la vista </w:t>
      </w:r>
      <w:r w:rsidR="00A77F48" w:rsidRPr="0052083E">
        <w:rPr>
          <w:rFonts w:ascii="Palatino Linotype" w:hAnsi="Palatino Linotype"/>
        </w:rPr>
        <w:t xml:space="preserve">datos personales, tales como cuotas sindicales y </w:t>
      </w:r>
      <w:r w:rsidR="00A77F48" w:rsidRPr="0052083E">
        <w:rPr>
          <w:rFonts w:ascii="Palatino Linotype" w:hAnsi="Palatino Linotype" w:cs="Tahoma"/>
          <w:bCs/>
          <w:szCs w:val="22"/>
        </w:rPr>
        <w:t xml:space="preserve">fondo de resistencia del Sindicato Único de </w:t>
      </w:r>
      <w:r w:rsidR="00A77F48" w:rsidRPr="0052083E">
        <w:rPr>
          <w:rFonts w:ascii="Palatino Linotype" w:hAnsi="Palatino Linotype" w:cs="Tahoma"/>
          <w:bCs/>
          <w:szCs w:val="22"/>
        </w:rPr>
        <w:lastRenderedPageBreak/>
        <w:t>Trabajadores de los Poderes, Municipios e Institución Descentralizadas del Estado de México</w:t>
      </w:r>
      <w:r w:rsidRPr="0052083E">
        <w:rPr>
          <w:rFonts w:ascii="Palatino Linotype" w:hAnsi="Palatino Linotype"/>
        </w:rPr>
        <w:t xml:space="preserve">; por lo que es necesario dar vista al área competente para que en ejercicio de sus atribuciones realice las investigaciones pertinentes por las omisiones detectadas atribuibles al </w:t>
      </w:r>
      <w:r w:rsidRPr="0052083E">
        <w:rPr>
          <w:rFonts w:ascii="Palatino Linotype" w:hAnsi="Palatino Linotype"/>
          <w:b/>
        </w:rPr>
        <w:t>SUJETO OBLIGADO</w:t>
      </w:r>
      <w:r w:rsidRPr="0052083E">
        <w:rPr>
          <w:rFonts w:ascii="Palatino Linotype" w:hAnsi="Palatino Linotype"/>
        </w:rPr>
        <w:t>.</w:t>
      </w:r>
    </w:p>
    <w:p w14:paraId="22A79EA8" w14:textId="77777777" w:rsidR="00BA619F" w:rsidRPr="0052083E" w:rsidRDefault="00BA619F" w:rsidP="00BA619F">
      <w:pPr>
        <w:pStyle w:val="Prrafodelista"/>
        <w:tabs>
          <w:tab w:val="left" w:pos="709"/>
        </w:tabs>
        <w:spacing w:before="240" w:after="240" w:line="360" w:lineRule="auto"/>
        <w:ind w:left="0" w:right="49"/>
        <w:jc w:val="both"/>
        <w:rPr>
          <w:rFonts w:ascii="Palatino Linotype" w:hAnsi="Palatino Linotype"/>
        </w:rPr>
      </w:pPr>
    </w:p>
    <w:p w14:paraId="137E58CB" w14:textId="77777777" w:rsidR="00BA619F" w:rsidRPr="0052083E" w:rsidRDefault="00BA619F" w:rsidP="00BA619F">
      <w:pPr>
        <w:pStyle w:val="Prrafodelista"/>
        <w:numPr>
          <w:ilvl w:val="0"/>
          <w:numId w:val="1"/>
        </w:numPr>
        <w:tabs>
          <w:tab w:val="left" w:pos="567"/>
        </w:tabs>
        <w:spacing w:before="240" w:after="240" w:line="360" w:lineRule="auto"/>
        <w:ind w:right="51"/>
        <w:jc w:val="both"/>
        <w:rPr>
          <w:rFonts w:ascii="Palatino Linotype" w:hAnsi="Palatino Linotype"/>
          <w:color w:val="000000" w:themeColor="text1"/>
        </w:rPr>
      </w:pPr>
      <w:r w:rsidRPr="0052083E">
        <w:rPr>
          <w:rFonts w:ascii="Palatino Linotype" w:hAnsi="Palatino Linotype" w:cs="Arial"/>
        </w:rPr>
        <w:t xml:space="preserve">Por </w:t>
      </w:r>
      <w:r w:rsidRPr="0052083E">
        <w:rPr>
          <w:rFonts w:ascii="Palatino Linotype" w:eastAsia="MS Mincho" w:hAnsi="Palatino Linotype"/>
        </w:rPr>
        <w:t>ello, es conveniente señalar las fracciones XIV, XXII, XXIII y XXV, del artículo 82, de la Ley de Protección de Datos Personales en Posesión de Sujetos Obligados del Estado de México y Municipios, que establece:</w:t>
      </w:r>
    </w:p>
    <w:p w14:paraId="71211B57" w14:textId="77777777" w:rsidR="00BA619F" w:rsidRPr="0052083E" w:rsidRDefault="00BA619F" w:rsidP="00BA619F">
      <w:pPr>
        <w:pStyle w:val="Prrafodelista"/>
        <w:tabs>
          <w:tab w:val="left" w:pos="426"/>
        </w:tabs>
        <w:spacing w:before="240" w:after="240" w:line="360" w:lineRule="auto"/>
        <w:ind w:left="0" w:right="51"/>
        <w:jc w:val="both"/>
        <w:rPr>
          <w:rFonts w:ascii="Palatino Linotype" w:hAnsi="Palatino Linotype"/>
          <w:color w:val="000000" w:themeColor="text1"/>
        </w:rPr>
      </w:pPr>
    </w:p>
    <w:p w14:paraId="1E22D045" w14:textId="77777777" w:rsidR="00BA619F" w:rsidRPr="0052083E" w:rsidRDefault="00BA619F" w:rsidP="00BA619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b/>
          <w:i/>
        </w:rPr>
      </w:pPr>
      <w:r w:rsidRPr="0052083E">
        <w:rPr>
          <w:rFonts w:ascii="Palatino Linotype" w:hAnsi="Palatino Linotype"/>
          <w:b/>
          <w:i/>
        </w:rPr>
        <w:t xml:space="preserve">Atribuciones del Instituto </w:t>
      </w:r>
    </w:p>
    <w:p w14:paraId="389C9DB1" w14:textId="77777777" w:rsidR="00BA619F" w:rsidRPr="0052083E" w:rsidRDefault="00BA619F" w:rsidP="00BA619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52083E">
        <w:rPr>
          <w:rFonts w:ascii="Palatino Linotype" w:hAnsi="Palatino Linotype"/>
          <w:b/>
          <w:i/>
        </w:rPr>
        <w:t>Artículo 82.</w:t>
      </w:r>
      <w:r w:rsidRPr="0052083E">
        <w:rPr>
          <w:rFonts w:ascii="Palatino Linotype" w:hAnsi="Palatino Linotype"/>
          <w:i/>
        </w:rPr>
        <w:t xml:space="preserve"> El Instituto, además de las atribuciones encomendadas por la Ley de Transparencia y normatividad aplicable, tendrá las atribuciones siguientes:</w:t>
      </w:r>
    </w:p>
    <w:p w14:paraId="6B5A52BC" w14:textId="77777777" w:rsidR="00BA619F" w:rsidRPr="0052083E" w:rsidRDefault="00BA619F" w:rsidP="00BA619F">
      <w:pPr>
        <w:pStyle w:val="Prrafodelista"/>
        <w:tabs>
          <w:tab w:val="left" w:pos="142"/>
          <w:tab w:val="left" w:pos="284"/>
          <w:tab w:val="left" w:pos="426"/>
          <w:tab w:val="left" w:pos="993"/>
        </w:tabs>
        <w:spacing w:before="240" w:after="240" w:line="276" w:lineRule="auto"/>
        <w:ind w:left="567" w:right="567"/>
        <w:jc w:val="both"/>
        <w:rPr>
          <w:rFonts w:ascii="Palatino Linotype" w:eastAsia="MS Mincho" w:hAnsi="Palatino Linotype"/>
          <w:i/>
        </w:rPr>
      </w:pPr>
      <w:r w:rsidRPr="0052083E">
        <w:rPr>
          <w:rFonts w:ascii="Palatino Linotype" w:hAnsi="Palatino Linotype"/>
          <w:i/>
        </w:rPr>
        <w:t>(…)</w:t>
      </w:r>
    </w:p>
    <w:p w14:paraId="0324E26C" w14:textId="77777777" w:rsidR="00BA619F" w:rsidRPr="0052083E" w:rsidRDefault="00BA619F" w:rsidP="00BA619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52083E">
        <w:rPr>
          <w:rFonts w:ascii="Palatino Linotype" w:hAnsi="Palatino Linotype"/>
          <w:b/>
          <w:i/>
        </w:rPr>
        <w:t>XIV.</w:t>
      </w:r>
      <w:r w:rsidRPr="0052083E">
        <w:rPr>
          <w:rFonts w:ascii="Palatino Linotype" w:hAnsi="Palatino Linotype"/>
          <w:i/>
        </w:rPr>
        <w:t xml:space="preserve"> </w:t>
      </w:r>
      <w:r w:rsidRPr="0052083E">
        <w:rPr>
          <w:rFonts w:ascii="Palatino Linotype" w:hAnsi="Palatino Linotype"/>
          <w:b/>
          <w:i/>
        </w:rPr>
        <w:t>Formular observaciones y recomendaciones</w:t>
      </w:r>
      <w:r w:rsidRPr="0052083E">
        <w:rPr>
          <w:rFonts w:ascii="Palatino Linotype" w:hAnsi="Palatino Linotype"/>
          <w:i/>
        </w:rPr>
        <w:t xml:space="preserve"> a los sujetos obligados que incumplan esta Ley.</w:t>
      </w:r>
    </w:p>
    <w:p w14:paraId="390F00E8" w14:textId="77777777" w:rsidR="00BA619F" w:rsidRPr="0052083E" w:rsidRDefault="00BA619F" w:rsidP="00BA619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52083E">
        <w:rPr>
          <w:rFonts w:ascii="Palatino Linotype" w:hAnsi="Palatino Linotype"/>
          <w:i/>
        </w:rPr>
        <w:t>(…)</w:t>
      </w:r>
    </w:p>
    <w:p w14:paraId="0FA29C8D" w14:textId="77777777" w:rsidR="00BA619F" w:rsidRPr="0052083E" w:rsidRDefault="00BA619F" w:rsidP="00BA619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52083E">
        <w:rPr>
          <w:rFonts w:ascii="Palatino Linotype" w:hAnsi="Palatino Linotype"/>
          <w:b/>
          <w:i/>
        </w:rPr>
        <w:t>XXII.</w:t>
      </w:r>
      <w:r w:rsidRPr="0052083E">
        <w:rPr>
          <w:rFonts w:ascii="Palatino Linotype" w:hAnsi="Palatino Linotype"/>
          <w:i/>
        </w:rPr>
        <w:t xml:space="preserve"> </w:t>
      </w:r>
      <w:r w:rsidRPr="0052083E">
        <w:rPr>
          <w:rFonts w:ascii="Palatino Linotype" w:hAnsi="Palatino Linotype"/>
          <w:b/>
          <w:i/>
        </w:rPr>
        <w:t>Verificar el cumplimiento</w:t>
      </w:r>
      <w:r w:rsidRPr="0052083E">
        <w:rPr>
          <w:rFonts w:ascii="Palatino Linotype" w:hAnsi="Palatino Linotype"/>
          <w:i/>
        </w:rPr>
        <w:t xml:space="preserve"> de las disposiciones previstas en esta Ley a través de los procedimientos de revisión que resulten compatibles con las disposiciones de esta Ley.</w:t>
      </w:r>
    </w:p>
    <w:p w14:paraId="6C5C96A6" w14:textId="77777777" w:rsidR="00BA619F" w:rsidRPr="0052083E" w:rsidRDefault="00BA619F" w:rsidP="00BA619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52083E">
        <w:rPr>
          <w:rFonts w:ascii="Palatino Linotype" w:hAnsi="Palatino Linotype"/>
          <w:b/>
          <w:i/>
        </w:rPr>
        <w:t>XXIII.</w:t>
      </w:r>
      <w:r w:rsidRPr="0052083E">
        <w:rPr>
          <w:rFonts w:ascii="Palatino Linotype" w:hAnsi="Palatino Linotype"/>
          <w:i/>
        </w:rPr>
        <w:t xml:space="preserve"> </w:t>
      </w:r>
      <w:r w:rsidRPr="0052083E">
        <w:rPr>
          <w:rFonts w:ascii="Palatino Linotype" w:hAnsi="Palatino Linotype"/>
          <w:b/>
          <w:i/>
        </w:rPr>
        <w:t>Implementar</w:t>
      </w:r>
      <w:r w:rsidRPr="0052083E">
        <w:rPr>
          <w:rFonts w:ascii="Palatino Linotype" w:hAnsi="Palatino Linotype"/>
          <w:i/>
        </w:rPr>
        <w:t xml:space="preserve"> los </w:t>
      </w:r>
      <w:r w:rsidRPr="0052083E">
        <w:rPr>
          <w:rFonts w:ascii="Palatino Linotype" w:hAnsi="Palatino Linotype"/>
          <w:b/>
          <w:i/>
        </w:rPr>
        <w:t>procedimientos</w:t>
      </w:r>
      <w:r w:rsidRPr="0052083E">
        <w:rPr>
          <w:rFonts w:ascii="Palatino Linotype" w:hAnsi="Palatino Linotype"/>
          <w:i/>
        </w:rPr>
        <w:t xml:space="preserve"> que resulten necesarios </w:t>
      </w:r>
      <w:r w:rsidRPr="0052083E">
        <w:rPr>
          <w:rFonts w:ascii="Palatino Linotype" w:hAnsi="Palatino Linotype"/>
          <w:b/>
          <w:i/>
        </w:rPr>
        <w:t xml:space="preserve">para el cumplimiento </w:t>
      </w:r>
      <w:r w:rsidRPr="0052083E">
        <w:rPr>
          <w:rFonts w:ascii="Palatino Linotype" w:hAnsi="Palatino Linotype"/>
          <w:i/>
        </w:rPr>
        <w:t>de las disposiciones de esta Ley y para asegurar la protección de datos personales de los titulares. (…)</w:t>
      </w:r>
    </w:p>
    <w:p w14:paraId="370C5ECF" w14:textId="77777777" w:rsidR="00BA619F" w:rsidRPr="0052083E" w:rsidRDefault="00BA619F" w:rsidP="00BA619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52083E">
        <w:rPr>
          <w:rFonts w:ascii="Palatino Linotype" w:hAnsi="Palatino Linotype"/>
          <w:b/>
          <w:i/>
        </w:rPr>
        <w:t>XXV.</w:t>
      </w:r>
      <w:r w:rsidRPr="0052083E">
        <w:rPr>
          <w:rFonts w:ascii="Palatino Linotype" w:hAnsi="Palatino Linotype"/>
          <w:i/>
        </w:rPr>
        <w:t xml:space="preserve"> </w:t>
      </w:r>
      <w:r w:rsidRPr="0052083E">
        <w:rPr>
          <w:rFonts w:ascii="Palatino Linotype" w:hAnsi="Palatino Linotype"/>
          <w:b/>
          <w:i/>
        </w:rPr>
        <w:t>Investigar</w:t>
      </w:r>
      <w:r w:rsidRPr="0052083E">
        <w:rPr>
          <w:rFonts w:ascii="Palatino Linotype" w:hAnsi="Palatino Linotype"/>
          <w:i/>
        </w:rPr>
        <w:t xml:space="preserve"> las </w:t>
      </w:r>
      <w:r w:rsidRPr="0052083E">
        <w:rPr>
          <w:rFonts w:ascii="Palatino Linotype" w:hAnsi="Palatino Linotype"/>
          <w:b/>
          <w:i/>
        </w:rPr>
        <w:t>posibles violaciones</w:t>
      </w:r>
      <w:r w:rsidRPr="0052083E">
        <w:rPr>
          <w:rFonts w:ascii="Palatino Linotype" w:hAnsi="Palatino Linotype"/>
          <w:i/>
        </w:rPr>
        <w:t xml:space="preserve"> a la seguridad de los datos personales a fin de determinar la práctica de verificaciones.</w:t>
      </w:r>
    </w:p>
    <w:p w14:paraId="709DF274" w14:textId="77777777" w:rsidR="00BA619F" w:rsidRPr="0052083E" w:rsidRDefault="00BA619F" w:rsidP="00BA619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52083E">
        <w:rPr>
          <w:rFonts w:ascii="Palatino Linotype" w:hAnsi="Palatino Linotype"/>
          <w:i/>
        </w:rPr>
        <w:t>(…)”</w:t>
      </w:r>
    </w:p>
    <w:p w14:paraId="766B4260" w14:textId="77777777" w:rsidR="00BA619F" w:rsidRPr="0052083E" w:rsidRDefault="00BA619F" w:rsidP="00BA619F">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szCs w:val="26"/>
        </w:rPr>
      </w:pPr>
      <w:r w:rsidRPr="0052083E">
        <w:rPr>
          <w:rFonts w:ascii="Palatino Linotype" w:hAnsi="Palatino Linotype"/>
        </w:rPr>
        <w:t>(Énfasis añadido)</w:t>
      </w:r>
    </w:p>
    <w:p w14:paraId="0BDE4EFF" w14:textId="77777777" w:rsidR="00BA619F" w:rsidRPr="0052083E" w:rsidRDefault="00BA619F" w:rsidP="00BA619F">
      <w:pPr>
        <w:pStyle w:val="Prrafodelista"/>
        <w:tabs>
          <w:tab w:val="left" w:pos="426"/>
        </w:tabs>
        <w:spacing w:before="240" w:after="240" w:line="360" w:lineRule="auto"/>
        <w:ind w:left="0" w:right="51"/>
        <w:jc w:val="both"/>
        <w:rPr>
          <w:rFonts w:ascii="Palatino Linotype" w:hAnsi="Palatino Linotype"/>
          <w:color w:val="000000" w:themeColor="text1"/>
        </w:rPr>
      </w:pPr>
    </w:p>
    <w:p w14:paraId="6A893253" w14:textId="706105BA" w:rsidR="00BA619F" w:rsidRPr="0052083E" w:rsidRDefault="00BA619F" w:rsidP="00BA619F">
      <w:pPr>
        <w:pStyle w:val="Prrafodelista"/>
        <w:numPr>
          <w:ilvl w:val="0"/>
          <w:numId w:val="1"/>
        </w:numPr>
        <w:spacing w:line="360" w:lineRule="auto"/>
        <w:jc w:val="both"/>
        <w:rPr>
          <w:rFonts w:ascii="Palatino Linotype" w:hAnsi="Palatino Linotype" w:cs="Arial"/>
        </w:rPr>
      </w:pPr>
      <w:r w:rsidRPr="0052083E">
        <w:rPr>
          <w:rFonts w:ascii="Palatino Linotype" w:eastAsia="MS Mincho" w:hAnsi="Palatino Linotype"/>
        </w:rPr>
        <w:t xml:space="preserve">Por </w:t>
      </w:r>
      <w:r w:rsidRPr="0052083E">
        <w:rPr>
          <w:rFonts w:ascii="Palatino Linotype" w:eastAsia="Calibri" w:hAnsi="Palatino Linotype" w:cs="Arial"/>
          <w:color w:val="000000"/>
          <w:lang w:eastAsia="es-MX"/>
        </w:rPr>
        <w:t xml:space="preserve">lo tanto, es menester dar vista a la Dirección de Protección de Datos Personales de este Instituto para que en ejercicio de sus atribuciones atienda las </w:t>
      </w:r>
      <w:r w:rsidRPr="0052083E">
        <w:rPr>
          <w:rFonts w:ascii="Palatino Linotype" w:eastAsia="Calibri" w:hAnsi="Palatino Linotype" w:cs="Arial"/>
          <w:color w:val="000000"/>
          <w:lang w:eastAsia="es-MX"/>
        </w:rPr>
        <w:lastRenderedPageBreak/>
        <w:t xml:space="preserve">directivas marcadas en la propia Ley de la materia, con fundamento en el artículo 82 de la Ley de la materia, el cual señala la atribución de este Órgano Garante para </w:t>
      </w:r>
      <w:r w:rsidRPr="0052083E">
        <w:rPr>
          <w:rFonts w:ascii="Palatino Linotype" w:hAnsi="Palatino Linotype"/>
        </w:rPr>
        <w:t>Investigar las posibles violaciones a la seguridad de los datos personales a fin de determinar la práctica de verificaciones.</w:t>
      </w:r>
    </w:p>
    <w:p w14:paraId="5525A0D0" w14:textId="0EA3B102" w:rsidR="005A1464" w:rsidRPr="0052083E" w:rsidRDefault="005A1464" w:rsidP="005A1464">
      <w:pPr>
        <w:spacing w:line="360" w:lineRule="auto"/>
        <w:jc w:val="both"/>
        <w:rPr>
          <w:rFonts w:ascii="Palatino Linotype" w:hAnsi="Palatino Linotype" w:cs="Arial"/>
        </w:rPr>
      </w:pPr>
    </w:p>
    <w:p w14:paraId="494FD28B" w14:textId="77777777" w:rsidR="005A1464" w:rsidRPr="0052083E" w:rsidRDefault="005A1464" w:rsidP="005A1464">
      <w:pPr>
        <w:pStyle w:val="Prrafodelista"/>
        <w:numPr>
          <w:ilvl w:val="0"/>
          <w:numId w:val="1"/>
        </w:numPr>
        <w:spacing w:line="360" w:lineRule="auto"/>
        <w:ind w:right="49"/>
        <w:jc w:val="both"/>
        <w:rPr>
          <w:rFonts w:ascii="Palatino Linotype" w:eastAsia="MS Mincho" w:hAnsi="Palatino Linotype" w:cs="Bookman Old Style"/>
        </w:rPr>
      </w:pPr>
      <w:r w:rsidRPr="0052083E">
        <w:rPr>
          <w:rFonts w:ascii="Palatino Linotype" w:eastAsia="MS Mincho" w:hAnsi="Palatino Linotype" w:cs="Bookman Old Style"/>
        </w:rPr>
        <w:t xml:space="preserve">Por último y no menos importante, se debe enfatizar que tal y como se mencionó en este considerando, el Sujeto Obligado proporcionó información que debió ser clasificada como confidencial, es decir, dejó a la vista datos personales concernientes a la vida privada de los servidores públicos. Por dicha información es menester hacer del conocimiento de la persona que solicitó la información, que ahora se encuentra sujeto a la </w:t>
      </w:r>
      <w:r w:rsidRPr="0052083E">
        <w:rPr>
          <w:rFonts w:ascii="Palatino Linotype" w:eastAsia="MS Mincho" w:hAnsi="Palatino Linotype" w:cs="Bookman Old Style"/>
          <w:b/>
        </w:rPr>
        <w:t>LEY FEDERAL DE PROTECCIÓN DE DATOS PERSONALES EN POSESIÓN DE LOS PARTICULARES</w:t>
      </w:r>
      <w:r w:rsidRPr="0052083E">
        <w:rPr>
          <w:rFonts w:ascii="Palatino Linotype" w:eastAsia="MS Mincho" w:hAnsi="Palatino Linotype" w:cs="Bookman Old Style"/>
        </w:rPr>
        <w:t xml:space="preserve"> que señala puntualmente en su artículo 1 lo siguiente:</w:t>
      </w:r>
    </w:p>
    <w:p w14:paraId="164CFB69" w14:textId="77777777" w:rsidR="005A1464" w:rsidRPr="0052083E" w:rsidRDefault="005A1464" w:rsidP="005A1464">
      <w:pPr>
        <w:pStyle w:val="Prrafodelista"/>
        <w:rPr>
          <w:rFonts w:ascii="Palatino Linotype" w:eastAsia="MS Mincho" w:hAnsi="Palatino Linotype" w:cs="Bookman Old Style"/>
          <w:sz w:val="28"/>
        </w:rPr>
      </w:pPr>
    </w:p>
    <w:p w14:paraId="2255A79D" w14:textId="77777777" w:rsidR="005A1464" w:rsidRPr="0052083E" w:rsidRDefault="005A1464" w:rsidP="005A1464">
      <w:pPr>
        <w:pStyle w:val="Prrafodelista"/>
        <w:spacing w:line="360" w:lineRule="auto"/>
        <w:ind w:left="567" w:right="567"/>
        <w:jc w:val="both"/>
        <w:rPr>
          <w:rFonts w:ascii="Palatino Linotype" w:eastAsia="MS Mincho" w:hAnsi="Palatino Linotype" w:cs="Bookman Old Style"/>
          <w:i/>
          <w:sz w:val="22"/>
        </w:rPr>
      </w:pPr>
      <w:r w:rsidRPr="0052083E">
        <w:rPr>
          <w:rFonts w:ascii="Palatino Linotype" w:hAnsi="Palatino Linotype"/>
          <w:i/>
          <w:sz w:val="22"/>
        </w:rPr>
        <w:t xml:space="preserve">Artículo 1.- La presente Ley es de orden público y de observancia general en toda la República y </w:t>
      </w:r>
      <w:r w:rsidRPr="0052083E">
        <w:rPr>
          <w:rFonts w:ascii="Palatino Linotype" w:hAnsi="Palatino Linotype"/>
          <w:b/>
          <w:i/>
          <w:sz w:val="22"/>
        </w:rPr>
        <w:t>tiene por objeto la protección de los datos personales en posesión de los particulares</w:t>
      </w:r>
      <w:r w:rsidRPr="0052083E">
        <w:rPr>
          <w:rFonts w:ascii="Palatino Linotype" w:hAnsi="Palatino Linotype"/>
          <w:i/>
          <w:sz w:val="22"/>
        </w:rPr>
        <w:t>, con la finalidad de regular su tratamiento legítimo, controlado e informado, a efecto de garantizar la privacidad y el derecho a la autodeterminación informativa de las personas.</w:t>
      </w:r>
    </w:p>
    <w:p w14:paraId="4B0BFBEA" w14:textId="77777777" w:rsidR="005A1464" w:rsidRPr="0052083E" w:rsidRDefault="005A1464" w:rsidP="005A1464">
      <w:pPr>
        <w:spacing w:line="360" w:lineRule="auto"/>
        <w:ind w:right="49"/>
        <w:jc w:val="both"/>
        <w:rPr>
          <w:rFonts w:ascii="Palatino Linotype" w:eastAsia="MS Mincho" w:hAnsi="Palatino Linotype" w:cs="Bookman Old Style"/>
        </w:rPr>
      </w:pPr>
    </w:p>
    <w:p w14:paraId="25CC1D98" w14:textId="77950DAD" w:rsidR="005A1464" w:rsidRPr="0052083E" w:rsidRDefault="005A1464" w:rsidP="005A1464">
      <w:pPr>
        <w:pStyle w:val="Prrafodelista"/>
        <w:numPr>
          <w:ilvl w:val="0"/>
          <w:numId w:val="1"/>
        </w:numPr>
        <w:spacing w:line="360" w:lineRule="auto"/>
        <w:ind w:right="49"/>
        <w:jc w:val="both"/>
        <w:rPr>
          <w:rFonts w:ascii="Palatino Linotype" w:eastAsia="MS Mincho" w:hAnsi="Palatino Linotype" w:cs="Bookman Old Style"/>
        </w:rPr>
      </w:pPr>
      <w:r w:rsidRPr="0052083E">
        <w:rPr>
          <w:rFonts w:ascii="Palatino Linotype" w:eastAsia="MS Mincho" w:hAnsi="Palatino Linotype" w:cs="Bookman Old Style"/>
        </w:rPr>
        <w:t>En ese escenario, el particular deberá de ser responsable en el buen uso de la información proporcionada, pues se trata de datos personales que le fueron proporcionados por haber incurrido en una probable violación a la privacidad de las personas.</w:t>
      </w:r>
    </w:p>
    <w:p w14:paraId="38CA47CF" w14:textId="77777777" w:rsidR="005A1464" w:rsidRPr="0052083E" w:rsidRDefault="005A1464" w:rsidP="005A1464">
      <w:pPr>
        <w:spacing w:line="360" w:lineRule="auto"/>
        <w:jc w:val="both"/>
        <w:rPr>
          <w:rFonts w:ascii="Palatino Linotype" w:hAnsi="Palatino Linotype" w:cs="Arial"/>
        </w:rPr>
      </w:pPr>
    </w:p>
    <w:p w14:paraId="278A67F8" w14:textId="338B0ED5" w:rsidR="001C4F63" w:rsidRPr="0052083E" w:rsidRDefault="001C4F63" w:rsidP="001C4F63">
      <w:pPr>
        <w:pStyle w:val="Prrafodelista"/>
        <w:numPr>
          <w:ilvl w:val="0"/>
          <w:numId w:val="1"/>
        </w:numPr>
        <w:spacing w:line="360" w:lineRule="auto"/>
        <w:jc w:val="both"/>
        <w:rPr>
          <w:rFonts w:ascii="Palatino Linotype" w:hAnsi="Palatino Linotype" w:cs="Arial"/>
        </w:rPr>
      </w:pPr>
      <w:r w:rsidRPr="0052083E">
        <w:rPr>
          <w:rFonts w:ascii="Palatino Linotype" w:eastAsia="Times New Roman" w:hAnsi="Palatino Linotype" w:cs="Arial"/>
          <w:color w:val="222222"/>
          <w:lang w:eastAsia="es-MX"/>
        </w:rPr>
        <w:lastRenderedPageBreak/>
        <w:t xml:space="preserve">Por lo anteriormente expuesto y fundado, este </w:t>
      </w:r>
      <w:r w:rsidRPr="0052083E">
        <w:rPr>
          <w:rFonts w:ascii="Palatino Linotype" w:eastAsia="Times New Roman" w:hAnsi="Palatino Linotype" w:cs="Arial"/>
          <w:b/>
          <w:bCs/>
          <w:color w:val="222222"/>
          <w:lang w:eastAsia="es-MX"/>
        </w:rPr>
        <w:t>ÓRGANO GARANTE</w:t>
      </w:r>
      <w:r w:rsidRPr="0052083E">
        <w:rPr>
          <w:rFonts w:ascii="Palatino Linotype" w:eastAsia="Times New Roman" w:hAnsi="Palatino Linotype" w:cs="Arial"/>
          <w:color w:val="222222"/>
          <w:lang w:eastAsia="es-MX"/>
        </w:rPr>
        <w:t xml:space="preserve"> emite los siguientes:</w:t>
      </w:r>
    </w:p>
    <w:p w14:paraId="18C7D92B" w14:textId="77777777" w:rsidR="009959DB" w:rsidRPr="0052083E" w:rsidRDefault="009959DB" w:rsidP="009959DB">
      <w:pPr>
        <w:pStyle w:val="Ttulo1"/>
        <w:spacing w:line="360" w:lineRule="auto"/>
        <w:jc w:val="center"/>
        <w:rPr>
          <w:b/>
          <w:color w:val="000000" w:themeColor="text1"/>
          <w:szCs w:val="24"/>
        </w:rPr>
      </w:pPr>
      <w:bookmarkStart w:id="49" w:name="_Toc495427547"/>
      <w:bookmarkStart w:id="50" w:name="_Toc497905366"/>
      <w:bookmarkStart w:id="51" w:name="_Toc87456497"/>
      <w:r w:rsidRPr="0052083E">
        <w:rPr>
          <w:b/>
          <w:color w:val="000000" w:themeColor="text1"/>
          <w:szCs w:val="24"/>
        </w:rPr>
        <w:t>R E S O L U T I V O S</w:t>
      </w:r>
      <w:bookmarkEnd w:id="24"/>
      <w:bookmarkEnd w:id="25"/>
      <w:bookmarkEnd w:id="49"/>
      <w:bookmarkEnd w:id="50"/>
      <w:bookmarkEnd w:id="51"/>
    </w:p>
    <w:p w14:paraId="5DF7248B" w14:textId="29AA84F3" w:rsidR="00014006" w:rsidRPr="0052083E" w:rsidRDefault="00014006" w:rsidP="00014006">
      <w:pPr>
        <w:spacing w:line="360" w:lineRule="auto"/>
        <w:jc w:val="both"/>
        <w:rPr>
          <w:rFonts w:ascii="Palatino Linotype" w:eastAsia="Times New Roman" w:hAnsi="Palatino Linotype" w:cs="Times New Roman"/>
        </w:rPr>
      </w:pPr>
      <w:r w:rsidRPr="0052083E">
        <w:rPr>
          <w:rFonts w:ascii="Palatino Linotype" w:eastAsia="Times New Roman" w:hAnsi="Palatino Linotype" w:cs="Arial"/>
          <w:b/>
        </w:rPr>
        <w:t>PRIMERO.</w:t>
      </w:r>
      <w:r w:rsidRPr="0052083E">
        <w:rPr>
          <w:rFonts w:ascii="Palatino Linotype" w:eastAsia="Times New Roman" w:hAnsi="Palatino Linotype" w:cs="Arial"/>
          <w:b/>
          <w:sz w:val="28"/>
        </w:rPr>
        <w:t xml:space="preserve"> </w:t>
      </w:r>
      <w:r w:rsidRPr="0052083E">
        <w:rPr>
          <w:rFonts w:ascii="Palatino Linotype" w:eastAsia="Times New Roman" w:hAnsi="Palatino Linotype" w:cs="Arial"/>
        </w:rPr>
        <w:t xml:space="preserve">Resultan </w:t>
      </w:r>
      <w:r w:rsidR="005A1464" w:rsidRPr="0052083E">
        <w:rPr>
          <w:rFonts w:ascii="Palatino Linotype" w:eastAsia="Times New Roman" w:hAnsi="Palatino Linotype" w:cs="Arial"/>
        </w:rPr>
        <w:t xml:space="preserve">parcialmente </w:t>
      </w:r>
      <w:r w:rsidR="00B87705" w:rsidRPr="0052083E">
        <w:rPr>
          <w:rFonts w:ascii="Palatino Linotype" w:eastAsia="Times New Roman" w:hAnsi="Palatino Linotype" w:cs="Arial"/>
        </w:rPr>
        <w:t>fundadas</w:t>
      </w:r>
      <w:r w:rsidRPr="0052083E">
        <w:rPr>
          <w:rFonts w:ascii="Palatino Linotype" w:eastAsia="Times New Roman" w:hAnsi="Palatino Linotype" w:cs="Arial"/>
        </w:rPr>
        <w:t xml:space="preserve"> las</w:t>
      </w:r>
      <w:r w:rsidRPr="0052083E">
        <w:rPr>
          <w:rFonts w:ascii="Palatino Linotype" w:eastAsia="Times New Roman" w:hAnsi="Palatino Linotype" w:cs="Arial"/>
          <w:b/>
        </w:rPr>
        <w:t xml:space="preserve"> </w:t>
      </w:r>
      <w:r w:rsidRPr="0052083E">
        <w:rPr>
          <w:rFonts w:ascii="Palatino Linotype" w:eastAsia="Times New Roman" w:hAnsi="Palatino Linotype" w:cs="Arial"/>
          <w:lang w:val="es-ES"/>
        </w:rPr>
        <w:t xml:space="preserve">razones o motivos de inconformidad hechos valer </w:t>
      </w:r>
      <w:r w:rsidRPr="0052083E">
        <w:rPr>
          <w:rFonts w:ascii="Palatino Linotype" w:eastAsia="Calibri" w:hAnsi="Palatino Linotype" w:cs="Arial"/>
          <w:lang w:val="es-ES"/>
        </w:rPr>
        <w:t xml:space="preserve">en el recurso de revisión </w:t>
      </w:r>
      <w:r w:rsidR="009C0057" w:rsidRPr="0052083E">
        <w:rPr>
          <w:rFonts w:ascii="Palatino Linotype" w:hAnsi="Palatino Linotype"/>
          <w:b/>
          <w:szCs w:val="22"/>
        </w:rPr>
        <w:t>06843/INFOEM/IP/RR/2022</w:t>
      </w:r>
      <w:r w:rsidRPr="0052083E">
        <w:rPr>
          <w:rFonts w:ascii="Palatino Linotype" w:eastAsia="Times New Roman" w:hAnsi="Palatino Linotype" w:cs="Times New Roman"/>
          <w:b/>
          <w:sz w:val="32"/>
          <w:szCs w:val="28"/>
        </w:rPr>
        <w:t xml:space="preserve"> </w:t>
      </w:r>
      <w:r w:rsidRPr="0052083E">
        <w:rPr>
          <w:rFonts w:ascii="Palatino Linotype" w:eastAsia="Times New Roman" w:hAnsi="Palatino Linotype" w:cs="Times New Roman"/>
        </w:rPr>
        <w:t>en términos de los</w:t>
      </w:r>
      <w:r w:rsidRPr="0052083E">
        <w:rPr>
          <w:rFonts w:ascii="Palatino Linotype" w:eastAsia="Times New Roman" w:hAnsi="Palatino Linotype" w:cs="Times New Roman"/>
          <w:b/>
          <w:bCs/>
        </w:rPr>
        <w:t xml:space="preserve"> Considerandos</w:t>
      </w:r>
      <w:r w:rsidRPr="0052083E">
        <w:rPr>
          <w:rFonts w:ascii="Palatino Linotype" w:eastAsia="Times New Roman" w:hAnsi="Palatino Linotype" w:cs="Times New Roman"/>
        </w:rPr>
        <w:t xml:space="preserve"> </w:t>
      </w:r>
      <w:r w:rsidRPr="0052083E">
        <w:rPr>
          <w:rFonts w:ascii="Palatino Linotype" w:eastAsia="Times New Roman" w:hAnsi="Palatino Linotype" w:cs="Times New Roman"/>
          <w:b/>
        </w:rPr>
        <w:t>CUARTO y QUINTO</w:t>
      </w:r>
      <w:r w:rsidRPr="0052083E">
        <w:rPr>
          <w:rFonts w:ascii="Palatino Linotype" w:eastAsia="Times New Roman" w:hAnsi="Palatino Linotype" w:cs="Times New Roman"/>
        </w:rPr>
        <w:t xml:space="preserve"> de la presente resolución.</w:t>
      </w:r>
    </w:p>
    <w:p w14:paraId="6D41C51B" w14:textId="77777777" w:rsidR="00014006" w:rsidRPr="0052083E" w:rsidRDefault="00014006" w:rsidP="00014006">
      <w:pPr>
        <w:spacing w:line="360" w:lineRule="auto"/>
        <w:contextualSpacing/>
        <w:jc w:val="both"/>
        <w:rPr>
          <w:rFonts w:ascii="Palatino Linotype" w:eastAsia="Calibri" w:hAnsi="Palatino Linotype" w:cs="Arial"/>
          <w:b/>
          <w:bCs/>
          <w:lang w:val="es-ES"/>
        </w:rPr>
      </w:pPr>
    </w:p>
    <w:p w14:paraId="0F338A22" w14:textId="79DB1744" w:rsidR="00014006" w:rsidRPr="0052083E" w:rsidRDefault="00014006" w:rsidP="00014006">
      <w:pPr>
        <w:pStyle w:val="Sinespaciado"/>
        <w:spacing w:line="360" w:lineRule="auto"/>
        <w:jc w:val="both"/>
        <w:rPr>
          <w:rFonts w:ascii="Palatino Linotype" w:eastAsia="Calibri" w:hAnsi="Palatino Linotype" w:cs="Arial"/>
          <w:bCs/>
          <w:lang w:val="es-ES"/>
        </w:rPr>
      </w:pPr>
      <w:r w:rsidRPr="0052083E">
        <w:rPr>
          <w:rFonts w:ascii="Palatino Linotype" w:eastAsia="Calibri" w:hAnsi="Palatino Linotype" w:cs="Arial"/>
          <w:b/>
          <w:bCs/>
          <w:lang w:val="es-ES"/>
        </w:rPr>
        <w:t xml:space="preserve">SEGUNDO. Se </w:t>
      </w:r>
      <w:r w:rsidR="005A1464" w:rsidRPr="0052083E">
        <w:rPr>
          <w:rFonts w:ascii="Palatino Linotype" w:eastAsia="Calibri" w:hAnsi="Palatino Linotype" w:cs="Arial"/>
          <w:b/>
          <w:bCs/>
          <w:lang w:val="es-ES"/>
        </w:rPr>
        <w:t>MODIFICA</w:t>
      </w:r>
      <w:r w:rsidRPr="0052083E">
        <w:rPr>
          <w:rFonts w:ascii="Palatino Linotype" w:eastAsia="Calibri" w:hAnsi="Palatino Linotype" w:cs="Arial"/>
          <w:b/>
          <w:bCs/>
          <w:lang w:val="es-ES"/>
        </w:rPr>
        <w:t xml:space="preserve"> </w:t>
      </w:r>
      <w:r w:rsidRPr="0052083E">
        <w:rPr>
          <w:rFonts w:ascii="Palatino Linotype" w:eastAsia="Calibri" w:hAnsi="Palatino Linotype" w:cs="Arial"/>
          <w:bCs/>
          <w:lang w:val="es-ES"/>
        </w:rPr>
        <w:t>la respuesta emitida por</w:t>
      </w:r>
      <w:r w:rsidRPr="0052083E">
        <w:rPr>
          <w:rFonts w:ascii="Palatino Linotype" w:eastAsia="Calibri" w:hAnsi="Palatino Linotype" w:cs="Arial"/>
          <w:b/>
          <w:bCs/>
          <w:lang w:val="es-ES"/>
        </w:rPr>
        <w:t xml:space="preserve"> </w:t>
      </w:r>
      <w:r w:rsidR="00B16954" w:rsidRPr="0052083E">
        <w:rPr>
          <w:rFonts w:ascii="Palatino Linotype" w:eastAsia="Calibri" w:hAnsi="Palatino Linotype" w:cs="Arial"/>
          <w:b/>
          <w:bCs/>
          <w:lang w:val="es-ES"/>
        </w:rPr>
        <w:t xml:space="preserve">el </w:t>
      </w:r>
      <w:r w:rsidR="009C0057" w:rsidRPr="0052083E">
        <w:rPr>
          <w:rFonts w:ascii="Palatino Linotype" w:eastAsia="Calibri" w:hAnsi="Palatino Linotype" w:cs="Arial"/>
          <w:b/>
          <w:bCs/>
          <w:lang w:val="es-ES"/>
        </w:rPr>
        <w:t>Ayuntamiento de Almoloya de Juárez</w:t>
      </w:r>
      <w:r w:rsidRPr="0052083E">
        <w:rPr>
          <w:rFonts w:ascii="Palatino Linotype" w:hAnsi="Palatino Linotype"/>
          <w:b/>
          <w:bCs/>
          <w:color w:val="000000"/>
          <w:szCs w:val="22"/>
        </w:rPr>
        <w:t xml:space="preserve"> </w:t>
      </w:r>
      <w:r w:rsidRPr="0052083E">
        <w:rPr>
          <w:rFonts w:ascii="Palatino Linotype" w:eastAsia="Calibri" w:hAnsi="Palatino Linotype" w:cs="Arial"/>
          <w:bCs/>
          <w:lang w:val="es-ES"/>
        </w:rPr>
        <w:t>y se</w:t>
      </w:r>
      <w:r w:rsidRPr="0052083E">
        <w:rPr>
          <w:rFonts w:ascii="Palatino Linotype" w:eastAsia="Calibri" w:hAnsi="Palatino Linotype" w:cs="Arial"/>
          <w:b/>
          <w:bCs/>
          <w:lang w:val="es-ES"/>
        </w:rPr>
        <w:t xml:space="preserve"> ORDENA </w:t>
      </w:r>
      <w:r w:rsidRPr="0052083E">
        <w:rPr>
          <w:rFonts w:ascii="Palatino Linotype" w:eastAsia="Calibri" w:hAnsi="Palatino Linotype" w:cs="Arial"/>
          <w:bCs/>
          <w:lang w:val="es-ES"/>
        </w:rPr>
        <w:t xml:space="preserve">entregar vía </w:t>
      </w:r>
      <w:r w:rsidRPr="0052083E">
        <w:rPr>
          <w:rFonts w:ascii="Palatino Linotype" w:eastAsia="Calibri" w:hAnsi="Palatino Linotype" w:cs="Arial"/>
          <w:b/>
          <w:bCs/>
          <w:lang w:val="es-ES"/>
        </w:rPr>
        <w:t>Sistema de Acceso a la Información Mexiquense (SAIMEX</w:t>
      </w:r>
      <w:r w:rsidR="0016383D" w:rsidRPr="0052083E">
        <w:rPr>
          <w:rFonts w:ascii="Palatino Linotype" w:eastAsia="Calibri" w:hAnsi="Palatino Linotype" w:cs="Arial"/>
          <w:b/>
          <w:bCs/>
          <w:lang w:val="es-ES"/>
        </w:rPr>
        <w:t>,</w:t>
      </w:r>
      <w:r w:rsidRPr="0052083E">
        <w:rPr>
          <w:rFonts w:ascii="Palatino Linotype" w:eastAsia="Calibri" w:hAnsi="Palatino Linotype" w:cs="Arial"/>
          <w:lang w:val="es-ES"/>
        </w:rPr>
        <w:t xml:space="preserve"> </w:t>
      </w:r>
      <w:r w:rsidR="00396F3B" w:rsidRPr="0052083E">
        <w:rPr>
          <w:rFonts w:ascii="Palatino Linotype" w:eastAsia="Calibri" w:hAnsi="Palatino Linotype" w:cs="Arial"/>
          <w:lang w:val="es-ES"/>
        </w:rPr>
        <w:t xml:space="preserve">en versión pública, </w:t>
      </w:r>
      <w:r w:rsidR="00AF5DAA" w:rsidRPr="0052083E">
        <w:rPr>
          <w:rFonts w:ascii="Palatino Linotype" w:eastAsia="Calibri" w:hAnsi="Palatino Linotype" w:cs="Arial"/>
          <w:lang w:val="es-ES"/>
        </w:rPr>
        <w:t>la</w:t>
      </w:r>
      <w:r w:rsidRPr="0052083E">
        <w:rPr>
          <w:rFonts w:ascii="Palatino Linotype" w:eastAsia="Calibri" w:hAnsi="Palatino Linotype" w:cs="Arial"/>
          <w:bCs/>
          <w:lang w:val="es-ES"/>
        </w:rPr>
        <w:t xml:space="preserve"> siguiente información:</w:t>
      </w:r>
    </w:p>
    <w:p w14:paraId="2E227B13" w14:textId="77777777" w:rsidR="007469DE" w:rsidRPr="0052083E" w:rsidRDefault="007469DE" w:rsidP="007469DE">
      <w:pPr>
        <w:spacing w:line="360" w:lineRule="auto"/>
        <w:ind w:right="-93"/>
        <w:jc w:val="both"/>
        <w:rPr>
          <w:rFonts w:ascii="Palatino Linotype" w:hAnsi="Palatino Linotype" w:cs="Tahoma"/>
          <w:sz w:val="22"/>
          <w:szCs w:val="22"/>
          <w:lang w:val="es-ES"/>
        </w:rPr>
      </w:pPr>
    </w:p>
    <w:p w14:paraId="4B37AC7D" w14:textId="36A9DD33" w:rsidR="00663F82" w:rsidRPr="0052083E" w:rsidRDefault="00663F82" w:rsidP="00374557">
      <w:pPr>
        <w:pStyle w:val="Prrafodelista"/>
        <w:numPr>
          <w:ilvl w:val="0"/>
          <w:numId w:val="37"/>
        </w:numPr>
        <w:spacing w:line="360" w:lineRule="auto"/>
        <w:jc w:val="both"/>
        <w:rPr>
          <w:rFonts w:ascii="Palatino Linotype" w:eastAsia="Palatino Linotype" w:hAnsi="Palatino Linotype" w:cs="Palatino Linotype"/>
          <w:b/>
        </w:rPr>
      </w:pPr>
      <w:r w:rsidRPr="0052083E">
        <w:rPr>
          <w:rFonts w:ascii="Palatino Linotype" w:eastAsia="Palatino Linotype" w:hAnsi="Palatino Linotype" w:cs="Palatino Linotype"/>
          <w:b/>
        </w:rPr>
        <w:t>Recibos de nómina de los servidores públicos adscritos al Ayuntamiento de Almoloya de Juárez correspondientes a la primera y segunda quincena del mes de marzo de dos mil veintidós.</w:t>
      </w:r>
    </w:p>
    <w:p w14:paraId="23766961" w14:textId="77777777" w:rsidR="00663F82" w:rsidRPr="0052083E" w:rsidRDefault="00663F82" w:rsidP="00663F82">
      <w:pPr>
        <w:pStyle w:val="Prrafodelista"/>
        <w:spacing w:line="360" w:lineRule="auto"/>
        <w:jc w:val="both"/>
        <w:rPr>
          <w:rFonts w:ascii="Palatino Linotype" w:eastAsia="Palatino Linotype" w:hAnsi="Palatino Linotype" w:cs="Palatino Linotype"/>
          <w:b/>
        </w:rPr>
      </w:pPr>
    </w:p>
    <w:p w14:paraId="1F35AB54" w14:textId="77777777" w:rsidR="00396F3B" w:rsidRPr="0052083E" w:rsidRDefault="00396F3B" w:rsidP="00396F3B">
      <w:pPr>
        <w:spacing w:line="360" w:lineRule="auto"/>
        <w:jc w:val="both"/>
        <w:rPr>
          <w:rFonts w:ascii="Palatino Linotype" w:eastAsia="Calibri" w:hAnsi="Palatino Linotype" w:cs="Arial"/>
        </w:rPr>
      </w:pPr>
      <w:r w:rsidRPr="0052083E">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37E56CCA" w14:textId="77777777" w:rsidR="007469DE" w:rsidRPr="0052083E" w:rsidRDefault="007469DE" w:rsidP="00396F3B">
      <w:pPr>
        <w:spacing w:line="360" w:lineRule="auto"/>
        <w:jc w:val="both"/>
        <w:rPr>
          <w:rFonts w:ascii="Palatino Linotype" w:eastAsia="Calibri" w:hAnsi="Palatino Linotype" w:cs="Arial"/>
        </w:rPr>
      </w:pPr>
    </w:p>
    <w:p w14:paraId="4CA3832E" w14:textId="77777777" w:rsidR="00014006" w:rsidRPr="0052083E" w:rsidRDefault="00014006" w:rsidP="00014006">
      <w:pPr>
        <w:tabs>
          <w:tab w:val="left" w:pos="8080"/>
        </w:tabs>
        <w:spacing w:line="360" w:lineRule="auto"/>
        <w:ind w:right="49"/>
        <w:contextualSpacing/>
        <w:jc w:val="both"/>
        <w:rPr>
          <w:rFonts w:ascii="Palatino Linotype" w:eastAsia="Palatino Linotype" w:hAnsi="Palatino Linotype" w:cs="Palatino Linotype"/>
          <w:b/>
        </w:rPr>
      </w:pPr>
      <w:r w:rsidRPr="0052083E">
        <w:rPr>
          <w:rFonts w:ascii="Palatino Linotype" w:eastAsia="Palatino Linotype" w:hAnsi="Palatino Linotype" w:cs="Palatino Linotype"/>
          <w:b/>
        </w:rPr>
        <w:t xml:space="preserve">TERCERO. Notifíquese </w:t>
      </w:r>
      <w:r w:rsidRPr="0052083E">
        <w:rPr>
          <w:rFonts w:ascii="Palatino Linotype" w:eastAsia="Palatino Linotype" w:hAnsi="Palatino Linotype" w:cs="Palatino Linotype"/>
        </w:rPr>
        <w:t xml:space="preserve">al Titular de la Unidad de Transparencia del </w:t>
      </w:r>
      <w:r w:rsidRPr="0052083E">
        <w:rPr>
          <w:rFonts w:ascii="Palatino Linotype" w:eastAsia="Palatino Linotype" w:hAnsi="Palatino Linotype" w:cs="Palatino Linotype"/>
          <w:b/>
        </w:rPr>
        <w:t>SUJETO OBLIGADO</w:t>
      </w:r>
      <w:r w:rsidRPr="0052083E">
        <w:rPr>
          <w:rFonts w:ascii="Palatino Linotype" w:eastAsia="Palatino Linotype" w:hAnsi="Palatino Linotype" w:cs="Palatino Linotype"/>
        </w:rPr>
        <w:t xml:space="preserve">, para que conforme a los artículos 186 último párrafo, 189 párrafo </w:t>
      </w:r>
      <w:r w:rsidRPr="0052083E">
        <w:rPr>
          <w:rFonts w:ascii="Palatino Linotype" w:eastAsia="Palatino Linotype" w:hAnsi="Palatino Linotype" w:cs="Palatino Linotype"/>
        </w:rPr>
        <w:lastRenderedPageBreak/>
        <w:t xml:space="preserve">segundo y 199 de la Ley de Transparencia y Acceso a la Información Pública del Estado de México y Municipios, </w:t>
      </w:r>
      <w:r w:rsidRPr="0052083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7EC6523" w14:textId="77777777" w:rsidR="00014006" w:rsidRPr="0052083E"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52083E" w:rsidRDefault="00014006" w:rsidP="00014006">
      <w:pPr>
        <w:spacing w:line="360" w:lineRule="auto"/>
        <w:jc w:val="both"/>
        <w:rPr>
          <w:rFonts w:ascii="Palatino Linotype" w:eastAsia="Calibri" w:hAnsi="Palatino Linotype" w:cs="Arial"/>
          <w:bCs/>
        </w:rPr>
      </w:pPr>
      <w:r w:rsidRPr="0052083E">
        <w:rPr>
          <w:rFonts w:ascii="Palatino Linotype" w:hAnsi="Palatino Linotype" w:cs="Arial"/>
          <w:b/>
        </w:rPr>
        <w:t xml:space="preserve">CUARTO. </w:t>
      </w:r>
      <w:r w:rsidRPr="0052083E">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F5DAD6" w14:textId="77777777" w:rsidR="00014006" w:rsidRPr="0052083E" w:rsidRDefault="00014006" w:rsidP="00014006">
      <w:pPr>
        <w:pStyle w:val="Sinespaciado"/>
        <w:spacing w:line="360" w:lineRule="auto"/>
        <w:jc w:val="both"/>
        <w:rPr>
          <w:rFonts w:ascii="Palatino Linotype" w:eastAsia="Times New Roman" w:hAnsi="Palatino Linotype" w:cs="Arial"/>
          <w:b/>
        </w:rPr>
      </w:pPr>
    </w:p>
    <w:p w14:paraId="5DD93988" w14:textId="7F960A16" w:rsidR="00014006" w:rsidRPr="0052083E"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52083E">
        <w:rPr>
          <w:rFonts w:ascii="Palatino Linotype" w:eastAsia="Times New Roman" w:hAnsi="Palatino Linotype" w:cs="Arial"/>
          <w:b/>
        </w:rPr>
        <w:t xml:space="preserve">QUINTO. </w:t>
      </w:r>
      <w:r w:rsidRPr="0052083E">
        <w:rPr>
          <w:rFonts w:ascii="Palatino Linotype" w:eastAsia="Times New Roman" w:hAnsi="Palatino Linotype" w:cs="Times New Roman"/>
          <w:b/>
          <w:bCs/>
          <w:color w:val="222222"/>
          <w:lang w:val="es-ES"/>
        </w:rPr>
        <w:t xml:space="preserve">Notifíquese </w:t>
      </w:r>
      <w:r w:rsidRPr="0052083E">
        <w:rPr>
          <w:rFonts w:ascii="Palatino Linotype" w:eastAsia="Times New Roman" w:hAnsi="Palatino Linotype" w:cs="Times New Roman"/>
          <w:bCs/>
          <w:color w:val="222222"/>
          <w:lang w:val="es-ES"/>
        </w:rPr>
        <w:t xml:space="preserve">al </w:t>
      </w:r>
      <w:r w:rsidRPr="0052083E">
        <w:rPr>
          <w:rFonts w:ascii="Palatino Linotype" w:eastAsia="Times New Roman" w:hAnsi="Palatino Linotype" w:cs="Times New Roman"/>
          <w:b/>
          <w:color w:val="222222"/>
          <w:lang w:val="es-ES"/>
        </w:rPr>
        <w:t>RECURRENTE</w:t>
      </w:r>
      <w:r w:rsidRPr="0052083E">
        <w:rPr>
          <w:rFonts w:ascii="Palatino Linotype" w:eastAsia="Times New Roman" w:hAnsi="Palatino Linotype" w:cs="Times New Roman"/>
          <w:color w:val="222222"/>
          <w:lang w:val="es-ES" w:eastAsia="es-MX"/>
        </w:rPr>
        <w:t xml:space="preserve"> la presente resolución vía SAIMEX</w:t>
      </w:r>
      <w:r w:rsidR="00396F3B" w:rsidRPr="0052083E">
        <w:rPr>
          <w:rFonts w:ascii="Palatino Linotype" w:eastAsia="Times New Roman" w:hAnsi="Palatino Linotype" w:cs="Times New Roman"/>
          <w:color w:val="222222"/>
          <w:lang w:val="es-ES" w:eastAsia="es-MX"/>
        </w:rPr>
        <w:t>.</w:t>
      </w:r>
    </w:p>
    <w:p w14:paraId="7180F590" w14:textId="77777777" w:rsidR="00014006" w:rsidRPr="0052083E"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4482E975" w14:textId="2744D9B9" w:rsidR="00930741" w:rsidRPr="0052083E" w:rsidRDefault="00014006" w:rsidP="00930741">
      <w:pPr>
        <w:pStyle w:val="Sinespaciado"/>
        <w:spacing w:line="360" w:lineRule="auto"/>
        <w:jc w:val="both"/>
        <w:rPr>
          <w:rFonts w:ascii="Palatino Linotype" w:hAnsi="Palatino Linotype"/>
          <w:color w:val="222222"/>
          <w:shd w:val="clear" w:color="auto" w:fill="FFFFFF"/>
          <w:lang w:val="es-ES"/>
        </w:rPr>
      </w:pPr>
      <w:r w:rsidRPr="0052083E">
        <w:rPr>
          <w:rFonts w:ascii="Palatino Linotype" w:hAnsi="Palatino Linotype"/>
          <w:b/>
        </w:rPr>
        <w:t>SEXTO.</w:t>
      </w:r>
      <w:r w:rsidRPr="0052083E">
        <w:rPr>
          <w:rFonts w:ascii="Palatino Linotype" w:eastAsia="Times New Roman" w:hAnsi="Palatino Linotype" w:cs="Times New Roman"/>
          <w:color w:val="222222"/>
          <w:lang w:val="es-ES" w:eastAsia="es-MX"/>
        </w:rPr>
        <w:t xml:space="preserve"> Se hace del conocimiento del </w:t>
      </w:r>
      <w:r w:rsidRPr="0052083E">
        <w:rPr>
          <w:rFonts w:ascii="Palatino Linotype" w:eastAsia="Times New Roman" w:hAnsi="Palatino Linotype" w:cs="Times New Roman"/>
          <w:b/>
          <w:bCs/>
          <w:color w:val="222222"/>
          <w:lang w:val="es-ES" w:eastAsia="es-MX"/>
        </w:rPr>
        <w:t>RECURRENTE</w:t>
      </w:r>
      <w:r w:rsidRPr="0052083E">
        <w:rPr>
          <w:rFonts w:ascii="Palatino Linotype" w:eastAsia="Times New Roman" w:hAnsi="Palatino Linotype" w:cs="Times New Roman"/>
          <w:color w:val="222222"/>
          <w:lang w:eastAsia="es-MX"/>
        </w:rPr>
        <w:t xml:space="preserve"> que,</w:t>
      </w:r>
      <w:r w:rsidRPr="0052083E">
        <w:rPr>
          <w:rFonts w:ascii="Palatino Linotype" w:eastAsia="Times New Roman" w:hAnsi="Palatino Linotype" w:cs="Arial"/>
          <w:b/>
          <w:lang w:val="es-ES"/>
        </w:rPr>
        <w:t xml:space="preserve"> </w:t>
      </w:r>
      <w:r w:rsidRPr="0052083E">
        <w:rPr>
          <w:rFonts w:ascii="Palatino Linotype" w:eastAsia="Times New Roman" w:hAnsi="Palatino Linotype" w:cs="Times New Roman"/>
          <w:color w:val="222222"/>
          <w:lang w:val="es-ES" w:eastAsia="es-MX"/>
        </w:rPr>
        <w:t>de conformidad con lo establecido en el artículo 196 de la Ley de Transparencia y Acceso a la Información Pública del Estado de México y Municipios,</w:t>
      </w:r>
      <w:r w:rsidR="00930741" w:rsidRPr="0052083E">
        <w:rPr>
          <w:rFonts w:ascii="Palatino Linotype" w:eastAsia="Times New Roman" w:hAnsi="Palatino Linotype" w:cs="Times New Roman"/>
          <w:color w:val="222222"/>
          <w:lang w:val="es-ES" w:eastAsia="es-MX"/>
        </w:rPr>
        <w:t xml:space="preserve"> </w:t>
      </w:r>
      <w:r w:rsidR="00930741" w:rsidRPr="0052083E">
        <w:rPr>
          <w:rFonts w:ascii="Palatino Linotype" w:hAnsi="Palatino Linotype"/>
          <w:color w:val="000000"/>
          <w:shd w:val="clear" w:color="auto" w:fill="FFFFFF"/>
        </w:rPr>
        <w:t xml:space="preserve">en caso de que considere que la resolución le cause algún perjuicio podrá impugnarla vía </w:t>
      </w:r>
      <w:r w:rsidR="00930741" w:rsidRPr="0052083E">
        <w:rPr>
          <w:rFonts w:ascii="Palatino Linotype" w:hAnsi="Palatino Linotype"/>
          <w:color w:val="222222"/>
          <w:shd w:val="clear" w:color="auto" w:fill="FFFFFF"/>
          <w:lang w:val="es-ES"/>
        </w:rPr>
        <w:t>juicio de amparo en los términos de las leyes aplicables.</w:t>
      </w:r>
    </w:p>
    <w:p w14:paraId="2F7FB816" w14:textId="77777777" w:rsidR="004E27D2" w:rsidRPr="0052083E" w:rsidRDefault="004E27D2" w:rsidP="00930741">
      <w:pPr>
        <w:pStyle w:val="Sinespaciado"/>
        <w:spacing w:line="360" w:lineRule="auto"/>
        <w:jc w:val="both"/>
        <w:rPr>
          <w:rFonts w:ascii="Palatino Linotype" w:hAnsi="Palatino Linotype"/>
          <w:color w:val="222222"/>
          <w:shd w:val="clear" w:color="auto" w:fill="FFFFFF"/>
          <w:lang w:val="es-ES"/>
        </w:rPr>
      </w:pPr>
    </w:p>
    <w:p w14:paraId="30660B8E" w14:textId="406B1BD0" w:rsidR="004E27D2" w:rsidRPr="0052083E" w:rsidRDefault="004E27D2" w:rsidP="004E27D2">
      <w:pPr>
        <w:spacing w:line="360" w:lineRule="auto"/>
        <w:jc w:val="both"/>
        <w:rPr>
          <w:rFonts w:ascii="Palatino Linotype" w:eastAsia="MS Mincho" w:hAnsi="Palatino Linotype"/>
          <w:lang w:val="es-ES"/>
        </w:rPr>
      </w:pPr>
      <w:r w:rsidRPr="0052083E">
        <w:rPr>
          <w:rFonts w:ascii="Palatino Linotype" w:eastAsia="MS Mincho" w:hAnsi="Palatino Linotype"/>
          <w:b/>
          <w:bCs/>
          <w:color w:val="000000"/>
          <w:lang w:val="es-ES"/>
        </w:rPr>
        <w:t>SÉPTIMO.</w:t>
      </w:r>
      <w:r w:rsidRPr="0052083E">
        <w:rPr>
          <w:rFonts w:ascii="Palatino Linotype" w:eastAsia="MS Mincho" w:hAnsi="Palatino Linotype"/>
          <w:color w:val="000000"/>
          <w:lang w:val="es-ES"/>
        </w:rPr>
        <w:t xml:space="preserve"> </w:t>
      </w:r>
      <w:r w:rsidRPr="0052083E">
        <w:rPr>
          <w:rFonts w:ascii="Palatino Linotype" w:eastAsia="MS Mincho" w:hAnsi="Palatino Linotype"/>
        </w:rPr>
        <w:t xml:space="preserve">Gírese </w:t>
      </w:r>
      <w:r w:rsidRPr="0052083E">
        <w:rPr>
          <w:rFonts w:ascii="Palatino Linotype" w:hAnsi="Palatino Linotype"/>
          <w:lang w:eastAsia="es-MX"/>
        </w:rPr>
        <w:t xml:space="preserve">oficio a la Dirección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Sujetos Obligados del Estado de México y Municipios, determine lo conducente, en términos del </w:t>
      </w:r>
      <w:r w:rsidRPr="0052083E">
        <w:rPr>
          <w:rFonts w:ascii="Palatino Linotype" w:hAnsi="Palatino Linotype"/>
          <w:b/>
          <w:lang w:eastAsia="es-MX"/>
        </w:rPr>
        <w:t>Considerando SEXTO</w:t>
      </w:r>
      <w:r w:rsidRPr="0052083E">
        <w:rPr>
          <w:rFonts w:ascii="Palatino Linotype" w:hAnsi="Palatino Linotype"/>
          <w:lang w:eastAsia="es-MX"/>
        </w:rPr>
        <w:t>.</w:t>
      </w:r>
    </w:p>
    <w:p w14:paraId="51C5E81A" w14:textId="77777777" w:rsidR="004E27D2" w:rsidRPr="0052083E" w:rsidRDefault="004E27D2" w:rsidP="00930741">
      <w:pPr>
        <w:pStyle w:val="Sinespaciado"/>
        <w:spacing w:line="360" w:lineRule="auto"/>
        <w:jc w:val="both"/>
        <w:rPr>
          <w:rFonts w:ascii="Palatino Linotype" w:hAnsi="Palatino Linotype"/>
          <w:color w:val="222222"/>
          <w:shd w:val="clear" w:color="auto" w:fill="FFFFFF"/>
          <w:lang w:val="es-ES"/>
        </w:rPr>
      </w:pPr>
    </w:p>
    <w:p w14:paraId="691FAAC1" w14:textId="139051C0" w:rsidR="0052083E" w:rsidRDefault="0052083E" w:rsidP="0052083E">
      <w:pPr>
        <w:spacing w:before="240" w:after="240" w:line="360" w:lineRule="auto"/>
        <w:jc w:val="both"/>
        <w:rPr>
          <w:rFonts w:ascii="Palatino Linotype" w:hAnsi="Palatino Linotype"/>
        </w:rPr>
      </w:pPr>
      <w:r w:rsidRPr="0052083E">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w:t>
      </w:r>
      <w:r w:rsidR="00C31901">
        <w:rPr>
          <w:rFonts w:ascii="Palatino Linotype" w:hAnsi="Palatino Linotype"/>
        </w:rPr>
        <w:t xml:space="preserve"> EMITIENDO VOTO PARTICULAR</w:t>
      </w:r>
      <w:r w:rsidRPr="0052083E">
        <w:rPr>
          <w:rFonts w:ascii="Palatino Linotype" w:hAnsi="Palatino Linotype"/>
        </w:rPr>
        <w:t>; MARÍA DEL ROSARIO MEJÍA AYALA; SHARON CRISTINA MORALES MARTÍNEZ (AUSENCIA JUSTIFICADA); LUIS GUSTAVO PARRA NORIEGA</w:t>
      </w:r>
      <w:r w:rsidR="00C31901">
        <w:rPr>
          <w:rFonts w:ascii="Palatino Linotype" w:hAnsi="Palatino Linotype"/>
        </w:rPr>
        <w:t xml:space="preserve"> EMITIENDO VOTO PARTICULAR</w:t>
      </w:r>
      <w:r w:rsidRPr="0052083E">
        <w:rPr>
          <w:rFonts w:ascii="Palatino Linotype" w:hAnsi="Palatino Linotype"/>
        </w:rPr>
        <w:t xml:space="preserve"> Y GUADALUPE RAMÍREZ PEÑA EN LA VIGÉSIMA QUINTA SESIÓN ORDINARIA CELEBRADA EL SEIS (06) DE JULIO DE DOS MIL VEINTIDÓS, ANTE EL SECRETARIO TÉCNICO DEL PLENO ALEXIS TAPIA RAMÍREZ.</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5"/>
      <w:footerReference w:type="default" r:id="rId16"/>
      <w:headerReference w:type="first" r:id="rId17"/>
      <w:footerReference w:type="first" r:id="rId18"/>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20437" w14:textId="77777777" w:rsidR="0008357E" w:rsidRDefault="0008357E" w:rsidP="00587366">
      <w:r>
        <w:separator/>
      </w:r>
    </w:p>
  </w:endnote>
  <w:endnote w:type="continuationSeparator" w:id="0">
    <w:p w14:paraId="0FAFF7B1" w14:textId="77777777" w:rsidR="0008357E" w:rsidRDefault="0008357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0128B5" w:rsidRPr="00883450" w:rsidRDefault="000128B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C0DEF">
              <w:rPr>
                <w:rFonts w:ascii="Palatino Linotype" w:hAnsi="Palatino Linotype"/>
                <w:b/>
                <w:bCs/>
                <w:noProof/>
                <w:sz w:val="22"/>
                <w:szCs w:val="20"/>
              </w:rPr>
              <w:t>50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C0DEF">
              <w:rPr>
                <w:rFonts w:ascii="Palatino Linotype" w:hAnsi="Palatino Linotype"/>
                <w:b/>
                <w:bCs/>
                <w:noProof/>
                <w:sz w:val="22"/>
                <w:szCs w:val="20"/>
              </w:rPr>
              <w:t>54</w:t>
            </w:r>
            <w:r w:rsidRPr="00883450">
              <w:rPr>
                <w:rFonts w:ascii="Palatino Linotype" w:hAnsi="Palatino Linotype"/>
                <w:b/>
                <w:bCs/>
                <w:sz w:val="22"/>
                <w:szCs w:val="20"/>
              </w:rPr>
              <w:fldChar w:fldCharType="end"/>
            </w:r>
          </w:p>
        </w:sdtContent>
      </w:sdt>
    </w:sdtContent>
  </w:sdt>
  <w:p w14:paraId="6243EC1B" w14:textId="47B193F0" w:rsidR="000128B5" w:rsidRDefault="000128B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0128B5" w:rsidRPr="00883450" w:rsidRDefault="000128B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C0DEF" w:rsidRPr="000C0DE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C0DEF" w:rsidRPr="000C0DEF">
      <w:rPr>
        <w:rFonts w:ascii="Palatino Linotype" w:hAnsi="Palatino Linotype"/>
        <w:noProof/>
        <w:sz w:val="22"/>
        <w:szCs w:val="22"/>
        <w:lang w:val="es-ES"/>
      </w:rPr>
      <w:t>54</w:t>
    </w:r>
    <w:r w:rsidRPr="00883450">
      <w:rPr>
        <w:rFonts w:ascii="Palatino Linotype" w:hAnsi="Palatino Linotype"/>
        <w:sz w:val="22"/>
        <w:szCs w:val="22"/>
      </w:rPr>
      <w:fldChar w:fldCharType="end"/>
    </w:r>
  </w:p>
  <w:p w14:paraId="5F5C4865" w14:textId="0A9A2B26" w:rsidR="000128B5" w:rsidRPr="00883450" w:rsidRDefault="000128B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92D04" w14:textId="77777777" w:rsidR="0008357E" w:rsidRDefault="0008357E" w:rsidP="00587366">
      <w:r>
        <w:separator/>
      </w:r>
    </w:p>
  </w:footnote>
  <w:footnote w:type="continuationSeparator" w:id="0">
    <w:p w14:paraId="5567CBAD" w14:textId="77777777" w:rsidR="0008357E" w:rsidRDefault="0008357E" w:rsidP="00587366">
      <w:r>
        <w:continuationSeparator/>
      </w:r>
    </w:p>
  </w:footnote>
  <w:footnote w:id="1">
    <w:p w14:paraId="32D56466" w14:textId="77777777" w:rsidR="000128B5" w:rsidRDefault="000128B5" w:rsidP="008E4483">
      <w:pPr>
        <w:pStyle w:val="Textonotapie"/>
      </w:pPr>
      <w:r>
        <w:rPr>
          <w:rStyle w:val="Refdenotaalpie"/>
        </w:rPr>
        <w:footnoteRef/>
      </w:r>
      <w:r>
        <w:t xml:space="preserve"> Convención Americana sobre Derechos Humanos. Artículo 13.</w:t>
      </w:r>
    </w:p>
  </w:footnote>
  <w:footnote w:id="2">
    <w:p w14:paraId="3F7967D5" w14:textId="77777777" w:rsidR="000128B5" w:rsidRDefault="000128B5"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0128B5" w:rsidRDefault="000128B5"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0128B5" w:rsidRDefault="000128B5" w:rsidP="008E4483">
      <w:pPr>
        <w:pStyle w:val="Textonotapie"/>
      </w:pPr>
      <w:r>
        <w:rPr>
          <w:rStyle w:val="Refdenotaalpie"/>
        </w:rPr>
        <w:footnoteRef/>
      </w:r>
      <w:r>
        <w:t xml:space="preserve"> Ibídem. </w:t>
      </w:r>
      <w:proofErr w:type="spellStart"/>
      <w:r>
        <w:t>Parr</w:t>
      </w:r>
      <w:proofErr w:type="spellEnd"/>
      <w:r>
        <w:t>. 87.</w:t>
      </w:r>
    </w:p>
  </w:footnote>
  <w:footnote w:id="5">
    <w:p w14:paraId="1C437D52" w14:textId="77777777" w:rsidR="000128B5" w:rsidRDefault="000128B5"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0128B5" w:rsidRDefault="000128B5" w:rsidP="008E4483">
      <w:pPr>
        <w:pStyle w:val="Textonotapie"/>
      </w:pPr>
      <w:r>
        <w:t>II. Eficacia: Obligación del Instituto para tutelar, de manera efectiva, el derecho de acceso a la información;</w:t>
      </w:r>
    </w:p>
    <w:p w14:paraId="707D8AAF" w14:textId="77777777" w:rsidR="000128B5" w:rsidRDefault="000128B5" w:rsidP="008E4483">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0128B5" w:rsidRPr="00025127" w14:paraId="07F2896E" w14:textId="77777777" w:rsidTr="00FA0F09">
      <w:trPr>
        <w:trHeight w:val="138"/>
        <w:jc w:val="right"/>
      </w:trPr>
      <w:tc>
        <w:tcPr>
          <w:tcW w:w="3260" w:type="dxa"/>
          <w:vAlign w:val="center"/>
        </w:tcPr>
        <w:p w14:paraId="4A5B1974" w14:textId="44CA9AFE" w:rsidR="000128B5" w:rsidRPr="00025127" w:rsidRDefault="000128B5"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5ADEC87E" w:rsidR="000128B5" w:rsidRPr="00025127" w:rsidRDefault="000128B5" w:rsidP="00755146">
          <w:pPr>
            <w:pStyle w:val="Encabezado"/>
            <w:jc w:val="both"/>
            <w:rPr>
              <w:rFonts w:ascii="Palatino Linotype" w:hAnsi="Palatino Linotype"/>
              <w:b/>
              <w:sz w:val="22"/>
              <w:szCs w:val="22"/>
            </w:rPr>
          </w:pPr>
          <w:r w:rsidRPr="00994E0F">
            <w:rPr>
              <w:rFonts w:ascii="Palatino Linotype" w:hAnsi="Palatino Linotype"/>
              <w:b/>
              <w:sz w:val="22"/>
              <w:szCs w:val="22"/>
            </w:rPr>
            <w:t>0</w:t>
          </w:r>
          <w:r>
            <w:rPr>
              <w:rFonts w:ascii="Palatino Linotype" w:hAnsi="Palatino Linotype"/>
              <w:b/>
              <w:sz w:val="22"/>
              <w:szCs w:val="22"/>
            </w:rPr>
            <w:t>6843</w:t>
          </w:r>
          <w:r w:rsidRPr="00994E0F">
            <w:rPr>
              <w:rFonts w:ascii="Palatino Linotype" w:hAnsi="Palatino Linotype"/>
              <w:b/>
              <w:sz w:val="22"/>
              <w:szCs w:val="22"/>
            </w:rPr>
            <w:t>/INFOEM/IP/RR/2022</w:t>
          </w:r>
        </w:p>
      </w:tc>
    </w:tr>
    <w:tr w:rsidR="000128B5" w:rsidRPr="00025127" w14:paraId="1B5D8690" w14:textId="77777777" w:rsidTr="00FA0F09">
      <w:trPr>
        <w:trHeight w:val="233"/>
        <w:jc w:val="right"/>
      </w:trPr>
      <w:tc>
        <w:tcPr>
          <w:tcW w:w="3260" w:type="dxa"/>
          <w:vAlign w:val="center"/>
        </w:tcPr>
        <w:p w14:paraId="3903F2C6" w14:textId="22D569F8" w:rsidR="000128B5" w:rsidRPr="00025127" w:rsidRDefault="000128B5"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1672B6CD" w:rsidR="000128B5" w:rsidRPr="00025127" w:rsidRDefault="000128B5" w:rsidP="00FD2865">
          <w:pPr>
            <w:pStyle w:val="Encabezado"/>
            <w:jc w:val="both"/>
            <w:rPr>
              <w:rFonts w:ascii="Palatino Linotype" w:hAnsi="Palatino Linotype"/>
              <w:b/>
              <w:sz w:val="22"/>
              <w:szCs w:val="22"/>
            </w:rPr>
          </w:pPr>
          <w:r w:rsidRPr="00AE0CDF">
            <w:rPr>
              <w:rFonts w:ascii="Palatino Linotype" w:eastAsia="Calibri" w:hAnsi="Palatino Linotype" w:cs="Arial"/>
              <w:b/>
              <w:bCs/>
              <w:sz w:val="22"/>
              <w:lang w:val="es-ES"/>
            </w:rPr>
            <w:t xml:space="preserve">Ayuntamiento de </w:t>
          </w:r>
          <w:r>
            <w:rPr>
              <w:rFonts w:ascii="Palatino Linotype" w:eastAsia="Calibri" w:hAnsi="Palatino Linotype" w:cs="Arial"/>
              <w:b/>
              <w:bCs/>
              <w:sz w:val="22"/>
              <w:lang w:val="es-ES"/>
            </w:rPr>
            <w:t>Almoloya de Juárez</w:t>
          </w:r>
        </w:p>
      </w:tc>
    </w:tr>
    <w:tr w:rsidR="000128B5" w:rsidRPr="00025127" w14:paraId="095EB01B" w14:textId="77777777" w:rsidTr="00FA0F09">
      <w:trPr>
        <w:trHeight w:val="321"/>
        <w:jc w:val="right"/>
      </w:trPr>
      <w:tc>
        <w:tcPr>
          <w:tcW w:w="3260" w:type="dxa"/>
          <w:vAlign w:val="center"/>
        </w:tcPr>
        <w:p w14:paraId="6E000A51" w14:textId="05E1861A" w:rsidR="000128B5" w:rsidRPr="00025127" w:rsidRDefault="000128B5"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0128B5" w:rsidRPr="00025127" w:rsidRDefault="000128B5"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0128B5" w:rsidRDefault="000128B5"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0128B5" w:rsidRDefault="0008357E"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0128B5">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0128B5" w:rsidRPr="00025127" w14:paraId="0A3256F2" w14:textId="77777777" w:rsidTr="006E6B65">
      <w:trPr>
        <w:trHeight w:val="138"/>
        <w:jc w:val="right"/>
      </w:trPr>
      <w:tc>
        <w:tcPr>
          <w:tcW w:w="3261" w:type="dxa"/>
          <w:vAlign w:val="center"/>
        </w:tcPr>
        <w:p w14:paraId="3D80769D" w14:textId="316F11F8" w:rsidR="000128B5" w:rsidRPr="00025127" w:rsidRDefault="000128B5"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578B6450" w:rsidR="000128B5" w:rsidRPr="00025127" w:rsidRDefault="000128B5" w:rsidP="009C0057">
          <w:pPr>
            <w:pStyle w:val="Encabezado"/>
            <w:rPr>
              <w:rFonts w:ascii="Palatino Linotype" w:hAnsi="Palatino Linotype"/>
              <w:b/>
              <w:sz w:val="22"/>
              <w:szCs w:val="22"/>
            </w:rPr>
          </w:pPr>
          <w:r w:rsidRPr="00994E0F">
            <w:rPr>
              <w:rFonts w:ascii="Palatino Linotype" w:hAnsi="Palatino Linotype"/>
              <w:b/>
              <w:sz w:val="22"/>
              <w:szCs w:val="22"/>
            </w:rPr>
            <w:t>0</w:t>
          </w:r>
          <w:r>
            <w:rPr>
              <w:rFonts w:ascii="Palatino Linotype" w:hAnsi="Palatino Linotype"/>
              <w:b/>
              <w:sz w:val="22"/>
              <w:szCs w:val="22"/>
            </w:rPr>
            <w:t>6843</w:t>
          </w:r>
          <w:r w:rsidRPr="00994E0F">
            <w:rPr>
              <w:rFonts w:ascii="Palatino Linotype" w:hAnsi="Palatino Linotype"/>
              <w:b/>
              <w:sz w:val="22"/>
              <w:szCs w:val="22"/>
            </w:rPr>
            <w:t>/INFOEM/IP/RR/2022</w:t>
          </w:r>
        </w:p>
      </w:tc>
    </w:tr>
    <w:tr w:rsidR="000128B5" w:rsidRPr="00025127" w14:paraId="128C8B3C" w14:textId="77777777" w:rsidTr="006E6B65">
      <w:trPr>
        <w:trHeight w:val="233"/>
        <w:jc w:val="right"/>
      </w:trPr>
      <w:tc>
        <w:tcPr>
          <w:tcW w:w="3261" w:type="dxa"/>
          <w:vAlign w:val="center"/>
        </w:tcPr>
        <w:p w14:paraId="483E3371" w14:textId="66B1BC74" w:rsidR="000128B5" w:rsidRPr="00025127" w:rsidRDefault="000128B5"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01B5C9E8" w:rsidR="000128B5" w:rsidRPr="0035066B" w:rsidRDefault="000C0DEF" w:rsidP="00B87705">
          <w:pPr>
            <w:pStyle w:val="Encabezado"/>
            <w:rPr>
              <w:rFonts w:ascii="Palatino Linotype" w:hAnsi="Palatino Linotype"/>
              <w:b/>
              <w:sz w:val="22"/>
              <w:szCs w:val="22"/>
            </w:rPr>
          </w:pPr>
          <w:r>
            <w:rPr>
              <w:rFonts w:ascii="Palatino Linotype" w:hAnsi="Palatino Linotype"/>
              <w:b/>
              <w:sz w:val="22"/>
              <w:szCs w:val="22"/>
            </w:rPr>
            <w:t>XXX XXXX XXXXX</w:t>
          </w:r>
        </w:p>
      </w:tc>
    </w:tr>
    <w:tr w:rsidR="000128B5" w:rsidRPr="00025127" w14:paraId="41BE0704" w14:textId="77777777" w:rsidTr="006E6B65">
      <w:trPr>
        <w:trHeight w:val="321"/>
        <w:jc w:val="right"/>
      </w:trPr>
      <w:tc>
        <w:tcPr>
          <w:tcW w:w="3261" w:type="dxa"/>
          <w:vAlign w:val="center"/>
        </w:tcPr>
        <w:p w14:paraId="34C64148" w14:textId="10C6C8A9" w:rsidR="000128B5" w:rsidRPr="00025127" w:rsidRDefault="000128B5"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03E7D2BB" w:rsidR="000128B5" w:rsidRPr="00025127" w:rsidRDefault="000128B5" w:rsidP="009C0057">
          <w:pPr>
            <w:pStyle w:val="Encabezado"/>
            <w:jc w:val="both"/>
            <w:rPr>
              <w:rFonts w:ascii="Palatino Linotype" w:hAnsi="Palatino Linotype"/>
              <w:b/>
              <w:sz w:val="22"/>
              <w:szCs w:val="22"/>
            </w:rPr>
          </w:pPr>
          <w:r w:rsidRPr="00AE0CDF">
            <w:rPr>
              <w:rFonts w:ascii="Palatino Linotype" w:eastAsia="Calibri" w:hAnsi="Palatino Linotype" w:cs="Arial"/>
              <w:b/>
              <w:bCs/>
              <w:sz w:val="22"/>
              <w:lang w:val="es-ES"/>
            </w:rPr>
            <w:t xml:space="preserve">Ayuntamiento de </w:t>
          </w:r>
          <w:r>
            <w:rPr>
              <w:rFonts w:ascii="Palatino Linotype" w:eastAsia="Calibri" w:hAnsi="Palatino Linotype" w:cs="Arial"/>
              <w:b/>
              <w:bCs/>
              <w:sz w:val="22"/>
              <w:lang w:val="es-ES"/>
            </w:rPr>
            <w:t>Almoloya de Juárez</w:t>
          </w:r>
        </w:p>
      </w:tc>
    </w:tr>
    <w:tr w:rsidR="000128B5" w:rsidRPr="00025127" w14:paraId="0C8B6193" w14:textId="77777777" w:rsidTr="006E6B65">
      <w:trPr>
        <w:trHeight w:val="321"/>
        <w:jc w:val="right"/>
      </w:trPr>
      <w:tc>
        <w:tcPr>
          <w:tcW w:w="3261" w:type="dxa"/>
          <w:vAlign w:val="center"/>
        </w:tcPr>
        <w:p w14:paraId="321FFAFF" w14:textId="0E8C2CE7" w:rsidR="000128B5" w:rsidRPr="00025127" w:rsidRDefault="000128B5"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0128B5" w:rsidRPr="00025127" w:rsidRDefault="000128B5"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0128B5" w:rsidRDefault="000128B5"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4BA1664"/>
    <w:multiLevelType w:val="hybridMultilevel"/>
    <w:tmpl w:val="724AF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0972752"/>
    <w:multiLevelType w:val="hybridMultilevel"/>
    <w:tmpl w:val="7862ED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E211B91"/>
    <w:multiLevelType w:val="hybridMultilevel"/>
    <w:tmpl w:val="8968C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0671DA4"/>
    <w:multiLevelType w:val="hybridMultilevel"/>
    <w:tmpl w:val="913A0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1C76BA6"/>
    <w:multiLevelType w:val="hybridMultilevel"/>
    <w:tmpl w:val="B7527C54"/>
    <w:lvl w:ilvl="0" w:tplc="D410EB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8">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3C8C0068"/>
    <w:multiLevelType w:val="hybridMultilevel"/>
    <w:tmpl w:val="8196CA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DB915C4"/>
    <w:multiLevelType w:val="hybridMultilevel"/>
    <w:tmpl w:val="0D027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74D0AE9"/>
    <w:multiLevelType w:val="hybridMultilevel"/>
    <w:tmpl w:val="BAE8CE08"/>
    <w:lvl w:ilvl="0" w:tplc="8026D4B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9">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nsid w:val="582D7665"/>
    <w:multiLevelType w:val="hybridMultilevel"/>
    <w:tmpl w:val="B0DA1C8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E772129"/>
    <w:multiLevelType w:val="hybridMultilevel"/>
    <w:tmpl w:val="BA12B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28A69A4"/>
    <w:multiLevelType w:val="hybridMultilevel"/>
    <w:tmpl w:val="A6A0C45E"/>
    <w:lvl w:ilvl="0" w:tplc="70EEC40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6864CFE"/>
    <w:multiLevelType w:val="hybridMultilevel"/>
    <w:tmpl w:val="F880E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DA90A71"/>
    <w:multiLevelType w:val="hybridMultilevel"/>
    <w:tmpl w:val="7618D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8"/>
  </w:num>
  <w:num w:numId="3">
    <w:abstractNumId w:val="0"/>
  </w:num>
  <w:num w:numId="4">
    <w:abstractNumId w:val="14"/>
  </w:num>
  <w:num w:numId="5">
    <w:abstractNumId w:val="37"/>
  </w:num>
  <w:num w:numId="6">
    <w:abstractNumId w:val="40"/>
  </w:num>
  <w:num w:numId="7">
    <w:abstractNumId w:val="23"/>
  </w:num>
  <w:num w:numId="8">
    <w:abstractNumId w:val="14"/>
  </w:num>
  <w:num w:numId="9">
    <w:abstractNumId w:val="26"/>
  </w:num>
  <w:num w:numId="10">
    <w:abstractNumId w:val="7"/>
  </w:num>
  <w:num w:numId="11">
    <w:abstractNumId w:val="31"/>
  </w:num>
  <w:num w:numId="12">
    <w:abstractNumId w:val="5"/>
  </w:num>
  <w:num w:numId="13">
    <w:abstractNumId w:val="16"/>
  </w:num>
  <w:num w:numId="14">
    <w:abstractNumId w:val="8"/>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32"/>
  </w:num>
  <w:num w:numId="18">
    <w:abstractNumId w:val="15"/>
  </w:num>
  <w:num w:numId="19">
    <w:abstractNumId w:val="10"/>
  </w:num>
  <w:num w:numId="20">
    <w:abstractNumId w:val="20"/>
  </w:num>
  <w:num w:numId="21">
    <w:abstractNumId w:val="1"/>
  </w:num>
  <w:num w:numId="22">
    <w:abstractNumId w:val="22"/>
  </w:num>
  <w:num w:numId="23">
    <w:abstractNumId w:val="27"/>
  </w:num>
  <w:num w:numId="24">
    <w:abstractNumId w:val="18"/>
  </w:num>
  <w:num w:numId="25">
    <w:abstractNumId w:val="29"/>
  </w:num>
  <w:num w:numId="26">
    <w:abstractNumId w:val="36"/>
  </w:num>
  <w:num w:numId="27">
    <w:abstractNumId w:val="25"/>
  </w:num>
  <w:num w:numId="28">
    <w:abstractNumId w:val="35"/>
  </w:num>
  <w:num w:numId="29">
    <w:abstractNumId w:val="9"/>
  </w:num>
  <w:num w:numId="30">
    <w:abstractNumId w:val="30"/>
  </w:num>
  <w:num w:numId="31">
    <w:abstractNumId w:val="21"/>
  </w:num>
  <w:num w:numId="32">
    <w:abstractNumId w:val="13"/>
  </w:num>
  <w:num w:numId="33">
    <w:abstractNumId w:val="6"/>
  </w:num>
  <w:num w:numId="34">
    <w:abstractNumId w:val="38"/>
  </w:num>
  <w:num w:numId="35">
    <w:abstractNumId w:val="2"/>
  </w:num>
  <w:num w:numId="36">
    <w:abstractNumId w:val="17"/>
  </w:num>
  <w:num w:numId="37">
    <w:abstractNumId w:val="33"/>
  </w:num>
  <w:num w:numId="38">
    <w:abstractNumId w:val="19"/>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4"/>
  </w:num>
  <w:num w:numId="43">
    <w:abstractNumId w:val="24"/>
  </w:num>
  <w:num w:numId="44">
    <w:abstractNumId w:val="12"/>
  </w:num>
  <w:num w:numId="4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762A5"/>
    <w:rsid w:val="000800AC"/>
    <w:rsid w:val="00080B7D"/>
    <w:rsid w:val="0008230A"/>
    <w:rsid w:val="00082D11"/>
    <w:rsid w:val="00082E28"/>
    <w:rsid w:val="000834FE"/>
    <w:rsid w:val="0008357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0DEF"/>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1F1"/>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3711"/>
    <w:rsid w:val="002948C4"/>
    <w:rsid w:val="00297E45"/>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CA7"/>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2E8"/>
    <w:rsid w:val="00515DEC"/>
    <w:rsid w:val="00516603"/>
    <w:rsid w:val="005166F9"/>
    <w:rsid w:val="005167B1"/>
    <w:rsid w:val="00517A46"/>
    <w:rsid w:val="00517D20"/>
    <w:rsid w:val="00520763"/>
    <w:rsid w:val="0052083E"/>
    <w:rsid w:val="005215EE"/>
    <w:rsid w:val="00521F15"/>
    <w:rsid w:val="00522599"/>
    <w:rsid w:val="00522F5F"/>
    <w:rsid w:val="005248B9"/>
    <w:rsid w:val="005255D3"/>
    <w:rsid w:val="00525C4F"/>
    <w:rsid w:val="00526446"/>
    <w:rsid w:val="00527495"/>
    <w:rsid w:val="00527E7A"/>
    <w:rsid w:val="00531594"/>
    <w:rsid w:val="00534A71"/>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464"/>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79AA"/>
    <w:rsid w:val="00607B9A"/>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E75"/>
    <w:rsid w:val="00740BA4"/>
    <w:rsid w:val="00742486"/>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5125"/>
    <w:rsid w:val="007E5DB4"/>
    <w:rsid w:val="007E6334"/>
    <w:rsid w:val="007E64B6"/>
    <w:rsid w:val="007E72DF"/>
    <w:rsid w:val="007F0617"/>
    <w:rsid w:val="007F089C"/>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5E7"/>
    <w:rsid w:val="008C6F34"/>
    <w:rsid w:val="008C7108"/>
    <w:rsid w:val="008C75C8"/>
    <w:rsid w:val="008D02A3"/>
    <w:rsid w:val="008D22D8"/>
    <w:rsid w:val="008D259C"/>
    <w:rsid w:val="008D2BCD"/>
    <w:rsid w:val="008D406E"/>
    <w:rsid w:val="008D4558"/>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A9E"/>
    <w:rsid w:val="008F5927"/>
    <w:rsid w:val="008F5F96"/>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242A"/>
    <w:rsid w:val="00912B6D"/>
    <w:rsid w:val="00912E53"/>
    <w:rsid w:val="0091395C"/>
    <w:rsid w:val="00913AA4"/>
    <w:rsid w:val="00915778"/>
    <w:rsid w:val="00915D23"/>
    <w:rsid w:val="009164DD"/>
    <w:rsid w:val="0091764B"/>
    <w:rsid w:val="009210C9"/>
    <w:rsid w:val="00921375"/>
    <w:rsid w:val="00925C68"/>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4D3D"/>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1901"/>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D00269"/>
    <w:rsid w:val="00D007D1"/>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nsultas.ifai.org.mx/descargar.php?r=./pdf/resoluciones/2017/&amp;a=RRA%201588.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7/&amp;a=RRA%20185.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dof.gob.mx/nota_detalle.php?codigo=5492254&amp;fecha=28/07/201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onsultas.ifai.org.mx/descargar.php?r=./pdf/resoluciones/2017/&amp;a=RRA%20347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167C9-806C-4B0C-AA0E-423966197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54</Pages>
  <Words>11858</Words>
  <Characters>65225</Characters>
  <Application>Microsoft Office Word</Application>
  <DocSecurity>0</DocSecurity>
  <Lines>543</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14</cp:revision>
  <cp:lastPrinted>2019-12-11T01:19:00Z</cp:lastPrinted>
  <dcterms:created xsi:type="dcterms:W3CDTF">2022-06-29T19:45:00Z</dcterms:created>
  <dcterms:modified xsi:type="dcterms:W3CDTF">2022-08-11T21:35:00Z</dcterms:modified>
</cp:coreProperties>
</file>