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34D8345" w:rsidR="005C2E26" w:rsidRPr="00B760BF" w:rsidRDefault="005C2E26" w:rsidP="005C2E26">
      <w:pPr>
        <w:spacing w:line="360" w:lineRule="auto"/>
        <w:jc w:val="both"/>
        <w:rPr>
          <w:rFonts w:ascii="Palatino Linotype" w:hAnsi="Palatino Linotype"/>
        </w:rPr>
      </w:pPr>
      <w:r w:rsidRPr="00B760B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E02C6C" w:rsidRPr="00B760BF">
        <w:rPr>
          <w:rFonts w:ascii="Palatino Linotype" w:hAnsi="Palatino Linotype"/>
        </w:rPr>
        <w:t>dieciséis</w:t>
      </w:r>
      <w:r w:rsidRPr="00B760BF">
        <w:rPr>
          <w:rFonts w:ascii="Palatino Linotype" w:hAnsi="Palatino Linotype"/>
        </w:rPr>
        <w:t xml:space="preserve"> de </w:t>
      </w:r>
      <w:r w:rsidR="003F7D01" w:rsidRPr="00B760BF">
        <w:rPr>
          <w:rFonts w:ascii="Palatino Linotype" w:hAnsi="Palatino Linotype"/>
        </w:rPr>
        <w:t>noviembre</w:t>
      </w:r>
      <w:r w:rsidR="00943122" w:rsidRPr="00B760BF">
        <w:rPr>
          <w:rFonts w:ascii="Palatino Linotype" w:hAnsi="Palatino Linotype"/>
        </w:rPr>
        <w:t xml:space="preserve"> de dos mil veintidós.</w:t>
      </w:r>
    </w:p>
    <w:p w14:paraId="28464D58" w14:textId="77777777" w:rsidR="00457BB8" w:rsidRPr="00B760BF" w:rsidRDefault="00457BB8" w:rsidP="0066637D">
      <w:pPr>
        <w:spacing w:line="360" w:lineRule="auto"/>
        <w:jc w:val="both"/>
        <w:rPr>
          <w:rFonts w:ascii="Palatino Linotype" w:hAnsi="Palatino Linotype"/>
        </w:rPr>
      </w:pPr>
    </w:p>
    <w:p w14:paraId="2C11FACB" w14:textId="45402163" w:rsidR="00457BB8" w:rsidRPr="00B760BF" w:rsidRDefault="00457BB8" w:rsidP="0066637D">
      <w:pPr>
        <w:spacing w:line="360" w:lineRule="auto"/>
        <w:jc w:val="both"/>
        <w:rPr>
          <w:rFonts w:ascii="Palatino Linotype" w:hAnsi="Palatino Linotype"/>
          <w:b/>
        </w:rPr>
      </w:pPr>
      <w:r w:rsidRPr="00B760BF">
        <w:rPr>
          <w:rFonts w:ascii="Palatino Linotype" w:hAnsi="Palatino Linotype"/>
          <w:b/>
        </w:rPr>
        <w:t>VISTO</w:t>
      </w:r>
      <w:r w:rsidRPr="00B760BF">
        <w:rPr>
          <w:rFonts w:ascii="Palatino Linotype" w:hAnsi="Palatino Linotype"/>
        </w:rPr>
        <w:t xml:space="preserve"> el exp</w:t>
      </w:r>
      <w:r w:rsidR="00CB5585" w:rsidRPr="00B760BF">
        <w:rPr>
          <w:rFonts w:ascii="Palatino Linotype" w:hAnsi="Palatino Linotype"/>
        </w:rPr>
        <w:t xml:space="preserve">ediente formado con motivo del </w:t>
      </w:r>
      <w:r w:rsidR="00D86297" w:rsidRPr="00B760BF">
        <w:rPr>
          <w:rFonts w:ascii="Palatino Linotype" w:hAnsi="Palatino Linotype"/>
        </w:rPr>
        <w:t>Recurso Revisión</w:t>
      </w:r>
      <w:r w:rsidRPr="00B760BF">
        <w:rPr>
          <w:rFonts w:ascii="Palatino Linotype" w:hAnsi="Palatino Linotype"/>
        </w:rPr>
        <w:t xml:space="preserve"> </w:t>
      </w:r>
      <w:r w:rsidR="00E2352F" w:rsidRPr="00B760BF">
        <w:rPr>
          <w:rFonts w:ascii="Palatino Linotype" w:hAnsi="Palatino Linotype"/>
          <w:b/>
          <w:lang w:val="es-ES_tradnl"/>
        </w:rPr>
        <w:t>15547</w:t>
      </w:r>
      <w:r w:rsidR="008834CE" w:rsidRPr="00B760BF">
        <w:rPr>
          <w:rFonts w:ascii="Palatino Linotype" w:hAnsi="Palatino Linotype"/>
          <w:b/>
          <w:lang w:val="es-ES_tradnl"/>
        </w:rPr>
        <w:t>/INFOEM/IP/RR/2022</w:t>
      </w:r>
      <w:r w:rsidRPr="00B760BF">
        <w:rPr>
          <w:rFonts w:ascii="Palatino Linotype" w:hAnsi="Palatino Linotype"/>
        </w:rPr>
        <w:t xml:space="preserve">, </w:t>
      </w:r>
      <w:r w:rsidR="006C52D7" w:rsidRPr="00B760BF">
        <w:rPr>
          <w:rFonts w:ascii="Palatino Linotype" w:hAnsi="Palatino Linotype"/>
        </w:rPr>
        <w:t xml:space="preserve">promovido </w:t>
      </w:r>
      <w:r w:rsidR="005C250B" w:rsidRPr="00B760BF">
        <w:rPr>
          <w:rFonts w:ascii="Palatino Linotype" w:hAnsi="Palatino Linotype"/>
        </w:rPr>
        <w:t xml:space="preserve">por </w:t>
      </w:r>
      <w:bookmarkStart w:id="0" w:name="_GoBack"/>
      <w:r w:rsidR="00EF111F">
        <w:rPr>
          <w:rFonts w:ascii="Palatino Linotype" w:hAnsi="Palatino Linotype"/>
          <w:b/>
          <w:sz w:val="22"/>
          <w:szCs w:val="22"/>
        </w:rPr>
        <w:t>XXXXXX XXXXX XXXXXX</w:t>
      </w:r>
      <w:bookmarkEnd w:id="0"/>
      <w:r w:rsidR="005C250B" w:rsidRPr="00B760BF">
        <w:rPr>
          <w:rFonts w:ascii="Palatino Linotype" w:hAnsi="Palatino Linotype"/>
        </w:rPr>
        <w:t>,</w:t>
      </w:r>
      <w:r w:rsidR="005C250B" w:rsidRPr="00B760BF">
        <w:rPr>
          <w:rFonts w:ascii="Palatino Linotype" w:hAnsi="Palatino Linotype" w:cs="Arial"/>
          <w:b/>
          <w:lang w:val="es-ES"/>
        </w:rPr>
        <w:t xml:space="preserve"> </w:t>
      </w:r>
      <w:r w:rsidR="007E09B0" w:rsidRPr="00B760BF">
        <w:rPr>
          <w:rFonts w:ascii="Palatino Linotype" w:hAnsi="Palatino Linotype" w:cs="Arial"/>
          <w:lang w:val="es-ES"/>
        </w:rPr>
        <w:t xml:space="preserve">a </w:t>
      </w:r>
      <w:r w:rsidR="007E09B0" w:rsidRPr="00B760BF">
        <w:rPr>
          <w:rFonts w:ascii="Palatino Linotype" w:hAnsi="Palatino Linotype"/>
          <w:lang w:val="es-ES"/>
        </w:rPr>
        <w:t>quien</w:t>
      </w:r>
      <w:r w:rsidR="005C250B" w:rsidRPr="00B760BF">
        <w:rPr>
          <w:rFonts w:ascii="Palatino Linotype" w:hAnsi="Palatino Linotype" w:cs="Arial"/>
          <w:b/>
          <w:lang w:val="es-ES"/>
        </w:rPr>
        <w:t xml:space="preserve"> </w:t>
      </w:r>
      <w:r w:rsidR="005C250B" w:rsidRPr="00B760BF">
        <w:rPr>
          <w:rFonts w:ascii="Palatino Linotype" w:hAnsi="Palatino Linotype"/>
        </w:rPr>
        <w:t>en lo sucesivo se</w:t>
      </w:r>
      <w:r w:rsidR="007E09B0" w:rsidRPr="00B760BF">
        <w:rPr>
          <w:rFonts w:ascii="Palatino Linotype" w:hAnsi="Palatino Linotype"/>
        </w:rPr>
        <w:t xml:space="preserve"> le</w:t>
      </w:r>
      <w:r w:rsidR="005C250B" w:rsidRPr="00B760BF">
        <w:rPr>
          <w:rFonts w:ascii="Palatino Linotype" w:hAnsi="Palatino Linotype"/>
        </w:rPr>
        <w:t xml:space="preserve"> denominará </w:t>
      </w:r>
      <w:r w:rsidR="00DE32E9" w:rsidRPr="00B760BF">
        <w:rPr>
          <w:rFonts w:ascii="Palatino Linotype" w:hAnsi="Palatino Linotype" w:cs="Arial"/>
          <w:b/>
          <w:lang w:val="es-ES"/>
        </w:rPr>
        <w:t>EL</w:t>
      </w:r>
      <w:r w:rsidR="005C250B" w:rsidRPr="00B760BF">
        <w:rPr>
          <w:rFonts w:ascii="Palatino Linotype" w:hAnsi="Palatino Linotype" w:cs="Arial"/>
          <w:b/>
          <w:lang w:val="es-ES"/>
        </w:rPr>
        <w:t xml:space="preserve"> RECURRENTE</w:t>
      </w:r>
      <w:r w:rsidR="005C250B" w:rsidRPr="00B760BF">
        <w:rPr>
          <w:rFonts w:ascii="Palatino Linotype" w:hAnsi="Palatino Linotype"/>
        </w:rPr>
        <w:t>,</w:t>
      </w:r>
      <w:r w:rsidRPr="00B760BF">
        <w:rPr>
          <w:rFonts w:ascii="Palatino Linotype" w:hAnsi="Palatino Linotype"/>
        </w:rPr>
        <w:t xml:space="preserve"> </w:t>
      </w:r>
      <w:r w:rsidR="00E24730" w:rsidRPr="00B760BF">
        <w:rPr>
          <w:rFonts w:ascii="Palatino Linotype" w:hAnsi="Palatino Linotype"/>
        </w:rPr>
        <w:t xml:space="preserve">en contra de </w:t>
      </w:r>
      <w:r w:rsidR="00DD7C89" w:rsidRPr="00B760BF">
        <w:rPr>
          <w:rFonts w:ascii="Palatino Linotype" w:hAnsi="Palatino Linotype" w:cs="Arial"/>
          <w:lang w:val="es-ES"/>
        </w:rPr>
        <w:t>la</w:t>
      </w:r>
      <w:r w:rsidR="00E24730" w:rsidRPr="00B760BF">
        <w:rPr>
          <w:rFonts w:ascii="Palatino Linotype" w:hAnsi="Palatino Linotype" w:cs="Arial"/>
          <w:lang w:val="es-ES"/>
        </w:rPr>
        <w:t xml:space="preserve"> respuesta</w:t>
      </w:r>
      <w:r w:rsidR="00F74502" w:rsidRPr="00B760BF">
        <w:rPr>
          <w:rFonts w:ascii="Palatino Linotype" w:hAnsi="Palatino Linotype" w:cs="Arial"/>
          <w:lang w:val="es-ES"/>
        </w:rPr>
        <w:t xml:space="preserve"> d</w:t>
      </w:r>
      <w:r w:rsidR="000C0B7F" w:rsidRPr="00B760BF">
        <w:rPr>
          <w:rFonts w:ascii="Palatino Linotype" w:hAnsi="Palatino Linotype" w:cs="Arial"/>
          <w:lang w:val="es-ES"/>
        </w:rPr>
        <w:t>e</w:t>
      </w:r>
      <w:r w:rsidR="005C250B" w:rsidRPr="00B760BF">
        <w:rPr>
          <w:rFonts w:ascii="Palatino Linotype" w:hAnsi="Palatino Linotype" w:cs="Arial"/>
          <w:lang w:val="es-ES"/>
        </w:rPr>
        <w:t xml:space="preserve">l </w:t>
      </w:r>
      <w:r w:rsidR="00990E10" w:rsidRPr="00B760BF">
        <w:rPr>
          <w:rFonts w:ascii="Palatino Linotype" w:hAnsi="Palatino Linotype" w:cs="Arial"/>
          <w:b/>
        </w:rPr>
        <w:t xml:space="preserve">Ayuntamiento de </w:t>
      </w:r>
      <w:r w:rsidR="00E2352F" w:rsidRPr="00B760BF">
        <w:rPr>
          <w:rFonts w:ascii="Palatino Linotype" w:hAnsi="Palatino Linotype" w:cs="Arial"/>
          <w:b/>
        </w:rPr>
        <w:t>Chimalhuacán</w:t>
      </w:r>
      <w:r w:rsidRPr="00B760BF">
        <w:rPr>
          <w:rFonts w:ascii="Palatino Linotype" w:hAnsi="Palatino Linotype"/>
          <w:b/>
        </w:rPr>
        <w:t xml:space="preserve">, </w:t>
      </w:r>
      <w:r w:rsidR="00A66569" w:rsidRPr="00B760BF">
        <w:rPr>
          <w:rFonts w:ascii="Palatino Linotype" w:hAnsi="Palatino Linotype"/>
          <w:lang w:val="es-419"/>
        </w:rPr>
        <w:t xml:space="preserve">que en </w:t>
      </w:r>
      <w:r w:rsidRPr="00B760BF">
        <w:rPr>
          <w:rFonts w:ascii="Palatino Linotype" w:hAnsi="Palatino Linotype"/>
        </w:rPr>
        <w:t xml:space="preserve">lo sucesivo </w:t>
      </w:r>
      <w:r w:rsidR="009E2E2C" w:rsidRPr="00B760BF">
        <w:rPr>
          <w:rFonts w:ascii="Palatino Linotype" w:hAnsi="Palatino Linotype"/>
        </w:rPr>
        <w:t xml:space="preserve">se denominará </w:t>
      </w:r>
      <w:r w:rsidRPr="00B760BF">
        <w:rPr>
          <w:rFonts w:ascii="Palatino Linotype" w:hAnsi="Palatino Linotype"/>
          <w:b/>
        </w:rPr>
        <w:t>EL SUJETO OBLIGADO</w:t>
      </w:r>
      <w:r w:rsidRPr="00B760BF">
        <w:rPr>
          <w:rFonts w:ascii="Palatino Linotype" w:hAnsi="Palatino Linotype"/>
        </w:rPr>
        <w:t>, se procede a dictar la presente resol</w:t>
      </w:r>
      <w:r w:rsidR="009A60AC" w:rsidRPr="00B760BF">
        <w:rPr>
          <w:rFonts w:ascii="Palatino Linotype" w:hAnsi="Palatino Linotype"/>
        </w:rPr>
        <w:t>ución con base en lo siguiente:</w:t>
      </w:r>
    </w:p>
    <w:p w14:paraId="48CEFEB5" w14:textId="77777777" w:rsidR="00457BB8" w:rsidRPr="00B760BF" w:rsidRDefault="00457BB8" w:rsidP="0066637D">
      <w:pPr>
        <w:jc w:val="center"/>
        <w:rPr>
          <w:rFonts w:ascii="Palatino Linotype" w:hAnsi="Palatino Linotype"/>
        </w:rPr>
      </w:pPr>
    </w:p>
    <w:p w14:paraId="480E521A" w14:textId="1C45FB4A" w:rsidR="00457BB8" w:rsidRPr="00B760BF" w:rsidRDefault="003103D9" w:rsidP="0066637D">
      <w:pPr>
        <w:jc w:val="center"/>
        <w:rPr>
          <w:rFonts w:ascii="Palatino Linotype" w:hAnsi="Palatino Linotype"/>
          <w:b/>
          <w:bCs/>
          <w:spacing w:val="40"/>
          <w:sz w:val="28"/>
        </w:rPr>
      </w:pPr>
      <w:r w:rsidRPr="00B760BF">
        <w:rPr>
          <w:rFonts w:ascii="Palatino Linotype" w:hAnsi="Palatino Linotype"/>
          <w:b/>
          <w:bCs/>
          <w:spacing w:val="40"/>
          <w:sz w:val="28"/>
        </w:rPr>
        <w:t>ANTECEDENTES</w:t>
      </w:r>
    </w:p>
    <w:p w14:paraId="68707BF2" w14:textId="77777777" w:rsidR="00457BB8" w:rsidRPr="00B760BF" w:rsidRDefault="00457BB8" w:rsidP="0066637D">
      <w:pPr>
        <w:jc w:val="center"/>
        <w:rPr>
          <w:rFonts w:ascii="Palatino Linotype" w:hAnsi="Palatino Linotype"/>
          <w:b/>
          <w:bCs/>
          <w:spacing w:val="40"/>
        </w:rPr>
      </w:pPr>
    </w:p>
    <w:p w14:paraId="27A028CA" w14:textId="38A75BD8" w:rsidR="0046481A" w:rsidRPr="00B760BF" w:rsidRDefault="00457BB8" w:rsidP="0066637D">
      <w:pPr>
        <w:spacing w:line="360" w:lineRule="auto"/>
        <w:jc w:val="both"/>
        <w:rPr>
          <w:rFonts w:ascii="Palatino Linotype" w:hAnsi="Palatino Linotype"/>
          <w:b/>
          <w:sz w:val="26"/>
          <w:szCs w:val="26"/>
        </w:rPr>
      </w:pPr>
      <w:r w:rsidRPr="00B760BF">
        <w:rPr>
          <w:rFonts w:ascii="Palatino Linotype" w:hAnsi="Palatino Linotype"/>
          <w:b/>
          <w:sz w:val="26"/>
          <w:szCs w:val="26"/>
        </w:rPr>
        <w:t xml:space="preserve">I. </w:t>
      </w:r>
      <w:r w:rsidR="00747069" w:rsidRPr="00B760BF">
        <w:rPr>
          <w:rFonts w:ascii="Palatino Linotype" w:hAnsi="Palatino Linotype"/>
          <w:b/>
          <w:sz w:val="26"/>
          <w:szCs w:val="26"/>
        </w:rPr>
        <w:t>De la Solicitud de Información</w:t>
      </w:r>
      <w:r w:rsidR="00E547B6" w:rsidRPr="00B760BF">
        <w:rPr>
          <w:rFonts w:ascii="Palatino Linotype" w:hAnsi="Palatino Linotype"/>
          <w:b/>
          <w:sz w:val="26"/>
          <w:szCs w:val="26"/>
        </w:rPr>
        <w:t>.</w:t>
      </w:r>
    </w:p>
    <w:p w14:paraId="4EA39801" w14:textId="6F9061A4" w:rsidR="00F67B0E" w:rsidRPr="00B760BF" w:rsidRDefault="00D73171" w:rsidP="00D73171">
      <w:pPr>
        <w:spacing w:line="360" w:lineRule="auto"/>
        <w:jc w:val="both"/>
        <w:rPr>
          <w:rFonts w:ascii="Palatino Linotype" w:hAnsi="Palatino Linotype" w:cs="Arial"/>
          <w:b/>
          <w:bCs/>
          <w:lang w:val="es-ES"/>
        </w:rPr>
      </w:pPr>
      <w:r w:rsidRPr="00B760BF">
        <w:rPr>
          <w:rFonts w:ascii="Palatino Linotype" w:hAnsi="Palatino Linotype" w:cs="Arial"/>
        </w:rPr>
        <w:t xml:space="preserve">En fecha </w:t>
      </w:r>
      <w:r w:rsidR="00E2352F" w:rsidRPr="00B760BF">
        <w:rPr>
          <w:rFonts w:ascii="Palatino Linotype" w:hAnsi="Palatino Linotype" w:cs="Arial"/>
          <w:b/>
        </w:rPr>
        <w:t>ocho</w:t>
      </w:r>
      <w:r w:rsidR="003F7D01" w:rsidRPr="00B760BF">
        <w:rPr>
          <w:rFonts w:ascii="Palatino Linotype" w:hAnsi="Palatino Linotype" w:cs="Arial"/>
          <w:b/>
        </w:rPr>
        <w:t xml:space="preserve"> y uno</w:t>
      </w:r>
      <w:r w:rsidR="004F149E" w:rsidRPr="00B760BF">
        <w:rPr>
          <w:rFonts w:ascii="Palatino Linotype" w:hAnsi="Palatino Linotype" w:cs="Arial"/>
          <w:b/>
        </w:rPr>
        <w:t xml:space="preserve"> de </w:t>
      </w:r>
      <w:r w:rsidR="00E2352F" w:rsidRPr="00B760BF">
        <w:rPr>
          <w:rFonts w:ascii="Palatino Linotype" w:hAnsi="Palatino Linotype" w:cs="Arial"/>
          <w:b/>
        </w:rPr>
        <w:t>septiembre</w:t>
      </w:r>
      <w:r w:rsidRPr="00B760BF">
        <w:rPr>
          <w:rFonts w:ascii="Palatino Linotype" w:hAnsi="Palatino Linotype" w:cs="Arial"/>
          <w:b/>
        </w:rPr>
        <w:t xml:space="preserve"> de dos mil veintidós</w:t>
      </w:r>
      <w:r w:rsidRPr="00B760BF">
        <w:rPr>
          <w:rFonts w:ascii="Palatino Linotype" w:hAnsi="Palatino Linotype" w:cs="Arial"/>
        </w:rPr>
        <w:t xml:space="preserve">, </w:t>
      </w:r>
      <w:r w:rsidR="001B1A92" w:rsidRPr="00B760BF">
        <w:rPr>
          <w:rFonts w:ascii="Palatino Linotype" w:hAnsi="Palatino Linotype" w:cs="Arial"/>
          <w:b/>
        </w:rPr>
        <w:t>EL</w:t>
      </w:r>
      <w:r w:rsidRPr="00B760BF">
        <w:rPr>
          <w:rFonts w:ascii="Palatino Linotype" w:hAnsi="Palatino Linotype" w:cs="Arial"/>
          <w:b/>
        </w:rPr>
        <w:t xml:space="preserve"> RECURRENTE</w:t>
      </w:r>
      <w:r w:rsidRPr="00B760BF">
        <w:rPr>
          <w:rFonts w:ascii="Palatino Linotype" w:hAnsi="Palatino Linotype" w:cs="Arial"/>
        </w:rPr>
        <w:t xml:space="preserve"> </w:t>
      </w:r>
      <w:r w:rsidR="001B1A92" w:rsidRPr="00B760BF">
        <w:rPr>
          <w:rFonts w:ascii="Palatino Linotype" w:eastAsia="Palatino Linotype" w:hAnsi="Palatino Linotype" w:cs="Palatino Linotype"/>
        </w:rPr>
        <w:t xml:space="preserve">a través de la plataforma del </w:t>
      </w:r>
      <w:r w:rsidR="007D6468" w:rsidRPr="00B760BF">
        <w:rPr>
          <w:rFonts w:ascii="Palatino Linotype" w:eastAsia="Palatino Linotype" w:hAnsi="Palatino Linotype" w:cs="Palatino Linotype"/>
        </w:rPr>
        <w:t>Sistema de Acceso a la Información Mexiquense</w:t>
      </w:r>
      <w:r w:rsidRPr="00B760BF">
        <w:rPr>
          <w:rFonts w:ascii="Palatino Linotype" w:hAnsi="Palatino Linotype" w:cs="Arial"/>
        </w:rPr>
        <w:t xml:space="preserve">, en lo subsecuente </w:t>
      </w:r>
      <w:r w:rsidRPr="00B760BF">
        <w:rPr>
          <w:rFonts w:ascii="Palatino Linotype" w:hAnsi="Palatino Linotype" w:cs="Arial"/>
          <w:b/>
        </w:rPr>
        <w:t>EL SAIMEX</w:t>
      </w:r>
      <w:r w:rsidRPr="00B760BF">
        <w:rPr>
          <w:rFonts w:ascii="Palatino Linotype" w:hAnsi="Palatino Linotype" w:cs="Arial"/>
        </w:rPr>
        <w:t xml:space="preserve"> ante </w:t>
      </w:r>
      <w:r w:rsidRPr="00B760BF">
        <w:rPr>
          <w:rFonts w:ascii="Palatino Linotype" w:hAnsi="Palatino Linotype" w:cs="Arial"/>
          <w:b/>
        </w:rPr>
        <w:t>EL SUJETO OBLIGADO</w:t>
      </w:r>
      <w:r w:rsidRPr="00B760BF">
        <w:rPr>
          <w:rFonts w:ascii="Palatino Linotype" w:hAnsi="Palatino Linotype" w:cs="Arial"/>
        </w:rPr>
        <w:t>, la solicitud de acceso a la Información Pública, a la que se le</w:t>
      </w:r>
      <w:r w:rsidR="00181639" w:rsidRPr="00B760BF">
        <w:rPr>
          <w:rFonts w:ascii="Palatino Linotype" w:hAnsi="Palatino Linotype" w:cs="Arial"/>
        </w:rPr>
        <w:t xml:space="preserve"> asignó el número de expediente</w:t>
      </w:r>
      <w:r w:rsidR="00181639" w:rsidRPr="00B760BF">
        <w:rPr>
          <w:rFonts w:ascii="Palatino Linotype" w:hAnsi="Palatino Linotype" w:cs="Arial"/>
          <w:b/>
        </w:rPr>
        <w:t xml:space="preserve"> </w:t>
      </w:r>
      <w:r w:rsidR="00E2352F" w:rsidRPr="00B760BF">
        <w:rPr>
          <w:rFonts w:ascii="Palatino Linotype" w:hAnsi="Palatino Linotype" w:cs="Arial"/>
          <w:b/>
        </w:rPr>
        <w:t>00540/CHIMALHU/IP/2022</w:t>
      </w:r>
      <w:r w:rsidRPr="00B760BF">
        <w:rPr>
          <w:rFonts w:ascii="Palatino Linotype" w:hAnsi="Palatino Linotype" w:cs="Arial"/>
        </w:rPr>
        <w:t>, mediante la cual solicitó:</w:t>
      </w:r>
    </w:p>
    <w:p w14:paraId="389904F8" w14:textId="77777777" w:rsidR="00D73171" w:rsidRPr="00B760BF" w:rsidRDefault="00D73171" w:rsidP="00D73171">
      <w:pPr>
        <w:spacing w:line="360" w:lineRule="auto"/>
        <w:jc w:val="both"/>
        <w:rPr>
          <w:rFonts w:ascii="Palatino Linotype" w:hAnsi="Palatino Linotype" w:cs="Arial"/>
          <w:b/>
          <w:bCs/>
          <w:lang w:val="es-ES"/>
        </w:rPr>
      </w:pPr>
    </w:p>
    <w:p w14:paraId="2A3302E7" w14:textId="04A2EB0C" w:rsidR="005D1CB5" w:rsidRPr="00B760BF" w:rsidRDefault="00457BB8" w:rsidP="00D73171">
      <w:pPr>
        <w:tabs>
          <w:tab w:val="left" w:pos="851"/>
        </w:tabs>
        <w:ind w:left="851" w:right="901"/>
        <w:jc w:val="both"/>
        <w:rPr>
          <w:rFonts w:ascii="Palatino Linotype" w:hAnsi="Palatino Linotype" w:cs="Arial"/>
          <w:i/>
          <w:sz w:val="22"/>
          <w:szCs w:val="22"/>
        </w:rPr>
      </w:pPr>
      <w:r w:rsidRPr="00B760BF">
        <w:rPr>
          <w:rFonts w:ascii="Palatino Linotype" w:hAnsi="Palatino Linotype" w:cs="Arial"/>
          <w:i/>
          <w:sz w:val="22"/>
          <w:szCs w:val="22"/>
        </w:rPr>
        <w:t>“</w:t>
      </w:r>
      <w:r w:rsidR="00E2352F" w:rsidRPr="00B760BF">
        <w:rPr>
          <w:rFonts w:ascii="Palatino Linotype" w:hAnsi="Palatino Linotype" w:cs="Arial"/>
          <w:i/>
          <w:sz w:val="22"/>
          <w:szCs w:val="22"/>
        </w:rPr>
        <w:t>SOLICITO SE ME DEN LOS REQUISITOS,COSTO Y EL SUSTENTO LEGAL DE TODO LA ANTES REFERIDO PARA LA OCUPACION DE LA VIA PUBLICA PARA EFECTO DE LLEVAR UN EVENTO SOCIAL . TAMBIEN EL PROCEDER DEL DEPARTAMENTO DE VIA PUBLICA EN CASO DE NO TENER EL PERMISO CORRESPONDIENTE PARA LLEVAR ACABO UN EVENTO SOCIAL Y EL SUSTENTO LEGAL.</w:t>
      </w:r>
      <w:r w:rsidR="0069355F" w:rsidRPr="00B760BF">
        <w:rPr>
          <w:rFonts w:ascii="Palatino Linotype" w:hAnsi="Palatino Linotype" w:cs="Arial"/>
          <w:i/>
          <w:sz w:val="22"/>
          <w:szCs w:val="22"/>
        </w:rPr>
        <w:t xml:space="preserve">” </w:t>
      </w:r>
      <w:r w:rsidR="00843502" w:rsidRPr="00B760BF">
        <w:rPr>
          <w:rFonts w:ascii="Palatino Linotype" w:hAnsi="Palatino Linotype" w:cs="Arial"/>
          <w:sz w:val="22"/>
          <w:szCs w:val="22"/>
        </w:rPr>
        <w:t>(s</w:t>
      </w:r>
      <w:r w:rsidRPr="00B760BF">
        <w:rPr>
          <w:rFonts w:ascii="Palatino Linotype" w:hAnsi="Palatino Linotype" w:cs="Arial"/>
          <w:sz w:val="22"/>
          <w:szCs w:val="22"/>
        </w:rPr>
        <w:t>ic)</w:t>
      </w:r>
      <w:r w:rsidR="004E74D1" w:rsidRPr="00B760BF">
        <w:rPr>
          <w:rFonts w:ascii="Palatino Linotype" w:hAnsi="Palatino Linotype" w:cs="Arial"/>
          <w:sz w:val="22"/>
          <w:szCs w:val="22"/>
        </w:rPr>
        <w:t>.</w:t>
      </w:r>
    </w:p>
    <w:p w14:paraId="4E784B64" w14:textId="77777777" w:rsidR="00D73171" w:rsidRPr="00B760BF" w:rsidRDefault="00D73171" w:rsidP="0066637D">
      <w:pPr>
        <w:spacing w:line="360" w:lineRule="auto"/>
        <w:jc w:val="both"/>
        <w:rPr>
          <w:rFonts w:ascii="Palatino Linotype" w:hAnsi="Palatino Linotype" w:cs="Arial"/>
          <w:b/>
          <w:szCs w:val="26"/>
        </w:rPr>
      </w:pPr>
    </w:p>
    <w:p w14:paraId="6CDDFE4B" w14:textId="6E990174" w:rsidR="00B04B8B" w:rsidRPr="00B760BF" w:rsidRDefault="00457BB8" w:rsidP="007B6894">
      <w:pPr>
        <w:widowControl w:val="0"/>
        <w:spacing w:line="360" w:lineRule="auto"/>
        <w:jc w:val="both"/>
        <w:rPr>
          <w:rFonts w:ascii="Palatino Linotype" w:eastAsia="Palatino Linotype" w:hAnsi="Palatino Linotype" w:cs="Palatino Linotype"/>
        </w:rPr>
      </w:pPr>
      <w:r w:rsidRPr="00B760BF">
        <w:rPr>
          <w:rFonts w:ascii="Palatino Linotype" w:hAnsi="Palatino Linotype" w:cs="Arial"/>
          <w:b/>
          <w:sz w:val="26"/>
          <w:szCs w:val="26"/>
        </w:rPr>
        <w:t>MODALIDAD DE ENTREGA</w:t>
      </w:r>
      <w:r w:rsidRPr="00B760BF">
        <w:rPr>
          <w:rFonts w:ascii="Palatino Linotype" w:hAnsi="Palatino Linotype" w:cs="Arial"/>
          <w:b/>
        </w:rPr>
        <w:t>:</w:t>
      </w:r>
      <w:r w:rsidRPr="00B760BF">
        <w:rPr>
          <w:rFonts w:ascii="Palatino Linotype" w:hAnsi="Palatino Linotype" w:cs="Arial"/>
        </w:rPr>
        <w:t xml:space="preserve"> </w:t>
      </w:r>
      <w:r w:rsidR="007D6468" w:rsidRPr="00B760BF">
        <w:rPr>
          <w:rFonts w:ascii="Palatino Linotype" w:eastAsia="Palatino Linotype" w:hAnsi="Palatino Linotype" w:cs="Palatino Linotype"/>
          <w:b/>
        </w:rPr>
        <w:t>(SAIMEX).</w:t>
      </w:r>
    </w:p>
    <w:p w14:paraId="026B5D7B" w14:textId="20A87DFA" w:rsidR="002C61D5" w:rsidRPr="00B760BF" w:rsidRDefault="002C61D5" w:rsidP="002C61D5">
      <w:pPr>
        <w:spacing w:line="360" w:lineRule="auto"/>
        <w:jc w:val="both"/>
        <w:rPr>
          <w:rFonts w:ascii="Palatino Linotype" w:eastAsia="Calibri" w:hAnsi="Palatino Linotype" w:cs="Arial"/>
          <w:b/>
          <w:bCs/>
          <w:sz w:val="26"/>
          <w:szCs w:val="26"/>
          <w:lang w:val="es-ES" w:eastAsia="en-US"/>
        </w:rPr>
      </w:pPr>
      <w:r w:rsidRPr="00B760BF">
        <w:rPr>
          <w:rFonts w:ascii="Palatino Linotype" w:eastAsia="Calibri" w:hAnsi="Palatino Linotype" w:cs="Arial"/>
          <w:b/>
          <w:bCs/>
          <w:sz w:val="26"/>
          <w:szCs w:val="26"/>
          <w:lang w:val="es-ES" w:eastAsia="en-US"/>
        </w:rPr>
        <w:lastRenderedPageBreak/>
        <w:t>II. Turno de la solicitud de información.</w:t>
      </w:r>
    </w:p>
    <w:p w14:paraId="6BEDE649" w14:textId="175E98A8" w:rsidR="002C61D5" w:rsidRPr="00B760BF" w:rsidRDefault="002C61D5" w:rsidP="002C61D5">
      <w:pPr>
        <w:spacing w:line="360" w:lineRule="auto"/>
        <w:jc w:val="both"/>
        <w:rPr>
          <w:rFonts w:ascii="Palatino Linotype" w:eastAsia="Calibri" w:hAnsi="Palatino Linotype" w:cs="Arial"/>
          <w:bCs/>
          <w:lang w:val="es-ES" w:eastAsia="en-US"/>
        </w:rPr>
      </w:pPr>
      <w:r w:rsidRPr="00B760BF">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E2352F" w:rsidRPr="00B760BF">
        <w:rPr>
          <w:rFonts w:ascii="Palatino Linotype" w:eastAsia="Calibri" w:hAnsi="Palatino Linotype" w:cs="Arial"/>
          <w:b/>
          <w:bCs/>
          <w:lang w:val="es-ES" w:eastAsia="en-US"/>
        </w:rPr>
        <w:t>trece</w:t>
      </w:r>
      <w:r w:rsidRPr="00B760BF">
        <w:rPr>
          <w:rFonts w:ascii="Palatino Linotype" w:eastAsia="Calibri" w:hAnsi="Palatino Linotype" w:cs="Arial"/>
          <w:b/>
          <w:bCs/>
          <w:lang w:val="es-ES" w:eastAsia="en-US"/>
        </w:rPr>
        <w:t xml:space="preserve"> de septiembre de dos mil veintidós</w:t>
      </w:r>
      <w:r w:rsidRPr="00B760BF">
        <w:rPr>
          <w:rFonts w:ascii="Palatino Linotype" w:eastAsia="Calibri" w:hAnsi="Palatino Linotype" w:cs="Arial"/>
          <w:bCs/>
          <w:lang w:val="es-ES" w:eastAsia="en-US"/>
        </w:rPr>
        <w:t>, el Titular de la Unidad de Transparencia del Sujeto Obligado, turnó los requerimientos de información al servidor público habilitado que estimó pertinente, a fin de colmar la solicitud de acceso a la información; tal y como, se aprecia en la siguiente</w:t>
      </w:r>
      <w:r w:rsidR="0041605C" w:rsidRPr="00B760BF">
        <w:rPr>
          <w:rFonts w:ascii="Palatino Linotype" w:eastAsia="Calibri" w:hAnsi="Palatino Linotype" w:cs="Arial"/>
          <w:bCs/>
          <w:lang w:val="es-ES" w:eastAsia="en-US"/>
        </w:rPr>
        <w:t xml:space="preserve"> imagen: </w:t>
      </w:r>
    </w:p>
    <w:p w14:paraId="143A4C5C" w14:textId="77777777" w:rsidR="002C61D5" w:rsidRPr="00B760BF" w:rsidRDefault="002C61D5" w:rsidP="005C250B">
      <w:pPr>
        <w:spacing w:line="360" w:lineRule="auto"/>
        <w:jc w:val="both"/>
        <w:rPr>
          <w:rFonts w:ascii="Palatino Linotype" w:hAnsi="Palatino Linotype"/>
          <w:b/>
          <w:sz w:val="26"/>
          <w:szCs w:val="26"/>
        </w:rPr>
      </w:pPr>
    </w:p>
    <w:p w14:paraId="1B901B13" w14:textId="1BD92F85" w:rsidR="002C61D5" w:rsidRPr="00B760BF" w:rsidRDefault="00E2352F" w:rsidP="005C250B">
      <w:pPr>
        <w:spacing w:line="360" w:lineRule="auto"/>
        <w:jc w:val="both"/>
        <w:rPr>
          <w:rFonts w:ascii="Palatino Linotype" w:hAnsi="Palatino Linotype"/>
          <w:b/>
          <w:sz w:val="26"/>
          <w:szCs w:val="26"/>
        </w:rPr>
      </w:pPr>
      <w:r w:rsidRPr="00B760BF">
        <w:rPr>
          <w:noProof/>
          <w:lang w:val="es-419" w:eastAsia="es-419"/>
        </w:rPr>
        <w:drawing>
          <wp:inline distT="0" distB="0" distL="0" distR="0" wp14:anchorId="7600C905" wp14:editId="45644ABA">
            <wp:extent cx="5791835" cy="967740"/>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67740"/>
                    </a:xfrm>
                    <a:prstGeom prst="rect">
                      <a:avLst/>
                    </a:prstGeom>
                  </pic:spPr>
                </pic:pic>
              </a:graphicData>
            </a:graphic>
          </wp:inline>
        </w:drawing>
      </w:r>
    </w:p>
    <w:p w14:paraId="42D09E45" w14:textId="77777777" w:rsidR="00C27F32" w:rsidRPr="00B760BF" w:rsidRDefault="00C27F32" w:rsidP="005C250B">
      <w:pPr>
        <w:spacing w:line="360" w:lineRule="auto"/>
        <w:jc w:val="both"/>
        <w:rPr>
          <w:rFonts w:ascii="Palatino Linotype" w:hAnsi="Palatino Linotype"/>
          <w:b/>
          <w:sz w:val="26"/>
          <w:szCs w:val="26"/>
        </w:rPr>
      </w:pPr>
    </w:p>
    <w:p w14:paraId="2823E6E3" w14:textId="78716426" w:rsidR="00E66590" w:rsidRPr="00B760BF" w:rsidRDefault="00E2352F" w:rsidP="00E66590">
      <w:pPr>
        <w:spacing w:line="360" w:lineRule="auto"/>
        <w:jc w:val="both"/>
        <w:rPr>
          <w:rFonts w:ascii="Palatino Linotype" w:hAnsi="Palatino Linotype" w:cs="Arial"/>
          <w:b/>
          <w:sz w:val="26"/>
          <w:szCs w:val="26"/>
        </w:rPr>
      </w:pPr>
      <w:r w:rsidRPr="00B760BF">
        <w:rPr>
          <w:rFonts w:ascii="Palatino Linotype" w:hAnsi="Palatino Linotype"/>
          <w:b/>
          <w:sz w:val="26"/>
          <w:szCs w:val="26"/>
        </w:rPr>
        <w:t>III</w:t>
      </w:r>
      <w:r w:rsidR="00E66590" w:rsidRPr="00B760BF">
        <w:rPr>
          <w:rFonts w:ascii="Palatino Linotype" w:hAnsi="Palatino Linotype"/>
          <w:b/>
          <w:sz w:val="26"/>
          <w:szCs w:val="26"/>
        </w:rPr>
        <w:t xml:space="preserve">. </w:t>
      </w:r>
      <w:r w:rsidR="00E66590" w:rsidRPr="00B760BF">
        <w:rPr>
          <w:rFonts w:ascii="Palatino Linotype" w:hAnsi="Palatino Linotype" w:cs="Arial"/>
          <w:b/>
          <w:sz w:val="26"/>
          <w:szCs w:val="26"/>
        </w:rPr>
        <w:t>Respuesta del Sujeto Obligado.</w:t>
      </w:r>
    </w:p>
    <w:p w14:paraId="045D5B73" w14:textId="06ABEE45" w:rsidR="00E66590" w:rsidRPr="00B760BF" w:rsidRDefault="00E66590" w:rsidP="00E66590">
      <w:pPr>
        <w:spacing w:line="360" w:lineRule="auto"/>
        <w:jc w:val="both"/>
        <w:rPr>
          <w:rFonts w:ascii="Palatino Linotype" w:hAnsi="Palatino Linotype" w:cs="Arial"/>
        </w:rPr>
      </w:pPr>
      <w:r w:rsidRPr="00B760BF">
        <w:rPr>
          <w:rFonts w:ascii="Palatino Linotype" w:hAnsi="Palatino Linotype"/>
        </w:rPr>
        <w:t xml:space="preserve">De las constancias que obran en el </w:t>
      </w:r>
      <w:r w:rsidRPr="00B760BF">
        <w:rPr>
          <w:rFonts w:ascii="Palatino Linotype" w:hAnsi="Palatino Linotype"/>
          <w:b/>
        </w:rPr>
        <w:t>SAIMEX,</w:t>
      </w:r>
      <w:r w:rsidRPr="00B760BF">
        <w:rPr>
          <w:rFonts w:ascii="Palatino Linotype" w:hAnsi="Palatino Linotype"/>
        </w:rPr>
        <w:t xml:space="preserve"> se advierte que en fecha </w:t>
      </w:r>
      <w:r w:rsidR="00E2352F" w:rsidRPr="00B760BF">
        <w:rPr>
          <w:rFonts w:ascii="Palatino Linotype" w:hAnsi="Palatino Linotype"/>
          <w:b/>
        </w:rPr>
        <w:t>tres</w:t>
      </w:r>
      <w:r w:rsidRPr="00B760BF">
        <w:rPr>
          <w:rFonts w:ascii="Palatino Linotype" w:hAnsi="Palatino Linotype"/>
          <w:b/>
        </w:rPr>
        <w:t xml:space="preserve"> de octubre del año en curso</w:t>
      </w:r>
      <w:r w:rsidRPr="00B760BF">
        <w:rPr>
          <w:rFonts w:ascii="Palatino Linotype" w:hAnsi="Palatino Linotype"/>
        </w:rPr>
        <w:t xml:space="preserve">, </w:t>
      </w:r>
      <w:r w:rsidRPr="00B760BF">
        <w:rPr>
          <w:rFonts w:ascii="Palatino Linotype" w:hAnsi="Palatino Linotype" w:cs="Arial"/>
          <w:b/>
        </w:rPr>
        <w:t>EL SUJETO OBLIGADO</w:t>
      </w:r>
      <w:r w:rsidRPr="00B760BF">
        <w:rPr>
          <w:rFonts w:ascii="Palatino Linotype" w:hAnsi="Palatino Linotype" w:cs="Arial"/>
        </w:rPr>
        <w:t xml:space="preserve"> entregó la respuesta a la solicitud de Información Pública del particular en los siguientes términos:</w:t>
      </w:r>
    </w:p>
    <w:p w14:paraId="0C89FB1C" w14:textId="77777777" w:rsidR="00E66590" w:rsidRPr="00B760BF" w:rsidRDefault="00E66590" w:rsidP="00E66590">
      <w:pPr>
        <w:spacing w:line="360" w:lineRule="auto"/>
        <w:jc w:val="both"/>
        <w:rPr>
          <w:rFonts w:ascii="Palatino Linotype" w:hAnsi="Palatino Linotype" w:cs="Arial"/>
        </w:rPr>
      </w:pPr>
    </w:p>
    <w:p w14:paraId="4024ED4F" w14:textId="77777777" w:rsidR="00E2352F" w:rsidRPr="00B760BF" w:rsidRDefault="00E66590" w:rsidP="00E2352F">
      <w:pPr>
        <w:spacing w:line="276" w:lineRule="auto"/>
        <w:ind w:left="851" w:right="899"/>
        <w:jc w:val="both"/>
        <w:rPr>
          <w:rFonts w:ascii="Palatino Linotype" w:hAnsi="Palatino Linotype" w:cs="Arial"/>
          <w:i/>
          <w:sz w:val="22"/>
        </w:rPr>
      </w:pPr>
      <w:r w:rsidRPr="00B760BF">
        <w:rPr>
          <w:rFonts w:ascii="Palatino Linotype" w:hAnsi="Palatino Linotype" w:cs="Arial"/>
          <w:i/>
          <w:sz w:val="22"/>
        </w:rPr>
        <w:t>“</w:t>
      </w:r>
      <w:r w:rsidR="00E2352F" w:rsidRPr="00B760BF">
        <w:rPr>
          <w:rFonts w:ascii="Palatino Linotype" w:hAnsi="Palatino Linotype" w:cs="Arial"/>
          <w:i/>
          <w:sz w:val="22"/>
        </w:rPr>
        <w:t>Chimalhuacán, México a 03 de Octubre de 2022</w:t>
      </w:r>
    </w:p>
    <w:p w14:paraId="63B0CA49" w14:textId="77777777" w:rsidR="00E2352F" w:rsidRPr="00B760BF" w:rsidRDefault="00E2352F" w:rsidP="00E2352F">
      <w:pPr>
        <w:spacing w:line="276" w:lineRule="auto"/>
        <w:ind w:left="851" w:right="899"/>
        <w:jc w:val="both"/>
        <w:rPr>
          <w:rFonts w:ascii="Palatino Linotype" w:hAnsi="Palatino Linotype" w:cs="Arial"/>
          <w:i/>
          <w:sz w:val="22"/>
        </w:rPr>
      </w:pPr>
      <w:r w:rsidRPr="00B760BF">
        <w:rPr>
          <w:rFonts w:ascii="Palatino Linotype" w:hAnsi="Palatino Linotype" w:cs="Arial"/>
          <w:i/>
          <w:sz w:val="22"/>
        </w:rPr>
        <w:t>Nombre del solicitante: C. Solicitante</w:t>
      </w:r>
    </w:p>
    <w:p w14:paraId="104D4384" w14:textId="77777777" w:rsidR="00E2352F" w:rsidRPr="00B760BF" w:rsidRDefault="00E2352F" w:rsidP="00E2352F">
      <w:pPr>
        <w:spacing w:line="276" w:lineRule="auto"/>
        <w:ind w:left="851" w:right="899"/>
        <w:jc w:val="both"/>
        <w:rPr>
          <w:rFonts w:ascii="Palatino Linotype" w:hAnsi="Palatino Linotype" w:cs="Arial"/>
          <w:i/>
          <w:sz w:val="22"/>
        </w:rPr>
      </w:pPr>
      <w:r w:rsidRPr="00B760BF">
        <w:rPr>
          <w:rFonts w:ascii="Palatino Linotype" w:hAnsi="Palatino Linotype" w:cs="Arial"/>
          <w:i/>
          <w:sz w:val="22"/>
        </w:rPr>
        <w:t>Folio de la solicitud: 00540/CHIMALHU/IP/2022</w:t>
      </w:r>
    </w:p>
    <w:p w14:paraId="7F23CF21" w14:textId="77777777" w:rsidR="00E2352F" w:rsidRPr="00B760BF" w:rsidRDefault="00E2352F" w:rsidP="00E2352F">
      <w:pPr>
        <w:spacing w:line="276" w:lineRule="auto"/>
        <w:ind w:left="851" w:right="899"/>
        <w:jc w:val="both"/>
        <w:rPr>
          <w:rFonts w:ascii="Palatino Linotype" w:hAnsi="Palatino Linotype" w:cs="Arial"/>
          <w:i/>
          <w:sz w:val="22"/>
        </w:rPr>
      </w:pPr>
      <w:r w:rsidRPr="00B760BF">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CE1D53" w14:textId="77777777" w:rsidR="00E2352F" w:rsidRPr="00B760BF" w:rsidRDefault="00E2352F" w:rsidP="00E2352F">
      <w:pPr>
        <w:spacing w:line="276" w:lineRule="auto"/>
        <w:ind w:left="851" w:right="899"/>
        <w:jc w:val="both"/>
        <w:rPr>
          <w:rFonts w:ascii="Palatino Linotype" w:hAnsi="Palatino Linotype" w:cs="Arial"/>
          <w:i/>
          <w:sz w:val="22"/>
        </w:rPr>
      </w:pPr>
      <w:r w:rsidRPr="00B760BF">
        <w:rPr>
          <w:rFonts w:ascii="Palatino Linotype" w:hAnsi="Palatino Linotype" w:cs="Arial"/>
          <w:i/>
          <w:sz w:val="22"/>
        </w:rPr>
        <w:lastRenderedPageBreak/>
        <w:t xml:space="preserve">Doy respuesta al oficio PM/UT/0901/2022, número de folio 00540/CHIMHU/IP/2022 a través del Sistema de información (SAIMEX), remito a usted el fundamento legal para el cobro y regulación de Fiestas Particulares Vecinales, Art. 154, Frac. VII, Del Código Financiero del Estado de 009495, México y Municipios, Frac, VII, Art. 231, Inciso A, Art. 225 Párrafo primero y segundo, Capítulo V, como lo establece en la Gaceta Publicada el día 05 de febrero de 2022 Año 01.No. 02, Vol. 1/1, Art.2, 3, 13, 33 Frac. VIII. del Reglamento Interno del H. Ayuntamiento de Chimalhuacán, los requisitos, costo y sustentación legal para la ocupación de la Vía Pública, Requisito número 1, Identificación oficial del solicitante (Credencial para Votar) </w:t>
      </w:r>
      <w:proofErr w:type="spellStart"/>
      <w:r w:rsidRPr="00B760BF">
        <w:rPr>
          <w:rFonts w:ascii="Palatino Linotype" w:hAnsi="Palatino Linotype" w:cs="Arial"/>
          <w:i/>
          <w:sz w:val="22"/>
        </w:rPr>
        <w:t>conn</w:t>
      </w:r>
      <w:proofErr w:type="spellEnd"/>
      <w:r w:rsidRPr="00B760BF">
        <w:rPr>
          <w:rFonts w:ascii="Palatino Linotype" w:hAnsi="Palatino Linotype" w:cs="Arial"/>
          <w:i/>
          <w:sz w:val="22"/>
        </w:rPr>
        <w:t xml:space="preserve"> </w:t>
      </w:r>
      <w:proofErr w:type="spellStart"/>
      <w:r w:rsidRPr="00B760BF">
        <w:rPr>
          <w:rFonts w:ascii="Palatino Linotype" w:hAnsi="Palatino Linotype" w:cs="Arial"/>
          <w:i/>
          <w:sz w:val="22"/>
        </w:rPr>
        <w:t>Fotografia</w:t>
      </w:r>
      <w:proofErr w:type="spellEnd"/>
      <w:r w:rsidRPr="00B760BF">
        <w:rPr>
          <w:rFonts w:ascii="Palatino Linotype" w:hAnsi="Palatino Linotype" w:cs="Arial"/>
          <w:i/>
          <w:sz w:val="22"/>
        </w:rPr>
        <w:t xml:space="preserve">, Pasaporte, Cartilla Militar, Capítulo V, Art.33, Frac. III, Del Reglamento Interno de </w:t>
      </w:r>
      <w:proofErr w:type="spellStart"/>
      <w:r w:rsidRPr="00B760BF">
        <w:rPr>
          <w:rFonts w:ascii="Palatino Linotype" w:hAnsi="Palatino Linotype" w:cs="Arial"/>
          <w:i/>
          <w:sz w:val="22"/>
        </w:rPr>
        <w:t>Via</w:t>
      </w:r>
      <w:proofErr w:type="spellEnd"/>
      <w:r w:rsidRPr="00B760BF">
        <w:rPr>
          <w:rFonts w:ascii="Palatino Linotype" w:hAnsi="Palatino Linotype" w:cs="Arial"/>
          <w:i/>
          <w:sz w:val="22"/>
        </w:rPr>
        <w:t xml:space="preserve"> Pública del H. Ayuntamiento de Chimalhuacán, requisito número 2, Art. 32 al 34, Requisito No.3, Visto Bueno de por lo menos, los propietarios de los lotes colindantes al lugar en el que pretenda realizar la fiesta/evento, Capítulo V, Art. 33, Frac. I. Del reglamento Interno del H. Ayuntamiento de Chimalhuacán, Requisito 4. Carta Compromiso mediante el cual el solicitante se comprometa a realizar el retiro de las lonas, carpas, equipo y materiales que se hayan colocado para la realización de la fiesta en caso de incumplimiento a este compromiso se ordenará el retiro con el auxilio de la fuerza pública, del reglamento interno del H. Ayuntamiento de Chimalhuacán. Requisito 5. Dejar un espacio suficiente en la calle, en la que se pretenda realizar la fiesta, para el tránsito de los vehículos y peatones, Capítulo V. Art. 33, Frac. V, del Reglamento Interno del H. Ayuntamiento de Chimalhuacán. Requisito 6. Respetar los límites máximos, permisibles para las emisiones sonoras conforme al horario siguiente, sin menoscabo de las regulaciones específicas en cuanto a los horarios autorizados para la realización de la fiesta A) De las 6:00 a 22:00 </w:t>
      </w:r>
      <w:proofErr w:type="spellStart"/>
      <w:r w:rsidRPr="00B760BF">
        <w:rPr>
          <w:rFonts w:ascii="Palatino Linotype" w:hAnsi="Palatino Linotype" w:cs="Arial"/>
          <w:i/>
          <w:sz w:val="22"/>
        </w:rPr>
        <w:t>hrs</w:t>
      </w:r>
      <w:proofErr w:type="spellEnd"/>
      <w:r w:rsidRPr="00B760BF">
        <w:rPr>
          <w:rFonts w:ascii="Palatino Linotype" w:hAnsi="Palatino Linotype" w:cs="Arial"/>
          <w:i/>
          <w:sz w:val="22"/>
        </w:rPr>
        <w:t xml:space="preserve">. 68 </w:t>
      </w:r>
      <w:proofErr w:type="spellStart"/>
      <w:r w:rsidRPr="00B760BF">
        <w:rPr>
          <w:rFonts w:ascii="Palatino Linotype" w:hAnsi="Palatino Linotype" w:cs="Arial"/>
          <w:i/>
          <w:sz w:val="22"/>
        </w:rPr>
        <w:t>Db</w:t>
      </w:r>
      <w:proofErr w:type="spellEnd"/>
      <w:r w:rsidRPr="00B760BF">
        <w:rPr>
          <w:rFonts w:ascii="Palatino Linotype" w:hAnsi="Palatino Linotype" w:cs="Arial"/>
          <w:i/>
          <w:sz w:val="22"/>
        </w:rPr>
        <w:t xml:space="preserve">, B) De las 22:00 </w:t>
      </w:r>
      <w:proofErr w:type="spellStart"/>
      <w:r w:rsidRPr="00B760BF">
        <w:rPr>
          <w:rFonts w:ascii="Palatino Linotype" w:hAnsi="Palatino Linotype" w:cs="Arial"/>
          <w:i/>
          <w:sz w:val="22"/>
        </w:rPr>
        <w:t>hrs</w:t>
      </w:r>
      <w:proofErr w:type="spellEnd"/>
      <w:r w:rsidRPr="00B760BF">
        <w:rPr>
          <w:rFonts w:ascii="Palatino Linotype" w:hAnsi="Palatino Linotype" w:cs="Arial"/>
          <w:i/>
          <w:sz w:val="22"/>
        </w:rPr>
        <w:t xml:space="preserve">, a las 6:00, será de 65 </w:t>
      </w:r>
      <w:proofErr w:type="spellStart"/>
      <w:r w:rsidRPr="00B760BF">
        <w:rPr>
          <w:rFonts w:ascii="Palatino Linotype" w:hAnsi="Palatino Linotype" w:cs="Arial"/>
          <w:i/>
          <w:sz w:val="22"/>
        </w:rPr>
        <w:t>Db</w:t>
      </w:r>
      <w:proofErr w:type="spellEnd"/>
      <w:r w:rsidRPr="00B760BF">
        <w:rPr>
          <w:rFonts w:ascii="Palatino Linotype" w:hAnsi="Palatino Linotype" w:cs="Arial"/>
          <w:i/>
          <w:sz w:val="22"/>
        </w:rPr>
        <w:t xml:space="preserve">, Capítulo V, Art. 33, Frac. VI, Del Reglamento Interno de </w:t>
      </w:r>
      <w:proofErr w:type="spellStart"/>
      <w:r w:rsidRPr="00B760BF">
        <w:rPr>
          <w:rFonts w:ascii="Palatino Linotype" w:hAnsi="Palatino Linotype" w:cs="Arial"/>
          <w:i/>
          <w:sz w:val="22"/>
        </w:rPr>
        <w:t>Via</w:t>
      </w:r>
      <w:proofErr w:type="spellEnd"/>
      <w:r w:rsidRPr="00B760BF">
        <w:rPr>
          <w:rFonts w:ascii="Palatino Linotype" w:hAnsi="Palatino Linotype" w:cs="Arial"/>
          <w:i/>
          <w:sz w:val="22"/>
        </w:rPr>
        <w:t xml:space="preserve"> Pública del Ayuntamiento de Chimalhuacán, Así como deben tener en consideración los siguientes aspectos, En ningún caso se autorizará la realización de fiestas particulares vecinales sobre la Av. Del Peñón y vialidades primarias del municipio o en sus banquetas y camellones. Sin otro particular, me despido de usted reiterándole mi consideración al cargo que desempeña</w:t>
      </w:r>
    </w:p>
    <w:p w14:paraId="4D47C834" w14:textId="77777777" w:rsidR="00E2352F" w:rsidRPr="00B760BF" w:rsidRDefault="00E2352F" w:rsidP="00E2352F">
      <w:pPr>
        <w:spacing w:line="276" w:lineRule="auto"/>
        <w:ind w:left="851" w:right="899"/>
        <w:jc w:val="both"/>
        <w:rPr>
          <w:rFonts w:ascii="Palatino Linotype" w:hAnsi="Palatino Linotype" w:cs="Arial"/>
          <w:i/>
          <w:sz w:val="22"/>
        </w:rPr>
      </w:pPr>
      <w:r w:rsidRPr="00B760BF">
        <w:rPr>
          <w:rFonts w:ascii="Palatino Linotype" w:hAnsi="Palatino Linotype" w:cs="Arial"/>
          <w:i/>
          <w:sz w:val="22"/>
        </w:rPr>
        <w:t>ATENTAMENTE</w:t>
      </w:r>
    </w:p>
    <w:p w14:paraId="2484C344" w14:textId="63E52C0C" w:rsidR="00E66590" w:rsidRPr="00B760BF" w:rsidRDefault="00E2352F" w:rsidP="00E2352F">
      <w:pPr>
        <w:spacing w:line="276" w:lineRule="auto"/>
        <w:ind w:left="851" w:right="899"/>
        <w:jc w:val="both"/>
        <w:rPr>
          <w:rFonts w:ascii="Palatino Linotype" w:hAnsi="Palatino Linotype" w:cs="Arial"/>
          <w:sz w:val="22"/>
        </w:rPr>
      </w:pPr>
      <w:r w:rsidRPr="00B760BF">
        <w:rPr>
          <w:rFonts w:ascii="Palatino Linotype" w:hAnsi="Palatino Linotype" w:cs="Arial"/>
          <w:i/>
          <w:sz w:val="22"/>
        </w:rPr>
        <w:t>C. DIANA KAREN GRACIA HERNANDEZ</w:t>
      </w:r>
      <w:r w:rsidR="00E66590" w:rsidRPr="00B760BF">
        <w:rPr>
          <w:rFonts w:ascii="Palatino Linotype" w:hAnsi="Palatino Linotype" w:cs="Arial"/>
          <w:i/>
          <w:sz w:val="22"/>
        </w:rPr>
        <w:t>”</w:t>
      </w:r>
      <w:r w:rsidRPr="00B760BF">
        <w:rPr>
          <w:rFonts w:ascii="Palatino Linotype" w:hAnsi="Palatino Linotype" w:cs="Arial"/>
          <w:i/>
          <w:sz w:val="22"/>
        </w:rPr>
        <w:t xml:space="preserve"> </w:t>
      </w:r>
      <w:r w:rsidR="00E66590" w:rsidRPr="00B760BF">
        <w:rPr>
          <w:rFonts w:ascii="Palatino Linotype" w:hAnsi="Palatino Linotype" w:cs="Arial"/>
          <w:sz w:val="22"/>
        </w:rPr>
        <w:t>(sic).</w:t>
      </w:r>
    </w:p>
    <w:p w14:paraId="76A9CCE0" w14:textId="77777777" w:rsidR="00924A3A" w:rsidRPr="00B760BF" w:rsidRDefault="00924A3A" w:rsidP="00E2352F">
      <w:pPr>
        <w:spacing w:line="360" w:lineRule="auto"/>
        <w:ind w:right="49"/>
        <w:jc w:val="both"/>
        <w:rPr>
          <w:rFonts w:ascii="Palatino Linotype" w:hAnsi="Palatino Linotype" w:cs="Arial"/>
          <w:b/>
          <w:sz w:val="26"/>
          <w:szCs w:val="26"/>
        </w:rPr>
      </w:pPr>
    </w:p>
    <w:p w14:paraId="5AF077F6" w14:textId="0A498348" w:rsidR="007D38BB" w:rsidRPr="00B760BF" w:rsidRDefault="00E2352F" w:rsidP="0066637D">
      <w:pPr>
        <w:pStyle w:val="Prrafodelista"/>
        <w:tabs>
          <w:tab w:val="left" w:pos="709"/>
        </w:tabs>
        <w:spacing w:line="360" w:lineRule="auto"/>
        <w:ind w:left="0"/>
        <w:jc w:val="both"/>
        <w:rPr>
          <w:rFonts w:ascii="Palatino Linotype" w:hAnsi="Palatino Linotype" w:cs="Arial"/>
          <w:b/>
          <w:bCs/>
          <w:sz w:val="26"/>
          <w:szCs w:val="26"/>
        </w:rPr>
      </w:pPr>
      <w:r w:rsidRPr="00B760BF">
        <w:rPr>
          <w:rFonts w:ascii="Palatino Linotype" w:hAnsi="Palatino Linotype" w:cs="Arial"/>
          <w:b/>
          <w:sz w:val="26"/>
          <w:szCs w:val="26"/>
        </w:rPr>
        <w:lastRenderedPageBreak/>
        <w:t>I</w:t>
      </w:r>
      <w:r w:rsidR="00E353BA" w:rsidRPr="00B760BF">
        <w:rPr>
          <w:rFonts w:ascii="Palatino Linotype" w:hAnsi="Palatino Linotype" w:cs="Arial"/>
          <w:b/>
          <w:sz w:val="26"/>
          <w:szCs w:val="26"/>
        </w:rPr>
        <w:t>V</w:t>
      </w:r>
      <w:r w:rsidR="00E24730" w:rsidRPr="00B760BF">
        <w:rPr>
          <w:rFonts w:ascii="Palatino Linotype" w:hAnsi="Palatino Linotype" w:cs="Arial"/>
          <w:b/>
          <w:sz w:val="26"/>
          <w:szCs w:val="26"/>
        </w:rPr>
        <w:t>.</w:t>
      </w:r>
      <w:r w:rsidR="000171D8" w:rsidRPr="00B760BF">
        <w:rPr>
          <w:rFonts w:ascii="Palatino Linotype" w:hAnsi="Palatino Linotype" w:cs="Arial"/>
          <w:b/>
          <w:sz w:val="26"/>
          <w:szCs w:val="26"/>
        </w:rPr>
        <w:t xml:space="preserve"> </w:t>
      </w:r>
      <w:r w:rsidR="007D38BB" w:rsidRPr="00B760BF">
        <w:rPr>
          <w:rFonts w:ascii="Palatino Linotype" w:hAnsi="Palatino Linotype" w:cs="Arial"/>
          <w:b/>
          <w:bCs/>
          <w:sz w:val="26"/>
          <w:szCs w:val="26"/>
        </w:rPr>
        <w:t xml:space="preserve">Del </w:t>
      </w:r>
      <w:r w:rsidR="00D86297" w:rsidRPr="00B760BF">
        <w:rPr>
          <w:rFonts w:ascii="Palatino Linotype" w:hAnsi="Palatino Linotype" w:cs="Arial"/>
          <w:b/>
          <w:bCs/>
          <w:sz w:val="26"/>
          <w:szCs w:val="26"/>
        </w:rPr>
        <w:t>Recurso Revisión</w:t>
      </w:r>
      <w:r w:rsidR="00D73171" w:rsidRPr="00B760BF">
        <w:rPr>
          <w:rFonts w:ascii="Palatino Linotype" w:hAnsi="Palatino Linotype" w:cs="Arial"/>
          <w:b/>
          <w:bCs/>
          <w:sz w:val="26"/>
          <w:szCs w:val="26"/>
        </w:rPr>
        <w:t>.</w:t>
      </w:r>
    </w:p>
    <w:p w14:paraId="66BB23E8" w14:textId="78F771FE" w:rsidR="00EA6DA7" w:rsidRPr="00B760BF" w:rsidRDefault="000171D8" w:rsidP="0066637D">
      <w:pPr>
        <w:spacing w:line="360" w:lineRule="auto"/>
        <w:jc w:val="both"/>
        <w:rPr>
          <w:rFonts w:ascii="Palatino Linotype" w:hAnsi="Palatino Linotype" w:cs="Arial"/>
          <w:lang w:val="es-419"/>
        </w:rPr>
      </w:pPr>
      <w:r w:rsidRPr="00B760BF">
        <w:rPr>
          <w:rFonts w:ascii="Palatino Linotype" w:hAnsi="Palatino Linotype" w:cs="Arial"/>
        </w:rPr>
        <w:t xml:space="preserve">Inconforme </w:t>
      </w:r>
      <w:r w:rsidR="00FA3204" w:rsidRPr="00B760BF">
        <w:rPr>
          <w:rFonts w:ascii="Palatino Linotype" w:hAnsi="Palatino Linotype" w:cs="Arial"/>
        </w:rPr>
        <w:t xml:space="preserve">con la </w:t>
      </w:r>
      <w:r w:rsidRPr="00B760BF">
        <w:rPr>
          <w:rFonts w:ascii="Palatino Linotype" w:hAnsi="Palatino Linotype" w:cs="Arial"/>
        </w:rPr>
        <w:t xml:space="preserve">respuesta, en fecha </w:t>
      </w:r>
      <w:r w:rsidR="00E2352F" w:rsidRPr="00B760BF">
        <w:rPr>
          <w:rFonts w:ascii="Palatino Linotype" w:hAnsi="Palatino Linotype" w:cs="Arial"/>
          <w:b/>
          <w:bCs/>
        </w:rPr>
        <w:t>doce</w:t>
      </w:r>
      <w:r w:rsidR="00D818DD" w:rsidRPr="00B760BF">
        <w:rPr>
          <w:rFonts w:ascii="Palatino Linotype" w:hAnsi="Palatino Linotype" w:cs="Arial"/>
          <w:b/>
          <w:bCs/>
        </w:rPr>
        <w:t xml:space="preserve"> </w:t>
      </w:r>
      <w:r w:rsidR="00CE22BE" w:rsidRPr="00B760BF">
        <w:rPr>
          <w:rFonts w:ascii="Palatino Linotype" w:hAnsi="Palatino Linotype" w:cs="Arial"/>
          <w:b/>
          <w:bCs/>
        </w:rPr>
        <w:t xml:space="preserve">de </w:t>
      </w:r>
      <w:r w:rsidR="00E353BA" w:rsidRPr="00B760BF">
        <w:rPr>
          <w:rFonts w:ascii="Palatino Linotype" w:hAnsi="Palatino Linotype" w:cs="Arial"/>
          <w:b/>
          <w:bCs/>
        </w:rPr>
        <w:t>octubre</w:t>
      </w:r>
      <w:r w:rsidR="005C250B" w:rsidRPr="00B760BF">
        <w:rPr>
          <w:rFonts w:ascii="Palatino Linotype" w:hAnsi="Palatino Linotype" w:cs="Arial"/>
          <w:b/>
          <w:bCs/>
        </w:rPr>
        <w:t xml:space="preserve"> </w:t>
      </w:r>
      <w:r w:rsidR="00B41543" w:rsidRPr="00B760BF">
        <w:rPr>
          <w:rFonts w:ascii="Palatino Linotype" w:hAnsi="Palatino Linotype" w:cs="Arial"/>
          <w:b/>
          <w:bCs/>
        </w:rPr>
        <w:t>de dos mil veintidós</w:t>
      </w:r>
      <w:r w:rsidRPr="00B760BF">
        <w:rPr>
          <w:rFonts w:ascii="Palatino Linotype" w:hAnsi="Palatino Linotype" w:cs="Arial"/>
        </w:rPr>
        <w:t xml:space="preserve">, </w:t>
      </w:r>
      <w:r w:rsidR="00554F41" w:rsidRPr="00B760BF">
        <w:rPr>
          <w:rFonts w:ascii="Palatino Linotype" w:hAnsi="Palatino Linotype" w:cs="Arial"/>
          <w:b/>
        </w:rPr>
        <w:t>EL</w:t>
      </w:r>
      <w:r w:rsidR="00B41543" w:rsidRPr="00B760BF">
        <w:rPr>
          <w:rFonts w:ascii="Palatino Linotype" w:hAnsi="Palatino Linotype" w:cs="Arial"/>
          <w:b/>
        </w:rPr>
        <w:t xml:space="preserve"> </w:t>
      </w:r>
      <w:r w:rsidRPr="00B760BF">
        <w:rPr>
          <w:rFonts w:ascii="Palatino Linotype" w:hAnsi="Palatino Linotype" w:cs="Arial"/>
          <w:b/>
        </w:rPr>
        <w:t>RECURRENTE</w:t>
      </w:r>
      <w:r w:rsidRPr="00B760BF">
        <w:rPr>
          <w:rFonts w:ascii="Palatino Linotype" w:hAnsi="Palatino Linotype" w:cs="Arial"/>
        </w:rPr>
        <w:t xml:space="preserve"> interpuso el </w:t>
      </w:r>
      <w:r w:rsidR="00D86297" w:rsidRPr="00B760BF">
        <w:rPr>
          <w:rFonts w:ascii="Palatino Linotype" w:hAnsi="Palatino Linotype" w:cs="Arial"/>
        </w:rPr>
        <w:t>Recurso Revisión</w:t>
      </w:r>
      <w:r w:rsidRPr="00B760BF">
        <w:rPr>
          <w:rFonts w:ascii="Palatino Linotype" w:hAnsi="Palatino Linotype" w:cs="Arial"/>
        </w:rPr>
        <w:t xml:space="preserve"> sujeto del presente estudio, el cual fue registrado en </w:t>
      </w:r>
      <w:r w:rsidRPr="00B760BF">
        <w:rPr>
          <w:rFonts w:ascii="Palatino Linotype" w:hAnsi="Palatino Linotype" w:cs="Arial"/>
          <w:b/>
        </w:rPr>
        <w:t xml:space="preserve">EL SAIMEX, </w:t>
      </w:r>
      <w:r w:rsidRPr="00B760BF">
        <w:rPr>
          <w:rFonts w:ascii="Palatino Linotype" w:hAnsi="Palatino Linotype" w:cs="Arial"/>
          <w:bCs/>
        </w:rPr>
        <w:t>y</w:t>
      </w:r>
      <w:r w:rsidRPr="00B760BF">
        <w:rPr>
          <w:rFonts w:ascii="Palatino Linotype" w:hAnsi="Palatino Linotype" w:cs="Arial"/>
        </w:rPr>
        <w:t xml:space="preserve"> se le asignó el número de expediente </w:t>
      </w:r>
      <w:r w:rsidR="00E2352F" w:rsidRPr="00B760BF">
        <w:rPr>
          <w:rFonts w:ascii="Palatino Linotype" w:hAnsi="Palatino Linotype" w:cs="Arial"/>
          <w:b/>
          <w:lang w:val="es-ES"/>
        </w:rPr>
        <w:t>15547</w:t>
      </w:r>
      <w:r w:rsidR="00CD3BC9" w:rsidRPr="00B760BF">
        <w:rPr>
          <w:rFonts w:ascii="Palatino Linotype" w:hAnsi="Palatino Linotype" w:cs="Arial"/>
          <w:b/>
          <w:lang w:val="es-ES"/>
        </w:rPr>
        <w:t>/INFOEM/IP/RR/2022</w:t>
      </w:r>
      <w:r w:rsidRPr="00B760BF">
        <w:rPr>
          <w:rFonts w:ascii="Palatino Linotype" w:hAnsi="Palatino Linotype" w:cs="Arial"/>
          <w:b/>
        </w:rPr>
        <w:t>,</w:t>
      </w:r>
      <w:r w:rsidRPr="00B760BF">
        <w:rPr>
          <w:rFonts w:ascii="Palatino Linotype" w:hAnsi="Palatino Linotype" w:cs="Arial"/>
        </w:rPr>
        <w:t xml:space="preserve"> en el que señaló como</w:t>
      </w:r>
      <w:r w:rsidR="00EA6DA7" w:rsidRPr="00B760BF">
        <w:rPr>
          <w:rFonts w:ascii="Palatino Linotype" w:hAnsi="Palatino Linotype" w:cs="Arial"/>
          <w:lang w:val="es-419"/>
        </w:rPr>
        <w:t>:</w:t>
      </w:r>
    </w:p>
    <w:p w14:paraId="758850CB" w14:textId="77777777" w:rsidR="00D8393F" w:rsidRPr="00B760BF" w:rsidRDefault="00D8393F" w:rsidP="0066637D">
      <w:pPr>
        <w:spacing w:line="360" w:lineRule="auto"/>
        <w:jc w:val="both"/>
        <w:rPr>
          <w:rFonts w:ascii="Palatino Linotype" w:hAnsi="Palatino Linotype" w:cs="Arial"/>
          <w:lang w:val="es-419"/>
        </w:rPr>
      </w:pPr>
    </w:p>
    <w:p w14:paraId="2FF577A5" w14:textId="3072F74B" w:rsidR="004F149E" w:rsidRPr="00B760BF" w:rsidRDefault="00EA6DA7" w:rsidP="0066637D">
      <w:pPr>
        <w:spacing w:line="360" w:lineRule="auto"/>
        <w:jc w:val="both"/>
        <w:rPr>
          <w:rFonts w:ascii="Palatino Linotype" w:hAnsi="Palatino Linotype" w:cs="Arial"/>
          <w:b/>
        </w:rPr>
      </w:pPr>
      <w:r w:rsidRPr="00B760BF">
        <w:rPr>
          <w:rFonts w:ascii="Palatino Linotype" w:hAnsi="Palatino Linotype" w:cs="Arial"/>
          <w:b/>
          <w:lang w:val="es-419"/>
        </w:rPr>
        <w:t>A</w:t>
      </w:r>
      <w:proofErr w:type="spellStart"/>
      <w:r w:rsidRPr="00B760BF">
        <w:rPr>
          <w:rFonts w:ascii="Palatino Linotype" w:hAnsi="Palatino Linotype" w:cs="Arial"/>
          <w:b/>
        </w:rPr>
        <w:t>cto</w:t>
      </w:r>
      <w:proofErr w:type="spellEnd"/>
      <w:r w:rsidR="000171D8" w:rsidRPr="00B760BF">
        <w:rPr>
          <w:rFonts w:ascii="Palatino Linotype" w:hAnsi="Palatino Linotype" w:cs="Arial"/>
          <w:b/>
        </w:rPr>
        <w:t xml:space="preserve"> impugnado</w:t>
      </w:r>
      <w:r w:rsidRPr="00B760BF">
        <w:rPr>
          <w:rFonts w:ascii="Palatino Linotype" w:hAnsi="Palatino Linotype" w:cs="Arial"/>
          <w:b/>
        </w:rPr>
        <w:t>:</w:t>
      </w:r>
    </w:p>
    <w:p w14:paraId="4981CCD3" w14:textId="7644B009" w:rsidR="00EA6DA7" w:rsidRPr="00B760BF" w:rsidRDefault="00EA6DA7" w:rsidP="004F149E">
      <w:pPr>
        <w:tabs>
          <w:tab w:val="left" w:pos="851"/>
        </w:tabs>
        <w:ind w:right="901"/>
        <w:jc w:val="both"/>
        <w:rPr>
          <w:rFonts w:ascii="Palatino Linotype" w:hAnsi="Palatino Linotype" w:cs="Arial"/>
          <w:sz w:val="22"/>
          <w:szCs w:val="22"/>
        </w:rPr>
      </w:pPr>
      <w:r w:rsidRPr="00B760BF">
        <w:rPr>
          <w:rFonts w:ascii="Palatino Linotype" w:hAnsi="Palatino Linotype" w:cs="Arial"/>
          <w:i/>
          <w:sz w:val="22"/>
          <w:szCs w:val="22"/>
        </w:rPr>
        <w:t>“</w:t>
      </w:r>
      <w:r w:rsidR="00E2352F" w:rsidRPr="00B760BF">
        <w:rPr>
          <w:rFonts w:ascii="Palatino Linotype" w:hAnsi="Palatino Linotype" w:cs="Arial"/>
          <w:i/>
          <w:sz w:val="22"/>
          <w:szCs w:val="22"/>
        </w:rPr>
        <w:t>EL ART 154 FRACC VII DEL CODIGO FINANCIERO DEL ESTADO DE MEXICO EN EL CUAL CITAN ES EL ARTICULO QUE LOS FACULATA PARA REALIZAR EL COBRI PERO DICHO ARTICULO NO HABLA DEL COBRO PARA EVENTOS SOCIALES ,PARTICULARES O VECINALES POR LO CUAL SOLICITO ME DEN EL SUSTENTO LEGAL PARA REALIZAR EL COBRO DE 700 PESOS QUE VIENEN COBRANDO POR EVENTO SOCIAL EN LA VIA PUBLICA</w:t>
      </w:r>
      <w:r w:rsidRPr="00B760BF">
        <w:rPr>
          <w:rFonts w:ascii="Palatino Linotype" w:hAnsi="Palatino Linotype" w:cs="Arial"/>
          <w:i/>
          <w:sz w:val="22"/>
          <w:szCs w:val="22"/>
        </w:rPr>
        <w:t xml:space="preserve">” </w:t>
      </w:r>
      <w:r w:rsidRPr="00B760BF">
        <w:rPr>
          <w:rFonts w:ascii="Palatino Linotype" w:hAnsi="Palatino Linotype" w:cs="Arial"/>
          <w:sz w:val="22"/>
          <w:szCs w:val="22"/>
        </w:rPr>
        <w:t>(</w:t>
      </w:r>
      <w:r w:rsidR="00922C1D" w:rsidRPr="00B760BF">
        <w:rPr>
          <w:rFonts w:ascii="Palatino Linotype" w:hAnsi="Palatino Linotype" w:cs="Arial"/>
          <w:sz w:val="22"/>
          <w:szCs w:val="22"/>
        </w:rPr>
        <w:t>s</w:t>
      </w:r>
      <w:r w:rsidRPr="00B760BF">
        <w:rPr>
          <w:rFonts w:ascii="Palatino Linotype" w:hAnsi="Palatino Linotype" w:cs="Arial"/>
          <w:sz w:val="22"/>
          <w:szCs w:val="22"/>
        </w:rPr>
        <w:t>ic)</w:t>
      </w:r>
      <w:r w:rsidR="00FF339D" w:rsidRPr="00B760BF">
        <w:rPr>
          <w:rFonts w:ascii="Palatino Linotype" w:hAnsi="Palatino Linotype" w:cs="Arial"/>
          <w:sz w:val="22"/>
          <w:szCs w:val="22"/>
        </w:rPr>
        <w:t>.</w:t>
      </w:r>
    </w:p>
    <w:p w14:paraId="76FBAEEF" w14:textId="77777777" w:rsidR="004F149E" w:rsidRPr="00B760BF" w:rsidRDefault="004F149E" w:rsidP="004F149E">
      <w:pPr>
        <w:tabs>
          <w:tab w:val="left" w:pos="851"/>
        </w:tabs>
        <w:ind w:right="901"/>
        <w:jc w:val="both"/>
        <w:rPr>
          <w:rFonts w:ascii="Palatino Linotype" w:hAnsi="Palatino Linotype" w:cs="Arial"/>
          <w:sz w:val="22"/>
          <w:szCs w:val="22"/>
        </w:rPr>
      </w:pPr>
    </w:p>
    <w:p w14:paraId="48FBAD77" w14:textId="58624A24" w:rsidR="000F5ABB" w:rsidRPr="00B760BF" w:rsidRDefault="000F5ABB" w:rsidP="000F5ABB">
      <w:pPr>
        <w:tabs>
          <w:tab w:val="left" w:pos="851"/>
        </w:tabs>
        <w:spacing w:after="240"/>
        <w:ind w:right="901"/>
        <w:jc w:val="both"/>
        <w:rPr>
          <w:rFonts w:ascii="Palatino Linotype" w:hAnsi="Palatino Linotype" w:cs="Arial"/>
          <w:b/>
          <w:szCs w:val="22"/>
        </w:rPr>
      </w:pPr>
      <w:r w:rsidRPr="00B760BF">
        <w:rPr>
          <w:rFonts w:ascii="Palatino Linotype" w:hAnsi="Palatino Linotype" w:cs="Arial"/>
          <w:b/>
          <w:szCs w:val="22"/>
        </w:rPr>
        <w:t>Razones o motivos de inconformidad:</w:t>
      </w:r>
    </w:p>
    <w:p w14:paraId="143D3662" w14:textId="0B5BF804" w:rsidR="00DD70B9" w:rsidRPr="00B760BF" w:rsidRDefault="000F5ABB" w:rsidP="004F149E">
      <w:pPr>
        <w:tabs>
          <w:tab w:val="left" w:pos="851"/>
        </w:tabs>
        <w:ind w:right="901"/>
        <w:jc w:val="both"/>
        <w:rPr>
          <w:rFonts w:ascii="Palatino Linotype" w:hAnsi="Palatino Linotype" w:cs="Arial"/>
          <w:i/>
          <w:sz w:val="22"/>
          <w:szCs w:val="22"/>
        </w:rPr>
      </w:pPr>
      <w:r w:rsidRPr="00B760BF">
        <w:rPr>
          <w:rFonts w:ascii="Palatino Linotype" w:hAnsi="Palatino Linotype" w:cs="Arial"/>
          <w:i/>
          <w:sz w:val="22"/>
          <w:szCs w:val="22"/>
        </w:rPr>
        <w:t>“</w:t>
      </w:r>
      <w:r w:rsidR="00E2352F" w:rsidRPr="00B760BF">
        <w:rPr>
          <w:rFonts w:ascii="Palatino Linotype" w:hAnsi="Palatino Linotype" w:cs="Arial"/>
          <w:i/>
          <w:sz w:val="22"/>
          <w:szCs w:val="22"/>
        </w:rPr>
        <w:t>NO DAN RESPUESTA EN QUE SE BASAN A REALIZAR EL COBRO DE 700 PESOS POR EVENTO SOCIAL</w:t>
      </w:r>
      <w:r w:rsidRPr="00B760BF">
        <w:rPr>
          <w:rFonts w:ascii="Palatino Linotype" w:hAnsi="Palatino Linotype" w:cs="Arial"/>
          <w:i/>
          <w:sz w:val="22"/>
          <w:szCs w:val="22"/>
        </w:rPr>
        <w:t>” (sic).</w:t>
      </w:r>
    </w:p>
    <w:p w14:paraId="678B3F4B" w14:textId="77777777" w:rsidR="00D0570C" w:rsidRPr="00B760BF" w:rsidRDefault="00D0570C" w:rsidP="00E437E8">
      <w:pPr>
        <w:tabs>
          <w:tab w:val="left" w:pos="851"/>
        </w:tabs>
        <w:ind w:right="901"/>
        <w:jc w:val="both"/>
        <w:rPr>
          <w:rFonts w:ascii="Palatino Linotype" w:hAnsi="Palatino Linotype" w:cs="Arial"/>
          <w:i/>
          <w:sz w:val="22"/>
          <w:szCs w:val="22"/>
        </w:rPr>
      </w:pPr>
    </w:p>
    <w:p w14:paraId="11CDF804" w14:textId="3996FBE2" w:rsidR="007D38BB" w:rsidRPr="00B760BF" w:rsidRDefault="00E353BA" w:rsidP="0066637D">
      <w:pPr>
        <w:spacing w:line="360" w:lineRule="auto"/>
        <w:jc w:val="both"/>
        <w:rPr>
          <w:rFonts w:ascii="Palatino Linotype" w:hAnsi="Palatino Linotype" w:cs="Arial"/>
          <w:b/>
          <w:sz w:val="26"/>
          <w:szCs w:val="26"/>
        </w:rPr>
      </w:pPr>
      <w:r w:rsidRPr="00B760BF">
        <w:rPr>
          <w:rFonts w:ascii="Palatino Linotype" w:hAnsi="Palatino Linotype" w:cs="Arial"/>
          <w:b/>
          <w:sz w:val="26"/>
          <w:szCs w:val="26"/>
        </w:rPr>
        <w:t>V</w:t>
      </w:r>
      <w:r w:rsidR="000171D8" w:rsidRPr="00B760BF">
        <w:rPr>
          <w:rFonts w:ascii="Palatino Linotype" w:hAnsi="Palatino Linotype" w:cs="Arial"/>
          <w:b/>
          <w:sz w:val="26"/>
          <w:szCs w:val="26"/>
        </w:rPr>
        <w:t xml:space="preserve">. </w:t>
      </w:r>
      <w:r w:rsidR="007D38BB" w:rsidRPr="00B760BF">
        <w:rPr>
          <w:rFonts w:ascii="Palatino Linotype" w:hAnsi="Palatino Linotype" w:cs="Arial"/>
          <w:b/>
          <w:sz w:val="26"/>
          <w:szCs w:val="26"/>
        </w:rPr>
        <w:t xml:space="preserve">Del turno del </w:t>
      </w:r>
      <w:r w:rsidR="00D86297" w:rsidRPr="00B760BF">
        <w:rPr>
          <w:rFonts w:ascii="Palatino Linotype" w:hAnsi="Palatino Linotype" w:cs="Arial"/>
          <w:b/>
          <w:sz w:val="26"/>
          <w:szCs w:val="26"/>
        </w:rPr>
        <w:t>Recurso Revisión</w:t>
      </w:r>
      <w:r w:rsidR="00D8393F" w:rsidRPr="00B760BF">
        <w:rPr>
          <w:rFonts w:ascii="Palatino Linotype" w:hAnsi="Palatino Linotype" w:cs="Arial"/>
          <w:b/>
          <w:sz w:val="26"/>
          <w:szCs w:val="26"/>
        </w:rPr>
        <w:t>.</w:t>
      </w:r>
    </w:p>
    <w:p w14:paraId="3A385FCC" w14:textId="04DC4196" w:rsidR="004F4D78" w:rsidRPr="00B760BF" w:rsidRDefault="000171D8" w:rsidP="00D8393F">
      <w:pPr>
        <w:spacing w:line="360" w:lineRule="auto"/>
        <w:jc w:val="both"/>
        <w:rPr>
          <w:rFonts w:ascii="Palatino Linotype" w:hAnsi="Palatino Linotype" w:cs="Arial"/>
        </w:rPr>
      </w:pPr>
      <w:r w:rsidRPr="00B760BF">
        <w:rPr>
          <w:rFonts w:ascii="Palatino Linotype" w:hAnsi="Palatino Linotype" w:cs="Arial"/>
        </w:rPr>
        <w:t xml:space="preserve">En fecha </w:t>
      </w:r>
      <w:r w:rsidR="00E2352F" w:rsidRPr="00B760BF">
        <w:rPr>
          <w:rFonts w:ascii="Palatino Linotype" w:hAnsi="Palatino Linotype" w:cs="Arial"/>
          <w:b/>
          <w:bCs/>
        </w:rPr>
        <w:t>doce</w:t>
      </w:r>
      <w:r w:rsidR="005C250B" w:rsidRPr="00B760BF">
        <w:rPr>
          <w:rFonts w:ascii="Palatino Linotype" w:hAnsi="Palatino Linotype" w:cs="Arial"/>
          <w:b/>
          <w:bCs/>
        </w:rPr>
        <w:t xml:space="preserve"> </w:t>
      </w:r>
      <w:r w:rsidR="00CE22BE" w:rsidRPr="00B760BF">
        <w:rPr>
          <w:rFonts w:ascii="Palatino Linotype" w:hAnsi="Palatino Linotype" w:cs="Arial"/>
          <w:b/>
          <w:bCs/>
        </w:rPr>
        <w:t>d</w:t>
      </w:r>
      <w:r w:rsidR="00B41543" w:rsidRPr="00B760BF">
        <w:rPr>
          <w:rFonts w:ascii="Palatino Linotype" w:hAnsi="Palatino Linotype" w:cs="Arial"/>
          <w:b/>
          <w:bCs/>
        </w:rPr>
        <w:t xml:space="preserve">e </w:t>
      </w:r>
      <w:r w:rsidR="00E353BA" w:rsidRPr="00B760BF">
        <w:rPr>
          <w:rFonts w:ascii="Palatino Linotype" w:hAnsi="Palatino Linotype" w:cs="Arial"/>
          <w:b/>
          <w:bCs/>
        </w:rPr>
        <w:t>octubre</w:t>
      </w:r>
      <w:r w:rsidR="005C250B" w:rsidRPr="00B760BF">
        <w:rPr>
          <w:rFonts w:ascii="Palatino Linotype" w:hAnsi="Palatino Linotype" w:cs="Arial"/>
          <w:b/>
          <w:bCs/>
        </w:rPr>
        <w:t xml:space="preserve"> de</w:t>
      </w:r>
      <w:r w:rsidR="00B41543" w:rsidRPr="00B760BF">
        <w:rPr>
          <w:rFonts w:ascii="Palatino Linotype" w:hAnsi="Palatino Linotype" w:cs="Arial"/>
          <w:b/>
          <w:bCs/>
        </w:rPr>
        <w:t xml:space="preserve"> dos mil veintidós</w:t>
      </w:r>
      <w:r w:rsidRPr="00B760BF">
        <w:rPr>
          <w:rFonts w:ascii="Palatino Linotype" w:hAnsi="Palatino Linotype" w:cs="Arial"/>
        </w:rPr>
        <w:t xml:space="preserve">, el </w:t>
      </w:r>
      <w:r w:rsidR="00D8393F" w:rsidRPr="00B760BF">
        <w:rPr>
          <w:rFonts w:ascii="Palatino Linotype" w:hAnsi="Palatino Linotype" w:cs="Arial"/>
        </w:rPr>
        <w:t>medio de impugnación</w:t>
      </w:r>
      <w:r w:rsidRPr="00B760BF">
        <w:rPr>
          <w:rFonts w:ascii="Palatino Linotype" w:hAnsi="Palatino Linotype" w:cs="Arial"/>
        </w:rPr>
        <w:t xml:space="preserve"> que se trata se envió electrónicamente al Instituto de </w:t>
      </w:r>
      <w:r w:rsidRPr="00B760BF">
        <w:rPr>
          <w:rFonts w:ascii="Palatino Linotype" w:eastAsia="Arial Unicode MS" w:hAnsi="Palatino Linotype" w:cs="Arial"/>
        </w:rPr>
        <w:t>Transparencia</w:t>
      </w:r>
      <w:r w:rsidRPr="00B760BF">
        <w:rPr>
          <w:rFonts w:ascii="Palatino Linotype" w:hAnsi="Palatino Linotype" w:cs="Arial"/>
        </w:rPr>
        <w:t xml:space="preserve">, Acceso a la </w:t>
      </w:r>
      <w:r w:rsidR="00D86297" w:rsidRPr="00B760BF">
        <w:rPr>
          <w:rFonts w:ascii="Palatino Linotype" w:hAnsi="Palatino Linotype" w:cs="Arial"/>
        </w:rPr>
        <w:t>Información Pública</w:t>
      </w:r>
      <w:r w:rsidRPr="00B760BF">
        <w:rPr>
          <w:rFonts w:ascii="Palatino Linotype" w:hAnsi="Palatino Linotype" w:cs="Arial"/>
        </w:rPr>
        <w:t xml:space="preserve"> y Protección de Datos Personales del Estado de México y Municipios; </w:t>
      </w:r>
      <w:r w:rsidR="009E2E2C" w:rsidRPr="00B760BF">
        <w:rPr>
          <w:rFonts w:ascii="Palatino Linotype" w:hAnsi="Palatino Linotype" w:cs="Arial"/>
        </w:rPr>
        <w:t xml:space="preserve">por lo que, </w:t>
      </w:r>
      <w:r w:rsidRPr="00B760BF">
        <w:rPr>
          <w:rFonts w:ascii="Palatino Linotype" w:hAnsi="Palatino Linotype" w:cs="Arial"/>
        </w:rPr>
        <w:t xml:space="preserve">con fundamento en el artículo 185, fracción I de la </w:t>
      </w:r>
      <w:r w:rsidRPr="00B760BF">
        <w:rPr>
          <w:rFonts w:ascii="Palatino Linotype" w:hAnsi="Palatino Linotype"/>
        </w:rPr>
        <w:t xml:space="preserve">Ley de Transparencia y Acceso a la </w:t>
      </w:r>
      <w:r w:rsidR="00D86297" w:rsidRPr="00B760BF">
        <w:rPr>
          <w:rFonts w:ascii="Palatino Linotype" w:hAnsi="Palatino Linotype"/>
        </w:rPr>
        <w:t>Información Pública</w:t>
      </w:r>
      <w:r w:rsidRPr="00B760BF">
        <w:rPr>
          <w:rFonts w:ascii="Palatino Linotype" w:hAnsi="Palatino Linotype"/>
        </w:rPr>
        <w:t xml:space="preserve"> del Estado de México y Municipios</w:t>
      </w:r>
      <w:r w:rsidRPr="00B760BF">
        <w:rPr>
          <w:rFonts w:ascii="Palatino Linotype" w:hAnsi="Palatino Linotype" w:cs="Arial"/>
        </w:rPr>
        <w:t xml:space="preserve">, se turnó </w:t>
      </w:r>
      <w:r w:rsidR="00727578" w:rsidRPr="00B760BF">
        <w:rPr>
          <w:rFonts w:ascii="Palatino Linotype" w:hAnsi="Palatino Linotype" w:cs="Arial"/>
        </w:rPr>
        <w:t xml:space="preserve">mediante </w:t>
      </w:r>
      <w:r w:rsidR="00727578" w:rsidRPr="00B760BF">
        <w:rPr>
          <w:rFonts w:ascii="Palatino Linotype" w:hAnsi="Palatino Linotype" w:cs="Arial"/>
          <w:b/>
        </w:rPr>
        <w:t xml:space="preserve">EL </w:t>
      </w:r>
      <w:r w:rsidRPr="00B760BF">
        <w:rPr>
          <w:rFonts w:ascii="Palatino Linotype" w:eastAsia="Arial Unicode MS" w:hAnsi="Palatino Linotype" w:cs="Arial"/>
          <w:b/>
        </w:rPr>
        <w:t>SAIMEX</w:t>
      </w:r>
      <w:r w:rsidR="00B41543" w:rsidRPr="00B760BF">
        <w:rPr>
          <w:rFonts w:ascii="Palatino Linotype" w:hAnsi="Palatino Linotype"/>
        </w:rPr>
        <w:t xml:space="preserve">, </w:t>
      </w:r>
      <w:r w:rsidR="00A20CBF" w:rsidRPr="00B760BF">
        <w:rPr>
          <w:rFonts w:ascii="Palatino Linotype" w:hAnsi="Palatino Linotype"/>
        </w:rPr>
        <w:t>a</w:t>
      </w:r>
      <w:r w:rsidR="00FA3204" w:rsidRPr="00B760BF">
        <w:rPr>
          <w:rFonts w:ascii="Palatino Linotype" w:hAnsi="Palatino Linotype"/>
        </w:rPr>
        <w:t xml:space="preserve"> </w:t>
      </w:r>
      <w:r w:rsidR="0094062A" w:rsidRPr="00B760BF">
        <w:rPr>
          <w:rFonts w:ascii="Palatino Linotype" w:hAnsi="Palatino Linotype"/>
        </w:rPr>
        <w:t>l</w:t>
      </w:r>
      <w:r w:rsidR="00FA3204" w:rsidRPr="00B760BF">
        <w:rPr>
          <w:rFonts w:ascii="Palatino Linotype" w:hAnsi="Palatino Linotype"/>
        </w:rPr>
        <w:t>a</w:t>
      </w:r>
      <w:r w:rsidR="00CE22BE" w:rsidRPr="00B760BF">
        <w:rPr>
          <w:rFonts w:ascii="Palatino Linotype" w:hAnsi="Palatino Linotype"/>
        </w:rPr>
        <w:t xml:space="preserve"> </w:t>
      </w:r>
      <w:r w:rsidR="0046481A" w:rsidRPr="00B760BF">
        <w:rPr>
          <w:rFonts w:ascii="Palatino Linotype" w:hAnsi="Palatino Linotype"/>
          <w:b/>
        </w:rPr>
        <w:t>C</w:t>
      </w:r>
      <w:r w:rsidRPr="00B760BF">
        <w:rPr>
          <w:rFonts w:ascii="Palatino Linotype" w:hAnsi="Palatino Linotype" w:cs="Arial"/>
          <w:b/>
        </w:rPr>
        <w:t>omisionad</w:t>
      </w:r>
      <w:r w:rsidR="00FA3204" w:rsidRPr="00B760BF">
        <w:rPr>
          <w:rFonts w:ascii="Palatino Linotype" w:hAnsi="Palatino Linotype" w:cs="Arial"/>
          <w:b/>
        </w:rPr>
        <w:t>a</w:t>
      </w:r>
      <w:r w:rsidR="00F02503" w:rsidRPr="00B760BF">
        <w:rPr>
          <w:rFonts w:ascii="Palatino Linotype" w:hAnsi="Palatino Linotype" w:cs="Arial"/>
        </w:rPr>
        <w:t xml:space="preserve"> </w:t>
      </w:r>
      <w:r w:rsidR="00FA3204" w:rsidRPr="00B760BF">
        <w:rPr>
          <w:rFonts w:ascii="Palatino Linotype" w:hAnsi="Palatino Linotype" w:cs="Arial"/>
          <w:b/>
        </w:rPr>
        <w:t>Sharon Cristina Morales Martínez</w:t>
      </w:r>
      <w:r w:rsidRPr="00B760BF">
        <w:rPr>
          <w:rFonts w:ascii="Palatino Linotype" w:hAnsi="Palatino Linotype" w:cs="Arial"/>
        </w:rPr>
        <w:t xml:space="preserve"> a efecto de decretar su admisión o desechamiento.</w:t>
      </w:r>
    </w:p>
    <w:p w14:paraId="2E0550A5" w14:textId="77777777" w:rsidR="002F7591" w:rsidRDefault="002F7591" w:rsidP="0066637D">
      <w:pPr>
        <w:tabs>
          <w:tab w:val="center" w:pos="4252"/>
          <w:tab w:val="right" w:pos="8504"/>
        </w:tabs>
        <w:spacing w:line="360" w:lineRule="auto"/>
        <w:jc w:val="both"/>
        <w:rPr>
          <w:rFonts w:ascii="Palatino Linotype" w:hAnsi="Palatino Linotype" w:cs="Arial"/>
          <w:b/>
        </w:rPr>
      </w:pPr>
    </w:p>
    <w:p w14:paraId="6E2E972C" w14:textId="65595861" w:rsidR="007D38BB" w:rsidRPr="00B760BF" w:rsidRDefault="007D38BB" w:rsidP="0066637D">
      <w:pPr>
        <w:tabs>
          <w:tab w:val="center" w:pos="4252"/>
          <w:tab w:val="right" w:pos="8504"/>
        </w:tabs>
        <w:spacing w:line="360" w:lineRule="auto"/>
        <w:jc w:val="both"/>
        <w:rPr>
          <w:rFonts w:ascii="Palatino Linotype" w:hAnsi="Palatino Linotype" w:cs="Arial"/>
          <w:b/>
        </w:rPr>
      </w:pPr>
      <w:r w:rsidRPr="00B760BF">
        <w:rPr>
          <w:rFonts w:ascii="Palatino Linotype" w:hAnsi="Palatino Linotype" w:cs="Arial"/>
          <w:b/>
        </w:rPr>
        <w:lastRenderedPageBreak/>
        <w:t xml:space="preserve">a) Admisión del </w:t>
      </w:r>
      <w:r w:rsidR="00D86297" w:rsidRPr="00B760BF">
        <w:rPr>
          <w:rFonts w:ascii="Palatino Linotype" w:hAnsi="Palatino Linotype" w:cs="Arial"/>
          <w:b/>
        </w:rPr>
        <w:t>Recurso Revisión</w:t>
      </w:r>
      <w:r w:rsidR="00D8393F" w:rsidRPr="00B760BF">
        <w:rPr>
          <w:rFonts w:ascii="Palatino Linotype" w:hAnsi="Palatino Linotype" w:cs="Arial"/>
          <w:b/>
        </w:rPr>
        <w:t>.</w:t>
      </w:r>
    </w:p>
    <w:p w14:paraId="700EE037" w14:textId="7C05C826" w:rsidR="00F74502" w:rsidRPr="00B760BF" w:rsidRDefault="000171D8" w:rsidP="0066637D">
      <w:pPr>
        <w:tabs>
          <w:tab w:val="center" w:pos="4252"/>
          <w:tab w:val="right" w:pos="8504"/>
        </w:tabs>
        <w:spacing w:line="360" w:lineRule="auto"/>
        <w:jc w:val="both"/>
        <w:rPr>
          <w:rFonts w:ascii="Palatino Linotype" w:hAnsi="Palatino Linotype" w:cs="Arial"/>
        </w:rPr>
      </w:pPr>
      <w:r w:rsidRPr="00B760BF">
        <w:rPr>
          <w:rFonts w:ascii="Palatino Linotype" w:hAnsi="Palatino Linotype" w:cs="Arial"/>
        </w:rPr>
        <w:t>De las constancias del expediente electrónico del</w:t>
      </w:r>
      <w:r w:rsidRPr="00B760BF">
        <w:rPr>
          <w:rFonts w:ascii="Palatino Linotype" w:hAnsi="Palatino Linotype" w:cs="Arial"/>
          <w:b/>
        </w:rPr>
        <w:t xml:space="preserve"> SAIMEX</w:t>
      </w:r>
      <w:r w:rsidRPr="00B760BF">
        <w:rPr>
          <w:rFonts w:ascii="Palatino Linotype" w:hAnsi="Palatino Linotype" w:cs="Arial"/>
        </w:rPr>
        <w:t xml:space="preserve">, se advierte que </w:t>
      </w:r>
      <w:r w:rsidR="00727578" w:rsidRPr="00B760BF">
        <w:rPr>
          <w:rFonts w:ascii="Palatino Linotype" w:hAnsi="Palatino Linotype" w:cs="Arial"/>
        </w:rPr>
        <w:t>el</w:t>
      </w:r>
      <w:r w:rsidRPr="00B760BF">
        <w:rPr>
          <w:rFonts w:ascii="Palatino Linotype" w:hAnsi="Palatino Linotype" w:cs="Arial"/>
        </w:rPr>
        <w:t xml:space="preserve"> </w:t>
      </w:r>
      <w:r w:rsidR="00E2352F" w:rsidRPr="00B760BF">
        <w:rPr>
          <w:rFonts w:ascii="Palatino Linotype" w:hAnsi="Palatino Linotype" w:cs="Arial"/>
          <w:b/>
        </w:rPr>
        <w:t>trece</w:t>
      </w:r>
      <w:r w:rsidR="005C250B" w:rsidRPr="00B760BF">
        <w:rPr>
          <w:rFonts w:ascii="Palatino Linotype" w:hAnsi="Palatino Linotype" w:cs="Arial"/>
          <w:b/>
          <w:bCs/>
        </w:rPr>
        <w:t xml:space="preserve"> de </w:t>
      </w:r>
      <w:r w:rsidR="00E353BA" w:rsidRPr="00B760BF">
        <w:rPr>
          <w:rFonts w:ascii="Palatino Linotype" w:hAnsi="Palatino Linotype" w:cs="Arial"/>
          <w:b/>
          <w:bCs/>
        </w:rPr>
        <w:t>octubre</w:t>
      </w:r>
      <w:r w:rsidR="005C250B" w:rsidRPr="00B760BF">
        <w:rPr>
          <w:rFonts w:ascii="Palatino Linotype" w:hAnsi="Palatino Linotype" w:cs="Arial"/>
          <w:b/>
          <w:bCs/>
        </w:rPr>
        <w:t xml:space="preserve"> </w:t>
      </w:r>
      <w:r w:rsidR="00B41543" w:rsidRPr="00B760BF">
        <w:rPr>
          <w:rFonts w:ascii="Palatino Linotype" w:hAnsi="Palatino Linotype" w:cs="Arial"/>
          <w:b/>
          <w:bCs/>
        </w:rPr>
        <w:t>de dos mil veintidós</w:t>
      </w:r>
      <w:r w:rsidRPr="00B760BF">
        <w:rPr>
          <w:rFonts w:ascii="Palatino Linotype" w:hAnsi="Palatino Linotype" w:cs="Arial"/>
        </w:rPr>
        <w:t xml:space="preserve">, se </w:t>
      </w:r>
      <w:r w:rsidR="004D1753" w:rsidRPr="00B760BF">
        <w:rPr>
          <w:rFonts w:ascii="Palatino Linotype" w:hAnsi="Palatino Linotype" w:cs="Arial"/>
        </w:rPr>
        <w:t>notificó</w:t>
      </w:r>
      <w:r w:rsidRPr="00B760BF">
        <w:rPr>
          <w:rFonts w:ascii="Palatino Linotype" w:hAnsi="Palatino Linotype" w:cs="Arial"/>
        </w:rPr>
        <w:t xml:space="preserve"> la admisión a trámite del </w:t>
      </w:r>
      <w:r w:rsidR="00D86297" w:rsidRPr="00B760BF">
        <w:rPr>
          <w:rFonts w:ascii="Palatino Linotype" w:hAnsi="Palatino Linotype" w:cs="Arial"/>
        </w:rPr>
        <w:t>Recurso Revisión</w:t>
      </w:r>
      <w:r w:rsidRPr="00B760BF">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760BF">
        <w:rPr>
          <w:rFonts w:ascii="Palatino Linotype" w:hAnsi="Palatino Linotype" w:cs="Arial"/>
        </w:rPr>
        <w:t>Información Pública</w:t>
      </w:r>
      <w:r w:rsidRPr="00B760BF">
        <w:rPr>
          <w:rFonts w:ascii="Palatino Linotype" w:hAnsi="Palatino Linotype" w:cs="Arial"/>
        </w:rPr>
        <w:t xml:space="preserve"> del Estado de México y Municipios</w:t>
      </w:r>
      <w:r w:rsidR="00F74A05" w:rsidRPr="00B760BF">
        <w:rPr>
          <w:rFonts w:ascii="Palatino Linotype" w:hAnsi="Palatino Linotype" w:cs="Arial"/>
        </w:rPr>
        <w:t>;</w:t>
      </w:r>
      <w:r w:rsidRPr="00B760BF">
        <w:rPr>
          <w:rFonts w:ascii="Palatino Linotype" w:hAnsi="Palatino Linotype" w:cs="Arial"/>
        </w:rPr>
        <w:t xml:space="preserve"> </w:t>
      </w:r>
      <w:r w:rsidR="0094062A" w:rsidRPr="00B760BF">
        <w:rPr>
          <w:rFonts w:ascii="Palatino Linotype" w:hAnsi="Palatino Linotype" w:cs="Arial"/>
          <w:b/>
        </w:rPr>
        <w:t>EL</w:t>
      </w:r>
      <w:r w:rsidR="00F74A05" w:rsidRPr="00B760BF">
        <w:rPr>
          <w:rFonts w:ascii="Palatino Linotype" w:hAnsi="Palatino Linotype" w:cs="Arial"/>
          <w:b/>
        </w:rPr>
        <w:t xml:space="preserve"> RECURRENTE </w:t>
      </w:r>
      <w:r w:rsidRPr="00B760BF">
        <w:rPr>
          <w:rFonts w:ascii="Palatino Linotype" w:hAnsi="Palatino Linotype" w:cs="Arial"/>
        </w:rPr>
        <w:t>manifestara</w:t>
      </w:r>
      <w:r w:rsidR="00F74A05" w:rsidRPr="00B760BF">
        <w:rPr>
          <w:rFonts w:ascii="Palatino Linotype" w:hAnsi="Palatino Linotype" w:cs="Arial"/>
        </w:rPr>
        <w:t xml:space="preserve"> </w:t>
      </w:r>
      <w:r w:rsidRPr="00B760BF">
        <w:rPr>
          <w:rFonts w:ascii="Palatino Linotype" w:hAnsi="Palatino Linotype" w:cs="Arial"/>
        </w:rPr>
        <w:t xml:space="preserve">lo que a su derecho conviniera, a efecto de presentar pruebas </w:t>
      </w:r>
      <w:r w:rsidR="00727578" w:rsidRPr="00B760BF">
        <w:rPr>
          <w:rFonts w:ascii="Palatino Linotype" w:hAnsi="Palatino Linotype" w:cs="Arial"/>
        </w:rPr>
        <w:t>o</w:t>
      </w:r>
      <w:r w:rsidRPr="00B760BF">
        <w:rPr>
          <w:rFonts w:ascii="Palatino Linotype" w:hAnsi="Palatino Linotype" w:cs="Arial"/>
        </w:rPr>
        <w:t xml:space="preserve"> alegatos</w:t>
      </w:r>
      <w:r w:rsidR="00727578" w:rsidRPr="00B760BF">
        <w:rPr>
          <w:rFonts w:ascii="Palatino Linotype" w:hAnsi="Palatino Linotype" w:cs="Arial"/>
        </w:rPr>
        <w:t xml:space="preserve"> y</w:t>
      </w:r>
      <w:r w:rsidR="00D5111B" w:rsidRPr="00B760BF">
        <w:rPr>
          <w:rFonts w:ascii="Palatino Linotype" w:hAnsi="Palatino Linotype" w:cs="Arial"/>
        </w:rPr>
        <w:t>,</w:t>
      </w:r>
      <w:r w:rsidR="00727578" w:rsidRPr="00B760BF">
        <w:rPr>
          <w:rFonts w:ascii="Palatino Linotype" w:hAnsi="Palatino Linotype" w:cs="Arial"/>
        </w:rPr>
        <w:t xml:space="preserve"> en su caso, </w:t>
      </w:r>
      <w:r w:rsidRPr="00B760BF">
        <w:rPr>
          <w:rFonts w:ascii="Palatino Linotype" w:hAnsi="Palatino Linotype" w:cs="Arial"/>
          <w:b/>
        </w:rPr>
        <w:t xml:space="preserve">EL SUJETO OBLIGADO </w:t>
      </w:r>
      <w:r w:rsidRPr="00B760BF">
        <w:rPr>
          <w:rFonts w:ascii="Palatino Linotype" w:hAnsi="Palatino Linotype" w:cs="Arial"/>
        </w:rPr>
        <w:t>rindiera su</w:t>
      </w:r>
      <w:r w:rsidR="00727578" w:rsidRPr="00B760BF">
        <w:rPr>
          <w:rFonts w:ascii="Palatino Linotype" w:hAnsi="Palatino Linotype" w:cs="Arial"/>
        </w:rPr>
        <w:t xml:space="preserve"> correspondiente </w:t>
      </w:r>
      <w:r w:rsidRPr="00B760BF">
        <w:rPr>
          <w:rFonts w:ascii="Palatino Linotype" w:hAnsi="Palatino Linotype" w:cs="Arial"/>
        </w:rPr>
        <w:t>Informe Justificado.</w:t>
      </w:r>
    </w:p>
    <w:p w14:paraId="5CB57324" w14:textId="77777777" w:rsidR="0098506B" w:rsidRPr="00B760BF" w:rsidRDefault="0098506B" w:rsidP="0066637D">
      <w:pPr>
        <w:tabs>
          <w:tab w:val="center" w:pos="4252"/>
          <w:tab w:val="right" w:pos="8504"/>
        </w:tabs>
        <w:spacing w:line="360" w:lineRule="auto"/>
        <w:jc w:val="both"/>
        <w:rPr>
          <w:rFonts w:ascii="Palatino Linotype" w:hAnsi="Palatino Linotype" w:cs="Arial"/>
        </w:rPr>
      </w:pPr>
    </w:p>
    <w:p w14:paraId="28CF2940" w14:textId="4370F684" w:rsidR="00F74A05" w:rsidRPr="00B760BF" w:rsidRDefault="00FA3204" w:rsidP="0066637D">
      <w:pPr>
        <w:spacing w:line="360" w:lineRule="auto"/>
        <w:jc w:val="both"/>
        <w:rPr>
          <w:rFonts w:ascii="Palatino Linotype" w:eastAsia="Arial Unicode MS" w:hAnsi="Palatino Linotype" w:cs="Arial"/>
          <w:b/>
        </w:rPr>
      </w:pPr>
      <w:r w:rsidRPr="00B760BF">
        <w:rPr>
          <w:rFonts w:ascii="Palatino Linotype" w:eastAsia="Arial Unicode MS" w:hAnsi="Palatino Linotype" w:cs="Arial"/>
          <w:b/>
        </w:rPr>
        <w:t>b</w:t>
      </w:r>
      <w:r w:rsidR="00F74A05" w:rsidRPr="00B760BF">
        <w:rPr>
          <w:rFonts w:ascii="Palatino Linotype" w:eastAsia="Arial Unicode MS" w:hAnsi="Palatino Linotype" w:cs="Arial"/>
          <w:b/>
        </w:rPr>
        <w:t xml:space="preserve">) </w:t>
      </w:r>
      <w:r w:rsidR="00E437E8" w:rsidRPr="00B760BF">
        <w:rPr>
          <w:rFonts w:ascii="Palatino Linotype" w:hAnsi="Palatino Linotype" w:cs="Arial"/>
          <w:b/>
          <w:bCs/>
        </w:rPr>
        <w:t>Manifestaciones.</w:t>
      </w:r>
    </w:p>
    <w:p w14:paraId="7E5D6F63" w14:textId="0DCEDC4C" w:rsidR="00DE648C" w:rsidRPr="00B760BF" w:rsidRDefault="003C2C41" w:rsidP="006951F3">
      <w:pPr>
        <w:spacing w:line="360" w:lineRule="auto"/>
        <w:jc w:val="both"/>
        <w:rPr>
          <w:rFonts w:ascii="Palatino Linotype" w:eastAsia="Arial Unicode MS" w:hAnsi="Palatino Linotype" w:cs="Arial"/>
        </w:rPr>
      </w:pPr>
      <w:r w:rsidRPr="00B760BF">
        <w:rPr>
          <w:rFonts w:ascii="Palatino Linotype" w:eastAsia="Arial Unicode MS" w:hAnsi="Palatino Linotype" w:cs="Arial"/>
        </w:rPr>
        <w:t xml:space="preserve">De acuerdo </w:t>
      </w:r>
      <w:r w:rsidR="000171D8" w:rsidRPr="00B760BF">
        <w:rPr>
          <w:rFonts w:ascii="Palatino Linotype" w:eastAsia="Arial Unicode MS" w:hAnsi="Palatino Linotype" w:cs="Arial"/>
        </w:rPr>
        <w:t xml:space="preserve">a las constancias </w:t>
      </w:r>
      <w:r w:rsidRPr="00B760BF">
        <w:rPr>
          <w:rFonts w:ascii="Palatino Linotype" w:eastAsia="Arial Unicode MS" w:hAnsi="Palatino Linotype" w:cs="Arial"/>
        </w:rPr>
        <w:t xml:space="preserve">digitales que obran en </w:t>
      </w:r>
      <w:r w:rsidRPr="00B760BF">
        <w:rPr>
          <w:rFonts w:ascii="Palatino Linotype" w:eastAsia="Arial Unicode MS" w:hAnsi="Palatino Linotype" w:cs="Arial"/>
          <w:b/>
        </w:rPr>
        <w:t>EL</w:t>
      </w:r>
      <w:r w:rsidR="000171D8" w:rsidRPr="00B760BF">
        <w:rPr>
          <w:rFonts w:ascii="Palatino Linotype" w:eastAsia="Arial Unicode MS" w:hAnsi="Palatino Linotype" w:cs="Arial"/>
        </w:rPr>
        <w:t xml:space="preserve"> </w:t>
      </w:r>
      <w:r w:rsidR="000171D8" w:rsidRPr="00B760BF">
        <w:rPr>
          <w:rFonts w:ascii="Palatino Linotype" w:eastAsia="Arial Unicode MS" w:hAnsi="Palatino Linotype" w:cs="Arial"/>
          <w:b/>
        </w:rPr>
        <w:t>SAIMEX</w:t>
      </w:r>
      <w:r w:rsidR="000171D8" w:rsidRPr="00B760BF">
        <w:rPr>
          <w:rFonts w:ascii="Palatino Linotype" w:eastAsia="Arial Unicode MS" w:hAnsi="Palatino Linotype" w:cs="Arial"/>
        </w:rPr>
        <w:t xml:space="preserve"> se desprende que </w:t>
      </w:r>
      <w:r w:rsidRPr="00B760BF">
        <w:rPr>
          <w:rFonts w:ascii="Palatino Linotype" w:eastAsia="Arial Unicode MS" w:hAnsi="Palatino Linotype" w:cs="Arial"/>
        </w:rPr>
        <w:t>conforme</w:t>
      </w:r>
      <w:r w:rsidR="000171D8" w:rsidRPr="00B760BF">
        <w:rPr>
          <w:rFonts w:ascii="Palatino Linotype" w:eastAsia="Arial Unicode MS" w:hAnsi="Palatino Linotype" w:cs="Arial"/>
        </w:rPr>
        <w:t xml:space="preserve"> a </w:t>
      </w:r>
      <w:r w:rsidR="006951F3" w:rsidRPr="00B760BF">
        <w:rPr>
          <w:rFonts w:ascii="Palatino Linotype" w:eastAsia="Arial Unicode MS" w:hAnsi="Palatino Linotype" w:cs="Arial"/>
        </w:rPr>
        <w:t xml:space="preserve">lo dispuesto en el artículo 185, fracciones II y IV </w:t>
      </w:r>
      <w:r w:rsidR="000171D8" w:rsidRPr="00B760BF">
        <w:rPr>
          <w:rFonts w:ascii="Palatino Linotype" w:eastAsia="Arial Unicode MS" w:hAnsi="Palatino Linotype" w:cs="Arial"/>
        </w:rPr>
        <w:t xml:space="preserve">de la Ley de Transparencia y Acceso a la </w:t>
      </w:r>
      <w:r w:rsidR="00D86297" w:rsidRPr="00B760BF">
        <w:rPr>
          <w:rFonts w:ascii="Palatino Linotype" w:eastAsia="Arial Unicode MS" w:hAnsi="Palatino Linotype" w:cs="Arial"/>
        </w:rPr>
        <w:t>Información Pública</w:t>
      </w:r>
      <w:r w:rsidR="000171D8" w:rsidRPr="00B760BF">
        <w:rPr>
          <w:rFonts w:ascii="Palatino Linotype" w:eastAsia="Arial Unicode MS" w:hAnsi="Palatino Linotype" w:cs="Arial"/>
        </w:rPr>
        <w:t xml:space="preserve"> del Estado de México y Municipios, dentro del término legalmente concedido a</w:t>
      </w:r>
      <w:r w:rsidR="00B6479E" w:rsidRPr="00B760BF">
        <w:rPr>
          <w:rFonts w:ascii="Palatino Linotype" w:eastAsia="Arial Unicode MS" w:hAnsi="Palatino Linotype" w:cs="Arial"/>
        </w:rPr>
        <w:t xml:space="preserve"> </w:t>
      </w:r>
      <w:r w:rsidR="00777ADC" w:rsidRPr="00B760BF">
        <w:rPr>
          <w:rFonts w:ascii="Palatino Linotype" w:eastAsia="Arial Unicode MS" w:hAnsi="Palatino Linotype" w:cs="Arial"/>
          <w:b/>
        </w:rPr>
        <w:t>EL</w:t>
      </w:r>
      <w:r w:rsidR="000171D8" w:rsidRPr="00B760BF">
        <w:rPr>
          <w:rFonts w:ascii="Palatino Linotype" w:eastAsia="Arial Unicode MS" w:hAnsi="Palatino Linotype" w:cs="Arial"/>
        </w:rPr>
        <w:t xml:space="preserve"> </w:t>
      </w:r>
      <w:r w:rsidR="000171D8" w:rsidRPr="00B760BF">
        <w:rPr>
          <w:rFonts w:ascii="Palatino Linotype" w:eastAsia="Arial Unicode MS" w:hAnsi="Palatino Linotype" w:cs="Arial"/>
          <w:b/>
        </w:rPr>
        <w:t>RECURRENTE</w:t>
      </w:r>
      <w:r w:rsidR="000171D8" w:rsidRPr="00B760BF">
        <w:rPr>
          <w:rFonts w:ascii="Palatino Linotype" w:eastAsia="Arial Unicode MS" w:hAnsi="Palatino Linotype" w:cs="Arial"/>
        </w:rPr>
        <w:t xml:space="preserve">, éste </w:t>
      </w:r>
      <w:r w:rsidR="006951F3" w:rsidRPr="00B760BF">
        <w:rPr>
          <w:rFonts w:ascii="Palatino Linotype" w:eastAsia="Arial Unicode MS" w:hAnsi="Palatino Linotype" w:cs="Arial"/>
        </w:rPr>
        <w:t>no realizó manifestación alguna</w:t>
      </w:r>
      <w:r w:rsidR="00B6479E" w:rsidRPr="00B760BF">
        <w:rPr>
          <w:rFonts w:ascii="Palatino Linotype" w:eastAsia="Arial Unicode MS" w:hAnsi="Palatino Linotype" w:cs="Arial"/>
        </w:rPr>
        <w:t xml:space="preserve">; </w:t>
      </w:r>
      <w:r w:rsidR="00E353BA" w:rsidRPr="00B760BF">
        <w:rPr>
          <w:rFonts w:ascii="Palatino Linotype" w:eastAsia="Arial Unicode MS" w:hAnsi="Palatino Linotype" w:cs="Arial"/>
        </w:rPr>
        <w:t>así como tampoco</w:t>
      </w:r>
      <w:r w:rsidR="00B6479E" w:rsidRPr="00B760BF">
        <w:rPr>
          <w:rFonts w:ascii="Palatino Linotype" w:eastAsia="Arial Unicode MS" w:hAnsi="Palatino Linotype" w:cs="Arial"/>
        </w:rPr>
        <w:t>,</w:t>
      </w:r>
      <w:r w:rsidR="00E1073B" w:rsidRPr="00B760BF">
        <w:rPr>
          <w:rFonts w:ascii="Palatino Linotype" w:eastAsia="Arial Unicode MS" w:hAnsi="Palatino Linotype" w:cs="Arial"/>
        </w:rPr>
        <w:t xml:space="preserve"> </w:t>
      </w:r>
      <w:r w:rsidR="00E1073B" w:rsidRPr="00B760BF">
        <w:rPr>
          <w:rFonts w:ascii="Palatino Linotype" w:eastAsia="Arial Unicode MS" w:hAnsi="Palatino Linotype" w:cs="Arial"/>
          <w:b/>
        </w:rPr>
        <w:t xml:space="preserve">EL SUJETO OBLIGADO </w:t>
      </w:r>
      <w:r w:rsidR="00B20B77" w:rsidRPr="00B760BF">
        <w:rPr>
          <w:rFonts w:ascii="Palatino Linotype" w:eastAsia="Arial Unicode MS" w:hAnsi="Palatino Linotype" w:cs="Arial"/>
        </w:rPr>
        <w:t>rindió su informe justificado</w:t>
      </w:r>
      <w:r w:rsidR="00E103BF" w:rsidRPr="00B760BF">
        <w:rPr>
          <w:rFonts w:ascii="Palatino Linotype" w:eastAsia="Arial Unicode MS" w:hAnsi="Palatino Linotype" w:cs="Arial"/>
        </w:rPr>
        <w:t>;</w:t>
      </w:r>
      <w:r w:rsidR="00E1073B" w:rsidRPr="00B760BF">
        <w:rPr>
          <w:rFonts w:ascii="Palatino Linotype" w:eastAsia="Arial Unicode MS" w:hAnsi="Palatino Linotype" w:cs="Arial"/>
        </w:rPr>
        <w:t xml:space="preserve"> </w:t>
      </w:r>
      <w:r w:rsidR="000405C7" w:rsidRPr="00B760BF">
        <w:rPr>
          <w:rFonts w:ascii="Palatino Linotype" w:eastAsia="Arial Unicode MS" w:hAnsi="Palatino Linotype" w:cs="Arial"/>
        </w:rPr>
        <w:t>sirva de apoyo</w:t>
      </w:r>
      <w:r w:rsidR="004632E7" w:rsidRPr="00B760BF">
        <w:rPr>
          <w:rFonts w:ascii="Palatino Linotype" w:eastAsia="Arial Unicode MS" w:hAnsi="Palatino Linotype" w:cs="Arial"/>
        </w:rPr>
        <w:t xml:space="preserve"> la siguiente imagen:</w:t>
      </w:r>
    </w:p>
    <w:p w14:paraId="13BA25BD" w14:textId="77777777" w:rsidR="004632E7" w:rsidRPr="00B760BF" w:rsidRDefault="004632E7" w:rsidP="006951F3">
      <w:pPr>
        <w:spacing w:line="360" w:lineRule="auto"/>
        <w:jc w:val="both"/>
        <w:rPr>
          <w:rFonts w:ascii="Palatino Linotype" w:eastAsia="Arial Unicode MS" w:hAnsi="Palatino Linotype" w:cs="Arial"/>
        </w:rPr>
      </w:pPr>
    </w:p>
    <w:p w14:paraId="5E72BC59" w14:textId="024A06E9" w:rsidR="002C3633" w:rsidRPr="00B760BF" w:rsidRDefault="00E5387E" w:rsidP="00E103BF">
      <w:pPr>
        <w:spacing w:line="360" w:lineRule="auto"/>
        <w:jc w:val="both"/>
        <w:rPr>
          <w:rFonts w:ascii="Palatino Linotype" w:eastAsia="Arial Unicode MS" w:hAnsi="Palatino Linotype" w:cs="Arial"/>
        </w:rPr>
      </w:pPr>
      <w:r w:rsidRPr="00B760BF">
        <w:rPr>
          <w:noProof/>
          <w:lang w:val="es-419" w:eastAsia="es-419"/>
        </w:rPr>
        <w:drawing>
          <wp:inline distT="0" distB="0" distL="0" distR="0" wp14:anchorId="6CF7CF6A" wp14:editId="1581B771">
            <wp:extent cx="5791835" cy="13455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45565"/>
                    </a:xfrm>
                    <a:prstGeom prst="rect">
                      <a:avLst/>
                    </a:prstGeom>
                  </pic:spPr>
                </pic:pic>
              </a:graphicData>
            </a:graphic>
          </wp:inline>
        </w:drawing>
      </w:r>
    </w:p>
    <w:p w14:paraId="44AD4B60" w14:textId="77777777" w:rsidR="002C3633" w:rsidRPr="00B760BF" w:rsidRDefault="002C3633" w:rsidP="0066637D">
      <w:pPr>
        <w:pStyle w:val="Prrafodelista"/>
        <w:spacing w:line="360" w:lineRule="auto"/>
        <w:ind w:left="0"/>
        <w:jc w:val="both"/>
        <w:rPr>
          <w:rFonts w:ascii="Palatino Linotype" w:hAnsi="Palatino Linotype" w:cs="Arial"/>
          <w:b/>
          <w:bCs/>
        </w:rPr>
      </w:pPr>
    </w:p>
    <w:p w14:paraId="49E94EF4" w14:textId="49CAE23C" w:rsidR="00F74A05" w:rsidRPr="00B760BF" w:rsidRDefault="002F7591" w:rsidP="0066637D">
      <w:pPr>
        <w:pStyle w:val="Prrafodelista"/>
        <w:spacing w:line="360" w:lineRule="auto"/>
        <w:ind w:left="0"/>
        <w:jc w:val="both"/>
        <w:rPr>
          <w:rFonts w:ascii="Palatino Linotype" w:hAnsi="Palatino Linotype" w:cs="Arial"/>
          <w:b/>
          <w:bCs/>
        </w:rPr>
      </w:pPr>
      <w:r>
        <w:rPr>
          <w:rFonts w:ascii="Palatino Linotype" w:hAnsi="Palatino Linotype" w:cs="Arial"/>
          <w:b/>
          <w:bCs/>
        </w:rPr>
        <w:lastRenderedPageBreak/>
        <w:t>c</w:t>
      </w:r>
      <w:r w:rsidR="00F74A05" w:rsidRPr="00B760BF">
        <w:rPr>
          <w:rFonts w:ascii="Palatino Linotype" w:hAnsi="Palatino Linotype" w:cs="Arial"/>
          <w:b/>
          <w:bCs/>
        </w:rPr>
        <w:t>) Cierre de Instrucción</w:t>
      </w:r>
      <w:r w:rsidR="00D8393F" w:rsidRPr="00B760BF">
        <w:rPr>
          <w:rFonts w:ascii="Palatino Linotype" w:hAnsi="Palatino Linotype" w:cs="Arial"/>
          <w:b/>
          <w:bCs/>
        </w:rPr>
        <w:t>.</w:t>
      </w:r>
    </w:p>
    <w:p w14:paraId="410ED933" w14:textId="7BDBB476" w:rsidR="00832240" w:rsidRPr="00B760BF" w:rsidRDefault="009E2E2C" w:rsidP="0066637D">
      <w:pPr>
        <w:spacing w:line="360" w:lineRule="auto"/>
        <w:jc w:val="both"/>
        <w:rPr>
          <w:rFonts w:ascii="Palatino Linotype" w:hAnsi="Palatino Linotype" w:cs="Arial"/>
        </w:rPr>
      </w:pPr>
      <w:r w:rsidRPr="00B760BF">
        <w:rPr>
          <w:rFonts w:ascii="Palatino Linotype" w:hAnsi="Palatino Linotype"/>
        </w:rPr>
        <w:t>Una vez analizado el estado procesal que guarda el expediente, el</w:t>
      </w:r>
      <w:r w:rsidR="000171D8" w:rsidRPr="00B760BF">
        <w:rPr>
          <w:rFonts w:ascii="Palatino Linotype" w:hAnsi="Palatino Linotype"/>
        </w:rPr>
        <w:t xml:space="preserve"> </w:t>
      </w:r>
      <w:r w:rsidR="00DD70B9" w:rsidRPr="00B760BF">
        <w:rPr>
          <w:rFonts w:ascii="Palatino Linotype" w:hAnsi="Palatino Linotype"/>
          <w:b/>
          <w:bCs/>
        </w:rPr>
        <w:t xml:space="preserve">quince </w:t>
      </w:r>
      <w:r w:rsidR="00CE22BE" w:rsidRPr="00B760BF">
        <w:rPr>
          <w:rFonts w:ascii="Palatino Linotype" w:hAnsi="Palatino Linotype"/>
          <w:b/>
          <w:bCs/>
        </w:rPr>
        <w:t xml:space="preserve">de </w:t>
      </w:r>
      <w:r w:rsidR="00E2352F" w:rsidRPr="00B760BF">
        <w:rPr>
          <w:rFonts w:ascii="Palatino Linotype" w:hAnsi="Palatino Linotype"/>
          <w:b/>
          <w:bCs/>
        </w:rPr>
        <w:t>noviembre</w:t>
      </w:r>
      <w:r w:rsidR="00CE22BE" w:rsidRPr="00B760BF">
        <w:rPr>
          <w:rFonts w:ascii="Palatino Linotype" w:hAnsi="Palatino Linotype"/>
          <w:b/>
          <w:bCs/>
        </w:rPr>
        <w:t xml:space="preserve"> de dos mil </w:t>
      </w:r>
      <w:r w:rsidR="00AE51C8" w:rsidRPr="00B760BF">
        <w:rPr>
          <w:rFonts w:ascii="Palatino Linotype" w:hAnsi="Palatino Linotype"/>
          <w:b/>
          <w:bCs/>
        </w:rPr>
        <w:t>veintidós</w:t>
      </w:r>
      <w:r w:rsidR="000171D8" w:rsidRPr="00B760BF">
        <w:rPr>
          <w:rFonts w:ascii="Palatino Linotype" w:hAnsi="Palatino Linotype"/>
        </w:rPr>
        <w:t xml:space="preserve">, </w:t>
      </w:r>
      <w:r w:rsidR="00CE22BE" w:rsidRPr="00B760BF">
        <w:rPr>
          <w:rFonts w:ascii="Palatino Linotype" w:hAnsi="Palatino Linotype"/>
        </w:rPr>
        <w:t>la</w:t>
      </w:r>
      <w:r w:rsidR="00F74502" w:rsidRPr="00B760BF">
        <w:rPr>
          <w:rFonts w:ascii="Palatino Linotype" w:hAnsi="Palatino Linotype"/>
        </w:rPr>
        <w:t xml:space="preserve"> </w:t>
      </w:r>
      <w:r w:rsidR="00C77536" w:rsidRPr="00B760BF">
        <w:rPr>
          <w:rFonts w:ascii="Palatino Linotype" w:hAnsi="Palatino Linotype"/>
          <w:b/>
        </w:rPr>
        <w:t>Comisionada Sharon Cristina Morales Martínez</w:t>
      </w:r>
      <w:r w:rsidR="00C77536" w:rsidRPr="00B760BF">
        <w:rPr>
          <w:rFonts w:ascii="Palatino Linotype" w:hAnsi="Palatino Linotype"/>
          <w:lang w:val="es-419"/>
        </w:rPr>
        <w:t xml:space="preserve"> </w:t>
      </w:r>
      <w:r w:rsidRPr="00B760BF">
        <w:rPr>
          <w:rFonts w:ascii="Palatino Linotype" w:hAnsi="Palatino Linotype"/>
        </w:rPr>
        <w:t>acordó el cierre de instrucción;</w:t>
      </w:r>
      <w:r w:rsidR="00C2778A" w:rsidRPr="00B760BF">
        <w:rPr>
          <w:rFonts w:ascii="Palatino Linotype" w:hAnsi="Palatino Linotype" w:cs="Arial"/>
        </w:rPr>
        <w:t xml:space="preserve"> así como</w:t>
      </w:r>
      <w:r w:rsidRPr="00B760BF">
        <w:rPr>
          <w:rFonts w:ascii="Palatino Linotype" w:hAnsi="Palatino Linotype" w:cs="Arial"/>
        </w:rPr>
        <w:t>,</w:t>
      </w:r>
      <w:r w:rsidR="00C2778A" w:rsidRPr="00B760B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B760BF">
        <w:rPr>
          <w:rFonts w:ascii="Palatino Linotype" w:hAnsi="Palatino Linotype" w:cs="Arial"/>
        </w:rPr>
        <w:t>Información Pública</w:t>
      </w:r>
      <w:r w:rsidR="00C2778A" w:rsidRPr="00B760BF">
        <w:rPr>
          <w:rFonts w:ascii="Palatino Linotype" w:hAnsi="Palatino Linotype" w:cs="Arial"/>
        </w:rPr>
        <w:t xml:space="preserve"> del Estado de México y Municipios</w:t>
      </w:r>
      <w:r w:rsidR="0028330F" w:rsidRPr="00B760BF">
        <w:rPr>
          <w:rFonts w:ascii="Palatino Linotype" w:hAnsi="Palatino Linotype" w:cs="Arial"/>
        </w:rPr>
        <w:t>.</w:t>
      </w:r>
    </w:p>
    <w:p w14:paraId="5BBF1531" w14:textId="77777777" w:rsidR="0057572B" w:rsidRPr="00B760BF" w:rsidRDefault="0057572B" w:rsidP="0066637D">
      <w:pPr>
        <w:spacing w:line="360" w:lineRule="auto"/>
        <w:jc w:val="both"/>
        <w:rPr>
          <w:rFonts w:ascii="Palatino Linotype" w:hAnsi="Palatino Linotype" w:cs="Arial"/>
        </w:rPr>
      </w:pPr>
    </w:p>
    <w:p w14:paraId="3AB9D768" w14:textId="7EB528FC" w:rsidR="000171D8" w:rsidRPr="00B760BF" w:rsidRDefault="000171D8" w:rsidP="0066637D">
      <w:pPr>
        <w:jc w:val="center"/>
        <w:rPr>
          <w:rFonts w:ascii="Palatino Linotype" w:hAnsi="Palatino Linotype" w:cs="Arial"/>
          <w:b/>
          <w:bCs/>
          <w:spacing w:val="60"/>
          <w:sz w:val="28"/>
        </w:rPr>
      </w:pPr>
      <w:r w:rsidRPr="00B760BF">
        <w:rPr>
          <w:rFonts w:ascii="Palatino Linotype" w:hAnsi="Palatino Linotype" w:cs="Arial"/>
          <w:b/>
          <w:bCs/>
          <w:spacing w:val="60"/>
          <w:sz w:val="28"/>
        </w:rPr>
        <w:t>CONSIDERANDO</w:t>
      </w:r>
      <w:r w:rsidR="00DC75AB" w:rsidRPr="00B760BF">
        <w:rPr>
          <w:rFonts w:ascii="Palatino Linotype" w:hAnsi="Palatino Linotype" w:cs="Arial"/>
          <w:b/>
          <w:bCs/>
          <w:spacing w:val="60"/>
          <w:sz w:val="28"/>
        </w:rPr>
        <w:t>S</w:t>
      </w:r>
    </w:p>
    <w:p w14:paraId="06897FD6" w14:textId="77777777" w:rsidR="000171D8" w:rsidRPr="00B760BF" w:rsidRDefault="000171D8" w:rsidP="0066637D">
      <w:pPr>
        <w:jc w:val="center"/>
        <w:rPr>
          <w:rFonts w:ascii="Palatino Linotype" w:hAnsi="Palatino Linotype"/>
          <w:b/>
          <w:sz w:val="28"/>
          <w:szCs w:val="28"/>
        </w:rPr>
      </w:pPr>
    </w:p>
    <w:p w14:paraId="7F105395" w14:textId="2EDBBF94" w:rsidR="00964F6B" w:rsidRPr="00B760BF" w:rsidRDefault="000171D8" w:rsidP="0066637D">
      <w:pPr>
        <w:spacing w:line="360" w:lineRule="auto"/>
        <w:ind w:right="50"/>
        <w:jc w:val="both"/>
        <w:rPr>
          <w:rFonts w:ascii="Palatino Linotype" w:hAnsi="Palatino Linotype"/>
          <w:b/>
          <w:sz w:val="26"/>
          <w:szCs w:val="26"/>
        </w:rPr>
      </w:pPr>
      <w:r w:rsidRPr="00B760BF">
        <w:rPr>
          <w:rFonts w:ascii="Palatino Linotype" w:hAnsi="Palatino Linotype"/>
          <w:b/>
          <w:sz w:val="26"/>
          <w:szCs w:val="26"/>
        </w:rPr>
        <w:t>PRIMERO.</w:t>
      </w:r>
      <w:r w:rsidRPr="00B760BF">
        <w:rPr>
          <w:rFonts w:ascii="Palatino Linotype" w:hAnsi="Palatino Linotype"/>
          <w:sz w:val="26"/>
          <w:szCs w:val="26"/>
        </w:rPr>
        <w:t xml:space="preserve"> </w:t>
      </w:r>
      <w:r w:rsidRPr="00B760BF">
        <w:rPr>
          <w:rFonts w:ascii="Palatino Linotype" w:hAnsi="Palatino Linotype"/>
          <w:b/>
          <w:sz w:val="26"/>
          <w:szCs w:val="26"/>
        </w:rPr>
        <w:t>Competencia</w:t>
      </w:r>
      <w:r w:rsidRPr="00B760BF">
        <w:rPr>
          <w:rFonts w:ascii="Palatino Linotype" w:hAnsi="Palatino Linotype"/>
          <w:sz w:val="26"/>
          <w:szCs w:val="26"/>
        </w:rPr>
        <w:t>.</w:t>
      </w:r>
    </w:p>
    <w:p w14:paraId="07007E92" w14:textId="669AB65F" w:rsidR="008B239D" w:rsidRPr="00B760BF" w:rsidRDefault="008B239D" w:rsidP="0066637D">
      <w:pPr>
        <w:spacing w:line="360" w:lineRule="auto"/>
        <w:ind w:right="50"/>
        <w:jc w:val="both"/>
        <w:rPr>
          <w:rFonts w:ascii="Palatino Linotype" w:hAnsi="Palatino Linotype" w:cs="Arial"/>
        </w:rPr>
      </w:pPr>
      <w:r w:rsidRPr="00B760BF">
        <w:rPr>
          <w:rFonts w:ascii="Palatino Linotype" w:hAnsi="Palatino Linotype"/>
        </w:rPr>
        <w:t xml:space="preserve">Este Instituto de Transparencia, Acceso a la </w:t>
      </w:r>
      <w:r w:rsidR="00D86297" w:rsidRPr="00B760BF">
        <w:rPr>
          <w:rFonts w:ascii="Palatino Linotype" w:hAnsi="Palatino Linotype"/>
        </w:rPr>
        <w:t>Información Pública</w:t>
      </w:r>
      <w:r w:rsidRPr="00B760BF">
        <w:rPr>
          <w:rFonts w:ascii="Palatino Linotype" w:hAnsi="Palatino Linotype"/>
        </w:rPr>
        <w:t xml:space="preserve"> y Protección de Datos Personales del Estado de México y Municipios, es competente para </w:t>
      </w:r>
      <w:r w:rsidR="00CB5585" w:rsidRPr="00B760BF">
        <w:rPr>
          <w:rFonts w:ascii="Palatino Linotype" w:hAnsi="Palatino Linotype"/>
        </w:rPr>
        <w:t xml:space="preserve">conocer y resolver el presente </w:t>
      </w:r>
      <w:r w:rsidR="00D86297" w:rsidRPr="00B760BF">
        <w:rPr>
          <w:rFonts w:ascii="Palatino Linotype" w:hAnsi="Palatino Linotype"/>
        </w:rPr>
        <w:t>Recurso Revisión</w:t>
      </w:r>
      <w:r w:rsidRPr="00B760BF">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B760BF">
        <w:rPr>
          <w:rFonts w:ascii="Palatino Linotype" w:hAnsi="Palatino Linotype"/>
        </w:rPr>
        <w:t xml:space="preserve"> ordinal</w:t>
      </w:r>
      <w:r w:rsidRPr="00B760BF">
        <w:rPr>
          <w:rFonts w:ascii="Palatino Linotype" w:hAnsi="Palatino Linotype"/>
        </w:rPr>
        <w:t xml:space="preserve"> 2</w:t>
      </w:r>
      <w:r w:rsidR="00727578" w:rsidRPr="00B760BF">
        <w:rPr>
          <w:rFonts w:ascii="Palatino Linotype" w:hAnsi="Palatino Linotype"/>
        </w:rPr>
        <w:t>,</w:t>
      </w:r>
      <w:r w:rsidRPr="00B760BF">
        <w:rPr>
          <w:rFonts w:ascii="Palatino Linotype" w:hAnsi="Palatino Linotype"/>
        </w:rPr>
        <w:t xml:space="preserve"> fracción II, 13, 29, 36, fracciones I y II, 176, 178, 179, 181 párrafo tercero y 185 de la Ley de Transparencia y Acceso a la </w:t>
      </w:r>
      <w:r w:rsidR="00D86297" w:rsidRPr="00B760BF">
        <w:rPr>
          <w:rFonts w:ascii="Palatino Linotype" w:hAnsi="Palatino Linotype"/>
        </w:rPr>
        <w:t>Información Pública</w:t>
      </w:r>
      <w:r w:rsidRPr="00B760BF">
        <w:rPr>
          <w:rFonts w:ascii="Palatino Linotype" w:hAnsi="Palatino Linotype"/>
        </w:rPr>
        <w:t xml:space="preserve"> del Estado de México y Municipios</w:t>
      </w:r>
      <w:r w:rsidRPr="00B760BF">
        <w:rPr>
          <w:rFonts w:ascii="Palatino Linotype" w:hAnsi="Palatino Linotype" w:cs="Arial"/>
        </w:rPr>
        <w:t xml:space="preserve">; y 9, fracciones I y XXIV y 11 del Reglamento Interior del Instituto de Transparencia, Acceso a la </w:t>
      </w:r>
      <w:r w:rsidR="00D86297" w:rsidRPr="00B760BF">
        <w:rPr>
          <w:rFonts w:ascii="Palatino Linotype" w:hAnsi="Palatino Linotype" w:cs="Arial"/>
        </w:rPr>
        <w:t>Información Pública</w:t>
      </w:r>
      <w:r w:rsidRPr="00B760BF">
        <w:rPr>
          <w:rFonts w:ascii="Palatino Linotype" w:hAnsi="Palatino Linotype" w:cs="Arial"/>
        </w:rPr>
        <w:t xml:space="preserve"> y Protección de Datos Personales del Estado de México y Municipios.</w:t>
      </w:r>
    </w:p>
    <w:p w14:paraId="7462BEF6" w14:textId="77777777" w:rsidR="00D8393F" w:rsidRPr="00B760BF" w:rsidRDefault="00D8393F" w:rsidP="0066637D">
      <w:pPr>
        <w:spacing w:line="360" w:lineRule="auto"/>
        <w:ind w:right="50"/>
        <w:jc w:val="both"/>
        <w:rPr>
          <w:rFonts w:ascii="Palatino Linotype" w:hAnsi="Palatino Linotype" w:cs="Arial"/>
          <w:sz w:val="26"/>
          <w:szCs w:val="26"/>
        </w:rPr>
      </w:pPr>
    </w:p>
    <w:p w14:paraId="508C9D22" w14:textId="35439B0C" w:rsidR="004510AB" w:rsidRPr="00B760BF" w:rsidRDefault="00E74792" w:rsidP="0066637D">
      <w:pPr>
        <w:spacing w:line="360" w:lineRule="auto"/>
        <w:jc w:val="both"/>
        <w:rPr>
          <w:rFonts w:ascii="Palatino Linotype" w:hAnsi="Palatino Linotype" w:cs="Arial"/>
          <w:b/>
          <w:sz w:val="26"/>
          <w:szCs w:val="26"/>
        </w:rPr>
      </w:pPr>
      <w:r w:rsidRPr="00B760BF">
        <w:rPr>
          <w:rFonts w:ascii="Palatino Linotype" w:hAnsi="Palatino Linotype" w:cs="Arial"/>
          <w:b/>
          <w:sz w:val="26"/>
          <w:szCs w:val="26"/>
        </w:rPr>
        <w:t>SEGUNDO. Interés.</w:t>
      </w:r>
    </w:p>
    <w:p w14:paraId="42239410" w14:textId="3F515434" w:rsidR="0028330F" w:rsidRPr="00B760BF" w:rsidRDefault="000171D8" w:rsidP="0066637D">
      <w:pPr>
        <w:spacing w:line="360" w:lineRule="auto"/>
        <w:jc w:val="both"/>
        <w:rPr>
          <w:rFonts w:ascii="Palatino Linotype" w:hAnsi="Palatino Linotype" w:cs="Arial"/>
          <w:lang w:eastAsia="es-MX"/>
        </w:rPr>
      </w:pPr>
      <w:r w:rsidRPr="00B760BF">
        <w:rPr>
          <w:rFonts w:ascii="Palatino Linotype" w:hAnsi="Palatino Linotype" w:cs="Arial"/>
          <w:bCs/>
        </w:rPr>
        <w:t xml:space="preserve">El </w:t>
      </w:r>
      <w:r w:rsidR="00D86297" w:rsidRPr="00B760BF">
        <w:rPr>
          <w:rFonts w:ascii="Palatino Linotype" w:hAnsi="Palatino Linotype" w:cs="Arial"/>
          <w:bCs/>
        </w:rPr>
        <w:t>Recurso Revisión</w:t>
      </w:r>
      <w:r w:rsidRPr="00B760BF">
        <w:rPr>
          <w:rFonts w:ascii="Palatino Linotype" w:hAnsi="Palatino Linotype" w:cs="Arial"/>
          <w:bCs/>
        </w:rPr>
        <w:t xml:space="preserve"> fue interpuesto por parte legítima, en atención a que se presentó por </w:t>
      </w:r>
      <w:r w:rsidR="00AE51C8" w:rsidRPr="00B760BF">
        <w:rPr>
          <w:rFonts w:ascii="Palatino Linotype" w:hAnsi="Palatino Linotype" w:cs="Arial"/>
          <w:b/>
        </w:rPr>
        <w:t>EL</w:t>
      </w:r>
      <w:r w:rsidRPr="00B760BF">
        <w:rPr>
          <w:rFonts w:ascii="Palatino Linotype" w:hAnsi="Palatino Linotype" w:cs="Arial"/>
          <w:b/>
          <w:bCs/>
        </w:rPr>
        <w:t xml:space="preserve"> RECURRENTE,</w:t>
      </w:r>
      <w:r w:rsidRPr="00B760BF">
        <w:rPr>
          <w:rFonts w:ascii="Palatino Linotype" w:hAnsi="Palatino Linotype" w:cs="Arial"/>
          <w:bCs/>
        </w:rPr>
        <w:t xml:space="preserve"> quien es la misma persona que formuló la solicitud de acceso a la </w:t>
      </w:r>
      <w:r w:rsidR="00D86297" w:rsidRPr="00B760BF">
        <w:rPr>
          <w:rFonts w:ascii="Palatino Linotype" w:hAnsi="Palatino Linotype" w:cs="Arial"/>
          <w:bCs/>
        </w:rPr>
        <w:t>Información Pública</w:t>
      </w:r>
      <w:r w:rsidRPr="00B760BF">
        <w:rPr>
          <w:rFonts w:ascii="Palatino Linotype" w:hAnsi="Palatino Linotype" w:cs="Arial"/>
          <w:bCs/>
        </w:rPr>
        <w:t xml:space="preserve"> al </w:t>
      </w:r>
      <w:r w:rsidRPr="00B760BF">
        <w:rPr>
          <w:rFonts w:ascii="Palatino Linotype" w:hAnsi="Palatino Linotype" w:cs="Arial"/>
          <w:b/>
          <w:bCs/>
        </w:rPr>
        <w:t>SUJETO OBLIGADO</w:t>
      </w:r>
      <w:r w:rsidR="005B5043" w:rsidRPr="00B760BF">
        <w:rPr>
          <w:rFonts w:ascii="Palatino Linotype" w:hAnsi="Palatino Linotype" w:cs="Arial"/>
          <w:b/>
          <w:bCs/>
        </w:rPr>
        <w:t xml:space="preserve">, </w:t>
      </w:r>
      <w:r w:rsidR="005B5043" w:rsidRPr="00B760BF">
        <w:rPr>
          <w:rFonts w:ascii="Palatino Linotype" w:hAnsi="Palatino Linotype" w:cs="Arial"/>
          <w:bCs/>
        </w:rPr>
        <w:t xml:space="preserve">pues para ello, es </w:t>
      </w:r>
      <w:r w:rsidR="005B5043" w:rsidRPr="00B760BF">
        <w:rPr>
          <w:rFonts w:ascii="Palatino Linotype" w:hAnsi="Palatino Linotype" w:cs="Arial"/>
          <w:lang w:eastAsia="es-MX"/>
        </w:rPr>
        <w:t xml:space="preserve">necesario que el particular ingrese al </w:t>
      </w:r>
      <w:r w:rsidR="005B5043" w:rsidRPr="00B760BF">
        <w:rPr>
          <w:rFonts w:ascii="Palatino Linotype" w:hAnsi="Palatino Linotype" w:cs="Arial"/>
          <w:b/>
          <w:lang w:eastAsia="es-MX"/>
        </w:rPr>
        <w:t xml:space="preserve">SAIMEX </w:t>
      </w:r>
      <w:r w:rsidR="005B5043" w:rsidRPr="00B760BF">
        <w:rPr>
          <w:rFonts w:ascii="Palatino Linotype" w:hAnsi="Palatino Linotype" w:cs="Arial"/>
          <w:lang w:eastAsia="es-MX"/>
        </w:rPr>
        <w:t>mediante la utilización de su clave de usuario y contraseña.</w:t>
      </w:r>
    </w:p>
    <w:p w14:paraId="0024EECC" w14:textId="77777777" w:rsidR="0057572B" w:rsidRPr="00B760BF" w:rsidRDefault="0057572B" w:rsidP="0066637D">
      <w:pPr>
        <w:spacing w:line="360" w:lineRule="auto"/>
        <w:jc w:val="both"/>
        <w:rPr>
          <w:rFonts w:ascii="Palatino Linotype" w:hAnsi="Palatino Linotype" w:cs="Arial"/>
          <w:lang w:eastAsia="es-MX"/>
        </w:rPr>
      </w:pPr>
    </w:p>
    <w:p w14:paraId="73B57685" w14:textId="77777777" w:rsidR="005C250B" w:rsidRPr="00B760BF"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B760BF">
        <w:rPr>
          <w:rFonts w:ascii="Palatino Linotype" w:hAnsi="Palatino Linotype" w:cs="Arial"/>
          <w:b/>
          <w:sz w:val="26"/>
          <w:szCs w:val="26"/>
        </w:rPr>
        <w:t xml:space="preserve">TERCERO. </w:t>
      </w:r>
      <w:r w:rsidRPr="00B760BF">
        <w:rPr>
          <w:rFonts w:ascii="Palatino Linotype" w:hAnsi="Palatino Linotype" w:cs="Arial"/>
          <w:b/>
          <w:sz w:val="26"/>
          <w:szCs w:val="26"/>
          <w:lang w:val="es-ES"/>
        </w:rPr>
        <w:t xml:space="preserve">Oportunidad. </w:t>
      </w:r>
    </w:p>
    <w:p w14:paraId="085EB8E2" w14:textId="77777777" w:rsidR="00660A5A" w:rsidRPr="00B760BF" w:rsidRDefault="00660A5A" w:rsidP="00660A5A">
      <w:pPr>
        <w:spacing w:before="100" w:beforeAutospacing="1" w:after="100" w:afterAutospacing="1" w:line="360" w:lineRule="auto"/>
        <w:jc w:val="both"/>
        <w:rPr>
          <w:rFonts w:ascii="Palatino Linotype" w:hAnsi="Palatino Linotype" w:cs="Arial"/>
          <w:lang w:val="es-ES"/>
        </w:rPr>
      </w:pPr>
      <w:r w:rsidRPr="00B760BF">
        <w:rPr>
          <w:rFonts w:ascii="Palatino Linotype" w:hAnsi="Palatino Linotype" w:cs="Arial"/>
          <w:lang w:val="es-ES"/>
        </w:rPr>
        <w:t xml:space="preserve">El Recurso de Revisión fue interpuesto dentro del plazo de quince días hábiles, contados a partir del día siguiente al en que </w:t>
      </w:r>
      <w:r w:rsidRPr="00B760BF">
        <w:rPr>
          <w:rFonts w:ascii="Palatino Linotype" w:hAnsi="Palatino Linotype" w:cs="Arial"/>
          <w:b/>
          <w:lang w:val="es-ES"/>
        </w:rPr>
        <w:t>EL RECURRENTE</w:t>
      </w:r>
      <w:r w:rsidRPr="00B760BF">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B760BF" w:rsidRDefault="00660A5A" w:rsidP="00660A5A">
      <w:pPr>
        <w:ind w:left="851" w:right="616"/>
        <w:jc w:val="both"/>
        <w:rPr>
          <w:rFonts w:ascii="Palatino Linotype" w:hAnsi="Palatino Linotype" w:cs="Arial"/>
          <w:i/>
          <w:sz w:val="22"/>
          <w:lang w:val="es-ES"/>
        </w:rPr>
      </w:pPr>
      <w:r w:rsidRPr="00B760BF">
        <w:rPr>
          <w:rFonts w:ascii="Palatino Linotype" w:hAnsi="Palatino Linotype" w:cs="Arial"/>
          <w:b/>
          <w:i/>
          <w:sz w:val="22"/>
          <w:lang w:val="es-ES"/>
        </w:rPr>
        <w:t>“Artículo 178</w:t>
      </w:r>
      <w:r w:rsidRPr="00B760BF">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B760BF" w:rsidRDefault="00660A5A" w:rsidP="00660A5A">
      <w:pPr>
        <w:ind w:left="851" w:right="616" w:hanging="851"/>
        <w:jc w:val="both"/>
        <w:rPr>
          <w:rFonts w:ascii="Palatino Linotype" w:hAnsi="Palatino Linotype" w:cs="Arial"/>
          <w:i/>
          <w:sz w:val="22"/>
          <w:lang w:val="es-ES"/>
        </w:rPr>
      </w:pPr>
    </w:p>
    <w:p w14:paraId="1A927B83" w14:textId="77777777" w:rsidR="00660A5A" w:rsidRPr="00B760BF" w:rsidRDefault="00660A5A" w:rsidP="00660A5A">
      <w:pPr>
        <w:ind w:left="851" w:right="616"/>
        <w:jc w:val="both"/>
        <w:rPr>
          <w:rFonts w:ascii="Palatino Linotype" w:hAnsi="Palatino Linotype" w:cs="Arial"/>
          <w:i/>
          <w:sz w:val="22"/>
          <w:lang w:val="es-ES"/>
        </w:rPr>
      </w:pPr>
      <w:r w:rsidRPr="00B760BF">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B760BF" w:rsidRDefault="00660A5A" w:rsidP="00660A5A">
      <w:pPr>
        <w:ind w:left="851" w:right="616" w:hanging="851"/>
        <w:jc w:val="both"/>
        <w:rPr>
          <w:rFonts w:ascii="Palatino Linotype" w:hAnsi="Palatino Linotype" w:cs="Arial"/>
          <w:i/>
          <w:sz w:val="22"/>
          <w:lang w:val="es-ES"/>
        </w:rPr>
      </w:pPr>
    </w:p>
    <w:p w14:paraId="0D1095D1" w14:textId="77777777" w:rsidR="00660A5A" w:rsidRPr="00B760BF" w:rsidRDefault="00660A5A" w:rsidP="00660A5A">
      <w:pPr>
        <w:ind w:left="851" w:right="616"/>
        <w:jc w:val="both"/>
        <w:rPr>
          <w:rFonts w:ascii="Palatino Linotype" w:hAnsi="Palatino Linotype" w:cs="Arial"/>
          <w:i/>
          <w:sz w:val="22"/>
          <w:lang w:val="es-ES"/>
        </w:rPr>
      </w:pPr>
      <w:r w:rsidRPr="00B760BF">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B760BF">
        <w:rPr>
          <w:rFonts w:ascii="Palatino Linotype" w:hAnsi="Palatino Linotype" w:cs="Arial"/>
          <w:sz w:val="22"/>
          <w:lang w:val="es-ES"/>
        </w:rPr>
        <w:t>(Sic).</w:t>
      </w:r>
    </w:p>
    <w:p w14:paraId="505022FE" w14:textId="77777777" w:rsidR="00660A5A" w:rsidRPr="00B760BF" w:rsidRDefault="00660A5A" w:rsidP="00660A5A">
      <w:pPr>
        <w:ind w:left="851" w:right="616"/>
        <w:jc w:val="both"/>
        <w:rPr>
          <w:rFonts w:ascii="Palatino Linotype" w:hAnsi="Palatino Linotype" w:cs="Arial"/>
          <w:i/>
          <w:sz w:val="22"/>
          <w:lang w:val="es-ES"/>
        </w:rPr>
      </w:pPr>
    </w:p>
    <w:p w14:paraId="2D5B507A" w14:textId="7F23E305" w:rsidR="00660A5A" w:rsidRPr="00B760BF" w:rsidRDefault="00660A5A" w:rsidP="00660A5A">
      <w:pPr>
        <w:spacing w:before="100" w:beforeAutospacing="1" w:line="360" w:lineRule="auto"/>
        <w:jc w:val="both"/>
        <w:rPr>
          <w:rFonts w:ascii="Palatino Linotype" w:hAnsi="Palatino Linotype" w:cs="Arial"/>
          <w:color w:val="000000" w:themeColor="text1"/>
          <w:lang w:val="es-ES"/>
        </w:rPr>
      </w:pPr>
      <w:r w:rsidRPr="00B760BF">
        <w:rPr>
          <w:rFonts w:ascii="Palatino Linotype" w:hAnsi="Palatino Linotype" w:cs="Arial"/>
          <w:lang w:val="es-ES"/>
        </w:rPr>
        <w:t xml:space="preserve">En esa tesitura, atendiendo a que </w:t>
      </w:r>
      <w:r w:rsidRPr="00B760BF">
        <w:rPr>
          <w:rFonts w:ascii="Palatino Linotype" w:hAnsi="Palatino Linotype" w:cs="Arial"/>
          <w:b/>
          <w:lang w:val="es-ES"/>
        </w:rPr>
        <w:t>EL SUJETO OBLIGADO</w:t>
      </w:r>
      <w:r w:rsidRPr="00B760BF">
        <w:rPr>
          <w:rFonts w:ascii="Palatino Linotype" w:hAnsi="Palatino Linotype" w:cs="Arial"/>
          <w:lang w:val="es-ES"/>
        </w:rPr>
        <w:t xml:space="preserve"> notificó la respuesta a la solicitud de Acceso a la Información Pública el </w:t>
      </w:r>
      <w:r w:rsidRPr="00B760BF">
        <w:rPr>
          <w:rFonts w:ascii="Palatino Linotype" w:hAnsi="Palatino Linotype" w:cs="Arial"/>
          <w:b/>
          <w:lang w:val="es-ES"/>
        </w:rPr>
        <w:t xml:space="preserve">día </w:t>
      </w:r>
      <w:r w:rsidR="00E2352F" w:rsidRPr="00B760BF">
        <w:rPr>
          <w:rFonts w:ascii="Palatino Linotype" w:hAnsi="Palatino Linotype" w:cs="Arial"/>
          <w:b/>
          <w:lang w:val="es-ES"/>
        </w:rPr>
        <w:t>tres</w:t>
      </w:r>
      <w:r w:rsidRPr="00B760BF">
        <w:rPr>
          <w:rFonts w:ascii="Palatino Linotype" w:hAnsi="Palatino Linotype" w:cs="Arial"/>
          <w:b/>
          <w:lang w:val="es-ES"/>
        </w:rPr>
        <w:t xml:space="preserve"> de </w:t>
      </w:r>
      <w:r w:rsidR="008F292A" w:rsidRPr="00B760BF">
        <w:rPr>
          <w:rFonts w:ascii="Palatino Linotype" w:hAnsi="Palatino Linotype" w:cs="Arial"/>
          <w:b/>
          <w:lang w:val="es-ES"/>
        </w:rPr>
        <w:t>octubre</w:t>
      </w:r>
      <w:r w:rsidRPr="00B760BF">
        <w:rPr>
          <w:rFonts w:ascii="Palatino Linotype" w:hAnsi="Palatino Linotype" w:cs="Arial"/>
          <w:b/>
          <w:lang w:val="es-ES"/>
        </w:rPr>
        <w:t xml:space="preserve"> de dos mil veintidós</w:t>
      </w:r>
      <w:r w:rsidRPr="00B760BF">
        <w:rPr>
          <w:rFonts w:ascii="Palatino Linotype" w:hAnsi="Palatino Linotype" w:cs="Arial"/>
          <w:lang w:val="es-ES"/>
        </w:rPr>
        <w:t xml:space="preserve">, así, el plazo de quince días hábiles que el artículo 178 de la Ley de la materia otorga a la hoy </w:t>
      </w:r>
      <w:r w:rsidRPr="00B760BF">
        <w:rPr>
          <w:rFonts w:ascii="Palatino Linotype" w:hAnsi="Palatino Linotype" w:cs="Arial"/>
          <w:b/>
          <w:lang w:val="es-ES"/>
        </w:rPr>
        <w:t>RECURRENTE</w:t>
      </w:r>
      <w:r w:rsidRPr="00B760BF">
        <w:rPr>
          <w:rFonts w:ascii="Palatino Linotype" w:hAnsi="Palatino Linotype" w:cs="Arial"/>
          <w:lang w:val="es-ES"/>
        </w:rPr>
        <w:t xml:space="preserve"> para presentar el respectivo Recurso de Revisión, transcurrió del </w:t>
      </w:r>
      <w:r w:rsidR="00E2352F" w:rsidRPr="00B760BF">
        <w:rPr>
          <w:rFonts w:ascii="Palatino Linotype" w:hAnsi="Palatino Linotype" w:cs="Arial"/>
          <w:b/>
          <w:lang w:val="es-ES"/>
        </w:rPr>
        <w:t>cuatro</w:t>
      </w:r>
      <w:r w:rsidRPr="00B760BF">
        <w:rPr>
          <w:rFonts w:ascii="Palatino Linotype" w:hAnsi="Palatino Linotype" w:cs="Arial"/>
          <w:b/>
          <w:lang w:val="es-ES"/>
        </w:rPr>
        <w:t xml:space="preserve"> </w:t>
      </w:r>
      <w:r w:rsidR="008F292A" w:rsidRPr="00B760BF">
        <w:rPr>
          <w:rFonts w:ascii="Palatino Linotype" w:hAnsi="Palatino Linotype" w:cs="Arial"/>
          <w:b/>
          <w:lang w:val="es-ES"/>
        </w:rPr>
        <w:t xml:space="preserve">al </w:t>
      </w:r>
      <w:r w:rsidR="00E2352F" w:rsidRPr="00B760BF">
        <w:rPr>
          <w:rFonts w:ascii="Palatino Linotype" w:hAnsi="Palatino Linotype" w:cs="Arial"/>
          <w:b/>
          <w:lang w:val="es-ES"/>
        </w:rPr>
        <w:t>veinticuatro</w:t>
      </w:r>
      <w:r w:rsidR="008F292A" w:rsidRPr="00B760BF">
        <w:rPr>
          <w:rFonts w:ascii="Palatino Linotype" w:hAnsi="Palatino Linotype" w:cs="Arial"/>
          <w:b/>
          <w:lang w:val="es-ES"/>
        </w:rPr>
        <w:t xml:space="preserve"> de octubre</w:t>
      </w:r>
      <w:r w:rsidRPr="00B760BF">
        <w:rPr>
          <w:rFonts w:ascii="Palatino Linotype" w:hAnsi="Palatino Linotype" w:cs="Arial"/>
          <w:b/>
          <w:lang w:val="es-ES"/>
        </w:rPr>
        <w:t xml:space="preserve"> de dos mil veintidós</w:t>
      </w:r>
      <w:r w:rsidRPr="00B760BF">
        <w:rPr>
          <w:rFonts w:ascii="Palatino Linotype" w:hAnsi="Palatino Linotype" w:cs="Arial"/>
          <w:lang w:val="es-ES"/>
        </w:rPr>
        <w:t xml:space="preserve">, sin contemplar en el cómputo los días </w:t>
      </w:r>
      <w:r w:rsidR="008F292A" w:rsidRPr="00B760BF">
        <w:rPr>
          <w:rFonts w:ascii="Palatino Linotype" w:hAnsi="Palatino Linotype" w:cs="Arial"/>
          <w:lang w:val="es-ES"/>
        </w:rPr>
        <w:t>ocho, nueve, quince, dieciséis y veintitrés de octubre</w:t>
      </w:r>
      <w:r w:rsidRPr="00B760BF">
        <w:rPr>
          <w:rFonts w:ascii="Palatino Linotype" w:hAnsi="Palatino Linotype" w:cs="Arial"/>
          <w:lang w:val="es-ES"/>
        </w:rPr>
        <w:t>, por corresponder a sábados y domingos, considerados como días inhábiles, en términos del artículo 3, fracción X de la Ley de Transparencia y Acceso a la Información Pública del Estado de México y Municipios</w:t>
      </w:r>
      <w:r w:rsidR="008F292A" w:rsidRPr="00B760BF">
        <w:rPr>
          <w:rFonts w:ascii="Palatino Linotype" w:hAnsi="Palatino Linotype" w:cs="Arial"/>
          <w:lang w:val="es-ES"/>
        </w:rPr>
        <w:t>.</w:t>
      </w:r>
    </w:p>
    <w:p w14:paraId="232B28DF" w14:textId="77777777" w:rsidR="00660A5A" w:rsidRPr="00B760BF" w:rsidRDefault="00660A5A" w:rsidP="00660A5A">
      <w:pPr>
        <w:spacing w:line="360" w:lineRule="auto"/>
        <w:jc w:val="both"/>
        <w:rPr>
          <w:rFonts w:ascii="Palatino Linotype" w:hAnsi="Palatino Linotype" w:cs="Arial"/>
          <w:lang w:val="es-ES"/>
        </w:rPr>
      </w:pPr>
    </w:p>
    <w:p w14:paraId="49CBB09A" w14:textId="25EC4830" w:rsidR="00660A5A" w:rsidRPr="00B760BF" w:rsidRDefault="00660A5A" w:rsidP="00660A5A">
      <w:pPr>
        <w:spacing w:line="360" w:lineRule="auto"/>
        <w:jc w:val="both"/>
        <w:rPr>
          <w:rFonts w:ascii="Palatino Linotype" w:hAnsi="Palatino Linotype" w:cs="Arial"/>
          <w:lang w:val="es-ES"/>
        </w:rPr>
      </w:pPr>
      <w:r w:rsidRPr="00B760BF">
        <w:rPr>
          <w:rFonts w:ascii="Palatino Linotype" w:hAnsi="Palatino Linotype" w:cs="Arial"/>
          <w:lang w:val="es-ES"/>
        </w:rPr>
        <w:t xml:space="preserve">Por tanto, si el Recurso de Revisión que nos ocupa, se interpuso el </w:t>
      </w:r>
      <w:r w:rsidR="00E2352F" w:rsidRPr="00B760BF">
        <w:rPr>
          <w:rFonts w:ascii="Palatino Linotype" w:hAnsi="Palatino Linotype" w:cs="Arial"/>
          <w:b/>
          <w:lang w:val="es-ES"/>
        </w:rPr>
        <w:t>doce</w:t>
      </w:r>
      <w:r w:rsidRPr="00B760BF">
        <w:rPr>
          <w:rFonts w:ascii="Palatino Linotype" w:hAnsi="Palatino Linotype" w:cs="Arial"/>
          <w:b/>
          <w:lang w:val="es-ES"/>
        </w:rPr>
        <w:t xml:space="preserve"> de </w:t>
      </w:r>
      <w:r w:rsidR="008F292A" w:rsidRPr="00B760BF">
        <w:rPr>
          <w:rFonts w:ascii="Palatino Linotype" w:hAnsi="Palatino Linotype" w:cs="Arial"/>
          <w:b/>
          <w:lang w:val="es-ES"/>
        </w:rPr>
        <w:t>octubre</w:t>
      </w:r>
      <w:r w:rsidRPr="00B760BF">
        <w:rPr>
          <w:rFonts w:ascii="Palatino Linotype" w:hAnsi="Palatino Linotype" w:cs="Arial"/>
          <w:b/>
          <w:lang w:val="es-ES"/>
        </w:rPr>
        <w:t xml:space="preserve"> de dos mil veintidós</w:t>
      </w:r>
      <w:r w:rsidRPr="00B760BF">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B760BF" w:rsidRDefault="003220AB" w:rsidP="00CC6181">
      <w:pPr>
        <w:spacing w:line="360" w:lineRule="auto"/>
        <w:jc w:val="both"/>
        <w:rPr>
          <w:rFonts w:ascii="Palatino Linotype" w:hAnsi="Palatino Linotype" w:cs="Arial"/>
          <w:lang w:val="es-ES"/>
        </w:rPr>
      </w:pPr>
    </w:p>
    <w:p w14:paraId="71D326AF" w14:textId="09A3C9AE" w:rsidR="005C250B" w:rsidRPr="00B760BF" w:rsidRDefault="005C250B" w:rsidP="005C250B">
      <w:pPr>
        <w:autoSpaceDE w:val="0"/>
        <w:autoSpaceDN w:val="0"/>
        <w:adjustRightInd w:val="0"/>
        <w:spacing w:line="360" w:lineRule="auto"/>
        <w:ind w:right="49"/>
        <w:jc w:val="both"/>
        <w:rPr>
          <w:rFonts w:ascii="Palatino Linotype" w:hAnsi="Palatino Linotype"/>
          <w:b/>
          <w:sz w:val="26"/>
          <w:szCs w:val="26"/>
        </w:rPr>
      </w:pPr>
      <w:r w:rsidRPr="00B760BF">
        <w:rPr>
          <w:rFonts w:ascii="Palatino Linotype" w:hAnsi="Palatino Linotype" w:cs="Arial"/>
          <w:b/>
          <w:sz w:val="26"/>
          <w:szCs w:val="26"/>
        </w:rPr>
        <w:t>CUARTO</w:t>
      </w:r>
      <w:r w:rsidR="0030772C" w:rsidRPr="00B760BF">
        <w:rPr>
          <w:rFonts w:ascii="Palatino Linotype" w:hAnsi="Palatino Linotype"/>
          <w:b/>
          <w:sz w:val="26"/>
          <w:szCs w:val="26"/>
        </w:rPr>
        <w:t>. Procedibilidad.</w:t>
      </w:r>
    </w:p>
    <w:p w14:paraId="7DEEFCFB" w14:textId="77777777" w:rsidR="00E2352F" w:rsidRPr="00B760BF" w:rsidRDefault="00E2352F" w:rsidP="00E2352F">
      <w:pPr>
        <w:spacing w:line="360" w:lineRule="auto"/>
        <w:jc w:val="both"/>
        <w:textAlignment w:val="baseline"/>
        <w:rPr>
          <w:rFonts w:ascii="Palatino Linotype" w:hAnsi="Palatino Linotype" w:cs="Arial"/>
          <w:lang w:val="es-ES"/>
        </w:rPr>
      </w:pPr>
      <w:r w:rsidRPr="00B760BF">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546C2843" w14:textId="77777777" w:rsidR="00E2352F" w:rsidRPr="00B760BF" w:rsidRDefault="00E2352F" w:rsidP="00E2352F">
      <w:pPr>
        <w:spacing w:line="360" w:lineRule="auto"/>
        <w:jc w:val="both"/>
        <w:textAlignment w:val="baseline"/>
        <w:rPr>
          <w:rFonts w:ascii="Palatino Linotype" w:hAnsi="Palatino Linotype" w:cs="Arial"/>
          <w:lang w:val="es-ES"/>
        </w:rPr>
      </w:pPr>
    </w:p>
    <w:p w14:paraId="54516E93" w14:textId="77777777" w:rsidR="00E2352F" w:rsidRPr="00B760BF" w:rsidRDefault="00E2352F" w:rsidP="00E2352F">
      <w:pPr>
        <w:ind w:left="851" w:right="899"/>
        <w:jc w:val="both"/>
        <w:textAlignment w:val="baseline"/>
        <w:rPr>
          <w:rFonts w:ascii="Palatino Linotype" w:hAnsi="Palatino Linotype" w:cs="Arial"/>
          <w:i/>
          <w:sz w:val="22"/>
          <w:lang w:val="es-ES"/>
        </w:rPr>
      </w:pPr>
      <w:r w:rsidRPr="00B760BF">
        <w:rPr>
          <w:rFonts w:ascii="Palatino Linotype" w:hAnsi="Palatino Linotype" w:cs="Arial"/>
          <w:i/>
          <w:sz w:val="22"/>
          <w:lang w:val="es-ES"/>
        </w:rPr>
        <w:t>“</w:t>
      </w:r>
      <w:r w:rsidRPr="00B760BF">
        <w:rPr>
          <w:rFonts w:ascii="Palatino Linotype" w:hAnsi="Palatino Linotype" w:cs="Arial"/>
          <w:b/>
          <w:i/>
          <w:sz w:val="22"/>
          <w:lang w:val="es-ES"/>
        </w:rPr>
        <w:t>Artículo 180</w:t>
      </w:r>
      <w:r w:rsidRPr="00B760BF">
        <w:rPr>
          <w:rFonts w:ascii="Palatino Linotype" w:hAnsi="Palatino Linotype" w:cs="Arial"/>
          <w:i/>
          <w:sz w:val="22"/>
          <w:lang w:val="es-ES"/>
        </w:rPr>
        <w:t>. El recurso de revisión contendrá:</w:t>
      </w:r>
    </w:p>
    <w:p w14:paraId="530BEE3E" w14:textId="77777777" w:rsidR="00E2352F" w:rsidRPr="00B760BF" w:rsidRDefault="00E2352F" w:rsidP="00E2352F">
      <w:pPr>
        <w:ind w:left="851" w:right="899"/>
        <w:jc w:val="both"/>
        <w:textAlignment w:val="baseline"/>
        <w:rPr>
          <w:rFonts w:ascii="Palatino Linotype" w:hAnsi="Palatino Linotype" w:cs="Arial"/>
          <w:i/>
          <w:sz w:val="22"/>
          <w:lang w:val="es-ES"/>
        </w:rPr>
      </w:pPr>
    </w:p>
    <w:p w14:paraId="0BBFAF7F" w14:textId="77777777" w:rsidR="00E2352F" w:rsidRPr="00B760BF" w:rsidRDefault="00E2352F" w:rsidP="00E2352F">
      <w:pPr>
        <w:ind w:left="851" w:right="899"/>
        <w:jc w:val="both"/>
        <w:textAlignment w:val="baseline"/>
        <w:rPr>
          <w:rFonts w:ascii="Palatino Linotype" w:hAnsi="Palatino Linotype" w:cs="Arial"/>
          <w:i/>
          <w:sz w:val="22"/>
          <w:lang w:val="es-ES"/>
        </w:rPr>
      </w:pPr>
      <w:r w:rsidRPr="00B760BF">
        <w:rPr>
          <w:rFonts w:ascii="Palatino Linotype" w:hAnsi="Palatino Linotype" w:cs="Arial"/>
          <w:b/>
          <w:i/>
          <w:sz w:val="22"/>
          <w:lang w:val="es-ES"/>
        </w:rPr>
        <w:t>I</w:t>
      </w:r>
      <w:r w:rsidRPr="00B760BF">
        <w:rPr>
          <w:rFonts w:ascii="Palatino Linotype" w:hAnsi="Palatino Linotype" w:cs="Arial"/>
          <w:i/>
          <w:sz w:val="22"/>
          <w:lang w:val="es-ES"/>
        </w:rPr>
        <w:t>. El sujeto obligado ante la cual se presentó la solicitud;</w:t>
      </w:r>
    </w:p>
    <w:p w14:paraId="53BC4EFC" w14:textId="77777777" w:rsidR="00E2352F" w:rsidRPr="00B760BF" w:rsidRDefault="00E2352F" w:rsidP="00E2352F">
      <w:pPr>
        <w:ind w:left="851" w:right="899"/>
        <w:jc w:val="both"/>
        <w:textAlignment w:val="baseline"/>
        <w:rPr>
          <w:rFonts w:ascii="Palatino Linotype" w:hAnsi="Palatino Linotype" w:cs="Arial"/>
          <w:i/>
          <w:sz w:val="22"/>
          <w:lang w:val="es-ES"/>
        </w:rPr>
      </w:pPr>
      <w:r w:rsidRPr="00B760BF">
        <w:rPr>
          <w:rFonts w:ascii="Palatino Linotype" w:hAnsi="Palatino Linotype" w:cs="Arial"/>
          <w:b/>
          <w:i/>
          <w:sz w:val="22"/>
          <w:lang w:val="es-ES"/>
        </w:rPr>
        <w:t>II</w:t>
      </w:r>
      <w:r w:rsidRPr="00B760BF">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7A2F0E0F" w14:textId="77777777" w:rsidR="00E2352F" w:rsidRPr="00B760BF" w:rsidRDefault="00E2352F" w:rsidP="00E2352F">
      <w:pPr>
        <w:ind w:left="851" w:right="899"/>
        <w:jc w:val="both"/>
        <w:textAlignment w:val="baseline"/>
        <w:rPr>
          <w:rFonts w:ascii="Palatino Linotype" w:hAnsi="Palatino Linotype" w:cs="Arial"/>
          <w:i/>
          <w:sz w:val="22"/>
          <w:lang w:val="es-ES"/>
        </w:rPr>
      </w:pPr>
      <w:r w:rsidRPr="00B760BF">
        <w:rPr>
          <w:rFonts w:ascii="Palatino Linotype" w:hAnsi="Palatino Linotype" w:cs="Arial"/>
          <w:b/>
          <w:i/>
          <w:sz w:val="22"/>
          <w:lang w:val="es-ES"/>
        </w:rPr>
        <w:t>III</w:t>
      </w:r>
      <w:r w:rsidRPr="00B760BF">
        <w:rPr>
          <w:rFonts w:ascii="Palatino Linotype" w:hAnsi="Palatino Linotype" w:cs="Arial"/>
          <w:i/>
          <w:sz w:val="22"/>
          <w:lang w:val="es-ES"/>
        </w:rPr>
        <w:t>. El número de folio de respuesta de la solicitud de acceso;</w:t>
      </w:r>
    </w:p>
    <w:p w14:paraId="7A3B4098" w14:textId="77777777" w:rsidR="00E2352F" w:rsidRPr="00B760BF" w:rsidRDefault="00E2352F" w:rsidP="00E2352F">
      <w:pPr>
        <w:ind w:left="851" w:right="899"/>
        <w:jc w:val="both"/>
        <w:textAlignment w:val="baseline"/>
        <w:rPr>
          <w:rFonts w:ascii="Palatino Linotype" w:hAnsi="Palatino Linotype" w:cs="Arial"/>
          <w:i/>
          <w:sz w:val="22"/>
          <w:lang w:val="es-ES"/>
        </w:rPr>
      </w:pPr>
      <w:r w:rsidRPr="00B760BF">
        <w:rPr>
          <w:rFonts w:ascii="Palatino Linotype" w:hAnsi="Palatino Linotype" w:cs="Arial"/>
          <w:b/>
          <w:i/>
          <w:sz w:val="22"/>
          <w:lang w:val="es-ES"/>
        </w:rPr>
        <w:t>IV</w:t>
      </w:r>
      <w:r w:rsidRPr="00B760BF">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E29FDD4" w14:textId="77777777" w:rsidR="00E2352F" w:rsidRPr="00B760BF" w:rsidRDefault="00E2352F" w:rsidP="00E2352F">
      <w:pPr>
        <w:ind w:left="851" w:right="899"/>
        <w:jc w:val="both"/>
        <w:textAlignment w:val="baseline"/>
        <w:rPr>
          <w:rFonts w:ascii="Palatino Linotype" w:hAnsi="Palatino Linotype" w:cs="Arial"/>
          <w:i/>
          <w:sz w:val="22"/>
          <w:lang w:val="es-ES"/>
        </w:rPr>
      </w:pPr>
      <w:r w:rsidRPr="00B760BF">
        <w:rPr>
          <w:rFonts w:ascii="Palatino Linotype" w:hAnsi="Palatino Linotype" w:cs="Arial"/>
          <w:b/>
          <w:i/>
          <w:sz w:val="22"/>
          <w:lang w:val="es-ES"/>
        </w:rPr>
        <w:t>V</w:t>
      </w:r>
      <w:r w:rsidRPr="00B760BF">
        <w:rPr>
          <w:rFonts w:ascii="Palatino Linotype" w:hAnsi="Palatino Linotype" w:cs="Arial"/>
          <w:i/>
          <w:sz w:val="22"/>
          <w:lang w:val="es-ES"/>
        </w:rPr>
        <w:t>. El acto que se recurre;</w:t>
      </w:r>
    </w:p>
    <w:p w14:paraId="3BFB9C89" w14:textId="77777777" w:rsidR="00E2352F" w:rsidRPr="00B760BF" w:rsidRDefault="00E2352F" w:rsidP="00E2352F">
      <w:pPr>
        <w:ind w:left="851" w:right="899"/>
        <w:jc w:val="both"/>
        <w:textAlignment w:val="baseline"/>
        <w:rPr>
          <w:rFonts w:ascii="Palatino Linotype" w:hAnsi="Palatino Linotype" w:cs="Arial"/>
          <w:i/>
          <w:sz w:val="22"/>
          <w:lang w:val="es-ES"/>
        </w:rPr>
      </w:pPr>
      <w:r w:rsidRPr="00B760BF">
        <w:rPr>
          <w:rFonts w:ascii="Palatino Linotype" w:hAnsi="Palatino Linotype" w:cs="Arial"/>
          <w:b/>
          <w:i/>
          <w:sz w:val="22"/>
          <w:lang w:val="es-ES"/>
        </w:rPr>
        <w:t>VI</w:t>
      </w:r>
      <w:r w:rsidRPr="00B760BF">
        <w:rPr>
          <w:rFonts w:ascii="Palatino Linotype" w:hAnsi="Palatino Linotype" w:cs="Arial"/>
          <w:i/>
          <w:sz w:val="22"/>
          <w:lang w:val="es-ES"/>
        </w:rPr>
        <w:t>. Las razones o motivos de inconformidad;</w:t>
      </w:r>
    </w:p>
    <w:p w14:paraId="3EB10A89" w14:textId="77777777" w:rsidR="00E2352F" w:rsidRPr="00B760BF" w:rsidRDefault="00E2352F" w:rsidP="00E2352F">
      <w:pPr>
        <w:ind w:left="851" w:right="899"/>
        <w:jc w:val="both"/>
        <w:textAlignment w:val="baseline"/>
        <w:rPr>
          <w:rFonts w:ascii="Palatino Linotype" w:hAnsi="Palatino Linotype" w:cs="Arial"/>
          <w:i/>
          <w:sz w:val="22"/>
          <w:lang w:val="es-ES"/>
        </w:rPr>
      </w:pPr>
      <w:r w:rsidRPr="00B760BF">
        <w:rPr>
          <w:rFonts w:ascii="Palatino Linotype" w:hAnsi="Palatino Linotype" w:cs="Arial"/>
          <w:b/>
          <w:i/>
          <w:sz w:val="22"/>
          <w:lang w:val="es-ES"/>
        </w:rPr>
        <w:t>VII</w:t>
      </w:r>
      <w:r w:rsidRPr="00B760BF">
        <w:rPr>
          <w:rFonts w:ascii="Palatino Linotype" w:hAnsi="Palatino Linotype" w:cs="Arial"/>
          <w:i/>
          <w:sz w:val="22"/>
          <w:lang w:val="es-ES"/>
        </w:rPr>
        <w:t>. La copia de la respuesta que se impugna y, en su caso, de la notificación correspondiente, en el caso de respuesta de la solicitud; y</w:t>
      </w:r>
    </w:p>
    <w:p w14:paraId="28EE10A6" w14:textId="77777777" w:rsidR="00E2352F" w:rsidRPr="00B760BF" w:rsidRDefault="00E2352F" w:rsidP="00E2352F">
      <w:pPr>
        <w:ind w:left="851" w:right="899"/>
        <w:jc w:val="both"/>
        <w:textAlignment w:val="baseline"/>
        <w:rPr>
          <w:rFonts w:ascii="Palatino Linotype" w:hAnsi="Palatino Linotype" w:cs="Arial"/>
          <w:i/>
          <w:sz w:val="22"/>
          <w:lang w:val="es-ES"/>
        </w:rPr>
      </w:pPr>
      <w:r w:rsidRPr="00B760BF">
        <w:rPr>
          <w:rFonts w:ascii="Palatino Linotype" w:hAnsi="Palatino Linotype" w:cs="Arial"/>
          <w:b/>
          <w:i/>
          <w:sz w:val="22"/>
          <w:lang w:val="es-ES"/>
        </w:rPr>
        <w:t>VIII.</w:t>
      </w:r>
      <w:r w:rsidRPr="00B760BF">
        <w:rPr>
          <w:rFonts w:ascii="Palatino Linotype" w:hAnsi="Palatino Linotype" w:cs="Arial"/>
          <w:i/>
          <w:sz w:val="22"/>
          <w:lang w:val="es-ES"/>
        </w:rPr>
        <w:t xml:space="preserve"> Firma del recurrente, en su caso, cuando se presente por escrito, requisito sin el cual se dará trámite al recurso.</w:t>
      </w:r>
    </w:p>
    <w:p w14:paraId="500172D7" w14:textId="77777777" w:rsidR="00E2352F" w:rsidRPr="00B760BF" w:rsidRDefault="00E2352F" w:rsidP="00E2352F">
      <w:pPr>
        <w:ind w:left="851" w:right="899"/>
        <w:jc w:val="both"/>
        <w:textAlignment w:val="baseline"/>
        <w:rPr>
          <w:rFonts w:ascii="Palatino Linotype" w:hAnsi="Palatino Linotype" w:cs="Arial"/>
          <w:i/>
          <w:sz w:val="22"/>
          <w:lang w:val="es-ES"/>
        </w:rPr>
      </w:pPr>
      <w:r w:rsidRPr="00B760BF">
        <w:rPr>
          <w:rFonts w:ascii="Palatino Linotype" w:hAnsi="Palatino Linotype" w:cs="Arial"/>
          <w:i/>
          <w:sz w:val="22"/>
          <w:lang w:val="es-ES"/>
        </w:rPr>
        <w:t>Adicionalmente, se podrán anexar las pruebas y demás elementos que considere procedentes someter a juicio del Instituto.</w:t>
      </w:r>
    </w:p>
    <w:p w14:paraId="629F8755" w14:textId="77777777" w:rsidR="00E2352F" w:rsidRPr="00B760BF" w:rsidRDefault="00E2352F" w:rsidP="00E2352F">
      <w:pPr>
        <w:ind w:left="851" w:right="899"/>
        <w:jc w:val="both"/>
        <w:textAlignment w:val="baseline"/>
        <w:rPr>
          <w:rFonts w:ascii="Palatino Linotype" w:hAnsi="Palatino Linotype" w:cs="Arial"/>
          <w:i/>
          <w:sz w:val="22"/>
          <w:lang w:val="es-ES"/>
        </w:rPr>
      </w:pPr>
      <w:r w:rsidRPr="00B760BF">
        <w:rPr>
          <w:rFonts w:ascii="Palatino Linotype" w:hAnsi="Palatino Linotype" w:cs="Arial"/>
          <w:i/>
          <w:sz w:val="22"/>
          <w:lang w:val="es-ES"/>
        </w:rPr>
        <w:t>En ningún caso será necesario que el particular ratifique el recurso de revisión interpuesto.</w:t>
      </w:r>
    </w:p>
    <w:p w14:paraId="1D17B0EE" w14:textId="77777777" w:rsidR="00E2352F" w:rsidRPr="00B760BF" w:rsidRDefault="00E2352F" w:rsidP="00E2352F">
      <w:pPr>
        <w:ind w:left="851" w:right="899"/>
        <w:jc w:val="both"/>
        <w:textAlignment w:val="baseline"/>
        <w:rPr>
          <w:rFonts w:ascii="Palatino Linotype" w:hAnsi="Palatino Linotype" w:cs="Arial"/>
          <w:i/>
          <w:sz w:val="22"/>
          <w:lang w:val="es-ES"/>
        </w:rPr>
      </w:pPr>
      <w:r w:rsidRPr="00B760BF">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B760BF" w:rsidRDefault="007A06ED" w:rsidP="001D27A8">
      <w:pPr>
        <w:ind w:left="851" w:right="899"/>
        <w:jc w:val="both"/>
        <w:textAlignment w:val="baseline"/>
        <w:rPr>
          <w:rFonts w:ascii="Palatino Linotype" w:hAnsi="Palatino Linotype" w:cs="Arial"/>
          <w:i/>
          <w:sz w:val="22"/>
          <w:lang w:val="es-ES"/>
        </w:rPr>
      </w:pPr>
    </w:p>
    <w:p w14:paraId="1862FA68" w14:textId="77777777" w:rsidR="007336BF" w:rsidRPr="00B760BF" w:rsidRDefault="007336BF" w:rsidP="007336BF">
      <w:pPr>
        <w:spacing w:line="360" w:lineRule="auto"/>
        <w:jc w:val="both"/>
        <w:rPr>
          <w:rFonts w:ascii="Palatino Linotype" w:hAnsi="Palatino Linotype"/>
          <w:szCs w:val="17"/>
          <w:lang w:eastAsia="es-ES_tradnl"/>
        </w:rPr>
      </w:pPr>
      <w:r w:rsidRPr="00B760BF">
        <w:rPr>
          <w:rFonts w:ascii="Palatino Linotype" w:hAnsi="Palatino Linotype" w:cs="Arial"/>
          <w:b/>
          <w:sz w:val="28"/>
          <w:szCs w:val="28"/>
        </w:rPr>
        <w:t>QUINTO</w:t>
      </w:r>
      <w:r w:rsidRPr="00B760BF">
        <w:rPr>
          <w:rFonts w:ascii="Palatino Linotype" w:hAnsi="Palatino Linotype" w:cs="Arial"/>
          <w:b/>
        </w:rPr>
        <w:t>. Análisis de la causal de sobreseimiento.</w:t>
      </w:r>
    </w:p>
    <w:p w14:paraId="63B40E4C" w14:textId="77777777" w:rsidR="004C5C21" w:rsidRPr="00B760BF" w:rsidRDefault="004C5C21" w:rsidP="004C5C21">
      <w:pPr>
        <w:spacing w:line="360" w:lineRule="auto"/>
        <w:jc w:val="both"/>
        <w:rPr>
          <w:rFonts w:ascii="Palatino Linotype" w:hAnsi="Palatino Linotype"/>
        </w:rPr>
      </w:pPr>
      <w:r w:rsidRPr="00B760BF">
        <w:rPr>
          <w:rFonts w:ascii="Palatino Linotype" w:eastAsia="Arial Unicode MS" w:hAnsi="Palatino Linotype" w:cs="Arial"/>
        </w:rPr>
        <w:t>Es</w:t>
      </w:r>
      <w:r w:rsidRPr="00B760BF">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B760BF" w:rsidRDefault="004C5C21" w:rsidP="004C5C21">
      <w:pPr>
        <w:spacing w:line="360" w:lineRule="auto"/>
        <w:jc w:val="both"/>
        <w:rPr>
          <w:rFonts w:ascii="Palatino Linotype" w:hAnsi="Palatino Linotype"/>
        </w:rPr>
      </w:pPr>
    </w:p>
    <w:p w14:paraId="38B44627" w14:textId="77777777" w:rsidR="004C5C21" w:rsidRPr="00B760BF" w:rsidRDefault="004C5C21" w:rsidP="004C5C21">
      <w:pPr>
        <w:ind w:left="851" w:right="901"/>
        <w:jc w:val="both"/>
        <w:rPr>
          <w:rFonts w:ascii="Palatino Linotype" w:hAnsi="Palatino Linotype" w:cs="Arial"/>
          <w:i/>
          <w:sz w:val="22"/>
        </w:rPr>
      </w:pPr>
      <w:r w:rsidRPr="00B760BF">
        <w:rPr>
          <w:rFonts w:ascii="Palatino Linotype" w:hAnsi="Palatino Linotype" w:cs="Arial"/>
          <w:i/>
          <w:sz w:val="22"/>
        </w:rPr>
        <w:t xml:space="preserve"> “</w:t>
      </w:r>
      <w:r w:rsidRPr="00B760BF">
        <w:rPr>
          <w:rFonts w:ascii="Palatino Linotype" w:hAnsi="Palatino Linotype" w:cs="Arial"/>
          <w:b/>
          <w:i/>
          <w:sz w:val="22"/>
        </w:rPr>
        <w:t>Artículo 6o…</w:t>
      </w:r>
    </w:p>
    <w:p w14:paraId="76F40E05" w14:textId="77777777" w:rsidR="004C5C21" w:rsidRPr="00B760BF" w:rsidRDefault="004C5C21" w:rsidP="004C5C21">
      <w:pPr>
        <w:ind w:left="851" w:right="901"/>
        <w:jc w:val="both"/>
        <w:rPr>
          <w:rFonts w:ascii="Palatino Linotype" w:hAnsi="Palatino Linotype" w:cs="Arial"/>
          <w:i/>
          <w:sz w:val="22"/>
          <w:lang w:eastAsia="es-MX"/>
        </w:rPr>
      </w:pPr>
      <w:r w:rsidRPr="00B760BF">
        <w:rPr>
          <w:rFonts w:ascii="Palatino Linotype" w:hAnsi="Palatino Linotype" w:cs="Arial"/>
          <w:b/>
          <w:bCs/>
          <w:i/>
          <w:sz w:val="22"/>
          <w:lang w:eastAsia="es-MX"/>
        </w:rPr>
        <w:t>A.</w:t>
      </w:r>
      <w:r w:rsidRPr="00B760BF">
        <w:rPr>
          <w:rFonts w:ascii="Palatino Linotype" w:hAnsi="Palatino Linotype" w:cs="Arial"/>
          <w:i/>
          <w:sz w:val="22"/>
          <w:lang w:eastAsia="es-MX"/>
        </w:rPr>
        <w:t xml:space="preserve"> Para el ejercicio del </w:t>
      </w:r>
      <w:r w:rsidRPr="00B760BF">
        <w:rPr>
          <w:rFonts w:ascii="Palatino Linotype" w:hAnsi="Palatino Linotype" w:cs="Arial"/>
          <w:bCs/>
          <w:i/>
          <w:sz w:val="22"/>
        </w:rPr>
        <w:t>derecho</w:t>
      </w:r>
      <w:r w:rsidRPr="00B760BF">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B760BF" w:rsidRDefault="004C5C21" w:rsidP="004C5C21">
      <w:pPr>
        <w:ind w:left="851" w:right="901"/>
        <w:jc w:val="both"/>
        <w:rPr>
          <w:rFonts w:ascii="Palatino Linotype" w:hAnsi="Palatino Linotype" w:cs="Arial"/>
          <w:i/>
          <w:sz w:val="22"/>
        </w:rPr>
      </w:pPr>
      <w:r w:rsidRPr="00B760BF">
        <w:rPr>
          <w:rFonts w:ascii="Palatino Linotype" w:hAnsi="Palatino Linotype" w:cs="Arial"/>
          <w:b/>
          <w:bCs/>
          <w:i/>
          <w:sz w:val="22"/>
          <w:lang w:eastAsia="es-MX"/>
        </w:rPr>
        <w:t xml:space="preserve">I. </w:t>
      </w:r>
      <w:r w:rsidRPr="00B760BF">
        <w:rPr>
          <w:rFonts w:ascii="Palatino Linotype" w:hAnsi="Palatino Linotype" w:cs="Arial"/>
          <w:i/>
          <w:sz w:val="22"/>
          <w:lang w:eastAsia="es-MX"/>
        </w:rPr>
        <w:t xml:space="preserve">Toda la información en posesión de cualquier autoridad, entidad, órgano y organismo de los Poderes Ejecutivo, </w:t>
      </w:r>
      <w:r w:rsidRPr="00B760BF">
        <w:rPr>
          <w:rFonts w:ascii="Palatino Linotype" w:hAnsi="Palatino Linotype" w:cs="Arial"/>
          <w:i/>
          <w:sz w:val="22"/>
        </w:rPr>
        <w:t>Legislativo</w:t>
      </w:r>
      <w:r w:rsidRPr="00B760BF">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760BF">
        <w:rPr>
          <w:rFonts w:ascii="Palatino Linotype" w:hAnsi="Palatino Linotype" w:cs="Arial"/>
          <w:i/>
          <w:sz w:val="22"/>
        </w:rPr>
        <w:t xml:space="preserve"> </w:t>
      </w:r>
      <w:r w:rsidRPr="00B760BF">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9DE2D7" w14:textId="77777777" w:rsidR="004C5C21" w:rsidRPr="00B760BF" w:rsidRDefault="004C5C21" w:rsidP="004C5C21">
      <w:pPr>
        <w:ind w:left="851" w:right="901"/>
        <w:jc w:val="both"/>
        <w:rPr>
          <w:rFonts w:ascii="Palatino Linotype" w:hAnsi="Palatino Linotype" w:cs="Arial"/>
          <w:i/>
          <w:sz w:val="22"/>
          <w:lang w:eastAsia="es-MX"/>
        </w:rPr>
      </w:pPr>
      <w:r w:rsidRPr="00B760BF">
        <w:rPr>
          <w:rFonts w:ascii="Palatino Linotype" w:hAnsi="Palatino Linotype" w:cs="Arial"/>
          <w:b/>
          <w:bCs/>
          <w:i/>
          <w:sz w:val="22"/>
          <w:lang w:eastAsia="es-MX"/>
        </w:rPr>
        <w:t xml:space="preserve">II. </w:t>
      </w:r>
      <w:r w:rsidRPr="00B760BF">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413FAB7" w14:textId="77777777" w:rsidR="004C5C21" w:rsidRPr="00B760BF" w:rsidRDefault="004C5C21" w:rsidP="004C5C21">
      <w:pPr>
        <w:ind w:left="851" w:right="901"/>
        <w:jc w:val="both"/>
        <w:rPr>
          <w:rFonts w:ascii="Palatino Linotype" w:hAnsi="Palatino Linotype" w:cs="Arial"/>
          <w:i/>
          <w:sz w:val="22"/>
          <w:lang w:eastAsia="es-MX"/>
        </w:rPr>
      </w:pPr>
      <w:r w:rsidRPr="00B760BF">
        <w:rPr>
          <w:rFonts w:ascii="Palatino Linotype" w:hAnsi="Palatino Linotype" w:cs="Arial"/>
          <w:b/>
          <w:bCs/>
          <w:i/>
          <w:sz w:val="22"/>
          <w:lang w:eastAsia="es-MX"/>
        </w:rPr>
        <w:t xml:space="preserve">III. </w:t>
      </w:r>
      <w:r w:rsidRPr="00B760BF">
        <w:rPr>
          <w:rFonts w:ascii="Palatino Linotype" w:hAnsi="Palatino Linotype" w:cs="Arial"/>
          <w:i/>
          <w:sz w:val="22"/>
          <w:lang w:eastAsia="es-MX"/>
        </w:rPr>
        <w:t xml:space="preserve">Toda persona, sin necesidad de </w:t>
      </w:r>
      <w:r w:rsidRPr="00B760BF">
        <w:rPr>
          <w:rFonts w:ascii="Palatino Linotype" w:hAnsi="Palatino Linotype" w:cs="Arial"/>
          <w:i/>
          <w:sz w:val="22"/>
        </w:rPr>
        <w:t>acreditar</w:t>
      </w:r>
      <w:r w:rsidRPr="00B760BF">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D86298E" w14:textId="77777777" w:rsidR="004C5C21" w:rsidRPr="00B760BF" w:rsidRDefault="004C5C21" w:rsidP="004C5C21">
      <w:pPr>
        <w:ind w:left="851" w:right="901"/>
        <w:jc w:val="both"/>
        <w:rPr>
          <w:rFonts w:ascii="Palatino Linotype" w:hAnsi="Palatino Linotype" w:cs="Arial"/>
          <w:i/>
          <w:sz w:val="22"/>
          <w:lang w:eastAsia="es-MX"/>
        </w:rPr>
      </w:pPr>
      <w:r w:rsidRPr="00B760BF">
        <w:rPr>
          <w:rFonts w:ascii="Palatino Linotype" w:hAnsi="Palatino Linotype" w:cs="Arial"/>
          <w:b/>
          <w:bCs/>
          <w:i/>
          <w:sz w:val="22"/>
          <w:lang w:eastAsia="es-MX"/>
        </w:rPr>
        <w:t xml:space="preserve">IV. </w:t>
      </w:r>
      <w:r w:rsidRPr="00B760BF">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B760BF" w:rsidRDefault="004C5C21" w:rsidP="004C5C21">
      <w:pPr>
        <w:ind w:left="851" w:right="901"/>
        <w:jc w:val="both"/>
        <w:rPr>
          <w:rFonts w:ascii="Palatino Linotype" w:hAnsi="Palatino Linotype" w:cs="Arial"/>
          <w:i/>
          <w:sz w:val="22"/>
          <w:lang w:eastAsia="es-MX"/>
        </w:rPr>
      </w:pPr>
      <w:r w:rsidRPr="00B760BF">
        <w:rPr>
          <w:rFonts w:ascii="Palatino Linotype" w:hAnsi="Palatino Linotype" w:cs="Arial"/>
          <w:b/>
          <w:bCs/>
          <w:i/>
          <w:sz w:val="22"/>
          <w:lang w:eastAsia="es-MX"/>
        </w:rPr>
        <w:t xml:space="preserve">V. </w:t>
      </w:r>
      <w:r w:rsidRPr="00B760BF">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3B1E53" w14:textId="77777777" w:rsidR="004C5C21" w:rsidRPr="00B760BF" w:rsidRDefault="004C5C21" w:rsidP="004C5C21">
      <w:pPr>
        <w:ind w:left="851" w:right="901"/>
        <w:jc w:val="both"/>
        <w:rPr>
          <w:rFonts w:ascii="Palatino Linotype" w:hAnsi="Palatino Linotype" w:cs="Arial"/>
          <w:i/>
          <w:sz w:val="22"/>
          <w:lang w:eastAsia="es-MX"/>
        </w:rPr>
      </w:pPr>
      <w:r w:rsidRPr="00B760BF">
        <w:rPr>
          <w:rFonts w:ascii="Palatino Linotype" w:hAnsi="Palatino Linotype" w:cs="Arial"/>
          <w:b/>
          <w:bCs/>
          <w:i/>
          <w:sz w:val="22"/>
          <w:lang w:eastAsia="es-MX"/>
        </w:rPr>
        <w:t xml:space="preserve">VI. </w:t>
      </w:r>
      <w:r w:rsidRPr="00B760BF">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B760BF" w:rsidRDefault="004C5C21" w:rsidP="004C5C21">
      <w:pPr>
        <w:ind w:left="851" w:right="901"/>
        <w:jc w:val="both"/>
        <w:rPr>
          <w:rFonts w:ascii="Palatino Linotype" w:hAnsi="Palatino Linotype" w:cs="Arial"/>
          <w:i/>
          <w:sz w:val="22"/>
        </w:rPr>
      </w:pPr>
      <w:r w:rsidRPr="00B760BF">
        <w:rPr>
          <w:rFonts w:ascii="Palatino Linotype" w:hAnsi="Palatino Linotype" w:cs="Arial"/>
          <w:b/>
          <w:bCs/>
          <w:i/>
          <w:sz w:val="22"/>
          <w:lang w:eastAsia="es-MX"/>
        </w:rPr>
        <w:t xml:space="preserve">VII. </w:t>
      </w:r>
      <w:r w:rsidRPr="00B760BF">
        <w:rPr>
          <w:rFonts w:ascii="Palatino Linotype" w:hAnsi="Palatino Linotype" w:cs="Arial"/>
          <w:i/>
          <w:sz w:val="22"/>
          <w:lang w:eastAsia="es-MX"/>
        </w:rPr>
        <w:t>La inobservancia a las disposiciones en materia de acceso a la Información Pública será sancionada en los términos que dispongan las leyes.</w:t>
      </w:r>
      <w:r w:rsidRPr="00B760BF">
        <w:rPr>
          <w:rFonts w:ascii="Palatino Linotype" w:hAnsi="Palatino Linotype" w:cs="Arial"/>
          <w:i/>
          <w:sz w:val="22"/>
        </w:rPr>
        <w:t xml:space="preserve">” </w:t>
      </w:r>
    </w:p>
    <w:p w14:paraId="2EF49589" w14:textId="77777777" w:rsidR="004C5C21" w:rsidRPr="00B760BF" w:rsidRDefault="004C5C21" w:rsidP="004C5C21">
      <w:pPr>
        <w:ind w:left="851" w:right="901"/>
        <w:jc w:val="both"/>
        <w:rPr>
          <w:rFonts w:ascii="Palatino Linotype" w:hAnsi="Palatino Linotype"/>
          <w:i/>
          <w:sz w:val="22"/>
        </w:rPr>
      </w:pPr>
    </w:p>
    <w:p w14:paraId="781984DA" w14:textId="77777777" w:rsidR="004C5C21" w:rsidRPr="00B760BF" w:rsidRDefault="004C5C21" w:rsidP="004C5C21">
      <w:pPr>
        <w:spacing w:before="100" w:beforeAutospacing="1" w:line="360" w:lineRule="auto"/>
        <w:jc w:val="both"/>
        <w:rPr>
          <w:rFonts w:ascii="Palatino Linotype" w:hAnsi="Palatino Linotype"/>
        </w:rPr>
      </w:pPr>
      <w:r w:rsidRPr="00B760BF">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60AA878" w14:textId="77777777" w:rsidR="004C5C21" w:rsidRPr="00B760BF" w:rsidRDefault="004C5C21" w:rsidP="004C5C21">
      <w:pPr>
        <w:spacing w:line="360" w:lineRule="auto"/>
        <w:jc w:val="both"/>
        <w:rPr>
          <w:rFonts w:ascii="Palatino Linotype" w:hAnsi="Palatino Linotype"/>
        </w:rPr>
      </w:pPr>
    </w:p>
    <w:p w14:paraId="61EDAE14" w14:textId="77777777" w:rsidR="004C5C21" w:rsidRPr="00B760BF" w:rsidRDefault="004C5C21" w:rsidP="004C5C21">
      <w:pPr>
        <w:ind w:left="851" w:right="901"/>
        <w:jc w:val="both"/>
        <w:rPr>
          <w:rFonts w:ascii="Palatino Linotype" w:hAnsi="Palatino Linotype" w:cs="Arial"/>
          <w:b/>
          <w:i/>
          <w:sz w:val="22"/>
          <w:szCs w:val="22"/>
        </w:rPr>
      </w:pPr>
      <w:r w:rsidRPr="00B760BF">
        <w:rPr>
          <w:rFonts w:ascii="Palatino Linotype" w:hAnsi="Palatino Linotype" w:cs="Arial"/>
          <w:i/>
          <w:sz w:val="22"/>
          <w:szCs w:val="22"/>
        </w:rPr>
        <w:t>“</w:t>
      </w:r>
      <w:r w:rsidRPr="00B760BF">
        <w:rPr>
          <w:rFonts w:ascii="Palatino Linotype" w:hAnsi="Palatino Linotype" w:cs="Arial"/>
          <w:b/>
          <w:i/>
          <w:sz w:val="22"/>
          <w:szCs w:val="22"/>
        </w:rPr>
        <w:t>Artículo 5…</w:t>
      </w:r>
    </w:p>
    <w:p w14:paraId="763C0EBA" w14:textId="77777777" w:rsidR="004C5C21" w:rsidRPr="00B760BF" w:rsidRDefault="004C5C21" w:rsidP="004C5C21">
      <w:pPr>
        <w:ind w:left="851" w:right="901"/>
        <w:jc w:val="both"/>
        <w:rPr>
          <w:rFonts w:ascii="Palatino Linotype" w:hAnsi="Palatino Linotype" w:cs="Arial"/>
          <w:i/>
          <w:sz w:val="22"/>
          <w:szCs w:val="22"/>
        </w:rPr>
      </w:pPr>
      <w:r w:rsidRPr="00B760B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90DF120" w14:textId="77777777" w:rsidR="004C5C21" w:rsidRPr="00B760BF" w:rsidRDefault="004C5C21" w:rsidP="004C5C21">
      <w:pPr>
        <w:ind w:left="851" w:right="901"/>
        <w:jc w:val="both"/>
        <w:rPr>
          <w:rFonts w:ascii="Palatino Linotype" w:hAnsi="Palatino Linotype" w:cs="Arial"/>
          <w:i/>
          <w:sz w:val="22"/>
          <w:szCs w:val="22"/>
        </w:rPr>
      </w:pPr>
    </w:p>
    <w:p w14:paraId="26E846B2" w14:textId="77777777" w:rsidR="004C5C21" w:rsidRPr="00B760BF" w:rsidRDefault="004C5C21" w:rsidP="004C5C21">
      <w:pPr>
        <w:ind w:left="851" w:right="901"/>
        <w:jc w:val="both"/>
        <w:rPr>
          <w:rFonts w:ascii="Palatino Linotype" w:hAnsi="Palatino Linotype" w:cs="Arial"/>
          <w:i/>
          <w:sz w:val="22"/>
          <w:szCs w:val="22"/>
        </w:rPr>
      </w:pPr>
      <w:r w:rsidRPr="00B760B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ECEE0F" w14:textId="77777777" w:rsidR="004C5C21" w:rsidRPr="00B760BF" w:rsidRDefault="004C5C21" w:rsidP="004C5C21">
      <w:pPr>
        <w:ind w:left="851" w:right="901"/>
        <w:jc w:val="both"/>
        <w:rPr>
          <w:rFonts w:ascii="Palatino Linotype" w:hAnsi="Palatino Linotype" w:cs="Arial"/>
          <w:i/>
          <w:sz w:val="22"/>
          <w:szCs w:val="22"/>
        </w:rPr>
      </w:pPr>
      <w:r w:rsidRPr="00B760BF">
        <w:rPr>
          <w:rFonts w:ascii="Palatino Linotype" w:hAnsi="Palatino Linotype" w:cs="Arial"/>
          <w:i/>
          <w:sz w:val="22"/>
          <w:szCs w:val="22"/>
        </w:rPr>
        <w:t>Este derecho se regirá por los principios y bases siguientes:</w:t>
      </w:r>
    </w:p>
    <w:p w14:paraId="177595A9" w14:textId="77777777" w:rsidR="004C5C21" w:rsidRPr="00B760BF" w:rsidRDefault="004C5C21" w:rsidP="004C5C21">
      <w:pPr>
        <w:ind w:left="851" w:right="901"/>
        <w:jc w:val="both"/>
        <w:rPr>
          <w:rFonts w:ascii="Palatino Linotype" w:hAnsi="Palatino Linotype" w:cs="Arial"/>
          <w:i/>
          <w:sz w:val="22"/>
          <w:szCs w:val="22"/>
        </w:rPr>
      </w:pPr>
    </w:p>
    <w:p w14:paraId="14FB3091" w14:textId="77777777" w:rsidR="004C5C21" w:rsidRPr="00B760BF" w:rsidRDefault="004C5C21" w:rsidP="004C5C21">
      <w:pPr>
        <w:ind w:left="851" w:right="901"/>
        <w:jc w:val="both"/>
        <w:rPr>
          <w:rFonts w:ascii="Palatino Linotype" w:hAnsi="Palatino Linotype"/>
          <w:sz w:val="22"/>
          <w:szCs w:val="22"/>
        </w:rPr>
      </w:pPr>
      <w:r w:rsidRPr="00B760B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760B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760BF">
        <w:rPr>
          <w:rFonts w:ascii="Palatino Linotype" w:hAnsi="Palatino Linotype"/>
          <w:sz w:val="22"/>
          <w:szCs w:val="22"/>
        </w:rPr>
        <w:t xml:space="preserve"> </w:t>
      </w:r>
    </w:p>
    <w:p w14:paraId="0382D8B0" w14:textId="77777777" w:rsidR="004C5C21" w:rsidRPr="00B760BF" w:rsidRDefault="004C5C21" w:rsidP="004C5C21">
      <w:pPr>
        <w:pStyle w:val="Prrafodelista"/>
        <w:ind w:left="1571" w:right="901"/>
        <w:jc w:val="both"/>
        <w:rPr>
          <w:rFonts w:ascii="Palatino Linotype" w:hAnsi="Palatino Linotype"/>
          <w:sz w:val="22"/>
          <w:szCs w:val="22"/>
        </w:rPr>
      </w:pPr>
    </w:p>
    <w:p w14:paraId="4DBF7948" w14:textId="77777777" w:rsidR="004C5C21" w:rsidRPr="00B760BF" w:rsidRDefault="004C5C21" w:rsidP="004C5C21">
      <w:pPr>
        <w:spacing w:line="360" w:lineRule="auto"/>
        <w:jc w:val="both"/>
        <w:rPr>
          <w:rFonts w:ascii="Palatino Linotype" w:hAnsi="Palatino Linotype"/>
        </w:rPr>
      </w:pPr>
      <w:r w:rsidRPr="00B760BF">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B760BF" w:rsidRDefault="004C5C21" w:rsidP="004C5C21">
      <w:pPr>
        <w:spacing w:line="360" w:lineRule="auto"/>
        <w:jc w:val="both"/>
        <w:rPr>
          <w:rFonts w:ascii="Palatino Linotype" w:hAnsi="Palatino Linotype"/>
        </w:rPr>
      </w:pPr>
    </w:p>
    <w:p w14:paraId="22AC2B90" w14:textId="77777777" w:rsidR="004C5C21" w:rsidRPr="00B760BF" w:rsidRDefault="004C5C21" w:rsidP="004C5C21">
      <w:pPr>
        <w:ind w:left="851" w:right="901"/>
        <w:jc w:val="both"/>
        <w:rPr>
          <w:rFonts w:ascii="Palatino Linotype" w:hAnsi="Palatino Linotype" w:cs="Arial"/>
          <w:i/>
          <w:sz w:val="22"/>
        </w:rPr>
      </w:pPr>
      <w:r w:rsidRPr="00B760BF">
        <w:rPr>
          <w:rFonts w:ascii="Palatino Linotype" w:hAnsi="Palatino Linotype" w:cs="Arial"/>
          <w:i/>
          <w:sz w:val="22"/>
        </w:rPr>
        <w:t>“</w:t>
      </w:r>
      <w:r w:rsidRPr="00B760BF">
        <w:rPr>
          <w:rFonts w:ascii="Palatino Linotype" w:hAnsi="Palatino Linotype" w:cs="Arial"/>
          <w:b/>
          <w:i/>
          <w:sz w:val="22"/>
        </w:rPr>
        <w:t>Artículo 23.</w:t>
      </w:r>
      <w:r w:rsidRPr="00B760BF">
        <w:rPr>
          <w:rFonts w:ascii="Palatino Linotype" w:hAnsi="Palatino Linotype" w:cs="Arial"/>
          <w:i/>
          <w:sz w:val="22"/>
        </w:rPr>
        <w:t xml:space="preserve"> Son sujetos obligados a transparentar y permitir el acceso a su información y proteger los datos personales que obren en su poder:</w:t>
      </w:r>
    </w:p>
    <w:p w14:paraId="420FF39A" w14:textId="77777777" w:rsidR="004C5C21" w:rsidRPr="00B760BF" w:rsidRDefault="004C5C21" w:rsidP="004C5C21">
      <w:pPr>
        <w:ind w:left="851" w:right="901"/>
        <w:jc w:val="both"/>
        <w:rPr>
          <w:rFonts w:ascii="Palatino Linotype" w:hAnsi="Palatino Linotype" w:cs="Arial"/>
          <w:i/>
          <w:sz w:val="22"/>
        </w:rPr>
      </w:pPr>
    </w:p>
    <w:p w14:paraId="79012EF0" w14:textId="77777777" w:rsidR="004C5C21" w:rsidRPr="00B760BF" w:rsidRDefault="004C5C21" w:rsidP="004C5C21">
      <w:pPr>
        <w:ind w:left="851" w:right="901"/>
        <w:jc w:val="both"/>
        <w:rPr>
          <w:rFonts w:ascii="Palatino Linotype" w:hAnsi="Palatino Linotype" w:cs="Arial"/>
          <w:i/>
          <w:sz w:val="22"/>
        </w:rPr>
      </w:pPr>
      <w:r w:rsidRPr="00B760BF">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3D729EC7" w14:textId="77777777" w:rsidR="004C5C21" w:rsidRPr="00B760BF" w:rsidRDefault="004C5C21" w:rsidP="004C5C21">
      <w:pPr>
        <w:ind w:left="851" w:right="901"/>
        <w:jc w:val="both"/>
        <w:rPr>
          <w:rFonts w:ascii="Palatino Linotype" w:hAnsi="Palatino Linotype" w:cs="Arial"/>
          <w:b/>
          <w:i/>
          <w:sz w:val="22"/>
        </w:rPr>
      </w:pPr>
      <w:r w:rsidRPr="00B760BF">
        <w:rPr>
          <w:rFonts w:ascii="Palatino Linotype" w:hAnsi="Palatino Linotype" w:cs="Arial"/>
          <w:b/>
          <w:i/>
          <w:sz w:val="22"/>
        </w:rPr>
        <w:t>II. El Poder Legislativo del Estado, los organismos, órganos y entidades de la Legislatura y sus dependencias;</w:t>
      </w:r>
    </w:p>
    <w:p w14:paraId="71422037" w14:textId="77777777" w:rsidR="004C5C21" w:rsidRPr="00B760BF" w:rsidRDefault="004C5C21" w:rsidP="004C5C21">
      <w:pPr>
        <w:ind w:left="851" w:right="901"/>
        <w:jc w:val="both"/>
        <w:rPr>
          <w:rFonts w:ascii="Palatino Linotype" w:hAnsi="Palatino Linotype" w:cs="Arial"/>
          <w:i/>
          <w:sz w:val="22"/>
        </w:rPr>
      </w:pPr>
      <w:r w:rsidRPr="00B760BF">
        <w:rPr>
          <w:rFonts w:ascii="Palatino Linotype" w:hAnsi="Palatino Linotype" w:cs="Arial"/>
          <w:i/>
          <w:sz w:val="22"/>
        </w:rPr>
        <w:t>III. El Poder Judicial, sus organismos, órganos y entidades, así como el Consejo de la Judicatura del Estado;</w:t>
      </w:r>
    </w:p>
    <w:p w14:paraId="10DADBB7" w14:textId="77777777" w:rsidR="004C5C21" w:rsidRPr="00B760BF" w:rsidRDefault="004C5C21" w:rsidP="004C5C21">
      <w:pPr>
        <w:ind w:left="851" w:right="901"/>
        <w:jc w:val="both"/>
        <w:rPr>
          <w:rFonts w:ascii="Palatino Linotype" w:hAnsi="Palatino Linotype" w:cs="Arial"/>
          <w:i/>
          <w:sz w:val="22"/>
        </w:rPr>
      </w:pPr>
      <w:r w:rsidRPr="00B760BF">
        <w:rPr>
          <w:rFonts w:ascii="Palatino Linotype" w:hAnsi="Palatino Linotype" w:cs="Arial"/>
          <w:i/>
          <w:sz w:val="22"/>
        </w:rPr>
        <w:t>IV. Los ayuntamientos y las dependencias, organismos, órganos y entidades de la administración municipal;</w:t>
      </w:r>
    </w:p>
    <w:p w14:paraId="372BA72A" w14:textId="77777777" w:rsidR="004C5C21" w:rsidRPr="00B760BF" w:rsidRDefault="004C5C21" w:rsidP="004C5C21">
      <w:pPr>
        <w:ind w:left="851" w:right="901"/>
        <w:jc w:val="both"/>
        <w:rPr>
          <w:rFonts w:ascii="Palatino Linotype" w:hAnsi="Palatino Linotype" w:cs="Arial"/>
          <w:i/>
          <w:sz w:val="22"/>
        </w:rPr>
      </w:pPr>
      <w:r w:rsidRPr="00B760BF">
        <w:rPr>
          <w:rFonts w:ascii="Palatino Linotype" w:hAnsi="Palatino Linotype" w:cs="Arial"/>
          <w:i/>
          <w:sz w:val="22"/>
        </w:rPr>
        <w:t>V. Los órganos autónomos;</w:t>
      </w:r>
    </w:p>
    <w:p w14:paraId="20B8CC21" w14:textId="77777777" w:rsidR="004C5C21" w:rsidRPr="00B760BF" w:rsidRDefault="004C5C21" w:rsidP="004C5C21">
      <w:pPr>
        <w:ind w:left="851" w:right="901"/>
        <w:jc w:val="both"/>
        <w:rPr>
          <w:rFonts w:ascii="Palatino Linotype" w:hAnsi="Palatino Linotype" w:cs="Arial"/>
          <w:i/>
          <w:sz w:val="22"/>
        </w:rPr>
      </w:pPr>
      <w:r w:rsidRPr="00B760BF">
        <w:rPr>
          <w:rFonts w:ascii="Palatino Linotype" w:hAnsi="Palatino Linotype" w:cs="Arial"/>
          <w:i/>
          <w:sz w:val="22"/>
        </w:rPr>
        <w:t>VI. Los tribunales administrativos y autoridades jurisdiccionales en materia laboral;</w:t>
      </w:r>
    </w:p>
    <w:p w14:paraId="6C7BC79B" w14:textId="77777777" w:rsidR="004C5C21" w:rsidRPr="00B760BF" w:rsidRDefault="004C5C21" w:rsidP="004C5C21">
      <w:pPr>
        <w:ind w:left="851" w:right="901"/>
        <w:jc w:val="both"/>
        <w:rPr>
          <w:rFonts w:ascii="Palatino Linotype" w:hAnsi="Palatino Linotype" w:cs="Arial"/>
          <w:i/>
          <w:sz w:val="22"/>
        </w:rPr>
      </w:pPr>
      <w:r w:rsidRPr="00B760BF">
        <w:rPr>
          <w:rFonts w:ascii="Palatino Linotype" w:hAnsi="Palatino Linotype" w:cs="Arial"/>
          <w:i/>
          <w:sz w:val="22"/>
        </w:rPr>
        <w:t>VII. Los partidos políticos y agrupaciones políticas, en los términos de las disposiciones aplicables;</w:t>
      </w:r>
    </w:p>
    <w:p w14:paraId="63A5794C" w14:textId="77777777" w:rsidR="004C5C21" w:rsidRPr="00B760BF" w:rsidRDefault="004C5C21" w:rsidP="004C5C21">
      <w:pPr>
        <w:ind w:left="851" w:right="901"/>
        <w:jc w:val="both"/>
        <w:rPr>
          <w:rFonts w:ascii="Palatino Linotype" w:hAnsi="Palatino Linotype" w:cs="Arial"/>
          <w:i/>
          <w:sz w:val="22"/>
        </w:rPr>
      </w:pPr>
      <w:r w:rsidRPr="00B760BF">
        <w:rPr>
          <w:rFonts w:ascii="Palatino Linotype" w:hAnsi="Palatino Linotype" w:cs="Arial"/>
          <w:i/>
          <w:sz w:val="22"/>
        </w:rPr>
        <w:t>VIII. Los fideicomisos y fondos públicos que cuenten con financiamiento público, parcial o total, o con participación de entidades de gobierno;</w:t>
      </w:r>
    </w:p>
    <w:p w14:paraId="5E2B3957" w14:textId="77777777" w:rsidR="004C5C21" w:rsidRPr="00B760BF" w:rsidRDefault="004C5C21" w:rsidP="004C5C21">
      <w:pPr>
        <w:ind w:left="851" w:right="901"/>
        <w:jc w:val="both"/>
        <w:rPr>
          <w:rFonts w:ascii="Palatino Linotype" w:hAnsi="Palatino Linotype" w:cs="Arial"/>
          <w:i/>
          <w:sz w:val="22"/>
        </w:rPr>
      </w:pPr>
      <w:r w:rsidRPr="00B760BF">
        <w:rPr>
          <w:rFonts w:ascii="Palatino Linotype" w:hAnsi="Palatino Linotype" w:cs="Arial"/>
          <w:i/>
          <w:sz w:val="22"/>
        </w:rPr>
        <w:t>IX. Los sindicatos que reciban y/o ejerzan recursos públicos en el ámbito estatal y municipal;</w:t>
      </w:r>
    </w:p>
    <w:p w14:paraId="3B43AB8D" w14:textId="77777777" w:rsidR="004C5C21" w:rsidRPr="00B760BF" w:rsidRDefault="004C5C21" w:rsidP="004C5C21">
      <w:pPr>
        <w:ind w:left="851" w:right="901"/>
        <w:jc w:val="both"/>
        <w:rPr>
          <w:rFonts w:ascii="Palatino Linotype" w:hAnsi="Palatino Linotype" w:cs="Arial"/>
          <w:i/>
          <w:sz w:val="22"/>
        </w:rPr>
      </w:pPr>
      <w:r w:rsidRPr="00B760BF">
        <w:rPr>
          <w:rFonts w:ascii="Palatino Linotype" w:hAnsi="Palatino Linotype" w:cs="Arial"/>
          <w:i/>
          <w:sz w:val="22"/>
        </w:rPr>
        <w:t>X. Cualquier persona física o jurídico colectiva que reciba y ejerza recursos públicos en el ámbito estatal o municipal; y</w:t>
      </w:r>
    </w:p>
    <w:p w14:paraId="2E191E1C" w14:textId="77777777" w:rsidR="004C5C21" w:rsidRPr="00B760BF" w:rsidRDefault="004C5C21" w:rsidP="004C5C21">
      <w:pPr>
        <w:ind w:left="851" w:right="901"/>
        <w:jc w:val="both"/>
        <w:rPr>
          <w:rFonts w:ascii="Palatino Linotype" w:hAnsi="Palatino Linotype" w:cs="Arial"/>
          <w:i/>
          <w:sz w:val="22"/>
        </w:rPr>
      </w:pPr>
      <w:r w:rsidRPr="00B760BF">
        <w:rPr>
          <w:rFonts w:ascii="Palatino Linotype" w:hAnsi="Palatino Linotype" w:cs="Arial"/>
          <w:i/>
          <w:sz w:val="22"/>
        </w:rPr>
        <w:t>XI. Cualquier otra autoridad, entidad, órgano u organismo de los poderes estatal o municipal, que reciba recursos públicos.</w:t>
      </w:r>
    </w:p>
    <w:p w14:paraId="14A4E281" w14:textId="77777777" w:rsidR="004C5C21" w:rsidRPr="00B760BF" w:rsidRDefault="004C5C21" w:rsidP="004C5C21">
      <w:pPr>
        <w:ind w:left="851" w:right="901"/>
        <w:jc w:val="both"/>
        <w:rPr>
          <w:rFonts w:ascii="Palatino Linotype" w:hAnsi="Palatino Linotype" w:cs="Arial"/>
          <w:b/>
          <w:i/>
          <w:sz w:val="22"/>
        </w:rPr>
      </w:pPr>
      <w:r w:rsidRPr="00B760BF">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922989" w14:textId="77777777" w:rsidR="004C5C21" w:rsidRPr="00B760BF" w:rsidRDefault="004C5C21" w:rsidP="004C5C21">
      <w:pPr>
        <w:ind w:left="851" w:right="901"/>
        <w:jc w:val="both"/>
        <w:rPr>
          <w:rFonts w:ascii="Palatino Linotype" w:hAnsi="Palatino Linotype" w:cs="Arial"/>
          <w:b/>
          <w:i/>
          <w:sz w:val="22"/>
        </w:rPr>
      </w:pPr>
      <w:r w:rsidRPr="00B760BF">
        <w:rPr>
          <w:rFonts w:ascii="Palatino Linotype" w:hAnsi="Palatino Linotype" w:cs="Arial"/>
          <w:b/>
          <w:i/>
          <w:sz w:val="22"/>
        </w:rPr>
        <w:t>Los servidores públicos deberán transparentar sus acciones así como garantizar y respetar el derecho de acceso a la Información Pública.</w:t>
      </w:r>
    </w:p>
    <w:p w14:paraId="465028DD" w14:textId="77777777" w:rsidR="004C5C21" w:rsidRPr="00B760BF" w:rsidRDefault="004C5C21" w:rsidP="004C5C21">
      <w:pPr>
        <w:ind w:left="851" w:right="901"/>
        <w:jc w:val="both"/>
        <w:rPr>
          <w:rFonts w:ascii="Palatino Linotype" w:hAnsi="Palatino Linotype" w:cs="Arial"/>
          <w:i/>
        </w:rPr>
      </w:pPr>
    </w:p>
    <w:p w14:paraId="0C3C73B1" w14:textId="77777777" w:rsidR="004C5C21" w:rsidRPr="00B760BF" w:rsidRDefault="004C5C21" w:rsidP="004C5C21">
      <w:pPr>
        <w:spacing w:line="360" w:lineRule="auto"/>
        <w:ind w:right="49"/>
        <w:jc w:val="both"/>
        <w:rPr>
          <w:rFonts w:ascii="Palatino Linotype" w:hAnsi="Palatino Linotype" w:cs="Arial"/>
        </w:rPr>
      </w:pPr>
      <w:r w:rsidRPr="00B760BF">
        <w:rPr>
          <w:rFonts w:ascii="Palatino Linotype" w:hAnsi="Palatino Linotype" w:cs="Arial"/>
        </w:rPr>
        <w:t xml:space="preserve">Ahora bien, atendiendo a los preceptos legales a los cuales se hizo referencia, es preciso mencionar que, el </w:t>
      </w:r>
      <w:r w:rsidRPr="00B760BF">
        <w:rPr>
          <w:rFonts w:ascii="Palatino Linotype" w:hAnsi="Palatino Linotype" w:cs="Arial"/>
          <w:u w:val="single"/>
        </w:rPr>
        <w:t>Ayuntamiento de Chimalhuacán</w:t>
      </w:r>
      <w:r w:rsidRPr="00B760BF">
        <w:rPr>
          <w:rFonts w:ascii="Palatino Linotype" w:hAnsi="Palatino Linotype" w:cs="Arial"/>
        </w:rPr>
        <w:t>, se encuentra dentro de los supuestos de obligatoriedad a transparentar y garantizar el Acceso a la Información Pública.</w:t>
      </w:r>
    </w:p>
    <w:p w14:paraId="52241C26" w14:textId="77777777" w:rsidR="004C5C21" w:rsidRPr="00B760BF" w:rsidRDefault="004C5C21" w:rsidP="004C5C21">
      <w:pPr>
        <w:spacing w:line="360" w:lineRule="auto"/>
        <w:ind w:right="49"/>
        <w:jc w:val="both"/>
        <w:rPr>
          <w:rFonts w:ascii="Palatino Linotype" w:hAnsi="Palatino Linotype" w:cs="Arial"/>
        </w:rPr>
      </w:pPr>
    </w:p>
    <w:p w14:paraId="062EF2C5" w14:textId="77777777" w:rsidR="004C5C21" w:rsidRPr="00B760BF" w:rsidRDefault="004C5C21" w:rsidP="004C5C21">
      <w:pPr>
        <w:spacing w:line="360" w:lineRule="auto"/>
        <w:ind w:right="49"/>
        <w:jc w:val="both"/>
        <w:rPr>
          <w:rFonts w:ascii="Palatino Linotype" w:hAnsi="Palatino Linotype" w:cs="Arial"/>
        </w:rPr>
      </w:pPr>
      <w:r w:rsidRPr="00B760BF">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FE5EB14" w14:textId="77777777" w:rsidR="00E46625" w:rsidRPr="00B760BF" w:rsidRDefault="00E46625" w:rsidP="000D6EE4">
      <w:pPr>
        <w:spacing w:line="360" w:lineRule="auto"/>
        <w:jc w:val="both"/>
        <w:rPr>
          <w:rFonts w:ascii="Palatino Linotype" w:hAnsi="Palatino Linotype"/>
          <w:color w:val="222222"/>
          <w:lang w:eastAsia="es-MX"/>
        </w:rPr>
      </w:pPr>
    </w:p>
    <w:p w14:paraId="57D6A4EC" w14:textId="77777777" w:rsidR="000D6EE4" w:rsidRPr="00B760BF" w:rsidRDefault="000D6EE4" w:rsidP="000D6EE4">
      <w:pPr>
        <w:spacing w:line="360" w:lineRule="auto"/>
        <w:ind w:right="49"/>
        <w:jc w:val="both"/>
        <w:rPr>
          <w:rFonts w:ascii="Palatino Linotype" w:eastAsia="Palatino Linotype" w:hAnsi="Palatino Linotype" w:cs="Palatino Linotype"/>
        </w:rPr>
      </w:pPr>
      <w:bookmarkStart w:id="1" w:name="_Hlk101872276"/>
      <w:r w:rsidRPr="00B760BF">
        <w:rPr>
          <w:rFonts w:ascii="Palatino Linotype" w:eastAsia="Palatino Linotype" w:hAnsi="Palatino Linotype" w:cs="Palatino Linotype"/>
        </w:rPr>
        <w:t xml:space="preserve">En ese tenor, para mejor comprensión del asunto que se resuelve, es preciso recordar que, </w:t>
      </w:r>
      <w:r w:rsidRPr="00B760BF">
        <w:rPr>
          <w:rFonts w:ascii="Palatino Linotype" w:eastAsia="Palatino Linotype" w:hAnsi="Palatino Linotype" w:cs="Palatino Linotype"/>
          <w:b/>
        </w:rPr>
        <w:t>EL RECURRENTE</w:t>
      </w:r>
      <w:r w:rsidRPr="00B760BF">
        <w:rPr>
          <w:rFonts w:ascii="Palatino Linotype" w:eastAsia="Palatino Linotype" w:hAnsi="Palatino Linotype" w:cs="Palatino Linotype"/>
        </w:rPr>
        <w:t xml:space="preserve"> requirió al </w:t>
      </w:r>
      <w:r w:rsidRPr="00B760BF">
        <w:rPr>
          <w:rFonts w:ascii="Palatino Linotype" w:eastAsia="Palatino Linotype" w:hAnsi="Palatino Linotype" w:cs="Palatino Linotype"/>
          <w:b/>
        </w:rPr>
        <w:t xml:space="preserve">SUJETO OBLIGADO </w:t>
      </w:r>
      <w:r w:rsidRPr="00B760BF">
        <w:rPr>
          <w:rFonts w:ascii="Palatino Linotype" w:eastAsia="Palatino Linotype" w:hAnsi="Palatino Linotype" w:cs="Palatino Linotype"/>
        </w:rPr>
        <w:t>lo siguiente:</w:t>
      </w:r>
    </w:p>
    <w:p w14:paraId="6081E80B" w14:textId="77777777" w:rsidR="000D6EE4" w:rsidRPr="00B760BF" w:rsidRDefault="000D6EE4" w:rsidP="000D6EE4">
      <w:pPr>
        <w:spacing w:line="360" w:lineRule="auto"/>
        <w:ind w:right="49"/>
        <w:jc w:val="both"/>
        <w:rPr>
          <w:rFonts w:ascii="Palatino Linotype" w:eastAsia="Palatino Linotype" w:hAnsi="Palatino Linotype" w:cs="Palatino Linotype"/>
        </w:rPr>
      </w:pPr>
    </w:p>
    <w:p w14:paraId="613B18BE" w14:textId="14BE2F0E" w:rsidR="000D6EE4" w:rsidRPr="00B760BF" w:rsidRDefault="000D6EE4" w:rsidP="00E46625">
      <w:pPr>
        <w:spacing w:line="360" w:lineRule="auto"/>
        <w:ind w:left="851" w:right="899"/>
        <w:jc w:val="both"/>
        <w:rPr>
          <w:rFonts w:ascii="Palatino Linotype" w:eastAsia="Palatino Linotype" w:hAnsi="Palatino Linotype" w:cs="Palatino Linotype"/>
          <w:sz w:val="22"/>
        </w:rPr>
      </w:pPr>
      <w:r w:rsidRPr="00B760BF">
        <w:rPr>
          <w:rFonts w:ascii="Palatino Linotype" w:eastAsia="Palatino Linotype" w:hAnsi="Palatino Linotype" w:cs="Palatino Linotype"/>
          <w:i/>
          <w:sz w:val="22"/>
        </w:rPr>
        <w:t>“</w:t>
      </w:r>
      <w:r w:rsidR="00E46625" w:rsidRPr="00B760BF">
        <w:rPr>
          <w:rFonts w:ascii="Palatino Linotype" w:eastAsia="Palatino Linotype" w:hAnsi="Palatino Linotype" w:cs="Palatino Linotype"/>
          <w:i/>
          <w:sz w:val="22"/>
        </w:rPr>
        <w:t>SOLICITO SE ME DEN LOS REQUISITOS,COSTO Y EL SUSTENTO LEGAL DE TODO LA ANTES REFERIDO PARA LA OCUPACION DE LA VIA PUBLICA PARA EFECTO DE LLEVAR UN EVENTO SOCIAL . TAMBIEN EL PROCEDER DEL DEPARTAMENTO DE VIA PUBLICA EN CASO DE NO TENER EL PERMISO CORRESPONDIENTE PARA LLEVAR ACABO UN EVENTO SOCIAL Y EL SUSTENTO LEGAL.</w:t>
      </w:r>
      <w:r w:rsidRPr="00B760BF">
        <w:rPr>
          <w:rFonts w:ascii="Palatino Linotype" w:eastAsia="Palatino Linotype" w:hAnsi="Palatino Linotype" w:cs="Palatino Linotype"/>
          <w:i/>
          <w:sz w:val="22"/>
        </w:rPr>
        <w:t xml:space="preserve">” </w:t>
      </w:r>
      <w:r w:rsidRPr="00B760BF">
        <w:rPr>
          <w:rFonts w:ascii="Palatino Linotype" w:eastAsia="Palatino Linotype" w:hAnsi="Palatino Linotype" w:cs="Palatino Linotype"/>
          <w:sz w:val="22"/>
        </w:rPr>
        <w:t>(sic).</w:t>
      </w:r>
    </w:p>
    <w:p w14:paraId="4E58BA91" w14:textId="77777777" w:rsidR="004C5C21" w:rsidRPr="00B760BF" w:rsidRDefault="004C5C21" w:rsidP="00E46625">
      <w:pPr>
        <w:spacing w:line="360" w:lineRule="auto"/>
        <w:ind w:left="851" w:right="899"/>
        <w:jc w:val="both"/>
        <w:rPr>
          <w:rFonts w:ascii="Palatino Linotype" w:eastAsia="Palatino Linotype" w:hAnsi="Palatino Linotype" w:cs="Palatino Linotype"/>
          <w:sz w:val="22"/>
        </w:rPr>
      </w:pPr>
    </w:p>
    <w:p w14:paraId="70977399" w14:textId="30EB6744" w:rsidR="001A5710" w:rsidRPr="00B760BF" w:rsidRDefault="000D6EE4" w:rsidP="000D6EE4">
      <w:pPr>
        <w:spacing w:line="360" w:lineRule="auto"/>
        <w:ind w:right="49"/>
        <w:rPr>
          <w:rFonts w:ascii="Palatino Linotype" w:eastAsia="Palatino Linotype" w:hAnsi="Palatino Linotype" w:cs="Palatino Linotype"/>
        </w:rPr>
      </w:pPr>
      <w:r w:rsidRPr="00B760BF">
        <w:rPr>
          <w:rFonts w:ascii="Palatino Linotype" w:eastAsia="Palatino Linotype" w:hAnsi="Palatino Linotype" w:cs="Palatino Linotype"/>
        </w:rPr>
        <w:t>En atención a lo solicitado por el particular, el Sujeto O</w:t>
      </w:r>
      <w:r w:rsidR="001A5710" w:rsidRPr="00B760BF">
        <w:rPr>
          <w:rFonts w:ascii="Palatino Linotype" w:eastAsia="Palatino Linotype" w:hAnsi="Palatino Linotype" w:cs="Palatino Linotype"/>
        </w:rPr>
        <w:t>bligado respondió lo siguiente a través de los archivos que a continuación se mencionan:</w:t>
      </w:r>
    </w:p>
    <w:p w14:paraId="0114A43E" w14:textId="77777777" w:rsidR="00E46625" w:rsidRPr="00B760BF" w:rsidRDefault="00E46625" w:rsidP="000D6EE4">
      <w:pPr>
        <w:spacing w:line="360" w:lineRule="auto"/>
        <w:ind w:right="49"/>
        <w:rPr>
          <w:rFonts w:ascii="Palatino Linotype" w:eastAsia="Palatino Linotype" w:hAnsi="Palatino Linotype" w:cs="Palatino Linotype"/>
        </w:rPr>
      </w:pPr>
    </w:p>
    <w:p w14:paraId="0143D0DB" w14:textId="40A40396" w:rsidR="000D6EE4" w:rsidRPr="00B760BF" w:rsidRDefault="00E46625" w:rsidP="000D6EE4">
      <w:pPr>
        <w:spacing w:line="360" w:lineRule="auto"/>
        <w:ind w:right="49"/>
        <w:rPr>
          <w:rFonts w:ascii="Palatino Linotype" w:eastAsia="Palatino Linotype" w:hAnsi="Palatino Linotype" w:cs="Palatino Linotype"/>
        </w:rPr>
      </w:pPr>
      <w:r w:rsidRPr="00B760BF">
        <w:rPr>
          <w:noProof/>
          <w:lang w:val="es-419" w:eastAsia="es-419"/>
        </w:rPr>
        <w:drawing>
          <wp:inline distT="0" distB="0" distL="0" distR="0" wp14:anchorId="50D3C1F3" wp14:editId="3AD2B62F">
            <wp:extent cx="5791835" cy="40538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053840"/>
                    </a:xfrm>
                    <a:prstGeom prst="rect">
                      <a:avLst/>
                    </a:prstGeom>
                  </pic:spPr>
                </pic:pic>
              </a:graphicData>
            </a:graphic>
          </wp:inline>
        </w:drawing>
      </w:r>
    </w:p>
    <w:p w14:paraId="21B00A66" w14:textId="52D5E7F1" w:rsidR="000D6EE4" w:rsidRPr="00B760BF" w:rsidRDefault="000D6EE4" w:rsidP="000D6EE4">
      <w:pPr>
        <w:spacing w:line="360" w:lineRule="auto"/>
        <w:ind w:right="49"/>
        <w:jc w:val="both"/>
        <w:rPr>
          <w:rFonts w:ascii="Palatino Linotype" w:eastAsia="Palatino Linotype" w:hAnsi="Palatino Linotype" w:cs="Palatino Linotype"/>
        </w:rPr>
      </w:pPr>
      <w:r w:rsidRPr="00B760BF">
        <w:rPr>
          <w:rFonts w:ascii="Palatino Linotype" w:eastAsia="Palatino Linotype" w:hAnsi="Palatino Linotype" w:cs="Palatino Linotype"/>
        </w:rPr>
        <w:t>Inconforme con la respuesta, el particular presentó el medio de impugnación en que se actúa, en el que señal</w:t>
      </w:r>
      <w:r w:rsidR="0087705E" w:rsidRPr="00B760BF">
        <w:rPr>
          <w:rFonts w:ascii="Palatino Linotype" w:eastAsia="Palatino Linotype" w:hAnsi="Palatino Linotype" w:cs="Palatino Linotype"/>
        </w:rPr>
        <w:t>ó</w:t>
      </w:r>
      <w:r w:rsidRPr="00B760BF">
        <w:rPr>
          <w:rFonts w:ascii="Palatino Linotype" w:eastAsia="Palatino Linotype" w:hAnsi="Palatino Linotype" w:cs="Palatino Linotype"/>
        </w:rPr>
        <w:t xml:space="preserve"> como acto impugnado y razones o motivos de inconformidad, lo que a continuación se mencionan:</w:t>
      </w:r>
    </w:p>
    <w:p w14:paraId="798B9E4E" w14:textId="77777777" w:rsidR="000D6EE4" w:rsidRPr="00B760BF" w:rsidRDefault="000D6EE4" w:rsidP="000D6EE4">
      <w:pPr>
        <w:spacing w:line="360" w:lineRule="auto"/>
        <w:ind w:right="49"/>
        <w:jc w:val="both"/>
        <w:rPr>
          <w:rFonts w:ascii="Palatino Linotype" w:eastAsia="Palatino Linotype" w:hAnsi="Palatino Linotype" w:cs="Palatino Linotype"/>
        </w:rPr>
      </w:pPr>
    </w:p>
    <w:p w14:paraId="7C4504F7" w14:textId="77777777" w:rsidR="000D6EE4" w:rsidRPr="00B760BF" w:rsidRDefault="000D6EE4" w:rsidP="000D6EE4">
      <w:pPr>
        <w:spacing w:line="360" w:lineRule="auto"/>
        <w:ind w:right="49"/>
        <w:rPr>
          <w:rFonts w:ascii="Palatino Linotype" w:eastAsia="Palatino Linotype" w:hAnsi="Palatino Linotype" w:cs="Palatino Linotype"/>
          <w:b/>
        </w:rPr>
      </w:pPr>
      <w:r w:rsidRPr="00B760BF">
        <w:rPr>
          <w:rFonts w:ascii="Palatino Linotype" w:eastAsia="Palatino Linotype" w:hAnsi="Palatino Linotype" w:cs="Palatino Linotype"/>
          <w:b/>
        </w:rPr>
        <w:t>Acto Impugnado:</w:t>
      </w:r>
    </w:p>
    <w:p w14:paraId="7EDC6C3E" w14:textId="0D9738D1" w:rsidR="000D6EE4" w:rsidRPr="00B760BF" w:rsidRDefault="000D6EE4" w:rsidP="000D6EE4">
      <w:pPr>
        <w:spacing w:line="360" w:lineRule="auto"/>
        <w:ind w:right="49"/>
        <w:jc w:val="both"/>
        <w:rPr>
          <w:rFonts w:ascii="Palatino Linotype" w:eastAsia="Palatino Linotype" w:hAnsi="Palatino Linotype" w:cs="Palatino Linotype"/>
        </w:rPr>
      </w:pPr>
      <w:r w:rsidRPr="00B760BF">
        <w:rPr>
          <w:rFonts w:ascii="Palatino Linotype" w:eastAsia="Palatino Linotype" w:hAnsi="Palatino Linotype" w:cs="Palatino Linotype"/>
          <w:i/>
        </w:rPr>
        <w:t>“</w:t>
      </w:r>
      <w:r w:rsidR="00E46625" w:rsidRPr="00B760BF">
        <w:rPr>
          <w:rFonts w:ascii="Palatino Linotype" w:eastAsia="Palatino Linotype" w:hAnsi="Palatino Linotype" w:cs="Palatino Linotype"/>
          <w:i/>
        </w:rPr>
        <w:t>EL ART 154 FRACC VII DEL CODIGO FINANCIERO DEL ESTADO DE MEXICO EN EL CUAL CITAN ES EL ARTICULO QUE LOS FACULATA PARA REALIZAR EL COBRI PERO DICHO ARTICULO NO HABLA DEL COBRO PARA EVENTOS SOCIALES ,PARTICULARES O VECINALES POR LO CUAL SOLICITO ME DEN EL SUSTENTO LEGAL PARA REALIZAR EL COBRO DE 700 PESOS QUE VIENEN COBRANDO POR EVENTO SOCIAL EN LA VIA PUBLICA</w:t>
      </w:r>
      <w:r w:rsidRPr="00B760BF">
        <w:rPr>
          <w:rFonts w:ascii="Palatino Linotype" w:eastAsia="Palatino Linotype" w:hAnsi="Palatino Linotype" w:cs="Palatino Linotype"/>
          <w:i/>
        </w:rPr>
        <w:t xml:space="preserve">" </w:t>
      </w:r>
      <w:r w:rsidRPr="00B760BF">
        <w:rPr>
          <w:rFonts w:ascii="Palatino Linotype" w:eastAsia="Palatino Linotype" w:hAnsi="Palatino Linotype" w:cs="Palatino Linotype"/>
        </w:rPr>
        <w:t>(</w:t>
      </w:r>
      <w:r w:rsidR="0087705E" w:rsidRPr="00B760BF">
        <w:rPr>
          <w:rFonts w:ascii="Palatino Linotype" w:eastAsia="Palatino Linotype" w:hAnsi="Palatino Linotype" w:cs="Palatino Linotype"/>
        </w:rPr>
        <w:t>Sic</w:t>
      </w:r>
      <w:r w:rsidRPr="00B760BF">
        <w:rPr>
          <w:rFonts w:ascii="Palatino Linotype" w:eastAsia="Palatino Linotype" w:hAnsi="Palatino Linotype" w:cs="Palatino Linotype"/>
        </w:rPr>
        <w:t>).</w:t>
      </w:r>
    </w:p>
    <w:p w14:paraId="693171BE" w14:textId="77777777" w:rsidR="000D6EE4" w:rsidRPr="00B760BF" w:rsidRDefault="000D6EE4" w:rsidP="000D6EE4">
      <w:pPr>
        <w:spacing w:line="360" w:lineRule="auto"/>
        <w:ind w:right="49"/>
        <w:rPr>
          <w:rFonts w:ascii="Palatino Linotype" w:eastAsia="Palatino Linotype" w:hAnsi="Palatino Linotype" w:cs="Palatino Linotype"/>
        </w:rPr>
      </w:pPr>
    </w:p>
    <w:p w14:paraId="28E58388" w14:textId="77777777" w:rsidR="000D6EE4" w:rsidRPr="00B760BF" w:rsidRDefault="000D6EE4" w:rsidP="000D6EE4">
      <w:pPr>
        <w:spacing w:line="360" w:lineRule="auto"/>
        <w:ind w:right="49"/>
        <w:rPr>
          <w:rFonts w:ascii="Palatino Linotype" w:eastAsia="Palatino Linotype" w:hAnsi="Palatino Linotype" w:cs="Palatino Linotype"/>
          <w:b/>
        </w:rPr>
      </w:pPr>
      <w:r w:rsidRPr="00B760BF">
        <w:rPr>
          <w:rFonts w:ascii="Palatino Linotype" w:eastAsia="Palatino Linotype" w:hAnsi="Palatino Linotype" w:cs="Palatino Linotype"/>
          <w:b/>
        </w:rPr>
        <w:t>Razones o Motivos de la Inconformidad:</w:t>
      </w:r>
    </w:p>
    <w:p w14:paraId="07F3B567" w14:textId="2B01C17D" w:rsidR="000D6EE4" w:rsidRPr="00B760BF" w:rsidRDefault="000D6EE4" w:rsidP="000D6EE4">
      <w:pPr>
        <w:spacing w:line="360" w:lineRule="auto"/>
        <w:ind w:right="49"/>
        <w:jc w:val="both"/>
        <w:rPr>
          <w:rFonts w:ascii="Palatino Linotype" w:eastAsia="Palatino Linotype" w:hAnsi="Palatino Linotype" w:cs="Palatino Linotype"/>
        </w:rPr>
      </w:pPr>
      <w:r w:rsidRPr="00B760BF">
        <w:rPr>
          <w:rFonts w:ascii="Palatino Linotype" w:eastAsia="Palatino Linotype" w:hAnsi="Palatino Linotype" w:cs="Palatino Linotype"/>
          <w:i/>
        </w:rPr>
        <w:t>“</w:t>
      </w:r>
      <w:r w:rsidR="00E46625" w:rsidRPr="00B760BF">
        <w:rPr>
          <w:rFonts w:ascii="Palatino Linotype" w:eastAsia="Palatino Linotype" w:hAnsi="Palatino Linotype" w:cs="Palatino Linotype"/>
          <w:i/>
        </w:rPr>
        <w:t>NO DAN RESPUESTA EN QUE SE BASAN A REALIZAR EL COBRO DE 700 PESOS POR EVENTO SOCIAL</w:t>
      </w:r>
      <w:r w:rsidRPr="00B760BF">
        <w:rPr>
          <w:rFonts w:ascii="Palatino Linotype" w:eastAsia="Palatino Linotype" w:hAnsi="Palatino Linotype" w:cs="Palatino Linotype"/>
          <w:i/>
        </w:rPr>
        <w:t>”</w:t>
      </w:r>
      <w:r w:rsidRPr="00B760BF">
        <w:rPr>
          <w:rFonts w:ascii="Palatino Linotype" w:eastAsia="Palatino Linotype" w:hAnsi="Palatino Linotype" w:cs="Palatino Linotype"/>
        </w:rPr>
        <w:t xml:space="preserve"> (</w:t>
      </w:r>
      <w:r w:rsidR="0087705E" w:rsidRPr="00B760BF">
        <w:rPr>
          <w:rFonts w:ascii="Palatino Linotype" w:eastAsia="Palatino Linotype" w:hAnsi="Palatino Linotype" w:cs="Palatino Linotype"/>
        </w:rPr>
        <w:t>Sic</w:t>
      </w:r>
      <w:r w:rsidRPr="00B760BF">
        <w:rPr>
          <w:rFonts w:ascii="Palatino Linotype" w:eastAsia="Palatino Linotype" w:hAnsi="Palatino Linotype" w:cs="Palatino Linotype"/>
        </w:rPr>
        <w:t>).</w:t>
      </w:r>
    </w:p>
    <w:p w14:paraId="2B82DE5A" w14:textId="77777777" w:rsidR="000D6EE4" w:rsidRPr="00B760BF" w:rsidRDefault="000D6EE4" w:rsidP="000D6EE4">
      <w:pPr>
        <w:spacing w:line="360" w:lineRule="auto"/>
        <w:ind w:right="49"/>
        <w:jc w:val="both"/>
        <w:rPr>
          <w:rFonts w:ascii="Palatino Linotype" w:eastAsia="Palatino Linotype" w:hAnsi="Palatino Linotype" w:cs="Palatino Linotype"/>
        </w:rPr>
      </w:pPr>
    </w:p>
    <w:p w14:paraId="5698E36F" w14:textId="4700FA54" w:rsidR="000D6EE4" w:rsidRPr="00B760BF" w:rsidRDefault="000D6EE4" w:rsidP="000D6EE4">
      <w:pPr>
        <w:spacing w:line="360" w:lineRule="auto"/>
        <w:jc w:val="both"/>
        <w:rPr>
          <w:noProof/>
          <w:lang w:eastAsia="es-MX"/>
        </w:rPr>
      </w:pPr>
      <w:r w:rsidRPr="00B760BF">
        <w:rPr>
          <w:rFonts w:ascii="Palatino Linotype" w:hAnsi="Palatino Linotype"/>
        </w:rPr>
        <w:t xml:space="preserve">Por otra parte, se precisa que el particular omitió hacer manifestación alguna a modo de pruebas o alegatos, </w:t>
      </w:r>
      <w:r w:rsidR="00C00D4F" w:rsidRPr="00B760BF">
        <w:rPr>
          <w:rFonts w:ascii="Palatino Linotype" w:hAnsi="Palatino Linotype"/>
        </w:rPr>
        <w:t>así como tampoco el Sujeto Obligado rindió su informe justificado.</w:t>
      </w:r>
    </w:p>
    <w:bookmarkEnd w:id="1"/>
    <w:p w14:paraId="773B25D2" w14:textId="77777777" w:rsidR="00E46625" w:rsidRPr="00B760BF" w:rsidRDefault="00E46625" w:rsidP="00D315C5">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theme="minorBidi"/>
          <w:color w:val="000000" w:themeColor="text1"/>
          <w:lang w:val="es-ES_tradnl"/>
        </w:rPr>
      </w:pPr>
    </w:p>
    <w:p w14:paraId="78EBA4AB" w14:textId="7ECE0373" w:rsidR="004C5C21" w:rsidRPr="00B760BF" w:rsidRDefault="004C5C21" w:rsidP="004C5C21">
      <w:pPr>
        <w:spacing w:before="240" w:after="240" w:line="360" w:lineRule="auto"/>
        <w:contextualSpacing/>
        <w:jc w:val="both"/>
        <w:rPr>
          <w:rFonts w:ascii="Palatino Linotype" w:eastAsia="Palatino Linotype" w:hAnsi="Palatino Linotype" w:cs="Palatino Linotype"/>
          <w:color w:val="000000"/>
        </w:rPr>
      </w:pPr>
      <w:r w:rsidRPr="00B760BF">
        <w:rPr>
          <w:rFonts w:ascii="Palatino Linotype" w:eastAsia="Palatino Linotype" w:hAnsi="Palatino Linotype" w:cs="Palatino Linotype"/>
        </w:rPr>
        <w:t>Ahora bien, resulta oportuno mencionar que de los motivos de inconformidad, se advierte que, el particular únicamente se duele sobre la mención que el Sujeto Obligado hace en su respuesta, concretamente, a lo relativo</w:t>
      </w:r>
      <w:r w:rsidR="00935B0E" w:rsidRPr="00B760BF">
        <w:rPr>
          <w:rFonts w:ascii="Palatino Linotype" w:eastAsia="Palatino Linotype" w:hAnsi="Palatino Linotype" w:cs="Palatino Linotype"/>
        </w:rPr>
        <w:t xml:space="preserve"> al contenido del artículo 154 fracción VII del Código Financiero </w:t>
      </w:r>
      <w:r w:rsidR="004D7700" w:rsidRPr="00B760BF">
        <w:rPr>
          <w:rFonts w:ascii="Palatino Linotype" w:eastAsia="Palatino Linotype" w:hAnsi="Palatino Linotype" w:cs="Palatino Linotype"/>
        </w:rPr>
        <w:t>del Estado de México y Municipios</w:t>
      </w:r>
      <w:r w:rsidR="001B1834" w:rsidRPr="00B760BF">
        <w:rPr>
          <w:rFonts w:ascii="Palatino Linotype" w:eastAsia="Palatino Linotype" w:hAnsi="Palatino Linotype" w:cs="Palatino Linotype"/>
        </w:rPr>
        <w:t>, relacionado con el cobro que implementa</w:t>
      </w:r>
      <w:r w:rsidR="001E3192" w:rsidRPr="00B760BF">
        <w:rPr>
          <w:rFonts w:ascii="Palatino Linotype" w:eastAsia="Palatino Linotype" w:hAnsi="Palatino Linotype" w:cs="Palatino Linotype"/>
        </w:rPr>
        <w:t xml:space="preserve"> el municipio</w:t>
      </w:r>
      <w:r w:rsidR="001B1834" w:rsidRPr="00B760BF">
        <w:rPr>
          <w:rFonts w:ascii="Palatino Linotype" w:eastAsia="Palatino Linotype" w:hAnsi="Palatino Linotype" w:cs="Palatino Linotype"/>
        </w:rPr>
        <w:t xml:space="preserve"> para llevar a cabo eventos sociales</w:t>
      </w:r>
      <w:r w:rsidR="001E3192" w:rsidRPr="00B760BF">
        <w:rPr>
          <w:rFonts w:ascii="Palatino Linotype" w:eastAsia="Palatino Linotype" w:hAnsi="Palatino Linotype" w:cs="Palatino Linotype"/>
        </w:rPr>
        <w:t>; luego entonces, los requerimientos relacionados con los requisitos y el proceder del departamento de vía pública</w:t>
      </w:r>
      <w:r w:rsidR="001B1834" w:rsidRPr="00B760BF">
        <w:rPr>
          <w:rFonts w:ascii="Palatino Linotype" w:eastAsia="Palatino Linotype" w:hAnsi="Palatino Linotype" w:cs="Palatino Linotype"/>
        </w:rPr>
        <w:t xml:space="preserve"> </w:t>
      </w:r>
      <w:r w:rsidRPr="00B760BF">
        <w:rPr>
          <w:rFonts w:ascii="Palatino Linotype" w:eastAsia="Palatino Linotype" w:hAnsi="Palatino Linotype" w:cs="Palatino Linotype"/>
        </w:rPr>
        <w:t xml:space="preserve">, se </w:t>
      </w:r>
      <w:r w:rsidRPr="00B760BF">
        <w:rPr>
          <w:rFonts w:ascii="Palatino Linotype" w:eastAsia="Palatino Linotype" w:hAnsi="Palatino Linotype" w:cs="Palatino Linotype"/>
          <w:color w:val="000000"/>
        </w:rPr>
        <w:t>declara</w:t>
      </w:r>
      <w:r w:rsidR="001E3192" w:rsidRPr="00B760BF">
        <w:rPr>
          <w:rFonts w:ascii="Palatino Linotype" w:eastAsia="Palatino Linotype" w:hAnsi="Palatino Linotype" w:cs="Palatino Linotype"/>
          <w:color w:val="000000"/>
        </w:rPr>
        <w:t>n</w:t>
      </w:r>
      <w:r w:rsidRPr="00B760BF">
        <w:rPr>
          <w:rFonts w:ascii="Palatino Linotype" w:eastAsia="Palatino Linotype" w:hAnsi="Palatino Linotype" w:cs="Palatino Linotype"/>
          <w:color w:val="000000"/>
        </w:rPr>
        <w:t xml:space="preserve"> como un supuesto</w:t>
      </w:r>
      <w:r w:rsidR="001E3192" w:rsidRPr="00B760BF">
        <w:rPr>
          <w:rFonts w:ascii="Palatino Linotype" w:eastAsia="Palatino Linotype" w:hAnsi="Palatino Linotype" w:cs="Palatino Linotype"/>
          <w:color w:val="000000"/>
        </w:rPr>
        <w:t>s</w:t>
      </w:r>
      <w:r w:rsidRPr="00B760BF">
        <w:rPr>
          <w:rFonts w:ascii="Palatino Linotype" w:eastAsia="Palatino Linotype" w:hAnsi="Palatino Linotype" w:cs="Palatino Linotype"/>
          <w:color w:val="000000"/>
        </w:rPr>
        <w:t xml:space="preserve"> </w:t>
      </w:r>
      <w:r w:rsidRPr="00B760BF">
        <w:rPr>
          <w:rFonts w:ascii="Palatino Linotype" w:eastAsia="Palatino Linotype" w:hAnsi="Palatino Linotype" w:cs="Palatino Linotype"/>
          <w:b/>
          <w:color w:val="000000"/>
        </w:rPr>
        <w:t>consentido</w:t>
      </w:r>
      <w:r w:rsidR="001E3192" w:rsidRPr="00B760BF">
        <w:rPr>
          <w:rFonts w:ascii="Palatino Linotype" w:eastAsia="Palatino Linotype" w:hAnsi="Palatino Linotype" w:cs="Palatino Linotype"/>
          <w:b/>
          <w:color w:val="000000"/>
        </w:rPr>
        <w:t>s</w:t>
      </w:r>
      <w:r w:rsidRPr="00B760BF">
        <w:rPr>
          <w:rFonts w:ascii="Palatino Linotype" w:eastAsia="Palatino Linotype" w:hAnsi="Palatino Linotype" w:cs="Palatino Linotype"/>
          <w:color w:val="000000"/>
        </w:rPr>
        <w:t xml:space="preserve"> por el propio solicitante, por lo que no pueden producirse efectos jurídicos tendentes a revocar, confirmar o modificar el acto reclamado.</w:t>
      </w:r>
    </w:p>
    <w:p w14:paraId="0319354D" w14:textId="77777777" w:rsidR="004C5C21" w:rsidRPr="00B760BF" w:rsidRDefault="004C5C21" w:rsidP="004C5C21">
      <w:pPr>
        <w:spacing w:before="240" w:after="240" w:line="360" w:lineRule="auto"/>
        <w:contextualSpacing/>
        <w:jc w:val="both"/>
        <w:rPr>
          <w:rFonts w:ascii="Palatino Linotype" w:eastAsia="Palatino Linotype" w:hAnsi="Palatino Linotype" w:cs="Palatino Linotype"/>
          <w:color w:val="000000"/>
        </w:rPr>
      </w:pPr>
    </w:p>
    <w:p w14:paraId="791E8424" w14:textId="77777777" w:rsidR="004C5C21" w:rsidRPr="00B760BF" w:rsidRDefault="004C5C21" w:rsidP="004C5C21">
      <w:pPr>
        <w:spacing w:before="240" w:after="240" w:line="360" w:lineRule="auto"/>
        <w:jc w:val="both"/>
        <w:rPr>
          <w:rFonts w:ascii="Palatino Linotype" w:eastAsia="Palatino Linotype" w:hAnsi="Palatino Linotype" w:cs="Palatino Linotype"/>
          <w:color w:val="000000"/>
        </w:rPr>
      </w:pPr>
      <w:r w:rsidRPr="00B760BF">
        <w:rPr>
          <w:rFonts w:ascii="Palatino Linotype" w:eastAsia="Palatino Linotype" w:hAnsi="Palatino Linotype" w:cs="Palatino Linotype"/>
          <w:color w:val="000000"/>
        </w:rPr>
        <w:t>Sirve de sustento a lo anterior, por analogía, la tesis jurisprudencial número VI.3o.C. J/60, publicada en el Semanario Judicial de la Federación y su Gaceta bajo el número de registro 176,608 que a la letra dice:</w:t>
      </w:r>
    </w:p>
    <w:p w14:paraId="5CA7F66F" w14:textId="15F0E4C6" w:rsidR="000D6EE4" w:rsidRPr="00B760BF" w:rsidRDefault="004C5C21" w:rsidP="006657C9">
      <w:pPr>
        <w:shd w:val="clear" w:color="auto" w:fill="FFFFFF"/>
        <w:spacing w:before="240" w:line="276" w:lineRule="auto"/>
        <w:ind w:left="851" w:right="902"/>
        <w:jc w:val="both"/>
        <w:rPr>
          <w:rFonts w:ascii="Palatino Linotype" w:eastAsia="Palatino Linotype" w:hAnsi="Palatino Linotype" w:cs="Palatino Linotype"/>
          <w:i/>
          <w:color w:val="222222"/>
        </w:rPr>
      </w:pPr>
      <w:r w:rsidRPr="00B760BF">
        <w:rPr>
          <w:rFonts w:ascii="Palatino Linotype" w:eastAsia="Palatino Linotype" w:hAnsi="Palatino Linotype" w:cs="Palatino Linotype"/>
          <w:i/>
          <w:color w:val="222222"/>
        </w:rPr>
        <w:t>“</w:t>
      </w:r>
      <w:r w:rsidRPr="00B760BF">
        <w:rPr>
          <w:rFonts w:ascii="Palatino Linotype" w:eastAsia="Palatino Linotype" w:hAnsi="Palatino Linotype" w:cs="Palatino Linotype"/>
          <w:b/>
          <w:i/>
          <w:color w:val="222222"/>
        </w:rPr>
        <w:t>ACTOS CONSENTIDOS. SON LOS QUE NO SE IMPUGNAN MEDIANTE EL RECURSO IDÓNEO</w:t>
      </w:r>
      <w:r w:rsidRPr="00B760BF">
        <w:rPr>
          <w:rFonts w:ascii="Palatino Linotype" w:eastAsia="Palatino Linotype" w:hAnsi="Palatino Linotype" w:cs="Palatino Linotype"/>
          <w:i/>
          <w:color w:val="2222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w:t>
      </w:r>
      <w:r w:rsidR="006657C9" w:rsidRPr="00B760BF">
        <w:rPr>
          <w:rFonts w:ascii="Palatino Linotype" w:eastAsia="Palatino Linotype" w:hAnsi="Palatino Linotype" w:cs="Palatino Linotype"/>
          <w:i/>
          <w:color w:val="222222"/>
        </w:rPr>
        <w:t>or falta de impugnación eficaz.”</w:t>
      </w:r>
    </w:p>
    <w:p w14:paraId="76170027" w14:textId="77777777" w:rsidR="006657C9" w:rsidRPr="00B760BF" w:rsidRDefault="006657C9" w:rsidP="006657C9">
      <w:pPr>
        <w:shd w:val="clear" w:color="auto" w:fill="FFFFFF"/>
        <w:spacing w:after="240" w:line="276" w:lineRule="auto"/>
        <w:ind w:right="902"/>
        <w:jc w:val="both"/>
        <w:rPr>
          <w:rFonts w:ascii="Palatino Linotype" w:eastAsia="Palatino Linotype" w:hAnsi="Palatino Linotype" w:cs="Palatino Linotype"/>
          <w:i/>
          <w:color w:val="222222"/>
        </w:rPr>
      </w:pPr>
    </w:p>
    <w:p w14:paraId="6B6DC663" w14:textId="13D251C9" w:rsidR="006657C9" w:rsidRPr="00B760BF" w:rsidRDefault="006657C9" w:rsidP="006657C9">
      <w:pPr>
        <w:widowControl w:val="0"/>
        <w:autoSpaceDE w:val="0"/>
        <w:autoSpaceDN w:val="0"/>
        <w:adjustRightInd w:val="0"/>
        <w:spacing w:line="360" w:lineRule="auto"/>
        <w:jc w:val="both"/>
        <w:rPr>
          <w:rFonts w:ascii="Palatino Linotype" w:eastAsia="Calibri" w:hAnsi="Palatino Linotype" w:cs="Arial"/>
          <w:color w:val="000000" w:themeColor="text1"/>
        </w:rPr>
      </w:pPr>
      <w:r w:rsidRPr="00B760BF">
        <w:rPr>
          <w:rFonts w:ascii="Palatino Linotype" w:eastAsia="Calibri" w:hAnsi="Palatino Linotype" w:cs="Arial"/>
          <w:color w:val="000000" w:themeColor="text1"/>
        </w:rPr>
        <w:t xml:space="preserve">Avanzando en estudio, es preciso mencionar </w:t>
      </w:r>
      <w:r w:rsidR="009838E9" w:rsidRPr="00B760BF">
        <w:rPr>
          <w:rFonts w:ascii="Palatino Linotype" w:eastAsia="Calibri" w:hAnsi="Palatino Linotype" w:cs="Arial"/>
          <w:color w:val="000000" w:themeColor="text1"/>
        </w:rPr>
        <w:t>que se advierte una inconsistencia en la respuesta proporcionada por el Sujeto Obligado, a saber del contenido del artículo 174 del Código Financiero del Estado de México y Municipios, toda vez que la normatividad vigente no contempla la fracción VII que aduce la parte solicitada</w:t>
      </w:r>
      <w:r w:rsidR="00A42B09" w:rsidRPr="00B760BF">
        <w:rPr>
          <w:rFonts w:ascii="Palatino Linotype" w:eastAsia="Calibri" w:hAnsi="Palatino Linotype" w:cs="Arial"/>
          <w:color w:val="000000" w:themeColor="text1"/>
        </w:rPr>
        <w:t>, como se aprecia en la siguiente imagen:</w:t>
      </w:r>
    </w:p>
    <w:p w14:paraId="35F18318" w14:textId="77777777" w:rsidR="008D30E9" w:rsidRPr="00B760BF" w:rsidRDefault="008D30E9" w:rsidP="006657C9">
      <w:pPr>
        <w:widowControl w:val="0"/>
        <w:autoSpaceDE w:val="0"/>
        <w:autoSpaceDN w:val="0"/>
        <w:adjustRightInd w:val="0"/>
        <w:spacing w:line="360" w:lineRule="auto"/>
        <w:jc w:val="both"/>
        <w:rPr>
          <w:rFonts w:ascii="Palatino Linotype" w:eastAsia="Calibri" w:hAnsi="Palatino Linotype" w:cs="Arial"/>
          <w:color w:val="000000" w:themeColor="text1"/>
        </w:rPr>
      </w:pPr>
    </w:p>
    <w:p w14:paraId="0D3F024B" w14:textId="67C5B11F" w:rsidR="008D30E9" w:rsidRPr="00B760BF" w:rsidRDefault="008D30E9" w:rsidP="006657C9">
      <w:pPr>
        <w:widowControl w:val="0"/>
        <w:autoSpaceDE w:val="0"/>
        <w:autoSpaceDN w:val="0"/>
        <w:adjustRightInd w:val="0"/>
        <w:spacing w:line="360" w:lineRule="auto"/>
        <w:jc w:val="both"/>
        <w:rPr>
          <w:rFonts w:ascii="Palatino Linotype" w:eastAsia="Calibri" w:hAnsi="Palatino Linotype" w:cs="Arial"/>
          <w:color w:val="000000" w:themeColor="text1"/>
        </w:rPr>
      </w:pPr>
      <w:r w:rsidRPr="00B760BF">
        <w:rPr>
          <w:noProof/>
          <w:lang w:val="es-419" w:eastAsia="es-419"/>
        </w:rPr>
        <w:drawing>
          <wp:inline distT="0" distB="0" distL="0" distR="0" wp14:anchorId="2628D279" wp14:editId="067CF492">
            <wp:extent cx="5791835" cy="70389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7038975"/>
                    </a:xfrm>
                    <a:prstGeom prst="rect">
                      <a:avLst/>
                    </a:prstGeom>
                  </pic:spPr>
                </pic:pic>
              </a:graphicData>
            </a:graphic>
          </wp:inline>
        </w:drawing>
      </w:r>
    </w:p>
    <w:p w14:paraId="32A5DD76" w14:textId="77777777" w:rsidR="000D6EE4" w:rsidRPr="00B760BF" w:rsidRDefault="000D6EE4" w:rsidP="000D6EE4">
      <w:pPr>
        <w:pStyle w:val="Prrafodelista"/>
        <w:widowControl w:val="0"/>
        <w:autoSpaceDE w:val="0"/>
        <w:autoSpaceDN w:val="0"/>
        <w:adjustRightInd w:val="0"/>
        <w:ind w:left="851" w:right="899"/>
        <w:jc w:val="both"/>
        <w:rPr>
          <w:rFonts w:ascii="Palatino Linotype" w:eastAsia="Calibri" w:hAnsi="Palatino Linotype" w:cs="Tahoma"/>
          <w:bCs/>
          <w:color w:val="000000" w:themeColor="text1"/>
          <w:lang w:eastAsia="en-US"/>
        </w:rPr>
      </w:pPr>
    </w:p>
    <w:p w14:paraId="36ADF9E5" w14:textId="18CE0E91" w:rsidR="004B0E5A" w:rsidRPr="00B760BF" w:rsidRDefault="00D57D0B" w:rsidP="000D6EE4">
      <w:pPr>
        <w:widowControl w:val="0"/>
        <w:autoSpaceDE w:val="0"/>
        <w:autoSpaceDN w:val="0"/>
        <w:adjustRightInd w:val="0"/>
        <w:spacing w:line="360" w:lineRule="auto"/>
        <w:jc w:val="both"/>
        <w:rPr>
          <w:rFonts w:ascii="Palatino Linotype" w:eastAsia="Calibri" w:hAnsi="Palatino Linotype" w:cs="Arial"/>
          <w:b/>
          <w:color w:val="000000" w:themeColor="text1"/>
        </w:rPr>
      </w:pPr>
      <w:r w:rsidRPr="00B760BF">
        <w:rPr>
          <w:rFonts w:ascii="Palatino Linotype" w:eastAsia="Calibri" w:hAnsi="Palatino Linotype" w:cs="Arial"/>
          <w:color w:val="000000" w:themeColor="text1"/>
        </w:rPr>
        <w:t xml:space="preserve">Ahora bien, </w:t>
      </w:r>
      <w:r w:rsidR="00631462" w:rsidRPr="00B760BF">
        <w:rPr>
          <w:rFonts w:ascii="Palatino Linotype" w:eastAsia="Calibri" w:hAnsi="Palatino Linotype" w:cs="Arial"/>
          <w:color w:val="000000" w:themeColor="text1"/>
        </w:rPr>
        <w:t xml:space="preserve">se tiene que el Sujeto Obligado asume tener conocimiento de la información solicitada, toda vez que no hace pronunciamiento en sentido negativo, éste Instituto, en aras de no dejar en estado de indefensión al </w:t>
      </w:r>
      <w:r w:rsidR="00606CA3" w:rsidRPr="00B760BF">
        <w:rPr>
          <w:rFonts w:ascii="Palatino Linotype" w:eastAsia="Calibri" w:hAnsi="Palatino Linotype" w:cs="Arial"/>
          <w:color w:val="000000" w:themeColor="text1"/>
        </w:rPr>
        <w:t>solicitante, s</w:t>
      </w:r>
      <w:r w:rsidR="00606CA3" w:rsidRPr="00B760BF">
        <w:rPr>
          <w:rFonts w:ascii="Palatino Linotype" w:eastAsia="Calibri" w:hAnsi="Palatino Linotype" w:cs="Arial"/>
          <w:b/>
          <w:color w:val="000000" w:themeColor="text1"/>
        </w:rPr>
        <w:t>e ordena a l</w:t>
      </w:r>
      <w:r w:rsidR="004B0E5A" w:rsidRPr="00B760BF">
        <w:rPr>
          <w:rFonts w:ascii="Palatino Linotype" w:eastAsia="Calibri" w:hAnsi="Palatino Linotype" w:cs="Arial"/>
          <w:b/>
          <w:color w:val="000000" w:themeColor="text1"/>
        </w:rPr>
        <w:t xml:space="preserve">a parte solicitada remita el fundamento legal para efectuar cobros por la ocupación de la vía pública para llevar </w:t>
      </w:r>
      <w:r w:rsidR="0000484F" w:rsidRPr="00B760BF">
        <w:rPr>
          <w:rFonts w:ascii="Palatino Linotype" w:eastAsia="Calibri" w:hAnsi="Palatino Linotype" w:cs="Arial"/>
          <w:b/>
          <w:color w:val="000000" w:themeColor="text1"/>
        </w:rPr>
        <w:t>a cabo</w:t>
      </w:r>
      <w:r w:rsidR="004B0E5A" w:rsidRPr="00B760BF">
        <w:rPr>
          <w:rFonts w:ascii="Palatino Linotype" w:eastAsia="Calibri" w:hAnsi="Palatino Linotype" w:cs="Arial"/>
          <w:b/>
          <w:color w:val="000000" w:themeColor="text1"/>
        </w:rPr>
        <w:t xml:space="preserve"> eventos sociales.</w:t>
      </w:r>
    </w:p>
    <w:p w14:paraId="596B842D" w14:textId="77777777" w:rsidR="004B0E5A" w:rsidRPr="00B760BF" w:rsidRDefault="004B0E5A" w:rsidP="000D6EE4">
      <w:pPr>
        <w:widowControl w:val="0"/>
        <w:autoSpaceDE w:val="0"/>
        <w:autoSpaceDN w:val="0"/>
        <w:adjustRightInd w:val="0"/>
        <w:spacing w:line="360" w:lineRule="auto"/>
        <w:jc w:val="both"/>
        <w:rPr>
          <w:rFonts w:ascii="Palatino Linotype" w:eastAsia="Calibri" w:hAnsi="Palatino Linotype" w:cs="Arial"/>
          <w:b/>
          <w:color w:val="000000" w:themeColor="text1"/>
        </w:rPr>
      </w:pPr>
    </w:p>
    <w:p w14:paraId="21D7E664" w14:textId="245A38EB" w:rsidR="004B0E5A" w:rsidRPr="00B760BF" w:rsidRDefault="004B0E5A" w:rsidP="004B0E5A">
      <w:pPr>
        <w:autoSpaceDE w:val="0"/>
        <w:autoSpaceDN w:val="0"/>
        <w:adjustRightInd w:val="0"/>
        <w:spacing w:line="360" w:lineRule="auto"/>
        <w:jc w:val="both"/>
        <w:rPr>
          <w:rFonts w:ascii="Palatino Linotype" w:hAnsi="Palatino Linotype" w:cs="Arial"/>
          <w:bCs/>
          <w:szCs w:val="22"/>
        </w:rPr>
      </w:pPr>
      <w:r w:rsidRPr="00B760BF">
        <w:rPr>
          <w:rFonts w:ascii="Palatino Linotype" w:hAnsi="Palatino Linotype" w:cs="Arial"/>
          <w:lang w:eastAsia="es-MX"/>
        </w:rPr>
        <w:t>Expuesto todo lo anterior</w:t>
      </w:r>
      <w:r w:rsidRPr="00B760BF">
        <w:rPr>
          <w:rFonts w:ascii="Palatino Linotype" w:hAnsi="Palatino Linotype" w:cs="Arial"/>
          <w:b/>
          <w:lang w:eastAsia="es-MX"/>
        </w:rPr>
        <w:t xml:space="preserve">, </w:t>
      </w:r>
      <w:r w:rsidRPr="00B760BF">
        <w:rPr>
          <w:rFonts w:ascii="Palatino Linotype" w:hAnsi="Palatino Linotype"/>
        </w:rPr>
        <w:t xml:space="preserve">en términos de lo dispuesto en el artículo 186, fracción III de la Ley de Transparencia y Acceso a la </w:t>
      </w:r>
      <w:r w:rsidRPr="00B760BF">
        <w:rPr>
          <w:rFonts w:ascii="Palatino Linotype" w:hAnsi="Palatino Linotype" w:cs="Arial"/>
        </w:rPr>
        <w:t>Información</w:t>
      </w:r>
      <w:r w:rsidRPr="00B760BF">
        <w:rPr>
          <w:rFonts w:ascii="Palatino Linotype" w:hAnsi="Palatino Linotype"/>
        </w:rPr>
        <w:t xml:space="preserve"> Pública del Estado de México y Municipios, </w:t>
      </w:r>
      <w:r w:rsidRPr="00B760BF">
        <w:rPr>
          <w:rFonts w:ascii="Palatino Linotype" w:hAnsi="Palatino Linotype" w:cs="Arial"/>
          <w:lang w:eastAsia="es-MX"/>
        </w:rPr>
        <w:t xml:space="preserve">el Pleno de </w:t>
      </w:r>
      <w:r w:rsidRPr="00B760BF">
        <w:rPr>
          <w:rFonts w:ascii="Palatino Linotype" w:hAnsi="Palatino Linotype" w:cs="Arial"/>
        </w:rPr>
        <w:t xml:space="preserve">este Instituto, </w:t>
      </w:r>
      <w:bookmarkStart w:id="2" w:name="_Hlk61274984"/>
      <w:r w:rsidRPr="00B760BF">
        <w:rPr>
          <w:rFonts w:ascii="Palatino Linotype" w:hAnsi="Palatino Linotype" w:cs="Arial"/>
        </w:rPr>
        <w:t>estima que</w:t>
      </w:r>
      <w:bookmarkEnd w:id="2"/>
      <w:r w:rsidRPr="00B760BF">
        <w:rPr>
          <w:rFonts w:ascii="Palatino Linotype" w:hAnsi="Palatino Linotype" w:cs="Arial"/>
        </w:rPr>
        <w:t xml:space="preserve"> </w:t>
      </w:r>
      <w:r w:rsidRPr="00B760BF">
        <w:rPr>
          <w:rFonts w:ascii="Palatino Linotype" w:hAnsi="Palatino Linotype" w:cs="Arial"/>
          <w:bCs/>
          <w:szCs w:val="22"/>
          <w:lang w:val="es-ES"/>
        </w:rPr>
        <w:t xml:space="preserve">las razones o motivos de inconformidad planteadas por </w:t>
      </w:r>
      <w:r w:rsidRPr="00B760BF">
        <w:rPr>
          <w:rFonts w:ascii="Palatino Linotype" w:hAnsi="Palatino Linotype" w:cs="Arial"/>
          <w:b/>
          <w:bCs/>
          <w:szCs w:val="22"/>
        </w:rPr>
        <w:t>EL RECURRENTE</w:t>
      </w:r>
      <w:r w:rsidRPr="00B760BF">
        <w:rPr>
          <w:rFonts w:ascii="Palatino Linotype" w:hAnsi="Palatino Linotype" w:cs="Arial"/>
          <w:bCs/>
          <w:szCs w:val="22"/>
          <w:lang w:val="es-ES"/>
        </w:rPr>
        <w:t xml:space="preserve">, resultan fundadas; en consecuencia, este Órgano Garante determina </w:t>
      </w:r>
      <w:r w:rsidRPr="00B760BF">
        <w:rPr>
          <w:rFonts w:ascii="Palatino Linotype" w:hAnsi="Palatino Linotype" w:cs="Arial"/>
          <w:b/>
          <w:bCs/>
          <w:szCs w:val="22"/>
          <w:lang w:val="es-ES"/>
        </w:rPr>
        <w:t>MODIFICAR</w:t>
      </w:r>
      <w:r w:rsidRPr="00B760BF">
        <w:rPr>
          <w:rFonts w:ascii="Palatino Linotype" w:hAnsi="Palatino Linotype" w:cs="Arial"/>
          <w:bCs/>
          <w:szCs w:val="22"/>
          <w:lang w:val="es-ES"/>
        </w:rPr>
        <w:t xml:space="preserve"> la respuesta otorgada por </w:t>
      </w:r>
      <w:r w:rsidRPr="00B760BF">
        <w:rPr>
          <w:rFonts w:ascii="Palatino Linotype" w:hAnsi="Palatino Linotype" w:cs="Arial"/>
          <w:b/>
          <w:bCs/>
          <w:szCs w:val="22"/>
          <w:lang w:val="es-419"/>
        </w:rPr>
        <w:t>EL</w:t>
      </w:r>
      <w:r w:rsidRPr="00B760BF">
        <w:rPr>
          <w:rFonts w:ascii="Palatino Linotype" w:hAnsi="Palatino Linotype" w:cs="Arial"/>
          <w:b/>
          <w:bCs/>
          <w:szCs w:val="22"/>
          <w:lang w:val="es-ES"/>
        </w:rPr>
        <w:t xml:space="preserve"> SUJETO OBLIGADO</w:t>
      </w:r>
      <w:r w:rsidRPr="00B760BF">
        <w:rPr>
          <w:rFonts w:ascii="Palatino Linotype" w:hAnsi="Palatino Linotype" w:cs="Arial"/>
          <w:bCs/>
          <w:szCs w:val="22"/>
          <w:lang w:val="es-ES"/>
        </w:rPr>
        <w:t xml:space="preserve"> </w:t>
      </w:r>
      <w:r w:rsidRPr="00B760BF">
        <w:rPr>
          <w:rFonts w:ascii="Palatino Linotype" w:hAnsi="Palatino Linotype" w:cs="Arial"/>
          <w:bCs/>
          <w:szCs w:val="22"/>
          <w:lang w:val="es-419"/>
        </w:rPr>
        <w:t>a</w:t>
      </w:r>
      <w:r w:rsidRPr="00B760BF">
        <w:rPr>
          <w:rFonts w:ascii="Palatino Linotype" w:hAnsi="Palatino Linotype" w:cs="Arial"/>
          <w:bCs/>
          <w:szCs w:val="22"/>
          <w:lang w:val="es-ES"/>
        </w:rPr>
        <w:t xml:space="preserve"> la solicitud</w:t>
      </w:r>
      <w:r w:rsidRPr="00B760BF">
        <w:rPr>
          <w:rFonts w:ascii="Palatino Linotype" w:hAnsi="Palatino Linotype" w:cs="Arial"/>
          <w:bCs/>
          <w:szCs w:val="22"/>
          <w:lang w:val="es-419"/>
        </w:rPr>
        <w:t xml:space="preserve"> de información </w:t>
      </w:r>
      <w:r w:rsidRPr="00B760BF">
        <w:rPr>
          <w:rFonts w:ascii="Palatino Linotype" w:hAnsi="Palatino Linotype" w:cs="Arial"/>
          <w:bCs/>
          <w:szCs w:val="22"/>
        </w:rPr>
        <w:t xml:space="preserve">que inició trámite al Recurso de Revisión número: </w:t>
      </w:r>
      <w:r w:rsidRPr="00B760BF">
        <w:rPr>
          <w:rFonts w:ascii="Palatino Linotype" w:hAnsi="Palatino Linotype" w:cs="Arial"/>
          <w:b/>
          <w:bCs/>
          <w:szCs w:val="22"/>
        </w:rPr>
        <w:t>15547</w:t>
      </w:r>
      <w:r w:rsidRPr="00B760BF">
        <w:rPr>
          <w:rFonts w:ascii="Palatino Linotype" w:hAnsi="Palatino Linotype" w:cs="Arial"/>
          <w:b/>
          <w:bCs/>
          <w:szCs w:val="22"/>
          <w:lang w:val="es-419"/>
        </w:rPr>
        <w:t xml:space="preserve">/INFOEM/IP/RR/2022 </w:t>
      </w:r>
      <w:r w:rsidRPr="00B760BF">
        <w:rPr>
          <w:rFonts w:ascii="Palatino Linotype" w:hAnsi="Palatino Linotype" w:cs="Arial"/>
          <w:bCs/>
          <w:szCs w:val="22"/>
        </w:rPr>
        <w:t>y ordenar la entrega de previsto en el presente Considerando.</w:t>
      </w:r>
    </w:p>
    <w:p w14:paraId="1969E114" w14:textId="77777777" w:rsidR="00A42B09" w:rsidRPr="00B760BF" w:rsidRDefault="00A42B09" w:rsidP="000D6EE4">
      <w:pPr>
        <w:widowControl w:val="0"/>
        <w:autoSpaceDE w:val="0"/>
        <w:autoSpaceDN w:val="0"/>
        <w:adjustRightInd w:val="0"/>
        <w:spacing w:line="360" w:lineRule="auto"/>
        <w:jc w:val="both"/>
        <w:rPr>
          <w:rFonts w:ascii="Palatino Linotype" w:eastAsia="Calibri" w:hAnsi="Palatino Linotype" w:cs="Arial"/>
          <w:color w:val="000000" w:themeColor="text1"/>
        </w:rPr>
      </w:pPr>
    </w:p>
    <w:p w14:paraId="202DC93E" w14:textId="77777777" w:rsidR="000D6EE4" w:rsidRPr="00B760BF" w:rsidRDefault="000D6EE4" w:rsidP="000D6EE4">
      <w:pPr>
        <w:widowControl w:val="0"/>
        <w:autoSpaceDE w:val="0"/>
        <w:autoSpaceDN w:val="0"/>
        <w:adjustRightInd w:val="0"/>
        <w:spacing w:line="360" w:lineRule="auto"/>
        <w:jc w:val="both"/>
        <w:rPr>
          <w:rFonts w:ascii="Palatino Linotype" w:eastAsia="Calibri" w:hAnsi="Palatino Linotype" w:cs="Arial"/>
          <w:color w:val="000000" w:themeColor="text1"/>
        </w:rPr>
      </w:pPr>
      <w:r w:rsidRPr="00B760BF">
        <w:rPr>
          <w:rFonts w:ascii="Palatino Linotype" w:eastAsia="Calibri" w:hAnsi="Palatino Linotype" w:cs="Arial"/>
          <w:color w:val="000000" w:themeColor="text1"/>
        </w:rPr>
        <w:t xml:space="preserve">Así, con </w:t>
      </w:r>
      <w:r w:rsidRPr="00B760BF">
        <w:rPr>
          <w:rFonts w:ascii="Palatino Linotype" w:hAnsi="Palatino Linotype" w:cs="Arial"/>
          <w:color w:val="000000" w:themeColor="text1"/>
        </w:rPr>
        <w:t>fundamento</w:t>
      </w:r>
      <w:r w:rsidRPr="00B760BF">
        <w:rPr>
          <w:rFonts w:ascii="Palatino Linotype" w:eastAsia="Calibri" w:hAnsi="Palatino Linotype" w:cs="Arial"/>
          <w:color w:val="000000" w:themeColor="text1"/>
        </w:rPr>
        <w:t xml:space="preserve"> en lo señalado en los artículos 5, párrafos</w:t>
      </w:r>
      <w:r w:rsidRPr="00B760BF">
        <w:rPr>
          <w:rFonts w:ascii="Palatino Linotype" w:hAnsi="Palatino Linotype"/>
          <w:color w:val="000000" w:themeColor="text1"/>
        </w:rPr>
        <w:t xml:space="preserve"> trigésimo, trigésimo primero</w:t>
      </w:r>
      <w:r w:rsidRPr="00B760BF">
        <w:rPr>
          <w:rFonts w:ascii="Palatino Linotype" w:hAnsi="Palatino Linotype" w:cs="Arial"/>
          <w:color w:val="000000" w:themeColor="text1"/>
        </w:rPr>
        <w:t xml:space="preserve"> y trigésimo segundo, </w:t>
      </w:r>
      <w:r w:rsidRPr="00B760BF">
        <w:rPr>
          <w:rFonts w:ascii="Palatino Linotype" w:hAnsi="Palatino Linotype"/>
          <w:color w:val="000000" w:themeColor="text1"/>
        </w:rPr>
        <w:t>fracciones IV y V,</w:t>
      </w:r>
      <w:r w:rsidRPr="00B760BF">
        <w:rPr>
          <w:rFonts w:ascii="Palatino Linotype" w:eastAsia="Calibri" w:hAnsi="Palatino Linotype" w:cs="Arial"/>
          <w:color w:val="000000" w:themeColor="text1"/>
        </w:rPr>
        <w:t xml:space="preserve"> de la Constitución Política del Estado Libre y Soberano de </w:t>
      </w:r>
      <w:r w:rsidRPr="00B760BF">
        <w:rPr>
          <w:rFonts w:ascii="Palatino Linotype" w:hAnsi="Palatino Linotype" w:cs="Arial"/>
          <w:color w:val="000000" w:themeColor="text1"/>
          <w:lang w:val="es-ES_tradnl"/>
        </w:rPr>
        <w:t>México</w:t>
      </w:r>
      <w:r w:rsidRPr="00B760BF">
        <w:rPr>
          <w:rFonts w:ascii="Palatino Linotype" w:eastAsia="Calibri" w:hAnsi="Palatino Linotype" w:cs="Arial"/>
          <w:color w:val="000000" w:themeColor="text1"/>
        </w:rPr>
        <w:t xml:space="preserve">; así como los artículos </w:t>
      </w:r>
      <w:r w:rsidRPr="00B760BF">
        <w:rPr>
          <w:rFonts w:ascii="Palatino Linotype" w:hAnsi="Palatino Linotype"/>
          <w:color w:val="000000" w:themeColor="text1"/>
        </w:rPr>
        <w:t xml:space="preserve">2, </w:t>
      </w:r>
      <w:r w:rsidRPr="00B760BF">
        <w:rPr>
          <w:rFonts w:ascii="Palatino Linotype" w:hAnsi="Palatino Linotype" w:cs="Arial"/>
          <w:color w:val="000000" w:themeColor="text1"/>
        </w:rPr>
        <w:t>fracción</w:t>
      </w:r>
      <w:r w:rsidRPr="00B760BF">
        <w:rPr>
          <w:rFonts w:ascii="Palatino Linotype" w:hAnsi="Palatino Linotype"/>
          <w:color w:val="000000" w:themeColor="text1"/>
        </w:rPr>
        <w:t xml:space="preserve"> II, 9, </w:t>
      </w:r>
      <w:r w:rsidRPr="00B760BF">
        <w:rPr>
          <w:rFonts w:ascii="Palatino Linotype" w:hAnsi="Palatino Linotype" w:cs="Arial"/>
          <w:color w:val="000000" w:themeColor="text1"/>
          <w:lang w:val="es-ES_tradnl"/>
        </w:rPr>
        <w:t>29</w:t>
      </w:r>
      <w:r w:rsidRPr="00B760BF">
        <w:rPr>
          <w:rFonts w:ascii="Palatino Linotype" w:hAnsi="Palatino Linotype"/>
          <w:color w:val="000000" w:themeColor="text1"/>
        </w:rPr>
        <w:t>, 36, fracciones I y II, 176, 178, 179, 181, 185, fracción I, 186 y 188,</w:t>
      </w:r>
      <w:r w:rsidRPr="00B760BF">
        <w:rPr>
          <w:rFonts w:ascii="Palatino Linotype" w:eastAsia="Calibri" w:hAnsi="Palatino Linotype" w:cs="Arial"/>
          <w:color w:val="000000" w:themeColor="text1"/>
        </w:rPr>
        <w:t xml:space="preserve"> de la Ley de Transparencia y Acceso a la Información Pública del Estado de México y </w:t>
      </w:r>
      <w:r w:rsidRPr="00B760BF">
        <w:rPr>
          <w:rFonts w:ascii="Palatino Linotype" w:hAnsi="Palatino Linotype" w:cs="Arial"/>
          <w:color w:val="000000" w:themeColor="text1"/>
        </w:rPr>
        <w:t>Municipios</w:t>
      </w:r>
      <w:r w:rsidRPr="00B760BF">
        <w:rPr>
          <w:rFonts w:ascii="Palatino Linotype" w:eastAsia="Calibri" w:hAnsi="Palatino Linotype" w:cs="Arial"/>
          <w:color w:val="000000" w:themeColor="text1"/>
        </w:rPr>
        <w:t xml:space="preserve">, </w:t>
      </w:r>
      <w:r w:rsidRPr="00B760BF">
        <w:rPr>
          <w:rFonts w:ascii="Palatino Linotype" w:hAnsi="Palatino Linotype"/>
          <w:color w:val="000000" w:themeColor="text1"/>
        </w:rPr>
        <w:t>este</w:t>
      </w:r>
      <w:r w:rsidRPr="00B760BF">
        <w:rPr>
          <w:rFonts w:ascii="Palatino Linotype" w:eastAsia="Calibri" w:hAnsi="Palatino Linotype" w:cs="Arial"/>
          <w:color w:val="000000" w:themeColor="text1"/>
        </w:rPr>
        <w:t xml:space="preserve"> Instituto:</w:t>
      </w:r>
    </w:p>
    <w:p w14:paraId="3BD5A846" w14:textId="77777777" w:rsidR="00934690" w:rsidRPr="00B760BF" w:rsidRDefault="00934690" w:rsidP="00934690">
      <w:pPr>
        <w:jc w:val="both"/>
        <w:rPr>
          <w:rFonts w:ascii="Palatino Linotype" w:eastAsia="Calibri" w:hAnsi="Palatino Linotype" w:cs="Arial"/>
        </w:rPr>
      </w:pPr>
    </w:p>
    <w:p w14:paraId="0EA5480B" w14:textId="77777777" w:rsidR="00934690" w:rsidRPr="00B760BF" w:rsidRDefault="00934690" w:rsidP="00934690">
      <w:pPr>
        <w:jc w:val="center"/>
        <w:rPr>
          <w:rFonts w:ascii="Palatino Linotype" w:hAnsi="Palatino Linotype"/>
          <w:b/>
          <w:spacing w:val="60"/>
          <w:sz w:val="28"/>
          <w:szCs w:val="28"/>
        </w:rPr>
      </w:pPr>
      <w:r w:rsidRPr="00B760BF">
        <w:rPr>
          <w:rFonts w:ascii="Palatino Linotype" w:hAnsi="Palatino Linotype"/>
          <w:b/>
          <w:spacing w:val="60"/>
          <w:sz w:val="28"/>
          <w:szCs w:val="28"/>
        </w:rPr>
        <w:t>RESUELVE</w:t>
      </w:r>
    </w:p>
    <w:p w14:paraId="75C993D4" w14:textId="77777777" w:rsidR="00934690" w:rsidRPr="00B760BF" w:rsidRDefault="00934690" w:rsidP="00934690">
      <w:pPr>
        <w:jc w:val="center"/>
        <w:rPr>
          <w:rFonts w:ascii="Palatino Linotype" w:hAnsi="Palatino Linotype"/>
          <w:b/>
          <w:spacing w:val="60"/>
          <w:sz w:val="28"/>
          <w:szCs w:val="28"/>
        </w:rPr>
      </w:pPr>
    </w:p>
    <w:p w14:paraId="17A5E93A" w14:textId="23F3CAF8" w:rsidR="004B0E5A" w:rsidRPr="00B760BF" w:rsidRDefault="004B0E5A" w:rsidP="004B0E5A">
      <w:pPr>
        <w:spacing w:line="360" w:lineRule="auto"/>
        <w:jc w:val="both"/>
        <w:rPr>
          <w:rFonts w:ascii="Palatino Linotype" w:eastAsia="Palatino Linotype" w:hAnsi="Palatino Linotype" w:cs="Palatino Linotype"/>
        </w:rPr>
      </w:pPr>
      <w:r w:rsidRPr="00B760BF">
        <w:rPr>
          <w:rFonts w:ascii="Palatino Linotype" w:hAnsi="Palatino Linotype" w:cs="Arial"/>
          <w:b/>
        </w:rPr>
        <w:t xml:space="preserve">PRIMERO. </w:t>
      </w:r>
      <w:r w:rsidRPr="00B760BF">
        <w:rPr>
          <w:rFonts w:ascii="Palatino Linotype" w:eastAsia="Palatino Linotype" w:hAnsi="Palatino Linotype" w:cs="Palatino Linotype"/>
        </w:rPr>
        <w:t xml:space="preserve">Resultan </w:t>
      </w:r>
      <w:r w:rsidRPr="00B760BF">
        <w:rPr>
          <w:rFonts w:ascii="Palatino Linotype" w:eastAsia="Palatino Linotype" w:hAnsi="Palatino Linotype" w:cs="Palatino Linotype"/>
          <w:b/>
        </w:rPr>
        <w:t>fundadas</w:t>
      </w:r>
      <w:r w:rsidRPr="00B760BF">
        <w:rPr>
          <w:rFonts w:ascii="Palatino Linotype" w:eastAsia="Palatino Linotype" w:hAnsi="Palatino Linotype" w:cs="Palatino Linotype"/>
        </w:rPr>
        <w:t xml:space="preserve"> las razones o motivos de inconformidad planteadas por </w:t>
      </w:r>
      <w:r w:rsidR="00607EEA">
        <w:rPr>
          <w:rFonts w:ascii="Palatino Linotype" w:eastAsia="Palatino Linotype" w:hAnsi="Palatino Linotype" w:cs="Palatino Linotype"/>
          <w:b/>
        </w:rPr>
        <w:t>EL</w:t>
      </w:r>
      <w:r w:rsidRPr="00B760BF">
        <w:rPr>
          <w:rFonts w:ascii="Palatino Linotype" w:eastAsia="Palatino Linotype" w:hAnsi="Palatino Linotype" w:cs="Palatino Linotype"/>
          <w:b/>
        </w:rPr>
        <w:t xml:space="preserve"> RECURRENTE</w:t>
      </w:r>
      <w:r w:rsidRPr="00B760BF">
        <w:rPr>
          <w:rFonts w:ascii="Palatino Linotype" w:eastAsia="Palatino Linotype" w:hAnsi="Palatino Linotype" w:cs="Palatino Linotype"/>
        </w:rPr>
        <w:t xml:space="preserve">, en términos del Considerando </w:t>
      </w:r>
      <w:r w:rsidRPr="00B760BF">
        <w:rPr>
          <w:rFonts w:ascii="Palatino Linotype" w:eastAsia="Palatino Linotype" w:hAnsi="Palatino Linotype" w:cs="Palatino Linotype"/>
          <w:b/>
        </w:rPr>
        <w:t>QUINTO</w:t>
      </w:r>
      <w:r w:rsidRPr="00B760BF">
        <w:rPr>
          <w:rFonts w:ascii="Palatino Linotype" w:eastAsia="Palatino Linotype" w:hAnsi="Palatino Linotype" w:cs="Palatino Linotype"/>
        </w:rPr>
        <w:t xml:space="preserve"> de la presente resolución.</w:t>
      </w:r>
    </w:p>
    <w:p w14:paraId="04474EB1" w14:textId="71D7B813" w:rsidR="004B0E5A" w:rsidRPr="00B760BF" w:rsidRDefault="004B0E5A" w:rsidP="004B0E5A">
      <w:pPr>
        <w:spacing w:line="360" w:lineRule="auto"/>
        <w:jc w:val="both"/>
        <w:rPr>
          <w:rFonts w:ascii="Palatino Linotype" w:hAnsi="Palatino Linotype" w:cs="Arial"/>
        </w:rPr>
      </w:pPr>
      <w:r w:rsidRPr="00B760BF">
        <w:rPr>
          <w:rFonts w:ascii="Palatino Linotype" w:hAnsi="Palatino Linotype" w:cs="Arial"/>
          <w:b/>
          <w:bCs/>
        </w:rPr>
        <w:t>SEGUNDO.</w:t>
      </w:r>
      <w:r w:rsidRPr="00B760BF">
        <w:rPr>
          <w:rFonts w:ascii="Palatino Linotype" w:hAnsi="Palatino Linotype" w:cs="Arial"/>
        </w:rPr>
        <w:t xml:space="preserve"> Se </w:t>
      </w:r>
      <w:r w:rsidRPr="00B760BF">
        <w:rPr>
          <w:rFonts w:ascii="Palatino Linotype" w:hAnsi="Palatino Linotype" w:cs="Arial"/>
          <w:b/>
        </w:rPr>
        <w:t xml:space="preserve">MODIFICA </w:t>
      </w:r>
      <w:r w:rsidRPr="00B760BF">
        <w:rPr>
          <w:rFonts w:ascii="Palatino Linotype" w:hAnsi="Palatino Linotype" w:cs="Arial"/>
        </w:rPr>
        <w:t xml:space="preserve">la respuesta entregada por </w:t>
      </w:r>
      <w:r w:rsidRPr="00B760BF">
        <w:rPr>
          <w:rFonts w:ascii="Palatino Linotype" w:hAnsi="Palatino Linotype" w:cs="Arial"/>
          <w:b/>
        </w:rPr>
        <w:t xml:space="preserve">EL SUJETO OBLIGADO, </w:t>
      </w:r>
      <w:r w:rsidRPr="00B760BF">
        <w:rPr>
          <w:rFonts w:ascii="Palatino Linotype" w:hAnsi="Palatino Linotype"/>
          <w:shd w:val="clear" w:color="auto" w:fill="FFFFFF"/>
        </w:rPr>
        <w:t xml:space="preserve">que generó el recurso de revisión </w:t>
      </w:r>
      <w:r w:rsidRPr="00B760BF">
        <w:rPr>
          <w:rFonts w:ascii="Palatino Linotype" w:hAnsi="Palatino Linotype" w:cs="Arial"/>
          <w:b/>
        </w:rPr>
        <w:t>15547/INFOEM/IP/RR/2022</w:t>
      </w:r>
      <w:r w:rsidRPr="00B760BF">
        <w:rPr>
          <w:rFonts w:ascii="Palatino Linotype" w:eastAsia="Palatino Linotype" w:hAnsi="Palatino Linotype" w:cs="Palatino Linotype"/>
          <w:b/>
        </w:rPr>
        <w:t>,</w:t>
      </w:r>
      <w:r w:rsidRPr="00B760BF">
        <w:rPr>
          <w:rFonts w:ascii="Palatino Linotype" w:hAnsi="Palatino Linotype"/>
          <w:shd w:val="clear" w:color="auto" w:fill="FFFFFF"/>
        </w:rPr>
        <w:t xml:space="preserve"> </w:t>
      </w:r>
      <w:r w:rsidRPr="00B760BF">
        <w:rPr>
          <w:rFonts w:ascii="Palatino Linotype" w:hAnsi="Palatino Linotype" w:cs="Arial"/>
        </w:rPr>
        <w:t xml:space="preserve">en términos del </w:t>
      </w:r>
      <w:r w:rsidRPr="00B760BF">
        <w:rPr>
          <w:rFonts w:ascii="Palatino Linotype" w:hAnsi="Palatino Linotype" w:cs="Arial"/>
          <w:bCs/>
        </w:rPr>
        <w:t>considerando</w:t>
      </w:r>
      <w:r w:rsidRPr="00B760BF">
        <w:rPr>
          <w:rFonts w:ascii="Palatino Linotype" w:hAnsi="Palatino Linotype" w:cs="Arial"/>
          <w:b/>
        </w:rPr>
        <w:t xml:space="preserve"> QUINTO </w:t>
      </w:r>
      <w:r w:rsidRPr="00B760BF">
        <w:rPr>
          <w:rFonts w:ascii="Palatino Linotype" w:hAnsi="Palatino Linotype" w:cs="Arial"/>
        </w:rPr>
        <w:t xml:space="preserve">de la presente resolución, se </w:t>
      </w:r>
      <w:r w:rsidRPr="00B760BF">
        <w:rPr>
          <w:rFonts w:ascii="Palatino Linotype" w:hAnsi="Palatino Linotype" w:cs="Arial"/>
          <w:b/>
        </w:rPr>
        <w:t>ORDENA</w:t>
      </w:r>
      <w:r w:rsidRPr="00B760BF">
        <w:rPr>
          <w:rFonts w:ascii="Palatino Linotype" w:hAnsi="Palatino Linotype" w:cs="Arial"/>
        </w:rPr>
        <w:t xml:space="preserve"> al </w:t>
      </w:r>
      <w:r w:rsidRPr="00B760BF">
        <w:rPr>
          <w:rFonts w:ascii="Palatino Linotype" w:hAnsi="Palatino Linotype" w:cs="Arial"/>
          <w:b/>
        </w:rPr>
        <w:t>SUJETO OBLIGADO</w:t>
      </w:r>
      <w:r w:rsidRPr="00B760BF">
        <w:rPr>
          <w:rFonts w:ascii="Palatino Linotype" w:hAnsi="Palatino Linotype" w:cs="Arial"/>
        </w:rPr>
        <w:t xml:space="preserve"> entregar al</w:t>
      </w:r>
      <w:r w:rsidRPr="00B760BF">
        <w:rPr>
          <w:rFonts w:ascii="Palatino Linotype" w:hAnsi="Palatino Linotype" w:cs="Arial"/>
          <w:b/>
          <w:bCs/>
        </w:rPr>
        <w:t xml:space="preserve"> </w:t>
      </w:r>
      <w:r w:rsidRPr="00B760BF">
        <w:rPr>
          <w:rFonts w:ascii="Palatino Linotype" w:hAnsi="Palatino Linotype" w:cs="Arial"/>
          <w:b/>
        </w:rPr>
        <w:t xml:space="preserve">RECURRENTE, </w:t>
      </w:r>
      <w:r w:rsidRPr="00B760BF">
        <w:rPr>
          <w:rFonts w:ascii="Palatino Linotype" w:hAnsi="Palatino Linotype" w:cs="Arial"/>
        </w:rPr>
        <w:t xml:space="preserve">a través del Sistema de Acceso a la Información Mexiquense </w:t>
      </w:r>
      <w:r w:rsidRPr="00B760BF">
        <w:rPr>
          <w:rFonts w:ascii="Palatino Linotype" w:hAnsi="Palatino Linotype" w:cs="Arial"/>
          <w:b/>
        </w:rPr>
        <w:t>(SAIMEX</w:t>
      </w:r>
      <w:r w:rsidRPr="00B760BF">
        <w:rPr>
          <w:rFonts w:ascii="Palatino Linotype" w:hAnsi="Palatino Linotype" w:cs="Arial"/>
        </w:rPr>
        <w:t xml:space="preserve">, </w:t>
      </w:r>
      <w:r w:rsidR="00CD1E55">
        <w:rPr>
          <w:rFonts w:ascii="Palatino Linotype" w:hAnsi="Palatino Linotype" w:cs="Arial"/>
        </w:rPr>
        <w:t xml:space="preserve">el o los documentos de </w:t>
      </w:r>
      <w:r w:rsidRPr="00B760BF">
        <w:rPr>
          <w:rFonts w:ascii="Palatino Linotype" w:hAnsi="Palatino Linotype" w:cs="Arial"/>
        </w:rPr>
        <w:t xml:space="preserve">lo siguiente: </w:t>
      </w:r>
    </w:p>
    <w:p w14:paraId="3EA28164" w14:textId="77777777" w:rsidR="004B0E5A" w:rsidRPr="00B760BF" w:rsidRDefault="004B0E5A" w:rsidP="004B0E5A">
      <w:pPr>
        <w:spacing w:line="360" w:lineRule="auto"/>
        <w:jc w:val="both"/>
        <w:rPr>
          <w:rFonts w:ascii="Palatino Linotype" w:hAnsi="Palatino Linotype" w:cs="Arial"/>
        </w:rPr>
      </w:pPr>
    </w:p>
    <w:p w14:paraId="7B46F01C" w14:textId="2511694A" w:rsidR="004B0E5A" w:rsidRPr="00B760BF" w:rsidRDefault="004B0E5A" w:rsidP="004B0E5A">
      <w:pPr>
        <w:pStyle w:val="Prrafodelista"/>
        <w:numPr>
          <w:ilvl w:val="0"/>
          <w:numId w:val="26"/>
        </w:numPr>
        <w:spacing w:line="360" w:lineRule="auto"/>
        <w:jc w:val="both"/>
        <w:rPr>
          <w:rFonts w:ascii="Palatino Linotype" w:hAnsi="Palatino Linotype" w:cs="Arial"/>
        </w:rPr>
      </w:pPr>
      <w:r w:rsidRPr="00B760BF">
        <w:rPr>
          <w:rFonts w:ascii="Palatino Linotype" w:eastAsia="Palatino Linotype" w:hAnsi="Palatino Linotype" w:cs="Palatino Linotype"/>
          <w:bCs/>
        </w:rPr>
        <w:t>Fundamento legal para efectuar cobros por la ocupación de la vía pública para llevar a cabo eventos sociales.</w:t>
      </w:r>
    </w:p>
    <w:p w14:paraId="36A61A43" w14:textId="77777777" w:rsidR="004B0E5A" w:rsidRPr="00B760BF" w:rsidRDefault="004B0E5A" w:rsidP="004B0E5A">
      <w:pPr>
        <w:spacing w:line="360" w:lineRule="auto"/>
        <w:jc w:val="both"/>
        <w:rPr>
          <w:rFonts w:ascii="Palatino Linotype" w:hAnsi="Palatino Linotype" w:cs="Arial"/>
        </w:rPr>
      </w:pPr>
    </w:p>
    <w:p w14:paraId="1D4A500A" w14:textId="77777777" w:rsidR="004B0E5A" w:rsidRPr="00B760BF" w:rsidRDefault="004B0E5A" w:rsidP="004B0E5A">
      <w:pPr>
        <w:spacing w:line="360" w:lineRule="auto"/>
        <w:jc w:val="both"/>
        <w:rPr>
          <w:rFonts w:ascii="Palatino Linotype" w:hAnsi="Palatino Linotype"/>
          <w:shd w:val="clear" w:color="auto" w:fill="FFFFFF"/>
        </w:rPr>
      </w:pPr>
      <w:r w:rsidRPr="00B760BF">
        <w:rPr>
          <w:rFonts w:ascii="Palatino Linotype" w:hAnsi="Palatino Linotype"/>
          <w:b/>
          <w:sz w:val="28"/>
          <w:szCs w:val="28"/>
          <w:shd w:val="clear" w:color="auto" w:fill="FFFFFF"/>
        </w:rPr>
        <w:t>TERCERO.</w:t>
      </w:r>
      <w:r w:rsidRPr="00B760BF">
        <w:rPr>
          <w:rFonts w:ascii="Palatino Linotype" w:hAnsi="Palatino Linotype"/>
          <w:b/>
          <w:shd w:val="clear" w:color="auto" w:fill="FFFFFF"/>
        </w:rPr>
        <w:t> </w:t>
      </w:r>
      <w:r w:rsidRPr="00B760BF">
        <w:rPr>
          <w:rFonts w:ascii="Palatino Linotype" w:hAnsi="Palatino Linotype"/>
          <w:b/>
          <w:lang w:eastAsia="es-ES_tradnl"/>
        </w:rPr>
        <w:t>Notifíquese</w:t>
      </w:r>
      <w:r w:rsidRPr="00B760BF">
        <w:rPr>
          <w:rFonts w:ascii="Palatino Linotype" w:hAnsi="Palatino Linotype"/>
          <w:lang w:eastAsia="es-ES_tradnl"/>
        </w:rPr>
        <w:t xml:space="preserve"> </w:t>
      </w:r>
      <w:r w:rsidRPr="00B760BF">
        <w:rPr>
          <w:rFonts w:ascii="Palatino Linotype" w:hAnsi="Palatino Linotype"/>
          <w:shd w:val="clear" w:color="auto" w:fill="FFFFFF"/>
        </w:rPr>
        <w:t>a la Titular de la Unidad de Transparencia del</w:t>
      </w:r>
      <w:r w:rsidRPr="00B760BF">
        <w:rPr>
          <w:rFonts w:ascii="Palatino Linotype" w:hAnsi="Palatino Linotype"/>
          <w:b/>
          <w:shd w:val="clear" w:color="auto" w:fill="FFFFFF"/>
        </w:rPr>
        <w:t> SUJETO OBLIGADO</w:t>
      </w:r>
      <w:r w:rsidRPr="00B760BF">
        <w:rPr>
          <w:rFonts w:ascii="Palatino Linotype" w:hAnsi="Palatino Linotype"/>
          <w:shd w:val="clear" w:color="auto" w:fill="FFFFFF"/>
        </w:rPr>
        <w:t xml:space="preserve">, para que conforme a los artículos 186, último párrafo y 189, párrafo segundo de la Ley de </w:t>
      </w:r>
      <w:r w:rsidRPr="00B760BF">
        <w:rPr>
          <w:rFonts w:ascii="Palatino Linotype" w:hAnsi="Palatino Linotype" w:cs="Arial"/>
        </w:rPr>
        <w:t>Transparencia</w:t>
      </w:r>
      <w:r w:rsidRPr="00B760BF">
        <w:rPr>
          <w:rFonts w:ascii="Palatino Linotype" w:hAnsi="Palatino Linotype"/>
          <w:shd w:val="clear" w:color="auto" w:fill="FFFFFF"/>
        </w:rPr>
        <w:t xml:space="preserve"> y Acceso a la Información Pública del Estado de México y Municipios, dé </w:t>
      </w:r>
      <w:r w:rsidRPr="00B760BF">
        <w:rPr>
          <w:rFonts w:ascii="Palatino Linotype" w:hAnsi="Palatino Linotype" w:cs="Arial"/>
        </w:rPr>
        <w:t>cumplimiento</w:t>
      </w:r>
      <w:r w:rsidRPr="00B760BF">
        <w:rPr>
          <w:rFonts w:ascii="Palatino Linotype" w:hAnsi="Palatino Linotype"/>
          <w:shd w:val="clear" w:color="auto" w:fill="FFFFFF"/>
        </w:rPr>
        <w:t xml:space="preserve"> a lo ordenado dentro del plazo de diez días hábiles, debiendo </w:t>
      </w:r>
      <w:r w:rsidRPr="00B760BF">
        <w:rPr>
          <w:rFonts w:ascii="Palatino Linotype" w:hAnsi="Palatino Linotype" w:cs="Arial"/>
        </w:rPr>
        <w:t>informar</w:t>
      </w:r>
      <w:r w:rsidRPr="00B760BF">
        <w:rPr>
          <w:rFonts w:ascii="Palatino Linotype" w:hAnsi="Palatino Linotype"/>
          <w:shd w:val="clear" w:color="auto" w:fill="FFFFFF"/>
        </w:rPr>
        <w:t xml:space="preserve"> a este Instituto en un plazo </w:t>
      </w:r>
      <w:r w:rsidRPr="00B760BF">
        <w:rPr>
          <w:rFonts w:ascii="Palatino Linotype" w:hAnsi="Palatino Linotype"/>
          <w:lang w:eastAsia="es-ES_tradnl"/>
        </w:rPr>
        <w:t>de</w:t>
      </w:r>
      <w:r w:rsidRPr="00B760BF">
        <w:rPr>
          <w:rFonts w:ascii="Palatino Linotype" w:hAnsi="Palatino Linotype"/>
          <w:shd w:val="clear" w:color="auto" w:fill="FFFFFF"/>
        </w:rPr>
        <w:t xml:space="preserve"> tres días hábiles siguientes sobre el cumplimiento dado a la presente resolución.</w:t>
      </w:r>
    </w:p>
    <w:p w14:paraId="46ED3EFD" w14:textId="77777777" w:rsidR="004B0E5A" w:rsidRPr="00B760BF" w:rsidRDefault="004B0E5A" w:rsidP="004B0E5A">
      <w:pPr>
        <w:spacing w:line="360" w:lineRule="auto"/>
        <w:jc w:val="both"/>
        <w:rPr>
          <w:rFonts w:ascii="Palatino Linotype" w:hAnsi="Palatino Linotype"/>
          <w:shd w:val="clear" w:color="auto" w:fill="FFFFFF"/>
        </w:rPr>
      </w:pPr>
    </w:p>
    <w:p w14:paraId="169641F6" w14:textId="77777777" w:rsidR="004B0E5A" w:rsidRPr="00B760BF" w:rsidRDefault="004B0E5A" w:rsidP="004B0E5A">
      <w:pPr>
        <w:spacing w:line="360" w:lineRule="auto"/>
        <w:jc w:val="both"/>
        <w:rPr>
          <w:rFonts w:ascii="Palatino Linotype" w:hAnsi="Palatino Linotype"/>
          <w:lang w:eastAsia="es-ES_tradnl"/>
        </w:rPr>
      </w:pPr>
      <w:r w:rsidRPr="00B760BF">
        <w:rPr>
          <w:rFonts w:ascii="Palatino Linotype" w:hAnsi="Palatino Linotype"/>
          <w:b/>
          <w:sz w:val="28"/>
          <w:szCs w:val="28"/>
          <w:shd w:val="clear" w:color="auto" w:fill="FFFFFF"/>
        </w:rPr>
        <w:t>CUARTO</w:t>
      </w:r>
      <w:r w:rsidRPr="00B760BF">
        <w:rPr>
          <w:rFonts w:ascii="Palatino Linotype" w:hAnsi="Palatino Linotype" w:cs="Arial"/>
          <w:b/>
          <w:bCs/>
          <w:lang w:eastAsia="es-MX"/>
        </w:rPr>
        <w:t xml:space="preserve">. </w:t>
      </w:r>
      <w:r w:rsidRPr="00B760BF">
        <w:rPr>
          <w:rFonts w:ascii="Palatino Linotype" w:hAnsi="Palatino Linotype"/>
          <w:b/>
          <w:lang w:eastAsia="es-ES_tradnl"/>
        </w:rPr>
        <w:t>Notifíquese</w:t>
      </w:r>
      <w:r w:rsidRPr="00B760BF">
        <w:rPr>
          <w:rFonts w:ascii="Palatino Linotype" w:hAnsi="Palatino Linotype"/>
          <w:lang w:eastAsia="es-ES_tradnl"/>
        </w:rPr>
        <w:t xml:space="preserve"> al </w:t>
      </w:r>
      <w:r w:rsidRPr="00B760BF">
        <w:rPr>
          <w:rFonts w:ascii="Palatino Linotype" w:hAnsi="Palatino Linotype"/>
          <w:b/>
          <w:lang w:eastAsia="es-ES_tradnl"/>
        </w:rPr>
        <w:t>RECURRENTE</w:t>
      </w:r>
      <w:r w:rsidRPr="00B760BF">
        <w:rPr>
          <w:rFonts w:ascii="Palatino Linotype" w:hAnsi="Palatino Linotype"/>
          <w:lang w:eastAsia="es-ES_tradnl"/>
        </w:rPr>
        <w:t xml:space="preserve"> la presente resolución vía Sistema de Acceso a la Información Mexiquense (</w:t>
      </w:r>
      <w:r w:rsidRPr="00B760BF">
        <w:rPr>
          <w:rFonts w:ascii="Palatino Linotype" w:hAnsi="Palatino Linotype"/>
          <w:b/>
          <w:bCs/>
          <w:lang w:eastAsia="es-ES_tradnl"/>
        </w:rPr>
        <w:t>SAIMEX</w:t>
      </w:r>
      <w:r w:rsidRPr="00B760BF">
        <w:rPr>
          <w:rFonts w:ascii="Palatino Linotype" w:hAnsi="Palatino Linotype"/>
          <w:lang w:eastAsia="es-ES_tradnl"/>
        </w:rPr>
        <w:t>).</w:t>
      </w:r>
    </w:p>
    <w:p w14:paraId="1D6D29E0" w14:textId="77777777" w:rsidR="004B0E5A" w:rsidRPr="00B760BF" w:rsidRDefault="004B0E5A" w:rsidP="004B0E5A">
      <w:pPr>
        <w:spacing w:line="360" w:lineRule="auto"/>
        <w:jc w:val="both"/>
        <w:rPr>
          <w:rFonts w:ascii="Palatino Linotype" w:hAnsi="Palatino Linotype"/>
          <w:lang w:eastAsia="es-ES_tradnl"/>
        </w:rPr>
      </w:pPr>
    </w:p>
    <w:p w14:paraId="7FEC2FFE" w14:textId="77777777" w:rsidR="004B0E5A" w:rsidRPr="00B760BF" w:rsidRDefault="004B0E5A" w:rsidP="004B0E5A">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B760BF">
        <w:rPr>
          <w:rFonts w:ascii="Palatino Linotype" w:hAnsi="Palatino Linotype" w:cs="Arial"/>
          <w:b/>
          <w:color w:val="000000" w:themeColor="text1"/>
          <w:sz w:val="28"/>
        </w:rPr>
        <w:t>QUINTO.</w:t>
      </w:r>
      <w:r w:rsidRPr="00B760BF">
        <w:rPr>
          <w:rFonts w:ascii="Palatino Linotype" w:hAnsi="Palatino Linotype"/>
          <w:b/>
          <w:szCs w:val="17"/>
          <w:lang w:eastAsia="es-ES_tradnl"/>
        </w:rPr>
        <w:t xml:space="preserve"> </w:t>
      </w:r>
      <w:r w:rsidRPr="00B760BF">
        <w:rPr>
          <w:rFonts w:ascii="Palatino Linotype" w:hAnsi="Palatino Linotype"/>
          <w:b/>
          <w:color w:val="000000" w:themeColor="text1"/>
          <w:szCs w:val="17"/>
          <w:lang w:eastAsia="es-ES_tradnl"/>
        </w:rPr>
        <w:t>Hágase del conocimiento</w:t>
      </w:r>
      <w:r w:rsidRPr="00B760BF">
        <w:rPr>
          <w:rFonts w:ascii="Palatino Linotype" w:hAnsi="Palatino Linotype"/>
          <w:color w:val="000000" w:themeColor="text1"/>
          <w:szCs w:val="17"/>
          <w:lang w:eastAsia="es-ES_tradnl"/>
        </w:rPr>
        <w:t xml:space="preserve"> al </w:t>
      </w:r>
      <w:r w:rsidRPr="00B760BF">
        <w:rPr>
          <w:rFonts w:ascii="Palatino Linotype" w:eastAsiaTheme="minorEastAsia" w:hAnsi="Palatino Linotype"/>
          <w:b/>
          <w:color w:val="222222"/>
          <w:szCs w:val="17"/>
          <w:lang w:eastAsia="es-ES_tradnl"/>
        </w:rPr>
        <w:t>RECURRENTE</w:t>
      </w:r>
      <w:r w:rsidRPr="00B760BF">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F5B4612" w14:textId="77777777" w:rsidR="004B0E5A" w:rsidRPr="00B760BF" w:rsidRDefault="004B0E5A" w:rsidP="004B0E5A">
      <w:pPr>
        <w:spacing w:line="360" w:lineRule="auto"/>
        <w:jc w:val="both"/>
        <w:rPr>
          <w:rFonts w:ascii="Palatino Linotype" w:hAnsi="Palatino Linotype"/>
          <w:szCs w:val="17"/>
          <w:lang w:eastAsia="es-ES_tradnl"/>
        </w:rPr>
      </w:pPr>
      <w:r w:rsidRPr="00B760BF">
        <w:rPr>
          <w:rFonts w:ascii="Palatino Linotype" w:hAnsi="Palatino Linotype"/>
          <w:b/>
          <w:sz w:val="28"/>
          <w:szCs w:val="28"/>
          <w:shd w:val="clear" w:color="auto" w:fill="FFFFFF"/>
        </w:rPr>
        <w:t>SEXTO</w:t>
      </w:r>
      <w:r w:rsidRPr="00B760BF">
        <w:rPr>
          <w:rFonts w:ascii="Palatino Linotype" w:hAnsi="Palatino Linotype" w:cs="Arial"/>
          <w:b/>
          <w:bCs/>
          <w:sz w:val="28"/>
          <w:lang w:eastAsia="es-MX"/>
        </w:rPr>
        <w:t>.</w:t>
      </w:r>
      <w:r w:rsidRPr="00B760BF">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B760BF">
        <w:rPr>
          <w:rFonts w:ascii="Palatino Linotype" w:hAnsi="Palatino Linotype"/>
          <w:b/>
          <w:bCs/>
          <w:szCs w:val="17"/>
          <w:lang w:eastAsia="es-ES_tradnl"/>
        </w:rPr>
        <w:t>EL SUJETO OBLIGADO</w:t>
      </w:r>
      <w:r w:rsidRPr="00B760BF">
        <w:rPr>
          <w:rFonts w:ascii="Palatino Linotype" w:hAnsi="Palatino Linotype"/>
          <w:szCs w:val="17"/>
          <w:lang w:eastAsia="es-ES_tradnl"/>
        </w:rPr>
        <w:t xml:space="preserve"> de manera fundada y motivada, podrá solicitar una ampliación de plazo para el cumplimiento de la presente resolución</w:t>
      </w:r>
    </w:p>
    <w:p w14:paraId="759BF82B" w14:textId="77777777" w:rsidR="004A0EEC" w:rsidRPr="00B760BF" w:rsidRDefault="004A0EEC"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7B8C8241" w14:textId="1604B59D" w:rsidR="004A0EEC" w:rsidRPr="00B760BF" w:rsidRDefault="004A0EEC" w:rsidP="006D7CA6">
      <w:pPr>
        <w:widowControl w:val="0"/>
        <w:autoSpaceDE w:val="0"/>
        <w:autoSpaceDN w:val="0"/>
        <w:adjustRightInd w:val="0"/>
        <w:spacing w:line="360" w:lineRule="auto"/>
        <w:jc w:val="both"/>
        <w:rPr>
          <w:rFonts w:ascii="Palatino Linotype" w:hAnsi="Palatino Linotype" w:cs="Arial"/>
          <w:sz w:val="6"/>
        </w:rPr>
      </w:pPr>
      <w:r w:rsidRPr="00B760BF">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02C6C" w:rsidRPr="00B760BF">
        <w:rPr>
          <w:rFonts w:ascii="Palatino Linotype" w:hAnsi="Palatino Linotype" w:cs="Arial"/>
        </w:rPr>
        <w:t>CUADRAGÉSIMA PRIMERA</w:t>
      </w:r>
      <w:r w:rsidRPr="00B760BF">
        <w:rPr>
          <w:rFonts w:ascii="Palatino Linotype" w:hAnsi="Palatino Linotype" w:cs="Arial"/>
        </w:rPr>
        <w:t xml:space="preserve"> SESIÓN ORDINARIA CELEBRADA EL </w:t>
      </w:r>
      <w:r w:rsidR="00E02C6C" w:rsidRPr="00B760BF">
        <w:rPr>
          <w:rFonts w:ascii="Palatino Linotype" w:hAnsi="Palatino Linotype" w:cs="Arial"/>
        </w:rPr>
        <w:t>DIECISÉIS</w:t>
      </w:r>
      <w:r w:rsidRPr="00B760BF">
        <w:rPr>
          <w:rFonts w:ascii="Palatino Linotype" w:hAnsi="Palatino Linotype" w:cs="Arial"/>
        </w:rPr>
        <w:t xml:space="preserve"> DE </w:t>
      </w:r>
      <w:r w:rsidR="00E02C6C" w:rsidRPr="00B760BF">
        <w:rPr>
          <w:rFonts w:ascii="Palatino Linotype" w:hAnsi="Palatino Linotype" w:cs="Arial"/>
        </w:rPr>
        <w:t>NOVIEMBRE</w:t>
      </w:r>
      <w:r w:rsidRPr="00B760BF">
        <w:rPr>
          <w:rFonts w:ascii="Palatino Linotype" w:hAnsi="Palatino Linotype" w:cs="Arial"/>
        </w:rPr>
        <w:t xml:space="preserve"> DE DOS MIL VEINTIDÓS, ANTE EL SECRETARIO TÉCNICO DEL PLENO, ALEXIS TAPIA RAMÍREZ.</w:t>
      </w:r>
    </w:p>
    <w:p w14:paraId="20DEF61A" w14:textId="77777777" w:rsidR="00F5778D" w:rsidRPr="00B760BF" w:rsidRDefault="00F5778D"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sz w:val="10"/>
          <w:szCs w:val="10"/>
          <w:lang w:eastAsia="es-ES_tradnl"/>
        </w:rPr>
      </w:pPr>
    </w:p>
    <w:p w14:paraId="6ADABCE0" w14:textId="1A29160D" w:rsidR="004758B2" w:rsidRPr="00B80037" w:rsidRDefault="00AE4392" w:rsidP="00A1377C">
      <w:pPr>
        <w:tabs>
          <w:tab w:val="left" w:pos="2325"/>
        </w:tabs>
        <w:spacing w:line="360" w:lineRule="auto"/>
        <w:jc w:val="both"/>
        <w:rPr>
          <w:rFonts w:ascii="Palatino Linotype" w:eastAsiaTheme="minorEastAsia" w:hAnsi="Palatino Linotype"/>
          <w:sz w:val="16"/>
          <w:lang w:val="es-419"/>
        </w:rPr>
      </w:pPr>
      <w:r w:rsidRPr="00B760BF">
        <w:rPr>
          <w:rFonts w:ascii="Palatino Linotype" w:eastAsiaTheme="minorEastAsia" w:hAnsi="Palatino Linotype"/>
          <w:sz w:val="16"/>
          <w:lang w:val="es-ES_tradnl"/>
        </w:rPr>
        <w:t>SCMM</w:t>
      </w:r>
      <w:r w:rsidR="00993225" w:rsidRPr="00B760BF">
        <w:rPr>
          <w:rFonts w:ascii="Palatino Linotype" w:eastAsiaTheme="minorEastAsia" w:hAnsi="Palatino Linotype"/>
          <w:sz w:val="16"/>
          <w:lang w:val="es-ES_tradnl"/>
        </w:rPr>
        <w:t>/BLA/DEMF/</w:t>
      </w:r>
      <w:r w:rsidR="00176899" w:rsidRPr="00B760BF">
        <w:rPr>
          <w:rFonts w:ascii="Palatino Linotype" w:eastAsiaTheme="minorEastAsia" w:hAnsi="Palatino Linotype"/>
          <w:sz w:val="16"/>
          <w:lang w:val="es-419"/>
        </w:rPr>
        <w:t>DLM</w:t>
      </w:r>
      <w:r w:rsidR="00A1377C" w:rsidRPr="00B80037">
        <w:rPr>
          <w:rFonts w:ascii="Palatino Linotype" w:eastAsiaTheme="minorEastAsia" w:hAnsi="Palatino Linotype"/>
          <w:sz w:val="16"/>
          <w:lang w:val="es-419"/>
        </w:rPr>
        <w:tab/>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Default="00A85848" w:rsidP="0066637D">
      <w:pPr>
        <w:spacing w:line="360" w:lineRule="auto"/>
        <w:rPr>
          <w:rFonts w:ascii="Palatino Linotype" w:hAnsi="Palatino Linotype"/>
          <w:b/>
          <w:sz w:val="28"/>
          <w:szCs w:val="28"/>
        </w:rPr>
      </w:pPr>
    </w:p>
    <w:p w14:paraId="36E1560A" w14:textId="77777777" w:rsidR="00003E22" w:rsidRDefault="00003E22" w:rsidP="0066637D">
      <w:pPr>
        <w:spacing w:line="360" w:lineRule="auto"/>
        <w:rPr>
          <w:rFonts w:ascii="Palatino Linotype" w:hAnsi="Palatino Linotype"/>
          <w:b/>
          <w:sz w:val="28"/>
          <w:szCs w:val="28"/>
        </w:rPr>
      </w:pPr>
    </w:p>
    <w:p w14:paraId="7DAE978B" w14:textId="77777777" w:rsidR="00003E22" w:rsidRDefault="00003E22" w:rsidP="0066637D">
      <w:pPr>
        <w:spacing w:line="360" w:lineRule="auto"/>
        <w:rPr>
          <w:rFonts w:ascii="Palatino Linotype" w:hAnsi="Palatino Linotype"/>
          <w:b/>
          <w:sz w:val="28"/>
          <w:szCs w:val="28"/>
        </w:rPr>
      </w:pPr>
    </w:p>
    <w:p w14:paraId="2DF8AE80" w14:textId="77777777" w:rsidR="00003E22" w:rsidRDefault="00003E22" w:rsidP="0066637D">
      <w:pPr>
        <w:spacing w:line="360" w:lineRule="auto"/>
        <w:rPr>
          <w:rFonts w:ascii="Palatino Linotype" w:hAnsi="Palatino Linotype"/>
          <w:b/>
          <w:sz w:val="28"/>
          <w:szCs w:val="28"/>
        </w:rPr>
      </w:pPr>
    </w:p>
    <w:p w14:paraId="384B39D8" w14:textId="77777777" w:rsidR="00003E22" w:rsidRDefault="00003E22" w:rsidP="0066637D">
      <w:pPr>
        <w:spacing w:line="360" w:lineRule="auto"/>
        <w:rPr>
          <w:rFonts w:ascii="Palatino Linotype" w:hAnsi="Palatino Linotype"/>
          <w:b/>
          <w:sz w:val="28"/>
          <w:szCs w:val="28"/>
        </w:rPr>
      </w:pPr>
    </w:p>
    <w:p w14:paraId="38F6E90A" w14:textId="77777777" w:rsidR="00003E22" w:rsidRDefault="00003E22" w:rsidP="0066637D">
      <w:pPr>
        <w:spacing w:line="360" w:lineRule="auto"/>
        <w:rPr>
          <w:rFonts w:ascii="Palatino Linotype" w:hAnsi="Palatino Linotype"/>
          <w:b/>
          <w:sz w:val="28"/>
          <w:szCs w:val="28"/>
        </w:rPr>
      </w:pPr>
    </w:p>
    <w:p w14:paraId="7356E8BD" w14:textId="77777777" w:rsidR="00003E22" w:rsidRPr="00B80037" w:rsidRDefault="00003E22"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77777777" w:rsidR="00E60BC9" w:rsidRPr="00B80037" w:rsidRDefault="00E60BC9" w:rsidP="0066637D">
      <w:pPr>
        <w:spacing w:line="360" w:lineRule="auto"/>
        <w:rPr>
          <w:rFonts w:ascii="Palatino Linotype" w:hAnsi="Palatino Linotype"/>
          <w:b/>
          <w:sz w:val="28"/>
          <w:szCs w:val="28"/>
        </w:rPr>
      </w:pPr>
    </w:p>
    <w:sectPr w:rsidR="00E60BC9" w:rsidRPr="00B8003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4B0E5A" w:rsidRDefault="004B0E5A" w:rsidP="00C80F8C">
      <w:r>
        <w:separator/>
      </w:r>
    </w:p>
  </w:endnote>
  <w:endnote w:type="continuationSeparator" w:id="0">
    <w:p w14:paraId="2CA1E1DE" w14:textId="77777777" w:rsidR="004B0E5A" w:rsidRDefault="004B0E5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B0E5A" w:rsidRPr="0010196A" w:rsidRDefault="004B0E5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F111F">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F111F">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B0E5A" w:rsidRPr="0010196A" w:rsidRDefault="004B0E5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F111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F111F">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4B0E5A" w:rsidRDefault="004B0E5A" w:rsidP="00C80F8C">
      <w:r>
        <w:separator/>
      </w:r>
    </w:p>
  </w:footnote>
  <w:footnote w:type="continuationSeparator" w:id="0">
    <w:p w14:paraId="2D50F1A5" w14:textId="77777777" w:rsidR="004B0E5A" w:rsidRDefault="004B0E5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B0E5A" w:rsidRDefault="00EF111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B0E5A" w:rsidRPr="0010196A" w:rsidRDefault="00EF111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B0E5A" w:rsidRPr="008F2CCC" w14:paraId="1F097D8A" w14:textId="77777777" w:rsidTr="00DA50F6">
      <w:tc>
        <w:tcPr>
          <w:tcW w:w="3261" w:type="dxa"/>
          <w:vMerge w:val="restart"/>
        </w:tcPr>
        <w:p w14:paraId="1F780A0C" w14:textId="1EFF25F4" w:rsidR="004B0E5A" w:rsidRPr="008F2CCC" w:rsidRDefault="004B0E5A"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4B0E5A" w:rsidRPr="00664658" w:rsidRDefault="004B0E5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BBCFA31" w:rsidR="004B0E5A" w:rsidRPr="00664658" w:rsidRDefault="004B0E5A" w:rsidP="005C250B">
          <w:pPr>
            <w:jc w:val="both"/>
            <w:rPr>
              <w:rFonts w:ascii="Palatino Linotype" w:hAnsi="Palatino Linotype"/>
              <w:b/>
              <w:sz w:val="22"/>
              <w:szCs w:val="22"/>
              <w:lang w:val="es-ES_tradnl"/>
            </w:rPr>
          </w:pPr>
          <w:r>
            <w:rPr>
              <w:rFonts w:ascii="Palatino Linotype" w:hAnsi="Palatino Linotype"/>
              <w:b/>
              <w:lang w:val="es-ES_tradnl"/>
            </w:rPr>
            <w:t>15547</w:t>
          </w:r>
          <w:r w:rsidRPr="00984657">
            <w:rPr>
              <w:rFonts w:ascii="Palatino Linotype" w:hAnsi="Palatino Linotype"/>
              <w:b/>
              <w:lang w:val="es-ES_tradnl"/>
            </w:rPr>
            <w:t>/INFOEM/IP/RR/2022</w:t>
          </w:r>
        </w:p>
      </w:tc>
    </w:tr>
    <w:tr w:rsidR="004B0E5A" w:rsidRPr="008F2CCC" w14:paraId="049677A3" w14:textId="77777777" w:rsidTr="00DA50F6">
      <w:tc>
        <w:tcPr>
          <w:tcW w:w="3261" w:type="dxa"/>
          <w:vMerge/>
        </w:tcPr>
        <w:p w14:paraId="4A21EAC1" w14:textId="5C1F145E" w:rsidR="004B0E5A" w:rsidRPr="008F2CCC" w:rsidRDefault="004B0E5A" w:rsidP="00D41D47">
          <w:pPr>
            <w:rPr>
              <w:rFonts w:ascii="Palatino Linotype" w:hAnsi="Palatino Linotype"/>
              <w:b/>
              <w:sz w:val="22"/>
              <w:szCs w:val="22"/>
              <w:lang w:val="es-ES_tradnl"/>
            </w:rPr>
          </w:pPr>
        </w:p>
      </w:tc>
      <w:tc>
        <w:tcPr>
          <w:tcW w:w="2551" w:type="dxa"/>
          <w:shd w:val="clear" w:color="auto" w:fill="auto"/>
        </w:tcPr>
        <w:p w14:paraId="1237BCDE" w14:textId="77777777" w:rsidR="004B0E5A" w:rsidRPr="00664658" w:rsidRDefault="004B0E5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746B3B2" w:rsidR="004B0E5A" w:rsidRPr="00E2352F" w:rsidRDefault="004B0E5A" w:rsidP="00E2352F">
          <w:pPr>
            <w:jc w:val="both"/>
            <w:rPr>
              <w:rFonts w:ascii="Palatino Linotype" w:hAnsi="Palatino Linotype"/>
              <w:b/>
              <w:sz w:val="22"/>
              <w:szCs w:val="22"/>
              <w:lang w:val="es-ES_tradnl"/>
            </w:rPr>
          </w:pPr>
          <w:r>
            <w:rPr>
              <w:rFonts w:ascii="Palatino Linotype" w:hAnsi="Palatino Linotype"/>
              <w:b/>
              <w:sz w:val="22"/>
              <w:szCs w:val="22"/>
              <w:lang w:val="es-ES_tradnl"/>
            </w:rPr>
            <w:t>Ayuntamiento de Chimalhuacán</w:t>
          </w:r>
        </w:p>
      </w:tc>
    </w:tr>
    <w:tr w:rsidR="004B0E5A" w:rsidRPr="008F2CCC" w14:paraId="72CD087D" w14:textId="77777777" w:rsidTr="00DA50F6">
      <w:trPr>
        <w:trHeight w:val="228"/>
      </w:trPr>
      <w:tc>
        <w:tcPr>
          <w:tcW w:w="3261" w:type="dxa"/>
          <w:vMerge/>
        </w:tcPr>
        <w:p w14:paraId="1B78656F" w14:textId="5D79A507" w:rsidR="004B0E5A" w:rsidRPr="008F2CCC" w:rsidRDefault="004B0E5A" w:rsidP="00070856">
          <w:pPr>
            <w:rPr>
              <w:rFonts w:ascii="Palatino Linotype" w:hAnsi="Palatino Linotype"/>
              <w:b/>
              <w:sz w:val="22"/>
              <w:szCs w:val="22"/>
              <w:lang w:val="es-ES_tradnl"/>
            </w:rPr>
          </w:pPr>
        </w:p>
      </w:tc>
      <w:tc>
        <w:tcPr>
          <w:tcW w:w="2551" w:type="dxa"/>
          <w:shd w:val="clear" w:color="auto" w:fill="auto"/>
        </w:tcPr>
        <w:p w14:paraId="74D81628" w14:textId="3839B3E6" w:rsidR="004B0E5A" w:rsidRPr="00664658" w:rsidRDefault="004B0E5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4B0E5A" w:rsidRPr="00664658" w:rsidRDefault="004B0E5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B0E5A" w:rsidRPr="0010196A" w:rsidRDefault="004B0E5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4B0E5A" w:rsidRPr="0010196A" w:rsidRDefault="00EF111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B0E5A" w:rsidRPr="008F2CCC" w14:paraId="6ABABA57" w14:textId="77777777" w:rsidTr="005B5501">
      <w:tc>
        <w:tcPr>
          <w:tcW w:w="4253" w:type="dxa"/>
          <w:vMerge w:val="restart"/>
          <w:shd w:val="clear" w:color="auto" w:fill="auto"/>
        </w:tcPr>
        <w:p w14:paraId="6AA376CC" w14:textId="1E62217E" w:rsidR="004B0E5A" w:rsidRPr="008F2CCC" w:rsidRDefault="004B0E5A"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4B0E5A" w:rsidRPr="008F2CCC" w:rsidRDefault="004B0E5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5826253" w:rsidR="004B0E5A" w:rsidRPr="008F2CCC" w:rsidRDefault="004B0E5A" w:rsidP="003305CB">
          <w:pPr>
            <w:jc w:val="both"/>
            <w:rPr>
              <w:rFonts w:ascii="Palatino Linotype" w:hAnsi="Palatino Linotype"/>
              <w:b/>
              <w:sz w:val="22"/>
              <w:szCs w:val="22"/>
              <w:lang w:val="es-ES_tradnl"/>
            </w:rPr>
          </w:pPr>
          <w:r>
            <w:rPr>
              <w:rFonts w:ascii="Palatino Linotype" w:hAnsi="Palatino Linotype"/>
              <w:b/>
              <w:sz w:val="22"/>
              <w:szCs w:val="22"/>
              <w:lang w:val="es-ES_tradnl"/>
            </w:rPr>
            <w:t>15547</w:t>
          </w:r>
          <w:r w:rsidRPr="00F67B0E">
            <w:rPr>
              <w:rFonts w:ascii="Palatino Linotype" w:hAnsi="Palatino Linotype"/>
              <w:b/>
              <w:sz w:val="22"/>
              <w:szCs w:val="22"/>
              <w:lang w:val="es-ES_tradnl"/>
            </w:rPr>
            <w:t>/INFOEM/IP/RR/2022</w:t>
          </w:r>
        </w:p>
      </w:tc>
    </w:tr>
    <w:tr w:rsidR="004B0E5A" w:rsidRPr="008F2CCC" w14:paraId="3B45FB53" w14:textId="77777777" w:rsidTr="005B5501">
      <w:tc>
        <w:tcPr>
          <w:tcW w:w="4253" w:type="dxa"/>
          <w:vMerge/>
          <w:shd w:val="clear" w:color="auto" w:fill="auto"/>
        </w:tcPr>
        <w:p w14:paraId="188B82EF" w14:textId="77777777" w:rsidR="004B0E5A" w:rsidRPr="008F2CCC" w:rsidRDefault="004B0E5A" w:rsidP="00A2780F">
          <w:pPr>
            <w:rPr>
              <w:rFonts w:ascii="Palatino Linotype" w:hAnsi="Palatino Linotype"/>
              <w:b/>
              <w:sz w:val="22"/>
              <w:szCs w:val="22"/>
              <w:lang w:val="es-ES_tradnl"/>
            </w:rPr>
          </w:pPr>
        </w:p>
      </w:tc>
      <w:tc>
        <w:tcPr>
          <w:tcW w:w="2552" w:type="dxa"/>
          <w:shd w:val="clear" w:color="auto" w:fill="auto"/>
        </w:tcPr>
        <w:p w14:paraId="3B2AD0CF" w14:textId="77777777" w:rsidR="004B0E5A" w:rsidRPr="008F2CCC" w:rsidRDefault="004B0E5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C48A43F" w:rsidR="004B0E5A" w:rsidRPr="003305CB" w:rsidRDefault="00EF111F" w:rsidP="00DD7C89">
          <w:pPr>
            <w:jc w:val="both"/>
            <w:rPr>
              <w:rFonts w:ascii="Palatino Linotype" w:hAnsi="Palatino Linotype"/>
              <w:b/>
              <w:sz w:val="22"/>
              <w:szCs w:val="22"/>
              <w:lang w:val="es-419"/>
            </w:rPr>
          </w:pPr>
          <w:r>
            <w:rPr>
              <w:rFonts w:ascii="Palatino Linotype" w:hAnsi="Palatino Linotype"/>
              <w:b/>
              <w:sz w:val="22"/>
              <w:szCs w:val="22"/>
              <w:lang w:val="es-419"/>
            </w:rPr>
            <w:t>XXXXXX XXXXX XXXXXX</w:t>
          </w:r>
        </w:p>
      </w:tc>
    </w:tr>
    <w:tr w:rsidR="004B0E5A" w:rsidRPr="008F2CCC" w14:paraId="28A493EB" w14:textId="77777777" w:rsidTr="005B5501">
      <w:trPr>
        <w:trHeight w:val="228"/>
      </w:trPr>
      <w:tc>
        <w:tcPr>
          <w:tcW w:w="4253" w:type="dxa"/>
          <w:vMerge/>
          <w:shd w:val="clear" w:color="auto" w:fill="auto"/>
        </w:tcPr>
        <w:p w14:paraId="06C77D31" w14:textId="77777777" w:rsidR="004B0E5A" w:rsidRPr="008F2CCC" w:rsidRDefault="004B0E5A" w:rsidP="00E37C88">
          <w:pPr>
            <w:rPr>
              <w:rFonts w:ascii="Palatino Linotype" w:hAnsi="Palatino Linotype"/>
              <w:b/>
              <w:sz w:val="22"/>
              <w:szCs w:val="22"/>
              <w:lang w:val="es-ES_tradnl"/>
            </w:rPr>
          </w:pPr>
        </w:p>
      </w:tc>
      <w:tc>
        <w:tcPr>
          <w:tcW w:w="2552" w:type="dxa"/>
          <w:shd w:val="clear" w:color="auto" w:fill="auto"/>
        </w:tcPr>
        <w:p w14:paraId="2E1A72B4" w14:textId="77777777" w:rsidR="004B0E5A" w:rsidRPr="008F2CCC" w:rsidRDefault="004B0E5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F7F8835" w:rsidR="004B0E5A" w:rsidRPr="00F67B0E" w:rsidRDefault="004B0E5A" w:rsidP="00F67B0E">
          <w:pPr>
            <w:jc w:val="both"/>
            <w:rPr>
              <w:lang w:val="es-419"/>
            </w:rPr>
          </w:pPr>
          <w:r w:rsidRPr="00E2352F">
            <w:rPr>
              <w:rFonts w:ascii="Palatino Linotype" w:hAnsi="Palatino Linotype"/>
              <w:b/>
              <w:sz w:val="22"/>
              <w:szCs w:val="22"/>
              <w:lang w:val="es-ES_tradnl"/>
            </w:rPr>
            <w:t>Ayuntamiento de Chimalhuacán</w:t>
          </w:r>
        </w:p>
      </w:tc>
    </w:tr>
    <w:tr w:rsidR="004B0E5A" w:rsidRPr="008F2CCC" w14:paraId="0F114FF0" w14:textId="77777777" w:rsidTr="005B5501">
      <w:tc>
        <w:tcPr>
          <w:tcW w:w="4253" w:type="dxa"/>
          <w:vMerge/>
          <w:shd w:val="clear" w:color="auto" w:fill="auto"/>
        </w:tcPr>
        <w:p w14:paraId="4CCB64BA" w14:textId="77777777" w:rsidR="004B0E5A" w:rsidRPr="008F2CCC" w:rsidRDefault="004B0E5A" w:rsidP="00A2780F">
          <w:pPr>
            <w:rPr>
              <w:rFonts w:ascii="Palatino Linotype" w:hAnsi="Palatino Linotype"/>
              <w:b/>
              <w:sz w:val="22"/>
              <w:szCs w:val="22"/>
              <w:lang w:val="es-ES_tradnl"/>
            </w:rPr>
          </w:pPr>
        </w:p>
      </w:tc>
      <w:tc>
        <w:tcPr>
          <w:tcW w:w="2552" w:type="dxa"/>
          <w:shd w:val="clear" w:color="auto" w:fill="auto"/>
        </w:tcPr>
        <w:p w14:paraId="31E422EA" w14:textId="63649A07" w:rsidR="004B0E5A" w:rsidRPr="008F2CCC" w:rsidRDefault="004B0E5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4B0E5A" w:rsidRPr="008F2CCC" w:rsidRDefault="004B0E5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B0E5A" w:rsidRPr="0010196A" w:rsidRDefault="004B0E5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0"/>
  </w:num>
  <w:num w:numId="2">
    <w:abstractNumId w:val="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2"/>
  </w:num>
  <w:num w:numId="7">
    <w:abstractNumId w:val="3"/>
  </w:num>
  <w:num w:numId="8">
    <w:abstractNumId w:val="15"/>
  </w:num>
  <w:num w:numId="9">
    <w:abstractNumId w:val="11"/>
  </w:num>
  <w:num w:numId="10">
    <w:abstractNumId w:val="18"/>
  </w:num>
  <w:num w:numId="11">
    <w:abstractNumId w:val="6"/>
  </w:num>
  <w:num w:numId="12">
    <w:abstractNumId w:val="22"/>
  </w:num>
  <w:num w:numId="13">
    <w:abstractNumId w:val="19"/>
  </w:num>
  <w:num w:numId="14">
    <w:abstractNumId w:val="4"/>
  </w:num>
  <w:num w:numId="15">
    <w:abstractNumId w:val="21"/>
  </w:num>
  <w:num w:numId="16">
    <w:abstractNumId w:val="7"/>
  </w:num>
  <w:num w:numId="17">
    <w:abstractNumId w:val="9"/>
  </w:num>
  <w:num w:numId="18">
    <w:abstractNumId w:val="14"/>
  </w:num>
  <w:num w:numId="19">
    <w:abstractNumId w:val="0"/>
  </w:num>
  <w:num w:numId="20">
    <w:abstractNumId w:val="17"/>
  </w:num>
  <w:num w:numId="21">
    <w:abstractNumId w:val="20"/>
  </w:num>
  <w:num w:numId="22">
    <w:abstractNumId w:val="23"/>
  </w:num>
  <w:num w:numId="23">
    <w:abstractNumId w:val="1"/>
  </w:num>
  <w:num w:numId="24">
    <w:abstractNumId w:val="8"/>
  </w:num>
  <w:num w:numId="25">
    <w:abstractNumId w:val="16"/>
  </w:num>
  <w:num w:numId="2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419" w:vendorID="64" w:dllVersion="131078" w:nlCheck="1" w:checkStyle="1"/>
  <w:activeWritingStyle w:appName="MSWord" w:lang="es-MX"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BE8"/>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591"/>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3C8"/>
    <w:rsid w:val="00497D47"/>
    <w:rsid w:val="00497FC5"/>
    <w:rsid w:val="004A04DD"/>
    <w:rsid w:val="004A087A"/>
    <w:rsid w:val="004A088B"/>
    <w:rsid w:val="004A0EEC"/>
    <w:rsid w:val="004A1423"/>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6CA3"/>
    <w:rsid w:val="006079D6"/>
    <w:rsid w:val="00607B93"/>
    <w:rsid w:val="00607EEA"/>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28F"/>
    <w:rsid w:val="006635DB"/>
    <w:rsid w:val="00664060"/>
    <w:rsid w:val="00664658"/>
    <w:rsid w:val="006650E0"/>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92A"/>
    <w:rsid w:val="008F2A72"/>
    <w:rsid w:val="008F2E51"/>
    <w:rsid w:val="008F35D8"/>
    <w:rsid w:val="008F3609"/>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0BF"/>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27F32"/>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1E55"/>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0D1"/>
    <w:rsid w:val="00D64204"/>
    <w:rsid w:val="00D642C4"/>
    <w:rsid w:val="00D653E9"/>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11F"/>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356D0-9026-41EA-A0AF-A6B52533A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20</Pages>
  <Words>4192</Words>
  <Characters>23062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2022-11-18T05:17:00Z</cp:lastPrinted>
  <dcterms:created xsi:type="dcterms:W3CDTF">2022-11-03T20:28:00Z</dcterms:created>
  <dcterms:modified xsi:type="dcterms:W3CDTF">2022-12-02T03:32:00Z</dcterms:modified>
</cp:coreProperties>
</file>