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E18A1" w14:textId="77777777" w:rsidR="007F4886" w:rsidRDefault="007F4886" w:rsidP="007F4886">
      <w:pPr>
        <w:shd w:val="clear" w:color="auto" w:fill="FFFFFF"/>
        <w:spacing w:line="360" w:lineRule="auto"/>
        <w:jc w:val="both"/>
        <w:rPr>
          <w:rFonts w:ascii="Palatino Linotype" w:hAnsi="Palatino Linotype" w:cs="Arial"/>
          <w:color w:val="000000"/>
          <w:lang w:eastAsia="es-MX"/>
        </w:rPr>
      </w:pPr>
      <w:r w:rsidRPr="0050564C">
        <w:rPr>
          <w:rFonts w:ascii="Palatino Linotype" w:hAnsi="Palatino Linotype" w:cs="Arial"/>
          <w:color w:val="000000"/>
          <w:lang w:eastAsia="es-MX"/>
        </w:rPr>
        <w:t xml:space="preserve">Resolución del Pleno del Instituto de Transparencia, Acceso a la Información Pública y Protección de Datos Personales del Estado de México y Municipios, con domicilio en Metepec, Estado de México, a </w:t>
      </w:r>
      <w:r w:rsidR="000B2B6D">
        <w:rPr>
          <w:rFonts w:ascii="Palatino Linotype" w:hAnsi="Palatino Linotype" w:cs="Arial"/>
          <w:color w:val="000000"/>
          <w:lang w:eastAsia="es-MX"/>
        </w:rPr>
        <w:t>cuatro</w:t>
      </w:r>
      <w:r w:rsidR="00943F1B">
        <w:rPr>
          <w:rFonts w:ascii="Palatino Linotype" w:hAnsi="Palatino Linotype" w:cs="Arial"/>
          <w:color w:val="000000"/>
          <w:lang w:eastAsia="es-MX"/>
        </w:rPr>
        <w:t xml:space="preserve"> </w:t>
      </w:r>
      <w:r w:rsidRPr="00971BB4">
        <w:rPr>
          <w:rFonts w:ascii="Palatino Linotype" w:hAnsi="Palatino Linotype" w:cs="Arial"/>
          <w:color w:val="000000"/>
          <w:lang w:eastAsia="es-MX"/>
        </w:rPr>
        <w:t xml:space="preserve">de </w:t>
      </w:r>
      <w:r w:rsidR="000B2B6D">
        <w:rPr>
          <w:rFonts w:ascii="Palatino Linotype" w:hAnsi="Palatino Linotype" w:cs="Arial"/>
          <w:color w:val="000000"/>
          <w:lang w:eastAsia="es-MX"/>
        </w:rPr>
        <w:t>mayo</w:t>
      </w:r>
      <w:r w:rsidRPr="0050564C">
        <w:rPr>
          <w:rFonts w:ascii="Palatino Linotype" w:hAnsi="Palatino Linotype" w:cs="Arial"/>
          <w:color w:val="000000"/>
          <w:lang w:eastAsia="es-MX"/>
        </w:rPr>
        <w:t xml:space="preserve"> de dos mil </w:t>
      </w:r>
      <w:r>
        <w:rPr>
          <w:rFonts w:ascii="Palatino Linotype" w:hAnsi="Palatino Linotype" w:cs="Arial"/>
          <w:color w:val="000000"/>
          <w:lang w:eastAsia="es-MX"/>
        </w:rPr>
        <w:t>veintidós</w:t>
      </w:r>
      <w:r w:rsidRPr="0050564C">
        <w:rPr>
          <w:rFonts w:ascii="Palatino Linotype" w:hAnsi="Palatino Linotype" w:cs="Arial"/>
          <w:color w:val="000000"/>
          <w:lang w:eastAsia="es-MX"/>
        </w:rPr>
        <w:t>.</w:t>
      </w:r>
    </w:p>
    <w:p w14:paraId="1D539A47" w14:textId="77777777" w:rsidR="007F4886" w:rsidRDefault="007F4886" w:rsidP="007F4886">
      <w:pPr>
        <w:shd w:val="clear" w:color="auto" w:fill="FFFFFF"/>
        <w:spacing w:line="360" w:lineRule="auto"/>
        <w:jc w:val="both"/>
        <w:rPr>
          <w:rFonts w:ascii="Palatino Linotype" w:hAnsi="Palatino Linotype" w:cs="Arial"/>
          <w:color w:val="000000"/>
          <w:lang w:eastAsia="es-MX"/>
        </w:rPr>
      </w:pPr>
    </w:p>
    <w:p w14:paraId="2B525BB4" w14:textId="77777777" w:rsidR="007F4886" w:rsidRPr="0050564C" w:rsidRDefault="007F4886" w:rsidP="007F4886">
      <w:pPr>
        <w:shd w:val="clear" w:color="auto" w:fill="FFFFFF"/>
        <w:spacing w:line="360" w:lineRule="auto"/>
        <w:jc w:val="both"/>
        <w:rPr>
          <w:rFonts w:ascii="Palatino Linotype" w:hAnsi="Palatino Linotype" w:cs="Arial"/>
        </w:rPr>
      </w:pPr>
      <w:r w:rsidRPr="0050564C">
        <w:rPr>
          <w:rFonts w:ascii="Palatino Linotype" w:hAnsi="Palatino Linotype" w:cs="Arial"/>
          <w:b/>
        </w:rPr>
        <w:t>VISTO</w:t>
      </w:r>
      <w:r w:rsidRPr="0050564C">
        <w:rPr>
          <w:rFonts w:ascii="Palatino Linotype" w:hAnsi="Palatino Linotype" w:cs="Arial"/>
        </w:rPr>
        <w:t xml:space="preserve"> el expediente electrónico formado con motivo del recurso de revisión número </w:t>
      </w:r>
      <w:r w:rsidRPr="0050564C">
        <w:rPr>
          <w:rFonts w:ascii="Palatino Linotype" w:hAnsi="Palatino Linotype" w:cs="Arial"/>
          <w:b/>
          <w:bCs/>
          <w:lang w:eastAsia="es-MX"/>
        </w:rPr>
        <w:t>0</w:t>
      </w:r>
      <w:r w:rsidR="00882F86">
        <w:rPr>
          <w:rFonts w:ascii="Palatino Linotype" w:hAnsi="Palatino Linotype" w:cs="Arial"/>
          <w:b/>
          <w:bCs/>
          <w:lang w:eastAsia="es-MX"/>
        </w:rPr>
        <w:t>2770</w:t>
      </w:r>
      <w:r w:rsidRPr="0050564C">
        <w:rPr>
          <w:rFonts w:ascii="Palatino Linotype" w:hAnsi="Palatino Linotype" w:cs="Arial"/>
          <w:b/>
          <w:bCs/>
          <w:lang w:eastAsia="es-MX"/>
        </w:rPr>
        <w:t>/INFOEM/IP/RR/202</w:t>
      </w:r>
      <w:r>
        <w:rPr>
          <w:rFonts w:ascii="Palatino Linotype" w:hAnsi="Palatino Linotype" w:cs="Arial"/>
          <w:b/>
          <w:bCs/>
          <w:lang w:eastAsia="es-MX"/>
        </w:rPr>
        <w:t>2</w:t>
      </w:r>
      <w:r>
        <w:rPr>
          <w:rFonts w:ascii="Palatino Linotype" w:hAnsi="Palatino Linotype" w:cs="Arial"/>
        </w:rPr>
        <w:t>, interpuesto</w:t>
      </w:r>
      <w:r w:rsidRPr="00BC0FAB">
        <w:rPr>
          <w:rFonts w:ascii="Palatino Linotype" w:hAnsi="Palatino Linotype" w:cs="Arial"/>
        </w:rPr>
        <w:t xml:space="preserve"> por </w:t>
      </w:r>
      <w:r w:rsidR="00EC1E32" w:rsidRPr="00EC1E32">
        <w:rPr>
          <w:rFonts w:ascii="Palatino Linotype" w:hAnsi="Palatino Linotype" w:cs="Arial"/>
          <w:b/>
        </w:rPr>
        <w:t>Particular que al momento de ingresar su solicitud de información e interponer recurso de revisión no señaló nombre o seudónimo con el cual desee ser identificado</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en lo sucesivo </w:t>
      </w:r>
      <w:r w:rsidRPr="001532DD">
        <w:rPr>
          <w:rFonts w:ascii="Palatino Linotype" w:hAnsi="Palatino Linotype" w:cs="Arial"/>
        </w:rPr>
        <w:t>la</w:t>
      </w:r>
      <w:r w:rsidRPr="0050564C">
        <w:rPr>
          <w:rFonts w:ascii="Palatino Linotype" w:hAnsi="Palatino Linotype" w:cs="Arial"/>
          <w:b/>
        </w:rPr>
        <w:t xml:space="preserve"> </w:t>
      </w:r>
      <w:r w:rsidR="00882F86">
        <w:rPr>
          <w:rFonts w:ascii="Palatino Linotype" w:hAnsi="Palatino Linotype" w:cs="Arial"/>
          <w:b/>
        </w:rPr>
        <w:t xml:space="preserve">parte </w:t>
      </w:r>
      <w:r w:rsidRPr="0050564C">
        <w:rPr>
          <w:rFonts w:ascii="Palatino Linotype" w:hAnsi="Palatino Linotype" w:cs="Arial"/>
          <w:b/>
        </w:rPr>
        <w:t>Recurrente</w:t>
      </w:r>
      <w:r w:rsidRPr="0050564C">
        <w:rPr>
          <w:rFonts w:ascii="Palatino Linotype" w:hAnsi="Palatino Linotype" w:cs="Arial"/>
        </w:rPr>
        <w:t xml:space="preserve">, en contra de la falta de respuesta del </w:t>
      </w:r>
      <w:r w:rsidRPr="00A93D5F">
        <w:rPr>
          <w:rFonts w:ascii="Palatino Linotype" w:hAnsi="Palatino Linotype" w:cs="Arial"/>
          <w:b/>
        </w:rPr>
        <w:t xml:space="preserve">Ayuntamiento de </w:t>
      </w:r>
      <w:r w:rsidRPr="006D37DB">
        <w:rPr>
          <w:rFonts w:ascii="Palatino Linotype" w:hAnsi="Palatino Linotype" w:cs="Arial"/>
          <w:b/>
        </w:rPr>
        <w:t>Te</w:t>
      </w:r>
      <w:r w:rsidR="00882F86">
        <w:rPr>
          <w:rFonts w:ascii="Palatino Linotype" w:hAnsi="Palatino Linotype" w:cs="Arial"/>
          <w:b/>
        </w:rPr>
        <w:t>xcaltitlán,</w:t>
      </w:r>
      <w:r w:rsidRPr="0050564C">
        <w:rPr>
          <w:rFonts w:ascii="Palatino Linotype" w:hAnsi="Palatino Linotype" w:cs="Arial"/>
          <w:b/>
        </w:rPr>
        <w:t xml:space="preserve"> </w:t>
      </w:r>
      <w:r w:rsidRPr="0050564C">
        <w:rPr>
          <w:rFonts w:ascii="Palatino Linotype" w:hAnsi="Palatino Linotype" w:cs="Arial"/>
        </w:rPr>
        <w:t>en lo subsecuente</w:t>
      </w:r>
      <w:r w:rsidRPr="0050564C">
        <w:rPr>
          <w:rFonts w:ascii="Palatino Linotype" w:hAnsi="Palatino Linotype" w:cs="Arial"/>
          <w:b/>
        </w:rPr>
        <w:t xml:space="preserve"> </w:t>
      </w:r>
      <w:r w:rsidRPr="001532DD">
        <w:rPr>
          <w:rFonts w:ascii="Palatino Linotype" w:hAnsi="Palatino Linotype" w:cs="Arial"/>
          <w:bCs/>
        </w:rPr>
        <w:t>el</w:t>
      </w:r>
      <w:r w:rsidRPr="0050564C">
        <w:rPr>
          <w:rFonts w:ascii="Palatino Linotype" w:hAnsi="Palatino Linotype" w:cs="Arial"/>
          <w:b/>
        </w:rPr>
        <w:t xml:space="preserve"> Sujeto Obligado, </w:t>
      </w:r>
      <w:r w:rsidRPr="0050564C">
        <w:rPr>
          <w:rFonts w:ascii="Palatino Linotype" w:hAnsi="Palatino Linotype" w:cs="Arial"/>
        </w:rPr>
        <w:t>se procede a dictar la presente resolución.</w:t>
      </w:r>
    </w:p>
    <w:p w14:paraId="1194CDED" w14:textId="77777777" w:rsidR="007F4886" w:rsidRPr="0050564C" w:rsidRDefault="007F4886" w:rsidP="007F4886">
      <w:pPr>
        <w:shd w:val="clear" w:color="auto" w:fill="FFFFFF"/>
        <w:spacing w:line="360" w:lineRule="auto"/>
        <w:jc w:val="both"/>
        <w:rPr>
          <w:rFonts w:ascii="Palatino Linotype" w:hAnsi="Palatino Linotype" w:cs="Arial"/>
          <w:color w:val="000000"/>
          <w:lang w:eastAsia="es-MX"/>
        </w:rPr>
      </w:pPr>
    </w:p>
    <w:p w14:paraId="14ACC628" w14:textId="77777777" w:rsidR="007F4886" w:rsidRPr="0050564C" w:rsidRDefault="007F4886" w:rsidP="007F4886">
      <w:pPr>
        <w:spacing w:line="360" w:lineRule="auto"/>
        <w:jc w:val="center"/>
        <w:rPr>
          <w:rFonts w:ascii="Palatino Linotype" w:hAnsi="Palatino Linotype"/>
          <w:b/>
          <w:sz w:val="28"/>
        </w:rPr>
      </w:pPr>
      <w:r w:rsidRPr="0050564C">
        <w:rPr>
          <w:rFonts w:ascii="Palatino Linotype" w:hAnsi="Palatino Linotype"/>
          <w:b/>
          <w:sz w:val="28"/>
        </w:rPr>
        <w:t>A N T E C E D E N T E S   D E L   A S U N T O</w:t>
      </w:r>
    </w:p>
    <w:p w14:paraId="433AA3D4" w14:textId="77777777" w:rsidR="007F4886" w:rsidRPr="0050564C" w:rsidRDefault="007F4886" w:rsidP="007F4886">
      <w:pPr>
        <w:pStyle w:val="Sinespaciado"/>
      </w:pPr>
    </w:p>
    <w:p w14:paraId="3BABD7CE"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cs="Arial"/>
          <w:b/>
          <w:sz w:val="28"/>
        </w:rPr>
        <w:t>PRIMERO.</w:t>
      </w:r>
      <w:r w:rsidRPr="0050564C">
        <w:rPr>
          <w:rFonts w:ascii="Palatino Linotype" w:hAnsi="Palatino Linotype" w:cs="Arial"/>
        </w:rPr>
        <w:t xml:space="preserve"> </w:t>
      </w:r>
      <w:r w:rsidRPr="0050564C">
        <w:rPr>
          <w:rFonts w:ascii="Palatino Linotype" w:hAnsi="Palatino Linotype"/>
          <w:b/>
          <w:sz w:val="28"/>
          <w:szCs w:val="28"/>
        </w:rPr>
        <w:t>De la Solicitud de Información.</w:t>
      </w:r>
    </w:p>
    <w:p w14:paraId="4A82C0DE" w14:textId="77777777" w:rsidR="007F4886" w:rsidRPr="0050564C" w:rsidRDefault="007F4886" w:rsidP="007F4886">
      <w:pPr>
        <w:spacing w:line="360" w:lineRule="auto"/>
        <w:jc w:val="both"/>
        <w:rPr>
          <w:rFonts w:ascii="Palatino Linotype" w:hAnsi="Palatino Linotype" w:cs="Arial"/>
        </w:rPr>
      </w:pPr>
      <w:r w:rsidRPr="0050564C">
        <w:rPr>
          <w:rFonts w:ascii="Palatino Linotype" w:hAnsi="Palatino Linotype" w:cs="Arial"/>
        </w:rPr>
        <w:t xml:space="preserve">Con fecha </w:t>
      </w:r>
      <w:r w:rsidR="00882F86">
        <w:rPr>
          <w:rFonts w:ascii="Palatino Linotype" w:hAnsi="Palatino Linotype" w:cs="Arial"/>
        </w:rPr>
        <w:t>siete</w:t>
      </w:r>
      <w:r>
        <w:rPr>
          <w:rFonts w:ascii="Palatino Linotype" w:hAnsi="Palatino Linotype" w:cs="Arial"/>
        </w:rPr>
        <w:t xml:space="preserve"> de </w:t>
      </w:r>
      <w:r w:rsidR="00882F86">
        <w:rPr>
          <w:rFonts w:ascii="Palatino Linotype" w:hAnsi="Palatino Linotype" w:cs="Arial"/>
        </w:rPr>
        <w:t>septiembre</w:t>
      </w:r>
      <w:r w:rsidRPr="0050564C">
        <w:rPr>
          <w:rFonts w:ascii="Palatino Linotype" w:hAnsi="Palatino Linotype" w:cs="Arial"/>
        </w:rPr>
        <w:t xml:space="preserve"> de dos mil </w:t>
      </w:r>
      <w:r>
        <w:rPr>
          <w:rFonts w:ascii="Palatino Linotype" w:hAnsi="Palatino Linotype" w:cs="Arial"/>
        </w:rPr>
        <w:t>veinti</w:t>
      </w:r>
      <w:r w:rsidR="000074E6">
        <w:rPr>
          <w:rFonts w:ascii="Palatino Linotype" w:hAnsi="Palatino Linotype" w:cs="Arial"/>
        </w:rPr>
        <w:t>uno</w:t>
      </w:r>
      <w:r w:rsidRPr="0050564C">
        <w:rPr>
          <w:rFonts w:ascii="Palatino Linotype" w:hAnsi="Palatino Linotype" w:cs="Arial"/>
        </w:rPr>
        <w:t xml:space="preserve">, </w:t>
      </w:r>
      <w:r>
        <w:rPr>
          <w:rFonts w:ascii="Palatino Linotype" w:hAnsi="Palatino Linotype" w:cs="Arial"/>
        </w:rPr>
        <w:t>l</w:t>
      </w:r>
      <w:r w:rsidRPr="001532DD">
        <w:rPr>
          <w:rFonts w:ascii="Palatino Linotype" w:hAnsi="Palatino Linotype" w:cs="Arial"/>
          <w:bCs/>
        </w:rPr>
        <w:t xml:space="preserve">a </w:t>
      </w:r>
      <w:r w:rsidR="00882F86">
        <w:rPr>
          <w:rFonts w:ascii="Palatino Linotype" w:hAnsi="Palatino Linotype" w:cs="Arial"/>
          <w:bCs/>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presentó a través del Sistema de Acceso a la Información Mexiquense </w:t>
      </w:r>
      <w:r w:rsidRPr="0050564C">
        <w:rPr>
          <w:rFonts w:ascii="Palatino Linotype" w:hAnsi="Palatino Linotype" w:cs="Arial"/>
          <w:b/>
        </w:rPr>
        <w:t>(SAIMEX)</w:t>
      </w:r>
      <w:r w:rsidRPr="0050564C">
        <w:rPr>
          <w:rFonts w:ascii="Palatino Linotype" w:hAnsi="Palatino Linotype" w:cs="Arial"/>
        </w:rPr>
        <w:t xml:space="preserve">, ante </w:t>
      </w:r>
      <w:r>
        <w:rPr>
          <w:rFonts w:ascii="Palatino Linotype" w:hAnsi="Palatino Linotype" w:cs="Arial"/>
        </w:rPr>
        <w:t>e</w:t>
      </w:r>
      <w:r w:rsidRPr="001532DD">
        <w:rPr>
          <w:rFonts w:ascii="Palatino Linotype" w:hAnsi="Palatino Linotype" w:cs="Arial"/>
          <w:bCs/>
        </w:rPr>
        <w:t>l</w:t>
      </w:r>
      <w:r w:rsidRPr="0050564C">
        <w:rPr>
          <w:rFonts w:ascii="Palatino Linotype" w:hAnsi="Palatino Linotype" w:cs="Arial"/>
          <w:b/>
        </w:rPr>
        <w:t xml:space="preserve"> Sujeto Obligado</w:t>
      </w:r>
      <w:r w:rsidRPr="0050564C">
        <w:rPr>
          <w:rFonts w:ascii="Palatino Linotype" w:hAnsi="Palatino Linotype" w:cs="Arial"/>
        </w:rPr>
        <w:t xml:space="preserve">, solicitud de acceso a la información pública, registrada bajo el número de expediente </w:t>
      </w:r>
      <w:r w:rsidR="00882F86" w:rsidRPr="00882F86">
        <w:rPr>
          <w:rFonts w:ascii="Palatino Linotype" w:hAnsi="Palatino Linotype" w:cs="Arial"/>
          <w:b/>
        </w:rPr>
        <w:t>00091/TEXCALTI/IP/2021</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mediante la cual solicitó información en el tenor siguiente: </w:t>
      </w:r>
    </w:p>
    <w:p w14:paraId="152DE5FC" w14:textId="77777777" w:rsidR="007F4886" w:rsidRPr="0050564C" w:rsidRDefault="007F4886" w:rsidP="007F4886">
      <w:pPr>
        <w:pStyle w:val="Sinespaciado"/>
      </w:pPr>
    </w:p>
    <w:p w14:paraId="1CDCA627" w14:textId="77777777" w:rsidR="007F4886" w:rsidRDefault="007F4886" w:rsidP="007F4886">
      <w:pPr>
        <w:ind w:left="567" w:right="49"/>
        <w:jc w:val="both"/>
        <w:rPr>
          <w:rFonts w:ascii="Palatino Linotype" w:hAnsi="Palatino Linotype"/>
          <w:i/>
          <w:lang w:val="es-ES_tradnl"/>
        </w:rPr>
      </w:pPr>
      <w:r w:rsidRPr="0050564C">
        <w:rPr>
          <w:rFonts w:ascii="Palatino Linotype" w:hAnsi="Palatino Linotype"/>
          <w:i/>
          <w:lang w:val="es-ES_tradnl"/>
        </w:rPr>
        <w:t>“</w:t>
      </w:r>
      <w:r w:rsidR="00882F86" w:rsidRPr="00882F86">
        <w:rPr>
          <w:rFonts w:ascii="Palatino Linotype" w:hAnsi="Palatino Linotype"/>
          <w:i/>
          <w:lang w:val="es-ES_tradnl"/>
        </w:rPr>
        <w:t xml:space="preserve">salarios y categoría de todos empleados del </w:t>
      </w:r>
      <w:proofErr w:type="spellStart"/>
      <w:proofErr w:type="gramStart"/>
      <w:r w:rsidR="00882F86" w:rsidRPr="00882F86">
        <w:rPr>
          <w:rFonts w:ascii="Palatino Linotype" w:hAnsi="Palatino Linotype"/>
          <w:i/>
          <w:lang w:val="es-ES_tradnl"/>
        </w:rPr>
        <w:t>municipio.en</w:t>
      </w:r>
      <w:proofErr w:type="spellEnd"/>
      <w:proofErr w:type="gramEnd"/>
      <w:r w:rsidR="00882F86" w:rsidRPr="00882F86">
        <w:rPr>
          <w:rFonts w:ascii="Palatino Linotype" w:hAnsi="Palatino Linotype"/>
          <w:i/>
          <w:lang w:val="es-ES_tradnl"/>
        </w:rPr>
        <w:t xml:space="preserve"> el año 202. al igual de la cantidad de servidores que cuenta a la fecha.</w:t>
      </w:r>
      <w:r w:rsidRPr="0050564C">
        <w:rPr>
          <w:rFonts w:ascii="Palatino Linotype" w:hAnsi="Palatino Linotype"/>
          <w:i/>
          <w:lang w:val="es-ES_tradnl"/>
        </w:rPr>
        <w:t>” [Sic]</w:t>
      </w:r>
    </w:p>
    <w:p w14:paraId="57DEE315" w14:textId="77777777" w:rsidR="00882F86" w:rsidRDefault="00882F86" w:rsidP="007F4886">
      <w:pPr>
        <w:spacing w:line="360" w:lineRule="auto"/>
        <w:ind w:right="49"/>
        <w:jc w:val="both"/>
        <w:rPr>
          <w:rFonts w:ascii="Palatino Linotype" w:hAnsi="Palatino Linotype"/>
          <w:lang w:val="es-ES_tradnl"/>
        </w:rPr>
      </w:pPr>
    </w:p>
    <w:p w14:paraId="1CBA9052" w14:textId="77777777" w:rsidR="007F4886" w:rsidRDefault="007F4886" w:rsidP="007F4886">
      <w:pPr>
        <w:spacing w:line="360" w:lineRule="auto"/>
        <w:ind w:right="49"/>
        <w:jc w:val="both"/>
        <w:rPr>
          <w:rFonts w:ascii="Palatino Linotype" w:hAnsi="Palatino Linotype"/>
          <w:lang w:val="es-ES_tradnl"/>
        </w:rPr>
      </w:pPr>
      <w:r w:rsidRPr="0050564C">
        <w:rPr>
          <w:rFonts w:ascii="Palatino Linotype" w:hAnsi="Palatino Linotype"/>
          <w:b/>
          <w:lang w:val="es-ES_tradnl"/>
        </w:rPr>
        <w:t>MODALIDAD DE ENTREGA:</w:t>
      </w:r>
      <w:r w:rsidRPr="0050564C">
        <w:rPr>
          <w:rFonts w:ascii="Palatino Linotype" w:hAnsi="Palatino Linotype"/>
          <w:lang w:val="es-ES_tradnl"/>
        </w:rPr>
        <w:t xml:space="preserve"> </w:t>
      </w:r>
      <w:r w:rsidRPr="0050564C">
        <w:rPr>
          <w:rFonts w:ascii="Palatino Linotype" w:hAnsi="Palatino Linotype" w:cs="Arial"/>
        </w:rPr>
        <w:t xml:space="preserve">Sistema de Acceso a la Información Mexiquense </w:t>
      </w:r>
      <w:r w:rsidRPr="0050564C">
        <w:rPr>
          <w:rFonts w:ascii="Palatino Linotype" w:hAnsi="Palatino Linotype" w:cs="Arial"/>
          <w:b/>
        </w:rPr>
        <w:t>(SAIMEX)</w:t>
      </w:r>
      <w:r w:rsidRPr="0050564C">
        <w:rPr>
          <w:rFonts w:ascii="Palatino Linotype" w:hAnsi="Palatino Linotype"/>
          <w:lang w:val="es-ES_tradnl"/>
        </w:rPr>
        <w:t xml:space="preserve">. </w:t>
      </w:r>
    </w:p>
    <w:p w14:paraId="3C3F5EA6" w14:textId="77777777" w:rsidR="007F4886" w:rsidRPr="0050564C" w:rsidRDefault="007F4886" w:rsidP="007F4886">
      <w:pPr>
        <w:spacing w:line="360" w:lineRule="auto"/>
        <w:ind w:right="49"/>
        <w:jc w:val="both"/>
        <w:rPr>
          <w:rFonts w:ascii="Palatino Linotype" w:hAnsi="Palatino Linotype"/>
          <w:lang w:val="es-ES_tradnl"/>
        </w:rPr>
      </w:pPr>
    </w:p>
    <w:p w14:paraId="661EDD5F" w14:textId="77777777" w:rsidR="00882F86" w:rsidRPr="003E74B0" w:rsidRDefault="00882F86" w:rsidP="007F4886">
      <w:pPr>
        <w:spacing w:line="360" w:lineRule="auto"/>
        <w:jc w:val="both"/>
        <w:rPr>
          <w:rFonts w:ascii="Palatino Linotype" w:hAnsi="Palatino Linotype" w:cs="Arial"/>
          <w:b/>
        </w:rPr>
      </w:pPr>
    </w:p>
    <w:p w14:paraId="491F61E6" w14:textId="77777777" w:rsidR="00882F86" w:rsidRDefault="00882F86" w:rsidP="00882F86">
      <w:pPr>
        <w:spacing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Pr>
          <w:rFonts w:ascii="Palatino Linotype" w:hAnsi="Palatino Linotype" w:cs="Arial"/>
          <w:b/>
          <w:sz w:val="28"/>
        </w:rPr>
        <w:t>De la Solicitud de Aclaración.</w:t>
      </w:r>
    </w:p>
    <w:p w14:paraId="53FB8CF8" w14:textId="77777777" w:rsidR="00882F86" w:rsidRDefault="00882F86" w:rsidP="00882F86">
      <w:pPr>
        <w:spacing w:line="360" w:lineRule="auto"/>
        <w:jc w:val="both"/>
        <w:rPr>
          <w:rFonts w:ascii="Palatino Linotype" w:hAnsi="Palatino Linotype" w:cs="Arial"/>
        </w:rPr>
      </w:pPr>
      <w:r w:rsidRPr="00E818A5">
        <w:rPr>
          <w:rFonts w:ascii="Palatino Linotype" w:hAnsi="Palatino Linotype" w:cs="Arial"/>
        </w:rPr>
        <w:t xml:space="preserve">En fecha </w:t>
      </w:r>
      <w:r w:rsidR="000074E6">
        <w:rPr>
          <w:rFonts w:ascii="Palatino Linotype" w:hAnsi="Palatino Linotype" w:cs="Arial"/>
        </w:rPr>
        <w:t>diez</w:t>
      </w:r>
      <w:r w:rsidRPr="00E818A5">
        <w:rPr>
          <w:rFonts w:ascii="Palatino Linotype" w:hAnsi="Palatino Linotype" w:cs="Arial"/>
        </w:rPr>
        <w:t xml:space="preserve"> de </w:t>
      </w:r>
      <w:r w:rsidR="000074E6">
        <w:rPr>
          <w:rFonts w:ascii="Palatino Linotype" w:hAnsi="Palatino Linotype" w:cs="Arial"/>
        </w:rPr>
        <w:t>septiemb</w:t>
      </w:r>
      <w:r w:rsidRPr="00E818A5">
        <w:rPr>
          <w:rFonts w:ascii="Palatino Linotype" w:hAnsi="Palatino Linotype" w:cs="Arial"/>
        </w:rPr>
        <w:t>re del dos mil veinti</w:t>
      </w:r>
      <w:r w:rsidR="000074E6">
        <w:rPr>
          <w:rFonts w:ascii="Palatino Linotype" w:hAnsi="Palatino Linotype" w:cs="Arial"/>
        </w:rPr>
        <w:t>uno</w:t>
      </w:r>
      <w:r w:rsidRPr="00E818A5">
        <w:rPr>
          <w:rFonts w:ascii="Palatino Linotype" w:hAnsi="Palatino Linotype" w:cs="Arial"/>
        </w:rPr>
        <w:t xml:space="preserve"> el </w:t>
      </w:r>
      <w:r>
        <w:rPr>
          <w:rFonts w:ascii="Palatino Linotype" w:hAnsi="Palatino Linotype" w:cs="Arial"/>
        </w:rPr>
        <w:t>Titular de la Unidad de Transparencia</w:t>
      </w:r>
      <w:r w:rsidRPr="00E818A5">
        <w:rPr>
          <w:rFonts w:ascii="Palatino Linotype" w:hAnsi="Palatino Linotype" w:cs="Arial"/>
        </w:rPr>
        <w:t xml:space="preserve"> requirió </w:t>
      </w:r>
      <w:r>
        <w:rPr>
          <w:rFonts w:ascii="Palatino Linotype" w:hAnsi="Palatino Linotype" w:cs="Arial"/>
        </w:rPr>
        <w:t>a</w:t>
      </w:r>
      <w:r w:rsidR="000074E6">
        <w:rPr>
          <w:rFonts w:ascii="Palatino Linotype" w:hAnsi="Palatino Linotype" w:cs="Arial"/>
        </w:rPr>
        <w:t xml:space="preserve"> </w:t>
      </w:r>
      <w:r>
        <w:rPr>
          <w:rFonts w:ascii="Palatino Linotype" w:hAnsi="Palatino Linotype" w:cs="Arial"/>
        </w:rPr>
        <w:t>l</w:t>
      </w:r>
      <w:r w:rsidR="000074E6">
        <w:rPr>
          <w:rFonts w:ascii="Palatino Linotype" w:hAnsi="Palatino Linotype" w:cs="Arial"/>
        </w:rPr>
        <w:t>a</w:t>
      </w:r>
      <w:r>
        <w:rPr>
          <w:rFonts w:ascii="Palatino Linotype" w:hAnsi="Palatino Linotype" w:cs="Arial"/>
        </w:rPr>
        <w:t xml:space="preserve"> solicitante aclaración a su solicitud de información,</w:t>
      </w:r>
      <w:r w:rsidRPr="00E818A5">
        <w:rPr>
          <w:rFonts w:ascii="Palatino Linotype" w:hAnsi="Palatino Linotype" w:cs="Arial"/>
        </w:rPr>
        <w:t xml:space="preserve"> en los siguientes términos:</w:t>
      </w:r>
    </w:p>
    <w:p w14:paraId="745BECD1" w14:textId="77777777" w:rsidR="00996B17" w:rsidRPr="00996B17" w:rsidRDefault="00996B17" w:rsidP="00996B17">
      <w:pPr>
        <w:ind w:left="567" w:right="567"/>
        <w:jc w:val="both"/>
        <w:rPr>
          <w:rFonts w:ascii="Palatino Linotype" w:hAnsi="Palatino Linotype" w:cs="Arial"/>
          <w:i/>
          <w:sz w:val="22"/>
        </w:rPr>
      </w:pPr>
      <w:r>
        <w:rPr>
          <w:rFonts w:ascii="Palatino Linotype" w:hAnsi="Palatino Linotype" w:cs="Arial"/>
          <w:i/>
          <w:sz w:val="22"/>
        </w:rPr>
        <w:t>“</w:t>
      </w:r>
      <w:r w:rsidRPr="00996B17">
        <w:rPr>
          <w:rFonts w:ascii="Palatino Linotype" w:hAnsi="Palatino Linotype" w:cs="Arial"/>
          <w:i/>
          <w:sz w:val="22"/>
        </w:rPr>
        <w:t xml:space="preserve">Con fundamento en el </w:t>
      </w:r>
      <w:proofErr w:type="spellStart"/>
      <w:r w:rsidRPr="00996B17">
        <w:rPr>
          <w:rFonts w:ascii="Palatino Linotype" w:hAnsi="Palatino Linotype" w:cs="Arial"/>
          <w:i/>
          <w:sz w:val="22"/>
        </w:rPr>
        <w:t>articulo</w:t>
      </w:r>
      <w:proofErr w:type="spellEnd"/>
      <w:r w:rsidRPr="00996B17">
        <w:rPr>
          <w:rFonts w:ascii="Palatino Linotype" w:hAnsi="Palatino Linotype" w:cs="Arial"/>
          <w:i/>
          <w:sz w:val="22"/>
        </w:rPr>
        <w:t xml:space="preserve"> 159 de la Ley de Transparencia y Acceso a la Información Pública del Estado de México y Municipios, se le requiere para que dentro del plazo de diez días hábiles realice lo siguiente:</w:t>
      </w:r>
    </w:p>
    <w:p w14:paraId="05990F42" w14:textId="77777777" w:rsidR="00996B17" w:rsidRPr="00996B17" w:rsidRDefault="00996B17" w:rsidP="00996B17">
      <w:pPr>
        <w:ind w:left="567" w:right="567"/>
        <w:jc w:val="both"/>
        <w:rPr>
          <w:rFonts w:ascii="Palatino Linotype" w:hAnsi="Palatino Linotype" w:cs="Arial"/>
          <w:i/>
          <w:sz w:val="22"/>
        </w:rPr>
      </w:pPr>
      <w:r w:rsidRPr="00996B17">
        <w:rPr>
          <w:rFonts w:ascii="Palatino Linotype" w:hAnsi="Palatino Linotype" w:cs="Arial"/>
          <w:i/>
          <w:sz w:val="22"/>
        </w:rPr>
        <w:t xml:space="preserve">Buen día le pido que sea </w:t>
      </w:r>
      <w:proofErr w:type="spellStart"/>
      <w:r w:rsidRPr="00996B17">
        <w:rPr>
          <w:rFonts w:ascii="Palatino Linotype" w:hAnsi="Palatino Linotype" w:cs="Arial"/>
          <w:i/>
          <w:sz w:val="22"/>
        </w:rPr>
        <w:t>mas</w:t>
      </w:r>
      <w:proofErr w:type="spellEnd"/>
      <w:r w:rsidRPr="00996B17">
        <w:rPr>
          <w:rFonts w:ascii="Palatino Linotype" w:hAnsi="Palatino Linotype" w:cs="Arial"/>
          <w:i/>
          <w:sz w:val="22"/>
        </w:rPr>
        <w:t xml:space="preserve"> claro en su texto donde solicita información ya que no </w:t>
      </w:r>
      <w:proofErr w:type="spellStart"/>
      <w:r w:rsidRPr="00996B17">
        <w:rPr>
          <w:rFonts w:ascii="Palatino Linotype" w:hAnsi="Palatino Linotype" w:cs="Arial"/>
          <w:i/>
          <w:sz w:val="22"/>
        </w:rPr>
        <w:t>esta</w:t>
      </w:r>
      <w:proofErr w:type="spellEnd"/>
      <w:r w:rsidRPr="00996B17">
        <w:rPr>
          <w:rFonts w:ascii="Palatino Linotype" w:hAnsi="Palatino Linotype" w:cs="Arial"/>
          <w:i/>
          <w:sz w:val="22"/>
        </w:rPr>
        <w:t xml:space="preserve"> del todo claro la ortografía. Saludos.</w:t>
      </w:r>
    </w:p>
    <w:p w14:paraId="5BEAF7DE" w14:textId="77777777" w:rsidR="00996B17" w:rsidRPr="00996B17" w:rsidRDefault="00996B17" w:rsidP="00996B17">
      <w:pPr>
        <w:ind w:left="567" w:right="567"/>
        <w:jc w:val="both"/>
        <w:rPr>
          <w:rFonts w:ascii="Palatino Linotype" w:hAnsi="Palatino Linotype" w:cs="Arial"/>
          <w:i/>
          <w:sz w:val="22"/>
        </w:rPr>
      </w:pPr>
      <w:r w:rsidRPr="00996B17">
        <w:rPr>
          <w:rFonts w:ascii="Palatino Linotype" w:hAnsi="Palatino Linotype" w:cs="Arial"/>
          <w:i/>
          <w:sz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6033F5E2" w14:textId="77777777" w:rsidR="00996B17" w:rsidRPr="00996B17" w:rsidRDefault="00996B17" w:rsidP="00996B17">
      <w:pPr>
        <w:ind w:left="567" w:right="567"/>
        <w:jc w:val="both"/>
        <w:rPr>
          <w:rFonts w:ascii="Palatino Linotype" w:hAnsi="Palatino Linotype" w:cs="Arial"/>
          <w:i/>
          <w:sz w:val="22"/>
        </w:rPr>
      </w:pPr>
      <w:r w:rsidRPr="00996B17">
        <w:rPr>
          <w:rFonts w:ascii="Palatino Linotype" w:hAnsi="Palatino Linotype" w:cs="Arial"/>
          <w:i/>
          <w:sz w:val="22"/>
        </w:rPr>
        <w:t>ATENTAMENTE</w:t>
      </w:r>
    </w:p>
    <w:p w14:paraId="446CD111" w14:textId="77777777" w:rsidR="00882F86" w:rsidRDefault="00996B17" w:rsidP="00996B17">
      <w:pPr>
        <w:ind w:left="567" w:right="567"/>
        <w:jc w:val="both"/>
        <w:rPr>
          <w:rFonts w:ascii="Palatino Linotype" w:hAnsi="Palatino Linotype" w:cs="Arial"/>
          <w:i/>
          <w:sz w:val="22"/>
        </w:rPr>
      </w:pPr>
      <w:r w:rsidRPr="00996B17">
        <w:rPr>
          <w:rFonts w:ascii="Palatino Linotype" w:hAnsi="Palatino Linotype" w:cs="Arial"/>
          <w:i/>
          <w:sz w:val="22"/>
        </w:rPr>
        <w:t>ING. JOSUE MENDOZA MONTES</w:t>
      </w:r>
      <w:r>
        <w:rPr>
          <w:rFonts w:ascii="Palatino Linotype" w:hAnsi="Palatino Linotype" w:cs="Arial"/>
          <w:i/>
          <w:sz w:val="22"/>
        </w:rPr>
        <w:t>” (Sic)</w:t>
      </w:r>
    </w:p>
    <w:p w14:paraId="1D9D5D95" w14:textId="77777777" w:rsidR="00996B17" w:rsidRPr="003E74B0" w:rsidRDefault="00996B17" w:rsidP="00996B17">
      <w:pPr>
        <w:ind w:left="567" w:right="567"/>
        <w:jc w:val="both"/>
        <w:rPr>
          <w:rFonts w:ascii="Palatino Linotype" w:hAnsi="Palatino Linotype" w:cs="Arial"/>
          <w:i/>
        </w:rPr>
      </w:pPr>
    </w:p>
    <w:p w14:paraId="391BDFE4" w14:textId="77777777" w:rsidR="007F4886" w:rsidRPr="0050564C" w:rsidRDefault="00996B17" w:rsidP="007F4886">
      <w:pPr>
        <w:spacing w:line="360" w:lineRule="auto"/>
        <w:jc w:val="both"/>
        <w:rPr>
          <w:rFonts w:ascii="Palatino Linotype" w:hAnsi="Palatino Linotype" w:cs="Arial"/>
          <w:b/>
          <w:sz w:val="28"/>
        </w:rPr>
      </w:pPr>
      <w:r>
        <w:rPr>
          <w:rFonts w:ascii="Palatino Linotype" w:hAnsi="Palatino Linotype" w:cs="Arial"/>
          <w:b/>
          <w:sz w:val="28"/>
          <w:szCs w:val="20"/>
        </w:rPr>
        <w:t xml:space="preserve">TERCERO. </w:t>
      </w:r>
      <w:r w:rsidR="007F4886" w:rsidRPr="0050564C">
        <w:rPr>
          <w:rFonts w:ascii="Palatino Linotype" w:hAnsi="Palatino Linotype" w:cs="Arial"/>
          <w:b/>
          <w:sz w:val="28"/>
          <w:szCs w:val="20"/>
        </w:rPr>
        <w:t>De la respuesta del Sujeto Obligado.</w:t>
      </w:r>
    </w:p>
    <w:p w14:paraId="7D690198" w14:textId="77777777" w:rsidR="007F4886" w:rsidRDefault="007F4886" w:rsidP="007F4886">
      <w:pPr>
        <w:spacing w:line="360" w:lineRule="auto"/>
        <w:jc w:val="both"/>
        <w:rPr>
          <w:rFonts w:ascii="Palatino Linotype" w:hAnsi="Palatino Linotype" w:cs="Arial"/>
        </w:rPr>
      </w:pPr>
      <w:r w:rsidRPr="0050564C">
        <w:rPr>
          <w:rFonts w:ascii="Palatino Linotype" w:hAnsi="Palatino Linotype" w:cs="Arial"/>
        </w:rPr>
        <w:t xml:space="preserve">En el expediente electrónico </w:t>
      </w:r>
      <w:r w:rsidR="00882F86">
        <w:rPr>
          <w:rFonts w:ascii="Palatino Linotype" w:hAnsi="Palatino Linotype" w:cs="Arial"/>
        </w:rPr>
        <w:t>Sistema de Acceso a la Información Mexiquense (</w:t>
      </w:r>
      <w:r w:rsidR="00882F86" w:rsidRPr="0050564C">
        <w:rPr>
          <w:rFonts w:ascii="Palatino Linotype" w:hAnsi="Palatino Linotype" w:cs="Arial"/>
          <w:b/>
        </w:rPr>
        <w:t>SAIMEX</w:t>
      </w:r>
      <w:r w:rsidR="00882F86">
        <w:rPr>
          <w:rFonts w:ascii="Palatino Linotype" w:hAnsi="Palatino Linotype" w:cs="Arial"/>
          <w:b/>
        </w:rPr>
        <w:t>)</w:t>
      </w:r>
      <w:r w:rsidRPr="0050564C">
        <w:rPr>
          <w:rFonts w:ascii="Palatino Linotype" w:hAnsi="Palatino Linotype" w:cs="Arial"/>
        </w:rPr>
        <w:t xml:space="preserve">, se aprecia que </w:t>
      </w:r>
      <w:r>
        <w:rPr>
          <w:rFonts w:ascii="Palatino Linotype" w:hAnsi="Palatino Linotype" w:cs="Arial"/>
          <w:bCs/>
        </w:rPr>
        <w:t>e</w:t>
      </w:r>
      <w:r w:rsidRPr="00B65557">
        <w:rPr>
          <w:rFonts w:ascii="Palatino Linotype" w:hAnsi="Palatino Linotype" w:cs="Arial"/>
          <w:bCs/>
        </w:rPr>
        <w:t>l</w:t>
      </w:r>
      <w:r w:rsidRPr="0050564C">
        <w:rPr>
          <w:rFonts w:ascii="Palatino Linotype" w:hAnsi="Palatino Linotype" w:cs="Arial"/>
          <w:b/>
        </w:rPr>
        <w:t xml:space="preserve"> Sujeto Obligado </w:t>
      </w:r>
      <w:r w:rsidRPr="0050564C">
        <w:rPr>
          <w:rFonts w:ascii="Palatino Linotype" w:hAnsi="Palatino Linotype" w:cs="Arial"/>
        </w:rPr>
        <w:t xml:space="preserve">fue omiso en dar respuesta a la solicitud de información presentada por </w:t>
      </w:r>
      <w:r>
        <w:rPr>
          <w:rFonts w:ascii="Palatino Linotype" w:hAnsi="Palatino Linotype" w:cs="Arial"/>
          <w:bCs/>
        </w:rPr>
        <w:t>l</w:t>
      </w:r>
      <w:r w:rsidRPr="00B65557">
        <w:rPr>
          <w:rFonts w:ascii="Palatino Linotype" w:hAnsi="Palatino Linotype" w:cs="Arial"/>
          <w:bCs/>
        </w:rPr>
        <w:t>a</w:t>
      </w:r>
      <w:r w:rsidR="000074E6">
        <w:rPr>
          <w:rFonts w:ascii="Palatino Linotype" w:hAnsi="Palatino Linotype" w:cs="Arial"/>
          <w:bCs/>
        </w:rPr>
        <w:t xml:space="preserve"> parte</w:t>
      </w:r>
      <w:r w:rsidRPr="0050564C">
        <w:rPr>
          <w:rFonts w:ascii="Palatino Linotype" w:hAnsi="Palatino Linotype" w:cs="Arial"/>
          <w:b/>
        </w:rPr>
        <w:t xml:space="preserve"> Recurrente</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Derivado de lo anterior, se constituye la figura de la </w:t>
      </w:r>
      <w:r w:rsidRPr="0050564C">
        <w:rPr>
          <w:rFonts w:ascii="Palatino Linotype" w:hAnsi="Palatino Linotype" w:cs="Arial"/>
          <w:b/>
          <w:i/>
        </w:rPr>
        <w:t>Negativa Ficta</w:t>
      </w:r>
      <w:r w:rsidRPr="0050564C">
        <w:rPr>
          <w:rFonts w:ascii="Palatino Linotype" w:hAnsi="Palatino Linotype" w:cs="Arial"/>
        </w:rPr>
        <w:t xml:space="preserve">, cuya esencia consiste en atribuir un efecto negativo de la autoridad administrativa frente a las instancias y solicitudes que hagan los particulares. </w:t>
      </w:r>
    </w:p>
    <w:p w14:paraId="406F2745" w14:textId="77777777" w:rsidR="007F4886" w:rsidRPr="0050564C" w:rsidRDefault="007F4886" w:rsidP="007F4886">
      <w:pPr>
        <w:spacing w:line="360" w:lineRule="auto"/>
        <w:jc w:val="both"/>
        <w:rPr>
          <w:rFonts w:ascii="Palatino Linotype" w:hAnsi="Palatino Linotype" w:cs="Arial"/>
        </w:rPr>
      </w:pPr>
    </w:p>
    <w:p w14:paraId="03425012" w14:textId="77777777" w:rsidR="007F4886" w:rsidRPr="0050564C" w:rsidRDefault="000074E6" w:rsidP="007F4886">
      <w:pPr>
        <w:spacing w:line="360" w:lineRule="auto"/>
        <w:jc w:val="both"/>
        <w:rPr>
          <w:rFonts w:ascii="Palatino Linotype" w:hAnsi="Palatino Linotype" w:cs="Arial"/>
          <w:b/>
          <w:sz w:val="28"/>
        </w:rPr>
      </w:pPr>
      <w:r>
        <w:rPr>
          <w:rFonts w:ascii="Palatino Linotype" w:hAnsi="Palatino Linotype" w:cs="Arial"/>
          <w:b/>
          <w:sz w:val="28"/>
        </w:rPr>
        <w:t>CUART</w:t>
      </w:r>
      <w:r w:rsidR="007F4886" w:rsidRPr="0050564C">
        <w:rPr>
          <w:rFonts w:ascii="Palatino Linotype" w:hAnsi="Palatino Linotype" w:cs="Arial"/>
          <w:b/>
          <w:sz w:val="28"/>
        </w:rPr>
        <w:t xml:space="preserve">O. </w:t>
      </w:r>
      <w:r w:rsidR="007F4886" w:rsidRPr="0050564C">
        <w:rPr>
          <w:rFonts w:ascii="Palatino Linotype" w:hAnsi="Palatino Linotype"/>
          <w:b/>
          <w:sz w:val="28"/>
        </w:rPr>
        <w:t>Del recurso de revisión.</w:t>
      </w:r>
    </w:p>
    <w:p w14:paraId="22067964" w14:textId="77777777" w:rsidR="007F4886" w:rsidRDefault="007F4886" w:rsidP="007F4886">
      <w:pPr>
        <w:spacing w:line="360" w:lineRule="auto"/>
        <w:jc w:val="both"/>
        <w:rPr>
          <w:rFonts w:ascii="Palatino Linotype" w:hAnsi="Palatino Linotype" w:cs="Arial"/>
        </w:rPr>
      </w:pPr>
      <w:r w:rsidRPr="0050564C">
        <w:rPr>
          <w:rFonts w:ascii="Palatino Linotype" w:hAnsi="Palatino Linotype" w:cs="Arial"/>
        </w:rPr>
        <w:t xml:space="preserve">Inconforme con la falta de respuesta por </w:t>
      </w:r>
      <w:r w:rsidRPr="00B65557">
        <w:rPr>
          <w:rFonts w:ascii="Palatino Linotype" w:hAnsi="Palatino Linotype" w:cs="Arial"/>
          <w:bCs/>
        </w:rPr>
        <w:t>el</w:t>
      </w:r>
      <w:r w:rsidRPr="0050564C">
        <w:rPr>
          <w:rFonts w:ascii="Palatino Linotype" w:hAnsi="Palatino Linotype" w:cs="Arial"/>
          <w:b/>
        </w:rPr>
        <w:t xml:space="preserve"> Sujeto Obligado</w:t>
      </w:r>
      <w:r w:rsidRPr="0050564C">
        <w:rPr>
          <w:rFonts w:ascii="Palatino Linotype" w:hAnsi="Palatino Linotype" w:cs="Arial"/>
        </w:rPr>
        <w:t>,</w:t>
      </w:r>
      <w:r w:rsidRPr="0050564C">
        <w:rPr>
          <w:rFonts w:ascii="Palatino Linotype" w:hAnsi="Palatino Linotype" w:cs="Arial"/>
          <w:b/>
        </w:rPr>
        <w:t xml:space="preserve"> </w:t>
      </w:r>
      <w:r w:rsidRPr="00B65557">
        <w:rPr>
          <w:rFonts w:ascii="Palatino Linotype" w:hAnsi="Palatino Linotype" w:cs="Arial"/>
          <w:bCs/>
        </w:rPr>
        <w:t>la</w:t>
      </w:r>
      <w:r w:rsidRPr="0050564C">
        <w:rPr>
          <w:rFonts w:ascii="Palatino Linotype" w:hAnsi="Palatino Linotype" w:cs="Arial"/>
          <w:b/>
        </w:rPr>
        <w:t xml:space="preserve"> </w:t>
      </w:r>
      <w:r w:rsidR="00A8479F">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interpuso el recurso de revisión, en fecha </w:t>
      </w:r>
      <w:r w:rsidR="000074E6">
        <w:rPr>
          <w:rFonts w:ascii="Palatino Linotype" w:hAnsi="Palatino Linotype" w:cs="Arial"/>
        </w:rPr>
        <w:t>tres</w:t>
      </w:r>
      <w:r>
        <w:rPr>
          <w:rFonts w:ascii="Palatino Linotype" w:hAnsi="Palatino Linotype" w:cs="Arial"/>
        </w:rPr>
        <w:t xml:space="preserve"> de </w:t>
      </w:r>
      <w:r w:rsidR="000074E6">
        <w:rPr>
          <w:rFonts w:ascii="Palatino Linotype" w:hAnsi="Palatino Linotype" w:cs="Arial"/>
        </w:rPr>
        <w:t>marz</w:t>
      </w:r>
      <w:r>
        <w:rPr>
          <w:rFonts w:ascii="Palatino Linotype" w:hAnsi="Palatino Linotype" w:cs="Arial"/>
        </w:rPr>
        <w:t>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xml:space="preserve">, el cual </w:t>
      </w:r>
      <w:r w:rsidRPr="0050564C">
        <w:rPr>
          <w:rFonts w:ascii="Palatino Linotype" w:hAnsi="Palatino Linotype" w:cs="Arial"/>
        </w:rPr>
        <w:lastRenderedPageBreak/>
        <w:t xml:space="preserve">fue registrado con el expediente número </w:t>
      </w:r>
      <w:r w:rsidRPr="0050564C">
        <w:rPr>
          <w:rFonts w:ascii="Palatino Linotype" w:hAnsi="Palatino Linotype" w:cs="Arial"/>
          <w:b/>
        </w:rPr>
        <w:t>0</w:t>
      </w:r>
      <w:r w:rsidR="000074E6">
        <w:rPr>
          <w:rFonts w:ascii="Palatino Linotype" w:hAnsi="Palatino Linotype" w:cs="Arial"/>
          <w:b/>
        </w:rPr>
        <w:t>2770</w:t>
      </w:r>
      <w:r w:rsidRPr="0050564C">
        <w:rPr>
          <w:rFonts w:ascii="Palatino Linotype" w:hAnsi="Palatino Linotype" w:cs="Arial"/>
          <w:b/>
        </w:rPr>
        <w:t>/INFOEM/IP/RR/202</w:t>
      </w:r>
      <w:r>
        <w:rPr>
          <w:rFonts w:ascii="Palatino Linotype" w:hAnsi="Palatino Linotype" w:cs="Arial"/>
          <w:b/>
        </w:rPr>
        <w:t>2</w:t>
      </w:r>
      <w:r w:rsidRPr="0050564C">
        <w:rPr>
          <w:rFonts w:ascii="Palatino Linotype" w:hAnsi="Palatino Linotype" w:cs="Arial"/>
        </w:rPr>
        <w:t>,</w:t>
      </w:r>
      <w:r w:rsidRPr="0050564C">
        <w:rPr>
          <w:rFonts w:ascii="Palatino Linotype" w:hAnsi="Palatino Linotype" w:cs="Arial"/>
          <w:b/>
        </w:rPr>
        <w:t xml:space="preserve"> </w:t>
      </w:r>
      <w:r w:rsidRPr="0050564C">
        <w:rPr>
          <w:rFonts w:ascii="Palatino Linotype" w:hAnsi="Palatino Linotype" w:cs="Arial"/>
        </w:rPr>
        <w:t xml:space="preserve">en el cual arguye, las siguientes manifestaciones: </w:t>
      </w:r>
    </w:p>
    <w:p w14:paraId="6D6BA34E" w14:textId="77777777" w:rsidR="007F4886" w:rsidRPr="00A036A6" w:rsidRDefault="007F4886" w:rsidP="007F4886">
      <w:pPr>
        <w:pStyle w:val="Sinespaciado"/>
      </w:pPr>
    </w:p>
    <w:p w14:paraId="5564DE19" w14:textId="77777777" w:rsidR="007F4886" w:rsidRPr="0050564C" w:rsidRDefault="007F4886" w:rsidP="007F4886">
      <w:pPr>
        <w:pStyle w:val="Prrafodelista"/>
        <w:numPr>
          <w:ilvl w:val="0"/>
          <w:numId w:val="15"/>
        </w:numPr>
        <w:jc w:val="both"/>
        <w:rPr>
          <w:rFonts w:ascii="Palatino Linotype" w:hAnsi="Palatino Linotype" w:cs="Arial"/>
          <w:b/>
        </w:rPr>
      </w:pPr>
      <w:r w:rsidRPr="0050564C">
        <w:rPr>
          <w:rFonts w:ascii="Palatino Linotype" w:hAnsi="Palatino Linotype" w:cs="Arial"/>
          <w:b/>
        </w:rPr>
        <w:t xml:space="preserve">Acto Impugnado: </w:t>
      </w:r>
    </w:p>
    <w:p w14:paraId="19A93B2D" w14:textId="77777777" w:rsidR="007F4886" w:rsidRPr="0050564C" w:rsidRDefault="007F4886" w:rsidP="007F4886">
      <w:pPr>
        <w:ind w:left="360"/>
        <w:jc w:val="both"/>
        <w:rPr>
          <w:rFonts w:ascii="Palatino Linotype" w:hAnsi="Palatino Linotype" w:cs="Arial"/>
          <w:i/>
        </w:rPr>
      </w:pPr>
      <w:r w:rsidRPr="0050564C">
        <w:rPr>
          <w:rFonts w:ascii="Palatino Linotype" w:hAnsi="Palatino Linotype" w:cs="Arial"/>
          <w:i/>
        </w:rPr>
        <w:t>“</w:t>
      </w:r>
      <w:r w:rsidR="000074E6" w:rsidRPr="000074E6">
        <w:rPr>
          <w:rFonts w:ascii="Palatino Linotype" w:hAnsi="Palatino Linotype" w:cs="Arial"/>
          <w:i/>
        </w:rPr>
        <w:t xml:space="preserve">y no se </w:t>
      </w:r>
      <w:proofErr w:type="spellStart"/>
      <w:r w:rsidR="000074E6" w:rsidRPr="000074E6">
        <w:rPr>
          <w:rFonts w:ascii="Palatino Linotype" w:hAnsi="Palatino Linotype" w:cs="Arial"/>
          <w:i/>
        </w:rPr>
        <w:t>entrego</w:t>
      </w:r>
      <w:proofErr w:type="spellEnd"/>
      <w:r w:rsidR="000074E6" w:rsidRPr="000074E6">
        <w:rPr>
          <w:rFonts w:ascii="Palatino Linotype" w:hAnsi="Palatino Linotype" w:cs="Arial"/>
          <w:i/>
        </w:rPr>
        <w:t xml:space="preserve"> la información</w:t>
      </w:r>
      <w:r w:rsidRPr="0050564C">
        <w:rPr>
          <w:rFonts w:ascii="Palatino Linotype" w:hAnsi="Palatino Linotype" w:cs="Arial"/>
          <w:i/>
        </w:rPr>
        <w:t>” [Sic]</w:t>
      </w:r>
    </w:p>
    <w:p w14:paraId="0C4FFBE0" w14:textId="77777777" w:rsidR="007F4886" w:rsidRPr="0050564C" w:rsidRDefault="007F4886" w:rsidP="007F4886">
      <w:pPr>
        <w:ind w:left="360"/>
        <w:jc w:val="both"/>
        <w:rPr>
          <w:rFonts w:ascii="Palatino Linotype" w:hAnsi="Palatino Linotype" w:cs="Arial"/>
          <w:b/>
          <w:i/>
        </w:rPr>
      </w:pPr>
    </w:p>
    <w:p w14:paraId="737E81A2" w14:textId="77777777" w:rsidR="007F4886" w:rsidRPr="0050564C" w:rsidRDefault="007F4886" w:rsidP="007F4886">
      <w:pPr>
        <w:ind w:left="360"/>
        <w:jc w:val="both"/>
        <w:rPr>
          <w:rFonts w:ascii="Palatino Linotype" w:hAnsi="Palatino Linotype" w:cs="Arial"/>
          <w:b/>
          <w:i/>
        </w:rPr>
      </w:pPr>
    </w:p>
    <w:p w14:paraId="57402C12" w14:textId="77777777" w:rsidR="007F4886" w:rsidRPr="0050564C" w:rsidRDefault="007F4886" w:rsidP="007F4886">
      <w:pPr>
        <w:pStyle w:val="Prrafodelista"/>
        <w:numPr>
          <w:ilvl w:val="0"/>
          <w:numId w:val="15"/>
        </w:numPr>
        <w:ind w:right="851"/>
        <w:jc w:val="both"/>
        <w:rPr>
          <w:rFonts w:ascii="Palatino Linotype" w:hAnsi="Palatino Linotype" w:cs="Arial"/>
          <w:b/>
        </w:rPr>
      </w:pPr>
      <w:r w:rsidRPr="0050564C">
        <w:rPr>
          <w:rFonts w:ascii="Palatino Linotype" w:hAnsi="Palatino Linotype" w:cs="Arial"/>
          <w:b/>
        </w:rPr>
        <w:t>Razones o Motivos de Inconformidad:</w:t>
      </w:r>
    </w:p>
    <w:p w14:paraId="53E79112" w14:textId="77777777" w:rsidR="007F4886" w:rsidRPr="0050564C" w:rsidRDefault="007F4886" w:rsidP="007F4886">
      <w:pPr>
        <w:ind w:left="360"/>
        <w:jc w:val="both"/>
        <w:rPr>
          <w:rFonts w:ascii="Palatino Linotype" w:hAnsi="Palatino Linotype" w:cs="Arial"/>
          <w:i/>
        </w:rPr>
      </w:pPr>
      <w:r w:rsidRPr="0050564C">
        <w:rPr>
          <w:rFonts w:ascii="Palatino Linotype" w:hAnsi="Palatino Linotype" w:cs="Arial"/>
          <w:i/>
        </w:rPr>
        <w:t>“</w:t>
      </w:r>
      <w:r w:rsidR="000074E6" w:rsidRPr="000074E6">
        <w:rPr>
          <w:rFonts w:ascii="Palatino Linotype" w:hAnsi="Palatino Linotype"/>
          <w:i/>
          <w:color w:val="000000"/>
        </w:rPr>
        <w:t>no me hace entrega de la información</w:t>
      </w:r>
      <w:r w:rsidRPr="0050564C">
        <w:rPr>
          <w:rFonts w:ascii="Palatino Linotype" w:hAnsi="Palatino Linotype"/>
          <w:i/>
          <w:color w:val="000000"/>
        </w:rPr>
        <w:t>”</w:t>
      </w:r>
      <w:r>
        <w:rPr>
          <w:rFonts w:ascii="Palatino Linotype" w:hAnsi="Palatino Linotype"/>
          <w:i/>
          <w:color w:val="000000"/>
        </w:rPr>
        <w:t xml:space="preserve"> </w:t>
      </w:r>
      <w:r w:rsidRPr="0050564C">
        <w:rPr>
          <w:rFonts w:ascii="Palatino Linotype" w:hAnsi="Palatino Linotype" w:cs="Arial"/>
          <w:i/>
        </w:rPr>
        <w:t>[Sic]</w:t>
      </w:r>
    </w:p>
    <w:p w14:paraId="75B533E8" w14:textId="77777777" w:rsidR="007F4886" w:rsidRDefault="007F4886" w:rsidP="007F4886">
      <w:pPr>
        <w:jc w:val="both"/>
        <w:rPr>
          <w:rFonts w:ascii="Palatino Linotype" w:hAnsi="Palatino Linotype" w:cs="Arial"/>
        </w:rPr>
      </w:pPr>
    </w:p>
    <w:p w14:paraId="4395395A" w14:textId="77777777" w:rsidR="007F4886" w:rsidRPr="00B65557" w:rsidRDefault="007F4886" w:rsidP="007F4886">
      <w:pPr>
        <w:ind w:right="49"/>
        <w:jc w:val="both"/>
        <w:rPr>
          <w:rFonts w:ascii="Palatino Linotype" w:hAnsi="Palatino Linotype"/>
          <w:i/>
          <w:lang w:val="es-ES_tradnl"/>
        </w:rPr>
      </w:pPr>
    </w:p>
    <w:p w14:paraId="4EC60517" w14:textId="77777777" w:rsidR="007F4886" w:rsidRPr="0050564C" w:rsidRDefault="00A8479F" w:rsidP="007F4886">
      <w:pPr>
        <w:spacing w:line="360" w:lineRule="auto"/>
        <w:jc w:val="both"/>
        <w:rPr>
          <w:rFonts w:ascii="Palatino Linotype" w:hAnsi="Palatino Linotype" w:cs="Arial"/>
          <w:b/>
          <w:sz w:val="28"/>
          <w:szCs w:val="28"/>
        </w:rPr>
      </w:pPr>
      <w:r>
        <w:rPr>
          <w:rFonts w:ascii="Palatino Linotype" w:hAnsi="Palatino Linotype" w:cs="Arial"/>
          <w:b/>
          <w:sz w:val="28"/>
        </w:rPr>
        <w:t>QUIN</w:t>
      </w:r>
      <w:r w:rsidR="007F4886" w:rsidRPr="0050564C">
        <w:rPr>
          <w:rFonts w:ascii="Palatino Linotype" w:hAnsi="Palatino Linotype" w:cs="Arial"/>
          <w:b/>
          <w:sz w:val="28"/>
        </w:rPr>
        <w:t>TO</w:t>
      </w:r>
      <w:r w:rsidR="007F4886" w:rsidRPr="0050564C">
        <w:rPr>
          <w:rFonts w:ascii="Palatino Linotype" w:hAnsi="Palatino Linotype" w:cs="Arial"/>
          <w:b/>
        </w:rPr>
        <w:t xml:space="preserve">. </w:t>
      </w:r>
      <w:r w:rsidR="007F4886" w:rsidRPr="0050564C">
        <w:rPr>
          <w:rFonts w:ascii="Palatino Linotype" w:hAnsi="Palatino Linotype" w:cs="Arial"/>
          <w:b/>
          <w:sz w:val="28"/>
          <w:szCs w:val="28"/>
        </w:rPr>
        <w:t>Del turno del recurso de revisión.</w:t>
      </w:r>
    </w:p>
    <w:p w14:paraId="1DBE2391" w14:textId="77777777" w:rsidR="007F4886" w:rsidRPr="0050564C" w:rsidRDefault="007F4886" w:rsidP="007F4886">
      <w:pPr>
        <w:spacing w:line="360" w:lineRule="auto"/>
        <w:jc w:val="both"/>
        <w:rPr>
          <w:rFonts w:ascii="Palatino Linotype" w:hAnsi="Palatino Linotype" w:cs="Arial"/>
        </w:rPr>
      </w:pPr>
      <w:r w:rsidRPr="0050564C">
        <w:rPr>
          <w:rFonts w:ascii="Palatino Linotype" w:hAnsi="Palatino Linotype" w:cs="Arial"/>
        </w:rPr>
        <w:t xml:space="preserve">Medio de impugnación que le fue turnado al Comisionado Presidente José Martínez Vilchis, por medio del sistema electrónico en términos del arábigo 185, fracción I, de la Ley de Transparencia y Acceso a la información Pública del Estado de México y Municipios, del cual recayó acuerdo de admisión en fecha </w:t>
      </w:r>
      <w:r w:rsidR="00A8479F">
        <w:rPr>
          <w:rFonts w:ascii="Palatino Linotype" w:hAnsi="Palatino Linotype" w:cs="Arial"/>
        </w:rPr>
        <w:t>nueve</w:t>
      </w:r>
      <w:r>
        <w:rPr>
          <w:rFonts w:ascii="Palatino Linotype" w:hAnsi="Palatino Linotype" w:cs="Arial"/>
        </w:rPr>
        <w:t xml:space="preserve"> de marzo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determinándose en él, un plazo de siete días para que las partes manifestaran lo que a su derecho corresponda en términos del numeral ya citado.</w:t>
      </w:r>
    </w:p>
    <w:p w14:paraId="22672DD8" w14:textId="77777777" w:rsidR="007F4886" w:rsidRDefault="007F4886" w:rsidP="007F4886">
      <w:pPr>
        <w:spacing w:line="360" w:lineRule="auto"/>
        <w:jc w:val="both"/>
        <w:rPr>
          <w:rFonts w:ascii="Palatino Linotype" w:hAnsi="Palatino Linotype" w:cs="Arial"/>
          <w:b/>
          <w:sz w:val="28"/>
        </w:rPr>
      </w:pPr>
    </w:p>
    <w:p w14:paraId="6B568BD6" w14:textId="77777777" w:rsidR="007F4886" w:rsidRPr="0050564C" w:rsidRDefault="00A8479F" w:rsidP="007F4886">
      <w:pPr>
        <w:spacing w:line="360" w:lineRule="auto"/>
        <w:jc w:val="both"/>
        <w:rPr>
          <w:rFonts w:ascii="Palatino Linotype" w:hAnsi="Palatino Linotype" w:cs="Arial"/>
          <w:b/>
          <w:sz w:val="28"/>
          <w:szCs w:val="28"/>
        </w:rPr>
      </w:pPr>
      <w:r>
        <w:rPr>
          <w:rFonts w:ascii="Palatino Linotype" w:hAnsi="Palatino Linotype" w:cs="Arial"/>
          <w:b/>
          <w:sz w:val="28"/>
        </w:rPr>
        <w:t>SEX</w:t>
      </w:r>
      <w:r w:rsidR="007F4886" w:rsidRPr="0050564C">
        <w:rPr>
          <w:rFonts w:ascii="Palatino Linotype" w:hAnsi="Palatino Linotype" w:cs="Arial"/>
          <w:b/>
          <w:sz w:val="28"/>
        </w:rPr>
        <w:t>TO</w:t>
      </w:r>
      <w:r w:rsidR="007F4886" w:rsidRPr="0050564C">
        <w:rPr>
          <w:rFonts w:ascii="Palatino Linotype" w:hAnsi="Palatino Linotype" w:cs="Arial"/>
          <w:b/>
        </w:rPr>
        <w:t xml:space="preserve">. </w:t>
      </w:r>
      <w:r w:rsidR="007F4886" w:rsidRPr="0050564C">
        <w:rPr>
          <w:rFonts w:ascii="Palatino Linotype" w:hAnsi="Palatino Linotype" w:cs="Arial"/>
          <w:b/>
          <w:sz w:val="28"/>
          <w:szCs w:val="28"/>
        </w:rPr>
        <w:t>De la etapa de instrucción.</w:t>
      </w:r>
    </w:p>
    <w:p w14:paraId="723F7ECF" w14:textId="77777777" w:rsidR="007F4886" w:rsidRPr="0050564C" w:rsidRDefault="007F4886" w:rsidP="007F4886">
      <w:pPr>
        <w:spacing w:line="360" w:lineRule="auto"/>
        <w:jc w:val="both"/>
        <w:rPr>
          <w:rFonts w:ascii="Palatino Linotype" w:hAnsi="Palatino Linotype" w:cs="Arial"/>
        </w:rPr>
      </w:pPr>
      <w:r w:rsidRPr="0050564C">
        <w:rPr>
          <w:rFonts w:ascii="Palatino Linotype" w:hAnsi="Palatino Linotype" w:cs="Arial"/>
        </w:rPr>
        <w:t xml:space="preserve">Así, una vez transcurrido el término legal referido, </w:t>
      </w:r>
      <w:r>
        <w:rPr>
          <w:rFonts w:ascii="Palatino Linotype" w:hAnsi="Palatino Linotype" w:cs="Arial"/>
          <w:bCs/>
        </w:rPr>
        <w:t>e</w:t>
      </w:r>
      <w:r w:rsidRPr="00B65557">
        <w:rPr>
          <w:rFonts w:ascii="Palatino Linotype" w:hAnsi="Palatino Linotype" w:cs="Arial"/>
          <w:bCs/>
        </w:rPr>
        <w:t>l</w:t>
      </w:r>
      <w:r w:rsidRPr="0050564C">
        <w:rPr>
          <w:rFonts w:ascii="Palatino Linotype" w:hAnsi="Palatino Linotype" w:cs="Arial"/>
          <w:b/>
        </w:rPr>
        <w:t xml:space="preserve"> Sujeto Obligado </w:t>
      </w:r>
      <w:r w:rsidRPr="0050564C">
        <w:rPr>
          <w:rFonts w:ascii="Palatino Linotype" w:hAnsi="Palatino Linotype" w:cs="Arial"/>
        </w:rPr>
        <w:t xml:space="preserve">fue omiso en remitir su informe justificado; por otra parte, </w:t>
      </w:r>
      <w:r>
        <w:rPr>
          <w:rFonts w:ascii="Palatino Linotype" w:hAnsi="Palatino Linotype" w:cs="Arial"/>
        </w:rPr>
        <w:t>la</w:t>
      </w:r>
      <w:r w:rsidRPr="0050564C">
        <w:rPr>
          <w:rFonts w:ascii="Palatino Linotype" w:hAnsi="Palatino Linotype" w:cs="Arial"/>
        </w:rPr>
        <w:t xml:space="preserve"> </w:t>
      </w:r>
      <w:r w:rsidR="00A8479F">
        <w:rPr>
          <w:rFonts w:ascii="Palatino Linotype" w:hAnsi="Palatino Linotype" w:cs="Arial"/>
        </w:rPr>
        <w:t xml:space="preserve">parte </w:t>
      </w:r>
      <w:r w:rsidRPr="0050564C">
        <w:rPr>
          <w:rFonts w:ascii="Palatino Linotype" w:hAnsi="Palatino Linotype" w:cs="Arial"/>
          <w:b/>
        </w:rPr>
        <w:t>Recurrente</w:t>
      </w:r>
      <w:r w:rsidRPr="0050564C">
        <w:rPr>
          <w:rFonts w:ascii="Palatino Linotype" w:hAnsi="Palatino Linotype" w:cs="Arial"/>
        </w:rPr>
        <w:t xml:space="preserve">, tampoco presentó alegatos, pruebas o manifestaciones, sirve de sustento la siguiente imagen ilustrativa: </w:t>
      </w:r>
    </w:p>
    <w:p w14:paraId="08F0C4F6" w14:textId="77777777" w:rsidR="007F4886" w:rsidRDefault="007926A6" w:rsidP="007F4886">
      <w:pPr>
        <w:pStyle w:val="Sinespaciado"/>
        <w:jc w:val="center"/>
        <w:rPr>
          <w:noProof/>
        </w:rPr>
      </w:pPr>
      <w:r>
        <w:rPr>
          <w:noProof/>
          <w:lang w:eastAsia="es-MX"/>
        </w:rPr>
        <w:drawing>
          <wp:inline distT="0" distB="0" distL="0" distR="0" wp14:anchorId="1D9CD023" wp14:editId="23E9930D">
            <wp:extent cx="4245997" cy="1237489"/>
            <wp:effectExtent l="95250" t="76200" r="97790" b="774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767" t="29041" r="24164" b="41179"/>
                    <a:stretch/>
                  </pic:blipFill>
                  <pic:spPr bwMode="auto">
                    <a:xfrm>
                      <a:off x="0" y="0"/>
                      <a:ext cx="4306602" cy="12551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C0CB4A" w14:textId="77777777" w:rsidR="007F4886" w:rsidRPr="003E74B0" w:rsidRDefault="007F4886" w:rsidP="007F4886">
      <w:pPr>
        <w:spacing w:line="360" w:lineRule="auto"/>
        <w:jc w:val="both"/>
        <w:rPr>
          <w:rFonts w:ascii="Palatino Linotype" w:hAnsi="Palatino Linotype" w:cs="Arial"/>
          <w:b/>
        </w:rPr>
      </w:pPr>
    </w:p>
    <w:p w14:paraId="5A439904" w14:textId="77777777" w:rsidR="007F4886" w:rsidRPr="0050564C" w:rsidRDefault="007F4886" w:rsidP="007F4886">
      <w:pPr>
        <w:spacing w:line="360" w:lineRule="auto"/>
        <w:jc w:val="both"/>
        <w:rPr>
          <w:rFonts w:ascii="Palatino Linotype" w:hAnsi="Palatino Linotype" w:cs="Arial"/>
          <w:b/>
          <w:sz w:val="28"/>
          <w:szCs w:val="28"/>
        </w:rPr>
      </w:pPr>
      <w:r w:rsidRPr="0050564C">
        <w:rPr>
          <w:rFonts w:ascii="Palatino Linotype" w:hAnsi="Palatino Linotype" w:cs="Arial"/>
          <w:b/>
          <w:sz w:val="28"/>
        </w:rPr>
        <w:t>S</w:t>
      </w:r>
      <w:r w:rsidR="00BC533C">
        <w:rPr>
          <w:rFonts w:ascii="Palatino Linotype" w:hAnsi="Palatino Linotype" w:cs="Arial"/>
          <w:b/>
          <w:sz w:val="28"/>
        </w:rPr>
        <w:t>ÉPTIM</w:t>
      </w:r>
      <w:r w:rsidRPr="0050564C">
        <w:rPr>
          <w:rFonts w:ascii="Palatino Linotype" w:hAnsi="Palatino Linotype" w:cs="Arial"/>
          <w:b/>
          <w:sz w:val="28"/>
        </w:rPr>
        <w:t>O</w:t>
      </w:r>
      <w:r w:rsidRPr="0050564C">
        <w:rPr>
          <w:rFonts w:ascii="Palatino Linotype" w:hAnsi="Palatino Linotype" w:cs="Arial"/>
          <w:b/>
        </w:rPr>
        <w:t xml:space="preserve">. </w:t>
      </w:r>
      <w:r w:rsidRPr="0050564C">
        <w:rPr>
          <w:rFonts w:ascii="Palatino Linotype" w:hAnsi="Palatino Linotype" w:cs="Arial"/>
          <w:b/>
          <w:sz w:val="28"/>
          <w:szCs w:val="28"/>
        </w:rPr>
        <w:t>Del Cierre de la Etapa de Instrucción.</w:t>
      </w:r>
    </w:p>
    <w:p w14:paraId="6E522510" w14:textId="77777777" w:rsidR="007F4886" w:rsidRPr="0050564C" w:rsidRDefault="007F4886" w:rsidP="007F4886">
      <w:pPr>
        <w:spacing w:line="360" w:lineRule="auto"/>
        <w:jc w:val="both"/>
        <w:rPr>
          <w:rFonts w:ascii="Palatino Linotype" w:hAnsi="Palatino Linotype" w:cs="Arial"/>
        </w:rPr>
      </w:pPr>
      <w:r>
        <w:rPr>
          <w:rFonts w:ascii="Palatino Linotype" w:hAnsi="Palatino Linotype" w:cs="Arial"/>
        </w:rPr>
        <w:t>E</w:t>
      </w:r>
      <w:r w:rsidRPr="0050564C">
        <w:rPr>
          <w:rFonts w:ascii="Palatino Linotype" w:hAnsi="Palatino Linotype" w:cs="Arial"/>
        </w:rPr>
        <w:t xml:space="preserve">n fecha </w:t>
      </w:r>
      <w:r w:rsidR="00943F1B">
        <w:rPr>
          <w:rFonts w:ascii="Palatino Linotype" w:hAnsi="Palatino Linotype" w:cs="Arial"/>
        </w:rPr>
        <w:t>veintitrés</w:t>
      </w:r>
      <w:r>
        <w:rPr>
          <w:rFonts w:ascii="Palatino Linotype" w:hAnsi="Palatino Linotype" w:cs="Arial"/>
        </w:rPr>
        <w:t xml:space="preserve"> de marzo</w:t>
      </w:r>
      <w:r w:rsidRPr="0050564C">
        <w:rPr>
          <w:rFonts w:ascii="Palatino Linotype" w:hAnsi="Palatino Linotype" w:cs="Arial"/>
        </w:rPr>
        <w:t xml:space="preserve"> de dos mil </w:t>
      </w:r>
      <w:r>
        <w:rPr>
          <w:rFonts w:ascii="Palatino Linotype" w:hAnsi="Palatino Linotype" w:cs="Arial"/>
        </w:rPr>
        <w:t>veintidós</w:t>
      </w:r>
      <w:r w:rsidRPr="0050564C">
        <w:rPr>
          <w:rFonts w:ascii="Palatino Linotype" w:hAnsi="Palatino Linotype" w:cs="Arial"/>
        </w:rPr>
        <w:t>, en términos del artículo 185, fracción VI, de la Ley de Transparencia y Acceso a la Información Pública del Estado de México y Municipios</w:t>
      </w:r>
      <w:r>
        <w:rPr>
          <w:rFonts w:ascii="Palatino Linotype" w:hAnsi="Palatino Linotype" w:cs="Arial"/>
        </w:rPr>
        <w:t>,</w:t>
      </w:r>
      <w:r w:rsidRPr="0050564C">
        <w:rPr>
          <w:rFonts w:ascii="Palatino Linotype" w:hAnsi="Palatino Linotype" w:cs="Arial"/>
        </w:rPr>
        <w:t xml:space="preserve"> se decretó el cierre de instrucción, iniciando el término legal para dictar resolución definitiva del asunto.</w:t>
      </w:r>
    </w:p>
    <w:p w14:paraId="6064C541" w14:textId="77777777" w:rsidR="007F4886" w:rsidRPr="0050564C" w:rsidRDefault="007F4886" w:rsidP="007F4886">
      <w:pPr>
        <w:spacing w:line="360" w:lineRule="auto"/>
        <w:jc w:val="both"/>
        <w:rPr>
          <w:rFonts w:ascii="Palatino Linotype" w:hAnsi="Palatino Linotype" w:cs="Arial"/>
        </w:rPr>
      </w:pPr>
    </w:p>
    <w:p w14:paraId="14F044EE" w14:textId="77777777" w:rsidR="007F4886" w:rsidRDefault="007F4886" w:rsidP="007F4886">
      <w:pPr>
        <w:spacing w:line="360" w:lineRule="auto"/>
        <w:jc w:val="center"/>
        <w:rPr>
          <w:rFonts w:ascii="Palatino Linotype" w:hAnsi="Palatino Linotype" w:cs="Arial"/>
          <w:b/>
          <w:sz w:val="28"/>
        </w:rPr>
      </w:pPr>
      <w:r w:rsidRPr="0050564C">
        <w:rPr>
          <w:rFonts w:ascii="Palatino Linotype" w:hAnsi="Palatino Linotype" w:cs="Arial"/>
          <w:b/>
          <w:sz w:val="28"/>
        </w:rPr>
        <w:t xml:space="preserve">C O N S I D E R A N D O </w:t>
      </w:r>
    </w:p>
    <w:p w14:paraId="60910AAB" w14:textId="77777777" w:rsidR="007F4886" w:rsidRPr="004D2577" w:rsidRDefault="007F4886" w:rsidP="007F4886">
      <w:pPr>
        <w:spacing w:line="360" w:lineRule="auto"/>
        <w:jc w:val="center"/>
        <w:rPr>
          <w:rFonts w:ascii="Palatino Linotype" w:hAnsi="Palatino Linotype" w:cs="Arial"/>
          <w:b/>
        </w:rPr>
      </w:pPr>
    </w:p>
    <w:p w14:paraId="37532268" w14:textId="77777777" w:rsidR="007F4886" w:rsidRPr="0050564C" w:rsidRDefault="007F4886" w:rsidP="007F4886">
      <w:pPr>
        <w:spacing w:line="360" w:lineRule="auto"/>
        <w:jc w:val="both"/>
        <w:rPr>
          <w:rFonts w:ascii="Palatino Linotype" w:hAnsi="Palatino Linotype" w:cs="Arial"/>
        </w:rPr>
      </w:pPr>
      <w:r w:rsidRPr="0050564C">
        <w:rPr>
          <w:rFonts w:ascii="Palatino Linotype" w:hAnsi="Palatino Linotype" w:cs="Arial"/>
          <w:b/>
          <w:sz w:val="28"/>
        </w:rPr>
        <w:t>PRIMERO.</w:t>
      </w:r>
      <w:r w:rsidRPr="0050564C">
        <w:rPr>
          <w:rFonts w:ascii="Palatino Linotype" w:hAnsi="Palatino Linotype" w:cs="Arial"/>
          <w:b/>
        </w:rPr>
        <w:t xml:space="preserve"> </w:t>
      </w:r>
      <w:r w:rsidRPr="0050564C">
        <w:rPr>
          <w:rFonts w:ascii="Palatino Linotype" w:hAnsi="Palatino Linotype" w:cs="Arial"/>
          <w:b/>
          <w:sz w:val="28"/>
          <w:szCs w:val="28"/>
        </w:rPr>
        <w:t>De la competencia</w:t>
      </w:r>
      <w:r w:rsidRPr="0050564C">
        <w:rPr>
          <w:rFonts w:ascii="Palatino Linotype" w:hAnsi="Palatino Linotype" w:cs="Arial"/>
          <w:sz w:val="28"/>
          <w:szCs w:val="28"/>
        </w:rPr>
        <w:t>.</w:t>
      </w:r>
    </w:p>
    <w:p w14:paraId="0B5BB2EC"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color w:val="222222"/>
          <w:shd w:val="clear" w:color="auto" w:fill="FFFFFF"/>
          <w:lang w:val="es-MX" w:eastAsia="es-MX"/>
        </w:rPr>
      </w:pPr>
      <w:r w:rsidRPr="00CA3900">
        <w:rPr>
          <w:rFonts w:ascii="Palatino Linotype" w:hAnsi="Palatino Linotype" w:cs="Arial"/>
          <w:color w:val="222222"/>
          <w:shd w:val="clear" w:color="auto" w:fill="FFFFFF"/>
          <w:lang w:val="es-MX" w:eastAsia="es-MX"/>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7EBB19E"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b/>
        </w:rPr>
      </w:pPr>
    </w:p>
    <w:p w14:paraId="0809E8D9"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b/>
          <w:sz w:val="28"/>
        </w:rPr>
      </w:pPr>
    </w:p>
    <w:p w14:paraId="7F367644"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b/>
          <w:sz w:val="28"/>
        </w:rPr>
      </w:pPr>
    </w:p>
    <w:p w14:paraId="6763F9B3"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b/>
          <w:sz w:val="28"/>
        </w:rPr>
      </w:pPr>
    </w:p>
    <w:p w14:paraId="016F308E"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b/>
          <w:sz w:val="28"/>
        </w:rPr>
        <w:t>SEGUNDO</w:t>
      </w:r>
      <w:r w:rsidRPr="0050564C">
        <w:rPr>
          <w:rFonts w:ascii="Palatino Linotype" w:hAnsi="Palatino Linotype" w:cs="Arial"/>
          <w:b/>
        </w:rPr>
        <w:t xml:space="preserve">. </w:t>
      </w:r>
      <w:r w:rsidRPr="0050564C">
        <w:rPr>
          <w:rFonts w:ascii="Palatino Linotype" w:hAnsi="Palatino Linotype" w:cs="Arial"/>
          <w:b/>
          <w:sz w:val="28"/>
          <w:szCs w:val="28"/>
        </w:rPr>
        <w:t>Sobre los alcances del recurso de revisión.</w:t>
      </w:r>
      <w:r w:rsidRPr="0050564C">
        <w:rPr>
          <w:rFonts w:ascii="Palatino Linotype" w:hAnsi="Palatino Linotype" w:cs="Arial"/>
          <w:b/>
        </w:rPr>
        <w:t xml:space="preserve"> </w:t>
      </w:r>
    </w:p>
    <w:p w14:paraId="21A679F9"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AA21CC1" w14:textId="77777777" w:rsidR="007F4886" w:rsidRPr="0050564C" w:rsidRDefault="007F4886" w:rsidP="007F4886">
      <w:pPr>
        <w:autoSpaceDE w:val="0"/>
        <w:autoSpaceDN w:val="0"/>
        <w:adjustRightInd w:val="0"/>
        <w:spacing w:line="360" w:lineRule="auto"/>
        <w:jc w:val="both"/>
        <w:rPr>
          <w:rFonts w:ascii="Palatino Linotype" w:hAnsi="Palatino Linotype" w:cs="Arial"/>
        </w:rPr>
      </w:pPr>
    </w:p>
    <w:p w14:paraId="0835C82F"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Es de precisar que la Ley de Transparencia y Acceso a la Información Pública del Estado de México y Municipios, describe el mecanismo de procedencia de los recursos de revisión, en ese sentido en su artículo 163, se indica lo siguiente:</w:t>
      </w:r>
    </w:p>
    <w:p w14:paraId="124D676A" w14:textId="77777777" w:rsidR="007F4886" w:rsidRPr="0050564C" w:rsidRDefault="007F4886" w:rsidP="007F4886">
      <w:pPr>
        <w:pStyle w:val="Sinespaciado"/>
        <w:rPr>
          <w:rFonts w:ascii="Palatino Linotype" w:hAnsi="Palatino Linotype"/>
        </w:rPr>
      </w:pPr>
    </w:p>
    <w:p w14:paraId="3E850F68"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163.</w:t>
      </w:r>
      <w:r w:rsidRPr="0050564C">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1ACEC54"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p>
    <w:p w14:paraId="31F2FEB9"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222DF7D" w14:textId="77777777" w:rsidR="007F4886" w:rsidRPr="0050564C" w:rsidRDefault="007F4886" w:rsidP="007F4886">
      <w:pPr>
        <w:pStyle w:val="Prrafodelista"/>
        <w:autoSpaceDE w:val="0"/>
        <w:autoSpaceDN w:val="0"/>
        <w:adjustRightInd w:val="0"/>
        <w:ind w:left="567" w:right="567"/>
        <w:jc w:val="right"/>
        <w:rPr>
          <w:rFonts w:ascii="Palatino Linotype" w:hAnsi="Palatino Linotype" w:cs="Arial"/>
          <w:i/>
          <w:sz w:val="20"/>
          <w:szCs w:val="22"/>
        </w:rPr>
      </w:pPr>
      <w:r w:rsidRPr="0050564C">
        <w:rPr>
          <w:rFonts w:ascii="Palatino Linotype" w:hAnsi="Palatino Linotype" w:cs="Arial"/>
          <w:i/>
          <w:sz w:val="20"/>
          <w:szCs w:val="22"/>
        </w:rPr>
        <w:t>(Énfasis añadido)</w:t>
      </w:r>
    </w:p>
    <w:p w14:paraId="1EE4A7E9" w14:textId="77777777" w:rsidR="007F4886" w:rsidRPr="0050564C" w:rsidRDefault="007F4886" w:rsidP="007F4886">
      <w:pPr>
        <w:autoSpaceDE w:val="0"/>
        <w:autoSpaceDN w:val="0"/>
        <w:adjustRightInd w:val="0"/>
        <w:spacing w:line="360" w:lineRule="auto"/>
        <w:jc w:val="both"/>
        <w:rPr>
          <w:rFonts w:ascii="Palatino Linotype" w:hAnsi="Palatino Linotype" w:cs="Arial"/>
        </w:rPr>
      </w:pPr>
    </w:p>
    <w:p w14:paraId="450A65E5" w14:textId="77777777" w:rsidR="007F4886" w:rsidRDefault="007F4886" w:rsidP="007F4886">
      <w:pPr>
        <w:autoSpaceDE w:val="0"/>
        <w:autoSpaceDN w:val="0"/>
        <w:adjustRightInd w:val="0"/>
        <w:spacing w:line="360" w:lineRule="auto"/>
        <w:jc w:val="both"/>
        <w:rPr>
          <w:rFonts w:ascii="Palatino Linotype" w:hAnsi="Palatino Linotype" w:cs="Arial"/>
        </w:rPr>
      </w:pPr>
    </w:p>
    <w:p w14:paraId="3AF3CA46" w14:textId="77777777" w:rsidR="007F4886" w:rsidRDefault="007F4886" w:rsidP="007F4886">
      <w:pPr>
        <w:autoSpaceDE w:val="0"/>
        <w:autoSpaceDN w:val="0"/>
        <w:adjustRightInd w:val="0"/>
        <w:spacing w:line="360" w:lineRule="auto"/>
        <w:jc w:val="both"/>
        <w:rPr>
          <w:rFonts w:ascii="Palatino Linotype" w:hAnsi="Palatino Linotype" w:cs="Arial"/>
        </w:rPr>
      </w:pPr>
    </w:p>
    <w:p w14:paraId="35A3AF3B" w14:textId="77777777" w:rsidR="007F4886" w:rsidRDefault="007F4886" w:rsidP="007F4886">
      <w:pPr>
        <w:autoSpaceDE w:val="0"/>
        <w:autoSpaceDN w:val="0"/>
        <w:adjustRightInd w:val="0"/>
        <w:spacing w:line="360" w:lineRule="auto"/>
        <w:jc w:val="both"/>
        <w:rPr>
          <w:rFonts w:ascii="Palatino Linotype" w:hAnsi="Palatino Linotype" w:cs="Arial"/>
        </w:rPr>
      </w:pPr>
    </w:p>
    <w:p w14:paraId="63862F11"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2DC887B4" w14:textId="77777777" w:rsidR="007F4886" w:rsidRPr="0050564C" w:rsidRDefault="007F4886" w:rsidP="007F4886">
      <w:pPr>
        <w:autoSpaceDE w:val="0"/>
        <w:autoSpaceDN w:val="0"/>
        <w:adjustRightInd w:val="0"/>
        <w:spacing w:line="360" w:lineRule="auto"/>
        <w:jc w:val="both"/>
        <w:rPr>
          <w:rFonts w:ascii="Palatino Linotype" w:hAnsi="Palatino Linotype" w:cs="Arial"/>
        </w:rPr>
      </w:pPr>
    </w:p>
    <w:p w14:paraId="010AC6C8"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 Derivado de lo anterior, se constituye la figura jurídica de la </w:t>
      </w:r>
      <w:r w:rsidRPr="0050564C">
        <w:rPr>
          <w:rFonts w:ascii="Palatino Linotype" w:hAnsi="Palatino Linotype" w:cs="Arial"/>
          <w:b/>
          <w:i/>
        </w:rPr>
        <w:t>Negativa Ficta</w:t>
      </w:r>
      <w:r w:rsidRPr="0050564C">
        <w:rPr>
          <w:rFonts w:ascii="Palatino Linotype" w:hAnsi="Palatino Linotype" w:cs="Arial"/>
        </w:rPr>
        <w:t>, cuya esencia consiste en atribuir un efecto negativo al silencio de la autoridad administrativa frente a las instancias y solicitudes que hagan los particulares.</w:t>
      </w:r>
    </w:p>
    <w:p w14:paraId="15789796" w14:textId="77777777" w:rsidR="007F4886" w:rsidRPr="0050564C" w:rsidRDefault="007F4886" w:rsidP="007F4886">
      <w:pPr>
        <w:pStyle w:val="Sinespaciado"/>
        <w:rPr>
          <w:rFonts w:ascii="Palatino Linotype" w:hAnsi="Palatino Linotype"/>
        </w:rPr>
      </w:pPr>
    </w:p>
    <w:p w14:paraId="4E5C206C" w14:textId="77777777" w:rsidR="007F4886" w:rsidRPr="0050564C" w:rsidRDefault="007F4886" w:rsidP="007F4886">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50564C">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14:paraId="3F54A6CA" w14:textId="77777777" w:rsidR="007F4886" w:rsidRPr="0050564C" w:rsidRDefault="007F4886" w:rsidP="007F4886">
      <w:pPr>
        <w:pStyle w:val="Sinespaciado"/>
      </w:pPr>
    </w:p>
    <w:p w14:paraId="2D8F638F"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178.</w:t>
      </w:r>
      <w:r w:rsidRPr="0050564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0EB260F"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p>
    <w:p w14:paraId="082007BC"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50564C">
        <w:rPr>
          <w:rFonts w:ascii="Palatino Linotype" w:hAnsi="Palatino Linotype" w:cs="Arial"/>
          <w:i/>
          <w:sz w:val="22"/>
          <w:szCs w:val="22"/>
        </w:rPr>
        <w:t>, acompañado con el documento que pruebe la fecha en que presentó la solicitud.</w:t>
      </w:r>
    </w:p>
    <w:p w14:paraId="4FD57B8E"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p>
    <w:p w14:paraId="4BF1E2A2" w14:textId="77777777" w:rsidR="007F4886" w:rsidRPr="0050564C" w:rsidRDefault="007F4886" w:rsidP="007F4886">
      <w:pPr>
        <w:pStyle w:val="Prrafodelista"/>
        <w:autoSpaceDE w:val="0"/>
        <w:autoSpaceDN w:val="0"/>
        <w:adjustRightInd w:val="0"/>
        <w:ind w:left="567" w:right="567"/>
        <w:jc w:val="both"/>
        <w:rPr>
          <w:rFonts w:ascii="Palatino Linotype" w:hAnsi="Palatino Linotype" w:cs="Arial"/>
          <w:i/>
          <w:sz w:val="22"/>
          <w:szCs w:val="22"/>
        </w:rPr>
      </w:pPr>
      <w:r w:rsidRPr="0050564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14:paraId="199037D9" w14:textId="77777777" w:rsidR="007F4886" w:rsidRDefault="007F4886" w:rsidP="007F4886">
      <w:pPr>
        <w:pStyle w:val="Prrafodelista"/>
        <w:autoSpaceDE w:val="0"/>
        <w:autoSpaceDN w:val="0"/>
        <w:adjustRightInd w:val="0"/>
        <w:ind w:left="567" w:right="567"/>
        <w:jc w:val="both"/>
        <w:rPr>
          <w:rFonts w:ascii="Palatino Linotype" w:hAnsi="Palatino Linotype" w:cs="Arial"/>
          <w:i/>
          <w:sz w:val="28"/>
          <w:szCs w:val="22"/>
        </w:rPr>
      </w:pPr>
    </w:p>
    <w:p w14:paraId="4CBB2EE3" w14:textId="77777777" w:rsidR="007F4886" w:rsidRPr="0050564C" w:rsidRDefault="007F4886" w:rsidP="007F4886">
      <w:pPr>
        <w:pStyle w:val="Sinespaciado"/>
      </w:pPr>
    </w:p>
    <w:p w14:paraId="44029700"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3267C15A"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5171782E"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50564C">
        <w:rPr>
          <w:rFonts w:ascii="Palatino Linotype" w:hAnsi="Palatino Linotype" w:cs="Arial"/>
          <w:b/>
        </w:rPr>
        <w:t>Sujeto Obligado</w:t>
      </w:r>
      <w:r w:rsidRPr="0050564C">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14:paraId="091C586D" w14:textId="77777777" w:rsidR="003E74B0" w:rsidRDefault="003E74B0" w:rsidP="007F4886">
      <w:pPr>
        <w:pStyle w:val="Prrafodelista"/>
        <w:autoSpaceDE w:val="0"/>
        <w:autoSpaceDN w:val="0"/>
        <w:adjustRightInd w:val="0"/>
        <w:spacing w:line="360" w:lineRule="auto"/>
        <w:ind w:left="0"/>
        <w:jc w:val="both"/>
        <w:rPr>
          <w:rFonts w:ascii="Palatino Linotype" w:hAnsi="Palatino Linotype" w:cs="Arial"/>
        </w:rPr>
      </w:pPr>
    </w:p>
    <w:p w14:paraId="1F790DAA" w14:textId="77777777" w:rsidR="003E74B0" w:rsidRPr="00667998" w:rsidRDefault="003E74B0" w:rsidP="003E74B0">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Pr>
          <w:rFonts w:ascii="Palatino Linotype" w:hAnsi="Palatino Linotype" w:cs="Arial"/>
          <w:b/>
          <w:sz w:val="28"/>
          <w:szCs w:val="28"/>
        </w:rPr>
        <w:t>Cuestiones de previo y especial pronunciamiento</w:t>
      </w:r>
      <w:r w:rsidRPr="00667998">
        <w:rPr>
          <w:rFonts w:ascii="Palatino Linotype" w:hAnsi="Palatino Linotype" w:cs="Arial"/>
          <w:b/>
          <w:sz w:val="28"/>
          <w:szCs w:val="28"/>
        </w:rPr>
        <w:t>.</w:t>
      </w:r>
    </w:p>
    <w:p w14:paraId="020DF1DA" w14:textId="77777777" w:rsidR="003E74B0" w:rsidRDefault="003E74B0" w:rsidP="003E74B0">
      <w:pPr>
        <w:autoSpaceDE w:val="0"/>
        <w:autoSpaceDN w:val="0"/>
        <w:adjustRightInd w:val="0"/>
        <w:spacing w:line="360" w:lineRule="auto"/>
        <w:jc w:val="both"/>
        <w:rPr>
          <w:rFonts w:ascii="Palatino Linotype" w:hAnsi="Palatino Linotype" w:cs="Arial"/>
        </w:rPr>
      </w:pPr>
      <w:r>
        <w:rPr>
          <w:rFonts w:ascii="Palatino Linotype" w:hAnsi="Palatino Linotype" w:cs="Arial"/>
        </w:rPr>
        <w:t>Los</w:t>
      </w:r>
      <w:r w:rsidRPr="0093710C">
        <w:rPr>
          <w:rFonts w:ascii="Palatino Linotype" w:hAnsi="Palatino Linotype" w:cs="Arial"/>
        </w:rPr>
        <w:t xml:space="preserve"> Recurso</w:t>
      </w:r>
      <w:r>
        <w:rPr>
          <w:rFonts w:ascii="Palatino Linotype" w:hAnsi="Palatino Linotype" w:cs="Arial"/>
        </w:rPr>
        <w:t>s</w:t>
      </w:r>
      <w:r w:rsidRPr="0093710C">
        <w:rPr>
          <w:rFonts w:ascii="Palatino Linotype" w:hAnsi="Palatino Linotype" w:cs="Arial"/>
        </w:rPr>
        <w:t xml:space="preserve"> de Revisión en estudio contiene</w:t>
      </w:r>
      <w:r>
        <w:rPr>
          <w:rFonts w:ascii="Palatino Linotype" w:hAnsi="Palatino Linotype" w:cs="Arial"/>
        </w:rPr>
        <w:t>n</w:t>
      </w:r>
      <w:r w:rsidRPr="0093710C">
        <w:rPr>
          <w:rFonts w:ascii="Palatino Linotype" w:hAnsi="Palatino Linotype" w:cs="Arial"/>
        </w:rPr>
        <w:t xml:space="preserve"> los elementos normativos de validez</w:t>
      </w:r>
      <w:r>
        <w:rPr>
          <w:rFonts w:ascii="Palatino Linotype" w:hAnsi="Palatino Linotype" w:cs="Arial"/>
        </w:rPr>
        <w:t xml:space="preserve"> </w:t>
      </w:r>
      <w:r w:rsidRPr="0093710C">
        <w:rPr>
          <w:rFonts w:ascii="Palatino Linotype" w:hAnsi="Palatino Linotype" w:cs="Arial"/>
        </w:rPr>
        <w:t>exigidos en la Ley de Transparencia y Acceso a la Información Pública del Estado de</w:t>
      </w:r>
      <w:r>
        <w:rPr>
          <w:rFonts w:ascii="Palatino Linotype" w:hAnsi="Palatino Linotype" w:cs="Arial"/>
        </w:rPr>
        <w:t xml:space="preserve"> </w:t>
      </w:r>
      <w:r w:rsidRPr="0093710C">
        <w:rPr>
          <w:rFonts w:ascii="Palatino Linotype" w:hAnsi="Palatino Linotype" w:cs="Arial"/>
        </w:rPr>
        <w:t>México y Municipios, establecidos en el artículo 180 que enuncia:</w:t>
      </w:r>
    </w:p>
    <w:p w14:paraId="6C03E96C" w14:textId="77777777" w:rsidR="003E74B0" w:rsidRDefault="003E74B0" w:rsidP="003E74B0">
      <w:pPr>
        <w:autoSpaceDE w:val="0"/>
        <w:autoSpaceDN w:val="0"/>
        <w:adjustRightInd w:val="0"/>
        <w:spacing w:line="360" w:lineRule="auto"/>
        <w:jc w:val="both"/>
        <w:rPr>
          <w:rFonts w:ascii="Palatino Linotype" w:hAnsi="Palatino Linotype" w:cs="Arial"/>
        </w:rPr>
      </w:pPr>
    </w:p>
    <w:p w14:paraId="6D1EBB09"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“Artículo 180. El recurso de revisión contendrá:</w:t>
      </w:r>
    </w:p>
    <w:p w14:paraId="4EFA4147"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I. El sujeto obligado ante la cual se presentó la solicitud;</w:t>
      </w:r>
    </w:p>
    <w:p w14:paraId="71A7281E" w14:textId="77777777" w:rsidR="003E74B0" w:rsidRDefault="003E74B0" w:rsidP="003E74B0">
      <w:pPr>
        <w:autoSpaceDE w:val="0"/>
        <w:autoSpaceDN w:val="0"/>
        <w:adjustRightInd w:val="0"/>
        <w:ind w:left="567" w:right="567"/>
        <w:jc w:val="both"/>
        <w:rPr>
          <w:rFonts w:ascii="Palatino Linotype" w:hAnsi="Palatino Linotype" w:cs="Arial"/>
          <w:i/>
          <w:iCs/>
        </w:rPr>
      </w:pPr>
      <w:r w:rsidRPr="006B4E37">
        <w:rPr>
          <w:rFonts w:ascii="Palatino Linotype" w:hAnsi="Palatino Linotype" w:cs="Arial"/>
          <w:b/>
          <w:bCs/>
          <w:i/>
          <w:iCs/>
          <w:u w:val="single"/>
        </w:rPr>
        <w:t>II. El nombre del solicitante</w:t>
      </w:r>
      <w:r w:rsidRPr="0093710C">
        <w:rPr>
          <w:rFonts w:ascii="Palatino Linotype" w:hAnsi="Palatino Linotype" w:cs="Arial"/>
          <w:i/>
          <w:iCs/>
        </w:rPr>
        <w:t xml:space="preserve"> que recurre o de su representante y, en su caso, del</w:t>
      </w:r>
      <w:r>
        <w:rPr>
          <w:rFonts w:ascii="Palatino Linotype" w:hAnsi="Palatino Linotype" w:cs="Arial"/>
          <w:i/>
          <w:iCs/>
        </w:rPr>
        <w:t xml:space="preserve"> </w:t>
      </w:r>
      <w:r w:rsidRPr="0093710C">
        <w:rPr>
          <w:rFonts w:ascii="Palatino Linotype" w:hAnsi="Palatino Linotype" w:cs="Arial"/>
          <w:i/>
          <w:iCs/>
        </w:rPr>
        <w:t>tercero interesado, así como la dirección o medio que señale para recibir</w:t>
      </w:r>
      <w:r>
        <w:rPr>
          <w:rFonts w:ascii="Palatino Linotype" w:hAnsi="Palatino Linotype" w:cs="Arial"/>
          <w:i/>
          <w:iCs/>
        </w:rPr>
        <w:t xml:space="preserve"> </w:t>
      </w:r>
      <w:r w:rsidRPr="0093710C">
        <w:rPr>
          <w:rFonts w:ascii="Palatino Linotype" w:hAnsi="Palatino Linotype" w:cs="Arial"/>
          <w:i/>
          <w:iCs/>
        </w:rPr>
        <w:t>notificaciones;</w:t>
      </w:r>
      <w:r>
        <w:rPr>
          <w:rFonts w:ascii="Palatino Linotype" w:hAnsi="Palatino Linotype" w:cs="Arial"/>
          <w:i/>
          <w:iCs/>
        </w:rPr>
        <w:t xml:space="preserve"> </w:t>
      </w:r>
    </w:p>
    <w:p w14:paraId="34BAF33F"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III. El número de folio de respuesta de la solicitud de acceso;</w:t>
      </w:r>
    </w:p>
    <w:p w14:paraId="0312848B"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IV. La fecha en que fue notificada la respuesta al solicitante o tuvo conocimiento del</w:t>
      </w:r>
      <w:r>
        <w:rPr>
          <w:rFonts w:ascii="Palatino Linotype" w:hAnsi="Palatino Linotype" w:cs="Arial"/>
          <w:i/>
          <w:iCs/>
        </w:rPr>
        <w:t xml:space="preserve"> </w:t>
      </w:r>
      <w:r w:rsidRPr="0093710C">
        <w:rPr>
          <w:rFonts w:ascii="Palatino Linotype" w:hAnsi="Palatino Linotype" w:cs="Arial"/>
          <w:i/>
          <w:iCs/>
        </w:rPr>
        <w:t>acto reclamado, o de presentación de la solicitud, en caso de falta de respuesta;</w:t>
      </w:r>
    </w:p>
    <w:p w14:paraId="78737500"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 El acto que se recurre;</w:t>
      </w:r>
    </w:p>
    <w:p w14:paraId="005C7D2A"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VI. Las razones o motivos de inconformidad;</w:t>
      </w:r>
    </w:p>
    <w:p w14:paraId="773A578C"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VII. La copia de la respuesta que se impugna y, en su caso, de la notificación</w:t>
      </w:r>
      <w:r>
        <w:rPr>
          <w:rFonts w:ascii="Palatino Linotype" w:hAnsi="Palatino Linotype" w:cs="Arial"/>
          <w:i/>
          <w:iCs/>
        </w:rPr>
        <w:t xml:space="preserve"> </w:t>
      </w:r>
      <w:r w:rsidRPr="0093710C">
        <w:rPr>
          <w:rFonts w:ascii="Palatino Linotype" w:hAnsi="Palatino Linotype" w:cs="Arial"/>
          <w:i/>
          <w:iCs/>
        </w:rPr>
        <w:t>correspondiente, en el caso de respuesta de la solicitud; y</w:t>
      </w:r>
    </w:p>
    <w:p w14:paraId="143D84E8"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VIII. Firma del recurrente, en su caso, cuando se presente por escrito, requisito sin</w:t>
      </w:r>
      <w:r>
        <w:rPr>
          <w:rFonts w:ascii="Palatino Linotype" w:hAnsi="Palatino Linotype" w:cs="Arial"/>
          <w:i/>
          <w:iCs/>
        </w:rPr>
        <w:t xml:space="preserve"> </w:t>
      </w:r>
      <w:r w:rsidRPr="0093710C">
        <w:rPr>
          <w:rFonts w:ascii="Palatino Linotype" w:hAnsi="Palatino Linotype" w:cs="Arial"/>
          <w:i/>
          <w:iCs/>
        </w:rPr>
        <w:t>el cual se dará trámite al recurso.</w:t>
      </w:r>
    </w:p>
    <w:p w14:paraId="1720817D"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lastRenderedPageBreak/>
        <w:t>Adicionalmente, se podrán anexar las pruebas y demás elementos que considere</w:t>
      </w:r>
      <w:r>
        <w:rPr>
          <w:rFonts w:ascii="Palatino Linotype" w:hAnsi="Palatino Linotype" w:cs="Arial"/>
          <w:i/>
          <w:iCs/>
        </w:rPr>
        <w:t xml:space="preserve"> </w:t>
      </w:r>
      <w:r w:rsidRPr="0093710C">
        <w:rPr>
          <w:rFonts w:ascii="Palatino Linotype" w:hAnsi="Palatino Linotype" w:cs="Arial"/>
          <w:i/>
          <w:iCs/>
        </w:rPr>
        <w:t>procedentes someter a juicio del Instituto.</w:t>
      </w:r>
    </w:p>
    <w:p w14:paraId="55145DA5" w14:textId="77777777" w:rsidR="003E74B0" w:rsidRPr="0093710C" w:rsidRDefault="003E74B0" w:rsidP="003E74B0">
      <w:pPr>
        <w:autoSpaceDE w:val="0"/>
        <w:autoSpaceDN w:val="0"/>
        <w:adjustRightInd w:val="0"/>
        <w:ind w:left="567" w:right="567"/>
        <w:jc w:val="both"/>
        <w:rPr>
          <w:rFonts w:ascii="Palatino Linotype" w:hAnsi="Palatino Linotype" w:cs="Arial"/>
          <w:i/>
          <w:iCs/>
        </w:rPr>
      </w:pPr>
      <w:r w:rsidRPr="0093710C">
        <w:rPr>
          <w:rFonts w:ascii="Palatino Linotype" w:hAnsi="Palatino Linotype" w:cs="Arial"/>
          <w:i/>
          <w:iCs/>
        </w:rPr>
        <w:t>En ningún caso será necesario que el particular ratifique el recurso de revisión interpuesto.</w:t>
      </w:r>
    </w:p>
    <w:p w14:paraId="0959567D" w14:textId="77777777" w:rsidR="003E74B0" w:rsidRDefault="003E74B0" w:rsidP="003E74B0">
      <w:pPr>
        <w:autoSpaceDE w:val="0"/>
        <w:autoSpaceDN w:val="0"/>
        <w:adjustRightInd w:val="0"/>
        <w:ind w:left="567" w:right="567"/>
        <w:jc w:val="both"/>
        <w:rPr>
          <w:rFonts w:ascii="Palatino Linotype" w:hAnsi="Palatino Linotype" w:cs="Arial"/>
          <w:b/>
          <w:bCs/>
          <w:i/>
          <w:iCs/>
          <w:u w:val="single"/>
        </w:rPr>
      </w:pPr>
      <w:r w:rsidRPr="0093710C">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4357C131" w14:textId="77777777" w:rsidR="003E74B0" w:rsidRPr="008041C8" w:rsidRDefault="003E74B0" w:rsidP="003E74B0">
      <w:pPr>
        <w:autoSpaceDE w:val="0"/>
        <w:autoSpaceDN w:val="0"/>
        <w:adjustRightInd w:val="0"/>
        <w:spacing w:line="360" w:lineRule="auto"/>
        <w:ind w:left="567" w:right="567"/>
        <w:jc w:val="both"/>
        <w:rPr>
          <w:rFonts w:ascii="Palatino Linotype" w:hAnsi="Palatino Linotype" w:cs="Arial"/>
          <w:b/>
          <w:bCs/>
          <w:i/>
          <w:iCs/>
          <w:u w:val="single"/>
        </w:rPr>
      </w:pPr>
    </w:p>
    <w:p w14:paraId="189B4F18" w14:textId="77777777" w:rsidR="003E74B0" w:rsidRDefault="003E74B0" w:rsidP="003E74B0">
      <w:pPr>
        <w:pStyle w:val="Prrafodelista"/>
        <w:autoSpaceDE w:val="0"/>
        <w:autoSpaceDN w:val="0"/>
        <w:adjustRightInd w:val="0"/>
        <w:spacing w:line="360" w:lineRule="auto"/>
        <w:ind w:left="0"/>
        <w:jc w:val="both"/>
        <w:rPr>
          <w:rFonts w:ascii="Palatino Linotype" w:hAnsi="Palatino Linotype"/>
        </w:rPr>
      </w:pPr>
      <w:r w:rsidRPr="00407256">
        <w:rPr>
          <w:rFonts w:ascii="Palatino Linotype" w:hAnsi="Palatino Linotype"/>
        </w:rPr>
        <w:t xml:space="preserve">Cabe señalar que </w:t>
      </w:r>
      <w:r>
        <w:rPr>
          <w:rFonts w:ascii="Palatino Linotype" w:hAnsi="Palatino Linotype"/>
        </w:rPr>
        <w:t>la parte</w:t>
      </w:r>
      <w:r w:rsidRPr="00407256">
        <w:rPr>
          <w:rFonts w:ascii="Palatino Linotype" w:hAnsi="Palatino Linotype"/>
        </w:rPr>
        <w:t xml:space="preserv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1935FA7A" w14:textId="77777777" w:rsidR="003E74B0" w:rsidRDefault="003E74B0" w:rsidP="003E74B0">
      <w:pPr>
        <w:pStyle w:val="Prrafodelista"/>
        <w:autoSpaceDE w:val="0"/>
        <w:autoSpaceDN w:val="0"/>
        <w:adjustRightInd w:val="0"/>
        <w:spacing w:line="360" w:lineRule="auto"/>
        <w:ind w:left="0"/>
        <w:jc w:val="both"/>
        <w:rPr>
          <w:rFonts w:ascii="Palatino Linotype" w:hAnsi="Palatino Linotype"/>
        </w:rPr>
      </w:pPr>
    </w:p>
    <w:p w14:paraId="46D6DAFC" w14:textId="77777777" w:rsidR="003E74B0" w:rsidRDefault="003E74B0" w:rsidP="003E74B0">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w:t>
      </w:r>
      <w:r w:rsidRPr="00734F94">
        <w:rPr>
          <w:rFonts w:ascii="Palatino Linotype" w:hAnsi="Palatino Linotype"/>
          <w:b/>
          <w:i/>
          <w:iCs/>
        </w:rPr>
        <w:t xml:space="preserve">Artículo </w:t>
      </w:r>
      <w:proofErr w:type="gramStart"/>
      <w:r w:rsidRPr="00734F94">
        <w:rPr>
          <w:rFonts w:ascii="Palatino Linotype" w:hAnsi="Palatino Linotype"/>
          <w:b/>
          <w:i/>
          <w:iCs/>
        </w:rPr>
        <w:t>55.(</w:t>
      </w:r>
      <w:proofErr w:type="gramEnd"/>
      <w:r w:rsidRPr="00734F94">
        <w:rPr>
          <w:rFonts w:ascii="Palatino Linotype" w:hAnsi="Palatino Linotype"/>
          <w:b/>
          <w:i/>
          <w:iCs/>
        </w:rPr>
        <w:t>…)</w:t>
      </w:r>
    </w:p>
    <w:p w14:paraId="3B9BC605" w14:textId="77777777" w:rsidR="003E74B0" w:rsidRDefault="003E74B0" w:rsidP="003E74B0">
      <w:pPr>
        <w:pStyle w:val="Prrafodelista"/>
        <w:autoSpaceDE w:val="0"/>
        <w:autoSpaceDN w:val="0"/>
        <w:adjustRightInd w:val="0"/>
        <w:ind w:left="567" w:right="567"/>
        <w:jc w:val="both"/>
        <w:rPr>
          <w:rFonts w:ascii="Palatino Linotype" w:hAnsi="Palatino Linotype"/>
          <w:i/>
          <w:iCs/>
        </w:rPr>
      </w:pPr>
      <w:r w:rsidRPr="00407256">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62088ACD" w14:textId="77777777" w:rsidR="003E74B0" w:rsidRDefault="003E74B0" w:rsidP="003E74B0">
      <w:pPr>
        <w:autoSpaceDE w:val="0"/>
        <w:autoSpaceDN w:val="0"/>
        <w:adjustRightInd w:val="0"/>
        <w:spacing w:line="360" w:lineRule="auto"/>
        <w:ind w:right="567"/>
        <w:jc w:val="both"/>
        <w:rPr>
          <w:rFonts w:ascii="Palatino Linotype" w:hAnsi="Palatino Linotype" w:cs="Arial"/>
          <w:b/>
          <w:i/>
          <w:iCs/>
          <w:sz w:val="28"/>
          <w:szCs w:val="28"/>
        </w:rPr>
      </w:pPr>
    </w:p>
    <w:p w14:paraId="7CC1C445" w14:textId="77777777" w:rsidR="003E74B0" w:rsidRDefault="003E74B0" w:rsidP="003E74B0">
      <w:pPr>
        <w:autoSpaceDE w:val="0"/>
        <w:autoSpaceDN w:val="0"/>
        <w:adjustRightInd w:val="0"/>
        <w:spacing w:line="360" w:lineRule="auto"/>
        <w:ind w:right="567"/>
        <w:jc w:val="both"/>
        <w:rPr>
          <w:rFonts w:ascii="Palatino Linotype" w:hAnsi="Palatino Linotype"/>
        </w:rPr>
      </w:pPr>
      <w:r w:rsidRPr="00407256">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0937730" w14:textId="77777777" w:rsidR="003E74B0" w:rsidRDefault="003E74B0" w:rsidP="003E74B0">
      <w:pPr>
        <w:autoSpaceDE w:val="0"/>
        <w:autoSpaceDN w:val="0"/>
        <w:adjustRightInd w:val="0"/>
        <w:spacing w:line="360" w:lineRule="auto"/>
        <w:ind w:right="567"/>
        <w:jc w:val="both"/>
        <w:rPr>
          <w:rFonts w:ascii="Palatino Linotype" w:hAnsi="Palatino Linotype"/>
        </w:rPr>
      </w:pPr>
    </w:p>
    <w:p w14:paraId="24504A79" w14:textId="77777777" w:rsidR="003E74B0" w:rsidRDefault="003E74B0" w:rsidP="003E74B0">
      <w:pPr>
        <w:autoSpaceDE w:val="0"/>
        <w:autoSpaceDN w:val="0"/>
        <w:adjustRightInd w:val="0"/>
        <w:ind w:right="567"/>
        <w:jc w:val="center"/>
        <w:rPr>
          <w:rFonts w:ascii="Palatino Linotype" w:hAnsi="Palatino Linotype" w:cs="Arial"/>
          <w:b/>
          <w:i/>
          <w:iCs/>
          <w:u w:val="single"/>
        </w:rPr>
      </w:pPr>
      <w:r w:rsidRPr="00407256">
        <w:rPr>
          <w:rFonts w:ascii="Palatino Linotype" w:hAnsi="Palatino Linotype" w:cs="Arial"/>
          <w:b/>
          <w:i/>
          <w:iCs/>
          <w:u w:val="single"/>
        </w:rPr>
        <w:t>Constitución Política de los Estados Unidos Mexicanos</w:t>
      </w:r>
    </w:p>
    <w:p w14:paraId="3745DC39"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6</w:t>
      </w:r>
      <w:proofErr w:type="gramStart"/>
      <w:r w:rsidRPr="00407256">
        <w:rPr>
          <w:rFonts w:ascii="Palatino Linotype" w:hAnsi="Palatino Linotype"/>
          <w:i/>
          <w:iCs/>
        </w:rPr>
        <w:t>°.-</w:t>
      </w:r>
      <w:proofErr w:type="gramEnd"/>
      <w:r w:rsidRPr="00407256">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w:t>
      </w:r>
      <w:r w:rsidRPr="00407256">
        <w:rPr>
          <w:rFonts w:ascii="Palatino Linotype" w:hAnsi="Palatino Linotype"/>
          <w:i/>
          <w:iCs/>
        </w:rPr>
        <w:lastRenderedPageBreak/>
        <w:t xml:space="preserve">derecho de réplica será ejercido en los términos dispuestos por la ley. El derecho a la información será garantizado por el Estado. </w:t>
      </w:r>
    </w:p>
    <w:p w14:paraId="0E1E4F80"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3BDC9E58"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Para efectos de lo dispuesto en el presente artículo se observará lo siguiente: </w:t>
      </w:r>
    </w:p>
    <w:p w14:paraId="19B35C54"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10E9CB80"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 </w:t>
      </w:r>
    </w:p>
    <w:p w14:paraId="74309DD3"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0823ADED"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5BD423C1" w14:textId="77777777" w:rsidR="003E74B0" w:rsidRPr="00AA30A4" w:rsidRDefault="003E74B0" w:rsidP="003E74B0">
      <w:pPr>
        <w:autoSpaceDE w:val="0"/>
        <w:autoSpaceDN w:val="0"/>
        <w:adjustRightInd w:val="0"/>
        <w:ind w:left="567" w:right="567"/>
        <w:jc w:val="center"/>
        <w:rPr>
          <w:rFonts w:ascii="Palatino Linotype" w:hAnsi="Palatino Linotype"/>
          <w:b/>
          <w:bCs/>
          <w:i/>
          <w:iCs/>
          <w:u w:val="single"/>
        </w:rPr>
      </w:pPr>
      <w:r w:rsidRPr="00AA30A4">
        <w:rPr>
          <w:rFonts w:ascii="Palatino Linotype" w:hAnsi="Palatino Linotype"/>
          <w:b/>
          <w:bCs/>
          <w:i/>
          <w:iCs/>
          <w:u w:val="single"/>
        </w:rPr>
        <w:t>Constitución Política del Estado Libre y Soberano de México</w:t>
      </w:r>
    </w:p>
    <w:p w14:paraId="746C87F7" w14:textId="77777777" w:rsidR="003E74B0" w:rsidRDefault="003E74B0" w:rsidP="003E74B0">
      <w:pPr>
        <w:autoSpaceDE w:val="0"/>
        <w:autoSpaceDN w:val="0"/>
        <w:adjustRightInd w:val="0"/>
        <w:ind w:left="567" w:right="567"/>
        <w:jc w:val="both"/>
        <w:rPr>
          <w:rFonts w:ascii="Palatino Linotype" w:hAnsi="Palatino Linotype"/>
          <w:i/>
          <w:iCs/>
        </w:rPr>
      </w:pPr>
      <w:r w:rsidRPr="00407256">
        <w:rPr>
          <w:rFonts w:ascii="Palatino Linotype" w:hAnsi="Palatino Linotype"/>
          <w:i/>
          <w:iCs/>
        </w:rPr>
        <w:t>“Artículo 5.- En el Estado de México todas las personas gozarán de los derechos humanos reconocidos en la Constitución Política de los Estados Unidos Mexicanos, en los tratados internacionales en los que el Estado mexicano sea parte, en esta</w:t>
      </w:r>
      <w:r>
        <w:rPr>
          <w:rFonts w:ascii="Palatino Linotype" w:hAnsi="Palatino Linotype"/>
          <w:i/>
          <w:iCs/>
        </w:rPr>
        <w:t xml:space="preserve"> </w:t>
      </w:r>
      <w:r w:rsidRPr="00AA30A4">
        <w:rPr>
          <w:rFonts w:ascii="Palatino Linotype" w:hAnsi="Palatino Linotype"/>
          <w:i/>
          <w:iCs/>
        </w:rPr>
        <w:t xml:space="preserve">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02A8FB4E"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27BD9A75"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2FDB3A0C"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084EAA0A"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4CDE06A4"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7CB1A694"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lastRenderedPageBreak/>
        <w:t>III. Toda persona, sin necesidad de acreditar interés alguno o justificar su utilización, tendrá acceso gratuito a la información pública, a sus datos personales o a la rectificación de éstos;</w:t>
      </w:r>
    </w:p>
    <w:p w14:paraId="46507646"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17D634AC"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 </w:t>
      </w:r>
    </w:p>
    <w:p w14:paraId="0FAF6AC7" w14:textId="77777777" w:rsidR="003E74B0" w:rsidRDefault="003E74B0" w:rsidP="003E74B0">
      <w:pPr>
        <w:autoSpaceDE w:val="0"/>
        <w:autoSpaceDN w:val="0"/>
        <w:adjustRightInd w:val="0"/>
        <w:ind w:left="567" w:right="567"/>
        <w:jc w:val="both"/>
        <w:rPr>
          <w:rFonts w:ascii="Palatino Linotype" w:hAnsi="Palatino Linotype"/>
          <w:b/>
          <w:bCs/>
          <w:i/>
          <w:iCs/>
        </w:rPr>
      </w:pPr>
      <w:r w:rsidRPr="00AA30A4">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A30A4">
        <w:rPr>
          <w:rFonts w:ascii="Palatino Linotype" w:hAnsi="Palatino Linotype"/>
          <w:b/>
          <w:bCs/>
          <w:i/>
          <w:iCs/>
        </w:rPr>
        <w:t>[Sic]</w:t>
      </w:r>
    </w:p>
    <w:p w14:paraId="57A001EC" w14:textId="77777777" w:rsidR="003E74B0" w:rsidRDefault="003E74B0" w:rsidP="003E74B0">
      <w:pPr>
        <w:autoSpaceDE w:val="0"/>
        <w:autoSpaceDN w:val="0"/>
        <w:adjustRightInd w:val="0"/>
        <w:ind w:left="567" w:right="567"/>
        <w:jc w:val="both"/>
        <w:rPr>
          <w:rFonts w:ascii="Palatino Linotype" w:hAnsi="Palatino Linotype"/>
          <w:b/>
          <w:bCs/>
          <w:i/>
          <w:iCs/>
        </w:rPr>
      </w:pPr>
    </w:p>
    <w:p w14:paraId="3076AC54" w14:textId="77777777" w:rsidR="003E74B0" w:rsidRPr="00AA30A4" w:rsidRDefault="003E74B0" w:rsidP="003E74B0">
      <w:pPr>
        <w:autoSpaceDE w:val="0"/>
        <w:autoSpaceDN w:val="0"/>
        <w:adjustRightInd w:val="0"/>
        <w:spacing w:line="360" w:lineRule="auto"/>
        <w:jc w:val="both"/>
        <w:rPr>
          <w:rFonts w:ascii="Palatino Linotype" w:hAnsi="Palatino Linotype"/>
        </w:rPr>
      </w:pPr>
      <w:r w:rsidRPr="00AA30A4">
        <w:rPr>
          <w:rFonts w:ascii="Palatino Linotype" w:hAnsi="Palatino Linotype"/>
        </w:rPr>
        <w:t xml:space="preserve">Por otra parte, del contenido del artículo 1 de la Constitución Política de los Estados Unidos Mexicanos, se destaca lo siguiente: </w:t>
      </w:r>
    </w:p>
    <w:p w14:paraId="53BDD414" w14:textId="77777777" w:rsidR="003E74B0"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347DDAA2" w14:textId="77777777" w:rsidR="003E74B0" w:rsidRPr="00AA30A4" w:rsidRDefault="003E74B0" w:rsidP="003E74B0">
      <w:pPr>
        <w:autoSpaceDE w:val="0"/>
        <w:autoSpaceDN w:val="0"/>
        <w:adjustRightInd w:val="0"/>
        <w:ind w:left="567" w:right="567"/>
        <w:jc w:val="both"/>
        <w:rPr>
          <w:rFonts w:ascii="Palatino Linotype" w:hAnsi="Palatino Linotype"/>
          <w:i/>
          <w:iCs/>
        </w:rPr>
      </w:pPr>
      <w:r w:rsidRPr="00AA30A4">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5B394ABF" w14:textId="77777777" w:rsidR="003E74B0" w:rsidRPr="008041C8" w:rsidRDefault="003E74B0" w:rsidP="003E74B0">
      <w:pPr>
        <w:autoSpaceDE w:val="0"/>
        <w:autoSpaceDN w:val="0"/>
        <w:adjustRightInd w:val="0"/>
        <w:spacing w:line="360" w:lineRule="auto"/>
        <w:ind w:left="567" w:right="567"/>
        <w:jc w:val="both"/>
        <w:rPr>
          <w:rFonts w:ascii="Palatino Linotype" w:hAnsi="Palatino Linotype"/>
        </w:rPr>
      </w:pPr>
    </w:p>
    <w:p w14:paraId="3FF56FAE" w14:textId="77777777" w:rsidR="003E74B0" w:rsidRDefault="003E74B0" w:rsidP="003E74B0">
      <w:pPr>
        <w:autoSpaceDE w:val="0"/>
        <w:autoSpaceDN w:val="0"/>
        <w:adjustRightInd w:val="0"/>
        <w:spacing w:line="360" w:lineRule="auto"/>
        <w:jc w:val="both"/>
        <w:rPr>
          <w:rFonts w:ascii="Palatino Linotype" w:hAnsi="Palatino Linotype"/>
        </w:rPr>
      </w:pPr>
      <w:r w:rsidRPr="00AA30A4">
        <w:rPr>
          <w:rFonts w:ascii="Palatino Linotype"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w:t>
      </w:r>
      <w:r w:rsidRPr="00AA30A4">
        <w:rPr>
          <w:rFonts w:ascii="Palatino Linotype" w:hAnsi="Palatino Linotype"/>
        </w:rPr>
        <w:lastRenderedPageBreak/>
        <w:t xml:space="preserve">información pública, es decir, dicho derecho fundamental exime a quien lo ejerce, de acreditar su legitimación en la causa o su interés en el asunto, lo que permite la posibilidad de que, </w:t>
      </w:r>
      <w:r w:rsidRPr="00440A40">
        <w:rPr>
          <w:rFonts w:ascii="Palatino Linotype" w:hAnsi="Palatino Linotype"/>
          <w:b/>
          <w:u w:val="single"/>
        </w:rPr>
        <w:t>incluso, la solicitud de acceso a la información pueda ser anónima</w:t>
      </w:r>
      <w:r w:rsidRPr="00AA30A4">
        <w:rPr>
          <w:rFonts w:ascii="Palatino Linotype" w:hAnsi="Palatino Linotype"/>
        </w:rPr>
        <w:t xml:space="preserve"> o no contener un nombre que identifique al solicitante o que permita tener certeza sobre su identidad.</w:t>
      </w:r>
    </w:p>
    <w:p w14:paraId="45CA4E70" w14:textId="77777777" w:rsidR="003E74B0" w:rsidRDefault="003E74B0" w:rsidP="003E74B0">
      <w:pPr>
        <w:autoSpaceDE w:val="0"/>
        <w:autoSpaceDN w:val="0"/>
        <w:adjustRightInd w:val="0"/>
        <w:spacing w:line="360" w:lineRule="auto"/>
        <w:jc w:val="both"/>
        <w:rPr>
          <w:rFonts w:ascii="Palatino Linotype" w:hAnsi="Palatino Linotype"/>
        </w:rPr>
      </w:pPr>
    </w:p>
    <w:p w14:paraId="7D2FEB8F" w14:textId="77777777" w:rsidR="003E74B0" w:rsidRDefault="003E74B0" w:rsidP="003E74B0">
      <w:pPr>
        <w:autoSpaceDE w:val="0"/>
        <w:autoSpaceDN w:val="0"/>
        <w:adjustRightInd w:val="0"/>
        <w:spacing w:line="360" w:lineRule="auto"/>
        <w:jc w:val="both"/>
        <w:rPr>
          <w:rFonts w:ascii="Palatino Linotype" w:hAnsi="Palatino Linotype"/>
        </w:rPr>
      </w:pPr>
      <w:r w:rsidRPr="00AA30A4">
        <w:rPr>
          <w:rFonts w:ascii="Palatino Linotype" w:hAnsi="Palatino Linotype"/>
        </w:rPr>
        <w:t>En conclusión, se cubrieron los requisitos de procedencia y procedibilidad y conforme a las constancias que obran en el expediente.</w:t>
      </w:r>
    </w:p>
    <w:p w14:paraId="326CDB17" w14:textId="77777777" w:rsidR="007F4886" w:rsidRPr="0050564C" w:rsidRDefault="007F4886" w:rsidP="003E74B0">
      <w:pPr>
        <w:pStyle w:val="Prrafodelista"/>
        <w:autoSpaceDE w:val="0"/>
        <w:autoSpaceDN w:val="0"/>
        <w:adjustRightInd w:val="0"/>
        <w:spacing w:line="360" w:lineRule="auto"/>
        <w:ind w:left="0"/>
        <w:jc w:val="both"/>
        <w:rPr>
          <w:rFonts w:ascii="Palatino Linotype" w:hAnsi="Palatino Linotype" w:cs="Arial"/>
        </w:rPr>
      </w:pPr>
    </w:p>
    <w:p w14:paraId="151DCADD" w14:textId="77777777" w:rsidR="007F4886" w:rsidRPr="0050564C" w:rsidRDefault="003E74B0" w:rsidP="007F4886">
      <w:pPr>
        <w:autoSpaceDE w:val="0"/>
        <w:autoSpaceDN w:val="0"/>
        <w:adjustRightInd w:val="0"/>
        <w:spacing w:line="360" w:lineRule="auto"/>
        <w:jc w:val="both"/>
        <w:rPr>
          <w:rFonts w:ascii="Palatino Linotype" w:hAnsi="Palatino Linotype" w:cs="Arial"/>
          <w:b/>
          <w:sz w:val="28"/>
        </w:rPr>
      </w:pPr>
      <w:r>
        <w:rPr>
          <w:rFonts w:ascii="Palatino Linotype" w:hAnsi="Palatino Linotype" w:cs="Arial"/>
          <w:b/>
          <w:sz w:val="28"/>
        </w:rPr>
        <w:t>CUART</w:t>
      </w:r>
      <w:r w:rsidR="007F4886" w:rsidRPr="0050564C">
        <w:rPr>
          <w:rFonts w:ascii="Palatino Linotype" w:hAnsi="Palatino Linotype" w:cs="Arial"/>
          <w:b/>
          <w:sz w:val="28"/>
        </w:rPr>
        <w:t xml:space="preserve">O. Del estudio de las causas de improcedencia. </w:t>
      </w:r>
    </w:p>
    <w:p w14:paraId="32FC3B08"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17164F8" w14:textId="77777777" w:rsidR="007F4886" w:rsidRPr="0050564C" w:rsidRDefault="007F4886" w:rsidP="007F4886">
      <w:pPr>
        <w:pStyle w:val="Sinespaciado"/>
      </w:pPr>
    </w:p>
    <w:p w14:paraId="463B4760" w14:textId="77777777" w:rsidR="007F4886" w:rsidRPr="004D2577" w:rsidRDefault="007F4886" w:rsidP="007F4886">
      <w:pPr>
        <w:ind w:left="567" w:right="616"/>
        <w:jc w:val="both"/>
        <w:rPr>
          <w:rFonts w:ascii="Palatino Linotype" w:hAnsi="Palatino Linotype"/>
          <w:b/>
          <w:bCs/>
          <w:i/>
          <w:sz w:val="22"/>
          <w:szCs w:val="22"/>
          <w:lang w:eastAsia="es-MX"/>
        </w:rPr>
      </w:pPr>
      <w:r w:rsidRPr="004D2577">
        <w:rPr>
          <w:rFonts w:ascii="Palatino Linotype" w:hAnsi="Palatino Linotype"/>
          <w:b/>
          <w:bCs/>
          <w:i/>
          <w:sz w:val="22"/>
          <w:szCs w:val="22"/>
        </w:rPr>
        <w:t>IMPROCEDENCIA Y SOBRESEIMIENTO EN EL JUICIO DE AMPARO. LAS CAUSAS PREVISTAS EN LOS ARTÍCULOS 73 Y 74 DE LA LEY DE LA MATERIA, RESPECTIVAMENTE, NO SON INCOMPATIBLES CON EL ARTÍCULO 25.1 DE LA CONVENCIÓN AMERICANA SOBRE DERECHOS HUMANOS.</w:t>
      </w:r>
    </w:p>
    <w:p w14:paraId="6B2DFA13" w14:textId="77777777" w:rsidR="007F4886" w:rsidRPr="004D2577" w:rsidRDefault="007F4886" w:rsidP="007F4886">
      <w:pPr>
        <w:pStyle w:val="Prrafodelista"/>
        <w:autoSpaceDE w:val="0"/>
        <w:autoSpaceDN w:val="0"/>
        <w:adjustRightInd w:val="0"/>
        <w:ind w:left="567" w:right="616"/>
        <w:jc w:val="both"/>
        <w:rPr>
          <w:rFonts w:ascii="Palatino Linotype" w:hAnsi="Palatino Linotype"/>
          <w:i/>
          <w:sz w:val="22"/>
          <w:szCs w:val="22"/>
        </w:rPr>
      </w:pPr>
    </w:p>
    <w:p w14:paraId="5DDFA0B0"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sz w:val="22"/>
          <w:szCs w:val="22"/>
        </w:rPr>
      </w:pPr>
      <w:r w:rsidRPr="004D2577">
        <w:rPr>
          <w:rFonts w:ascii="Palatino Linotype" w:hAnsi="Palatino Linotype"/>
          <w:i/>
          <w:sz w:val="22"/>
          <w:szCs w:val="22"/>
        </w:rPr>
        <w:lastRenderedPageBreak/>
        <w:t>Del examen de compatibilidad de los artículos</w:t>
      </w:r>
      <w:r w:rsidRPr="004D2577">
        <w:rPr>
          <w:rStyle w:val="apple-converted-space"/>
          <w:rFonts w:ascii="Palatino Linotype" w:hAnsi="Palatino Linotype"/>
          <w:i/>
          <w:sz w:val="22"/>
          <w:szCs w:val="22"/>
        </w:rPr>
        <w:t> </w:t>
      </w:r>
      <w:hyperlink r:id="rId8" w:history="1">
        <w:r w:rsidRPr="004D2577">
          <w:rPr>
            <w:rStyle w:val="Hipervnculo"/>
            <w:rFonts w:ascii="Palatino Linotype" w:eastAsia="Calibri" w:hAnsi="Palatino Linotype"/>
            <w:i/>
            <w:sz w:val="22"/>
            <w:szCs w:val="22"/>
          </w:rPr>
          <w:t>73 y 74 de la Ley de Amparo</w:t>
        </w:r>
      </w:hyperlink>
      <w:r w:rsidRPr="004D2577">
        <w:rPr>
          <w:rStyle w:val="apple-converted-space"/>
          <w:rFonts w:ascii="Palatino Linotype" w:hAnsi="Palatino Linotype"/>
          <w:i/>
          <w:sz w:val="22"/>
          <w:szCs w:val="22"/>
        </w:rPr>
        <w:t> </w:t>
      </w:r>
      <w:r w:rsidRPr="004D2577">
        <w:rPr>
          <w:rFonts w:ascii="Palatino Linotype" w:hAnsi="Palatino Linotype"/>
          <w:i/>
          <w:sz w:val="22"/>
          <w:szCs w:val="22"/>
        </w:rPr>
        <w:t>con el artículo</w:t>
      </w:r>
      <w:r w:rsidRPr="004D2577">
        <w:rPr>
          <w:rStyle w:val="apple-converted-space"/>
          <w:rFonts w:ascii="Palatino Linotype" w:hAnsi="Palatino Linotype"/>
          <w:i/>
          <w:sz w:val="22"/>
          <w:szCs w:val="22"/>
        </w:rPr>
        <w:t> </w:t>
      </w:r>
      <w:hyperlink r:id="rId9" w:history="1">
        <w:r w:rsidRPr="004D2577">
          <w:rPr>
            <w:rStyle w:val="Hipervnculo"/>
            <w:rFonts w:ascii="Palatino Linotype" w:eastAsia="Calibri" w:hAnsi="Palatino Linotype"/>
            <w:i/>
            <w:sz w:val="22"/>
            <w:szCs w:val="22"/>
          </w:rPr>
          <w:t>25.1 de la Convención Americana sobre Derechos Humanos</w:t>
        </w:r>
      </w:hyperlink>
      <w:r w:rsidRPr="004D2577">
        <w:rPr>
          <w:rStyle w:val="apple-converted-space"/>
          <w:rFonts w:ascii="Palatino Linotype" w:hAnsi="Palatino Linotype"/>
          <w:i/>
          <w:sz w:val="22"/>
          <w:szCs w:val="22"/>
        </w:rPr>
        <w:t> </w:t>
      </w:r>
      <w:r w:rsidRPr="004D2577">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4D2577">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4D2577">
        <w:rPr>
          <w:rFonts w:ascii="Palatino Linotype" w:hAnsi="Palatino Linotype"/>
          <w:i/>
          <w:sz w:val="22"/>
          <w:szCs w:val="22"/>
        </w:rPr>
        <w:t>concesoria</w:t>
      </w:r>
      <w:proofErr w:type="spellEnd"/>
      <w:r w:rsidRPr="004D2577">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7246E74"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7BAE5544"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Por lo que una vez que se analizó el expediente en estudio se cae en la cuenta de que no se actualiza ninguna de las casuales a continuación transcritas:</w:t>
      </w:r>
    </w:p>
    <w:p w14:paraId="6A0A1EF1" w14:textId="77777777" w:rsidR="007F4886" w:rsidRPr="0050564C" w:rsidRDefault="007F4886" w:rsidP="007F4886">
      <w:pPr>
        <w:pStyle w:val="Sinespaciado"/>
      </w:pPr>
    </w:p>
    <w:p w14:paraId="2151EC87"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w:t>
      </w:r>
      <w:r w:rsidRPr="0050564C">
        <w:rPr>
          <w:rFonts w:ascii="Palatino Linotype" w:hAnsi="Palatino Linotype" w:cs="Arial"/>
          <w:b/>
          <w:i/>
          <w:sz w:val="22"/>
          <w:szCs w:val="22"/>
        </w:rPr>
        <w:t>Artículo 191.</w:t>
      </w:r>
      <w:r w:rsidRPr="0050564C">
        <w:rPr>
          <w:rFonts w:ascii="Palatino Linotype" w:hAnsi="Palatino Linotype" w:cs="Arial"/>
          <w:i/>
          <w:sz w:val="22"/>
          <w:szCs w:val="22"/>
        </w:rPr>
        <w:t xml:space="preserve"> El recurso será desechado por improcedente cuando:  </w:t>
      </w:r>
    </w:p>
    <w:p w14:paraId="5EEBBCE0"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 Sea extemporáneo por haber transcurrido el plazo establecido en la presente Ley, a partir de la respuesta;  </w:t>
      </w:r>
    </w:p>
    <w:p w14:paraId="14B9C24E"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 Se esté tramitando ante el Poder Judicial de la Federación algún recurso o medio de defensa interpuesto por el recurrente;  </w:t>
      </w:r>
    </w:p>
    <w:p w14:paraId="355FF783"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III. No actualice alguno de los supuestos previstos en la presente Ley;  </w:t>
      </w:r>
    </w:p>
    <w:p w14:paraId="3DA739E0"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IV. No se haya desahogado la prevención en los términos establecidos en la presente Ley;</w:t>
      </w:r>
    </w:p>
    <w:p w14:paraId="536425AF"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 Se impugne la veracidad de la información proporcionada;  </w:t>
      </w:r>
    </w:p>
    <w:p w14:paraId="44068636"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 xml:space="preserve">VI. Se trate de una consulta, o trámite en específico; y  </w:t>
      </w:r>
    </w:p>
    <w:p w14:paraId="4957A513" w14:textId="77777777" w:rsidR="007F4886" w:rsidRPr="0050564C" w:rsidRDefault="007F4886" w:rsidP="007F4886">
      <w:pPr>
        <w:pStyle w:val="Prrafodelista"/>
        <w:autoSpaceDE w:val="0"/>
        <w:autoSpaceDN w:val="0"/>
        <w:adjustRightInd w:val="0"/>
        <w:ind w:left="567" w:right="616"/>
        <w:jc w:val="both"/>
        <w:rPr>
          <w:rFonts w:ascii="Palatino Linotype" w:hAnsi="Palatino Linotype" w:cs="Arial"/>
          <w:i/>
          <w:sz w:val="22"/>
          <w:szCs w:val="22"/>
        </w:rPr>
      </w:pPr>
      <w:r w:rsidRPr="0050564C">
        <w:rPr>
          <w:rFonts w:ascii="Palatino Linotype" w:hAnsi="Palatino Linotype" w:cs="Arial"/>
          <w:i/>
          <w:sz w:val="22"/>
          <w:szCs w:val="22"/>
        </w:rPr>
        <w:t>VII. El recurrente amplíe su solicitud en el recurso de revisión, únicamente respecto de los nuevos contenidos.”</w:t>
      </w:r>
    </w:p>
    <w:p w14:paraId="4264B37A" w14:textId="77777777" w:rsidR="007F4886" w:rsidRPr="0050564C" w:rsidRDefault="007F4886" w:rsidP="007F4886">
      <w:pPr>
        <w:pStyle w:val="Prrafodelista"/>
        <w:autoSpaceDE w:val="0"/>
        <w:autoSpaceDN w:val="0"/>
        <w:adjustRightInd w:val="0"/>
        <w:spacing w:line="360" w:lineRule="auto"/>
        <w:ind w:right="850"/>
        <w:jc w:val="both"/>
        <w:rPr>
          <w:rFonts w:ascii="Palatino Linotype" w:hAnsi="Palatino Linotype" w:cs="Arial"/>
          <w:i/>
        </w:rPr>
      </w:pPr>
    </w:p>
    <w:p w14:paraId="2C46268A"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Ya que no fue interpuesto de forma extemporánea, no se está tramitando ante el Poder Judicial Federal, no es una consulta, o trámite en específico, ni tampoco se advierte que el recurrente amplíe su solicitud en el recurso de revisión, por lo que al no existir causas </w:t>
      </w:r>
      <w:r w:rsidRPr="0050564C">
        <w:rPr>
          <w:rFonts w:ascii="Palatino Linotype" w:hAnsi="Palatino Linotype" w:cs="Arial"/>
        </w:rPr>
        <w:lastRenderedPageBreak/>
        <w:t>de improcedencia invocadas por las partes ni advertidas de oficio, este Órgano Garante de la Transparencia se avoca al análisis del fondo del asunto que nos ocupa.</w:t>
      </w:r>
    </w:p>
    <w:p w14:paraId="1A414018"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5444A8E4"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69101A4D"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29CDF642" w14:textId="77777777" w:rsidR="007F4886" w:rsidRPr="0050564C" w:rsidRDefault="003E74B0" w:rsidP="007F4886">
      <w:pPr>
        <w:tabs>
          <w:tab w:val="left" w:pos="709"/>
        </w:tabs>
        <w:spacing w:line="360" w:lineRule="auto"/>
        <w:ind w:right="51"/>
        <w:jc w:val="both"/>
        <w:rPr>
          <w:rFonts w:ascii="Palatino Linotype" w:hAnsi="Palatino Linotype"/>
          <w:b/>
          <w:sz w:val="28"/>
          <w:szCs w:val="28"/>
        </w:rPr>
      </w:pPr>
      <w:r>
        <w:rPr>
          <w:rFonts w:ascii="Palatino Linotype" w:hAnsi="Palatino Linotype"/>
          <w:b/>
          <w:sz w:val="28"/>
          <w:szCs w:val="28"/>
        </w:rPr>
        <w:t>QUINT</w:t>
      </w:r>
      <w:r w:rsidR="007F4886" w:rsidRPr="0050564C">
        <w:rPr>
          <w:rFonts w:ascii="Palatino Linotype" w:hAnsi="Palatino Linotype"/>
          <w:b/>
          <w:sz w:val="28"/>
          <w:szCs w:val="28"/>
        </w:rPr>
        <w:t xml:space="preserve">O. Estudio y resolución del asunto </w:t>
      </w:r>
    </w:p>
    <w:p w14:paraId="5D6D063C"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t xml:space="preserve">Antes del entrar al estudio, cabe precisar que </w:t>
      </w:r>
      <w:r>
        <w:rPr>
          <w:rFonts w:ascii="Palatino Linotype" w:hAnsi="Palatino Linotype"/>
          <w:bCs/>
        </w:rPr>
        <w:t>e</w:t>
      </w:r>
      <w:r w:rsidRPr="00B65557">
        <w:rPr>
          <w:rFonts w:ascii="Palatino Linotype" w:hAnsi="Palatino Linotype"/>
          <w:bCs/>
        </w:rPr>
        <w:t>l</w:t>
      </w:r>
      <w:r w:rsidRPr="0050564C">
        <w:rPr>
          <w:rFonts w:ascii="Palatino Linotype" w:hAnsi="Palatino Linotype"/>
          <w:b/>
        </w:rPr>
        <w:t xml:space="preserve"> Sujeto Obligado</w:t>
      </w:r>
      <w:r w:rsidRPr="0050564C">
        <w:rPr>
          <w:rFonts w:ascii="Palatino Linotype" w:hAnsi="Palatino Linotype"/>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50564C">
        <w:rPr>
          <w:rFonts w:ascii="Palatino Linotype" w:eastAsia="Calibri" w:hAnsi="Palatino Linotype"/>
        </w:rPr>
        <w:t xml:space="preserve"> en las fracciones I y VII, del artículo 179, de la Ley de Transparencia y Acceso a la Información Pública del Estado de México y Municipios,</w:t>
      </w:r>
      <w:r w:rsidRPr="0050564C">
        <w:rPr>
          <w:rFonts w:ascii="Palatino Linotype" w:eastAsia="Calibri" w:hAnsi="Palatino Linotype"/>
          <w:b/>
        </w:rPr>
        <w:t xml:space="preserve"> </w:t>
      </w:r>
      <w:r w:rsidRPr="0050564C">
        <w:rPr>
          <w:rFonts w:ascii="Palatino Linotype" w:hAnsi="Palatino Linotype"/>
        </w:rPr>
        <w:t>resultando procedente la interposición del recurso de revisión cuando no se dé respuesta a una solicitud de información.</w:t>
      </w:r>
    </w:p>
    <w:p w14:paraId="3A9517D8" w14:textId="77777777" w:rsidR="007F4886" w:rsidRPr="0050564C" w:rsidRDefault="007F4886" w:rsidP="007F4886">
      <w:pPr>
        <w:spacing w:line="360" w:lineRule="auto"/>
        <w:jc w:val="both"/>
        <w:rPr>
          <w:rFonts w:ascii="Palatino Linotype" w:hAnsi="Palatino Linotype"/>
        </w:rPr>
      </w:pPr>
    </w:p>
    <w:p w14:paraId="04C09077"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t>Así las cosas, ante la omisión del Sujeto Obligado para dar respuesta a</w:t>
      </w:r>
      <w:r>
        <w:rPr>
          <w:rFonts w:ascii="Palatino Linotype" w:hAnsi="Palatino Linotype"/>
        </w:rPr>
        <w:t xml:space="preserve"> </w:t>
      </w:r>
      <w:r w:rsidRPr="0050564C">
        <w:rPr>
          <w:rFonts w:ascii="Palatino Linotype" w:hAnsi="Palatino Linotype"/>
        </w:rPr>
        <w:t>l</w:t>
      </w:r>
      <w:r>
        <w:rPr>
          <w:rFonts w:ascii="Palatino Linotype" w:hAnsi="Palatino Linotype"/>
        </w:rPr>
        <w:t>a</w:t>
      </w:r>
      <w:r w:rsidRPr="0050564C">
        <w:rPr>
          <w:rFonts w:ascii="Palatino Linotype" w:hAnsi="Palatino Linotype"/>
        </w:rPr>
        <w:t xml:space="preserve"> </w:t>
      </w:r>
      <w:r w:rsidRPr="0050564C">
        <w:rPr>
          <w:rFonts w:ascii="Palatino Linotype" w:hAnsi="Palatino Linotype"/>
          <w:b/>
        </w:rPr>
        <w:t>Recurrente</w:t>
      </w:r>
      <w:r w:rsidRPr="0050564C">
        <w:rPr>
          <w:rFonts w:ascii="Palatino Linotype" w:hAnsi="Palatino Linotype"/>
        </w:rPr>
        <w:t xml:space="preserve">, se advierte lo que en la doctrina se le conoce como </w:t>
      </w:r>
      <w:r w:rsidRPr="0050564C">
        <w:rPr>
          <w:rFonts w:ascii="Palatino Linotype" w:hAnsi="Palatino Linotype"/>
          <w:b/>
          <w:i/>
        </w:rPr>
        <w:t>negativa ficta</w:t>
      </w:r>
      <w:r w:rsidRPr="0050564C">
        <w:rPr>
          <w:rFonts w:ascii="Palatino Linotype" w:hAnsi="Palatino Linotype"/>
        </w:rPr>
        <w:t>, figura jurídica cuya esencia consiste en atribuir un efecto negativo al silencio de la autoridad administrativa frente a las instancias y solicitudes que hagan los particulares.</w:t>
      </w:r>
    </w:p>
    <w:p w14:paraId="6A72D448" w14:textId="77777777" w:rsidR="007F4886" w:rsidRPr="0050564C" w:rsidRDefault="007F4886" w:rsidP="007F4886">
      <w:pPr>
        <w:spacing w:line="360" w:lineRule="auto"/>
        <w:jc w:val="both"/>
        <w:rPr>
          <w:rFonts w:ascii="Palatino Linotype" w:hAnsi="Palatino Linotype"/>
        </w:rPr>
      </w:pPr>
    </w:p>
    <w:p w14:paraId="5246D10E" w14:textId="77777777" w:rsidR="007F4886" w:rsidRDefault="007F4886" w:rsidP="007F4886">
      <w:pPr>
        <w:spacing w:line="360" w:lineRule="auto"/>
        <w:jc w:val="both"/>
        <w:rPr>
          <w:rFonts w:ascii="Palatino Linotype" w:hAnsi="Palatino Linotype"/>
        </w:rPr>
      </w:pPr>
    </w:p>
    <w:p w14:paraId="01CEEC71" w14:textId="77777777" w:rsidR="007F4886" w:rsidRDefault="007F4886" w:rsidP="007F4886">
      <w:pPr>
        <w:spacing w:line="360" w:lineRule="auto"/>
        <w:jc w:val="both"/>
        <w:rPr>
          <w:rFonts w:ascii="Palatino Linotype" w:hAnsi="Palatino Linotype"/>
        </w:rPr>
      </w:pPr>
    </w:p>
    <w:p w14:paraId="7A51632B"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lastRenderedPageBreak/>
        <w:t xml:space="preserve">En este sentido la </w:t>
      </w:r>
      <w:r w:rsidRPr="0050564C">
        <w:rPr>
          <w:rFonts w:ascii="Palatino Linotype" w:hAnsi="Palatino Linotype"/>
          <w:i/>
        </w:rPr>
        <w:t>negativa ficta</w:t>
      </w:r>
      <w:r w:rsidRPr="0050564C">
        <w:rPr>
          <w:rFonts w:ascii="Palatino Linotype" w:hAnsi="Palatino Linotype"/>
        </w:rPr>
        <w:t xml:space="preserve"> constituye una presunción legal, en el entendido de que donde no hubo respuesta por parte del Sujeto Obligado</w:t>
      </w:r>
      <w:r w:rsidRPr="0050564C">
        <w:rPr>
          <w:rFonts w:ascii="Palatino Linotype" w:hAnsi="Palatino Linotype"/>
          <w:b/>
        </w:rPr>
        <w:t xml:space="preserve"> </w:t>
      </w:r>
      <w:r w:rsidRPr="0050564C">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50564C">
        <w:rPr>
          <w:rFonts w:ascii="Palatino Linotype" w:hAnsi="Palatino Linotype"/>
          <w:i/>
        </w:rPr>
        <w:t>Estado de Derecho</w:t>
      </w:r>
      <w:r w:rsidRPr="0050564C">
        <w:rPr>
          <w:rFonts w:ascii="Palatino Linotype" w:hAnsi="Palatino Linotype"/>
        </w:rPr>
        <w:t xml:space="preserve"> en el que, el particular, tiene siempre una vía de defensa.</w:t>
      </w:r>
    </w:p>
    <w:p w14:paraId="1F566AB4" w14:textId="77777777" w:rsidR="007F4886" w:rsidRDefault="007F4886" w:rsidP="007F4886">
      <w:pPr>
        <w:spacing w:line="360" w:lineRule="auto"/>
        <w:jc w:val="both"/>
        <w:rPr>
          <w:rFonts w:ascii="Palatino Linotype" w:hAnsi="Palatino Linotype"/>
        </w:rPr>
      </w:pPr>
    </w:p>
    <w:p w14:paraId="51482C2B"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t xml:space="preserve">En este sentido en el marco del derecho de acceso a la información pública, la figura de la </w:t>
      </w:r>
      <w:r w:rsidRPr="0050564C">
        <w:rPr>
          <w:rFonts w:ascii="Palatino Linotype" w:hAnsi="Palatino Linotype"/>
          <w:i/>
        </w:rPr>
        <w:t>negativa ficta</w:t>
      </w:r>
      <w:r w:rsidRPr="0050564C">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8D350FA" w14:textId="77777777" w:rsidR="007F4886" w:rsidRPr="0050564C" w:rsidRDefault="007F4886" w:rsidP="007F4886">
      <w:pPr>
        <w:pStyle w:val="Sinespaciado"/>
      </w:pPr>
    </w:p>
    <w:p w14:paraId="3DD65B1D"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b/>
          <w:i/>
          <w:sz w:val="22"/>
        </w:rPr>
        <w:t>Artículo 4.</w:t>
      </w:r>
      <w:r w:rsidRPr="00A036A6">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3724EA2" w14:textId="77777777" w:rsidR="007F4886" w:rsidRPr="00A036A6" w:rsidRDefault="007F4886" w:rsidP="007F4886">
      <w:pPr>
        <w:ind w:left="567" w:right="567"/>
        <w:jc w:val="both"/>
        <w:rPr>
          <w:rFonts w:ascii="Palatino Linotype" w:hAnsi="Palatino Linotype"/>
          <w:i/>
          <w:sz w:val="22"/>
        </w:rPr>
      </w:pPr>
    </w:p>
    <w:p w14:paraId="333F9AA8"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1CF7E6" w14:textId="77777777" w:rsidR="007F4886" w:rsidRPr="00A036A6" w:rsidRDefault="007F4886" w:rsidP="007F4886">
      <w:pPr>
        <w:ind w:left="567" w:right="567"/>
        <w:jc w:val="both"/>
        <w:rPr>
          <w:rFonts w:ascii="Palatino Linotype" w:hAnsi="Palatino Linotype"/>
          <w:i/>
          <w:sz w:val="22"/>
        </w:rPr>
      </w:pPr>
    </w:p>
    <w:p w14:paraId="345EF65E"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lastRenderedPageBreak/>
        <w:t>Los sujetos obligados deben poner en práctica, políticas y programas de acceso a la información que se apeguen a criterios de publicidad, veracidad, oportunidad, precisión y suficiencia en beneficio de los solicitantes.</w:t>
      </w:r>
    </w:p>
    <w:p w14:paraId="3A1E3663" w14:textId="77777777" w:rsidR="007F4886" w:rsidRPr="00A036A6" w:rsidRDefault="007F4886" w:rsidP="007F4886">
      <w:pPr>
        <w:ind w:left="567" w:right="567"/>
        <w:jc w:val="both"/>
        <w:rPr>
          <w:rFonts w:ascii="Palatino Linotype" w:hAnsi="Palatino Linotype"/>
          <w:i/>
          <w:sz w:val="22"/>
        </w:rPr>
      </w:pPr>
    </w:p>
    <w:p w14:paraId="34193D52"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b/>
          <w:i/>
          <w:sz w:val="22"/>
        </w:rPr>
        <w:t>Artículo 12.</w:t>
      </w:r>
      <w:r w:rsidRPr="00A036A6">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475245F6" w14:textId="77777777" w:rsidR="007F4886" w:rsidRPr="00A036A6" w:rsidRDefault="007F4886" w:rsidP="007F4886">
      <w:pPr>
        <w:ind w:left="567" w:right="567"/>
        <w:jc w:val="both"/>
        <w:rPr>
          <w:rFonts w:ascii="Palatino Linotype" w:hAnsi="Palatino Linotype"/>
          <w:i/>
          <w:sz w:val="22"/>
        </w:rPr>
      </w:pPr>
    </w:p>
    <w:p w14:paraId="3A52B9AC"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2A9C405"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w:t>
      </w:r>
    </w:p>
    <w:p w14:paraId="15D1A0B4" w14:textId="77777777" w:rsidR="007F4886" w:rsidRPr="00A036A6" w:rsidRDefault="007F4886" w:rsidP="007F4886">
      <w:pPr>
        <w:ind w:left="567" w:right="567"/>
        <w:jc w:val="both"/>
        <w:rPr>
          <w:rFonts w:ascii="Palatino Linotype" w:hAnsi="Palatino Linotype"/>
          <w:b/>
          <w:i/>
          <w:sz w:val="22"/>
        </w:rPr>
      </w:pPr>
    </w:p>
    <w:p w14:paraId="260EC54D" w14:textId="77777777" w:rsidR="007F4886" w:rsidRPr="00A036A6" w:rsidRDefault="007F4886" w:rsidP="007F4886">
      <w:pPr>
        <w:ind w:left="567" w:right="567"/>
        <w:jc w:val="both"/>
        <w:rPr>
          <w:rFonts w:ascii="Palatino Linotype" w:hAnsi="Palatino Linotype"/>
          <w:b/>
          <w:i/>
          <w:sz w:val="22"/>
        </w:rPr>
      </w:pPr>
      <w:r w:rsidRPr="00A036A6">
        <w:rPr>
          <w:rFonts w:ascii="Palatino Linotype" w:hAnsi="Palatino Linotype"/>
          <w:b/>
          <w:i/>
          <w:sz w:val="22"/>
        </w:rPr>
        <w:t xml:space="preserve">Artículo 24. </w:t>
      </w:r>
    </w:p>
    <w:p w14:paraId="1FB3DF62"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w:t>
      </w:r>
    </w:p>
    <w:p w14:paraId="528D8639"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Los sujetos obligados solo proporcionarán la información pública que generen, administren o posean en el ejercicio de sus atribuciones.”</w:t>
      </w:r>
    </w:p>
    <w:p w14:paraId="1A630776"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w:t>
      </w:r>
    </w:p>
    <w:p w14:paraId="6421E9AB"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b/>
          <w:i/>
          <w:sz w:val="22"/>
        </w:rPr>
        <w:t>Artículo 160.</w:t>
      </w:r>
      <w:r w:rsidRPr="00A036A6">
        <w:rPr>
          <w:rFonts w:ascii="Palatino Linotype" w:hAnsi="Palatino Linotype"/>
          <w:i/>
          <w:sz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40E40FB" w14:textId="77777777" w:rsidR="007F4886" w:rsidRPr="00A036A6" w:rsidRDefault="007F4886" w:rsidP="007F4886">
      <w:pPr>
        <w:ind w:left="567" w:right="567"/>
        <w:jc w:val="both"/>
        <w:rPr>
          <w:rFonts w:ascii="Palatino Linotype" w:hAnsi="Palatino Linotype"/>
          <w:i/>
          <w:sz w:val="22"/>
        </w:rPr>
      </w:pPr>
    </w:p>
    <w:p w14:paraId="31DF9A54"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i/>
          <w:sz w:val="22"/>
        </w:rPr>
        <w:t>En caso que la información solicitada consista en bases de datos se deberá privilegiar la entrega de la misma en formatos abiertos.</w:t>
      </w:r>
    </w:p>
    <w:p w14:paraId="6A304462" w14:textId="77777777" w:rsidR="007F4886" w:rsidRPr="0050564C" w:rsidRDefault="007F4886" w:rsidP="007F4886">
      <w:pPr>
        <w:spacing w:line="360" w:lineRule="auto"/>
        <w:jc w:val="both"/>
        <w:rPr>
          <w:rFonts w:ascii="Palatino Linotype" w:hAnsi="Palatino Linotype"/>
        </w:rPr>
      </w:pPr>
    </w:p>
    <w:p w14:paraId="58BC4276"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50564C">
        <w:rPr>
          <w:rFonts w:ascii="Palatino Linotype" w:hAnsi="Palatino Linotype"/>
          <w:bCs/>
        </w:rPr>
        <w:t>de la Ley local en la materia, que se reproduce de la siguiente forma</w:t>
      </w:r>
      <w:r w:rsidRPr="0050564C">
        <w:rPr>
          <w:rFonts w:ascii="Palatino Linotype" w:hAnsi="Palatino Linotype"/>
        </w:rPr>
        <w:t>:</w:t>
      </w:r>
    </w:p>
    <w:p w14:paraId="494E810F" w14:textId="77777777" w:rsidR="007F4886" w:rsidRPr="0050564C" w:rsidRDefault="007F4886" w:rsidP="007F4886">
      <w:pPr>
        <w:pStyle w:val="Sinespaciado"/>
      </w:pPr>
    </w:p>
    <w:p w14:paraId="63B9EE45" w14:textId="77777777" w:rsidR="007F4886" w:rsidRPr="00A036A6" w:rsidRDefault="007F4886" w:rsidP="007F4886">
      <w:pPr>
        <w:ind w:left="567" w:right="567"/>
        <w:jc w:val="both"/>
        <w:rPr>
          <w:rFonts w:ascii="Palatino Linotype" w:hAnsi="Palatino Linotype" w:cs="Arial"/>
          <w:i/>
          <w:sz w:val="22"/>
        </w:rPr>
      </w:pPr>
      <w:r w:rsidRPr="00A036A6">
        <w:rPr>
          <w:rFonts w:ascii="Palatino Linotype" w:hAnsi="Palatino Linotype" w:cs="Arial"/>
          <w:b/>
          <w:i/>
          <w:sz w:val="22"/>
        </w:rPr>
        <w:lastRenderedPageBreak/>
        <w:t>Artículo 166.</w:t>
      </w:r>
      <w:r w:rsidRPr="00A036A6">
        <w:rPr>
          <w:rFonts w:ascii="Palatino Linotype" w:hAnsi="Palatino Linotype" w:cs="Arial"/>
          <w:i/>
          <w:sz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6EF6B464" w14:textId="77777777" w:rsidR="007F4886" w:rsidRPr="0050564C" w:rsidRDefault="007F4886" w:rsidP="007F4886">
      <w:pPr>
        <w:spacing w:line="360" w:lineRule="auto"/>
        <w:jc w:val="both"/>
        <w:rPr>
          <w:rFonts w:ascii="Palatino Linotype" w:hAnsi="Palatino Linotype"/>
        </w:rPr>
      </w:pPr>
    </w:p>
    <w:p w14:paraId="09734CAE"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27515580" w14:textId="77777777" w:rsidR="007F4886" w:rsidRPr="0050564C" w:rsidRDefault="007F4886" w:rsidP="007F4886">
      <w:pPr>
        <w:pStyle w:val="Sinespaciado"/>
      </w:pPr>
    </w:p>
    <w:p w14:paraId="7649E25E"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b/>
          <w:i/>
          <w:sz w:val="22"/>
        </w:rPr>
        <w:t>A</w:t>
      </w:r>
      <w:r w:rsidRPr="00A036A6">
        <w:rPr>
          <w:rFonts w:ascii="Palatino Linotype" w:hAnsi="Palatino Linotype"/>
          <w:b/>
          <w:bCs/>
          <w:i/>
          <w:sz w:val="22"/>
        </w:rPr>
        <w:t>rtículo 24.</w:t>
      </w:r>
      <w:r w:rsidRPr="00A036A6">
        <w:rPr>
          <w:rFonts w:ascii="Palatino Linotype" w:hAnsi="Palatino Linotype"/>
          <w:bCs/>
          <w:i/>
          <w:sz w:val="22"/>
        </w:rPr>
        <w:t xml:space="preserve"> </w:t>
      </w:r>
      <w:r w:rsidRPr="00A036A6">
        <w:rPr>
          <w:rFonts w:ascii="Palatino Linotype" w:hAnsi="Palatino Linotype"/>
          <w:i/>
          <w:sz w:val="22"/>
        </w:rPr>
        <w:t>Para el cumplimiento de los objetivos de esta Ley, los sujetos obligados deberán cumplir con las siguientes obligaciones, según corresponda, de acuerdo a su naturaleza:</w:t>
      </w:r>
    </w:p>
    <w:p w14:paraId="0B7E2C4F" w14:textId="77777777" w:rsidR="007F4886" w:rsidRPr="00A036A6" w:rsidRDefault="007F4886" w:rsidP="007F4886">
      <w:pPr>
        <w:ind w:left="567" w:right="567"/>
        <w:jc w:val="both"/>
        <w:rPr>
          <w:rFonts w:ascii="Palatino Linotype" w:hAnsi="Palatino Linotype"/>
          <w:i/>
          <w:sz w:val="22"/>
        </w:rPr>
      </w:pPr>
      <w:r w:rsidRPr="00A036A6">
        <w:rPr>
          <w:rFonts w:ascii="Palatino Linotype" w:hAnsi="Palatino Linotype"/>
          <w:bCs/>
          <w:i/>
          <w:sz w:val="22"/>
        </w:rPr>
        <w:t>(..</w:t>
      </w:r>
      <w:r w:rsidRPr="00A036A6">
        <w:rPr>
          <w:rFonts w:ascii="Palatino Linotype" w:hAnsi="Palatino Linotype"/>
          <w:i/>
          <w:sz w:val="22"/>
        </w:rPr>
        <w:t>.)</w:t>
      </w:r>
    </w:p>
    <w:p w14:paraId="0276856E" w14:textId="77777777" w:rsidR="007F4886" w:rsidRPr="00A036A6" w:rsidRDefault="007F4886" w:rsidP="007F4886">
      <w:pPr>
        <w:ind w:left="567" w:right="567"/>
        <w:jc w:val="both"/>
        <w:rPr>
          <w:rFonts w:ascii="Palatino Linotype" w:hAnsi="Palatino Linotype"/>
          <w:bCs/>
          <w:i/>
          <w:sz w:val="22"/>
        </w:rPr>
      </w:pPr>
      <w:r w:rsidRPr="00A036A6">
        <w:rPr>
          <w:rFonts w:ascii="Palatino Linotype" w:hAnsi="Palatino Linotype"/>
          <w:bCs/>
          <w:i/>
          <w:sz w:val="22"/>
        </w:rPr>
        <w:t>XI. Dar acceso a la información pública que le sea requerida, en los términos de la Ley General, esta Ley y demás disposiciones jurídicas aplicables;</w:t>
      </w:r>
    </w:p>
    <w:p w14:paraId="17E97F51"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73C5FC4C"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D6CF775"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285E031F" w14:textId="77777777" w:rsidR="007F4886" w:rsidRDefault="007F4886" w:rsidP="007F4886">
      <w:pPr>
        <w:tabs>
          <w:tab w:val="left" w:pos="709"/>
        </w:tabs>
        <w:spacing w:line="360" w:lineRule="auto"/>
        <w:ind w:right="51"/>
        <w:jc w:val="both"/>
        <w:rPr>
          <w:rFonts w:ascii="Palatino Linotype" w:hAnsi="Palatino Linotype"/>
        </w:rPr>
      </w:pPr>
      <w:r w:rsidRPr="0050564C">
        <w:rPr>
          <w:rFonts w:ascii="Palatino Linotype" w:hAnsi="Palatino Linotype"/>
        </w:rPr>
        <w:t xml:space="preserve">En este tenor, de forma objetiva al desentrañar la solicitud de </w:t>
      </w:r>
      <w:r w:rsidR="00106F42" w:rsidRPr="0050564C">
        <w:rPr>
          <w:rFonts w:ascii="Palatino Linotype" w:hAnsi="Palatino Linotype"/>
        </w:rPr>
        <w:t xml:space="preserve">información </w:t>
      </w:r>
      <w:r w:rsidR="00106F42" w:rsidRPr="0050564C">
        <w:rPr>
          <w:rFonts w:ascii="Palatino Linotype" w:hAnsi="Palatino Linotype"/>
          <w:b/>
        </w:rPr>
        <w:t>00091</w:t>
      </w:r>
      <w:r w:rsidR="00106F42" w:rsidRPr="00106F42">
        <w:rPr>
          <w:rFonts w:ascii="Palatino Linotype" w:hAnsi="Palatino Linotype"/>
          <w:b/>
        </w:rPr>
        <w:t>/TEXCALTI/IP/2021</w:t>
      </w:r>
      <w:r w:rsidRPr="0050564C">
        <w:rPr>
          <w:rFonts w:ascii="Palatino Linotype" w:hAnsi="Palatino Linotype"/>
        </w:rPr>
        <w:t xml:space="preserve">, podemos identificar que </w:t>
      </w:r>
      <w:r w:rsidRPr="00B65557">
        <w:rPr>
          <w:rFonts w:ascii="Palatino Linotype" w:hAnsi="Palatino Linotype"/>
          <w:bCs/>
        </w:rPr>
        <w:t>la</w:t>
      </w:r>
      <w:r w:rsidRPr="0050564C">
        <w:rPr>
          <w:rFonts w:ascii="Palatino Linotype" w:hAnsi="Palatino Linotype"/>
          <w:b/>
        </w:rPr>
        <w:t xml:space="preserve"> </w:t>
      </w:r>
      <w:r w:rsidR="00106F42">
        <w:rPr>
          <w:rFonts w:ascii="Palatino Linotype" w:hAnsi="Palatino Linotype"/>
          <w:b/>
        </w:rPr>
        <w:t xml:space="preserve">parte </w:t>
      </w:r>
      <w:r w:rsidRPr="0050564C">
        <w:rPr>
          <w:rFonts w:ascii="Palatino Linotype" w:hAnsi="Palatino Linotype"/>
          <w:b/>
        </w:rPr>
        <w:t xml:space="preserve">Recurrente </w:t>
      </w:r>
      <w:r w:rsidRPr="0050564C">
        <w:rPr>
          <w:rFonts w:ascii="Palatino Linotype" w:hAnsi="Palatino Linotype"/>
        </w:rPr>
        <w:t xml:space="preserve">peticiona el o los documentos, donde conste lo subsecuente: </w:t>
      </w:r>
    </w:p>
    <w:p w14:paraId="39AA77E8" w14:textId="77777777" w:rsidR="00106F42" w:rsidRDefault="00106F42" w:rsidP="007F4886">
      <w:pPr>
        <w:tabs>
          <w:tab w:val="left" w:pos="709"/>
        </w:tabs>
        <w:spacing w:line="360" w:lineRule="auto"/>
        <w:ind w:right="51"/>
        <w:jc w:val="both"/>
        <w:rPr>
          <w:rFonts w:ascii="Palatino Linotype" w:hAnsi="Palatino Linotype"/>
        </w:rPr>
      </w:pPr>
    </w:p>
    <w:p w14:paraId="5BC6C93C" w14:textId="77777777" w:rsidR="00106F42" w:rsidRPr="00106F42" w:rsidRDefault="00106F42" w:rsidP="00106F42">
      <w:pPr>
        <w:pStyle w:val="Prrafodelista"/>
        <w:numPr>
          <w:ilvl w:val="0"/>
          <w:numId w:val="20"/>
        </w:numPr>
        <w:tabs>
          <w:tab w:val="left" w:pos="709"/>
        </w:tabs>
        <w:spacing w:line="360" w:lineRule="auto"/>
        <w:ind w:right="51"/>
        <w:jc w:val="both"/>
        <w:rPr>
          <w:rFonts w:ascii="Palatino Linotype" w:hAnsi="Palatino Linotype"/>
        </w:rPr>
      </w:pPr>
      <w:r>
        <w:rPr>
          <w:rFonts w:ascii="Palatino Linotype" w:hAnsi="Palatino Linotype"/>
        </w:rPr>
        <w:t>S</w:t>
      </w:r>
      <w:r w:rsidRPr="00106F42">
        <w:rPr>
          <w:rFonts w:ascii="Palatino Linotype" w:hAnsi="Palatino Linotype"/>
        </w:rPr>
        <w:t>alarios y categoría d</w:t>
      </w:r>
      <w:r>
        <w:rPr>
          <w:rFonts w:ascii="Palatino Linotype" w:hAnsi="Palatino Linotype"/>
        </w:rPr>
        <w:t xml:space="preserve">e todos empleados del municipio </w:t>
      </w:r>
      <w:r w:rsidRPr="00106F42">
        <w:rPr>
          <w:rFonts w:ascii="Palatino Linotype" w:hAnsi="Palatino Linotype"/>
        </w:rPr>
        <w:t>en el año 202. al igual de la cantidad de servidores que cuenta a la fecha.</w:t>
      </w:r>
    </w:p>
    <w:p w14:paraId="7422E759" w14:textId="77777777" w:rsidR="007F4886" w:rsidRPr="00E21E43" w:rsidRDefault="007F4886" w:rsidP="00106F42">
      <w:pPr>
        <w:pStyle w:val="Sinespaciado"/>
        <w:spacing w:line="360" w:lineRule="auto"/>
        <w:rPr>
          <w:rFonts w:eastAsiaTheme="minorHAnsi"/>
          <w:sz w:val="32"/>
        </w:rPr>
      </w:pPr>
    </w:p>
    <w:p w14:paraId="7A123864" w14:textId="77777777" w:rsidR="007F4886" w:rsidRPr="0050564C" w:rsidRDefault="007F4886" w:rsidP="00106F42">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otra parte, al referirnos al acto impugnado por </w:t>
      </w:r>
      <w:r w:rsidRPr="00DF09C5">
        <w:rPr>
          <w:rFonts w:ascii="Palatino Linotype" w:hAnsi="Palatino Linotype" w:cs="Arial"/>
          <w:bCs/>
        </w:rPr>
        <w:t>la</w:t>
      </w:r>
      <w:r w:rsidRPr="0050564C">
        <w:rPr>
          <w:rFonts w:ascii="Palatino Linotype" w:hAnsi="Palatino Linotype" w:cs="Arial"/>
          <w:b/>
        </w:rPr>
        <w:t xml:space="preserve"> </w:t>
      </w:r>
      <w:r w:rsidR="00106F42">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concatenado con los motivos o razones de inconformidad emitidos, 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280A464C" w14:textId="77777777" w:rsidR="007F4886" w:rsidRPr="0050564C" w:rsidRDefault="007F4886" w:rsidP="007F4886">
      <w:pPr>
        <w:pStyle w:val="Sinespaciado"/>
      </w:pPr>
    </w:p>
    <w:p w14:paraId="2D378FBA" w14:textId="77777777" w:rsidR="007F4886" w:rsidRPr="00A036A6" w:rsidRDefault="007F4886" w:rsidP="007F4886">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 xml:space="preserve">“Artículo 179. </w:t>
      </w:r>
      <w:r w:rsidRPr="00A036A6">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47919C4D" w14:textId="77777777" w:rsidR="007F4886" w:rsidRPr="00A036A6" w:rsidRDefault="007F4886" w:rsidP="007F4886">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w:t>
      </w:r>
      <w:r w:rsidRPr="00A036A6">
        <w:rPr>
          <w:rFonts w:ascii="Palatino Linotype" w:hAnsi="Palatino Linotype"/>
          <w:i/>
          <w:sz w:val="22"/>
          <w:szCs w:val="22"/>
        </w:rPr>
        <w:t>)</w:t>
      </w:r>
    </w:p>
    <w:p w14:paraId="3826059F" w14:textId="77777777" w:rsidR="007F4886" w:rsidRPr="00A036A6" w:rsidRDefault="007F4886" w:rsidP="007F4886">
      <w:pPr>
        <w:pStyle w:val="Prrafodelista"/>
        <w:autoSpaceDE w:val="0"/>
        <w:autoSpaceDN w:val="0"/>
        <w:adjustRightInd w:val="0"/>
        <w:ind w:left="851" w:right="851"/>
        <w:jc w:val="both"/>
        <w:rPr>
          <w:rFonts w:ascii="Palatino Linotype" w:hAnsi="Palatino Linotype"/>
          <w:i/>
          <w:sz w:val="22"/>
          <w:szCs w:val="22"/>
        </w:rPr>
      </w:pPr>
      <w:r w:rsidRPr="00A036A6">
        <w:rPr>
          <w:rFonts w:ascii="Palatino Linotype" w:hAnsi="Palatino Linotype"/>
          <w:b/>
          <w:bCs/>
          <w:i/>
          <w:sz w:val="22"/>
          <w:szCs w:val="22"/>
        </w:rPr>
        <w:t xml:space="preserve">VII. </w:t>
      </w:r>
      <w:r w:rsidRPr="00A036A6">
        <w:rPr>
          <w:rFonts w:ascii="Palatino Linotype" w:hAnsi="Palatino Linotype"/>
          <w:i/>
          <w:sz w:val="22"/>
          <w:szCs w:val="22"/>
        </w:rPr>
        <w:t>La falta de respuesta a una solicitud de acceso a la información</w:t>
      </w:r>
    </w:p>
    <w:p w14:paraId="25B281D3" w14:textId="77777777" w:rsidR="007F4886" w:rsidRPr="00A036A6" w:rsidRDefault="007F4886" w:rsidP="007F4886">
      <w:pPr>
        <w:pStyle w:val="Prrafodelista"/>
        <w:autoSpaceDE w:val="0"/>
        <w:autoSpaceDN w:val="0"/>
        <w:adjustRightInd w:val="0"/>
        <w:ind w:left="851" w:right="851"/>
        <w:rPr>
          <w:rFonts w:ascii="Palatino Linotype" w:hAnsi="Palatino Linotype" w:cs="Arial"/>
          <w:b/>
          <w:i/>
          <w:sz w:val="22"/>
          <w:szCs w:val="22"/>
        </w:rPr>
      </w:pPr>
      <w:r w:rsidRPr="00A036A6">
        <w:rPr>
          <w:rFonts w:ascii="Palatino Linotype" w:hAnsi="Palatino Linotype" w:cs="Arial"/>
          <w:b/>
          <w:i/>
          <w:sz w:val="22"/>
          <w:szCs w:val="22"/>
        </w:rPr>
        <w:t>(…)”</w:t>
      </w:r>
      <w:r w:rsidRPr="00A036A6">
        <w:rPr>
          <w:rFonts w:ascii="Palatino Linotype" w:hAnsi="Palatino Linotype" w:cs="Arial"/>
          <w:i/>
          <w:sz w:val="22"/>
          <w:szCs w:val="22"/>
        </w:rPr>
        <w:t xml:space="preserve"> </w:t>
      </w:r>
      <w:r w:rsidRPr="00A036A6">
        <w:rPr>
          <w:rFonts w:ascii="Palatino Linotype" w:hAnsi="Palatino Linotype" w:cs="Arial"/>
          <w:b/>
          <w:i/>
          <w:sz w:val="22"/>
          <w:szCs w:val="22"/>
        </w:rPr>
        <w:t>[Sic]</w:t>
      </w:r>
    </w:p>
    <w:p w14:paraId="4C2B460E"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332B6F16"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rPr>
        <w:t xml:space="preserve">En este tenor, resulta evidente que las razones o motivos de inconformidad hechos valer por </w:t>
      </w:r>
      <w:r w:rsidRPr="00DF09C5">
        <w:rPr>
          <w:rFonts w:ascii="Palatino Linotype" w:hAnsi="Palatino Linotype" w:cs="Arial"/>
          <w:bCs/>
        </w:rPr>
        <w:t>la</w:t>
      </w:r>
      <w:r w:rsidRPr="0050564C">
        <w:rPr>
          <w:rFonts w:ascii="Palatino Linotype" w:hAnsi="Palatino Linotype" w:cs="Arial"/>
          <w:b/>
        </w:rPr>
        <w:t xml:space="preserve"> </w:t>
      </w:r>
      <w:r w:rsidR="00106F42">
        <w:rPr>
          <w:rFonts w:ascii="Palatino Linotype" w:hAnsi="Palatino Linotype" w:cs="Arial"/>
          <w:b/>
        </w:rPr>
        <w:t xml:space="preserve">pare </w:t>
      </w:r>
      <w:r w:rsidRPr="0050564C">
        <w:rPr>
          <w:rFonts w:ascii="Palatino Linotype" w:hAnsi="Palatino Linotype" w:cs="Arial"/>
          <w:b/>
        </w:rPr>
        <w:t xml:space="preserve">Recurrente, </w:t>
      </w:r>
      <w:r w:rsidRPr="0050564C">
        <w:rPr>
          <w:rFonts w:ascii="Palatino Linotype" w:hAnsi="Palatino Linotype" w:cs="Arial"/>
        </w:rPr>
        <w:t xml:space="preserve">resultan fundados y procedentes, en virtud de que como consta en el expediente electrónico del </w:t>
      </w:r>
      <w:r w:rsidR="00106F42">
        <w:rPr>
          <w:rFonts w:ascii="Palatino Linotype" w:hAnsi="Palatino Linotype" w:cs="Arial"/>
        </w:rPr>
        <w:t>Sistema de Acceso a la Información Mexiquense (</w:t>
      </w:r>
      <w:r w:rsidRPr="0050564C">
        <w:rPr>
          <w:rFonts w:ascii="Palatino Linotype" w:hAnsi="Palatino Linotype" w:cs="Arial"/>
          <w:b/>
        </w:rPr>
        <w:t>SAIMEX</w:t>
      </w:r>
      <w:r w:rsidR="00106F42">
        <w:rPr>
          <w:rFonts w:ascii="Palatino Linotype" w:hAnsi="Palatino Linotype" w:cs="Arial"/>
          <w:b/>
        </w:rPr>
        <w:t>)</w:t>
      </w:r>
      <w:r w:rsidRPr="0050564C">
        <w:rPr>
          <w:rFonts w:ascii="Palatino Linotype" w:hAnsi="Palatino Linotype" w:cs="Arial"/>
          <w:b/>
        </w:rPr>
        <w:t xml:space="preserve">, </w:t>
      </w:r>
      <w:r w:rsidRPr="0050564C">
        <w:rPr>
          <w:rFonts w:ascii="Palatino Linotype" w:hAnsi="Palatino Linotype" w:cs="Arial"/>
        </w:rPr>
        <w:t xml:space="preserve">se acredita que </w:t>
      </w:r>
      <w:r w:rsidRPr="00DF09C5">
        <w:rPr>
          <w:rFonts w:ascii="Palatino Linotype" w:hAnsi="Palatino Linotype" w:cs="Arial"/>
          <w:bCs/>
        </w:rPr>
        <w:t>el</w:t>
      </w:r>
      <w:r w:rsidRPr="0050564C">
        <w:rPr>
          <w:rFonts w:ascii="Palatino Linotype" w:hAnsi="Palatino Linotype" w:cs="Arial"/>
          <w:b/>
        </w:rPr>
        <w:t xml:space="preserve"> Sujeto Obligado </w:t>
      </w:r>
      <w:r w:rsidRPr="0050564C">
        <w:rPr>
          <w:rFonts w:ascii="Palatino Linotype" w:hAnsi="Palatino Linotype" w:cs="Arial"/>
        </w:rPr>
        <w:t xml:space="preserve">fue omiso en responder la solicitud de información hecha por </w:t>
      </w:r>
      <w:r w:rsidRPr="00DF09C5">
        <w:rPr>
          <w:rFonts w:ascii="Palatino Linotype" w:hAnsi="Palatino Linotype" w:cs="Arial"/>
          <w:bCs/>
        </w:rPr>
        <w:t>la</w:t>
      </w:r>
      <w:r w:rsidRPr="0050564C">
        <w:rPr>
          <w:rFonts w:ascii="Palatino Linotype" w:hAnsi="Palatino Linotype" w:cs="Arial"/>
          <w:b/>
        </w:rPr>
        <w:t xml:space="preserve"> </w:t>
      </w:r>
      <w:r w:rsidR="00106F42">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por ello </w:t>
      </w:r>
      <w:r w:rsidRPr="0050564C">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24517D54"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b/>
        </w:rPr>
      </w:pPr>
    </w:p>
    <w:p w14:paraId="6541CD4A" w14:textId="77777777" w:rsidR="00106F42" w:rsidRDefault="00106F42" w:rsidP="007F4886">
      <w:pPr>
        <w:pStyle w:val="Prrafodelista"/>
        <w:autoSpaceDE w:val="0"/>
        <w:autoSpaceDN w:val="0"/>
        <w:adjustRightInd w:val="0"/>
        <w:spacing w:line="360" w:lineRule="auto"/>
        <w:ind w:left="0"/>
        <w:jc w:val="both"/>
        <w:rPr>
          <w:rFonts w:ascii="Palatino Linotype" w:hAnsi="Palatino Linotype" w:cs="Arial"/>
        </w:rPr>
      </w:pPr>
    </w:p>
    <w:p w14:paraId="286D7E8E"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Dicho lo anterior, considerando la información requerida por </w:t>
      </w:r>
      <w:r w:rsidRPr="00DF09C5">
        <w:rPr>
          <w:rFonts w:ascii="Palatino Linotype" w:hAnsi="Palatino Linotype" w:cs="Arial"/>
          <w:bCs/>
        </w:rPr>
        <w:t>la</w:t>
      </w:r>
      <w:r w:rsidRPr="0050564C">
        <w:rPr>
          <w:rFonts w:ascii="Palatino Linotype" w:hAnsi="Palatino Linotype" w:cs="Arial"/>
          <w:b/>
        </w:rPr>
        <w:t xml:space="preserve"> </w:t>
      </w:r>
      <w:r w:rsidR="00106F42">
        <w:rPr>
          <w:rFonts w:ascii="Palatino Linotype" w:hAnsi="Palatino Linotype" w:cs="Arial"/>
          <w:b/>
        </w:rPr>
        <w:t xml:space="preserve">parte </w:t>
      </w:r>
      <w:r w:rsidRPr="0050564C">
        <w:rPr>
          <w:rFonts w:ascii="Palatino Linotype" w:hAnsi="Palatino Linotype" w:cs="Arial"/>
          <w:b/>
        </w:rPr>
        <w:t xml:space="preserve">Recurrente </w:t>
      </w:r>
      <w:r w:rsidRPr="0050564C">
        <w:rPr>
          <w:rFonts w:ascii="Palatino Linotype" w:hAnsi="Palatino Linotype" w:cs="Arial"/>
        </w:rPr>
        <w:t xml:space="preserve">en su solicitud de información, y ante la falta de respuesta, se establece que la materia de estudio se centrará en las atribuciones del </w:t>
      </w:r>
      <w:r w:rsidRPr="0050564C">
        <w:rPr>
          <w:rFonts w:ascii="Palatino Linotype" w:hAnsi="Palatino Linotype" w:cs="Arial"/>
          <w:b/>
        </w:rPr>
        <w:t xml:space="preserve">Sujeto Obligado, </w:t>
      </w:r>
      <w:r w:rsidRPr="0050564C">
        <w:rPr>
          <w:rFonts w:ascii="Palatino Linotype" w:hAnsi="Palatino Linotype" w:cs="Arial"/>
        </w:rPr>
        <w:t>a efecto de determinar si éste genera, posee o administra dicha información.</w:t>
      </w:r>
    </w:p>
    <w:p w14:paraId="0B9CCBEE"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194821BC"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b/>
        </w:rPr>
      </w:pPr>
      <w:r w:rsidRPr="0050564C">
        <w:rPr>
          <w:rFonts w:ascii="Palatino Linotype" w:hAnsi="Palatino Linotype" w:cs="Arial"/>
        </w:rPr>
        <w:t xml:space="preserve">Una vez establecida y delimitada la materia del presente recurso de revisión, y atentos a </w:t>
      </w:r>
      <w:r w:rsidRPr="0050564C">
        <w:rPr>
          <w:rFonts w:ascii="Palatino Linotype" w:hAnsi="Palatino Linotype"/>
          <w:lang w:eastAsia="es-MX"/>
        </w:rPr>
        <w:t xml:space="preserve">la falta de respuesta del </w:t>
      </w:r>
      <w:r w:rsidRPr="0050564C">
        <w:rPr>
          <w:rFonts w:ascii="Palatino Linotype" w:hAnsi="Palatino Linotype"/>
          <w:b/>
          <w:lang w:eastAsia="es-MX"/>
        </w:rPr>
        <w:t>Sujeto Obligado</w:t>
      </w:r>
      <w:r w:rsidRPr="0050564C">
        <w:rPr>
          <w:rFonts w:ascii="Palatino Linotype" w:hAnsi="Palatino Linotype"/>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50564C">
        <w:rPr>
          <w:rFonts w:ascii="Palatino Linotype" w:hAnsi="Palatino Linotype"/>
          <w:b/>
          <w:lang w:eastAsia="es-MX"/>
        </w:rPr>
        <w:t>Sujeto Obligado</w:t>
      </w:r>
      <w:r w:rsidRPr="0050564C">
        <w:rPr>
          <w:rFonts w:ascii="Palatino Linotype" w:hAnsi="Palatino Linotype"/>
          <w:lang w:eastAsia="es-MX"/>
        </w:rPr>
        <w:t xml:space="preserve"> de la misma, tal y como lo constituyen </w:t>
      </w:r>
      <w:r w:rsidRPr="0050564C">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7F42EC94" w14:textId="77777777" w:rsidR="007F4886" w:rsidRPr="0050564C" w:rsidRDefault="007F4886" w:rsidP="007F4886">
      <w:pPr>
        <w:pStyle w:val="Sinespaciado"/>
        <w:rPr>
          <w:sz w:val="12"/>
        </w:rPr>
      </w:pPr>
    </w:p>
    <w:p w14:paraId="457AEE50" w14:textId="77777777" w:rsidR="007F4886" w:rsidRPr="0050564C" w:rsidRDefault="007F4886" w:rsidP="007F4886">
      <w:pPr>
        <w:pStyle w:val="Sinespaciado"/>
        <w:rPr>
          <w:rFonts w:ascii="Palatino Linotype" w:hAnsi="Palatino Linotype"/>
        </w:rPr>
      </w:pPr>
    </w:p>
    <w:p w14:paraId="18155958" w14:textId="77777777" w:rsidR="007F4886" w:rsidRPr="00A036A6" w:rsidRDefault="007F4886" w:rsidP="007F4886">
      <w:pPr>
        <w:autoSpaceDE w:val="0"/>
        <w:autoSpaceDN w:val="0"/>
        <w:adjustRightInd w:val="0"/>
        <w:ind w:left="567" w:right="567"/>
        <w:jc w:val="both"/>
        <w:rPr>
          <w:rFonts w:ascii="Palatino Linotype" w:hAnsi="Palatino Linotype" w:cs="Arial"/>
          <w:i/>
          <w:sz w:val="22"/>
        </w:rPr>
      </w:pPr>
      <w:r w:rsidRPr="00A036A6">
        <w:rPr>
          <w:rFonts w:ascii="Palatino Linotype" w:hAnsi="Palatino Linotype" w:cs="Arial"/>
          <w:i/>
          <w:sz w:val="22"/>
        </w:rPr>
        <w:t>“</w:t>
      </w:r>
      <w:r w:rsidRPr="00A036A6">
        <w:rPr>
          <w:rFonts w:ascii="Palatino Linotype" w:hAnsi="Palatino Linotype" w:cs="Arial"/>
          <w:b/>
          <w:i/>
          <w:sz w:val="22"/>
        </w:rPr>
        <w:t>Artículo 7. El Estado de México garantizará el efectivo acceso de toda persona a la información en posesión de cualquier entidad,</w:t>
      </w:r>
      <w:r w:rsidRPr="00A036A6">
        <w:rPr>
          <w:rFonts w:ascii="Palatino Linotype" w:hAnsi="Palatino Linotype" w:cs="Arial"/>
          <w:i/>
          <w:sz w:val="22"/>
        </w:rPr>
        <w:t xml:space="preserve"> autoridad, órgano y organismo de los poderes Ejecutivo, Legislativo y Judicial, órganos autónomos, partidos políticos, fideicomisos y fondos públicos, así como de cualquier persona física, jurídico colectiva o sindicato </w:t>
      </w:r>
      <w:r w:rsidRPr="00A036A6">
        <w:rPr>
          <w:rFonts w:ascii="Palatino Linotype" w:hAnsi="Palatino Linotype" w:cs="Arial"/>
          <w:b/>
          <w:i/>
          <w:sz w:val="22"/>
        </w:rPr>
        <w:t>que reciba y ejerza recursos públicos</w:t>
      </w:r>
      <w:r w:rsidRPr="00A036A6">
        <w:rPr>
          <w:rFonts w:ascii="Palatino Linotype" w:hAnsi="Palatino Linotype" w:cs="Arial"/>
          <w:i/>
          <w:sz w:val="22"/>
        </w:rPr>
        <w:t xml:space="preserve"> o realice actos de autoridad en el ámbito de competencia del Estado de México y sus municipios. </w:t>
      </w:r>
    </w:p>
    <w:p w14:paraId="06113620" w14:textId="77777777" w:rsidR="007F4886" w:rsidRPr="00A036A6" w:rsidRDefault="007F4886" w:rsidP="007F4886">
      <w:pPr>
        <w:autoSpaceDE w:val="0"/>
        <w:autoSpaceDN w:val="0"/>
        <w:adjustRightInd w:val="0"/>
        <w:ind w:left="567" w:right="567"/>
        <w:jc w:val="both"/>
        <w:rPr>
          <w:rFonts w:ascii="Palatino Linotype" w:hAnsi="Palatino Linotype" w:cs="Arial"/>
          <w:i/>
          <w:sz w:val="22"/>
        </w:rPr>
      </w:pPr>
    </w:p>
    <w:p w14:paraId="5D562318" w14:textId="77777777" w:rsidR="007F4886" w:rsidRPr="00A036A6" w:rsidRDefault="007F4886" w:rsidP="007F4886">
      <w:pPr>
        <w:autoSpaceDE w:val="0"/>
        <w:autoSpaceDN w:val="0"/>
        <w:adjustRightInd w:val="0"/>
        <w:ind w:left="567" w:right="567"/>
        <w:jc w:val="both"/>
        <w:rPr>
          <w:rFonts w:ascii="Palatino Linotype" w:hAnsi="Palatino Linotype" w:cs="Arial"/>
          <w:bCs/>
          <w:i/>
          <w:sz w:val="22"/>
        </w:rPr>
      </w:pPr>
      <w:r w:rsidRPr="00A036A6">
        <w:rPr>
          <w:rFonts w:ascii="Palatino Linotype" w:hAnsi="Palatino Linotype" w:cs="Arial"/>
          <w:b/>
          <w:bCs/>
          <w:i/>
          <w:sz w:val="22"/>
        </w:rPr>
        <w:t>Artículo 23</w:t>
      </w:r>
      <w:r w:rsidRPr="00A036A6">
        <w:rPr>
          <w:rFonts w:ascii="Palatino Linotype" w:hAnsi="Palatino Linotype" w:cs="Arial"/>
          <w:bCs/>
          <w:i/>
          <w:sz w:val="22"/>
        </w:rPr>
        <w:t xml:space="preserve">. Son sujetos obligados a transparentar y permitir el acceso a su información y proteger los datos personales que obren en su poder: </w:t>
      </w:r>
    </w:p>
    <w:p w14:paraId="4C8D35C5" w14:textId="77777777" w:rsidR="007F4886" w:rsidRPr="00A036A6" w:rsidRDefault="007F4886" w:rsidP="007F4886">
      <w:pPr>
        <w:ind w:left="567" w:right="709"/>
        <w:jc w:val="both"/>
        <w:rPr>
          <w:rFonts w:ascii="Palatino Linotype" w:hAnsi="Palatino Linotype" w:cs="Arial"/>
          <w:bCs/>
          <w:i/>
          <w:sz w:val="22"/>
        </w:rPr>
      </w:pPr>
      <w:r w:rsidRPr="00A036A6">
        <w:rPr>
          <w:rFonts w:ascii="Palatino Linotype" w:hAnsi="Palatino Linotype" w:cs="Arial"/>
          <w:bCs/>
          <w:i/>
          <w:sz w:val="22"/>
        </w:rPr>
        <w:t>(…)</w:t>
      </w:r>
    </w:p>
    <w:p w14:paraId="6054AF8A" w14:textId="77777777" w:rsidR="007F4886" w:rsidRPr="00A036A6" w:rsidRDefault="007F4886" w:rsidP="007F4886">
      <w:pPr>
        <w:ind w:left="567" w:right="709"/>
        <w:jc w:val="both"/>
        <w:rPr>
          <w:rFonts w:ascii="Palatino Linotype" w:hAnsi="Palatino Linotype" w:cs="Arial"/>
          <w:bCs/>
          <w:i/>
          <w:sz w:val="22"/>
        </w:rPr>
      </w:pPr>
      <w:r w:rsidRPr="00A036A6">
        <w:rPr>
          <w:rFonts w:ascii="Palatino Linotype" w:hAnsi="Palatino Linotype" w:cs="Arial"/>
          <w:b/>
          <w:bCs/>
          <w:i/>
          <w:sz w:val="22"/>
        </w:rPr>
        <w:t xml:space="preserve">IV. </w:t>
      </w:r>
      <w:r w:rsidRPr="00A036A6">
        <w:rPr>
          <w:rFonts w:ascii="Palatino Linotype" w:hAnsi="Palatino Linotype" w:cs="Arial"/>
          <w:b/>
          <w:bCs/>
          <w:i/>
          <w:sz w:val="22"/>
          <w:u w:val="single"/>
        </w:rPr>
        <w:t>Los ayuntamientos y las dependencias, organismos, órganos y entidades de la administración municipal</w:t>
      </w:r>
      <w:r w:rsidRPr="00A036A6">
        <w:rPr>
          <w:rFonts w:ascii="Palatino Linotype" w:hAnsi="Palatino Linotype" w:cs="Arial"/>
          <w:bCs/>
          <w:i/>
          <w:sz w:val="22"/>
        </w:rPr>
        <w:t>;</w:t>
      </w:r>
    </w:p>
    <w:p w14:paraId="2BDF2D55" w14:textId="77777777" w:rsidR="007F4886" w:rsidRPr="0050564C" w:rsidRDefault="007F4886" w:rsidP="007F4886">
      <w:pPr>
        <w:pStyle w:val="Sinespaciado"/>
        <w:rPr>
          <w:sz w:val="8"/>
        </w:rPr>
      </w:pPr>
    </w:p>
    <w:p w14:paraId="2BDAD472" w14:textId="77777777" w:rsidR="007F4886" w:rsidRDefault="007F4886" w:rsidP="007F4886">
      <w:pPr>
        <w:spacing w:line="360" w:lineRule="auto"/>
        <w:contextualSpacing/>
        <w:jc w:val="both"/>
        <w:rPr>
          <w:rFonts w:ascii="Palatino Linotype" w:eastAsia="MS Mincho" w:hAnsi="Palatino Linotype"/>
          <w:lang w:val="es-ES_tradnl"/>
        </w:rPr>
      </w:pPr>
    </w:p>
    <w:p w14:paraId="0514E698" w14:textId="77777777" w:rsidR="007F4886" w:rsidRPr="0050564C" w:rsidRDefault="007F4886" w:rsidP="007F4886">
      <w:pPr>
        <w:spacing w:line="360" w:lineRule="auto"/>
        <w:contextualSpacing/>
        <w:jc w:val="both"/>
        <w:rPr>
          <w:rFonts w:ascii="Palatino Linotype" w:eastAsia="MS Mincho" w:hAnsi="Palatino Linotype" w:cs="Arial"/>
          <w:i/>
        </w:rPr>
      </w:pPr>
      <w:r w:rsidRPr="0050564C">
        <w:rPr>
          <w:rFonts w:ascii="Palatino Linotype" w:eastAsia="MS Mincho" w:hAnsi="Palatino Linotype"/>
          <w:lang w:val="es-ES_tradnl"/>
        </w:rPr>
        <w:lastRenderedPageBreak/>
        <w:t xml:space="preserve">Resulta necesario señalar que el derecho de acceso a la información pública es un </w:t>
      </w:r>
      <w:r w:rsidRPr="0050564C">
        <w:rPr>
          <w:rFonts w:ascii="Palatino Linotype" w:hAnsi="Palatino Linotype" w:cs="Arial"/>
          <w:color w:val="000000"/>
          <w:lang w:val="es-ES_tradnl" w:eastAsia="es-MX"/>
        </w:rPr>
        <w:t>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w:t>
      </w:r>
      <w:r w:rsidRPr="0050564C">
        <w:rPr>
          <w:rFonts w:ascii="Palatino Linotype" w:hAnsi="Palatino Linotype" w:cs="Arial"/>
          <w:color w:val="000000"/>
          <w:lang w:val="es-ES_tradnl"/>
        </w:rPr>
        <w:t xml:space="preserve"> </w:t>
      </w:r>
      <w:r w:rsidRPr="0050564C">
        <w:rPr>
          <w:rFonts w:ascii="Palatino Linotype" w:hAnsi="Palatino Linotype" w:cs="Arial"/>
          <w:b/>
          <w:color w:val="000000"/>
          <w:lang w:val="es-ES_tradnl"/>
        </w:rPr>
        <w:t>Sujeto Obligado</w:t>
      </w:r>
      <w:r w:rsidRPr="0050564C">
        <w:rPr>
          <w:rFonts w:ascii="Palatino Linotype" w:hAnsi="Palatino Linotype" w:cs="Arial"/>
          <w:color w:val="000000"/>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0564C">
        <w:rPr>
          <w:rFonts w:ascii="Palatino Linotype" w:hAnsi="Palatino Linotype" w:cs="Arial"/>
          <w:b/>
          <w:color w:val="000000"/>
          <w:lang w:val="es-ES_tradnl"/>
        </w:rPr>
        <w:t xml:space="preserve">Constitución Política de los Estados Unidos Mexicanos </w:t>
      </w:r>
      <w:r w:rsidRPr="0050564C">
        <w:rPr>
          <w:rFonts w:ascii="Palatino Linotype" w:hAnsi="Palatino Linotype" w:cs="Arial"/>
          <w:color w:val="000000"/>
          <w:lang w:val="es-ES_tradnl"/>
        </w:rPr>
        <w:t xml:space="preserve">al señalar la obligación de “promover, </w:t>
      </w:r>
      <w:r w:rsidRPr="0050564C">
        <w:rPr>
          <w:rFonts w:ascii="Palatino Linotype" w:hAnsi="Palatino Linotype" w:cs="Arial"/>
          <w:b/>
          <w:color w:val="000000"/>
          <w:lang w:val="es-ES_tradnl"/>
        </w:rPr>
        <w:t>respetar</w:t>
      </w:r>
      <w:r w:rsidRPr="0050564C">
        <w:rPr>
          <w:rFonts w:ascii="Palatino Linotype" w:hAnsi="Palatino Linotype" w:cs="Arial"/>
          <w:color w:val="000000"/>
          <w:lang w:val="es-ES_tradnl"/>
        </w:rPr>
        <w:t xml:space="preserve">, </w:t>
      </w:r>
      <w:r w:rsidRPr="0050564C">
        <w:rPr>
          <w:rFonts w:ascii="Palatino Linotype" w:hAnsi="Palatino Linotype" w:cs="Arial"/>
          <w:b/>
          <w:color w:val="000000"/>
          <w:lang w:val="es-ES_tradnl"/>
        </w:rPr>
        <w:t>proteger</w:t>
      </w:r>
      <w:r w:rsidRPr="0050564C">
        <w:rPr>
          <w:rFonts w:ascii="Palatino Linotype" w:hAnsi="Palatino Linotype" w:cs="Arial"/>
          <w:color w:val="000000"/>
          <w:lang w:val="es-ES_tradnl"/>
        </w:rPr>
        <w:t xml:space="preserve"> y </w:t>
      </w:r>
      <w:r w:rsidRPr="0050564C">
        <w:rPr>
          <w:rFonts w:ascii="Palatino Linotype" w:hAnsi="Palatino Linotype" w:cs="Arial"/>
          <w:b/>
          <w:color w:val="000000"/>
          <w:lang w:val="es-ES_tradnl"/>
        </w:rPr>
        <w:t>garantizar</w:t>
      </w:r>
      <w:r w:rsidRPr="0050564C">
        <w:rPr>
          <w:rFonts w:ascii="Palatino Linotype" w:hAnsi="Palatino Linotype" w:cs="Arial"/>
          <w:color w:val="000000"/>
          <w:lang w:val="es-ES_tradnl"/>
        </w:rPr>
        <w:t xml:space="preserve"> los derechos humanos”, entre los cuales se encuentra dicho derecho.</w:t>
      </w:r>
    </w:p>
    <w:p w14:paraId="0DDF0C25" w14:textId="77777777" w:rsidR="007F4886" w:rsidRDefault="007F4886" w:rsidP="007F4886">
      <w:pPr>
        <w:spacing w:line="360" w:lineRule="auto"/>
        <w:contextualSpacing/>
        <w:jc w:val="both"/>
        <w:rPr>
          <w:rFonts w:ascii="Palatino Linotype" w:hAnsi="Palatino Linotype" w:cs="Arial"/>
          <w:color w:val="000000"/>
          <w:lang w:val="es-ES_tradnl"/>
        </w:rPr>
      </w:pPr>
    </w:p>
    <w:p w14:paraId="40E1A063" w14:textId="77777777" w:rsidR="007F4886" w:rsidRPr="0050564C" w:rsidRDefault="007F4886" w:rsidP="007F4886">
      <w:pPr>
        <w:spacing w:line="360" w:lineRule="auto"/>
        <w:contextualSpacing/>
        <w:jc w:val="both"/>
        <w:rPr>
          <w:rFonts w:ascii="Palatino Linotype" w:eastAsia="MS Mincho" w:hAnsi="Palatino Linotype" w:cs="Arial"/>
          <w:i/>
        </w:rPr>
      </w:pPr>
      <w:r w:rsidRPr="0050564C">
        <w:rPr>
          <w:rFonts w:ascii="Palatino Linotype" w:hAnsi="Palatino Linotype" w:cs="Arial"/>
          <w:color w:val="000000"/>
          <w:lang w:val="es-ES_tradnl"/>
        </w:rPr>
        <w:t>El acceso a la información pública es el derecho humano a través del cual se puede solicitar aquellos documentos que generen, administren o posean las autoridades en ejercicio de sus respectivas atribuciones y competencia.</w:t>
      </w:r>
    </w:p>
    <w:p w14:paraId="2AD2D19B" w14:textId="77777777" w:rsidR="007F4886" w:rsidRDefault="007F4886" w:rsidP="007F4886">
      <w:pPr>
        <w:spacing w:line="360" w:lineRule="auto"/>
        <w:contextualSpacing/>
        <w:jc w:val="both"/>
        <w:rPr>
          <w:rFonts w:ascii="Palatino Linotype" w:hAnsi="Palatino Linotype" w:cs="Arial"/>
          <w:color w:val="000000"/>
          <w:lang w:val="es-ES_tradnl"/>
        </w:rPr>
      </w:pPr>
    </w:p>
    <w:p w14:paraId="74BFE067" w14:textId="77777777" w:rsidR="007F4886" w:rsidRPr="0050564C" w:rsidRDefault="007F4886" w:rsidP="007F4886">
      <w:pPr>
        <w:spacing w:line="360" w:lineRule="auto"/>
        <w:contextualSpacing/>
        <w:jc w:val="both"/>
        <w:rPr>
          <w:rFonts w:ascii="Palatino Linotype" w:eastAsia="MS Mincho" w:hAnsi="Palatino Linotype" w:cs="Arial"/>
          <w:i/>
        </w:rPr>
      </w:pPr>
      <w:r w:rsidRPr="0050564C">
        <w:rPr>
          <w:rFonts w:ascii="Palatino Linotype" w:hAnsi="Palatino Linotype" w:cs="Arial"/>
          <w:color w:val="000000"/>
          <w:lang w:val="es-ES_tradnl"/>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0010B8FF" w14:textId="77777777" w:rsidR="007F4886" w:rsidRPr="0050564C" w:rsidRDefault="007F4886" w:rsidP="007F4886">
      <w:pPr>
        <w:pStyle w:val="Prrafodelista"/>
        <w:spacing w:line="360" w:lineRule="auto"/>
        <w:ind w:left="0"/>
        <w:contextualSpacing/>
        <w:jc w:val="both"/>
        <w:rPr>
          <w:rFonts w:ascii="Palatino Linotype" w:eastAsia="MS Mincho" w:hAnsi="Palatino Linotype"/>
          <w:lang w:val="es-ES_tradnl"/>
        </w:rPr>
      </w:pPr>
    </w:p>
    <w:p w14:paraId="1C95BF91" w14:textId="77777777" w:rsidR="007F4886" w:rsidRPr="0050564C" w:rsidRDefault="007F4886" w:rsidP="007F4886">
      <w:pPr>
        <w:pStyle w:val="Prrafodelista"/>
        <w:spacing w:line="360" w:lineRule="auto"/>
        <w:ind w:left="0"/>
        <w:contextualSpacing/>
        <w:jc w:val="both"/>
        <w:rPr>
          <w:rFonts w:ascii="Palatino Linotype" w:hAnsi="Palatino Linotype"/>
          <w:lang w:eastAsia="es-MX"/>
        </w:rPr>
      </w:pPr>
      <w:r w:rsidRPr="0050564C">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w:t>
      </w:r>
      <w:r w:rsidRPr="0050564C">
        <w:rPr>
          <w:rFonts w:ascii="Palatino Linotype" w:eastAsia="MS Mincho" w:hAnsi="Palatino Linotype"/>
          <w:lang w:val="es-ES_tradnl"/>
        </w:rPr>
        <w:lastRenderedPageBreak/>
        <w:t>expeditos, oportunos y gratuitos, y con ello contribuir a la mejora de procedimientos y mecanismos que permitan trasparentar la gestión pública y mejora la toma decisiones, a través de la difusión de la información que obra en poder de los Sujeto Obligados.</w:t>
      </w:r>
    </w:p>
    <w:p w14:paraId="37E2E89B" w14:textId="77777777" w:rsidR="007F4886" w:rsidRPr="0050564C" w:rsidRDefault="007F4886" w:rsidP="007F4886">
      <w:pPr>
        <w:pStyle w:val="Prrafodelista"/>
        <w:spacing w:line="360" w:lineRule="auto"/>
        <w:ind w:left="0"/>
        <w:contextualSpacing/>
        <w:jc w:val="both"/>
        <w:rPr>
          <w:rFonts w:ascii="Palatino Linotype" w:hAnsi="Palatino Linotype"/>
          <w:lang w:eastAsia="es-MX"/>
        </w:rPr>
      </w:pPr>
    </w:p>
    <w:p w14:paraId="17025C00" w14:textId="77777777" w:rsidR="007F4886" w:rsidRPr="0050564C" w:rsidRDefault="007F4886" w:rsidP="007F4886">
      <w:pPr>
        <w:pStyle w:val="Prrafodelista"/>
        <w:spacing w:line="360" w:lineRule="auto"/>
        <w:ind w:left="0"/>
        <w:contextualSpacing/>
        <w:jc w:val="both"/>
        <w:rPr>
          <w:rFonts w:ascii="Palatino Linotype" w:hAnsi="Palatino Linotype" w:cs="Arial"/>
        </w:rPr>
      </w:pPr>
      <w:r w:rsidRPr="0050564C">
        <w:rPr>
          <w:rFonts w:ascii="Palatino Linotype" w:hAnsi="Palatino Linotype" w:cs="Arial"/>
        </w:rPr>
        <w:t>En virtud de ello, en cuanto al derecho humano de acceso a la información pública la información en posesión de las autoridades municipales es pública. Aunado a ello como ha quedado señalado los Organismos Públicos Descentralizados de los Municipios, son considerados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máxima publicidad.</w:t>
      </w:r>
    </w:p>
    <w:p w14:paraId="50902FBC" w14:textId="77777777" w:rsidR="007F4886" w:rsidRPr="0050564C" w:rsidRDefault="007F4886" w:rsidP="007F4886">
      <w:pPr>
        <w:spacing w:line="360" w:lineRule="auto"/>
        <w:jc w:val="both"/>
        <w:rPr>
          <w:rFonts w:ascii="Palatino Linotype" w:hAnsi="Palatino Linotype" w:cs="Arial"/>
          <w:b/>
        </w:rPr>
      </w:pPr>
    </w:p>
    <w:p w14:paraId="468420EE"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lo que en cumplimiento a las obligaciones que establece nuestra Carta Magna, la Constitución Estatal y la Ley de la materia le imponen, el </w:t>
      </w:r>
      <w:r w:rsidRPr="0050564C">
        <w:rPr>
          <w:rFonts w:ascii="Palatino Linotype" w:hAnsi="Palatino Linotype" w:cs="Arial"/>
          <w:b/>
        </w:rPr>
        <w:t>Sujeto Obligado</w:t>
      </w:r>
      <w:r w:rsidRPr="0050564C">
        <w:rPr>
          <w:rFonts w:ascii="Palatino Linotype" w:hAnsi="Palatino Linotype" w:cs="Arial"/>
        </w:rPr>
        <w:t xml:space="preserve"> está constreñido a dar atención a las solicitudes de información que a través del SAIMEX o de vía directa le sean presentadas en ejercicio del derecho humano de acceso a la información pública, lo cual, en el caso no aconteció, pues tal y como se ha acreditado de la revisión del expediente electrónico formado de las constancias que obran en el </w:t>
      </w:r>
      <w:r w:rsidR="00106F42">
        <w:rPr>
          <w:rFonts w:ascii="Palatino Linotype" w:hAnsi="Palatino Linotype" w:cs="Arial"/>
        </w:rPr>
        <w:t>Sistema de Acceso a la Información Mexiquense</w:t>
      </w:r>
      <w:r w:rsidRPr="0050564C">
        <w:rPr>
          <w:rFonts w:ascii="Palatino Linotype" w:hAnsi="Palatino Linotype" w:cs="Arial"/>
        </w:rPr>
        <w:t xml:space="preserve"> </w:t>
      </w:r>
      <w:r w:rsidR="00106F42">
        <w:rPr>
          <w:rFonts w:ascii="Palatino Linotype" w:hAnsi="Palatino Linotype" w:cs="Arial"/>
        </w:rPr>
        <w:t>(</w:t>
      </w:r>
      <w:r w:rsidRPr="0050564C">
        <w:rPr>
          <w:rFonts w:ascii="Palatino Linotype" w:hAnsi="Palatino Linotype" w:cs="Arial"/>
        </w:rPr>
        <w:t>SAIMEX</w:t>
      </w:r>
      <w:r w:rsidR="00106F42">
        <w:rPr>
          <w:rFonts w:ascii="Palatino Linotype" w:hAnsi="Palatino Linotype" w:cs="Arial"/>
        </w:rPr>
        <w:t>)</w:t>
      </w:r>
      <w:r w:rsidRPr="0050564C">
        <w:rPr>
          <w:rFonts w:ascii="Palatino Linotype" w:hAnsi="Palatino Linotype" w:cs="Arial"/>
        </w:rPr>
        <w:t xml:space="preserve"> por motivo de la solicitud que dio origen a este recurso, el </w:t>
      </w:r>
      <w:r w:rsidRPr="0050564C">
        <w:rPr>
          <w:rFonts w:ascii="Palatino Linotype" w:hAnsi="Palatino Linotype" w:cs="Arial"/>
          <w:b/>
        </w:rPr>
        <w:t>Sujeto Obligado</w:t>
      </w:r>
      <w:r w:rsidRPr="0050564C">
        <w:rPr>
          <w:rFonts w:ascii="Palatino Linotype" w:hAnsi="Palatino Linotype" w:cs="Arial"/>
        </w:rPr>
        <w:t xml:space="preserve"> fue omiso en dar respuesta a la solicitud.</w:t>
      </w:r>
    </w:p>
    <w:p w14:paraId="55F017F0"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76D324FB"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eastAsia="Calibri" w:hAnsi="Palatino Linotype"/>
        </w:rPr>
        <w:t xml:space="preserve">De tal manera que la omisión del Titular de la Unidad de Transparencia, como primer responsable de ello de acuerdo de lo dispuesto por el artículo 53, fracción II, de la Ley </w:t>
      </w:r>
      <w:r w:rsidRPr="0050564C">
        <w:rPr>
          <w:rFonts w:ascii="Palatino Linotype" w:eastAsia="Calibri" w:hAnsi="Palatino Linotype"/>
        </w:rPr>
        <w:lastRenderedPageBreak/>
        <w:t>de la materia, a atender la solicitud de información, se traduce en una conducta que ha vulnerado el derecho de acceso a la información consignado a favor del particular.</w:t>
      </w:r>
    </w:p>
    <w:p w14:paraId="1D3EA660"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078167A7" w14:textId="77777777" w:rsidR="007F4886" w:rsidRPr="0050564C" w:rsidRDefault="007F4886" w:rsidP="007F4886">
      <w:pPr>
        <w:pStyle w:val="Prrafodelista"/>
        <w:autoSpaceDE w:val="0"/>
        <w:autoSpaceDN w:val="0"/>
        <w:adjustRightInd w:val="0"/>
        <w:spacing w:line="360" w:lineRule="auto"/>
        <w:ind w:left="0"/>
        <w:jc w:val="both"/>
        <w:rPr>
          <w:rFonts w:ascii="Palatino Linotype" w:eastAsia="Calibri" w:hAnsi="Palatino Linotype"/>
          <w:i/>
        </w:rPr>
      </w:pPr>
      <w:r w:rsidRPr="0050564C">
        <w:rPr>
          <w:rFonts w:ascii="Palatino Linotype" w:eastAsia="Calibri" w:hAnsi="Palatino Linotype"/>
        </w:rPr>
        <w:t xml:space="preserve">No sobra decir que, al actuar de esta forma, el Sujeto Obligado incumple con el primer mandato contenido en el párrafo tercero del artículo primero de la Constitución Política de los Estados Unidos Mexicanos que establece el deber de todas las autoridades, </w:t>
      </w:r>
      <w:r w:rsidRPr="0050564C">
        <w:rPr>
          <w:rFonts w:ascii="Palatino Linotype" w:eastAsia="Calibri" w:hAnsi="Palatino Linotype"/>
          <w:i/>
        </w:rPr>
        <w:t xml:space="preserve">en el ámbito de sus atribuciones, de promover, respetar, proteger y </w:t>
      </w:r>
      <w:r w:rsidRPr="0050564C">
        <w:rPr>
          <w:rFonts w:ascii="Palatino Linotype" w:eastAsia="Calibri" w:hAnsi="Palatino Linotype"/>
          <w:b/>
          <w:i/>
        </w:rPr>
        <w:t>garantizar</w:t>
      </w:r>
      <w:r w:rsidRPr="0050564C">
        <w:rPr>
          <w:rFonts w:ascii="Palatino Linotype" w:eastAsia="Calibri" w:hAnsi="Palatino Linotype"/>
          <w:i/>
        </w:rPr>
        <w:t xml:space="preserve"> los derechos humanos. </w:t>
      </w:r>
    </w:p>
    <w:p w14:paraId="0A721CAE" w14:textId="77777777" w:rsidR="007F4886" w:rsidRPr="0050564C" w:rsidRDefault="007F4886" w:rsidP="007F4886">
      <w:pPr>
        <w:pStyle w:val="Prrafodelista"/>
        <w:autoSpaceDE w:val="0"/>
        <w:autoSpaceDN w:val="0"/>
        <w:adjustRightInd w:val="0"/>
        <w:spacing w:line="360" w:lineRule="auto"/>
        <w:ind w:left="0"/>
        <w:jc w:val="both"/>
        <w:rPr>
          <w:rFonts w:ascii="Palatino Linotype" w:eastAsia="Calibri" w:hAnsi="Palatino Linotype"/>
        </w:rPr>
      </w:pPr>
    </w:p>
    <w:p w14:paraId="56C2FCBA"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eastAsia="Calibri" w:hAnsi="Palatino Linotype"/>
        </w:rPr>
        <w:t xml:space="preserve">En este contexto, debe considerarse que según lo dispuesto por el artículo 150 de la Ley de Transparencia y Acceso a la Información Pública del Estado de México y Municipios, el </w:t>
      </w:r>
      <w:r w:rsidRPr="0050564C">
        <w:rPr>
          <w:rFonts w:ascii="Palatino Linotype" w:eastAsia="Calibri" w:hAnsi="Palatino Linotype"/>
          <w:i/>
        </w:rPr>
        <w:t>procedimiento de acceso a la información es la garantía primaria del derecho en cuestión.</w:t>
      </w:r>
      <w:r w:rsidRPr="0050564C">
        <w:rPr>
          <w:rFonts w:ascii="Palatino Linotype" w:eastAsia="Calibri" w:hAnsi="Palatino Linotype"/>
        </w:rPr>
        <w:t xml:space="preserve"> Por lo tanto, la falta de respuesta a una solicitud de acceso a la información constituye un incumplimiento del Sujeto Obligado a su deber de garantizar el derecho, lo que constituye una vulneración al mismo y resulta, totalmente aplicable, el último mandato del mismo párrafo del artículo constitucional antes citado que establece la obligación del Estado Mexicano, de </w:t>
      </w:r>
      <w:r w:rsidRPr="0050564C">
        <w:rPr>
          <w:rFonts w:ascii="Palatino Linotype" w:eastAsia="Calibri" w:hAnsi="Palatino Linotype"/>
          <w:i/>
        </w:rPr>
        <w:t>investigar, sancionar y reparar las violaciones a los derechos humanos.</w:t>
      </w:r>
    </w:p>
    <w:p w14:paraId="11664A48"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1C3C766A"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Por lo </w:t>
      </w:r>
      <w:proofErr w:type="gramStart"/>
      <w:r w:rsidRPr="0050564C">
        <w:rPr>
          <w:rFonts w:ascii="Palatino Linotype" w:hAnsi="Palatino Linotype" w:cs="Arial"/>
        </w:rPr>
        <w:t>que</w:t>
      </w:r>
      <w:proofErr w:type="gramEnd"/>
      <w:r w:rsidRPr="0050564C">
        <w:rPr>
          <w:rFonts w:ascii="Palatino Linotype" w:hAnsi="Palatino Linotype" w:cs="Arial"/>
        </w:rPr>
        <w:t xml:space="preserve"> en cumplimiento a esta resolución, el </w:t>
      </w:r>
      <w:r w:rsidRPr="0050564C">
        <w:rPr>
          <w:rFonts w:ascii="Palatino Linotype" w:hAnsi="Palatino Linotype" w:cs="Arial"/>
          <w:b/>
        </w:rPr>
        <w:t xml:space="preserve">Sujeto Obligado </w:t>
      </w:r>
      <w:r w:rsidRPr="0050564C">
        <w:rPr>
          <w:rFonts w:ascii="Palatino Linotype" w:hAnsi="Palatino Linotype" w:cs="Arial"/>
        </w:rPr>
        <w:t>deberá dar atención a la solicitud de información, puesto que el silencio administrativo que hizo patente al omitir dar respuesta trae como consecuencia que se le ordene dar atención a la solicitud entregando la información solicitada, lo cual deberá llevar a cabo en ejercicio de sus atribuciones y con arreglo a lo dispuesto por la ley de la materia.</w:t>
      </w:r>
    </w:p>
    <w:p w14:paraId="56977435" w14:textId="77777777" w:rsidR="007F4886"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0B51FBD6" w14:textId="77777777" w:rsidR="00106F42" w:rsidRDefault="00106F42" w:rsidP="007F4886">
      <w:pPr>
        <w:pStyle w:val="Prrafodelista"/>
        <w:autoSpaceDE w:val="0"/>
        <w:autoSpaceDN w:val="0"/>
        <w:adjustRightInd w:val="0"/>
        <w:spacing w:line="360" w:lineRule="auto"/>
        <w:ind w:left="0"/>
        <w:jc w:val="both"/>
        <w:rPr>
          <w:rFonts w:ascii="Palatino Linotype" w:hAnsi="Palatino Linotype" w:cs="Arial"/>
        </w:rPr>
      </w:pPr>
    </w:p>
    <w:p w14:paraId="6336E767" w14:textId="77777777" w:rsidR="00106F42" w:rsidRDefault="00106F42" w:rsidP="007F4886">
      <w:pPr>
        <w:pStyle w:val="Prrafodelista"/>
        <w:autoSpaceDE w:val="0"/>
        <w:autoSpaceDN w:val="0"/>
        <w:adjustRightInd w:val="0"/>
        <w:spacing w:line="360" w:lineRule="auto"/>
        <w:ind w:left="0"/>
        <w:jc w:val="both"/>
        <w:rPr>
          <w:rFonts w:ascii="Palatino Linotype" w:hAnsi="Palatino Linotype" w:cs="Arial"/>
        </w:rPr>
      </w:pPr>
    </w:p>
    <w:p w14:paraId="4C585021"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En consecuencia, para responder a la solicitud de acceso a la información en cuestión el </w:t>
      </w:r>
      <w:r w:rsidRPr="0050564C">
        <w:rPr>
          <w:rFonts w:ascii="Palatino Linotype" w:hAnsi="Palatino Linotype" w:cs="Arial"/>
          <w:b/>
        </w:rPr>
        <w:t>Sujeto Obligado</w:t>
      </w:r>
      <w:r w:rsidRPr="0050564C">
        <w:rPr>
          <w:rFonts w:ascii="Palatino Linotype" w:hAnsi="Palatino Linotype" w:cs="Arial"/>
        </w:rPr>
        <w:t xml:space="preserve"> deberá de verificar si esta corresponde a una facultad, competencia o función explícita o implícita, y si ésta corresponde al ejercicio de sus facultades, competencias o funciones,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7306E989"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p>
    <w:p w14:paraId="6B3A2E05" w14:textId="77777777" w:rsidR="007F4886" w:rsidRPr="0050564C" w:rsidRDefault="007F4886" w:rsidP="007F4886">
      <w:pPr>
        <w:pStyle w:val="Prrafodelista"/>
        <w:autoSpaceDE w:val="0"/>
        <w:autoSpaceDN w:val="0"/>
        <w:adjustRightInd w:val="0"/>
        <w:spacing w:line="360" w:lineRule="auto"/>
        <w:ind w:left="0"/>
        <w:jc w:val="both"/>
        <w:rPr>
          <w:rFonts w:ascii="Palatino Linotype" w:hAnsi="Palatino Linotype" w:cs="Arial"/>
        </w:rPr>
      </w:pPr>
      <w:r w:rsidRPr="0050564C">
        <w:rPr>
          <w:rFonts w:ascii="Palatino Linotype" w:hAnsi="Palatino Linotype" w:cs="Arial"/>
        </w:rPr>
        <w:t xml:space="preserve">En cualquiera de los casos, imperativamente, el </w:t>
      </w:r>
      <w:r w:rsidRPr="0050564C">
        <w:rPr>
          <w:rFonts w:ascii="Palatino Linotype" w:hAnsi="Palatino Linotype" w:cs="Arial"/>
          <w:b/>
        </w:rPr>
        <w:t>Sujeto Obligado</w:t>
      </w:r>
      <w:r w:rsidRPr="0050564C">
        <w:rPr>
          <w:rFonts w:ascii="Palatino Linotype" w:hAnsi="Palatino Linotype" w:cs="Arial"/>
        </w:rPr>
        <w:t xml:space="preserve">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Ley de Transparencia y Acceso a la Información Pública del Estado de México y Municipios; en su defecto, de no localizar la información que debía tener, procediendo según lo refieren los párrafos segundo o tercero del artículo 19, de la Ley en cita, pero emitiendo una respuesta.</w:t>
      </w:r>
    </w:p>
    <w:p w14:paraId="32045C65" w14:textId="77777777" w:rsidR="007F4886" w:rsidRPr="0050564C" w:rsidRDefault="007F4886" w:rsidP="007F4886">
      <w:pPr>
        <w:tabs>
          <w:tab w:val="left" w:pos="709"/>
        </w:tabs>
        <w:spacing w:line="360" w:lineRule="auto"/>
        <w:jc w:val="both"/>
        <w:rPr>
          <w:rFonts w:ascii="Palatino Linotype" w:eastAsia="Calibri" w:hAnsi="Palatino Linotype" w:cs="Arial"/>
          <w:szCs w:val="23"/>
        </w:rPr>
      </w:pPr>
    </w:p>
    <w:p w14:paraId="6C595BCA" w14:textId="77777777" w:rsidR="007F4886" w:rsidRDefault="007F4886" w:rsidP="007F4886">
      <w:pPr>
        <w:spacing w:line="360" w:lineRule="auto"/>
        <w:jc w:val="both"/>
        <w:rPr>
          <w:rFonts w:ascii="Palatino Linotype" w:eastAsia="MS Mincho" w:hAnsi="Palatino Linotype"/>
        </w:rPr>
      </w:pPr>
      <w:r w:rsidRPr="0050564C">
        <w:rPr>
          <w:rFonts w:ascii="Palatino Linotype" w:eastAsia="MS Mincho" w:hAnsi="Palatino Linotype"/>
        </w:rPr>
        <w:t xml:space="preserve">Dicho lo anterior, no existe causal por la que el </w:t>
      </w:r>
      <w:r w:rsidRPr="0050564C">
        <w:rPr>
          <w:rFonts w:ascii="Palatino Linotype" w:eastAsia="MS Mincho" w:hAnsi="Palatino Linotype"/>
          <w:b/>
        </w:rPr>
        <w:t>Sujeto Obligado</w:t>
      </w:r>
      <w:r w:rsidRPr="0050564C">
        <w:rPr>
          <w:rFonts w:ascii="Palatino Linotype" w:eastAsia="MS Mincho" w:hAnsi="Palatino Linotype"/>
        </w:rPr>
        <w:t xml:space="preserve"> pueda excusar o negar la información solicitada, ya que la naturaleza de dicha información y de acuerdo a los principios rectores de la administración pública, se encuentra clasificada para que su contenido tenga la mayor publicidad, por lo que el asentamiento en actas, informes, archivos o cualquier acervo del Ayuntamiento, y también de aquellas que impliquen </w:t>
      </w:r>
      <w:r w:rsidRPr="0050564C">
        <w:rPr>
          <w:rFonts w:ascii="Palatino Linotype" w:eastAsia="MS Mincho" w:hAnsi="Palatino Linotype"/>
        </w:rPr>
        <w:lastRenderedPageBreak/>
        <w:t>posteriores modificatorias, deberán de constar por escrito y la Autoridad Municipal tiene la obligación de hacer público su contenido a la mayor brevedad posible.</w:t>
      </w:r>
    </w:p>
    <w:p w14:paraId="3B235110" w14:textId="77777777" w:rsidR="00E73540" w:rsidRDefault="00E73540" w:rsidP="00E73540">
      <w:pPr>
        <w:pStyle w:val="Prrafodelista"/>
        <w:autoSpaceDE w:val="0"/>
        <w:autoSpaceDN w:val="0"/>
        <w:adjustRightInd w:val="0"/>
        <w:spacing w:line="360" w:lineRule="auto"/>
        <w:ind w:left="0"/>
        <w:jc w:val="both"/>
        <w:rPr>
          <w:rFonts w:ascii="Palatino Linotype" w:hAnsi="Palatino Linotype" w:cs="Arial"/>
        </w:rPr>
      </w:pPr>
    </w:p>
    <w:p w14:paraId="54E9B63E" w14:textId="77777777" w:rsidR="00E73540" w:rsidRDefault="00E73540" w:rsidP="00E7354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Dicho lo anterior, considerando la información requerida por </w:t>
      </w:r>
      <w:r>
        <w:rPr>
          <w:rFonts w:ascii="Palatino Linotype" w:hAnsi="Palatino Linotype" w:cs="Arial"/>
          <w:b/>
        </w:rPr>
        <w:t xml:space="preserve">la parte Recurrente </w:t>
      </w:r>
      <w:r>
        <w:rPr>
          <w:rFonts w:ascii="Palatino Linotype" w:hAnsi="Palatino Linotype" w:cs="Arial"/>
        </w:rPr>
        <w:t xml:space="preserve">en su solicitud de información, y ante la falta de respuesta, se establece que la materia de estudio se centrará en las atribuciones del </w:t>
      </w:r>
      <w:r>
        <w:rPr>
          <w:rFonts w:ascii="Palatino Linotype" w:hAnsi="Palatino Linotype" w:cs="Arial"/>
          <w:b/>
        </w:rPr>
        <w:t xml:space="preserve">Sujeto Obligado, </w:t>
      </w:r>
      <w:r>
        <w:rPr>
          <w:rFonts w:ascii="Palatino Linotype" w:hAnsi="Palatino Linotype" w:cs="Arial"/>
        </w:rPr>
        <w:t>a efecto de determinar si éste genera, posee o administra dicha información.</w:t>
      </w:r>
    </w:p>
    <w:p w14:paraId="250143CA" w14:textId="77777777" w:rsidR="00E73540" w:rsidRDefault="00E73540" w:rsidP="00E73540">
      <w:pPr>
        <w:pStyle w:val="Prrafodelista"/>
        <w:autoSpaceDE w:val="0"/>
        <w:autoSpaceDN w:val="0"/>
        <w:adjustRightInd w:val="0"/>
        <w:spacing w:line="360" w:lineRule="auto"/>
        <w:ind w:left="0"/>
        <w:jc w:val="both"/>
        <w:rPr>
          <w:rFonts w:ascii="Palatino Linotype" w:hAnsi="Palatino Linotype" w:cs="Arial"/>
        </w:rPr>
      </w:pPr>
    </w:p>
    <w:p w14:paraId="3C925900" w14:textId="77777777" w:rsidR="00E73540" w:rsidRDefault="00E73540" w:rsidP="00E73540">
      <w:pPr>
        <w:spacing w:line="360" w:lineRule="auto"/>
        <w:jc w:val="both"/>
        <w:rPr>
          <w:rFonts w:ascii="Palatino Linotype" w:hAnsi="Palatino Linotype" w:cs="Arial"/>
        </w:rPr>
      </w:pPr>
      <w:r>
        <w:rPr>
          <w:rFonts w:ascii="Palatino Linotype" w:hAnsi="Palatino Linotype" w:cs="Arial"/>
        </w:rPr>
        <w:t xml:space="preserve">Ahora bien, por lo que hace a la información  de </w:t>
      </w:r>
      <w:r>
        <w:rPr>
          <w:rFonts w:ascii="Palatino Linotype" w:hAnsi="Palatino Linotype" w:cs="Arial"/>
          <w:b/>
          <w:bCs/>
          <w:i/>
        </w:rPr>
        <w:t>Nomina General</w:t>
      </w:r>
      <w:r>
        <w:rPr>
          <w:rFonts w:ascii="Palatino Linotype" w:hAnsi="Palatino Linotype" w:cs="Arial"/>
        </w:rPr>
        <w:t xml:space="preserve">, se infiere que con fines prácticos y homogéneos para la fiscalización que mandata la Ley de Fiscalización Superior, el </w:t>
      </w:r>
      <w:r>
        <w:rPr>
          <w:rFonts w:ascii="Palatino Linotype" w:hAnsi="Palatino Linotype" w:cs="Arial"/>
          <w:b/>
        </w:rPr>
        <w:t>OSFEM</w:t>
      </w:r>
      <w:r>
        <w:rPr>
          <w:rFonts w:ascii="Palatino Linotype" w:hAnsi="Palatino Linotype" w:cs="Arial"/>
        </w:rPr>
        <w:t>, ha tenido a bien crear las referidas Políticas para la Integración del Informe Trimestral de los Sujetos de Fiscalización Municipales para el Ejercicio 2021, las cuales constituyen una herramienta para la elaboración y presentación de los informas mensuales que en materia contable, patrimonial, presupuestal, programático y administrativo deben rendir los Municipios del Estado de México.</w:t>
      </w:r>
    </w:p>
    <w:p w14:paraId="556D2CD1" w14:textId="77777777" w:rsidR="00E73540" w:rsidRDefault="00E73540" w:rsidP="00E73540">
      <w:pPr>
        <w:spacing w:line="360" w:lineRule="auto"/>
        <w:jc w:val="both"/>
        <w:rPr>
          <w:rFonts w:ascii="Palatino Linotype" w:hAnsi="Palatino Linotype" w:cs="Arial"/>
        </w:rPr>
      </w:pPr>
    </w:p>
    <w:p w14:paraId="585D2345" w14:textId="77777777" w:rsidR="00E73540" w:rsidRDefault="00E73540" w:rsidP="00E73540">
      <w:pPr>
        <w:spacing w:line="360" w:lineRule="auto"/>
        <w:jc w:val="both"/>
        <w:rPr>
          <w:rFonts w:ascii="Palatino Linotype" w:hAnsi="Palatino Linotype" w:cs="Arial"/>
        </w:rPr>
      </w:pPr>
      <w:r>
        <w:rPr>
          <w:rFonts w:ascii="Palatino Linotype" w:hAnsi="Palatino Linotype" w:cs="Arial"/>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14:paraId="081EE3A3" w14:textId="77777777" w:rsidR="00E73540" w:rsidRDefault="00E73540" w:rsidP="00E73540">
      <w:pPr>
        <w:spacing w:line="360" w:lineRule="auto"/>
        <w:jc w:val="both"/>
        <w:rPr>
          <w:rFonts w:ascii="Palatino Linotype" w:hAnsi="Palatino Linotype" w:cs="Arial"/>
        </w:rPr>
      </w:pPr>
    </w:p>
    <w:p w14:paraId="240FA854" w14:textId="77777777" w:rsidR="00E73540" w:rsidRDefault="00E73540" w:rsidP="00E73540">
      <w:pPr>
        <w:spacing w:line="360" w:lineRule="auto"/>
        <w:jc w:val="both"/>
        <w:rPr>
          <w:rFonts w:ascii="Palatino Linotype" w:hAnsi="Palatino Linotype" w:cs="Arial"/>
        </w:rPr>
      </w:pPr>
      <w:r>
        <w:rPr>
          <w:rFonts w:ascii="Palatino Linotype" w:hAnsi="Palatino Linotype"/>
        </w:rPr>
        <w:t xml:space="preserve">Aunado a lo anterior, </w:t>
      </w:r>
      <w:r>
        <w:rPr>
          <w:rFonts w:ascii="Palatino Linotype" w:hAnsi="Palatino Linotype" w:cs="Arial"/>
        </w:rPr>
        <w:t>Políticas para la Integración del Informe Trimestral de los Sujetos de Fiscalización Municipales para el Ejercicio 2021</w:t>
      </w:r>
      <w:r>
        <w:rPr>
          <w:rFonts w:ascii="Palatino Linotype" w:hAnsi="Palatino Linotype"/>
        </w:rPr>
        <w:t xml:space="preserve">, visibles en la página oficial del Órgano Superior de Fiscalización del Estado de México (OSFEM) en el sitio de internet: </w:t>
      </w:r>
    </w:p>
    <w:p w14:paraId="07B95644" w14:textId="77777777" w:rsidR="00E73540" w:rsidRDefault="006D1C78" w:rsidP="00E73540">
      <w:pPr>
        <w:spacing w:before="240" w:after="240" w:line="360" w:lineRule="auto"/>
        <w:jc w:val="both"/>
        <w:rPr>
          <w:rFonts w:ascii="Palatino Linotype" w:hAnsi="Palatino Linotype"/>
        </w:rPr>
      </w:pPr>
      <w:hyperlink r:id="rId10" w:history="1">
        <w:r w:rsidR="00E73540">
          <w:rPr>
            <w:rStyle w:val="Hipervnculo"/>
            <w:rFonts w:ascii="Palatino Linotype" w:hAnsi="Palatino Linotype"/>
          </w:rPr>
          <w:t>https://www.osfem.gob.mx/04_Iconografia/Ent_Fisc/Doc_Apoy/Doc_Apoy.html</w:t>
        </w:r>
      </w:hyperlink>
      <w:r w:rsidR="00E73540">
        <w:rPr>
          <w:rFonts w:ascii="Palatino Linotype" w:hAnsi="Palatino Linotype"/>
        </w:rPr>
        <w:t xml:space="preserve"> </w:t>
      </w:r>
    </w:p>
    <w:p w14:paraId="6C2F2792" w14:textId="77777777" w:rsidR="00E73540" w:rsidRDefault="00E73540" w:rsidP="00E73540">
      <w:pPr>
        <w:spacing w:before="240" w:after="240" w:line="360" w:lineRule="auto"/>
        <w:jc w:val="both"/>
        <w:rPr>
          <w:rFonts w:ascii="Palatino Linotype" w:hAnsi="Palatino Linotype"/>
        </w:rPr>
      </w:pPr>
      <w:r>
        <w:rPr>
          <w:rFonts w:ascii="Palatino Linotype" w:hAnsi="Palatino Linotype"/>
        </w:rPr>
        <w:t xml:space="preserve">Donde se destaca que dentro de los informes trimestrales que </w:t>
      </w:r>
      <w:r w:rsidRPr="005575DC">
        <w:rPr>
          <w:rFonts w:ascii="Palatino Linotype" w:hAnsi="Palatino Linotype"/>
          <w:bCs/>
        </w:rPr>
        <w:t>el Sujeto Obligado</w:t>
      </w:r>
      <w:r>
        <w:rPr>
          <w:rFonts w:ascii="Palatino Linotype" w:hAnsi="Palatino Linotype"/>
          <w:b/>
        </w:rPr>
        <w:t xml:space="preserve"> </w:t>
      </w:r>
      <w:r>
        <w:rPr>
          <w:rFonts w:ascii="Palatino Linotype" w:hAnsi="Palatino Linotype"/>
        </w:rPr>
        <w:t xml:space="preserve">tiene la obligación de rendir, se contempla precisamente la presentación de la información referente a la Conciliación de Nómina Mensual (Nómina general), tal como se demuestra en la siguiente imagen ilustrativa: </w:t>
      </w:r>
    </w:p>
    <w:p w14:paraId="680E0712" w14:textId="77777777" w:rsidR="00AC4B12" w:rsidRDefault="00AC4B12" w:rsidP="00E73540">
      <w:pPr>
        <w:spacing w:before="240" w:after="240" w:line="360" w:lineRule="auto"/>
        <w:jc w:val="both"/>
        <w:rPr>
          <w:rFonts w:ascii="Palatino Linotype" w:hAnsi="Palatino Linotype"/>
        </w:rPr>
      </w:pPr>
    </w:p>
    <w:p w14:paraId="7D322144" w14:textId="77777777" w:rsidR="00E73540" w:rsidRDefault="00E73540" w:rsidP="00E73540">
      <w:pPr>
        <w:spacing w:before="240" w:after="240" w:line="360" w:lineRule="auto"/>
        <w:jc w:val="center"/>
        <w:rPr>
          <w:rFonts w:ascii="Palatino Linotype" w:hAnsi="Palatino Linotype" w:cs="Arial"/>
          <w:lang w:eastAsia="es-MX"/>
        </w:rPr>
      </w:pPr>
      <w:r>
        <w:rPr>
          <w:rFonts w:ascii="Palatino Linotype" w:hAnsi="Palatino Linotype" w:cs="Arial"/>
          <w:noProof/>
          <w:lang w:val="es-MX" w:eastAsia="es-MX"/>
        </w:rPr>
        <w:drawing>
          <wp:inline distT="0" distB="0" distL="0" distR="0" wp14:anchorId="52BB2660" wp14:editId="70BC03BE">
            <wp:extent cx="5762625" cy="4086970"/>
            <wp:effectExtent l="114300" t="114300" r="104775" b="123190"/>
            <wp:docPr id="33" name="Imagen 33"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10;&#10;Descripción generada automáticamente con confianza me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7932" cy="4090734"/>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073324D8" w14:textId="77777777" w:rsidR="00E73540" w:rsidRDefault="00E73540" w:rsidP="00E73540">
      <w:pPr>
        <w:spacing w:before="240" w:after="240" w:line="360" w:lineRule="auto"/>
        <w:rPr>
          <w:rFonts w:ascii="Palatino Linotype" w:hAnsi="Palatino Linotype" w:cs="Arial"/>
          <w:lang w:eastAsia="es-MX"/>
        </w:rPr>
      </w:pPr>
    </w:p>
    <w:p w14:paraId="50191EC0" w14:textId="77777777" w:rsidR="00E73540" w:rsidRDefault="00E73540" w:rsidP="00E73540">
      <w:pPr>
        <w:spacing w:line="360" w:lineRule="auto"/>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77E88C2D" wp14:editId="2F5699CD">
            <wp:extent cx="5362575" cy="6705600"/>
            <wp:effectExtent l="133350" t="133350" r="142875" b="133350"/>
            <wp:docPr id="8" name="Imagen 8"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2575" cy="6705600"/>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EBD9300" w14:textId="77777777" w:rsidR="00E73540" w:rsidRDefault="00E73540" w:rsidP="00E73540">
      <w:pPr>
        <w:spacing w:line="360" w:lineRule="auto"/>
        <w:jc w:val="center"/>
        <w:rPr>
          <w:rStyle w:val="Hipervnculo"/>
        </w:rPr>
      </w:pPr>
      <w:r>
        <w:rPr>
          <w:rFonts w:ascii="Palatino Linotype" w:hAnsi="Palatino Linotype" w:cs="Arial"/>
          <w:noProof/>
          <w:lang w:val="es-MX" w:eastAsia="es-MX"/>
        </w:rPr>
        <w:lastRenderedPageBreak/>
        <w:drawing>
          <wp:inline distT="0" distB="0" distL="0" distR="0" wp14:anchorId="28572644" wp14:editId="3263BB8C">
            <wp:extent cx="4781550" cy="4200525"/>
            <wp:effectExtent l="114300" t="114300" r="95250" b="1238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420052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79BD4C60" w14:textId="77777777" w:rsidR="00E73540" w:rsidRDefault="00E73540" w:rsidP="00AC4B12">
      <w:pPr>
        <w:spacing w:line="360" w:lineRule="auto"/>
        <w:jc w:val="both"/>
        <w:rPr>
          <w:rFonts w:ascii="Palatino Linotype" w:hAnsi="Palatino Linotype" w:cs="Arial"/>
          <w:b/>
        </w:rPr>
      </w:pPr>
      <w:r>
        <w:rPr>
          <w:noProof/>
          <w:lang w:val="es-MX" w:eastAsia="es-MX"/>
        </w:rPr>
        <mc:AlternateContent>
          <mc:Choice Requires="wps">
            <w:drawing>
              <wp:anchor distT="0" distB="0" distL="114300" distR="114300" simplePos="0" relativeHeight="251659264" behindDoc="0" locked="0" layoutInCell="1" allowOverlap="1" wp14:anchorId="371EB038" wp14:editId="2F5B1D53">
                <wp:simplePos x="0" y="0"/>
                <wp:positionH relativeFrom="column">
                  <wp:posOffset>316865</wp:posOffset>
                </wp:positionH>
                <wp:positionV relativeFrom="paragraph">
                  <wp:posOffset>8944610</wp:posOffset>
                </wp:positionV>
                <wp:extent cx="4724400" cy="276225"/>
                <wp:effectExtent l="0" t="0" r="19050" b="28575"/>
                <wp:wrapNone/>
                <wp:docPr id="32" name="Rectángulo 32"/>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50BC54" id="Rectángulo 32" o:spid="_x0000_s1026" style="position:absolute;margin-left:24.95pt;margin-top:704.3pt;width:372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" filled="f" strokecolor="red" strokeweight="1.5pt"/>
            </w:pict>
          </mc:Fallback>
        </mc:AlternateContent>
      </w:r>
      <w:r>
        <w:rPr>
          <w:rFonts w:ascii="Palatino Linotype" w:hAnsi="Palatino Linotype" w:cs="Arial"/>
        </w:rPr>
        <w:t xml:space="preserve">Atento a lo anterior, resulta claro que existe la obligación por parte del </w:t>
      </w:r>
      <w:r w:rsidRPr="001A2949">
        <w:rPr>
          <w:rFonts w:ascii="Palatino Linotype" w:hAnsi="Palatino Linotype" w:cs="Arial"/>
          <w:bCs/>
        </w:rPr>
        <w:t>Sujeto Obligado</w:t>
      </w:r>
      <w:r>
        <w:rPr>
          <w:rFonts w:ascii="Palatino Linotype" w:hAnsi="Palatino Linotype" w:cs="Arial"/>
        </w:rPr>
        <w:t xml:space="preserve">, de entregar los informes trimestrales al Órgano Superior de Fiscalización del Estado de México de conformidad con el artículo 32 de la Ley de Fiscalización Superior del Estado de México, en consecuencia, la información solicitada debe de obrar en los archivos del </w:t>
      </w:r>
      <w:r w:rsidRPr="001A2949">
        <w:rPr>
          <w:rFonts w:ascii="Palatino Linotype" w:hAnsi="Palatino Linotype" w:cs="Arial"/>
          <w:bCs/>
        </w:rPr>
        <w:t>Sujeto Obligado.</w:t>
      </w:r>
      <w:r>
        <w:rPr>
          <w:rFonts w:ascii="Palatino Linotype" w:hAnsi="Palatino Linotype" w:cs="Arial"/>
          <w:b/>
        </w:rPr>
        <w:t xml:space="preserve"> </w:t>
      </w:r>
    </w:p>
    <w:p w14:paraId="6E27F5EF" w14:textId="77777777" w:rsidR="00AC4B12" w:rsidRDefault="00AC4B12" w:rsidP="00AC4B12">
      <w:pPr>
        <w:spacing w:line="360" w:lineRule="auto"/>
        <w:jc w:val="both"/>
        <w:rPr>
          <w:rFonts w:ascii="Palatino Linotype" w:hAnsi="Palatino Linotype" w:cs="Arial"/>
          <w:b/>
        </w:rPr>
      </w:pPr>
    </w:p>
    <w:p w14:paraId="0E12C3CB" w14:textId="77777777" w:rsidR="00E73540" w:rsidRDefault="00E73540" w:rsidP="00AC4B12">
      <w:pPr>
        <w:spacing w:line="360" w:lineRule="auto"/>
        <w:ind w:right="142"/>
        <w:jc w:val="both"/>
        <w:rPr>
          <w:rFonts w:ascii="Palatino Linotype" w:hAnsi="Palatino Linotype" w:cs="Arial"/>
          <w:lang w:val="es-ES_tradnl"/>
        </w:rPr>
      </w:pPr>
      <w:r>
        <w:rPr>
          <w:rFonts w:ascii="Palatino Linotype" w:hAnsi="Palatino Linotype" w:cs="Arial"/>
          <w:lang w:val="es-ES_tradnl"/>
        </w:rPr>
        <w:t xml:space="preserve">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w:t>
      </w:r>
      <w:r>
        <w:rPr>
          <w:rFonts w:ascii="Palatino Linotype" w:hAnsi="Palatino Linotype" w:cs="Arial"/>
          <w:lang w:val="es-ES_tradnl"/>
        </w:rPr>
        <w:lastRenderedPageBreak/>
        <w:t>especie y cualquier otra percepción entregada con motivo del cargo desempeñado; remuneraciones que según el texto constitucional serán públicas.</w:t>
      </w:r>
    </w:p>
    <w:p w14:paraId="00EE00DE" w14:textId="77777777" w:rsidR="00E73540" w:rsidRDefault="00E73540" w:rsidP="00E73540">
      <w:pPr>
        <w:spacing w:line="360" w:lineRule="auto"/>
        <w:jc w:val="both"/>
        <w:rPr>
          <w:rFonts w:ascii="Palatino Linotype" w:hAnsi="Palatino Linotype"/>
        </w:rPr>
      </w:pPr>
    </w:p>
    <w:p w14:paraId="45A3E804" w14:textId="77777777" w:rsidR="00E73540" w:rsidRDefault="00E73540" w:rsidP="00E73540">
      <w:pPr>
        <w:spacing w:line="360" w:lineRule="auto"/>
        <w:jc w:val="both"/>
        <w:rPr>
          <w:rFonts w:ascii="Palatino Linotype" w:hAnsi="Palatino Linotype"/>
        </w:rPr>
      </w:pPr>
      <w:r>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C08B11B" w14:textId="77777777" w:rsidR="00E73540" w:rsidRDefault="00E73540" w:rsidP="00E73540">
      <w:pPr>
        <w:spacing w:line="360" w:lineRule="auto"/>
        <w:jc w:val="both"/>
        <w:rPr>
          <w:rFonts w:ascii="Palatino Linotype" w:hAnsi="Palatino Linotype"/>
        </w:rPr>
      </w:pPr>
    </w:p>
    <w:p w14:paraId="347F1AF9" w14:textId="77777777" w:rsidR="00E73540" w:rsidRDefault="00E73540" w:rsidP="00E73540">
      <w:pPr>
        <w:spacing w:line="360" w:lineRule="auto"/>
        <w:jc w:val="both"/>
        <w:rPr>
          <w:rFonts w:ascii="Palatino Linotype" w:hAnsi="Palatino Linotype"/>
        </w:rPr>
      </w:pPr>
      <w:r>
        <w:rPr>
          <w:rFonts w:ascii="Palatino Linotype" w:hAnsi="Palatino Linotype" w:cs="Arial"/>
        </w:rPr>
        <w:t xml:space="preserve">Precisado lo anterior, y de acuerdo a las obligaciones de transparencia comunes que le son atribuibles al </w:t>
      </w:r>
      <w:r w:rsidRPr="001A2949">
        <w:rPr>
          <w:rFonts w:ascii="Palatino Linotype" w:hAnsi="Palatino Linotype" w:cs="Arial"/>
          <w:bCs/>
        </w:rPr>
        <w:t>Sujeto Obligado</w:t>
      </w:r>
      <w:r>
        <w:rPr>
          <w:rFonts w:ascii="Palatino Linotype" w:hAnsi="Palatino Linotype" w:cs="Arial"/>
        </w:rPr>
        <w:t xml:space="preserve"> de conformidad con el </w:t>
      </w:r>
      <w:r w:rsidRPr="001A2949">
        <w:rPr>
          <w:rFonts w:ascii="Palatino Linotype" w:hAnsi="Palatino Linotype" w:cs="Arial"/>
          <w:b/>
          <w:bCs/>
        </w:rPr>
        <w:t>artículo 92, fracción VIII</w:t>
      </w:r>
      <w:r>
        <w:rPr>
          <w:rFonts w:ascii="Palatino Linotype" w:hAnsi="Palatino Linotype" w:cs="Arial"/>
        </w:rPr>
        <w:t xml:space="preserve">,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Pr>
          <w:rFonts w:ascii="Palatino Linotype" w:hAnsi="Palatino Linotype" w:cs="Arial"/>
          <w:b/>
          <w:u w:val="single"/>
        </w:rPr>
        <w:t>sueldos,</w:t>
      </w:r>
      <w:r w:rsidRPr="001A2949">
        <w:rPr>
          <w:rFonts w:ascii="Palatino Linotype" w:hAnsi="Palatino Linotype" w:cs="Arial"/>
          <w:b/>
        </w:rPr>
        <w:t xml:space="preserve"> </w:t>
      </w:r>
      <w:r w:rsidRPr="001A2949">
        <w:rPr>
          <w:rFonts w:ascii="Palatino Linotype" w:hAnsi="Palatino Linotype" w:cs="Arial"/>
          <w:bCs/>
        </w:rPr>
        <w:t>prestaciones, gratificaciones, primas, comisiones, dietas, bonos, estímulos, ingresos y sistemas de compensación</w:t>
      </w:r>
      <w:r>
        <w:rPr>
          <w:rFonts w:ascii="Palatino Linotype" w:hAnsi="Palatino Linotype" w:cs="Arial"/>
        </w:rPr>
        <w:t>, artículo y fracción que para mayor referencia se cita a continuación:</w:t>
      </w:r>
    </w:p>
    <w:p w14:paraId="0B3A84D9" w14:textId="77777777" w:rsidR="00E73540" w:rsidRDefault="00E73540" w:rsidP="00E73540"/>
    <w:p w14:paraId="5F0729C2" w14:textId="77777777" w:rsidR="00E73540" w:rsidRDefault="00E73540" w:rsidP="00E73540">
      <w:pPr>
        <w:autoSpaceDE w:val="0"/>
        <w:autoSpaceDN w:val="0"/>
        <w:adjustRightInd w:val="0"/>
        <w:ind w:left="567" w:right="567"/>
        <w:jc w:val="both"/>
        <w:rPr>
          <w:rFonts w:ascii="Palatino Linotype" w:hAnsi="Palatino Linotype" w:cs="Bookman Old Style"/>
          <w:i/>
        </w:rPr>
      </w:pPr>
      <w:r>
        <w:rPr>
          <w:rFonts w:ascii="Palatino Linotype" w:hAnsi="Palatino Linotype" w:cs="Bookman Old Style,Bold"/>
          <w:b/>
          <w:bCs/>
          <w:i/>
        </w:rPr>
        <w:t xml:space="preserve">“Artículo 92. </w:t>
      </w:r>
      <w:r>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0D9E8C5" w14:textId="77777777" w:rsidR="00E73540" w:rsidRDefault="00E73540" w:rsidP="00E73540">
      <w:pPr>
        <w:autoSpaceDE w:val="0"/>
        <w:autoSpaceDN w:val="0"/>
        <w:adjustRightInd w:val="0"/>
        <w:ind w:left="567" w:right="567"/>
        <w:jc w:val="both"/>
        <w:rPr>
          <w:rFonts w:ascii="Palatino Linotype" w:hAnsi="Palatino Linotype" w:cs="Bookman Old Style"/>
          <w:i/>
        </w:rPr>
      </w:pPr>
      <w:r>
        <w:rPr>
          <w:rFonts w:ascii="Palatino Linotype" w:hAnsi="Palatino Linotype" w:cs="Bookman Old Style"/>
          <w:i/>
        </w:rPr>
        <w:t>(…)</w:t>
      </w:r>
    </w:p>
    <w:p w14:paraId="32C3999F" w14:textId="77777777" w:rsidR="00E73540" w:rsidRDefault="00E73540" w:rsidP="00E73540">
      <w:pPr>
        <w:autoSpaceDE w:val="0"/>
        <w:autoSpaceDN w:val="0"/>
        <w:adjustRightInd w:val="0"/>
        <w:ind w:left="567" w:right="567"/>
        <w:jc w:val="both"/>
        <w:rPr>
          <w:rFonts w:ascii="Palatino Linotype" w:hAnsi="Palatino Linotype" w:cs="Bookman Old Style"/>
          <w:i/>
        </w:rPr>
      </w:pPr>
      <w:r>
        <w:rPr>
          <w:rFonts w:ascii="Palatino Linotype" w:hAnsi="Palatino Linotype" w:cs="Bookman Old Style,Bold"/>
          <w:b/>
          <w:bCs/>
          <w:i/>
        </w:rPr>
        <w:t xml:space="preserve">VIII. </w:t>
      </w:r>
      <w:r>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Pr>
          <w:rFonts w:ascii="Palatino Linotype" w:hAnsi="Palatino Linotype" w:cs="Bookman Old Style"/>
          <w:i/>
        </w:rPr>
        <w:t>” (sic)</w:t>
      </w:r>
    </w:p>
    <w:p w14:paraId="14E92A41" w14:textId="77777777" w:rsidR="00E73540" w:rsidRDefault="00E73540" w:rsidP="00E73540">
      <w:pPr>
        <w:autoSpaceDE w:val="0"/>
        <w:autoSpaceDN w:val="0"/>
        <w:adjustRightInd w:val="0"/>
        <w:ind w:left="567" w:right="567"/>
        <w:jc w:val="both"/>
        <w:rPr>
          <w:rFonts w:ascii="Palatino Linotype" w:hAnsi="Palatino Linotype" w:cs="Bookman Old Style"/>
          <w:i/>
        </w:rPr>
      </w:pPr>
    </w:p>
    <w:p w14:paraId="5006A9A6" w14:textId="77777777" w:rsidR="00E73540" w:rsidRDefault="00E73540" w:rsidP="00E73540">
      <w:pPr>
        <w:autoSpaceDE w:val="0"/>
        <w:autoSpaceDN w:val="0"/>
        <w:adjustRightInd w:val="0"/>
        <w:spacing w:line="360" w:lineRule="auto"/>
        <w:ind w:left="567"/>
        <w:jc w:val="right"/>
        <w:rPr>
          <w:rFonts w:ascii="Palatino Linotype" w:hAnsi="Palatino Linotype" w:cs="Arial"/>
          <w:i/>
        </w:rPr>
      </w:pPr>
      <w:r>
        <w:rPr>
          <w:rFonts w:ascii="Palatino Linotype" w:hAnsi="Palatino Linotype" w:cs="Arial"/>
          <w:i/>
          <w:sz w:val="20"/>
          <w:szCs w:val="20"/>
        </w:rPr>
        <w:t>(Énfasis añadido)</w:t>
      </w:r>
    </w:p>
    <w:p w14:paraId="2AA71B53" w14:textId="77777777" w:rsidR="00E73540" w:rsidRDefault="00E73540" w:rsidP="00E73540">
      <w:pPr>
        <w:spacing w:line="360" w:lineRule="auto"/>
        <w:jc w:val="both"/>
        <w:rPr>
          <w:rFonts w:ascii="Palatino Linotype" w:hAnsi="Palatino Linotype" w:cs="Arial"/>
        </w:rPr>
      </w:pPr>
    </w:p>
    <w:p w14:paraId="67D006B5" w14:textId="77777777" w:rsidR="00E73540" w:rsidRDefault="00E73540" w:rsidP="00AC4B12">
      <w:pPr>
        <w:spacing w:line="360" w:lineRule="auto"/>
        <w:jc w:val="both"/>
        <w:rPr>
          <w:rFonts w:ascii="Palatino Linotype" w:hAnsi="Palatino Linotype" w:cs="Arial"/>
        </w:rPr>
      </w:pPr>
      <w:r>
        <w:rPr>
          <w:rFonts w:ascii="Palatino Linotype" w:hAnsi="Palatino Linotype" w:cs="Arial"/>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14:paraId="329E3980" w14:textId="77777777" w:rsidR="00E73540" w:rsidRDefault="00E73540" w:rsidP="00AC4B12">
      <w:pPr>
        <w:rPr>
          <w:sz w:val="2"/>
        </w:rPr>
      </w:pPr>
    </w:p>
    <w:p w14:paraId="7B10C4FA" w14:textId="77777777" w:rsidR="00E73540" w:rsidRDefault="00E73540" w:rsidP="00AC4B12">
      <w:pPr>
        <w:spacing w:line="360" w:lineRule="auto"/>
        <w:jc w:val="both"/>
        <w:rPr>
          <w:rFonts w:ascii="Palatino Linotype" w:hAnsi="Palatino Linotype" w:cs="Arial"/>
        </w:rPr>
      </w:pPr>
    </w:p>
    <w:p w14:paraId="4D61B716" w14:textId="77777777" w:rsidR="00E73540" w:rsidRDefault="00E73540" w:rsidP="00AC4B12">
      <w:pPr>
        <w:spacing w:line="360" w:lineRule="auto"/>
        <w:jc w:val="both"/>
        <w:rPr>
          <w:rFonts w:ascii="Palatino Linotype" w:hAnsi="Palatino Linotype" w:cs="Arial"/>
        </w:rPr>
      </w:pPr>
      <w:r>
        <w:rPr>
          <w:rFonts w:ascii="Palatino Linotype" w:hAnsi="Palatino Linotype" w:cs="Arial"/>
        </w:rPr>
        <w:t>Por lo tanto, lo solicitado corresponde a información pública susceptible de ser entregada, en su caso, en versión pública y, por lo tanto, no es procedente su clasificación.</w:t>
      </w:r>
    </w:p>
    <w:p w14:paraId="38B9A208" w14:textId="77777777" w:rsidR="00E73540" w:rsidRDefault="00E73540" w:rsidP="00AC4B12">
      <w:pPr>
        <w:pStyle w:val="Sinespaciado"/>
        <w:spacing w:line="360" w:lineRule="auto"/>
        <w:jc w:val="both"/>
        <w:rPr>
          <w:rFonts w:ascii="Palatino Linotype" w:hAnsi="Palatino Linotype"/>
        </w:rPr>
      </w:pPr>
    </w:p>
    <w:p w14:paraId="4489DAFB" w14:textId="77777777" w:rsidR="00E73540" w:rsidRDefault="00E73540" w:rsidP="00AC4B12">
      <w:pPr>
        <w:spacing w:line="360" w:lineRule="auto"/>
        <w:jc w:val="both"/>
        <w:rPr>
          <w:rFonts w:ascii="Palatino Linotype" w:hAnsi="Palatino Linotype" w:cs="Arial"/>
        </w:rPr>
      </w:pPr>
      <w:r>
        <w:rPr>
          <w:rFonts w:ascii="Palatino Linotype" w:hAnsi="Palatino Linotype" w:cs="Arial"/>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7A2B35C" w14:textId="77777777" w:rsidR="00E73540" w:rsidRDefault="00E73540" w:rsidP="00AC4B12">
      <w:pPr>
        <w:pStyle w:val="Sinespaciado"/>
      </w:pPr>
    </w:p>
    <w:p w14:paraId="37C7CB01" w14:textId="77777777" w:rsidR="00E73540" w:rsidRDefault="00E73540" w:rsidP="00E73540">
      <w:pPr>
        <w:ind w:left="567" w:right="51"/>
        <w:jc w:val="both"/>
        <w:rPr>
          <w:rFonts w:ascii="Palatino Linotype" w:hAnsi="Palatino Linotype" w:cs="Arial"/>
          <w:b/>
          <w:i/>
          <w:szCs w:val="20"/>
        </w:rPr>
      </w:pPr>
      <w:r>
        <w:rPr>
          <w:rFonts w:ascii="Palatino Linotype" w:hAnsi="Palatino Linotype" w:cs="Arial"/>
          <w:i/>
          <w:szCs w:val="20"/>
        </w:rPr>
        <w:t>“</w:t>
      </w:r>
      <w:r>
        <w:rPr>
          <w:rFonts w:ascii="Palatino Linotype" w:hAnsi="Palatino Linotype" w:cs="Arial"/>
          <w:b/>
          <w:i/>
          <w:szCs w:val="20"/>
        </w:rPr>
        <w:t>Criterio 01/2003.</w:t>
      </w:r>
    </w:p>
    <w:p w14:paraId="06C3C580" w14:textId="77777777" w:rsidR="00E73540" w:rsidRDefault="00E73540" w:rsidP="00E73540">
      <w:pPr>
        <w:ind w:left="567" w:right="51"/>
        <w:jc w:val="both"/>
        <w:rPr>
          <w:rFonts w:ascii="Palatino Linotype" w:hAnsi="Palatino Linotype" w:cs="Arial"/>
          <w:i/>
          <w:szCs w:val="20"/>
        </w:rPr>
      </w:pPr>
      <w:r>
        <w:rPr>
          <w:rFonts w:ascii="Palatino Linotype" w:hAnsi="Palatino Linotype" w:cs="Arial"/>
          <w:b/>
          <w:i/>
          <w:szCs w:val="20"/>
        </w:rPr>
        <w:t>“INGRESOS DE LOS SERVIDORES PÚBLICOS. CONSTITUYEN INFORMACIÓN PÚBLICA AÚN Y CUANDO SU DIFUSIÓN PUEDE AFECTAR LA VIDA O LA SEGURIDAD DE AQUELLOS</w:t>
      </w:r>
      <w:r>
        <w:rPr>
          <w:rFonts w:ascii="Palatino Linotype" w:hAnsi="Palatino Linotype" w:cs="Arial"/>
          <w:b/>
          <w:i/>
          <w:szCs w:val="20"/>
          <w:u w:val="single"/>
        </w:rPr>
        <w:t>.</w:t>
      </w:r>
      <w:r>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Pr>
          <w:rFonts w:ascii="Palatino Linotype" w:hAnsi="Palatino Linotype" w:cs="Arial"/>
          <w:i/>
          <w:szCs w:val="20"/>
        </w:rPr>
        <w:t xml:space="preserve">, </w:t>
      </w:r>
      <w:r>
        <w:rPr>
          <w:rFonts w:ascii="Palatino Linotype" w:hAnsi="Palatino Linotype" w:cs="Arial"/>
          <w:i/>
          <w:szCs w:val="20"/>
          <w:u w:val="single"/>
        </w:rPr>
        <w:t>debe reconocerse que aun y  cuando en ese supuesto podría encuadrar la relativa a las percepciones ordinarias y extraordinaria de los servidores públicos</w:t>
      </w:r>
      <w:r>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Pr>
          <w:rFonts w:ascii="Palatino Linotype" w:hAnsi="Palatino Linotype" w:cs="Arial"/>
          <w:b/>
          <w:i/>
          <w:szCs w:val="20"/>
          <w:u w:val="single"/>
        </w:rPr>
        <w:t xml:space="preserve">deben publicarse en medios remotos o locales de comunicación electrónica, lo que se sustenta en el hecho de que el monto de todos los ingresos </w:t>
      </w:r>
      <w:r>
        <w:rPr>
          <w:rFonts w:ascii="Palatino Linotype" w:hAnsi="Palatino Linotype" w:cs="Arial"/>
          <w:b/>
          <w:i/>
          <w:szCs w:val="20"/>
          <w:u w:val="single"/>
        </w:rPr>
        <w:lastRenderedPageBreak/>
        <w:t>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Pr>
          <w:rFonts w:ascii="Palatino Linotype" w:hAnsi="Palatino Linotype" w:cs="Arial"/>
          <w:i/>
          <w:szCs w:val="20"/>
        </w:rPr>
        <w:t>…”</w:t>
      </w:r>
    </w:p>
    <w:p w14:paraId="1F7C74B4" w14:textId="77777777" w:rsidR="00E73540" w:rsidRDefault="00E73540" w:rsidP="00E73540">
      <w:pPr>
        <w:ind w:left="567" w:right="51"/>
        <w:jc w:val="both"/>
        <w:rPr>
          <w:rFonts w:ascii="Palatino Linotype" w:hAnsi="Palatino Linotype" w:cs="Arial"/>
          <w:i/>
          <w:sz w:val="2"/>
          <w:szCs w:val="20"/>
        </w:rPr>
      </w:pPr>
    </w:p>
    <w:p w14:paraId="0495CF86" w14:textId="77777777" w:rsidR="00E73540" w:rsidRDefault="00E73540" w:rsidP="00E73540">
      <w:pPr>
        <w:ind w:left="567" w:right="51"/>
        <w:jc w:val="both"/>
        <w:rPr>
          <w:rFonts w:ascii="Palatino Linotype" w:hAnsi="Palatino Linotype" w:cs="Arial"/>
          <w:b/>
          <w:i/>
          <w:szCs w:val="20"/>
        </w:rPr>
      </w:pPr>
    </w:p>
    <w:p w14:paraId="0246E8A7" w14:textId="77777777" w:rsidR="00E73540" w:rsidRDefault="00E73540" w:rsidP="00E73540">
      <w:pPr>
        <w:ind w:left="567" w:right="51"/>
        <w:jc w:val="both"/>
        <w:rPr>
          <w:rFonts w:ascii="Palatino Linotype" w:hAnsi="Palatino Linotype" w:cs="Arial"/>
          <w:b/>
          <w:i/>
          <w:szCs w:val="20"/>
        </w:rPr>
      </w:pPr>
    </w:p>
    <w:p w14:paraId="7557FF25" w14:textId="77777777" w:rsidR="00E73540" w:rsidRDefault="00E73540" w:rsidP="00E73540">
      <w:pPr>
        <w:ind w:left="567" w:right="51"/>
        <w:jc w:val="both"/>
        <w:rPr>
          <w:rFonts w:ascii="Palatino Linotype" w:hAnsi="Palatino Linotype" w:cs="Arial"/>
          <w:b/>
          <w:i/>
          <w:szCs w:val="20"/>
        </w:rPr>
      </w:pPr>
      <w:r>
        <w:rPr>
          <w:rFonts w:ascii="Palatino Linotype" w:hAnsi="Palatino Linotype" w:cs="Arial"/>
          <w:b/>
          <w:i/>
          <w:szCs w:val="20"/>
        </w:rPr>
        <w:t>“Criterio 02/2003.</w:t>
      </w:r>
    </w:p>
    <w:p w14:paraId="4BE41C4A" w14:textId="77777777" w:rsidR="00E73540" w:rsidRDefault="00E73540" w:rsidP="00E73540">
      <w:pPr>
        <w:ind w:left="567" w:right="51"/>
        <w:jc w:val="both"/>
        <w:rPr>
          <w:rFonts w:ascii="Palatino Linotype" w:hAnsi="Palatino Linotype" w:cs="Arial"/>
          <w:i/>
          <w:szCs w:val="20"/>
        </w:rPr>
      </w:pPr>
      <w:r>
        <w:rPr>
          <w:rFonts w:ascii="Palatino Linotype" w:hAnsi="Palatino Linotype" w:cs="Arial"/>
          <w:b/>
          <w:i/>
          <w:szCs w:val="20"/>
        </w:rPr>
        <w:t>INGRESOS DE LOS SERVIDORES PÚBLICOS, SON INFORMACIÓN PÚBLICA AÚN Y CUANDO CONSTITUYEN DATOS PERSONALES QUE SE REFIEREN AL PATRIMONIO DE AQUÉLLOS.</w:t>
      </w:r>
      <w:r>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Pr>
          <w:rFonts w:ascii="Palatino Linotype" w:hAnsi="Palatino Linotype" w:cs="Arial"/>
          <w:i/>
          <w:szCs w:val="20"/>
        </w:rPr>
        <w:t xml:space="preserve">, para su difusión no se requiere consentimiento de aquellos, </w:t>
      </w:r>
      <w:r>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Pr>
          <w:rFonts w:ascii="Palatino Linotype" w:hAnsi="Palatino Linotype" w:cs="Arial"/>
          <w:i/>
          <w:szCs w:val="20"/>
        </w:rPr>
        <w:t xml:space="preserve"> el sistema de compensación…” (sic)</w:t>
      </w:r>
    </w:p>
    <w:p w14:paraId="091E1861" w14:textId="77777777" w:rsidR="007F4886" w:rsidRPr="00AC4B12" w:rsidRDefault="007F4886" w:rsidP="007F4886">
      <w:pPr>
        <w:pStyle w:val="Sinespaciado"/>
        <w:rPr>
          <w:rFonts w:ascii="Palatino Linotype" w:hAnsi="Palatino Linotype"/>
        </w:rPr>
      </w:pPr>
    </w:p>
    <w:p w14:paraId="6299FE61" w14:textId="77777777" w:rsidR="007F4886" w:rsidRPr="0050564C" w:rsidRDefault="007F4886" w:rsidP="007F4886">
      <w:pPr>
        <w:pStyle w:val="Prrafodelista"/>
        <w:numPr>
          <w:ilvl w:val="0"/>
          <w:numId w:val="16"/>
        </w:numPr>
        <w:autoSpaceDE w:val="0"/>
        <w:autoSpaceDN w:val="0"/>
        <w:adjustRightInd w:val="0"/>
        <w:spacing w:line="360" w:lineRule="auto"/>
        <w:jc w:val="both"/>
        <w:rPr>
          <w:rFonts w:ascii="Palatino Linotype" w:hAnsi="Palatino Linotype"/>
          <w:b/>
          <w:i/>
          <w:sz w:val="28"/>
          <w:u w:val="single"/>
        </w:rPr>
      </w:pPr>
      <w:r w:rsidRPr="0050564C">
        <w:rPr>
          <w:rFonts w:ascii="Palatino Linotype" w:hAnsi="Palatino Linotype"/>
          <w:b/>
          <w:i/>
          <w:sz w:val="28"/>
          <w:u w:val="single"/>
        </w:rPr>
        <w:t>De la Versión Pública</w:t>
      </w:r>
    </w:p>
    <w:p w14:paraId="48C0B178" w14:textId="77777777" w:rsidR="007F4886" w:rsidRPr="0050564C"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De la naturaleza de la información se desprende que para el caso de que la documentación a entregar contenga datos personales susceptibles clasificar como confidenciales o reservados, por lo que es responsabilidad del Sujeto Obligado vigilar su cumplimiento mediante la emisión de versiones públicas.</w:t>
      </w:r>
    </w:p>
    <w:p w14:paraId="23652774" w14:textId="77777777" w:rsidR="007F4886" w:rsidRPr="0050564C" w:rsidRDefault="007F4886" w:rsidP="007F4886">
      <w:pPr>
        <w:autoSpaceDE w:val="0"/>
        <w:autoSpaceDN w:val="0"/>
        <w:adjustRightInd w:val="0"/>
        <w:spacing w:line="360" w:lineRule="auto"/>
        <w:jc w:val="both"/>
        <w:rPr>
          <w:rFonts w:ascii="Palatino Linotype" w:hAnsi="Palatino Linotype" w:cs="Arial"/>
        </w:rPr>
      </w:pPr>
    </w:p>
    <w:p w14:paraId="7AA76554" w14:textId="77777777" w:rsidR="007F4886" w:rsidRPr="0050564C" w:rsidRDefault="007F4886" w:rsidP="007F4886">
      <w:pPr>
        <w:spacing w:line="360" w:lineRule="auto"/>
        <w:jc w:val="both"/>
        <w:rPr>
          <w:rFonts w:ascii="Palatino Linotype" w:hAnsi="Palatino Linotype" w:cs="Arial"/>
        </w:rPr>
      </w:pPr>
      <w:r w:rsidRPr="0050564C">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02E73FB4" w14:textId="77777777" w:rsidR="007F4886" w:rsidRPr="0050564C" w:rsidRDefault="007F4886" w:rsidP="007F4886">
      <w:pPr>
        <w:pStyle w:val="Sinespaciado"/>
      </w:pPr>
    </w:p>
    <w:p w14:paraId="7C839D5A"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3.</w:t>
      </w:r>
      <w:r w:rsidRPr="00A036A6">
        <w:rPr>
          <w:rFonts w:ascii="Palatino Linotype" w:hAnsi="Palatino Linotype" w:cs="Arial"/>
          <w:i/>
          <w:sz w:val="22"/>
        </w:rPr>
        <w:t xml:space="preserve"> Para los efectos de la presente Ley se entenderá por:</w:t>
      </w:r>
    </w:p>
    <w:p w14:paraId="6038720B"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lastRenderedPageBreak/>
        <w:t>[…]</w:t>
      </w:r>
    </w:p>
    <w:p w14:paraId="707BF393" w14:textId="77777777" w:rsidR="007F4886" w:rsidRPr="00A036A6" w:rsidRDefault="007F4886" w:rsidP="007F4886">
      <w:pPr>
        <w:tabs>
          <w:tab w:val="left" w:pos="8222"/>
        </w:tabs>
        <w:ind w:left="567" w:right="567"/>
        <w:jc w:val="both"/>
        <w:rPr>
          <w:rFonts w:ascii="Palatino Linotype" w:hAnsi="Palatino Linotype" w:cs="Arial"/>
          <w:i/>
          <w:sz w:val="22"/>
        </w:rPr>
      </w:pPr>
    </w:p>
    <w:p w14:paraId="5E3C379A"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IX. Datos personales:</w:t>
      </w:r>
      <w:r w:rsidRPr="00A036A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472DE9AF"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XX. Información clasificada:</w:t>
      </w:r>
      <w:r w:rsidRPr="00A036A6">
        <w:rPr>
          <w:rFonts w:ascii="Palatino Linotype" w:hAnsi="Palatino Linotype" w:cs="Arial"/>
          <w:i/>
          <w:sz w:val="22"/>
        </w:rPr>
        <w:t xml:space="preserve"> Aquella considerada por la presente Ley como reservada o confidencial;</w:t>
      </w:r>
    </w:p>
    <w:p w14:paraId="476AB724" w14:textId="77777777" w:rsidR="007F4886" w:rsidRPr="00A036A6" w:rsidRDefault="007F4886" w:rsidP="007F4886">
      <w:pPr>
        <w:tabs>
          <w:tab w:val="left" w:pos="8222"/>
        </w:tabs>
        <w:ind w:left="567" w:right="567"/>
        <w:jc w:val="both"/>
        <w:rPr>
          <w:rFonts w:ascii="Palatino Linotype" w:hAnsi="Palatino Linotype" w:cs="Arial"/>
          <w:b/>
          <w:i/>
          <w:sz w:val="22"/>
        </w:rPr>
      </w:pPr>
    </w:p>
    <w:p w14:paraId="6400AE60"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XXI. Información confidencial:</w:t>
      </w:r>
      <w:r w:rsidRPr="00A036A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92E91F6" w14:textId="77777777" w:rsidR="007F4886" w:rsidRPr="00A036A6" w:rsidRDefault="007F4886" w:rsidP="007F4886">
      <w:pPr>
        <w:tabs>
          <w:tab w:val="left" w:pos="8222"/>
        </w:tabs>
        <w:ind w:left="567" w:right="567"/>
        <w:jc w:val="both"/>
        <w:rPr>
          <w:rFonts w:ascii="Palatino Linotype" w:hAnsi="Palatino Linotype" w:cs="Arial"/>
          <w:b/>
          <w:i/>
          <w:sz w:val="22"/>
        </w:rPr>
      </w:pPr>
    </w:p>
    <w:p w14:paraId="5AA25239"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XLV. Versión pública:</w:t>
      </w:r>
      <w:r w:rsidRPr="00A036A6">
        <w:rPr>
          <w:rFonts w:ascii="Palatino Linotype" w:hAnsi="Palatino Linotype" w:cs="Arial"/>
          <w:i/>
          <w:sz w:val="22"/>
        </w:rPr>
        <w:t xml:space="preserve"> Documento en el que se elimine, suprime o borra la información clasificada como reservada o confidencial para permitir su acceso.</w:t>
      </w:r>
    </w:p>
    <w:p w14:paraId="203935F7"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4DD815BA" w14:textId="77777777" w:rsidR="007F4886" w:rsidRPr="00A036A6" w:rsidRDefault="007F4886" w:rsidP="007F4886">
      <w:pPr>
        <w:tabs>
          <w:tab w:val="left" w:pos="8222"/>
        </w:tabs>
        <w:ind w:left="567" w:right="567"/>
        <w:jc w:val="both"/>
        <w:rPr>
          <w:rFonts w:ascii="Palatino Linotype" w:hAnsi="Palatino Linotype" w:cs="Arial"/>
          <w:b/>
          <w:i/>
          <w:sz w:val="22"/>
        </w:rPr>
      </w:pPr>
    </w:p>
    <w:p w14:paraId="75C667F8"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91.</w:t>
      </w:r>
      <w:r w:rsidRPr="00A036A6">
        <w:rPr>
          <w:rFonts w:ascii="Palatino Linotype" w:hAnsi="Palatino Linotype" w:cs="Arial"/>
          <w:i/>
          <w:sz w:val="22"/>
        </w:rPr>
        <w:t xml:space="preserve"> El acceso a la información pública será restringido excepcionalmente, cuando ésta sea clasificada como reservada o confidencial.</w:t>
      </w:r>
    </w:p>
    <w:p w14:paraId="578F8868" w14:textId="77777777" w:rsidR="007F4886" w:rsidRPr="00A036A6" w:rsidRDefault="007F4886" w:rsidP="007F4886">
      <w:pPr>
        <w:tabs>
          <w:tab w:val="left" w:pos="8222"/>
        </w:tabs>
        <w:ind w:left="567" w:right="567"/>
        <w:jc w:val="both"/>
        <w:rPr>
          <w:rFonts w:ascii="Palatino Linotype" w:hAnsi="Palatino Linotype" w:cs="Arial"/>
          <w:i/>
          <w:sz w:val="22"/>
        </w:rPr>
      </w:pPr>
    </w:p>
    <w:p w14:paraId="3870EC9A"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132.</w:t>
      </w:r>
      <w:r w:rsidRPr="00A036A6">
        <w:rPr>
          <w:rFonts w:ascii="Palatino Linotype" w:hAnsi="Palatino Linotype" w:cs="Arial"/>
          <w:i/>
          <w:sz w:val="22"/>
        </w:rPr>
        <w:t xml:space="preserve"> </w:t>
      </w:r>
      <w:r w:rsidRPr="00A036A6">
        <w:rPr>
          <w:rFonts w:ascii="Palatino Linotype" w:hAnsi="Palatino Linotype" w:cs="Arial"/>
          <w:i/>
          <w:sz w:val="22"/>
          <w:u w:val="single"/>
        </w:rPr>
        <w:t>La clasificación de la información se llevará a cabo en el momento en que</w:t>
      </w:r>
      <w:r w:rsidRPr="00A036A6">
        <w:rPr>
          <w:rFonts w:ascii="Palatino Linotype" w:hAnsi="Palatino Linotype" w:cs="Arial"/>
          <w:i/>
          <w:sz w:val="22"/>
        </w:rPr>
        <w:t>:</w:t>
      </w:r>
    </w:p>
    <w:p w14:paraId="5F319C39" w14:textId="77777777" w:rsidR="007F4886" w:rsidRPr="00A036A6" w:rsidRDefault="007F4886" w:rsidP="007F4886">
      <w:pPr>
        <w:tabs>
          <w:tab w:val="left" w:pos="8222"/>
        </w:tabs>
        <w:ind w:left="567" w:right="567"/>
        <w:jc w:val="both"/>
        <w:rPr>
          <w:rFonts w:ascii="Palatino Linotype" w:hAnsi="Palatino Linotype" w:cs="Arial"/>
          <w:b/>
          <w:i/>
          <w:sz w:val="22"/>
        </w:rPr>
      </w:pPr>
    </w:p>
    <w:p w14:paraId="0D430D1A"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w:t>
      </w:r>
      <w:r w:rsidRPr="00A036A6">
        <w:rPr>
          <w:rFonts w:ascii="Palatino Linotype" w:hAnsi="Palatino Linotype" w:cs="Arial"/>
          <w:i/>
          <w:sz w:val="22"/>
        </w:rPr>
        <w:t xml:space="preserve"> Se reciba una solicitud de acceso a la información;</w:t>
      </w:r>
    </w:p>
    <w:p w14:paraId="605A627B" w14:textId="77777777" w:rsidR="007F4886" w:rsidRPr="00A036A6" w:rsidRDefault="007F4886" w:rsidP="007F4886">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w:t>
      </w:r>
      <w:r w:rsidRPr="00A036A6">
        <w:rPr>
          <w:rFonts w:ascii="Palatino Linotype" w:hAnsi="Palatino Linotype" w:cs="Arial"/>
          <w:i/>
          <w:sz w:val="22"/>
        </w:rPr>
        <w:t xml:space="preserve"> </w:t>
      </w:r>
      <w:r w:rsidRPr="00A036A6">
        <w:rPr>
          <w:rFonts w:ascii="Palatino Linotype" w:hAnsi="Palatino Linotype" w:cs="Arial"/>
          <w:i/>
          <w:sz w:val="22"/>
          <w:u w:val="single"/>
        </w:rPr>
        <w:t>Se determine mediante resolución de autoridad competente; o</w:t>
      </w:r>
    </w:p>
    <w:p w14:paraId="0680DFD4" w14:textId="77777777" w:rsidR="007F4886" w:rsidRPr="00A036A6" w:rsidRDefault="007F4886" w:rsidP="007F4886">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III.</w:t>
      </w:r>
      <w:r w:rsidRPr="00A036A6">
        <w:rPr>
          <w:rFonts w:ascii="Palatino Linotype" w:hAnsi="Palatino Linotype" w:cs="Arial"/>
          <w:i/>
          <w:sz w:val="22"/>
        </w:rPr>
        <w:t xml:space="preserve"> </w:t>
      </w:r>
      <w:r w:rsidRPr="00A036A6">
        <w:rPr>
          <w:rFonts w:ascii="Palatino Linotype" w:hAnsi="Palatino Linotype" w:cs="Arial"/>
          <w:i/>
          <w:sz w:val="22"/>
          <w:u w:val="single"/>
        </w:rPr>
        <w:t>Se generen versiones públicas para dar cumplimiento a las obligaciones de transparencia previstas en esta Ley.</w:t>
      </w:r>
    </w:p>
    <w:p w14:paraId="19178503"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w:t>
      </w:r>
    </w:p>
    <w:p w14:paraId="36567206" w14:textId="77777777" w:rsidR="007F4886" w:rsidRPr="00A036A6" w:rsidRDefault="007F4886" w:rsidP="007F4886">
      <w:pPr>
        <w:tabs>
          <w:tab w:val="left" w:pos="8222"/>
        </w:tabs>
        <w:ind w:left="567" w:right="567"/>
        <w:jc w:val="both"/>
        <w:rPr>
          <w:rFonts w:ascii="Palatino Linotype" w:hAnsi="Palatino Linotype" w:cs="Arial"/>
          <w:i/>
          <w:sz w:val="22"/>
        </w:rPr>
      </w:pPr>
    </w:p>
    <w:p w14:paraId="2D6110EB"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Artículo 143.</w:t>
      </w:r>
      <w:r w:rsidRPr="00A036A6">
        <w:rPr>
          <w:rFonts w:ascii="Palatino Linotype" w:hAnsi="Palatino Linotype" w:cs="Arial"/>
          <w:i/>
          <w:sz w:val="22"/>
        </w:rPr>
        <w:t xml:space="preserve"> </w:t>
      </w:r>
      <w:r w:rsidRPr="00A036A6">
        <w:rPr>
          <w:rFonts w:ascii="Palatino Linotype" w:hAnsi="Palatino Linotype" w:cs="Arial"/>
          <w:i/>
          <w:sz w:val="22"/>
          <w:u w:val="single"/>
        </w:rPr>
        <w:t>Para los efectos de esta Ley se considera información confidencial, la clasificada como tal, de manera permanente, por su naturaleza, cuando</w:t>
      </w:r>
      <w:r w:rsidRPr="00A036A6">
        <w:rPr>
          <w:rFonts w:ascii="Palatino Linotype" w:hAnsi="Palatino Linotype" w:cs="Arial"/>
          <w:i/>
          <w:sz w:val="22"/>
        </w:rPr>
        <w:t>:</w:t>
      </w:r>
    </w:p>
    <w:p w14:paraId="7FD2DECF" w14:textId="77777777" w:rsidR="007F4886" w:rsidRPr="00A036A6" w:rsidRDefault="007F4886" w:rsidP="007F4886">
      <w:pPr>
        <w:tabs>
          <w:tab w:val="left" w:pos="8222"/>
        </w:tabs>
        <w:ind w:left="567" w:right="567"/>
        <w:jc w:val="both"/>
        <w:rPr>
          <w:rFonts w:ascii="Palatino Linotype" w:hAnsi="Palatino Linotype" w:cs="Arial"/>
          <w:b/>
          <w:i/>
          <w:sz w:val="22"/>
        </w:rPr>
      </w:pPr>
    </w:p>
    <w:p w14:paraId="57BAAA6D"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w:t>
      </w:r>
      <w:r w:rsidRPr="00A036A6">
        <w:rPr>
          <w:rFonts w:ascii="Palatino Linotype" w:hAnsi="Palatino Linotype" w:cs="Arial"/>
          <w:i/>
          <w:sz w:val="22"/>
        </w:rPr>
        <w:t xml:space="preserve"> </w:t>
      </w:r>
      <w:r w:rsidRPr="00A036A6">
        <w:rPr>
          <w:rFonts w:ascii="Palatino Linotype" w:hAnsi="Palatino Linotype" w:cs="Arial"/>
          <w:i/>
          <w:sz w:val="22"/>
          <w:u w:val="single"/>
        </w:rPr>
        <w:t>Se refiera a la información privada y los datos personales concernientes a una persona física o jurídico colectiva identificada o identificable</w:t>
      </w:r>
      <w:r w:rsidRPr="00A036A6">
        <w:rPr>
          <w:rFonts w:ascii="Palatino Linotype" w:hAnsi="Palatino Linotype" w:cs="Arial"/>
          <w:i/>
          <w:sz w:val="22"/>
        </w:rPr>
        <w:t>;</w:t>
      </w:r>
    </w:p>
    <w:p w14:paraId="2F2901EC" w14:textId="77777777" w:rsidR="007F4886" w:rsidRPr="00A036A6" w:rsidRDefault="007F4886" w:rsidP="007F4886">
      <w:pPr>
        <w:tabs>
          <w:tab w:val="left" w:pos="8222"/>
        </w:tabs>
        <w:ind w:left="567" w:right="567"/>
        <w:jc w:val="both"/>
        <w:rPr>
          <w:rFonts w:ascii="Palatino Linotype" w:hAnsi="Palatino Linotype" w:cs="Arial"/>
          <w:i/>
          <w:sz w:val="22"/>
          <w:u w:val="single"/>
        </w:rPr>
      </w:pPr>
      <w:r w:rsidRPr="00A036A6">
        <w:rPr>
          <w:rFonts w:ascii="Palatino Linotype" w:hAnsi="Palatino Linotype" w:cs="Arial"/>
          <w:b/>
          <w:i/>
          <w:sz w:val="22"/>
        </w:rPr>
        <w:t>II.</w:t>
      </w:r>
      <w:r w:rsidRPr="00A036A6">
        <w:rPr>
          <w:rFonts w:ascii="Palatino Linotype" w:hAnsi="Palatino Linotype" w:cs="Arial"/>
          <w:i/>
          <w:sz w:val="22"/>
        </w:rPr>
        <w:t xml:space="preserve"> </w:t>
      </w:r>
      <w:r w:rsidRPr="00A036A6">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533B8AE8"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b/>
          <w:i/>
          <w:sz w:val="22"/>
        </w:rPr>
        <w:t>III.</w:t>
      </w:r>
      <w:r w:rsidRPr="00A036A6">
        <w:rPr>
          <w:rFonts w:ascii="Palatino Linotype" w:hAnsi="Palatino Linotype" w:cs="Arial"/>
          <w:i/>
          <w:sz w:val="22"/>
        </w:rPr>
        <w:t xml:space="preserve"> La que presenten los particulares a los sujetos obligados, de conformidad con lo dispuesto por las leyes o los tratados internacionales.</w:t>
      </w:r>
    </w:p>
    <w:p w14:paraId="2E4CCDC2" w14:textId="77777777" w:rsidR="007F4886" w:rsidRDefault="007F4886" w:rsidP="007F4886">
      <w:pPr>
        <w:tabs>
          <w:tab w:val="left" w:pos="8222"/>
        </w:tabs>
        <w:ind w:left="567" w:right="567"/>
        <w:jc w:val="both"/>
        <w:rPr>
          <w:rFonts w:ascii="Palatino Linotype" w:hAnsi="Palatino Linotype" w:cs="Arial"/>
          <w:i/>
          <w:sz w:val="22"/>
        </w:rPr>
      </w:pPr>
    </w:p>
    <w:p w14:paraId="537E5F65"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lastRenderedPageBreak/>
        <w:t>La información confidencial no estará sujeta a temporalidad alguna y sólo podrán tener acceso a ella los titulares de la misma, sus representantes y los servidores públicos facultados para ello.</w:t>
      </w:r>
    </w:p>
    <w:p w14:paraId="321E9051" w14:textId="77777777" w:rsidR="007F4886" w:rsidRDefault="007F4886" w:rsidP="007F4886">
      <w:pPr>
        <w:tabs>
          <w:tab w:val="left" w:pos="8222"/>
        </w:tabs>
        <w:ind w:left="567" w:right="567"/>
        <w:jc w:val="both"/>
        <w:rPr>
          <w:rFonts w:ascii="Palatino Linotype" w:hAnsi="Palatino Linotype" w:cs="Arial"/>
          <w:i/>
          <w:sz w:val="22"/>
        </w:rPr>
      </w:pPr>
    </w:p>
    <w:p w14:paraId="5993391C" w14:textId="77777777" w:rsidR="007F4886" w:rsidRPr="00A036A6" w:rsidRDefault="007F4886" w:rsidP="007F4886">
      <w:pPr>
        <w:tabs>
          <w:tab w:val="left" w:pos="8222"/>
        </w:tabs>
        <w:ind w:left="567" w:right="567"/>
        <w:jc w:val="both"/>
        <w:rPr>
          <w:rFonts w:ascii="Palatino Linotype" w:hAnsi="Palatino Linotype" w:cs="Arial"/>
          <w:i/>
          <w:sz w:val="22"/>
        </w:rPr>
      </w:pPr>
      <w:r w:rsidRPr="00A036A6">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0002BE2B" w14:textId="77777777" w:rsidR="007F4886" w:rsidRPr="0050564C" w:rsidRDefault="007F4886" w:rsidP="007F4886">
      <w:pPr>
        <w:tabs>
          <w:tab w:val="left" w:pos="8222"/>
        </w:tabs>
        <w:spacing w:line="360" w:lineRule="auto"/>
        <w:ind w:left="567" w:right="567"/>
        <w:jc w:val="both"/>
        <w:rPr>
          <w:rFonts w:ascii="Palatino Linotype" w:hAnsi="Palatino Linotype"/>
        </w:rPr>
      </w:pPr>
    </w:p>
    <w:p w14:paraId="044626AE" w14:textId="77777777" w:rsidR="007F4886" w:rsidRPr="0050564C" w:rsidRDefault="007F4886" w:rsidP="007F4886">
      <w:pPr>
        <w:spacing w:line="360" w:lineRule="auto"/>
        <w:jc w:val="both"/>
        <w:rPr>
          <w:rFonts w:ascii="Palatino Linotype" w:hAnsi="Palatino Linotype"/>
        </w:rPr>
      </w:pPr>
      <w:r w:rsidRPr="0050564C">
        <w:rPr>
          <w:rFonts w:ascii="Palatino Linotype" w:hAnsi="Palatino Linotype"/>
        </w:rPr>
        <w:t xml:space="preserve">Igualmente, los </w:t>
      </w:r>
      <w:r w:rsidRPr="0050564C">
        <w:rPr>
          <w:rFonts w:ascii="Palatino Linotype" w:hAnsi="Palatino Linotype"/>
          <w:i/>
        </w:rPr>
        <w:t>Lineamientos Generales en Materia de Clasificación y Desclasificación de la Información, así como para la elaboración de Versiones Públicas</w:t>
      </w:r>
      <w:r w:rsidRPr="0050564C">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2469763" w14:textId="77777777" w:rsidR="007F4886" w:rsidRDefault="007F4886" w:rsidP="007F4886">
      <w:pPr>
        <w:spacing w:line="360" w:lineRule="auto"/>
        <w:jc w:val="both"/>
        <w:rPr>
          <w:rFonts w:ascii="Palatino Linotype" w:hAnsi="Palatino Linotype" w:cs="Arial"/>
          <w:lang w:eastAsia="es-CO"/>
        </w:rPr>
      </w:pPr>
    </w:p>
    <w:p w14:paraId="392A7ECA" w14:textId="77777777" w:rsidR="007F4886" w:rsidRDefault="007F4886" w:rsidP="007F4886">
      <w:pPr>
        <w:spacing w:line="360" w:lineRule="auto"/>
        <w:jc w:val="both"/>
        <w:rPr>
          <w:rFonts w:ascii="Palatino Linotype" w:hAnsi="Palatino Linotype" w:cs="Arial"/>
          <w:lang w:eastAsia="es-CO"/>
        </w:rPr>
      </w:pPr>
      <w:r w:rsidRPr="0050564C">
        <w:rPr>
          <w:rFonts w:ascii="Palatino Linotype" w:hAnsi="Palatino Linotype" w:cs="Arial"/>
          <w:lang w:eastAsia="es-CO"/>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2E4ED33E" w14:textId="77777777" w:rsidR="007F4886" w:rsidRPr="0050564C" w:rsidRDefault="007F4886" w:rsidP="007F4886">
      <w:pPr>
        <w:spacing w:line="360" w:lineRule="auto"/>
        <w:jc w:val="both"/>
        <w:rPr>
          <w:rFonts w:ascii="Palatino Linotype" w:hAnsi="Palatino Linotype" w:cs="Arial"/>
          <w:lang w:eastAsia="es-CO"/>
        </w:rPr>
      </w:pPr>
    </w:p>
    <w:p w14:paraId="210AAC6B" w14:textId="77777777" w:rsidR="007F4886" w:rsidRPr="0050564C" w:rsidRDefault="007F4886" w:rsidP="007F4886">
      <w:pPr>
        <w:pStyle w:val="Prrafodelista"/>
        <w:numPr>
          <w:ilvl w:val="0"/>
          <w:numId w:val="16"/>
        </w:numPr>
        <w:autoSpaceDE w:val="0"/>
        <w:autoSpaceDN w:val="0"/>
        <w:adjustRightInd w:val="0"/>
        <w:spacing w:line="360" w:lineRule="auto"/>
        <w:jc w:val="both"/>
        <w:rPr>
          <w:rFonts w:ascii="Palatino Linotype" w:hAnsi="Palatino Linotype"/>
          <w:b/>
          <w:i/>
          <w:sz w:val="28"/>
          <w:u w:val="single"/>
        </w:rPr>
      </w:pPr>
      <w:r w:rsidRPr="0050564C">
        <w:rPr>
          <w:rFonts w:ascii="Palatino Linotype" w:hAnsi="Palatino Linotype"/>
          <w:b/>
          <w:i/>
          <w:sz w:val="28"/>
          <w:u w:val="single"/>
        </w:rPr>
        <w:t xml:space="preserve">Vista a los Órganos de Control Interno </w:t>
      </w:r>
    </w:p>
    <w:p w14:paraId="318555DF" w14:textId="77777777" w:rsidR="007F4886" w:rsidRPr="0050564C" w:rsidRDefault="007F4886" w:rsidP="007F4886">
      <w:pPr>
        <w:spacing w:line="360" w:lineRule="auto"/>
        <w:contextualSpacing/>
        <w:jc w:val="both"/>
        <w:rPr>
          <w:rFonts w:ascii="Palatino Linotype" w:eastAsia="MS Mincho" w:hAnsi="Palatino Linotype"/>
          <w:lang w:val="es-ES_tradnl"/>
        </w:rPr>
      </w:pPr>
      <w:r w:rsidRPr="0050564C">
        <w:rPr>
          <w:rFonts w:ascii="Palatino Linotype" w:eastAsia="MS Mincho" w:hAnsi="Palatino Linotype"/>
          <w:lang w:val="es-ES_tradnl"/>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50564C">
        <w:rPr>
          <w:rFonts w:ascii="Palatino Linotype" w:eastAsia="MS Mincho" w:hAnsi="Palatino Linotype"/>
          <w:b/>
          <w:lang w:val="es-ES_tradnl"/>
        </w:rPr>
        <w:t>Sujeto Obligado</w:t>
      </w:r>
      <w:r w:rsidRPr="0050564C">
        <w:rPr>
          <w:rFonts w:ascii="Palatino Linotype" w:eastAsia="MS Mincho" w:hAnsi="Palatino Linotype"/>
          <w:lang w:val="es-ES_tradnl"/>
        </w:rPr>
        <w:t>.</w:t>
      </w:r>
    </w:p>
    <w:p w14:paraId="633C0D0C" w14:textId="77777777" w:rsidR="007F4886" w:rsidRPr="0050564C" w:rsidRDefault="007F4886" w:rsidP="007F4886">
      <w:pPr>
        <w:spacing w:line="360" w:lineRule="auto"/>
        <w:contextualSpacing/>
        <w:jc w:val="both"/>
        <w:rPr>
          <w:rFonts w:ascii="Palatino Linotype" w:eastAsia="MS Mincho" w:hAnsi="Palatino Linotype"/>
        </w:rPr>
      </w:pPr>
    </w:p>
    <w:p w14:paraId="11CD78AD" w14:textId="77777777" w:rsidR="007F4886" w:rsidRPr="0050564C" w:rsidRDefault="007F4886" w:rsidP="007F4886">
      <w:pPr>
        <w:spacing w:line="360" w:lineRule="auto"/>
        <w:contextualSpacing/>
        <w:jc w:val="both"/>
        <w:rPr>
          <w:rFonts w:ascii="Palatino Linotype" w:eastAsia="MS Mincho" w:hAnsi="Palatino Linotype"/>
        </w:rPr>
      </w:pPr>
      <w:r w:rsidRPr="0050564C">
        <w:rPr>
          <w:rFonts w:ascii="Palatino Linotype" w:eastAsia="MS Mincho" w:hAnsi="Palatino Linotype"/>
        </w:rPr>
        <w:t>Por ello, es conveniente señalar la fracción X, del artículo 36, de la Ley de Transparencia y Acceso a la Información Pública del Estado de México y Municipios, que establece:</w:t>
      </w:r>
    </w:p>
    <w:p w14:paraId="129B4D3B" w14:textId="77777777" w:rsidR="007F4886" w:rsidRPr="0050564C" w:rsidRDefault="007F4886" w:rsidP="007F4886">
      <w:pPr>
        <w:spacing w:line="360" w:lineRule="auto"/>
        <w:contextualSpacing/>
        <w:jc w:val="both"/>
        <w:rPr>
          <w:rFonts w:ascii="Palatino Linotype" w:eastAsia="MS Mincho" w:hAnsi="Palatino Linotype"/>
          <w:sz w:val="16"/>
        </w:rPr>
      </w:pPr>
    </w:p>
    <w:p w14:paraId="6AEE95BD"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36.</w:t>
      </w:r>
      <w:r w:rsidRPr="00A036A6">
        <w:rPr>
          <w:rFonts w:ascii="Palatino Linotype" w:eastAsia="MS Mincho" w:hAnsi="Palatino Linotype"/>
          <w:i/>
          <w:sz w:val="22"/>
        </w:rPr>
        <w:t xml:space="preserve"> El Instituto tendrá, en el ámbito de su competencia, las siguientes atribuciones:</w:t>
      </w:r>
    </w:p>
    <w:p w14:paraId="5DF37489"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5FCA95CB"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 xml:space="preserve">X. Hacer del conocimiento del órgano de control interno o equivalente de cada Sujeto Obligado las infracciones a esta Ley; </w:t>
      </w:r>
    </w:p>
    <w:p w14:paraId="79E16768" w14:textId="77777777" w:rsidR="007F4886" w:rsidRPr="0050564C" w:rsidRDefault="007F4886" w:rsidP="007F4886">
      <w:pPr>
        <w:spacing w:line="360" w:lineRule="auto"/>
        <w:contextualSpacing/>
        <w:jc w:val="both"/>
        <w:rPr>
          <w:rFonts w:ascii="Palatino Linotype" w:eastAsia="MS Mincho" w:hAnsi="Palatino Linotype"/>
        </w:rPr>
      </w:pPr>
    </w:p>
    <w:p w14:paraId="5748F8BE" w14:textId="77777777" w:rsidR="007F4886" w:rsidRPr="0050564C" w:rsidRDefault="007F4886" w:rsidP="007F4886">
      <w:pPr>
        <w:spacing w:line="360" w:lineRule="auto"/>
        <w:contextualSpacing/>
        <w:jc w:val="both"/>
        <w:rPr>
          <w:rFonts w:ascii="Palatino Linotype" w:eastAsia="MS Mincho" w:hAnsi="Palatino Linotype" w:cs="Arial"/>
        </w:rPr>
      </w:pPr>
      <w:r w:rsidRPr="0050564C">
        <w:rPr>
          <w:rFonts w:ascii="Palatino Linotype" w:eastAsia="MS Mincho" w:hAnsi="Palatino Linotype"/>
        </w:rPr>
        <w:t xml:space="preserve">Asimismo, este Pleno hará del conocimiento del órgano de control de este Instituto de las infracciones en que el </w:t>
      </w:r>
      <w:r w:rsidRPr="0050564C">
        <w:rPr>
          <w:rFonts w:ascii="Palatino Linotype" w:eastAsia="MS Mincho" w:hAnsi="Palatino Linotype"/>
          <w:b/>
        </w:rPr>
        <w:t>Sujeto Obligado</w:t>
      </w:r>
      <w:r w:rsidRPr="0050564C">
        <w:rPr>
          <w:rFonts w:ascii="Palatino Linotype" w:eastAsia="MS Mincho" w:hAnsi="Palatino Linotype"/>
        </w:rPr>
        <w:t xml:space="preserve"> incurrió, toda vez que la naturaleza de investigar y sancionar corresponde a un ente distinto a éste a través de un procedimiento diferente al recurso de revisión, lo cual se encuentra previsto </w:t>
      </w:r>
      <w:r w:rsidRPr="0050564C">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257B6385" w14:textId="77777777" w:rsidR="007F4886" w:rsidRPr="0050564C" w:rsidRDefault="007F4886" w:rsidP="007F4886">
      <w:pPr>
        <w:pStyle w:val="Sinespaciado"/>
        <w:rPr>
          <w:rFonts w:eastAsia="MS Mincho"/>
          <w:sz w:val="22"/>
        </w:rPr>
      </w:pPr>
    </w:p>
    <w:p w14:paraId="09A5BEA2" w14:textId="77777777" w:rsidR="007F4886" w:rsidRPr="0050564C" w:rsidRDefault="007F4886" w:rsidP="007F4886">
      <w:pPr>
        <w:pStyle w:val="Sinespaciado"/>
        <w:rPr>
          <w:sz w:val="8"/>
        </w:rPr>
      </w:pPr>
    </w:p>
    <w:p w14:paraId="368F141C"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190.</w:t>
      </w:r>
      <w:r w:rsidRPr="00A036A6">
        <w:rPr>
          <w:rFonts w:ascii="Palatino Linotype" w:eastAsia="MS Mincho" w:hAnsi="Palatino Linotype"/>
          <w:i/>
          <w:sz w:val="22"/>
        </w:rPr>
        <w:t xml:space="preserve"> Cuando el Instituto determine durante la sustanciación del recurso de revisión que pudo haberse incurrido en una probable responsabilidad por el incumplimiento </w:t>
      </w:r>
      <w:r w:rsidRPr="00A036A6">
        <w:rPr>
          <w:rFonts w:ascii="Palatino Linotype" w:eastAsia="MS Mincho" w:hAnsi="Palatino Linotype"/>
          <w:i/>
          <w:sz w:val="22"/>
        </w:rPr>
        <w:lastRenderedPageBreak/>
        <w:t>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A03460C" w14:textId="77777777" w:rsidR="007F4886" w:rsidRPr="00A036A6" w:rsidRDefault="007F4886" w:rsidP="007F4886">
      <w:pPr>
        <w:ind w:left="567" w:right="567"/>
        <w:contextualSpacing/>
        <w:jc w:val="both"/>
        <w:rPr>
          <w:rFonts w:ascii="Palatino Linotype" w:eastAsia="MS Mincho" w:hAnsi="Palatino Linotype"/>
          <w:i/>
          <w:sz w:val="22"/>
        </w:rPr>
      </w:pPr>
    </w:p>
    <w:p w14:paraId="5AA305F6"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rPr>
        <w:t>Artículo 222.</w:t>
      </w:r>
      <w:r w:rsidRPr="00A036A6">
        <w:rPr>
          <w:rFonts w:ascii="Palatino Linotype" w:eastAsia="MS Mincho" w:hAnsi="Palatino Linotype"/>
          <w:i/>
          <w:sz w:val="22"/>
        </w:rPr>
        <w:t xml:space="preserve"> Son causas de responsabilidad administrativa de los servidores públicos de los sujetos obligados, por incumplimiento de las obligaciones establecidas en la materia de la presente Ley, las siguientes:</w:t>
      </w:r>
    </w:p>
    <w:p w14:paraId="3B2892C6"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1E9378B1" w14:textId="77777777" w:rsidR="007F4886" w:rsidRPr="00A036A6" w:rsidRDefault="007F4886" w:rsidP="007F4886">
      <w:pPr>
        <w:ind w:left="567" w:right="567"/>
        <w:contextualSpacing/>
        <w:jc w:val="both"/>
        <w:rPr>
          <w:rFonts w:ascii="Palatino Linotype" w:eastAsia="MS Mincho" w:hAnsi="Palatino Linotype"/>
          <w:b/>
          <w:i/>
          <w:sz w:val="22"/>
        </w:rPr>
      </w:pPr>
      <w:r w:rsidRPr="00A036A6">
        <w:rPr>
          <w:rFonts w:ascii="Palatino Linotype" w:eastAsia="MS Mincho" w:hAnsi="Palatino Linotype"/>
          <w:b/>
          <w:i/>
          <w:sz w:val="22"/>
        </w:rPr>
        <w:t xml:space="preserve">I. Cualquier acto u </w:t>
      </w:r>
      <w:r w:rsidRPr="00A036A6">
        <w:rPr>
          <w:rFonts w:ascii="Palatino Linotype" w:eastAsia="MS Mincho" w:hAnsi="Palatino Linotype"/>
          <w:b/>
          <w:i/>
          <w:sz w:val="22"/>
          <w:u w:val="single"/>
        </w:rPr>
        <w:t>omisión</w:t>
      </w:r>
      <w:r w:rsidRPr="00A036A6">
        <w:rPr>
          <w:rFonts w:ascii="Palatino Linotype" w:eastAsia="MS Mincho" w:hAnsi="Palatino Linotype"/>
          <w:b/>
          <w:i/>
          <w:sz w:val="22"/>
        </w:rPr>
        <w:t xml:space="preserve"> que provoque la suspensión o deficiencia en la atención de las solicitudes de información;</w:t>
      </w:r>
    </w:p>
    <w:p w14:paraId="1A89F213"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b/>
          <w:i/>
          <w:sz w:val="22"/>
          <w:u w:val="single"/>
        </w:rPr>
        <w:t>II. La falta de respuesta a las solicitudes de información en los plazos señalados en la normatividad aplicable</w:t>
      </w:r>
      <w:r w:rsidRPr="00A036A6">
        <w:rPr>
          <w:rFonts w:ascii="Palatino Linotype" w:eastAsia="MS Mincho" w:hAnsi="Palatino Linotype"/>
          <w:i/>
          <w:sz w:val="22"/>
        </w:rPr>
        <w:t>;</w:t>
      </w:r>
    </w:p>
    <w:p w14:paraId="3918793A" w14:textId="77777777" w:rsidR="007F4886" w:rsidRPr="00A036A6" w:rsidRDefault="007F4886" w:rsidP="007F4886">
      <w:pPr>
        <w:ind w:left="567" w:right="567"/>
        <w:contextualSpacing/>
        <w:jc w:val="both"/>
        <w:rPr>
          <w:rFonts w:ascii="Palatino Linotype" w:eastAsia="MS Mincho" w:hAnsi="Palatino Linotype"/>
          <w:i/>
          <w:sz w:val="22"/>
        </w:rPr>
      </w:pPr>
      <w:r w:rsidRPr="00A036A6">
        <w:rPr>
          <w:rFonts w:ascii="Palatino Linotype" w:eastAsia="MS Mincho" w:hAnsi="Palatino Linotype"/>
          <w:i/>
          <w:sz w:val="22"/>
        </w:rPr>
        <w:t>(…)</w:t>
      </w:r>
    </w:p>
    <w:p w14:paraId="7AEF73FE" w14:textId="77777777" w:rsidR="007F4886" w:rsidRPr="0050564C" w:rsidRDefault="007F4886" w:rsidP="007F4886">
      <w:pPr>
        <w:ind w:left="567" w:right="567"/>
        <w:contextualSpacing/>
        <w:jc w:val="both"/>
        <w:rPr>
          <w:rFonts w:ascii="Palatino Linotype" w:eastAsia="MS Mincho" w:hAnsi="Palatino Linotype"/>
          <w:i/>
        </w:rPr>
      </w:pPr>
      <w:r w:rsidRPr="00A036A6">
        <w:rPr>
          <w:rFonts w:ascii="Palatino Linotype" w:eastAsia="MS Mincho" w:hAnsi="Palatino Linotype"/>
          <w:b/>
          <w:i/>
          <w:sz w:val="22"/>
        </w:rPr>
        <w:t>Artículo 223.</w:t>
      </w:r>
      <w:r w:rsidRPr="00A036A6">
        <w:rPr>
          <w:rFonts w:ascii="Palatino Linotype" w:eastAsia="MS Mincho" w:hAnsi="Palatino Linotype"/>
          <w:i/>
          <w:sz w:val="22"/>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14:paraId="4F41D3E1" w14:textId="77777777" w:rsidR="007F4886" w:rsidRPr="0050564C" w:rsidRDefault="007F4886" w:rsidP="007F4886">
      <w:pPr>
        <w:spacing w:line="360" w:lineRule="auto"/>
        <w:contextualSpacing/>
        <w:jc w:val="both"/>
        <w:rPr>
          <w:rFonts w:ascii="Palatino Linotype" w:eastAsia="Calibri" w:hAnsi="Palatino Linotype" w:cs="Arial"/>
          <w:color w:val="000000"/>
          <w:lang w:eastAsia="es-MX"/>
        </w:rPr>
      </w:pPr>
    </w:p>
    <w:p w14:paraId="2B6A3B47" w14:textId="77777777" w:rsidR="007F4886" w:rsidRPr="0050564C" w:rsidRDefault="007F4886" w:rsidP="007F4886">
      <w:pPr>
        <w:spacing w:line="360" w:lineRule="auto"/>
        <w:contextualSpacing/>
        <w:jc w:val="both"/>
        <w:rPr>
          <w:rFonts w:ascii="Palatino Linotype" w:hAnsi="Palatino Linotype" w:cs="Arial"/>
          <w:color w:val="222222"/>
          <w:lang w:eastAsia="es-MX"/>
        </w:rPr>
      </w:pPr>
      <w:r w:rsidRPr="0050564C">
        <w:rPr>
          <w:rFonts w:ascii="Palatino Linotype" w:eastAsia="Calibri" w:hAnsi="Palatino Linotype" w:cs="Arial"/>
          <w:color w:val="000000"/>
          <w:lang w:eastAsia="es-MX"/>
        </w:rPr>
        <w:t xml:space="preserve">Por lo que es menester en este asunto, </w:t>
      </w:r>
      <w:r w:rsidRPr="0050564C">
        <w:rPr>
          <w:rFonts w:ascii="Palatino Linotype" w:hAnsi="Palatino Linotype" w:cs="Arial"/>
          <w:color w:val="222222"/>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2570D2C9" w14:textId="77777777" w:rsidR="007F4886" w:rsidRPr="0050564C" w:rsidRDefault="007F4886" w:rsidP="007F4886">
      <w:pPr>
        <w:autoSpaceDE w:val="0"/>
        <w:autoSpaceDN w:val="0"/>
        <w:adjustRightInd w:val="0"/>
        <w:spacing w:line="360" w:lineRule="auto"/>
        <w:jc w:val="both"/>
        <w:rPr>
          <w:rFonts w:ascii="Palatino Linotype" w:hAnsi="Palatino Linotype" w:cs="Arial"/>
        </w:rPr>
      </w:pPr>
    </w:p>
    <w:p w14:paraId="74532123" w14:textId="77777777" w:rsidR="007F4886" w:rsidRPr="00A602F2" w:rsidRDefault="007F4886" w:rsidP="007F4886">
      <w:pPr>
        <w:autoSpaceDE w:val="0"/>
        <w:autoSpaceDN w:val="0"/>
        <w:adjustRightInd w:val="0"/>
        <w:spacing w:line="360" w:lineRule="auto"/>
        <w:jc w:val="both"/>
        <w:rPr>
          <w:rFonts w:ascii="Palatino Linotype" w:hAnsi="Palatino Linotype" w:cs="Arial"/>
        </w:rPr>
      </w:pPr>
      <w:r w:rsidRPr="0050564C">
        <w:rPr>
          <w:rFonts w:ascii="Palatino Linotype" w:hAnsi="Palatino Linotype" w:cs="Arial"/>
        </w:rPr>
        <w:t xml:space="preserve">Por lo tanto, en mérito de lo expuesto en líneas anteriores, con fundamento en la fracción IV, del artículo 186, de la Ley de Transparencia y Acceso a la Información </w:t>
      </w:r>
      <w:r w:rsidRPr="0050564C">
        <w:rPr>
          <w:rFonts w:ascii="Palatino Linotype" w:hAnsi="Palatino Linotype" w:cs="Arial"/>
        </w:rPr>
        <w:lastRenderedPageBreak/>
        <w:t xml:space="preserve">Pública del Estado de México y Municipios, se </w:t>
      </w:r>
      <w:r w:rsidRPr="0050564C">
        <w:rPr>
          <w:rFonts w:ascii="Palatino Linotype" w:hAnsi="Palatino Linotype" w:cs="Arial"/>
          <w:b/>
        </w:rPr>
        <w:t>ORDENA</w:t>
      </w:r>
      <w:r w:rsidRPr="0050564C">
        <w:rPr>
          <w:rFonts w:ascii="Palatino Linotype" w:hAnsi="Palatino Linotype" w:cs="Arial"/>
        </w:rPr>
        <w:t xml:space="preserve"> al </w:t>
      </w:r>
      <w:r w:rsidRPr="0050564C">
        <w:rPr>
          <w:rFonts w:ascii="Palatino Linotype" w:hAnsi="Palatino Linotype" w:cs="Arial"/>
          <w:b/>
        </w:rPr>
        <w:t>Sujeto Obligado</w:t>
      </w:r>
      <w:r w:rsidRPr="0050564C">
        <w:rPr>
          <w:rFonts w:ascii="Palatino Linotype" w:hAnsi="Palatino Linotype" w:cs="Arial"/>
        </w:rPr>
        <w:t xml:space="preserve">, atienda la solicitud de información </w:t>
      </w:r>
      <w:r w:rsidR="00AC4B12" w:rsidRPr="00AC4B12">
        <w:rPr>
          <w:rFonts w:ascii="Palatino Linotype" w:hAnsi="Palatino Linotype" w:cs="Arial"/>
          <w:b/>
        </w:rPr>
        <w:t>00091/TEXCALTI/IP/2021</w:t>
      </w:r>
      <w:r w:rsidRPr="0050564C">
        <w:rPr>
          <w:rFonts w:ascii="Palatino Linotype" w:hAnsi="Palatino Linotype" w:cs="Arial"/>
        </w:rPr>
        <w:t>, que ha sido materia del presente fallo.</w:t>
      </w:r>
    </w:p>
    <w:p w14:paraId="342B3DCB" w14:textId="77777777" w:rsidR="007F4886" w:rsidRDefault="007F4886" w:rsidP="007F4886">
      <w:pPr>
        <w:autoSpaceDE w:val="0"/>
        <w:autoSpaceDN w:val="0"/>
        <w:adjustRightInd w:val="0"/>
        <w:spacing w:line="360" w:lineRule="auto"/>
        <w:jc w:val="both"/>
        <w:rPr>
          <w:rFonts w:ascii="Palatino Linotype" w:hAnsi="Palatino Linotype"/>
        </w:rPr>
      </w:pPr>
    </w:p>
    <w:p w14:paraId="79EE54CE" w14:textId="77777777" w:rsidR="007F4886" w:rsidRDefault="007F4886" w:rsidP="007F4886">
      <w:pPr>
        <w:autoSpaceDE w:val="0"/>
        <w:autoSpaceDN w:val="0"/>
        <w:adjustRightInd w:val="0"/>
        <w:spacing w:line="360" w:lineRule="auto"/>
        <w:jc w:val="both"/>
        <w:rPr>
          <w:rFonts w:ascii="Palatino Linotype" w:hAnsi="Palatino Linotype"/>
        </w:rPr>
      </w:pPr>
      <w:r w:rsidRPr="0050564C">
        <w:rPr>
          <w:rFonts w:ascii="Palatino Linotype" w:hAnsi="Palatino Linotype"/>
        </w:rPr>
        <w:t>Por lo antes expuesto y fundado es de resolverse y;</w:t>
      </w:r>
    </w:p>
    <w:p w14:paraId="47386EA7" w14:textId="77777777" w:rsidR="007F4886" w:rsidRPr="0045393B" w:rsidRDefault="007F4886" w:rsidP="007F4886">
      <w:pPr>
        <w:rPr>
          <w:rStyle w:val="Refdenotaalpie"/>
        </w:rPr>
      </w:pPr>
    </w:p>
    <w:p w14:paraId="5AF9D468" w14:textId="77777777" w:rsidR="007F4886" w:rsidRPr="00A036A6" w:rsidRDefault="007F4886" w:rsidP="007F4886">
      <w:pPr>
        <w:spacing w:line="360" w:lineRule="auto"/>
        <w:ind w:right="-234" w:firstLine="567"/>
        <w:jc w:val="center"/>
        <w:rPr>
          <w:rFonts w:ascii="Palatino Linotype" w:hAnsi="Palatino Linotype"/>
          <w:b/>
          <w:sz w:val="28"/>
          <w:lang w:val="pt-BR"/>
        </w:rPr>
      </w:pPr>
      <w:r w:rsidRPr="00A036A6">
        <w:rPr>
          <w:rFonts w:ascii="Palatino Linotype" w:hAnsi="Palatino Linotype"/>
          <w:b/>
          <w:sz w:val="28"/>
          <w:lang w:val="pt-BR"/>
        </w:rPr>
        <w:t>S E     R E S U E L V E</w:t>
      </w:r>
    </w:p>
    <w:p w14:paraId="3D568E85" w14:textId="77777777" w:rsidR="007F4886" w:rsidRPr="00A036A6" w:rsidRDefault="007F4886" w:rsidP="007F4886">
      <w:pPr>
        <w:pStyle w:val="Sinespaciado"/>
      </w:pPr>
    </w:p>
    <w:p w14:paraId="3CA65E02" w14:textId="77777777" w:rsidR="007F4886" w:rsidRDefault="007F4886" w:rsidP="007F4886">
      <w:pPr>
        <w:autoSpaceDE w:val="0"/>
        <w:autoSpaceDN w:val="0"/>
        <w:adjustRightInd w:val="0"/>
        <w:spacing w:line="360" w:lineRule="auto"/>
        <w:ind w:right="49"/>
        <w:jc w:val="both"/>
        <w:rPr>
          <w:rFonts w:ascii="Palatino Linotype" w:hAnsi="Palatino Linotype" w:cs="Arial"/>
        </w:rPr>
      </w:pPr>
      <w:r w:rsidRPr="00A036A6">
        <w:rPr>
          <w:rFonts w:ascii="Palatino Linotype" w:hAnsi="Palatino Linotype" w:cs="Arial"/>
          <w:b/>
          <w:sz w:val="28"/>
          <w:szCs w:val="28"/>
          <w:lang w:val="es-ES_tradnl"/>
        </w:rPr>
        <w:t>PRIMERO.</w:t>
      </w:r>
      <w:r w:rsidRPr="00A036A6">
        <w:rPr>
          <w:rFonts w:ascii="Palatino Linotype" w:hAnsi="Palatino Linotype" w:cs="Arial"/>
        </w:rPr>
        <w:t xml:space="preserve"> Resultan fundadas las razones o motivos de inconformidad hechos valer por el </w:t>
      </w:r>
      <w:r w:rsidRPr="00A036A6">
        <w:rPr>
          <w:rFonts w:ascii="Palatino Linotype" w:hAnsi="Palatino Linotype" w:cs="Arial"/>
          <w:b/>
        </w:rPr>
        <w:t>Recurrente,</w:t>
      </w:r>
      <w:r w:rsidRPr="00A036A6">
        <w:rPr>
          <w:rFonts w:ascii="Palatino Linotype" w:hAnsi="Palatino Linotype" w:cs="Arial"/>
        </w:rPr>
        <w:t xml:space="preserve"> en términos del Considerando </w:t>
      </w:r>
      <w:r w:rsidR="003E74B0">
        <w:rPr>
          <w:rFonts w:ascii="Palatino Linotype" w:hAnsi="Palatino Linotype" w:cs="Arial"/>
          <w:b/>
        </w:rPr>
        <w:t>QUIN</w:t>
      </w:r>
      <w:r w:rsidRPr="00A036A6">
        <w:rPr>
          <w:rFonts w:ascii="Palatino Linotype" w:hAnsi="Palatino Linotype" w:cs="Arial"/>
          <w:b/>
        </w:rPr>
        <w:t xml:space="preserve">TO </w:t>
      </w:r>
      <w:r w:rsidRPr="00A036A6">
        <w:rPr>
          <w:rFonts w:ascii="Palatino Linotype" w:hAnsi="Palatino Linotype" w:cs="Arial"/>
        </w:rPr>
        <w:t>de la presente resolución.</w:t>
      </w:r>
    </w:p>
    <w:p w14:paraId="55713676" w14:textId="77777777" w:rsidR="007F4886" w:rsidRPr="00BC0FAB" w:rsidRDefault="007F4886" w:rsidP="007F4886">
      <w:pPr>
        <w:autoSpaceDE w:val="0"/>
        <w:autoSpaceDN w:val="0"/>
        <w:adjustRightInd w:val="0"/>
        <w:spacing w:line="360" w:lineRule="auto"/>
        <w:ind w:right="49"/>
        <w:jc w:val="both"/>
        <w:rPr>
          <w:rFonts w:ascii="Palatino Linotype" w:hAnsi="Palatino Linotype" w:cs="Arial"/>
        </w:rPr>
      </w:pPr>
    </w:p>
    <w:p w14:paraId="73432E7F" w14:textId="77777777" w:rsidR="007F4886" w:rsidRDefault="007F4886" w:rsidP="007F4886">
      <w:pPr>
        <w:spacing w:line="360" w:lineRule="auto"/>
        <w:jc w:val="both"/>
        <w:rPr>
          <w:rFonts w:ascii="Palatino Linotype" w:hAnsi="Palatino Linotype"/>
          <w:color w:val="222222"/>
          <w:shd w:val="clear" w:color="auto" w:fill="FFFFFF"/>
        </w:rPr>
      </w:pPr>
      <w:r w:rsidRPr="00A036A6">
        <w:rPr>
          <w:rFonts w:ascii="Palatino Linotype" w:hAnsi="Palatino Linotype" w:cs="Calibri"/>
          <w:b/>
          <w:bCs/>
          <w:color w:val="222222"/>
          <w:sz w:val="28"/>
          <w:shd w:val="clear" w:color="auto" w:fill="FFFFFF"/>
          <w:lang w:val="es-ES_tradnl"/>
        </w:rPr>
        <w:t>SEGUNDO</w:t>
      </w:r>
      <w:r w:rsidRPr="00A036A6">
        <w:rPr>
          <w:rFonts w:ascii="Palatino Linotype" w:hAnsi="Palatino Linotype"/>
          <w:color w:val="222222"/>
          <w:sz w:val="28"/>
          <w:shd w:val="clear" w:color="auto" w:fill="FFFFFF"/>
        </w:rPr>
        <w:t>.</w:t>
      </w:r>
      <w:r w:rsidRPr="00A036A6">
        <w:rPr>
          <w:rFonts w:ascii="Palatino Linotype" w:hAnsi="Palatino Linotype"/>
          <w:color w:val="222222"/>
          <w:shd w:val="clear" w:color="auto" w:fill="FFFFFF"/>
        </w:rPr>
        <w:t> Se</w:t>
      </w:r>
      <w:r w:rsidRPr="00A036A6">
        <w:rPr>
          <w:rFonts w:ascii="Palatino Linotype" w:hAnsi="Palatino Linotype"/>
          <w:b/>
          <w:bCs/>
          <w:color w:val="222222"/>
          <w:shd w:val="clear" w:color="auto" w:fill="FFFFFF"/>
        </w:rPr>
        <w:t> </w:t>
      </w:r>
      <w:r w:rsidRPr="00A036A6">
        <w:rPr>
          <w:rFonts w:ascii="Palatino Linotype" w:hAnsi="Palatino Linotype"/>
          <w:b/>
          <w:bCs/>
          <w:shd w:val="clear" w:color="auto" w:fill="FFFFFF"/>
        </w:rPr>
        <w:t>ORDENA</w:t>
      </w:r>
      <w:r w:rsidRPr="00A036A6">
        <w:rPr>
          <w:rFonts w:ascii="Palatino Linotype" w:hAnsi="Palatino Linotype"/>
          <w:b/>
          <w:bCs/>
          <w:color w:val="222222"/>
          <w:shd w:val="clear" w:color="auto" w:fill="FFFFFF"/>
        </w:rPr>
        <w:t> </w:t>
      </w:r>
      <w:r w:rsidRPr="00A036A6">
        <w:rPr>
          <w:rFonts w:ascii="Palatino Linotype" w:hAnsi="Palatino Linotype"/>
          <w:color w:val="222222"/>
          <w:shd w:val="clear" w:color="auto" w:fill="FFFFFF"/>
        </w:rPr>
        <w:t xml:space="preserve">al </w:t>
      </w:r>
      <w:r w:rsidRPr="00A036A6">
        <w:rPr>
          <w:rFonts w:ascii="Palatino Linotype" w:hAnsi="Palatino Linotype"/>
          <w:b/>
          <w:color w:val="222222"/>
          <w:shd w:val="clear" w:color="auto" w:fill="FFFFFF"/>
        </w:rPr>
        <w:t>Sujeto Obligado</w:t>
      </w:r>
      <w:r w:rsidRPr="00A036A6">
        <w:rPr>
          <w:rFonts w:ascii="Palatino Linotype" w:hAnsi="Palatino Linotype"/>
          <w:color w:val="222222"/>
          <w:shd w:val="clear" w:color="auto" w:fill="FFFFFF"/>
        </w:rPr>
        <w:t>, atienda la solicitud de información número</w:t>
      </w:r>
      <w:r w:rsidRPr="00A036A6">
        <w:rPr>
          <w:rFonts w:ascii="Palatino Linotype" w:hAnsi="Palatino Linotype"/>
          <w:b/>
          <w:bCs/>
          <w:color w:val="222222"/>
          <w:shd w:val="clear" w:color="auto" w:fill="FFFFFF"/>
        </w:rPr>
        <w:t xml:space="preserve"> </w:t>
      </w:r>
      <w:r w:rsidR="00AC4B12" w:rsidRPr="00AC4B12">
        <w:rPr>
          <w:rFonts w:ascii="Palatino Linotype" w:hAnsi="Palatino Linotype" w:cs="Arial"/>
          <w:b/>
        </w:rPr>
        <w:t>00091/TEXCALTI/IP/2021</w:t>
      </w:r>
      <w:r w:rsidRPr="00A036A6">
        <w:rPr>
          <w:rFonts w:ascii="Palatino Linotype" w:hAnsi="Palatino Linotype"/>
          <w:color w:val="222222"/>
          <w:shd w:val="clear" w:color="auto" w:fill="FFFFFF"/>
        </w:rPr>
        <w:t xml:space="preserve">, en términos del Considerando </w:t>
      </w:r>
      <w:r w:rsidR="003E74B0">
        <w:rPr>
          <w:rFonts w:ascii="Palatino Linotype" w:hAnsi="Palatino Linotype"/>
          <w:b/>
          <w:color w:val="222222"/>
          <w:shd w:val="clear" w:color="auto" w:fill="FFFFFF"/>
        </w:rPr>
        <w:t>QUIN</w:t>
      </w:r>
      <w:r w:rsidRPr="00A036A6">
        <w:rPr>
          <w:rFonts w:ascii="Palatino Linotype" w:hAnsi="Palatino Linotype"/>
          <w:b/>
          <w:color w:val="222222"/>
          <w:shd w:val="clear" w:color="auto" w:fill="FFFFFF"/>
        </w:rPr>
        <w:t>TO</w:t>
      </w:r>
      <w:r w:rsidRPr="00A036A6">
        <w:rPr>
          <w:rFonts w:ascii="Palatino Linotype" w:hAnsi="Palatino Linotype"/>
          <w:color w:val="222222"/>
          <w:shd w:val="clear" w:color="auto" w:fill="FFFFFF"/>
        </w:rPr>
        <w:t xml:space="preserve"> de esta resolución, vía Sistema de Acceso a la Información Mexiquense </w:t>
      </w:r>
      <w:r w:rsidRPr="00A036A6">
        <w:rPr>
          <w:rFonts w:ascii="Palatino Linotype" w:hAnsi="Palatino Linotype"/>
          <w:b/>
          <w:color w:val="222222"/>
          <w:shd w:val="clear" w:color="auto" w:fill="FFFFFF"/>
        </w:rPr>
        <w:t>(SAIMEX)</w:t>
      </w:r>
      <w:r w:rsidRPr="00A036A6">
        <w:rPr>
          <w:rFonts w:ascii="Palatino Linotype" w:hAnsi="Palatino Linotype"/>
          <w:color w:val="222222"/>
          <w:shd w:val="clear" w:color="auto" w:fill="FFFFFF"/>
        </w:rPr>
        <w:t>.</w:t>
      </w:r>
    </w:p>
    <w:p w14:paraId="735BB1F9" w14:textId="77777777" w:rsidR="007F4886" w:rsidRPr="00BC0FAB" w:rsidRDefault="007F4886" w:rsidP="007F4886">
      <w:pPr>
        <w:spacing w:line="360" w:lineRule="auto"/>
        <w:jc w:val="both"/>
        <w:rPr>
          <w:rFonts w:ascii="Palatino Linotype" w:hAnsi="Palatino Linotype" w:cs="Arial"/>
        </w:rPr>
      </w:pPr>
    </w:p>
    <w:p w14:paraId="1FC796C5" w14:textId="77777777" w:rsidR="007F4886" w:rsidRDefault="007F4886" w:rsidP="007F4886">
      <w:pPr>
        <w:spacing w:line="360" w:lineRule="auto"/>
        <w:jc w:val="both"/>
        <w:rPr>
          <w:rFonts w:ascii="Palatino Linotype" w:hAnsi="Palatino Linotype" w:cs="Arial"/>
        </w:rPr>
      </w:pPr>
      <w:r>
        <w:rPr>
          <w:rFonts w:ascii="Palatino Linotype" w:hAnsi="Palatino Linotype" w:cs="Arial"/>
          <w:b/>
          <w:sz w:val="28"/>
        </w:rPr>
        <w:t>TERCER</w:t>
      </w:r>
      <w:r w:rsidRPr="00B34BE7">
        <w:rPr>
          <w:rFonts w:ascii="Palatino Linotype" w:hAnsi="Palatino Linotype" w:cs="Arial"/>
          <w:b/>
          <w:sz w:val="28"/>
        </w:rPr>
        <w:t xml:space="preserve">O. </w:t>
      </w:r>
      <w:r>
        <w:rPr>
          <w:rFonts w:ascii="Palatino Linotype" w:hAnsi="Palatino Linotype" w:cs="Arial"/>
          <w:b/>
        </w:rPr>
        <w:t xml:space="preserve">NOTIFÍQUESE, </w:t>
      </w:r>
      <w:r w:rsidRPr="005C7EF5">
        <w:rPr>
          <w:rFonts w:ascii="Palatino Linotype" w:hAnsi="Palatino Linotype" w:cs="Arial"/>
          <w:bCs/>
        </w:rPr>
        <w:t>vía Sistema de Acceso a la Información Mexiquense</w:t>
      </w:r>
      <w:r>
        <w:rPr>
          <w:rFonts w:ascii="Palatino Linotype" w:hAnsi="Palatino Linotype" w:cs="Arial"/>
          <w:b/>
        </w:rPr>
        <w:t xml:space="preserve"> (SAIMEX) </w:t>
      </w:r>
      <w:r w:rsidRPr="00B34BE7">
        <w:rPr>
          <w:rFonts w:ascii="Palatino Linotype" w:hAnsi="Palatino Linotype" w:cs="Arial"/>
          <w:i/>
        </w:rPr>
        <w:t xml:space="preserve">  </w:t>
      </w:r>
      <w:r w:rsidRPr="00B34BE7">
        <w:rPr>
          <w:rFonts w:ascii="Palatino Linotype" w:hAnsi="Palatino Linotype" w:cs="Arial"/>
        </w:rPr>
        <w:t>la presente resolución al Titular de la Unidad de Transparencia del</w:t>
      </w:r>
      <w:r w:rsidRPr="00B34BE7">
        <w:rPr>
          <w:rFonts w:ascii="Palatino Linotype" w:hAnsi="Palatino Linotype" w:cs="Arial"/>
          <w:b/>
        </w:rPr>
        <w:t xml:space="preserve"> Sujeto Obligado</w:t>
      </w:r>
      <w:r w:rsidRPr="00B34BE7">
        <w:rPr>
          <w:rFonts w:ascii="Palatino Linotype" w:hAnsi="Palatino Linotype" w:cs="Arial"/>
        </w:rPr>
        <w:t xml:space="preserve">, para que conforme al artículo 186, último párrafo, 189, segundo párrafo y 194, de la Ley de Transparencia y Acceso a la Información Pública del Estado de México y Municipios; dé cumplimiento a lo ordenado dentro del plazo de diez días hábiles, </w:t>
      </w:r>
      <w:r>
        <w:rPr>
          <w:rFonts w:ascii="Palatino Linotype" w:hAnsi="Palatino Linotype" w:cs="Arial"/>
          <w:bCs/>
        </w:rPr>
        <w:t>e informe a este Instituto en un plazo de tres días hábiles siguientes sobre el cumplimiento dado a la presente resolución</w:t>
      </w:r>
      <w:r>
        <w:rPr>
          <w:rFonts w:ascii="Palatino Linotype" w:hAnsi="Palatino Linotype" w:cs="Arial"/>
        </w:rPr>
        <w:t xml:space="preserve"> tal y como lo disponen los artículos 198 y 199 de la citada ley. </w:t>
      </w:r>
    </w:p>
    <w:p w14:paraId="46EFBA0A" w14:textId="77777777" w:rsidR="007F4886" w:rsidRPr="003204EE" w:rsidRDefault="007F4886" w:rsidP="007F4886">
      <w:pPr>
        <w:autoSpaceDE w:val="0"/>
        <w:autoSpaceDN w:val="0"/>
        <w:adjustRightInd w:val="0"/>
        <w:spacing w:line="360" w:lineRule="auto"/>
        <w:jc w:val="both"/>
        <w:rPr>
          <w:rFonts w:ascii="Palatino Linotype" w:hAnsi="Palatino Linotype" w:cs="Arial"/>
          <w:b/>
        </w:rPr>
      </w:pPr>
    </w:p>
    <w:p w14:paraId="75C0ED7E" w14:textId="77777777" w:rsidR="007F4886" w:rsidRDefault="007F4886" w:rsidP="007F4886">
      <w:pPr>
        <w:autoSpaceDE w:val="0"/>
        <w:autoSpaceDN w:val="0"/>
        <w:adjustRightInd w:val="0"/>
        <w:spacing w:line="360" w:lineRule="auto"/>
        <w:jc w:val="both"/>
        <w:rPr>
          <w:rFonts w:ascii="Palatino Linotype" w:hAnsi="Palatino Linotype" w:cs="Arial"/>
        </w:rPr>
      </w:pPr>
      <w:r>
        <w:rPr>
          <w:rFonts w:ascii="Palatino Linotype" w:hAnsi="Palatino Linotype" w:cs="Arial"/>
          <w:b/>
          <w:sz w:val="28"/>
        </w:rPr>
        <w:lastRenderedPageBreak/>
        <w:t>CUART</w:t>
      </w:r>
      <w:r w:rsidRPr="00B34BE7">
        <w:rPr>
          <w:rFonts w:ascii="Palatino Linotype" w:hAnsi="Palatino Linotype" w:cs="Arial"/>
          <w:b/>
          <w:sz w:val="28"/>
        </w:rPr>
        <w:t xml:space="preserve">O. </w:t>
      </w:r>
      <w:r w:rsidRPr="00B34BE7">
        <w:rPr>
          <w:rFonts w:ascii="Palatino Linotype" w:hAnsi="Palatino Linotype" w:cs="Arial"/>
          <w:b/>
        </w:rPr>
        <w:t xml:space="preserve">NOTIFÍQUESE </w:t>
      </w:r>
      <w:r w:rsidRPr="003204EE">
        <w:rPr>
          <w:rFonts w:ascii="Palatino Linotype" w:hAnsi="Palatino Linotype" w:cs="Arial"/>
          <w:b/>
          <w:bCs/>
        </w:rPr>
        <w:t>a</w:t>
      </w:r>
      <w:r w:rsidRPr="00411E22">
        <w:rPr>
          <w:rFonts w:ascii="Palatino Linotype" w:hAnsi="Palatino Linotype" w:cs="Arial"/>
          <w:b/>
        </w:rPr>
        <w:t>l</w:t>
      </w:r>
      <w:r w:rsidRPr="00B34BE7">
        <w:rPr>
          <w:rFonts w:ascii="Palatino Linotype" w:hAnsi="Palatino Linotype" w:cs="Arial"/>
        </w:rPr>
        <w:t xml:space="preserve"> </w:t>
      </w:r>
      <w:r w:rsidRPr="00B34BE7">
        <w:rPr>
          <w:rFonts w:ascii="Palatino Linotype" w:hAnsi="Palatino Linotype" w:cs="Arial"/>
          <w:b/>
        </w:rPr>
        <w:t xml:space="preserve">Recurrente </w:t>
      </w:r>
      <w:r w:rsidRPr="00B34BE7">
        <w:rPr>
          <w:rFonts w:ascii="Palatino Linotype" w:hAnsi="Palatino Linotype" w:cs="Arial"/>
        </w:rPr>
        <w:t>la presente resolución</w:t>
      </w:r>
      <w:r>
        <w:rPr>
          <w:rFonts w:ascii="Palatino Linotype" w:hAnsi="Palatino Linotype" w:cs="Arial"/>
        </w:rPr>
        <w:t xml:space="preserve"> </w:t>
      </w:r>
      <w:r w:rsidRPr="005C7EF5">
        <w:rPr>
          <w:rFonts w:ascii="Palatino Linotype" w:hAnsi="Palatino Linotype" w:cs="Arial"/>
          <w:bCs/>
        </w:rPr>
        <w:t>vía Sistema de Acceso a la Información Mexiquense</w:t>
      </w:r>
      <w:r>
        <w:rPr>
          <w:rFonts w:ascii="Palatino Linotype" w:hAnsi="Palatino Linotype" w:cs="Arial"/>
          <w:b/>
        </w:rPr>
        <w:t xml:space="preserve"> (SAIMEX) </w:t>
      </w:r>
      <w:r w:rsidRPr="00B34BE7">
        <w:rPr>
          <w:rFonts w:ascii="Palatino Linotype" w:hAnsi="Palatino Linotype" w:cs="Aria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0563EF24" w14:textId="77777777" w:rsidR="007F4886" w:rsidRPr="005C3159" w:rsidRDefault="007F4886" w:rsidP="007F4886">
      <w:pPr>
        <w:autoSpaceDE w:val="0"/>
        <w:autoSpaceDN w:val="0"/>
        <w:adjustRightInd w:val="0"/>
        <w:spacing w:line="360" w:lineRule="auto"/>
        <w:jc w:val="both"/>
        <w:rPr>
          <w:rFonts w:ascii="Palatino Linotype" w:eastAsiaTheme="minorHAnsi" w:hAnsi="Palatino Linotype" w:cs="Arial"/>
          <w:lang w:eastAsia="en-US"/>
        </w:rPr>
      </w:pPr>
    </w:p>
    <w:p w14:paraId="65D9EF00" w14:textId="77777777" w:rsidR="007F4886" w:rsidRDefault="007F4886" w:rsidP="007F4886">
      <w:pPr>
        <w:autoSpaceDE w:val="0"/>
        <w:autoSpaceDN w:val="0"/>
        <w:adjustRightInd w:val="0"/>
        <w:spacing w:line="360" w:lineRule="auto"/>
        <w:jc w:val="both"/>
        <w:rPr>
          <w:rFonts w:ascii="Palatino Linotype" w:eastAsia="MS Mincho" w:hAnsi="Palatino Linotype"/>
        </w:rPr>
      </w:pPr>
      <w:r w:rsidRPr="00A036A6">
        <w:rPr>
          <w:rFonts w:ascii="Palatino Linotype" w:hAnsi="Palatino Linotype" w:cs="Arial"/>
          <w:b/>
          <w:sz w:val="28"/>
        </w:rPr>
        <w:t xml:space="preserve">QUINTO. </w:t>
      </w:r>
      <w:r w:rsidRPr="00A036A6">
        <w:rPr>
          <w:rFonts w:ascii="Palatino Linotype" w:hAnsi="Palatino Linotype" w:cs="Arial"/>
          <w:b/>
        </w:rPr>
        <w:t>GÍRESE</w:t>
      </w:r>
      <w:r w:rsidRPr="00A036A6">
        <w:rPr>
          <w:rFonts w:ascii="Palatino Linotype" w:eastAsia="MS Mincho" w:hAnsi="Palatino Linotype"/>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003E74B0">
        <w:rPr>
          <w:rFonts w:ascii="Palatino Linotype" w:eastAsia="MS Mincho" w:hAnsi="Palatino Linotype"/>
          <w:b/>
        </w:rPr>
        <w:t>QUIN</w:t>
      </w:r>
      <w:r w:rsidRPr="00A036A6">
        <w:rPr>
          <w:rFonts w:ascii="Palatino Linotype" w:eastAsia="MS Mincho" w:hAnsi="Palatino Linotype"/>
          <w:b/>
        </w:rPr>
        <w:t xml:space="preserve">TO </w:t>
      </w:r>
      <w:r w:rsidRPr="00A036A6">
        <w:rPr>
          <w:rFonts w:ascii="Palatino Linotype" w:eastAsia="MS Mincho" w:hAnsi="Palatino Linotype"/>
        </w:rPr>
        <w:t xml:space="preserve">de la presente resolución. </w:t>
      </w:r>
    </w:p>
    <w:p w14:paraId="74B2B24E" w14:textId="77777777" w:rsidR="007F4886" w:rsidRPr="00BC0FAB" w:rsidRDefault="007F4886" w:rsidP="007F4886">
      <w:pPr>
        <w:autoSpaceDE w:val="0"/>
        <w:autoSpaceDN w:val="0"/>
        <w:adjustRightInd w:val="0"/>
        <w:spacing w:line="360" w:lineRule="auto"/>
        <w:jc w:val="both"/>
        <w:rPr>
          <w:rFonts w:ascii="Palatino Linotype" w:eastAsia="MS Mincho" w:hAnsi="Palatino Linotype"/>
        </w:rPr>
      </w:pPr>
    </w:p>
    <w:p w14:paraId="066F5C57" w14:textId="77777777" w:rsidR="007F4886" w:rsidRDefault="007F4886" w:rsidP="007F4886">
      <w:pPr>
        <w:autoSpaceDE w:val="0"/>
        <w:autoSpaceDN w:val="0"/>
        <w:adjustRightInd w:val="0"/>
        <w:spacing w:line="360" w:lineRule="auto"/>
        <w:jc w:val="both"/>
        <w:rPr>
          <w:rFonts w:ascii="Palatino Linotype" w:hAnsi="Palatino Linotype"/>
        </w:rPr>
      </w:pPr>
      <w:r w:rsidRPr="00A036A6">
        <w:rPr>
          <w:rFonts w:ascii="Palatino Linotype" w:eastAsia="Calibri" w:hAnsi="Palatino Linotype" w:cs="Tahoma"/>
          <w:b/>
          <w:bCs/>
          <w:iCs/>
          <w:sz w:val="28"/>
          <w:lang w:eastAsia="es-ES_tradnl"/>
        </w:rPr>
        <w:t>SEXTO.</w:t>
      </w:r>
      <w:r w:rsidRPr="00A036A6">
        <w:rPr>
          <w:rFonts w:ascii="Palatino Linotype" w:eastAsia="Calibri" w:hAnsi="Palatino Linotype" w:cs="Tahoma"/>
          <w:bCs/>
          <w:iCs/>
          <w:sz w:val="28"/>
          <w:lang w:eastAsia="es-ES_tradnl"/>
        </w:rPr>
        <w:t xml:space="preserve"> </w:t>
      </w:r>
      <w:r>
        <w:rPr>
          <w:rFonts w:ascii="Palatino Linotype" w:eastAsia="Calibri" w:hAnsi="Palatino Linotype" w:cs="Tahoma"/>
          <w:bCs/>
          <w:iCs/>
          <w:lang w:eastAsia="es-ES_tradnl"/>
        </w:rPr>
        <w:t>Se hace del conocimiento de la</w:t>
      </w:r>
      <w:r w:rsidRPr="00A036A6">
        <w:rPr>
          <w:rFonts w:ascii="Palatino Linotype" w:eastAsia="Calibri" w:hAnsi="Palatino Linotype" w:cs="Tahoma"/>
          <w:bCs/>
          <w:iCs/>
          <w:lang w:eastAsia="es-ES_tradnl"/>
        </w:rPr>
        <w:t xml:space="preserve"> </w:t>
      </w:r>
      <w:r w:rsidRPr="00A036A6">
        <w:rPr>
          <w:rFonts w:ascii="Palatino Linotype" w:eastAsia="Calibri" w:hAnsi="Palatino Linotype" w:cs="Tahoma"/>
          <w:b/>
          <w:bCs/>
          <w:iCs/>
          <w:lang w:eastAsia="es-ES_tradnl"/>
        </w:rPr>
        <w:t xml:space="preserve">Recurrente </w:t>
      </w:r>
      <w:r w:rsidRPr="00A036A6">
        <w:rPr>
          <w:rFonts w:ascii="Palatino Linotype" w:eastAsia="Calibri" w:hAnsi="Palatino Linotype" w:cs="Tahoma"/>
          <w:bCs/>
          <w:iCs/>
          <w:lang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A036A6">
        <w:rPr>
          <w:rFonts w:ascii="Palatino Linotype" w:eastAsia="Calibri" w:hAnsi="Palatino Linotype" w:cs="Tahoma"/>
          <w:b/>
          <w:bCs/>
          <w:iCs/>
          <w:lang w:eastAsia="es-ES_tradnl"/>
        </w:rPr>
        <w:t>Sujeto Obligado</w:t>
      </w:r>
      <w:r w:rsidRPr="00A036A6">
        <w:rPr>
          <w:rFonts w:ascii="Palatino Linotype" w:eastAsia="Calibri" w:hAnsi="Palatino Linotype" w:cs="Tahoma"/>
          <w:bCs/>
          <w:iCs/>
          <w:lang w:eastAsia="es-ES_tradnl"/>
        </w:rPr>
        <w:t>, en cumplimiento a esta Resolución.</w:t>
      </w:r>
      <w:r w:rsidRPr="00A036A6">
        <w:rPr>
          <w:rFonts w:ascii="Palatino Linotype" w:hAnsi="Palatino Linotype"/>
        </w:rPr>
        <w:t xml:space="preserve"> </w:t>
      </w:r>
    </w:p>
    <w:p w14:paraId="79362EC6" w14:textId="77777777" w:rsidR="007F4886" w:rsidRPr="00BC0FAB" w:rsidRDefault="007F4886" w:rsidP="007F4886">
      <w:pPr>
        <w:autoSpaceDE w:val="0"/>
        <w:autoSpaceDN w:val="0"/>
        <w:adjustRightInd w:val="0"/>
        <w:spacing w:line="360" w:lineRule="auto"/>
        <w:jc w:val="both"/>
        <w:rPr>
          <w:rFonts w:ascii="Palatino Linotype" w:hAnsi="Palatino Linotype"/>
        </w:rPr>
      </w:pPr>
    </w:p>
    <w:p w14:paraId="2EAD5279" w14:textId="77777777" w:rsidR="007F4886" w:rsidRDefault="007F4886" w:rsidP="007F4886">
      <w:pPr>
        <w:autoSpaceDE w:val="0"/>
        <w:autoSpaceDN w:val="0"/>
        <w:adjustRightInd w:val="0"/>
        <w:spacing w:line="360" w:lineRule="auto"/>
        <w:jc w:val="both"/>
        <w:rPr>
          <w:rFonts w:ascii="Palatino Linotype" w:eastAsia="Calibri" w:hAnsi="Palatino Linotype" w:cs="Tahoma"/>
          <w:bCs/>
          <w:iCs/>
          <w:lang w:eastAsia="es-ES_tradnl"/>
        </w:rPr>
      </w:pPr>
      <w:r w:rsidRPr="00A036A6">
        <w:rPr>
          <w:rFonts w:ascii="Palatino Linotype" w:eastAsia="Calibri" w:hAnsi="Palatino Linotype" w:cs="Tahoma"/>
          <w:b/>
          <w:bCs/>
          <w:iCs/>
          <w:sz w:val="28"/>
          <w:lang w:eastAsia="es-ES_tradnl"/>
        </w:rPr>
        <w:t>SÉPTIMO.</w:t>
      </w:r>
      <w:r w:rsidRPr="00A036A6">
        <w:rPr>
          <w:rFonts w:ascii="Palatino Linotype" w:eastAsia="Calibri" w:hAnsi="Palatino Linotype" w:cs="Tahoma"/>
          <w:bCs/>
          <w:iCs/>
          <w:lang w:eastAsia="es-ES_tradnl"/>
        </w:rPr>
        <w:t xml:space="preserve"> Con fundamento en el artículo 198, de la Ley de Transparencia y Acceso a la Información Pública del Estado de México y Municipios, se apercibe al </w:t>
      </w:r>
      <w:r w:rsidRPr="00A036A6">
        <w:rPr>
          <w:rFonts w:ascii="Palatino Linotype" w:eastAsia="Calibri" w:hAnsi="Palatino Linotype" w:cs="Tahoma"/>
          <w:b/>
          <w:bCs/>
          <w:iCs/>
          <w:lang w:eastAsia="es-ES_tradnl"/>
        </w:rPr>
        <w:t>Sujeto Obligado</w:t>
      </w:r>
      <w:r w:rsidRPr="00A036A6">
        <w:rPr>
          <w:rFonts w:ascii="Palatino Linotype" w:eastAsia="Calibri" w:hAnsi="Palatino Linotype" w:cs="Tahoma"/>
          <w:bCs/>
          <w:iCs/>
          <w:lang w:eastAsia="es-ES_tradnl"/>
        </w:rPr>
        <w:t xml:space="preserve"> a que, en caso de negarse a cumplir la presente resolución o hacerlo de </w:t>
      </w:r>
      <w:r w:rsidRPr="00A036A6">
        <w:rPr>
          <w:rFonts w:ascii="Palatino Linotype" w:eastAsia="Calibri" w:hAnsi="Palatino Linotype" w:cs="Tahoma"/>
          <w:bCs/>
          <w:iCs/>
          <w:lang w:eastAsia="es-ES_tradnl"/>
        </w:rPr>
        <w:lastRenderedPageBreak/>
        <w:t>manera parcial, se actuará de conformidad con lo previsto en los artículos 213, 214, 216 y 217, de dicha Ley.</w:t>
      </w:r>
    </w:p>
    <w:p w14:paraId="4A41BF34" w14:textId="77777777" w:rsidR="007F4886" w:rsidRPr="00260711" w:rsidRDefault="007F4886" w:rsidP="007F4886">
      <w:pPr>
        <w:autoSpaceDE w:val="0"/>
        <w:autoSpaceDN w:val="0"/>
        <w:adjustRightInd w:val="0"/>
        <w:spacing w:line="360" w:lineRule="auto"/>
        <w:jc w:val="both"/>
        <w:rPr>
          <w:rFonts w:ascii="Palatino Linotype" w:hAnsi="Palatino Linotype"/>
        </w:rPr>
      </w:pPr>
    </w:p>
    <w:p w14:paraId="57510029" w14:textId="77777777" w:rsidR="007F4886" w:rsidRDefault="007F4886" w:rsidP="007F4886">
      <w:pPr>
        <w:spacing w:line="360" w:lineRule="auto"/>
        <w:jc w:val="both"/>
        <w:rPr>
          <w:rFonts w:ascii="Palatino Linotype" w:hAnsi="Palatino Linotype" w:cs="Arial"/>
        </w:rPr>
      </w:pPr>
      <w:r w:rsidRPr="0050564C">
        <w:rPr>
          <w:rFonts w:ascii="Palatino Linotype" w:hAnsi="Palatino Linotype" w:cs="Arial"/>
        </w:rPr>
        <w:t>ASÍ LO RESUELVE, POR UNANIMIDAD DE VOTOS EL PLENO DEL</w:t>
      </w:r>
      <w:r w:rsidRPr="0050564C">
        <w:rPr>
          <w:rFonts w:ascii="Palatino Linotype" w:eastAsia="Arial Unicode MS" w:hAnsi="Palatino Linotype" w:cs="Arial"/>
        </w:rPr>
        <w:t xml:space="preserve"> INSTITUTO DE TRANSPARENCIA, ACCESO A LA INFORMACIÓN PÚBLICA Y PROTECCIÓN DE DATOS PERSONALES DEL ESTADO DE MÉXICO Y MUNICIPIOS</w:t>
      </w:r>
      <w:r w:rsidRPr="0050564C">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Pr="003E74B0">
        <w:rPr>
          <w:rFonts w:ascii="Palatino Linotype" w:hAnsi="Palatino Linotype" w:cs="Arial"/>
        </w:rPr>
        <w:t>DÉCIMA</w:t>
      </w:r>
      <w:r w:rsidR="000B2B6D">
        <w:rPr>
          <w:rFonts w:ascii="Palatino Linotype" w:hAnsi="Palatino Linotype" w:cs="Arial"/>
        </w:rPr>
        <w:t xml:space="preserve"> SEX</w:t>
      </w:r>
      <w:r w:rsidR="003E74B0">
        <w:rPr>
          <w:rFonts w:ascii="Palatino Linotype" w:hAnsi="Palatino Linotype" w:cs="Arial"/>
        </w:rPr>
        <w:t>T</w:t>
      </w:r>
      <w:r w:rsidRPr="003E74B0">
        <w:rPr>
          <w:rFonts w:ascii="Palatino Linotype" w:hAnsi="Palatino Linotype" w:cs="Arial"/>
        </w:rPr>
        <w:t>A</w:t>
      </w:r>
      <w:r w:rsidRPr="0050564C">
        <w:rPr>
          <w:rFonts w:ascii="Palatino Linotype" w:hAnsi="Palatino Linotype" w:cs="Arial"/>
        </w:rPr>
        <w:t xml:space="preserve"> SESIÓN ORDINARIA CELEBRADA EL </w:t>
      </w:r>
      <w:r w:rsidR="000B2B6D">
        <w:rPr>
          <w:rFonts w:ascii="Palatino Linotype" w:hAnsi="Palatino Linotype" w:cs="Arial"/>
        </w:rPr>
        <w:t xml:space="preserve">CUATRO </w:t>
      </w:r>
      <w:r w:rsidRPr="003E74B0">
        <w:rPr>
          <w:rFonts w:ascii="Palatino Linotype" w:hAnsi="Palatino Linotype" w:cs="Arial"/>
        </w:rPr>
        <w:t xml:space="preserve">DE </w:t>
      </w:r>
      <w:r w:rsidR="000B2B6D">
        <w:rPr>
          <w:rFonts w:ascii="Palatino Linotype" w:hAnsi="Palatino Linotype" w:cs="Arial"/>
        </w:rPr>
        <w:t>MAYO</w:t>
      </w:r>
      <w:r w:rsidRPr="0050564C">
        <w:rPr>
          <w:rFonts w:ascii="Palatino Linotype" w:hAnsi="Palatino Linotype" w:cs="Arial"/>
        </w:rPr>
        <w:t xml:space="preserve"> </w:t>
      </w:r>
      <w:r>
        <w:rPr>
          <w:rFonts w:ascii="Palatino Linotype" w:hAnsi="Palatino Linotype" w:cs="Arial"/>
        </w:rPr>
        <w:t>DE DOS MIL VEINTIDÓS</w:t>
      </w:r>
      <w:r w:rsidRPr="0050564C">
        <w:rPr>
          <w:rFonts w:ascii="Palatino Linotype" w:hAnsi="Palatino Linotype" w:cs="Arial"/>
        </w:rPr>
        <w:t>, ANTE EL SECRETARIO TÉCNICO DEL PLENO, ALEXIS TAPIA RAMÍREZ.---------------------------------------------------------------------------------------------------</w:t>
      </w:r>
      <w:r w:rsidRPr="00260711">
        <w:rPr>
          <w:rFonts w:ascii="Palatino Linotype" w:hAnsi="Palatino Linotype" w:cs="Arial"/>
        </w:rPr>
        <w:t xml:space="preserve"> </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Pr="0050564C">
        <w:rPr>
          <w:rFonts w:ascii="Palatino Linotype" w:hAnsi="Palatino Linotype" w:cs="Arial"/>
        </w:rPr>
        <w:t>------------------------------------------------------------------------------------------------</w:t>
      </w:r>
      <w:r>
        <w:rPr>
          <w:rFonts w:ascii="Palatino Linotype" w:hAnsi="Palatino Linotype" w:cs="Arial"/>
        </w:rPr>
        <w:t>------------------</w:t>
      </w:r>
      <w:r w:rsidR="00665CB5" w:rsidRPr="0050564C">
        <w:rPr>
          <w:rFonts w:ascii="Palatino Linotype" w:hAnsi="Palatino Linotype" w:cs="Arial"/>
        </w:rPr>
        <w:t>-----------------------------------------------------------------------------------------------</w:t>
      </w:r>
      <w:r w:rsidR="00665CB5">
        <w:rPr>
          <w:rFonts w:ascii="Palatino Linotype" w:hAnsi="Palatino Linotype" w:cs="Arial"/>
        </w:rPr>
        <w:t>------------------</w:t>
      </w:r>
      <w:r w:rsidR="00665CB5" w:rsidRPr="0050564C">
        <w:rPr>
          <w:rFonts w:ascii="Palatino Linotype" w:hAnsi="Palatino Linotype" w:cs="Arial"/>
        </w:rPr>
        <w:t>------------------------------------------------------------------------------------------------</w:t>
      </w:r>
      <w:r w:rsidR="00665CB5">
        <w:rPr>
          <w:rFonts w:ascii="Palatino Linotype" w:hAnsi="Palatino Linotype" w:cs="Arial"/>
        </w:rPr>
        <w:t>------------------</w:t>
      </w:r>
      <w:r w:rsidR="00665CB5" w:rsidRPr="0050564C">
        <w:rPr>
          <w:rFonts w:ascii="Palatino Linotype" w:hAnsi="Palatino Linotype" w:cs="Arial"/>
        </w:rPr>
        <w:t>------------------------------------------------------------------------------------------------</w:t>
      </w:r>
      <w:r w:rsidR="00665CB5">
        <w:rPr>
          <w:rFonts w:ascii="Palatino Linotype" w:hAnsi="Palatino Linotype" w:cs="Arial"/>
        </w:rPr>
        <w:t>------------------</w:t>
      </w:r>
      <w:r w:rsidR="00665CB5" w:rsidRPr="0050564C">
        <w:rPr>
          <w:rFonts w:ascii="Palatino Linotype" w:hAnsi="Palatino Linotype" w:cs="Arial"/>
        </w:rPr>
        <w:t>-----------------------------------------------------------------------------------------------</w:t>
      </w:r>
      <w:r w:rsidR="00665CB5">
        <w:rPr>
          <w:rFonts w:ascii="Palatino Linotype" w:hAnsi="Palatino Linotype" w:cs="Arial"/>
        </w:rPr>
        <w:t>------------------</w:t>
      </w:r>
      <w:r w:rsidR="00665CB5" w:rsidRPr="0050564C">
        <w:rPr>
          <w:rFonts w:ascii="Palatino Linotype" w:hAnsi="Palatino Linotype" w:cs="Arial"/>
        </w:rPr>
        <w:t>------------------------------------------------------------------------------------------------</w:t>
      </w:r>
      <w:r w:rsidR="00665CB5">
        <w:rPr>
          <w:rFonts w:ascii="Palatino Linotype" w:hAnsi="Palatino Linotype" w:cs="Arial"/>
        </w:rPr>
        <w:t>------------------</w:t>
      </w:r>
      <w:r w:rsidR="00665CB5" w:rsidRPr="0050564C">
        <w:rPr>
          <w:rFonts w:ascii="Palatino Linotype" w:hAnsi="Palatino Linotype" w:cs="Arial"/>
        </w:rPr>
        <w:t>------------------------------------------------------------------------------------------------</w:t>
      </w:r>
      <w:r w:rsidR="00665CB5">
        <w:rPr>
          <w:rFonts w:ascii="Palatino Linotype" w:hAnsi="Palatino Linotype" w:cs="Arial"/>
        </w:rPr>
        <w:t>--------------------</w:t>
      </w:r>
    </w:p>
    <w:p w14:paraId="59800FAB" w14:textId="77777777" w:rsidR="007F4886" w:rsidRPr="00FE21ED" w:rsidRDefault="003E74B0" w:rsidP="007F4886">
      <w:pPr>
        <w:spacing w:line="360" w:lineRule="auto"/>
        <w:jc w:val="both"/>
        <w:rPr>
          <w:rFonts w:ascii="Palatino Linotype" w:hAnsi="Palatino Linotype" w:cs="Arial"/>
        </w:rPr>
      </w:pPr>
      <w:r>
        <w:rPr>
          <w:rFonts w:ascii="Palatino Linotype" w:hAnsi="Palatino Linotype" w:cs="Arial"/>
          <w:sz w:val="16"/>
        </w:rPr>
        <w:t>JMV/CCR/</w:t>
      </w:r>
      <w:proofErr w:type="spellStart"/>
      <w:r>
        <w:rPr>
          <w:rFonts w:ascii="Palatino Linotype" w:hAnsi="Palatino Linotype" w:cs="Arial"/>
          <w:sz w:val="16"/>
        </w:rPr>
        <w:t>bpac</w:t>
      </w:r>
      <w:proofErr w:type="spellEnd"/>
    </w:p>
    <w:p w14:paraId="20E5E6BE" w14:textId="77777777" w:rsidR="007F4886" w:rsidRPr="00154A3D" w:rsidRDefault="007F4886" w:rsidP="007F4886">
      <w:pPr>
        <w:spacing w:line="360" w:lineRule="auto"/>
        <w:jc w:val="both"/>
        <w:rPr>
          <w:rFonts w:ascii="Palatino Linotype" w:hAnsi="Palatino Linotype" w:cs="Arial"/>
          <w:sz w:val="32"/>
        </w:rPr>
      </w:pPr>
    </w:p>
    <w:p w14:paraId="2ED1D5C6" w14:textId="77777777" w:rsidR="007F4886" w:rsidRPr="00154A3D" w:rsidRDefault="007F4886" w:rsidP="007F4886">
      <w:pPr>
        <w:spacing w:line="360" w:lineRule="auto"/>
        <w:jc w:val="both"/>
        <w:rPr>
          <w:rFonts w:ascii="Palatino Linotype" w:hAnsi="Palatino Linotype" w:cs="Arial"/>
        </w:rPr>
      </w:pPr>
    </w:p>
    <w:p w14:paraId="4302E319" w14:textId="77777777" w:rsidR="007F4886" w:rsidRPr="00154A3D" w:rsidRDefault="007F4886" w:rsidP="007F4886">
      <w:pPr>
        <w:spacing w:line="360" w:lineRule="auto"/>
        <w:jc w:val="both"/>
        <w:rPr>
          <w:rFonts w:ascii="Palatino Linotype" w:hAnsi="Palatino Linotype" w:cs="Arial"/>
        </w:rPr>
      </w:pPr>
    </w:p>
    <w:p w14:paraId="60CF0B93" w14:textId="77777777" w:rsidR="007F4886" w:rsidRPr="00154A3D" w:rsidRDefault="007F4886" w:rsidP="007F4886">
      <w:pPr>
        <w:spacing w:line="360" w:lineRule="auto"/>
        <w:jc w:val="both"/>
        <w:rPr>
          <w:rFonts w:ascii="Palatino Linotype" w:hAnsi="Palatino Linotype" w:cs="Arial"/>
        </w:rPr>
      </w:pPr>
    </w:p>
    <w:p w14:paraId="01FBE9E9" w14:textId="77777777" w:rsidR="007F4886" w:rsidRPr="00154A3D" w:rsidRDefault="007F4886" w:rsidP="007F4886">
      <w:pPr>
        <w:autoSpaceDE w:val="0"/>
        <w:autoSpaceDN w:val="0"/>
        <w:adjustRightInd w:val="0"/>
        <w:spacing w:line="480" w:lineRule="auto"/>
        <w:jc w:val="both"/>
        <w:rPr>
          <w:rFonts w:ascii="Palatino Linotype" w:hAnsi="Palatino Linotype" w:cs="Arial"/>
        </w:rPr>
      </w:pPr>
    </w:p>
    <w:p w14:paraId="38494B83" w14:textId="77777777" w:rsidR="007F4886" w:rsidRPr="00154A3D" w:rsidRDefault="007F4886" w:rsidP="007F4886">
      <w:pPr>
        <w:autoSpaceDE w:val="0"/>
        <w:autoSpaceDN w:val="0"/>
        <w:adjustRightInd w:val="0"/>
        <w:spacing w:line="480" w:lineRule="auto"/>
        <w:jc w:val="both"/>
        <w:rPr>
          <w:rFonts w:ascii="Palatino Linotype" w:hAnsi="Palatino Linotype" w:cs="Arial"/>
        </w:rPr>
      </w:pPr>
    </w:p>
    <w:p w14:paraId="6EE2BF73" w14:textId="77777777" w:rsidR="007F4886" w:rsidRPr="00154A3D" w:rsidRDefault="007F4886" w:rsidP="007F4886">
      <w:pPr>
        <w:autoSpaceDE w:val="0"/>
        <w:autoSpaceDN w:val="0"/>
        <w:adjustRightInd w:val="0"/>
        <w:spacing w:line="480" w:lineRule="auto"/>
        <w:jc w:val="both"/>
        <w:rPr>
          <w:rFonts w:ascii="Palatino Linotype" w:hAnsi="Palatino Linotype" w:cs="Arial"/>
        </w:rPr>
      </w:pPr>
    </w:p>
    <w:p w14:paraId="0BD78DF9" w14:textId="77777777" w:rsidR="007F4886" w:rsidRPr="00154A3D" w:rsidRDefault="007F4886" w:rsidP="007F4886">
      <w:pPr>
        <w:autoSpaceDE w:val="0"/>
        <w:autoSpaceDN w:val="0"/>
        <w:adjustRightInd w:val="0"/>
        <w:spacing w:line="480" w:lineRule="auto"/>
        <w:jc w:val="both"/>
        <w:rPr>
          <w:rFonts w:ascii="Palatino Linotype" w:hAnsi="Palatino Linotype" w:cs="Arial"/>
        </w:rPr>
      </w:pPr>
    </w:p>
    <w:p w14:paraId="676E5236" w14:textId="77777777" w:rsidR="007F4886" w:rsidRPr="00154A3D" w:rsidRDefault="007F4886" w:rsidP="007F4886">
      <w:pPr>
        <w:autoSpaceDE w:val="0"/>
        <w:autoSpaceDN w:val="0"/>
        <w:adjustRightInd w:val="0"/>
        <w:spacing w:line="480" w:lineRule="auto"/>
        <w:jc w:val="both"/>
        <w:rPr>
          <w:rFonts w:ascii="Palatino Linotype" w:hAnsi="Palatino Linotype"/>
        </w:rPr>
      </w:pPr>
      <w:r w:rsidRPr="00154A3D">
        <w:rPr>
          <w:rFonts w:ascii="Palatino Linotype" w:hAnsi="Palatino Linotype" w:cs="Arial"/>
        </w:rPr>
        <w:t xml:space="preserve"> </w:t>
      </w:r>
    </w:p>
    <w:p w14:paraId="0E54C9C5" w14:textId="77777777" w:rsidR="007F4886" w:rsidRPr="00154A3D" w:rsidRDefault="007F4886" w:rsidP="007F4886">
      <w:pPr>
        <w:spacing w:line="480" w:lineRule="auto"/>
        <w:jc w:val="both"/>
        <w:rPr>
          <w:rFonts w:ascii="Palatino Linotype" w:hAnsi="Palatino Linotype"/>
        </w:rPr>
      </w:pPr>
    </w:p>
    <w:p w14:paraId="65CD5079" w14:textId="77777777" w:rsidR="007F4886" w:rsidRPr="00154A3D" w:rsidRDefault="007F4886" w:rsidP="007F4886">
      <w:pPr>
        <w:spacing w:line="480" w:lineRule="auto"/>
        <w:jc w:val="center"/>
        <w:rPr>
          <w:rFonts w:ascii="Palatino Linotype" w:hAnsi="Palatino Linotype"/>
        </w:rPr>
      </w:pPr>
    </w:p>
    <w:p w14:paraId="10951DDB" w14:textId="77777777" w:rsidR="007F4886" w:rsidRPr="00154A3D" w:rsidRDefault="007F4886" w:rsidP="007F4886">
      <w:pPr>
        <w:spacing w:line="480" w:lineRule="auto"/>
        <w:rPr>
          <w:rFonts w:ascii="Palatino Linotype" w:hAnsi="Palatino Linotype"/>
          <w:b/>
        </w:rPr>
      </w:pPr>
    </w:p>
    <w:p w14:paraId="43A7239D" w14:textId="77777777" w:rsidR="007F4886" w:rsidRPr="00154A3D" w:rsidRDefault="007F4886" w:rsidP="007F4886">
      <w:pPr>
        <w:spacing w:line="480" w:lineRule="auto"/>
        <w:rPr>
          <w:rFonts w:ascii="Palatino Linotype" w:hAnsi="Palatino Linotype"/>
          <w:b/>
        </w:rPr>
      </w:pPr>
    </w:p>
    <w:p w14:paraId="7E0E1BB1" w14:textId="77777777" w:rsidR="007F4886" w:rsidRPr="00154A3D" w:rsidRDefault="007F4886" w:rsidP="007F4886">
      <w:pPr>
        <w:spacing w:line="480" w:lineRule="auto"/>
        <w:rPr>
          <w:rFonts w:ascii="Palatino Linotype" w:hAnsi="Palatino Linotype"/>
          <w:b/>
        </w:rPr>
      </w:pPr>
    </w:p>
    <w:p w14:paraId="7E495773" w14:textId="77777777" w:rsidR="007F4886" w:rsidRPr="00154A3D" w:rsidRDefault="007F4886" w:rsidP="007F4886">
      <w:pPr>
        <w:spacing w:line="480" w:lineRule="auto"/>
        <w:rPr>
          <w:rFonts w:ascii="Palatino Linotype" w:hAnsi="Palatino Linotype"/>
          <w:b/>
        </w:rPr>
      </w:pPr>
    </w:p>
    <w:p w14:paraId="5EACC43F" w14:textId="77777777" w:rsidR="007F4886" w:rsidRPr="00154A3D" w:rsidRDefault="007F4886" w:rsidP="007F4886">
      <w:pPr>
        <w:spacing w:line="480" w:lineRule="auto"/>
        <w:rPr>
          <w:rFonts w:ascii="Palatino Linotype" w:hAnsi="Palatino Linotype"/>
          <w:b/>
        </w:rPr>
      </w:pPr>
    </w:p>
    <w:p w14:paraId="24F18D44" w14:textId="77777777" w:rsidR="007F4886" w:rsidRPr="00154A3D" w:rsidRDefault="007F4886" w:rsidP="007F4886">
      <w:pPr>
        <w:spacing w:line="480" w:lineRule="auto"/>
        <w:rPr>
          <w:rFonts w:ascii="Palatino Linotype" w:hAnsi="Palatino Linotype"/>
          <w:b/>
        </w:rPr>
      </w:pPr>
    </w:p>
    <w:p w14:paraId="61C51E27" w14:textId="77777777" w:rsidR="007F4886" w:rsidRPr="00154A3D" w:rsidRDefault="007F4886" w:rsidP="007F4886">
      <w:pPr>
        <w:spacing w:line="480" w:lineRule="auto"/>
        <w:rPr>
          <w:rFonts w:ascii="Palatino Linotype" w:hAnsi="Palatino Linotype"/>
          <w:b/>
        </w:rPr>
      </w:pPr>
    </w:p>
    <w:p w14:paraId="62229DB3" w14:textId="77777777" w:rsidR="007F4886" w:rsidRPr="00154A3D" w:rsidRDefault="007F4886" w:rsidP="007F4886">
      <w:pPr>
        <w:tabs>
          <w:tab w:val="left" w:pos="709"/>
        </w:tabs>
        <w:spacing w:line="360" w:lineRule="auto"/>
        <w:ind w:right="51"/>
        <w:jc w:val="both"/>
        <w:rPr>
          <w:rFonts w:ascii="Palatino Linotype" w:hAnsi="Palatino Linotype"/>
        </w:rPr>
      </w:pPr>
    </w:p>
    <w:p w14:paraId="6508CC91" w14:textId="77777777" w:rsidR="007F4886" w:rsidRPr="003E56C9" w:rsidRDefault="007F4886" w:rsidP="007F4886"/>
    <w:sectPr w:rsidR="007F4886" w:rsidRPr="003E56C9" w:rsidSect="00882F86">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DC11" w14:textId="77777777" w:rsidR="006D1C78" w:rsidRDefault="006D1C78" w:rsidP="00882F86">
      <w:r>
        <w:separator/>
      </w:r>
    </w:p>
  </w:endnote>
  <w:endnote w:type="continuationSeparator" w:id="0">
    <w:p w14:paraId="523F5D6B" w14:textId="77777777" w:rsidR="006D1C78" w:rsidRDefault="006D1C78" w:rsidP="00882F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34F38" w14:textId="77777777" w:rsidR="00882F86" w:rsidRPr="003719B6" w:rsidRDefault="00882F86" w:rsidP="00882F86">
    <w:pPr>
      <w:pStyle w:val="Piedepgina"/>
      <w:jc w:val="right"/>
      <w:rPr>
        <w:rFonts w:ascii="Palatino Linotype" w:hAnsi="Palatino Linotype" w:cs="Arial"/>
        <w:sz w:val="20"/>
        <w:szCs w:val="20"/>
      </w:rPr>
    </w:pPr>
    <w:r w:rsidRPr="003719B6">
      <w:rPr>
        <w:rFonts w:ascii="Palatino Linotype" w:hAnsi="Palatino Linotype" w:cs="Arial"/>
        <w:bCs/>
        <w:sz w:val="20"/>
        <w:szCs w:val="20"/>
      </w:rPr>
      <w:t xml:space="preserve">Página </w:t>
    </w:r>
    <w:r w:rsidRPr="003719B6">
      <w:rPr>
        <w:rFonts w:ascii="Palatino Linotype" w:hAnsi="Palatino Linotype" w:cs="Arial"/>
        <w:bCs/>
        <w:sz w:val="20"/>
        <w:szCs w:val="20"/>
      </w:rPr>
      <w:fldChar w:fldCharType="begin"/>
    </w:r>
    <w:r w:rsidRPr="003719B6">
      <w:rPr>
        <w:rFonts w:ascii="Palatino Linotype" w:hAnsi="Palatino Linotype" w:cs="Arial"/>
        <w:bCs/>
        <w:sz w:val="20"/>
        <w:szCs w:val="20"/>
      </w:rPr>
      <w:instrText>PAGE</w:instrText>
    </w:r>
    <w:r w:rsidRPr="003719B6">
      <w:rPr>
        <w:rFonts w:ascii="Palatino Linotype" w:hAnsi="Palatino Linotype" w:cs="Arial"/>
        <w:bCs/>
        <w:sz w:val="20"/>
        <w:szCs w:val="20"/>
      </w:rPr>
      <w:fldChar w:fldCharType="separate"/>
    </w:r>
    <w:r w:rsidR="00EC1E32">
      <w:rPr>
        <w:rFonts w:ascii="Palatino Linotype" w:hAnsi="Palatino Linotype" w:cs="Arial"/>
        <w:bCs/>
        <w:noProof/>
        <w:sz w:val="20"/>
        <w:szCs w:val="20"/>
      </w:rPr>
      <w:t>35</w:t>
    </w:r>
    <w:r w:rsidRPr="003719B6">
      <w:rPr>
        <w:rFonts w:ascii="Palatino Linotype" w:hAnsi="Palatino Linotype" w:cs="Arial"/>
        <w:bCs/>
        <w:sz w:val="20"/>
        <w:szCs w:val="20"/>
      </w:rPr>
      <w:fldChar w:fldCharType="end"/>
    </w:r>
    <w:r w:rsidRPr="003719B6">
      <w:rPr>
        <w:rFonts w:ascii="Palatino Linotype" w:hAnsi="Palatino Linotype" w:cs="Arial"/>
        <w:sz w:val="20"/>
        <w:szCs w:val="20"/>
      </w:rPr>
      <w:t xml:space="preserve"> de </w:t>
    </w:r>
    <w:r w:rsidRPr="003719B6">
      <w:rPr>
        <w:rFonts w:ascii="Palatino Linotype" w:hAnsi="Palatino Linotype" w:cs="Arial"/>
        <w:bCs/>
        <w:sz w:val="20"/>
        <w:szCs w:val="20"/>
      </w:rPr>
      <w:fldChar w:fldCharType="begin"/>
    </w:r>
    <w:r w:rsidRPr="003719B6">
      <w:rPr>
        <w:rFonts w:ascii="Palatino Linotype" w:hAnsi="Palatino Linotype" w:cs="Arial"/>
        <w:bCs/>
        <w:sz w:val="20"/>
        <w:szCs w:val="20"/>
      </w:rPr>
      <w:instrText>NUMPAGES</w:instrText>
    </w:r>
    <w:r w:rsidRPr="003719B6">
      <w:rPr>
        <w:rFonts w:ascii="Palatino Linotype" w:hAnsi="Palatino Linotype" w:cs="Arial"/>
        <w:bCs/>
        <w:sz w:val="20"/>
        <w:szCs w:val="20"/>
      </w:rPr>
      <w:fldChar w:fldCharType="separate"/>
    </w:r>
    <w:r w:rsidR="00EC1E32">
      <w:rPr>
        <w:rFonts w:ascii="Palatino Linotype" w:hAnsi="Palatino Linotype" w:cs="Arial"/>
        <w:bCs/>
        <w:noProof/>
        <w:sz w:val="20"/>
        <w:szCs w:val="20"/>
      </w:rPr>
      <w:t>37</w:t>
    </w:r>
    <w:r w:rsidRPr="003719B6">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5EB0B" w14:textId="77777777" w:rsidR="00882F86" w:rsidRPr="003E56C9" w:rsidRDefault="00882F86" w:rsidP="00882F86">
    <w:pPr>
      <w:pStyle w:val="Piedepgina"/>
      <w:jc w:val="right"/>
      <w:rPr>
        <w:rFonts w:ascii="Palatino Linotype" w:hAnsi="Palatino Linotype" w:cs="Arial"/>
        <w:sz w:val="20"/>
        <w:szCs w:val="20"/>
      </w:rPr>
    </w:pPr>
    <w:r w:rsidRPr="003E56C9">
      <w:rPr>
        <w:rFonts w:ascii="Palatino Linotype" w:hAnsi="Palatino Linotype" w:cs="Arial"/>
        <w:b/>
        <w:bCs/>
        <w:sz w:val="20"/>
        <w:szCs w:val="20"/>
      </w:rPr>
      <w:t xml:space="preserve">Página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PAGE</w:instrText>
    </w:r>
    <w:r w:rsidRPr="003E56C9">
      <w:rPr>
        <w:rFonts w:ascii="Palatino Linotype" w:hAnsi="Palatino Linotype" w:cs="Arial"/>
        <w:b/>
        <w:bCs/>
        <w:sz w:val="20"/>
        <w:szCs w:val="20"/>
      </w:rPr>
      <w:fldChar w:fldCharType="separate"/>
    </w:r>
    <w:r w:rsidR="00EC1E32">
      <w:rPr>
        <w:rFonts w:ascii="Palatino Linotype" w:hAnsi="Palatino Linotype" w:cs="Arial"/>
        <w:b/>
        <w:bCs/>
        <w:noProof/>
        <w:sz w:val="20"/>
        <w:szCs w:val="20"/>
      </w:rPr>
      <w:t>1</w:t>
    </w:r>
    <w:r w:rsidRPr="003E56C9">
      <w:rPr>
        <w:rFonts w:ascii="Palatino Linotype" w:hAnsi="Palatino Linotype" w:cs="Arial"/>
        <w:b/>
        <w:bCs/>
        <w:sz w:val="20"/>
        <w:szCs w:val="20"/>
      </w:rPr>
      <w:fldChar w:fldCharType="end"/>
    </w:r>
    <w:r w:rsidRPr="003E56C9">
      <w:rPr>
        <w:rFonts w:ascii="Palatino Linotype" w:hAnsi="Palatino Linotype" w:cs="Arial"/>
        <w:sz w:val="20"/>
        <w:szCs w:val="20"/>
      </w:rPr>
      <w:t xml:space="preserve"> de </w:t>
    </w:r>
    <w:r w:rsidRPr="003E56C9">
      <w:rPr>
        <w:rFonts w:ascii="Palatino Linotype" w:hAnsi="Palatino Linotype" w:cs="Arial"/>
        <w:b/>
        <w:bCs/>
        <w:sz w:val="20"/>
        <w:szCs w:val="20"/>
      </w:rPr>
      <w:fldChar w:fldCharType="begin"/>
    </w:r>
    <w:r w:rsidRPr="003E56C9">
      <w:rPr>
        <w:rFonts w:ascii="Palatino Linotype" w:hAnsi="Palatino Linotype" w:cs="Arial"/>
        <w:b/>
        <w:bCs/>
        <w:sz w:val="20"/>
        <w:szCs w:val="20"/>
      </w:rPr>
      <w:instrText>NUMPAGES</w:instrText>
    </w:r>
    <w:r w:rsidRPr="003E56C9">
      <w:rPr>
        <w:rFonts w:ascii="Palatino Linotype" w:hAnsi="Palatino Linotype" w:cs="Arial"/>
        <w:b/>
        <w:bCs/>
        <w:sz w:val="20"/>
        <w:szCs w:val="20"/>
      </w:rPr>
      <w:fldChar w:fldCharType="separate"/>
    </w:r>
    <w:r w:rsidR="00EC1E32">
      <w:rPr>
        <w:rFonts w:ascii="Palatino Linotype" w:hAnsi="Palatino Linotype" w:cs="Arial"/>
        <w:b/>
        <w:bCs/>
        <w:noProof/>
        <w:sz w:val="20"/>
        <w:szCs w:val="20"/>
      </w:rPr>
      <w:t>37</w:t>
    </w:r>
    <w:r w:rsidRPr="003E56C9">
      <w:rPr>
        <w:rFonts w:ascii="Palatino Linotype" w:hAnsi="Palatino Linotype" w:cs="Arial"/>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260AF" w14:textId="77777777" w:rsidR="006D1C78" w:rsidRDefault="006D1C78" w:rsidP="00882F86">
      <w:r>
        <w:separator/>
      </w:r>
    </w:p>
  </w:footnote>
  <w:footnote w:type="continuationSeparator" w:id="0">
    <w:p w14:paraId="48355B91" w14:textId="77777777" w:rsidR="006D1C78" w:rsidRDefault="006D1C78" w:rsidP="00882F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62DD" w14:textId="77777777" w:rsidR="00882F86" w:rsidRDefault="006D1C78">
    <w:pPr>
      <w:pStyle w:val="Encabezado"/>
    </w:pPr>
    <w:r>
      <w:rPr>
        <w:noProof/>
        <w:lang w:val="es-MX" w:eastAsia="es-MX"/>
      </w:rPr>
      <w:pict w14:anchorId="1718A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1026"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237" w:type="dxa"/>
      <w:tblInd w:w="2835" w:type="dxa"/>
      <w:tblLayout w:type="fixed"/>
      <w:tblLook w:val="04A0" w:firstRow="1" w:lastRow="0" w:firstColumn="1" w:lastColumn="0" w:noHBand="0" w:noVBand="1"/>
    </w:tblPr>
    <w:tblGrid>
      <w:gridCol w:w="2552"/>
      <w:gridCol w:w="3685"/>
    </w:tblGrid>
    <w:tr w:rsidR="00882F86" w:rsidRPr="008F2CCC" w14:paraId="019EEA65" w14:textId="77777777" w:rsidTr="00882F86">
      <w:tc>
        <w:tcPr>
          <w:tcW w:w="2552" w:type="dxa"/>
          <w:shd w:val="clear" w:color="auto" w:fill="auto"/>
        </w:tcPr>
        <w:p w14:paraId="698A97AA" w14:textId="77777777" w:rsidR="00882F86" w:rsidRPr="00807CDA" w:rsidRDefault="00882F86" w:rsidP="00882F86">
          <w:pPr>
            <w:spacing w:line="360"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04E934E5" w14:textId="77777777" w:rsidR="00882F86" w:rsidRPr="00A036A6" w:rsidRDefault="00882F86"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0</w:t>
          </w:r>
          <w:r>
            <w:rPr>
              <w:rFonts w:ascii="Palatino Linotype" w:hAnsi="Palatino Linotype"/>
              <w:sz w:val="22"/>
              <w:szCs w:val="22"/>
              <w:lang w:val="es-ES_tradnl"/>
            </w:rPr>
            <w:t>2770</w:t>
          </w:r>
          <w:r w:rsidRPr="00A036A6">
            <w:rPr>
              <w:rFonts w:ascii="Palatino Linotype" w:hAnsi="Palatino Linotype"/>
              <w:sz w:val="22"/>
              <w:szCs w:val="22"/>
              <w:lang w:val="es-ES_tradnl"/>
            </w:rPr>
            <w:t>/INFOEM/IP/RR/2022</w:t>
          </w:r>
        </w:p>
      </w:tc>
    </w:tr>
    <w:tr w:rsidR="00882F86" w:rsidRPr="008F2CCC" w14:paraId="18D99F12" w14:textId="77777777" w:rsidTr="00882F86">
      <w:tc>
        <w:tcPr>
          <w:tcW w:w="2552" w:type="dxa"/>
          <w:shd w:val="clear" w:color="auto" w:fill="auto"/>
        </w:tcPr>
        <w:p w14:paraId="4892D6D1" w14:textId="77777777" w:rsidR="00882F86" w:rsidRPr="00807CDA" w:rsidRDefault="00882F86" w:rsidP="00882F86">
          <w:pPr>
            <w:spacing w:line="360"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4447FD9F" w14:textId="77777777" w:rsidR="00882F86" w:rsidRPr="00A036A6" w:rsidRDefault="00882F86"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rPr>
            <w:t xml:space="preserve">Ayuntamiento de </w:t>
          </w:r>
          <w:r w:rsidRPr="00971BB4">
            <w:rPr>
              <w:rFonts w:ascii="Palatino Linotype" w:hAnsi="Palatino Linotype"/>
              <w:sz w:val="22"/>
              <w:szCs w:val="22"/>
            </w:rPr>
            <w:t>Te</w:t>
          </w:r>
          <w:r>
            <w:rPr>
              <w:rFonts w:ascii="Palatino Linotype" w:hAnsi="Palatino Linotype"/>
              <w:sz w:val="22"/>
              <w:szCs w:val="22"/>
            </w:rPr>
            <w:t>xcaltitlán</w:t>
          </w:r>
        </w:p>
      </w:tc>
    </w:tr>
    <w:tr w:rsidR="00882F86" w:rsidRPr="008F2CCC" w14:paraId="1DB2E3AC" w14:textId="77777777" w:rsidTr="00882F86">
      <w:trPr>
        <w:trHeight w:val="228"/>
      </w:trPr>
      <w:tc>
        <w:tcPr>
          <w:tcW w:w="2552" w:type="dxa"/>
          <w:shd w:val="clear" w:color="auto" w:fill="auto"/>
        </w:tcPr>
        <w:p w14:paraId="6FB83500" w14:textId="77777777" w:rsidR="00882F86" w:rsidRPr="00807CDA" w:rsidRDefault="00882F86" w:rsidP="00882F86">
          <w:pPr>
            <w:spacing w:line="360"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08D63B70" w14:textId="77777777" w:rsidR="00882F86" w:rsidRPr="00A036A6" w:rsidRDefault="00882F86"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72D508DC" w14:textId="77777777" w:rsidR="00882F86" w:rsidRPr="001779E0" w:rsidRDefault="006D1C78" w:rsidP="00882F86">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6F92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1027" type="#_x0000_t75" style="position:absolute;margin-left:-84.15pt;margin-top:-114.95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0" w:type="dxa"/>
      <w:tblInd w:w="2552" w:type="dxa"/>
      <w:tblLayout w:type="fixed"/>
      <w:tblLook w:val="04A0" w:firstRow="1" w:lastRow="0" w:firstColumn="1" w:lastColumn="0" w:noHBand="0" w:noVBand="1"/>
    </w:tblPr>
    <w:tblGrid>
      <w:gridCol w:w="2835"/>
      <w:gridCol w:w="3685"/>
    </w:tblGrid>
    <w:tr w:rsidR="00882F86" w:rsidRPr="008F2CCC" w14:paraId="06FD091E" w14:textId="77777777" w:rsidTr="00882F86">
      <w:tc>
        <w:tcPr>
          <w:tcW w:w="2835" w:type="dxa"/>
          <w:shd w:val="clear" w:color="auto" w:fill="auto"/>
        </w:tcPr>
        <w:p w14:paraId="6795AA01" w14:textId="77777777" w:rsidR="00882F86" w:rsidRPr="00807CDA" w:rsidRDefault="00882F86" w:rsidP="00882F86">
          <w:pPr>
            <w:spacing w:line="360"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14:paraId="73A7C9FE" w14:textId="77777777" w:rsidR="00882F86" w:rsidRPr="00A036A6" w:rsidRDefault="00882F86"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0</w:t>
          </w:r>
          <w:r>
            <w:rPr>
              <w:rFonts w:ascii="Palatino Linotype" w:hAnsi="Palatino Linotype"/>
              <w:sz w:val="22"/>
              <w:szCs w:val="22"/>
              <w:lang w:val="es-ES_tradnl"/>
            </w:rPr>
            <w:t>2770</w:t>
          </w:r>
          <w:r w:rsidRPr="00A036A6">
            <w:rPr>
              <w:rFonts w:ascii="Palatino Linotype" w:hAnsi="Palatino Linotype"/>
              <w:sz w:val="22"/>
              <w:szCs w:val="22"/>
              <w:lang w:val="es-ES_tradnl"/>
            </w:rPr>
            <w:t>/INFOEM/IP/RR/2022</w:t>
          </w:r>
        </w:p>
      </w:tc>
    </w:tr>
    <w:tr w:rsidR="00882F86" w:rsidRPr="008F2CCC" w14:paraId="59D1194E" w14:textId="77777777" w:rsidTr="00882F86">
      <w:tc>
        <w:tcPr>
          <w:tcW w:w="2835" w:type="dxa"/>
          <w:shd w:val="clear" w:color="auto" w:fill="auto"/>
          <w:vAlign w:val="center"/>
        </w:tcPr>
        <w:p w14:paraId="3453707B" w14:textId="77777777" w:rsidR="00882F86" w:rsidRPr="00807CDA" w:rsidRDefault="00882F86" w:rsidP="00882F8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14:paraId="000EFB73" w14:textId="221A3BDA" w:rsidR="00882F86" w:rsidRPr="00A036A6" w:rsidRDefault="00AE274A" w:rsidP="00882F86">
          <w:pPr>
            <w:spacing w:line="360" w:lineRule="auto"/>
            <w:jc w:val="right"/>
            <w:rPr>
              <w:rFonts w:ascii="Palatino Linotype" w:hAnsi="Palatino Linotype"/>
              <w:sz w:val="22"/>
              <w:szCs w:val="22"/>
              <w:lang w:val="es-ES_tradnl"/>
            </w:rPr>
          </w:pPr>
          <w:r>
            <w:rPr>
              <w:rFonts w:ascii="Palatino Linotype" w:hAnsi="Palatino Linotype"/>
              <w:sz w:val="22"/>
              <w:szCs w:val="22"/>
              <w:lang w:val="es-ES_tradnl"/>
            </w:rPr>
            <w:t>XXXXXXXXXXXXXXXXXXX</w:t>
          </w:r>
        </w:p>
      </w:tc>
    </w:tr>
    <w:tr w:rsidR="00882F86" w:rsidRPr="008F2CCC" w14:paraId="1AD715F4" w14:textId="77777777" w:rsidTr="00882F86">
      <w:trPr>
        <w:trHeight w:val="228"/>
      </w:trPr>
      <w:tc>
        <w:tcPr>
          <w:tcW w:w="2835" w:type="dxa"/>
          <w:shd w:val="clear" w:color="auto" w:fill="auto"/>
        </w:tcPr>
        <w:p w14:paraId="45C4BDD2" w14:textId="77777777" w:rsidR="00882F86" w:rsidRPr="00807CDA" w:rsidRDefault="00882F86" w:rsidP="00882F8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14:paraId="27B30BC4" w14:textId="77777777" w:rsidR="00882F86" w:rsidRPr="00A036A6" w:rsidRDefault="00882F86" w:rsidP="00882F86">
          <w:pPr>
            <w:spacing w:line="360" w:lineRule="auto"/>
            <w:jc w:val="right"/>
            <w:rPr>
              <w:rFonts w:ascii="Palatino Linotype" w:hAnsi="Palatino Linotype"/>
              <w:sz w:val="22"/>
              <w:szCs w:val="22"/>
            </w:rPr>
          </w:pPr>
          <w:r w:rsidRPr="00A036A6">
            <w:rPr>
              <w:rFonts w:ascii="Palatino Linotype" w:hAnsi="Palatino Linotype"/>
              <w:sz w:val="22"/>
              <w:szCs w:val="22"/>
            </w:rPr>
            <w:t xml:space="preserve">Ayuntamiento de </w:t>
          </w:r>
          <w:r w:rsidRPr="00971BB4">
            <w:rPr>
              <w:rFonts w:ascii="Palatino Linotype" w:hAnsi="Palatino Linotype"/>
              <w:sz w:val="22"/>
              <w:szCs w:val="22"/>
            </w:rPr>
            <w:t>Te</w:t>
          </w:r>
          <w:r>
            <w:rPr>
              <w:rFonts w:ascii="Palatino Linotype" w:hAnsi="Palatino Linotype"/>
              <w:sz w:val="22"/>
              <w:szCs w:val="22"/>
            </w:rPr>
            <w:t>xcaltitlá</w:t>
          </w:r>
          <w:r w:rsidRPr="00971BB4">
            <w:rPr>
              <w:rFonts w:ascii="Palatino Linotype" w:hAnsi="Palatino Linotype"/>
              <w:sz w:val="22"/>
              <w:szCs w:val="22"/>
            </w:rPr>
            <w:t>n</w:t>
          </w:r>
        </w:p>
      </w:tc>
    </w:tr>
    <w:tr w:rsidR="00882F86" w:rsidRPr="008F2CCC" w14:paraId="58985F8E" w14:textId="77777777" w:rsidTr="00882F86">
      <w:tc>
        <w:tcPr>
          <w:tcW w:w="2835" w:type="dxa"/>
          <w:shd w:val="clear" w:color="auto" w:fill="auto"/>
        </w:tcPr>
        <w:p w14:paraId="4871EA83" w14:textId="77777777" w:rsidR="00882F86" w:rsidRPr="00807CDA" w:rsidRDefault="00882F86" w:rsidP="00882F86">
          <w:pPr>
            <w:spacing w:line="360"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14:paraId="553E7842" w14:textId="77777777" w:rsidR="00882F86" w:rsidRPr="00A036A6" w:rsidRDefault="00882F86" w:rsidP="00882F86">
          <w:pPr>
            <w:spacing w:line="360" w:lineRule="auto"/>
            <w:jc w:val="right"/>
            <w:rPr>
              <w:rFonts w:ascii="Palatino Linotype" w:hAnsi="Palatino Linotype"/>
              <w:sz w:val="22"/>
              <w:szCs w:val="22"/>
              <w:lang w:val="es-ES_tradnl"/>
            </w:rPr>
          </w:pPr>
          <w:r w:rsidRPr="00A036A6">
            <w:rPr>
              <w:rFonts w:ascii="Palatino Linotype" w:hAnsi="Palatino Linotype"/>
              <w:sz w:val="22"/>
              <w:szCs w:val="22"/>
              <w:lang w:val="es-ES_tradnl"/>
            </w:rPr>
            <w:t>José Martínez Vilchis</w:t>
          </w:r>
        </w:p>
      </w:tc>
    </w:tr>
  </w:tbl>
  <w:p w14:paraId="6896B3C8" w14:textId="77777777" w:rsidR="00882F86" w:rsidRPr="009F1AB6" w:rsidRDefault="006D1C78">
    <w:pPr>
      <w:pStyle w:val="Encabezado"/>
      <w:rPr>
        <w:sz w:val="10"/>
      </w:rPr>
    </w:pPr>
    <w:r>
      <w:rPr>
        <w:noProof/>
        <w:sz w:val="10"/>
        <w:lang w:val="es-MX" w:eastAsia="es-MX"/>
      </w:rPr>
      <w:pict w14:anchorId="3F5875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1025" type="#_x0000_t75" style="position:absolute;margin-left:-86.95pt;margin-top:-130.8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5F7A93"/>
    <w:multiLevelType w:val="hybridMultilevel"/>
    <w:tmpl w:val="2B6E75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4F2026F"/>
    <w:multiLevelType w:val="hybridMultilevel"/>
    <w:tmpl w:val="0964854E"/>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0C19D3"/>
    <w:multiLevelType w:val="hybridMultilevel"/>
    <w:tmpl w:val="0F9ACB9C"/>
    <w:lvl w:ilvl="0" w:tplc="B7D88E4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4E0196"/>
    <w:multiLevelType w:val="hybridMultilevel"/>
    <w:tmpl w:val="4C4ED1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E5A6525"/>
    <w:multiLevelType w:val="hybridMultilevel"/>
    <w:tmpl w:val="9796D04E"/>
    <w:lvl w:ilvl="0" w:tplc="B9186286">
      <w:start w:val="1"/>
      <w:numFmt w:val="bullet"/>
      <w:lvlText w:val="-"/>
      <w:lvlJc w:val="left"/>
      <w:pPr>
        <w:ind w:left="1358" w:hanging="360"/>
      </w:pPr>
      <w:rPr>
        <w:rFonts w:ascii="Mistral" w:hAnsi="Mistral" w:hint="default"/>
        <w:b/>
      </w:rPr>
    </w:lvl>
    <w:lvl w:ilvl="1" w:tplc="080A0003" w:tentative="1">
      <w:start w:val="1"/>
      <w:numFmt w:val="bullet"/>
      <w:lvlText w:val="o"/>
      <w:lvlJc w:val="left"/>
      <w:pPr>
        <w:ind w:left="2078" w:hanging="360"/>
      </w:pPr>
      <w:rPr>
        <w:rFonts w:ascii="Courier New" w:hAnsi="Courier New" w:cs="Courier New" w:hint="default"/>
      </w:rPr>
    </w:lvl>
    <w:lvl w:ilvl="2" w:tplc="080A0005" w:tentative="1">
      <w:start w:val="1"/>
      <w:numFmt w:val="bullet"/>
      <w:lvlText w:val=""/>
      <w:lvlJc w:val="left"/>
      <w:pPr>
        <w:ind w:left="2798" w:hanging="360"/>
      </w:pPr>
      <w:rPr>
        <w:rFonts w:ascii="Wingdings" w:hAnsi="Wingdings" w:hint="default"/>
      </w:rPr>
    </w:lvl>
    <w:lvl w:ilvl="3" w:tplc="080A0001" w:tentative="1">
      <w:start w:val="1"/>
      <w:numFmt w:val="bullet"/>
      <w:lvlText w:val=""/>
      <w:lvlJc w:val="left"/>
      <w:pPr>
        <w:ind w:left="3518" w:hanging="360"/>
      </w:pPr>
      <w:rPr>
        <w:rFonts w:ascii="Symbol" w:hAnsi="Symbol" w:hint="default"/>
      </w:rPr>
    </w:lvl>
    <w:lvl w:ilvl="4" w:tplc="080A0003" w:tentative="1">
      <w:start w:val="1"/>
      <w:numFmt w:val="bullet"/>
      <w:lvlText w:val="o"/>
      <w:lvlJc w:val="left"/>
      <w:pPr>
        <w:ind w:left="4238" w:hanging="360"/>
      </w:pPr>
      <w:rPr>
        <w:rFonts w:ascii="Courier New" w:hAnsi="Courier New" w:cs="Courier New" w:hint="default"/>
      </w:rPr>
    </w:lvl>
    <w:lvl w:ilvl="5" w:tplc="080A0005" w:tentative="1">
      <w:start w:val="1"/>
      <w:numFmt w:val="bullet"/>
      <w:lvlText w:val=""/>
      <w:lvlJc w:val="left"/>
      <w:pPr>
        <w:ind w:left="4958" w:hanging="360"/>
      </w:pPr>
      <w:rPr>
        <w:rFonts w:ascii="Wingdings" w:hAnsi="Wingdings" w:hint="default"/>
      </w:rPr>
    </w:lvl>
    <w:lvl w:ilvl="6" w:tplc="080A0001" w:tentative="1">
      <w:start w:val="1"/>
      <w:numFmt w:val="bullet"/>
      <w:lvlText w:val=""/>
      <w:lvlJc w:val="left"/>
      <w:pPr>
        <w:ind w:left="5678" w:hanging="360"/>
      </w:pPr>
      <w:rPr>
        <w:rFonts w:ascii="Symbol" w:hAnsi="Symbol" w:hint="default"/>
      </w:rPr>
    </w:lvl>
    <w:lvl w:ilvl="7" w:tplc="080A0003" w:tentative="1">
      <w:start w:val="1"/>
      <w:numFmt w:val="bullet"/>
      <w:lvlText w:val="o"/>
      <w:lvlJc w:val="left"/>
      <w:pPr>
        <w:ind w:left="6398" w:hanging="360"/>
      </w:pPr>
      <w:rPr>
        <w:rFonts w:ascii="Courier New" w:hAnsi="Courier New" w:cs="Courier New" w:hint="default"/>
      </w:rPr>
    </w:lvl>
    <w:lvl w:ilvl="8" w:tplc="080A0005" w:tentative="1">
      <w:start w:val="1"/>
      <w:numFmt w:val="bullet"/>
      <w:lvlText w:val=""/>
      <w:lvlJc w:val="left"/>
      <w:pPr>
        <w:ind w:left="7118" w:hanging="360"/>
      </w:pPr>
      <w:rPr>
        <w:rFonts w:ascii="Wingdings" w:hAnsi="Wingdings" w:hint="default"/>
      </w:rPr>
    </w:lvl>
  </w:abstractNum>
  <w:abstractNum w:abstractNumId="13"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0070418"/>
    <w:multiLevelType w:val="hybridMultilevel"/>
    <w:tmpl w:val="706C4BC2"/>
    <w:lvl w:ilvl="0" w:tplc="B09249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071275682">
    <w:abstractNumId w:val="8"/>
  </w:num>
  <w:num w:numId="2" w16cid:durableId="54208913">
    <w:abstractNumId w:val="16"/>
  </w:num>
  <w:num w:numId="3" w16cid:durableId="1461729555">
    <w:abstractNumId w:val="15"/>
  </w:num>
  <w:num w:numId="4" w16cid:durableId="646085117">
    <w:abstractNumId w:val="5"/>
  </w:num>
  <w:num w:numId="5" w16cid:durableId="1372531094">
    <w:abstractNumId w:val="10"/>
  </w:num>
  <w:num w:numId="6" w16cid:durableId="1645354482">
    <w:abstractNumId w:val="9"/>
  </w:num>
  <w:num w:numId="7" w16cid:durableId="1329089779">
    <w:abstractNumId w:val="11"/>
  </w:num>
  <w:num w:numId="8" w16cid:durableId="89157110">
    <w:abstractNumId w:val="0"/>
  </w:num>
  <w:num w:numId="9" w16cid:durableId="2063672633">
    <w:abstractNumId w:val="17"/>
  </w:num>
  <w:num w:numId="10" w16cid:durableId="219561354">
    <w:abstractNumId w:val="19"/>
  </w:num>
  <w:num w:numId="11" w16cid:durableId="850680891">
    <w:abstractNumId w:val="1"/>
  </w:num>
  <w:num w:numId="12" w16cid:durableId="588540693">
    <w:abstractNumId w:val="4"/>
  </w:num>
  <w:num w:numId="13" w16cid:durableId="1412502576">
    <w:abstractNumId w:val="13"/>
  </w:num>
  <w:num w:numId="14" w16cid:durableId="1994992679">
    <w:abstractNumId w:val="18"/>
  </w:num>
  <w:num w:numId="15" w16cid:durableId="1959607088">
    <w:abstractNumId w:val="2"/>
  </w:num>
  <w:num w:numId="16" w16cid:durableId="1613434626">
    <w:abstractNumId w:val="14"/>
  </w:num>
  <w:num w:numId="17" w16cid:durableId="296840532">
    <w:abstractNumId w:val="6"/>
  </w:num>
  <w:num w:numId="18" w16cid:durableId="1684089882">
    <w:abstractNumId w:val="3"/>
  </w:num>
  <w:num w:numId="19" w16cid:durableId="1611744665">
    <w:abstractNumId w:val="12"/>
  </w:num>
  <w:num w:numId="20" w16cid:durableId="7559747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86"/>
    <w:rsid w:val="000074E6"/>
    <w:rsid w:val="000B2B6D"/>
    <w:rsid w:val="000F5B68"/>
    <w:rsid w:val="00106F42"/>
    <w:rsid w:val="002D7FF1"/>
    <w:rsid w:val="00347631"/>
    <w:rsid w:val="00394473"/>
    <w:rsid w:val="003E74B0"/>
    <w:rsid w:val="004C6FE4"/>
    <w:rsid w:val="0053203B"/>
    <w:rsid w:val="00665CB5"/>
    <w:rsid w:val="006B4FEE"/>
    <w:rsid w:val="006D1C78"/>
    <w:rsid w:val="00763801"/>
    <w:rsid w:val="007926A6"/>
    <w:rsid w:val="007D0711"/>
    <w:rsid w:val="007F4886"/>
    <w:rsid w:val="00882F86"/>
    <w:rsid w:val="00943F1B"/>
    <w:rsid w:val="00996B17"/>
    <w:rsid w:val="009A4BBF"/>
    <w:rsid w:val="00A8479F"/>
    <w:rsid w:val="00AC4B12"/>
    <w:rsid w:val="00AE274A"/>
    <w:rsid w:val="00BC533C"/>
    <w:rsid w:val="00E73540"/>
    <w:rsid w:val="00EC1E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893AC"/>
  <w15:chartTrackingRefBased/>
  <w15:docId w15:val="{851CA83C-6A92-4010-968C-D9DAD81DF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4886"/>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7F488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7F488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F4886"/>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F4886"/>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7F488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F4886"/>
    <w:rPr>
      <w:rFonts w:eastAsiaTheme="minorEastAsia"/>
      <w:sz w:val="24"/>
      <w:szCs w:val="24"/>
      <w:lang w:val="es-ES_tradnl" w:eastAsia="es-ES"/>
    </w:rPr>
  </w:style>
  <w:style w:type="paragraph" w:styleId="Piedepgina">
    <w:name w:val="footer"/>
    <w:basedOn w:val="Normal"/>
    <w:link w:val="PiedepginaCar"/>
    <w:uiPriority w:val="99"/>
    <w:unhideWhenUsed/>
    <w:rsid w:val="007F488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F488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F488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F4886"/>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7F4886"/>
    <w:rPr>
      <w:vertAlign w:val="superscript"/>
    </w:rPr>
  </w:style>
  <w:style w:type="character" w:customStyle="1" w:styleId="apple-converted-space">
    <w:name w:val="apple-converted-space"/>
    <w:basedOn w:val="Fuentedeprrafopredeter"/>
    <w:rsid w:val="007F4886"/>
  </w:style>
  <w:style w:type="character" w:styleId="Hipervnculo">
    <w:name w:val="Hyperlink"/>
    <w:aliases w:val="Hipervínculo1,Hipervínculo11,Hipervínculo12,Hipervínculo13,Hipervínculo14,Hipervínculo15"/>
    <w:basedOn w:val="Fuentedeprrafopredeter"/>
    <w:uiPriority w:val="99"/>
    <w:unhideWhenUsed/>
    <w:rsid w:val="007F4886"/>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F4886"/>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F4886"/>
    <w:rPr>
      <w:rFonts w:ascii="Times New Roman" w:eastAsia="Times New Roman" w:hAnsi="Times New Roman" w:cs="Times New Roman"/>
      <w:sz w:val="20"/>
      <w:szCs w:val="20"/>
      <w:lang w:val="es-ES" w:eastAsia="es-ES"/>
    </w:rPr>
  </w:style>
  <w:style w:type="table" w:styleId="Tablaconcuadrcula">
    <w:name w:val="Table Grid"/>
    <w:basedOn w:val="Tablanormal"/>
    <w:uiPriority w:val="39"/>
    <w:rsid w:val="007F48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7F488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7F4886"/>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7F4886"/>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7F488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4204998">
      <w:bodyDiv w:val="1"/>
      <w:marLeft w:val="0"/>
      <w:marRight w:val="0"/>
      <w:marTop w:val="0"/>
      <w:marBottom w:val="0"/>
      <w:divBdr>
        <w:top w:val="none" w:sz="0" w:space="0" w:color="auto"/>
        <w:left w:val="none" w:sz="0" w:space="0" w:color="auto"/>
        <w:bottom w:val="none" w:sz="0" w:space="0" w:color="auto"/>
        <w:right w:val="none" w:sz="0" w:space="0" w:color="auto"/>
      </w:divBdr>
    </w:div>
    <w:div w:id="842816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osfem.gob.mx/04_Iconografia/Ent_Fisc/Doc_Apoy/Doc_Apoy.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37</Pages>
  <Words>9094</Words>
  <Characters>50021</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58998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MIGUEL</cp:lastModifiedBy>
  <cp:revision>3</cp:revision>
  <dcterms:created xsi:type="dcterms:W3CDTF">2022-05-26T03:39:00Z</dcterms:created>
  <dcterms:modified xsi:type="dcterms:W3CDTF">2022-05-26T03:41:00Z</dcterms:modified>
</cp:coreProperties>
</file>