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7CA25AC" w14:textId="5E1193C4" w:rsidR="003253C6" w:rsidRPr="00730184" w:rsidRDefault="00200BFC" w:rsidP="00033269">
      <w:pPr>
        <w:spacing w:line="360" w:lineRule="auto"/>
        <w:jc w:val="both"/>
        <w:rPr>
          <w:rFonts w:ascii="Palatino Linotype" w:hAnsi="Palatino Linotype" w:cs="Arial"/>
        </w:rPr>
      </w:pPr>
      <w:r w:rsidRPr="00730184">
        <w:rPr>
          <w:rFonts w:ascii="Palatino Linotype" w:hAnsi="Palatino Linotype" w:cs="Arial"/>
        </w:rPr>
        <w:t xml:space="preserve">Resolución del Pleno del Instituto de Transparencia, Acceso a la Información Pública y Protección de Datos Personales del Estado de México y Municipios, con domicilio en Metepec, Estado de México, </w:t>
      </w:r>
      <w:r w:rsidR="00CE4143" w:rsidRPr="00730184">
        <w:rPr>
          <w:rFonts w:ascii="Palatino Linotype" w:hAnsi="Palatino Linotype" w:cs="Arial"/>
        </w:rPr>
        <w:t xml:space="preserve">de fecha </w:t>
      </w:r>
      <w:r w:rsidR="00CB1811" w:rsidRPr="00730184">
        <w:rPr>
          <w:rFonts w:ascii="Palatino Linotype" w:hAnsi="Palatino Linotype" w:cs="Arial"/>
        </w:rPr>
        <w:t>diez</w:t>
      </w:r>
      <w:r w:rsidR="003514D0" w:rsidRPr="00730184">
        <w:rPr>
          <w:rFonts w:ascii="Palatino Linotype" w:hAnsi="Palatino Linotype" w:cs="Arial"/>
        </w:rPr>
        <w:t xml:space="preserve"> de febrero </w:t>
      </w:r>
      <w:r w:rsidR="00CE4143" w:rsidRPr="00730184">
        <w:rPr>
          <w:rFonts w:ascii="Palatino Linotype" w:hAnsi="Palatino Linotype" w:cs="Arial"/>
        </w:rPr>
        <w:t>de dos mil veintidós.</w:t>
      </w:r>
    </w:p>
    <w:p w14:paraId="71F79FE3" w14:textId="72F7A81D" w:rsidR="00A1125E" w:rsidRPr="00730184" w:rsidRDefault="00D137DD" w:rsidP="003514D0">
      <w:pPr>
        <w:spacing w:before="100" w:beforeAutospacing="1" w:after="100" w:afterAutospacing="1" w:line="360" w:lineRule="auto"/>
        <w:jc w:val="both"/>
        <w:rPr>
          <w:rFonts w:ascii="Palatino Linotype" w:hAnsi="Palatino Linotype" w:cs="Arial"/>
          <w:lang w:val="es-ES"/>
        </w:rPr>
      </w:pPr>
      <w:r w:rsidRPr="00730184">
        <w:rPr>
          <w:rFonts w:ascii="Palatino Linotype" w:hAnsi="Palatino Linotype" w:cs="Arial"/>
          <w:b/>
          <w:sz w:val="28"/>
        </w:rPr>
        <w:t>VISTO</w:t>
      </w:r>
      <w:r w:rsidRPr="00730184">
        <w:rPr>
          <w:rFonts w:ascii="Palatino Linotype" w:hAnsi="Palatino Linotype" w:cs="Arial"/>
        </w:rPr>
        <w:t xml:space="preserve"> </w:t>
      </w:r>
      <w:r w:rsidR="00C34D00" w:rsidRPr="00730184">
        <w:rPr>
          <w:rFonts w:ascii="Palatino Linotype" w:hAnsi="Palatino Linotype" w:cs="Arial"/>
        </w:rPr>
        <w:t>el</w:t>
      </w:r>
      <w:r w:rsidRPr="00730184">
        <w:rPr>
          <w:rFonts w:ascii="Palatino Linotype" w:hAnsi="Palatino Linotype" w:cs="Arial"/>
        </w:rPr>
        <w:t xml:space="preserve"> expediente formado con motivo del </w:t>
      </w:r>
      <w:r w:rsidR="004608AB" w:rsidRPr="00730184">
        <w:rPr>
          <w:rFonts w:ascii="Palatino Linotype" w:hAnsi="Palatino Linotype" w:cs="Arial"/>
        </w:rPr>
        <w:t>R</w:t>
      </w:r>
      <w:r w:rsidRPr="00730184">
        <w:rPr>
          <w:rFonts w:ascii="Palatino Linotype" w:hAnsi="Palatino Linotype" w:cs="Arial"/>
        </w:rPr>
        <w:t xml:space="preserve">ecurso de </w:t>
      </w:r>
      <w:r w:rsidR="004608AB" w:rsidRPr="00730184">
        <w:rPr>
          <w:rFonts w:ascii="Palatino Linotype" w:hAnsi="Palatino Linotype" w:cs="Arial"/>
        </w:rPr>
        <w:t>R</w:t>
      </w:r>
      <w:r w:rsidRPr="00730184">
        <w:rPr>
          <w:rFonts w:ascii="Palatino Linotype" w:hAnsi="Palatino Linotype" w:cs="Arial"/>
        </w:rPr>
        <w:t xml:space="preserve">evisión </w:t>
      </w:r>
      <w:r w:rsidRPr="00730184">
        <w:rPr>
          <w:rFonts w:ascii="Palatino Linotype" w:hAnsi="Palatino Linotype" w:cs="Arial"/>
          <w:b/>
        </w:rPr>
        <w:t>05</w:t>
      </w:r>
      <w:r w:rsidR="00D121C2" w:rsidRPr="00730184">
        <w:rPr>
          <w:rFonts w:ascii="Palatino Linotype" w:hAnsi="Palatino Linotype" w:cs="Arial"/>
          <w:b/>
        </w:rPr>
        <w:t>917</w:t>
      </w:r>
      <w:r w:rsidRPr="00730184">
        <w:rPr>
          <w:rFonts w:ascii="Palatino Linotype" w:hAnsi="Palatino Linotype" w:cs="Arial"/>
          <w:b/>
        </w:rPr>
        <w:t xml:space="preserve">/INFOEM/IP/RR/2021, </w:t>
      </w:r>
      <w:r w:rsidRPr="00730184">
        <w:rPr>
          <w:rFonts w:ascii="Palatino Linotype" w:hAnsi="Palatino Linotype" w:cs="Arial"/>
        </w:rPr>
        <w:t xml:space="preserve">promovido </w:t>
      </w:r>
      <w:r w:rsidR="003514D0" w:rsidRPr="00730184">
        <w:rPr>
          <w:rFonts w:ascii="Palatino Linotype" w:hAnsi="Palatino Linotype" w:cs="Arial"/>
        </w:rPr>
        <w:t xml:space="preserve">por un particular quien se identificó con el seudónimo de </w:t>
      </w:r>
      <w:proofErr w:type="spellStart"/>
      <w:r w:rsidR="0045431D">
        <w:rPr>
          <w:rFonts w:ascii="Palatino Linotype" w:hAnsi="Palatino Linotype" w:cs="Arial"/>
          <w:b/>
        </w:rPr>
        <w:t>xxxx</w:t>
      </w:r>
      <w:proofErr w:type="spellEnd"/>
      <w:r w:rsidRPr="00730184">
        <w:rPr>
          <w:rFonts w:ascii="Palatino Linotype" w:hAnsi="Palatino Linotype"/>
          <w:b/>
          <w:lang w:val="es-ES"/>
        </w:rPr>
        <w:t>,</w:t>
      </w:r>
      <w:r w:rsidRPr="00730184">
        <w:rPr>
          <w:rFonts w:ascii="Palatino Linotype" w:hAnsi="Palatino Linotype" w:cs="Arial"/>
          <w:b/>
          <w:lang w:val="es-ES"/>
        </w:rPr>
        <w:t xml:space="preserve"> </w:t>
      </w:r>
      <w:r w:rsidRPr="00730184">
        <w:rPr>
          <w:rFonts w:ascii="Palatino Linotype" w:hAnsi="Palatino Linotype"/>
        </w:rPr>
        <w:t>a quien</w:t>
      </w:r>
      <w:r w:rsidR="003514D0" w:rsidRPr="00730184">
        <w:rPr>
          <w:rFonts w:ascii="Palatino Linotype" w:hAnsi="Palatino Linotype"/>
        </w:rPr>
        <w:t xml:space="preserve"> en lo sucesivo se le denominará</w:t>
      </w:r>
      <w:r w:rsidRPr="00730184">
        <w:rPr>
          <w:rFonts w:ascii="Palatino Linotype" w:hAnsi="Palatino Linotype"/>
        </w:rPr>
        <w:t xml:space="preserve"> como </w:t>
      </w:r>
      <w:r w:rsidRPr="00730184">
        <w:rPr>
          <w:rFonts w:ascii="Palatino Linotype" w:hAnsi="Palatino Linotype" w:cs="Arial"/>
          <w:b/>
          <w:lang w:val="es-ES"/>
        </w:rPr>
        <w:t>EL RECURRENTE,</w:t>
      </w:r>
      <w:r w:rsidRPr="00730184">
        <w:rPr>
          <w:rFonts w:ascii="Palatino Linotype" w:hAnsi="Palatino Linotype" w:cs="Arial"/>
          <w:lang w:val="es-ES"/>
        </w:rPr>
        <w:t xml:space="preserve"> en contra de la</w:t>
      </w:r>
      <w:r w:rsidR="003514D0" w:rsidRPr="00730184">
        <w:rPr>
          <w:rFonts w:ascii="Palatino Linotype" w:hAnsi="Palatino Linotype" w:cs="Arial"/>
          <w:lang w:val="es-ES"/>
        </w:rPr>
        <w:t xml:space="preserve"> </w:t>
      </w:r>
      <w:r w:rsidRPr="00730184">
        <w:rPr>
          <w:rFonts w:ascii="Palatino Linotype" w:hAnsi="Palatino Linotype" w:cs="Arial"/>
          <w:lang w:val="es-ES"/>
        </w:rPr>
        <w:t>respuesta de</w:t>
      </w:r>
      <w:r w:rsidR="003514D0" w:rsidRPr="00730184">
        <w:rPr>
          <w:rFonts w:ascii="Palatino Linotype" w:hAnsi="Palatino Linotype" w:cs="Arial"/>
          <w:lang w:val="es-ES"/>
        </w:rPr>
        <w:t xml:space="preserve"> </w:t>
      </w:r>
      <w:r w:rsidR="00D121C2" w:rsidRPr="00730184">
        <w:rPr>
          <w:rFonts w:ascii="Palatino Linotype" w:hAnsi="Palatino Linotype" w:cs="Arial"/>
          <w:lang w:val="es-ES"/>
        </w:rPr>
        <w:t xml:space="preserve">la </w:t>
      </w:r>
      <w:r w:rsidR="00D121C2" w:rsidRPr="00730184">
        <w:rPr>
          <w:rFonts w:ascii="Palatino Linotype" w:hAnsi="Palatino Linotype" w:cs="Arial"/>
          <w:b/>
          <w:lang w:val="es-ES"/>
        </w:rPr>
        <w:t>Secretaría de Desarrollo Urbano y Obra</w:t>
      </w:r>
      <w:r w:rsidRPr="00730184">
        <w:rPr>
          <w:rFonts w:ascii="Palatino Linotype" w:hAnsi="Palatino Linotype" w:cs="Arial"/>
          <w:b/>
          <w:lang w:val="es-ES"/>
        </w:rPr>
        <w:t xml:space="preserve">, </w:t>
      </w:r>
      <w:r w:rsidR="003514D0" w:rsidRPr="00730184">
        <w:rPr>
          <w:rFonts w:ascii="Palatino Linotype" w:hAnsi="Palatino Linotype" w:cs="Arial"/>
          <w:lang w:val="es-ES"/>
        </w:rPr>
        <w:t>a quien</w:t>
      </w:r>
      <w:r w:rsidR="003514D0" w:rsidRPr="00730184">
        <w:rPr>
          <w:rFonts w:ascii="Palatino Linotype" w:hAnsi="Palatino Linotype" w:cs="Arial"/>
          <w:b/>
          <w:lang w:val="es-ES"/>
        </w:rPr>
        <w:t xml:space="preserve"> </w:t>
      </w:r>
      <w:r w:rsidRPr="00730184">
        <w:rPr>
          <w:rFonts w:ascii="Palatino Linotype" w:hAnsi="Palatino Linotype"/>
        </w:rPr>
        <w:t xml:space="preserve">en lo subsecuente se le denominará </w:t>
      </w:r>
      <w:r w:rsidRPr="00730184">
        <w:rPr>
          <w:rFonts w:ascii="Palatino Linotype" w:hAnsi="Palatino Linotype" w:cs="Arial"/>
          <w:b/>
          <w:lang w:val="es-ES"/>
        </w:rPr>
        <w:t xml:space="preserve">EL SUJETO OBLIGADO, </w:t>
      </w:r>
      <w:r w:rsidRPr="00730184">
        <w:rPr>
          <w:rFonts w:ascii="Palatino Linotype" w:hAnsi="Palatino Linotype" w:cs="Arial"/>
          <w:lang w:val="es-ES"/>
        </w:rPr>
        <w:t>se procede a dictar la presente resolución con base en lo siguiente:</w:t>
      </w:r>
    </w:p>
    <w:p w14:paraId="0708AE3B" w14:textId="40DF1BDA" w:rsidR="000F0E7C" w:rsidRPr="00730184" w:rsidRDefault="00200BFC" w:rsidP="003514D0">
      <w:pPr>
        <w:spacing w:before="100" w:beforeAutospacing="1" w:after="100" w:afterAutospacing="1" w:line="360" w:lineRule="auto"/>
        <w:jc w:val="center"/>
        <w:rPr>
          <w:rFonts w:ascii="Palatino Linotype" w:hAnsi="Palatino Linotype" w:cs="Arial"/>
          <w:b/>
          <w:bCs/>
          <w:spacing w:val="60"/>
          <w:sz w:val="28"/>
        </w:rPr>
      </w:pPr>
      <w:r w:rsidRPr="00730184">
        <w:rPr>
          <w:rFonts w:ascii="Palatino Linotype" w:hAnsi="Palatino Linotype" w:cs="Arial"/>
          <w:b/>
          <w:bCs/>
          <w:spacing w:val="60"/>
          <w:sz w:val="28"/>
        </w:rPr>
        <w:t>RESULTANDO</w:t>
      </w:r>
    </w:p>
    <w:p w14:paraId="6E8291E3" w14:textId="15ED6C2E" w:rsidR="009959DB" w:rsidRPr="00730184" w:rsidRDefault="003514D0" w:rsidP="003514D0">
      <w:pPr>
        <w:spacing w:before="100" w:beforeAutospacing="1" w:after="100" w:afterAutospacing="1" w:line="360" w:lineRule="auto"/>
        <w:jc w:val="both"/>
        <w:rPr>
          <w:rFonts w:ascii="Palatino Linotype" w:eastAsia="MS Mincho" w:hAnsi="Palatino Linotype" w:cs="Arial"/>
          <w:bCs/>
        </w:rPr>
      </w:pPr>
      <w:r w:rsidRPr="00730184">
        <w:rPr>
          <w:rFonts w:ascii="Palatino Linotype" w:eastAsia="MS Mincho" w:hAnsi="Palatino Linotype" w:cs="Arial"/>
          <w:b/>
          <w:sz w:val="28"/>
          <w:szCs w:val="28"/>
        </w:rPr>
        <w:t>I.</w:t>
      </w:r>
      <w:r w:rsidRPr="00730184">
        <w:rPr>
          <w:rFonts w:ascii="Palatino Linotype" w:eastAsia="MS Mincho" w:hAnsi="Palatino Linotype" w:cs="Arial"/>
        </w:rPr>
        <w:t xml:space="preserve"> </w:t>
      </w:r>
      <w:r w:rsidR="00163A20" w:rsidRPr="00730184">
        <w:rPr>
          <w:rFonts w:ascii="Palatino Linotype" w:eastAsia="MS Mincho" w:hAnsi="Palatino Linotype" w:cs="Arial"/>
        </w:rPr>
        <w:t>En</w:t>
      </w:r>
      <w:bookmarkStart w:id="0" w:name="_Hlk66905340"/>
      <w:r w:rsidRPr="00730184">
        <w:rPr>
          <w:rFonts w:ascii="Palatino Linotype" w:eastAsia="MS Mincho" w:hAnsi="Palatino Linotype" w:cs="Arial"/>
        </w:rPr>
        <w:t xml:space="preserve"> fecha </w:t>
      </w:r>
      <w:r w:rsidR="00B47824" w:rsidRPr="00730184">
        <w:rPr>
          <w:rFonts w:ascii="Palatino Linotype" w:eastAsia="MS Mincho" w:hAnsi="Palatino Linotype" w:cs="Arial"/>
        </w:rPr>
        <w:t>cuatro de noviembre</w:t>
      </w:r>
      <w:r w:rsidR="00921C21" w:rsidRPr="00730184">
        <w:rPr>
          <w:rFonts w:ascii="Palatino Linotype" w:eastAsia="MS Mincho" w:hAnsi="Palatino Linotype" w:cs="Arial"/>
        </w:rPr>
        <w:t xml:space="preserve"> </w:t>
      </w:r>
      <w:r w:rsidR="0074343D" w:rsidRPr="00730184">
        <w:rPr>
          <w:rFonts w:ascii="Palatino Linotype" w:eastAsia="MS Mincho" w:hAnsi="Palatino Linotype" w:cs="Arial"/>
        </w:rPr>
        <w:t>de dos mil veintiuno</w:t>
      </w:r>
      <w:bookmarkEnd w:id="0"/>
      <w:r w:rsidR="00163A20" w:rsidRPr="00730184">
        <w:rPr>
          <w:rFonts w:ascii="Palatino Linotype" w:eastAsia="MS Mincho" w:hAnsi="Palatino Linotype" w:cs="Arial"/>
        </w:rPr>
        <w:t xml:space="preserve">, </w:t>
      </w:r>
      <w:r w:rsidR="00163A20" w:rsidRPr="00730184">
        <w:rPr>
          <w:rFonts w:ascii="Palatino Linotype" w:eastAsia="MS Mincho" w:hAnsi="Palatino Linotype" w:cs="Arial"/>
          <w:b/>
        </w:rPr>
        <w:t>EL RECURRENTE</w:t>
      </w:r>
      <w:r w:rsidR="00163A20" w:rsidRPr="00730184">
        <w:rPr>
          <w:rFonts w:ascii="Palatino Linotype" w:eastAsia="MS Mincho" w:hAnsi="Palatino Linotype" w:cs="Arial"/>
        </w:rPr>
        <w:t xml:space="preserve"> </w:t>
      </w:r>
      <w:r w:rsidR="00BF3E26" w:rsidRPr="00730184">
        <w:rPr>
          <w:rFonts w:ascii="Palatino Linotype" w:eastAsia="MS Mincho" w:hAnsi="Palatino Linotype" w:cs="Arial"/>
          <w:lang w:val="es-ES_tradnl"/>
        </w:rPr>
        <w:t xml:space="preserve">presentó a </w:t>
      </w:r>
      <w:proofErr w:type="gramStart"/>
      <w:r w:rsidR="00BF3E26" w:rsidRPr="00730184">
        <w:rPr>
          <w:rFonts w:ascii="Palatino Linotype" w:eastAsia="MS Mincho" w:hAnsi="Palatino Linotype" w:cs="Arial"/>
          <w:lang w:val="es-ES_tradnl"/>
        </w:rPr>
        <w:t>través</w:t>
      </w:r>
      <w:proofErr w:type="gramEnd"/>
      <w:r w:rsidR="00BF3E26" w:rsidRPr="00730184">
        <w:rPr>
          <w:rFonts w:ascii="Palatino Linotype" w:eastAsia="MS Mincho" w:hAnsi="Palatino Linotype" w:cs="Arial"/>
          <w:lang w:val="es-ES_tradnl"/>
        </w:rPr>
        <w:t xml:space="preserve"> de</w:t>
      </w:r>
      <w:r w:rsidR="008E4ECC" w:rsidRPr="00730184">
        <w:rPr>
          <w:rFonts w:ascii="Palatino Linotype" w:eastAsia="MS Mincho" w:hAnsi="Palatino Linotype" w:cs="Arial"/>
          <w:lang w:val="es-ES_tradnl"/>
        </w:rPr>
        <w:t xml:space="preserve">l </w:t>
      </w:r>
      <w:r w:rsidR="00BF3E26" w:rsidRPr="00730184">
        <w:rPr>
          <w:rFonts w:ascii="Palatino Linotype" w:eastAsia="MS Mincho" w:hAnsi="Palatino Linotype" w:cs="Arial"/>
          <w:lang w:val="es-ES_tradnl"/>
        </w:rPr>
        <w:t>Sistema de Acceso a la Información Mexiquense,</w:t>
      </w:r>
      <w:r w:rsidR="004608AB" w:rsidRPr="00730184">
        <w:rPr>
          <w:rFonts w:ascii="Palatino Linotype" w:eastAsia="MS Mincho" w:hAnsi="Palatino Linotype" w:cs="Arial"/>
          <w:lang w:val="es-ES_tradnl"/>
        </w:rPr>
        <w:t xml:space="preserve"> que</w:t>
      </w:r>
      <w:r w:rsidR="00BF3E26" w:rsidRPr="00730184">
        <w:rPr>
          <w:rFonts w:ascii="Palatino Linotype" w:eastAsia="MS Mincho" w:hAnsi="Palatino Linotype" w:cs="Arial"/>
          <w:lang w:val="es-ES_tradnl"/>
        </w:rPr>
        <w:t xml:space="preserve"> en lo subsecuente </w:t>
      </w:r>
      <w:r w:rsidR="00BF3E26" w:rsidRPr="00730184">
        <w:rPr>
          <w:rFonts w:ascii="Palatino Linotype" w:eastAsia="MS Mincho" w:hAnsi="Palatino Linotype" w:cs="Arial"/>
          <w:b/>
          <w:lang w:val="es-ES_tradnl"/>
        </w:rPr>
        <w:t>EL SAIMEX</w:t>
      </w:r>
      <w:r w:rsidR="00BF3E26" w:rsidRPr="00730184">
        <w:rPr>
          <w:rFonts w:ascii="Palatino Linotype" w:eastAsia="MS Mincho" w:hAnsi="Palatino Linotype" w:cs="Arial"/>
          <w:lang w:val="es-ES_tradnl"/>
        </w:rPr>
        <w:t xml:space="preserve"> ante </w:t>
      </w:r>
      <w:r w:rsidR="00BF3E26" w:rsidRPr="00730184">
        <w:rPr>
          <w:rFonts w:ascii="Palatino Linotype" w:eastAsia="MS Mincho" w:hAnsi="Palatino Linotype" w:cs="Arial"/>
          <w:b/>
          <w:lang w:val="es-ES_tradnl"/>
        </w:rPr>
        <w:t>EL SUJETO OBLIGADO</w:t>
      </w:r>
      <w:r w:rsidR="00BF3E26" w:rsidRPr="00730184">
        <w:rPr>
          <w:rFonts w:ascii="Palatino Linotype" w:eastAsia="MS Mincho" w:hAnsi="Palatino Linotype" w:cs="Arial"/>
          <w:lang w:val="es-ES_tradnl"/>
        </w:rPr>
        <w:t xml:space="preserve">, la solicitud de acceso a la información pública, </w:t>
      </w:r>
      <w:r w:rsidR="009959DB" w:rsidRPr="00730184">
        <w:rPr>
          <w:rFonts w:ascii="Palatino Linotype" w:eastAsia="MS Mincho" w:hAnsi="Palatino Linotype" w:cs="Arial"/>
        </w:rPr>
        <w:t xml:space="preserve">a la que se le asignó </w:t>
      </w:r>
      <w:r w:rsidR="00C34D00" w:rsidRPr="00730184">
        <w:rPr>
          <w:rFonts w:ascii="Palatino Linotype" w:eastAsia="MS Mincho" w:hAnsi="Palatino Linotype" w:cs="Arial"/>
        </w:rPr>
        <w:t>el</w:t>
      </w:r>
      <w:r w:rsidR="009959DB" w:rsidRPr="00730184">
        <w:rPr>
          <w:rFonts w:ascii="Palatino Linotype" w:eastAsia="MS Mincho" w:hAnsi="Palatino Linotype" w:cs="Arial"/>
        </w:rPr>
        <w:t xml:space="preserve"> número de </w:t>
      </w:r>
      <w:bookmarkStart w:id="1" w:name="_Hlk71626058"/>
      <w:bookmarkStart w:id="2" w:name="_Hlk72841721"/>
      <w:bookmarkStart w:id="3" w:name="_Hlk73992511"/>
      <w:bookmarkStart w:id="4" w:name="_Hlk79436216"/>
      <w:bookmarkStart w:id="5" w:name="_Hlk79487986"/>
      <w:bookmarkStart w:id="6" w:name="_Hlk81858819"/>
      <w:r w:rsidR="00096E3C" w:rsidRPr="00730184">
        <w:rPr>
          <w:rFonts w:ascii="Palatino Linotype" w:eastAsia="MS Mincho" w:hAnsi="Palatino Linotype" w:cs="Arial"/>
        </w:rPr>
        <w:t xml:space="preserve">expediente </w:t>
      </w:r>
      <w:bookmarkEnd w:id="1"/>
      <w:bookmarkEnd w:id="2"/>
      <w:bookmarkEnd w:id="3"/>
      <w:bookmarkEnd w:id="4"/>
      <w:bookmarkEnd w:id="5"/>
      <w:bookmarkEnd w:id="6"/>
      <w:r w:rsidR="00B47824" w:rsidRPr="00730184">
        <w:rPr>
          <w:rFonts w:ascii="Palatino Linotype" w:eastAsia="MS Mincho" w:hAnsi="Palatino Linotype" w:cs="Arial"/>
          <w:b/>
          <w:bCs/>
        </w:rPr>
        <w:t>00170/SEDUO/IP/2021</w:t>
      </w:r>
      <w:r w:rsidR="00F94871" w:rsidRPr="00730184">
        <w:rPr>
          <w:rFonts w:ascii="Palatino Linotype" w:eastAsia="MS Mincho" w:hAnsi="Palatino Linotype" w:cs="Arial"/>
          <w:b/>
          <w:bCs/>
        </w:rPr>
        <w:t xml:space="preserve">, </w:t>
      </w:r>
      <w:r w:rsidR="009959DB" w:rsidRPr="00730184">
        <w:rPr>
          <w:rFonts w:ascii="Palatino Linotype" w:eastAsia="MS Mincho" w:hAnsi="Palatino Linotype" w:cs="Arial"/>
          <w:bCs/>
        </w:rPr>
        <w:t xml:space="preserve">mediante </w:t>
      </w:r>
      <w:r w:rsidR="00C04FA1" w:rsidRPr="00730184">
        <w:rPr>
          <w:rFonts w:ascii="Palatino Linotype" w:eastAsia="MS Mincho" w:hAnsi="Palatino Linotype" w:cs="Arial"/>
          <w:bCs/>
        </w:rPr>
        <w:t xml:space="preserve">la </w:t>
      </w:r>
      <w:r w:rsidR="009959DB" w:rsidRPr="00730184">
        <w:rPr>
          <w:rFonts w:ascii="Palatino Linotype" w:eastAsia="MS Mincho" w:hAnsi="Palatino Linotype" w:cs="Arial"/>
          <w:bCs/>
        </w:rPr>
        <w:t>cual requirió, lo siguiente:</w:t>
      </w:r>
    </w:p>
    <w:p w14:paraId="663DEF44" w14:textId="2F8A17E2" w:rsidR="00B47824" w:rsidRPr="00730184" w:rsidRDefault="00C34D00" w:rsidP="003514D0">
      <w:pPr>
        <w:ind w:left="851" w:right="899"/>
        <w:jc w:val="both"/>
        <w:rPr>
          <w:rFonts w:ascii="Palatino Linotype" w:hAnsi="Palatino Linotype" w:cs="Arial"/>
          <w:i/>
          <w:iCs/>
          <w:sz w:val="22"/>
          <w:szCs w:val="22"/>
          <w:lang w:val="es-ES"/>
        </w:rPr>
      </w:pPr>
      <w:r w:rsidRPr="00730184">
        <w:rPr>
          <w:rFonts w:ascii="Palatino Linotype" w:hAnsi="Palatino Linotype" w:cs="Arial"/>
          <w:i/>
          <w:iCs/>
          <w:sz w:val="22"/>
          <w:szCs w:val="22"/>
        </w:rPr>
        <w:t>“</w:t>
      </w:r>
      <w:r w:rsidR="00B47824" w:rsidRPr="00730184">
        <w:rPr>
          <w:rFonts w:ascii="Palatino Linotype" w:hAnsi="Palatino Linotype" w:cs="Arial"/>
          <w:i/>
          <w:iCs/>
          <w:sz w:val="22"/>
          <w:szCs w:val="22"/>
          <w:lang w:val="es-ES"/>
        </w:rPr>
        <w:t xml:space="preserve">RESPECTO AL INMUEBLE UBICADO EN LA CALLE DE </w:t>
      </w:r>
      <w:proofErr w:type="spellStart"/>
      <w:r w:rsidR="00AF6591">
        <w:rPr>
          <w:rFonts w:ascii="Palatino Linotype" w:hAnsi="Palatino Linotype" w:cs="Arial"/>
          <w:i/>
          <w:iCs/>
          <w:sz w:val="22"/>
          <w:szCs w:val="22"/>
          <w:lang w:val="es-ES"/>
        </w:rPr>
        <w:t>xxxxxxx</w:t>
      </w:r>
      <w:proofErr w:type="spellEnd"/>
      <w:r w:rsidR="00B47824" w:rsidRPr="00730184">
        <w:rPr>
          <w:rFonts w:ascii="Palatino Linotype" w:hAnsi="Palatino Linotype" w:cs="Arial"/>
          <w:i/>
          <w:iCs/>
          <w:sz w:val="22"/>
          <w:szCs w:val="22"/>
          <w:lang w:val="es-ES"/>
        </w:rPr>
        <w:t xml:space="preserve"> NO </w:t>
      </w:r>
      <w:r w:rsidR="00AF6591">
        <w:rPr>
          <w:rFonts w:ascii="Palatino Linotype" w:hAnsi="Palatino Linotype" w:cs="Arial"/>
          <w:i/>
          <w:iCs/>
          <w:sz w:val="22"/>
          <w:szCs w:val="22"/>
          <w:lang w:val="es-ES"/>
        </w:rPr>
        <w:t>xxx</w:t>
      </w:r>
      <w:r w:rsidR="00B47824" w:rsidRPr="00730184">
        <w:rPr>
          <w:rFonts w:ascii="Palatino Linotype" w:hAnsi="Palatino Linotype" w:cs="Arial"/>
          <w:i/>
          <w:iCs/>
          <w:sz w:val="22"/>
          <w:szCs w:val="22"/>
          <w:lang w:val="es-ES"/>
        </w:rPr>
        <w:t xml:space="preserve"> Y </w:t>
      </w:r>
      <w:proofErr w:type="spellStart"/>
      <w:r w:rsidR="00AF6591">
        <w:rPr>
          <w:rFonts w:ascii="Palatino Linotype" w:hAnsi="Palatino Linotype" w:cs="Arial"/>
          <w:i/>
          <w:iCs/>
          <w:sz w:val="22"/>
          <w:szCs w:val="22"/>
          <w:lang w:val="es-ES"/>
        </w:rPr>
        <w:t>xxxx</w:t>
      </w:r>
      <w:proofErr w:type="spellEnd"/>
      <w:r w:rsidR="00B47824" w:rsidRPr="00730184">
        <w:rPr>
          <w:rFonts w:ascii="Palatino Linotype" w:hAnsi="Palatino Linotype" w:cs="Arial"/>
          <w:i/>
          <w:iCs/>
          <w:sz w:val="22"/>
          <w:szCs w:val="22"/>
          <w:lang w:val="es-ES"/>
        </w:rPr>
        <w:t xml:space="preserve"> DE LA COLONIA </w:t>
      </w:r>
      <w:proofErr w:type="spellStart"/>
      <w:r w:rsidR="00AF6591">
        <w:rPr>
          <w:rFonts w:ascii="Palatino Linotype" w:hAnsi="Palatino Linotype" w:cs="Arial"/>
          <w:i/>
          <w:iCs/>
          <w:sz w:val="22"/>
          <w:szCs w:val="22"/>
          <w:lang w:val="es-ES"/>
        </w:rPr>
        <w:t>xxxxxxxxxxxxxx</w:t>
      </w:r>
      <w:proofErr w:type="spellEnd"/>
      <w:r w:rsidR="00B47824" w:rsidRPr="00730184">
        <w:rPr>
          <w:rFonts w:ascii="Palatino Linotype" w:hAnsi="Palatino Linotype" w:cs="Arial"/>
          <w:i/>
          <w:iCs/>
          <w:sz w:val="22"/>
          <w:szCs w:val="22"/>
          <w:lang w:val="es-ES"/>
        </w:rPr>
        <w:t xml:space="preserve"> DEL MUNICIPIO DE METEPEC, CON CÓDIGO POSTAL </w:t>
      </w:r>
      <w:proofErr w:type="spellStart"/>
      <w:r w:rsidR="00AF6591">
        <w:rPr>
          <w:rFonts w:ascii="Palatino Linotype" w:hAnsi="Palatino Linotype" w:cs="Arial"/>
          <w:i/>
          <w:iCs/>
          <w:sz w:val="22"/>
          <w:szCs w:val="22"/>
          <w:lang w:val="es-ES"/>
        </w:rPr>
        <w:t>xxxxxx</w:t>
      </w:r>
      <w:proofErr w:type="spellEnd"/>
      <w:r w:rsidR="00B47824" w:rsidRPr="00730184">
        <w:rPr>
          <w:rFonts w:ascii="Palatino Linotype" w:hAnsi="Palatino Linotype" w:cs="Arial"/>
          <w:i/>
          <w:iCs/>
          <w:sz w:val="22"/>
          <w:szCs w:val="22"/>
          <w:lang w:val="es-ES"/>
        </w:rPr>
        <w:t xml:space="preserve"> ME PERMITO SOLICITARLE LOS SIGUIENTES DOCUMENTOS EN VERSIÓN PÚBLICA. ESTA INFORMACIÓN ES DE AMPLIO INTERÉS DE LOS VECINOS DELA CALLE Y DELA COLONIA YA QUE PUEDE ESTAR AFECTANDO NUESTRO PATRIMONIO, CALIDAD DE VIDA, MEDIO AMBIENTE Y EN GENERAL NUESTRO LEGÍTIMO INTERÉS DE CONSERVAR ESTA ZONA PRIMORDIALMENTE COMO UN ÁREA HABITACIONAL COMO </w:t>
      </w:r>
      <w:r w:rsidR="00B47824" w:rsidRPr="00730184">
        <w:rPr>
          <w:rFonts w:ascii="Palatino Linotype" w:hAnsi="Palatino Linotype" w:cs="Arial"/>
          <w:i/>
          <w:iCs/>
          <w:sz w:val="22"/>
          <w:szCs w:val="22"/>
          <w:lang w:val="es-ES"/>
        </w:rPr>
        <w:lastRenderedPageBreak/>
        <w:t>ORIGINALMENTE SE CREÓ, EN ESPECIAL ESTE INMUEBLE SE PRETENDE USAR COMO UNA PROCESADORA DE CARNES Y POR SU GIRO ES CONSIDERADA UNA UNIDAD ECONÓMICA DE ALTO O MEDIO IMPACTO.</w:t>
      </w:r>
    </w:p>
    <w:p w14:paraId="7110F01F" w14:textId="77777777" w:rsidR="00B47824" w:rsidRPr="00730184" w:rsidRDefault="00B47824" w:rsidP="003514D0">
      <w:pPr>
        <w:ind w:left="851" w:right="899"/>
        <w:jc w:val="both"/>
        <w:rPr>
          <w:rFonts w:ascii="Palatino Linotype" w:hAnsi="Palatino Linotype" w:cs="Arial"/>
          <w:i/>
          <w:iCs/>
          <w:sz w:val="22"/>
          <w:szCs w:val="22"/>
          <w:lang w:val="es-ES"/>
        </w:rPr>
      </w:pPr>
      <w:r w:rsidRPr="00730184">
        <w:rPr>
          <w:rFonts w:ascii="Palatino Linotype" w:hAnsi="Palatino Linotype" w:cs="Arial"/>
          <w:i/>
          <w:iCs/>
          <w:sz w:val="22"/>
          <w:szCs w:val="22"/>
          <w:lang w:val="es-ES"/>
        </w:rPr>
        <w:t>1.- DOCUMENTOS O EXPEDIENTE QUE EVIDENCIE LA FUSIÓN DE AMBOS INMUEBLES PARA CREAR UN SOLO INMUEBLE.</w:t>
      </w:r>
    </w:p>
    <w:p w14:paraId="31D8CF19" w14:textId="77777777" w:rsidR="00B47824" w:rsidRPr="00730184" w:rsidRDefault="00B47824" w:rsidP="003514D0">
      <w:pPr>
        <w:ind w:left="851" w:right="899"/>
        <w:jc w:val="both"/>
        <w:rPr>
          <w:rFonts w:ascii="Palatino Linotype" w:hAnsi="Palatino Linotype" w:cs="Arial"/>
          <w:i/>
          <w:iCs/>
          <w:sz w:val="22"/>
          <w:szCs w:val="22"/>
          <w:lang w:val="es-ES"/>
        </w:rPr>
      </w:pPr>
      <w:r w:rsidRPr="00730184">
        <w:rPr>
          <w:rFonts w:ascii="Palatino Linotype" w:hAnsi="Palatino Linotype" w:cs="Arial"/>
          <w:i/>
          <w:iCs/>
          <w:sz w:val="22"/>
          <w:szCs w:val="22"/>
          <w:lang w:val="es-ES"/>
        </w:rPr>
        <w:t>2.- DOCUMENTOS Y/O EXPEDIENTE QUE EVIDENCIEN LOS CAMBIO S EL USO DEL SUELO DE ESTE O ESTOS INMUEBLES, ORIGINALMENTE FUE HABITACIONAL, DESPUÉS OPERO UN SALÓN DE FIESTAS Y AHORA UNA PROCESADORA DE CARNES O GIRO SIMILAR POR LO CUAL LE SOLICITAMOS TODO EL EXPEDIENTE PARA OBTENER EL DICTAMEN UNICO DE FACTIBILIDAD QUE ESTA UNIDAD ECONÓMICA HAYA TRAMITADO ANTE ESTA SECRETARIA O SUS DEPENDENCIAS, INCLUYENDO LAS EVALUACIONES, DICTAMEN, CONDICIONANTES, O DOCUMENTOS EN GENERAL QUE ESTA UNIDAD ECONÓMICA HAYA GENERADO PARA OBTENER EL DENOMINADO DUF.</w:t>
      </w:r>
    </w:p>
    <w:p w14:paraId="658DB30B" w14:textId="77777777" w:rsidR="00B47824" w:rsidRPr="00730184" w:rsidRDefault="00B47824" w:rsidP="003514D0">
      <w:pPr>
        <w:ind w:left="851" w:right="899"/>
        <w:jc w:val="both"/>
        <w:rPr>
          <w:rFonts w:ascii="Palatino Linotype" w:hAnsi="Palatino Linotype" w:cs="Arial"/>
          <w:i/>
          <w:iCs/>
          <w:sz w:val="22"/>
          <w:szCs w:val="22"/>
          <w:lang w:val="es-ES"/>
        </w:rPr>
      </w:pPr>
      <w:r w:rsidRPr="00730184">
        <w:rPr>
          <w:rFonts w:ascii="Palatino Linotype" w:hAnsi="Palatino Linotype" w:cs="Arial"/>
          <w:i/>
          <w:iCs/>
          <w:sz w:val="22"/>
          <w:szCs w:val="22"/>
          <w:lang w:val="es-ES"/>
        </w:rPr>
        <w:t>3.-EL EXPEDIENTE Y/ O DOCUMENTOS QUE HAYA OBTENIDO EL DESARROLLADOR DE ESTA CONSTRUCCIÓN, PARA EL CAMBIO DE ALTURAS U OTRA MODALIDAD CONSTRUCTIVA POR PARTE DE LA SECRETARIA DEL DESARROLLO URBANO DEL EDO.MEX., O DEL GOBIERNO MUNICIPAL DE METEPEC PARA ESTA OBRA ACTUALMENTE EN DESARROLLO.</w:t>
      </w:r>
    </w:p>
    <w:p w14:paraId="081A9959" w14:textId="77777777" w:rsidR="00B47824" w:rsidRPr="00730184" w:rsidRDefault="00B47824" w:rsidP="003514D0">
      <w:pPr>
        <w:ind w:left="851" w:right="899"/>
        <w:jc w:val="both"/>
        <w:rPr>
          <w:rFonts w:ascii="Palatino Linotype" w:hAnsi="Palatino Linotype" w:cs="Arial"/>
          <w:i/>
          <w:iCs/>
          <w:sz w:val="22"/>
          <w:szCs w:val="22"/>
          <w:lang w:val="es-ES"/>
        </w:rPr>
      </w:pPr>
      <w:r w:rsidRPr="00730184">
        <w:rPr>
          <w:rFonts w:ascii="Palatino Linotype" w:hAnsi="Palatino Linotype" w:cs="Arial"/>
          <w:i/>
          <w:iCs/>
          <w:sz w:val="22"/>
          <w:szCs w:val="22"/>
          <w:lang w:val="es-ES"/>
        </w:rPr>
        <w:t>3.- SOLICITAMOS EN GENERAL TODA LA INFORMACIÓN QUE ESTE INMUEBLE HAYA GENERADO Y QUE OBRE EN LOS ACERVOS DELA SECRETARIA.</w:t>
      </w:r>
    </w:p>
    <w:p w14:paraId="7F799178" w14:textId="77777777" w:rsidR="00B47824" w:rsidRPr="00730184" w:rsidRDefault="00B47824" w:rsidP="003514D0">
      <w:pPr>
        <w:ind w:left="851" w:right="899"/>
        <w:jc w:val="both"/>
        <w:rPr>
          <w:rFonts w:ascii="Palatino Linotype" w:hAnsi="Palatino Linotype" w:cs="Arial"/>
          <w:i/>
          <w:iCs/>
          <w:sz w:val="22"/>
          <w:szCs w:val="22"/>
          <w:lang w:val="es-ES"/>
        </w:rPr>
      </w:pPr>
      <w:r w:rsidRPr="00730184">
        <w:rPr>
          <w:rFonts w:ascii="Palatino Linotype" w:hAnsi="Palatino Linotype" w:cs="Arial"/>
          <w:i/>
          <w:iCs/>
          <w:sz w:val="22"/>
          <w:szCs w:val="22"/>
          <w:lang w:val="es-ES"/>
        </w:rPr>
        <w:t xml:space="preserve">4.- ESTE TIPO DE GIROS REQUERÍAN EL DICTAMEN ÚNICO DE FACTIBILIDAD O DESDE ABRIL EL DICTAMEN DE GIRO POR PARTE DEL MUNICIPIO, POR ELLO SOLICITAMOS ESTOS DOCUMENTOS, CON TODO EL SOPORTE QUE CADA EXPEDIENTE HAYA GENERADO, EN ESPECIAL SI ESTE FUE DADO POR EL GOBIERNO DEL ESTADO, TODA LA DOCUMENTAL QUE EL DESARROLLADOR DEBIÓ DE HABER ENTREGADO LA SECRETARIA PARA PODER HACER ESTA OBRA Y OBTENER EL DUF. EN ESPECIAL DE LOS DICTÁMENES SOLICITAMOS LOS QUE SE TENGA RESPECTO A FAUNA NOCIVA, EMISIONES AL AMBIENTE, DESCARGAS DE AGUA, RUIDO Y OTRAS SIMILARES, ASPECTOS VIALES, DICTÁMENES DE PROTECCIÓN CIVIL, AGUA Y SANEAMIENTO Y LAS CONDICIONANTES DE MITIGACIÓN QUE </w:t>
      </w:r>
      <w:r w:rsidRPr="00730184">
        <w:rPr>
          <w:rFonts w:ascii="Palatino Linotype" w:hAnsi="Palatino Linotype" w:cs="Arial"/>
          <w:i/>
          <w:iCs/>
          <w:sz w:val="22"/>
          <w:szCs w:val="22"/>
          <w:lang w:val="es-ES"/>
        </w:rPr>
        <w:lastRenderedPageBreak/>
        <w:t>HAYAN SIDO DISPUESTAS Y EN SU CASO LA EVIDENCIA DE SU CUMPLIMIENTO DE EXISTIR.</w:t>
      </w:r>
    </w:p>
    <w:p w14:paraId="75CE93E3" w14:textId="77777777" w:rsidR="00B47824" w:rsidRPr="00730184" w:rsidRDefault="00B47824" w:rsidP="003514D0">
      <w:pPr>
        <w:ind w:left="851" w:right="899"/>
        <w:jc w:val="both"/>
        <w:rPr>
          <w:rFonts w:ascii="Palatino Linotype" w:hAnsi="Palatino Linotype" w:cs="Arial"/>
          <w:i/>
          <w:iCs/>
          <w:sz w:val="22"/>
          <w:szCs w:val="22"/>
          <w:lang w:val="es-ES"/>
        </w:rPr>
      </w:pPr>
      <w:r w:rsidRPr="00730184">
        <w:rPr>
          <w:rFonts w:ascii="Palatino Linotype" w:hAnsi="Palatino Linotype" w:cs="Arial"/>
          <w:i/>
          <w:iCs/>
          <w:sz w:val="22"/>
          <w:szCs w:val="22"/>
          <w:lang w:val="es-ES"/>
        </w:rPr>
        <w:t>6.- EL DOCUMENTO EN MATERIA DE IMPACTO VIAL, CUANTOS CAJONES SE LE REQUIRIERON YA QUE ES FACTIBLE QUE ESTO GIROS VUELVAN A OCUPAR MÁS NUESTRAS CALLES EN ESPECIAL AJUSCO, EN CASO DE QUE PRESENTE CONVENIO CON ESTACIONAMIENTO SOLICITAMOS EL MISMO.</w:t>
      </w:r>
    </w:p>
    <w:p w14:paraId="110C6FDE" w14:textId="77777777" w:rsidR="00B47824" w:rsidRPr="00730184" w:rsidRDefault="00B47824" w:rsidP="003514D0">
      <w:pPr>
        <w:ind w:left="851" w:right="899"/>
        <w:jc w:val="both"/>
        <w:rPr>
          <w:rFonts w:ascii="Palatino Linotype" w:hAnsi="Palatino Linotype" w:cs="Arial"/>
          <w:i/>
          <w:iCs/>
          <w:sz w:val="22"/>
          <w:szCs w:val="22"/>
          <w:lang w:val="es-ES"/>
        </w:rPr>
      </w:pPr>
      <w:r w:rsidRPr="00730184">
        <w:rPr>
          <w:rFonts w:ascii="Palatino Linotype" w:hAnsi="Palatino Linotype" w:cs="Arial"/>
          <w:i/>
          <w:iCs/>
          <w:sz w:val="22"/>
          <w:szCs w:val="22"/>
          <w:lang w:val="es-ES"/>
        </w:rPr>
        <w:t>6.- SI ESTOS INMUEBLES TIENEN GRAVÁMENES PENDIENTES DE PAGO POR ADEUDO DE CONTRIBUCIONES ESTATALES, LOS DOCUMENTOS QUE EVIDENCIEN LOS REQUERIMIENTOS DE PAGO REALIZADOS, ASÍ MISMO SI FUERON SUJETOS DE CONDONACIONES FISCALES DE CUALQUIER TIPO O SON BENEFICIARIOS DE PROGRAMAS DE REGULARIZACIÓN FISCAL SOLICITAMOS LAS PÓLIZAS O DOCUMENTOS QUE ASÍ LO AVALEN.</w:t>
      </w:r>
    </w:p>
    <w:p w14:paraId="1AF6DF06" w14:textId="77777777" w:rsidR="00AC241E" w:rsidRPr="00730184" w:rsidRDefault="00B47824" w:rsidP="003514D0">
      <w:pPr>
        <w:ind w:left="851" w:right="899"/>
        <w:jc w:val="both"/>
        <w:rPr>
          <w:rFonts w:ascii="Palatino Linotype" w:hAnsi="Palatino Linotype" w:cs="Arial"/>
          <w:i/>
          <w:iCs/>
          <w:sz w:val="22"/>
          <w:szCs w:val="22"/>
          <w:lang w:val="es-ES"/>
        </w:rPr>
      </w:pPr>
      <w:r w:rsidRPr="00730184">
        <w:rPr>
          <w:rFonts w:ascii="Palatino Linotype" w:hAnsi="Palatino Linotype" w:cs="Arial"/>
          <w:i/>
          <w:iCs/>
          <w:sz w:val="22"/>
          <w:szCs w:val="22"/>
          <w:lang w:val="es-ES"/>
        </w:rPr>
        <w:t xml:space="preserve">7.- EN CASO DE HABER SIDO REQUERIDO O SANCIONADO ESTE INMUEBLE POR CUALQUIER CIRCUNSTANCIA POR PARTE DELA SECRETARIA, SOLICITAMOS LA DOCUMENTAL QUE SE HAYA GENERADO, INCLUYENDO LA CARATULA DE PROCEDIMIENTOS ADMINISTRATIVOS O LEGALES EN CONTRA DE ESTE INMUEBLE, EL GIRO QUE PRETENDE O CUALQUIER OTRO QUE SE HAYA INICIADO. 8.- COPIA DE CUALQUIER OTRO DOCUMENTO DE QUEJA O DENUNCIA EN VERSIÓN </w:t>
      </w:r>
      <w:proofErr w:type="gramStart"/>
      <w:r w:rsidRPr="00730184">
        <w:rPr>
          <w:rFonts w:ascii="Palatino Linotype" w:hAnsi="Palatino Linotype" w:cs="Arial"/>
          <w:i/>
          <w:iCs/>
          <w:sz w:val="22"/>
          <w:szCs w:val="22"/>
          <w:lang w:val="es-ES"/>
        </w:rPr>
        <w:t>PUBLICA</w:t>
      </w:r>
      <w:proofErr w:type="gramEnd"/>
      <w:r w:rsidRPr="00730184">
        <w:rPr>
          <w:rFonts w:ascii="Palatino Linotype" w:hAnsi="Palatino Linotype" w:cs="Arial"/>
          <w:i/>
          <w:iCs/>
          <w:sz w:val="22"/>
          <w:szCs w:val="22"/>
          <w:lang w:val="es-ES"/>
        </w:rPr>
        <w:t xml:space="preserve"> QUE HAYA INTERPUESTO OTRO CIUDADANO O AUTORIDAD COMPETENTE RESPECTO A ESTE INMUEBLE O INMUEBLES.</w:t>
      </w:r>
    </w:p>
    <w:p w14:paraId="39468A7E" w14:textId="05B0331D" w:rsidR="00C34D00" w:rsidRPr="00730184" w:rsidRDefault="00AC241E" w:rsidP="003514D0">
      <w:pPr>
        <w:ind w:left="851" w:right="899"/>
        <w:jc w:val="both"/>
        <w:rPr>
          <w:rFonts w:ascii="Palatino Linotype" w:eastAsia="MS Mincho" w:hAnsi="Palatino Linotype" w:cs="Arial"/>
          <w:bCs/>
          <w:sz w:val="22"/>
          <w:szCs w:val="22"/>
        </w:rPr>
      </w:pPr>
      <w:r w:rsidRPr="00730184">
        <w:rPr>
          <w:rFonts w:ascii="Palatino Linotype" w:hAnsi="Palatino Linotype" w:cs="Arial"/>
          <w:i/>
          <w:iCs/>
          <w:sz w:val="22"/>
          <w:szCs w:val="22"/>
          <w:lang w:val="es-ES"/>
        </w:rPr>
        <w:t xml:space="preserve">9.- EN GENERAL CUALQUIER DOCUMENTOS O EXPEDIENTES QUE LA SECRETARIO Y SUS UNIDADES ADMINISTRATIVAS , TENGA EN SU PODER , HAYA CONOCIDO, HAYA GENERADO O SOLO LA TENGA EN SUS ACERVOS, RELATIVAS O RELACIONADAS DIRECTA O INDIRECTAMENTE RESPECTO A USO DE SUELO, LICENCIA O PERMISO DE FUNCIONAMIENTO, DUF, LICENCIA O PERMISO DE CONSTRUCCIÓN EN CUALQUIERA DE SUS MODALIDADES, ASPECTOS FISCALES Y LEGALES DEL ESTE INMUEBLE O CUALQUIER OTRO QUE PUEDA SER DE INTERESES EN EL BIENESTAR PÚBLICO O QUE O PUEDA AFECTAR A TERCEROS EN LAS INMEDIACIONES DE ESTE EDIFICIO O UNIDAD ECONÓMICA, RECORDANDO QUE SEA TODA LA INFORMACIÓN EN VERSIÓN PUBLICA Y EN CASO DE QUE SE DECLARE CLASIFICACIÓN POR RESERVA O CONFIDENCIALIDAD DE ESTA SOLICITUD, LE SOLICITAMOS EL COMITÉ DE TRASPARENCIA COPIA DE TODO EL EXPEDIENTE DE CLASIFICACIÓN, INCLUYENDO PRUEBA </w:t>
      </w:r>
      <w:r w:rsidRPr="00730184">
        <w:rPr>
          <w:rFonts w:ascii="Palatino Linotype" w:hAnsi="Palatino Linotype" w:cs="Arial"/>
          <w:i/>
          <w:iCs/>
          <w:sz w:val="22"/>
          <w:szCs w:val="22"/>
          <w:lang w:val="es-ES"/>
        </w:rPr>
        <w:lastRenderedPageBreak/>
        <w:t xml:space="preserve">DE DAÑO, DE INTERÉS PÚBLICO, Y EN GENERAL DE TODO EL EXPEDIENTE RELATIVO A LA CLASIFICACIÓN. 11.- TAMBIÉN MENCIONAR SI SE LE SOLICITARON U OFRECIÓ ESTA UNIDAD ECONÓMICA ALGUNA DONACIÓN, APOYO, APORTACIÓN A MEJORAS DE CUALQUIER TIPO O SIMILARES Y EN CASO AFIRMATIVO EL EXPEDIENTE COMPLETO RELATIVO, INCLUYENDO LOS ACUERDOS DE CABILDO AL RESPECTO CONTRATOS, CONVENIOS O LO QUE HAYA RESULTADO AL RESPECTO. 12.- EN CASO DE HABER ESTABLECIDO MEDIDAS DE MITIGACIÓN DE CUALQUIER TIPO EN CUALQUIER ASPECTO A CUBRIR POR ESTA UNIDAD ECONÓMICA, SOLICITAMOS EL EXPEDIENTE COMPETO DE CADA UNO DE ESTAS CONDICIONANTES O MEDIDAS MITIGATORIAS. EN CASO QUE SE RESERVE O CLASIFIQUE COMO CONFIDENCIAL, SOLICITAMOS LAS PRUEBAS DE DAÑO DE INTERÉS PÚBLICO QUE SE GENEREN, ASÍ COMO EL ACTA DEL COMITÉ DE TRASPARENCIA RELATIVA. NOTA ESTA INFORMACIÓN TAMBIÉN SE REQUERIRÁ AL ORGANISMO DE AGUA DE METEPEC Y AL </w:t>
      </w:r>
      <w:proofErr w:type="gramStart"/>
      <w:r w:rsidRPr="00730184">
        <w:rPr>
          <w:rFonts w:ascii="Palatino Linotype" w:hAnsi="Palatino Linotype" w:cs="Arial"/>
          <w:i/>
          <w:iCs/>
          <w:sz w:val="22"/>
          <w:szCs w:val="22"/>
          <w:lang w:val="es-ES"/>
        </w:rPr>
        <w:t>AYUNTAMIENTO ,</w:t>
      </w:r>
      <w:proofErr w:type="gramEnd"/>
      <w:r w:rsidRPr="00730184">
        <w:rPr>
          <w:rFonts w:ascii="Palatino Linotype" w:hAnsi="Palatino Linotype" w:cs="Arial"/>
          <w:i/>
          <w:iCs/>
          <w:sz w:val="22"/>
          <w:szCs w:val="22"/>
          <w:lang w:val="es-ES"/>
        </w:rPr>
        <w:t xml:space="preserve"> A LA SECRETARIA DE SALUD, POR LO QUE NO ES NECESARIO SU ORIENTACIÓN O DECLARACIÓN DE INCOMPETENCIA PARCIAL O TOTAL. NOTA 2: TODA LA INFORMACIÓN DEBERÁ SER EN VERSIÓN PUBLICA, EN CASO DE QUE SE DIRECCIÓN FAVOR DE SER MUY MUY ESPECÍFICO PARA ENCONTRAR ESTA DOCUMENTAL YA QUE LA REVISIÓN A LA PÁGINA WEB E IPOMEX NO ENCONTRAMOS NADA AL RESPECTO. EL CABIO DE USO DE SUELO Y LICENCIAS DE FUNCIONAMIENTO, ES UNO DELOS RUBROS MÁS DELICADOS YA QUE PUEDE AFECTAR A TERCEROS, POR LO QUE PEDIMOS SE CONSIDERE Y REALICE UNA PRUEBA DE INTERÉS PÚBLICO Y ESTE PREVALEZCA SOBRE EL INTERÉS DE PARTICULARES, TAMBIÉN ESTAS AUTORIZACIONES HAN SIDO FORMAS DE NEGLIGENCIA Y DE CORRUPCIÓN QUE LLEGAN A AFECTAR EL INTERÉS GENERAL, POR ELLO QUE SE SOLICITA TODA ESTA INFORMACIÓN POR EL INTERÉS GENERAL Y LEGÍTIMO DE SABER QUE ESTA UNIDAD ECONÓMICA CUMPLIÓ CON TODO LO NECESARIO, SABER QUE EL GOBIERNO ESTÁ REALIZANDO LO QUE LE COMPETE EN MATERIA REGULATORIA PARA EVITAR QUE ESTOS GIROS AFECTEN EL INTERÉS GENERAL. COMO REFERENCIAS DE ESTE O ESTOS INMUEBLES ERA DONDE OPERO PREVIAMENTE COMO EL </w:t>
      </w:r>
      <w:proofErr w:type="spellStart"/>
      <w:r w:rsidRPr="00730184">
        <w:rPr>
          <w:rFonts w:ascii="Palatino Linotype" w:hAnsi="Palatino Linotype" w:cs="Arial"/>
          <w:i/>
          <w:iCs/>
          <w:sz w:val="22"/>
          <w:szCs w:val="22"/>
          <w:lang w:val="es-ES"/>
        </w:rPr>
        <w:t>EL</w:t>
      </w:r>
      <w:proofErr w:type="spellEnd"/>
      <w:r w:rsidRPr="00730184">
        <w:rPr>
          <w:rFonts w:ascii="Palatino Linotype" w:hAnsi="Palatino Linotype" w:cs="Arial"/>
          <w:i/>
          <w:iCs/>
          <w:sz w:val="22"/>
          <w:szCs w:val="22"/>
          <w:lang w:val="es-ES"/>
        </w:rPr>
        <w:t xml:space="preserve"> SALÓN DE FIESTAS DENOMINADO “LOS GLOBOS”, GEO REFERENCIA APROXIMADA 19.261541- 99.633647, DIRECCIÓN </w:t>
      </w:r>
      <w:proofErr w:type="spellStart"/>
      <w:r w:rsidR="00AF6591">
        <w:rPr>
          <w:rFonts w:ascii="Palatino Linotype" w:hAnsi="Palatino Linotype" w:cs="Arial"/>
          <w:i/>
          <w:iCs/>
          <w:sz w:val="22"/>
          <w:szCs w:val="22"/>
          <w:lang w:val="es-ES"/>
        </w:rPr>
        <w:t>xxxxxx</w:t>
      </w:r>
      <w:proofErr w:type="spellEnd"/>
      <w:r w:rsidRPr="00730184">
        <w:rPr>
          <w:rFonts w:ascii="Palatino Linotype" w:hAnsi="Palatino Linotype" w:cs="Arial"/>
          <w:i/>
          <w:iCs/>
          <w:sz w:val="22"/>
          <w:szCs w:val="22"/>
          <w:lang w:val="es-ES"/>
        </w:rPr>
        <w:t xml:space="preserve"> </w:t>
      </w:r>
      <w:r w:rsidR="00AF6591">
        <w:rPr>
          <w:rFonts w:ascii="Palatino Linotype" w:hAnsi="Palatino Linotype" w:cs="Arial"/>
          <w:i/>
          <w:iCs/>
          <w:sz w:val="22"/>
          <w:szCs w:val="22"/>
          <w:lang w:val="es-ES"/>
        </w:rPr>
        <w:t>xxx</w:t>
      </w:r>
      <w:r w:rsidRPr="00730184">
        <w:rPr>
          <w:rFonts w:ascii="Palatino Linotype" w:hAnsi="Palatino Linotype" w:cs="Arial"/>
          <w:i/>
          <w:iCs/>
          <w:sz w:val="22"/>
          <w:szCs w:val="22"/>
          <w:lang w:val="es-ES"/>
        </w:rPr>
        <w:t xml:space="preserve"> Y </w:t>
      </w:r>
      <w:r w:rsidR="00AF6591">
        <w:rPr>
          <w:rFonts w:ascii="Palatino Linotype" w:hAnsi="Palatino Linotype" w:cs="Arial"/>
          <w:i/>
          <w:iCs/>
          <w:sz w:val="22"/>
          <w:szCs w:val="22"/>
          <w:lang w:val="es-ES"/>
        </w:rPr>
        <w:t>xxx</w:t>
      </w:r>
      <w:r w:rsidRPr="00730184">
        <w:rPr>
          <w:rFonts w:ascii="Palatino Linotype" w:hAnsi="Palatino Linotype" w:cs="Arial"/>
          <w:i/>
          <w:iCs/>
          <w:sz w:val="22"/>
          <w:szCs w:val="22"/>
          <w:lang w:val="es-ES"/>
        </w:rPr>
        <w:t xml:space="preserve">, </w:t>
      </w:r>
      <w:r w:rsidRPr="00730184">
        <w:rPr>
          <w:rFonts w:ascii="Palatino Linotype" w:hAnsi="Palatino Linotype" w:cs="Arial"/>
          <w:i/>
          <w:iCs/>
          <w:sz w:val="22"/>
          <w:szCs w:val="22"/>
          <w:lang w:val="es-ES"/>
        </w:rPr>
        <w:lastRenderedPageBreak/>
        <w:t xml:space="preserve">COLONIA </w:t>
      </w:r>
      <w:proofErr w:type="spellStart"/>
      <w:proofErr w:type="gramStart"/>
      <w:r w:rsidR="00AF6591">
        <w:rPr>
          <w:rFonts w:ascii="Palatino Linotype" w:hAnsi="Palatino Linotype" w:cs="Arial"/>
          <w:i/>
          <w:iCs/>
          <w:sz w:val="22"/>
          <w:szCs w:val="22"/>
          <w:lang w:val="es-ES"/>
        </w:rPr>
        <w:t>xxxxxxxxxxxx</w:t>
      </w:r>
      <w:proofErr w:type="spellEnd"/>
      <w:r w:rsidRPr="00730184">
        <w:rPr>
          <w:rFonts w:ascii="Palatino Linotype" w:hAnsi="Palatino Linotype" w:cs="Arial"/>
          <w:i/>
          <w:iCs/>
          <w:sz w:val="22"/>
          <w:szCs w:val="22"/>
          <w:lang w:val="es-ES"/>
        </w:rPr>
        <w:t xml:space="preserve"> ,</w:t>
      </w:r>
      <w:proofErr w:type="gramEnd"/>
      <w:r w:rsidRPr="00730184">
        <w:rPr>
          <w:rFonts w:ascii="Palatino Linotype" w:hAnsi="Palatino Linotype" w:cs="Arial"/>
          <w:i/>
          <w:iCs/>
          <w:sz w:val="22"/>
          <w:szCs w:val="22"/>
          <w:lang w:val="es-ES"/>
        </w:rPr>
        <w:t xml:space="preserve"> </w:t>
      </w:r>
      <w:proofErr w:type="spellStart"/>
      <w:r w:rsidR="00AF6591">
        <w:rPr>
          <w:rFonts w:ascii="Palatino Linotype" w:hAnsi="Palatino Linotype" w:cs="Arial"/>
          <w:i/>
          <w:iCs/>
          <w:sz w:val="22"/>
          <w:szCs w:val="22"/>
          <w:lang w:val="es-ES"/>
        </w:rPr>
        <w:t>xxxxxxxxx</w:t>
      </w:r>
      <w:proofErr w:type="spellEnd"/>
      <w:r w:rsidRPr="00730184">
        <w:rPr>
          <w:rFonts w:ascii="Palatino Linotype" w:hAnsi="Palatino Linotype" w:cs="Arial"/>
          <w:i/>
          <w:iCs/>
          <w:sz w:val="22"/>
          <w:szCs w:val="22"/>
          <w:lang w:val="es-ES"/>
        </w:rPr>
        <w:t xml:space="preserve"> , CP </w:t>
      </w:r>
      <w:r w:rsidR="00AF6591">
        <w:rPr>
          <w:rFonts w:ascii="Palatino Linotype" w:hAnsi="Palatino Linotype" w:cs="Arial"/>
          <w:i/>
          <w:iCs/>
          <w:sz w:val="22"/>
          <w:szCs w:val="22"/>
          <w:lang w:val="es-ES"/>
        </w:rPr>
        <w:t>xxxxx</w:t>
      </w:r>
      <w:bookmarkStart w:id="7" w:name="_GoBack"/>
      <w:bookmarkEnd w:id="7"/>
      <w:r w:rsidRPr="00730184">
        <w:rPr>
          <w:rFonts w:ascii="Palatino Linotype" w:hAnsi="Palatino Linotype" w:cs="Arial"/>
          <w:i/>
          <w:iCs/>
          <w:sz w:val="22"/>
          <w:szCs w:val="22"/>
          <w:lang w:val="es-ES"/>
        </w:rPr>
        <w:t xml:space="preserve"> JUNTO A ANDADOR Y FOTO. HOY EN DIA SE VE UNA NAVE MAS GRANDE. (</w:t>
      </w:r>
      <w:proofErr w:type="gramStart"/>
      <w:r w:rsidRPr="00730184">
        <w:rPr>
          <w:rFonts w:ascii="Palatino Linotype" w:hAnsi="Palatino Linotype" w:cs="Arial"/>
          <w:i/>
          <w:iCs/>
          <w:sz w:val="22"/>
          <w:szCs w:val="22"/>
          <w:lang w:val="es-ES"/>
        </w:rPr>
        <w:t>sic</w:t>
      </w:r>
      <w:proofErr w:type="gramEnd"/>
      <w:r w:rsidRPr="00730184">
        <w:rPr>
          <w:rFonts w:ascii="Palatino Linotype" w:hAnsi="Palatino Linotype" w:cs="Arial"/>
          <w:i/>
          <w:iCs/>
          <w:sz w:val="22"/>
          <w:szCs w:val="22"/>
          <w:lang w:val="es-ES"/>
        </w:rPr>
        <w:t>)</w:t>
      </w:r>
      <w:r w:rsidR="00C34D00" w:rsidRPr="00730184">
        <w:rPr>
          <w:rFonts w:ascii="Palatino Linotype" w:hAnsi="Palatino Linotype" w:cs="Arial"/>
          <w:i/>
          <w:iCs/>
          <w:sz w:val="22"/>
          <w:szCs w:val="22"/>
          <w:lang w:val="es-ES"/>
        </w:rPr>
        <w:t>” (sic)</w:t>
      </w:r>
    </w:p>
    <w:p w14:paraId="3A2F0D43" w14:textId="41567352" w:rsidR="00A525BF" w:rsidRPr="00730184" w:rsidRDefault="003F157B" w:rsidP="003514D0">
      <w:pPr>
        <w:widowControl w:val="0"/>
        <w:autoSpaceDE w:val="0"/>
        <w:autoSpaceDN w:val="0"/>
        <w:adjustRightInd w:val="0"/>
        <w:spacing w:before="100" w:beforeAutospacing="1" w:after="100" w:afterAutospacing="1" w:line="360" w:lineRule="auto"/>
        <w:jc w:val="both"/>
        <w:rPr>
          <w:rFonts w:ascii="Palatino Linotype" w:eastAsia="Calibri" w:hAnsi="Palatino Linotype" w:cs="Arial"/>
          <w:b/>
          <w:bCs/>
          <w:lang w:val="es-ES" w:eastAsia="en-US"/>
        </w:rPr>
      </w:pPr>
      <w:r w:rsidRPr="00730184">
        <w:rPr>
          <w:rFonts w:ascii="Palatino Linotype" w:eastAsia="Calibri" w:hAnsi="Palatino Linotype" w:cs="Arial"/>
          <w:b/>
          <w:bCs/>
          <w:lang w:val="es-ES" w:eastAsia="en-US"/>
        </w:rPr>
        <w:t>MODALIDAD DE ENTREGA</w:t>
      </w:r>
      <w:r w:rsidR="00A525BF" w:rsidRPr="00730184">
        <w:rPr>
          <w:rFonts w:ascii="Palatino Linotype" w:eastAsia="Calibri" w:hAnsi="Palatino Linotype" w:cs="Arial"/>
          <w:b/>
          <w:bCs/>
          <w:lang w:val="es-ES" w:eastAsia="en-US"/>
        </w:rPr>
        <w:t xml:space="preserve">: </w:t>
      </w:r>
      <w:r w:rsidR="003539B9" w:rsidRPr="00730184">
        <w:rPr>
          <w:rFonts w:ascii="Palatino Linotype" w:eastAsia="Calibri" w:hAnsi="Palatino Linotype" w:cs="Arial"/>
          <w:bCs/>
          <w:lang w:val="es-ES" w:eastAsia="en-US"/>
        </w:rPr>
        <w:t>Vía</w:t>
      </w:r>
      <w:r w:rsidR="00A525BF" w:rsidRPr="00730184">
        <w:rPr>
          <w:rFonts w:ascii="Palatino Linotype" w:eastAsia="Calibri" w:hAnsi="Palatino Linotype" w:cs="Arial"/>
          <w:b/>
          <w:bCs/>
          <w:lang w:val="es-ES" w:eastAsia="en-US"/>
        </w:rPr>
        <w:t xml:space="preserve"> SAIMEX</w:t>
      </w:r>
      <w:r w:rsidR="00C85944" w:rsidRPr="00730184">
        <w:rPr>
          <w:rFonts w:ascii="Palatino Linotype" w:eastAsia="Calibri" w:hAnsi="Palatino Linotype" w:cs="Arial"/>
          <w:b/>
          <w:bCs/>
          <w:lang w:val="es-ES" w:eastAsia="en-US"/>
        </w:rPr>
        <w:t>.</w:t>
      </w:r>
    </w:p>
    <w:p w14:paraId="2C51E974" w14:textId="672A18F7" w:rsidR="00CA6696" w:rsidRPr="00730184" w:rsidRDefault="00B11743" w:rsidP="003514D0">
      <w:pPr>
        <w:widowControl w:val="0"/>
        <w:autoSpaceDE w:val="0"/>
        <w:autoSpaceDN w:val="0"/>
        <w:adjustRightInd w:val="0"/>
        <w:spacing w:before="100" w:beforeAutospacing="1" w:after="100" w:afterAutospacing="1" w:line="360" w:lineRule="auto"/>
        <w:jc w:val="both"/>
        <w:rPr>
          <w:rFonts w:ascii="Palatino Linotype" w:eastAsia="Calibri" w:hAnsi="Palatino Linotype" w:cs="Arial"/>
          <w:bCs/>
          <w:lang w:val="es-ES" w:eastAsia="en-US"/>
        </w:rPr>
      </w:pPr>
      <w:r w:rsidRPr="00730184">
        <w:rPr>
          <w:rFonts w:ascii="Palatino Linotype" w:eastAsia="Calibri" w:hAnsi="Palatino Linotype" w:cs="Arial"/>
          <w:bCs/>
          <w:lang w:val="es-ES" w:eastAsia="en-US"/>
        </w:rPr>
        <w:t>Anexa a la solicitud se encuentra el archivo</w:t>
      </w:r>
      <w:r w:rsidR="003514D0" w:rsidRPr="00730184">
        <w:rPr>
          <w:rFonts w:ascii="Palatino Linotype" w:eastAsia="Calibri" w:hAnsi="Palatino Linotype" w:cs="Arial"/>
          <w:bCs/>
          <w:lang w:val="es-ES" w:eastAsia="en-US"/>
        </w:rPr>
        <w:t xml:space="preserve"> electrónico</w:t>
      </w:r>
      <w:r w:rsidRPr="00730184">
        <w:rPr>
          <w:rFonts w:ascii="Palatino Linotype" w:eastAsia="Calibri" w:hAnsi="Palatino Linotype" w:cs="Arial"/>
          <w:bCs/>
          <w:lang w:val="es-ES" w:eastAsia="en-US"/>
        </w:rPr>
        <w:t xml:space="preserve"> denominado </w:t>
      </w:r>
      <w:r w:rsidRPr="00730184">
        <w:rPr>
          <w:rFonts w:ascii="Palatino Linotype" w:eastAsia="Calibri" w:hAnsi="Palatino Linotype" w:cs="Arial"/>
          <w:b/>
          <w:bCs/>
          <w:i/>
          <w:lang w:val="es-ES" w:eastAsia="en-US"/>
        </w:rPr>
        <w:t xml:space="preserve">“solicitud </w:t>
      </w:r>
      <w:proofErr w:type="spellStart"/>
      <w:r w:rsidRPr="00730184">
        <w:rPr>
          <w:rFonts w:ascii="Palatino Linotype" w:eastAsia="Calibri" w:hAnsi="Palatino Linotype" w:cs="Arial"/>
          <w:b/>
          <w:bCs/>
          <w:i/>
          <w:lang w:val="es-ES" w:eastAsia="en-US"/>
        </w:rPr>
        <w:t>metepec</w:t>
      </w:r>
      <w:proofErr w:type="spellEnd"/>
      <w:r w:rsidRPr="00730184">
        <w:rPr>
          <w:rFonts w:ascii="Palatino Linotype" w:eastAsia="Calibri" w:hAnsi="Palatino Linotype" w:cs="Arial"/>
          <w:b/>
          <w:bCs/>
          <w:i/>
          <w:lang w:val="es-ES" w:eastAsia="en-US"/>
        </w:rPr>
        <w:t xml:space="preserve"> carnes duf.pdf” </w:t>
      </w:r>
      <w:r w:rsidRPr="00730184">
        <w:rPr>
          <w:rFonts w:ascii="Palatino Linotype" w:eastAsia="Calibri" w:hAnsi="Palatino Linotype" w:cs="Arial"/>
          <w:bCs/>
          <w:lang w:val="es-ES" w:eastAsia="en-US"/>
        </w:rPr>
        <w:t xml:space="preserve">el cual detalla lo solicitado y contiene ubicación </w:t>
      </w:r>
      <w:r w:rsidR="00CA6696" w:rsidRPr="00730184">
        <w:rPr>
          <w:rFonts w:ascii="Palatino Linotype" w:eastAsia="Calibri" w:hAnsi="Palatino Linotype" w:cs="Arial"/>
          <w:bCs/>
          <w:lang w:val="es-ES" w:eastAsia="en-US"/>
        </w:rPr>
        <w:t xml:space="preserve">geo referenciada del bien inmueble que arroja su búsqueda en google </w:t>
      </w:r>
      <w:proofErr w:type="spellStart"/>
      <w:r w:rsidR="00CA6696" w:rsidRPr="00730184">
        <w:rPr>
          <w:rFonts w:ascii="Palatino Linotype" w:eastAsia="Calibri" w:hAnsi="Palatino Linotype" w:cs="Arial"/>
          <w:bCs/>
          <w:lang w:val="es-ES" w:eastAsia="en-US"/>
        </w:rPr>
        <w:t>maps</w:t>
      </w:r>
      <w:proofErr w:type="spellEnd"/>
      <w:r w:rsidR="00CA6696" w:rsidRPr="00730184">
        <w:rPr>
          <w:rFonts w:ascii="Palatino Linotype" w:eastAsia="Calibri" w:hAnsi="Palatino Linotype" w:cs="Arial"/>
          <w:bCs/>
          <w:lang w:val="es-ES" w:eastAsia="en-US"/>
        </w:rPr>
        <w:t>; bajo ese concepto, al tratarse de una ubicación exacta de un bien inmueble que pertenece a un particular ajeno al recurso de revisión y del qu</w:t>
      </w:r>
      <w:r w:rsidR="00BA1928" w:rsidRPr="00730184">
        <w:rPr>
          <w:rFonts w:ascii="Palatino Linotype" w:eastAsia="Calibri" w:hAnsi="Palatino Linotype" w:cs="Arial"/>
          <w:bCs/>
          <w:lang w:val="es-ES" w:eastAsia="en-US"/>
        </w:rPr>
        <w:t>e no puede divulgarse sus datos personales de conformidad con lo establecido en</w:t>
      </w:r>
      <w:r w:rsidR="00666688" w:rsidRPr="00730184">
        <w:rPr>
          <w:rFonts w:ascii="Palatino Linotype" w:eastAsia="Calibri" w:hAnsi="Palatino Linotype" w:cs="Arial"/>
          <w:bCs/>
          <w:lang w:val="es-ES" w:eastAsia="en-US"/>
        </w:rPr>
        <w:t xml:space="preserve"> lo previsto en el artículo 86 de la Ley de Transparencia y Acceso a la Información Pública del Estado de México y Municipios</w:t>
      </w:r>
      <w:r w:rsidR="00666688" w:rsidRPr="00730184">
        <w:rPr>
          <w:rStyle w:val="Refdenotaalpie"/>
          <w:rFonts w:ascii="Palatino Linotype" w:eastAsia="Calibri" w:hAnsi="Palatino Linotype" w:cs="Arial"/>
          <w:bCs/>
          <w:lang w:val="es-ES" w:eastAsia="en-US"/>
        </w:rPr>
        <w:footnoteReference w:id="1"/>
      </w:r>
      <w:r w:rsidR="00666688" w:rsidRPr="00730184">
        <w:rPr>
          <w:rFonts w:ascii="Palatino Linotype" w:eastAsia="Calibri" w:hAnsi="Palatino Linotype" w:cs="Arial"/>
          <w:bCs/>
          <w:lang w:val="es-ES" w:eastAsia="en-US"/>
        </w:rPr>
        <w:t>.</w:t>
      </w:r>
    </w:p>
    <w:p w14:paraId="275FAA15" w14:textId="54841410" w:rsidR="00D52EAA" w:rsidRPr="00730184" w:rsidRDefault="009D0744" w:rsidP="00033269">
      <w:pPr>
        <w:widowControl w:val="0"/>
        <w:autoSpaceDE w:val="0"/>
        <w:autoSpaceDN w:val="0"/>
        <w:adjustRightInd w:val="0"/>
        <w:spacing w:line="360" w:lineRule="auto"/>
        <w:jc w:val="both"/>
        <w:rPr>
          <w:rFonts w:ascii="Palatino Linotype" w:eastAsia="Calibri" w:hAnsi="Palatino Linotype" w:cs="Arial"/>
          <w:lang w:val="es-ES" w:eastAsia="en-US"/>
        </w:rPr>
      </w:pPr>
      <w:r w:rsidRPr="00730184">
        <w:rPr>
          <w:rFonts w:ascii="Palatino Linotype" w:eastAsia="Calibri" w:hAnsi="Palatino Linotype" w:cs="Arial"/>
          <w:b/>
          <w:bCs/>
          <w:sz w:val="28"/>
          <w:lang w:val="es-ES" w:eastAsia="en-US"/>
        </w:rPr>
        <w:t>II</w:t>
      </w:r>
      <w:r w:rsidRPr="00730184">
        <w:rPr>
          <w:rFonts w:ascii="Palatino Linotype" w:eastAsia="Calibri" w:hAnsi="Palatino Linotype" w:cs="Arial"/>
          <w:b/>
          <w:bCs/>
          <w:lang w:val="es-ES" w:eastAsia="en-US"/>
        </w:rPr>
        <w:t>.</w:t>
      </w:r>
      <w:r w:rsidRPr="00730184">
        <w:rPr>
          <w:rFonts w:ascii="Palatino Linotype" w:eastAsia="Calibri" w:hAnsi="Palatino Linotype" w:cs="Arial"/>
          <w:lang w:val="es-ES" w:eastAsia="en-US"/>
        </w:rPr>
        <w:t xml:space="preserve"> </w:t>
      </w:r>
      <w:r w:rsidR="00D52EAA" w:rsidRPr="00730184">
        <w:rPr>
          <w:rFonts w:ascii="Palatino Linotype" w:eastAsia="Calibri" w:hAnsi="Palatino Linotype" w:cs="Arial"/>
          <w:lang w:val="es-ES" w:eastAsia="en-US"/>
        </w:rPr>
        <w:t xml:space="preserve">En cumplimiento al artículo 162 de la Ley de Transparencia y Acceso a la Información Pública del Estado de México y Municipios, el </w:t>
      </w:r>
      <w:r w:rsidR="00B47824" w:rsidRPr="00730184">
        <w:rPr>
          <w:rFonts w:ascii="Palatino Linotype" w:eastAsia="Calibri" w:hAnsi="Palatino Linotype" w:cs="Arial"/>
          <w:lang w:val="es-ES" w:eastAsia="en-US"/>
        </w:rPr>
        <w:t>cinco de noviembre</w:t>
      </w:r>
      <w:r w:rsidR="00D52EAA" w:rsidRPr="00730184">
        <w:rPr>
          <w:rFonts w:ascii="Palatino Linotype" w:eastAsia="MS Mincho" w:hAnsi="Palatino Linotype" w:cs="Arial"/>
        </w:rPr>
        <w:t xml:space="preserve"> de dos mil veintiuno</w:t>
      </w:r>
      <w:r w:rsidR="00D52EAA" w:rsidRPr="00730184">
        <w:rPr>
          <w:rFonts w:ascii="Palatino Linotype" w:eastAsia="Calibri" w:hAnsi="Palatino Linotype" w:cs="Arial"/>
          <w:lang w:val="es-ES" w:eastAsia="en-US"/>
        </w:rPr>
        <w:t xml:space="preserve">, </w:t>
      </w:r>
      <w:r w:rsidR="00D52EAA" w:rsidRPr="00730184">
        <w:rPr>
          <w:rFonts w:ascii="Palatino Linotype" w:eastAsia="Calibri" w:hAnsi="Palatino Linotype" w:cs="Arial"/>
          <w:b/>
          <w:lang w:val="es-ES" w:eastAsia="en-US"/>
        </w:rPr>
        <w:t>EL SUJETO OBLIGADO</w:t>
      </w:r>
      <w:r w:rsidR="00D52EAA" w:rsidRPr="00730184">
        <w:rPr>
          <w:rFonts w:ascii="Palatino Linotype" w:eastAsia="Calibri" w:hAnsi="Palatino Linotype" w:cs="Arial"/>
          <w:lang w:val="es-ES" w:eastAsia="en-US"/>
        </w:rPr>
        <w:t xml:space="preserve"> turnó el requerimiento </w:t>
      </w:r>
      <w:r w:rsidR="00CB74D8" w:rsidRPr="00730184">
        <w:rPr>
          <w:rFonts w:ascii="Palatino Linotype" w:eastAsia="Calibri" w:hAnsi="Palatino Linotype" w:cs="Arial"/>
          <w:lang w:val="es-ES" w:eastAsia="en-US"/>
        </w:rPr>
        <w:t xml:space="preserve">de información a las servidoras públicas habilitadas que estimo competentes, </w:t>
      </w:r>
      <w:r w:rsidR="00504FF3" w:rsidRPr="00730184">
        <w:rPr>
          <w:rFonts w:ascii="Palatino Linotype" w:eastAsia="Calibri" w:hAnsi="Palatino Linotype" w:cs="Arial"/>
          <w:lang w:val="es-ES" w:eastAsia="en-US"/>
        </w:rPr>
        <w:t xml:space="preserve">a efecto de que realizaran la  </w:t>
      </w:r>
      <w:r w:rsidR="00D52EAA" w:rsidRPr="00730184">
        <w:rPr>
          <w:rFonts w:ascii="Palatino Linotype" w:eastAsia="Calibri" w:hAnsi="Palatino Linotype" w:cs="Arial"/>
          <w:lang w:val="es-ES" w:eastAsia="en-US"/>
        </w:rPr>
        <w:t>búsqueda y localización de dicha información, tal como se desprende de la im</w:t>
      </w:r>
      <w:r w:rsidR="00504FF3" w:rsidRPr="00730184">
        <w:rPr>
          <w:rFonts w:ascii="Palatino Linotype" w:eastAsia="Calibri" w:hAnsi="Palatino Linotype" w:cs="Arial"/>
          <w:lang w:val="es-ES" w:eastAsia="en-US"/>
        </w:rPr>
        <w:t xml:space="preserve">agen </w:t>
      </w:r>
      <w:r w:rsidR="00D52EAA" w:rsidRPr="00730184">
        <w:rPr>
          <w:rFonts w:ascii="Palatino Linotype" w:eastAsia="Calibri" w:hAnsi="Palatino Linotype" w:cs="Arial"/>
          <w:lang w:val="es-ES" w:eastAsia="en-US"/>
        </w:rPr>
        <w:t>que continuación se inserta:</w:t>
      </w:r>
    </w:p>
    <w:p w14:paraId="205024D5" w14:textId="1856B37F" w:rsidR="00D95D7F" w:rsidRPr="00730184" w:rsidRDefault="00B47824" w:rsidP="00504FF3">
      <w:pPr>
        <w:widowControl w:val="0"/>
        <w:autoSpaceDE w:val="0"/>
        <w:autoSpaceDN w:val="0"/>
        <w:adjustRightInd w:val="0"/>
        <w:jc w:val="center"/>
        <w:rPr>
          <w:rFonts w:ascii="Palatino Linotype" w:eastAsia="Calibri" w:hAnsi="Palatino Linotype" w:cs="Arial"/>
          <w:lang w:val="es-ES" w:eastAsia="en-US"/>
        </w:rPr>
      </w:pPr>
      <w:r w:rsidRPr="00730184">
        <w:rPr>
          <w:rFonts w:ascii="Palatino Linotype" w:eastAsia="Calibri" w:hAnsi="Palatino Linotype" w:cs="Arial"/>
          <w:noProof/>
          <w:lang w:eastAsia="es-MX"/>
        </w:rPr>
        <w:drawing>
          <wp:inline distT="0" distB="0" distL="0" distR="0" wp14:anchorId="5130C469" wp14:editId="051CD58B">
            <wp:extent cx="5511800" cy="803716"/>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aptura de pantalla 2022-01-20 a las 9.15.26.png"/>
                    <pic:cNvPicPr/>
                  </pic:nvPicPr>
                  <pic:blipFill rotWithShape="1">
                    <a:blip r:embed="rId8">
                      <a:extLst>
                        <a:ext uri="{28A0092B-C50C-407E-A947-70E740481C1C}">
                          <a14:useLocalDpi xmlns:a14="http://schemas.microsoft.com/office/drawing/2010/main" val="0"/>
                        </a:ext>
                      </a:extLst>
                    </a:blip>
                    <a:srcRect t="20359"/>
                    <a:stretch/>
                  </pic:blipFill>
                  <pic:spPr bwMode="auto">
                    <a:xfrm>
                      <a:off x="0" y="0"/>
                      <a:ext cx="5521990" cy="805202"/>
                    </a:xfrm>
                    <a:prstGeom prst="rect">
                      <a:avLst/>
                    </a:prstGeom>
                    <a:ln>
                      <a:noFill/>
                    </a:ln>
                    <a:extLst>
                      <a:ext uri="{53640926-AAD7-44D8-BBD7-CCE9431645EC}">
                        <a14:shadowObscured xmlns:a14="http://schemas.microsoft.com/office/drawing/2010/main"/>
                      </a:ext>
                    </a:extLst>
                  </pic:spPr>
                </pic:pic>
              </a:graphicData>
            </a:graphic>
          </wp:inline>
        </w:drawing>
      </w:r>
    </w:p>
    <w:p w14:paraId="66CC6E2E" w14:textId="74E417BC" w:rsidR="00874809" w:rsidRPr="00730184" w:rsidRDefault="008B3120" w:rsidP="00504FF3">
      <w:pPr>
        <w:widowControl w:val="0"/>
        <w:autoSpaceDE w:val="0"/>
        <w:autoSpaceDN w:val="0"/>
        <w:adjustRightInd w:val="0"/>
        <w:spacing w:before="100" w:beforeAutospacing="1" w:after="100" w:afterAutospacing="1" w:line="360" w:lineRule="auto"/>
        <w:jc w:val="both"/>
        <w:rPr>
          <w:rFonts w:ascii="Palatino Linotype" w:hAnsi="Palatino Linotype" w:cs="Segoe UI"/>
          <w:lang w:eastAsia="es-MX"/>
        </w:rPr>
      </w:pPr>
      <w:r w:rsidRPr="00730184">
        <w:rPr>
          <w:rFonts w:ascii="Palatino Linotype" w:hAnsi="Palatino Linotype" w:cs="Segoe UI"/>
          <w:b/>
          <w:bCs/>
          <w:sz w:val="28"/>
          <w:szCs w:val="28"/>
          <w:lang w:eastAsia="es-MX"/>
        </w:rPr>
        <w:lastRenderedPageBreak/>
        <w:t>I</w:t>
      </w:r>
      <w:r w:rsidR="009A66C5" w:rsidRPr="00730184">
        <w:rPr>
          <w:rFonts w:ascii="Palatino Linotype" w:hAnsi="Palatino Linotype" w:cs="Segoe UI"/>
          <w:b/>
          <w:bCs/>
          <w:sz w:val="28"/>
          <w:szCs w:val="28"/>
          <w:lang w:eastAsia="es-MX"/>
        </w:rPr>
        <w:t>I</w:t>
      </w:r>
      <w:r w:rsidRPr="00730184">
        <w:rPr>
          <w:rFonts w:ascii="Palatino Linotype" w:hAnsi="Palatino Linotype" w:cs="Segoe UI"/>
          <w:b/>
          <w:bCs/>
          <w:sz w:val="28"/>
          <w:szCs w:val="28"/>
          <w:lang w:eastAsia="es-MX"/>
        </w:rPr>
        <w:t>I</w:t>
      </w:r>
      <w:r w:rsidRPr="00730184">
        <w:rPr>
          <w:rFonts w:ascii="Palatino Linotype" w:hAnsi="Palatino Linotype" w:cs="Segoe UI"/>
          <w:b/>
          <w:bCs/>
          <w:lang w:eastAsia="es-MX"/>
        </w:rPr>
        <w:t>.</w:t>
      </w:r>
      <w:r w:rsidRPr="00730184">
        <w:rPr>
          <w:rFonts w:ascii="Palatino Linotype" w:hAnsi="Palatino Linotype" w:cs="Segoe UI"/>
          <w:lang w:eastAsia="es-MX"/>
        </w:rPr>
        <w:t> </w:t>
      </w:r>
      <w:r w:rsidR="00874809" w:rsidRPr="00730184">
        <w:rPr>
          <w:rFonts w:ascii="Palatino Linotype" w:hAnsi="Palatino Linotype" w:cs="Segoe UI"/>
          <w:lang w:eastAsia="es-MX"/>
        </w:rPr>
        <w:t>En fecha</w:t>
      </w:r>
      <w:r w:rsidR="00D30D20" w:rsidRPr="00730184">
        <w:rPr>
          <w:rFonts w:ascii="Palatino Linotype" w:hAnsi="Palatino Linotype" w:cs="Segoe UI"/>
          <w:lang w:eastAsia="es-MX"/>
        </w:rPr>
        <w:t xml:space="preserve"> </w:t>
      </w:r>
      <w:r w:rsidR="00B47824" w:rsidRPr="00730184">
        <w:rPr>
          <w:rFonts w:ascii="Palatino Linotype" w:hAnsi="Palatino Linotype" w:cs="Segoe UI"/>
          <w:lang w:eastAsia="es-MX"/>
        </w:rPr>
        <w:t>veintis</w:t>
      </w:r>
      <w:r w:rsidR="003668D8" w:rsidRPr="00730184">
        <w:rPr>
          <w:rFonts w:ascii="Palatino Linotype" w:hAnsi="Palatino Linotype" w:cs="Segoe UI"/>
          <w:lang w:eastAsia="es-MX"/>
        </w:rPr>
        <w:t>é</w:t>
      </w:r>
      <w:r w:rsidR="00B47824" w:rsidRPr="00730184">
        <w:rPr>
          <w:rFonts w:ascii="Palatino Linotype" w:hAnsi="Palatino Linotype" w:cs="Segoe UI"/>
          <w:lang w:eastAsia="es-MX"/>
        </w:rPr>
        <w:t>is</w:t>
      </w:r>
      <w:r w:rsidR="00D30D20" w:rsidRPr="00730184">
        <w:rPr>
          <w:rFonts w:ascii="Palatino Linotype" w:hAnsi="Palatino Linotype" w:cs="Segoe UI"/>
          <w:lang w:eastAsia="es-MX"/>
        </w:rPr>
        <w:t xml:space="preserve"> de noviembre</w:t>
      </w:r>
      <w:r w:rsidR="00874809" w:rsidRPr="00730184">
        <w:rPr>
          <w:rFonts w:ascii="Palatino Linotype" w:hAnsi="Palatino Linotype" w:cs="Segoe UI"/>
          <w:lang w:eastAsia="es-MX"/>
        </w:rPr>
        <w:t xml:space="preserve"> de dos mil veintiuno, </w:t>
      </w:r>
      <w:r w:rsidR="00874809" w:rsidRPr="00730184">
        <w:rPr>
          <w:rFonts w:ascii="Palatino Linotype" w:hAnsi="Palatino Linotype" w:cs="Segoe UI"/>
          <w:b/>
          <w:bCs/>
          <w:lang w:eastAsia="es-MX"/>
        </w:rPr>
        <w:t>EL SU</w:t>
      </w:r>
      <w:r w:rsidR="00874809" w:rsidRPr="00730184">
        <w:rPr>
          <w:rFonts w:ascii="Palatino Linotype" w:hAnsi="Palatino Linotype" w:cs="Segoe UI"/>
          <w:b/>
          <w:lang w:eastAsia="es-MX"/>
        </w:rPr>
        <w:t>JETO OBLIGADO</w:t>
      </w:r>
      <w:r w:rsidR="00874809" w:rsidRPr="00730184">
        <w:rPr>
          <w:rFonts w:ascii="Palatino Linotype" w:hAnsi="Palatino Linotype" w:cs="Segoe UI"/>
          <w:lang w:eastAsia="es-MX"/>
        </w:rPr>
        <w:t xml:space="preserve"> dio respuesta a la solicitud de información en los siguientes términos:</w:t>
      </w:r>
    </w:p>
    <w:p w14:paraId="2CE88457" w14:textId="5805CC70" w:rsidR="00C865D6" w:rsidRPr="00730184" w:rsidRDefault="00C865D6" w:rsidP="00C865D6">
      <w:pPr>
        <w:widowControl w:val="0"/>
        <w:autoSpaceDE w:val="0"/>
        <w:autoSpaceDN w:val="0"/>
        <w:adjustRightInd w:val="0"/>
        <w:ind w:left="850" w:right="901"/>
        <w:jc w:val="both"/>
        <w:rPr>
          <w:rFonts w:ascii="Palatino Linotype" w:hAnsi="Palatino Linotype" w:cs="Segoe UI"/>
          <w:i/>
          <w:iCs/>
          <w:sz w:val="22"/>
          <w:szCs w:val="22"/>
          <w:lang w:eastAsia="es-MX"/>
        </w:rPr>
      </w:pPr>
      <w:r w:rsidRPr="00730184">
        <w:rPr>
          <w:rFonts w:ascii="Palatino Linotype" w:hAnsi="Palatino Linotype" w:cs="Segoe UI"/>
          <w:i/>
          <w:iCs/>
          <w:sz w:val="22"/>
          <w:szCs w:val="22"/>
          <w:lang w:eastAsia="es-MX"/>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43178D0A" w14:textId="798A7FF6" w:rsidR="00334938" w:rsidRPr="00730184" w:rsidRDefault="00C865D6" w:rsidP="00334938">
      <w:pPr>
        <w:widowControl w:val="0"/>
        <w:autoSpaceDE w:val="0"/>
        <w:autoSpaceDN w:val="0"/>
        <w:adjustRightInd w:val="0"/>
        <w:ind w:left="850" w:right="901"/>
        <w:jc w:val="both"/>
        <w:rPr>
          <w:rFonts w:ascii="Palatino Linotype" w:hAnsi="Palatino Linotype" w:cs="Segoe UI"/>
          <w:i/>
          <w:sz w:val="22"/>
          <w:szCs w:val="22"/>
          <w:lang w:eastAsia="es-MX"/>
        </w:rPr>
      </w:pPr>
      <w:r w:rsidRPr="00730184">
        <w:rPr>
          <w:rFonts w:ascii="Palatino Linotype" w:hAnsi="Palatino Linotype" w:cs="Segoe UI"/>
          <w:i/>
          <w:iCs/>
          <w:sz w:val="22"/>
          <w:szCs w:val="22"/>
          <w:lang w:eastAsia="es-MX"/>
        </w:rPr>
        <w:t>Sobre el particular, sírvase encontrar en archivo adjunto copia del oficio número SEDUO-CI-1419/2021, mediante el cual se detalla lo referente a su solicitud.</w:t>
      </w:r>
      <w:r w:rsidR="00D16359" w:rsidRPr="00730184">
        <w:rPr>
          <w:rFonts w:ascii="Palatino Linotype" w:hAnsi="Palatino Linotype" w:cs="Segoe UI"/>
          <w:i/>
          <w:iCs/>
          <w:sz w:val="22"/>
          <w:szCs w:val="22"/>
          <w:lang w:eastAsia="es-MX"/>
        </w:rPr>
        <w:t>”</w:t>
      </w:r>
      <w:r w:rsidR="00D16359" w:rsidRPr="00730184">
        <w:rPr>
          <w:rFonts w:ascii="Palatino Linotype" w:hAnsi="Palatino Linotype" w:cs="Segoe UI"/>
          <w:i/>
          <w:sz w:val="22"/>
          <w:szCs w:val="22"/>
          <w:lang w:eastAsia="es-MX"/>
        </w:rPr>
        <w:t> (Sic)</w:t>
      </w:r>
    </w:p>
    <w:p w14:paraId="6A49261E" w14:textId="4B5E9D83" w:rsidR="004F35DE" w:rsidRPr="00730184" w:rsidRDefault="004F35DE" w:rsidP="00504FF3">
      <w:pPr>
        <w:spacing w:before="100" w:beforeAutospacing="1" w:after="100" w:afterAutospacing="1" w:line="360" w:lineRule="auto"/>
        <w:ind w:left="-57" w:right="-57"/>
        <w:jc w:val="both"/>
        <w:rPr>
          <w:rFonts w:ascii="Palatino Linotype" w:hAnsi="Palatino Linotype" w:cs="Segoe UI"/>
          <w:bCs/>
          <w:iCs/>
          <w:lang w:eastAsia="es-MX"/>
        </w:rPr>
      </w:pPr>
      <w:r w:rsidRPr="00730184">
        <w:rPr>
          <w:rFonts w:ascii="Palatino Linotype" w:hAnsi="Palatino Linotype" w:cs="Segoe UI"/>
          <w:bCs/>
          <w:iCs/>
          <w:lang w:eastAsia="es-MX"/>
        </w:rPr>
        <w:t xml:space="preserve">A dicha respuesta </w:t>
      </w:r>
      <w:r w:rsidR="00C865D6" w:rsidRPr="00730184">
        <w:rPr>
          <w:rFonts w:ascii="Palatino Linotype" w:hAnsi="Palatino Linotype" w:cs="Segoe UI"/>
          <w:b/>
          <w:bCs/>
          <w:iCs/>
          <w:lang w:eastAsia="es-MX"/>
        </w:rPr>
        <w:t xml:space="preserve">EL SUJETO OBLIGADO, </w:t>
      </w:r>
      <w:r w:rsidRPr="00730184">
        <w:rPr>
          <w:rFonts w:ascii="Palatino Linotype" w:hAnsi="Palatino Linotype" w:cs="Segoe UI"/>
          <w:bCs/>
          <w:iCs/>
          <w:lang w:eastAsia="es-MX"/>
        </w:rPr>
        <w:t>adjuntó los archivos electrónicos que a continuación se describen:</w:t>
      </w:r>
    </w:p>
    <w:p w14:paraId="4E4E0F88" w14:textId="40FDADF3" w:rsidR="004F35DE" w:rsidRPr="00730184" w:rsidRDefault="00C865D6" w:rsidP="00663101">
      <w:pPr>
        <w:pStyle w:val="Prrafodelista"/>
        <w:numPr>
          <w:ilvl w:val="0"/>
          <w:numId w:val="28"/>
        </w:numPr>
        <w:spacing w:before="100" w:beforeAutospacing="1" w:after="100" w:afterAutospacing="1" w:line="360" w:lineRule="auto"/>
        <w:ind w:right="-57"/>
        <w:jc w:val="both"/>
        <w:rPr>
          <w:rStyle w:val="Hipervnculo"/>
          <w:rFonts w:ascii="Palatino Linotype" w:hAnsi="Palatino Linotype" w:cs="Segoe UI"/>
          <w:bCs/>
          <w:iCs/>
          <w:color w:val="auto"/>
          <w:lang w:eastAsia="es-MX"/>
        </w:rPr>
      </w:pPr>
      <w:r w:rsidRPr="00730184">
        <w:rPr>
          <w:rFonts w:ascii="Palatino Linotype" w:hAnsi="Palatino Linotype" w:cs="Segoe UI"/>
          <w:b/>
          <w:bCs/>
          <w:i/>
          <w:iCs/>
          <w:lang w:eastAsia="es-MX"/>
        </w:rPr>
        <w:t>“</w:t>
      </w:r>
      <w:hyperlink r:id="rId9" w:tgtFrame="_blank" w:history="1">
        <w:r w:rsidRPr="00730184">
          <w:rPr>
            <w:rStyle w:val="Hipervnculo"/>
            <w:rFonts w:ascii="Palatino Linotype" w:hAnsi="Palatino Linotype" w:cs="Segoe UI"/>
            <w:b/>
            <w:bCs/>
            <w:i/>
            <w:iCs/>
            <w:color w:val="auto"/>
            <w:lang w:eastAsia="es-MX"/>
          </w:rPr>
          <w:t>R.DGO</w:t>
        </w:r>
        <w:r w:rsidR="00334938" w:rsidRPr="00730184">
          <w:rPr>
            <w:rStyle w:val="Hipervnculo"/>
            <w:rFonts w:ascii="Palatino Linotype" w:hAnsi="Palatino Linotype" w:cs="Segoe UI"/>
            <w:b/>
            <w:bCs/>
            <w:i/>
            <w:iCs/>
            <w:color w:val="auto"/>
            <w:lang w:eastAsia="es-MX"/>
          </w:rPr>
          <w:t>CU 170-21</w:t>
        </w:r>
        <w:r w:rsidRPr="00730184">
          <w:rPr>
            <w:rStyle w:val="Hipervnculo"/>
            <w:rFonts w:ascii="Palatino Linotype" w:hAnsi="Palatino Linotype" w:cs="Segoe UI"/>
            <w:b/>
            <w:bCs/>
            <w:i/>
            <w:iCs/>
            <w:color w:val="auto"/>
            <w:lang w:eastAsia="es-MX"/>
          </w:rPr>
          <w:t>.pdf</w:t>
        </w:r>
      </w:hyperlink>
      <w:r w:rsidR="00334938" w:rsidRPr="00730184">
        <w:rPr>
          <w:rStyle w:val="Hipervnculo"/>
          <w:rFonts w:ascii="Palatino Linotype" w:hAnsi="Palatino Linotype" w:cs="Segoe UI"/>
          <w:b/>
          <w:bCs/>
          <w:i/>
          <w:iCs/>
          <w:color w:val="auto"/>
          <w:lang w:eastAsia="es-MX"/>
        </w:rPr>
        <w:t xml:space="preserve">” </w:t>
      </w:r>
      <w:r w:rsidR="00334938" w:rsidRPr="00730184">
        <w:rPr>
          <w:rStyle w:val="Hipervnculo"/>
          <w:rFonts w:ascii="Palatino Linotype" w:hAnsi="Palatino Linotype" w:cs="Segoe UI"/>
          <w:bCs/>
          <w:iCs/>
          <w:color w:val="auto"/>
          <w:lang w:eastAsia="es-MX"/>
        </w:rPr>
        <w:t xml:space="preserve">el cual </w:t>
      </w:r>
      <w:r w:rsidR="004F35DE" w:rsidRPr="00730184">
        <w:rPr>
          <w:rStyle w:val="Hipervnculo"/>
          <w:rFonts w:ascii="Palatino Linotype" w:hAnsi="Palatino Linotype" w:cs="Segoe UI"/>
          <w:bCs/>
          <w:iCs/>
          <w:color w:val="auto"/>
          <w:lang w:eastAsia="es-MX"/>
        </w:rPr>
        <w:t xml:space="preserve">contiene el oficio número 22400105000000L/000951/2021, de fecha 25 de noviembre de 2021, signado por la Directora General de Operación y Control Urbano, mediante el cual informó que tanto dicha Dirección como las Unidades Administrativas dependientes de ella solo proporcionan la información que obra en sus archivos de conformidad con el artículo 12 de la Ley de Transparencia y Acceso a la Información Pública del Estado de México y Municipios, por lo que tras realizar una búsqueda exhaustiva y razonada en los archivos de la Dirección de Evaluaciones Técnicas de Factibilidad de Impacto Urbano y de la Dirección Regional Valle de Toluca, ambas dependientes de la Dirección General, no se encontraron datos respecto de la fusión del inmueble solicitado refiriendo que es competencia del Municipio de Metepec. </w:t>
      </w:r>
      <w:r w:rsidR="00663101" w:rsidRPr="00730184">
        <w:rPr>
          <w:rStyle w:val="Hipervnculo"/>
          <w:rFonts w:ascii="Palatino Linotype" w:hAnsi="Palatino Linotype" w:cs="Segoe UI"/>
          <w:bCs/>
          <w:iCs/>
          <w:color w:val="auto"/>
          <w:lang w:eastAsia="es-MX"/>
        </w:rPr>
        <w:t>Por lo que hace</w:t>
      </w:r>
      <w:r w:rsidR="004F35DE" w:rsidRPr="00730184">
        <w:rPr>
          <w:rStyle w:val="Hipervnculo"/>
          <w:rFonts w:ascii="Palatino Linotype" w:hAnsi="Palatino Linotype" w:cs="Segoe UI"/>
          <w:bCs/>
          <w:iCs/>
          <w:color w:val="auto"/>
          <w:lang w:eastAsia="es-MX"/>
        </w:rPr>
        <w:t xml:space="preserve"> al Dictamen Único de Factibilidad, es atribución de la Comisión </w:t>
      </w:r>
      <w:r w:rsidR="00BB02C0" w:rsidRPr="00730184">
        <w:rPr>
          <w:rStyle w:val="Hipervnculo"/>
          <w:rFonts w:ascii="Palatino Linotype" w:hAnsi="Palatino Linotype" w:cs="Segoe UI"/>
          <w:bCs/>
          <w:iCs/>
          <w:color w:val="auto"/>
          <w:lang w:eastAsia="es-MX"/>
        </w:rPr>
        <w:t xml:space="preserve">de Dictamen Único de Factibilidad de acuerdo con la Ley de la Comisión de Impacto Estatal. Respecto al resto de los puntos solicitados refirió </w:t>
      </w:r>
      <w:r w:rsidR="00BB02C0" w:rsidRPr="00730184">
        <w:rPr>
          <w:rStyle w:val="Hipervnculo"/>
          <w:rFonts w:ascii="Palatino Linotype" w:hAnsi="Palatino Linotype" w:cs="Segoe UI"/>
          <w:bCs/>
          <w:iCs/>
          <w:color w:val="auto"/>
          <w:lang w:eastAsia="es-MX"/>
        </w:rPr>
        <w:lastRenderedPageBreak/>
        <w:t>ser incompetente orientando al solicitante a requerir la información a diversos Sujetos Obligados.</w:t>
      </w:r>
    </w:p>
    <w:p w14:paraId="39A9A5E0" w14:textId="49696E49" w:rsidR="00BB02C0" w:rsidRPr="00730184" w:rsidRDefault="00BB02C0" w:rsidP="004F35DE">
      <w:pPr>
        <w:pStyle w:val="Prrafodelista"/>
        <w:numPr>
          <w:ilvl w:val="0"/>
          <w:numId w:val="28"/>
        </w:numPr>
        <w:spacing w:before="100" w:beforeAutospacing="1" w:after="100" w:afterAutospacing="1" w:line="360" w:lineRule="auto"/>
        <w:ind w:right="-57"/>
        <w:jc w:val="both"/>
        <w:rPr>
          <w:rStyle w:val="Hipervnculo"/>
          <w:rFonts w:ascii="Palatino Linotype" w:hAnsi="Palatino Linotype" w:cs="Segoe UI"/>
          <w:bCs/>
          <w:iCs/>
          <w:color w:val="auto"/>
          <w:lang w:eastAsia="es-MX"/>
        </w:rPr>
      </w:pPr>
      <w:r w:rsidRPr="00730184">
        <w:rPr>
          <w:rFonts w:ascii="Palatino Linotype" w:hAnsi="Palatino Linotype" w:cs="Segoe UI"/>
          <w:b/>
          <w:bCs/>
          <w:i/>
          <w:iCs/>
          <w:lang w:eastAsia="es-MX"/>
        </w:rPr>
        <w:t>“</w:t>
      </w:r>
      <w:hyperlink r:id="rId10" w:tgtFrame="_blank" w:history="1">
        <w:r w:rsidRPr="00730184">
          <w:rPr>
            <w:rStyle w:val="Hipervnculo"/>
            <w:rFonts w:ascii="Palatino Linotype" w:hAnsi="Palatino Linotype" w:cs="Segoe UI"/>
            <w:b/>
            <w:bCs/>
            <w:i/>
            <w:iCs/>
            <w:color w:val="auto"/>
            <w:lang w:eastAsia="es-MX"/>
          </w:rPr>
          <w:t>R.DGCIEEM 170-21.pdf</w:t>
        </w:r>
      </w:hyperlink>
      <w:r w:rsidRPr="00730184">
        <w:rPr>
          <w:rStyle w:val="Hipervnculo"/>
          <w:rFonts w:ascii="Palatino Linotype" w:hAnsi="Palatino Linotype" w:cs="Segoe UI"/>
          <w:b/>
          <w:bCs/>
          <w:i/>
          <w:iCs/>
          <w:color w:val="auto"/>
          <w:lang w:eastAsia="es-MX"/>
        </w:rPr>
        <w:t xml:space="preserve">”, </w:t>
      </w:r>
      <w:r w:rsidRPr="00730184">
        <w:rPr>
          <w:rStyle w:val="Hipervnculo"/>
          <w:rFonts w:ascii="Palatino Linotype" w:hAnsi="Palatino Linotype" w:cs="Segoe UI"/>
          <w:bCs/>
          <w:iCs/>
          <w:color w:val="auto"/>
          <w:lang w:eastAsia="es-MX"/>
        </w:rPr>
        <w:t>contiene el oficio 224B030</w:t>
      </w:r>
      <w:r w:rsidR="00BB28E2" w:rsidRPr="00730184">
        <w:rPr>
          <w:rStyle w:val="Hipervnculo"/>
          <w:rFonts w:ascii="Palatino Linotype" w:hAnsi="Palatino Linotype" w:cs="Segoe UI"/>
          <w:bCs/>
          <w:iCs/>
          <w:color w:val="auto"/>
          <w:lang w:eastAsia="es-MX"/>
        </w:rPr>
        <w:t>10-004454/2021, de fecha 22 de noviembre de 2021, signado por la Directora General de la Comisión de Impacto Estatal, quien menciona en su respuesta sus atribuciones y refiere que de acuerdo a ellas, se encarga d</w:t>
      </w:r>
      <w:r w:rsidR="00C04FA1" w:rsidRPr="00730184">
        <w:rPr>
          <w:rStyle w:val="Hipervnculo"/>
          <w:rFonts w:ascii="Palatino Linotype" w:hAnsi="Palatino Linotype" w:cs="Segoe UI"/>
          <w:bCs/>
          <w:iCs/>
          <w:color w:val="auto"/>
          <w:lang w:eastAsia="es-MX"/>
        </w:rPr>
        <w:t>e</w:t>
      </w:r>
      <w:r w:rsidR="00BB28E2" w:rsidRPr="00730184">
        <w:rPr>
          <w:rStyle w:val="Hipervnculo"/>
          <w:rFonts w:ascii="Palatino Linotype" w:hAnsi="Palatino Linotype" w:cs="Segoe UI"/>
          <w:bCs/>
          <w:iCs/>
          <w:color w:val="auto"/>
          <w:lang w:eastAsia="es-MX"/>
        </w:rPr>
        <w:t xml:space="preserve"> emitir la Evaluación de Impacto Estatal; sin embargo, tras realizar una búsqueda exhaustiva y razonable en sus archivos no encontró registro alguno del inmueble referido en la solicitud de información.</w:t>
      </w:r>
    </w:p>
    <w:p w14:paraId="325CA138" w14:textId="61235EF4" w:rsidR="00BB56F1" w:rsidRPr="00730184" w:rsidRDefault="00BB56F1" w:rsidP="004F35DE">
      <w:pPr>
        <w:pStyle w:val="Prrafodelista"/>
        <w:numPr>
          <w:ilvl w:val="0"/>
          <w:numId w:val="28"/>
        </w:numPr>
        <w:spacing w:before="100" w:beforeAutospacing="1" w:after="100" w:afterAutospacing="1" w:line="360" w:lineRule="auto"/>
        <w:ind w:right="-57"/>
        <w:jc w:val="both"/>
        <w:rPr>
          <w:rStyle w:val="Hipervnculo"/>
          <w:rFonts w:ascii="Palatino Linotype" w:hAnsi="Palatino Linotype" w:cs="Segoe UI"/>
          <w:bCs/>
          <w:iCs/>
          <w:color w:val="auto"/>
          <w:lang w:eastAsia="es-MX"/>
        </w:rPr>
      </w:pPr>
      <w:r w:rsidRPr="00730184">
        <w:rPr>
          <w:rFonts w:ascii="Palatino Linotype" w:hAnsi="Palatino Linotype" w:cs="Segoe UI"/>
          <w:b/>
          <w:bCs/>
          <w:i/>
          <w:iCs/>
          <w:lang w:eastAsia="es-MX"/>
        </w:rPr>
        <w:t>“</w:t>
      </w:r>
      <w:r w:rsidRPr="00730184">
        <w:rPr>
          <w:b/>
        </w:rPr>
        <w:t>R.DGPU 170-21.pdf</w:t>
      </w:r>
      <w:r w:rsidRPr="00730184">
        <w:rPr>
          <w:rStyle w:val="Hipervnculo"/>
          <w:rFonts w:ascii="Palatino Linotype" w:hAnsi="Palatino Linotype" w:cs="Segoe UI"/>
          <w:b/>
          <w:bCs/>
          <w:i/>
          <w:iCs/>
          <w:color w:val="auto"/>
          <w:lang w:eastAsia="es-MX"/>
        </w:rPr>
        <w:t xml:space="preserve">” </w:t>
      </w:r>
      <w:r w:rsidRPr="00730184">
        <w:rPr>
          <w:rStyle w:val="Hipervnculo"/>
          <w:rFonts w:ascii="Palatino Linotype" w:hAnsi="Palatino Linotype" w:cs="Segoe UI"/>
          <w:bCs/>
          <w:iCs/>
          <w:color w:val="auto"/>
          <w:lang w:eastAsia="es-MX"/>
        </w:rPr>
        <w:t>contiene el oficio número 21200004000001S/OF/746/2021, de fecha 22 de noviembre de 2021, signado por la Directora General de Planeación Urbana, mediante el cual refiere que de conformidad con lo establecido por la Constitución Política de los Estados Unidos Mexicanos y el Código Administrativo del Estado de México son los Municipios los encargados de autorizar, controlar y vigilar el uso de suelo, las licencias de construcción, la expedición de cédulas de zonificación, cambios de uso de suelo y la autorización para el aprovechamiento del suelo con fines urbanos; por lo que esta área administrativa de acuerdo a dichos ordenamientos legales únicamente puede resguardar la documentación que los Municipios le remitan para resguardo y no cuenta con facultades coercitivas para obligarlos a proporcionar la información solicitada. Por lo que orienta al solicitante para presentar su solicitud de información al Municipio de Metepec, como Sujeto Obligado en materia de transparencia.</w:t>
      </w:r>
    </w:p>
    <w:p w14:paraId="183C6CB7" w14:textId="6C040930" w:rsidR="00BB56F1" w:rsidRPr="00730184" w:rsidRDefault="00BB56F1" w:rsidP="004F35DE">
      <w:pPr>
        <w:pStyle w:val="Prrafodelista"/>
        <w:numPr>
          <w:ilvl w:val="0"/>
          <w:numId w:val="28"/>
        </w:numPr>
        <w:spacing w:before="100" w:beforeAutospacing="1" w:after="100" w:afterAutospacing="1" w:line="360" w:lineRule="auto"/>
        <w:ind w:right="-57"/>
        <w:jc w:val="both"/>
        <w:rPr>
          <w:rStyle w:val="Hipervnculo"/>
          <w:rFonts w:ascii="Palatino Linotype" w:hAnsi="Palatino Linotype" w:cs="Segoe UI"/>
          <w:bCs/>
          <w:iCs/>
          <w:color w:val="auto"/>
          <w:lang w:eastAsia="es-MX"/>
        </w:rPr>
      </w:pPr>
      <w:r w:rsidRPr="00730184">
        <w:rPr>
          <w:rFonts w:ascii="Palatino Linotype" w:hAnsi="Palatino Linotype" w:cs="Segoe UI"/>
          <w:b/>
          <w:bCs/>
          <w:i/>
          <w:iCs/>
          <w:lang w:eastAsia="es-MX"/>
        </w:rPr>
        <w:t>“</w:t>
      </w:r>
      <w:r w:rsidRPr="00730184">
        <w:rPr>
          <w:b/>
        </w:rPr>
        <w:t>UT 170-21.pdf</w:t>
      </w:r>
      <w:r w:rsidRPr="00730184">
        <w:rPr>
          <w:rStyle w:val="Hipervnculo"/>
          <w:rFonts w:ascii="Palatino Linotype" w:hAnsi="Palatino Linotype" w:cs="Segoe UI"/>
          <w:b/>
          <w:bCs/>
          <w:i/>
          <w:iCs/>
          <w:color w:val="auto"/>
          <w:lang w:eastAsia="es-MX"/>
        </w:rPr>
        <w:t xml:space="preserve">” </w:t>
      </w:r>
      <w:r w:rsidRPr="00730184">
        <w:rPr>
          <w:rStyle w:val="Hipervnculo"/>
          <w:rFonts w:ascii="Palatino Linotype" w:hAnsi="Palatino Linotype" w:cs="Segoe UI"/>
          <w:bCs/>
          <w:iCs/>
          <w:color w:val="auto"/>
          <w:lang w:eastAsia="es-MX"/>
        </w:rPr>
        <w:t xml:space="preserve"> contiene el oficio número SEDUO-CI-1419/2021, de fecha 26 de noviembre de 2021, </w:t>
      </w:r>
      <w:r w:rsidR="00462BB0" w:rsidRPr="00730184">
        <w:rPr>
          <w:rStyle w:val="Hipervnculo"/>
          <w:rFonts w:ascii="Palatino Linotype" w:hAnsi="Palatino Linotype" w:cs="Segoe UI"/>
          <w:bCs/>
          <w:iCs/>
          <w:color w:val="auto"/>
          <w:lang w:eastAsia="es-MX"/>
        </w:rPr>
        <w:t xml:space="preserve">signado por la Titular de la Unidad de Transparencia del </w:t>
      </w:r>
      <w:r w:rsidR="00462BB0" w:rsidRPr="00730184">
        <w:rPr>
          <w:rStyle w:val="Hipervnculo"/>
          <w:rFonts w:ascii="Palatino Linotype" w:hAnsi="Palatino Linotype" w:cs="Segoe UI"/>
          <w:b/>
          <w:bCs/>
          <w:iCs/>
          <w:color w:val="auto"/>
          <w:lang w:eastAsia="es-MX"/>
        </w:rPr>
        <w:lastRenderedPageBreak/>
        <w:t xml:space="preserve">SUJETO OBLIGADO </w:t>
      </w:r>
      <w:r w:rsidR="00462BB0" w:rsidRPr="00730184">
        <w:rPr>
          <w:rStyle w:val="Hipervnculo"/>
          <w:rFonts w:ascii="Palatino Linotype" w:hAnsi="Palatino Linotype" w:cs="Segoe UI"/>
          <w:bCs/>
          <w:iCs/>
          <w:color w:val="auto"/>
          <w:lang w:eastAsia="es-MX"/>
        </w:rPr>
        <w:t>mediante el cual hace de conocimiento del solicitante las respuestas remitidas por las unidades administrativas descritas en los archivos electrónicos que anteceden.</w:t>
      </w:r>
    </w:p>
    <w:p w14:paraId="78B4A65A" w14:textId="79083F3D" w:rsidR="00462BB0" w:rsidRPr="00730184" w:rsidRDefault="00364628" w:rsidP="00033269">
      <w:pPr>
        <w:spacing w:line="360" w:lineRule="auto"/>
        <w:ind w:left="-57" w:right="-57"/>
        <w:jc w:val="both"/>
        <w:rPr>
          <w:rFonts w:ascii="Palatino Linotype" w:hAnsi="Palatino Linotype" w:cs="Arial"/>
        </w:rPr>
      </w:pPr>
      <w:r w:rsidRPr="00730184">
        <w:rPr>
          <w:rFonts w:ascii="Palatino Linotype" w:hAnsi="Palatino Linotype" w:cs="Arial"/>
          <w:b/>
          <w:sz w:val="28"/>
          <w:szCs w:val="28"/>
        </w:rPr>
        <w:t>I</w:t>
      </w:r>
      <w:r w:rsidR="00AB6194" w:rsidRPr="00730184">
        <w:rPr>
          <w:rFonts w:ascii="Palatino Linotype" w:hAnsi="Palatino Linotype" w:cs="Arial"/>
          <w:b/>
          <w:sz w:val="28"/>
          <w:szCs w:val="28"/>
        </w:rPr>
        <w:t>V</w:t>
      </w:r>
      <w:r w:rsidR="00AF06A3" w:rsidRPr="00730184">
        <w:rPr>
          <w:rFonts w:ascii="Palatino Linotype" w:hAnsi="Palatino Linotype" w:cs="Arial"/>
          <w:b/>
        </w:rPr>
        <w:t>.</w:t>
      </w:r>
      <w:r w:rsidR="009E6E1F" w:rsidRPr="00730184">
        <w:rPr>
          <w:rFonts w:ascii="Palatino Linotype" w:hAnsi="Palatino Linotype" w:cs="Arial"/>
          <w:b/>
        </w:rPr>
        <w:t xml:space="preserve"> </w:t>
      </w:r>
      <w:bookmarkStart w:id="8" w:name="_Hlk76554159"/>
      <w:r w:rsidR="005D30FE" w:rsidRPr="00730184">
        <w:rPr>
          <w:rFonts w:ascii="Palatino Linotype" w:hAnsi="Palatino Linotype" w:cs="Arial"/>
        </w:rPr>
        <w:t>Inconforme por las respuestas del</w:t>
      </w:r>
      <w:r w:rsidR="005D30FE" w:rsidRPr="00730184">
        <w:rPr>
          <w:rFonts w:ascii="Palatino Linotype" w:hAnsi="Palatino Linotype" w:cs="Arial"/>
          <w:b/>
        </w:rPr>
        <w:t xml:space="preserve"> SUJETO OBLIGADO</w:t>
      </w:r>
      <w:r w:rsidR="005D30FE" w:rsidRPr="00730184">
        <w:rPr>
          <w:rFonts w:ascii="Palatino Linotype" w:hAnsi="Palatino Linotype" w:cs="Arial"/>
        </w:rPr>
        <w:t xml:space="preserve">, </w:t>
      </w:r>
      <w:bookmarkStart w:id="9" w:name="_Hlk65869348"/>
      <w:r w:rsidR="005D30FE" w:rsidRPr="00730184">
        <w:rPr>
          <w:rFonts w:ascii="Palatino Linotype" w:hAnsi="Palatino Linotype" w:cs="Arial"/>
        </w:rPr>
        <w:t xml:space="preserve">el </w:t>
      </w:r>
      <w:bookmarkStart w:id="10" w:name="_Hlk92391855"/>
      <w:bookmarkStart w:id="11" w:name="_Hlk66905757"/>
      <w:r w:rsidR="00D7464B" w:rsidRPr="00730184">
        <w:rPr>
          <w:rFonts w:ascii="Palatino Linotype" w:hAnsi="Palatino Linotype" w:cs="Arial"/>
        </w:rPr>
        <w:t>veintiséis</w:t>
      </w:r>
      <w:r w:rsidR="005D30FE" w:rsidRPr="00730184">
        <w:rPr>
          <w:rFonts w:ascii="Palatino Linotype" w:hAnsi="Palatino Linotype" w:cs="Arial"/>
        </w:rPr>
        <w:t xml:space="preserve"> de </w:t>
      </w:r>
      <w:r w:rsidR="0057404B" w:rsidRPr="00730184">
        <w:rPr>
          <w:rFonts w:ascii="Palatino Linotype" w:hAnsi="Palatino Linotype" w:cs="Arial"/>
        </w:rPr>
        <w:t>noviembre</w:t>
      </w:r>
      <w:bookmarkEnd w:id="10"/>
      <w:r w:rsidR="005D30FE" w:rsidRPr="00730184">
        <w:rPr>
          <w:rFonts w:ascii="Palatino Linotype" w:hAnsi="Palatino Linotype" w:cs="Arial"/>
        </w:rPr>
        <w:t xml:space="preserve"> de dos mil veintiuno</w:t>
      </w:r>
      <w:bookmarkEnd w:id="9"/>
      <w:bookmarkEnd w:id="11"/>
      <w:r w:rsidR="005D30FE" w:rsidRPr="00730184">
        <w:rPr>
          <w:rFonts w:ascii="Palatino Linotype" w:hAnsi="Palatino Linotype" w:cs="Arial"/>
        </w:rPr>
        <w:t xml:space="preserve">, </w:t>
      </w:r>
      <w:r w:rsidR="005D30FE" w:rsidRPr="00730184">
        <w:rPr>
          <w:rFonts w:ascii="Palatino Linotype" w:hAnsi="Palatino Linotype" w:cs="Arial"/>
          <w:b/>
        </w:rPr>
        <w:t>EL RECURRENTE</w:t>
      </w:r>
      <w:r w:rsidR="005D30FE" w:rsidRPr="00730184">
        <w:rPr>
          <w:rFonts w:ascii="Palatino Linotype" w:hAnsi="Palatino Linotype" w:cs="Arial"/>
        </w:rPr>
        <w:t xml:space="preserve"> interpuso </w:t>
      </w:r>
      <w:r w:rsidR="00E75ACC" w:rsidRPr="00730184">
        <w:rPr>
          <w:rFonts w:ascii="Palatino Linotype" w:hAnsi="Palatino Linotype" w:cs="Arial"/>
        </w:rPr>
        <w:t>el</w:t>
      </w:r>
      <w:r w:rsidR="005D30FE" w:rsidRPr="00730184">
        <w:rPr>
          <w:rFonts w:ascii="Palatino Linotype" w:hAnsi="Palatino Linotype" w:cs="Arial"/>
        </w:rPr>
        <w:t xml:space="preserve"> </w:t>
      </w:r>
      <w:r w:rsidR="0065174C" w:rsidRPr="00730184">
        <w:rPr>
          <w:rFonts w:ascii="Palatino Linotype" w:hAnsi="Palatino Linotype" w:cs="Arial"/>
        </w:rPr>
        <w:t>R</w:t>
      </w:r>
      <w:r w:rsidR="005D30FE" w:rsidRPr="00730184">
        <w:rPr>
          <w:rFonts w:ascii="Palatino Linotype" w:hAnsi="Palatino Linotype" w:cs="Arial"/>
        </w:rPr>
        <w:t xml:space="preserve">ecurso de </w:t>
      </w:r>
      <w:r w:rsidR="0065174C" w:rsidRPr="00730184">
        <w:rPr>
          <w:rFonts w:ascii="Palatino Linotype" w:hAnsi="Palatino Linotype" w:cs="Arial"/>
        </w:rPr>
        <w:t>R</w:t>
      </w:r>
      <w:r w:rsidR="005D30FE" w:rsidRPr="00730184">
        <w:rPr>
          <w:rFonts w:ascii="Palatino Linotype" w:hAnsi="Palatino Linotype" w:cs="Arial"/>
        </w:rPr>
        <w:t xml:space="preserve">evisión </w:t>
      </w:r>
      <w:r w:rsidR="00E75ACC" w:rsidRPr="00730184">
        <w:rPr>
          <w:rFonts w:ascii="Palatino Linotype" w:hAnsi="Palatino Linotype" w:cs="Arial"/>
        </w:rPr>
        <w:t>el</w:t>
      </w:r>
      <w:r w:rsidR="005D30FE" w:rsidRPr="00730184">
        <w:rPr>
          <w:rFonts w:ascii="Palatino Linotype" w:hAnsi="Palatino Linotype" w:cs="Arial"/>
        </w:rPr>
        <w:t xml:space="preserve"> cual </w:t>
      </w:r>
      <w:r w:rsidR="00E75ACC" w:rsidRPr="00730184">
        <w:rPr>
          <w:rFonts w:ascii="Palatino Linotype" w:hAnsi="Palatino Linotype" w:cs="Arial"/>
        </w:rPr>
        <w:t>es</w:t>
      </w:r>
      <w:r w:rsidR="005D30FE" w:rsidRPr="00730184">
        <w:rPr>
          <w:rFonts w:ascii="Palatino Linotype" w:hAnsi="Palatino Linotype" w:cs="Arial"/>
        </w:rPr>
        <w:t xml:space="preserve"> </w:t>
      </w:r>
      <w:r w:rsidR="00462BB0" w:rsidRPr="00730184">
        <w:rPr>
          <w:rFonts w:ascii="Palatino Linotype" w:hAnsi="Palatino Linotype" w:cs="Arial"/>
        </w:rPr>
        <w:t xml:space="preserve">objeto del presente estudio y se le </w:t>
      </w:r>
      <w:r w:rsidR="005D30FE" w:rsidRPr="00730184">
        <w:rPr>
          <w:rFonts w:ascii="Palatino Linotype" w:hAnsi="Palatino Linotype" w:cs="Arial"/>
        </w:rPr>
        <w:t xml:space="preserve">asignó </w:t>
      </w:r>
      <w:r w:rsidR="00E75ACC" w:rsidRPr="00730184">
        <w:rPr>
          <w:rFonts w:ascii="Palatino Linotype" w:hAnsi="Palatino Linotype" w:cs="Arial"/>
        </w:rPr>
        <w:t>el</w:t>
      </w:r>
      <w:r w:rsidR="005D30FE" w:rsidRPr="00730184">
        <w:rPr>
          <w:rFonts w:ascii="Palatino Linotype" w:hAnsi="Palatino Linotype" w:cs="Arial"/>
        </w:rPr>
        <w:t xml:space="preserve"> número de expediente </w:t>
      </w:r>
      <w:r w:rsidR="00C626BF" w:rsidRPr="00730184">
        <w:rPr>
          <w:rFonts w:ascii="Palatino Linotype" w:hAnsi="Palatino Linotype" w:cs="Arial"/>
          <w:b/>
        </w:rPr>
        <w:t>05</w:t>
      </w:r>
      <w:r w:rsidR="00714A78" w:rsidRPr="00730184">
        <w:rPr>
          <w:rFonts w:ascii="Palatino Linotype" w:hAnsi="Palatino Linotype" w:cs="Arial"/>
          <w:b/>
        </w:rPr>
        <w:t>917</w:t>
      </w:r>
      <w:r w:rsidR="00C626BF" w:rsidRPr="00730184">
        <w:rPr>
          <w:rFonts w:ascii="Palatino Linotype" w:hAnsi="Palatino Linotype" w:cs="Arial"/>
          <w:b/>
        </w:rPr>
        <w:t>/INFOEM/IP/RR/</w:t>
      </w:r>
      <w:r w:rsidR="005D30FE" w:rsidRPr="00730184">
        <w:rPr>
          <w:rFonts w:ascii="Palatino Linotype" w:hAnsi="Palatino Linotype" w:cs="Arial"/>
          <w:b/>
        </w:rPr>
        <w:t xml:space="preserve">, </w:t>
      </w:r>
      <w:r w:rsidR="005D30FE" w:rsidRPr="00730184">
        <w:rPr>
          <w:rFonts w:ascii="Palatino Linotype" w:hAnsi="Palatino Linotype" w:cs="Arial"/>
        </w:rPr>
        <w:t xml:space="preserve">en </w:t>
      </w:r>
      <w:r w:rsidR="00462BB0" w:rsidRPr="00730184">
        <w:rPr>
          <w:rFonts w:ascii="Palatino Linotype" w:hAnsi="Palatino Linotype" w:cs="Arial"/>
        </w:rPr>
        <w:t>el que señaló como acto impugnado:</w:t>
      </w:r>
    </w:p>
    <w:p w14:paraId="09D3F446" w14:textId="7C8C862F" w:rsidR="00462BB0" w:rsidRPr="00730184" w:rsidRDefault="00611EFD" w:rsidP="00462BB0">
      <w:pPr>
        <w:ind w:left="851" w:right="902"/>
        <w:jc w:val="both"/>
        <w:rPr>
          <w:rFonts w:ascii="Palatino Linotype" w:hAnsi="Palatino Linotype" w:cs="Arial"/>
          <w:sz w:val="22"/>
          <w:szCs w:val="22"/>
        </w:rPr>
      </w:pPr>
      <w:r w:rsidRPr="00730184">
        <w:rPr>
          <w:rFonts w:ascii="Palatino Linotype" w:hAnsi="Palatino Linotype" w:cs="Arial"/>
          <w:i/>
          <w:iCs/>
          <w:sz w:val="22"/>
          <w:szCs w:val="22"/>
        </w:rPr>
        <w:t xml:space="preserve"> </w:t>
      </w:r>
      <w:r w:rsidR="00462BB0" w:rsidRPr="00730184">
        <w:rPr>
          <w:rFonts w:ascii="Palatino Linotype" w:hAnsi="Palatino Linotype" w:cs="Arial"/>
          <w:i/>
          <w:iCs/>
          <w:sz w:val="22"/>
          <w:szCs w:val="22"/>
        </w:rPr>
        <w:t xml:space="preserve">“de toda la </w:t>
      </w:r>
      <w:proofErr w:type="spellStart"/>
      <w:r w:rsidR="00462BB0" w:rsidRPr="00730184">
        <w:rPr>
          <w:rFonts w:ascii="Palatino Linotype" w:hAnsi="Palatino Linotype" w:cs="Arial"/>
          <w:i/>
          <w:iCs/>
          <w:sz w:val="22"/>
          <w:szCs w:val="22"/>
        </w:rPr>
        <w:t>informacion</w:t>
      </w:r>
      <w:proofErr w:type="spellEnd"/>
      <w:r w:rsidR="00462BB0" w:rsidRPr="00730184">
        <w:rPr>
          <w:rFonts w:ascii="Palatino Linotype" w:hAnsi="Palatino Linotype" w:cs="Arial"/>
          <w:i/>
          <w:iCs/>
          <w:sz w:val="22"/>
          <w:szCs w:val="22"/>
        </w:rPr>
        <w:t xml:space="preserve"> que pedimos solo contestan o se pronuncia por la inexistencia de parte lo solicitado, </w:t>
      </w:r>
      <w:proofErr w:type="spellStart"/>
      <w:r w:rsidR="00462BB0" w:rsidRPr="00730184">
        <w:rPr>
          <w:rFonts w:ascii="Palatino Linotype" w:hAnsi="Palatino Linotype" w:cs="Arial"/>
          <w:i/>
          <w:iCs/>
          <w:sz w:val="22"/>
          <w:szCs w:val="22"/>
        </w:rPr>
        <w:t>esat</w:t>
      </w:r>
      <w:proofErr w:type="spellEnd"/>
      <w:r w:rsidR="00462BB0" w:rsidRPr="00730184">
        <w:rPr>
          <w:rFonts w:ascii="Palatino Linotype" w:hAnsi="Palatino Linotype" w:cs="Arial"/>
          <w:i/>
          <w:iCs/>
          <w:sz w:val="22"/>
          <w:szCs w:val="22"/>
        </w:rPr>
        <w:t xml:space="preserve"> unidad </w:t>
      </w:r>
      <w:proofErr w:type="spellStart"/>
      <w:r w:rsidR="00462BB0" w:rsidRPr="00730184">
        <w:rPr>
          <w:rFonts w:ascii="Palatino Linotype" w:hAnsi="Palatino Linotype" w:cs="Arial"/>
          <w:i/>
          <w:iCs/>
          <w:sz w:val="22"/>
          <w:szCs w:val="22"/>
        </w:rPr>
        <w:t>economica</w:t>
      </w:r>
      <w:proofErr w:type="spellEnd"/>
      <w:r w:rsidR="00462BB0" w:rsidRPr="00730184">
        <w:rPr>
          <w:rFonts w:ascii="Palatino Linotype" w:hAnsi="Palatino Linotype" w:cs="Arial"/>
          <w:i/>
          <w:iCs/>
          <w:sz w:val="22"/>
          <w:szCs w:val="22"/>
        </w:rPr>
        <w:t xml:space="preserve"> de nuestro </w:t>
      </w:r>
      <w:proofErr w:type="spellStart"/>
      <w:r w:rsidR="00462BB0" w:rsidRPr="00730184">
        <w:rPr>
          <w:rFonts w:ascii="Palatino Linotype" w:hAnsi="Palatino Linotype" w:cs="Arial"/>
          <w:i/>
          <w:iCs/>
          <w:sz w:val="22"/>
          <w:szCs w:val="22"/>
        </w:rPr>
        <w:t>interes</w:t>
      </w:r>
      <w:proofErr w:type="spellEnd"/>
      <w:r w:rsidR="00462BB0" w:rsidRPr="00730184">
        <w:rPr>
          <w:rFonts w:ascii="Palatino Linotype" w:hAnsi="Palatino Linotype" w:cs="Arial"/>
          <w:i/>
          <w:iCs/>
          <w:sz w:val="22"/>
          <w:szCs w:val="22"/>
        </w:rPr>
        <w:t xml:space="preserve"> se establece en dos inmuebles que debieron ser fusionados y que </w:t>
      </w:r>
      <w:proofErr w:type="spellStart"/>
      <w:r w:rsidR="00462BB0" w:rsidRPr="00730184">
        <w:rPr>
          <w:rFonts w:ascii="Palatino Linotype" w:hAnsi="Palatino Linotype" w:cs="Arial"/>
          <w:i/>
          <w:iCs/>
          <w:sz w:val="22"/>
          <w:szCs w:val="22"/>
        </w:rPr>
        <w:t>cereemos</w:t>
      </w:r>
      <w:proofErr w:type="spellEnd"/>
      <w:r w:rsidR="00462BB0" w:rsidRPr="00730184">
        <w:rPr>
          <w:rFonts w:ascii="Palatino Linotype" w:hAnsi="Palatino Linotype" w:cs="Arial"/>
          <w:i/>
          <w:iCs/>
          <w:sz w:val="22"/>
          <w:szCs w:val="22"/>
        </w:rPr>
        <w:t xml:space="preserve"> debe estar en esta dependencia estatal </w:t>
      </w:r>
      <w:proofErr w:type="spellStart"/>
      <w:r w:rsidR="00462BB0" w:rsidRPr="00730184">
        <w:rPr>
          <w:rFonts w:ascii="Palatino Linotype" w:hAnsi="Palatino Linotype" w:cs="Arial"/>
          <w:i/>
          <w:iCs/>
          <w:sz w:val="22"/>
          <w:szCs w:val="22"/>
        </w:rPr>
        <w:t>informacion</w:t>
      </w:r>
      <w:proofErr w:type="spellEnd"/>
      <w:r w:rsidR="00462BB0" w:rsidRPr="00730184">
        <w:rPr>
          <w:rFonts w:ascii="Palatino Linotype" w:hAnsi="Palatino Linotype" w:cs="Arial"/>
          <w:i/>
          <w:iCs/>
          <w:sz w:val="22"/>
          <w:szCs w:val="22"/>
        </w:rPr>
        <w:t xml:space="preserve"> al respecto, ya que era de su competencia cuando se dio </w:t>
      </w:r>
      <w:proofErr w:type="spellStart"/>
      <w:r w:rsidR="00462BB0" w:rsidRPr="00730184">
        <w:rPr>
          <w:rFonts w:ascii="Palatino Linotype" w:hAnsi="Palatino Linotype" w:cs="Arial"/>
          <w:i/>
          <w:iCs/>
          <w:sz w:val="22"/>
          <w:szCs w:val="22"/>
        </w:rPr>
        <w:t>esat</w:t>
      </w:r>
      <w:proofErr w:type="spellEnd"/>
      <w:r w:rsidR="00462BB0" w:rsidRPr="00730184">
        <w:rPr>
          <w:rFonts w:ascii="Palatino Linotype" w:hAnsi="Palatino Linotype" w:cs="Arial"/>
          <w:i/>
          <w:iCs/>
          <w:sz w:val="22"/>
          <w:szCs w:val="22"/>
        </w:rPr>
        <w:t xml:space="preserve"> </w:t>
      </w:r>
      <w:proofErr w:type="spellStart"/>
      <w:r w:rsidR="00462BB0" w:rsidRPr="00730184">
        <w:rPr>
          <w:rFonts w:ascii="Palatino Linotype" w:hAnsi="Palatino Linotype" w:cs="Arial"/>
          <w:i/>
          <w:iCs/>
          <w:sz w:val="22"/>
          <w:szCs w:val="22"/>
        </w:rPr>
        <w:t>fusion</w:t>
      </w:r>
      <w:proofErr w:type="spellEnd"/>
      <w:r w:rsidR="00462BB0" w:rsidRPr="00730184">
        <w:rPr>
          <w:rFonts w:ascii="Palatino Linotype" w:hAnsi="Palatino Linotype" w:cs="Arial"/>
          <w:i/>
          <w:iCs/>
          <w:sz w:val="22"/>
          <w:szCs w:val="22"/>
        </w:rPr>
        <w:t xml:space="preserve">, </w:t>
      </w:r>
      <w:proofErr w:type="spellStart"/>
      <w:r w:rsidR="00462BB0" w:rsidRPr="00730184">
        <w:rPr>
          <w:rFonts w:ascii="Palatino Linotype" w:hAnsi="Palatino Linotype" w:cs="Arial"/>
          <w:i/>
          <w:iCs/>
          <w:sz w:val="22"/>
          <w:szCs w:val="22"/>
        </w:rPr>
        <w:t>ademas</w:t>
      </w:r>
      <w:proofErr w:type="spellEnd"/>
      <w:r w:rsidR="00462BB0" w:rsidRPr="00730184">
        <w:rPr>
          <w:rFonts w:ascii="Palatino Linotype" w:hAnsi="Palatino Linotype" w:cs="Arial"/>
          <w:i/>
          <w:iCs/>
          <w:sz w:val="22"/>
          <w:szCs w:val="22"/>
        </w:rPr>
        <w:t xml:space="preserve"> de otros conceptos que estamos pidiendo, por lo que en su caso solicitamos se </w:t>
      </w:r>
      <w:proofErr w:type="spellStart"/>
      <w:r w:rsidR="00462BB0" w:rsidRPr="00730184">
        <w:rPr>
          <w:rFonts w:ascii="Palatino Linotype" w:hAnsi="Palatino Linotype" w:cs="Arial"/>
          <w:i/>
          <w:iCs/>
          <w:sz w:val="22"/>
          <w:szCs w:val="22"/>
        </w:rPr>
        <w:t>promunic</w:t>
      </w:r>
      <w:proofErr w:type="spellEnd"/>
      <w:r w:rsidR="00462BB0" w:rsidRPr="00730184">
        <w:rPr>
          <w:rFonts w:ascii="Palatino Linotype" w:hAnsi="Palatino Linotype" w:cs="Arial"/>
          <w:i/>
          <w:iCs/>
          <w:sz w:val="22"/>
          <w:szCs w:val="22"/>
        </w:rPr>
        <w:t xml:space="preserve"> </w:t>
      </w:r>
      <w:proofErr w:type="spellStart"/>
      <w:r w:rsidR="00462BB0" w:rsidRPr="00730184">
        <w:rPr>
          <w:rFonts w:ascii="Palatino Linotype" w:hAnsi="Palatino Linotype" w:cs="Arial"/>
          <w:i/>
          <w:iCs/>
          <w:sz w:val="22"/>
          <w:szCs w:val="22"/>
        </w:rPr>
        <w:t>ala</w:t>
      </w:r>
      <w:proofErr w:type="spellEnd"/>
      <w:r w:rsidR="00462BB0" w:rsidRPr="00730184">
        <w:rPr>
          <w:rFonts w:ascii="Palatino Linotype" w:hAnsi="Palatino Linotype" w:cs="Arial"/>
          <w:i/>
          <w:iCs/>
          <w:sz w:val="22"/>
          <w:szCs w:val="22"/>
        </w:rPr>
        <w:t xml:space="preserve"> secretaria en todo lo que pedimos o bien si lo clasifican que </w:t>
      </w:r>
      <w:proofErr w:type="spellStart"/>
      <w:r w:rsidR="00462BB0" w:rsidRPr="00730184">
        <w:rPr>
          <w:rFonts w:ascii="Palatino Linotype" w:hAnsi="Palatino Linotype" w:cs="Arial"/>
          <w:i/>
          <w:iCs/>
          <w:sz w:val="22"/>
          <w:szCs w:val="22"/>
        </w:rPr>
        <w:t>asi</w:t>
      </w:r>
      <w:proofErr w:type="spellEnd"/>
      <w:r w:rsidR="00462BB0" w:rsidRPr="00730184">
        <w:rPr>
          <w:rFonts w:ascii="Palatino Linotype" w:hAnsi="Palatino Linotype" w:cs="Arial"/>
          <w:i/>
          <w:iCs/>
          <w:sz w:val="22"/>
          <w:szCs w:val="22"/>
        </w:rPr>
        <w:t xml:space="preserve"> nos lo hagan saber, que valoren en su prueba de </w:t>
      </w:r>
      <w:proofErr w:type="spellStart"/>
      <w:r w:rsidR="00462BB0" w:rsidRPr="00730184">
        <w:rPr>
          <w:rFonts w:ascii="Palatino Linotype" w:hAnsi="Palatino Linotype" w:cs="Arial"/>
          <w:i/>
          <w:iCs/>
          <w:sz w:val="22"/>
          <w:szCs w:val="22"/>
        </w:rPr>
        <w:t>interes</w:t>
      </w:r>
      <w:proofErr w:type="spellEnd"/>
      <w:r w:rsidR="00462BB0" w:rsidRPr="00730184">
        <w:rPr>
          <w:rFonts w:ascii="Palatino Linotype" w:hAnsi="Palatino Linotype" w:cs="Arial"/>
          <w:i/>
          <w:iCs/>
          <w:sz w:val="22"/>
          <w:szCs w:val="22"/>
        </w:rPr>
        <w:t xml:space="preserve"> </w:t>
      </w:r>
      <w:proofErr w:type="spellStart"/>
      <w:r w:rsidR="00462BB0" w:rsidRPr="00730184">
        <w:rPr>
          <w:rFonts w:ascii="Palatino Linotype" w:hAnsi="Palatino Linotype" w:cs="Arial"/>
          <w:i/>
          <w:iCs/>
          <w:sz w:val="22"/>
          <w:szCs w:val="22"/>
        </w:rPr>
        <w:t>publico</w:t>
      </w:r>
      <w:proofErr w:type="spellEnd"/>
      <w:r w:rsidR="00462BB0" w:rsidRPr="00730184">
        <w:rPr>
          <w:rFonts w:ascii="Palatino Linotype" w:hAnsi="Palatino Linotype" w:cs="Arial"/>
          <w:i/>
          <w:iCs/>
          <w:sz w:val="22"/>
          <w:szCs w:val="22"/>
        </w:rPr>
        <w:t xml:space="preserve"> que este inmueble puede estar en forma irregular y que deseamos saber al respecto todo lo posible para defender nuestros derechos como vecinos de esta colonia y posibles afectaciones, que el </w:t>
      </w:r>
      <w:proofErr w:type="spellStart"/>
      <w:r w:rsidR="00462BB0" w:rsidRPr="00730184">
        <w:rPr>
          <w:rFonts w:ascii="Palatino Linotype" w:hAnsi="Palatino Linotype" w:cs="Arial"/>
          <w:i/>
          <w:iCs/>
          <w:sz w:val="22"/>
          <w:szCs w:val="22"/>
        </w:rPr>
        <w:t>municpio</w:t>
      </w:r>
      <w:proofErr w:type="spellEnd"/>
      <w:r w:rsidR="00462BB0" w:rsidRPr="00730184">
        <w:rPr>
          <w:rFonts w:ascii="Palatino Linotype" w:hAnsi="Palatino Linotype" w:cs="Arial"/>
          <w:i/>
          <w:iCs/>
          <w:sz w:val="22"/>
          <w:szCs w:val="22"/>
        </w:rPr>
        <w:t xml:space="preserve"> y el GEM debe regular en forma adecuada” (sic)</w:t>
      </w:r>
    </w:p>
    <w:p w14:paraId="69A78F2E" w14:textId="77777777" w:rsidR="00462BB0" w:rsidRPr="00730184" w:rsidRDefault="00462BB0" w:rsidP="00462BB0">
      <w:pPr>
        <w:spacing w:before="100" w:beforeAutospacing="1" w:after="100" w:afterAutospacing="1" w:line="360" w:lineRule="auto"/>
        <w:ind w:left="-57" w:right="-57"/>
        <w:jc w:val="both"/>
        <w:rPr>
          <w:rFonts w:ascii="Palatino Linotype" w:hAnsi="Palatino Linotype" w:cs="Arial"/>
        </w:rPr>
      </w:pPr>
      <w:r w:rsidRPr="00730184">
        <w:rPr>
          <w:rFonts w:ascii="Palatino Linotype" w:hAnsi="Palatino Linotype" w:cs="Arial"/>
        </w:rPr>
        <w:t>Asimismo, manifestó como razones o motivos de inconformidad lo siguiente:</w:t>
      </w:r>
    </w:p>
    <w:p w14:paraId="28D7645F" w14:textId="47C6CA37" w:rsidR="00462BB0" w:rsidRPr="00730184" w:rsidRDefault="00462BB0" w:rsidP="00462BB0">
      <w:pPr>
        <w:ind w:left="851" w:right="902"/>
        <w:jc w:val="both"/>
        <w:rPr>
          <w:rFonts w:ascii="Palatino Linotype" w:hAnsi="Palatino Linotype" w:cs="Arial"/>
          <w:i/>
          <w:iCs/>
          <w:sz w:val="22"/>
          <w:szCs w:val="22"/>
        </w:rPr>
      </w:pPr>
      <w:r w:rsidRPr="00730184">
        <w:rPr>
          <w:rFonts w:ascii="Palatino Linotype" w:hAnsi="Palatino Linotype" w:cs="Arial"/>
          <w:i/>
          <w:iCs/>
          <w:sz w:val="22"/>
          <w:szCs w:val="22"/>
        </w:rPr>
        <w:t>“falta se pronuncien en los diferentes puntos solicitados” (sic)</w:t>
      </w:r>
    </w:p>
    <w:bookmarkEnd w:id="8"/>
    <w:p w14:paraId="3D73B783" w14:textId="4C6EF814" w:rsidR="00BC450B" w:rsidRPr="00730184" w:rsidRDefault="00F862A0" w:rsidP="00462BB0">
      <w:pPr>
        <w:spacing w:before="100" w:beforeAutospacing="1" w:after="100" w:afterAutospacing="1" w:line="360" w:lineRule="auto"/>
        <w:jc w:val="both"/>
        <w:rPr>
          <w:rFonts w:ascii="Palatino Linotype" w:hAnsi="Palatino Linotype" w:cs="Arial"/>
          <w:lang w:val="es-ES_tradnl"/>
        </w:rPr>
      </w:pPr>
      <w:r w:rsidRPr="00730184">
        <w:rPr>
          <w:rFonts w:ascii="Palatino Linotype" w:hAnsi="Palatino Linotype" w:cs="Arial"/>
          <w:b/>
          <w:sz w:val="28"/>
          <w:szCs w:val="28"/>
        </w:rPr>
        <w:t>V</w:t>
      </w:r>
      <w:r w:rsidR="00200BFC" w:rsidRPr="00730184">
        <w:rPr>
          <w:rFonts w:ascii="Palatino Linotype" w:hAnsi="Palatino Linotype" w:cs="Arial"/>
          <w:b/>
          <w:sz w:val="28"/>
          <w:szCs w:val="28"/>
        </w:rPr>
        <w:t xml:space="preserve">. </w:t>
      </w:r>
      <w:r w:rsidR="00200BFC" w:rsidRPr="00730184">
        <w:rPr>
          <w:rFonts w:ascii="Palatino Linotype" w:hAnsi="Palatino Linotype" w:cs="Arial"/>
        </w:rPr>
        <w:t>E</w:t>
      </w:r>
      <w:r w:rsidR="008C7579" w:rsidRPr="00730184">
        <w:rPr>
          <w:rFonts w:ascii="Palatino Linotype" w:hAnsi="Palatino Linotype" w:cs="Arial"/>
        </w:rPr>
        <w:t xml:space="preserve">l </w:t>
      </w:r>
      <w:r w:rsidR="00D7464B" w:rsidRPr="00730184">
        <w:rPr>
          <w:rFonts w:ascii="Palatino Linotype" w:hAnsi="Palatino Linotype" w:cs="Arial"/>
        </w:rPr>
        <w:t>veintiséis</w:t>
      </w:r>
      <w:r w:rsidR="0057404B" w:rsidRPr="00730184">
        <w:rPr>
          <w:rFonts w:ascii="Palatino Linotype" w:hAnsi="Palatino Linotype" w:cs="Arial"/>
        </w:rPr>
        <w:t xml:space="preserve"> de noviembre </w:t>
      </w:r>
      <w:r w:rsidR="00BE0F05" w:rsidRPr="00730184">
        <w:rPr>
          <w:rFonts w:ascii="Palatino Linotype" w:hAnsi="Palatino Linotype" w:cs="Arial"/>
        </w:rPr>
        <w:t>de dos mil veintiuno</w:t>
      </w:r>
      <w:r w:rsidR="00200BFC" w:rsidRPr="00730184">
        <w:rPr>
          <w:rFonts w:ascii="Palatino Linotype" w:hAnsi="Palatino Linotype" w:cs="Arial"/>
        </w:rPr>
        <w:t xml:space="preserve">, </w:t>
      </w:r>
      <w:r w:rsidR="00E27BA1" w:rsidRPr="00730184">
        <w:rPr>
          <w:rFonts w:ascii="Palatino Linotype" w:hAnsi="Palatino Linotype" w:cs="Arial"/>
        </w:rPr>
        <w:t>el</w:t>
      </w:r>
      <w:r w:rsidR="00BC450B" w:rsidRPr="00730184">
        <w:rPr>
          <w:rFonts w:ascii="Palatino Linotype" w:hAnsi="Palatino Linotype" w:cs="Arial"/>
        </w:rPr>
        <w:t xml:space="preserve"> recurso de</w:t>
      </w:r>
      <w:r w:rsidR="00E27BA1" w:rsidRPr="00730184">
        <w:rPr>
          <w:rFonts w:ascii="Palatino Linotype" w:hAnsi="Palatino Linotype" w:cs="Arial"/>
        </w:rPr>
        <w:t>l</w:t>
      </w:r>
      <w:r w:rsidR="00BC450B" w:rsidRPr="00730184">
        <w:rPr>
          <w:rFonts w:ascii="Palatino Linotype" w:hAnsi="Palatino Linotype" w:cs="Arial"/>
        </w:rPr>
        <w:t xml:space="preserve"> que se trata se envi</w:t>
      </w:r>
      <w:r w:rsidR="00E27BA1" w:rsidRPr="00730184">
        <w:rPr>
          <w:rFonts w:ascii="Palatino Linotype" w:hAnsi="Palatino Linotype" w:cs="Arial"/>
        </w:rPr>
        <w:t>ó</w:t>
      </w:r>
      <w:r w:rsidR="00BC450B" w:rsidRPr="00730184">
        <w:rPr>
          <w:rFonts w:ascii="Palatino Linotype" w:hAnsi="Palatino Linotype" w:cs="Arial"/>
        </w:rPr>
        <w:t xml:space="preserve"> electrónicamente al Instituto de </w:t>
      </w:r>
      <w:r w:rsidR="00BC450B" w:rsidRPr="00730184">
        <w:rPr>
          <w:rFonts w:ascii="Palatino Linotype" w:eastAsia="Arial Unicode MS" w:hAnsi="Palatino Linotype" w:cs="Arial"/>
        </w:rPr>
        <w:t>Transparencia</w:t>
      </w:r>
      <w:r w:rsidR="00BC450B" w:rsidRPr="00730184">
        <w:rPr>
          <w:rFonts w:ascii="Palatino Linotype" w:hAnsi="Palatino Linotype" w:cs="Arial"/>
        </w:rPr>
        <w:t xml:space="preserve">, Acceso a la Información Pública y Protección de Datos Personales del Estado de México y Municipios y con fundamento en el artículo 185, fracción I de la </w:t>
      </w:r>
      <w:r w:rsidR="00BC450B" w:rsidRPr="00730184">
        <w:rPr>
          <w:rFonts w:ascii="Palatino Linotype" w:hAnsi="Palatino Linotype"/>
        </w:rPr>
        <w:t>Ley de Transparencia y Acceso a la Información Pública del Estado de México y Municipios</w:t>
      </w:r>
      <w:r w:rsidR="00BC450B" w:rsidRPr="00730184">
        <w:rPr>
          <w:rFonts w:ascii="Palatino Linotype" w:hAnsi="Palatino Linotype" w:cs="Arial"/>
        </w:rPr>
        <w:t xml:space="preserve">, </w:t>
      </w:r>
      <w:r w:rsidR="00BC450B" w:rsidRPr="00730184">
        <w:rPr>
          <w:rFonts w:ascii="Palatino Linotype" w:hAnsi="Palatino Linotype" w:cs="Arial"/>
          <w:lang w:val="es-ES_tradnl"/>
        </w:rPr>
        <w:t>se turn</w:t>
      </w:r>
      <w:r w:rsidR="00E27BA1" w:rsidRPr="00730184">
        <w:rPr>
          <w:rFonts w:ascii="Palatino Linotype" w:hAnsi="Palatino Linotype" w:cs="Arial"/>
          <w:lang w:val="es-ES_tradnl"/>
        </w:rPr>
        <w:t>ó</w:t>
      </w:r>
      <w:r w:rsidR="00BC450B" w:rsidRPr="00730184">
        <w:rPr>
          <w:rFonts w:ascii="Palatino Linotype" w:hAnsi="Palatino Linotype" w:cs="Arial"/>
          <w:lang w:val="es-ES_tradnl"/>
        </w:rPr>
        <w:t xml:space="preserve"> a través del</w:t>
      </w:r>
      <w:r w:rsidR="00BC450B" w:rsidRPr="00730184">
        <w:rPr>
          <w:rFonts w:ascii="Palatino Linotype" w:eastAsia="Arial Unicode MS" w:hAnsi="Palatino Linotype" w:cs="Arial"/>
          <w:lang w:val="es-ES_tradnl"/>
        </w:rPr>
        <w:t xml:space="preserve"> </w:t>
      </w:r>
      <w:r w:rsidR="00BC450B" w:rsidRPr="00730184">
        <w:rPr>
          <w:rFonts w:ascii="Palatino Linotype" w:eastAsia="Arial Unicode MS" w:hAnsi="Palatino Linotype" w:cs="Arial"/>
          <w:b/>
          <w:lang w:val="es-ES_tradnl"/>
        </w:rPr>
        <w:t>SAIMEX</w:t>
      </w:r>
      <w:r w:rsidR="00BC450B" w:rsidRPr="00730184">
        <w:rPr>
          <w:rFonts w:ascii="Palatino Linotype" w:hAnsi="Palatino Linotype"/>
        </w:rPr>
        <w:t xml:space="preserve">, a la </w:t>
      </w:r>
      <w:r w:rsidR="00BC450B" w:rsidRPr="00730184">
        <w:rPr>
          <w:rFonts w:ascii="Palatino Linotype" w:hAnsi="Palatino Linotype" w:cs="Arial"/>
          <w:b/>
          <w:bCs/>
          <w:lang w:val="es-ES_tradnl"/>
        </w:rPr>
        <w:lastRenderedPageBreak/>
        <w:t>Comisionada Sharon</w:t>
      </w:r>
      <w:r w:rsidR="00BC450B" w:rsidRPr="00730184">
        <w:rPr>
          <w:rFonts w:ascii="Palatino Linotype" w:hAnsi="Palatino Linotype" w:cs="Arial"/>
          <w:b/>
          <w:lang w:val="es-ES_tradnl"/>
        </w:rPr>
        <w:t xml:space="preserve"> Cristina Morales Martínez;</w:t>
      </w:r>
      <w:r w:rsidR="00BC450B" w:rsidRPr="00730184">
        <w:rPr>
          <w:rFonts w:ascii="Palatino Linotype" w:hAnsi="Palatino Linotype"/>
        </w:rPr>
        <w:t xml:space="preserve"> a </w:t>
      </w:r>
      <w:r w:rsidR="00BC450B" w:rsidRPr="00730184">
        <w:rPr>
          <w:rFonts w:ascii="Palatino Linotype" w:hAnsi="Palatino Linotype" w:cs="Arial"/>
          <w:lang w:val="es-ES_tradnl"/>
        </w:rPr>
        <w:t>efecto de que decretara su admisión o desechamiento.</w:t>
      </w:r>
    </w:p>
    <w:p w14:paraId="21640909" w14:textId="2BB21554" w:rsidR="00EB19F2" w:rsidRPr="00730184" w:rsidRDefault="00200BFC" w:rsidP="00462BB0">
      <w:pPr>
        <w:tabs>
          <w:tab w:val="center" w:pos="4252"/>
          <w:tab w:val="right" w:pos="8504"/>
        </w:tabs>
        <w:spacing w:before="100" w:beforeAutospacing="1" w:after="100" w:afterAutospacing="1" w:line="360" w:lineRule="auto"/>
        <w:jc w:val="both"/>
        <w:rPr>
          <w:rFonts w:ascii="Palatino Linotype" w:hAnsi="Palatino Linotype" w:cs="Arial"/>
        </w:rPr>
      </w:pPr>
      <w:r w:rsidRPr="00730184">
        <w:rPr>
          <w:rFonts w:ascii="Palatino Linotype" w:hAnsi="Palatino Linotype" w:cs="Arial"/>
          <w:b/>
          <w:sz w:val="28"/>
          <w:szCs w:val="28"/>
        </w:rPr>
        <w:t>V</w:t>
      </w:r>
      <w:r w:rsidR="00AB6194" w:rsidRPr="00730184">
        <w:rPr>
          <w:rFonts w:ascii="Palatino Linotype" w:hAnsi="Palatino Linotype" w:cs="Arial"/>
          <w:b/>
          <w:sz w:val="28"/>
          <w:szCs w:val="28"/>
        </w:rPr>
        <w:t>I</w:t>
      </w:r>
      <w:r w:rsidRPr="00730184">
        <w:rPr>
          <w:rFonts w:ascii="Palatino Linotype" w:hAnsi="Palatino Linotype" w:cs="Arial"/>
          <w:b/>
        </w:rPr>
        <w:t xml:space="preserve">. </w:t>
      </w:r>
      <w:r w:rsidR="00BC450B" w:rsidRPr="00730184">
        <w:rPr>
          <w:rFonts w:ascii="Palatino Linotype" w:hAnsi="Palatino Linotype" w:cs="Arial"/>
        </w:rPr>
        <w:t>De las constancias que obran en el expediente electrónico del</w:t>
      </w:r>
      <w:r w:rsidR="00BC450B" w:rsidRPr="00730184">
        <w:rPr>
          <w:rFonts w:ascii="Palatino Linotype" w:hAnsi="Palatino Linotype" w:cs="Arial"/>
          <w:b/>
        </w:rPr>
        <w:t xml:space="preserve"> SAIMEX</w:t>
      </w:r>
      <w:r w:rsidR="00BC450B" w:rsidRPr="00730184">
        <w:rPr>
          <w:rFonts w:ascii="Palatino Linotype" w:hAnsi="Palatino Linotype" w:cs="Arial"/>
        </w:rPr>
        <w:t xml:space="preserve">, se advierte que en fecha </w:t>
      </w:r>
      <w:r w:rsidR="00714A78" w:rsidRPr="00730184">
        <w:rPr>
          <w:rFonts w:ascii="Palatino Linotype" w:hAnsi="Palatino Linotype" w:cs="Arial"/>
        </w:rPr>
        <w:t>treinta</w:t>
      </w:r>
      <w:r w:rsidR="00BC450B" w:rsidRPr="00730184">
        <w:rPr>
          <w:rFonts w:ascii="Palatino Linotype" w:hAnsi="Palatino Linotype" w:cs="Arial"/>
        </w:rPr>
        <w:t xml:space="preserve"> de noviembre de dos mil veintiuno, se acord</w:t>
      </w:r>
      <w:r w:rsidR="00E27BA1" w:rsidRPr="00730184">
        <w:rPr>
          <w:rFonts w:ascii="Palatino Linotype" w:hAnsi="Palatino Linotype" w:cs="Arial"/>
        </w:rPr>
        <w:t>ó</w:t>
      </w:r>
      <w:r w:rsidR="00BC450B" w:rsidRPr="00730184">
        <w:rPr>
          <w:rFonts w:ascii="Palatino Linotype" w:hAnsi="Palatino Linotype" w:cs="Arial"/>
        </w:rPr>
        <w:t xml:space="preserve"> la</w:t>
      </w:r>
      <w:r w:rsidR="00E27BA1" w:rsidRPr="00730184">
        <w:rPr>
          <w:rFonts w:ascii="Palatino Linotype" w:hAnsi="Palatino Linotype" w:cs="Arial"/>
        </w:rPr>
        <w:t xml:space="preserve"> </w:t>
      </w:r>
      <w:r w:rsidR="00BC450B" w:rsidRPr="00730184">
        <w:rPr>
          <w:rFonts w:ascii="Palatino Linotype" w:hAnsi="Palatino Linotype" w:cs="Arial"/>
        </w:rPr>
        <w:t>admisi</w:t>
      </w:r>
      <w:r w:rsidR="00E27BA1" w:rsidRPr="00730184">
        <w:rPr>
          <w:rFonts w:ascii="Palatino Linotype" w:hAnsi="Palatino Linotype" w:cs="Arial"/>
        </w:rPr>
        <w:t>ón</w:t>
      </w:r>
      <w:r w:rsidR="00BC450B" w:rsidRPr="00730184">
        <w:rPr>
          <w:rFonts w:ascii="Palatino Linotype" w:hAnsi="Palatino Linotype" w:cs="Arial"/>
        </w:rPr>
        <w:t xml:space="preserve"> a trámite </w:t>
      </w:r>
      <w:r w:rsidR="00E27BA1" w:rsidRPr="00730184">
        <w:rPr>
          <w:rFonts w:ascii="Palatino Linotype" w:hAnsi="Palatino Linotype" w:cs="Arial"/>
        </w:rPr>
        <w:t>del</w:t>
      </w:r>
      <w:r w:rsidR="00BC450B" w:rsidRPr="00730184">
        <w:rPr>
          <w:rFonts w:ascii="Palatino Linotype" w:hAnsi="Palatino Linotype" w:cs="Arial"/>
        </w:rPr>
        <w:t xml:space="preserve"> recurso de revisión que nos ocupa; así como la integración </w:t>
      </w:r>
      <w:r w:rsidR="00E27BA1" w:rsidRPr="00730184">
        <w:rPr>
          <w:rFonts w:ascii="Palatino Linotype" w:hAnsi="Palatino Linotype" w:cs="Arial"/>
        </w:rPr>
        <w:t>del</w:t>
      </w:r>
      <w:r w:rsidR="00BC450B" w:rsidRPr="00730184">
        <w:rPr>
          <w:rFonts w:ascii="Palatino Linotype" w:hAnsi="Palatino Linotype" w:cs="Arial"/>
        </w:rPr>
        <w:t xml:space="preserve"> expediente respectivo, mismo que se </w:t>
      </w:r>
      <w:r w:rsidR="00E27BA1" w:rsidRPr="00730184">
        <w:rPr>
          <w:rFonts w:ascii="Palatino Linotype" w:hAnsi="Palatino Linotype" w:cs="Arial"/>
        </w:rPr>
        <w:t>puso a</w:t>
      </w:r>
      <w:r w:rsidR="00BC450B" w:rsidRPr="00730184">
        <w:rPr>
          <w:rFonts w:ascii="Palatino Linotype" w:hAnsi="Palatino Linotype" w:cs="Arial"/>
        </w:rPr>
        <w:t xml:space="preserve"> disposición de las partes, para que en un plazo máximo de siete días hábiles conforme a lo dispuesto por el artículo 185 de la Ley de Transparencia y Acceso a la Información Pública del Estado de México y Municipios, manifestaran lo que a su derecho conviniera, a efecto de presentar pruebas y alegatos; así como, para que </w:t>
      </w:r>
      <w:r w:rsidR="00BC450B" w:rsidRPr="00730184">
        <w:rPr>
          <w:rFonts w:ascii="Palatino Linotype" w:hAnsi="Palatino Linotype" w:cs="Arial"/>
          <w:b/>
        </w:rPr>
        <w:t xml:space="preserve">EL SUJETO OBLIGADO </w:t>
      </w:r>
      <w:r w:rsidR="00BC450B" w:rsidRPr="00730184">
        <w:rPr>
          <w:rFonts w:ascii="Palatino Linotype" w:hAnsi="Palatino Linotype" w:cs="Arial"/>
        </w:rPr>
        <w:t xml:space="preserve">rindiera </w:t>
      </w:r>
      <w:r w:rsidR="00E27BA1" w:rsidRPr="00730184">
        <w:rPr>
          <w:rFonts w:ascii="Palatino Linotype" w:hAnsi="Palatino Linotype" w:cs="Arial"/>
        </w:rPr>
        <w:t>el</w:t>
      </w:r>
      <w:r w:rsidR="00BC450B" w:rsidRPr="00730184">
        <w:rPr>
          <w:rFonts w:ascii="Palatino Linotype" w:hAnsi="Palatino Linotype" w:cs="Arial"/>
        </w:rPr>
        <w:t xml:space="preserve"> correspondiente</w:t>
      </w:r>
      <w:r w:rsidR="00BC450B" w:rsidRPr="00730184">
        <w:rPr>
          <w:rFonts w:ascii="Palatino Linotype" w:hAnsi="Palatino Linotype" w:cs="Arial"/>
          <w:b/>
        </w:rPr>
        <w:t xml:space="preserve"> </w:t>
      </w:r>
      <w:r w:rsidR="00462BB0" w:rsidRPr="00730184">
        <w:rPr>
          <w:rFonts w:ascii="Palatino Linotype" w:hAnsi="Palatino Linotype" w:cs="Arial"/>
        </w:rPr>
        <w:t>Informe Justificado</w:t>
      </w:r>
      <w:r w:rsidR="00BC450B" w:rsidRPr="00730184">
        <w:rPr>
          <w:rFonts w:ascii="Palatino Linotype" w:hAnsi="Palatino Linotype" w:cs="Arial"/>
        </w:rPr>
        <w:t>.</w:t>
      </w:r>
    </w:p>
    <w:p w14:paraId="061DBC7B" w14:textId="2C01968B" w:rsidR="00462BB0" w:rsidRPr="00730184" w:rsidRDefault="00067D61" w:rsidP="00462BB0">
      <w:pPr>
        <w:tabs>
          <w:tab w:val="center" w:pos="4252"/>
          <w:tab w:val="right" w:pos="8504"/>
        </w:tabs>
        <w:spacing w:before="100" w:beforeAutospacing="1" w:after="100" w:afterAutospacing="1" w:line="360" w:lineRule="auto"/>
        <w:jc w:val="both"/>
        <w:rPr>
          <w:rFonts w:ascii="Palatino Linotype" w:hAnsi="Palatino Linotype" w:cs="Arial"/>
        </w:rPr>
      </w:pPr>
      <w:r w:rsidRPr="00730184">
        <w:rPr>
          <w:rFonts w:ascii="Palatino Linotype" w:hAnsi="Palatino Linotype" w:cs="Arial"/>
          <w:b/>
          <w:sz w:val="28"/>
        </w:rPr>
        <w:t xml:space="preserve">VII. </w:t>
      </w:r>
      <w:r w:rsidRPr="00730184">
        <w:rPr>
          <w:rFonts w:ascii="Palatino Linotype" w:hAnsi="Palatino Linotype" w:cs="Arial"/>
        </w:rPr>
        <w:t>En cumplimiento a lo anterior, de las constancias del expediente electrónico del </w:t>
      </w:r>
      <w:r w:rsidRPr="00730184">
        <w:rPr>
          <w:rFonts w:ascii="Palatino Linotype" w:hAnsi="Palatino Linotype" w:cs="Arial"/>
          <w:b/>
          <w:bCs/>
        </w:rPr>
        <w:t>SAIMEX</w:t>
      </w:r>
      <w:r w:rsidRPr="00730184">
        <w:rPr>
          <w:rFonts w:ascii="Palatino Linotype" w:hAnsi="Palatino Linotype" w:cs="Arial"/>
        </w:rPr>
        <w:t xml:space="preserve">, </w:t>
      </w:r>
      <w:r w:rsidR="00462BB0" w:rsidRPr="00730184">
        <w:rPr>
          <w:rFonts w:ascii="Palatino Linotype" w:hAnsi="Palatino Linotype" w:cs="Arial"/>
        </w:rPr>
        <w:t xml:space="preserve">se advierte que </w:t>
      </w:r>
      <w:r w:rsidR="00462BB0" w:rsidRPr="00730184">
        <w:rPr>
          <w:rFonts w:ascii="Palatino Linotype" w:hAnsi="Palatino Linotype" w:cs="Arial"/>
          <w:b/>
          <w:bCs/>
        </w:rPr>
        <w:t xml:space="preserve">EL SUJETO OBLIGADO </w:t>
      </w:r>
      <w:r w:rsidR="00462BB0" w:rsidRPr="00730184">
        <w:rPr>
          <w:rFonts w:ascii="Palatino Linotype" w:hAnsi="Palatino Linotype" w:cs="Arial"/>
        </w:rPr>
        <w:t xml:space="preserve">rindió </w:t>
      </w:r>
      <w:r w:rsidR="0065174C" w:rsidRPr="00730184">
        <w:rPr>
          <w:rFonts w:ascii="Palatino Linotype" w:hAnsi="Palatino Linotype" w:cs="Arial"/>
        </w:rPr>
        <w:t>el</w:t>
      </w:r>
      <w:r w:rsidR="00462BB0" w:rsidRPr="00730184">
        <w:rPr>
          <w:rFonts w:ascii="Palatino Linotype" w:hAnsi="Palatino Linotype" w:cs="Arial"/>
        </w:rPr>
        <w:t xml:space="preserve"> Informe Justificado, en fecha nueve de diciembre de dos mil veintiuno, </w:t>
      </w:r>
      <w:r w:rsidR="00501049" w:rsidRPr="00730184">
        <w:rPr>
          <w:rFonts w:ascii="Palatino Linotype" w:hAnsi="Palatino Linotype" w:cs="Arial"/>
        </w:rPr>
        <w:t>a través de los archivos electrónicos que se describen a continuación:</w:t>
      </w:r>
    </w:p>
    <w:p w14:paraId="076CB696" w14:textId="582FE6EA" w:rsidR="00501049" w:rsidRPr="00730184" w:rsidRDefault="00645791" w:rsidP="00501049">
      <w:pPr>
        <w:pStyle w:val="Prrafodelista"/>
        <w:numPr>
          <w:ilvl w:val="0"/>
          <w:numId w:val="29"/>
        </w:numPr>
        <w:tabs>
          <w:tab w:val="center" w:pos="4252"/>
          <w:tab w:val="right" w:pos="8504"/>
        </w:tabs>
        <w:spacing w:before="100" w:beforeAutospacing="1" w:after="100" w:afterAutospacing="1" w:line="360" w:lineRule="auto"/>
        <w:jc w:val="both"/>
        <w:rPr>
          <w:rFonts w:ascii="Palatino Linotype" w:hAnsi="Palatino Linotype" w:cs="Arial"/>
          <w:b/>
        </w:rPr>
      </w:pPr>
      <w:hyperlink r:id="rId11" w:history="1">
        <w:r w:rsidR="00501049" w:rsidRPr="00730184">
          <w:rPr>
            <w:rFonts w:ascii="Palatino Linotype" w:hAnsi="Palatino Linotype"/>
            <w:b/>
          </w:rPr>
          <w:t>Informe justificado 05917-2021.pdf</w:t>
        </w:r>
      </w:hyperlink>
      <w:r w:rsidR="00501049" w:rsidRPr="00730184">
        <w:rPr>
          <w:rFonts w:ascii="Palatino Linotype" w:hAnsi="Palatino Linotype" w:cs="Arial"/>
          <w:b/>
        </w:rPr>
        <w:t xml:space="preserve">: </w:t>
      </w:r>
      <w:r w:rsidR="00501049" w:rsidRPr="00730184">
        <w:rPr>
          <w:rFonts w:ascii="Palatino Linotype" w:hAnsi="Palatino Linotype" w:cs="Arial"/>
        </w:rPr>
        <w:t>mismo que contiene el oficio SEDUO-CI-1473/2021, de fecha 9 de diciembre de 2021, si</w:t>
      </w:r>
      <w:r w:rsidR="00D7464B" w:rsidRPr="00730184">
        <w:rPr>
          <w:rFonts w:ascii="Palatino Linotype" w:hAnsi="Palatino Linotype" w:cs="Arial"/>
        </w:rPr>
        <w:t xml:space="preserve">gnado </w:t>
      </w:r>
      <w:r w:rsidR="00501049" w:rsidRPr="00730184">
        <w:rPr>
          <w:rFonts w:ascii="Palatino Linotype" w:hAnsi="Palatino Linotype" w:cs="Arial"/>
        </w:rPr>
        <w:t xml:space="preserve">por la Titular de la Unidad de Transparencia del </w:t>
      </w:r>
      <w:r w:rsidR="00501049" w:rsidRPr="00730184">
        <w:rPr>
          <w:rFonts w:ascii="Palatino Linotype" w:hAnsi="Palatino Linotype" w:cs="Arial"/>
          <w:b/>
        </w:rPr>
        <w:t xml:space="preserve">SUJETO OBLIGADO </w:t>
      </w:r>
      <w:r w:rsidR="00501049" w:rsidRPr="00730184">
        <w:rPr>
          <w:rFonts w:ascii="Palatino Linotype" w:hAnsi="Palatino Linotype" w:cs="Arial"/>
        </w:rPr>
        <w:t xml:space="preserve">mediante el cual hace una narración de hechos hasta el momento de las manifestaciones; argumentando como </w:t>
      </w:r>
      <w:r w:rsidR="0031226B" w:rsidRPr="00730184">
        <w:rPr>
          <w:rFonts w:ascii="Palatino Linotype" w:hAnsi="Palatino Linotype" w:cs="Arial"/>
        </w:rPr>
        <w:t xml:space="preserve">requirió a las servidoras públicas habilitadas competentes remitieran los informes justificados correspondientes; procediendo a describir cada uno de ellos en el resto del informe y agregando que adjuntaba a dicho informe los </w:t>
      </w:r>
      <w:r w:rsidR="0031226B" w:rsidRPr="00730184">
        <w:rPr>
          <w:rFonts w:ascii="Palatino Linotype" w:hAnsi="Palatino Linotype" w:cs="Arial"/>
        </w:rPr>
        <w:lastRenderedPageBreak/>
        <w:t>oficios remitidos como informes justificados mismos que para mejor proveer se describen enseguida:</w:t>
      </w:r>
    </w:p>
    <w:p w14:paraId="250DC4A3" w14:textId="083B2A04" w:rsidR="0031226B" w:rsidRPr="00730184" w:rsidRDefault="00645791" w:rsidP="0031226B">
      <w:pPr>
        <w:pStyle w:val="Prrafodelista"/>
        <w:numPr>
          <w:ilvl w:val="1"/>
          <w:numId w:val="29"/>
        </w:numPr>
        <w:tabs>
          <w:tab w:val="center" w:pos="4252"/>
          <w:tab w:val="right" w:pos="8504"/>
        </w:tabs>
        <w:spacing w:before="100" w:beforeAutospacing="1" w:after="100" w:afterAutospacing="1" w:line="360" w:lineRule="auto"/>
        <w:jc w:val="both"/>
        <w:rPr>
          <w:rFonts w:ascii="Palatino Linotype" w:hAnsi="Palatino Linotype" w:cs="Arial"/>
          <w:b/>
        </w:rPr>
      </w:pPr>
      <w:hyperlink r:id="rId12" w:history="1">
        <w:r w:rsidR="0031226B" w:rsidRPr="00730184">
          <w:rPr>
            <w:rFonts w:ascii="Palatino Linotype" w:hAnsi="Palatino Linotype"/>
            <w:b/>
          </w:rPr>
          <w:t>RESP RR UT 170-2021 DGCIE.pdf</w:t>
        </w:r>
      </w:hyperlink>
      <w:r w:rsidR="0031226B" w:rsidRPr="00730184">
        <w:rPr>
          <w:rFonts w:ascii="Palatino Linotype" w:hAnsi="Palatino Linotype" w:cs="Arial"/>
          <w:b/>
        </w:rPr>
        <w:t>:</w:t>
      </w:r>
      <w:r w:rsidR="0031226B" w:rsidRPr="00730184">
        <w:rPr>
          <w:rFonts w:ascii="Palatino Linotype" w:hAnsi="Palatino Linotype" w:cs="Arial"/>
        </w:rPr>
        <w:t xml:space="preserve"> contiene el oficio 224B03010-004576/2021 de fecha 2 de diciembre de 2021, signado por la Directora General de la Comisión de Impacto Estatal quien ratificó su respuesta al referir nuevamente su incompetencia tras la búsqueda exhaustiva y razonable de la información en sus archivos.</w:t>
      </w:r>
    </w:p>
    <w:p w14:paraId="6C27983B" w14:textId="3632309A" w:rsidR="003C1FF8" w:rsidRPr="00730184" w:rsidRDefault="00645791" w:rsidP="003C1FF8">
      <w:pPr>
        <w:pStyle w:val="Prrafodelista"/>
        <w:numPr>
          <w:ilvl w:val="1"/>
          <w:numId w:val="29"/>
        </w:numPr>
        <w:tabs>
          <w:tab w:val="center" w:pos="4252"/>
          <w:tab w:val="right" w:pos="8504"/>
        </w:tabs>
        <w:spacing w:before="100" w:beforeAutospacing="1" w:after="100" w:afterAutospacing="1" w:line="360" w:lineRule="auto"/>
        <w:jc w:val="both"/>
        <w:rPr>
          <w:rFonts w:ascii="Palatino Linotype" w:hAnsi="Palatino Linotype"/>
          <w:b/>
        </w:rPr>
      </w:pPr>
      <w:hyperlink r:id="rId13" w:history="1">
        <w:r w:rsidR="0031226B" w:rsidRPr="00730184">
          <w:rPr>
            <w:rFonts w:ascii="Palatino Linotype" w:hAnsi="Palatino Linotype"/>
            <w:b/>
          </w:rPr>
          <w:t>RESP RR UT 170-2021 DGOCU.pdf</w:t>
        </w:r>
      </w:hyperlink>
      <w:r w:rsidR="0031226B" w:rsidRPr="00730184">
        <w:rPr>
          <w:rFonts w:ascii="Palatino Linotype" w:hAnsi="Palatino Linotype"/>
          <w:b/>
        </w:rPr>
        <w:t xml:space="preserve">: </w:t>
      </w:r>
      <w:r w:rsidR="007F7BDF" w:rsidRPr="00730184">
        <w:rPr>
          <w:rFonts w:ascii="Palatino Linotype" w:hAnsi="Palatino Linotype"/>
        </w:rPr>
        <w:t>contiene el oficio número 224/001105000000L/001178/</w:t>
      </w:r>
      <w:r w:rsidR="0065174C" w:rsidRPr="00730184">
        <w:rPr>
          <w:rFonts w:ascii="Palatino Linotype" w:hAnsi="Palatino Linotype"/>
        </w:rPr>
        <w:t>2021, de</w:t>
      </w:r>
      <w:r w:rsidR="007F7BDF" w:rsidRPr="00730184">
        <w:rPr>
          <w:rFonts w:ascii="Palatino Linotype" w:hAnsi="Palatino Linotype"/>
        </w:rPr>
        <w:t xml:space="preserve"> fecha 8 de diciembre de 2021, signado por la Directora General de Operación y Control Urbano, </w:t>
      </w:r>
      <w:r w:rsidR="006E6426" w:rsidRPr="00730184">
        <w:rPr>
          <w:rFonts w:ascii="Palatino Linotype" w:hAnsi="Palatino Linotype"/>
        </w:rPr>
        <w:t>ratificó su respuesta y señaló que de acuerdo con el Manual General de Organización de la Secretaría de Desarrollo Urbano y Metropolitano no se encuentra dentro de sus atribuciones de esta Dirección de elaborar o emitir evaluaciones y/o dictámenes en materia ambiental y/o protección civil.</w:t>
      </w:r>
    </w:p>
    <w:p w14:paraId="4FC853C4" w14:textId="2B8F17A5" w:rsidR="003C1FF8" w:rsidRPr="00730184" w:rsidRDefault="00645791" w:rsidP="003C1FF8">
      <w:pPr>
        <w:pStyle w:val="Prrafodelista"/>
        <w:numPr>
          <w:ilvl w:val="1"/>
          <w:numId w:val="29"/>
        </w:numPr>
        <w:tabs>
          <w:tab w:val="center" w:pos="4252"/>
          <w:tab w:val="right" w:pos="8504"/>
        </w:tabs>
        <w:spacing w:before="100" w:beforeAutospacing="1" w:after="100" w:afterAutospacing="1" w:line="360" w:lineRule="auto"/>
        <w:jc w:val="both"/>
        <w:rPr>
          <w:rFonts w:ascii="Palatino Linotype" w:hAnsi="Palatino Linotype"/>
          <w:b/>
        </w:rPr>
      </w:pPr>
      <w:hyperlink r:id="rId14" w:history="1">
        <w:r w:rsidR="003C1FF8" w:rsidRPr="00730184">
          <w:rPr>
            <w:rFonts w:ascii="Palatino Linotype" w:hAnsi="Palatino Linotype"/>
            <w:b/>
          </w:rPr>
          <w:t>RESP RR UT 170-2021 DGPU.pdf</w:t>
        </w:r>
      </w:hyperlink>
      <w:r w:rsidR="003C1FF8" w:rsidRPr="00730184">
        <w:rPr>
          <w:rFonts w:ascii="Palatino Linotype" w:hAnsi="Palatino Linotype"/>
          <w:b/>
        </w:rPr>
        <w:t xml:space="preserve">: </w:t>
      </w:r>
      <w:r w:rsidR="003C1FF8" w:rsidRPr="00730184">
        <w:rPr>
          <w:rFonts w:ascii="Palatino Linotype" w:hAnsi="Palatino Linotype"/>
        </w:rPr>
        <w:t xml:space="preserve">contiene el oficio número 21200004000001S/OF/793/2021, de fecha 2 de diciembre de 2021, signado por la Dirección General de Planeación Urbana, mediante el cual ratificó su respuesta </w:t>
      </w:r>
      <w:r w:rsidR="00B939A3" w:rsidRPr="00730184">
        <w:rPr>
          <w:rFonts w:ascii="Palatino Linotype" w:hAnsi="Palatino Linotype"/>
        </w:rPr>
        <w:t>señalando que “Nadie está obligado a lo imposible”, pues tras realizar una búsqueda en sus archivos la misma no obra en sus archivos.</w:t>
      </w:r>
    </w:p>
    <w:p w14:paraId="0DEBEAA7" w14:textId="45ECC2F7" w:rsidR="00213DA8" w:rsidRPr="00730184" w:rsidRDefault="00B939A3" w:rsidP="00B939A3">
      <w:pPr>
        <w:spacing w:before="100" w:beforeAutospacing="1" w:after="100" w:afterAutospacing="1" w:line="360" w:lineRule="auto"/>
        <w:jc w:val="both"/>
        <w:rPr>
          <w:rFonts w:ascii="Palatino Linotype" w:eastAsia="MS Mincho" w:hAnsi="Palatino Linotype"/>
          <w:lang w:val="es-ES_tradnl"/>
        </w:rPr>
      </w:pPr>
      <w:r w:rsidRPr="00730184">
        <w:rPr>
          <w:rStyle w:val="normaltextrun"/>
          <w:rFonts w:ascii="Palatino Linotype" w:hAnsi="Palatino Linotype"/>
          <w:shd w:val="clear" w:color="auto" w:fill="FFFFFF"/>
        </w:rPr>
        <w:t>Informe Justificado que no fue hecho de conocimiento del solicitante; toda vez que, aun cuando el solicitante en la petición de origen hace de</w:t>
      </w:r>
      <w:r w:rsidR="0065174C" w:rsidRPr="00730184">
        <w:rPr>
          <w:rStyle w:val="normaltextrun"/>
          <w:rFonts w:ascii="Palatino Linotype" w:hAnsi="Palatino Linotype"/>
          <w:shd w:val="clear" w:color="auto" w:fill="FFFFFF"/>
        </w:rPr>
        <w:t>l</w:t>
      </w:r>
      <w:r w:rsidRPr="00730184">
        <w:rPr>
          <w:rStyle w:val="normaltextrun"/>
          <w:rFonts w:ascii="Palatino Linotype" w:hAnsi="Palatino Linotype"/>
          <w:shd w:val="clear" w:color="auto" w:fill="FFFFFF"/>
        </w:rPr>
        <w:t xml:space="preserve"> conocimiento del </w:t>
      </w:r>
      <w:r w:rsidRPr="00730184">
        <w:rPr>
          <w:rStyle w:val="normaltextrun"/>
          <w:rFonts w:ascii="Palatino Linotype" w:hAnsi="Palatino Linotype"/>
          <w:b/>
          <w:shd w:val="clear" w:color="auto" w:fill="FFFFFF"/>
        </w:rPr>
        <w:t xml:space="preserve">SUJETO </w:t>
      </w:r>
      <w:r w:rsidRPr="00730184">
        <w:rPr>
          <w:rStyle w:val="normaltextrun"/>
          <w:rFonts w:ascii="Palatino Linotype" w:hAnsi="Palatino Linotype"/>
          <w:b/>
          <w:shd w:val="clear" w:color="auto" w:fill="FFFFFF"/>
        </w:rPr>
        <w:lastRenderedPageBreak/>
        <w:t xml:space="preserve">OBLIGADO </w:t>
      </w:r>
      <w:r w:rsidRPr="00730184">
        <w:rPr>
          <w:rFonts w:ascii="Palatino Linotype" w:eastAsia="MS Mincho" w:hAnsi="Palatino Linotype"/>
          <w:lang w:val="es-ES_tradnl"/>
        </w:rPr>
        <w:t xml:space="preserve">información de la ubicación geo referenciada del bien inmueble del que solicitó la información, también lo es que, mediante informe justificado las servidoras públicas habilitadas reiteraron esos mismos datos; sin embargo, dada la ratificación de las respuestas y la reiterada manifestación de los datos geo referenciados, no se consideró prudente de parte </w:t>
      </w:r>
      <w:r w:rsidR="00657314" w:rsidRPr="00730184">
        <w:rPr>
          <w:rFonts w:ascii="Palatino Linotype" w:eastAsia="MS Mincho" w:hAnsi="Palatino Linotype"/>
          <w:lang w:val="es-ES_tradnl"/>
        </w:rPr>
        <w:t>de</w:t>
      </w:r>
      <w:r w:rsidRPr="00730184">
        <w:rPr>
          <w:rFonts w:ascii="Palatino Linotype" w:eastAsia="MS Mincho" w:hAnsi="Palatino Linotype"/>
          <w:lang w:val="es-ES_tradnl"/>
        </w:rPr>
        <w:t xml:space="preserve"> este instituto hacer de conocimiento </w:t>
      </w:r>
      <w:r w:rsidR="00657314" w:rsidRPr="00730184">
        <w:rPr>
          <w:rFonts w:ascii="Palatino Linotype" w:eastAsia="MS Mincho" w:hAnsi="Palatino Linotype"/>
          <w:lang w:val="es-ES_tradnl"/>
        </w:rPr>
        <w:t>del solicitante dichos documentos</w:t>
      </w:r>
      <w:r w:rsidR="0065174C" w:rsidRPr="00730184">
        <w:rPr>
          <w:rFonts w:ascii="Palatino Linotype" w:eastAsia="MS Mincho" w:hAnsi="Palatino Linotype"/>
          <w:lang w:val="es-ES_tradnl"/>
        </w:rPr>
        <w:t xml:space="preserve">, </w:t>
      </w:r>
      <w:r w:rsidR="00666688" w:rsidRPr="00730184">
        <w:rPr>
          <w:rFonts w:ascii="Palatino Linotype" w:eastAsia="MS Mincho" w:hAnsi="Palatino Linotype"/>
          <w:lang w:val="es-ES_tradnl"/>
        </w:rPr>
        <w:t>ello en atención a lo previsto en el artículo 86 de la Ley de Transparencia y Acceso a la Información Pública del Estado de México y Municipios, que a la letra reza:</w:t>
      </w:r>
    </w:p>
    <w:p w14:paraId="15CF79F9" w14:textId="77777777" w:rsidR="00666688" w:rsidRPr="00730184" w:rsidRDefault="00666688" w:rsidP="00666688">
      <w:pPr>
        <w:ind w:left="851" w:right="902"/>
        <w:jc w:val="both"/>
        <w:rPr>
          <w:rFonts w:ascii="Palatino Linotype" w:hAnsi="Palatino Linotype" w:cs="Arial"/>
          <w:i/>
          <w:iCs/>
          <w:sz w:val="22"/>
          <w:szCs w:val="22"/>
        </w:rPr>
      </w:pPr>
      <w:r w:rsidRPr="00730184">
        <w:rPr>
          <w:rFonts w:ascii="Palatino Linotype" w:hAnsi="Palatino Linotype" w:cs="Arial"/>
          <w:b/>
          <w:i/>
          <w:iCs/>
          <w:sz w:val="22"/>
          <w:szCs w:val="22"/>
        </w:rPr>
        <w:t>Artículo 86.</w:t>
      </w:r>
      <w:r w:rsidRPr="00730184">
        <w:rPr>
          <w:rFonts w:ascii="Palatino Linotype" w:hAnsi="Palatino Linotype" w:cs="Arial"/>
          <w:i/>
          <w:iCs/>
          <w:sz w:val="22"/>
          <w:szCs w:val="22"/>
        </w:rPr>
        <w:t xml:space="preserve"> Los sujetos obligados serán responsables de los datos personales en su posesión. </w:t>
      </w:r>
    </w:p>
    <w:p w14:paraId="27005F84" w14:textId="5F81E8DE" w:rsidR="00666688" w:rsidRPr="00730184" w:rsidRDefault="00666688" w:rsidP="00666688">
      <w:pPr>
        <w:ind w:left="851" w:right="902"/>
        <w:jc w:val="both"/>
        <w:rPr>
          <w:rFonts w:ascii="Palatino Linotype" w:hAnsi="Palatino Linotype" w:cs="Arial"/>
          <w:i/>
          <w:iCs/>
          <w:sz w:val="22"/>
          <w:szCs w:val="22"/>
        </w:rPr>
      </w:pPr>
      <w:r w:rsidRPr="00730184">
        <w:rPr>
          <w:rFonts w:ascii="Palatino Linotype" w:hAnsi="Palatino Linotype" w:cs="Arial"/>
          <w:b/>
          <w:i/>
          <w:iCs/>
          <w:sz w:val="22"/>
          <w:szCs w:val="22"/>
        </w:rPr>
        <w:t>Los sujetos obligados no podrán difundir, distribuir o comercializar los datos personales contenidos en los sistemas de información</w:t>
      </w:r>
      <w:r w:rsidRPr="00730184">
        <w:rPr>
          <w:rFonts w:ascii="Palatino Linotype" w:hAnsi="Palatino Linotype" w:cs="Arial"/>
          <w:i/>
          <w:iCs/>
          <w:sz w:val="22"/>
          <w:szCs w:val="22"/>
        </w:rPr>
        <w:t xml:space="preserve">, desarrollados en el ejercicio de sus funciones, </w:t>
      </w:r>
      <w:r w:rsidRPr="00730184">
        <w:rPr>
          <w:rFonts w:ascii="Palatino Linotype" w:hAnsi="Palatino Linotype" w:cs="Arial"/>
          <w:b/>
          <w:i/>
          <w:iCs/>
          <w:sz w:val="22"/>
          <w:szCs w:val="22"/>
        </w:rPr>
        <w:t>salvo que haya mediado el consentimiento expreso, por escrito o por un medio de autenticación similar, de los individuos a que haga referencia la información de acuerdo a la normatividad aplicable.</w:t>
      </w:r>
      <w:r w:rsidRPr="00730184">
        <w:rPr>
          <w:rFonts w:ascii="Palatino Linotype" w:hAnsi="Palatino Linotype" w:cs="Arial"/>
          <w:i/>
          <w:iCs/>
          <w:sz w:val="22"/>
          <w:szCs w:val="22"/>
        </w:rPr>
        <w:t xml:space="preserve"> Lo anterior, sin perjuicio a lo establecido por esta Ley en los casos de interés público.</w:t>
      </w:r>
    </w:p>
    <w:p w14:paraId="0937D8B3" w14:textId="086D0646" w:rsidR="00657314" w:rsidRPr="00730184" w:rsidRDefault="00657314" w:rsidP="00B939A3">
      <w:pPr>
        <w:spacing w:before="100" w:beforeAutospacing="1" w:after="100" w:afterAutospacing="1" w:line="360" w:lineRule="auto"/>
        <w:jc w:val="both"/>
        <w:rPr>
          <w:rFonts w:ascii="Palatino Linotype" w:eastAsia="MS Mincho" w:hAnsi="Palatino Linotype"/>
          <w:lang w:val="es-ES_tradnl"/>
        </w:rPr>
      </w:pPr>
      <w:r w:rsidRPr="00730184">
        <w:rPr>
          <w:rFonts w:ascii="Palatino Linotype" w:eastAsia="MS Mincho" w:hAnsi="Palatino Linotype"/>
          <w:lang w:val="es-ES_tradnl"/>
        </w:rPr>
        <w:t xml:space="preserve">Por otra parte, </w:t>
      </w:r>
      <w:r w:rsidRPr="00730184">
        <w:rPr>
          <w:rFonts w:ascii="Palatino Linotype" w:eastAsia="MS Mincho" w:hAnsi="Palatino Linotype"/>
          <w:b/>
          <w:lang w:val="es-ES_tradnl"/>
        </w:rPr>
        <w:t xml:space="preserve">EL RECURRENTE </w:t>
      </w:r>
      <w:r w:rsidRPr="00730184">
        <w:rPr>
          <w:rFonts w:ascii="Palatino Linotype" w:eastAsia="MS Mincho" w:hAnsi="Palatino Linotype"/>
          <w:lang w:val="es-ES_tradnl"/>
        </w:rPr>
        <w:t>no presentó pruebas ni realizó manifestación alguna en relación al recurso de revisión; tal y como, se advierte en la imagen siguiente:</w:t>
      </w:r>
    </w:p>
    <w:p w14:paraId="706F7C39" w14:textId="1C50BC03" w:rsidR="00547E79" w:rsidRPr="00730184" w:rsidRDefault="00B11743" w:rsidP="00657314">
      <w:pPr>
        <w:jc w:val="center"/>
        <w:rPr>
          <w:rFonts w:ascii="Palatino Linotype" w:eastAsia="Arial Unicode MS" w:hAnsi="Palatino Linotype" w:cs="Arial"/>
          <w:bCs/>
        </w:rPr>
      </w:pPr>
      <w:r w:rsidRPr="00730184">
        <w:rPr>
          <w:rFonts w:ascii="Palatino Linotype" w:eastAsia="Arial Unicode MS" w:hAnsi="Palatino Linotype" w:cs="Arial"/>
          <w:bCs/>
          <w:noProof/>
          <w:lang w:eastAsia="es-MX"/>
        </w:rPr>
        <w:drawing>
          <wp:inline distT="0" distB="0" distL="0" distR="0" wp14:anchorId="604973FD" wp14:editId="52D25DF1">
            <wp:extent cx="5079469" cy="717550"/>
            <wp:effectExtent l="0" t="0" r="6985" b="6350"/>
            <wp:docPr id="18" name="Imagen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Captura de pantalla 2022-01-20 a las 10.01.09.png"/>
                    <pic:cNvPicPr/>
                  </pic:nvPicPr>
                  <pic:blipFill rotWithShape="1">
                    <a:blip r:embed="rId15">
                      <a:extLst>
                        <a:ext uri="{28A0092B-C50C-407E-A947-70E740481C1C}">
                          <a14:useLocalDpi xmlns:a14="http://schemas.microsoft.com/office/drawing/2010/main" val="0"/>
                        </a:ext>
                      </a:extLst>
                    </a:blip>
                    <a:srcRect l="658" b="61376"/>
                    <a:stretch/>
                  </pic:blipFill>
                  <pic:spPr bwMode="auto">
                    <a:xfrm>
                      <a:off x="0" y="0"/>
                      <a:ext cx="5081703" cy="717866"/>
                    </a:xfrm>
                    <a:prstGeom prst="rect">
                      <a:avLst/>
                    </a:prstGeom>
                    <a:ln>
                      <a:noFill/>
                    </a:ln>
                    <a:extLst>
                      <a:ext uri="{53640926-AAD7-44D8-BBD7-CCE9431645EC}">
                        <a14:shadowObscured xmlns:a14="http://schemas.microsoft.com/office/drawing/2010/main"/>
                      </a:ext>
                    </a:extLst>
                  </pic:spPr>
                </pic:pic>
              </a:graphicData>
            </a:graphic>
          </wp:inline>
        </w:drawing>
      </w:r>
    </w:p>
    <w:p w14:paraId="0569F0D5" w14:textId="4C48CA5C" w:rsidR="00B11743" w:rsidRPr="00730184" w:rsidRDefault="00EF383D" w:rsidP="00657314">
      <w:pPr>
        <w:tabs>
          <w:tab w:val="left" w:pos="709"/>
        </w:tabs>
        <w:spacing w:before="100" w:beforeAutospacing="1" w:after="100" w:afterAutospacing="1" w:line="360" w:lineRule="auto"/>
        <w:jc w:val="both"/>
        <w:rPr>
          <w:rFonts w:ascii="Palatino Linotype" w:eastAsia="MS Mincho" w:hAnsi="Palatino Linotype"/>
          <w:sz w:val="27"/>
          <w:szCs w:val="27"/>
          <w:lang w:val="es-ES_tradnl"/>
        </w:rPr>
      </w:pPr>
      <w:r w:rsidRPr="00730184">
        <w:rPr>
          <w:rFonts w:ascii="Palatino Linotype" w:hAnsi="Palatino Linotype" w:cs="Arial"/>
          <w:b/>
          <w:sz w:val="28"/>
        </w:rPr>
        <w:t>VIII</w:t>
      </w:r>
      <w:r w:rsidRPr="00730184">
        <w:rPr>
          <w:rFonts w:ascii="Palatino Linotype" w:eastAsia="MS Mincho" w:hAnsi="Palatino Linotype"/>
          <w:sz w:val="27"/>
          <w:szCs w:val="27"/>
          <w:lang w:val="es-ES_tradnl"/>
        </w:rPr>
        <w:t>.</w:t>
      </w:r>
      <w:r w:rsidR="00B11743" w:rsidRPr="00730184">
        <w:rPr>
          <w:rFonts w:ascii="Palatino Linotype" w:eastAsia="MS Mincho" w:hAnsi="Palatino Linotype"/>
          <w:sz w:val="27"/>
          <w:szCs w:val="27"/>
          <w:lang w:val="es-ES_tradnl"/>
        </w:rPr>
        <w:t xml:space="preserve"> </w:t>
      </w:r>
      <w:r w:rsidR="00B11743" w:rsidRPr="00730184">
        <w:rPr>
          <w:rFonts w:ascii="Palatino Linotype" w:eastAsia="MS Mincho" w:hAnsi="Palatino Linotype"/>
          <w:lang w:val="es-ES_tradnl"/>
        </w:rPr>
        <w:t xml:space="preserve">En fecha nueve de diciembre de dos mil veintiuno, el Pleno del Instituto de Transparencia, Acceso a la Información Pública y Protección de Datos Personales del Estado de México y Municipios, mediante acuerdo signado por sus integrantes, aprobó </w:t>
      </w:r>
      <w:r w:rsidR="00B11743" w:rsidRPr="00730184">
        <w:rPr>
          <w:rFonts w:ascii="Palatino Linotype" w:eastAsia="MS Mincho" w:hAnsi="Palatino Linotype"/>
          <w:lang w:val="es-ES_tradnl"/>
        </w:rPr>
        <w:lastRenderedPageBreak/>
        <w:t xml:space="preserve">la Licencia por incapacidad médica de la </w:t>
      </w:r>
      <w:r w:rsidR="00B11743" w:rsidRPr="00730184">
        <w:rPr>
          <w:rFonts w:ascii="Palatino Linotype" w:eastAsia="MS Mincho" w:hAnsi="Palatino Linotype"/>
          <w:b/>
          <w:lang w:val="es-ES_tradnl"/>
        </w:rPr>
        <w:t>Comisionada</w:t>
      </w:r>
      <w:r w:rsidR="00B11743" w:rsidRPr="00730184">
        <w:rPr>
          <w:rFonts w:ascii="Palatino Linotype" w:eastAsia="MS Mincho" w:hAnsi="Palatino Linotype"/>
          <w:lang w:val="es-ES_tradnl"/>
        </w:rPr>
        <w:t xml:space="preserve"> </w:t>
      </w:r>
      <w:r w:rsidR="00B11743" w:rsidRPr="00730184">
        <w:rPr>
          <w:rFonts w:ascii="Palatino Linotype" w:eastAsia="MS Mincho" w:hAnsi="Palatino Linotype"/>
          <w:b/>
          <w:lang w:val="es-ES_tradnl"/>
        </w:rPr>
        <w:t>Sharon Cristina Morales Martínez</w:t>
      </w:r>
      <w:r w:rsidR="00B11743" w:rsidRPr="00730184">
        <w:rPr>
          <w:rFonts w:ascii="Palatino Linotype" w:eastAsia="MS Mincho" w:hAnsi="Palatino Linotype"/>
          <w:lang w:val="es-ES_tradnl"/>
        </w:rPr>
        <w:t xml:space="preserve">, y a través del cual se convino el returno del recurso de revisión de mérito al </w:t>
      </w:r>
      <w:bookmarkStart w:id="12" w:name="_Hlk92394612"/>
      <w:r w:rsidR="00B11743" w:rsidRPr="00730184">
        <w:rPr>
          <w:rFonts w:ascii="Palatino Linotype" w:eastAsia="MS Mincho" w:hAnsi="Palatino Linotype"/>
          <w:b/>
          <w:lang w:val="es-ES_tradnl"/>
        </w:rPr>
        <w:t>Comisionado Presidente</w:t>
      </w:r>
      <w:r w:rsidR="00B11743" w:rsidRPr="00730184">
        <w:rPr>
          <w:rFonts w:ascii="Palatino Linotype" w:eastAsia="MS Mincho" w:hAnsi="Palatino Linotype"/>
          <w:lang w:val="es-ES_tradnl"/>
        </w:rPr>
        <w:t xml:space="preserve"> </w:t>
      </w:r>
      <w:r w:rsidR="00B11743" w:rsidRPr="00730184">
        <w:rPr>
          <w:rFonts w:ascii="Palatino Linotype" w:eastAsia="MS Mincho" w:hAnsi="Palatino Linotype"/>
          <w:b/>
          <w:lang w:val="es-ES_tradnl"/>
        </w:rPr>
        <w:t>José Martínez Vilchis</w:t>
      </w:r>
      <w:bookmarkEnd w:id="12"/>
      <w:r w:rsidR="00B11743" w:rsidRPr="00730184">
        <w:rPr>
          <w:rFonts w:ascii="Palatino Linotype" w:eastAsia="MS Mincho" w:hAnsi="Palatino Linotype"/>
          <w:lang w:val="es-ES_tradnl"/>
        </w:rPr>
        <w:t>, para que diera trámite y resolviera conforme a derecho.</w:t>
      </w:r>
    </w:p>
    <w:p w14:paraId="2EC4A533" w14:textId="7FCBCAE1" w:rsidR="00647E96" w:rsidRPr="00730184" w:rsidRDefault="00C61E8F" w:rsidP="00657314">
      <w:pPr>
        <w:spacing w:before="100" w:beforeAutospacing="1" w:after="100" w:afterAutospacing="1" w:line="360" w:lineRule="auto"/>
        <w:jc w:val="both"/>
        <w:rPr>
          <w:rFonts w:ascii="Palatino Linotype" w:eastAsia="MS Mincho" w:hAnsi="Palatino Linotype"/>
          <w:lang w:val="es-ES_tradnl"/>
        </w:rPr>
      </w:pPr>
      <w:r w:rsidRPr="00730184">
        <w:rPr>
          <w:rFonts w:ascii="Palatino Linotype" w:eastAsia="MS Mincho" w:hAnsi="Palatino Linotype"/>
          <w:b/>
          <w:bCs/>
          <w:sz w:val="28"/>
          <w:szCs w:val="28"/>
          <w:lang w:val="es-ES_tradnl"/>
        </w:rPr>
        <w:t>IX.</w:t>
      </w:r>
      <w:r w:rsidRPr="00730184">
        <w:rPr>
          <w:rFonts w:ascii="Palatino Linotype" w:eastAsia="MS Mincho" w:hAnsi="Palatino Linotype"/>
          <w:sz w:val="28"/>
          <w:szCs w:val="28"/>
          <w:lang w:val="es-ES_tradnl"/>
        </w:rPr>
        <w:t xml:space="preserve"> </w:t>
      </w:r>
      <w:r w:rsidR="00B11743" w:rsidRPr="00730184">
        <w:rPr>
          <w:rFonts w:ascii="Palatino Linotype" w:hAnsi="Palatino Linotype" w:cs="Arial"/>
        </w:rPr>
        <w:t xml:space="preserve">Una vez analizado el estado procesal que guardaba el expediente, en fecha veinte de diciembre de dos mil veintiuno, el </w:t>
      </w:r>
      <w:r w:rsidR="00B11743" w:rsidRPr="00730184">
        <w:rPr>
          <w:rFonts w:ascii="Palatino Linotype" w:eastAsia="MS Mincho" w:hAnsi="Palatino Linotype"/>
          <w:b/>
          <w:bCs/>
          <w:lang w:val="es-ES_tradnl"/>
        </w:rPr>
        <w:t xml:space="preserve">Comisionado Presidente José Martínez Vilchis </w:t>
      </w:r>
      <w:r w:rsidR="00B11743" w:rsidRPr="00730184">
        <w:rPr>
          <w:rFonts w:ascii="Palatino Linotype" w:hAnsi="Palatino Linotype" w:cs="Arial"/>
        </w:rPr>
        <w:t>acordó el cierre de instrucción, así como la remisión del mismo a efecto de ser resuelto, de conformidad con lo establecido en el artículo 185 fracciones VI y VIII de la Ley de Transparencia y Acceso a la Información Pública del Estado de México y Municipios.</w:t>
      </w:r>
    </w:p>
    <w:p w14:paraId="170C4BEE" w14:textId="2C1C609C" w:rsidR="00657314" w:rsidRPr="00730184" w:rsidRDefault="00657314" w:rsidP="00657314">
      <w:pPr>
        <w:spacing w:before="100" w:beforeAutospacing="1" w:after="100" w:afterAutospacing="1" w:line="360" w:lineRule="auto"/>
        <w:jc w:val="both"/>
        <w:rPr>
          <w:rFonts w:ascii="Palatino Linotype" w:hAnsi="Palatino Linotype" w:cs="Arial"/>
          <w:color w:val="000000"/>
          <w:lang w:eastAsia="es-MX"/>
        </w:rPr>
      </w:pPr>
      <w:r w:rsidRPr="00730184">
        <w:rPr>
          <w:rFonts w:ascii="Palatino Linotype" w:eastAsia="MS Mincho" w:hAnsi="Palatino Linotype"/>
          <w:b/>
          <w:bCs/>
          <w:sz w:val="28"/>
          <w:szCs w:val="28"/>
          <w:lang w:val="es-ES_tradnl"/>
        </w:rPr>
        <w:t>X.</w:t>
      </w:r>
      <w:r w:rsidRPr="00730184">
        <w:rPr>
          <w:rFonts w:ascii="Palatino Linotype" w:hAnsi="Palatino Linotype" w:cs="Arial"/>
          <w:color w:val="000000"/>
          <w:lang w:eastAsia="es-MX"/>
        </w:rPr>
        <w:t xml:space="preserve"> El veintisiete de enero de dos mil veintidós, se acordó ampliar el plazo para resolver </w:t>
      </w:r>
      <w:r w:rsidRPr="00730184">
        <w:rPr>
          <w:rFonts w:ascii="Palatino Linotype" w:hAnsi="Palatino Linotype" w:cs="Arial"/>
          <w:color w:val="000000"/>
          <w:lang w:val="es-419" w:eastAsia="es-MX"/>
        </w:rPr>
        <w:t>el</w:t>
      </w:r>
      <w:r w:rsidRPr="00730184">
        <w:rPr>
          <w:rFonts w:ascii="Palatino Linotype" w:hAnsi="Palatino Linotype" w:cs="Arial"/>
          <w:color w:val="000000"/>
          <w:lang w:eastAsia="es-MX"/>
        </w:rPr>
        <w:t xml:space="preserve"> recurso de revisión </w:t>
      </w:r>
      <w:r w:rsidRPr="00730184">
        <w:rPr>
          <w:rFonts w:ascii="Palatino Linotype" w:hAnsi="Palatino Linotype" w:cs="Arial"/>
          <w:color w:val="000000"/>
          <w:lang w:val="es-419" w:eastAsia="es-MX"/>
        </w:rPr>
        <w:t>en estudio</w:t>
      </w:r>
      <w:r w:rsidRPr="00730184">
        <w:rPr>
          <w:rFonts w:ascii="Palatino Linotype" w:hAnsi="Palatino Linotype" w:cs="Arial"/>
          <w:color w:val="000000"/>
          <w:lang w:eastAsia="es-MX"/>
        </w:rPr>
        <w:t>, por un periodo de hasta quince días hábiles, de conformidad con el artículo 181, tercer párrafo de la Ley de Transparencia y Acceso a la Información Pública del Estado de México y Municipios; y,</w:t>
      </w:r>
    </w:p>
    <w:p w14:paraId="0A17408E" w14:textId="5D1BF497" w:rsidR="005A070A" w:rsidRPr="00730184" w:rsidRDefault="00200BFC" w:rsidP="00033269">
      <w:pPr>
        <w:jc w:val="center"/>
        <w:rPr>
          <w:rFonts w:ascii="Palatino Linotype" w:hAnsi="Palatino Linotype" w:cs="Arial"/>
          <w:b/>
          <w:bCs/>
          <w:spacing w:val="60"/>
          <w:sz w:val="28"/>
        </w:rPr>
      </w:pPr>
      <w:r w:rsidRPr="00730184">
        <w:rPr>
          <w:rFonts w:ascii="Palatino Linotype" w:hAnsi="Palatino Linotype" w:cs="Arial"/>
          <w:b/>
          <w:bCs/>
          <w:spacing w:val="60"/>
          <w:sz w:val="28"/>
        </w:rPr>
        <w:t>CONSIDERANDO</w:t>
      </w:r>
    </w:p>
    <w:p w14:paraId="2C04D62C" w14:textId="77777777" w:rsidR="00275D2C" w:rsidRPr="00730184" w:rsidRDefault="00275D2C" w:rsidP="00033269">
      <w:pPr>
        <w:jc w:val="center"/>
        <w:rPr>
          <w:rFonts w:ascii="Palatino Linotype" w:hAnsi="Palatino Linotype" w:cs="Arial"/>
          <w:b/>
          <w:bCs/>
          <w:spacing w:val="60"/>
          <w:sz w:val="28"/>
        </w:rPr>
      </w:pPr>
    </w:p>
    <w:p w14:paraId="7EF62753" w14:textId="77777777" w:rsidR="007366EE" w:rsidRPr="00730184" w:rsidRDefault="00CC0BEF" w:rsidP="00033269">
      <w:pPr>
        <w:widowControl w:val="0"/>
        <w:numPr>
          <w:ilvl w:val="0"/>
          <w:numId w:val="3"/>
        </w:numPr>
        <w:tabs>
          <w:tab w:val="left" w:pos="1701"/>
        </w:tabs>
        <w:autoSpaceDE w:val="0"/>
        <w:autoSpaceDN w:val="0"/>
        <w:adjustRightInd w:val="0"/>
        <w:spacing w:line="360" w:lineRule="auto"/>
        <w:ind w:left="0" w:firstLine="0"/>
        <w:jc w:val="both"/>
        <w:rPr>
          <w:rFonts w:ascii="Palatino Linotype" w:hAnsi="Palatino Linotype" w:cs="Arial"/>
        </w:rPr>
      </w:pPr>
      <w:r w:rsidRPr="00730184">
        <w:rPr>
          <w:rFonts w:ascii="Palatino Linotype" w:hAnsi="Palatino Linotype"/>
          <w:b/>
        </w:rPr>
        <w:t>Competencia</w:t>
      </w:r>
      <w:r w:rsidRPr="00730184">
        <w:rPr>
          <w:rFonts w:ascii="Palatino Linotype" w:hAnsi="Palatino Linotype"/>
        </w:rPr>
        <w:t>.</w:t>
      </w:r>
      <w:r w:rsidRPr="00730184">
        <w:rPr>
          <w:rFonts w:ascii="Palatino Linotype" w:hAnsi="Palatino Linotype"/>
          <w:b/>
        </w:rPr>
        <w:t xml:space="preserve"> </w:t>
      </w:r>
    </w:p>
    <w:p w14:paraId="1CE2C5E0" w14:textId="444F84BA" w:rsidR="00CC0BEF" w:rsidRPr="00730184" w:rsidRDefault="00CC0BEF" w:rsidP="00611EFD">
      <w:pPr>
        <w:widowControl w:val="0"/>
        <w:tabs>
          <w:tab w:val="left" w:pos="1701"/>
        </w:tabs>
        <w:autoSpaceDE w:val="0"/>
        <w:autoSpaceDN w:val="0"/>
        <w:adjustRightInd w:val="0"/>
        <w:spacing w:before="100" w:beforeAutospacing="1" w:after="100" w:afterAutospacing="1" w:line="360" w:lineRule="auto"/>
        <w:jc w:val="both"/>
        <w:rPr>
          <w:rFonts w:ascii="Palatino Linotype" w:hAnsi="Palatino Linotype" w:cs="Arial"/>
        </w:rPr>
      </w:pPr>
      <w:r w:rsidRPr="00730184">
        <w:rPr>
          <w:rFonts w:ascii="Palatino Linotype" w:hAnsi="Palatino Linotype"/>
        </w:rPr>
        <w:t xml:space="preserve">Este Instituto de Transparencia, Acceso a la Información Pública y Protección de Datos Personales del Estado de México y Municipios, es competente para conocer y resolver el presente recurso de revisión, conforme a lo dispuesto en los artículos 6, Apartado A de la Constitución Política de los Estados Unidos Mexicanos; 5, párrafos </w:t>
      </w:r>
      <w:bookmarkStart w:id="13" w:name="_Hlk77183116"/>
      <w:r w:rsidR="003969B9" w:rsidRPr="00730184">
        <w:rPr>
          <w:rFonts w:ascii="Palatino Linotype" w:eastAsia="Calibri" w:hAnsi="Palatino Linotype" w:cs="Arial"/>
          <w:lang w:val="es-ES_tradnl"/>
        </w:rPr>
        <w:t>trigésimo, trigésimo primero y trigésimo segundo</w:t>
      </w:r>
      <w:bookmarkEnd w:id="13"/>
      <w:r w:rsidRPr="00730184">
        <w:rPr>
          <w:rFonts w:ascii="Palatino Linotype" w:hAnsi="Palatino Linotype"/>
        </w:rPr>
        <w:t xml:space="preserve">, fracciones IV y V de la Constitución Política del Estado Libre y Soberano de México; 2 fracción II, 13, 29, 36, fracciones I y II, 176, </w:t>
      </w:r>
      <w:r w:rsidRPr="00730184">
        <w:rPr>
          <w:rFonts w:ascii="Palatino Linotype" w:hAnsi="Palatino Linotype"/>
        </w:rPr>
        <w:lastRenderedPageBreak/>
        <w:t>178, 179, 181 párrafo tercero y 185 de la Ley de Transparencia y Acceso a la Información Pública del Estado de México y Municipios</w:t>
      </w:r>
      <w:r w:rsidRPr="00730184">
        <w:rPr>
          <w:rFonts w:ascii="Palatino Linotype" w:hAnsi="Palatino Linotype" w:cs="Arial"/>
        </w:rPr>
        <w:t>; y 9, fracciones I y XXIV y 11 del Reglamento Interior del Instituto de Transparencia, Acceso a la Información Pública y Protección de Datos Personales del Estado de México y Municipios.</w:t>
      </w:r>
    </w:p>
    <w:p w14:paraId="39A3AADD" w14:textId="35A5BE5D" w:rsidR="007366EE" w:rsidRPr="00730184" w:rsidRDefault="00200BFC" w:rsidP="00611EFD">
      <w:pPr>
        <w:spacing w:before="100" w:beforeAutospacing="1" w:after="100" w:afterAutospacing="1" w:line="360" w:lineRule="auto"/>
        <w:jc w:val="both"/>
        <w:rPr>
          <w:rFonts w:ascii="Palatino Linotype" w:hAnsi="Palatino Linotype" w:cs="Arial"/>
          <w:b/>
        </w:rPr>
      </w:pPr>
      <w:r w:rsidRPr="00730184">
        <w:rPr>
          <w:rFonts w:ascii="Palatino Linotype" w:hAnsi="Palatino Linotype" w:cs="Arial"/>
          <w:b/>
          <w:sz w:val="28"/>
        </w:rPr>
        <w:t>SEGUNDO</w:t>
      </w:r>
      <w:r w:rsidRPr="00730184">
        <w:rPr>
          <w:rFonts w:ascii="Palatino Linotype" w:hAnsi="Palatino Linotype" w:cs="Arial"/>
          <w:b/>
        </w:rPr>
        <w:t xml:space="preserve">. Interés. </w:t>
      </w:r>
    </w:p>
    <w:p w14:paraId="4DD8B4F5" w14:textId="56DEAB36" w:rsidR="00200BFC" w:rsidRPr="00730184" w:rsidRDefault="00200BFC" w:rsidP="00657314">
      <w:pPr>
        <w:spacing w:before="100" w:beforeAutospacing="1" w:after="100" w:afterAutospacing="1" w:line="360" w:lineRule="auto"/>
        <w:jc w:val="both"/>
        <w:rPr>
          <w:rFonts w:ascii="Palatino Linotype" w:hAnsi="Palatino Linotype" w:cs="Arial"/>
          <w:b/>
          <w:bCs/>
        </w:rPr>
      </w:pPr>
      <w:r w:rsidRPr="00730184">
        <w:rPr>
          <w:rFonts w:ascii="Palatino Linotype" w:hAnsi="Palatino Linotype" w:cs="Arial"/>
          <w:bCs/>
        </w:rPr>
        <w:t xml:space="preserve">El recurso de revisión fue interpuesto por parte legítima, en atención a que se presentó por </w:t>
      </w:r>
      <w:r w:rsidR="00AE11AA" w:rsidRPr="00730184">
        <w:rPr>
          <w:rFonts w:ascii="Palatino Linotype" w:hAnsi="Palatino Linotype" w:cs="Arial"/>
          <w:b/>
          <w:bCs/>
        </w:rPr>
        <w:t>EL</w:t>
      </w:r>
      <w:r w:rsidRPr="00730184">
        <w:rPr>
          <w:rFonts w:ascii="Palatino Linotype" w:hAnsi="Palatino Linotype" w:cs="Arial"/>
          <w:b/>
          <w:bCs/>
        </w:rPr>
        <w:t xml:space="preserve"> RECURRENTE,</w:t>
      </w:r>
      <w:r w:rsidRPr="00730184">
        <w:rPr>
          <w:rFonts w:ascii="Palatino Linotype" w:hAnsi="Palatino Linotype" w:cs="Arial"/>
          <w:bCs/>
        </w:rPr>
        <w:t xml:space="preserve"> quien es la misma persona que formuló la solicitud de acceso a la información pública al </w:t>
      </w:r>
      <w:r w:rsidRPr="00730184">
        <w:rPr>
          <w:rFonts w:ascii="Palatino Linotype" w:hAnsi="Palatino Linotype" w:cs="Arial"/>
          <w:b/>
          <w:bCs/>
        </w:rPr>
        <w:t>SUJETO OBLIGADO.</w:t>
      </w:r>
    </w:p>
    <w:p w14:paraId="7579FE29" w14:textId="77777777" w:rsidR="00657314" w:rsidRPr="00730184" w:rsidRDefault="00FD16A1" w:rsidP="00657314">
      <w:pPr>
        <w:pStyle w:val="Prrafodelista"/>
        <w:widowControl w:val="0"/>
        <w:tabs>
          <w:tab w:val="left" w:pos="1701"/>
        </w:tabs>
        <w:autoSpaceDE w:val="0"/>
        <w:autoSpaceDN w:val="0"/>
        <w:adjustRightInd w:val="0"/>
        <w:spacing w:line="360" w:lineRule="auto"/>
        <w:ind w:left="0" w:right="49"/>
        <w:jc w:val="both"/>
        <w:rPr>
          <w:rFonts w:ascii="Palatino Linotype" w:hAnsi="Palatino Linotype" w:cs="Arial"/>
        </w:rPr>
      </w:pPr>
      <w:r w:rsidRPr="00730184">
        <w:rPr>
          <w:rFonts w:ascii="Palatino Linotype" w:hAnsi="Palatino Linotype" w:cs="Arial"/>
          <w:b/>
          <w:sz w:val="28"/>
          <w:szCs w:val="28"/>
          <w:lang w:val="es-ES"/>
        </w:rPr>
        <w:t>TERCERO.</w:t>
      </w:r>
      <w:r w:rsidRPr="00730184">
        <w:rPr>
          <w:rFonts w:ascii="Palatino Linotype" w:eastAsiaTheme="minorEastAsia" w:hAnsi="Palatino Linotype" w:cs="Arial"/>
          <w:lang w:val="es-ES"/>
        </w:rPr>
        <w:t xml:space="preserve"> </w:t>
      </w:r>
      <w:r w:rsidR="00657314" w:rsidRPr="00730184">
        <w:rPr>
          <w:rFonts w:ascii="Palatino Linotype" w:hAnsi="Palatino Linotype" w:cs="Arial"/>
          <w:b/>
          <w:lang w:val="es-ES"/>
        </w:rPr>
        <w:t>Oportunidad</w:t>
      </w:r>
      <w:r w:rsidR="00657314" w:rsidRPr="00730184">
        <w:rPr>
          <w:rFonts w:ascii="Palatino Linotype" w:hAnsi="Palatino Linotype" w:cs="Arial"/>
        </w:rPr>
        <w:t xml:space="preserve">. </w:t>
      </w:r>
    </w:p>
    <w:p w14:paraId="6418573D" w14:textId="7A24AD37" w:rsidR="00657314" w:rsidRPr="00730184" w:rsidRDefault="00657314" w:rsidP="00657314">
      <w:pPr>
        <w:pStyle w:val="Prrafodelista"/>
        <w:widowControl w:val="0"/>
        <w:tabs>
          <w:tab w:val="left" w:pos="1701"/>
        </w:tabs>
        <w:autoSpaceDE w:val="0"/>
        <w:autoSpaceDN w:val="0"/>
        <w:adjustRightInd w:val="0"/>
        <w:spacing w:before="100" w:beforeAutospacing="1" w:after="100" w:afterAutospacing="1" w:line="360" w:lineRule="auto"/>
        <w:ind w:left="0" w:right="49"/>
        <w:jc w:val="both"/>
        <w:rPr>
          <w:rFonts w:ascii="Palatino Linotype" w:hAnsi="Palatino Linotype" w:cs="Arial"/>
          <w:b/>
        </w:rPr>
      </w:pPr>
      <w:r w:rsidRPr="00730184">
        <w:rPr>
          <w:rFonts w:ascii="Palatino Linotype" w:hAnsi="Palatino Linotype" w:cs="Arial"/>
        </w:rPr>
        <w:t xml:space="preserve">El </w:t>
      </w:r>
      <w:r w:rsidR="0086702D" w:rsidRPr="00730184">
        <w:rPr>
          <w:rFonts w:ascii="Palatino Linotype" w:hAnsi="Palatino Linotype" w:cs="Arial"/>
        </w:rPr>
        <w:t>R</w:t>
      </w:r>
      <w:r w:rsidRPr="00730184">
        <w:rPr>
          <w:rFonts w:ascii="Palatino Linotype" w:hAnsi="Palatino Linotype" w:cs="Arial"/>
        </w:rPr>
        <w:t xml:space="preserve">ecurso de </w:t>
      </w:r>
      <w:r w:rsidR="0086702D" w:rsidRPr="00730184">
        <w:rPr>
          <w:rFonts w:ascii="Palatino Linotype" w:hAnsi="Palatino Linotype" w:cs="Arial"/>
        </w:rPr>
        <w:t>R</w:t>
      </w:r>
      <w:r w:rsidRPr="00730184">
        <w:rPr>
          <w:rFonts w:ascii="Palatino Linotype" w:hAnsi="Palatino Linotype" w:cs="Arial"/>
        </w:rPr>
        <w:t xml:space="preserve">evisión fue interpuesto dentro del plazo de quince días hábiles, contados a partir del día siguiente al que </w:t>
      </w:r>
      <w:r w:rsidRPr="00730184">
        <w:rPr>
          <w:rFonts w:ascii="Palatino Linotype" w:hAnsi="Palatino Linotype" w:cs="Arial"/>
          <w:b/>
        </w:rPr>
        <w:t xml:space="preserve">EL RECURRENTE </w:t>
      </w:r>
      <w:r w:rsidRPr="00730184">
        <w:rPr>
          <w:rFonts w:ascii="Palatino Linotype" w:hAnsi="Palatino Linotype" w:cs="Arial"/>
        </w:rPr>
        <w:t>tuvo conocimiento de la respuesta impugnada; tal y como, lo prevé el artículo 178 de la Ley de Transparencia y Acceso a la Información Pública del Estado de México y Municipios, que establece:</w:t>
      </w:r>
    </w:p>
    <w:p w14:paraId="31DB3B38" w14:textId="77777777" w:rsidR="00657314" w:rsidRPr="00730184" w:rsidRDefault="00657314" w:rsidP="00657314">
      <w:pPr>
        <w:ind w:left="851" w:right="899"/>
        <w:contextualSpacing/>
        <w:jc w:val="both"/>
        <w:rPr>
          <w:rFonts w:ascii="Palatino Linotype" w:hAnsi="Palatino Linotype" w:cs="Arial"/>
          <w:i/>
          <w:sz w:val="22"/>
        </w:rPr>
      </w:pPr>
      <w:r w:rsidRPr="00730184">
        <w:rPr>
          <w:rFonts w:ascii="Palatino Linotype" w:hAnsi="Palatino Linotype" w:cs="Arial"/>
          <w:i/>
          <w:sz w:val="22"/>
        </w:rPr>
        <w:t>“</w:t>
      </w:r>
      <w:r w:rsidRPr="00730184">
        <w:rPr>
          <w:rFonts w:ascii="Palatino Linotype" w:hAnsi="Palatino Linotype" w:cs="Arial"/>
          <w:b/>
          <w:i/>
          <w:sz w:val="22"/>
        </w:rPr>
        <w:t>Artículo 178.</w:t>
      </w:r>
      <w:r w:rsidRPr="00730184">
        <w:rPr>
          <w:rFonts w:ascii="Palatino Linotype" w:hAnsi="Palatino Linotype" w:cs="Arial"/>
          <w:i/>
          <w:sz w:val="22"/>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427BA923" w14:textId="77777777" w:rsidR="00657314" w:rsidRPr="00730184" w:rsidRDefault="00657314" w:rsidP="00657314">
      <w:pPr>
        <w:ind w:left="851" w:right="899"/>
        <w:contextualSpacing/>
        <w:jc w:val="both"/>
        <w:rPr>
          <w:rFonts w:ascii="Palatino Linotype" w:hAnsi="Palatino Linotype" w:cs="Arial"/>
          <w:i/>
          <w:sz w:val="22"/>
        </w:rPr>
      </w:pPr>
    </w:p>
    <w:p w14:paraId="1D147CBB" w14:textId="77777777" w:rsidR="00657314" w:rsidRPr="00730184" w:rsidRDefault="00657314" w:rsidP="00657314">
      <w:pPr>
        <w:ind w:left="851" w:right="899"/>
        <w:contextualSpacing/>
        <w:jc w:val="both"/>
        <w:rPr>
          <w:rFonts w:ascii="Palatino Linotype" w:hAnsi="Palatino Linotype" w:cs="Arial"/>
          <w:i/>
          <w:sz w:val="22"/>
        </w:rPr>
      </w:pPr>
      <w:r w:rsidRPr="00730184">
        <w:rPr>
          <w:rFonts w:ascii="Palatino Linotype" w:hAnsi="Palatino Linotype" w:cs="Arial"/>
          <w:i/>
          <w:sz w:val="22"/>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14:paraId="3601E3AE" w14:textId="77777777" w:rsidR="00657314" w:rsidRPr="00730184" w:rsidRDefault="00657314" w:rsidP="00657314">
      <w:pPr>
        <w:ind w:left="851" w:right="899"/>
        <w:contextualSpacing/>
        <w:jc w:val="both"/>
        <w:rPr>
          <w:rFonts w:ascii="Palatino Linotype" w:hAnsi="Palatino Linotype" w:cs="Arial"/>
          <w:i/>
          <w:sz w:val="22"/>
        </w:rPr>
      </w:pPr>
    </w:p>
    <w:p w14:paraId="01886A93" w14:textId="77777777" w:rsidR="00657314" w:rsidRPr="00730184" w:rsidRDefault="00657314" w:rsidP="00657314">
      <w:pPr>
        <w:ind w:left="851" w:right="899"/>
        <w:jc w:val="both"/>
        <w:rPr>
          <w:rFonts w:ascii="Palatino Linotype" w:hAnsi="Palatino Linotype" w:cs="Arial"/>
          <w:i/>
          <w:sz w:val="22"/>
        </w:rPr>
      </w:pPr>
      <w:r w:rsidRPr="00730184">
        <w:rPr>
          <w:rFonts w:ascii="Palatino Linotype" w:hAnsi="Palatino Linotype" w:cs="Arial"/>
          <w:i/>
          <w:sz w:val="22"/>
        </w:rPr>
        <w:lastRenderedPageBreak/>
        <w:t xml:space="preserve">En el caso de que se interponga ante la Unidad de Transparencia, ésta deberá remitir el recurso de revisión al Instituto a más tardar al día </w:t>
      </w:r>
      <w:r w:rsidRPr="00730184">
        <w:rPr>
          <w:rFonts w:ascii="Palatino Linotype" w:hAnsi="Palatino Linotype" w:cs="Arial"/>
          <w:i/>
          <w:sz w:val="22"/>
          <w:lang w:eastAsia="es-MX"/>
        </w:rPr>
        <w:t>siguiente</w:t>
      </w:r>
      <w:r w:rsidRPr="00730184">
        <w:rPr>
          <w:rFonts w:ascii="Palatino Linotype" w:hAnsi="Palatino Linotype" w:cs="Arial"/>
          <w:i/>
          <w:sz w:val="22"/>
        </w:rPr>
        <w:t xml:space="preserve"> de haberlo recibido.”</w:t>
      </w:r>
    </w:p>
    <w:p w14:paraId="2BB95AE2" w14:textId="77777777" w:rsidR="00657314" w:rsidRPr="00730184" w:rsidRDefault="00657314" w:rsidP="00657314">
      <w:pPr>
        <w:spacing w:before="100" w:beforeAutospacing="1" w:after="100" w:afterAutospacing="1" w:line="360" w:lineRule="auto"/>
        <w:jc w:val="both"/>
        <w:rPr>
          <w:rFonts w:ascii="Palatino Linotype" w:eastAsiaTheme="minorEastAsia" w:hAnsi="Palatino Linotype" w:cs="Arial"/>
          <w:lang w:val="es-ES_tradnl"/>
        </w:rPr>
      </w:pPr>
      <w:r w:rsidRPr="00730184">
        <w:rPr>
          <w:rFonts w:ascii="Palatino Linotype" w:hAnsi="Palatino Linotype" w:cs="Arial"/>
        </w:rPr>
        <w:t xml:space="preserve">En esa tesitura, atendiendo a que </w:t>
      </w:r>
      <w:r w:rsidRPr="00730184">
        <w:rPr>
          <w:rFonts w:ascii="Palatino Linotype" w:hAnsi="Palatino Linotype" w:cs="Arial"/>
          <w:b/>
        </w:rPr>
        <w:t>EL SUJETO OBLIGADO</w:t>
      </w:r>
      <w:r w:rsidRPr="00730184">
        <w:rPr>
          <w:rFonts w:ascii="Palatino Linotype" w:hAnsi="Palatino Linotype" w:cs="Arial"/>
        </w:rPr>
        <w:t xml:space="preserve"> notificó la respuesta a la solicitud de acceso a la información pública el día</w:t>
      </w:r>
      <w:r w:rsidRPr="00730184">
        <w:rPr>
          <w:rFonts w:ascii="Palatino Linotype" w:hAnsi="Palatino Linotype" w:cs="Arial"/>
          <w:b/>
        </w:rPr>
        <w:t xml:space="preserve"> veintiséis de noviembre de dos mil veintiuno</w:t>
      </w:r>
      <w:r w:rsidRPr="00730184">
        <w:rPr>
          <w:rFonts w:ascii="Palatino Linotype" w:hAnsi="Palatino Linotype" w:cs="Arial"/>
        </w:rPr>
        <w:t>; así, el plazo de quince días hábiles que el artículo 178 de la Ley de la materia otorga al</w:t>
      </w:r>
      <w:r w:rsidRPr="00730184">
        <w:rPr>
          <w:rFonts w:ascii="Palatino Linotype" w:hAnsi="Palatino Linotype" w:cs="Arial"/>
          <w:b/>
        </w:rPr>
        <w:t xml:space="preserve"> RECURRENTE</w:t>
      </w:r>
      <w:r w:rsidRPr="00730184">
        <w:rPr>
          <w:rFonts w:ascii="Palatino Linotype" w:hAnsi="Palatino Linotype" w:cs="Arial"/>
        </w:rPr>
        <w:t xml:space="preserve"> para presentar el respectivo recurso de revisión, transcurrió del </w:t>
      </w:r>
      <w:r w:rsidRPr="00730184">
        <w:rPr>
          <w:rFonts w:ascii="Palatino Linotype" w:hAnsi="Palatino Linotype" w:cs="Arial"/>
          <w:b/>
        </w:rPr>
        <w:t>veintinueve de noviembre al diecisiete de diciembre de dos mil veintiuno</w:t>
      </w:r>
      <w:r w:rsidRPr="00730184">
        <w:rPr>
          <w:rFonts w:ascii="Palatino Linotype" w:hAnsi="Palatino Linotype" w:cs="Arial"/>
        </w:rPr>
        <w:t xml:space="preserve">, </w:t>
      </w:r>
      <w:r w:rsidRPr="00730184">
        <w:rPr>
          <w:rFonts w:ascii="Palatino Linotype" w:eastAsiaTheme="minorEastAsia" w:hAnsi="Palatino Linotype" w:cs="Arial"/>
          <w:lang w:val="es-ES_tradnl"/>
        </w:rPr>
        <w:t xml:space="preserve">sin contemplar en el cómputo los días veintisiete, veintiocho de noviembre, cuatro, cinco, once y doce de diciembre de dos mil veintiuno, </w:t>
      </w:r>
      <w:bookmarkStart w:id="14" w:name="_Hlk62134391"/>
      <w:r w:rsidRPr="00730184">
        <w:rPr>
          <w:rFonts w:ascii="Palatino Linotype" w:eastAsiaTheme="minorEastAsia" w:hAnsi="Palatino Linotype" w:cs="Arial"/>
          <w:lang w:val="es-ES_tradnl"/>
        </w:rPr>
        <w:t>por corresponder a sábados y domingos, considerados como días inhábiles, en términos del artículo 3, fracción X de la Ley de Transparencia y Acceso a la Información Pública del Estado de México y Municipios.</w:t>
      </w:r>
    </w:p>
    <w:bookmarkEnd w:id="14"/>
    <w:p w14:paraId="0469C240" w14:textId="19FA1C53" w:rsidR="00F01CC0" w:rsidRPr="00730184" w:rsidRDefault="00F01CC0" w:rsidP="00F01CC0">
      <w:pPr>
        <w:spacing w:before="200" w:after="200" w:line="360" w:lineRule="auto"/>
        <w:jc w:val="both"/>
        <w:rPr>
          <w:rFonts w:ascii="Arial" w:hAnsi="Arial" w:cs="Arial"/>
          <w:lang w:eastAsia="es-MX"/>
        </w:rPr>
      </w:pPr>
      <w:r w:rsidRPr="00730184">
        <w:rPr>
          <w:rFonts w:ascii="Palatino Linotype" w:hAnsi="Palatino Linotype" w:cs="Arial"/>
          <w:lang w:eastAsia="es-MX"/>
        </w:rPr>
        <w:t xml:space="preserve">En ese tenor, se advierte que </w:t>
      </w:r>
      <w:r w:rsidRPr="00730184">
        <w:rPr>
          <w:rFonts w:ascii="Palatino Linotype" w:hAnsi="Palatino Linotype" w:cs="Arial"/>
          <w:b/>
          <w:bCs/>
          <w:lang w:eastAsia="es-MX"/>
        </w:rPr>
        <w:t>EL RECURRENTE</w:t>
      </w:r>
      <w:r w:rsidRPr="00730184">
        <w:rPr>
          <w:rFonts w:ascii="Palatino Linotype" w:hAnsi="Palatino Linotype" w:cs="Arial"/>
          <w:lang w:eastAsia="es-MX"/>
        </w:rPr>
        <w:t xml:space="preserve"> presentó el medio de impugnación al rubro anotado, el mismo día en que se le notificó las respuesta impugnada, es decir, el </w:t>
      </w:r>
      <w:r w:rsidRPr="00730184">
        <w:rPr>
          <w:rFonts w:ascii="Palatino Linotype" w:hAnsi="Palatino Linotype" w:cs="Arial"/>
          <w:b/>
        </w:rPr>
        <w:t>veintiséis de noviembre de dos mil veintiuno</w:t>
      </w:r>
      <w:r w:rsidRPr="00730184">
        <w:rPr>
          <w:rFonts w:ascii="Palatino Linotype" w:hAnsi="Palatino Linotype" w:cs="Arial"/>
          <w:lang w:eastAsia="es-MX"/>
        </w:rPr>
        <w:t xml:space="preserve">; no obstante lo anterior, ello no implica que su interposición sea extemporánea, es decir, fuera del plazo señalado para tales efectos, en razón de </w:t>
      </w:r>
      <w:r w:rsidRPr="00730184">
        <w:rPr>
          <w:rFonts w:ascii="Palatino Linotype" w:hAnsi="Palatino Linotype" w:cs="Arial"/>
        </w:rPr>
        <w:t>que</w:t>
      </w:r>
      <w:r w:rsidRPr="00730184">
        <w:rPr>
          <w:rFonts w:ascii="Palatino Linotype" w:hAnsi="Palatino Linotype" w:cs="Arial"/>
          <w:lang w:eastAsia="es-MX"/>
        </w:rPr>
        <w:t xml:space="preserve"> si </w:t>
      </w:r>
      <w:r w:rsidRPr="00730184">
        <w:rPr>
          <w:rFonts w:ascii="Palatino Linotype" w:hAnsi="Palatino Linotype" w:cs="Arial"/>
        </w:rPr>
        <w:t>bien</w:t>
      </w:r>
      <w:r w:rsidRPr="00730184">
        <w:rPr>
          <w:rFonts w:ascii="Palatino Linotype" w:hAnsi="Palatino Linotype" w:cs="Arial"/>
          <w:lang w:eastAsia="es-MX"/>
        </w:rPr>
        <w:t xml:space="preserve"> el artículo 178 de la Ley de </w:t>
      </w:r>
      <w:r w:rsidRPr="00730184">
        <w:rPr>
          <w:rFonts w:ascii="Palatino Linotype" w:hAnsi="Palatino Linotype" w:cs="Arial"/>
        </w:rPr>
        <w:t>Transparencia</w:t>
      </w:r>
      <w:r w:rsidRPr="00730184">
        <w:rPr>
          <w:rFonts w:ascii="Palatino Linotype" w:hAnsi="Palatino Linotype" w:cs="Arial"/>
          <w:lang w:eastAsia="es-MX"/>
        </w:rPr>
        <w:t xml:space="preserve"> y Acceso a la Información Pública del Estado de México y Municipios, establece que el recurso de revisión se ha de promover </w:t>
      </w:r>
      <w:r w:rsidRPr="00730184">
        <w:rPr>
          <w:rFonts w:ascii="Palatino Linotype" w:hAnsi="Palatino Linotype" w:cs="Arial"/>
          <w:b/>
          <w:u w:val="single"/>
          <w:lang w:eastAsia="es-MX"/>
        </w:rPr>
        <w:t>dentro</w:t>
      </w:r>
      <w:r w:rsidRPr="00730184">
        <w:rPr>
          <w:rFonts w:ascii="Palatino Linotype" w:hAnsi="Palatino Linotype" w:cs="Arial"/>
          <w:lang w:eastAsia="es-MX"/>
        </w:rPr>
        <w:t xml:space="preserve"> de los quince días hábiles siguientes en que </w:t>
      </w:r>
      <w:r w:rsidRPr="00730184">
        <w:rPr>
          <w:rFonts w:ascii="Palatino Linotype" w:hAnsi="Palatino Linotype" w:cs="Arial"/>
          <w:b/>
          <w:bCs/>
          <w:lang w:eastAsia="es-MX"/>
        </w:rPr>
        <w:t>EL RECURRENTE</w:t>
      </w:r>
      <w:r w:rsidRPr="00730184">
        <w:rPr>
          <w:rFonts w:ascii="Palatino Linotype" w:hAnsi="Palatino Linotype" w:cs="Arial"/>
          <w:lang w:eastAsia="es-MX"/>
        </w:rPr>
        <w:t xml:space="preserve"> tenga conocimiento de la respuesta impugnada, no limita a los particulares para que lo puedan presentar </w:t>
      </w:r>
      <w:r w:rsidRPr="00730184">
        <w:rPr>
          <w:rFonts w:ascii="Palatino Linotype" w:hAnsi="Palatino Linotype" w:cs="Arial"/>
          <w:b/>
          <w:lang w:eastAsia="es-MX"/>
        </w:rPr>
        <w:t>el mismo día</w:t>
      </w:r>
      <w:r w:rsidRPr="00730184">
        <w:rPr>
          <w:rFonts w:ascii="Palatino Linotype" w:hAnsi="Palatino Linotype" w:cs="Arial"/>
          <w:lang w:eastAsia="es-MX"/>
        </w:rPr>
        <w:t xml:space="preserve"> en que le sea </w:t>
      </w:r>
      <w:r w:rsidRPr="00730184">
        <w:rPr>
          <w:rFonts w:ascii="Palatino Linotype" w:hAnsi="Palatino Linotype" w:cs="Arial"/>
        </w:rPr>
        <w:t>notificada</w:t>
      </w:r>
      <w:r w:rsidRPr="00730184">
        <w:rPr>
          <w:rFonts w:ascii="Palatino Linotype" w:hAnsi="Palatino Linotype" w:cs="Arial"/>
          <w:lang w:eastAsia="es-MX"/>
        </w:rPr>
        <w:t xml:space="preserve"> dicha respuesta; esto es, no implica que de presentarse el recurso de revisión el mismo día de su notificación, deba considerarse como extemporáneo.</w:t>
      </w:r>
    </w:p>
    <w:p w14:paraId="684DC001" w14:textId="77777777" w:rsidR="00F01CC0" w:rsidRPr="00730184" w:rsidRDefault="00F01CC0" w:rsidP="00F01CC0">
      <w:pPr>
        <w:spacing w:before="200" w:after="200" w:line="360" w:lineRule="auto"/>
        <w:jc w:val="both"/>
        <w:rPr>
          <w:rFonts w:ascii="Arial" w:hAnsi="Arial" w:cs="Arial"/>
          <w:lang w:eastAsia="es-MX"/>
        </w:rPr>
      </w:pPr>
      <w:r w:rsidRPr="00730184">
        <w:rPr>
          <w:rFonts w:ascii="Palatino Linotype" w:hAnsi="Palatino Linotype" w:cs="Arial"/>
          <w:lang w:eastAsia="es-MX"/>
        </w:rPr>
        <w:lastRenderedPageBreak/>
        <w:t xml:space="preserve">En apoyo a lo anterior, </w:t>
      </w:r>
      <w:r w:rsidRPr="00730184">
        <w:rPr>
          <w:rFonts w:ascii="Palatino Linotype" w:hAnsi="Palatino Linotype" w:cs="Arial"/>
        </w:rPr>
        <w:t>resulta</w:t>
      </w:r>
      <w:r w:rsidRPr="00730184">
        <w:rPr>
          <w:rFonts w:ascii="Palatino Linotype" w:hAnsi="Palatino Linotype" w:cs="Arial"/>
          <w:lang w:eastAsia="es-MX"/>
        </w:rPr>
        <w:t xml:space="preserve"> aplicable por analogía la Jurisprudencia número 1a</w:t>
      </w:r>
      <w:proofErr w:type="gramStart"/>
      <w:r w:rsidRPr="00730184">
        <w:rPr>
          <w:rFonts w:ascii="Palatino Linotype" w:hAnsi="Palatino Linotype" w:cs="Arial"/>
          <w:lang w:eastAsia="es-MX"/>
        </w:rPr>
        <w:t>./</w:t>
      </w:r>
      <w:proofErr w:type="gramEnd"/>
      <w:r w:rsidRPr="00730184">
        <w:rPr>
          <w:rFonts w:ascii="Palatino Linotype" w:hAnsi="Palatino Linotype" w:cs="Arial"/>
          <w:lang w:eastAsia="es-MX"/>
        </w:rPr>
        <w:t xml:space="preserve">J. 41/2015 (10a.), Décima Época, sustentada por la Primera Sala de la Suprema Corte de Justicia de la Nación, visible en la página 569, libro 19, tomo I, del Semanario Judicial de la Federación y su de la </w:t>
      </w:r>
      <w:r w:rsidRPr="00730184">
        <w:rPr>
          <w:rFonts w:ascii="Palatino Linotype" w:hAnsi="Palatino Linotype" w:cs="Arial"/>
        </w:rPr>
        <w:t>Gaceta</w:t>
      </w:r>
      <w:r w:rsidRPr="00730184">
        <w:rPr>
          <w:rFonts w:ascii="Palatino Linotype" w:hAnsi="Palatino Linotype" w:cs="Arial"/>
          <w:lang w:eastAsia="es-MX"/>
        </w:rPr>
        <w:t xml:space="preserve"> de junio de 2015, cuyo rubro y texto esgrimen:</w:t>
      </w:r>
    </w:p>
    <w:p w14:paraId="2DC914AE" w14:textId="37E60CAB" w:rsidR="00F01CC0" w:rsidRPr="00730184" w:rsidRDefault="00F01CC0" w:rsidP="00F01CC0">
      <w:pPr>
        <w:spacing w:before="120" w:after="120"/>
        <w:ind w:left="709" w:right="709"/>
        <w:jc w:val="both"/>
        <w:rPr>
          <w:rFonts w:ascii="Palatino Linotype" w:hAnsi="Palatino Linotype" w:cs="Arial"/>
          <w:i/>
          <w:iCs/>
          <w:sz w:val="22"/>
          <w:szCs w:val="22"/>
          <w:lang w:eastAsia="es-MX"/>
        </w:rPr>
      </w:pPr>
      <w:r w:rsidRPr="00730184">
        <w:rPr>
          <w:rFonts w:ascii="Palatino Linotype" w:hAnsi="Palatino Linotype" w:cs="Arial"/>
          <w:i/>
          <w:iCs/>
          <w:sz w:val="22"/>
          <w:szCs w:val="22"/>
          <w:lang w:eastAsia="es-MX"/>
        </w:rPr>
        <w:t>“</w:t>
      </w:r>
      <w:r w:rsidRPr="00730184">
        <w:rPr>
          <w:rFonts w:ascii="Palatino Linotype" w:hAnsi="Palatino Linotype" w:cs="Arial"/>
          <w:b/>
          <w:bCs/>
          <w:i/>
          <w:iCs/>
          <w:sz w:val="22"/>
          <w:szCs w:val="22"/>
          <w:lang w:eastAsia="es-MX"/>
        </w:rPr>
        <w:t xml:space="preserve">RECURSO DE RECLAMACIÓN. SU INTERPOSICIÓN NO ES EXTEMPORÁNEA SI SE REALIZA ANTES DE QUE INICIE EL PLAZO PARA HACERLO. </w:t>
      </w:r>
      <w:r w:rsidRPr="00730184">
        <w:rPr>
          <w:rFonts w:ascii="Palatino Linotype" w:hAnsi="Palatino Linotype" w:cs="Arial"/>
          <w:i/>
          <w:iCs/>
          <w:sz w:val="22"/>
          <w:szCs w:val="22"/>
          <w:lang w:eastAsia="es-MX"/>
        </w:rPr>
        <w:t xml:space="preserve">Conforme al artículo 104, párrafo segundo, de la Ley de Amparo, el recurso de reclamación podrá interponerse por cualquiera de las partes, por escrito, dentro del término de tres días siguientes al en </w:t>
      </w:r>
      <w:r w:rsidRPr="00730184">
        <w:rPr>
          <w:rFonts w:ascii="Palatino Linotype" w:hAnsi="Palatino Linotype" w:cs="Arial"/>
          <w:i/>
          <w:sz w:val="22"/>
          <w:szCs w:val="22"/>
        </w:rPr>
        <w:t>que</w:t>
      </w:r>
      <w:r w:rsidRPr="00730184">
        <w:rPr>
          <w:rFonts w:ascii="Palatino Linotype" w:hAnsi="Palatino Linotype" w:cs="Arial"/>
          <w:i/>
          <w:iCs/>
          <w:sz w:val="22"/>
          <w:szCs w:val="22"/>
          <w:lang w:eastAsia="es-MX"/>
        </w:rPr>
        <w:t xml:space="preserve"> surta efectos la notificación de la resolución impugnada. Ahora bien, dicho numeral sólo refiere que el aludido medio de defensa no puede hacerse valer después de tres días, por tanto, no impide que el escrito correspondiente se presente antes de iniciado ese término. De ahí </w:t>
      </w:r>
      <w:r w:rsidRPr="00730184">
        <w:rPr>
          <w:rFonts w:ascii="Palatino Linotype" w:hAnsi="Palatino Linotype" w:cs="Arial"/>
          <w:i/>
          <w:sz w:val="22"/>
          <w:szCs w:val="22"/>
        </w:rPr>
        <w:t>que</w:t>
      </w:r>
      <w:r w:rsidRPr="00730184">
        <w:rPr>
          <w:rFonts w:ascii="Palatino Linotype" w:hAnsi="Palatino Linotype" w:cs="Arial"/>
          <w:i/>
          <w:iCs/>
          <w:sz w:val="22"/>
          <w:szCs w:val="22"/>
          <w:lang w:eastAsia="es-MX"/>
        </w:rPr>
        <w:t xml:space="preserve"> si dicho recurso se interpone antes de que inicie el plazo para hacerlo, su presentación no es extemporánea</w:t>
      </w:r>
      <w:r w:rsidRPr="00730184">
        <w:rPr>
          <w:rFonts w:ascii="Palatino Linotype" w:hAnsi="Palatino Linotype" w:cs="Arial"/>
          <w:i/>
          <w:sz w:val="22"/>
          <w:szCs w:val="22"/>
          <w:lang w:eastAsia="es-MX"/>
        </w:rPr>
        <w:t>.” (Sic)</w:t>
      </w:r>
    </w:p>
    <w:p w14:paraId="437035A1" w14:textId="094D0A6F" w:rsidR="00657314" w:rsidRPr="00730184" w:rsidRDefault="00666688" w:rsidP="00F01CC0">
      <w:pPr>
        <w:spacing w:before="100" w:beforeAutospacing="1" w:after="100" w:afterAutospacing="1" w:line="360" w:lineRule="auto"/>
        <w:ind w:left="-5" w:hanging="10"/>
        <w:jc w:val="both"/>
        <w:rPr>
          <w:rFonts w:ascii="Palatino Linotype" w:eastAsia="Palatino Linotype" w:hAnsi="Palatino Linotype" w:cs="Palatino Linotype"/>
          <w:lang w:eastAsia="es-MX"/>
        </w:rPr>
      </w:pPr>
      <w:r w:rsidRPr="00730184">
        <w:rPr>
          <w:rFonts w:ascii="Palatino Linotype" w:eastAsia="Palatino Linotype" w:hAnsi="Palatino Linotype" w:cs="Palatino Linotype"/>
          <w:lang w:eastAsia="es-MX"/>
        </w:rPr>
        <w:t xml:space="preserve">Así, </w:t>
      </w:r>
      <w:r w:rsidR="00657314" w:rsidRPr="00730184">
        <w:rPr>
          <w:rFonts w:ascii="Palatino Linotype" w:eastAsia="Palatino Linotype" w:hAnsi="Palatino Linotype" w:cs="Palatino Linotype"/>
          <w:lang w:eastAsia="es-MX"/>
        </w:rPr>
        <w:t xml:space="preserve">si el </w:t>
      </w:r>
      <w:r w:rsidR="00235054" w:rsidRPr="00730184">
        <w:rPr>
          <w:rFonts w:ascii="Palatino Linotype" w:eastAsia="Palatino Linotype" w:hAnsi="Palatino Linotype" w:cs="Palatino Linotype"/>
          <w:lang w:eastAsia="es-MX"/>
        </w:rPr>
        <w:t xml:space="preserve">Recurso de </w:t>
      </w:r>
      <w:r w:rsidR="00657314" w:rsidRPr="00730184">
        <w:rPr>
          <w:rFonts w:ascii="Palatino Linotype" w:eastAsia="Palatino Linotype" w:hAnsi="Palatino Linotype" w:cs="Palatino Linotype"/>
          <w:lang w:eastAsia="es-MX"/>
        </w:rPr>
        <w:t>que nos ocupa, se interpuso el</w:t>
      </w:r>
      <w:r w:rsidR="00657314" w:rsidRPr="00730184">
        <w:rPr>
          <w:rFonts w:ascii="Palatino Linotype" w:eastAsia="Palatino Linotype" w:hAnsi="Palatino Linotype" w:cs="Palatino Linotype"/>
          <w:b/>
          <w:lang w:eastAsia="es-MX"/>
        </w:rPr>
        <w:t xml:space="preserve"> veintiséis de noviembre de dos mil veintiuno,</w:t>
      </w:r>
      <w:r w:rsidR="00657314" w:rsidRPr="00730184">
        <w:rPr>
          <w:rFonts w:ascii="Palatino Linotype" w:eastAsia="Palatino Linotype" w:hAnsi="Palatino Linotype" w:cs="Palatino Linotype"/>
          <w:lang w:eastAsia="es-MX"/>
        </w:rPr>
        <w:t xml:space="preserve"> éste se encuentra dentro de los márgenes temporales previstos en el citado precepto legal y, por tanto, se considera oportuno.</w:t>
      </w:r>
    </w:p>
    <w:p w14:paraId="61FD85DF" w14:textId="5FFDAB4E" w:rsidR="007366EE" w:rsidRPr="00730184" w:rsidRDefault="00FD16A1" w:rsidP="00F01CC0">
      <w:pPr>
        <w:pStyle w:val="Prrafodelista"/>
        <w:widowControl w:val="0"/>
        <w:tabs>
          <w:tab w:val="left" w:pos="1701"/>
        </w:tabs>
        <w:autoSpaceDE w:val="0"/>
        <w:autoSpaceDN w:val="0"/>
        <w:adjustRightInd w:val="0"/>
        <w:spacing w:before="100" w:beforeAutospacing="1" w:after="100" w:afterAutospacing="1" w:line="360" w:lineRule="auto"/>
        <w:ind w:left="0" w:right="49"/>
        <w:jc w:val="both"/>
        <w:rPr>
          <w:rFonts w:ascii="Palatino Linotype" w:hAnsi="Palatino Linotype"/>
          <w:b/>
        </w:rPr>
      </w:pPr>
      <w:r w:rsidRPr="00730184">
        <w:rPr>
          <w:rFonts w:ascii="Palatino Linotype" w:hAnsi="Palatino Linotype" w:cs="Arial"/>
          <w:b/>
          <w:sz w:val="28"/>
        </w:rPr>
        <w:t>CUARTO</w:t>
      </w:r>
      <w:r w:rsidR="00200BFC" w:rsidRPr="00730184">
        <w:rPr>
          <w:rFonts w:ascii="Palatino Linotype" w:hAnsi="Palatino Linotype" w:cs="Arial"/>
          <w:b/>
        </w:rPr>
        <w:t xml:space="preserve">. </w:t>
      </w:r>
      <w:r w:rsidR="0072617B" w:rsidRPr="00730184">
        <w:rPr>
          <w:rFonts w:ascii="Palatino Linotype" w:hAnsi="Palatino Linotype"/>
          <w:b/>
        </w:rPr>
        <w:t xml:space="preserve">Procedibilidad. </w:t>
      </w:r>
    </w:p>
    <w:p w14:paraId="1A31D61C" w14:textId="1A537C64" w:rsidR="00F01CC0" w:rsidRPr="00730184" w:rsidRDefault="00666688" w:rsidP="00F01CC0">
      <w:pPr>
        <w:autoSpaceDE w:val="0"/>
        <w:autoSpaceDN w:val="0"/>
        <w:adjustRightInd w:val="0"/>
        <w:spacing w:line="360" w:lineRule="auto"/>
        <w:ind w:right="49"/>
        <w:jc w:val="both"/>
        <w:rPr>
          <w:rFonts w:ascii="Palatino Linotype" w:hAnsi="Palatino Linotype" w:cs="Arial"/>
          <w:lang w:val="es-ES" w:eastAsia="es-MX"/>
        </w:rPr>
      </w:pPr>
      <w:r w:rsidRPr="00730184">
        <w:rPr>
          <w:rFonts w:ascii="Palatino Linotype" w:hAnsi="Palatino Linotype" w:cs="Arial"/>
          <w:lang w:val="es-ES" w:eastAsia="es-MX"/>
        </w:rPr>
        <w:t xml:space="preserve">Este Órgano Garante, </w:t>
      </w:r>
      <w:r w:rsidR="00F01CC0" w:rsidRPr="00730184">
        <w:rPr>
          <w:rFonts w:ascii="Palatino Linotype" w:hAnsi="Palatino Linotype" w:cs="Arial"/>
          <w:lang w:val="es-ES" w:eastAsia="es-MX"/>
        </w:rPr>
        <w:t xml:space="preserve">considera importante precisar que conforme al artículo 180, fracción II, último párrafo de la Ley de Transparencia y Acceso a la Información Pública del Estado de México y Municipios, cuando las solicitudes se presenten de manera electrónica no es requisito indispensable el proporcionar el nombre, tal como se muestra a continuación: </w:t>
      </w:r>
    </w:p>
    <w:p w14:paraId="04EFA00E" w14:textId="77777777" w:rsidR="00F01CC0" w:rsidRPr="00730184" w:rsidRDefault="00F01CC0" w:rsidP="00F01CC0">
      <w:pPr>
        <w:tabs>
          <w:tab w:val="left" w:pos="851"/>
        </w:tabs>
        <w:ind w:left="851" w:right="901"/>
        <w:jc w:val="both"/>
        <w:rPr>
          <w:rFonts w:ascii="Palatino Linotype" w:hAnsi="Palatino Linotype"/>
          <w:b/>
          <w:i/>
          <w:sz w:val="22"/>
          <w:szCs w:val="22"/>
          <w:lang w:val="es-ES" w:eastAsia="es-MX"/>
        </w:rPr>
      </w:pPr>
      <w:r w:rsidRPr="00730184">
        <w:rPr>
          <w:rFonts w:ascii="Palatino Linotype" w:hAnsi="Palatino Linotype"/>
          <w:b/>
          <w:i/>
          <w:sz w:val="22"/>
          <w:szCs w:val="22"/>
          <w:lang w:val="es-ES" w:eastAsia="es-MX"/>
        </w:rPr>
        <w:t xml:space="preserve">“Artículo 180. </w:t>
      </w:r>
      <w:r w:rsidRPr="00730184">
        <w:rPr>
          <w:rFonts w:ascii="Palatino Linotype" w:hAnsi="Palatino Linotype"/>
          <w:i/>
          <w:sz w:val="22"/>
          <w:szCs w:val="22"/>
          <w:lang w:val="es-ES" w:eastAsia="es-MX"/>
        </w:rPr>
        <w:t xml:space="preserve">El </w:t>
      </w:r>
      <w:r w:rsidRPr="00730184">
        <w:rPr>
          <w:rFonts w:ascii="Palatino Linotype" w:hAnsi="Palatino Linotype" w:cs="Arial"/>
          <w:i/>
          <w:sz w:val="22"/>
          <w:szCs w:val="22"/>
          <w:lang w:val="es-ES" w:eastAsia="es-MX"/>
        </w:rPr>
        <w:t>recurso</w:t>
      </w:r>
      <w:r w:rsidRPr="00730184">
        <w:rPr>
          <w:rFonts w:ascii="Palatino Linotype" w:hAnsi="Palatino Linotype"/>
          <w:i/>
          <w:sz w:val="22"/>
          <w:szCs w:val="22"/>
          <w:lang w:val="es-ES" w:eastAsia="es-MX"/>
        </w:rPr>
        <w:t xml:space="preserve"> </w:t>
      </w:r>
      <w:r w:rsidRPr="00730184">
        <w:rPr>
          <w:rFonts w:ascii="Palatino Linotype" w:hAnsi="Palatino Linotype" w:cs="Arial"/>
          <w:i/>
          <w:color w:val="222222"/>
          <w:sz w:val="22"/>
          <w:szCs w:val="22"/>
          <w:lang w:val="es-ES" w:eastAsia="es-MX"/>
        </w:rPr>
        <w:t>de</w:t>
      </w:r>
      <w:r w:rsidRPr="00730184">
        <w:rPr>
          <w:rFonts w:ascii="Palatino Linotype" w:hAnsi="Palatino Linotype"/>
          <w:i/>
          <w:sz w:val="22"/>
          <w:szCs w:val="22"/>
          <w:lang w:val="es-ES" w:eastAsia="es-MX"/>
        </w:rPr>
        <w:t xml:space="preserve"> revisión contendrá:</w:t>
      </w:r>
      <w:r w:rsidRPr="00730184">
        <w:rPr>
          <w:rFonts w:ascii="Palatino Linotype" w:hAnsi="Palatino Linotype"/>
          <w:b/>
          <w:i/>
          <w:sz w:val="22"/>
          <w:szCs w:val="22"/>
          <w:lang w:val="es-ES" w:eastAsia="es-MX"/>
        </w:rPr>
        <w:t xml:space="preserve"> </w:t>
      </w:r>
    </w:p>
    <w:p w14:paraId="77DBEF2E" w14:textId="77777777" w:rsidR="00F01CC0" w:rsidRPr="00730184" w:rsidRDefault="00F01CC0" w:rsidP="00F01CC0">
      <w:pPr>
        <w:tabs>
          <w:tab w:val="left" w:pos="851"/>
        </w:tabs>
        <w:ind w:left="851" w:right="901"/>
        <w:jc w:val="both"/>
        <w:rPr>
          <w:rFonts w:ascii="Palatino Linotype" w:hAnsi="Palatino Linotype"/>
          <w:b/>
          <w:i/>
          <w:sz w:val="22"/>
          <w:szCs w:val="22"/>
          <w:lang w:val="es-ES" w:eastAsia="es-MX"/>
        </w:rPr>
      </w:pPr>
      <w:r w:rsidRPr="00730184">
        <w:rPr>
          <w:rFonts w:ascii="Palatino Linotype" w:hAnsi="Palatino Linotype"/>
          <w:b/>
          <w:i/>
          <w:sz w:val="22"/>
          <w:szCs w:val="22"/>
          <w:lang w:val="es-ES" w:eastAsia="es-MX"/>
        </w:rPr>
        <w:t>…</w:t>
      </w:r>
    </w:p>
    <w:p w14:paraId="4B73BD75" w14:textId="77777777" w:rsidR="00F01CC0" w:rsidRPr="00730184" w:rsidRDefault="00F01CC0" w:rsidP="00F01CC0">
      <w:pPr>
        <w:tabs>
          <w:tab w:val="left" w:pos="851"/>
        </w:tabs>
        <w:ind w:left="851" w:right="901"/>
        <w:jc w:val="both"/>
        <w:rPr>
          <w:rFonts w:ascii="Palatino Linotype" w:hAnsi="Palatino Linotype"/>
          <w:i/>
          <w:sz w:val="22"/>
          <w:szCs w:val="22"/>
          <w:lang w:val="es-ES" w:eastAsia="es-MX"/>
        </w:rPr>
      </w:pPr>
      <w:r w:rsidRPr="00730184">
        <w:rPr>
          <w:rFonts w:ascii="Palatino Linotype" w:hAnsi="Palatino Linotype"/>
          <w:b/>
          <w:i/>
          <w:sz w:val="22"/>
          <w:szCs w:val="22"/>
          <w:lang w:val="es-ES" w:eastAsia="es-MX"/>
        </w:rPr>
        <w:t xml:space="preserve">II. El nombre del solicitante </w:t>
      </w:r>
      <w:r w:rsidRPr="00730184">
        <w:rPr>
          <w:rFonts w:ascii="Palatino Linotype" w:hAnsi="Palatino Linotype" w:cs="Arial"/>
          <w:b/>
          <w:i/>
          <w:color w:val="222222"/>
          <w:sz w:val="22"/>
          <w:szCs w:val="22"/>
          <w:lang w:val="es-ES" w:eastAsia="es-MX"/>
        </w:rPr>
        <w:t>que</w:t>
      </w:r>
      <w:r w:rsidRPr="00730184">
        <w:rPr>
          <w:rFonts w:ascii="Palatino Linotype" w:hAnsi="Palatino Linotype"/>
          <w:b/>
          <w:i/>
          <w:sz w:val="22"/>
          <w:szCs w:val="22"/>
          <w:lang w:val="es-ES" w:eastAsia="es-MX"/>
        </w:rPr>
        <w:t xml:space="preserve"> recurre </w:t>
      </w:r>
      <w:r w:rsidRPr="00730184">
        <w:rPr>
          <w:rFonts w:ascii="Palatino Linotype" w:hAnsi="Palatino Linotype"/>
          <w:i/>
          <w:sz w:val="22"/>
          <w:szCs w:val="22"/>
          <w:lang w:val="es-ES" w:eastAsia="es-MX"/>
        </w:rPr>
        <w:t>o de su representante y, en su caso</w:t>
      </w:r>
      <w:proofErr w:type="gramStart"/>
      <w:r w:rsidRPr="00730184">
        <w:rPr>
          <w:rFonts w:ascii="Palatino Linotype" w:hAnsi="Palatino Linotype"/>
          <w:i/>
          <w:sz w:val="22"/>
          <w:szCs w:val="22"/>
          <w:lang w:val="es-ES" w:eastAsia="es-MX"/>
        </w:rPr>
        <w:t>, …</w:t>
      </w:r>
      <w:proofErr w:type="gramEnd"/>
    </w:p>
    <w:p w14:paraId="32381430" w14:textId="77777777" w:rsidR="00F01CC0" w:rsidRPr="00730184" w:rsidRDefault="00F01CC0" w:rsidP="00F01CC0">
      <w:pPr>
        <w:tabs>
          <w:tab w:val="left" w:pos="851"/>
        </w:tabs>
        <w:ind w:left="851" w:right="901"/>
        <w:jc w:val="both"/>
        <w:rPr>
          <w:rFonts w:ascii="Palatino Linotype" w:hAnsi="Palatino Linotype"/>
          <w:b/>
          <w:i/>
          <w:sz w:val="22"/>
          <w:szCs w:val="22"/>
          <w:lang w:val="es-ES" w:eastAsia="es-MX"/>
        </w:rPr>
      </w:pPr>
      <w:r w:rsidRPr="00730184">
        <w:rPr>
          <w:rFonts w:ascii="Palatino Linotype" w:hAnsi="Palatino Linotype"/>
          <w:b/>
          <w:i/>
          <w:sz w:val="22"/>
          <w:szCs w:val="22"/>
          <w:lang w:val="es-ES" w:eastAsia="es-MX"/>
        </w:rPr>
        <w:lastRenderedPageBreak/>
        <w:t xml:space="preserve">En caso de </w:t>
      </w:r>
      <w:r w:rsidRPr="00730184">
        <w:rPr>
          <w:rFonts w:ascii="Palatino Linotype" w:hAnsi="Palatino Linotype" w:cs="Arial"/>
          <w:b/>
          <w:i/>
          <w:color w:val="222222"/>
          <w:sz w:val="22"/>
          <w:szCs w:val="22"/>
          <w:lang w:val="es-ES" w:eastAsia="es-MX"/>
        </w:rPr>
        <w:t>que</w:t>
      </w:r>
      <w:r w:rsidRPr="00730184">
        <w:rPr>
          <w:rFonts w:ascii="Palatino Linotype" w:hAnsi="Palatino Linotype"/>
          <w:b/>
          <w:i/>
          <w:sz w:val="22"/>
          <w:szCs w:val="22"/>
          <w:lang w:val="es-ES" w:eastAsia="es-MX"/>
        </w:rPr>
        <w:t xml:space="preserve"> el recurso se interponga de manera electrónica no será indispensable que contengan los requisitos establecidos en las fracciones II</w:t>
      </w:r>
      <w:r w:rsidRPr="00730184">
        <w:rPr>
          <w:rFonts w:ascii="Palatino Linotype" w:hAnsi="Palatino Linotype"/>
          <w:i/>
          <w:sz w:val="22"/>
          <w:szCs w:val="22"/>
          <w:lang w:val="es-ES" w:eastAsia="es-MX"/>
        </w:rPr>
        <w:t>, IV, VII y VIII.</w:t>
      </w:r>
      <w:r w:rsidRPr="00730184">
        <w:rPr>
          <w:rFonts w:ascii="Palatino Linotype" w:hAnsi="Palatino Linotype"/>
          <w:b/>
          <w:i/>
          <w:sz w:val="22"/>
          <w:szCs w:val="22"/>
          <w:lang w:val="es-ES" w:eastAsia="es-MX"/>
        </w:rPr>
        <w:t>”</w:t>
      </w:r>
    </w:p>
    <w:p w14:paraId="2C6B3162" w14:textId="77777777" w:rsidR="00F01CC0" w:rsidRPr="00730184" w:rsidRDefault="00F01CC0" w:rsidP="00F01CC0">
      <w:pPr>
        <w:tabs>
          <w:tab w:val="left" w:pos="851"/>
        </w:tabs>
        <w:ind w:left="851" w:right="901"/>
        <w:jc w:val="both"/>
        <w:rPr>
          <w:rFonts w:ascii="Palatino Linotype" w:hAnsi="Palatino Linotype"/>
          <w:b/>
          <w:i/>
          <w:sz w:val="22"/>
          <w:szCs w:val="22"/>
          <w:lang w:val="es-ES" w:eastAsia="es-MX"/>
        </w:rPr>
      </w:pPr>
      <w:r w:rsidRPr="00730184">
        <w:rPr>
          <w:rFonts w:ascii="Palatino Linotype" w:hAnsi="Palatino Linotype"/>
          <w:b/>
          <w:i/>
          <w:sz w:val="22"/>
          <w:szCs w:val="22"/>
          <w:lang w:val="es-ES" w:eastAsia="es-MX"/>
        </w:rPr>
        <w:t>(Énfasis añadido)</w:t>
      </w:r>
    </w:p>
    <w:p w14:paraId="27523C11" w14:textId="77777777" w:rsidR="00F01CC0" w:rsidRPr="00730184" w:rsidRDefault="00F01CC0" w:rsidP="00F01CC0">
      <w:pPr>
        <w:spacing w:before="100" w:beforeAutospacing="1" w:after="100" w:afterAutospacing="1" w:line="360" w:lineRule="auto"/>
        <w:jc w:val="both"/>
        <w:rPr>
          <w:rFonts w:ascii="Palatino Linotype" w:hAnsi="Palatino Linotype"/>
          <w:b/>
          <w:lang w:val="es-ES" w:eastAsia="es-MX"/>
        </w:rPr>
      </w:pPr>
      <w:r w:rsidRPr="00730184">
        <w:rPr>
          <w:rFonts w:ascii="Palatino Linotype" w:hAnsi="Palatino Linotype"/>
          <w:lang w:val="es-ES" w:eastAsia="es-MX"/>
        </w:rPr>
        <w:t xml:space="preserve">Es así que, derivado que el recurso de revisión materia del presente asunto, se interpuso de manera electrónica, no es </w:t>
      </w:r>
      <w:r w:rsidRPr="00730184">
        <w:rPr>
          <w:rFonts w:ascii="Palatino Linotype" w:hAnsi="Palatino Linotype"/>
          <w:lang w:val="es-419" w:eastAsia="es-MX"/>
        </w:rPr>
        <w:t>un requisito</w:t>
      </w:r>
      <w:r w:rsidRPr="00730184">
        <w:t xml:space="preserve"> </w:t>
      </w:r>
      <w:r w:rsidRPr="00730184">
        <w:rPr>
          <w:rFonts w:ascii="Palatino Linotype" w:hAnsi="Palatino Linotype"/>
          <w:lang w:val="es-419" w:eastAsia="es-MX"/>
        </w:rPr>
        <w:t>sine qua non</w:t>
      </w:r>
      <w:r w:rsidRPr="00730184">
        <w:rPr>
          <w:rStyle w:val="Refdenotaalpie"/>
          <w:rFonts w:ascii="Palatino Linotype" w:hAnsi="Palatino Linotype"/>
          <w:lang w:val="es-419" w:eastAsia="es-MX"/>
        </w:rPr>
        <w:footnoteReference w:id="2"/>
      </w:r>
      <w:r w:rsidRPr="00730184">
        <w:rPr>
          <w:rFonts w:ascii="Palatino Linotype" w:hAnsi="Palatino Linotype"/>
          <w:lang w:val="es-ES" w:eastAsia="es-MX"/>
        </w:rPr>
        <w:t>, el nombre del</w:t>
      </w:r>
      <w:r w:rsidRPr="00730184">
        <w:rPr>
          <w:rFonts w:ascii="Palatino Linotype" w:hAnsi="Palatino Linotype" w:cs="Arial"/>
          <w:b/>
          <w:lang w:val="es-ES" w:eastAsia="es-MX"/>
        </w:rPr>
        <w:t xml:space="preserve"> RECURRENTE;</w:t>
      </w:r>
      <w:r w:rsidRPr="00730184">
        <w:rPr>
          <w:rFonts w:ascii="Palatino Linotype" w:hAnsi="Palatino Linotype"/>
          <w:lang w:val="es-ES" w:eastAsia="es-MX"/>
        </w:rPr>
        <w:t xml:space="preserve"> </w:t>
      </w:r>
      <w:r w:rsidRPr="00730184">
        <w:rPr>
          <w:rFonts w:ascii="Palatino Linotype" w:hAnsi="Palatino Linotype"/>
          <w:lang w:val="es-419" w:eastAsia="es-MX"/>
        </w:rPr>
        <w:t xml:space="preserve">en atención a que en </w:t>
      </w:r>
      <w:r w:rsidRPr="00730184">
        <w:rPr>
          <w:rFonts w:ascii="Palatino Linotype" w:hAnsi="Palatino Linotype"/>
          <w:lang w:val="es-ES" w:eastAsia="es-MX"/>
        </w:rPr>
        <w:t>el presente caso, el recurso de revisión</w:t>
      </w:r>
      <w:r w:rsidRPr="00730184">
        <w:rPr>
          <w:rFonts w:ascii="Palatino Linotype" w:hAnsi="Palatino Linotype"/>
          <w:lang w:val="es-419" w:eastAsia="es-MX"/>
        </w:rPr>
        <w:t xml:space="preserve"> que nos ocupa fue interpuesto</w:t>
      </w:r>
      <w:r w:rsidRPr="00730184">
        <w:rPr>
          <w:rFonts w:ascii="Palatino Linotype" w:hAnsi="Palatino Linotype"/>
          <w:lang w:val="es-ES" w:eastAsia="es-MX"/>
        </w:rPr>
        <w:t xml:space="preserve"> vía </w:t>
      </w:r>
      <w:r w:rsidRPr="00730184">
        <w:rPr>
          <w:rFonts w:ascii="Palatino Linotype" w:hAnsi="Palatino Linotype"/>
          <w:b/>
          <w:lang w:val="es-ES" w:eastAsia="es-MX"/>
        </w:rPr>
        <w:t>SAIMEX</w:t>
      </w:r>
      <w:r w:rsidRPr="00730184">
        <w:rPr>
          <w:rFonts w:ascii="Palatino Linotype" w:hAnsi="Palatino Linotype"/>
          <w:lang w:val="es-ES" w:eastAsia="es-MX"/>
        </w:rPr>
        <w:t>, dicho requisito resulta innecesario.</w:t>
      </w:r>
    </w:p>
    <w:p w14:paraId="18D72C3F" w14:textId="77777777" w:rsidR="00F01CC0" w:rsidRPr="00730184" w:rsidRDefault="00F01CC0" w:rsidP="00F01CC0">
      <w:pPr>
        <w:spacing w:before="100" w:beforeAutospacing="1" w:after="100" w:afterAutospacing="1" w:line="360" w:lineRule="auto"/>
        <w:jc w:val="both"/>
        <w:rPr>
          <w:rFonts w:ascii="Palatino Linotype" w:hAnsi="Palatino Linotype" w:cs="Arial"/>
          <w:color w:val="000000"/>
          <w:lang w:val="es-ES" w:eastAsia="es-MX"/>
        </w:rPr>
      </w:pPr>
      <w:r w:rsidRPr="00730184">
        <w:rPr>
          <w:rFonts w:ascii="Palatino Linotype" w:hAnsi="Palatino Linotype"/>
          <w:lang w:val="es-ES" w:eastAsia="es-MX"/>
        </w:rPr>
        <w:t xml:space="preserve">Lo anterior es así, pues el artículo 15 de </w:t>
      </w:r>
      <w:r w:rsidRPr="00730184">
        <w:rPr>
          <w:rFonts w:ascii="Palatino Linotype" w:hAnsi="Palatino Linotype" w:cs="Arial"/>
          <w:lang w:val="es-ES" w:eastAsia="es-MX"/>
        </w:rPr>
        <w:t xml:space="preserve">Ley de Transparencia y Acceso a la Información Pública del Estado de México y Municipios </w:t>
      </w:r>
      <w:r w:rsidRPr="00730184">
        <w:rPr>
          <w:rFonts w:ascii="Palatino Linotype" w:hAnsi="Palatino Linotype" w:cs="Arial"/>
          <w:iCs/>
          <w:lang w:val="es-ES" w:eastAsia="es-MX"/>
        </w:rPr>
        <w:t xml:space="preserve">prevé que, </w:t>
      </w:r>
      <w:r w:rsidRPr="00730184">
        <w:rPr>
          <w:rFonts w:ascii="Palatino Linotype" w:hAnsi="Palatino Linotype"/>
          <w:lang w:val="es-ES" w:eastAsia="es-MX"/>
        </w:rPr>
        <w:t xml:space="preserve">toda persona tendrá acceso a la información </w:t>
      </w:r>
      <w:r w:rsidRPr="00730184">
        <w:rPr>
          <w:rFonts w:ascii="Palatino Linotype" w:hAnsi="Palatino Linotype" w:cs="Arial"/>
          <w:color w:val="000000"/>
          <w:lang w:val="es-ES" w:eastAsia="es-MX"/>
        </w:rPr>
        <w:t xml:space="preserve">sin necesidad de acreditar interés alguno o justificar su utilización, de lo que se infiere que para el </w:t>
      </w:r>
      <w:r w:rsidRPr="00730184">
        <w:rPr>
          <w:rFonts w:ascii="Palatino Linotype" w:hAnsi="Palatino Linotype"/>
          <w:lang w:val="es-ES" w:eastAsia="es-MX"/>
        </w:rPr>
        <w:t>ejercicio</w:t>
      </w:r>
      <w:r w:rsidRPr="00730184">
        <w:rPr>
          <w:rFonts w:ascii="Palatino Linotype" w:hAnsi="Palatino Linotype" w:cs="Arial"/>
          <w:color w:val="000000"/>
          <w:lang w:val="es-ES" w:eastAsia="es-MX"/>
        </w:rPr>
        <w:t xml:space="preserve"> del derecho de acceso a la información pública, </w:t>
      </w:r>
      <w:r w:rsidRPr="00730184">
        <w:rPr>
          <w:rFonts w:ascii="Palatino Linotype" w:hAnsi="Palatino Linotype" w:cs="Arial"/>
          <w:b/>
          <w:color w:val="000000"/>
          <w:u w:val="single"/>
          <w:lang w:val="es-ES" w:eastAsia="es-MX"/>
        </w:rPr>
        <w:t xml:space="preserve">el nombre no es un requisito </w:t>
      </w:r>
      <w:r w:rsidRPr="00730184">
        <w:rPr>
          <w:rFonts w:ascii="Palatino Linotype" w:hAnsi="Palatino Linotype" w:cs="Arial"/>
          <w:b/>
          <w:i/>
          <w:color w:val="000000"/>
          <w:u w:val="single"/>
          <w:lang w:val="es-ES" w:eastAsia="es-MX"/>
        </w:rPr>
        <w:t>sine qua non</w:t>
      </w:r>
      <w:r w:rsidRPr="00730184">
        <w:rPr>
          <w:rFonts w:ascii="Palatino Linotype" w:hAnsi="Palatino Linotype" w:cs="Arial"/>
          <w:color w:val="000000"/>
          <w:lang w:val="es-ES" w:eastAsia="es-MX"/>
        </w:rPr>
        <w:t xml:space="preserve"> para que los particulares ejerzan el derecho de acceso a la información pública, pues por el contrario la Ley de la materia prevé en su artículo 155, párrafo segundo la posibilidad de que las solicitudes de información sean anónimas, al utilizar un nombre incompleto o, inclusive un seudónimo.</w:t>
      </w:r>
    </w:p>
    <w:p w14:paraId="11C93F16" w14:textId="77777777" w:rsidR="00F01CC0" w:rsidRPr="00730184" w:rsidRDefault="00F01CC0" w:rsidP="00F01CC0">
      <w:pPr>
        <w:spacing w:before="100" w:beforeAutospacing="1" w:after="100" w:afterAutospacing="1" w:line="360" w:lineRule="auto"/>
        <w:jc w:val="both"/>
        <w:rPr>
          <w:rFonts w:ascii="Palatino Linotype" w:hAnsi="Palatino Linotype"/>
          <w:sz w:val="22"/>
          <w:szCs w:val="22"/>
          <w:lang w:val="es-ES" w:eastAsia="es-MX"/>
        </w:rPr>
      </w:pPr>
      <w:r w:rsidRPr="00730184">
        <w:rPr>
          <w:rFonts w:ascii="Palatino Linotype" w:hAnsi="Palatino Linotype"/>
          <w:lang w:val="es-ES" w:eastAsia="es-MX"/>
        </w:rPr>
        <w:t xml:space="preserve">Aunado a lo anterior, cabe precisar que los artículos 6, Apartado A, fracciones III y IV de la Constitución Política de los Estados Unidos Mexicanos y 5, párrafos trigésimo, trigésimo primero y trigésimo segundo, fracciones I, III, IV y V de la Constitución Política del Estado Libre y Soberano de México, garantizan el ejercicio del derecho de acceso a la información pública, toda vez que disponen que toda persona sin necesidad </w:t>
      </w:r>
      <w:r w:rsidRPr="00730184">
        <w:rPr>
          <w:rFonts w:ascii="Palatino Linotype" w:hAnsi="Palatino Linotype"/>
          <w:lang w:val="es-ES" w:eastAsia="es-MX"/>
        </w:rPr>
        <w:lastRenderedPageBreak/>
        <w:t>de acreditar interés alguno o justificar su utilización, tendrá acceso gratuito a la información pública.</w:t>
      </w:r>
    </w:p>
    <w:p w14:paraId="5CCC3610" w14:textId="77777777" w:rsidR="00F01CC0" w:rsidRPr="00730184" w:rsidRDefault="00F01CC0" w:rsidP="00F01CC0">
      <w:pPr>
        <w:spacing w:before="100" w:beforeAutospacing="1" w:after="100" w:afterAutospacing="1" w:line="360" w:lineRule="auto"/>
        <w:jc w:val="both"/>
        <w:rPr>
          <w:rFonts w:ascii="Palatino Linotype" w:hAnsi="Palatino Linotype"/>
          <w:lang w:val="es-ES" w:eastAsia="es-MX"/>
        </w:rPr>
      </w:pPr>
      <w:r w:rsidRPr="00730184">
        <w:rPr>
          <w:rFonts w:ascii="Palatino Linotype" w:hAnsi="Palatino Linotype"/>
          <w:lang w:val="es-ES" w:eastAsia="es-MX"/>
        </w:rPr>
        <w:t xml:space="preserve">Asimismo, se estima que el requisito relativo al nombre del </w:t>
      </w:r>
      <w:r w:rsidRPr="00730184">
        <w:rPr>
          <w:rFonts w:ascii="Palatino Linotype" w:hAnsi="Palatino Linotype" w:cs="Arial"/>
          <w:b/>
          <w:lang w:val="es-ES" w:eastAsia="es-MX"/>
        </w:rPr>
        <w:t>RECURRENTE</w:t>
      </w:r>
      <w:r w:rsidRPr="00730184">
        <w:rPr>
          <w:rFonts w:ascii="Palatino Linotype" w:hAnsi="Palatino Linotype"/>
          <w:lang w:val="es-ES" w:eastAsia="es-MX"/>
        </w:rPr>
        <w:t xml:space="preserve"> no constituye un presupuesto indispensable de procedibilidad de los recursos de revisión, en términos de los artículos 25 de la Convención Americana de Derechos Humanos, 1 párrafos segundo y tercero, 6 apartado A, fracciones III y IV de la Constitución Política de los Estados Unidos Mexicanos y 5, párrafo vigésimo segundo de la Constitución Política del Estado Libre y Soberano de México, debido a que el acceso a la información pública es un Derecho Humano que no requiere legitimación en la causa, sino que únicamente basta con que se encuentre legitimado en el procedimiento de recurso de revisión, circunstancia que se acredita en las constancias electrónicas del expediente, de las que se desprende que </w:t>
      </w:r>
      <w:r w:rsidRPr="00730184">
        <w:rPr>
          <w:rFonts w:ascii="Palatino Linotype" w:hAnsi="Palatino Linotype" w:cs="Arial"/>
          <w:b/>
          <w:lang w:val="es-ES" w:eastAsia="es-MX"/>
        </w:rPr>
        <w:t>EL RECURRENTE</w:t>
      </w:r>
      <w:r w:rsidRPr="00730184">
        <w:rPr>
          <w:rFonts w:ascii="Palatino Linotype" w:hAnsi="Palatino Linotype"/>
          <w:lang w:val="es-ES" w:eastAsia="es-MX"/>
        </w:rPr>
        <w:t xml:space="preserve"> es la misma persona que realizó la solicitud de acceso a la información pública que ahora se impugna.</w:t>
      </w:r>
    </w:p>
    <w:p w14:paraId="2148F2C9" w14:textId="77777777" w:rsidR="00F01CC0" w:rsidRPr="00730184" w:rsidRDefault="00F01CC0" w:rsidP="00F01CC0">
      <w:pPr>
        <w:spacing w:before="100" w:beforeAutospacing="1" w:after="100" w:afterAutospacing="1" w:line="360" w:lineRule="auto"/>
        <w:jc w:val="both"/>
        <w:rPr>
          <w:rFonts w:ascii="Palatino Linotype" w:hAnsi="Palatino Linotype"/>
          <w:lang w:val="es-ES" w:eastAsia="es-MX"/>
        </w:rPr>
      </w:pPr>
      <w:r w:rsidRPr="00730184">
        <w:rPr>
          <w:rFonts w:ascii="Palatino Linotype" w:hAnsi="Palatino Linotype"/>
          <w:lang w:val="es-ES" w:eastAsia="es-MX"/>
        </w:rPr>
        <w:t xml:space="preserve">Es así que, para el estudio de la materia sobre la que se resuelve el presente recurso de revisión, resulta intrascendente conocer el nombre de la persona que lo hubiere promovido, en virtud de que tanto la </w:t>
      </w:r>
      <w:r w:rsidRPr="00730184">
        <w:rPr>
          <w:rFonts w:ascii="Palatino Linotype" w:hAnsi="Palatino Linotype" w:cs="Arial"/>
          <w:lang w:val="es-ES" w:eastAsia="es-MX"/>
        </w:rPr>
        <w:t>Constitución</w:t>
      </w:r>
      <w:r w:rsidRPr="00730184">
        <w:rPr>
          <w:rFonts w:ascii="Palatino Linotype" w:hAnsi="Palatino Linotype"/>
          <w:lang w:val="es-ES" w:eastAsia="es-MX"/>
        </w:rPr>
        <w:t xml:space="preserve"> </w:t>
      </w:r>
      <w:r w:rsidRPr="00730184">
        <w:rPr>
          <w:rFonts w:ascii="Palatino Linotype" w:hAnsi="Palatino Linotype"/>
          <w:lang w:val="es-419" w:eastAsia="es-MX"/>
        </w:rPr>
        <w:t>Política de los Estados Unidos Mexicanos</w:t>
      </w:r>
      <w:r w:rsidRPr="00730184">
        <w:rPr>
          <w:rFonts w:ascii="Palatino Linotype" w:hAnsi="Palatino Linotype"/>
          <w:lang w:val="es-ES" w:eastAsia="es-MX"/>
        </w:rPr>
        <w:t xml:space="preserve">, como la Constitución Política del Estado Libre y Soberano de México reconocen la prerrogativa de los individuos para que no resulte necesario la acreditación de un interés o justificar la utilización de la información; por lo que, resulta ocioso realizar dicho análisis, en la inteligencia de que se limitaría el ejercicio de un Derecho Humano, como el Derecho de Acceso a la Información Pública, por una cuestión procedimental. </w:t>
      </w:r>
    </w:p>
    <w:p w14:paraId="2DAB9FDB" w14:textId="7636160A" w:rsidR="009B4932" w:rsidRPr="00730184" w:rsidRDefault="00F01CC0" w:rsidP="00033269">
      <w:pPr>
        <w:spacing w:line="360" w:lineRule="auto"/>
        <w:jc w:val="both"/>
        <w:rPr>
          <w:rFonts w:ascii="Palatino Linotype" w:hAnsi="Palatino Linotype" w:cs="Arial"/>
          <w:b/>
          <w:lang w:val="es-ES"/>
        </w:rPr>
      </w:pPr>
      <w:r w:rsidRPr="00730184">
        <w:rPr>
          <w:rFonts w:ascii="Palatino Linotype" w:hAnsi="Palatino Linotype" w:cs="Arial"/>
          <w:b/>
          <w:sz w:val="28"/>
        </w:rPr>
        <w:lastRenderedPageBreak/>
        <w:t>QUINTO</w:t>
      </w:r>
      <w:r w:rsidRPr="00730184">
        <w:rPr>
          <w:rFonts w:ascii="Palatino Linotype" w:hAnsi="Palatino Linotype"/>
          <w:b/>
        </w:rPr>
        <w:t>.</w:t>
      </w:r>
      <w:r w:rsidR="00CE0362" w:rsidRPr="00730184">
        <w:rPr>
          <w:rFonts w:ascii="Palatino Linotype" w:hAnsi="Palatino Linotype" w:cs="Arial"/>
          <w:b/>
        </w:rPr>
        <w:t xml:space="preserve"> </w:t>
      </w:r>
      <w:r w:rsidR="0076773D" w:rsidRPr="00730184">
        <w:rPr>
          <w:rFonts w:ascii="Palatino Linotype" w:hAnsi="Palatino Linotype" w:cs="Arial"/>
          <w:b/>
          <w:lang w:val="es-ES"/>
        </w:rPr>
        <w:t xml:space="preserve">Estudio y resolución del asunto. </w:t>
      </w:r>
    </w:p>
    <w:p w14:paraId="2B0A230E" w14:textId="42726A0E" w:rsidR="0076773D" w:rsidRPr="00730184" w:rsidRDefault="0076773D" w:rsidP="00033269">
      <w:pPr>
        <w:spacing w:line="360" w:lineRule="auto"/>
        <w:jc w:val="both"/>
        <w:rPr>
          <w:rFonts w:ascii="Palatino Linotype" w:hAnsi="Palatino Linotype" w:cs="Arial"/>
        </w:rPr>
      </w:pPr>
      <w:r w:rsidRPr="00730184">
        <w:rPr>
          <w:rFonts w:ascii="Palatino Linotype" w:hAnsi="Palatino Linotype" w:cs="Arial"/>
          <w:lang w:val="es-ES" w:eastAsia="es-MX"/>
        </w:rPr>
        <w:t>Del análisis efectuado, se advierte que el presente recurso de revisión es procedente, pues se actualiza la hip</w:t>
      </w:r>
      <w:r w:rsidR="00677763" w:rsidRPr="00730184">
        <w:rPr>
          <w:rFonts w:ascii="Palatino Linotype" w:hAnsi="Palatino Linotype" w:cs="Arial"/>
          <w:lang w:val="es-ES" w:eastAsia="es-MX"/>
        </w:rPr>
        <w:t>ótesis prevista en la fracción V</w:t>
      </w:r>
      <w:r w:rsidRPr="00730184">
        <w:rPr>
          <w:rFonts w:ascii="Palatino Linotype" w:hAnsi="Palatino Linotype" w:cs="Arial"/>
          <w:lang w:val="es-ES" w:eastAsia="es-MX"/>
        </w:rPr>
        <w:t>, del artículo 179 de la Ley de la materia, el cual a la letra dice:</w:t>
      </w:r>
    </w:p>
    <w:p w14:paraId="072C4AC1" w14:textId="77777777" w:rsidR="0076773D" w:rsidRPr="00730184" w:rsidRDefault="0076773D" w:rsidP="00033269">
      <w:pPr>
        <w:ind w:left="851" w:right="901"/>
        <w:jc w:val="both"/>
        <w:rPr>
          <w:rFonts w:ascii="Palatino Linotype" w:hAnsi="Palatino Linotype" w:cs="Arial"/>
          <w:i/>
          <w:sz w:val="22"/>
          <w:szCs w:val="22"/>
          <w:lang w:val="es-ES"/>
        </w:rPr>
      </w:pPr>
      <w:r w:rsidRPr="00730184">
        <w:rPr>
          <w:rFonts w:ascii="Palatino Linotype" w:hAnsi="Palatino Linotype" w:cs="Arial"/>
          <w:i/>
          <w:sz w:val="22"/>
          <w:szCs w:val="22"/>
          <w:lang w:val="es-ES"/>
        </w:rPr>
        <w:t>“</w:t>
      </w:r>
      <w:r w:rsidRPr="00730184">
        <w:rPr>
          <w:rFonts w:ascii="Palatino Linotype" w:hAnsi="Palatino Linotype" w:cs="Arial"/>
          <w:b/>
          <w:i/>
          <w:sz w:val="22"/>
          <w:szCs w:val="22"/>
          <w:lang w:val="es-ES"/>
        </w:rPr>
        <w:t>Artículo 179.</w:t>
      </w:r>
      <w:r w:rsidRPr="00730184">
        <w:rPr>
          <w:rFonts w:ascii="Palatino Linotype" w:hAnsi="Palatino Linotype" w:cs="Arial"/>
          <w:i/>
          <w:sz w:val="22"/>
          <w:szCs w:val="22"/>
          <w:lang w:val="es-ES"/>
        </w:rPr>
        <w:t xml:space="preserve"> El recurso de revisión es un medio de protección que la Ley otorga a los particulares, para hacer valer su derecho de acceso a la información pública, y procederá en contra de las siguientes causas:</w:t>
      </w:r>
    </w:p>
    <w:p w14:paraId="493C7B85" w14:textId="77777777" w:rsidR="0076773D" w:rsidRPr="00730184" w:rsidRDefault="0076773D" w:rsidP="00033269">
      <w:pPr>
        <w:ind w:left="851" w:right="901"/>
        <w:jc w:val="both"/>
        <w:rPr>
          <w:rFonts w:ascii="Palatino Linotype" w:hAnsi="Palatino Linotype" w:cs="Arial"/>
          <w:i/>
          <w:sz w:val="22"/>
          <w:szCs w:val="22"/>
          <w:lang w:val="es-ES"/>
        </w:rPr>
      </w:pPr>
      <w:r w:rsidRPr="00730184">
        <w:rPr>
          <w:rFonts w:ascii="Palatino Linotype" w:hAnsi="Palatino Linotype" w:cs="Arial"/>
          <w:i/>
          <w:sz w:val="22"/>
          <w:szCs w:val="22"/>
          <w:lang w:val="es-ES"/>
        </w:rPr>
        <w:t>(…)</w:t>
      </w:r>
    </w:p>
    <w:p w14:paraId="305B7A01" w14:textId="29F1D35B" w:rsidR="0076773D" w:rsidRPr="00730184" w:rsidRDefault="00677763" w:rsidP="00033269">
      <w:pPr>
        <w:ind w:left="851" w:right="901"/>
        <w:jc w:val="both"/>
        <w:rPr>
          <w:rFonts w:ascii="Palatino Linotype" w:hAnsi="Palatino Linotype" w:cs="Arial"/>
          <w:i/>
          <w:sz w:val="22"/>
          <w:szCs w:val="22"/>
          <w:lang w:val="es-ES"/>
        </w:rPr>
      </w:pPr>
      <w:r w:rsidRPr="00730184">
        <w:rPr>
          <w:rFonts w:ascii="Palatino Linotype" w:hAnsi="Palatino Linotype" w:cs="Arial"/>
          <w:b/>
          <w:i/>
          <w:sz w:val="22"/>
          <w:szCs w:val="22"/>
        </w:rPr>
        <w:t>V</w:t>
      </w:r>
      <w:r w:rsidR="0076773D" w:rsidRPr="00730184">
        <w:rPr>
          <w:rFonts w:ascii="Palatino Linotype" w:hAnsi="Palatino Linotype" w:cs="Arial"/>
          <w:b/>
          <w:i/>
          <w:sz w:val="22"/>
          <w:szCs w:val="22"/>
        </w:rPr>
        <w:t xml:space="preserve">. La </w:t>
      </w:r>
      <w:r w:rsidRPr="00730184">
        <w:rPr>
          <w:rFonts w:ascii="Palatino Linotype" w:hAnsi="Palatino Linotype" w:cs="Arial"/>
          <w:b/>
          <w:i/>
          <w:sz w:val="22"/>
          <w:szCs w:val="22"/>
        </w:rPr>
        <w:t>entrega de información incompleta</w:t>
      </w:r>
      <w:r w:rsidR="0076773D" w:rsidRPr="00730184">
        <w:rPr>
          <w:rFonts w:ascii="Palatino Linotype" w:hAnsi="Palatino Linotype" w:cs="Arial"/>
          <w:i/>
          <w:sz w:val="22"/>
          <w:szCs w:val="22"/>
          <w:lang w:val="es-ES"/>
        </w:rPr>
        <w:t>;</w:t>
      </w:r>
    </w:p>
    <w:p w14:paraId="4064464A" w14:textId="77777777" w:rsidR="0076773D" w:rsidRPr="00730184" w:rsidRDefault="0076773D" w:rsidP="00033269">
      <w:pPr>
        <w:ind w:left="851" w:right="901"/>
        <w:jc w:val="both"/>
        <w:rPr>
          <w:rFonts w:ascii="Palatino Linotype" w:hAnsi="Palatino Linotype" w:cs="Arial"/>
          <w:i/>
          <w:sz w:val="22"/>
          <w:szCs w:val="22"/>
          <w:lang w:val="es-ES"/>
        </w:rPr>
      </w:pPr>
      <w:r w:rsidRPr="00730184">
        <w:rPr>
          <w:rFonts w:ascii="Palatino Linotype" w:hAnsi="Palatino Linotype" w:cs="Arial"/>
          <w:b/>
          <w:i/>
          <w:sz w:val="22"/>
          <w:szCs w:val="22"/>
          <w:lang w:val="es-ES"/>
        </w:rPr>
        <w:t>(…)</w:t>
      </w:r>
      <w:r w:rsidRPr="00730184">
        <w:rPr>
          <w:rFonts w:ascii="Palatino Linotype" w:hAnsi="Palatino Linotype" w:cs="Arial"/>
          <w:i/>
          <w:sz w:val="22"/>
          <w:szCs w:val="22"/>
          <w:lang w:val="es-ES"/>
        </w:rPr>
        <w:t>”</w:t>
      </w:r>
    </w:p>
    <w:p w14:paraId="61E95B20" w14:textId="77777777" w:rsidR="0076773D" w:rsidRPr="00730184" w:rsidRDefault="0076773D" w:rsidP="00033269">
      <w:pPr>
        <w:ind w:left="851" w:right="901"/>
        <w:jc w:val="both"/>
        <w:rPr>
          <w:rFonts w:ascii="Palatino Linotype" w:hAnsi="Palatino Linotype" w:cs="Arial"/>
          <w:i/>
          <w:sz w:val="22"/>
          <w:szCs w:val="22"/>
          <w:lang w:val="es-ES"/>
        </w:rPr>
      </w:pPr>
      <w:r w:rsidRPr="00730184">
        <w:rPr>
          <w:rFonts w:ascii="Palatino Linotype" w:hAnsi="Palatino Linotype" w:cs="Arial"/>
          <w:i/>
          <w:sz w:val="22"/>
          <w:szCs w:val="22"/>
          <w:lang w:val="es-ES"/>
        </w:rPr>
        <w:t>(Énfasis añadido)</w:t>
      </w:r>
    </w:p>
    <w:p w14:paraId="0DE755B0" w14:textId="3918718F" w:rsidR="00677763" w:rsidRPr="00730184" w:rsidRDefault="0076773D" w:rsidP="00677763">
      <w:pPr>
        <w:widowControl w:val="0"/>
        <w:autoSpaceDE w:val="0"/>
        <w:autoSpaceDN w:val="0"/>
        <w:adjustRightInd w:val="0"/>
        <w:spacing w:before="100" w:beforeAutospacing="1" w:after="100" w:afterAutospacing="1" w:line="360" w:lineRule="auto"/>
        <w:jc w:val="both"/>
        <w:rPr>
          <w:rFonts w:ascii="Palatino Linotype" w:hAnsi="Palatino Linotype" w:cs="Arial"/>
          <w:b/>
          <w:lang w:val="es-ES"/>
        </w:rPr>
      </w:pPr>
      <w:r w:rsidRPr="00730184">
        <w:rPr>
          <w:rFonts w:ascii="Palatino Linotype" w:hAnsi="Palatino Linotype" w:cs="Arial"/>
          <w:lang w:val="es-ES"/>
        </w:rPr>
        <w:t>El precepto legal citado, establece como supuesto de procedencia de</w:t>
      </w:r>
      <w:r w:rsidR="00666688" w:rsidRPr="00730184">
        <w:rPr>
          <w:rFonts w:ascii="Palatino Linotype" w:hAnsi="Palatino Linotype" w:cs="Arial"/>
          <w:lang w:val="es-ES"/>
        </w:rPr>
        <w:t>l recurso de revisión</w:t>
      </w:r>
      <w:r w:rsidRPr="00730184">
        <w:rPr>
          <w:rFonts w:ascii="Palatino Linotype" w:hAnsi="Palatino Linotype" w:cs="Arial"/>
          <w:lang w:val="es-ES"/>
        </w:rPr>
        <w:t>, en aquellos casos en que se</w:t>
      </w:r>
      <w:r w:rsidR="00677763" w:rsidRPr="00730184">
        <w:rPr>
          <w:rFonts w:ascii="Palatino Linotype" w:hAnsi="Palatino Linotype" w:cs="Arial"/>
          <w:lang w:val="es-ES"/>
        </w:rPr>
        <w:t xml:space="preserve"> haga entrega de la información de manera incompleta; </w:t>
      </w:r>
      <w:r w:rsidRPr="00730184">
        <w:rPr>
          <w:rFonts w:ascii="Palatino Linotype" w:hAnsi="Palatino Linotype" w:cs="Arial"/>
          <w:lang w:val="es-ES"/>
        </w:rPr>
        <w:t xml:space="preserve">por lo que, en el presente caso, se actualiza dicha causal, </w:t>
      </w:r>
      <w:r w:rsidR="00677763" w:rsidRPr="00730184">
        <w:rPr>
          <w:rFonts w:ascii="Palatino Linotype" w:hAnsi="Palatino Linotype" w:cs="Arial"/>
          <w:lang w:val="es-ES"/>
        </w:rPr>
        <w:t xml:space="preserve">al haber referido </w:t>
      </w:r>
      <w:r w:rsidR="00677763" w:rsidRPr="00730184">
        <w:rPr>
          <w:rFonts w:ascii="Palatino Linotype" w:hAnsi="Palatino Linotype" w:cs="Arial"/>
          <w:b/>
          <w:lang w:val="es-ES"/>
        </w:rPr>
        <w:t xml:space="preserve">EL RECURRENTE </w:t>
      </w:r>
      <w:r w:rsidR="00677763" w:rsidRPr="00730184">
        <w:rPr>
          <w:rFonts w:ascii="Palatino Linotype" w:hAnsi="Palatino Linotype" w:cs="Arial"/>
          <w:lang w:val="es-ES"/>
        </w:rPr>
        <w:t xml:space="preserve">en su recurso de revisión que no se pronunciaron respecto de todos los puntos solicitados por parte del </w:t>
      </w:r>
      <w:r w:rsidR="00677763" w:rsidRPr="00730184">
        <w:rPr>
          <w:rFonts w:ascii="Palatino Linotype" w:hAnsi="Palatino Linotype" w:cs="Arial"/>
          <w:b/>
          <w:lang w:val="es-ES"/>
        </w:rPr>
        <w:t>SUJETO OBLIGADO.</w:t>
      </w:r>
    </w:p>
    <w:p w14:paraId="09A3C633" w14:textId="68BBF7B9" w:rsidR="00666688" w:rsidRPr="00730184" w:rsidRDefault="00677763" w:rsidP="00677763">
      <w:pPr>
        <w:tabs>
          <w:tab w:val="left" w:pos="709"/>
        </w:tabs>
        <w:spacing w:before="100" w:beforeAutospacing="1" w:after="100" w:afterAutospacing="1" w:line="360" w:lineRule="auto"/>
        <w:jc w:val="both"/>
        <w:rPr>
          <w:rFonts w:ascii="Palatino Linotype" w:hAnsi="Palatino Linotype" w:cs="Arial"/>
        </w:rPr>
      </w:pPr>
      <w:r w:rsidRPr="00730184">
        <w:rPr>
          <w:rFonts w:ascii="Palatino Linotype" w:hAnsi="Palatino Linotype" w:cs="Arial"/>
        </w:rPr>
        <w:t xml:space="preserve">Derivado de lo anterior, </w:t>
      </w:r>
      <w:r w:rsidR="0092740F" w:rsidRPr="00730184">
        <w:rPr>
          <w:rFonts w:ascii="Palatino Linotype" w:hAnsi="Palatino Linotype" w:cs="Arial"/>
        </w:rPr>
        <w:t xml:space="preserve">es importante </w:t>
      </w:r>
      <w:r w:rsidR="00666688" w:rsidRPr="00730184">
        <w:rPr>
          <w:rFonts w:ascii="Palatino Linotype" w:hAnsi="Palatino Linotype" w:cs="Arial"/>
        </w:rPr>
        <w:t xml:space="preserve">recordar que en </w:t>
      </w:r>
      <w:r w:rsidRPr="00730184">
        <w:rPr>
          <w:rFonts w:ascii="Palatino Linotype" w:hAnsi="Palatino Linotype" w:cs="Arial"/>
        </w:rPr>
        <w:t xml:space="preserve">la </w:t>
      </w:r>
      <w:r w:rsidR="00666688" w:rsidRPr="00730184">
        <w:rPr>
          <w:rFonts w:ascii="Palatino Linotype" w:hAnsi="Palatino Linotype" w:cs="Arial"/>
        </w:rPr>
        <w:t xml:space="preserve">solicitud de información de origen </w:t>
      </w:r>
      <w:r w:rsidR="005258D6" w:rsidRPr="00730184">
        <w:rPr>
          <w:rFonts w:ascii="Palatino Linotype" w:hAnsi="Palatino Linotype" w:cs="Arial"/>
        </w:rPr>
        <w:t>el particular requirió información en relación a un inmueble</w:t>
      </w:r>
      <w:r w:rsidR="00666688" w:rsidRPr="00730184">
        <w:rPr>
          <w:rFonts w:ascii="Palatino Linotype" w:hAnsi="Palatino Linotype" w:cs="Arial"/>
        </w:rPr>
        <w:t xml:space="preserve"> particular</w:t>
      </w:r>
      <w:r w:rsidR="005258D6" w:rsidRPr="00730184">
        <w:rPr>
          <w:rFonts w:ascii="Palatino Linotype" w:hAnsi="Palatino Linotype" w:cs="Arial"/>
        </w:rPr>
        <w:t xml:space="preserve"> </w:t>
      </w:r>
      <w:r w:rsidR="00C32972" w:rsidRPr="00730184">
        <w:rPr>
          <w:rFonts w:ascii="Palatino Linotype" w:hAnsi="Palatino Linotype" w:cs="Arial"/>
        </w:rPr>
        <w:t>ubicado en el Municipio de Metepec ya que el mismo se pretende usar como una procesadora de carnes, siendo considerada como una unidad económic</w:t>
      </w:r>
      <w:r w:rsidR="00666688" w:rsidRPr="00730184">
        <w:rPr>
          <w:rFonts w:ascii="Palatino Linotype" w:hAnsi="Palatino Linotype" w:cs="Arial"/>
        </w:rPr>
        <w:t xml:space="preserve">a de alto impacto; por lo que dada la respuesta otorgada por </w:t>
      </w:r>
      <w:r w:rsidR="00666688" w:rsidRPr="00730184">
        <w:rPr>
          <w:rFonts w:ascii="Palatino Linotype" w:hAnsi="Palatino Linotype" w:cs="Arial"/>
          <w:b/>
        </w:rPr>
        <w:t xml:space="preserve">EL SUJETO OBLIGADO </w:t>
      </w:r>
      <w:r w:rsidR="00666688" w:rsidRPr="00730184">
        <w:rPr>
          <w:rFonts w:ascii="Palatino Linotype" w:hAnsi="Palatino Linotype" w:cs="Arial"/>
        </w:rPr>
        <w:t xml:space="preserve">y con la finalidad de evitar ideas confusas, se realiza en desglose de ambas a través del cuadro comparativo que a continuación se inserta: </w:t>
      </w:r>
    </w:p>
    <w:tbl>
      <w:tblPr>
        <w:tblStyle w:val="Tablaconcuadrcula"/>
        <w:tblW w:w="0" w:type="auto"/>
        <w:tblLook w:val="04A0" w:firstRow="1" w:lastRow="0" w:firstColumn="1" w:lastColumn="0" w:noHBand="0" w:noVBand="1"/>
      </w:tblPr>
      <w:tblGrid>
        <w:gridCol w:w="846"/>
        <w:gridCol w:w="2835"/>
        <w:gridCol w:w="3152"/>
        <w:gridCol w:w="2278"/>
      </w:tblGrid>
      <w:tr w:rsidR="005258D6" w:rsidRPr="00730184" w14:paraId="0DC5FB7A" w14:textId="77777777" w:rsidTr="005258D6">
        <w:tc>
          <w:tcPr>
            <w:tcW w:w="846" w:type="dxa"/>
            <w:shd w:val="clear" w:color="auto" w:fill="000000" w:themeFill="text1"/>
            <w:vAlign w:val="center"/>
          </w:tcPr>
          <w:p w14:paraId="407D0E1A" w14:textId="61BCC83A" w:rsidR="005258D6" w:rsidRPr="00730184" w:rsidRDefault="005258D6" w:rsidP="005258D6">
            <w:pPr>
              <w:tabs>
                <w:tab w:val="left" w:pos="709"/>
              </w:tabs>
              <w:jc w:val="center"/>
              <w:rPr>
                <w:rFonts w:ascii="Palatino Linotype" w:hAnsi="Palatino Linotype" w:cs="Arial"/>
                <w:b/>
                <w:color w:val="FFFFFF" w:themeColor="background1"/>
                <w:sz w:val="18"/>
                <w:szCs w:val="18"/>
              </w:rPr>
            </w:pPr>
            <w:r w:rsidRPr="00730184">
              <w:rPr>
                <w:rFonts w:ascii="Palatino Linotype" w:hAnsi="Palatino Linotype" w:cs="Arial"/>
                <w:b/>
                <w:color w:val="FFFFFF" w:themeColor="background1"/>
                <w:sz w:val="18"/>
                <w:szCs w:val="18"/>
              </w:rPr>
              <w:t>Inciso</w:t>
            </w:r>
          </w:p>
        </w:tc>
        <w:tc>
          <w:tcPr>
            <w:tcW w:w="2835" w:type="dxa"/>
            <w:shd w:val="clear" w:color="auto" w:fill="000000" w:themeFill="text1"/>
            <w:vAlign w:val="center"/>
          </w:tcPr>
          <w:p w14:paraId="1892D5AA" w14:textId="74423B00" w:rsidR="005258D6" w:rsidRPr="00730184" w:rsidRDefault="005258D6" w:rsidP="005258D6">
            <w:pPr>
              <w:tabs>
                <w:tab w:val="left" w:pos="709"/>
              </w:tabs>
              <w:jc w:val="center"/>
              <w:rPr>
                <w:rFonts w:ascii="Palatino Linotype" w:hAnsi="Palatino Linotype" w:cs="Arial"/>
                <w:b/>
                <w:color w:val="FFFFFF" w:themeColor="background1"/>
                <w:sz w:val="18"/>
                <w:szCs w:val="18"/>
              </w:rPr>
            </w:pPr>
            <w:r w:rsidRPr="00730184">
              <w:rPr>
                <w:rFonts w:ascii="Palatino Linotype" w:hAnsi="Palatino Linotype" w:cs="Arial"/>
                <w:b/>
                <w:color w:val="FFFFFF" w:themeColor="background1"/>
                <w:sz w:val="18"/>
                <w:szCs w:val="18"/>
              </w:rPr>
              <w:t>Requerimiento</w:t>
            </w:r>
          </w:p>
        </w:tc>
        <w:tc>
          <w:tcPr>
            <w:tcW w:w="3152" w:type="dxa"/>
            <w:shd w:val="clear" w:color="auto" w:fill="000000" w:themeFill="text1"/>
            <w:vAlign w:val="center"/>
          </w:tcPr>
          <w:p w14:paraId="541B998C" w14:textId="795466D5" w:rsidR="005258D6" w:rsidRPr="00730184" w:rsidRDefault="005258D6" w:rsidP="005258D6">
            <w:pPr>
              <w:tabs>
                <w:tab w:val="left" w:pos="709"/>
              </w:tabs>
              <w:jc w:val="center"/>
              <w:rPr>
                <w:rFonts w:ascii="Palatino Linotype" w:hAnsi="Palatino Linotype" w:cs="Arial"/>
                <w:b/>
                <w:color w:val="FFFFFF" w:themeColor="background1"/>
                <w:sz w:val="18"/>
                <w:szCs w:val="18"/>
              </w:rPr>
            </w:pPr>
            <w:r w:rsidRPr="00730184">
              <w:rPr>
                <w:rFonts w:ascii="Palatino Linotype" w:hAnsi="Palatino Linotype" w:cs="Arial"/>
                <w:b/>
                <w:color w:val="FFFFFF" w:themeColor="background1"/>
                <w:sz w:val="18"/>
                <w:szCs w:val="18"/>
              </w:rPr>
              <w:t>Respuesta</w:t>
            </w:r>
          </w:p>
        </w:tc>
        <w:tc>
          <w:tcPr>
            <w:tcW w:w="2278" w:type="dxa"/>
            <w:shd w:val="clear" w:color="auto" w:fill="000000" w:themeFill="text1"/>
            <w:vAlign w:val="center"/>
          </w:tcPr>
          <w:p w14:paraId="41DE71F1" w14:textId="35F9E341" w:rsidR="005258D6" w:rsidRPr="00730184" w:rsidRDefault="005258D6" w:rsidP="005258D6">
            <w:pPr>
              <w:tabs>
                <w:tab w:val="left" w:pos="709"/>
              </w:tabs>
              <w:jc w:val="center"/>
              <w:rPr>
                <w:rFonts w:ascii="Palatino Linotype" w:hAnsi="Palatino Linotype" w:cs="Arial"/>
                <w:b/>
                <w:color w:val="FFFFFF" w:themeColor="background1"/>
                <w:sz w:val="18"/>
                <w:szCs w:val="18"/>
              </w:rPr>
            </w:pPr>
            <w:r w:rsidRPr="00730184">
              <w:rPr>
                <w:rFonts w:ascii="Palatino Linotype" w:hAnsi="Palatino Linotype" w:cs="Arial"/>
                <w:b/>
                <w:color w:val="FFFFFF" w:themeColor="background1"/>
                <w:sz w:val="18"/>
                <w:szCs w:val="18"/>
              </w:rPr>
              <w:t>Comentarios</w:t>
            </w:r>
          </w:p>
        </w:tc>
      </w:tr>
      <w:tr w:rsidR="005258D6" w:rsidRPr="00730184" w14:paraId="1DE32F80" w14:textId="77777777" w:rsidTr="005258D6">
        <w:tc>
          <w:tcPr>
            <w:tcW w:w="846" w:type="dxa"/>
            <w:shd w:val="clear" w:color="auto" w:fill="000000" w:themeFill="text1"/>
            <w:vAlign w:val="center"/>
          </w:tcPr>
          <w:p w14:paraId="7F4D3163" w14:textId="05B7B909" w:rsidR="005258D6" w:rsidRPr="00730184" w:rsidRDefault="005258D6" w:rsidP="005258D6">
            <w:pPr>
              <w:tabs>
                <w:tab w:val="left" w:pos="709"/>
              </w:tabs>
              <w:jc w:val="center"/>
              <w:rPr>
                <w:rFonts w:ascii="Palatino Linotype" w:hAnsi="Palatino Linotype" w:cs="Arial"/>
                <w:b/>
                <w:color w:val="FFFFFF" w:themeColor="background1"/>
                <w:sz w:val="18"/>
                <w:szCs w:val="18"/>
              </w:rPr>
            </w:pPr>
            <w:r w:rsidRPr="00730184">
              <w:rPr>
                <w:rFonts w:ascii="Palatino Linotype" w:hAnsi="Palatino Linotype" w:cs="Arial"/>
                <w:b/>
                <w:color w:val="FFFFFF" w:themeColor="background1"/>
                <w:sz w:val="18"/>
                <w:szCs w:val="18"/>
              </w:rPr>
              <w:t>a)</w:t>
            </w:r>
          </w:p>
        </w:tc>
        <w:tc>
          <w:tcPr>
            <w:tcW w:w="2835" w:type="dxa"/>
          </w:tcPr>
          <w:p w14:paraId="4F6C9A66" w14:textId="4BC3B931" w:rsidR="005258D6" w:rsidRPr="00730184" w:rsidRDefault="005258D6" w:rsidP="005258D6">
            <w:pPr>
              <w:tabs>
                <w:tab w:val="left" w:pos="709"/>
              </w:tabs>
              <w:jc w:val="both"/>
              <w:rPr>
                <w:rFonts w:ascii="Palatino Linotype" w:hAnsi="Palatino Linotype" w:cs="Arial"/>
                <w:sz w:val="18"/>
                <w:szCs w:val="18"/>
              </w:rPr>
            </w:pPr>
            <w:r w:rsidRPr="00730184">
              <w:rPr>
                <w:rFonts w:ascii="Palatino Linotype" w:hAnsi="Palatino Linotype" w:cs="Arial"/>
                <w:i/>
                <w:iCs/>
                <w:sz w:val="18"/>
                <w:szCs w:val="18"/>
                <w:lang w:val="es-ES"/>
              </w:rPr>
              <w:t xml:space="preserve">DOCUMENTOS O EXPEDIENTE QUE EVIDENCIE </w:t>
            </w:r>
            <w:r w:rsidRPr="00730184">
              <w:rPr>
                <w:rFonts w:ascii="Palatino Linotype" w:hAnsi="Palatino Linotype" w:cs="Arial"/>
                <w:i/>
                <w:iCs/>
                <w:sz w:val="18"/>
                <w:szCs w:val="18"/>
                <w:lang w:val="es-ES"/>
              </w:rPr>
              <w:lastRenderedPageBreak/>
              <w:t>LA FUSIÓN DE AMBOS INMUEBLES PARA CREAR UN SOLO INMUEBLE</w:t>
            </w:r>
          </w:p>
        </w:tc>
        <w:tc>
          <w:tcPr>
            <w:tcW w:w="3152" w:type="dxa"/>
          </w:tcPr>
          <w:p w14:paraId="146C2994" w14:textId="699C8E69" w:rsidR="005258D6" w:rsidRPr="00730184" w:rsidRDefault="005A104A" w:rsidP="005258D6">
            <w:pPr>
              <w:tabs>
                <w:tab w:val="left" w:pos="709"/>
              </w:tabs>
              <w:jc w:val="both"/>
              <w:rPr>
                <w:rFonts w:ascii="Palatino Linotype" w:hAnsi="Palatino Linotype" w:cs="Arial"/>
                <w:sz w:val="18"/>
                <w:szCs w:val="18"/>
              </w:rPr>
            </w:pPr>
            <w:r w:rsidRPr="00730184">
              <w:rPr>
                <w:rFonts w:ascii="Palatino Linotype" w:hAnsi="Palatino Linotype" w:cs="Arial"/>
                <w:sz w:val="18"/>
                <w:szCs w:val="18"/>
              </w:rPr>
              <w:lastRenderedPageBreak/>
              <w:t xml:space="preserve">La Directora General de Operación y Control Urbano, refirió que después </w:t>
            </w:r>
            <w:r w:rsidRPr="00730184">
              <w:rPr>
                <w:rFonts w:ascii="Palatino Linotype" w:hAnsi="Palatino Linotype" w:cs="Arial"/>
                <w:sz w:val="18"/>
                <w:szCs w:val="18"/>
              </w:rPr>
              <w:lastRenderedPageBreak/>
              <w:t>de realizar una búsqueda exhaustiva y razonada en los libros de registro de la Residencia Local de Toluca no se encontró registro alguno respecto de la fusión del inmueble referido en la solicitud, haciendo mención que de conformidad con el artículo 115, fracción V inciso d) de la Constitución Política de los Estados Unidos Mexicanos, es el Municipio de Metepec quien pudiera conocer de dicha información.</w:t>
            </w:r>
          </w:p>
        </w:tc>
        <w:tc>
          <w:tcPr>
            <w:tcW w:w="2278" w:type="dxa"/>
          </w:tcPr>
          <w:p w14:paraId="1483C32C" w14:textId="25658F68" w:rsidR="005258D6" w:rsidRPr="00730184" w:rsidRDefault="00333884" w:rsidP="005258D6">
            <w:pPr>
              <w:tabs>
                <w:tab w:val="left" w:pos="709"/>
              </w:tabs>
              <w:jc w:val="both"/>
              <w:rPr>
                <w:rFonts w:ascii="Palatino Linotype" w:hAnsi="Palatino Linotype" w:cs="Arial"/>
                <w:sz w:val="18"/>
                <w:szCs w:val="18"/>
              </w:rPr>
            </w:pPr>
            <w:r w:rsidRPr="00730184">
              <w:rPr>
                <w:rFonts w:ascii="Palatino Linotype" w:hAnsi="Palatino Linotype" w:cs="Arial"/>
                <w:sz w:val="18"/>
                <w:szCs w:val="18"/>
              </w:rPr>
              <w:lastRenderedPageBreak/>
              <w:t xml:space="preserve">Efectivamente es una atribución del Municipio </w:t>
            </w:r>
            <w:r w:rsidRPr="00730184">
              <w:rPr>
                <w:rFonts w:ascii="Palatino Linotype" w:hAnsi="Palatino Linotype" w:cs="Arial"/>
                <w:sz w:val="18"/>
                <w:szCs w:val="18"/>
              </w:rPr>
              <w:lastRenderedPageBreak/>
              <w:t>el conocer sobre la utilización del suelo en el ámbito de su competencia territorial.</w:t>
            </w:r>
          </w:p>
        </w:tc>
      </w:tr>
      <w:tr w:rsidR="00F83513" w:rsidRPr="00730184" w14:paraId="6DACBDB5" w14:textId="77777777" w:rsidTr="005258D6">
        <w:tc>
          <w:tcPr>
            <w:tcW w:w="846" w:type="dxa"/>
            <w:shd w:val="clear" w:color="auto" w:fill="000000" w:themeFill="text1"/>
            <w:vAlign w:val="center"/>
          </w:tcPr>
          <w:p w14:paraId="2FA2040A" w14:textId="560052ED" w:rsidR="00F83513" w:rsidRPr="00730184" w:rsidRDefault="00F83513" w:rsidP="00F83513">
            <w:pPr>
              <w:tabs>
                <w:tab w:val="left" w:pos="709"/>
              </w:tabs>
              <w:jc w:val="center"/>
              <w:rPr>
                <w:rFonts w:ascii="Palatino Linotype" w:hAnsi="Palatino Linotype" w:cs="Arial"/>
                <w:b/>
                <w:color w:val="FFFFFF" w:themeColor="background1"/>
                <w:sz w:val="18"/>
                <w:szCs w:val="18"/>
              </w:rPr>
            </w:pPr>
            <w:r w:rsidRPr="00730184">
              <w:rPr>
                <w:rFonts w:ascii="Palatino Linotype" w:hAnsi="Palatino Linotype" w:cs="Arial"/>
                <w:b/>
                <w:color w:val="FFFFFF" w:themeColor="background1"/>
                <w:sz w:val="18"/>
                <w:szCs w:val="18"/>
              </w:rPr>
              <w:lastRenderedPageBreak/>
              <w:t>b)</w:t>
            </w:r>
          </w:p>
        </w:tc>
        <w:tc>
          <w:tcPr>
            <w:tcW w:w="2835" w:type="dxa"/>
          </w:tcPr>
          <w:p w14:paraId="7581B27F" w14:textId="6DE92A41" w:rsidR="00F83513" w:rsidRPr="00730184" w:rsidRDefault="00F83513" w:rsidP="00F83513">
            <w:pPr>
              <w:tabs>
                <w:tab w:val="left" w:pos="709"/>
              </w:tabs>
              <w:jc w:val="both"/>
              <w:rPr>
                <w:rFonts w:ascii="Palatino Linotype" w:hAnsi="Palatino Linotype" w:cs="Arial"/>
                <w:sz w:val="18"/>
                <w:szCs w:val="18"/>
              </w:rPr>
            </w:pPr>
            <w:r w:rsidRPr="00730184">
              <w:rPr>
                <w:rFonts w:ascii="Palatino Linotype" w:hAnsi="Palatino Linotype" w:cs="Arial"/>
                <w:i/>
                <w:iCs/>
                <w:sz w:val="18"/>
                <w:szCs w:val="18"/>
                <w:lang w:val="es-ES"/>
              </w:rPr>
              <w:t>DOCUMENTOS Y/O EXPEDIENTE QUE EVIDENCIEN LOS CAMBIOS EL USO DEL SUELO DE ESTE O ESTOS INMUEBLES, ORIGINALMENTE FUE HABITACIONAL, DESPUÉS OPERO UN SALÓN DE FIESTAS Y AHORA UNA PROCESADORA DE CARNES O GIRO SIMILAR POR LO CUAL LE SOLICITAMOS TODO EL EXPEDIENTE PARA OBTENER EL DICTAMEN UNICO DE FACTIBILIDAD QUE ESTA UNIDAD ECONÓMICA HAYA TRAMITADO ANTE ESTA SECRETARIA O SUS DEPENDENCIAS, INCLUYENDO LAS EVALUACIONES, DICTAMEN, CONDICIONANTES, O DOCUMENTOS EN GENERAL QUE ESTA UNIDAD ECONÓMICA HAYA GENERADO PARA OBTENER EL DENOMINADO DUF</w:t>
            </w:r>
          </w:p>
        </w:tc>
        <w:tc>
          <w:tcPr>
            <w:tcW w:w="3152" w:type="dxa"/>
          </w:tcPr>
          <w:p w14:paraId="0BA99B31" w14:textId="36B9E199" w:rsidR="00F83513" w:rsidRPr="00730184" w:rsidRDefault="00F83513" w:rsidP="00F83513">
            <w:pPr>
              <w:tabs>
                <w:tab w:val="left" w:pos="709"/>
              </w:tabs>
              <w:jc w:val="both"/>
              <w:rPr>
                <w:rFonts w:ascii="Palatino Linotype" w:hAnsi="Palatino Linotype" w:cs="Arial"/>
                <w:sz w:val="18"/>
                <w:szCs w:val="18"/>
              </w:rPr>
            </w:pPr>
            <w:r w:rsidRPr="00730184">
              <w:rPr>
                <w:rFonts w:ascii="Palatino Linotype" w:hAnsi="Palatino Linotype" w:cs="Arial"/>
                <w:sz w:val="18"/>
                <w:szCs w:val="18"/>
              </w:rPr>
              <w:t>La Directora General de Operación y Control Urbano, refirió que después de realizar una búsqueda exhaustiva y razonada en los libros de registro de la Residencia Local de Toluca no se encontró registro alguno respecto de la fusión del inmueble referido en la solicitud, haciendo mención que de conformidad con los artículos 115, fracción V inciso d) de la Constitución Política de los Estados Unidos Mexicanos, 5.10, fracciones VI y VII del Libro Quinto del Código Administrativo del Estado de México y 31, fracción XLIV de la Ley Orgánica Municipal del Estado de México, es el Municipio de Metepec quien pudiera conocer de dicha información.</w:t>
            </w:r>
          </w:p>
        </w:tc>
        <w:tc>
          <w:tcPr>
            <w:tcW w:w="2278" w:type="dxa"/>
          </w:tcPr>
          <w:p w14:paraId="04B34D65" w14:textId="0EDA422A" w:rsidR="00C952B8" w:rsidRPr="00730184" w:rsidRDefault="00F83513" w:rsidP="00C952B8">
            <w:pPr>
              <w:tabs>
                <w:tab w:val="left" w:pos="709"/>
              </w:tabs>
              <w:jc w:val="both"/>
              <w:rPr>
                <w:rFonts w:ascii="Palatino Linotype" w:hAnsi="Palatino Linotype" w:cs="Arial"/>
                <w:sz w:val="18"/>
                <w:szCs w:val="18"/>
              </w:rPr>
            </w:pPr>
            <w:r w:rsidRPr="00730184">
              <w:rPr>
                <w:rFonts w:ascii="Palatino Linotype" w:hAnsi="Palatino Linotype" w:cs="Arial"/>
                <w:sz w:val="18"/>
                <w:szCs w:val="18"/>
              </w:rPr>
              <w:t xml:space="preserve">Efectivamente es una atribución del Municipio el conocer sobre </w:t>
            </w:r>
            <w:r w:rsidR="00C952B8" w:rsidRPr="00730184">
              <w:rPr>
                <w:rFonts w:ascii="Palatino Linotype" w:hAnsi="Palatino Linotype" w:cs="Arial"/>
                <w:sz w:val="18"/>
                <w:szCs w:val="18"/>
              </w:rPr>
              <w:t>el Registro Municipal de Unidades Económicas, donde se especifique la licencia de funcionamiento con la actividad de la unidad económica.</w:t>
            </w:r>
          </w:p>
        </w:tc>
      </w:tr>
      <w:tr w:rsidR="00F83513" w:rsidRPr="00730184" w14:paraId="26EEBED1" w14:textId="77777777" w:rsidTr="005258D6">
        <w:tc>
          <w:tcPr>
            <w:tcW w:w="846" w:type="dxa"/>
            <w:shd w:val="clear" w:color="auto" w:fill="000000" w:themeFill="text1"/>
            <w:vAlign w:val="center"/>
          </w:tcPr>
          <w:p w14:paraId="16F6B46E" w14:textId="4BE9A0D5" w:rsidR="00F83513" w:rsidRPr="00730184" w:rsidRDefault="00C952B8" w:rsidP="00F83513">
            <w:pPr>
              <w:tabs>
                <w:tab w:val="left" w:pos="709"/>
              </w:tabs>
              <w:jc w:val="center"/>
              <w:rPr>
                <w:rFonts w:ascii="Palatino Linotype" w:hAnsi="Palatino Linotype" w:cs="Arial"/>
                <w:b/>
                <w:color w:val="FFFFFF" w:themeColor="background1"/>
                <w:sz w:val="18"/>
                <w:szCs w:val="18"/>
              </w:rPr>
            </w:pPr>
            <w:r w:rsidRPr="00730184">
              <w:rPr>
                <w:rFonts w:ascii="Palatino Linotype" w:hAnsi="Palatino Linotype" w:cs="Arial"/>
                <w:b/>
                <w:color w:val="FFFFFF" w:themeColor="background1"/>
                <w:sz w:val="18"/>
                <w:szCs w:val="18"/>
              </w:rPr>
              <w:t>c)</w:t>
            </w:r>
          </w:p>
        </w:tc>
        <w:tc>
          <w:tcPr>
            <w:tcW w:w="2835" w:type="dxa"/>
          </w:tcPr>
          <w:p w14:paraId="6C94592F" w14:textId="77777777" w:rsidR="00C952B8" w:rsidRPr="00730184" w:rsidRDefault="00C952B8" w:rsidP="00C952B8">
            <w:pPr>
              <w:tabs>
                <w:tab w:val="left" w:pos="709"/>
              </w:tabs>
              <w:jc w:val="both"/>
              <w:rPr>
                <w:rFonts w:ascii="Palatino Linotype" w:hAnsi="Palatino Linotype" w:cs="Arial"/>
                <w:i/>
                <w:iCs/>
                <w:sz w:val="18"/>
                <w:szCs w:val="18"/>
                <w:lang w:val="es-ES"/>
              </w:rPr>
            </w:pPr>
            <w:r w:rsidRPr="00730184">
              <w:rPr>
                <w:rFonts w:ascii="Palatino Linotype" w:hAnsi="Palatino Linotype" w:cs="Arial"/>
                <w:i/>
                <w:iCs/>
                <w:sz w:val="18"/>
                <w:szCs w:val="18"/>
                <w:lang w:val="es-ES"/>
              </w:rPr>
              <w:t xml:space="preserve">EL EXPEDIENTE Y/ O DOCUMENTOS QUE HAYA OBTENIDO EL DESARROLLADOR DE ESTA CONSTRUCCIÓN, PARA EL CAMBIO DE ALTURAS U OTRA MODALIDAD CONSTRUCTIVA POR PARTE DE LA </w:t>
            </w:r>
            <w:r w:rsidRPr="00730184">
              <w:rPr>
                <w:rFonts w:ascii="Palatino Linotype" w:hAnsi="Palatino Linotype" w:cs="Arial"/>
                <w:i/>
                <w:iCs/>
                <w:sz w:val="18"/>
                <w:szCs w:val="18"/>
                <w:lang w:val="es-ES"/>
              </w:rPr>
              <w:lastRenderedPageBreak/>
              <w:t>SECRETARIA DEL DESARROLLO URBANO DEL EDO.MEX., O DEL GOBIERNO MUNICIPAL DE METEPEC PARA ESTA OBRA ACTUALMENTE EN DESARROLLO.</w:t>
            </w:r>
          </w:p>
          <w:p w14:paraId="11749430" w14:textId="77777777" w:rsidR="00F83513" w:rsidRPr="00730184" w:rsidRDefault="00F83513" w:rsidP="00C952B8">
            <w:pPr>
              <w:tabs>
                <w:tab w:val="left" w:pos="709"/>
              </w:tabs>
              <w:jc w:val="both"/>
              <w:rPr>
                <w:rFonts w:ascii="Palatino Linotype" w:hAnsi="Palatino Linotype" w:cs="Arial"/>
                <w:i/>
                <w:iCs/>
                <w:sz w:val="18"/>
                <w:szCs w:val="18"/>
                <w:lang w:val="es-ES"/>
              </w:rPr>
            </w:pPr>
          </w:p>
        </w:tc>
        <w:tc>
          <w:tcPr>
            <w:tcW w:w="3152" w:type="dxa"/>
          </w:tcPr>
          <w:p w14:paraId="4065C011" w14:textId="29A21E8D" w:rsidR="00F83513" w:rsidRPr="00730184" w:rsidRDefault="00010AE3" w:rsidP="00F83513">
            <w:pPr>
              <w:tabs>
                <w:tab w:val="left" w:pos="709"/>
              </w:tabs>
              <w:jc w:val="both"/>
              <w:rPr>
                <w:rFonts w:ascii="Palatino Linotype" w:hAnsi="Palatino Linotype" w:cs="Arial"/>
                <w:sz w:val="18"/>
                <w:szCs w:val="18"/>
              </w:rPr>
            </w:pPr>
            <w:r w:rsidRPr="00730184">
              <w:rPr>
                <w:rFonts w:ascii="Palatino Linotype" w:hAnsi="Palatino Linotype" w:cs="Arial"/>
                <w:sz w:val="18"/>
                <w:szCs w:val="18"/>
              </w:rPr>
              <w:lastRenderedPageBreak/>
              <w:t>Argumentó no ser competente para conocer del tema ya que es atribución del Municipio el otorgar Licencias de Construcción, con fundamento en el artículo 5.10, fracción VI del Código de Procedimientos Administrativos del Estado de México.</w:t>
            </w:r>
          </w:p>
        </w:tc>
        <w:tc>
          <w:tcPr>
            <w:tcW w:w="2278" w:type="dxa"/>
          </w:tcPr>
          <w:p w14:paraId="1A8622B8" w14:textId="3EDFAB29" w:rsidR="00F83513" w:rsidRPr="00730184" w:rsidRDefault="004C67DC" w:rsidP="00F83513">
            <w:pPr>
              <w:tabs>
                <w:tab w:val="left" w:pos="709"/>
              </w:tabs>
              <w:jc w:val="both"/>
              <w:rPr>
                <w:rFonts w:ascii="Palatino Linotype" w:hAnsi="Palatino Linotype" w:cs="Arial"/>
                <w:sz w:val="18"/>
                <w:szCs w:val="18"/>
              </w:rPr>
            </w:pPr>
            <w:r w:rsidRPr="00730184">
              <w:rPr>
                <w:rFonts w:ascii="Palatino Linotype" w:hAnsi="Palatino Linotype" w:cs="Arial"/>
                <w:sz w:val="18"/>
                <w:szCs w:val="18"/>
              </w:rPr>
              <w:t>E</w:t>
            </w:r>
            <w:r w:rsidR="005A19E1" w:rsidRPr="00730184">
              <w:rPr>
                <w:rFonts w:ascii="Palatino Linotype" w:hAnsi="Palatino Linotype" w:cs="Arial"/>
                <w:sz w:val="18"/>
                <w:szCs w:val="18"/>
              </w:rPr>
              <w:t>s competencia del Municipio el otorgar Licencias de Construcción</w:t>
            </w:r>
            <w:r w:rsidR="00010AE3" w:rsidRPr="00730184">
              <w:rPr>
                <w:rFonts w:ascii="Palatino Linotype" w:hAnsi="Palatino Linotype" w:cs="Arial"/>
                <w:sz w:val="18"/>
                <w:szCs w:val="18"/>
              </w:rPr>
              <w:t xml:space="preserve"> de acuerdo con lo establecido en el artículo 5.10, fracción VI del Código de Procedimientos </w:t>
            </w:r>
            <w:r w:rsidR="00010AE3" w:rsidRPr="00730184">
              <w:rPr>
                <w:rFonts w:ascii="Palatino Linotype" w:hAnsi="Palatino Linotype" w:cs="Arial"/>
                <w:sz w:val="18"/>
                <w:szCs w:val="18"/>
              </w:rPr>
              <w:lastRenderedPageBreak/>
              <w:t>Administrativos del Estado de México.</w:t>
            </w:r>
          </w:p>
        </w:tc>
      </w:tr>
      <w:tr w:rsidR="00010AE3" w:rsidRPr="00730184" w14:paraId="0A52F7D8" w14:textId="77777777" w:rsidTr="005258D6">
        <w:tc>
          <w:tcPr>
            <w:tcW w:w="846" w:type="dxa"/>
            <w:shd w:val="clear" w:color="auto" w:fill="000000" w:themeFill="text1"/>
            <w:vAlign w:val="center"/>
          </w:tcPr>
          <w:p w14:paraId="301B26D4" w14:textId="0F0D08E0" w:rsidR="00010AE3" w:rsidRPr="00730184" w:rsidRDefault="00010AE3" w:rsidP="00010AE3">
            <w:pPr>
              <w:tabs>
                <w:tab w:val="left" w:pos="709"/>
              </w:tabs>
              <w:jc w:val="center"/>
              <w:rPr>
                <w:rFonts w:ascii="Palatino Linotype" w:hAnsi="Palatino Linotype" w:cs="Arial"/>
                <w:b/>
                <w:color w:val="FFFFFF" w:themeColor="background1"/>
                <w:sz w:val="18"/>
                <w:szCs w:val="18"/>
              </w:rPr>
            </w:pPr>
            <w:r w:rsidRPr="00730184">
              <w:rPr>
                <w:rFonts w:ascii="Palatino Linotype" w:hAnsi="Palatino Linotype" w:cs="Arial"/>
                <w:b/>
                <w:color w:val="FFFFFF" w:themeColor="background1"/>
                <w:sz w:val="18"/>
                <w:szCs w:val="18"/>
              </w:rPr>
              <w:lastRenderedPageBreak/>
              <w:t>d)</w:t>
            </w:r>
          </w:p>
        </w:tc>
        <w:tc>
          <w:tcPr>
            <w:tcW w:w="2835" w:type="dxa"/>
          </w:tcPr>
          <w:p w14:paraId="1CAD50C2" w14:textId="4187F53F" w:rsidR="00010AE3" w:rsidRPr="00730184" w:rsidRDefault="00010AE3" w:rsidP="00010AE3">
            <w:pPr>
              <w:tabs>
                <w:tab w:val="left" w:pos="709"/>
              </w:tabs>
              <w:jc w:val="both"/>
              <w:rPr>
                <w:rFonts w:ascii="Palatino Linotype" w:hAnsi="Palatino Linotype" w:cs="Arial"/>
                <w:i/>
                <w:iCs/>
                <w:sz w:val="18"/>
                <w:szCs w:val="18"/>
                <w:lang w:val="es-ES"/>
              </w:rPr>
            </w:pPr>
            <w:r w:rsidRPr="00730184">
              <w:rPr>
                <w:rFonts w:ascii="Palatino Linotype" w:hAnsi="Palatino Linotype" w:cs="Arial"/>
                <w:i/>
                <w:iCs/>
                <w:sz w:val="18"/>
                <w:szCs w:val="18"/>
                <w:lang w:val="es-ES"/>
              </w:rPr>
              <w:t>SOLICITAMOS EN GENERAL TODA LA INFORMACIÓN QUE ESTE INMUEBLE HAYA GENERADO Y QUE OBRE EN LOS ACERVOS DELA SECRETARIA.</w:t>
            </w:r>
          </w:p>
        </w:tc>
        <w:tc>
          <w:tcPr>
            <w:tcW w:w="3152" w:type="dxa"/>
          </w:tcPr>
          <w:p w14:paraId="3FFFEFBA" w14:textId="56CCB9D0" w:rsidR="00010AE3" w:rsidRPr="00730184" w:rsidRDefault="00010AE3" w:rsidP="00010AE3">
            <w:pPr>
              <w:tabs>
                <w:tab w:val="left" w:pos="709"/>
              </w:tabs>
              <w:jc w:val="both"/>
              <w:rPr>
                <w:rFonts w:ascii="Palatino Linotype" w:hAnsi="Palatino Linotype" w:cs="Arial"/>
                <w:sz w:val="18"/>
                <w:szCs w:val="18"/>
              </w:rPr>
            </w:pPr>
            <w:r w:rsidRPr="00730184">
              <w:rPr>
                <w:rFonts w:ascii="Palatino Linotype" w:hAnsi="Palatino Linotype" w:cs="Arial"/>
                <w:sz w:val="18"/>
                <w:szCs w:val="18"/>
              </w:rPr>
              <w:t>Derivado de una búsqueda exhaustiva no se encontró documento alguno relacionado con el expediente que solicitó el particular.</w:t>
            </w:r>
          </w:p>
        </w:tc>
        <w:tc>
          <w:tcPr>
            <w:tcW w:w="2278" w:type="dxa"/>
          </w:tcPr>
          <w:p w14:paraId="589C96D3" w14:textId="4B7AD78C" w:rsidR="00010AE3" w:rsidRPr="00730184" w:rsidRDefault="00010AE3" w:rsidP="00010AE3">
            <w:pPr>
              <w:tabs>
                <w:tab w:val="left" w:pos="709"/>
              </w:tabs>
              <w:jc w:val="both"/>
              <w:rPr>
                <w:rFonts w:ascii="Palatino Linotype" w:hAnsi="Palatino Linotype" w:cs="Arial"/>
                <w:sz w:val="18"/>
                <w:szCs w:val="18"/>
              </w:rPr>
            </w:pPr>
            <w:r w:rsidRPr="00730184">
              <w:rPr>
                <w:rFonts w:ascii="Palatino Linotype" w:hAnsi="Palatino Linotype" w:cs="Arial"/>
                <w:sz w:val="18"/>
                <w:szCs w:val="18"/>
              </w:rPr>
              <w:t>Hecho negativo</w:t>
            </w:r>
          </w:p>
        </w:tc>
      </w:tr>
      <w:tr w:rsidR="00010AE3" w:rsidRPr="00730184" w14:paraId="780363F7" w14:textId="77777777" w:rsidTr="005258D6">
        <w:tc>
          <w:tcPr>
            <w:tcW w:w="846" w:type="dxa"/>
            <w:shd w:val="clear" w:color="auto" w:fill="000000" w:themeFill="text1"/>
            <w:vAlign w:val="center"/>
          </w:tcPr>
          <w:p w14:paraId="2BFACF1E" w14:textId="42ABE4E9" w:rsidR="00010AE3" w:rsidRPr="00730184" w:rsidRDefault="00010AE3" w:rsidP="00010AE3">
            <w:pPr>
              <w:tabs>
                <w:tab w:val="left" w:pos="709"/>
              </w:tabs>
              <w:jc w:val="center"/>
              <w:rPr>
                <w:rFonts w:ascii="Palatino Linotype" w:hAnsi="Palatino Linotype" w:cs="Arial"/>
                <w:b/>
                <w:color w:val="FFFFFF" w:themeColor="background1"/>
                <w:sz w:val="18"/>
                <w:szCs w:val="18"/>
              </w:rPr>
            </w:pPr>
            <w:r w:rsidRPr="00730184">
              <w:rPr>
                <w:rFonts w:ascii="Palatino Linotype" w:hAnsi="Palatino Linotype" w:cs="Arial"/>
                <w:b/>
                <w:color w:val="FFFFFF" w:themeColor="background1"/>
                <w:sz w:val="18"/>
                <w:szCs w:val="18"/>
              </w:rPr>
              <w:t>e)</w:t>
            </w:r>
          </w:p>
        </w:tc>
        <w:tc>
          <w:tcPr>
            <w:tcW w:w="2835" w:type="dxa"/>
          </w:tcPr>
          <w:p w14:paraId="198ADFB4" w14:textId="77777777" w:rsidR="00010AE3" w:rsidRPr="00730184" w:rsidRDefault="00010AE3" w:rsidP="00010AE3">
            <w:pPr>
              <w:tabs>
                <w:tab w:val="left" w:pos="709"/>
              </w:tabs>
              <w:jc w:val="both"/>
              <w:rPr>
                <w:rFonts w:ascii="Palatino Linotype" w:hAnsi="Palatino Linotype" w:cs="Arial"/>
                <w:i/>
                <w:iCs/>
                <w:sz w:val="18"/>
                <w:szCs w:val="18"/>
                <w:lang w:val="es-ES"/>
              </w:rPr>
            </w:pPr>
            <w:r w:rsidRPr="00730184">
              <w:rPr>
                <w:rFonts w:ascii="Palatino Linotype" w:hAnsi="Palatino Linotype" w:cs="Arial"/>
                <w:i/>
                <w:iCs/>
                <w:sz w:val="18"/>
                <w:szCs w:val="18"/>
                <w:lang w:val="es-ES"/>
              </w:rPr>
              <w:t xml:space="preserve">ESTE TIPO DE GIROS REQUERÍAN EL DICTAMEN ÚNICO DE FACTIBILIDAD O DESDE ABRIL EL DICTAMEN DE GIRO POR PARTE DEL MUNICIPIO, POR ELLO SOLICITAMOS ESTOS DOCUMENTOS, CON TODO EL SOPORTE QUE CADA EXPEDIENTE HAYA GENERADO, EN ESPECIAL SI ESTE FUE DADO POR EL GOBIERNO DEL ESTADO, TODA LA DOCUMENTAL QUE EL DESARROLLADOR DEBIÓ DE HABER ENTREGADO LA SECRETARIA PARA PODER HACER ESTA OBRA Y OBTENER EL DUF. EN ESPECIAL DE LOS DICTÁMENES SOLICITAMOS LOS QUE SE TENGA RESPECTO A FAUNA NOCIVA, EMISIONES AL AMBIENTE, DESCARGAS DE AGUA, RUIDO Y OTRAS SIMILARES, ASPECTOS VIALES, DICTÁMENES DE PROTECCIÓN CIVIL, AGUA Y SANEAMIENTO Y LAS CONDICIONANTES DE MITIGACIÓN QUE HAYAN SIDO DISPUESTAS Y EN SU </w:t>
            </w:r>
            <w:r w:rsidRPr="00730184">
              <w:rPr>
                <w:rFonts w:ascii="Palatino Linotype" w:hAnsi="Palatino Linotype" w:cs="Arial"/>
                <w:i/>
                <w:iCs/>
                <w:sz w:val="18"/>
                <w:szCs w:val="18"/>
                <w:lang w:val="es-ES"/>
              </w:rPr>
              <w:lastRenderedPageBreak/>
              <w:t>CASO LA EVIDENCIA DE SU CUMPLIMIENTO DE EXISTIR.</w:t>
            </w:r>
          </w:p>
          <w:p w14:paraId="4FE88DD6" w14:textId="77777777" w:rsidR="00010AE3" w:rsidRPr="00730184" w:rsidRDefault="00010AE3" w:rsidP="00010AE3">
            <w:pPr>
              <w:tabs>
                <w:tab w:val="left" w:pos="709"/>
              </w:tabs>
              <w:jc w:val="both"/>
              <w:rPr>
                <w:rFonts w:ascii="Palatino Linotype" w:hAnsi="Palatino Linotype" w:cs="Arial"/>
                <w:i/>
                <w:iCs/>
                <w:sz w:val="18"/>
                <w:szCs w:val="18"/>
                <w:lang w:val="es-ES"/>
              </w:rPr>
            </w:pPr>
          </w:p>
        </w:tc>
        <w:tc>
          <w:tcPr>
            <w:tcW w:w="3152" w:type="dxa"/>
          </w:tcPr>
          <w:p w14:paraId="27961FB6" w14:textId="72736E6A" w:rsidR="00010AE3" w:rsidRPr="00730184" w:rsidRDefault="00010AE3" w:rsidP="00010AE3">
            <w:pPr>
              <w:tabs>
                <w:tab w:val="left" w:pos="709"/>
              </w:tabs>
              <w:jc w:val="both"/>
              <w:rPr>
                <w:rFonts w:ascii="Palatino Linotype" w:hAnsi="Palatino Linotype" w:cs="Arial"/>
                <w:sz w:val="18"/>
                <w:szCs w:val="18"/>
              </w:rPr>
            </w:pPr>
            <w:r w:rsidRPr="00730184">
              <w:rPr>
                <w:rFonts w:ascii="Palatino Linotype" w:hAnsi="Palatino Linotype" w:cs="Arial"/>
                <w:sz w:val="18"/>
                <w:szCs w:val="18"/>
              </w:rPr>
              <w:lastRenderedPageBreak/>
              <w:t xml:space="preserve">La Directora General de Operación y Control Urbano, refirió que no está dentro de sus atribuciones generar esa información; toda vez que la Ley de la Comisión de Impacto Estatal, establece en su numeral 3 que es la Comisión quien debe conocer de ello; mientras que el dictamen de giro comercial y el resto de los mencionados en su solicitud son emitidos por el </w:t>
            </w:r>
            <w:r w:rsidR="003A08B5" w:rsidRPr="00730184">
              <w:rPr>
                <w:rFonts w:ascii="Palatino Linotype" w:hAnsi="Palatino Linotype" w:cs="Arial"/>
                <w:sz w:val="18"/>
                <w:szCs w:val="18"/>
              </w:rPr>
              <w:t>Municipio</w:t>
            </w:r>
            <w:r w:rsidRPr="00730184">
              <w:rPr>
                <w:rFonts w:ascii="Palatino Linotype" w:hAnsi="Palatino Linotype" w:cs="Arial"/>
                <w:sz w:val="18"/>
                <w:szCs w:val="18"/>
              </w:rPr>
              <w:t xml:space="preserve"> de Metepec</w:t>
            </w:r>
            <w:r w:rsidR="003A08B5" w:rsidRPr="00730184">
              <w:rPr>
                <w:rFonts w:ascii="Palatino Linotype" w:hAnsi="Palatino Linotype" w:cs="Arial"/>
                <w:sz w:val="18"/>
                <w:szCs w:val="18"/>
              </w:rPr>
              <w:t>, la Secretaría General de Gobierno, Secretaría de Movilidad, Secretaría del Medio Ambiente, Comisión del Agua; de acuerdo a las atribuciones que tienen conferidas cada uno de los Sujetos Obligados señalados.</w:t>
            </w:r>
          </w:p>
        </w:tc>
        <w:tc>
          <w:tcPr>
            <w:tcW w:w="2278" w:type="dxa"/>
          </w:tcPr>
          <w:p w14:paraId="454B6235" w14:textId="1E0CF91A" w:rsidR="00010AE3" w:rsidRPr="00730184" w:rsidRDefault="003A08B5" w:rsidP="00010AE3">
            <w:pPr>
              <w:tabs>
                <w:tab w:val="left" w:pos="709"/>
              </w:tabs>
              <w:jc w:val="both"/>
              <w:rPr>
                <w:rFonts w:ascii="Palatino Linotype" w:hAnsi="Palatino Linotype" w:cs="Arial"/>
                <w:sz w:val="18"/>
                <w:szCs w:val="18"/>
              </w:rPr>
            </w:pPr>
            <w:r w:rsidRPr="00730184">
              <w:rPr>
                <w:rFonts w:ascii="Palatino Linotype" w:hAnsi="Palatino Linotype" w:cs="Arial"/>
                <w:sz w:val="18"/>
                <w:szCs w:val="18"/>
              </w:rPr>
              <w:t>Notoria incompetencia</w:t>
            </w:r>
          </w:p>
        </w:tc>
      </w:tr>
      <w:tr w:rsidR="00010AE3" w:rsidRPr="00730184" w14:paraId="0A5C9C56" w14:textId="77777777" w:rsidTr="005258D6">
        <w:tc>
          <w:tcPr>
            <w:tcW w:w="846" w:type="dxa"/>
            <w:shd w:val="clear" w:color="auto" w:fill="000000" w:themeFill="text1"/>
            <w:vAlign w:val="center"/>
          </w:tcPr>
          <w:p w14:paraId="351EFD55" w14:textId="72BD0FDE" w:rsidR="00010AE3" w:rsidRPr="00730184" w:rsidRDefault="003A08B5" w:rsidP="00010AE3">
            <w:pPr>
              <w:tabs>
                <w:tab w:val="left" w:pos="709"/>
              </w:tabs>
              <w:jc w:val="center"/>
              <w:rPr>
                <w:rFonts w:ascii="Palatino Linotype" w:hAnsi="Palatino Linotype" w:cs="Arial"/>
                <w:b/>
                <w:color w:val="FFFFFF" w:themeColor="background1"/>
                <w:sz w:val="18"/>
                <w:szCs w:val="18"/>
              </w:rPr>
            </w:pPr>
            <w:r w:rsidRPr="00730184">
              <w:rPr>
                <w:rFonts w:ascii="Palatino Linotype" w:hAnsi="Palatino Linotype" w:cs="Arial"/>
                <w:b/>
                <w:color w:val="FFFFFF" w:themeColor="background1"/>
                <w:sz w:val="18"/>
                <w:szCs w:val="18"/>
              </w:rPr>
              <w:lastRenderedPageBreak/>
              <w:t>f)</w:t>
            </w:r>
          </w:p>
        </w:tc>
        <w:tc>
          <w:tcPr>
            <w:tcW w:w="2835" w:type="dxa"/>
          </w:tcPr>
          <w:p w14:paraId="00E97070" w14:textId="2603067C" w:rsidR="00010AE3" w:rsidRPr="00730184" w:rsidRDefault="003A08B5" w:rsidP="00010AE3">
            <w:pPr>
              <w:tabs>
                <w:tab w:val="left" w:pos="709"/>
              </w:tabs>
              <w:jc w:val="both"/>
              <w:rPr>
                <w:rFonts w:ascii="Palatino Linotype" w:hAnsi="Palatino Linotype" w:cs="Arial"/>
                <w:i/>
                <w:iCs/>
                <w:sz w:val="18"/>
                <w:szCs w:val="18"/>
                <w:lang w:val="es-ES"/>
              </w:rPr>
            </w:pPr>
            <w:r w:rsidRPr="00730184">
              <w:rPr>
                <w:rFonts w:ascii="Palatino Linotype" w:hAnsi="Palatino Linotype" w:cs="Arial"/>
                <w:i/>
                <w:iCs/>
                <w:sz w:val="18"/>
                <w:szCs w:val="18"/>
                <w:lang w:val="es-ES"/>
              </w:rPr>
              <w:t>EL DOCUMENTO EN MATERIA DE IMPACTO VIAL, CUANTOS CAJONES SE LE REQUIRIERON YA QUE ES FACTIBLE QUE ESTO GIROS VUELVAN A OCUPAR MÁS NUESTRAS CALLES EN ESPECIAL AJUSCO, EN CASO DE QUE PRESENTE CONVENIO CON ESTACIONAMIENTO SOLICITAMOS EL MISMO.</w:t>
            </w:r>
          </w:p>
        </w:tc>
        <w:tc>
          <w:tcPr>
            <w:tcW w:w="3152" w:type="dxa"/>
          </w:tcPr>
          <w:p w14:paraId="168B21E7" w14:textId="38B6F067" w:rsidR="00010AE3" w:rsidRPr="00730184" w:rsidRDefault="003A08B5" w:rsidP="00010AE3">
            <w:pPr>
              <w:tabs>
                <w:tab w:val="left" w:pos="709"/>
              </w:tabs>
              <w:jc w:val="both"/>
              <w:rPr>
                <w:rFonts w:ascii="Palatino Linotype" w:hAnsi="Palatino Linotype" w:cs="Arial"/>
                <w:sz w:val="18"/>
                <w:szCs w:val="18"/>
              </w:rPr>
            </w:pPr>
            <w:r w:rsidRPr="00730184">
              <w:rPr>
                <w:rFonts w:ascii="Palatino Linotype" w:hAnsi="Palatino Linotype" w:cs="Arial"/>
                <w:sz w:val="18"/>
                <w:szCs w:val="18"/>
              </w:rPr>
              <w:t xml:space="preserve">En respuesta la Directora General de Operación y Control Urbano manifestó que dicha información puede obrar en los archivos de la Secretaría de Movilidad </w:t>
            </w:r>
            <w:r w:rsidR="001217C3" w:rsidRPr="00730184">
              <w:rPr>
                <w:rFonts w:ascii="Palatino Linotype" w:hAnsi="Palatino Linotype" w:cs="Arial"/>
                <w:sz w:val="18"/>
                <w:szCs w:val="18"/>
              </w:rPr>
              <w:t>de conformidad con sus propias atribuciones.</w:t>
            </w:r>
          </w:p>
        </w:tc>
        <w:tc>
          <w:tcPr>
            <w:tcW w:w="2278" w:type="dxa"/>
          </w:tcPr>
          <w:p w14:paraId="72A04AA5" w14:textId="7554C3CE" w:rsidR="00010AE3" w:rsidRPr="00730184" w:rsidRDefault="001217C3" w:rsidP="00010AE3">
            <w:pPr>
              <w:tabs>
                <w:tab w:val="left" w:pos="709"/>
              </w:tabs>
              <w:jc w:val="both"/>
              <w:rPr>
                <w:rFonts w:ascii="Palatino Linotype" w:hAnsi="Palatino Linotype" w:cs="Arial"/>
                <w:sz w:val="18"/>
                <w:szCs w:val="18"/>
              </w:rPr>
            </w:pPr>
            <w:r w:rsidRPr="00730184">
              <w:rPr>
                <w:rFonts w:ascii="Palatino Linotype" w:hAnsi="Palatino Linotype" w:cs="Arial"/>
                <w:sz w:val="18"/>
                <w:szCs w:val="18"/>
              </w:rPr>
              <w:t xml:space="preserve">Notoria incompetencia </w:t>
            </w:r>
          </w:p>
        </w:tc>
      </w:tr>
      <w:tr w:rsidR="00010AE3" w:rsidRPr="00730184" w14:paraId="3639C236" w14:textId="77777777" w:rsidTr="005258D6">
        <w:tc>
          <w:tcPr>
            <w:tcW w:w="846" w:type="dxa"/>
            <w:shd w:val="clear" w:color="auto" w:fill="000000" w:themeFill="text1"/>
            <w:vAlign w:val="center"/>
          </w:tcPr>
          <w:p w14:paraId="1DE638D4" w14:textId="230BDAEE" w:rsidR="00010AE3" w:rsidRPr="00730184" w:rsidRDefault="001217C3" w:rsidP="00010AE3">
            <w:pPr>
              <w:tabs>
                <w:tab w:val="left" w:pos="709"/>
              </w:tabs>
              <w:jc w:val="center"/>
              <w:rPr>
                <w:rFonts w:ascii="Palatino Linotype" w:hAnsi="Palatino Linotype" w:cs="Arial"/>
                <w:b/>
                <w:color w:val="FFFFFF" w:themeColor="background1"/>
                <w:sz w:val="18"/>
                <w:szCs w:val="18"/>
              </w:rPr>
            </w:pPr>
            <w:r w:rsidRPr="00730184">
              <w:rPr>
                <w:rFonts w:ascii="Palatino Linotype" w:hAnsi="Palatino Linotype" w:cs="Arial"/>
                <w:b/>
                <w:color w:val="FFFFFF" w:themeColor="background1"/>
                <w:sz w:val="18"/>
                <w:szCs w:val="18"/>
              </w:rPr>
              <w:t>g)</w:t>
            </w:r>
          </w:p>
        </w:tc>
        <w:tc>
          <w:tcPr>
            <w:tcW w:w="2835" w:type="dxa"/>
          </w:tcPr>
          <w:p w14:paraId="241EEF97" w14:textId="3B7A9B02" w:rsidR="00010AE3" w:rsidRPr="00730184" w:rsidRDefault="001217C3" w:rsidP="00010AE3">
            <w:pPr>
              <w:tabs>
                <w:tab w:val="left" w:pos="709"/>
              </w:tabs>
              <w:jc w:val="both"/>
              <w:rPr>
                <w:rFonts w:ascii="Palatino Linotype" w:hAnsi="Palatino Linotype" w:cs="Arial"/>
                <w:i/>
                <w:iCs/>
                <w:sz w:val="18"/>
                <w:szCs w:val="18"/>
                <w:lang w:val="es-ES"/>
              </w:rPr>
            </w:pPr>
            <w:r w:rsidRPr="00730184">
              <w:rPr>
                <w:rFonts w:ascii="Palatino Linotype" w:hAnsi="Palatino Linotype" w:cs="Arial"/>
                <w:i/>
                <w:iCs/>
                <w:sz w:val="18"/>
                <w:szCs w:val="18"/>
                <w:lang w:val="es-ES"/>
              </w:rPr>
              <w:t>SI ESTOS INMUEBLES TIENEN GRAVÁMENES PENDIENTES DE PAGO POR ADEUDO DE CONTRIBUCIONES ESTATALES, LOS DOCUMENTOS QUE EVIDENCIEN LOS REQUERIMIENTOS DE PAGO REALIZADOS, ASÍ MISMO SI FUERON SUJETOS DE CONDONACIONES FISCALES DE CUALQUIER TIPO O SON BENEFICIARIOS DE PROGRAMAS DE REGULARIZACIÓN FISCAL SOLICITAMOS LAS PÓLIZAS O DOCUMENTOS QUE ASÍ LO AVALEN.</w:t>
            </w:r>
          </w:p>
        </w:tc>
        <w:tc>
          <w:tcPr>
            <w:tcW w:w="3152" w:type="dxa"/>
          </w:tcPr>
          <w:p w14:paraId="51DA2DC6" w14:textId="4FBF1C69" w:rsidR="00010AE3" w:rsidRPr="00730184" w:rsidRDefault="001217C3" w:rsidP="00010AE3">
            <w:pPr>
              <w:tabs>
                <w:tab w:val="left" w:pos="709"/>
              </w:tabs>
              <w:jc w:val="both"/>
              <w:rPr>
                <w:rFonts w:ascii="Palatino Linotype" w:hAnsi="Palatino Linotype" w:cs="Arial"/>
                <w:sz w:val="18"/>
                <w:szCs w:val="18"/>
              </w:rPr>
            </w:pPr>
            <w:r w:rsidRPr="00730184">
              <w:rPr>
                <w:rFonts w:ascii="Palatino Linotype" w:hAnsi="Palatino Linotype" w:cs="Arial"/>
                <w:sz w:val="18"/>
                <w:szCs w:val="18"/>
              </w:rPr>
              <w:t>En respuesta la Directora General de Operación y Control Urbano manifestó que no es su atribución y le informó que de conformidad con el artículo 16 del Código Financiero del Estado de México dicha Secretaría no es una Autoridad Fiscal.</w:t>
            </w:r>
          </w:p>
        </w:tc>
        <w:tc>
          <w:tcPr>
            <w:tcW w:w="2278" w:type="dxa"/>
          </w:tcPr>
          <w:p w14:paraId="3A1AEE6E" w14:textId="71B1D9F5" w:rsidR="00010AE3" w:rsidRPr="00730184" w:rsidRDefault="001217C3" w:rsidP="00010AE3">
            <w:pPr>
              <w:tabs>
                <w:tab w:val="left" w:pos="709"/>
              </w:tabs>
              <w:jc w:val="both"/>
              <w:rPr>
                <w:rFonts w:ascii="Palatino Linotype" w:hAnsi="Palatino Linotype" w:cs="Arial"/>
                <w:sz w:val="18"/>
                <w:szCs w:val="18"/>
              </w:rPr>
            </w:pPr>
            <w:r w:rsidRPr="00730184">
              <w:rPr>
                <w:rFonts w:ascii="Palatino Linotype" w:hAnsi="Palatino Linotype" w:cs="Arial"/>
                <w:sz w:val="18"/>
                <w:szCs w:val="18"/>
              </w:rPr>
              <w:t>Notoria incompetencia</w:t>
            </w:r>
          </w:p>
        </w:tc>
      </w:tr>
      <w:tr w:rsidR="001217C3" w:rsidRPr="00730184" w14:paraId="14CA9EB4" w14:textId="77777777" w:rsidTr="005258D6">
        <w:tc>
          <w:tcPr>
            <w:tcW w:w="846" w:type="dxa"/>
            <w:shd w:val="clear" w:color="auto" w:fill="000000" w:themeFill="text1"/>
            <w:vAlign w:val="center"/>
          </w:tcPr>
          <w:p w14:paraId="0515DDC6" w14:textId="3C371CC2" w:rsidR="001217C3" w:rsidRPr="00730184" w:rsidRDefault="001217C3" w:rsidP="00010AE3">
            <w:pPr>
              <w:tabs>
                <w:tab w:val="left" w:pos="709"/>
              </w:tabs>
              <w:jc w:val="center"/>
              <w:rPr>
                <w:rFonts w:ascii="Palatino Linotype" w:hAnsi="Palatino Linotype" w:cs="Arial"/>
                <w:b/>
                <w:color w:val="FFFFFF" w:themeColor="background1"/>
                <w:sz w:val="18"/>
                <w:szCs w:val="18"/>
              </w:rPr>
            </w:pPr>
            <w:r w:rsidRPr="00730184">
              <w:rPr>
                <w:rFonts w:ascii="Palatino Linotype" w:hAnsi="Palatino Linotype" w:cs="Arial"/>
                <w:b/>
                <w:color w:val="FFFFFF" w:themeColor="background1"/>
                <w:sz w:val="18"/>
                <w:szCs w:val="18"/>
              </w:rPr>
              <w:t>h)</w:t>
            </w:r>
          </w:p>
        </w:tc>
        <w:tc>
          <w:tcPr>
            <w:tcW w:w="2835" w:type="dxa"/>
          </w:tcPr>
          <w:p w14:paraId="32E99A05" w14:textId="325164B4" w:rsidR="001217C3" w:rsidRPr="00730184" w:rsidRDefault="001217C3" w:rsidP="00010AE3">
            <w:pPr>
              <w:tabs>
                <w:tab w:val="left" w:pos="709"/>
              </w:tabs>
              <w:jc w:val="both"/>
              <w:rPr>
                <w:rFonts w:ascii="Palatino Linotype" w:hAnsi="Palatino Linotype" w:cs="Arial"/>
                <w:i/>
                <w:iCs/>
                <w:sz w:val="18"/>
                <w:szCs w:val="18"/>
                <w:lang w:val="es-ES"/>
              </w:rPr>
            </w:pPr>
            <w:r w:rsidRPr="00730184">
              <w:rPr>
                <w:rFonts w:ascii="Palatino Linotype" w:hAnsi="Palatino Linotype" w:cs="Arial"/>
                <w:i/>
                <w:iCs/>
                <w:sz w:val="18"/>
                <w:szCs w:val="18"/>
                <w:lang w:val="es-ES"/>
              </w:rPr>
              <w:t xml:space="preserve">EN CASO DE HABER SIDO REQUERIDO O SANCIONADO ESTE INMUEBLE POR CUALQUIER CIRCUNSTANCIA POR PARTE DELA SECRETARIA, SOLICITAMOS LA DOCUMENTAL QUE SE HAYA GENERADO, INCLUYENDO LA CARATULA DE PROCEDIMIENTOS ADMINISTRATIVOS O LEGALES EN CONTRA DE ESTE INMUEBLE, EL GIRO QUE PRETENDE O CUALQUIER </w:t>
            </w:r>
            <w:r w:rsidRPr="00730184">
              <w:rPr>
                <w:rFonts w:ascii="Palatino Linotype" w:hAnsi="Palatino Linotype" w:cs="Arial"/>
                <w:i/>
                <w:iCs/>
                <w:sz w:val="18"/>
                <w:szCs w:val="18"/>
                <w:lang w:val="es-ES"/>
              </w:rPr>
              <w:lastRenderedPageBreak/>
              <w:t>OTRO QUE SE HAYA INICIADO.</w:t>
            </w:r>
          </w:p>
        </w:tc>
        <w:tc>
          <w:tcPr>
            <w:tcW w:w="3152" w:type="dxa"/>
          </w:tcPr>
          <w:p w14:paraId="46C68849" w14:textId="6BBDB0D9" w:rsidR="001217C3" w:rsidRPr="00730184" w:rsidRDefault="001217C3" w:rsidP="00010AE3">
            <w:pPr>
              <w:tabs>
                <w:tab w:val="left" w:pos="709"/>
              </w:tabs>
              <w:jc w:val="both"/>
              <w:rPr>
                <w:rFonts w:ascii="Palatino Linotype" w:hAnsi="Palatino Linotype" w:cs="Arial"/>
                <w:sz w:val="18"/>
                <w:szCs w:val="18"/>
              </w:rPr>
            </w:pPr>
            <w:r w:rsidRPr="00730184">
              <w:rPr>
                <w:rFonts w:ascii="Palatino Linotype" w:hAnsi="Palatino Linotype" w:cs="Arial"/>
                <w:sz w:val="18"/>
                <w:szCs w:val="18"/>
              </w:rPr>
              <w:lastRenderedPageBreak/>
              <w:t xml:space="preserve">La Directora General manifestó que en la Residencia Local de Toluca no existe registro alguno de procedimiento administrativo por el que se requiera o sancione </w:t>
            </w:r>
            <w:r w:rsidR="00AC241E" w:rsidRPr="00730184">
              <w:rPr>
                <w:rFonts w:ascii="Palatino Linotype" w:hAnsi="Palatino Linotype" w:cs="Arial"/>
                <w:sz w:val="18"/>
                <w:szCs w:val="18"/>
              </w:rPr>
              <w:t>relacionado con el inmueble de su interés por ende tampoco algún adeudo por parte del propietario.</w:t>
            </w:r>
          </w:p>
        </w:tc>
        <w:tc>
          <w:tcPr>
            <w:tcW w:w="2278" w:type="dxa"/>
          </w:tcPr>
          <w:p w14:paraId="49672386" w14:textId="67365BC8" w:rsidR="001217C3" w:rsidRPr="00730184" w:rsidRDefault="00AC241E" w:rsidP="00010AE3">
            <w:pPr>
              <w:tabs>
                <w:tab w:val="left" w:pos="709"/>
              </w:tabs>
              <w:jc w:val="both"/>
              <w:rPr>
                <w:rFonts w:ascii="Palatino Linotype" w:hAnsi="Palatino Linotype" w:cs="Arial"/>
                <w:sz w:val="18"/>
                <w:szCs w:val="18"/>
              </w:rPr>
            </w:pPr>
            <w:r w:rsidRPr="00730184">
              <w:rPr>
                <w:rFonts w:ascii="Palatino Linotype" w:hAnsi="Palatino Linotype" w:cs="Arial"/>
                <w:sz w:val="18"/>
                <w:szCs w:val="18"/>
              </w:rPr>
              <w:t>Hecho Negativo</w:t>
            </w:r>
          </w:p>
        </w:tc>
      </w:tr>
      <w:tr w:rsidR="00AC241E" w:rsidRPr="00730184" w14:paraId="1144453D" w14:textId="77777777" w:rsidTr="005258D6">
        <w:tc>
          <w:tcPr>
            <w:tcW w:w="846" w:type="dxa"/>
            <w:shd w:val="clear" w:color="auto" w:fill="000000" w:themeFill="text1"/>
            <w:vAlign w:val="center"/>
          </w:tcPr>
          <w:p w14:paraId="7C7A859A" w14:textId="0320E4D2" w:rsidR="00AC241E" w:rsidRPr="00730184" w:rsidRDefault="00AC241E" w:rsidP="00010AE3">
            <w:pPr>
              <w:tabs>
                <w:tab w:val="left" w:pos="709"/>
              </w:tabs>
              <w:jc w:val="center"/>
              <w:rPr>
                <w:rFonts w:ascii="Palatino Linotype" w:hAnsi="Palatino Linotype" w:cs="Arial"/>
                <w:b/>
                <w:color w:val="FFFFFF" w:themeColor="background1"/>
                <w:sz w:val="18"/>
                <w:szCs w:val="18"/>
              </w:rPr>
            </w:pPr>
            <w:r w:rsidRPr="00730184">
              <w:rPr>
                <w:rFonts w:ascii="Palatino Linotype" w:hAnsi="Palatino Linotype" w:cs="Arial"/>
                <w:b/>
                <w:color w:val="FFFFFF" w:themeColor="background1"/>
                <w:sz w:val="18"/>
                <w:szCs w:val="18"/>
              </w:rPr>
              <w:lastRenderedPageBreak/>
              <w:t>i)</w:t>
            </w:r>
          </w:p>
        </w:tc>
        <w:tc>
          <w:tcPr>
            <w:tcW w:w="2835" w:type="dxa"/>
          </w:tcPr>
          <w:p w14:paraId="036457E4" w14:textId="55B63B72" w:rsidR="00AC241E" w:rsidRPr="00730184" w:rsidRDefault="00AC241E" w:rsidP="00010AE3">
            <w:pPr>
              <w:tabs>
                <w:tab w:val="left" w:pos="709"/>
              </w:tabs>
              <w:jc w:val="both"/>
              <w:rPr>
                <w:rFonts w:ascii="Palatino Linotype" w:hAnsi="Palatino Linotype" w:cs="Arial"/>
                <w:i/>
                <w:iCs/>
                <w:sz w:val="18"/>
                <w:szCs w:val="18"/>
                <w:lang w:val="es-ES"/>
              </w:rPr>
            </w:pPr>
            <w:r w:rsidRPr="00730184">
              <w:rPr>
                <w:rFonts w:ascii="Palatino Linotype" w:hAnsi="Palatino Linotype" w:cs="Arial"/>
                <w:i/>
                <w:iCs/>
                <w:sz w:val="18"/>
                <w:szCs w:val="18"/>
                <w:lang w:val="es-ES"/>
              </w:rPr>
              <w:t>COPIA DE CUALQUIER OTRO DOCUMENTO DE QUEJA O DENUNCIA EN VERSIÓN PUBLICA QUE HAYA INTERPUESTO OTRO CIUDADANO O AUTORIDAD COMPETENTE RESPECTO A ESTE INMUEBLE O INMUEBLES</w:t>
            </w:r>
          </w:p>
        </w:tc>
        <w:tc>
          <w:tcPr>
            <w:tcW w:w="3152" w:type="dxa"/>
          </w:tcPr>
          <w:p w14:paraId="3B8C6B85" w14:textId="38AAC81D" w:rsidR="00AC241E" w:rsidRPr="00730184" w:rsidRDefault="00AC241E" w:rsidP="00010AE3">
            <w:pPr>
              <w:tabs>
                <w:tab w:val="left" w:pos="709"/>
              </w:tabs>
              <w:jc w:val="both"/>
              <w:rPr>
                <w:rFonts w:ascii="Palatino Linotype" w:hAnsi="Palatino Linotype" w:cs="Arial"/>
                <w:sz w:val="18"/>
                <w:szCs w:val="18"/>
              </w:rPr>
            </w:pPr>
            <w:r w:rsidRPr="00730184">
              <w:rPr>
                <w:rFonts w:ascii="Palatino Linotype" w:hAnsi="Palatino Linotype" w:cs="Arial"/>
                <w:sz w:val="18"/>
                <w:szCs w:val="18"/>
              </w:rPr>
              <w:t>La Directora General manifestó que no existe registro alguno en los archivos de esta dependencia en relación a los solicitado</w:t>
            </w:r>
          </w:p>
        </w:tc>
        <w:tc>
          <w:tcPr>
            <w:tcW w:w="2278" w:type="dxa"/>
          </w:tcPr>
          <w:p w14:paraId="15058ECF" w14:textId="0ACBD68E" w:rsidR="00AC241E" w:rsidRPr="00730184" w:rsidRDefault="00AC241E" w:rsidP="00010AE3">
            <w:pPr>
              <w:tabs>
                <w:tab w:val="left" w:pos="709"/>
              </w:tabs>
              <w:jc w:val="both"/>
              <w:rPr>
                <w:rFonts w:ascii="Palatino Linotype" w:hAnsi="Palatino Linotype" w:cs="Arial"/>
                <w:sz w:val="18"/>
                <w:szCs w:val="18"/>
              </w:rPr>
            </w:pPr>
            <w:r w:rsidRPr="00730184">
              <w:rPr>
                <w:rFonts w:ascii="Palatino Linotype" w:hAnsi="Palatino Linotype" w:cs="Arial"/>
                <w:sz w:val="18"/>
                <w:szCs w:val="18"/>
              </w:rPr>
              <w:t>Hecho Negativo</w:t>
            </w:r>
          </w:p>
        </w:tc>
      </w:tr>
      <w:tr w:rsidR="00AC241E" w:rsidRPr="00730184" w14:paraId="3F340D16" w14:textId="77777777" w:rsidTr="005258D6">
        <w:tc>
          <w:tcPr>
            <w:tcW w:w="846" w:type="dxa"/>
            <w:shd w:val="clear" w:color="auto" w:fill="000000" w:themeFill="text1"/>
            <w:vAlign w:val="center"/>
          </w:tcPr>
          <w:p w14:paraId="71544BA6" w14:textId="4AE6E14E" w:rsidR="00AC241E" w:rsidRPr="00730184" w:rsidRDefault="00AC241E" w:rsidP="00010AE3">
            <w:pPr>
              <w:tabs>
                <w:tab w:val="left" w:pos="709"/>
              </w:tabs>
              <w:jc w:val="center"/>
              <w:rPr>
                <w:rFonts w:ascii="Palatino Linotype" w:hAnsi="Palatino Linotype" w:cs="Arial"/>
                <w:b/>
                <w:color w:val="FFFFFF" w:themeColor="background1"/>
                <w:sz w:val="18"/>
                <w:szCs w:val="18"/>
              </w:rPr>
            </w:pPr>
            <w:r w:rsidRPr="00730184">
              <w:rPr>
                <w:rFonts w:ascii="Palatino Linotype" w:hAnsi="Palatino Linotype" w:cs="Arial"/>
                <w:b/>
                <w:color w:val="FFFFFF" w:themeColor="background1"/>
                <w:sz w:val="18"/>
                <w:szCs w:val="18"/>
              </w:rPr>
              <w:t>j)</w:t>
            </w:r>
          </w:p>
        </w:tc>
        <w:tc>
          <w:tcPr>
            <w:tcW w:w="2835" w:type="dxa"/>
          </w:tcPr>
          <w:p w14:paraId="49E713BE" w14:textId="3D2B5474" w:rsidR="00AC241E" w:rsidRPr="00730184" w:rsidRDefault="00AC241E" w:rsidP="00010AE3">
            <w:pPr>
              <w:tabs>
                <w:tab w:val="left" w:pos="709"/>
              </w:tabs>
              <w:jc w:val="both"/>
              <w:rPr>
                <w:rFonts w:ascii="Palatino Linotype" w:hAnsi="Palatino Linotype" w:cs="Arial"/>
                <w:i/>
                <w:iCs/>
                <w:sz w:val="18"/>
                <w:szCs w:val="18"/>
                <w:lang w:val="es-ES"/>
              </w:rPr>
            </w:pPr>
            <w:r w:rsidRPr="00730184">
              <w:rPr>
                <w:rFonts w:ascii="Palatino Linotype" w:hAnsi="Palatino Linotype" w:cs="Arial"/>
                <w:i/>
                <w:iCs/>
                <w:sz w:val="18"/>
                <w:szCs w:val="18"/>
                <w:lang w:val="es-ES"/>
              </w:rPr>
              <w:t xml:space="preserve">EN GENERAL CUALQUIER DOCUMENTOS O EXPEDIENTES QUE LA SECRETARIO Y SUS UNIDADES ADMINISTRATIVAS , TENGA EN SU PODER , HAYA CONOCIDO, HAYA GENERADO O SOLO LA TENGA EN SUS ACERVOS, RELATIVAS O RELACIONADAS DIRECTA O INDIRECTAMENTE RESPECTO A USO DE SUELO, LICENCIA O PERMISO DE FUNCIONAMIENTO, DUF, LICENCIA O PERMISO DE CONSTRUCCIÓN EN CUALQUIERA DE SUS MODALIDADES, ASPECTOS FISCALES Y LEGALES DEL ESTE INMUEBLE O CUALQUIER OTRO QUE PUEDA SER DE INTERESES EN EL BIENESTAR PÚBLICO O QUE O PUEDA AFECTAR A TERCEROS EN LAS INMEDIACIONES DE ESTE EDIFICIO O UNIDAD ECONÓMICA, RECORDANDO QUE SEA TODA LA INFORMACIÓN EN VERSIÓN PUBLICA Y EN CASO DE QUE SE DECLARE CLASIFICACIÓN POR RESERVA O CONFIDENCIALIDAD DE ESTA </w:t>
            </w:r>
            <w:r w:rsidRPr="00730184">
              <w:rPr>
                <w:rFonts w:ascii="Palatino Linotype" w:hAnsi="Palatino Linotype" w:cs="Arial"/>
                <w:i/>
                <w:iCs/>
                <w:sz w:val="18"/>
                <w:szCs w:val="18"/>
                <w:lang w:val="es-ES"/>
              </w:rPr>
              <w:lastRenderedPageBreak/>
              <w:t>SOLICITUD, LE SOLICITAMOS EL COMITÉ DE TRASPARENCIA COPIA DE TODO EL EXPEDIENTE DE CLASIFICACIÓN, INCLUYENDO PRUEBA DE DAÑO, DE INTERÉS PÚBLICO, Y EN GENERAL DE TODO EL EXPEDIENTE RELATIVO A LA CLASIFICACIÓN</w:t>
            </w:r>
          </w:p>
        </w:tc>
        <w:tc>
          <w:tcPr>
            <w:tcW w:w="3152" w:type="dxa"/>
          </w:tcPr>
          <w:p w14:paraId="40ED445A" w14:textId="4838A22A" w:rsidR="00AC241E" w:rsidRPr="00730184" w:rsidRDefault="00AC241E" w:rsidP="00010AE3">
            <w:pPr>
              <w:tabs>
                <w:tab w:val="left" w:pos="709"/>
              </w:tabs>
              <w:jc w:val="both"/>
              <w:rPr>
                <w:rFonts w:ascii="Palatino Linotype" w:hAnsi="Palatino Linotype" w:cs="Arial"/>
                <w:sz w:val="18"/>
                <w:szCs w:val="18"/>
              </w:rPr>
            </w:pPr>
            <w:r w:rsidRPr="00730184">
              <w:rPr>
                <w:rFonts w:ascii="Palatino Linotype" w:hAnsi="Palatino Linotype" w:cs="Arial"/>
                <w:sz w:val="18"/>
                <w:szCs w:val="18"/>
              </w:rPr>
              <w:lastRenderedPageBreak/>
              <w:t>En respuesta la Directora General de Operación y Control Urbano manifestó que no se encuentra dentro de sus atribuciones el otorgar ese tipo de Licencias.</w:t>
            </w:r>
          </w:p>
        </w:tc>
        <w:tc>
          <w:tcPr>
            <w:tcW w:w="2278" w:type="dxa"/>
          </w:tcPr>
          <w:p w14:paraId="696412D9" w14:textId="3FB1FCB3" w:rsidR="00AC241E" w:rsidRPr="00730184" w:rsidRDefault="00AC241E" w:rsidP="00010AE3">
            <w:pPr>
              <w:tabs>
                <w:tab w:val="left" w:pos="709"/>
              </w:tabs>
              <w:jc w:val="both"/>
              <w:rPr>
                <w:rFonts w:ascii="Palatino Linotype" w:hAnsi="Palatino Linotype" w:cs="Arial"/>
                <w:sz w:val="18"/>
                <w:szCs w:val="18"/>
              </w:rPr>
            </w:pPr>
            <w:r w:rsidRPr="00730184">
              <w:rPr>
                <w:rFonts w:ascii="Palatino Linotype" w:hAnsi="Palatino Linotype" w:cs="Arial"/>
                <w:sz w:val="18"/>
                <w:szCs w:val="18"/>
              </w:rPr>
              <w:t>Notoria incompetencia</w:t>
            </w:r>
          </w:p>
        </w:tc>
      </w:tr>
      <w:tr w:rsidR="00AC241E" w:rsidRPr="00730184" w14:paraId="55D82CAB" w14:textId="77777777" w:rsidTr="005258D6">
        <w:tc>
          <w:tcPr>
            <w:tcW w:w="846" w:type="dxa"/>
            <w:shd w:val="clear" w:color="auto" w:fill="000000" w:themeFill="text1"/>
            <w:vAlign w:val="center"/>
          </w:tcPr>
          <w:p w14:paraId="3BB11E25" w14:textId="613686E4" w:rsidR="00AC241E" w:rsidRPr="00730184" w:rsidRDefault="00AC241E" w:rsidP="00010AE3">
            <w:pPr>
              <w:tabs>
                <w:tab w:val="left" w:pos="709"/>
              </w:tabs>
              <w:jc w:val="center"/>
              <w:rPr>
                <w:rFonts w:ascii="Palatino Linotype" w:hAnsi="Palatino Linotype" w:cs="Arial"/>
                <w:b/>
                <w:color w:val="FFFFFF" w:themeColor="background1"/>
                <w:sz w:val="18"/>
                <w:szCs w:val="18"/>
              </w:rPr>
            </w:pPr>
            <w:r w:rsidRPr="00730184">
              <w:rPr>
                <w:rFonts w:ascii="Palatino Linotype" w:hAnsi="Palatino Linotype" w:cs="Arial"/>
                <w:b/>
                <w:color w:val="FFFFFF" w:themeColor="background1"/>
                <w:sz w:val="18"/>
                <w:szCs w:val="18"/>
              </w:rPr>
              <w:lastRenderedPageBreak/>
              <w:t>k)</w:t>
            </w:r>
          </w:p>
        </w:tc>
        <w:tc>
          <w:tcPr>
            <w:tcW w:w="2835" w:type="dxa"/>
          </w:tcPr>
          <w:p w14:paraId="14DE3CBF" w14:textId="7386873A" w:rsidR="00AC241E" w:rsidRPr="00730184" w:rsidRDefault="00AC241E" w:rsidP="00010AE3">
            <w:pPr>
              <w:tabs>
                <w:tab w:val="left" w:pos="709"/>
              </w:tabs>
              <w:jc w:val="both"/>
              <w:rPr>
                <w:rFonts w:ascii="Palatino Linotype" w:hAnsi="Palatino Linotype" w:cs="Arial"/>
                <w:i/>
                <w:iCs/>
                <w:sz w:val="18"/>
                <w:szCs w:val="18"/>
                <w:lang w:val="es-ES"/>
              </w:rPr>
            </w:pPr>
            <w:r w:rsidRPr="00730184">
              <w:rPr>
                <w:rFonts w:ascii="Palatino Linotype" w:hAnsi="Palatino Linotype" w:cs="Arial"/>
                <w:i/>
                <w:iCs/>
                <w:sz w:val="18"/>
                <w:szCs w:val="18"/>
                <w:lang w:val="es-ES"/>
              </w:rPr>
              <w:t>TAMBIÉN MENCIONAR SI SE LE SOLICITARON U OFRECIÓ ESTA UNIDAD ECONÓMICA ALGUNA DONACIÓN, APOYO, APORTACIÓN A MEJORAS DE CUALQUIER TIPO O SIMILARES Y EN CASO AFIRMATIVO EL EXPEDIENTE COMPLETO RELATIVO, INCLUYENDO LOS ACUERDOS DE CABILDO AL RESPECTO CONTRATOS, CONVENIOS O LO QUE HAYA RESULTADO AL RESPECTO</w:t>
            </w:r>
          </w:p>
        </w:tc>
        <w:tc>
          <w:tcPr>
            <w:tcW w:w="3152" w:type="dxa"/>
          </w:tcPr>
          <w:p w14:paraId="2CCD33EB" w14:textId="4A257A4A" w:rsidR="00AC241E" w:rsidRPr="00730184" w:rsidRDefault="00AC241E" w:rsidP="00010AE3">
            <w:pPr>
              <w:tabs>
                <w:tab w:val="left" w:pos="709"/>
              </w:tabs>
              <w:jc w:val="both"/>
              <w:rPr>
                <w:rFonts w:ascii="Palatino Linotype" w:hAnsi="Palatino Linotype" w:cs="Arial"/>
                <w:sz w:val="18"/>
                <w:szCs w:val="18"/>
              </w:rPr>
            </w:pPr>
            <w:r w:rsidRPr="00730184">
              <w:rPr>
                <w:rFonts w:ascii="Palatino Linotype" w:hAnsi="Palatino Linotype" w:cs="Arial"/>
                <w:sz w:val="18"/>
                <w:szCs w:val="18"/>
              </w:rPr>
              <w:t>Refirió en respuesta la Directora General de Operación y Control Urbano que</w:t>
            </w:r>
            <w:r w:rsidR="00D30170" w:rsidRPr="00730184">
              <w:rPr>
                <w:rFonts w:ascii="Palatino Linotype" w:hAnsi="Palatino Linotype" w:cs="Arial"/>
                <w:sz w:val="18"/>
                <w:szCs w:val="18"/>
              </w:rPr>
              <w:t xml:space="preserve"> no</w:t>
            </w:r>
            <w:r w:rsidRPr="00730184">
              <w:rPr>
                <w:rFonts w:ascii="Palatino Linotype" w:hAnsi="Palatino Linotype" w:cs="Arial"/>
                <w:sz w:val="18"/>
                <w:szCs w:val="18"/>
              </w:rPr>
              <w:t xml:space="preserve"> </w:t>
            </w:r>
            <w:r w:rsidR="005D11FE" w:rsidRPr="00730184">
              <w:rPr>
                <w:rFonts w:ascii="Palatino Linotype" w:hAnsi="Palatino Linotype" w:cs="Arial"/>
                <w:sz w:val="18"/>
                <w:szCs w:val="18"/>
              </w:rPr>
              <w:t xml:space="preserve">es de su competencia de conformidad con lo establecido en la Ley Orgánica Municipal del Estado de México en </w:t>
            </w:r>
            <w:proofErr w:type="gramStart"/>
            <w:r w:rsidR="005D11FE" w:rsidRPr="00730184">
              <w:rPr>
                <w:rFonts w:ascii="Palatino Linotype" w:hAnsi="Palatino Linotype" w:cs="Arial"/>
                <w:sz w:val="18"/>
                <w:szCs w:val="18"/>
              </w:rPr>
              <w:t>sus</w:t>
            </w:r>
            <w:proofErr w:type="gramEnd"/>
            <w:r w:rsidR="005D11FE" w:rsidRPr="00730184">
              <w:rPr>
                <w:rFonts w:ascii="Palatino Linotype" w:hAnsi="Palatino Linotype" w:cs="Arial"/>
                <w:sz w:val="18"/>
                <w:szCs w:val="18"/>
              </w:rPr>
              <w:t xml:space="preserve"> artículo 28, 30 y 31.</w:t>
            </w:r>
          </w:p>
        </w:tc>
        <w:tc>
          <w:tcPr>
            <w:tcW w:w="2278" w:type="dxa"/>
          </w:tcPr>
          <w:p w14:paraId="574D919E" w14:textId="573EF494" w:rsidR="00AC241E" w:rsidRPr="00730184" w:rsidRDefault="005D11FE" w:rsidP="00010AE3">
            <w:pPr>
              <w:tabs>
                <w:tab w:val="left" w:pos="709"/>
              </w:tabs>
              <w:jc w:val="both"/>
              <w:rPr>
                <w:rFonts w:ascii="Palatino Linotype" w:hAnsi="Palatino Linotype" w:cs="Arial"/>
                <w:sz w:val="18"/>
                <w:szCs w:val="18"/>
              </w:rPr>
            </w:pPr>
            <w:r w:rsidRPr="00730184">
              <w:rPr>
                <w:rFonts w:ascii="Palatino Linotype" w:hAnsi="Palatino Linotype" w:cs="Arial"/>
                <w:sz w:val="18"/>
                <w:szCs w:val="18"/>
              </w:rPr>
              <w:t>Notoria incompetencia</w:t>
            </w:r>
          </w:p>
        </w:tc>
      </w:tr>
      <w:tr w:rsidR="005D11FE" w:rsidRPr="00730184" w14:paraId="17672EB3" w14:textId="77777777" w:rsidTr="005258D6">
        <w:tc>
          <w:tcPr>
            <w:tcW w:w="846" w:type="dxa"/>
            <w:shd w:val="clear" w:color="auto" w:fill="000000" w:themeFill="text1"/>
            <w:vAlign w:val="center"/>
          </w:tcPr>
          <w:p w14:paraId="514FA912" w14:textId="6C775A66" w:rsidR="005D11FE" w:rsidRPr="00730184" w:rsidRDefault="005D11FE" w:rsidP="00010AE3">
            <w:pPr>
              <w:tabs>
                <w:tab w:val="left" w:pos="709"/>
              </w:tabs>
              <w:jc w:val="center"/>
              <w:rPr>
                <w:rFonts w:ascii="Palatino Linotype" w:hAnsi="Palatino Linotype" w:cs="Arial"/>
                <w:b/>
                <w:color w:val="FFFFFF" w:themeColor="background1"/>
                <w:sz w:val="18"/>
                <w:szCs w:val="18"/>
              </w:rPr>
            </w:pPr>
            <w:r w:rsidRPr="00730184">
              <w:rPr>
                <w:rFonts w:ascii="Palatino Linotype" w:hAnsi="Palatino Linotype" w:cs="Arial"/>
                <w:b/>
                <w:color w:val="FFFFFF" w:themeColor="background1"/>
                <w:sz w:val="18"/>
                <w:szCs w:val="18"/>
              </w:rPr>
              <w:t>l)</w:t>
            </w:r>
          </w:p>
        </w:tc>
        <w:tc>
          <w:tcPr>
            <w:tcW w:w="2835" w:type="dxa"/>
          </w:tcPr>
          <w:p w14:paraId="7815F2F3" w14:textId="2A0D12E5" w:rsidR="005D11FE" w:rsidRPr="00730184" w:rsidRDefault="005D11FE" w:rsidP="00010AE3">
            <w:pPr>
              <w:tabs>
                <w:tab w:val="left" w:pos="709"/>
              </w:tabs>
              <w:jc w:val="both"/>
              <w:rPr>
                <w:rFonts w:ascii="Palatino Linotype" w:hAnsi="Palatino Linotype" w:cs="Arial"/>
                <w:i/>
                <w:iCs/>
                <w:sz w:val="18"/>
                <w:szCs w:val="18"/>
                <w:lang w:val="es-ES"/>
              </w:rPr>
            </w:pPr>
            <w:r w:rsidRPr="00730184">
              <w:rPr>
                <w:rFonts w:ascii="Palatino Linotype" w:hAnsi="Palatino Linotype" w:cs="Arial"/>
                <w:i/>
                <w:iCs/>
                <w:sz w:val="18"/>
                <w:szCs w:val="18"/>
                <w:lang w:val="es-ES"/>
              </w:rPr>
              <w:t xml:space="preserve">EN CASO DE HABER ESTABLECIDO MEDIDAS DE MITIGACIÓN DE CUALQUIER TIPO EN CUALQUIER ASPECTO A CUBRIR POR ESTA UNIDAD ECONÓMICA, SOLICITAMOS EL EXPEDIENTE COMPETO DE CADA UNO DE ESTAS CONDICIONANTES O MEDIDAS MITIGATORIAS. EN CASO QUE SE RESERVE O CLASIFIQUE COMO CONFIDENCIAL, SOLICITAMOS LAS PRUEBAS DE DAÑO DE INTERÉS PÚBLICO QUE SE GENEREN, ASÍ COMO EL ACTA DEL COMITÉ DE TRASPARENCIA RELATIVA. NOTA ESTA INFORMACIÓN TAMBIÉN SE REQUERIRÁ AL ORGANISMO DE AGUA DE METEPEC Y AL </w:t>
            </w:r>
            <w:r w:rsidRPr="00730184">
              <w:rPr>
                <w:rFonts w:ascii="Palatino Linotype" w:hAnsi="Palatino Linotype" w:cs="Arial"/>
                <w:i/>
                <w:iCs/>
                <w:sz w:val="18"/>
                <w:szCs w:val="18"/>
                <w:lang w:val="es-ES"/>
              </w:rPr>
              <w:lastRenderedPageBreak/>
              <w:t>AYUNTAMIENTO , A LA SECRETARIA DE SALUD, POR LO QUE NO ES NECESARIO SU ORIENTACIÓN O DECLARACIÓN DE INCOMPETENCIA PARCIAL O TOTAL</w:t>
            </w:r>
          </w:p>
        </w:tc>
        <w:tc>
          <w:tcPr>
            <w:tcW w:w="3152" w:type="dxa"/>
          </w:tcPr>
          <w:p w14:paraId="7D164531" w14:textId="5642EEAB" w:rsidR="005D11FE" w:rsidRPr="00730184" w:rsidRDefault="005D11FE" w:rsidP="00010AE3">
            <w:pPr>
              <w:tabs>
                <w:tab w:val="left" w:pos="709"/>
              </w:tabs>
              <w:jc w:val="both"/>
              <w:rPr>
                <w:rFonts w:ascii="Palatino Linotype" w:hAnsi="Palatino Linotype" w:cs="Arial"/>
                <w:sz w:val="18"/>
                <w:szCs w:val="18"/>
              </w:rPr>
            </w:pPr>
            <w:r w:rsidRPr="00730184">
              <w:rPr>
                <w:rFonts w:ascii="Palatino Linotype" w:hAnsi="Palatino Linotype" w:cs="Arial"/>
                <w:sz w:val="18"/>
                <w:szCs w:val="18"/>
              </w:rPr>
              <w:lastRenderedPageBreak/>
              <w:t>Refirió no contar con la información en sus archivos tras una búsqueda exhaustiva y razonable.</w:t>
            </w:r>
          </w:p>
        </w:tc>
        <w:tc>
          <w:tcPr>
            <w:tcW w:w="2278" w:type="dxa"/>
          </w:tcPr>
          <w:p w14:paraId="5A695ED0" w14:textId="60CAFB0C" w:rsidR="005D11FE" w:rsidRPr="00730184" w:rsidRDefault="005D11FE" w:rsidP="00010AE3">
            <w:pPr>
              <w:tabs>
                <w:tab w:val="left" w:pos="709"/>
              </w:tabs>
              <w:jc w:val="both"/>
              <w:rPr>
                <w:rFonts w:ascii="Palatino Linotype" w:hAnsi="Palatino Linotype" w:cs="Arial"/>
                <w:sz w:val="18"/>
                <w:szCs w:val="18"/>
              </w:rPr>
            </w:pPr>
            <w:r w:rsidRPr="00730184">
              <w:rPr>
                <w:rFonts w:ascii="Palatino Linotype" w:hAnsi="Palatino Linotype" w:cs="Arial"/>
                <w:sz w:val="18"/>
                <w:szCs w:val="18"/>
              </w:rPr>
              <w:t>Notoria incompetencia</w:t>
            </w:r>
          </w:p>
        </w:tc>
      </w:tr>
    </w:tbl>
    <w:p w14:paraId="1948169D" w14:textId="21DA8701" w:rsidR="005258D6" w:rsidRPr="00730184" w:rsidRDefault="004C67DC" w:rsidP="00677763">
      <w:pPr>
        <w:tabs>
          <w:tab w:val="left" w:pos="709"/>
        </w:tabs>
        <w:spacing w:before="100" w:beforeAutospacing="1" w:after="100" w:afterAutospacing="1" w:line="360" w:lineRule="auto"/>
        <w:jc w:val="both"/>
        <w:rPr>
          <w:rFonts w:ascii="Palatino Linotype" w:hAnsi="Palatino Linotype" w:cs="Arial"/>
        </w:rPr>
      </w:pPr>
      <w:r w:rsidRPr="00730184">
        <w:rPr>
          <w:rFonts w:ascii="Palatino Linotype" w:hAnsi="Palatino Linotype" w:cs="Arial"/>
        </w:rPr>
        <w:lastRenderedPageBreak/>
        <w:t xml:space="preserve">Del análisis a cada uno de los cuestionamientos, resulta evidente que </w:t>
      </w:r>
      <w:r w:rsidRPr="00730184">
        <w:rPr>
          <w:rFonts w:ascii="Palatino Linotype" w:hAnsi="Palatino Linotype" w:cs="Arial"/>
          <w:b/>
        </w:rPr>
        <w:t xml:space="preserve">EL SUJETO OBLIGADO </w:t>
      </w:r>
      <w:r w:rsidRPr="00730184">
        <w:rPr>
          <w:rFonts w:ascii="Palatino Linotype" w:hAnsi="Palatino Linotype" w:cs="Arial"/>
        </w:rPr>
        <w:t xml:space="preserve">se pronunció en relación a cada uno de los cuestionamientos planteados resultando en consecuencia </w:t>
      </w:r>
      <w:r w:rsidRPr="00730184">
        <w:rPr>
          <w:rFonts w:ascii="Palatino Linotype" w:hAnsi="Palatino Linotype" w:cs="Arial"/>
          <w:b/>
        </w:rPr>
        <w:t xml:space="preserve">infundadas </w:t>
      </w:r>
      <w:r w:rsidRPr="00730184">
        <w:rPr>
          <w:rFonts w:ascii="Palatino Linotype" w:hAnsi="Palatino Linotype" w:cs="Arial"/>
        </w:rPr>
        <w:t>sus manifestaciones hechas como razones o motivos de inconformidad de acuerdo a las consideraciones de hecho y derecho siguientes:</w:t>
      </w:r>
    </w:p>
    <w:p w14:paraId="0792B29B" w14:textId="2CF3F8A1" w:rsidR="004C67DC" w:rsidRPr="00730184" w:rsidRDefault="004C67DC" w:rsidP="00677763">
      <w:pPr>
        <w:tabs>
          <w:tab w:val="left" w:pos="709"/>
        </w:tabs>
        <w:spacing w:before="100" w:beforeAutospacing="1" w:after="100" w:afterAutospacing="1" w:line="360" w:lineRule="auto"/>
        <w:jc w:val="both"/>
        <w:rPr>
          <w:rFonts w:ascii="Palatino Linotype" w:hAnsi="Palatino Linotype" w:cs="Arial"/>
        </w:rPr>
      </w:pPr>
      <w:r w:rsidRPr="00730184">
        <w:rPr>
          <w:rFonts w:ascii="Palatino Linotype" w:hAnsi="Palatino Linotype" w:cs="Arial"/>
        </w:rPr>
        <w:t xml:space="preserve">En primer término, es necesario </w:t>
      </w:r>
      <w:r w:rsidR="003D7B7F" w:rsidRPr="00730184">
        <w:rPr>
          <w:rFonts w:ascii="Palatino Linotype" w:hAnsi="Palatino Linotype" w:cs="Arial"/>
        </w:rPr>
        <w:t>referir que</w:t>
      </w:r>
      <w:r w:rsidR="00B41BF3" w:rsidRPr="00730184">
        <w:rPr>
          <w:rFonts w:ascii="Palatino Linotype" w:hAnsi="Palatino Linotype" w:cs="Arial"/>
        </w:rPr>
        <w:t xml:space="preserve"> en relación al presente asunto</w:t>
      </w:r>
      <w:r w:rsidR="003D7B7F" w:rsidRPr="00730184">
        <w:rPr>
          <w:rFonts w:ascii="Palatino Linotype" w:hAnsi="Palatino Linotype" w:cs="Arial"/>
        </w:rPr>
        <w:t>,</w:t>
      </w:r>
      <w:r w:rsidR="00B41BF3" w:rsidRPr="00730184">
        <w:rPr>
          <w:rFonts w:ascii="Palatino Linotype" w:hAnsi="Palatino Linotype" w:cs="Arial"/>
        </w:rPr>
        <w:t xml:space="preserve"> es importante hacer de conocimiento al particular que la respuesta emitida por </w:t>
      </w:r>
      <w:r w:rsidR="00B41BF3" w:rsidRPr="00730184">
        <w:rPr>
          <w:rFonts w:ascii="Palatino Linotype" w:hAnsi="Palatino Linotype" w:cs="Arial"/>
          <w:b/>
        </w:rPr>
        <w:t xml:space="preserve">EL SUJETO OBLIGADO </w:t>
      </w:r>
      <w:r w:rsidR="00B41BF3" w:rsidRPr="00730184">
        <w:rPr>
          <w:rFonts w:ascii="Palatino Linotype" w:hAnsi="Palatino Linotype" w:cs="Arial"/>
        </w:rPr>
        <w:t>es correcta</w:t>
      </w:r>
      <w:r w:rsidR="003D7B7F" w:rsidRPr="00730184">
        <w:rPr>
          <w:rFonts w:ascii="Palatino Linotype" w:hAnsi="Palatino Linotype" w:cs="Arial"/>
        </w:rPr>
        <w:t xml:space="preserve"> y debidamente fundada y motivada por lo que hace a los </w:t>
      </w:r>
      <w:r w:rsidR="007B5227" w:rsidRPr="00730184">
        <w:rPr>
          <w:rFonts w:ascii="Palatino Linotype" w:hAnsi="Palatino Linotype" w:cs="Arial"/>
        </w:rPr>
        <w:t>cuestionamientos identificados en el present</w:t>
      </w:r>
      <w:r w:rsidR="0068660A" w:rsidRPr="00730184">
        <w:rPr>
          <w:rFonts w:ascii="Palatino Linotype" w:hAnsi="Palatino Linotype" w:cs="Arial"/>
        </w:rPr>
        <w:t>e estudio con los incisos  f), g),</w:t>
      </w:r>
      <w:r w:rsidR="007B5227" w:rsidRPr="00730184">
        <w:rPr>
          <w:rFonts w:ascii="Palatino Linotype" w:hAnsi="Palatino Linotype" w:cs="Arial"/>
        </w:rPr>
        <w:t xml:space="preserve"> k) y l), </w:t>
      </w:r>
      <w:r w:rsidR="003D7B7F" w:rsidRPr="00730184">
        <w:rPr>
          <w:rFonts w:ascii="Palatino Linotype" w:hAnsi="Palatino Linotype" w:cs="Arial"/>
        </w:rPr>
        <w:t>ya que</w:t>
      </w:r>
      <w:r w:rsidR="00B41BF3" w:rsidRPr="00730184">
        <w:rPr>
          <w:rFonts w:ascii="Palatino Linotype" w:hAnsi="Palatino Linotype" w:cs="Arial"/>
        </w:rPr>
        <w:t xml:space="preserve"> los temas de los requerimientos del solicitante consistieron en la fusión de predios, cambios de uso de suelo, Dictamen Único de Factibilidad, licencias de construcción o modificación a una obra, </w:t>
      </w:r>
      <w:r w:rsidR="00FD2EC4" w:rsidRPr="00730184">
        <w:rPr>
          <w:rFonts w:ascii="Palatino Linotype" w:hAnsi="Palatino Linotype" w:cs="Arial"/>
        </w:rPr>
        <w:t>Evaluaciones de Impacto Ambiental, Evaluación en materia de Impacto Vial, si el inmueble presenta adeudos o gravámenes pendientes de pago, licencia de funcionamiento, actas de cabildo, contratos y convenios relacionados con las aportaciones de mejoras.</w:t>
      </w:r>
    </w:p>
    <w:p w14:paraId="3C64371E" w14:textId="344E47B8" w:rsidR="00FD2EC4" w:rsidRPr="00730184" w:rsidRDefault="00FD2EC4" w:rsidP="00677763">
      <w:pPr>
        <w:tabs>
          <w:tab w:val="left" w:pos="709"/>
        </w:tabs>
        <w:spacing w:before="100" w:beforeAutospacing="1" w:after="100" w:afterAutospacing="1" w:line="360" w:lineRule="auto"/>
        <w:jc w:val="both"/>
        <w:rPr>
          <w:rFonts w:ascii="Palatino Linotype" w:hAnsi="Palatino Linotype" w:cs="Arial"/>
        </w:rPr>
      </w:pPr>
      <w:r w:rsidRPr="00730184">
        <w:rPr>
          <w:rFonts w:ascii="Palatino Linotype" w:hAnsi="Palatino Linotype" w:cs="Arial"/>
        </w:rPr>
        <w:t xml:space="preserve">Derivado del desglose de </w:t>
      </w:r>
      <w:r w:rsidR="003D7B7F" w:rsidRPr="00730184">
        <w:rPr>
          <w:rFonts w:ascii="Palatino Linotype" w:hAnsi="Palatino Linotype" w:cs="Arial"/>
        </w:rPr>
        <w:t xml:space="preserve">los </w:t>
      </w:r>
      <w:r w:rsidRPr="00730184">
        <w:rPr>
          <w:rFonts w:ascii="Palatino Linotype" w:hAnsi="Palatino Linotype" w:cs="Arial"/>
        </w:rPr>
        <w:t xml:space="preserve">temas vertidos en la </w:t>
      </w:r>
      <w:r w:rsidR="003D7B7F" w:rsidRPr="00730184">
        <w:rPr>
          <w:rFonts w:ascii="Palatino Linotype" w:hAnsi="Palatino Linotype" w:cs="Arial"/>
        </w:rPr>
        <w:t>S</w:t>
      </w:r>
      <w:r w:rsidRPr="00730184">
        <w:rPr>
          <w:rFonts w:ascii="Palatino Linotype" w:hAnsi="Palatino Linotype" w:cs="Arial"/>
        </w:rPr>
        <w:t xml:space="preserve">olicitud de </w:t>
      </w:r>
      <w:r w:rsidR="003D7B7F" w:rsidRPr="00730184">
        <w:rPr>
          <w:rFonts w:ascii="Palatino Linotype" w:hAnsi="Palatino Linotype" w:cs="Arial"/>
        </w:rPr>
        <w:t>I</w:t>
      </w:r>
      <w:r w:rsidRPr="00730184">
        <w:rPr>
          <w:rFonts w:ascii="Palatino Linotype" w:hAnsi="Palatino Linotype" w:cs="Arial"/>
        </w:rPr>
        <w:t xml:space="preserve">nformación puede advertirse que </w:t>
      </w:r>
      <w:r w:rsidRPr="00730184">
        <w:rPr>
          <w:rFonts w:ascii="Palatino Linotype" w:hAnsi="Palatino Linotype" w:cs="Arial"/>
          <w:b/>
        </w:rPr>
        <w:t xml:space="preserve">EL SUJETO OBLIGADO </w:t>
      </w:r>
      <w:r w:rsidRPr="00730184">
        <w:rPr>
          <w:rFonts w:ascii="Palatino Linotype" w:hAnsi="Palatino Linotype" w:cs="Arial"/>
        </w:rPr>
        <w:t xml:space="preserve">es notoriamente incompetente para conocer de la información que le fue solicitada; motivo por el cual </w:t>
      </w:r>
      <w:r w:rsidR="003D7B7F" w:rsidRPr="00730184">
        <w:rPr>
          <w:rFonts w:ascii="Palatino Linotype" w:hAnsi="Palatino Linotype" w:cs="Arial"/>
        </w:rPr>
        <w:t>resulta necesario referir lo establecido</w:t>
      </w:r>
      <w:r w:rsidRPr="00730184">
        <w:rPr>
          <w:rFonts w:ascii="Palatino Linotype" w:hAnsi="Palatino Linotype" w:cs="Arial"/>
        </w:rPr>
        <w:t xml:space="preserve"> en la Ley Orgánica de la Administración Pública del Estado de México en </w:t>
      </w:r>
      <w:r w:rsidRPr="00730184">
        <w:rPr>
          <w:rFonts w:ascii="Palatino Linotype" w:hAnsi="Palatino Linotype" w:cs="Arial"/>
        </w:rPr>
        <w:lastRenderedPageBreak/>
        <w:t>su artículo 31, donde establece las atribuciones y competencias del mismo, tal y como se advierte a continuación:</w:t>
      </w:r>
    </w:p>
    <w:p w14:paraId="748CAD60" w14:textId="43814B7E" w:rsidR="00FD2EC4" w:rsidRPr="00730184" w:rsidRDefault="00FD2EC4" w:rsidP="007B5227">
      <w:pPr>
        <w:tabs>
          <w:tab w:val="left" w:pos="709"/>
        </w:tabs>
        <w:ind w:left="851" w:right="899"/>
        <w:jc w:val="both"/>
        <w:rPr>
          <w:rFonts w:ascii="Palatino Linotype" w:hAnsi="Palatino Linotype"/>
          <w:i/>
          <w:sz w:val="22"/>
          <w:szCs w:val="22"/>
        </w:rPr>
      </w:pPr>
      <w:r w:rsidRPr="00730184">
        <w:rPr>
          <w:rFonts w:ascii="Palatino Linotype" w:hAnsi="Palatino Linotype"/>
          <w:b/>
          <w:i/>
          <w:sz w:val="22"/>
          <w:szCs w:val="22"/>
        </w:rPr>
        <w:t>Artículo 31.-</w:t>
      </w:r>
      <w:r w:rsidRPr="00730184">
        <w:rPr>
          <w:rFonts w:ascii="Palatino Linotype" w:hAnsi="Palatino Linotype"/>
          <w:i/>
          <w:sz w:val="22"/>
          <w:szCs w:val="22"/>
        </w:rPr>
        <w:t xml:space="preserve"> La Secretaría de Desarrollo Urbano y Obra es la dependencia encargada del ordenamiento territorial de los asentamientos humanos, de regular el desarrollo urbano de los centros de población y la vivienda, y de coordinar y evaluar, en el ámbito del territorio estatal, las acciones y programas orientados al desarrollo armónico y sustentable de las zonas metropolitanas, así como de ejecutar obras públicas a su cargo, y de promover y ejecutar las acciones para el desarrollo de infraestructura en la Entidad.</w:t>
      </w:r>
    </w:p>
    <w:p w14:paraId="523A064D" w14:textId="2E1B4F08" w:rsidR="00FD2EC4" w:rsidRPr="00730184" w:rsidRDefault="00FD2EC4" w:rsidP="007B5227">
      <w:pPr>
        <w:tabs>
          <w:tab w:val="left" w:pos="709"/>
        </w:tabs>
        <w:ind w:left="851" w:right="899"/>
        <w:jc w:val="both"/>
        <w:rPr>
          <w:rFonts w:ascii="Palatino Linotype" w:hAnsi="Palatino Linotype"/>
          <w:i/>
          <w:sz w:val="22"/>
          <w:szCs w:val="22"/>
        </w:rPr>
      </w:pPr>
      <w:r w:rsidRPr="00730184">
        <w:rPr>
          <w:rFonts w:ascii="Palatino Linotype" w:hAnsi="Palatino Linotype"/>
          <w:i/>
          <w:sz w:val="22"/>
          <w:szCs w:val="22"/>
        </w:rPr>
        <w:t>A esta Secretaría le corresponde el despacho de los siguientes asuntos:</w:t>
      </w:r>
    </w:p>
    <w:p w14:paraId="2E761456" w14:textId="77777777" w:rsidR="007B5227" w:rsidRPr="00730184" w:rsidRDefault="007B5227" w:rsidP="007B5227">
      <w:pPr>
        <w:tabs>
          <w:tab w:val="left" w:pos="709"/>
        </w:tabs>
        <w:ind w:left="851" w:right="899"/>
        <w:jc w:val="both"/>
        <w:rPr>
          <w:rFonts w:ascii="Palatino Linotype" w:hAnsi="Palatino Linotype"/>
          <w:i/>
          <w:sz w:val="22"/>
          <w:szCs w:val="22"/>
        </w:rPr>
      </w:pPr>
    </w:p>
    <w:p w14:paraId="02F6E477" w14:textId="77777777" w:rsidR="007B5227" w:rsidRPr="00730184" w:rsidRDefault="00FD2EC4" w:rsidP="007B5227">
      <w:pPr>
        <w:tabs>
          <w:tab w:val="left" w:pos="709"/>
        </w:tabs>
        <w:ind w:left="851" w:right="899"/>
        <w:jc w:val="both"/>
        <w:rPr>
          <w:rFonts w:ascii="Palatino Linotype" w:hAnsi="Palatino Linotype"/>
          <w:i/>
          <w:sz w:val="22"/>
          <w:szCs w:val="22"/>
        </w:rPr>
      </w:pPr>
      <w:r w:rsidRPr="00730184">
        <w:rPr>
          <w:rFonts w:ascii="Palatino Linotype" w:hAnsi="Palatino Linotype"/>
          <w:i/>
          <w:sz w:val="22"/>
          <w:szCs w:val="22"/>
        </w:rPr>
        <w:t xml:space="preserve">I. Formular y conducir las políticas estatales de asentamientos humanos, ordenamiento territorial, desarrollo urbano, vivienda, obras públicas e infraestructura para el desarrollo; </w:t>
      </w:r>
    </w:p>
    <w:p w14:paraId="23FE3559" w14:textId="77777777" w:rsidR="007B5227" w:rsidRPr="00730184" w:rsidRDefault="007B5227" w:rsidP="007B5227">
      <w:pPr>
        <w:tabs>
          <w:tab w:val="left" w:pos="709"/>
        </w:tabs>
        <w:ind w:left="851" w:right="899"/>
        <w:jc w:val="both"/>
        <w:rPr>
          <w:rFonts w:ascii="Palatino Linotype" w:hAnsi="Palatino Linotype"/>
          <w:i/>
          <w:sz w:val="22"/>
          <w:szCs w:val="22"/>
        </w:rPr>
      </w:pPr>
    </w:p>
    <w:p w14:paraId="19312CA2" w14:textId="77777777" w:rsidR="007B5227" w:rsidRPr="00730184" w:rsidRDefault="00FD2EC4" w:rsidP="007B5227">
      <w:pPr>
        <w:tabs>
          <w:tab w:val="left" w:pos="709"/>
        </w:tabs>
        <w:ind w:left="851" w:right="899"/>
        <w:jc w:val="both"/>
        <w:rPr>
          <w:rFonts w:ascii="Palatino Linotype" w:hAnsi="Palatino Linotype"/>
          <w:i/>
          <w:sz w:val="22"/>
          <w:szCs w:val="22"/>
        </w:rPr>
      </w:pPr>
      <w:r w:rsidRPr="00730184">
        <w:rPr>
          <w:rFonts w:ascii="Palatino Linotype" w:hAnsi="Palatino Linotype"/>
          <w:i/>
          <w:sz w:val="22"/>
          <w:szCs w:val="22"/>
        </w:rPr>
        <w:t>II. Aplicar y vigilar el cumplimiento de las disposiciones legales en materia de ordenamiento territorial de los asentamientos humanos, del desarrollo</w:t>
      </w:r>
      <w:r w:rsidRPr="00730184">
        <w:t xml:space="preserve"> </w:t>
      </w:r>
      <w:r w:rsidRPr="00730184">
        <w:rPr>
          <w:rFonts w:ascii="Palatino Linotype" w:hAnsi="Palatino Linotype"/>
          <w:i/>
          <w:sz w:val="22"/>
          <w:szCs w:val="22"/>
        </w:rPr>
        <w:t xml:space="preserve">urbano, vivienda y obra pública; </w:t>
      </w:r>
    </w:p>
    <w:p w14:paraId="5EC15A6B" w14:textId="3A222374" w:rsidR="007B5227" w:rsidRPr="00730184" w:rsidRDefault="00FD2EC4" w:rsidP="007B5227">
      <w:pPr>
        <w:tabs>
          <w:tab w:val="left" w:pos="709"/>
        </w:tabs>
        <w:ind w:left="851" w:right="899"/>
        <w:jc w:val="both"/>
        <w:rPr>
          <w:rFonts w:ascii="Palatino Linotype" w:hAnsi="Palatino Linotype"/>
          <w:i/>
          <w:sz w:val="22"/>
          <w:szCs w:val="22"/>
        </w:rPr>
      </w:pPr>
      <w:r w:rsidRPr="00730184">
        <w:rPr>
          <w:rFonts w:ascii="Palatino Linotype" w:hAnsi="Palatino Linotype"/>
          <w:i/>
          <w:sz w:val="22"/>
          <w:szCs w:val="22"/>
        </w:rPr>
        <w:t xml:space="preserve">III. Formular, ejecutar y evaluar el Plan Estatal de Desarrollo Urbano, los planes regionales de desarrollo urbano y los planes parciales que de ellos se deriven; </w:t>
      </w:r>
    </w:p>
    <w:p w14:paraId="0AAD2DB2" w14:textId="77777777" w:rsidR="007B5227" w:rsidRPr="00730184" w:rsidRDefault="00FD2EC4" w:rsidP="007B5227">
      <w:pPr>
        <w:tabs>
          <w:tab w:val="left" w:pos="709"/>
        </w:tabs>
        <w:ind w:left="851" w:right="899"/>
        <w:jc w:val="both"/>
        <w:rPr>
          <w:rFonts w:ascii="Palatino Linotype" w:hAnsi="Palatino Linotype"/>
          <w:i/>
          <w:sz w:val="22"/>
          <w:szCs w:val="22"/>
        </w:rPr>
      </w:pPr>
      <w:r w:rsidRPr="00730184">
        <w:rPr>
          <w:rFonts w:ascii="Palatino Linotype" w:hAnsi="Palatino Linotype"/>
          <w:i/>
          <w:sz w:val="22"/>
          <w:szCs w:val="22"/>
        </w:rPr>
        <w:t xml:space="preserve">IV. Promover la implantación de planes municipales de desarrollo urbano; </w:t>
      </w:r>
    </w:p>
    <w:p w14:paraId="216C7942" w14:textId="77777777" w:rsidR="007B5227" w:rsidRPr="00730184" w:rsidRDefault="00FD2EC4" w:rsidP="007B5227">
      <w:pPr>
        <w:tabs>
          <w:tab w:val="left" w:pos="709"/>
        </w:tabs>
        <w:ind w:left="851" w:right="899"/>
        <w:jc w:val="both"/>
        <w:rPr>
          <w:rFonts w:ascii="Palatino Linotype" w:hAnsi="Palatino Linotype"/>
          <w:i/>
          <w:sz w:val="22"/>
          <w:szCs w:val="22"/>
        </w:rPr>
      </w:pPr>
      <w:r w:rsidRPr="00730184">
        <w:rPr>
          <w:rFonts w:ascii="Palatino Linotype" w:hAnsi="Palatino Linotype"/>
          <w:i/>
          <w:sz w:val="22"/>
          <w:szCs w:val="22"/>
        </w:rPr>
        <w:t xml:space="preserve">V. Vigilar que los planes municipales de desarrollo urbano, los planes de centros de población y sus planes parciales sean congruentes con el plan Estatal de Desarrollo Urbano y con los planes regionales; </w:t>
      </w:r>
    </w:p>
    <w:p w14:paraId="6AD7C64C" w14:textId="77777777" w:rsidR="007B5227" w:rsidRPr="00730184" w:rsidRDefault="00FD2EC4" w:rsidP="007B5227">
      <w:pPr>
        <w:tabs>
          <w:tab w:val="left" w:pos="709"/>
        </w:tabs>
        <w:ind w:left="851" w:right="899"/>
        <w:jc w:val="both"/>
        <w:rPr>
          <w:rFonts w:ascii="Palatino Linotype" w:hAnsi="Palatino Linotype"/>
          <w:i/>
          <w:sz w:val="22"/>
          <w:szCs w:val="22"/>
        </w:rPr>
      </w:pPr>
      <w:r w:rsidRPr="00730184">
        <w:rPr>
          <w:rFonts w:ascii="Palatino Linotype" w:hAnsi="Palatino Linotype"/>
          <w:i/>
          <w:sz w:val="22"/>
          <w:szCs w:val="22"/>
        </w:rPr>
        <w:t xml:space="preserve">VI. Promover y vigilar el desarrollo urbano de las comunidades y de los centros de población del Estado; </w:t>
      </w:r>
    </w:p>
    <w:p w14:paraId="797B2B1A" w14:textId="77777777" w:rsidR="007B5227" w:rsidRPr="00730184" w:rsidRDefault="00FD2EC4" w:rsidP="007B5227">
      <w:pPr>
        <w:tabs>
          <w:tab w:val="left" w:pos="709"/>
        </w:tabs>
        <w:ind w:left="851" w:right="899"/>
        <w:jc w:val="both"/>
        <w:rPr>
          <w:rFonts w:ascii="Palatino Linotype" w:hAnsi="Palatino Linotype"/>
          <w:i/>
          <w:sz w:val="22"/>
          <w:szCs w:val="22"/>
        </w:rPr>
      </w:pPr>
      <w:r w:rsidRPr="00730184">
        <w:rPr>
          <w:rFonts w:ascii="Palatino Linotype" w:hAnsi="Palatino Linotype"/>
          <w:i/>
          <w:sz w:val="22"/>
          <w:szCs w:val="22"/>
        </w:rPr>
        <w:t xml:space="preserve">VII. Vigilar el cumplimiento de las normas técnicas en materia de desarrollo urbano, vivienda y construcciones, así como que la ejecución de la obra pública adjudicada y los servicios relacionados con ésta, se sujeten a las condiciones contratadas; </w:t>
      </w:r>
    </w:p>
    <w:p w14:paraId="1353BC12" w14:textId="77777777" w:rsidR="007B5227" w:rsidRPr="00730184" w:rsidRDefault="00FD2EC4" w:rsidP="007B5227">
      <w:pPr>
        <w:tabs>
          <w:tab w:val="left" w:pos="709"/>
        </w:tabs>
        <w:ind w:left="851" w:right="899"/>
        <w:jc w:val="both"/>
        <w:rPr>
          <w:rFonts w:ascii="Palatino Linotype" w:hAnsi="Palatino Linotype"/>
          <w:i/>
          <w:sz w:val="22"/>
          <w:szCs w:val="22"/>
        </w:rPr>
      </w:pPr>
      <w:r w:rsidRPr="00730184">
        <w:rPr>
          <w:rFonts w:ascii="Palatino Linotype" w:hAnsi="Palatino Linotype"/>
          <w:i/>
          <w:sz w:val="22"/>
          <w:szCs w:val="22"/>
        </w:rPr>
        <w:t xml:space="preserve">VIII. Proponer al Ejecutivo del Estado la celebración de convenios en materia de desarrollo urbano, vivienda, obra pública e infraestructura y participar en su ejecución; </w:t>
      </w:r>
    </w:p>
    <w:p w14:paraId="7F33C881" w14:textId="77777777" w:rsidR="007B5227" w:rsidRPr="00730184" w:rsidRDefault="00FD2EC4" w:rsidP="007B5227">
      <w:pPr>
        <w:tabs>
          <w:tab w:val="left" w:pos="709"/>
        </w:tabs>
        <w:ind w:left="851" w:right="899"/>
        <w:jc w:val="both"/>
        <w:rPr>
          <w:rFonts w:ascii="Palatino Linotype" w:hAnsi="Palatino Linotype"/>
          <w:i/>
          <w:sz w:val="22"/>
          <w:szCs w:val="22"/>
        </w:rPr>
      </w:pPr>
      <w:r w:rsidRPr="00730184">
        <w:rPr>
          <w:rFonts w:ascii="Palatino Linotype" w:hAnsi="Palatino Linotype"/>
          <w:i/>
          <w:sz w:val="22"/>
          <w:szCs w:val="22"/>
        </w:rPr>
        <w:t xml:space="preserve">IX. Promover el financiamiento y la construcción, instalación, conservación, mantenimiento o mejoramiento de obras de urbanización, infraestructura y equipamiento urbano; </w:t>
      </w:r>
    </w:p>
    <w:p w14:paraId="1451EBC9" w14:textId="77777777" w:rsidR="007B5227" w:rsidRPr="00730184" w:rsidRDefault="00FD2EC4" w:rsidP="007B5227">
      <w:pPr>
        <w:tabs>
          <w:tab w:val="left" w:pos="709"/>
        </w:tabs>
        <w:ind w:left="851" w:right="899"/>
        <w:jc w:val="both"/>
        <w:rPr>
          <w:rFonts w:ascii="Palatino Linotype" w:hAnsi="Palatino Linotype"/>
          <w:i/>
          <w:sz w:val="22"/>
          <w:szCs w:val="22"/>
        </w:rPr>
      </w:pPr>
      <w:r w:rsidRPr="00730184">
        <w:rPr>
          <w:rFonts w:ascii="Palatino Linotype" w:hAnsi="Palatino Linotype"/>
          <w:i/>
          <w:sz w:val="22"/>
          <w:szCs w:val="22"/>
        </w:rPr>
        <w:lastRenderedPageBreak/>
        <w:t xml:space="preserve">X. Participar en la promoción y realización de los programas de suelo y vivienda preferentemente para la población de menores recursos económicos y coordinar su gestión y ejecución; </w:t>
      </w:r>
    </w:p>
    <w:p w14:paraId="1A8ABCB7" w14:textId="77777777" w:rsidR="007B5227" w:rsidRPr="00730184" w:rsidRDefault="00FD2EC4" w:rsidP="007B5227">
      <w:pPr>
        <w:tabs>
          <w:tab w:val="left" w:pos="709"/>
        </w:tabs>
        <w:ind w:left="851" w:right="899"/>
        <w:jc w:val="both"/>
        <w:rPr>
          <w:rFonts w:ascii="Palatino Linotype" w:hAnsi="Palatino Linotype"/>
          <w:i/>
          <w:sz w:val="22"/>
          <w:szCs w:val="22"/>
        </w:rPr>
      </w:pPr>
      <w:r w:rsidRPr="00730184">
        <w:rPr>
          <w:rFonts w:ascii="Palatino Linotype" w:hAnsi="Palatino Linotype"/>
          <w:i/>
          <w:sz w:val="22"/>
          <w:szCs w:val="22"/>
        </w:rPr>
        <w:t xml:space="preserve">XI. Establecer los lineamientos para la regulación de la tenencia de la tierra en el Estado; </w:t>
      </w:r>
    </w:p>
    <w:p w14:paraId="77923B28" w14:textId="77777777" w:rsidR="007B5227" w:rsidRPr="00730184" w:rsidRDefault="00FD2EC4" w:rsidP="007B5227">
      <w:pPr>
        <w:tabs>
          <w:tab w:val="left" w:pos="709"/>
        </w:tabs>
        <w:ind w:left="851" w:right="899"/>
        <w:jc w:val="both"/>
        <w:rPr>
          <w:rFonts w:ascii="Palatino Linotype" w:hAnsi="Palatino Linotype"/>
          <w:i/>
          <w:sz w:val="22"/>
          <w:szCs w:val="22"/>
        </w:rPr>
      </w:pPr>
      <w:r w:rsidRPr="00730184">
        <w:rPr>
          <w:rFonts w:ascii="Palatino Linotype" w:hAnsi="Palatino Linotype"/>
          <w:i/>
          <w:sz w:val="22"/>
          <w:szCs w:val="22"/>
        </w:rPr>
        <w:t xml:space="preserve">XII. Promover, apoyar y ejecutar programas de regularización de la tenencia de la tierra, con la participación que corresponda a los municipios; </w:t>
      </w:r>
    </w:p>
    <w:p w14:paraId="1E00442F" w14:textId="77777777" w:rsidR="007B5227" w:rsidRPr="00730184" w:rsidRDefault="00FD2EC4" w:rsidP="007B5227">
      <w:pPr>
        <w:tabs>
          <w:tab w:val="left" w:pos="709"/>
        </w:tabs>
        <w:ind w:left="851" w:right="899"/>
        <w:jc w:val="both"/>
        <w:rPr>
          <w:rFonts w:ascii="Palatino Linotype" w:hAnsi="Palatino Linotype"/>
          <w:i/>
          <w:sz w:val="22"/>
          <w:szCs w:val="22"/>
        </w:rPr>
      </w:pPr>
      <w:r w:rsidRPr="00730184">
        <w:rPr>
          <w:rFonts w:ascii="Palatino Linotype" w:hAnsi="Palatino Linotype"/>
          <w:i/>
          <w:sz w:val="22"/>
          <w:szCs w:val="22"/>
        </w:rPr>
        <w:t>XIII. Emitir autorizaciones para conjuntos urbanos, condominios, subdivisiones, fusiones, relotificaciones de predios y demás establecidas en los ordenamientos jurídicos aplicables, así como para el uso y disponibilidad del Agua por Zona o Región para que los municipios otorguen licencias de construcción de vivienda o industria;</w:t>
      </w:r>
    </w:p>
    <w:p w14:paraId="582335D1" w14:textId="77777777" w:rsidR="007B5227" w:rsidRPr="00730184" w:rsidRDefault="00FD2EC4" w:rsidP="007B5227">
      <w:pPr>
        <w:tabs>
          <w:tab w:val="left" w:pos="709"/>
        </w:tabs>
        <w:ind w:left="851" w:right="899"/>
        <w:jc w:val="both"/>
        <w:rPr>
          <w:rFonts w:ascii="Palatino Linotype" w:hAnsi="Palatino Linotype"/>
          <w:i/>
          <w:sz w:val="22"/>
          <w:szCs w:val="22"/>
        </w:rPr>
      </w:pPr>
      <w:r w:rsidRPr="00730184">
        <w:rPr>
          <w:rFonts w:ascii="Palatino Linotype" w:hAnsi="Palatino Linotype"/>
          <w:i/>
          <w:sz w:val="22"/>
          <w:szCs w:val="22"/>
        </w:rPr>
        <w:t xml:space="preserve">XIV. Establecer y vigilar el cumplimiento de los programas de adquisición de reservas territoriales del Estado, con la participación que corresponda a otras autoridades; </w:t>
      </w:r>
    </w:p>
    <w:p w14:paraId="472F17ED" w14:textId="77777777" w:rsidR="007B5227" w:rsidRPr="00730184" w:rsidRDefault="00FD2EC4" w:rsidP="007B5227">
      <w:pPr>
        <w:tabs>
          <w:tab w:val="left" w:pos="709"/>
        </w:tabs>
        <w:ind w:left="851" w:right="899"/>
        <w:jc w:val="both"/>
        <w:rPr>
          <w:rFonts w:ascii="Palatino Linotype" w:hAnsi="Palatino Linotype"/>
          <w:i/>
          <w:sz w:val="22"/>
          <w:szCs w:val="22"/>
        </w:rPr>
      </w:pPr>
      <w:r w:rsidRPr="00730184">
        <w:rPr>
          <w:rFonts w:ascii="Palatino Linotype" w:hAnsi="Palatino Linotype"/>
          <w:i/>
          <w:sz w:val="22"/>
          <w:szCs w:val="22"/>
        </w:rPr>
        <w:t xml:space="preserve">XV. Formular, en términos de ley, los proyectos de declaratorias sobre provisiones, reservas, destinos y usos del suelo; </w:t>
      </w:r>
    </w:p>
    <w:p w14:paraId="78233C46" w14:textId="77777777" w:rsidR="007B5227" w:rsidRPr="00730184" w:rsidRDefault="00FD2EC4" w:rsidP="007B5227">
      <w:pPr>
        <w:tabs>
          <w:tab w:val="left" w:pos="709"/>
        </w:tabs>
        <w:ind w:left="851" w:right="899"/>
        <w:jc w:val="both"/>
        <w:rPr>
          <w:rFonts w:ascii="Palatino Linotype" w:hAnsi="Palatino Linotype"/>
          <w:i/>
          <w:sz w:val="22"/>
          <w:szCs w:val="22"/>
        </w:rPr>
      </w:pPr>
      <w:r w:rsidRPr="00730184">
        <w:rPr>
          <w:rFonts w:ascii="Palatino Linotype" w:hAnsi="Palatino Linotype"/>
          <w:i/>
          <w:sz w:val="22"/>
          <w:szCs w:val="22"/>
        </w:rPr>
        <w:t xml:space="preserve">XVI. Promover estudios para el mejoramiento del ordenamiento territorial de los asentamientos humanos y del desarrollo urbano, y la vivienda en la Entidad e impulsar proyectos para su financiamiento; </w:t>
      </w:r>
    </w:p>
    <w:p w14:paraId="00BAED33" w14:textId="77777777" w:rsidR="007B5227" w:rsidRPr="00730184" w:rsidRDefault="00FD2EC4" w:rsidP="007B5227">
      <w:pPr>
        <w:tabs>
          <w:tab w:val="left" w:pos="709"/>
        </w:tabs>
        <w:ind w:left="851" w:right="899"/>
        <w:jc w:val="both"/>
        <w:rPr>
          <w:rFonts w:ascii="Palatino Linotype" w:hAnsi="Palatino Linotype"/>
          <w:i/>
          <w:sz w:val="22"/>
          <w:szCs w:val="22"/>
        </w:rPr>
      </w:pPr>
      <w:r w:rsidRPr="00730184">
        <w:rPr>
          <w:rFonts w:ascii="Palatino Linotype" w:hAnsi="Palatino Linotype"/>
          <w:i/>
          <w:sz w:val="22"/>
          <w:szCs w:val="22"/>
        </w:rPr>
        <w:t xml:space="preserve">XVII. Impulsar y promover trabajos de introducción de energía eléctrica en áreas urbanas y rurales, así como determinar la apertura o modificación de vías públicas; XVIII. Participar en las comisiones de carácter regional y metropolitano en la que se traten asuntos sobre asentamientos humanos, desarrollo urbano y vivienda; </w:t>
      </w:r>
    </w:p>
    <w:p w14:paraId="5AAEA285" w14:textId="77777777" w:rsidR="007B5227" w:rsidRPr="00730184" w:rsidRDefault="00FD2EC4" w:rsidP="007B5227">
      <w:pPr>
        <w:tabs>
          <w:tab w:val="left" w:pos="709"/>
        </w:tabs>
        <w:ind w:left="851" w:right="899"/>
        <w:jc w:val="both"/>
        <w:rPr>
          <w:rFonts w:ascii="Palatino Linotype" w:hAnsi="Palatino Linotype"/>
          <w:i/>
          <w:sz w:val="22"/>
          <w:szCs w:val="22"/>
        </w:rPr>
      </w:pPr>
      <w:r w:rsidRPr="00730184">
        <w:rPr>
          <w:rFonts w:ascii="Palatino Linotype" w:hAnsi="Palatino Linotype"/>
          <w:i/>
          <w:sz w:val="22"/>
          <w:szCs w:val="22"/>
        </w:rPr>
        <w:t xml:space="preserve">XIX. Integrar el Programa General de Obras Públicas del Gobierno del Estado, con la Participación de las dependencias y organismos del Poder Ejecutivo, en congruencia con el Plan Estatal de Desarrollo y la política, objetivos y prioridades que establezca el Gobernador del Estado, y vigilar su ejecución; </w:t>
      </w:r>
    </w:p>
    <w:p w14:paraId="7BA30454" w14:textId="77777777" w:rsidR="007B5227" w:rsidRPr="00730184" w:rsidRDefault="00FD2EC4" w:rsidP="007B5227">
      <w:pPr>
        <w:tabs>
          <w:tab w:val="left" w:pos="709"/>
        </w:tabs>
        <w:ind w:left="851" w:right="899"/>
        <w:jc w:val="both"/>
        <w:rPr>
          <w:rFonts w:ascii="Palatino Linotype" w:hAnsi="Palatino Linotype"/>
          <w:i/>
          <w:sz w:val="22"/>
          <w:szCs w:val="22"/>
        </w:rPr>
      </w:pPr>
      <w:r w:rsidRPr="00730184">
        <w:rPr>
          <w:rFonts w:ascii="Palatino Linotype" w:hAnsi="Palatino Linotype"/>
          <w:i/>
          <w:sz w:val="22"/>
          <w:szCs w:val="22"/>
        </w:rPr>
        <w:t xml:space="preserve">XX. Ampliar y fortalecer los mecanismos de coordinación con los gobiernos Federal, de la Ciudad México, de las entidades federativas vecinas y de los municipios conurbados, para atender de manera integral los asuntos de carácter metropolitano; XXI. Promover, coordinar y evaluar con las dependencias, organismos auxiliares, fideicomisos públicos y órganos de la Administración Pública Estatal, las acciones, programas orientados al desarrollo de las zonas metropolitanas o de conurbación en la entidad; </w:t>
      </w:r>
    </w:p>
    <w:p w14:paraId="287648EC" w14:textId="77777777" w:rsidR="007B5227" w:rsidRPr="00730184" w:rsidRDefault="00FD2EC4" w:rsidP="007B5227">
      <w:pPr>
        <w:tabs>
          <w:tab w:val="left" w:pos="709"/>
        </w:tabs>
        <w:ind w:left="851" w:right="899"/>
        <w:jc w:val="both"/>
        <w:rPr>
          <w:rFonts w:ascii="Palatino Linotype" w:hAnsi="Palatino Linotype"/>
          <w:i/>
          <w:sz w:val="22"/>
          <w:szCs w:val="22"/>
        </w:rPr>
      </w:pPr>
      <w:r w:rsidRPr="00730184">
        <w:rPr>
          <w:rFonts w:ascii="Palatino Linotype" w:hAnsi="Palatino Linotype"/>
          <w:i/>
          <w:sz w:val="22"/>
          <w:szCs w:val="22"/>
        </w:rPr>
        <w:t xml:space="preserve">XXII. Convocar a las dependencias, organismos auxiliares, fideicomisos públicos y órganos de la Administración Pública Estatal, a participar directamente en alguna comisión metropolitana cuando así resulte necesario; </w:t>
      </w:r>
    </w:p>
    <w:p w14:paraId="6EAFF76F" w14:textId="77777777" w:rsidR="007B5227" w:rsidRPr="00730184" w:rsidRDefault="00FD2EC4" w:rsidP="007B5227">
      <w:pPr>
        <w:tabs>
          <w:tab w:val="left" w:pos="709"/>
        </w:tabs>
        <w:ind w:left="851" w:right="899"/>
        <w:jc w:val="both"/>
        <w:rPr>
          <w:rFonts w:ascii="Palatino Linotype" w:hAnsi="Palatino Linotype"/>
          <w:i/>
          <w:sz w:val="22"/>
          <w:szCs w:val="22"/>
        </w:rPr>
      </w:pPr>
      <w:r w:rsidRPr="00730184">
        <w:rPr>
          <w:rFonts w:ascii="Palatino Linotype" w:hAnsi="Palatino Linotype"/>
          <w:i/>
          <w:sz w:val="22"/>
          <w:szCs w:val="22"/>
        </w:rPr>
        <w:lastRenderedPageBreak/>
        <w:t xml:space="preserve">XXIII. Coordinar y promover con los representantes de la entidad en las comisiones metropolitanas, que los programas y acciones de éstas se vinculen con los objetivos y estrategias del Plan de Desarrollo del Estado de México, a través de un enfoque metropolitano; </w:t>
      </w:r>
    </w:p>
    <w:p w14:paraId="0DFC21C5" w14:textId="77777777" w:rsidR="007B5227" w:rsidRPr="00730184" w:rsidRDefault="00FD2EC4" w:rsidP="007B5227">
      <w:pPr>
        <w:tabs>
          <w:tab w:val="left" w:pos="709"/>
        </w:tabs>
        <w:ind w:left="851" w:right="899"/>
        <w:jc w:val="both"/>
        <w:rPr>
          <w:rFonts w:ascii="Palatino Linotype" w:hAnsi="Palatino Linotype"/>
          <w:i/>
          <w:sz w:val="22"/>
          <w:szCs w:val="22"/>
        </w:rPr>
      </w:pPr>
      <w:r w:rsidRPr="00730184">
        <w:rPr>
          <w:rFonts w:ascii="Palatino Linotype" w:hAnsi="Palatino Linotype"/>
          <w:i/>
          <w:sz w:val="22"/>
          <w:szCs w:val="22"/>
        </w:rPr>
        <w:t xml:space="preserve">XXIV. Fortalecer, promover y evaluar los mecanismos de coordinación para planear los trabajos de las comisiones metropolitanas; </w:t>
      </w:r>
    </w:p>
    <w:p w14:paraId="7B67BE97" w14:textId="77777777" w:rsidR="007B5227" w:rsidRPr="00730184" w:rsidRDefault="00FD2EC4" w:rsidP="007B5227">
      <w:pPr>
        <w:tabs>
          <w:tab w:val="left" w:pos="709"/>
        </w:tabs>
        <w:ind w:left="851" w:right="899"/>
        <w:jc w:val="both"/>
        <w:rPr>
          <w:rFonts w:ascii="Palatino Linotype" w:hAnsi="Palatino Linotype"/>
          <w:i/>
          <w:sz w:val="22"/>
          <w:szCs w:val="22"/>
        </w:rPr>
      </w:pPr>
      <w:r w:rsidRPr="00730184">
        <w:rPr>
          <w:rFonts w:ascii="Palatino Linotype" w:hAnsi="Palatino Linotype"/>
          <w:i/>
          <w:sz w:val="22"/>
          <w:szCs w:val="22"/>
        </w:rPr>
        <w:t xml:space="preserve">XXV. Integrar y coordinar los trabajos de las comisiones metropolitanas que correspondan a las dependencias, organismos auxiliares, fideicomisos públicos y órganos de la Administración Pública Estatal; </w:t>
      </w:r>
    </w:p>
    <w:p w14:paraId="7B2E43D2" w14:textId="77777777" w:rsidR="007B5227" w:rsidRPr="00730184" w:rsidRDefault="00FD2EC4" w:rsidP="007B5227">
      <w:pPr>
        <w:tabs>
          <w:tab w:val="left" w:pos="709"/>
        </w:tabs>
        <w:ind w:left="851" w:right="899"/>
        <w:jc w:val="both"/>
        <w:rPr>
          <w:rFonts w:ascii="Palatino Linotype" w:hAnsi="Palatino Linotype"/>
          <w:i/>
          <w:sz w:val="22"/>
          <w:szCs w:val="22"/>
        </w:rPr>
      </w:pPr>
      <w:r w:rsidRPr="00730184">
        <w:rPr>
          <w:rFonts w:ascii="Palatino Linotype" w:hAnsi="Palatino Linotype"/>
          <w:i/>
          <w:sz w:val="22"/>
          <w:szCs w:val="22"/>
        </w:rPr>
        <w:t xml:space="preserve">XXVI. Coordinar y dirigir los trabajos de las dependencias estatales en las comisiones metropolitanas, vigilando el cumplimiento de los acuerdos en el ámbito de su competencia; </w:t>
      </w:r>
    </w:p>
    <w:p w14:paraId="6FB008CB" w14:textId="77777777" w:rsidR="007B5227" w:rsidRPr="00730184" w:rsidRDefault="00FD2EC4" w:rsidP="007B5227">
      <w:pPr>
        <w:tabs>
          <w:tab w:val="left" w:pos="709"/>
        </w:tabs>
        <w:ind w:left="851" w:right="899"/>
        <w:jc w:val="both"/>
        <w:rPr>
          <w:rFonts w:ascii="Palatino Linotype" w:hAnsi="Palatino Linotype"/>
          <w:i/>
          <w:sz w:val="22"/>
          <w:szCs w:val="22"/>
        </w:rPr>
      </w:pPr>
      <w:r w:rsidRPr="00730184">
        <w:rPr>
          <w:rFonts w:ascii="Palatino Linotype" w:hAnsi="Palatino Linotype"/>
          <w:i/>
          <w:sz w:val="22"/>
          <w:szCs w:val="22"/>
        </w:rPr>
        <w:t xml:space="preserve">XXVII. Promover, coordinar, vigilar y evaluar los proyectos de inversión metropolitanos, estratégicos de obras y acciones estatales y en materia intermunicipal, cuando así se convenga con los municipios involucrados; </w:t>
      </w:r>
    </w:p>
    <w:p w14:paraId="19A0A5C4" w14:textId="77777777" w:rsidR="007B5227" w:rsidRPr="00730184" w:rsidRDefault="00FD2EC4" w:rsidP="007B5227">
      <w:pPr>
        <w:tabs>
          <w:tab w:val="left" w:pos="709"/>
        </w:tabs>
        <w:ind w:left="851" w:right="899"/>
        <w:jc w:val="both"/>
        <w:rPr>
          <w:rFonts w:ascii="Palatino Linotype" w:hAnsi="Palatino Linotype"/>
          <w:i/>
          <w:sz w:val="22"/>
          <w:szCs w:val="22"/>
        </w:rPr>
      </w:pPr>
      <w:r w:rsidRPr="00730184">
        <w:rPr>
          <w:rFonts w:ascii="Palatino Linotype" w:hAnsi="Palatino Linotype"/>
          <w:i/>
          <w:sz w:val="22"/>
          <w:szCs w:val="22"/>
        </w:rPr>
        <w:t xml:space="preserve">XXVIII. Realizar investigaciones y estudios para apoyar las actividades que realiza la Administración Pública Estatal en las zonas metropolitanas de la entidad, así como de aquéllas que se deriven de los programas de las comisiones metropolitanas; XXIX. Asesorar cuando así lo soliciten, a los municipios conurbados en asuntos de carácter metropolitano y de coordinación regional e intermunicipal, para que fortalezcan sus programas de infraestructura y equipamiento urbano; </w:t>
      </w:r>
    </w:p>
    <w:p w14:paraId="65E099A7" w14:textId="77777777" w:rsidR="007B5227" w:rsidRPr="00730184" w:rsidRDefault="00FD2EC4" w:rsidP="007B5227">
      <w:pPr>
        <w:tabs>
          <w:tab w:val="left" w:pos="709"/>
        </w:tabs>
        <w:ind w:left="851" w:right="899"/>
        <w:jc w:val="both"/>
        <w:rPr>
          <w:rFonts w:ascii="Palatino Linotype" w:hAnsi="Palatino Linotype"/>
          <w:i/>
          <w:sz w:val="22"/>
          <w:szCs w:val="22"/>
        </w:rPr>
      </w:pPr>
      <w:r w:rsidRPr="00730184">
        <w:rPr>
          <w:rFonts w:ascii="Palatino Linotype" w:hAnsi="Palatino Linotype"/>
          <w:i/>
          <w:sz w:val="22"/>
          <w:szCs w:val="22"/>
        </w:rPr>
        <w:t>XXX. Fomentar la participación ciudadana en la planeación y evaluación de acciones y programas de carácter metropolitanos, procurando la promoción de la identidad mexiquense;</w:t>
      </w:r>
    </w:p>
    <w:p w14:paraId="0D97E095" w14:textId="77777777" w:rsidR="007B5227" w:rsidRPr="00730184" w:rsidRDefault="00FD2EC4" w:rsidP="007B5227">
      <w:pPr>
        <w:tabs>
          <w:tab w:val="left" w:pos="709"/>
        </w:tabs>
        <w:ind w:left="851" w:right="899"/>
        <w:jc w:val="both"/>
        <w:rPr>
          <w:rFonts w:ascii="Palatino Linotype" w:hAnsi="Palatino Linotype"/>
          <w:i/>
          <w:sz w:val="22"/>
          <w:szCs w:val="22"/>
        </w:rPr>
      </w:pPr>
      <w:r w:rsidRPr="00730184">
        <w:rPr>
          <w:rFonts w:ascii="Palatino Linotype" w:hAnsi="Palatino Linotype"/>
          <w:i/>
          <w:sz w:val="22"/>
          <w:szCs w:val="22"/>
        </w:rPr>
        <w:t xml:space="preserve">XXXI. Expedir la evaluación técnica de impacto en materia urbana de conformidad a los ordenamientos jurídicos aplicables y emitir, a través de la Comisión del Agua del Estado de México, la evaluación técnica de impacto en materia de distribución de agua, así como la de agua, drenaje, alcantarillado y tratamiento de aguas residuales; XXXII. Promover la reestructura o revocación de concesiones cuando los estudios costo beneficio, financieros o sociales representen un ahorro financiero para el Estado, una mejora sustancial en el otorgamiento del servicio o un riesgo para el otorgamiento del servicio o cumplimiento del objetivo de la concesión. Los estudios referidos podrán ser realizados por instituciones públicas o privadas en términos de las disposiciones jurídicas aplicables; </w:t>
      </w:r>
    </w:p>
    <w:p w14:paraId="7B5871EB" w14:textId="77777777" w:rsidR="007B5227" w:rsidRPr="00730184" w:rsidRDefault="00FD2EC4" w:rsidP="007B5227">
      <w:pPr>
        <w:tabs>
          <w:tab w:val="left" w:pos="709"/>
        </w:tabs>
        <w:ind w:left="851" w:right="899"/>
        <w:jc w:val="both"/>
        <w:rPr>
          <w:rFonts w:ascii="Palatino Linotype" w:hAnsi="Palatino Linotype"/>
          <w:i/>
          <w:sz w:val="22"/>
          <w:szCs w:val="22"/>
        </w:rPr>
      </w:pPr>
      <w:r w:rsidRPr="00730184">
        <w:rPr>
          <w:rFonts w:ascii="Palatino Linotype" w:hAnsi="Palatino Linotype"/>
          <w:i/>
          <w:sz w:val="22"/>
          <w:szCs w:val="22"/>
        </w:rPr>
        <w:t xml:space="preserve">XXXIII. Dictar las normas generales y ejecutar las obras de reparación, adaptación y demolición de inmuebles propiedad del Gobierno del Estado que le sean asignadas; XXXIV. Construir, mantener o modificar, en su caso, la obra pública que corresponda al desarrollo y equipamiento urbano y que no competa a otras autoridades; </w:t>
      </w:r>
    </w:p>
    <w:p w14:paraId="1760C522" w14:textId="77777777" w:rsidR="007B5227" w:rsidRPr="00730184" w:rsidRDefault="00FD2EC4" w:rsidP="007B5227">
      <w:pPr>
        <w:tabs>
          <w:tab w:val="left" w:pos="709"/>
        </w:tabs>
        <w:ind w:left="851" w:right="899"/>
        <w:jc w:val="both"/>
        <w:rPr>
          <w:rFonts w:ascii="Palatino Linotype" w:hAnsi="Palatino Linotype"/>
          <w:i/>
          <w:sz w:val="22"/>
          <w:szCs w:val="22"/>
        </w:rPr>
      </w:pPr>
      <w:r w:rsidRPr="00730184">
        <w:rPr>
          <w:rFonts w:ascii="Palatino Linotype" w:hAnsi="Palatino Linotype"/>
          <w:i/>
          <w:sz w:val="22"/>
          <w:szCs w:val="22"/>
        </w:rPr>
        <w:lastRenderedPageBreak/>
        <w:t xml:space="preserve">XXXV. Expedir en coordinación con las dependencias que corresponda, las bases a que deben sujetarse los concursos para la ejecución de las obras a su cargo, así como adjudicarlas, cancelarlas y vigilar el cumplimiento de los contratos que celebre; XXXVI. Establecer lineamientos para la realización de estudios y proyectos de construcción de obras públicas; </w:t>
      </w:r>
    </w:p>
    <w:p w14:paraId="5F1F40EF" w14:textId="77777777" w:rsidR="007B5227" w:rsidRPr="00730184" w:rsidRDefault="00FD2EC4" w:rsidP="007B5227">
      <w:pPr>
        <w:tabs>
          <w:tab w:val="left" w:pos="709"/>
        </w:tabs>
        <w:ind w:left="851" w:right="899"/>
        <w:jc w:val="both"/>
        <w:rPr>
          <w:rFonts w:ascii="Palatino Linotype" w:hAnsi="Palatino Linotype"/>
          <w:i/>
          <w:sz w:val="22"/>
          <w:szCs w:val="22"/>
        </w:rPr>
      </w:pPr>
      <w:r w:rsidRPr="00730184">
        <w:rPr>
          <w:rFonts w:ascii="Palatino Linotype" w:hAnsi="Palatino Linotype"/>
          <w:i/>
          <w:sz w:val="22"/>
          <w:szCs w:val="22"/>
        </w:rPr>
        <w:t xml:space="preserve">XXXVII. Coordinar, formular u operar programas estatales de obras de abastecimiento de agua potable y de servicios de drenaje y alcantarillado y de las demás relacionadas con el desarrollo y equipamiento urbano, que no estén asignadas a otras autoridades; </w:t>
      </w:r>
    </w:p>
    <w:p w14:paraId="36945089" w14:textId="77777777" w:rsidR="007B5227" w:rsidRPr="00730184" w:rsidRDefault="00FD2EC4" w:rsidP="007B5227">
      <w:pPr>
        <w:tabs>
          <w:tab w:val="left" w:pos="709"/>
        </w:tabs>
        <w:ind w:left="851" w:right="899"/>
        <w:jc w:val="both"/>
        <w:rPr>
          <w:rFonts w:ascii="Palatino Linotype" w:hAnsi="Palatino Linotype"/>
          <w:i/>
          <w:sz w:val="22"/>
          <w:szCs w:val="22"/>
        </w:rPr>
      </w:pPr>
      <w:r w:rsidRPr="00730184">
        <w:rPr>
          <w:rFonts w:ascii="Palatino Linotype" w:hAnsi="Palatino Linotype"/>
          <w:i/>
          <w:sz w:val="22"/>
          <w:szCs w:val="22"/>
        </w:rPr>
        <w:t xml:space="preserve">XXXVIII. Supervisar la construcción, conservación, mantenimiento, operación y administración de las obras de agua potable y alcantarillado a su cargo; </w:t>
      </w:r>
    </w:p>
    <w:p w14:paraId="14C1C6B6" w14:textId="77777777" w:rsidR="007B5227" w:rsidRPr="00730184" w:rsidRDefault="00FD2EC4" w:rsidP="007B5227">
      <w:pPr>
        <w:tabs>
          <w:tab w:val="left" w:pos="709"/>
        </w:tabs>
        <w:ind w:left="851" w:right="899"/>
        <w:jc w:val="both"/>
        <w:rPr>
          <w:rFonts w:ascii="Palatino Linotype" w:hAnsi="Palatino Linotype"/>
          <w:i/>
          <w:sz w:val="22"/>
          <w:szCs w:val="22"/>
        </w:rPr>
      </w:pPr>
      <w:r w:rsidRPr="00730184">
        <w:rPr>
          <w:rFonts w:ascii="Palatino Linotype" w:hAnsi="Palatino Linotype"/>
          <w:i/>
          <w:sz w:val="22"/>
          <w:szCs w:val="22"/>
        </w:rPr>
        <w:t xml:space="preserve">XXXIX. Controlar el inventario de disponibilidad de Agua Potable del Estado; </w:t>
      </w:r>
    </w:p>
    <w:p w14:paraId="7E0E1715" w14:textId="77777777" w:rsidR="007B5227" w:rsidRPr="00730184" w:rsidRDefault="00FD2EC4" w:rsidP="007B5227">
      <w:pPr>
        <w:tabs>
          <w:tab w:val="left" w:pos="709"/>
        </w:tabs>
        <w:ind w:left="851" w:right="899"/>
        <w:jc w:val="both"/>
        <w:rPr>
          <w:rFonts w:ascii="Palatino Linotype" w:hAnsi="Palatino Linotype"/>
          <w:i/>
          <w:sz w:val="22"/>
          <w:szCs w:val="22"/>
        </w:rPr>
      </w:pPr>
      <w:r w:rsidRPr="00730184">
        <w:rPr>
          <w:rFonts w:ascii="Palatino Linotype" w:hAnsi="Palatino Linotype"/>
          <w:i/>
          <w:sz w:val="22"/>
          <w:szCs w:val="22"/>
        </w:rPr>
        <w:t xml:space="preserve">XL. Administrar en conjunto con la Secretaría de Finanzas los fideicomisos de infraestructura del Gobierno del Estado de acuerdo con el Plan Anual y Sexenal de Obras; </w:t>
      </w:r>
    </w:p>
    <w:p w14:paraId="609B85A4" w14:textId="77777777" w:rsidR="007B5227" w:rsidRPr="00730184" w:rsidRDefault="00FD2EC4" w:rsidP="007B5227">
      <w:pPr>
        <w:tabs>
          <w:tab w:val="left" w:pos="709"/>
        </w:tabs>
        <w:ind w:left="851" w:right="899"/>
        <w:jc w:val="both"/>
        <w:rPr>
          <w:rFonts w:ascii="Palatino Linotype" w:hAnsi="Palatino Linotype"/>
          <w:i/>
          <w:sz w:val="22"/>
          <w:szCs w:val="22"/>
        </w:rPr>
      </w:pPr>
      <w:r w:rsidRPr="00730184">
        <w:rPr>
          <w:rFonts w:ascii="Palatino Linotype" w:hAnsi="Palatino Linotype"/>
          <w:i/>
          <w:sz w:val="22"/>
          <w:szCs w:val="22"/>
        </w:rPr>
        <w:t xml:space="preserve">XLI. Dirigir, coordinar y supervisar a la Comisión de Impacto Estatal. </w:t>
      </w:r>
    </w:p>
    <w:p w14:paraId="7B874489" w14:textId="77777777" w:rsidR="007B5227" w:rsidRPr="00730184" w:rsidRDefault="00FD2EC4" w:rsidP="007B5227">
      <w:pPr>
        <w:tabs>
          <w:tab w:val="left" w:pos="709"/>
        </w:tabs>
        <w:ind w:left="851" w:right="899"/>
        <w:jc w:val="both"/>
        <w:rPr>
          <w:rFonts w:ascii="Palatino Linotype" w:hAnsi="Palatino Linotype"/>
          <w:i/>
          <w:sz w:val="22"/>
          <w:szCs w:val="22"/>
        </w:rPr>
      </w:pPr>
      <w:r w:rsidRPr="00730184">
        <w:rPr>
          <w:rFonts w:ascii="Palatino Linotype" w:hAnsi="Palatino Linotype"/>
          <w:i/>
          <w:sz w:val="22"/>
          <w:szCs w:val="22"/>
        </w:rPr>
        <w:t xml:space="preserve">XLII. Coordinar la política estatal de fortalecimiento institucional del desarrollo metropolitano en el Estado de México, de conformidad a las disposiciones jurídicas aplicables, y </w:t>
      </w:r>
    </w:p>
    <w:p w14:paraId="68B3B567" w14:textId="0F5D403F" w:rsidR="00FD2EC4" w:rsidRPr="00730184" w:rsidRDefault="00FD2EC4" w:rsidP="007B5227">
      <w:pPr>
        <w:tabs>
          <w:tab w:val="left" w:pos="709"/>
        </w:tabs>
        <w:ind w:left="851" w:right="899"/>
        <w:jc w:val="both"/>
        <w:rPr>
          <w:rFonts w:ascii="Palatino Linotype" w:hAnsi="Palatino Linotype"/>
          <w:i/>
          <w:sz w:val="22"/>
          <w:szCs w:val="22"/>
        </w:rPr>
      </w:pPr>
      <w:r w:rsidRPr="00730184">
        <w:rPr>
          <w:rFonts w:ascii="Palatino Linotype" w:hAnsi="Palatino Linotype"/>
          <w:i/>
          <w:sz w:val="22"/>
          <w:szCs w:val="22"/>
        </w:rPr>
        <w:t>XLIII. Las demás que le señalen otras leyes reglamentos y disposiciones jurídicas aplicables.</w:t>
      </w:r>
    </w:p>
    <w:p w14:paraId="64C40C25" w14:textId="5012CB05" w:rsidR="007B5227" w:rsidRPr="00730184" w:rsidRDefault="007B5227" w:rsidP="007B5227">
      <w:pPr>
        <w:tabs>
          <w:tab w:val="left" w:pos="709"/>
        </w:tabs>
        <w:ind w:left="851" w:right="899"/>
        <w:jc w:val="both"/>
        <w:rPr>
          <w:rFonts w:ascii="Palatino Linotype" w:hAnsi="Palatino Linotype"/>
          <w:i/>
          <w:sz w:val="22"/>
          <w:szCs w:val="22"/>
        </w:rPr>
      </w:pPr>
      <w:r w:rsidRPr="00730184">
        <w:rPr>
          <w:rFonts w:ascii="Palatino Linotype" w:hAnsi="Palatino Linotype"/>
          <w:i/>
          <w:sz w:val="22"/>
          <w:szCs w:val="22"/>
        </w:rPr>
        <w:t>(Sic)</w:t>
      </w:r>
    </w:p>
    <w:p w14:paraId="0B915CC7" w14:textId="2654D568" w:rsidR="00677763" w:rsidRPr="00730184" w:rsidRDefault="007B5227" w:rsidP="00677763">
      <w:pPr>
        <w:tabs>
          <w:tab w:val="left" w:pos="709"/>
        </w:tabs>
        <w:spacing w:before="100" w:beforeAutospacing="1" w:after="100" w:afterAutospacing="1" w:line="360" w:lineRule="auto"/>
        <w:jc w:val="both"/>
        <w:rPr>
          <w:rFonts w:ascii="Palatino Linotype" w:hAnsi="Palatino Linotype" w:cs="Arial"/>
        </w:rPr>
      </w:pPr>
      <w:r w:rsidRPr="00730184">
        <w:rPr>
          <w:rFonts w:ascii="Palatino Linotype" w:hAnsi="Palatino Linotype" w:cs="Arial"/>
        </w:rPr>
        <w:t xml:space="preserve">De las atribuciones en cita se puede </w:t>
      </w:r>
      <w:r w:rsidR="00C03C1B" w:rsidRPr="00730184">
        <w:rPr>
          <w:rFonts w:ascii="Palatino Linotype" w:hAnsi="Palatino Linotype" w:cs="Arial"/>
        </w:rPr>
        <w:t xml:space="preserve">acreditar </w:t>
      </w:r>
      <w:r w:rsidRPr="00730184">
        <w:rPr>
          <w:rFonts w:ascii="Palatino Linotype" w:hAnsi="Palatino Linotype" w:cs="Arial"/>
        </w:rPr>
        <w:t xml:space="preserve">que efectivamente </w:t>
      </w:r>
      <w:r w:rsidRPr="00730184">
        <w:rPr>
          <w:rFonts w:ascii="Palatino Linotype" w:hAnsi="Palatino Linotype" w:cs="Arial"/>
          <w:b/>
        </w:rPr>
        <w:t xml:space="preserve">EL SUJETO OBLIGADO </w:t>
      </w:r>
      <w:r w:rsidRPr="00730184">
        <w:rPr>
          <w:rFonts w:ascii="Palatino Linotype" w:hAnsi="Palatino Linotype" w:cs="Arial"/>
        </w:rPr>
        <w:t xml:space="preserve">es notoriamente incompetente para conocer de </w:t>
      </w:r>
      <w:r w:rsidR="0068660A" w:rsidRPr="00730184">
        <w:rPr>
          <w:rFonts w:ascii="Palatino Linotype" w:hAnsi="Palatino Linotype" w:cs="Arial"/>
        </w:rPr>
        <w:t xml:space="preserve">temas como el Dictamen de Impacto </w:t>
      </w:r>
      <w:r w:rsidR="00C03C1B" w:rsidRPr="00730184">
        <w:rPr>
          <w:rFonts w:ascii="Palatino Linotype" w:hAnsi="Palatino Linotype" w:cs="Arial"/>
        </w:rPr>
        <w:t>V</w:t>
      </w:r>
      <w:r w:rsidR="0068660A" w:rsidRPr="00730184">
        <w:rPr>
          <w:rFonts w:ascii="Palatino Linotype" w:hAnsi="Palatino Linotype" w:cs="Arial"/>
        </w:rPr>
        <w:t>ial, gravámenes pendientes de pago, sanciones al inmueble, queja o denuncias del inmueble y donación por aportación de mejoras.</w:t>
      </w:r>
    </w:p>
    <w:p w14:paraId="74DEB2C8" w14:textId="6FC01594" w:rsidR="0068660A" w:rsidRPr="00730184" w:rsidRDefault="00C03C1B" w:rsidP="00677763">
      <w:pPr>
        <w:tabs>
          <w:tab w:val="left" w:pos="709"/>
        </w:tabs>
        <w:spacing w:before="100" w:beforeAutospacing="1" w:after="100" w:afterAutospacing="1" w:line="360" w:lineRule="auto"/>
        <w:jc w:val="both"/>
        <w:rPr>
          <w:rFonts w:ascii="Palatino Linotype" w:hAnsi="Palatino Linotype" w:cs="Arial"/>
        </w:rPr>
      </w:pPr>
      <w:r w:rsidRPr="00730184">
        <w:rPr>
          <w:rFonts w:ascii="Palatino Linotype" w:hAnsi="Palatino Linotype" w:cs="Arial"/>
        </w:rPr>
        <w:t>Por lo que hace</w:t>
      </w:r>
      <w:r w:rsidR="007C6395" w:rsidRPr="00730184">
        <w:rPr>
          <w:rFonts w:ascii="Palatino Linotype" w:hAnsi="Palatino Linotype" w:cs="Arial"/>
        </w:rPr>
        <w:t xml:space="preserve"> a los requerimientos identificados en el presente estudio con los incisos a), b), c) y j) </w:t>
      </w:r>
      <w:r w:rsidRPr="00730184">
        <w:rPr>
          <w:rFonts w:ascii="Palatino Linotype" w:hAnsi="Palatino Linotype" w:cs="Arial"/>
        </w:rPr>
        <w:t xml:space="preserve">en </w:t>
      </w:r>
      <w:r w:rsidR="002D6361" w:rsidRPr="00730184">
        <w:rPr>
          <w:rFonts w:ascii="Palatino Linotype" w:hAnsi="Palatino Linotype" w:cs="Arial"/>
        </w:rPr>
        <w:t>donde el particular solicitó información relativa a temas que</w:t>
      </w:r>
      <w:r w:rsidRPr="00730184">
        <w:rPr>
          <w:rFonts w:ascii="Palatino Linotype" w:hAnsi="Palatino Linotype" w:cs="Arial"/>
        </w:rPr>
        <w:t xml:space="preserve"> a todas luces se advierte,</w:t>
      </w:r>
      <w:r w:rsidR="002D6361" w:rsidRPr="00730184">
        <w:rPr>
          <w:rFonts w:ascii="Palatino Linotype" w:hAnsi="Palatino Linotype" w:cs="Arial"/>
        </w:rPr>
        <w:t xml:space="preserve"> si tienen que ver con las atribuciones del </w:t>
      </w:r>
      <w:r w:rsidR="002D6361" w:rsidRPr="00730184">
        <w:rPr>
          <w:rFonts w:ascii="Palatino Linotype" w:hAnsi="Palatino Linotype" w:cs="Arial"/>
          <w:b/>
        </w:rPr>
        <w:t xml:space="preserve">SUJETO OBLIGADO </w:t>
      </w:r>
      <w:r w:rsidR="00663ECD" w:rsidRPr="00730184">
        <w:rPr>
          <w:rFonts w:ascii="Palatino Linotype" w:hAnsi="Palatino Linotype" w:cs="Arial"/>
        </w:rPr>
        <w:t xml:space="preserve">lo cierto es que tal y como lo señaló en su respuesta la competencia directa es de la Unidad Administrativa de </w:t>
      </w:r>
      <w:r w:rsidR="001E57C2" w:rsidRPr="00730184">
        <w:rPr>
          <w:rFonts w:ascii="Palatino Linotype" w:hAnsi="Palatino Linotype" w:cs="Arial"/>
        </w:rPr>
        <w:t>Desarrollo Urbano y Metropolitano de Metepec; pues de acu</w:t>
      </w:r>
      <w:r w:rsidRPr="00730184">
        <w:rPr>
          <w:rFonts w:ascii="Palatino Linotype" w:hAnsi="Palatino Linotype" w:cs="Arial"/>
        </w:rPr>
        <w:t>e</w:t>
      </w:r>
      <w:r w:rsidR="001E57C2" w:rsidRPr="00730184">
        <w:rPr>
          <w:rFonts w:ascii="Palatino Linotype" w:hAnsi="Palatino Linotype" w:cs="Arial"/>
        </w:rPr>
        <w:t xml:space="preserve">rdo a </w:t>
      </w:r>
      <w:r w:rsidR="001E57C2" w:rsidRPr="00730184">
        <w:rPr>
          <w:rFonts w:ascii="Palatino Linotype" w:hAnsi="Palatino Linotype" w:cs="Arial"/>
        </w:rPr>
        <w:lastRenderedPageBreak/>
        <w:t xml:space="preserve">lo establecido en el artículo 5.10, </w:t>
      </w:r>
      <w:r w:rsidR="00805735" w:rsidRPr="00730184">
        <w:rPr>
          <w:rFonts w:ascii="Palatino Linotype" w:hAnsi="Palatino Linotype" w:cs="Arial"/>
        </w:rPr>
        <w:t xml:space="preserve">fracciones VI, VII, VIII y IX </w:t>
      </w:r>
      <w:r w:rsidR="001E57C2" w:rsidRPr="00730184">
        <w:rPr>
          <w:rFonts w:ascii="Palatino Linotype" w:hAnsi="Palatino Linotype" w:cs="Arial"/>
        </w:rPr>
        <w:t xml:space="preserve">del Código Administrativo del Estado de México </w:t>
      </w:r>
      <w:r w:rsidR="00805735" w:rsidRPr="00730184">
        <w:rPr>
          <w:rFonts w:ascii="Palatino Linotype" w:hAnsi="Palatino Linotype" w:cs="Arial"/>
        </w:rPr>
        <w:t xml:space="preserve">que a la letra </w:t>
      </w:r>
      <w:r w:rsidRPr="00730184">
        <w:rPr>
          <w:rFonts w:ascii="Palatino Linotype" w:hAnsi="Palatino Linotype" w:cs="Arial"/>
        </w:rPr>
        <w:t>señala:</w:t>
      </w:r>
    </w:p>
    <w:p w14:paraId="62A0F49D" w14:textId="73BDF195" w:rsidR="00677763" w:rsidRPr="00730184" w:rsidRDefault="00FA55C7" w:rsidP="00FA55C7">
      <w:pPr>
        <w:tabs>
          <w:tab w:val="left" w:pos="709"/>
        </w:tabs>
        <w:ind w:left="851" w:right="899"/>
        <w:jc w:val="both"/>
        <w:rPr>
          <w:rFonts w:ascii="Palatino Linotype" w:hAnsi="Palatino Linotype" w:cs="Arial"/>
          <w:i/>
          <w:sz w:val="22"/>
          <w:szCs w:val="22"/>
        </w:rPr>
      </w:pPr>
      <w:r w:rsidRPr="00730184">
        <w:rPr>
          <w:rFonts w:ascii="Palatino Linotype" w:hAnsi="Palatino Linotype"/>
          <w:b/>
          <w:i/>
          <w:sz w:val="22"/>
          <w:szCs w:val="22"/>
        </w:rPr>
        <w:t>Artículo 5.10</w:t>
      </w:r>
      <w:r w:rsidRPr="00730184">
        <w:rPr>
          <w:rFonts w:ascii="Palatino Linotype" w:hAnsi="Palatino Linotype"/>
          <w:i/>
          <w:sz w:val="22"/>
          <w:szCs w:val="22"/>
        </w:rPr>
        <w:t xml:space="preserve">. </w:t>
      </w:r>
      <w:r w:rsidRPr="00730184">
        <w:rPr>
          <w:rFonts w:ascii="Palatino Linotype" w:hAnsi="Palatino Linotype"/>
          <w:b/>
          <w:i/>
          <w:sz w:val="22"/>
          <w:szCs w:val="22"/>
        </w:rPr>
        <w:t>Los municipios tendrán las atribuciones siguientes</w:t>
      </w:r>
      <w:r w:rsidRPr="00730184">
        <w:rPr>
          <w:rFonts w:ascii="Palatino Linotype" w:hAnsi="Palatino Linotype"/>
          <w:i/>
          <w:sz w:val="22"/>
          <w:szCs w:val="22"/>
        </w:rPr>
        <w:t>:</w:t>
      </w:r>
    </w:p>
    <w:p w14:paraId="53D51F53" w14:textId="3E54D868" w:rsidR="00677763" w:rsidRPr="00730184" w:rsidRDefault="00FA55C7" w:rsidP="00FA55C7">
      <w:pPr>
        <w:tabs>
          <w:tab w:val="left" w:pos="709"/>
        </w:tabs>
        <w:ind w:left="851" w:right="899"/>
        <w:jc w:val="both"/>
        <w:rPr>
          <w:rFonts w:ascii="Palatino Linotype" w:hAnsi="Palatino Linotype" w:cs="Arial"/>
          <w:i/>
          <w:sz w:val="22"/>
          <w:szCs w:val="22"/>
        </w:rPr>
      </w:pPr>
      <w:r w:rsidRPr="00730184">
        <w:rPr>
          <w:rFonts w:ascii="Palatino Linotype" w:hAnsi="Palatino Linotype" w:cs="Arial"/>
          <w:i/>
          <w:sz w:val="22"/>
          <w:szCs w:val="22"/>
        </w:rPr>
        <w:t>…</w:t>
      </w:r>
    </w:p>
    <w:p w14:paraId="57FEEBF7" w14:textId="03606BFE" w:rsidR="00FA55C7" w:rsidRPr="00730184" w:rsidRDefault="00FA55C7" w:rsidP="00FA55C7">
      <w:pPr>
        <w:tabs>
          <w:tab w:val="left" w:pos="709"/>
        </w:tabs>
        <w:ind w:left="851" w:right="899"/>
        <w:jc w:val="both"/>
        <w:rPr>
          <w:rFonts w:ascii="Palatino Linotype" w:hAnsi="Palatino Linotype"/>
          <w:b/>
          <w:i/>
          <w:sz w:val="22"/>
          <w:szCs w:val="22"/>
        </w:rPr>
      </w:pPr>
      <w:r w:rsidRPr="00730184">
        <w:rPr>
          <w:rFonts w:ascii="Palatino Linotype" w:hAnsi="Palatino Linotype"/>
          <w:i/>
          <w:sz w:val="22"/>
          <w:szCs w:val="22"/>
        </w:rPr>
        <w:t xml:space="preserve">VI. </w:t>
      </w:r>
      <w:r w:rsidRPr="00730184">
        <w:rPr>
          <w:rFonts w:ascii="Palatino Linotype" w:hAnsi="Palatino Linotype"/>
          <w:b/>
          <w:i/>
          <w:sz w:val="22"/>
          <w:szCs w:val="22"/>
        </w:rPr>
        <w:t>Expedir</w:t>
      </w:r>
      <w:r w:rsidRPr="00730184">
        <w:rPr>
          <w:rFonts w:ascii="Palatino Linotype" w:hAnsi="Palatino Linotype"/>
          <w:i/>
          <w:sz w:val="22"/>
          <w:szCs w:val="22"/>
        </w:rPr>
        <w:t xml:space="preserve"> cédulas informativas de zonificación, </w:t>
      </w:r>
      <w:r w:rsidRPr="00730184">
        <w:rPr>
          <w:rFonts w:ascii="Palatino Linotype" w:hAnsi="Palatino Linotype"/>
          <w:b/>
          <w:i/>
          <w:sz w:val="22"/>
          <w:szCs w:val="22"/>
        </w:rPr>
        <w:t>licencias de uso de suelo y licencias de construcción;</w:t>
      </w:r>
    </w:p>
    <w:p w14:paraId="5048D1CE" w14:textId="77777777" w:rsidR="00805735" w:rsidRPr="00730184" w:rsidRDefault="00FA55C7" w:rsidP="00FA55C7">
      <w:pPr>
        <w:tabs>
          <w:tab w:val="left" w:pos="709"/>
        </w:tabs>
        <w:ind w:left="851" w:right="899"/>
        <w:jc w:val="both"/>
        <w:rPr>
          <w:rFonts w:ascii="Palatino Linotype" w:hAnsi="Palatino Linotype"/>
          <w:i/>
          <w:sz w:val="22"/>
          <w:szCs w:val="22"/>
        </w:rPr>
      </w:pPr>
      <w:r w:rsidRPr="00730184">
        <w:rPr>
          <w:rFonts w:ascii="Palatino Linotype" w:hAnsi="Palatino Linotype"/>
          <w:i/>
          <w:sz w:val="22"/>
          <w:szCs w:val="22"/>
        </w:rPr>
        <w:t xml:space="preserve">VII. </w:t>
      </w:r>
      <w:r w:rsidRPr="00730184">
        <w:rPr>
          <w:rFonts w:ascii="Palatino Linotype" w:hAnsi="Palatino Linotype"/>
          <w:b/>
          <w:i/>
          <w:sz w:val="22"/>
          <w:szCs w:val="22"/>
        </w:rPr>
        <w:t>Autorizar cambios de uso del suelo</w:t>
      </w:r>
      <w:r w:rsidRPr="00730184">
        <w:rPr>
          <w:rFonts w:ascii="Palatino Linotype" w:hAnsi="Palatino Linotype"/>
          <w:i/>
          <w:sz w:val="22"/>
          <w:szCs w:val="22"/>
        </w:rPr>
        <w:t xml:space="preserve">, del coeficiente de ocupación, del coeficiente de utilización, densidad y altura de edificaciones; </w:t>
      </w:r>
    </w:p>
    <w:p w14:paraId="3141F5FD" w14:textId="77777777" w:rsidR="00805735" w:rsidRPr="00730184" w:rsidRDefault="00FA55C7" w:rsidP="00FA55C7">
      <w:pPr>
        <w:tabs>
          <w:tab w:val="left" w:pos="709"/>
        </w:tabs>
        <w:ind w:left="851" w:right="899"/>
        <w:jc w:val="both"/>
        <w:rPr>
          <w:rFonts w:ascii="Palatino Linotype" w:hAnsi="Palatino Linotype"/>
          <w:i/>
          <w:sz w:val="22"/>
          <w:szCs w:val="22"/>
        </w:rPr>
      </w:pPr>
      <w:r w:rsidRPr="00730184">
        <w:rPr>
          <w:rFonts w:ascii="Palatino Linotype" w:hAnsi="Palatino Linotype"/>
          <w:i/>
          <w:sz w:val="22"/>
          <w:szCs w:val="22"/>
        </w:rPr>
        <w:t xml:space="preserve">VIII. </w:t>
      </w:r>
      <w:r w:rsidRPr="00730184">
        <w:rPr>
          <w:rFonts w:ascii="Palatino Linotype" w:hAnsi="Palatino Linotype"/>
          <w:b/>
          <w:i/>
          <w:sz w:val="22"/>
          <w:szCs w:val="22"/>
        </w:rPr>
        <w:t>Autorizar, controlar y vigilar la utilización y aprovechamiento del suelo con fines urbanos</w:t>
      </w:r>
      <w:r w:rsidRPr="00730184">
        <w:rPr>
          <w:rFonts w:ascii="Palatino Linotype" w:hAnsi="Palatino Linotype"/>
          <w:i/>
          <w:sz w:val="22"/>
          <w:szCs w:val="22"/>
        </w:rPr>
        <w:t xml:space="preserve">, en sus circunscripciones territoriales. </w:t>
      </w:r>
    </w:p>
    <w:p w14:paraId="251BA7B2" w14:textId="32E23F1D" w:rsidR="00FA55C7" w:rsidRPr="00730184" w:rsidRDefault="00FA55C7" w:rsidP="00FA55C7">
      <w:pPr>
        <w:tabs>
          <w:tab w:val="left" w:pos="709"/>
        </w:tabs>
        <w:ind w:left="851" w:right="899"/>
        <w:jc w:val="both"/>
        <w:rPr>
          <w:rFonts w:ascii="Palatino Linotype" w:hAnsi="Palatino Linotype"/>
          <w:i/>
          <w:sz w:val="22"/>
          <w:szCs w:val="22"/>
        </w:rPr>
      </w:pPr>
      <w:r w:rsidRPr="00730184">
        <w:rPr>
          <w:rFonts w:ascii="Palatino Linotype" w:hAnsi="Palatino Linotype"/>
          <w:i/>
          <w:sz w:val="22"/>
          <w:szCs w:val="22"/>
        </w:rPr>
        <w:t>IX. Difundir los planes de desarrollo urbano, así como los trámites para obtener las autorizaciones y licencias de su competencia;</w:t>
      </w:r>
      <w:r w:rsidR="00805735" w:rsidRPr="00730184">
        <w:rPr>
          <w:rFonts w:ascii="Palatino Linotype" w:hAnsi="Palatino Linotype"/>
          <w:i/>
          <w:sz w:val="22"/>
          <w:szCs w:val="22"/>
        </w:rPr>
        <w:t xml:space="preserve">” </w:t>
      </w:r>
    </w:p>
    <w:p w14:paraId="69606A7D" w14:textId="2C1FFDD4" w:rsidR="00805735" w:rsidRPr="00730184" w:rsidRDefault="00805735" w:rsidP="00FA55C7">
      <w:pPr>
        <w:tabs>
          <w:tab w:val="left" w:pos="709"/>
        </w:tabs>
        <w:ind w:left="851" w:right="899"/>
        <w:jc w:val="both"/>
        <w:rPr>
          <w:rFonts w:ascii="Palatino Linotype" w:hAnsi="Palatino Linotype" w:cs="Arial"/>
        </w:rPr>
      </w:pPr>
      <w:r w:rsidRPr="00730184">
        <w:rPr>
          <w:rFonts w:ascii="Palatino Linotype" w:hAnsi="Palatino Linotype"/>
          <w:i/>
          <w:sz w:val="22"/>
          <w:szCs w:val="22"/>
        </w:rPr>
        <w:t>(</w:t>
      </w:r>
      <w:r w:rsidR="006F0B65" w:rsidRPr="00730184">
        <w:rPr>
          <w:rFonts w:ascii="Palatino Linotype" w:hAnsi="Palatino Linotype"/>
          <w:i/>
          <w:sz w:val="22"/>
          <w:szCs w:val="22"/>
        </w:rPr>
        <w:t>Énfasis</w:t>
      </w:r>
      <w:r w:rsidRPr="00730184">
        <w:rPr>
          <w:rFonts w:ascii="Palatino Linotype" w:hAnsi="Palatino Linotype"/>
          <w:i/>
          <w:sz w:val="22"/>
          <w:szCs w:val="22"/>
        </w:rPr>
        <w:t xml:space="preserve"> añadido)</w:t>
      </w:r>
    </w:p>
    <w:p w14:paraId="321F8965" w14:textId="7F565C19" w:rsidR="00677763" w:rsidRPr="00730184" w:rsidRDefault="006F0B65" w:rsidP="00677763">
      <w:pPr>
        <w:tabs>
          <w:tab w:val="left" w:pos="709"/>
        </w:tabs>
        <w:spacing w:before="100" w:beforeAutospacing="1" w:after="100" w:afterAutospacing="1" w:line="360" w:lineRule="auto"/>
        <w:jc w:val="both"/>
        <w:rPr>
          <w:rFonts w:ascii="Palatino Linotype" w:hAnsi="Palatino Linotype" w:cs="Arial"/>
        </w:rPr>
      </w:pPr>
      <w:r w:rsidRPr="00730184">
        <w:rPr>
          <w:rFonts w:ascii="Palatino Linotype" w:hAnsi="Palatino Linotype" w:cs="Arial"/>
        </w:rPr>
        <w:t xml:space="preserve">En ese orden de idas es evidente que aun cuando </w:t>
      </w:r>
      <w:r w:rsidRPr="00730184">
        <w:rPr>
          <w:rFonts w:ascii="Palatino Linotype" w:hAnsi="Palatino Linotype" w:cs="Arial"/>
          <w:b/>
        </w:rPr>
        <w:t xml:space="preserve">EL SUJETO OBLIGADO </w:t>
      </w:r>
      <w:r w:rsidRPr="00730184">
        <w:rPr>
          <w:rFonts w:ascii="Palatino Linotype" w:hAnsi="Palatino Linotype" w:cs="Arial"/>
        </w:rPr>
        <w:t xml:space="preserve">es competente para conocer del tema de </w:t>
      </w:r>
      <w:r w:rsidR="00C03C1B" w:rsidRPr="00730184">
        <w:rPr>
          <w:rFonts w:ascii="Palatino Linotype" w:hAnsi="Palatino Linotype" w:cs="Arial"/>
        </w:rPr>
        <w:t>L</w:t>
      </w:r>
      <w:r w:rsidRPr="00730184">
        <w:rPr>
          <w:rFonts w:ascii="Palatino Linotype" w:hAnsi="Palatino Linotype" w:cs="Arial"/>
        </w:rPr>
        <w:t xml:space="preserve">icencias de </w:t>
      </w:r>
      <w:r w:rsidR="00C03C1B" w:rsidRPr="00730184">
        <w:rPr>
          <w:rFonts w:ascii="Palatino Linotype" w:hAnsi="Palatino Linotype" w:cs="Arial"/>
        </w:rPr>
        <w:t>C</w:t>
      </w:r>
      <w:r w:rsidRPr="00730184">
        <w:rPr>
          <w:rFonts w:ascii="Palatino Linotype" w:hAnsi="Palatino Linotype" w:cs="Arial"/>
        </w:rPr>
        <w:t xml:space="preserve">onstrucción, de uso de suelo y el aprovechamiento del mismo; lo cierto es que le corresponde particularmente al Municipio la atribución de conocer de esos temas dentro de su territorio; motivo por el cual en este </w:t>
      </w:r>
      <w:r w:rsidR="00D1295D" w:rsidRPr="00730184">
        <w:rPr>
          <w:rFonts w:ascii="Palatino Linotype" w:hAnsi="Palatino Linotype" w:cs="Arial"/>
        </w:rPr>
        <w:t xml:space="preserve">caso </w:t>
      </w:r>
      <w:r w:rsidRPr="00730184">
        <w:rPr>
          <w:rFonts w:ascii="Palatino Linotype" w:hAnsi="Palatino Linotype" w:cs="Arial"/>
        </w:rPr>
        <w:t xml:space="preserve">particular se sugiere al </w:t>
      </w:r>
      <w:r w:rsidR="00D1295D" w:rsidRPr="00730184">
        <w:rPr>
          <w:rFonts w:ascii="Palatino Linotype" w:hAnsi="Palatino Linotype" w:cs="Arial"/>
          <w:b/>
        </w:rPr>
        <w:t xml:space="preserve">RECURRENTE </w:t>
      </w:r>
      <w:r w:rsidRPr="00730184">
        <w:rPr>
          <w:rFonts w:ascii="Palatino Linotype" w:hAnsi="Palatino Linotype" w:cs="Arial"/>
        </w:rPr>
        <w:t>presentar su solicitud d</w:t>
      </w:r>
      <w:r w:rsidR="000A2BAC" w:rsidRPr="00730184">
        <w:rPr>
          <w:rFonts w:ascii="Palatino Linotype" w:hAnsi="Palatino Linotype" w:cs="Arial"/>
        </w:rPr>
        <w:t xml:space="preserve">e información ante dicho </w:t>
      </w:r>
      <w:r w:rsidR="000A2BAC" w:rsidRPr="00730184">
        <w:rPr>
          <w:rFonts w:ascii="Palatino Linotype" w:hAnsi="Palatino Linotype" w:cs="Arial"/>
          <w:b/>
        </w:rPr>
        <w:t>SUJETO OBLIGADO.</w:t>
      </w:r>
    </w:p>
    <w:p w14:paraId="04AEC7E6" w14:textId="4048C9B8" w:rsidR="006F0B65" w:rsidRPr="00730184" w:rsidRDefault="006F0B65" w:rsidP="00677763">
      <w:pPr>
        <w:tabs>
          <w:tab w:val="left" w:pos="709"/>
        </w:tabs>
        <w:spacing w:before="100" w:beforeAutospacing="1" w:after="100" w:afterAutospacing="1" w:line="360" w:lineRule="auto"/>
        <w:jc w:val="both"/>
        <w:rPr>
          <w:rFonts w:ascii="Palatino Linotype" w:hAnsi="Palatino Linotype" w:cs="Arial"/>
        </w:rPr>
      </w:pPr>
      <w:r w:rsidRPr="00730184">
        <w:rPr>
          <w:rFonts w:ascii="Palatino Linotype" w:hAnsi="Palatino Linotype" w:cs="Arial"/>
        </w:rPr>
        <w:t xml:space="preserve">En </w:t>
      </w:r>
      <w:r w:rsidR="00D1295D" w:rsidRPr="00730184">
        <w:rPr>
          <w:rFonts w:ascii="Palatino Linotype" w:hAnsi="Palatino Linotype" w:cs="Arial"/>
        </w:rPr>
        <w:t>cuanto a los</w:t>
      </w:r>
      <w:r w:rsidRPr="00730184">
        <w:rPr>
          <w:rFonts w:ascii="Palatino Linotype" w:hAnsi="Palatino Linotype" w:cs="Arial"/>
        </w:rPr>
        <w:t xml:space="preserve"> </w:t>
      </w:r>
      <w:r w:rsidR="00D1295D" w:rsidRPr="00730184">
        <w:rPr>
          <w:rFonts w:ascii="Palatino Linotype" w:hAnsi="Palatino Linotype" w:cs="Arial"/>
        </w:rPr>
        <w:t>requerimientos identificado</w:t>
      </w:r>
      <w:r w:rsidR="00CC6D64" w:rsidRPr="00730184">
        <w:rPr>
          <w:rFonts w:ascii="Palatino Linotype" w:hAnsi="Palatino Linotype" w:cs="Arial"/>
        </w:rPr>
        <w:t xml:space="preserve">s </w:t>
      </w:r>
      <w:r w:rsidR="00D1295D" w:rsidRPr="00730184">
        <w:rPr>
          <w:rFonts w:ascii="Palatino Linotype" w:hAnsi="Palatino Linotype" w:cs="Arial"/>
        </w:rPr>
        <w:t>en el presente estudio</w:t>
      </w:r>
      <w:r w:rsidR="00CC6D64" w:rsidRPr="00730184">
        <w:rPr>
          <w:rFonts w:ascii="Palatino Linotype" w:hAnsi="Palatino Linotype" w:cs="Arial"/>
        </w:rPr>
        <w:t xml:space="preserve"> identificados</w:t>
      </w:r>
      <w:r w:rsidR="00D1295D" w:rsidRPr="00730184">
        <w:rPr>
          <w:rFonts w:ascii="Palatino Linotype" w:hAnsi="Palatino Linotype" w:cs="Arial"/>
        </w:rPr>
        <w:t xml:space="preserve"> con los incisos d) y e) donde el particular solicitó conocer el Dictamen Único de Factibilidad del inmueble referido en la solicitud y que pretende operar</w:t>
      </w:r>
      <w:r w:rsidR="00F25C4A" w:rsidRPr="00730184">
        <w:rPr>
          <w:rFonts w:ascii="Palatino Linotype" w:hAnsi="Palatino Linotype" w:cs="Arial"/>
        </w:rPr>
        <w:t xml:space="preserve"> como una procesadora de carnes y en general toda la información que se hubiera generado con motivo de lo solicitado en los archivos del </w:t>
      </w:r>
      <w:r w:rsidR="00F25C4A" w:rsidRPr="00730184">
        <w:rPr>
          <w:rFonts w:ascii="Palatino Linotype" w:hAnsi="Palatino Linotype" w:cs="Arial"/>
          <w:b/>
        </w:rPr>
        <w:t>SUJETO OBLIGADO</w:t>
      </w:r>
      <w:r w:rsidR="00CC6D64" w:rsidRPr="00730184">
        <w:rPr>
          <w:rFonts w:ascii="Palatino Linotype" w:hAnsi="Palatino Linotype" w:cs="Arial"/>
          <w:b/>
        </w:rPr>
        <w:t>,</w:t>
      </w:r>
      <w:r w:rsidR="00D1295D" w:rsidRPr="00730184">
        <w:rPr>
          <w:rFonts w:ascii="Palatino Linotype" w:hAnsi="Palatino Linotype" w:cs="Arial"/>
        </w:rPr>
        <w:t xml:space="preserve"> </w:t>
      </w:r>
      <w:r w:rsidR="00CC6D64" w:rsidRPr="00730184">
        <w:rPr>
          <w:rFonts w:ascii="Palatino Linotype" w:hAnsi="Palatino Linotype" w:cs="Arial"/>
        </w:rPr>
        <w:t xml:space="preserve">por lo que es importante referir que </w:t>
      </w:r>
      <w:r w:rsidR="00D1295D" w:rsidRPr="00730184">
        <w:rPr>
          <w:rFonts w:ascii="Palatino Linotype" w:hAnsi="Palatino Linotype" w:cs="Arial"/>
        </w:rPr>
        <w:t xml:space="preserve">mediante Decreto número 230 publicado en el Periódico Oficial “Gaceta del </w:t>
      </w:r>
      <w:r w:rsidR="00D1295D" w:rsidRPr="00730184">
        <w:rPr>
          <w:rFonts w:ascii="Palatino Linotype" w:hAnsi="Palatino Linotype" w:cs="Arial"/>
        </w:rPr>
        <w:lastRenderedPageBreak/>
        <w:t>Gobierno”</w:t>
      </w:r>
      <w:r w:rsidR="00CC6D64" w:rsidRPr="00730184">
        <w:rPr>
          <w:rFonts w:ascii="Palatino Linotype" w:hAnsi="Palatino Linotype" w:cs="Arial"/>
        </w:rPr>
        <w:t>,</w:t>
      </w:r>
      <w:r w:rsidR="00D1295D" w:rsidRPr="00730184">
        <w:rPr>
          <w:rFonts w:ascii="Palatino Linotype" w:hAnsi="Palatino Linotype" w:cs="Arial"/>
        </w:rPr>
        <w:t xml:space="preserve"> el 5 de enero de 2021 se expidió la Ley de la Comisión de Impacto Estatal </w:t>
      </w:r>
      <w:r w:rsidR="00CC6D64" w:rsidRPr="00730184">
        <w:rPr>
          <w:rFonts w:ascii="Palatino Linotype" w:hAnsi="Palatino Linotype" w:cs="Arial"/>
        </w:rPr>
        <w:t>la cual</w:t>
      </w:r>
      <w:r w:rsidR="00AE4D93" w:rsidRPr="00730184">
        <w:rPr>
          <w:rFonts w:ascii="Palatino Linotype" w:hAnsi="Palatino Linotype" w:cs="Arial"/>
        </w:rPr>
        <w:t xml:space="preserve"> en su artículo 3 establece lo siguiente:</w:t>
      </w:r>
    </w:p>
    <w:p w14:paraId="48C638DA" w14:textId="7372BAC0" w:rsidR="00AE4D93" w:rsidRPr="00730184" w:rsidRDefault="00AE4D93" w:rsidP="00AE4D93">
      <w:pPr>
        <w:tabs>
          <w:tab w:val="left" w:pos="709"/>
        </w:tabs>
        <w:ind w:left="851" w:right="899"/>
        <w:jc w:val="both"/>
        <w:rPr>
          <w:rFonts w:ascii="Palatino Linotype" w:hAnsi="Palatino Linotype" w:cs="Arial"/>
          <w:i/>
          <w:sz w:val="22"/>
          <w:szCs w:val="22"/>
        </w:rPr>
      </w:pPr>
      <w:r w:rsidRPr="00730184">
        <w:rPr>
          <w:rFonts w:ascii="Palatino Linotype" w:hAnsi="Palatino Linotype"/>
          <w:b/>
          <w:i/>
          <w:sz w:val="22"/>
          <w:szCs w:val="22"/>
        </w:rPr>
        <w:t>Artículo 3.</w:t>
      </w:r>
      <w:r w:rsidRPr="00730184">
        <w:rPr>
          <w:rFonts w:ascii="Palatino Linotype" w:hAnsi="Palatino Linotype"/>
          <w:i/>
          <w:sz w:val="22"/>
          <w:szCs w:val="22"/>
        </w:rPr>
        <w:t xml:space="preserve"> </w:t>
      </w:r>
      <w:r w:rsidRPr="00730184">
        <w:rPr>
          <w:rFonts w:ascii="Palatino Linotype" w:hAnsi="Palatino Linotype"/>
          <w:b/>
          <w:i/>
          <w:sz w:val="22"/>
          <w:szCs w:val="22"/>
        </w:rPr>
        <w:t>La Comisión tiene por objeto tramitar y en su caso, emitir la Evaluación de Impacto Estatal con base en las evaluaciones técnicas de impacto, en materia de desarrollo urbano, protección civil, medio ambiente, comunicaciones, movilidad, agua, drenaje, alcantarillado y tratamiento de aguas residuales, que emitan las instancias responsables</w:t>
      </w:r>
      <w:r w:rsidRPr="00730184">
        <w:rPr>
          <w:rFonts w:ascii="Palatino Linotype" w:hAnsi="Palatino Linotype"/>
          <w:i/>
          <w:sz w:val="22"/>
          <w:szCs w:val="22"/>
        </w:rPr>
        <w:t>, cuando así se prevea en los requisitos para, proyectos nuevos, ampliaciones o actualizaciones, en términos de las disposiciones jurídicas aplicables, bajo los principios de legalidad, economía, sencillez, honradez, prontitud, imparcialidad y transparencia.</w:t>
      </w:r>
    </w:p>
    <w:p w14:paraId="6FFF0AE3" w14:textId="403190DC" w:rsidR="00AE4D93" w:rsidRPr="00730184" w:rsidRDefault="00AE4D93" w:rsidP="00677763">
      <w:pPr>
        <w:tabs>
          <w:tab w:val="left" w:pos="709"/>
        </w:tabs>
        <w:spacing w:before="100" w:beforeAutospacing="1" w:after="100" w:afterAutospacing="1" w:line="360" w:lineRule="auto"/>
        <w:jc w:val="both"/>
        <w:rPr>
          <w:rFonts w:ascii="Palatino Linotype" w:hAnsi="Palatino Linotype" w:cs="Arial"/>
        </w:rPr>
      </w:pPr>
      <w:r w:rsidRPr="00730184">
        <w:rPr>
          <w:rFonts w:ascii="Palatino Linotype" w:hAnsi="Palatino Linotype" w:cs="Arial"/>
        </w:rPr>
        <w:t xml:space="preserve">Por su parte el Reglamento Interior de la Ley Comisión de Impacto Estatal, </w:t>
      </w:r>
      <w:r w:rsidR="000A2BAC" w:rsidRPr="00730184">
        <w:rPr>
          <w:rFonts w:ascii="Palatino Linotype" w:hAnsi="Palatino Linotype" w:cs="Arial"/>
        </w:rPr>
        <w:t>señala los</w:t>
      </w:r>
      <w:r w:rsidRPr="00730184">
        <w:rPr>
          <w:rFonts w:ascii="Palatino Linotype" w:hAnsi="Palatino Linotype" w:cs="Arial"/>
        </w:rPr>
        <w:t xml:space="preserve"> supuestos en que se requiere la Evaluación de Impacto Estatal siendo los siguientes:</w:t>
      </w:r>
    </w:p>
    <w:p w14:paraId="193AB341" w14:textId="77777777" w:rsidR="001E3428" w:rsidRPr="00730184" w:rsidRDefault="00AE4D93" w:rsidP="001E3428">
      <w:pPr>
        <w:tabs>
          <w:tab w:val="left" w:pos="709"/>
        </w:tabs>
        <w:ind w:left="851" w:right="899"/>
        <w:jc w:val="both"/>
        <w:rPr>
          <w:rFonts w:ascii="Palatino Linotype" w:hAnsi="Palatino Linotype"/>
          <w:i/>
          <w:sz w:val="22"/>
          <w:szCs w:val="22"/>
        </w:rPr>
      </w:pPr>
      <w:r w:rsidRPr="00730184">
        <w:rPr>
          <w:rFonts w:ascii="Palatino Linotype" w:hAnsi="Palatino Linotype"/>
          <w:b/>
          <w:i/>
          <w:sz w:val="22"/>
          <w:szCs w:val="22"/>
        </w:rPr>
        <w:t>Artículo 5</w:t>
      </w:r>
      <w:r w:rsidRPr="00730184">
        <w:rPr>
          <w:rFonts w:ascii="Palatino Linotype" w:hAnsi="Palatino Linotype"/>
          <w:i/>
          <w:sz w:val="22"/>
          <w:szCs w:val="22"/>
        </w:rPr>
        <w:t xml:space="preserve">. Los casos que requieren la Evaluación de Impacto Estatal son los siguientes: </w:t>
      </w:r>
    </w:p>
    <w:p w14:paraId="3BC398ED" w14:textId="77777777" w:rsidR="00611EFD" w:rsidRPr="00730184" w:rsidRDefault="00611EFD" w:rsidP="001E3428">
      <w:pPr>
        <w:tabs>
          <w:tab w:val="left" w:pos="709"/>
        </w:tabs>
        <w:ind w:left="851" w:right="899"/>
        <w:jc w:val="both"/>
        <w:rPr>
          <w:rFonts w:ascii="Palatino Linotype" w:hAnsi="Palatino Linotype"/>
          <w:i/>
          <w:sz w:val="22"/>
          <w:szCs w:val="22"/>
        </w:rPr>
      </w:pPr>
    </w:p>
    <w:p w14:paraId="798E3846" w14:textId="77777777" w:rsidR="001E3428" w:rsidRPr="00730184" w:rsidRDefault="00AE4D93" w:rsidP="001E3428">
      <w:pPr>
        <w:tabs>
          <w:tab w:val="left" w:pos="709"/>
        </w:tabs>
        <w:ind w:left="851" w:right="899"/>
        <w:jc w:val="both"/>
        <w:rPr>
          <w:rFonts w:ascii="Palatino Linotype" w:hAnsi="Palatino Linotype"/>
          <w:b/>
          <w:i/>
          <w:sz w:val="22"/>
          <w:szCs w:val="22"/>
        </w:rPr>
      </w:pPr>
      <w:r w:rsidRPr="00730184">
        <w:rPr>
          <w:rFonts w:ascii="Palatino Linotype" w:hAnsi="Palatino Linotype"/>
          <w:b/>
          <w:i/>
          <w:sz w:val="22"/>
          <w:szCs w:val="22"/>
        </w:rPr>
        <w:t xml:space="preserve">I. Cualquier uso diferente al habitacional que implique un coeficiente de utilización de más de tres mil metros cuadrados u ocupen predios de más de seis mil metros cuadrados de superficie; </w:t>
      </w:r>
    </w:p>
    <w:p w14:paraId="59CE8959" w14:textId="77777777" w:rsidR="00611EFD" w:rsidRPr="00730184" w:rsidRDefault="00611EFD" w:rsidP="001E3428">
      <w:pPr>
        <w:tabs>
          <w:tab w:val="left" w:pos="709"/>
        </w:tabs>
        <w:ind w:left="851" w:right="899"/>
        <w:jc w:val="both"/>
        <w:rPr>
          <w:rFonts w:ascii="Palatino Linotype" w:hAnsi="Palatino Linotype"/>
          <w:b/>
          <w:i/>
          <w:sz w:val="22"/>
          <w:szCs w:val="22"/>
        </w:rPr>
      </w:pPr>
    </w:p>
    <w:p w14:paraId="2A6A0513" w14:textId="77777777" w:rsidR="001E3428" w:rsidRPr="00730184" w:rsidRDefault="00AE4D93" w:rsidP="001E3428">
      <w:pPr>
        <w:tabs>
          <w:tab w:val="left" w:pos="709"/>
        </w:tabs>
        <w:ind w:left="851" w:right="899"/>
        <w:jc w:val="both"/>
        <w:rPr>
          <w:rFonts w:ascii="Palatino Linotype" w:hAnsi="Palatino Linotype"/>
          <w:i/>
          <w:sz w:val="22"/>
          <w:szCs w:val="22"/>
        </w:rPr>
      </w:pPr>
      <w:r w:rsidRPr="00730184">
        <w:rPr>
          <w:rFonts w:ascii="Palatino Linotype" w:hAnsi="Palatino Linotype"/>
          <w:i/>
          <w:sz w:val="22"/>
          <w:szCs w:val="22"/>
        </w:rPr>
        <w:t xml:space="preserve">II. Gaseras, </w:t>
      </w:r>
      <w:proofErr w:type="spellStart"/>
      <w:r w:rsidRPr="00730184">
        <w:rPr>
          <w:rFonts w:ascii="Palatino Linotype" w:hAnsi="Palatino Linotype"/>
          <w:i/>
          <w:sz w:val="22"/>
          <w:szCs w:val="22"/>
        </w:rPr>
        <w:t>gasoneras</w:t>
      </w:r>
      <w:proofErr w:type="spellEnd"/>
      <w:r w:rsidRPr="00730184">
        <w:rPr>
          <w:rFonts w:ascii="Palatino Linotype" w:hAnsi="Palatino Linotype"/>
          <w:i/>
          <w:sz w:val="22"/>
          <w:szCs w:val="22"/>
        </w:rPr>
        <w:t xml:space="preserve">, gasolineras y otras plantas para el almacenamiento, procesamiento o distribución de combustibles; </w:t>
      </w:r>
    </w:p>
    <w:p w14:paraId="5F7479EA" w14:textId="77777777" w:rsidR="00611EFD" w:rsidRPr="00730184" w:rsidRDefault="00611EFD" w:rsidP="001E3428">
      <w:pPr>
        <w:tabs>
          <w:tab w:val="left" w:pos="709"/>
        </w:tabs>
        <w:ind w:left="851" w:right="899"/>
        <w:jc w:val="both"/>
        <w:rPr>
          <w:rFonts w:ascii="Palatino Linotype" w:hAnsi="Palatino Linotype"/>
          <w:i/>
          <w:sz w:val="22"/>
          <w:szCs w:val="22"/>
        </w:rPr>
      </w:pPr>
    </w:p>
    <w:p w14:paraId="0D415ADC" w14:textId="77777777" w:rsidR="001E3428" w:rsidRPr="00730184" w:rsidRDefault="00AE4D93" w:rsidP="001E3428">
      <w:pPr>
        <w:tabs>
          <w:tab w:val="left" w:pos="709"/>
        </w:tabs>
        <w:ind w:left="851" w:right="899"/>
        <w:jc w:val="both"/>
        <w:rPr>
          <w:rFonts w:ascii="Palatino Linotype" w:hAnsi="Palatino Linotype"/>
          <w:i/>
          <w:sz w:val="22"/>
          <w:szCs w:val="22"/>
        </w:rPr>
      </w:pPr>
      <w:r w:rsidRPr="00730184">
        <w:rPr>
          <w:rFonts w:ascii="Palatino Linotype" w:hAnsi="Palatino Linotype"/>
          <w:i/>
          <w:sz w:val="22"/>
          <w:szCs w:val="22"/>
        </w:rPr>
        <w:t xml:space="preserve">III. Helipuertos, aeródromos civiles y aeropuertos; </w:t>
      </w:r>
    </w:p>
    <w:p w14:paraId="1275DD14" w14:textId="77777777" w:rsidR="00611EFD" w:rsidRPr="00730184" w:rsidRDefault="00611EFD" w:rsidP="001E3428">
      <w:pPr>
        <w:tabs>
          <w:tab w:val="left" w:pos="709"/>
        </w:tabs>
        <w:ind w:left="851" w:right="899"/>
        <w:jc w:val="both"/>
        <w:rPr>
          <w:rFonts w:ascii="Palatino Linotype" w:hAnsi="Palatino Linotype"/>
          <w:i/>
          <w:sz w:val="22"/>
          <w:szCs w:val="22"/>
        </w:rPr>
      </w:pPr>
    </w:p>
    <w:p w14:paraId="1288C4B1" w14:textId="77777777" w:rsidR="001E3428" w:rsidRPr="00730184" w:rsidRDefault="00AE4D93" w:rsidP="001E3428">
      <w:pPr>
        <w:tabs>
          <w:tab w:val="left" w:pos="709"/>
        </w:tabs>
        <w:ind w:left="851" w:right="899"/>
        <w:jc w:val="both"/>
        <w:rPr>
          <w:rFonts w:ascii="Palatino Linotype" w:hAnsi="Palatino Linotype"/>
          <w:i/>
          <w:sz w:val="22"/>
          <w:szCs w:val="22"/>
        </w:rPr>
      </w:pPr>
      <w:r w:rsidRPr="00730184">
        <w:rPr>
          <w:rFonts w:ascii="Palatino Linotype" w:hAnsi="Palatino Linotype"/>
          <w:i/>
          <w:sz w:val="22"/>
          <w:szCs w:val="22"/>
        </w:rPr>
        <w:t xml:space="preserve">IV. Conjuntos urbanos; </w:t>
      </w:r>
    </w:p>
    <w:p w14:paraId="4EAEFE4A" w14:textId="77777777" w:rsidR="00611EFD" w:rsidRPr="00730184" w:rsidRDefault="00611EFD" w:rsidP="001E3428">
      <w:pPr>
        <w:tabs>
          <w:tab w:val="left" w:pos="709"/>
        </w:tabs>
        <w:ind w:left="851" w:right="899"/>
        <w:jc w:val="both"/>
        <w:rPr>
          <w:rFonts w:ascii="Palatino Linotype" w:hAnsi="Palatino Linotype"/>
          <w:i/>
          <w:sz w:val="22"/>
          <w:szCs w:val="22"/>
        </w:rPr>
      </w:pPr>
    </w:p>
    <w:p w14:paraId="0E26EF42" w14:textId="77777777" w:rsidR="001E3428" w:rsidRPr="00730184" w:rsidRDefault="00AE4D93" w:rsidP="001E3428">
      <w:pPr>
        <w:tabs>
          <w:tab w:val="left" w:pos="709"/>
        </w:tabs>
        <w:ind w:left="851" w:right="899"/>
        <w:jc w:val="both"/>
        <w:rPr>
          <w:rFonts w:ascii="Palatino Linotype" w:hAnsi="Palatino Linotype"/>
          <w:i/>
          <w:sz w:val="22"/>
          <w:szCs w:val="22"/>
        </w:rPr>
      </w:pPr>
      <w:r w:rsidRPr="00730184">
        <w:rPr>
          <w:rFonts w:ascii="Palatino Linotype" w:hAnsi="Palatino Linotype"/>
          <w:i/>
          <w:sz w:val="22"/>
          <w:szCs w:val="22"/>
        </w:rPr>
        <w:t xml:space="preserve">V. Condominios que prevean el desarrollo de treinta o más viviendas; </w:t>
      </w:r>
    </w:p>
    <w:p w14:paraId="2A5E354D" w14:textId="77777777" w:rsidR="00611EFD" w:rsidRPr="00730184" w:rsidRDefault="00611EFD" w:rsidP="001E3428">
      <w:pPr>
        <w:tabs>
          <w:tab w:val="left" w:pos="709"/>
        </w:tabs>
        <w:ind w:left="851" w:right="899"/>
        <w:jc w:val="both"/>
        <w:rPr>
          <w:rFonts w:ascii="Palatino Linotype" w:hAnsi="Palatino Linotype"/>
          <w:i/>
          <w:sz w:val="22"/>
          <w:szCs w:val="22"/>
        </w:rPr>
      </w:pPr>
    </w:p>
    <w:p w14:paraId="7C370DFA" w14:textId="77777777" w:rsidR="001E3428" w:rsidRPr="00730184" w:rsidRDefault="00AE4D93" w:rsidP="001E3428">
      <w:pPr>
        <w:tabs>
          <w:tab w:val="left" w:pos="709"/>
        </w:tabs>
        <w:ind w:left="851" w:right="899"/>
        <w:jc w:val="both"/>
        <w:rPr>
          <w:rFonts w:ascii="Palatino Linotype" w:hAnsi="Palatino Linotype"/>
          <w:i/>
          <w:sz w:val="22"/>
          <w:szCs w:val="22"/>
        </w:rPr>
      </w:pPr>
      <w:r w:rsidRPr="00730184">
        <w:rPr>
          <w:rFonts w:ascii="Palatino Linotype" w:hAnsi="Palatino Linotype"/>
          <w:i/>
          <w:sz w:val="22"/>
          <w:szCs w:val="22"/>
        </w:rPr>
        <w:t xml:space="preserve">VI. Treinta o más viviendas en un predio o lote; </w:t>
      </w:r>
    </w:p>
    <w:p w14:paraId="7B2F8B55" w14:textId="77777777" w:rsidR="00611EFD" w:rsidRPr="00730184" w:rsidRDefault="00611EFD" w:rsidP="001E3428">
      <w:pPr>
        <w:tabs>
          <w:tab w:val="left" w:pos="709"/>
        </w:tabs>
        <w:ind w:left="851" w:right="899"/>
        <w:jc w:val="both"/>
        <w:rPr>
          <w:rFonts w:ascii="Palatino Linotype" w:hAnsi="Palatino Linotype"/>
          <w:i/>
          <w:sz w:val="22"/>
          <w:szCs w:val="22"/>
        </w:rPr>
      </w:pPr>
    </w:p>
    <w:p w14:paraId="584F6E64" w14:textId="77777777" w:rsidR="001E3428" w:rsidRPr="00730184" w:rsidRDefault="00AE4D93" w:rsidP="001E3428">
      <w:pPr>
        <w:tabs>
          <w:tab w:val="left" w:pos="709"/>
        </w:tabs>
        <w:ind w:left="851" w:right="899"/>
        <w:jc w:val="both"/>
        <w:rPr>
          <w:rFonts w:ascii="Palatino Linotype" w:hAnsi="Palatino Linotype"/>
          <w:i/>
          <w:sz w:val="22"/>
          <w:szCs w:val="22"/>
        </w:rPr>
      </w:pPr>
      <w:r w:rsidRPr="00730184">
        <w:rPr>
          <w:rFonts w:ascii="Palatino Linotype" w:hAnsi="Palatino Linotype"/>
          <w:i/>
          <w:sz w:val="22"/>
          <w:szCs w:val="22"/>
        </w:rPr>
        <w:t xml:space="preserve">VII. Aquellos usos que, por su impacto sobre la infraestructura, equipamiento urbano y servicios públicos, protección civil y medio ambiente establezcan otras disposiciones jurídicas estatales; </w:t>
      </w:r>
    </w:p>
    <w:p w14:paraId="25A39B79" w14:textId="77777777" w:rsidR="001E3428" w:rsidRPr="00730184" w:rsidRDefault="00AE4D93" w:rsidP="001E3428">
      <w:pPr>
        <w:tabs>
          <w:tab w:val="left" w:pos="709"/>
        </w:tabs>
        <w:ind w:left="851" w:right="899"/>
        <w:jc w:val="both"/>
        <w:rPr>
          <w:rFonts w:ascii="Palatino Linotype" w:hAnsi="Palatino Linotype"/>
          <w:i/>
          <w:sz w:val="22"/>
          <w:szCs w:val="22"/>
        </w:rPr>
      </w:pPr>
      <w:r w:rsidRPr="00730184">
        <w:rPr>
          <w:rFonts w:ascii="Palatino Linotype" w:hAnsi="Palatino Linotype"/>
          <w:i/>
          <w:sz w:val="22"/>
          <w:szCs w:val="22"/>
        </w:rPr>
        <w:lastRenderedPageBreak/>
        <w:t xml:space="preserve">VIII. Los cambios de uso del suelo, de densidad, coeficiente de ocupación del suelo, coeficiente de utilización del suelo y altura de edificaciones, que encuadren en algunas de las hipótesis previstas en las fracciones anteriores, que no hayan quedado referidos en la autorización correspondiente, y </w:t>
      </w:r>
    </w:p>
    <w:p w14:paraId="6A013D34" w14:textId="77777777" w:rsidR="00611EFD" w:rsidRPr="00730184" w:rsidRDefault="00611EFD" w:rsidP="001E3428">
      <w:pPr>
        <w:tabs>
          <w:tab w:val="left" w:pos="709"/>
        </w:tabs>
        <w:ind w:left="851" w:right="899"/>
        <w:jc w:val="both"/>
        <w:rPr>
          <w:rFonts w:ascii="Palatino Linotype" w:hAnsi="Palatino Linotype"/>
          <w:i/>
          <w:sz w:val="22"/>
          <w:szCs w:val="22"/>
        </w:rPr>
      </w:pPr>
    </w:p>
    <w:p w14:paraId="43C05AF4" w14:textId="10902D6D" w:rsidR="00AE4D93" w:rsidRPr="00730184" w:rsidRDefault="00AE4D93" w:rsidP="001E3428">
      <w:pPr>
        <w:tabs>
          <w:tab w:val="left" w:pos="709"/>
        </w:tabs>
        <w:ind w:left="851" w:right="899"/>
        <w:jc w:val="both"/>
        <w:rPr>
          <w:rFonts w:ascii="Palatino Linotype" w:hAnsi="Palatino Linotype"/>
          <w:i/>
          <w:sz w:val="22"/>
          <w:szCs w:val="22"/>
        </w:rPr>
      </w:pPr>
      <w:r w:rsidRPr="00730184">
        <w:rPr>
          <w:rFonts w:ascii="Palatino Linotype" w:hAnsi="Palatino Linotype"/>
          <w:i/>
          <w:sz w:val="22"/>
          <w:szCs w:val="22"/>
        </w:rPr>
        <w:t>IX. Lotes de terreno resultantes de conjuntos urbanos, subdivisiones o condominios que no hayan quedado referidos en el acuerdo respectivo, que encuadren en algunas de las hipótesis previstas en las fracciones anteriores.</w:t>
      </w:r>
    </w:p>
    <w:p w14:paraId="062B787B" w14:textId="0CB7421B" w:rsidR="001E3428" w:rsidRPr="00730184" w:rsidRDefault="001E3428" w:rsidP="001E3428">
      <w:pPr>
        <w:tabs>
          <w:tab w:val="left" w:pos="709"/>
        </w:tabs>
        <w:ind w:left="851" w:right="899"/>
        <w:jc w:val="both"/>
        <w:rPr>
          <w:rFonts w:ascii="Palatino Linotype" w:hAnsi="Palatino Linotype" w:cs="Arial"/>
          <w:i/>
          <w:sz w:val="22"/>
          <w:szCs w:val="22"/>
        </w:rPr>
      </w:pPr>
      <w:r w:rsidRPr="00730184">
        <w:rPr>
          <w:rFonts w:ascii="Palatino Linotype" w:hAnsi="Palatino Linotype"/>
          <w:i/>
          <w:sz w:val="22"/>
          <w:szCs w:val="22"/>
        </w:rPr>
        <w:t>(Énfasis añadido)</w:t>
      </w:r>
    </w:p>
    <w:p w14:paraId="73D2B0E1" w14:textId="244E85C0" w:rsidR="00CB1811" w:rsidRPr="00730184" w:rsidRDefault="001E3428" w:rsidP="002F20FC">
      <w:pPr>
        <w:tabs>
          <w:tab w:val="left" w:pos="709"/>
        </w:tabs>
        <w:spacing w:before="100" w:beforeAutospacing="1" w:after="100" w:afterAutospacing="1" w:line="360" w:lineRule="auto"/>
        <w:jc w:val="both"/>
        <w:rPr>
          <w:rFonts w:ascii="Palatino Linotype" w:hAnsi="Palatino Linotype" w:cs="Arial"/>
        </w:rPr>
      </w:pPr>
      <w:r w:rsidRPr="00730184">
        <w:rPr>
          <w:rFonts w:ascii="Palatino Linotype" w:hAnsi="Palatino Linotype" w:cs="Arial"/>
        </w:rPr>
        <w:t xml:space="preserve">Debemos recordar que en relación a este requerimiento en respuesta se pronunció precisamente la Directora General de la Comisión de Impacto Estatal </w:t>
      </w:r>
      <w:r w:rsidR="002F20FC" w:rsidRPr="00730184">
        <w:rPr>
          <w:rFonts w:ascii="Palatino Linotype" w:hAnsi="Palatino Linotype" w:cs="Arial"/>
        </w:rPr>
        <w:t xml:space="preserve">(servidora pública habilitada competente para dar respuesta al requerimiento) </w:t>
      </w:r>
      <w:r w:rsidRPr="00730184">
        <w:rPr>
          <w:rFonts w:ascii="Palatino Linotype" w:hAnsi="Palatino Linotype" w:cs="Arial"/>
        </w:rPr>
        <w:t xml:space="preserve">refiriendo que tras llevar a cabo una búsqueda exhaustiva y razonada en sus archivos no se encontró documento alguno en relación al inmueble referido en la solicitud de origen; motivo por el cual, no puede obrar en sus archivos tampoco ningún tipo de documento ni de este asunto ni de los previamente analizados; pues como bien lo refiere el mismo </w:t>
      </w:r>
      <w:r w:rsidRPr="00730184">
        <w:rPr>
          <w:rFonts w:ascii="Palatino Linotype" w:hAnsi="Palatino Linotype" w:cs="Arial"/>
          <w:b/>
        </w:rPr>
        <w:t xml:space="preserve">SUJETO OBLIGADO </w:t>
      </w:r>
      <w:r w:rsidRPr="00730184">
        <w:rPr>
          <w:rFonts w:ascii="Palatino Linotype" w:hAnsi="Palatino Linotype" w:cs="Arial"/>
        </w:rPr>
        <w:t xml:space="preserve">en su informe justificado </w:t>
      </w:r>
      <w:r w:rsidR="00CC6D64" w:rsidRPr="00730184">
        <w:rPr>
          <w:rFonts w:ascii="Palatino Linotype" w:hAnsi="Palatino Linotype" w:cs="Arial"/>
          <w:b/>
          <w:bCs/>
          <w:i/>
          <w:iCs/>
        </w:rPr>
        <w:t>la suerte de lo principal, es la suerte de lo accesorio</w:t>
      </w:r>
      <w:r w:rsidRPr="00730184">
        <w:rPr>
          <w:rFonts w:ascii="Palatino Linotype" w:hAnsi="Palatino Linotype" w:cs="Arial"/>
          <w:b/>
        </w:rPr>
        <w:t xml:space="preserve">, </w:t>
      </w:r>
      <w:r w:rsidR="002F20FC" w:rsidRPr="00730184">
        <w:rPr>
          <w:rFonts w:ascii="Palatino Linotype" w:hAnsi="Palatino Linotype" w:cs="Arial"/>
        </w:rPr>
        <w:t>es decir que al no haber emitido el Dictamen Único de Factibilidad del inmueble referido en la solicitud, mucho menos va a obrar en sus archivos toda la información que se hubiera generado con motivo de la emisión del documento; por lo que</w:t>
      </w:r>
      <w:r w:rsidR="00CB1811" w:rsidRPr="00730184">
        <w:rPr>
          <w:rFonts w:ascii="Palatino Linotype" w:hAnsi="Palatino Linotype"/>
        </w:rPr>
        <w:t xml:space="preserve">, al haber existido un pronunciamiento de parte del </w:t>
      </w:r>
      <w:r w:rsidR="00CB1811" w:rsidRPr="00730184">
        <w:rPr>
          <w:rFonts w:ascii="Palatino Linotype" w:hAnsi="Palatino Linotype"/>
          <w:b/>
        </w:rPr>
        <w:t xml:space="preserve">SUJETO </w:t>
      </w:r>
      <w:r w:rsidR="00AB2586" w:rsidRPr="00730184">
        <w:rPr>
          <w:rFonts w:ascii="Palatino Linotype" w:hAnsi="Palatino Linotype"/>
          <w:b/>
        </w:rPr>
        <w:t xml:space="preserve">OBLIGADO, </w:t>
      </w:r>
      <w:r w:rsidR="00AB2586" w:rsidRPr="00730184">
        <w:rPr>
          <w:rFonts w:ascii="Palatino Linotype" w:hAnsi="Palatino Linotype"/>
          <w:bCs/>
        </w:rPr>
        <w:t xml:space="preserve">nos encontramos ante </w:t>
      </w:r>
      <w:r w:rsidR="00CB1811" w:rsidRPr="00730184">
        <w:rPr>
          <w:rFonts w:ascii="Palatino Linotype" w:hAnsi="Palatino Linotype"/>
        </w:rPr>
        <w:t xml:space="preserve">la presencia de un </w:t>
      </w:r>
      <w:r w:rsidR="00CB1811" w:rsidRPr="00730184">
        <w:rPr>
          <w:rFonts w:ascii="Palatino Linotype" w:hAnsi="Palatino Linotype"/>
          <w:b/>
        </w:rPr>
        <w:t>hecho negativo</w:t>
      </w:r>
      <w:r w:rsidR="00CB1811" w:rsidRPr="00730184">
        <w:rPr>
          <w:rFonts w:ascii="Palatino Linotype" w:hAnsi="Palatino Linotype"/>
        </w:rPr>
        <w:t xml:space="preserve">, </w:t>
      </w:r>
      <w:r w:rsidR="00AB2586" w:rsidRPr="00730184">
        <w:rPr>
          <w:rFonts w:ascii="Palatino Linotype" w:hAnsi="Palatino Linotype"/>
        </w:rPr>
        <w:t>por lo que</w:t>
      </w:r>
      <w:r w:rsidR="00CB1811" w:rsidRPr="00730184">
        <w:rPr>
          <w:rFonts w:ascii="Palatino Linotype" w:hAnsi="Palatino Linotype" w:cs="Arial"/>
        </w:rPr>
        <w:t xml:space="preserve">, es obvio que éste no puede fácticamente obrar en los archivos del </w:t>
      </w:r>
      <w:r w:rsidR="00CB1811" w:rsidRPr="00730184">
        <w:rPr>
          <w:rFonts w:ascii="Palatino Linotype" w:hAnsi="Palatino Linotype" w:cs="Arial"/>
          <w:b/>
        </w:rPr>
        <w:t>SUJETO OBLIGADO</w:t>
      </w:r>
      <w:r w:rsidR="00CB1811" w:rsidRPr="00730184">
        <w:rPr>
          <w:rFonts w:ascii="Palatino Linotype" w:hAnsi="Palatino Linotype" w:cs="Arial"/>
        </w:rPr>
        <w:t>, ya que no puede probarse por ser lógica y materialmente imposible, en razón de que, al no haber generado dicha información, no la posee, no administra y no cuenta con la misma.</w:t>
      </w:r>
    </w:p>
    <w:p w14:paraId="74D8991A" w14:textId="77777777" w:rsidR="00CB1811" w:rsidRPr="00730184" w:rsidRDefault="00CB1811" w:rsidP="00CB1811">
      <w:pPr>
        <w:spacing w:before="100" w:beforeAutospacing="1" w:after="100" w:afterAutospacing="1" w:line="360" w:lineRule="auto"/>
        <w:jc w:val="both"/>
        <w:rPr>
          <w:rFonts w:ascii="Palatino Linotype" w:hAnsi="Palatino Linotype" w:cs="Arial"/>
        </w:rPr>
      </w:pPr>
      <w:r w:rsidRPr="00730184">
        <w:rPr>
          <w:rFonts w:ascii="Palatino Linotype" w:hAnsi="Palatino Linotype" w:cs="Arial"/>
        </w:rPr>
        <w:lastRenderedPageBreak/>
        <w:t>Asimismo, no se trata de un caso por el cual la negación del hecho implique la afirmación del mismo, simplemente se está ante una notoria y evidente inexistencia fáctica de la información solicitada.</w:t>
      </w:r>
    </w:p>
    <w:p w14:paraId="347673E8" w14:textId="77777777" w:rsidR="00CB1811" w:rsidRPr="00730184" w:rsidRDefault="00CB1811" w:rsidP="00CB1811">
      <w:pPr>
        <w:spacing w:before="100" w:beforeAutospacing="1" w:after="100" w:afterAutospacing="1" w:line="360" w:lineRule="auto"/>
        <w:jc w:val="both"/>
        <w:rPr>
          <w:rFonts w:ascii="Palatino Linotype" w:hAnsi="Palatino Linotype" w:cs="Arial"/>
        </w:rPr>
      </w:pPr>
      <w:r w:rsidRPr="00730184">
        <w:rPr>
          <w:rFonts w:ascii="Palatino Linotype" w:hAnsi="Palatino Linotype" w:cs="Arial"/>
        </w:rPr>
        <w:t xml:space="preserve">Por ello, de conformidad con lo establecido en el artículo 12 de la Ley de Transparencia y Acceso a la Información Pública del Estado de México y Municipios </w:t>
      </w:r>
      <w:r w:rsidRPr="00730184">
        <w:rPr>
          <w:rFonts w:ascii="Palatino Linotype" w:hAnsi="Palatino Linotype" w:cs="Arial"/>
          <w:b/>
        </w:rPr>
        <w:t>EL SUJETO OBLIGADO</w:t>
      </w:r>
      <w:r w:rsidRPr="00730184">
        <w:rPr>
          <w:rFonts w:ascii="Palatino Linotype" w:hAnsi="Palatino Linotype" w:cs="Arial"/>
        </w:rPr>
        <w:t xml:space="preserve"> sólo proporcionará la información que se les requiera y que obre en sus archivos, lo que a contrario sensu significa que no se está obligado a proporcionar lo que no obre en sus archivos; destacando entonces que el Pleno de este Organismo Garante, ha sostenido que ante la presencia de un hecho negativo, resultaría innecesaria una declaratoria de inexistencia, en términos de los artículos 19, 169 y 170 de la Ley de la materia, y ante un hecho negativo resulta aplicable la siguiente tesis:</w:t>
      </w:r>
    </w:p>
    <w:p w14:paraId="3F494FB1" w14:textId="77777777" w:rsidR="00CB1811" w:rsidRPr="00730184" w:rsidRDefault="00CB1811" w:rsidP="00CB1811">
      <w:pPr>
        <w:widowControl w:val="0"/>
        <w:tabs>
          <w:tab w:val="left" w:pos="1276"/>
        </w:tabs>
        <w:autoSpaceDE w:val="0"/>
        <w:autoSpaceDN w:val="0"/>
        <w:adjustRightInd w:val="0"/>
        <w:ind w:left="851" w:right="899"/>
        <w:jc w:val="both"/>
        <w:rPr>
          <w:rFonts w:ascii="Palatino Linotype" w:hAnsi="Palatino Linotype"/>
          <w:b/>
          <w:i/>
          <w:sz w:val="22"/>
          <w:szCs w:val="22"/>
        </w:rPr>
      </w:pPr>
      <w:r w:rsidRPr="00730184">
        <w:rPr>
          <w:rFonts w:ascii="Palatino Linotype" w:hAnsi="Palatino Linotype"/>
          <w:b/>
          <w:i/>
          <w:sz w:val="22"/>
          <w:szCs w:val="22"/>
        </w:rPr>
        <w:t>“HECHOS NEGATIVOS, NO SON SUSCEPTIBLES DE DEMOSTRACIÓN.</w:t>
      </w:r>
    </w:p>
    <w:p w14:paraId="1093887D" w14:textId="04EDD762" w:rsidR="00CB1811" w:rsidRPr="00730184" w:rsidRDefault="00CB1811" w:rsidP="00CB1811">
      <w:pPr>
        <w:widowControl w:val="0"/>
        <w:tabs>
          <w:tab w:val="left" w:pos="1276"/>
        </w:tabs>
        <w:autoSpaceDE w:val="0"/>
        <w:autoSpaceDN w:val="0"/>
        <w:adjustRightInd w:val="0"/>
        <w:ind w:left="851" w:right="899"/>
        <w:jc w:val="both"/>
        <w:rPr>
          <w:rFonts w:ascii="Palatino Linotype" w:hAnsi="Palatino Linotype"/>
          <w:i/>
          <w:sz w:val="22"/>
          <w:szCs w:val="22"/>
        </w:rPr>
      </w:pPr>
      <w:r w:rsidRPr="00730184">
        <w:rPr>
          <w:rFonts w:ascii="Palatino Linotype" w:hAnsi="Palatino Linotype"/>
          <w:i/>
          <w:sz w:val="22"/>
          <w:szCs w:val="22"/>
        </w:rPr>
        <w:t>Tratándose de un hecho negativo, el Juez no tiene por qué invocar prueba alguna de la que se desprenda, ya que es bien sabido que esta clase de hechos no son susceptibles de demostración.”</w:t>
      </w:r>
    </w:p>
    <w:p w14:paraId="06E7D34B" w14:textId="77777777" w:rsidR="00CB1811" w:rsidRPr="00730184" w:rsidRDefault="00CB1811" w:rsidP="00CB1811">
      <w:pPr>
        <w:spacing w:before="100" w:beforeAutospacing="1" w:after="100" w:afterAutospacing="1" w:line="360" w:lineRule="auto"/>
        <w:jc w:val="both"/>
        <w:rPr>
          <w:rFonts w:ascii="Palatino Linotype" w:hAnsi="Palatino Linotype" w:cs="Arial"/>
        </w:rPr>
      </w:pPr>
      <w:r w:rsidRPr="00730184">
        <w:rPr>
          <w:rFonts w:ascii="Palatino Linotype" w:hAnsi="Palatino Linotype" w:cs="Arial"/>
        </w:rPr>
        <w:t>De igual forma, es aplicable el criterio 7/2017, emitido en la Segunda Época por el Instituto Nacional de Transparencia, Acceso a la Información y Protección de Datos Personales (INAI), el cual señala lo siguiente:</w:t>
      </w:r>
    </w:p>
    <w:p w14:paraId="21EA191D" w14:textId="0770FB4E" w:rsidR="00CB1811" w:rsidRPr="00730184" w:rsidRDefault="00CB1811" w:rsidP="00CB1811">
      <w:pPr>
        <w:widowControl w:val="0"/>
        <w:tabs>
          <w:tab w:val="left" w:pos="1276"/>
        </w:tabs>
        <w:autoSpaceDE w:val="0"/>
        <w:autoSpaceDN w:val="0"/>
        <w:adjustRightInd w:val="0"/>
        <w:ind w:left="851" w:right="899"/>
        <w:jc w:val="both"/>
        <w:rPr>
          <w:rFonts w:ascii="Palatino Linotype" w:hAnsi="Palatino Linotype"/>
          <w:i/>
          <w:sz w:val="22"/>
          <w:szCs w:val="22"/>
        </w:rPr>
      </w:pPr>
      <w:r w:rsidRPr="00730184">
        <w:rPr>
          <w:rFonts w:ascii="Palatino Linotype" w:hAnsi="Palatino Linotype"/>
          <w:i/>
          <w:sz w:val="22"/>
          <w:szCs w:val="22"/>
        </w:rPr>
        <w:t xml:space="preserve">“Casos en los que no es necesario que el Comité de Transparencia confirme formalmente la inexistencia de la información. La Ley General de Transparencia y Acceso a la Información Pública y la Ley Federal de Transparencia y Acceso a la Información Pública establecen el procedimiento que deben seguir los sujetos obligados cuando la información solicitada no se encuentre en sus archivos; el cual implica, entre otras cosas, que el Comité de Transparencia confirme la inexistencia manifestada por las áreas competentes que hubiesen realizado la búsqueda de la información. No obstante lo anterior, en aquellos casos en que no se advierta </w:t>
      </w:r>
      <w:r w:rsidRPr="00730184">
        <w:rPr>
          <w:rFonts w:ascii="Palatino Linotype" w:hAnsi="Palatino Linotype"/>
          <w:i/>
          <w:sz w:val="22"/>
          <w:szCs w:val="22"/>
        </w:rPr>
        <w:lastRenderedPageBreak/>
        <w:t>obligación alguna de los sujetos obligados para contar con la información, derivado del análisis a la normativa aplicable a la materia de la solicitud; y además no se tengan elementos de convicción que permitan suponer que ésta debe obrar en sus archivos, no será necesario que el Comité de Transparencia emita una resolución que confirme la inexistencia de la información.”</w:t>
      </w:r>
    </w:p>
    <w:p w14:paraId="2CD23937" w14:textId="1B4CCCBE" w:rsidR="00CB1811" w:rsidRPr="00730184" w:rsidRDefault="00CB1811" w:rsidP="00CB1811">
      <w:pPr>
        <w:spacing w:before="100" w:beforeAutospacing="1" w:after="100" w:afterAutospacing="1" w:line="360" w:lineRule="auto"/>
        <w:jc w:val="both"/>
        <w:rPr>
          <w:rFonts w:ascii="Palatino Linotype" w:hAnsi="Palatino Linotype" w:cs="Arial"/>
        </w:rPr>
      </w:pPr>
      <w:r w:rsidRPr="00730184">
        <w:rPr>
          <w:rFonts w:ascii="Palatino Linotype" w:hAnsi="Palatino Linotype" w:cs="Arial"/>
        </w:rPr>
        <w:t xml:space="preserve">Asimismo, no se omite comentar </w:t>
      </w:r>
      <w:r w:rsidR="000A2BAC" w:rsidRPr="00730184">
        <w:rPr>
          <w:rFonts w:ascii="Palatino Linotype" w:hAnsi="Palatino Linotype" w:cs="Arial"/>
        </w:rPr>
        <w:t>que,</w:t>
      </w:r>
      <w:r w:rsidRPr="00730184">
        <w:rPr>
          <w:rFonts w:ascii="Palatino Linotype" w:hAnsi="Palatino Linotype" w:cs="Arial"/>
        </w:rPr>
        <w:t xml:space="preserve"> al haber existido un pronunciamiento por parte del </w:t>
      </w:r>
      <w:r w:rsidRPr="00730184">
        <w:rPr>
          <w:rFonts w:ascii="Palatino Linotype" w:hAnsi="Palatino Linotype" w:cs="Arial"/>
          <w:b/>
        </w:rPr>
        <w:t>SUJETO OBLIGADO</w:t>
      </w:r>
      <w:r w:rsidRPr="00730184">
        <w:rPr>
          <w:rFonts w:ascii="Palatino Linotype" w:hAnsi="Palatino Linotype" w:cs="Arial"/>
        </w:rPr>
        <w:t>, a fin de dar respuesta a la solicitud planteada, este Instituto no está facultado para manifestarse sobre la veracidad de la información proporcionada, pues este Órgano Garante conforme al artículo 36 de la Ley de la Materia, no se encuentra facultado para pronunciarse acerca de la veracidad de la información remitida por los Sujetos Obligados.</w:t>
      </w:r>
    </w:p>
    <w:p w14:paraId="17E9B7FE" w14:textId="36CC26A1" w:rsidR="00CB1811" w:rsidRPr="00730184" w:rsidRDefault="00CB1811" w:rsidP="00CB1811">
      <w:pPr>
        <w:spacing w:before="100" w:beforeAutospacing="1" w:after="100" w:afterAutospacing="1" w:line="360" w:lineRule="auto"/>
        <w:jc w:val="both"/>
        <w:rPr>
          <w:rFonts w:ascii="Palatino Linotype" w:eastAsiaTheme="minorEastAsia" w:hAnsi="Palatino Linotype" w:cs="Arial"/>
          <w:lang w:val="es-ES_tradnl"/>
        </w:rPr>
      </w:pPr>
      <w:r w:rsidRPr="00730184">
        <w:rPr>
          <w:rFonts w:ascii="Palatino Linotype" w:eastAsiaTheme="minorEastAsia" w:hAnsi="Palatino Linotype" w:cs="Arial"/>
          <w:lang w:val="es-ES_tradnl"/>
        </w:rPr>
        <w:t xml:space="preserve">Sirve de sustento a lo anterior, el criterio 31/10 emitido por el entonces Instituto Federal de Acceso a la Información y Protección de Datos, ahora Instituto Nacional de Acceso a la Información y Protección de </w:t>
      </w:r>
      <w:r w:rsidR="000A2BAC" w:rsidRPr="00730184">
        <w:rPr>
          <w:rFonts w:ascii="Palatino Linotype" w:eastAsiaTheme="minorEastAsia" w:hAnsi="Palatino Linotype" w:cs="Arial"/>
          <w:lang w:val="es-ES_tradnl"/>
        </w:rPr>
        <w:t>Datos, el</w:t>
      </w:r>
      <w:r w:rsidRPr="00730184">
        <w:rPr>
          <w:rFonts w:ascii="Palatino Linotype" w:eastAsiaTheme="minorEastAsia" w:hAnsi="Palatino Linotype" w:cs="Arial"/>
          <w:lang w:val="es-ES_tradnl"/>
        </w:rPr>
        <w:t xml:space="preserve"> cual refiere: </w:t>
      </w:r>
    </w:p>
    <w:p w14:paraId="62D46A27" w14:textId="037A68C2" w:rsidR="00CB1811" w:rsidRPr="00730184" w:rsidRDefault="00CB1811" w:rsidP="00CB1811">
      <w:pPr>
        <w:ind w:left="851" w:right="1041"/>
        <w:jc w:val="both"/>
        <w:rPr>
          <w:rFonts w:ascii="Palatino Linotype" w:eastAsiaTheme="minorEastAsia" w:hAnsi="Palatino Linotype" w:cs="Arial"/>
          <w:b/>
          <w:i/>
          <w:sz w:val="22"/>
          <w:szCs w:val="20"/>
          <w:lang w:val="es-ES_tradnl"/>
        </w:rPr>
      </w:pPr>
      <w:r w:rsidRPr="00730184">
        <w:rPr>
          <w:rFonts w:ascii="Palatino Linotype" w:eastAsiaTheme="minorEastAsia" w:hAnsi="Palatino Linotype" w:cs="Arial"/>
          <w:b/>
          <w:i/>
          <w:sz w:val="22"/>
          <w:szCs w:val="20"/>
          <w:lang w:val="es-ES_tradnl"/>
        </w:rPr>
        <w:t>“El Instituto Federal de Acceso a la Información y Protección de Datos no cuenta con facultades para pronunciarse respecto de la veracidad de los documentos proporcionados por los sujetos obligados</w:t>
      </w:r>
      <w:r w:rsidRPr="00730184">
        <w:rPr>
          <w:rFonts w:ascii="Palatino Linotype" w:eastAsiaTheme="minorEastAsia" w:hAnsi="Palatino Linotype" w:cs="Arial"/>
          <w:i/>
          <w:sz w:val="22"/>
          <w:szCs w:val="20"/>
          <w:lang w:val="es-ES_tradnl"/>
        </w:rPr>
        <w:t>.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r w:rsidRPr="00730184">
        <w:rPr>
          <w:rFonts w:ascii="Palatino Linotype" w:eastAsiaTheme="minorEastAsia" w:hAnsi="Palatino Linotype" w:cs="Arial"/>
          <w:b/>
          <w:i/>
          <w:sz w:val="22"/>
          <w:szCs w:val="20"/>
          <w:lang w:val="es-ES_tradnl"/>
        </w:rPr>
        <w:t>”</w:t>
      </w:r>
      <w:r w:rsidRPr="00730184">
        <w:rPr>
          <w:rFonts w:ascii="Palatino Linotype" w:eastAsiaTheme="minorEastAsia" w:hAnsi="Palatino Linotype" w:cs="Arial"/>
          <w:i/>
          <w:sz w:val="22"/>
          <w:szCs w:val="20"/>
          <w:lang w:val="es-ES_tradnl"/>
        </w:rPr>
        <w:t xml:space="preserve"> (Sic)</w:t>
      </w:r>
    </w:p>
    <w:p w14:paraId="63742C5D" w14:textId="7C1AD98F" w:rsidR="00BD4764" w:rsidRPr="00730184" w:rsidRDefault="00BD4764" w:rsidP="00BD4764">
      <w:pPr>
        <w:spacing w:before="100" w:beforeAutospacing="1" w:after="100" w:afterAutospacing="1" w:line="360" w:lineRule="auto"/>
        <w:ind w:right="51"/>
        <w:jc w:val="both"/>
        <w:rPr>
          <w:rFonts w:ascii="Palatino Linotype" w:hAnsi="Palatino Linotype"/>
          <w:color w:val="000000"/>
        </w:rPr>
      </w:pPr>
      <w:r w:rsidRPr="00730184">
        <w:rPr>
          <w:rFonts w:ascii="Palatino Linotype" w:hAnsi="Palatino Linotype"/>
          <w:bCs/>
        </w:rPr>
        <w:lastRenderedPageBreak/>
        <w:t xml:space="preserve">De lo hasta aquí expuesto se advierte que, </w:t>
      </w:r>
      <w:r w:rsidRPr="00730184">
        <w:rPr>
          <w:rFonts w:ascii="Palatino Linotype" w:hAnsi="Palatino Linotype"/>
          <w:b/>
          <w:bCs/>
        </w:rPr>
        <w:t>EL SUJETO OBLIGADO</w:t>
      </w:r>
      <w:r w:rsidRPr="00730184">
        <w:rPr>
          <w:rFonts w:ascii="Palatino Linotype" w:hAnsi="Palatino Linotype"/>
          <w:bCs/>
        </w:rPr>
        <w:t xml:space="preserve"> no es notoriamente incompetente para conocer de la información identificada con los incisos e), f), g), j), k) u l); mientras que también se demostró su incompetencia parcial en relación con la información identificada con los incisos a), b) y c); por lo que, la Titular de la Unidad de Transparencia, en el ejercicio de sus atribuciones cuenta con la facultad potestativa de orientar al solicitante a fin de que pueda presentar su solicitud de información ante el o los Sujetos Obligados que resulten competentes; razón por la cual, </w:t>
      </w:r>
      <w:r w:rsidRPr="00730184">
        <w:rPr>
          <w:rFonts w:ascii="Palatino Linotype" w:hAnsi="Palatino Linotype"/>
          <w:b/>
          <w:bCs/>
        </w:rPr>
        <w:t>EL SUJETO OBLIGADO</w:t>
      </w:r>
      <w:r w:rsidRPr="00730184">
        <w:rPr>
          <w:rFonts w:ascii="Palatino Linotype" w:hAnsi="Palatino Linotype"/>
          <w:bCs/>
        </w:rPr>
        <w:t xml:space="preserve"> en atención al principio </w:t>
      </w:r>
      <w:proofErr w:type="spellStart"/>
      <w:r w:rsidRPr="00730184">
        <w:rPr>
          <w:rFonts w:ascii="Palatino Linotype" w:hAnsi="Palatino Linotype"/>
          <w:bCs/>
          <w:i/>
        </w:rPr>
        <w:t>pro</w:t>
      </w:r>
      <w:proofErr w:type="spellEnd"/>
      <w:r w:rsidRPr="00730184">
        <w:rPr>
          <w:rFonts w:ascii="Palatino Linotype" w:hAnsi="Palatino Linotype"/>
          <w:bCs/>
          <w:i/>
        </w:rPr>
        <w:t xml:space="preserve"> persona</w:t>
      </w:r>
      <w:r w:rsidRPr="00730184">
        <w:rPr>
          <w:rFonts w:ascii="Palatino Linotype" w:hAnsi="Palatino Linotype"/>
          <w:bCs/>
        </w:rPr>
        <w:t xml:space="preserve">, establecido en el artículo 1 de la Constitución Política de los Estados Unidos Mexicanos relacionado con el diverso 8 de la Ley de Transparencia y Acceso a la Información Pública del Estado de México y Municipios, realizó la orientación correspondiente, a fin de robustecer lo anterior conviene citar el articulo 8 en comento y la tesis 1ª XXVI/2012 (10a) emitida por la Primera Sala de la Suprema Corte de Justicia de la Nación, cuyo tenor es el siguiente: </w:t>
      </w:r>
    </w:p>
    <w:p w14:paraId="7AD6CB04" w14:textId="77777777" w:rsidR="00BD4764" w:rsidRPr="00730184" w:rsidRDefault="00BD4764" w:rsidP="00BD4764">
      <w:pPr>
        <w:tabs>
          <w:tab w:val="left" w:pos="5322"/>
        </w:tabs>
        <w:autoSpaceDE w:val="0"/>
        <w:autoSpaceDN w:val="0"/>
        <w:adjustRightInd w:val="0"/>
        <w:spacing w:before="100" w:beforeAutospacing="1" w:after="100" w:afterAutospacing="1"/>
        <w:ind w:left="851" w:right="899"/>
        <w:contextualSpacing/>
        <w:jc w:val="both"/>
        <w:rPr>
          <w:rFonts w:ascii="Palatino Linotype" w:hAnsi="Palatino Linotype"/>
          <w:i/>
          <w:sz w:val="22"/>
          <w:szCs w:val="22"/>
        </w:rPr>
      </w:pPr>
      <w:r w:rsidRPr="00730184">
        <w:rPr>
          <w:rFonts w:ascii="Palatino Linotype" w:hAnsi="Palatino Linotype"/>
          <w:b/>
          <w:i/>
          <w:sz w:val="22"/>
          <w:szCs w:val="22"/>
        </w:rPr>
        <w:t>“Artículo 8.</w:t>
      </w:r>
      <w:r w:rsidRPr="00730184">
        <w:rPr>
          <w:rFonts w:ascii="Palatino Linotype" w:hAnsi="Palatino Linotype"/>
          <w:i/>
          <w:sz w:val="22"/>
          <w:szCs w:val="22"/>
        </w:rPr>
        <w:t xml:space="preserve"> El derecho de acceso a la información o la clasificación de la información se interpretarán conforme a los principios establecidos en la Constitución Federal, los tratados internacionales de los que el Estado mexicano sea parte, la Ley General, la Constitución Local y la presente Ley. </w:t>
      </w:r>
    </w:p>
    <w:p w14:paraId="4C95E183" w14:textId="77777777" w:rsidR="00611EFD" w:rsidRPr="00730184" w:rsidRDefault="00611EFD" w:rsidP="00BD4764">
      <w:pPr>
        <w:tabs>
          <w:tab w:val="left" w:pos="5322"/>
        </w:tabs>
        <w:autoSpaceDE w:val="0"/>
        <w:autoSpaceDN w:val="0"/>
        <w:adjustRightInd w:val="0"/>
        <w:spacing w:before="100" w:beforeAutospacing="1" w:after="100" w:afterAutospacing="1"/>
        <w:ind w:left="851" w:right="899"/>
        <w:contextualSpacing/>
        <w:jc w:val="both"/>
        <w:rPr>
          <w:rFonts w:ascii="Palatino Linotype" w:hAnsi="Palatino Linotype"/>
          <w:i/>
          <w:sz w:val="22"/>
          <w:szCs w:val="22"/>
        </w:rPr>
      </w:pPr>
    </w:p>
    <w:p w14:paraId="1D37537D" w14:textId="77777777" w:rsidR="00BD4764" w:rsidRPr="00730184" w:rsidRDefault="00BD4764" w:rsidP="00BD4764">
      <w:pPr>
        <w:tabs>
          <w:tab w:val="left" w:pos="5322"/>
        </w:tabs>
        <w:autoSpaceDE w:val="0"/>
        <w:autoSpaceDN w:val="0"/>
        <w:adjustRightInd w:val="0"/>
        <w:spacing w:before="100" w:beforeAutospacing="1" w:after="100" w:afterAutospacing="1"/>
        <w:ind w:left="851" w:right="899"/>
        <w:contextualSpacing/>
        <w:jc w:val="both"/>
        <w:rPr>
          <w:rFonts w:ascii="Palatino Linotype" w:hAnsi="Palatino Linotype"/>
          <w:i/>
          <w:sz w:val="22"/>
          <w:szCs w:val="22"/>
        </w:rPr>
      </w:pPr>
      <w:r w:rsidRPr="00730184">
        <w:rPr>
          <w:rFonts w:ascii="Palatino Linotype" w:hAnsi="Palatino Linotype"/>
          <w:i/>
          <w:sz w:val="22"/>
          <w:szCs w:val="22"/>
        </w:rPr>
        <w:t xml:space="preserve">En la aplicación e interpretación de la presente Ley deberá prevalecer el principio de máxima publicidad, conforme a lo dispuesto en la Constitución Federal, en los tratados internacionales de los que el Estado mexicano sea parte, la Ley General, la Constitución Local, así como en las resoluciones y sentencias vinculantes que emitan los órganos nacionales e internacionales especializados, favoreciendo en todo tiempo a las personas la protección más amplia, atendiendo al principio </w:t>
      </w:r>
      <w:proofErr w:type="spellStart"/>
      <w:r w:rsidRPr="00730184">
        <w:rPr>
          <w:rFonts w:ascii="Palatino Linotype" w:hAnsi="Palatino Linotype"/>
          <w:i/>
          <w:sz w:val="22"/>
          <w:szCs w:val="22"/>
        </w:rPr>
        <w:t>pro</w:t>
      </w:r>
      <w:proofErr w:type="spellEnd"/>
      <w:r w:rsidRPr="00730184">
        <w:rPr>
          <w:rFonts w:ascii="Palatino Linotype" w:hAnsi="Palatino Linotype"/>
          <w:i/>
          <w:sz w:val="22"/>
          <w:szCs w:val="22"/>
        </w:rPr>
        <w:t xml:space="preserve"> persona. </w:t>
      </w:r>
    </w:p>
    <w:p w14:paraId="2CF92E77" w14:textId="77777777" w:rsidR="00611EFD" w:rsidRPr="00730184" w:rsidRDefault="00611EFD" w:rsidP="00BD4764">
      <w:pPr>
        <w:tabs>
          <w:tab w:val="left" w:pos="5322"/>
        </w:tabs>
        <w:autoSpaceDE w:val="0"/>
        <w:autoSpaceDN w:val="0"/>
        <w:adjustRightInd w:val="0"/>
        <w:spacing w:before="100" w:beforeAutospacing="1" w:after="100" w:afterAutospacing="1"/>
        <w:ind w:left="851" w:right="899"/>
        <w:contextualSpacing/>
        <w:jc w:val="both"/>
        <w:rPr>
          <w:rFonts w:ascii="Palatino Linotype" w:hAnsi="Palatino Linotype"/>
          <w:i/>
          <w:sz w:val="22"/>
          <w:szCs w:val="22"/>
        </w:rPr>
      </w:pPr>
    </w:p>
    <w:p w14:paraId="6E8A9FC6" w14:textId="77777777" w:rsidR="00BD4764" w:rsidRPr="00730184" w:rsidRDefault="00BD4764" w:rsidP="00BD4764">
      <w:pPr>
        <w:tabs>
          <w:tab w:val="left" w:pos="5322"/>
        </w:tabs>
        <w:autoSpaceDE w:val="0"/>
        <w:autoSpaceDN w:val="0"/>
        <w:adjustRightInd w:val="0"/>
        <w:spacing w:before="100" w:beforeAutospacing="1" w:after="100" w:afterAutospacing="1"/>
        <w:ind w:left="851" w:right="899"/>
        <w:contextualSpacing/>
        <w:jc w:val="both"/>
        <w:rPr>
          <w:rFonts w:ascii="Palatino Linotype" w:hAnsi="Palatino Linotype"/>
          <w:i/>
          <w:sz w:val="22"/>
          <w:szCs w:val="22"/>
        </w:rPr>
      </w:pPr>
      <w:r w:rsidRPr="00730184">
        <w:rPr>
          <w:rFonts w:ascii="Palatino Linotype" w:hAnsi="Palatino Linotype"/>
          <w:i/>
          <w:sz w:val="22"/>
          <w:szCs w:val="22"/>
        </w:rPr>
        <w:t>Para el caso de la interpretación se podrá tomar en cuenta los criterios, determinaciones y opiniones de los organismos nacionales e internacionales, en materia de transparencia y el derecho de acceso a la información.”</w:t>
      </w:r>
    </w:p>
    <w:p w14:paraId="5567DA5D" w14:textId="77777777" w:rsidR="00BD4764" w:rsidRPr="00730184" w:rsidRDefault="00BD4764" w:rsidP="00BD4764">
      <w:pPr>
        <w:tabs>
          <w:tab w:val="left" w:pos="5322"/>
        </w:tabs>
        <w:autoSpaceDE w:val="0"/>
        <w:autoSpaceDN w:val="0"/>
        <w:adjustRightInd w:val="0"/>
        <w:spacing w:before="100" w:beforeAutospacing="1" w:after="100" w:afterAutospacing="1"/>
        <w:ind w:left="851" w:right="899"/>
        <w:contextualSpacing/>
        <w:jc w:val="both"/>
        <w:rPr>
          <w:rFonts w:ascii="Palatino Linotype" w:hAnsi="Palatino Linotype"/>
          <w:b/>
          <w:i/>
          <w:sz w:val="22"/>
          <w:szCs w:val="22"/>
        </w:rPr>
      </w:pPr>
    </w:p>
    <w:p w14:paraId="6ABCEE59" w14:textId="4EB01D7B" w:rsidR="00BD4764" w:rsidRPr="00730184" w:rsidRDefault="00BD4764" w:rsidP="00BD4764">
      <w:pPr>
        <w:tabs>
          <w:tab w:val="left" w:pos="5322"/>
        </w:tabs>
        <w:autoSpaceDE w:val="0"/>
        <w:autoSpaceDN w:val="0"/>
        <w:adjustRightInd w:val="0"/>
        <w:spacing w:before="100" w:beforeAutospacing="1" w:after="100" w:afterAutospacing="1"/>
        <w:ind w:left="851" w:right="899"/>
        <w:contextualSpacing/>
        <w:jc w:val="both"/>
        <w:rPr>
          <w:rFonts w:ascii="Palatino Linotype" w:hAnsi="Palatino Linotype"/>
          <w:b/>
          <w:i/>
          <w:sz w:val="22"/>
          <w:szCs w:val="22"/>
        </w:rPr>
      </w:pPr>
      <w:r w:rsidRPr="00730184">
        <w:rPr>
          <w:rFonts w:ascii="Palatino Linotype" w:hAnsi="Palatino Linotype"/>
          <w:b/>
          <w:i/>
          <w:sz w:val="22"/>
          <w:szCs w:val="22"/>
        </w:rPr>
        <w:t>PRINCIPIO PRO PERSONAE. EL CONTENIDO Y ALCANCE DE LOS DERECHOS HUMANOS DEBEN ANALIZARSE A PARTIR DE AQUÉL.</w:t>
      </w:r>
    </w:p>
    <w:p w14:paraId="3581181A" w14:textId="42581DB5" w:rsidR="00BD4764" w:rsidRPr="00730184" w:rsidRDefault="00BD4764" w:rsidP="00BD4764">
      <w:pPr>
        <w:tabs>
          <w:tab w:val="left" w:pos="5322"/>
        </w:tabs>
        <w:autoSpaceDE w:val="0"/>
        <w:autoSpaceDN w:val="0"/>
        <w:adjustRightInd w:val="0"/>
        <w:ind w:left="851" w:right="902"/>
        <w:jc w:val="both"/>
        <w:rPr>
          <w:rFonts w:ascii="Palatino Linotype" w:hAnsi="Palatino Linotype"/>
          <w:i/>
          <w:sz w:val="22"/>
          <w:szCs w:val="22"/>
        </w:rPr>
      </w:pPr>
      <w:r w:rsidRPr="00730184">
        <w:rPr>
          <w:rFonts w:ascii="Palatino Linotype" w:hAnsi="Palatino Linotype"/>
          <w:i/>
          <w:sz w:val="22"/>
          <w:szCs w:val="22"/>
        </w:rPr>
        <w:t>El </w:t>
      </w:r>
      <w:hyperlink r:id="rId16" w:history="1">
        <w:r w:rsidRPr="00730184">
          <w:rPr>
            <w:rStyle w:val="Hipervnculo"/>
            <w:rFonts w:ascii="Palatino Linotype" w:hAnsi="Palatino Linotype"/>
            <w:i/>
            <w:sz w:val="22"/>
            <w:szCs w:val="22"/>
          </w:rPr>
          <w:t>segundo párrafo del artículo 1o. de la Constitución Política de los Estados Unidos Mexicanos</w:t>
        </w:r>
      </w:hyperlink>
      <w:r w:rsidRPr="00730184">
        <w:rPr>
          <w:rFonts w:ascii="Palatino Linotype" w:hAnsi="Palatino Linotype"/>
          <w:i/>
          <w:sz w:val="22"/>
          <w:szCs w:val="22"/>
        </w:rPr>
        <w:t xml:space="preserve">, exige que las normas relativas a los derechos humanos se interpretarán de conformidad con la propia Constitución y con los tratados internacionales de los que México es parte, de forma que favorezca ampliamente a las personas, lo que se traduce en la obligación de analizar el contenido y alcance de tales derechos a partir del principio pro </w:t>
      </w:r>
      <w:proofErr w:type="spellStart"/>
      <w:r w:rsidRPr="00730184">
        <w:rPr>
          <w:rFonts w:ascii="Palatino Linotype" w:hAnsi="Palatino Linotype"/>
          <w:i/>
          <w:sz w:val="22"/>
          <w:szCs w:val="22"/>
        </w:rPr>
        <w:t>personae</w:t>
      </w:r>
      <w:proofErr w:type="spellEnd"/>
      <w:r w:rsidRPr="00730184">
        <w:rPr>
          <w:rFonts w:ascii="Palatino Linotype" w:hAnsi="Palatino Linotype"/>
          <w:i/>
          <w:sz w:val="22"/>
          <w:szCs w:val="22"/>
        </w:rPr>
        <w:t xml:space="preserve"> que es un criterio hermenéutico que informa todo el Derecho Internacional de los Derechos Humanos, en virtud del cual debe acudirse a la norma más amplia, o a la interpretación más extensiva cuando se trata de reconocer derechos protegidos, e inversamente, a la norma o a la interpretación más restringida cuando se trata de establecer restricciones permanentes al ejercicio de los derechos o de su suspensión extraordinaria, es decir, dicho principio permite, por un lado, definir la plataforma de interpretación de los derechos humanos y, por otro, otorga un sentido protector a favor de la persona humana, pues ante la existencia de varias posibilidades de solución a un mismo problema, obliga a optar por la que protege en términos más amplios. Esto implica acudir a la norma jurídica que consagre el derecho más extenso y, por el contrario, al precepto legal más restrictivo si se trata de conocer las limitaciones legítimas que pueden establecerse a su ejercicio. Por tanto, la aplicación del principio pro </w:t>
      </w:r>
      <w:proofErr w:type="spellStart"/>
      <w:r w:rsidRPr="00730184">
        <w:rPr>
          <w:rFonts w:ascii="Palatino Linotype" w:hAnsi="Palatino Linotype"/>
          <w:i/>
          <w:sz w:val="22"/>
          <w:szCs w:val="22"/>
        </w:rPr>
        <w:t>personae</w:t>
      </w:r>
      <w:proofErr w:type="spellEnd"/>
      <w:r w:rsidRPr="00730184">
        <w:rPr>
          <w:rFonts w:ascii="Palatino Linotype" w:hAnsi="Palatino Linotype"/>
          <w:i/>
          <w:sz w:val="22"/>
          <w:szCs w:val="22"/>
        </w:rPr>
        <w:t xml:space="preserve"> en el análisis de los derechos humanos es un componente esencial que debe utilizarse imperiosamente en el establecimiento e interpretación de normas relacionadas con la protección de la persona, a efecto de lograr su adecuada protección y el desarrollo de la jurisprudencia emitida en la materia, de manera que represente el estándar mínimo a partir del cual deben entenderse las obligaciones estatales en este rubro. “(Sic)</w:t>
      </w:r>
    </w:p>
    <w:p w14:paraId="24590BAE" w14:textId="4BC79F63" w:rsidR="00BD4764" w:rsidRPr="00730184" w:rsidRDefault="00BD4764" w:rsidP="00BD4764">
      <w:pPr>
        <w:spacing w:before="100" w:beforeAutospacing="1" w:after="100" w:afterAutospacing="1" w:line="360" w:lineRule="auto"/>
        <w:jc w:val="both"/>
        <w:rPr>
          <w:rFonts w:ascii="Palatino Linotype" w:eastAsia="Calibri" w:hAnsi="Palatino Linotype" w:cs="Arial"/>
        </w:rPr>
      </w:pPr>
      <w:r w:rsidRPr="00730184">
        <w:rPr>
          <w:rFonts w:ascii="Palatino Linotype" w:eastAsia="Calibri" w:hAnsi="Palatino Linotype" w:cs="Arial"/>
        </w:rPr>
        <w:t xml:space="preserve">No obstante; si bien es cierto que </w:t>
      </w:r>
      <w:r w:rsidRPr="00730184">
        <w:rPr>
          <w:rFonts w:ascii="Palatino Linotype" w:eastAsia="Calibri" w:hAnsi="Palatino Linotype" w:cs="Arial"/>
          <w:b/>
        </w:rPr>
        <w:t xml:space="preserve">EL SUJETO OBLIGADO </w:t>
      </w:r>
      <w:r w:rsidRPr="00730184">
        <w:rPr>
          <w:rFonts w:ascii="Palatino Linotype" w:eastAsia="Calibri" w:hAnsi="Palatino Linotype" w:cs="Arial"/>
        </w:rPr>
        <w:t xml:space="preserve">emitió un pronunciamiento al respecto, también lo es que, no lo hizo de conformidad con lo establecido en el artículo 167 de la Ley de Transparencia y Acceso a la Información Pública, que indica que cuando </w:t>
      </w:r>
      <w:r w:rsidRPr="00730184">
        <w:rPr>
          <w:rFonts w:ascii="Palatino Linotype" w:eastAsia="Calibri" w:hAnsi="Palatino Linotype" w:cs="Arial"/>
          <w:b/>
        </w:rPr>
        <w:t>EL SUJETO OBLIGADO</w:t>
      </w:r>
      <w:r w:rsidRPr="00730184">
        <w:rPr>
          <w:rFonts w:ascii="Palatino Linotype" w:eastAsia="Calibri" w:hAnsi="Palatino Linotype" w:cs="Arial"/>
        </w:rPr>
        <w:t xml:space="preserve"> sea incompetente para dar contestación a la solicitud de información de manera total o parcial deberá notificar al particular y de ser el caso orientarlo con el Sujeto Obligado competente; por ello, dicha incompetencia </w:t>
      </w:r>
      <w:r w:rsidRPr="00730184">
        <w:rPr>
          <w:rFonts w:ascii="Palatino Linotype" w:eastAsia="Calibri" w:hAnsi="Palatino Linotype" w:cs="Arial"/>
        </w:rPr>
        <w:lastRenderedPageBreak/>
        <w:t xml:space="preserve">tiene que ser aprobada por el Comité de Transparencia del </w:t>
      </w:r>
      <w:r w:rsidRPr="00730184">
        <w:rPr>
          <w:rFonts w:ascii="Palatino Linotype" w:eastAsia="Calibri" w:hAnsi="Palatino Linotype" w:cs="Arial"/>
          <w:b/>
        </w:rPr>
        <w:t>SUJETO OBLIGADO</w:t>
      </w:r>
      <w:r w:rsidRPr="00730184">
        <w:rPr>
          <w:rFonts w:ascii="Palatino Linotype" w:eastAsia="Calibri" w:hAnsi="Palatino Linotype" w:cs="Arial"/>
        </w:rPr>
        <w:t xml:space="preserve"> en términos del artículo 49, fracciones I y II de la Ley de la materia, que literalmente señala:</w:t>
      </w:r>
    </w:p>
    <w:p w14:paraId="35C68151" w14:textId="77777777" w:rsidR="00BD4764" w:rsidRPr="00730184" w:rsidRDefault="00BD4764" w:rsidP="00BD4764">
      <w:pPr>
        <w:spacing w:before="100" w:beforeAutospacing="1" w:after="100" w:afterAutospacing="1"/>
        <w:ind w:left="709" w:right="757"/>
        <w:contextualSpacing/>
        <w:jc w:val="both"/>
        <w:rPr>
          <w:rFonts w:ascii="Palatino Linotype" w:eastAsia="Calibri" w:hAnsi="Palatino Linotype" w:cs="Arial"/>
          <w:i/>
          <w:sz w:val="22"/>
        </w:rPr>
      </w:pPr>
      <w:r w:rsidRPr="00730184">
        <w:rPr>
          <w:rFonts w:ascii="Palatino Linotype" w:eastAsia="Calibri" w:hAnsi="Palatino Linotype" w:cs="Arial"/>
          <w:i/>
          <w:sz w:val="22"/>
        </w:rPr>
        <w:t>“</w:t>
      </w:r>
      <w:r w:rsidRPr="00730184">
        <w:rPr>
          <w:rFonts w:ascii="Palatino Linotype" w:eastAsia="Calibri" w:hAnsi="Palatino Linotype" w:cs="Arial"/>
          <w:b/>
          <w:i/>
          <w:sz w:val="22"/>
        </w:rPr>
        <w:t>Artículo 49</w:t>
      </w:r>
      <w:r w:rsidRPr="00730184">
        <w:rPr>
          <w:rFonts w:ascii="Palatino Linotype" w:eastAsia="Calibri" w:hAnsi="Palatino Linotype" w:cs="Arial"/>
          <w:i/>
          <w:sz w:val="22"/>
        </w:rPr>
        <w:t>. Los Comités de Transparencia tendrán las siguientes atribuciones:</w:t>
      </w:r>
    </w:p>
    <w:p w14:paraId="1B5BD6F8" w14:textId="77777777" w:rsidR="00BD4764" w:rsidRPr="00730184" w:rsidRDefault="00BD4764" w:rsidP="00BD4764">
      <w:pPr>
        <w:spacing w:before="100" w:beforeAutospacing="1" w:after="100" w:afterAutospacing="1"/>
        <w:ind w:left="709" w:right="757"/>
        <w:contextualSpacing/>
        <w:jc w:val="both"/>
        <w:rPr>
          <w:rFonts w:ascii="Palatino Linotype" w:eastAsia="Calibri" w:hAnsi="Palatino Linotype" w:cs="Arial"/>
          <w:i/>
          <w:sz w:val="8"/>
          <w:szCs w:val="8"/>
        </w:rPr>
      </w:pPr>
    </w:p>
    <w:p w14:paraId="2D52BA11" w14:textId="77777777" w:rsidR="00BD4764" w:rsidRPr="00730184" w:rsidRDefault="00BD4764" w:rsidP="00BD4764">
      <w:pPr>
        <w:spacing w:before="100" w:beforeAutospacing="1" w:after="100" w:afterAutospacing="1"/>
        <w:ind w:left="709" w:right="757"/>
        <w:contextualSpacing/>
        <w:jc w:val="both"/>
        <w:rPr>
          <w:rFonts w:ascii="Palatino Linotype" w:eastAsia="Calibri" w:hAnsi="Palatino Linotype" w:cs="Arial"/>
          <w:i/>
          <w:sz w:val="22"/>
        </w:rPr>
      </w:pPr>
      <w:r w:rsidRPr="00730184">
        <w:rPr>
          <w:rFonts w:ascii="Palatino Linotype" w:eastAsia="Calibri" w:hAnsi="Palatino Linotype" w:cs="Arial"/>
          <w:b/>
          <w:i/>
          <w:sz w:val="22"/>
        </w:rPr>
        <w:t>I</w:t>
      </w:r>
      <w:r w:rsidRPr="00730184">
        <w:rPr>
          <w:rFonts w:ascii="Palatino Linotype" w:eastAsia="Calibri" w:hAnsi="Palatino Linotype" w:cs="Arial"/>
          <w:i/>
          <w:sz w:val="22"/>
        </w:rPr>
        <w:t>. Instituir, coordinar y supervisar en términos de las disposiciones aplicables, las acciones, medidas y procedimientos que coadyuven a asegurar una mayor eficacia en la gestión y atención de las solicitudes en materia de acceso a la información;</w:t>
      </w:r>
    </w:p>
    <w:p w14:paraId="59B8ED13" w14:textId="77777777" w:rsidR="00BD4764" w:rsidRPr="00730184" w:rsidRDefault="00BD4764" w:rsidP="00BD4764">
      <w:pPr>
        <w:spacing w:before="100" w:beforeAutospacing="1" w:after="100" w:afterAutospacing="1"/>
        <w:ind w:left="709" w:right="757"/>
        <w:contextualSpacing/>
        <w:jc w:val="both"/>
        <w:rPr>
          <w:rFonts w:ascii="Palatino Linotype" w:eastAsia="Calibri" w:hAnsi="Palatino Linotype" w:cs="Arial"/>
          <w:i/>
          <w:sz w:val="22"/>
        </w:rPr>
      </w:pPr>
    </w:p>
    <w:p w14:paraId="266BD602" w14:textId="77777777" w:rsidR="00BD4764" w:rsidRPr="00730184" w:rsidRDefault="00BD4764" w:rsidP="00611EFD">
      <w:pPr>
        <w:ind w:left="709" w:right="760"/>
        <w:jc w:val="both"/>
        <w:rPr>
          <w:rFonts w:ascii="Palatino Linotype" w:eastAsia="Calibri" w:hAnsi="Palatino Linotype" w:cs="Arial"/>
          <w:i/>
          <w:sz w:val="22"/>
        </w:rPr>
      </w:pPr>
      <w:r w:rsidRPr="00730184">
        <w:rPr>
          <w:rFonts w:ascii="Palatino Linotype" w:eastAsia="Calibri" w:hAnsi="Palatino Linotype" w:cs="Arial"/>
          <w:b/>
          <w:i/>
          <w:sz w:val="22"/>
        </w:rPr>
        <w:t>II</w:t>
      </w:r>
      <w:r w:rsidRPr="00730184">
        <w:rPr>
          <w:rFonts w:ascii="Palatino Linotype" w:eastAsia="Calibri" w:hAnsi="Palatino Linotype" w:cs="Arial"/>
          <w:i/>
          <w:sz w:val="22"/>
        </w:rPr>
        <w:t>. Confirmar, modificar o revocar las determinaciones que en materia de ampliación del plazo de respuesta, clasificación de la información y declaración de inexistencia o de incompetencia realicen los titulares de las áreas de los sujetos obligados;”</w:t>
      </w:r>
    </w:p>
    <w:p w14:paraId="52537613" w14:textId="4869E369" w:rsidR="00BD4764" w:rsidRPr="00730184" w:rsidRDefault="00BD4764" w:rsidP="00611EFD">
      <w:pPr>
        <w:spacing w:before="100" w:beforeAutospacing="1" w:after="100" w:afterAutospacing="1" w:line="360" w:lineRule="auto"/>
        <w:jc w:val="both"/>
        <w:rPr>
          <w:rFonts w:ascii="Palatino Linotype" w:eastAsia="Calibri" w:hAnsi="Palatino Linotype" w:cs="Arial"/>
        </w:rPr>
      </w:pPr>
      <w:r w:rsidRPr="00730184">
        <w:rPr>
          <w:rFonts w:ascii="Palatino Linotype" w:eastAsia="Calibri" w:hAnsi="Palatino Linotype" w:cs="Arial"/>
        </w:rPr>
        <w:t xml:space="preserve">En efecto, si </w:t>
      </w:r>
      <w:r w:rsidRPr="00730184">
        <w:rPr>
          <w:rFonts w:ascii="Palatino Linotype" w:eastAsia="Calibri" w:hAnsi="Palatino Linotype" w:cs="Arial"/>
          <w:b/>
        </w:rPr>
        <w:t>EL SUJETO OBLIGADO</w:t>
      </w:r>
      <w:r w:rsidRPr="00730184">
        <w:rPr>
          <w:rFonts w:ascii="Palatino Linotype" w:eastAsia="Calibri" w:hAnsi="Palatino Linotype" w:cs="Arial"/>
        </w:rPr>
        <w:t xml:space="preserve"> no tiene competencia para administrar, generar o poseer la información en estudio, lo correcto es que dicha incompetencia debe ser ido confirmada, modificada o revocada por el Comité de Transparencia del </w:t>
      </w:r>
      <w:r w:rsidRPr="00730184">
        <w:rPr>
          <w:rFonts w:ascii="Palatino Linotype" w:eastAsia="Calibri" w:hAnsi="Palatino Linotype" w:cs="Arial"/>
          <w:b/>
        </w:rPr>
        <w:t>SUJETO OBLIGADO</w:t>
      </w:r>
      <w:r w:rsidRPr="00730184">
        <w:rPr>
          <w:rFonts w:ascii="Palatino Linotype" w:eastAsia="Calibri" w:hAnsi="Palatino Linotype" w:cs="Arial"/>
        </w:rPr>
        <w:t xml:space="preserve"> en términos del precepto legal referido, razón por la cual se considera viable ordenar al </w:t>
      </w:r>
      <w:r w:rsidRPr="00730184">
        <w:rPr>
          <w:rFonts w:ascii="Palatino Linotype" w:eastAsia="Calibri" w:hAnsi="Palatino Linotype" w:cs="Arial"/>
          <w:b/>
        </w:rPr>
        <w:t>SUJETO OBLIGADO</w:t>
      </w:r>
      <w:r w:rsidRPr="00730184">
        <w:rPr>
          <w:rFonts w:ascii="Palatino Linotype" w:eastAsia="Calibri" w:hAnsi="Palatino Linotype" w:cs="Arial"/>
        </w:rPr>
        <w:t xml:space="preserve"> realizar a través de su Comité de Transparencia, el Acuerdo mediante el cual se confirme la incompetencia declarada por la Titular de la Unidad de Transparencia, respecto a las solicitudes de información presentadas por el particular, debiendo notificarle de igual forma el Acuerdo de referencia.</w:t>
      </w:r>
    </w:p>
    <w:p w14:paraId="1022585F" w14:textId="69B73D54" w:rsidR="00BD4764" w:rsidRPr="00730184" w:rsidRDefault="00BD4764" w:rsidP="00BD4764">
      <w:pPr>
        <w:spacing w:before="100" w:beforeAutospacing="1" w:after="100" w:afterAutospacing="1" w:line="360" w:lineRule="auto"/>
        <w:jc w:val="both"/>
        <w:rPr>
          <w:rFonts w:ascii="Palatino Linotype" w:eastAsia="Calibri" w:hAnsi="Palatino Linotype" w:cs="Arial"/>
        </w:rPr>
      </w:pPr>
      <w:r w:rsidRPr="00730184">
        <w:rPr>
          <w:rFonts w:ascii="Palatino Linotype" w:eastAsia="Calibri" w:hAnsi="Palatino Linotype" w:cs="Arial"/>
        </w:rPr>
        <w:t xml:space="preserve">Así, es necesario dejar a salvo los derechos del </w:t>
      </w:r>
      <w:r w:rsidRPr="00730184">
        <w:rPr>
          <w:rFonts w:ascii="Palatino Linotype" w:eastAsia="Calibri" w:hAnsi="Palatino Linotype" w:cs="Arial"/>
          <w:b/>
        </w:rPr>
        <w:t xml:space="preserve">RECURRENTE </w:t>
      </w:r>
      <w:r w:rsidRPr="00730184">
        <w:rPr>
          <w:rFonts w:ascii="Palatino Linotype" w:eastAsia="Calibri" w:hAnsi="Palatino Linotype" w:cs="Arial"/>
        </w:rPr>
        <w:t>a efecto de que pueda presentar la solicitud de información ante el Sujeto Obligado competente; debiendo presentar dicha solicitud de información a través del SAIMEX y/o de la Plataforma Nacional de Transparencia, respectivamente.</w:t>
      </w:r>
    </w:p>
    <w:p w14:paraId="21B522F7" w14:textId="3D247FE6" w:rsidR="00BD4764" w:rsidRPr="00730184" w:rsidRDefault="00BD4764" w:rsidP="00BD4764">
      <w:pPr>
        <w:widowControl w:val="0"/>
        <w:autoSpaceDE w:val="0"/>
        <w:autoSpaceDN w:val="0"/>
        <w:adjustRightInd w:val="0"/>
        <w:spacing w:before="100" w:beforeAutospacing="1" w:after="100" w:afterAutospacing="1" w:line="360" w:lineRule="auto"/>
        <w:contextualSpacing/>
        <w:jc w:val="both"/>
        <w:rPr>
          <w:rFonts w:ascii="Palatino Linotype" w:eastAsia="Calibri" w:hAnsi="Palatino Linotype" w:cs="Arial"/>
        </w:rPr>
      </w:pPr>
      <w:r w:rsidRPr="00730184">
        <w:rPr>
          <w:rFonts w:ascii="Palatino Linotype" w:eastAsia="Calibri" w:hAnsi="Palatino Linotype" w:cs="Arial"/>
        </w:rPr>
        <w:t>Atento a lo anterior, se califica de</w:t>
      </w:r>
      <w:r w:rsidR="00B9214C" w:rsidRPr="00730184">
        <w:rPr>
          <w:rFonts w:ascii="Palatino Linotype" w:eastAsia="Calibri" w:hAnsi="Palatino Linotype" w:cs="Arial"/>
          <w:b/>
        </w:rPr>
        <w:t xml:space="preserve"> parcialmente f</w:t>
      </w:r>
      <w:r w:rsidRPr="00730184">
        <w:rPr>
          <w:rFonts w:ascii="Palatino Linotype" w:eastAsia="Calibri" w:hAnsi="Palatino Linotype" w:cs="Arial"/>
          <w:b/>
        </w:rPr>
        <w:t xml:space="preserve">undadas </w:t>
      </w:r>
      <w:r w:rsidRPr="00730184">
        <w:rPr>
          <w:rFonts w:ascii="Palatino Linotype" w:eastAsia="Calibri" w:hAnsi="Palatino Linotype" w:cs="Arial"/>
        </w:rPr>
        <w:t xml:space="preserve">las razones o motivos de </w:t>
      </w:r>
      <w:r w:rsidRPr="00730184">
        <w:rPr>
          <w:rFonts w:ascii="Palatino Linotype" w:eastAsia="Calibri" w:hAnsi="Palatino Linotype" w:cs="Arial"/>
        </w:rPr>
        <w:lastRenderedPageBreak/>
        <w:t xml:space="preserve">inconformidad expuestas por el hoy </w:t>
      </w:r>
      <w:r w:rsidRPr="00730184">
        <w:rPr>
          <w:rFonts w:ascii="Palatino Linotype" w:eastAsia="Calibri" w:hAnsi="Palatino Linotype" w:cs="Arial"/>
          <w:b/>
        </w:rPr>
        <w:t>RECURRENTE</w:t>
      </w:r>
      <w:r w:rsidRPr="00730184">
        <w:rPr>
          <w:rFonts w:ascii="Palatino Linotype" w:eastAsia="Calibri" w:hAnsi="Palatino Linotype" w:cs="Arial"/>
        </w:rPr>
        <w:t xml:space="preserve">; pues del estudio realizado se pudo advertir que </w:t>
      </w:r>
      <w:r w:rsidRPr="00730184">
        <w:rPr>
          <w:rFonts w:ascii="Palatino Linotype" w:eastAsia="Calibri" w:hAnsi="Palatino Linotype" w:cs="Arial"/>
          <w:b/>
        </w:rPr>
        <w:t xml:space="preserve">EL SUJETO OBLIGADO </w:t>
      </w:r>
      <w:r w:rsidRPr="00730184">
        <w:rPr>
          <w:rFonts w:ascii="Palatino Linotype" w:eastAsia="Calibri" w:hAnsi="Palatino Linotype" w:cs="Arial"/>
        </w:rPr>
        <w:t xml:space="preserve">efectivamente </w:t>
      </w:r>
      <w:r w:rsidR="00B9214C" w:rsidRPr="00730184">
        <w:rPr>
          <w:rFonts w:ascii="Palatino Linotype" w:eastAsia="Calibri" w:hAnsi="Palatino Linotype" w:cs="Arial"/>
        </w:rPr>
        <w:t xml:space="preserve">se pronunció de cada uno de los cuestionamientos que le fueron planteados; </w:t>
      </w:r>
      <w:r w:rsidRPr="00730184">
        <w:rPr>
          <w:rFonts w:ascii="Palatino Linotype" w:eastAsia="Calibri" w:hAnsi="Palatino Linotype" w:cs="Arial"/>
        </w:rPr>
        <w:t xml:space="preserve">por lo que, resulta procedente de conformidad con el artículo 186 fracción III de la Ley de Transparencia y Acceso a la Información Pública del Estado de México y Municipios, </w:t>
      </w:r>
      <w:r w:rsidR="00B9214C" w:rsidRPr="00730184">
        <w:rPr>
          <w:rFonts w:ascii="Palatino Linotype" w:eastAsia="Calibri" w:hAnsi="Palatino Linotype" w:cs="Arial"/>
          <w:b/>
        </w:rPr>
        <w:t>MODIFI</w:t>
      </w:r>
      <w:r w:rsidRPr="00730184">
        <w:rPr>
          <w:rFonts w:ascii="Palatino Linotype" w:eastAsia="Calibri" w:hAnsi="Palatino Linotype" w:cs="Arial"/>
          <w:b/>
        </w:rPr>
        <w:t xml:space="preserve">CAR </w:t>
      </w:r>
      <w:r w:rsidRPr="00730184">
        <w:rPr>
          <w:rFonts w:ascii="Palatino Linotype" w:eastAsia="Calibri" w:hAnsi="Palatino Linotype" w:cs="Arial"/>
        </w:rPr>
        <w:t xml:space="preserve">la respuesta proporcionada por </w:t>
      </w:r>
      <w:r w:rsidRPr="00730184">
        <w:rPr>
          <w:rFonts w:ascii="Palatino Linotype" w:eastAsia="Calibri" w:hAnsi="Palatino Linotype" w:cs="Arial"/>
          <w:b/>
        </w:rPr>
        <w:t>EL SUJETO OBLIGADO</w:t>
      </w:r>
      <w:r w:rsidRPr="00730184">
        <w:rPr>
          <w:rFonts w:ascii="Palatino Linotype" w:eastAsia="Calibri" w:hAnsi="Palatino Linotype" w:cs="Arial"/>
        </w:rPr>
        <w:t xml:space="preserve"> y se le ordena haga entrega del Acuerdo de Incompetencia que ha quedado precisado.</w:t>
      </w:r>
    </w:p>
    <w:p w14:paraId="4D9BBF4F" w14:textId="77777777" w:rsidR="00CB1811" w:rsidRPr="00730184" w:rsidRDefault="00CB1811" w:rsidP="00CB1811">
      <w:pPr>
        <w:pStyle w:val="Prrafodelista"/>
        <w:widowControl w:val="0"/>
        <w:tabs>
          <w:tab w:val="left" w:pos="1276"/>
        </w:tabs>
        <w:autoSpaceDE w:val="0"/>
        <w:autoSpaceDN w:val="0"/>
        <w:adjustRightInd w:val="0"/>
        <w:spacing w:before="100" w:beforeAutospacing="1" w:after="100" w:afterAutospacing="1" w:line="360" w:lineRule="auto"/>
        <w:ind w:left="0"/>
        <w:jc w:val="both"/>
        <w:rPr>
          <w:rFonts w:ascii="Palatino Linotype" w:eastAsia="Calibri" w:hAnsi="Palatino Linotype" w:cs="Arial"/>
        </w:rPr>
      </w:pPr>
      <w:r w:rsidRPr="00730184">
        <w:rPr>
          <w:rFonts w:ascii="Palatino Linotype" w:eastAsia="Calibri" w:hAnsi="Palatino Linotype" w:cs="Arial"/>
        </w:rPr>
        <w:t xml:space="preserve">Así, con </w:t>
      </w:r>
      <w:r w:rsidRPr="00730184">
        <w:rPr>
          <w:rFonts w:ascii="Palatino Linotype" w:hAnsi="Palatino Linotype" w:cs="Arial"/>
        </w:rPr>
        <w:t>fundamento</w:t>
      </w:r>
      <w:r w:rsidRPr="00730184">
        <w:rPr>
          <w:rFonts w:ascii="Palatino Linotype" w:eastAsia="Calibri" w:hAnsi="Palatino Linotype" w:cs="Arial"/>
        </w:rPr>
        <w:t xml:space="preserve"> en lo prescrito en los artículos 5, </w:t>
      </w:r>
      <w:r w:rsidRPr="00730184">
        <w:rPr>
          <w:rFonts w:ascii="Palatino Linotype" w:hAnsi="Palatino Linotype"/>
        </w:rPr>
        <w:t>párrafo trigésimo, trigésimo primero, trigésimo segundo</w:t>
      </w:r>
      <w:r w:rsidRPr="00730184">
        <w:rPr>
          <w:rFonts w:ascii="Palatino Linotype" w:hAnsi="Palatino Linotype" w:cs="Arial"/>
        </w:rPr>
        <w:t>,</w:t>
      </w:r>
      <w:r w:rsidRPr="00730184">
        <w:rPr>
          <w:rFonts w:ascii="Palatino Linotype" w:hAnsi="Palatino Linotype"/>
        </w:rPr>
        <w:t xml:space="preserve"> </w:t>
      </w:r>
      <w:r w:rsidRPr="00730184">
        <w:rPr>
          <w:rFonts w:ascii="Palatino Linotype" w:hAnsi="Palatino Linotype" w:cs="Arial"/>
        </w:rPr>
        <w:t>fracciones</w:t>
      </w:r>
      <w:r w:rsidRPr="00730184">
        <w:rPr>
          <w:rFonts w:ascii="Palatino Linotype" w:hAnsi="Palatino Linotype"/>
        </w:rPr>
        <w:t xml:space="preserve"> IV y V,</w:t>
      </w:r>
      <w:r w:rsidRPr="00730184">
        <w:rPr>
          <w:rFonts w:ascii="Palatino Linotype" w:eastAsia="Calibri" w:hAnsi="Palatino Linotype" w:cs="Arial"/>
        </w:rPr>
        <w:t xml:space="preserve"> de la Constitución Política del Estado Libre y Soberano de México, y los artículos </w:t>
      </w:r>
      <w:r w:rsidRPr="00730184">
        <w:rPr>
          <w:rFonts w:ascii="Palatino Linotype" w:hAnsi="Palatino Linotype"/>
        </w:rPr>
        <w:t xml:space="preserve">2, </w:t>
      </w:r>
      <w:r w:rsidRPr="00730184">
        <w:rPr>
          <w:rFonts w:ascii="Palatino Linotype" w:hAnsi="Palatino Linotype" w:cs="Arial"/>
        </w:rPr>
        <w:t>fracción</w:t>
      </w:r>
      <w:r w:rsidRPr="00730184">
        <w:rPr>
          <w:rFonts w:ascii="Palatino Linotype" w:hAnsi="Palatino Linotype"/>
        </w:rPr>
        <w:t xml:space="preserve"> II, 9, </w:t>
      </w:r>
      <w:r w:rsidRPr="00730184">
        <w:rPr>
          <w:rFonts w:ascii="Palatino Linotype" w:hAnsi="Palatino Linotype" w:cs="Arial"/>
          <w:lang w:val="es-ES_tradnl"/>
        </w:rPr>
        <w:t>29</w:t>
      </w:r>
      <w:r w:rsidRPr="00730184">
        <w:rPr>
          <w:rFonts w:ascii="Palatino Linotype" w:hAnsi="Palatino Linotype"/>
        </w:rPr>
        <w:t>, 36, fracciones I y II, 176, 178, 179, 181, 185, fracción I, 186, 188 y 192, fracción III</w:t>
      </w:r>
      <w:r w:rsidRPr="00730184">
        <w:rPr>
          <w:rFonts w:ascii="Palatino Linotype" w:eastAsia="Calibri" w:hAnsi="Palatino Linotype" w:cs="Arial"/>
        </w:rPr>
        <w:t xml:space="preserve"> de la Ley de Transparencia y Acceso a la Información Pública del Estado de México y </w:t>
      </w:r>
      <w:r w:rsidRPr="00730184">
        <w:rPr>
          <w:rFonts w:ascii="Palatino Linotype" w:hAnsi="Palatino Linotype" w:cs="Arial"/>
        </w:rPr>
        <w:t>Municipios</w:t>
      </w:r>
      <w:r w:rsidRPr="00730184">
        <w:rPr>
          <w:rFonts w:ascii="Palatino Linotype" w:eastAsia="Calibri" w:hAnsi="Palatino Linotype" w:cs="Arial"/>
        </w:rPr>
        <w:t xml:space="preserve">, </w:t>
      </w:r>
      <w:r w:rsidRPr="00730184">
        <w:rPr>
          <w:rFonts w:ascii="Palatino Linotype" w:hAnsi="Palatino Linotype"/>
        </w:rPr>
        <w:t>este</w:t>
      </w:r>
      <w:r w:rsidRPr="00730184">
        <w:rPr>
          <w:rFonts w:ascii="Palatino Linotype" w:eastAsia="Calibri" w:hAnsi="Palatino Linotype" w:cs="Arial"/>
        </w:rPr>
        <w:t xml:space="preserve"> Pleno:</w:t>
      </w:r>
    </w:p>
    <w:p w14:paraId="6B071436" w14:textId="77777777" w:rsidR="00CB1811" w:rsidRPr="00730184" w:rsidRDefault="00CB1811" w:rsidP="00CB1811">
      <w:pPr>
        <w:spacing w:before="100" w:beforeAutospacing="1" w:after="100" w:afterAutospacing="1" w:line="360" w:lineRule="auto"/>
        <w:jc w:val="center"/>
        <w:rPr>
          <w:rFonts w:ascii="Palatino Linotype" w:hAnsi="Palatino Linotype"/>
          <w:b/>
          <w:bCs/>
          <w:spacing w:val="60"/>
          <w:sz w:val="28"/>
        </w:rPr>
      </w:pPr>
      <w:r w:rsidRPr="00730184">
        <w:rPr>
          <w:rFonts w:ascii="Palatino Linotype" w:hAnsi="Palatino Linotype"/>
          <w:b/>
          <w:bCs/>
          <w:spacing w:val="60"/>
          <w:sz w:val="28"/>
        </w:rPr>
        <w:t>RESUELVE</w:t>
      </w:r>
    </w:p>
    <w:p w14:paraId="7300EEFC" w14:textId="759A3140" w:rsidR="00B9214C" w:rsidRPr="00730184" w:rsidRDefault="00B9214C" w:rsidP="00B9214C">
      <w:pPr>
        <w:pStyle w:val="Prrafodelista"/>
        <w:widowControl w:val="0"/>
        <w:tabs>
          <w:tab w:val="left" w:pos="1701"/>
        </w:tabs>
        <w:autoSpaceDE w:val="0"/>
        <w:autoSpaceDN w:val="0"/>
        <w:adjustRightInd w:val="0"/>
        <w:spacing w:before="240" w:after="100" w:afterAutospacing="1" w:line="360" w:lineRule="auto"/>
        <w:ind w:left="0"/>
        <w:jc w:val="both"/>
        <w:rPr>
          <w:rFonts w:ascii="Palatino Linotype" w:hAnsi="Palatino Linotype" w:cs="Arial"/>
        </w:rPr>
      </w:pPr>
      <w:r w:rsidRPr="00730184">
        <w:rPr>
          <w:rFonts w:ascii="Palatino Linotype" w:hAnsi="Palatino Linotype" w:cs="Arial"/>
          <w:b/>
          <w:sz w:val="28"/>
          <w:szCs w:val="28"/>
        </w:rPr>
        <w:t>PRIMERO</w:t>
      </w:r>
      <w:r w:rsidRPr="00730184">
        <w:rPr>
          <w:rFonts w:ascii="Palatino Linotype" w:hAnsi="Palatino Linotype" w:cs="Arial"/>
        </w:rPr>
        <w:t xml:space="preserve">. Resultan </w:t>
      </w:r>
      <w:r w:rsidRPr="00730184">
        <w:rPr>
          <w:rFonts w:ascii="Palatino Linotype" w:hAnsi="Palatino Linotype" w:cs="Arial"/>
          <w:b/>
        </w:rPr>
        <w:t>parcialmente fundadas</w:t>
      </w:r>
      <w:r w:rsidRPr="00730184">
        <w:rPr>
          <w:rFonts w:ascii="Palatino Linotype" w:hAnsi="Palatino Linotype" w:cs="Arial"/>
        </w:rPr>
        <w:t xml:space="preserve"> las </w:t>
      </w:r>
      <w:r w:rsidRPr="00730184">
        <w:rPr>
          <w:rFonts w:ascii="Palatino Linotype" w:hAnsi="Palatino Linotype"/>
          <w:shd w:val="clear" w:color="auto" w:fill="FFFFFF"/>
        </w:rPr>
        <w:t>razones</w:t>
      </w:r>
      <w:r w:rsidRPr="00730184">
        <w:rPr>
          <w:rFonts w:ascii="Palatino Linotype" w:hAnsi="Palatino Linotype" w:cs="Arial"/>
        </w:rPr>
        <w:t xml:space="preserve"> o motivos de inconformidad hechas valer por </w:t>
      </w:r>
      <w:r w:rsidRPr="00730184">
        <w:rPr>
          <w:rFonts w:ascii="Palatino Linotype" w:eastAsia="Calibri" w:hAnsi="Palatino Linotype"/>
          <w:b/>
          <w:szCs w:val="22"/>
          <w:lang w:eastAsia="en-US"/>
        </w:rPr>
        <w:t>EL RECURRENTE</w:t>
      </w:r>
      <w:r w:rsidRPr="00730184">
        <w:rPr>
          <w:rFonts w:ascii="Palatino Linotype" w:hAnsi="Palatino Linotype" w:cs="Arial"/>
          <w:b/>
        </w:rPr>
        <w:t>,</w:t>
      </w:r>
      <w:r w:rsidRPr="00730184">
        <w:rPr>
          <w:rFonts w:ascii="Palatino Linotype" w:hAnsi="Palatino Linotype" w:cs="Arial"/>
        </w:rPr>
        <w:t xml:space="preserve"> en términos del Considerando </w:t>
      </w:r>
      <w:r w:rsidRPr="00730184">
        <w:rPr>
          <w:rFonts w:ascii="Palatino Linotype" w:hAnsi="Palatino Linotype" w:cs="Arial"/>
          <w:b/>
        </w:rPr>
        <w:t>QUINTO</w:t>
      </w:r>
      <w:r w:rsidRPr="00730184">
        <w:rPr>
          <w:rFonts w:ascii="Palatino Linotype" w:hAnsi="Palatino Linotype" w:cs="Arial"/>
        </w:rPr>
        <w:t xml:space="preserve"> de la presente resolución.</w:t>
      </w:r>
    </w:p>
    <w:p w14:paraId="05DD2838" w14:textId="148FC26D" w:rsidR="00B9214C" w:rsidRPr="00730184" w:rsidRDefault="00B9214C" w:rsidP="00B9214C">
      <w:pPr>
        <w:pStyle w:val="Prrafodelista"/>
        <w:widowControl w:val="0"/>
        <w:tabs>
          <w:tab w:val="left" w:pos="1701"/>
        </w:tabs>
        <w:autoSpaceDE w:val="0"/>
        <w:autoSpaceDN w:val="0"/>
        <w:adjustRightInd w:val="0"/>
        <w:spacing w:before="240" w:after="100" w:afterAutospacing="1" w:line="360" w:lineRule="auto"/>
        <w:ind w:left="0"/>
        <w:jc w:val="both"/>
        <w:rPr>
          <w:rFonts w:ascii="Palatino Linotype" w:hAnsi="Palatino Linotype"/>
          <w:shd w:val="clear" w:color="auto" w:fill="FFFFFF"/>
        </w:rPr>
      </w:pPr>
      <w:r w:rsidRPr="00730184">
        <w:rPr>
          <w:rFonts w:ascii="Palatino Linotype" w:hAnsi="Palatino Linotype"/>
          <w:b/>
          <w:color w:val="222222"/>
          <w:sz w:val="28"/>
          <w:szCs w:val="28"/>
          <w:lang w:eastAsia="es-MX"/>
        </w:rPr>
        <w:t>SEGUNDO</w:t>
      </w:r>
      <w:r w:rsidRPr="00730184">
        <w:rPr>
          <w:rFonts w:ascii="Palatino Linotype" w:hAnsi="Palatino Linotype"/>
          <w:color w:val="222222"/>
          <w:lang w:eastAsia="es-MX"/>
        </w:rPr>
        <w:t xml:space="preserve">. </w:t>
      </w:r>
      <w:r w:rsidRPr="00730184">
        <w:rPr>
          <w:rFonts w:ascii="Palatino Linotype" w:hAnsi="Palatino Linotype" w:cs="Arial"/>
        </w:rPr>
        <w:t xml:space="preserve">Se </w:t>
      </w:r>
      <w:r w:rsidRPr="00730184">
        <w:rPr>
          <w:rFonts w:ascii="Palatino Linotype" w:hAnsi="Palatino Linotype" w:cs="Arial"/>
          <w:b/>
        </w:rPr>
        <w:t xml:space="preserve">MODIFICA </w:t>
      </w:r>
      <w:r w:rsidRPr="00730184">
        <w:rPr>
          <w:rFonts w:ascii="Palatino Linotype" w:hAnsi="Palatino Linotype" w:cs="Arial"/>
        </w:rPr>
        <w:t xml:space="preserve">la respuesta del </w:t>
      </w:r>
      <w:r w:rsidRPr="00730184">
        <w:rPr>
          <w:rFonts w:ascii="Palatino Linotype" w:hAnsi="Palatino Linotype" w:cs="Arial"/>
          <w:b/>
        </w:rPr>
        <w:t>SUJETO OBLIGADO</w:t>
      </w:r>
      <w:r w:rsidRPr="00730184">
        <w:rPr>
          <w:rFonts w:ascii="Palatino Linotype" w:hAnsi="Palatino Linotype" w:cs="Arial"/>
        </w:rPr>
        <w:t xml:space="preserve"> y se ordena atienda la solicitud de información que dio origen al recurso de revisión </w:t>
      </w:r>
      <w:r w:rsidRPr="00730184">
        <w:rPr>
          <w:rFonts w:ascii="Palatino Linotype" w:hAnsi="Palatino Linotype"/>
          <w:b/>
          <w:lang w:val="es-ES_tradnl"/>
        </w:rPr>
        <w:t>05917/INFOEM/IP/RR/2021</w:t>
      </w:r>
      <w:r w:rsidRPr="00730184">
        <w:rPr>
          <w:rFonts w:ascii="Palatino Linotype" w:hAnsi="Palatino Linotype"/>
        </w:rPr>
        <w:t xml:space="preserve">, </w:t>
      </w:r>
      <w:r w:rsidRPr="00730184">
        <w:rPr>
          <w:rFonts w:ascii="Palatino Linotype" w:hAnsi="Palatino Linotype" w:cs="Arial"/>
        </w:rPr>
        <w:t xml:space="preserve">en </w:t>
      </w:r>
      <w:r w:rsidRPr="00730184">
        <w:rPr>
          <w:rFonts w:ascii="Palatino Linotype" w:hAnsi="Palatino Linotype"/>
          <w:szCs w:val="17"/>
          <w:lang w:eastAsia="es-ES_tradnl"/>
        </w:rPr>
        <w:t>términos</w:t>
      </w:r>
      <w:r w:rsidRPr="00730184">
        <w:rPr>
          <w:rFonts w:ascii="Palatino Linotype" w:hAnsi="Palatino Linotype" w:cs="Arial"/>
        </w:rPr>
        <w:t xml:space="preserve"> del Considerando </w:t>
      </w:r>
      <w:r w:rsidRPr="00730184">
        <w:rPr>
          <w:rFonts w:ascii="Palatino Linotype" w:hAnsi="Palatino Linotype" w:cs="Arial"/>
          <w:b/>
        </w:rPr>
        <w:t>QUINTO</w:t>
      </w:r>
      <w:r w:rsidRPr="00730184">
        <w:rPr>
          <w:rFonts w:ascii="Palatino Linotype" w:hAnsi="Palatino Linotype" w:cs="Arial"/>
        </w:rPr>
        <w:t xml:space="preserve"> </w:t>
      </w:r>
      <w:r w:rsidRPr="00730184">
        <w:rPr>
          <w:rFonts w:ascii="Palatino Linotype" w:hAnsi="Palatino Linotype"/>
        </w:rPr>
        <w:t xml:space="preserve">de la presente resolución </w:t>
      </w:r>
      <w:r w:rsidRPr="00730184">
        <w:rPr>
          <w:rFonts w:ascii="Palatino Linotype" w:hAnsi="Palatino Linotype" w:cs="Arial"/>
        </w:rPr>
        <w:t xml:space="preserve">y haga entrega al </w:t>
      </w:r>
      <w:r w:rsidRPr="00730184">
        <w:rPr>
          <w:rFonts w:ascii="Palatino Linotype" w:hAnsi="Palatino Linotype" w:cs="Arial"/>
          <w:b/>
        </w:rPr>
        <w:t>RECURRENTE</w:t>
      </w:r>
      <w:r w:rsidRPr="00730184">
        <w:rPr>
          <w:rFonts w:ascii="Palatino Linotype" w:hAnsi="Palatino Linotype" w:cs="Arial"/>
        </w:rPr>
        <w:t xml:space="preserve">, vía </w:t>
      </w:r>
      <w:r w:rsidRPr="00730184">
        <w:rPr>
          <w:rFonts w:ascii="Palatino Linotype" w:hAnsi="Palatino Linotype" w:cs="Arial"/>
          <w:b/>
        </w:rPr>
        <w:t>SAIMEX</w:t>
      </w:r>
      <w:r w:rsidRPr="00730184">
        <w:rPr>
          <w:rFonts w:ascii="Palatino Linotype" w:hAnsi="Palatino Linotype" w:cs="Arial"/>
        </w:rPr>
        <w:t xml:space="preserve"> de lo siguiente</w:t>
      </w:r>
      <w:r w:rsidRPr="00730184">
        <w:rPr>
          <w:rFonts w:ascii="Palatino Linotype" w:hAnsi="Palatino Linotype"/>
          <w:shd w:val="clear" w:color="auto" w:fill="FFFFFF"/>
        </w:rPr>
        <w:t>:</w:t>
      </w:r>
    </w:p>
    <w:p w14:paraId="105CAAC3" w14:textId="29B01D5F" w:rsidR="00B9214C" w:rsidRPr="00730184" w:rsidRDefault="00B9214C" w:rsidP="00B9214C">
      <w:pPr>
        <w:pStyle w:val="Prrafodelista"/>
        <w:widowControl w:val="0"/>
        <w:tabs>
          <w:tab w:val="left" w:pos="1701"/>
        </w:tabs>
        <w:autoSpaceDE w:val="0"/>
        <w:autoSpaceDN w:val="0"/>
        <w:adjustRightInd w:val="0"/>
        <w:spacing w:before="100" w:beforeAutospacing="1" w:after="100" w:afterAutospacing="1"/>
        <w:ind w:left="851" w:right="902"/>
        <w:jc w:val="both"/>
        <w:rPr>
          <w:rFonts w:ascii="Palatino Linotype" w:hAnsi="Palatino Linotype"/>
          <w:i/>
          <w:iCs/>
          <w:color w:val="222222"/>
          <w:sz w:val="22"/>
          <w:szCs w:val="22"/>
          <w:lang w:eastAsia="es-MX"/>
        </w:rPr>
      </w:pPr>
      <w:r w:rsidRPr="00730184">
        <w:rPr>
          <w:rFonts w:ascii="Palatino Linotype" w:hAnsi="Palatino Linotype"/>
          <w:i/>
          <w:iCs/>
          <w:color w:val="222222"/>
          <w:sz w:val="22"/>
          <w:szCs w:val="22"/>
          <w:lang w:eastAsia="es-MX"/>
        </w:rPr>
        <w:lastRenderedPageBreak/>
        <w:t xml:space="preserve">“El Acuerdo que emita el Comité de Transparencia mediante el que confirme la declaratoria de incompetencia y/o incompetencia parcial respecto de la información identificada en el Considerando </w:t>
      </w:r>
      <w:r w:rsidR="00AD29A9" w:rsidRPr="00730184">
        <w:rPr>
          <w:rFonts w:ascii="Palatino Linotype" w:hAnsi="Palatino Linotype"/>
          <w:b/>
          <w:i/>
          <w:iCs/>
          <w:color w:val="222222"/>
          <w:sz w:val="22"/>
          <w:szCs w:val="22"/>
          <w:lang w:eastAsia="es-MX"/>
        </w:rPr>
        <w:t xml:space="preserve">QUINTO </w:t>
      </w:r>
      <w:r w:rsidR="00AD29A9" w:rsidRPr="00730184">
        <w:rPr>
          <w:rFonts w:ascii="Palatino Linotype" w:hAnsi="Palatino Linotype"/>
          <w:i/>
          <w:iCs/>
          <w:color w:val="222222"/>
          <w:sz w:val="22"/>
          <w:szCs w:val="22"/>
          <w:lang w:eastAsia="es-MX"/>
        </w:rPr>
        <w:t xml:space="preserve">de estudio de la presente resolución </w:t>
      </w:r>
      <w:r w:rsidRPr="00730184">
        <w:rPr>
          <w:rFonts w:ascii="Palatino Linotype" w:hAnsi="Palatino Linotype"/>
          <w:i/>
          <w:iCs/>
          <w:color w:val="222222"/>
          <w:sz w:val="22"/>
          <w:szCs w:val="22"/>
          <w:lang w:eastAsia="es-MX"/>
        </w:rPr>
        <w:t xml:space="preserve">con los incisos a), b), c), e), f), g) j) k) y l) </w:t>
      </w:r>
      <w:r w:rsidR="00AD29A9" w:rsidRPr="00730184">
        <w:rPr>
          <w:rFonts w:ascii="Palatino Linotype" w:hAnsi="Palatino Linotype"/>
          <w:i/>
          <w:iCs/>
          <w:color w:val="222222"/>
          <w:sz w:val="22"/>
          <w:szCs w:val="22"/>
          <w:lang w:eastAsia="es-MX"/>
        </w:rPr>
        <w:t xml:space="preserve">y que fue </w:t>
      </w:r>
      <w:r w:rsidRPr="00730184">
        <w:rPr>
          <w:rFonts w:ascii="Palatino Linotype" w:hAnsi="Palatino Linotype"/>
          <w:i/>
          <w:iCs/>
          <w:color w:val="222222"/>
          <w:sz w:val="22"/>
          <w:szCs w:val="22"/>
          <w:lang w:eastAsia="es-MX"/>
        </w:rPr>
        <w:t>requerida a través de la solicitud de acceso a la información pública.”</w:t>
      </w:r>
    </w:p>
    <w:p w14:paraId="4C6276CB" w14:textId="77777777" w:rsidR="00B9214C" w:rsidRPr="00730184" w:rsidRDefault="00B9214C" w:rsidP="00B9214C">
      <w:pPr>
        <w:pStyle w:val="Prrafodelista"/>
        <w:widowControl w:val="0"/>
        <w:tabs>
          <w:tab w:val="left" w:pos="1701"/>
        </w:tabs>
        <w:autoSpaceDE w:val="0"/>
        <w:autoSpaceDN w:val="0"/>
        <w:adjustRightInd w:val="0"/>
        <w:spacing w:before="100" w:beforeAutospacing="1" w:after="100" w:afterAutospacing="1" w:line="360" w:lineRule="auto"/>
        <w:ind w:left="0"/>
        <w:jc w:val="both"/>
        <w:rPr>
          <w:rFonts w:ascii="Palatino Linotype" w:hAnsi="Palatino Linotype"/>
          <w:shd w:val="clear" w:color="auto" w:fill="FFFFFF"/>
        </w:rPr>
      </w:pPr>
      <w:r w:rsidRPr="00730184">
        <w:rPr>
          <w:rFonts w:ascii="Palatino Linotype" w:hAnsi="Palatino Linotype"/>
          <w:b/>
          <w:sz w:val="28"/>
          <w:szCs w:val="28"/>
          <w:lang w:eastAsia="es-ES_tradnl"/>
        </w:rPr>
        <w:t>TERCERO</w:t>
      </w:r>
      <w:r w:rsidRPr="00730184">
        <w:rPr>
          <w:rFonts w:ascii="Palatino Linotype" w:hAnsi="Palatino Linotype"/>
          <w:b/>
          <w:szCs w:val="17"/>
          <w:lang w:eastAsia="es-ES_tradnl"/>
        </w:rPr>
        <w:t>. Notifíquese</w:t>
      </w:r>
      <w:r w:rsidRPr="00730184">
        <w:rPr>
          <w:rFonts w:ascii="Palatino Linotype" w:hAnsi="Palatino Linotype"/>
          <w:szCs w:val="17"/>
          <w:lang w:eastAsia="es-ES_tradnl"/>
        </w:rPr>
        <w:t xml:space="preserve"> </w:t>
      </w:r>
      <w:r w:rsidRPr="00730184">
        <w:rPr>
          <w:rFonts w:ascii="Palatino Linotype" w:hAnsi="Palatino Linotype"/>
          <w:shd w:val="clear" w:color="auto" w:fill="FFFFFF"/>
        </w:rPr>
        <w:t xml:space="preserve">al </w:t>
      </w:r>
      <w:r w:rsidRPr="00730184">
        <w:rPr>
          <w:rFonts w:ascii="Palatino Linotype" w:hAnsi="Palatino Linotype" w:cs="Arial"/>
        </w:rPr>
        <w:t>Titular</w:t>
      </w:r>
      <w:r w:rsidRPr="00730184">
        <w:rPr>
          <w:rFonts w:ascii="Palatino Linotype" w:hAnsi="Palatino Linotype"/>
          <w:shd w:val="clear" w:color="auto" w:fill="FFFFFF"/>
        </w:rPr>
        <w:t xml:space="preserve"> de la Unidad de Transparencia del</w:t>
      </w:r>
      <w:r w:rsidRPr="00730184">
        <w:rPr>
          <w:rStyle w:val="apple-converted-space"/>
          <w:rFonts w:ascii="Palatino Linotype" w:hAnsi="Palatino Linotype"/>
          <w:b/>
          <w:shd w:val="clear" w:color="auto" w:fill="FFFFFF"/>
        </w:rPr>
        <w:t xml:space="preserve"> </w:t>
      </w:r>
      <w:r w:rsidRPr="00730184">
        <w:rPr>
          <w:rFonts w:ascii="Palatino Linotype" w:hAnsi="Palatino Linotype"/>
          <w:b/>
          <w:shd w:val="clear" w:color="auto" w:fill="FFFFFF"/>
        </w:rPr>
        <w:t>SUJETO OBLIGADO</w:t>
      </w:r>
      <w:r w:rsidRPr="00730184">
        <w:rPr>
          <w:rFonts w:ascii="Palatino Linotype" w:hAnsi="Palatino Linotype"/>
          <w:shd w:val="clear" w:color="auto" w:fill="FFFFFF"/>
        </w:rPr>
        <w:t xml:space="preserve"> para que, </w:t>
      </w:r>
      <w:r w:rsidRPr="00730184">
        <w:rPr>
          <w:rFonts w:ascii="Palatino Linotype" w:hAnsi="Palatino Linotype" w:cs="Arial"/>
        </w:rPr>
        <w:t>conforme</w:t>
      </w:r>
      <w:r w:rsidRPr="00730184">
        <w:rPr>
          <w:rFonts w:ascii="Palatino Linotype" w:hAnsi="Palatino Linotype"/>
          <w:shd w:val="clear" w:color="auto" w:fill="FFFFFF"/>
        </w:rPr>
        <w:t xml:space="preserve"> a los artículos 186, último párrafo y 189, párrafo segundo de la Ley de </w:t>
      </w:r>
      <w:r w:rsidRPr="00730184">
        <w:rPr>
          <w:rFonts w:ascii="Palatino Linotype" w:hAnsi="Palatino Linotype"/>
          <w:szCs w:val="17"/>
          <w:lang w:eastAsia="es-ES_tradnl"/>
        </w:rPr>
        <w:t>Transparencia</w:t>
      </w:r>
      <w:r w:rsidRPr="00730184">
        <w:rPr>
          <w:rFonts w:ascii="Palatino Linotype" w:hAnsi="Palatino Linotype"/>
          <w:shd w:val="clear" w:color="auto" w:fill="FFFFFF"/>
        </w:rPr>
        <w:t xml:space="preserve"> y </w:t>
      </w:r>
      <w:r w:rsidRPr="00730184">
        <w:rPr>
          <w:rFonts w:ascii="Palatino Linotype" w:hAnsi="Palatino Linotype" w:cs="Arial"/>
        </w:rPr>
        <w:t>Acceso</w:t>
      </w:r>
      <w:r w:rsidRPr="00730184">
        <w:rPr>
          <w:rFonts w:ascii="Palatino Linotype" w:hAnsi="Palatino Linotype"/>
          <w:shd w:val="clear" w:color="auto" w:fill="FFFFFF"/>
        </w:rPr>
        <w:t xml:space="preserve"> a la Información Pública del Estado de México y Municipios, dé </w:t>
      </w:r>
      <w:r w:rsidRPr="00730184">
        <w:rPr>
          <w:rFonts w:ascii="Palatino Linotype" w:hAnsi="Palatino Linotype" w:cs="Arial"/>
        </w:rPr>
        <w:t>cumplimiento</w:t>
      </w:r>
      <w:r w:rsidRPr="00730184">
        <w:rPr>
          <w:rFonts w:ascii="Palatino Linotype" w:hAnsi="Palatino Linotype"/>
          <w:shd w:val="clear" w:color="auto" w:fill="FFFFFF"/>
        </w:rPr>
        <w:t xml:space="preserve"> a lo ordenado dentro del plazo de diez días hábiles, debiendo informar a este Instituto en un plazo </w:t>
      </w:r>
      <w:r w:rsidRPr="00730184">
        <w:rPr>
          <w:rFonts w:ascii="Palatino Linotype" w:eastAsiaTheme="minorEastAsia" w:hAnsi="Palatino Linotype"/>
          <w:szCs w:val="17"/>
          <w:lang w:eastAsia="es-ES_tradnl"/>
        </w:rPr>
        <w:t>de</w:t>
      </w:r>
      <w:r w:rsidRPr="00730184">
        <w:rPr>
          <w:rFonts w:ascii="Palatino Linotype" w:hAnsi="Palatino Linotype"/>
          <w:shd w:val="clear" w:color="auto" w:fill="FFFFFF"/>
        </w:rPr>
        <w:t xml:space="preserve"> tres días hábiles siguientes sobre el cumplimiento dado a la resolución.</w:t>
      </w:r>
    </w:p>
    <w:p w14:paraId="6E3E49C6" w14:textId="77777777" w:rsidR="00611EFD" w:rsidRPr="00730184" w:rsidRDefault="00B9214C" w:rsidP="00611EFD">
      <w:pPr>
        <w:pStyle w:val="Prrafodelista"/>
        <w:widowControl w:val="0"/>
        <w:tabs>
          <w:tab w:val="left" w:pos="1701"/>
        </w:tabs>
        <w:autoSpaceDE w:val="0"/>
        <w:autoSpaceDN w:val="0"/>
        <w:adjustRightInd w:val="0"/>
        <w:spacing w:before="240" w:after="240" w:line="360" w:lineRule="auto"/>
        <w:ind w:left="0"/>
        <w:jc w:val="both"/>
        <w:rPr>
          <w:rFonts w:ascii="Palatino Linotype" w:hAnsi="Palatino Linotype" w:cs="Arial"/>
        </w:rPr>
      </w:pPr>
      <w:r w:rsidRPr="00730184">
        <w:rPr>
          <w:rFonts w:ascii="Palatino Linotype" w:hAnsi="Palatino Linotype"/>
          <w:b/>
          <w:color w:val="222222"/>
          <w:sz w:val="28"/>
          <w:szCs w:val="28"/>
          <w:shd w:val="clear" w:color="auto" w:fill="FFFFFF"/>
        </w:rPr>
        <w:t>CUARTO</w:t>
      </w:r>
      <w:r w:rsidRPr="00730184">
        <w:rPr>
          <w:rFonts w:ascii="Palatino Linotype" w:hAnsi="Palatino Linotype"/>
          <w:color w:val="222222"/>
          <w:shd w:val="clear" w:color="auto" w:fill="FFFFFF"/>
        </w:rPr>
        <w:t xml:space="preserve">. </w:t>
      </w:r>
      <w:r w:rsidR="00611EFD" w:rsidRPr="00730184">
        <w:rPr>
          <w:rFonts w:ascii="Palatino Linotype" w:hAnsi="Palatino Linotype"/>
          <w:b/>
          <w:szCs w:val="17"/>
          <w:lang w:eastAsia="es-ES_tradnl"/>
        </w:rPr>
        <w:t>Notifíquese</w:t>
      </w:r>
      <w:r w:rsidR="00611EFD" w:rsidRPr="00730184">
        <w:rPr>
          <w:rFonts w:ascii="Palatino Linotype" w:hAnsi="Palatino Linotype"/>
          <w:szCs w:val="17"/>
          <w:lang w:eastAsia="es-ES_tradnl"/>
        </w:rPr>
        <w:t xml:space="preserve"> al</w:t>
      </w:r>
      <w:r w:rsidR="00611EFD" w:rsidRPr="00730184">
        <w:rPr>
          <w:rFonts w:ascii="Palatino Linotype" w:hAnsi="Palatino Linotype"/>
          <w:b/>
        </w:rPr>
        <w:t xml:space="preserve"> RECURRENTE</w:t>
      </w:r>
      <w:r w:rsidR="00611EFD" w:rsidRPr="00730184">
        <w:rPr>
          <w:rFonts w:ascii="Palatino Linotype" w:hAnsi="Palatino Linotype"/>
          <w:szCs w:val="17"/>
          <w:lang w:eastAsia="es-ES_tradnl"/>
        </w:rPr>
        <w:t xml:space="preserve"> la </w:t>
      </w:r>
      <w:r w:rsidR="00611EFD" w:rsidRPr="00730184">
        <w:rPr>
          <w:rFonts w:ascii="Palatino Linotype" w:hAnsi="Palatino Linotype" w:cs="Arial"/>
        </w:rPr>
        <w:t>presente resolución vía Sistema de Acceso a la Información Mexiquense (SAIMEX).</w:t>
      </w:r>
    </w:p>
    <w:p w14:paraId="48483D66" w14:textId="77777777" w:rsidR="00611EFD" w:rsidRPr="00730184" w:rsidRDefault="00B9214C" w:rsidP="00611EFD">
      <w:pPr>
        <w:pStyle w:val="Prrafodelista"/>
        <w:widowControl w:val="0"/>
        <w:tabs>
          <w:tab w:val="left" w:pos="1701"/>
        </w:tabs>
        <w:autoSpaceDE w:val="0"/>
        <w:autoSpaceDN w:val="0"/>
        <w:adjustRightInd w:val="0"/>
        <w:spacing w:before="240" w:after="240" w:line="360" w:lineRule="auto"/>
        <w:ind w:left="0" w:right="49"/>
        <w:jc w:val="both"/>
        <w:rPr>
          <w:rFonts w:ascii="Palatino Linotype" w:hAnsi="Palatino Linotype"/>
          <w:szCs w:val="17"/>
          <w:lang w:eastAsia="es-ES_tradnl"/>
        </w:rPr>
      </w:pPr>
      <w:r w:rsidRPr="00730184">
        <w:rPr>
          <w:rFonts w:ascii="Palatino Linotype" w:hAnsi="Palatino Linotype"/>
          <w:b/>
          <w:sz w:val="28"/>
          <w:szCs w:val="28"/>
          <w:lang w:eastAsia="es-ES_tradnl"/>
        </w:rPr>
        <w:t>QUINTO</w:t>
      </w:r>
      <w:r w:rsidRPr="00730184">
        <w:rPr>
          <w:rFonts w:ascii="Palatino Linotype" w:hAnsi="Palatino Linotype"/>
          <w:b/>
          <w:szCs w:val="17"/>
          <w:lang w:eastAsia="es-ES_tradnl"/>
        </w:rPr>
        <w:t xml:space="preserve">. </w:t>
      </w:r>
      <w:r w:rsidR="00611EFD" w:rsidRPr="00730184">
        <w:rPr>
          <w:rFonts w:ascii="Palatino Linotype" w:hAnsi="Palatino Linotype"/>
          <w:b/>
          <w:szCs w:val="17"/>
          <w:lang w:eastAsia="es-ES_tradnl"/>
        </w:rPr>
        <w:t>Hágase</w:t>
      </w:r>
      <w:r w:rsidR="00611EFD" w:rsidRPr="00730184">
        <w:rPr>
          <w:rFonts w:ascii="Palatino Linotype" w:hAnsi="Palatino Linotype"/>
          <w:szCs w:val="17"/>
          <w:lang w:eastAsia="es-ES_tradnl"/>
        </w:rPr>
        <w:t xml:space="preserve"> </w:t>
      </w:r>
      <w:r w:rsidR="00611EFD" w:rsidRPr="00730184">
        <w:rPr>
          <w:rFonts w:ascii="Palatino Linotype" w:hAnsi="Palatino Linotype"/>
          <w:b/>
          <w:szCs w:val="17"/>
          <w:lang w:eastAsia="es-ES_tradnl"/>
        </w:rPr>
        <w:t>del conocimiento</w:t>
      </w:r>
      <w:r w:rsidR="00611EFD" w:rsidRPr="00730184">
        <w:rPr>
          <w:rFonts w:ascii="Palatino Linotype" w:hAnsi="Palatino Linotype"/>
          <w:szCs w:val="17"/>
          <w:lang w:eastAsia="es-ES_tradnl"/>
        </w:rPr>
        <w:t xml:space="preserve"> </w:t>
      </w:r>
      <w:r w:rsidR="00611EFD" w:rsidRPr="00730184">
        <w:rPr>
          <w:rFonts w:ascii="Palatino Linotype" w:hAnsi="Palatino Linotype"/>
        </w:rPr>
        <w:t>del</w:t>
      </w:r>
      <w:r w:rsidR="00611EFD" w:rsidRPr="00730184">
        <w:rPr>
          <w:rFonts w:ascii="Palatino Linotype" w:hAnsi="Palatino Linotype"/>
          <w:b/>
        </w:rPr>
        <w:t xml:space="preserve"> RECURRENTE</w:t>
      </w:r>
      <w:r w:rsidR="00611EFD" w:rsidRPr="00730184">
        <w:rPr>
          <w:rFonts w:ascii="Palatino Linotype" w:hAnsi="Palatino Linotype"/>
        </w:rPr>
        <w:t xml:space="preserve"> </w:t>
      </w:r>
      <w:r w:rsidR="00611EFD" w:rsidRPr="00730184">
        <w:rPr>
          <w:rFonts w:ascii="Palatino Linotype" w:hAnsi="Palatino Linotype"/>
          <w:szCs w:val="17"/>
          <w:lang w:eastAsia="es-ES_tradnl"/>
        </w:rPr>
        <w:t xml:space="preserve">que, de conformidad </w:t>
      </w:r>
      <w:r w:rsidR="00611EFD" w:rsidRPr="00730184">
        <w:rPr>
          <w:rFonts w:ascii="Palatino Linotype" w:hAnsi="Palatino Linotype" w:cs="Arial"/>
        </w:rPr>
        <w:t>con</w:t>
      </w:r>
      <w:r w:rsidR="00611EFD" w:rsidRPr="00730184">
        <w:rPr>
          <w:rFonts w:ascii="Palatino Linotype" w:hAnsi="Palatino Linotype"/>
          <w:szCs w:val="17"/>
          <w:lang w:eastAsia="es-ES_tradnl"/>
        </w:rPr>
        <w:t xml:space="preserve"> lo </w:t>
      </w:r>
      <w:r w:rsidR="00611EFD" w:rsidRPr="00730184">
        <w:rPr>
          <w:rFonts w:ascii="Palatino Linotype" w:hAnsi="Palatino Linotype" w:cs="Arial"/>
        </w:rPr>
        <w:t>establecido</w:t>
      </w:r>
      <w:r w:rsidR="00611EFD" w:rsidRPr="00730184">
        <w:rPr>
          <w:rFonts w:ascii="Palatino Linotype" w:hAnsi="Palatino Linotype"/>
          <w:szCs w:val="17"/>
          <w:lang w:eastAsia="es-ES_tradnl"/>
        </w:rPr>
        <w:t xml:space="preserve"> en el artículo 196 de la Ley de </w:t>
      </w:r>
      <w:r w:rsidR="00611EFD" w:rsidRPr="00730184">
        <w:rPr>
          <w:rFonts w:ascii="Palatino Linotype" w:hAnsi="Palatino Linotype" w:cs="Arial"/>
        </w:rPr>
        <w:t>Transparencia</w:t>
      </w:r>
      <w:r w:rsidR="00611EFD" w:rsidRPr="00730184">
        <w:rPr>
          <w:rFonts w:ascii="Palatino Linotype" w:hAnsi="Palatino Linotype"/>
          <w:szCs w:val="17"/>
          <w:lang w:eastAsia="es-ES_tradnl"/>
        </w:rPr>
        <w:t xml:space="preserve"> y </w:t>
      </w:r>
      <w:r w:rsidR="00611EFD" w:rsidRPr="00730184">
        <w:rPr>
          <w:rFonts w:ascii="Palatino Linotype" w:hAnsi="Palatino Linotype" w:cs="Arial"/>
        </w:rPr>
        <w:t>Acceso</w:t>
      </w:r>
      <w:r w:rsidR="00611EFD" w:rsidRPr="00730184">
        <w:rPr>
          <w:rFonts w:ascii="Palatino Linotype" w:hAnsi="Palatino Linotype"/>
          <w:szCs w:val="17"/>
          <w:lang w:eastAsia="es-ES_tradnl"/>
        </w:rPr>
        <w:t xml:space="preserve"> a la Información </w:t>
      </w:r>
      <w:r w:rsidR="00611EFD" w:rsidRPr="00730184">
        <w:rPr>
          <w:rFonts w:ascii="Palatino Linotype" w:hAnsi="Palatino Linotype"/>
          <w:lang w:eastAsia="es-ES_tradnl"/>
        </w:rPr>
        <w:t>Pública</w:t>
      </w:r>
      <w:r w:rsidR="00611EFD" w:rsidRPr="00730184">
        <w:rPr>
          <w:rFonts w:ascii="Palatino Linotype" w:hAnsi="Palatino Linotype"/>
          <w:szCs w:val="17"/>
          <w:lang w:eastAsia="es-ES_tradnl"/>
        </w:rPr>
        <w:t xml:space="preserve"> del Estado de México y Municipios, podrá impugnarla vía Juicio de Amparo en los términos de las leyes aplicables.</w:t>
      </w:r>
    </w:p>
    <w:p w14:paraId="6A855E7F" w14:textId="1987170A" w:rsidR="00611EFD" w:rsidRPr="00730184" w:rsidRDefault="00B9214C" w:rsidP="00611EFD">
      <w:pPr>
        <w:spacing w:before="100" w:beforeAutospacing="1" w:after="100" w:afterAutospacing="1" w:line="360" w:lineRule="auto"/>
        <w:jc w:val="both"/>
        <w:rPr>
          <w:rFonts w:ascii="Palatino Linotype" w:hAnsi="Palatino Linotype"/>
          <w:szCs w:val="17"/>
          <w:lang w:eastAsia="es-ES_tradnl"/>
        </w:rPr>
      </w:pPr>
      <w:r w:rsidRPr="00730184">
        <w:rPr>
          <w:rFonts w:ascii="Palatino Linotype" w:hAnsi="Palatino Linotype"/>
          <w:b/>
          <w:sz w:val="28"/>
          <w:szCs w:val="28"/>
          <w:lang w:eastAsia="es-ES_tradnl"/>
        </w:rPr>
        <w:t>SEXTO</w:t>
      </w:r>
      <w:r w:rsidRPr="00730184">
        <w:rPr>
          <w:rFonts w:ascii="Palatino Linotype" w:hAnsi="Palatino Linotype"/>
          <w:b/>
          <w:szCs w:val="17"/>
          <w:lang w:eastAsia="es-ES_tradnl"/>
        </w:rPr>
        <w:t xml:space="preserve">. </w:t>
      </w:r>
      <w:r w:rsidR="00611EFD" w:rsidRPr="00730184">
        <w:rPr>
          <w:rFonts w:ascii="Palatino Linotype" w:hAnsi="Palatino Linotype"/>
          <w:szCs w:val="17"/>
          <w:lang w:eastAsia="es-ES_tradnl"/>
        </w:rPr>
        <w:t xml:space="preserve">De conformidad con el artículo 198 de la Ley de Transparencia y Acceso a la Información Pública del Estado de México y Municipios, de considerarlo procedente, </w:t>
      </w:r>
      <w:r w:rsidR="00611EFD" w:rsidRPr="00730184">
        <w:rPr>
          <w:rFonts w:ascii="Palatino Linotype" w:hAnsi="Palatino Linotype"/>
          <w:b/>
          <w:bCs/>
          <w:szCs w:val="17"/>
          <w:lang w:eastAsia="es-ES_tradnl"/>
        </w:rPr>
        <w:t>EL SUJETO OBLIGADO</w:t>
      </w:r>
      <w:r w:rsidR="00611EFD" w:rsidRPr="00730184">
        <w:rPr>
          <w:rFonts w:ascii="Palatino Linotype" w:hAnsi="Palatino Linotype"/>
          <w:szCs w:val="17"/>
          <w:lang w:eastAsia="es-ES_tradnl"/>
        </w:rPr>
        <w:t xml:space="preserve"> de manera fundada y motivada, podrá solicitar una ampliación de plazo para el cumplimiento de la presente resolución.</w:t>
      </w:r>
    </w:p>
    <w:p w14:paraId="4038D278" w14:textId="5A6A1506" w:rsidR="007F6AF0" w:rsidRPr="00730184" w:rsidRDefault="00A26EE8" w:rsidP="00CB1811">
      <w:pPr>
        <w:spacing w:before="100" w:beforeAutospacing="1" w:after="100" w:afterAutospacing="1" w:line="360" w:lineRule="auto"/>
        <w:jc w:val="both"/>
        <w:rPr>
          <w:rFonts w:ascii="Palatino Linotype" w:hAnsi="Palatino Linotype" w:cs="Arial"/>
        </w:rPr>
      </w:pPr>
      <w:r w:rsidRPr="00730184">
        <w:rPr>
          <w:rFonts w:ascii="Palatino Linotype" w:hAnsi="Palatino Linotype"/>
        </w:rPr>
        <w:lastRenderedPageBreak/>
        <w:t xml:space="preserve">ASÍ LO RESUELVE, POR </w:t>
      </w:r>
      <w:r w:rsidR="00643537" w:rsidRPr="00730184">
        <w:rPr>
          <w:rFonts w:ascii="Palatino Linotype" w:hAnsi="Palatino Linotype"/>
        </w:rPr>
        <w:t xml:space="preserve">UNANIMIDAD </w:t>
      </w:r>
      <w:r w:rsidRPr="00730184">
        <w:rPr>
          <w:rFonts w:ascii="Palatino Linotype" w:hAnsi="Palatino Linotype"/>
        </w:rPr>
        <w:t xml:space="preserve">DE VOTOS EL PLENO DEL INSTITUTO DE TRANSPARENCIA, ACCESO A LA INFORMACIÓN PÚBLICA Y PROTECCIÓN DE DATOS PERSONALES DEL ESTADO DE MÉXICO Y MUNICIPIOS, CONFORMADO POR LOS COMISIONADOS JOSÉ MARTÍNEZ VILCHIS; MARÍA DEL ROSARIO MEJÍA AYALA; SHARON CRISTINA MORALES MARTÍNEZ (AUSENCIA JUSTIFICADA); LUIS GUSTAVO PARRA NORIEGA Y GUADALUPE RAMÍREZ PEÑA; </w:t>
      </w:r>
      <w:r w:rsidR="007F6AF0" w:rsidRPr="00730184">
        <w:rPr>
          <w:rFonts w:ascii="Palatino Linotype" w:hAnsi="Palatino Linotype"/>
        </w:rPr>
        <w:t xml:space="preserve">EN LA </w:t>
      </w:r>
      <w:r w:rsidR="00004A8B" w:rsidRPr="00730184">
        <w:rPr>
          <w:rFonts w:ascii="Palatino Linotype" w:hAnsi="Palatino Linotype"/>
        </w:rPr>
        <w:t>QUINTA</w:t>
      </w:r>
      <w:r w:rsidR="007F6AF0" w:rsidRPr="00730184">
        <w:rPr>
          <w:rFonts w:ascii="Palatino Linotype" w:hAnsi="Palatino Linotype"/>
        </w:rPr>
        <w:t xml:space="preserve"> SESIÓN ORDINARIA CELEBRADA EL </w:t>
      </w:r>
      <w:r w:rsidR="00CB1811" w:rsidRPr="00730184">
        <w:rPr>
          <w:rFonts w:ascii="Palatino Linotype" w:hAnsi="Palatino Linotype"/>
        </w:rPr>
        <w:t xml:space="preserve">DIEZ DE FEBRERO </w:t>
      </w:r>
      <w:r w:rsidR="007F6AF0" w:rsidRPr="00730184">
        <w:rPr>
          <w:rFonts w:ascii="Palatino Linotype" w:hAnsi="Palatino Linotype"/>
        </w:rPr>
        <w:t>DE DOS MIL VEINTID</w:t>
      </w:r>
      <w:r w:rsidR="00004A8B" w:rsidRPr="00730184">
        <w:rPr>
          <w:rFonts w:ascii="Palatino Linotype" w:hAnsi="Palatino Linotype"/>
        </w:rPr>
        <w:t>Ó</w:t>
      </w:r>
      <w:r w:rsidR="007F6AF0" w:rsidRPr="00730184">
        <w:rPr>
          <w:rFonts w:ascii="Palatino Linotype" w:hAnsi="Palatino Linotype"/>
        </w:rPr>
        <w:t>S, ANTE EL SECRETARIO TÉCNICO DEL PLENO, ALEXIS TAPIA RAMÍREZ.</w:t>
      </w:r>
    </w:p>
    <w:p w14:paraId="31DEBABA" w14:textId="5EEF1F82" w:rsidR="00A26EE8" w:rsidRPr="00644C09" w:rsidRDefault="00A26EE8" w:rsidP="00033269">
      <w:pPr>
        <w:spacing w:line="360" w:lineRule="auto"/>
        <w:jc w:val="both"/>
        <w:rPr>
          <w:rFonts w:ascii="Palatino Linotype" w:hAnsi="Palatino Linotype"/>
          <w:sz w:val="14"/>
          <w:szCs w:val="14"/>
        </w:rPr>
      </w:pPr>
      <w:r w:rsidRPr="00730184">
        <w:rPr>
          <w:rFonts w:ascii="Palatino Linotype" w:hAnsi="Palatino Linotype"/>
          <w:sz w:val="14"/>
          <w:szCs w:val="14"/>
        </w:rPr>
        <w:t>JMV/CCR/BLA/DEMF/CCC</w:t>
      </w:r>
    </w:p>
    <w:p w14:paraId="7DB0C5A9" w14:textId="41C1E8EC" w:rsidR="008C5EA1" w:rsidRPr="00644C09" w:rsidRDefault="008C5EA1" w:rsidP="00033269">
      <w:pPr>
        <w:rPr>
          <w:rFonts w:ascii="Palatino Linotype" w:hAnsi="Palatino Linotype"/>
        </w:rPr>
      </w:pPr>
      <w:r w:rsidRPr="00644C09">
        <w:rPr>
          <w:rFonts w:ascii="Palatino Linotype" w:hAnsi="Palatino Linotype"/>
        </w:rPr>
        <w:br w:type="page"/>
      </w:r>
    </w:p>
    <w:p w14:paraId="47117B74" w14:textId="77777777" w:rsidR="00B97505" w:rsidRPr="00644C09" w:rsidRDefault="00B97505" w:rsidP="00033269">
      <w:pPr>
        <w:spacing w:line="360" w:lineRule="auto"/>
        <w:jc w:val="both"/>
        <w:rPr>
          <w:rFonts w:ascii="Palatino Linotype" w:hAnsi="Palatino Linotype"/>
        </w:rPr>
      </w:pPr>
    </w:p>
    <w:p w14:paraId="53C5FCF4" w14:textId="6D85F834" w:rsidR="00B97505" w:rsidRPr="00644C09" w:rsidRDefault="00B97505" w:rsidP="00033269">
      <w:pPr>
        <w:spacing w:line="360" w:lineRule="auto"/>
        <w:jc w:val="both"/>
        <w:rPr>
          <w:rFonts w:ascii="Palatino Linotype" w:hAnsi="Palatino Linotype"/>
        </w:rPr>
      </w:pPr>
    </w:p>
    <w:p w14:paraId="478FC6D8" w14:textId="71CC324B" w:rsidR="00B97505" w:rsidRPr="00644C09" w:rsidRDefault="00B97505" w:rsidP="00033269">
      <w:pPr>
        <w:spacing w:line="360" w:lineRule="auto"/>
        <w:jc w:val="both"/>
        <w:rPr>
          <w:rFonts w:ascii="Palatino Linotype" w:hAnsi="Palatino Linotype"/>
        </w:rPr>
      </w:pPr>
    </w:p>
    <w:p w14:paraId="41B261AE" w14:textId="735A228E" w:rsidR="00B97505" w:rsidRPr="00644C09" w:rsidRDefault="00B97505" w:rsidP="00033269">
      <w:pPr>
        <w:spacing w:line="360" w:lineRule="auto"/>
        <w:jc w:val="both"/>
        <w:rPr>
          <w:rFonts w:ascii="Palatino Linotype" w:hAnsi="Palatino Linotype"/>
        </w:rPr>
      </w:pPr>
    </w:p>
    <w:p w14:paraId="63EC9353" w14:textId="05DCCD2B" w:rsidR="00B97505" w:rsidRPr="00644C09" w:rsidRDefault="00B97505" w:rsidP="00033269">
      <w:pPr>
        <w:spacing w:line="360" w:lineRule="auto"/>
        <w:jc w:val="both"/>
        <w:rPr>
          <w:rFonts w:ascii="Palatino Linotype" w:hAnsi="Palatino Linotype"/>
        </w:rPr>
      </w:pPr>
    </w:p>
    <w:p w14:paraId="02B7A153" w14:textId="59B49131" w:rsidR="00B97505" w:rsidRPr="00644C09" w:rsidRDefault="00B97505" w:rsidP="00033269">
      <w:pPr>
        <w:spacing w:line="360" w:lineRule="auto"/>
        <w:jc w:val="both"/>
        <w:rPr>
          <w:rFonts w:ascii="Palatino Linotype" w:hAnsi="Palatino Linotype"/>
        </w:rPr>
      </w:pPr>
    </w:p>
    <w:p w14:paraId="7F32ECCD" w14:textId="5FB369CF" w:rsidR="00B97505" w:rsidRPr="00644C09" w:rsidRDefault="00B97505" w:rsidP="00033269">
      <w:pPr>
        <w:spacing w:line="360" w:lineRule="auto"/>
        <w:jc w:val="both"/>
        <w:rPr>
          <w:rFonts w:ascii="Palatino Linotype" w:hAnsi="Palatino Linotype"/>
        </w:rPr>
      </w:pPr>
    </w:p>
    <w:p w14:paraId="00EF156D" w14:textId="6F15A74C" w:rsidR="00B97505" w:rsidRPr="00644C09" w:rsidRDefault="00B97505" w:rsidP="00033269">
      <w:pPr>
        <w:spacing w:line="360" w:lineRule="auto"/>
        <w:jc w:val="both"/>
        <w:rPr>
          <w:rFonts w:ascii="Palatino Linotype" w:hAnsi="Palatino Linotype"/>
        </w:rPr>
      </w:pPr>
    </w:p>
    <w:p w14:paraId="2CC0115D" w14:textId="5F66DA73" w:rsidR="00B97505" w:rsidRPr="00644C09" w:rsidRDefault="00B97505" w:rsidP="00033269">
      <w:pPr>
        <w:spacing w:line="360" w:lineRule="auto"/>
        <w:jc w:val="both"/>
        <w:rPr>
          <w:rFonts w:ascii="Palatino Linotype" w:hAnsi="Palatino Linotype"/>
        </w:rPr>
      </w:pPr>
    </w:p>
    <w:p w14:paraId="07D75A6D" w14:textId="6BB4C99B" w:rsidR="00B97505" w:rsidRPr="00644C09" w:rsidRDefault="00B97505" w:rsidP="00033269">
      <w:pPr>
        <w:spacing w:line="360" w:lineRule="auto"/>
        <w:jc w:val="both"/>
        <w:rPr>
          <w:rFonts w:ascii="Palatino Linotype" w:hAnsi="Palatino Linotype"/>
        </w:rPr>
      </w:pPr>
    </w:p>
    <w:p w14:paraId="11A7407D" w14:textId="5861B494" w:rsidR="00B97505" w:rsidRPr="00644C09" w:rsidRDefault="00B97505" w:rsidP="00033269">
      <w:pPr>
        <w:spacing w:line="360" w:lineRule="auto"/>
        <w:jc w:val="both"/>
        <w:rPr>
          <w:rFonts w:ascii="Palatino Linotype" w:hAnsi="Palatino Linotype"/>
        </w:rPr>
      </w:pPr>
    </w:p>
    <w:p w14:paraId="3759824F" w14:textId="7FE8E3CB" w:rsidR="00B97505" w:rsidRPr="00644C09" w:rsidRDefault="00B97505" w:rsidP="00033269">
      <w:pPr>
        <w:spacing w:line="360" w:lineRule="auto"/>
        <w:jc w:val="both"/>
        <w:rPr>
          <w:rFonts w:ascii="Palatino Linotype" w:hAnsi="Palatino Linotype"/>
        </w:rPr>
      </w:pPr>
    </w:p>
    <w:p w14:paraId="2477CD72" w14:textId="23115B11" w:rsidR="00B97505" w:rsidRPr="00644C09" w:rsidRDefault="00B97505" w:rsidP="00033269">
      <w:pPr>
        <w:spacing w:line="360" w:lineRule="auto"/>
        <w:jc w:val="both"/>
        <w:rPr>
          <w:rFonts w:ascii="Palatino Linotype" w:hAnsi="Palatino Linotype"/>
        </w:rPr>
      </w:pPr>
    </w:p>
    <w:p w14:paraId="6BDF6E0B" w14:textId="77777777" w:rsidR="00B97505" w:rsidRPr="00644C09" w:rsidRDefault="00B97505" w:rsidP="00033269">
      <w:pPr>
        <w:spacing w:line="360" w:lineRule="auto"/>
        <w:jc w:val="both"/>
        <w:rPr>
          <w:rFonts w:ascii="Palatino Linotype" w:hAnsi="Palatino Linotype"/>
        </w:rPr>
      </w:pPr>
    </w:p>
    <w:p w14:paraId="45EEC7DB" w14:textId="77777777" w:rsidR="001E5710" w:rsidRPr="00644C09" w:rsidRDefault="001E5710" w:rsidP="00033269">
      <w:pPr>
        <w:spacing w:line="360" w:lineRule="auto"/>
        <w:jc w:val="both"/>
        <w:rPr>
          <w:rFonts w:ascii="Palatino Linotype" w:hAnsi="Palatino Linotype"/>
        </w:rPr>
      </w:pPr>
    </w:p>
    <w:p w14:paraId="0FD7FCC8" w14:textId="77777777" w:rsidR="00F03ADD" w:rsidRPr="00644C09" w:rsidRDefault="00F03ADD" w:rsidP="00033269">
      <w:pPr>
        <w:spacing w:line="360" w:lineRule="auto"/>
        <w:jc w:val="both"/>
        <w:rPr>
          <w:rFonts w:ascii="Palatino Linotype" w:hAnsi="Palatino Linotype"/>
        </w:rPr>
      </w:pPr>
    </w:p>
    <w:p w14:paraId="28F37A0D" w14:textId="77777777" w:rsidR="0089166A" w:rsidRPr="00644C09" w:rsidRDefault="0089166A" w:rsidP="00033269">
      <w:pPr>
        <w:spacing w:line="360" w:lineRule="auto"/>
        <w:jc w:val="both"/>
        <w:rPr>
          <w:rFonts w:ascii="Palatino Linotype" w:hAnsi="Palatino Linotype"/>
        </w:rPr>
      </w:pPr>
    </w:p>
    <w:p w14:paraId="7568CD1C" w14:textId="77777777" w:rsidR="002312F9" w:rsidRPr="00644C09" w:rsidRDefault="002312F9" w:rsidP="00033269">
      <w:pPr>
        <w:spacing w:line="360" w:lineRule="auto"/>
        <w:jc w:val="both"/>
        <w:rPr>
          <w:rFonts w:ascii="Palatino Linotype" w:hAnsi="Palatino Linotype"/>
        </w:rPr>
      </w:pPr>
    </w:p>
    <w:sectPr w:rsidR="002312F9" w:rsidRPr="00644C09" w:rsidSect="006957B1">
      <w:headerReference w:type="even" r:id="rId17"/>
      <w:headerReference w:type="default" r:id="rId18"/>
      <w:footerReference w:type="default" r:id="rId19"/>
      <w:headerReference w:type="first" r:id="rId20"/>
      <w:footerReference w:type="first" r:id="rId21"/>
      <w:pgSz w:w="12240" w:h="15840"/>
      <w:pgMar w:top="1418" w:right="1418" w:bottom="1418" w:left="1701" w:header="709" w:footer="1009"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A44BFE" w16cex:dateUtc="2022-02-02T06:17:00Z"/>
</w16cex:commentsExtensibl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813272C" w14:textId="77777777" w:rsidR="00897051" w:rsidRDefault="00897051" w:rsidP="00C80F8C">
      <w:r>
        <w:separator/>
      </w:r>
    </w:p>
  </w:endnote>
  <w:endnote w:type="continuationSeparator" w:id="0">
    <w:p w14:paraId="486C9599" w14:textId="77777777" w:rsidR="00897051" w:rsidRDefault="00897051"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Palatino Linotype">
    <w:panose1 w:val="02040502050505030304"/>
    <w:charset w:val="00"/>
    <w:family w:val="roman"/>
    <w:pitch w:val="variable"/>
    <w:sig w:usb0="E0000287" w:usb1="4000001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auto"/>
    <w:pitch w:val="variable"/>
    <w:sig w:usb0="00000000" w:usb1="5000A1FF" w:usb2="00000000" w:usb3="00000000" w:csb0="000001B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palatino">
    <w:altName w:val="Book Antiqu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E4708E" w14:textId="5F53FDDD" w:rsidR="001E3428" w:rsidRPr="0010196A" w:rsidRDefault="001E3428"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645791">
      <w:rPr>
        <w:rFonts w:ascii="Palatino Linotype" w:hAnsi="Palatino Linotype" w:cs="Arial"/>
        <w:bCs/>
        <w:noProof/>
        <w:sz w:val="22"/>
        <w:szCs w:val="22"/>
      </w:rPr>
      <w:t>23</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645791">
      <w:rPr>
        <w:rFonts w:ascii="Palatino Linotype" w:hAnsi="Palatino Linotype" w:cs="Arial"/>
        <w:bCs/>
        <w:noProof/>
        <w:sz w:val="22"/>
        <w:szCs w:val="22"/>
      </w:rPr>
      <w:t>40</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587D5B" w14:textId="455D497E" w:rsidR="001E3428" w:rsidRPr="0010196A" w:rsidRDefault="001E3428"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AF6591">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AF6591">
      <w:rPr>
        <w:rFonts w:ascii="Palatino Linotype" w:hAnsi="Palatino Linotype" w:cs="Arial"/>
        <w:bCs/>
        <w:noProof/>
        <w:sz w:val="22"/>
        <w:szCs w:val="22"/>
      </w:rPr>
      <w:t>40</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368C13F" w14:textId="77777777" w:rsidR="00897051" w:rsidRDefault="00897051" w:rsidP="00C80F8C">
      <w:r>
        <w:separator/>
      </w:r>
    </w:p>
  </w:footnote>
  <w:footnote w:type="continuationSeparator" w:id="0">
    <w:p w14:paraId="4E0C6087" w14:textId="77777777" w:rsidR="00897051" w:rsidRDefault="00897051" w:rsidP="00C80F8C">
      <w:r>
        <w:continuationSeparator/>
      </w:r>
    </w:p>
  </w:footnote>
  <w:footnote w:id="1">
    <w:p w14:paraId="6C01C588" w14:textId="77777777" w:rsidR="00666688" w:rsidRDefault="00666688" w:rsidP="00666688">
      <w:pPr>
        <w:pStyle w:val="Textonotapie"/>
        <w:jc w:val="both"/>
        <w:rPr>
          <w:rFonts w:ascii="Palatino Linotype" w:hAnsi="Palatino Linotype"/>
          <w:sz w:val="16"/>
          <w:szCs w:val="16"/>
        </w:rPr>
      </w:pPr>
      <w:r w:rsidRPr="00666688">
        <w:rPr>
          <w:rStyle w:val="Refdenotaalpie"/>
          <w:rFonts w:ascii="Palatino Linotype" w:hAnsi="Palatino Linotype"/>
          <w:sz w:val="16"/>
          <w:szCs w:val="16"/>
        </w:rPr>
        <w:footnoteRef/>
      </w:r>
      <w:r w:rsidRPr="00666688">
        <w:rPr>
          <w:rFonts w:ascii="Palatino Linotype" w:hAnsi="Palatino Linotype"/>
          <w:sz w:val="16"/>
          <w:szCs w:val="16"/>
        </w:rPr>
        <w:t xml:space="preserve"> </w:t>
      </w:r>
      <w:r w:rsidRPr="00666688">
        <w:rPr>
          <w:rFonts w:ascii="Palatino Linotype" w:hAnsi="Palatino Linotype"/>
          <w:b/>
          <w:sz w:val="16"/>
          <w:szCs w:val="16"/>
        </w:rPr>
        <w:t>Artículo 86.</w:t>
      </w:r>
      <w:r w:rsidRPr="00666688">
        <w:rPr>
          <w:rFonts w:ascii="Palatino Linotype" w:hAnsi="Palatino Linotype"/>
          <w:sz w:val="16"/>
          <w:szCs w:val="16"/>
        </w:rPr>
        <w:t xml:space="preserve"> Los sujetos obligados serán responsables de los datos personales en su posesión. </w:t>
      </w:r>
    </w:p>
    <w:p w14:paraId="550CB8A3" w14:textId="29D85A02" w:rsidR="00666688" w:rsidRPr="00666688" w:rsidRDefault="00666688" w:rsidP="00666688">
      <w:pPr>
        <w:pStyle w:val="Textonotapie"/>
        <w:jc w:val="both"/>
        <w:rPr>
          <w:rFonts w:ascii="Palatino Linotype" w:hAnsi="Palatino Linotype"/>
          <w:sz w:val="16"/>
          <w:szCs w:val="16"/>
        </w:rPr>
      </w:pPr>
      <w:r w:rsidRPr="00666688">
        <w:rPr>
          <w:rFonts w:ascii="Palatino Linotype" w:hAnsi="Palatino Linotype"/>
          <w:sz w:val="16"/>
          <w:szCs w:val="16"/>
        </w:rPr>
        <w:t>Los sujetos obligados no podrán difundir, distribuir o comercializar los datos personales contenidos en los sistemas de información, desarrollados en el ejercicio de sus funciones, salvo que haya mediado el consentimiento expreso, por escrito o por un medio de autenticación similar, de los individuos a que haga referencia la información de acuerdo a la normatividad aplicable. Lo anterior, sin perjuicio a lo establecido por esta Ley en los casos de interés público.</w:t>
      </w:r>
    </w:p>
  </w:footnote>
  <w:footnote w:id="2">
    <w:p w14:paraId="0696C8A3" w14:textId="77777777" w:rsidR="001E3428" w:rsidRPr="00CA6003" w:rsidRDefault="001E3428" w:rsidP="00F01CC0">
      <w:pPr>
        <w:pStyle w:val="Textonotapie"/>
        <w:rPr>
          <w:lang w:val="es-419"/>
        </w:rPr>
      </w:pPr>
      <w:r w:rsidRPr="00CA6003">
        <w:rPr>
          <w:rFonts w:ascii="Palatino Linotype" w:eastAsia="Times New Roman" w:hAnsi="Palatino Linotype" w:cs="Times New Roman"/>
          <w:sz w:val="16"/>
          <w:szCs w:val="24"/>
          <w:lang w:val="es-ES" w:eastAsia="es-MX"/>
        </w:rPr>
        <w:footnoteRef/>
      </w:r>
      <w:r w:rsidRPr="00CA6003">
        <w:rPr>
          <w:rFonts w:ascii="Palatino Linotype" w:eastAsia="Times New Roman" w:hAnsi="Palatino Linotype" w:cs="Times New Roman"/>
          <w:sz w:val="16"/>
          <w:szCs w:val="24"/>
          <w:lang w:val="es-ES" w:eastAsia="es-MX"/>
        </w:rPr>
        <w:t xml:space="preserve"> Expresión latina que significa ‘sin la cual no’ y se aplica a una condición que necesariamente ha de cumplirse o es indispensable para que suceda o se cumpla algo.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9FB900" w14:textId="424AEA1D" w:rsidR="001E3428" w:rsidRDefault="00645791">
    <w:pPr>
      <w:pStyle w:val="Encabezado"/>
    </w:pPr>
    <w:r>
      <w:rPr>
        <w:noProof/>
        <w:lang w:val="es-MX" w:eastAsia="es-MX"/>
      </w:rPr>
      <w:pict w14:anchorId="4F0425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2051" type="#_x0000_t75" alt="RESOLUCIÓN" style="position:absolute;margin-left:0;margin-top:0;width:540pt;height:10in;z-index:-251656192;mso-wrap-edited:f;mso-width-percent:0;mso-height-percent:0;mso-position-horizontal:center;mso-position-horizontal-relative:margin;mso-position-vertical:center;mso-position-vertical-relative:margin;mso-width-percent:0;mso-height-percent:0"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E4C575" w14:textId="6D323160" w:rsidR="001E3428" w:rsidRPr="0010196A" w:rsidRDefault="00645791" w:rsidP="00354355">
    <w:pPr>
      <w:pStyle w:val="Encabezado"/>
      <w:tabs>
        <w:tab w:val="clear" w:pos="4252"/>
        <w:tab w:val="clear" w:pos="8504"/>
        <w:tab w:val="left" w:pos="2326"/>
      </w:tabs>
      <w:rPr>
        <w:rFonts w:ascii="Palatino Linotype" w:hAnsi="Palatino Linotype"/>
        <w:sz w:val="28"/>
        <w:szCs w:val="28"/>
      </w:rPr>
    </w:pPr>
    <w:r>
      <w:rPr>
        <w:rFonts w:ascii="Palatino Linotype" w:hAnsi="Palatino Linotype"/>
        <w:noProof/>
        <w:sz w:val="28"/>
        <w:szCs w:val="28"/>
        <w:lang w:val="es-MX" w:eastAsia="es-MX"/>
      </w:rPr>
      <w:pict w14:anchorId="399D21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8" o:spid="_x0000_s2050" type="#_x0000_t75" alt="RESOLUCIÓN" style="position:absolute;margin-left:0;margin-top:0;width:540pt;height:10in;z-index:-251655168;mso-wrap-edited:f;mso-width-percent:0;mso-height-percent:0;mso-position-horizontal:center;mso-position-horizontal-relative:margin;mso-position-vertical:center;mso-position-vertical-relative:margin;mso-width-percent:0;mso-height-percent:0" o:allowincell="f">
          <v:imagedata r:id="rId1" o:title="RESOLUCIÓN"/>
          <w10:wrap anchorx="margin" anchory="margin"/>
        </v:shape>
      </w:pict>
    </w:r>
  </w:p>
  <w:tbl>
    <w:tblPr>
      <w:tblW w:w="9534" w:type="dxa"/>
      <w:tblInd w:w="-142" w:type="dxa"/>
      <w:tblLayout w:type="fixed"/>
      <w:tblLook w:val="04A0" w:firstRow="1" w:lastRow="0" w:firstColumn="1" w:lastColumn="0" w:noHBand="0" w:noVBand="1"/>
    </w:tblPr>
    <w:tblGrid>
      <w:gridCol w:w="3261"/>
      <w:gridCol w:w="2551"/>
      <w:gridCol w:w="3722"/>
    </w:tblGrid>
    <w:tr w:rsidR="001E3428" w:rsidRPr="008F2CCC" w14:paraId="1F097D8A" w14:textId="77777777" w:rsidTr="00BC450B">
      <w:tc>
        <w:tcPr>
          <w:tcW w:w="3261" w:type="dxa"/>
          <w:vMerge w:val="restart"/>
        </w:tcPr>
        <w:p w14:paraId="1F780A0C" w14:textId="1EFF25F4" w:rsidR="001E3428" w:rsidRPr="008F2CCC" w:rsidRDefault="001E3428" w:rsidP="00070856">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3D5FD3EA" wp14:editId="20517C6B">
                <wp:extent cx="1663440" cy="838200"/>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1" w:type="dxa"/>
          <w:shd w:val="clear" w:color="auto" w:fill="auto"/>
        </w:tcPr>
        <w:p w14:paraId="5B26419A" w14:textId="77777777" w:rsidR="001E3428" w:rsidRPr="00664658" w:rsidRDefault="001E3428" w:rsidP="00070856">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revisión:</w:t>
          </w:r>
        </w:p>
      </w:tc>
      <w:tc>
        <w:tcPr>
          <w:tcW w:w="3722" w:type="dxa"/>
          <w:shd w:val="clear" w:color="auto" w:fill="auto"/>
          <w:vAlign w:val="center"/>
        </w:tcPr>
        <w:p w14:paraId="65AFA994" w14:textId="7BF7AE3C" w:rsidR="001E3428" w:rsidRPr="00B11743" w:rsidRDefault="001E3428" w:rsidP="00C34EFF">
          <w:pPr>
            <w:jc w:val="both"/>
            <w:rPr>
              <w:rFonts w:ascii="Palatino Linotype" w:hAnsi="Palatino Linotype"/>
              <w:b/>
              <w:bCs/>
              <w:sz w:val="22"/>
              <w:szCs w:val="22"/>
            </w:rPr>
          </w:pPr>
          <w:bookmarkStart w:id="15" w:name="_Hlk92389047"/>
          <w:r w:rsidRPr="004B29B3">
            <w:rPr>
              <w:rFonts w:ascii="Palatino Linotype" w:hAnsi="Palatino Linotype"/>
              <w:b/>
              <w:bCs/>
              <w:sz w:val="22"/>
              <w:szCs w:val="22"/>
            </w:rPr>
            <w:t>05</w:t>
          </w:r>
          <w:r>
            <w:rPr>
              <w:rFonts w:ascii="Palatino Linotype" w:hAnsi="Palatino Linotype"/>
              <w:b/>
              <w:bCs/>
              <w:sz w:val="22"/>
              <w:szCs w:val="22"/>
            </w:rPr>
            <w:t>917</w:t>
          </w:r>
          <w:r w:rsidRPr="004B29B3">
            <w:rPr>
              <w:rFonts w:ascii="Palatino Linotype" w:hAnsi="Palatino Linotype"/>
              <w:b/>
              <w:bCs/>
              <w:sz w:val="22"/>
              <w:szCs w:val="22"/>
            </w:rPr>
            <w:t>/INFOEM/IP/RR/</w:t>
          </w:r>
          <w:bookmarkEnd w:id="15"/>
          <w:r w:rsidR="00D46096">
            <w:rPr>
              <w:rFonts w:ascii="Palatino Linotype" w:hAnsi="Palatino Linotype"/>
              <w:b/>
              <w:bCs/>
              <w:sz w:val="22"/>
              <w:szCs w:val="22"/>
            </w:rPr>
            <w:t>2021</w:t>
          </w:r>
        </w:p>
      </w:tc>
    </w:tr>
    <w:tr w:rsidR="001E3428" w:rsidRPr="008F2CCC" w14:paraId="049677A3" w14:textId="77777777" w:rsidTr="00BC450B">
      <w:tc>
        <w:tcPr>
          <w:tcW w:w="3261" w:type="dxa"/>
          <w:vMerge/>
        </w:tcPr>
        <w:p w14:paraId="4A21EAC1" w14:textId="5C1F145E" w:rsidR="001E3428" w:rsidRPr="008F2CCC" w:rsidRDefault="001E3428" w:rsidP="00200BFC">
          <w:pPr>
            <w:rPr>
              <w:rFonts w:ascii="Palatino Linotype" w:hAnsi="Palatino Linotype"/>
              <w:b/>
              <w:sz w:val="22"/>
              <w:szCs w:val="22"/>
              <w:lang w:val="es-ES_tradnl"/>
            </w:rPr>
          </w:pPr>
        </w:p>
      </w:tc>
      <w:tc>
        <w:tcPr>
          <w:tcW w:w="2551" w:type="dxa"/>
          <w:shd w:val="clear" w:color="auto" w:fill="auto"/>
        </w:tcPr>
        <w:p w14:paraId="1237BCDE" w14:textId="77777777" w:rsidR="001E3428" w:rsidRPr="00664658" w:rsidRDefault="001E3428" w:rsidP="00200BFC">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3722" w:type="dxa"/>
          <w:shd w:val="clear" w:color="auto" w:fill="auto"/>
          <w:vAlign w:val="center"/>
        </w:tcPr>
        <w:p w14:paraId="7F554073" w14:textId="28042043" w:rsidR="001E3428" w:rsidRPr="00D41D47" w:rsidRDefault="001E3428" w:rsidP="00200BFC">
          <w:pPr>
            <w:jc w:val="both"/>
            <w:rPr>
              <w:rFonts w:ascii="Palatino Linotype" w:hAnsi="Palatino Linotype"/>
              <w:b/>
              <w:sz w:val="22"/>
              <w:szCs w:val="22"/>
              <w:lang w:val="es-ES_tradnl"/>
            </w:rPr>
          </w:pPr>
          <w:r w:rsidRPr="00B11743">
            <w:rPr>
              <w:rFonts w:ascii="Palatino Linotype" w:hAnsi="Palatino Linotype"/>
              <w:b/>
              <w:sz w:val="22"/>
              <w:szCs w:val="22"/>
              <w:lang w:val="es-ES_tradnl"/>
            </w:rPr>
            <w:t>Secretaría de Desarrollo Urbano y Obra</w:t>
          </w:r>
        </w:p>
      </w:tc>
    </w:tr>
    <w:tr w:rsidR="001E3428" w:rsidRPr="008F2CCC" w14:paraId="72CD087D" w14:textId="77777777" w:rsidTr="00BC450B">
      <w:trPr>
        <w:trHeight w:val="228"/>
      </w:trPr>
      <w:tc>
        <w:tcPr>
          <w:tcW w:w="3261" w:type="dxa"/>
          <w:vMerge/>
        </w:tcPr>
        <w:p w14:paraId="1B78656F" w14:textId="01E6F6F6" w:rsidR="001E3428" w:rsidRPr="008F2CCC" w:rsidRDefault="001E3428" w:rsidP="002A59BF">
          <w:pPr>
            <w:rPr>
              <w:rFonts w:ascii="Palatino Linotype" w:hAnsi="Palatino Linotype"/>
              <w:b/>
              <w:sz w:val="22"/>
              <w:szCs w:val="22"/>
              <w:lang w:val="es-ES_tradnl"/>
            </w:rPr>
          </w:pPr>
        </w:p>
      </w:tc>
      <w:tc>
        <w:tcPr>
          <w:tcW w:w="2551" w:type="dxa"/>
          <w:shd w:val="clear" w:color="auto" w:fill="auto"/>
        </w:tcPr>
        <w:p w14:paraId="74D81628" w14:textId="3AA31824" w:rsidR="001E3428" w:rsidRPr="00BC450B" w:rsidRDefault="001E3428" w:rsidP="002A59BF">
          <w:pPr>
            <w:rPr>
              <w:rFonts w:ascii="Palatino Linotype" w:hAnsi="Palatino Linotype"/>
              <w:b/>
              <w:sz w:val="22"/>
              <w:szCs w:val="22"/>
              <w:lang w:val="es-ES_tradnl"/>
            </w:rPr>
          </w:pPr>
          <w:r w:rsidRPr="00BC450B">
            <w:rPr>
              <w:rFonts w:ascii="Palatino Linotype" w:hAnsi="Palatino Linotype"/>
              <w:b/>
              <w:bCs/>
              <w:sz w:val="22"/>
              <w:szCs w:val="22"/>
            </w:rPr>
            <w:t>Comisionado Ponente:</w:t>
          </w:r>
        </w:p>
      </w:tc>
      <w:tc>
        <w:tcPr>
          <w:tcW w:w="3722" w:type="dxa"/>
          <w:shd w:val="clear" w:color="auto" w:fill="auto"/>
        </w:tcPr>
        <w:p w14:paraId="20D6FDA3" w14:textId="3C55F8A8" w:rsidR="001E3428" w:rsidRPr="00BC450B" w:rsidRDefault="001E3428" w:rsidP="002A59BF">
          <w:pPr>
            <w:jc w:val="both"/>
            <w:rPr>
              <w:rFonts w:ascii="Palatino Linotype" w:hAnsi="Palatino Linotype"/>
              <w:b/>
              <w:sz w:val="22"/>
              <w:szCs w:val="22"/>
              <w:lang w:val="es-ES_tradnl"/>
            </w:rPr>
          </w:pPr>
          <w:r w:rsidRPr="00BC450B">
            <w:rPr>
              <w:rFonts w:ascii="Palatino Linotype" w:hAnsi="Palatino Linotype"/>
              <w:b/>
              <w:bCs/>
              <w:sz w:val="22"/>
              <w:szCs w:val="22"/>
            </w:rPr>
            <w:t>José Martínez Vilchis</w:t>
          </w:r>
        </w:p>
      </w:tc>
    </w:tr>
  </w:tbl>
  <w:p w14:paraId="3ECB9F0B" w14:textId="77777777" w:rsidR="001E3428" w:rsidRPr="0010196A" w:rsidRDefault="001E3428" w:rsidP="00637B99">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CE5BC5" w14:textId="0DEDC0D2" w:rsidR="001E3428" w:rsidRPr="0010196A" w:rsidRDefault="00645791">
    <w:pPr>
      <w:rPr>
        <w:rFonts w:ascii="Palatino Linotype" w:hAnsi="Palatino Linotype"/>
        <w:sz w:val="28"/>
        <w:szCs w:val="28"/>
      </w:rPr>
    </w:pPr>
    <w:r>
      <w:rPr>
        <w:rFonts w:ascii="Palatino Linotype" w:hAnsi="Palatino Linotype"/>
        <w:noProof/>
        <w:sz w:val="28"/>
        <w:szCs w:val="28"/>
        <w:lang w:eastAsia="es-MX"/>
      </w:rPr>
      <w:pict w14:anchorId="750B01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49" type="#_x0000_t75" alt="RESOLUCIÓN" style="position:absolute;margin-left:0;margin-top:0;width:540pt;height:10in;z-index:-251657216;mso-wrap-edited:f;mso-width-percent:0;mso-height-percent:0;mso-position-horizontal:center;mso-position-horizontal-relative:margin;mso-position-vertical:center;mso-position-vertical-relative:margin;mso-width-percent:0;mso-height-percent:0" o:allowincell="f">
          <v:imagedata r:id="rId1" o:title="RESOLUCIÓN"/>
          <w10:wrap anchorx="margin" anchory="margin"/>
        </v:shape>
      </w:pict>
    </w:r>
  </w:p>
  <w:tbl>
    <w:tblPr>
      <w:tblW w:w="9900" w:type="dxa"/>
      <w:tblInd w:w="-833" w:type="dxa"/>
      <w:tblLayout w:type="fixed"/>
      <w:tblLook w:val="04A0" w:firstRow="1" w:lastRow="0" w:firstColumn="1" w:lastColumn="0" w:noHBand="0" w:noVBand="1"/>
    </w:tblPr>
    <w:tblGrid>
      <w:gridCol w:w="3805"/>
      <w:gridCol w:w="3000"/>
      <w:gridCol w:w="3095"/>
    </w:tblGrid>
    <w:tr w:rsidR="001E3428" w:rsidRPr="008F2CCC" w14:paraId="6ABABA57" w14:textId="77777777" w:rsidTr="00EB19F2">
      <w:tc>
        <w:tcPr>
          <w:tcW w:w="3805" w:type="dxa"/>
          <w:vMerge w:val="restart"/>
          <w:shd w:val="clear" w:color="auto" w:fill="auto"/>
        </w:tcPr>
        <w:p w14:paraId="6AA376CC" w14:textId="1234161B" w:rsidR="001E3428" w:rsidRPr="008F2CCC" w:rsidRDefault="001E3428" w:rsidP="00C12449">
          <w:pPr>
            <w:jc w:val="cente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7340D196" wp14:editId="320972A3">
                <wp:extent cx="1663440" cy="838200"/>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3000" w:type="dxa"/>
          <w:shd w:val="clear" w:color="auto" w:fill="auto"/>
        </w:tcPr>
        <w:p w14:paraId="1C114EF9" w14:textId="77777777" w:rsidR="001E3428" w:rsidRPr="008F2CCC" w:rsidRDefault="001E3428" w:rsidP="003C718E">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revisión:</w:t>
          </w:r>
        </w:p>
      </w:tc>
      <w:tc>
        <w:tcPr>
          <w:tcW w:w="3095" w:type="dxa"/>
          <w:shd w:val="clear" w:color="auto" w:fill="auto"/>
          <w:vAlign w:val="center"/>
        </w:tcPr>
        <w:p w14:paraId="5F0F5848" w14:textId="245C0E19" w:rsidR="001E3428" w:rsidRPr="008F2CCC" w:rsidRDefault="001E3428" w:rsidP="00C34EFF">
          <w:pPr>
            <w:jc w:val="both"/>
            <w:rPr>
              <w:rFonts w:ascii="Palatino Linotype" w:hAnsi="Palatino Linotype"/>
              <w:b/>
              <w:sz w:val="22"/>
              <w:szCs w:val="22"/>
              <w:lang w:val="es-ES_tradnl"/>
            </w:rPr>
          </w:pPr>
          <w:r>
            <w:rPr>
              <w:rFonts w:ascii="Palatino Linotype" w:hAnsi="Palatino Linotype"/>
              <w:b/>
              <w:bCs/>
              <w:sz w:val="22"/>
              <w:szCs w:val="22"/>
            </w:rPr>
            <w:t>05917</w:t>
          </w:r>
          <w:r w:rsidRPr="000A27E2">
            <w:rPr>
              <w:rFonts w:ascii="Palatino Linotype" w:hAnsi="Palatino Linotype"/>
              <w:b/>
              <w:bCs/>
              <w:sz w:val="22"/>
              <w:szCs w:val="22"/>
            </w:rPr>
            <w:t>/INFOEM/IP/RR/202</w:t>
          </w:r>
          <w:r>
            <w:rPr>
              <w:rFonts w:ascii="Palatino Linotype" w:hAnsi="Palatino Linotype"/>
              <w:b/>
              <w:bCs/>
              <w:sz w:val="22"/>
              <w:szCs w:val="22"/>
            </w:rPr>
            <w:t xml:space="preserve">1 </w:t>
          </w:r>
        </w:p>
      </w:tc>
    </w:tr>
    <w:tr w:rsidR="001E3428" w:rsidRPr="008F2CCC" w14:paraId="3B45FB53" w14:textId="77777777" w:rsidTr="00EB19F2">
      <w:tc>
        <w:tcPr>
          <w:tcW w:w="3805" w:type="dxa"/>
          <w:vMerge/>
          <w:shd w:val="clear" w:color="auto" w:fill="auto"/>
        </w:tcPr>
        <w:p w14:paraId="188B82EF" w14:textId="77777777" w:rsidR="001E3428" w:rsidRPr="008F2CCC" w:rsidRDefault="001E3428" w:rsidP="00200BFC">
          <w:pPr>
            <w:rPr>
              <w:rFonts w:ascii="Palatino Linotype" w:hAnsi="Palatino Linotype"/>
              <w:b/>
              <w:sz w:val="22"/>
              <w:szCs w:val="22"/>
              <w:lang w:val="es-ES_tradnl"/>
            </w:rPr>
          </w:pPr>
          <w:bookmarkStart w:id="16" w:name="_Hlk80706940"/>
        </w:p>
      </w:tc>
      <w:tc>
        <w:tcPr>
          <w:tcW w:w="3000" w:type="dxa"/>
          <w:shd w:val="clear" w:color="auto" w:fill="auto"/>
        </w:tcPr>
        <w:p w14:paraId="3B2AD0CF" w14:textId="77777777" w:rsidR="001E3428" w:rsidRPr="008F2CCC" w:rsidRDefault="001E3428" w:rsidP="00200BFC">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095" w:type="dxa"/>
          <w:shd w:val="clear" w:color="auto" w:fill="auto"/>
          <w:vAlign w:val="center"/>
        </w:tcPr>
        <w:p w14:paraId="749961B3" w14:textId="2FE520E8" w:rsidR="001E3428" w:rsidRPr="008F2CCC" w:rsidRDefault="0045431D" w:rsidP="00200BFC">
          <w:pPr>
            <w:jc w:val="both"/>
            <w:rPr>
              <w:rFonts w:ascii="Palatino Linotype" w:hAnsi="Palatino Linotype"/>
              <w:b/>
              <w:sz w:val="22"/>
              <w:szCs w:val="22"/>
              <w:lang w:val="es-ES_tradnl"/>
            </w:rPr>
          </w:pPr>
          <w:proofErr w:type="spellStart"/>
          <w:r>
            <w:rPr>
              <w:rFonts w:ascii="Palatino Linotype" w:hAnsi="Palatino Linotype"/>
              <w:b/>
              <w:sz w:val="22"/>
              <w:szCs w:val="22"/>
              <w:lang w:val="es-ES_tradnl"/>
            </w:rPr>
            <w:t>xxxxx</w:t>
          </w:r>
          <w:proofErr w:type="spellEnd"/>
          <w:r w:rsidR="001E3428">
            <w:rPr>
              <w:rFonts w:ascii="Palatino Linotype" w:hAnsi="Palatino Linotype"/>
              <w:b/>
              <w:sz w:val="22"/>
              <w:szCs w:val="22"/>
              <w:lang w:val="es-ES_tradnl"/>
            </w:rPr>
            <w:t xml:space="preserve"> </w:t>
          </w:r>
        </w:p>
      </w:tc>
    </w:tr>
    <w:bookmarkEnd w:id="16"/>
    <w:tr w:rsidR="001E3428" w:rsidRPr="008F2CCC" w14:paraId="28A493EB" w14:textId="77777777" w:rsidTr="00EB19F2">
      <w:trPr>
        <w:trHeight w:val="228"/>
      </w:trPr>
      <w:tc>
        <w:tcPr>
          <w:tcW w:w="3805" w:type="dxa"/>
          <w:vMerge/>
          <w:shd w:val="clear" w:color="auto" w:fill="auto"/>
        </w:tcPr>
        <w:p w14:paraId="06C77D31" w14:textId="77777777" w:rsidR="001E3428" w:rsidRPr="008F2CCC" w:rsidRDefault="001E3428" w:rsidP="00200BFC">
          <w:pPr>
            <w:rPr>
              <w:rFonts w:ascii="Palatino Linotype" w:hAnsi="Palatino Linotype"/>
              <w:b/>
              <w:sz w:val="22"/>
              <w:szCs w:val="22"/>
              <w:lang w:val="es-ES_tradnl"/>
            </w:rPr>
          </w:pPr>
        </w:p>
      </w:tc>
      <w:tc>
        <w:tcPr>
          <w:tcW w:w="3000" w:type="dxa"/>
          <w:shd w:val="clear" w:color="auto" w:fill="auto"/>
        </w:tcPr>
        <w:p w14:paraId="2E1A72B4" w14:textId="77777777" w:rsidR="001E3428" w:rsidRPr="008F2CCC" w:rsidRDefault="001E3428" w:rsidP="00200BFC">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095" w:type="dxa"/>
          <w:shd w:val="clear" w:color="auto" w:fill="auto"/>
          <w:vAlign w:val="center"/>
        </w:tcPr>
        <w:p w14:paraId="47AF3C2E" w14:textId="4B6387F2" w:rsidR="001E3428" w:rsidRPr="00DC41C8" w:rsidRDefault="001E3428" w:rsidP="00200BFC">
          <w:pPr>
            <w:jc w:val="both"/>
            <w:rPr>
              <w:rFonts w:ascii="Palatino Linotype" w:hAnsi="Palatino Linotype"/>
              <w:b/>
              <w:sz w:val="22"/>
              <w:szCs w:val="22"/>
            </w:rPr>
          </w:pPr>
          <w:r w:rsidRPr="00D121C2">
            <w:rPr>
              <w:rFonts w:ascii="Palatino Linotype" w:hAnsi="Palatino Linotype"/>
              <w:b/>
              <w:sz w:val="22"/>
              <w:szCs w:val="22"/>
            </w:rPr>
            <w:t>Secretaría de Desarrollo Urbano y Obra</w:t>
          </w:r>
        </w:p>
      </w:tc>
    </w:tr>
    <w:tr w:rsidR="001E3428" w:rsidRPr="008F2CCC" w14:paraId="0F114FF0" w14:textId="77777777" w:rsidTr="00EB19F2">
      <w:tc>
        <w:tcPr>
          <w:tcW w:w="3805" w:type="dxa"/>
          <w:vMerge/>
          <w:shd w:val="clear" w:color="auto" w:fill="auto"/>
        </w:tcPr>
        <w:p w14:paraId="4CCB64BA" w14:textId="77777777" w:rsidR="001E3428" w:rsidRPr="008F2CCC" w:rsidRDefault="001E3428" w:rsidP="002A59BF">
          <w:pPr>
            <w:rPr>
              <w:rFonts w:ascii="Palatino Linotype" w:hAnsi="Palatino Linotype"/>
              <w:b/>
              <w:sz w:val="22"/>
              <w:szCs w:val="22"/>
              <w:lang w:val="es-ES_tradnl"/>
            </w:rPr>
          </w:pPr>
        </w:p>
      </w:tc>
      <w:tc>
        <w:tcPr>
          <w:tcW w:w="3000" w:type="dxa"/>
          <w:shd w:val="clear" w:color="auto" w:fill="auto"/>
        </w:tcPr>
        <w:p w14:paraId="31E422EA" w14:textId="23C368A0" w:rsidR="001E3428" w:rsidRPr="00BC450B" w:rsidRDefault="001E3428" w:rsidP="002A59BF">
          <w:pPr>
            <w:rPr>
              <w:rFonts w:ascii="Palatino Linotype" w:hAnsi="Palatino Linotype"/>
              <w:b/>
              <w:bCs/>
              <w:sz w:val="22"/>
              <w:szCs w:val="22"/>
              <w:lang w:val="es-ES_tradnl"/>
            </w:rPr>
          </w:pPr>
          <w:r w:rsidRPr="00BC450B">
            <w:rPr>
              <w:rFonts w:ascii="Palatino Linotype" w:hAnsi="Palatino Linotype"/>
              <w:b/>
              <w:bCs/>
              <w:sz w:val="22"/>
              <w:szCs w:val="22"/>
            </w:rPr>
            <w:t>Comisionado Ponente:</w:t>
          </w:r>
        </w:p>
      </w:tc>
      <w:tc>
        <w:tcPr>
          <w:tcW w:w="3095" w:type="dxa"/>
          <w:shd w:val="clear" w:color="auto" w:fill="auto"/>
        </w:tcPr>
        <w:p w14:paraId="181C41B4" w14:textId="280B4A1B" w:rsidR="001E3428" w:rsidRPr="00BC450B" w:rsidRDefault="001E3428" w:rsidP="002A59BF">
          <w:pPr>
            <w:jc w:val="both"/>
            <w:rPr>
              <w:rFonts w:ascii="Palatino Linotype" w:hAnsi="Palatino Linotype"/>
              <w:b/>
              <w:bCs/>
              <w:sz w:val="22"/>
              <w:szCs w:val="22"/>
              <w:lang w:val="es-ES_tradnl"/>
            </w:rPr>
          </w:pPr>
          <w:r w:rsidRPr="00BC450B">
            <w:rPr>
              <w:rFonts w:ascii="Palatino Linotype" w:hAnsi="Palatino Linotype"/>
              <w:b/>
              <w:bCs/>
              <w:sz w:val="22"/>
              <w:szCs w:val="22"/>
            </w:rPr>
            <w:t>José Martínez Vilchis</w:t>
          </w:r>
        </w:p>
      </w:tc>
    </w:tr>
  </w:tbl>
  <w:p w14:paraId="263470D9" w14:textId="4A958413" w:rsidR="001E3428" w:rsidRPr="0010196A" w:rsidRDefault="001E3428" w:rsidP="00B8513C">
    <w:pPr>
      <w:rPr>
        <w:rFonts w:ascii="Palatino Linotype" w:hAnsi="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1B2D6F"/>
    <w:multiLevelType w:val="hybridMultilevel"/>
    <w:tmpl w:val="930A7018"/>
    <w:lvl w:ilvl="0" w:tplc="080A000F">
      <w:start w:val="1"/>
      <w:numFmt w:val="decimal"/>
      <w:lvlText w:val="%1."/>
      <w:lvlJc w:val="left"/>
      <w:pPr>
        <w:ind w:left="1570" w:hanging="360"/>
      </w:pPr>
    </w:lvl>
    <w:lvl w:ilvl="1" w:tplc="080A0019" w:tentative="1">
      <w:start w:val="1"/>
      <w:numFmt w:val="lowerLetter"/>
      <w:lvlText w:val="%2."/>
      <w:lvlJc w:val="left"/>
      <w:pPr>
        <w:ind w:left="2290" w:hanging="360"/>
      </w:pPr>
    </w:lvl>
    <w:lvl w:ilvl="2" w:tplc="080A001B" w:tentative="1">
      <w:start w:val="1"/>
      <w:numFmt w:val="lowerRoman"/>
      <w:lvlText w:val="%3."/>
      <w:lvlJc w:val="right"/>
      <w:pPr>
        <w:ind w:left="3010" w:hanging="180"/>
      </w:pPr>
    </w:lvl>
    <w:lvl w:ilvl="3" w:tplc="080A000F" w:tentative="1">
      <w:start w:val="1"/>
      <w:numFmt w:val="decimal"/>
      <w:lvlText w:val="%4."/>
      <w:lvlJc w:val="left"/>
      <w:pPr>
        <w:ind w:left="3730" w:hanging="360"/>
      </w:pPr>
    </w:lvl>
    <w:lvl w:ilvl="4" w:tplc="080A0019" w:tentative="1">
      <w:start w:val="1"/>
      <w:numFmt w:val="lowerLetter"/>
      <w:lvlText w:val="%5."/>
      <w:lvlJc w:val="left"/>
      <w:pPr>
        <w:ind w:left="4450" w:hanging="360"/>
      </w:pPr>
    </w:lvl>
    <w:lvl w:ilvl="5" w:tplc="080A001B" w:tentative="1">
      <w:start w:val="1"/>
      <w:numFmt w:val="lowerRoman"/>
      <w:lvlText w:val="%6."/>
      <w:lvlJc w:val="right"/>
      <w:pPr>
        <w:ind w:left="5170" w:hanging="180"/>
      </w:pPr>
    </w:lvl>
    <w:lvl w:ilvl="6" w:tplc="080A000F" w:tentative="1">
      <w:start w:val="1"/>
      <w:numFmt w:val="decimal"/>
      <w:lvlText w:val="%7."/>
      <w:lvlJc w:val="left"/>
      <w:pPr>
        <w:ind w:left="5890" w:hanging="360"/>
      </w:pPr>
    </w:lvl>
    <w:lvl w:ilvl="7" w:tplc="080A0019" w:tentative="1">
      <w:start w:val="1"/>
      <w:numFmt w:val="lowerLetter"/>
      <w:lvlText w:val="%8."/>
      <w:lvlJc w:val="left"/>
      <w:pPr>
        <w:ind w:left="6610" w:hanging="360"/>
      </w:pPr>
    </w:lvl>
    <w:lvl w:ilvl="8" w:tplc="080A001B" w:tentative="1">
      <w:start w:val="1"/>
      <w:numFmt w:val="lowerRoman"/>
      <w:lvlText w:val="%9."/>
      <w:lvlJc w:val="right"/>
      <w:pPr>
        <w:ind w:left="7330" w:hanging="180"/>
      </w:pPr>
    </w:lvl>
  </w:abstractNum>
  <w:abstractNum w:abstractNumId="1">
    <w:nsid w:val="0BDF0DAF"/>
    <w:multiLevelType w:val="hybridMultilevel"/>
    <w:tmpl w:val="40A6A31C"/>
    <w:lvl w:ilvl="0" w:tplc="1EC829DE">
      <w:start w:val="1"/>
      <w:numFmt w:val="lowerLetter"/>
      <w:lvlText w:val="%1)"/>
      <w:lvlJc w:val="right"/>
      <w:pPr>
        <w:ind w:left="1570" w:hanging="360"/>
      </w:pPr>
      <w:rPr>
        <w:rFonts w:hint="default"/>
      </w:rPr>
    </w:lvl>
    <w:lvl w:ilvl="1" w:tplc="080A0019" w:tentative="1">
      <w:start w:val="1"/>
      <w:numFmt w:val="lowerLetter"/>
      <w:lvlText w:val="%2."/>
      <w:lvlJc w:val="left"/>
      <w:pPr>
        <w:ind w:left="2290" w:hanging="360"/>
      </w:pPr>
    </w:lvl>
    <w:lvl w:ilvl="2" w:tplc="080A001B" w:tentative="1">
      <w:start w:val="1"/>
      <w:numFmt w:val="lowerRoman"/>
      <w:lvlText w:val="%3."/>
      <w:lvlJc w:val="right"/>
      <w:pPr>
        <w:ind w:left="3010" w:hanging="180"/>
      </w:pPr>
    </w:lvl>
    <w:lvl w:ilvl="3" w:tplc="080A000F" w:tentative="1">
      <w:start w:val="1"/>
      <w:numFmt w:val="decimal"/>
      <w:lvlText w:val="%4."/>
      <w:lvlJc w:val="left"/>
      <w:pPr>
        <w:ind w:left="3730" w:hanging="360"/>
      </w:pPr>
    </w:lvl>
    <w:lvl w:ilvl="4" w:tplc="080A0019" w:tentative="1">
      <w:start w:val="1"/>
      <w:numFmt w:val="lowerLetter"/>
      <w:lvlText w:val="%5."/>
      <w:lvlJc w:val="left"/>
      <w:pPr>
        <w:ind w:left="4450" w:hanging="360"/>
      </w:pPr>
    </w:lvl>
    <w:lvl w:ilvl="5" w:tplc="080A001B" w:tentative="1">
      <w:start w:val="1"/>
      <w:numFmt w:val="lowerRoman"/>
      <w:lvlText w:val="%6."/>
      <w:lvlJc w:val="right"/>
      <w:pPr>
        <w:ind w:left="5170" w:hanging="180"/>
      </w:pPr>
    </w:lvl>
    <w:lvl w:ilvl="6" w:tplc="080A000F" w:tentative="1">
      <w:start w:val="1"/>
      <w:numFmt w:val="decimal"/>
      <w:lvlText w:val="%7."/>
      <w:lvlJc w:val="left"/>
      <w:pPr>
        <w:ind w:left="5890" w:hanging="360"/>
      </w:pPr>
    </w:lvl>
    <w:lvl w:ilvl="7" w:tplc="080A0019" w:tentative="1">
      <w:start w:val="1"/>
      <w:numFmt w:val="lowerLetter"/>
      <w:lvlText w:val="%8."/>
      <w:lvlJc w:val="left"/>
      <w:pPr>
        <w:ind w:left="6610" w:hanging="360"/>
      </w:pPr>
    </w:lvl>
    <w:lvl w:ilvl="8" w:tplc="080A001B" w:tentative="1">
      <w:start w:val="1"/>
      <w:numFmt w:val="lowerRoman"/>
      <w:lvlText w:val="%9."/>
      <w:lvlJc w:val="right"/>
      <w:pPr>
        <w:ind w:left="7330" w:hanging="180"/>
      </w:pPr>
    </w:lvl>
  </w:abstractNum>
  <w:abstractNum w:abstractNumId="2">
    <w:nsid w:val="0E9F1A83"/>
    <w:multiLevelType w:val="multilevel"/>
    <w:tmpl w:val="786C21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19110FA"/>
    <w:multiLevelType w:val="hybridMultilevel"/>
    <w:tmpl w:val="F3384A1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4">
    <w:nsid w:val="13B2584F"/>
    <w:multiLevelType w:val="hybridMultilevel"/>
    <w:tmpl w:val="129A110C"/>
    <w:lvl w:ilvl="0" w:tplc="080A0001">
      <w:start w:val="1"/>
      <w:numFmt w:val="bullet"/>
      <w:lvlText w:val=""/>
      <w:lvlJc w:val="left"/>
      <w:pPr>
        <w:ind w:left="663" w:hanging="360"/>
      </w:pPr>
      <w:rPr>
        <w:rFonts w:ascii="Symbol" w:hAnsi="Symbol" w:hint="default"/>
      </w:rPr>
    </w:lvl>
    <w:lvl w:ilvl="1" w:tplc="080A0003" w:tentative="1">
      <w:start w:val="1"/>
      <w:numFmt w:val="bullet"/>
      <w:lvlText w:val="o"/>
      <w:lvlJc w:val="left"/>
      <w:pPr>
        <w:ind w:left="1383" w:hanging="360"/>
      </w:pPr>
      <w:rPr>
        <w:rFonts w:ascii="Courier New" w:hAnsi="Courier New" w:cs="Courier New" w:hint="default"/>
      </w:rPr>
    </w:lvl>
    <w:lvl w:ilvl="2" w:tplc="080A0005" w:tentative="1">
      <w:start w:val="1"/>
      <w:numFmt w:val="bullet"/>
      <w:lvlText w:val=""/>
      <w:lvlJc w:val="left"/>
      <w:pPr>
        <w:ind w:left="2103" w:hanging="360"/>
      </w:pPr>
      <w:rPr>
        <w:rFonts w:ascii="Wingdings" w:hAnsi="Wingdings" w:hint="default"/>
      </w:rPr>
    </w:lvl>
    <w:lvl w:ilvl="3" w:tplc="080A0001" w:tentative="1">
      <w:start w:val="1"/>
      <w:numFmt w:val="bullet"/>
      <w:lvlText w:val=""/>
      <w:lvlJc w:val="left"/>
      <w:pPr>
        <w:ind w:left="2823" w:hanging="360"/>
      </w:pPr>
      <w:rPr>
        <w:rFonts w:ascii="Symbol" w:hAnsi="Symbol" w:hint="default"/>
      </w:rPr>
    </w:lvl>
    <w:lvl w:ilvl="4" w:tplc="080A0003" w:tentative="1">
      <w:start w:val="1"/>
      <w:numFmt w:val="bullet"/>
      <w:lvlText w:val="o"/>
      <w:lvlJc w:val="left"/>
      <w:pPr>
        <w:ind w:left="3543" w:hanging="360"/>
      </w:pPr>
      <w:rPr>
        <w:rFonts w:ascii="Courier New" w:hAnsi="Courier New" w:cs="Courier New" w:hint="default"/>
      </w:rPr>
    </w:lvl>
    <w:lvl w:ilvl="5" w:tplc="080A0005" w:tentative="1">
      <w:start w:val="1"/>
      <w:numFmt w:val="bullet"/>
      <w:lvlText w:val=""/>
      <w:lvlJc w:val="left"/>
      <w:pPr>
        <w:ind w:left="4263" w:hanging="360"/>
      </w:pPr>
      <w:rPr>
        <w:rFonts w:ascii="Wingdings" w:hAnsi="Wingdings" w:hint="default"/>
      </w:rPr>
    </w:lvl>
    <w:lvl w:ilvl="6" w:tplc="080A0001" w:tentative="1">
      <w:start w:val="1"/>
      <w:numFmt w:val="bullet"/>
      <w:lvlText w:val=""/>
      <w:lvlJc w:val="left"/>
      <w:pPr>
        <w:ind w:left="4983" w:hanging="360"/>
      </w:pPr>
      <w:rPr>
        <w:rFonts w:ascii="Symbol" w:hAnsi="Symbol" w:hint="default"/>
      </w:rPr>
    </w:lvl>
    <w:lvl w:ilvl="7" w:tplc="080A0003" w:tentative="1">
      <w:start w:val="1"/>
      <w:numFmt w:val="bullet"/>
      <w:lvlText w:val="o"/>
      <w:lvlJc w:val="left"/>
      <w:pPr>
        <w:ind w:left="5703" w:hanging="360"/>
      </w:pPr>
      <w:rPr>
        <w:rFonts w:ascii="Courier New" w:hAnsi="Courier New" w:cs="Courier New" w:hint="default"/>
      </w:rPr>
    </w:lvl>
    <w:lvl w:ilvl="8" w:tplc="080A0005" w:tentative="1">
      <w:start w:val="1"/>
      <w:numFmt w:val="bullet"/>
      <w:lvlText w:val=""/>
      <w:lvlJc w:val="left"/>
      <w:pPr>
        <w:ind w:left="6423" w:hanging="360"/>
      </w:pPr>
      <w:rPr>
        <w:rFonts w:ascii="Wingdings" w:hAnsi="Wingdings" w:hint="default"/>
      </w:rPr>
    </w:lvl>
  </w:abstractNum>
  <w:abstractNum w:abstractNumId="5">
    <w:nsid w:val="15D240C9"/>
    <w:multiLevelType w:val="hybridMultilevel"/>
    <w:tmpl w:val="49EC34FA"/>
    <w:lvl w:ilvl="0" w:tplc="370E8770">
      <w:start w:val="4062"/>
      <w:numFmt w:val="bullet"/>
      <w:lvlText w:val=""/>
      <w:lvlJc w:val="left"/>
      <w:pPr>
        <w:ind w:left="720" w:hanging="360"/>
      </w:pPr>
      <w:rPr>
        <w:rFonts w:ascii="Symbol" w:eastAsia="Calibri"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7">
    <w:nsid w:val="25DF1B32"/>
    <w:multiLevelType w:val="hybridMultilevel"/>
    <w:tmpl w:val="06C2AB0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nsid w:val="285A4A3C"/>
    <w:multiLevelType w:val="hybridMultilevel"/>
    <w:tmpl w:val="5A6C697C"/>
    <w:lvl w:ilvl="0" w:tplc="73588510">
      <w:start w:val="3"/>
      <w:numFmt w:val="upperRoman"/>
      <w:lvlText w:val="%1."/>
      <w:lvlJc w:val="left"/>
      <w:pPr>
        <w:ind w:left="1429" w:hanging="720"/>
      </w:pPr>
      <w:rPr>
        <w:b w:val="0"/>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9">
    <w:nsid w:val="2B8F48AC"/>
    <w:multiLevelType w:val="hybridMultilevel"/>
    <w:tmpl w:val="68A06272"/>
    <w:lvl w:ilvl="0" w:tplc="44D8A578">
      <w:start w:val="1"/>
      <w:numFmt w:val="lowerLetter"/>
      <w:lvlText w:val="%1)"/>
      <w:lvlJc w:val="left"/>
      <w:pPr>
        <w:ind w:left="360" w:hanging="360"/>
      </w:pPr>
      <w:rPr>
        <w:rFonts w:ascii="Palatino Linotype" w:eastAsiaTheme="minorEastAsia" w:hAnsi="Palatino Linotype" w:cs="Arial"/>
      </w:rPr>
    </w:lvl>
    <w:lvl w:ilvl="1" w:tplc="080A0003">
      <w:numFmt w:val="decimal"/>
      <w:lvlText w:val="o"/>
      <w:lvlJc w:val="left"/>
      <w:pPr>
        <w:ind w:left="1080" w:hanging="360"/>
      </w:pPr>
      <w:rPr>
        <w:rFonts w:ascii="Courier New" w:hAnsi="Courier New" w:cs="Courier New" w:hint="default"/>
      </w:rPr>
    </w:lvl>
    <w:lvl w:ilvl="2" w:tplc="080A0005">
      <w:numFmt w:val="decimal"/>
      <w:lvlText w:val=""/>
      <w:lvlJc w:val="left"/>
      <w:pPr>
        <w:ind w:left="1800" w:hanging="360"/>
      </w:pPr>
      <w:rPr>
        <w:rFonts w:ascii="Wingdings" w:hAnsi="Wingdings" w:hint="default"/>
      </w:rPr>
    </w:lvl>
    <w:lvl w:ilvl="3" w:tplc="080A0001">
      <w:numFmt w:val="decimal"/>
      <w:lvlText w:val=""/>
      <w:lvlJc w:val="left"/>
      <w:pPr>
        <w:ind w:left="2520" w:hanging="360"/>
      </w:pPr>
      <w:rPr>
        <w:rFonts w:ascii="Symbol" w:hAnsi="Symbol" w:hint="default"/>
      </w:rPr>
    </w:lvl>
    <w:lvl w:ilvl="4" w:tplc="080A0003">
      <w:numFmt w:val="decimal"/>
      <w:lvlText w:val="o"/>
      <w:lvlJc w:val="left"/>
      <w:pPr>
        <w:ind w:left="3240" w:hanging="360"/>
      </w:pPr>
      <w:rPr>
        <w:rFonts w:ascii="Courier New" w:hAnsi="Courier New" w:cs="Courier New" w:hint="default"/>
      </w:rPr>
    </w:lvl>
    <w:lvl w:ilvl="5" w:tplc="080A0005">
      <w:numFmt w:val="decimal"/>
      <w:lvlText w:val=""/>
      <w:lvlJc w:val="left"/>
      <w:pPr>
        <w:ind w:left="3960" w:hanging="360"/>
      </w:pPr>
      <w:rPr>
        <w:rFonts w:ascii="Wingdings" w:hAnsi="Wingdings" w:hint="default"/>
      </w:rPr>
    </w:lvl>
    <w:lvl w:ilvl="6" w:tplc="080A0001">
      <w:numFmt w:val="decimal"/>
      <w:lvlText w:val=""/>
      <w:lvlJc w:val="left"/>
      <w:pPr>
        <w:ind w:left="4680" w:hanging="360"/>
      </w:pPr>
      <w:rPr>
        <w:rFonts w:ascii="Symbol" w:hAnsi="Symbol" w:hint="default"/>
      </w:rPr>
    </w:lvl>
    <w:lvl w:ilvl="7" w:tplc="080A0003">
      <w:numFmt w:val="decimal"/>
      <w:lvlText w:val="o"/>
      <w:lvlJc w:val="left"/>
      <w:pPr>
        <w:ind w:left="5400" w:hanging="360"/>
      </w:pPr>
      <w:rPr>
        <w:rFonts w:ascii="Courier New" w:hAnsi="Courier New" w:cs="Courier New" w:hint="default"/>
      </w:rPr>
    </w:lvl>
    <w:lvl w:ilvl="8" w:tplc="080A0005">
      <w:numFmt w:val="decimal"/>
      <w:lvlText w:val=""/>
      <w:lvlJc w:val="left"/>
      <w:pPr>
        <w:ind w:left="6120" w:hanging="360"/>
      </w:pPr>
      <w:rPr>
        <w:rFonts w:ascii="Wingdings" w:hAnsi="Wingdings" w:hint="default"/>
      </w:rPr>
    </w:lvl>
  </w:abstractNum>
  <w:abstractNum w:abstractNumId="10">
    <w:nsid w:val="2D636D37"/>
    <w:multiLevelType w:val="hybridMultilevel"/>
    <w:tmpl w:val="2AE87BB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nsid w:val="2E4678E2"/>
    <w:multiLevelType w:val="hybridMultilevel"/>
    <w:tmpl w:val="29E22D60"/>
    <w:lvl w:ilvl="0" w:tplc="F0044D04">
      <w:start w:val="1"/>
      <w:numFmt w:val="upperRoman"/>
      <w:lvlText w:val="%1."/>
      <w:lvlJc w:val="left"/>
      <w:pPr>
        <w:ind w:left="1080" w:hanging="720"/>
      </w:pPr>
      <w:rPr>
        <w:rFonts w:eastAsia="Calibri" w:hint="default"/>
        <w:b/>
        <w:sz w:val="28"/>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2">
    <w:nsid w:val="306C4935"/>
    <w:multiLevelType w:val="hybridMultilevel"/>
    <w:tmpl w:val="4F74AF1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30BA7E48"/>
    <w:multiLevelType w:val="hybridMultilevel"/>
    <w:tmpl w:val="CD1E71B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5">
    <w:nsid w:val="3B765ADC"/>
    <w:multiLevelType w:val="hybridMultilevel"/>
    <w:tmpl w:val="0074B6D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nsid w:val="4A5E4C85"/>
    <w:multiLevelType w:val="hybridMultilevel"/>
    <w:tmpl w:val="2CECE5A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7">
    <w:nsid w:val="4B7C2679"/>
    <w:multiLevelType w:val="hybridMultilevel"/>
    <w:tmpl w:val="C8C48654"/>
    <w:lvl w:ilvl="0" w:tplc="6F6ABC3C">
      <w:start w:val="1"/>
      <w:numFmt w:val="upperRoman"/>
      <w:lvlText w:val="%1."/>
      <w:lvlJc w:val="left"/>
      <w:pPr>
        <w:ind w:left="1080" w:hanging="72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nsid w:val="646B3B2F"/>
    <w:multiLevelType w:val="hybridMultilevel"/>
    <w:tmpl w:val="7838849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nsid w:val="66FE79B2"/>
    <w:multiLevelType w:val="hybridMultilevel"/>
    <w:tmpl w:val="0CCC709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nsid w:val="70D60510"/>
    <w:multiLevelType w:val="hybridMultilevel"/>
    <w:tmpl w:val="94BA49B0"/>
    <w:lvl w:ilvl="0" w:tplc="7A905756">
      <w:start w:val="1"/>
      <w:numFmt w:val="ordinalText"/>
      <w:lvlText w:val="%1."/>
      <w:lvlJc w:val="left"/>
      <w:pPr>
        <w:ind w:left="720" w:hanging="360"/>
      </w:pPr>
      <w:rPr>
        <w:rFonts w:ascii="Palatino Linotype" w:hAnsi="Palatino Linotype" w:hint="default"/>
        <w:b/>
        <w:caps/>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nsid w:val="718C646E"/>
    <w:multiLevelType w:val="hybridMultilevel"/>
    <w:tmpl w:val="54B89B10"/>
    <w:lvl w:ilvl="0" w:tplc="F8267FEC">
      <w:start w:val="2"/>
      <w:numFmt w:val="upperRoman"/>
      <w:lvlText w:val="%1."/>
      <w:lvlJc w:val="left"/>
      <w:pPr>
        <w:ind w:left="1429" w:hanging="720"/>
      </w:pPr>
      <w:rPr>
        <w:b w:val="0"/>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2">
    <w:nsid w:val="761966AE"/>
    <w:multiLevelType w:val="hybridMultilevel"/>
    <w:tmpl w:val="EBE077A4"/>
    <w:lvl w:ilvl="0" w:tplc="080A000F">
      <w:start w:val="1"/>
      <w:numFmt w:val="decimal"/>
      <w:lvlText w:val="%1."/>
      <w:lvlJc w:val="left"/>
      <w:pPr>
        <w:ind w:left="1620" w:hanging="360"/>
      </w:pPr>
    </w:lvl>
    <w:lvl w:ilvl="1" w:tplc="080A0019" w:tentative="1">
      <w:start w:val="1"/>
      <w:numFmt w:val="lowerLetter"/>
      <w:lvlText w:val="%2."/>
      <w:lvlJc w:val="left"/>
      <w:pPr>
        <w:ind w:left="2340" w:hanging="360"/>
      </w:pPr>
    </w:lvl>
    <w:lvl w:ilvl="2" w:tplc="080A001B" w:tentative="1">
      <w:start w:val="1"/>
      <w:numFmt w:val="lowerRoman"/>
      <w:lvlText w:val="%3."/>
      <w:lvlJc w:val="right"/>
      <w:pPr>
        <w:ind w:left="3060" w:hanging="180"/>
      </w:pPr>
    </w:lvl>
    <w:lvl w:ilvl="3" w:tplc="080A000F" w:tentative="1">
      <w:start w:val="1"/>
      <w:numFmt w:val="decimal"/>
      <w:lvlText w:val="%4."/>
      <w:lvlJc w:val="left"/>
      <w:pPr>
        <w:ind w:left="3780" w:hanging="360"/>
      </w:pPr>
    </w:lvl>
    <w:lvl w:ilvl="4" w:tplc="080A0019" w:tentative="1">
      <w:start w:val="1"/>
      <w:numFmt w:val="lowerLetter"/>
      <w:lvlText w:val="%5."/>
      <w:lvlJc w:val="left"/>
      <w:pPr>
        <w:ind w:left="4500" w:hanging="360"/>
      </w:pPr>
    </w:lvl>
    <w:lvl w:ilvl="5" w:tplc="080A001B" w:tentative="1">
      <w:start w:val="1"/>
      <w:numFmt w:val="lowerRoman"/>
      <w:lvlText w:val="%6."/>
      <w:lvlJc w:val="right"/>
      <w:pPr>
        <w:ind w:left="5220" w:hanging="180"/>
      </w:pPr>
    </w:lvl>
    <w:lvl w:ilvl="6" w:tplc="080A000F" w:tentative="1">
      <w:start w:val="1"/>
      <w:numFmt w:val="decimal"/>
      <w:lvlText w:val="%7."/>
      <w:lvlJc w:val="left"/>
      <w:pPr>
        <w:ind w:left="5940" w:hanging="360"/>
      </w:pPr>
    </w:lvl>
    <w:lvl w:ilvl="7" w:tplc="080A0019" w:tentative="1">
      <w:start w:val="1"/>
      <w:numFmt w:val="lowerLetter"/>
      <w:lvlText w:val="%8."/>
      <w:lvlJc w:val="left"/>
      <w:pPr>
        <w:ind w:left="6660" w:hanging="360"/>
      </w:pPr>
    </w:lvl>
    <w:lvl w:ilvl="8" w:tplc="080A001B" w:tentative="1">
      <w:start w:val="1"/>
      <w:numFmt w:val="lowerRoman"/>
      <w:lvlText w:val="%9."/>
      <w:lvlJc w:val="right"/>
      <w:pPr>
        <w:ind w:left="7380" w:hanging="180"/>
      </w:pPr>
    </w:lvl>
  </w:abstractNum>
  <w:abstractNum w:abstractNumId="23">
    <w:nsid w:val="782F6C23"/>
    <w:multiLevelType w:val="hybridMultilevel"/>
    <w:tmpl w:val="8572E6A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nsid w:val="79795EEB"/>
    <w:multiLevelType w:val="hybridMultilevel"/>
    <w:tmpl w:val="7804B722"/>
    <w:lvl w:ilvl="0" w:tplc="FAA8B6DC">
      <w:start w:val="1"/>
      <w:numFmt w:val="ordinalText"/>
      <w:lvlText w:val="%1."/>
      <w:lvlJc w:val="left"/>
      <w:pPr>
        <w:ind w:left="1920" w:hanging="360"/>
      </w:pPr>
      <w:rPr>
        <w:b/>
        <w:caps/>
        <w:sz w:val="28"/>
      </w:rPr>
    </w:lvl>
    <w:lvl w:ilvl="1" w:tplc="16B6B4A4">
      <w:start w:val="1"/>
      <w:numFmt w:val="decimal"/>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5">
    <w:nsid w:val="7ADA4D23"/>
    <w:multiLevelType w:val="hybridMultilevel"/>
    <w:tmpl w:val="D59A059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nsid w:val="7AEF684B"/>
    <w:multiLevelType w:val="hybridMultilevel"/>
    <w:tmpl w:val="BE0A2204"/>
    <w:lvl w:ilvl="0" w:tplc="EE586E7C">
      <w:start w:val="1"/>
      <w:numFmt w:val="bullet"/>
      <w:lvlText w:val=""/>
      <w:lvlJc w:val="left"/>
      <w:pPr>
        <w:ind w:left="1069" w:hanging="360"/>
      </w:pPr>
      <w:rPr>
        <w:rFonts w:ascii="Symbol" w:hAnsi="Symbol" w:hint="default"/>
        <w:color w:val="auto"/>
      </w:rPr>
    </w:lvl>
    <w:lvl w:ilvl="1" w:tplc="080A0003">
      <w:start w:val="1"/>
      <w:numFmt w:val="bullet"/>
      <w:lvlText w:val="o"/>
      <w:lvlJc w:val="left"/>
      <w:pPr>
        <w:ind w:left="1789" w:hanging="360"/>
      </w:pPr>
      <w:rPr>
        <w:rFonts w:ascii="Courier New" w:hAnsi="Courier New" w:cs="Courier New" w:hint="default"/>
      </w:rPr>
    </w:lvl>
    <w:lvl w:ilvl="2" w:tplc="080A0005">
      <w:start w:val="1"/>
      <w:numFmt w:val="bullet"/>
      <w:lvlText w:val=""/>
      <w:lvlJc w:val="left"/>
      <w:pPr>
        <w:ind w:left="2509" w:hanging="360"/>
      </w:pPr>
      <w:rPr>
        <w:rFonts w:ascii="Wingdings" w:hAnsi="Wingdings" w:hint="default"/>
      </w:rPr>
    </w:lvl>
    <w:lvl w:ilvl="3" w:tplc="080A0001">
      <w:start w:val="1"/>
      <w:numFmt w:val="bullet"/>
      <w:lvlText w:val=""/>
      <w:lvlJc w:val="left"/>
      <w:pPr>
        <w:ind w:left="3229" w:hanging="360"/>
      </w:pPr>
      <w:rPr>
        <w:rFonts w:ascii="Symbol" w:hAnsi="Symbol" w:hint="default"/>
      </w:rPr>
    </w:lvl>
    <w:lvl w:ilvl="4" w:tplc="080A0003">
      <w:start w:val="1"/>
      <w:numFmt w:val="bullet"/>
      <w:lvlText w:val="o"/>
      <w:lvlJc w:val="left"/>
      <w:pPr>
        <w:ind w:left="3949" w:hanging="360"/>
      </w:pPr>
      <w:rPr>
        <w:rFonts w:ascii="Courier New" w:hAnsi="Courier New" w:cs="Courier New" w:hint="default"/>
      </w:rPr>
    </w:lvl>
    <w:lvl w:ilvl="5" w:tplc="080A0005">
      <w:start w:val="1"/>
      <w:numFmt w:val="bullet"/>
      <w:lvlText w:val=""/>
      <w:lvlJc w:val="left"/>
      <w:pPr>
        <w:ind w:left="4669" w:hanging="360"/>
      </w:pPr>
      <w:rPr>
        <w:rFonts w:ascii="Wingdings" w:hAnsi="Wingdings" w:hint="default"/>
      </w:rPr>
    </w:lvl>
    <w:lvl w:ilvl="6" w:tplc="080A0001">
      <w:start w:val="1"/>
      <w:numFmt w:val="bullet"/>
      <w:lvlText w:val=""/>
      <w:lvlJc w:val="left"/>
      <w:pPr>
        <w:ind w:left="5389" w:hanging="360"/>
      </w:pPr>
      <w:rPr>
        <w:rFonts w:ascii="Symbol" w:hAnsi="Symbol" w:hint="default"/>
      </w:rPr>
    </w:lvl>
    <w:lvl w:ilvl="7" w:tplc="080A0003">
      <w:start w:val="1"/>
      <w:numFmt w:val="bullet"/>
      <w:lvlText w:val="o"/>
      <w:lvlJc w:val="left"/>
      <w:pPr>
        <w:ind w:left="6109" w:hanging="360"/>
      </w:pPr>
      <w:rPr>
        <w:rFonts w:ascii="Courier New" w:hAnsi="Courier New" w:cs="Courier New" w:hint="default"/>
      </w:rPr>
    </w:lvl>
    <w:lvl w:ilvl="8" w:tplc="080A0005">
      <w:start w:val="1"/>
      <w:numFmt w:val="bullet"/>
      <w:lvlText w:val=""/>
      <w:lvlJc w:val="left"/>
      <w:pPr>
        <w:ind w:left="6829" w:hanging="360"/>
      </w:pPr>
      <w:rPr>
        <w:rFonts w:ascii="Wingdings" w:hAnsi="Wingdings" w:hint="default"/>
      </w:rPr>
    </w:lvl>
  </w:abstractNum>
  <w:abstractNum w:abstractNumId="27">
    <w:nsid w:val="7EA308DE"/>
    <w:multiLevelType w:val="hybridMultilevel"/>
    <w:tmpl w:val="16BA3E0E"/>
    <w:lvl w:ilvl="0" w:tplc="D9A4E9FC">
      <w:start w:val="1"/>
      <w:numFmt w:val="upperRoman"/>
      <w:lvlText w:val="%1."/>
      <w:lvlJc w:val="left"/>
      <w:pPr>
        <w:ind w:left="720" w:hanging="360"/>
      </w:pPr>
      <w:rPr>
        <w:rFonts w:hint="default"/>
        <w:b/>
        <w:i w:val="0"/>
        <w:caps/>
        <w:color w:val="auto"/>
        <w:sz w:val="28"/>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ECD2C508">
      <w:start w:val="1"/>
      <w:numFmt w:val="decimal"/>
      <w:lvlText w:val="%4."/>
      <w:lvlJc w:val="left"/>
      <w:pPr>
        <w:ind w:left="3210" w:hanging="690"/>
      </w:pPr>
      <w:rPr>
        <w:rFonts w:hint="default"/>
      </w:r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4"/>
  </w:num>
  <w:num w:numId="2">
    <w:abstractNumId w:val="6"/>
  </w:num>
  <w:num w:numId="3">
    <w:abstractNumId w:val="24"/>
  </w:num>
  <w:num w:numId="4">
    <w:abstractNumId w:val="3"/>
  </w:num>
  <w:num w:numId="5">
    <w:abstractNumId w:val="26"/>
  </w:num>
  <w:num w:numId="6">
    <w:abstractNumId w:val="1"/>
  </w:num>
  <w:num w:numId="7">
    <w:abstractNumId w:val="16"/>
  </w:num>
  <w:num w:numId="8">
    <w:abstractNumId w:val="12"/>
  </w:num>
  <w:num w:numId="9">
    <w:abstractNumId w:val="18"/>
  </w:num>
  <w:num w:numId="10">
    <w:abstractNumId w:val="5"/>
  </w:num>
  <w:num w:numId="11">
    <w:abstractNumId w:val="10"/>
  </w:num>
  <w:num w:numId="12">
    <w:abstractNumId w:val="19"/>
  </w:num>
  <w:num w:numId="13">
    <w:abstractNumId w:val="27"/>
  </w:num>
  <w:num w:numId="14">
    <w:abstractNumId w:val="20"/>
  </w:num>
  <w:num w:numId="15">
    <w:abstractNumId w:val="7"/>
  </w:num>
  <w:num w:numId="1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5"/>
  </w:num>
  <w:num w:numId="20">
    <w:abstractNumId w:val="17"/>
  </w:num>
  <w:num w:numId="21">
    <w:abstractNumId w:val="13"/>
  </w:num>
  <w:num w:numId="22">
    <w:abstractNumId w:val="2"/>
  </w:num>
  <w:num w:numId="23">
    <w:abstractNumId w:val="9"/>
  </w:num>
  <w:num w:numId="24">
    <w:abstractNumId w:val="23"/>
  </w:num>
  <w:num w:numId="25">
    <w:abstractNumId w:val="22"/>
  </w:num>
  <w:num w:numId="26">
    <w:abstractNumId w:val="0"/>
  </w:num>
  <w:num w:numId="27">
    <w:abstractNumId w:val="11"/>
  </w:num>
  <w:num w:numId="28">
    <w:abstractNumId w:val="4"/>
  </w:num>
  <w:num w:numId="29">
    <w:abstractNumId w:val="15"/>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MX" w:vendorID="64" w:dllVersion="6" w:nlCheck="1" w:checkStyle="1"/>
  <w:activeWritingStyle w:appName="MSWord" w:lang="es-AR" w:vendorID="64" w:dllVersion="6" w:nlCheck="1" w:checkStyle="0"/>
  <w:activeWritingStyle w:appName="MSWord" w:lang="es-MX" w:vendorID="64" w:dllVersion="0" w:nlCheck="1" w:checkStyle="0"/>
  <w:activeWritingStyle w:appName="MSWord" w:lang="es-ES" w:vendorID="64" w:dllVersion="0" w:nlCheck="1" w:checkStyle="0"/>
  <w:activeWritingStyle w:appName="MSWord" w:lang="pt-BR" w:vendorID="64" w:dllVersion="0" w:nlCheck="1" w:checkStyle="0"/>
  <w:activeWritingStyle w:appName="MSWord" w:lang="es-ES_tradnl" w:vendorID="64" w:dllVersion="0" w:nlCheck="1" w:checkStyle="0"/>
  <w:activeWritingStyle w:appName="MSWord" w:lang="es-MX" w:vendorID="64" w:dllVersion="4096" w:nlCheck="1" w:checkStyle="0"/>
  <w:activeWritingStyle w:appName="MSWord" w:lang="pt-BR"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AR" w:vendorID="64" w:dllVersion="4096" w:nlCheck="1" w:checkStyle="0"/>
  <w:activeWritingStyle w:appName="MSWord" w:lang="es-MX" w:vendorID="64" w:dllVersion="131078" w:nlCheck="1" w:checkStyle="1"/>
  <w:activeWritingStyle w:appName="MSWord" w:lang="es-ES_tradnl" w:vendorID="64" w:dllVersion="131078" w:nlCheck="1" w:checkStyle="1"/>
  <w:activeWritingStyle w:appName="MSWord" w:lang="es-ES" w:vendorID="64" w:dllVersion="131078" w:nlCheck="1" w:checkStyle="1"/>
  <w:proofState w:spelling="clean" w:grammar="clean"/>
  <w:defaultTabStop w:val="709"/>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795"/>
    <w:rsid w:val="000008A5"/>
    <w:rsid w:val="000018B7"/>
    <w:rsid w:val="0000258A"/>
    <w:rsid w:val="000025F0"/>
    <w:rsid w:val="0000265E"/>
    <w:rsid w:val="000026CD"/>
    <w:rsid w:val="00002897"/>
    <w:rsid w:val="00002A00"/>
    <w:rsid w:val="00002E83"/>
    <w:rsid w:val="0000328A"/>
    <w:rsid w:val="000041B5"/>
    <w:rsid w:val="000046A7"/>
    <w:rsid w:val="00004A8B"/>
    <w:rsid w:val="00004C7A"/>
    <w:rsid w:val="000054EA"/>
    <w:rsid w:val="000055AE"/>
    <w:rsid w:val="0000588F"/>
    <w:rsid w:val="000060C2"/>
    <w:rsid w:val="0000632A"/>
    <w:rsid w:val="0000633D"/>
    <w:rsid w:val="00006728"/>
    <w:rsid w:val="00006EC0"/>
    <w:rsid w:val="00006F2F"/>
    <w:rsid w:val="00007558"/>
    <w:rsid w:val="000075A8"/>
    <w:rsid w:val="00007AF1"/>
    <w:rsid w:val="00007FD8"/>
    <w:rsid w:val="000104F0"/>
    <w:rsid w:val="000109F4"/>
    <w:rsid w:val="00010A8B"/>
    <w:rsid w:val="00010AE3"/>
    <w:rsid w:val="000114E2"/>
    <w:rsid w:val="00011EDE"/>
    <w:rsid w:val="000122AB"/>
    <w:rsid w:val="000123CB"/>
    <w:rsid w:val="00012718"/>
    <w:rsid w:val="00012A00"/>
    <w:rsid w:val="00013023"/>
    <w:rsid w:val="00013537"/>
    <w:rsid w:val="00013986"/>
    <w:rsid w:val="00013EBF"/>
    <w:rsid w:val="000142C0"/>
    <w:rsid w:val="00014764"/>
    <w:rsid w:val="0001491A"/>
    <w:rsid w:val="00014E91"/>
    <w:rsid w:val="00015DDC"/>
    <w:rsid w:val="000160C6"/>
    <w:rsid w:val="0001612D"/>
    <w:rsid w:val="00016A2B"/>
    <w:rsid w:val="00017746"/>
    <w:rsid w:val="0001796B"/>
    <w:rsid w:val="00017EBE"/>
    <w:rsid w:val="000207BB"/>
    <w:rsid w:val="00020BD7"/>
    <w:rsid w:val="00020BF6"/>
    <w:rsid w:val="00020C9F"/>
    <w:rsid w:val="0002121F"/>
    <w:rsid w:val="00021F10"/>
    <w:rsid w:val="00021F54"/>
    <w:rsid w:val="00022013"/>
    <w:rsid w:val="000223C0"/>
    <w:rsid w:val="000225F4"/>
    <w:rsid w:val="00022A73"/>
    <w:rsid w:val="00022DCF"/>
    <w:rsid w:val="00022E2C"/>
    <w:rsid w:val="00022E8B"/>
    <w:rsid w:val="00023233"/>
    <w:rsid w:val="000244C6"/>
    <w:rsid w:val="00024557"/>
    <w:rsid w:val="0002471C"/>
    <w:rsid w:val="00024A5F"/>
    <w:rsid w:val="00024E68"/>
    <w:rsid w:val="000254C2"/>
    <w:rsid w:val="00025DB0"/>
    <w:rsid w:val="000266B6"/>
    <w:rsid w:val="0002685C"/>
    <w:rsid w:val="0002690E"/>
    <w:rsid w:val="00026A3C"/>
    <w:rsid w:val="00026C73"/>
    <w:rsid w:val="00026D5F"/>
    <w:rsid w:val="00027195"/>
    <w:rsid w:val="0003033D"/>
    <w:rsid w:val="00030B10"/>
    <w:rsid w:val="0003134F"/>
    <w:rsid w:val="0003153C"/>
    <w:rsid w:val="000317FD"/>
    <w:rsid w:val="00031B70"/>
    <w:rsid w:val="00031C72"/>
    <w:rsid w:val="00031E7E"/>
    <w:rsid w:val="00032403"/>
    <w:rsid w:val="00032F93"/>
    <w:rsid w:val="00033269"/>
    <w:rsid w:val="000333BC"/>
    <w:rsid w:val="0003355B"/>
    <w:rsid w:val="000336D0"/>
    <w:rsid w:val="000337B3"/>
    <w:rsid w:val="000337E3"/>
    <w:rsid w:val="000339B9"/>
    <w:rsid w:val="00033C79"/>
    <w:rsid w:val="00033E94"/>
    <w:rsid w:val="00034C4F"/>
    <w:rsid w:val="00035676"/>
    <w:rsid w:val="00035C89"/>
    <w:rsid w:val="00035CDF"/>
    <w:rsid w:val="00036439"/>
    <w:rsid w:val="000364B0"/>
    <w:rsid w:val="00036B1A"/>
    <w:rsid w:val="00036B67"/>
    <w:rsid w:val="00037DDE"/>
    <w:rsid w:val="00037FDC"/>
    <w:rsid w:val="000405A5"/>
    <w:rsid w:val="0004120D"/>
    <w:rsid w:val="000415DD"/>
    <w:rsid w:val="00041603"/>
    <w:rsid w:val="00041959"/>
    <w:rsid w:val="00041A86"/>
    <w:rsid w:val="00041B68"/>
    <w:rsid w:val="000423AF"/>
    <w:rsid w:val="00042714"/>
    <w:rsid w:val="00042A23"/>
    <w:rsid w:val="00042A5A"/>
    <w:rsid w:val="00042F6A"/>
    <w:rsid w:val="0004330A"/>
    <w:rsid w:val="00043398"/>
    <w:rsid w:val="00043943"/>
    <w:rsid w:val="00043C27"/>
    <w:rsid w:val="0004425E"/>
    <w:rsid w:val="000442DB"/>
    <w:rsid w:val="00044351"/>
    <w:rsid w:val="000446CF"/>
    <w:rsid w:val="00044856"/>
    <w:rsid w:val="000449C9"/>
    <w:rsid w:val="00044D0E"/>
    <w:rsid w:val="000454E2"/>
    <w:rsid w:val="000464A3"/>
    <w:rsid w:val="000465A8"/>
    <w:rsid w:val="0004663C"/>
    <w:rsid w:val="00046B8B"/>
    <w:rsid w:val="00047111"/>
    <w:rsid w:val="00047A25"/>
    <w:rsid w:val="00047AFE"/>
    <w:rsid w:val="00047E38"/>
    <w:rsid w:val="00047E9E"/>
    <w:rsid w:val="00050BC9"/>
    <w:rsid w:val="00050DE2"/>
    <w:rsid w:val="00050FE1"/>
    <w:rsid w:val="00051ADD"/>
    <w:rsid w:val="00051B43"/>
    <w:rsid w:val="00051D2A"/>
    <w:rsid w:val="0005265B"/>
    <w:rsid w:val="000527F0"/>
    <w:rsid w:val="00052E1B"/>
    <w:rsid w:val="0005363B"/>
    <w:rsid w:val="00053A25"/>
    <w:rsid w:val="00053FA9"/>
    <w:rsid w:val="000541FC"/>
    <w:rsid w:val="000546E2"/>
    <w:rsid w:val="00054CFB"/>
    <w:rsid w:val="000550D6"/>
    <w:rsid w:val="00055200"/>
    <w:rsid w:val="000558A1"/>
    <w:rsid w:val="000559E2"/>
    <w:rsid w:val="00055BF6"/>
    <w:rsid w:val="00055E68"/>
    <w:rsid w:val="00056469"/>
    <w:rsid w:val="000568EF"/>
    <w:rsid w:val="00057476"/>
    <w:rsid w:val="00057716"/>
    <w:rsid w:val="00057C91"/>
    <w:rsid w:val="000606B4"/>
    <w:rsid w:val="000608D1"/>
    <w:rsid w:val="000613E3"/>
    <w:rsid w:val="000618EE"/>
    <w:rsid w:val="00061D4C"/>
    <w:rsid w:val="00061E9B"/>
    <w:rsid w:val="00061EB4"/>
    <w:rsid w:val="00062501"/>
    <w:rsid w:val="0006258E"/>
    <w:rsid w:val="00062793"/>
    <w:rsid w:val="000628AA"/>
    <w:rsid w:val="00062C16"/>
    <w:rsid w:val="00062E20"/>
    <w:rsid w:val="00062FE6"/>
    <w:rsid w:val="000633BB"/>
    <w:rsid w:val="000636AD"/>
    <w:rsid w:val="00063A05"/>
    <w:rsid w:val="00063A7F"/>
    <w:rsid w:val="00063AEF"/>
    <w:rsid w:val="00064245"/>
    <w:rsid w:val="000644B3"/>
    <w:rsid w:val="000646B0"/>
    <w:rsid w:val="00064A5B"/>
    <w:rsid w:val="000653D7"/>
    <w:rsid w:val="0006590C"/>
    <w:rsid w:val="00065B50"/>
    <w:rsid w:val="00066A54"/>
    <w:rsid w:val="00066B22"/>
    <w:rsid w:val="00066D71"/>
    <w:rsid w:val="0006715F"/>
    <w:rsid w:val="00067C7D"/>
    <w:rsid w:val="00067D61"/>
    <w:rsid w:val="000700E8"/>
    <w:rsid w:val="00070856"/>
    <w:rsid w:val="000710D2"/>
    <w:rsid w:val="00071FC4"/>
    <w:rsid w:val="0007221D"/>
    <w:rsid w:val="000725D3"/>
    <w:rsid w:val="0007261F"/>
    <w:rsid w:val="000728B7"/>
    <w:rsid w:val="00072954"/>
    <w:rsid w:val="00072C78"/>
    <w:rsid w:val="00072CB3"/>
    <w:rsid w:val="00072F99"/>
    <w:rsid w:val="0007327E"/>
    <w:rsid w:val="000734E9"/>
    <w:rsid w:val="0007367D"/>
    <w:rsid w:val="00073A2F"/>
    <w:rsid w:val="0007436D"/>
    <w:rsid w:val="00074CF8"/>
    <w:rsid w:val="00075283"/>
    <w:rsid w:val="00075615"/>
    <w:rsid w:val="0007587F"/>
    <w:rsid w:val="00075EA3"/>
    <w:rsid w:val="00077737"/>
    <w:rsid w:val="000779C1"/>
    <w:rsid w:val="00077AC1"/>
    <w:rsid w:val="00077B79"/>
    <w:rsid w:val="00077BB8"/>
    <w:rsid w:val="00077BC0"/>
    <w:rsid w:val="0008043B"/>
    <w:rsid w:val="00081337"/>
    <w:rsid w:val="0008139C"/>
    <w:rsid w:val="00081B66"/>
    <w:rsid w:val="000825DF"/>
    <w:rsid w:val="00082766"/>
    <w:rsid w:val="000830FF"/>
    <w:rsid w:val="0008338D"/>
    <w:rsid w:val="0008386E"/>
    <w:rsid w:val="00083958"/>
    <w:rsid w:val="00084079"/>
    <w:rsid w:val="0008420F"/>
    <w:rsid w:val="000847B2"/>
    <w:rsid w:val="00085229"/>
    <w:rsid w:val="0008542A"/>
    <w:rsid w:val="00085585"/>
    <w:rsid w:val="00085973"/>
    <w:rsid w:val="00085A8A"/>
    <w:rsid w:val="000861FF"/>
    <w:rsid w:val="0008668D"/>
    <w:rsid w:val="00086980"/>
    <w:rsid w:val="0008710F"/>
    <w:rsid w:val="00087913"/>
    <w:rsid w:val="00087D47"/>
    <w:rsid w:val="00090260"/>
    <w:rsid w:val="0009029B"/>
    <w:rsid w:val="00090C67"/>
    <w:rsid w:val="00090CC8"/>
    <w:rsid w:val="00091C47"/>
    <w:rsid w:val="000922B0"/>
    <w:rsid w:val="00092385"/>
    <w:rsid w:val="00092543"/>
    <w:rsid w:val="00092789"/>
    <w:rsid w:val="00092893"/>
    <w:rsid w:val="00092F37"/>
    <w:rsid w:val="0009390B"/>
    <w:rsid w:val="00095302"/>
    <w:rsid w:val="0009541B"/>
    <w:rsid w:val="000955F6"/>
    <w:rsid w:val="000957E7"/>
    <w:rsid w:val="00095950"/>
    <w:rsid w:val="0009628B"/>
    <w:rsid w:val="00096756"/>
    <w:rsid w:val="00096D57"/>
    <w:rsid w:val="00096E3C"/>
    <w:rsid w:val="000970F0"/>
    <w:rsid w:val="000978E5"/>
    <w:rsid w:val="00097B14"/>
    <w:rsid w:val="00097CBB"/>
    <w:rsid w:val="000A0195"/>
    <w:rsid w:val="000A06CB"/>
    <w:rsid w:val="000A0C7C"/>
    <w:rsid w:val="000A0EFE"/>
    <w:rsid w:val="000A1149"/>
    <w:rsid w:val="000A1549"/>
    <w:rsid w:val="000A1721"/>
    <w:rsid w:val="000A2164"/>
    <w:rsid w:val="000A27E2"/>
    <w:rsid w:val="000A2B2B"/>
    <w:rsid w:val="000A2BAC"/>
    <w:rsid w:val="000A2E1A"/>
    <w:rsid w:val="000A3399"/>
    <w:rsid w:val="000A3D63"/>
    <w:rsid w:val="000A4495"/>
    <w:rsid w:val="000A4664"/>
    <w:rsid w:val="000A4A99"/>
    <w:rsid w:val="000A4AAE"/>
    <w:rsid w:val="000A4E74"/>
    <w:rsid w:val="000A52A9"/>
    <w:rsid w:val="000A5939"/>
    <w:rsid w:val="000A5A68"/>
    <w:rsid w:val="000A5D82"/>
    <w:rsid w:val="000A66D7"/>
    <w:rsid w:val="000A6A03"/>
    <w:rsid w:val="000A6B97"/>
    <w:rsid w:val="000A6D1B"/>
    <w:rsid w:val="000A6EFF"/>
    <w:rsid w:val="000A7958"/>
    <w:rsid w:val="000A7B48"/>
    <w:rsid w:val="000B11B2"/>
    <w:rsid w:val="000B126F"/>
    <w:rsid w:val="000B17C5"/>
    <w:rsid w:val="000B17FD"/>
    <w:rsid w:val="000B1F89"/>
    <w:rsid w:val="000B20AC"/>
    <w:rsid w:val="000B2F55"/>
    <w:rsid w:val="000B3DC6"/>
    <w:rsid w:val="000B3EF0"/>
    <w:rsid w:val="000B3FFD"/>
    <w:rsid w:val="000B4067"/>
    <w:rsid w:val="000B432B"/>
    <w:rsid w:val="000B4D3D"/>
    <w:rsid w:val="000B5041"/>
    <w:rsid w:val="000B5051"/>
    <w:rsid w:val="000B5A14"/>
    <w:rsid w:val="000B61F5"/>
    <w:rsid w:val="000B633D"/>
    <w:rsid w:val="000B6507"/>
    <w:rsid w:val="000B65D3"/>
    <w:rsid w:val="000B666B"/>
    <w:rsid w:val="000B676D"/>
    <w:rsid w:val="000B68DF"/>
    <w:rsid w:val="000B7784"/>
    <w:rsid w:val="000C0462"/>
    <w:rsid w:val="000C0695"/>
    <w:rsid w:val="000C100A"/>
    <w:rsid w:val="000C1C1F"/>
    <w:rsid w:val="000C1DC9"/>
    <w:rsid w:val="000C2214"/>
    <w:rsid w:val="000C2331"/>
    <w:rsid w:val="000C2832"/>
    <w:rsid w:val="000C2900"/>
    <w:rsid w:val="000C2A4F"/>
    <w:rsid w:val="000C2B4A"/>
    <w:rsid w:val="000C2C13"/>
    <w:rsid w:val="000C2C6F"/>
    <w:rsid w:val="000C2FB4"/>
    <w:rsid w:val="000C3C58"/>
    <w:rsid w:val="000C4127"/>
    <w:rsid w:val="000C43BF"/>
    <w:rsid w:val="000C4453"/>
    <w:rsid w:val="000C4806"/>
    <w:rsid w:val="000C4DFA"/>
    <w:rsid w:val="000C53AD"/>
    <w:rsid w:val="000C53F2"/>
    <w:rsid w:val="000C5D37"/>
    <w:rsid w:val="000C617F"/>
    <w:rsid w:val="000C6222"/>
    <w:rsid w:val="000C69D0"/>
    <w:rsid w:val="000C6AF9"/>
    <w:rsid w:val="000C774E"/>
    <w:rsid w:val="000C7771"/>
    <w:rsid w:val="000C7AF9"/>
    <w:rsid w:val="000C7D67"/>
    <w:rsid w:val="000C7F3D"/>
    <w:rsid w:val="000D075B"/>
    <w:rsid w:val="000D1A6F"/>
    <w:rsid w:val="000D1B2D"/>
    <w:rsid w:val="000D1F3E"/>
    <w:rsid w:val="000D21C4"/>
    <w:rsid w:val="000D2977"/>
    <w:rsid w:val="000D2BC0"/>
    <w:rsid w:val="000D3E87"/>
    <w:rsid w:val="000D447F"/>
    <w:rsid w:val="000D4572"/>
    <w:rsid w:val="000D4C88"/>
    <w:rsid w:val="000D5436"/>
    <w:rsid w:val="000D58EC"/>
    <w:rsid w:val="000D5D68"/>
    <w:rsid w:val="000D6ADD"/>
    <w:rsid w:val="000D6BA3"/>
    <w:rsid w:val="000D70F7"/>
    <w:rsid w:val="000D72D0"/>
    <w:rsid w:val="000D75A0"/>
    <w:rsid w:val="000D7E11"/>
    <w:rsid w:val="000E06D1"/>
    <w:rsid w:val="000E07B7"/>
    <w:rsid w:val="000E0B02"/>
    <w:rsid w:val="000E0D35"/>
    <w:rsid w:val="000E100D"/>
    <w:rsid w:val="000E1C5E"/>
    <w:rsid w:val="000E1C6A"/>
    <w:rsid w:val="000E22EF"/>
    <w:rsid w:val="000E255A"/>
    <w:rsid w:val="000E38D1"/>
    <w:rsid w:val="000E44DE"/>
    <w:rsid w:val="000E46D9"/>
    <w:rsid w:val="000E558F"/>
    <w:rsid w:val="000E5592"/>
    <w:rsid w:val="000E5B6F"/>
    <w:rsid w:val="000E5C93"/>
    <w:rsid w:val="000E68DA"/>
    <w:rsid w:val="000E6C51"/>
    <w:rsid w:val="000E7182"/>
    <w:rsid w:val="000E71A3"/>
    <w:rsid w:val="000E72D5"/>
    <w:rsid w:val="000E74AC"/>
    <w:rsid w:val="000E7BFE"/>
    <w:rsid w:val="000F0E7C"/>
    <w:rsid w:val="000F0F1C"/>
    <w:rsid w:val="000F1380"/>
    <w:rsid w:val="000F15D9"/>
    <w:rsid w:val="000F1EFF"/>
    <w:rsid w:val="000F2185"/>
    <w:rsid w:val="000F22FE"/>
    <w:rsid w:val="000F251F"/>
    <w:rsid w:val="000F2B5F"/>
    <w:rsid w:val="000F2DAA"/>
    <w:rsid w:val="000F30B6"/>
    <w:rsid w:val="000F3899"/>
    <w:rsid w:val="000F3904"/>
    <w:rsid w:val="000F4AC2"/>
    <w:rsid w:val="000F4C20"/>
    <w:rsid w:val="000F4F47"/>
    <w:rsid w:val="000F54D4"/>
    <w:rsid w:val="000F55B8"/>
    <w:rsid w:val="000F55EC"/>
    <w:rsid w:val="000F5B87"/>
    <w:rsid w:val="000F62F8"/>
    <w:rsid w:val="000F6736"/>
    <w:rsid w:val="000F6EFD"/>
    <w:rsid w:val="000F7133"/>
    <w:rsid w:val="000F750D"/>
    <w:rsid w:val="000F79EA"/>
    <w:rsid w:val="000F7B3E"/>
    <w:rsid w:val="000F7B4E"/>
    <w:rsid w:val="00100BC0"/>
    <w:rsid w:val="0010158C"/>
    <w:rsid w:val="0010196A"/>
    <w:rsid w:val="00101BFD"/>
    <w:rsid w:val="001027DA"/>
    <w:rsid w:val="001028C2"/>
    <w:rsid w:val="00102BE0"/>
    <w:rsid w:val="001030D5"/>
    <w:rsid w:val="001049BA"/>
    <w:rsid w:val="00104A6F"/>
    <w:rsid w:val="00104BFE"/>
    <w:rsid w:val="00104E56"/>
    <w:rsid w:val="00104FA3"/>
    <w:rsid w:val="0010553A"/>
    <w:rsid w:val="00106114"/>
    <w:rsid w:val="00106268"/>
    <w:rsid w:val="001063BB"/>
    <w:rsid w:val="00106A20"/>
    <w:rsid w:val="00106B41"/>
    <w:rsid w:val="00106FBF"/>
    <w:rsid w:val="00107FBF"/>
    <w:rsid w:val="00110414"/>
    <w:rsid w:val="00110588"/>
    <w:rsid w:val="00111746"/>
    <w:rsid w:val="001118D0"/>
    <w:rsid w:val="00111DBB"/>
    <w:rsid w:val="00111F07"/>
    <w:rsid w:val="00112173"/>
    <w:rsid w:val="00112988"/>
    <w:rsid w:val="00113015"/>
    <w:rsid w:val="001131FD"/>
    <w:rsid w:val="00113629"/>
    <w:rsid w:val="001136D3"/>
    <w:rsid w:val="00113D8F"/>
    <w:rsid w:val="00113F76"/>
    <w:rsid w:val="0011401F"/>
    <w:rsid w:val="001149CC"/>
    <w:rsid w:val="00114CC0"/>
    <w:rsid w:val="0011502F"/>
    <w:rsid w:val="0011507B"/>
    <w:rsid w:val="00115499"/>
    <w:rsid w:val="00115DB1"/>
    <w:rsid w:val="00115E6B"/>
    <w:rsid w:val="00115F68"/>
    <w:rsid w:val="00116272"/>
    <w:rsid w:val="00116376"/>
    <w:rsid w:val="001166AB"/>
    <w:rsid w:val="00116D62"/>
    <w:rsid w:val="001170E4"/>
    <w:rsid w:val="00117625"/>
    <w:rsid w:val="00117CE9"/>
    <w:rsid w:val="00120192"/>
    <w:rsid w:val="00120292"/>
    <w:rsid w:val="0012048A"/>
    <w:rsid w:val="00120ADA"/>
    <w:rsid w:val="00120C4B"/>
    <w:rsid w:val="00120D8D"/>
    <w:rsid w:val="00121773"/>
    <w:rsid w:val="001217C3"/>
    <w:rsid w:val="00121BB3"/>
    <w:rsid w:val="00121CB5"/>
    <w:rsid w:val="00121F77"/>
    <w:rsid w:val="00121FAE"/>
    <w:rsid w:val="00122866"/>
    <w:rsid w:val="00124065"/>
    <w:rsid w:val="00124622"/>
    <w:rsid w:val="001246A7"/>
    <w:rsid w:val="001246D6"/>
    <w:rsid w:val="00124CF9"/>
    <w:rsid w:val="00124F3F"/>
    <w:rsid w:val="00124F52"/>
    <w:rsid w:val="00125459"/>
    <w:rsid w:val="00125E62"/>
    <w:rsid w:val="0012616B"/>
    <w:rsid w:val="001270BF"/>
    <w:rsid w:val="00127558"/>
    <w:rsid w:val="00127E98"/>
    <w:rsid w:val="0013020A"/>
    <w:rsid w:val="00130303"/>
    <w:rsid w:val="00130665"/>
    <w:rsid w:val="00131065"/>
    <w:rsid w:val="00131132"/>
    <w:rsid w:val="00131466"/>
    <w:rsid w:val="00131979"/>
    <w:rsid w:val="00131ABC"/>
    <w:rsid w:val="00132178"/>
    <w:rsid w:val="001322D3"/>
    <w:rsid w:val="001323D1"/>
    <w:rsid w:val="001323DC"/>
    <w:rsid w:val="001324FE"/>
    <w:rsid w:val="001332E3"/>
    <w:rsid w:val="00133607"/>
    <w:rsid w:val="00133D6C"/>
    <w:rsid w:val="00133FE1"/>
    <w:rsid w:val="00134137"/>
    <w:rsid w:val="0013457A"/>
    <w:rsid w:val="00135211"/>
    <w:rsid w:val="001358BB"/>
    <w:rsid w:val="0013622C"/>
    <w:rsid w:val="001364D8"/>
    <w:rsid w:val="00136FB5"/>
    <w:rsid w:val="001371A5"/>
    <w:rsid w:val="00137548"/>
    <w:rsid w:val="001376BF"/>
    <w:rsid w:val="001378F0"/>
    <w:rsid w:val="00137AEE"/>
    <w:rsid w:val="00137D02"/>
    <w:rsid w:val="00140252"/>
    <w:rsid w:val="001406EB"/>
    <w:rsid w:val="00140BE0"/>
    <w:rsid w:val="00140FA7"/>
    <w:rsid w:val="00141EE7"/>
    <w:rsid w:val="001425F5"/>
    <w:rsid w:val="00142D98"/>
    <w:rsid w:val="00143373"/>
    <w:rsid w:val="001433DD"/>
    <w:rsid w:val="00143729"/>
    <w:rsid w:val="0014409A"/>
    <w:rsid w:val="00144BB9"/>
    <w:rsid w:val="0014538F"/>
    <w:rsid w:val="0014543D"/>
    <w:rsid w:val="00145F32"/>
    <w:rsid w:val="00145FC9"/>
    <w:rsid w:val="00146317"/>
    <w:rsid w:val="001468C4"/>
    <w:rsid w:val="00146D8A"/>
    <w:rsid w:val="001471C8"/>
    <w:rsid w:val="0014732A"/>
    <w:rsid w:val="00147FCE"/>
    <w:rsid w:val="0015022B"/>
    <w:rsid w:val="00150AE8"/>
    <w:rsid w:val="00150B44"/>
    <w:rsid w:val="00150BAE"/>
    <w:rsid w:val="00150CF7"/>
    <w:rsid w:val="00151C8C"/>
    <w:rsid w:val="00151EC2"/>
    <w:rsid w:val="0015214B"/>
    <w:rsid w:val="001528A8"/>
    <w:rsid w:val="00152D76"/>
    <w:rsid w:val="00152DEC"/>
    <w:rsid w:val="00152EC0"/>
    <w:rsid w:val="00152FDC"/>
    <w:rsid w:val="001533B1"/>
    <w:rsid w:val="00153435"/>
    <w:rsid w:val="0015349A"/>
    <w:rsid w:val="00153807"/>
    <w:rsid w:val="00153D84"/>
    <w:rsid w:val="00153F8E"/>
    <w:rsid w:val="001543E4"/>
    <w:rsid w:val="001551D4"/>
    <w:rsid w:val="001554A0"/>
    <w:rsid w:val="00155EDC"/>
    <w:rsid w:val="0015612E"/>
    <w:rsid w:val="001564C0"/>
    <w:rsid w:val="00156AD5"/>
    <w:rsid w:val="00156D01"/>
    <w:rsid w:val="00156ECA"/>
    <w:rsid w:val="001579DB"/>
    <w:rsid w:val="00157A4F"/>
    <w:rsid w:val="0016023D"/>
    <w:rsid w:val="00160405"/>
    <w:rsid w:val="00160AB4"/>
    <w:rsid w:val="00160C20"/>
    <w:rsid w:val="00160CAC"/>
    <w:rsid w:val="0016129C"/>
    <w:rsid w:val="00161318"/>
    <w:rsid w:val="00161607"/>
    <w:rsid w:val="00161664"/>
    <w:rsid w:val="00161908"/>
    <w:rsid w:val="00161D33"/>
    <w:rsid w:val="001624E0"/>
    <w:rsid w:val="00162617"/>
    <w:rsid w:val="001626F3"/>
    <w:rsid w:val="00163A20"/>
    <w:rsid w:val="00163E4C"/>
    <w:rsid w:val="001640BD"/>
    <w:rsid w:val="001642E9"/>
    <w:rsid w:val="0016439F"/>
    <w:rsid w:val="001646CE"/>
    <w:rsid w:val="0016493E"/>
    <w:rsid w:val="00164D1B"/>
    <w:rsid w:val="00165069"/>
    <w:rsid w:val="001657E8"/>
    <w:rsid w:val="00165B8D"/>
    <w:rsid w:val="00166410"/>
    <w:rsid w:val="00166D1D"/>
    <w:rsid w:val="00166F44"/>
    <w:rsid w:val="0016735C"/>
    <w:rsid w:val="001673DE"/>
    <w:rsid w:val="00167560"/>
    <w:rsid w:val="00167677"/>
    <w:rsid w:val="001676F8"/>
    <w:rsid w:val="00167D9D"/>
    <w:rsid w:val="00170043"/>
    <w:rsid w:val="001701E7"/>
    <w:rsid w:val="00170DE2"/>
    <w:rsid w:val="00170EDE"/>
    <w:rsid w:val="0017174F"/>
    <w:rsid w:val="00171E23"/>
    <w:rsid w:val="00172612"/>
    <w:rsid w:val="00172EC4"/>
    <w:rsid w:val="001737DF"/>
    <w:rsid w:val="00175590"/>
    <w:rsid w:val="00175682"/>
    <w:rsid w:val="001757B6"/>
    <w:rsid w:val="00175805"/>
    <w:rsid w:val="0017580D"/>
    <w:rsid w:val="00175C5F"/>
    <w:rsid w:val="00175CC8"/>
    <w:rsid w:val="00175EBB"/>
    <w:rsid w:val="00175F6E"/>
    <w:rsid w:val="00175FE0"/>
    <w:rsid w:val="00176755"/>
    <w:rsid w:val="001769F3"/>
    <w:rsid w:val="001779E0"/>
    <w:rsid w:val="00177BBD"/>
    <w:rsid w:val="00177E7F"/>
    <w:rsid w:val="00177F5F"/>
    <w:rsid w:val="00180098"/>
    <w:rsid w:val="00180835"/>
    <w:rsid w:val="00181250"/>
    <w:rsid w:val="00181C30"/>
    <w:rsid w:val="00181D67"/>
    <w:rsid w:val="00182009"/>
    <w:rsid w:val="001821FD"/>
    <w:rsid w:val="001825CC"/>
    <w:rsid w:val="001826A7"/>
    <w:rsid w:val="001830EE"/>
    <w:rsid w:val="001834AE"/>
    <w:rsid w:val="00183ACB"/>
    <w:rsid w:val="00183CB1"/>
    <w:rsid w:val="00184684"/>
    <w:rsid w:val="00184A75"/>
    <w:rsid w:val="00184F8D"/>
    <w:rsid w:val="001854E0"/>
    <w:rsid w:val="001858FD"/>
    <w:rsid w:val="00185B0F"/>
    <w:rsid w:val="00185D81"/>
    <w:rsid w:val="00185EEA"/>
    <w:rsid w:val="00186EDD"/>
    <w:rsid w:val="00187106"/>
    <w:rsid w:val="0018725D"/>
    <w:rsid w:val="0018726A"/>
    <w:rsid w:val="00187682"/>
    <w:rsid w:val="0018773A"/>
    <w:rsid w:val="001900D7"/>
    <w:rsid w:val="00190687"/>
    <w:rsid w:val="00190BFD"/>
    <w:rsid w:val="0019130A"/>
    <w:rsid w:val="00191B16"/>
    <w:rsid w:val="001924B9"/>
    <w:rsid w:val="00192B47"/>
    <w:rsid w:val="0019369B"/>
    <w:rsid w:val="00193D12"/>
    <w:rsid w:val="00194579"/>
    <w:rsid w:val="0019504F"/>
    <w:rsid w:val="00195093"/>
    <w:rsid w:val="00195288"/>
    <w:rsid w:val="0019536A"/>
    <w:rsid w:val="00195609"/>
    <w:rsid w:val="00195662"/>
    <w:rsid w:val="00195F6E"/>
    <w:rsid w:val="00196022"/>
    <w:rsid w:val="001962AC"/>
    <w:rsid w:val="00196A42"/>
    <w:rsid w:val="00197E56"/>
    <w:rsid w:val="001A0054"/>
    <w:rsid w:val="001A14F4"/>
    <w:rsid w:val="001A19AF"/>
    <w:rsid w:val="001A1D0F"/>
    <w:rsid w:val="001A2717"/>
    <w:rsid w:val="001A280D"/>
    <w:rsid w:val="001A2917"/>
    <w:rsid w:val="001A2C39"/>
    <w:rsid w:val="001A2CBD"/>
    <w:rsid w:val="001A3095"/>
    <w:rsid w:val="001A328E"/>
    <w:rsid w:val="001A37CC"/>
    <w:rsid w:val="001A397C"/>
    <w:rsid w:val="001A3FEF"/>
    <w:rsid w:val="001A43A0"/>
    <w:rsid w:val="001A43AC"/>
    <w:rsid w:val="001A4549"/>
    <w:rsid w:val="001A474B"/>
    <w:rsid w:val="001A5154"/>
    <w:rsid w:val="001A5211"/>
    <w:rsid w:val="001A54DF"/>
    <w:rsid w:val="001A59B8"/>
    <w:rsid w:val="001A65EA"/>
    <w:rsid w:val="001A78D9"/>
    <w:rsid w:val="001A79CC"/>
    <w:rsid w:val="001B0393"/>
    <w:rsid w:val="001B0793"/>
    <w:rsid w:val="001B0B6F"/>
    <w:rsid w:val="001B1253"/>
    <w:rsid w:val="001B125C"/>
    <w:rsid w:val="001B12D9"/>
    <w:rsid w:val="001B15F4"/>
    <w:rsid w:val="001B161D"/>
    <w:rsid w:val="001B1ABC"/>
    <w:rsid w:val="001B1D04"/>
    <w:rsid w:val="001B2536"/>
    <w:rsid w:val="001B27AD"/>
    <w:rsid w:val="001B2B36"/>
    <w:rsid w:val="001B2BE8"/>
    <w:rsid w:val="001B2E52"/>
    <w:rsid w:val="001B2E89"/>
    <w:rsid w:val="001B3698"/>
    <w:rsid w:val="001B3C5C"/>
    <w:rsid w:val="001B449C"/>
    <w:rsid w:val="001B47B3"/>
    <w:rsid w:val="001B4E78"/>
    <w:rsid w:val="001B522E"/>
    <w:rsid w:val="001B5A4E"/>
    <w:rsid w:val="001B5CF1"/>
    <w:rsid w:val="001B626B"/>
    <w:rsid w:val="001B6521"/>
    <w:rsid w:val="001B6EFE"/>
    <w:rsid w:val="001C02EC"/>
    <w:rsid w:val="001C0777"/>
    <w:rsid w:val="001C08B6"/>
    <w:rsid w:val="001C08BA"/>
    <w:rsid w:val="001C13AC"/>
    <w:rsid w:val="001C1725"/>
    <w:rsid w:val="001C218F"/>
    <w:rsid w:val="001C21AE"/>
    <w:rsid w:val="001C2264"/>
    <w:rsid w:val="001C2469"/>
    <w:rsid w:val="001C26E5"/>
    <w:rsid w:val="001C285A"/>
    <w:rsid w:val="001C3B4D"/>
    <w:rsid w:val="001C3E11"/>
    <w:rsid w:val="001C3FB7"/>
    <w:rsid w:val="001C3FC5"/>
    <w:rsid w:val="001C40A4"/>
    <w:rsid w:val="001C4310"/>
    <w:rsid w:val="001C45B4"/>
    <w:rsid w:val="001C4E80"/>
    <w:rsid w:val="001C55E0"/>
    <w:rsid w:val="001C6036"/>
    <w:rsid w:val="001C60DC"/>
    <w:rsid w:val="001C6287"/>
    <w:rsid w:val="001C6347"/>
    <w:rsid w:val="001C70A8"/>
    <w:rsid w:val="001C70C5"/>
    <w:rsid w:val="001C7515"/>
    <w:rsid w:val="001D015F"/>
    <w:rsid w:val="001D0333"/>
    <w:rsid w:val="001D03A9"/>
    <w:rsid w:val="001D0D4A"/>
    <w:rsid w:val="001D1147"/>
    <w:rsid w:val="001D1592"/>
    <w:rsid w:val="001D197C"/>
    <w:rsid w:val="001D1E41"/>
    <w:rsid w:val="001D2165"/>
    <w:rsid w:val="001D2764"/>
    <w:rsid w:val="001D28C2"/>
    <w:rsid w:val="001D308C"/>
    <w:rsid w:val="001D30E5"/>
    <w:rsid w:val="001D319F"/>
    <w:rsid w:val="001D3330"/>
    <w:rsid w:val="001D3363"/>
    <w:rsid w:val="001D34BF"/>
    <w:rsid w:val="001D42AE"/>
    <w:rsid w:val="001D430E"/>
    <w:rsid w:val="001D48B4"/>
    <w:rsid w:val="001D4AA3"/>
    <w:rsid w:val="001D4DB5"/>
    <w:rsid w:val="001D4F82"/>
    <w:rsid w:val="001D4FCB"/>
    <w:rsid w:val="001D52D2"/>
    <w:rsid w:val="001D55E8"/>
    <w:rsid w:val="001D5716"/>
    <w:rsid w:val="001D6107"/>
    <w:rsid w:val="001D61F9"/>
    <w:rsid w:val="001D6F14"/>
    <w:rsid w:val="001D7279"/>
    <w:rsid w:val="001D73D9"/>
    <w:rsid w:val="001D7A1D"/>
    <w:rsid w:val="001D7A88"/>
    <w:rsid w:val="001D7C26"/>
    <w:rsid w:val="001D7D77"/>
    <w:rsid w:val="001E01E5"/>
    <w:rsid w:val="001E079B"/>
    <w:rsid w:val="001E082F"/>
    <w:rsid w:val="001E0842"/>
    <w:rsid w:val="001E0A85"/>
    <w:rsid w:val="001E1048"/>
    <w:rsid w:val="001E1456"/>
    <w:rsid w:val="001E1485"/>
    <w:rsid w:val="001E1DDD"/>
    <w:rsid w:val="001E1FBA"/>
    <w:rsid w:val="001E20DC"/>
    <w:rsid w:val="001E2265"/>
    <w:rsid w:val="001E2AF3"/>
    <w:rsid w:val="001E33CF"/>
    <w:rsid w:val="001E3428"/>
    <w:rsid w:val="001E3434"/>
    <w:rsid w:val="001E349C"/>
    <w:rsid w:val="001E36EF"/>
    <w:rsid w:val="001E38B1"/>
    <w:rsid w:val="001E3E36"/>
    <w:rsid w:val="001E3F74"/>
    <w:rsid w:val="001E3FB1"/>
    <w:rsid w:val="001E45E6"/>
    <w:rsid w:val="001E47C1"/>
    <w:rsid w:val="001E4855"/>
    <w:rsid w:val="001E508F"/>
    <w:rsid w:val="001E5710"/>
    <w:rsid w:val="001E57C2"/>
    <w:rsid w:val="001E5F62"/>
    <w:rsid w:val="001E6266"/>
    <w:rsid w:val="001E6314"/>
    <w:rsid w:val="001E644B"/>
    <w:rsid w:val="001E6818"/>
    <w:rsid w:val="001E6975"/>
    <w:rsid w:val="001E6CE5"/>
    <w:rsid w:val="001E6D9A"/>
    <w:rsid w:val="001E6DCB"/>
    <w:rsid w:val="001E7550"/>
    <w:rsid w:val="001E7B88"/>
    <w:rsid w:val="001E7F57"/>
    <w:rsid w:val="001F0129"/>
    <w:rsid w:val="001F01FC"/>
    <w:rsid w:val="001F0238"/>
    <w:rsid w:val="001F0CAB"/>
    <w:rsid w:val="001F0D27"/>
    <w:rsid w:val="001F1EC5"/>
    <w:rsid w:val="001F1F43"/>
    <w:rsid w:val="001F2A8A"/>
    <w:rsid w:val="001F3670"/>
    <w:rsid w:val="001F3BCC"/>
    <w:rsid w:val="001F429F"/>
    <w:rsid w:val="001F4B32"/>
    <w:rsid w:val="001F4BE7"/>
    <w:rsid w:val="001F4EAA"/>
    <w:rsid w:val="001F5124"/>
    <w:rsid w:val="001F529F"/>
    <w:rsid w:val="001F5AC5"/>
    <w:rsid w:val="001F5B1C"/>
    <w:rsid w:val="001F6409"/>
    <w:rsid w:val="001F6D6E"/>
    <w:rsid w:val="001F6EC4"/>
    <w:rsid w:val="001F6F43"/>
    <w:rsid w:val="001F7C05"/>
    <w:rsid w:val="001F7F0F"/>
    <w:rsid w:val="001F7FB1"/>
    <w:rsid w:val="00200BFC"/>
    <w:rsid w:val="00200E18"/>
    <w:rsid w:val="00200E9B"/>
    <w:rsid w:val="002011E1"/>
    <w:rsid w:val="00201538"/>
    <w:rsid w:val="002015C4"/>
    <w:rsid w:val="002018F0"/>
    <w:rsid w:val="00201D37"/>
    <w:rsid w:val="00201EFA"/>
    <w:rsid w:val="00202781"/>
    <w:rsid w:val="002028D5"/>
    <w:rsid w:val="00202F38"/>
    <w:rsid w:val="0020314B"/>
    <w:rsid w:val="002034BD"/>
    <w:rsid w:val="0020371F"/>
    <w:rsid w:val="00203723"/>
    <w:rsid w:val="00204207"/>
    <w:rsid w:val="00204DE3"/>
    <w:rsid w:val="00204FDF"/>
    <w:rsid w:val="0020533C"/>
    <w:rsid w:val="0020564A"/>
    <w:rsid w:val="00205684"/>
    <w:rsid w:val="00205BDE"/>
    <w:rsid w:val="002064B3"/>
    <w:rsid w:val="00206EF4"/>
    <w:rsid w:val="0020772A"/>
    <w:rsid w:val="00207BC7"/>
    <w:rsid w:val="00207FC6"/>
    <w:rsid w:val="00210956"/>
    <w:rsid w:val="00210AF1"/>
    <w:rsid w:val="002124D9"/>
    <w:rsid w:val="00212797"/>
    <w:rsid w:val="00212AD4"/>
    <w:rsid w:val="00212CDA"/>
    <w:rsid w:val="00212E8D"/>
    <w:rsid w:val="00213125"/>
    <w:rsid w:val="0021374C"/>
    <w:rsid w:val="00213DA8"/>
    <w:rsid w:val="00213EA7"/>
    <w:rsid w:val="00213EBF"/>
    <w:rsid w:val="002141DB"/>
    <w:rsid w:val="00214E35"/>
    <w:rsid w:val="00215064"/>
    <w:rsid w:val="0021511B"/>
    <w:rsid w:val="002153E5"/>
    <w:rsid w:val="002156E0"/>
    <w:rsid w:val="00215701"/>
    <w:rsid w:val="002159F8"/>
    <w:rsid w:val="00215C9B"/>
    <w:rsid w:val="00215D98"/>
    <w:rsid w:val="00215DCB"/>
    <w:rsid w:val="00216402"/>
    <w:rsid w:val="00216EF2"/>
    <w:rsid w:val="002176D1"/>
    <w:rsid w:val="00217725"/>
    <w:rsid w:val="002178DB"/>
    <w:rsid w:val="0021793F"/>
    <w:rsid w:val="0022012C"/>
    <w:rsid w:val="0022088C"/>
    <w:rsid w:val="00220940"/>
    <w:rsid w:val="00220B7B"/>
    <w:rsid w:val="00220EA0"/>
    <w:rsid w:val="00221482"/>
    <w:rsid w:val="00221A3D"/>
    <w:rsid w:val="00221CBB"/>
    <w:rsid w:val="002223CE"/>
    <w:rsid w:val="0022282F"/>
    <w:rsid w:val="002228CE"/>
    <w:rsid w:val="00222DA0"/>
    <w:rsid w:val="00222E6E"/>
    <w:rsid w:val="00222E7B"/>
    <w:rsid w:val="002235D2"/>
    <w:rsid w:val="00223E52"/>
    <w:rsid w:val="00224575"/>
    <w:rsid w:val="002248D9"/>
    <w:rsid w:val="00224F53"/>
    <w:rsid w:val="0022532E"/>
    <w:rsid w:val="002255E0"/>
    <w:rsid w:val="00225A03"/>
    <w:rsid w:val="00225B69"/>
    <w:rsid w:val="00225C73"/>
    <w:rsid w:val="00226145"/>
    <w:rsid w:val="00226147"/>
    <w:rsid w:val="00226CD8"/>
    <w:rsid w:val="00227335"/>
    <w:rsid w:val="0022780C"/>
    <w:rsid w:val="00227F49"/>
    <w:rsid w:val="00227FFD"/>
    <w:rsid w:val="00230127"/>
    <w:rsid w:val="00230439"/>
    <w:rsid w:val="00230597"/>
    <w:rsid w:val="0023085B"/>
    <w:rsid w:val="00230952"/>
    <w:rsid w:val="00230CB8"/>
    <w:rsid w:val="00231113"/>
    <w:rsid w:val="002312F9"/>
    <w:rsid w:val="002315F2"/>
    <w:rsid w:val="00231AC9"/>
    <w:rsid w:val="00231C08"/>
    <w:rsid w:val="00231D04"/>
    <w:rsid w:val="00232332"/>
    <w:rsid w:val="0023279B"/>
    <w:rsid w:val="002329C0"/>
    <w:rsid w:val="00232BCF"/>
    <w:rsid w:val="0023377D"/>
    <w:rsid w:val="00233DBC"/>
    <w:rsid w:val="00233ECF"/>
    <w:rsid w:val="00233F58"/>
    <w:rsid w:val="002341CE"/>
    <w:rsid w:val="00234622"/>
    <w:rsid w:val="0023487A"/>
    <w:rsid w:val="00235054"/>
    <w:rsid w:val="0023574C"/>
    <w:rsid w:val="00235E84"/>
    <w:rsid w:val="002362D3"/>
    <w:rsid w:val="00237083"/>
    <w:rsid w:val="002373B0"/>
    <w:rsid w:val="002401C1"/>
    <w:rsid w:val="00240C02"/>
    <w:rsid w:val="002413DA"/>
    <w:rsid w:val="00241458"/>
    <w:rsid w:val="00241819"/>
    <w:rsid w:val="002419F3"/>
    <w:rsid w:val="00241C56"/>
    <w:rsid w:val="00242562"/>
    <w:rsid w:val="002425DB"/>
    <w:rsid w:val="00242608"/>
    <w:rsid w:val="00242CBD"/>
    <w:rsid w:val="00242E0D"/>
    <w:rsid w:val="00242F07"/>
    <w:rsid w:val="00242FAC"/>
    <w:rsid w:val="002439D4"/>
    <w:rsid w:val="00244CBF"/>
    <w:rsid w:val="002453C0"/>
    <w:rsid w:val="0024567F"/>
    <w:rsid w:val="002460C9"/>
    <w:rsid w:val="002460FF"/>
    <w:rsid w:val="002467A3"/>
    <w:rsid w:val="0024682A"/>
    <w:rsid w:val="0024732B"/>
    <w:rsid w:val="0024742B"/>
    <w:rsid w:val="002475F7"/>
    <w:rsid w:val="0024785C"/>
    <w:rsid w:val="00247A62"/>
    <w:rsid w:val="00247ADF"/>
    <w:rsid w:val="00247D2B"/>
    <w:rsid w:val="00247FF9"/>
    <w:rsid w:val="00250F99"/>
    <w:rsid w:val="00251009"/>
    <w:rsid w:val="00252AFC"/>
    <w:rsid w:val="002531E4"/>
    <w:rsid w:val="0025368E"/>
    <w:rsid w:val="00253DE8"/>
    <w:rsid w:val="00254045"/>
    <w:rsid w:val="0025472A"/>
    <w:rsid w:val="002552B3"/>
    <w:rsid w:val="002555D9"/>
    <w:rsid w:val="002556A0"/>
    <w:rsid w:val="002559D5"/>
    <w:rsid w:val="00255F02"/>
    <w:rsid w:val="00256CEB"/>
    <w:rsid w:val="00257594"/>
    <w:rsid w:val="0025785D"/>
    <w:rsid w:val="00257FDC"/>
    <w:rsid w:val="00260C82"/>
    <w:rsid w:val="00260EF9"/>
    <w:rsid w:val="002610E1"/>
    <w:rsid w:val="00261AD7"/>
    <w:rsid w:val="00263645"/>
    <w:rsid w:val="00263BFE"/>
    <w:rsid w:val="002653BD"/>
    <w:rsid w:val="00265BDA"/>
    <w:rsid w:val="00265CEC"/>
    <w:rsid w:val="00265D9D"/>
    <w:rsid w:val="00265F1F"/>
    <w:rsid w:val="002660D2"/>
    <w:rsid w:val="0027005C"/>
    <w:rsid w:val="0027008F"/>
    <w:rsid w:val="002702BD"/>
    <w:rsid w:val="00270404"/>
    <w:rsid w:val="0027043A"/>
    <w:rsid w:val="00270723"/>
    <w:rsid w:val="00270CBB"/>
    <w:rsid w:val="00271378"/>
    <w:rsid w:val="0027142F"/>
    <w:rsid w:val="00271AD4"/>
    <w:rsid w:val="002724AC"/>
    <w:rsid w:val="00272629"/>
    <w:rsid w:val="002727E6"/>
    <w:rsid w:val="002729DA"/>
    <w:rsid w:val="00272BE2"/>
    <w:rsid w:val="002740AF"/>
    <w:rsid w:val="002743A2"/>
    <w:rsid w:val="0027448C"/>
    <w:rsid w:val="002747B1"/>
    <w:rsid w:val="002748B5"/>
    <w:rsid w:val="00274C49"/>
    <w:rsid w:val="00274E55"/>
    <w:rsid w:val="00275106"/>
    <w:rsid w:val="002756BC"/>
    <w:rsid w:val="002759EB"/>
    <w:rsid w:val="00275D2C"/>
    <w:rsid w:val="00275E59"/>
    <w:rsid w:val="00275FC6"/>
    <w:rsid w:val="002766F9"/>
    <w:rsid w:val="00277316"/>
    <w:rsid w:val="00277453"/>
    <w:rsid w:val="00277DD9"/>
    <w:rsid w:val="0028019C"/>
    <w:rsid w:val="00280DB5"/>
    <w:rsid w:val="002814A1"/>
    <w:rsid w:val="0028167B"/>
    <w:rsid w:val="00281AA4"/>
    <w:rsid w:val="0028266C"/>
    <w:rsid w:val="00282679"/>
    <w:rsid w:val="00282824"/>
    <w:rsid w:val="00283424"/>
    <w:rsid w:val="002843D9"/>
    <w:rsid w:val="0028546D"/>
    <w:rsid w:val="002864B2"/>
    <w:rsid w:val="00286B88"/>
    <w:rsid w:val="00286DE5"/>
    <w:rsid w:val="00287E1C"/>
    <w:rsid w:val="00290904"/>
    <w:rsid w:val="00290C11"/>
    <w:rsid w:val="00290C9B"/>
    <w:rsid w:val="002910B6"/>
    <w:rsid w:val="002919E5"/>
    <w:rsid w:val="00291CD6"/>
    <w:rsid w:val="00292081"/>
    <w:rsid w:val="002922B7"/>
    <w:rsid w:val="00292588"/>
    <w:rsid w:val="0029295F"/>
    <w:rsid w:val="00292DCD"/>
    <w:rsid w:val="002930AD"/>
    <w:rsid w:val="002930C5"/>
    <w:rsid w:val="002930F8"/>
    <w:rsid w:val="002931A0"/>
    <w:rsid w:val="002933CC"/>
    <w:rsid w:val="0029397F"/>
    <w:rsid w:val="00293F4A"/>
    <w:rsid w:val="00294BD2"/>
    <w:rsid w:val="00294EE7"/>
    <w:rsid w:val="0029525F"/>
    <w:rsid w:val="002959EB"/>
    <w:rsid w:val="00295AAA"/>
    <w:rsid w:val="002965E4"/>
    <w:rsid w:val="002966ED"/>
    <w:rsid w:val="00296F09"/>
    <w:rsid w:val="00297165"/>
    <w:rsid w:val="00297453"/>
    <w:rsid w:val="00297A56"/>
    <w:rsid w:val="002A019E"/>
    <w:rsid w:val="002A0A30"/>
    <w:rsid w:val="002A0C68"/>
    <w:rsid w:val="002A0D34"/>
    <w:rsid w:val="002A0DD8"/>
    <w:rsid w:val="002A1156"/>
    <w:rsid w:val="002A1348"/>
    <w:rsid w:val="002A157A"/>
    <w:rsid w:val="002A16E7"/>
    <w:rsid w:val="002A27CA"/>
    <w:rsid w:val="002A2814"/>
    <w:rsid w:val="002A288B"/>
    <w:rsid w:val="002A3240"/>
    <w:rsid w:val="002A3253"/>
    <w:rsid w:val="002A37E5"/>
    <w:rsid w:val="002A3ABB"/>
    <w:rsid w:val="002A3B29"/>
    <w:rsid w:val="002A3B83"/>
    <w:rsid w:val="002A40A0"/>
    <w:rsid w:val="002A425A"/>
    <w:rsid w:val="002A462C"/>
    <w:rsid w:val="002A4F20"/>
    <w:rsid w:val="002A4FBB"/>
    <w:rsid w:val="002A59BF"/>
    <w:rsid w:val="002A5A7C"/>
    <w:rsid w:val="002A5B1A"/>
    <w:rsid w:val="002A5E0D"/>
    <w:rsid w:val="002A616A"/>
    <w:rsid w:val="002A707F"/>
    <w:rsid w:val="002A7ADC"/>
    <w:rsid w:val="002B0232"/>
    <w:rsid w:val="002B0E2D"/>
    <w:rsid w:val="002B1211"/>
    <w:rsid w:val="002B1BCC"/>
    <w:rsid w:val="002B1EFF"/>
    <w:rsid w:val="002B1F09"/>
    <w:rsid w:val="002B2608"/>
    <w:rsid w:val="002B285A"/>
    <w:rsid w:val="002B29D7"/>
    <w:rsid w:val="002B2AC7"/>
    <w:rsid w:val="002B2AF8"/>
    <w:rsid w:val="002B2F18"/>
    <w:rsid w:val="002B323A"/>
    <w:rsid w:val="002B38AB"/>
    <w:rsid w:val="002B3A7E"/>
    <w:rsid w:val="002B578D"/>
    <w:rsid w:val="002B5A2B"/>
    <w:rsid w:val="002B60B8"/>
    <w:rsid w:val="002B60DC"/>
    <w:rsid w:val="002B6394"/>
    <w:rsid w:val="002B6E64"/>
    <w:rsid w:val="002B7094"/>
    <w:rsid w:val="002B7129"/>
    <w:rsid w:val="002B7695"/>
    <w:rsid w:val="002B7D32"/>
    <w:rsid w:val="002C0512"/>
    <w:rsid w:val="002C0CD3"/>
    <w:rsid w:val="002C10B1"/>
    <w:rsid w:val="002C12D5"/>
    <w:rsid w:val="002C135F"/>
    <w:rsid w:val="002C18C0"/>
    <w:rsid w:val="002C1C07"/>
    <w:rsid w:val="002C2724"/>
    <w:rsid w:val="002C34F0"/>
    <w:rsid w:val="002C3662"/>
    <w:rsid w:val="002C3A41"/>
    <w:rsid w:val="002C3B01"/>
    <w:rsid w:val="002C451D"/>
    <w:rsid w:val="002C4780"/>
    <w:rsid w:val="002C4863"/>
    <w:rsid w:val="002C4987"/>
    <w:rsid w:val="002C4CE3"/>
    <w:rsid w:val="002C6CE9"/>
    <w:rsid w:val="002C6DE8"/>
    <w:rsid w:val="002C742B"/>
    <w:rsid w:val="002C783E"/>
    <w:rsid w:val="002C798F"/>
    <w:rsid w:val="002C79B8"/>
    <w:rsid w:val="002D0ADC"/>
    <w:rsid w:val="002D1C47"/>
    <w:rsid w:val="002D1F7F"/>
    <w:rsid w:val="002D2928"/>
    <w:rsid w:val="002D2D55"/>
    <w:rsid w:val="002D2E8E"/>
    <w:rsid w:val="002D30A0"/>
    <w:rsid w:val="002D32E2"/>
    <w:rsid w:val="002D334A"/>
    <w:rsid w:val="002D4F4B"/>
    <w:rsid w:val="002D51F7"/>
    <w:rsid w:val="002D52A2"/>
    <w:rsid w:val="002D5962"/>
    <w:rsid w:val="002D5D07"/>
    <w:rsid w:val="002D5F6F"/>
    <w:rsid w:val="002D6361"/>
    <w:rsid w:val="002D7159"/>
    <w:rsid w:val="002D7482"/>
    <w:rsid w:val="002D7957"/>
    <w:rsid w:val="002D79D3"/>
    <w:rsid w:val="002E0326"/>
    <w:rsid w:val="002E1112"/>
    <w:rsid w:val="002E1339"/>
    <w:rsid w:val="002E1819"/>
    <w:rsid w:val="002E1A06"/>
    <w:rsid w:val="002E1BB7"/>
    <w:rsid w:val="002E1DB5"/>
    <w:rsid w:val="002E28FF"/>
    <w:rsid w:val="002E2A1E"/>
    <w:rsid w:val="002E2B3C"/>
    <w:rsid w:val="002E2C96"/>
    <w:rsid w:val="002E2E56"/>
    <w:rsid w:val="002E3095"/>
    <w:rsid w:val="002E3112"/>
    <w:rsid w:val="002E355C"/>
    <w:rsid w:val="002E3746"/>
    <w:rsid w:val="002E39FB"/>
    <w:rsid w:val="002E45A1"/>
    <w:rsid w:val="002E46F6"/>
    <w:rsid w:val="002E4B41"/>
    <w:rsid w:val="002E5107"/>
    <w:rsid w:val="002E570A"/>
    <w:rsid w:val="002E5E0D"/>
    <w:rsid w:val="002E5E59"/>
    <w:rsid w:val="002E68B9"/>
    <w:rsid w:val="002E6DFA"/>
    <w:rsid w:val="002E79BD"/>
    <w:rsid w:val="002E7B6A"/>
    <w:rsid w:val="002F0740"/>
    <w:rsid w:val="002F0C82"/>
    <w:rsid w:val="002F0E65"/>
    <w:rsid w:val="002F15FC"/>
    <w:rsid w:val="002F17AD"/>
    <w:rsid w:val="002F18E7"/>
    <w:rsid w:val="002F1A28"/>
    <w:rsid w:val="002F1A7D"/>
    <w:rsid w:val="002F20FC"/>
    <w:rsid w:val="002F21D6"/>
    <w:rsid w:val="002F2653"/>
    <w:rsid w:val="002F274B"/>
    <w:rsid w:val="002F281F"/>
    <w:rsid w:val="002F2934"/>
    <w:rsid w:val="002F29AD"/>
    <w:rsid w:val="002F3A15"/>
    <w:rsid w:val="002F3EDF"/>
    <w:rsid w:val="002F3F8B"/>
    <w:rsid w:val="002F4559"/>
    <w:rsid w:val="002F45BC"/>
    <w:rsid w:val="002F4A98"/>
    <w:rsid w:val="002F5860"/>
    <w:rsid w:val="002F59FA"/>
    <w:rsid w:val="002F5CE4"/>
    <w:rsid w:val="002F60DF"/>
    <w:rsid w:val="002F6259"/>
    <w:rsid w:val="002F69BB"/>
    <w:rsid w:val="002F6E11"/>
    <w:rsid w:val="002F7564"/>
    <w:rsid w:val="002F7A42"/>
    <w:rsid w:val="002F7C96"/>
    <w:rsid w:val="00300D2C"/>
    <w:rsid w:val="003010C6"/>
    <w:rsid w:val="003014D5"/>
    <w:rsid w:val="003014F9"/>
    <w:rsid w:val="0030219F"/>
    <w:rsid w:val="00302A55"/>
    <w:rsid w:val="00303671"/>
    <w:rsid w:val="00303AF8"/>
    <w:rsid w:val="00303F67"/>
    <w:rsid w:val="00304085"/>
    <w:rsid w:val="0030426C"/>
    <w:rsid w:val="003044B2"/>
    <w:rsid w:val="00304BA5"/>
    <w:rsid w:val="003051A8"/>
    <w:rsid w:val="003052CB"/>
    <w:rsid w:val="003056B1"/>
    <w:rsid w:val="00305CBC"/>
    <w:rsid w:val="00305F6C"/>
    <w:rsid w:val="00306604"/>
    <w:rsid w:val="00306BCD"/>
    <w:rsid w:val="0031045D"/>
    <w:rsid w:val="003109E6"/>
    <w:rsid w:val="00310E26"/>
    <w:rsid w:val="00310EF9"/>
    <w:rsid w:val="0031118C"/>
    <w:rsid w:val="003115D4"/>
    <w:rsid w:val="0031165B"/>
    <w:rsid w:val="0031182B"/>
    <w:rsid w:val="00311FFC"/>
    <w:rsid w:val="0031226B"/>
    <w:rsid w:val="003123CB"/>
    <w:rsid w:val="00312CD1"/>
    <w:rsid w:val="00312FE2"/>
    <w:rsid w:val="0031305F"/>
    <w:rsid w:val="00313499"/>
    <w:rsid w:val="003135FC"/>
    <w:rsid w:val="0031406E"/>
    <w:rsid w:val="0031434D"/>
    <w:rsid w:val="0031496C"/>
    <w:rsid w:val="00314A51"/>
    <w:rsid w:val="00315203"/>
    <w:rsid w:val="003154CE"/>
    <w:rsid w:val="0031689E"/>
    <w:rsid w:val="00316C42"/>
    <w:rsid w:val="00317EC0"/>
    <w:rsid w:val="00320139"/>
    <w:rsid w:val="003204FC"/>
    <w:rsid w:val="00320CD2"/>
    <w:rsid w:val="00320DF4"/>
    <w:rsid w:val="00320F06"/>
    <w:rsid w:val="00321325"/>
    <w:rsid w:val="00321CD2"/>
    <w:rsid w:val="00321D46"/>
    <w:rsid w:val="003226EE"/>
    <w:rsid w:val="00322956"/>
    <w:rsid w:val="00322B03"/>
    <w:rsid w:val="00322F4E"/>
    <w:rsid w:val="00323054"/>
    <w:rsid w:val="00323088"/>
    <w:rsid w:val="0032361C"/>
    <w:rsid w:val="00323F80"/>
    <w:rsid w:val="00324949"/>
    <w:rsid w:val="00324C3F"/>
    <w:rsid w:val="00324D82"/>
    <w:rsid w:val="003253C6"/>
    <w:rsid w:val="0032570C"/>
    <w:rsid w:val="003259B8"/>
    <w:rsid w:val="00326BB0"/>
    <w:rsid w:val="00326E8E"/>
    <w:rsid w:val="00326F37"/>
    <w:rsid w:val="00327676"/>
    <w:rsid w:val="00327DD4"/>
    <w:rsid w:val="00330120"/>
    <w:rsid w:val="00330180"/>
    <w:rsid w:val="003302C9"/>
    <w:rsid w:val="00330C3B"/>
    <w:rsid w:val="00330D04"/>
    <w:rsid w:val="00330D7B"/>
    <w:rsid w:val="0033134C"/>
    <w:rsid w:val="0033148E"/>
    <w:rsid w:val="00331783"/>
    <w:rsid w:val="00331A1A"/>
    <w:rsid w:val="00331D23"/>
    <w:rsid w:val="00331F1D"/>
    <w:rsid w:val="0033214C"/>
    <w:rsid w:val="003328F2"/>
    <w:rsid w:val="00332BD1"/>
    <w:rsid w:val="00333541"/>
    <w:rsid w:val="0033371A"/>
    <w:rsid w:val="00333884"/>
    <w:rsid w:val="0033392B"/>
    <w:rsid w:val="00334014"/>
    <w:rsid w:val="003341A1"/>
    <w:rsid w:val="003343F4"/>
    <w:rsid w:val="003347AD"/>
    <w:rsid w:val="00334840"/>
    <w:rsid w:val="00334938"/>
    <w:rsid w:val="00334D75"/>
    <w:rsid w:val="00335A01"/>
    <w:rsid w:val="00335D6D"/>
    <w:rsid w:val="00335EB8"/>
    <w:rsid w:val="00336276"/>
    <w:rsid w:val="0033635E"/>
    <w:rsid w:val="0033753A"/>
    <w:rsid w:val="0033796E"/>
    <w:rsid w:val="003402BA"/>
    <w:rsid w:val="003405E8"/>
    <w:rsid w:val="003416A0"/>
    <w:rsid w:val="0034196C"/>
    <w:rsid w:val="003421CC"/>
    <w:rsid w:val="003426ED"/>
    <w:rsid w:val="003427DD"/>
    <w:rsid w:val="00342818"/>
    <w:rsid w:val="00342E62"/>
    <w:rsid w:val="00342F46"/>
    <w:rsid w:val="00343011"/>
    <w:rsid w:val="003434BE"/>
    <w:rsid w:val="00343E6F"/>
    <w:rsid w:val="003442CD"/>
    <w:rsid w:val="003442F9"/>
    <w:rsid w:val="00344453"/>
    <w:rsid w:val="00344F52"/>
    <w:rsid w:val="00345471"/>
    <w:rsid w:val="003455EA"/>
    <w:rsid w:val="00345C38"/>
    <w:rsid w:val="00346044"/>
    <w:rsid w:val="0034643E"/>
    <w:rsid w:val="003464F8"/>
    <w:rsid w:val="003473CE"/>
    <w:rsid w:val="003474F9"/>
    <w:rsid w:val="003478EC"/>
    <w:rsid w:val="00347A55"/>
    <w:rsid w:val="00350911"/>
    <w:rsid w:val="00350FCE"/>
    <w:rsid w:val="003514D0"/>
    <w:rsid w:val="00351CDC"/>
    <w:rsid w:val="00351F0F"/>
    <w:rsid w:val="00352088"/>
    <w:rsid w:val="003524B2"/>
    <w:rsid w:val="003526CF"/>
    <w:rsid w:val="003529BB"/>
    <w:rsid w:val="00352D8A"/>
    <w:rsid w:val="00353134"/>
    <w:rsid w:val="00353139"/>
    <w:rsid w:val="00353174"/>
    <w:rsid w:val="003539B9"/>
    <w:rsid w:val="00354355"/>
    <w:rsid w:val="0035481E"/>
    <w:rsid w:val="00354CDD"/>
    <w:rsid w:val="003552BF"/>
    <w:rsid w:val="00355650"/>
    <w:rsid w:val="003560EB"/>
    <w:rsid w:val="003561CB"/>
    <w:rsid w:val="0035677A"/>
    <w:rsid w:val="003567C7"/>
    <w:rsid w:val="0035691C"/>
    <w:rsid w:val="00356E5D"/>
    <w:rsid w:val="00357421"/>
    <w:rsid w:val="003576E8"/>
    <w:rsid w:val="00357994"/>
    <w:rsid w:val="0036004B"/>
    <w:rsid w:val="003604BD"/>
    <w:rsid w:val="003604F7"/>
    <w:rsid w:val="003605BA"/>
    <w:rsid w:val="00360675"/>
    <w:rsid w:val="003606D8"/>
    <w:rsid w:val="003622CB"/>
    <w:rsid w:val="003628F4"/>
    <w:rsid w:val="0036299D"/>
    <w:rsid w:val="00362CAF"/>
    <w:rsid w:val="0036306A"/>
    <w:rsid w:val="00364628"/>
    <w:rsid w:val="00364BC7"/>
    <w:rsid w:val="00365921"/>
    <w:rsid w:val="00365DB3"/>
    <w:rsid w:val="00366017"/>
    <w:rsid w:val="00366317"/>
    <w:rsid w:val="003663F5"/>
    <w:rsid w:val="00366756"/>
    <w:rsid w:val="003668D8"/>
    <w:rsid w:val="00366DDB"/>
    <w:rsid w:val="00367536"/>
    <w:rsid w:val="0036781E"/>
    <w:rsid w:val="00367832"/>
    <w:rsid w:val="00367DBB"/>
    <w:rsid w:val="00367DDA"/>
    <w:rsid w:val="00370582"/>
    <w:rsid w:val="00370A22"/>
    <w:rsid w:val="00371063"/>
    <w:rsid w:val="00371423"/>
    <w:rsid w:val="00371F4F"/>
    <w:rsid w:val="00372082"/>
    <w:rsid w:val="00372429"/>
    <w:rsid w:val="003733D9"/>
    <w:rsid w:val="0037348F"/>
    <w:rsid w:val="003734EC"/>
    <w:rsid w:val="003736EC"/>
    <w:rsid w:val="00373E0C"/>
    <w:rsid w:val="00374253"/>
    <w:rsid w:val="003745A3"/>
    <w:rsid w:val="0037478B"/>
    <w:rsid w:val="0037495F"/>
    <w:rsid w:val="00374B8F"/>
    <w:rsid w:val="00374CA1"/>
    <w:rsid w:val="003753B8"/>
    <w:rsid w:val="00375D8B"/>
    <w:rsid w:val="00375E9F"/>
    <w:rsid w:val="003760AC"/>
    <w:rsid w:val="003769E5"/>
    <w:rsid w:val="0037703B"/>
    <w:rsid w:val="00377100"/>
    <w:rsid w:val="0037796A"/>
    <w:rsid w:val="003801C2"/>
    <w:rsid w:val="003807A8"/>
    <w:rsid w:val="00380A53"/>
    <w:rsid w:val="003815E1"/>
    <w:rsid w:val="00382A1D"/>
    <w:rsid w:val="00383658"/>
    <w:rsid w:val="00383839"/>
    <w:rsid w:val="00383898"/>
    <w:rsid w:val="0038391D"/>
    <w:rsid w:val="00383ACB"/>
    <w:rsid w:val="00384274"/>
    <w:rsid w:val="00385020"/>
    <w:rsid w:val="003850EC"/>
    <w:rsid w:val="003852EA"/>
    <w:rsid w:val="0038692F"/>
    <w:rsid w:val="003869E4"/>
    <w:rsid w:val="0038708D"/>
    <w:rsid w:val="003874E5"/>
    <w:rsid w:val="0038767F"/>
    <w:rsid w:val="003907F7"/>
    <w:rsid w:val="003908D3"/>
    <w:rsid w:val="003921AF"/>
    <w:rsid w:val="00392757"/>
    <w:rsid w:val="0039284F"/>
    <w:rsid w:val="00392921"/>
    <w:rsid w:val="00392A69"/>
    <w:rsid w:val="00392AFA"/>
    <w:rsid w:val="00392B9D"/>
    <w:rsid w:val="0039304B"/>
    <w:rsid w:val="003936D3"/>
    <w:rsid w:val="003937C6"/>
    <w:rsid w:val="00393881"/>
    <w:rsid w:val="00393D87"/>
    <w:rsid w:val="003943AD"/>
    <w:rsid w:val="0039481C"/>
    <w:rsid w:val="00394A80"/>
    <w:rsid w:val="00394C6A"/>
    <w:rsid w:val="00395514"/>
    <w:rsid w:val="00395B29"/>
    <w:rsid w:val="003969B9"/>
    <w:rsid w:val="00396D14"/>
    <w:rsid w:val="00396E36"/>
    <w:rsid w:val="00397407"/>
    <w:rsid w:val="00397C34"/>
    <w:rsid w:val="003A0084"/>
    <w:rsid w:val="003A0091"/>
    <w:rsid w:val="003A021D"/>
    <w:rsid w:val="003A04C3"/>
    <w:rsid w:val="003A0629"/>
    <w:rsid w:val="003A08B5"/>
    <w:rsid w:val="003A094C"/>
    <w:rsid w:val="003A097E"/>
    <w:rsid w:val="003A0D57"/>
    <w:rsid w:val="003A0EC4"/>
    <w:rsid w:val="003A10A9"/>
    <w:rsid w:val="003A190C"/>
    <w:rsid w:val="003A1C98"/>
    <w:rsid w:val="003A1DFE"/>
    <w:rsid w:val="003A228E"/>
    <w:rsid w:val="003A2718"/>
    <w:rsid w:val="003A2866"/>
    <w:rsid w:val="003A3FBF"/>
    <w:rsid w:val="003A41C5"/>
    <w:rsid w:val="003A468A"/>
    <w:rsid w:val="003A4E64"/>
    <w:rsid w:val="003A52A9"/>
    <w:rsid w:val="003A546B"/>
    <w:rsid w:val="003A5BF1"/>
    <w:rsid w:val="003A6DCE"/>
    <w:rsid w:val="003A711A"/>
    <w:rsid w:val="003A71DD"/>
    <w:rsid w:val="003A73F9"/>
    <w:rsid w:val="003A79AE"/>
    <w:rsid w:val="003A7A3C"/>
    <w:rsid w:val="003A7F6E"/>
    <w:rsid w:val="003B0016"/>
    <w:rsid w:val="003B0C64"/>
    <w:rsid w:val="003B211C"/>
    <w:rsid w:val="003B219E"/>
    <w:rsid w:val="003B231F"/>
    <w:rsid w:val="003B2660"/>
    <w:rsid w:val="003B28B7"/>
    <w:rsid w:val="003B3B43"/>
    <w:rsid w:val="003B3F9D"/>
    <w:rsid w:val="003B40CF"/>
    <w:rsid w:val="003B443B"/>
    <w:rsid w:val="003B4C16"/>
    <w:rsid w:val="003B4DF9"/>
    <w:rsid w:val="003B5491"/>
    <w:rsid w:val="003B5504"/>
    <w:rsid w:val="003B5716"/>
    <w:rsid w:val="003B59E4"/>
    <w:rsid w:val="003B5C9D"/>
    <w:rsid w:val="003B5CEB"/>
    <w:rsid w:val="003B6C49"/>
    <w:rsid w:val="003B712D"/>
    <w:rsid w:val="003B7AA0"/>
    <w:rsid w:val="003C0396"/>
    <w:rsid w:val="003C04D9"/>
    <w:rsid w:val="003C04E5"/>
    <w:rsid w:val="003C0544"/>
    <w:rsid w:val="003C0560"/>
    <w:rsid w:val="003C0C03"/>
    <w:rsid w:val="003C0C4B"/>
    <w:rsid w:val="003C0F0A"/>
    <w:rsid w:val="003C1FF8"/>
    <w:rsid w:val="003C20B9"/>
    <w:rsid w:val="003C22CD"/>
    <w:rsid w:val="003C2568"/>
    <w:rsid w:val="003C2965"/>
    <w:rsid w:val="003C2E89"/>
    <w:rsid w:val="003C3640"/>
    <w:rsid w:val="003C387B"/>
    <w:rsid w:val="003C3ACE"/>
    <w:rsid w:val="003C3D09"/>
    <w:rsid w:val="003C492A"/>
    <w:rsid w:val="003C4A66"/>
    <w:rsid w:val="003C549A"/>
    <w:rsid w:val="003C582F"/>
    <w:rsid w:val="003C5AD5"/>
    <w:rsid w:val="003C5BE8"/>
    <w:rsid w:val="003C5FA2"/>
    <w:rsid w:val="003C653B"/>
    <w:rsid w:val="003C65F0"/>
    <w:rsid w:val="003C6832"/>
    <w:rsid w:val="003C687A"/>
    <w:rsid w:val="003C69A3"/>
    <w:rsid w:val="003C718E"/>
    <w:rsid w:val="003C736B"/>
    <w:rsid w:val="003C76E9"/>
    <w:rsid w:val="003D1122"/>
    <w:rsid w:val="003D1518"/>
    <w:rsid w:val="003D1C17"/>
    <w:rsid w:val="003D23E8"/>
    <w:rsid w:val="003D2BBA"/>
    <w:rsid w:val="003D2E78"/>
    <w:rsid w:val="003D2EF6"/>
    <w:rsid w:val="003D2F4B"/>
    <w:rsid w:val="003D30D7"/>
    <w:rsid w:val="003D355C"/>
    <w:rsid w:val="003D392A"/>
    <w:rsid w:val="003D39F9"/>
    <w:rsid w:val="003D3A0C"/>
    <w:rsid w:val="003D3E9E"/>
    <w:rsid w:val="003D3EC8"/>
    <w:rsid w:val="003D3F11"/>
    <w:rsid w:val="003D4037"/>
    <w:rsid w:val="003D4142"/>
    <w:rsid w:val="003D4F06"/>
    <w:rsid w:val="003D53DD"/>
    <w:rsid w:val="003D544E"/>
    <w:rsid w:val="003D5A25"/>
    <w:rsid w:val="003D5BE3"/>
    <w:rsid w:val="003D606B"/>
    <w:rsid w:val="003D63D4"/>
    <w:rsid w:val="003D63E5"/>
    <w:rsid w:val="003D6B0A"/>
    <w:rsid w:val="003D6DCE"/>
    <w:rsid w:val="003D74A1"/>
    <w:rsid w:val="003D76F7"/>
    <w:rsid w:val="003D7948"/>
    <w:rsid w:val="003D7B7F"/>
    <w:rsid w:val="003E05C7"/>
    <w:rsid w:val="003E0F14"/>
    <w:rsid w:val="003E1926"/>
    <w:rsid w:val="003E22B7"/>
    <w:rsid w:val="003E22CB"/>
    <w:rsid w:val="003E2402"/>
    <w:rsid w:val="003E2C19"/>
    <w:rsid w:val="003E2EA7"/>
    <w:rsid w:val="003E349B"/>
    <w:rsid w:val="003E34C0"/>
    <w:rsid w:val="003E3627"/>
    <w:rsid w:val="003E3832"/>
    <w:rsid w:val="003E3AFA"/>
    <w:rsid w:val="003E446F"/>
    <w:rsid w:val="003E4810"/>
    <w:rsid w:val="003E4896"/>
    <w:rsid w:val="003E639B"/>
    <w:rsid w:val="003E6C51"/>
    <w:rsid w:val="003E7169"/>
    <w:rsid w:val="003E728E"/>
    <w:rsid w:val="003E77DB"/>
    <w:rsid w:val="003E7BF9"/>
    <w:rsid w:val="003E7D00"/>
    <w:rsid w:val="003F0008"/>
    <w:rsid w:val="003F012C"/>
    <w:rsid w:val="003F01CE"/>
    <w:rsid w:val="003F05FB"/>
    <w:rsid w:val="003F0756"/>
    <w:rsid w:val="003F0AD8"/>
    <w:rsid w:val="003F0BFE"/>
    <w:rsid w:val="003F0DE1"/>
    <w:rsid w:val="003F14A0"/>
    <w:rsid w:val="003F157B"/>
    <w:rsid w:val="003F1991"/>
    <w:rsid w:val="003F1D20"/>
    <w:rsid w:val="003F1D4C"/>
    <w:rsid w:val="003F1FF7"/>
    <w:rsid w:val="003F216F"/>
    <w:rsid w:val="003F25FD"/>
    <w:rsid w:val="003F2B44"/>
    <w:rsid w:val="003F343F"/>
    <w:rsid w:val="003F38D6"/>
    <w:rsid w:val="003F3E30"/>
    <w:rsid w:val="003F48AF"/>
    <w:rsid w:val="003F4B05"/>
    <w:rsid w:val="003F4BAB"/>
    <w:rsid w:val="003F4DDF"/>
    <w:rsid w:val="003F4F0B"/>
    <w:rsid w:val="003F508A"/>
    <w:rsid w:val="003F614E"/>
    <w:rsid w:val="003F623D"/>
    <w:rsid w:val="003F6CF0"/>
    <w:rsid w:val="00400224"/>
    <w:rsid w:val="00400574"/>
    <w:rsid w:val="004005B5"/>
    <w:rsid w:val="00401DE0"/>
    <w:rsid w:val="004024B1"/>
    <w:rsid w:val="0040260F"/>
    <w:rsid w:val="0040268E"/>
    <w:rsid w:val="004027FA"/>
    <w:rsid w:val="00402A09"/>
    <w:rsid w:val="00402D6D"/>
    <w:rsid w:val="00402D8A"/>
    <w:rsid w:val="00402F3F"/>
    <w:rsid w:val="00402FAA"/>
    <w:rsid w:val="0040368C"/>
    <w:rsid w:val="00403A76"/>
    <w:rsid w:val="00403E4A"/>
    <w:rsid w:val="0040454A"/>
    <w:rsid w:val="00404552"/>
    <w:rsid w:val="00404ADC"/>
    <w:rsid w:val="00404E42"/>
    <w:rsid w:val="0040561A"/>
    <w:rsid w:val="004057A1"/>
    <w:rsid w:val="0040599D"/>
    <w:rsid w:val="00405E19"/>
    <w:rsid w:val="00406028"/>
    <w:rsid w:val="0040615F"/>
    <w:rsid w:val="00406389"/>
    <w:rsid w:val="004063BC"/>
    <w:rsid w:val="00406744"/>
    <w:rsid w:val="00406BF2"/>
    <w:rsid w:val="00406EEC"/>
    <w:rsid w:val="00407744"/>
    <w:rsid w:val="004079B2"/>
    <w:rsid w:val="0041003F"/>
    <w:rsid w:val="00410ACD"/>
    <w:rsid w:val="00410E81"/>
    <w:rsid w:val="00410F42"/>
    <w:rsid w:val="00410F5E"/>
    <w:rsid w:val="0041135E"/>
    <w:rsid w:val="004117A6"/>
    <w:rsid w:val="0041180C"/>
    <w:rsid w:val="004125C6"/>
    <w:rsid w:val="00412944"/>
    <w:rsid w:val="00412BC2"/>
    <w:rsid w:val="00412D1A"/>
    <w:rsid w:val="004130E0"/>
    <w:rsid w:val="00413200"/>
    <w:rsid w:val="00413462"/>
    <w:rsid w:val="00413DA0"/>
    <w:rsid w:val="00413F99"/>
    <w:rsid w:val="00414689"/>
    <w:rsid w:val="00414A19"/>
    <w:rsid w:val="0041542A"/>
    <w:rsid w:val="004156EC"/>
    <w:rsid w:val="0041623F"/>
    <w:rsid w:val="00416281"/>
    <w:rsid w:val="004178B9"/>
    <w:rsid w:val="00417988"/>
    <w:rsid w:val="00417DEC"/>
    <w:rsid w:val="00420280"/>
    <w:rsid w:val="00420E57"/>
    <w:rsid w:val="00420F39"/>
    <w:rsid w:val="0042113C"/>
    <w:rsid w:val="004222D4"/>
    <w:rsid w:val="00422477"/>
    <w:rsid w:val="0042247B"/>
    <w:rsid w:val="004224F4"/>
    <w:rsid w:val="00422715"/>
    <w:rsid w:val="00423153"/>
    <w:rsid w:val="004234DA"/>
    <w:rsid w:val="00423941"/>
    <w:rsid w:val="00423AA1"/>
    <w:rsid w:val="004246A4"/>
    <w:rsid w:val="00424C87"/>
    <w:rsid w:val="00424CE1"/>
    <w:rsid w:val="00424E6C"/>
    <w:rsid w:val="004251B6"/>
    <w:rsid w:val="004252B4"/>
    <w:rsid w:val="0042596D"/>
    <w:rsid w:val="0042598A"/>
    <w:rsid w:val="00425B70"/>
    <w:rsid w:val="00426161"/>
    <w:rsid w:val="00426262"/>
    <w:rsid w:val="00426783"/>
    <w:rsid w:val="0043077C"/>
    <w:rsid w:val="00430DA8"/>
    <w:rsid w:val="004310FE"/>
    <w:rsid w:val="00431594"/>
    <w:rsid w:val="0043163B"/>
    <w:rsid w:val="00431B40"/>
    <w:rsid w:val="00431D6C"/>
    <w:rsid w:val="004325CE"/>
    <w:rsid w:val="00432BE1"/>
    <w:rsid w:val="00432DE2"/>
    <w:rsid w:val="0043310A"/>
    <w:rsid w:val="0043364B"/>
    <w:rsid w:val="0043395D"/>
    <w:rsid w:val="00433C99"/>
    <w:rsid w:val="00433CF2"/>
    <w:rsid w:val="00434458"/>
    <w:rsid w:val="00434641"/>
    <w:rsid w:val="00434879"/>
    <w:rsid w:val="00434C7F"/>
    <w:rsid w:val="00434CFA"/>
    <w:rsid w:val="00434D3C"/>
    <w:rsid w:val="0043508A"/>
    <w:rsid w:val="0043548E"/>
    <w:rsid w:val="004356D0"/>
    <w:rsid w:val="00435CB4"/>
    <w:rsid w:val="00436020"/>
    <w:rsid w:val="004360B6"/>
    <w:rsid w:val="00436A22"/>
    <w:rsid w:val="00436F57"/>
    <w:rsid w:val="004372F3"/>
    <w:rsid w:val="0043765C"/>
    <w:rsid w:val="00437A9D"/>
    <w:rsid w:val="00440391"/>
    <w:rsid w:val="00440475"/>
    <w:rsid w:val="00440705"/>
    <w:rsid w:val="004408BE"/>
    <w:rsid w:val="00441237"/>
    <w:rsid w:val="00441A1C"/>
    <w:rsid w:val="00441D14"/>
    <w:rsid w:val="0044223C"/>
    <w:rsid w:val="00442644"/>
    <w:rsid w:val="004426FE"/>
    <w:rsid w:val="004429A8"/>
    <w:rsid w:val="00442CA8"/>
    <w:rsid w:val="00443475"/>
    <w:rsid w:val="004435D7"/>
    <w:rsid w:val="004438C4"/>
    <w:rsid w:val="00443B11"/>
    <w:rsid w:val="00443FDB"/>
    <w:rsid w:val="004444AB"/>
    <w:rsid w:val="0044466E"/>
    <w:rsid w:val="00444CAE"/>
    <w:rsid w:val="00445D59"/>
    <w:rsid w:val="004460D0"/>
    <w:rsid w:val="004463D6"/>
    <w:rsid w:val="00447744"/>
    <w:rsid w:val="00447789"/>
    <w:rsid w:val="004479AC"/>
    <w:rsid w:val="00447C55"/>
    <w:rsid w:val="00447C70"/>
    <w:rsid w:val="00447C83"/>
    <w:rsid w:val="00450388"/>
    <w:rsid w:val="0045098B"/>
    <w:rsid w:val="00450F3E"/>
    <w:rsid w:val="00451252"/>
    <w:rsid w:val="00451491"/>
    <w:rsid w:val="00451515"/>
    <w:rsid w:val="00452910"/>
    <w:rsid w:val="00452E74"/>
    <w:rsid w:val="00453185"/>
    <w:rsid w:val="004536A9"/>
    <w:rsid w:val="0045431D"/>
    <w:rsid w:val="0045460F"/>
    <w:rsid w:val="00454B3A"/>
    <w:rsid w:val="00455095"/>
    <w:rsid w:val="00455213"/>
    <w:rsid w:val="00455350"/>
    <w:rsid w:val="004566E6"/>
    <w:rsid w:val="00456B3B"/>
    <w:rsid w:val="00456EDA"/>
    <w:rsid w:val="004577EA"/>
    <w:rsid w:val="00457A14"/>
    <w:rsid w:val="00457EEE"/>
    <w:rsid w:val="00460083"/>
    <w:rsid w:val="00460479"/>
    <w:rsid w:val="004608AB"/>
    <w:rsid w:val="00460A6E"/>
    <w:rsid w:val="00462595"/>
    <w:rsid w:val="00462781"/>
    <w:rsid w:val="00462BB0"/>
    <w:rsid w:val="00462BCF"/>
    <w:rsid w:val="00462FDB"/>
    <w:rsid w:val="004631D8"/>
    <w:rsid w:val="004633DA"/>
    <w:rsid w:val="0046359E"/>
    <w:rsid w:val="004639C1"/>
    <w:rsid w:val="00463A12"/>
    <w:rsid w:val="00463FD6"/>
    <w:rsid w:val="0046426D"/>
    <w:rsid w:val="00464E47"/>
    <w:rsid w:val="0046557C"/>
    <w:rsid w:val="004656C4"/>
    <w:rsid w:val="004657C9"/>
    <w:rsid w:val="00465A64"/>
    <w:rsid w:val="00466005"/>
    <w:rsid w:val="0046694E"/>
    <w:rsid w:val="00466E30"/>
    <w:rsid w:val="004672B1"/>
    <w:rsid w:val="0046736E"/>
    <w:rsid w:val="004678F1"/>
    <w:rsid w:val="00467D65"/>
    <w:rsid w:val="00467F75"/>
    <w:rsid w:val="004703AC"/>
    <w:rsid w:val="004718FD"/>
    <w:rsid w:val="00471C89"/>
    <w:rsid w:val="00472203"/>
    <w:rsid w:val="00472B2F"/>
    <w:rsid w:val="00472EEC"/>
    <w:rsid w:val="00473992"/>
    <w:rsid w:val="00474617"/>
    <w:rsid w:val="004746D0"/>
    <w:rsid w:val="00474CAE"/>
    <w:rsid w:val="0047558D"/>
    <w:rsid w:val="0047601B"/>
    <w:rsid w:val="0047601E"/>
    <w:rsid w:val="004763E2"/>
    <w:rsid w:val="0047651B"/>
    <w:rsid w:val="004767EC"/>
    <w:rsid w:val="00477BCB"/>
    <w:rsid w:val="00480259"/>
    <w:rsid w:val="00480337"/>
    <w:rsid w:val="004804E1"/>
    <w:rsid w:val="0048068F"/>
    <w:rsid w:val="00480967"/>
    <w:rsid w:val="004809DF"/>
    <w:rsid w:val="00480BAF"/>
    <w:rsid w:val="00480FD0"/>
    <w:rsid w:val="004810CC"/>
    <w:rsid w:val="004814D6"/>
    <w:rsid w:val="00481BBE"/>
    <w:rsid w:val="00481CAD"/>
    <w:rsid w:val="00481D04"/>
    <w:rsid w:val="00481E81"/>
    <w:rsid w:val="00482115"/>
    <w:rsid w:val="004821F9"/>
    <w:rsid w:val="004825A2"/>
    <w:rsid w:val="0048271E"/>
    <w:rsid w:val="00482B20"/>
    <w:rsid w:val="00483122"/>
    <w:rsid w:val="004836DF"/>
    <w:rsid w:val="00483AF3"/>
    <w:rsid w:val="00484100"/>
    <w:rsid w:val="004841A7"/>
    <w:rsid w:val="00484642"/>
    <w:rsid w:val="004855BC"/>
    <w:rsid w:val="004857CA"/>
    <w:rsid w:val="0048603B"/>
    <w:rsid w:val="004864D1"/>
    <w:rsid w:val="0048694F"/>
    <w:rsid w:val="004873C3"/>
    <w:rsid w:val="004876A2"/>
    <w:rsid w:val="00487F06"/>
    <w:rsid w:val="004901B6"/>
    <w:rsid w:val="00490366"/>
    <w:rsid w:val="004909C1"/>
    <w:rsid w:val="00490CDA"/>
    <w:rsid w:val="0049156A"/>
    <w:rsid w:val="0049174C"/>
    <w:rsid w:val="00491C18"/>
    <w:rsid w:val="00491FBC"/>
    <w:rsid w:val="00492456"/>
    <w:rsid w:val="00492831"/>
    <w:rsid w:val="00492A12"/>
    <w:rsid w:val="00492D24"/>
    <w:rsid w:val="004930AF"/>
    <w:rsid w:val="004935D2"/>
    <w:rsid w:val="00493E3D"/>
    <w:rsid w:val="00493E71"/>
    <w:rsid w:val="00493F71"/>
    <w:rsid w:val="00494D8E"/>
    <w:rsid w:val="0049515D"/>
    <w:rsid w:val="00495278"/>
    <w:rsid w:val="00495455"/>
    <w:rsid w:val="00495796"/>
    <w:rsid w:val="00495809"/>
    <w:rsid w:val="00495E84"/>
    <w:rsid w:val="00497D47"/>
    <w:rsid w:val="00497FC5"/>
    <w:rsid w:val="004A01B2"/>
    <w:rsid w:val="004A04DD"/>
    <w:rsid w:val="004A0528"/>
    <w:rsid w:val="004A087A"/>
    <w:rsid w:val="004A088B"/>
    <w:rsid w:val="004A101A"/>
    <w:rsid w:val="004A1423"/>
    <w:rsid w:val="004A148B"/>
    <w:rsid w:val="004A2B4D"/>
    <w:rsid w:val="004A2D8A"/>
    <w:rsid w:val="004A40F2"/>
    <w:rsid w:val="004A45F9"/>
    <w:rsid w:val="004A4A3B"/>
    <w:rsid w:val="004A506A"/>
    <w:rsid w:val="004A5FA9"/>
    <w:rsid w:val="004A61CA"/>
    <w:rsid w:val="004A6217"/>
    <w:rsid w:val="004A6BB5"/>
    <w:rsid w:val="004A6CD2"/>
    <w:rsid w:val="004A6D90"/>
    <w:rsid w:val="004A7031"/>
    <w:rsid w:val="004A746B"/>
    <w:rsid w:val="004A7AEE"/>
    <w:rsid w:val="004B090C"/>
    <w:rsid w:val="004B106B"/>
    <w:rsid w:val="004B1A91"/>
    <w:rsid w:val="004B2086"/>
    <w:rsid w:val="004B2305"/>
    <w:rsid w:val="004B29B3"/>
    <w:rsid w:val="004B2C2F"/>
    <w:rsid w:val="004B2E59"/>
    <w:rsid w:val="004B343F"/>
    <w:rsid w:val="004B3947"/>
    <w:rsid w:val="004B3B51"/>
    <w:rsid w:val="004B3DAC"/>
    <w:rsid w:val="004B4CB8"/>
    <w:rsid w:val="004B597B"/>
    <w:rsid w:val="004B5AC6"/>
    <w:rsid w:val="004B5B55"/>
    <w:rsid w:val="004B5C8D"/>
    <w:rsid w:val="004B5D0B"/>
    <w:rsid w:val="004B5E1C"/>
    <w:rsid w:val="004B60B8"/>
    <w:rsid w:val="004B674C"/>
    <w:rsid w:val="004B6890"/>
    <w:rsid w:val="004B6BE3"/>
    <w:rsid w:val="004B705B"/>
    <w:rsid w:val="004B7285"/>
    <w:rsid w:val="004B7499"/>
    <w:rsid w:val="004B7691"/>
    <w:rsid w:val="004B7782"/>
    <w:rsid w:val="004B7AE7"/>
    <w:rsid w:val="004B7EDD"/>
    <w:rsid w:val="004C060B"/>
    <w:rsid w:val="004C0779"/>
    <w:rsid w:val="004C1AE2"/>
    <w:rsid w:val="004C202E"/>
    <w:rsid w:val="004C2719"/>
    <w:rsid w:val="004C2B1F"/>
    <w:rsid w:val="004C35E6"/>
    <w:rsid w:val="004C377F"/>
    <w:rsid w:val="004C4245"/>
    <w:rsid w:val="004C45EE"/>
    <w:rsid w:val="004C597A"/>
    <w:rsid w:val="004C5DF9"/>
    <w:rsid w:val="004C61E8"/>
    <w:rsid w:val="004C64C2"/>
    <w:rsid w:val="004C652E"/>
    <w:rsid w:val="004C67DC"/>
    <w:rsid w:val="004C7286"/>
    <w:rsid w:val="004C771C"/>
    <w:rsid w:val="004C7DD4"/>
    <w:rsid w:val="004D0150"/>
    <w:rsid w:val="004D062E"/>
    <w:rsid w:val="004D06D1"/>
    <w:rsid w:val="004D0752"/>
    <w:rsid w:val="004D0A26"/>
    <w:rsid w:val="004D0E38"/>
    <w:rsid w:val="004D0F05"/>
    <w:rsid w:val="004D14B9"/>
    <w:rsid w:val="004D220E"/>
    <w:rsid w:val="004D2241"/>
    <w:rsid w:val="004D227C"/>
    <w:rsid w:val="004D22AD"/>
    <w:rsid w:val="004D251F"/>
    <w:rsid w:val="004D2AAD"/>
    <w:rsid w:val="004D2AFA"/>
    <w:rsid w:val="004D44C8"/>
    <w:rsid w:val="004D4829"/>
    <w:rsid w:val="004D4EEC"/>
    <w:rsid w:val="004D546C"/>
    <w:rsid w:val="004D5B01"/>
    <w:rsid w:val="004D5D80"/>
    <w:rsid w:val="004D5EF3"/>
    <w:rsid w:val="004D6483"/>
    <w:rsid w:val="004D6B55"/>
    <w:rsid w:val="004D6EDE"/>
    <w:rsid w:val="004E049F"/>
    <w:rsid w:val="004E0611"/>
    <w:rsid w:val="004E10FB"/>
    <w:rsid w:val="004E1194"/>
    <w:rsid w:val="004E1230"/>
    <w:rsid w:val="004E2E1D"/>
    <w:rsid w:val="004E2FC6"/>
    <w:rsid w:val="004E3429"/>
    <w:rsid w:val="004E34E5"/>
    <w:rsid w:val="004E35E4"/>
    <w:rsid w:val="004E38AF"/>
    <w:rsid w:val="004E4332"/>
    <w:rsid w:val="004E49DF"/>
    <w:rsid w:val="004E545D"/>
    <w:rsid w:val="004E54B5"/>
    <w:rsid w:val="004E5727"/>
    <w:rsid w:val="004E5A11"/>
    <w:rsid w:val="004E6445"/>
    <w:rsid w:val="004E66B3"/>
    <w:rsid w:val="004E6C22"/>
    <w:rsid w:val="004E7738"/>
    <w:rsid w:val="004E7DED"/>
    <w:rsid w:val="004E7E86"/>
    <w:rsid w:val="004E7F4E"/>
    <w:rsid w:val="004F00D5"/>
    <w:rsid w:val="004F02D5"/>
    <w:rsid w:val="004F033F"/>
    <w:rsid w:val="004F08E9"/>
    <w:rsid w:val="004F09AC"/>
    <w:rsid w:val="004F0AA1"/>
    <w:rsid w:val="004F1E8F"/>
    <w:rsid w:val="004F2186"/>
    <w:rsid w:val="004F2412"/>
    <w:rsid w:val="004F266A"/>
    <w:rsid w:val="004F28E9"/>
    <w:rsid w:val="004F2952"/>
    <w:rsid w:val="004F35DE"/>
    <w:rsid w:val="004F37EB"/>
    <w:rsid w:val="004F47A8"/>
    <w:rsid w:val="004F4901"/>
    <w:rsid w:val="004F4C74"/>
    <w:rsid w:val="004F4E05"/>
    <w:rsid w:val="004F542F"/>
    <w:rsid w:val="004F5C0F"/>
    <w:rsid w:val="004F7251"/>
    <w:rsid w:val="004F73FB"/>
    <w:rsid w:val="004F751B"/>
    <w:rsid w:val="004F768B"/>
    <w:rsid w:val="004F7805"/>
    <w:rsid w:val="004F7BFF"/>
    <w:rsid w:val="005003FA"/>
    <w:rsid w:val="00500B8C"/>
    <w:rsid w:val="00501049"/>
    <w:rsid w:val="005012C5"/>
    <w:rsid w:val="005017C0"/>
    <w:rsid w:val="00501866"/>
    <w:rsid w:val="00501881"/>
    <w:rsid w:val="00502DA2"/>
    <w:rsid w:val="00502E1B"/>
    <w:rsid w:val="00502F43"/>
    <w:rsid w:val="00503A02"/>
    <w:rsid w:val="00503E7F"/>
    <w:rsid w:val="0050435C"/>
    <w:rsid w:val="005045D8"/>
    <w:rsid w:val="00504829"/>
    <w:rsid w:val="00504A63"/>
    <w:rsid w:val="00504FF3"/>
    <w:rsid w:val="00505143"/>
    <w:rsid w:val="005055E4"/>
    <w:rsid w:val="00505D0E"/>
    <w:rsid w:val="00505E67"/>
    <w:rsid w:val="00505E88"/>
    <w:rsid w:val="00506111"/>
    <w:rsid w:val="00506349"/>
    <w:rsid w:val="005071D8"/>
    <w:rsid w:val="005072B6"/>
    <w:rsid w:val="005076BE"/>
    <w:rsid w:val="00507CD8"/>
    <w:rsid w:val="00507ED8"/>
    <w:rsid w:val="00510359"/>
    <w:rsid w:val="0051056F"/>
    <w:rsid w:val="005107B7"/>
    <w:rsid w:val="00510993"/>
    <w:rsid w:val="00510DE0"/>
    <w:rsid w:val="00511CDF"/>
    <w:rsid w:val="00512195"/>
    <w:rsid w:val="00512968"/>
    <w:rsid w:val="00512E58"/>
    <w:rsid w:val="00513021"/>
    <w:rsid w:val="005134D5"/>
    <w:rsid w:val="005135F1"/>
    <w:rsid w:val="0051376A"/>
    <w:rsid w:val="00513F30"/>
    <w:rsid w:val="00514076"/>
    <w:rsid w:val="00514674"/>
    <w:rsid w:val="00514973"/>
    <w:rsid w:val="005151A5"/>
    <w:rsid w:val="005154C2"/>
    <w:rsid w:val="00515565"/>
    <w:rsid w:val="00515C0B"/>
    <w:rsid w:val="00515DE3"/>
    <w:rsid w:val="00515E79"/>
    <w:rsid w:val="00516405"/>
    <w:rsid w:val="00517F8D"/>
    <w:rsid w:val="0052012C"/>
    <w:rsid w:val="00520CA8"/>
    <w:rsid w:val="00521291"/>
    <w:rsid w:val="005215F0"/>
    <w:rsid w:val="00521CC2"/>
    <w:rsid w:val="005221E0"/>
    <w:rsid w:val="0052232E"/>
    <w:rsid w:val="00522397"/>
    <w:rsid w:val="0052240A"/>
    <w:rsid w:val="00522A1D"/>
    <w:rsid w:val="00523636"/>
    <w:rsid w:val="0052391C"/>
    <w:rsid w:val="005251DD"/>
    <w:rsid w:val="00525242"/>
    <w:rsid w:val="0052578D"/>
    <w:rsid w:val="005258D6"/>
    <w:rsid w:val="00525D52"/>
    <w:rsid w:val="00525ED0"/>
    <w:rsid w:val="00526CD3"/>
    <w:rsid w:val="005271AC"/>
    <w:rsid w:val="0052736F"/>
    <w:rsid w:val="00527D00"/>
    <w:rsid w:val="005301E9"/>
    <w:rsid w:val="00530750"/>
    <w:rsid w:val="00530AD1"/>
    <w:rsid w:val="005313A1"/>
    <w:rsid w:val="005314EA"/>
    <w:rsid w:val="005319F2"/>
    <w:rsid w:val="00531D6E"/>
    <w:rsid w:val="0053206A"/>
    <w:rsid w:val="00532191"/>
    <w:rsid w:val="005321B3"/>
    <w:rsid w:val="00532293"/>
    <w:rsid w:val="00532734"/>
    <w:rsid w:val="0053312C"/>
    <w:rsid w:val="00533289"/>
    <w:rsid w:val="005342F7"/>
    <w:rsid w:val="00534597"/>
    <w:rsid w:val="0053469A"/>
    <w:rsid w:val="00534847"/>
    <w:rsid w:val="005349EA"/>
    <w:rsid w:val="0053543F"/>
    <w:rsid w:val="005356F6"/>
    <w:rsid w:val="0053596E"/>
    <w:rsid w:val="00535997"/>
    <w:rsid w:val="005363B1"/>
    <w:rsid w:val="00536915"/>
    <w:rsid w:val="00536A9C"/>
    <w:rsid w:val="00536B5A"/>
    <w:rsid w:val="00536B6B"/>
    <w:rsid w:val="00537422"/>
    <w:rsid w:val="005377CF"/>
    <w:rsid w:val="00540013"/>
    <w:rsid w:val="005405C4"/>
    <w:rsid w:val="005406A4"/>
    <w:rsid w:val="00540F26"/>
    <w:rsid w:val="005414CB"/>
    <w:rsid w:val="00541A1C"/>
    <w:rsid w:val="00541B1F"/>
    <w:rsid w:val="00541B50"/>
    <w:rsid w:val="00541D5C"/>
    <w:rsid w:val="005424CA"/>
    <w:rsid w:val="005429CB"/>
    <w:rsid w:val="00542A86"/>
    <w:rsid w:val="00542CBE"/>
    <w:rsid w:val="00542E83"/>
    <w:rsid w:val="00543224"/>
    <w:rsid w:val="00543390"/>
    <w:rsid w:val="00543B4B"/>
    <w:rsid w:val="00543CC6"/>
    <w:rsid w:val="005443D7"/>
    <w:rsid w:val="005446F5"/>
    <w:rsid w:val="00544C69"/>
    <w:rsid w:val="0054525B"/>
    <w:rsid w:val="00545557"/>
    <w:rsid w:val="00545A2E"/>
    <w:rsid w:val="005465AB"/>
    <w:rsid w:val="00546C2E"/>
    <w:rsid w:val="0054716E"/>
    <w:rsid w:val="005471DD"/>
    <w:rsid w:val="0054754C"/>
    <w:rsid w:val="00547BC3"/>
    <w:rsid w:val="00547D0B"/>
    <w:rsid w:val="00547E79"/>
    <w:rsid w:val="005504D4"/>
    <w:rsid w:val="00550E43"/>
    <w:rsid w:val="00551C93"/>
    <w:rsid w:val="00551ECF"/>
    <w:rsid w:val="0055235E"/>
    <w:rsid w:val="005529BF"/>
    <w:rsid w:val="00552FCF"/>
    <w:rsid w:val="00553081"/>
    <w:rsid w:val="0055374D"/>
    <w:rsid w:val="0055375E"/>
    <w:rsid w:val="00553A6B"/>
    <w:rsid w:val="00553FB2"/>
    <w:rsid w:val="00554CDC"/>
    <w:rsid w:val="00554ED7"/>
    <w:rsid w:val="0055507D"/>
    <w:rsid w:val="005555B6"/>
    <w:rsid w:val="00555837"/>
    <w:rsid w:val="00555AEC"/>
    <w:rsid w:val="00555C12"/>
    <w:rsid w:val="00555F0D"/>
    <w:rsid w:val="005560E0"/>
    <w:rsid w:val="0055647C"/>
    <w:rsid w:val="0055676A"/>
    <w:rsid w:val="0055797E"/>
    <w:rsid w:val="00557A90"/>
    <w:rsid w:val="00557B6A"/>
    <w:rsid w:val="00557CCB"/>
    <w:rsid w:val="00557F9E"/>
    <w:rsid w:val="00560786"/>
    <w:rsid w:val="0056137D"/>
    <w:rsid w:val="00561B68"/>
    <w:rsid w:val="00561FC0"/>
    <w:rsid w:val="00561FDC"/>
    <w:rsid w:val="0056238B"/>
    <w:rsid w:val="00562849"/>
    <w:rsid w:val="005628B0"/>
    <w:rsid w:val="0056290A"/>
    <w:rsid w:val="005633EA"/>
    <w:rsid w:val="00564311"/>
    <w:rsid w:val="005646C7"/>
    <w:rsid w:val="00564773"/>
    <w:rsid w:val="0056486B"/>
    <w:rsid w:val="00564BED"/>
    <w:rsid w:val="00564E58"/>
    <w:rsid w:val="00565584"/>
    <w:rsid w:val="00565D0F"/>
    <w:rsid w:val="0056625C"/>
    <w:rsid w:val="0056632B"/>
    <w:rsid w:val="00566E70"/>
    <w:rsid w:val="005673A1"/>
    <w:rsid w:val="00567880"/>
    <w:rsid w:val="00567DF8"/>
    <w:rsid w:val="0057013C"/>
    <w:rsid w:val="0057021D"/>
    <w:rsid w:val="00570375"/>
    <w:rsid w:val="0057094C"/>
    <w:rsid w:val="005710C9"/>
    <w:rsid w:val="00571503"/>
    <w:rsid w:val="00571728"/>
    <w:rsid w:val="0057182C"/>
    <w:rsid w:val="00571B8B"/>
    <w:rsid w:val="00571E5C"/>
    <w:rsid w:val="005721BD"/>
    <w:rsid w:val="005722C2"/>
    <w:rsid w:val="0057266C"/>
    <w:rsid w:val="00572D72"/>
    <w:rsid w:val="0057305F"/>
    <w:rsid w:val="00573141"/>
    <w:rsid w:val="0057404B"/>
    <w:rsid w:val="005743E7"/>
    <w:rsid w:val="00574774"/>
    <w:rsid w:val="00574A7B"/>
    <w:rsid w:val="005755A0"/>
    <w:rsid w:val="00575F20"/>
    <w:rsid w:val="00576B1B"/>
    <w:rsid w:val="00576BEF"/>
    <w:rsid w:val="00576C21"/>
    <w:rsid w:val="00576EBA"/>
    <w:rsid w:val="005774A6"/>
    <w:rsid w:val="005774DB"/>
    <w:rsid w:val="00577656"/>
    <w:rsid w:val="00577849"/>
    <w:rsid w:val="00577F5C"/>
    <w:rsid w:val="005806E5"/>
    <w:rsid w:val="00581632"/>
    <w:rsid w:val="00581F80"/>
    <w:rsid w:val="0058283F"/>
    <w:rsid w:val="00583151"/>
    <w:rsid w:val="00583AB2"/>
    <w:rsid w:val="00583CBF"/>
    <w:rsid w:val="00583E44"/>
    <w:rsid w:val="00583FFA"/>
    <w:rsid w:val="005843B8"/>
    <w:rsid w:val="00584500"/>
    <w:rsid w:val="00585436"/>
    <w:rsid w:val="0058673A"/>
    <w:rsid w:val="00586A9F"/>
    <w:rsid w:val="00586F53"/>
    <w:rsid w:val="00587818"/>
    <w:rsid w:val="005878FE"/>
    <w:rsid w:val="00587C28"/>
    <w:rsid w:val="00587DB7"/>
    <w:rsid w:val="00590057"/>
    <w:rsid w:val="00590436"/>
    <w:rsid w:val="005905BE"/>
    <w:rsid w:val="00590B67"/>
    <w:rsid w:val="00591517"/>
    <w:rsid w:val="00591EBB"/>
    <w:rsid w:val="005925F3"/>
    <w:rsid w:val="0059283C"/>
    <w:rsid w:val="00592C49"/>
    <w:rsid w:val="005931D7"/>
    <w:rsid w:val="0059325B"/>
    <w:rsid w:val="005933D6"/>
    <w:rsid w:val="00593535"/>
    <w:rsid w:val="00593857"/>
    <w:rsid w:val="0059401A"/>
    <w:rsid w:val="005942DF"/>
    <w:rsid w:val="00594446"/>
    <w:rsid w:val="005945A4"/>
    <w:rsid w:val="0059475B"/>
    <w:rsid w:val="00594C1D"/>
    <w:rsid w:val="0059512E"/>
    <w:rsid w:val="0059570E"/>
    <w:rsid w:val="0059663D"/>
    <w:rsid w:val="00596747"/>
    <w:rsid w:val="00596BF0"/>
    <w:rsid w:val="00596DF4"/>
    <w:rsid w:val="00597BC7"/>
    <w:rsid w:val="00597C75"/>
    <w:rsid w:val="005A0144"/>
    <w:rsid w:val="005A070A"/>
    <w:rsid w:val="005A0B26"/>
    <w:rsid w:val="005A0DD9"/>
    <w:rsid w:val="005A104A"/>
    <w:rsid w:val="005A14E6"/>
    <w:rsid w:val="005A19E1"/>
    <w:rsid w:val="005A1BA8"/>
    <w:rsid w:val="005A1F9F"/>
    <w:rsid w:val="005A2186"/>
    <w:rsid w:val="005A2851"/>
    <w:rsid w:val="005A34E3"/>
    <w:rsid w:val="005A350C"/>
    <w:rsid w:val="005A3909"/>
    <w:rsid w:val="005A3A88"/>
    <w:rsid w:val="005A4B84"/>
    <w:rsid w:val="005A4D1B"/>
    <w:rsid w:val="005A4F81"/>
    <w:rsid w:val="005A523C"/>
    <w:rsid w:val="005A54C8"/>
    <w:rsid w:val="005A5B12"/>
    <w:rsid w:val="005A5BB3"/>
    <w:rsid w:val="005A5D7B"/>
    <w:rsid w:val="005A6B81"/>
    <w:rsid w:val="005A7195"/>
    <w:rsid w:val="005A7546"/>
    <w:rsid w:val="005A7DB7"/>
    <w:rsid w:val="005A7E33"/>
    <w:rsid w:val="005B0786"/>
    <w:rsid w:val="005B12C5"/>
    <w:rsid w:val="005B1384"/>
    <w:rsid w:val="005B1571"/>
    <w:rsid w:val="005B1809"/>
    <w:rsid w:val="005B1BAB"/>
    <w:rsid w:val="005B1DCF"/>
    <w:rsid w:val="005B23C8"/>
    <w:rsid w:val="005B331F"/>
    <w:rsid w:val="005B3AC0"/>
    <w:rsid w:val="005B3CF4"/>
    <w:rsid w:val="005B3FD0"/>
    <w:rsid w:val="005B442E"/>
    <w:rsid w:val="005B6571"/>
    <w:rsid w:val="005B68B3"/>
    <w:rsid w:val="005B6AFF"/>
    <w:rsid w:val="005B6C71"/>
    <w:rsid w:val="005B6CDC"/>
    <w:rsid w:val="005B70A2"/>
    <w:rsid w:val="005B7AD1"/>
    <w:rsid w:val="005C0DCA"/>
    <w:rsid w:val="005C1FEE"/>
    <w:rsid w:val="005C21E7"/>
    <w:rsid w:val="005C23B7"/>
    <w:rsid w:val="005C25EA"/>
    <w:rsid w:val="005C267D"/>
    <w:rsid w:val="005C295E"/>
    <w:rsid w:val="005C2995"/>
    <w:rsid w:val="005C2B1A"/>
    <w:rsid w:val="005C2F07"/>
    <w:rsid w:val="005C3141"/>
    <w:rsid w:val="005C3597"/>
    <w:rsid w:val="005C45D2"/>
    <w:rsid w:val="005C49C0"/>
    <w:rsid w:val="005C4BAD"/>
    <w:rsid w:val="005C5151"/>
    <w:rsid w:val="005C54BB"/>
    <w:rsid w:val="005C5762"/>
    <w:rsid w:val="005C57AE"/>
    <w:rsid w:val="005C6109"/>
    <w:rsid w:val="005C62D0"/>
    <w:rsid w:val="005C6463"/>
    <w:rsid w:val="005C647A"/>
    <w:rsid w:val="005C647B"/>
    <w:rsid w:val="005C6834"/>
    <w:rsid w:val="005C6980"/>
    <w:rsid w:val="005C6CB1"/>
    <w:rsid w:val="005C6D2D"/>
    <w:rsid w:val="005C71FF"/>
    <w:rsid w:val="005C7459"/>
    <w:rsid w:val="005C748D"/>
    <w:rsid w:val="005C7B8A"/>
    <w:rsid w:val="005C7BF6"/>
    <w:rsid w:val="005C7D54"/>
    <w:rsid w:val="005C7E19"/>
    <w:rsid w:val="005D0128"/>
    <w:rsid w:val="005D0A47"/>
    <w:rsid w:val="005D0A9E"/>
    <w:rsid w:val="005D0DCB"/>
    <w:rsid w:val="005D0FD8"/>
    <w:rsid w:val="005D1149"/>
    <w:rsid w:val="005D11FE"/>
    <w:rsid w:val="005D169A"/>
    <w:rsid w:val="005D1A4B"/>
    <w:rsid w:val="005D1B56"/>
    <w:rsid w:val="005D1CAE"/>
    <w:rsid w:val="005D272E"/>
    <w:rsid w:val="005D2966"/>
    <w:rsid w:val="005D2D42"/>
    <w:rsid w:val="005D30FE"/>
    <w:rsid w:val="005D3C5A"/>
    <w:rsid w:val="005D3E32"/>
    <w:rsid w:val="005D46EE"/>
    <w:rsid w:val="005D4B10"/>
    <w:rsid w:val="005D504A"/>
    <w:rsid w:val="005D5829"/>
    <w:rsid w:val="005D5D49"/>
    <w:rsid w:val="005D5DFC"/>
    <w:rsid w:val="005D5EC5"/>
    <w:rsid w:val="005D64DA"/>
    <w:rsid w:val="005D6749"/>
    <w:rsid w:val="005D7418"/>
    <w:rsid w:val="005D7558"/>
    <w:rsid w:val="005D7909"/>
    <w:rsid w:val="005E0421"/>
    <w:rsid w:val="005E0559"/>
    <w:rsid w:val="005E0668"/>
    <w:rsid w:val="005E0B7F"/>
    <w:rsid w:val="005E0DF3"/>
    <w:rsid w:val="005E1040"/>
    <w:rsid w:val="005E1D28"/>
    <w:rsid w:val="005E2992"/>
    <w:rsid w:val="005E2AF7"/>
    <w:rsid w:val="005E32E7"/>
    <w:rsid w:val="005E336C"/>
    <w:rsid w:val="005E3AB6"/>
    <w:rsid w:val="005E3D53"/>
    <w:rsid w:val="005E4AF2"/>
    <w:rsid w:val="005E4DDB"/>
    <w:rsid w:val="005E587B"/>
    <w:rsid w:val="005E63B2"/>
    <w:rsid w:val="005E654B"/>
    <w:rsid w:val="005E67E2"/>
    <w:rsid w:val="005E6947"/>
    <w:rsid w:val="005E6E3C"/>
    <w:rsid w:val="005E7155"/>
    <w:rsid w:val="005E7228"/>
    <w:rsid w:val="005E7383"/>
    <w:rsid w:val="005E7646"/>
    <w:rsid w:val="005E7DA8"/>
    <w:rsid w:val="005F02F1"/>
    <w:rsid w:val="005F0962"/>
    <w:rsid w:val="005F09E6"/>
    <w:rsid w:val="005F0E0A"/>
    <w:rsid w:val="005F0E30"/>
    <w:rsid w:val="005F1C83"/>
    <w:rsid w:val="005F1E1A"/>
    <w:rsid w:val="005F2534"/>
    <w:rsid w:val="005F28D3"/>
    <w:rsid w:val="005F2A5D"/>
    <w:rsid w:val="005F2BDA"/>
    <w:rsid w:val="005F2C87"/>
    <w:rsid w:val="005F2FAC"/>
    <w:rsid w:val="005F31DD"/>
    <w:rsid w:val="005F3421"/>
    <w:rsid w:val="005F4830"/>
    <w:rsid w:val="005F4A88"/>
    <w:rsid w:val="005F4C62"/>
    <w:rsid w:val="005F50D7"/>
    <w:rsid w:val="005F54BC"/>
    <w:rsid w:val="005F565C"/>
    <w:rsid w:val="005F56AF"/>
    <w:rsid w:val="005F5EDB"/>
    <w:rsid w:val="005F60AE"/>
    <w:rsid w:val="005F683C"/>
    <w:rsid w:val="005F6AA0"/>
    <w:rsid w:val="005F6C58"/>
    <w:rsid w:val="00601150"/>
    <w:rsid w:val="006011C5"/>
    <w:rsid w:val="00601329"/>
    <w:rsid w:val="006017E2"/>
    <w:rsid w:val="00601AC5"/>
    <w:rsid w:val="00602A6F"/>
    <w:rsid w:val="006044B8"/>
    <w:rsid w:val="006044E8"/>
    <w:rsid w:val="00604940"/>
    <w:rsid w:val="00604AE6"/>
    <w:rsid w:val="0060502D"/>
    <w:rsid w:val="00605BE2"/>
    <w:rsid w:val="00605D41"/>
    <w:rsid w:val="00605DE1"/>
    <w:rsid w:val="0060628C"/>
    <w:rsid w:val="006064F4"/>
    <w:rsid w:val="00606759"/>
    <w:rsid w:val="00607362"/>
    <w:rsid w:val="00607554"/>
    <w:rsid w:val="006079D6"/>
    <w:rsid w:val="00607B93"/>
    <w:rsid w:val="00610C11"/>
    <w:rsid w:val="00611280"/>
    <w:rsid w:val="00611B52"/>
    <w:rsid w:val="00611B99"/>
    <w:rsid w:val="00611C39"/>
    <w:rsid w:val="00611EFD"/>
    <w:rsid w:val="00612329"/>
    <w:rsid w:val="00612635"/>
    <w:rsid w:val="00612762"/>
    <w:rsid w:val="006129FE"/>
    <w:rsid w:val="00612BD9"/>
    <w:rsid w:val="00612E97"/>
    <w:rsid w:val="006130C9"/>
    <w:rsid w:val="0061328F"/>
    <w:rsid w:val="00613633"/>
    <w:rsid w:val="006138A9"/>
    <w:rsid w:val="00613A59"/>
    <w:rsid w:val="00613AB3"/>
    <w:rsid w:val="00613DEA"/>
    <w:rsid w:val="00613E66"/>
    <w:rsid w:val="00613E98"/>
    <w:rsid w:val="006141CF"/>
    <w:rsid w:val="00614B17"/>
    <w:rsid w:val="00614D0D"/>
    <w:rsid w:val="00615999"/>
    <w:rsid w:val="00615AA6"/>
    <w:rsid w:val="00615B13"/>
    <w:rsid w:val="0061607B"/>
    <w:rsid w:val="006160FE"/>
    <w:rsid w:val="00616CDA"/>
    <w:rsid w:val="00616F15"/>
    <w:rsid w:val="00617087"/>
    <w:rsid w:val="006170B9"/>
    <w:rsid w:val="006170DA"/>
    <w:rsid w:val="006172EB"/>
    <w:rsid w:val="0061732F"/>
    <w:rsid w:val="0061758F"/>
    <w:rsid w:val="0062025C"/>
    <w:rsid w:val="0062069D"/>
    <w:rsid w:val="00620D6A"/>
    <w:rsid w:val="0062208D"/>
    <w:rsid w:val="00622581"/>
    <w:rsid w:val="00622C67"/>
    <w:rsid w:val="00622FD8"/>
    <w:rsid w:val="00623272"/>
    <w:rsid w:val="006238C9"/>
    <w:rsid w:val="00623C2A"/>
    <w:rsid w:val="00623D81"/>
    <w:rsid w:val="00623E0D"/>
    <w:rsid w:val="0062454D"/>
    <w:rsid w:val="00624AEA"/>
    <w:rsid w:val="00624FE2"/>
    <w:rsid w:val="006253A5"/>
    <w:rsid w:val="00625656"/>
    <w:rsid w:val="00625D6F"/>
    <w:rsid w:val="00625FD4"/>
    <w:rsid w:val="0062602A"/>
    <w:rsid w:val="0062608C"/>
    <w:rsid w:val="0062624D"/>
    <w:rsid w:val="006269D2"/>
    <w:rsid w:val="00626D7E"/>
    <w:rsid w:val="006270D4"/>
    <w:rsid w:val="006271B3"/>
    <w:rsid w:val="006271FC"/>
    <w:rsid w:val="00627EC5"/>
    <w:rsid w:val="0063015E"/>
    <w:rsid w:val="00630423"/>
    <w:rsid w:val="006305B9"/>
    <w:rsid w:val="0063062B"/>
    <w:rsid w:val="00630876"/>
    <w:rsid w:val="006314E9"/>
    <w:rsid w:val="00631622"/>
    <w:rsid w:val="00631B28"/>
    <w:rsid w:val="006328C5"/>
    <w:rsid w:val="00632ECE"/>
    <w:rsid w:val="0063355C"/>
    <w:rsid w:val="00633A1F"/>
    <w:rsid w:val="00633A73"/>
    <w:rsid w:val="006340C7"/>
    <w:rsid w:val="00634138"/>
    <w:rsid w:val="00634485"/>
    <w:rsid w:val="00634511"/>
    <w:rsid w:val="00634890"/>
    <w:rsid w:val="00634D79"/>
    <w:rsid w:val="00634E48"/>
    <w:rsid w:val="00635154"/>
    <w:rsid w:val="006357D9"/>
    <w:rsid w:val="006359A6"/>
    <w:rsid w:val="00635E0E"/>
    <w:rsid w:val="00636140"/>
    <w:rsid w:val="00636448"/>
    <w:rsid w:val="00636948"/>
    <w:rsid w:val="00637086"/>
    <w:rsid w:val="00637B99"/>
    <w:rsid w:val="00637D80"/>
    <w:rsid w:val="00640222"/>
    <w:rsid w:val="006404C5"/>
    <w:rsid w:val="00640727"/>
    <w:rsid w:val="00640AF2"/>
    <w:rsid w:val="0064155A"/>
    <w:rsid w:val="00641BB8"/>
    <w:rsid w:val="00642229"/>
    <w:rsid w:val="0064232A"/>
    <w:rsid w:val="006433AB"/>
    <w:rsid w:val="00643537"/>
    <w:rsid w:val="00643765"/>
    <w:rsid w:val="00644195"/>
    <w:rsid w:val="00644293"/>
    <w:rsid w:val="00644C09"/>
    <w:rsid w:val="00645382"/>
    <w:rsid w:val="00645791"/>
    <w:rsid w:val="006457A5"/>
    <w:rsid w:val="00646958"/>
    <w:rsid w:val="00646DD0"/>
    <w:rsid w:val="00647210"/>
    <w:rsid w:val="006473A5"/>
    <w:rsid w:val="0064794B"/>
    <w:rsid w:val="00647D9F"/>
    <w:rsid w:val="00647E96"/>
    <w:rsid w:val="00647F42"/>
    <w:rsid w:val="00650174"/>
    <w:rsid w:val="006505CC"/>
    <w:rsid w:val="006509D6"/>
    <w:rsid w:val="0065174C"/>
    <w:rsid w:val="00651AEC"/>
    <w:rsid w:val="00651C21"/>
    <w:rsid w:val="0065218E"/>
    <w:rsid w:val="00652354"/>
    <w:rsid w:val="00652941"/>
    <w:rsid w:val="0065382F"/>
    <w:rsid w:val="0065388C"/>
    <w:rsid w:val="00653CF4"/>
    <w:rsid w:val="0065430C"/>
    <w:rsid w:val="006546AC"/>
    <w:rsid w:val="00655403"/>
    <w:rsid w:val="00655596"/>
    <w:rsid w:val="0065631D"/>
    <w:rsid w:val="0065642B"/>
    <w:rsid w:val="006565A2"/>
    <w:rsid w:val="00656BBE"/>
    <w:rsid w:val="00656CBA"/>
    <w:rsid w:val="00656EB8"/>
    <w:rsid w:val="00657314"/>
    <w:rsid w:val="00657406"/>
    <w:rsid w:val="006578F2"/>
    <w:rsid w:val="00657E62"/>
    <w:rsid w:val="00660118"/>
    <w:rsid w:val="00660136"/>
    <w:rsid w:val="0066098F"/>
    <w:rsid w:val="006612B1"/>
    <w:rsid w:val="00662057"/>
    <w:rsid w:val="0066224A"/>
    <w:rsid w:val="00662929"/>
    <w:rsid w:val="00662A81"/>
    <w:rsid w:val="00662E7F"/>
    <w:rsid w:val="00662FA3"/>
    <w:rsid w:val="00663101"/>
    <w:rsid w:val="0066328F"/>
    <w:rsid w:val="006635DB"/>
    <w:rsid w:val="00663ECD"/>
    <w:rsid w:val="00664060"/>
    <w:rsid w:val="00664658"/>
    <w:rsid w:val="006650E0"/>
    <w:rsid w:val="00665723"/>
    <w:rsid w:val="00665A47"/>
    <w:rsid w:val="00665B0C"/>
    <w:rsid w:val="00666688"/>
    <w:rsid w:val="0066688F"/>
    <w:rsid w:val="00666CC4"/>
    <w:rsid w:val="00666DA9"/>
    <w:rsid w:val="006673CA"/>
    <w:rsid w:val="00667975"/>
    <w:rsid w:val="006679BC"/>
    <w:rsid w:val="00667C46"/>
    <w:rsid w:val="00667C5C"/>
    <w:rsid w:val="00670240"/>
    <w:rsid w:val="00670A10"/>
    <w:rsid w:val="00670CC2"/>
    <w:rsid w:val="00670FB6"/>
    <w:rsid w:val="00671080"/>
    <w:rsid w:val="006711CB"/>
    <w:rsid w:val="0067124E"/>
    <w:rsid w:val="00671B0E"/>
    <w:rsid w:val="00672DE2"/>
    <w:rsid w:val="0067335C"/>
    <w:rsid w:val="00673A51"/>
    <w:rsid w:val="00673A9F"/>
    <w:rsid w:val="00673E2D"/>
    <w:rsid w:val="00673F9E"/>
    <w:rsid w:val="00674367"/>
    <w:rsid w:val="00674DAF"/>
    <w:rsid w:val="00674E6B"/>
    <w:rsid w:val="006750BA"/>
    <w:rsid w:val="00675509"/>
    <w:rsid w:val="006756B8"/>
    <w:rsid w:val="00675992"/>
    <w:rsid w:val="00675D77"/>
    <w:rsid w:val="00675DCC"/>
    <w:rsid w:val="00675F1B"/>
    <w:rsid w:val="0067612B"/>
    <w:rsid w:val="00676933"/>
    <w:rsid w:val="00676D9E"/>
    <w:rsid w:val="00676DE3"/>
    <w:rsid w:val="0067733E"/>
    <w:rsid w:val="00677763"/>
    <w:rsid w:val="0067797F"/>
    <w:rsid w:val="00677D71"/>
    <w:rsid w:val="0068007F"/>
    <w:rsid w:val="006801D4"/>
    <w:rsid w:val="006808E7"/>
    <w:rsid w:val="00680D81"/>
    <w:rsid w:val="00680F91"/>
    <w:rsid w:val="0068120B"/>
    <w:rsid w:val="00681AC4"/>
    <w:rsid w:val="00681BBD"/>
    <w:rsid w:val="00681D62"/>
    <w:rsid w:val="00681E46"/>
    <w:rsid w:val="00682357"/>
    <w:rsid w:val="0068241F"/>
    <w:rsid w:val="0068264A"/>
    <w:rsid w:val="00682BE9"/>
    <w:rsid w:val="00682EA5"/>
    <w:rsid w:val="00683050"/>
    <w:rsid w:val="006836CA"/>
    <w:rsid w:val="006840D1"/>
    <w:rsid w:val="00684125"/>
    <w:rsid w:val="00684A1C"/>
    <w:rsid w:val="00684A94"/>
    <w:rsid w:val="006852FD"/>
    <w:rsid w:val="00686102"/>
    <w:rsid w:val="0068633E"/>
    <w:rsid w:val="0068660A"/>
    <w:rsid w:val="00686869"/>
    <w:rsid w:val="006868B0"/>
    <w:rsid w:val="00686FEE"/>
    <w:rsid w:val="00687231"/>
    <w:rsid w:val="0069069F"/>
    <w:rsid w:val="00690B17"/>
    <w:rsid w:val="00691932"/>
    <w:rsid w:val="0069239F"/>
    <w:rsid w:val="00692F64"/>
    <w:rsid w:val="006930D5"/>
    <w:rsid w:val="00693490"/>
    <w:rsid w:val="00693878"/>
    <w:rsid w:val="00693A79"/>
    <w:rsid w:val="00693E86"/>
    <w:rsid w:val="00694012"/>
    <w:rsid w:val="006944B6"/>
    <w:rsid w:val="0069473D"/>
    <w:rsid w:val="00694B3C"/>
    <w:rsid w:val="00694FA3"/>
    <w:rsid w:val="006957B1"/>
    <w:rsid w:val="00696111"/>
    <w:rsid w:val="006961B7"/>
    <w:rsid w:val="00697028"/>
    <w:rsid w:val="006975E8"/>
    <w:rsid w:val="00697C3B"/>
    <w:rsid w:val="00697E10"/>
    <w:rsid w:val="006A0157"/>
    <w:rsid w:val="006A02F2"/>
    <w:rsid w:val="006A0478"/>
    <w:rsid w:val="006A0D0E"/>
    <w:rsid w:val="006A0DC7"/>
    <w:rsid w:val="006A1092"/>
    <w:rsid w:val="006A1546"/>
    <w:rsid w:val="006A1AF4"/>
    <w:rsid w:val="006A1BFC"/>
    <w:rsid w:val="006A1FD3"/>
    <w:rsid w:val="006A2573"/>
    <w:rsid w:val="006A2653"/>
    <w:rsid w:val="006A29B9"/>
    <w:rsid w:val="006A2DD9"/>
    <w:rsid w:val="006A2F60"/>
    <w:rsid w:val="006A30E8"/>
    <w:rsid w:val="006A313B"/>
    <w:rsid w:val="006A3972"/>
    <w:rsid w:val="006A41EF"/>
    <w:rsid w:val="006A440D"/>
    <w:rsid w:val="006A4685"/>
    <w:rsid w:val="006A497F"/>
    <w:rsid w:val="006A5B63"/>
    <w:rsid w:val="006A6BEF"/>
    <w:rsid w:val="006A71F6"/>
    <w:rsid w:val="006A7765"/>
    <w:rsid w:val="006B03BE"/>
    <w:rsid w:val="006B0914"/>
    <w:rsid w:val="006B0962"/>
    <w:rsid w:val="006B0C8E"/>
    <w:rsid w:val="006B0F00"/>
    <w:rsid w:val="006B0FB9"/>
    <w:rsid w:val="006B1DBD"/>
    <w:rsid w:val="006B1DC7"/>
    <w:rsid w:val="006B235C"/>
    <w:rsid w:val="006B28E8"/>
    <w:rsid w:val="006B298B"/>
    <w:rsid w:val="006B3408"/>
    <w:rsid w:val="006B3655"/>
    <w:rsid w:val="006B39E2"/>
    <w:rsid w:val="006B3F4F"/>
    <w:rsid w:val="006B4664"/>
    <w:rsid w:val="006B4B50"/>
    <w:rsid w:val="006B4B70"/>
    <w:rsid w:val="006B4F95"/>
    <w:rsid w:val="006B51F8"/>
    <w:rsid w:val="006B5DAA"/>
    <w:rsid w:val="006B5EC8"/>
    <w:rsid w:val="006B6680"/>
    <w:rsid w:val="006B6852"/>
    <w:rsid w:val="006B689F"/>
    <w:rsid w:val="006B6B26"/>
    <w:rsid w:val="006B7467"/>
    <w:rsid w:val="006B77AD"/>
    <w:rsid w:val="006C0274"/>
    <w:rsid w:val="006C09BB"/>
    <w:rsid w:val="006C140F"/>
    <w:rsid w:val="006C15F0"/>
    <w:rsid w:val="006C1A39"/>
    <w:rsid w:val="006C1D31"/>
    <w:rsid w:val="006C2427"/>
    <w:rsid w:val="006C24F6"/>
    <w:rsid w:val="006C2BE2"/>
    <w:rsid w:val="006C2EF9"/>
    <w:rsid w:val="006C2FB3"/>
    <w:rsid w:val="006C3E4C"/>
    <w:rsid w:val="006C4797"/>
    <w:rsid w:val="006C5127"/>
    <w:rsid w:val="006C53E6"/>
    <w:rsid w:val="006C56AC"/>
    <w:rsid w:val="006C5C5E"/>
    <w:rsid w:val="006C69FF"/>
    <w:rsid w:val="006C6A74"/>
    <w:rsid w:val="006C6E05"/>
    <w:rsid w:val="006C7581"/>
    <w:rsid w:val="006C767D"/>
    <w:rsid w:val="006D047D"/>
    <w:rsid w:val="006D071E"/>
    <w:rsid w:val="006D0C2A"/>
    <w:rsid w:val="006D0E52"/>
    <w:rsid w:val="006D1488"/>
    <w:rsid w:val="006D1B0A"/>
    <w:rsid w:val="006D201B"/>
    <w:rsid w:val="006D2023"/>
    <w:rsid w:val="006D2625"/>
    <w:rsid w:val="006D2AB4"/>
    <w:rsid w:val="006D2CA2"/>
    <w:rsid w:val="006D2D7F"/>
    <w:rsid w:val="006D3972"/>
    <w:rsid w:val="006D4392"/>
    <w:rsid w:val="006D475D"/>
    <w:rsid w:val="006D4A76"/>
    <w:rsid w:val="006D4D7E"/>
    <w:rsid w:val="006D5B86"/>
    <w:rsid w:val="006D6201"/>
    <w:rsid w:val="006D6C58"/>
    <w:rsid w:val="006D6E39"/>
    <w:rsid w:val="006D7140"/>
    <w:rsid w:val="006D7EA2"/>
    <w:rsid w:val="006D7EEB"/>
    <w:rsid w:val="006D7F59"/>
    <w:rsid w:val="006E04FE"/>
    <w:rsid w:val="006E06AC"/>
    <w:rsid w:val="006E06D3"/>
    <w:rsid w:val="006E0836"/>
    <w:rsid w:val="006E0F32"/>
    <w:rsid w:val="006E1976"/>
    <w:rsid w:val="006E1BB0"/>
    <w:rsid w:val="006E25F7"/>
    <w:rsid w:val="006E27FE"/>
    <w:rsid w:val="006E33F7"/>
    <w:rsid w:val="006E3C33"/>
    <w:rsid w:val="006E410B"/>
    <w:rsid w:val="006E4335"/>
    <w:rsid w:val="006E44EB"/>
    <w:rsid w:val="006E45CB"/>
    <w:rsid w:val="006E4C49"/>
    <w:rsid w:val="006E55AA"/>
    <w:rsid w:val="006E61FC"/>
    <w:rsid w:val="006E6389"/>
    <w:rsid w:val="006E6426"/>
    <w:rsid w:val="006E68E3"/>
    <w:rsid w:val="006E6ACF"/>
    <w:rsid w:val="006E6CFD"/>
    <w:rsid w:val="006E6E7C"/>
    <w:rsid w:val="006E71A4"/>
    <w:rsid w:val="006E7647"/>
    <w:rsid w:val="006E79F3"/>
    <w:rsid w:val="006F0727"/>
    <w:rsid w:val="006F091B"/>
    <w:rsid w:val="006F0B65"/>
    <w:rsid w:val="006F0BAE"/>
    <w:rsid w:val="006F0F3C"/>
    <w:rsid w:val="006F2504"/>
    <w:rsid w:val="006F29F5"/>
    <w:rsid w:val="006F2C5A"/>
    <w:rsid w:val="006F3059"/>
    <w:rsid w:val="006F30F8"/>
    <w:rsid w:val="006F3599"/>
    <w:rsid w:val="006F3D42"/>
    <w:rsid w:val="006F3D60"/>
    <w:rsid w:val="006F3F86"/>
    <w:rsid w:val="006F4369"/>
    <w:rsid w:val="006F4D1A"/>
    <w:rsid w:val="006F55F2"/>
    <w:rsid w:val="006F5A76"/>
    <w:rsid w:val="006F5AB6"/>
    <w:rsid w:val="006F5AD6"/>
    <w:rsid w:val="006F5F90"/>
    <w:rsid w:val="006F61D7"/>
    <w:rsid w:val="006F7279"/>
    <w:rsid w:val="006F79FC"/>
    <w:rsid w:val="006F7A70"/>
    <w:rsid w:val="0070019A"/>
    <w:rsid w:val="007001DA"/>
    <w:rsid w:val="00700436"/>
    <w:rsid w:val="007004CA"/>
    <w:rsid w:val="00700CBB"/>
    <w:rsid w:val="00700FF5"/>
    <w:rsid w:val="00701189"/>
    <w:rsid w:val="007017EB"/>
    <w:rsid w:val="00701E5A"/>
    <w:rsid w:val="00702205"/>
    <w:rsid w:val="0070224A"/>
    <w:rsid w:val="00702909"/>
    <w:rsid w:val="00703168"/>
    <w:rsid w:val="007034C8"/>
    <w:rsid w:val="00703C28"/>
    <w:rsid w:val="00703D94"/>
    <w:rsid w:val="007042CF"/>
    <w:rsid w:val="0070431A"/>
    <w:rsid w:val="007047FD"/>
    <w:rsid w:val="00705122"/>
    <w:rsid w:val="0070528E"/>
    <w:rsid w:val="00705291"/>
    <w:rsid w:val="00705741"/>
    <w:rsid w:val="00706383"/>
    <w:rsid w:val="007066E2"/>
    <w:rsid w:val="0070684E"/>
    <w:rsid w:val="00707174"/>
    <w:rsid w:val="00707F2D"/>
    <w:rsid w:val="00710016"/>
    <w:rsid w:val="00710255"/>
    <w:rsid w:val="00710841"/>
    <w:rsid w:val="00710A2A"/>
    <w:rsid w:val="007114E9"/>
    <w:rsid w:val="00711743"/>
    <w:rsid w:val="007119CB"/>
    <w:rsid w:val="00711DE7"/>
    <w:rsid w:val="007123ED"/>
    <w:rsid w:val="0071255C"/>
    <w:rsid w:val="007127C9"/>
    <w:rsid w:val="00712DF1"/>
    <w:rsid w:val="00712EE0"/>
    <w:rsid w:val="00713770"/>
    <w:rsid w:val="0071434B"/>
    <w:rsid w:val="007143E0"/>
    <w:rsid w:val="0071494D"/>
    <w:rsid w:val="00714A78"/>
    <w:rsid w:val="00716124"/>
    <w:rsid w:val="007161A6"/>
    <w:rsid w:val="00716989"/>
    <w:rsid w:val="00716F76"/>
    <w:rsid w:val="0071714C"/>
    <w:rsid w:val="00717401"/>
    <w:rsid w:val="00717925"/>
    <w:rsid w:val="00717BD1"/>
    <w:rsid w:val="0072028E"/>
    <w:rsid w:val="0072056F"/>
    <w:rsid w:val="00720E0F"/>
    <w:rsid w:val="00721D05"/>
    <w:rsid w:val="007220B8"/>
    <w:rsid w:val="007221C6"/>
    <w:rsid w:val="00722614"/>
    <w:rsid w:val="007226F6"/>
    <w:rsid w:val="0072346E"/>
    <w:rsid w:val="00723616"/>
    <w:rsid w:val="00723AE2"/>
    <w:rsid w:val="00723C97"/>
    <w:rsid w:val="00723D0D"/>
    <w:rsid w:val="00723D41"/>
    <w:rsid w:val="00724111"/>
    <w:rsid w:val="0072452F"/>
    <w:rsid w:val="00724E4C"/>
    <w:rsid w:val="00724EC4"/>
    <w:rsid w:val="00725193"/>
    <w:rsid w:val="007253FF"/>
    <w:rsid w:val="007256C8"/>
    <w:rsid w:val="007257BF"/>
    <w:rsid w:val="0072617B"/>
    <w:rsid w:val="007263FB"/>
    <w:rsid w:val="00726440"/>
    <w:rsid w:val="007267E8"/>
    <w:rsid w:val="00726A39"/>
    <w:rsid w:val="00726D8F"/>
    <w:rsid w:val="00726DB4"/>
    <w:rsid w:val="00727262"/>
    <w:rsid w:val="00730184"/>
    <w:rsid w:val="007304F5"/>
    <w:rsid w:val="00730974"/>
    <w:rsid w:val="00730A1E"/>
    <w:rsid w:val="007312A1"/>
    <w:rsid w:val="00732266"/>
    <w:rsid w:val="007326DF"/>
    <w:rsid w:val="007328BA"/>
    <w:rsid w:val="00732BF0"/>
    <w:rsid w:val="00732FA0"/>
    <w:rsid w:val="007330C3"/>
    <w:rsid w:val="0073311C"/>
    <w:rsid w:val="007344E5"/>
    <w:rsid w:val="007347F5"/>
    <w:rsid w:val="00735204"/>
    <w:rsid w:val="0073525E"/>
    <w:rsid w:val="007353F0"/>
    <w:rsid w:val="00735930"/>
    <w:rsid w:val="00735AFB"/>
    <w:rsid w:val="00735F72"/>
    <w:rsid w:val="0073621C"/>
    <w:rsid w:val="007366EE"/>
    <w:rsid w:val="00736B73"/>
    <w:rsid w:val="00736C06"/>
    <w:rsid w:val="00737138"/>
    <w:rsid w:val="00740052"/>
    <w:rsid w:val="007400E8"/>
    <w:rsid w:val="00740238"/>
    <w:rsid w:val="00740494"/>
    <w:rsid w:val="00740AFD"/>
    <w:rsid w:val="00740BC3"/>
    <w:rsid w:val="00741046"/>
    <w:rsid w:val="007410AA"/>
    <w:rsid w:val="00741570"/>
    <w:rsid w:val="007416A3"/>
    <w:rsid w:val="00741714"/>
    <w:rsid w:val="00741AB6"/>
    <w:rsid w:val="00742EDD"/>
    <w:rsid w:val="007431A4"/>
    <w:rsid w:val="0074343D"/>
    <w:rsid w:val="00743F63"/>
    <w:rsid w:val="00744446"/>
    <w:rsid w:val="0074448B"/>
    <w:rsid w:val="00744BA4"/>
    <w:rsid w:val="00745354"/>
    <w:rsid w:val="007458B3"/>
    <w:rsid w:val="007465F0"/>
    <w:rsid w:val="00746708"/>
    <w:rsid w:val="00747261"/>
    <w:rsid w:val="007472E5"/>
    <w:rsid w:val="00747331"/>
    <w:rsid w:val="0074742C"/>
    <w:rsid w:val="007478D8"/>
    <w:rsid w:val="00747F64"/>
    <w:rsid w:val="00747F83"/>
    <w:rsid w:val="00750C89"/>
    <w:rsid w:val="00750D6F"/>
    <w:rsid w:val="00750EDD"/>
    <w:rsid w:val="00750F1A"/>
    <w:rsid w:val="00751099"/>
    <w:rsid w:val="00752248"/>
    <w:rsid w:val="007523B1"/>
    <w:rsid w:val="00752A67"/>
    <w:rsid w:val="00752E1F"/>
    <w:rsid w:val="00753688"/>
    <w:rsid w:val="00753E3E"/>
    <w:rsid w:val="00754477"/>
    <w:rsid w:val="00754B18"/>
    <w:rsid w:val="00754D17"/>
    <w:rsid w:val="00754ECB"/>
    <w:rsid w:val="00755188"/>
    <w:rsid w:val="0075532B"/>
    <w:rsid w:val="0075550B"/>
    <w:rsid w:val="007566BA"/>
    <w:rsid w:val="00756B7E"/>
    <w:rsid w:val="00756CF1"/>
    <w:rsid w:val="00756F19"/>
    <w:rsid w:val="007571CA"/>
    <w:rsid w:val="007575DF"/>
    <w:rsid w:val="0075778E"/>
    <w:rsid w:val="00757974"/>
    <w:rsid w:val="00757F82"/>
    <w:rsid w:val="007602FC"/>
    <w:rsid w:val="007615FB"/>
    <w:rsid w:val="00761A77"/>
    <w:rsid w:val="007626AB"/>
    <w:rsid w:val="00762EBE"/>
    <w:rsid w:val="007631BF"/>
    <w:rsid w:val="007631D9"/>
    <w:rsid w:val="00763638"/>
    <w:rsid w:val="007636B4"/>
    <w:rsid w:val="007637A7"/>
    <w:rsid w:val="007637D6"/>
    <w:rsid w:val="00763C13"/>
    <w:rsid w:val="00763FFA"/>
    <w:rsid w:val="007642A9"/>
    <w:rsid w:val="0076517B"/>
    <w:rsid w:val="00765D9D"/>
    <w:rsid w:val="00766985"/>
    <w:rsid w:val="00766C69"/>
    <w:rsid w:val="00766F36"/>
    <w:rsid w:val="0076773D"/>
    <w:rsid w:val="00767A22"/>
    <w:rsid w:val="00767B3E"/>
    <w:rsid w:val="00770379"/>
    <w:rsid w:val="00770433"/>
    <w:rsid w:val="007707A0"/>
    <w:rsid w:val="00770A6A"/>
    <w:rsid w:val="00770E25"/>
    <w:rsid w:val="00771077"/>
    <w:rsid w:val="00771842"/>
    <w:rsid w:val="00771858"/>
    <w:rsid w:val="00772AF2"/>
    <w:rsid w:val="00772EB1"/>
    <w:rsid w:val="007731FC"/>
    <w:rsid w:val="00773650"/>
    <w:rsid w:val="0077381A"/>
    <w:rsid w:val="0077398E"/>
    <w:rsid w:val="00773CFD"/>
    <w:rsid w:val="00773E39"/>
    <w:rsid w:val="00773E88"/>
    <w:rsid w:val="007747E8"/>
    <w:rsid w:val="00774904"/>
    <w:rsid w:val="00774E92"/>
    <w:rsid w:val="0077546D"/>
    <w:rsid w:val="00775764"/>
    <w:rsid w:val="00775786"/>
    <w:rsid w:val="00775A50"/>
    <w:rsid w:val="00775EAC"/>
    <w:rsid w:val="00775F47"/>
    <w:rsid w:val="007762FF"/>
    <w:rsid w:val="00776418"/>
    <w:rsid w:val="0077675A"/>
    <w:rsid w:val="00777675"/>
    <w:rsid w:val="00777972"/>
    <w:rsid w:val="00777BCE"/>
    <w:rsid w:val="00777DC5"/>
    <w:rsid w:val="00777EF8"/>
    <w:rsid w:val="00777F9D"/>
    <w:rsid w:val="00780B64"/>
    <w:rsid w:val="00780BA2"/>
    <w:rsid w:val="00780E96"/>
    <w:rsid w:val="007811A7"/>
    <w:rsid w:val="007817E0"/>
    <w:rsid w:val="00781905"/>
    <w:rsid w:val="00781CF8"/>
    <w:rsid w:val="00782100"/>
    <w:rsid w:val="00782558"/>
    <w:rsid w:val="00782C2E"/>
    <w:rsid w:val="00782CD2"/>
    <w:rsid w:val="007835F2"/>
    <w:rsid w:val="00784081"/>
    <w:rsid w:val="00784B31"/>
    <w:rsid w:val="00784FE3"/>
    <w:rsid w:val="0078534B"/>
    <w:rsid w:val="00785735"/>
    <w:rsid w:val="007860E5"/>
    <w:rsid w:val="00786260"/>
    <w:rsid w:val="00786540"/>
    <w:rsid w:val="0078687F"/>
    <w:rsid w:val="00787662"/>
    <w:rsid w:val="00790A00"/>
    <w:rsid w:val="00790CA5"/>
    <w:rsid w:val="00790CE5"/>
    <w:rsid w:val="00791115"/>
    <w:rsid w:val="007918D1"/>
    <w:rsid w:val="00791C00"/>
    <w:rsid w:val="00791E3B"/>
    <w:rsid w:val="007925D7"/>
    <w:rsid w:val="0079262C"/>
    <w:rsid w:val="00792819"/>
    <w:rsid w:val="00792979"/>
    <w:rsid w:val="007930FE"/>
    <w:rsid w:val="007931A5"/>
    <w:rsid w:val="00793619"/>
    <w:rsid w:val="00793620"/>
    <w:rsid w:val="00793670"/>
    <w:rsid w:val="007940E5"/>
    <w:rsid w:val="007943FF"/>
    <w:rsid w:val="00794540"/>
    <w:rsid w:val="00794939"/>
    <w:rsid w:val="00795322"/>
    <w:rsid w:val="00795DB8"/>
    <w:rsid w:val="00796094"/>
    <w:rsid w:val="00797456"/>
    <w:rsid w:val="00797B84"/>
    <w:rsid w:val="00797B98"/>
    <w:rsid w:val="007A059E"/>
    <w:rsid w:val="007A07CD"/>
    <w:rsid w:val="007A09B0"/>
    <w:rsid w:val="007A15A9"/>
    <w:rsid w:val="007A18D5"/>
    <w:rsid w:val="007A2245"/>
    <w:rsid w:val="007A227B"/>
    <w:rsid w:val="007A2A09"/>
    <w:rsid w:val="007A2AB1"/>
    <w:rsid w:val="007A2F02"/>
    <w:rsid w:val="007A30B1"/>
    <w:rsid w:val="007A356D"/>
    <w:rsid w:val="007A3822"/>
    <w:rsid w:val="007A39BA"/>
    <w:rsid w:val="007A3B0A"/>
    <w:rsid w:val="007A3CA2"/>
    <w:rsid w:val="007A4A82"/>
    <w:rsid w:val="007A4F93"/>
    <w:rsid w:val="007A4FB6"/>
    <w:rsid w:val="007A520F"/>
    <w:rsid w:val="007A537D"/>
    <w:rsid w:val="007A55AA"/>
    <w:rsid w:val="007A5E71"/>
    <w:rsid w:val="007A700F"/>
    <w:rsid w:val="007A76CC"/>
    <w:rsid w:val="007A7982"/>
    <w:rsid w:val="007A79DA"/>
    <w:rsid w:val="007A7B0F"/>
    <w:rsid w:val="007A7C89"/>
    <w:rsid w:val="007A7FA6"/>
    <w:rsid w:val="007B01E2"/>
    <w:rsid w:val="007B0311"/>
    <w:rsid w:val="007B0B8B"/>
    <w:rsid w:val="007B141A"/>
    <w:rsid w:val="007B156B"/>
    <w:rsid w:val="007B1AEE"/>
    <w:rsid w:val="007B1DCE"/>
    <w:rsid w:val="007B1E73"/>
    <w:rsid w:val="007B1EBC"/>
    <w:rsid w:val="007B2194"/>
    <w:rsid w:val="007B21F2"/>
    <w:rsid w:val="007B261B"/>
    <w:rsid w:val="007B2895"/>
    <w:rsid w:val="007B2B6A"/>
    <w:rsid w:val="007B2C17"/>
    <w:rsid w:val="007B2F2C"/>
    <w:rsid w:val="007B314D"/>
    <w:rsid w:val="007B3342"/>
    <w:rsid w:val="007B33F9"/>
    <w:rsid w:val="007B341A"/>
    <w:rsid w:val="007B351F"/>
    <w:rsid w:val="007B3885"/>
    <w:rsid w:val="007B3891"/>
    <w:rsid w:val="007B3CAD"/>
    <w:rsid w:val="007B4C03"/>
    <w:rsid w:val="007B4DF8"/>
    <w:rsid w:val="007B5227"/>
    <w:rsid w:val="007B564E"/>
    <w:rsid w:val="007B57FB"/>
    <w:rsid w:val="007B5AF9"/>
    <w:rsid w:val="007B5B92"/>
    <w:rsid w:val="007B5C61"/>
    <w:rsid w:val="007B62C9"/>
    <w:rsid w:val="007B6A1B"/>
    <w:rsid w:val="007B6A47"/>
    <w:rsid w:val="007B6AD8"/>
    <w:rsid w:val="007B7ECA"/>
    <w:rsid w:val="007B7F32"/>
    <w:rsid w:val="007C0467"/>
    <w:rsid w:val="007C0CC6"/>
    <w:rsid w:val="007C113F"/>
    <w:rsid w:val="007C13B7"/>
    <w:rsid w:val="007C13E3"/>
    <w:rsid w:val="007C1493"/>
    <w:rsid w:val="007C1970"/>
    <w:rsid w:val="007C1F20"/>
    <w:rsid w:val="007C1FBE"/>
    <w:rsid w:val="007C2056"/>
    <w:rsid w:val="007C250D"/>
    <w:rsid w:val="007C2BC5"/>
    <w:rsid w:val="007C2C4B"/>
    <w:rsid w:val="007C323D"/>
    <w:rsid w:val="007C347D"/>
    <w:rsid w:val="007C46D7"/>
    <w:rsid w:val="007C4AA6"/>
    <w:rsid w:val="007C500D"/>
    <w:rsid w:val="007C6395"/>
    <w:rsid w:val="007C644A"/>
    <w:rsid w:val="007C64DA"/>
    <w:rsid w:val="007C6664"/>
    <w:rsid w:val="007C6691"/>
    <w:rsid w:val="007C673D"/>
    <w:rsid w:val="007C6991"/>
    <w:rsid w:val="007C6E51"/>
    <w:rsid w:val="007C6F74"/>
    <w:rsid w:val="007C744C"/>
    <w:rsid w:val="007C74F6"/>
    <w:rsid w:val="007C7ACB"/>
    <w:rsid w:val="007C7DB0"/>
    <w:rsid w:val="007D08D3"/>
    <w:rsid w:val="007D0F53"/>
    <w:rsid w:val="007D11ED"/>
    <w:rsid w:val="007D1283"/>
    <w:rsid w:val="007D151C"/>
    <w:rsid w:val="007D1D94"/>
    <w:rsid w:val="007D2170"/>
    <w:rsid w:val="007D2616"/>
    <w:rsid w:val="007D29F5"/>
    <w:rsid w:val="007D2BC3"/>
    <w:rsid w:val="007D3437"/>
    <w:rsid w:val="007D382E"/>
    <w:rsid w:val="007D3CE4"/>
    <w:rsid w:val="007D44BA"/>
    <w:rsid w:val="007D46F7"/>
    <w:rsid w:val="007D4A47"/>
    <w:rsid w:val="007D4FF9"/>
    <w:rsid w:val="007D506C"/>
    <w:rsid w:val="007D520E"/>
    <w:rsid w:val="007D5250"/>
    <w:rsid w:val="007D5937"/>
    <w:rsid w:val="007D59C9"/>
    <w:rsid w:val="007D5E62"/>
    <w:rsid w:val="007D5FCF"/>
    <w:rsid w:val="007D6583"/>
    <w:rsid w:val="007D66DD"/>
    <w:rsid w:val="007D6867"/>
    <w:rsid w:val="007D6C89"/>
    <w:rsid w:val="007D6D1F"/>
    <w:rsid w:val="007D6E4E"/>
    <w:rsid w:val="007D7B8B"/>
    <w:rsid w:val="007D7BEF"/>
    <w:rsid w:val="007D7E2B"/>
    <w:rsid w:val="007E02A5"/>
    <w:rsid w:val="007E050D"/>
    <w:rsid w:val="007E1641"/>
    <w:rsid w:val="007E21A3"/>
    <w:rsid w:val="007E238F"/>
    <w:rsid w:val="007E24D5"/>
    <w:rsid w:val="007E2DEB"/>
    <w:rsid w:val="007E3092"/>
    <w:rsid w:val="007E30BA"/>
    <w:rsid w:val="007E341D"/>
    <w:rsid w:val="007E36A0"/>
    <w:rsid w:val="007E37A7"/>
    <w:rsid w:val="007E3E3F"/>
    <w:rsid w:val="007E3ED1"/>
    <w:rsid w:val="007E4620"/>
    <w:rsid w:val="007E4B5E"/>
    <w:rsid w:val="007E4B86"/>
    <w:rsid w:val="007E4CB2"/>
    <w:rsid w:val="007E4CE9"/>
    <w:rsid w:val="007E4D42"/>
    <w:rsid w:val="007E4FC7"/>
    <w:rsid w:val="007E552B"/>
    <w:rsid w:val="007E5F86"/>
    <w:rsid w:val="007E63B0"/>
    <w:rsid w:val="007E63E3"/>
    <w:rsid w:val="007E65A8"/>
    <w:rsid w:val="007E7382"/>
    <w:rsid w:val="007E75A5"/>
    <w:rsid w:val="007E7685"/>
    <w:rsid w:val="007F079E"/>
    <w:rsid w:val="007F1457"/>
    <w:rsid w:val="007F1CB7"/>
    <w:rsid w:val="007F21F8"/>
    <w:rsid w:val="007F2232"/>
    <w:rsid w:val="007F245F"/>
    <w:rsid w:val="007F28C5"/>
    <w:rsid w:val="007F2E0E"/>
    <w:rsid w:val="007F3971"/>
    <w:rsid w:val="007F414D"/>
    <w:rsid w:val="007F41D1"/>
    <w:rsid w:val="007F4D6F"/>
    <w:rsid w:val="007F4DA5"/>
    <w:rsid w:val="007F502F"/>
    <w:rsid w:val="007F53AA"/>
    <w:rsid w:val="007F581A"/>
    <w:rsid w:val="007F632A"/>
    <w:rsid w:val="007F6AF0"/>
    <w:rsid w:val="007F75A8"/>
    <w:rsid w:val="007F7BDF"/>
    <w:rsid w:val="00800983"/>
    <w:rsid w:val="00801018"/>
    <w:rsid w:val="008011A7"/>
    <w:rsid w:val="008014D3"/>
    <w:rsid w:val="00801A6C"/>
    <w:rsid w:val="00802406"/>
    <w:rsid w:val="00802451"/>
    <w:rsid w:val="008024F9"/>
    <w:rsid w:val="0080273A"/>
    <w:rsid w:val="00802E93"/>
    <w:rsid w:val="00803682"/>
    <w:rsid w:val="00803C89"/>
    <w:rsid w:val="00804212"/>
    <w:rsid w:val="00804442"/>
    <w:rsid w:val="00804B03"/>
    <w:rsid w:val="00805735"/>
    <w:rsid w:val="008059FF"/>
    <w:rsid w:val="00805A5B"/>
    <w:rsid w:val="00805CAE"/>
    <w:rsid w:val="00805E83"/>
    <w:rsid w:val="00806639"/>
    <w:rsid w:val="00806C71"/>
    <w:rsid w:val="00806D9B"/>
    <w:rsid w:val="0080775D"/>
    <w:rsid w:val="008078B2"/>
    <w:rsid w:val="008079A9"/>
    <w:rsid w:val="00807DA0"/>
    <w:rsid w:val="0081030C"/>
    <w:rsid w:val="00810703"/>
    <w:rsid w:val="00810766"/>
    <w:rsid w:val="008117CC"/>
    <w:rsid w:val="00811E51"/>
    <w:rsid w:val="00812866"/>
    <w:rsid w:val="008128F4"/>
    <w:rsid w:val="00813AB0"/>
    <w:rsid w:val="00813DA7"/>
    <w:rsid w:val="008141B5"/>
    <w:rsid w:val="00814217"/>
    <w:rsid w:val="00814411"/>
    <w:rsid w:val="00814680"/>
    <w:rsid w:val="008149DF"/>
    <w:rsid w:val="00814DF6"/>
    <w:rsid w:val="00814EA5"/>
    <w:rsid w:val="0081501A"/>
    <w:rsid w:val="00815152"/>
    <w:rsid w:val="0081524F"/>
    <w:rsid w:val="00815514"/>
    <w:rsid w:val="00815DC6"/>
    <w:rsid w:val="00815F8D"/>
    <w:rsid w:val="00816685"/>
    <w:rsid w:val="0081688A"/>
    <w:rsid w:val="00816903"/>
    <w:rsid w:val="00816A6B"/>
    <w:rsid w:val="00816D2E"/>
    <w:rsid w:val="008170E4"/>
    <w:rsid w:val="008170FC"/>
    <w:rsid w:val="008175CE"/>
    <w:rsid w:val="0081786A"/>
    <w:rsid w:val="008178E3"/>
    <w:rsid w:val="00817CC5"/>
    <w:rsid w:val="00817E01"/>
    <w:rsid w:val="00817F88"/>
    <w:rsid w:val="00820488"/>
    <w:rsid w:val="00820B21"/>
    <w:rsid w:val="00820B9B"/>
    <w:rsid w:val="00820D1B"/>
    <w:rsid w:val="00822643"/>
    <w:rsid w:val="008227B7"/>
    <w:rsid w:val="0082293F"/>
    <w:rsid w:val="00822E25"/>
    <w:rsid w:val="008236E8"/>
    <w:rsid w:val="00823C4B"/>
    <w:rsid w:val="00824389"/>
    <w:rsid w:val="00824392"/>
    <w:rsid w:val="008245DA"/>
    <w:rsid w:val="008250F6"/>
    <w:rsid w:val="008256D6"/>
    <w:rsid w:val="0082576A"/>
    <w:rsid w:val="00825FD3"/>
    <w:rsid w:val="00826BFD"/>
    <w:rsid w:val="00826D42"/>
    <w:rsid w:val="00827092"/>
    <w:rsid w:val="0082710A"/>
    <w:rsid w:val="00827366"/>
    <w:rsid w:val="00827A68"/>
    <w:rsid w:val="00827C89"/>
    <w:rsid w:val="008301B2"/>
    <w:rsid w:val="008306AF"/>
    <w:rsid w:val="00830EC9"/>
    <w:rsid w:val="008312E0"/>
    <w:rsid w:val="00831D36"/>
    <w:rsid w:val="00831DA4"/>
    <w:rsid w:val="00831EB3"/>
    <w:rsid w:val="00831FA8"/>
    <w:rsid w:val="00831FBF"/>
    <w:rsid w:val="008320A5"/>
    <w:rsid w:val="008325CF"/>
    <w:rsid w:val="00832810"/>
    <w:rsid w:val="00832E2C"/>
    <w:rsid w:val="00833070"/>
    <w:rsid w:val="008331B6"/>
    <w:rsid w:val="008344F9"/>
    <w:rsid w:val="008345ED"/>
    <w:rsid w:val="00835248"/>
    <w:rsid w:val="00835927"/>
    <w:rsid w:val="00835D13"/>
    <w:rsid w:val="00835DF1"/>
    <w:rsid w:val="008367EE"/>
    <w:rsid w:val="0083699C"/>
    <w:rsid w:val="00836B16"/>
    <w:rsid w:val="00836EA5"/>
    <w:rsid w:val="00837C97"/>
    <w:rsid w:val="00837CE4"/>
    <w:rsid w:val="00837D19"/>
    <w:rsid w:val="00840312"/>
    <w:rsid w:val="008403E9"/>
    <w:rsid w:val="008404D4"/>
    <w:rsid w:val="0084074D"/>
    <w:rsid w:val="00840A94"/>
    <w:rsid w:val="00840B86"/>
    <w:rsid w:val="00840E84"/>
    <w:rsid w:val="00840ECD"/>
    <w:rsid w:val="00840FBE"/>
    <w:rsid w:val="0084170D"/>
    <w:rsid w:val="00841867"/>
    <w:rsid w:val="00841E4A"/>
    <w:rsid w:val="0084221F"/>
    <w:rsid w:val="008422EC"/>
    <w:rsid w:val="00842C7F"/>
    <w:rsid w:val="008435D6"/>
    <w:rsid w:val="0084361F"/>
    <w:rsid w:val="00843F27"/>
    <w:rsid w:val="00844279"/>
    <w:rsid w:val="0084429F"/>
    <w:rsid w:val="008448E0"/>
    <w:rsid w:val="00844916"/>
    <w:rsid w:val="00844B07"/>
    <w:rsid w:val="00844C6C"/>
    <w:rsid w:val="00845238"/>
    <w:rsid w:val="00845969"/>
    <w:rsid w:val="00845A61"/>
    <w:rsid w:val="008465C6"/>
    <w:rsid w:val="008467B8"/>
    <w:rsid w:val="008469EE"/>
    <w:rsid w:val="00846F0F"/>
    <w:rsid w:val="00847359"/>
    <w:rsid w:val="00847A4A"/>
    <w:rsid w:val="00850321"/>
    <w:rsid w:val="008505AA"/>
    <w:rsid w:val="0085064A"/>
    <w:rsid w:val="00851C51"/>
    <w:rsid w:val="00851E2C"/>
    <w:rsid w:val="008522D2"/>
    <w:rsid w:val="0085253C"/>
    <w:rsid w:val="008526EF"/>
    <w:rsid w:val="00852F55"/>
    <w:rsid w:val="0085347F"/>
    <w:rsid w:val="00853608"/>
    <w:rsid w:val="00853AB4"/>
    <w:rsid w:val="008542F2"/>
    <w:rsid w:val="00854AA7"/>
    <w:rsid w:val="008552C2"/>
    <w:rsid w:val="008552E4"/>
    <w:rsid w:val="008556EF"/>
    <w:rsid w:val="00855743"/>
    <w:rsid w:val="00855B1B"/>
    <w:rsid w:val="00855F9F"/>
    <w:rsid w:val="00855FA9"/>
    <w:rsid w:val="00856033"/>
    <w:rsid w:val="008564BD"/>
    <w:rsid w:val="008564C8"/>
    <w:rsid w:val="00856541"/>
    <w:rsid w:val="0085683B"/>
    <w:rsid w:val="00856A1E"/>
    <w:rsid w:val="00857082"/>
    <w:rsid w:val="008570AA"/>
    <w:rsid w:val="00857307"/>
    <w:rsid w:val="00857340"/>
    <w:rsid w:val="00857699"/>
    <w:rsid w:val="008577A8"/>
    <w:rsid w:val="008602B6"/>
    <w:rsid w:val="008603DA"/>
    <w:rsid w:val="0086079C"/>
    <w:rsid w:val="00861605"/>
    <w:rsid w:val="00861D09"/>
    <w:rsid w:val="00861EF3"/>
    <w:rsid w:val="008625E1"/>
    <w:rsid w:val="00862F05"/>
    <w:rsid w:val="00863007"/>
    <w:rsid w:val="00863151"/>
    <w:rsid w:val="008632C9"/>
    <w:rsid w:val="008635A5"/>
    <w:rsid w:val="00863A49"/>
    <w:rsid w:val="00864429"/>
    <w:rsid w:val="008644CB"/>
    <w:rsid w:val="008648F0"/>
    <w:rsid w:val="00864A03"/>
    <w:rsid w:val="00864BAF"/>
    <w:rsid w:val="008652F0"/>
    <w:rsid w:val="00865318"/>
    <w:rsid w:val="00865519"/>
    <w:rsid w:val="00865C3C"/>
    <w:rsid w:val="00865C74"/>
    <w:rsid w:val="008661A4"/>
    <w:rsid w:val="008668EA"/>
    <w:rsid w:val="008669AB"/>
    <w:rsid w:val="00866DBF"/>
    <w:rsid w:val="0086702D"/>
    <w:rsid w:val="0086716A"/>
    <w:rsid w:val="008677B6"/>
    <w:rsid w:val="00867A8D"/>
    <w:rsid w:val="00867BA9"/>
    <w:rsid w:val="00867C07"/>
    <w:rsid w:val="00867D3D"/>
    <w:rsid w:val="00870190"/>
    <w:rsid w:val="00870A49"/>
    <w:rsid w:val="00870DC0"/>
    <w:rsid w:val="0087129C"/>
    <w:rsid w:val="00871343"/>
    <w:rsid w:val="00871372"/>
    <w:rsid w:val="0087151A"/>
    <w:rsid w:val="008716B7"/>
    <w:rsid w:val="0087187C"/>
    <w:rsid w:val="008718F3"/>
    <w:rsid w:val="00871A0A"/>
    <w:rsid w:val="00872A08"/>
    <w:rsid w:val="0087324A"/>
    <w:rsid w:val="008741A6"/>
    <w:rsid w:val="00874233"/>
    <w:rsid w:val="00874368"/>
    <w:rsid w:val="008744AE"/>
    <w:rsid w:val="00874809"/>
    <w:rsid w:val="00874F99"/>
    <w:rsid w:val="008765F6"/>
    <w:rsid w:val="00876B6F"/>
    <w:rsid w:val="00876E10"/>
    <w:rsid w:val="00876E5C"/>
    <w:rsid w:val="00877DA5"/>
    <w:rsid w:val="00877F14"/>
    <w:rsid w:val="00880852"/>
    <w:rsid w:val="00881598"/>
    <w:rsid w:val="00881F95"/>
    <w:rsid w:val="00882E6B"/>
    <w:rsid w:val="00882F26"/>
    <w:rsid w:val="008831C0"/>
    <w:rsid w:val="0088321F"/>
    <w:rsid w:val="0088335C"/>
    <w:rsid w:val="00883415"/>
    <w:rsid w:val="00883602"/>
    <w:rsid w:val="008838AA"/>
    <w:rsid w:val="00883C9C"/>
    <w:rsid w:val="00883E52"/>
    <w:rsid w:val="008842F0"/>
    <w:rsid w:val="00884B2B"/>
    <w:rsid w:val="008851BF"/>
    <w:rsid w:val="0088574B"/>
    <w:rsid w:val="0088594E"/>
    <w:rsid w:val="0088649D"/>
    <w:rsid w:val="0088649F"/>
    <w:rsid w:val="0088664D"/>
    <w:rsid w:val="00886768"/>
    <w:rsid w:val="00886E26"/>
    <w:rsid w:val="008875A6"/>
    <w:rsid w:val="008876FD"/>
    <w:rsid w:val="00887A19"/>
    <w:rsid w:val="00887E13"/>
    <w:rsid w:val="00890136"/>
    <w:rsid w:val="00890917"/>
    <w:rsid w:val="00890E19"/>
    <w:rsid w:val="0089166A"/>
    <w:rsid w:val="0089181D"/>
    <w:rsid w:val="00891830"/>
    <w:rsid w:val="0089193E"/>
    <w:rsid w:val="00891A3B"/>
    <w:rsid w:val="0089272F"/>
    <w:rsid w:val="00892774"/>
    <w:rsid w:val="008929EC"/>
    <w:rsid w:val="00892AFC"/>
    <w:rsid w:val="0089336B"/>
    <w:rsid w:val="00893451"/>
    <w:rsid w:val="008935AF"/>
    <w:rsid w:val="00894DC7"/>
    <w:rsid w:val="008950DB"/>
    <w:rsid w:val="008950DD"/>
    <w:rsid w:val="00895B09"/>
    <w:rsid w:val="00895D8A"/>
    <w:rsid w:val="00895E48"/>
    <w:rsid w:val="00897051"/>
    <w:rsid w:val="008978A4"/>
    <w:rsid w:val="00897E74"/>
    <w:rsid w:val="00897EE1"/>
    <w:rsid w:val="008A040A"/>
    <w:rsid w:val="008A06A4"/>
    <w:rsid w:val="008A07E4"/>
    <w:rsid w:val="008A0B47"/>
    <w:rsid w:val="008A1390"/>
    <w:rsid w:val="008A1BC2"/>
    <w:rsid w:val="008A1FD4"/>
    <w:rsid w:val="008A2762"/>
    <w:rsid w:val="008A29B1"/>
    <w:rsid w:val="008A29CE"/>
    <w:rsid w:val="008A2C94"/>
    <w:rsid w:val="008A3319"/>
    <w:rsid w:val="008A3331"/>
    <w:rsid w:val="008A353E"/>
    <w:rsid w:val="008A372C"/>
    <w:rsid w:val="008A3B8A"/>
    <w:rsid w:val="008A3D3F"/>
    <w:rsid w:val="008A3D48"/>
    <w:rsid w:val="008A3E74"/>
    <w:rsid w:val="008A3FF9"/>
    <w:rsid w:val="008A4488"/>
    <w:rsid w:val="008A47EA"/>
    <w:rsid w:val="008A4873"/>
    <w:rsid w:val="008A5B0A"/>
    <w:rsid w:val="008A622A"/>
    <w:rsid w:val="008A6446"/>
    <w:rsid w:val="008A6AD5"/>
    <w:rsid w:val="008A78C5"/>
    <w:rsid w:val="008B0019"/>
    <w:rsid w:val="008B00B8"/>
    <w:rsid w:val="008B0908"/>
    <w:rsid w:val="008B0B57"/>
    <w:rsid w:val="008B11CC"/>
    <w:rsid w:val="008B1339"/>
    <w:rsid w:val="008B1ACF"/>
    <w:rsid w:val="008B1DD6"/>
    <w:rsid w:val="008B225B"/>
    <w:rsid w:val="008B244C"/>
    <w:rsid w:val="008B2966"/>
    <w:rsid w:val="008B3120"/>
    <w:rsid w:val="008B31C8"/>
    <w:rsid w:val="008B34DD"/>
    <w:rsid w:val="008B39BD"/>
    <w:rsid w:val="008B42B3"/>
    <w:rsid w:val="008B5001"/>
    <w:rsid w:val="008B63C9"/>
    <w:rsid w:val="008B680E"/>
    <w:rsid w:val="008B6925"/>
    <w:rsid w:val="008B700A"/>
    <w:rsid w:val="008B71B5"/>
    <w:rsid w:val="008B7526"/>
    <w:rsid w:val="008C01A1"/>
    <w:rsid w:val="008C1343"/>
    <w:rsid w:val="008C17D2"/>
    <w:rsid w:val="008C201B"/>
    <w:rsid w:val="008C2DDE"/>
    <w:rsid w:val="008C35C0"/>
    <w:rsid w:val="008C3786"/>
    <w:rsid w:val="008C3913"/>
    <w:rsid w:val="008C3EA7"/>
    <w:rsid w:val="008C3ECF"/>
    <w:rsid w:val="008C3FBC"/>
    <w:rsid w:val="008C3FD5"/>
    <w:rsid w:val="008C3FDA"/>
    <w:rsid w:val="008C41C7"/>
    <w:rsid w:val="008C4238"/>
    <w:rsid w:val="008C435B"/>
    <w:rsid w:val="008C45F4"/>
    <w:rsid w:val="008C473A"/>
    <w:rsid w:val="008C4836"/>
    <w:rsid w:val="008C48E7"/>
    <w:rsid w:val="008C5DDA"/>
    <w:rsid w:val="008C5E44"/>
    <w:rsid w:val="008C5E77"/>
    <w:rsid w:val="008C5EA1"/>
    <w:rsid w:val="008C5ECF"/>
    <w:rsid w:val="008C5F46"/>
    <w:rsid w:val="008C6296"/>
    <w:rsid w:val="008C64BD"/>
    <w:rsid w:val="008C737C"/>
    <w:rsid w:val="008C7579"/>
    <w:rsid w:val="008C7934"/>
    <w:rsid w:val="008C7D57"/>
    <w:rsid w:val="008D048E"/>
    <w:rsid w:val="008D0776"/>
    <w:rsid w:val="008D112A"/>
    <w:rsid w:val="008D12C0"/>
    <w:rsid w:val="008D1526"/>
    <w:rsid w:val="008D15D4"/>
    <w:rsid w:val="008D15E0"/>
    <w:rsid w:val="008D2354"/>
    <w:rsid w:val="008D2B26"/>
    <w:rsid w:val="008D326D"/>
    <w:rsid w:val="008D420E"/>
    <w:rsid w:val="008D48AF"/>
    <w:rsid w:val="008D4B3D"/>
    <w:rsid w:val="008D4CA9"/>
    <w:rsid w:val="008D4DA4"/>
    <w:rsid w:val="008D535D"/>
    <w:rsid w:val="008D564E"/>
    <w:rsid w:val="008D589C"/>
    <w:rsid w:val="008D5C72"/>
    <w:rsid w:val="008D5D05"/>
    <w:rsid w:val="008D5E09"/>
    <w:rsid w:val="008D6050"/>
    <w:rsid w:val="008D68C3"/>
    <w:rsid w:val="008D7385"/>
    <w:rsid w:val="008D7678"/>
    <w:rsid w:val="008D773B"/>
    <w:rsid w:val="008D7748"/>
    <w:rsid w:val="008D7D66"/>
    <w:rsid w:val="008D7EDA"/>
    <w:rsid w:val="008D7FA9"/>
    <w:rsid w:val="008E0597"/>
    <w:rsid w:val="008E06FC"/>
    <w:rsid w:val="008E0942"/>
    <w:rsid w:val="008E1A1B"/>
    <w:rsid w:val="008E1A8A"/>
    <w:rsid w:val="008E1B4E"/>
    <w:rsid w:val="008E1CFD"/>
    <w:rsid w:val="008E224C"/>
    <w:rsid w:val="008E26FC"/>
    <w:rsid w:val="008E2969"/>
    <w:rsid w:val="008E2D60"/>
    <w:rsid w:val="008E3662"/>
    <w:rsid w:val="008E3D18"/>
    <w:rsid w:val="008E4388"/>
    <w:rsid w:val="008E43D6"/>
    <w:rsid w:val="008E4E7F"/>
    <w:rsid w:val="008E4ECC"/>
    <w:rsid w:val="008E4FBA"/>
    <w:rsid w:val="008E5500"/>
    <w:rsid w:val="008E5682"/>
    <w:rsid w:val="008E5A39"/>
    <w:rsid w:val="008E628A"/>
    <w:rsid w:val="008E7111"/>
    <w:rsid w:val="008E7E58"/>
    <w:rsid w:val="008F02C3"/>
    <w:rsid w:val="008F05DF"/>
    <w:rsid w:val="008F0748"/>
    <w:rsid w:val="008F0CD9"/>
    <w:rsid w:val="008F1368"/>
    <w:rsid w:val="008F16AC"/>
    <w:rsid w:val="008F1EC6"/>
    <w:rsid w:val="008F2858"/>
    <w:rsid w:val="008F2A72"/>
    <w:rsid w:val="008F2E51"/>
    <w:rsid w:val="008F318C"/>
    <w:rsid w:val="008F35D8"/>
    <w:rsid w:val="008F3609"/>
    <w:rsid w:val="008F3E39"/>
    <w:rsid w:val="008F4049"/>
    <w:rsid w:val="008F411A"/>
    <w:rsid w:val="008F424E"/>
    <w:rsid w:val="008F437C"/>
    <w:rsid w:val="008F455F"/>
    <w:rsid w:val="008F4C51"/>
    <w:rsid w:val="008F4D68"/>
    <w:rsid w:val="008F4E04"/>
    <w:rsid w:val="008F4F7D"/>
    <w:rsid w:val="008F5255"/>
    <w:rsid w:val="008F5667"/>
    <w:rsid w:val="008F5901"/>
    <w:rsid w:val="008F5AA9"/>
    <w:rsid w:val="008F5AE8"/>
    <w:rsid w:val="008F5EEB"/>
    <w:rsid w:val="008F6A7E"/>
    <w:rsid w:val="008F6BA9"/>
    <w:rsid w:val="008F6D10"/>
    <w:rsid w:val="008F6E71"/>
    <w:rsid w:val="008F73C7"/>
    <w:rsid w:val="008F7612"/>
    <w:rsid w:val="00900B60"/>
    <w:rsid w:val="00900F9F"/>
    <w:rsid w:val="00901261"/>
    <w:rsid w:val="009012A7"/>
    <w:rsid w:val="00901F18"/>
    <w:rsid w:val="009020DA"/>
    <w:rsid w:val="009022B6"/>
    <w:rsid w:val="00902410"/>
    <w:rsid w:val="0090264B"/>
    <w:rsid w:val="009027DB"/>
    <w:rsid w:val="00902A0B"/>
    <w:rsid w:val="00902CD7"/>
    <w:rsid w:val="009030D7"/>
    <w:rsid w:val="009031D0"/>
    <w:rsid w:val="009034A5"/>
    <w:rsid w:val="00903B60"/>
    <w:rsid w:val="0090491B"/>
    <w:rsid w:val="00904D1D"/>
    <w:rsid w:val="009054F7"/>
    <w:rsid w:val="00905581"/>
    <w:rsid w:val="00905693"/>
    <w:rsid w:val="00905B09"/>
    <w:rsid w:val="00905B13"/>
    <w:rsid w:val="00905B9C"/>
    <w:rsid w:val="00906A95"/>
    <w:rsid w:val="0090705B"/>
    <w:rsid w:val="00907166"/>
    <w:rsid w:val="009074AD"/>
    <w:rsid w:val="00910BF0"/>
    <w:rsid w:val="00910EFB"/>
    <w:rsid w:val="00910FAF"/>
    <w:rsid w:val="00911033"/>
    <w:rsid w:val="00911129"/>
    <w:rsid w:val="00911151"/>
    <w:rsid w:val="00911D17"/>
    <w:rsid w:val="00911E3E"/>
    <w:rsid w:val="009123D8"/>
    <w:rsid w:val="00912424"/>
    <w:rsid w:val="009129C6"/>
    <w:rsid w:val="00912DF0"/>
    <w:rsid w:val="009132E4"/>
    <w:rsid w:val="00913850"/>
    <w:rsid w:val="009139EA"/>
    <w:rsid w:val="00913B12"/>
    <w:rsid w:val="00913C85"/>
    <w:rsid w:val="00913E2D"/>
    <w:rsid w:val="0091420B"/>
    <w:rsid w:val="00914863"/>
    <w:rsid w:val="00914B51"/>
    <w:rsid w:val="00914C1D"/>
    <w:rsid w:val="00914EEA"/>
    <w:rsid w:val="009157EA"/>
    <w:rsid w:val="00915BDB"/>
    <w:rsid w:val="0091603B"/>
    <w:rsid w:val="0091613E"/>
    <w:rsid w:val="009164CA"/>
    <w:rsid w:val="00916A02"/>
    <w:rsid w:val="00916B23"/>
    <w:rsid w:val="00916DDD"/>
    <w:rsid w:val="00917A4C"/>
    <w:rsid w:val="00917A67"/>
    <w:rsid w:val="00920678"/>
    <w:rsid w:val="00920947"/>
    <w:rsid w:val="00920DAF"/>
    <w:rsid w:val="00921730"/>
    <w:rsid w:val="00921C21"/>
    <w:rsid w:val="00922191"/>
    <w:rsid w:val="0092226E"/>
    <w:rsid w:val="00922B7D"/>
    <w:rsid w:val="00922BAC"/>
    <w:rsid w:val="00923009"/>
    <w:rsid w:val="00923640"/>
    <w:rsid w:val="00923900"/>
    <w:rsid w:val="00923E33"/>
    <w:rsid w:val="00923E4E"/>
    <w:rsid w:val="00923E89"/>
    <w:rsid w:val="009242C5"/>
    <w:rsid w:val="009246E5"/>
    <w:rsid w:val="00925B6A"/>
    <w:rsid w:val="00926554"/>
    <w:rsid w:val="00926C88"/>
    <w:rsid w:val="00926DDC"/>
    <w:rsid w:val="00926E6B"/>
    <w:rsid w:val="0092740F"/>
    <w:rsid w:val="00927525"/>
    <w:rsid w:val="00927577"/>
    <w:rsid w:val="00927999"/>
    <w:rsid w:val="00927AFB"/>
    <w:rsid w:val="00927BD5"/>
    <w:rsid w:val="00931194"/>
    <w:rsid w:val="0093124D"/>
    <w:rsid w:val="009314FE"/>
    <w:rsid w:val="009317DB"/>
    <w:rsid w:val="00931A1C"/>
    <w:rsid w:val="0093204F"/>
    <w:rsid w:val="009332D9"/>
    <w:rsid w:val="00933604"/>
    <w:rsid w:val="009337D3"/>
    <w:rsid w:val="00933F8F"/>
    <w:rsid w:val="00934200"/>
    <w:rsid w:val="0093427C"/>
    <w:rsid w:val="009348FC"/>
    <w:rsid w:val="00935004"/>
    <w:rsid w:val="0093504F"/>
    <w:rsid w:val="0093517B"/>
    <w:rsid w:val="00935943"/>
    <w:rsid w:val="00936631"/>
    <w:rsid w:val="00936BBC"/>
    <w:rsid w:val="00936C1A"/>
    <w:rsid w:val="00936EED"/>
    <w:rsid w:val="00937DB0"/>
    <w:rsid w:val="00937F6C"/>
    <w:rsid w:val="0094077F"/>
    <w:rsid w:val="009408FE"/>
    <w:rsid w:val="00940972"/>
    <w:rsid w:val="00940CDA"/>
    <w:rsid w:val="00940D58"/>
    <w:rsid w:val="009410B1"/>
    <w:rsid w:val="00941567"/>
    <w:rsid w:val="009418EA"/>
    <w:rsid w:val="0094215F"/>
    <w:rsid w:val="0094237F"/>
    <w:rsid w:val="00942844"/>
    <w:rsid w:val="00942B5A"/>
    <w:rsid w:val="0094327C"/>
    <w:rsid w:val="00943778"/>
    <w:rsid w:val="009437EF"/>
    <w:rsid w:val="00943A1C"/>
    <w:rsid w:val="00943BBB"/>
    <w:rsid w:val="009441B1"/>
    <w:rsid w:val="0094430C"/>
    <w:rsid w:val="00944B2D"/>
    <w:rsid w:val="00944D4B"/>
    <w:rsid w:val="00944F4A"/>
    <w:rsid w:val="00944FCF"/>
    <w:rsid w:val="009455A8"/>
    <w:rsid w:val="009457EF"/>
    <w:rsid w:val="00945DC0"/>
    <w:rsid w:val="00945F01"/>
    <w:rsid w:val="00946543"/>
    <w:rsid w:val="00946719"/>
    <w:rsid w:val="00946A34"/>
    <w:rsid w:val="00947988"/>
    <w:rsid w:val="00947A83"/>
    <w:rsid w:val="00947C72"/>
    <w:rsid w:val="00947CF2"/>
    <w:rsid w:val="00947E30"/>
    <w:rsid w:val="00947EE6"/>
    <w:rsid w:val="009507C2"/>
    <w:rsid w:val="00950BCA"/>
    <w:rsid w:val="00950F35"/>
    <w:rsid w:val="00952203"/>
    <w:rsid w:val="009523D7"/>
    <w:rsid w:val="00952DFE"/>
    <w:rsid w:val="009537A0"/>
    <w:rsid w:val="00953838"/>
    <w:rsid w:val="009539AE"/>
    <w:rsid w:val="00953A6E"/>
    <w:rsid w:val="00953FC7"/>
    <w:rsid w:val="009548C2"/>
    <w:rsid w:val="009548CA"/>
    <w:rsid w:val="00955F29"/>
    <w:rsid w:val="00955FE5"/>
    <w:rsid w:val="00956D75"/>
    <w:rsid w:val="009577C2"/>
    <w:rsid w:val="009579DF"/>
    <w:rsid w:val="00957D35"/>
    <w:rsid w:val="00957D4B"/>
    <w:rsid w:val="00960B3A"/>
    <w:rsid w:val="00960B9B"/>
    <w:rsid w:val="00960D00"/>
    <w:rsid w:val="00960DC7"/>
    <w:rsid w:val="009613A2"/>
    <w:rsid w:val="00961429"/>
    <w:rsid w:val="00961B82"/>
    <w:rsid w:val="00961CA2"/>
    <w:rsid w:val="00961DB2"/>
    <w:rsid w:val="00962058"/>
    <w:rsid w:val="009620CF"/>
    <w:rsid w:val="009621DF"/>
    <w:rsid w:val="00962209"/>
    <w:rsid w:val="00962462"/>
    <w:rsid w:val="009624BF"/>
    <w:rsid w:val="009626F1"/>
    <w:rsid w:val="00962A1E"/>
    <w:rsid w:val="00962B7C"/>
    <w:rsid w:val="00962E80"/>
    <w:rsid w:val="00963808"/>
    <w:rsid w:val="00964260"/>
    <w:rsid w:val="00964876"/>
    <w:rsid w:val="00964919"/>
    <w:rsid w:val="009650C3"/>
    <w:rsid w:val="009655D7"/>
    <w:rsid w:val="00965D0D"/>
    <w:rsid w:val="00965E02"/>
    <w:rsid w:val="00965F7B"/>
    <w:rsid w:val="00966451"/>
    <w:rsid w:val="009664D0"/>
    <w:rsid w:val="00966A73"/>
    <w:rsid w:val="00967345"/>
    <w:rsid w:val="0096752B"/>
    <w:rsid w:val="00967944"/>
    <w:rsid w:val="00967B92"/>
    <w:rsid w:val="00967D92"/>
    <w:rsid w:val="00970496"/>
    <w:rsid w:val="00970897"/>
    <w:rsid w:val="00970E84"/>
    <w:rsid w:val="00970EA0"/>
    <w:rsid w:val="009717ED"/>
    <w:rsid w:val="00971B75"/>
    <w:rsid w:val="0097210A"/>
    <w:rsid w:val="0097283E"/>
    <w:rsid w:val="009728ED"/>
    <w:rsid w:val="00972F05"/>
    <w:rsid w:val="009739DD"/>
    <w:rsid w:val="009739F6"/>
    <w:rsid w:val="00973BFE"/>
    <w:rsid w:val="00973BFF"/>
    <w:rsid w:val="00973D02"/>
    <w:rsid w:val="00974465"/>
    <w:rsid w:val="009749E3"/>
    <w:rsid w:val="00975616"/>
    <w:rsid w:val="0097580B"/>
    <w:rsid w:val="00975EB9"/>
    <w:rsid w:val="009776B8"/>
    <w:rsid w:val="00977935"/>
    <w:rsid w:val="00977EBC"/>
    <w:rsid w:val="009805B5"/>
    <w:rsid w:val="00980E78"/>
    <w:rsid w:val="009813F7"/>
    <w:rsid w:val="00981DD0"/>
    <w:rsid w:val="009823F1"/>
    <w:rsid w:val="009827C2"/>
    <w:rsid w:val="00982EE5"/>
    <w:rsid w:val="0098313A"/>
    <w:rsid w:val="0098399C"/>
    <w:rsid w:val="00983E91"/>
    <w:rsid w:val="009840D9"/>
    <w:rsid w:val="0098434B"/>
    <w:rsid w:val="00984591"/>
    <w:rsid w:val="009849B0"/>
    <w:rsid w:val="00984CFE"/>
    <w:rsid w:val="00985B04"/>
    <w:rsid w:val="00985DC3"/>
    <w:rsid w:val="00985E27"/>
    <w:rsid w:val="009861A9"/>
    <w:rsid w:val="0098667C"/>
    <w:rsid w:val="00986820"/>
    <w:rsid w:val="00986F93"/>
    <w:rsid w:val="00987189"/>
    <w:rsid w:val="00987ACA"/>
    <w:rsid w:val="00987B0D"/>
    <w:rsid w:val="00990AF2"/>
    <w:rsid w:val="00990BC0"/>
    <w:rsid w:val="00990E33"/>
    <w:rsid w:val="00990FB1"/>
    <w:rsid w:val="00991261"/>
    <w:rsid w:val="0099157D"/>
    <w:rsid w:val="0099177D"/>
    <w:rsid w:val="009928CB"/>
    <w:rsid w:val="00992BE5"/>
    <w:rsid w:val="00992DDD"/>
    <w:rsid w:val="00993500"/>
    <w:rsid w:val="00993770"/>
    <w:rsid w:val="00993C81"/>
    <w:rsid w:val="009941A8"/>
    <w:rsid w:val="009959DB"/>
    <w:rsid w:val="00995B06"/>
    <w:rsid w:val="0099621E"/>
    <w:rsid w:val="009963B4"/>
    <w:rsid w:val="00996794"/>
    <w:rsid w:val="00996AB3"/>
    <w:rsid w:val="00997316"/>
    <w:rsid w:val="009979DE"/>
    <w:rsid w:val="00997A76"/>
    <w:rsid w:val="00997AB2"/>
    <w:rsid w:val="00997C8D"/>
    <w:rsid w:val="00997CE9"/>
    <w:rsid w:val="00997D5B"/>
    <w:rsid w:val="009A0245"/>
    <w:rsid w:val="009A05D8"/>
    <w:rsid w:val="009A0628"/>
    <w:rsid w:val="009A0C12"/>
    <w:rsid w:val="009A0EE3"/>
    <w:rsid w:val="009A19AF"/>
    <w:rsid w:val="009A1C6B"/>
    <w:rsid w:val="009A274E"/>
    <w:rsid w:val="009A2B79"/>
    <w:rsid w:val="009A30EF"/>
    <w:rsid w:val="009A386B"/>
    <w:rsid w:val="009A3CAE"/>
    <w:rsid w:val="009A415B"/>
    <w:rsid w:val="009A57C0"/>
    <w:rsid w:val="009A5A47"/>
    <w:rsid w:val="009A5CAE"/>
    <w:rsid w:val="009A6234"/>
    <w:rsid w:val="009A662F"/>
    <w:rsid w:val="009A66C5"/>
    <w:rsid w:val="009A6A7F"/>
    <w:rsid w:val="009A6EB9"/>
    <w:rsid w:val="009A729F"/>
    <w:rsid w:val="009A7391"/>
    <w:rsid w:val="009A7793"/>
    <w:rsid w:val="009A7EC9"/>
    <w:rsid w:val="009A7FE0"/>
    <w:rsid w:val="009B0B6A"/>
    <w:rsid w:val="009B0C33"/>
    <w:rsid w:val="009B0F48"/>
    <w:rsid w:val="009B103A"/>
    <w:rsid w:val="009B15F2"/>
    <w:rsid w:val="009B1A6F"/>
    <w:rsid w:val="009B1AA6"/>
    <w:rsid w:val="009B1F72"/>
    <w:rsid w:val="009B1FA7"/>
    <w:rsid w:val="009B2269"/>
    <w:rsid w:val="009B28E5"/>
    <w:rsid w:val="009B29BF"/>
    <w:rsid w:val="009B2ABF"/>
    <w:rsid w:val="009B3276"/>
    <w:rsid w:val="009B36A5"/>
    <w:rsid w:val="009B3BAC"/>
    <w:rsid w:val="009B3C61"/>
    <w:rsid w:val="009B40F6"/>
    <w:rsid w:val="009B4827"/>
    <w:rsid w:val="009B4932"/>
    <w:rsid w:val="009B4982"/>
    <w:rsid w:val="009B4D74"/>
    <w:rsid w:val="009B506E"/>
    <w:rsid w:val="009B5169"/>
    <w:rsid w:val="009B5BC1"/>
    <w:rsid w:val="009B5F7F"/>
    <w:rsid w:val="009B756F"/>
    <w:rsid w:val="009B7C7B"/>
    <w:rsid w:val="009C0DF7"/>
    <w:rsid w:val="009C0E48"/>
    <w:rsid w:val="009C1CDE"/>
    <w:rsid w:val="009C2525"/>
    <w:rsid w:val="009C2718"/>
    <w:rsid w:val="009C2BF8"/>
    <w:rsid w:val="009C2DCB"/>
    <w:rsid w:val="009C34D3"/>
    <w:rsid w:val="009C36D2"/>
    <w:rsid w:val="009C44F7"/>
    <w:rsid w:val="009C4EB4"/>
    <w:rsid w:val="009C53F8"/>
    <w:rsid w:val="009C5630"/>
    <w:rsid w:val="009C5F29"/>
    <w:rsid w:val="009C622E"/>
    <w:rsid w:val="009C6744"/>
    <w:rsid w:val="009C6DB0"/>
    <w:rsid w:val="009D00C1"/>
    <w:rsid w:val="009D01E5"/>
    <w:rsid w:val="009D0744"/>
    <w:rsid w:val="009D0ED6"/>
    <w:rsid w:val="009D0F71"/>
    <w:rsid w:val="009D11BE"/>
    <w:rsid w:val="009D1522"/>
    <w:rsid w:val="009D1831"/>
    <w:rsid w:val="009D201E"/>
    <w:rsid w:val="009D2657"/>
    <w:rsid w:val="009D2718"/>
    <w:rsid w:val="009D27E2"/>
    <w:rsid w:val="009D294A"/>
    <w:rsid w:val="009D299E"/>
    <w:rsid w:val="009D2EC8"/>
    <w:rsid w:val="009D2EDB"/>
    <w:rsid w:val="009D374B"/>
    <w:rsid w:val="009D3EC7"/>
    <w:rsid w:val="009D4AB6"/>
    <w:rsid w:val="009D5C26"/>
    <w:rsid w:val="009D60EF"/>
    <w:rsid w:val="009D617D"/>
    <w:rsid w:val="009D6335"/>
    <w:rsid w:val="009D6755"/>
    <w:rsid w:val="009D6B5A"/>
    <w:rsid w:val="009D7256"/>
    <w:rsid w:val="009D7303"/>
    <w:rsid w:val="009D79B3"/>
    <w:rsid w:val="009D7EB2"/>
    <w:rsid w:val="009E0232"/>
    <w:rsid w:val="009E0403"/>
    <w:rsid w:val="009E04FD"/>
    <w:rsid w:val="009E169E"/>
    <w:rsid w:val="009E2354"/>
    <w:rsid w:val="009E23CA"/>
    <w:rsid w:val="009E29D0"/>
    <w:rsid w:val="009E2D79"/>
    <w:rsid w:val="009E37B2"/>
    <w:rsid w:val="009E3AFE"/>
    <w:rsid w:val="009E3EB1"/>
    <w:rsid w:val="009E44AB"/>
    <w:rsid w:val="009E4748"/>
    <w:rsid w:val="009E4C12"/>
    <w:rsid w:val="009E4E1F"/>
    <w:rsid w:val="009E4FDB"/>
    <w:rsid w:val="009E5A74"/>
    <w:rsid w:val="009E5B2F"/>
    <w:rsid w:val="009E5D44"/>
    <w:rsid w:val="009E640E"/>
    <w:rsid w:val="009E6ABE"/>
    <w:rsid w:val="009E6E1F"/>
    <w:rsid w:val="009E7309"/>
    <w:rsid w:val="009E7ADB"/>
    <w:rsid w:val="009E7C4C"/>
    <w:rsid w:val="009F00FA"/>
    <w:rsid w:val="009F0222"/>
    <w:rsid w:val="009F042F"/>
    <w:rsid w:val="009F07E0"/>
    <w:rsid w:val="009F0961"/>
    <w:rsid w:val="009F0B42"/>
    <w:rsid w:val="009F0D06"/>
    <w:rsid w:val="009F0EA8"/>
    <w:rsid w:val="009F150F"/>
    <w:rsid w:val="009F17D5"/>
    <w:rsid w:val="009F19D4"/>
    <w:rsid w:val="009F1AB6"/>
    <w:rsid w:val="009F1CCE"/>
    <w:rsid w:val="009F2046"/>
    <w:rsid w:val="009F23C2"/>
    <w:rsid w:val="009F2705"/>
    <w:rsid w:val="009F2CCB"/>
    <w:rsid w:val="009F37E6"/>
    <w:rsid w:val="009F4028"/>
    <w:rsid w:val="009F40B2"/>
    <w:rsid w:val="009F42AA"/>
    <w:rsid w:val="009F473C"/>
    <w:rsid w:val="009F4A50"/>
    <w:rsid w:val="009F5384"/>
    <w:rsid w:val="009F5915"/>
    <w:rsid w:val="009F5DFC"/>
    <w:rsid w:val="009F5E8B"/>
    <w:rsid w:val="009F65C8"/>
    <w:rsid w:val="009F66F6"/>
    <w:rsid w:val="009F68BC"/>
    <w:rsid w:val="009F6BD2"/>
    <w:rsid w:val="009F6C5F"/>
    <w:rsid w:val="009F6E60"/>
    <w:rsid w:val="009F6F9F"/>
    <w:rsid w:val="009F748F"/>
    <w:rsid w:val="009F762A"/>
    <w:rsid w:val="00A00B3D"/>
    <w:rsid w:val="00A00E64"/>
    <w:rsid w:val="00A01032"/>
    <w:rsid w:val="00A01199"/>
    <w:rsid w:val="00A01E11"/>
    <w:rsid w:val="00A0253F"/>
    <w:rsid w:val="00A02787"/>
    <w:rsid w:val="00A033DA"/>
    <w:rsid w:val="00A04476"/>
    <w:rsid w:val="00A04CFA"/>
    <w:rsid w:val="00A05730"/>
    <w:rsid w:val="00A059B7"/>
    <w:rsid w:val="00A059CF"/>
    <w:rsid w:val="00A060F8"/>
    <w:rsid w:val="00A0756F"/>
    <w:rsid w:val="00A07627"/>
    <w:rsid w:val="00A11024"/>
    <w:rsid w:val="00A1125E"/>
    <w:rsid w:val="00A113C8"/>
    <w:rsid w:val="00A11619"/>
    <w:rsid w:val="00A11B39"/>
    <w:rsid w:val="00A11C34"/>
    <w:rsid w:val="00A127A4"/>
    <w:rsid w:val="00A1302E"/>
    <w:rsid w:val="00A13637"/>
    <w:rsid w:val="00A13741"/>
    <w:rsid w:val="00A1375F"/>
    <w:rsid w:val="00A139D8"/>
    <w:rsid w:val="00A13AEE"/>
    <w:rsid w:val="00A1493B"/>
    <w:rsid w:val="00A14A4E"/>
    <w:rsid w:val="00A14E81"/>
    <w:rsid w:val="00A161C0"/>
    <w:rsid w:val="00A166EE"/>
    <w:rsid w:val="00A16D9E"/>
    <w:rsid w:val="00A2014B"/>
    <w:rsid w:val="00A20EF5"/>
    <w:rsid w:val="00A21103"/>
    <w:rsid w:val="00A2148F"/>
    <w:rsid w:val="00A21640"/>
    <w:rsid w:val="00A2167C"/>
    <w:rsid w:val="00A21711"/>
    <w:rsid w:val="00A21B39"/>
    <w:rsid w:val="00A21C1C"/>
    <w:rsid w:val="00A21CFC"/>
    <w:rsid w:val="00A2220E"/>
    <w:rsid w:val="00A2270F"/>
    <w:rsid w:val="00A2318E"/>
    <w:rsid w:val="00A2325A"/>
    <w:rsid w:val="00A23E37"/>
    <w:rsid w:val="00A24024"/>
    <w:rsid w:val="00A2402B"/>
    <w:rsid w:val="00A243A0"/>
    <w:rsid w:val="00A24A09"/>
    <w:rsid w:val="00A2556F"/>
    <w:rsid w:val="00A2584E"/>
    <w:rsid w:val="00A25982"/>
    <w:rsid w:val="00A25ADE"/>
    <w:rsid w:val="00A264D3"/>
    <w:rsid w:val="00A2674B"/>
    <w:rsid w:val="00A26BF4"/>
    <w:rsid w:val="00A26DA4"/>
    <w:rsid w:val="00A26EE8"/>
    <w:rsid w:val="00A277C8"/>
    <w:rsid w:val="00A2780F"/>
    <w:rsid w:val="00A27DA9"/>
    <w:rsid w:val="00A27EC7"/>
    <w:rsid w:val="00A30049"/>
    <w:rsid w:val="00A30326"/>
    <w:rsid w:val="00A30674"/>
    <w:rsid w:val="00A30E80"/>
    <w:rsid w:val="00A310B5"/>
    <w:rsid w:val="00A3120A"/>
    <w:rsid w:val="00A315E3"/>
    <w:rsid w:val="00A31743"/>
    <w:rsid w:val="00A317FC"/>
    <w:rsid w:val="00A3183F"/>
    <w:rsid w:val="00A318F1"/>
    <w:rsid w:val="00A31908"/>
    <w:rsid w:val="00A31D7F"/>
    <w:rsid w:val="00A31EA0"/>
    <w:rsid w:val="00A321F4"/>
    <w:rsid w:val="00A326B5"/>
    <w:rsid w:val="00A327E0"/>
    <w:rsid w:val="00A32B91"/>
    <w:rsid w:val="00A33089"/>
    <w:rsid w:val="00A3348E"/>
    <w:rsid w:val="00A33C52"/>
    <w:rsid w:val="00A33C9D"/>
    <w:rsid w:val="00A3447A"/>
    <w:rsid w:val="00A35172"/>
    <w:rsid w:val="00A356F2"/>
    <w:rsid w:val="00A35B1F"/>
    <w:rsid w:val="00A35F42"/>
    <w:rsid w:val="00A3617A"/>
    <w:rsid w:val="00A3689D"/>
    <w:rsid w:val="00A3731B"/>
    <w:rsid w:val="00A37C30"/>
    <w:rsid w:val="00A40342"/>
    <w:rsid w:val="00A40452"/>
    <w:rsid w:val="00A40899"/>
    <w:rsid w:val="00A41149"/>
    <w:rsid w:val="00A41626"/>
    <w:rsid w:val="00A41A00"/>
    <w:rsid w:val="00A41CEF"/>
    <w:rsid w:val="00A41F73"/>
    <w:rsid w:val="00A430EB"/>
    <w:rsid w:val="00A435B3"/>
    <w:rsid w:val="00A43ED6"/>
    <w:rsid w:val="00A44157"/>
    <w:rsid w:val="00A44239"/>
    <w:rsid w:val="00A44768"/>
    <w:rsid w:val="00A44DC1"/>
    <w:rsid w:val="00A451FF"/>
    <w:rsid w:val="00A45495"/>
    <w:rsid w:val="00A45B07"/>
    <w:rsid w:val="00A45DBB"/>
    <w:rsid w:val="00A46288"/>
    <w:rsid w:val="00A462EE"/>
    <w:rsid w:val="00A464E2"/>
    <w:rsid w:val="00A468EC"/>
    <w:rsid w:val="00A476EF"/>
    <w:rsid w:val="00A506A9"/>
    <w:rsid w:val="00A50948"/>
    <w:rsid w:val="00A51621"/>
    <w:rsid w:val="00A51681"/>
    <w:rsid w:val="00A51815"/>
    <w:rsid w:val="00A525BF"/>
    <w:rsid w:val="00A525E0"/>
    <w:rsid w:val="00A52823"/>
    <w:rsid w:val="00A52DF0"/>
    <w:rsid w:val="00A532F0"/>
    <w:rsid w:val="00A535FE"/>
    <w:rsid w:val="00A53691"/>
    <w:rsid w:val="00A54110"/>
    <w:rsid w:val="00A550CD"/>
    <w:rsid w:val="00A55905"/>
    <w:rsid w:val="00A55945"/>
    <w:rsid w:val="00A55BCE"/>
    <w:rsid w:val="00A560FD"/>
    <w:rsid w:val="00A56129"/>
    <w:rsid w:val="00A56843"/>
    <w:rsid w:val="00A569E8"/>
    <w:rsid w:val="00A56AE1"/>
    <w:rsid w:val="00A56B0B"/>
    <w:rsid w:val="00A57335"/>
    <w:rsid w:val="00A57AD7"/>
    <w:rsid w:val="00A57C21"/>
    <w:rsid w:val="00A57CBA"/>
    <w:rsid w:val="00A57EAE"/>
    <w:rsid w:val="00A60552"/>
    <w:rsid w:val="00A60730"/>
    <w:rsid w:val="00A60B7A"/>
    <w:rsid w:val="00A61848"/>
    <w:rsid w:val="00A61970"/>
    <w:rsid w:val="00A62001"/>
    <w:rsid w:val="00A6216D"/>
    <w:rsid w:val="00A62EAA"/>
    <w:rsid w:val="00A62F19"/>
    <w:rsid w:val="00A6338B"/>
    <w:rsid w:val="00A63567"/>
    <w:rsid w:val="00A635DE"/>
    <w:rsid w:val="00A63958"/>
    <w:rsid w:val="00A640E4"/>
    <w:rsid w:val="00A6429F"/>
    <w:rsid w:val="00A64752"/>
    <w:rsid w:val="00A651C5"/>
    <w:rsid w:val="00A65255"/>
    <w:rsid w:val="00A65B4D"/>
    <w:rsid w:val="00A65C19"/>
    <w:rsid w:val="00A65D16"/>
    <w:rsid w:val="00A661CC"/>
    <w:rsid w:val="00A66398"/>
    <w:rsid w:val="00A6684C"/>
    <w:rsid w:val="00A66DD5"/>
    <w:rsid w:val="00A66E61"/>
    <w:rsid w:val="00A66FB6"/>
    <w:rsid w:val="00A6702C"/>
    <w:rsid w:val="00A67228"/>
    <w:rsid w:val="00A675CE"/>
    <w:rsid w:val="00A67612"/>
    <w:rsid w:val="00A6763D"/>
    <w:rsid w:val="00A703DA"/>
    <w:rsid w:val="00A705A7"/>
    <w:rsid w:val="00A71567"/>
    <w:rsid w:val="00A71A19"/>
    <w:rsid w:val="00A71B3A"/>
    <w:rsid w:val="00A71CD7"/>
    <w:rsid w:val="00A72439"/>
    <w:rsid w:val="00A725B5"/>
    <w:rsid w:val="00A72DEC"/>
    <w:rsid w:val="00A72FE9"/>
    <w:rsid w:val="00A7350D"/>
    <w:rsid w:val="00A73C1E"/>
    <w:rsid w:val="00A74074"/>
    <w:rsid w:val="00A74C7C"/>
    <w:rsid w:val="00A75489"/>
    <w:rsid w:val="00A75EE0"/>
    <w:rsid w:val="00A76244"/>
    <w:rsid w:val="00A766B4"/>
    <w:rsid w:val="00A76DA1"/>
    <w:rsid w:val="00A770A2"/>
    <w:rsid w:val="00A77A85"/>
    <w:rsid w:val="00A77F8A"/>
    <w:rsid w:val="00A8057D"/>
    <w:rsid w:val="00A80B6E"/>
    <w:rsid w:val="00A81140"/>
    <w:rsid w:val="00A81414"/>
    <w:rsid w:val="00A81A4A"/>
    <w:rsid w:val="00A82368"/>
    <w:rsid w:val="00A82C9E"/>
    <w:rsid w:val="00A839A4"/>
    <w:rsid w:val="00A83A66"/>
    <w:rsid w:val="00A83B78"/>
    <w:rsid w:val="00A83BF0"/>
    <w:rsid w:val="00A84060"/>
    <w:rsid w:val="00A840B4"/>
    <w:rsid w:val="00A84169"/>
    <w:rsid w:val="00A846BC"/>
    <w:rsid w:val="00A84790"/>
    <w:rsid w:val="00A84AC9"/>
    <w:rsid w:val="00A84D7E"/>
    <w:rsid w:val="00A8527E"/>
    <w:rsid w:val="00A857BC"/>
    <w:rsid w:val="00A85CA7"/>
    <w:rsid w:val="00A85CB9"/>
    <w:rsid w:val="00A85EFA"/>
    <w:rsid w:val="00A8655A"/>
    <w:rsid w:val="00A86773"/>
    <w:rsid w:val="00A8775B"/>
    <w:rsid w:val="00A903D4"/>
    <w:rsid w:val="00A905D7"/>
    <w:rsid w:val="00A90A3C"/>
    <w:rsid w:val="00A90B2C"/>
    <w:rsid w:val="00A91290"/>
    <w:rsid w:val="00A91552"/>
    <w:rsid w:val="00A91766"/>
    <w:rsid w:val="00A91863"/>
    <w:rsid w:val="00A91F93"/>
    <w:rsid w:val="00A9247A"/>
    <w:rsid w:val="00A92CEB"/>
    <w:rsid w:val="00A92E17"/>
    <w:rsid w:val="00A9317B"/>
    <w:rsid w:val="00A931CE"/>
    <w:rsid w:val="00A9392A"/>
    <w:rsid w:val="00A9472B"/>
    <w:rsid w:val="00A94AC3"/>
    <w:rsid w:val="00A94E17"/>
    <w:rsid w:val="00A9538C"/>
    <w:rsid w:val="00A95556"/>
    <w:rsid w:val="00A957B8"/>
    <w:rsid w:val="00A957C8"/>
    <w:rsid w:val="00A957ED"/>
    <w:rsid w:val="00A959F4"/>
    <w:rsid w:val="00A95AF4"/>
    <w:rsid w:val="00A966B6"/>
    <w:rsid w:val="00A966C1"/>
    <w:rsid w:val="00A96B03"/>
    <w:rsid w:val="00AA034F"/>
    <w:rsid w:val="00AA0505"/>
    <w:rsid w:val="00AA0561"/>
    <w:rsid w:val="00AA0933"/>
    <w:rsid w:val="00AA0A8A"/>
    <w:rsid w:val="00AA0F9F"/>
    <w:rsid w:val="00AA1022"/>
    <w:rsid w:val="00AA140F"/>
    <w:rsid w:val="00AA1ED9"/>
    <w:rsid w:val="00AA1F9E"/>
    <w:rsid w:val="00AA2252"/>
    <w:rsid w:val="00AA269B"/>
    <w:rsid w:val="00AA28EA"/>
    <w:rsid w:val="00AA2E0D"/>
    <w:rsid w:val="00AA339E"/>
    <w:rsid w:val="00AA390E"/>
    <w:rsid w:val="00AA3C87"/>
    <w:rsid w:val="00AA44D3"/>
    <w:rsid w:val="00AA474F"/>
    <w:rsid w:val="00AA48A5"/>
    <w:rsid w:val="00AA4926"/>
    <w:rsid w:val="00AA4C2B"/>
    <w:rsid w:val="00AA5389"/>
    <w:rsid w:val="00AA53AA"/>
    <w:rsid w:val="00AA564D"/>
    <w:rsid w:val="00AA5C2A"/>
    <w:rsid w:val="00AA5DF0"/>
    <w:rsid w:val="00AA68CF"/>
    <w:rsid w:val="00AA6C3A"/>
    <w:rsid w:val="00AA6EBE"/>
    <w:rsid w:val="00AA6EFC"/>
    <w:rsid w:val="00AA7019"/>
    <w:rsid w:val="00AA7310"/>
    <w:rsid w:val="00AA766D"/>
    <w:rsid w:val="00AA76CF"/>
    <w:rsid w:val="00AA7844"/>
    <w:rsid w:val="00AA7AD8"/>
    <w:rsid w:val="00AB01D7"/>
    <w:rsid w:val="00AB0425"/>
    <w:rsid w:val="00AB0613"/>
    <w:rsid w:val="00AB0828"/>
    <w:rsid w:val="00AB08A3"/>
    <w:rsid w:val="00AB159D"/>
    <w:rsid w:val="00AB17A7"/>
    <w:rsid w:val="00AB17BA"/>
    <w:rsid w:val="00AB1847"/>
    <w:rsid w:val="00AB2586"/>
    <w:rsid w:val="00AB272D"/>
    <w:rsid w:val="00AB2802"/>
    <w:rsid w:val="00AB2C63"/>
    <w:rsid w:val="00AB3DF4"/>
    <w:rsid w:val="00AB412E"/>
    <w:rsid w:val="00AB4B9D"/>
    <w:rsid w:val="00AB4D70"/>
    <w:rsid w:val="00AB4E3C"/>
    <w:rsid w:val="00AB5702"/>
    <w:rsid w:val="00AB6194"/>
    <w:rsid w:val="00AB61B4"/>
    <w:rsid w:val="00AB64B8"/>
    <w:rsid w:val="00AB6BE9"/>
    <w:rsid w:val="00AB6C73"/>
    <w:rsid w:val="00AB7158"/>
    <w:rsid w:val="00AB7563"/>
    <w:rsid w:val="00AB76BB"/>
    <w:rsid w:val="00AB78FA"/>
    <w:rsid w:val="00AB7D26"/>
    <w:rsid w:val="00AB7E4F"/>
    <w:rsid w:val="00AC0987"/>
    <w:rsid w:val="00AC0B68"/>
    <w:rsid w:val="00AC0C4F"/>
    <w:rsid w:val="00AC11DF"/>
    <w:rsid w:val="00AC1518"/>
    <w:rsid w:val="00AC1913"/>
    <w:rsid w:val="00AC1DC3"/>
    <w:rsid w:val="00AC1F74"/>
    <w:rsid w:val="00AC2260"/>
    <w:rsid w:val="00AC241E"/>
    <w:rsid w:val="00AC2C2E"/>
    <w:rsid w:val="00AC2F9C"/>
    <w:rsid w:val="00AC3931"/>
    <w:rsid w:val="00AC3EFF"/>
    <w:rsid w:val="00AC45BA"/>
    <w:rsid w:val="00AC4617"/>
    <w:rsid w:val="00AC46A3"/>
    <w:rsid w:val="00AC472E"/>
    <w:rsid w:val="00AC4F7E"/>
    <w:rsid w:val="00AC50B6"/>
    <w:rsid w:val="00AC5434"/>
    <w:rsid w:val="00AC5497"/>
    <w:rsid w:val="00AC56B7"/>
    <w:rsid w:val="00AC5A11"/>
    <w:rsid w:val="00AC5A99"/>
    <w:rsid w:val="00AC5DE9"/>
    <w:rsid w:val="00AC6346"/>
    <w:rsid w:val="00AC65AA"/>
    <w:rsid w:val="00AC6A06"/>
    <w:rsid w:val="00AC709C"/>
    <w:rsid w:val="00AC70C9"/>
    <w:rsid w:val="00AC77B0"/>
    <w:rsid w:val="00AC7B97"/>
    <w:rsid w:val="00AC7C43"/>
    <w:rsid w:val="00AD042C"/>
    <w:rsid w:val="00AD05E2"/>
    <w:rsid w:val="00AD08FC"/>
    <w:rsid w:val="00AD0F30"/>
    <w:rsid w:val="00AD159D"/>
    <w:rsid w:val="00AD15E0"/>
    <w:rsid w:val="00AD18F9"/>
    <w:rsid w:val="00AD1E06"/>
    <w:rsid w:val="00AD1E98"/>
    <w:rsid w:val="00AD1EF1"/>
    <w:rsid w:val="00AD1F3A"/>
    <w:rsid w:val="00AD1F41"/>
    <w:rsid w:val="00AD2090"/>
    <w:rsid w:val="00AD28BC"/>
    <w:rsid w:val="00AD29A9"/>
    <w:rsid w:val="00AD2EC9"/>
    <w:rsid w:val="00AD2F55"/>
    <w:rsid w:val="00AD370C"/>
    <w:rsid w:val="00AD3AEC"/>
    <w:rsid w:val="00AD43BD"/>
    <w:rsid w:val="00AD48BB"/>
    <w:rsid w:val="00AD5AF1"/>
    <w:rsid w:val="00AD5D99"/>
    <w:rsid w:val="00AD6316"/>
    <w:rsid w:val="00AD65CD"/>
    <w:rsid w:val="00AD66B5"/>
    <w:rsid w:val="00AD6AAF"/>
    <w:rsid w:val="00AD7176"/>
    <w:rsid w:val="00AD743B"/>
    <w:rsid w:val="00AE0434"/>
    <w:rsid w:val="00AE0492"/>
    <w:rsid w:val="00AE07B5"/>
    <w:rsid w:val="00AE11AA"/>
    <w:rsid w:val="00AE131E"/>
    <w:rsid w:val="00AE18D5"/>
    <w:rsid w:val="00AE26E7"/>
    <w:rsid w:val="00AE27B1"/>
    <w:rsid w:val="00AE281B"/>
    <w:rsid w:val="00AE2FE6"/>
    <w:rsid w:val="00AE32FA"/>
    <w:rsid w:val="00AE3A3E"/>
    <w:rsid w:val="00AE3C97"/>
    <w:rsid w:val="00AE3DC4"/>
    <w:rsid w:val="00AE4521"/>
    <w:rsid w:val="00AE4585"/>
    <w:rsid w:val="00AE45DB"/>
    <w:rsid w:val="00AE4B07"/>
    <w:rsid w:val="00AE4D93"/>
    <w:rsid w:val="00AE62B0"/>
    <w:rsid w:val="00AE67F7"/>
    <w:rsid w:val="00AE6863"/>
    <w:rsid w:val="00AE6C84"/>
    <w:rsid w:val="00AE6EA9"/>
    <w:rsid w:val="00AE6F5F"/>
    <w:rsid w:val="00AE7F1F"/>
    <w:rsid w:val="00AE7F31"/>
    <w:rsid w:val="00AF0034"/>
    <w:rsid w:val="00AF0113"/>
    <w:rsid w:val="00AF05CC"/>
    <w:rsid w:val="00AF06A3"/>
    <w:rsid w:val="00AF1159"/>
    <w:rsid w:val="00AF156F"/>
    <w:rsid w:val="00AF19C5"/>
    <w:rsid w:val="00AF1B03"/>
    <w:rsid w:val="00AF21A2"/>
    <w:rsid w:val="00AF2340"/>
    <w:rsid w:val="00AF2575"/>
    <w:rsid w:val="00AF2BAE"/>
    <w:rsid w:val="00AF320B"/>
    <w:rsid w:val="00AF42BB"/>
    <w:rsid w:val="00AF47D8"/>
    <w:rsid w:val="00AF5032"/>
    <w:rsid w:val="00AF55DA"/>
    <w:rsid w:val="00AF5780"/>
    <w:rsid w:val="00AF5801"/>
    <w:rsid w:val="00AF5EF6"/>
    <w:rsid w:val="00AF5F04"/>
    <w:rsid w:val="00AF6591"/>
    <w:rsid w:val="00AF6C24"/>
    <w:rsid w:val="00AF6DD5"/>
    <w:rsid w:val="00AF6E7F"/>
    <w:rsid w:val="00AF7575"/>
    <w:rsid w:val="00AF77C0"/>
    <w:rsid w:val="00AF7949"/>
    <w:rsid w:val="00AF7A0B"/>
    <w:rsid w:val="00AF7B90"/>
    <w:rsid w:val="00B01153"/>
    <w:rsid w:val="00B01545"/>
    <w:rsid w:val="00B0168D"/>
    <w:rsid w:val="00B018E7"/>
    <w:rsid w:val="00B020BE"/>
    <w:rsid w:val="00B020EB"/>
    <w:rsid w:val="00B0244B"/>
    <w:rsid w:val="00B02D12"/>
    <w:rsid w:val="00B030A1"/>
    <w:rsid w:val="00B031BD"/>
    <w:rsid w:val="00B0327A"/>
    <w:rsid w:val="00B03E19"/>
    <w:rsid w:val="00B040E3"/>
    <w:rsid w:val="00B04104"/>
    <w:rsid w:val="00B045AD"/>
    <w:rsid w:val="00B04BA9"/>
    <w:rsid w:val="00B057A7"/>
    <w:rsid w:val="00B05946"/>
    <w:rsid w:val="00B0677A"/>
    <w:rsid w:val="00B06D88"/>
    <w:rsid w:val="00B06F59"/>
    <w:rsid w:val="00B073C8"/>
    <w:rsid w:val="00B07510"/>
    <w:rsid w:val="00B07B4E"/>
    <w:rsid w:val="00B07E37"/>
    <w:rsid w:val="00B10086"/>
    <w:rsid w:val="00B107AE"/>
    <w:rsid w:val="00B10989"/>
    <w:rsid w:val="00B11130"/>
    <w:rsid w:val="00B111FA"/>
    <w:rsid w:val="00B1168D"/>
    <w:rsid w:val="00B11743"/>
    <w:rsid w:val="00B117F2"/>
    <w:rsid w:val="00B11BB4"/>
    <w:rsid w:val="00B11DDC"/>
    <w:rsid w:val="00B11F86"/>
    <w:rsid w:val="00B122CA"/>
    <w:rsid w:val="00B12535"/>
    <w:rsid w:val="00B1312B"/>
    <w:rsid w:val="00B1336E"/>
    <w:rsid w:val="00B13AD8"/>
    <w:rsid w:val="00B13B6A"/>
    <w:rsid w:val="00B13B9C"/>
    <w:rsid w:val="00B1458C"/>
    <w:rsid w:val="00B14AC4"/>
    <w:rsid w:val="00B14DE5"/>
    <w:rsid w:val="00B1579E"/>
    <w:rsid w:val="00B15EF9"/>
    <w:rsid w:val="00B15F43"/>
    <w:rsid w:val="00B162E4"/>
    <w:rsid w:val="00B1715E"/>
    <w:rsid w:val="00B172FD"/>
    <w:rsid w:val="00B17371"/>
    <w:rsid w:val="00B1748C"/>
    <w:rsid w:val="00B17BDF"/>
    <w:rsid w:val="00B20602"/>
    <w:rsid w:val="00B20BC5"/>
    <w:rsid w:val="00B21ADE"/>
    <w:rsid w:val="00B2226C"/>
    <w:rsid w:val="00B2247C"/>
    <w:rsid w:val="00B226EF"/>
    <w:rsid w:val="00B2286E"/>
    <w:rsid w:val="00B22BD5"/>
    <w:rsid w:val="00B23010"/>
    <w:rsid w:val="00B240D0"/>
    <w:rsid w:val="00B24445"/>
    <w:rsid w:val="00B244BD"/>
    <w:rsid w:val="00B24DBF"/>
    <w:rsid w:val="00B2544D"/>
    <w:rsid w:val="00B257FC"/>
    <w:rsid w:val="00B2584E"/>
    <w:rsid w:val="00B259C8"/>
    <w:rsid w:val="00B2622D"/>
    <w:rsid w:val="00B26E6B"/>
    <w:rsid w:val="00B271AA"/>
    <w:rsid w:val="00B277B4"/>
    <w:rsid w:val="00B27D52"/>
    <w:rsid w:val="00B30207"/>
    <w:rsid w:val="00B3028F"/>
    <w:rsid w:val="00B3074B"/>
    <w:rsid w:val="00B30B2F"/>
    <w:rsid w:val="00B310EE"/>
    <w:rsid w:val="00B313B7"/>
    <w:rsid w:val="00B313ED"/>
    <w:rsid w:val="00B31734"/>
    <w:rsid w:val="00B31CAE"/>
    <w:rsid w:val="00B320FC"/>
    <w:rsid w:val="00B32425"/>
    <w:rsid w:val="00B32746"/>
    <w:rsid w:val="00B32C28"/>
    <w:rsid w:val="00B32CB6"/>
    <w:rsid w:val="00B32FE2"/>
    <w:rsid w:val="00B3328C"/>
    <w:rsid w:val="00B33EC7"/>
    <w:rsid w:val="00B34C7B"/>
    <w:rsid w:val="00B35A38"/>
    <w:rsid w:val="00B35AE6"/>
    <w:rsid w:val="00B35CAC"/>
    <w:rsid w:val="00B36189"/>
    <w:rsid w:val="00B36708"/>
    <w:rsid w:val="00B36DCE"/>
    <w:rsid w:val="00B37745"/>
    <w:rsid w:val="00B403B0"/>
    <w:rsid w:val="00B40748"/>
    <w:rsid w:val="00B40B8E"/>
    <w:rsid w:val="00B40B99"/>
    <w:rsid w:val="00B411E6"/>
    <w:rsid w:val="00B4158F"/>
    <w:rsid w:val="00B41BF3"/>
    <w:rsid w:val="00B41D98"/>
    <w:rsid w:val="00B41F2A"/>
    <w:rsid w:val="00B4208D"/>
    <w:rsid w:val="00B422AF"/>
    <w:rsid w:val="00B424CE"/>
    <w:rsid w:val="00B4296F"/>
    <w:rsid w:val="00B42B94"/>
    <w:rsid w:val="00B42EEC"/>
    <w:rsid w:val="00B4329E"/>
    <w:rsid w:val="00B43884"/>
    <w:rsid w:val="00B44459"/>
    <w:rsid w:val="00B444BC"/>
    <w:rsid w:val="00B45204"/>
    <w:rsid w:val="00B4520E"/>
    <w:rsid w:val="00B454C2"/>
    <w:rsid w:val="00B4556B"/>
    <w:rsid w:val="00B45795"/>
    <w:rsid w:val="00B458A7"/>
    <w:rsid w:val="00B45B35"/>
    <w:rsid w:val="00B46048"/>
    <w:rsid w:val="00B46087"/>
    <w:rsid w:val="00B467DF"/>
    <w:rsid w:val="00B468C5"/>
    <w:rsid w:val="00B469DB"/>
    <w:rsid w:val="00B47701"/>
    <w:rsid w:val="00B47824"/>
    <w:rsid w:val="00B479AE"/>
    <w:rsid w:val="00B479AF"/>
    <w:rsid w:val="00B47F2A"/>
    <w:rsid w:val="00B47FE5"/>
    <w:rsid w:val="00B50BF0"/>
    <w:rsid w:val="00B50CE1"/>
    <w:rsid w:val="00B512E2"/>
    <w:rsid w:val="00B5182D"/>
    <w:rsid w:val="00B51A4D"/>
    <w:rsid w:val="00B51B64"/>
    <w:rsid w:val="00B51CE8"/>
    <w:rsid w:val="00B51F55"/>
    <w:rsid w:val="00B52542"/>
    <w:rsid w:val="00B52646"/>
    <w:rsid w:val="00B5283C"/>
    <w:rsid w:val="00B52B11"/>
    <w:rsid w:val="00B52D7E"/>
    <w:rsid w:val="00B52E43"/>
    <w:rsid w:val="00B52F35"/>
    <w:rsid w:val="00B5306D"/>
    <w:rsid w:val="00B532B0"/>
    <w:rsid w:val="00B539F4"/>
    <w:rsid w:val="00B53D51"/>
    <w:rsid w:val="00B53DDD"/>
    <w:rsid w:val="00B53F3B"/>
    <w:rsid w:val="00B53F59"/>
    <w:rsid w:val="00B54512"/>
    <w:rsid w:val="00B54876"/>
    <w:rsid w:val="00B54939"/>
    <w:rsid w:val="00B551A5"/>
    <w:rsid w:val="00B551B4"/>
    <w:rsid w:val="00B55325"/>
    <w:rsid w:val="00B5533F"/>
    <w:rsid w:val="00B55972"/>
    <w:rsid w:val="00B55BF1"/>
    <w:rsid w:val="00B55E88"/>
    <w:rsid w:val="00B56218"/>
    <w:rsid w:val="00B567A6"/>
    <w:rsid w:val="00B57D62"/>
    <w:rsid w:val="00B57E2A"/>
    <w:rsid w:val="00B57F87"/>
    <w:rsid w:val="00B57FE5"/>
    <w:rsid w:val="00B600B2"/>
    <w:rsid w:val="00B61C6C"/>
    <w:rsid w:val="00B621C6"/>
    <w:rsid w:val="00B6248E"/>
    <w:rsid w:val="00B626DA"/>
    <w:rsid w:val="00B62A7E"/>
    <w:rsid w:val="00B62BC7"/>
    <w:rsid w:val="00B63374"/>
    <w:rsid w:val="00B6347F"/>
    <w:rsid w:val="00B644B5"/>
    <w:rsid w:val="00B64959"/>
    <w:rsid w:val="00B651F5"/>
    <w:rsid w:val="00B653D3"/>
    <w:rsid w:val="00B65923"/>
    <w:rsid w:val="00B65CF5"/>
    <w:rsid w:val="00B65F55"/>
    <w:rsid w:val="00B661B4"/>
    <w:rsid w:val="00B66639"/>
    <w:rsid w:val="00B6672B"/>
    <w:rsid w:val="00B66776"/>
    <w:rsid w:val="00B66D4D"/>
    <w:rsid w:val="00B676A3"/>
    <w:rsid w:val="00B7008A"/>
    <w:rsid w:val="00B7051B"/>
    <w:rsid w:val="00B70603"/>
    <w:rsid w:val="00B70BE2"/>
    <w:rsid w:val="00B70D5D"/>
    <w:rsid w:val="00B70F43"/>
    <w:rsid w:val="00B7130A"/>
    <w:rsid w:val="00B7136F"/>
    <w:rsid w:val="00B71D0B"/>
    <w:rsid w:val="00B72298"/>
    <w:rsid w:val="00B723D8"/>
    <w:rsid w:val="00B72EFD"/>
    <w:rsid w:val="00B7314B"/>
    <w:rsid w:val="00B74B16"/>
    <w:rsid w:val="00B74E84"/>
    <w:rsid w:val="00B75029"/>
    <w:rsid w:val="00B75197"/>
    <w:rsid w:val="00B7536D"/>
    <w:rsid w:val="00B75B7D"/>
    <w:rsid w:val="00B75C54"/>
    <w:rsid w:val="00B76130"/>
    <w:rsid w:val="00B76548"/>
    <w:rsid w:val="00B76607"/>
    <w:rsid w:val="00B775DF"/>
    <w:rsid w:val="00B77A3F"/>
    <w:rsid w:val="00B77C4F"/>
    <w:rsid w:val="00B8014D"/>
    <w:rsid w:val="00B80592"/>
    <w:rsid w:val="00B807F8"/>
    <w:rsid w:val="00B80AEA"/>
    <w:rsid w:val="00B81BCE"/>
    <w:rsid w:val="00B81C6A"/>
    <w:rsid w:val="00B820BE"/>
    <w:rsid w:val="00B82286"/>
    <w:rsid w:val="00B82511"/>
    <w:rsid w:val="00B82550"/>
    <w:rsid w:val="00B827DF"/>
    <w:rsid w:val="00B827F4"/>
    <w:rsid w:val="00B82F91"/>
    <w:rsid w:val="00B83357"/>
    <w:rsid w:val="00B8359B"/>
    <w:rsid w:val="00B83895"/>
    <w:rsid w:val="00B84311"/>
    <w:rsid w:val="00B8484A"/>
    <w:rsid w:val="00B849A7"/>
    <w:rsid w:val="00B8508B"/>
    <w:rsid w:val="00B8513C"/>
    <w:rsid w:val="00B85167"/>
    <w:rsid w:val="00B85A5E"/>
    <w:rsid w:val="00B86264"/>
    <w:rsid w:val="00B86DA3"/>
    <w:rsid w:val="00B873D0"/>
    <w:rsid w:val="00B87819"/>
    <w:rsid w:val="00B8792A"/>
    <w:rsid w:val="00B902E8"/>
    <w:rsid w:val="00B905B9"/>
    <w:rsid w:val="00B90BE6"/>
    <w:rsid w:val="00B90BF5"/>
    <w:rsid w:val="00B9142B"/>
    <w:rsid w:val="00B91454"/>
    <w:rsid w:val="00B914C9"/>
    <w:rsid w:val="00B91B9B"/>
    <w:rsid w:val="00B9214C"/>
    <w:rsid w:val="00B92710"/>
    <w:rsid w:val="00B931AC"/>
    <w:rsid w:val="00B93790"/>
    <w:rsid w:val="00B939A3"/>
    <w:rsid w:val="00B93A62"/>
    <w:rsid w:val="00B93B76"/>
    <w:rsid w:val="00B93C07"/>
    <w:rsid w:val="00B94045"/>
    <w:rsid w:val="00B9423B"/>
    <w:rsid w:val="00B94C04"/>
    <w:rsid w:val="00B94EB1"/>
    <w:rsid w:val="00B955DF"/>
    <w:rsid w:val="00B95FBB"/>
    <w:rsid w:val="00B96406"/>
    <w:rsid w:val="00B9650D"/>
    <w:rsid w:val="00B966F1"/>
    <w:rsid w:val="00B97192"/>
    <w:rsid w:val="00B97419"/>
    <w:rsid w:val="00B97505"/>
    <w:rsid w:val="00B97883"/>
    <w:rsid w:val="00B97A0D"/>
    <w:rsid w:val="00BA0A3E"/>
    <w:rsid w:val="00BA0ADD"/>
    <w:rsid w:val="00BA11A9"/>
    <w:rsid w:val="00BA1928"/>
    <w:rsid w:val="00BA1C82"/>
    <w:rsid w:val="00BA20C4"/>
    <w:rsid w:val="00BA2445"/>
    <w:rsid w:val="00BA2582"/>
    <w:rsid w:val="00BA2714"/>
    <w:rsid w:val="00BA354D"/>
    <w:rsid w:val="00BA35C1"/>
    <w:rsid w:val="00BA3809"/>
    <w:rsid w:val="00BA417A"/>
    <w:rsid w:val="00BA4D5E"/>
    <w:rsid w:val="00BA5712"/>
    <w:rsid w:val="00BA5B1E"/>
    <w:rsid w:val="00BA631E"/>
    <w:rsid w:val="00BA7149"/>
    <w:rsid w:val="00BA723D"/>
    <w:rsid w:val="00BA7298"/>
    <w:rsid w:val="00BA73B5"/>
    <w:rsid w:val="00BA76B6"/>
    <w:rsid w:val="00BA76D9"/>
    <w:rsid w:val="00BA7DE6"/>
    <w:rsid w:val="00BB02C0"/>
    <w:rsid w:val="00BB093D"/>
    <w:rsid w:val="00BB0A85"/>
    <w:rsid w:val="00BB0B04"/>
    <w:rsid w:val="00BB13AD"/>
    <w:rsid w:val="00BB17AB"/>
    <w:rsid w:val="00BB1EE1"/>
    <w:rsid w:val="00BB2364"/>
    <w:rsid w:val="00BB28E2"/>
    <w:rsid w:val="00BB3186"/>
    <w:rsid w:val="00BB35EE"/>
    <w:rsid w:val="00BB3823"/>
    <w:rsid w:val="00BB3883"/>
    <w:rsid w:val="00BB3C9D"/>
    <w:rsid w:val="00BB445A"/>
    <w:rsid w:val="00BB46DF"/>
    <w:rsid w:val="00BB4778"/>
    <w:rsid w:val="00BB4878"/>
    <w:rsid w:val="00BB499D"/>
    <w:rsid w:val="00BB4D21"/>
    <w:rsid w:val="00BB5218"/>
    <w:rsid w:val="00BB56F1"/>
    <w:rsid w:val="00BB57A0"/>
    <w:rsid w:val="00BB5DCD"/>
    <w:rsid w:val="00BB64F2"/>
    <w:rsid w:val="00BB79B4"/>
    <w:rsid w:val="00BC0183"/>
    <w:rsid w:val="00BC07E0"/>
    <w:rsid w:val="00BC0A60"/>
    <w:rsid w:val="00BC1900"/>
    <w:rsid w:val="00BC1BB3"/>
    <w:rsid w:val="00BC224A"/>
    <w:rsid w:val="00BC22E3"/>
    <w:rsid w:val="00BC2720"/>
    <w:rsid w:val="00BC27D4"/>
    <w:rsid w:val="00BC2A6E"/>
    <w:rsid w:val="00BC2A90"/>
    <w:rsid w:val="00BC3A8A"/>
    <w:rsid w:val="00BC3F7E"/>
    <w:rsid w:val="00BC450B"/>
    <w:rsid w:val="00BC45B2"/>
    <w:rsid w:val="00BC4729"/>
    <w:rsid w:val="00BC5257"/>
    <w:rsid w:val="00BC5979"/>
    <w:rsid w:val="00BC60FD"/>
    <w:rsid w:val="00BC6735"/>
    <w:rsid w:val="00BC770A"/>
    <w:rsid w:val="00BD0542"/>
    <w:rsid w:val="00BD05CA"/>
    <w:rsid w:val="00BD0F19"/>
    <w:rsid w:val="00BD13F2"/>
    <w:rsid w:val="00BD1E82"/>
    <w:rsid w:val="00BD22CE"/>
    <w:rsid w:val="00BD23E1"/>
    <w:rsid w:val="00BD2733"/>
    <w:rsid w:val="00BD2AE7"/>
    <w:rsid w:val="00BD2E0B"/>
    <w:rsid w:val="00BD2EE1"/>
    <w:rsid w:val="00BD3126"/>
    <w:rsid w:val="00BD3A1B"/>
    <w:rsid w:val="00BD3D97"/>
    <w:rsid w:val="00BD3FBC"/>
    <w:rsid w:val="00BD44FE"/>
    <w:rsid w:val="00BD4764"/>
    <w:rsid w:val="00BD4B33"/>
    <w:rsid w:val="00BD4F5C"/>
    <w:rsid w:val="00BD5937"/>
    <w:rsid w:val="00BD5B6A"/>
    <w:rsid w:val="00BD5D75"/>
    <w:rsid w:val="00BD600F"/>
    <w:rsid w:val="00BD6296"/>
    <w:rsid w:val="00BD63FA"/>
    <w:rsid w:val="00BD66FC"/>
    <w:rsid w:val="00BD6EC9"/>
    <w:rsid w:val="00BD7483"/>
    <w:rsid w:val="00BD7CBB"/>
    <w:rsid w:val="00BE0399"/>
    <w:rsid w:val="00BE04C1"/>
    <w:rsid w:val="00BE067D"/>
    <w:rsid w:val="00BE0740"/>
    <w:rsid w:val="00BE09FF"/>
    <w:rsid w:val="00BE0F05"/>
    <w:rsid w:val="00BE173C"/>
    <w:rsid w:val="00BE1AB3"/>
    <w:rsid w:val="00BE214A"/>
    <w:rsid w:val="00BE215C"/>
    <w:rsid w:val="00BE28B0"/>
    <w:rsid w:val="00BE297F"/>
    <w:rsid w:val="00BE3446"/>
    <w:rsid w:val="00BE45C6"/>
    <w:rsid w:val="00BE48D7"/>
    <w:rsid w:val="00BE4C50"/>
    <w:rsid w:val="00BE53F7"/>
    <w:rsid w:val="00BE6432"/>
    <w:rsid w:val="00BE6516"/>
    <w:rsid w:val="00BE6C6B"/>
    <w:rsid w:val="00BE6CA4"/>
    <w:rsid w:val="00BE7A84"/>
    <w:rsid w:val="00BE7C2A"/>
    <w:rsid w:val="00BE7D70"/>
    <w:rsid w:val="00BE7E7B"/>
    <w:rsid w:val="00BF03D4"/>
    <w:rsid w:val="00BF04BB"/>
    <w:rsid w:val="00BF08F5"/>
    <w:rsid w:val="00BF0939"/>
    <w:rsid w:val="00BF0AE0"/>
    <w:rsid w:val="00BF11BC"/>
    <w:rsid w:val="00BF14F6"/>
    <w:rsid w:val="00BF198B"/>
    <w:rsid w:val="00BF242E"/>
    <w:rsid w:val="00BF26E9"/>
    <w:rsid w:val="00BF2E72"/>
    <w:rsid w:val="00BF2FDA"/>
    <w:rsid w:val="00BF3E26"/>
    <w:rsid w:val="00BF402A"/>
    <w:rsid w:val="00BF4087"/>
    <w:rsid w:val="00BF4931"/>
    <w:rsid w:val="00BF49C6"/>
    <w:rsid w:val="00BF4C9B"/>
    <w:rsid w:val="00BF520E"/>
    <w:rsid w:val="00BF5514"/>
    <w:rsid w:val="00BF564F"/>
    <w:rsid w:val="00BF6013"/>
    <w:rsid w:val="00BF6B76"/>
    <w:rsid w:val="00BF6E95"/>
    <w:rsid w:val="00BF714F"/>
    <w:rsid w:val="00BF765D"/>
    <w:rsid w:val="00BF77F3"/>
    <w:rsid w:val="00BF780D"/>
    <w:rsid w:val="00BF7837"/>
    <w:rsid w:val="00BF7944"/>
    <w:rsid w:val="00BF7D64"/>
    <w:rsid w:val="00BF7F89"/>
    <w:rsid w:val="00C003F2"/>
    <w:rsid w:val="00C00901"/>
    <w:rsid w:val="00C00D51"/>
    <w:rsid w:val="00C01545"/>
    <w:rsid w:val="00C0161D"/>
    <w:rsid w:val="00C02182"/>
    <w:rsid w:val="00C02451"/>
    <w:rsid w:val="00C02547"/>
    <w:rsid w:val="00C02EC3"/>
    <w:rsid w:val="00C03747"/>
    <w:rsid w:val="00C037C3"/>
    <w:rsid w:val="00C03C1B"/>
    <w:rsid w:val="00C03F7A"/>
    <w:rsid w:val="00C0486E"/>
    <w:rsid w:val="00C0499F"/>
    <w:rsid w:val="00C04CCB"/>
    <w:rsid w:val="00C04FA1"/>
    <w:rsid w:val="00C052B7"/>
    <w:rsid w:val="00C057BF"/>
    <w:rsid w:val="00C0585D"/>
    <w:rsid w:val="00C05C01"/>
    <w:rsid w:val="00C05DEA"/>
    <w:rsid w:val="00C06F89"/>
    <w:rsid w:val="00C07011"/>
    <w:rsid w:val="00C07394"/>
    <w:rsid w:val="00C07EF1"/>
    <w:rsid w:val="00C07FC5"/>
    <w:rsid w:val="00C10812"/>
    <w:rsid w:val="00C108DF"/>
    <w:rsid w:val="00C11488"/>
    <w:rsid w:val="00C11597"/>
    <w:rsid w:val="00C11910"/>
    <w:rsid w:val="00C1221B"/>
    <w:rsid w:val="00C12449"/>
    <w:rsid w:val="00C125A7"/>
    <w:rsid w:val="00C12D95"/>
    <w:rsid w:val="00C13E34"/>
    <w:rsid w:val="00C1421C"/>
    <w:rsid w:val="00C145C7"/>
    <w:rsid w:val="00C14A98"/>
    <w:rsid w:val="00C14B05"/>
    <w:rsid w:val="00C152A8"/>
    <w:rsid w:val="00C15C58"/>
    <w:rsid w:val="00C16092"/>
    <w:rsid w:val="00C162C5"/>
    <w:rsid w:val="00C16DE2"/>
    <w:rsid w:val="00C171C5"/>
    <w:rsid w:val="00C17639"/>
    <w:rsid w:val="00C17F4F"/>
    <w:rsid w:val="00C20432"/>
    <w:rsid w:val="00C2054E"/>
    <w:rsid w:val="00C2059F"/>
    <w:rsid w:val="00C20CA0"/>
    <w:rsid w:val="00C20FE9"/>
    <w:rsid w:val="00C219E9"/>
    <w:rsid w:val="00C227A2"/>
    <w:rsid w:val="00C22D67"/>
    <w:rsid w:val="00C2339E"/>
    <w:rsid w:val="00C23560"/>
    <w:rsid w:val="00C236F0"/>
    <w:rsid w:val="00C23EC5"/>
    <w:rsid w:val="00C24971"/>
    <w:rsid w:val="00C252A2"/>
    <w:rsid w:val="00C25439"/>
    <w:rsid w:val="00C25553"/>
    <w:rsid w:val="00C255DF"/>
    <w:rsid w:val="00C25655"/>
    <w:rsid w:val="00C266A8"/>
    <w:rsid w:val="00C2674F"/>
    <w:rsid w:val="00C26AA3"/>
    <w:rsid w:val="00C26DD8"/>
    <w:rsid w:val="00C27064"/>
    <w:rsid w:val="00C2731F"/>
    <w:rsid w:val="00C309FA"/>
    <w:rsid w:val="00C30DCA"/>
    <w:rsid w:val="00C32263"/>
    <w:rsid w:val="00C32972"/>
    <w:rsid w:val="00C32CA7"/>
    <w:rsid w:val="00C3378D"/>
    <w:rsid w:val="00C33CC0"/>
    <w:rsid w:val="00C34458"/>
    <w:rsid w:val="00C34813"/>
    <w:rsid w:val="00C34C96"/>
    <w:rsid w:val="00C34D00"/>
    <w:rsid w:val="00C34D8B"/>
    <w:rsid w:val="00C34EC6"/>
    <w:rsid w:val="00C34EFF"/>
    <w:rsid w:val="00C350D4"/>
    <w:rsid w:val="00C355C2"/>
    <w:rsid w:val="00C355F5"/>
    <w:rsid w:val="00C356F4"/>
    <w:rsid w:val="00C36ABA"/>
    <w:rsid w:val="00C37701"/>
    <w:rsid w:val="00C37D77"/>
    <w:rsid w:val="00C40542"/>
    <w:rsid w:val="00C40603"/>
    <w:rsid w:val="00C40977"/>
    <w:rsid w:val="00C4098D"/>
    <w:rsid w:val="00C416A1"/>
    <w:rsid w:val="00C41784"/>
    <w:rsid w:val="00C41B10"/>
    <w:rsid w:val="00C41F05"/>
    <w:rsid w:val="00C421C2"/>
    <w:rsid w:val="00C4230D"/>
    <w:rsid w:val="00C423FC"/>
    <w:rsid w:val="00C438C7"/>
    <w:rsid w:val="00C43937"/>
    <w:rsid w:val="00C43A32"/>
    <w:rsid w:val="00C43D02"/>
    <w:rsid w:val="00C441CD"/>
    <w:rsid w:val="00C44E4F"/>
    <w:rsid w:val="00C44F4E"/>
    <w:rsid w:val="00C4548E"/>
    <w:rsid w:val="00C45C4C"/>
    <w:rsid w:val="00C4630A"/>
    <w:rsid w:val="00C4700C"/>
    <w:rsid w:val="00C507F4"/>
    <w:rsid w:val="00C51A3E"/>
    <w:rsid w:val="00C51BDD"/>
    <w:rsid w:val="00C523AE"/>
    <w:rsid w:val="00C524BC"/>
    <w:rsid w:val="00C52B72"/>
    <w:rsid w:val="00C53506"/>
    <w:rsid w:val="00C5359C"/>
    <w:rsid w:val="00C536F2"/>
    <w:rsid w:val="00C538D7"/>
    <w:rsid w:val="00C53A0E"/>
    <w:rsid w:val="00C53C4A"/>
    <w:rsid w:val="00C53C79"/>
    <w:rsid w:val="00C54DDD"/>
    <w:rsid w:val="00C550F0"/>
    <w:rsid w:val="00C560CF"/>
    <w:rsid w:val="00C56191"/>
    <w:rsid w:val="00C563FC"/>
    <w:rsid w:val="00C569C1"/>
    <w:rsid w:val="00C56A7E"/>
    <w:rsid w:val="00C56E89"/>
    <w:rsid w:val="00C56EB4"/>
    <w:rsid w:val="00C574EA"/>
    <w:rsid w:val="00C578C7"/>
    <w:rsid w:val="00C57DE6"/>
    <w:rsid w:val="00C601B1"/>
    <w:rsid w:val="00C60F50"/>
    <w:rsid w:val="00C6109E"/>
    <w:rsid w:val="00C6133E"/>
    <w:rsid w:val="00C6151D"/>
    <w:rsid w:val="00C61D1F"/>
    <w:rsid w:val="00C61E8F"/>
    <w:rsid w:val="00C61F59"/>
    <w:rsid w:val="00C62385"/>
    <w:rsid w:val="00C626BF"/>
    <w:rsid w:val="00C62B05"/>
    <w:rsid w:val="00C6338C"/>
    <w:rsid w:val="00C63735"/>
    <w:rsid w:val="00C649F1"/>
    <w:rsid w:val="00C64BBB"/>
    <w:rsid w:val="00C65555"/>
    <w:rsid w:val="00C65CC3"/>
    <w:rsid w:val="00C66C21"/>
    <w:rsid w:val="00C671F7"/>
    <w:rsid w:val="00C673CF"/>
    <w:rsid w:val="00C677E6"/>
    <w:rsid w:val="00C67A90"/>
    <w:rsid w:val="00C67FC1"/>
    <w:rsid w:val="00C70810"/>
    <w:rsid w:val="00C70FB7"/>
    <w:rsid w:val="00C71401"/>
    <w:rsid w:val="00C71888"/>
    <w:rsid w:val="00C722C6"/>
    <w:rsid w:val="00C724A7"/>
    <w:rsid w:val="00C7267B"/>
    <w:rsid w:val="00C7292C"/>
    <w:rsid w:val="00C72FC7"/>
    <w:rsid w:val="00C72FCC"/>
    <w:rsid w:val="00C73084"/>
    <w:rsid w:val="00C733DB"/>
    <w:rsid w:val="00C748B8"/>
    <w:rsid w:val="00C74D84"/>
    <w:rsid w:val="00C75787"/>
    <w:rsid w:val="00C75A16"/>
    <w:rsid w:val="00C75C19"/>
    <w:rsid w:val="00C75EC5"/>
    <w:rsid w:val="00C75F3B"/>
    <w:rsid w:val="00C765CD"/>
    <w:rsid w:val="00C77035"/>
    <w:rsid w:val="00C7715E"/>
    <w:rsid w:val="00C7788E"/>
    <w:rsid w:val="00C778B4"/>
    <w:rsid w:val="00C779D8"/>
    <w:rsid w:val="00C77AAA"/>
    <w:rsid w:val="00C77CC1"/>
    <w:rsid w:val="00C801B1"/>
    <w:rsid w:val="00C803C2"/>
    <w:rsid w:val="00C804BE"/>
    <w:rsid w:val="00C80F8C"/>
    <w:rsid w:val="00C813CF"/>
    <w:rsid w:val="00C8219A"/>
    <w:rsid w:val="00C8266C"/>
    <w:rsid w:val="00C83386"/>
    <w:rsid w:val="00C835BF"/>
    <w:rsid w:val="00C83685"/>
    <w:rsid w:val="00C83961"/>
    <w:rsid w:val="00C842E4"/>
    <w:rsid w:val="00C8430A"/>
    <w:rsid w:val="00C843CE"/>
    <w:rsid w:val="00C8477B"/>
    <w:rsid w:val="00C84D0D"/>
    <w:rsid w:val="00C857D8"/>
    <w:rsid w:val="00C85944"/>
    <w:rsid w:val="00C85EF1"/>
    <w:rsid w:val="00C85FDE"/>
    <w:rsid w:val="00C865D6"/>
    <w:rsid w:val="00C86B63"/>
    <w:rsid w:val="00C86D8E"/>
    <w:rsid w:val="00C86DC7"/>
    <w:rsid w:val="00C86DDC"/>
    <w:rsid w:val="00C87260"/>
    <w:rsid w:val="00C874FB"/>
    <w:rsid w:val="00C87924"/>
    <w:rsid w:val="00C9040D"/>
    <w:rsid w:val="00C90C6E"/>
    <w:rsid w:val="00C90C73"/>
    <w:rsid w:val="00C90CA5"/>
    <w:rsid w:val="00C90E6D"/>
    <w:rsid w:val="00C917C7"/>
    <w:rsid w:val="00C919C5"/>
    <w:rsid w:val="00C91E7D"/>
    <w:rsid w:val="00C922F9"/>
    <w:rsid w:val="00C92FBA"/>
    <w:rsid w:val="00C92FC4"/>
    <w:rsid w:val="00C93102"/>
    <w:rsid w:val="00C9333A"/>
    <w:rsid w:val="00C934EE"/>
    <w:rsid w:val="00C93FD5"/>
    <w:rsid w:val="00C94744"/>
    <w:rsid w:val="00C952B8"/>
    <w:rsid w:val="00C9571F"/>
    <w:rsid w:val="00C95979"/>
    <w:rsid w:val="00C95B7B"/>
    <w:rsid w:val="00C967C2"/>
    <w:rsid w:val="00CA0E4C"/>
    <w:rsid w:val="00CA0FFF"/>
    <w:rsid w:val="00CA1AF4"/>
    <w:rsid w:val="00CA217B"/>
    <w:rsid w:val="00CA2D89"/>
    <w:rsid w:val="00CA328C"/>
    <w:rsid w:val="00CA3E6E"/>
    <w:rsid w:val="00CA4030"/>
    <w:rsid w:val="00CA40D9"/>
    <w:rsid w:val="00CA421E"/>
    <w:rsid w:val="00CA4AE4"/>
    <w:rsid w:val="00CA4F7A"/>
    <w:rsid w:val="00CA4FFF"/>
    <w:rsid w:val="00CA5100"/>
    <w:rsid w:val="00CA51FC"/>
    <w:rsid w:val="00CA538C"/>
    <w:rsid w:val="00CA5725"/>
    <w:rsid w:val="00CA574E"/>
    <w:rsid w:val="00CA5C7C"/>
    <w:rsid w:val="00CA5F76"/>
    <w:rsid w:val="00CA6696"/>
    <w:rsid w:val="00CA66DA"/>
    <w:rsid w:val="00CA6B3E"/>
    <w:rsid w:val="00CA7A71"/>
    <w:rsid w:val="00CA7AC5"/>
    <w:rsid w:val="00CA7F00"/>
    <w:rsid w:val="00CB022E"/>
    <w:rsid w:val="00CB049A"/>
    <w:rsid w:val="00CB05C2"/>
    <w:rsid w:val="00CB0700"/>
    <w:rsid w:val="00CB0D34"/>
    <w:rsid w:val="00CB14A3"/>
    <w:rsid w:val="00CB1811"/>
    <w:rsid w:val="00CB1932"/>
    <w:rsid w:val="00CB1E7D"/>
    <w:rsid w:val="00CB22AE"/>
    <w:rsid w:val="00CB28A0"/>
    <w:rsid w:val="00CB294E"/>
    <w:rsid w:val="00CB2C47"/>
    <w:rsid w:val="00CB3007"/>
    <w:rsid w:val="00CB314D"/>
    <w:rsid w:val="00CB3319"/>
    <w:rsid w:val="00CB3426"/>
    <w:rsid w:val="00CB38EF"/>
    <w:rsid w:val="00CB4447"/>
    <w:rsid w:val="00CB51FB"/>
    <w:rsid w:val="00CB5833"/>
    <w:rsid w:val="00CB6118"/>
    <w:rsid w:val="00CB6497"/>
    <w:rsid w:val="00CB6556"/>
    <w:rsid w:val="00CB70A1"/>
    <w:rsid w:val="00CB74B8"/>
    <w:rsid w:val="00CB74D8"/>
    <w:rsid w:val="00CB75B4"/>
    <w:rsid w:val="00CB77B0"/>
    <w:rsid w:val="00CB7A9F"/>
    <w:rsid w:val="00CB7BD0"/>
    <w:rsid w:val="00CC099B"/>
    <w:rsid w:val="00CC0BEF"/>
    <w:rsid w:val="00CC0C98"/>
    <w:rsid w:val="00CC1351"/>
    <w:rsid w:val="00CC2167"/>
    <w:rsid w:val="00CC2ADC"/>
    <w:rsid w:val="00CC3126"/>
    <w:rsid w:val="00CC35E2"/>
    <w:rsid w:val="00CC369E"/>
    <w:rsid w:val="00CC3E12"/>
    <w:rsid w:val="00CC4476"/>
    <w:rsid w:val="00CC44CC"/>
    <w:rsid w:val="00CC45D7"/>
    <w:rsid w:val="00CC4AB6"/>
    <w:rsid w:val="00CC4D5D"/>
    <w:rsid w:val="00CC5104"/>
    <w:rsid w:val="00CC52FF"/>
    <w:rsid w:val="00CC53DC"/>
    <w:rsid w:val="00CC559D"/>
    <w:rsid w:val="00CC55EF"/>
    <w:rsid w:val="00CC56D0"/>
    <w:rsid w:val="00CC56D5"/>
    <w:rsid w:val="00CC5913"/>
    <w:rsid w:val="00CC5CB4"/>
    <w:rsid w:val="00CC5E0D"/>
    <w:rsid w:val="00CC5E19"/>
    <w:rsid w:val="00CC608A"/>
    <w:rsid w:val="00CC6AB2"/>
    <w:rsid w:val="00CC6B6F"/>
    <w:rsid w:val="00CC6D64"/>
    <w:rsid w:val="00CC7596"/>
    <w:rsid w:val="00CC7872"/>
    <w:rsid w:val="00CC7BDB"/>
    <w:rsid w:val="00CC7D0C"/>
    <w:rsid w:val="00CC7DB8"/>
    <w:rsid w:val="00CD0754"/>
    <w:rsid w:val="00CD0E76"/>
    <w:rsid w:val="00CD121D"/>
    <w:rsid w:val="00CD1A7C"/>
    <w:rsid w:val="00CD22CF"/>
    <w:rsid w:val="00CD2319"/>
    <w:rsid w:val="00CD2605"/>
    <w:rsid w:val="00CD262C"/>
    <w:rsid w:val="00CD290E"/>
    <w:rsid w:val="00CD2DE8"/>
    <w:rsid w:val="00CD2F67"/>
    <w:rsid w:val="00CD37C3"/>
    <w:rsid w:val="00CD3957"/>
    <w:rsid w:val="00CD39AB"/>
    <w:rsid w:val="00CD39D7"/>
    <w:rsid w:val="00CD3AEA"/>
    <w:rsid w:val="00CD3DDA"/>
    <w:rsid w:val="00CD4055"/>
    <w:rsid w:val="00CD4944"/>
    <w:rsid w:val="00CD4BF1"/>
    <w:rsid w:val="00CD4CD7"/>
    <w:rsid w:val="00CD4F46"/>
    <w:rsid w:val="00CD522C"/>
    <w:rsid w:val="00CD53BE"/>
    <w:rsid w:val="00CD546C"/>
    <w:rsid w:val="00CD5C5E"/>
    <w:rsid w:val="00CD5EA2"/>
    <w:rsid w:val="00CD5F74"/>
    <w:rsid w:val="00CD6266"/>
    <w:rsid w:val="00CD6280"/>
    <w:rsid w:val="00CD6357"/>
    <w:rsid w:val="00CD6F5D"/>
    <w:rsid w:val="00CD6FCD"/>
    <w:rsid w:val="00CD77B4"/>
    <w:rsid w:val="00CD7898"/>
    <w:rsid w:val="00CE017F"/>
    <w:rsid w:val="00CE0362"/>
    <w:rsid w:val="00CE094D"/>
    <w:rsid w:val="00CE0EA7"/>
    <w:rsid w:val="00CE0F74"/>
    <w:rsid w:val="00CE100B"/>
    <w:rsid w:val="00CE128B"/>
    <w:rsid w:val="00CE14A0"/>
    <w:rsid w:val="00CE1C3C"/>
    <w:rsid w:val="00CE1D27"/>
    <w:rsid w:val="00CE2813"/>
    <w:rsid w:val="00CE2884"/>
    <w:rsid w:val="00CE343F"/>
    <w:rsid w:val="00CE34D2"/>
    <w:rsid w:val="00CE377F"/>
    <w:rsid w:val="00CE37E4"/>
    <w:rsid w:val="00CE393E"/>
    <w:rsid w:val="00CE3CAA"/>
    <w:rsid w:val="00CE4143"/>
    <w:rsid w:val="00CE43F6"/>
    <w:rsid w:val="00CE495A"/>
    <w:rsid w:val="00CE4ED8"/>
    <w:rsid w:val="00CE560D"/>
    <w:rsid w:val="00CE577F"/>
    <w:rsid w:val="00CE587F"/>
    <w:rsid w:val="00CE5CFC"/>
    <w:rsid w:val="00CE7163"/>
    <w:rsid w:val="00CE720B"/>
    <w:rsid w:val="00CE779B"/>
    <w:rsid w:val="00CE7A2C"/>
    <w:rsid w:val="00CE7C6E"/>
    <w:rsid w:val="00CF08B0"/>
    <w:rsid w:val="00CF0C23"/>
    <w:rsid w:val="00CF0C9F"/>
    <w:rsid w:val="00CF0DA0"/>
    <w:rsid w:val="00CF0DAD"/>
    <w:rsid w:val="00CF1264"/>
    <w:rsid w:val="00CF175F"/>
    <w:rsid w:val="00CF1933"/>
    <w:rsid w:val="00CF19BD"/>
    <w:rsid w:val="00CF1D8A"/>
    <w:rsid w:val="00CF212D"/>
    <w:rsid w:val="00CF2131"/>
    <w:rsid w:val="00CF23B8"/>
    <w:rsid w:val="00CF268C"/>
    <w:rsid w:val="00CF26F9"/>
    <w:rsid w:val="00CF2CD2"/>
    <w:rsid w:val="00CF30B2"/>
    <w:rsid w:val="00CF3BA6"/>
    <w:rsid w:val="00CF3C1A"/>
    <w:rsid w:val="00CF5A72"/>
    <w:rsid w:val="00CF5B6A"/>
    <w:rsid w:val="00CF6421"/>
    <w:rsid w:val="00CF66AF"/>
    <w:rsid w:val="00CF7515"/>
    <w:rsid w:val="00D0060D"/>
    <w:rsid w:val="00D00664"/>
    <w:rsid w:val="00D00A64"/>
    <w:rsid w:val="00D00B6E"/>
    <w:rsid w:val="00D0140D"/>
    <w:rsid w:val="00D014AE"/>
    <w:rsid w:val="00D01CC9"/>
    <w:rsid w:val="00D01D8E"/>
    <w:rsid w:val="00D023BF"/>
    <w:rsid w:val="00D02850"/>
    <w:rsid w:val="00D02D65"/>
    <w:rsid w:val="00D0320A"/>
    <w:rsid w:val="00D034AE"/>
    <w:rsid w:val="00D03C07"/>
    <w:rsid w:val="00D03D86"/>
    <w:rsid w:val="00D041DB"/>
    <w:rsid w:val="00D04E1C"/>
    <w:rsid w:val="00D060F4"/>
    <w:rsid w:val="00D06221"/>
    <w:rsid w:val="00D063EF"/>
    <w:rsid w:val="00D06D9B"/>
    <w:rsid w:val="00D07815"/>
    <w:rsid w:val="00D07B90"/>
    <w:rsid w:val="00D07DE6"/>
    <w:rsid w:val="00D10920"/>
    <w:rsid w:val="00D10985"/>
    <w:rsid w:val="00D10BB0"/>
    <w:rsid w:val="00D10C69"/>
    <w:rsid w:val="00D11A5A"/>
    <w:rsid w:val="00D121C2"/>
    <w:rsid w:val="00D1295D"/>
    <w:rsid w:val="00D12978"/>
    <w:rsid w:val="00D12C93"/>
    <w:rsid w:val="00D137DD"/>
    <w:rsid w:val="00D1422D"/>
    <w:rsid w:val="00D14572"/>
    <w:rsid w:val="00D148A0"/>
    <w:rsid w:val="00D14A1A"/>
    <w:rsid w:val="00D159D4"/>
    <w:rsid w:val="00D15E8B"/>
    <w:rsid w:val="00D16359"/>
    <w:rsid w:val="00D16391"/>
    <w:rsid w:val="00D16559"/>
    <w:rsid w:val="00D16B40"/>
    <w:rsid w:val="00D16CAB"/>
    <w:rsid w:val="00D16EF4"/>
    <w:rsid w:val="00D1790E"/>
    <w:rsid w:val="00D17C16"/>
    <w:rsid w:val="00D17EAC"/>
    <w:rsid w:val="00D17ECD"/>
    <w:rsid w:val="00D20212"/>
    <w:rsid w:val="00D20323"/>
    <w:rsid w:val="00D205A3"/>
    <w:rsid w:val="00D20A11"/>
    <w:rsid w:val="00D212DF"/>
    <w:rsid w:val="00D2166A"/>
    <w:rsid w:val="00D2168C"/>
    <w:rsid w:val="00D21D91"/>
    <w:rsid w:val="00D22638"/>
    <w:rsid w:val="00D22B05"/>
    <w:rsid w:val="00D23C5B"/>
    <w:rsid w:val="00D2486D"/>
    <w:rsid w:val="00D24B37"/>
    <w:rsid w:val="00D253F8"/>
    <w:rsid w:val="00D255A8"/>
    <w:rsid w:val="00D25733"/>
    <w:rsid w:val="00D25D8E"/>
    <w:rsid w:val="00D26144"/>
    <w:rsid w:val="00D2617F"/>
    <w:rsid w:val="00D26BC0"/>
    <w:rsid w:val="00D273A5"/>
    <w:rsid w:val="00D273C3"/>
    <w:rsid w:val="00D278B8"/>
    <w:rsid w:val="00D27A70"/>
    <w:rsid w:val="00D30170"/>
    <w:rsid w:val="00D30461"/>
    <w:rsid w:val="00D30561"/>
    <w:rsid w:val="00D30D20"/>
    <w:rsid w:val="00D30DB1"/>
    <w:rsid w:val="00D31BB0"/>
    <w:rsid w:val="00D31DB2"/>
    <w:rsid w:val="00D31E2F"/>
    <w:rsid w:val="00D32327"/>
    <w:rsid w:val="00D33A00"/>
    <w:rsid w:val="00D34366"/>
    <w:rsid w:val="00D34690"/>
    <w:rsid w:val="00D348AC"/>
    <w:rsid w:val="00D34FEF"/>
    <w:rsid w:val="00D35447"/>
    <w:rsid w:val="00D35470"/>
    <w:rsid w:val="00D36AD2"/>
    <w:rsid w:val="00D36B6B"/>
    <w:rsid w:val="00D36C25"/>
    <w:rsid w:val="00D36CAC"/>
    <w:rsid w:val="00D371D0"/>
    <w:rsid w:val="00D375BF"/>
    <w:rsid w:val="00D37DF9"/>
    <w:rsid w:val="00D400A6"/>
    <w:rsid w:val="00D4064B"/>
    <w:rsid w:val="00D41106"/>
    <w:rsid w:val="00D41507"/>
    <w:rsid w:val="00D41671"/>
    <w:rsid w:val="00D418AC"/>
    <w:rsid w:val="00D41D47"/>
    <w:rsid w:val="00D422A1"/>
    <w:rsid w:val="00D43343"/>
    <w:rsid w:val="00D43A22"/>
    <w:rsid w:val="00D43BA9"/>
    <w:rsid w:val="00D43DD3"/>
    <w:rsid w:val="00D440CC"/>
    <w:rsid w:val="00D44420"/>
    <w:rsid w:val="00D44655"/>
    <w:rsid w:val="00D446DF"/>
    <w:rsid w:val="00D4474E"/>
    <w:rsid w:val="00D44C70"/>
    <w:rsid w:val="00D4518A"/>
    <w:rsid w:val="00D457D4"/>
    <w:rsid w:val="00D46096"/>
    <w:rsid w:val="00D4624B"/>
    <w:rsid w:val="00D46933"/>
    <w:rsid w:val="00D46EFB"/>
    <w:rsid w:val="00D476E8"/>
    <w:rsid w:val="00D4771A"/>
    <w:rsid w:val="00D47874"/>
    <w:rsid w:val="00D47997"/>
    <w:rsid w:val="00D47B4D"/>
    <w:rsid w:val="00D47E63"/>
    <w:rsid w:val="00D5022C"/>
    <w:rsid w:val="00D50409"/>
    <w:rsid w:val="00D50504"/>
    <w:rsid w:val="00D50658"/>
    <w:rsid w:val="00D50AE3"/>
    <w:rsid w:val="00D50C8F"/>
    <w:rsid w:val="00D511C9"/>
    <w:rsid w:val="00D51347"/>
    <w:rsid w:val="00D514EE"/>
    <w:rsid w:val="00D51725"/>
    <w:rsid w:val="00D517F1"/>
    <w:rsid w:val="00D51B10"/>
    <w:rsid w:val="00D526C7"/>
    <w:rsid w:val="00D52747"/>
    <w:rsid w:val="00D52767"/>
    <w:rsid w:val="00D52C96"/>
    <w:rsid w:val="00D52EAA"/>
    <w:rsid w:val="00D53CF7"/>
    <w:rsid w:val="00D53E8C"/>
    <w:rsid w:val="00D53FB7"/>
    <w:rsid w:val="00D546AD"/>
    <w:rsid w:val="00D5480B"/>
    <w:rsid w:val="00D54AF1"/>
    <w:rsid w:val="00D54E64"/>
    <w:rsid w:val="00D5530D"/>
    <w:rsid w:val="00D5562C"/>
    <w:rsid w:val="00D55B77"/>
    <w:rsid w:val="00D5625A"/>
    <w:rsid w:val="00D566DF"/>
    <w:rsid w:val="00D57CB6"/>
    <w:rsid w:val="00D60023"/>
    <w:rsid w:val="00D60074"/>
    <w:rsid w:val="00D60251"/>
    <w:rsid w:val="00D607A2"/>
    <w:rsid w:val="00D611EE"/>
    <w:rsid w:val="00D61478"/>
    <w:rsid w:val="00D61554"/>
    <w:rsid w:val="00D61DE5"/>
    <w:rsid w:val="00D62461"/>
    <w:rsid w:val="00D62A02"/>
    <w:rsid w:val="00D62CD2"/>
    <w:rsid w:val="00D632B7"/>
    <w:rsid w:val="00D64204"/>
    <w:rsid w:val="00D642C4"/>
    <w:rsid w:val="00D6540E"/>
    <w:rsid w:val="00D65AEB"/>
    <w:rsid w:val="00D6610B"/>
    <w:rsid w:val="00D66DEF"/>
    <w:rsid w:val="00D67464"/>
    <w:rsid w:val="00D67770"/>
    <w:rsid w:val="00D67B93"/>
    <w:rsid w:val="00D71480"/>
    <w:rsid w:val="00D7177B"/>
    <w:rsid w:val="00D7223A"/>
    <w:rsid w:val="00D72581"/>
    <w:rsid w:val="00D72689"/>
    <w:rsid w:val="00D7271E"/>
    <w:rsid w:val="00D72A1B"/>
    <w:rsid w:val="00D72A7D"/>
    <w:rsid w:val="00D72E97"/>
    <w:rsid w:val="00D730A4"/>
    <w:rsid w:val="00D7388B"/>
    <w:rsid w:val="00D739C6"/>
    <w:rsid w:val="00D73F30"/>
    <w:rsid w:val="00D73FD7"/>
    <w:rsid w:val="00D7433B"/>
    <w:rsid w:val="00D7464B"/>
    <w:rsid w:val="00D74836"/>
    <w:rsid w:val="00D748BB"/>
    <w:rsid w:val="00D74944"/>
    <w:rsid w:val="00D75113"/>
    <w:rsid w:val="00D756C2"/>
    <w:rsid w:val="00D75992"/>
    <w:rsid w:val="00D75F1C"/>
    <w:rsid w:val="00D75F5E"/>
    <w:rsid w:val="00D76259"/>
    <w:rsid w:val="00D774E5"/>
    <w:rsid w:val="00D77927"/>
    <w:rsid w:val="00D77A5E"/>
    <w:rsid w:val="00D77A78"/>
    <w:rsid w:val="00D80912"/>
    <w:rsid w:val="00D812BF"/>
    <w:rsid w:val="00D8180F"/>
    <w:rsid w:val="00D81D84"/>
    <w:rsid w:val="00D82175"/>
    <w:rsid w:val="00D8259E"/>
    <w:rsid w:val="00D83396"/>
    <w:rsid w:val="00D8363F"/>
    <w:rsid w:val="00D83902"/>
    <w:rsid w:val="00D8432A"/>
    <w:rsid w:val="00D849A5"/>
    <w:rsid w:val="00D84ABB"/>
    <w:rsid w:val="00D84F12"/>
    <w:rsid w:val="00D8682D"/>
    <w:rsid w:val="00D869A7"/>
    <w:rsid w:val="00D86DB5"/>
    <w:rsid w:val="00D87A8E"/>
    <w:rsid w:val="00D87D7D"/>
    <w:rsid w:val="00D9016A"/>
    <w:rsid w:val="00D90A8B"/>
    <w:rsid w:val="00D90F34"/>
    <w:rsid w:val="00D91286"/>
    <w:rsid w:val="00D91438"/>
    <w:rsid w:val="00D9186C"/>
    <w:rsid w:val="00D91C96"/>
    <w:rsid w:val="00D91E6A"/>
    <w:rsid w:val="00D91F4E"/>
    <w:rsid w:val="00D9206C"/>
    <w:rsid w:val="00D920E3"/>
    <w:rsid w:val="00D92984"/>
    <w:rsid w:val="00D92BD7"/>
    <w:rsid w:val="00D9389A"/>
    <w:rsid w:val="00D93976"/>
    <w:rsid w:val="00D93CAF"/>
    <w:rsid w:val="00D94B2E"/>
    <w:rsid w:val="00D95268"/>
    <w:rsid w:val="00D952FA"/>
    <w:rsid w:val="00D9541E"/>
    <w:rsid w:val="00D95981"/>
    <w:rsid w:val="00D95D7F"/>
    <w:rsid w:val="00D96A9B"/>
    <w:rsid w:val="00D9736C"/>
    <w:rsid w:val="00D9765D"/>
    <w:rsid w:val="00D9778C"/>
    <w:rsid w:val="00D977AF"/>
    <w:rsid w:val="00DA015F"/>
    <w:rsid w:val="00DA0234"/>
    <w:rsid w:val="00DA049F"/>
    <w:rsid w:val="00DA0C95"/>
    <w:rsid w:val="00DA10A8"/>
    <w:rsid w:val="00DA15F9"/>
    <w:rsid w:val="00DA1918"/>
    <w:rsid w:val="00DA195F"/>
    <w:rsid w:val="00DA1B88"/>
    <w:rsid w:val="00DA1DE7"/>
    <w:rsid w:val="00DA2987"/>
    <w:rsid w:val="00DA2DD6"/>
    <w:rsid w:val="00DA3028"/>
    <w:rsid w:val="00DA3205"/>
    <w:rsid w:val="00DA387F"/>
    <w:rsid w:val="00DA3DCE"/>
    <w:rsid w:val="00DA4230"/>
    <w:rsid w:val="00DA4519"/>
    <w:rsid w:val="00DA457D"/>
    <w:rsid w:val="00DA4CD1"/>
    <w:rsid w:val="00DA4E64"/>
    <w:rsid w:val="00DA4F2C"/>
    <w:rsid w:val="00DA5165"/>
    <w:rsid w:val="00DA563C"/>
    <w:rsid w:val="00DA58C3"/>
    <w:rsid w:val="00DA6336"/>
    <w:rsid w:val="00DA6C7E"/>
    <w:rsid w:val="00DA7675"/>
    <w:rsid w:val="00DA7E3E"/>
    <w:rsid w:val="00DA7E7C"/>
    <w:rsid w:val="00DB0115"/>
    <w:rsid w:val="00DB07A9"/>
    <w:rsid w:val="00DB0A64"/>
    <w:rsid w:val="00DB0E77"/>
    <w:rsid w:val="00DB1878"/>
    <w:rsid w:val="00DB1B18"/>
    <w:rsid w:val="00DB1F38"/>
    <w:rsid w:val="00DB20B1"/>
    <w:rsid w:val="00DB26B9"/>
    <w:rsid w:val="00DB2967"/>
    <w:rsid w:val="00DB29D7"/>
    <w:rsid w:val="00DB2C3C"/>
    <w:rsid w:val="00DB2C8A"/>
    <w:rsid w:val="00DB33F8"/>
    <w:rsid w:val="00DB38FF"/>
    <w:rsid w:val="00DB3DDC"/>
    <w:rsid w:val="00DB4197"/>
    <w:rsid w:val="00DB4FA7"/>
    <w:rsid w:val="00DB5EC6"/>
    <w:rsid w:val="00DB63E0"/>
    <w:rsid w:val="00DB63FB"/>
    <w:rsid w:val="00DB6554"/>
    <w:rsid w:val="00DB70F1"/>
    <w:rsid w:val="00DB7976"/>
    <w:rsid w:val="00DB7B10"/>
    <w:rsid w:val="00DC03BB"/>
    <w:rsid w:val="00DC08F2"/>
    <w:rsid w:val="00DC09C5"/>
    <w:rsid w:val="00DC0A73"/>
    <w:rsid w:val="00DC1A69"/>
    <w:rsid w:val="00DC1D35"/>
    <w:rsid w:val="00DC27BD"/>
    <w:rsid w:val="00DC28CB"/>
    <w:rsid w:val="00DC29EE"/>
    <w:rsid w:val="00DC2F57"/>
    <w:rsid w:val="00DC31DF"/>
    <w:rsid w:val="00DC3223"/>
    <w:rsid w:val="00DC32D0"/>
    <w:rsid w:val="00DC36DC"/>
    <w:rsid w:val="00DC373B"/>
    <w:rsid w:val="00DC3B5E"/>
    <w:rsid w:val="00DC4043"/>
    <w:rsid w:val="00DC40D8"/>
    <w:rsid w:val="00DC41C8"/>
    <w:rsid w:val="00DC4244"/>
    <w:rsid w:val="00DC492F"/>
    <w:rsid w:val="00DC4CA2"/>
    <w:rsid w:val="00DC4D94"/>
    <w:rsid w:val="00DC4E59"/>
    <w:rsid w:val="00DC4FD1"/>
    <w:rsid w:val="00DC50F1"/>
    <w:rsid w:val="00DC5D75"/>
    <w:rsid w:val="00DC6E2E"/>
    <w:rsid w:val="00DC70DE"/>
    <w:rsid w:val="00DC746F"/>
    <w:rsid w:val="00DC7579"/>
    <w:rsid w:val="00DC76FF"/>
    <w:rsid w:val="00DC79CF"/>
    <w:rsid w:val="00DC7B79"/>
    <w:rsid w:val="00DC7F94"/>
    <w:rsid w:val="00DC7FA7"/>
    <w:rsid w:val="00DD022B"/>
    <w:rsid w:val="00DD0A94"/>
    <w:rsid w:val="00DD0D57"/>
    <w:rsid w:val="00DD1CC3"/>
    <w:rsid w:val="00DD1F1E"/>
    <w:rsid w:val="00DD242C"/>
    <w:rsid w:val="00DD24E8"/>
    <w:rsid w:val="00DD298D"/>
    <w:rsid w:val="00DD2B60"/>
    <w:rsid w:val="00DD2BC1"/>
    <w:rsid w:val="00DD3673"/>
    <w:rsid w:val="00DD3ACD"/>
    <w:rsid w:val="00DD463E"/>
    <w:rsid w:val="00DD4E8F"/>
    <w:rsid w:val="00DD5205"/>
    <w:rsid w:val="00DD589B"/>
    <w:rsid w:val="00DD58C9"/>
    <w:rsid w:val="00DD5F58"/>
    <w:rsid w:val="00DD642E"/>
    <w:rsid w:val="00DD64DC"/>
    <w:rsid w:val="00DD6881"/>
    <w:rsid w:val="00DD6DED"/>
    <w:rsid w:val="00DD7161"/>
    <w:rsid w:val="00DD72E4"/>
    <w:rsid w:val="00DD739D"/>
    <w:rsid w:val="00DD777D"/>
    <w:rsid w:val="00DE0088"/>
    <w:rsid w:val="00DE00DF"/>
    <w:rsid w:val="00DE0132"/>
    <w:rsid w:val="00DE0781"/>
    <w:rsid w:val="00DE0BB0"/>
    <w:rsid w:val="00DE121A"/>
    <w:rsid w:val="00DE143F"/>
    <w:rsid w:val="00DE1D5C"/>
    <w:rsid w:val="00DE3177"/>
    <w:rsid w:val="00DE3A77"/>
    <w:rsid w:val="00DE3E34"/>
    <w:rsid w:val="00DE3FAE"/>
    <w:rsid w:val="00DE43CA"/>
    <w:rsid w:val="00DE47B5"/>
    <w:rsid w:val="00DE4856"/>
    <w:rsid w:val="00DE4868"/>
    <w:rsid w:val="00DE491E"/>
    <w:rsid w:val="00DE5140"/>
    <w:rsid w:val="00DE5A70"/>
    <w:rsid w:val="00DE5DA6"/>
    <w:rsid w:val="00DE6529"/>
    <w:rsid w:val="00DE6DC2"/>
    <w:rsid w:val="00DE6F0F"/>
    <w:rsid w:val="00DE75D3"/>
    <w:rsid w:val="00DE7626"/>
    <w:rsid w:val="00DE7670"/>
    <w:rsid w:val="00DE777B"/>
    <w:rsid w:val="00DE7920"/>
    <w:rsid w:val="00DE7D7C"/>
    <w:rsid w:val="00DF0034"/>
    <w:rsid w:val="00DF0784"/>
    <w:rsid w:val="00DF1C97"/>
    <w:rsid w:val="00DF1D8C"/>
    <w:rsid w:val="00DF280F"/>
    <w:rsid w:val="00DF2858"/>
    <w:rsid w:val="00DF2862"/>
    <w:rsid w:val="00DF2D90"/>
    <w:rsid w:val="00DF306F"/>
    <w:rsid w:val="00DF317C"/>
    <w:rsid w:val="00DF336E"/>
    <w:rsid w:val="00DF3808"/>
    <w:rsid w:val="00DF3AE3"/>
    <w:rsid w:val="00DF4136"/>
    <w:rsid w:val="00DF41E9"/>
    <w:rsid w:val="00DF46FC"/>
    <w:rsid w:val="00DF4780"/>
    <w:rsid w:val="00DF4DCD"/>
    <w:rsid w:val="00DF53B6"/>
    <w:rsid w:val="00DF54B5"/>
    <w:rsid w:val="00DF6138"/>
    <w:rsid w:val="00DF62CC"/>
    <w:rsid w:val="00DF65FB"/>
    <w:rsid w:val="00DF671C"/>
    <w:rsid w:val="00DF67CF"/>
    <w:rsid w:val="00DF6CCB"/>
    <w:rsid w:val="00DF73B1"/>
    <w:rsid w:val="00DF7501"/>
    <w:rsid w:val="00DF7A96"/>
    <w:rsid w:val="00DF7AD5"/>
    <w:rsid w:val="00DF7B6F"/>
    <w:rsid w:val="00DF7CD7"/>
    <w:rsid w:val="00E001FC"/>
    <w:rsid w:val="00E003F7"/>
    <w:rsid w:val="00E00B94"/>
    <w:rsid w:val="00E00DCC"/>
    <w:rsid w:val="00E01355"/>
    <w:rsid w:val="00E01B94"/>
    <w:rsid w:val="00E01D16"/>
    <w:rsid w:val="00E028E3"/>
    <w:rsid w:val="00E02F72"/>
    <w:rsid w:val="00E03B27"/>
    <w:rsid w:val="00E040ED"/>
    <w:rsid w:val="00E044F7"/>
    <w:rsid w:val="00E04F07"/>
    <w:rsid w:val="00E0504C"/>
    <w:rsid w:val="00E05879"/>
    <w:rsid w:val="00E05A73"/>
    <w:rsid w:val="00E05B52"/>
    <w:rsid w:val="00E0755D"/>
    <w:rsid w:val="00E07710"/>
    <w:rsid w:val="00E079D0"/>
    <w:rsid w:val="00E103EA"/>
    <w:rsid w:val="00E10CC9"/>
    <w:rsid w:val="00E110F8"/>
    <w:rsid w:val="00E120FD"/>
    <w:rsid w:val="00E122D8"/>
    <w:rsid w:val="00E12B9D"/>
    <w:rsid w:val="00E13542"/>
    <w:rsid w:val="00E13B19"/>
    <w:rsid w:val="00E149E9"/>
    <w:rsid w:val="00E14FC1"/>
    <w:rsid w:val="00E15A4A"/>
    <w:rsid w:val="00E15BE0"/>
    <w:rsid w:val="00E15C58"/>
    <w:rsid w:val="00E15F30"/>
    <w:rsid w:val="00E16208"/>
    <w:rsid w:val="00E16513"/>
    <w:rsid w:val="00E166CA"/>
    <w:rsid w:val="00E16B06"/>
    <w:rsid w:val="00E172D0"/>
    <w:rsid w:val="00E17435"/>
    <w:rsid w:val="00E1761A"/>
    <w:rsid w:val="00E17961"/>
    <w:rsid w:val="00E17E39"/>
    <w:rsid w:val="00E17EFF"/>
    <w:rsid w:val="00E200E4"/>
    <w:rsid w:val="00E20233"/>
    <w:rsid w:val="00E20328"/>
    <w:rsid w:val="00E204D2"/>
    <w:rsid w:val="00E205FC"/>
    <w:rsid w:val="00E20628"/>
    <w:rsid w:val="00E20649"/>
    <w:rsid w:val="00E20CC6"/>
    <w:rsid w:val="00E20CF0"/>
    <w:rsid w:val="00E210D1"/>
    <w:rsid w:val="00E21B1D"/>
    <w:rsid w:val="00E22056"/>
    <w:rsid w:val="00E22110"/>
    <w:rsid w:val="00E22E3B"/>
    <w:rsid w:val="00E22FEE"/>
    <w:rsid w:val="00E232A3"/>
    <w:rsid w:val="00E23838"/>
    <w:rsid w:val="00E23CBD"/>
    <w:rsid w:val="00E23D31"/>
    <w:rsid w:val="00E2418A"/>
    <w:rsid w:val="00E242F2"/>
    <w:rsid w:val="00E2473D"/>
    <w:rsid w:val="00E252AD"/>
    <w:rsid w:val="00E25BCA"/>
    <w:rsid w:val="00E26180"/>
    <w:rsid w:val="00E26463"/>
    <w:rsid w:val="00E26508"/>
    <w:rsid w:val="00E265DC"/>
    <w:rsid w:val="00E26DF6"/>
    <w:rsid w:val="00E27BA1"/>
    <w:rsid w:val="00E27E3B"/>
    <w:rsid w:val="00E27E55"/>
    <w:rsid w:val="00E27EEF"/>
    <w:rsid w:val="00E30676"/>
    <w:rsid w:val="00E309E9"/>
    <w:rsid w:val="00E30B7B"/>
    <w:rsid w:val="00E30C45"/>
    <w:rsid w:val="00E314FE"/>
    <w:rsid w:val="00E31FA6"/>
    <w:rsid w:val="00E32053"/>
    <w:rsid w:val="00E3275E"/>
    <w:rsid w:val="00E328E4"/>
    <w:rsid w:val="00E32ADE"/>
    <w:rsid w:val="00E32AF2"/>
    <w:rsid w:val="00E32EC8"/>
    <w:rsid w:val="00E332F9"/>
    <w:rsid w:val="00E33726"/>
    <w:rsid w:val="00E33D93"/>
    <w:rsid w:val="00E33DBF"/>
    <w:rsid w:val="00E33E6D"/>
    <w:rsid w:val="00E3421B"/>
    <w:rsid w:val="00E34344"/>
    <w:rsid w:val="00E346B1"/>
    <w:rsid w:val="00E34897"/>
    <w:rsid w:val="00E34C8A"/>
    <w:rsid w:val="00E34EF4"/>
    <w:rsid w:val="00E350A5"/>
    <w:rsid w:val="00E36048"/>
    <w:rsid w:val="00E36139"/>
    <w:rsid w:val="00E36260"/>
    <w:rsid w:val="00E36C26"/>
    <w:rsid w:val="00E37269"/>
    <w:rsid w:val="00E3749A"/>
    <w:rsid w:val="00E37C88"/>
    <w:rsid w:val="00E37D1E"/>
    <w:rsid w:val="00E4075E"/>
    <w:rsid w:val="00E41222"/>
    <w:rsid w:val="00E4127D"/>
    <w:rsid w:val="00E41454"/>
    <w:rsid w:val="00E4192D"/>
    <w:rsid w:val="00E41A1C"/>
    <w:rsid w:val="00E41CAF"/>
    <w:rsid w:val="00E422A0"/>
    <w:rsid w:val="00E42905"/>
    <w:rsid w:val="00E42F0C"/>
    <w:rsid w:val="00E42F1E"/>
    <w:rsid w:val="00E43258"/>
    <w:rsid w:val="00E433F5"/>
    <w:rsid w:val="00E44509"/>
    <w:rsid w:val="00E44599"/>
    <w:rsid w:val="00E44AD4"/>
    <w:rsid w:val="00E44C26"/>
    <w:rsid w:val="00E452CD"/>
    <w:rsid w:val="00E45A0A"/>
    <w:rsid w:val="00E45BFD"/>
    <w:rsid w:val="00E45EB3"/>
    <w:rsid w:val="00E45F6A"/>
    <w:rsid w:val="00E463ED"/>
    <w:rsid w:val="00E468BF"/>
    <w:rsid w:val="00E468CD"/>
    <w:rsid w:val="00E46C91"/>
    <w:rsid w:val="00E46EAF"/>
    <w:rsid w:val="00E4702B"/>
    <w:rsid w:val="00E47309"/>
    <w:rsid w:val="00E4735C"/>
    <w:rsid w:val="00E475D2"/>
    <w:rsid w:val="00E4783B"/>
    <w:rsid w:val="00E47C5C"/>
    <w:rsid w:val="00E47DF2"/>
    <w:rsid w:val="00E47E04"/>
    <w:rsid w:val="00E47F88"/>
    <w:rsid w:val="00E501C2"/>
    <w:rsid w:val="00E50780"/>
    <w:rsid w:val="00E50CDB"/>
    <w:rsid w:val="00E51409"/>
    <w:rsid w:val="00E518FF"/>
    <w:rsid w:val="00E5222F"/>
    <w:rsid w:val="00E5239F"/>
    <w:rsid w:val="00E52B6A"/>
    <w:rsid w:val="00E52BDE"/>
    <w:rsid w:val="00E52D6E"/>
    <w:rsid w:val="00E52DD5"/>
    <w:rsid w:val="00E52ED3"/>
    <w:rsid w:val="00E5313E"/>
    <w:rsid w:val="00E53410"/>
    <w:rsid w:val="00E53498"/>
    <w:rsid w:val="00E53979"/>
    <w:rsid w:val="00E53CE9"/>
    <w:rsid w:val="00E5460E"/>
    <w:rsid w:val="00E5559D"/>
    <w:rsid w:val="00E55C0B"/>
    <w:rsid w:val="00E55CC0"/>
    <w:rsid w:val="00E55EBB"/>
    <w:rsid w:val="00E5610C"/>
    <w:rsid w:val="00E5626A"/>
    <w:rsid w:val="00E56478"/>
    <w:rsid w:val="00E5676C"/>
    <w:rsid w:val="00E567FC"/>
    <w:rsid w:val="00E56E8D"/>
    <w:rsid w:val="00E56EE0"/>
    <w:rsid w:val="00E573F7"/>
    <w:rsid w:val="00E6045D"/>
    <w:rsid w:val="00E606C6"/>
    <w:rsid w:val="00E60C8B"/>
    <w:rsid w:val="00E612B9"/>
    <w:rsid w:val="00E6162E"/>
    <w:rsid w:val="00E61783"/>
    <w:rsid w:val="00E61932"/>
    <w:rsid w:val="00E6194F"/>
    <w:rsid w:val="00E62222"/>
    <w:rsid w:val="00E622BA"/>
    <w:rsid w:val="00E622C9"/>
    <w:rsid w:val="00E6247A"/>
    <w:rsid w:val="00E6340C"/>
    <w:rsid w:val="00E6345F"/>
    <w:rsid w:val="00E6350C"/>
    <w:rsid w:val="00E636BB"/>
    <w:rsid w:val="00E637AE"/>
    <w:rsid w:val="00E63C21"/>
    <w:rsid w:val="00E63CFD"/>
    <w:rsid w:val="00E63D46"/>
    <w:rsid w:val="00E641F2"/>
    <w:rsid w:val="00E642D2"/>
    <w:rsid w:val="00E64308"/>
    <w:rsid w:val="00E64F7C"/>
    <w:rsid w:val="00E650AB"/>
    <w:rsid w:val="00E65D1E"/>
    <w:rsid w:val="00E65E3A"/>
    <w:rsid w:val="00E66083"/>
    <w:rsid w:val="00E6742C"/>
    <w:rsid w:val="00E676A4"/>
    <w:rsid w:val="00E67DC4"/>
    <w:rsid w:val="00E7065A"/>
    <w:rsid w:val="00E70A61"/>
    <w:rsid w:val="00E70D08"/>
    <w:rsid w:val="00E71060"/>
    <w:rsid w:val="00E71075"/>
    <w:rsid w:val="00E71201"/>
    <w:rsid w:val="00E714FC"/>
    <w:rsid w:val="00E7163C"/>
    <w:rsid w:val="00E71A52"/>
    <w:rsid w:val="00E72105"/>
    <w:rsid w:val="00E72B1C"/>
    <w:rsid w:val="00E72C63"/>
    <w:rsid w:val="00E73552"/>
    <w:rsid w:val="00E736AA"/>
    <w:rsid w:val="00E73A2F"/>
    <w:rsid w:val="00E73A3B"/>
    <w:rsid w:val="00E7586C"/>
    <w:rsid w:val="00E75ACC"/>
    <w:rsid w:val="00E7637F"/>
    <w:rsid w:val="00E76B3A"/>
    <w:rsid w:val="00E76BC6"/>
    <w:rsid w:val="00E80488"/>
    <w:rsid w:val="00E808C7"/>
    <w:rsid w:val="00E80B7F"/>
    <w:rsid w:val="00E81572"/>
    <w:rsid w:val="00E816E0"/>
    <w:rsid w:val="00E81912"/>
    <w:rsid w:val="00E828F0"/>
    <w:rsid w:val="00E82955"/>
    <w:rsid w:val="00E832F8"/>
    <w:rsid w:val="00E835CA"/>
    <w:rsid w:val="00E8383B"/>
    <w:rsid w:val="00E838E2"/>
    <w:rsid w:val="00E839A1"/>
    <w:rsid w:val="00E84715"/>
    <w:rsid w:val="00E84813"/>
    <w:rsid w:val="00E848B6"/>
    <w:rsid w:val="00E84EE1"/>
    <w:rsid w:val="00E857BB"/>
    <w:rsid w:val="00E85C0F"/>
    <w:rsid w:val="00E8663E"/>
    <w:rsid w:val="00E8666F"/>
    <w:rsid w:val="00E86E4F"/>
    <w:rsid w:val="00E87645"/>
    <w:rsid w:val="00E87716"/>
    <w:rsid w:val="00E9151F"/>
    <w:rsid w:val="00E91588"/>
    <w:rsid w:val="00E915CC"/>
    <w:rsid w:val="00E91D9A"/>
    <w:rsid w:val="00E9246E"/>
    <w:rsid w:val="00E92585"/>
    <w:rsid w:val="00E925FB"/>
    <w:rsid w:val="00E9369B"/>
    <w:rsid w:val="00E947D0"/>
    <w:rsid w:val="00E94F26"/>
    <w:rsid w:val="00E954FF"/>
    <w:rsid w:val="00E95629"/>
    <w:rsid w:val="00E958A5"/>
    <w:rsid w:val="00E96568"/>
    <w:rsid w:val="00E96AC5"/>
    <w:rsid w:val="00E96BE8"/>
    <w:rsid w:val="00E96CDD"/>
    <w:rsid w:val="00E96E8B"/>
    <w:rsid w:val="00E96EA4"/>
    <w:rsid w:val="00E97DA6"/>
    <w:rsid w:val="00EA0839"/>
    <w:rsid w:val="00EA0E5D"/>
    <w:rsid w:val="00EA0ECA"/>
    <w:rsid w:val="00EA0F34"/>
    <w:rsid w:val="00EA1079"/>
    <w:rsid w:val="00EA131F"/>
    <w:rsid w:val="00EA1414"/>
    <w:rsid w:val="00EA1D12"/>
    <w:rsid w:val="00EA1ECC"/>
    <w:rsid w:val="00EA1EE4"/>
    <w:rsid w:val="00EA23FF"/>
    <w:rsid w:val="00EA27D1"/>
    <w:rsid w:val="00EA2F4B"/>
    <w:rsid w:val="00EA351C"/>
    <w:rsid w:val="00EA4949"/>
    <w:rsid w:val="00EA4B56"/>
    <w:rsid w:val="00EA4ECC"/>
    <w:rsid w:val="00EA50AB"/>
    <w:rsid w:val="00EA52F7"/>
    <w:rsid w:val="00EA57A9"/>
    <w:rsid w:val="00EA5899"/>
    <w:rsid w:val="00EA5992"/>
    <w:rsid w:val="00EA63F2"/>
    <w:rsid w:val="00EA652B"/>
    <w:rsid w:val="00EA66BB"/>
    <w:rsid w:val="00EA6EDA"/>
    <w:rsid w:val="00EA706D"/>
    <w:rsid w:val="00EA729E"/>
    <w:rsid w:val="00EA7F8B"/>
    <w:rsid w:val="00EB0013"/>
    <w:rsid w:val="00EB0568"/>
    <w:rsid w:val="00EB0828"/>
    <w:rsid w:val="00EB0940"/>
    <w:rsid w:val="00EB1644"/>
    <w:rsid w:val="00EB19F2"/>
    <w:rsid w:val="00EB1C75"/>
    <w:rsid w:val="00EB1F03"/>
    <w:rsid w:val="00EB2BC1"/>
    <w:rsid w:val="00EB3302"/>
    <w:rsid w:val="00EB34EA"/>
    <w:rsid w:val="00EB3635"/>
    <w:rsid w:val="00EB3895"/>
    <w:rsid w:val="00EB456A"/>
    <w:rsid w:val="00EB4F8F"/>
    <w:rsid w:val="00EB54A7"/>
    <w:rsid w:val="00EB5645"/>
    <w:rsid w:val="00EB6371"/>
    <w:rsid w:val="00EB648C"/>
    <w:rsid w:val="00EB64EB"/>
    <w:rsid w:val="00EB6691"/>
    <w:rsid w:val="00EB6711"/>
    <w:rsid w:val="00EB6A83"/>
    <w:rsid w:val="00EB6E85"/>
    <w:rsid w:val="00EB6FA9"/>
    <w:rsid w:val="00EB7686"/>
    <w:rsid w:val="00EB7B24"/>
    <w:rsid w:val="00EB7F61"/>
    <w:rsid w:val="00EC0338"/>
    <w:rsid w:val="00EC04CF"/>
    <w:rsid w:val="00EC04D8"/>
    <w:rsid w:val="00EC1280"/>
    <w:rsid w:val="00EC17F1"/>
    <w:rsid w:val="00EC26E1"/>
    <w:rsid w:val="00EC298C"/>
    <w:rsid w:val="00EC2C26"/>
    <w:rsid w:val="00EC3861"/>
    <w:rsid w:val="00EC4C66"/>
    <w:rsid w:val="00EC4F9F"/>
    <w:rsid w:val="00EC509C"/>
    <w:rsid w:val="00EC5301"/>
    <w:rsid w:val="00EC573F"/>
    <w:rsid w:val="00EC5CA8"/>
    <w:rsid w:val="00EC64B5"/>
    <w:rsid w:val="00EC685F"/>
    <w:rsid w:val="00EC69A8"/>
    <w:rsid w:val="00EC715C"/>
    <w:rsid w:val="00EC761D"/>
    <w:rsid w:val="00ED033E"/>
    <w:rsid w:val="00ED0A62"/>
    <w:rsid w:val="00ED0EFD"/>
    <w:rsid w:val="00ED1F7C"/>
    <w:rsid w:val="00ED2644"/>
    <w:rsid w:val="00ED2D9B"/>
    <w:rsid w:val="00ED2D9C"/>
    <w:rsid w:val="00ED3072"/>
    <w:rsid w:val="00ED360F"/>
    <w:rsid w:val="00ED37A6"/>
    <w:rsid w:val="00ED3EC5"/>
    <w:rsid w:val="00ED4566"/>
    <w:rsid w:val="00ED4E8E"/>
    <w:rsid w:val="00ED4F9F"/>
    <w:rsid w:val="00ED5205"/>
    <w:rsid w:val="00ED5486"/>
    <w:rsid w:val="00ED5A04"/>
    <w:rsid w:val="00ED6530"/>
    <w:rsid w:val="00ED670A"/>
    <w:rsid w:val="00ED6990"/>
    <w:rsid w:val="00ED6B01"/>
    <w:rsid w:val="00ED6D3A"/>
    <w:rsid w:val="00ED72CB"/>
    <w:rsid w:val="00ED73CC"/>
    <w:rsid w:val="00ED7A08"/>
    <w:rsid w:val="00EE0888"/>
    <w:rsid w:val="00EE0CD9"/>
    <w:rsid w:val="00EE0FBD"/>
    <w:rsid w:val="00EE1B24"/>
    <w:rsid w:val="00EE1C12"/>
    <w:rsid w:val="00EE1C1E"/>
    <w:rsid w:val="00EE1EE0"/>
    <w:rsid w:val="00EE2260"/>
    <w:rsid w:val="00EE2AB3"/>
    <w:rsid w:val="00EE2FED"/>
    <w:rsid w:val="00EE3398"/>
    <w:rsid w:val="00EE3CB6"/>
    <w:rsid w:val="00EE4801"/>
    <w:rsid w:val="00EE4CD3"/>
    <w:rsid w:val="00EE4D66"/>
    <w:rsid w:val="00EE4FDC"/>
    <w:rsid w:val="00EE50D3"/>
    <w:rsid w:val="00EE57BE"/>
    <w:rsid w:val="00EE5AB7"/>
    <w:rsid w:val="00EE5DB0"/>
    <w:rsid w:val="00EE68EE"/>
    <w:rsid w:val="00EE76EB"/>
    <w:rsid w:val="00EE77DC"/>
    <w:rsid w:val="00EE7981"/>
    <w:rsid w:val="00EE7A5A"/>
    <w:rsid w:val="00EE7AD7"/>
    <w:rsid w:val="00EE7F79"/>
    <w:rsid w:val="00EF06BF"/>
    <w:rsid w:val="00EF06C6"/>
    <w:rsid w:val="00EF0804"/>
    <w:rsid w:val="00EF101D"/>
    <w:rsid w:val="00EF1C96"/>
    <w:rsid w:val="00EF1DAE"/>
    <w:rsid w:val="00EF1F1B"/>
    <w:rsid w:val="00EF377C"/>
    <w:rsid w:val="00EF383D"/>
    <w:rsid w:val="00EF3D86"/>
    <w:rsid w:val="00EF3DC2"/>
    <w:rsid w:val="00EF3E64"/>
    <w:rsid w:val="00EF3EB6"/>
    <w:rsid w:val="00EF4240"/>
    <w:rsid w:val="00EF4C23"/>
    <w:rsid w:val="00EF4DD2"/>
    <w:rsid w:val="00EF5FD3"/>
    <w:rsid w:val="00EF5FEF"/>
    <w:rsid w:val="00EF6383"/>
    <w:rsid w:val="00EF63D2"/>
    <w:rsid w:val="00EF645D"/>
    <w:rsid w:val="00EF6910"/>
    <w:rsid w:val="00EF7031"/>
    <w:rsid w:val="00EF7198"/>
    <w:rsid w:val="00EF7982"/>
    <w:rsid w:val="00EF7AE9"/>
    <w:rsid w:val="00F00DAC"/>
    <w:rsid w:val="00F01074"/>
    <w:rsid w:val="00F01AB5"/>
    <w:rsid w:val="00F01CC0"/>
    <w:rsid w:val="00F01DBA"/>
    <w:rsid w:val="00F0219A"/>
    <w:rsid w:val="00F025F3"/>
    <w:rsid w:val="00F02687"/>
    <w:rsid w:val="00F02ADE"/>
    <w:rsid w:val="00F03506"/>
    <w:rsid w:val="00F0389E"/>
    <w:rsid w:val="00F03AB4"/>
    <w:rsid w:val="00F03ADD"/>
    <w:rsid w:val="00F043D1"/>
    <w:rsid w:val="00F045AF"/>
    <w:rsid w:val="00F045B2"/>
    <w:rsid w:val="00F0493D"/>
    <w:rsid w:val="00F04CB4"/>
    <w:rsid w:val="00F04D59"/>
    <w:rsid w:val="00F04F22"/>
    <w:rsid w:val="00F05007"/>
    <w:rsid w:val="00F05412"/>
    <w:rsid w:val="00F05839"/>
    <w:rsid w:val="00F05FE2"/>
    <w:rsid w:val="00F067FC"/>
    <w:rsid w:val="00F06B31"/>
    <w:rsid w:val="00F06D75"/>
    <w:rsid w:val="00F071B6"/>
    <w:rsid w:val="00F0738E"/>
    <w:rsid w:val="00F076B0"/>
    <w:rsid w:val="00F1005B"/>
    <w:rsid w:val="00F10540"/>
    <w:rsid w:val="00F108C6"/>
    <w:rsid w:val="00F114C2"/>
    <w:rsid w:val="00F11623"/>
    <w:rsid w:val="00F11808"/>
    <w:rsid w:val="00F11E14"/>
    <w:rsid w:val="00F11E66"/>
    <w:rsid w:val="00F128EA"/>
    <w:rsid w:val="00F12ABA"/>
    <w:rsid w:val="00F130EE"/>
    <w:rsid w:val="00F1311A"/>
    <w:rsid w:val="00F13D3C"/>
    <w:rsid w:val="00F147AC"/>
    <w:rsid w:val="00F14A83"/>
    <w:rsid w:val="00F14D7D"/>
    <w:rsid w:val="00F15864"/>
    <w:rsid w:val="00F15FC2"/>
    <w:rsid w:val="00F15FED"/>
    <w:rsid w:val="00F1614C"/>
    <w:rsid w:val="00F16ADE"/>
    <w:rsid w:val="00F17345"/>
    <w:rsid w:val="00F17AC9"/>
    <w:rsid w:val="00F212DD"/>
    <w:rsid w:val="00F218FF"/>
    <w:rsid w:val="00F2244C"/>
    <w:rsid w:val="00F235BC"/>
    <w:rsid w:val="00F238F9"/>
    <w:rsid w:val="00F23A32"/>
    <w:rsid w:val="00F23B1C"/>
    <w:rsid w:val="00F25009"/>
    <w:rsid w:val="00F25738"/>
    <w:rsid w:val="00F25C4A"/>
    <w:rsid w:val="00F261E6"/>
    <w:rsid w:val="00F265EC"/>
    <w:rsid w:val="00F266B1"/>
    <w:rsid w:val="00F26CDA"/>
    <w:rsid w:val="00F27831"/>
    <w:rsid w:val="00F27ADA"/>
    <w:rsid w:val="00F27D0B"/>
    <w:rsid w:val="00F30154"/>
    <w:rsid w:val="00F30AE7"/>
    <w:rsid w:val="00F30B2E"/>
    <w:rsid w:val="00F310CE"/>
    <w:rsid w:val="00F31281"/>
    <w:rsid w:val="00F318D1"/>
    <w:rsid w:val="00F319AD"/>
    <w:rsid w:val="00F31AAA"/>
    <w:rsid w:val="00F31E00"/>
    <w:rsid w:val="00F3224B"/>
    <w:rsid w:val="00F32A4F"/>
    <w:rsid w:val="00F32AA4"/>
    <w:rsid w:val="00F32B2F"/>
    <w:rsid w:val="00F33560"/>
    <w:rsid w:val="00F336AB"/>
    <w:rsid w:val="00F338FF"/>
    <w:rsid w:val="00F3460E"/>
    <w:rsid w:val="00F3473A"/>
    <w:rsid w:val="00F35168"/>
    <w:rsid w:val="00F369F8"/>
    <w:rsid w:val="00F36EB0"/>
    <w:rsid w:val="00F3712D"/>
    <w:rsid w:val="00F37384"/>
    <w:rsid w:val="00F37412"/>
    <w:rsid w:val="00F377D8"/>
    <w:rsid w:val="00F40701"/>
    <w:rsid w:val="00F407CB"/>
    <w:rsid w:val="00F408A1"/>
    <w:rsid w:val="00F408E3"/>
    <w:rsid w:val="00F40912"/>
    <w:rsid w:val="00F40CF7"/>
    <w:rsid w:val="00F413DE"/>
    <w:rsid w:val="00F41917"/>
    <w:rsid w:val="00F41FB5"/>
    <w:rsid w:val="00F422BC"/>
    <w:rsid w:val="00F43AFE"/>
    <w:rsid w:val="00F4485A"/>
    <w:rsid w:val="00F44AF6"/>
    <w:rsid w:val="00F44E39"/>
    <w:rsid w:val="00F452B7"/>
    <w:rsid w:val="00F45528"/>
    <w:rsid w:val="00F456AB"/>
    <w:rsid w:val="00F45780"/>
    <w:rsid w:val="00F4732B"/>
    <w:rsid w:val="00F478CD"/>
    <w:rsid w:val="00F47F19"/>
    <w:rsid w:val="00F50049"/>
    <w:rsid w:val="00F50057"/>
    <w:rsid w:val="00F504D2"/>
    <w:rsid w:val="00F50E53"/>
    <w:rsid w:val="00F50EB0"/>
    <w:rsid w:val="00F50FA4"/>
    <w:rsid w:val="00F511DA"/>
    <w:rsid w:val="00F5153B"/>
    <w:rsid w:val="00F515D2"/>
    <w:rsid w:val="00F51642"/>
    <w:rsid w:val="00F5174C"/>
    <w:rsid w:val="00F51BFF"/>
    <w:rsid w:val="00F5206D"/>
    <w:rsid w:val="00F52126"/>
    <w:rsid w:val="00F521B2"/>
    <w:rsid w:val="00F52383"/>
    <w:rsid w:val="00F52B2C"/>
    <w:rsid w:val="00F52CBC"/>
    <w:rsid w:val="00F52F48"/>
    <w:rsid w:val="00F5331E"/>
    <w:rsid w:val="00F539CC"/>
    <w:rsid w:val="00F53BC6"/>
    <w:rsid w:val="00F53D14"/>
    <w:rsid w:val="00F540C0"/>
    <w:rsid w:val="00F541E1"/>
    <w:rsid w:val="00F5458A"/>
    <w:rsid w:val="00F54718"/>
    <w:rsid w:val="00F547BE"/>
    <w:rsid w:val="00F547F5"/>
    <w:rsid w:val="00F55369"/>
    <w:rsid w:val="00F55473"/>
    <w:rsid w:val="00F55505"/>
    <w:rsid w:val="00F555C0"/>
    <w:rsid w:val="00F55EBC"/>
    <w:rsid w:val="00F56093"/>
    <w:rsid w:val="00F564CE"/>
    <w:rsid w:val="00F567DB"/>
    <w:rsid w:val="00F571FB"/>
    <w:rsid w:val="00F575DD"/>
    <w:rsid w:val="00F602B7"/>
    <w:rsid w:val="00F614DD"/>
    <w:rsid w:val="00F62034"/>
    <w:rsid w:val="00F6229F"/>
    <w:rsid w:val="00F62AAE"/>
    <w:rsid w:val="00F62AF0"/>
    <w:rsid w:val="00F6315F"/>
    <w:rsid w:val="00F63352"/>
    <w:rsid w:val="00F640FB"/>
    <w:rsid w:val="00F64B57"/>
    <w:rsid w:val="00F64B73"/>
    <w:rsid w:val="00F64F8E"/>
    <w:rsid w:val="00F65195"/>
    <w:rsid w:val="00F654AB"/>
    <w:rsid w:val="00F65A28"/>
    <w:rsid w:val="00F65B64"/>
    <w:rsid w:val="00F65F06"/>
    <w:rsid w:val="00F66025"/>
    <w:rsid w:val="00F66210"/>
    <w:rsid w:val="00F662D3"/>
    <w:rsid w:val="00F662EE"/>
    <w:rsid w:val="00F663BB"/>
    <w:rsid w:val="00F6644C"/>
    <w:rsid w:val="00F6671E"/>
    <w:rsid w:val="00F66C5F"/>
    <w:rsid w:val="00F66CDA"/>
    <w:rsid w:val="00F67558"/>
    <w:rsid w:val="00F67D13"/>
    <w:rsid w:val="00F7024E"/>
    <w:rsid w:val="00F705FE"/>
    <w:rsid w:val="00F70754"/>
    <w:rsid w:val="00F710AB"/>
    <w:rsid w:val="00F7149E"/>
    <w:rsid w:val="00F714AC"/>
    <w:rsid w:val="00F71583"/>
    <w:rsid w:val="00F71636"/>
    <w:rsid w:val="00F71D98"/>
    <w:rsid w:val="00F71FE6"/>
    <w:rsid w:val="00F7200F"/>
    <w:rsid w:val="00F72D0B"/>
    <w:rsid w:val="00F72E59"/>
    <w:rsid w:val="00F73129"/>
    <w:rsid w:val="00F745D1"/>
    <w:rsid w:val="00F746AD"/>
    <w:rsid w:val="00F74E4E"/>
    <w:rsid w:val="00F74FF2"/>
    <w:rsid w:val="00F752BF"/>
    <w:rsid w:val="00F75600"/>
    <w:rsid w:val="00F757B3"/>
    <w:rsid w:val="00F75A4B"/>
    <w:rsid w:val="00F75C16"/>
    <w:rsid w:val="00F75F32"/>
    <w:rsid w:val="00F761C2"/>
    <w:rsid w:val="00F773B2"/>
    <w:rsid w:val="00F7794C"/>
    <w:rsid w:val="00F77BFA"/>
    <w:rsid w:val="00F77D91"/>
    <w:rsid w:val="00F8044C"/>
    <w:rsid w:val="00F80560"/>
    <w:rsid w:val="00F80841"/>
    <w:rsid w:val="00F80DC2"/>
    <w:rsid w:val="00F81FCF"/>
    <w:rsid w:val="00F82134"/>
    <w:rsid w:val="00F822B2"/>
    <w:rsid w:val="00F822BE"/>
    <w:rsid w:val="00F82627"/>
    <w:rsid w:val="00F827D7"/>
    <w:rsid w:val="00F828E2"/>
    <w:rsid w:val="00F83513"/>
    <w:rsid w:val="00F836BA"/>
    <w:rsid w:val="00F83D96"/>
    <w:rsid w:val="00F83EA1"/>
    <w:rsid w:val="00F83EEA"/>
    <w:rsid w:val="00F842A4"/>
    <w:rsid w:val="00F8531B"/>
    <w:rsid w:val="00F8561A"/>
    <w:rsid w:val="00F85E1E"/>
    <w:rsid w:val="00F85FB2"/>
    <w:rsid w:val="00F862A0"/>
    <w:rsid w:val="00F86A17"/>
    <w:rsid w:val="00F86B2F"/>
    <w:rsid w:val="00F8715B"/>
    <w:rsid w:val="00F87384"/>
    <w:rsid w:val="00F8760C"/>
    <w:rsid w:val="00F879E5"/>
    <w:rsid w:val="00F87BD0"/>
    <w:rsid w:val="00F90356"/>
    <w:rsid w:val="00F90BE1"/>
    <w:rsid w:val="00F913D6"/>
    <w:rsid w:val="00F915EF"/>
    <w:rsid w:val="00F91A00"/>
    <w:rsid w:val="00F91D8B"/>
    <w:rsid w:val="00F92094"/>
    <w:rsid w:val="00F9238B"/>
    <w:rsid w:val="00F93087"/>
    <w:rsid w:val="00F930EF"/>
    <w:rsid w:val="00F9402A"/>
    <w:rsid w:val="00F9454F"/>
    <w:rsid w:val="00F94593"/>
    <w:rsid w:val="00F9477D"/>
    <w:rsid w:val="00F94871"/>
    <w:rsid w:val="00F95D9D"/>
    <w:rsid w:val="00F95E33"/>
    <w:rsid w:val="00F960EC"/>
    <w:rsid w:val="00F969DB"/>
    <w:rsid w:val="00F96A5D"/>
    <w:rsid w:val="00F96C31"/>
    <w:rsid w:val="00F96E7D"/>
    <w:rsid w:val="00F96EF1"/>
    <w:rsid w:val="00F97398"/>
    <w:rsid w:val="00FA041E"/>
    <w:rsid w:val="00FA05F4"/>
    <w:rsid w:val="00FA0690"/>
    <w:rsid w:val="00FA17B9"/>
    <w:rsid w:val="00FA1A30"/>
    <w:rsid w:val="00FA1B03"/>
    <w:rsid w:val="00FA229C"/>
    <w:rsid w:val="00FA22A4"/>
    <w:rsid w:val="00FA22CC"/>
    <w:rsid w:val="00FA259E"/>
    <w:rsid w:val="00FA2637"/>
    <w:rsid w:val="00FA34B3"/>
    <w:rsid w:val="00FA3A26"/>
    <w:rsid w:val="00FA3A48"/>
    <w:rsid w:val="00FA3BF4"/>
    <w:rsid w:val="00FA4129"/>
    <w:rsid w:val="00FA439A"/>
    <w:rsid w:val="00FA4C3D"/>
    <w:rsid w:val="00FA4F59"/>
    <w:rsid w:val="00FA528A"/>
    <w:rsid w:val="00FA532C"/>
    <w:rsid w:val="00FA55C7"/>
    <w:rsid w:val="00FA55CB"/>
    <w:rsid w:val="00FA63EC"/>
    <w:rsid w:val="00FA6EF0"/>
    <w:rsid w:val="00FA74BA"/>
    <w:rsid w:val="00FA7B36"/>
    <w:rsid w:val="00FB0039"/>
    <w:rsid w:val="00FB080F"/>
    <w:rsid w:val="00FB0FB2"/>
    <w:rsid w:val="00FB123E"/>
    <w:rsid w:val="00FB1331"/>
    <w:rsid w:val="00FB1993"/>
    <w:rsid w:val="00FB238F"/>
    <w:rsid w:val="00FB2409"/>
    <w:rsid w:val="00FB271D"/>
    <w:rsid w:val="00FB29DB"/>
    <w:rsid w:val="00FB2B3B"/>
    <w:rsid w:val="00FB2EBA"/>
    <w:rsid w:val="00FB3456"/>
    <w:rsid w:val="00FB3596"/>
    <w:rsid w:val="00FB3875"/>
    <w:rsid w:val="00FB3ECF"/>
    <w:rsid w:val="00FB4576"/>
    <w:rsid w:val="00FB48D6"/>
    <w:rsid w:val="00FB509D"/>
    <w:rsid w:val="00FB5365"/>
    <w:rsid w:val="00FB5C39"/>
    <w:rsid w:val="00FB637B"/>
    <w:rsid w:val="00FB6B8E"/>
    <w:rsid w:val="00FB6CF2"/>
    <w:rsid w:val="00FB6E80"/>
    <w:rsid w:val="00FB6EF3"/>
    <w:rsid w:val="00FB6F59"/>
    <w:rsid w:val="00FB72D9"/>
    <w:rsid w:val="00FB743B"/>
    <w:rsid w:val="00FB79E7"/>
    <w:rsid w:val="00FB7BC0"/>
    <w:rsid w:val="00FB7D7B"/>
    <w:rsid w:val="00FC013D"/>
    <w:rsid w:val="00FC09B1"/>
    <w:rsid w:val="00FC0D3F"/>
    <w:rsid w:val="00FC0D78"/>
    <w:rsid w:val="00FC157F"/>
    <w:rsid w:val="00FC1687"/>
    <w:rsid w:val="00FC2361"/>
    <w:rsid w:val="00FC2806"/>
    <w:rsid w:val="00FC28DB"/>
    <w:rsid w:val="00FC306C"/>
    <w:rsid w:val="00FC3263"/>
    <w:rsid w:val="00FC4A02"/>
    <w:rsid w:val="00FC4A45"/>
    <w:rsid w:val="00FC52D9"/>
    <w:rsid w:val="00FC5804"/>
    <w:rsid w:val="00FC586E"/>
    <w:rsid w:val="00FC5C23"/>
    <w:rsid w:val="00FC63D5"/>
    <w:rsid w:val="00FC6581"/>
    <w:rsid w:val="00FC675E"/>
    <w:rsid w:val="00FC682F"/>
    <w:rsid w:val="00FC6BD0"/>
    <w:rsid w:val="00FC6F04"/>
    <w:rsid w:val="00FC7DF3"/>
    <w:rsid w:val="00FD0744"/>
    <w:rsid w:val="00FD15D9"/>
    <w:rsid w:val="00FD16A1"/>
    <w:rsid w:val="00FD22CB"/>
    <w:rsid w:val="00FD2608"/>
    <w:rsid w:val="00FD290A"/>
    <w:rsid w:val="00FD2EC4"/>
    <w:rsid w:val="00FD3603"/>
    <w:rsid w:val="00FD387E"/>
    <w:rsid w:val="00FD3CA5"/>
    <w:rsid w:val="00FD3CB1"/>
    <w:rsid w:val="00FD3FDB"/>
    <w:rsid w:val="00FD41F6"/>
    <w:rsid w:val="00FD45CE"/>
    <w:rsid w:val="00FD4AC3"/>
    <w:rsid w:val="00FD4DA0"/>
    <w:rsid w:val="00FD50ED"/>
    <w:rsid w:val="00FD5206"/>
    <w:rsid w:val="00FD561B"/>
    <w:rsid w:val="00FD5889"/>
    <w:rsid w:val="00FD5A53"/>
    <w:rsid w:val="00FD6123"/>
    <w:rsid w:val="00FD645D"/>
    <w:rsid w:val="00FD6506"/>
    <w:rsid w:val="00FD6D3C"/>
    <w:rsid w:val="00FD6F87"/>
    <w:rsid w:val="00FD6FA3"/>
    <w:rsid w:val="00FD736A"/>
    <w:rsid w:val="00FD78AF"/>
    <w:rsid w:val="00FE021D"/>
    <w:rsid w:val="00FE0D14"/>
    <w:rsid w:val="00FE135A"/>
    <w:rsid w:val="00FE221C"/>
    <w:rsid w:val="00FE2222"/>
    <w:rsid w:val="00FE22DF"/>
    <w:rsid w:val="00FE23AD"/>
    <w:rsid w:val="00FE24D0"/>
    <w:rsid w:val="00FE2F48"/>
    <w:rsid w:val="00FE307C"/>
    <w:rsid w:val="00FE435E"/>
    <w:rsid w:val="00FE49AC"/>
    <w:rsid w:val="00FE4EC9"/>
    <w:rsid w:val="00FE4FB6"/>
    <w:rsid w:val="00FE4FE2"/>
    <w:rsid w:val="00FE5042"/>
    <w:rsid w:val="00FE551E"/>
    <w:rsid w:val="00FE556C"/>
    <w:rsid w:val="00FE685C"/>
    <w:rsid w:val="00FF0610"/>
    <w:rsid w:val="00FF08B7"/>
    <w:rsid w:val="00FF0A60"/>
    <w:rsid w:val="00FF1A93"/>
    <w:rsid w:val="00FF1FD2"/>
    <w:rsid w:val="00FF200F"/>
    <w:rsid w:val="00FF2316"/>
    <w:rsid w:val="00FF25D7"/>
    <w:rsid w:val="00FF3111"/>
    <w:rsid w:val="00FF40E7"/>
    <w:rsid w:val="00FF4AF4"/>
    <w:rsid w:val="00FF4D2F"/>
    <w:rsid w:val="00FF5232"/>
    <w:rsid w:val="00FF54F1"/>
    <w:rsid w:val="00FF5D54"/>
    <w:rsid w:val="00FF60C7"/>
    <w:rsid w:val="00FF61F3"/>
    <w:rsid w:val="00FF62F6"/>
    <w:rsid w:val="00FF69EF"/>
    <w:rsid w:val="00FF6DDA"/>
    <w:rsid w:val="00FF7502"/>
    <w:rsid w:val="00FF765B"/>
    <w:rsid w:val="00FF78D5"/>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219886E"/>
  <w15:docId w15:val="{EC14DEFE-DB38-459B-BAB9-77657B96A5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B2895"/>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rsid w:val="0015349A"/>
    <w:rPr>
      <w:rFonts w:ascii="Courier New" w:hAnsi="Courier New"/>
      <w:sz w:val="20"/>
      <w:szCs w:val="20"/>
    </w:rPr>
  </w:style>
  <w:style w:type="character" w:customStyle="1" w:styleId="TextosinformatoCar">
    <w:name w:val="Texto sin formato Car"/>
    <w:basedOn w:val="Fuentedeprrafopredeter"/>
    <w:link w:val="Textosinformato"/>
    <w:rsid w:val="0015349A"/>
    <w:rPr>
      <w:rFonts w:ascii="Courier New" w:eastAsia="Times New Roman" w:hAnsi="Courier New" w:cs="Times New Roman"/>
      <w:sz w:val="20"/>
      <w:szCs w:val="20"/>
      <w:lang w:val="es-ES"/>
    </w:rPr>
  </w:style>
  <w:style w:type="paragraph" w:customStyle="1" w:styleId="Standard">
    <w:name w:val="Standard"/>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39"/>
    <w:rsid w:val="00AA48A5"/>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unhideWhenUsed/>
    <w:rsid w:val="006C2EF9"/>
    <w:rPr>
      <w:sz w:val="20"/>
      <w:szCs w:val="20"/>
    </w:rPr>
  </w:style>
  <w:style w:type="character" w:customStyle="1" w:styleId="TextocomentarioCar">
    <w:name w:val="Texto comentario Car"/>
    <w:basedOn w:val="Fuentedeprrafopredeter"/>
    <w:link w:val="Textocomentario"/>
    <w:uiPriority w:val="99"/>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rsid w:val="001C4E80"/>
    <w:pPr>
      <w:spacing w:before="100" w:beforeAutospacing="1" w:after="100" w:afterAutospacing="1"/>
    </w:pPr>
    <w:rPr>
      <w:lang w:eastAsia="es-MX"/>
    </w:rPr>
  </w:style>
  <w:style w:type="paragraph" w:customStyle="1" w:styleId="j">
    <w:name w:val="j"/>
    <w:basedOn w:val="Normal"/>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uiPriority w:val="99"/>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59"/>
    <w:rsid w:val="00555C12"/>
    <w:rPr>
      <w:rFonts w:ascii="Calibri" w:eastAsia="Calibri" w:hAnsi="Calibri" w:cs="Times New Roman"/>
      <w:sz w:val="22"/>
      <w:szCs w:val="22"/>
      <w:lang w:val="es-ES"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encinsinresolver1">
    <w:name w:val="Mención sin resolver1"/>
    <w:basedOn w:val="Fuentedeprrafopredeter"/>
    <w:uiPriority w:val="99"/>
    <w:semiHidden/>
    <w:unhideWhenUsed/>
    <w:rsid w:val="000D2977"/>
    <w:rPr>
      <w:color w:val="605E5C"/>
      <w:shd w:val="clear" w:color="auto" w:fill="E1DFDD"/>
    </w:rPr>
  </w:style>
  <w:style w:type="paragraph" w:customStyle="1" w:styleId="temp">
    <w:name w:val="temp"/>
    <w:basedOn w:val="Normal"/>
    <w:rsid w:val="00C83961"/>
    <w:pPr>
      <w:spacing w:before="100" w:beforeAutospacing="1" w:after="100" w:afterAutospacing="1"/>
    </w:pPr>
    <w:rPr>
      <w:lang w:eastAsia="es-MX"/>
    </w:rPr>
  </w:style>
  <w:style w:type="character" w:customStyle="1" w:styleId="bold">
    <w:name w:val="bold"/>
    <w:basedOn w:val="Fuentedeprrafopredeter"/>
    <w:rsid w:val="00C83961"/>
  </w:style>
  <w:style w:type="paragraph" w:customStyle="1" w:styleId="ng-star-inserted">
    <w:name w:val="ng-star-inserted"/>
    <w:basedOn w:val="Normal"/>
    <w:rsid w:val="00C83961"/>
    <w:pPr>
      <w:spacing w:before="100" w:beforeAutospacing="1" w:after="100" w:afterAutospacing="1"/>
    </w:pPr>
    <w:rPr>
      <w:lang w:eastAsia="es-MX"/>
    </w:rPr>
  </w:style>
  <w:style w:type="character" w:customStyle="1" w:styleId="Mencinsinresolver2">
    <w:name w:val="Mención sin resolver2"/>
    <w:basedOn w:val="Fuentedeprrafopredeter"/>
    <w:uiPriority w:val="99"/>
    <w:semiHidden/>
    <w:unhideWhenUsed/>
    <w:rsid w:val="009E6E1F"/>
    <w:rPr>
      <w:color w:val="605E5C"/>
      <w:shd w:val="clear" w:color="auto" w:fill="E1DFDD"/>
    </w:rPr>
  </w:style>
  <w:style w:type="character" w:customStyle="1" w:styleId="Mencinsinresolver3">
    <w:name w:val="Mención sin resolver3"/>
    <w:basedOn w:val="Fuentedeprrafopredeter"/>
    <w:uiPriority w:val="99"/>
    <w:semiHidden/>
    <w:unhideWhenUsed/>
    <w:rsid w:val="008A6AD5"/>
    <w:rPr>
      <w:color w:val="605E5C"/>
      <w:shd w:val="clear" w:color="auto" w:fill="E1DFDD"/>
    </w:rPr>
  </w:style>
  <w:style w:type="paragraph" w:styleId="Saludo">
    <w:name w:val="Salutation"/>
    <w:basedOn w:val="Normal"/>
    <w:next w:val="Normal"/>
    <w:link w:val="SaludoCar"/>
    <w:uiPriority w:val="99"/>
    <w:unhideWhenUsed/>
    <w:rsid w:val="009A2B79"/>
  </w:style>
  <w:style w:type="character" w:customStyle="1" w:styleId="SaludoCar">
    <w:name w:val="Saludo Car"/>
    <w:basedOn w:val="Fuentedeprrafopredeter"/>
    <w:link w:val="Saludo"/>
    <w:uiPriority w:val="99"/>
    <w:rsid w:val="009A2B79"/>
    <w:rPr>
      <w:rFonts w:ascii="Times New Roman" w:eastAsia="Times New Roman" w:hAnsi="Times New Roman" w:cs="Times New Roman"/>
      <w:lang w:val="es-MX"/>
    </w:rPr>
  </w:style>
  <w:style w:type="character" w:customStyle="1" w:styleId="Caracteresdenotaalpie">
    <w:name w:val="Caracteres de nota al pie"/>
    <w:qFormat/>
    <w:rsid w:val="00E17961"/>
  </w:style>
  <w:style w:type="character" w:customStyle="1" w:styleId="Mencinsinresolver4">
    <w:name w:val="Mención sin resolver4"/>
    <w:basedOn w:val="Fuentedeprrafopredeter"/>
    <w:uiPriority w:val="99"/>
    <w:semiHidden/>
    <w:unhideWhenUsed/>
    <w:rsid w:val="00843F27"/>
    <w:rPr>
      <w:color w:val="605E5C"/>
      <w:shd w:val="clear" w:color="auto" w:fill="E1DFDD"/>
    </w:rPr>
  </w:style>
  <w:style w:type="character" w:customStyle="1" w:styleId="Mencinsinresolver5">
    <w:name w:val="Mención sin resolver5"/>
    <w:basedOn w:val="Fuentedeprrafopredeter"/>
    <w:uiPriority w:val="99"/>
    <w:semiHidden/>
    <w:unhideWhenUsed/>
    <w:rsid w:val="009F00FA"/>
    <w:rPr>
      <w:color w:val="605E5C"/>
      <w:shd w:val="clear" w:color="auto" w:fill="E1DFDD"/>
    </w:rPr>
  </w:style>
  <w:style w:type="character" w:customStyle="1" w:styleId="Mencinsinresolver6">
    <w:name w:val="Mención sin resolver6"/>
    <w:basedOn w:val="Fuentedeprrafopredeter"/>
    <w:uiPriority w:val="99"/>
    <w:semiHidden/>
    <w:unhideWhenUsed/>
    <w:rsid w:val="00C72FCC"/>
    <w:rPr>
      <w:color w:val="605E5C"/>
      <w:shd w:val="clear" w:color="auto" w:fill="E1DFDD"/>
    </w:rPr>
  </w:style>
  <w:style w:type="table" w:customStyle="1" w:styleId="Tablaconcuadrcula111121">
    <w:name w:val="Tabla con cuadrícula111121"/>
    <w:basedOn w:val="Tablanormal"/>
    <w:uiPriority w:val="39"/>
    <w:rsid w:val="00D02D65"/>
    <w:rPr>
      <w:rFonts w:eastAsia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1211">
    <w:name w:val="Tabla con cuadrícula1111211"/>
    <w:basedOn w:val="Tablanormal"/>
    <w:uiPriority w:val="39"/>
    <w:rsid w:val="0039304B"/>
    <w:rPr>
      <w:rFonts w:ascii="Cambria" w:eastAsia="Cambria" w:hAnsi="Cambria"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encinsinresolver7">
    <w:name w:val="Mención sin resolver7"/>
    <w:basedOn w:val="Fuentedeprrafopredeter"/>
    <w:uiPriority w:val="99"/>
    <w:semiHidden/>
    <w:unhideWhenUsed/>
    <w:rsid w:val="003C387B"/>
    <w:rPr>
      <w:color w:val="605E5C"/>
      <w:shd w:val="clear" w:color="auto" w:fill="E1DFDD"/>
    </w:rPr>
  </w:style>
  <w:style w:type="character" w:customStyle="1" w:styleId="Mencinsinresolver8">
    <w:name w:val="Mención sin resolver8"/>
    <w:basedOn w:val="Fuentedeprrafopredeter"/>
    <w:uiPriority w:val="99"/>
    <w:semiHidden/>
    <w:unhideWhenUsed/>
    <w:rsid w:val="003B6C49"/>
    <w:rPr>
      <w:color w:val="605E5C"/>
      <w:shd w:val="clear" w:color="auto" w:fill="E1DFDD"/>
    </w:rPr>
  </w:style>
  <w:style w:type="table" w:customStyle="1" w:styleId="Tablaconcuadrcula1111212">
    <w:name w:val="Tabla con cuadrícula1111212"/>
    <w:basedOn w:val="Tablanormal"/>
    <w:uiPriority w:val="39"/>
    <w:rsid w:val="00D1790E"/>
    <w:rPr>
      <w:rFonts w:ascii="Cambria" w:eastAsia="Cambria" w:hAnsi="Cambria"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n">
    <w:name w:val="Revision"/>
    <w:hidden/>
    <w:uiPriority w:val="99"/>
    <w:semiHidden/>
    <w:rsid w:val="00C07EF1"/>
    <w:rPr>
      <w:rFonts w:ascii="Times New Roman" w:eastAsia="Times New Roman" w:hAnsi="Times New Roman" w:cs="Times New Roman"/>
      <w:lang w:val="es-MX"/>
    </w:rPr>
  </w:style>
  <w:style w:type="table" w:customStyle="1" w:styleId="Tablaconcuadrcula3">
    <w:name w:val="Tabla con cuadrícula3"/>
    <w:basedOn w:val="Tablanormal"/>
    <w:next w:val="Tablaconcuadrcula"/>
    <w:uiPriority w:val="39"/>
    <w:rsid w:val="006E27FE"/>
    <w:rPr>
      <w:rFonts w:ascii="Arial" w:eastAsia="Calibri" w:hAnsi="Arial"/>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independiente3">
    <w:name w:val="Body Text 3"/>
    <w:basedOn w:val="Normal"/>
    <w:link w:val="Textoindependiente3Car"/>
    <w:uiPriority w:val="99"/>
    <w:semiHidden/>
    <w:unhideWhenUsed/>
    <w:rsid w:val="007366EE"/>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7366EE"/>
    <w:rPr>
      <w:rFonts w:ascii="Times New Roman" w:eastAsia="Times New Roman" w:hAnsi="Times New Roman" w:cs="Times New Roman"/>
      <w:sz w:val="16"/>
      <w:szCs w:val="16"/>
      <w:lang w:val="es-MX"/>
    </w:rPr>
  </w:style>
  <w:style w:type="paragraph" w:customStyle="1" w:styleId="xmsonormal">
    <w:name w:val="x_msonormal"/>
    <w:basedOn w:val="Normal"/>
    <w:rsid w:val="007366EE"/>
    <w:pPr>
      <w:spacing w:before="100" w:beforeAutospacing="1" w:after="100" w:afterAutospacing="1"/>
    </w:pPr>
    <w:rPr>
      <w:lang w:eastAsia="es-MX"/>
    </w:rPr>
  </w:style>
  <w:style w:type="character" w:customStyle="1" w:styleId="eop">
    <w:name w:val="eop"/>
    <w:basedOn w:val="Fuentedeprrafopredeter"/>
    <w:rsid w:val="007366EE"/>
  </w:style>
  <w:style w:type="paragraph" w:styleId="Textonotaalfinal">
    <w:name w:val="endnote text"/>
    <w:basedOn w:val="Normal"/>
    <w:link w:val="TextonotaalfinalCar"/>
    <w:uiPriority w:val="99"/>
    <w:semiHidden/>
    <w:unhideWhenUsed/>
    <w:rsid w:val="007366EE"/>
    <w:rPr>
      <w:sz w:val="20"/>
      <w:szCs w:val="20"/>
    </w:rPr>
  </w:style>
  <w:style w:type="character" w:customStyle="1" w:styleId="TextonotaalfinalCar">
    <w:name w:val="Texto nota al final Car"/>
    <w:basedOn w:val="Fuentedeprrafopredeter"/>
    <w:link w:val="Textonotaalfinal"/>
    <w:uiPriority w:val="99"/>
    <w:semiHidden/>
    <w:rsid w:val="007366EE"/>
    <w:rPr>
      <w:rFonts w:ascii="Times New Roman" w:eastAsia="Times New Roman" w:hAnsi="Times New Roman" w:cs="Times New Roman"/>
      <w:sz w:val="20"/>
      <w:szCs w:val="20"/>
      <w:lang w:val="es-MX"/>
    </w:rPr>
  </w:style>
  <w:style w:type="character" w:styleId="Refdenotaalfinal">
    <w:name w:val="endnote reference"/>
    <w:basedOn w:val="Fuentedeprrafopredeter"/>
    <w:uiPriority w:val="99"/>
    <w:semiHidden/>
    <w:unhideWhenUsed/>
    <w:rsid w:val="007366EE"/>
    <w:rPr>
      <w:vertAlign w:val="superscript"/>
    </w:rPr>
  </w:style>
  <w:style w:type="table" w:customStyle="1" w:styleId="Tablaconcuadrcula1111213">
    <w:name w:val="Tabla con cuadrícula1111213"/>
    <w:basedOn w:val="Tablanormal"/>
    <w:uiPriority w:val="39"/>
    <w:rsid w:val="001C70C5"/>
    <w:rPr>
      <w:rFonts w:eastAsia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
    <w:name w:val="Tabla con cuadrícula31"/>
    <w:basedOn w:val="Tablanormal"/>
    <w:next w:val="Tablaconcuadrcula"/>
    <w:uiPriority w:val="59"/>
    <w:rsid w:val="00096E3C"/>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encinsinresolver9">
    <w:name w:val="Mención sin resolver9"/>
    <w:basedOn w:val="Fuentedeprrafopredeter"/>
    <w:uiPriority w:val="99"/>
    <w:semiHidden/>
    <w:unhideWhenUsed/>
    <w:rsid w:val="005F2C8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0210567">
      <w:bodyDiv w:val="1"/>
      <w:marLeft w:val="0"/>
      <w:marRight w:val="0"/>
      <w:marTop w:val="0"/>
      <w:marBottom w:val="0"/>
      <w:divBdr>
        <w:top w:val="none" w:sz="0" w:space="0" w:color="auto"/>
        <w:left w:val="none" w:sz="0" w:space="0" w:color="auto"/>
        <w:bottom w:val="none" w:sz="0" w:space="0" w:color="auto"/>
        <w:right w:val="none" w:sz="0" w:space="0" w:color="auto"/>
      </w:divBdr>
      <w:divsChild>
        <w:div w:id="1330675352">
          <w:marLeft w:val="0"/>
          <w:marRight w:val="0"/>
          <w:marTop w:val="0"/>
          <w:marBottom w:val="0"/>
          <w:divBdr>
            <w:top w:val="none" w:sz="0" w:space="0" w:color="auto"/>
            <w:left w:val="none" w:sz="0" w:space="0" w:color="auto"/>
            <w:bottom w:val="none" w:sz="0" w:space="0" w:color="auto"/>
            <w:right w:val="none" w:sz="0" w:space="0" w:color="auto"/>
          </w:divBdr>
          <w:divsChild>
            <w:div w:id="1993556745">
              <w:marLeft w:val="255"/>
              <w:marRight w:val="0"/>
              <w:marTop w:val="0"/>
              <w:marBottom w:val="0"/>
              <w:divBdr>
                <w:top w:val="single" w:sz="2" w:space="13" w:color="000000"/>
                <w:left w:val="single" w:sz="2" w:space="26" w:color="000000"/>
                <w:bottom w:val="single" w:sz="2" w:space="19" w:color="000000"/>
                <w:right w:val="single" w:sz="2" w:space="19" w:color="000000"/>
              </w:divBdr>
            </w:div>
          </w:divsChild>
        </w:div>
        <w:div w:id="1993365493">
          <w:marLeft w:val="0"/>
          <w:marRight w:val="0"/>
          <w:marTop w:val="0"/>
          <w:marBottom w:val="0"/>
          <w:divBdr>
            <w:top w:val="none" w:sz="0" w:space="0" w:color="auto"/>
            <w:left w:val="none" w:sz="0" w:space="0" w:color="auto"/>
            <w:bottom w:val="none" w:sz="0" w:space="0" w:color="auto"/>
            <w:right w:val="none" w:sz="0" w:space="0" w:color="auto"/>
          </w:divBdr>
          <w:divsChild>
            <w:div w:id="1207065356">
              <w:marLeft w:val="255"/>
              <w:marRight w:val="0"/>
              <w:marTop w:val="0"/>
              <w:marBottom w:val="0"/>
              <w:divBdr>
                <w:top w:val="single" w:sz="2" w:space="13" w:color="000000"/>
                <w:left w:val="single" w:sz="2" w:space="26" w:color="000000"/>
                <w:bottom w:val="single" w:sz="2" w:space="19" w:color="000000"/>
                <w:right w:val="single" w:sz="2" w:space="19" w:color="000000"/>
              </w:divBdr>
            </w:div>
          </w:divsChild>
        </w:div>
      </w:divsChild>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6435703">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1201980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51919038">
      <w:bodyDiv w:val="1"/>
      <w:marLeft w:val="0"/>
      <w:marRight w:val="0"/>
      <w:marTop w:val="0"/>
      <w:marBottom w:val="0"/>
      <w:divBdr>
        <w:top w:val="none" w:sz="0" w:space="0" w:color="auto"/>
        <w:left w:val="none" w:sz="0" w:space="0" w:color="auto"/>
        <w:bottom w:val="none" w:sz="0" w:space="0" w:color="auto"/>
        <w:right w:val="none" w:sz="0" w:space="0" w:color="auto"/>
      </w:divBdr>
    </w:div>
    <w:div w:id="166752173">
      <w:bodyDiv w:val="1"/>
      <w:marLeft w:val="0"/>
      <w:marRight w:val="0"/>
      <w:marTop w:val="0"/>
      <w:marBottom w:val="0"/>
      <w:divBdr>
        <w:top w:val="none" w:sz="0" w:space="0" w:color="auto"/>
        <w:left w:val="none" w:sz="0" w:space="0" w:color="auto"/>
        <w:bottom w:val="none" w:sz="0" w:space="0" w:color="auto"/>
        <w:right w:val="none" w:sz="0" w:space="0" w:color="auto"/>
      </w:divBdr>
      <w:divsChild>
        <w:div w:id="174810696">
          <w:marLeft w:val="0"/>
          <w:marRight w:val="0"/>
          <w:marTop w:val="0"/>
          <w:marBottom w:val="0"/>
          <w:divBdr>
            <w:top w:val="none" w:sz="0" w:space="0" w:color="auto"/>
            <w:left w:val="none" w:sz="0" w:space="0" w:color="auto"/>
            <w:bottom w:val="none" w:sz="0" w:space="0" w:color="auto"/>
            <w:right w:val="none" w:sz="0" w:space="0" w:color="auto"/>
          </w:divBdr>
          <w:divsChild>
            <w:div w:id="422846393">
              <w:marLeft w:val="0"/>
              <w:marRight w:val="0"/>
              <w:marTop w:val="0"/>
              <w:marBottom w:val="0"/>
              <w:divBdr>
                <w:top w:val="none" w:sz="0" w:space="0" w:color="auto"/>
                <w:left w:val="none" w:sz="0" w:space="0" w:color="auto"/>
                <w:bottom w:val="none" w:sz="0" w:space="0" w:color="auto"/>
                <w:right w:val="none" w:sz="0" w:space="0" w:color="auto"/>
              </w:divBdr>
              <w:divsChild>
                <w:div w:id="1894461811">
                  <w:marLeft w:val="-450"/>
                  <w:marRight w:val="-450"/>
                  <w:marTop w:val="0"/>
                  <w:marBottom w:val="0"/>
                  <w:divBdr>
                    <w:top w:val="none" w:sz="0" w:space="0" w:color="auto"/>
                    <w:left w:val="none" w:sz="0" w:space="0" w:color="auto"/>
                    <w:bottom w:val="none" w:sz="0" w:space="0" w:color="auto"/>
                    <w:right w:val="none" w:sz="0" w:space="0" w:color="auto"/>
                  </w:divBdr>
                  <w:divsChild>
                    <w:div w:id="1739013260">
                      <w:marLeft w:val="0"/>
                      <w:marRight w:val="0"/>
                      <w:marTop w:val="0"/>
                      <w:marBottom w:val="0"/>
                      <w:divBdr>
                        <w:top w:val="none" w:sz="0" w:space="0" w:color="auto"/>
                        <w:left w:val="none" w:sz="0" w:space="0" w:color="auto"/>
                        <w:bottom w:val="none" w:sz="0" w:space="0" w:color="auto"/>
                        <w:right w:val="none" w:sz="0" w:space="0" w:color="auto"/>
                      </w:divBdr>
                      <w:divsChild>
                        <w:div w:id="1845049177">
                          <w:marLeft w:val="0"/>
                          <w:marRight w:val="0"/>
                          <w:marTop w:val="0"/>
                          <w:marBottom w:val="0"/>
                          <w:divBdr>
                            <w:top w:val="none" w:sz="0" w:space="0" w:color="auto"/>
                            <w:left w:val="none" w:sz="0" w:space="0" w:color="auto"/>
                            <w:bottom w:val="none" w:sz="0" w:space="0" w:color="auto"/>
                            <w:right w:val="none" w:sz="0" w:space="0" w:color="auto"/>
                          </w:divBdr>
                          <w:divsChild>
                            <w:div w:id="1315522685">
                              <w:marLeft w:val="0"/>
                              <w:marRight w:val="0"/>
                              <w:marTop w:val="0"/>
                              <w:marBottom w:val="0"/>
                              <w:divBdr>
                                <w:top w:val="none" w:sz="0" w:space="0" w:color="auto"/>
                                <w:left w:val="none" w:sz="0" w:space="0" w:color="auto"/>
                                <w:bottom w:val="none" w:sz="0" w:space="0" w:color="auto"/>
                                <w:right w:val="none" w:sz="0" w:space="0" w:color="auto"/>
                              </w:divBdr>
                              <w:divsChild>
                                <w:div w:id="1420061165">
                                  <w:marLeft w:val="0"/>
                                  <w:marRight w:val="0"/>
                                  <w:marTop w:val="0"/>
                                  <w:marBottom w:val="0"/>
                                  <w:divBdr>
                                    <w:top w:val="none" w:sz="0" w:space="0" w:color="auto"/>
                                    <w:left w:val="none" w:sz="0" w:space="0" w:color="auto"/>
                                    <w:bottom w:val="none" w:sz="0" w:space="0" w:color="auto"/>
                                    <w:right w:val="none" w:sz="0" w:space="0" w:color="auto"/>
                                  </w:divBdr>
                                  <w:divsChild>
                                    <w:div w:id="1755786038">
                                      <w:marLeft w:val="-450"/>
                                      <w:marRight w:val="-450"/>
                                      <w:marTop w:val="0"/>
                                      <w:marBottom w:val="0"/>
                                      <w:divBdr>
                                        <w:top w:val="none" w:sz="0" w:space="0" w:color="auto"/>
                                        <w:left w:val="none" w:sz="0" w:space="0" w:color="auto"/>
                                        <w:bottom w:val="none" w:sz="0" w:space="0" w:color="auto"/>
                                        <w:right w:val="none" w:sz="0" w:space="0" w:color="auto"/>
                                      </w:divBdr>
                                      <w:divsChild>
                                        <w:div w:id="396322215">
                                          <w:marLeft w:val="0"/>
                                          <w:marRight w:val="0"/>
                                          <w:marTop w:val="0"/>
                                          <w:marBottom w:val="0"/>
                                          <w:divBdr>
                                            <w:top w:val="none" w:sz="0" w:space="0" w:color="auto"/>
                                            <w:left w:val="none" w:sz="0" w:space="0" w:color="auto"/>
                                            <w:bottom w:val="none" w:sz="0" w:space="0" w:color="auto"/>
                                            <w:right w:val="none" w:sz="0" w:space="0" w:color="auto"/>
                                          </w:divBdr>
                                          <w:divsChild>
                                            <w:div w:id="2008054052">
                                              <w:marLeft w:val="0"/>
                                              <w:marRight w:val="0"/>
                                              <w:marTop w:val="0"/>
                                              <w:marBottom w:val="0"/>
                                              <w:divBdr>
                                                <w:top w:val="none" w:sz="0" w:space="0" w:color="auto"/>
                                                <w:left w:val="none" w:sz="0" w:space="0" w:color="auto"/>
                                                <w:bottom w:val="none" w:sz="0" w:space="0" w:color="auto"/>
                                                <w:right w:val="none" w:sz="0" w:space="0" w:color="auto"/>
                                              </w:divBdr>
                                              <w:divsChild>
                                                <w:div w:id="1370032665">
                                                  <w:marLeft w:val="0"/>
                                                  <w:marRight w:val="0"/>
                                                  <w:marTop w:val="0"/>
                                                  <w:marBottom w:val="0"/>
                                                  <w:divBdr>
                                                    <w:top w:val="none" w:sz="0" w:space="0" w:color="auto"/>
                                                    <w:left w:val="none" w:sz="0" w:space="0" w:color="auto"/>
                                                    <w:bottom w:val="none" w:sz="0" w:space="0" w:color="auto"/>
                                                    <w:right w:val="none" w:sz="0" w:space="0" w:color="auto"/>
                                                  </w:divBdr>
                                                  <w:divsChild>
                                                    <w:div w:id="1770613559">
                                                      <w:marLeft w:val="0"/>
                                                      <w:marRight w:val="0"/>
                                                      <w:marTop w:val="0"/>
                                                      <w:marBottom w:val="0"/>
                                                      <w:divBdr>
                                                        <w:top w:val="none" w:sz="0" w:space="0" w:color="auto"/>
                                                        <w:left w:val="none" w:sz="0" w:space="0" w:color="auto"/>
                                                        <w:bottom w:val="none" w:sz="0" w:space="0" w:color="auto"/>
                                                        <w:right w:val="none" w:sz="0" w:space="0" w:color="auto"/>
                                                      </w:divBdr>
                                                      <w:divsChild>
                                                        <w:div w:id="1160584363">
                                                          <w:marLeft w:val="0"/>
                                                          <w:marRight w:val="0"/>
                                                          <w:marTop w:val="0"/>
                                                          <w:marBottom w:val="48"/>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0947733">
      <w:bodyDiv w:val="1"/>
      <w:marLeft w:val="0"/>
      <w:marRight w:val="0"/>
      <w:marTop w:val="0"/>
      <w:marBottom w:val="0"/>
      <w:divBdr>
        <w:top w:val="none" w:sz="0" w:space="0" w:color="auto"/>
        <w:left w:val="none" w:sz="0" w:space="0" w:color="auto"/>
        <w:bottom w:val="none" w:sz="0" w:space="0" w:color="auto"/>
        <w:right w:val="none" w:sz="0" w:space="0" w:color="auto"/>
      </w:divBdr>
      <w:divsChild>
        <w:div w:id="1003582257">
          <w:marLeft w:val="0"/>
          <w:marRight w:val="0"/>
          <w:marTop w:val="0"/>
          <w:marBottom w:val="0"/>
          <w:divBdr>
            <w:top w:val="single" w:sz="24" w:space="0" w:color="24135F"/>
            <w:left w:val="single" w:sz="24" w:space="0" w:color="24135F"/>
            <w:bottom w:val="single" w:sz="24" w:space="0" w:color="24135F"/>
            <w:right w:val="single" w:sz="24" w:space="0" w:color="24135F"/>
          </w:divBdr>
          <w:divsChild>
            <w:div w:id="1953200467">
              <w:marLeft w:val="0"/>
              <w:marRight w:val="0"/>
              <w:marTop w:val="0"/>
              <w:marBottom w:val="0"/>
              <w:divBdr>
                <w:top w:val="none" w:sz="0" w:space="0" w:color="auto"/>
                <w:left w:val="none" w:sz="0" w:space="0" w:color="auto"/>
                <w:bottom w:val="none" w:sz="0" w:space="0" w:color="auto"/>
                <w:right w:val="none" w:sz="0" w:space="0" w:color="auto"/>
              </w:divBdr>
            </w:div>
            <w:div w:id="348141818">
              <w:marLeft w:val="0"/>
              <w:marRight w:val="0"/>
              <w:marTop w:val="0"/>
              <w:marBottom w:val="0"/>
              <w:divBdr>
                <w:top w:val="none" w:sz="0" w:space="0" w:color="auto"/>
                <w:left w:val="none" w:sz="0" w:space="0" w:color="auto"/>
                <w:bottom w:val="none" w:sz="0" w:space="0" w:color="auto"/>
                <w:right w:val="none" w:sz="0" w:space="0" w:color="auto"/>
              </w:divBdr>
            </w:div>
            <w:div w:id="1756900238">
              <w:marLeft w:val="0"/>
              <w:marRight w:val="0"/>
              <w:marTop w:val="0"/>
              <w:marBottom w:val="0"/>
              <w:divBdr>
                <w:top w:val="none" w:sz="0" w:space="0" w:color="auto"/>
                <w:left w:val="none" w:sz="0" w:space="0" w:color="auto"/>
                <w:bottom w:val="none" w:sz="0" w:space="0" w:color="auto"/>
                <w:right w:val="none" w:sz="0" w:space="0" w:color="auto"/>
              </w:divBdr>
            </w:div>
            <w:div w:id="1848136291">
              <w:marLeft w:val="0"/>
              <w:marRight w:val="0"/>
              <w:marTop w:val="0"/>
              <w:marBottom w:val="0"/>
              <w:divBdr>
                <w:top w:val="none" w:sz="0" w:space="0" w:color="auto"/>
                <w:left w:val="none" w:sz="0" w:space="0" w:color="auto"/>
                <w:bottom w:val="none" w:sz="0" w:space="0" w:color="auto"/>
                <w:right w:val="none" w:sz="0" w:space="0" w:color="auto"/>
              </w:divBdr>
            </w:div>
          </w:divsChild>
        </w:div>
        <w:div w:id="1124614435">
          <w:marLeft w:val="0"/>
          <w:marRight w:val="0"/>
          <w:marTop w:val="0"/>
          <w:marBottom w:val="0"/>
          <w:divBdr>
            <w:top w:val="none" w:sz="0" w:space="0" w:color="auto"/>
            <w:left w:val="none" w:sz="0" w:space="0" w:color="auto"/>
            <w:bottom w:val="none" w:sz="0" w:space="0" w:color="auto"/>
            <w:right w:val="none" w:sz="0" w:space="0" w:color="auto"/>
          </w:divBdr>
        </w:div>
      </w:divsChild>
    </w:div>
    <w:div w:id="178783604">
      <w:bodyDiv w:val="1"/>
      <w:marLeft w:val="0"/>
      <w:marRight w:val="0"/>
      <w:marTop w:val="0"/>
      <w:marBottom w:val="0"/>
      <w:divBdr>
        <w:top w:val="none" w:sz="0" w:space="0" w:color="auto"/>
        <w:left w:val="none" w:sz="0" w:space="0" w:color="auto"/>
        <w:bottom w:val="none" w:sz="0" w:space="0" w:color="auto"/>
        <w:right w:val="none" w:sz="0" w:space="0" w:color="auto"/>
      </w:divBdr>
      <w:divsChild>
        <w:div w:id="1724405012">
          <w:marLeft w:val="0"/>
          <w:marRight w:val="0"/>
          <w:marTop w:val="0"/>
          <w:marBottom w:val="0"/>
          <w:divBdr>
            <w:top w:val="none" w:sz="0" w:space="0" w:color="auto"/>
            <w:left w:val="none" w:sz="0" w:space="0" w:color="auto"/>
            <w:bottom w:val="none" w:sz="0" w:space="0" w:color="auto"/>
            <w:right w:val="none" w:sz="0" w:space="0" w:color="auto"/>
          </w:divBdr>
        </w:div>
        <w:div w:id="91978496">
          <w:marLeft w:val="0"/>
          <w:marRight w:val="0"/>
          <w:marTop w:val="0"/>
          <w:marBottom w:val="0"/>
          <w:divBdr>
            <w:top w:val="none" w:sz="0" w:space="0" w:color="auto"/>
            <w:left w:val="none" w:sz="0" w:space="0" w:color="auto"/>
            <w:bottom w:val="none" w:sz="0" w:space="0" w:color="auto"/>
            <w:right w:val="none" w:sz="0" w:space="0" w:color="auto"/>
          </w:divBdr>
        </w:div>
        <w:div w:id="1240018211">
          <w:marLeft w:val="0"/>
          <w:marRight w:val="0"/>
          <w:marTop w:val="0"/>
          <w:marBottom w:val="0"/>
          <w:divBdr>
            <w:top w:val="none" w:sz="0" w:space="0" w:color="auto"/>
            <w:left w:val="none" w:sz="0" w:space="0" w:color="auto"/>
            <w:bottom w:val="none" w:sz="0" w:space="0" w:color="auto"/>
            <w:right w:val="none" w:sz="0" w:space="0" w:color="auto"/>
          </w:divBdr>
        </w:div>
        <w:div w:id="738871582">
          <w:marLeft w:val="0"/>
          <w:marRight w:val="0"/>
          <w:marTop w:val="0"/>
          <w:marBottom w:val="0"/>
          <w:divBdr>
            <w:top w:val="none" w:sz="0" w:space="0" w:color="auto"/>
            <w:left w:val="none" w:sz="0" w:space="0" w:color="auto"/>
            <w:bottom w:val="none" w:sz="0" w:space="0" w:color="auto"/>
            <w:right w:val="none" w:sz="0" w:space="0" w:color="auto"/>
          </w:divBdr>
        </w:div>
        <w:div w:id="282922983">
          <w:marLeft w:val="0"/>
          <w:marRight w:val="0"/>
          <w:marTop w:val="0"/>
          <w:marBottom w:val="0"/>
          <w:divBdr>
            <w:top w:val="none" w:sz="0" w:space="0" w:color="auto"/>
            <w:left w:val="none" w:sz="0" w:space="0" w:color="auto"/>
            <w:bottom w:val="none" w:sz="0" w:space="0" w:color="auto"/>
            <w:right w:val="none" w:sz="0" w:space="0" w:color="auto"/>
          </w:divBdr>
        </w:div>
      </w:divsChild>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198401410">
      <w:bodyDiv w:val="1"/>
      <w:marLeft w:val="0"/>
      <w:marRight w:val="0"/>
      <w:marTop w:val="0"/>
      <w:marBottom w:val="0"/>
      <w:divBdr>
        <w:top w:val="none" w:sz="0" w:space="0" w:color="auto"/>
        <w:left w:val="none" w:sz="0" w:space="0" w:color="auto"/>
        <w:bottom w:val="none" w:sz="0" w:space="0" w:color="auto"/>
        <w:right w:val="none" w:sz="0" w:space="0" w:color="auto"/>
      </w:divBdr>
    </w:div>
    <w:div w:id="199825949">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83930275">
      <w:bodyDiv w:val="1"/>
      <w:marLeft w:val="0"/>
      <w:marRight w:val="0"/>
      <w:marTop w:val="0"/>
      <w:marBottom w:val="0"/>
      <w:divBdr>
        <w:top w:val="none" w:sz="0" w:space="0" w:color="auto"/>
        <w:left w:val="none" w:sz="0" w:space="0" w:color="auto"/>
        <w:bottom w:val="none" w:sz="0" w:space="0" w:color="auto"/>
        <w:right w:val="none" w:sz="0" w:space="0" w:color="auto"/>
      </w:divBdr>
    </w:div>
    <w:div w:id="292946306">
      <w:bodyDiv w:val="1"/>
      <w:marLeft w:val="0"/>
      <w:marRight w:val="0"/>
      <w:marTop w:val="0"/>
      <w:marBottom w:val="0"/>
      <w:divBdr>
        <w:top w:val="none" w:sz="0" w:space="0" w:color="auto"/>
        <w:left w:val="none" w:sz="0" w:space="0" w:color="auto"/>
        <w:bottom w:val="none" w:sz="0" w:space="0" w:color="auto"/>
        <w:right w:val="none" w:sz="0" w:space="0" w:color="auto"/>
      </w:divBdr>
    </w:div>
    <w:div w:id="293799773">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39044552">
      <w:bodyDiv w:val="1"/>
      <w:marLeft w:val="0"/>
      <w:marRight w:val="0"/>
      <w:marTop w:val="0"/>
      <w:marBottom w:val="0"/>
      <w:divBdr>
        <w:top w:val="none" w:sz="0" w:space="0" w:color="auto"/>
        <w:left w:val="none" w:sz="0" w:space="0" w:color="auto"/>
        <w:bottom w:val="none" w:sz="0" w:space="0" w:color="auto"/>
        <w:right w:val="none" w:sz="0" w:space="0" w:color="auto"/>
      </w:divBdr>
    </w:div>
    <w:div w:id="341248829">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67991766">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390621095">
      <w:bodyDiv w:val="1"/>
      <w:marLeft w:val="0"/>
      <w:marRight w:val="0"/>
      <w:marTop w:val="0"/>
      <w:marBottom w:val="0"/>
      <w:divBdr>
        <w:top w:val="none" w:sz="0" w:space="0" w:color="auto"/>
        <w:left w:val="none" w:sz="0" w:space="0" w:color="auto"/>
        <w:bottom w:val="none" w:sz="0" w:space="0" w:color="auto"/>
        <w:right w:val="none" w:sz="0" w:space="0" w:color="auto"/>
      </w:divBdr>
    </w:div>
    <w:div w:id="404184944">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38645651">
      <w:bodyDiv w:val="1"/>
      <w:marLeft w:val="0"/>
      <w:marRight w:val="0"/>
      <w:marTop w:val="0"/>
      <w:marBottom w:val="0"/>
      <w:divBdr>
        <w:top w:val="none" w:sz="0" w:space="0" w:color="auto"/>
        <w:left w:val="none" w:sz="0" w:space="0" w:color="auto"/>
        <w:bottom w:val="none" w:sz="0" w:space="0" w:color="auto"/>
        <w:right w:val="none" w:sz="0" w:space="0" w:color="auto"/>
      </w:divBdr>
    </w:div>
    <w:div w:id="439300164">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75998638">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496966669">
      <w:bodyDiv w:val="1"/>
      <w:marLeft w:val="0"/>
      <w:marRight w:val="0"/>
      <w:marTop w:val="0"/>
      <w:marBottom w:val="0"/>
      <w:divBdr>
        <w:top w:val="none" w:sz="0" w:space="0" w:color="auto"/>
        <w:left w:val="none" w:sz="0" w:space="0" w:color="auto"/>
        <w:bottom w:val="none" w:sz="0" w:space="0" w:color="auto"/>
        <w:right w:val="none" w:sz="0" w:space="0" w:color="auto"/>
      </w:divBdr>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28955888">
      <w:bodyDiv w:val="1"/>
      <w:marLeft w:val="0"/>
      <w:marRight w:val="0"/>
      <w:marTop w:val="0"/>
      <w:marBottom w:val="0"/>
      <w:divBdr>
        <w:top w:val="none" w:sz="0" w:space="0" w:color="auto"/>
        <w:left w:val="none" w:sz="0" w:space="0" w:color="auto"/>
        <w:bottom w:val="none" w:sz="0" w:space="0" w:color="auto"/>
        <w:right w:val="none" w:sz="0" w:space="0" w:color="auto"/>
      </w:divBdr>
    </w:div>
    <w:div w:id="531041425">
      <w:bodyDiv w:val="1"/>
      <w:marLeft w:val="0"/>
      <w:marRight w:val="0"/>
      <w:marTop w:val="0"/>
      <w:marBottom w:val="0"/>
      <w:divBdr>
        <w:top w:val="none" w:sz="0" w:space="0" w:color="auto"/>
        <w:left w:val="none" w:sz="0" w:space="0" w:color="auto"/>
        <w:bottom w:val="none" w:sz="0" w:space="0" w:color="auto"/>
        <w:right w:val="none" w:sz="0" w:space="0" w:color="auto"/>
      </w:divBdr>
    </w:div>
    <w:div w:id="533881729">
      <w:bodyDiv w:val="1"/>
      <w:marLeft w:val="0"/>
      <w:marRight w:val="0"/>
      <w:marTop w:val="0"/>
      <w:marBottom w:val="0"/>
      <w:divBdr>
        <w:top w:val="none" w:sz="0" w:space="0" w:color="auto"/>
        <w:left w:val="none" w:sz="0" w:space="0" w:color="auto"/>
        <w:bottom w:val="none" w:sz="0" w:space="0" w:color="auto"/>
        <w:right w:val="none" w:sz="0" w:space="0" w:color="auto"/>
      </w:divBdr>
    </w:div>
    <w:div w:id="534081382">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64607892">
      <w:bodyDiv w:val="1"/>
      <w:marLeft w:val="0"/>
      <w:marRight w:val="0"/>
      <w:marTop w:val="0"/>
      <w:marBottom w:val="0"/>
      <w:divBdr>
        <w:top w:val="none" w:sz="0" w:space="0" w:color="auto"/>
        <w:left w:val="none" w:sz="0" w:space="0" w:color="auto"/>
        <w:bottom w:val="none" w:sz="0" w:space="0" w:color="auto"/>
        <w:right w:val="none" w:sz="0" w:space="0" w:color="auto"/>
      </w:divBdr>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79022124">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1207100">
      <w:bodyDiv w:val="1"/>
      <w:marLeft w:val="0"/>
      <w:marRight w:val="0"/>
      <w:marTop w:val="0"/>
      <w:marBottom w:val="0"/>
      <w:divBdr>
        <w:top w:val="none" w:sz="0" w:space="0" w:color="auto"/>
        <w:left w:val="none" w:sz="0" w:space="0" w:color="auto"/>
        <w:bottom w:val="none" w:sz="0" w:space="0" w:color="auto"/>
        <w:right w:val="none" w:sz="0" w:space="0" w:color="auto"/>
      </w:divBdr>
    </w:div>
    <w:div w:id="591551246">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4967128">
      <w:bodyDiv w:val="1"/>
      <w:marLeft w:val="0"/>
      <w:marRight w:val="0"/>
      <w:marTop w:val="0"/>
      <w:marBottom w:val="0"/>
      <w:divBdr>
        <w:top w:val="none" w:sz="0" w:space="0" w:color="auto"/>
        <w:left w:val="none" w:sz="0" w:space="0" w:color="auto"/>
        <w:bottom w:val="none" w:sz="0" w:space="0" w:color="auto"/>
        <w:right w:val="none" w:sz="0" w:space="0" w:color="auto"/>
      </w:divBdr>
    </w:div>
    <w:div w:id="608464548">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0183241">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38261970">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44504972">
      <w:bodyDiv w:val="1"/>
      <w:marLeft w:val="0"/>
      <w:marRight w:val="0"/>
      <w:marTop w:val="0"/>
      <w:marBottom w:val="0"/>
      <w:divBdr>
        <w:top w:val="none" w:sz="0" w:space="0" w:color="auto"/>
        <w:left w:val="none" w:sz="0" w:space="0" w:color="auto"/>
        <w:bottom w:val="none" w:sz="0" w:space="0" w:color="auto"/>
        <w:right w:val="none" w:sz="0" w:space="0" w:color="auto"/>
      </w:divBdr>
      <w:divsChild>
        <w:div w:id="646325747">
          <w:marLeft w:val="0"/>
          <w:marRight w:val="0"/>
          <w:marTop w:val="0"/>
          <w:marBottom w:val="0"/>
          <w:divBdr>
            <w:top w:val="none" w:sz="0" w:space="0" w:color="auto"/>
            <w:left w:val="none" w:sz="0" w:space="0" w:color="auto"/>
            <w:bottom w:val="none" w:sz="0" w:space="0" w:color="auto"/>
            <w:right w:val="none" w:sz="0" w:space="0" w:color="auto"/>
          </w:divBdr>
          <w:divsChild>
            <w:div w:id="1026635390">
              <w:marLeft w:val="255"/>
              <w:marRight w:val="0"/>
              <w:marTop w:val="0"/>
              <w:marBottom w:val="0"/>
              <w:divBdr>
                <w:top w:val="single" w:sz="2" w:space="13" w:color="000000"/>
                <w:left w:val="single" w:sz="2" w:space="26" w:color="000000"/>
                <w:bottom w:val="single" w:sz="2" w:space="19" w:color="000000"/>
                <w:right w:val="single" w:sz="2" w:space="19" w:color="000000"/>
              </w:divBdr>
            </w:div>
          </w:divsChild>
        </w:div>
        <w:div w:id="750322522">
          <w:marLeft w:val="0"/>
          <w:marRight w:val="0"/>
          <w:marTop w:val="0"/>
          <w:marBottom w:val="0"/>
          <w:divBdr>
            <w:top w:val="none" w:sz="0" w:space="0" w:color="auto"/>
            <w:left w:val="none" w:sz="0" w:space="0" w:color="auto"/>
            <w:bottom w:val="none" w:sz="0" w:space="0" w:color="auto"/>
            <w:right w:val="none" w:sz="0" w:space="0" w:color="auto"/>
          </w:divBdr>
          <w:divsChild>
            <w:div w:id="600800109">
              <w:marLeft w:val="255"/>
              <w:marRight w:val="0"/>
              <w:marTop w:val="0"/>
              <w:marBottom w:val="0"/>
              <w:divBdr>
                <w:top w:val="single" w:sz="2" w:space="13" w:color="000000"/>
                <w:left w:val="single" w:sz="2" w:space="26" w:color="000000"/>
                <w:bottom w:val="single" w:sz="2" w:space="19" w:color="000000"/>
                <w:right w:val="single" w:sz="2" w:space="19" w:color="000000"/>
              </w:divBdr>
            </w:div>
          </w:divsChild>
        </w:div>
      </w:divsChild>
    </w:div>
    <w:div w:id="647826561">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66444485">
      <w:bodyDiv w:val="1"/>
      <w:marLeft w:val="0"/>
      <w:marRight w:val="0"/>
      <w:marTop w:val="0"/>
      <w:marBottom w:val="0"/>
      <w:divBdr>
        <w:top w:val="none" w:sz="0" w:space="0" w:color="auto"/>
        <w:left w:val="none" w:sz="0" w:space="0" w:color="auto"/>
        <w:bottom w:val="none" w:sz="0" w:space="0" w:color="auto"/>
        <w:right w:val="none" w:sz="0" w:space="0" w:color="auto"/>
      </w:divBdr>
    </w:div>
    <w:div w:id="674455439">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22096617">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2823956">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64347094">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76952414">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793984483">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50989730">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5773755">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80675910">
      <w:bodyDiv w:val="1"/>
      <w:marLeft w:val="0"/>
      <w:marRight w:val="0"/>
      <w:marTop w:val="0"/>
      <w:marBottom w:val="0"/>
      <w:divBdr>
        <w:top w:val="none" w:sz="0" w:space="0" w:color="auto"/>
        <w:left w:val="none" w:sz="0" w:space="0" w:color="auto"/>
        <w:bottom w:val="none" w:sz="0" w:space="0" w:color="auto"/>
        <w:right w:val="none" w:sz="0" w:space="0" w:color="auto"/>
      </w:divBdr>
    </w:div>
    <w:div w:id="888347270">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903031186">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22639886">
      <w:bodyDiv w:val="1"/>
      <w:marLeft w:val="0"/>
      <w:marRight w:val="0"/>
      <w:marTop w:val="0"/>
      <w:marBottom w:val="0"/>
      <w:divBdr>
        <w:top w:val="none" w:sz="0" w:space="0" w:color="auto"/>
        <w:left w:val="none" w:sz="0" w:space="0" w:color="auto"/>
        <w:bottom w:val="none" w:sz="0" w:space="0" w:color="auto"/>
        <w:right w:val="none" w:sz="0" w:space="0" w:color="auto"/>
      </w:divBdr>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63925476">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1424742">
      <w:bodyDiv w:val="1"/>
      <w:marLeft w:val="0"/>
      <w:marRight w:val="0"/>
      <w:marTop w:val="0"/>
      <w:marBottom w:val="0"/>
      <w:divBdr>
        <w:top w:val="none" w:sz="0" w:space="0" w:color="auto"/>
        <w:left w:val="none" w:sz="0" w:space="0" w:color="auto"/>
        <w:bottom w:val="none" w:sz="0" w:space="0" w:color="auto"/>
        <w:right w:val="none" w:sz="0" w:space="0" w:color="auto"/>
      </w:divBdr>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85552941">
      <w:bodyDiv w:val="1"/>
      <w:marLeft w:val="0"/>
      <w:marRight w:val="0"/>
      <w:marTop w:val="0"/>
      <w:marBottom w:val="0"/>
      <w:divBdr>
        <w:top w:val="none" w:sz="0" w:space="0" w:color="auto"/>
        <w:left w:val="none" w:sz="0" w:space="0" w:color="auto"/>
        <w:bottom w:val="none" w:sz="0" w:space="0" w:color="auto"/>
        <w:right w:val="none" w:sz="0" w:space="0" w:color="auto"/>
      </w:divBdr>
    </w:div>
    <w:div w:id="988287736">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12728700">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4669515">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35472439">
      <w:bodyDiv w:val="1"/>
      <w:marLeft w:val="0"/>
      <w:marRight w:val="0"/>
      <w:marTop w:val="0"/>
      <w:marBottom w:val="0"/>
      <w:divBdr>
        <w:top w:val="none" w:sz="0" w:space="0" w:color="auto"/>
        <w:left w:val="none" w:sz="0" w:space="0" w:color="auto"/>
        <w:bottom w:val="none" w:sz="0" w:space="0" w:color="auto"/>
        <w:right w:val="none" w:sz="0" w:space="0" w:color="auto"/>
      </w:divBdr>
    </w:div>
    <w:div w:id="1049644555">
      <w:bodyDiv w:val="1"/>
      <w:marLeft w:val="0"/>
      <w:marRight w:val="0"/>
      <w:marTop w:val="0"/>
      <w:marBottom w:val="0"/>
      <w:divBdr>
        <w:top w:val="none" w:sz="0" w:space="0" w:color="auto"/>
        <w:left w:val="none" w:sz="0" w:space="0" w:color="auto"/>
        <w:bottom w:val="none" w:sz="0" w:space="0" w:color="auto"/>
        <w:right w:val="none" w:sz="0" w:space="0" w:color="auto"/>
      </w:divBdr>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70813788">
      <w:bodyDiv w:val="1"/>
      <w:marLeft w:val="0"/>
      <w:marRight w:val="0"/>
      <w:marTop w:val="0"/>
      <w:marBottom w:val="0"/>
      <w:divBdr>
        <w:top w:val="none" w:sz="0" w:space="0" w:color="auto"/>
        <w:left w:val="none" w:sz="0" w:space="0" w:color="auto"/>
        <w:bottom w:val="none" w:sz="0" w:space="0" w:color="auto"/>
        <w:right w:val="none" w:sz="0" w:space="0" w:color="auto"/>
      </w:divBdr>
    </w:div>
    <w:div w:id="1077092836">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0857981">
      <w:bodyDiv w:val="1"/>
      <w:marLeft w:val="0"/>
      <w:marRight w:val="0"/>
      <w:marTop w:val="0"/>
      <w:marBottom w:val="0"/>
      <w:divBdr>
        <w:top w:val="none" w:sz="0" w:space="0" w:color="auto"/>
        <w:left w:val="none" w:sz="0" w:space="0" w:color="auto"/>
        <w:bottom w:val="none" w:sz="0" w:space="0" w:color="auto"/>
        <w:right w:val="none" w:sz="0" w:space="0" w:color="auto"/>
      </w:divBdr>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56190028">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0314566">
      <w:bodyDiv w:val="1"/>
      <w:marLeft w:val="0"/>
      <w:marRight w:val="0"/>
      <w:marTop w:val="0"/>
      <w:marBottom w:val="0"/>
      <w:divBdr>
        <w:top w:val="none" w:sz="0" w:space="0" w:color="auto"/>
        <w:left w:val="none" w:sz="0" w:space="0" w:color="auto"/>
        <w:bottom w:val="none" w:sz="0" w:space="0" w:color="auto"/>
        <w:right w:val="none" w:sz="0" w:space="0" w:color="auto"/>
      </w:divBdr>
    </w:div>
    <w:div w:id="1184786414">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90295181">
      <w:bodyDiv w:val="1"/>
      <w:marLeft w:val="0"/>
      <w:marRight w:val="0"/>
      <w:marTop w:val="0"/>
      <w:marBottom w:val="0"/>
      <w:divBdr>
        <w:top w:val="none" w:sz="0" w:space="0" w:color="auto"/>
        <w:left w:val="none" w:sz="0" w:space="0" w:color="auto"/>
        <w:bottom w:val="none" w:sz="0" w:space="0" w:color="auto"/>
        <w:right w:val="none" w:sz="0" w:space="0" w:color="auto"/>
      </w:divBdr>
    </w:div>
    <w:div w:id="1190988965">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785922883">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4682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05143288">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63226673">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71933435">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17876681">
      <w:bodyDiv w:val="1"/>
      <w:marLeft w:val="0"/>
      <w:marRight w:val="0"/>
      <w:marTop w:val="0"/>
      <w:marBottom w:val="0"/>
      <w:divBdr>
        <w:top w:val="none" w:sz="0" w:space="0" w:color="auto"/>
        <w:left w:val="none" w:sz="0" w:space="0" w:color="auto"/>
        <w:bottom w:val="none" w:sz="0" w:space="0" w:color="auto"/>
        <w:right w:val="none" w:sz="0" w:space="0" w:color="auto"/>
      </w:divBdr>
    </w:div>
    <w:div w:id="1324896362">
      <w:bodyDiv w:val="1"/>
      <w:marLeft w:val="0"/>
      <w:marRight w:val="0"/>
      <w:marTop w:val="0"/>
      <w:marBottom w:val="0"/>
      <w:divBdr>
        <w:top w:val="none" w:sz="0" w:space="0" w:color="auto"/>
        <w:left w:val="none" w:sz="0" w:space="0" w:color="auto"/>
        <w:bottom w:val="none" w:sz="0" w:space="0" w:color="auto"/>
        <w:right w:val="none" w:sz="0" w:space="0" w:color="auto"/>
      </w:divBdr>
    </w:div>
    <w:div w:id="1325008373">
      <w:bodyDiv w:val="1"/>
      <w:marLeft w:val="0"/>
      <w:marRight w:val="0"/>
      <w:marTop w:val="0"/>
      <w:marBottom w:val="0"/>
      <w:divBdr>
        <w:top w:val="none" w:sz="0" w:space="0" w:color="auto"/>
        <w:left w:val="none" w:sz="0" w:space="0" w:color="auto"/>
        <w:bottom w:val="none" w:sz="0" w:space="0" w:color="auto"/>
        <w:right w:val="none" w:sz="0" w:space="0" w:color="auto"/>
      </w:divBdr>
    </w:div>
    <w:div w:id="1343513331">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57848696">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579478">
      <w:bodyDiv w:val="1"/>
      <w:marLeft w:val="0"/>
      <w:marRight w:val="0"/>
      <w:marTop w:val="0"/>
      <w:marBottom w:val="0"/>
      <w:divBdr>
        <w:top w:val="none" w:sz="0" w:space="0" w:color="auto"/>
        <w:left w:val="none" w:sz="0" w:space="0" w:color="auto"/>
        <w:bottom w:val="none" w:sz="0" w:space="0" w:color="auto"/>
        <w:right w:val="none" w:sz="0" w:space="0" w:color="auto"/>
      </w:divBdr>
      <w:divsChild>
        <w:div w:id="2045790774">
          <w:marLeft w:val="0"/>
          <w:marRight w:val="0"/>
          <w:marTop w:val="0"/>
          <w:marBottom w:val="0"/>
          <w:divBdr>
            <w:top w:val="none" w:sz="0" w:space="0" w:color="auto"/>
            <w:left w:val="none" w:sz="0" w:space="0" w:color="auto"/>
            <w:bottom w:val="none" w:sz="0" w:space="0" w:color="auto"/>
            <w:right w:val="none" w:sz="0" w:space="0" w:color="auto"/>
          </w:divBdr>
        </w:div>
        <w:div w:id="206112328">
          <w:marLeft w:val="0"/>
          <w:marRight w:val="0"/>
          <w:marTop w:val="0"/>
          <w:marBottom w:val="0"/>
          <w:divBdr>
            <w:top w:val="none" w:sz="0" w:space="0" w:color="auto"/>
            <w:left w:val="none" w:sz="0" w:space="0" w:color="auto"/>
            <w:bottom w:val="none" w:sz="0" w:space="0" w:color="auto"/>
            <w:right w:val="none" w:sz="0" w:space="0" w:color="auto"/>
          </w:divBdr>
        </w:div>
        <w:div w:id="140195688">
          <w:marLeft w:val="0"/>
          <w:marRight w:val="0"/>
          <w:marTop w:val="0"/>
          <w:marBottom w:val="0"/>
          <w:divBdr>
            <w:top w:val="none" w:sz="0" w:space="0" w:color="auto"/>
            <w:left w:val="none" w:sz="0" w:space="0" w:color="auto"/>
            <w:bottom w:val="none" w:sz="0" w:space="0" w:color="auto"/>
            <w:right w:val="none" w:sz="0" w:space="0" w:color="auto"/>
          </w:divBdr>
        </w:div>
        <w:div w:id="670762963">
          <w:marLeft w:val="0"/>
          <w:marRight w:val="0"/>
          <w:marTop w:val="0"/>
          <w:marBottom w:val="0"/>
          <w:divBdr>
            <w:top w:val="none" w:sz="0" w:space="0" w:color="auto"/>
            <w:left w:val="none" w:sz="0" w:space="0" w:color="auto"/>
            <w:bottom w:val="none" w:sz="0" w:space="0" w:color="auto"/>
            <w:right w:val="none" w:sz="0" w:space="0" w:color="auto"/>
          </w:divBdr>
        </w:div>
        <w:div w:id="1022633287">
          <w:marLeft w:val="0"/>
          <w:marRight w:val="0"/>
          <w:marTop w:val="0"/>
          <w:marBottom w:val="0"/>
          <w:divBdr>
            <w:top w:val="none" w:sz="0" w:space="0" w:color="auto"/>
            <w:left w:val="none" w:sz="0" w:space="0" w:color="auto"/>
            <w:bottom w:val="none" w:sz="0" w:space="0" w:color="auto"/>
            <w:right w:val="none" w:sz="0" w:space="0" w:color="auto"/>
          </w:divBdr>
        </w:div>
        <w:div w:id="600995575">
          <w:marLeft w:val="0"/>
          <w:marRight w:val="0"/>
          <w:marTop w:val="0"/>
          <w:marBottom w:val="0"/>
          <w:divBdr>
            <w:top w:val="none" w:sz="0" w:space="0" w:color="auto"/>
            <w:left w:val="none" w:sz="0" w:space="0" w:color="auto"/>
            <w:bottom w:val="none" w:sz="0" w:space="0" w:color="auto"/>
            <w:right w:val="none" w:sz="0" w:space="0" w:color="auto"/>
          </w:divBdr>
        </w:div>
        <w:div w:id="408503622">
          <w:marLeft w:val="0"/>
          <w:marRight w:val="0"/>
          <w:marTop w:val="0"/>
          <w:marBottom w:val="0"/>
          <w:divBdr>
            <w:top w:val="none" w:sz="0" w:space="0" w:color="auto"/>
            <w:left w:val="none" w:sz="0" w:space="0" w:color="auto"/>
            <w:bottom w:val="none" w:sz="0" w:space="0" w:color="auto"/>
            <w:right w:val="none" w:sz="0" w:space="0" w:color="auto"/>
          </w:divBdr>
        </w:div>
        <w:div w:id="862792155">
          <w:marLeft w:val="0"/>
          <w:marRight w:val="0"/>
          <w:marTop w:val="0"/>
          <w:marBottom w:val="0"/>
          <w:divBdr>
            <w:top w:val="none" w:sz="0" w:space="0" w:color="auto"/>
            <w:left w:val="none" w:sz="0" w:space="0" w:color="auto"/>
            <w:bottom w:val="none" w:sz="0" w:space="0" w:color="auto"/>
            <w:right w:val="none" w:sz="0" w:space="0" w:color="auto"/>
          </w:divBdr>
        </w:div>
        <w:div w:id="947587348">
          <w:marLeft w:val="0"/>
          <w:marRight w:val="0"/>
          <w:marTop w:val="0"/>
          <w:marBottom w:val="0"/>
          <w:divBdr>
            <w:top w:val="none" w:sz="0" w:space="0" w:color="auto"/>
            <w:left w:val="none" w:sz="0" w:space="0" w:color="auto"/>
            <w:bottom w:val="none" w:sz="0" w:space="0" w:color="auto"/>
            <w:right w:val="none" w:sz="0" w:space="0" w:color="auto"/>
          </w:divBdr>
        </w:div>
        <w:div w:id="1145852776">
          <w:marLeft w:val="0"/>
          <w:marRight w:val="0"/>
          <w:marTop w:val="0"/>
          <w:marBottom w:val="0"/>
          <w:divBdr>
            <w:top w:val="none" w:sz="0" w:space="0" w:color="auto"/>
            <w:left w:val="none" w:sz="0" w:space="0" w:color="auto"/>
            <w:bottom w:val="none" w:sz="0" w:space="0" w:color="auto"/>
            <w:right w:val="none" w:sz="0" w:space="0" w:color="auto"/>
          </w:divBdr>
        </w:div>
        <w:div w:id="1296061530">
          <w:marLeft w:val="0"/>
          <w:marRight w:val="0"/>
          <w:marTop w:val="0"/>
          <w:marBottom w:val="0"/>
          <w:divBdr>
            <w:top w:val="none" w:sz="0" w:space="0" w:color="auto"/>
            <w:left w:val="none" w:sz="0" w:space="0" w:color="auto"/>
            <w:bottom w:val="none" w:sz="0" w:space="0" w:color="auto"/>
            <w:right w:val="none" w:sz="0" w:space="0" w:color="auto"/>
          </w:divBdr>
        </w:div>
        <w:div w:id="537741319">
          <w:marLeft w:val="0"/>
          <w:marRight w:val="0"/>
          <w:marTop w:val="0"/>
          <w:marBottom w:val="0"/>
          <w:divBdr>
            <w:top w:val="none" w:sz="0" w:space="0" w:color="auto"/>
            <w:left w:val="none" w:sz="0" w:space="0" w:color="auto"/>
            <w:bottom w:val="none" w:sz="0" w:space="0" w:color="auto"/>
            <w:right w:val="none" w:sz="0" w:space="0" w:color="auto"/>
          </w:divBdr>
        </w:div>
        <w:div w:id="1180777722">
          <w:marLeft w:val="0"/>
          <w:marRight w:val="0"/>
          <w:marTop w:val="0"/>
          <w:marBottom w:val="0"/>
          <w:divBdr>
            <w:top w:val="none" w:sz="0" w:space="0" w:color="auto"/>
            <w:left w:val="none" w:sz="0" w:space="0" w:color="auto"/>
            <w:bottom w:val="none" w:sz="0" w:space="0" w:color="auto"/>
            <w:right w:val="none" w:sz="0" w:space="0" w:color="auto"/>
          </w:divBdr>
        </w:div>
        <w:div w:id="1858155489">
          <w:marLeft w:val="0"/>
          <w:marRight w:val="0"/>
          <w:marTop w:val="0"/>
          <w:marBottom w:val="0"/>
          <w:divBdr>
            <w:top w:val="none" w:sz="0" w:space="0" w:color="auto"/>
            <w:left w:val="none" w:sz="0" w:space="0" w:color="auto"/>
            <w:bottom w:val="none" w:sz="0" w:space="0" w:color="auto"/>
            <w:right w:val="none" w:sz="0" w:space="0" w:color="auto"/>
          </w:divBdr>
        </w:div>
        <w:div w:id="1682970420">
          <w:marLeft w:val="0"/>
          <w:marRight w:val="0"/>
          <w:marTop w:val="0"/>
          <w:marBottom w:val="0"/>
          <w:divBdr>
            <w:top w:val="none" w:sz="0" w:space="0" w:color="auto"/>
            <w:left w:val="none" w:sz="0" w:space="0" w:color="auto"/>
            <w:bottom w:val="none" w:sz="0" w:space="0" w:color="auto"/>
            <w:right w:val="none" w:sz="0" w:space="0" w:color="auto"/>
          </w:divBdr>
        </w:div>
        <w:div w:id="666632798">
          <w:marLeft w:val="0"/>
          <w:marRight w:val="0"/>
          <w:marTop w:val="0"/>
          <w:marBottom w:val="0"/>
          <w:divBdr>
            <w:top w:val="none" w:sz="0" w:space="0" w:color="auto"/>
            <w:left w:val="none" w:sz="0" w:space="0" w:color="auto"/>
            <w:bottom w:val="none" w:sz="0" w:space="0" w:color="auto"/>
            <w:right w:val="none" w:sz="0" w:space="0" w:color="auto"/>
          </w:divBdr>
        </w:div>
        <w:div w:id="1791971386">
          <w:marLeft w:val="0"/>
          <w:marRight w:val="0"/>
          <w:marTop w:val="0"/>
          <w:marBottom w:val="0"/>
          <w:divBdr>
            <w:top w:val="none" w:sz="0" w:space="0" w:color="auto"/>
            <w:left w:val="none" w:sz="0" w:space="0" w:color="auto"/>
            <w:bottom w:val="none" w:sz="0" w:space="0" w:color="auto"/>
            <w:right w:val="none" w:sz="0" w:space="0" w:color="auto"/>
          </w:divBdr>
        </w:div>
        <w:div w:id="1638101000">
          <w:marLeft w:val="0"/>
          <w:marRight w:val="0"/>
          <w:marTop w:val="0"/>
          <w:marBottom w:val="0"/>
          <w:divBdr>
            <w:top w:val="none" w:sz="0" w:space="0" w:color="auto"/>
            <w:left w:val="none" w:sz="0" w:space="0" w:color="auto"/>
            <w:bottom w:val="none" w:sz="0" w:space="0" w:color="auto"/>
            <w:right w:val="none" w:sz="0" w:space="0" w:color="auto"/>
          </w:divBdr>
        </w:div>
        <w:div w:id="502014594">
          <w:marLeft w:val="0"/>
          <w:marRight w:val="0"/>
          <w:marTop w:val="0"/>
          <w:marBottom w:val="0"/>
          <w:divBdr>
            <w:top w:val="none" w:sz="0" w:space="0" w:color="auto"/>
            <w:left w:val="none" w:sz="0" w:space="0" w:color="auto"/>
            <w:bottom w:val="none" w:sz="0" w:space="0" w:color="auto"/>
            <w:right w:val="none" w:sz="0" w:space="0" w:color="auto"/>
          </w:divBdr>
        </w:div>
        <w:div w:id="1446853481">
          <w:marLeft w:val="0"/>
          <w:marRight w:val="0"/>
          <w:marTop w:val="0"/>
          <w:marBottom w:val="0"/>
          <w:divBdr>
            <w:top w:val="none" w:sz="0" w:space="0" w:color="auto"/>
            <w:left w:val="none" w:sz="0" w:space="0" w:color="auto"/>
            <w:bottom w:val="none" w:sz="0" w:space="0" w:color="auto"/>
            <w:right w:val="none" w:sz="0" w:space="0" w:color="auto"/>
          </w:divBdr>
        </w:div>
        <w:div w:id="1450662083">
          <w:marLeft w:val="0"/>
          <w:marRight w:val="0"/>
          <w:marTop w:val="0"/>
          <w:marBottom w:val="0"/>
          <w:divBdr>
            <w:top w:val="none" w:sz="0" w:space="0" w:color="auto"/>
            <w:left w:val="none" w:sz="0" w:space="0" w:color="auto"/>
            <w:bottom w:val="none" w:sz="0" w:space="0" w:color="auto"/>
            <w:right w:val="none" w:sz="0" w:space="0" w:color="auto"/>
          </w:divBdr>
        </w:div>
        <w:div w:id="1148472806">
          <w:marLeft w:val="0"/>
          <w:marRight w:val="0"/>
          <w:marTop w:val="0"/>
          <w:marBottom w:val="0"/>
          <w:divBdr>
            <w:top w:val="none" w:sz="0" w:space="0" w:color="auto"/>
            <w:left w:val="none" w:sz="0" w:space="0" w:color="auto"/>
            <w:bottom w:val="none" w:sz="0" w:space="0" w:color="auto"/>
            <w:right w:val="none" w:sz="0" w:space="0" w:color="auto"/>
          </w:divBdr>
        </w:div>
        <w:div w:id="350033053">
          <w:marLeft w:val="0"/>
          <w:marRight w:val="0"/>
          <w:marTop w:val="0"/>
          <w:marBottom w:val="0"/>
          <w:divBdr>
            <w:top w:val="none" w:sz="0" w:space="0" w:color="auto"/>
            <w:left w:val="none" w:sz="0" w:space="0" w:color="auto"/>
            <w:bottom w:val="none" w:sz="0" w:space="0" w:color="auto"/>
            <w:right w:val="none" w:sz="0" w:space="0" w:color="auto"/>
          </w:divBdr>
        </w:div>
        <w:div w:id="1282612095">
          <w:marLeft w:val="0"/>
          <w:marRight w:val="0"/>
          <w:marTop w:val="0"/>
          <w:marBottom w:val="0"/>
          <w:divBdr>
            <w:top w:val="none" w:sz="0" w:space="0" w:color="auto"/>
            <w:left w:val="none" w:sz="0" w:space="0" w:color="auto"/>
            <w:bottom w:val="none" w:sz="0" w:space="0" w:color="auto"/>
            <w:right w:val="none" w:sz="0" w:space="0" w:color="auto"/>
          </w:divBdr>
        </w:div>
        <w:div w:id="1668243967">
          <w:marLeft w:val="0"/>
          <w:marRight w:val="0"/>
          <w:marTop w:val="0"/>
          <w:marBottom w:val="0"/>
          <w:divBdr>
            <w:top w:val="none" w:sz="0" w:space="0" w:color="auto"/>
            <w:left w:val="none" w:sz="0" w:space="0" w:color="auto"/>
            <w:bottom w:val="none" w:sz="0" w:space="0" w:color="auto"/>
            <w:right w:val="none" w:sz="0" w:space="0" w:color="auto"/>
          </w:divBdr>
        </w:div>
        <w:div w:id="580796873">
          <w:marLeft w:val="0"/>
          <w:marRight w:val="0"/>
          <w:marTop w:val="0"/>
          <w:marBottom w:val="0"/>
          <w:divBdr>
            <w:top w:val="none" w:sz="0" w:space="0" w:color="auto"/>
            <w:left w:val="none" w:sz="0" w:space="0" w:color="auto"/>
            <w:bottom w:val="none" w:sz="0" w:space="0" w:color="auto"/>
            <w:right w:val="none" w:sz="0" w:space="0" w:color="auto"/>
          </w:divBdr>
        </w:div>
        <w:div w:id="1332022893">
          <w:marLeft w:val="0"/>
          <w:marRight w:val="0"/>
          <w:marTop w:val="0"/>
          <w:marBottom w:val="0"/>
          <w:divBdr>
            <w:top w:val="none" w:sz="0" w:space="0" w:color="auto"/>
            <w:left w:val="none" w:sz="0" w:space="0" w:color="auto"/>
            <w:bottom w:val="none" w:sz="0" w:space="0" w:color="auto"/>
            <w:right w:val="none" w:sz="0" w:space="0" w:color="auto"/>
          </w:divBdr>
        </w:div>
        <w:div w:id="1765496007">
          <w:marLeft w:val="0"/>
          <w:marRight w:val="0"/>
          <w:marTop w:val="0"/>
          <w:marBottom w:val="0"/>
          <w:divBdr>
            <w:top w:val="none" w:sz="0" w:space="0" w:color="auto"/>
            <w:left w:val="none" w:sz="0" w:space="0" w:color="auto"/>
            <w:bottom w:val="none" w:sz="0" w:space="0" w:color="auto"/>
            <w:right w:val="none" w:sz="0" w:space="0" w:color="auto"/>
          </w:divBdr>
        </w:div>
        <w:div w:id="44333953">
          <w:marLeft w:val="0"/>
          <w:marRight w:val="0"/>
          <w:marTop w:val="0"/>
          <w:marBottom w:val="0"/>
          <w:divBdr>
            <w:top w:val="none" w:sz="0" w:space="0" w:color="auto"/>
            <w:left w:val="none" w:sz="0" w:space="0" w:color="auto"/>
            <w:bottom w:val="none" w:sz="0" w:space="0" w:color="auto"/>
            <w:right w:val="none" w:sz="0" w:space="0" w:color="auto"/>
          </w:divBdr>
        </w:div>
        <w:div w:id="1117988988">
          <w:marLeft w:val="0"/>
          <w:marRight w:val="0"/>
          <w:marTop w:val="0"/>
          <w:marBottom w:val="0"/>
          <w:divBdr>
            <w:top w:val="none" w:sz="0" w:space="0" w:color="auto"/>
            <w:left w:val="none" w:sz="0" w:space="0" w:color="auto"/>
            <w:bottom w:val="none" w:sz="0" w:space="0" w:color="auto"/>
            <w:right w:val="none" w:sz="0" w:space="0" w:color="auto"/>
          </w:divBdr>
        </w:div>
        <w:div w:id="543059863">
          <w:marLeft w:val="0"/>
          <w:marRight w:val="0"/>
          <w:marTop w:val="0"/>
          <w:marBottom w:val="0"/>
          <w:divBdr>
            <w:top w:val="none" w:sz="0" w:space="0" w:color="auto"/>
            <w:left w:val="none" w:sz="0" w:space="0" w:color="auto"/>
            <w:bottom w:val="none" w:sz="0" w:space="0" w:color="auto"/>
            <w:right w:val="none" w:sz="0" w:space="0" w:color="auto"/>
          </w:divBdr>
        </w:div>
        <w:div w:id="598947256">
          <w:marLeft w:val="0"/>
          <w:marRight w:val="0"/>
          <w:marTop w:val="0"/>
          <w:marBottom w:val="0"/>
          <w:divBdr>
            <w:top w:val="none" w:sz="0" w:space="0" w:color="auto"/>
            <w:left w:val="none" w:sz="0" w:space="0" w:color="auto"/>
            <w:bottom w:val="none" w:sz="0" w:space="0" w:color="auto"/>
            <w:right w:val="none" w:sz="0" w:space="0" w:color="auto"/>
          </w:divBdr>
        </w:div>
        <w:div w:id="1871184645">
          <w:marLeft w:val="0"/>
          <w:marRight w:val="0"/>
          <w:marTop w:val="0"/>
          <w:marBottom w:val="0"/>
          <w:divBdr>
            <w:top w:val="none" w:sz="0" w:space="0" w:color="auto"/>
            <w:left w:val="none" w:sz="0" w:space="0" w:color="auto"/>
            <w:bottom w:val="none" w:sz="0" w:space="0" w:color="auto"/>
            <w:right w:val="none" w:sz="0" w:space="0" w:color="auto"/>
          </w:divBdr>
        </w:div>
        <w:div w:id="1318804905">
          <w:marLeft w:val="0"/>
          <w:marRight w:val="0"/>
          <w:marTop w:val="0"/>
          <w:marBottom w:val="0"/>
          <w:divBdr>
            <w:top w:val="none" w:sz="0" w:space="0" w:color="auto"/>
            <w:left w:val="none" w:sz="0" w:space="0" w:color="auto"/>
            <w:bottom w:val="none" w:sz="0" w:space="0" w:color="auto"/>
            <w:right w:val="none" w:sz="0" w:space="0" w:color="auto"/>
          </w:divBdr>
        </w:div>
        <w:div w:id="1354575745">
          <w:marLeft w:val="0"/>
          <w:marRight w:val="0"/>
          <w:marTop w:val="0"/>
          <w:marBottom w:val="0"/>
          <w:divBdr>
            <w:top w:val="none" w:sz="0" w:space="0" w:color="auto"/>
            <w:left w:val="none" w:sz="0" w:space="0" w:color="auto"/>
            <w:bottom w:val="none" w:sz="0" w:space="0" w:color="auto"/>
            <w:right w:val="none" w:sz="0" w:space="0" w:color="auto"/>
          </w:divBdr>
        </w:div>
        <w:div w:id="1989088092">
          <w:marLeft w:val="0"/>
          <w:marRight w:val="0"/>
          <w:marTop w:val="0"/>
          <w:marBottom w:val="0"/>
          <w:divBdr>
            <w:top w:val="none" w:sz="0" w:space="0" w:color="auto"/>
            <w:left w:val="none" w:sz="0" w:space="0" w:color="auto"/>
            <w:bottom w:val="none" w:sz="0" w:space="0" w:color="auto"/>
            <w:right w:val="none" w:sz="0" w:space="0" w:color="auto"/>
          </w:divBdr>
        </w:div>
        <w:div w:id="1147287888">
          <w:marLeft w:val="0"/>
          <w:marRight w:val="0"/>
          <w:marTop w:val="0"/>
          <w:marBottom w:val="0"/>
          <w:divBdr>
            <w:top w:val="none" w:sz="0" w:space="0" w:color="auto"/>
            <w:left w:val="none" w:sz="0" w:space="0" w:color="auto"/>
            <w:bottom w:val="none" w:sz="0" w:space="0" w:color="auto"/>
            <w:right w:val="none" w:sz="0" w:space="0" w:color="auto"/>
          </w:divBdr>
        </w:div>
      </w:divsChild>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395928178">
      <w:bodyDiv w:val="1"/>
      <w:marLeft w:val="0"/>
      <w:marRight w:val="0"/>
      <w:marTop w:val="0"/>
      <w:marBottom w:val="0"/>
      <w:divBdr>
        <w:top w:val="none" w:sz="0" w:space="0" w:color="auto"/>
        <w:left w:val="none" w:sz="0" w:space="0" w:color="auto"/>
        <w:bottom w:val="none" w:sz="0" w:space="0" w:color="auto"/>
        <w:right w:val="none" w:sz="0" w:space="0" w:color="auto"/>
      </w:divBdr>
    </w:div>
    <w:div w:id="1401712308">
      <w:bodyDiv w:val="1"/>
      <w:marLeft w:val="0"/>
      <w:marRight w:val="0"/>
      <w:marTop w:val="0"/>
      <w:marBottom w:val="0"/>
      <w:divBdr>
        <w:top w:val="none" w:sz="0" w:space="0" w:color="auto"/>
        <w:left w:val="none" w:sz="0" w:space="0" w:color="auto"/>
        <w:bottom w:val="none" w:sz="0" w:space="0" w:color="auto"/>
        <w:right w:val="none" w:sz="0" w:space="0" w:color="auto"/>
      </w:divBdr>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5253082">
      <w:bodyDiv w:val="1"/>
      <w:marLeft w:val="0"/>
      <w:marRight w:val="0"/>
      <w:marTop w:val="0"/>
      <w:marBottom w:val="0"/>
      <w:divBdr>
        <w:top w:val="none" w:sz="0" w:space="0" w:color="auto"/>
        <w:left w:val="none" w:sz="0" w:space="0" w:color="auto"/>
        <w:bottom w:val="none" w:sz="0" w:space="0" w:color="auto"/>
        <w:right w:val="none" w:sz="0" w:space="0" w:color="auto"/>
      </w:divBdr>
    </w:div>
    <w:div w:id="1456367467">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472167196">
      <w:bodyDiv w:val="1"/>
      <w:marLeft w:val="0"/>
      <w:marRight w:val="0"/>
      <w:marTop w:val="0"/>
      <w:marBottom w:val="0"/>
      <w:divBdr>
        <w:top w:val="none" w:sz="0" w:space="0" w:color="auto"/>
        <w:left w:val="none" w:sz="0" w:space="0" w:color="auto"/>
        <w:bottom w:val="none" w:sz="0" w:space="0" w:color="auto"/>
        <w:right w:val="none" w:sz="0" w:space="0" w:color="auto"/>
      </w:divBdr>
    </w:div>
    <w:div w:id="1485466244">
      <w:bodyDiv w:val="1"/>
      <w:marLeft w:val="0"/>
      <w:marRight w:val="0"/>
      <w:marTop w:val="0"/>
      <w:marBottom w:val="0"/>
      <w:divBdr>
        <w:top w:val="none" w:sz="0" w:space="0" w:color="auto"/>
        <w:left w:val="none" w:sz="0" w:space="0" w:color="auto"/>
        <w:bottom w:val="none" w:sz="0" w:space="0" w:color="auto"/>
        <w:right w:val="none" w:sz="0" w:space="0" w:color="auto"/>
      </w:divBdr>
    </w:div>
    <w:div w:id="1487629099">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4446387">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11745440">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19947377">
      <w:bodyDiv w:val="1"/>
      <w:marLeft w:val="0"/>
      <w:marRight w:val="0"/>
      <w:marTop w:val="0"/>
      <w:marBottom w:val="0"/>
      <w:divBdr>
        <w:top w:val="none" w:sz="0" w:space="0" w:color="auto"/>
        <w:left w:val="none" w:sz="0" w:space="0" w:color="auto"/>
        <w:bottom w:val="none" w:sz="0" w:space="0" w:color="auto"/>
        <w:right w:val="none" w:sz="0" w:space="0" w:color="auto"/>
      </w:divBdr>
    </w:div>
    <w:div w:id="1622957531">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43197814">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63044173">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26220061">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50812053">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71312215">
      <w:bodyDiv w:val="1"/>
      <w:marLeft w:val="0"/>
      <w:marRight w:val="0"/>
      <w:marTop w:val="0"/>
      <w:marBottom w:val="0"/>
      <w:divBdr>
        <w:top w:val="none" w:sz="0" w:space="0" w:color="auto"/>
        <w:left w:val="none" w:sz="0" w:space="0" w:color="auto"/>
        <w:bottom w:val="none" w:sz="0" w:space="0" w:color="auto"/>
        <w:right w:val="none" w:sz="0" w:space="0" w:color="auto"/>
      </w:divBdr>
      <w:divsChild>
        <w:div w:id="1629896117">
          <w:marLeft w:val="0"/>
          <w:marRight w:val="0"/>
          <w:marTop w:val="0"/>
          <w:marBottom w:val="0"/>
          <w:divBdr>
            <w:top w:val="none" w:sz="0" w:space="0" w:color="auto"/>
            <w:left w:val="none" w:sz="0" w:space="0" w:color="auto"/>
            <w:bottom w:val="none" w:sz="0" w:space="0" w:color="auto"/>
            <w:right w:val="none" w:sz="0" w:space="0" w:color="auto"/>
          </w:divBdr>
        </w:div>
        <w:div w:id="1391924293">
          <w:marLeft w:val="0"/>
          <w:marRight w:val="0"/>
          <w:marTop w:val="0"/>
          <w:marBottom w:val="0"/>
          <w:divBdr>
            <w:top w:val="none" w:sz="0" w:space="0" w:color="auto"/>
            <w:left w:val="none" w:sz="0" w:space="0" w:color="auto"/>
            <w:bottom w:val="none" w:sz="0" w:space="0" w:color="auto"/>
            <w:right w:val="none" w:sz="0" w:space="0" w:color="auto"/>
          </w:divBdr>
        </w:div>
        <w:div w:id="375129449">
          <w:marLeft w:val="0"/>
          <w:marRight w:val="0"/>
          <w:marTop w:val="0"/>
          <w:marBottom w:val="0"/>
          <w:divBdr>
            <w:top w:val="none" w:sz="0" w:space="0" w:color="auto"/>
            <w:left w:val="none" w:sz="0" w:space="0" w:color="auto"/>
            <w:bottom w:val="none" w:sz="0" w:space="0" w:color="auto"/>
            <w:right w:val="none" w:sz="0" w:space="0" w:color="auto"/>
          </w:divBdr>
        </w:div>
        <w:div w:id="599024616">
          <w:marLeft w:val="0"/>
          <w:marRight w:val="0"/>
          <w:marTop w:val="0"/>
          <w:marBottom w:val="0"/>
          <w:divBdr>
            <w:top w:val="none" w:sz="0" w:space="0" w:color="auto"/>
            <w:left w:val="none" w:sz="0" w:space="0" w:color="auto"/>
            <w:bottom w:val="none" w:sz="0" w:space="0" w:color="auto"/>
            <w:right w:val="none" w:sz="0" w:space="0" w:color="auto"/>
          </w:divBdr>
        </w:div>
        <w:div w:id="1870992341">
          <w:marLeft w:val="0"/>
          <w:marRight w:val="0"/>
          <w:marTop w:val="0"/>
          <w:marBottom w:val="0"/>
          <w:divBdr>
            <w:top w:val="none" w:sz="0" w:space="0" w:color="auto"/>
            <w:left w:val="none" w:sz="0" w:space="0" w:color="auto"/>
            <w:bottom w:val="none" w:sz="0" w:space="0" w:color="auto"/>
            <w:right w:val="none" w:sz="0" w:space="0" w:color="auto"/>
          </w:divBdr>
        </w:div>
      </w:divsChild>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84769423">
      <w:bodyDiv w:val="1"/>
      <w:marLeft w:val="0"/>
      <w:marRight w:val="0"/>
      <w:marTop w:val="0"/>
      <w:marBottom w:val="0"/>
      <w:divBdr>
        <w:top w:val="none" w:sz="0" w:space="0" w:color="auto"/>
        <w:left w:val="none" w:sz="0" w:space="0" w:color="auto"/>
        <w:bottom w:val="none" w:sz="0" w:space="0" w:color="auto"/>
        <w:right w:val="none" w:sz="0" w:space="0" w:color="auto"/>
      </w:divBdr>
    </w:div>
    <w:div w:id="1798062708">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05780011">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677325">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32209840">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8010664">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906531289">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2081518">
      <w:bodyDiv w:val="1"/>
      <w:marLeft w:val="0"/>
      <w:marRight w:val="0"/>
      <w:marTop w:val="0"/>
      <w:marBottom w:val="0"/>
      <w:divBdr>
        <w:top w:val="none" w:sz="0" w:space="0" w:color="auto"/>
        <w:left w:val="none" w:sz="0" w:space="0" w:color="auto"/>
        <w:bottom w:val="none" w:sz="0" w:space="0" w:color="auto"/>
        <w:right w:val="none" w:sz="0" w:space="0" w:color="auto"/>
      </w:divBdr>
      <w:divsChild>
        <w:div w:id="274991054">
          <w:marLeft w:val="0"/>
          <w:marRight w:val="0"/>
          <w:marTop w:val="0"/>
          <w:marBottom w:val="0"/>
          <w:divBdr>
            <w:top w:val="none" w:sz="0" w:space="0" w:color="auto"/>
            <w:left w:val="none" w:sz="0" w:space="0" w:color="auto"/>
            <w:bottom w:val="none" w:sz="0" w:space="0" w:color="auto"/>
            <w:right w:val="none" w:sz="0" w:space="0" w:color="auto"/>
          </w:divBdr>
        </w:div>
        <w:div w:id="1863589010">
          <w:marLeft w:val="0"/>
          <w:marRight w:val="0"/>
          <w:marTop w:val="0"/>
          <w:marBottom w:val="0"/>
          <w:divBdr>
            <w:top w:val="none" w:sz="0" w:space="0" w:color="auto"/>
            <w:left w:val="none" w:sz="0" w:space="0" w:color="auto"/>
            <w:bottom w:val="none" w:sz="0" w:space="0" w:color="auto"/>
            <w:right w:val="none" w:sz="0" w:space="0" w:color="auto"/>
          </w:divBdr>
        </w:div>
        <w:div w:id="652417702">
          <w:marLeft w:val="0"/>
          <w:marRight w:val="0"/>
          <w:marTop w:val="0"/>
          <w:marBottom w:val="0"/>
          <w:divBdr>
            <w:top w:val="none" w:sz="0" w:space="0" w:color="auto"/>
            <w:left w:val="none" w:sz="0" w:space="0" w:color="auto"/>
            <w:bottom w:val="none" w:sz="0" w:space="0" w:color="auto"/>
            <w:right w:val="none" w:sz="0" w:space="0" w:color="auto"/>
          </w:divBdr>
        </w:div>
        <w:div w:id="1956137438">
          <w:marLeft w:val="0"/>
          <w:marRight w:val="0"/>
          <w:marTop w:val="0"/>
          <w:marBottom w:val="0"/>
          <w:divBdr>
            <w:top w:val="none" w:sz="0" w:space="0" w:color="auto"/>
            <w:left w:val="none" w:sz="0" w:space="0" w:color="auto"/>
            <w:bottom w:val="none" w:sz="0" w:space="0" w:color="auto"/>
            <w:right w:val="none" w:sz="0" w:space="0" w:color="auto"/>
          </w:divBdr>
        </w:div>
        <w:div w:id="1723021182">
          <w:marLeft w:val="0"/>
          <w:marRight w:val="0"/>
          <w:marTop w:val="0"/>
          <w:marBottom w:val="0"/>
          <w:divBdr>
            <w:top w:val="none" w:sz="0" w:space="0" w:color="auto"/>
            <w:left w:val="none" w:sz="0" w:space="0" w:color="auto"/>
            <w:bottom w:val="none" w:sz="0" w:space="0" w:color="auto"/>
            <w:right w:val="none" w:sz="0" w:space="0" w:color="auto"/>
          </w:divBdr>
        </w:div>
        <w:div w:id="1836610883">
          <w:marLeft w:val="0"/>
          <w:marRight w:val="0"/>
          <w:marTop w:val="0"/>
          <w:marBottom w:val="0"/>
          <w:divBdr>
            <w:top w:val="none" w:sz="0" w:space="0" w:color="auto"/>
            <w:left w:val="none" w:sz="0" w:space="0" w:color="auto"/>
            <w:bottom w:val="none" w:sz="0" w:space="0" w:color="auto"/>
            <w:right w:val="none" w:sz="0" w:space="0" w:color="auto"/>
          </w:divBdr>
        </w:div>
        <w:div w:id="865605505">
          <w:marLeft w:val="0"/>
          <w:marRight w:val="0"/>
          <w:marTop w:val="0"/>
          <w:marBottom w:val="0"/>
          <w:divBdr>
            <w:top w:val="none" w:sz="0" w:space="0" w:color="auto"/>
            <w:left w:val="none" w:sz="0" w:space="0" w:color="auto"/>
            <w:bottom w:val="none" w:sz="0" w:space="0" w:color="auto"/>
            <w:right w:val="none" w:sz="0" w:space="0" w:color="auto"/>
          </w:divBdr>
        </w:div>
        <w:div w:id="1043748736">
          <w:marLeft w:val="0"/>
          <w:marRight w:val="0"/>
          <w:marTop w:val="0"/>
          <w:marBottom w:val="0"/>
          <w:divBdr>
            <w:top w:val="none" w:sz="0" w:space="0" w:color="auto"/>
            <w:left w:val="none" w:sz="0" w:space="0" w:color="auto"/>
            <w:bottom w:val="none" w:sz="0" w:space="0" w:color="auto"/>
            <w:right w:val="none" w:sz="0" w:space="0" w:color="auto"/>
          </w:divBdr>
        </w:div>
        <w:div w:id="1871912731">
          <w:marLeft w:val="0"/>
          <w:marRight w:val="0"/>
          <w:marTop w:val="0"/>
          <w:marBottom w:val="0"/>
          <w:divBdr>
            <w:top w:val="none" w:sz="0" w:space="0" w:color="auto"/>
            <w:left w:val="none" w:sz="0" w:space="0" w:color="auto"/>
            <w:bottom w:val="none" w:sz="0" w:space="0" w:color="auto"/>
            <w:right w:val="none" w:sz="0" w:space="0" w:color="auto"/>
          </w:divBdr>
        </w:div>
        <w:div w:id="1682706199">
          <w:marLeft w:val="0"/>
          <w:marRight w:val="0"/>
          <w:marTop w:val="0"/>
          <w:marBottom w:val="0"/>
          <w:divBdr>
            <w:top w:val="none" w:sz="0" w:space="0" w:color="auto"/>
            <w:left w:val="none" w:sz="0" w:space="0" w:color="auto"/>
            <w:bottom w:val="none" w:sz="0" w:space="0" w:color="auto"/>
            <w:right w:val="none" w:sz="0" w:space="0" w:color="auto"/>
          </w:divBdr>
        </w:div>
        <w:div w:id="1646811154">
          <w:marLeft w:val="0"/>
          <w:marRight w:val="0"/>
          <w:marTop w:val="0"/>
          <w:marBottom w:val="0"/>
          <w:divBdr>
            <w:top w:val="none" w:sz="0" w:space="0" w:color="auto"/>
            <w:left w:val="none" w:sz="0" w:space="0" w:color="auto"/>
            <w:bottom w:val="none" w:sz="0" w:space="0" w:color="auto"/>
            <w:right w:val="none" w:sz="0" w:space="0" w:color="auto"/>
          </w:divBdr>
        </w:div>
        <w:div w:id="1379165586">
          <w:marLeft w:val="0"/>
          <w:marRight w:val="0"/>
          <w:marTop w:val="0"/>
          <w:marBottom w:val="0"/>
          <w:divBdr>
            <w:top w:val="none" w:sz="0" w:space="0" w:color="auto"/>
            <w:left w:val="none" w:sz="0" w:space="0" w:color="auto"/>
            <w:bottom w:val="none" w:sz="0" w:space="0" w:color="auto"/>
            <w:right w:val="none" w:sz="0" w:space="0" w:color="auto"/>
          </w:divBdr>
        </w:div>
        <w:div w:id="731468394">
          <w:marLeft w:val="0"/>
          <w:marRight w:val="0"/>
          <w:marTop w:val="0"/>
          <w:marBottom w:val="0"/>
          <w:divBdr>
            <w:top w:val="none" w:sz="0" w:space="0" w:color="auto"/>
            <w:left w:val="none" w:sz="0" w:space="0" w:color="auto"/>
            <w:bottom w:val="none" w:sz="0" w:space="0" w:color="auto"/>
            <w:right w:val="none" w:sz="0" w:space="0" w:color="auto"/>
          </w:divBdr>
        </w:div>
        <w:div w:id="1051423371">
          <w:marLeft w:val="0"/>
          <w:marRight w:val="0"/>
          <w:marTop w:val="0"/>
          <w:marBottom w:val="0"/>
          <w:divBdr>
            <w:top w:val="none" w:sz="0" w:space="0" w:color="auto"/>
            <w:left w:val="none" w:sz="0" w:space="0" w:color="auto"/>
            <w:bottom w:val="none" w:sz="0" w:space="0" w:color="auto"/>
            <w:right w:val="none" w:sz="0" w:space="0" w:color="auto"/>
          </w:divBdr>
        </w:div>
        <w:div w:id="1667633750">
          <w:marLeft w:val="0"/>
          <w:marRight w:val="0"/>
          <w:marTop w:val="0"/>
          <w:marBottom w:val="0"/>
          <w:divBdr>
            <w:top w:val="none" w:sz="0" w:space="0" w:color="auto"/>
            <w:left w:val="none" w:sz="0" w:space="0" w:color="auto"/>
            <w:bottom w:val="none" w:sz="0" w:space="0" w:color="auto"/>
            <w:right w:val="none" w:sz="0" w:space="0" w:color="auto"/>
          </w:divBdr>
        </w:div>
      </w:divsChild>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19054415">
      <w:bodyDiv w:val="1"/>
      <w:marLeft w:val="0"/>
      <w:marRight w:val="0"/>
      <w:marTop w:val="0"/>
      <w:marBottom w:val="0"/>
      <w:divBdr>
        <w:top w:val="none" w:sz="0" w:space="0" w:color="auto"/>
        <w:left w:val="none" w:sz="0" w:space="0" w:color="auto"/>
        <w:bottom w:val="none" w:sz="0" w:space="0" w:color="auto"/>
        <w:right w:val="none" w:sz="0" w:space="0" w:color="auto"/>
      </w:divBdr>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26067824">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39944675">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59800756">
      <w:bodyDiv w:val="1"/>
      <w:marLeft w:val="0"/>
      <w:marRight w:val="0"/>
      <w:marTop w:val="0"/>
      <w:marBottom w:val="0"/>
      <w:divBdr>
        <w:top w:val="none" w:sz="0" w:space="0" w:color="auto"/>
        <w:left w:val="none" w:sz="0" w:space="0" w:color="auto"/>
        <w:bottom w:val="none" w:sz="0" w:space="0" w:color="auto"/>
        <w:right w:val="none" w:sz="0" w:space="0" w:color="auto"/>
      </w:divBdr>
    </w:div>
    <w:div w:id="1970936915">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1353365">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81182978">
      <w:bodyDiv w:val="1"/>
      <w:marLeft w:val="0"/>
      <w:marRight w:val="0"/>
      <w:marTop w:val="0"/>
      <w:marBottom w:val="0"/>
      <w:divBdr>
        <w:top w:val="none" w:sz="0" w:space="0" w:color="auto"/>
        <w:left w:val="none" w:sz="0" w:space="0" w:color="auto"/>
        <w:bottom w:val="none" w:sz="0" w:space="0" w:color="auto"/>
        <w:right w:val="none" w:sz="0" w:space="0" w:color="auto"/>
      </w:divBdr>
    </w:div>
    <w:div w:id="1984502328">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2010671589">
      <w:bodyDiv w:val="1"/>
      <w:marLeft w:val="0"/>
      <w:marRight w:val="0"/>
      <w:marTop w:val="0"/>
      <w:marBottom w:val="0"/>
      <w:divBdr>
        <w:top w:val="none" w:sz="0" w:space="0" w:color="auto"/>
        <w:left w:val="none" w:sz="0" w:space="0" w:color="auto"/>
        <w:bottom w:val="none" w:sz="0" w:space="0" w:color="auto"/>
        <w:right w:val="none" w:sz="0" w:space="0" w:color="auto"/>
      </w:divBdr>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43286827">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33205907">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37916844">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saimex.org.mx/saimex/solicitud/downloadAttach/1288862.page"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s://www.saimex.org.mx/saimex/solicitud/downloadAttach/1288861.page"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javascript:AbrirModal(1)" TargetMode="Externa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aimex.org.mx/saimex/solicitud/downloadAttach/1288860.page" TargetMode="External"/><Relationship Id="rId24"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image" Target="media/image2.png"/><Relationship Id="rId23" Type="http://schemas.openxmlformats.org/officeDocument/2006/relationships/theme" Target="theme/theme1.xml"/><Relationship Id="rId10" Type="http://schemas.openxmlformats.org/officeDocument/2006/relationships/hyperlink" Target="https://www.saimex.org.mx/saimex/solicitud/downloadAttach/1250501.page"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saimex.org.mx/saimex/solicitud/downloadAttach/1250501.page" TargetMode="External"/><Relationship Id="rId14" Type="http://schemas.openxmlformats.org/officeDocument/2006/relationships/hyperlink" Target="https://www.saimex.org.mx/saimex/solicitud/downloadAttach/1288863.page"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91FD52-3E97-4FD4-9078-F551BF281E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40</Pages>
  <Words>10744</Words>
  <Characters>59097</Characters>
  <Application>Microsoft Office Word</Application>
  <DocSecurity>0</DocSecurity>
  <Lines>492</Lines>
  <Paragraphs>139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69702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5</cp:revision>
  <cp:lastPrinted>2022-01-25T00:17:00Z</cp:lastPrinted>
  <dcterms:created xsi:type="dcterms:W3CDTF">2022-02-11T03:24:00Z</dcterms:created>
  <dcterms:modified xsi:type="dcterms:W3CDTF">2022-03-04T19:09:00Z</dcterms:modified>
</cp:coreProperties>
</file>