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4F20" w:rsidRPr="00DA4B52" w:rsidRDefault="00066CDE">
      <w:pPr>
        <w:spacing w:before="240" w:after="240" w:line="360" w:lineRule="auto"/>
        <w:jc w:val="both"/>
        <w:rPr>
          <w:rFonts w:ascii="Palatino Linotype" w:eastAsia="Palatino Linotype" w:hAnsi="Palatino Linotype" w:cs="Palatino Linotype"/>
        </w:rPr>
      </w:pPr>
      <w:bookmarkStart w:id="0" w:name="_heading=h.2s8eyo1" w:colFirst="0" w:colLast="0"/>
      <w:bookmarkEnd w:id="0"/>
      <w:r w:rsidRPr="00DA4B52">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a treinta de marzo de dos mil veintidós. </w:t>
      </w:r>
    </w:p>
    <w:p w:rsidR="00754F20" w:rsidRPr="00DA4B52" w:rsidRDefault="00066CDE">
      <w:pPr>
        <w:spacing w:before="240" w:after="240" w:line="360" w:lineRule="auto"/>
        <w:jc w:val="both"/>
        <w:rPr>
          <w:rFonts w:ascii="Palatino Linotype" w:eastAsia="Palatino Linotype" w:hAnsi="Palatino Linotype" w:cs="Palatino Linotype"/>
        </w:rPr>
      </w:pPr>
      <w:r w:rsidRPr="00DA4B52">
        <w:rPr>
          <w:rFonts w:ascii="Palatino Linotype" w:eastAsia="Palatino Linotype" w:hAnsi="Palatino Linotype" w:cs="Palatino Linotype"/>
          <w:b/>
        </w:rPr>
        <w:t>VISTO</w:t>
      </w:r>
      <w:r w:rsidRPr="00DA4B52">
        <w:rPr>
          <w:rFonts w:ascii="Palatino Linotype" w:eastAsia="Palatino Linotype" w:hAnsi="Palatino Linotype" w:cs="Palatino Linotype"/>
        </w:rPr>
        <w:t xml:space="preserve"> el expediente formado con motivo del recurso de revisión </w:t>
      </w:r>
      <w:r w:rsidRPr="00DA4B52">
        <w:rPr>
          <w:rFonts w:ascii="Palatino Linotype" w:eastAsia="Palatino Linotype" w:hAnsi="Palatino Linotype" w:cs="Palatino Linotype"/>
          <w:b/>
        </w:rPr>
        <w:t>01029/INFOEM/IP/RR/2022</w:t>
      </w:r>
      <w:r w:rsidRPr="00DA4B52">
        <w:rPr>
          <w:rFonts w:ascii="Palatino Linotype" w:eastAsia="Palatino Linotype" w:hAnsi="Palatino Linotype" w:cs="Palatino Linotype"/>
        </w:rPr>
        <w:t xml:space="preserve">, interpuesto por </w:t>
      </w:r>
      <w:r w:rsidR="00597EE8" w:rsidRPr="00597EE8">
        <w:rPr>
          <w:rFonts w:ascii="Palatino Linotype" w:eastAsia="Palatino Linotype" w:hAnsi="Palatino Linotype" w:cs="Palatino Linotype"/>
          <w:b/>
        </w:rPr>
        <w:t>Xxxxxxx Xxxxxxxx Xxxxxxx</w:t>
      </w:r>
      <w:r w:rsidRPr="00DA4B52">
        <w:rPr>
          <w:rFonts w:ascii="Palatino Linotype" w:eastAsia="Palatino Linotype" w:hAnsi="Palatino Linotype" w:cs="Palatino Linotype"/>
        </w:rPr>
        <w:t>, en lo sucesivo</w:t>
      </w:r>
      <w:r w:rsidRPr="00DA4B52">
        <w:rPr>
          <w:rFonts w:ascii="Palatino Linotype" w:eastAsia="Palatino Linotype" w:hAnsi="Palatino Linotype" w:cs="Palatino Linotype"/>
          <w:b/>
        </w:rPr>
        <w:t xml:space="preserve"> </w:t>
      </w:r>
      <w:r w:rsidRPr="00DA4B52">
        <w:rPr>
          <w:rFonts w:ascii="Palatino Linotype" w:eastAsia="Palatino Linotype" w:hAnsi="Palatino Linotype" w:cs="Palatino Linotype"/>
        </w:rPr>
        <w:t xml:space="preserve">la parte </w:t>
      </w:r>
      <w:r w:rsidRPr="00DA4B52">
        <w:rPr>
          <w:rFonts w:ascii="Palatino Linotype" w:eastAsia="Palatino Linotype" w:hAnsi="Palatino Linotype" w:cs="Palatino Linotype"/>
          <w:b/>
        </w:rPr>
        <w:t>Recurrente,</w:t>
      </w:r>
      <w:r w:rsidRPr="00DA4B52">
        <w:rPr>
          <w:rFonts w:ascii="Palatino Linotype" w:eastAsia="Palatino Linotype" w:hAnsi="Palatino Linotype" w:cs="Palatino Linotype"/>
        </w:rPr>
        <w:t xml:space="preserve"> en contra de la respuesta a su solicitud por parte de la</w:t>
      </w:r>
      <w:r w:rsidRPr="00DA4B52">
        <w:rPr>
          <w:rFonts w:ascii="Palatino Linotype" w:eastAsia="Palatino Linotype" w:hAnsi="Palatino Linotype" w:cs="Palatino Linotype"/>
          <w:b/>
        </w:rPr>
        <w:t xml:space="preserve"> Secretaría de la Contraloría, </w:t>
      </w:r>
      <w:r w:rsidRPr="00DA4B52">
        <w:rPr>
          <w:rFonts w:ascii="Palatino Linotype" w:eastAsia="Palatino Linotype" w:hAnsi="Palatino Linotype" w:cs="Palatino Linotype"/>
        </w:rPr>
        <w:t xml:space="preserve">en lo sucesivo el </w:t>
      </w:r>
      <w:r w:rsidRPr="00DA4B52">
        <w:rPr>
          <w:rFonts w:ascii="Palatino Linotype" w:eastAsia="Palatino Linotype" w:hAnsi="Palatino Linotype" w:cs="Palatino Linotype"/>
          <w:b/>
        </w:rPr>
        <w:t xml:space="preserve">Sujeto Obligado, </w:t>
      </w:r>
      <w:r w:rsidRPr="00DA4B52">
        <w:rPr>
          <w:rFonts w:ascii="Palatino Linotype" w:eastAsia="Palatino Linotype" w:hAnsi="Palatino Linotype" w:cs="Palatino Linotype"/>
        </w:rPr>
        <w:t xml:space="preserve">se procede a dictar la presente resolución con base en los siguientes: </w:t>
      </w:r>
    </w:p>
    <w:p w:rsidR="00754F20" w:rsidRPr="00DA4B52" w:rsidRDefault="00066CDE">
      <w:pPr>
        <w:spacing w:before="240" w:after="240" w:line="360" w:lineRule="auto"/>
        <w:jc w:val="center"/>
        <w:rPr>
          <w:rFonts w:ascii="Palatino Linotype" w:eastAsia="Palatino Linotype" w:hAnsi="Palatino Linotype" w:cs="Palatino Linotype"/>
          <w:b/>
        </w:rPr>
      </w:pPr>
      <w:r w:rsidRPr="00DA4B52">
        <w:rPr>
          <w:rFonts w:ascii="Palatino Linotype" w:eastAsia="Palatino Linotype" w:hAnsi="Palatino Linotype" w:cs="Palatino Linotype"/>
          <w:b/>
        </w:rPr>
        <w:t>I. A N T E C E D E N T E S</w:t>
      </w:r>
    </w:p>
    <w:p w:rsidR="00754F20" w:rsidRPr="00DA4B52" w:rsidRDefault="00066CDE">
      <w:pPr>
        <w:spacing w:before="240" w:after="240" w:line="360" w:lineRule="auto"/>
        <w:jc w:val="both"/>
        <w:rPr>
          <w:rFonts w:ascii="Palatino Linotype" w:eastAsia="Palatino Linotype" w:hAnsi="Palatino Linotype" w:cs="Palatino Linotype"/>
        </w:rPr>
      </w:pPr>
      <w:r w:rsidRPr="00DA4B52">
        <w:rPr>
          <w:rFonts w:ascii="Palatino Linotype" w:eastAsia="Palatino Linotype" w:hAnsi="Palatino Linotype" w:cs="Palatino Linotype"/>
          <w:b/>
        </w:rPr>
        <w:t>1. Solicitud de acceso a la información.</w:t>
      </w:r>
      <w:r w:rsidRPr="00DA4B52">
        <w:rPr>
          <w:rFonts w:ascii="Palatino Linotype" w:eastAsia="Palatino Linotype" w:hAnsi="Palatino Linotype" w:cs="Palatino Linotype"/>
        </w:rPr>
        <w:t xml:space="preserve"> Con fecha </w:t>
      </w:r>
      <w:r w:rsidRPr="00DA4B52">
        <w:rPr>
          <w:rFonts w:ascii="Palatino Linotype" w:eastAsia="Palatino Linotype" w:hAnsi="Palatino Linotype" w:cs="Palatino Linotype"/>
          <w:b/>
        </w:rPr>
        <w:t>veinticuatro de enero de dos mil veintidós,</w:t>
      </w:r>
      <w:r w:rsidRPr="00DA4B52">
        <w:rPr>
          <w:rFonts w:ascii="Palatino Linotype" w:eastAsia="Palatino Linotype" w:hAnsi="Palatino Linotype" w:cs="Palatino Linotype"/>
        </w:rPr>
        <w:t xml:space="preserve"> la parte </w:t>
      </w:r>
      <w:r w:rsidRPr="00DA4B52">
        <w:rPr>
          <w:rFonts w:ascii="Palatino Linotype" w:eastAsia="Palatino Linotype" w:hAnsi="Palatino Linotype" w:cs="Palatino Linotype"/>
          <w:b/>
        </w:rPr>
        <w:t xml:space="preserve">Recurrente </w:t>
      </w:r>
      <w:r w:rsidRPr="00DA4B52">
        <w:rPr>
          <w:rFonts w:ascii="Palatino Linotype" w:eastAsia="Palatino Linotype" w:hAnsi="Palatino Linotype" w:cs="Palatino Linotype"/>
        </w:rPr>
        <w:t xml:space="preserve">presentó, través del Sistema de Acceso a la Información Mexiquense, en lo subsecuente el </w:t>
      </w:r>
      <w:r w:rsidRPr="00DA4B52">
        <w:rPr>
          <w:rFonts w:ascii="Palatino Linotype" w:eastAsia="Palatino Linotype" w:hAnsi="Palatino Linotype" w:cs="Palatino Linotype"/>
          <w:b/>
        </w:rPr>
        <w:t>SAIMEX,</w:t>
      </w:r>
      <w:r w:rsidRPr="00DA4B52">
        <w:rPr>
          <w:rFonts w:ascii="Palatino Linotype" w:eastAsia="Palatino Linotype" w:hAnsi="Palatino Linotype" w:cs="Palatino Linotype"/>
        </w:rPr>
        <w:t xml:space="preserve"> ante el </w:t>
      </w:r>
      <w:r w:rsidRPr="00DA4B52">
        <w:rPr>
          <w:rFonts w:ascii="Palatino Linotype" w:eastAsia="Palatino Linotype" w:hAnsi="Palatino Linotype" w:cs="Palatino Linotype"/>
          <w:b/>
        </w:rPr>
        <w:t>Sujeto Obligado</w:t>
      </w:r>
      <w:r w:rsidRPr="00DA4B52">
        <w:rPr>
          <w:rFonts w:ascii="Palatino Linotype" w:eastAsia="Palatino Linotype" w:hAnsi="Palatino Linotype" w:cs="Palatino Linotype"/>
        </w:rPr>
        <w:t>, la solicitud de acceso a la información pública, a la que se le asignó el número</w:t>
      </w:r>
      <w:r w:rsidRPr="00DA4B52">
        <w:rPr>
          <w:rFonts w:ascii="Palatino Linotype" w:eastAsia="Palatino Linotype" w:hAnsi="Palatino Linotype" w:cs="Palatino Linotype"/>
          <w:b/>
        </w:rPr>
        <w:t xml:space="preserve"> 00014/SECOGEM/IP/2022, </w:t>
      </w:r>
      <w:r w:rsidRPr="00DA4B52">
        <w:rPr>
          <w:rFonts w:ascii="Palatino Linotype" w:eastAsia="Palatino Linotype" w:hAnsi="Palatino Linotype" w:cs="Palatino Linotype"/>
        </w:rPr>
        <w:t xml:space="preserve">mediante la cual requirió la información siguiente: </w:t>
      </w:r>
    </w:p>
    <w:p w:rsidR="00754F20" w:rsidRPr="00DA4B52" w:rsidRDefault="00066CDE">
      <w:pPr>
        <w:spacing w:before="240" w:after="240"/>
        <w:ind w:left="851" w:right="902"/>
        <w:jc w:val="both"/>
        <w:rPr>
          <w:rFonts w:ascii="Palatino Linotype" w:eastAsia="Palatino Linotype" w:hAnsi="Palatino Linotype" w:cs="Palatino Linotype"/>
          <w:b/>
          <w:i/>
          <w:sz w:val="22"/>
          <w:szCs w:val="22"/>
        </w:rPr>
      </w:pPr>
      <w:bookmarkStart w:id="1" w:name="_heading=h.gjdgxs" w:colFirst="0" w:colLast="0"/>
      <w:bookmarkEnd w:id="1"/>
      <w:r w:rsidRPr="00DA4B52">
        <w:rPr>
          <w:rFonts w:ascii="Palatino Linotype" w:eastAsia="Palatino Linotype" w:hAnsi="Palatino Linotype" w:cs="Palatino Linotype"/>
          <w:i/>
          <w:sz w:val="22"/>
          <w:szCs w:val="22"/>
        </w:rPr>
        <w:t>“Solicito la Declaración Patrimonial en versión pública del C. Héctor Ricardo Favela Contreras, servidor público que desempeña el cargo de Dirección en el H. Ayuntamiento de Huehuetoca, derivado que dicho ayuntamiento me oriento a este órgano” (sic)</w:t>
      </w:r>
    </w:p>
    <w:p w:rsidR="00754F20" w:rsidRPr="00DA4B52" w:rsidRDefault="00066CDE">
      <w:pPr>
        <w:spacing w:before="240" w:after="240" w:line="360" w:lineRule="auto"/>
        <w:ind w:right="900"/>
        <w:jc w:val="both"/>
        <w:rPr>
          <w:rFonts w:ascii="Palatino Linotype" w:eastAsia="Palatino Linotype" w:hAnsi="Palatino Linotype" w:cs="Palatino Linotype"/>
        </w:rPr>
      </w:pPr>
      <w:r w:rsidRPr="00DA4B52">
        <w:rPr>
          <w:rFonts w:ascii="Palatino Linotype" w:eastAsia="Palatino Linotype" w:hAnsi="Palatino Linotype" w:cs="Palatino Linotype"/>
        </w:rPr>
        <w:t xml:space="preserve">La parte </w:t>
      </w:r>
      <w:r w:rsidRPr="00DA4B52">
        <w:rPr>
          <w:rFonts w:ascii="Palatino Linotype" w:eastAsia="Palatino Linotype" w:hAnsi="Palatino Linotype" w:cs="Palatino Linotype"/>
          <w:b/>
        </w:rPr>
        <w:t>Recurrente</w:t>
      </w:r>
      <w:r w:rsidRPr="00DA4B52">
        <w:rPr>
          <w:rFonts w:ascii="Palatino Linotype" w:eastAsia="Palatino Linotype" w:hAnsi="Palatino Linotype" w:cs="Palatino Linotype"/>
        </w:rPr>
        <w:t xml:space="preserve"> no adjuntó archivos.</w:t>
      </w:r>
    </w:p>
    <w:p w:rsidR="00754F20" w:rsidRPr="00DA4B52" w:rsidRDefault="00066CDE">
      <w:pPr>
        <w:spacing w:before="240" w:after="240" w:line="360" w:lineRule="auto"/>
        <w:jc w:val="both"/>
        <w:rPr>
          <w:rFonts w:ascii="Palatino Linotype" w:eastAsia="Palatino Linotype" w:hAnsi="Palatino Linotype" w:cs="Palatino Linotype"/>
        </w:rPr>
      </w:pPr>
      <w:r w:rsidRPr="00DA4B52">
        <w:rPr>
          <w:rFonts w:ascii="Palatino Linotype" w:eastAsia="Palatino Linotype" w:hAnsi="Palatino Linotype" w:cs="Palatino Linotype"/>
          <w:b/>
        </w:rPr>
        <w:t>Modalidad de Entrega:</w:t>
      </w:r>
      <w:r w:rsidRPr="00DA4B52">
        <w:rPr>
          <w:rFonts w:ascii="Palatino Linotype" w:eastAsia="Palatino Linotype" w:hAnsi="Palatino Linotype" w:cs="Palatino Linotype"/>
        </w:rPr>
        <w:t xml:space="preserve"> A través de copia certificada (con costo).</w:t>
      </w:r>
    </w:p>
    <w:p w:rsidR="00754F20" w:rsidRPr="00DA4B52" w:rsidRDefault="00066CDE">
      <w:pPr>
        <w:spacing w:before="240" w:after="240" w:line="360" w:lineRule="auto"/>
        <w:jc w:val="both"/>
        <w:rPr>
          <w:rFonts w:ascii="Palatino Linotype" w:eastAsia="Palatino Linotype" w:hAnsi="Palatino Linotype" w:cs="Palatino Linotype"/>
          <w:b/>
        </w:rPr>
      </w:pPr>
      <w:r w:rsidRPr="00DA4B52">
        <w:rPr>
          <w:rFonts w:ascii="Palatino Linotype" w:eastAsia="Palatino Linotype" w:hAnsi="Palatino Linotype" w:cs="Palatino Linotype"/>
          <w:b/>
        </w:rPr>
        <w:lastRenderedPageBreak/>
        <w:t xml:space="preserve">2. Respuesta. </w:t>
      </w:r>
      <w:r w:rsidRPr="00DA4B52">
        <w:rPr>
          <w:rFonts w:ascii="Palatino Linotype" w:eastAsia="Palatino Linotype" w:hAnsi="Palatino Linotype" w:cs="Palatino Linotype"/>
        </w:rPr>
        <w:t xml:space="preserve">Con fecha </w:t>
      </w:r>
      <w:r w:rsidRPr="00DA4B52">
        <w:rPr>
          <w:rFonts w:ascii="Palatino Linotype" w:eastAsia="Palatino Linotype" w:hAnsi="Palatino Linotype" w:cs="Palatino Linotype"/>
          <w:b/>
        </w:rPr>
        <w:t>quince de febrero de dos mil veintidós</w:t>
      </w:r>
      <w:r w:rsidRPr="00DA4B52">
        <w:rPr>
          <w:rFonts w:ascii="Palatino Linotype" w:eastAsia="Palatino Linotype" w:hAnsi="Palatino Linotype" w:cs="Palatino Linotype"/>
        </w:rPr>
        <w:t xml:space="preserve">, el </w:t>
      </w:r>
      <w:r w:rsidRPr="00DA4B52">
        <w:rPr>
          <w:rFonts w:ascii="Palatino Linotype" w:eastAsia="Palatino Linotype" w:hAnsi="Palatino Linotype" w:cs="Palatino Linotype"/>
          <w:b/>
        </w:rPr>
        <w:t xml:space="preserve">Sujeto Obligado </w:t>
      </w:r>
      <w:r w:rsidRPr="00DA4B52">
        <w:rPr>
          <w:rFonts w:ascii="Palatino Linotype" w:eastAsia="Palatino Linotype" w:hAnsi="Palatino Linotype" w:cs="Palatino Linotype"/>
        </w:rPr>
        <w:t xml:space="preserve">envió su respuesta a la solicitud de acceso a la información a través de SAIMEX, sustancialmente en los términos siguientes:   </w:t>
      </w:r>
    </w:p>
    <w:p w:rsidR="00754F20" w:rsidRPr="00DA4B52" w:rsidRDefault="00066CDE">
      <w:pPr>
        <w:spacing w:before="240" w:after="240"/>
        <w:ind w:left="851" w:right="902"/>
        <w:jc w:val="both"/>
        <w:rPr>
          <w:rFonts w:ascii="Palatino Linotype" w:eastAsia="Palatino Linotype" w:hAnsi="Palatino Linotype" w:cs="Palatino Linotype"/>
          <w:i/>
          <w:sz w:val="22"/>
          <w:szCs w:val="22"/>
        </w:rPr>
      </w:pPr>
      <w:r w:rsidRPr="00DA4B52">
        <w:rPr>
          <w:rFonts w:ascii="Palatino Linotype" w:eastAsia="Palatino Linotype" w:hAnsi="Palatino Linotype" w:cs="Palatino Linotype"/>
          <w:i/>
          <w:sz w:val="22"/>
          <w:szCs w:val="22"/>
        </w:rPr>
        <w:t>“…SIRVASE ENCONTRAR EN ARCHIVOS ADJUNTOS, EN FORMATO .PDF, OFICIO DE RESPUESTA SIGNADO POR EL JEFE DE LA UNIDAD DE PREVENCIÓN DE LA CORRUPCIÓN Y TITULAR DE LA UNIDAD DE TRANSPARENCIA, ASÍ COMO EL OFICIO SIGNADO POR EL SERVIDOR PÚBLICO HABILITADO QUE ATENDIO EL REQUERIMIENTO...” (sic)</w:t>
      </w:r>
    </w:p>
    <w:p w:rsidR="00754F20" w:rsidRPr="00DA4B52" w:rsidRDefault="00066CDE">
      <w:pPr>
        <w:spacing w:before="240" w:after="240" w:line="360" w:lineRule="auto"/>
        <w:ind w:right="49"/>
        <w:jc w:val="both"/>
        <w:rPr>
          <w:rFonts w:ascii="Palatino Linotype" w:eastAsia="Palatino Linotype" w:hAnsi="Palatino Linotype" w:cs="Palatino Linotype"/>
        </w:rPr>
      </w:pPr>
      <w:r w:rsidRPr="00DA4B52">
        <w:rPr>
          <w:rFonts w:ascii="Palatino Linotype" w:eastAsia="Palatino Linotype" w:hAnsi="Palatino Linotype" w:cs="Palatino Linotype"/>
        </w:rPr>
        <w:t xml:space="preserve">El </w:t>
      </w:r>
      <w:r w:rsidRPr="00DA4B52">
        <w:rPr>
          <w:rFonts w:ascii="Palatino Linotype" w:eastAsia="Palatino Linotype" w:hAnsi="Palatino Linotype" w:cs="Palatino Linotype"/>
          <w:b/>
        </w:rPr>
        <w:t>Sujeto Obligado</w:t>
      </w:r>
      <w:r w:rsidRPr="00DA4B52">
        <w:rPr>
          <w:rFonts w:ascii="Palatino Linotype" w:eastAsia="Palatino Linotype" w:hAnsi="Palatino Linotype" w:cs="Palatino Linotype"/>
        </w:rPr>
        <w:t xml:space="preserve"> adjuntó los siguientes archivos:</w:t>
      </w:r>
    </w:p>
    <w:p w:rsidR="00754F20" w:rsidRPr="00DA4B52" w:rsidRDefault="00066CDE">
      <w:pPr>
        <w:spacing w:before="240" w:after="240" w:line="360" w:lineRule="auto"/>
        <w:ind w:right="49"/>
        <w:jc w:val="both"/>
        <w:rPr>
          <w:rFonts w:ascii="Palatino Linotype" w:eastAsia="Palatino Linotype" w:hAnsi="Palatino Linotype" w:cs="Palatino Linotype"/>
        </w:rPr>
      </w:pPr>
      <w:r w:rsidRPr="00DA4B52">
        <w:rPr>
          <w:rFonts w:ascii="Palatino Linotype" w:eastAsia="Palatino Linotype" w:hAnsi="Palatino Linotype" w:cs="Palatino Linotype"/>
          <w:i/>
        </w:rPr>
        <w:t>-</w:t>
      </w:r>
      <w:r w:rsidRPr="00DA4B52">
        <w:t xml:space="preserve"> “</w:t>
      </w:r>
      <w:r w:rsidRPr="00DA4B52">
        <w:rPr>
          <w:rFonts w:ascii="Palatino Linotype" w:eastAsia="Palatino Linotype" w:hAnsi="Palatino Linotype" w:cs="Palatino Linotype"/>
          <w:i/>
        </w:rPr>
        <w:t xml:space="preserve">OFICIO DE RESPUESTA UT_1.PDF”, </w:t>
      </w:r>
      <w:r w:rsidRPr="00DA4B52">
        <w:rPr>
          <w:rFonts w:ascii="Palatino Linotype" w:eastAsia="Palatino Linotype" w:hAnsi="Palatino Linotype" w:cs="Palatino Linotype"/>
        </w:rPr>
        <w:t xml:space="preserve"> que contiene el escrito de fecha quince de febrero de dos mil veintidós mediante el cual el Responsable de la Unidad de Transparencia notifica la respuesta a la solicitud de información.</w:t>
      </w:r>
    </w:p>
    <w:p w:rsidR="00754F20" w:rsidRPr="00DA4B52" w:rsidRDefault="00066CDE">
      <w:pPr>
        <w:spacing w:before="240" w:after="240" w:line="360" w:lineRule="auto"/>
        <w:ind w:right="49"/>
        <w:jc w:val="both"/>
        <w:rPr>
          <w:rFonts w:ascii="Palatino Linotype" w:eastAsia="Palatino Linotype" w:hAnsi="Palatino Linotype" w:cs="Palatino Linotype"/>
        </w:rPr>
      </w:pPr>
      <w:r w:rsidRPr="00DA4B52">
        <w:rPr>
          <w:rFonts w:ascii="Palatino Linotype" w:eastAsia="Palatino Linotype" w:hAnsi="Palatino Linotype" w:cs="Palatino Linotype"/>
          <w:i/>
        </w:rPr>
        <w:t xml:space="preserve">- “solicitud16-02-2022-023155.pdf” </w:t>
      </w:r>
      <w:r w:rsidRPr="00DA4B52">
        <w:rPr>
          <w:rFonts w:ascii="Palatino Linotype" w:eastAsia="Palatino Linotype" w:hAnsi="Palatino Linotype" w:cs="Palatino Linotype"/>
        </w:rPr>
        <w:t>que contiene el oficio número 21800002A/0750/2022 de fecha ocho de febrero de dos mil veintidós, mediante el cual la Directora General de Responsabilidades Administrativas informa que el documento solicitado del servidor público referido no se localizó en versión pública, sin embargo, se localizó información relacionada con la Declaración de Situación Patrimonial y de Intereses dentro del Sistema Backoffice Declaranet, que opera y administra el área a su cargo, misma que fue presentada de conformidad con lo establecido por la Ley de Responsabilidades Administrativas del Estado de México, vigente a partir del 19 de julio de 2017 conforme se muestra a continuación:</w:t>
      </w:r>
    </w:p>
    <w:p w:rsidR="00754F20" w:rsidRPr="00DA4B52" w:rsidRDefault="00066CDE" w:rsidP="008F1836">
      <w:pPr>
        <w:spacing w:before="240" w:after="240" w:line="360" w:lineRule="auto"/>
        <w:ind w:right="49"/>
        <w:jc w:val="center"/>
        <w:rPr>
          <w:rFonts w:ascii="Palatino Linotype" w:eastAsia="Palatino Linotype" w:hAnsi="Palatino Linotype" w:cs="Palatino Linotype"/>
        </w:rPr>
      </w:pPr>
      <w:r w:rsidRPr="00DA4B52">
        <w:rPr>
          <w:rFonts w:ascii="Palatino Linotype" w:eastAsia="Palatino Linotype" w:hAnsi="Palatino Linotype" w:cs="Palatino Linotype"/>
          <w:noProof/>
          <w:lang w:val="es-MX"/>
        </w:rPr>
        <w:lastRenderedPageBreak/>
        <w:drawing>
          <wp:inline distT="0" distB="0" distL="0" distR="0">
            <wp:extent cx="5210175" cy="3419475"/>
            <wp:effectExtent l="0" t="0" r="0" b="0"/>
            <wp:docPr id="57"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8"/>
                    <a:srcRect/>
                    <a:stretch>
                      <a:fillRect/>
                    </a:stretch>
                  </pic:blipFill>
                  <pic:spPr>
                    <a:xfrm>
                      <a:off x="0" y="0"/>
                      <a:ext cx="5210175" cy="3419475"/>
                    </a:xfrm>
                    <a:prstGeom prst="rect">
                      <a:avLst/>
                    </a:prstGeom>
                    <a:ln/>
                  </pic:spPr>
                </pic:pic>
              </a:graphicData>
            </a:graphic>
          </wp:inline>
        </w:drawing>
      </w:r>
    </w:p>
    <w:p w:rsidR="00754F20" w:rsidRPr="00DA4B52" w:rsidRDefault="00066CDE">
      <w:pPr>
        <w:spacing w:before="240" w:after="240" w:line="360" w:lineRule="auto"/>
        <w:ind w:right="49"/>
        <w:jc w:val="both"/>
        <w:rPr>
          <w:rFonts w:ascii="Palatino Linotype" w:eastAsia="Palatino Linotype" w:hAnsi="Palatino Linotype" w:cs="Palatino Linotype"/>
        </w:rPr>
      </w:pPr>
      <w:r w:rsidRPr="00DA4B52">
        <w:rPr>
          <w:rFonts w:ascii="Palatino Linotype" w:eastAsia="Palatino Linotype" w:hAnsi="Palatino Linotype" w:cs="Palatino Linotype"/>
        </w:rPr>
        <w:t xml:space="preserve">De igual forma señaló que, por disposición de la Ley de Transparencia y Acceso a la Información Pública del Estado de México y Municipios, se considera que la información contenida en la declaración de situación patrimonial y de intereses, se encuentra clasificada como confidencial, por tratarse de datos personales relacionados a una persona física, identificada o identificable, su vida afectiva, familiar, domicilio y situación patrimonial del servidor público, razón por la cual  no puede hacerse pública hasta en tanto los sujetos obligados cuenten con la autorización previa y específica del servidor público de que se trate, es decir, que haya otorgado su consentimiento informado, expreso, previo y por escrito, por lo que los ex servidores públicos la presentan confiando en que su información no será pública ni utilizada con un propósito incompatible con el que se haya especificado, adicionalmente, el registro  patrimonial se encuentra clasificado como información </w:t>
      </w:r>
      <w:r w:rsidRPr="00DA4B52">
        <w:rPr>
          <w:rFonts w:ascii="Palatino Linotype" w:eastAsia="Palatino Linotype" w:hAnsi="Palatino Linotype" w:cs="Palatino Linotype"/>
        </w:rPr>
        <w:lastRenderedPageBreak/>
        <w:t>confidencial, según el acuerdo número ACT/SECOGEM/EXT/COMT/9ª/2021/TERCERO, del Comité de Transparencia.</w:t>
      </w:r>
    </w:p>
    <w:p w:rsidR="00754F20" w:rsidRPr="00DA4B52" w:rsidRDefault="00066CDE">
      <w:pPr>
        <w:spacing w:before="240" w:after="240" w:line="360" w:lineRule="auto"/>
        <w:ind w:right="49"/>
        <w:jc w:val="both"/>
        <w:rPr>
          <w:rFonts w:ascii="Palatino Linotype" w:eastAsia="Palatino Linotype" w:hAnsi="Palatino Linotype" w:cs="Palatino Linotype"/>
        </w:rPr>
      </w:pPr>
      <w:r w:rsidRPr="00DA4B52">
        <w:rPr>
          <w:rFonts w:ascii="Palatino Linotype" w:eastAsia="Palatino Linotype" w:hAnsi="Palatino Linotype" w:cs="Palatino Linotype"/>
          <w:b/>
        </w:rPr>
        <w:t xml:space="preserve">3. Interposición del recurso de revisión. </w:t>
      </w:r>
      <w:r w:rsidRPr="00DA4B52">
        <w:rPr>
          <w:rFonts w:ascii="Palatino Linotype" w:eastAsia="Palatino Linotype" w:hAnsi="Palatino Linotype" w:cs="Palatino Linotype"/>
        </w:rPr>
        <w:t xml:space="preserve">Inconforme con los términos de la respuesta emitida por parte del </w:t>
      </w:r>
      <w:r w:rsidRPr="00DA4B52">
        <w:rPr>
          <w:rFonts w:ascii="Palatino Linotype" w:eastAsia="Palatino Linotype" w:hAnsi="Palatino Linotype" w:cs="Palatino Linotype"/>
          <w:b/>
        </w:rPr>
        <w:t>Sujeto Obligado</w:t>
      </w:r>
      <w:r w:rsidRPr="00DA4B52">
        <w:rPr>
          <w:rFonts w:ascii="Palatino Linotype" w:eastAsia="Palatino Linotype" w:hAnsi="Palatino Linotype" w:cs="Palatino Linotype"/>
        </w:rPr>
        <w:t xml:space="preserve">, el </w:t>
      </w:r>
      <w:r w:rsidRPr="00DA4B52">
        <w:rPr>
          <w:rFonts w:ascii="Palatino Linotype" w:eastAsia="Palatino Linotype" w:hAnsi="Palatino Linotype" w:cs="Palatino Linotype"/>
          <w:b/>
        </w:rPr>
        <w:t>veintiuno de febrero de dos mil veintidós,</w:t>
      </w:r>
      <w:r w:rsidRPr="00DA4B52">
        <w:rPr>
          <w:rFonts w:ascii="Palatino Linotype" w:eastAsia="Palatino Linotype" w:hAnsi="Palatino Linotype" w:cs="Palatino Linotype"/>
        </w:rPr>
        <w:t xml:space="preserve"> la parte recurrente interpuso el recurso de revisión a través de </w:t>
      </w:r>
      <w:r w:rsidRPr="00DA4B52">
        <w:rPr>
          <w:rFonts w:ascii="Palatino Linotype" w:eastAsia="Palatino Linotype" w:hAnsi="Palatino Linotype" w:cs="Palatino Linotype"/>
          <w:b/>
        </w:rPr>
        <w:t xml:space="preserve">SAIMEX, </w:t>
      </w:r>
      <w:r w:rsidRPr="00DA4B52">
        <w:rPr>
          <w:rFonts w:ascii="Palatino Linotype" w:eastAsia="Palatino Linotype" w:hAnsi="Palatino Linotype" w:cs="Palatino Linotype"/>
        </w:rPr>
        <w:t>en donde se manifestó de la siguiente manera:</w:t>
      </w:r>
    </w:p>
    <w:p w:rsidR="00754F20" w:rsidRPr="00DA4B52" w:rsidRDefault="00066CDE">
      <w:pPr>
        <w:tabs>
          <w:tab w:val="left" w:pos="2745"/>
        </w:tabs>
        <w:spacing w:before="240" w:after="240" w:line="360" w:lineRule="auto"/>
        <w:jc w:val="both"/>
        <w:rPr>
          <w:rFonts w:ascii="Palatino Linotype" w:eastAsia="Palatino Linotype" w:hAnsi="Palatino Linotype" w:cs="Palatino Linotype"/>
          <w:b/>
        </w:rPr>
      </w:pPr>
      <w:r w:rsidRPr="00DA4B52">
        <w:rPr>
          <w:rFonts w:ascii="Palatino Linotype" w:eastAsia="Palatino Linotype" w:hAnsi="Palatino Linotype" w:cs="Palatino Linotype"/>
          <w:b/>
        </w:rPr>
        <w:t xml:space="preserve">Acto impugnado: </w:t>
      </w:r>
    </w:p>
    <w:p w:rsidR="00754F20" w:rsidRPr="00DA4B52" w:rsidRDefault="00066CDE">
      <w:pPr>
        <w:tabs>
          <w:tab w:val="left" w:pos="2745"/>
        </w:tabs>
        <w:spacing w:before="120" w:after="120"/>
        <w:ind w:left="851" w:right="902"/>
        <w:jc w:val="both"/>
        <w:rPr>
          <w:rFonts w:ascii="Palatino Linotype" w:eastAsia="Palatino Linotype" w:hAnsi="Palatino Linotype" w:cs="Palatino Linotype"/>
          <w:i/>
          <w:sz w:val="22"/>
          <w:szCs w:val="22"/>
        </w:rPr>
      </w:pPr>
      <w:r w:rsidRPr="00DA4B52">
        <w:rPr>
          <w:rFonts w:ascii="Palatino Linotype" w:eastAsia="Palatino Linotype" w:hAnsi="Palatino Linotype" w:cs="Palatino Linotype"/>
          <w:i/>
          <w:sz w:val="22"/>
          <w:szCs w:val="22"/>
        </w:rPr>
        <w:t>“Presentó el siguiente medio de impugnación; en virtud, de que en la respuesta señala dar respuesta a mi solicitud mediante los documentos adjuntos, si embargo olvidaron adjuntar dichos documentos por lo tanto resulta imposible accesar a la información solicitada” (sic)</w:t>
      </w:r>
    </w:p>
    <w:p w:rsidR="00754F20" w:rsidRPr="00DA4B52" w:rsidRDefault="00066CDE">
      <w:pPr>
        <w:spacing w:line="360" w:lineRule="auto"/>
        <w:jc w:val="both"/>
        <w:rPr>
          <w:rFonts w:ascii="Palatino Linotype" w:eastAsia="Palatino Linotype" w:hAnsi="Palatino Linotype" w:cs="Palatino Linotype"/>
        </w:rPr>
      </w:pPr>
      <w:r w:rsidRPr="00DA4B52">
        <w:rPr>
          <w:rFonts w:ascii="Palatino Linotype" w:eastAsia="Palatino Linotype" w:hAnsi="Palatino Linotype" w:cs="Palatino Linotype"/>
          <w:b/>
        </w:rPr>
        <w:t>Y Razones o motivos de inconformidad</w:t>
      </w:r>
      <w:r w:rsidRPr="00DA4B52">
        <w:rPr>
          <w:rFonts w:ascii="Palatino Linotype" w:eastAsia="Palatino Linotype" w:hAnsi="Palatino Linotype" w:cs="Palatino Linotype"/>
        </w:rPr>
        <w:t>:</w:t>
      </w:r>
    </w:p>
    <w:p w:rsidR="00754F20" w:rsidRPr="00DA4B52" w:rsidRDefault="00066CDE">
      <w:pPr>
        <w:ind w:left="851" w:right="902"/>
        <w:jc w:val="both"/>
        <w:rPr>
          <w:rFonts w:ascii="Palatino Linotype" w:eastAsia="Palatino Linotype" w:hAnsi="Palatino Linotype" w:cs="Palatino Linotype"/>
          <w:i/>
          <w:sz w:val="22"/>
          <w:szCs w:val="22"/>
        </w:rPr>
      </w:pPr>
      <w:bookmarkStart w:id="2" w:name="_heading=h.30j0zll" w:colFirst="0" w:colLast="0"/>
      <w:bookmarkEnd w:id="2"/>
      <w:r w:rsidRPr="00DA4B52">
        <w:rPr>
          <w:rFonts w:ascii="Palatino Linotype" w:eastAsia="Palatino Linotype" w:hAnsi="Palatino Linotype" w:cs="Palatino Linotype"/>
          <w:i/>
          <w:sz w:val="22"/>
          <w:szCs w:val="22"/>
        </w:rPr>
        <w:t xml:space="preserve"> “Presentó el siguiente medio de impugnación; en virtud, de que en la respuesta señala dar respuesta a mi solicitud mediante los documentos adjuntos, si embargo olvidaron adjuntar dichos documentos por lo tanto resulta imposible accesar a la información solicitada.” (sic)</w:t>
      </w:r>
    </w:p>
    <w:p w:rsidR="00754F20" w:rsidRPr="00DA4B52" w:rsidRDefault="00066CDE">
      <w:pPr>
        <w:spacing w:before="240" w:after="240" w:line="360" w:lineRule="auto"/>
        <w:ind w:right="51"/>
        <w:jc w:val="both"/>
        <w:rPr>
          <w:rFonts w:ascii="Palatino Linotype" w:eastAsia="Palatino Linotype" w:hAnsi="Palatino Linotype" w:cs="Palatino Linotype"/>
        </w:rPr>
      </w:pPr>
      <w:r w:rsidRPr="00DA4B52">
        <w:rPr>
          <w:rFonts w:ascii="Palatino Linotype" w:eastAsia="Palatino Linotype" w:hAnsi="Palatino Linotype" w:cs="Palatino Linotype"/>
          <w:b/>
        </w:rPr>
        <w:t xml:space="preserve">Anexos: </w:t>
      </w:r>
      <w:r w:rsidRPr="00DA4B52">
        <w:rPr>
          <w:rFonts w:ascii="Palatino Linotype" w:eastAsia="Palatino Linotype" w:hAnsi="Palatino Linotype" w:cs="Palatino Linotype"/>
        </w:rPr>
        <w:t xml:space="preserve">La parte </w:t>
      </w:r>
      <w:r w:rsidRPr="00DA4B52">
        <w:rPr>
          <w:rFonts w:ascii="Palatino Linotype" w:eastAsia="Palatino Linotype" w:hAnsi="Palatino Linotype" w:cs="Palatino Linotype"/>
          <w:b/>
        </w:rPr>
        <w:t>Recurrente</w:t>
      </w:r>
      <w:r w:rsidRPr="00DA4B52">
        <w:rPr>
          <w:rFonts w:ascii="Palatino Linotype" w:eastAsia="Palatino Linotype" w:hAnsi="Palatino Linotype" w:cs="Palatino Linotype"/>
        </w:rPr>
        <w:t xml:space="preserve"> no adjuntó archivos.</w:t>
      </w:r>
    </w:p>
    <w:p w:rsidR="00754F20" w:rsidRPr="00DA4B52" w:rsidRDefault="00066CDE">
      <w:pPr>
        <w:spacing w:before="240" w:after="240" w:line="360" w:lineRule="auto"/>
        <w:ind w:right="51"/>
        <w:jc w:val="both"/>
        <w:rPr>
          <w:rFonts w:ascii="Palatino Linotype" w:eastAsia="Palatino Linotype" w:hAnsi="Palatino Linotype" w:cs="Palatino Linotype"/>
        </w:rPr>
      </w:pPr>
      <w:r w:rsidRPr="00DA4B52">
        <w:rPr>
          <w:rFonts w:ascii="Palatino Linotype" w:eastAsia="Palatino Linotype" w:hAnsi="Palatino Linotype" w:cs="Palatino Linotype"/>
          <w:b/>
        </w:rPr>
        <w:t xml:space="preserve">4. Turno. </w:t>
      </w:r>
      <w:r w:rsidRPr="00DA4B52">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sidRPr="00DA4B52">
        <w:rPr>
          <w:rFonts w:ascii="Palatino Linotype" w:eastAsia="Palatino Linotype" w:hAnsi="Palatino Linotype" w:cs="Palatino Linotype"/>
          <w:b/>
        </w:rPr>
        <w:t xml:space="preserve">Guadalupe Ramírez Peña, </w:t>
      </w:r>
      <w:r w:rsidRPr="00DA4B52">
        <w:rPr>
          <w:rFonts w:ascii="Palatino Linotype" w:eastAsia="Palatino Linotype" w:hAnsi="Palatino Linotype" w:cs="Palatino Linotype"/>
        </w:rPr>
        <w:t>a efecto de que analizara sobre su admisión o su desechamiento.</w:t>
      </w:r>
    </w:p>
    <w:p w:rsidR="00754F20" w:rsidRPr="00DA4B52" w:rsidRDefault="00066CDE">
      <w:pPr>
        <w:spacing w:before="240" w:after="240" w:line="360" w:lineRule="auto"/>
        <w:jc w:val="both"/>
        <w:rPr>
          <w:rFonts w:ascii="Palatino Linotype" w:eastAsia="Palatino Linotype" w:hAnsi="Palatino Linotype" w:cs="Palatino Linotype"/>
        </w:rPr>
      </w:pPr>
      <w:r w:rsidRPr="00DA4B52">
        <w:rPr>
          <w:rFonts w:ascii="Palatino Linotype" w:eastAsia="Palatino Linotype" w:hAnsi="Palatino Linotype" w:cs="Palatino Linotype"/>
          <w:b/>
        </w:rPr>
        <w:lastRenderedPageBreak/>
        <w:t>5. Admisión del Recurso de revisión.</w:t>
      </w:r>
      <w:r w:rsidRPr="00DA4B52">
        <w:rPr>
          <w:rFonts w:ascii="Palatino Linotype" w:eastAsia="Palatino Linotype" w:hAnsi="Palatino Linotype" w:cs="Palatino Linotype"/>
        </w:rPr>
        <w:t xml:space="preserve"> Con fecha</w:t>
      </w:r>
      <w:r w:rsidRPr="00DA4B52">
        <w:rPr>
          <w:rFonts w:ascii="Palatino Linotype" w:eastAsia="Palatino Linotype" w:hAnsi="Palatino Linotype" w:cs="Palatino Linotype"/>
          <w:b/>
        </w:rPr>
        <w:t xml:space="preserve"> veinticuatro de febrero de dos mil veintidós, </w:t>
      </w:r>
      <w:r w:rsidRPr="00DA4B52">
        <w:rPr>
          <w:rFonts w:ascii="Palatino Linotype" w:eastAsia="Palatino Linotype" w:hAnsi="Palatino Linotype" w:cs="Palatino Linotype"/>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Pr="00DA4B52">
        <w:rPr>
          <w:rFonts w:ascii="Palatino Linotype" w:eastAsia="Palatino Linotype" w:hAnsi="Palatino Linotype" w:cs="Palatino Linotype"/>
          <w:b/>
        </w:rPr>
        <w:t xml:space="preserve">Sujeto Obligado </w:t>
      </w:r>
      <w:r w:rsidRPr="00DA4B52">
        <w:rPr>
          <w:rFonts w:ascii="Palatino Linotype" w:eastAsia="Palatino Linotype" w:hAnsi="Palatino Linotype" w:cs="Palatino Linotype"/>
        </w:rPr>
        <w:t>presentara su informe justificado.</w:t>
      </w:r>
    </w:p>
    <w:p w:rsidR="00754F20" w:rsidRPr="00DA4B52" w:rsidRDefault="00066CDE">
      <w:pPr>
        <w:spacing w:after="240" w:line="360" w:lineRule="auto"/>
        <w:jc w:val="both"/>
        <w:rPr>
          <w:rFonts w:ascii="Palatino Linotype" w:eastAsia="Palatino Linotype" w:hAnsi="Palatino Linotype" w:cs="Palatino Linotype"/>
        </w:rPr>
      </w:pPr>
      <w:bookmarkStart w:id="3" w:name="_heading=h.17dp8vu" w:colFirst="0" w:colLast="0"/>
      <w:bookmarkEnd w:id="3"/>
      <w:r w:rsidRPr="00DA4B52">
        <w:rPr>
          <w:rFonts w:ascii="Palatino Linotype" w:eastAsia="Palatino Linotype" w:hAnsi="Palatino Linotype" w:cs="Palatino Linotype"/>
          <w:b/>
        </w:rPr>
        <w:t>6. Manifestaciones</w:t>
      </w:r>
      <w:r w:rsidRPr="00DA4B52">
        <w:rPr>
          <w:rFonts w:ascii="Palatino Linotype" w:eastAsia="Palatino Linotype" w:hAnsi="Palatino Linotype" w:cs="Palatino Linotype"/>
        </w:rPr>
        <w:t xml:space="preserve">. En fecha </w:t>
      </w:r>
      <w:r w:rsidRPr="00DA4B52">
        <w:rPr>
          <w:rFonts w:ascii="Palatino Linotype" w:eastAsia="Palatino Linotype" w:hAnsi="Palatino Linotype" w:cs="Palatino Linotype"/>
          <w:b/>
        </w:rPr>
        <w:t xml:space="preserve">ocho de marzo de dos mil veintidós, </w:t>
      </w:r>
      <w:r w:rsidRPr="00DA4B52">
        <w:rPr>
          <w:rFonts w:ascii="Palatino Linotype" w:eastAsia="Palatino Linotype" w:hAnsi="Palatino Linotype" w:cs="Palatino Linotype"/>
        </w:rPr>
        <w:t xml:space="preserve">el </w:t>
      </w:r>
      <w:r w:rsidRPr="00DA4B52">
        <w:rPr>
          <w:rFonts w:ascii="Palatino Linotype" w:eastAsia="Palatino Linotype" w:hAnsi="Palatino Linotype" w:cs="Palatino Linotype"/>
          <w:b/>
        </w:rPr>
        <w:t xml:space="preserve">Sujeto Obligado </w:t>
      </w:r>
      <w:r w:rsidRPr="00DA4B52">
        <w:rPr>
          <w:rFonts w:ascii="Palatino Linotype" w:eastAsia="Palatino Linotype" w:hAnsi="Palatino Linotype" w:cs="Palatino Linotype"/>
        </w:rPr>
        <w:t xml:space="preserve">remitió, a través del SAIMEX, su informe justificado, mediante el cual, con relación al motivo de inconformidad alegado por la parte </w:t>
      </w:r>
      <w:r w:rsidRPr="00DA4B52">
        <w:rPr>
          <w:rFonts w:ascii="Palatino Linotype" w:eastAsia="Palatino Linotype" w:hAnsi="Palatino Linotype" w:cs="Palatino Linotype"/>
          <w:b/>
        </w:rPr>
        <w:t>Recurrente</w:t>
      </w:r>
      <w:r w:rsidRPr="00DA4B52">
        <w:rPr>
          <w:rFonts w:ascii="Palatino Linotype" w:eastAsia="Palatino Linotype" w:hAnsi="Palatino Linotype" w:cs="Palatino Linotype"/>
        </w:rPr>
        <w:t xml:space="preserve">, manifestó que este era incorrecto, ya que al revisar nuevamente la respuesta otorgada, se observan dos archivos adjuntos denominados “OFICIO DE RESPUESTA UT_1.PDF” y “solicitud16-02-2022-023155.pdf”, archivos que corresponden al oficio de respuesta de la Unidad de Transparencia signado por el Jefe de la Unidad de Prevención de la Corrupción y Titular de la Unidad de Transparencia, y al oficio de respuesta signado por la Directora General de Responsabilidades Administrativas y persona Servidora Pública de la Secretaría de la Contraloría, adjuntando una captura de pantalla del sistema SAIMEX, asimismo, indicó que en la parte inferior del acuse de respuesta hay una leyenda en letras color rojo que indica “**Revise arriba si se cuenta con Archivos Adjuntos”, y, de igual manera, en el cuerpo de la redacción del acuse, se refiere también que los oficios de respuesta se encuentran en “ARCHIVOS ADJUNTOS EN FORMATO .PDF”, reiterando que se revisó que los archivos estuvieran cargados de manera correcta en el SAIMEX, y que fueran visibles para la solicitante, advirtiendo que ambos archivos .pdf se encuentran notificados de </w:t>
      </w:r>
      <w:r w:rsidRPr="00DA4B52">
        <w:rPr>
          <w:rFonts w:ascii="Palatino Linotype" w:eastAsia="Palatino Linotype" w:hAnsi="Palatino Linotype" w:cs="Palatino Linotype"/>
        </w:rPr>
        <w:lastRenderedPageBreak/>
        <w:t xml:space="preserve">manera correcta; en consecuencia, considera que son infundadas las manifestaciones argüidas por la parte </w:t>
      </w:r>
      <w:r w:rsidRPr="00DA4B52">
        <w:rPr>
          <w:rFonts w:ascii="Palatino Linotype" w:eastAsia="Palatino Linotype" w:hAnsi="Palatino Linotype" w:cs="Palatino Linotype"/>
          <w:b/>
        </w:rPr>
        <w:t xml:space="preserve">Recurrente, </w:t>
      </w:r>
      <w:r w:rsidRPr="00DA4B52">
        <w:rPr>
          <w:rFonts w:ascii="Palatino Linotype" w:eastAsia="Palatino Linotype" w:hAnsi="Palatino Linotype" w:cs="Palatino Linotype"/>
        </w:rPr>
        <w:t>solicitando en el acto, se confirme la respuesta.</w:t>
      </w:r>
    </w:p>
    <w:p w:rsidR="00754F20" w:rsidRPr="00DA4B52" w:rsidRDefault="00066CDE">
      <w:pPr>
        <w:spacing w:after="240" w:line="360" w:lineRule="auto"/>
        <w:jc w:val="both"/>
        <w:rPr>
          <w:rFonts w:ascii="Palatino Linotype" w:eastAsia="Palatino Linotype" w:hAnsi="Palatino Linotype" w:cs="Palatino Linotype"/>
        </w:rPr>
      </w:pPr>
      <w:r w:rsidRPr="00DA4B52">
        <w:rPr>
          <w:rFonts w:ascii="Palatino Linotype" w:eastAsia="Palatino Linotype" w:hAnsi="Palatino Linotype" w:cs="Palatino Linotype"/>
        </w:rPr>
        <w:t xml:space="preserve">Documento que, una vez analizado, se hizo del conocimiento de la parte </w:t>
      </w:r>
      <w:r w:rsidR="00597EE8">
        <w:rPr>
          <w:rFonts w:ascii="Palatino Linotype" w:eastAsia="Palatino Linotype" w:hAnsi="Palatino Linotype" w:cs="Palatino Linotype"/>
          <w:b/>
        </w:rPr>
        <w:t>Recurrente,</w:t>
      </w:r>
      <w:r w:rsidRPr="00DA4B52">
        <w:rPr>
          <w:rFonts w:ascii="Palatino Linotype" w:eastAsia="Palatino Linotype" w:hAnsi="Palatino Linotype" w:cs="Palatino Linotype"/>
        </w:rPr>
        <w:t xml:space="preserve"> a  efecto de que manifestara lo que a su derecho estimara conveniente, sin embargo, fue omisa en ejercer dicha prerrogativa en el plazo establecido para tal efecto.</w:t>
      </w:r>
    </w:p>
    <w:p w:rsidR="00754F20" w:rsidRPr="00DA4B52" w:rsidRDefault="00066CDE">
      <w:pPr>
        <w:spacing w:before="240" w:after="240" w:line="360" w:lineRule="auto"/>
        <w:jc w:val="both"/>
        <w:rPr>
          <w:rFonts w:ascii="Palatino Linotype" w:eastAsia="Palatino Linotype" w:hAnsi="Palatino Linotype" w:cs="Palatino Linotype"/>
        </w:rPr>
      </w:pPr>
      <w:r w:rsidRPr="00DA4B52">
        <w:rPr>
          <w:rFonts w:ascii="Palatino Linotype" w:eastAsia="Palatino Linotype" w:hAnsi="Palatino Linotype" w:cs="Palatino Linotype"/>
          <w:b/>
        </w:rPr>
        <w:t xml:space="preserve">7. Cierre de instrucción. </w:t>
      </w:r>
      <w:r w:rsidRPr="00DA4B52">
        <w:rPr>
          <w:rFonts w:ascii="Palatino Linotype" w:eastAsia="Palatino Linotype" w:hAnsi="Palatino Linotype" w:cs="Palatino Linotype"/>
        </w:rPr>
        <w:t xml:space="preserve">Una vez transcurrido el periodo otorgado a las partes para realizar sus manifestaciones y no habiendo documentos que integrar al expediente, con fecha </w:t>
      </w:r>
      <w:r w:rsidRPr="00DA4B52">
        <w:rPr>
          <w:rFonts w:ascii="Palatino Linotype" w:eastAsia="Palatino Linotype" w:hAnsi="Palatino Linotype" w:cs="Palatino Linotype"/>
          <w:b/>
        </w:rPr>
        <w:t>veinticinco de marzo de dos mil veintidós</w:t>
      </w:r>
      <w:r w:rsidRPr="00DA4B52">
        <w:rPr>
          <w:rFonts w:ascii="Palatino Linotype" w:eastAsia="Palatino Linotype" w:hAnsi="Palatino Linotype" w:cs="Palatino Linotype"/>
        </w:rPr>
        <w:t xml:space="preserve">, la Comisionada Ponente determinó el cierre de instrucción en términos </w:t>
      </w:r>
      <w:bookmarkStart w:id="4" w:name="_GoBack"/>
      <w:bookmarkEnd w:id="4"/>
      <w:r w:rsidRPr="00DA4B52">
        <w:rPr>
          <w:rFonts w:ascii="Palatino Linotype" w:eastAsia="Palatino Linotype" w:hAnsi="Palatino Linotype" w:cs="Palatino Linotype"/>
        </w:rPr>
        <w:t>de la fracción VI del artículo 185 de la Ley de Transparencia y Acceso a la Información Pública del Estado de México y Municipios.</w:t>
      </w:r>
    </w:p>
    <w:p w:rsidR="00754F20" w:rsidRPr="00DA4B52" w:rsidRDefault="00066CDE">
      <w:pPr>
        <w:spacing w:before="240" w:after="240" w:line="360" w:lineRule="auto"/>
        <w:jc w:val="both"/>
        <w:rPr>
          <w:rFonts w:ascii="Palatino Linotype" w:eastAsia="Palatino Linotype" w:hAnsi="Palatino Linotype" w:cs="Palatino Linotype"/>
        </w:rPr>
      </w:pPr>
      <w:r w:rsidRPr="00DA4B52">
        <w:rPr>
          <w:rFonts w:ascii="Palatino Linotype" w:eastAsia="Palatino Linotype" w:hAnsi="Palatino Linotype" w:cs="Palatino Linotype"/>
        </w:rPr>
        <w:t xml:space="preserve">En razón de que fue debidamente sustanciado el expediente electrónico y no existe diligencia pendiente de desahogo, se emite la Resolución que conforme a Derecho proceda, de acuerdo con los siguientes: </w:t>
      </w:r>
    </w:p>
    <w:p w:rsidR="00754F20" w:rsidRPr="00DA4B52" w:rsidRDefault="00066CDE">
      <w:pPr>
        <w:widowControl w:val="0"/>
        <w:spacing w:line="360" w:lineRule="auto"/>
        <w:jc w:val="center"/>
        <w:rPr>
          <w:rFonts w:ascii="Palatino Linotype" w:eastAsia="Palatino Linotype" w:hAnsi="Palatino Linotype" w:cs="Palatino Linotype"/>
          <w:b/>
        </w:rPr>
      </w:pPr>
      <w:r w:rsidRPr="00DA4B52">
        <w:rPr>
          <w:rFonts w:ascii="Palatino Linotype" w:eastAsia="Palatino Linotype" w:hAnsi="Palatino Linotype" w:cs="Palatino Linotype"/>
          <w:b/>
        </w:rPr>
        <w:t>II. C O N S I D E R A N D O S</w:t>
      </w:r>
    </w:p>
    <w:p w:rsidR="00754F20" w:rsidRPr="00DA4B52" w:rsidRDefault="00066CDE">
      <w:pPr>
        <w:spacing w:line="360" w:lineRule="auto"/>
        <w:jc w:val="both"/>
        <w:rPr>
          <w:rFonts w:ascii="Palatino Linotype" w:eastAsia="Palatino Linotype" w:hAnsi="Palatino Linotype" w:cs="Palatino Linotype"/>
        </w:rPr>
      </w:pPr>
      <w:r w:rsidRPr="00DA4B52">
        <w:rPr>
          <w:rFonts w:ascii="Palatino Linotype" w:eastAsia="Palatino Linotype" w:hAnsi="Palatino Linotype" w:cs="Palatino Linotype"/>
          <w:b/>
        </w:rPr>
        <w:t>Primero. Competencia.</w:t>
      </w:r>
      <w:r w:rsidRPr="00DA4B52">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29, 36 fracciones I y II; 176, 178, 181, 185, fracción I, 186 y 188 de la Ley Transparencia y Acceso a la Información </w:t>
      </w:r>
      <w:r w:rsidRPr="00DA4B52">
        <w:rPr>
          <w:rFonts w:ascii="Palatino Linotype" w:eastAsia="Palatino Linotype" w:hAnsi="Palatino Linotype" w:cs="Palatino Linotype"/>
        </w:rPr>
        <w:lastRenderedPageBreak/>
        <w:t>Pública del Estado de México y Municipios; 9, fracciones I y XXIV y 11 del Reglamento Interior del Instituto de Transparencia, Acceso a la Información Pública y Protección de Datos Personales del Estado de México y Municipios.</w:t>
      </w:r>
    </w:p>
    <w:p w:rsidR="00754F20" w:rsidRPr="00DA4B52" w:rsidRDefault="00066CDE">
      <w:pPr>
        <w:spacing w:before="240" w:after="240" w:line="360" w:lineRule="auto"/>
        <w:jc w:val="both"/>
        <w:rPr>
          <w:rFonts w:ascii="Palatino Linotype" w:eastAsia="Palatino Linotype" w:hAnsi="Palatino Linotype" w:cs="Palatino Linotype"/>
        </w:rPr>
      </w:pPr>
      <w:bookmarkStart w:id="5" w:name="_heading=h.tyjcwt" w:colFirst="0" w:colLast="0"/>
      <w:bookmarkEnd w:id="5"/>
      <w:r w:rsidRPr="00DA4B52">
        <w:rPr>
          <w:rFonts w:ascii="Palatino Linotype" w:eastAsia="Palatino Linotype" w:hAnsi="Palatino Linotype" w:cs="Palatino Linotype"/>
          <w:b/>
        </w:rPr>
        <w:t>Segundo. Oportunidad y Procedibilidad del Recurso de Revisión</w:t>
      </w:r>
      <w:r w:rsidRPr="00DA4B52">
        <w:rPr>
          <w:rFonts w:ascii="Palatino Linotype" w:eastAsia="Palatino Linotype" w:hAnsi="Palatino Linotype" w:cs="Palatino Linotype"/>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rsidR="00754F20" w:rsidRPr="00DA4B52" w:rsidRDefault="00066CDE">
      <w:pPr>
        <w:spacing w:before="240" w:after="240" w:line="360" w:lineRule="auto"/>
        <w:jc w:val="both"/>
        <w:rPr>
          <w:rFonts w:ascii="Palatino Linotype" w:eastAsia="Palatino Linotype" w:hAnsi="Palatino Linotype" w:cs="Palatino Linotype"/>
        </w:rPr>
      </w:pPr>
      <w:r w:rsidRPr="00DA4B52">
        <w:rPr>
          <w:rFonts w:ascii="Palatino Linotype" w:eastAsia="Palatino Linotype" w:hAnsi="Palatino Linotype" w:cs="Palatino Linotype"/>
        </w:rPr>
        <w:t xml:space="preserve">El recurso de revisión fue interpuesto dentro del plazo de quince días hábiles, previsto en el artículo 178 de la Ley de Transparencia y Acceso a la Información Pública del Estado de México y Municipios, toda vez que el </w:t>
      </w:r>
      <w:r w:rsidRPr="00DA4B52">
        <w:rPr>
          <w:rFonts w:ascii="Palatino Linotype" w:eastAsia="Palatino Linotype" w:hAnsi="Palatino Linotype" w:cs="Palatino Linotype"/>
          <w:b/>
        </w:rPr>
        <w:t xml:space="preserve">Sujeto Obligado </w:t>
      </w:r>
      <w:r w:rsidRPr="00DA4B52">
        <w:rPr>
          <w:rFonts w:ascii="Palatino Linotype" w:eastAsia="Palatino Linotype" w:hAnsi="Palatino Linotype" w:cs="Palatino Linotype"/>
        </w:rPr>
        <w:t xml:space="preserve">remitió la respuesta a la solicitud de información el día </w:t>
      </w:r>
      <w:r w:rsidRPr="00DA4B52">
        <w:rPr>
          <w:rFonts w:ascii="Palatino Linotype" w:eastAsia="Palatino Linotype" w:hAnsi="Palatino Linotype" w:cs="Palatino Linotype"/>
          <w:b/>
        </w:rPr>
        <w:t xml:space="preserve">quince de febrero de dos mil veintidós, </w:t>
      </w:r>
      <w:r w:rsidRPr="00DA4B52">
        <w:rPr>
          <w:rFonts w:ascii="Palatino Linotype" w:eastAsia="Palatino Linotype" w:hAnsi="Palatino Linotype" w:cs="Palatino Linotype"/>
        </w:rPr>
        <w:t xml:space="preserve">mientras que el recurso de revisión interpuesto por la parte </w:t>
      </w:r>
      <w:r w:rsidRPr="00DA4B52">
        <w:rPr>
          <w:rFonts w:ascii="Palatino Linotype" w:eastAsia="Palatino Linotype" w:hAnsi="Palatino Linotype" w:cs="Palatino Linotype"/>
          <w:b/>
        </w:rPr>
        <w:t>Recurrente</w:t>
      </w:r>
      <w:r w:rsidRPr="00DA4B52">
        <w:rPr>
          <w:rFonts w:ascii="Palatino Linotype" w:eastAsia="Palatino Linotype" w:hAnsi="Palatino Linotype" w:cs="Palatino Linotype"/>
        </w:rPr>
        <w:t xml:space="preserve">, se tuvo por presentado el día </w:t>
      </w:r>
      <w:r w:rsidRPr="00DA4B52">
        <w:rPr>
          <w:rFonts w:ascii="Palatino Linotype" w:eastAsia="Palatino Linotype" w:hAnsi="Palatino Linotype" w:cs="Palatino Linotype"/>
          <w:b/>
        </w:rPr>
        <w:t>veintiuno de febrero de dos mil veintidós</w:t>
      </w:r>
      <w:r w:rsidRPr="00DA4B52">
        <w:rPr>
          <w:rFonts w:ascii="Palatino Linotype" w:eastAsia="Palatino Linotype" w:hAnsi="Palatino Linotype" w:cs="Palatino Linotype"/>
        </w:rPr>
        <w:t>, esto es, al cuarto día hábil en que tuvo conocimiento de la respuesta impugnada.</w:t>
      </w:r>
    </w:p>
    <w:p w:rsidR="00754F20" w:rsidRPr="00DA4B52" w:rsidRDefault="00066CDE">
      <w:pPr>
        <w:spacing w:before="240" w:after="240" w:line="360" w:lineRule="auto"/>
        <w:jc w:val="both"/>
        <w:rPr>
          <w:rFonts w:ascii="Palatino Linotype" w:eastAsia="Palatino Linotype" w:hAnsi="Palatino Linotype" w:cs="Palatino Linotype"/>
        </w:rPr>
      </w:pPr>
      <w:bookmarkStart w:id="6" w:name="_heading=h.3znysh7" w:colFirst="0" w:colLast="0"/>
      <w:bookmarkEnd w:id="6"/>
      <w:r w:rsidRPr="00DA4B52">
        <w:rPr>
          <w:rFonts w:ascii="Palatino Linotype" w:eastAsia="Palatino Linotype" w:hAnsi="Palatino Linotype" w:cs="Palatino Linotype"/>
        </w:rPr>
        <w:t xml:space="preserve">En este sentido, al considerar la fecha en que se formuló la solicitud y la fecha en que respondió a ésta el </w:t>
      </w:r>
      <w:r w:rsidRPr="00DA4B52">
        <w:rPr>
          <w:rFonts w:ascii="Palatino Linotype" w:eastAsia="Palatino Linotype" w:hAnsi="Palatino Linotype" w:cs="Palatino Linotype"/>
          <w:b/>
        </w:rPr>
        <w:t>Sujeto Obligado</w:t>
      </w:r>
      <w:r w:rsidRPr="00DA4B52">
        <w:rPr>
          <w:rFonts w:ascii="Palatino Linotype" w:eastAsia="Palatino Linotype" w:hAnsi="Palatino Linotype" w:cs="Palatino Linotype"/>
        </w:rPr>
        <w:t>; así como la fecha en que se interpuso el recurso de revisión, se concluye que el presente recurso de revisión se encuentra dentro de los márgenes temporales previstos las disposiciones legales referidas.</w:t>
      </w:r>
    </w:p>
    <w:p w:rsidR="00754F20" w:rsidRPr="00DA4B52" w:rsidRDefault="00066CDE">
      <w:pPr>
        <w:spacing w:before="240" w:after="240" w:line="360" w:lineRule="auto"/>
        <w:jc w:val="both"/>
        <w:rPr>
          <w:rFonts w:ascii="Palatino Linotype" w:eastAsia="Palatino Linotype" w:hAnsi="Palatino Linotype" w:cs="Palatino Linotype"/>
        </w:rPr>
      </w:pPr>
      <w:r w:rsidRPr="00DA4B52">
        <w:rPr>
          <w:rFonts w:ascii="Palatino Linotype" w:eastAsia="Palatino Linotype" w:hAnsi="Palatino Linotype" w:cs="Palatino Linotype"/>
        </w:rPr>
        <w:t xml:space="preserve">Así también, por cuanto hace a la procedibilidad del recurso de revisión, una vez realizado el análisis de los formatos de interposición del recurso, se concluye la acreditación plena de los elementos formales precisados por el artículo 180 de la Ley de Transparencia y Acceso a la Información Pública del Estado de México y </w:t>
      </w:r>
      <w:r w:rsidRPr="00DA4B52">
        <w:rPr>
          <w:rFonts w:ascii="Palatino Linotype" w:eastAsia="Palatino Linotype" w:hAnsi="Palatino Linotype" w:cs="Palatino Linotype"/>
        </w:rPr>
        <w:lastRenderedPageBreak/>
        <w:t>Municipios, en atención a que fue presentado mediante el formato visible en el SAIMEX.</w:t>
      </w:r>
    </w:p>
    <w:p w:rsidR="00754F20" w:rsidRPr="00DA4B52" w:rsidRDefault="00066CDE">
      <w:pPr>
        <w:spacing w:before="240" w:after="240" w:line="360" w:lineRule="auto"/>
        <w:jc w:val="both"/>
        <w:rPr>
          <w:rFonts w:ascii="Palatino Linotype" w:eastAsia="Palatino Linotype" w:hAnsi="Palatino Linotype" w:cs="Palatino Linotype"/>
        </w:rPr>
      </w:pPr>
      <w:r w:rsidRPr="00DA4B52">
        <w:rPr>
          <w:rFonts w:ascii="Palatino Linotype" w:eastAsia="Palatino Linotype" w:hAnsi="Palatino Linotype" w:cs="Palatino Linotype"/>
        </w:rPr>
        <w:t>Finalmente, se advierte que resulta procedente la interposición del recurso, según lo manifestado por el recurrente en sus motivos de inconformidad, de acuer</w:t>
      </w:r>
      <w:r w:rsidR="008F1836" w:rsidRPr="00DA4B52">
        <w:rPr>
          <w:rFonts w:ascii="Palatino Linotype" w:eastAsia="Palatino Linotype" w:hAnsi="Palatino Linotype" w:cs="Palatino Linotype"/>
        </w:rPr>
        <w:t>do al artículo 179, fracción V</w:t>
      </w:r>
      <w:r w:rsidRPr="00DA4B52">
        <w:rPr>
          <w:rFonts w:ascii="Palatino Linotype" w:eastAsia="Palatino Linotype" w:hAnsi="Palatino Linotype" w:cs="Palatino Linotype"/>
        </w:rPr>
        <w:t xml:space="preserve"> del ordenamiento legal citado, que a la letra dice: </w:t>
      </w:r>
    </w:p>
    <w:p w:rsidR="00754F20" w:rsidRPr="00DA4B52" w:rsidRDefault="00066CDE">
      <w:pPr>
        <w:spacing w:before="120" w:after="120"/>
        <w:ind w:left="851" w:right="902"/>
        <w:jc w:val="both"/>
        <w:rPr>
          <w:rFonts w:ascii="Palatino Linotype" w:eastAsia="Palatino Linotype" w:hAnsi="Palatino Linotype" w:cs="Palatino Linotype"/>
          <w:i/>
          <w:sz w:val="22"/>
          <w:szCs w:val="22"/>
        </w:rPr>
      </w:pPr>
      <w:r w:rsidRPr="00DA4B52">
        <w:rPr>
          <w:rFonts w:ascii="Palatino Linotype" w:eastAsia="Palatino Linotype" w:hAnsi="Palatino Linotype" w:cs="Palatino Linotype"/>
          <w:i/>
          <w:sz w:val="22"/>
          <w:szCs w:val="22"/>
        </w:rPr>
        <w:t>“</w:t>
      </w:r>
      <w:r w:rsidRPr="00DA4B52">
        <w:rPr>
          <w:rFonts w:ascii="Palatino Linotype" w:eastAsia="Palatino Linotype" w:hAnsi="Palatino Linotype" w:cs="Palatino Linotype"/>
          <w:b/>
          <w:i/>
          <w:sz w:val="22"/>
          <w:szCs w:val="22"/>
        </w:rPr>
        <w:t>Artículo 179.</w:t>
      </w:r>
      <w:r w:rsidRPr="00DA4B52">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w:t>
      </w:r>
    </w:p>
    <w:p w:rsidR="00754F20" w:rsidRPr="00DA4B52" w:rsidRDefault="00066CDE">
      <w:pPr>
        <w:spacing w:before="120" w:after="120"/>
        <w:ind w:left="993" w:right="902"/>
        <w:jc w:val="both"/>
        <w:rPr>
          <w:rFonts w:ascii="Palatino Linotype" w:eastAsia="Palatino Linotype" w:hAnsi="Palatino Linotype" w:cs="Palatino Linotype"/>
          <w:b/>
          <w:i/>
          <w:sz w:val="22"/>
          <w:szCs w:val="22"/>
        </w:rPr>
      </w:pPr>
      <w:r w:rsidRPr="00DA4B52">
        <w:rPr>
          <w:rFonts w:ascii="Palatino Linotype" w:eastAsia="Palatino Linotype" w:hAnsi="Palatino Linotype" w:cs="Palatino Linotype"/>
          <w:b/>
          <w:i/>
          <w:sz w:val="22"/>
          <w:szCs w:val="22"/>
        </w:rPr>
        <w:t>...</w:t>
      </w:r>
    </w:p>
    <w:p w:rsidR="008F1836" w:rsidRPr="00DA4B52" w:rsidRDefault="008F1836" w:rsidP="008F1836">
      <w:pPr>
        <w:spacing w:before="280" w:after="280" w:line="360" w:lineRule="auto"/>
        <w:ind w:left="1134"/>
        <w:jc w:val="both"/>
        <w:rPr>
          <w:rFonts w:ascii="Palatino Linotype" w:eastAsia="Palatino Linotype" w:hAnsi="Palatino Linotype" w:cs="Palatino Linotype"/>
          <w:i/>
          <w:sz w:val="22"/>
          <w:szCs w:val="22"/>
        </w:rPr>
      </w:pPr>
      <w:r w:rsidRPr="00DA4B52">
        <w:rPr>
          <w:rFonts w:ascii="Palatino Linotype" w:eastAsia="Palatino Linotype" w:hAnsi="Palatino Linotype" w:cs="Palatino Linotype"/>
          <w:b/>
          <w:i/>
          <w:sz w:val="22"/>
          <w:szCs w:val="22"/>
        </w:rPr>
        <w:t xml:space="preserve">V. </w:t>
      </w:r>
      <w:r w:rsidRPr="00DA4B52">
        <w:rPr>
          <w:rFonts w:ascii="Palatino Linotype" w:eastAsia="Palatino Linotype" w:hAnsi="Palatino Linotype" w:cs="Palatino Linotype"/>
          <w:i/>
          <w:sz w:val="22"/>
          <w:szCs w:val="22"/>
        </w:rPr>
        <w:t xml:space="preserve">La entrega de información incompleta; </w:t>
      </w:r>
    </w:p>
    <w:p w:rsidR="00754F20" w:rsidRPr="00DA4B52" w:rsidRDefault="00066CDE">
      <w:pPr>
        <w:spacing w:before="280" w:after="280" w:line="360" w:lineRule="auto"/>
        <w:jc w:val="both"/>
        <w:rPr>
          <w:rFonts w:ascii="Palatino Linotype" w:eastAsia="Palatino Linotype" w:hAnsi="Palatino Linotype" w:cs="Palatino Linotype"/>
        </w:rPr>
      </w:pPr>
      <w:r w:rsidRPr="00DA4B52">
        <w:rPr>
          <w:rFonts w:ascii="Palatino Linotype" w:eastAsia="Palatino Linotype" w:hAnsi="Palatino Linotype" w:cs="Palatino Linotype"/>
          <w:b/>
        </w:rPr>
        <w:t xml:space="preserve">Tercero. Materia de la revisión. </w:t>
      </w:r>
      <w:r w:rsidRPr="00DA4B52">
        <w:rPr>
          <w:rFonts w:ascii="Palatino Linotype" w:eastAsia="Palatino Linotype" w:hAnsi="Palatino Linotype" w:cs="Palatino Linotype"/>
        </w:rPr>
        <w:t xml:space="preserve">De la revisión a las constancias y documentos que obran en el expediente electrónico se advierte, que el tema sobre el que este Órgano Garante de Transparencia y Acceso a la Información se pronunciará será: </w:t>
      </w:r>
      <w:r w:rsidRPr="00DA4B52">
        <w:rPr>
          <w:rFonts w:ascii="Palatino Linotype" w:eastAsia="Palatino Linotype" w:hAnsi="Palatino Linotype" w:cs="Palatino Linotype"/>
          <w:b/>
        </w:rPr>
        <w:t xml:space="preserve">verificar si la respuesta otorgada por el Sujeto Obligado es adecuada y suficiente para satisfacer el derecho de acceso a la información pública </w:t>
      </w:r>
      <w:r w:rsidRPr="00DA4B52">
        <w:rPr>
          <w:rFonts w:ascii="Palatino Linotype" w:eastAsia="Palatino Linotype" w:hAnsi="Palatino Linotype" w:cs="Palatino Linotype"/>
        </w:rPr>
        <w:t xml:space="preserve">de la parte </w:t>
      </w:r>
      <w:r w:rsidRPr="00DA4B52">
        <w:rPr>
          <w:rFonts w:ascii="Palatino Linotype" w:eastAsia="Palatino Linotype" w:hAnsi="Palatino Linotype" w:cs="Palatino Linotype"/>
          <w:b/>
        </w:rPr>
        <w:t>Recurrente</w:t>
      </w:r>
      <w:r w:rsidRPr="00DA4B52">
        <w:rPr>
          <w:rFonts w:ascii="Palatino Linotype" w:eastAsia="Palatino Linotype" w:hAnsi="Palatino Linotype" w:cs="Palatino Linotype"/>
        </w:rPr>
        <w:t>, o en su defecto, en caso de ser procedente, ordenar la entrega de información oportuna.</w:t>
      </w:r>
    </w:p>
    <w:p w:rsidR="00754F20" w:rsidRPr="00DA4B52" w:rsidRDefault="00066CDE">
      <w:pPr>
        <w:spacing w:before="240" w:after="240" w:line="360" w:lineRule="auto"/>
        <w:jc w:val="both"/>
        <w:rPr>
          <w:rFonts w:ascii="Palatino Linotype" w:eastAsia="Palatino Linotype" w:hAnsi="Palatino Linotype" w:cs="Palatino Linotype"/>
          <w:b/>
        </w:rPr>
      </w:pPr>
      <w:bookmarkStart w:id="7" w:name="_heading=h.2et92p0" w:colFirst="0" w:colLast="0"/>
      <w:bookmarkEnd w:id="7"/>
      <w:r w:rsidRPr="00DA4B52">
        <w:rPr>
          <w:rFonts w:ascii="Palatino Linotype" w:eastAsia="Palatino Linotype" w:hAnsi="Palatino Linotype" w:cs="Palatino Linotype"/>
          <w:b/>
        </w:rPr>
        <w:t xml:space="preserve">Cuarto. Estudio del asunto. </w:t>
      </w:r>
      <w:r w:rsidRPr="00DA4B52">
        <w:rPr>
          <w:rFonts w:ascii="Palatino Linotype" w:eastAsia="Palatino Linotype" w:hAnsi="Palatino Linotype" w:cs="Palatino Linotype"/>
        </w:rPr>
        <w:t xml:space="preserve">Antes de entrar al análisis de los pronunciamientos del </w:t>
      </w:r>
      <w:r w:rsidRPr="00DA4B52">
        <w:rPr>
          <w:rFonts w:ascii="Palatino Linotype" w:eastAsia="Palatino Linotype" w:hAnsi="Palatino Linotype" w:cs="Palatino Linotype"/>
          <w:b/>
        </w:rPr>
        <w:t>Sujeto Obligado</w:t>
      </w:r>
      <w:r w:rsidRPr="00DA4B52">
        <w:rPr>
          <w:rFonts w:ascii="Palatino Linotype" w:eastAsia="Palatino Linotype" w:hAnsi="Palatino Linotype" w:cs="Palatino Linotype"/>
        </w:rPr>
        <w:t xml:space="preserve"> en la respuesta proporcionada, es necesario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w:t>
      </w:r>
      <w:r w:rsidRPr="00DA4B52">
        <w:rPr>
          <w:rFonts w:ascii="Palatino Linotype" w:eastAsia="Palatino Linotype" w:hAnsi="Palatino Linotype" w:cs="Palatino Linotype"/>
        </w:rPr>
        <w:lastRenderedPageBreak/>
        <w:t>primero, segundo y tercero y 6 apartado A fracciones I, II, III, IV, V, VI y VII que a la letra señalan:</w:t>
      </w:r>
    </w:p>
    <w:p w:rsidR="00754F20" w:rsidRPr="00DA4B52" w:rsidRDefault="00066CDE">
      <w:pPr>
        <w:tabs>
          <w:tab w:val="left" w:pos="709"/>
        </w:tabs>
        <w:ind w:left="851" w:right="850"/>
        <w:jc w:val="both"/>
        <w:rPr>
          <w:rFonts w:ascii="Palatino Linotype" w:eastAsia="Palatino Linotype" w:hAnsi="Palatino Linotype" w:cs="Palatino Linotype"/>
          <w:i/>
          <w:sz w:val="22"/>
          <w:szCs w:val="22"/>
        </w:rPr>
      </w:pPr>
      <w:r w:rsidRPr="00DA4B52">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DA4B52">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rsidR="00754F20" w:rsidRPr="00DA4B52" w:rsidRDefault="00066CDE">
      <w:pPr>
        <w:tabs>
          <w:tab w:val="left" w:pos="709"/>
        </w:tabs>
        <w:ind w:left="851" w:right="850"/>
        <w:jc w:val="both"/>
        <w:rPr>
          <w:rFonts w:ascii="Palatino Linotype" w:eastAsia="Palatino Linotype" w:hAnsi="Palatino Linotype" w:cs="Palatino Linotype"/>
          <w:b/>
          <w:i/>
          <w:sz w:val="22"/>
          <w:szCs w:val="22"/>
        </w:rPr>
      </w:pPr>
      <w:r w:rsidRPr="00DA4B52">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rsidR="00754F20" w:rsidRPr="00DA4B52" w:rsidRDefault="00066CDE">
      <w:pPr>
        <w:tabs>
          <w:tab w:val="left" w:pos="709"/>
        </w:tabs>
        <w:ind w:left="851" w:right="850"/>
        <w:jc w:val="both"/>
        <w:rPr>
          <w:rFonts w:ascii="Palatino Linotype" w:eastAsia="Palatino Linotype" w:hAnsi="Palatino Linotype" w:cs="Palatino Linotype"/>
          <w:i/>
          <w:sz w:val="22"/>
          <w:szCs w:val="22"/>
        </w:rPr>
      </w:pPr>
      <w:r w:rsidRPr="00DA4B52">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DA4B52">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rsidR="00754F20" w:rsidRPr="00DA4B52" w:rsidRDefault="00066CDE">
      <w:pPr>
        <w:tabs>
          <w:tab w:val="left" w:pos="709"/>
        </w:tabs>
        <w:ind w:left="851" w:right="850"/>
        <w:jc w:val="both"/>
        <w:rPr>
          <w:rFonts w:ascii="Palatino Linotype" w:eastAsia="Palatino Linotype" w:hAnsi="Palatino Linotype" w:cs="Palatino Linotype"/>
          <w:i/>
          <w:sz w:val="22"/>
          <w:szCs w:val="22"/>
        </w:rPr>
      </w:pPr>
      <w:r w:rsidRPr="00DA4B52">
        <w:rPr>
          <w:rFonts w:ascii="Palatino Linotype" w:eastAsia="Palatino Linotype" w:hAnsi="Palatino Linotype" w:cs="Palatino Linotype"/>
          <w:i/>
          <w:sz w:val="22"/>
          <w:szCs w:val="22"/>
        </w:rPr>
        <w:t>[…]</w:t>
      </w:r>
    </w:p>
    <w:p w:rsidR="00754F20" w:rsidRPr="00DA4B52" w:rsidRDefault="00754F20">
      <w:pPr>
        <w:tabs>
          <w:tab w:val="left" w:pos="709"/>
        </w:tabs>
        <w:ind w:left="851" w:right="850"/>
        <w:jc w:val="both"/>
        <w:rPr>
          <w:rFonts w:ascii="Palatino Linotype" w:eastAsia="Palatino Linotype" w:hAnsi="Palatino Linotype" w:cs="Palatino Linotype"/>
          <w:i/>
          <w:sz w:val="22"/>
          <w:szCs w:val="22"/>
        </w:rPr>
      </w:pPr>
    </w:p>
    <w:p w:rsidR="00754F20" w:rsidRPr="00DA4B52" w:rsidRDefault="00754F20">
      <w:pPr>
        <w:tabs>
          <w:tab w:val="left" w:pos="709"/>
        </w:tabs>
        <w:ind w:left="851" w:right="850"/>
        <w:jc w:val="both"/>
        <w:rPr>
          <w:rFonts w:ascii="Palatino Linotype" w:eastAsia="Palatino Linotype" w:hAnsi="Palatino Linotype" w:cs="Palatino Linotype"/>
          <w:i/>
          <w:sz w:val="22"/>
          <w:szCs w:val="22"/>
        </w:rPr>
      </w:pPr>
    </w:p>
    <w:p w:rsidR="00754F20" w:rsidRPr="00DA4B52" w:rsidRDefault="00066CDE">
      <w:pPr>
        <w:ind w:left="851" w:right="901"/>
        <w:jc w:val="both"/>
        <w:rPr>
          <w:rFonts w:ascii="Palatino Linotype" w:eastAsia="Palatino Linotype" w:hAnsi="Palatino Linotype" w:cs="Palatino Linotype"/>
          <w:i/>
          <w:sz w:val="22"/>
          <w:szCs w:val="22"/>
        </w:rPr>
      </w:pPr>
      <w:r w:rsidRPr="00DA4B52">
        <w:rPr>
          <w:rFonts w:ascii="Palatino Linotype" w:eastAsia="Palatino Linotype" w:hAnsi="Palatino Linotype" w:cs="Palatino Linotype"/>
          <w:b/>
          <w:i/>
          <w:sz w:val="22"/>
          <w:szCs w:val="22"/>
        </w:rPr>
        <w:t>“Artículo 6o.</w:t>
      </w:r>
    </w:p>
    <w:p w:rsidR="00754F20" w:rsidRPr="00DA4B52" w:rsidRDefault="00066CDE">
      <w:pPr>
        <w:ind w:left="851" w:right="901"/>
        <w:jc w:val="both"/>
        <w:rPr>
          <w:rFonts w:ascii="Palatino Linotype" w:eastAsia="Palatino Linotype" w:hAnsi="Palatino Linotype" w:cs="Palatino Linotype"/>
          <w:i/>
          <w:sz w:val="22"/>
          <w:szCs w:val="22"/>
        </w:rPr>
      </w:pPr>
      <w:r w:rsidRPr="00DA4B52">
        <w:rPr>
          <w:rFonts w:ascii="Palatino Linotype" w:eastAsia="Palatino Linotype" w:hAnsi="Palatino Linotype" w:cs="Palatino Linotype"/>
          <w:i/>
          <w:sz w:val="22"/>
          <w:szCs w:val="22"/>
        </w:rPr>
        <w:t>[...]</w:t>
      </w:r>
    </w:p>
    <w:p w:rsidR="00754F20" w:rsidRPr="00DA4B52" w:rsidRDefault="00066CDE">
      <w:pPr>
        <w:ind w:left="851" w:right="851"/>
        <w:jc w:val="both"/>
        <w:rPr>
          <w:rFonts w:ascii="Palatino Linotype" w:eastAsia="Palatino Linotype" w:hAnsi="Palatino Linotype" w:cs="Palatino Linotype"/>
          <w:i/>
          <w:sz w:val="22"/>
          <w:szCs w:val="22"/>
        </w:rPr>
      </w:pPr>
      <w:r w:rsidRPr="00DA4B52">
        <w:rPr>
          <w:rFonts w:ascii="Palatino Linotype" w:eastAsia="Palatino Linotype" w:hAnsi="Palatino Linotype" w:cs="Palatino Linotype"/>
          <w:b/>
          <w:i/>
          <w:sz w:val="22"/>
          <w:szCs w:val="22"/>
        </w:rPr>
        <w:t xml:space="preserve">A. Para el ejercicio del derecho de acceso a la información, la Federación y </w:t>
      </w:r>
      <w:r w:rsidRPr="00DA4B52">
        <w:rPr>
          <w:rFonts w:ascii="Palatino Linotype" w:eastAsia="Palatino Linotype" w:hAnsi="Palatino Linotype" w:cs="Palatino Linotype"/>
          <w:b/>
          <w:i/>
          <w:sz w:val="22"/>
          <w:szCs w:val="22"/>
          <w:u w:val="single"/>
        </w:rPr>
        <w:t>las entidades federativas</w:t>
      </w:r>
      <w:r w:rsidRPr="00DA4B52">
        <w:rPr>
          <w:rFonts w:ascii="Palatino Linotype" w:eastAsia="Palatino Linotype" w:hAnsi="Palatino Linotype" w:cs="Palatino Linotype"/>
          <w:b/>
          <w:i/>
          <w:sz w:val="22"/>
          <w:szCs w:val="22"/>
        </w:rPr>
        <w:t>,</w:t>
      </w:r>
      <w:r w:rsidRPr="00DA4B52">
        <w:rPr>
          <w:rFonts w:ascii="Palatino Linotype" w:eastAsia="Palatino Linotype" w:hAnsi="Palatino Linotype" w:cs="Palatino Linotype"/>
          <w:i/>
          <w:sz w:val="22"/>
          <w:szCs w:val="22"/>
        </w:rPr>
        <w:t xml:space="preserve"> en el ámbito de sus respectivas competencias, se regirán por los siguientes principios y bases:</w:t>
      </w:r>
    </w:p>
    <w:p w:rsidR="00754F20" w:rsidRPr="00DA4B52" w:rsidRDefault="00066CDE">
      <w:pPr>
        <w:ind w:left="851" w:right="851"/>
        <w:jc w:val="both"/>
        <w:rPr>
          <w:rFonts w:ascii="Palatino Linotype" w:eastAsia="Palatino Linotype" w:hAnsi="Palatino Linotype" w:cs="Palatino Linotype"/>
          <w:i/>
          <w:sz w:val="22"/>
          <w:szCs w:val="22"/>
        </w:rPr>
      </w:pPr>
      <w:r w:rsidRPr="00DA4B52">
        <w:rPr>
          <w:rFonts w:ascii="Palatino Linotype" w:eastAsia="Palatino Linotype" w:hAnsi="Palatino Linotype" w:cs="Palatino Linotype"/>
          <w:i/>
          <w:sz w:val="22"/>
          <w:szCs w:val="22"/>
        </w:rPr>
        <w:t> </w:t>
      </w:r>
    </w:p>
    <w:p w:rsidR="00754F20" w:rsidRPr="00DA4B52" w:rsidRDefault="00066CDE">
      <w:pPr>
        <w:ind w:left="1134" w:right="851"/>
        <w:jc w:val="both"/>
        <w:rPr>
          <w:rFonts w:ascii="Palatino Linotype" w:eastAsia="Palatino Linotype" w:hAnsi="Palatino Linotype" w:cs="Palatino Linotype"/>
          <w:i/>
          <w:sz w:val="22"/>
          <w:szCs w:val="22"/>
        </w:rPr>
      </w:pPr>
      <w:r w:rsidRPr="00DA4B52">
        <w:rPr>
          <w:rFonts w:ascii="Palatino Linotype" w:eastAsia="Palatino Linotype" w:hAnsi="Palatino Linotype" w:cs="Palatino Linotype"/>
          <w:b/>
          <w:i/>
          <w:sz w:val="22"/>
          <w:szCs w:val="22"/>
        </w:rPr>
        <w:t xml:space="preserve">I. </w:t>
      </w:r>
      <w:r w:rsidRPr="00DA4B52">
        <w:rPr>
          <w:rFonts w:ascii="Palatino Linotype" w:eastAsia="Palatino Linotype" w:hAnsi="Palatino Linotype" w:cs="Palatino Linotype"/>
          <w:b/>
          <w:i/>
          <w:sz w:val="22"/>
          <w:szCs w:val="22"/>
          <w:u w:val="single"/>
        </w:rPr>
        <w:t>Toda la información en posesión de cualquier autoridad, entidad, órgano y organismo de los Poderes</w:t>
      </w:r>
      <w:r w:rsidRPr="00DA4B52">
        <w:rPr>
          <w:rFonts w:ascii="Palatino Linotype" w:eastAsia="Palatino Linotype" w:hAnsi="Palatino Linotype" w:cs="Palatino Linotype"/>
          <w:i/>
          <w:sz w:val="22"/>
          <w:szCs w:val="22"/>
        </w:rPr>
        <w:t xml:space="preserve"> Ejecutivo, Legislativo </w:t>
      </w:r>
      <w:r w:rsidRPr="00DA4B52">
        <w:rPr>
          <w:rFonts w:ascii="Palatino Linotype" w:eastAsia="Palatino Linotype" w:hAnsi="Palatino Linotype" w:cs="Palatino Linotype"/>
          <w:b/>
          <w:i/>
          <w:sz w:val="22"/>
          <w:szCs w:val="22"/>
          <w:u w:val="single"/>
        </w:rPr>
        <w:t>y Judicial</w:t>
      </w:r>
      <w:r w:rsidRPr="00DA4B52">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DA4B52">
        <w:rPr>
          <w:rFonts w:ascii="Palatino Linotype" w:eastAsia="Palatino Linotype" w:hAnsi="Palatino Linotype" w:cs="Palatino Linotype"/>
          <w:b/>
          <w:i/>
          <w:sz w:val="22"/>
          <w:szCs w:val="22"/>
        </w:rPr>
        <w:t>es pública y sólo podrá ser reservada temporalmente por razones de interés público y seguridad nacional,</w:t>
      </w:r>
      <w:r w:rsidRPr="00DA4B52">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w:t>
      </w:r>
      <w:r w:rsidRPr="00DA4B52">
        <w:rPr>
          <w:rFonts w:ascii="Palatino Linotype" w:eastAsia="Palatino Linotype" w:hAnsi="Palatino Linotype" w:cs="Palatino Linotype"/>
          <w:i/>
          <w:sz w:val="22"/>
          <w:szCs w:val="22"/>
        </w:rPr>
        <w:lastRenderedPageBreak/>
        <w:t>supuestos específicos bajo los cuales procederá la declaración de inexistencia de la información.</w:t>
      </w:r>
    </w:p>
    <w:p w:rsidR="00754F20" w:rsidRPr="00DA4B52" w:rsidRDefault="00066CDE">
      <w:pPr>
        <w:ind w:left="1134" w:right="851"/>
        <w:jc w:val="both"/>
        <w:rPr>
          <w:rFonts w:ascii="Palatino Linotype" w:eastAsia="Palatino Linotype" w:hAnsi="Palatino Linotype" w:cs="Palatino Linotype"/>
          <w:i/>
          <w:sz w:val="22"/>
          <w:szCs w:val="22"/>
        </w:rPr>
      </w:pPr>
      <w:r w:rsidRPr="00DA4B52">
        <w:rPr>
          <w:rFonts w:ascii="Palatino Linotype" w:eastAsia="Palatino Linotype" w:hAnsi="Palatino Linotype" w:cs="Palatino Linotype"/>
          <w:i/>
          <w:sz w:val="22"/>
          <w:szCs w:val="22"/>
        </w:rPr>
        <w:t> </w:t>
      </w:r>
    </w:p>
    <w:p w:rsidR="00754F20" w:rsidRPr="00DA4B52" w:rsidRDefault="00066CDE">
      <w:pPr>
        <w:ind w:left="1134" w:right="851"/>
        <w:jc w:val="both"/>
        <w:rPr>
          <w:rFonts w:ascii="Palatino Linotype" w:eastAsia="Palatino Linotype" w:hAnsi="Palatino Linotype" w:cs="Palatino Linotype"/>
          <w:b/>
          <w:i/>
          <w:sz w:val="22"/>
          <w:szCs w:val="22"/>
        </w:rPr>
      </w:pPr>
      <w:r w:rsidRPr="00DA4B52">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p>
    <w:p w:rsidR="00754F20" w:rsidRPr="00DA4B52" w:rsidRDefault="00066CDE">
      <w:pPr>
        <w:ind w:left="1134" w:right="851"/>
        <w:jc w:val="both"/>
        <w:rPr>
          <w:rFonts w:ascii="Palatino Linotype" w:eastAsia="Palatino Linotype" w:hAnsi="Palatino Linotype" w:cs="Palatino Linotype"/>
          <w:i/>
          <w:sz w:val="22"/>
          <w:szCs w:val="22"/>
        </w:rPr>
      </w:pPr>
      <w:r w:rsidRPr="00DA4B52">
        <w:rPr>
          <w:rFonts w:ascii="Palatino Linotype" w:eastAsia="Palatino Linotype" w:hAnsi="Palatino Linotype" w:cs="Palatino Linotype"/>
          <w:i/>
          <w:sz w:val="22"/>
          <w:szCs w:val="22"/>
        </w:rPr>
        <w:t> </w:t>
      </w:r>
    </w:p>
    <w:p w:rsidR="00754F20" w:rsidRPr="00DA4B52" w:rsidRDefault="00066CDE">
      <w:pPr>
        <w:ind w:left="1134" w:right="851"/>
        <w:jc w:val="both"/>
        <w:rPr>
          <w:rFonts w:ascii="Palatino Linotype" w:eastAsia="Palatino Linotype" w:hAnsi="Palatino Linotype" w:cs="Palatino Linotype"/>
          <w:i/>
          <w:sz w:val="22"/>
          <w:szCs w:val="22"/>
        </w:rPr>
      </w:pPr>
      <w:r w:rsidRPr="00DA4B52">
        <w:rPr>
          <w:rFonts w:ascii="Palatino Linotype" w:eastAsia="Palatino Linotype" w:hAnsi="Palatino Linotype" w:cs="Palatino Linotype"/>
          <w:b/>
          <w:i/>
          <w:sz w:val="22"/>
          <w:szCs w:val="22"/>
        </w:rPr>
        <w:t xml:space="preserve">III. </w:t>
      </w:r>
      <w:r w:rsidRPr="00DA4B52">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DA4B52">
        <w:rPr>
          <w:rFonts w:ascii="Palatino Linotype" w:eastAsia="Palatino Linotype" w:hAnsi="Palatino Linotype" w:cs="Palatino Linotype"/>
          <w:i/>
          <w:sz w:val="22"/>
          <w:szCs w:val="22"/>
        </w:rPr>
        <w:t xml:space="preserve"> a sus datos personales o a la rectificación de éstos.</w:t>
      </w:r>
    </w:p>
    <w:p w:rsidR="00754F20" w:rsidRPr="00DA4B52" w:rsidRDefault="00066CDE">
      <w:pPr>
        <w:ind w:left="1134" w:right="851"/>
        <w:jc w:val="both"/>
        <w:rPr>
          <w:rFonts w:ascii="Palatino Linotype" w:eastAsia="Palatino Linotype" w:hAnsi="Palatino Linotype" w:cs="Palatino Linotype"/>
          <w:i/>
          <w:sz w:val="22"/>
          <w:szCs w:val="22"/>
        </w:rPr>
      </w:pPr>
      <w:r w:rsidRPr="00DA4B52">
        <w:rPr>
          <w:rFonts w:ascii="Palatino Linotype" w:eastAsia="Palatino Linotype" w:hAnsi="Palatino Linotype" w:cs="Palatino Linotype"/>
          <w:i/>
          <w:sz w:val="22"/>
          <w:szCs w:val="22"/>
        </w:rPr>
        <w:t> </w:t>
      </w:r>
    </w:p>
    <w:p w:rsidR="00754F20" w:rsidRPr="00DA4B52" w:rsidRDefault="00066CDE">
      <w:pPr>
        <w:ind w:left="1134" w:right="851"/>
        <w:jc w:val="both"/>
        <w:rPr>
          <w:rFonts w:ascii="Palatino Linotype" w:eastAsia="Palatino Linotype" w:hAnsi="Palatino Linotype" w:cs="Palatino Linotype"/>
          <w:i/>
          <w:sz w:val="22"/>
          <w:szCs w:val="22"/>
        </w:rPr>
      </w:pPr>
      <w:r w:rsidRPr="00DA4B52">
        <w:rPr>
          <w:rFonts w:ascii="Palatino Linotype" w:eastAsia="Palatino Linotype" w:hAnsi="Palatino Linotype" w:cs="Palatino Linotype"/>
          <w:b/>
          <w:i/>
          <w:sz w:val="22"/>
          <w:szCs w:val="22"/>
        </w:rPr>
        <w:t xml:space="preserve">IV. </w:t>
      </w:r>
      <w:r w:rsidRPr="00DA4B52">
        <w:rPr>
          <w:rFonts w:ascii="Palatino Linotype" w:eastAsia="Palatino Linotype" w:hAnsi="Palatino Linotype" w:cs="Palatino Linotype"/>
          <w:i/>
          <w:sz w:val="22"/>
          <w:szCs w:val="22"/>
        </w:rPr>
        <w:t>Se establecerán mecanismos de acceso a la información y procedimientos de revisión expeditos que se sustanciarán ante los organismos autónomos especializados e imparciales que establece esta Constitución.</w:t>
      </w:r>
    </w:p>
    <w:p w:rsidR="00754F20" w:rsidRPr="00DA4B52" w:rsidRDefault="00754F20">
      <w:pPr>
        <w:ind w:left="1134" w:right="851"/>
        <w:jc w:val="both"/>
        <w:rPr>
          <w:rFonts w:ascii="Palatino Linotype" w:eastAsia="Palatino Linotype" w:hAnsi="Palatino Linotype" w:cs="Palatino Linotype"/>
          <w:i/>
          <w:sz w:val="22"/>
          <w:szCs w:val="22"/>
        </w:rPr>
      </w:pPr>
    </w:p>
    <w:p w:rsidR="00754F20" w:rsidRPr="00DA4B52" w:rsidRDefault="00066CDE">
      <w:pPr>
        <w:ind w:left="1134" w:right="851"/>
        <w:jc w:val="both"/>
        <w:rPr>
          <w:rFonts w:ascii="Palatino Linotype" w:eastAsia="Palatino Linotype" w:hAnsi="Palatino Linotype" w:cs="Palatino Linotype"/>
          <w:i/>
          <w:sz w:val="22"/>
          <w:szCs w:val="22"/>
        </w:rPr>
      </w:pPr>
      <w:r w:rsidRPr="00DA4B52">
        <w:rPr>
          <w:rFonts w:ascii="Palatino Linotype" w:eastAsia="Palatino Linotype" w:hAnsi="Palatino Linotype" w:cs="Palatino Linotype"/>
          <w:b/>
          <w:i/>
          <w:sz w:val="22"/>
          <w:szCs w:val="22"/>
        </w:rPr>
        <w:t xml:space="preserve">V. </w:t>
      </w:r>
      <w:r w:rsidRPr="00DA4B52">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754F20" w:rsidRPr="00DA4B52" w:rsidRDefault="00066CDE">
      <w:pPr>
        <w:ind w:left="1134" w:right="851"/>
        <w:jc w:val="both"/>
        <w:rPr>
          <w:rFonts w:ascii="Palatino Linotype" w:eastAsia="Palatino Linotype" w:hAnsi="Palatino Linotype" w:cs="Palatino Linotype"/>
          <w:i/>
          <w:sz w:val="22"/>
          <w:szCs w:val="22"/>
        </w:rPr>
      </w:pPr>
      <w:r w:rsidRPr="00DA4B52">
        <w:rPr>
          <w:rFonts w:ascii="Palatino Linotype" w:eastAsia="Palatino Linotype" w:hAnsi="Palatino Linotype" w:cs="Palatino Linotype"/>
          <w:i/>
          <w:sz w:val="22"/>
          <w:szCs w:val="22"/>
        </w:rPr>
        <w:t> </w:t>
      </w:r>
    </w:p>
    <w:p w:rsidR="00754F20" w:rsidRPr="00DA4B52" w:rsidRDefault="00066CDE">
      <w:pPr>
        <w:ind w:left="1134" w:right="851"/>
        <w:jc w:val="both"/>
        <w:rPr>
          <w:rFonts w:ascii="Palatino Linotype" w:eastAsia="Palatino Linotype" w:hAnsi="Palatino Linotype" w:cs="Palatino Linotype"/>
          <w:i/>
          <w:sz w:val="22"/>
          <w:szCs w:val="22"/>
        </w:rPr>
      </w:pPr>
      <w:r w:rsidRPr="00DA4B52">
        <w:rPr>
          <w:rFonts w:ascii="Palatino Linotype" w:eastAsia="Palatino Linotype" w:hAnsi="Palatino Linotype" w:cs="Palatino Linotype"/>
          <w:b/>
          <w:i/>
          <w:sz w:val="22"/>
          <w:szCs w:val="22"/>
        </w:rPr>
        <w:t xml:space="preserve">VI. </w:t>
      </w:r>
      <w:r w:rsidRPr="00DA4B52">
        <w:rPr>
          <w:rFonts w:ascii="Palatino Linotype" w:eastAsia="Palatino Linotype" w:hAnsi="Palatino Linotype" w:cs="Palatino Linotype"/>
          <w:i/>
          <w:sz w:val="22"/>
          <w:szCs w:val="22"/>
        </w:rPr>
        <w:t>Las leyes determinarán la manera en que los sujetos obligados deberán hacer pública la información relativa a los recursos públicos que entreguen a personas físicas o morales.</w:t>
      </w:r>
    </w:p>
    <w:p w:rsidR="00754F20" w:rsidRPr="00DA4B52" w:rsidRDefault="00066CDE">
      <w:pPr>
        <w:ind w:left="1134" w:right="851"/>
        <w:jc w:val="both"/>
        <w:rPr>
          <w:rFonts w:ascii="Palatino Linotype" w:eastAsia="Palatino Linotype" w:hAnsi="Palatino Linotype" w:cs="Palatino Linotype"/>
          <w:i/>
          <w:sz w:val="22"/>
          <w:szCs w:val="22"/>
        </w:rPr>
      </w:pPr>
      <w:r w:rsidRPr="00DA4B52">
        <w:rPr>
          <w:rFonts w:ascii="Palatino Linotype" w:eastAsia="Palatino Linotype" w:hAnsi="Palatino Linotype" w:cs="Palatino Linotype"/>
          <w:i/>
          <w:sz w:val="22"/>
          <w:szCs w:val="22"/>
        </w:rPr>
        <w:t> </w:t>
      </w:r>
    </w:p>
    <w:p w:rsidR="00754F20" w:rsidRPr="00DA4B52" w:rsidRDefault="00066CDE">
      <w:pPr>
        <w:ind w:left="1134" w:right="851"/>
        <w:jc w:val="both"/>
        <w:rPr>
          <w:rFonts w:ascii="Palatino Linotype" w:eastAsia="Palatino Linotype" w:hAnsi="Palatino Linotype" w:cs="Palatino Linotype"/>
          <w:i/>
          <w:sz w:val="22"/>
          <w:szCs w:val="22"/>
        </w:rPr>
      </w:pPr>
      <w:r w:rsidRPr="00DA4B52">
        <w:rPr>
          <w:rFonts w:ascii="Palatino Linotype" w:eastAsia="Palatino Linotype" w:hAnsi="Palatino Linotype" w:cs="Palatino Linotype"/>
          <w:b/>
          <w:i/>
          <w:sz w:val="22"/>
          <w:szCs w:val="22"/>
        </w:rPr>
        <w:t xml:space="preserve">VII. </w:t>
      </w:r>
      <w:r w:rsidRPr="00DA4B52">
        <w:rPr>
          <w:rFonts w:ascii="Palatino Linotype" w:eastAsia="Palatino Linotype" w:hAnsi="Palatino Linotype" w:cs="Palatino Linotype"/>
          <w:i/>
          <w:sz w:val="22"/>
          <w:szCs w:val="22"/>
        </w:rPr>
        <w:t>La inobservancia a las disposiciones en materia de acceso a la información pública será sancionada en los términos que dispongan las leyes. [...]</w:t>
      </w:r>
    </w:p>
    <w:p w:rsidR="00754F20" w:rsidRPr="00DA4B52" w:rsidRDefault="00754F20">
      <w:pPr>
        <w:ind w:right="851"/>
        <w:jc w:val="both"/>
        <w:rPr>
          <w:rFonts w:ascii="Palatino Linotype" w:eastAsia="Palatino Linotype" w:hAnsi="Palatino Linotype" w:cs="Palatino Linotype"/>
          <w:i/>
          <w:sz w:val="21"/>
          <w:szCs w:val="21"/>
        </w:rPr>
      </w:pPr>
    </w:p>
    <w:p w:rsidR="00754F20" w:rsidRPr="00DA4B52" w:rsidRDefault="00066CDE">
      <w:pPr>
        <w:spacing w:before="240" w:after="240" w:line="360" w:lineRule="auto"/>
        <w:jc w:val="both"/>
        <w:rPr>
          <w:rFonts w:ascii="Palatino Linotype" w:eastAsia="Palatino Linotype" w:hAnsi="Palatino Linotype" w:cs="Palatino Linotype"/>
        </w:rPr>
      </w:pPr>
      <w:r w:rsidRPr="00DA4B52">
        <w:rPr>
          <w:rFonts w:ascii="Palatino Linotype" w:eastAsia="Palatino Linotype" w:hAnsi="Palatino Linotype" w:cs="Palatino Linotype"/>
        </w:rPr>
        <w:t xml:space="preserve">Esto es, que cualquier persona tiene el derecho al acceso de la información pública, información que consiste en aquella que sea generada, obtenida, adquirida, transformada, administrada o en posesión de los Sujetos Obligados, como así también lo señala la Ley de Transparencia y Acceso a la Información Pública del Estado de México y Municipios en su artículo 4, que toda la información generada, obtenida, adquirida, transformada, administrada o en posesión de los sujetos obligados, es pública y accesible, de manera permanente a cualquier persona, </w:t>
      </w:r>
      <w:r w:rsidRPr="00DA4B52">
        <w:rPr>
          <w:rFonts w:ascii="Palatino Linotype" w:eastAsia="Palatino Linotype" w:hAnsi="Palatino Linotype" w:cs="Palatino Linotype"/>
        </w:rPr>
        <w:lastRenderedPageBreak/>
        <w:t>privilegiando el principio de máxima publicidad, como así lo establece dicha determinación, que a continuación se transcribe para un mejor entendimiento:</w:t>
      </w:r>
    </w:p>
    <w:p w:rsidR="00754F20" w:rsidRPr="00DA4B52" w:rsidRDefault="00066CDE">
      <w:pPr>
        <w:spacing w:before="240"/>
        <w:ind w:left="709" w:right="760"/>
        <w:jc w:val="both"/>
        <w:rPr>
          <w:rFonts w:ascii="Palatino Linotype" w:eastAsia="Palatino Linotype" w:hAnsi="Palatino Linotype" w:cs="Palatino Linotype"/>
          <w:i/>
          <w:sz w:val="22"/>
          <w:szCs w:val="22"/>
        </w:rPr>
      </w:pPr>
      <w:r w:rsidRPr="00DA4B52">
        <w:rPr>
          <w:rFonts w:ascii="Palatino Linotype" w:eastAsia="Palatino Linotype" w:hAnsi="Palatino Linotype" w:cs="Palatino Linotype"/>
          <w:i/>
          <w:sz w:val="22"/>
          <w:szCs w:val="22"/>
        </w:rPr>
        <w:t>“</w:t>
      </w:r>
      <w:r w:rsidRPr="00DA4B52">
        <w:rPr>
          <w:rFonts w:ascii="Palatino Linotype" w:eastAsia="Palatino Linotype" w:hAnsi="Palatino Linotype" w:cs="Palatino Linotype"/>
          <w:b/>
          <w:i/>
          <w:sz w:val="22"/>
          <w:szCs w:val="22"/>
        </w:rPr>
        <w:t>Artículo 4</w:t>
      </w:r>
      <w:r w:rsidRPr="00DA4B52">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rsidR="00754F20" w:rsidRPr="00DA4B52" w:rsidRDefault="00754F20">
      <w:pPr>
        <w:ind w:left="709" w:right="760"/>
        <w:jc w:val="both"/>
        <w:rPr>
          <w:rFonts w:ascii="Palatino Linotype" w:eastAsia="Palatino Linotype" w:hAnsi="Palatino Linotype" w:cs="Palatino Linotype"/>
          <w:b/>
          <w:i/>
          <w:sz w:val="22"/>
          <w:szCs w:val="22"/>
        </w:rPr>
      </w:pPr>
    </w:p>
    <w:p w:rsidR="00754F20" w:rsidRPr="00DA4B52" w:rsidRDefault="00066CDE">
      <w:pPr>
        <w:ind w:left="709" w:right="760"/>
        <w:jc w:val="both"/>
        <w:rPr>
          <w:rFonts w:ascii="Palatino Linotype" w:eastAsia="Palatino Linotype" w:hAnsi="Palatino Linotype" w:cs="Palatino Linotype"/>
          <w:b/>
          <w:i/>
          <w:sz w:val="22"/>
          <w:szCs w:val="22"/>
        </w:rPr>
      </w:pPr>
      <w:r w:rsidRPr="00DA4B52">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rsidR="00754F20" w:rsidRPr="00DA4B52" w:rsidRDefault="00754F20">
      <w:pPr>
        <w:ind w:left="709" w:right="760"/>
        <w:jc w:val="both"/>
        <w:rPr>
          <w:rFonts w:ascii="Palatino Linotype" w:eastAsia="Palatino Linotype" w:hAnsi="Palatino Linotype" w:cs="Palatino Linotype"/>
          <w:b/>
          <w:i/>
          <w:sz w:val="22"/>
          <w:szCs w:val="22"/>
        </w:rPr>
      </w:pPr>
    </w:p>
    <w:p w:rsidR="00754F20" w:rsidRPr="00DA4B52" w:rsidRDefault="00066CDE">
      <w:pPr>
        <w:ind w:left="709" w:right="760"/>
        <w:jc w:val="both"/>
        <w:rPr>
          <w:rFonts w:ascii="Palatino Linotype" w:eastAsia="Palatino Linotype" w:hAnsi="Palatino Linotype" w:cs="Palatino Linotype"/>
          <w:i/>
          <w:sz w:val="22"/>
          <w:szCs w:val="22"/>
        </w:rPr>
      </w:pPr>
      <w:r w:rsidRPr="00DA4B52">
        <w:rPr>
          <w:rFonts w:ascii="Palatino Linotype" w:eastAsia="Palatino Linotype" w:hAnsi="Palatino Linotype" w:cs="Palatino Linotype"/>
          <w:i/>
          <w:sz w:val="22"/>
          <w:szCs w:val="22"/>
        </w:rPr>
        <w:t>Los sujetos obligados deben poner en práctica, políticas y programas de acceso a la información que se apeguen a criterios de publicidad, veracidad, oportunidad, precisión y suficiencia en beneficio de los solicitantes.”(Sic)</w:t>
      </w:r>
    </w:p>
    <w:p w:rsidR="00754F20" w:rsidRPr="00DA4B52" w:rsidRDefault="00754F20">
      <w:pPr>
        <w:jc w:val="both"/>
        <w:rPr>
          <w:rFonts w:ascii="Palatino Linotype" w:eastAsia="Palatino Linotype" w:hAnsi="Palatino Linotype" w:cs="Palatino Linotype"/>
        </w:rPr>
      </w:pPr>
    </w:p>
    <w:p w:rsidR="00754F20" w:rsidRPr="00DA4B52" w:rsidRDefault="00066CDE">
      <w:pPr>
        <w:spacing w:line="360" w:lineRule="auto"/>
        <w:jc w:val="both"/>
        <w:rPr>
          <w:rFonts w:ascii="Palatino Linotype" w:eastAsia="Palatino Linotype" w:hAnsi="Palatino Linotype" w:cs="Palatino Linotype"/>
        </w:rPr>
      </w:pPr>
      <w:r w:rsidRPr="00DA4B52">
        <w:rPr>
          <w:rFonts w:ascii="Palatino Linotype" w:eastAsia="Palatino Linotype" w:hAnsi="Palatino Linotype" w:cs="Palatino Linotype"/>
        </w:rPr>
        <w:t>De lo precedente, se desprende que los Sujetos Obligados tiene la obligación o deber de atender las solicitudes de acceso a la información pública que se les hagan de su conocimiento y proporcionar la información pública que obren en su poder como así lo establece el artículo 12 de la Ley de Transparencia y Acceso a la Información Pública del Estado de México y Municipios, el cual a la letra dice:</w:t>
      </w:r>
    </w:p>
    <w:p w:rsidR="00754F20" w:rsidRPr="00DA4B52" w:rsidRDefault="00754F20">
      <w:pPr>
        <w:jc w:val="both"/>
        <w:rPr>
          <w:rFonts w:ascii="Palatino Linotype" w:eastAsia="Palatino Linotype" w:hAnsi="Palatino Linotype" w:cs="Palatino Linotype"/>
        </w:rPr>
      </w:pPr>
    </w:p>
    <w:p w:rsidR="00754F20" w:rsidRPr="00DA4B52" w:rsidRDefault="00066CDE">
      <w:pPr>
        <w:ind w:left="567" w:right="758"/>
        <w:jc w:val="both"/>
        <w:rPr>
          <w:rFonts w:ascii="Palatino Linotype" w:eastAsia="Palatino Linotype" w:hAnsi="Palatino Linotype" w:cs="Palatino Linotype"/>
          <w:i/>
          <w:sz w:val="22"/>
          <w:szCs w:val="22"/>
        </w:rPr>
      </w:pPr>
      <w:r w:rsidRPr="00DA4B52">
        <w:rPr>
          <w:rFonts w:ascii="Palatino Linotype" w:eastAsia="Palatino Linotype" w:hAnsi="Palatino Linotype" w:cs="Palatino Linotype"/>
          <w:i/>
          <w:sz w:val="22"/>
          <w:szCs w:val="22"/>
        </w:rPr>
        <w:t>“</w:t>
      </w:r>
      <w:r w:rsidRPr="00DA4B52">
        <w:rPr>
          <w:rFonts w:ascii="Palatino Linotype" w:eastAsia="Palatino Linotype" w:hAnsi="Palatino Linotype" w:cs="Palatino Linotype"/>
          <w:b/>
          <w:i/>
          <w:sz w:val="22"/>
          <w:szCs w:val="22"/>
        </w:rPr>
        <w:t>Artículo 12</w:t>
      </w:r>
      <w:r w:rsidRPr="00DA4B52">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rsidR="00754F20" w:rsidRPr="00DA4B52" w:rsidRDefault="00754F20">
      <w:pPr>
        <w:ind w:left="567" w:right="758"/>
        <w:jc w:val="both"/>
        <w:rPr>
          <w:rFonts w:ascii="Palatino Linotype" w:eastAsia="Palatino Linotype" w:hAnsi="Palatino Linotype" w:cs="Palatino Linotype"/>
          <w:i/>
          <w:sz w:val="22"/>
          <w:szCs w:val="22"/>
        </w:rPr>
      </w:pPr>
    </w:p>
    <w:p w:rsidR="00754F20" w:rsidRPr="00DA4B52" w:rsidRDefault="00066CDE">
      <w:pPr>
        <w:ind w:left="567" w:right="758"/>
        <w:jc w:val="both"/>
        <w:rPr>
          <w:rFonts w:ascii="Palatino Linotype" w:eastAsia="Palatino Linotype" w:hAnsi="Palatino Linotype" w:cs="Palatino Linotype"/>
          <w:i/>
          <w:sz w:val="22"/>
          <w:szCs w:val="22"/>
        </w:rPr>
      </w:pPr>
      <w:r w:rsidRPr="00DA4B52">
        <w:rPr>
          <w:rFonts w:ascii="Palatino Linotype" w:eastAsia="Palatino Linotype" w:hAnsi="Palatino Linotype" w:cs="Palatino Linotype"/>
          <w:i/>
          <w:sz w:val="22"/>
          <w:szCs w:val="22"/>
        </w:rPr>
        <w:t xml:space="preserve">Los sujetos obligados sólo proporcionarán la información pública que se les requiera y que obre en sus archivos y en el estado en que ésta se encuentre. La obligación de </w:t>
      </w:r>
      <w:r w:rsidRPr="00DA4B52">
        <w:rPr>
          <w:rFonts w:ascii="Palatino Linotype" w:eastAsia="Palatino Linotype" w:hAnsi="Palatino Linotype" w:cs="Palatino Linotype"/>
          <w:i/>
          <w:sz w:val="22"/>
          <w:szCs w:val="22"/>
        </w:rPr>
        <w:lastRenderedPageBreak/>
        <w:t>proporcionar información no comprende el procesamiento de la misma, ni el presentarla conforme al interés del solicitante; no estarán obligados a generarla, resumirla, efectuar cálculos o practicar investigaciones.” (Sic)</w:t>
      </w:r>
    </w:p>
    <w:p w:rsidR="00754F20" w:rsidRPr="00DA4B52" w:rsidRDefault="00754F20">
      <w:pPr>
        <w:spacing w:line="360" w:lineRule="auto"/>
        <w:jc w:val="both"/>
        <w:rPr>
          <w:rFonts w:ascii="Palatino Linotype" w:eastAsia="Palatino Linotype" w:hAnsi="Palatino Linotype" w:cs="Palatino Linotype"/>
        </w:rPr>
      </w:pPr>
    </w:p>
    <w:p w:rsidR="00754F20" w:rsidRPr="00DA4B52" w:rsidRDefault="00066CDE">
      <w:pPr>
        <w:spacing w:line="360" w:lineRule="auto"/>
        <w:jc w:val="both"/>
        <w:rPr>
          <w:rFonts w:ascii="Palatino Linotype" w:eastAsia="Palatino Linotype" w:hAnsi="Palatino Linotype" w:cs="Palatino Linotype"/>
        </w:rPr>
      </w:pPr>
      <w:r w:rsidRPr="00DA4B52">
        <w:rPr>
          <w:rFonts w:ascii="Palatino Linotype" w:eastAsia="Palatino Linotype" w:hAnsi="Palatino Linotype" w:cs="Palatino Linotype"/>
        </w:rPr>
        <w:t>Es decir, que el derecho de acceso a la información pública se satisface en aquellos casos en que se entregue documento en que conste la información requerida, toda vez que, los Sujetos Obligados</w:t>
      </w:r>
      <w:r w:rsidRPr="00DA4B52">
        <w:rPr>
          <w:rFonts w:ascii="Palatino Linotype" w:eastAsia="Palatino Linotype" w:hAnsi="Palatino Linotype" w:cs="Palatino Linotype"/>
          <w:b/>
        </w:rPr>
        <w:t xml:space="preserve"> </w:t>
      </w:r>
      <w:r w:rsidRPr="00DA4B52">
        <w:rPr>
          <w:rFonts w:ascii="Palatino Linotype" w:eastAsia="Palatino Linotype" w:hAnsi="Palatino Linotype" w:cs="Palatino Linotype"/>
        </w:rPr>
        <w:t xml:space="preserve">no tienen el deber de generar, poseer o administrar la información pública con el grado de detalle solicitado; esto es, que no tienen el deber de generar un documento </w:t>
      </w:r>
      <w:r w:rsidRPr="00DA4B52">
        <w:rPr>
          <w:rFonts w:ascii="Palatino Linotype" w:eastAsia="Palatino Linotype" w:hAnsi="Palatino Linotype" w:cs="Palatino Linotype"/>
          <w:i/>
        </w:rPr>
        <w:t>ad hoc</w:t>
      </w:r>
      <w:r w:rsidRPr="00DA4B52">
        <w:rPr>
          <w:rFonts w:ascii="Palatino Linotype" w:eastAsia="Palatino Linotype" w:hAnsi="Palatino Linotype" w:cs="Palatino Linotype"/>
        </w:rPr>
        <w:t>, para satisfacer el derecho de acceso a la información pública, como así lo establece el criterio 03/17 emitido por el Instituto Nacional de Transparencia, Acceso a la Información Pública y Protección de Datos Personales, los cuales señalan lo siguiente:</w:t>
      </w:r>
    </w:p>
    <w:p w:rsidR="00754F20" w:rsidRPr="00DA4B52" w:rsidRDefault="00066CDE">
      <w:pPr>
        <w:spacing w:before="120" w:after="240"/>
        <w:ind w:left="1134" w:right="902"/>
        <w:jc w:val="both"/>
        <w:rPr>
          <w:rFonts w:ascii="Palatino Linotype" w:eastAsia="Palatino Linotype" w:hAnsi="Palatino Linotype" w:cs="Palatino Linotype"/>
          <w:i/>
          <w:sz w:val="22"/>
          <w:szCs w:val="22"/>
        </w:rPr>
      </w:pPr>
      <w:r w:rsidRPr="00DA4B52">
        <w:rPr>
          <w:rFonts w:ascii="Palatino Linotype" w:eastAsia="Palatino Linotype" w:hAnsi="Palatino Linotype" w:cs="Palatino Linotype"/>
          <w:b/>
          <w:i/>
          <w:sz w:val="20"/>
          <w:szCs w:val="20"/>
        </w:rPr>
        <w:t xml:space="preserve"> </w:t>
      </w:r>
      <w:r w:rsidRPr="00DA4B52">
        <w:rPr>
          <w:rFonts w:ascii="Palatino Linotype" w:eastAsia="Palatino Linotype" w:hAnsi="Palatino Linotype" w:cs="Palatino Linotype"/>
          <w:b/>
          <w:i/>
          <w:sz w:val="22"/>
          <w:szCs w:val="22"/>
        </w:rPr>
        <w:t xml:space="preserve">“NO EXISTE OBLIGACIÓN DE ELABORAR DOCUMENTOS AD HOC PARA ATENDER LAS SOLICITUDES DE ACCESO A LA INFORMACIÓN. </w:t>
      </w:r>
      <w:r w:rsidRPr="00DA4B52">
        <w:rPr>
          <w:rFonts w:ascii="Palatino Linotype" w:eastAsia="Palatino Linotype" w:hAnsi="Palatino Linotype" w:cs="Palatino Linotype"/>
          <w:i/>
          <w:sz w:val="22"/>
          <w:szCs w:val="22"/>
        </w:rPr>
        <w:t>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información."(Sic)</w:t>
      </w:r>
    </w:p>
    <w:p w:rsidR="00754F20" w:rsidRPr="00DA4B52" w:rsidRDefault="00066CDE">
      <w:pPr>
        <w:spacing w:line="360" w:lineRule="auto"/>
        <w:jc w:val="both"/>
        <w:rPr>
          <w:rFonts w:ascii="Palatino Linotype" w:eastAsia="Palatino Linotype" w:hAnsi="Palatino Linotype" w:cs="Palatino Linotype"/>
        </w:rPr>
      </w:pPr>
      <w:r w:rsidRPr="00DA4B52">
        <w:rPr>
          <w:rFonts w:ascii="Palatino Linotype" w:eastAsia="Palatino Linotype" w:hAnsi="Palatino Linotype" w:cs="Palatino Linotype"/>
        </w:rPr>
        <w:t xml:space="preserve">Por otra parte, y aunado a lo antepuesto, el último párrafo del artículo 24 de la Ley de la materia, dispone que los Sujetos Obligados sólo proporcionarán la información pública que generen, administren o posean en el ejercicio de sus atribuciones; por consiguiente, la información pública se encuentra a disposición de cualquier </w:t>
      </w:r>
      <w:r w:rsidRPr="00DA4B52">
        <w:rPr>
          <w:rFonts w:ascii="Palatino Linotype" w:eastAsia="Palatino Linotype" w:hAnsi="Palatino Linotype" w:cs="Palatino Linotype"/>
        </w:rPr>
        <w:lastRenderedPageBreak/>
        <w:t>persona, lo que implica que es deber de los Sujetos Obligados, garantizar el Derecho de Acceso a la Información Pública.</w:t>
      </w:r>
    </w:p>
    <w:p w:rsidR="008F1836" w:rsidRPr="00DA4B52" w:rsidRDefault="008F1836">
      <w:pPr>
        <w:spacing w:line="360" w:lineRule="auto"/>
        <w:jc w:val="both"/>
        <w:rPr>
          <w:rFonts w:ascii="Palatino Linotype" w:eastAsia="Palatino Linotype" w:hAnsi="Palatino Linotype" w:cs="Palatino Linotype"/>
        </w:rPr>
      </w:pPr>
    </w:p>
    <w:p w:rsidR="00754F20" w:rsidRPr="00DA4B52" w:rsidRDefault="00066CDE">
      <w:pPr>
        <w:spacing w:line="360" w:lineRule="auto"/>
        <w:jc w:val="both"/>
        <w:rPr>
          <w:rFonts w:ascii="Palatino Linotype" w:eastAsia="Palatino Linotype" w:hAnsi="Palatino Linotype" w:cs="Palatino Linotype"/>
        </w:rPr>
      </w:pPr>
      <w:r w:rsidRPr="00DA4B52">
        <w:rPr>
          <w:rFonts w:ascii="Palatino Linotype" w:eastAsia="Palatino Linotype" w:hAnsi="Palatino Linotype" w:cs="Palatino Linotype"/>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rsidR="00754F20" w:rsidRPr="00DA4B52" w:rsidRDefault="00754F20">
      <w:pPr>
        <w:jc w:val="both"/>
        <w:rPr>
          <w:rFonts w:ascii="Palatino Linotype" w:eastAsia="Palatino Linotype" w:hAnsi="Palatino Linotype" w:cs="Palatino Linotype"/>
        </w:rPr>
      </w:pPr>
    </w:p>
    <w:p w:rsidR="00754F20" w:rsidRPr="00DA4B52" w:rsidRDefault="00066CDE">
      <w:pPr>
        <w:spacing w:line="360" w:lineRule="auto"/>
        <w:jc w:val="both"/>
        <w:rPr>
          <w:rFonts w:ascii="Palatino Linotype" w:eastAsia="Palatino Linotype" w:hAnsi="Palatino Linotype" w:cs="Palatino Linotype"/>
        </w:rPr>
      </w:pPr>
      <w:r w:rsidRPr="00DA4B52">
        <w:rPr>
          <w:rFonts w:ascii="Palatino Linotype" w:eastAsia="Palatino Linotype" w:hAnsi="Palatino Linotype" w:cs="Palatino Linotype"/>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rsidR="00754F20" w:rsidRPr="00DA4B52" w:rsidRDefault="00754F20">
      <w:pPr>
        <w:ind w:left="1134" w:right="899"/>
        <w:jc w:val="both"/>
        <w:rPr>
          <w:rFonts w:ascii="Palatino Linotype" w:eastAsia="Palatino Linotype" w:hAnsi="Palatino Linotype" w:cs="Palatino Linotype"/>
          <w:i/>
          <w:sz w:val="22"/>
          <w:szCs w:val="22"/>
        </w:rPr>
      </w:pPr>
    </w:p>
    <w:p w:rsidR="00754F20" w:rsidRPr="00DA4B52" w:rsidRDefault="00066CDE">
      <w:pPr>
        <w:ind w:left="851" w:right="899"/>
        <w:jc w:val="both"/>
        <w:rPr>
          <w:rFonts w:ascii="Palatino Linotype" w:eastAsia="Palatino Linotype" w:hAnsi="Palatino Linotype" w:cs="Palatino Linotype"/>
          <w:i/>
          <w:sz w:val="22"/>
          <w:szCs w:val="22"/>
        </w:rPr>
      </w:pPr>
      <w:r w:rsidRPr="00DA4B52">
        <w:rPr>
          <w:rFonts w:ascii="Palatino Linotype" w:eastAsia="Palatino Linotype" w:hAnsi="Palatino Linotype" w:cs="Palatino Linotype"/>
          <w:i/>
          <w:sz w:val="22"/>
          <w:szCs w:val="22"/>
        </w:rPr>
        <w:t>“</w:t>
      </w:r>
      <w:r w:rsidRPr="00DA4B52">
        <w:rPr>
          <w:rFonts w:ascii="Palatino Linotype" w:eastAsia="Palatino Linotype" w:hAnsi="Palatino Linotype" w:cs="Palatino Linotype"/>
          <w:b/>
          <w:i/>
          <w:sz w:val="22"/>
          <w:szCs w:val="22"/>
        </w:rPr>
        <w:t xml:space="preserve">Artículo 3. </w:t>
      </w:r>
      <w:r w:rsidRPr="00DA4B52">
        <w:rPr>
          <w:rFonts w:ascii="Palatino Linotype" w:eastAsia="Palatino Linotype" w:hAnsi="Palatino Linotype" w:cs="Palatino Linotype"/>
          <w:i/>
          <w:sz w:val="22"/>
          <w:szCs w:val="22"/>
        </w:rPr>
        <w:t>Para los efectos de la presente Ley se entenderá por:</w:t>
      </w:r>
    </w:p>
    <w:p w:rsidR="00754F20" w:rsidRPr="00DA4B52" w:rsidRDefault="00066CDE">
      <w:pPr>
        <w:ind w:left="851" w:right="899"/>
        <w:jc w:val="both"/>
        <w:rPr>
          <w:rFonts w:ascii="Palatino Linotype" w:eastAsia="Palatino Linotype" w:hAnsi="Palatino Linotype" w:cs="Palatino Linotype"/>
          <w:i/>
          <w:sz w:val="22"/>
          <w:szCs w:val="22"/>
        </w:rPr>
      </w:pPr>
      <w:r w:rsidRPr="00DA4B52">
        <w:rPr>
          <w:rFonts w:ascii="Palatino Linotype" w:eastAsia="Palatino Linotype" w:hAnsi="Palatino Linotype" w:cs="Palatino Linotype"/>
          <w:i/>
          <w:sz w:val="22"/>
          <w:szCs w:val="22"/>
        </w:rPr>
        <w:t>…</w:t>
      </w:r>
    </w:p>
    <w:p w:rsidR="00754F20" w:rsidRPr="00DA4B52" w:rsidRDefault="00066CDE">
      <w:pPr>
        <w:ind w:left="1134" w:right="899"/>
        <w:jc w:val="both"/>
        <w:rPr>
          <w:rFonts w:ascii="Palatino Linotype" w:eastAsia="Palatino Linotype" w:hAnsi="Palatino Linotype" w:cs="Palatino Linotype"/>
          <w:i/>
          <w:sz w:val="22"/>
          <w:szCs w:val="22"/>
        </w:rPr>
      </w:pPr>
      <w:r w:rsidRPr="00DA4B52">
        <w:rPr>
          <w:rFonts w:ascii="Palatino Linotype" w:eastAsia="Palatino Linotype" w:hAnsi="Palatino Linotype" w:cs="Palatino Linotype"/>
          <w:b/>
          <w:i/>
          <w:sz w:val="22"/>
          <w:szCs w:val="22"/>
        </w:rPr>
        <w:t>XI. Documento:</w:t>
      </w:r>
      <w:r w:rsidRPr="00DA4B52">
        <w:rPr>
          <w:rFonts w:ascii="Palatino Linotype" w:eastAsia="Palatino Linotype" w:hAnsi="Palatino Linotype" w:cs="Palatino Linotype"/>
          <w:i/>
          <w:sz w:val="22"/>
          <w:szCs w:val="22"/>
        </w:rPr>
        <w:t xml:space="preserve"> Los expedientes, reportes, estudios, </w:t>
      </w:r>
      <w:r w:rsidRPr="00DA4B52">
        <w:rPr>
          <w:rFonts w:ascii="Palatino Linotype" w:eastAsia="Palatino Linotype" w:hAnsi="Palatino Linotype" w:cs="Palatino Linotype"/>
          <w:b/>
          <w:i/>
          <w:sz w:val="22"/>
          <w:szCs w:val="22"/>
        </w:rPr>
        <w:t>actas,</w:t>
      </w:r>
      <w:r w:rsidRPr="00DA4B52">
        <w:rPr>
          <w:rFonts w:ascii="Palatino Linotype" w:eastAsia="Palatino Linotype" w:hAnsi="Palatino Linotype" w:cs="Palatino Linotype"/>
          <w:i/>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w:t>
      </w:r>
      <w:r w:rsidRPr="00DA4B52">
        <w:rPr>
          <w:rFonts w:ascii="Palatino Linotype" w:eastAsia="Palatino Linotype" w:hAnsi="Palatino Linotype" w:cs="Palatino Linotype"/>
          <w:i/>
          <w:sz w:val="22"/>
          <w:szCs w:val="22"/>
        </w:rPr>
        <w:lastRenderedPageBreak/>
        <w:t>sin importar su fuente o fecha de elaboración. Los documentos podrán estar en cualquier medio, sea escrito, impreso, sonoro, visual, electrónico, informático u holográfico</w:t>
      </w:r>
      <w:r w:rsidRPr="00DA4B52">
        <w:rPr>
          <w:rFonts w:ascii="Palatino Linotype" w:eastAsia="Palatino Linotype" w:hAnsi="Palatino Linotype" w:cs="Palatino Linotype"/>
          <w:b/>
          <w:i/>
          <w:sz w:val="22"/>
          <w:szCs w:val="22"/>
        </w:rPr>
        <w:t>…</w:t>
      </w:r>
      <w:r w:rsidRPr="00DA4B52">
        <w:rPr>
          <w:rFonts w:ascii="Palatino Linotype" w:eastAsia="Palatino Linotype" w:hAnsi="Palatino Linotype" w:cs="Palatino Linotype"/>
          <w:i/>
          <w:sz w:val="22"/>
          <w:szCs w:val="22"/>
        </w:rPr>
        <w:t>” (Sic)</w:t>
      </w:r>
    </w:p>
    <w:p w:rsidR="00754F20" w:rsidRPr="00DA4B52" w:rsidRDefault="00754F20">
      <w:pPr>
        <w:ind w:left="851" w:right="899"/>
        <w:jc w:val="both"/>
        <w:rPr>
          <w:rFonts w:ascii="Palatino Linotype" w:eastAsia="Palatino Linotype" w:hAnsi="Palatino Linotype" w:cs="Palatino Linotype"/>
          <w:i/>
          <w:sz w:val="22"/>
          <w:szCs w:val="22"/>
        </w:rPr>
      </w:pPr>
    </w:p>
    <w:p w:rsidR="00754F20" w:rsidRPr="00DA4B52" w:rsidRDefault="00066CDE">
      <w:pPr>
        <w:spacing w:line="360" w:lineRule="auto"/>
        <w:jc w:val="both"/>
        <w:rPr>
          <w:rFonts w:ascii="Palatino Linotype" w:eastAsia="Palatino Linotype" w:hAnsi="Palatino Linotype" w:cs="Palatino Linotype"/>
        </w:rPr>
      </w:pPr>
      <w:r w:rsidRPr="00DA4B52">
        <w:rPr>
          <w:rFonts w:ascii="Palatino Linotype" w:eastAsia="Palatino Linotype" w:hAnsi="Palatino Linotype" w:cs="Palatino Linotype"/>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rsidR="00754F20" w:rsidRPr="00DA4B52" w:rsidRDefault="00754F20">
      <w:pPr>
        <w:ind w:left="851" w:right="899"/>
        <w:jc w:val="both"/>
        <w:rPr>
          <w:rFonts w:ascii="Palatino Linotype" w:eastAsia="Palatino Linotype" w:hAnsi="Palatino Linotype" w:cs="Palatino Linotype"/>
        </w:rPr>
      </w:pPr>
    </w:p>
    <w:p w:rsidR="00754F20" w:rsidRPr="00DA4B52" w:rsidRDefault="00066CDE">
      <w:pPr>
        <w:ind w:left="851" w:right="899"/>
        <w:jc w:val="both"/>
        <w:rPr>
          <w:rFonts w:ascii="Palatino Linotype" w:eastAsia="Palatino Linotype" w:hAnsi="Palatino Linotype" w:cs="Palatino Linotype"/>
          <w:b/>
          <w:i/>
          <w:sz w:val="22"/>
          <w:szCs w:val="22"/>
        </w:rPr>
      </w:pPr>
      <w:r w:rsidRPr="00DA4B52">
        <w:rPr>
          <w:rFonts w:ascii="Palatino Linotype" w:eastAsia="Palatino Linotype" w:hAnsi="Palatino Linotype" w:cs="Palatino Linotype"/>
          <w:b/>
          <w:sz w:val="22"/>
          <w:szCs w:val="22"/>
        </w:rPr>
        <w:t>“</w:t>
      </w:r>
      <w:r w:rsidRPr="00DA4B52">
        <w:rPr>
          <w:rFonts w:ascii="Palatino Linotype" w:eastAsia="Palatino Linotype" w:hAnsi="Palatino Linotype" w:cs="Palatino Linotype"/>
          <w:b/>
          <w:i/>
          <w:sz w:val="22"/>
          <w:szCs w:val="22"/>
        </w:rPr>
        <w:t>CRITERIO 0002-11</w:t>
      </w:r>
    </w:p>
    <w:p w:rsidR="00754F20" w:rsidRPr="00DA4B52" w:rsidRDefault="00066CDE">
      <w:pPr>
        <w:ind w:left="851" w:right="899"/>
        <w:jc w:val="both"/>
        <w:rPr>
          <w:rFonts w:ascii="Palatino Linotype" w:eastAsia="Palatino Linotype" w:hAnsi="Palatino Linotype" w:cs="Palatino Linotype"/>
          <w:i/>
          <w:sz w:val="22"/>
          <w:szCs w:val="22"/>
        </w:rPr>
      </w:pPr>
      <w:r w:rsidRPr="00DA4B52">
        <w:rPr>
          <w:rFonts w:ascii="Palatino Linotype" w:eastAsia="Palatino Linotype" w:hAnsi="Palatino Linotype" w:cs="Palatino Linotype"/>
          <w:b/>
          <w:i/>
          <w:sz w:val="22"/>
          <w:szCs w:val="22"/>
        </w:rPr>
        <w:t>INFORMACIÓN PÚBLICA, CONCEPTO DE, EN MATERIA DE TRANSPARENCIA. INTERPRETACIÓN SISTEMÁTICA DE LOS ARTÍCULOS 2°, FRACCIÓN V, XV, Y XVI, 3°, 4°, 11 Y 41.</w:t>
      </w:r>
      <w:r w:rsidRPr="00DA4B52">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754F20" w:rsidRPr="00DA4B52" w:rsidRDefault="00754F20">
      <w:pPr>
        <w:ind w:left="851" w:right="899"/>
        <w:jc w:val="both"/>
        <w:rPr>
          <w:rFonts w:ascii="Palatino Linotype" w:eastAsia="Palatino Linotype" w:hAnsi="Palatino Linotype" w:cs="Palatino Linotype"/>
          <w:i/>
          <w:sz w:val="22"/>
          <w:szCs w:val="22"/>
        </w:rPr>
      </w:pPr>
    </w:p>
    <w:p w:rsidR="00754F20" w:rsidRPr="00DA4B52" w:rsidRDefault="00066CDE">
      <w:pPr>
        <w:ind w:left="851" w:right="899"/>
        <w:jc w:val="both"/>
        <w:rPr>
          <w:rFonts w:ascii="Palatino Linotype" w:eastAsia="Palatino Linotype" w:hAnsi="Palatino Linotype" w:cs="Palatino Linotype"/>
          <w:i/>
          <w:sz w:val="22"/>
          <w:szCs w:val="22"/>
        </w:rPr>
      </w:pPr>
      <w:r w:rsidRPr="00DA4B52">
        <w:rPr>
          <w:rFonts w:ascii="Palatino Linotype" w:eastAsia="Palatino Linotype" w:hAnsi="Palatino Linotype" w:cs="Palatino Linotype"/>
          <w:i/>
          <w:sz w:val="22"/>
          <w:szCs w:val="22"/>
        </w:rPr>
        <w:t>En consecuencia el acceso a la información se refiere a que se cumplan cualquiera de los siguientes tres supuestos:</w:t>
      </w:r>
    </w:p>
    <w:p w:rsidR="00754F20" w:rsidRPr="00DA4B52" w:rsidRDefault="00754F20">
      <w:pPr>
        <w:ind w:left="1134" w:right="899"/>
        <w:jc w:val="both"/>
        <w:rPr>
          <w:rFonts w:ascii="Palatino Linotype" w:eastAsia="Palatino Linotype" w:hAnsi="Palatino Linotype" w:cs="Palatino Linotype"/>
          <w:i/>
          <w:sz w:val="22"/>
          <w:szCs w:val="22"/>
        </w:rPr>
      </w:pPr>
    </w:p>
    <w:p w:rsidR="00754F20" w:rsidRPr="00DA4B52" w:rsidRDefault="00066CDE">
      <w:pPr>
        <w:numPr>
          <w:ilvl w:val="0"/>
          <w:numId w:val="1"/>
        </w:numPr>
        <w:pBdr>
          <w:top w:val="nil"/>
          <w:left w:val="nil"/>
          <w:bottom w:val="nil"/>
          <w:right w:val="nil"/>
          <w:between w:val="nil"/>
        </w:pBdr>
        <w:ind w:right="899"/>
        <w:jc w:val="both"/>
        <w:rPr>
          <w:rFonts w:ascii="Palatino Linotype" w:eastAsia="Palatino Linotype" w:hAnsi="Palatino Linotype" w:cs="Palatino Linotype"/>
          <w:i/>
          <w:sz w:val="22"/>
          <w:szCs w:val="22"/>
        </w:rPr>
      </w:pPr>
      <w:r w:rsidRPr="00DA4B52">
        <w:rPr>
          <w:rFonts w:ascii="Palatino Linotype" w:eastAsia="Palatino Linotype" w:hAnsi="Palatino Linotype" w:cs="Palatino Linotype"/>
          <w:i/>
          <w:sz w:val="22"/>
          <w:szCs w:val="22"/>
        </w:rPr>
        <w:t>Que se trate de información registrada en cualquier soporte documental, que en ejercicio de las atribuciones conferidas, sea generada por los Sujetos Obligados;</w:t>
      </w:r>
    </w:p>
    <w:p w:rsidR="00754F20" w:rsidRPr="00DA4B52" w:rsidRDefault="00754F20">
      <w:pPr>
        <w:pBdr>
          <w:top w:val="nil"/>
          <w:left w:val="nil"/>
          <w:bottom w:val="nil"/>
          <w:right w:val="nil"/>
          <w:between w:val="nil"/>
        </w:pBdr>
        <w:ind w:left="1494" w:right="899"/>
        <w:jc w:val="both"/>
        <w:rPr>
          <w:rFonts w:ascii="Palatino Linotype" w:eastAsia="Palatino Linotype" w:hAnsi="Palatino Linotype" w:cs="Palatino Linotype"/>
          <w:b/>
          <w:i/>
          <w:sz w:val="22"/>
          <w:szCs w:val="22"/>
        </w:rPr>
      </w:pPr>
    </w:p>
    <w:p w:rsidR="00754F20" w:rsidRPr="00DA4B52" w:rsidRDefault="00066CDE">
      <w:pPr>
        <w:numPr>
          <w:ilvl w:val="0"/>
          <w:numId w:val="1"/>
        </w:numPr>
        <w:pBdr>
          <w:top w:val="nil"/>
          <w:left w:val="nil"/>
          <w:bottom w:val="nil"/>
          <w:right w:val="nil"/>
          <w:between w:val="nil"/>
        </w:pBdr>
        <w:ind w:right="899"/>
        <w:jc w:val="both"/>
        <w:rPr>
          <w:rFonts w:ascii="Palatino Linotype" w:eastAsia="Palatino Linotype" w:hAnsi="Palatino Linotype" w:cs="Palatino Linotype"/>
          <w:i/>
          <w:sz w:val="22"/>
          <w:szCs w:val="22"/>
        </w:rPr>
      </w:pPr>
      <w:r w:rsidRPr="00DA4B52">
        <w:rPr>
          <w:rFonts w:ascii="Palatino Linotype" w:eastAsia="Palatino Linotype" w:hAnsi="Palatino Linotype" w:cs="Palatino Linotype"/>
          <w:i/>
          <w:sz w:val="22"/>
          <w:szCs w:val="22"/>
        </w:rPr>
        <w:t>Que se trate de información registrada en cualquier soporte documental, que en ejercicio de las atribuciones conferidas, sea administrada por los Sujetos Obligados, y</w:t>
      </w:r>
    </w:p>
    <w:p w:rsidR="00754F20" w:rsidRPr="00DA4B52" w:rsidRDefault="00754F20">
      <w:pPr>
        <w:pBdr>
          <w:top w:val="nil"/>
          <w:left w:val="nil"/>
          <w:bottom w:val="nil"/>
          <w:right w:val="nil"/>
          <w:between w:val="nil"/>
        </w:pBdr>
        <w:ind w:left="1494" w:right="899"/>
        <w:jc w:val="both"/>
        <w:rPr>
          <w:rFonts w:ascii="Palatino Linotype" w:eastAsia="Palatino Linotype" w:hAnsi="Palatino Linotype" w:cs="Palatino Linotype"/>
          <w:i/>
          <w:sz w:val="22"/>
          <w:szCs w:val="22"/>
        </w:rPr>
      </w:pPr>
    </w:p>
    <w:p w:rsidR="00754F20" w:rsidRPr="00DA4B52" w:rsidRDefault="00066CDE">
      <w:pPr>
        <w:ind w:left="1418" w:right="899" w:hanging="284"/>
        <w:jc w:val="both"/>
        <w:rPr>
          <w:rFonts w:ascii="Palatino Linotype" w:eastAsia="Palatino Linotype" w:hAnsi="Palatino Linotype" w:cs="Palatino Linotype"/>
          <w:i/>
          <w:sz w:val="22"/>
          <w:szCs w:val="22"/>
        </w:rPr>
      </w:pPr>
      <w:r w:rsidRPr="00DA4B52">
        <w:rPr>
          <w:rFonts w:ascii="Palatino Linotype" w:eastAsia="Palatino Linotype" w:hAnsi="Palatino Linotype" w:cs="Palatino Linotype"/>
          <w:i/>
          <w:sz w:val="22"/>
          <w:szCs w:val="22"/>
        </w:rPr>
        <w:t xml:space="preserve">3) </w:t>
      </w:r>
      <w:r w:rsidRPr="00DA4B52">
        <w:rPr>
          <w:rFonts w:ascii="Palatino Linotype" w:eastAsia="Palatino Linotype" w:hAnsi="Palatino Linotype" w:cs="Palatino Linotype"/>
          <w:b/>
          <w:i/>
          <w:sz w:val="22"/>
          <w:szCs w:val="22"/>
        </w:rPr>
        <w:t>Que se trate de información registrada en cualquier soporte documental, que en ejercicio de las atribuciones conferidas, se encuentre en posesión de los Sujetos Obligados.” (Sic)</w:t>
      </w:r>
    </w:p>
    <w:p w:rsidR="00754F20" w:rsidRPr="00DA4B52" w:rsidRDefault="00754F20">
      <w:pPr>
        <w:ind w:left="1134" w:right="1041"/>
        <w:jc w:val="both"/>
        <w:rPr>
          <w:rFonts w:ascii="Palatino Linotype" w:eastAsia="Palatino Linotype" w:hAnsi="Palatino Linotype" w:cs="Palatino Linotype"/>
          <w:sz w:val="22"/>
          <w:szCs w:val="22"/>
        </w:rPr>
      </w:pPr>
    </w:p>
    <w:p w:rsidR="00754F20" w:rsidRPr="00DA4B52" w:rsidRDefault="00066CDE">
      <w:pPr>
        <w:spacing w:before="280" w:after="280" w:line="360" w:lineRule="auto"/>
        <w:jc w:val="both"/>
        <w:rPr>
          <w:rFonts w:ascii="Palatino Linotype" w:eastAsia="Palatino Linotype" w:hAnsi="Palatino Linotype" w:cs="Palatino Linotype"/>
        </w:rPr>
      </w:pPr>
      <w:r w:rsidRPr="00DA4B52">
        <w:rPr>
          <w:rFonts w:ascii="Palatino Linotype" w:eastAsia="Palatino Linotype" w:hAnsi="Palatino Linotype" w:cs="Palatino Linotype"/>
        </w:rPr>
        <w:lastRenderedPageBreak/>
        <w:t xml:space="preserve">De ahí que el </w:t>
      </w:r>
      <w:r w:rsidRPr="00DA4B52">
        <w:rPr>
          <w:rFonts w:ascii="Palatino Linotype" w:eastAsia="Palatino Linotype" w:hAnsi="Palatino Linotype" w:cs="Palatino Linotype"/>
          <w:b/>
        </w:rPr>
        <w:t>Sujeto Obligado</w:t>
      </w:r>
      <w:r w:rsidRPr="00DA4B52">
        <w:rPr>
          <w:rFonts w:ascii="Palatino Linotype" w:eastAsia="Palatino Linotype" w:hAnsi="Palatino Linotype" w:cs="Palatino Linotype"/>
        </w:rPr>
        <w:t xml:space="preserve"> cuenta con el deber de satisfacer las solicitudes de acceso a la información que le sean formuladas y entregar la información pública que obre en sus archivos; más aún si la misma se trata de información pública de oficio la cual se relaciona con aquella que se genere de acuerdo con sus facultades, atribuciones señaladas por la Ley en la materia</w:t>
      </w:r>
      <w:r w:rsidRPr="00DA4B52">
        <w:rPr>
          <w:rFonts w:ascii="Palatino Linotype" w:eastAsia="Palatino Linotype" w:hAnsi="Palatino Linotype" w:cs="Palatino Linotype"/>
          <w:vertAlign w:val="superscript"/>
        </w:rPr>
        <w:footnoteReference w:id="1"/>
      </w:r>
      <w:r w:rsidRPr="00DA4B52">
        <w:rPr>
          <w:rFonts w:ascii="Palatino Linotype" w:eastAsia="Palatino Linotype" w:hAnsi="Palatino Linotype" w:cs="Palatino Linotype"/>
        </w:rPr>
        <w:t>, así como de interés público, es decir, aquella que resulta relevante o beneficiosa para la sociedad y no simplemente de interés individual, y cuya divulgación resulta útil para que el público comprenda las actividades que llevan a cabo los Sujetos Obligados</w:t>
      </w:r>
      <w:r w:rsidRPr="00DA4B52">
        <w:rPr>
          <w:rFonts w:ascii="Palatino Linotype" w:eastAsia="Palatino Linotype" w:hAnsi="Palatino Linotype" w:cs="Palatino Linotype"/>
          <w:vertAlign w:val="superscript"/>
        </w:rPr>
        <w:footnoteReference w:id="2"/>
      </w:r>
      <w:r w:rsidR="008F1836" w:rsidRPr="00DA4B52">
        <w:rPr>
          <w:rFonts w:ascii="Palatino Linotype" w:eastAsia="Palatino Linotype" w:hAnsi="Palatino Linotype" w:cs="Palatino Linotype"/>
        </w:rPr>
        <w:t>.</w:t>
      </w:r>
    </w:p>
    <w:p w:rsidR="00754F20" w:rsidRPr="00DA4B52" w:rsidRDefault="00066CDE">
      <w:pPr>
        <w:spacing w:before="240" w:after="240" w:line="360" w:lineRule="auto"/>
        <w:ind w:right="51"/>
        <w:jc w:val="both"/>
        <w:rPr>
          <w:rFonts w:ascii="Palatino Linotype" w:eastAsia="Palatino Linotype" w:hAnsi="Palatino Linotype" w:cs="Palatino Linotype"/>
        </w:rPr>
      </w:pPr>
      <w:r w:rsidRPr="00DA4B52">
        <w:rPr>
          <w:rFonts w:ascii="Palatino Linotype" w:eastAsia="Palatino Linotype" w:hAnsi="Palatino Linotype" w:cs="Palatino Linotype"/>
        </w:rPr>
        <w:t xml:space="preserve">Por lo que, con la finalidad de ilustrar el asunto que se resuelve, es importante precisar que lo que la parte </w:t>
      </w:r>
      <w:r w:rsidRPr="00DA4B52">
        <w:rPr>
          <w:rFonts w:ascii="Palatino Linotype" w:eastAsia="Palatino Linotype" w:hAnsi="Palatino Linotype" w:cs="Palatino Linotype"/>
          <w:b/>
        </w:rPr>
        <w:t xml:space="preserve">Recurrente </w:t>
      </w:r>
      <w:r w:rsidRPr="00DA4B52">
        <w:rPr>
          <w:rFonts w:ascii="Palatino Linotype" w:eastAsia="Palatino Linotype" w:hAnsi="Palatino Linotype" w:cs="Palatino Linotype"/>
        </w:rPr>
        <w:t xml:space="preserve">solicitó al </w:t>
      </w:r>
      <w:r w:rsidRPr="00DA4B52">
        <w:rPr>
          <w:rFonts w:ascii="Palatino Linotype" w:eastAsia="Palatino Linotype" w:hAnsi="Palatino Linotype" w:cs="Palatino Linotype"/>
          <w:b/>
        </w:rPr>
        <w:t xml:space="preserve">Sujeto Obligado </w:t>
      </w:r>
      <w:r w:rsidRPr="00DA4B52">
        <w:rPr>
          <w:rFonts w:ascii="Palatino Linotype" w:eastAsia="Palatino Linotype" w:hAnsi="Palatino Linotype" w:cs="Palatino Linotype"/>
        </w:rPr>
        <w:t>fue:</w:t>
      </w:r>
    </w:p>
    <w:p w:rsidR="00754F20" w:rsidRPr="00DA4B52" w:rsidRDefault="00066CDE">
      <w:pPr>
        <w:spacing w:before="240" w:after="240" w:line="360" w:lineRule="auto"/>
        <w:ind w:left="426" w:right="51"/>
        <w:jc w:val="both"/>
        <w:rPr>
          <w:rFonts w:ascii="Palatino Linotype" w:eastAsia="Palatino Linotype" w:hAnsi="Palatino Linotype" w:cs="Palatino Linotype"/>
        </w:rPr>
      </w:pPr>
      <w:r w:rsidRPr="00DA4B52">
        <w:rPr>
          <w:rFonts w:ascii="Palatino Linotype" w:eastAsia="Palatino Linotype" w:hAnsi="Palatino Linotype" w:cs="Palatino Linotype"/>
        </w:rPr>
        <w:t>1. Declaración Patrimonial en versión pública del C. Héctor Ricardo Favela Contreras, servidor público que desempeña el cargo de Dirección en el H. Ayuntamiento de Huehuetoca.</w:t>
      </w:r>
    </w:p>
    <w:p w:rsidR="00754F20" w:rsidRPr="00DA4B52" w:rsidRDefault="00066CDE">
      <w:pPr>
        <w:spacing w:before="240" w:after="240" w:line="360" w:lineRule="auto"/>
        <w:ind w:right="49"/>
        <w:jc w:val="both"/>
        <w:rPr>
          <w:rFonts w:ascii="Palatino Linotype" w:eastAsia="Palatino Linotype" w:hAnsi="Palatino Linotype" w:cs="Palatino Linotype"/>
        </w:rPr>
      </w:pPr>
      <w:r w:rsidRPr="00DA4B52">
        <w:rPr>
          <w:rFonts w:ascii="Palatino Linotype" w:eastAsia="Palatino Linotype" w:hAnsi="Palatino Linotype" w:cs="Palatino Linotype"/>
        </w:rPr>
        <w:t xml:space="preserve">En respuesta, el </w:t>
      </w:r>
      <w:r w:rsidRPr="00DA4B52">
        <w:rPr>
          <w:rFonts w:ascii="Palatino Linotype" w:eastAsia="Palatino Linotype" w:hAnsi="Palatino Linotype" w:cs="Palatino Linotype"/>
          <w:b/>
        </w:rPr>
        <w:t xml:space="preserve">Sujeto Obligado, </w:t>
      </w:r>
      <w:r w:rsidRPr="00DA4B52">
        <w:rPr>
          <w:rFonts w:ascii="Palatino Linotype" w:eastAsia="Palatino Linotype" w:hAnsi="Palatino Linotype" w:cs="Palatino Linotype"/>
        </w:rPr>
        <w:t xml:space="preserve">a través de la Unidad de Transparencia, hizo del conocimiento de la particular el pronunciamiento vertido por la Directora General de Responsabilidades Administrativas quien informó que el documento solicitado del servidor público referido no se localizó en versión pública, sin embargo, se localizó información relacionada con la Declaración de Situación Patrimonial y de Intereses dentro del Sistema Backoffice Declaranet, que opera y administra el área </w:t>
      </w:r>
      <w:r w:rsidRPr="00DA4B52">
        <w:rPr>
          <w:rFonts w:ascii="Palatino Linotype" w:eastAsia="Palatino Linotype" w:hAnsi="Palatino Linotype" w:cs="Palatino Linotype"/>
        </w:rPr>
        <w:lastRenderedPageBreak/>
        <w:t>a su cargo, misma que fue presentada de conformidad con lo establecido por la Ley de Responsabilidades Administrativas del Estado de México, vigente a partir del 19 de julio de 2017 conforme se muestra a continuación:</w:t>
      </w:r>
    </w:p>
    <w:p w:rsidR="00754F20" w:rsidRPr="00DA4B52" w:rsidRDefault="00066CDE" w:rsidP="008F1836">
      <w:pPr>
        <w:spacing w:before="240" w:after="240" w:line="360" w:lineRule="auto"/>
        <w:ind w:right="49"/>
        <w:jc w:val="center"/>
        <w:rPr>
          <w:rFonts w:ascii="Palatino Linotype" w:eastAsia="Palatino Linotype" w:hAnsi="Palatino Linotype" w:cs="Palatino Linotype"/>
        </w:rPr>
      </w:pPr>
      <w:r w:rsidRPr="00DA4B52">
        <w:rPr>
          <w:rFonts w:ascii="Palatino Linotype" w:eastAsia="Palatino Linotype" w:hAnsi="Palatino Linotype" w:cs="Palatino Linotype"/>
          <w:noProof/>
          <w:lang w:val="es-MX"/>
        </w:rPr>
        <w:drawing>
          <wp:inline distT="0" distB="0" distL="0" distR="0">
            <wp:extent cx="5210175" cy="3419475"/>
            <wp:effectExtent l="0" t="0" r="0" b="0"/>
            <wp:docPr id="59"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8"/>
                    <a:srcRect/>
                    <a:stretch>
                      <a:fillRect/>
                    </a:stretch>
                  </pic:blipFill>
                  <pic:spPr>
                    <a:xfrm>
                      <a:off x="0" y="0"/>
                      <a:ext cx="5210175" cy="3419475"/>
                    </a:xfrm>
                    <a:prstGeom prst="rect">
                      <a:avLst/>
                    </a:prstGeom>
                    <a:ln/>
                  </pic:spPr>
                </pic:pic>
              </a:graphicData>
            </a:graphic>
          </wp:inline>
        </w:drawing>
      </w:r>
    </w:p>
    <w:p w:rsidR="00754F20" w:rsidRPr="00DA4B52" w:rsidRDefault="00066CDE">
      <w:pPr>
        <w:spacing w:before="240" w:after="240" w:line="360" w:lineRule="auto"/>
        <w:ind w:right="49"/>
        <w:jc w:val="both"/>
        <w:rPr>
          <w:rFonts w:ascii="Palatino Linotype" w:eastAsia="Palatino Linotype" w:hAnsi="Palatino Linotype" w:cs="Palatino Linotype"/>
        </w:rPr>
      </w:pPr>
      <w:r w:rsidRPr="00DA4B52">
        <w:rPr>
          <w:rFonts w:ascii="Palatino Linotype" w:eastAsia="Palatino Linotype" w:hAnsi="Palatino Linotype" w:cs="Palatino Linotype"/>
        </w:rPr>
        <w:t xml:space="preserve">De igual forma señaló que, por disposición de la Ley de Transparencia y Acceso a la Información Pública del Estado de México y Municipios, se considera que la información contenida en la declaración de situación patrimonial y de intereses, se encuentra clasificada como confidencial, por tratarse de datos personales relacionados a una persona física, identificada o identificable, su vida afectiva, familiar, domicilio y situación patrimonial del servidor público, razón por la cual  no puede hacerse pública hasta en tanto los sujetos obligados cuenten con la autorización previa y específica del servidor público de que se trate, es decir, que haya otorgado su consentimiento informado, expreso, previo y por escrito, por lo </w:t>
      </w:r>
      <w:r w:rsidRPr="00DA4B52">
        <w:rPr>
          <w:rFonts w:ascii="Palatino Linotype" w:eastAsia="Palatino Linotype" w:hAnsi="Palatino Linotype" w:cs="Palatino Linotype"/>
        </w:rPr>
        <w:lastRenderedPageBreak/>
        <w:t>que los ex servidores públicos la presentan confiando en que su información no será pública ni utilizada con un propósito incompatible con el que se haya especificado, adicionalmente, el registro  patrimonial se encuentra clasificado como información confidencial, según el acuerdo número ACT/SECOGEM/EXT/COMT/9ª/2021/TERCERO, del Comité de Transparencia.</w:t>
      </w:r>
    </w:p>
    <w:p w:rsidR="00754F20" w:rsidRPr="00DA4B52" w:rsidRDefault="00066CDE">
      <w:pPr>
        <w:spacing w:before="240" w:after="240" w:line="360" w:lineRule="auto"/>
        <w:ind w:right="49"/>
        <w:jc w:val="both"/>
        <w:rPr>
          <w:rFonts w:ascii="Palatino Linotype" w:eastAsia="Palatino Linotype" w:hAnsi="Palatino Linotype" w:cs="Palatino Linotype"/>
        </w:rPr>
      </w:pPr>
      <w:r w:rsidRPr="00DA4B52">
        <w:rPr>
          <w:rFonts w:ascii="Palatino Linotype" w:eastAsia="Palatino Linotype" w:hAnsi="Palatino Linotype" w:cs="Palatino Linotype"/>
        </w:rPr>
        <w:t>Y, finalmente precisó que no contaba con documento escrito alguno en donde existiera autorización previa y específica de la persona servidora pública citada, en el que haya otorgado pronunciamiento de consentimiento expreso informado o autorización y/o determinación ratificada de forma personal ante esta autoridad, para hacer públicas sus declaraciones de situación patrimonial. Una vez que se hayan presentado, razón por la cual, propone ratificar la clasificación como confidencial de las declaraciones presentadas en 2019 y 2020, así como clasificar las de 2021 y 2022.</w:t>
      </w:r>
    </w:p>
    <w:p w:rsidR="00754F20" w:rsidRPr="00DA4B52" w:rsidRDefault="00066CDE">
      <w:pPr>
        <w:spacing w:line="360" w:lineRule="auto"/>
        <w:ind w:right="-28"/>
        <w:jc w:val="both"/>
        <w:rPr>
          <w:rFonts w:ascii="Palatino Linotype" w:eastAsia="Palatino Linotype" w:hAnsi="Palatino Linotype" w:cs="Palatino Linotype"/>
        </w:rPr>
      </w:pPr>
      <w:r w:rsidRPr="00DA4B52">
        <w:rPr>
          <w:rFonts w:ascii="Palatino Linotype" w:eastAsia="Palatino Linotype" w:hAnsi="Palatino Linotype" w:cs="Palatino Linotype"/>
        </w:rPr>
        <w:t>En ese contexto, es oportuno traer a colación lo dispuesto por el artículo 130 de la Constitución Política del Estado Libre y Soberano de México, establece que los servidores públicos estarán obligados a presentar, bajo protesta de decir verdad, su declaración patrimonial.</w:t>
      </w:r>
    </w:p>
    <w:p w:rsidR="00754F20" w:rsidRPr="00DA4B52" w:rsidRDefault="00754F20">
      <w:pPr>
        <w:spacing w:line="360" w:lineRule="auto"/>
        <w:ind w:right="-28"/>
        <w:jc w:val="both"/>
        <w:rPr>
          <w:rFonts w:ascii="Palatino Linotype" w:eastAsia="Palatino Linotype" w:hAnsi="Palatino Linotype" w:cs="Palatino Linotype"/>
        </w:rPr>
      </w:pPr>
    </w:p>
    <w:p w:rsidR="00754F20" w:rsidRPr="00DA4B52" w:rsidRDefault="00066CDE">
      <w:pPr>
        <w:spacing w:line="360" w:lineRule="auto"/>
        <w:ind w:right="-28"/>
        <w:jc w:val="both"/>
        <w:rPr>
          <w:rFonts w:ascii="Palatino Linotype" w:eastAsia="Palatino Linotype" w:hAnsi="Palatino Linotype" w:cs="Palatino Linotype"/>
        </w:rPr>
      </w:pPr>
      <w:r w:rsidRPr="00DA4B52">
        <w:rPr>
          <w:rFonts w:ascii="Palatino Linotype" w:eastAsia="Palatino Linotype" w:hAnsi="Palatino Linotype" w:cs="Palatino Linotype"/>
        </w:rPr>
        <w:t>En ese contexto, los artículos 3°, fracción VIII, 33 y 34 de la Ley de Responsabilidades Administrativas del Estado de México y Municipios, que entró en vigencia, a partir del treinta y uno de mayo de dos mil diecisiete, establece que estarán obligados a presentar las declaraciones de situación patrimonial los servidores públicos, las cuales deberán presentarse de la siguiente manera:</w:t>
      </w:r>
    </w:p>
    <w:p w:rsidR="00754F20" w:rsidRPr="00DA4B52" w:rsidRDefault="00754F20">
      <w:pPr>
        <w:spacing w:line="360" w:lineRule="auto"/>
        <w:ind w:right="-28"/>
        <w:jc w:val="both"/>
        <w:rPr>
          <w:rFonts w:ascii="Palatino Linotype" w:eastAsia="Palatino Linotype" w:hAnsi="Palatino Linotype" w:cs="Palatino Linotype"/>
        </w:rPr>
      </w:pPr>
    </w:p>
    <w:p w:rsidR="00754F20" w:rsidRPr="00DA4B52" w:rsidRDefault="00066CDE">
      <w:pPr>
        <w:numPr>
          <w:ilvl w:val="0"/>
          <w:numId w:val="2"/>
        </w:numPr>
        <w:pBdr>
          <w:top w:val="nil"/>
          <w:left w:val="nil"/>
          <w:bottom w:val="nil"/>
          <w:right w:val="nil"/>
          <w:between w:val="nil"/>
        </w:pBdr>
        <w:spacing w:line="360" w:lineRule="auto"/>
        <w:ind w:right="-28"/>
        <w:jc w:val="both"/>
        <w:rPr>
          <w:rFonts w:ascii="Palatino Linotype" w:eastAsia="Palatino Linotype" w:hAnsi="Palatino Linotype" w:cs="Palatino Linotype"/>
          <w:b/>
        </w:rPr>
      </w:pPr>
      <w:r w:rsidRPr="00DA4B52">
        <w:rPr>
          <w:rFonts w:ascii="Palatino Linotype" w:eastAsia="Palatino Linotype" w:hAnsi="Palatino Linotype" w:cs="Palatino Linotype"/>
          <w:b/>
        </w:rPr>
        <w:lastRenderedPageBreak/>
        <w:t xml:space="preserve">Inicial: </w:t>
      </w:r>
      <w:r w:rsidRPr="00DA4B52">
        <w:rPr>
          <w:rFonts w:ascii="Palatino Linotype" w:eastAsia="Palatino Linotype" w:hAnsi="Palatino Linotype" w:cs="Palatino Linotype"/>
        </w:rPr>
        <w:t>Dentro de los sesenta días naturales siguientes al ingreso o reingreso al servicio público;</w:t>
      </w:r>
    </w:p>
    <w:p w:rsidR="00754F20" w:rsidRPr="00DA4B52" w:rsidRDefault="00066CDE">
      <w:pPr>
        <w:numPr>
          <w:ilvl w:val="0"/>
          <w:numId w:val="2"/>
        </w:numPr>
        <w:pBdr>
          <w:top w:val="nil"/>
          <w:left w:val="nil"/>
          <w:bottom w:val="nil"/>
          <w:right w:val="nil"/>
          <w:between w:val="nil"/>
        </w:pBdr>
        <w:spacing w:line="360" w:lineRule="auto"/>
        <w:ind w:right="-28"/>
        <w:jc w:val="both"/>
        <w:rPr>
          <w:rFonts w:ascii="Palatino Linotype" w:eastAsia="Palatino Linotype" w:hAnsi="Palatino Linotype" w:cs="Palatino Linotype"/>
          <w:b/>
        </w:rPr>
      </w:pPr>
      <w:r w:rsidRPr="00DA4B52">
        <w:rPr>
          <w:rFonts w:ascii="Palatino Linotype" w:eastAsia="Palatino Linotype" w:hAnsi="Palatino Linotype" w:cs="Palatino Linotype"/>
          <w:b/>
        </w:rPr>
        <w:t xml:space="preserve">Modificación Patrimonial: </w:t>
      </w:r>
      <w:r w:rsidRPr="00DA4B52">
        <w:rPr>
          <w:rFonts w:ascii="Palatino Linotype" w:eastAsia="Palatino Linotype" w:hAnsi="Palatino Linotype" w:cs="Palatino Linotype"/>
        </w:rPr>
        <w:t>Durante el mes de mayo de dos cada año, y</w:t>
      </w:r>
    </w:p>
    <w:p w:rsidR="00754F20" w:rsidRPr="00DA4B52" w:rsidRDefault="00066CDE">
      <w:pPr>
        <w:numPr>
          <w:ilvl w:val="0"/>
          <w:numId w:val="2"/>
        </w:numPr>
        <w:pBdr>
          <w:top w:val="nil"/>
          <w:left w:val="nil"/>
          <w:bottom w:val="nil"/>
          <w:right w:val="nil"/>
          <w:between w:val="nil"/>
        </w:pBdr>
        <w:spacing w:line="360" w:lineRule="auto"/>
        <w:ind w:right="-28"/>
        <w:jc w:val="both"/>
        <w:rPr>
          <w:rFonts w:ascii="Palatino Linotype" w:eastAsia="Palatino Linotype" w:hAnsi="Palatino Linotype" w:cs="Palatino Linotype"/>
          <w:b/>
        </w:rPr>
      </w:pPr>
      <w:r w:rsidRPr="00DA4B52">
        <w:rPr>
          <w:rFonts w:ascii="Palatino Linotype" w:eastAsia="Palatino Linotype" w:hAnsi="Palatino Linotype" w:cs="Palatino Linotype"/>
          <w:b/>
        </w:rPr>
        <w:t xml:space="preserve">Conclusión: </w:t>
      </w:r>
      <w:r w:rsidRPr="00DA4B52">
        <w:rPr>
          <w:rFonts w:ascii="Palatino Linotype" w:eastAsia="Palatino Linotype" w:hAnsi="Palatino Linotype" w:cs="Palatino Linotype"/>
        </w:rPr>
        <w:t>Dentro de los sesenta días naturales siguientes a la conclusión del cargo.</w:t>
      </w:r>
      <w:r w:rsidRPr="00DA4B52">
        <w:rPr>
          <w:rFonts w:ascii="Palatino Linotype" w:eastAsia="Palatino Linotype" w:hAnsi="Palatino Linotype" w:cs="Palatino Linotype"/>
          <w:b/>
        </w:rPr>
        <w:t xml:space="preserve"> </w:t>
      </w:r>
    </w:p>
    <w:p w:rsidR="00754F20" w:rsidRPr="00DA4B52" w:rsidRDefault="00066CDE">
      <w:pPr>
        <w:spacing w:line="360" w:lineRule="auto"/>
        <w:jc w:val="both"/>
        <w:rPr>
          <w:rFonts w:ascii="Palatino Linotype" w:eastAsia="Palatino Linotype" w:hAnsi="Palatino Linotype" w:cs="Palatino Linotype"/>
        </w:rPr>
      </w:pPr>
      <w:r w:rsidRPr="00DA4B52">
        <w:rPr>
          <w:rFonts w:ascii="Palatino Linotype" w:eastAsia="Palatino Linotype" w:hAnsi="Palatino Linotype" w:cs="Palatino Linotype"/>
        </w:rPr>
        <w:t xml:space="preserve">Ahora bien, toda vez que el </w:t>
      </w:r>
      <w:r w:rsidRPr="00DA4B52">
        <w:rPr>
          <w:rFonts w:ascii="Palatino Linotype" w:eastAsia="Palatino Linotype" w:hAnsi="Palatino Linotype" w:cs="Palatino Linotype"/>
          <w:b/>
        </w:rPr>
        <w:t>Sujeto Obligado</w:t>
      </w:r>
      <w:r w:rsidRPr="00DA4B52">
        <w:rPr>
          <w:rFonts w:ascii="Palatino Linotype" w:eastAsia="Palatino Linotype" w:hAnsi="Palatino Linotype" w:cs="Palatino Linotype"/>
        </w:rPr>
        <w:t xml:space="preserve"> precisó que la información solicitada estaba clasificada como confidencial, es necesario traer a colación, el artículo 143, fracción I de la Ley de Transparencia y Acceso a la Información Pública del Estado de México y Municipios (homólogo al 116, último párrafo, de la Ley General de transparencia y Acceso a la Información Pública y al Trigésimo octavo, fracción II de los Lineamientos Generales), que establece lo siguiente:</w:t>
      </w:r>
    </w:p>
    <w:p w:rsidR="00754F20" w:rsidRPr="00DA4B52" w:rsidRDefault="00754F20">
      <w:pPr>
        <w:spacing w:line="360" w:lineRule="auto"/>
        <w:jc w:val="both"/>
        <w:rPr>
          <w:rFonts w:ascii="Palatino Linotype" w:eastAsia="Palatino Linotype" w:hAnsi="Palatino Linotype" w:cs="Palatino Linotype"/>
        </w:rPr>
      </w:pPr>
    </w:p>
    <w:p w:rsidR="00754F20" w:rsidRPr="00DA4B52" w:rsidRDefault="00066CDE">
      <w:pPr>
        <w:ind w:left="851" w:right="900"/>
        <w:jc w:val="both"/>
        <w:rPr>
          <w:rFonts w:ascii="Palatino Linotype" w:eastAsia="Palatino Linotype" w:hAnsi="Palatino Linotype" w:cs="Palatino Linotype"/>
          <w:i/>
          <w:sz w:val="22"/>
          <w:szCs w:val="22"/>
        </w:rPr>
      </w:pPr>
      <w:r w:rsidRPr="00DA4B52">
        <w:rPr>
          <w:rFonts w:ascii="Palatino Linotype" w:eastAsia="Palatino Linotype" w:hAnsi="Palatino Linotype" w:cs="Palatino Linotype"/>
          <w:b/>
          <w:i/>
          <w:sz w:val="22"/>
          <w:szCs w:val="22"/>
        </w:rPr>
        <w:t>“Artículo 143.</w:t>
      </w:r>
      <w:r w:rsidRPr="00DA4B52">
        <w:rPr>
          <w:rFonts w:ascii="Palatino Linotype" w:eastAsia="Palatino Linotype" w:hAnsi="Palatino Linotype" w:cs="Palatino Linotype"/>
          <w:i/>
          <w:sz w:val="22"/>
          <w:szCs w:val="22"/>
        </w:rPr>
        <w:t xml:space="preserve"> Para los efectos de esta Ley se considera información confidencial, la clasificada como tal, de manera permanente, por su naturaleza, cuando: </w:t>
      </w:r>
    </w:p>
    <w:p w:rsidR="00754F20" w:rsidRPr="00DA4B52" w:rsidRDefault="00754F20">
      <w:pPr>
        <w:ind w:left="851" w:right="900"/>
        <w:jc w:val="both"/>
        <w:rPr>
          <w:rFonts w:ascii="Palatino Linotype" w:eastAsia="Palatino Linotype" w:hAnsi="Palatino Linotype" w:cs="Palatino Linotype"/>
          <w:i/>
          <w:sz w:val="22"/>
          <w:szCs w:val="22"/>
        </w:rPr>
      </w:pPr>
    </w:p>
    <w:p w:rsidR="00754F20" w:rsidRPr="00DA4B52" w:rsidRDefault="00066CDE">
      <w:pPr>
        <w:ind w:left="1134" w:right="900"/>
        <w:jc w:val="both"/>
        <w:rPr>
          <w:rFonts w:ascii="Palatino Linotype" w:eastAsia="Palatino Linotype" w:hAnsi="Palatino Linotype" w:cs="Palatino Linotype"/>
          <w:i/>
          <w:sz w:val="22"/>
          <w:szCs w:val="22"/>
        </w:rPr>
      </w:pPr>
      <w:r w:rsidRPr="00DA4B52">
        <w:rPr>
          <w:rFonts w:ascii="Palatino Linotype" w:eastAsia="Palatino Linotype" w:hAnsi="Palatino Linotype" w:cs="Palatino Linotype"/>
          <w:b/>
          <w:i/>
          <w:sz w:val="22"/>
          <w:szCs w:val="22"/>
        </w:rPr>
        <w:t>I.</w:t>
      </w:r>
      <w:r w:rsidRPr="00DA4B52">
        <w:rPr>
          <w:rFonts w:ascii="Palatino Linotype" w:eastAsia="Palatino Linotype" w:hAnsi="Palatino Linotype" w:cs="Palatino Linotype"/>
          <w:i/>
          <w:sz w:val="22"/>
          <w:szCs w:val="22"/>
        </w:rPr>
        <w:t xml:space="preserve"> Se refiera a la información privada y los datos personales concernientes a una persona física o jurídico colectiva identificada o identificable;</w:t>
      </w:r>
    </w:p>
    <w:p w:rsidR="00754F20" w:rsidRPr="00DA4B52" w:rsidRDefault="00754F20">
      <w:pPr>
        <w:spacing w:line="360" w:lineRule="auto"/>
        <w:jc w:val="both"/>
        <w:rPr>
          <w:rFonts w:ascii="Palatino Linotype" w:eastAsia="Palatino Linotype" w:hAnsi="Palatino Linotype" w:cs="Palatino Linotype"/>
        </w:rPr>
      </w:pPr>
    </w:p>
    <w:p w:rsidR="00754F20" w:rsidRPr="00DA4B52" w:rsidRDefault="00066CDE">
      <w:pPr>
        <w:spacing w:line="360" w:lineRule="auto"/>
        <w:jc w:val="both"/>
        <w:rPr>
          <w:rFonts w:ascii="Palatino Linotype" w:eastAsia="Palatino Linotype" w:hAnsi="Palatino Linotype" w:cs="Palatino Linotype"/>
        </w:rPr>
      </w:pPr>
      <w:r w:rsidRPr="00DA4B52">
        <w:rPr>
          <w:rFonts w:ascii="Palatino Linotype" w:eastAsia="Palatino Linotype" w:hAnsi="Palatino Linotype" w:cs="Palatino Linotype"/>
        </w:rPr>
        <w:t>Como se logra observar, se considera como información confidencial, aquella que refiera a la información privada y los datos personales concernientes a una persona física o jurídico colectiva identificada o identificable; sobre el tema, el Cuadragésimo de los Lineamientos Generales, establece lo siguiente:</w:t>
      </w:r>
    </w:p>
    <w:p w:rsidR="00754F20" w:rsidRPr="00DA4B52" w:rsidRDefault="00754F20">
      <w:pPr>
        <w:spacing w:line="360" w:lineRule="auto"/>
        <w:jc w:val="both"/>
        <w:rPr>
          <w:rFonts w:ascii="Palatino Linotype" w:eastAsia="Palatino Linotype" w:hAnsi="Palatino Linotype" w:cs="Palatino Linotype"/>
          <w:sz w:val="22"/>
          <w:szCs w:val="22"/>
        </w:rPr>
      </w:pPr>
    </w:p>
    <w:p w:rsidR="00754F20" w:rsidRPr="00DA4B52" w:rsidRDefault="00066CDE">
      <w:pPr>
        <w:ind w:left="567" w:right="567"/>
        <w:jc w:val="both"/>
        <w:rPr>
          <w:rFonts w:ascii="Palatino Linotype" w:eastAsia="Palatino Linotype" w:hAnsi="Palatino Linotype" w:cs="Palatino Linotype"/>
          <w:i/>
        </w:rPr>
      </w:pPr>
      <w:r w:rsidRPr="00DA4B52">
        <w:rPr>
          <w:rFonts w:ascii="Palatino Linotype" w:eastAsia="Palatino Linotype" w:hAnsi="Palatino Linotype" w:cs="Palatino Linotype"/>
          <w:i/>
        </w:rPr>
        <w:t xml:space="preserve">“Trigésimo octavo. Se considera información confidencial: </w:t>
      </w:r>
    </w:p>
    <w:p w:rsidR="00754F20" w:rsidRPr="00DA4B52" w:rsidRDefault="00754F20">
      <w:pPr>
        <w:ind w:left="567" w:right="567"/>
        <w:jc w:val="both"/>
        <w:rPr>
          <w:rFonts w:ascii="Palatino Linotype" w:eastAsia="Palatino Linotype" w:hAnsi="Palatino Linotype" w:cs="Palatino Linotype"/>
          <w:i/>
        </w:rPr>
      </w:pPr>
    </w:p>
    <w:p w:rsidR="00754F20" w:rsidRPr="00DA4B52" w:rsidRDefault="00066CDE">
      <w:pPr>
        <w:ind w:left="567" w:right="567"/>
        <w:jc w:val="both"/>
        <w:rPr>
          <w:rFonts w:ascii="Palatino Linotype" w:eastAsia="Palatino Linotype" w:hAnsi="Palatino Linotype" w:cs="Palatino Linotype"/>
          <w:i/>
        </w:rPr>
      </w:pPr>
      <w:r w:rsidRPr="00DA4B52">
        <w:rPr>
          <w:rFonts w:ascii="Palatino Linotype" w:eastAsia="Palatino Linotype" w:hAnsi="Palatino Linotype" w:cs="Palatino Linotype"/>
          <w:i/>
        </w:rPr>
        <w:t>I. Los datos personales en los términos de la norma aplicable;</w:t>
      </w:r>
    </w:p>
    <w:p w:rsidR="00754F20" w:rsidRPr="00DA4B52" w:rsidRDefault="00066CDE">
      <w:pPr>
        <w:ind w:left="567" w:right="567"/>
        <w:jc w:val="both"/>
        <w:rPr>
          <w:rFonts w:ascii="Palatino Linotype" w:eastAsia="Palatino Linotype" w:hAnsi="Palatino Linotype" w:cs="Palatino Linotype"/>
          <w:i/>
        </w:rPr>
      </w:pPr>
      <w:r w:rsidRPr="00DA4B52">
        <w:rPr>
          <w:rFonts w:ascii="Palatino Linotype" w:eastAsia="Palatino Linotype" w:hAnsi="Palatino Linotype" w:cs="Palatino Linotype"/>
          <w:i/>
        </w:rPr>
        <w:t>…”</w:t>
      </w:r>
    </w:p>
    <w:p w:rsidR="00754F20" w:rsidRPr="00DA4B52" w:rsidRDefault="00754F20">
      <w:pPr>
        <w:spacing w:line="360" w:lineRule="auto"/>
        <w:jc w:val="both"/>
        <w:rPr>
          <w:rFonts w:ascii="Palatino Linotype" w:eastAsia="Palatino Linotype" w:hAnsi="Palatino Linotype" w:cs="Palatino Linotype"/>
          <w:sz w:val="22"/>
          <w:szCs w:val="22"/>
        </w:rPr>
      </w:pPr>
    </w:p>
    <w:p w:rsidR="00754F20" w:rsidRPr="00DA4B52" w:rsidRDefault="00066CDE">
      <w:pPr>
        <w:spacing w:line="360" w:lineRule="auto"/>
        <w:jc w:val="both"/>
        <w:rPr>
          <w:rFonts w:ascii="Palatino Linotype" w:eastAsia="Palatino Linotype" w:hAnsi="Palatino Linotype" w:cs="Palatino Linotype"/>
        </w:rPr>
      </w:pPr>
      <w:r w:rsidRPr="00DA4B52">
        <w:rPr>
          <w:rFonts w:ascii="Palatino Linotype" w:eastAsia="Palatino Linotype" w:hAnsi="Palatino Linotype" w:cs="Palatino Linotype"/>
        </w:rPr>
        <w:lastRenderedPageBreak/>
        <w:t>En ese contexto, se puede advertir que se podrá clasificar como información confidencial, aquella que refiera a la vida privada y los datos personales.</w:t>
      </w:r>
    </w:p>
    <w:p w:rsidR="00754F20" w:rsidRPr="00DA4B52" w:rsidRDefault="00754F20">
      <w:pPr>
        <w:spacing w:line="360" w:lineRule="auto"/>
        <w:ind w:right="-93"/>
        <w:jc w:val="both"/>
        <w:rPr>
          <w:rFonts w:ascii="Palatino Linotype" w:eastAsia="Palatino Linotype" w:hAnsi="Palatino Linotype" w:cs="Palatino Linotype"/>
          <w:b/>
          <w:sz w:val="22"/>
          <w:szCs w:val="22"/>
        </w:rPr>
      </w:pPr>
    </w:p>
    <w:p w:rsidR="00754F20" w:rsidRPr="00DA4B52" w:rsidRDefault="00066CDE">
      <w:pPr>
        <w:tabs>
          <w:tab w:val="left" w:pos="4962"/>
        </w:tabs>
        <w:spacing w:line="360" w:lineRule="auto"/>
        <w:jc w:val="both"/>
        <w:rPr>
          <w:rFonts w:ascii="Palatino Linotype" w:eastAsia="Palatino Linotype" w:hAnsi="Palatino Linotype" w:cs="Palatino Linotype"/>
        </w:rPr>
      </w:pPr>
      <w:r w:rsidRPr="00DA4B52">
        <w:rPr>
          <w:rFonts w:ascii="Palatino Linotype" w:eastAsia="Palatino Linotype" w:hAnsi="Palatino Linotype" w:cs="Palatino Linotype"/>
        </w:rPr>
        <w:t>Al respecto, es de mencionar que el artículo 29 de la Ley General de Responsabilidades Administrativas, precisa lo siguiente:</w:t>
      </w:r>
    </w:p>
    <w:p w:rsidR="00754F20" w:rsidRPr="00DA4B52" w:rsidRDefault="00754F20">
      <w:pPr>
        <w:tabs>
          <w:tab w:val="left" w:pos="4962"/>
        </w:tabs>
        <w:spacing w:line="360" w:lineRule="auto"/>
        <w:jc w:val="both"/>
        <w:rPr>
          <w:rFonts w:ascii="Palatino Linotype" w:eastAsia="Palatino Linotype" w:hAnsi="Palatino Linotype" w:cs="Palatino Linotype"/>
          <w:sz w:val="22"/>
          <w:szCs w:val="22"/>
        </w:rPr>
      </w:pPr>
    </w:p>
    <w:p w:rsidR="00754F20" w:rsidRPr="00DA4B52" w:rsidRDefault="00066CDE">
      <w:pPr>
        <w:tabs>
          <w:tab w:val="left" w:pos="4962"/>
        </w:tabs>
        <w:ind w:left="851" w:right="900"/>
        <w:jc w:val="both"/>
        <w:rPr>
          <w:rFonts w:ascii="Palatino Linotype" w:eastAsia="Palatino Linotype" w:hAnsi="Palatino Linotype" w:cs="Palatino Linotype"/>
          <w:i/>
          <w:sz w:val="22"/>
          <w:szCs w:val="22"/>
        </w:rPr>
      </w:pPr>
      <w:r w:rsidRPr="00DA4B52">
        <w:rPr>
          <w:rFonts w:ascii="Palatino Linotype" w:eastAsia="Palatino Linotype" w:hAnsi="Palatino Linotype" w:cs="Palatino Linotype"/>
          <w:b/>
          <w:i/>
          <w:sz w:val="22"/>
          <w:szCs w:val="22"/>
        </w:rPr>
        <w:t xml:space="preserve">“Artículo 29. </w:t>
      </w:r>
      <w:r w:rsidRPr="00DA4B52">
        <w:rPr>
          <w:rFonts w:ascii="Palatino Linotype" w:eastAsia="Palatino Linotype" w:hAnsi="Palatino Linotype" w:cs="Palatino Linotype"/>
          <w:i/>
          <w:sz w:val="22"/>
          <w:szCs w:val="22"/>
        </w:rPr>
        <w:t>Las declaraciones patrimoniales y de intereses serán públicas salvo los rubros cuya publicidad pueda afectar la vida privada o los datos personales protegidos por la Constitución. Para tal efecto, el Comité Coordinador, a propuesta del Comité de Participación Ciudadana, emitirá los formatos respectivos, garantizando que los rubros que pudieran afectar los derechos aludidos queden en resguardo de las autoridades competentes.”</w:t>
      </w:r>
    </w:p>
    <w:p w:rsidR="00754F20" w:rsidRPr="00DA4B52" w:rsidRDefault="00754F20">
      <w:pPr>
        <w:tabs>
          <w:tab w:val="left" w:pos="4962"/>
        </w:tabs>
        <w:spacing w:line="360" w:lineRule="auto"/>
        <w:jc w:val="both"/>
        <w:rPr>
          <w:rFonts w:ascii="Palatino Linotype" w:eastAsia="Palatino Linotype" w:hAnsi="Palatino Linotype" w:cs="Palatino Linotype"/>
          <w:sz w:val="22"/>
          <w:szCs w:val="22"/>
        </w:rPr>
      </w:pPr>
    </w:p>
    <w:p w:rsidR="00754F20" w:rsidRPr="00DA4B52" w:rsidRDefault="00066CDE">
      <w:pPr>
        <w:tabs>
          <w:tab w:val="left" w:pos="4962"/>
        </w:tabs>
        <w:spacing w:line="360" w:lineRule="auto"/>
        <w:jc w:val="both"/>
        <w:rPr>
          <w:rFonts w:ascii="Palatino Linotype" w:eastAsia="Palatino Linotype" w:hAnsi="Palatino Linotype" w:cs="Palatino Linotype"/>
        </w:rPr>
      </w:pPr>
      <w:r w:rsidRPr="00DA4B52">
        <w:rPr>
          <w:rFonts w:ascii="Palatino Linotype" w:eastAsia="Palatino Linotype" w:hAnsi="Palatino Linotype" w:cs="Palatino Linotype"/>
        </w:rPr>
        <w:t>Por su parte, el artículo 30 de la Ley de Responsabilidades Administrativas del Estado de México y Municipios, establece lo siguiente:</w:t>
      </w:r>
    </w:p>
    <w:p w:rsidR="00754F20" w:rsidRPr="00DA4B52" w:rsidRDefault="00754F20">
      <w:pPr>
        <w:tabs>
          <w:tab w:val="left" w:pos="4962"/>
        </w:tabs>
        <w:spacing w:line="360" w:lineRule="auto"/>
        <w:jc w:val="both"/>
        <w:rPr>
          <w:rFonts w:ascii="Palatino Linotype" w:eastAsia="Palatino Linotype" w:hAnsi="Palatino Linotype" w:cs="Palatino Linotype"/>
          <w:sz w:val="22"/>
          <w:szCs w:val="22"/>
        </w:rPr>
      </w:pPr>
    </w:p>
    <w:p w:rsidR="00754F20" w:rsidRPr="00DA4B52" w:rsidRDefault="00066CDE">
      <w:pPr>
        <w:tabs>
          <w:tab w:val="left" w:pos="4962"/>
        </w:tabs>
        <w:ind w:left="851" w:right="900"/>
        <w:jc w:val="both"/>
        <w:rPr>
          <w:rFonts w:ascii="Palatino Linotype" w:eastAsia="Palatino Linotype" w:hAnsi="Palatino Linotype" w:cs="Palatino Linotype"/>
          <w:i/>
        </w:rPr>
      </w:pPr>
      <w:r w:rsidRPr="00DA4B52">
        <w:rPr>
          <w:rFonts w:ascii="Palatino Linotype" w:eastAsia="Palatino Linotype" w:hAnsi="Palatino Linotype" w:cs="Palatino Linotype"/>
          <w:b/>
          <w:i/>
        </w:rPr>
        <w:t>“Artículo 30.</w:t>
      </w:r>
      <w:r w:rsidRPr="00DA4B52">
        <w:rPr>
          <w:rFonts w:ascii="Palatino Linotype" w:eastAsia="Palatino Linotype" w:hAnsi="Palatino Linotype" w:cs="Palatino Linotype"/>
          <w:i/>
        </w:rPr>
        <w:t xml:space="preserve"> </w:t>
      </w:r>
      <w:r w:rsidRPr="00DA4B52">
        <w:rPr>
          <w:rFonts w:ascii="Palatino Linotype" w:eastAsia="Palatino Linotype" w:hAnsi="Palatino Linotype" w:cs="Palatino Linotype"/>
          <w:b/>
          <w:i/>
          <w:u w:val="single"/>
        </w:rPr>
        <w:t>Las declaraciones patrimonial y de intereses</w:t>
      </w:r>
      <w:r w:rsidRPr="00DA4B52">
        <w:rPr>
          <w:rFonts w:ascii="Palatino Linotype" w:eastAsia="Palatino Linotype" w:hAnsi="Palatino Linotype" w:cs="Palatino Linotype"/>
          <w:i/>
          <w:u w:val="single"/>
        </w:rPr>
        <w:t xml:space="preserve">, </w:t>
      </w:r>
      <w:r w:rsidRPr="00DA4B52">
        <w:rPr>
          <w:rFonts w:ascii="Palatino Linotype" w:eastAsia="Palatino Linotype" w:hAnsi="Palatino Linotype" w:cs="Palatino Linotype"/>
          <w:b/>
          <w:i/>
          <w:u w:val="single"/>
        </w:rPr>
        <w:t>serán públicas</w:t>
      </w:r>
      <w:r w:rsidRPr="00DA4B52">
        <w:rPr>
          <w:rFonts w:ascii="Palatino Linotype" w:eastAsia="Palatino Linotype" w:hAnsi="Palatino Linotype" w:cs="Palatino Linotype"/>
          <w:i/>
        </w:rPr>
        <w:t xml:space="preserve"> salvo los rubros cuya publicidad pueda afectar la vida privada o los datos personales protegidos por las Constituciones federal y local. Para tal efecto, el Comité Coordinador, a propuesta del Comité de Participación Ciudadana, emitirá los formatos respectivos, en apego a las leyes y ordenamientos en la materia, garantizando que los rubros que pudieran afectar los derechos aludidos queden en resguardo de las autoridades competentes.”</w:t>
      </w:r>
    </w:p>
    <w:p w:rsidR="00754F20" w:rsidRPr="00DA4B52" w:rsidRDefault="00754F20">
      <w:pPr>
        <w:tabs>
          <w:tab w:val="left" w:pos="4962"/>
        </w:tabs>
        <w:spacing w:line="360" w:lineRule="auto"/>
        <w:jc w:val="both"/>
        <w:rPr>
          <w:rFonts w:ascii="Palatino Linotype" w:eastAsia="Palatino Linotype" w:hAnsi="Palatino Linotype" w:cs="Palatino Linotype"/>
          <w:i/>
          <w:sz w:val="22"/>
          <w:szCs w:val="22"/>
        </w:rPr>
      </w:pPr>
    </w:p>
    <w:p w:rsidR="00754F20" w:rsidRPr="00DA4B52" w:rsidRDefault="00066CDE">
      <w:pPr>
        <w:tabs>
          <w:tab w:val="left" w:pos="4962"/>
        </w:tabs>
        <w:spacing w:line="360" w:lineRule="auto"/>
        <w:ind w:right="-28"/>
        <w:jc w:val="both"/>
        <w:rPr>
          <w:rFonts w:ascii="Palatino Linotype" w:eastAsia="Palatino Linotype" w:hAnsi="Palatino Linotype" w:cs="Palatino Linotype"/>
        </w:rPr>
      </w:pPr>
      <w:r w:rsidRPr="00DA4B52">
        <w:rPr>
          <w:rFonts w:ascii="Palatino Linotype" w:eastAsia="Palatino Linotype" w:hAnsi="Palatino Linotype" w:cs="Palatino Linotype"/>
        </w:rPr>
        <w:t xml:space="preserve">De los artículos citados, se logra advertir que </w:t>
      </w:r>
      <w:r w:rsidRPr="00DA4B52">
        <w:rPr>
          <w:rFonts w:ascii="Palatino Linotype" w:eastAsia="Palatino Linotype" w:hAnsi="Palatino Linotype" w:cs="Palatino Linotype"/>
          <w:b/>
        </w:rPr>
        <w:t>las declaraciones patrimoniales serán públicas,</w:t>
      </w:r>
      <w:r w:rsidRPr="00DA4B52">
        <w:rPr>
          <w:rFonts w:ascii="Palatino Linotype" w:eastAsia="Palatino Linotype" w:hAnsi="Palatino Linotype" w:cs="Palatino Linotype"/>
        </w:rPr>
        <w:t xml:space="preserve"> salvo los rubros cuya publicidad pueda afectar la vida privada y los datos personales; para lo cual, el Comité Coordinador, a propuesta del Comité de Participación Ciudadana, deberá emitir los formatos respectivos para realizar las versiones públicas.</w:t>
      </w:r>
    </w:p>
    <w:p w:rsidR="00754F20" w:rsidRPr="00DA4B52" w:rsidRDefault="00754F20">
      <w:pPr>
        <w:tabs>
          <w:tab w:val="left" w:pos="4962"/>
        </w:tabs>
        <w:spacing w:line="360" w:lineRule="auto"/>
        <w:jc w:val="both"/>
        <w:rPr>
          <w:rFonts w:ascii="Palatino Linotype" w:eastAsia="Palatino Linotype" w:hAnsi="Palatino Linotype" w:cs="Palatino Linotype"/>
          <w:sz w:val="22"/>
          <w:szCs w:val="22"/>
        </w:rPr>
      </w:pPr>
    </w:p>
    <w:p w:rsidR="00754F20" w:rsidRPr="00DA4B52" w:rsidRDefault="00066CDE">
      <w:pPr>
        <w:tabs>
          <w:tab w:val="left" w:pos="4962"/>
        </w:tabs>
        <w:spacing w:line="360" w:lineRule="auto"/>
        <w:jc w:val="both"/>
        <w:rPr>
          <w:rFonts w:ascii="Palatino Linotype" w:eastAsia="Palatino Linotype" w:hAnsi="Palatino Linotype" w:cs="Palatino Linotype"/>
        </w:rPr>
      </w:pPr>
      <w:r w:rsidRPr="00DA4B52">
        <w:rPr>
          <w:rFonts w:ascii="Palatino Linotype" w:eastAsia="Palatino Linotype" w:hAnsi="Palatino Linotype" w:cs="Palatino Linotype"/>
        </w:rPr>
        <w:t xml:space="preserve">Asimismo, el Transitorio Tercero de la Ley General de Responsabilidades Administrativas, determina: </w:t>
      </w:r>
    </w:p>
    <w:p w:rsidR="00754F20" w:rsidRPr="00DA4B52" w:rsidRDefault="00754F20">
      <w:pPr>
        <w:tabs>
          <w:tab w:val="left" w:pos="4962"/>
        </w:tabs>
        <w:spacing w:line="360" w:lineRule="auto"/>
        <w:jc w:val="both"/>
        <w:rPr>
          <w:rFonts w:ascii="Palatino Linotype" w:eastAsia="Palatino Linotype" w:hAnsi="Palatino Linotype" w:cs="Palatino Linotype"/>
        </w:rPr>
      </w:pPr>
    </w:p>
    <w:p w:rsidR="00754F20" w:rsidRPr="00DA4B52" w:rsidRDefault="00066CDE">
      <w:pPr>
        <w:tabs>
          <w:tab w:val="left" w:pos="4962"/>
        </w:tabs>
        <w:ind w:left="567" w:right="567"/>
        <w:jc w:val="both"/>
        <w:rPr>
          <w:rFonts w:ascii="Palatino Linotype" w:eastAsia="Palatino Linotype" w:hAnsi="Palatino Linotype" w:cs="Palatino Linotype"/>
          <w:i/>
          <w:sz w:val="22"/>
          <w:szCs w:val="22"/>
        </w:rPr>
      </w:pPr>
      <w:r w:rsidRPr="00DA4B52">
        <w:rPr>
          <w:rFonts w:ascii="Palatino Linotype" w:eastAsia="Palatino Linotype" w:hAnsi="Palatino Linotype" w:cs="Palatino Linotype"/>
          <w:b/>
          <w:i/>
          <w:sz w:val="22"/>
          <w:szCs w:val="22"/>
        </w:rPr>
        <w:t>“Tercero.</w:t>
      </w:r>
      <w:r w:rsidRPr="00DA4B52">
        <w:rPr>
          <w:rFonts w:ascii="Palatino Linotype" w:eastAsia="Palatino Linotype" w:hAnsi="Palatino Linotype" w:cs="Palatino Linotype"/>
          <w:i/>
          <w:sz w:val="22"/>
          <w:szCs w:val="22"/>
        </w:rPr>
        <w:t xml:space="preserve"> …</w:t>
      </w:r>
    </w:p>
    <w:p w:rsidR="00754F20" w:rsidRPr="00DA4B52" w:rsidRDefault="00066CDE">
      <w:pPr>
        <w:tabs>
          <w:tab w:val="left" w:pos="4962"/>
        </w:tabs>
        <w:ind w:left="567" w:right="567"/>
        <w:jc w:val="both"/>
        <w:rPr>
          <w:rFonts w:ascii="Palatino Linotype" w:eastAsia="Palatino Linotype" w:hAnsi="Palatino Linotype" w:cs="Palatino Linotype"/>
          <w:i/>
          <w:sz w:val="22"/>
          <w:szCs w:val="22"/>
        </w:rPr>
      </w:pPr>
      <w:r w:rsidRPr="00DA4B52">
        <w:rPr>
          <w:rFonts w:ascii="Palatino Linotype" w:eastAsia="Palatino Linotype" w:hAnsi="Palatino Linotype" w:cs="Palatino Linotype"/>
          <w:i/>
          <w:sz w:val="22"/>
          <w:szCs w:val="22"/>
        </w:rPr>
        <w:t>…</w:t>
      </w:r>
    </w:p>
    <w:p w:rsidR="00754F20" w:rsidRPr="00DA4B52" w:rsidRDefault="00066CDE">
      <w:pPr>
        <w:tabs>
          <w:tab w:val="left" w:pos="4962"/>
        </w:tabs>
        <w:ind w:left="567" w:right="567"/>
        <w:jc w:val="both"/>
        <w:rPr>
          <w:rFonts w:ascii="Palatino Linotype" w:eastAsia="Palatino Linotype" w:hAnsi="Palatino Linotype" w:cs="Palatino Linotype"/>
          <w:i/>
          <w:sz w:val="22"/>
          <w:szCs w:val="22"/>
        </w:rPr>
      </w:pPr>
      <w:r w:rsidRPr="00DA4B52">
        <w:rPr>
          <w:rFonts w:ascii="Palatino Linotype" w:eastAsia="Palatino Linotype" w:hAnsi="Palatino Linotype" w:cs="Palatino Linotype"/>
          <w:b/>
          <w:i/>
          <w:sz w:val="22"/>
          <w:szCs w:val="22"/>
        </w:rPr>
        <w:t>El cumplimiento de las obligaciones</w:t>
      </w:r>
      <w:r w:rsidRPr="00DA4B52">
        <w:rPr>
          <w:rFonts w:ascii="Palatino Linotype" w:eastAsia="Palatino Linotype" w:hAnsi="Palatino Linotype" w:cs="Palatino Linotype"/>
          <w:i/>
          <w:sz w:val="22"/>
          <w:szCs w:val="22"/>
        </w:rPr>
        <w:t xml:space="preserve"> previstas en la Ley General de Responsabilidades Administrativas, una vez que ésta entre en vigor, </w:t>
      </w:r>
      <w:r w:rsidRPr="00DA4B52">
        <w:rPr>
          <w:rFonts w:ascii="Palatino Linotype" w:eastAsia="Palatino Linotype" w:hAnsi="Palatino Linotype" w:cs="Palatino Linotype"/>
          <w:b/>
          <w:i/>
          <w:sz w:val="22"/>
          <w:szCs w:val="22"/>
        </w:rPr>
        <w:t>serán exigibles, en lo que resulte aplicable, hasta en tanto el Comité Coordinador del Sistema Nacional Anticorrupción, de conformidad con la ley de la materia, emita los lineamientos, criterios y demás resoluciones conducentes de su competencia</w:t>
      </w:r>
      <w:r w:rsidRPr="00DA4B52">
        <w:rPr>
          <w:rFonts w:ascii="Palatino Linotype" w:eastAsia="Palatino Linotype" w:hAnsi="Palatino Linotype" w:cs="Palatino Linotype"/>
          <w:i/>
          <w:sz w:val="22"/>
          <w:szCs w:val="22"/>
        </w:rPr>
        <w:t>.</w:t>
      </w:r>
    </w:p>
    <w:p w:rsidR="00754F20" w:rsidRPr="00DA4B52" w:rsidRDefault="00066CDE">
      <w:pPr>
        <w:tabs>
          <w:tab w:val="left" w:pos="4962"/>
        </w:tabs>
        <w:ind w:left="567" w:right="567"/>
        <w:jc w:val="both"/>
        <w:rPr>
          <w:rFonts w:ascii="Palatino Linotype" w:eastAsia="Palatino Linotype" w:hAnsi="Palatino Linotype" w:cs="Palatino Linotype"/>
          <w:i/>
          <w:sz w:val="22"/>
          <w:szCs w:val="22"/>
        </w:rPr>
      </w:pPr>
      <w:r w:rsidRPr="00DA4B52">
        <w:rPr>
          <w:rFonts w:ascii="Palatino Linotype" w:eastAsia="Palatino Linotype" w:hAnsi="Palatino Linotype" w:cs="Palatino Linotype"/>
          <w:i/>
          <w:sz w:val="22"/>
          <w:szCs w:val="22"/>
        </w:rPr>
        <w:t>…”</w:t>
      </w:r>
    </w:p>
    <w:p w:rsidR="00754F20" w:rsidRPr="00DA4B52" w:rsidRDefault="00754F20">
      <w:pPr>
        <w:tabs>
          <w:tab w:val="left" w:pos="4962"/>
        </w:tabs>
        <w:spacing w:line="360" w:lineRule="auto"/>
        <w:jc w:val="both"/>
        <w:rPr>
          <w:rFonts w:ascii="Palatino Linotype" w:eastAsia="Palatino Linotype" w:hAnsi="Palatino Linotype" w:cs="Palatino Linotype"/>
          <w:sz w:val="22"/>
          <w:szCs w:val="22"/>
        </w:rPr>
      </w:pPr>
    </w:p>
    <w:p w:rsidR="00754F20" w:rsidRPr="00DA4B52" w:rsidRDefault="00066CDE">
      <w:pPr>
        <w:tabs>
          <w:tab w:val="left" w:pos="4962"/>
        </w:tabs>
        <w:spacing w:line="360" w:lineRule="auto"/>
        <w:jc w:val="both"/>
        <w:rPr>
          <w:rFonts w:ascii="Palatino Linotype" w:eastAsia="Palatino Linotype" w:hAnsi="Palatino Linotype" w:cs="Palatino Linotype"/>
        </w:rPr>
      </w:pPr>
      <w:r w:rsidRPr="00DA4B52">
        <w:rPr>
          <w:rFonts w:ascii="Palatino Linotype" w:eastAsia="Palatino Linotype" w:hAnsi="Palatino Linotype" w:cs="Palatino Linotype"/>
        </w:rPr>
        <w:t>A su vez, el Transitorio Tercero de la Ley General del Sistema Nacional Anticorrupción indica lo siguiente:</w:t>
      </w:r>
    </w:p>
    <w:p w:rsidR="00754F20" w:rsidRPr="00DA4B52" w:rsidRDefault="00754F20">
      <w:pPr>
        <w:tabs>
          <w:tab w:val="left" w:pos="4962"/>
        </w:tabs>
        <w:spacing w:line="360" w:lineRule="auto"/>
        <w:jc w:val="both"/>
        <w:rPr>
          <w:rFonts w:ascii="Palatino Linotype" w:eastAsia="Palatino Linotype" w:hAnsi="Palatino Linotype" w:cs="Palatino Linotype"/>
        </w:rPr>
      </w:pPr>
    </w:p>
    <w:p w:rsidR="00754F20" w:rsidRPr="00DA4B52" w:rsidRDefault="00066CDE">
      <w:pPr>
        <w:tabs>
          <w:tab w:val="left" w:pos="4962"/>
        </w:tabs>
        <w:ind w:left="567" w:right="567"/>
        <w:jc w:val="both"/>
        <w:rPr>
          <w:rFonts w:ascii="Palatino Linotype" w:eastAsia="Palatino Linotype" w:hAnsi="Palatino Linotype" w:cs="Palatino Linotype"/>
          <w:b/>
          <w:i/>
          <w:sz w:val="22"/>
          <w:szCs w:val="22"/>
        </w:rPr>
      </w:pPr>
      <w:r w:rsidRPr="00DA4B52">
        <w:rPr>
          <w:rFonts w:ascii="Palatino Linotype" w:eastAsia="Palatino Linotype" w:hAnsi="Palatino Linotype" w:cs="Palatino Linotype"/>
          <w:b/>
          <w:i/>
          <w:sz w:val="22"/>
          <w:szCs w:val="22"/>
        </w:rPr>
        <w:t xml:space="preserve">“Tercero. </w:t>
      </w:r>
      <w:r w:rsidRPr="00DA4B52">
        <w:rPr>
          <w:rFonts w:ascii="Palatino Linotype" w:eastAsia="Palatino Linotype" w:hAnsi="Palatino Linotype" w:cs="Palatino Linotype"/>
          <w:i/>
          <w:sz w:val="22"/>
          <w:szCs w:val="22"/>
        </w:rPr>
        <w:t>…</w:t>
      </w:r>
    </w:p>
    <w:p w:rsidR="00754F20" w:rsidRPr="00DA4B52" w:rsidRDefault="00066CDE">
      <w:pPr>
        <w:tabs>
          <w:tab w:val="left" w:pos="4962"/>
        </w:tabs>
        <w:ind w:left="567" w:right="567"/>
        <w:jc w:val="both"/>
        <w:rPr>
          <w:rFonts w:ascii="Palatino Linotype" w:eastAsia="Palatino Linotype" w:hAnsi="Palatino Linotype" w:cs="Palatino Linotype"/>
          <w:i/>
          <w:sz w:val="22"/>
          <w:szCs w:val="22"/>
        </w:rPr>
      </w:pPr>
      <w:r w:rsidRPr="00DA4B52">
        <w:rPr>
          <w:rFonts w:ascii="Palatino Linotype" w:eastAsia="Palatino Linotype" w:hAnsi="Palatino Linotype" w:cs="Palatino Linotype"/>
          <w:i/>
          <w:sz w:val="22"/>
          <w:szCs w:val="22"/>
        </w:rPr>
        <w:t>…</w:t>
      </w:r>
    </w:p>
    <w:p w:rsidR="00754F20" w:rsidRPr="00DA4B52" w:rsidRDefault="00066CDE">
      <w:pPr>
        <w:tabs>
          <w:tab w:val="left" w:pos="4962"/>
        </w:tabs>
        <w:ind w:left="567" w:right="567"/>
        <w:jc w:val="both"/>
        <w:rPr>
          <w:rFonts w:ascii="Palatino Linotype" w:eastAsia="Palatino Linotype" w:hAnsi="Palatino Linotype" w:cs="Palatino Linotype"/>
          <w:i/>
          <w:sz w:val="22"/>
          <w:szCs w:val="22"/>
        </w:rPr>
      </w:pPr>
      <w:r w:rsidRPr="00DA4B52">
        <w:rPr>
          <w:rFonts w:ascii="Palatino Linotype" w:eastAsia="Palatino Linotype" w:hAnsi="Palatino Linotype" w:cs="Palatino Linotype"/>
          <w:i/>
          <w:sz w:val="22"/>
          <w:szCs w:val="22"/>
        </w:rPr>
        <w:t>El cumplimiento de las obligaciones previstas en la Ley General de Responsabilidades Administrativas, una vez que ésta entre en vigor,</w:t>
      </w:r>
      <w:r w:rsidRPr="00DA4B52">
        <w:rPr>
          <w:rFonts w:ascii="Palatino Linotype" w:eastAsia="Palatino Linotype" w:hAnsi="Palatino Linotype" w:cs="Palatino Linotype"/>
          <w:b/>
          <w:i/>
          <w:sz w:val="22"/>
          <w:szCs w:val="22"/>
        </w:rPr>
        <w:t xml:space="preserve"> serán exigibles, en lo que resulte aplicable, </w:t>
      </w:r>
      <w:r w:rsidRPr="00DA4B52">
        <w:rPr>
          <w:rFonts w:ascii="Palatino Linotype" w:eastAsia="Palatino Linotype" w:hAnsi="Palatino Linotype" w:cs="Palatino Linotype"/>
          <w:b/>
          <w:i/>
          <w:sz w:val="22"/>
          <w:szCs w:val="22"/>
          <w:u w:val="single"/>
        </w:rPr>
        <w:t>hasta en tanto</w:t>
      </w:r>
      <w:r w:rsidRPr="00DA4B52">
        <w:rPr>
          <w:rFonts w:ascii="Palatino Linotype" w:eastAsia="Palatino Linotype" w:hAnsi="Palatino Linotype" w:cs="Palatino Linotype"/>
          <w:b/>
          <w:i/>
          <w:sz w:val="22"/>
          <w:szCs w:val="22"/>
        </w:rPr>
        <w:t xml:space="preserve"> el Comité Coordinador del Sistema Nacional Anticorrupción, de conformidad con la ley de la materia, emita los lineamientos, criterios y demás resoluciones conducentes de su competencia.</w:t>
      </w:r>
      <w:r w:rsidRPr="00DA4B52">
        <w:rPr>
          <w:rFonts w:ascii="Palatino Linotype" w:eastAsia="Palatino Linotype" w:hAnsi="Palatino Linotype" w:cs="Palatino Linotype"/>
          <w:b/>
          <w:i/>
          <w:sz w:val="22"/>
          <w:szCs w:val="22"/>
        </w:rPr>
        <w:br/>
      </w:r>
      <w:r w:rsidRPr="00DA4B52">
        <w:rPr>
          <w:rFonts w:ascii="Palatino Linotype" w:eastAsia="Palatino Linotype" w:hAnsi="Palatino Linotype" w:cs="Palatino Linotype"/>
          <w:i/>
          <w:sz w:val="22"/>
          <w:szCs w:val="22"/>
        </w:rPr>
        <w:t>...</w:t>
      </w:r>
    </w:p>
    <w:p w:rsidR="00754F20" w:rsidRPr="00DA4B52" w:rsidRDefault="00066CDE">
      <w:pPr>
        <w:tabs>
          <w:tab w:val="left" w:pos="4962"/>
        </w:tabs>
        <w:ind w:left="567" w:right="567"/>
        <w:jc w:val="both"/>
        <w:rPr>
          <w:rFonts w:ascii="Palatino Linotype" w:eastAsia="Palatino Linotype" w:hAnsi="Palatino Linotype" w:cs="Palatino Linotype"/>
          <w:b/>
          <w:i/>
          <w:sz w:val="22"/>
          <w:szCs w:val="22"/>
        </w:rPr>
      </w:pPr>
      <w:r w:rsidRPr="00DA4B52">
        <w:rPr>
          <w:rFonts w:ascii="Palatino Linotype" w:eastAsia="Palatino Linotype" w:hAnsi="Palatino Linotype" w:cs="Palatino Linotype"/>
          <w:i/>
          <w:sz w:val="22"/>
          <w:szCs w:val="22"/>
        </w:rPr>
        <w:t>Una vez en vigor la Ley General de Responsabilidades Administrativas y hasta en tanto el Comité Coordinador del Sistema Nacional Anticorrupción determina los formatos para la presentación de las declaraciones patrimonial y de intereses,</w:t>
      </w:r>
      <w:r w:rsidRPr="00DA4B52">
        <w:rPr>
          <w:rFonts w:ascii="Palatino Linotype" w:eastAsia="Palatino Linotype" w:hAnsi="Palatino Linotype" w:cs="Palatino Linotype"/>
          <w:b/>
          <w:i/>
          <w:sz w:val="22"/>
          <w:szCs w:val="22"/>
        </w:rPr>
        <w:t xml:space="preserve"> </w:t>
      </w:r>
      <w:r w:rsidRPr="00DA4B52">
        <w:rPr>
          <w:rFonts w:ascii="Palatino Linotype" w:eastAsia="Palatino Linotype" w:hAnsi="Palatino Linotype" w:cs="Palatino Linotype"/>
          <w:b/>
          <w:i/>
          <w:sz w:val="22"/>
          <w:szCs w:val="22"/>
          <w:u w:val="single"/>
        </w:rPr>
        <w:t>los servidores públicos de todos los órdenes de gobierno presentarán sus declaraciones en los formatos que</w:t>
      </w:r>
      <w:r w:rsidRPr="00DA4B52">
        <w:rPr>
          <w:rFonts w:ascii="Palatino Linotype" w:eastAsia="Palatino Linotype" w:hAnsi="Palatino Linotype" w:cs="Palatino Linotype"/>
          <w:b/>
          <w:i/>
          <w:sz w:val="22"/>
          <w:szCs w:val="22"/>
        </w:rPr>
        <w:t xml:space="preserve"> a la entrada en vigor de la referida Ley General, </w:t>
      </w:r>
      <w:r w:rsidRPr="00DA4B52">
        <w:rPr>
          <w:rFonts w:ascii="Palatino Linotype" w:eastAsia="Palatino Linotype" w:hAnsi="Palatino Linotype" w:cs="Palatino Linotype"/>
          <w:b/>
          <w:i/>
          <w:sz w:val="22"/>
          <w:szCs w:val="22"/>
          <w:u w:val="single"/>
        </w:rPr>
        <w:t>se utilicen</w:t>
      </w:r>
      <w:r w:rsidRPr="00DA4B52">
        <w:rPr>
          <w:rFonts w:ascii="Palatino Linotype" w:eastAsia="Palatino Linotype" w:hAnsi="Palatino Linotype" w:cs="Palatino Linotype"/>
          <w:b/>
          <w:i/>
          <w:sz w:val="22"/>
          <w:szCs w:val="22"/>
        </w:rPr>
        <w:t xml:space="preserve"> en el ámbito federal. </w:t>
      </w:r>
    </w:p>
    <w:p w:rsidR="00754F20" w:rsidRPr="00DA4B52" w:rsidRDefault="00066CDE">
      <w:pPr>
        <w:tabs>
          <w:tab w:val="left" w:pos="4962"/>
        </w:tabs>
        <w:ind w:left="567" w:right="567"/>
        <w:jc w:val="both"/>
        <w:rPr>
          <w:rFonts w:ascii="Palatino Linotype" w:eastAsia="Palatino Linotype" w:hAnsi="Palatino Linotype" w:cs="Palatino Linotype"/>
          <w:i/>
          <w:sz w:val="22"/>
          <w:szCs w:val="22"/>
        </w:rPr>
      </w:pPr>
      <w:r w:rsidRPr="00DA4B52">
        <w:rPr>
          <w:rFonts w:ascii="Palatino Linotype" w:eastAsia="Palatino Linotype" w:hAnsi="Palatino Linotype" w:cs="Palatino Linotype"/>
          <w:sz w:val="22"/>
          <w:szCs w:val="22"/>
        </w:rPr>
        <w:t>…”</w:t>
      </w:r>
    </w:p>
    <w:p w:rsidR="00754F20" w:rsidRPr="00DA4B52" w:rsidRDefault="00754F20">
      <w:pPr>
        <w:tabs>
          <w:tab w:val="left" w:pos="4962"/>
        </w:tabs>
        <w:spacing w:line="360" w:lineRule="auto"/>
        <w:jc w:val="both"/>
        <w:rPr>
          <w:rFonts w:ascii="Palatino Linotype" w:eastAsia="Palatino Linotype" w:hAnsi="Palatino Linotype" w:cs="Palatino Linotype"/>
          <w:b/>
          <w:sz w:val="22"/>
          <w:szCs w:val="22"/>
        </w:rPr>
      </w:pPr>
    </w:p>
    <w:p w:rsidR="00754F20" w:rsidRPr="00DA4B52" w:rsidRDefault="00066CDE">
      <w:pPr>
        <w:tabs>
          <w:tab w:val="left" w:pos="4962"/>
        </w:tabs>
        <w:spacing w:line="360" w:lineRule="auto"/>
        <w:jc w:val="both"/>
        <w:rPr>
          <w:rFonts w:ascii="Palatino Linotype" w:eastAsia="Palatino Linotype" w:hAnsi="Palatino Linotype" w:cs="Palatino Linotype"/>
        </w:rPr>
      </w:pPr>
      <w:r w:rsidRPr="00DA4B52">
        <w:rPr>
          <w:rFonts w:ascii="Palatino Linotype" w:eastAsia="Palatino Linotype" w:hAnsi="Palatino Linotype" w:cs="Palatino Linotype"/>
        </w:rPr>
        <w:t>Por su parte, el</w:t>
      </w:r>
      <w:r w:rsidRPr="00DA4B52">
        <w:rPr>
          <w:rFonts w:ascii="Palatino Linotype" w:eastAsia="Palatino Linotype" w:hAnsi="Palatino Linotype" w:cs="Palatino Linotype"/>
          <w:b/>
        </w:rPr>
        <w:t xml:space="preserve"> </w:t>
      </w:r>
      <w:r w:rsidRPr="00DA4B52">
        <w:rPr>
          <w:rFonts w:ascii="Palatino Linotype" w:eastAsia="Palatino Linotype" w:hAnsi="Palatino Linotype" w:cs="Palatino Linotype"/>
        </w:rPr>
        <w:t>Transitorio Noveno de la Ley de Responsabilidades Administrativas del Estado de México y Municipios, establece:</w:t>
      </w:r>
    </w:p>
    <w:p w:rsidR="00754F20" w:rsidRPr="00DA4B52" w:rsidRDefault="00754F20">
      <w:pPr>
        <w:tabs>
          <w:tab w:val="left" w:pos="4962"/>
        </w:tabs>
        <w:spacing w:line="360" w:lineRule="auto"/>
        <w:jc w:val="both"/>
        <w:rPr>
          <w:rFonts w:ascii="Palatino Linotype" w:eastAsia="Palatino Linotype" w:hAnsi="Palatino Linotype" w:cs="Palatino Linotype"/>
          <w:sz w:val="22"/>
          <w:szCs w:val="22"/>
        </w:rPr>
      </w:pPr>
    </w:p>
    <w:p w:rsidR="00754F20" w:rsidRPr="00DA4B52" w:rsidRDefault="00066CDE">
      <w:pPr>
        <w:tabs>
          <w:tab w:val="left" w:pos="4962"/>
        </w:tabs>
        <w:ind w:left="567" w:right="567"/>
        <w:jc w:val="both"/>
        <w:rPr>
          <w:rFonts w:ascii="Palatino Linotype" w:eastAsia="Palatino Linotype" w:hAnsi="Palatino Linotype" w:cs="Palatino Linotype"/>
          <w:i/>
          <w:sz w:val="22"/>
          <w:szCs w:val="22"/>
        </w:rPr>
      </w:pPr>
      <w:r w:rsidRPr="00DA4B52">
        <w:rPr>
          <w:rFonts w:ascii="Palatino Linotype" w:eastAsia="Palatino Linotype" w:hAnsi="Palatino Linotype" w:cs="Palatino Linotype"/>
          <w:b/>
          <w:i/>
          <w:sz w:val="22"/>
          <w:szCs w:val="22"/>
        </w:rPr>
        <w:t xml:space="preserve">“NOVENO. </w:t>
      </w:r>
      <w:r w:rsidRPr="00DA4B52">
        <w:rPr>
          <w:rFonts w:ascii="Palatino Linotype" w:eastAsia="Palatino Linotype" w:hAnsi="Palatino Linotype" w:cs="Palatino Linotype"/>
          <w:i/>
          <w:sz w:val="22"/>
          <w:szCs w:val="22"/>
        </w:rPr>
        <w:t>…</w:t>
      </w:r>
    </w:p>
    <w:p w:rsidR="00754F20" w:rsidRPr="00DA4B52" w:rsidRDefault="00066CDE">
      <w:pPr>
        <w:tabs>
          <w:tab w:val="left" w:pos="4962"/>
        </w:tabs>
        <w:ind w:left="567" w:right="567"/>
        <w:jc w:val="both"/>
        <w:rPr>
          <w:rFonts w:ascii="Palatino Linotype" w:eastAsia="Palatino Linotype" w:hAnsi="Palatino Linotype" w:cs="Palatino Linotype"/>
          <w:i/>
          <w:sz w:val="22"/>
          <w:szCs w:val="22"/>
        </w:rPr>
      </w:pPr>
      <w:r w:rsidRPr="00DA4B52">
        <w:rPr>
          <w:rFonts w:ascii="Palatino Linotype" w:eastAsia="Palatino Linotype" w:hAnsi="Palatino Linotype" w:cs="Palatino Linotype"/>
          <w:i/>
          <w:sz w:val="22"/>
          <w:szCs w:val="22"/>
        </w:rPr>
        <w:t>…</w:t>
      </w:r>
    </w:p>
    <w:p w:rsidR="00754F20" w:rsidRPr="00DA4B52" w:rsidRDefault="00066CDE">
      <w:pPr>
        <w:widowControl w:val="0"/>
        <w:tabs>
          <w:tab w:val="left" w:pos="4962"/>
        </w:tabs>
        <w:ind w:left="567" w:right="567"/>
        <w:jc w:val="both"/>
        <w:rPr>
          <w:rFonts w:ascii="Palatino Linotype" w:eastAsia="Palatino Linotype" w:hAnsi="Palatino Linotype" w:cs="Palatino Linotype"/>
          <w:i/>
          <w:sz w:val="22"/>
          <w:szCs w:val="22"/>
        </w:rPr>
      </w:pPr>
      <w:r w:rsidRPr="00DA4B52">
        <w:rPr>
          <w:rFonts w:ascii="Palatino Linotype" w:eastAsia="Palatino Linotype" w:hAnsi="Palatino Linotype" w:cs="Palatino Linotype"/>
          <w:i/>
          <w:sz w:val="22"/>
          <w:szCs w:val="22"/>
        </w:rPr>
        <w:t>Hasta en tanto el Comité Coordinador del Sistema Estatal Anticorrupción, determina los formatos para la presentación de las declaraciones patrimonial y de intereses, los servidores públicos estatales y municipales</w:t>
      </w:r>
      <w:r w:rsidRPr="00DA4B52">
        <w:rPr>
          <w:rFonts w:ascii="Palatino Linotype" w:eastAsia="Palatino Linotype" w:hAnsi="Palatino Linotype" w:cs="Palatino Linotype"/>
          <w:b/>
          <w:i/>
          <w:sz w:val="22"/>
          <w:szCs w:val="22"/>
        </w:rPr>
        <w:t>, presentarán sus declaraciones en los formatos que</w:t>
      </w:r>
      <w:r w:rsidRPr="00DA4B52">
        <w:rPr>
          <w:rFonts w:ascii="Palatino Linotype" w:eastAsia="Palatino Linotype" w:hAnsi="Palatino Linotype" w:cs="Palatino Linotype"/>
          <w:i/>
          <w:sz w:val="22"/>
          <w:szCs w:val="22"/>
        </w:rPr>
        <w:t xml:space="preserve">, a la entrada en vigor del presente Decreto, </w:t>
      </w:r>
      <w:r w:rsidRPr="00DA4B52">
        <w:rPr>
          <w:rFonts w:ascii="Palatino Linotype" w:eastAsia="Palatino Linotype" w:hAnsi="Palatino Linotype" w:cs="Palatino Linotype"/>
          <w:b/>
          <w:i/>
          <w:sz w:val="22"/>
          <w:szCs w:val="22"/>
        </w:rPr>
        <w:t>se utilicen en la Entidad</w:t>
      </w:r>
      <w:r w:rsidRPr="00DA4B52">
        <w:rPr>
          <w:rFonts w:ascii="Palatino Linotype" w:eastAsia="Palatino Linotype" w:hAnsi="Palatino Linotype" w:cs="Palatino Linotype"/>
          <w:i/>
          <w:sz w:val="22"/>
          <w:szCs w:val="22"/>
        </w:rPr>
        <w:t>.”</w:t>
      </w:r>
    </w:p>
    <w:p w:rsidR="00754F20" w:rsidRPr="00DA4B52" w:rsidRDefault="00754F20">
      <w:pPr>
        <w:spacing w:line="360" w:lineRule="auto"/>
        <w:jc w:val="both"/>
        <w:rPr>
          <w:rFonts w:ascii="Palatino Linotype" w:eastAsia="Palatino Linotype" w:hAnsi="Palatino Linotype" w:cs="Palatino Linotype"/>
          <w:b/>
          <w:sz w:val="22"/>
          <w:szCs w:val="22"/>
        </w:rPr>
      </w:pPr>
    </w:p>
    <w:p w:rsidR="00754F20" w:rsidRPr="00DA4B52" w:rsidRDefault="00066CDE">
      <w:pPr>
        <w:tabs>
          <w:tab w:val="left" w:pos="4962"/>
        </w:tabs>
        <w:spacing w:line="360" w:lineRule="auto"/>
        <w:ind w:right="-28"/>
        <w:jc w:val="both"/>
        <w:rPr>
          <w:rFonts w:ascii="Palatino Linotype" w:eastAsia="Palatino Linotype" w:hAnsi="Palatino Linotype" w:cs="Palatino Linotype"/>
        </w:rPr>
      </w:pPr>
      <w:r w:rsidRPr="00DA4B52">
        <w:rPr>
          <w:rFonts w:ascii="Palatino Linotype" w:eastAsia="Palatino Linotype" w:hAnsi="Palatino Linotype" w:cs="Palatino Linotype"/>
        </w:rPr>
        <w:t>Dichas disposiciones normativas, aclaran que el cumplimiento de las obligaciones previstas en dicha normatividad, serán exigibles hasta que el Comité Coordinador emita los lineamientos, criterios y demás disposiciones necesarias.</w:t>
      </w:r>
    </w:p>
    <w:p w:rsidR="00754F20" w:rsidRPr="00DA4B52" w:rsidRDefault="00754F20">
      <w:pPr>
        <w:tabs>
          <w:tab w:val="left" w:pos="4962"/>
        </w:tabs>
        <w:spacing w:line="360" w:lineRule="auto"/>
        <w:ind w:right="-28"/>
        <w:jc w:val="both"/>
        <w:rPr>
          <w:rFonts w:ascii="Palatino Linotype" w:eastAsia="Palatino Linotype" w:hAnsi="Palatino Linotype" w:cs="Palatino Linotype"/>
          <w:sz w:val="22"/>
          <w:szCs w:val="22"/>
        </w:rPr>
      </w:pPr>
    </w:p>
    <w:p w:rsidR="00754F20" w:rsidRPr="00DA4B52" w:rsidRDefault="00066CDE">
      <w:pPr>
        <w:tabs>
          <w:tab w:val="left" w:pos="4962"/>
        </w:tabs>
        <w:spacing w:line="360" w:lineRule="auto"/>
        <w:jc w:val="both"/>
        <w:rPr>
          <w:rFonts w:ascii="Palatino Linotype" w:eastAsia="Palatino Linotype" w:hAnsi="Palatino Linotype" w:cs="Palatino Linotype"/>
        </w:rPr>
      </w:pPr>
      <w:r w:rsidRPr="00DA4B52">
        <w:rPr>
          <w:rFonts w:ascii="Palatino Linotype" w:eastAsia="Palatino Linotype" w:hAnsi="Palatino Linotype" w:cs="Palatino Linotype"/>
        </w:rPr>
        <w:t>Conforme a lo anterior, se logra vislumbrar que las Declaraciones Patrimoniales serán públicas, hasta que la autoridad referida emita los formatos respectivos y estos se utilicen para recabar la información de los servidores públicos; lo anterior es así, pues mientras que se autorizan estos, los servidores públicos presentarían sus declaraciones en los formatos que se encontrarán en vigor.</w:t>
      </w:r>
    </w:p>
    <w:p w:rsidR="00754F20" w:rsidRPr="00DA4B52" w:rsidRDefault="00754F20">
      <w:pPr>
        <w:spacing w:line="360" w:lineRule="auto"/>
        <w:ind w:right="900"/>
        <w:jc w:val="both"/>
        <w:rPr>
          <w:rFonts w:ascii="Palatino Linotype" w:eastAsia="Palatino Linotype" w:hAnsi="Palatino Linotype" w:cs="Palatino Linotype"/>
        </w:rPr>
      </w:pPr>
    </w:p>
    <w:p w:rsidR="00754F20" w:rsidRPr="00DA4B52" w:rsidRDefault="00066CDE">
      <w:pPr>
        <w:tabs>
          <w:tab w:val="left" w:pos="4962"/>
        </w:tabs>
        <w:spacing w:line="360" w:lineRule="auto"/>
        <w:ind w:right="-28"/>
        <w:jc w:val="both"/>
        <w:rPr>
          <w:rFonts w:ascii="Palatino Linotype" w:eastAsia="Palatino Linotype" w:hAnsi="Palatino Linotype" w:cs="Palatino Linotype"/>
          <w:sz w:val="22"/>
          <w:szCs w:val="22"/>
        </w:rPr>
      </w:pPr>
      <w:r w:rsidRPr="00DA4B52">
        <w:rPr>
          <w:rFonts w:ascii="Palatino Linotype" w:eastAsia="Palatino Linotype" w:hAnsi="Palatino Linotype" w:cs="Palatino Linotype"/>
        </w:rPr>
        <w:t xml:space="preserve">No obstante lo anterior, el </w:t>
      </w:r>
      <w:r w:rsidRPr="00DA4B52">
        <w:rPr>
          <w:rFonts w:ascii="Palatino Linotype" w:eastAsia="Palatino Linotype" w:hAnsi="Palatino Linotype" w:cs="Palatino Linotype"/>
          <w:b/>
        </w:rPr>
        <w:t>Acuerdo por el que el Comité Coordinador del Sistema Nacional Anticorrupción da a conocer que los formatos de declaración de situación patrimonial y de intereses son técnicamente operables con el Sistema de Evolución Patrimonial y de Declaración de Intereses de la Plataforma Digital Nacional</w:t>
      </w:r>
      <w:r w:rsidRPr="00DA4B52">
        <w:rPr>
          <w:rFonts w:ascii="Palatino Linotype" w:eastAsia="Palatino Linotype" w:hAnsi="Palatino Linotype" w:cs="Palatino Linotype"/>
        </w:rPr>
        <w:t xml:space="preserve">, </w:t>
      </w:r>
      <w:r w:rsidRPr="00DA4B52">
        <w:rPr>
          <w:rFonts w:ascii="Palatino Linotype" w:eastAsia="Palatino Linotype" w:hAnsi="Palatino Linotype" w:cs="Palatino Linotype"/>
          <w:b/>
        </w:rPr>
        <w:t>así como el inicio de la obligación de los servidores públicos de presentar sus respectivas declaraciones de situación patrimonial y de intereses</w:t>
      </w:r>
      <w:r w:rsidRPr="00DA4B52">
        <w:rPr>
          <w:rFonts w:ascii="Palatino Linotype" w:eastAsia="Palatino Linotype" w:hAnsi="Palatino Linotype" w:cs="Palatino Linotype"/>
        </w:rPr>
        <w:t xml:space="preserve"> conforme a los artículos 32 y 33 de la Ley General de Responsabilidades Administrativas., publicado en el Diario Oficial de la Federación el veinticuatro de diciembre de dos mil diecinueve,  establece en su numeral Tercero, Cuarto y Quinto, </w:t>
      </w:r>
      <w:r w:rsidRPr="00DA4B52">
        <w:rPr>
          <w:rFonts w:ascii="Palatino Linotype" w:eastAsia="Palatino Linotype" w:hAnsi="Palatino Linotype" w:cs="Palatino Linotype"/>
        </w:rPr>
        <w:lastRenderedPageBreak/>
        <w:t>que a partir, del primero de mayo de dos mil veintiuno, serán operables en el ámbito estatal y municipal los formatos de declaración patrimonial y de intereses publicados en el Diario Oficial de la Federación el 23 de septiembre de 2019; por lo que, los servidores públicos debían presentar sus declaraciones respectivas en estos formatos, a partir de dicha fecha, tal como se cita a continuación:</w:t>
      </w:r>
    </w:p>
    <w:p w:rsidR="00754F20" w:rsidRPr="00DA4B52" w:rsidRDefault="00066CDE">
      <w:pPr>
        <w:tabs>
          <w:tab w:val="left" w:pos="4962"/>
        </w:tabs>
        <w:spacing w:line="360" w:lineRule="auto"/>
        <w:ind w:right="-28"/>
        <w:jc w:val="both"/>
        <w:rPr>
          <w:rFonts w:ascii="Palatino Linotype" w:eastAsia="Palatino Linotype" w:hAnsi="Palatino Linotype" w:cs="Palatino Linotype"/>
          <w:sz w:val="22"/>
          <w:szCs w:val="22"/>
        </w:rPr>
      </w:pPr>
      <w:r w:rsidRPr="00DA4B52">
        <w:rPr>
          <w:noProof/>
          <w:lang w:val="es-MX"/>
        </w:rPr>
        <w:drawing>
          <wp:inline distT="0" distB="0" distL="0" distR="0">
            <wp:extent cx="5742940" cy="3387090"/>
            <wp:effectExtent l="0" t="0" r="0" b="0"/>
            <wp:docPr id="58"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9"/>
                    <a:srcRect/>
                    <a:stretch>
                      <a:fillRect/>
                    </a:stretch>
                  </pic:blipFill>
                  <pic:spPr>
                    <a:xfrm>
                      <a:off x="0" y="0"/>
                      <a:ext cx="5742940" cy="3387090"/>
                    </a:xfrm>
                    <a:prstGeom prst="rect">
                      <a:avLst/>
                    </a:prstGeom>
                    <a:ln/>
                  </pic:spPr>
                </pic:pic>
              </a:graphicData>
            </a:graphic>
          </wp:inline>
        </w:drawing>
      </w:r>
      <w:r w:rsidRPr="00DA4B52">
        <w:rPr>
          <w:noProof/>
          <w:lang w:val="es-MX"/>
        </w:rPr>
        <mc:AlternateContent>
          <mc:Choice Requires="wpg">
            <w:drawing>
              <wp:anchor distT="0" distB="0" distL="114300" distR="114300" simplePos="0" relativeHeight="251658240" behindDoc="0" locked="0" layoutInCell="1" hidden="0" allowOverlap="1">
                <wp:simplePos x="0" y="0"/>
                <wp:positionH relativeFrom="column">
                  <wp:posOffset>-25399</wp:posOffset>
                </wp:positionH>
                <wp:positionV relativeFrom="paragraph">
                  <wp:posOffset>1930400</wp:posOffset>
                </wp:positionV>
                <wp:extent cx="5762625" cy="1504950"/>
                <wp:effectExtent l="0" t="0" r="0" b="0"/>
                <wp:wrapNone/>
                <wp:docPr id="53" name="Rectángulo 53"/>
                <wp:cNvGraphicFramePr/>
                <a:graphic xmlns:a="http://schemas.openxmlformats.org/drawingml/2006/main">
                  <a:graphicData uri="http://schemas.microsoft.com/office/word/2010/wordprocessingShape">
                    <wps:wsp>
                      <wps:cNvSpPr/>
                      <wps:spPr>
                        <a:xfrm>
                          <a:off x="2493263" y="3056100"/>
                          <a:ext cx="5705475" cy="1447800"/>
                        </a:xfrm>
                        <a:prstGeom prst="rect">
                          <a:avLst/>
                        </a:prstGeom>
                        <a:noFill/>
                        <a:ln w="28575" cap="flat" cmpd="sng">
                          <a:solidFill>
                            <a:schemeClr val="dk1"/>
                          </a:solidFill>
                          <a:prstDash val="solid"/>
                          <a:round/>
                          <a:headEnd type="none" w="sm" len="sm"/>
                          <a:tailEnd type="none" w="sm" len="sm"/>
                        </a:ln>
                      </wps:spPr>
                      <wps:txbx>
                        <w:txbxContent>
                          <w:p w:rsidR="00754F20" w:rsidRDefault="00754F20">
                            <w:pPr>
                              <w:textDirection w:val="btLr"/>
                            </w:pPr>
                          </w:p>
                        </w:txbxContent>
                      </wps:txbx>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-25399</wp:posOffset>
                </wp:positionH>
                <wp:positionV relativeFrom="paragraph">
                  <wp:posOffset>1930400</wp:posOffset>
                </wp:positionV>
                <wp:extent cx="5762625" cy="1504950"/>
                <wp:effectExtent b="0" l="0" r="0" t="0"/>
                <wp:wrapNone/>
                <wp:docPr id="53" name="image11.png"/>
                <a:graphic>
                  <a:graphicData uri="http://schemas.openxmlformats.org/drawingml/2006/picture">
                    <pic:pic>
                      <pic:nvPicPr>
                        <pic:cNvPr id="0" name="image11.png"/>
                        <pic:cNvPicPr preferRelativeResize="0"/>
                      </pic:nvPicPr>
                      <pic:blipFill>
                        <a:blip r:embed="rId10"/>
                        <a:srcRect/>
                        <a:stretch>
                          <a:fillRect/>
                        </a:stretch>
                      </pic:blipFill>
                      <pic:spPr>
                        <a:xfrm>
                          <a:off x="0" y="0"/>
                          <a:ext cx="5762625" cy="1504950"/>
                        </a:xfrm>
                        <a:prstGeom prst="rect"/>
                        <a:ln/>
                      </pic:spPr>
                    </pic:pic>
                  </a:graphicData>
                </a:graphic>
              </wp:anchor>
            </w:drawing>
          </mc:Fallback>
        </mc:AlternateContent>
      </w:r>
    </w:p>
    <w:p w:rsidR="00754F20" w:rsidRPr="00DA4B52" w:rsidRDefault="00754F20">
      <w:pPr>
        <w:spacing w:line="360" w:lineRule="auto"/>
        <w:jc w:val="both"/>
        <w:rPr>
          <w:rFonts w:ascii="Palatino Linotype" w:eastAsia="Palatino Linotype" w:hAnsi="Palatino Linotype" w:cs="Palatino Linotype"/>
          <w:b/>
          <w:sz w:val="22"/>
          <w:szCs w:val="22"/>
        </w:rPr>
      </w:pPr>
    </w:p>
    <w:p w:rsidR="00754F20" w:rsidRPr="00DA4B52" w:rsidRDefault="00066CDE">
      <w:pPr>
        <w:spacing w:line="360" w:lineRule="auto"/>
        <w:jc w:val="both"/>
        <w:rPr>
          <w:rFonts w:ascii="Palatino Linotype" w:eastAsia="Palatino Linotype" w:hAnsi="Palatino Linotype" w:cs="Palatino Linotype"/>
        </w:rPr>
      </w:pPr>
      <w:r w:rsidRPr="00DA4B52">
        <w:rPr>
          <w:rFonts w:ascii="Palatino Linotype" w:eastAsia="Palatino Linotype" w:hAnsi="Palatino Linotype" w:cs="Palatino Linotype"/>
        </w:rPr>
        <w:t xml:space="preserve">En ese contexto, el Acuerdo por el que se modifican los Anexos Primero y Segundo del Acuerdo por el que el Comité Coordinador del Sistema Nacional Anticorrupción emite el formato de declaraciones: de situación patrimonial y de intereses; y expide las normas e instructivo para su llenado y presentación, publicado en el Diario Oficial de la Federación, el veintitrés de septiembre de dos mil diecinueve, consultable en la página electrónica </w:t>
      </w:r>
      <w:hyperlink r:id="rId11">
        <w:r w:rsidRPr="00DA4B52">
          <w:rPr>
            <w:rFonts w:ascii="Palatino Linotype" w:eastAsia="Palatino Linotype" w:hAnsi="Palatino Linotype" w:cs="Palatino Linotype"/>
            <w:u w:val="single"/>
          </w:rPr>
          <w:t>https://www.dof.gob.mx/nota_detalle.php?codigo=5573194&amp;fecha=23/09/2019</w:t>
        </w:r>
      </w:hyperlink>
      <w:r w:rsidRPr="00DA4B52">
        <w:rPr>
          <w:rFonts w:ascii="Palatino Linotype" w:eastAsia="Palatino Linotype" w:hAnsi="Palatino Linotype" w:cs="Palatino Linotype"/>
        </w:rPr>
        <w:t xml:space="preserve"> que </w:t>
      </w:r>
      <w:r w:rsidRPr="00DA4B52">
        <w:rPr>
          <w:rFonts w:ascii="Palatino Linotype" w:eastAsia="Palatino Linotype" w:hAnsi="Palatino Linotype" w:cs="Palatino Linotype"/>
        </w:rPr>
        <w:lastRenderedPageBreak/>
        <w:t>establece en su Anexo 1, el formato para la presentación de la Declaración Patrimonial Inicial, Modificación y Conclusión; mientras que en el Anexo 2 corresponde a las Normas e Instructivo para el llenado y presentación del formato de declaraciones: de situación patrimonial y de intereses, que precisa en su numeral Decimonovena, establece que toda la información contenida en las Declaraciones será visible; sin embargo, que se considerará información clasificada, determinados datos, tal como se muestra a continuación:</w:t>
      </w:r>
    </w:p>
    <w:p w:rsidR="00754F20" w:rsidRPr="00DA4B52" w:rsidRDefault="00754F20">
      <w:pPr>
        <w:spacing w:line="360" w:lineRule="auto"/>
        <w:jc w:val="both"/>
        <w:rPr>
          <w:rFonts w:ascii="Palatino Linotype" w:eastAsia="Palatino Linotype" w:hAnsi="Palatino Linotype" w:cs="Palatino Linotype"/>
          <w:sz w:val="22"/>
          <w:szCs w:val="22"/>
        </w:rPr>
      </w:pPr>
    </w:p>
    <w:p w:rsidR="00754F20" w:rsidRPr="00DA4B52" w:rsidRDefault="00066CDE">
      <w:pPr>
        <w:spacing w:line="360" w:lineRule="auto"/>
        <w:jc w:val="center"/>
        <w:rPr>
          <w:rFonts w:ascii="Palatino Linotype" w:eastAsia="Palatino Linotype" w:hAnsi="Palatino Linotype" w:cs="Palatino Linotype"/>
          <w:sz w:val="22"/>
          <w:szCs w:val="22"/>
        </w:rPr>
      </w:pPr>
      <w:r w:rsidRPr="00DA4B52">
        <w:rPr>
          <w:noProof/>
          <w:lang w:val="es-MX"/>
        </w:rPr>
        <w:drawing>
          <wp:inline distT="0" distB="0" distL="0" distR="0">
            <wp:extent cx="4572000" cy="4536000"/>
            <wp:effectExtent l="0" t="0" r="0" b="0"/>
            <wp:docPr id="61"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12"/>
                    <a:srcRect/>
                    <a:stretch>
                      <a:fillRect/>
                    </a:stretch>
                  </pic:blipFill>
                  <pic:spPr>
                    <a:xfrm>
                      <a:off x="0" y="0"/>
                      <a:ext cx="4572000" cy="4536000"/>
                    </a:xfrm>
                    <a:prstGeom prst="rect">
                      <a:avLst/>
                    </a:prstGeom>
                    <a:ln/>
                  </pic:spPr>
                </pic:pic>
              </a:graphicData>
            </a:graphic>
          </wp:inline>
        </w:drawing>
      </w:r>
    </w:p>
    <w:p w:rsidR="00754F20" w:rsidRPr="00DA4B52" w:rsidRDefault="00754F20">
      <w:pPr>
        <w:spacing w:line="360" w:lineRule="auto"/>
        <w:jc w:val="center"/>
        <w:rPr>
          <w:rFonts w:ascii="Palatino Linotype" w:eastAsia="Palatino Linotype" w:hAnsi="Palatino Linotype" w:cs="Palatino Linotype"/>
          <w:sz w:val="22"/>
          <w:szCs w:val="22"/>
        </w:rPr>
      </w:pPr>
    </w:p>
    <w:p w:rsidR="00754F20" w:rsidRPr="00DA4B52" w:rsidRDefault="00066CDE">
      <w:pPr>
        <w:spacing w:line="360" w:lineRule="auto"/>
        <w:jc w:val="center"/>
        <w:rPr>
          <w:rFonts w:ascii="Palatino Linotype" w:eastAsia="Palatino Linotype" w:hAnsi="Palatino Linotype" w:cs="Palatino Linotype"/>
          <w:b/>
          <w:sz w:val="22"/>
          <w:szCs w:val="22"/>
        </w:rPr>
      </w:pPr>
      <w:r w:rsidRPr="00DA4B52">
        <w:rPr>
          <w:noProof/>
          <w:lang w:val="es-MX"/>
        </w:rPr>
        <w:lastRenderedPageBreak/>
        <w:drawing>
          <wp:inline distT="0" distB="0" distL="0" distR="0">
            <wp:extent cx="4506050" cy="4588798"/>
            <wp:effectExtent l="0" t="0" r="0" b="0"/>
            <wp:docPr id="6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3"/>
                    <a:srcRect/>
                    <a:stretch>
                      <a:fillRect/>
                    </a:stretch>
                  </pic:blipFill>
                  <pic:spPr>
                    <a:xfrm>
                      <a:off x="0" y="0"/>
                      <a:ext cx="4506050" cy="4588798"/>
                    </a:xfrm>
                    <a:prstGeom prst="rect">
                      <a:avLst/>
                    </a:prstGeom>
                    <a:ln/>
                  </pic:spPr>
                </pic:pic>
              </a:graphicData>
            </a:graphic>
          </wp:inline>
        </w:drawing>
      </w:r>
    </w:p>
    <w:p w:rsidR="00754F20" w:rsidRPr="00DA4B52" w:rsidRDefault="00066CDE">
      <w:pPr>
        <w:spacing w:line="360" w:lineRule="auto"/>
        <w:jc w:val="center"/>
        <w:rPr>
          <w:rFonts w:ascii="Palatino Linotype" w:eastAsia="Palatino Linotype" w:hAnsi="Palatino Linotype" w:cs="Palatino Linotype"/>
          <w:b/>
          <w:sz w:val="22"/>
          <w:szCs w:val="22"/>
        </w:rPr>
      </w:pPr>
      <w:r w:rsidRPr="00DA4B52">
        <w:rPr>
          <w:noProof/>
          <w:lang w:val="es-MX"/>
        </w:rPr>
        <w:drawing>
          <wp:inline distT="0" distB="0" distL="0" distR="0">
            <wp:extent cx="4319270" cy="2238375"/>
            <wp:effectExtent l="0" t="0" r="0" b="0"/>
            <wp:docPr id="63"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14"/>
                    <a:srcRect t="4518" b="44923"/>
                    <a:stretch>
                      <a:fillRect/>
                    </a:stretch>
                  </pic:blipFill>
                  <pic:spPr>
                    <a:xfrm>
                      <a:off x="0" y="0"/>
                      <a:ext cx="4319270" cy="2238375"/>
                    </a:xfrm>
                    <a:prstGeom prst="rect">
                      <a:avLst/>
                    </a:prstGeom>
                    <a:ln/>
                  </pic:spPr>
                </pic:pic>
              </a:graphicData>
            </a:graphic>
          </wp:inline>
        </w:drawing>
      </w:r>
    </w:p>
    <w:p w:rsidR="00754F20" w:rsidRPr="00DA4B52" w:rsidRDefault="00754F20">
      <w:pPr>
        <w:spacing w:line="360" w:lineRule="auto"/>
        <w:jc w:val="both"/>
        <w:rPr>
          <w:rFonts w:ascii="Palatino Linotype" w:eastAsia="Palatino Linotype" w:hAnsi="Palatino Linotype" w:cs="Palatino Linotype"/>
          <w:b/>
          <w:sz w:val="22"/>
          <w:szCs w:val="22"/>
        </w:rPr>
      </w:pPr>
    </w:p>
    <w:p w:rsidR="00754F20" w:rsidRPr="00DA4B52" w:rsidRDefault="00066CDE">
      <w:pPr>
        <w:spacing w:line="360" w:lineRule="auto"/>
        <w:jc w:val="center"/>
      </w:pPr>
      <w:r w:rsidRPr="00DA4B52">
        <w:rPr>
          <w:noProof/>
          <w:lang w:val="es-MX"/>
        </w:rPr>
        <w:lastRenderedPageBreak/>
        <w:drawing>
          <wp:inline distT="0" distB="0" distL="0" distR="0">
            <wp:extent cx="4962875" cy="2989285"/>
            <wp:effectExtent l="0" t="0" r="0" b="0"/>
            <wp:docPr id="6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5"/>
                    <a:srcRect/>
                    <a:stretch>
                      <a:fillRect/>
                    </a:stretch>
                  </pic:blipFill>
                  <pic:spPr>
                    <a:xfrm>
                      <a:off x="0" y="0"/>
                      <a:ext cx="4962875" cy="2989285"/>
                    </a:xfrm>
                    <a:prstGeom prst="rect">
                      <a:avLst/>
                    </a:prstGeom>
                    <a:ln/>
                  </pic:spPr>
                </pic:pic>
              </a:graphicData>
            </a:graphic>
          </wp:inline>
        </w:drawing>
      </w:r>
    </w:p>
    <w:p w:rsidR="00754F20" w:rsidRPr="00DA4B52" w:rsidRDefault="00754F20">
      <w:pPr>
        <w:spacing w:line="360" w:lineRule="auto"/>
        <w:jc w:val="both"/>
        <w:rPr>
          <w:rFonts w:ascii="Palatino Linotype" w:eastAsia="Palatino Linotype" w:hAnsi="Palatino Linotype" w:cs="Palatino Linotype"/>
          <w:b/>
          <w:sz w:val="22"/>
          <w:szCs w:val="22"/>
        </w:rPr>
      </w:pPr>
    </w:p>
    <w:p w:rsidR="00754F20" w:rsidRPr="00DA4B52" w:rsidRDefault="00066CDE">
      <w:pPr>
        <w:spacing w:line="360" w:lineRule="auto"/>
        <w:jc w:val="both"/>
        <w:rPr>
          <w:rFonts w:ascii="Palatino Linotype" w:eastAsia="Palatino Linotype" w:hAnsi="Palatino Linotype" w:cs="Palatino Linotype"/>
        </w:rPr>
      </w:pPr>
      <w:r w:rsidRPr="00DA4B52">
        <w:rPr>
          <w:rFonts w:ascii="Palatino Linotype" w:eastAsia="Palatino Linotype" w:hAnsi="Palatino Linotype" w:cs="Palatino Linotype"/>
        </w:rPr>
        <w:t>Conforme a lo anterior, se logra vislumbrar que a</w:t>
      </w:r>
      <w:r w:rsidRPr="00DA4B52">
        <w:rPr>
          <w:rFonts w:ascii="Palatino Linotype" w:eastAsia="Palatino Linotype" w:hAnsi="Palatino Linotype" w:cs="Palatino Linotype"/>
          <w:b/>
          <w:u w:val="single"/>
        </w:rPr>
        <w:t xml:space="preserve"> partir del primero de mayo de dos mil veintiuno,</w:t>
      </w:r>
      <w:r w:rsidRPr="00DA4B52">
        <w:rPr>
          <w:rFonts w:ascii="Palatino Linotype" w:eastAsia="Palatino Linotype" w:hAnsi="Palatino Linotype" w:cs="Palatino Linotype"/>
        </w:rPr>
        <w:t xml:space="preserve"> se empezaron aplicar los formatos para la presentación de las declaraciones patrimoniales, en donde se determina qué datos son de naturaleza pública y cuáles son confidenciales, para su publicación en versión pública.</w:t>
      </w:r>
    </w:p>
    <w:p w:rsidR="00754F20" w:rsidRPr="00DA4B52" w:rsidRDefault="00754F20">
      <w:pPr>
        <w:spacing w:line="360" w:lineRule="auto"/>
        <w:jc w:val="both"/>
        <w:rPr>
          <w:rFonts w:ascii="Palatino Linotype" w:eastAsia="Palatino Linotype" w:hAnsi="Palatino Linotype" w:cs="Palatino Linotype"/>
        </w:rPr>
      </w:pPr>
    </w:p>
    <w:p w:rsidR="00754F20" w:rsidRPr="00DA4B52" w:rsidRDefault="00066CDE">
      <w:pPr>
        <w:spacing w:line="360" w:lineRule="auto"/>
        <w:jc w:val="both"/>
        <w:rPr>
          <w:rFonts w:ascii="Palatino Linotype" w:eastAsia="Palatino Linotype" w:hAnsi="Palatino Linotype" w:cs="Palatino Linotype"/>
        </w:rPr>
      </w:pPr>
      <w:r w:rsidRPr="00DA4B52">
        <w:rPr>
          <w:rFonts w:ascii="Palatino Linotype" w:eastAsia="Palatino Linotype" w:hAnsi="Palatino Linotype" w:cs="Palatino Linotype"/>
        </w:rPr>
        <w:t xml:space="preserve">Dicha circunstancia toma relevancia, pues de la revisión del sistema Decl@raNET de la Secretaría de la Contraloría en la liga </w:t>
      </w:r>
      <w:hyperlink r:id="rId16">
        <w:r w:rsidRPr="00DA4B52">
          <w:rPr>
            <w:rFonts w:ascii="Palatino Linotype" w:eastAsia="Palatino Linotype" w:hAnsi="Palatino Linotype" w:cs="Palatino Linotype"/>
          </w:rPr>
          <w:t>https://declaranet.secogem.gob.mx/</w:t>
        </w:r>
      </w:hyperlink>
      <w:r w:rsidRPr="00DA4B52">
        <w:rPr>
          <w:rFonts w:ascii="Palatino Linotype" w:eastAsia="Palatino Linotype" w:hAnsi="Palatino Linotype" w:cs="Palatino Linotype"/>
        </w:rPr>
        <w:t>, se logra advertir que ya se están ocupando los formatos previamente referidos, tal como se muestra a continuación:</w:t>
      </w:r>
    </w:p>
    <w:p w:rsidR="00754F20" w:rsidRPr="00DA4B52" w:rsidRDefault="00066CDE">
      <w:pPr>
        <w:spacing w:line="360" w:lineRule="auto"/>
        <w:jc w:val="both"/>
        <w:rPr>
          <w:rFonts w:ascii="Palatino Linotype" w:eastAsia="Palatino Linotype" w:hAnsi="Palatino Linotype" w:cs="Palatino Linotype"/>
          <w:sz w:val="22"/>
          <w:szCs w:val="22"/>
        </w:rPr>
      </w:pPr>
      <w:r w:rsidRPr="00DA4B52">
        <w:rPr>
          <w:noProof/>
          <w:lang w:val="es-MX"/>
        </w:rPr>
        <w:drawing>
          <wp:inline distT="0" distB="0" distL="0" distR="0">
            <wp:extent cx="5742940" cy="805180"/>
            <wp:effectExtent l="0" t="0" r="0" b="0"/>
            <wp:docPr id="65"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7"/>
                    <a:srcRect/>
                    <a:stretch>
                      <a:fillRect/>
                    </a:stretch>
                  </pic:blipFill>
                  <pic:spPr>
                    <a:xfrm>
                      <a:off x="0" y="0"/>
                      <a:ext cx="5742940" cy="805180"/>
                    </a:xfrm>
                    <a:prstGeom prst="rect">
                      <a:avLst/>
                    </a:prstGeom>
                    <a:ln/>
                  </pic:spPr>
                </pic:pic>
              </a:graphicData>
            </a:graphic>
          </wp:inline>
        </w:drawing>
      </w:r>
    </w:p>
    <w:p w:rsidR="00754F20" w:rsidRPr="00DA4B52" w:rsidRDefault="00754F20">
      <w:pPr>
        <w:spacing w:line="360" w:lineRule="auto"/>
        <w:jc w:val="both"/>
        <w:rPr>
          <w:rFonts w:ascii="Palatino Linotype" w:eastAsia="Palatino Linotype" w:hAnsi="Palatino Linotype" w:cs="Palatino Linotype"/>
          <w:sz w:val="22"/>
          <w:szCs w:val="22"/>
        </w:rPr>
      </w:pPr>
    </w:p>
    <w:p w:rsidR="00754F20" w:rsidRPr="00DA4B52" w:rsidRDefault="00754F20">
      <w:pPr>
        <w:spacing w:line="360" w:lineRule="auto"/>
        <w:jc w:val="both"/>
        <w:rPr>
          <w:rFonts w:ascii="Palatino Linotype" w:eastAsia="Palatino Linotype" w:hAnsi="Palatino Linotype" w:cs="Palatino Linotype"/>
          <w:sz w:val="22"/>
          <w:szCs w:val="22"/>
        </w:rPr>
      </w:pPr>
    </w:p>
    <w:p w:rsidR="00754F20" w:rsidRPr="00DA4B52" w:rsidRDefault="00066CDE">
      <w:pPr>
        <w:spacing w:line="360" w:lineRule="auto"/>
        <w:jc w:val="both"/>
        <w:rPr>
          <w:rFonts w:ascii="Palatino Linotype" w:eastAsia="Palatino Linotype" w:hAnsi="Palatino Linotype" w:cs="Palatino Linotype"/>
          <w:sz w:val="22"/>
          <w:szCs w:val="22"/>
        </w:rPr>
      </w:pPr>
      <w:r w:rsidRPr="00DA4B52">
        <w:rPr>
          <w:noProof/>
          <w:lang w:val="es-MX"/>
        </w:rPr>
        <w:lastRenderedPageBreak/>
        <w:drawing>
          <wp:inline distT="0" distB="0" distL="0" distR="0">
            <wp:extent cx="5742940" cy="2033270"/>
            <wp:effectExtent l="0" t="0" r="0" b="0"/>
            <wp:docPr id="64"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8"/>
                    <a:srcRect/>
                    <a:stretch>
                      <a:fillRect/>
                    </a:stretch>
                  </pic:blipFill>
                  <pic:spPr>
                    <a:xfrm>
                      <a:off x="0" y="0"/>
                      <a:ext cx="5742940" cy="2033270"/>
                    </a:xfrm>
                    <a:prstGeom prst="rect">
                      <a:avLst/>
                    </a:prstGeom>
                    <a:ln/>
                  </pic:spPr>
                </pic:pic>
              </a:graphicData>
            </a:graphic>
          </wp:inline>
        </w:drawing>
      </w:r>
    </w:p>
    <w:p w:rsidR="00754F20" w:rsidRPr="00DA4B52" w:rsidRDefault="00754F20">
      <w:pPr>
        <w:spacing w:line="360" w:lineRule="auto"/>
        <w:jc w:val="both"/>
        <w:rPr>
          <w:rFonts w:ascii="Palatino Linotype" w:eastAsia="Palatino Linotype" w:hAnsi="Palatino Linotype" w:cs="Palatino Linotype"/>
          <w:sz w:val="22"/>
          <w:szCs w:val="22"/>
        </w:rPr>
      </w:pPr>
    </w:p>
    <w:p w:rsidR="00754F20" w:rsidRPr="00DA4B52" w:rsidRDefault="00066CDE">
      <w:pPr>
        <w:spacing w:line="360" w:lineRule="auto"/>
        <w:jc w:val="both"/>
        <w:rPr>
          <w:rFonts w:ascii="Palatino Linotype" w:eastAsia="Palatino Linotype" w:hAnsi="Palatino Linotype" w:cs="Palatino Linotype"/>
        </w:rPr>
      </w:pPr>
      <w:r w:rsidRPr="00DA4B52">
        <w:rPr>
          <w:rFonts w:ascii="Palatino Linotype" w:eastAsia="Palatino Linotype" w:hAnsi="Palatino Linotype" w:cs="Palatino Linotype"/>
        </w:rPr>
        <w:t xml:space="preserve">Conforme a lo anterior, se logra apreciar que </w:t>
      </w:r>
      <w:r w:rsidRPr="00DA4B52">
        <w:rPr>
          <w:rFonts w:ascii="Palatino Linotype" w:eastAsia="Palatino Linotype" w:hAnsi="Palatino Linotype" w:cs="Palatino Linotype"/>
          <w:b/>
        </w:rPr>
        <w:t>a partir del primero de mayo de dos mil veintiuno</w:t>
      </w:r>
      <w:r w:rsidRPr="00DA4B52">
        <w:rPr>
          <w:rFonts w:ascii="Palatino Linotype" w:eastAsia="Palatino Linotype" w:hAnsi="Palatino Linotype" w:cs="Palatino Linotype"/>
        </w:rPr>
        <w:t>, también empezó a utilizar los nuevos formatos para la presentación de la declaración patrimonial, los cuales ya establecen que datos son de naturaleza pública, y cuales son de naturaleza confidencial.</w:t>
      </w:r>
    </w:p>
    <w:p w:rsidR="00754F20" w:rsidRPr="00DA4B52" w:rsidRDefault="00066CDE">
      <w:pPr>
        <w:spacing w:before="240" w:after="240" w:line="360" w:lineRule="auto"/>
        <w:jc w:val="both"/>
        <w:rPr>
          <w:rFonts w:ascii="Palatino Linotype" w:eastAsia="Palatino Linotype" w:hAnsi="Palatino Linotype" w:cs="Palatino Linotype"/>
        </w:rPr>
      </w:pPr>
      <w:r w:rsidRPr="00DA4B52">
        <w:rPr>
          <w:rFonts w:ascii="Palatino Linotype" w:eastAsia="Palatino Linotype" w:hAnsi="Palatino Linotype" w:cs="Palatino Linotype"/>
        </w:rPr>
        <w:t>Volviendo al caso que nos ocupa, debe mencionarse que la particular se limitó a solicitar la declaración patrimonial del servidor público referido, sin señalar de manera concreta, el periodo sobre el cual requiere dicha información, por tanto resulta aplicable el criterio de interpretación 03-19 emitido por el Instituto Nacional de Transparencia Acceso a la Información y Protección de Datos Personales (INAI), el cual es del tenor literal siguiente:</w:t>
      </w:r>
    </w:p>
    <w:p w:rsidR="00754F20" w:rsidRPr="00DA4B52" w:rsidRDefault="00066CDE">
      <w:pPr>
        <w:pBdr>
          <w:top w:val="nil"/>
          <w:left w:val="nil"/>
          <w:bottom w:val="nil"/>
          <w:right w:val="nil"/>
          <w:between w:val="nil"/>
        </w:pBdr>
        <w:spacing w:before="120" w:after="120"/>
        <w:ind w:left="851" w:right="900"/>
        <w:jc w:val="both"/>
        <w:rPr>
          <w:rFonts w:ascii="Palatino Linotype" w:eastAsia="Palatino Linotype" w:hAnsi="Palatino Linotype" w:cs="Palatino Linotype"/>
          <w:i/>
        </w:rPr>
      </w:pPr>
      <w:r w:rsidRPr="00DA4B52">
        <w:rPr>
          <w:rFonts w:ascii="Palatino Linotype" w:eastAsia="Palatino Linotype" w:hAnsi="Palatino Linotype" w:cs="Palatino Linotype"/>
          <w:i/>
          <w:sz w:val="22"/>
          <w:szCs w:val="22"/>
        </w:rPr>
        <w:t>“</w:t>
      </w:r>
      <w:r w:rsidRPr="00DA4B52">
        <w:rPr>
          <w:rFonts w:ascii="Palatino Linotype" w:eastAsia="Palatino Linotype" w:hAnsi="Palatino Linotype" w:cs="Palatino Linotype"/>
          <w:b/>
          <w:i/>
          <w:sz w:val="22"/>
          <w:szCs w:val="22"/>
        </w:rPr>
        <w:t xml:space="preserve">Periodo de búsqueda de la información. </w:t>
      </w:r>
      <w:r w:rsidRPr="00DA4B52">
        <w:rPr>
          <w:rFonts w:ascii="Palatino Linotype" w:eastAsia="Palatino Linotype" w:hAnsi="Palatino Linotype" w:cs="Palatino Linotype"/>
          <w:i/>
          <w:sz w:val="22"/>
          <w:szCs w:val="22"/>
        </w:rPr>
        <w:t xml:space="preserve">En el supuesto de que el particular no haya señalado el periodo respecto del cual requiere la información, o bien, de la solicitud presentada no se adviertan elementos que permitan identificarlo, deberá considerarse, para efectos de la búsqueda de la información, que </w:t>
      </w:r>
      <w:r w:rsidRPr="00DA4B52">
        <w:rPr>
          <w:rFonts w:ascii="Palatino Linotype" w:eastAsia="Palatino Linotype" w:hAnsi="Palatino Linotype" w:cs="Palatino Linotype"/>
          <w:b/>
          <w:i/>
          <w:sz w:val="22"/>
          <w:szCs w:val="22"/>
        </w:rPr>
        <w:t>el requerimiento se refiere al año inmediato anterior</w:t>
      </w:r>
      <w:r w:rsidRPr="00DA4B52">
        <w:rPr>
          <w:rFonts w:ascii="Palatino Linotype" w:eastAsia="Palatino Linotype" w:hAnsi="Palatino Linotype" w:cs="Palatino Linotype"/>
          <w:i/>
          <w:sz w:val="22"/>
          <w:szCs w:val="22"/>
        </w:rPr>
        <w:t>, contado a partir de la fecha en que se presentó la solicitud</w:t>
      </w:r>
      <w:r w:rsidRPr="00DA4B52">
        <w:rPr>
          <w:rFonts w:ascii="Palatino Linotype" w:eastAsia="Palatino Linotype" w:hAnsi="Palatino Linotype" w:cs="Palatino Linotype"/>
          <w:b/>
          <w:i/>
          <w:sz w:val="22"/>
          <w:szCs w:val="22"/>
        </w:rPr>
        <w:t>.</w:t>
      </w:r>
      <w:r w:rsidRPr="00DA4B52">
        <w:rPr>
          <w:rFonts w:ascii="Palatino Linotype" w:eastAsia="Palatino Linotype" w:hAnsi="Palatino Linotype" w:cs="Palatino Linotype"/>
          <w:i/>
          <w:sz w:val="22"/>
          <w:szCs w:val="22"/>
        </w:rPr>
        <w:t>”</w:t>
      </w:r>
      <w:r w:rsidRPr="00DA4B52">
        <w:rPr>
          <w:rFonts w:ascii="Palatino Linotype" w:eastAsia="Palatino Linotype" w:hAnsi="Palatino Linotype" w:cs="Palatino Linotype"/>
          <w:i/>
        </w:rPr>
        <w:t xml:space="preserve">  </w:t>
      </w:r>
    </w:p>
    <w:p w:rsidR="00754F20" w:rsidRPr="00DA4B52" w:rsidRDefault="00066CDE">
      <w:pPr>
        <w:spacing w:line="360" w:lineRule="auto"/>
        <w:ind w:right="49"/>
        <w:jc w:val="both"/>
        <w:rPr>
          <w:rFonts w:ascii="Palatino Linotype" w:eastAsia="Palatino Linotype" w:hAnsi="Palatino Linotype" w:cs="Palatino Linotype"/>
        </w:rPr>
      </w:pPr>
      <w:r w:rsidRPr="00DA4B52">
        <w:rPr>
          <w:rFonts w:ascii="Palatino Linotype" w:eastAsia="Palatino Linotype" w:hAnsi="Palatino Linotype" w:cs="Palatino Linotype"/>
        </w:rPr>
        <w:lastRenderedPageBreak/>
        <w:t>En tal sentido, se considera que el requerimiento de información corresponde con la información generada del veinticuatro de enero de dos mil veintiuno al veinticuatro de enero de dos mil veintidós.</w:t>
      </w:r>
    </w:p>
    <w:p w:rsidR="008F1836" w:rsidRPr="00DA4B52" w:rsidRDefault="008F1836">
      <w:pPr>
        <w:spacing w:line="360" w:lineRule="auto"/>
        <w:ind w:right="49"/>
        <w:jc w:val="both"/>
        <w:rPr>
          <w:rFonts w:ascii="Palatino Linotype" w:eastAsia="Palatino Linotype" w:hAnsi="Palatino Linotype" w:cs="Palatino Linotype"/>
        </w:rPr>
      </w:pPr>
    </w:p>
    <w:p w:rsidR="00754F20" w:rsidRPr="00DA4B52" w:rsidRDefault="00066CDE">
      <w:pPr>
        <w:spacing w:line="360" w:lineRule="auto"/>
        <w:ind w:right="49"/>
        <w:jc w:val="both"/>
        <w:rPr>
          <w:rFonts w:ascii="Palatino Linotype" w:eastAsia="Palatino Linotype" w:hAnsi="Palatino Linotype" w:cs="Palatino Linotype"/>
        </w:rPr>
      </w:pPr>
      <w:r w:rsidRPr="00DA4B52">
        <w:rPr>
          <w:rFonts w:ascii="Palatino Linotype" w:eastAsia="Palatino Linotype" w:hAnsi="Palatino Linotype" w:cs="Palatino Linotype"/>
        </w:rPr>
        <w:t>Bajo lo previo, es de recordar que el artículo 29 de la Ley General de Responsabilidades Administrativas y 30 de la Ley de Responsabilidades Administrativas del Estado de México y Municipios, establecen que las declaraciones patrimoniales serán públicas, salvo los rubros cuya publicidad pueda afectar la vida privada y los datos personales; para lo cual, el Comité Coordinador deberá emitir los formatos respectivos para realizar las versiones públicas.</w:t>
      </w:r>
    </w:p>
    <w:p w:rsidR="00754F20" w:rsidRPr="00DA4B52" w:rsidRDefault="00754F20">
      <w:pPr>
        <w:spacing w:line="360" w:lineRule="auto"/>
        <w:jc w:val="both"/>
        <w:rPr>
          <w:rFonts w:ascii="Palatino Linotype" w:eastAsia="Palatino Linotype" w:hAnsi="Palatino Linotype" w:cs="Palatino Linotype"/>
          <w:b/>
          <w:sz w:val="22"/>
          <w:szCs w:val="22"/>
        </w:rPr>
      </w:pPr>
    </w:p>
    <w:p w:rsidR="00754F20" w:rsidRPr="00DA4B52" w:rsidRDefault="00066CDE">
      <w:pPr>
        <w:tabs>
          <w:tab w:val="left" w:pos="4962"/>
        </w:tabs>
        <w:spacing w:line="360" w:lineRule="auto"/>
        <w:jc w:val="both"/>
        <w:rPr>
          <w:rFonts w:ascii="Palatino Linotype" w:eastAsia="Palatino Linotype" w:hAnsi="Palatino Linotype" w:cs="Palatino Linotype"/>
        </w:rPr>
      </w:pPr>
      <w:r w:rsidRPr="00DA4B52">
        <w:rPr>
          <w:rFonts w:ascii="Palatino Linotype" w:eastAsia="Palatino Linotype" w:hAnsi="Palatino Linotype" w:cs="Palatino Linotype"/>
        </w:rPr>
        <w:t xml:space="preserve">Lo anterior toma relevancia, pues conforme a los artículos 70 fracción XII, de la Ley General de Transparencia y Acceso a la Información Pública, y el 92 fracción XIII, de la Ley de Transparencia y Acceso a la Información Pública del Estado de México y Municipios, precisan que será una </w:t>
      </w:r>
      <w:r w:rsidRPr="00DA4B52">
        <w:rPr>
          <w:rFonts w:ascii="Palatino Linotype" w:eastAsia="Palatino Linotype" w:hAnsi="Palatino Linotype" w:cs="Palatino Linotype"/>
          <w:b/>
        </w:rPr>
        <w:t>obligación común de todos los sujetos obligados</w:t>
      </w:r>
      <w:r w:rsidRPr="00DA4B52">
        <w:rPr>
          <w:rFonts w:ascii="Palatino Linotype" w:eastAsia="Palatino Linotype" w:hAnsi="Palatino Linotype" w:cs="Palatino Linotype"/>
        </w:rPr>
        <w:t>, publicar las versiones públicas de las declaraciones patrimoniales y de interés de los servidores públicos.</w:t>
      </w:r>
    </w:p>
    <w:p w:rsidR="00754F20" w:rsidRPr="00DA4B52" w:rsidRDefault="00754F20">
      <w:pPr>
        <w:tabs>
          <w:tab w:val="left" w:pos="4962"/>
        </w:tabs>
        <w:spacing w:line="360" w:lineRule="auto"/>
        <w:jc w:val="both"/>
        <w:rPr>
          <w:rFonts w:ascii="Palatino Linotype" w:eastAsia="Palatino Linotype" w:hAnsi="Palatino Linotype" w:cs="Palatino Linotype"/>
          <w:sz w:val="22"/>
          <w:szCs w:val="22"/>
        </w:rPr>
      </w:pPr>
    </w:p>
    <w:p w:rsidR="00754F20" w:rsidRPr="00DA4B52" w:rsidRDefault="00066CDE">
      <w:pPr>
        <w:tabs>
          <w:tab w:val="left" w:pos="4962"/>
        </w:tabs>
        <w:spacing w:line="360" w:lineRule="auto"/>
        <w:jc w:val="both"/>
        <w:rPr>
          <w:rFonts w:ascii="Palatino Linotype" w:eastAsia="Palatino Linotype" w:hAnsi="Palatino Linotype" w:cs="Palatino Linotype"/>
        </w:rPr>
      </w:pPr>
      <w:r w:rsidRPr="00DA4B52">
        <w:rPr>
          <w:rFonts w:ascii="Palatino Linotype" w:eastAsia="Palatino Linotype" w:hAnsi="Palatino Linotype" w:cs="Palatino Linotype"/>
        </w:rPr>
        <w:t xml:space="preserve">Por lo que, retomado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 que precisan que los sujetos obligados deben publicar la versión pública, aprobada por el Comité de Transparencia, de la declaración de situación patrimonial y de </w:t>
      </w:r>
      <w:r w:rsidRPr="00DA4B52">
        <w:rPr>
          <w:rFonts w:ascii="Palatino Linotype" w:eastAsia="Palatino Linotype" w:hAnsi="Palatino Linotype" w:cs="Palatino Linotype"/>
        </w:rPr>
        <w:lastRenderedPageBreak/>
        <w:t>intereses de todos los servidores públicos, en sus tres modalidades (inicio, modificación y conclusión).</w:t>
      </w:r>
    </w:p>
    <w:p w:rsidR="00754F20" w:rsidRPr="00DA4B52" w:rsidRDefault="00754F20">
      <w:pPr>
        <w:tabs>
          <w:tab w:val="left" w:pos="4962"/>
        </w:tabs>
        <w:spacing w:line="360" w:lineRule="auto"/>
        <w:jc w:val="both"/>
        <w:rPr>
          <w:rFonts w:ascii="Palatino Linotype" w:eastAsia="Palatino Linotype" w:hAnsi="Palatino Linotype" w:cs="Palatino Linotype"/>
        </w:rPr>
      </w:pPr>
    </w:p>
    <w:p w:rsidR="00754F20" w:rsidRPr="00DA4B52" w:rsidRDefault="00066CDE">
      <w:pPr>
        <w:tabs>
          <w:tab w:val="left" w:pos="4962"/>
        </w:tabs>
        <w:spacing w:line="360" w:lineRule="auto"/>
        <w:jc w:val="both"/>
        <w:rPr>
          <w:rFonts w:ascii="Palatino Linotype" w:eastAsia="Palatino Linotype" w:hAnsi="Palatino Linotype" w:cs="Palatino Linotype"/>
        </w:rPr>
      </w:pPr>
      <w:r w:rsidRPr="00DA4B52">
        <w:rPr>
          <w:rFonts w:ascii="Palatino Linotype" w:eastAsia="Palatino Linotype" w:hAnsi="Palatino Linotype" w:cs="Palatino Linotype"/>
        </w:rPr>
        <w:t>Con base en lo anterior, se presume que las declaraciones presentadas por el servidor público a partir del veintiuno de mayo de dos mil veintiuno debieron realizase con los formatos mediante los cuales la autoridad, determina que datos son confidenciales y públicos, con el fin de elaborar las versiones públicas.</w:t>
      </w:r>
    </w:p>
    <w:p w:rsidR="00754F20" w:rsidRPr="00DA4B52" w:rsidRDefault="00754F20">
      <w:pPr>
        <w:tabs>
          <w:tab w:val="left" w:pos="4962"/>
        </w:tabs>
        <w:spacing w:line="360" w:lineRule="auto"/>
        <w:jc w:val="both"/>
        <w:rPr>
          <w:rFonts w:ascii="Palatino Linotype" w:eastAsia="Palatino Linotype" w:hAnsi="Palatino Linotype" w:cs="Palatino Linotype"/>
        </w:rPr>
      </w:pPr>
    </w:p>
    <w:p w:rsidR="00754F20" w:rsidRPr="00DA4B52" w:rsidRDefault="00066CDE">
      <w:pPr>
        <w:tabs>
          <w:tab w:val="left" w:pos="4962"/>
        </w:tabs>
        <w:spacing w:line="360" w:lineRule="auto"/>
        <w:jc w:val="both"/>
        <w:rPr>
          <w:rFonts w:ascii="Palatino Linotype" w:eastAsia="Palatino Linotype" w:hAnsi="Palatino Linotype" w:cs="Palatino Linotype"/>
        </w:rPr>
      </w:pPr>
      <w:r w:rsidRPr="00DA4B52">
        <w:rPr>
          <w:rFonts w:ascii="Palatino Linotype" w:eastAsia="Palatino Linotype" w:hAnsi="Palatino Linotype" w:cs="Palatino Linotype"/>
        </w:rPr>
        <w:t>Por lo que, dichas declaraciones, ya no dan la posibilidad de elección de los servidores públicos, de divulgar su información, pues con estos formatos, se busca cumplir la obligación normativa establecida en la Ley General de Responsabilidades Administrativas, la Ley de Responsabilidades Administrativas del Estado de México y Municipios, la Ley General de Transparencia y Acceso a la Información Pública y la Ley de Transparencia y Acceso a la Información Pública del Estado de México y Municipios, referente a que se deben publicar las declaraciones patrimoniales de los trabajadores gubernamentales, en versión pública.</w:t>
      </w:r>
    </w:p>
    <w:p w:rsidR="00754F20" w:rsidRPr="00DA4B52" w:rsidRDefault="00754F20">
      <w:pPr>
        <w:tabs>
          <w:tab w:val="left" w:pos="4962"/>
        </w:tabs>
        <w:spacing w:line="360" w:lineRule="auto"/>
        <w:jc w:val="both"/>
        <w:rPr>
          <w:rFonts w:ascii="Palatino Linotype" w:eastAsia="Palatino Linotype" w:hAnsi="Palatino Linotype" w:cs="Palatino Linotype"/>
          <w:sz w:val="22"/>
          <w:szCs w:val="22"/>
        </w:rPr>
      </w:pPr>
    </w:p>
    <w:p w:rsidR="00754F20" w:rsidRPr="00DA4B52" w:rsidRDefault="00066CDE">
      <w:pPr>
        <w:spacing w:line="360" w:lineRule="auto"/>
        <w:jc w:val="both"/>
        <w:rPr>
          <w:rFonts w:ascii="Palatino Linotype" w:eastAsia="Palatino Linotype" w:hAnsi="Palatino Linotype" w:cs="Palatino Linotype"/>
        </w:rPr>
      </w:pPr>
      <w:r w:rsidRPr="00DA4B52">
        <w:rPr>
          <w:rFonts w:ascii="Palatino Linotype" w:eastAsia="Palatino Linotype" w:hAnsi="Palatino Linotype" w:cs="Palatino Linotype"/>
        </w:rPr>
        <w:t>Situación que guarda relevancia, pues conforme a los artículos 120 fracción II, de la Ley General de Transparencia y Acceso a la Información Pública y 148 fracción II, de la Ley de Transparencia y Acceso a la Información Pública del Estado de México y Municipios, no se requerirá consentimiento del titular de la información confidencial, cuando por ley tenga el carácter de pública; lo cual acontece en el presente caso, pues conforme a la normatividad aplicable, las declaraciones patrimoniales son de naturaleza pública.</w:t>
      </w:r>
    </w:p>
    <w:p w:rsidR="00754F20" w:rsidRPr="00DA4B52" w:rsidRDefault="00066CDE">
      <w:pPr>
        <w:spacing w:before="240" w:after="240" w:line="360" w:lineRule="auto"/>
        <w:ind w:right="49"/>
        <w:jc w:val="both"/>
        <w:rPr>
          <w:rFonts w:ascii="Palatino Linotype" w:eastAsia="Palatino Linotype" w:hAnsi="Palatino Linotype" w:cs="Palatino Linotype"/>
        </w:rPr>
      </w:pPr>
      <w:r w:rsidRPr="00DA4B52">
        <w:rPr>
          <w:rFonts w:ascii="Palatino Linotype" w:eastAsia="Palatino Linotype" w:hAnsi="Palatino Linotype" w:cs="Palatino Linotype"/>
        </w:rPr>
        <w:lastRenderedPageBreak/>
        <w:t>Conforme a lo anterior, no resulta procedente la manifestación hecha por la Servidora Pública Habilitada respecto de la clasificación de dicha información como confidencial.</w:t>
      </w:r>
    </w:p>
    <w:p w:rsidR="00754F20" w:rsidRPr="00DA4B52" w:rsidRDefault="00066CDE">
      <w:pPr>
        <w:spacing w:line="360" w:lineRule="auto"/>
        <w:jc w:val="both"/>
        <w:rPr>
          <w:rFonts w:ascii="Palatino Linotype" w:eastAsia="Palatino Linotype" w:hAnsi="Palatino Linotype" w:cs="Palatino Linotype"/>
        </w:rPr>
      </w:pPr>
      <w:r w:rsidRPr="00DA4B52">
        <w:rPr>
          <w:rFonts w:ascii="Palatino Linotype" w:eastAsia="Palatino Linotype" w:hAnsi="Palatino Linotype" w:cs="Palatino Linotype"/>
        </w:rPr>
        <w:t xml:space="preserve">En ese contexto, tomando en consideración el pronunciamiento del </w:t>
      </w:r>
      <w:r w:rsidRPr="00DA4B52">
        <w:rPr>
          <w:rFonts w:ascii="Palatino Linotype" w:eastAsia="Palatino Linotype" w:hAnsi="Palatino Linotype" w:cs="Palatino Linotype"/>
          <w:b/>
        </w:rPr>
        <w:t xml:space="preserve">Sujeto Obligado,  </w:t>
      </w:r>
      <w:r w:rsidRPr="00DA4B52">
        <w:rPr>
          <w:rFonts w:ascii="Palatino Linotype" w:eastAsia="Palatino Linotype" w:hAnsi="Palatino Linotype" w:cs="Palatino Linotype"/>
        </w:rPr>
        <w:t xml:space="preserve">este Instituto considera que para satisfacer el derecho de acceso a la información de la parte </w:t>
      </w:r>
      <w:r w:rsidRPr="00DA4B52">
        <w:rPr>
          <w:rFonts w:ascii="Palatino Linotype" w:eastAsia="Palatino Linotype" w:hAnsi="Palatino Linotype" w:cs="Palatino Linotype"/>
          <w:b/>
        </w:rPr>
        <w:t>Recurrente</w:t>
      </w:r>
      <w:r w:rsidRPr="00DA4B52">
        <w:rPr>
          <w:rFonts w:ascii="Palatino Linotype" w:eastAsia="Palatino Linotype" w:hAnsi="Palatino Linotype" w:cs="Palatino Linotype"/>
        </w:rPr>
        <w:t>, deberá hacer entrega de la versión pública de la Declaración de Situación Patrimonial presentada por el Servidor Público referido en la solicitud en fecha veinticinco de mayo de dos mil veintiuno, toda vez que a la fecha de presentación de la solicitud, no se había generado la correspondiente a la Declaración de Situación Patrimonial de fecha del diez de febrero de dos mil veintidós, no obstante, se dejan a salvo los derechos de la particular para que en caso de considerarlo oportuno a sus intereses pueda requerir dicha información a través de una nueva solicitud de información.</w:t>
      </w:r>
    </w:p>
    <w:p w:rsidR="00754F20" w:rsidRPr="00DA4B52" w:rsidRDefault="00754F20">
      <w:pPr>
        <w:pBdr>
          <w:top w:val="nil"/>
          <w:left w:val="nil"/>
          <w:bottom w:val="nil"/>
          <w:right w:val="nil"/>
          <w:between w:val="nil"/>
        </w:pBdr>
        <w:spacing w:line="360" w:lineRule="auto"/>
        <w:ind w:left="720"/>
        <w:jc w:val="both"/>
        <w:rPr>
          <w:rFonts w:ascii="Palatino Linotype" w:eastAsia="Palatino Linotype" w:hAnsi="Palatino Linotype" w:cs="Palatino Linotype"/>
        </w:rPr>
      </w:pPr>
    </w:p>
    <w:p w:rsidR="00754F20" w:rsidRPr="00DA4B52" w:rsidRDefault="00066CDE">
      <w:pPr>
        <w:pBdr>
          <w:top w:val="nil"/>
          <w:left w:val="nil"/>
          <w:bottom w:val="nil"/>
          <w:right w:val="nil"/>
          <w:between w:val="nil"/>
        </w:pBdr>
        <w:spacing w:line="360" w:lineRule="auto"/>
        <w:jc w:val="both"/>
        <w:rPr>
          <w:rFonts w:ascii="Palatino Linotype" w:eastAsia="Palatino Linotype" w:hAnsi="Palatino Linotype" w:cs="Palatino Linotype"/>
        </w:rPr>
      </w:pPr>
      <w:r w:rsidRPr="00DA4B52">
        <w:rPr>
          <w:rFonts w:ascii="Palatino Linotype" w:eastAsia="Palatino Linotype" w:hAnsi="Palatino Linotype" w:cs="Palatino Linotype"/>
        </w:rPr>
        <w:t>Aunado a lo anterior, deberá proporcionar el Acuerdo de Clasificación donde el Comité de Transparencia, confirme la eliminación de los datos o información clasificada, de conformidad con los artículos 49, fracciones II y VIII y 132, fracción II de la Ley de Transparencia y Acceso a la Información Pública del Estado de México y Municipios; para lo cual, se tendrá que tomar en consideración lo establecido en las Normas e Instructivo para el llenado y presentación del formato de declaraciones: de situación patrimonial y de intereses.</w:t>
      </w:r>
    </w:p>
    <w:p w:rsidR="00754F20" w:rsidRPr="00DA4B52" w:rsidRDefault="00066CDE">
      <w:pPr>
        <w:spacing w:before="240" w:after="240" w:line="360" w:lineRule="auto"/>
        <w:jc w:val="both"/>
        <w:rPr>
          <w:rFonts w:ascii="Palatino Linotype" w:eastAsia="Palatino Linotype" w:hAnsi="Palatino Linotype" w:cs="Palatino Linotype"/>
        </w:rPr>
      </w:pPr>
      <w:r w:rsidRPr="00DA4B52">
        <w:rPr>
          <w:rFonts w:ascii="Palatino Linotype" w:eastAsia="Palatino Linotype" w:hAnsi="Palatino Linotype" w:cs="Palatino Linotype"/>
        </w:rPr>
        <w:t xml:space="preserve">Finalmente, toda vez que la particular solicitó la información a través de copias certificadas es de señalarse que dicha modalidad de entrega recae en los supuestos en los supuestos previstos en el artículo 174 fracciones I, III y segundo párrafo de la </w:t>
      </w:r>
      <w:r w:rsidRPr="00DA4B52">
        <w:rPr>
          <w:rFonts w:ascii="Palatino Linotype" w:eastAsia="Palatino Linotype" w:hAnsi="Palatino Linotype" w:cs="Palatino Linotype"/>
        </w:rPr>
        <w:lastRenderedPageBreak/>
        <w:t>Ley de Transparencia y Acceso a la Información Pública del Estado de México y Municipios, a saber:</w:t>
      </w:r>
    </w:p>
    <w:p w:rsidR="00754F20" w:rsidRPr="00DA4B52" w:rsidRDefault="00066CDE">
      <w:pPr>
        <w:spacing w:before="120" w:after="120"/>
        <w:ind w:left="851" w:right="902"/>
        <w:jc w:val="both"/>
        <w:rPr>
          <w:rFonts w:ascii="Palatino Linotype" w:eastAsia="Palatino Linotype" w:hAnsi="Palatino Linotype" w:cs="Palatino Linotype"/>
          <w:i/>
          <w:sz w:val="22"/>
          <w:szCs w:val="22"/>
        </w:rPr>
      </w:pPr>
      <w:r w:rsidRPr="00DA4B52">
        <w:rPr>
          <w:rFonts w:ascii="Palatino Linotype" w:eastAsia="Palatino Linotype" w:hAnsi="Palatino Linotype" w:cs="Palatino Linotype"/>
          <w:b/>
          <w:i/>
          <w:sz w:val="22"/>
          <w:szCs w:val="22"/>
        </w:rPr>
        <w:t>“Artículo 174.</w:t>
      </w:r>
      <w:r w:rsidRPr="00DA4B52">
        <w:rPr>
          <w:rFonts w:ascii="Palatino Linotype" w:eastAsia="Palatino Linotype" w:hAnsi="Palatino Linotype" w:cs="Palatino Linotype"/>
          <w:i/>
          <w:sz w:val="22"/>
          <w:szCs w:val="22"/>
        </w:rPr>
        <w:t xml:space="preserve"> En caso de existir costos para obtener la información deberán cubrirse de manera previa a la entrega y no podrán ser superiores a la suma de: </w:t>
      </w:r>
    </w:p>
    <w:p w:rsidR="00754F20" w:rsidRPr="00DA4B52" w:rsidRDefault="00066CDE">
      <w:pPr>
        <w:spacing w:before="120" w:after="120"/>
        <w:ind w:left="1134" w:right="902"/>
        <w:jc w:val="both"/>
        <w:rPr>
          <w:rFonts w:ascii="Palatino Linotype" w:eastAsia="Palatino Linotype" w:hAnsi="Palatino Linotype" w:cs="Palatino Linotype"/>
          <w:i/>
          <w:sz w:val="22"/>
          <w:szCs w:val="22"/>
        </w:rPr>
      </w:pPr>
      <w:r w:rsidRPr="00DA4B52">
        <w:rPr>
          <w:rFonts w:ascii="Palatino Linotype" w:eastAsia="Palatino Linotype" w:hAnsi="Palatino Linotype" w:cs="Palatino Linotype"/>
          <w:b/>
          <w:i/>
          <w:sz w:val="22"/>
          <w:szCs w:val="22"/>
        </w:rPr>
        <w:t>I.</w:t>
      </w:r>
      <w:r w:rsidRPr="00DA4B52">
        <w:rPr>
          <w:rFonts w:ascii="Palatino Linotype" w:eastAsia="Palatino Linotype" w:hAnsi="Palatino Linotype" w:cs="Palatino Linotype"/>
          <w:i/>
          <w:sz w:val="22"/>
          <w:szCs w:val="22"/>
        </w:rPr>
        <w:t xml:space="preserve"> El costo de los materiales utilizados en la reproducción de la información;</w:t>
      </w:r>
    </w:p>
    <w:p w:rsidR="00754F20" w:rsidRPr="00DA4B52" w:rsidRDefault="00066CDE">
      <w:pPr>
        <w:spacing w:before="120" w:after="120"/>
        <w:ind w:left="1134" w:right="902"/>
        <w:jc w:val="both"/>
        <w:rPr>
          <w:rFonts w:ascii="Palatino Linotype" w:eastAsia="Palatino Linotype" w:hAnsi="Palatino Linotype" w:cs="Palatino Linotype"/>
          <w:i/>
          <w:sz w:val="22"/>
          <w:szCs w:val="22"/>
        </w:rPr>
      </w:pPr>
      <w:r w:rsidRPr="00DA4B52">
        <w:rPr>
          <w:rFonts w:ascii="Palatino Linotype" w:eastAsia="Palatino Linotype" w:hAnsi="Palatino Linotype" w:cs="Palatino Linotype"/>
          <w:i/>
          <w:sz w:val="22"/>
          <w:szCs w:val="22"/>
        </w:rPr>
        <w:t>...</w:t>
      </w:r>
    </w:p>
    <w:p w:rsidR="00754F20" w:rsidRPr="00DA4B52" w:rsidRDefault="00066CDE">
      <w:pPr>
        <w:spacing w:before="120" w:after="120"/>
        <w:ind w:left="1134" w:right="902"/>
        <w:jc w:val="both"/>
        <w:rPr>
          <w:rFonts w:ascii="Palatino Linotype" w:eastAsia="Palatino Linotype" w:hAnsi="Palatino Linotype" w:cs="Palatino Linotype"/>
          <w:i/>
          <w:sz w:val="22"/>
          <w:szCs w:val="22"/>
        </w:rPr>
      </w:pPr>
      <w:r w:rsidRPr="00DA4B52">
        <w:rPr>
          <w:rFonts w:ascii="Palatino Linotype" w:eastAsia="Palatino Linotype" w:hAnsi="Palatino Linotype" w:cs="Palatino Linotype"/>
          <w:b/>
          <w:i/>
          <w:sz w:val="22"/>
          <w:szCs w:val="22"/>
        </w:rPr>
        <w:t>III.</w:t>
      </w:r>
      <w:r w:rsidRPr="00DA4B52">
        <w:rPr>
          <w:rFonts w:ascii="Palatino Linotype" w:eastAsia="Palatino Linotype" w:hAnsi="Palatino Linotype" w:cs="Palatino Linotype"/>
          <w:i/>
          <w:sz w:val="22"/>
          <w:szCs w:val="22"/>
        </w:rPr>
        <w:t xml:space="preserve"> El pago de la certificación de los documentos, cuando proceda.</w:t>
      </w:r>
    </w:p>
    <w:p w:rsidR="00754F20" w:rsidRPr="00DA4B52" w:rsidRDefault="00066CDE">
      <w:pPr>
        <w:tabs>
          <w:tab w:val="left" w:pos="709"/>
        </w:tabs>
        <w:spacing w:before="120" w:after="120"/>
        <w:ind w:left="851" w:right="902"/>
        <w:jc w:val="both"/>
        <w:rPr>
          <w:rFonts w:ascii="Palatino Linotype" w:eastAsia="Palatino Linotype" w:hAnsi="Palatino Linotype" w:cs="Palatino Linotype"/>
          <w:i/>
          <w:sz w:val="22"/>
          <w:szCs w:val="22"/>
        </w:rPr>
      </w:pPr>
      <w:r w:rsidRPr="00DA4B52">
        <w:rPr>
          <w:rFonts w:ascii="Palatino Linotype" w:eastAsia="Palatino Linotype" w:hAnsi="Palatino Linotype" w:cs="Palatino Linotype"/>
          <w:i/>
          <w:sz w:val="22"/>
          <w:szCs w:val="22"/>
        </w:rPr>
        <w:t>...</w:t>
      </w:r>
    </w:p>
    <w:p w:rsidR="00754F20" w:rsidRPr="00DA4B52" w:rsidRDefault="00066CDE">
      <w:pPr>
        <w:tabs>
          <w:tab w:val="left" w:pos="709"/>
        </w:tabs>
        <w:spacing w:before="120" w:after="120"/>
        <w:ind w:left="851" w:right="902"/>
        <w:jc w:val="both"/>
        <w:rPr>
          <w:rFonts w:ascii="Palatino Linotype" w:eastAsia="Palatino Linotype" w:hAnsi="Palatino Linotype" w:cs="Palatino Linotype"/>
          <w:i/>
          <w:sz w:val="22"/>
          <w:szCs w:val="22"/>
        </w:rPr>
      </w:pPr>
      <w:r w:rsidRPr="00DA4B52">
        <w:rPr>
          <w:rFonts w:ascii="Palatino Linotype" w:eastAsia="Palatino Linotype" w:hAnsi="Palatino Linotype" w:cs="Palatino Linotype"/>
          <w:i/>
          <w:sz w:val="22"/>
          <w:szCs w:val="22"/>
        </w:rPr>
        <w:t>Las cuotas de los derechos aplicables deberán establecerse, en su caso, en el Código Financiero del Estado de México y Municipios y demás disposiciones jurídicas aplicables, las cuales se publicarán en los sitios de internet de los sujetos obligados. En su determinación se deberá considerar que los montos permitan o faciliten el ejercicio del derecho de acceso a la información.”</w:t>
      </w:r>
    </w:p>
    <w:p w:rsidR="00754F20" w:rsidRPr="00DA4B52" w:rsidRDefault="00066CDE">
      <w:pPr>
        <w:spacing w:before="240" w:after="240" w:line="360" w:lineRule="auto"/>
        <w:jc w:val="both"/>
        <w:rPr>
          <w:rFonts w:ascii="Palatino Linotype" w:eastAsia="Palatino Linotype" w:hAnsi="Palatino Linotype" w:cs="Palatino Linotype"/>
        </w:rPr>
      </w:pPr>
      <w:r w:rsidRPr="00DA4B52">
        <w:rPr>
          <w:rFonts w:ascii="Palatino Linotype" w:eastAsia="Palatino Linotype" w:hAnsi="Palatino Linotype" w:cs="Palatino Linotype"/>
        </w:rPr>
        <w:t>Asimismo, las cuotas de los derechos aplicables para la expedición de documentos solicitados en el ejercicio del derecho de acceso a la información pública, se encuentran previstas en el artículo 73 del Código Financiero del Estado de México,  a saber:</w:t>
      </w:r>
    </w:p>
    <w:p w:rsidR="00754F20" w:rsidRPr="00DA4B52" w:rsidRDefault="00066CDE">
      <w:pPr>
        <w:spacing w:before="240" w:after="240" w:line="360" w:lineRule="auto"/>
        <w:jc w:val="center"/>
        <w:rPr>
          <w:rFonts w:ascii="Palatino Linotype" w:eastAsia="Palatino Linotype" w:hAnsi="Palatino Linotype" w:cs="Palatino Linotype"/>
        </w:rPr>
      </w:pPr>
      <w:r w:rsidRPr="00DA4B52">
        <w:rPr>
          <w:rFonts w:ascii="Palatino Linotype" w:eastAsia="Palatino Linotype" w:hAnsi="Palatino Linotype" w:cs="Palatino Linotype"/>
          <w:noProof/>
          <w:lang w:val="es-MX"/>
        </w:rPr>
        <w:drawing>
          <wp:inline distT="0" distB="0" distL="0" distR="0">
            <wp:extent cx="5610860" cy="2707903"/>
            <wp:effectExtent l="0" t="0" r="0" b="0"/>
            <wp:docPr id="66"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9"/>
                    <a:srcRect b="13919"/>
                    <a:stretch>
                      <a:fillRect/>
                    </a:stretch>
                  </pic:blipFill>
                  <pic:spPr>
                    <a:xfrm>
                      <a:off x="0" y="0"/>
                      <a:ext cx="5610860" cy="2707903"/>
                    </a:xfrm>
                    <a:prstGeom prst="rect">
                      <a:avLst/>
                    </a:prstGeom>
                    <a:ln/>
                  </pic:spPr>
                </pic:pic>
              </a:graphicData>
            </a:graphic>
          </wp:inline>
        </w:drawing>
      </w:r>
      <w:r w:rsidRPr="00DA4B52">
        <w:rPr>
          <w:noProof/>
          <w:lang w:val="es-MX"/>
        </w:rPr>
        <mc:AlternateContent>
          <mc:Choice Requires="wpg">
            <w:drawing>
              <wp:anchor distT="0" distB="0" distL="114300" distR="114300" simplePos="0" relativeHeight="251659264" behindDoc="0" locked="0" layoutInCell="1" hidden="0" allowOverlap="1">
                <wp:simplePos x="0" y="0"/>
                <wp:positionH relativeFrom="column">
                  <wp:posOffset>-12699</wp:posOffset>
                </wp:positionH>
                <wp:positionV relativeFrom="paragraph">
                  <wp:posOffset>622300</wp:posOffset>
                </wp:positionV>
                <wp:extent cx="5561076" cy="586740"/>
                <wp:effectExtent l="0" t="0" r="0" b="0"/>
                <wp:wrapNone/>
                <wp:docPr id="54" name="Rectángulo 54"/>
                <wp:cNvGraphicFramePr/>
                <a:graphic xmlns:a="http://schemas.openxmlformats.org/drawingml/2006/main">
                  <a:graphicData uri="http://schemas.microsoft.com/office/word/2010/wordprocessingShape">
                    <wps:wsp>
                      <wps:cNvSpPr/>
                      <wps:spPr>
                        <a:xfrm>
                          <a:off x="2584512" y="3505680"/>
                          <a:ext cx="5522976" cy="548640"/>
                        </a:xfrm>
                        <a:prstGeom prst="rect">
                          <a:avLst/>
                        </a:prstGeom>
                        <a:noFill/>
                        <a:ln w="38100" cap="flat" cmpd="sng">
                          <a:solidFill>
                            <a:srgbClr val="C00000"/>
                          </a:solidFill>
                          <a:prstDash val="solid"/>
                          <a:round/>
                          <a:headEnd type="none" w="sm" len="sm"/>
                          <a:tailEnd type="none" w="sm" len="sm"/>
                        </a:ln>
                      </wps:spPr>
                      <wps:txbx>
                        <w:txbxContent>
                          <w:p w:rsidR="00754F20" w:rsidRDefault="00754F20">
                            <w:pPr>
                              <w:textDirection w:val="btLr"/>
                            </w:pPr>
                          </w:p>
                        </w:txbxContent>
                      </wps:txbx>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-12699</wp:posOffset>
                </wp:positionH>
                <wp:positionV relativeFrom="paragraph">
                  <wp:posOffset>622300</wp:posOffset>
                </wp:positionV>
                <wp:extent cx="5561076" cy="586740"/>
                <wp:effectExtent b="0" l="0" r="0" t="0"/>
                <wp:wrapNone/>
                <wp:docPr id="54" name="image12.png"/>
                <a:graphic>
                  <a:graphicData uri="http://schemas.openxmlformats.org/drawingml/2006/picture">
                    <pic:pic>
                      <pic:nvPicPr>
                        <pic:cNvPr id="0" name="image12.png"/>
                        <pic:cNvPicPr preferRelativeResize="0"/>
                      </pic:nvPicPr>
                      <pic:blipFill>
                        <a:blip r:embed="rId20"/>
                        <a:srcRect/>
                        <a:stretch>
                          <a:fillRect/>
                        </a:stretch>
                      </pic:blipFill>
                      <pic:spPr>
                        <a:xfrm>
                          <a:off x="0" y="0"/>
                          <a:ext cx="5561076" cy="586740"/>
                        </a:xfrm>
                        <a:prstGeom prst="rect"/>
                        <a:ln/>
                      </pic:spPr>
                    </pic:pic>
                  </a:graphicData>
                </a:graphic>
              </wp:anchor>
            </w:drawing>
          </mc:Fallback>
        </mc:AlternateContent>
      </w:r>
    </w:p>
    <w:p w:rsidR="00754F20" w:rsidRPr="00DA4B52" w:rsidRDefault="00066CDE">
      <w:pPr>
        <w:spacing w:before="240" w:after="240" w:line="360" w:lineRule="auto"/>
        <w:ind w:right="49"/>
        <w:jc w:val="both"/>
        <w:rPr>
          <w:rFonts w:ascii="Palatino Linotype" w:eastAsia="Palatino Linotype" w:hAnsi="Palatino Linotype" w:cs="Palatino Linotype"/>
        </w:rPr>
      </w:pPr>
      <w:r w:rsidRPr="00DA4B52">
        <w:rPr>
          <w:rFonts w:ascii="Palatino Linotype" w:eastAsia="Palatino Linotype" w:hAnsi="Palatino Linotype" w:cs="Palatino Linotype"/>
        </w:rPr>
        <w:lastRenderedPageBreak/>
        <w:t>En este sentido, es evidente que la entrega de la información a la particular mediante copias certificadas, procederá una vez que se acredite el pago de derechos correspondiente, razón por la cual,</w:t>
      </w:r>
      <w:r w:rsidRPr="00DA4B52">
        <w:rPr>
          <w:rFonts w:ascii="Palatino Linotype" w:eastAsia="Palatino Linotype" w:hAnsi="Palatino Linotype" w:cs="Palatino Linotype"/>
          <w:b/>
        </w:rPr>
        <w:t xml:space="preserve"> </w:t>
      </w:r>
      <w:r w:rsidRPr="00DA4B52">
        <w:rPr>
          <w:rFonts w:ascii="Palatino Linotype" w:eastAsia="Palatino Linotype" w:hAnsi="Palatino Linotype" w:cs="Palatino Linotype"/>
        </w:rPr>
        <w:t xml:space="preserve">a efecto de tener por colmado el derecho de acceso a la información, el </w:t>
      </w:r>
      <w:r w:rsidRPr="00DA4B52">
        <w:rPr>
          <w:rFonts w:ascii="Palatino Linotype" w:eastAsia="Palatino Linotype" w:hAnsi="Palatino Linotype" w:cs="Palatino Linotype"/>
          <w:b/>
        </w:rPr>
        <w:t>Sujeto Obligado</w:t>
      </w:r>
      <w:r w:rsidRPr="00DA4B52">
        <w:rPr>
          <w:rFonts w:ascii="Palatino Linotype" w:eastAsia="Palatino Linotype" w:hAnsi="Palatino Linotype" w:cs="Palatino Linotype"/>
        </w:rPr>
        <w:t xml:space="preserve"> deberá hacer del conocimiento de la parte </w:t>
      </w:r>
      <w:r w:rsidRPr="00DA4B52">
        <w:rPr>
          <w:rFonts w:ascii="Palatino Linotype" w:eastAsia="Palatino Linotype" w:hAnsi="Palatino Linotype" w:cs="Palatino Linotype"/>
          <w:b/>
        </w:rPr>
        <w:t>Recurrente</w:t>
      </w:r>
      <w:r w:rsidRPr="00DA4B52">
        <w:rPr>
          <w:rFonts w:ascii="Palatino Linotype" w:eastAsia="Palatino Linotype" w:hAnsi="Palatino Linotype" w:cs="Palatino Linotype"/>
        </w:rPr>
        <w:t xml:space="preserve">, vía SAIMEX, </w:t>
      </w:r>
      <w:r w:rsidRPr="00DA4B52">
        <w:rPr>
          <w:rFonts w:ascii="Palatino Linotype" w:eastAsia="Palatino Linotype" w:hAnsi="Palatino Linotype" w:cs="Palatino Linotype"/>
          <w:b/>
          <w:u w:val="single"/>
        </w:rPr>
        <w:t>la actualización del costo por la reproducción y certificación de la información requerida</w:t>
      </w:r>
      <w:r w:rsidRPr="00DA4B52">
        <w:rPr>
          <w:rFonts w:ascii="Palatino Linotype" w:eastAsia="Palatino Linotype" w:hAnsi="Palatino Linotype" w:cs="Palatino Linotype"/>
        </w:rPr>
        <w:t>, así como el procedimiento para la entrega de la misma en el que se establezca: lugar, día y horarios en los que podrá presentarse a recoger las copias certificadas, así como  el nombre del o los servidores públicos que le atenderán.</w:t>
      </w:r>
    </w:p>
    <w:p w:rsidR="00754F20" w:rsidRPr="00DA4B52" w:rsidRDefault="00066CDE">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DA4B52">
        <w:rPr>
          <w:rFonts w:ascii="Palatino Linotype" w:eastAsia="Palatino Linotype" w:hAnsi="Palatino Linotype" w:cs="Palatino Linotype"/>
        </w:rPr>
        <w:t>Así, con fundamento en lo prescrito en los artículos 5 párrafos trigésimo, trigésimo primero y trigésimo segundo de la Constitución Política del Estado Libre y Soberano de México; 2, fracción II; 29, 36 fracciones I y II; 176, 178, 181, 185 y 186 fracción II de la Ley de Transparencia y Acceso a la Información Pública del Estado de México y Municipios, este Pleno:</w:t>
      </w:r>
    </w:p>
    <w:p w:rsidR="00754F20" w:rsidRPr="00DA4B52" w:rsidRDefault="00066CDE">
      <w:pPr>
        <w:pBdr>
          <w:top w:val="nil"/>
          <w:left w:val="nil"/>
          <w:bottom w:val="nil"/>
          <w:right w:val="nil"/>
          <w:between w:val="nil"/>
        </w:pBdr>
        <w:spacing w:before="240" w:after="240" w:line="360" w:lineRule="auto"/>
        <w:jc w:val="center"/>
        <w:rPr>
          <w:rFonts w:ascii="Palatino Linotype" w:eastAsia="Palatino Linotype" w:hAnsi="Palatino Linotype" w:cs="Palatino Linotype"/>
          <w:b/>
        </w:rPr>
      </w:pPr>
      <w:r w:rsidRPr="00DA4B52">
        <w:rPr>
          <w:rFonts w:ascii="Palatino Linotype" w:eastAsia="Palatino Linotype" w:hAnsi="Palatino Linotype" w:cs="Palatino Linotype"/>
          <w:b/>
        </w:rPr>
        <w:t>III. R E S U E L V E:</w:t>
      </w:r>
    </w:p>
    <w:p w:rsidR="00754F20" w:rsidRPr="00DA4B52" w:rsidRDefault="00066CDE">
      <w:pPr>
        <w:spacing w:before="240" w:after="240" w:line="360" w:lineRule="auto"/>
        <w:jc w:val="both"/>
        <w:rPr>
          <w:rFonts w:ascii="Palatino Linotype" w:eastAsia="Palatino Linotype" w:hAnsi="Palatino Linotype" w:cs="Palatino Linotype"/>
          <w:b/>
        </w:rPr>
      </w:pPr>
      <w:bookmarkStart w:id="8" w:name="_heading=h.3dy6vkm" w:colFirst="0" w:colLast="0"/>
      <w:bookmarkEnd w:id="8"/>
      <w:r w:rsidRPr="00DA4B52">
        <w:rPr>
          <w:rFonts w:ascii="Palatino Linotype" w:eastAsia="Palatino Linotype" w:hAnsi="Palatino Linotype" w:cs="Palatino Linotype"/>
          <w:b/>
        </w:rPr>
        <w:t xml:space="preserve">Primero. </w:t>
      </w:r>
      <w:r w:rsidRPr="00DA4B52">
        <w:rPr>
          <w:rFonts w:ascii="Palatino Linotype" w:eastAsia="Palatino Linotype" w:hAnsi="Palatino Linotype" w:cs="Palatino Linotype"/>
        </w:rPr>
        <w:t>Resultan</w:t>
      </w:r>
      <w:r w:rsidRPr="00DA4B52">
        <w:rPr>
          <w:rFonts w:ascii="Palatino Linotype" w:eastAsia="Palatino Linotype" w:hAnsi="Palatino Linotype" w:cs="Palatino Linotype"/>
          <w:b/>
        </w:rPr>
        <w:t xml:space="preserve"> parcialmente fundados</w:t>
      </w:r>
      <w:r w:rsidRPr="00DA4B52">
        <w:rPr>
          <w:rFonts w:ascii="Palatino Linotype" w:eastAsia="Palatino Linotype" w:hAnsi="Palatino Linotype" w:cs="Palatino Linotype"/>
        </w:rPr>
        <w:t xml:space="preserve"> los motivos de inconformidad hechos valer por la parte </w:t>
      </w:r>
      <w:r w:rsidRPr="00DA4B52">
        <w:rPr>
          <w:rFonts w:ascii="Palatino Linotype" w:eastAsia="Palatino Linotype" w:hAnsi="Palatino Linotype" w:cs="Palatino Linotype"/>
          <w:b/>
        </w:rPr>
        <w:t xml:space="preserve">Recurrente </w:t>
      </w:r>
      <w:r w:rsidRPr="00DA4B52">
        <w:rPr>
          <w:rFonts w:ascii="Palatino Linotype" w:eastAsia="Palatino Linotype" w:hAnsi="Palatino Linotype" w:cs="Palatino Linotype"/>
        </w:rPr>
        <w:t xml:space="preserve">en el recurso de revisión </w:t>
      </w:r>
      <w:r w:rsidRPr="00DA4B52">
        <w:rPr>
          <w:rFonts w:ascii="Palatino Linotype" w:eastAsia="Palatino Linotype" w:hAnsi="Palatino Linotype" w:cs="Palatino Linotype"/>
          <w:b/>
        </w:rPr>
        <w:t xml:space="preserve">01029/INFOEM/IP/RR/2022, </w:t>
      </w:r>
      <w:r w:rsidRPr="00DA4B52">
        <w:rPr>
          <w:rFonts w:ascii="Palatino Linotype" w:eastAsia="Palatino Linotype" w:hAnsi="Palatino Linotype" w:cs="Palatino Linotype"/>
        </w:rPr>
        <w:t xml:space="preserve">por lo que, en términos del Considerando </w:t>
      </w:r>
      <w:r w:rsidRPr="00DA4B52">
        <w:rPr>
          <w:rFonts w:ascii="Palatino Linotype" w:eastAsia="Palatino Linotype" w:hAnsi="Palatino Linotype" w:cs="Palatino Linotype"/>
          <w:b/>
        </w:rPr>
        <w:t>Cuarto</w:t>
      </w:r>
      <w:r w:rsidRPr="00DA4B52">
        <w:rPr>
          <w:rFonts w:ascii="Palatino Linotype" w:eastAsia="Palatino Linotype" w:hAnsi="Palatino Linotype" w:cs="Palatino Linotype"/>
        </w:rPr>
        <w:t xml:space="preserve"> de la presente resolución, se</w:t>
      </w:r>
      <w:r w:rsidRPr="00DA4B52">
        <w:rPr>
          <w:rFonts w:ascii="Palatino Linotype" w:eastAsia="Palatino Linotype" w:hAnsi="Palatino Linotype" w:cs="Palatino Linotype"/>
          <w:b/>
        </w:rPr>
        <w:t xml:space="preserve"> Revoca </w:t>
      </w:r>
      <w:r w:rsidRPr="00DA4B52">
        <w:rPr>
          <w:rFonts w:ascii="Palatino Linotype" w:eastAsia="Palatino Linotype" w:hAnsi="Palatino Linotype" w:cs="Palatino Linotype"/>
        </w:rPr>
        <w:t>la respuesta</w:t>
      </w:r>
      <w:r w:rsidRPr="00DA4B52">
        <w:rPr>
          <w:rFonts w:ascii="Palatino Linotype" w:eastAsia="Palatino Linotype" w:hAnsi="Palatino Linotype" w:cs="Palatino Linotype"/>
          <w:b/>
        </w:rPr>
        <w:t xml:space="preserve"> </w:t>
      </w:r>
      <w:r w:rsidRPr="00DA4B52">
        <w:rPr>
          <w:rFonts w:ascii="Palatino Linotype" w:eastAsia="Palatino Linotype" w:hAnsi="Palatino Linotype" w:cs="Palatino Linotype"/>
        </w:rPr>
        <w:t xml:space="preserve">del </w:t>
      </w:r>
      <w:r w:rsidRPr="00DA4B52">
        <w:rPr>
          <w:rFonts w:ascii="Palatino Linotype" w:eastAsia="Palatino Linotype" w:hAnsi="Palatino Linotype" w:cs="Palatino Linotype"/>
          <w:b/>
        </w:rPr>
        <w:t>Sujeto Obligado.</w:t>
      </w:r>
    </w:p>
    <w:p w:rsidR="00754F20" w:rsidRPr="00DA4B52" w:rsidRDefault="00066CDE">
      <w:pPr>
        <w:spacing w:before="240" w:after="240" w:line="360" w:lineRule="auto"/>
        <w:jc w:val="both"/>
        <w:rPr>
          <w:rFonts w:ascii="Palatino Linotype" w:eastAsia="Palatino Linotype" w:hAnsi="Palatino Linotype" w:cs="Palatino Linotype"/>
        </w:rPr>
      </w:pPr>
      <w:r w:rsidRPr="00DA4B52">
        <w:rPr>
          <w:rFonts w:ascii="Palatino Linotype" w:eastAsia="Palatino Linotype" w:hAnsi="Palatino Linotype" w:cs="Palatino Linotype"/>
          <w:b/>
        </w:rPr>
        <w:t xml:space="preserve">Segundo. </w:t>
      </w:r>
      <w:r w:rsidRPr="00DA4B52">
        <w:rPr>
          <w:rFonts w:ascii="Palatino Linotype" w:eastAsia="Palatino Linotype" w:hAnsi="Palatino Linotype" w:cs="Palatino Linotype"/>
        </w:rPr>
        <w:t xml:space="preserve">Se </w:t>
      </w:r>
      <w:r w:rsidRPr="00DA4B52">
        <w:rPr>
          <w:rFonts w:ascii="Palatino Linotype" w:eastAsia="Palatino Linotype" w:hAnsi="Palatino Linotype" w:cs="Palatino Linotype"/>
          <w:b/>
        </w:rPr>
        <w:t>Ordena</w:t>
      </w:r>
      <w:r w:rsidRPr="00DA4B52">
        <w:rPr>
          <w:rFonts w:ascii="Palatino Linotype" w:eastAsia="Palatino Linotype" w:hAnsi="Palatino Linotype" w:cs="Palatino Linotype"/>
        </w:rPr>
        <w:t xml:space="preserve"> al </w:t>
      </w:r>
      <w:r w:rsidRPr="00DA4B52">
        <w:rPr>
          <w:rFonts w:ascii="Palatino Linotype" w:eastAsia="Palatino Linotype" w:hAnsi="Palatino Linotype" w:cs="Palatino Linotype"/>
          <w:b/>
        </w:rPr>
        <w:t>Sujeto Obligado</w:t>
      </w:r>
      <w:r w:rsidRPr="00DA4B52">
        <w:rPr>
          <w:rFonts w:ascii="Palatino Linotype" w:eastAsia="Palatino Linotype" w:hAnsi="Palatino Linotype" w:cs="Palatino Linotype"/>
        </w:rPr>
        <w:t xml:space="preserve">, en términos del Considerando </w:t>
      </w:r>
      <w:r w:rsidRPr="00DA4B52">
        <w:rPr>
          <w:rFonts w:ascii="Palatino Linotype" w:eastAsia="Palatino Linotype" w:hAnsi="Palatino Linotype" w:cs="Palatino Linotype"/>
          <w:b/>
        </w:rPr>
        <w:t xml:space="preserve">Cuarto </w:t>
      </w:r>
      <w:r w:rsidRPr="00DA4B52">
        <w:rPr>
          <w:rFonts w:ascii="Palatino Linotype" w:eastAsia="Palatino Linotype" w:hAnsi="Palatino Linotype" w:cs="Palatino Linotype"/>
        </w:rPr>
        <w:t>de esta resolución, haga entrega, en copia certificada con costo, de lo siguiente:</w:t>
      </w:r>
    </w:p>
    <w:p w:rsidR="00754F20" w:rsidRPr="00DA4B52" w:rsidRDefault="00066CDE">
      <w:pPr>
        <w:pBdr>
          <w:top w:val="nil"/>
          <w:left w:val="nil"/>
          <w:bottom w:val="nil"/>
          <w:right w:val="nil"/>
          <w:between w:val="nil"/>
        </w:pBdr>
        <w:spacing w:line="360" w:lineRule="auto"/>
        <w:ind w:left="567"/>
        <w:jc w:val="both"/>
        <w:rPr>
          <w:rFonts w:ascii="Palatino Linotype" w:eastAsia="Palatino Linotype" w:hAnsi="Palatino Linotype" w:cs="Palatino Linotype"/>
        </w:rPr>
      </w:pPr>
      <w:r w:rsidRPr="00DA4B52">
        <w:rPr>
          <w:rFonts w:ascii="Palatino Linotype" w:eastAsia="Palatino Linotype" w:hAnsi="Palatino Linotype" w:cs="Palatino Linotype"/>
        </w:rPr>
        <w:lastRenderedPageBreak/>
        <w:t>1. Versión pública de la Declaración de Situación Patrimonial presentada el veinticinco de mayo de dos mil veintiuno del servidor público referido en la solicitud de información.</w:t>
      </w:r>
    </w:p>
    <w:p w:rsidR="00754F20" w:rsidRPr="00DA4B52" w:rsidRDefault="00066CDE">
      <w:pPr>
        <w:spacing w:before="240" w:after="240"/>
        <w:ind w:left="567"/>
        <w:jc w:val="both"/>
        <w:rPr>
          <w:rFonts w:ascii="Palatino Linotype" w:eastAsia="Palatino Linotype" w:hAnsi="Palatino Linotype" w:cs="Palatino Linotype"/>
          <w:i/>
          <w:sz w:val="20"/>
          <w:szCs w:val="20"/>
        </w:rPr>
      </w:pPr>
      <w:r w:rsidRPr="00DA4B52">
        <w:rPr>
          <w:rFonts w:ascii="Palatino Linotype" w:eastAsia="Palatino Linotype" w:hAnsi="Palatino Linotype" w:cs="Palatino Linotype"/>
          <w:i/>
          <w:sz w:val="20"/>
          <w:szCs w:val="20"/>
        </w:rPr>
        <w:t xml:space="preserve">Para la entrega de la información, el </w:t>
      </w:r>
      <w:r w:rsidRPr="00DA4B52">
        <w:rPr>
          <w:rFonts w:ascii="Palatino Linotype" w:eastAsia="Palatino Linotype" w:hAnsi="Palatino Linotype" w:cs="Palatino Linotype"/>
          <w:b/>
          <w:i/>
          <w:sz w:val="20"/>
          <w:szCs w:val="20"/>
        </w:rPr>
        <w:t>Sujeto Obligado</w:t>
      </w:r>
      <w:r w:rsidRPr="00DA4B52">
        <w:rPr>
          <w:rFonts w:ascii="Palatino Linotype" w:eastAsia="Palatino Linotype" w:hAnsi="Palatino Linotype" w:cs="Palatino Linotype"/>
          <w:i/>
          <w:sz w:val="20"/>
          <w:szCs w:val="20"/>
        </w:rPr>
        <w:t xml:space="preserve"> previamente deberá hacer de conocimiento de la parte Recurrente, vía SAIMEX, </w:t>
      </w:r>
      <w:r w:rsidRPr="00DA4B52">
        <w:rPr>
          <w:rFonts w:ascii="Palatino Linotype" w:eastAsia="Palatino Linotype" w:hAnsi="Palatino Linotype" w:cs="Palatino Linotype"/>
          <w:i/>
          <w:sz w:val="20"/>
          <w:szCs w:val="20"/>
          <w:u w:val="single"/>
        </w:rPr>
        <w:t>la actualización del costo</w:t>
      </w:r>
      <w:r w:rsidRPr="00DA4B52">
        <w:rPr>
          <w:rFonts w:ascii="Palatino Linotype" w:eastAsia="Palatino Linotype" w:hAnsi="Palatino Linotype" w:cs="Palatino Linotype"/>
          <w:i/>
          <w:sz w:val="20"/>
          <w:szCs w:val="20"/>
        </w:rPr>
        <w:t xml:space="preserve"> por la reproducción y certificación, el lugar, día y horarios en los que podrá acceder a la información, así como el nombre del o los servidores públicos que le atenderán.</w:t>
      </w:r>
    </w:p>
    <w:p w:rsidR="00754F20" w:rsidRPr="00DA4B52" w:rsidRDefault="00066CDE">
      <w:pPr>
        <w:ind w:left="567"/>
        <w:jc w:val="both"/>
        <w:rPr>
          <w:rFonts w:ascii="Palatino Linotype" w:eastAsia="Palatino Linotype" w:hAnsi="Palatino Linotype" w:cs="Palatino Linotype"/>
          <w:i/>
          <w:sz w:val="20"/>
          <w:szCs w:val="20"/>
        </w:rPr>
      </w:pPr>
      <w:r w:rsidRPr="00DA4B52">
        <w:rPr>
          <w:rFonts w:ascii="Palatino Linotype" w:eastAsia="Palatino Linotype" w:hAnsi="Palatino Linotype" w:cs="Palatino Linotype"/>
          <w:i/>
          <w:sz w:val="20"/>
          <w:szCs w:val="20"/>
        </w:rPr>
        <w:t>Además, deberá proporcionar el Acuerdo de Clasificación donde el Comité de Transparencia, confirme la eliminación de los datos o información clasificada, de conformidad con los artículos 49, fracciones II y VIII y 132, fracción II de la Ley de Transparencia y Acceso a la Información Pública del Estado de México y Municipios; tomando en consideración lo establecido en las Normas e Instructivo para el llenado y presentación del formato de declaraciones: de situación patrimonial y de intereses.</w:t>
      </w:r>
    </w:p>
    <w:p w:rsidR="00754F20" w:rsidRPr="00DA4B52" w:rsidRDefault="00066CDE">
      <w:pPr>
        <w:spacing w:before="240" w:after="240" w:line="360" w:lineRule="auto"/>
        <w:jc w:val="both"/>
        <w:rPr>
          <w:rFonts w:ascii="Palatino Linotype" w:eastAsia="Palatino Linotype" w:hAnsi="Palatino Linotype" w:cs="Palatino Linotype"/>
          <w:b/>
        </w:rPr>
      </w:pPr>
      <w:r w:rsidRPr="00DA4B52">
        <w:rPr>
          <w:rFonts w:ascii="Palatino Linotype" w:eastAsia="Palatino Linotype" w:hAnsi="Palatino Linotype" w:cs="Palatino Linotype"/>
          <w:b/>
        </w:rPr>
        <w:t xml:space="preserve">Tercero. Notifíquese, </w:t>
      </w:r>
      <w:r w:rsidRPr="00DA4B52">
        <w:rPr>
          <w:rFonts w:ascii="Palatino Linotype" w:eastAsia="Palatino Linotype" w:hAnsi="Palatino Linotype" w:cs="Palatino Linotype"/>
        </w:rPr>
        <w:t>vía</w:t>
      </w:r>
      <w:r w:rsidRPr="00DA4B52">
        <w:rPr>
          <w:rFonts w:ascii="Palatino Linotype" w:eastAsia="Palatino Linotype" w:hAnsi="Palatino Linotype" w:cs="Palatino Linotype"/>
          <w:b/>
        </w:rPr>
        <w:t xml:space="preserve"> SAIMEX, </w:t>
      </w:r>
      <w:r w:rsidRPr="00DA4B52">
        <w:rPr>
          <w:rFonts w:ascii="Palatino Linotype" w:eastAsia="Palatino Linotype" w:hAnsi="Palatino Linotype" w:cs="Palatino Linotype"/>
        </w:rPr>
        <w:t xml:space="preserve">al Responsable de la Unidad de Transparencia del </w:t>
      </w:r>
      <w:r w:rsidRPr="00DA4B52">
        <w:rPr>
          <w:rFonts w:ascii="Palatino Linotype" w:eastAsia="Palatino Linotype" w:hAnsi="Palatino Linotype" w:cs="Palatino Linotype"/>
          <w:b/>
        </w:rPr>
        <w:t>Sujeto Obligado</w:t>
      </w:r>
      <w:r w:rsidRPr="00DA4B52">
        <w:rPr>
          <w:rFonts w:ascii="Palatino Linotype" w:eastAsia="Palatino Linotype" w:hAnsi="Palatino Linotype" w:cs="Palatino Linotype"/>
        </w:rPr>
        <w:t xml:space="preserve"> la presente resolución, para que conforme a los artículo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misma</w:t>
      </w:r>
      <w:r w:rsidRPr="00DA4B52">
        <w:rPr>
          <w:rFonts w:ascii="Palatino Linotype" w:eastAsia="Palatino Linotype" w:hAnsi="Palatino Linotype" w:cs="Palatino Linotype"/>
          <w:b/>
        </w:rPr>
        <w:t>.</w:t>
      </w:r>
    </w:p>
    <w:p w:rsidR="00754F20" w:rsidRPr="00DA4B52" w:rsidRDefault="00066CDE">
      <w:pPr>
        <w:spacing w:before="240" w:after="240" w:line="360" w:lineRule="auto"/>
        <w:jc w:val="both"/>
        <w:rPr>
          <w:rFonts w:ascii="Palatino Linotype" w:eastAsia="Palatino Linotype" w:hAnsi="Palatino Linotype" w:cs="Palatino Linotype"/>
        </w:rPr>
      </w:pPr>
      <w:r w:rsidRPr="00DA4B52">
        <w:rPr>
          <w:rFonts w:ascii="Palatino Linotype" w:eastAsia="Palatino Linotype" w:hAnsi="Palatino Linotype" w:cs="Palatino Linotype"/>
        </w:rPr>
        <w:t xml:space="preserve">De conformidad con el artículo 198 de la Ley de Transparencia y Acceso a la Información Pública del Estado de México y Municipios, de considerarlo procedente, el </w:t>
      </w:r>
      <w:r w:rsidRPr="00DA4B52">
        <w:rPr>
          <w:rFonts w:ascii="Palatino Linotype" w:eastAsia="Palatino Linotype" w:hAnsi="Palatino Linotype" w:cs="Palatino Linotype"/>
          <w:b/>
        </w:rPr>
        <w:t>Sujeto Obligado</w:t>
      </w:r>
      <w:r w:rsidRPr="00DA4B52">
        <w:rPr>
          <w:rFonts w:ascii="Palatino Linotype" w:eastAsia="Palatino Linotype" w:hAnsi="Palatino Linotype" w:cs="Palatino Linotype"/>
        </w:rPr>
        <w:t xml:space="preserve"> de manera fundada y motivada, podrá solicitar una ampliación de plazo para el cumplimiento de la presente resolución.</w:t>
      </w:r>
    </w:p>
    <w:p w:rsidR="00754F20" w:rsidRPr="00DA4B52" w:rsidRDefault="00066CDE">
      <w:pPr>
        <w:spacing w:before="240" w:after="240" w:line="360" w:lineRule="auto"/>
        <w:jc w:val="both"/>
        <w:rPr>
          <w:rFonts w:ascii="Palatino Linotype" w:eastAsia="Palatino Linotype" w:hAnsi="Palatino Linotype" w:cs="Palatino Linotype"/>
        </w:rPr>
      </w:pPr>
      <w:bookmarkStart w:id="9" w:name="_heading=h.4d34og8" w:colFirst="0" w:colLast="0"/>
      <w:bookmarkEnd w:id="9"/>
      <w:r w:rsidRPr="00DA4B52">
        <w:rPr>
          <w:rFonts w:ascii="Palatino Linotype" w:eastAsia="Palatino Linotype" w:hAnsi="Palatino Linotype" w:cs="Palatino Linotype"/>
          <w:b/>
        </w:rPr>
        <w:t xml:space="preserve">Cuarto.  Notifíquese, </w:t>
      </w:r>
      <w:r w:rsidRPr="00DA4B52">
        <w:rPr>
          <w:rFonts w:ascii="Palatino Linotype" w:eastAsia="Palatino Linotype" w:hAnsi="Palatino Linotype" w:cs="Palatino Linotype"/>
        </w:rPr>
        <w:t xml:space="preserve">vía </w:t>
      </w:r>
      <w:r w:rsidRPr="00DA4B52">
        <w:rPr>
          <w:rFonts w:ascii="Palatino Linotype" w:eastAsia="Palatino Linotype" w:hAnsi="Palatino Linotype" w:cs="Palatino Linotype"/>
          <w:b/>
        </w:rPr>
        <w:t>SAIMEX</w:t>
      </w:r>
      <w:r w:rsidR="008F1836" w:rsidRPr="00DA4B52">
        <w:rPr>
          <w:rFonts w:ascii="Palatino Linotype" w:eastAsia="Palatino Linotype" w:hAnsi="Palatino Linotype" w:cs="Palatino Linotype"/>
        </w:rPr>
        <w:t xml:space="preserve">, a la parte </w:t>
      </w:r>
      <w:r w:rsidR="008F1836" w:rsidRPr="00DA4B52">
        <w:rPr>
          <w:rFonts w:ascii="Palatino Linotype" w:eastAsia="Palatino Linotype" w:hAnsi="Palatino Linotype" w:cs="Palatino Linotype"/>
          <w:b/>
        </w:rPr>
        <w:t>R</w:t>
      </w:r>
      <w:r w:rsidRPr="00DA4B52">
        <w:rPr>
          <w:rFonts w:ascii="Palatino Linotype" w:eastAsia="Palatino Linotype" w:hAnsi="Palatino Linotype" w:cs="Palatino Linotype"/>
          <w:b/>
        </w:rPr>
        <w:t>ecurrente</w:t>
      </w:r>
      <w:r w:rsidRPr="00DA4B52">
        <w:rPr>
          <w:rFonts w:ascii="Palatino Linotype" w:eastAsia="Palatino Linotype" w:hAnsi="Palatino Linotype" w:cs="Palatino Linotype"/>
        </w:rPr>
        <w:t xml:space="preserve"> la presente resolución, así como, que de conformidad con lo establecido en el artículo 196 de la Ley de Transparencia y Acceso a la Información Pública del Estado de México y Municipios, </w:t>
      </w:r>
      <w:r w:rsidRPr="00DA4B52">
        <w:rPr>
          <w:rFonts w:ascii="Palatino Linotype" w:eastAsia="Palatino Linotype" w:hAnsi="Palatino Linotype" w:cs="Palatino Linotype"/>
        </w:rPr>
        <w:lastRenderedPageBreak/>
        <w:t>en caso de que considere que le causa algún perjuicio podrá impugnarla vía Juicio de Amparo en los términos de las leyes aplicables.</w:t>
      </w:r>
    </w:p>
    <w:p w:rsidR="00754F20" w:rsidRPr="00DA4B52" w:rsidRDefault="00066CDE">
      <w:pPr>
        <w:spacing w:line="360" w:lineRule="auto"/>
        <w:jc w:val="both"/>
        <w:rPr>
          <w:rFonts w:ascii="Palatino Linotype" w:eastAsia="Palatino Linotype" w:hAnsi="Palatino Linotype" w:cs="Palatino Linotype"/>
        </w:rPr>
      </w:pPr>
      <w:r w:rsidRPr="00DA4B52">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w:t>
      </w:r>
      <w:r w:rsidR="00DA4B52">
        <w:rPr>
          <w:rFonts w:ascii="Palatino Linotype" w:eastAsia="Palatino Linotype" w:hAnsi="Palatino Linotype" w:cs="Palatino Linotype"/>
        </w:rPr>
        <w:t xml:space="preserve"> EMITIENDO VOTO PARTICULAR CONCURRENTE</w:t>
      </w:r>
      <w:r w:rsidRPr="00DA4B52">
        <w:rPr>
          <w:rFonts w:ascii="Palatino Linotype" w:eastAsia="Palatino Linotype" w:hAnsi="Palatino Linotype" w:cs="Palatino Linotype"/>
        </w:rPr>
        <w:t>, SHARON CRISTINA MORALES MARTÍNEZ, LUIS GUSTAVO PARRA NORIEGA</w:t>
      </w:r>
      <w:r w:rsidR="00DA4B52">
        <w:rPr>
          <w:rFonts w:ascii="Palatino Linotype" w:eastAsia="Palatino Linotype" w:hAnsi="Palatino Linotype" w:cs="Palatino Linotype"/>
        </w:rPr>
        <w:t xml:space="preserve"> EMITIENDO VOTO PARTICULAR CONCURRENTE</w:t>
      </w:r>
      <w:r w:rsidRPr="00DA4B52">
        <w:rPr>
          <w:rFonts w:ascii="Palatino Linotype" w:eastAsia="Palatino Linotype" w:hAnsi="Palatino Linotype" w:cs="Palatino Linotype"/>
        </w:rPr>
        <w:t xml:space="preserve"> Y GUADALUPE RAMÍREZ PEÑA; EN LA DÉCIMO SEGUNDA SESIÓN ORDINARIA CELEBRADA EL TREINTA DE MARZO DE DOS MIL VEINTIDÓS, ANTE EL SECRETARIO TÉCNICO DEL PLENO ALEXIS TAPIA RAMÍREZ.</w:t>
      </w:r>
    </w:p>
    <w:p w:rsidR="00754F20" w:rsidRPr="00DA4B52" w:rsidRDefault="00DA4B52">
      <w:pPr>
        <w:rPr>
          <w:rFonts w:ascii="Palatino Linotype" w:eastAsia="Palatino Linotype" w:hAnsi="Palatino Linotype" w:cs="Palatino Linotype"/>
        </w:rPr>
      </w:pPr>
      <w:r>
        <w:rPr>
          <w:rFonts w:ascii="Palatino Linotype" w:eastAsia="Palatino Linotype" w:hAnsi="Palatino Linotype" w:cs="Palatino Linotype"/>
          <w:noProof/>
          <w:lang w:val="es-MX"/>
        </w:rPr>
        <mc:AlternateContent>
          <mc:Choice Requires="wps">
            <w:drawing>
              <wp:anchor distT="0" distB="0" distL="114300" distR="114300" simplePos="0" relativeHeight="251660288" behindDoc="0" locked="0" layoutInCell="1" allowOverlap="1">
                <wp:simplePos x="0" y="0"/>
                <wp:positionH relativeFrom="column">
                  <wp:posOffset>34290</wp:posOffset>
                </wp:positionH>
                <wp:positionV relativeFrom="paragraph">
                  <wp:posOffset>113665</wp:posOffset>
                </wp:positionV>
                <wp:extent cx="5648325" cy="3314700"/>
                <wp:effectExtent l="38100" t="19050" r="66675" b="95250"/>
                <wp:wrapNone/>
                <wp:docPr id="1" name="Conector recto 1"/>
                <wp:cNvGraphicFramePr/>
                <a:graphic xmlns:a="http://schemas.openxmlformats.org/drawingml/2006/main">
                  <a:graphicData uri="http://schemas.microsoft.com/office/word/2010/wordprocessingShape">
                    <wps:wsp>
                      <wps:cNvCnPr/>
                      <wps:spPr>
                        <a:xfrm>
                          <a:off x="0" y="0"/>
                          <a:ext cx="5648325" cy="331470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3A499B7" id="Conector recto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pt,8.95pt" to="447.45pt,26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" strokecolor="black [3200]" strokeweight="2pt">
                <v:shadow on="t" color="black" opacity="24903f" origin=",.5" offset="0,.55556mm"/>
              </v:line>
            </w:pict>
          </mc:Fallback>
        </mc:AlternateContent>
      </w:r>
    </w:p>
    <w:p w:rsidR="00754F20" w:rsidRPr="00DA4B52" w:rsidRDefault="00754F20">
      <w:pPr>
        <w:spacing w:line="360" w:lineRule="auto"/>
        <w:jc w:val="both"/>
        <w:rPr>
          <w:rFonts w:ascii="Palatino Linotype" w:eastAsia="Palatino Linotype" w:hAnsi="Palatino Linotype" w:cs="Palatino Linotype"/>
        </w:rPr>
      </w:pPr>
    </w:p>
    <w:p w:rsidR="00754F20" w:rsidRPr="00DA4B52" w:rsidRDefault="00754F20">
      <w:pPr>
        <w:spacing w:line="360" w:lineRule="auto"/>
        <w:jc w:val="both"/>
        <w:rPr>
          <w:rFonts w:ascii="Palatino Linotype" w:eastAsia="Palatino Linotype" w:hAnsi="Palatino Linotype" w:cs="Palatino Linotype"/>
        </w:rPr>
      </w:pPr>
    </w:p>
    <w:p w:rsidR="00754F20" w:rsidRPr="00DA4B52" w:rsidRDefault="00754F20">
      <w:pPr>
        <w:spacing w:line="360" w:lineRule="auto"/>
        <w:jc w:val="both"/>
        <w:rPr>
          <w:rFonts w:ascii="Palatino Linotype" w:eastAsia="Palatino Linotype" w:hAnsi="Palatino Linotype" w:cs="Palatino Linotype"/>
        </w:rPr>
      </w:pPr>
    </w:p>
    <w:p w:rsidR="00754F20" w:rsidRPr="00DA4B52" w:rsidRDefault="00754F20">
      <w:pPr>
        <w:spacing w:line="360" w:lineRule="auto"/>
        <w:jc w:val="both"/>
        <w:rPr>
          <w:rFonts w:ascii="Palatino Linotype" w:eastAsia="Palatino Linotype" w:hAnsi="Palatino Linotype" w:cs="Palatino Linotype"/>
        </w:rPr>
      </w:pPr>
    </w:p>
    <w:p w:rsidR="00754F20" w:rsidRPr="00DA4B52" w:rsidRDefault="00754F20">
      <w:pPr>
        <w:spacing w:line="360" w:lineRule="auto"/>
        <w:jc w:val="both"/>
        <w:rPr>
          <w:rFonts w:ascii="Palatino Linotype" w:eastAsia="Palatino Linotype" w:hAnsi="Palatino Linotype" w:cs="Palatino Linotype"/>
        </w:rPr>
      </w:pPr>
    </w:p>
    <w:p w:rsidR="00754F20" w:rsidRPr="00DA4B52" w:rsidRDefault="00754F20">
      <w:pPr>
        <w:spacing w:line="360" w:lineRule="auto"/>
        <w:jc w:val="both"/>
        <w:rPr>
          <w:rFonts w:ascii="Palatino Linotype" w:eastAsia="Palatino Linotype" w:hAnsi="Palatino Linotype" w:cs="Palatino Linotype"/>
        </w:rPr>
      </w:pPr>
    </w:p>
    <w:p w:rsidR="00754F20" w:rsidRPr="00DA4B52" w:rsidRDefault="00754F20">
      <w:pPr>
        <w:spacing w:line="360" w:lineRule="auto"/>
        <w:jc w:val="both"/>
        <w:rPr>
          <w:rFonts w:ascii="Palatino Linotype" w:eastAsia="Palatino Linotype" w:hAnsi="Palatino Linotype" w:cs="Palatino Linotype"/>
        </w:rPr>
      </w:pPr>
    </w:p>
    <w:p w:rsidR="00754F20" w:rsidRPr="00DA4B52" w:rsidRDefault="00754F20">
      <w:pPr>
        <w:spacing w:line="360" w:lineRule="auto"/>
        <w:jc w:val="both"/>
        <w:rPr>
          <w:rFonts w:ascii="Palatino Linotype" w:eastAsia="Palatino Linotype" w:hAnsi="Palatino Linotype" w:cs="Palatino Linotype"/>
        </w:rPr>
      </w:pPr>
    </w:p>
    <w:p w:rsidR="00754F20" w:rsidRPr="00DA4B52" w:rsidRDefault="00754F20">
      <w:pPr>
        <w:spacing w:line="360" w:lineRule="auto"/>
        <w:jc w:val="both"/>
        <w:rPr>
          <w:rFonts w:ascii="Palatino Linotype" w:eastAsia="Palatino Linotype" w:hAnsi="Palatino Linotype" w:cs="Palatino Linotype"/>
        </w:rPr>
      </w:pPr>
    </w:p>
    <w:p w:rsidR="00754F20" w:rsidRPr="00DA4B52" w:rsidRDefault="00754F20">
      <w:pPr>
        <w:spacing w:line="360" w:lineRule="auto"/>
        <w:jc w:val="both"/>
        <w:rPr>
          <w:rFonts w:ascii="Palatino Linotype" w:eastAsia="Palatino Linotype" w:hAnsi="Palatino Linotype" w:cs="Palatino Linotype"/>
        </w:rPr>
      </w:pPr>
    </w:p>
    <w:p w:rsidR="00754F20" w:rsidRPr="00DA4B52" w:rsidRDefault="00754F20">
      <w:pPr>
        <w:spacing w:line="360" w:lineRule="auto"/>
        <w:jc w:val="both"/>
        <w:rPr>
          <w:rFonts w:ascii="Palatino Linotype" w:eastAsia="Palatino Linotype" w:hAnsi="Palatino Linotype" w:cs="Palatino Linotype"/>
        </w:rPr>
      </w:pPr>
    </w:p>
    <w:p w:rsidR="00754F20" w:rsidRPr="00DA4B52" w:rsidRDefault="00754F20">
      <w:pPr>
        <w:spacing w:line="360" w:lineRule="auto"/>
        <w:jc w:val="both"/>
        <w:rPr>
          <w:rFonts w:ascii="Palatino Linotype" w:eastAsia="Palatino Linotype" w:hAnsi="Palatino Linotype" w:cs="Palatino Linotype"/>
        </w:rPr>
      </w:pPr>
    </w:p>
    <w:p w:rsidR="00754F20" w:rsidRPr="00DA4B52" w:rsidRDefault="00754F20">
      <w:pPr>
        <w:spacing w:line="360" w:lineRule="auto"/>
        <w:jc w:val="both"/>
        <w:rPr>
          <w:rFonts w:ascii="Palatino Linotype" w:eastAsia="Palatino Linotype" w:hAnsi="Palatino Linotype" w:cs="Palatino Linotype"/>
        </w:rPr>
      </w:pPr>
    </w:p>
    <w:p w:rsidR="00754F20" w:rsidRPr="00DA4B52" w:rsidRDefault="00754F20">
      <w:pPr>
        <w:spacing w:line="360" w:lineRule="auto"/>
        <w:jc w:val="both"/>
        <w:rPr>
          <w:rFonts w:ascii="Palatino Linotype" w:eastAsia="Palatino Linotype" w:hAnsi="Palatino Linotype" w:cs="Palatino Linotype"/>
        </w:rPr>
      </w:pPr>
    </w:p>
    <w:p w:rsidR="00754F20" w:rsidRPr="00DA4B52" w:rsidRDefault="00754F20">
      <w:pPr>
        <w:spacing w:line="360" w:lineRule="auto"/>
        <w:jc w:val="both"/>
        <w:rPr>
          <w:rFonts w:ascii="Palatino Linotype" w:eastAsia="Palatino Linotype" w:hAnsi="Palatino Linotype" w:cs="Palatino Linotype"/>
        </w:rPr>
      </w:pPr>
    </w:p>
    <w:p w:rsidR="00754F20" w:rsidRPr="00DA4B52" w:rsidRDefault="00754F20">
      <w:pPr>
        <w:spacing w:line="360" w:lineRule="auto"/>
        <w:jc w:val="both"/>
        <w:rPr>
          <w:rFonts w:ascii="Palatino Linotype" w:eastAsia="Palatino Linotype" w:hAnsi="Palatino Linotype" w:cs="Palatino Linotype"/>
        </w:rPr>
      </w:pPr>
    </w:p>
    <w:p w:rsidR="00754F20" w:rsidRPr="00DA4B52" w:rsidRDefault="00754F20">
      <w:pPr>
        <w:spacing w:line="360" w:lineRule="auto"/>
        <w:jc w:val="both"/>
        <w:rPr>
          <w:rFonts w:ascii="Palatino Linotype" w:eastAsia="Palatino Linotype" w:hAnsi="Palatino Linotype" w:cs="Palatino Linotype"/>
        </w:rPr>
      </w:pPr>
    </w:p>
    <w:p w:rsidR="00754F20" w:rsidRPr="00DA4B52" w:rsidRDefault="00754F20">
      <w:pPr>
        <w:spacing w:line="360" w:lineRule="auto"/>
        <w:jc w:val="both"/>
        <w:rPr>
          <w:rFonts w:ascii="Palatino Linotype" w:eastAsia="Palatino Linotype" w:hAnsi="Palatino Linotype" w:cs="Palatino Linotype"/>
        </w:rPr>
      </w:pPr>
    </w:p>
    <w:p w:rsidR="00754F20" w:rsidRPr="00DA4B52" w:rsidRDefault="00754F20">
      <w:pPr>
        <w:spacing w:line="360" w:lineRule="auto"/>
        <w:jc w:val="both"/>
        <w:rPr>
          <w:rFonts w:ascii="Palatino Linotype" w:eastAsia="Palatino Linotype" w:hAnsi="Palatino Linotype" w:cs="Palatino Linotype"/>
        </w:rPr>
      </w:pPr>
    </w:p>
    <w:p w:rsidR="00754F20" w:rsidRPr="00DA4B52" w:rsidRDefault="00754F20">
      <w:pPr>
        <w:spacing w:line="360" w:lineRule="auto"/>
        <w:jc w:val="both"/>
        <w:rPr>
          <w:rFonts w:ascii="Palatino Linotype" w:eastAsia="Palatino Linotype" w:hAnsi="Palatino Linotype" w:cs="Palatino Linotype"/>
        </w:rPr>
      </w:pPr>
    </w:p>
    <w:p w:rsidR="00754F20" w:rsidRPr="00DA4B52" w:rsidRDefault="00754F20">
      <w:pPr>
        <w:spacing w:line="360" w:lineRule="auto"/>
        <w:jc w:val="both"/>
        <w:rPr>
          <w:rFonts w:ascii="Palatino Linotype" w:eastAsia="Palatino Linotype" w:hAnsi="Palatino Linotype" w:cs="Palatino Linotype"/>
        </w:rPr>
      </w:pPr>
    </w:p>
    <w:p w:rsidR="008F1836" w:rsidRPr="00DA4B52" w:rsidRDefault="008F1836">
      <w:pPr>
        <w:spacing w:line="360" w:lineRule="auto"/>
        <w:jc w:val="both"/>
        <w:rPr>
          <w:rFonts w:ascii="Palatino Linotype" w:eastAsia="Palatino Linotype" w:hAnsi="Palatino Linotype" w:cs="Palatino Linotype"/>
        </w:rPr>
      </w:pPr>
    </w:p>
    <w:sectPr w:rsidR="008F1836" w:rsidRPr="00DA4B52">
      <w:headerReference w:type="default" r:id="rId21"/>
      <w:footerReference w:type="default" r:id="rId22"/>
      <w:headerReference w:type="first" r:id="rId23"/>
      <w:footerReference w:type="first" r:id="rId24"/>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4013" w:rsidRDefault="00734013">
      <w:r>
        <w:separator/>
      </w:r>
    </w:p>
  </w:endnote>
  <w:endnote w:type="continuationSeparator" w:id="0">
    <w:p w:rsidR="00734013" w:rsidRDefault="007340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Myriad Pro">
    <w:panose1 w:val="00000000000000000000"/>
    <w:charset w:val="00"/>
    <w:family w:val="swiss"/>
    <w:notTrueType/>
    <w:pitch w:val="default"/>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4F20" w:rsidRDefault="00066CDE">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597EE8">
      <w:rPr>
        <w:rFonts w:ascii="Palatino Linotype" w:eastAsia="Palatino Linotype" w:hAnsi="Palatino Linotype" w:cs="Palatino Linotype"/>
        <w:b/>
        <w:noProof/>
        <w:color w:val="000000"/>
        <w:sz w:val="20"/>
        <w:szCs w:val="20"/>
      </w:rPr>
      <w:t>6</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597EE8">
      <w:rPr>
        <w:rFonts w:ascii="Palatino Linotype" w:eastAsia="Palatino Linotype" w:hAnsi="Palatino Linotype" w:cs="Palatino Linotype"/>
        <w:b/>
        <w:noProof/>
        <w:color w:val="000000"/>
        <w:sz w:val="20"/>
        <w:szCs w:val="20"/>
      </w:rPr>
      <w:t>34</w:t>
    </w:r>
    <w:r>
      <w:rPr>
        <w:rFonts w:ascii="Palatino Linotype" w:eastAsia="Palatino Linotype" w:hAnsi="Palatino Linotype" w:cs="Palatino Linotype"/>
        <w:b/>
        <w:color w:val="000000"/>
        <w:sz w:val="20"/>
        <w:szCs w:val="20"/>
      </w:rPr>
      <w:fldChar w:fldCharType="end"/>
    </w:r>
  </w:p>
  <w:p w:rsidR="00754F20" w:rsidRDefault="00754F20">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4F20" w:rsidRDefault="00066CDE">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597EE8">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597EE8">
      <w:rPr>
        <w:rFonts w:ascii="Palatino Linotype" w:eastAsia="Palatino Linotype" w:hAnsi="Palatino Linotype" w:cs="Palatino Linotype"/>
        <w:b/>
        <w:noProof/>
        <w:color w:val="000000"/>
        <w:sz w:val="20"/>
        <w:szCs w:val="20"/>
      </w:rPr>
      <w:t>34</w:t>
    </w:r>
    <w:r>
      <w:rPr>
        <w:rFonts w:ascii="Palatino Linotype" w:eastAsia="Palatino Linotype" w:hAnsi="Palatino Linotype" w:cs="Palatino Linotype"/>
        <w:b/>
        <w:color w:val="000000"/>
        <w:sz w:val="20"/>
        <w:szCs w:val="20"/>
      </w:rPr>
      <w:fldChar w:fldCharType="end"/>
    </w:r>
  </w:p>
  <w:p w:rsidR="00754F20" w:rsidRDefault="00754F20">
    <w:pPr>
      <w:tabs>
        <w:tab w:val="center" w:pos="4252"/>
        <w:tab w:val="right" w:pos="8504"/>
      </w:tabs>
      <w:spacing w:before="240" w:after="240" w:line="360" w:lineRule="auto"/>
      <w:jc w:val="both"/>
      <w:rPr>
        <w:rFonts w:ascii="Palatino Linotype" w:eastAsia="Palatino Linotype" w:hAnsi="Palatino Linotype" w:cs="Palatino Linotype"/>
      </w:rPr>
    </w:pPr>
  </w:p>
  <w:p w:rsidR="00754F20" w:rsidRDefault="00754F20">
    <w:pPr>
      <w:pBdr>
        <w:top w:val="nil"/>
        <w:left w:val="nil"/>
        <w:bottom w:val="nil"/>
        <w:right w:val="nil"/>
        <w:between w:val="nil"/>
      </w:pBdr>
      <w:tabs>
        <w:tab w:val="center" w:pos="4252"/>
        <w:tab w:val="right" w:pos="8504"/>
      </w:tabs>
      <w:rPr>
        <w:rFonts w:ascii="Palatino Linotype" w:eastAsia="Palatino Linotype" w:hAnsi="Palatino Linotype" w:cs="Palatino Linotyp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4013" w:rsidRDefault="00734013">
      <w:r>
        <w:separator/>
      </w:r>
    </w:p>
  </w:footnote>
  <w:footnote w:type="continuationSeparator" w:id="0">
    <w:p w:rsidR="00734013" w:rsidRDefault="00734013">
      <w:r>
        <w:continuationSeparator/>
      </w:r>
    </w:p>
  </w:footnote>
  <w:footnote w:id="1">
    <w:p w:rsidR="00754F20" w:rsidRDefault="00066CDE">
      <w:pPr>
        <w:pBdr>
          <w:top w:val="nil"/>
          <w:left w:val="nil"/>
          <w:bottom w:val="nil"/>
          <w:right w:val="nil"/>
          <w:between w:val="nil"/>
        </w:pBdr>
        <w:rPr>
          <w:rFonts w:ascii="Cambria" w:eastAsia="Cambria" w:hAnsi="Cambria" w:cs="Cambria"/>
          <w:color w:val="000000"/>
          <w:sz w:val="20"/>
          <w:szCs w:val="20"/>
        </w:rPr>
      </w:pPr>
      <w:r>
        <w:rPr>
          <w:vertAlign w:val="superscript"/>
        </w:rPr>
        <w:footnoteRef/>
      </w:r>
      <w:r>
        <w:rPr>
          <w:rFonts w:ascii="Cambria" w:eastAsia="Cambria" w:hAnsi="Cambria" w:cs="Cambria"/>
          <w:color w:val="000000"/>
          <w:sz w:val="20"/>
          <w:szCs w:val="20"/>
        </w:rPr>
        <w:t xml:space="preserve"> </w:t>
      </w:r>
      <w:r>
        <w:rPr>
          <w:rFonts w:ascii="Palatino Linotype" w:eastAsia="Palatino Linotype" w:hAnsi="Palatino Linotype" w:cs="Palatino Linotype"/>
          <w:color w:val="000000"/>
          <w:sz w:val="16"/>
          <w:szCs w:val="16"/>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r>
        <w:rPr>
          <w:rFonts w:ascii="Cambria" w:eastAsia="Cambria" w:hAnsi="Cambria" w:cs="Cambria"/>
          <w:color w:val="000000"/>
          <w:sz w:val="20"/>
          <w:szCs w:val="20"/>
        </w:rPr>
        <w:t xml:space="preserve"> (…)</w:t>
      </w:r>
    </w:p>
  </w:footnote>
  <w:footnote w:id="2">
    <w:p w:rsidR="00754F20" w:rsidRDefault="00066CDE">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9"/>
          <w:szCs w:val="19"/>
        </w:rPr>
        <w:t xml:space="preserve"> </w:t>
      </w:r>
      <w:r>
        <w:rPr>
          <w:rFonts w:ascii="Palatino Linotype" w:eastAsia="Palatino Linotype" w:hAnsi="Palatino Linotype" w:cs="Palatino Linotype"/>
          <w:color w:val="000000"/>
          <w:sz w:val="16"/>
          <w:szCs w:val="16"/>
        </w:rPr>
        <w:t>“Artículo 3. Para los efectos de la presente Ley se entenderá por: (…) XXII. Información de interés público: Se refiere a la información que resulta relevante o beneficiosa para la sociedad y no simplemente de interés individual, cuya divulgación resulta útil para que el público comprenda las actividades que llevan a cabo los sujetos obligados…”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4F20" w:rsidRDefault="00066CDE">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noProof/>
        <w:lang w:val="es-MX"/>
      </w:rPr>
      <w:drawing>
        <wp:anchor distT="0" distB="0" distL="0" distR="0" simplePos="0" relativeHeight="251658240" behindDoc="1" locked="0" layoutInCell="1" hidden="0" allowOverlap="1">
          <wp:simplePos x="0" y="0"/>
          <wp:positionH relativeFrom="column">
            <wp:posOffset>-1080133</wp:posOffset>
          </wp:positionH>
          <wp:positionV relativeFrom="paragraph">
            <wp:posOffset>-488313</wp:posOffset>
          </wp:positionV>
          <wp:extent cx="7809865" cy="10165715"/>
          <wp:effectExtent l="0" t="0" r="0" b="0"/>
          <wp:wrapNone/>
          <wp:docPr id="55"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4"/>
      <w:tblW w:w="5953" w:type="dxa"/>
      <w:tblInd w:w="3261" w:type="dxa"/>
      <w:tblLayout w:type="fixed"/>
      <w:tblLook w:val="0400" w:firstRow="0" w:lastRow="0" w:firstColumn="0" w:lastColumn="0" w:noHBand="0" w:noVBand="1"/>
    </w:tblPr>
    <w:tblGrid>
      <w:gridCol w:w="2489"/>
      <w:gridCol w:w="3464"/>
    </w:tblGrid>
    <w:tr w:rsidR="00754F20">
      <w:tc>
        <w:tcPr>
          <w:tcW w:w="2489" w:type="dxa"/>
          <w:shd w:val="clear" w:color="auto" w:fill="auto"/>
        </w:tcPr>
        <w:p w:rsidR="00754F20" w:rsidRDefault="00066CDE">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shd w:val="clear" w:color="auto" w:fill="auto"/>
          <w:vAlign w:val="center"/>
        </w:tcPr>
        <w:p w:rsidR="00754F20" w:rsidRDefault="00066CDE">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01029/INFOEM/IP/RR/2022</w:t>
          </w:r>
        </w:p>
      </w:tc>
    </w:tr>
    <w:tr w:rsidR="00754F20">
      <w:trPr>
        <w:trHeight w:val="228"/>
      </w:trPr>
      <w:tc>
        <w:tcPr>
          <w:tcW w:w="2489" w:type="dxa"/>
          <w:shd w:val="clear" w:color="auto" w:fill="auto"/>
          <w:vAlign w:val="center"/>
        </w:tcPr>
        <w:p w:rsidR="00754F20" w:rsidRDefault="00066CDE">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shd w:val="clear" w:color="auto" w:fill="auto"/>
          <w:vAlign w:val="center"/>
        </w:tcPr>
        <w:p w:rsidR="00754F20" w:rsidRDefault="00066CDE">
          <w:pPr>
            <w:ind w:left="-45" w:right="17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Secretaría de la Contraloría</w:t>
          </w:r>
        </w:p>
      </w:tc>
    </w:tr>
    <w:tr w:rsidR="00754F20">
      <w:tc>
        <w:tcPr>
          <w:tcW w:w="2489" w:type="dxa"/>
          <w:shd w:val="clear" w:color="auto" w:fill="auto"/>
          <w:vAlign w:val="center"/>
        </w:tcPr>
        <w:p w:rsidR="00754F20" w:rsidRDefault="00066CDE">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shd w:val="clear" w:color="auto" w:fill="auto"/>
          <w:vAlign w:val="center"/>
        </w:tcPr>
        <w:p w:rsidR="00754F20" w:rsidRDefault="00066CDE">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rsidR="00754F20" w:rsidRDefault="00066CDE">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4F20" w:rsidRDefault="00754F20">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p>
  <w:tbl>
    <w:tblPr>
      <w:tblStyle w:val="a3"/>
      <w:tblW w:w="5670" w:type="dxa"/>
      <w:tblInd w:w="3261" w:type="dxa"/>
      <w:tblLayout w:type="fixed"/>
      <w:tblLook w:val="0400" w:firstRow="0" w:lastRow="0" w:firstColumn="0" w:lastColumn="0" w:noHBand="0" w:noVBand="1"/>
    </w:tblPr>
    <w:tblGrid>
      <w:gridCol w:w="2551"/>
      <w:gridCol w:w="3119"/>
    </w:tblGrid>
    <w:tr w:rsidR="00754F20">
      <w:tc>
        <w:tcPr>
          <w:tcW w:w="2551" w:type="dxa"/>
          <w:shd w:val="clear" w:color="auto" w:fill="auto"/>
          <w:vAlign w:val="center"/>
        </w:tcPr>
        <w:p w:rsidR="00754F20" w:rsidRDefault="00066CDE">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shd w:val="clear" w:color="auto" w:fill="auto"/>
          <w:vAlign w:val="center"/>
        </w:tcPr>
        <w:p w:rsidR="00754F20" w:rsidRDefault="00066CDE">
          <w:pPr>
            <w:tabs>
              <w:tab w:val="left" w:pos="3153"/>
            </w:tabs>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01029/INFOEM/IP/RR/2022</w:t>
          </w:r>
        </w:p>
      </w:tc>
    </w:tr>
    <w:tr w:rsidR="00754F20">
      <w:trPr>
        <w:trHeight w:val="130"/>
      </w:trPr>
      <w:tc>
        <w:tcPr>
          <w:tcW w:w="2551" w:type="dxa"/>
          <w:shd w:val="clear" w:color="auto" w:fill="auto"/>
          <w:vAlign w:val="center"/>
        </w:tcPr>
        <w:p w:rsidR="00754F20" w:rsidRDefault="00066CDE">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119" w:type="dxa"/>
          <w:shd w:val="clear" w:color="auto" w:fill="auto"/>
          <w:vAlign w:val="center"/>
        </w:tcPr>
        <w:p w:rsidR="00754F20" w:rsidRDefault="00597EE8" w:rsidP="00597EE8">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Xxxxxxx</w:t>
          </w:r>
          <w:r w:rsidR="00066CDE">
            <w:rPr>
              <w:rFonts w:ascii="Palatino Linotype" w:eastAsia="Palatino Linotype" w:hAnsi="Palatino Linotype" w:cs="Palatino Linotype"/>
              <w:b/>
              <w:sz w:val="22"/>
              <w:szCs w:val="22"/>
            </w:rPr>
            <w:t xml:space="preserve"> </w:t>
          </w:r>
          <w:r>
            <w:rPr>
              <w:rFonts w:ascii="Palatino Linotype" w:eastAsia="Palatino Linotype" w:hAnsi="Palatino Linotype" w:cs="Palatino Linotype"/>
              <w:b/>
              <w:sz w:val="22"/>
              <w:szCs w:val="22"/>
            </w:rPr>
            <w:t>Xxxxxxxx</w:t>
          </w:r>
          <w:r w:rsidR="00066CDE">
            <w:rPr>
              <w:rFonts w:ascii="Palatino Linotype" w:eastAsia="Palatino Linotype" w:hAnsi="Palatino Linotype" w:cs="Palatino Linotype"/>
              <w:b/>
              <w:sz w:val="22"/>
              <w:szCs w:val="22"/>
            </w:rPr>
            <w:t xml:space="preserve"> </w:t>
          </w:r>
          <w:r>
            <w:rPr>
              <w:rFonts w:ascii="Palatino Linotype" w:eastAsia="Palatino Linotype" w:hAnsi="Palatino Linotype" w:cs="Palatino Linotype"/>
              <w:b/>
              <w:sz w:val="22"/>
              <w:szCs w:val="22"/>
            </w:rPr>
            <w:t>Xxxxxxx</w:t>
          </w:r>
        </w:p>
      </w:tc>
    </w:tr>
    <w:tr w:rsidR="00754F20">
      <w:trPr>
        <w:trHeight w:val="228"/>
      </w:trPr>
      <w:tc>
        <w:tcPr>
          <w:tcW w:w="2551" w:type="dxa"/>
          <w:shd w:val="clear" w:color="auto" w:fill="auto"/>
          <w:vAlign w:val="center"/>
        </w:tcPr>
        <w:p w:rsidR="00754F20" w:rsidRDefault="00066CDE">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119" w:type="dxa"/>
          <w:shd w:val="clear" w:color="auto" w:fill="auto"/>
          <w:vAlign w:val="center"/>
        </w:tcPr>
        <w:p w:rsidR="00754F20" w:rsidRDefault="00066CDE">
          <w:pPr>
            <w:ind w:left="-45" w:right="17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Secretaría de la Contraloría</w:t>
          </w:r>
        </w:p>
      </w:tc>
    </w:tr>
    <w:tr w:rsidR="00754F20">
      <w:tc>
        <w:tcPr>
          <w:tcW w:w="2551" w:type="dxa"/>
          <w:shd w:val="clear" w:color="auto" w:fill="auto"/>
          <w:vAlign w:val="center"/>
        </w:tcPr>
        <w:p w:rsidR="00754F20" w:rsidRDefault="00066CDE">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shd w:val="clear" w:color="auto" w:fill="auto"/>
          <w:vAlign w:val="center"/>
        </w:tcPr>
        <w:p w:rsidR="00754F20" w:rsidRDefault="00066CDE">
          <w:pPr>
            <w:ind w:left="-45"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rsidR="00754F20" w:rsidRDefault="00066CDE">
    <w:pPr>
      <w:pBdr>
        <w:top w:val="nil"/>
        <w:left w:val="nil"/>
        <w:bottom w:val="nil"/>
        <w:right w:val="nil"/>
        <w:between w:val="nil"/>
      </w:pBdr>
      <w:tabs>
        <w:tab w:val="center" w:pos="4252"/>
        <w:tab w:val="right" w:pos="8504"/>
      </w:tabs>
      <w:rPr>
        <w:rFonts w:ascii="Cambria" w:eastAsia="Cambria" w:hAnsi="Cambria" w:cs="Cambria"/>
        <w:color w:val="000000"/>
      </w:rPr>
    </w:pPr>
    <w:r>
      <w:rPr>
        <w:noProof/>
        <w:lang w:val="es-MX"/>
      </w:rPr>
      <w:drawing>
        <wp:anchor distT="0" distB="0" distL="0" distR="0" simplePos="0" relativeHeight="251659264" behindDoc="1" locked="0" layoutInCell="1" hidden="0" allowOverlap="1">
          <wp:simplePos x="0" y="0"/>
          <wp:positionH relativeFrom="column">
            <wp:posOffset>-1089658</wp:posOffset>
          </wp:positionH>
          <wp:positionV relativeFrom="paragraph">
            <wp:posOffset>-1169668</wp:posOffset>
          </wp:positionV>
          <wp:extent cx="7809865" cy="10165715"/>
          <wp:effectExtent l="0" t="0" r="0" b="0"/>
          <wp:wrapNone/>
          <wp:docPr id="56"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A9E0707"/>
    <w:multiLevelType w:val="multilevel"/>
    <w:tmpl w:val="8C7277C4"/>
    <w:lvl w:ilvl="0">
      <w:start w:val="1"/>
      <w:numFmt w:val="bullet"/>
      <w:pStyle w:val="Listaconvietas3"/>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6E592CB5"/>
    <w:multiLevelType w:val="multilevel"/>
    <w:tmpl w:val="91B8C768"/>
    <w:lvl w:ilvl="0">
      <w:start w:val="1"/>
      <w:numFmt w:val="decimal"/>
      <w:lvlText w:val="%1)"/>
      <w:lvlJc w:val="left"/>
      <w:pPr>
        <w:ind w:left="1494" w:hanging="360"/>
      </w:p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4F20"/>
    <w:rsid w:val="00066CDE"/>
    <w:rsid w:val="00563062"/>
    <w:rsid w:val="00597EE8"/>
    <w:rsid w:val="00734013"/>
    <w:rsid w:val="00754F20"/>
    <w:rsid w:val="008F1836"/>
    <w:rsid w:val="00CC28B4"/>
    <w:rsid w:val="00DA4B5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6DE5046-22A0-4C0C-BC37-068A9C869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2902"/>
  </w:style>
  <w:style w:type="paragraph" w:styleId="Ttulo1">
    <w:name w:val="heading 1"/>
    <w:basedOn w:val="Normal"/>
    <w:next w:val="Normal"/>
    <w:link w:val="Ttulo1Car"/>
    <w:uiPriority w:val="9"/>
    <w:qFormat/>
    <w:rsid w:val="00603D7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603D7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3B73CD"/>
    <w:pPr>
      <w:keepNext/>
      <w:tabs>
        <w:tab w:val="num" w:pos="2160"/>
      </w:tabs>
      <w:spacing w:before="240" w:after="60"/>
      <w:ind w:left="2160" w:hanging="720"/>
      <w:outlineLvl w:val="2"/>
    </w:pPr>
    <w:rPr>
      <w:rFonts w:asciiTheme="majorHAnsi" w:eastAsiaTheme="majorEastAsia" w:hAnsiTheme="majorHAnsi" w:cstheme="majorBidi"/>
      <w:b/>
      <w:bCs/>
      <w:sz w:val="26"/>
      <w:szCs w:val="26"/>
      <w:lang w:val="en-US" w:eastAsia="en-US"/>
    </w:rPr>
  </w:style>
  <w:style w:type="paragraph" w:styleId="Ttulo4">
    <w:name w:val="heading 4"/>
    <w:basedOn w:val="Normal"/>
    <w:next w:val="Normal"/>
    <w:link w:val="Ttulo4Car"/>
    <w:uiPriority w:val="9"/>
    <w:semiHidden/>
    <w:unhideWhenUsed/>
    <w:qFormat/>
    <w:rsid w:val="003B73CD"/>
    <w:pPr>
      <w:keepNext/>
      <w:tabs>
        <w:tab w:val="num" w:pos="2880"/>
      </w:tabs>
      <w:spacing w:before="240" w:after="60"/>
      <w:ind w:left="2880" w:hanging="720"/>
      <w:outlineLvl w:val="3"/>
    </w:pPr>
    <w:rPr>
      <w:rFonts w:asciiTheme="minorHAnsi" w:eastAsiaTheme="minorEastAsia" w:hAnsiTheme="minorHAnsi" w:cstheme="minorBidi"/>
      <w:b/>
      <w:bCs/>
      <w:sz w:val="28"/>
      <w:szCs w:val="28"/>
      <w:lang w:val="en-US" w:eastAsia="en-US"/>
    </w:rPr>
  </w:style>
  <w:style w:type="paragraph" w:styleId="Ttulo5">
    <w:name w:val="heading 5"/>
    <w:basedOn w:val="Normal"/>
    <w:next w:val="Normal"/>
    <w:link w:val="Ttulo5Car"/>
    <w:uiPriority w:val="9"/>
    <w:semiHidden/>
    <w:unhideWhenUsed/>
    <w:qFormat/>
    <w:rsid w:val="003B73CD"/>
    <w:pPr>
      <w:tabs>
        <w:tab w:val="num" w:pos="3600"/>
      </w:tabs>
      <w:spacing w:before="240" w:after="60"/>
      <w:ind w:left="3600" w:hanging="720"/>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semiHidden/>
    <w:unhideWhenUsed/>
    <w:qFormat/>
    <w:rsid w:val="003B73CD"/>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3B73CD"/>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3B73CD"/>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3B73CD"/>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1"/>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lang w:val="es-MX"/>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1"/>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2944C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2944C8"/>
    <w:rPr>
      <w:vertAlign w:val="superscript"/>
    </w:rPr>
  </w:style>
  <w:style w:type="paragraph" w:styleId="Sinespaciado">
    <w:name w:val="No Spacing"/>
    <w:aliases w:val="Francesa"/>
    <w:link w:val="SinespaciadoCar"/>
    <w:uiPriority w:val="1"/>
    <w:qFormat/>
    <w:rsid w:val="002944C8"/>
    <w:rPr>
      <w:lang w:val="es-MX"/>
    </w:rPr>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val="es-MX"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rPr>
      <w:lang w:val="es-MX"/>
    </w:r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59"/>
    <w:rsid w:val="00BB3A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val="es-MX"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val="es-MX" w:eastAsia="en-US"/>
    </w:rPr>
  </w:style>
  <w:style w:type="paragraph" w:customStyle="1" w:styleId="m5127500252372250437gmail-paragraph">
    <w:name w:val="m_5127500252372250437gmail-paragraph"/>
    <w:basedOn w:val="Normal"/>
    <w:rsid w:val="00980B7E"/>
    <w:pPr>
      <w:spacing w:before="100" w:beforeAutospacing="1" w:after="100" w:afterAutospacing="1"/>
    </w:pPr>
    <w:rPr>
      <w:lang w:val="es-MX"/>
    </w:r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rPr>
      <w:lang w:val="es-MX"/>
    </w:rPr>
  </w:style>
  <w:style w:type="paragraph" w:customStyle="1" w:styleId="ANOTACION">
    <w:name w:val="ANOTACION"/>
    <w:basedOn w:val="Normal"/>
    <w:link w:val="ANOTACIONCar"/>
    <w:rsid w:val="001B5A73"/>
    <w:pPr>
      <w:spacing w:before="101" w:after="101" w:line="216" w:lineRule="atLeast"/>
      <w:jc w:val="center"/>
    </w:pPr>
    <w:rPr>
      <w:b/>
      <w:sz w:val="18"/>
      <w:szCs w:val="20"/>
      <w:lang w:val="es-ES_tradnl"/>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 w:type="paragraph" w:customStyle="1" w:styleId="j">
    <w:name w:val="j"/>
    <w:basedOn w:val="Normal"/>
    <w:rsid w:val="007B00BD"/>
    <w:pPr>
      <w:spacing w:before="100" w:beforeAutospacing="1" w:after="100" w:afterAutospacing="1"/>
    </w:pPr>
    <w:rPr>
      <w:lang w:val="es-MX"/>
    </w:rPr>
  </w:style>
  <w:style w:type="character" w:customStyle="1" w:styleId="nacep">
    <w:name w:val="n_acep"/>
    <w:basedOn w:val="Fuentedeprrafopredeter"/>
    <w:rsid w:val="007B00BD"/>
  </w:style>
  <w:style w:type="paragraph" w:customStyle="1" w:styleId="k5">
    <w:name w:val="k5"/>
    <w:basedOn w:val="Normal"/>
    <w:rsid w:val="007B00BD"/>
    <w:pPr>
      <w:spacing w:before="100" w:beforeAutospacing="1" w:after="100" w:afterAutospacing="1"/>
    </w:pPr>
    <w:rPr>
      <w:lang w:val="es-MX"/>
    </w:rPr>
  </w:style>
  <w:style w:type="paragraph" w:customStyle="1" w:styleId="m">
    <w:name w:val="m"/>
    <w:basedOn w:val="Normal"/>
    <w:rsid w:val="007B00BD"/>
    <w:pPr>
      <w:spacing w:before="100" w:beforeAutospacing="1" w:after="100" w:afterAutospacing="1"/>
    </w:pPr>
    <w:rPr>
      <w:lang w:val="es-MX"/>
    </w:rPr>
  </w:style>
  <w:style w:type="character" w:styleId="Refdecomentario">
    <w:name w:val="annotation reference"/>
    <w:basedOn w:val="Fuentedeprrafopredeter"/>
    <w:uiPriority w:val="99"/>
    <w:semiHidden/>
    <w:unhideWhenUsed/>
    <w:rsid w:val="003219FE"/>
    <w:rPr>
      <w:sz w:val="16"/>
      <w:szCs w:val="16"/>
    </w:rPr>
  </w:style>
  <w:style w:type="paragraph" w:styleId="Textocomentario">
    <w:name w:val="annotation text"/>
    <w:basedOn w:val="Normal"/>
    <w:link w:val="TextocomentarioCar"/>
    <w:uiPriority w:val="99"/>
    <w:semiHidden/>
    <w:unhideWhenUsed/>
    <w:rsid w:val="003219FE"/>
    <w:rPr>
      <w:sz w:val="20"/>
      <w:szCs w:val="20"/>
    </w:rPr>
  </w:style>
  <w:style w:type="character" w:customStyle="1" w:styleId="TextocomentarioCar">
    <w:name w:val="Texto comentario Car"/>
    <w:basedOn w:val="Fuentedeprrafopredeter"/>
    <w:link w:val="Textocomentario"/>
    <w:uiPriority w:val="99"/>
    <w:semiHidden/>
    <w:rsid w:val="003219FE"/>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3219FE"/>
    <w:rPr>
      <w:b/>
      <w:bCs/>
    </w:rPr>
  </w:style>
  <w:style w:type="character" w:customStyle="1" w:styleId="AsuntodelcomentarioCar">
    <w:name w:val="Asunto del comentario Car"/>
    <w:basedOn w:val="TextocomentarioCar"/>
    <w:link w:val="Asuntodelcomentario"/>
    <w:uiPriority w:val="99"/>
    <w:semiHidden/>
    <w:rsid w:val="003219FE"/>
    <w:rPr>
      <w:rFonts w:ascii="Times New Roman" w:eastAsia="Times New Roman" w:hAnsi="Times New Roman" w:cs="Times New Roman"/>
      <w:b/>
      <w:bCs/>
      <w:sz w:val="20"/>
      <w:szCs w:val="20"/>
      <w:lang w:val="es-ES"/>
    </w:rPr>
  </w:style>
  <w:style w:type="paragraph" w:customStyle="1" w:styleId="FAFunotente1">
    <w:name w:val="FA Fu?notente1"/>
    <w:basedOn w:val="Normal"/>
    <w:next w:val="Textonotapie"/>
    <w:uiPriority w:val="99"/>
    <w:unhideWhenUsed/>
    <w:rsid w:val="00A403D3"/>
    <w:rPr>
      <w:rFonts w:asciiTheme="minorHAnsi" w:eastAsia="Cambria" w:hAnsiTheme="minorHAnsi" w:cstheme="minorBidi"/>
      <w:sz w:val="20"/>
      <w:szCs w:val="20"/>
      <w:lang w:val="es-MX" w:eastAsia="en-US"/>
    </w:rPr>
  </w:style>
  <w:style w:type="character" w:customStyle="1" w:styleId="Ttulo1Car">
    <w:name w:val="Título 1 Car"/>
    <w:basedOn w:val="Fuentedeprrafopredeter"/>
    <w:link w:val="Ttulo1"/>
    <w:uiPriority w:val="9"/>
    <w:rsid w:val="00603D72"/>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link w:val="Ttulo2"/>
    <w:uiPriority w:val="9"/>
    <w:rsid w:val="00603D72"/>
    <w:rPr>
      <w:rFonts w:asciiTheme="majorHAnsi" w:eastAsiaTheme="majorEastAsia" w:hAnsiTheme="majorHAnsi" w:cstheme="majorBidi"/>
      <w:color w:val="365F91" w:themeColor="accent1" w:themeShade="BF"/>
      <w:sz w:val="26"/>
      <w:szCs w:val="26"/>
      <w:lang w:val="es-ES"/>
    </w:rPr>
  </w:style>
  <w:style w:type="paragraph" w:styleId="Lista">
    <w:name w:val="List"/>
    <w:basedOn w:val="Normal"/>
    <w:uiPriority w:val="99"/>
    <w:unhideWhenUsed/>
    <w:rsid w:val="00603D72"/>
    <w:pPr>
      <w:ind w:left="283" w:hanging="283"/>
      <w:contextualSpacing/>
    </w:pPr>
  </w:style>
  <w:style w:type="paragraph" w:styleId="Lista2">
    <w:name w:val="List 2"/>
    <w:basedOn w:val="Normal"/>
    <w:uiPriority w:val="99"/>
    <w:unhideWhenUsed/>
    <w:rsid w:val="00603D72"/>
    <w:pPr>
      <w:ind w:left="566" w:hanging="283"/>
      <w:contextualSpacing/>
    </w:pPr>
  </w:style>
  <w:style w:type="paragraph" w:styleId="Lista3">
    <w:name w:val="List 3"/>
    <w:basedOn w:val="Normal"/>
    <w:uiPriority w:val="99"/>
    <w:unhideWhenUsed/>
    <w:rsid w:val="00603D72"/>
    <w:pPr>
      <w:ind w:left="849" w:hanging="283"/>
      <w:contextualSpacing/>
    </w:pPr>
  </w:style>
  <w:style w:type="paragraph" w:styleId="Listaconvietas3">
    <w:name w:val="List Bullet 3"/>
    <w:basedOn w:val="Normal"/>
    <w:uiPriority w:val="99"/>
    <w:unhideWhenUsed/>
    <w:rsid w:val="00603D72"/>
    <w:pPr>
      <w:numPr>
        <w:numId w:val="2"/>
      </w:numPr>
      <w:contextualSpacing/>
    </w:pPr>
  </w:style>
  <w:style w:type="paragraph" w:styleId="Continuarlista">
    <w:name w:val="List Continue"/>
    <w:basedOn w:val="Normal"/>
    <w:uiPriority w:val="99"/>
    <w:unhideWhenUsed/>
    <w:rsid w:val="00603D72"/>
    <w:pPr>
      <w:spacing w:after="120"/>
      <w:ind w:left="283"/>
      <w:contextualSpacing/>
    </w:pPr>
  </w:style>
  <w:style w:type="paragraph" w:styleId="Continuarlista2">
    <w:name w:val="List Continue 2"/>
    <w:basedOn w:val="Normal"/>
    <w:uiPriority w:val="99"/>
    <w:unhideWhenUsed/>
    <w:rsid w:val="00603D72"/>
    <w:pPr>
      <w:spacing w:after="120"/>
      <w:ind w:left="566"/>
      <w:contextualSpacing/>
    </w:pPr>
  </w:style>
  <w:style w:type="paragraph" w:styleId="Textoindependiente">
    <w:name w:val="Body Text"/>
    <w:basedOn w:val="Normal"/>
    <w:link w:val="TextoindependienteCar"/>
    <w:uiPriority w:val="99"/>
    <w:unhideWhenUsed/>
    <w:rsid w:val="00603D72"/>
    <w:pPr>
      <w:spacing w:after="120"/>
    </w:pPr>
  </w:style>
  <w:style w:type="character" w:customStyle="1" w:styleId="TextoindependienteCar">
    <w:name w:val="Texto independiente Car"/>
    <w:basedOn w:val="Fuentedeprrafopredeter"/>
    <w:link w:val="Textoindependiente"/>
    <w:uiPriority w:val="99"/>
    <w:rsid w:val="00603D72"/>
    <w:rPr>
      <w:rFonts w:ascii="Times New Roman" w:eastAsia="Times New Roman" w:hAnsi="Times New Roman" w:cs="Times New Roman"/>
      <w:lang w:val="es-ES"/>
    </w:rPr>
  </w:style>
  <w:style w:type="paragraph" w:styleId="Sangradetextonormal">
    <w:name w:val="Body Text Indent"/>
    <w:basedOn w:val="Normal"/>
    <w:link w:val="SangradetextonormalCar"/>
    <w:uiPriority w:val="99"/>
    <w:semiHidden/>
    <w:unhideWhenUsed/>
    <w:rsid w:val="00603D72"/>
    <w:pPr>
      <w:spacing w:after="120"/>
      <w:ind w:left="283"/>
    </w:pPr>
  </w:style>
  <w:style w:type="character" w:customStyle="1" w:styleId="SangradetextonormalCar">
    <w:name w:val="Sangría de texto normal Car"/>
    <w:basedOn w:val="Fuentedeprrafopredeter"/>
    <w:link w:val="Sangradetextonormal"/>
    <w:uiPriority w:val="99"/>
    <w:semiHidden/>
    <w:rsid w:val="00603D72"/>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603D7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03D72"/>
    <w:rPr>
      <w:rFonts w:ascii="Times New Roman" w:eastAsia="Times New Roman" w:hAnsi="Times New Roman" w:cs="Times New Roman"/>
      <w:lang w:val="es-ES"/>
    </w:rPr>
  </w:style>
  <w:style w:type="paragraph" w:customStyle="1" w:styleId="paragraph">
    <w:name w:val="paragraph"/>
    <w:basedOn w:val="Normal"/>
    <w:rsid w:val="00E34821"/>
    <w:pPr>
      <w:spacing w:before="100" w:beforeAutospacing="1" w:after="100" w:afterAutospacing="1"/>
    </w:pPr>
    <w:rPr>
      <w:lang w:val="es-MX"/>
    </w:rPr>
  </w:style>
  <w:style w:type="paragraph" w:customStyle="1" w:styleId="n2">
    <w:name w:val="n2"/>
    <w:basedOn w:val="Normal"/>
    <w:rsid w:val="009D307C"/>
    <w:pPr>
      <w:spacing w:before="100" w:beforeAutospacing="1" w:after="100" w:afterAutospacing="1"/>
    </w:pPr>
    <w:rPr>
      <w:lang w:val="es-MX"/>
    </w:rPr>
  </w:style>
  <w:style w:type="character" w:customStyle="1" w:styleId="u">
    <w:name w:val="u"/>
    <w:basedOn w:val="Fuentedeprrafopredeter"/>
    <w:rsid w:val="009D307C"/>
  </w:style>
  <w:style w:type="paragraph" w:customStyle="1" w:styleId="j1">
    <w:name w:val="j1"/>
    <w:basedOn w:val="Normal"/>
    <w:rsid w:val="009D307C"/>
    <w:pPr>
      <w:spacing w:before="100" w:beforeAutospacing="1" w:after="100" w:afterAutospacing="1"/>
    </w:pPr>
    <w:rPr>
      <w:lang w:val="es-MX"/>
    </w:rPr>
  </w:style>
  <w:style w:type="paragraph" w:customStyle="1" w:styleId="j2">
    <w:name w:val="j2"/>
    <w:basedOn w:val="Normal"/>
    <w:rsid w:val="009D307C"/>
    <w:pPr>
      <w:spacing w:before="100" w:beforeAutospacing="1" w:after="100" w:afterAutospacing="1"/>
    </w:pPr>
    <w:rPr>
      <w:lang w:val="es-MX"/>
    </w:rPr>
  </w:style>
  <w:style w:type="table" w:styleId="Tabladelista1clara-nfasis1">
    <w:name w:val="List Table 1 Light Accent 1"/>
    <w:basedOn w:val="Tablanormal"/>
    <w:uiPriority w:val="46"/>
    <w:rsid w:val="00A01B91"/>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457753"/>
    <w:rPr>
      <w:color w:val="605E5C"/>
      <w:shd w:val="clear" w:color="auto" w:fill="E1DFDD"/>
    </w:rPr>
  </w:style>
  <w:style w:type="character" w:customStyle="1" w:styleId="Mencinsinresolver2">
    <w:name w:val="Mención sin resolver2"/>
    <w:basedOn w:val="Fuentedeprrafopredeter"/>
    <w:uiPriority w:val="99"/>
    <w:semiHidden/>
    <w:unhideWhenUsed/>
    <w:rsid w:val="00CE48D4"/>
    <w:rPr>
      <w:color w:val="605E5C"/>
      <w:shd w:val="clear" w:color="auto" w:fill="E1DFDD"/>
    </w:rPr>
  </w:style>
  <w:style w:type="table" w:customStyle="1" w:styleId="Tabladelista1clara-nfasis11">
    <w:name w:val="Tabla de lista 1 clara - Énfasis 11"/>
    <w:basedOn w:val="Tablanormal"/>
    <w:uiPriority w:val="46"/>
    <w:rsid w:val="008F79FD"/>
    <w:rPr>
      <w:rFonts w:eastAsia="MS Mincho"/>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Ttulo3Car">
    <w:name w:val="Título 3 Car"/>
    <w:basedOn w:val="Fuentedeprrafopredeter"/>
    <w:link w:val="Ttulo3"/>
    <w:uiPriority w:val="9"/>
    <w:semiHidden/>
    <w:rsid w:val="003B73CD"/>
    <w:rPr>
      <w:rFonts w:asciiTheme="majorHAnsi" w:eastAsiaTheme="majorEastAsia" w:hAnsiTheme="majorHAnsi" w:cstheme="majorBidi"/>
      <w:b/>
      <w:bCs/>
      <w:sz w:val="26"/>
      <w:szCs w:val="26"/>
      <w:lang w:val="en-US" w:eastAsia="en-US"/>
    </w:rPr>
  </w:style>
  <w:style w:type="character" w:customStyle="1" w:styleId="Ttulo4Car">
    <w:name w:val="Título 4 Car"/>
    <w:basedOn w:val="Fuentedeprrafopredeter"/>
    <w:link w:val="Ttulo4"/>
    <w:uiPriority w:val="9"/>
    <w:semiHidden/>
    <w:rsid w:val="003B73CD"/>
    <w:rPr>
      <w:b/>
      <w:bCs/>
      <w:sz w:val="28"/>
      <w:szCs w:val="28"/>
      <w:lang w:val="en-US" w:eastAsia="en-US"/>
    </w:rPr>
  </w:style>
  <w:style w:type="character" w:customStyle="1" w:styleId="Ttulo5Car">
    <w:name w:val="Título 5 Car"/>
    <w:basedOn w:val="Fuentedeprrafopredeter"/>
    <w:link w:val="Ttulo5"/>
    <w:uiPriority w:val="9"/>
    <w:semiHidden/>
    <w:rsid w:val="003B73CD"/>
    <w:rPr>
      <w:b/>
      <w:bCs/>
      <w:i/>
      <w:iCs/>
      <w:sz w:val="26"/>
      <w:szCs w:val="26"/>
      <w:lang w:val="en-US" w:eastAsia="en-US"/>
    </w:rPr>
  </w:style>
  <w:style w:type="character" w:customStyle="1" w:styleId="Ttulo6Car">
    <w:name w:val="Título 6 Car"/>
    <w:basedOn w:val="Fuentedeprrafopredeter"/>
    <w:link w:val="Ttulo6"/>
    <w:semiHidden/>
    <w:rsid w:val="003B73CD"/>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3B73CD"/>
    <w:rPr>
      <w:lang w:val="en-US" w:eastAsia="en-US"/>
    </w:rPr>
  </w:style>
  <w:style w:type="character" w:customStyle="1" w:styleId="Ttulo8Car">
    <w:name w:val="Título 8 Car"/>
    <w:basedOn w:val="Fuentedeprrafopredeter"/>
    <w:link w:val="Ttulo8"/>
    <w:uiPriority w:val="9"/>
    <w:semiHidden/>
    <w:rsid w:val="003B73CD"/>
    <w:rPr>
      <w:i/>
      <w:iCs/>
      <w:lang w:val="en-US" w:eastAsia="en-US"/>
    </w:rPr>
  </w:style>
  <w:style w:type="character" w:customStyle="1" w:styleId="Ttulo9Car">
    <w:name w:val="Título 9 Car"/>
    <w:basedOn w:val="Fuentedeprrafopredeter"/>
    <w:link w:val="Ttulo9"/>
    <w:uiPriority w:val="9"/>
    <w:semiHidden/>
    <w:rsid w:val="003B73CD"/>
    <w:rPr>
      <w:rFonts w:asciiTheme="majorHAnsi" w:eastAsiaTheme="majorEastAsia" w:hAnsiTheme="majorHAnsi" w:cstheme="majorBidi"/>
      <w:sz w:val="22"/>
      <w:szCs w:val="22"/>
      <w:lang w:val="en-US" w:eastAsia="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08"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0">
    <w:basedOn w:val="TableNormal0"/>
    <w:tblPr>
      <w:tblStyleRowBandSize w:val="1"/>
      <w:tblStyleColBandSize w:val="1"/>
      <w:tblCellMar>
        <w:left w:w="115" w:type="dxa"/>
        <w:right w:w="115" w:type="dxa"/>
      </w:tblCellMar>
    </w:tblPr>
  </w:style>
  <w:style w:type="table" w:customStyle="1" w:styleId="a2">
    <w:basedOn w:val="TableNormal0"/>
    <w:tblPr>
      <w:tblStyleRowBandSize w:val="1"/>
      <w:tblStyleColBandSize w:val="1"/>
      <w:tblCellMar>
        <w:left w:w="115" w:type="dxa"/>
        <w:right w:w="115" w:type="dxa"/>
      </w:tblCellMar>
    </w:tblPr>
  </w:style>
  <w:style w:type="character" w:customStyle="1" w:styleId="Mencinsinresolver3">
    <w:name w:val="Mención sin resolver3"/>
    <w:basedOn w:val="Fuentedeprrafopredeter"/>
    <w:uiPriority w:val="99"/>
    <w:semiHidden/>
    <w:unhideWhenUsed/>
    <w:rsid w:val="0094565C"/>
    <w:rPr>
      <w:color w:val="605E5C"/>
      <w:shd w:val="clear" w:color="auto" w:fill="E1DFDD"/>
    </w:rPr>
  </w:style>
  <w:style w:type="table" w:customStyle="1" w:styleId="a3">
    <w:basedOn w:val="TableNormal0"/>
    <w:tblPr>
      <w:tblStyleRowBandSize w:val="1"/>
      <w:tblStyleColBandSize w:val="1"/>
      <w:tblCellMar>
        <w:left w:w="115" w:type="dxa"/>
        <w:right w:w="115" w:type="dxa"/>
      </w:tblCellMar>
    </w:tblPr>
  </w:style>
  <w:style w:type="table" w:customStyle="1" w:styleId="a4">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image" Target="media/image8.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7.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eclaranet.secogem.gob.mx/" TargetMode="External"/><Relationship Id="rId20"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of.gob.mx/nota_detalle.php?codigo=5573194&amp;fecha=23/09/2019"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header" Target="header2.xml"/><Relationship Id="rId10" Type="http://schemas.openxmlformats.org/officeDocument/2006/relationships/image" Target="media/image11.png"/><Relationship Id="rId19" Type="http://schemas.openxmlformats.org/officeDocument/2006/relationships/image" Target="media/image9.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png"/><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0.png"/></Relationships>
</file>

<file path=word/_rels/header2.xml.rels><?xml version="1.0" encoding="UTF-8" standalone="yes"?>
<Relationships xmlns="http://schemas.openxmlformats.org/package/2006/relationships"><Relationship Id="rId1" Type="http://schemas.openxmlformats.org/officeDocument/2006/relationships/image" Target="media/image10.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j3VwKaR3e+/msnbMVavNW1my0mA==">AMUW2mWQUYgWLMRl/LHyfcS1KJKlWislRhSkXTP5CsbyrSDlNOnxVMW8LjPoNC3uHWmX0YkuGLTHRIYU/iTMAv4j7cT+G78qHRYeGgG71plipjhW1sBLdW5EWedCGF8rhd7gTFIUjvddwqbJfjUMr3cD+67ZhGp1lua9VeOkPhUN5nMNbCD0kn8/tjOFIRyO/XL56dAEgpD+/hAPVPaXWyJxXAKj6o8+THzwyuNRQNkNTjwVbhogr/Q=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34</Pages>
  <Words>7416</Words>
  <Characters>40788</Characters>
  <Application>Microsoft Office Word</Application>
  <DocSecurity>0</DocSecurity>
  <Lines>339</Lines>
  <Paragraphs>96</Paragraphs>
  <ScaleCrop>false</ScaleCrop>
  <Company/>
  <LinksUpToDate>false</LinksUpToDate>
  <CharactersWithSpaces>48108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USUARIO</cp:lastModifiedBy>
  <cp:revision>6</cp:revision>
  <dcterms:created xsi:type="dcterms:W3CDTF">2022-03-24T20:54:00Z</dcterms:created>
  <dcterms:modified xsi:type="dcterms:W3CDTF">2022-04-04T17:14:00Z</dcterms:modified>
</cp:coreProperties>
</file>