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6DF" w:rsidRDefault="009377F1">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siete de septiembre de dos mil veintidós.</w:t>
      </w:r>
    </w:p>
    <w:p w:rsidR="007736DF" w:rsidRDefault="009377F1">
      <w:pPr>
        <w:tabs>
          <w:tab w:val="left" w:pos="1701"/>
        </w:tabs>
        <w:spacing w:before="240" w:line="360" w:lineRule="auto"/>
        <w:jc w:val="both"/>
        <w:rPr>
          <w:rFonts w:ascii="Palatino Linotype" w:hAnsi="Palatino Linotype" w:cs="Arial"/>
          <w:sz w:val="28"/>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w:t>
      </w:r>
      <w:r>
        <w:rPr>
          <w:rFonts w:ascii="Palatino Linotype" w:hAnsi="Palatino Linotype" w:cs="Arial"/>
          <w:b/>
          <w:sz w:val="24"/>
        </w:rPr>
        <w:t xml:space="preserve"> </w:t>
      </w:r>
      <w:r>
        <w:rPr>
          <w:rFonts w:ascii="Palatino Linotype" w:hAnsi="Palatino Linotype" w:cs="Arial"/>
          <w:b/>
          <w:bCs/>
          <w:sz w:val="24"/>
          <w:lang w:eastAsia="es-MX"/>
        </w:rPr>
        <w:t xml:space="preserve">11215/INFOEM/IP/RR/2022, </w:t>
      </w:r>
      <w:r>
        <w:rPr>
          <w:rFonts w:ascii="Palatino Linotype" w:hAnsi="Palatino Linotype"/>
          <w:sz w:val="24"/>
        </w:rPr>
        <w:t xml:space="preserve">interpuesto por </w:t>
      </w:r>
      <w:r w:rsidR="006B6A61">
        <w:rPr>
          <w:rFonts w:ascii="Palatino Linotype" w:hAnsi="Palatino Linotype"/>
          <w:b/>
          <w:sz w:val="24"/>
        </w:rPr>
        <w:t>XXXXXXXXXXXXXXXXXXX</w:t>
      </w:r>
      <w:r>
        <w:rPr>
          <w:rFonts w:ascii="Palatino Linotype" w:hAnsi="Palatino Linotype"/>
          <w:sz w:val="24"/>
        </w:rPr>
        <w:t xml:space="preserve">, en lo sucesivo la </w:t>
      </w:r>
      <w:r>
        <w:rPr>
          <w:rFonts w:ascii="Palatino Linotype" w:hAnsi="Palatino Linotype"/>
          <w:b/>
          <w:sz w:val="24"/>
        </w:rPr>
        <w:t>Recurrente</w:t>
      </w:r>
      <w:r>
        <w:rPr>
          <w:rFonts w:ascii="Palatino Linotype" w:hAnsi="Palatino Linotype"/>
          <w:sz w:val="24"/>
        </w:rPr>
        <w:t xml:space="preserve">, en contra de la respuesta del </w:t>
      </w:r>
      <w:r>
        <w:rPr>
          <w:rFonts w:ascii="Palatino Linotype" w:hAnsi="Palatino Linotype"/>
          <w:b/>
          <w:sz w:val="24"/>
        </w:rPr>
        <w:t xml:space="preserve">Ayuntamiento de </w:t>
      </w:r>
      <w:proofErr w:type="spellStart"/>
      <w:r>
        <w:rPr>
          <w:rFonts w:ascii="Palatino Linotype" w:hAnsi="Palatino Linotype"/>
          <w:b/>
          <w:sz w:val="24"/>
        </w:rPr>
        <w:t>Cocotitlán</w:t>
      </w:r>
      <w:proofErr w:type="spellEnd"/>
      <w:r>
        <w:rPr>
          <w:rFonts w:ascii="Palatino Linotype" w:hAnsi="Palatino Linotype"/>
          <w:sz w:val="24"/>
        </w:rPr>
        <w:t xml:space="preserve">, en lo subsecuente el </w:t>
      </w:r>
      <w:r>
        <w:rPr>
          <w:rFonts w:ascii="Palatino Linotype" w:hAnsi="Palatino Linotype"/>
          <w:b/>
          <w:sz w:val="24"/>
        </w:rPr>
        <w:t>Sujeto Obligado</w:t>
      </w:r>
      <w:r>
        <w:rPr>
          <w:rFonts w:ascii="Palatino Linotype" w:hAnsi="Palatino Linotype"/>
          <w:sz w:val="24"/>
        </w:rPr>
        <w:t>, se procede a dictar la presente resolución.</w:t>
      </w:r>
    </w:p>
    <w:p w:rsidR="007736DF" w:rsidRDefault="007736DF">
      <w:pPr>
        <w:tabs>
          <w:tab w:val="left" w:pos="1701"/>
        </w:tabs>
        <w:spacing w:before="240" w:line="360" w:lineRule="auto"/>
        <w:jc w:val="both"/>
        <w:rPr>
          <w:rFonts w:ascii="Palatino Linotype" w:hAnsi="Palatino Linotype" w:cs="Arial"/>
          <w:b/>
          <w:sz w:val="24"/>
        </w:rPr>
      </w:pPr>
    </w:p>
    <w:p w:rsidR="007736DF" w:rsidRDefault="009377F1">
      <w:pPr>
        <w:pStyle w:val="infoemcitas"/>
        <w:jc w:val="center"/>
        <w:rPr>
          <w:b/>
          <w:bCs/>
          <w:i w:val="0"/>
          <w:iCs/>
          <w:sz w:val="28"/>
          <w:szCs w:val="28"/>
        </w:rPr>
      </w:pPr>
      <w:r>
        <w:rPr>
          <w:b/>
          <w:bCs/>
          <w:i w:val="0"/>
          <w:iCs/>
          <w:sz w:val="28"/>
          <w:szCs w:val="28"/>
        </w:rPr>
        <w:t>A N T E C E D E N T E S   D E L   A S U N T O</w:t>
      </w:r>
    </w:p>
    <w:p w:rsidR="007736DF" w:rsidRDefault="009377F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Pr>
          <w:rFonts w:ascii="Palatino Linotype" w:hAnsi="Palatino Linotype"/>
          <w:b/>
          <w:sz w:val="28"/>
          <w:szCs w:val="28"/>
        </w:rPr>
        <w:t>De la Solicitud de Información.</w:t>
      </w:r>
    </w:p>
    <w:p w:rsidR="007736DF" w:rsidRDefault="009377F1">
      <w:pPr>
        <w:spacing w:before="240" w:line="360" w:lineRule="auto"/>
        <w:jc w:val="both"/>
        <w:rPr>
          <w:rFonts w:ascii="Palatino Linotype" w:hAnsi="Palatino Linotype" w:cs="Arial"/>
          <w:sz w:val="24"/>
        </w:rPr>
      </w:pPr>
      <w:r>
        <w:rPr>
          <w:rFonts w:ascii="Palatino Linotype" w:hAnsi="Palatino Linotype" w:cs="Arial"/>
          <w:sz w:val="24"/>
        </w:rPr>
        <w:t>Con fecha veinticuatro de mayo de dos mil veintidós, la</w:t>
      </w:r>
      <w:r>
        <w:rPr>
          <w:rFonts w:ascii="Palatino Linotype" w:hAnsi="Palatino Linotype" w:cs="Arial"/>
          <w:b/>
          <w:sz w:val="24"/>
        </w:rPr>
        <w:t xml:space="preserve">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 xml:space="preserve">00093/COCOTIT/IP/2022, </w:t>
      </w:r>
      <w:r>
        <w:rPr>
          <w:rFonts w:ascii="Palatino Linotype" w:hAnsi="Palatino Linotype" w:cs="Arial"/>
          <w:sz w:val="24"/>
        </w:rPr>
        <w:t>mediante las cuales solicitó información en el tenor siguiente:</w:t>
      </w:r>
    </w:p>
    <w:p w:rsidR="007736DF" w:rsidRDefault="009377F1">
      <w:pPr>
        <w:pStyle w:val="INFOEM"/>
        <w:rPr>
          <w:lang w:eastAsia="es-ES"/>
        </w:rPr>
      </w:pPr>
      <w:r>
        <w:rPr>
          <w:lang w:eastAsia="es-ES"/>
        </w:rPr>
        <w:t>“</w:t>
      </w:r>
      <w:proofErr w:type="spellStart"/>
      <w:r>
        <w:rPr>
          <w:lang w:eastAsia="es-ES"/>
        </w:rPr>
        <w:t>Numero</w:t>
      </w:r>
      <w:proofErr w:type="spellEnd"/>
      <w:r>
        <w:rPr>
          <w:lang w:eastAsia="es-ES"/>
        </w:rPr>
        <w:t xml:space="preserve"> total de trabajadores del Gobierno Municipal de </w:t>
      </w:r>
      <w:proofErr w:type="spellStart"/>
      <w:r>
        <w:rPr>
          <w:lang w:eastAsia="es-ES"/>
        </w:rPr>
        <w:t>Cocotitlán</w:t>
      </w:r>
      <w:proofErr w:type="spellEnd"/>
      <w:r>
        <w:rPr>
          <w:lang w:eastAsia="es-ES"/>
        </w:rPr>
        <w:t xml:space="preserve"> 2022-2024 </w:t>
      </w:r>
      <w:proofErr w:type="gramStart"/>
      <w:r>
        <w:rPr>
          <w:lang w:eastAsia="es-ES"/>
        </w:rPr>
        <w:t>describiendo</w:t>
      </w:r>
      <w:proofErr w:type="gramEnd"/>
      <w:r>
        <w:rPr>
          <w:lang w:eastAsia="es-ES"/>
        </w:rPr>
        <w:t xml:space="preserve"> Cargo, Área de adscripción y fecha de ingreso (incluyendo integrantes del Cabildo, DIF e IMCUFIDE).” (Sic)</w:t>
      </w:r>
    </w:p>
    <w:p w:rsidR="007736DF" w:rsidRDefault="009377F1">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sz w:val="24"/>
          <w:szCs w:val="24"/>
          <w:lang w:eastAsia="es-ES"/>
        </w:rPr>
        <w:t>Modalidad de entrega:</w:t>
      </w:r>
      <w:r>
        <w:rPr>
          <w:rFonts w:ascii="Palatino Linotype" w:eastAsia="Times New Roman" w:hAnsi="Palatino Linotype" w:cs="Times New Roman"/>
          <w:sz w:val="24"/>
          <w:szCs w:val="24"/>
          <w:lang w:eastAsia="es-ES"/>
        </w:rPr>
        <w:t xml:space="preserve"> A través del SAIMEX.</w:t>
      </w:r>
    </w:p>
    <w:p w:rsidR="007736DF" w:rsidRDefault="009377F1">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Pr>
          <w:rFonts w:ascii="Palatino Linotype" w:hAnsi="Palatino Linotype" w:cs="Arial"/>
          <w:b/>
          <w:sz w:val="28"/>
          <w:szCs w:val="20"/>
        </w:rPr>
        <w:t>De la respuesta del Sujeto Obligado</w:t>
      </w:r>
    </w:p>
    <w:p w:rsidR="007736DF" w:rsidRDefault="009377F1">
      <w:pPr>
        <w:pStyle w:val="Sinespaciado"/>
        <w:spacing w:line="360" w:lineRule="auto"/>
        <w:jc w:val="both"/>
        <w:rPr>
          <w:rFonts w:ascii="Palatino Linotype" w:hAnsi="Palatino Linotype" w:cs="Arial"/>
        </w:rPr>
      </w:pPr>
      <w:r>
        <w:rPr>
          <w:rFonts w:ascii="Palatino Linotype" w:hAnsi="Palatino Linotype"/>
        </w:rPr>
        <w:t xml:space="preserve">De las constancias que obran en el expediente electrónico, se advierte que el </w:t>
      </w:r>
      <w:r>
        <w:rPr>
          <w:rFonts w:ascii="Palatino Linotype" w:hAnsi="Palatino Linotype" w:cs="Arial"/>
        </w:rPr>
        <w:t xml:space="preserve">día siete de junio de dos mil veintidós el </w:t>
      </w:r>
      <w:r>
        <w:rPr>
          <w:rFonts w:ascii="Palatino Linotype" w:hAnsi="Palatino Linotype" w:cs="Arial"/>
          <w:b/>
        </w:rPr>
        <w:t>Sujeto Obligado</w:t>
      </w:r>
      <w:r>
        <w:rPr>
          <w:rFonts w:ascii="Palatino Linotype" w:hAnsi="Palatino Linotype" w:cs="Arial"/>
        </w:rPr>
        <w:t xml:space="preserve"> dio respuesta a la solicitud de información en los siguientes términos: </w:t>
      </w:r>
    </w:p>
    <w:p w:rsidR="007736DF" w:rsidRDefault="007736DF">
      <w:pPr>
        <w:spacing w:after="0" w:line="360" w:lineRule="auto"/>
        <w:jc w:val="both"/>
        <w:rPr>
          <w:rFonts w:ascii="Palatino Linotype" w:hAnsi="Palatino Linotype" w:cs="Arial"/>
          <w:sz w:val="24"/>
        </w:rPr>
      </w:pPr>
    </w:p>
    <w:p w:rsidR="007736DF" w:rsidRDefault="009377F1">
      <w:pPr>
        <w:spacing w:after="0" w:line="240" w:lineRule="auto"/>
        <w:ind w:left="567" w:right="567"/>
        <w:jc w:val="both"/>
        <w:rPr>
          <w:rFonts w:ascii="Palatino Linotype" w:hAnsi="Palatino Linotype" w:cs="Arial"/>
          <w:i/>
        </w:rPr>
      </w:pP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36DF" w:rsidRDefault="009377F1">
      <w:pPr>
        <w:spacing w:after="0" w:line="240" w:lineRule="auto"/>
        <w:ind w:left="567" w:right="567"/>
        <w:jc w:val="both"/>
        <w:rPr>
          <w:rFonts w:ascii="Palatino Linotype" w:hAnsi="Palatino Linotype" w:cs="Arial"/>
          <w:i/>
        </w:rPr>
      </w:pPr>
      <w:r>
        <w:rPr>
          <w:rFonts w:ascii="Palatino Linotype" w:hAnsi="Palatino Linotype" w:cs="Arial"/>
          <w:i/>
        </w:rPr>
        <w:t>SOLICITANTE: PRESENTE: POR ESTE MEDIO SE ENVIA INFORMACIÓN SOLICITADA.</w:t>
      </w:r>
    </w:p>
    <w:p w:rsidR="007736DF" w:rsidRDefault="007736DF">
      <w:pPr>
        <w:spacing w:after="0" w:line="240" w:lineRule="auto"/>
        <w:ind w:left="567" w:right="567"/>
        <w:jc w:val="both"/>
        <w:rPr>
          <w:rFonts w:ascii="Palatino Linotype" w:hAnsi="Palatino Linotype" w:cs="Arial"/>
          <w:i/>
        </w:rPr>
      </w:pPr>
    </w:p>
    <w:p w:rsidR="007736DF" w:rsidRDefault="009377F1">
      <w:pPr>
        <w:spacing w:after="0" w:line="240" w:lineRule="auto"/>
        <w:ind w:left="567" w:right="567"/>
        <w:jc w:val="both"/>
        <w:rPr>
          <w:rFonts w:ascii="Palatino Linotype" w:hAnsi="Palatino Linotype" w:cs="Arial"/>
          <w:i/>
        </w:rPr>
      </w:pPr>
      <w:r>
        <w:rPr>
          <w:rFonts w:ascii="Palatino Linotype" w:hAnsi="Palatino Linotype" w:cs="Arial"/>
          <w:i/>
        </w:rPr>
        <w:t>ATENTAMENTE</w:t>
      </w:r>
    </w:p>
    <w:p w:rsidR="007736DF" w:rsidRDefault="009377F1">
      <w:pPr>
        <w:spacing w:after="0" w:line="240" w:lineRule="auto"/>
        <w:ind w:left="567" w:right="567"/>
        <w:jc w:val="both"/>
        <w:rPr>
          <w:rFonts w:ascii="Palatino Linotype" w:hAnsi="Palatino Linotype" w:cs="Arial"/>
          <w:i/>
        </w:rPr>
      </w:pPr>
      <w:r>
        <w:rPr>
          <w:rFonts w:ascii="Palatino Linotype" w:hAnsi="Palatino Linotype" w:cs="Arial"/>
          <w:i/>
        </w:rPr>
        <w:t>c. ISELA GARCÍA PALMA “(Sic).</w:t>
      </w:r>
    </w:p>
    <w:p w:rsidR="007736DF" w:rsidRDefault="007736DF">
      <w:pPr>
        <w:spacing w:after="0" w:line="240" w:lineRule="auto"/>
        <w:ind w:right="567"/>
        <w:jc w:val="both"/>
        <w:rPr>
          <w:rFonts w:ascii="Palatino Linotype" w:hAnsi="Palatino Linotype" w:cs="Arial"/>
        </w:rPr>
      </w:pPr>
    </w:p>
    <w:p w:rsidR="007736DF" w:rsidRDefault="009377F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Sujeto Obligado adjuntó </w:t>
      </w:r>
      <w:bookmarkStart w:id="0" w:name="_Hlk82038214"/>
      <w:r>
        <w:rPr>
          <w:rFonts w:ascii="Palatino Linotype" w:hAnsi="Palatino Linotype" w:cs="Arial"/>
          <w:sz w:val="24"/>
          <w:szCs w:val="24"/>
        </w:rPr>
        <w:t xml:space="preserve">los archivos electrónicos denominados </w:t>
      </w:r>
      <w:bookmarkEnd w:id="0"/>
      <w:r>
        <w:rPr>
          <w:rFonts w:ascii="Palatino Linotype" w:hAnsi="Palatino Linotype" w:cs="Arial"/>
          <w:sz w:val="24"/>
          <w:szCs w:val="24"/>
        </w:rPr>
        <w:t>“</w:t>
      </w:r>
      <w:r>
        <w:rPr>
          <w:rFonts w:ascii="Palatino Linotype" w:hAnsi="Palatino Linotype" w:cs="Arial"/>
          <w:i/>
          <w:sz w:val="24"/>
          <w:szCs w:val="24"/>
        </w:rPr>
        <w:t>OFICIO SOLICITUD 93.pdf” y “93 INGRESO.pdf”</w:t>
      </w:r>
      <w:r>
        <w:rPr>
          <w:rFonts w:ascii="Palatino Linotype" w:hAnsi="Palatino Linotype" w:cs="Arial"/>
          <w:sz w:val="24"/>
          <w:szCs w:val="24"/>
        </w:rPr>
        <w:t xml:space="preserve">; mismos que no se reproducen por ser del conocimiento de las partes; sin embargo, será materia de estudio en el </w:t>
      </w:r>
      <w:r>
        <w:rPr>
          <w:rFonts w:ascii="Palatino Linotype" w:hAnsi="Palatino Linotype" w:cs="Arial"/>
          <w:b/>
          <w:sz w:val="24"/>
          <w:szCs w:val="24"/>
        </w:rPr>
        <w:t>CONSIDERADO</w:t>
      </w:r>
      <w:r>
        <w:rPr>
          <w:rFonts w:ascii="Palatino Linotype" w:hAnsi="Palatino Linotype" w:cs="Arial"/>
          <w:sz w:val="24"/>
          <w:szCs w:val="24"/>
        </w:rPr>
        <w:t xml:space="preserve"> respectivo.</w:t>
      </w:r>
    </w:p>
    <w:p w:rsidR="007736DF" w:rsidRDefault="007736DF">
      <w:pPr>
        <w:spacing w:after="0" w:line="360" w:lineRule="auto"/>
        <w:jc w:val="both"/>
        <w:rPr>
          <w:rFonts w:ascii="Palatino Linotype" w:hAnsi="Palatino Linotype" w:cs="Arial"/>
          <w:b/>
          <w:sz w:val="28"/>
        </w:rPr>
      </w:pPr>
    </w:p>
    <w:p w:rsidR="007736DF" w:rsidRDefault="009377F1">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7736DF" w:rsidRDefault="009377F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notificada por </w:t>
      </w:r>
      <w:r>
        <w:rPr>
          <w:rFonts w:ascii="Palatino Linotype" w:hAnsi="Palatino Linotype" w:cs="Arial"/>
          <w:b/>
          <w:sz w:val="24"/>
          <w:szCs w:val="24"/>
        </w:rPr>
        <w:t xml:space="preserve">El Sujeto Obligado, </w:t>
      </w:r>
      <w:r>
        <w:rPr>
          <w:rFonts w:ascii="Palatino Linotype" w:hAnsi="Palatino Linotype" w:cs="Arial"/>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Pr>
          <w:rFonts w:ascii="Palatino Linotype" w:hAnsi="Palatino Linotype" w:cs="Arial"/>
          <w:b/>
          <w:sz w:val="24"/>
          <w:szCs w:val="24"/>
        </w:rPr>
        <w:t>nueve de junio</w:t>
      </w:r>
      <w:r>
        <w:rPr>
          <w:rFonts w:ascii="Palatino Linotype" w:hAnsi="Palatino Linotype" w:cs="Arial"/>
          <w:sz w:val="24"/>
          <w:szCs w:val="24"/>
        </w:rPr>
        <w:t xml:space="preserve"> de dos mil veintidós, el cual fue registrado en el sistema electrónico con el expediente número </w:t>
      </w:r>
      <w:r>
        <w:rPr>
          <w:rFonts w:ascii="Palatino Linotype" w:hAnsi="Palatino Linotype" w:cs="Arial"/>
          <w:b/>
          <w:sz w:val="24"/>
          <w:szCs w:val="24"/>
        </w:rPr>
        <w:t xml:space="preserve">11215/INFOEM/IP/RR/2022; </w:t>
      </w:r>
      <w:r>
        <w:rPr>
          <w:rFonts w:ascii="Palatino Linotype" w:hAnsi="Palatino Linotype" w:cs="Arial"/>
          <w:sz w:val="24"/>
          <w:szCs w:val="24"/>
        </w:rPr>
        <w:t>en los cuales arguye las siguientes manifestaciones:</w:t>
      </w:r>
    </w:p>
    <w:p w:rsidR="007736DF" w:rsidRDefault="007736DF">
      <w:pPr>
        <w:spacing w:after="0" w:line="360" w:lineRule="auto"/>
        <w:jc w:val="both"/>
        <w:rPr>
          <w:rFonts w:ascii="Palatino Linotype" w:hAnsi="Palatino Linotype" w:cs="Arial"/>
          <w:sz w:val="24"/>
          <w:szCs w:val="24"/>
        </w:rPr>
      </w:pPr>
    </w:p>
    <w:p w:rsidR="007736DF" w:rsidRDefault="009377F1">
      <w:pPr>
        <w:pStyle w:val="Prrafodelista"/>
        <w:numPr>
          <w:ilvl w:val="0"/>
          <w:numId w:val="1"/>
        </w:numPr>
        <w:spacing w:line="360" w:lineRule="auto"/>
        <w:jc w:val="both"/>
        <w:rPr>
          <w:rFonts w:ascii="Palatino Linotype" w:hAnsi="Palatino Linotype" w:cs="Arial"/>
          <w:b/>
          <w:i/>
        </w:rPr>
      </w:pPr>
      <w:r>
        <w:rPr>
          <w:rFonts w:ascii="Palatino Linotype" w:hAnsi="Palatino Linotype" w:cs="Arial"/>
          <w:b/>
          <w:i/>
        </w:rPr>
        <w:t>Acto impugnado:</w:t>
      </w:r>
    </w:p>
    <w:p w:rsidR="007736DF" w:rsidRDefault="009377F1">
      <w:pPr>
        <w:spacing w:line="360" w:lineRule="auto"/>
        <w:jc w:val="both"/>
        <w:rPr>
          <w:rFonts w:ascii="Palatino Linotype" w:hAnsi="Palatino Linotype" w:cs="Arial"/>
          <w:i/>
          <w:sz w:val="24"/>
          <w:szCs w:val="24"/>
        </w:rPr>
      </w:pPr>
      <w:r>
        <w:rPr>
          <w:rFonts w:ascii="Palatino Linotype" w:hAnsi="Palatino Linotype" w:cs="Arial"/>
          <w:i/>
          <w:sz w:val="24"/>
          <w:szCs w:val="24"/>
        </w:rPr>
        <w:t>“Información incompleta” (sic)</w:t>
      </w:r>
    </w:p>
    <w:p w:rsidR="007736DF" w:rsidRDefault="009377F1">
      <w:pPr>
        <w:pStyle w:val="Prrafodelista"/>
        <w:numPr>
          <w:ilvl w:val="0"/>
          <w:numId w:val="1"/>
        </w:numPr>
        <w:spacing w:line="360" w:lineRule="auto"/>
        <w:jc w:val="both"/>
        <w:rPr>
          <w:rFonts w:ascii="Palatino Linotype" w:hAnsi="Palatino Linotype" w:cs="Arial"/>
          <w:b/>
          <w:i/>
        </w:rPr>
      </w:pPr>
      <w:r>
        <w:rPr>
          <w:rFonts w:ascii="Palatino Linotype" w:hAnsi="Palatino Linotype" w:cs="Arial"/>
          <w:b/>
          <w:i/>
        </w:rPr>
        <w:lastRenderedPageBreak/>
        <w:t>Razones o motivos de inconformidad</w:t>
      </w:r>
    </w:p>
    <w:p w:rsidR="007736DF" w:rsidRDefault="009377F1">
      <w:pPr>
        <w:spacing w:line="360" w:lineRule="auto"/>
        <w:jc w:val="both"/>
        <w:rPr>
          <w:rFonts w:ascii="Palatino Linotype" w:hAnsi="Palatino Linotype" w:cs="Arial"/>
          <w:i/>
          <w:sz w:val="24"/>
          <w:szCs w:val="24"/>
        </w:rPr>
      </w:pPr>
      <w:r>
        <w:rPr>
          <w:rFonts w:ascii="Palatino Linotype" w:hAnsi="Palatino Linotype" w:cs="Arial"/>
          <w:i/>
          <w:sz w:val="24"/>
          <w:szCs w:val="24"/>
        </w:rPr>
        <w:t>“En la respuesta emitida, no describieron el área de adscripción y la fecha de ingreso de los trabajadores.” (Sic)</w:t>
      </w:r>
    </w:p>
    <w:p w:rsidR="007736DF" w:rsidRDefault="007736DF">
      <w:pPr>
        <w:spacing w:before="240" w:line="360" w:lineRule="auto"/>
        <w:jc w:val="both"/>
        <w:rPr>
          <w:rFonts w:ascii="Palatino Linotype" w:hAnsi="Palatino Linotype" w:cs="Arial"/>
          <w:b/>
          <w:sz w:val="28"/>
        </w:rPr>
      </w:pPr>
    </w:p>
    <w:p w:rsidR="007736DF" w:rsidRDefault="009377F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Pr>
          <w:rFonts w:ascii="Palatino Linotype" w:hAnsi="Palatino Linotype" w:cs="Arial"/>
          <w:b/>
          <w:sz w:val="24"/>
          <w:szCs w:val="24"/>
        </w:rPr>
        <w:t xml:space="preserve">. </w:t>
      </w:r>
      <w:r>
        <w:rPr>
          <w:rFonts w:ascii="Palatino Linotype" w:hAnsi="Palatino Linotype" w:cs="Arial"/>
          <w:b/>
          <w:sz w:val="28"/>
          <w:szCs w:val="28"/>
        </w:rPr>
        <w:t>Del turno del recurso de revisión.</w:t>
      </w:r>
    </w:p>
    <w:p w:rsidR="007736DF" w:rsidRDefault="009377F1">
      <w:pPr>
        <w:spacing w:before="240" w:line="360" w:lineRule="auto"/>
        <w:jc w:val="both"/>
        <w:rPr>
          <w:rFonts w:ascii="Palatino Linotype" w:hAnsi="Palatino Linotype" w:cs="Arial"/>
          <w:sz w:val="28"/>
          <w:szCs w:val="24"/>
        </w:rPr>
      </w:pPr>
      <w:r>
        <w:rPr>
          <w:rFonts w:ascii="Palatino Linotype" w:hAnsi="Palatino Linotype"/>
          <w:sz w:val="24"/>
        </w:rPr>
        <w:t xml:space="preserve">El medio de impugnación fue turnado al Comisionado Presidente </w:t>
      </w:r>
      <w:r>
        <w:rPr>
          <w:rFonts w:ascii="Palatino Linotype" w:hAnsi="Palatino Linotype"/>
          <w:b/>
          <w:sz w:val="24"/>
        </w:rPr>
        <w:t>José Martínez Vilchis,</w:t>
      </w:r>
      <w:r>
        <w:rPr>
          <w:rFonts w:ascii="Palatino Linotype" w:hAnsi="Palatino Linotype"/>
          <w:sz w:val="24"/>
        </w:rPr>
        <w:t xml:space="preserve"> por medio del sistema electrónico SAIMEX, en términos del arábigo 185, fracción I, de la Ley de Transparencia y Acceso a la información Pública del Estado de México y Municipios, del cual recayó acuerdo de </w:t>
      </w:r>
      <w:r>
        <w:rPr>
          <w:rFonts w:ascii="Palatino Linotype" w:hAnsi="Palatino Linotype"/>
          <w:b/>
          <w:sz w:val="24"/>
        </w:rPr>
        <w:t>admisión</w:t>
      </w:r>
      <w:r>
        <w:rPr>
          <w:rFonts w:ascii="Palatino Linotype" w:hAnsi="Palatino Linotype"/>
          <w:sz w:val="24"/>
        </w:rPr>
        <w:t xml:space="preserve"> en fecha </w:t>
      </w:r>
      <w:r>
        <w:rPr>
          <w:rFonts w:ascii="Palatino Linotype" w:hAnsi="Palatino Linotype"/>
          <w:b/>
          <w:sz w:val="24"/>
        </w:rPr>
        <w:t>trece de junio</w:t>
      </w:r>
      <w:r>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rsidR="007736DF" w:rsidRDefault="007736DF">
      <w:pPr>
        <w:spacing w:before="240" w:line="360" w:lineRule="auto"/>
        <w:jc w:val="both"/>
        <w:rPr>
          <w:rFonts w:ascii="Palatino Linotype" w:hAnsi="Palatino Linotype" w:cs="Arial"/>
          <w:sz w:val="24"/>
          <w:szCs w:val="24"/>
        </w:rPr>
      </w:pPr>
    </w:p>
    <w:p w:rsidR="007736DF" w:rsidRDefault="009377F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Pr>
          <w:rFonts w:ascii="Palatino Linotype" w:hAnsi="Palatino Linotype" w:cs="Arial"/>
          <w:b/>
          <w:sz w:val="28"/>
          <w:szCs w:val="28"/>
        </w:rPr>
        <w:t>. De la etapa de instrucción.</w:t>
      </w:r>
    </w:p>
    <w:p w:rsidR="007736DF" w:rsidRDefault="009377F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 igual manera, se advierte que la Recurrente</w:t>
      </w:r>
      <w:r>
        <w:rPr>
          <w:rFonts w:ascii="Palatino Linotype" w:hAnsi="Palatino Linotype" w:cs="Arial"/>
          <w:b/>
          <w:sz w:val="24"/>
          <w:szCs w:val="24"/>
        </w:rPr>
        <w:t>,</w:t>
      </w:r>
      <w:r>
        <w:rPr>
          <w:rFonts w:ascii="Palatino Linotype" w:hAnsi="Palatino Linotype" w:cs="Arial"/>
          <w:sz w:val="24"/>
          <w:szCs w:val="24"/>
        </w:rPr>
        <w:t xml:space="preserve"> omitió rendir dentro del término de Ley, las manifestaciones que a sus intereses conviniera.</w:t>
      </w:r>
    </w:p>
    <w:p w:rsidR="007736DF" w:rsidRDefault="007736DF">
      <w:pPr>
        <w:spacing w:after="0" w:line="360" w:lineRule="auto"/>
        <w:rPr>
          <w:rFonts w:ascii="Palatino Linotype" w:hAnsi="Palatino Linotype" w:cs="Arial"/>
          <w:sz w:val="24"/>
          <w:szCs w:val="24"/>
        </w:rPr>
      </w:pPr>
    </w:p>
    <w:p w:rsidR="007736DF" w:rsidRDefault="009377F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aprecia que no se llevaron a cabo audiencias durante la sustanciación del recurso de revisión, ni se ofrecieron pruebas por parte de la </w:t>
      </w:r>
      <w:r>
        <w:rPr>
          <w:rFonts w:ascii="Palatino Linotype" w:hAnsi="Palatino Linotype" w:cs="Arial"/>
          <w:b/>
          <w:sz w:val="24"/>
          <w:szCs w:val="24"/>
        </w:rPr>
        <w:t>Recurrente</w:t>
      </w:r>
      <w:r>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7736DF" w:rsidRDefault="009377F1">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SEXTO. Del Cierre de Instrucción.</w:t>
      </w:r>
    </w:p>
    <w:p w:rsidR="007736DF" w:rsidRDefault="009377F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veintisiete de junio de dos mil veintidós</w:t>
      </w:r>
      <w:r>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736DF" w:rsidRDefault="007736DF">
      <w:pPr>
        <w:spacing w:after="0"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b/>
          <w:sz w:val="28"/>
        </w:rPr>
      </w:pPr>
      <w:r>
        <w:rPr>
          <w:rFonts w:ascii="Palatino Linotype" w:hAnsi="Palatino Linotype" w:cs="Arial"/>
          <w:b/>
          <w:sz w:val="28"/>
          <w:szCs w:val="28"/>
        </w:rPr>
        <w:t>SÉPTIMO.</w:t>
      </w:r>
      <w:r>
        <w:rPr>
          <w:rFonts w:ascii="Palatino Linotype" w:hAnsi="Palatino Linotype" w:cs="Arial"/>
          <w:b/>
        </w:rPr>
        <w:t xml:space="preserve"> </w:t>
      </w:r>
      <w:r>
        <w:rPr>
          <w:rFonts w:ascii="Palatino Linotype" w:hAnsi="Palatino Linotype" w:cs="Arial"/>
          <w:b/>
          <w:sz w:val="28"/>
        </w:rPr>
        <w:t>Ampliación del término para resolver</w:t>
      </w:r>
    </w:p>
    <w:p w:rsidR="007736DF" w:rsidRDefault="009377F1">
      <w:pPr>
        <w:spacing w:line="360" w:lineRule="auto"/>
        <w:jc w:val="both"/>
        <w:rPr>
          <w:rFonts w:ascii="Palatino Linotype" w:hAnsi="Palatino Linotype" w:cs="Arial"/>
          <w:sz w:val="24"/>
        </w:rPr>
      </w:pPr>
      <w:r>
        <w:rPr>
          <w:rFonts w:ascii="Palatino Linotype" w:hAnsi="Palatino Linotype" w:cs="Arial"/>
          <w:sz w:val="24"/>
        </w:rPr>
        <w:t xml:space="preserve">Posteriormente, en fecha </w:t>
      </w:r>
      <w:r>
        <w:rPr>
          <w:rFonts w:ascii="Palatino Linotype" w:hAnsi="Palatino Linotype" w:cs="Arial"/>
          <w:b/>
          <w:sz w:val="24"/>
          <w:szCs w:val="24"/>
        </w:rPr>
        <w:t>cuatro de julio</w:t>
      </w:r>
      <w:r>
        <w:rPr>
          <w:rFonts w:ascii="Palatino Linotype" w:hAnsi="Palatino Linotype" w:cs="Arial"/>
          <w:b/>
          <w:sz w:val="24"/>
        </w:rPr>
        <w:t xml:space="preserve"> del año dos mil veintidós</w:t>
      </w:r>
      <w:r>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rsidR="007736DF" w:rsidRDefault="007736DF">
      <w:pPr>
        <w:spacing w:after="0" w:line="360" w:lineRule="auto"/>
        <w:jc w:val="both"/>
        <w:rPr>
          <w:rFonts w:ascii="Palatino Linotype" w:hAnsi="Palatino Linotype" w:cs="Arial"/>
          <w:sz w:val="24"/>
          <w:szCs w:val="24"/>
        </w:rPr>
      </w:pPr>
    </w:p>
    <w:p w:rsidR="007736DF" w:rsidRDefault="009377F1">
      <w:pPr>
        <w:spacing w:before="240" w:line="360" w:lineRule="auto"/>
        <w:jc w:val="center"/>
        <w:rPr>
          <w:rFonts w:ascii="Palatino Linotype" w:hAnsi="Palatino Linotype" w:cs="Arial"/>
          <w:b/>
          <w:sz w:val="28"/>
        </w:rPr>
      </w:pPr>
      <w:r>
        <w:rPr>
          <w:rFonts w:ascii="Palatino Linotype" w:hAnsi="Palatino Linotype" w:cs="Arial"/>
          <w:b/>
          <w:sz w:val="28"/>
        </w:rPr>
        <w:t xml:space="preserve">C O N S I D E R A N D O </w:t>
      </w:r>
    </w:p>
    <w:p w:rsidR="007736DF" w:rsidRDefault="009377F1">
      <w:pPr>
        <w:spacing w:before="240" w:line="360" w:lineRule="auto"/>
        <w:jc w:val="both"/>
        <w:rPr>
          <w:rFonts w:ascii="Palatino Linotype" w:hAnsi="Palatino Linotype" w:cs="Arial"/>
          <w:sz w:val="28"/>
          <w:szCs w:val="28"/>
        </w:rPr>
      </w:pPr>
      <w:r>
        <w:rPr>
          <w:rFonts w:ascii="Palatino Linotype" w:hAnsi="Palatino Linotype" w:cs="Arial"/>
          <w:b/>
          <w:sz w:val="28"/>
        </w:rPr>
        <w:t>PRIMERO.</w:t>
      </w:r>
      <w:r>
        <w:rPr>
          <w:rFonts w:ascii="Palatino Linotype" w:hAnsi="Palatino Linotype" w:cs="Arial"/>
          <w:b/>
        </w:rPr>
        <w:t xml:space="preserve"> </w:t>
      </w:r>
      <w:r>
        <w:rPr>
          <w:rFonts w:ascii="Palatino Linotype" w:hAnsi="Palatino Linotype" w:cs="Arial"/>
          <w:b/>
          <w:sz w:val="28"/>
          <w:szCs w:val="28"/>
        </w:rPr>
        <w:t>De la competencia</w:t>
      </w:r>
      <w:r>
        <w:rPr>
          <w:rFonts w:ascii="Palatino Linotype" w:hAnsi="Palatino Linotype" w:cs="Arial"/>
          <w:sz w:val="28"/>
          <w:szCs w:val="28"/>
        </w:rPr>
        <w:t>.</w:t>
      </w:r>
    </w:p>
    <w:p w:rsidR="007736DF" w:rsidRDefault="009377F1">
      <w:pPr>
        <w:spacing w:before="240" w:line="360" w:lineRule="auto"/>
        <w:jc w:val="both"/>
        <w:rPr>
          <w:rFonts w:ascii="Palatino Linotype" w:eastAsia="Calibri" w:hAnsi="Palatino Linotype" w:cs="Arial"/>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736DF" w:rsidRDefault="007736DF">
      <w:pPr>
        <w:spacing w:before="240" w:line="360" w:lineRule="auto"/>
        <w:jc w:val="both"/>
        <w:rPr>
          <w:rFonts w:ascii="Palatino Linotype" w:eastAsia="Calibri" w:hAnsi="Palatino Linotype"/>
          <w:b/>
          <w:color w:val="000000" w:themeColor="text1"/>
          <w:sz w:val="24"/>
          <w:szCs w:val="24"/>
        </w:rPr>
      </w:pPr>
    </w:p>
    <w:p w:rsidR="007736DF" w:rsidRDefault="009377F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w:t>
      </w:r>
      <w:r>
        <w:rPr>
          <w:rFonts w:ascii="Palatino Linotype" w:hAnsi="Palatino Linotype" w:cs="Arial"/>
          <w:b/>
          <w:sz w:val="28"/>
          <w:szCs w:val="28"/>
        </w:rPr>
        <w:t>Sobre los alcances del recurso de revisión.</w:t>
      </w:r>
      <w:r>
        <w:rPr>
          <w:rFonts w:ascii="Palatino Linotype" w:hAnsi="Palatino Linotype" w:cs="Arial"/>
          <w:b/>
        </w:rPr>
        <w:t xml:space="preserve"> </w:t>
      </w:r>
    </w:p>
    <w:p w:rsidR="007736DF" w:rsidRDefault="009377F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736DF" w:rsidRDefault="009377F1">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7736DF" w:rsidRDefault="009377F1">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Pr>
          <w:rFonts w:ascii="Palatino Linotype" w:hAnsi="Palatino Linotype" w:cs="Arial"/>
          <w:i/>
          <w:sz w:val="22"/>
          <w:lang w:val="es-MX"/>
        </w:rPr>
        <w:t xml:space="preserve">“Artículo 180. El recurso de revisión contendrá: </w:t>
      </w:r>
    </w:p>
    <w:p w:rsidR="007736DF" w:rsidRDefault="009377F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lastRenderedPageBreak/>
        <w:t xml:space="preserve">I. El sujeto obligado ante la cual se presentó la solicitud; </w:t>
      </w:r>
    </w:p>
    <w:p w:rsidR="007736DF" w:rsidRDefault="009377F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II. El nombre del solicitante que recurre o de su representante y, en su caso, del tercero interesado, así como la dirección o medio que señale para recibir notificaciones;</w:t>
      </w:r>
    </w:p>
    <w:p w:rsidR="007736DF" w:rsidRDefault="009377F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III. El número de folio de respuesta de la solicitud de acceso;</w:t>
      </w:r>
    </w:p>
    <w:p w:rsidR="007736DF" w:rsidRDefault="009377F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7736DF" w:rsidRDefault="009377F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V. El acto que se recurre;</w:t>
      </w:r>
    </w:p>
    <w:p w:rsidR="007736DF" w:rsidRDefault="009377F1">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VI. Las razones o motivos de inconformidad;</w:t>
      </w:r>
    </w:p>
    <w:p w:rsidR="007736DF" w:rsidRDefault="009377F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7736DF" w:rsidRDefault="009377F1">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7736DF" w:rsidRDefault="009377F1">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7736DF" w:rsidRDefault="009377F1">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 xml:space="preserve">En ningún caso será necesario que el particular ratifique el recurso de revisión interpuesto. </w:t>
      </w:r>
    </w:p>
    <w:p w:rsidR="007736DF" w:rsidRDefault="009377F1">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Pr>
          <w:rFonts w:ascii="Palatino Linotype" w:eastAsiaTheme="minorHAnsi" w:hAnsi="Palatino Linotype" w:cs="Arial"/>
          <w:i/>
          <w:sz w:val="22"/>
          <w:szCs w:val="22"/>
          <w:lang w:val="es-MX" w:eastAsia="en-US"/>
        </w:rPr>
        <w:t>En caso de que el recurso se interponga de manera electrónica no será indispensable que contengan los requisitos establecidos en las fracciones II, IV, VII y VIII.”</w:t>
      </w:r>
    </w:p>
    <w:p w:rsidR="007736DF" w:rsidRDefault="009377F1">
      <w:pPr>
        <w:pStyle w:val="Prrafodelista"/>
        <w:autoSpaceDE w:val="0"/>
        <w:autoSpaceDN w:val="0"/>
        <w:adjustRightInd w:val="0"/>
        <w:spacing w:before="240" w:after="160" w:line="360" w:lineRule="auto"/>
        <w:ind w:left="0"/>
        <w:jc w:val="both"/>
        <w:rPr>
          <w:rFonts w:ascii="Palatino Linotype" w:hAnsi="Palatino Linotype"/>
          <w:lang w:val="es-MX"/>
        </w:rPr>
      </w:pPr>
      <w:r>
        <w:rPr>
          <w:rFonts w:ascii="Palatino Linotype" w:hAnsi="Palatino Linotype"/>
          <w:lang w:val="es-MX"/>
        </w:rPr>
        <w:t>Por otra parte, del contenido del artículo 1 de la Constitución Política de los Estados Unidos Mexicanos, se destaca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tblGrid>
      <w:tr w:rsidR="007736DF">
        <w:trPr>
          <w:trHeight w:val="1695"/>
          <w:jc w:val="center"/>
        </w:trPr>
        <w:tc>
          <w:tcPr>
            <w:tcW w:w="7561" w:type="dxa"/>
          </w:tcPr>
          <w:p w:rsidR="007736DF" w:rsidRDefault="009377F1">
            <w:pPr>
              <w:pStyle w:val="Prrafodelista"/>
              <w:autoSpaceDE w:val="0"/>
              <w:autoSpaceDN w:val="0"/>
              <w:adjustRightInd w:val="0"/>
              <w:ind w:left="0"/>
              <w:jc w:val="both"/>
              <w:rPr>
                <w:rFonts w:ascii="Palatino Linotype" w:hAnsi="Palatino Linotype"/>
                <w:i/>
                <w:sz w:val="22"/>
                <w:lang w:val="es-MX"/>
              </w:rPr>
            </w:pPr>
            <w:r>
              <w:rPr>
                <w:rFonts w:ascii="Palatino Linotype" w:hAnsi="Palatino Linotype"/>
                <w:i/>
                <w:sz w:val="22"/>
                <w:lang w:val="es-MX"/>
              </w:rPr>
              <w:t>“</w:t>
            </w:r>
            <w:r>
              <w:rPr>
                <w:rFonts w:ascii="Palatino Linotype" w:hAnsi="Palatino Linotype"/>
                <w:b/>
                <w:i/>
                <w:sz w:val="22"/>
                <w:lang w:val="es-MX"/>
              </w:rPr>
              <w:t>Artículo 1o</w:t>
            </w:r>
            <w:r>
              <w:rPr>
                <w:rFonts w:ascii="Palatino Linotype" w:hAnsi="Palatino Linotype"/>
                <w:i/>
                <w:sz w:val="22"/>
                <w:lang w:val="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7736DF" w:rsidRDefault="007736DF">
            <w:pPr>
              <w:pStyle w:val="Prrafodelista"/>
              <w:autoSpaceDE w:val="0"/>
              <w:autoSpaceDN w:val="0"/>
              <w:adjustRightInd w:val="0"/>
              <w:ind w:left="0"/>
              <w:jc w:val="both"/>
              <w:rPr>
                <w:rFonts w:ascii="Palatino Linotype" w:hAnsi="Palatino Linotype"/>
                <w:i/>
                <w:sz w:val="22"/>
                <w:lang w:val="es-MX"/>
              </w:rPr>
            </w:pPr>
          </w:p>
          <w:p w:rsidR="007736DF" w:rsidRDefault="009377F1">
            <w:pPr>
              <w:pStyle w:val="Prrafodelista"/>
              <w:autoSpaceDE w:val="0"/>
              <w:autoSpaceDN w:val="0"/>
              <w:adjustRightInd w:val="0"/>
              <w:ind w:left="0"/>
              <w:jc w:val="both"/>
              <w:rPr>
                <w:rFonts w:ascii="Palatino Linotype" w:hAnsi="Palatino Linotype"/>
                <w:i/>
                <w:sz w:val="22"/>
                <w:lang w:val="es-MX"/>
              </w:rPr>
            </w:pPr>
            <w:r>
              <w:rPr>
                <w:rFonts w:ascii="Palatino Linotype" w:hAnsi="Palatino Linotype"/>
                <w:i/>
                <w:sz w:val="22"/>
                <w:lang w:val="es-MX"/>
              </w:rPr>
              <w:t xml:space="preserve">Las normas relativas a los derechos humanos se interpretarán de conformidad con esta Constitución y con los tratados internacionales de la materia favoreciendo en todo tiempo a las personas la protección más amplia. </w:t>
            </w:r>
          </w:p>
          <w:p w:rsidR="007736DF" w:rsidRDefault="007736DF">
            <w:pPr>
              <w:pStyle w:val="Prrafodelista"/>
              <w:autoSpaceDE w:val="0"/>
              <w:autoSpaceDN w:val="0"/>
              <w:adjustRightInd w:val="0"/>
              <w:ind w:left="0"/>
              <w:jc w:val="both"/>
              <w:rPr>
                <w:rFonts w:ascii="Palatino Linotype" w:hAnsi="Palatino Linotype"/>
                <w:i/>
                <w:sz w:val="22"/>
                <w:lang w:val="es-MX"/>
              </w:rPr>
            </w:pPr>
          </w:p>
          <w:p w:rsidR="007736DF" w:rsidRDefault="009377F1">
            <w:pPr>
              <w:pStyle w:val="Prrafodelista"/>
              <w:autoSpaceDE w:val="0"/>
              <w:autoSpaceDN w:val="0"/>
              <w:adjustRightInd w:val="0"/>
              <w:ind w:left="0"/>
              <w:jc w:val="both"/>
              <w:rPr>
                <w:rFonts w:ascii="Palatino Linotype" w:hAnsi="Palatino Linotype"/>
                <w:i/>
                <w:sz w:val="22"/>
              </w:rPr>
            </w:pPr>
            <w:r>
              <w:rPr>
                <w:rFonts w:ascii="Palatino Linotype" w:hAnsi="Palatino Linotype"/>
                <w:i/>
                <w:sz w:val="22"/>
                <w:lang w:val="es-MX"/>
              </w:rPr>
              <w:t xml:space="preserve">Todas las autoridades, en el ámbito de sus competencias, tienen la obligación de promover, respetar, proteger y garantizar los derechos humanos de conformidad con </w:t>
            </w:r>
            <w:r>
              <w:rPr>
                <w:rFonts w:ascii="Palatino Linotype" w:hAnsi="Palatino Linotype"/>
                <w:i/>
                <w:sz w:val="22"/>
                <w:lang w:val="es-MX"/>
              </w:rPr>
              <w:lastRenderedPageBreak/>
              <w:t>los principios de universalidad, interdependencia, indivisibilidad y progresividad. En consecuencia, el Estado deberá prevenir, investigar, sancionar y reparar las violaciones a los derechos humanos, en los términos que establezca la ley.”</w:t>
            </w:r>
          </w:p>
        </w:tc>
      </w:tr>
    </w:tbl>
    <w:p w:rsidR="007736DF" w:rsidRDefault="009377F1">
      <w:pPr>
        <w:pStyle w:val="Prrafodelista"/>
        <w:autoSpaceDE w:val="0"/>
        <w:autoSpaceDN w:val="0"/>
        <w:adjustRightInd w:val="0"/>
        <w:spacing w:before="240" w:after="160" w:line="360" w:lineRule="auto"/>
        <w:ind w:left="0"/>
        <w:jc w:val="both"/>
        <w:rPr>
          <w:rFonts w:ascii="Palatino Linotype" w:hAnsi="Palatino Linotype"/>
          <w:lang w:val="es-MX"/>
        </w:rPr>
      </w:pPr>
      <w:r>
        <w:rPr>
          <w:rFonts w:ascii="Palatino Linotype" w:hAnsi="Palatino Linotype"/>
          <w:lang w:val="es-MX"/>
        </w:rPr>
        <w:lastRenderedPageBreak/>
        <w:t>En conclusión, se cubrieron los requisitos de procedencia y procedibilidad y conforme a las constancias que obran en el expediente.</w:t>
      </w:r>
    </w:p>
    <w:p w:rsidR="007736DF" w:rsidRDefault="009377F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De las causas de improcedencia.</w:t>
      </w:r>
    </w:p>
    <w:p w:rsidR="007736DF" w:rsidRDefault="009377F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736DF" w:rsidRDefault="009377F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7736DF" w:rsidRDefault="009377F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 xml:space="preserve">CUARTO. Estudio y resolución del asunto </w:t>
      </w:r>
      <w:r>
        <w:rPr>
          <w:rFonts w:ascii="Palatino Linotype" w:hAnsi="Palatino Linotype"/>
          <w:b/>
          <w:sz w:val="28"/>
          <w:szCs w:val="28"/>
        </w:rPr>
        <w:tab/>
      </w:r>
    </w:p>
    <w:p w:rsidR="007736DF" w:rsidRDefault="009377F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736DF" w:rsidRDefault="007736DF">
      <w:pPr>
        <w:spacing w:after="0" w:line="360" w:lineRule="auto"/>
        <w:contextualSpacing/>
        <w:jc w:val="both"/>
        <w:rPr>
          <w:rFonts w:ascii="Palatino Linotype" w:eastAsia="Palatino Linotype" w:hAnsi="Palatino Linotype" w:cs="Palatino Linotype"/>
          <w:color w:val="000000"/>
          <w:sz w:val="24"/>
          <w:szCs w:val="24"/>
        </w:rPr>
      </w:pPr>
    </w:p>
    <w:p w:rsidR="007736DF" w:rsidRDefault="009377F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Por tanto, es conveniente recordar que la Recurrente solicitó el número total de trabajadores, así como el cargo, área de adscripción y fecha de ingreso del Ayuntamiento de </w:t>
      </w:r>
      <w:proofErr w:type="spellStart"/>
      <w:r>
        <w:rPr>
          <w:rFonts w:ascii="Palatino Linotype" w:eastAsia="Palatino Linotype" w:hAnsi="Palatino Linotype" w:cs="Palatino Linotype"/>
          <w:color w:val="000000"/>
          <w:sz w:val="24"/>
          <w:szCs w:val="24"/>
        </w:rPr>
        <w:t>Cocotitlan</w:t>
      </w:r>
      <w:proofErr w:type="spellEnd"/>
      <w:r>
        <w:rPr>
          <w:rFonts w:ascii="Palatino Linotype" w:eastAsia="Palatino Linotype" w:hAnsi="Palatino Linotype" w:cs="Palatino Linotype"/>
          <w:color w:val="000000"/>
          <w:sz w:val="24"/>
          <w:szCs w:val="24"/>
        </w:rPr>
        <w:t>, incluyendo a los integrantes del Cabildo, DIF e IMCUFIDE.</w:t>
      </w:r>
    </w:p>
    <w:p w:rsidR="007736DF" w:rsidRDefault="007736DF">
      <w:pPr>
        <w:rPr>
          <w:rFonts w:ascii="Palatino Linotype" w:eastAsia="Palatino Linotype" w:hAnsi="Palatino Linotype"/>
          <w:sz w:val="24"/>
        </w:rPr>
      </w:pPr>
    </w:p>
    <w:p w:rsidR="007736DF" w:rsidRDefault="009377F1">
      <w:pPr>
        <w:spacing w:line="360" w:lineRule="auto"/>
        <w:jc w:val="both"/>
        <w:rPr>
          <w:rFonts w:ascii="Palatino Linotype" w:eastAsia="Palatino Linotype" w:hAnsi="Palatino Linotype"/>
          <w:sz w:val="24"/>
        </w:rPr>
      </w:pPr>
      <w:r>
        <w:rPr>
          <w:rFonts w:ascii="Palatino Linotype" w:eastAsia="Palatino Linotype" w:hAnsi="Palatino Linotype"/>
          <w:sz w:val="24"/>
        </w:rPr>
        <w:t>Ahora bien, tal como lo señala el artículo 160 de la Ley de Transparencia y Acceso a la Información Pública del Estado de México y Municipios, los Sujeto Obligados deben otorgar el acceso a la información pública, misma que se tendrá por cumplida cuando el solicitante tenga a su disposición la información solicitada, ordenamientos que a la letra señalan:</w:t>
      </w:r>
    </w:p>
    <w:p w:rsidR="007736DF" w:rsidRDefault="009377F1">
      <w:pPr>
        <w:ind w:left="567" w:right="567"/>
        <w:jc w:val="both"/>
        <w:rPr>
          <w:rFonts w:ascii="Palatino Linotype" w:hAnsi="Palatino Linotype"/>
          <w:i/>
        </w:rPr>
      </w:pPr>
      <w:r>
        <w:rPr>
          <w:rFonts w:ascii="Palatino Linotype" w:hAnsi="Palatino Linotype"/>
          <w:i/>
        </w:rPr>
        <w:t>“</w:t>
      </w:r>
      <w:r>
        <w:rPr>
          <w:rFonts w:ascii="Palatino Linotype" w:hAnsi="Palatino Linotype"/>
          <w:b/>
          <w:i/>
        </w:rPr>
        <w:t>Artículo 160.</w:t>
      </w:r>
      <w:r>
        <w:rPr>
          <w:rFonts w:ascii="Palatino Linotype" w:hAnsi="Palatino Linotype"/>
          <w:i/>
        </w:rPr>
        <w:t xml:space="preserve"> </w:t>
      </w:r>
      <w:r>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i/>
        </w:rPr>
        <w:t>.</w:t>
      </w:r>
    </w:p>
    <w:p w:rsidR="007736DF" w:rsidRDefault="007736DF">
      <w:pPr>
        <w:ind w:left="567" w:right="567"/>
        <w:jc w:val="both"/>
        <w:rPr>
          <w:rFonts w:ascii="Palatino Linotype" w:hAnsi="Palatino Linotype"/>
          <w:i/>
        </w:rPr>
      </w:pPr>
    </w:p>
    <w:p w:rsidR="007736DF" w:rsidRDefault="009377F1">
      <w:pPr>
        <w:ind w:left="567" w:right="567"/>
        <w:jc w:val="both"/>
        <w:rPr>
          <w:rFonts w:ascii="Palatino Linotype" w:hAnsi="Palatino Linotype"/>
          <w:i/>
        </w:rPr>
      </w:pPr>
      <w:r>
        <w:rPr>
          <w:rFonts w:ascii="Palatino Linotype" w:hAnsi="Palatino Linotype"/>
          <w:i/>
        </w:rPr>
        <w:t>En caso que la información solicitada consista en bases de datos se deberá privilegiar la entrega de la misma en formatos abiertos.</w:t>
      </w:r>
    </w:p>
    <w:p w:rsidR="007736DF" w:rsidRDefault="007736DF">
      <w:pPr>
        <w:ind w:left="567" w:right="567"/>
        <w:jc w:val="both"/>
        <w:rPr>
          <w:rFonts w:ascii="Palatino Linotype" w:hAnsi="Palatino Linotype"/>
          <w:i/>
        </w:rPr>
      </w:pPr>
    </w:p>
    <w:p w:rsidR="007736DF" w:rsidRDefault="009377F1">
      <w:pPr>
        <w:ind w:left="567" w:right="567"/>
        <w:jc w:val="both"/>
        <w:rPr>
          <w:rFonts w:ascii="Palatino Linotype" w:hAnsi="Palatino Linotype" w:cs="Arial"/>
          <w:i/>
        </w:rPr>
      </w:pPr>
      <w:r>
        <w:rPr>
          <w:rFonts w:ascii="Palatino Linotype" w:hAnsi="Palatino Linotype" w:cs="Arial"/>
          <w:b/>
          <w:i/>
        </w:rPr>
        <w:t>Artículo 166.</w:t>
      </w:r>
      <w:r>
        <w:rPr>
          <w:rFonts w:ascii="Palatino Linotype" w:hAnsi="Palatino Linotype" w:cs="Arial"/>
          <w:i/>
        </w:rPr>
        <w:t xml:space="preserve"> </w:t>
      </w:r>
      <w:r>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7736DF" w:rsidRDefault="007736DF">
      <w:pPr>
        <w:rPr>
          <w:rFonts w:eastAsia="Palatino Linotype"/>
        </w:rPr>
      </w:pPr>
    </w:p>
    <w:p w:rsidR="007736DF" w:rsidRDefault="009377F1">
      <w:pPr>
        <w:spacing w:line="360" w:lineRule="auto"/>
        <w:jc w:val="both"/>
        <w:rPr>
          <w:rFonts w:ascii="Palatino Linotype" w:hAnsi="Palatino Linotype"/>
          <w:bCs/>
          <w:sz w:val="24"/>
          <w:szCs w:val="24"/>
        </w:rPr>
      </w:pPr>
      <w:r>
        <w:rPr>
          <w:rFonts w:ascii="Palatino Linotype" w:hAnsi="Palatino Linotype" w:cs="Arial"/>
          <w:sz w:val="24"/>
          <w:szCs w:val="24"/>
        </w:rPr>
        <w:t>De conformidad con las constancias que obran en los expedientes electrónicos, se observa que el Sujeto Obligado dio respuesta por medio del sistema SAIMEX, a la solicitud de información</w:t>
      </w:r>
      <w:r>
        <w:rPr>
          <w:rFonts w:ascii="Palatino Linotype" w:eastAsia="Palatino Linotype" w:hAnsi="Palatino Linotype" w:cs="Palatino Linotype"/>
          <w:b/>
          <w:color w:val="000000"/>
          <w:sz w:val="24"/>
          <w:szCs w:val="24"/>
        </w:rPr>
        <w:t xml:space="preserve"> </w:t>
      </w:r>
      <w:r>
        <w:rPr>
          <w:rFonts w:ascii="Palatino Linotype" w:hAnsi="Palatino Linotype" w:cs="Arial"/>
          <w:b/>
          <w:sz w:val="24"/>
          <w:szCs w:val="24"/>
        </w:rPr>
        <w:t xml:space="preserve">00093/COCOTIT/IP/2022; </w:t>
      </w:r>
      <w:r>
        <w:rPr>
          <w:rFonts w:ascii="Palatino Linotype" w:hAnsi="Palatino Linotype" w:cs="Arial"/>
          <w:sz w:val="24"/>
          <w:szCs w:val="24"/>
        </w:rPr>
        <w:t>para lo cual adjuntó</w:t>
      </w:r>
      <w:r>
        <w:rPr>
          <w:rFonts w:ascii="Palatino Linotype" w:hAnsi="Palatino Linotype" w:cs="Arial"/>
          <w:b/>
          <w:sz w:val="24"/>
          <w:szCs w:val="24"/>
        </w:rPr>
        <w:t xml:space="preserve"> </w:t>
      </w:r>
      <w:r>
        <w:rPr>
          <w:rFonts w:ascii="Palatino Linotype" w:hAnsi="Palatino Linotype" w:cs="Arial"/>
          <w:sz w:val="24"/>
          <w:szCs w:val="24"/>
        </w:rPr>
        <w:t xml:space="preserve">los archivos </w:t>
      </w:r>
      <w:r>
        <w:rPr>
          <w:rFonts w:ascii="Palatino Linotype" w:hAnsi="Palatino Linotype" w:cs="Arial"/>
          <w:sz w:val="24"/>
          <w:szCs w:val="24"/>
        </w:rPr>
        <w:lastRenderedPageBreak/>
        <w:t xml:space="preserve">electrónicos </w:t>
      </w:r>
      <w:r>
        <w:rPr>
          <w:rFonts w:ascii="Palatino Linotype" w:hAnsi="Palatino Linotype"/>
          <w:b/>
          <w:i/>
          <w:sz w:val="24"/>
          <w:szCs w:val="24"/>
        </w:rPr>
        <w:t>“</w:t>
      </w:r>
      <w:r>
        <w:rPr>
          <w:rFonts w:ascii="Palatino Linotype" w:hAnsi="Palatino Linotype" w:cs="Arial"/>
          <w:i/>
          <w:sz w:val="24"/>
          <w:szCs w:val="24"/>
        </w:rPr>
        <w:t>OFICIO SOLICITUD 93.pdf” y “93 INGRESO.pdf</w:t>
      </w:r>
      <w:r>
        <w:rPr>
          <w:rFonts w:ascii="Palatino Linotype" w:hAnsi="Palatino Linotype"/>
          <w:b/>
          <w:i/>
          <w:sz w:val="24"/>
          <w:szCs w:val="24"/>
        </w:rPr>
        <w:t>”</w:t>
      </w:r>
      <w:r>
        <w:rPr>
          <w:rFonts w:ascii="Palatino Linotype" w:hAnsi="Palatino Linotype" w:cs="Arial"/>
          <w:sz w:val="24"/>
          <w:szCs w:val="24"/>
        </w:rPr>
        <w:t xml:space="preserve">, </w:t>
      </w:r>
      <w:r>
        <w:rPr>
          <w:rFonts w:ascii="Palatino Linotype" w:hAnsi="Palatino Linotype"/>
          <w:bCs/>
          <w:sz w:val="24"/>
          <w:szCs w:val="24"/>
        </w:rPr>
        <w:t>del que se desprende el contenido siguiente:</w:t>
      </w:r>
    </w:p>
    <w:p w:rsidR="007736DF" w:rsidRDefault="009377F1">
      <w:pPr>
        <w:pStyle w:val="Sinespaciado"/>
        <w:numPr>
          <w:ilvl w:val="0"/>
          <w:numId w:val="2"/>
        </w:numPr>
        <w:spacing w:before="240" w:line="360" w:lineRule="auto"/>
        <w:jc w:val="both"/>
        <w:rPr>
          <w:rFonts w:ascii="Palatino Linotype" w:hAnsi="Palatino Linotype" w:cs="Arial"/>
          <w:b/>
        </w:rPr>
      </w:pPr>
      <w:r>
        <w:rPr>
          <w:rFonts w:ascii="Palatino Linotype" w:hAnsi="Palatino Linotype" w:cs="Arial"/>
          <w:b/>
          <w:i/>
        </w:rPr>
        <w:t xml:space="preserve">OFICIO SOLICITUD 93.pdf: </w:t>
      </w:r>
      <w:r>
        <w:rPr>
          <w:rFonts w:ascii="Palatino Linotype" w:hAnsi="Palatino Linotype" w:cs="Arial"/>
        </w:rPr>
        <w:t>consistente en un oficio número AYDP/PMC/OEE/024/02022 de fecha cuatro de junio de dos mil veintidós, emitido por la Coordinadora de Administración y Desarrollo Personal, mediante el cual refiere que, en atención a la solicitud de información, señaló lo siguiente:</w:t>
      </w:r>
    </w:p>
    <w:p w:rsidR="007736DF" w:rsidRDefault="009377F1">
      <w:pPr>
        <w:pStyle w:val="Sinespaciado"/>
        <w:spacing w:before="240" w:line="360" w:lineRule="auto"/>
        <w:ind w:left="720"/>
        <w:jc w:val="both"/>
        <w:rPr>
          <w:rFonts w:ascii="Palatino Linotype" w:hAnsi="Palatino Linotype" w:cs="Arial"/>
        </w:rPr>
      </w:pPr>
      <w:r>
        <w:rPr>
          <w:rFonts w:ascii="Palatino Linotype" w:hAnsi="Palatino Linotype" w:cs="Arial"/>
          <w:i/>
        </w:rPr>
        <w:t>“… Se envía en formato PDF la plantilla de todo el personal, con número de trabajador, cargo y fecha de ingreso.” (</w:t>
      </w:r>
      <w:proofErr w:type="gramStart"/>
      <w:r>
        <w:rPr>
          <w:rFonts w:ascii="Palatino Linotype" w:hAnsi="Palatino Linotype" w:cs="Arial"/>
          <w:i/>
        </w:rPr>
        <w:t>sic</w:t>
      </w:r>
      <w:proofErr w:type="gramEnd"/>
      <w:r>
        <w:rPr>
          <w:rFonts w:ascii="Palatino Linotype" w:hAnsi="Palatino Linotype" w:cs="Arial"/>
          <w:i/>
        </w:rPr>
        <w:t>)</w:t>
      </w:r>
    </w:p>
    <w:p w:rsidR="007736DF" w:rsidRDefault="009377F1">
      <w:pPr>
        <w:pStyle w:val="Sinespaciado"/>
        <w:numPr>
          <w:ilvl w:val="0"/>
          <w:numId w:val="2"/>
        </w:numPr>
        <w:spacing w:before="240" w:line="360" w:lineRule="auto"/>
        <w:jc w:val="both"/>
        <w:rPr>
          <w:rFonts w:ascii="Palatino Linotype" w:hAnsi="Palatino Linotype" w:cs="Arial"/>
          <w:b/>
        </w:rPr>
      </w:pPr>
      <w:r>
        <w:rPr>
          <w:rFonts w:ascii="Palatino Linotype" w:hAnsi="Palatino Linotype" w:cs="Arial"/>
          <w:b/>
          <w:i/>
        </w:rPr>
        <w:t xml:space="preserve">93 INGRESO.pdf: </w:t>
      </w:r>
      <w:r>
        <w:rPr>
          <w:rFonts w:ascii="Palatino Linotype" w:hAnsi="Palatino Linotype" w:cs="Arial"/>
        </w:rPr>
        <w:t xml:space="preserve">consistente en un documento en formato </w:t>
      </w:r>
      <w:proofErr w:type="spellStart"/>
      <w:r>
        <w:rPr>
          <w:rFonts w:ascii="Palatino Linotype" w:hAnsi="Palatino Linotype" w:cs="Arial"/>
        </w:rPr>
        <w:t>pdf</w:t>
      </w:r>
      <w:proofErr w:type="spellEnd"/>
      <w:r>
        <w:rPr>
          <w:rFonts w:ascii="Palatino Linotype" w:hAnsi="Palatino Linotype" w:cs="Arial"/>
        </w:rPr>
        <w:t>. de siete fojas que contiene la plantilla de empleados del Sujeto Obligado, con nombre, cargo y fecha de ingreso.</w:t>
      </w:r>
    </w:p>
    <w:p w:rsidR="007736DF" w:rsidRDefault="007736DF">
      <w:pPr>
        <w:spacing w:line="360" w:lineRule="auto"/>
        <w:jc w:val="both"/>
        <w:rPr>
          <w:rFonts w:ascii="Palatino Linotype" w:hAnsi="Palatino Linotype" w:cs="Arial"/>
          <w:color w:val="000000" w:themeColor="text1"/>
        </w:rPr>
      </w:pPr>
    </w:p>
    <w:p w:rsidR="007736DF" w:rsidRDefault="009377F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emitida por el Sujeto Obligado, la Recurrente consideró que su derecho a la información pública había sido conculcado, por lo que interpuso el recurso de revisión al rubro citado, señalando como acto impugnado que la información es incompleta y como razones o motivos de inconformidad, sucintamente que, en la respuesta emitida, no describieron el área de adscripción y la fecha de ingreso de los trabajadores.</w:t>
      </w:r>
    </w:p>
    <w:p w:rsidR="007736DF" w:rsidRDefault="009377F1">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Cabe destacar, que del análisis a la respuesta emitida por el sujeto obligado se advierte que el documento que adjuntó a su respuesta contiene el listado de personal del sujeto </w:t>
      </w:r>
      <w:r>
        <w:rPr>
          <w:rFonts w:ascii="Palatino Linotype" w:eastAsia="Palatino Linotype" w:hAnsi="Palatino Linotype" w:cs="Palatino Linotype"/>
          <w:color w:val="000000"/>
          <w:sz w:val="24"/>
          <w:szCs w:val="24"/>
        </w:rPr>
        <w:lastRenderedPageBreak/>
        <w:t>obligado que contiene datos como nombre, cargo y fecha de ingreso; sin embargo, no cuenta con el área de adscripción, dato del cual se inconforma la hoy recurrente.</w:t>
      </w:r>
    </w:p>
    <w:p w:rsidR="007736DF" w:rsidRDefault="007736DF">
      <w:pPr>
        <w:spacing w:line="360" w:lineRule="auto"/>
        <w:jc w:val="both"/>
        <w:rPr>
          <w:rFonts w:ascii="Palatino Linotype" w:eastAsia="Calibri" w:hAnsi="Palatino Linotype"/>
          <w:sz w:val="24"/>
        </w:rPr>
      </w:pPr>
    </w:p>
    <w:p w:rsidR="007736DF" w:rsidRDefault="009377F1">
      <w:pPr>
        <w:spacing w:before="240" w:after="240" w:line="360" w:lineRule="auto"/>
        <w:jc w:val="both"/>
        <w:rPr>
          <w:rFonts w:ascii="Palatino Linotype" w:hAnsi="Palatino Linotype"/>
          <w:sz w:val="24"/>
          <w:szCs w:val="24"/>
          <w:lang w:eastAsia="es-ES"/>
        </w:rPr>
      </w:pPr>
      <w:r>
        <w:rPr>
          <w:rFonts w:ascii="Palatino Linotype" w:hAnsi="Palatino Linotype" w:cs="Arial"/>
          <w:color w:val="000000"/>
          <w:sz w:val="24"/>
          <w:szCs w:val="24"/>
        </w:rPr>
        <w:t>Toda vez que el particular solicita el</w:t>
      </w:r>
      <w:r>
        <w:rPr>
          <w:rFonts w:ascii="Palatino Linotype" w:hAnsi="Palatino Linotype"/>
          <w:sz w:val="24"/>
          <w:szCs w:val="24"/>
          <w:lang w:eastAsia="es-ES"/>
        </w:rPr>
        <w:t xml:space="preserve"> número total de trabajadores del Gobierno Municipal de </w:t>
      </w:r>
      <w:proofErr w:type="spellStart"/>
      <w:r>
        <w:rPr>
          <w:rFonts w:ascii="Palatino Linotype" w:hAnsi="Palatino Linotype"/>
          <w:sz w:val="24"/>
          <w:szCs w:val="24"/>
          <w:lang w:eastAsia="es-ES"/>
        </w:rPr>
        <w:t>Cocotitlán</w:t>
      </w:r>
      <w:proofErr w:type="spellEnd"/>
      <w:r>
        <w:rPr>
          <w:rFonts w:ascii="Palatino Linotype" w:hAnsi="Palatino Linotype"/>
          <w:sz w:val="24"/>
          <w:szCs w:val="24"/>
          <w:lang w:eastAsia="es-ES"/>
        </w:rPr>
        <w:t xml:space="preserve"> 2022-2024 describiendo cargo, área de adscripción y fecha de ingreso (incluyendo integrantes del Cabildo, DIF e IMCUFIDE), dicho requerimiento debe ser colmado con la expresión documental en la cual conste dicha información. </w:t>
      </w:r>
    </w:p>
    <w:p w:rsidR="007736DF" w:rsidRDefault="009377F1">
      <w:pPr>
        <w:spacing w:before="240" w:after="240" w:line="360" w:lineRule="auto"/>
        <w:jc w:val="both"/>
        <w:rPr>
          <w:rFonts w:ascii="Palatino Linotype" w:hAnsi="Palatino Linotype" w:cs="Arial"/>
          <w:color w:val="000000"/>
          <w:sz w:val="24"/>
          <w:szCs w:val="24"/>
        </w:rPr>
      </w:pPr>
      <w:r>
        <w:rPr>
          <w:rFonts w:ascii="Palatino Linotype" w:hAnsi="Palatino Linotype"/>
          <w:sz w:val="24"/>
          <w:szCs w:val="24"/>
          <w:lang w:eastAsia="es-ES"/>
        </w:rPr>
        <w:t xml:space="preserve">Bajo este tenor, el documento en el cual consta el listado de trabajadores del sujeto obligado es la </w:t>
      </w:r>
      <w:r>
        <w:rPr>
          <w:rFonts w:ascii="Palatino Linotype" w:hAnsi="Palatino Linotype" w:cs="Arial"/>
          <w:color w:val="000000"/>
          <w:sz w:val="24"/>
          <w:szCs w:val="24"/>
        </w:rPr>
        <w:t>nómina general. Conviene</w:t>
      </w:r>
      <w:r>
        <w:rPr>
          <w:rFonts w:ascii="Palatino Linotype" w:hAnsi="Palatino Linotype"/>
          <w:sz w:val="24"/>
          <w:szCs w:val="24"/>
          <w:lang w:val="es-ES"/>
        </w:rPr>
        <w:t xml:space="preserve"> precisar que </w:t>
      </w:r>
      <w:r>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7736DF" w:rsidRDefault="009377F1">
      <w:pPr>
        <w:spacing w:before="240" w:line="360" w:lineRule="auto"/>
        <w:ind w:left="851" w:right="851"/>
        <w:jc w:val="both"/>
        <w:rPr>
          <w:rFonts w:ascii="Palatino Linotype" w:hAnsi="Palatino Linotype" w:cs="Arial"/>
          <w:b/>
          <w:i/>
          <w:lang w:val="es-ES"/>
        </w:rPr>
      </w:pPr>
      <w:r>
        <w:rPr>
          <w:rFonts w:ascii="Palatino Linotype" w:hAnsi="Palatino Linotype" w:cs="Arial"/>
          <w:b/>
          <w:bCs/>
          <w:i/>
          <w:lang w:val="es-ES"/>
        </w:rPr>
        <w:t xml:space="preserve">“NÓMINA </w:t>
      </w:r>
      <w:r>
        <w:rPr>
          <w:rFonts w:ascii="Palatino Linotype" w:hAnsi="Palatino Linotype" w:cs="Arial"/>
          <w:i/>
          <w:lang w:val="es-ES"/>
        </w:rPr>
        <w:t>Listado general de los trabajadores de una institución, en</w:t>
      </w:r>
      <w:r>
        <w:rPr>
          <w:rFonts w:ascii="Palatino Linotype" w:hAnsi="Palatino Linotype" w:cs="Arial"/>
          <w:b/>
          <w:bCs/>
          <w:i/>
          <w:lang w:val="es-ES"/>
        </w:rPr>
        <w:t xml:space="preserve"> </w:t>
      </w:r>
      <w:r>
        <w:rPr>
          <w:rFonts w:ascii="Palatino Linotype" w:hAnsi="Palatino Linotype" w:cs="Arial"/>
          <w:i/>
          <w:lang w:val="es-ES"/>
        </w:rPr>
        <w:t>el cual se asientan las percepciones brutas, deducciones y</w:t>
      </w:r>
      <w:r>
        <w:rPr>
          <w:rFonts w:ascii="Palatino Linotype" w:hAnsi="Palatino Linotype" w:cs="Arial"/>
          <w:b/>
          <w:bCs/>
          <w:i/>
          <w:lang w:val="es-ES"/>
        </w:rPr>
        <w:t xml:space="preserve"> </w:t>
      </w:r>
      <w:r>
        <w:rPr>
          <w:rFonts w:ascii="Palatino Linotype" w:hAnsi="Palatino Linotype" w:cs="Arial"/>
          <w:i/>
          <w:lang w:val="es-ES"/>
        </w:rPr>
        <w:t xml:space="preserve">alcance neto </w:t>
      </w:r>
      <w:r>
        <w:rPr>
          <w:rFonts w:ascii="Palatino Linotype" w:hAnsi="Palatino Linotype" w:cs="Arial"/>
          <w:i/>
          <w:color w:val="000000"/>
          <w:lang w:val="es-ES"/>
        </w:rPr>
        <w:t>de</w:t>
      </w:r>
      <w:r>
        <w:rPr>
          <w:rFonts w:ascii="Palatino Linotype" w:hAnsi="Palatino Linotype" w:cs="Arial"/>
          <w:i/>
          <w:lang w:val="es-ES"/>
        </w:rPr>
        <w:t xml:space="preserve"> las mismas; la nómina es utilizada para</w:t>
      </w:r>
      <w:r>
        <w:rPr>
          <w:rFonts w:ascii="Palatino Linotype" w:hAnsi="Palatino Linotype" w:cs="Arial"/>
          <w:b/>
          <w:bCs/>
          <w:i/>
          <w:lang w:val="es-ES"/>
        </w:rPr>
        <w:t xml:space="preserve"> </w:t>
      </w:r>
      <w:r>
        <w:rPr>
          <w:rFonts w:ascii="Palatino Linotype" w:hAnsi="Palatino Linotype" w:cs="Arial"/>
          <w:i/>
          <w:lang w:val="es-ES"/>
        </w:rPr>
        <w:t>efectuar los pagos periódicos (semanales, quincenales o</w:t>
      </w:r>
      <w:r>
        <w:rPr>
          <w:rFonts w:ascii="Palatino Linotype" w:hAnsi="Palatino Linotype" w:cs="Arial"/>
          <w:b/>
          <w:bCs/>
          <w:i/>
          <w:lang w:val="es-ES"/>
        </w:rPr>
        <w:t xml:space="preserve"> </w:t>
      </w:r>
      <w:r>
        <w:rPr>
          <w:rFonts w:ascii="Palatino Linotype" w:hAnsi="Palatino Linotype" w:cs="Arial"/>
          <w:i/>
          <w:lang w:val="es-ES"/>
        </w:rPr>
        <w:t>mensuales) a los trabajadores por concepto de sueldos y</w:t>
      </w:r>
      <w:r>
        <w:rPr>
          <w:rFonts w:ascii="Palatino Linotype" w:hAnsi="Palatino Linotype" w:cs="Arial"/>
          <w:b/>
          <w:bCs/>
          <w:i/>
          <w:lang w:val="es-ES"/>
        </w:rPr>
        <w:t xml:space="preserve"> </w:t>
      </w:r>
      <w:r>
        <w:rPr>
          <w:rFonts w:ascii="Palatino Linotype" w:hAnsi="Palatino Linotype" w:cs="Arial"/>
          <w:i/>
          <w:lang w:val="es-ES"/>
        </w:rPr>
        <w:t xml:space="preserve">salarios.” </w:t>
      </w:r>
      <w:r>
        <w:rPr>
          <w:rFonts w:ascii="Palatino Linotype" w:hAnsi="Palatino Linotype" w:cs="Arial"/>
          <w:b/>
          <w:i/>
          <w:lang w:val="es-ES"/>
        </w:rPr>
        <w:t>[Sic]</w:t>
      </w:r>
    </w:p>
    <w:p w:rsidR="007736DF" w:rsidRDefault="007736DF">
      <w:pPr>
        <w:spacing w:before="240" w:line="360" w:lineRule="auto"/>
        <w:ind w:left="851" w:right="851"/>
        <w:jc w:val="both"/>
        <w:rPr>
          <w:rFonts w:ascii="Palatino Linotype" w:hAnsi="Palatino Linotype" w:cs="Arial"/>
          <w:b/>
          <w:i/>
          <w:lang w:val="es-ES"/>
        </w:rPr>
      </w:pPr>
    </w:p>
    <w:p w:rsidR="007736DF" w:rsidRDefault="009377F1">
      <w:pPr>
        <w:spacing w:line="360" w:lineRule="auto"/>
        <w:jc w:val="both"/>
        <w:rPr>
          <w:rFonts w:ascii="Palatino Linotype" w:hAnsi="Palatino Linotype" w:cs="Arial"/>
          <w:sz w:val="24"/>
          <w:szCs w:val="24"/>
          <w:lang w:eastAsia="es-MX"/>
        </w:rPr>
      </w:pPr>
      <w:r>
        <w:rPr>
          <w:rFonts w:ascii="Palatino Linotype" w:hAnsi="Palatino Linotype" w:cs="Arial"/>
          <w:sz w:val="24"/>
          <w:szCs w:val="24"/>
        </w:rPr>
        <w:t>Como ya se apuntó, si bien es cierto nuestra legislación no establece la definición de “nómina”,</w:t>
      </w:r>
      <w:r>
        <w:rPr>
          <w:rFonts w:ascii="Palatino Linotype" w:hAnsi="Palatino Linotype" w:cs="Arial"/>
          <w:b/>
          <w:sz w:val="24"/>
          <w:szCs w:val="24"/>
        </w:rPr>
        <w:t xml:space="preserve"> </w:t>
      </w:r>
      <w:r>
        <w:rPr>
          <w:rFonts w:ascii="Palatino Linotype" w:hAnsi="Palatino Linotype" w:cs="Arial"/>
          <w:sz w:val="24"/>
          <w:szCs w:val="24"/>
          <w:lang w:eastAsia="es-MX"/>
        </w:rPr>
        <w:t xml:space="preserve">este término es </w:t>
      </w:r>
      <w:r>
        <w:rPr>
          <w:rFonts w:ascii="Palatino Linotype" w:hAnsi="Palatino Linotype" w:cs="Arial"/>
          <w:sz w:val="24"/>
          <w:szCs w:val="24"/>
        </w:rPr>
        <w:t>mencionado</w:t>
      </w:r>
      <w:r>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rsidR="007736DF" w:rsidRDefault="009377F1">
      <w:pPr>
        <w:spacing w:before="240" w:line="276" w:lineRule="auto"/>
        <w:ind w:left="851" w:right="851"/>
        <w:jc w:val="both"/>
        <w:rPr>
          <w:rFonts w:ascii="Palatino Linotype" w:hAnsi="Palatino Linotype" w:cs="Arial"/>
          <w:i/>
          <w:szCs w:val="20"/>
          <w:lang w:eastAsia="es-MX"/>
        </w:rPr>
      </w:pPr>
      <w:r>
        <w:rPr>
          <w:rFonts w:ascii="Palatino Linotype" w:hAnsi="Palatino Linotype" w:cs="Arial"/>
          <w:bCs/>
          <w:i/>
          <w:szCs w:val="20"/>
          <w:lang w:eastAsia="es-MX"/>
        </w:rPr>
        <w:t>“</w:t>
      </w:r>
      <w:r>
        <w:rPr>
          <w:rFonts w:ascii="Palatino Linotype" w:hAnsi="Palatino Linotype" w:cs="Arial"/>
          <w:b/>
          <w:i/>
          <w:szCs w:val="20"/>
          <w:lang w:eastAsia="es-MX"/>
        </w:rPr>
        <w:t>Artículo 804.-</w:t>
      </w:r>
      <w:r>
        <w:rPr>
          <w:rFonts w:ascii="Palatino Linotype" w:hAnsi="Palatino Linotype" w:cs="Arial"/>
          <w:i/>
          <w:szCs w:val="20"/>
          <w:lang w:eastAsia="es-MX"/>
        </w:rPr>
        <w:t xml:space="preserve"> </w:t>
      </w:r>
      <w:r>
        <w:rPr>
          <w:rFonts w:ascii="Palatino Linotype" w:hAnsi="Palatino Linotype" w:cs="Arial"/>
          <w:b/>
          <w:i/>
          <w:szCs w:val="20"/>
          <w:u w:val="single"/>
          <w:lang w:eastAsia="es-MX"/>
        </w:rPr>
        <w:t>El patrón tiene obligación de conservar y exhibir en juicio los documentos que a continuación se precisan</w:t>
      </w:r>
      <w:r>
        <w:rPr>
          <w:rFonts w:ascii="Palatino Linotype" w:hAnsi="Palatino Linotype" w:cs="Arial"/>
          <w:i/>
          <w:szCs w:val="20"/>
          <w:lang w:eastAsia="es-MX"/>
        </w:rPr>
        <w:t xml:space="preserve">: </w:t>
      </w:r>
    </w:p>
    <w:p w:rsidR="007736DF" w:rsidRDefault="009377F1">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rsidR="007736DF" w:rsidRDefault="009377F1">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 xml:space="preserve">II. </w:t>
      </w:r>
      <w:r>
        <w:rPr>
          <w:rFonts w:ascii="Palatino Linotype" w:hAnsi="Palatino Linotype" w:cs="Arial"/>
          <w:b/>
          <w:i/>
          <w:szCs w:val="20"/>
          <w:u w:val="single"/>
          <w:lang w:eastAsia="es-MX"/>
        </w:rPr>
        <w:t>Listas de raya o nómina de personal</w:t>
      </w:r>
      <w:r>
        <w:rPr>
          <w:rFonts w:ascii="Palatino Linotype" w:hAnsi="Palatino Linotype" w:cs="Arial"/>
          <w:i/>
          <w:szCs w:val="20"/>
          <w:lang w:eastAsia="es-MX"/>
        </w:rPr>
        <w:t xml:space="preserve">, cuando se lleven en el centro de trabajo; o recibos de pagos de salarios; </w:t>
      </w:r>
    </w:p>
    <w:p w:rsidR="007736DF" w:rsidRDefault="009377F1">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rsidR="007736DF" w:rsidRDefault="009377F1">
      <w:pPr>
        <w:spacing w:before="240" w:line="276" w:lineRule="auto"/>
        <w:ind w:left="851" w:right="851"/>
        <w:jc w:val="both"/>
        <w:rPr>
          <w:rFonts w:ascii="Palatino Linotype" w:hAnsi="Palatino Linotype" w:cs="Arial"/>
          <w:b/>
          <w:i/>
          <w:szCs w:val="20"/>
          <w:lang w:eastAsia="es-MX"/>
        </w:rPr>
      </w:pPr>
      <w:r>
        <w:rPr>
          <w:rFonts w:ascii="Palatino Linotype" w:hAnsi="Palatino Linotype" w:cs="Arial"/>
          <w:b/>
          <w:i/>
          <w:szCs w:val="20"/>
          <w:u w:val="single"/>
          <w:lang w:eastAsia="es-MX"/>
        </w:rPr>
        <w:t>Los documentos</w:t>
      </w:r>
      <w:r>
        <w:rPr>
          <w:rFonts w:ascii="Palatino Linotype" w:hAnsi="Palatino Linotype" w:cs="Arial"/>
          <w:i/>
          <w:szCs w:val="20"/>
          <w:lang w:eastAsia="es-MX"/>
        </w:rPr>
        <w:t xml:space="preserve"> señalados en la fracción I </w:t>
      </w:r>
      <w:r>
        <w:rPr>
          <w:rFonts w:ascii="Palatino Linotype" w:hAnsi="Palatino Linotype" w:cs="Arial"/>
          <w:b/>
          <w:i/>
          <w:szCs w:val="20"/>
          <w:u w:val="single"/>
          <w:lang w:eastAsia="es-MX"/>
        </w:rPr>
        <w:t>deberán conservarse</w:t>
      </w:r>
      <w:r>
        <w:rPr>
          <w:rFonts w:ascii="Palatino Linotype" w:hAnsi="Palatino Linotype" w:cs="Arial"/>
          <w:i/>
          <w:szCs w:val="20"/>
          <w:lang w:eastAsia="es-MX"/>
        </w:rPr>
        <w:t xml:space="preserve"> mientras dure la relación laboral y hasta un año después; los </w:t>
      </w:r>
      <w:r>
        <w:rPr>
          <w:rFonts w:ascii="Palatino Linotype" w:hAnsi="Palatino Linotype" w:cs="Arial"/>
          <w:b/>
          <w:i/>
          <w:szCs w:val="20"/>
          <w:u w:val="single"/>
          <w:lang w:eastAsia="es-MX"/>
        </w:rPr>
        <w:t>señalados en las fracciones II</w:t>
      </w:r>
      <w:r>
        <w:rPr>
          <w:rFonts w:ascii="Palatino Linotype" w:hAnsi="Palatino Linotype" w:cs="Arial"/>
          <w:i/>
          <w:szCs w:val="20"/>
          <w:lang w:eastAsia="es-MX"/>
        </w:rPr>
        <w:t xml:space="preserve">, III y IV, </w:t>
      </w:r>
      <w:r>
        <w:rPr>
          <w:rFonts w:ascii="Palatino Linotype" w:hAnsi="Palatino Linotype" w:cs="Arial"/>
          <w:b/>
          <w:i/>
          <w:szCs w:val="20"/>
          <w:u w:val="single"/>
          <w:lang w:eastAsia="es-MX"/>
        </w:rPr>
        <w:t>durante el último año y un año después de que se extinga la relación laboral</w:t>
      </w:r>
      <w:r>
        <w:rPr>
          <w:rFonts w:ascii="Palatino Linotype" w:hAnsi="Palatino Linotype" w:cs="Arial"/>
          <w:i/>
          <w:szCs w:val="20"/>
          <w:lang w:eastAsia="es-MX"/>
        </w:rPr>
        <w:t xml:space="preserve">; y los mencionados en la fracción V, conforme lo señalen las Leyes que los rijan.” </w:t>
      </w:r>
      <w:r>
        <w:rPr>
          <w:rFonts w:ascii="Palatino Linotype" w:hAnsi="Palatino Linotype" w:cs="Arial"/>
          <w:b/>
          <w:i/>
          <w:szCs w:val="20"/>
          <w:lang w:eastAsia="es-MX"/>
        </w:rPr>
        <w:t>[Sic]</w:t>
      </w:r>
    </w:p>
    <w:p w:rsidR="007736DF" w:rsidRDefault="007736DF">
      <w:pPr>
        <w:spacing w:before="240" w:line="360" w:lineRule="auto"/>
        <w:ind w:left="851" w:right="851"/>
        <w:jc w:val="both"/>
        <w:rPr>
          <w:rFonts w:ascii="Palatino Linotype" w:hAnsi="Palatino Linotype" w:cs="Arial"/>
          <w:b/>
          <w:i/>
          <w:szCs w:val="20"/>
          <w:lang w:eastAsia="es-MX"/>
        </w:rPr>
      </w:pPr>
    </w:p>
    <w:p w:rsidR="007736DF" w:rsidRDefault="009377F1">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efecto, es dable concluir que la nómina general, consiste en un registro conformado por el conjunto de trabajadores a los cuales se les va a remunerar por los </w:t>
      </w:r>
      <w:hyperlink r:id="rId9" w:history="1">
        <w:r>
          <w:rPr>
            <w:rFonts w:ascii="Palatino Linotype" w:hAnsi="Palatino Linotype" w:cs="Arial"/>
            <w:sz w:val="24"/>
            <w:szCs w:val="24"/>
            <w:lang w:eastAsia="es-MX"/>
          </w:rPr>
          <w:t>servicios</w:t>
        </w:r>
      </w:hyperlink>
      <w:r>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rsidR="007736DF" w:rsidRDefault="009377F1">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 xml:space="preserve">Luego entonces, en dicho precepto legal, se puede llegar a la conclusión de que la nómina general, consiste en un registro conformado por el conjunto de trabajadores a </w:t>
      </w:r>
      <w:r>
        <w:rPr>
          <w:rFonts w:ascii="Palatino Linotype" w:hAnsi="Palatino Linotype" w:cs="Arial"/>
          <w:sz w:val="24"/>
          <w:szCs w:val="24"/>
        </w:rPr>
        <w:lastRenderedPageBreak/>
        <w:t>los cuales se les va a remunerar por los servicios que éstos le prestan al patrón, en el cual se asientan las percepciones brutas, deducciones y el neto a recibir de dichos trabajadores.</w:t>
      </w:r>
    </w:p>
    <w:p w:rsidR="007736DF" w:rsidRDefault="009377F1">
      <w:pPr>
        <w:spacing w:line="360" w:lineRule="auto"/>
        <w:jc w:val="both"/>
        <w:rPr>
          <w:rFonts w:ascii="Palatino Linotype" w:eastAsia="Calibri" w:hAnsi="Palatino Linotype"/>
          <w:sz w:val="24"/>
        </w:rPr>
      </w:pPr>
      <w:r>
        <w:rPr>
          <w:rFonts w:ascii="Palatino Linotype" w:eastAsia="Calibri" w:hAnsi="Palatino Linotype"/>
          <w:sz w:val="24"/>
        </w:rPr>
        <w:t xml:space="preserve">Correlativo a los artículos citados, resultan de nuestro interés los numerales 5, 45, 49 y 50 de la Ley del Trabajo de los Servidores Públicos del Estado de México y Municipios, normatividad invocada que señala a la literalidad: </w:t>
      </w:r>
    </w:p>
    <w:p w:rsidR="007736DF" w:rsidRDefault="007736DF">
      <w:pPr>
        <w:spacing w:line="360" w:lineRule="auto"/>
        <w:jc w:val="both"/>
        <w:rPr>
          <w:rFonts w:ascii="Palatino Linotype" w:eastAsia="Calibri" w:hAnsi="Palatino Linotype"/>
        </w:rPr>
      </w:pPr>
    </w:p>
    <w:p w:rsidR="007736DF" w:rsidRDefault="009377F1">
      <w:pPr>
        <w:ind w:left="567" w:right="567"/>
        <w:jc w:val="both"/>
        <w:rPr>
          <w:rFonts w:ascii="Palatino Linotype" w:eastAsia="Calibri" w:hAnsi="Palatino Linotype"/>
          <w:i/>
        </w:rPr>
      </w:pPr>
      <w:r>
        <w:rPr>
          <w:rFonts w:ascii="Palatino Linotype" w:eastAsia="Calibri" w:hAnsi="Palatino Linotype"/>
          <w:i/>
        </w:rPr>
        <w:t>“</w:t>
      </w:r>
      <w:r>
        <w:rPr>
          <w:rFonts w:ascii="Palatino Linotype" w:eastAsia="Calibri" w:hAnsi="Palatino Linotype"/>
          <w:b/>
          <w:i/>
        </w:rPr>
        <w:t>ARTÍCULO 5.-</w:t>
      </w:r>
      <w:r>
        <w:rPr>
          <w:rFonts w:ascii="Palatino Linotype" w:eastAsia="Calibri"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rsidR="007736DF" w:rsidRDefault="007736DF">
      <w:pPr>
        <w:ind w:left="567" w:right="567"/>
        <w:jc w:val="both"/>
        <w:rPr>
          <w:rFonts w:ascii="Palatino Linotype" w:eastAsia="Calibri" w:hAnsi="Palatino Linotype"/>
          <w:i/>
        </w:rPr>
      </w:pPr>
    </w:p>
    <w:p w:rsidR="007736DF" w:rsidRDefault="009377F1">
      <w:pPr>
        <w:ind w:left="567" w:right="567"/>
        <w:jc w:val="both"/>
        <w:rPr>
          <w:rFonts w:ascii="Palatino Linotype" w:eastAsia="Calibri" w:hAnsi="Palatino Linotype"/>
          <w:i/>
        </w:rPr>
      </w:pPr>
      <w:r>
        <w:rPr>
          <w:rFonts w:ascii="Palatino Linotype" w:eastAsia="Calibri" w:hAnsi="Palatino Linotype"/>
          <w:b/>
          <w:i/>
        </w:rPr>
        <w:t>ARTÍCULO 45.-</w:t>
      </w:r>
      <w:r>
        <w:rPr>
          <w:rFonts w:ascii="Palatino Linotype" w:eastAsia="Calibri" w:hAnsi="Palatino Linotype"/>
          <w:i/>
          <w:u w:val="single"/>
        </w:rPr>
        <w:t>Los servidores públicos prestarán sus servicios mediante nombramiento, contrato o formato único de Movimientos de Personal expedidos por quien estuviere facultado legalmente para extenderlo</w:t>
      </w:r>
      <w:r>
        <w:rPr>
          <w:rFonts w:ascii="Palatino Linotype" w:eastAsia="Calibri" w:hAnsi="Palatino Linotype"/>
          <w:i/>
        </w:rPr>
        <w:t>.</w:t>
      </w:r>
    </w:p>
    <w:p w:rsidR="007736DF" w:rsidRDefault="007736DF">
      <w:pPr>
        <w:ind w:right="567"/>
        <w:jc w:val="both"/>
        <w:rPr>
          <w:rFonts w:ascii="Palatino Linotype" w:eastAsia="Calibri" w:hAnsi="Palatino Linotype"/>
          <w:i/>
        </w:rPr>
      </w:pPr>
    </w:p>
    <w:p w:rsidR="007736DF" w:rsidRDefault="009377F1">
      <w:pPr>
        <w:ind w:left="567" w:right="567"/>
        <w:jc w:val="both"/>
        <w:rPr>
          <w:rFonts w:ascii="Palatino Linotype" w:eastAsia="Calibri" w:hAnsi="Palatino Linotype"/>
          <w:i/>
        </w:rPr>
      </w:pPr>
      <w:r>
        <w:rPr>
          <w:rFonts w:ascii="Palatino Linotype" w:eastAsia="Calibri" w:hAnsi="Palatino Linotype"/>
          <w:b/>
          <w:i/>
        </w:rPr>
        <w:t>ARTÍCULO 49.-</w:t>
      </w:r>
      <w:r>
        <w:rPr>
          <w:rFonts w:ascii="Palatino Linotype" w:eastAsia="Calibri" w:hAnsi="Palatino Linotype"/>
          <w:i/>
        </w:rPr>
        <w:t xml:space="preserve"> Los nombramientos, contratos o formato único de Movimientos de Personal de los servidores públicos deberán contener:</w:t>
      </w:r>
    </w:p>
    <w:p w:rsidR="007736DF" w:rsidRDefault="009377F1">
      <w:pPr>
        <w:pStyle w:val="Prrafodelista"/>
        <w:numPr>
          <w:ilvl w:val="0"/>
          <w:numId w:val="3"/>
        </w:numPr>
        <w:ind w:right="567"/>
        <w:jc w:val="both"/>
        <w:rPr>
          <w:rFonts w:ascii="Palatino Linotype" w:eastAsia="Calibri" w:hAnsi="Palatino Linotype"/>
          <w:i/>
        </w:rPr>
      </w:pPr>
      <w:r>
        <w:rPr>
          <w:rFonts w:ascii="Palatino Linotype" w:eastAsia="Calibri" w:hAnsi="Palatino Linotype"/>
          <w:i/>
        </w:rPr>
        <w:t xml:space="preserve">Nombre completo del servidor público; </w:t>
      </w:r>
    </w:p>
    <w:p w:rsidR="007736DF" w:rsidRDefault="009377F1">
      <w:pPr>
        <w:pStyle w:val="Prrafodelista"/>
        <w:numPr>
          <w:ilvl w:val="0"/>
          <w:numId w:val="3"/>
        </w:numPr>
        <w:ind w:right="567"/>
        <w:jc w:val="both"/>
        <w:rPr>
          <w:rFonts w:ascii="Palatino Linotype" w:eastAsia="Calibri" w:hAnsi="Palatino Linotype"/>
          <w:b/>
          <w:i/>
        </w:rPr>
      </w:pPr>
      <w:r>
        <w:rPr>
          <w:rFonts w:ascii="Palatino Linotype" w:eastAsia="Calibri" w:hAnsi="Palatino Linotype"/>
          <w:i/>
        </w:rPr>
        <w:t>Cargo para el que es designado,</w:t>
      </w:r>
      <w:r>
        <w:rPr>
          <w:rFonts w:ascii="Palatino Linotype" w:eastAsia="Calibri" w:hAnsi="Palatino Linotype"/>
          <w:b/>
          <w:i/>
        </w:rPr>
        <w:t xml:space="preserve"> fecha de inicio de sus servicios y lugar de adscripción; </w:t>
      </w:r>
    </w:p>
    <w:p w:rsidR="007736DF" w:rsidRDefault="009377F1">
      <w:pPr>
        <w:pStyle w:val="Prrafodelista"/>
        <w:numPr>
          <w:ilvl w:val="0"/>
          <w:numId w:val="3"/>
        </w:numPr>
        <w:ind w:right="567"/>
        <w:jc w:val="both"/>
        <w:rPr>
          <w:rFonts w:ascii="Palatino Linotype" w:eastAsia="Calibri" w:hAnsi="Palatino Linotype"/>
          <w:i/>
        </w:rPr>
      </w:pPr>
      <w:r>
        <w:rPr>
          <w:rFonts w:ascii="Palatino Linotype" w:eastAsia="Calibri" w:hAnsi="Palatino Linotype"/>
          <w:i/>
        </w:rPr>
        <w:t xml:space="preserve">Carácter del nombramiento, ya sea de servidores públicos generales o de confianza, así como la temporalidad del mismo; </w:t>
      </w:r>
    </w:p>
    <w:p w:rsidR="007736DF" w:rsidRDefault="009377F1">
      <w:pPr>
        <w:pStyle w:val="Prrafodelista"/>
        <w:numPr>
          <w:ilvl w:val="0"/>
          <w:numId w:val="3"/>
        </w:numPr>
        <w:ind w:right="567"/>
        <w:jc w:val="both"/>
        <w:rPr>
          <w:rFonts w:ascii="Palatino Linotype" w:eastAsia="Calibri" w:hAnsi="Palatino Linotype"/>
          <w:i/>
        </w:rPr>
      </w:pPr>
      <w:r>
        <w:rPr>
          <w:rFonts w:ascii="Palatino Linotype" w:eastAsia="Calibri" w:hAnsi="Palatino Linotype"/>
          <w:i/>
        </w:rPr>
        <w:t xml:space="preserve">Remuneración correspondiente al puesto; </w:t>
      </w:r>
    </w:p>
    <w:p w:rsidR="007736DF" w:rsidRDefault="009377F1">
      <w:pPr>
        <w:pStyle w:val="Prrafodelista"/>
        <w:numPr>
          <w:ilvl w:val="0"/>
          <w:numId w:val="3"/>
        </w:numPr>
        <w:ind w:right="567"/>
        <w:jc w:val="both"/>
        <w:rPr>
          <w:rFonts w:ascii="Palatino Linotype" w:eastAsia="Calibri" w:hAnsi="Palatino Linotype"/>
          <w:i/>
        </w:rPr>
      </w:pPr>
      <w:r>
        <w:rPr>
          <w:rFonts w:ascii="Palatino Linotype" w:eastAsia="Calibri" w:hAnsi="Palatino Linotype"/>
          <w:i/>
        </w:rPr>
        <w:t xml:space="preserve">Jornada de trabajo; </w:t>
      </w:r>
    </w:p>
    <w:p w:rsidR="007736DF" w:rsidRDefault="009377F1">
      <w:pPr>
        <w:pStyle w:val="Prrafodelista"/>
        <w:numPr>
          <w:ilvl w:val="0"/>
          <w:numId w:val="3"/>
        </w:numPr>
        <w:ind w:right="567"/>
        <w:jc w:val="both"/>
        <w:rPr>
          <w:rFonts w:ascii="Palatino Linotype" w:eastAsia="Calibri" w:hAnsi="Palatino Linotype"/>
          <w:i/>
        </w:rPr>
      </w:pPr>
      <w:r>
        <w:rPr>
          <w:rFonts w:ascii="Palatino Linotype" w:eastAsia="Calibri" w:hAnsi="Palatino Linotype"/>
          <w:i/>
        </w:rPr>
        <w:t xml:space="preserve">Derogada; </w:t>
      </w:r>
    </w:p>
    <w:p w:rsidR="007736DF" w:rsidRDefault="009377F1">
      <w:pPr>
        <w:pStyle w:val="Prrafodelista"/>
        <w:numPr>
          <w:ilvl w:val="0"/>
          <w:numId w:val="3"/>
        </w:numPr>
        <w:ind w:right="567"/>
        <w:jc w:val="both"/>
        <w:rPr>
          <w:rFonts w:ascii="Palatino Linotype" w:eastAsia="Calibri" w:hAnsi="Palatino Linotype"/>
          <w:i/>
        </w:rPr>
      </w:pPr>
      <w:r>
        <w:rPr>
          <w:rFonts w:ascii="Palatino Linotype" w:eastAsia="Calibri" w:hAnsi="Palatino Linotype"/>
          <w:i/>
        </w:rPr>
        <w:lastRenderedPageBreak/>
        <w:t>Firma del servidor público autorizado para emitir el nombramiento, contrato o formato único de Movimientos de Personal, así como el fundamento legal de esa atribución.</w:t>
      </w:r>
    </w:p>
    <w:p w:rsidR="007736DF" w:rsidRDefault="007736DF">
      <w:pPr>
        <w:ind w:right="567"/>
        <w:jc w:val="both"/>
        <w:rPr>
          <w:rFonts w:ascii="Palatino Linotype" w:eastAsia="Calibri" w:hAnsi="Palatino Linotype"/>
          <w:sz w:val="24"/>
        </w:rPr>
      </w:pPr>
    </w:p>
    <w:p w:rsidR="007736DF" w:rsidRDefault="009377F1">
      <w:pPr>
        <w:pStyle w:val="INFOEM"/>
      </w:pPr>
      <w:r>
        <w:rPr>
          <w:b/>
        </w:rPr>
        <w:t>ARTÍCULO 50.-</w:t>
      </w:r>
      <w:r>
        <w:t xml:space="preserve">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 [Sic]</w:t>
      </w:r>
    </w:p>
    <w:p w:rsidR="007736DF" w:rsidRDefault="007736DF">
      <w:pPr>
        <w:spacing w:line="360" w:lineRule="auto"/>
        <w:jc w:val="both"/>
        <w:rPr>
          <w:rFonts w:ascii="Palatino Linotype" w:eastAsia="Calibri" w:hAnsi="Palatino Linotype"/>
        </w:rPr>
      </w:pPr>
    </w:p>
    <w:p w:rsidR="007736DF" w:rsidRDefault="009377F1">
      <w:pPr>
        <w:spacing w:line="360" w:lineRule="auto"/>
        <w:jc w:val="both"/>
        <w:rPr>
          <w:rFonts w:ascii="Palatino Linotype" w:eastAsia="Calibri" w:hAnsi="Palatino Linotype"/>
          <w:sz w:val="24"/>
        </w:rPr>
      </w:pPr>
      <w:r>
        <w:rPr>
          <w:rFonts w:ascii="Palatino Linotype" w:eastAsia="Calibri" w:hAnsi="Palatino Linotype"/>
          <w:sz w:val="24"/>
        </w:rPr>
        <w:t xml:space="preserve">Del análisis sistemático de la normatividad previamente plasmada se desprende que los servidores públicos inician y ejercen sus funciones una vez que ha sido expedido el nombramiento, contrato o formato único de movimientos de personal, al ser los documentos que rigen el inicio y término de la relación laboral entre el servidor público y el Estado, mismos en los que se establece entre otros: </w:t>
      </w:r>
    </w:p>
    <w:p w:rsidR="007736DF" w:rsidRDefault="009377F1">
      <w:pPr>
        <w:pStyle w:val="Prrafodelista"/>
        <w:numPr>
          <w:ilvl w:val="0"/>
          <w:numId w:val="4"/>
        </w:numPr>
        <w:spacing w:line="360" w:lineRule="auto"/>
        <w:ind w:right="567"/>
        <w:jc w:val="both"/>
        <w:rPr>
          <w:rFonts w:ascii="Palatino Linotype" w:eastAsia="Calibri" w:hAnsi="Palatino Linotype"/>
        </w:rPr>
      </w:pPr>
      <w:r>
        <w:rPr>
          <w:rFonts w:ascii="Palatino Linotype" w:eastAsia="Calibri" w:hAnsi="Palatino Linotype"/>
        </w:rPr>
        <w:t xml:space="preserve">Nombre del Servidor Público </w:t>
      </w:r>
    </w:p>
    <w:p w:rsidR="007736DF" w:rsidRDefault="009377F1">
      <w:pPr>
        <w:pStyle w:val="Prrafodelista"/>
        <w:numPr>
          <w:ilvl w:val="0"/>
          <w:numId w:val="4"/>
        </w:numPr>
        <w:spacing w:line="360" w:lineRule="auto"/>
        <w:ind w:right="567"/>
        <w:jc w:val="both"/>
        <w:rPr>
          <w:rFonts w:ascii="Palatino Linotype" w:eastAsia="Calibri" w:hAnsi="Palatino Linotype"/>
        </w:rPr>
      </w:pPr>
      <w:r>
        <w:rPr>
          <w:rFonts w:ascii="Palatino Linotype" w:eastAsia="Calibri" w:hAnsi="Palatino Linotype"/>
        </w:rPr>
        <w:t>Cargo para el que es designado</w:t>
      </w:r>
    </w:p>
    <w:p w:rsidR="007736DF" w:rsidRDefault="009377F1">
      <w:pPr>
        <w:pStyle w:val="Prrafodelista"/>
        <w:numPr>
          <w:ilvl w:val="0"/>
          <w:numId w:val="4"/>
        </w:numPr>
        <w:spacing w:line="360" w:lineRule="auto"/>
        <w:ind w:right="567"/>
        <w:jc w:val="both"/>
        <w:rPr>
          <w:rFonts w:ascii="Palatino Linotype" w:eastAsia="Calibri" w:hAnsi="Palatino Linotype"/>
          <w:b/>
        </w:rPr>
      </w:pPr>
      <w:r>
        <w:rPr>
          <w:rFonts w:ascii="Palatino Linotype" w:eastAsia="Calibri" w:hAnsi="Palatino Linotype"/>
          <w:b/>
        </w:rPr>
        <w:t>Fecha de inicio de sus servicios (fecha de ingreso)</w:t>
      </w:r>
    </w:p>
    <w:p w:rsidR="007736DF" w:rsidRDefault="009377F1">
      <w:pPr>
        <w:pStyle w:val="Prrafodelista"/>
        <w:numPr>
          <w:ilvl w:val="0"/>
          <w:numId w:val="4"/>
        </w:numPr>
        <w:spacing w:line="360" w:lineRule="auto"/>
        <w:ind w:right="567"/>
        <w:jc w:val="both"/>
        <w:rPr>
          <w:rFonts w:ascii="Palatino Linotype" w:eastAsia="Calibri" w:hAnsi="Palatino Linotype"/>
          <w:b/>
        </w:rPr>
      </w:pPr>
      <w:r>
        <w:rPr>
          <w:rFonts w:ascii="Palatino Linotype" w:eastAsia="Calibri" w:hAnsi="Palatino Linotype"/>
          <w:b/>
        </w:rPr>
        <w:t>Lugar de adscripción</w:t>
      </w:r>
    </w:p>
    <w:p w:rsidR="007736DF" w:rsidRDefault="007736DF">
      <w:pPr>
        <w:spacing w:before="240" w:line="360" w:lineRule="auto"/>
        <w:ind w:left="851" w:right="851"/>
        <w:jc w:val="both"/>
        <w:rPr>
          <w:rFonts w:ascii="Palatino Linotype" w:hAnsi="Palatino Linotype"/>
          <w:b/>
          <w:i/>
        </w:rPr>
      </w:pPr>
    </w:p>
    <w:p w:rsidR="007736DF" w:rsidRDefault="009377F1">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 xml:space="preserve">En virtud de lo anterior, se advierte que la relación laboral entre un servidor público y el Estado se formaliza mediante nombramiento, contrato, formato único de movimientos de personal o por encontrarse en lista de raya. Bajo esta óptica, </w:t>
      </w:r>
      <w:r>
        <w:rPr>
          <w:rFonts w:ascii="Palatino Linotype" w:hAnsi="Palatino Linotype" w:cs="Arial"/>
          <w:sz w:val="24"/>
          <w:szCs w:val="24"/>
        </w:rPr>
        <w:lastRenderedPageBreak/>
        <w:t>tratándose de servidores públicos de los Municipios la Ley del Trabajo de los Servidores Públicos del Estado y Municipios, en su artículo 220-K, establece lo siguiente:</w:t>
      </w:r>
    </w:p>
    <w:p w:rsidR="007736DF" w:rsidRDefault="009377F1">
      <w:pPr>
        <w:tabs>
          <w:tab w:val="left" w:pos="9072"/>
        </w:tabs>
        <w:spacing w:before="240" w:line="276" w:lineRule="auto"/>
        <w:ind w:left="851" w:right="902"/>
        <w:jc w:val="both"/>
        <w:rPr>
          <w:rFonts w:ascii="Palatino Linotype" w:hAnsi="Palatino Linotype"/>
          <w:bCs/>
          <w:i/>
        </w:rPr>
      </w:pPr>
      <w:r>
        <w:rPr>
          <w:rFonts w:ascii="Palatino Linotype" w:hAnsi="Palatino Linotype"/>
          <w:b/>
          <w:bCs/>
          <w:i/>
        </w:rPr>
        <w:t>“ARTÍCULO 220 K.-</w:t>
      </w:r>
      <w:r>
        <w:rPr>
          <w:rFonts w:ascii="Palatino Linotype" w:hAnsi="Palatino Linotype"/>
          <w:bCs/>
          <w:i/>
        </w:rPr>
        <w:t xml:space="preserve"> La institución o dependencia pública tiene la obligación de conservar y exhibir en el proceso los documentos que a continuación se precisan:</w:t>
      </w:r>
    </w:p>
    <w:p w:rsidR="007736DF" w:rsidRDefault="009377F1">
      <w:pPr>
        <w:tabs>
          <w:tab w:val="left" w:pos="9072"/>
        </w:tabs>
        <w:spacing w:before="240" w:line="276" w:lineRule="auto"/>
        <w:ind w:left="851" w:right="902"/>
        <w:jc w:val="both"/>
        <w:rPr>
          <w:rFonts w:ascii="Palatino Linotype" w:hAnsi="Palatino Linotype"/>
          <w:bCs/>
          <w:i/>
        </w:rPr>
      </w:pPr>
      <w:r>
        <w:rPr>
          <w:rFonts w:ascii="Palatino Linotype" w:hAnsi="Palatino Linotype"/>
          <w:bCs/>
          <w:i/>
        </w:rPr>
        <w:t>(…)</w:t>
      </w:r>
    </w:p>
    <w:p w:rsidR="007736DF" w:rsidRDefault="009377F1">
      <w:pPr>
        <w:tabs>
          <w:tab w:val="left" w:pos="9072"/>
        </w:tabs>
        <w:spacing w:before="240" w:line="276" w:lineRule="auto"/>
        <w:ind w:left="851" w:right="902"/>
        <w:jc w:val="both"/>
        <w:rPr>
          <w:rFonts w:ascii="Palatino Linotype" w:hAnsi="Palatino Linotype"/>
          <w:bCs/>
          <w:i/>
        </w:rPr>
      </w:pPr>
      <w:r>
        <w:rPr>
          <w:rFonts w:ascii="Palatino Linotype" w:hAnsi="Palatino Linotype"/>
          <w:bCs/>
          <w:i/>
        </w:rPr>
        <w:t xml:space="preserve">II. </w:t>
      </w:r>
      <w:r>
        <w:rPr>
          <w:rFonts w:ascii="Palatino Linotype" w:hAnsi="Palatino Linotype"/>
          <w:b/>
          <w:i/>
          <w:u w:val="single"/>
        </w:rPr>
        <w:t xml:space="preserve">Recibos de pagos de salarios o las constancias documentales del pago de salario </w:t>
      </w:r>
      <w:r>
        <w:rPr>
          <w:rFonts w:ascii="Palatino Linotype" w:hAnsi="Palatino Linotype"/>
          <w:bCs/>
          <w:i/>
        </w:rPr>
        <w:t>cuando sea por depósito o mediante información electrónica;</w:t>
      </w:r>
    </w:p>
    <w:p w:rsidR="007736DF" w:rsidRDefault="009377F1">
      <w:pPr>
        <w:tabs>
          <w:tab w:val="left" w:pos="9072"/>
        </w:tabs>
        <w:spacing w:before="240" w:line="276" w:lineRule="auto"/>
        <w:ind w:left="851" w:right="902"/>
        <w:jc w:val="both"/>
        <w:rPr>
          <w:rFonts w:ascii="Palatino Linotype" w:hAnsi="Palatino Linotype"/>
          <w:bCs/>
          <w:i/>
        </w:rPr>
      </w:pPr>
      <w:r>
        <w:rPr>
          <w:rFonts w:ascii="Palatino Linotype" w:hAnsi="Palatino Linotype"/>
          <w:bCs/>
          <w:i/>
        </w:rPr>
        <w:t>(…)</w:t>
      </w:r>
    </w:p>
    <w:p w:rsidR="007736DF" w:rsidRDefault="009377F1">
      <w:pPr>
        <w:tabs>
          <w:tab w:val="left" w:pos="9072"/>
        </w:tabs>
        <w:spacing w:before="240" w:line="276" w:lineRule="auto"/>
        <w:ind w:left="851" w:right="902"/>
        <w:jc w:val="both"/>
        <w:rPr>
          <w:rFonts w:ascii="Palatino Linotype" w:hAnsi="Palatino Linotype"/>
          <w:bCs/>
          <w:i/>
        </w:rPr>
      </w:pPr>
      <w:r>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7736DF" w:rsidRDefault="009377F1">
      <w:pPr>
        <w:tabs>
          <w:tab w:val="left" w:pos="9072"/>
        </w:tabs>
        <w:spacing w:before="240" w:line="276" w:lineRule="auto"/>
        <w:ind w:left="851" w:right="902"/>
        <w:jc w:val="both"/>
        <w:rPr>
          <w:rFonts w:ascii="Palatino Linotype" w:hAnsi="Palatino Linotype"/>
          <w:b/>
          <w:bCs/>
          <w:i/>
        </w:rPr>
      </w:pPr>
      <w:r>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Pr>
          <w:rFonts w:ascii="Palatino Linotype" w:hAnsi="Palatino Linotype"/>
          <w:b/>
          <w:bCs/>
          <w:i/>
        </w:rPr>
        <w:t>” [Sic]</w:t>
      </w:r>
    </w:p>
    <w:p w:rsidR="007736DF" w:rsidRDefault="007736DF">
      <w:pPr>
        <w:tabs>
          <w:tab w:val="left" w:pos="9072"/>
        </w:tabs>
        <w:spacing w:before="240" w:line="276" w:lineRule="auto"/>
        <w:ind w:left="851" w:right="902"/>
        <w:jc w:val="both"/>
        <w:rPr>
          <w:rFonts w:ascii="Palatino Linotype" w:hAnsi="Palatino Linotype"/>
          <w:b/>
          <w:bCs/>
          <w:i/>
        </w:rPr>
      </w:pPr>
    </w:p>
    <w:p w:rsidR="007736DF" w:rsidRDefault="009377F1">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suma,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7736DF" w:rsidRDefault="009377F1">
      <w:pPr>
        <w:tabs>
          <w:tab w:val="right" w:leader="dot" w:pos="8505"/>
        </w:tabs>
        <w:spacing w:before="240" w:after="240" w:line="360" w:lineRule="auto"/>
        <w:jc w:val="both"/>
        <w:rPr>
          <w:rStyle w:val="apple-style-span"/>
          <w:rFonts w:ascii="Palatino Linotype" w:hAnsi="Palatino Linotype"/>
          <w:color w:val="000000"/>
          <w:sz w:val="24"/>
          <w:szCs w:val="24"/>
        </w:rPr>
      </w:pPr>
      <w:r>
        <w:rPr>
          <w:rFonts w:ascii="Palatino Linotype" w:hAnsi="Palatino Linotype"/>
          <w:color w:val="000000"/>
          <w:sz w:val="24"/>
          <w:szCs w:val="24"/>
        </w:rPr>
        <w:lastRenderedPageBreak/>
        <w:t xml:space="preserve">Por ende, para conocer lo que debe contener la información correspondiente a la “Nómina”, es necesario señalar </w:t>
      </w:r>
      <w:r>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rsidR="007736DF" w:rsidRDefault="009377F1">
      <w:pPr>
        <w:autoSpaceDE w:val="0"/>
        <w:autoSpaceDN w:val="0"/>
        <w:adjustRightInd w:val="0"/>
        <w:spacing w:before="240" w:line="276" w:lineRule="auto"/>
        <w:ind w:left="851" w:right="851"/>
        <w:jc w:val="both"/>
        <w:rPr>
          <w:rFonts w:ascii="Palatino Linotype" w:hAnsi="Palatino Linotype" w:cs="Arial"/>
          <w:i/>
          <w:lang w:eastAsia="es-MX"/>
        </w:rPr>
      </w:pPr>
      <w:r>
        <w:rPr>
          <w:rFonts w:ascii="Palatino Linotype" w:hAnsi="Palatino Linotype" w:cs="Arial"/>
          <w:b/>
          <w:bCs/>
          <w:i/>
          <w:lang w:eastAsia="es-MX"/>
        </w:rPr>
        <w:t xml:space="preserve">“Artículo 4. </w:t>
      </w:r>
      <w:r>
        <w:rPr>
          <w:rFonts w:ascii="Palatino Linotype" w:hAnsi="Palatino Linotype" w:cs="Arial"/>
          <w:i/>
          <w:lang w:eastAsia="es-MX"/>
        </w:rPr>
        <w:t>Son sujetos de fiscalización:</w:t>
      </w:r>
    </w:p>
    <w:p w:rsidR="007736DF" w:rsidRDefault="009377F1">
      <w:pPr>
        <w:autoSpaceDE w:val="0"/>
        <w:autoSpaceDN w:val="0"/>
        <w:adjustRightInd w:val="0"/>
        <w:spacing w:before="240" w:line="276" w:lineRule="auto"/>
        <w:ind w:left="851" w:right="851"/>
        <w:jc w:val="both"/>
        <w:rPr>
          <w:rFonts w:ascii="Palatino Linotype" w:hAnsi="Palatino Linotype" w:cs="Arial"/>
          <w:i/>
          <w:lang w:eastAsia="es-MX"/>
        </w:rPr>
      </w:pPr>
      <w:r>
        <w:rPr>
          <w:rFonts w:ascii="Palatino Linotype" w:hAnsi="Palatino Linotype" w:cs="Arial"/>
          <w:b/>
          <w:bCs/>
          <w:i/>
          <w:lang w:eastAsia="es-MX"/>
        </w:rPr>
        <w:t>(…)</w:t>
      </w:r>
    </w:p>
    <w:p w:rsidR="007736DF" w:rsidRDefault="009377F1">
      <w:pPr>
        <w:numPr>
          <w:ilvl w:val="0"/>
          <w:numId w:val="5"/>
        </w:numPr>
        <w:autoSpaceDE w:val="0"/>
        <w:autoSpaceDN w:val="0"/>
        <w:adjustRightInd w:val="0"/>
        <w:spacing w:before="240" w:line="276" w:lineRule="auto"/>
        <w:ind w:left="851" w:right="851" w:firstLine="0"/>
        <w:jc w:val="both"/>
        <w:rPr>
          <w:rFonts w:ascii="Palatino Linotype" w:hAnsi="Palatino Linotype" w:cs="Arial"/>
          <w:b/>
          <w:i/>
          <w:u w:val="single"/>
          <w:lang w:eastAsia="es-MX"/>
        </w:rPr>
      </w:pPr>
      <w:r>
        <w:rPr>
          <w:rFonts w:ascii="Palatino Linotype" w:hAnsi="Palatino Linotype" w:cs="Arial"/>
          <w:b/>
          <w:i/>
          <w:u w:val="single"/>
          <w:lang w:eastAsia="es-MX"/>
        </w:rPr>
        <w:t>Los municipios del Estado de México;</w:t>
      </w:r>
    </w:p>
    <w:p w:rsidR="007736DF" w:rsidRDefault="009377F1">
      <w:pPr>
        <w:autoSpaceDE w:val="0"/>
        <w:autoSpaceDN w:val="0"/>
        <w:adjustRightInd w:val="0"/>
        <w:spacing w:before="240" w:line="276" w:lineRule="auto"/>
        <w:ind w:left="851" w:right="851"/>
        <w:jc w:val="both"/>
        <w:rPr>
          <w:rFonts w:ascii="Palatino Linotype" w:hAnsi="Palatino Linotype" w:cs="Arial"/>
          <w:b/>
          <w:i/>
          <w:lang w:eastAsia="es-MX"/>
        </w:rPr>
      </w:pPr>
      <w:r>
        <w:rPr>
          <w:rFonts w:ascii="Palatino Linotype" w:hAnsi="Palatino Linotype" w:cs="Arial"/>
          <w:i/>
          <w:lang w:eastAsia="es-MX"/>
        </w:rPr>
        <w:t xml:space="preserve">(…)” </w:t>
      </w:r>
      <w:r>
        <w:rPr>
          <w:rFonts w:ascii="Palatino Linotype" w:hAnsi="Palatino Linotype" w:cs="Arial"/>
          <w:b/>
          <w:i/>
          <w:lang w:eastAsia="es-MX"/>
        </w:rPr>
        <w:t>[Sic]</w:t>
      </w:r>
    </w:p>
    <w:p w:rsidR="007736DF" w:rsidRDefault="007736DF">
      <w:pPr>
        <w:autoSpaceDE w:val="0"/>
        <w:autoSpaceDN w:val="0"/>
        <w:adjustRightInd w:val="0"/>
        <w:spacing w:before="240" w:line="276" w:lineRule="auto"/>
        <w:ind w:left="851" w:right="851"/>
        <w:jc w:val="both"/>
        <w:rPr>
          <w:rStyle w:val="apple-style-span"/>
          <w:rFonts w:ascii="Palatino Linotype" w:hAnsi="Palatino Linotype" w:cs="Arial"/>
          <w:b/>
          <w:i/>
          <w:color w:val="000000"/>
        </w:rPr>
      </w:pPr>
    </w:p>
    <w:p w:rsidR="007736DF" w:rsidRDefault="009377F1">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Pr>
          <w:rStyle w:val="apple-style-span"/>
          <w:rFonts w:ascii="Palatino Linotype" w:hAnsi="Palatino Linotype" w:cs="Arial"/>
          <w:b/>
          <w:color w:val="000000"/>
          <w:sz w:val="24"/>
          <w:szCs w:val="24"/>
        </w:rPr>
        <w:t>Lineamientos para la Integración del Informe Mensual</w:t>
      </w:r>
      <w:r>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7736DF" w:rsidRDefault="009377F1">
      <w:pPr>
        <w:autoSpaceDE w:val="0"/>
        <w:autoSpaceDN w:val="0"/>
        <w:adjustRightInd w:val="0"/>
        <w:spacing w:before="240" w:line="276" w:lineRule="auto"/>
        <w:ind w:left="851" w:right="851"/>
        <w:jc w:val="both"/>
        <w:rPr>
          <w:rFonts w:ascii="Palatino Linotype" w:hAnsi="Palatino Linotype" w:cs="Arial"/>
          <w:i/>
        </w:rPr>
      </w:pPr>
      <w:r>
        <w:rPr>
          <w:rFonts w:ascii="Palatino Linotype" w:hAnsi="Palatino Linotype" w:cs="Arial"/>
          <w:b/>
          <w:bCs/>
          <w:i/>
        </w:rPr>
        <w:t xml:space="preserve">“Artículo 8. </w:t>
      </w:r>
      <w:r>
        <w:rPr>
          <w:rFonts w:ascii="Palatino Linotype" w:hAnsi="Palatino Linotype" w:cs="Arial"/>
          <w:i/>
        </w:rPr>
        <w:t>El Órgano Superior tendrá las siguientes atribuciones:</w:t>
      </w:r>
    </w:p>
    <w:p w:rsidR="007736DF" w:rsidRDefault="009377F1">
      <w:pPr>
        <w:autoSpaceDE w:val="0"/>
        <w:autoSpaceDN w:val="0"/>
        <w:adjustRightInd w:val="0"/>
        <w:spacing w:before="240" w:line="276" w:lineRule="auto"/>
        <w:ind w:left="851" w:right="851"/>
        <w:jc w:val="both"/>
        <w:rPr>
          <w:rFonts w:ascii="Palatino Linotype" w:hAnsi="Palatino Linotype" w:cs="Arial"/>
          <w:i/>
        </w:rPr>
      </w:pPr>
      <w:r>
        <w:rPr>
          <w:rFonts w:ascii="Palatino Linotype" w:hAnsi="Palatino Linotype" w:cs="Arial"/>
          <w:i/>
        </w:rPr>
        <w:t>(…)</w:t>
      </w:r>
    </w:p>
    <w:p w:rsidR="007736DF" w:rsidRDefault="009377F1">
      <w:pPr>
        <w:autoSpaceDE w:val="0"/>
        <w:autoSpaceDN w:val="0"/>
        <w:adjustRightInd w:val="0"/>
        <w:spacing w:before="240" w:line="276" w:lineRule="auto"/>
        <w:ind w:left="851" w:right="851"/>
        <w:jc w:val="both"/>
        <w:rPr>
          <w:rFonts w:ascii="Palatino Linotype" w:hAnsi="Palatino Linotype" w:cs="Arial"/>
          <w:i/>
        </w:rPr>
      </w:pPr>
      <w:r>
        <w:rPr>
          <w:rFonts w:ascii="Palatino Linotype" w:hAnsi="Palatino Linotype" w:cs="Arial"/>
          <w:b/>
          <w:bCs/>
          <w:i/>
        </w:rPr>
        <w:t xml:space="preserve">XI. </w:t>
      </w:r>
      <w:r>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7736DF" w:rsidRDefault="009377F1">
      <w:pPr>
        <w:autoSpaceDE w:val="0"/>
        <w:autoSpaceDN w:val="0"/>
        <w:adjustRightInd w:val="0"/>
        <w:spacing w:before="240" w:line="276"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 xml:space="preserve">(…)” </w:t>
      </w:r>
      <w:r>
        <w:rPr>
          <w:rStyle w:val="apple-style-span"/>
          <w:rFonts w:ascii="Palatino Linotype" w:hAnsi="Palatino Linotype" w:cs="Arial"/>
          <w:b/>
          <w:i/>
          <w:color w:val="000000"/>
        </w:rPr>
        <w:t>[Sic]</w:t>
      </w:r>
    </w:p>
    <w:p w:rsidR="007736DF" w:rsidRDefault="007736DF">
      <w:pPr>
        <w:autoSpaceDE w:val="0"/>
        <w:autoSpaceDN w:val="0"/>
        <w:adjustRightInd w:val="0"/>
        <w:ind w:left="567" w:right="618"/>
        <w:jc w:val="both"/>
        <w:rPr>
          <w:rStyle w:val="apple-style-span"/>
          <w:rFonts w:ascii="Palatino Linotype" w:hAnsi="Palatino Linotype" w:cs="Arial"/>
          <w:b/>
          <w:bCs/>
          <w:i/>
          <w:color w:val="000000"/>
        </w:rPr>
      </w:pPr>
    </w:p>
    <w:p w:rsidR="007736DF" w:rsidRDefault="009377F1">
      <w:pPr>
        <w:spacing w:line="360" w:lineRule="auto"/>
        <w:jc w:val="both"/>
        <w:rPr>
          <w:rFonts w:ascii="Palatino Linotype" w:hAnsi="Palatino Linotype"/>
          <w:sz w:val="24"/>
          <w:szCs w:val="24"/>
        </w:rPr>
      </w:pPr>
      <w:r>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mensuales, dentro de los cuales </w:t>
      </w:r>
      <w:r>
        <w:rPr>
          <w:rFonts w:ascii="Palatino Linotype" w:hAnsi="Palatino Linotype"/>
          <w:sz w:val="24"/>
          <w:szCs w:val="24"/>
        </w:rPr>
        <w:lastRenderedPageBreak/>
        <w:t>destacan –en relación con el análisis que nos ocupa-, el Disco 4, relativo a la información de nómina.</w:t>
      </w:r>
    </w:p>
    <w:p w:rsidR="007736DF" w:rsidRDefault="007736DF">
      <w:pPr>
        <w:pStyle w:val="Sinespaciado"/>
        <w:rPr>
          <w:rFonts w:ascii="Palatino Linotype" w:hAnsi="Palatino Linotype"/>
        </w:rPr>
      </w:pPr>
    </w:p>
    <w:p w:rsidR="007736DF" w:rsidRDefault="009377F1">
      <w:pPr>
        <w:spacing w:line="360" w:lineRule="auto"/>
        <w:jc w:val="both"/>
        <w:rPr>
          <w:rFonts w:ascii="Palatino Linotype" w:hAnsi="Palatino Linotype"/>
          <w:sz w:val="24"/>
          <w:szCs w:val="24"/>
        </w:rPr>
      </w:pPr>
      <w:r>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7736DF" w:rsidRDefault="009377F1">
      <w:pPr>
        <w:spacing w:before="240" w:line="276" w:lineRule="auto"/>
        <w:ind w:left="851" w:right="851"/>
        <w:jc w:val="both"/>
        <w:rPr>
          <w:rFonts w:ascii="Palatino Linotype" w:hAnsi="Palatino Linotype"/>
          <w:i/>
        </w:rPr>
      </w:pPr>
      <w:r>
        <w:rPr>
          <w:rFonts w:ascii="Palatino Linotype" w:hAnsi="Palatino Linotype"/>
          <w:b/>
          <w:i/>
        </w:rPr>
        <w:t>“Artículo 32.-</w:t>
      </w:r>
      <w:r>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7736DF" w:rsidRDefault="009377F1">
      <w:pPr>
        <w:spacing w:before="240" w:line="276" w:lineRule="auto"/>
        <w:ind w:left="851" w:right="851"/>
        <w:jc w:val="both"/>
        <w:rPr>
          <w:rFonts w:ascii="Palatino Linotype" w:hAnsi="Palatino Linotype"/>
          <w:b/>
          <w:i/>
        </w:rPr>
      </w:pPr>
      <w:r>
        <w:rPr>
          <w:rFonts w:ascii="Palatino Linotype" w:hAnsi="Palatino Linotype"/>
          <w:b/>
          <w:i/>
        </w:rPr>
        <w:t>Los Presidentes Municipales presentarán a la Legislatura las cuentas públicas anuales</w:t>
      </w:r>
      <w:r>
        <w:rPr>
          <w:rFonts w:ascii="Palatino Linotype" w:hAnsi="Palatino Linotype"/>
          <w:i/>
        </w:rPr>
        <w:t xml:space="preserve"> de sus respectivos municipios, del ejercicio fiscal inmediato anterior, </w:t>
      </w:r>
      <w:r>
        <w:rPr>
          <w:rFonts w:ascii="Palatino Linotype" w:hAnsi="Palatino Linotype"/>
          <w:b/>
          <w:i/>
        </w:rPr>
        <w:t>dentro de los quince primeros días del mes de marzo</w:t>
      </w:r>
      <w:r>
        <w:rPr>
          <w:rFonts w:ascii="Palatino Linotype" w:hAnsi="Palatino Linotype"/>
          <w:i/>
        </w:rPr>
        <w:t xml:space="preserve"> de cada año; </w:t>
      </w:r>
      <w:r>
        <w:rPr>
          <w:rFonts w:ascii="Palatino Linotype" w:hAnsi="Palatino Linotype"/>
          <w:b/>
          <w:i/>
        </w:rPr>
        <w:t>asimism</w:t>
      </w:r>
      <w:r>
        <w:rPr>
          <w:rFonts w:ascii="Palatino Linotype" w:hAnsi="Palatino Linotype"/>
          <w:i/>
        </w:rPr>
        <w:t xml:space="preserve">o, </w:t>
      </w:r>
      <w:r>
        <w:rPr>
          <w:rFonts w:ascii="Palatino Linotype" w:hAnsi="Palatino Linotype"/>
          <w:b/>
          <w:i/>
          <w:u w:val="single"/>
        </w:rPr>
        <w:t>los informes mensuales</w:t>
      </w:r>
      <w:r>
        <w:rPr>
          <w:rFonts w:ascii="Palatino Linotype" w:hAnsi="Palatino Linotype"/>
          <w:i/>
        </w:rPr>
        <w:t xml:space="preserve"> los deberán presentar </w:t>
      </w:r>
      <w:r>
        <w:rPr>
          <w:rFonts w:ascii="Palatino Linotype" w:hAnsi="Palatino Linotype"/>
          <w:b/>
          <w:i/>
          <w:u w:val="single"/>
        </w:rPr>
        <w:t xml:space="preserve">dentro de los veinte días posteriores al término del mes correspondiente.” </w:t>
      </w:r>
      <w:r>
        <w:rPr>
          <w:rFonts w:ascii="Palatino Linotype" w:hAnsi="Palatino Linotype"/>
          <w:b/>
          <w:i/>
        </w:rPr>
        <w:t>[Sic]</w:t>
      </w:r>
    </w:p>
    <w:p w:rsidR="007736DF" w:rsidRDefault="007736DF">
      <w:pPr>
        <w:ind w:left="851" w:right="758"/>
        <w:jc w:val="both"/>
        <w:rPr>
          <w:rFonts w:ascii="Palatino Linotype" w:hAnsi="Palatino Linotype"/>
          <w:i/>
        </w:rPr>
      </w:pPr>
    </w:p>
    <w:p w:rsidR="007736DF" w:rsidRDefault="009377F1">
      <w:pPr>
        <w:spacing w:before="240" w:after="240" w:line="360" w:lineRule="auto"/>
        <w:ind w:right="-91"/>
        <w:jc w:val="both"/>
        <w:rPr>
          <w:rFonts w:ascii="Palatino Linotype" w:hAnsi="Palatino Linotype"/>
          <w:sz w:val="24"/>
          <w:szCs w:val="24"/>
        </w:rPr>
      </w:pPr>
      <w:r>
        <w:rPr>
          <w:rFonts w:ascii="Palatino Linotype" w:hAnsi="Palatino Linotype"/>
          <w:sz w:val="24"/>
          <w:szCs w:val="24"/>
        </w:rPr>
        <w:t xml:space="preserve">La información </w:t>
      </w:r>
      <w:r>
        <w:rPr>
          <w:rFonts w:ascii="Palatino Linotype" w:hAnsi="Palatino Linotype"/>
          <w:b/>
          <w:sz w:val="24"/>
          <w:szCs w:val="24"/>
        </w:rPr>
        <w:t>documental comprobatoria</w:t>
      </w:r>
      <w:r>
        <w:rPr>
          <w:rFonts w:ascii="Palatino Linotype" w:hAnsi="Palatino Linotype"/>
          <w:sz w:val="24"/>
          <w:szCs w:val="24"/>
        </w:rPr>
        <w:t xml:space="preserve">, </w:t>
      </w:r>
      <w:r>
        <w:rPr>
          <w:rFonts w:ascii="Palatino Linotype" w:hAnsi="Palatino Linotype"/>
          <w:b/>
          <w:sz w:val="24"/>
          <w:szCs w:val="24"/>
          <w:u w:val="single"/>
        </w:rPr>
        <w:t>deberá conservarse en los archivos de la entidad fiscalizada –Municipio</w:t>
      </w:r>
      <w:r>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7736DF" w:rsidRDefault="009377F1">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Una vez puntualizado esto, se advierte que la nómina general contiene la información relativa a las remuneraciones de los servidores públicos. </w:t>
      </w:r>
    </w:p>
    <w:p w:rsidR="007736DF" w:rsidRDefault="009377F1">
      <w:pPr>
        <w:spacing w:before="240" w:after="240" w:line="360" w:lineRule="auto"/>
        <w:jc w:val="both"/>
        <w:rPr>
          <w:rFonts w:ascii="Palatino Linotype" w:hAnsi="Palatino Linotype"/>
          <w:color w:val="000000"/>
          <w:sz w:val="24"/>
          <w:szCs w:val="24"/>
          <w:lang w:val="es-ES"/>
        </w:rPr>
      </w:pPr>
      <w:r>
        <w:rPr>
          <w:rFonts w:ascii="Palatino Linotype" w:hAnsi="Palatino Linotype"/>
          <w:sz w:val="24"/>
          <w:szCs w:val="24"/>
        </w:rPr>
        <w:t xml:space="preserve">Aunado a lo anterior, </w:t>
      </w:r>
      <w:r>
        <w:rPr>
          <w:rFonts w:ascii="Palatino Linotype" w:hAnsi="Palatino Linotype" w:cs="Arial"/>
          <w:color w:val="000000"/>
          <w:sz w:val="24"/>
          <w:szCs w:val="24"/>
          <w:lang w:val="es-ES"/>
        </w:rPr>
        <w:t>l</w:t>
      </w:r>
      <w:r>
        <w:rPr>
          <w:rFonts w:ascii="Palatino Linotype" w:hAnsi="Palatino Linotype"/>
          <w:color w:val="000000"/>
          <w:sz w:val="24"/>
          <w:szCs w:val="24"/>
          <w:lang w:val="es-ES"/>
        </w:rPr>
        <w:t xml:space="preserve">os Lineamientos para la Integración del Informe Trimestral 2021, visibles en la página oficial del Órgano Superior de Fiscalización del Estado de México (OSFEM) en el sitio de internet:  </w:t>
      </w:r>
    </w:p>
    <w:p w:rsidR="007736DF" w:rsidRDefault="0037478C">
      <w:pPr>
        <w:spacing w:before="240" w:after="240" w:line="360" w:lineRule="auto"/>
        <w:jc w:val="both"/>
        <w:rPr>
          <w:rStyle w:val="Hipervnculo"/>
          <w:rFonts w:ascii="Palatino Linotype" w:hAnsi="Palatino Linotype"/>
          <w:sz w:val="24"/>
          <w:szCs w:val="24"/>
          <w:lang w:val="es-ES"/>
        </w:rPr>
      </w:pPr>
      <w:hyperlink r:id="rId10" w:history="1">
        <w:r w:rsidR="009377F1">
          <w:rPr>
            <w:rStyle w:val="Hipervnculo"/>
            <w:rFonts w:ascii="Palatino Linotype" w:hAnsi="Palatino Linotype"/>
            <w:sz w:val="24"/>
            <w:szCs w:val="24"/>
            <w:lang w:val="es-ES"/>
          </w:rPr>
          <w:t>https://www.osfem.gob.mx/04_Iconografia/Ent_Fisc/Doc_Apoy/doc/2021/03_Presentacion_Mpal.pdf</w:t>
        </w:r>
      </w:hyperlink>
    </w:p>
    <w:p w:rsidR="007736DF" w:rsidRDefault="009377F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trimestrales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rsidR="007736DF" w:rsidRDefault="009377F1">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1312" behindDoc="0" locked="0" layoutInCell="1" allowOverlap="1">
            <wp:simplePos x="0" y="0"/>
            <wp:positionH relativeFrom="margin">
              <wp:posOffset>0</wp:posOffset>
            </wp:positionH>
            <wp:positionV relativeFrom="paragraph">
              <wp:posOffset>399415</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4050" cy="3521075"/>
                    </a:xfrm>
                    <a:prstGeom prst="rect">
                      <a:avLst/>
                    </a:prstGeom>
                    <a:noFill/>
                    <a:ln>
                      <a:solidFill>
                        <a:schemeClr val="tx1"/>
                      </a:solidFill>
                    </a:ln>
                  </pic:spPr>
                </pic:pic>
              </a:graphicData>
            </a:graphic>
          </wp:anchor>
        </w:drawing>
      </w:r>
    </w:p>
    <w:p w:rsidR="007736DF" w:rsidRDefault="007736DF">
      <w:pPr>
        <w:autoSpaceDE w:val="0"/>
        <w:autoSpaceDN w:val="0"/>
        <w:adjustRightInd w:val="0"/>
        <w:spacing w:line="360" w:lineRule="auto"/>
        <w:jc w:val="both"/>
        <w:rPr>
          <w:rFonts w:ascii="Palatino Linotype" w:hAnsi="Palatino Linotype" w:cs="Arial"/>
        </w:rPr>
      </w:pPr>
    </w:p>
    <w:p w:rsidR="007736DF" w:rsidRDefault="007736DF">
      <w:pPr>
        <w:autoSpaceDE w:val="0"/>
        <w:autoSpaceDN w:val="0"/>
        <w:adjustRightInd w:val="0"/>
        <w:spacing w:line="360" w:lineRule="auto"/>
        <w:jc w:val="both"/>
        <w:rPr>
          <w:rFonts w:ascii="Palatino Linotype" w:hAnsi="Palatino Linotype" w:cs="Arial"/>
        </w:rPr>
      </w:pPr>
    </w:p>
    <w:p w:rsidR="007736DF" w:rsidRDefault="007736DF">
      <w:pPr>
        <w:autoSpaceDE w:val="0"/>
        <w:autoSpaceDN w:val="0"/>
        <w:adjustRightInd w:val="0"/>
        <w:spacing w:line="360" w:lineRule="auto"/>
        <w:jc w:val="both"/>
        <w:rPr>
          <w:rFonts w:ascii="Palatino Linotype" w:hAnsi="Palatino Linotype" w:cs="Arial"/>
        </w:rPr>
      </w:pPr>
    </w:p>
    <w:p w:rsidR="007736DF" w:rsidRDefault="009377F1">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2336" behindDoc="0" locked="0" layoutInCell="1" allowOverlap="1">
            <wp:simplePos x="0" y="0"/>
            <wp:positionH relativeFrom="margin">
              <wp:posOffset>0</wp:posOffset>
            </wp:positionH>
            <wp:positionV relativeFrom="paragraph">
              <wp:posOffset>404495</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5" name="Imagen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0" descr="A picture contain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21350" cy="3521075"/>
                    </a:xfrm>
                    <a:prstGeom prst="rect">
                      <a:avLst/>
                    </a:prstGeom>
                    <a:noFill/>
                    <a:ln>
                      <a:solidFill>
                        <a:schemeClr val="tx1"/>
                      </a:solidFill>
                    </a:ln>
                  </pic:spPr>
                </pic:pic>
              </a:graphicData>
            </a:graphic>
          </wp:anchor>
        </w:drawing>
      </w:r>
    </w:p>
    <w:p w:rsidR="007736DF" w:rsidRDefault="009377F1">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64384" behindDoc="0" locked="0" layoutInCell="1" allowOverlap="1">
            <wp:simplePos x="0" y="0"/>
            <wp:positionH relativeFrom="margin">
              <wp:align>right</wp:align>
            </wp:positionH>
            <wp:positionV relativeFrom="margin">
              <wp:posOffset>4395470</wp:posOffset>
            </wp:positionV>
            <wp:extent cx="5721350" cy="3521075"/>
            <wp:effectExtent l="19050" t="19050" r="12700" b="22225"/>
            <wp:wrapSquare wrapText="bothSides"/>
            <wp:docPr id="1" name="Imagen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picture containing 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21350" cy="3521075"/>
                    </a:xfrm>
                    <a:prstGeom prst="rect">
                      <a:avLst/>
                    </a:prstGeom>
                    <a:noFill/>
                    <a:ln>
                      <a:solidFill>
                        <a:schemeClr val="tx1"/>
                      </a:solidFill>
                    </a:ln>
                  </pic:spPr>
                </pic:pic>
              </a:graphicData>
            </a:graphic>
          </wp:anchor>
        </w:drawing>
      </w:r>
    </w:p>
    <w:p w:rsidR="007736DF" w:rsidRDefault="009377F1">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6432" behindDoc="0" locked="0" layoutInCell="1" allowOverlap="1">
            <wp:simplePos x="0" y="0"/>
            <wp:positionH relativeFrom="column">
              <wp:posOffset>104140</wp:posOffset>
            </wp:positionH>
            <wp:positionV relativeFrom="paragraph">
              <wp:posOffset>3818890</wp:posOffset>
            </wp:positionV>
            <wp:extent cx="5708650" cy="3521075"/>
            <wp:effectExtent l="19050" t="19050" r="25400" b="22225"/>
            <wp:wrapThrough wrapText="bothSides">
              <wp:wrapPolygon edited="0">
                <wp:start x="-72" y="-117"/>
                <wp:lineTo x="-72" y="21619"/>
                <wp:lineTo x="21624" y="21619"/>
                <wp:lineTo x="21624" y="-117"/>
                <wp:lineTo x="-72" y="-117"/>
              </wp:wrapPolygon>
            </wp:wrapThrough>
            <wp:docPr id="12" name="Imagen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08650" cy="3521075"/>
                    </a:xfrm>
                    <a:prstGeom prst="rect">
                      <a:avLst/>
                    </a:prstGeom>
                    <a:noFill/>
                    <a:ln>
                      <a:solidFill>
                        <a:schemeClr val="tx1"/>
                      </a:solidFill>
                    </a:ln>
                  </pic:spPr>
                </pic:pic>
              </a:graphicData>
            </a:graphic>
          </wp:anchor>
        </w:drawing>
      </w:r>
      <w:r>
        <w:rPr>
          <w:rFonts w:ascii="Palatino Linotype" w:hAnsi="Palatino Linotype" w:cs="Arial"/>
          <w:noProof/>
          <w:lang w:eastAsia="es-MX"/>
        </w:rPr>
        <w:drawing>
          <wp:anchor distT="0" distB="0" distL="114300" distR="114300" simplePos="0" relativeHeight="251663360" behindDoc="0" locked="0" layoutInCell="1" allowOverlap="1">
            <wp:simplePos x="0" y="0"/>
            <wp:positionH relativeFrom="margin">
              <wp:posOffset>86360</wp:posOffset>
            </wp:positionH>
            <wp:positionV relativeFrom="paragraph">
              <wp:posOffset>84455</wp:posOffset>
            </wp:positionV>
            <wp:extent cx="5721350" cy="3521075"/>
            <wp:effectExtent l="19050" t="19050" r="12700" b="22225"/>
            <wp:wrapSquare wrapText="bothSides"/>
            <wp:docPr id="11" name="Imagen 1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21350" cy="3521075"/>
                    </a:xfrm>
                    <a:prstGeom prst="rect">
                      <a:avLst/>
                    </a:prstGeom>
                    <a:noFill/>
                    <a:ln>
                      <a:solidFill>
                        <a:schemeClr val="tx1"/>
                      </a:solidFill>
                    </a:ln>
                  </pic:spPr>
                </pic:pic>
              </a:graphicData>
            </a:graphic>
          </wp:anchor>
        </w:drawing>
      </w:r>
      <w:r>
        <w:rPr>
          <w:rFonts w:ascii="Palatino Linotype" w:hAnsi="Palatino Linotype"/>
          <w:i/>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4.95pt;margin-top:704.3pt;height:21.75pt;width:372pt;z-index:251665408;v-text-anchor:middle;mso-width-relative:page;mso-height-relative:page;" filled="f" stroked="t" coordsize="21600,21600" o:gfxdata="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W4xun2QAAAAwBAAAPAAAAAAAAAAEAIAAAACIAAABkcnMvZG93bnJldi54bWxQSwEC&#10;FAAUAAAACACHTuJAjnc+cGUCAADQBAAADgAAAAAAAAABACAAAAAoAQAAZHJzL2Uyb0RvYy54bWxQ&#10;SwUGAAAAAAYABgBZAQAA/wUAAAAA&#10;">
                <v:fill on="f" focussize="0,0"/>
                <v:stroke weight="1.5pt" color="#FF0000 [3209]" miterlimit="8" joinstyle="miter"/>
                <v:imagedata o:title=""/>
                <o:lock v:ext="edit" aspectratio="f"/>
              </v:rect>
            </w:pict>
          </mc:Fallback>
        </mc:AlternateContent>
      </w:r>
      <w:r>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 xml:space="preserve">Sujeto </w:t>
      </w:r>
      <w:r>
        <w:rPr>
          <w:rFonts w:ascii="Palatino Linotype" w:hAnsi="Palatino Linotype" w:cs="Arial"/>
          <w:b/>
          <w:sz w:val="24"/>
          <w:szCs w:val="24"/>
          <w:lang w:val="es-ES"/>
        </w:rPr>
        <w:lastRenderedPageBreak/>
        <w:t>Obligado</w:t>
      </w:r>
      <w:r>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así como la Nómina General y/o equivalente, en consecuencia, la información solicitada debe de obrar en los archivos del </w:t>
      </w:r>
      <w:r>
        <w:rPr>
          <w:rFonts w:ascii="Palatino Linotype" w:hAnsi="Palatino Linotype" w:cs="Arial"/>
          <w:b/>
          <w:sz w:val="24"/>
          <w:szCs w:val="24"/>
          <w:lang w:val="es-ES"/>
        </w:rPr>
        <w:t xml:space="preserve">Sujeto Obligado. </w:t>
      </w:r>
    </w:p>
    <w:p w:rsidR="007736DF" w:rsidRDefault="007736DF">
      <w:pPr>
        <w:autoSpaceDE w:val="0"/>
        <w:autoSpaceDN w:val="0"/>
        <w:adjustRightInd w:val="0"/>
        <w:spacing w:line="360" w:lineRule="auto"/>
        <w:jc w:val="both"/>
        <w:rPr>
          <w:rFonts w:ascii="Palatino Linotype" w:hAnsi="Palatino Linotype" w:cs="Arial"/>
        </w:rPr>
      </w:pPr>
    </w:p>
    <w:p w:rsidR="007736DF" w:rsidRDefault="009377F1">
      <w:pPr>
        <w:spacing w:line="360" w:lineRule="auto"/>
        <w:jc w:val="both"/>
        <w:rPr>
          <w:rFonts w:ascii="Palatino Linotype" w:hAnsi="Palatino Linotype" w:cs="Arial"/>
          <w:bCs/>
          <w:sz w:val="24"/>
          <w:szCs w:val="24"/>
          <w:lang w:val="es-ES"/>
        </w:rPr>
      </w:pPr>
      <w:r>
        <w:rPr>
          <w:rFonts w:ascii="Palatino Linotype" w:hAnsi="Palatino Linotype" w:cs="Arial"/>
          <w:sz w:val="24"/>
          <w:szCs w:val="24"/>
          <w:lang w:val="es-ES"/>
        </w:rPr>
        <w:t>En este sentido, de acuerdo a la naturaleza de la información solicitada se concluye que ésta es de</w:t>
      </w:r>
      <w:r>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Pr>
          <w:rFonts w:ascii="Palatino Linotype" w:hAnsi="Palatino Linotype" w:cs="Arial"/>
          <w:sz w:val="24"/>
          <w:szCs w:val="24"/>
          <w:lang w:val="es-ES"/>
        </w:rPr>
        <w:t xml:space="preserve"> </w:t>
      </w:r>
      <w:r>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7736DF" w:rsidRDefault="009377F1">
      <w:pPr>
        <w:spacing w:before="240" w:line="360" w:lineRule="auto"/>
        <w:ind w:left="851" w:right="851"/>
        <w:jc w:val="both"/>
        <w:rPr>
          <w:rFonts w:ascii="Palatino Linotype" w:hAnsi="Palatino Linotype" w:cs="Arial"/>
          <w:bCs/>
          <w:i/>
          <w:lang w:val="es-ES"/>
        </w:rPr>
      </w:pPr>
      <w:r>
        <w:rPr>
          <w:rFonts w:ascii="Palatino Linotype" w:hAnsi="Palatino Linotype" w:cs="Arial"/>
          <w:bCs/>
          <w:i/>
          <w:lang w:val="es-ES"/>
        </w:rPr>
        <w:t>“</w:t>
      </w:r>
      <w:r>
        <w:rPr>
          <w:rFonts w:ascii="Palatino Linotype" w:hAnsi="Palatino Linotype" w:cs="Arial"/>
          <w:b/>
          <w:bCs/>
          <w:i/>
          <w:lang w:val="es-ES"/>
        </w:rPr>
        <w:t>Artículo 23</w:t>
      </w:r>
      <w:r>
        <w:rPr>
          <w:rFonts w:ascii="Palatino Linotype" w:hAnsi="Palatino Linotype" w:cs="Arial"/>
          <w:bCs/>
          <w:i/>
          <w:lang w:val="es-ES"/>
        </w:rPr>
        <w:t xml:space="preserve"> Son </w:t>
      </w:r>
      <w:r>
        <w:rPr>
          <w:rFonts w:ascii="Palatino Linotype" w:eastAsia="MS Mincho" w:hAnsi="Palatino Linotype" w:cs="Arial"/>
          <w:i/>
          <w:lang w:val="es-ES"/>
        </w:rPr>
        <w:t>sujetos</w:t>
      </w:r>
      <w:r>
        <w:rPr>
          <w:rFonts w:ascii="Palatino Linotype" w:hAnsi="Palatino Linotype" w:cs="Arial"/>
          <w:bCs/>
          <w:i/>
          <w:lang w:val="es-ES"/>
        </w:rPr>
        <w:t xml:space="preserve"> obligados a transparentar y permitir el acceso a su información y proteger los datos personales que obren en su poder:</w:t>
      </w:r>
    </w:p>
    <w:p w:rsidR="007736DF" w:rsidRDefault="009377F1">
      <w:pPr>
        <w:spacing w:before="240" w:line="360" w:lineRule="auto"/>
        <w:ind w:left="851" w:right="851"/>
        <w:jc w:val="both"/>
        <w:rPr>
          <w:rFonts w:ascii="Palatino Linotype" w:hAnsi="Palatino Linotype" w:cs="Arial"/>
          <w:bCs/>
          <w:i/>
          <w:lang w:val="es-ES"/>
        </w:rPr>
      </w:pPr>
      <w:r>
        <w:rPr>
          <w:rFonts w:ascii="Palatino Linotype" w:hAnsi="Palatino Linotype" w:cs="Arial"/>
          <w:b/>
          <w:bCs/>
          <w:i/>
          <w:lang w:val="es-ES"/>
        </w:rPr>
        <w:t>IV.</w:t>
      </w:r>
      <w:r>
        <w:rPr>
          <w:rFonts w:ascii="Palatino Linotype" w:hAnsi="Palatino Linotype" w:cs="Arial"/>
          <w:bCs/>
          <w:i/>
          <w:lang w:val="es-ES"/>
        </w:rPr>
        <w:t xml:space="preserve"> Los ayuntamientos </w:t>
      </w:r>
      <w:r>
        <w:rPr>
          <w:rFonts w:ascii="Palatino Linotype" w:hAnsi="Palatino Linotype" w:cs="Arial"/>
          <w:b/>
          <w:bCs/>
          <w:i/>
          <w:u w:val="single"/>
          <w:lang w:val="es-ES"/>
        </w:rPr>
        <w:t>y las dependencias, organismos, órganos y entidades de la administración municipal;</w:t>
      </w:r>
    </w:p>
    <w:p w:rsidR="007736DF" w:rsidRDefault="009377F1">
      <w:pPr>
        <w:spacing w:before="240" w:line="360" w:lineRule="auto"/>
        <w:ind w:left="851" w:right="851"/>
        <w:jc w:val="both"/>
        <w:rPr>
          <w:rFonts w:ascii="Palatino Linotype" w:hAnsi="Palatino Linotype" w:cs="Arial"/>
          <w:b/>
          <w:bCs/>
          <w:i/>
          <w:lang w:val="es-ES"/>
        </w:rPr>
      </w:pPr>
      <w:r>
        <w:rPr>
          <w:rFonts w:ascii="Palatino Linotype" w:hAnsi="Palatino Linotype" w:cs="Arial"/>
          <w:bCs/>
          <w:i/>
          <w:lang w:val="es-ES"/>
        </w:rPr>
        <w:lastRenderedPageBreak/>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Pr>
          <w:rFonts w:ascii="Palatino Linotype" w:hAnsi="Palatino Linotype" w:cs="Arial"/>
          <w:b/>
          <w:bCs/>
          <w:i/>
          <w:lang w:val="es-ES"/>
        </w:rPr>
        <w:t>[Sic]</w:t>
      </w:r>
    </w:p>
    <w:p w:rsidR="007736DF" w:rsidRDefault="007736DF">
      <w:pPr>
        <w:spacing w:line="360" w:lineRule="auto"/>
        <w:jc w:val="both"/>
        <w:rPr>
          <w:rFonts w:ascii="Palatino Linotype" w:hAnsi="Palatino Linotype" w:cs="Arial"/>
          <w:bCs/>
          <w:i/>
          <w:lang w:val="es-ES"/>
        </w:rPr>
      </w:pPr>
    </w:p>
    <w:p w:rsidR="007736DF" w:rsidRDefault="009377F1">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Pr>
          <w:rFonts w:ascii="Palatino Linotype" w:hAnsi="Palatino Linotype" w:cs="Arial"/>
          <w:b/>
          <w:sz w:val="24"/>
          <w:szCs w:val="24"/>
          <w:lang w:val="es-ES"/>
        </w:rPr>
        <w:t>01/2003</w:t>
      </w:r>
      <w:r>
        <w:rPr>
          <w:rFonts w:ascii="Palatino Linotype" w:hAnsi="Palatino Linotype" w:cs="Arial"/>
          <w:sz w:val="24"/>
          <w:szCs w:val="24"/>
          <w:lang w:val="es-ES"/>
        </w:rPr>
        <w:t xml:space="preserve"> y </w:t>
      </w:r>
      <w:r>
        <w:rPr>
          <w:rFonts w:ascii="Palatino Linotype" w:hAnsi="Palatino Linotype" w:cs="Arial"/>
          <w:b/>
          <w:sz w:val="24"/>
          <w:szCs w:val="24"/>
          <w:lang w:val="es-ES"/>
        </w:rPr>
        <w:t>02/2003</w:t>
      </w:r>
      <w:r>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7736DF" w:rsidRDefault="009377F1">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01/2003.</w:t>
      </w:r>
    </w:p>
    <w:p w:rsidR="007736DF" w:rsidRDefault="009377F1">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“INGRESOS DE LOS SERVIDORES PÚBLICOS. CONSTITUYEN INFORMACIÓN PÚBLICA AÚN Y CUANDO SU DIFUSIÓN PUEDE AFECTAR LA VIDA O LA SEGURIDAD DE AQUELLOS.</w:t>
      </w:r>
      <w:r>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rsidR="007736DF" w:rsidRDefault="007736DF">
      <w:pPr>
        <w:spacing w:before="240" w:line="360" w:lineRule="auto"/>
        <w:ind w:left="851" w:right="851"/>
        <w:jc w:val="both"/>
        <w:rPr>
          <w:rFonts w:ascii="Palatino Linotype" w:hAnsi="Palatino Linotype" w:cs="Arial"/>
          <w:i/>
          <w:lang w:val="es-ES"/>
        </w:rPr>
      </w:pPr>
    </w:p>
    <w:p w:rsidR="007736DF" w:rsidRDefault="009377F1">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02/2003.</w:t>
      </w:r>
    </w:p>
    <w:p w:rsidR="007736DF" w:rsidRDefault="009377F1">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“INGRESOS DE LOS SERVIDORES PÚBLICOS, SON INFORMACIÓN PÚBLICA AÚN Y CUANDO CONSTITUYEN DATOS PERSONALES QUE SE REFIEREN AL PATRIMONIO DE AQUÉLLOS.</w:t>
      </w:r>
      <w:r>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Pr>
          <w:rFonts w:ascii="Palatino Linotype" w:hAnsi="Palatino Linotype" w:cs="Arial"/>
          <w:i/>
          <w:lang w:val="es-ES"/>
        </w:rPr>
        <w:t xml:space="preserve"> el sistema de compensación…” </w:t>
      </w:r>
      <w:r>
        <w:rPr>
          <w:rFonts w:ascii="Palatino Linotype" w:hAnsi="Palatino Linotype" w:cs="Arial"/>
          <w:b/>
          <w:i/>
          <w:lang w:val="es-ES"/>
        </w:rPr>
        <w:t>[Sic]</w:t>
      </w:r>
    </w:p>
    <w:p w:rsidR="007736DF" w:rsidRDefault="007736DF">
      <w:pPr>
        <w:spacing w:before="240" w:after="240" w:line="360" w:lineRule="auto"/>
        <w:jc w:val="both"/>
        <w:rPr>
          <w:rFonts w:ascii="Palatino Linotype" w:hAnsi="Palatino Linotype" w:cs="Arial"/>
          <w:sz w:val="24"/>
          <w:szCs w:val="24"/>
          <w:lang w:val="es-ES"/>
        </w:rPr>
      </w:pPr>
    </w:p>
    <w:p w:rsidR="007736DF" w:rsidRDefault="009377F1">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este sentido, </w:t>
      </w:r>
      <w:r>
        <w:rPr>
          <w:rFonts w:ascii="Palatino Linotype" w:hAnsi="Palatino Linotype" w:cs="Arial"/>
          <w:b/>
          <w:sz w:val="24"/>
          <w:szCs w:val="24"/>
          <w:lang w:val="es-ES"/>
        </w:rPr>
        <w:t>El Sujeto Obligado</w:t>
      </w:r>
      <w:r>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La</w:t>
      </w:r>
      <w:r>
        <w:rPr>
          <w:rFonts w:ascii="Palatino Linotype" w:hAnsi="Palatino Linotype" w:cs="Arial"/>
          <w:b/>
          <w:color w:val="000000"/>
          <w:sz w:val="24"/>
          <w:szCs w:val="24"/>
          <w:lang w:eastAsia="es-MX"/>
        </w:rPr>
        <w:t xml:space="preserve"> Recurrente</w:t>
      </w:r>
      <w:r>
        <w:rPr>
          <w:rFonts w:ascii="Palatino Linotype" w:hAnsi="Palatino Linotype" w:cs="Arial"/>
          <w:sz w:val="24"/>
          <w:szCs w:val="24"/>
          <w:lang w:val="es-ES"/>
        </w:rPr>
        <w:t xml:space="preserve">, de acuerdo a lo dispuesto por los artículos 3, fracción XI y 12 </w:t>
      </w:r>
      <w:r>
        <w:rPr>
          <w:rFonts w:ascii="Palatino Linotype" w:hAnsi="Palatino Linotype" w:cs="Arial"/>
          <w:bCs/>
          <w:sz w:val="24"/>
          <w:szCs w:val="24"/>
          <w:lang w:val="es-ES"/>
        </w:rPr>
        <w:t xml:space="preserve">de la Ley de Transparencia y Acceso a la Información Pública del Estado de </w:t>
      </w:r>
      <w:r>
        <w:rPr>
          <w:rFonts w:ascii="Palatino Linotype" w:hAnsi="Palatino Linotype" w:cs="Arial"/>
          <w:bCs/>
          <w:sz w:val="24"/>
          <w:szCs w:val="24"/>
          <w:lang w:val="es-ES"/>
        </w:rPr>
        <w:lastRenderedPageBreak/>
        <w:t>México y Municipios</w:t>
      </w:r>
      <w:r>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7736DF" w:rsidRDefault="009377F1">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Siendo aplicable, el criterio </w:t>
      </w:r>
      <w:r>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lang w:val="es-ES"/>
        </w:rPr>
        <w:t>cuyo rubro y texto dispone:</w:t>
      </w:r>
    </w:p>
    <w:p w:rsidR="007736DF" w:rsidRDefault="009377F1">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0002-11</w:t>
      </w:r>
    </w:p>
    <w:p w:rsidR="007736DF" w:rsidRDefault="009377F1">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 xml:space="preserve">“INFORMACIÓN PÚBLICA, CONCEPTO DE, EN MATERIA DE TRANSPARENCIA. INTERPRETACIÓN TEMÁTICA DE LOS ARTÍCULOS 2 2, FRACCIÓN </w:t>
      </w:r>
      <w:r>
        <w:rPr>
          <w:rFonts w:ascii="Palatino Linotype" w:hAnsi="Palatino Linotype" w:cs="Arial"/>
          <w:b/>
          <w:bCs/>
          <w:i/>
          <w:lang w:val="es-ES"/>
        </w:rPr>
        <w:t xml:space="preserve">V, XV, Y XVI, </w:t>
      </w:r>
      <w:r>
        <w:rPr>
          <w:rFonts w:ascii="Palatino Linotype" w:hAnsi="Palatino Linotype" w:cs="Arial"/>
          <w:b/>
          <w:i/>
          <w:lang w:val="es-ES"/>
        </w:rPr>
        <w:t>32, 4,11 Y 41.</w:t>
      </w:r>
      <w:r>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736DF" w:rsidRDefault="009377F1">
      <w:pPr>
        <w:spacing w:before="240" w:line="360" w:lineRule="auto"/>
        <w:ind w:left="851" w:right="851"/>
        <w:jc w:val="both"/>
        <w:rPr>
          <w:rFonts w:ascii="Palatino Linotype" w:hAnsi="Palatino Linotype" w:cs="Arial"/>
          <w:i/>
          <w:lang w:val="es-ES"/>
        </w:rPr>
      </w:pPr>
      <w:r>
        <w:rPr>
          <w:rFonts w:ascii="Palatino Linotype" w:hAnsi="Palatino Linotype" w:cs="Arial"/>
          <w:i/>
          <w:lang w:val="es-ES"/>
        </w:rPr>
        <w:t>En consecuencia, el acceso a la información se refiere a que se cumplan cualquiera de los siguientes tres supuestos:</w:t>
      </w:r>
    </w:p>
    <w:p w:rsidR="007736DF" w:rsidRDefault="009377F1">
      <w:pPr>
        <w:spacing w:before="240" w:line="360" w:lineRule="auto"/>
        <w:ind w:left="851" w:right="851"/>
        <w:jc w:val="both"/>
        <w:rPr>
          <w:rFonts w:ascii="Palatino Linotype" w:hAnsi="Palatino Linotype" w:cs="Arial"/>
          <w:b/>
          <w:i/>
          <w:u w:val="single"/>
          <w:lang w:val="es-ES"/>
        </w:rPr>
      </w:pPr>
      <w:r>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7736DF" w:rsidRDefault="009377F1">
      <w:pPr>
        <w:spacing w:before="240" w:line="360" w:lineRule="auto"/>
        <w:ind w:left="851" w:right="851"/>
        <w:jc w:val="both"/>
        <w:rPr>
          <w:rFonts w:ascii="Palatino Linotype" w:hAnsi="Palatino Linotype" w:cs="Arial"/>
          <w:i/>
          <w:lang w:val="es-ES"/>
        </w:rPr>
      </w:pPr>
      <w:r>
        <w:rPr>
          <w:rFonts w:ascii="Palatino Linotype" w:hAnsi="Palatino Linotype" w:cs="Arial"/>
          <w:i/>
          <w:lang w:val="es-ES"/>
        </w:rPr>
        <w:lastRenderedPageBreak/>
        <w:t>2) Que se trate de información registrada en cualquier soporte documental, que en ejercicio de las atribuciones conferidas, sea administrada por los Sujetos Obligados, y</w:t>
      </w:r>
    </w:p>
    <w:p w:rsidR="007736DF" w:rsidRDefault="009377F1">
      <w:pPr>
        <w:spacing w:before="240" w:line="360" w:lineRule="auto"/>
        <w:ind w:left="851" w:right="851"/>
        <w:jc w:val="both"/>
        <w:rPr>
          <w:rFonts w:ascii="Palatino Linotype" w:hAnsi="Palatino Linotype" w:cs="Arial"/>
          <w:b/>
          <w:i/>
          <w:lang w:val="es-ES"/>
        </w:rPr>
      </w:pPr>
      <w:r>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rsidR="007736DF" w:rsidRDefault="007736DF">
      <w:pPr>
        <w:autoSpaceDE w:val="0"/>
        <w:autoSpaceDN w:val="0"/>
        <w:adjustRightInd w:val="0"/>
        <w:spacing w:before="240" w:line="360" w:lineRule="auto"/>
        <w:jc w:val="both"/>
        <w:rPr>
          <w:rFonts w:ascii="Palatino Linotype" w:hAnsi="Palatino Linotype" w:cs="Arial"/>
          <w:sz w:val="24"/>
          <w:szCs w:val="24"/>
        </w:rPr>
      </w:pPr>
    </w:p>
    <w:p w:rsidR="007736DF" w:rsidRDefault="009377F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rsidR="007736DF" w:rsidRDefault="009377F1">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 xml:space="preserve">“Artículo 24. </w:t>
      </w:r>
      <w:r>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7736DF" w:rsidRDefault="009377F1">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 xml:space="preserve">XII. </w:t>
      </w:r>
      <w:r>
        <w:rPr>
          <w:rFonts w:ascii="Palatino Linotype" w:hAnsi="Palatino Linotype"/>
          <w:b/>
          <w:i/>
          <w:sz w:val="22"/>
          <w:szCs w:val="22"/>
          <w:u w:val="single"/>
        </w:rPr>
        <w:t>Publicar y mantener actualizada la información relativa a las obligaciones generales de transparencia</w:t>
      </w:r>
      <w:r>
        <w:rPr>
          <w:rFonts w:ascii="Palatino Linotype" w:hAnsi="Palatino Linotype"/>
          <w:i/>
          <w:sz w:val="22"/>
          <w:szCs w:val="22"/>
        </w:rPr>
        <w:t xml:space="preserve"> previstas en la presente Ley o determinadas así por el Instituto, y en general aquella que sea de interés público;</w:t>
      </w:r>
    </w:p>
    <w:p w:rsidR="007736DF" w:rsidRDefault="009377F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 xml:space="preserve">Artículo 92. </w:t>
      </w:r>
      <w:r>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7736DF" w:rsidRDefault="009377F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7736DF" w:rsidRDefault="009377F1">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bCs/>
          <w:i/>
          <w:u w:val="single"/>
        </w:rPr>
        <w:lastRenderedPageBreak/>
        <w:t xml:space="preserve">VIII. </w:t>
      </w:r>
      <w:r>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7736DF" w:rsidRDefault="009377F1">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Pr>
          <w:rFonts w:ascii="Palatino Linotype" w:hAnsi="Palatino Linotype"/>
          <w:i/>
          <w:u w:val="single"/>
        </w:rPr>
        <w:t xml:space="preserve"> </w:t>
      </w:r>
      <w:r>
        <w:rPr>
          <w:rFonts w:ascii="Palatino Linotype" w:hAnsi="Palatino Linotype"/>
          <w:b/>
          <w:i/>
          <w:u w:val="single"/>
        </w:rPr>
        <w:t>[Sic]</w:t>
      </w:r>
    </w:p>
    <w:p w:rsidR="007736DF" w:rsidRDefault="007736DF">
      <w:pPr>
        <w:autoSpaceDE w:val="0"/>
        <w:autoSpaceDN w:val="0"/>
        <w:adjustRightInd w:val="0"/>
        <w:spacing w:before="240" w:line="360" w:lineRule="auto"/>
        <w:ind w:right="851"/>
        <w:jc w:val="both"/>
        <w:rPr>
          <w:rFonts w:ascii="Palatino Linotype" w:hAnsi="Palatino Linotype"/>
          <w:b/>
          <w:i/>
        </w:rPr>
      </w:pPr>
    </w:p>
    <w:p w:rsidR="007736DF" w:rsidRDefault="009377F1">
      <w:pPr>
        <w:spacing w:line="360" w:lineRule="auto"/>
        <w:contextualSpacing/>
        <w:jc w:val="both"/>
        <w:rPr>
          <w:rFonts w:ascii="Palatino Linotype" w:eastAsia="MS Mincho" w:hAnsi="Palatino Linotype" w:cs="Times New Roman"/>
          <w:sz w:val="24"/>
          <w:szCs w:val="24"/>
        </w:rPr>
      </w:pPr>
      <w:r>
        <w:rPr>
          <w:rFonts w:ascii="Palatino Linotype" w:eastAsia="MS Mincho" w:hAnsi="Palatino Linotype" w:cs="Tahoma"/>
          <w:sz w:val="24"/>
          <w:szCs w:val="24"/>
        </w:rPr>
        <w:t xml:space="preserve">Así, la Ley de Transparencia y Acceso a la Información Pública del Estado de México y Municipios </w:t>
      </w:r>
      <w:r>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fracción VIII, señala que</w:t>
      </w:r>
      <w:r>
        <w:rPr>
          <w:rFonts w:ascii="Palatino Linotype" w:eastAsia="MS Mincho" w:hAnsi="Palatino Linotype" w:cs="Tahoma"/>
          <w:sz w:val="24"/>
          <w:szCs w:val="24"/>
        </w:rPr>
        <w:t xml:space="preserve"> la </w:t>
      </w:r>
      <w:r>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Pr>
          <w:rFonts w:ascii="Palatino Linotype" w:eastAsia="Arial Unicode MS" w:hAnsi="Palatino Linotype" w:cs="Arial"/>
          <w:sz w:val="24"/>
          <w:szCs w:val="24"/>
        </w:rPr>
        <w:t xml:space="preserve">se trata de las obligaciones de transparencia comunes, esto es, información que por su naturaleza es pública y que los </w:t>
      </w:r>
      <w:r>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rsidR="007736DF" w:rsidRDefault="007736DF">
      <w:pPr>
        <w:spacing w:line="360" w:lineRule="auto"/>
        <w:contextualSpacing/>
        <w:jc w:val="both"/>
        <w:rPr>
          <w:rFonts w:ascii="Palatino Linotype" w:eastAsia="MS Mincho" w:hAnsi="Palatino Linotype" w:cs="Times New Roman"/>
          <w:sz w:val="24"/>
          <w:szCs w:val="24"/>
        </w:rPr>
      </w:pPr>
    </w:p>
    <w:p w:rsidR="007736DF" w:rsidRDefault="009377F1">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resulta claro que existe la obligación del </w:t>
      </w:r>
      <w:r>
        <w:rPr>
          <w:rFonts w:ascii="Palatino Linotype" w:hAnsi="Palatino Linotype" w:cs="Arial"/>
          <w:b/>
          <w:sz w:val="24"/>
          <w:szCs w:val="24"/>
        </w:rPr>
        <w:t>Sujeto Obligado</w:t>
      </w:r>
      <w:r>
        <w:rPr>
          <w:rFonts w:ascii="Palatino Linotype" w:hAnsi="Palatino Linotype" w:cs="Arial"/>
          <w:sz w:val="24"/>
          <w:szCs w:val="24"/>
        </w:rPr>
        <w:t xml:space="preserve">, de entregar los informes trimestrales al Órgano Superior de Fiscalización del Estado de México, en los cuales se incluye la información relativa a la nómina general correspondiente a un periodo determinado; en consecuencia la información solicitada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rsidR="007736DF" w:rsidRDefault="009377F1">
      <w:pPr>
        <w:spacing w:after="0" w:line="360" w:lineRule="auto"/>
        <w:jc w:val="both"/>
        <w:rPr>
          <w:rFonts w:ascii="Palatino Linotype" w:hAnsi="Palatino Linotype"/>
          <w:b/>
          <w:bCs/>
          <w:sz w:val="24"/>
          <w:szCs w:val="24"/>
        </w:rPr>
      </w:pPr>
      <w:r>
        <w:rPr>
          <w:rFonts w:ascii="Palatino Linotype" w:hAnsi="Palatino Linotype"/>
          <w:bCs/>
          <w:sz w:val="24"/>
          <w:szCs w:val="24"/>
        </w:rPr>
        <w:lastRenderedPageBreak/>
        <w:t xml:space="preserve">En virtud de lo anterior, es de destacar que la información requerida es susceptible de ser generada, poseída y administrada por </w:t>
      </w:r>
      <w:r>
        <w:rPr>
          <w:rFonts w:ascii="Palatino Linotype" w:hAnsi="Palatino Linotype"/>
          <w:b/>
          <w:bCs/>
          <w:sz w:val="24"/>
          <w:szCs w:val="24"/>
        </w:rPr>
        <w:t xml:space="preserve">El Sujeto Obligado. </w:t>
      </w:r>
    </w:p>
    <w:p w:rsidR="007736DF" w:rsidRDefault="007736DF">
      <w:pPr>
        <w:spacing w:after="0" w:line="360" w:lineRule="auto"/>
        <w:jc w:val="both"/>
        <w:rPr>
          <w:rFonts w:ascii="Palatino Linotype" w:hAnsi="Palatino Linotype" w:cs="Arial"/>
          <w:color w:val="000000"/>
          <w:sz w:val="24"/>
        </w:rPr>
      </w:pPr>
    </w:p>
    <w:p w:rsidR="007736DF" w:rsidRDefault="009377F1">
      <w:pPr>
        <w:pStyle w:val="infoemcitas"/>
        <w:tabs>
          <w:tab w:val="left" w:pos="7655"/>
        </w:tabs>
        <w:ind w:left="0" w:right="0"/>
        <w:rPr>
          <w:rFonts w:cs="Arial"/>
          <w:i w:val="0"/>
          <w:color w:val="000000"/>
          <w:sz w:val="24"/>
          <w:lang w:eastAsia="es-MX"/>
        </w:rPr>
      </w:pPr>
      <w:r>
        <w:rPr>
          <w:i w:val="0"/>
          <w:sz w:val="24"/>
          <w:szCs w:val="24"/>
        </w:rPr>
        <w:t xml:space="preserve">Así las cosas, hasta aquí lo expuesto, resulta inconcuso que </w:t>
      </w:r>
      <w:r>
        <w:rPr>
          <w:b/>
          <w:i w:val="0"/>
          <w:sz w:val="24"/>
          <w:szCs w:val="24"/>
        </w:rPr>
        <w:t xml:space="preserve">El Sujeto Obligado </w:t>
      </w:r>
      <w:r>
        <w:rPr>
          <w:rFonts w:cs="Arial"/>
          <w:i w:val="0"/>
          <w:color w:val="000000"/>
          <w:sz w:val="24"/>
          <w:lang w:eastAsia="es-MX"/>
        </w:rPr>
        <w:t xml:space="preserve">no satisfizo el derecho de acceso a la información pública ejercido por </w:t>
      </w:r>
      <w:r>
        <w:rPr>
          <w:rFonts w:cs="Arial"/>
          <w:b/>
          <w:i w:val="0"/>
          <w:color w:val="000000"/>
          <w:sz w:val="24"/>
          <w:lang w:eastAsia="es-MX"/>
        </w:rPr>
        <w:t xml:space="preserve">El Recurrente, </w:t>
      </w:r>
      <w:r>
        <w:rPr>
          <w:rFonts w:cs="Arial"/>
          <w:i w:val="0"/>
          <w:color w:val="000000"/>
          <w:sz w:val="24"/>
          <w:lang w:eastAsia="es-MX"/>
        </w:rPr>
        <w:t xml:space="preserve">al tenerse por actualizadas las </w:t>
      </w:r>
      <w:proofErr w:type="spellStart"/>
      <w:r>
        <w:rPr>
          <w:rFonts w:cs="Arial"/>
          <w:i w:val="0"/>
          <w:color w:val="000000"/>
          <w:sz w:val="24"/>
          <w:lang w:eastAsia="es-MX"/>
        </w:rPr>
        <w:t>hipotesis</w:t>
      </w:r>
      <w:proofErr w:type="spellEnd"/>
      <w:r>
        <w:rPr>
          <w:rFonts w:cs="Arial"/>
          <w:i w:val="0"/>
          <w:color w:val="000000"/>
          <w:sz w:val="24"/>
          <w:lang w:eastAsia="es-MX"/>
        </w:rPr>
        <w:t xml:space="preserve"> normativas previstas en el artículo 179, fracción I</w:t>
      </w:r>
      <w:r>
        <w:rPr>
          <w:rFonts w:cs="Arial"/>
          <w:color w:val="000000"/>
          <w:sz w:val="24"/>
          <w:lang w:eastAsia="es-MX"/>
        </w:rPr>
        <w:t xml:space="preserve"> </w:t>
      </w:r>
      <w:r>
        <w:rPr>
          <w:rFonts w:cs="Arial"/>
          <w:i w:val="0"/>
          <w:color w:val="000000"/>
          <w:sz w:val="24"/>
          <w:lang w:eastAsia="es-MX"/>
        </w:rPr>
        <w:t xml:space="preserve">de la Ley de Transparencia y Acceso a la Información Pública del Estado de </w:t>
      </w:r>
      <w:proofErr w:type="spellStart"/>
      <w:r>
        <w:rPr>
          <w:rFonts w:cs="Arial"/>
          <w:i w:val="0"/>
          <w:color w:val="000000"/>
          <w:sz w:val="24"/>
          <w:lang w:eastAsia="es-MX"/>
        </w:rPr>
        <w:t>Mexico</w:t>
      </w:r>
      <w:proofErr w:type="spellEnd"/>
      <w:r>
        <w:rPr>
          <w:rFonts w:cs="Arial"/>
          <w:i w:val="0"/>
          <w:color w:val="000000"/>
          <w:sz w:val="24"/>
          <w:lang w:eastAsia="es-MX"/>
        </w:rPr>
        <w:t xml:space="preserve"> y Municipios, cuyo contenido literal es el siguiente: </w:t>
      </w:r>
    </w:p>
    <w:p w:rsidR="007736DF" w:rsidRDefault="009377F1">
      <w:pPr>
        <w:pStyle w:val="Citas"/>
      </w:pPr>
      <w:r>
        <w:t xml:space="preserve"> “Artículo 179. El recurso de revisión es un medio de protección que la Ley otorga a los particulares, para hacer valer su derecho de acceso a la información pública, y procederá en contra de las siguientes causas:</w:t>
      </w:r>
    </w:p>
    <w:p w:rsidR="007736DF" w:rsidRDefault="009377F1">
      <w:pPr>
        <w:pStyle w:val="Citas"/>
      </w:pPr>
      <w:r>
        <w:t>I. La negativa a la información solicitada;</w:t>
      </w:r>
    </w:p>
    <w:p w:rsidR="007736DF" w:rsidRDefault="009377F1">
      <w:pPr>
        <w:pStyle w:val="Citas"/>
        <w:rPr>
          <w:b/>
          <w:bCs/>
        </w:rPr>
      </w:pPr>
      <w:r>
        <w:t xml:space="preserve">(…)” </w:t>
      </w:r>
      <w:r>
        <w:rPr>
          <w:b/>
          <w:bCs/>
        </w:rPr>
        <w:t>(Sic)</w:t>
      </w:r>
    </w:p>
    <w:p w:rsidR="007736DF" w:rsidRDefault="007736DF">
      <w:pPr>
        <w:spacing w:after="0" w:line="360" w:lineRule="auto"/>
        <w:jc w:val="both"/>
        <w:rPr>
          <w:rFonts w:ascii="Palatino Linotype" w:hAnsi="Palatino Linotype" w:cs="Arial"/>
          <w:color w:val="000000"/>
          <w:sz w:val="24"/>
        </w:rPr>
      </w:pPr>
    </w:p>
    <w:p w:rsidR="007736DF" w:rsidRDefault="009377F1">
      <w:pPr>
        <w:pStyle w:val="Citas"/>
        <w:tabs>
          <w:tab w:val="left" w:pos="7470"/>
        </w:tabs>
        <w:ind w:left="0" w:right="72"/>
        <w:rPr>
          <w:bCs/>
          <w:i w:val="0"/>
          <w:sz w:val="24"/>
          <w:szCs w:val="24"/>
        </w:rPr>
      </w:pPr>
      <w:r>
        <w:rPr>
          <w:i w:val="0"/>
          <w:sz w:val="24"/>
          <w:szCs w:val="24"/>
        </w:rPr>
        <w:t xml:space="preserve">Por otra parte, como fue referido en el antecedente quinto, </w:t>
      </w:r>
      <w:r>
        <w:rPr>
          <w:b/>
          <w:i w:val="0"/>
          <w:sz w:val="24"/>
          <w:szCs w:val="24"/>
        </w:rPr>
        <w:t xml:space="preserve">El Sujeto Obligado </w:t>
      </w:r>
      <w:r>
        <w:rPr>
          <w:bCs/>
          <w:i w:val="0"/>
          <w:sz w:val="24"/>
          <w:szCs w:val="24"/>
        </w:rPr>
        <w:t xml:space="preserve">fue omiso en rendir su informe justificado, de ahí que deba arribarse a la conclusión de que no se subsanó la violación al derecho de acceso a la información. </w:t>
      </w:r>
    </w:p>
    <w:p w:rsidR="007736DF" w:rsidRDefault="009377F1">
      <w:pPr>
        <w:pStyle w:val="Citas"/>
        <w:tabs>
          <w:tab w:val="left" w:pos="7470"/>
        </w:tabs>
        <w:ind w:left="0" w:right="72"/>
      </w:pPr>
      <w:r>
        <w:rPr>
          <w:bCs/>
          <w:i w:val="0"/>
          <w:sz w:val="24"/>
          <w:szCs w:val="24"/>
        </w:rPr>
        <w:t xml:space="preserve">Resultando procedente ordenar una búsqueda exhaustiva y razonable, a efecto de hacer entrega vía </w:t>
      </w:r>
      <w:r>
        <w:rPr>
          <w:b/>
          <w:i w:val="0"/>
          <w:sz w:val="24"/>
          <w:szCs w:val="24"/>
        </w:rPr>
        <w:t>SAIMEX</w:t>
      </w:r>
      <w:r>
        <w:rPr>
          <w:bCs/>
          <w:i w:val="0"/>
          <w:sz w:val="24"/>
          <w:szCs w:val="24"/>
        </w:rPr>
        <w:t xml:space="preserve">, en versión pública de ser procedente, del documento o documentos donde conste el área de </w:t>
      </w:r>
      <w:r w:rsidRPr="0037478C">
        <w:rPr>
          <w:bCs/>
          <w:i w:val="0"/>
          <w:sz w:val="24"/>
          <w:szCs w:val="24"/>
        </w:rPr>
        <w:t>adscripción y fecha de ingreso de</w:t>
      </w:r>
      <w:r>
        <w:rPr>
          <w:bCs/>
          <w:i w:val="0"/>
          <w:sz w:val="24"/>
          <w:szCs w:val="24"/>
        </w:rPr>
        <w:t xml:space="preserve"> los servidores públicos referidos en la respuesta a la solicitud de información.</w:t>
      </w:r>
    </w:p>
    <w:p w:rsidR="007736DF" w:rsidRDefault="007736DF">
      <w:pPr>
        <w:spacing w:after="0" w:line="360" w:lineRule="auto"/>
        <w:jc w:val="both"/>
        <w:rPr>
          <w:rFonts w:ascii="Palatino Linotype" w:hAnsi="Palatino Linotype" w:cs="Arial"/>
          <w:color w:val="000000"/>
          <w:sz w:val="24"/>
          <w:lang w:val="es-ES"/>
        </w:rPr>
      </w:pPr>
    </w:p>
    <w:p w:rsidR="007736DF" w:rsidRDefault="009377F1">
      <w:pPr>
        <w:spacing w:before="240" w:after="240" w:line="360" w:lineRule="auto"/>
        <w:jc w:val="both"/>
        <w:rPr>
          <w:rFonts w:ascii="Palatino Linotype" w:hAnsi="Palatino Linotype"/>
          <w:b/>
          <w:sz w:val="28"/>
          <w:szCs w:val="28"/>
        </w:rPr>
      </w:pPr>
      <w:r>
        <w:rPr>
          <w:rFonts w:ascii="Palatino Linotype" w:hAnsi="Palatino Linotype"/>
          <w:b/>
          <w:bCs/>
          <w:sz w:val="28"/>
          <w:szCs w:val="28"/>
        </w:rPr>
        <w:t>De la</w:t>
      </w:r>
      <w:r>
        <w:rPr>
          <w:rFonts w:ascii="Palatino Linotype" w:hAnsi="Palatino Linotype"/>
          <w:bCs/>
          <w:sz w:val="24"/>
          <w:szCs w:val="24"/>
        </w:rPr>
        <w:t xml:space="preserve"> </w:t>
      </w:r>
      <w:r>
        <w:rPr>
          <w:rFonts w:ascii="Palatino Linotype" w:hAnsi="Palatino Linotype"/>
          <w:b/>
          <w:sz w:val="28"/>
          <w:szCs w:val="28"/>
        </w:rPr>
        <w:t xml:space="preserve">Versión Pública </w:t>
      </w: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Pr>
          <w:rFonts w:ascii="Palatino Linotype" w:hAnsi="Palatino Linotype" w:cs="Arial"/>
          <w:b/>
          <w:sz w:val="24"/>
          <w:szCs w:val="24"/>
        </w:rPr>
        <w:t>Recurrente</w:t>
      </w:r>
      <w:r>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3.</w:t>
      </w:r>
      <w:r>
        <w:rPr>
          <w:rFonts w:ascii="Palatino Linotype" w:hAnsi="Palatino Linotype" w:cs="Arial"/>
          <w:i/>
          <w:szCs w:val="24"/>
        </w:rPr>
        <w:t xml:space="preserve"> Para los efectos de la presente Ley se entenderá por: </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IX</w:t>
      </w:r>
      <w:r>
        <w:rPr>
          <w:rFonts w:ascii="Palatino Linotype" w:hAnsi="Palatino Linotype" w:cs="Arial"/>
          <w:i/>
          <w:szCs w:val="24"/>
        </w:rPr>
        <w:t xml:space="preserve">. </w:t>
      </w:r>
      <w:r>
        <w:rPr>
          <w:rFonts w:ascii="Palatino Linotype" w:hAnsi="Palatino Linotype" w:cs="Arial"/>
          <w:b/>
          <w:i/>
          <w:szCs w:val="24"/>
        </w:rPr>
        <w:t>Datos personales:</w:t>
      </w:r>
      <w:r>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XX. Información clasificada:</w:t>
      </w:r>
      <w:r>
        <w:rPr>
          <w:rFonts w:ascii="Palatino Linotype" w:hAnsi="Palatino Linotype" w:cs="Arial"/>
          <w:i/>
          <w:szCs w:val="24"/>
        </w:rPr>
        <w:t xml:space="preserve"> Aquella considerada por la presente Ley como reservada o confidencial; </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lastRenderedPageBreak/>
        <w:t>XXI. Información confidencial:</w:t>
      </w:r>
      <w:r>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XLV. Versión pública:</w:t>
      </w:r>
      <w:r>
        <w:rPr>
          <w:rFonts w:ascii="Palatino Linotype" w:hAnsi="Palatino Linotype" w:cs="Arial"/>
          <w:i/>
          <w:szCs w:val="24"/>
        </w:rPr>
        <w:t xml:space="preserve"> Documento en el que se elimine, suprime o borra la información clasificada como reservada o confidencial para permitir su acceso. </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 xml:space="preserve">Artículo 51. </w:t>
      </w:r>
      <w:r>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szCs w:val="24"/>
        </w:rPr>
        <w:t>y tendrá la responsabilidad de verificar en cada caso que la misma no sea confidencial o reservada</w:t>
      </w:r>
      <w:r>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Artículo 52.</w:t>
      </w:r>
      <w:r>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Pr>
          <w:rFonts w:ascii="Palatino Linotype" w:hAnsi="Palatino Linotype" w:cs="Arial"/>
          <w:sz w:val="24"/>
          <w:szCs w:val="24"/>
        </w:rPr>
        <w:lastRenderedPageBreak/>
        <w:t xml:space="preserve">de Protección de Datos Personales en Posesión de Sujetos Obligados del Estado de México y Municipios, los cuales se transcriben para mayor referencia: </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22.</w:t>
      </w:r>
      <w:r>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El responsable podrá tratar datos personales para finalidades distintas a aquéllas establecidas en el aviso de privacidad, en los casos siguientes: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I. Cuente con atribuciones conferidas en ley y medie el consentimiento del titular.</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II. Se trate de una persona reportada como desaparecida, en los términos previstos en la presente Ley y demás disposiciones legales aplicables...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Artículo 38.</w:t>
      </w:r>
      <w:r>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Pr>
          <w:rFonts w:ascii="Palatino Linotype" w:hAnsi="Palatino Linotype" w:cs="Arial"/>
          <w:sz w:val="24"/>
          <w:szCs w:val="24"/>
        </w:rPr>
        <w:lastRenderedPageBreak/>
        <w:t xml:space="preserve">datos personales, entendiéndose por tales, aquéllos que hacen identificable a una persona. </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de la versión pública deberá dejarse a la vista del </w:t>
      </w:r>
      <w:r>
        <w:rPr>
          <w:rFonts w:ascii="Palatino Linotype" w:hAnsi="Palatino Linotype" w:cs="Arial"/>
          <w:b/>
          <w:sz w:val="24"/>
          <w:szCs w:val="24"/>
        </w:rPr>
        <w:t>Recurrente</w:t>
      </w:r>
      <w:r>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Pr>
          <w:rFonts w:ascii="Palatino Linotype" w:hAnsi="Palatino Linotype" w:cs="Arial"/>
          <w:b/>
          <w:sz w:val="24"/>
          <w:szCs w:val="24"/>
        </w:rPr>
        <w:t>nombre del servidor público</w:t>
      </w:r>
      <w:r>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ind w:left="567" w:right="567"/>
        <w:jc w:val="both"/>
        <w:rPr>
          <w:rFonts w:ascii="Palatino Linotype" w:hAnsi="Palatino Linotype" w:cs="Arial"/>
          <w:i/>
          <w:szCs w:val="24"/>
        </w:rPr>
      </w:pPr>
      <w:r>
        <w:rPr>
          <w:rFonts w:ascii="Palatino Linotype" w:hAnsi="Palatino Linotype" w:cs="Arial"/>
          <w:i/>
          <w:szCs w:val="24"/>
        </w:rPr>
        <w:lastRenderedPageBreak/>
        <w:t>"</w:t>
      </w:r>
      <w:r>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Pr>
          <w:rFonts w:ascii="Palatino Linotype" w:hAnsi="Palatino Linotype" w:cs="Arial"/>
          <w:sz w:val="24"/>
          <w:szCs w:val="24"/>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Pr>
          <w:rFonts w:ascii="Palatino Linotype" w:hAnsi="Palatino Linotype" w:cs="Arial"/>
          <w:b/>
          <w:sz w:val="24"/>
          <w:szCs w:val="24"/>
        </w:rPr>
        <w:t>Lineamientos Generales en Materia de Clasificación y Desclasificación de la Información, así como para la Elaboración de Versiones Públicas</w:t>
      </w:r>
      <w:r>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Respecto de ello se destaca que a criterio de este Instituto la información relativa al nombre de </w:t>
      </w:r>
      <w:r>
        <w:rPr>
          <w:rFonts w:ascii="Palatino Linotype" w:hAnsi="Palatino Linotype" w:cs="Arial"/>
          <w:b/>
          <w:sz w:val="24"/>
          <w:szCs w:val="24"/>
        </w:rPr>
        <w:t>los servidores públicos que ocupan un cargo en las dependencias de gobierno encargadas de la seguridad pública</w:t>
      </w:r>
      <w:r>
        <w:rPr>
          <w:rFonts w:ascii="Palatino Linotype" w:hAnsi="Palatino Linotype" w:cs="Arial"/>
          <w:sz w:val="24"/>
          <w:szCs w:val="24"/>
        </w:rPr>
        <w:t xml:space="preserve">, debe ser objeto de un proceso de </w:t>
      </w:r>
      <w:r>
        <w:rPr>
          <w:rFonts w:ascii="Palatino Linotype" w:hAnsi="Palatino Linotype" w:cs="Arial"/>
          <w:b/>
          <w:sz w:val="24"/>
          <w:szCs w:val="24"/>
        </w:rPr>
        <w:t>reserva de la información,</w:t>
      </w:r>
      <w:r>
        <w:rPr>
          <w:rFonts w:ascii="Palatino Linotype" w:hAnsi="Palatino Linotype" w:cs="Arial"/>
          <w:sz w:val="24"/>
          <w:szCs w:val="24"/>
        </w:rPr>
        <w:t xml:space="preserve"> para no hacer identificable al titular de tal dato personal.</w:t>
      </w: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Ello, conforme al propio concepto de versión pública contenido en el artículo 3, fracción XXIV, de la multicitada Ley se define como:</w:t>
      </w:r>
    </w:p>
    <w:p w:rsidR="007736DF" w:rsidRDefault="007736DF">
      <w:pPr>
        <w:spacing w:line="360" w:lineRule="auto"/>
        <w:jc w:val="both"/>
        <w:rPr>
          <w:rFonts w:ascii="Palatino Linotype" w:hAnsi="Palatino Linotype" w:cs="Arial"/>
          <w:szCs w:val="24"/>
        </w:rPr>
      </w:pPr>
    </w:p>
    <w:p w:rsidR="007736DF" w:rsidRDefault="009377F1">
      <w:pPr>
        <w:spacing w:line="360" w:lineRule="auto"/>
        <w:ind w:left="567" w:right="567"/>
        <w:jc w:val="both"/>
        <w:rPr>
          <w:rFonts w:ascii="Palatino Linotype" w:hAnsi="Palatino Linotype" w:cs="Arial"/>
          <w:i/>
          <w:szCs w:val="24"/>
        </w:rPr>
      </w:pPr>
      <w:r>
        <w:rPr>
          <w:rFonts w:ascii="Palatino Linotype" w:hAnsi="Palatino Linotype" w:cs="Arial"/>
          <w:i/>
          <w:szCs w:val="24"/>
        </w:rPr>
        <w:lastRenderedPageBreak/>
        <w:t>“</w:t>
      </w:r>
      <w:r>
        <w:rPr>
          <w:rFonts w:ascii="Palatino Linotype" w:hAnsi="Palatino Linotype" w:cs="Arial"/>
          <w:b/>
          <w:i/>
          <w:szCs w:val="24"/>
        </w:rPr>
        <w:t>XXIV</w:t>
      </w:r>
      <w:r>
        <w:rPr>
          <w:rFonts w:ascii="Palatino Linotype" w:hAnsi="Palatino Linotype" w:cs="Arial"/>
          <w:i/>
          <w:szCs w:val="24"/>
        </w:rPr>
        <w:t xml:space="preserve">. </w:t>
      </w:r>
      <w:r>
        <w:rPr>
          <w:rFonts w:ascii="Palatino Linotype" w:hAnsi="Palatino Linotype" w:cs="Arial"/>
          <w:b/>
          <w:i/>
          <w:szCs w:val="24"/>
        </w:rPr>
        <w:t>Información reservada:</w:t>
      </w:r>
      <w:r>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Pr>
          <w:rFonts w:ascii="Palatino Linotype" w:hAnsi="Palatino Linotype" w:cs="Arial"/>
          <w:sz w:val="24"/>
          <w:szCs w:val="24"/>
        </w:rPr>
        <w:t>.</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Esto es así, ya que el artículo 81, fracción III, de la Ley de Seguridad del Estado de México, establece lo siguiente: </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81.-</w:t>
      </w:r>
      <w:r>
        <w:rPr>
          <w:rFonts w:ascii="Palatino Linotype" w:hAnsi="Palatino Linotype" w:cs="Arial"/>
          <w:i/>
          <w:szCs w:val="24"/>
        </w:rPr>
        <w:t xml:space="preserve"> </w:t>
      </w:r>
      <w:r>
        <w:rPr>
          <w:rFonts w:ascii="Palatino Linotype" w:hAnsi="Palatino Linotype" w:cs="Arial"/>
          <w:i/>
          <w:szCs w:val="24"/>
          <w:u w:val="single"/>
        </w:rPr>
        <w:t>Toda información para la seguridad pública</w:t>
      </w:r>
      <w:r>
        <w:rPr>
          <w:rFonts w:ascii="Palatino Linotype" w:hAnsi="Palatino Linotype" w:cs="Arial"/>
          <w:i/>
          <w:szCs w:val="24"/>
        </w:rPr>
        <w:t xml:space="preserve"> generada o en poder de Instituciones de Seguridad Pública o de cualquier instancia del Sistema Estatal </w:t>
      </w:r>
      <w:r>
        <w:rPr>
          <w:rFonts w:ascii="Palatino Linotype" w:hAnsi="Palatino Linotype" w:cs="Arial"/>
          <w:i/>
          <w:szCs w:val="24"/>
          <w:u w:val="single"/>
        </w:rPr>
        <w:t>debe</w:t>
      </w:r>
      <w:r>
        <w:rPr>
          <w:rFonts w:ascii="Palatino Linotype" w:hAnsi="Palatino Linotype" w:cs="Arial"/>
          <w:i/>
          <w:szCs w:val="24"/>
        </w:rPr>
        <w:t xml:space="preserve"> registrarse, </w:t>
      </w:r>
      <w:r>
        <w:rPr>
          <w:rFonts w:ascii="Palatino Linotype" w:hAnsi="Palatino Linotype" w:cs="Arial"/>
          <w:i/>
          <w:szCs w:val="24"/>
          <w:u w:val="single"/>
        </w:rPr>
        <w:t>clasificarse</w:t>
      </w:r>
      <w:r>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lastRenderedPageBreak/>
        <w:t>III</w:t>
      </w:r>
      <w:r>
        <w:rPr>
          <w:rFonts w:ascii="Palatino Linotype" w:hAnsi="Palatino Linotype" w:cs="Arial"/>
          <w:i/>
          <w:szCs w:val="24"/>
        </w:rPr>
        <w:t xml:space="preserve">. </w:t>
      </w:r>
      <w:r>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w:t>
      </w:r>
      <w:r>
        <w:rPr>
          <w:rFonts w:ascii="Palatino Linotype" w:hAnsi="Palatino Linotype" w:cs="Arial"/>
          <w:sz w:val="24"/>
          <w:szCs w:val="24"/>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rsidR="007736DF" w:rsidRDefault="007736DF">
      <w:pPr>
        <w:spacing w:line="276"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 w:val="24"/>
          <w:szCs w:val="24"/>
        </w:rPr>
      </w:pPr>
      <w:r>
        <w:rPr>
          <w:rFonts w:ascii="Palatino Linotype" w:hAnsi="Palatino Linotype" w:cs="Arial"/>
          <w:i/>
          <w:sz w:val="24"/>
          <w:szCs w:val="24"/>
        </w:rPr>
        <w:t>“</w:t>
      </w:r>
      <w:r>
        <w:rPr>
          <w:rFonts w:ascii="Palatino Linotype" w:hAnsi="Palatino Linotype" w:cs="Arial"/>
          <w:b/>
          <w:i/>
          <w:sz w:val="24"/>
          <w:szCs w:val="24"/>
        </w:rPr>
        <w:t>Nombres de servidores públicos dedicados a actividades en materia de seguridad, por excepción pueden considerarse información reservada.</w:t>
      </w:r>
      <w:r>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w:t>
      </w:r>
      <w:r>
        <w:rPr>
          <w:rFonts w:ascii="Palatino Linotype" w:hAnsi="Palatino Linotype" w:cs="Arial"/>
          <w:i/>
          <w:sz w:val="24"/>
          <w:szCs w:val="24"/>
        </w:rPr>
        <w:lastRenderedPageBreak/>
        <w:t>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b/>
          <w:sz w:val="24"/>
          <w:szCs w:val="24"/>
        </w:rPr>
      </w:pPr>
      <w:r>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Pr>
          <w:rFonts w:ascii="Palatino Linotype" w:hAnsi="Palatino Linotype" w:cs="Arial"/>
          <w:b/>
          <w:sz w:val="24"/>
          <w:szCs w:val="24"/>
        </w:rPr>
        <w:t>Registro Federal de Contribuyentes (RFC)</w:t>
      </w:r>
      <w:r>
        <w:rPr>
          <w:rFonts w:ascii="Palatino Linotype" w:hAnsi="Palatino Linotype" w:cs="Arial"/>
          <w:sz w:val="24"/>
          <w:szCs w:val="24"/>
        </w:rPr>
        <w:t xml:space="preserve">, la </w:t>
      </w:r>
      <w:r>
        <w:rPr>
          <w:rFonts w:ascii="Palatino Linotype" w:hAnsi="Palatino Linotype" w:cs="Arial"/>
          <w:b/>
          <w:sz w:val="24"/>
          <w:szCs w:val="24"/>
        </w:rPr>
        <w:t>Clave Única de Registro de Población (CURP)</w:t>
      </w:r>
      <w:r>
        <w:rPr>
          <w:rFonts w:ascii="Palatino Linotype" w:hAnsi="Palatino Linotype" w:cs="Arial"/>
          <w:sz w:val="24"/>
          <w:szCs w:val="24"/>
        </w:rPr>
        <w:t xml:space="preserve">,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w:t>
      </w:r>
      <w:r>
        <w:rPr>
          <w:rFonts w:ascii="Palatino Linotype" w:hAnsi="Palatino Linotype" w:cs="Arial"/>
          <w:b/>
          <w:sz w:val="24"/>
          <w:szCs w:val="24"/>
        </w:rPr>
        <w:t>ISSEMYM</w:t>
      </w:r>
      <w:r>
        <w:rPr>
          <w:rFonts w:ascii="Palatino Linotype" w:hAnsi="Palatino Linotype" w:cs="Arial"/>
          <w:sz w:val="24"/>
          <w:szCs w:val="24"/>
        </w:rPr>
        <w:t xml:space="preserve">, u otros), así como, los préstamos o descuentos que se le hagan al servidor público, que no se encuentren relacionados con los impuestos o la </w:t>
      </w:r>
      <w:r>
        <w:rPr>
          <w:rFonts w:ascii="Palatino Linotype" w:hAnsi="Palatino Linotype" w:cs="Arial"/>
          <w:b/>
          <w:sz w:val="24"/>
          <w:szCs w:val="24"/>
        </w:rPr>
        <w:t>cuotas</w:t>
      </w:r>
      <w:r>
        <w:rPr>
          <w:rFonts w:ascii="Palatino Linotype" w:hAnsi="Palatino Linotype" w:cs="Arial"/>
          <w:sz w:val="24"/>
          <w:szCs w:val="24"/>
        </w:rPr>
        <w:t xml:space="preserve"> por </w:t>
      </w:r>
      <w:r>
        <w:rPr>
          <w:rFonts w:ascii="Palatino Linotype" w:hAnsi="Palatino Linotype" w:cs="Arial"/>
          <w:b/>
          <w:sz w:val="24"/>
          <w:szCs w:val="24"/>
        </w:rPr>
        <w:t>seguridad social, Cadenas Originales y Sellos Digitales</w:t>
      </w:r>
    </w:p>
    <w:p w:rsidR="007736DF" w:rsidRDefault="009377F1">
      <w:pPr>
        <w:spacing w:line="360" w:lineRule="auto"/>
        <w:jc w:val="both"/>
        <w:rPr>
          <w:rFonts w:ascii="Palatino Linotype" w:hAnsi="Palatino Linotype" w:cs="Arial"/>
          <w:sz w:val="24"/>
          <w:szCs w:val="24"/>
        </w:rPr>
      </w:pPr>
      <w:r>
        <w:rPr>
          <w:rFonts w:ascii="Palatino Linotype" w:hAnsi="Palatino Linotype" w:cs="Arial"/>
          <w:b/>
          <w:sz w:val="24"/>
          <w:szCs w:val="24"/>
        </w:rPr>
        <w:t>Códigos Bidimensionales</w:t>
      </w:r>
      <w:r>
        <w:rPr>
          <w:rFonts w:ascii="Palatino Linotype" w:hAnsi="Palatino Linotype" w:cs="Arial"/>
          <w:sz w:val="24"/>
          <w:szCs w:val="24"/>
        </w:rPr>
        <w:t xml:space="preserve"> y los denominados </w:t>
      </w:r>
      <w:r>
        <w:rPr>
          <w:rFonts w:ascii="Palatino Linotype" w:hAnsi="Palatino Linotype" w:cs="Arial"/>
          <w:b/>
          <w:sz w:val="24"/>
          <w:szCs w:val="24"/>
        </w:rPr>
        <w:t>Códigos QR</w:t>
      </w:r>
      <w:r>
        <w:rPr>
          <w:rFonts w:ascii="Palatino Linotype" w:hAnsi="Palatino Linotype" w:cs="Arial"/>
          <w:sz w:val="24"/>
          <w:szCs w:val="24"/>
        </w:rPr>
        <w:t>.</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cuanto hace al </w:t>
      </w:r>
      <w:r>
        <w:rPr>
          <w:rFonts w:ascii="Palatino Linotype" w:hAnsi="Palatino Linotype" w:cs="Arial"/>
          <w:b/>
          <w:sz w:val="24"/>
          <w:szCs w:val="24"/>
        </w:rPr>
        <w:t>Registro Federal de Contribuyentes de las personas físicas</w:t>
      </w:r>
      <w:r>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hAnsi="Palatino Linotype" w:cs="Arial"/>
          <w:sz w:val="24"/>
          <w:szCs w:val="24"/>
        </w:rPr>
        <w:t>homoclave</w:t>
      </w:r>
      <w:proofErr w:type="spellEnd"/>
      <w:r>
        <w:rPr>
          <w:rFonts w:ascii="Palatino Linotype" w:hAnsi="Palatino Linotype" w:cs="Arial"/>
          <w:sz w:val="24"/>
          <w:szCs w:val="24"/>
        </w:rPr>
        <w:t>; la cual para su obtención es necesario acreditar personalidad, fecha de nacimiento entre otros con documentos oficiales.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 w:val="24"/>
          <w:szCs w:val="24"/>
        </w:rPr>
      </w:pPr>
      <w:r>
        <w:rPr>
          <w:rFonts w:ascii="Palatino Linotype" w:hAnsi="Palatino Linotype" w:cs="Arial"/>
          <w:i/>
          <w:sz w:val="24"/>
          <w:szCs w:val="24"/>
        </w:rPr>
        <w:t>“</w:t>
      </w:r>
      <w:r>
        <w:rPr>
          <w:rFonts w:ascii="Palatino Linotype" w:hAnsi="Palatino Linotype" w:cs="Arial"/>
          <w:b/>
          <w:i/>
          <w:sz w:val="24"/>
          <w:szCs w:val="24"/>
        </w:rPr>
        <w:t>Registro Federal de Contribuyentes (RFC) de personas físicas</w:t>
      </w:r>
      <w:r>
        <w:rPr>
          <w:rFonts w:ascii="Palatino Linotype" w:hAnsi="Palatino Linotype" w:cs="Arial"/>
          <w:i/>
          <w:sz w:val="24"/>
          <w:szCs w:val="24"/>
        </w:rPr>
        <w:t xml:space="preserve">. El RFC es una clave de carácter fiscal, </w:t>
      </w:r>
      <w:proofErr w:type="gramStart"/>
      <w:r>
        <w:rPr>
          <w:rFonts w:ascii="Palatino Linotype" w:hAnsi="Palatino Linotype" w:cs="Arial"/>
          <w:i/>
          <w:sz w:val="24"/>
          <w:szCs w:val="24"/>
        </w:rPr>
        <w:t>única</w:t>
      </w:r>
      <w:proofErr w:type="gramEnd"/>
      <w:r>
        <w:rPr>
          <w:rFonts w:ascii="Palatino Linotype" w:hAnsi="Palatino Linotype" w:cs="Arial"/>
          <w:i/>
          <w:sz w:val="24"/>
          <w:szCs w:val="24"/>
        </w:rPr>
        <w:t xml:space="preserve"> e irrepetible, que permite identificar al titular, su edad y fecha de nacimiento, por lo que es un dato personal de carácter confidencial.</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Pr>
          <w:rFonts w:ascii="Palatino Linotype" w:hAnsi="Palatino Linotype" w:cs="Arial"/>
          <w:sz w:val="24"/>
          <w:szCs w:val="24"/>
        </w:rPr>
        <w:t>homoclave</w:t>
      </w:r>
      <w:proofErr w:type="spellEnd"/>
      <w:r>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cuanto hace a la </w:t>
      </w:r>
      <w:r>
        <w:rPr>
          <w:rFonts w:ascii="Palatino Linotype" w:hAnsi="Palatino Linotype" w:cs="Arial"/>
          <w:b/>
          <w:sz w:val="24"/>
          <w:szCs w:val="24"/>
        </w:rPr>
        <w:t>Clave Única de Registro de Población</w:t>
      </w:r>
      <w:r>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Lo anterior, tiene sustento en los artículos 86 y 91, de la Ley General de Población, la cual señala lo siguiente:</w:t>
      </w:r>
    </w:p>
    <w:p w:rsidR="007736DF" w:rsidRDefault="007736DF">
      <w:pPr>
        <w:spacing w:line="276" w:lineRule="auto"/>
        <w:jc w:val="both"/>
        <w:rPr>
          <w:rFonts w:ascii="Palatino Linotype" w:hAnsi="Palatino Linotype" w:cs="Arial"/>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86.</w:t>
      </w:r>
      <w:r>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Artículo 91.</w:t>
      </w:r>
      <w:r>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 w:val="24"/>
          <w:szCs w:val="24"/>
        </w:rPr>
      </w:pPr>
      <w:r>
        <w:rPr>
          <w:rFonts w:ascii="Palatino Linotype" w:hAnsi="Palatino Linotype" w:cs="Arial"/>
          <w:b/>
          <w:i/>
          <w:sz w:val="24"/>
          <w:szCs w:val="24"/>
        </w:rPr>
        <w:t>Clave Única de Registro de Población (CURP).</w:t>
      </w:r>
      <w:r>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736DF" w:rsidRDefault="007736DF">
      <w:pPr>
        <w:spacing w:line="276"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cuanto hace a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w:t>
      </w:r>
      <w:r>
        <w:rPr>
          <w:rFonts w:ascii="Palatino Linotype" w:hAnsi="Palatino Linotype" w:cs="Arial"/>
          <w:sz w:val="24"/>
          <w:szCs w:val="24"/>
        </w:rPr>
        <w:lastRenderedPageBreak/>
        <w:t>Acceso a la Información Pública del Estado de México y Municipios y  4 fracción XI de la Ley de Protección de Datos Personales en Posesión de Sujetos Obligados del Estado de México y Municipios.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Respecto de los </w:t>
      </w:r>
      <w:r>
        <w:rPr>
          <w:rFonts w:ascii="Palatino Linotype" w:hAnsi="Palatino Linotype" w:cs="Arial"/>
          <w:b/>
          <w:sz w:val="24"/>
          <w:szCs w:val="24"/>
        </w:rPr>
        <w:t>préstamos o descuentos de carácter personal</w:t>
      </w:r>
      <w:r>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Por su parte, el artículo 84 de la Ley del Trabajo de los Servidores Públicos del Estado y Municipios, señala:</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ARTICULO 84.</w:t>
      </w:r>
      <w:r>
        <w:rPr>
          <w:rFonts w:ascii="Palatino Linotype" w:hAnsi="Palatino Linotype" w:cs="Arial"/>
          <w:i/>
          <w:szCs w:val="24"/>
        </w:rPr>
        <w:t xml:space="preserve"> Sólo podrán hacerse retenciones, descuentos o deducciones al sueldo de los servidores públicos por concepto de:</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xml:space="preserve"> Gravámenes fiscales relacionados con el sueldo;</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xml:space="preserve"> Cuotas sindicales;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IV.</w:t>
      </w:r>
      <w:r>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lastRenderedPageBreak/>
        <w:t>V.</w:t>
      </w:r>
      <w:r>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VII.</w:t>
      </w:r>
      <w:r>
        <w:rPr>
          <w:rFonts w:ascii="Palatino Linotype" w:hAnsi="Palatino Linotype" w:cs="Arial"/>
          <w:i/>
          <w:szCs w:val="24"/>
        </w:rPr>
        <w:t xml:space="preserve"> Faltas de puntualidad o de asistencia injustificadas;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VIII.</w:t>
      </w:r>
      <w:r>
        <w:rPr>
          <w:rFonts w:ascii="Palatino Linotype" w:hAnsi="Palatino Linotype" w:cs="Arial"/>
          <w:i/>
          <w:szCs w:val="24"/>
        </w:rPr>
        <w:t xml:space="preserve"> Pensiones alimenticias ordenadas por la autoridad judicial; o</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IX.</w:t>
      </w:r>
      <w:r>
        <w:rPr>
          <w:rFonts w:ascii="Palatino Linotype" w:hAnsi="Palatino Linotype" w:cs="Arial"/>
          <w:i/>
          <w:szCs w:val="24"/>
        </w:rPr>
        <w:t xml:space="preserve"> Cualquier otro convenido con instituciones de servicios y aceptado por el servidor público.</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ese sentido, las </w:t>
      </w:r>
      <w:r>
        <w:rPr>
          <w:rFonts w:ascii="Palatino Linotype" w:hAnsi="Palatino Linotype" w:cs="Arial"/>
          <w:b/>
          <w:sz w:val="24"/>
          <w:szCs w:val="24"/>
        </w:rPr>
        <w:t>Cadenas Originales</w:t>
      </w:r>
      <w:r>
        <w:rPr>
          <w:rFonts w:ascii="Palatino Linotype" w:hAnsi="Palatino Linotype" w:cs="Arial"/>
          <w:sz w:val="24"/>
          <w:szCs w:val="24"/>
        </w:rPr>
        <w:t xml:space="preserve"> y </w:t>
      </w:r>
      <w:r>
        <w:rPr>
          <w:rFonts w:ascii="Palatino Linotype" w:hAnsi="Palatino Linotype" w:cs="Arial"/>
          <w:b/>
          <w:sz w:val="24"/>
          <w:szCs w:val="24"/>
        </w:rPr>
        <w:t>Sellos Digitales</w:t>
      </w:r>
      <w:r>
        <w:rPr>
          <w:rFonts w:ascii="Palatino Linotype" w:hAnsi="Palatino Linotype" w:cs="Arial"/>
          <w:sz w:val="24"/>
          <w:szCs w:val="24"/>
        </w:rPr>
        <w:t xml:space="preserve">, forman parte del certificado de sello digital, los cuales son documentos electrónicos, mismos que de conformidad </w:t>
      </w:r>
      <w:r>
        <w:rPr>
          <w:rFonts w:ascii="Palatino Linotype" w:hAnsi="Palatino Linotype" w:cs="Arial"/>
          <w:sz w:val="24"/>
          <w:szCs w:val="24"/>
        </w:rPr>
        <w:lastRenderedPageBreak/>
        <w:t xml:space="preserve">con el artículo 17-G y 29 del Código Fiscal de la Federación le permiten a la autoridad hacendaria federal garantizar una </w:t>
      </w:r>
      <w:r>
        <w:rPr>
          <w:rFonts w:ascii="Palatino Linotype" w:hAnsi="Palatino Linotype" w:cs="Arial"/>
          <w:b/>
          <w:sz w:val="24"/>
          <w:szCs w:val="24"/>
        </w:rPr>
        <w:t>vinculación</w:t>
      </w:r>
      <w:r>
        <w:rPr>
          <w:rFonts w:ascii="Palatino Linotype" w:hAnsi="Palatino Linotype" w:cs="Arial"/>
          <w:sz w:val="24"/>
          <w:szCs w:val="24"/>
        </w:rPr>
        <w:t xml:space="preserve"> entre la </w:t>
      </w:r>
      <w:r>
        <w:rPr>
          <w:rFonts w:ascii="Palatino Linotype" w:hAnsi="Palatino Linotype" w:cs="Arial"/>
          <w:b/>
          <w:sz w:val="24"/>
          <w:szCs w:val="24"/>
        </w:rPr>
        <w:t>identidad de un sujeto o entidad</w:t>
      </w:r>
      <w:r>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Pr>
          <w:rFonts w:ascii="Palatino Linotype" w:hAnsi="Palatino Linotype" w:cs="Arial"/>
          <w:b/>
          <w:sz w:val="24"/>
          <w:szCs w:val="24"/>
        </w:rPr>
        <w:t>para acreditar la autoría de los comprobantes fiscales digitales</w:t>
      </w:r>
      <w:r>
        <w:rPr>
          <w:rFonts w:ascii="Palatino Linotype" w:hAnsi="Palatino Linotype" w:cs="Arial"/>
          <w:sz w:val="24"/>
          <w:szCs w:val="24"/>
        </w:rPr>
        <w:t>. En ese tenor se transcriben los artículos señalados con antelación para mejor ilustración:</w:t>
      </w:r>
    </w:p>
    <w:p w:rsidR="007736DF" w:rsidRDefault="007736DF">
      <w:pPr>
        <w:spacing w:line="276" w:lineRule="auto"/>
        <w:jc w:val="both"/>
        <w:rPr>
          <w:rFonts w:ascii="Palatino Linotype" w:hAnsi="Palatino Linotype" w:cs="Arial"/>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17-G.-</w:t>
      </w:r>
      <w:r>
        <w:rPr>
          <w:rFonts w:ascii="Palatino Linotype" w:hAnsi="Palatino Linotype" w:cs="Arial"/>
          <w:i/>
          <w:szCs w:val="24"/>
        </w:rPr>
        <w:t xml:space="preserve"> Los certificados que emita el Servicio de Administración Tributaria para ser considerados válidos deberán contener los datos siguientes: </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b/>
          <w:i/>
          <w:szCs w:val="24"/>
        </w:rPr>
        <w:tab/>
      </w:r>
      <w:r>
        <w:rPr>
          <w:rFonts w:ascii="Palatino Linotype" w:hAnsi="Palatino Linotype" w:cs="Arial"/>
          <w:i/>
          <w:szCs w:val="24"/>
        </w:rPr>
        <w:t>La mención de que se expiden como tales. Tratándose de certificados de sellos digitales, se deberán especificar las limitantes que tengan para su uso.</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Artículo 29.</w:t>
      </w:r>
      <w:r>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Los contribuyentes a que se refiere el párrafo anterior deberán cumplir con las obligaciones siguientes: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proofErr w:type="gramStart"/>
      <w:r>
        <w:rPr>
          <w:rFonts w:ascii="Palatino Linotype" w:hAnsi="Palatino Linotype" w:cs="Arial"/>
          <w:b/>
          <w:i/>
          <w:szCs w:val="24"/>
        </w:rPr>
        <w:t>I</w:t>
      </w:r>
      <w:r>
        <w:rPr>
          <w:rFonts w:ascii="Palatino Linotype" w:hAnsi="Palatino Linotype" w:cs="Arial"/>
          <w:i/>
          <w:szCs w:val="24"/>
        </w:rPr>
        <w:t>.</w:t>
      </w:r>
      <w:proofErr w:type="gramEnd"/>
      <w:r>
        <w:rPr>
          <w:rFonts w:ascii="Palatino Linotype" w:hAnsi="Palatino Linotype" w:cs="Arial"/>
          <w:i/>
          <w:szCs w:val="24"/>
        </w:rPr>
        <w:t xml:space="preserve">  (…)</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xml:space="preserve"> Tramitar ante el Servicio de Administración Tributaria el certificado para el uso de los sellos digitales.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lo que hace a los </w:t>
      </w:r>
      <w:r>
        <w:rPr>
          <w:rFonts w:ascii="Palatino Linotype" w:hAnsi="Palatino Linotype" w:cs="Arial"/>
          <w:b/>
          <w:sz w:val="24"/>
          <w:szCs w:val="24"/>
        </w:rPr>
        <w:t>Códigos Bidimensionales</w:t>
      </w:r>
      <w:r>
        <w:rPr>
          <w:rFonts w:ascii="Palatino Linotype" w:hAnsi="Palatino Linotype" w:cs="Arial"/>
          <w:sz w:val="24"/>
          <w:szCs w:val="24"/>
        </w:rPr>
        <w:t xml:space="preserve"> y los denominados </w:t>
      </w:r>
      <w:r>
        <w:rPr>
          <w:rFonts w:ascii="Palatino Linotype" w:hAnsi="Palatino Linotype" w:cs="Arial"/>
          <w:b/>
          <w:sz w:val="24"/>
          <w:szCs w:val="24"/>
        </w:rPr>
        <w:t>Códigos QR</w:t>
      </w:r>
      <w:r>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Pr>
          <w:rFonts w:ascii="Palatino Linotype" w:hAnsi="Palatino Linotype" w:cs="Arial"/>
          <w:b/>
          <w:sz w:val="24"/>
          <w:szCs w:val="24"/>
        </w:rPr>
        <w:t>Registro Federal de Contribuyentes (RFC)</w:t>
      </w:r>
      <w:r>
        <w:rPr>
          <w:rFonts w:ascii="Palatino Linotype" w:hAnsi="Palatino Linotype" w:cs="Arial"/>
          <w:sz w:val="24"/>
          <w:szCs w:val="24"/>
        </w:rPr>
        <w:t xml:space="preserve"> y la </w:t>
      </w:r>
      <w:r>
        <w:rPr>
          <w:rFonts w:ascii="Palatino Linotype" w:hAnsi="Palatino Linotype" w:cs="Arial"/>
          <w:b/>
          <w:sz w:val="24"/>
          <w:szCs w:val="24"/>
        </w:rPr>
        <w:t>Clave Única de Registro de Población (CURP)</w:t>
      </w:r>
      <w:r>
        <w:rPr>
          <w:rFonts w:ascii="Palatino Linotype" w:hAnsi="Palatino Linotype" w:cs="Arial"/>
          <w:sz w:val="24"/>
          <w:szCs w:val="24"/>
        </w:rPr>
        <w:t>, por lo cual, deberán ser protegidos.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w:t>
      </w:r>
      <w:r>
        <w:rPr>
          <w:rFonts w:ascii="Palatino Linotype" w:hAnsi="Palatino Linotype" w:cs="Arial"/>
          <w:sz w:val="24"/>
          <w:szCs w:val="24"/>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Pr>
          <w:rFonts w:ascii="Palatino Linotype" w:hAnsi="Palatino Linotype" w:cs="Arial"/>
          <w:sz w:val="24"/>
          <w:szCs w:val="24"/>
        </w:rPr>
        <w:lastRenderedPageBreak/>
        <w:t>Desclasificación de la Información, así como para la elaboración de Versiones Públicas, que literalmente expresan:</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49.</w:t>
      </w:r>
      <w:r>
        <w:rPr>
          <w:rFonts w:ascii="Palatino Linotype" w:hAnsi="Palatino Linotype" w:cs="Arial"/>
          <w:i/>
          <w:szCs w:val="24"/>
        </w:rPr>
        <w:t xml:space="preserve"> Los Comités de Transparencia tendrán las siguientes atribuciones: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VIII</w:t>
      </w:r>
      <w:r>
        <w:rPr>
          <w:rFonts w:ascii="Palatino Linotype" w:hAnsi="Palatino Linotype" w:cs="Arial"/>
          <w:i/>
          <w:szCs w:val="24"/>
        </w:rPr>
        <w:t>. Aprobar, modificar o revocar la clasificación de la información;</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Artículo 132.</w:t>
      </w:r>
      <w:r>
        <w:rPr>
          <w:rFonts w:ascii="Palatino Linotype" w:hAnsi="Palatino Linotype" w:cs="Arial"/>
          <w:i/>
          <w:szCs w:val="24"/>
        </w:rPr>
        <w:t xml:space="preserve"> La clasificación de la información se llevará a cabo en el momento en que:</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I. Se reciba una solicitud de acceso a la información;</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II. Se determine mediante resolución de autoridad competente; o</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III. Se generen versiones públicas para dar cumplimiento a las obligaciones de transparencia previstas en esta Ley.”</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Segundo</w:t>
      </w:r>
      <w:r>
        <w:rPr>
          <w:rFonts w:ascii="Palatino Linotype" w:hAnsi="Palatino Linotype" w:cs="Arial"/>
          <w:i/>
          <w:szCs w:val="24"/>
        </w:rPr>
        <w:t>.- Para efectos de los presentes Lineamientos Generales, se entenderá por:</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XVIII</w:t>
      </w:r>
      <w:r>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Cuarto</w:t>
      </w:r>
      <w:r>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lastRenderedPageBreak/>
        <w:t>Quinto</w:t>
      </w:r>
      <w:r>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Sexto</w:t>
      </w:r>
      <w:r>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La clasificación de información se realizará conforme a un análisis caso por caso, mediante la aplicación de la prueba de daño y de interés público.</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Séptimo</w:t>
      </w:r>
      <w:r>
        <w:rPr>
          <w:rFonts w:ascii="Palatino Linotype" w:hAnsi="Palatino Linotype" w:cs="Arial"/>
          <w:i/>
          <w:szCs w:val="24"/>
        </w:rPr>
        <w:t>. La clasificación de la información se llevará a cabo en el momento en que:</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xml:space="preserve"> Se reciba una solicitud de acceso a la información;</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Se determine mediante resolución de autoridad competente, o</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Octavo</w:t>
      </w:r>
      <w:r>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lastRenderedPageBreak/>
        <w:t>En caso de referirse a información reservada, la motivación de la clasificación también deberá comprender las circunstancias que justifican el establecimiento de determinado plazo de reserva.</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Los documentos contenidos en los archivos históricos y los identificados como históricos confidenciales no serán susceptibles de clasificación como reservados.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Noveno</w:t>
      </w:r>
      <w:r>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Décimo</w:t>
      </w:r>
      <w:r>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7736DF" w:rsidRDefault="007736DF">
      <w:pPr>
        <w:spacing w:line="276" w:lineRule="auto"/>
        <w:ind w:left="567" w:right="567"/>
        <w:jc w:val="both"/>
        <w:rPr>
          <w:rFonts w:ascii="Palatino Linotype" w:hAnsi="Palatino Linotype" w:cs="Arial"/>
          <w:i/>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Décimo primero.</w:t>
      </w:r>
      <w:r>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7736DF" w:rsidRDefault="007736DF">
      <w:pPr>
        <w:spacing w:line="360" w:lineRule="auto"/>
        <w:jc w:val="both"/>
        <w:rPr>
          <w:rFonts w:ascii="Palatino Linotype" w:hAnsi="Palatino Linotype" w:cs="Arial"/>
          <w:sz w:val="24"/>
          <w:szCs w:val="24"/>
        </w:rPr>
      </w:pPr>
    </w:p>
    <w:p w:rsidR="007736DF" w:rsidRDefault="009377F1">
      <w:pPr>
        <w:spacing w:line="276" w:lineRule="auto"/>
        <w:ind w:left="567" w:right="567"/>
        <w:jc w:val="both"/>
        <w:rPr>
          <w:rFonts w:ascii="Palatino Linotype" w:hAnsi="Palatino Linotype" w:cs="Arial"/>
          <w:i/>
          <w:szCs w:val="24"/>
        </w:rPr>
      </w:pPr>
      <w:r>
        <w:rPr>
          <w:rFonts w:ascii="Palatino Linotype" w:hAnsi="Palatino Linotype" w:cs="Arial"/>
          <w:b/>
          <w:i/>
          <w:szCs w:val="24"/>
        </w:rPr>
        <w:t>FUNDAMENTACIÓN Y MOTIVACIÓN</w:t>
      </w:r>
      <w:r>
        <w:rPr>
          <w:rFonts w:ascii="Palatino Linotype" w:hAnsi="Palatino Linotype" w:cs="Arial"/>
          <w:i/>
          <w:szCs w:val="24"/>
        </w:rPr>
        <w:t xml:space="preserve">. La debida fundamentación y motivación legal, deben entenderse, por lo primero, la cita del precepto legal aplicable al caso, y por lo </w:t>
      </w:r>
      <w:r>
        <w:rPr>
          <w:rFonts w:ascii="Palatino Linotype" w:hAnsi="Palatino Linotype" w:cs="Arial"/>
          <w:i/>
          <w:szCs w:val="24"/>
        </w:rPr>
        <w:lastRenderedPageBreak/>
        <w:t>segundo, las razones, motivos o circunstancias especiales que llevaron a la autoridad a concluir que el caso particular encuadra en el supuesto previsto por la norma legal invocada como fundamento.</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736DF" w:rsidRDefault="007736DF">
      <w:pPr>
        <w:spacing w:line="276" w:lineRule="auto"/>
        <w:jc w:val="both"/>
        <w:rPr>
          <w:rFonts w:ascii="Palatino Linotype" w:hAnsi="Palatino Linotype" w:cs="Arial"/>
          <w:szCs w:val="24"/>
        </w:rPr>
      </w:pPr>
    </w:p>
    <w:p w:rsidR="007736DF" w:rsidRDefault="009377F1">
      <w:pPr>
        <w:spacing w:line="276" w:lineRule="auto"/>
        <w:ind w:left="567" w:right="567"/>
        <w:jc w:val="both"/>
        <w:rPr>
          <w:rFonts w:ascii="Palatino Linotype" w:hAnsi="Palatino Linotype" w:cs="Arial"/>
          <w:i/>
          <w:sz w:val="24"/>
          <w:szCs w:val="24"/>
        </w:rPr>
      </w:pPr>
      <w:r>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w:t>
      </w:r>
      <w:r>
        <w:rPr>
          <w:rFonts w:ascii="Palatino Linotype" w:hAnsi="Palatino Linotype" w:cs="Arial"/>
          <w:i/>
          <w:sz w:val="24"/>
          <w:szCs w:val="24"/>
        </w:rPr>
        <w:lastRenderedPageBreak/>
        <w:t>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736DF" w:rsidRDefault="007736DF">
      <w:pPr>
        <w:spacing w:line="276"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736DF" w:rsidRDefault="007736DF">
      <w:pPr>
        <w:spacing w:line="360" w:lineRule="auto"/>
        <w:jc w:val="both"/>
        <w:rPr>
          <w:rFonts w:ascii="Palatino Linotype" w:hAnsi="Palatino Linotype" w:cs="Arial"/>
          <w:sz w:val="24"/>
          <w:szCs w:val="24"/>
        </w:rPr>
      </w:pPr>
    </w:p>
    <w:p w:rsidR="007736DF" w:rsidRDefault="009377F1">
      <w:pPr>
        <w:spacing w:line="360" w:lineRule="auto"/>
        <w:jc w:val="both"/>
        <w:rPr>
          <w:rFonts w:ascii="Palatino Linotype" w:hAnsi="Palatino Linotype" w:cs="Arial"/>
          <w:sz w:val="24"/>
          <w:szCs w:val="24"/>
        </w:rPr>
      </w:pPr>
      <w:r>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736DF" w:rsidRDefault="007736DF">
      <w:pPr>
        <w:spacing w:line="360" w:lineRule="auto"/>
        <w:jc w:val="both"/>
        <w:rPr>
          <w:rFonts w:ascii="Palatino Linotype" w:hAnsi="Palatino Linotype" w:cs="Arial"/>
          <w:sz w:val="24"/>
          <w:szCs w:val="24"/>
        </w:rPr>
      </w:pPr>
    </w:p>
    <w:p w:rsidR="007736DF" w:rsidRDefault="009377F1">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Cs/>
          <w:sz w:val="24"/>
          <w:szCs w:val="24"/>
          <w:lang w:eastAsia="es-ES"/>
        </w:rPr>
        <w:t>la</w:t>
      </w:r>
      <w:r>
        <w:rPr>
          <w:rFonts w:ascii="Palatino Linotype" w:eastAsia="Times New Roman" w:hAnsi="Palatino Linotype" w:cs="Times New Roman"/>
          <w:b/>
          <w:bCs/>
          <w:sz w:val="24"/>
          <w:szCs w:val="24"/>
          <w:lang w:eastAsia="es-ES"/>
        </w:rPr>
        <w:t xml:space="preserve"> Recurrente </w:t>
      </w:r>
      <w:r>
        <w:rPr>
          <w:rFonts w:ascii="Palatino Linotype" w:eastAsia="Times New Roman" w:hAnsi="Palatino Linotype" w:cs="Times New Roman"/>
          <w:sz w:val="24"/>
          <w:szCs w:val="24"/>
          <w:lang w:eastAsia="es-ES"/>
        </w:rPr>
        <w:t xml:space="preserve">en su medio de impugnación que fue materia de estudio, por ello </w:t>
      </w:r>
      <w:r>
        <w:rPr>
          <w:rFonts w:ascii="Palatino Linotype" w:eastAsia="Times New Roman" w:hAnsi="Palatino Linotype" w:cs="Arial"/>
          <w:sz w:val="24"/>
          <w:szCs w:val="24"/>
          <w:lang w:eastAsia="es-ES"/>
        </w:rPr>
        <w:t>con fundamento en la</w:t>
      </w:r>
      <w:r>
        <w:rPr>
          <w:rFonts w:ascii="Palatino Linotype" w:eastAsia="Times New Roman" w:hAnsi="Palatino Linotype" w:cs="Arial"/>
          <w:b/>
          <w:sz w:val="24"/>
          <w:szCs w:val="24"/>
          <w:lang w:eastAsia="es-ES"/>
        </w:rPr>
        <w:t xml:space="preserve"> </w:t>
      </w:r>
      <w:r>
        <w:rPr>
          <w:rFonts w:ascii="Palatino Linotype" w:eastAsia="Times New Roman" w:hAnsi="Palatino Linotype" w:cs="Arial"/>
          <w:b/>
          <w:bCs/>
          <w:i/>
          <w:sz w:val="24"/>
          <w:szCs w:val="24"/>
          <w:lang w:eastAsia="es-ES"/>
        </w:rPr>
        <w:t>primera hipótesis</w:t>
      </w:r>
      <w:r>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de la fracción</w:t>
      </w:r>
      <w:r>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III, del artículo 186,</w:t>
      </w:r>
      <w:r>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 xml:space="preserve">MODIFICA </w:t>
      </w:r>
      <w:r>
        <w:rPr>
          <w:rFonts w:ascii="Palatino Linotype" w:eastAsia="Times New Roman" w:hAnsi="Palatino Linotype" w:cs="Arial"/>
          <w:sz w:val="24"/>
          <w:szCs w:val="24"/>
          <w:lang w:eastAsia="es-ES"/>
        </w:rPr>
        <w:t>la respuesta a la solicitud de información número</w:t>
      </w:r>
      <w:r>
        <w:rPr>
          <w:rFonts w:ascii="Palatino Linotype" w:eastAsia="Times New Roman" w:hAnsi="Palatino Linotype" w:cs="Times New Roman"/>
          <w:b/>
          <w:sz w:val="24"/>
          <w:szCs w:val="24"/>
          <w:lang w:eastAsia="es-ES"/>
        </w:rPr>
        <w:t xml:space="preserve"> </w:t>
      </w:r>
      <w:r>
        <w:rPr>
          <w:rFonts w:ascii="Palatino Linotype" w:hAnsi="Palatino Linotype" w:cs="Arial"/>
          <w:b/>
          <w:sz w:val="24"/>
        </w:rPr>
        <w:t xml:space="preserve">00093/COCOTIT/IP/2022 </w:t>
      </w:r>
      <w:r>
        <w:rPr>
          <w:rFonts w:ascii="Palatino Linotype" w:hAnsi="Palatino Linotype" w:cs="Arial"/>
          <w:sz w:val="24"/>
          <w:szCs w:val="24"/>
        </w:rPr>
        <w:t xml:space="preserve">que ha sido materia del presente fallo. </w:t>
      </w:r>
    </w:p>
    <w:p w:rsidR="007736DF" w:rsidRDefault="007736DF">
      <w:pPr>
        <w:spacing w:after="0" w:line="360" w:lineRule="auto"/>
        <w:jc w:val="both"/>
        <w:rPr>
          <w:rFonts w:ascii="Palatino Linotype" w:eastAsia="Times New Roman" w:hAnsi="Palatino Linotype" w:cs="Times New Roman"/>
          <w:sz w:val="24"/>
          <w:szCs w:val="24"/>
          <w:lang w:eastAsia="es-ES"/>
        </w:rPr>
      </w:pPr>
    </w:p>
    <w:p w:rsidR="007736DF" w:rsidRDefault="009377F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lo antes expuesto y fundado es de resolverse y,</w:t>
      </w:r>
    </w:p>
    <w:p w:rsidR="007736DF" w:rsidRDefault="007736DF">
      <w:pPr>
        <w:spacing w:line="360" w:lineRule="auto"/>
        <w:contextualSpacing/>
        <w:jc w:val="both"/>
        <w:rPr>
          <w:rFonts w:ascii="Palatino Linotype" w:eastAsia="MS Mincho" w:hAnsi="Palatino Linotype"/>
        </w:rPr>
      </w:pPr>
    </w:p>
    <w:p w:rsidR="007736DF" w:rsidRDefault="009377F1">
      <w:pPr>
        <w:spacing w:before="240" w:after="240" w:line="360" w:lineRule="auto"/>
        <w:jc w:val="center"/>
        <w:rPr>
          <w:rFonts w:ascii="Palatino Linotype" w:hAnsi="Palatino Linotype"/>
          <w:b/>
          <w:spacing w:val="60"/>
          <w:sz w:val="28"/>
          <w:szCs w:val="24"/>
        </w:rPr>
      </w:pPr>
      <w:r>
        <w:rPr>
          <w:rFonts w:ascii="Palatino Linotype" w:hAnsi="Palatino Linotype"/>
          <w:b/>
          <w:spacing w:val="60"/>
          <w:sz w:val="28"/>
          <w:szCs w:val="24"/>
        </w:rPr>
        <w:t>S E RESUELVE</w:t>
      </w:r>
    </w:p>
    <w:p w:rsidR="007736DF" w:rsidRDefault="009377F1">
      <w:pPr>
        <w:spacing w:line="360" w:lineRule="auto"/>
        <w:jc w:val="both"/>
        <w:rPr>
          <w:rFonts w:ascii="Palatino Linotype" w:hAnsi="Palatino Linotype" w:cs="Arial"/>
          <w:sz w:val="24"/>
        </w:rPr>
      </w:pPr>
      <w:r>
        <w:rPr>
          <w:rFonts w:ascii="Palatino Linotype" w:hAnsi="Palatino Linotype" w:cs="Arial"/>
          <w:b/>
          <w:sz w:val="28"/>
          <w:szCs w:val="28"/>
        </w:rPr>
        <w:t>PRIMERO</w:t>
      </w:r>
      <w:r>
        <w:rPr>
          <w:rFonts w:ascii="Palatino Linotype" w:hAnsi="Palatino Linotype" w:cs="Arial"/>
          <w:sz w:val="32"/>
          <w:szCs w:val="28"/>
        </w:rPr>
        <w:t>.</w:t>
      </w:r>
      <w:r>
        <w:rPr>
          <w:rFonts w:ascii="Palatino Linotype" w:hAnsi="Palatino Linotype" w:cs="Arial"/>
          <w:sz w:val="24"/>
        </w:rPr>
        <w:t xml:space="preserve"> Resultan </w:t>
      </w:r>
      <w:r>
        <w:rPr>
          <w:rFonts w:ascii="Palatino Linotype" w:hAnsi="Palatino Linotype" w:cs="Arial"/>
          <w:b/>
          <w:sz w:val="24"/>
        </w:rPr>
        <w:t>fundadas</w:t>
      </w:r>
      <w:r>
        <w:rPr>
          <w:rFonts w:ascii="Palatino Linotype" w:hAnsi="Palatino Linotype" w:cs="Arial"/>
          <w:sz w:val="24"/>
        </w:rPr>
        <w:t xml:space="preserve"> las razones o motivos de inconformidad planteadas por </w:t>
      </w:r>
      <w:r>
        <w:rPr>
          <w:rFonts w:ascii="Palatino Linotype" w:hAnsi="Palatino Linotype"/>
          <w:b/>
          <w:sz w:val="24"/>
          <w:szCs w:val="17"/>
        </w:rPr>
        <w:t>LA</w:t>
      </w:r>
      <w:r>
        <w:rPr>
          <w:rFonts w:ascii="Palatino Linotype" w:hAnsi="Palatino Linotype" w:cs="Arial"/>
          <w:b/>
          <w:sz w:val="24"/>
        </w:rPr>
        <w:t xml:space="preserve"> RECURRENTE</w:t>
      </w:r>
      <w:r>
        <w:rPr>
          <w:rFonts w:ascii="Palatino Linotype" w:hAnsi="Palatino Linotype" w:cs="Arial"/>
          <w:sz w:val="24"/>
        </w:rPr>
        <w:t xml:space="preserve">, en términos del Considerando </w:t>
      </w:r>
      <w:r>
        <w:rPr>
          <w:rFonts w:ascii="Palatino Linotype" w:hAnsi="Palatino Linotype" w:cs="Arial"/>
          <w:b/>
          <w:sz w:val="24"/>
        </w:rPr>
        <w:t>CUARTO</w:t>
      </w:r>
      <w:r>
        <w:rPr>
          <w:rFonts w:ascii="Palatino Linotype" w:hAnsi="Palatino Linotype" w:cs="Arial"/>
          <w:sz w:val="24"/>
        </w:rPr>
        <w:t xml:space="preserve"> de la presente resolución.</w:t>
      </w:r>
    </w:p>
    <w:p w:rsidR="007736DF" w:rsidRDefault="007736DF">
      <w:pPr>
        <w:spacing w:line="360" w:lineRule="auto"/>
        <w:jc w:val="both"/>
        <w:rPr>
          <w:rFonts w:ascii="Palatino Linotype" w:hAnsi="Palatino Linotype" w:cs="Arial"/>
          <w:b/>
          <w:sz w:val="24"/>
          <w:szCs w:val="28"/>
          <w:lang w:val="es-ES"/>
        </w:rPr>
      </w:pPr>
    </w:p>
    <w:p w:rsidR="007736DF" w:rsidRDefault="009377F1">
      <w:pPr>
        <w:spacing w:line="360" w:lineRule="auto"/>
        <w:ind w:right="49"/>
        <w:jc w:val="both"/>
        <w:rPr>
          <w:rFonts w:ascii="Palatino Linotype" w:hAnsi="Palatino Linotype" w:cs="Arial"/>
          <w:color w:val="000000" w:themeColor="text1"/>
          <w:sz w:val="24"/>
        </w:rPr>
      </w:pPr>
      <w:r>
        <w:rPr>
          <w:rFonts w:ascii="Palatino Linotype" w:hAnsi="Palatino Linotype" w:cs="Arial"/>
          <w:b/>
          <w:sz w:val="28"/>
          <w:szCs w:val="28"/>
          <w:lang w:val="es-ES"/>
        </w:rPr>
        <w:t>SEGUNDO</w:t>
      </w:r>
      <w:r>
        <w:rPr>
          <w:rFonts w:ascii="Palatino Linotype" w:hAnsi="Palatino Linotype" w:cs="Arial"/>
          <w:sz w:val="28"/>
          <w:szCs w:val="28"/>
          <w:lang w:val="es-ES"/>
        </w:rPr>
        <w:t>.</w:t>
      </w:r>
      <w:r>
        <w:rPr>
          <w:rFonts w:ascii="Palatino Linotype" w:hAnsi="Palatino Linotype" w:cs="Arial"/>
          <w:lang w:val="es-ES"/>
        </w:rPr>
        <w:t xml:space="preserve"> </w:t>
      </w:r>
      <w:r>
        <w:rPr>
          <w:rFonts w:ascii="Palatino Linotype" w:eastAsia="Calibri" w:hAnsi="Palatino Linotype" w:cs="Arial"/>
          <w:sz w:val="24"/>
          <w:szCs w:val="24"/>
        </w:rPr>
        <w:t xml:space="preserve">Se </w:t>
      </w:r>
      <w:r>
        <w:rPr>
          <w:rFonts w:ascii="Palatino Linotype" w:eastAsia="Calibri" w:hAnsi="Palatino Linotype" w:cs="Arial"/>
          <w:b/>
          <w:sz w:val="24"/>
          <w:szCs w:val="24"/>
        </w:rPr>
        <w:t xml:space="preserve">MODIFICA </w:t>
      </w:r>
      <w:r>
        <w:rPr>
          <w:rFonts w:ascii="Palatino Linotype" w:eastAsia="Calibri" w:hAnsi="Palatino Linotype" w:cs="Arial"/>
          <w:sz w:val="24"/>
          <w:szCs w:val="24"/>
        </w:rPr>
        <w:t xml:space="preserve">la respuesta proporcionada por </w:t>
      </w:r>
      <w:r>
        <w:rPr>
          <w:rFonts w:ascii="Palatino Linotype" w:eastAsia="Calibri" w:hAnsi="Palatino Linotype" w:cs="Arial"/>
          <w:b/>
          <w:sz w:val="24"/>
          <w:szCs w:val="24"/>
        </w:rPr>
        <w:t xml:space="preserve">EL SUJETO OBLIGADO </w:t>
      </w:r>
      <w:r>
        <w:rPr>
          <w:rFonts w:ascii="Palatino Linotype" w:eastAsia="Calibri" w:hAnsi="Palatino Linotype" w:cs="Arial"/>
          <w:sz w:val="24"/>
          <w:szCs w:val="24"/>
        </w:rPr>
        <w:t xml:space="preserve">a la solicitud de información número </w:t>
      </w:r>
      <w:r>
        <w:rPr>
          <w:rFonts w:ascii="Palatino Linotype" w:hAnsi="Palatino Linotype" w:cs="Arial"/>
          <w:b/>
          <w:sz w:val="24"/>
        </w:rPr>
        <w:t xml:space="preserve">00093/COCOTIT/IP/2022 </w:t>
      </w:r>
      <w:r>
        <w:rPr>
          <w:rFonts w:ascii="Palatino Linotype" w:eastAsia="Calibri" w:hAnsi="Palatino Linotype" w:cs="Arial"/>
          <w:sz w:val="24"/>
          <w:szCs w:val="24"/>
        </w:rPr>
        <w:t xml:space="preserve">y se </w:t>
      </w:r>
      <w:r>
        <w:rPr>
          <w:rFonts w:ascii="Palatino Linotype" w:eastAsia="Calibri" w:hAnsi="Palatino Linotype" w:cs="Arial"/>
          <w:b/>
          <w:sz w:val="24"/>
          <w:szCs w:val="24"/>
        </w:rPr>
        <w:t>Ordena</w:t>
      </w:r>
      <w:r>
        <w:rPr>
          <w:rFonts w:ascii="Palatino Linotype" w:eastAsia="Calibri" w:hAnsi="Palatino Linotype" w:cs="Arial"/>
          <w:b/>
          <w:sz w:val="28"/>
          <w:szCs w:val="24"/>
        </w:rPr>
        <w:t xml:space="preserve"> </w:t>
      </w:r>
      <w:r>
        <w:rPr>
          <w:rFonts w:ascii="Palatino Linotype" w:hAnsi="Palatino Linotype" w:cs="Arial"/>
          <w:sz w:val="24"/>
        </w:rPr>
        <w:t xml:space="preserve">al </w:t>
      </w:r>
      <w:r>
        <w:rPr>
          <w:rFonts w:ascii="Palatino Linotype" w:hAnsi="Palatino Linotype" w:cs="Arial"/>
          <w:b/>
          <w:sz w:val="24"/>
        </w:rPr>
        <w:t>Sujeto Obligado</w:t>
      </w:r>
      <w:r>
        <w:rPr>
          <w:rFonts w:ascii="Palatino Linotype" w:hAnsi="Palatino Linotype" w:cs="Arial"/>
          <w:sz w:val="24"/>
        </w:rPr>
        <w:t xml:space="preserve">, en términos del considerando </w:t>
      </w:r>
      <w:r>
        <w:rPr>
          <w:rFonts w:ascii="Palatino Linotype" w:hAnsi="Palatino Linotype" w:cs="Arial"/>
          <w:b/>
          <w:sz w:val="24"/>
        </w:rPr>
        <w:t xml:space="preserve">CUARTO </w:t>
      </w:r>
      <w:r>
        <w:rPr>
          <w:rFonts w:ascii="Palatino Linotype" w:hAnsi="Palatino Linotype" w:cs="Arial"/>
          <w:sz w:val="24"/>
        </w:rPr>
        <w:t>de esta resolución, haga entrega en versión pública de ser procedente, de lo siguiente</w:t>
      </w:r>
      <w:r>
        <w:rPr>
          <w:rFonts w:ascii="Palatino Linotype" w:hAnsi="Palatino Linotype"/>
          <w:bCs/>
          <w:sz w:val="24"/>
        </w:rPr>
        <w:t>:</w:t>
      </w:r>
    </w:p>
    <w:p w:rsidR="007736DF" w:rsidRDefault="009377F1">
      <w:pPr>
        <w:pStyle w:val="Prrafodelista"/>
        <w:numPr>
          <w:ilvl w:val="0"/>
          <w:numId w:val="6"/>
        </w:numPr>
        <w:spacing w:line="360" w:lineRule="auto"/>
        <w:ind w:right="567"/>
        <w:jc w:val="both"/>
        <w:rPr>
          <w:rFonts w:ascii="Palatino Linotype" w:eastAsia="Calibri" w:hAnsi="Palatino Linotype"/>
        </w:rPr>
      </w:pPr>
      <w:r>
        <w:rPr>
          <w:rFonts w:ascii="Palatino Linotype" w:eastAsia="Calibri" w:hAnsi="Palatino Linotype"/>
        </w:rPr>
        <w:t>Documento o documentos donde conste el área de adscripción y fecha de ingreso de los servidores público referidos en la respuesta a la solicitud de información.</w:t>
      </w:r>
    </w:p>
    <w:p w:rsidR="007736DF" w:rsidRDefault="007736DF">
      <w:pPr>
        <w:spacing w:line="360" w:lineRule="auto"/>
        <w:contextualSpacing/>
        <w:jc w:val="both"/>
        <w:rPr>
          <w:rFonts w:ascii="Palatino Linotype" w:eastAsia="Palatino Linotype" w:hAnsi="Palatino Linotype" w:cs="Palatino Linotype"/>
          <w:color w:val="000000"/>
        </w:rPr>
      </w:pPr>
    </w:p>
    <w:p w:rsidR="007736DF" w:rsidRDefault="009377F1">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7736DF" w:rsidRDefault="007736DF">
      <w:pPr>
        <w:spacing w:line="360" w:lineRule="auto"/>
        <w:jc w:val="both"/>
        <w:rPr>
          <w:rFonts w:ascii="Palatino Linotype" w:hAnsi="Palatino Linotype" w:cs="Arial"/>
          <w:sz w:val="24"/>
        </w:rPr>
      </w:pPr>
    </w:p>
    <w:p w:rsidR="007736DF" w:rsidRDefault="009377F1">
      <w:pPr>
        <w:autoSpaceDE w:val="0"/>
        <w:autoSpaceDN w:val="0"/>
        <w:adjustRightInd w:val="0"/>
        <w:spacing w:line="360" w:lineRule="auto"/>
        <w:ind w:right="49"/>
        <w:jc w:val="both"/>
        <w:rPr>
          <w:rFonts w:ascii="Palatino Linotype" w:hAnsi="Palatino Linotype" w:cs="Arial"/>
          <w:sz w:val="24"/>
        </w:rPr>
      </w:pPr>
      <w:r>
        <w:rPr>
          <w:rFonts w:ascii="Palatino Linotype" w:hAnsi="Palatino Linotype" w:cs="Arial"/>
          <w:b/>
          <w:sz w:val="28"/>
          <w:szCs w:val="28"/>
        </w:rPr>
        <w:t>TERCERO.</w:t>
      </w:r>
      <w:r>
        <w:rPr>
          <w:rFonts w:ascii="Palatino Linotype" w:hAnsi="Palatino Linotype" w:cs="Arial"/>
          <w:b/>
          <w:sz w:val="24"/>
        </w:rPr>
        <w:t xml:space="preserve"> NOTIFÍQUESE</w:t>
      </w:r>
      <w:r>
        <w:rPr>
          <w:rFonts w:ascii="Palatino Linotype" w:hAnsi="Palatino Linotype" w:cs="Arial"/>
          <w:i/>
          <w:sz w:val="24"/>
        </w:rPr>
        <w:t xml:space="preserve"> </w:t>
      </w:r>
      <w:r>
        <w:rPr>
          <w:rFonts w:ascii="Palatino Linotype" w:hAnsi="Palatino Linotype" w:cs="Arial"/>
          <w:sz w:val="24"/>
        </w:rPr>
        <w:t>la presente resolución al Titular de la Unidad de Transparencia del</w:t>
      </w:r>
      <w:r>
        <w:rPr>
          <w:rFonts w:ascii="Palatino Linotype" w:hAnsi="Palatino Linotype" w:cs="Arial"/>
          <w:b/>
          <w:sz w:val="24"/>
        </w:rPr>
        <w:t xml:space="preserve"> Sujeto Obligado</w:t>
      </w:r>
      <w:r>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7736DF" w:rsidRDefault="007736DF">
      <w:pPr>
        <w:autoSpaceDE w:val="0"/>
        <w:autoSpaceDN w:val="0"/>
        <w:adjustRightInd w:val="0"/>
        <w:spacing w:line="360" w:lineRule="auto"/>
        <w:ind w:right="49"/>
        <w:jc w:val="both"/>
        <w:rPr>
          <w:rFonts w:ascii="Palatino Linotype" w:hAnsi="Palatino Linotype" w:cs="Arial"/>
          <w:sz w:val="24"/>
        </w:rPr>
      </w:pPr>
    </w:p>
    <w:p w:rsidR="007736DF" w:rsidRDefault="009377F1">
      <w:pPr>
        <w:autoSpaceDE w:val="0"/>
        <w:autoSpaceDN w:val="0"/>
        <w:adjustRightInd w:val="0"/>
        <w:spacing w:line="360" w:lineRule="auto"/>
        <w:jc w:val="both"/>
        <w:rPr>
          <w:rFonts w:ascii="Palatino Linotype" w:hAnsi="Palatino Linotype" w:cs="Arial"/>
          <w:sz w:val="24"/>
        </w:rPr>
      </w:pPr>
      <w:r>
        <w:rPr>
          <w:rFonts w:ascii="Palatino Linotype" w:hAnsi="Palatino Linotype" w:cs="Arial"/>
          <w:b/>
          <w:sz w:val="28"/>
          <w:szCs w:val="28"/>
        </w:rPr>
        <w:t>CUARTO.</w:t>
      </w:r>
      <w:r>
        <w:rPr>
          <w:rFonts w:ascii="Palatino Linotype" w:hAnsi="Palatino Linotype" w:cs="Arial"/>
          <w:b/>
          <w:sz w:val="24"/>
        </w:rPr>
        <w:t xml:space="preserve"> </w:t>
      </w:r>
      <w:r>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Pr>
          <w:rFonts w:ascii="Palatino Linotype" w:hAnsi="Palatino Linotype" w:cs="Arial"/>
          <w:b/>
          <w:sz w:val="24"/>
        </w:rPr>
        <w:t>Sujeto Obligado</w:t>
      </w:r>
      <w:r>
        <w:rPr>
          <w:rFonts w:ascii="Palatino Linotype" w:hAnsi="Palatino Linotype" w:cs="Arial"/>
          <w:sz w:val="24"/>
        </w:rPr>
        <w:t xml:space="preserve"> de manera fundada y motivada, podrá solicitar una ampliación de plazo para el cumplimiento de la presente resolución.</w:t>
      </w:r>
    </w:p>
    <w:p w:rsidR="007736DF" w:rsidRDefault="007736DF">
      <w:pPr>
        <w:autoSpaceDE w:val="0"/>
        <w:autoSpaceDN w:val="0"/>
        <w:adjustRightInd w:val="0"/>
        <w:spacing w:line="360" w:lineRule="auto"/>
        <w:jc w:val="both"/>
        <w:rPr>
          <w:rFonts w:ascii="Palatino Linotype" w:hAnsi="Palatino Linotype" w:cs="Arial"/>
          <w:sz w:val="24"/>
        </w:rPr>
      </w:pPr>
    </w:p>
    <w:p w:rsidR="007736DF" w:rsidRDefault="009377F1">
      <w:pPr>
        <w:autoSpaceDE w:val="0"/>
        <w:autoSpaceDN w:val="0"/>
        <w:adjustRightInd w:val="0"/>
        <w:spacing w:line="360" w:lineRule="auto"/>
        <w:jc w:val="both"/>
        <w:rPr>
          <w:rFonts w:ascii="Palatino Linotype" w:hAnsi="Palatino Linotype" w:cs="Arial"/>
          <w:sz w:val="24"/>
        </w:rPr>
      </w:pPr>
      <w:r>
        <w:rPr>
          <w:rFonts w:ascii="Palatino Linotype" w:hAnsi="Palatino Linotype"/>
          <w:b/>
          <w:sz w:val="28"/>
          <w:szCs w:val="28"/>
        </w:rPr>
        <w:t>QUINTO.</w:t>
      </w:r>
      <w:r>
        <w:rPr>
          <w:rFonts w:ascii="Palatino Linotype" w:hAnsi="Palatino Linotype"/>
          <w:b/>
        </w:rPr>
        <w:t xml:space="preserve"> </w:t>
      </w:r>
      <w:r>
        <w:rPr>
          <w:rFonts w:ascii="Palatino Linotype" w:hAnsi="Palatino Linotype" w:cs="Arial"/>
          <w:b/>
          <w:sz w:val="24"/>
        </w:rPr>
        <w:t>NOTIFÍQUESE</w:t>
      </w:r>
      <w:r>
        <w:rPr>
          <w:rFonts w:ascii="Palatino Linotype" w:hAnsi="Palatino Linotype" w:cs="Arial"/>
          <w:sz w:val="24"/>
        </w:rPr>
        <w:t xml:space="preserve"> a través del Sistema de Acceso a la Información Mexiquense (SAIMEX), a la </w:t>
      </w:r>
      <w:r>
        <w:rPr>
          <w:rFonts w:ascii="Palatino Linotype" w:hAnsi="Palatino Linotype" w:cs="Arial"/>
          <w:b/>
          <w:sz w:val="24"/>
        </w:rPr>
        <w:t>Recurrente</w:t>
      </w:r>
      <w:r>
        <w:rPr>
          <w:rFonts w:ascii="Palatino Linotype" w:hAnsi="Palatino Linotype" w:cs="Arial"/>
          <w:sz w:val="24"/>
        </w:rPr>
        <w:t xml:space="preserve"> y hágasele del conocimiento que en caso de considerar que le causa algún perjuicio, podrá promover el Juicio de Amparo en los </w:t>
      </w:r>
      <w:r>
        <w:rPr>
          <w:rFonts w:ascii="Palatino Linotype" w:hAnsi="Palatino Linotype" w:cs="Arial"/>
          <w:sz w:val="24"/>
        </w:rPr>
        <w:lastRenderedPageBreak/>
        <w:t>términos de las leyes aplicables, de acuerdo a lo estipulado por el artículo 196 de la Ley de Transparencia y Acceso a la Información Pública del Estado de México y Municipios.</w:t>
      </w:r>
    </w:p>
    <w:p w:rsidR="007736DF" w:rsidRDefault="007736DF">
      <w:pPr>
        <w:spacing w:after="0" w:line="360" w:lineRule="auto"/>
        <w:jc w:val="both"/>
        <w:rPr>
          <w:rFonts w:ascii="Palatino Linotype" w:eastAsia="Times New Roman" w:hAnsi="Palatino Linotype" w:cs="Times New Roman"/>
          <w:sz w:val="24"/>
          <w:szCs w:val="24"/>
          <w:lang w:val="es-ES" w:eastAsia="es-ES"/>
        </w:rPr>
      </w:pPr>
    </w:p>
    <w:p w:rsidR="007736DF" w:rsidRDefault="009377F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LO ACORDÓ,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Y GUADALUPE RAMÍREZ PEÑA; EN LA TRIGESIMA SEGUNDA SESIÓN ORDINARIA CELEBRADA EL SIETE DE SEPTIEMBRE DE DOS MIL VEINTIDÓS, ANTE EL SECRETARIO TÉCNICO DEL PLENO, ALEXIS TAPIA RAMÍREZ. ----------------------------------------------------------------------------------------------------------------------------------------------------------------------------------------------------------------------------------------------------------------------------------------------------------------------------------------------------------------------------------------------------------------------------------------------------------------------------------------------------------------------------------------------------------------------------------------------------------------------------------------------------------------------------------------------------------------------------------------------------------------------------------------------------------------------------------------------------------------------------------------------------------------------------------------------------------------------------------------------------------------------------------------------------------------------------------------------------------------------------</w:t>
      </w:r>
      <w:r w:rsidR="0037478C">
        <w:rPr>
          <w:rFonts w:ascii="Palatino Linotype" w:hAnsi="Palatino Linotype" w:cs="Arial"/>
        </w:rPr>
        <w:t>-------------------------------</w:t>
      </w:r>
      <w:bookmarkStart w:id="1" w:name="_GoBack"/>
      <w:bookmarkEnd w:id="1"/>
    </w:p>
    <w:p w:rsidR="007736DF" w:rsidRDefault="009377F1">
      <w:pPr>
        <w:spacing w:line="360" w:lineRule="auto"/>
        <w:jc w:val="both"/>
      </w:pPr>
      <w:r>
        <w:rPr>
          <w:rFonts w:ascii="Palatino Linotype" w:hAnsi="Palatino Linotype"/>
          <w:bCs/>
          <w:sz w:val="18"/>
          <w:szCs w:val="18"/>
        </w:rPr>
        <w:t>CCR/LMST</w:t>
      </w:r>
    </w:p>
    <w:p w:rsidR="007736DF" w:rsidRDefault="007736DF"/>
    <w:sectPr w:rsidR="007736DF">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7F1" w:rsidRDefault="009377F1">
      <w:pPr>
        <w:spacing w:line="240" w:lineRule="auto"/>
      </w:pPr>
      <w:r>
        <w:separator/>
      </w:r>
    </w:p>
  </w:endnote>
  <w:endnote w:type="continuationSeparator" w:id="0">
    <w:p w:rsidR="009377F1" w:rsidRDefault="00937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DF" w:rsidRDefault="009377F1">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37478C">
      <w:rPr>
        <w:rFonts w:ascii="Palatino Linotype" w:hAnsi="Palatino Linotype"/>
        <w:bCs/>
        <w:noProof/>
        <w:sz w:val="20"/>
      </w:rPr>
      <w:t>55</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37478C">
      <w:rPr>
        <w:rFonts w:ascii="Palatino Linotype" w:hAnsi="Palatino Linotype"/>
        <w:bCs/>
        <w:noProof/>
        <w:sz w:val="20"/>
      </w:rPr>
      <w:t>56</w:t>
    </w:r>
    <w:r>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DF" w:rsidRDefault="009377F1">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37478C">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37478C">
      <w:rPr>
        <w:rFonts w:ascii="Palatino Linotype" w:hAnsi="Palatino Linotype"/>
        <w:bCs/>
        <w:noProof/>
        <w:sz w:val="20"/>
      </w:rPr>
      <w:t>56</w:t>
    </w:r>
    <w:r>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7F1" w:rsidRDefault="009377F1">
      <w:pPr>
        <w:spacing w:after="0"/>
      </w:pPr>
      <w:r>
        <w:separator/>
      </w:r>
    </w:p>
  </w:footnote>
  <w:footnote w:type="continuationSeparator" w:id="0">
    <w:p w:rsidR="009377F1" w:rsidRDefault="009377F1">
      <w:pPr>
        <w:spacing w:after="0"/>
      </w:pPr>
      <w:r>
        <w:continuationSeparator/>
      </w:r>
    </w:p>
  </w:footnote>
  <w:footnote w:id="1">
    <w:p w:rsidR="007736DF" w:rsidRDefault="009377F1">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736DF" w:rsidRDefault="009377F1">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DF" w:rsidRDefault="009377F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736DF">
      <w:trPr>
        <w:trHeight w:val="227"/>
      </w:trPr>
      <w:tc>
        <w:tcPr>
          <w:tcW w:w="5529" w:type="dxa"/>
        </w:tcPr>
        <w:p w:rsidR="007736DF" w:rsidRDefault="009377F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Pr>
        <w:p w:rsidR="007736DF" w:rsidRDefault="009377F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11215/INFOEM/IP/RR/2022</w:t>
          </w:r>
        </w:p>
      </w:tc>
    </w:tr>
    <w:tr w:rsidR="007736DF">
      <w:trPr>
        <w:trHeight w:val="242"/>
      </w:trPr>
      <w:tc>
        <w:tcPr>
          <w:tcW w:w="5529" w:type="dxa"/>
        </w:tcPr>
        <w:p w:rsidR="007736DF" w:rsidRDefault="009377F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7736DF" w:rsidRDefault="009377F1">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Cocotitlán</w:t>
          </w:r>
          <w:proofErr w:type="spellEnd"/>
        </w:p>
      </w:tc>
    </w:tr>
    <w:tr w:rsidR="007736DF">
      <w:trPr>
        <w:trHeight w:val="342"/>
      </w:trPr>
      <w:tc>
        <w:tcPr>
          <w:tcW w:w="5529" w:type="dxa"/>
        </w:tcPr>
        <w:p w:rsidR="007736DF" w:rsidRDefault="009377F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rsidR="007736DF" w:rsidRDefault="009377F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7736DF" w:rsidRDefault="007736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736DF">
      <w:trPr>
        <w:trHeight w:val="227"/>
      </w:trPr>
      <w:tc>
        <w:tcPr>
          <w:tcW w:w="5529" w:type="dxa"/>
        </w:tcPr>
        <w:p w:rsidR="007736DF" w:rsidRDefault="009377F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Pr>
        <w:p w:rsidR="007736DF" w:rsidRDefault="009377F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11215/INFOEM/IP/RR/2022</w:t>
          </w:r>
        </w:p>
      </w:tc>
    </w:tr>
    <w:tr w:rsidR="007736DF">
      <w:trPr>
        <w:trHeight w:val="196"/>
      </w:trPr>
      <w:tc>
        <w:tcPr>
          <w:tcW w:w="5529" w:type="dxa"/>
        </w:tcPr>
        <w:p w:rsidR="007736DF" w:rsidRDefault="009377F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7736DF" w:rsidRDefault="006B6A61">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7736DF">
      <w:trPr>
        <w:trHeight w:val="242"/>
      </w:trPr>
      <w:tc>
        <w:tcPr>
          <w:tcW w:w="5529" w:type="dxa"/>
        </w:tcPr>
        <w:p w:rsidR="007736DF" w:rsidRDefault="009377F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7736DF" w:rsidRDefault="009377F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Cocotitlán</w:t>
          </w:r>
          <w:proofErr w:type="spellEnd"/>
        </w:p>
      </w:tc>
    </w:tr>
    <w:tr w:rsidR="007736DF">
      <w:trPr>
        <w:trHeight w:val="342"/>
      </w:trPr>
      <w:tc>
        <w:tcPr>
          <w:tcW w:w="5529" w:type="dxa"/>
        </w:tcPr>
        <w:p w:rsidR="007736DF" w:rsidRDefault="009377F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Pr>
        <w:p w:rsidR="007736DF" w:rsidRDefault="009377F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7736DF" w:rsidRDefault="009377F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a:ln>
                    <a:solidFill>
                      <a:schemeClr val="bg1"/>
                    </a:solid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A7187"/>
    <w:multiLevelType w:val="multilevel"/>
    <w:tmpl w:val="252A7187"/>
    <w:lvl w:ilvl="0">
      <w:start w:val="1"/>
      <w:numFmt w:val="decimal"/>
      <w:lvlText w:val="%1."/>
      <w:lvlJc w:val="left"/>
      <w:pPr>
        <w:ind w:left="720" w:hanging="360"/>
      </w:pPr>
      <w:rPr>
        <w:rFonts w:ascii="Palatino Linotype" w:eastAsia="Times New Roman" w:hAnsi="Palatino Linotype"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32706F"/>
    <w:multiLevelType w:val="multilevel"/>
    <w:tmpl w:val="3532706F"/>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4B3D33E9"/>
    <w:multiLevelType w:val="multilevel"/>
    <w:tmpl w:val="4B3D33E9"/>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3D3663F"/>
    <w:multiLevelType w:val="multilevel"/>
    <w:tmpl w:val="63D366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414C2A"/>
    <w:multiLevelType w:val="multilevel"/>
    <w:tmpl w:val="73414C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11CC3"/>
    <w:multiLevelType w:val="multilevel"/>
    <w:tmpl w:val="7D211CC3"/>
    <w:lvl w:ilvl="0">
      <w:start w:val="1"/>
      <w:numFmt w:val="decimal"/>
      <w:lvlText w:val="%1."/>
      <w:lvlJc w:val="left"/>
      <w:pPr>
        <w:ind w:left="720" w:hanging="360"/>
      </w:pPr>
      <w:rPr>
        <w:rFonts w:ascii="Palatino Linotype" w:eastAsia="Calibri" w:hAnsi="Palatino Linotype"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9F"/>
    <w:rsid w:val="00023F10"/>
    <w:rsid w:val="00054382"/>
    <w:rsid w:val="000D21E5"/>
    <w:rsid w:val="00126F91"/>
    <w:rsid w:val="001426BE"/>
    <w:rsid w:val="00196F0C"/>
    <w:rsid w:val="00205CE2"/>
    <w:rsid w:val="002119A9"/>
    <w:rsid w:val="00226D63"/>
    <w:rsid w:val="00277C57"/>
    <w:rsid w:val="0029219F"/>
    <w:rsid w:val="002A71C0"/>
    <w:rsid w:val="002C2019"/>
    <w:rsid w:val="002D7057"/>
    <w:rsid w:val="00374716"/>
    <w:rsid w:val="0037478C"/>
    <w:rsid w:val="00392415"/>
    <w:rsid w:val="004E53C1"/>
    <w:rsid w:val="005762C6"/>
    <w:rsid w:val="0058374F"/>
    <w:rsid w:val="005878E8"/>
    <w:rsid w:val="005A6F74"/>
    <w:rsid w:val="005A7C52"/>
    <w:rsid w:val="005C58AD"/>
    <w:rsid w:val="005D0A21"/>
    <w:rsid w:val="005D70B9"/>
    <w:rsid w:val="005F34ED"/>
    <w:rsid w:val="00665554"/>
    <w:rsid w:val="006B6A61"/>
    <w:rsid w:val="006C3EF6"/>
    <w:rsid w:val="006E22D2"/>
    <w:rsid w:val="00742CDB"/>
    <w:rsid w:val="007724D7"/>
    <w:rsid w:val="007736DF"/>
    <w:rsid w:val="00773C05"/>
    <w:rsid w:val="008D6668"/>
    <w:rsid w:val="008E7844"/>
    <w:rsid w:val="009377F1"/>
    <w:rsid w:val="0098025F"/>
    <w:rsid w:val="0098601A"/>
    <w:rsid w:val="00992C26"/>
    <w:rsid w:val="009B6191"/>
    <w:rsid w:val="00AA5ED9"/>
    <w:rsid w:val="00B405BA"/>
    <w:rsid w:val="00BF4F75"/>
    <w:rsid w:val="00C430A6"/>
    <w:rsid w:val="00CA4DBC"/>
    <w:rsid w:val="00D32662"/>
    <w:rsid w:val="00D6063E"/>
    <w:rsid w:val="00D65BB9"/>
    <w:rsid w:val="00EA5DCB"/>
    <w:rsid w:val="00EB5CE5"/>
    <w:rsid w:val="00EC58D1"/>
    <w:rsid w:val="00F10D3B"/>
    <w:rsid w:val="00F979FC"/>
    <w:rsid w:val="00FC41AD"/>
    <w:rsid w:val="206B572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958DEB13-D717-4AA2-9976-DC0E8AD2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paragraph" w:customStyle="1" w:styleId="infoemcitas">
    <w:name w:val="infoem citas"/>
    <w:basedOn w:val="Normal"/>
    <w:qFormat/>
    <w:pPr>
      <w:spacing w:before="240" w:line="360" w:lineRule="auto"/>
      <w:ind w:left="851" w:right="851"/>
      <w:jc w:val="both"/>
    </w:pPr>
    <w:rPr>
      <w:rFonts w:ascii="Palatino Linotype" w:hAnsi="Palatino Linotype"/>
      <w:i/>
    </w:rPr>
  </w:style>
  <w:style w:type="paragraph" w:customStyle="1" w:styleId="INFOEM">
    <w:name w:val="INFOEM"/>
    <w:basedOn w:val="Normal"/>
    <w:qFormat/>
    <w:pPr>
      <w:spacing w:before="240" w:line="360" w:lineRule="auto"/>
      <w:ind w:left="851" w:right="851"/>
      <w:jc w:val="both"/>
    </w:pPr>
    <w:rPr>
      <w:rFonts w:ascii="Palatino Linotype" w:hAnsi="Palatino Linotype"/>
      <w:i/>
      <w:szCs w:val="14"/>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pple-style-span">
    <w:name w:val="apple-style-span"/>
  </w:style>
  <w:style w:type="paragraph" w:customStyle="1" w:styleId="Citas">
    <w:name w:val="Citas"/>
    <w:basedOn w:val="Normal"/>
    <w:qFormat/>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sfem.gob.mx/04_Iconografia/Ent_Fisc/Doc_Apoy/doc/2021/03_Presentacion_Mpal.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monografias.com/trabajos14/verific-servicios/verific-servicios.shtml"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8096A-4268-43BA-ADA2-544ED01E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12259</Words>
  <Characters>67428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2022-09-01T04:47:00Z</dcterms:created>
  <dcterms:modified xsi:type="dcterms:W3CDTF">2022-10-10T02:12:00Z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912467E1EBAD476590843D09D9F5BB54</vt:lpwstr>
  </property>
</Properties>
</file>